
<file path=[Content_Types].xml><?xml version="1.0" encoding="utf-8"?>
<Types xmlns="http://schemas.openxmlformats.org/package/2006/content-types">
  <Default Extension="vsd" ContentType="application/vnd.visio"/>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37762" w14:textId="77777777" w:rsidR="00F7101F" w:rsidRPr="00B60DB7" w:rsidRDefault="00ED7CF7">
      <w:pPr>
        <w:jc w:val="center"/>
        <w:rPr>
          <w:rFonts w:ascii="Times New Roman" w:eastAsia="黑体" w:hAnsi="Times New Roman"/>
          <w:b/>
          <w:color w:val="000000" w:themeColor="text1"/>
          <w:sz w:val="36"/>
          <w:szCs w:val="36"/>
        </w:rPr>
      </w:pPr>
      <w:r w:rsidRPr="00ED7CF7">
        <w:rPr>
          <w:rFonts w:ascii="Times New Roman" w:eastAsia="黑体" w:hAnsi="Times New Roman" w:hint="eastAsia"/>
          <w:b/>
          <w:color w:val="000000" w:themeColor="text1"/>
          <w:sz w:val="36"/>
          <w:szCs w:val="36"/>
        </w:rPr>
        <w:t>基于</w:t>
      </w:r>
      <w:r w:rsidRPr="00ED7CF7">
        <w:rPr>
          <w:rFonts w:ascii="Times New Roman" w:eastAsia="黑体" w:hAnsi="Times New Roman" w:hint="eastAsia"/>
          <w:b/>
          <w:color w:val="000000" w:themeColor="text1"/>
          <w:sz w:val="36"/>
          <w:szCs w:val="36"/>
        </w:rPr>
        <w:t>OISL-OSU</w:t>
      </w:r>
      <w:r w:rsidRPr="00ED7CF7">
        <w:rPr>
          <w:rFonts w:ascii="Times New Roman" w:eastAsia="黑体" w:hAnsi="Times New Roman" w:hint="eastAsia"/>
          <w:b/>
          <w:color w:val="000000" w:themeColor="text1"/>
          <w:sz w:val="36"/>
          <w:szCs w:val="36"/>
        </w:rPr>
        <w:t>的卫星光网络弹性传输技术研究</w:t>
      </w:r>
    </w:p>
    <w:p w14:paraId="5E37EC73" w14:textId="77777777" w:rsidR="00F7101F" w:rsidRPr="00B60DB7" w:rsidRDefault="00E321B7">
      <w:pPr>
        <w:adjustRightInd w:val="0"/>
        <w:snapToGrid w:val="0"/>
        <w:jc w:val="center"/>
        <w:rPr>
          <w:rFonts w:ascii="楷体" w:eastAsia="楷体" w:hAnsi="楷体" w:cs="楷体"/>
          <w:bCs/>
          <w:color w:val="000000" w:themeColor="text1"/>
          <w:sz w:val="24"/>
          <w:szCs w:val="24"/>
        </w:rPr>
      </w:pPr>
      <w:r w:rsidRPr="00B60DB7">
        <w:rPr>
          <w:rFonts w:ascii="楷体" w:eastAsia="楷体" w:hAnsi="楷体" w:cs="楷体" w:hint="eastAsia"/>
          <w:bCs/>
          <w:color w:val="000000" w:themeColor="text1"/>
          <w:sz w:val="24"/>
          <w:szCs w:val="24"/>
        </w:rPr>
        <w:t>王庆福</w:t>
      </w:r>
      <w:r w:rsidRPr="00B60DB7">
        <w:rPr>
          <w:rFonts w:ascii="楷体" w:eastAsia="楷体" w:hAnsi="楷体" w:cs="楷体" w:hint="eastAsia"/>
          <w:bCs/>
          <w:color w:val="000000" w:themeColor="text1"/>
          <w:sz w:val="24"/>
          <w:szCs w:val="24"/>
          <w:vertAlign w:val="superscript"/>
        </w:rPr>
        <w:t>1</w:t>
      </w:r>
      <w:r w:rsidRPr="00B60DB7">
        <w:rPr>
          <w:rFonts w:ascii="楷体" w:eastAsia="楷体" w:hAnsi="楷体" w:cs="楷体" w:hint="eastAsia"/>
          <w:bCs/>
          <w:color w:val="000000" w:themeColor="text1"/>
          <w:sz w:val="24"/>
          <w:szCs w:val="24"/>
        </w:rPr>
        <w:t>，郭</w:t>
      </w:r>
      <w:r w:rsidR="005252C4">
        <w:rPr>
          <w:rFonts w:ascii="楷体" w:eastAsia="楷体" w:hAnsi="楷体" w:cs="楷体"/>
          <w:bCs/>
          <w:color w:val="000000" w:themeColor="text1"/>
          <w:sz w:val="24"/>
          <w:szCs w:val="24"/>
        </w:rPr>
        <w:t xml:space="preserve"> </w:t>
      </w:r>
      <w:r w:rsidRPr="00B60DB7">
        <w:rPr>
          <w:rFonts w:ascii="楷体" w:eastAsia="楷体" w:hAnsi="楷体" w:cs="楷体" w:hint="eastAsia"/>
          <w:bCs/>
          <w:color w:val="000000" w:themeColor="text1"/>
          <w:sz w:val="24"/>
          <w:szCs w:val="24"/>
        </w:rPr>
        <w:t>伟</w:t>
      </w:r>
      <w:r w:rsidRPr="00B60DB7">
        <w:rPr>
          <w:rFonts w:ascii="楷体" w:eastAsia="楷体" w:hAnsi="楷体" w:cs="楷体" w:hint="eastAsia"/>
          <w:bCs/>
          <w:color w:val="000000" w:themeColor="text1"/>
          <w:sz w:val="24"/>
          <w:szCs w:val="24"/>
          <w:vertAlign w:val="superscript"/>
        </w:rPr>
        <w:t>2,*</w:t>
      </w:r>
      <w:r w:rsidRPr="00B60DB7">
        <w:rPr>
          <w:rFonts w:ascii="楷体" w:eastAsia="楷体" w:hAnsi="楷体" w:cs="楷体" w:hint="eastAsia"/>
          <w:bCs/>
          <w:color w:val="000000" w:themeColor="text1"/>
          <w:sz w:val="24"/>
          <w:szCs w:val="24"/>
        </w:rPr>
        <w:t>，冯英伟</w:t>
      </w:r>
      <w:r w:rsidRPr="00B60DB7">
        <w:rPr>
          <w:rFonts w:ascii="楷体" w:eastAsia="楷体" w:hAnsi="楷体" w:cs="楷体" w:hint="eastAsia"/>
          <w:bCs/>
          <w:color w:val="000000" w:themeColor="text1"/>
          <w:sz w:val="24"/>
          <w:szCs w:val="24"/>
          <w:vertAlign w:val="superscript"/>
        </w:rPr>
        <w:t>2</w:t>
      </w:r>
    </w:p>
    <w:p w14:paraId="2276EFBD" w14:textId="77777777" w:rsidR="00F7101F" w:rsidRPr="00B60DB7" w:rsidRDefault="00E321B7">
      <w:pPr>
        <w:widowControl/>
        <w:jc w:val="center"/>
        <w:rPr>
          <w:rFonts w:ascii="宋体" w:eastAsia="宋体" w:hAnsi="宋体" w:cs="宋体"/>
          <w:color w:val="000000" w:themeColor="text1"/>
          <w:kern w:val="0"/>
          <w:szCs w:val="21"/>
        </w:rPr>
      </w:pPr>
      <w:r w:rsidRPr="00B60DB7">
        <w:rPr>
          <w:rFonts w:asciiTheme="minorEastAsia" w:hAnsiTheme="minorEastAsia" w:cstheme="minorEastAsia" w:hint="eastAsia"/>
          <w:bCs/>
          <w:color w:val="000000" w:themeColor="text1"/>
          <w:sz w:val="15"/>
          <w:szCs w:val="15"/>
        </w:rPr>
        <w:t>（1.辽宁行政学院，沈阳 110161；2.河北建筑工程学院，河北 张家口 075000）</w:t>
      </w:r>
    </w:p>
    <w:p w14:paraId="47D7F815" w14:textId="740486BA" w:rsidR="00F7101F" w:rsidRPr="00B60DB7" w:rsidRDefault="00E321B7">
      <w:pPr>
        <w:rPr>
          <w:rFonts w:ascii="Times New Roman" w:eastAsia="楷体_GB2312" w:hAnsi="Times New Roman"/>
          <w:color w:val="000000" w:themeColor="text1"/>
          <w:kern w:val="0"/>
          <w:sz w:val="18"/>
          <w:szCs w:val="18"/>
        </w:rPr>
      </w:pPr>
      <w:r w:rsidRPr="00B60DB7">
        <w:rPr>
          <w:rFonts w:ascii="Times New Roman" w:eastAsia="宋体" w:hAnsi="Times New Roman"/>
          <w:b/>
          <w:color w:val="000000" w:themeColor="text1"/>
          <w:sz w:val="18"/>
          <w:szCs w:val="18"/>
        </w:rPr>
        <w:t>摘要：</w:t>
      </w:r>
      <w:r w:rsidR="00C1080B">
        <w:rPr>
          <w:rFonts w:ascii="Arial" w:hAnsi="Arial" w:cs="Arial"/>
          <w:color w:val="1D1D1F"/>
          <w:shd w:val="clear" w:color="auto" w:fill="FFFFFF"/>
        </w:rPr>
        <w:t>为解决卫星光网络承载细粒度业务时延不确定、资源利用率低的问题，提出基于光业务单元的卫星间光链路（</w:t>
      </w:r>
      <w:r w:rsidR="00C1080B">
        <w:rPr>
          <w:rFonts w:ascii="Arial" w:hAnsi="Arial" w:cs="Arial"/>
          <w:color w:val="1D1D1F"/>
          <w:shd w:val="clear" w:color="auto" w:fill="FFFFFF"/>
        </w:rPr>
        <w:t>OISL-OSU</w:t>
      </w:r>
      <w:r w:rsidR="00C1080B">
        <w:rPr>
          <w:rFonts w:ascii="Arial" w:hAnsi="Arial" w:cs="Arial"/>
          <w:color w:val="1D1D1F"/>
          <w:shd w:val="clear" w:color="auto" w:fill="FFFFFF"/>
        </w:rPr>
        <w:t>）弹性传输技术。该技术通过</w:t>
      </w:r>
      <w:r w:rsidR="00C1080B">
        <w:rPr>
          <w:rFonts w:ascii="Arial" w:hAnsi="Arial" w:cs="Arial"/>
          <w:color w:val="1D1D1F"/>
          <w:shd w:val="clear" w:color="auto" w:fill="FFFFFF"/>
        </w:rPr>
        <w:t>OSU</w:t>
      </w:r>
      <w:r w:rsidR="00C1080B">
        <w:rPr>
          <w:rFonts w:ascii="Arial" w:hAnsi="Arial" w:cs="Arial"/>
          <w:color w:val="1D1D1F"/>
          <w:shd w:val="clear" w:color="auto" w:fill="FFFFFF"/>
        </w:rPr>
        <w:t>映射复用实现业务灵活切片，设计</w:t>
      </w:r>
      <w:r w:rsidR="00C1080B">
        <w:rPr>
          <w:rFonts w:ascii="Arial" w:hAnsi="Arial" w:cs="Arial"/>
          <w:color w:val="1D1D1F"/>
          <w:shd w:val="clear" w:color="auto" w:fill="FFFFFF"/>
        </w:rPr>
        <w:t>RS(255,223)</w:t>
      </w:r>
      <w:r w:rsidR="00C1080B">
        <w:rPr>
          <w:rFonts w:ascii="Arial" w:hAnsi="Arial" w:cs="Arial"/>
          <w:color w:val="1D1D1F"/>
          <w:shd w:val="clear" w:color="auto" w:fill="FFFFFF"/>
        </w:rPr>
        <w:t>编码增强信道可靠性，并基于仿真与现有方案对比验证。结果表明：</w:t>
      </w:r>
      <w:r w:rsidR="00C1080B">
        <w:rPr>
          <w:rFonts w:ascii="Arial" w:hAnsi="Arial" w:cs="Arial"/>
          <w:color w:val="1D1D1F"/>
          <w:shd w:val="clear" w:color="auto" w:fill="FFFFFF"/>
        </w:rPr>
        <w:t>68~1522 B</w:t>
      </w:r>
      <w:r w:rsidR="00C1080B">
        <w:rPr>
          <w:rFonts w:ascii="Arial" w:hAnsi="Arial" w:cs="Arial"/>
          <w:color w:val="1D1D1F"/>
          <w:shd w:val="clear" w:color="auto" w:fill="FFFFFF"/>
        </w:rPr>
        <w:t>帧长下，单节点时延降低</w:t>
      </w:r>
      <w:r w:rsidR="00C1080B">
        <w:rPr>
          <w:rFonts w:ascii="Arial" w:hAnsi="Arial" w:cs="Arial"/>
          <w:color w:val="1D1D1F"/>
          <w:shd w:val="clear" w:color="auto" w:fill="FFFFFF"/>
        </w:rPr>
        <w:t>44.99%~58.26%</w:t>
      </w:r>
      <w:r w:rsidR="00C1080B">
        <w:rPr>
          <w:rFonts w:ascii="Arial" w:hAnsi="Arial" w:cs="Arial"/>
          <w:color w:val="1D1D1F"/>
          <w:shd w:val="clear" w:color="auto" w:fill="FFFFFF"/>
        </w:rPr>
        <w:t>，抖动抑制</w:t>
      </w:r>
      <w:r w:rsidR="00C1080B">
        <w:rPr>
          <w:rFonts w:ascii="Arial" w:hAnsi="Arial" w:cs="Arial"/>
          <w:color w:val="1D1D1F"/>
          <w:shd w:val="clear" w:color="auto" w:fill="FFFFFF"/>
        </w:rPr>
        <w:t>12.50%~62.50%</w:t>
      </w:r>
      <w:r w:rsidR="00C1080B">
        <w:rPr>
          <w:rFonts w:ascii="Arial" w:hAnsi="Arial" w:cs="Arial"/>
          <w:color w:val="1D1D1F"/>
          <w:shd w:val="clear" w:color="auto" w:fill="FFFFFF"/>
        </w:rPr>
        <w:t>，小帧吞吐量显著提升，有效增强了卫星光链路硬管道隔离与确定性传输能力。</w:t>
      </w:r>
    </w:p>
    <w:p w14:paraId="43550FFA" w14:textId="77777777" w:rsidR="00F7101F" w:rsidRPr="00B60DB7" w:rsidRDefault="00E321B7">
      <w:pPr>
        <w:rPr>
          <w:rFonts w:ascii="Times New Roman" w:eastAsia="宋体" w:hAnsi="Times New Roman"/>
          <w:color w:val="000000" w:themeColor="text1"/>
          <w:sz w:val="18"/>
          <w:szCs w:val="18"/>
        </w:rPr>
      </w:pPr>
      <w:r w:rsidRPr="00B60DB7">
        <w:rPr>
          <w:rFonts w:ascii="Times New Roman" w:eastAsia="宋体" w:hAnsi="Times New Roman"/>
          <w:b/>
          <w:color w:val="000000" w:themeColor="text1"/>
          <w:sz w:val="18"/>
          <w:szCs w:val="18"/>
        </w:rPr>
        <w:t>关键词：</w:t>
      </w:r>
      <w:r w:rsidRPr="00B60DB7">
        <w:rPr>
          <w:rFonts w:ascii="楷体_GB2312" w:eastAsia="楷体_GB2312" w:hAnsi="Times New Roman"/>
          <w:color w:val="000000" w:themeColor="text1"/>
          <w:sz w:val="18"/>
          <w:szCs w:val="18"/>
        </w:rPr>
        <w:t>卫星光网络</w:t>
      </w:r>
      <w:r w:rsidRPr="00B60DB7">
        <w:rPr>
          <w:rFonts w:ascii="楷体_GB2312" w:eastAsia="楷体_GB2312" w:hAnsi="Times New Roman" w:hint="eastAsia"/>
          <w:color w:val="000000" w:themeColor="text1"/>
          <w:sz w:val="18"/>
          <w:szCs w:val="18"/>
        </w:rPr>
        <w:t>；</w:t>
      </w:r>
      <w:r w:rsidRPr="00B60DB7">
        <w:rPr>
          <w:rFonts w:ascii="楷体_GB2312" w:eastAsia="楷体_GB2312" w:hAnsi="Times New Roman"/>
          <w:color w:val="000000" w:themeColor="text1"/>
          <w:sz w:val="18"/>
          <w:szCs w:val="18"/>
        </w:rPr>
        <w:t>弹性光管道</w:t>
      </w:r>
      <w:r w:rsidRPr="00B60DB7">
        <w:rPr>
          <w:rFonts w:ascii="楷体_GB2312" w:eastAsia="楷体_GB2312" w:hAnsi="Times New Roman" w:hint="eastAsia"/>
          <w:color w:val="000000" w:themeColor="text1"/>
          <w:sz w:val="18"/>
          <w:szCs w:val="18"/>
        </w:rPr>
        <w:t>；</w:t>
      </w:r>
      <w:r w:rsidRPr="00B60DB7">
        <w:rPr>
          <w:rFonts w:ascii="Times New Roman" w:eastAsia="楷体_GB2312" w:hAnsi="Times New Roman" w:hint="eastAsia"/>
          <w:color w:val="000000" w:themeColor="text1"/>
          <w:kern w:val="0"/>
          <w:sz w:val="18"/>
          <w:szCs w:val="18"/>
        </w:rPr>
        <w:t>分组交换</w:t>
      </w:r>
      <w:r w:rsidRPr="00B60DB7">
        <w:rPr>
          <w:rFonts w:ascii="楷体_GB2312" w:eastAsia="楷体_GB2312" w:hAnsi="Times New Roman" w:hint="eastAsia"/>
          <w:color w:val="000000" w:themeColor="text1"/>
          <w:sz w:val="18"/>
          <w:szCs w:val="18"/>
        </w:rPr>
        <w:t>；</w:t>
      </w:r>
      <w:r w:rsidRPr="00B60DB7">
        <w:rPr>
          <w:rFonts w:ascii="Times New Roman" w:eastAsia="楷体_GB2312" w:hAnsi="Times New Roman" w:hint="eastAsia"/>
          <w:color w:val="000000" w:themeColor="text1"/>
          <w:kern w:val="0"/>
          <w:sz w:val="18"/>
          <w:szCs w:val="18"/>
        </w:rPr>
        <w:t>时延优化</w:t>
      </w:r>
    </w:p>
    <w:p w14:paraId="3152B533" w14:textId="6CB17079" w:rsidR="00F7101F" w:rsidRPr="00B60DB7" w:rsidRDefault="00E321B7">
      <w:pPr>
        <w:rPr>
          <w:rFonts w:ascii="Times New Roman" w:eastAsia="宋体" w:hAnsi="Times New Roman"/>
          <w:color w:val="000000" w:themeColor="text1"/>
          <w:sz w:val="18"/>
          <w:szCs w:val="18"/>
        </w:rPr>
      </w:pPr>
      <w:r w:rsidRPr="00B60DB7">
        <w:rPr>
          <w:rFonts w:ascii="Times New Roman" w:eastAsia="宋体" w:hAnsi="Times New Roman"/>
          <w:b/>
          <w:color w:val="000000" w:themeColor="text1"/>
          <w:sz w:val="18"/>
          <w:szCs w:val="18"/>
        </w:rPr>
        <w:t>中图分类号：</w:t>
      </w:r>
      <w:r w:rsidRPr="00B60DB7">
        <w:rPr>
          <w:rFonts w:ascii="Times New Roman" w:eastAsia="宋体" w:hAnsi="Times New Roman"/>
          <w:color w:val="000000" w:themeColor="text1"/>
          <w:sz w:val="18"/>
          <w:szCs w:val="18"/>
        </w:rPr>
        <w:t xml:space="preserve">TN256        </w:t>
      </w:r>
      <w:r w:rsidRPr="00B60DB7">
        <w:rPr>
          <w:rFonts w:ascii="Times New Roman" w:eastAsia="宋体" w:hAnsi="Times New Roman"/>
          <w:color w:val="000000" w:themeColor="text1"/>
          <w:sz w:val="18"/>
          <w:szCs w:val="18"/>
        </w:rPr>
        <w:t>文献标识码</w:t>
      </w:r>
      <w:r w:rsidRPr="00B60DB7">
        <w:rPr>
          <w:rFonts w:ascii="Times New Roman" w:eastAsia="宋体" w:hAnsi="Times New Roman"/>
          <w:color w:val="000000" w:themeColor="text1"/>
          <w:sz w:val="18"/>
          <w:szCs w:val="18"/>
        </w:rPr>
        <w:t xml:space="preserve">: A        </w:t>
      </w:r>
      <w:bookmarkStart w:id="0" w:name="_GoBack"/>
      <w:bookmarkEnd w:id="0"/>
    </w:p>
    <w:p w14:paraId="4CFE3507" w14:textId="77777777" w:rsidR="00F7101F" w:rsidRPr="00B60DB7" w:rsidRDefault="00F7101F">
      <w:pPr>
        <w:widowControl/>
        <w:jc w:val="left"/>
        <w:rPr>
          <w:rFonts w:ascii="宋体" w:eastAsia="宋体" w:hAnsi="宋体" w:cs="宋体"/>
          <w:color w:val="000000" w:themeColor="text1"/>
          <w:kern w:val="0"/>
          <w:szCs w:val="21"/>
        </w:rPr>
      </w:pPr>
    </w:p>
    <w:p w14:paraId="4F451CAB" w14:textId="77777777" w:rsidR="00F7101F" w:rsidRPr="00B60DB7" w:rsidRDefault="00E321B7">
      <w:pPr>
        <w:adjustRightInd w:val="0"/>
        <w:snapToGrid w:val="0"/>
        <w:contextualSpacing/>
        <w:jc w:val="center"/>
        <w:rPr>
          <w:rFonts w:ascii="Times New Roman" w:eastAsia="宋体" w:hAnsi="Times New Roman"/>
          <w:b/>
          <w:color w:val="000000" w:themeColor="text1"/>
          <w:sz w:val="32"/>
          <w:szCs w:val="32"/>
        </w:rPr>
      </w:pPr>
      <w:r w:rsidRPr="00B60DB7">
        <w:rPr>
          <w:rFonts w:ascii="Times New Roman" w:eastAsia="宋体" w:hAnsi="Times New Roman"/>
          <w:b/>
          <w:color w:val="000000" w:themeColor="text1"/>
          <w:sz w:val="32"/>
          <w:szCs w:val="32"/>
        </w:rPr>
        <w:t>Research on key technologies of elastic satellite optical network</w:t>
      </w:r>
    </w:p>
    <w:p w14:paraId="29699EC5" w14:textId="77777777" w:rsidR="00F7101F" w:rsidRPr="00B60DB7" w:rsidRDefault="00E321B7">
      <w:pPr>
        <w:pStyle w:val="aa"/>
        <w:snapToGrid w:val="0"/>
        <w:jc w:val="center"/>
        <w:rPr>
          <w:rFonts w:ascii="黑体" w:eastAsia="黑体" w:hAnsi="黑体" w:cs="黑体"/>
          <w:bCs/>
          <w:iCs/>
          <w:color w:val="000000" w:themeColor="text1"/>
          <w:sz w:val="21"/>
          <w:szCs w:val="21"/>
        </w:rPr>
      </w:pPr>
      <w:r w:rsidRPr="00B60DB7">
        <w:rPr>
          <w:rFonts w:eastAsia="黑体"/>
          <w:bCs/>
          <w:iCs/>
          <w:color w:val="000000" w:themeColor="text1"/>
          <w:sz w:val="21"/>
          <w:szCs w:val="21"/>
        </w:rPr>
        <w:t>WANG Qingfu</w:t>
      </w:r>
      <w:r w:rsidRPr="00B60DB7">
        <w:rPr>
          <w:rFonts w:eastAsia="黑体"/>
          <w:bCs/>
          <w:iCs/>
          <w:color w:val="000000" w:themeColor="text1"/>
          <w:sz w:val="21"/>
          <w:szCs w:val="21"/>
          <w:vertAlign w:val="superscript"/>
        </w:rPr>
        <w:t>1</w:t>
      </w:r>
      <w:r w:rsidRPr="00B60DB7">
        <w:rPr>
          <w:rFonts w:eastAsia="黑体"/>
          <w:bCs/>
          <w:iCs/>
          <w:color w:val="000000" w:themeColor="text1"/>
          <w:sz w:val="21"/>
          <w:szCs w:val="21"/>
        </w:rPr>
        <w:t>, GUO Wei</w:t>
      </w:r>
      <w:r w:rsidRPr="00B60DB7">
        <w:rPr>
          <w:rFonts w:eastAsia="黑体"/>
          <w:bCs/>
          <w:iCs/>
          <w:color w:val="000000" w:themeColor="text1"/>
          <w:sz w:val="21"/>
          <w:szCs w:val="21"/>
          <w:vertAlign w:val="superscript"/>
        </w:rPr>
        <w:t>2,*</w:t>
      </w:r>
      <w:r w:rsidRPr="00B60DB7">
        <w:rPr>
          <w:rFonts w:eastAsia="黑体"/>
          <w:bCs/>
          <w:iCs/>
          <w:color w:val="000000" w:themeColor="text1"/>
          <w:sz w:val="21"/>
          <w:szCs w:val="21"/>
        </w:rPr>
        <w:t>, FENG Yingfei</w:t>
      </w:r>
      <w:r w:rsidRPr="00B60DB7">
        <w:rPr>
          <w:rFonts w:eastAsia="黑体"/>
          <w:bCs/>
          <w:iCs/>
          <w:color w:val="000000" w:themeColor="text1"/>
          <w:sz w:val="21"/>
          <w:szCs w:val="21"/>
          <w:vertAlign w:val="superscript"/>
        </w:rPr>
        <w:t>2</w:t>
      </w:r>
    </w:p>
    <w:p w14:paraId="53FCAC74" w14:textId="77777777" w:rsidR="00F7101F" w:rsidRPr="00B60DB7" w:rsidRDefault="00E321B7">
      <w:pPr>
        <w:pStyle w:val="aa"/>
        <w:snapToGrid w:val="0"/>
        <w:spacing w:line="240" w:lineRule="auto"/>
        <w:jc w:val="center"/>
        <w:rPr>
          <w:rFonts w:eastAsia="新宋体"/>
          <w:bCs/>
          <w:color w:val="000000" w:themeColor="text1"/>
          <w:sz w:val="15"/>
          <w:szCs w:val="15"/>
        </w:rPr>
      </w:pPr>
      <w:r w:rsidRPr="00B60DB7">
        <w:rPr>
          <w:rFonts w:eastAsia="新宋体"/>
          <w:bCs/>
          <w:iCs/>
          <w:color w:val="000000" w:themeColor="text1"/>
          <w:sz w:val="15"/>
          <w:szCs w:val="15"/>
        </w:rPr>
        <w:t>（</w:t>
      </w:r>
      <w:r w:rsidRPr="00B60DB7">
        <w:rPr>
          <w:rFonts w:eastAsia="新宋体"/>
          <w:bCs/>
          <w:iCs/>
          <w:color w:val="000000" w:themeColor="text1"/>
          <w:sz w:val="15"/>
          <w:szCs w:val="15"/>
        </w:rPr>
        <w:t>1.Liaoning Academy of Governance, Shenyang 110161, China;2. Hebei University of Architecture,Zhangjiakou 075000,China</w:t>
      </w:r>
      <w:r w:rsidRPr="00B60DB7">
        <w:rPr>
          <w:rFonts w:eastAsia="新宋体"/>
          <w:bCs/>
          <w:iCs/>
          <w:color w:val="000000" w:themeColor="text1"/>
          <w:sz w:val="15"/>
          <w:szCs w:val="15"/>
        </w:rPr>
        <w:t>）</w:t>
      </w:r>
    </w:p>
    <w:p w14:paraId="1F70C385" w14:textId="77777777" w:rsidR="00F7101F" w:rsidRPr="00B60DB7" w:rsidRDefault="00F7101F">
      <w:pPr>
        <w:adjustRightInd w:val="0"/>
        <w:snapToGrid w:val="0"/>
        <w:ind w:leftChars="250" w:left="525" w:rightChars="250" w:right="525"/>
        <w:jc w:val="center"/>
        <w:rPr>
          <w:rFonts w:ascii="Times New Roman" w:eastAsia="宋体" w:hAnsi="Times New Roman"/>
          <w:b/>
          <w:strike/>
          <w:color w:val="000000" w:themeColor="text1"/>
          <w:szCs w:val="21"/>
        </w:rPr>
      </w:pPr>
    </w:p>
    <w:p w14:paraId="3ECA031C" w14:textId="2BDF82AC" w:rsidR="00B30CB8" w:rsidRDefault="00E321B7">
      <w:pPr>
        <w:rPr>
          <w:rFonts w:ascii="Times New Roman" w:eastAsia="宋体" w:hAnsi="Times New Roman"/>
          <w:b/>
          <w:color w:val="000000" w:themeColor="text1"/>
          <w:sz w:val="18"/>
          <w:szCs w:val="18"/>
        </w:rPr>
      </w:pPr>
      <w:r w:rsidRPr="00B60DB7">
        <w:rPr>
          <w:rFonts w:ascii="Times New Roman" w:eastAsia="宋体" w:hAnsi="Times New Roman"/>
          <w:b/>
          <w:color w:val="000000" w:themeColor="text1"/>
          <w:sz w:val="18"/>
          <w:szCs w:val="18"/>
        </w:rPr>
        <w:t>Abstract:</w:t>
      </w:r>
      <w:r w:rsidRPr="00B60DB7">
        <w:rPr>
          <w:rFonts w:ascii="Times New Roman" w:eastAsia="宋体" w:hAnsi="Times New Roman"/>
          <w:bCs/>
          <w:color w:val="000000" w:themeColor="text1"/>
          <w:sz w:val="18"/>
          <w:szCs w:val="18"/>
        </w:rPr>
        <w:t xml:space="preserve"> </w:t>
      </w:r>
      <w:r w:rsidR="00154A85" w:rsidRPr="00154A85">
        <w:rPr>
          <w:rFonts w:ascii="Times New Roman" w:eastAsia="宋体" w:hAnsi="Times New Roman"/>
          <w:bCs/>
          <w:color w:val="000000" w:themeColor="text1"/>
          <w:sz w:val="18"/>
          <w:szCs w:val="18"/>
        </w:rPr>
        <w:t xml:space="preserve">To address the dual challenges of </w:t>
      </w:r>
      <w:r w:rsidR="00273B26">
        <w:rPr>
          <w:rFonts w:ascii="Times New Roman" w:eastAsia="宋体" w:hAnsi="Times New Roman"/>
          <w:bCs/>
          <w:color w:val="000000" w:themeColor="text1"/>
          <w:sz w:val="18"/>
          <w:szCs w:val="18"/>
        </w:rPr>
        <w:t>latency</w:t>
      </w:r>
      <w:r w:rsidR="00154A85" w:rsidRPr="00154A85">
        <w:rPr>
          <w:rFonts w:ascii="Times New Roman" w:eastAsia="宋体" w:hAnsi="Times New Roman"/>
          <w:bCs/>
          <w:color w:val="000000" w:themeColor="text1"/>
          <w:sz w:val="18"/>
          <w:szCs w:val="18"/>
        </w:rPr>
        <w:t xml:space="preserve"> uncertainty and suboptimal resource utilization in delivering fine-grained services over satellite optical networks, we propose </w:t>
      </w:r>
      <w:r w:rsidR="007F6EB7" w:rsidRPr="00154A85">
        <w:rPr>
          <w:rFonts w:ascii="Times New Roman" w:eastAsia="宋体" w:hAnsi="Times New Roman"/>
          <w:bCs/>
          <w:color w:val="000000" w:themeColor="text1"/>
          <w:sz w:val="18"/>
          <w:szCs w:val="18"/>
        </w:rPr>
        <w:t>optical service unit–enabled elastic transmission for inter-satellite optical links</w:t>
      </w:r>
      <w:r w:rsidR="00154A85" w:rsidRPr="00154A85">
        <w:rPr>
          <w:rFonts w:ascii="Times New Roman" w:eastAsia="宋体" w:hAnsi="Times New Roman"/>
          <w:bCs/>
          <w:color w:val="000000" w:themeColor="text1"/>
          <w:sz w:val="18"/>
          <w:szCs w:val="18"/>
        </w:rPr>
        <w:t xml:space="preserve"> (OISL-OSU). This framework supports granular, low-latency service slicing via standardized OSU mapping and statistical multiplexing; improves physical-layer resilience through RS(255,223) forward error correction coding tailored to space optical channel characteristics; and is rigorously evaluated through high-fidelity link-layer simulation and comparative benchmarking against representative optical transport baselines. Experimental results demonstrate that, across frame </w:t>
      </w:r>
      <w:r w:rsidR="00D6065F">
        <w:rPr>
          <w:rFonts w:ascii="Times New Roman" w:eastAsia="宋体" w:hAnsi="Times New Roman"/>
          <w:bCs/>
          <w:color w:val="000000" w:themeColor="text1"/>
          <w:sz w:val="18"/>
          <w:szCs w:val="18"/>
        </w:rPr>
        <w:t>length</w:t>
      </w:r>
      <w:r w:rsidR="00C711D2">
        <w:rPr>
          <w:rFonts w:ascii="Times New Roman" w:eastAsia="宋体" w:hAnsi="Times New Roman"/>
          <w:bCs/>
          <w:color w:val="000000" w:themeColor="text1"/>
          <w:sz w:val="18"/>
          <w:szCs w:val="18"/>
        </w:rPr>
        <w:t>s</w:t>
      </w:r>
      <w:r w:rsidR="00D6065F" w:rsidRPr="00154A85">
        <w:rPr>
          <w:rFonts w:ascii="Times New Roman" w:eastAsia="宋体" w:hAnsi="Times New Roman"/>
          <w:bCs/>
          <w:color w:val="000000" w:themeColor="text1"/>
          <w:sz w:val="18"/>
          <w:szCs w:val="18"/>
        </w:rPr>
        <w:t xml:space="preserve"> </w:t>
      </w:r>
      <w:r w:rsidR="00154A85" w:rsidRPr="00154A85">
        <w:rPr>
          <w:rFonts w:ascii="Times New Roman" w:eastAsia="宋体" w:hAnsi="Times New Roman"/>
          <w:bCs/>
          <w:color w:val="000000" w:themeColor="text1"/>
          <w:sz w:val="18"/>
          <w:szCs w:val="18"/>
        </w:rPr>
        <w:t xml:space="preserve">from 68 B to 1522 B, OISL-OSU reduces single-node end-to-end latency by 44.99%–58.26%, suppresses jitter by 12.50%–62.50%, and boosts </w:t>
      </w:r>
      <w:r w:rsidR="0097373A">
        <w:rPr>
          <w:rFonts w:ascii="Times New Roman" w:eastAsia="宋体" w:hAnsi="Times New Roman"/>
          <w:bCs/>
          <w:color w:val="000000" w:themeColor="text1"/>
          <w:sz w:val="18"/>
          <w:szCs w:val="18"/>
        </w:rPr>
        <w:t xml:space="preserve">short-length </w:t>
      </w:r>
      <w:r w:rsidR="00154A85" w:rsidRPr="00154A85">
        <w:rPr>
          <w:rFonts w:ascii="Times New Roman" w:eastAsia="宋体" w:hAnsi="Times New Roman"/>
          <w:bCs/>
          <w:color w:val="000000" w:themeColor="text1"/>
          <w:sz w:val="18"/>
          <w:szCs w:val="18"/>
        </w:rPr>
        <w:t>frame throughput—thereby enabling strict hard-pipe isolation and guaranteeing deterministic, bounded-</w:t>
      </w:r>
      <w:r w:rsidR="00960A7D" w:rsidRPr="00154A85">
        <w:rPr>
          <w:rFonts w:ascii="Times New Roman" w:eastAsia="宋体" w:hAnsi="Times New Roman"/>
          <w:bCs/>
          <w:color w:val="000000" w:themeColor="text1"/>
          <w:sz w:val="18"/>
          <w:szCs w:val="18"/>
        </w:rPr>
        <w:t xml:space="preserve">latency </w:t>
      </w:r>
      <w:r w:rsidR="00154A85" w:rsidRPr="00154A85">
        <w:rPr>
          <w:rFonts w:ascii="Times New Roman" w:eastAsia="宋体" w:hAnsi="Times New Roman"/>
          <w:bCs/>
          <w:color w:val="000000" w:themeColor="text1"/>
          <w:sz w:val="18"/>
          <w:szCs w:val="18"/>
        </w:rPr>
        <w:t>transmission over dynamic inter-satellite optical links.</w:t>
      </w:r>
    </w:p>
    <w:p w14:paraId="66E62ABA" w14:textId="77777777" w:rsidR="00F7101F" w:rsidRPr="00B60DB7" w:rsidRDefault="00E321B7">
      <w:pPr>
        <w:rPr>
          <w:rFonts w:ascii="Times New Roman" w:eastAsia="宋体" w:hAnsi="Times New Roman"/>
          <w:color w:val="000000" w:themeColor="text1"/>
          <w:sz w:val="18"/>
          <w:szCs w:val="18"/>
        </w:rPr>
      </w:pPr>
      <w:r w:rsidRPr="00B60DB7">
        <w:rPr>
          <w:rFonts w:ascii="Times New Roman" w:eastAsia="宋体" w:hAnsi="Times New Roman"/>
          <w:b/>
          <w:color w:val="000000" w:themeColor="text1"/>
          <w:sz w:val="18"/>
          <w:szCs w:val="18"/>
        </w:rPr>
        <w:t>Key</w:t>
      </w:r>
      <w:r w:rsidRPr="00B60DB7">
        <w:rPr>
          <w:rFonts w:ascii="宋体" w:eastAsia="宋体" w:hAnsi="宋体"/>
          <w:b/>
          <w:color w:val="000000" w:themeColor="text1"/>
          <w:sz w:val="18"/>
          <w:szCs w:val="18"/>
        </w:rPr>
        <w:t xml:space="preserve"> </w:t>
      </w:r>
      <w:r w:rsidRPr="00B60DB7">
        <w:rPr>
          <w:rFonts w:ascii="Times New Roman" w:eastAsia="宋体" w:hAnsi="Times New Roman"/>
          <w:b/>
          <w:color w:val="000000" w:themeColor="text1"/>
          <w:sz w:val="18"/>
          <w:szCs w:val="18"/>
        </w:rPr>
        <w:t>words:</w:t>
      </w:r>
      <w:bookmarkStart w:id="1" w:name="OLE_LINK2"/>
      <w:r w:rsidRPr="00B60DB7">
        <w:rPr>
          <w:rFonts w:ascii="宋体" w:eastAsia="宋体" w:hAnsi="宋体"/>
          <w:b/>
          <w:color w:val="000000" w:themeColor="text1"/>
          <w:sz w:val="18"/>
          <w:szCs w:val="18"/>
          <w:highlight w:val="white"/>
        </w:rPr>
        <w:t xml:space="preserve"> </w:t>
      </w:r>
      <w:r w:rsidRPr="00B60DB7">
        <w:rPr>
          <w:rFonts w:ascii="Times New Roman" w:eastAsia="宋体" w:hAnsi="Times New Roman"/>
          <w:color w:val="000000" w:themeColor="text1"/>
          <w:sz w:val="18"/>
          <w:szCs w:val="18"/>
          <w:highlight w:val="white"/>
        </w:rPr>
        <w:t xml:space="preserve">satellite optical network, </w:t>
      </w:r>
      <w:bookmarkStart w:id="2" w:name="OLE_LINK1"/>
      <w:r w:rsidRPr="00B60DB7">
        <w:rPr>
          <w:rFonts w:ascii="Times New Roman" w:eastAsia="宋体" w:hAnsi="Times New Roman"/>
          <w:color w:val="000000" w:themeColor="text1"/>
          <w:sz w:val="18"/>
          <w:szCs w:val="18"/>
          <w:highlight w:val="white"/>
        </w:rPr>
        <w:t>elastic optical links, packet switching, latency optimization</w:t>
      </w:r>
    </w:p>
    <w:bookmarkEnd w:id="1"/>
    <w:bookmarkEnd w:id="2"/>
    <w:p w14:paraId="27020E71" w14:textId="77777777" w:rsidR="00F7101F" w:rsidRPr="00B60DB7" w:rsidRDefault="00F7101F">
      <w:pPr>
        <w:rPr>
          <w:rFonts w:ascii="Times New Roman" w:eastAsia="宋体" w:hAnsi="Times New Roman"/>
          <w:color w:val="000000" w:themeColor="text1"/>
          <w:sz w:val="18"/>
          <w:szCs w:val="18"/>
        </w:rPr>
      </w:pPr>
    </w:p>
    <w:p w14:paraId="14F0DBF8" w14:textId="77777777" w:rsidR="00F7101F" w:rsidRPr="00B60DB7" w:rsidRDefault="00E321B7">
      <w:pPr>
        <w:pStyle w:val="3"/>
        <w:spacing w:before="0" w:after="0" w:line="240" w:lineRule="auto"/>
        <w:jc w:val="left"/>
        <w:rPr>
          <w:rFonts w:ascii="Times New Roman" w:eastAsia="黑体" w:hAnsi="Times New Roman" w:cs="Times New Roman"/>
          <w:b w:val="0"/>
          <w:color w:val="000000" w:themeColor="text1"/>
          <w:sz w:val="24"/>
          <w:szCs w:val="24"/>
        </w:rPr>
      </w:pPr>
      <w:r w:rsidRPr="00B60DB7">
        <w:rPr>
          <w:rFonts w:ascii="Times New Roman" w:eastAsia="黑体" w:hAnsi="Times New Roman" w:cs="Times New Roman"/>
          <w:b w:val="0"/>
          <w:color w:val="000000" w:themeColor="text1"/>
          <w:sz w:val="24"/>
          <w:szCs w:val="24"/>
        </w:rPr>
        <w:t>0</w:t>
      </w:r>
      <w:r w:rsidRPr="00B60DB7">
        <w:rPr>
          <w:rFonts w:ascii="Times New Roman" w:eastAsia="黑体" w:hAnsi="Times New Roman" w:cs="Times New Roman" w:hint="eastAsia"/>
          <w:b w:val="0"/>
          <w:color w:val="000000" w:themeColor="text1"/>
          <w:sz w:val="24"/>
          <w:szCs w:val="24"/>
        </w:rPr>
        <w:t xml:space="preserve"> </w:t>
      </w:r>
      <w:r w:rsidRPr="00B60DB7">
        <w:rPr>
          <w:rFonts w:ascii="Times New Roman" w:eastAsia="黑体" w:hAnsi="Times New Roman" w:cs="Times New Roman" w:hint="eastAsia"/>
          <w:b w:val="0"/>
          <w:color w:val="000000" w:themeColor="text1"/>
          <w:sz w:val="24"/>
          <w:szCs w:val="24"/>
        </w:rPr>
        <w:t>引言</w:t>
      </w:r>
    </w:p>
    <w:p w14:paraId="7733878A" w14:textId="77777777" w:rsidR="00A54A03" w:rsidRPr="00A54A03" w:rsidRDefault="00A54A03" w:rsidP="00A54A03">
      <w:pPr>
        <w:ind w:firstLineChars="200" w:firstLine="420"/>
        <w:rPr>
          <w:rFonts w:ascii="Times New Roman" w:eastAsia="宋体" w:hAnsi="Times New Roman"/>
          <w:color w:val="000000" w:themeColor="text1"/>
          <w:kern w:val="0"/>
          <w:szCs w:val="21"/>
        </w:rPr>
      </w:pPr>
      <w:r w:rsidRPr="00A54A03">
        <w:rPr>
          <w:rFonts w:ascii="Times New Roman" w:eastAsia="宋体" w:hAnsi="Times New Roman" w:hint="eastAsia"/>
          <w:color w:val="000000" w:themeColor="text1"/>
          <w:kern w:val="0"/>
          <w:szCs w:val="21"/>
        </w:rPr>
        <w:t>随着天地一体化信息网络建设的推进，卫星光网络已成为实现全球无缝覆盖的关键基础设施。然而，受限于星上资源，卫星光网络中的星间链路及星地链路带宽难以达到地面光纤的水平，且链路扩容极为困难</w:t>
      </w:r>
      <w:r w:rsidRPr="00A54A03">
        <w:rPr>
          <w:rFonts w:ascii="Times New Roman" w:eastAsia="宋体" w:hAnsi="Times New Roman" w:hint="eastAsia"/>
          <w:color w:val="000000" w:themeColor="text1"/>
          <w:kern w:val="0"/>
          <w:szCs w:val="21"/>
        </w:rPr>
        <w:t>[</w:t>
      </w:r>
      <w:r w:rsidR="00C26D5D">
        <w:rPr>
          <w:rFonts w:ascii="Times New Roman" w:eastAsia="宋体" w:hAnsi="Times New Roman"/>
          <w:color w:val="000000" w:themeColor="text1"/>
          <w:kern w:val="0"/>
          <w:szCs w:val="21"/>
        </w:rPr>
        <w:t>1</w:t>
      </w:r>
      <w:r w:rsidRPr="00A54A03">
        <w:rPr>
          <w:rFonts w:ascii="Times New Roman" w:eastAsia="宋体" w:hAnsi="Times New Roman" w:hint="eastAsia"/>
          <w:color w:val="000000" w:themeColor="text1"/>
          <w:kern w:val="0"/>
          <w:szCs w:val="21"/>
        </w:rPr>
        <w:t>-</w:t>
      </w:r>
      <w:r w:rsidR="00C26D5D">
        <w:rPr>
          <w:rFonts w:ascii="Times New Roman" w:eastAsia="宋体" w:hAnsi="Times New Roman"/>
          <w:color w:val="000000" w:themeColor="text1"/>
          <w:kern w:val="0"/>
          <w:szCs w:val="21"/>
        </w:rPr>
        <w:t>4</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。当前，基于星间激光链路（</w:t>
      </w:r>
      <w:r w:rsidRPr="00A54A03">
        <w:rPr>
          <w:rFonts w:ascii="Times New Roman" w:eastAsia="宋体" w:hAnsi="Times New Roman" w:hint="eastAsia"/>
          <w:color w:val="000000" w:themeColor="text1"/>
          <w:kern w:val="0"/>
          <w:szCs w:val="21"/>
        </w:rPr>
        <w:t>OISL</w:t>
      </w:r>
      <w:r w:rsidRPr="00A54A03">
        <w:rPr>
          <w:rFonts w:ascii="Times New Roman" w:eastAsia="宋体" w:hAnsi="Times New Roman" w:hint="eastAsia"/>
          <w:color w:val="000000" w:themeColor="text1"/>
          <w:kern w:val="0"/>
          <w:szCs w:val="21"/>
        </w:rPr>
        <w:t>）的星上</w:t>
      </w:r>
      <w:r w:rsidRPr="00A54A03">
        <w:rPr>
          <w:rFonts w:ascii="Times New Roman" w:eastAsia="宋体" w:hAnsi="Times New Roman" w:hint="eastAsia"/>
          <w:color w:val="000000" w:themeColor="text1"/>
          <w:kern w:val="0"/>
          <w:szCs w:val="21"/>
        </w:rPr>
        <w:t>IP</w:t>
      </w:r>
      <w:r w:rsidRPr="00A54A03">
        <w:rPr>
          <w:rFonts w:ascii="Times New Roman" w:eastAsia="宋体" w:hAnsi="Times New Roman" w:hint="eastAsia"/>
          <w:color w:val="000000" w:themeColor="text1"/>
          <w:kern w:val="0"/>
          <w:szCs w:val="21"/>
        </w:rPr>
        <w:t>分组交换</w:t>
      </w:r>
      <w:r w:rsidRPr="00B60DB7">
        <w:rPr>
          <w:rFonts w:ascii="Times New Roman" w:eastAsia="宋体" w:hAnsi="Times New Roman" w:hint="eastAsia"/>
          <w:color w:val="000000" w:themeColor="text1"/>
          <w:kern w:val="0"/>
          <w:szCs w:val="21"/>
        </w:rPr>
        <w:t>（</w:t>
      </w:r>
      <w:r w:rsidRPr="00B60DB7">
        <w:rPr>
          <w:rFonts w:ascii="Times New Roman" w:eastAsia="宋体" w:hAnsi="Times New Roman" w:hint="eastAsia"/>
          <w:color w:val="000000" w:themeColor="text1"/>
          <w:kern w:val="0"/>
          <w:szCs w:val="21"/>
        </w:rPr>
        <w:t>OISL-IPoC</w:t>
      </w:r>
      <w:r w:rsidRPr="00B60DB7">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技术是主流的承载与组网方案</w:t>
      </w:r>
      <w:r w:rsidRPr="00A54A03">
        <w:rPr>
          <w:rFonts w:ascii="Times New Roman" w:eastAsia="宋体" w:hAnsi="Times New Roman" w:hint="eastAsia"/>
          <w:color w:val="000000" w:themeColor="text1"/>
          <w:kern w:val="0"/>
          <w:szCs w:val="21"/>
        </w:rPr>
        <w:t xml:space="preserve"> [</w:t>
      </w:r>
      <w:r w:rsidR="00C26D5D">
        <w:rPr>
          <w:rFonts w:ascii="Times New Roman" w:eastAsia="宋体" w:hAnsi="Times New Roman"/>
          <w:color w:val="000000" w:themeColor="text1"/>
          <w:kern w:val="0"/>
          <w:szCs w:val="21"/>
        </w:rPr>
        <w:t>5-6</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，但随着细粒度业务的快速增长，其基于</w:t>
      </w:r>
      <w:r w:rsidRPr="00A54A03">
        <w:rPr>
          <w:rFonts w:ascii="Times New Roman" w:eastAsia="宋体" w:hAnsi="Times New Roman" w:hint="eastAsia"/>
          <w:color w:val="000000" w:themeColor="text1"/>
          <w:kern w:val="0"/>
          <w:szCs w:val="21"/>
        </w:rPr>
        <w:t xml:space="preserve"> IP</w:t>
      </w:r>
      <w:r w:rsidRPr="00A54A03">
        <w:rPr>
          <w:rFonts w:ascii="Times New Roman" w:eastAsia="宋体" w:hAnsi="Times New Roman" w:hint="eastAsia"/>
          <w:color w:val="000000" w:themeColor="text1"/>
          <w:kern w:val="0"/>
          <w:szCs w:val="21"/>
        </w:rPr>
        <w:t>承载的局限性日益凸显：首先，细粒度业务易引发流量拥塞，导致业务传输路径不可控、隔离性差及端到端时延不确定，严重降低网络性能</w:t>
      </w:r>
      <w:r w:rsidRPr="00A54A03">
        <w:rPr>
          <w:rFonts w:ascii="Times New Roman" w:eastAsia="宋体" w:hAnsi="Times New Roman" w:hint="eastAsia"/>
          <w:color w:val="000000" w:themeColor="text1"/>
          <w:kern w:val="0"/>
          <w:szCs w:val="21"/>
        </w:rPr>
        <w:t>[</w:t>
      </w:r>
      <w:r w:rsidR="00C26D5D">
        <w:rPr>
          <w:rFonts w:ascii="Times New Roman" w:eastAsia="宋体" w:hAnsi="Times New Roman"/>
          <w:color w:val="000000" w:themeColor="text1"/>
          <w:kern w:val="0"/>
          <w:szCs w:val="21"/>
        </w:rPr>
        <w:t>7</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；其次，业务增长使得管控层的资源协调复杂度急剧上升；再次，</w:t>
      </w:r>
      <w:r w:rsidRPr="00A54A03">
        <w:rPr>
          <w:rFonts w:ascii="Times New Roman" w:eastAsia="宋体" w:hAnsi="Times New Roman" w:hint="eastAsia"/>
          <w:color w:val="000000" w:themeColor="text1"/>
          <w:kern w:val="0"/>
          <w:szCs w:val="21"/>
        </w:rPr>
        <w:t xml:space="preserve">OISL-IPoC </w:t>
      </w:r>
      <w:r w:rsidRPr="00A54A03">
        <w:rPr>
          <w:rFonts w:ascii="Times New Roman" w:eastAsia="宋体" w:hAnsi="Times New Roman" w:hint="eastAsia"/>
          <w:color w:val="000000" w:themeColor="text1"/>
          <w:kern w:val="0"/>
          <w:szCs w:val="21"/>
        </w:rPr>
        <w:t>缺乏开销信息传递机制，无法打通物理层、应用层与网管层，难以构建基础的智能网络架构</w:t>
      </w:r>
      <w:r w:rsidRPr="00A54A03">
        <w:rPr>
          <w:rFonts w:ascii="Times New Roman" w:eastAsia="宋体" w:hAnsi="Times New Roman" w:hint="eastAsia"/>
          <w:color w:val="000000" w:themeColor="text1"/>
          <w:kern w:val="0"/>
          <w:szCs w:val="21"/>
        </w:rPr>
        <w:t>[</w:t>
      </w:r>
      <w:r w:rsidR="00C26D5D">
        <w:rPr>
          <w:rFonts w:ascii="Times New Roman" w:eastAsia="宋体" w:hAnsi="Times New Roman"/>
          <w:color w:val="000000" w:themeColor="text1"/>
          <w:kern w:val="0"/>
          <w:szCs w:val="21"/>
        </w:rPr>
        <w:t>8</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；最后，基于该技术实现的卫星光网络无法与地面光传输网（</w:t>
      </w:r>
      <w:r w:rsidRPr="00A54A03">
        <w:rPr>
          <w:rFonts w:ascii="Times New Roman" w:eastAsia="宋体" w:hAnsi="Times New Roman" w:hint="eastAsia"/>
          <w:color w:val="000000" w:themeColor="text1"/>
          <w:kern w:val="0"/>
          <w:szCs w:val="21"/>
        </w:rPr>
        <w:t>OTN</w:t>
      </w:r>
      <w:r w:rsidRPr="00A54A03">
        <w:rPr>
          <w:rFonts w:ascii="Times New Roman" w:eastAsia="宋体" w:hAnsi="Times New Roman" w:hint="eastAsia"/>
          <w:color w:val="000000" w:themeColor="text1"/>
          <w:kern w:val="0"/>
          <w:szCs w:val="21"/>
        </w:rPr>
        <w:t>）互联互通</w:t>
      </w:r>
      <w:r w:rsidRPr="00A54A03">
        <w:rPr>
          <w:rFonts w:ascii="Times New Roman" w:eastAsia="宋体" w:hAnsi="Times New Roman" w:hint="eastAsia"/>
          <w:color w:val="000000" w:themeColor="text1"/>
          <w:kern w:val="0"/>
          <w:szCs w:val="21"/>
        </w:rPr>
        <w:t>[</w:t>
      </w:r>
      <w:r w:rsidR="00C26D5D">
        <w:rPr>
          <w:rFonts w:ascii="Times New Roman" w:eastAsia="宋体" w:hAnsi="Times New Roman"/>
          <w:color w:val="000000" w:themeColor="text1"/>
          <w:kern w:val="0"/>
          <w:szCs w:val="21"/>
        </w:rPr>
        <w:t>9</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。上述问题表明，现有的卫星光网络承载技术已难以满足未来高价值业务对确定性传输的需求。</w:t>
      </w:r>
    </w:p>
    <w:p w14:paraId="0EE3C028" w14:textId="77777777" w:rsidR="00A54A03" w:rsidRPr="00A54A03" w:rsidRDefault="00A54A03" w:rsidP="00A54A03">
      <w:pPr>
        <w:ind w:firstLineChars="200" w:firstLine="420"/>
        <w:rPr>
          <w:rFonts w:ascii="Times New Roman" w:eastAsia="宋体" w:hAnsi="Times New Roman"/>
          <w:color w:val="000000" w:themeColor="text1"/>
          <w:kern w:val="0"/>
          <w:szCs w:val="21"/>
        </w:rPr>
      </w:pPr>
      <w:r w:rsidRPr="00A54A03">
        <w:rPr>
          <w:rFonts w:ascii="Times New Roman" w:eastAsia="宋体" w:hAnsi="Times New Roman" w:hint="eastAsia"/>
          <w:color w:val="000000" w:themeColor="text1"/>
          <w:kern w:val="0"/>
          <w:szCs w:val="21"/>
        </w:rPr>
        <w:t>相较于</w:t>
      </w:r>
      <w:r w:rsidRPr="00A54A03">
        <w:rPr>
          <w:rFonts w:ascii="Times New Roman" w:eastAsia="宋体" w:hAnsi="Times New Roman" w:hint="eastAsia"/>
          <w:color w:val="000000" w:themeColor="text1"/>
          <w:kern w:val="0"/>
          <w:szCs w:val="21"/>
        </w:rPr>
        <w:t>IP</w:t>
      </w:r>
      <w:r w:rsidRPr="00A54A03">
        <w:rPr>
          <w:rFonts w:ascii="Times New Roman" w:eastAsia="宋体" w:hAnsi="Times New Roman" w:hint="eastAsia"/>
          <w:color w:val="000000" w:themeColor="text1"/>
          <w:kern w:val="0"/>
          <w:szCs w:val="21"/>
        </w:rPr>
        <w:t>组网，</w:t>
      </w:r>
      <w:r w:rsidRPr="00A54A03">
        <w:rPr>
          <w:rFonts w:ascii="Times New Roman" w:eastAsia="宋体" w:hAnsi="Times New Roman" w:hint="eastAsia"/>
          <w:color w:val="000000" w:themeColor="text1"/>
          <w:kern w:val="0"/>
          <w:szCs w:val="21"/>
        </w:rPr>
        <w:t xml:space="preserve">OTN </w:t>
      </w:r>
      <w:r w:rsidRPr="00A54A03">
        <w:rPr>
          <w:rFonts w:ascii="Times New Roman" w:eastAsia="宋体" w:hAnsi="Times New Roman" w:hint="eastAsia"/>
          <w:color w:val="000000" w:themeColor="text1"/>
          <w:kern w:val="0"/>
          <w:szCs w:val="21"/>
        </w:rPr>
        <w:t>组网具备灵活的光电混合交换特点。特别是基于光业务单元（</w:t>
      </w:r>
      <w:r w:rsidRPr="00A54A03">
        <w:rPr>
          <w:rFonts w:ascii="Times New Roman" w:eastAsia="宋体" w:hAnsi="Times New Roman" w:hint="eastAsia"/>
          <w:color w:val="000000" w:themeColor="text1"/>
          <w:kern w:val="0"/>
          <w:szCs w:val="21"/>
        </w:rPr>
        <w:t>OSU</w:t>
      </w:r>
      <w:r w:rsidRPr="00A54A03">
        <w:rPr>
          <w:rFonts w:ascii="Times New Roman" w:eastAsia="宋体" w:hAnsi="Times New Roman" w:hint="eastAsia"/>
          <w:color w:val="000000" w:themeColor="text1"/>
          <w:kern w:val="0"/>
          <w:szCs w:val="21"/>
        </w:rPr>
        <w:t>）的城域优化型光传输网（</w:t>
      </w:r>
      <w:r w:rsidRPr="00A54A03">
        <w:rPr>
          <w:rFonts w:ascii="Times New Roman" w:eastAsia="宋体" w:hAnsi="Times New Roman" w:hint="eastAsia"/>
          <w:color w:val="000000" w:themeColor="text1"/>
          <w:kern w:val="0"/>
          <w:szCs w:val="21"/>
        </w:rPr>
        <w:t>M-OTN</w:t>
      </w:r>
      <w:r w:rsidRPr="00A54A03">
        <w:rPr>
          <w:rFonts w:ascii="Times New Roman" w:eastAsia="宋体" w:hAnsi="Times New Roman" w:hint="eastAsia"/>
          <w:color w:val="000000" w:themeColor="text1"/>
          <w:kern w:val="0"/>
          <w:szCs w:val="21"/>
        </w:rPr>
        <w:t>）技术，支持</w:t>
      </w:r>
      <w:r w:rsidRPr="00A54A03">
        <w:rPr>
          <w:rFonts w:ascii="Times New Roman" w:eastAsia="宋体" w:hAnsi="Times New Roman" w:hint="eastAsia"/>
          <w:color w:val="000000" w:themeColor="text1"/>
          <w:kern w:val="0"/>
          <w:szCs w:val="21"/>
        </w:rPr>
        <w:t>2 Mb/s~100 Gb/s</w:t>
      </w:r>
      <w:r w:rsidRPr="00A54A03">
        <w:rPr>
          <w:rFonts w:ascii="Times New Roman" w:eastAsia="宋体" w:hAnsi="Times New Roman" w:hint="eastAsia"/>
          <w:color w:val="000000" w:themeColor="text1"/>
          <w:kern w:val="0"/>
          <w:szCs w:val="21"/>
        </w:rPr>
        <w:t>带宽、硬管道隔离及确定时延传输，兼容多种专用网络体制</w:t>
      </w:r>
      <w:r w:rsidRPr="00A54A03">
        <w:rPr>
          <w:rFonts w:ascii="Times New Roman" w:eastAsia="宋体" w:hAnsi="Times New Roman" w:hint="eastAsia"/>
          <w:color w:val="000000" w:themeColor="text1"/>
          <w:kern w:val="0"/>
          <w:szCs w:val="21"/>
        </w:rPr>
        <w:t>[1</w:t>
      </w:r>
      <w:r w:rsidR="00C26D5D">
        <w:rPr>
          <w:rFonts w:ascii="Times New Roman" w:eastAsia="宋体" w:hAnsi="Times New Roman"/>
          <w:color w:val="000000" w:themeColor="text1"/>
          <w:kern w:val="0"/>
          <w:szCs w:val="21"/>
        </w:rPr>
        <w:t>0</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。近年来，学术界围绕</w:t>
      </w:r>
      <w:r w:rsidRPr="00A54A03">
        <w:rPr>
          <w:rFonts w:ascii="Times New Roman" w:eastAsia="宋体" w:hAnsi="Times New Roman" w:hint="eastAsia"/>
          <w:color w:val="000000" w:themeColor="text1"/>
          <w:kern w:val="0"/>
          <w:szCs w:val="21"/>
        </w:rPr>
        <w:t xml:space="preserve"> OSU </w:t>
      </w:r>
      <w:r w:rsidRPr="00A54A03">
        <w:rPr>
          <w:rFonts w:ascii="Times New Roman" w:eastAsia="宋体" w:hAnsi="Times New Roman" w:hint="eastAsia"/>
          <w:color w:val="000000" w:themeColor="text1"/>
          <w:kern w:val="0"/>
          <w:szCs w:val="21"/>
        </w:rPr>
        <w:t>特性开展了一系列研究，</w:t>
      </w:r>
      <w:r w:rsidRPr="00A54A03">
        <w:rPr>
          <w:rFonts w:ascii="Times New Roman" w:eastAsia="宋体" w:hAnsi="Times New Roman" w:hint="eastAsia"/>
          <w:color w:val="000000" w:themeColor="text1"/>
          <w:kern w:val="0"/>
          <w:szCs w:val="21"/>
        </w:rPr>
        <w:lastRenderedPageBreak/>
        <w:t>包括基于数模协同的光信噪比预测流程、专线业务资源分配算法</w:t>
      </w:r>
      <w:r w:rsidRPr="00A54A03">
        <w:rPr>
          <w:rFonts w:ascii="Times New Roman" w:eastAsia="宋体" w:hAnsi="Times New Roman" w:hint="eastAsia"/>
          <w:color w:val="000000" w:themeColor="text1"/>
          <w:kern w:val="0"/>
          <w:szCs w:val="21"/>
        </w:rPr>
        <w:t>[1</w:t>
      </w:r>
      <w:r w:rsidR="009552B0">
        <w:rPr>
          <w:rFonts w:ascii="Times New Roman" w:eastAsia="宋体" w:hAnsi="Times New Roman"/>
          <w:color w:val="000000" w:themeColor="text1"/>
          <w:kern w:val="0"/>
          <w:szCs w:val="21"/>
        </w:rPr>
        <w:t>1</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，以及结合量子密钥分发（</w:t>
      </w:r>
      <w:r w:rsidRPr="00A54A03">
        <w:rPr>
          <w:rFonts w:ascii="Times New Roman" w:eastAsia="宋体" w:hAnsi="Times New Roman" w:hint="eastAsia"/>
          <w:color w:val="000000" w:themeColor="text1"/>
          <w:kern w:val="0"/>
          <w:szCs w:val="21"/>
        </w:rPr>
        <w:t>QKD</w:t>
      </w:r>
      <w:r w:rsidRPr="00A54A03">
        <w:rPr>
          <w:rFonts w:ascii="Times New Roman" w:eastAsia="宋体" w:hAnsi="Times New Roman" w:hint="eastAsia"/>
          <w:color w:val="000000" w:themeColor="text1"/>
          <w:kern w:val="0"/>
          <w:szCs w:val="21"/>
        </w:rPr>
        <w:t>）的安全传输</w:t>
      </w:r>
      <w:r w:rsidRPr="00A54A03">
        <w:rPr>
          <w:rFonts w:ascii="Times New Roman" w:eastAsia="宋体" w:hAnsi="Times New Roman" w:hint="eastAsia"/>
          <w:color w:val="000000" w:themeColor="text1"/>
          <w:kern w:val="0"/>
          <w:szCs w:val="21"/>
        </w:rPr>
        <w:t>[1</w:t>
      </w:r>
      <w:r w:rsidR="009552B0">
        <w:rPr>
          <w:rFonts w:ascii="Times New Roman" w:eastAsia="宋体" w:hAnsi="Times New Roman"/>
          <w:color w:val="000000" w:themeColor="text1"/>
          <w:kern w:val="0"/>
          <w:szCs w:val="21"/>
        </w:rPr>
        <w:t>2</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和服务质量（</w:t>
      </w:r>
      <w:r w:rsidRPr="00A54A03">
        <w:rPr>
          <w:rFonts w:ascii="Times New Roman" w:eastAsia="宋体" w:hAnsi="Times New Roman" w:hint="eastAsia"/>
          <w:color w:val="000000" w:themeColor="text1"/>
          <w:kern w:val="0"/>
          <w:szCs w:val="21"/>
        </w:rPr>
        <w:t>QoS</w:t>
      </w:r>
      <w:r w:rsidRPr="00A54A03">
        <w:rPr>
          <w:rFonts w:ascii="Times New Roman" w:eastAsia="宋体" w:hAnsi="Times New Roman" w:hint="eastAsia"/>
          <w:color w:val="000000" w:themeColor="text1"/>
          <w:kern w:val="0"/>
          <w:szCs w:val="21"/>
        </w:rPr>
        <w:t>）优化技术</w:t>
      </w:r>
      <w:r w:rsidRPr="00A54A03">
        <w:rPr>
          <w:rFonts w:ascii="Times New Roman" w:eastAsia="宋体" w:hAnsi="Times New Roman" w:hint="eastAsia"/>
          <w:color w:val="000000" w:themeColor="text1"/>
          <w:kern w:val="0"/>
          <w:szCs w:val="21"/>
        </w:rPr>
        <w:t>[1</w:t>
      </w:r>
      <w:r w:rsidR="009552B0">
        <w:rPr>
          <w:rFonts w:ascii="Times New Roman" w:eastAsia="宋体" w:hAnsi="Times New Roman"/>
          <w:color w:val="000000" w:themeColor="text1"/>
          <w:kern w:val="0"/>
          <w:szCs w:val="21"/>
        </w:rPr>
        <w:t>3</w:t>
      </w:r>
      <w:r w:rsidRPr="00A54A03">
        <w:rPr>
          <w:rFonts w:ascii="Times New Roman" w:eastAsia="宋体" w:hAnsi="Times New Roman" w:hint="eastAsia"/>
          <w:color w:val="000000" w:themeColor="text1"/>
          <w:kern w:val="0"/>
          <w:szCs w:val="21"/>
        </w:rPr>
        <w:t>-1</w:t>
      </w:r>
      <w:r w:rsidR="009552B0">
        <w:rPr>
          <w:rFonts w:ascii="Times New Roman" w:eastAsia="宋体" w:hAnsi="Times New Roman"/>
          <w:color w:val="000000" w:themeColor="text1"/>
          <w:kern w:val="0"/>
          <w:szCs w:val="21"/>
        </w:rPr>
        <w:t>4</w:t>
      </w:r>
      <w:r w:rsidRPr="00A54A03">
        <w:rPr>
          <w:rFonts w:ascii="Times New Roman" w:eastAsia="宋体" w:hAnsi="Times New Roman" w:hint="eastAsia"/>
          <w:color w:val="000000" w:themeColor="text1"/>
          <w:kern w:val="0"/>
          <w:szCs w:val="21"/>
        </w:rPr>
        <w:t>]</w:t>
      </w:r>
      <w:r w:rsidRPr="00A54A03">
        <w:rPr>
          <w:rFonts w:ascii="Times New Roman" w:eastAsia="宋体" w:hAnsi="Times New Roman" w:hint="eastAsia"/>
          <w:color w:val="000000" w:themeColor="text1"/>
          <w:kern w:val="0"/>
          <w:szCs w:val="21"/>
        </w:rPr>
        <w:t>等。这些研究证实了</w:t>
      </w:r>
      <w:r w:rsidRPr="00A54A03">
        <w:rPr>
          <w:rFonts w:ascii="Times New Roman" w:eastAsia="宋体" w:hAnsi="Times New Roman" w:hint="eastAsia"/>
          <w:color w:val="000000" w:themeColor="text1"/>
          <w:kern w:val="0"/>
          <w:szCs w:val="21"/>
        </w:rPr>
        <w:t>OSU</w:t>
      </w:r>
      <w:r w:rsidRPr="00A54A03">
        <w:rPr>
          <w:rFonts w:ascii="Times New Roman" w:eastAsia="宋体" w:hAnsi="Times New Roman" w:hint="eastAsia"/>
          <w:color w:val="000000" w:themeColor="text1"/>
          <w:kern w:val="0"/>
          <w:szCs w:val="21"/>
        </w:rPr>
        <w:t>在多颗粒度业务传输、物理层带宽保证及频谱优化方面的天然优势。然而，如何将</w:t>
      </w:r>
      <w:r w:rsidRPr="00A54A03">
        <w:rPr>
          <w:rFonts w:ascii="Times New Roman" w:eastAsia="宋体" w:hAnsi="Times New Roman" w:hint="eastAsia"/>
          <w:color w:val="000000" w:themeColor="text1"/>
          <w:kern w:val="0"/>
          <w:szCs w:val="21"/>
        </w:rPr>
        <w:t>OSU</w:t>
      </w:r>
      <w:r w:rsidRPr="00A54A03">
        <w:rPr>
          <w:rFonts w:ascii="Times New Roman" w:eastAsia="宋体" w:hAnsi="Times New Roman" w:hint="eastAsia"/>
          <w:color w:val="000000" w:themeColor="text1"/>
          <w:kern w:val="0"/>
          <w:szCs w:val="21"/>
        </w:rPr>
        <w:t>技术与弹性光管道技术相结合，应用于卫星光网络以构建具备硬管道隔离、时延抖动保证及高可扩展性的确定性网络，仍是当前亟待解决的问题。</w:t>
      </w:r>
    </w:p>
    <w:p w14:paraId="524F7E4B" w14:textId="77777777" w:rsidR="00A54A03" w:rsidRDefault="00A54A03" w:rsidP="00A54A03">
      <w:pPr>
        <w:ind w:firstLineChars="200" w:firstLine="420"/>
        <w:rPr>
          <w:rFonts w:ascii="Times New Roman" w:eastAsia="宋体" w:hAnsi="Times New Roman"/>
          <w:color w:val="000000" w:themeColor="text1"/>
          <w:kern w:val="0"/>
          <w:szCs w:val="21"/>
        </w:rPr>
      </w:pPr>
      <w:r w:rsidRPr="00A54A03">
        <w:rPr>
          <w:rFonts w:ascii="Times New Roman" w:eastAsia="宋体" w:hAnsi="Times New Roman" w:hint="eastAsia"/>
          <w:color w:val="000000" w:themeColor="text1"/>
          <w:kern w:val="0"/>
          <w:szCs w:val="21"/>
        </w:rPr>
        <w:t>针对上述挑战，本文提出一种星间激光链路弹性光管道（</w:t>
      </w:r>
      <w:r w:rsidRPr="00A54A03">
        <w:rPr>
          <w:rFonts w:ascii="Times New Roman" w:eastAsia="宋体" w:hAnsi="Times New Roman" w:hint="eastAsia"/>
          <w:color w:val="000000" w:themeColor="text1"/>
          <w:kern w:val="0"/>
          <w:szCs w:val="21"/>
        </w:rPr>
        <w:t>OISL-OSU</w:t>
      </w:r>
      <w:r w:rsidRPr="00A54A03">
        <w:rPr>
          <w:rFonts w:ascii="Times New Roman" w:eastAsia="宋体" w:hAnsi="Times New Roman" w:hint="eastAsia"/>
          <w:color w:val="000000" w:themeColor="text1"/>
          <w:kern w:val="0"/>
          <w:szCs w:val="21"/>
        </w:rPr>
        <w:t>）技术，旨在为高价值场景业务提供具备带宽、时延、可靠性和安全隔离能力的确定性卫星光网络。</w:t>
      </w:r>
    </w:p>
    <w:p w14:paraId="2F5566E5" w14:textId="42298369" w:rsidR="00771E89" w:rsidRDefault="00771E89" w:rsidP="009D0226">
      <w:pPr>
        <w:ind w:firstLineChars="200" w:firstLine="420"/>
        <w:rPr>
          <w:rFonts w:ascii="Times New Roman" w:eastAsia="宋体" w:hAnsi="Times New Roman"/>
          <w:color w:val="000000" w:themeColor="text1"/>
          <w:kern w:val="0"/>
          <w:szCs w:val="21"/>
        </w:rPr>
      </w:pPr>
    </w:p>
    <w:p w14:paraId="7A5928D8" w14:textId="77777777" w:rsidR="00183589" w:rsidRDefault="007B1C31">
      <w:pPr>
        <w:pStyle w:val="4"/>
        <w:spacing w:before="0" w:after="0" w:line="240" w:lineRule="auto"/>
        <w:rPr>
          <w:rFonts w:ascii="Times New Roman" w:eastAsia="黑体" w:hAnsi="Times New Roman" w:cs="Times New Roman"/>
          <w:b w:val="0"/>
          <w:color w:val="000000" w:themeColor="text1"/>
          <w:sz w:val="24"/>
          <w:szCs w:val="24"/>
        </w:rPr>
      </w:pPr>
      <w:r w:rsidRPr="007B1C31">
        <w:rPr>
          <w:rFonts w:ascii="Times New Roman" w:eastAsia="黑体" w:hAnsi="Times New Roman" w:cs="Times New Roman" w:hint="eastAsia"/>
          <w:b w:val="0"/>
          <w:color w:val="000000" w:themeColor="text1"/>
          <w:sz w:val="24"/>
          <w:szCs w:val="24"/>
        </w:rPr>
        <w:t>1 OISL-OSU</w:t>
      </w:r>
      <w:r w:rsidRPr="007B1C31">
        <w:rPr>
          <w:rFonts w:ascii="Times New Roman" w:eastAsia="黑体" w:hAnsi="Times New Roman" w:cs="Times New Roman" w:hint="eastAsia"/>
          <w:b w:val="0"/>
          <w:color w:val="000000" w:themeColor="text1"/>
          <w:sz w:val="24"/>
          <w:szCs w:val="24"/>
        </w:rPr>
        <w:t>技术原理与架构设计</w:t>
      </w:r>
    </w:p>
    <w:p w14:paraId="4980D583" w14:textId="77777777" w:rsidR="008A7955" w:rsidRPr="00151164" w:rsidRDefault="008A7955" w:rsidP="00151164">
      <w:pPr>
        <w:rPr>
          <w:b/>
        </w:rPr>
      </w:pPr>
      <w:r w:rsidRPr="00151164">
        <w:rPr>
          <w:b/>
        </w:rPr>
        <w:t xml:space="preserve">1.1 </w:t>
      </w:r>
      <w:r w:rsidRPr="00151164">
        <w:rPr>
          <w:rFonts w:hint="eastAsia"/>
          <w:b/>
        </w:rPr>
        <w:t>技术原理与业务切片</w:t>
      </w:r>
    </w:p>
    <w:p w14:paraId="6E8BE3EB" w14:textId="5CAAD2A0" w:rsidR="00F7101F" w:rsidRDefault="006C56CF">
      <w:pPr>
        <w:ind w:firstLineChars="200" w:firstLine="420"/>
        <w:rPr>
          <w:rFonts w:ascii="Times New Roman" w:eastAsia="宋体" w:hAnsi="Times New Roman"/>
          <w:color w:val="000000" w:themeColor="text1"/>
          <w:kern w:val="0"/>
          <w:szCs w:val="21"/>
        </w:rPr>
      </w:pPr>
      <w:r w:rsidRPr="006C56CF">
        <w:rPr>
          <w:rFonts w:ascii="Times New Roman" w:eastAsia="宋体" w:hAnsi="Times New Roman" w:hint="eastAsia"/>
          <w:color w:val="000000" w:themeColor="text1"/>
          <w:kern w:val="0"/>
          <w:szCs w:val="21"/>
        </w:rPr>
        <w:t>OISL-OSU</w:t>
      </w:r>
      <w:r w:rsidRPr="006C56CF">
        <w:rPr>
          <w:rFonts w:ascii="Times New Roman" w:eastAsia="宋体" w:hAnsi="Times New Roman" w:hint="eastAsia"/>
          <w:color w:val="000000" w:themeColor="text1"/>
          <w:kern w:val="0"/>
          <w:szCs w:val="21"/>
        </w:rPr>
        <w:t>业务切片技术通过</w:t>
      </w:r>
      <w:r w:rsidRPr="006C56CF">
        <w:rPr>
          <w:rFonts w:ascii="Times New Roman" w:eastAsia="宋体" w:hAnsi="Times New Roman" w:hint="eastAsia"/>
          <w:color w:val="000000" w:themeColor="text1"/>
          <w:kern w:val="0"/>
          <w:szCs w:val="21"/>
        </w:rPr>
        <w:t>OSU</w:t>
      </w:r>
      <w:r w:rsidRPr="006C56CF">
        <w:rPr>
          <w:rFonts w:ascii="Times New Roman" w:eastAsia="宋体" w:hAnsi="Times New Roman" w:hint="eastAsia"/>
          <w:color w:val="000000" w:themeColor="text1"/>
          <w:kern w:val="0"/>
          <w:szCs w:val="21"/>
        </w:rPr>
        <w:t>（粒度约</w:t>
      </w:r>
      <w:r w:rsidRPr="006C56CF">
        <w:rPr>
          <w:rFonts w:ascii="Times New Roman" w:eastAsia="宋体" w:hAnsi="Times New Roman" w:hint="eastAsia"/>
          <w:color w:val="000000" w:themeColor="text1"/>
          <w:kern w:val="0"/>
          <w:szCs w:val="21"/>
        </w:rPr>
        <w:t>2.6 Mb/s</w:t>
      </w:r>
      <w:r w:rsidRPr="006C56CF">
        <w:rPr>
          <w:rFonts w:ascii="Times New Roman" w:eastAsia="宋体" w:hAnsi="Times New Roman" w:hint="eastAsia"/>
          <w:color w:val="000000" w:themeColor="text1"/>
          <w:kern w:val="0"/>
          <w:szCs w:val="21"/>
        </w:rPr>
        <w:t>）的映射与复用方式，实现对业务的灵活切片适配和交叉连接</w:t>
      </w:r>
      <w:r w:rsidRPr="006C56CF">
        <w:rPr>
          <w:rFonts w:ascii="Times New Roman" w:eastAsia="宋体" w:hAnsi="Times New Roman" w:hint="eastAsia"/>
          <w:color w:val="000000" w:themeColor="text1"/>
          <w:kern w:val="0"/>
          <w:szCs w:val="21"/>
        </w:rPr>
        <w:t>[</w:t>
      </w:r>
      <w:r w:rsidR="007863ED">
        <w:rPr>
          <w:rFonts w:ascii="Times New Roman" w:eastAsia="宋体" w:hAnsi="Times New Roman"/>
          <w:color w:val="000000" w:themeColor="text1"/>
          <w:kern w:val="0"/>
          <w:szCs w:val="21"/>
        </w:rPr>
        <w:t>1</w:t>
      </w:r>
      <w:r w:rsidR="009552B0">
        <w:rPr>
          <w:rFonts w:ascii="Times New Roman" w:eastAsia="宋体" w:hAnsi="Times New Roman"/>
          <w:color w:val="000000" w:themeColor="text1"/>
          <w:kern w:val="0"/>
          <w:szCs w:val="21"/>
        </w:rPr>
        <w:t>5</w:t>
      </w:r>
      <w:r w:rsidRPr="006C56CF">
        <w:rPr>
          <w:rFonts w:ascii="Times New Roman" w:eastAsia="宋体" w:hAnsi="Times New Roman" w:hint="eastAsia"/>
          <w:color w:val="000000" w:themeColor="text1"/>
          <w:kern w:val="0"/>
          <w:szCs w:val="21"/>
        </w:rPr>
        <w:t>]</w:t>
      </w:r>
      <w:r w:rsidRPr="006C56CF">
        <w:rPr>
          <w:rFonts w:ascii="Times New Roman" w:eastAsia="宋体" w:hAnsi="Times New Roman" w:hint="eastAsia"/>
          <w:color w:val="000000" w:themeColor="text1"/>
          <w:kern w:val="0"/>
          <w:szCs w:val="21"/>
        </w:rPr>
        <w:t>。</w:t>
      </w:r>
      <w:r w:rsidRPr="006C56CF">
        <w:rPr>
          <w:rFonts w:ascii="Times New Roman" w:eastAsia="宋体" w:hAnsi="Times New Roman" w:hint="eastAsia"/>
          <w:color w:val="000000" w:themeColor="text1"/>
          <w:kern w:val="0"/>
          <w:szCs w:val="21"/>
        </w:rPr>
        <w:t>OSU</w:t>
      </w:r>
      <w:r w:rsidRPr="006C56CF">
        <w:rPr>
          <w:rFonts w:ascii="Times New Roman" w:eastAsia="宋体" w:hAnsi="Times New Roman" w:hint="eastAsia"/>
          <w:color w:val="000000" w:themeColor="text1"/>
          <w:kern w:val="0"/>
          <w:szCs w:val="21"/>
        </w:rPr>
        <w:t>基于</w:t>
      </w:r>
      <w:r w:rsidRPr="006C56CF">
        <w:rPr>
          <w:rFonts w:ascii="Times New Roman" w:eastAsia="宋体" w:hAnsi="Times New Roman" w:hint="eastAsia"/>
          <w:color w:val="000000" w:themeColor="text1"/>
          <w:kern w:val="0"/>
          <w:szCs w:val="21"/>
        </w:rPr>
        <w:t>ITU-T G.709</w:t>
      </w:r>
      <w:r w:rsidRPr="006C56CF">
        <w:rPr>
          <w:rFonts w:ascii="Times New Roman" w:eastAsia="宋体" w:hAnsi="Times New Roman" w:hint="eastAsia"/>
          <w:color w:val="000000" w:themeColor="text1"/>
          <w:kern w:val="0"/>
          <w:szCs w:val="21"/>
        </w:rPr>
        <w:t>标准扩展</w:t>
      </w:r>
      <w:r w:rsidRPr="006C56CF">
        <w:rPr>
          <w:rFonts w:ascii="Times New Roman" w:eastAsia="宋体" w:hAnsi="Times New Roman" w:hint="eastAsia"/>
          <w:color w:val="000000" w:themeColor="text1"/>
          <w:kern w:val="0"/>
          <w:szCs w:val="21"/>
        </w:rPr>
        <w:t>[</w:t>
      </w:r>
      <w:r w:rsidR="009552B0">
        <w:rPr>
          <w:rFonts w:ascii="Times New Roman" w:eastAsia="宋体" w:hAnsi="Times New Roman"/>
          <w:color w:val="000000" w:themeColor="text1"/>
          <w:kern w:val="0"/>
          <w:szCs w:val="21"/>
        </w:rPr>
        <w:t>16</w:t>
      </w:r>
      <w:r w:rsidRPr="006C56CF">
        <w:rPr>
          <w:rFonts w:ascii="Times New Roman" w:eastAsia="宋体" w:hAnsi="Times New Roman" w:hint="eastAsia"/>
          <w:color w:val="000000" w:themeColor="text1"/>
          <w:kern w:val="0"/>
          <w:szCs w:val="21"/>
        </w:rPr>
        <w:t>]</w:t>
      </w:r>
      <w:r w:rsidRPr="006C56CF">
        <w:rPr>
          <w:rFonts w:ascii="Times New Roman" w:eastAsia="宋体" w:hAnsi="Times New Roman" w:hint="eastAsia"/>
          <w:color w:val="000000" w:themeColor="text1"/>
          <w:kern w:val="0"/>
          <w:szCs w:val="21"/>
        </w:rPr>
        <w:t>，通过在光信道净荷单元（</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）的净荷上抽象出一层容器，可承载各类固定速率（</w:t>
      </w:r>
      <w:r w:rsidRPr="006C56CF">
        <w:rPr>
          <w:rFonts w:ascii="Times New Roman" w:eastAsia="宋体" w:hAnsi="Times New Roman" w:hint="eastAsia"/>
          <w:color w:val="000000" w:themeColor="text1"/>
          <w:kern w:val="0"/>
          <w:szCs w:val="21"/>
        </w:rPr>
        <w:t>CBR</w:t>
      </w:r>
      <w:r w:rsidRPr="006C56CF">
        <w:rPr>
          <w:rFonts w:ascii="Times New Roman" w:eastAsia="宋体" w:hAnsi="Times New Roman" w:hint="eastAsia"/>
          <w:color w:val="000000" w:themeColor="text1"/>
          <w:kern w:val="0"/>
          <w:szCs w:val="21"/>
        </w:rPr>
        <w:t>）和可变速率（</w:t>
      </w:r>
      <w:r w:rsidRPr="006C56CF">
        <w:rPr>
          <w:rFonts w:ascii="Times New Roman" w:eastAsia="宋体" w:hAnsi="Times New Roman" w:hint="eastAsia"/>
          <w:color w:val="000000" w:themeColor="text1"/>
          <w:kern w:val="0"/>
          <w:szCs w:val="21"/>
        </w:rPr>
        <w:t>VBR</w:t>
      </w:r>
      <w:r w:rsidRPr="006C56CF">
        <w:rPr>
          <w:rFonts w:ascii="Times New Roman" w:eastAsia="宋体" w:hAnsi="Times New Roman" w:hint="eastAsia"/>
          <w:color w:val="000000" w:themeColor="text1"/>
          <w:kern w:val="0"/>
          <w:szCs w:val="21"/>
        </w:rPr>
        <w:t>）业务</w:t>
      </w:r>
      <w:r w:rsidRPr="006C56CF">
        <w:rPr>
          <w:rFonts w:ascii="Times New Roman" w:eastAsia="宋体" w:hAnsi="Times New Roman" w:hint="eastAsia"/>
          <w:color w:val="000000" w:themeColor="text1"/>
          <w:kern w:val="0"/>
          <w:szCs w:val="21"/>
        </w:rPr>
        <w:t>[1</w:t>
      </w:r>
      <w:r w:rsidR="007863ED">
        <w:rPr>
          <w:rFonts w:ascii="Times New Roman" w:eastAsia="宋体" w:hAnsi="Times New Roman"/>
          <w:color w:val="000000" w:themeColor="text1"/>
          <w:kern w:val="0"/>
          <w:szCs w:val="21"/>
        </w:rPr>
        <w:t>0</w:t>
      </w:r>
      <w:r w:rsidRPr="006C56CF">
        <w:rPr>
          <w:rFonts w:ascii="Times New Roman" w:eastAsia="宋体" w:hAnsi="Times New Roman" w:hint="eastAsia"/>
          <w:color w:val="000000" w:themeColor="text1"/>
          <w:kern w:val="0"/>
          <w:szCs w:val="21"/>
        </w:rPr>
        <w:t>]</w:t>
      </w:r>
      <w:r w:rsidRPr="006C56CF">
        <w:rPr>
          <w:rFonts w:ascii="Times New Roman" w:eastAsia="宋体" w:hAnsi="Times New Roman" w:hint="eastAsia"/>
          <w:color w:val="000000" w:themeColor="text1"/>
          <w:kern w:val="0"/>
          <w:szCs w:val="21"/>
        </w:rPr>
        <w:t>。</w:t>
      </w:r>
      <w:r w:rsidRPr="006C56CF">
        <w:rPr>
          <w:rFonts w:ascii="Times New Roman" w:eastAsia="宋体" w:hAnsi="Times New Roman" w:hint="eastAsia"/>
          <w:color w:val="000000" w:themeColor="text1"/>
          <w:kern w:val="0"/>
          <w:szCs w:val="21"/>
        </w:rPr>
        <w:t>OSU</w:t>
      </w:r>
      <w:r w:rsidRPr="006C56CF">
        <w:rPr>
          <w:rFonts w:ascii="Times New Roman" w:eastAsia="宋体" w:hAnsi="Times New Roman" w:hint="eastAsia"/>
          <w:color w:val="000000" w:themeColor="text1"/>
          <w:kern w:val="0"/>
          <w:szCs w:val="21"/>
        </w:rPr>
        <w:t>通过端到端容器直通、多容器绑定与刚性管道预留、动态带宽调整及容器隔离机制，能够为星上业务提供硬隔离、高安全、低时延和弹性带宽传输能力。</w:t>
      </w:r>
    </w:p>
    <w:p w14:paraId="07B3ACB4" w14:textId="77777777" w:rsidR="008A7955" w:rsidRPr="00151164" w:rsidRDefault="008A7955" w:rsidP="00151164">
      <w:pPr>
        <w:rPr>
          <w:rFonts w:ascii="Times New Roman" w:eastAsia="宋体" w:hAnsi="Times New Roman"/>
          <w:b/>
          <w:color w:val="000000" w:themeColor="text1"/>
          <w:kern w:val="0"/>
          <w:szCs w:val="21"/>
        </w:rPr>
      </w:pPr>
      <w:r w:rsidRPr="00151164">
        <w:rPr>
          <w:rFonts w:ascii="Times New Roman" w:eastAsia="宋体" w:hAnsi="Times New Roman"/>
          <w:b/>
          <w:color w:val="000000" w:themeColor="text1"/>
          <w:kern w:val="0"/>
          <w:szCs w:val="21"/>
        </w:rPr>
        <w:t xml:space="preserve">1.2 </w:t>
      </w:r>
      <w:r w:rsidRPr="00151164">
        <w:rPr>
          <w:rFonts w:ascii="Times New Roman" w:eastAsia="宋体" w:hAnsi="Times New Roman" w:hint="eastAsia"/>
          <w:b/>
          <w:color w:val="000000" w:themeColor="text1"/>
          <w:kern w:val="0"/>
          <w:szCs w:val="21"/>
        </w:rPr>
        <w:t>物理层帧结构设计</w:t>
      </w:r>
    </w:p>
    <w:p w14:paraId="12F53276" w14:textId="139503F6" w:rsidR="00C025CA" w:rsidRPr="009D0226" w:rsidRDefault="006C56CF" w:rsidP="00151164">
      <w:pPr>
        <w:ind w:firstLineChars="200" w:firstLine="420"/>
        <w:rPr>
          <w:rFonts w:ascii="Times New Roman" w:eastAsia="宋体" w:hAnsi="Times New Roman"/>
          <w:color w:val="000000" w:themeColor="text1"/>
          <w:kern w:val="0"/>
          <w:szCs w:val="21"/>
        </w:rPr>
      </w:pPr>
      <w:r w:rsidRPr="006C56CF">
        <w:rPr>
          <w:rFonts w:ascii="Times New Roman" w:eastAsia="宋体" w:hAnsi="Times New Roman" w:hint="eastAsia"/>
          <w:color w:val="000000" w:themeColor="text1"/>
          <w:kern w:val="0"/>
          <w:szCs w:val="21"/>
        </w:rPr>
        <w:t>星间激光链路物理层接口开销包含前向纠错（</w:t>
      </w:r>
      <w:r w:rsidRPr="006C56CF">
        <w:rPr>
          <w:rFonts w:ascii="Times New Roman" w:eastAsia="宋体" w:hAnsi="Times New Roman" w:hint="eastAsia"/>
          <w:color w:val="000000" w:themeColor="text1"/>
          <w:kern w:val="0"/>
          <w:szCs w:val="21"/>
        </w:rPr>
        <w:t>FEC</w:t>
      </w:r>
      <w:r w:rsidRPr="006C56CF">
        <w:rPr>
          <w:rFonts w:ascii="Times New Roman" w:eastAsia="宋体" w:hAnsi="Times New Roman" w:hint="eastAsia"/>
          <w:color w:val="000000" w:themeColor="text1"/>
          <w:kern w:val="0"/>
          <w:szCs w:val="21"/>
        </w:rPr>
        <w:t>）开销、光传输单元（</w:t>
      </w:r>
      <w:r w:rsidRPr="006C56CF">
        <w:rPr>
          <w:rFonts w:ascii="Times New Roman" w:eastAsia="宋体" w:hAnsi="Times New Roman" w:hint="eastAsia"/>
          <w:color w:val="000000" w:themeColor="text1"/>
          <w:kern w:val="0"/>
          <w:szCs w:val="21"/>
        </w:rPr>
        <w:t>OTU</w:t>
      </w:r>
      <w:r w:rsidRPr="006C56CF">
        <w:rPr>
          <w:rFonts w:ascii="Times New Roman" w:eastAsia="宋体" w:hAnsi="Times New Roman" w:hint="eastAsia"/>
          <w:color w:val="000000" w:themeColor="text1"/>
          <w:kern w:val="0"/>
          <w:szCs w:val="21"/>
        </w:rPr>
        <w:t>）开销、光通道数据单元（</w:t>
      </w:r>
      <w:r w:rsidRPr="006C56CF">
        <w:rPr>
          <w:rFonts w:ascii="Times New Roman" w:eastAsia="宋体" w:hAnsi="Times New Roman" w:hint="eastAsia"/>
          <w:color w:val="000000" w:themeColor="text1"/>
          <w:kern w:val="0"/>
          <w:szCs w:val="21"/>
        </w:rPr>
        <w:t>ODU</w:t>
      </w:r>
      <w:r w:rsidRPr="006C56CF">
        <w:rPr>
          <w:rFonts w:ascii="Times New Roman" w:eastAsia="宋体" w:hAnsi="Times New Roman" w:hint="eastAsia"/>
          <w:color w:val="000000" w:themeColor="text1"/>
          <w:kern w:val="0"/>
          <w:szCs w:val="21"/>
        </w:rPr>
        <w:t>）开销和光通道净荷单元（</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）开销。</w:t>
      </w:r>
      <w:r w:rsidRPr="006C56CF">
        <w:rPr>
          <w:rFonts w:ascii="Times New Roman" w:eastAsia="宋体" w:hAnsi="Times New Roman" w:hint="eastAsia"/>
          <w:color w:val="000000" w:themeColor="text1"/>
          <w:kern w:val="0"/>
          <w:szCs w:val="21"/>
        </w:rPr>
        <w:t>OISL-OTU-FEC</w:t>
      </w:r>
      <w:r w:rsidRPr="006C56CF">
        <w:rPr>
          <w:rFonts w:ascii="Times New Roman" w:eastAsia="宋体" w:hAnsi="Times New Roman" w:hint="eastAsia"/>
          <w:color w:val="000000" w:themeColor="text1"/>
          <w:kern w:val="0"/>
          <w:szCs w:val="21"/>
        </w:rPr>
        <w:t>帧用于封装</w:t>
      </w:r>
      <w:r w:rsidRPr="006C56CF">
        <w:rPr>
          <w:rFonts w:ascii="Times New Roman" w:eastAsia="宋体" w:hAnsi="Times New Roman" w:hint="eastAsia"/>
          <w:color w:val="000000" w:themeColor="text1"/>
          <w:kern w:val="0"/>
          <w:szCs w:val="21"/>
        </w:rPr>
        <w:t xml:space="preserve"> FEC </w:t>
      </w:r>
      <w:r w:rsidRPr="006C56CF">
        <w:rPr>
          <w:rFonts w:ascii="Times New Roman" w:eastAsia="宋体" w:hAnsi="Times New Roman" w:hint="eastAsia"/>
          <w:color w:val="000000" w:themeColor="text1"/>
          <w:kern w:val="0"/>
          <w:szCs w:val="21"/>
        </w:rPr>
        <w:t>编码，本文设计了基于</w:t>
      </w:r>
      <w:r w:rsidRPr="006C56CF">
        <w:rPr>
          <w:rFonts w:ascii="Times New Roman" w:eastAsia="宋体" w:hAnsi="Times New Roman" w:hint="eastAsia"/>
          <w:color w:val="000000" w:themeColor="text1"/>
          <w:kern w:val="0"/>
          <w:szCs w:val="21"/>
        </w:rPr>
        <w:t xml:space="preserve">RS(255, 223) </w:t>
      </w:r>
      <w:r w:rsidRPr="006C56CF">
        <w:rPr>
          <w:rFonts w:ascii="Times New Roman" w:eastAsia="宋体" w:hAnsi="Times New Roman" w:hint="eastAsia"/>
          <w:color w:val="000000" w:themeColor="text1"/>
          <w:kern w:val="0"/>
          <w:szCs w:val="21"/>
        </w:rPr>
        <w:t>编码构造的</w:t>
      </w:r>
      <w:r w:rsidRPr="006C56CF">
        <w:rPr>
          <w:rFonts w:ascii="Times New Roman" w:eastAsia="宋体" w:hAnsi="Times New Roman" w:hint="eastAsia"/>
          <w:color w:val="000000" w:themeColor="text1"/>
          <w:kern w:val="0"/>
          <w:szCs w:val="21"/>
        </w:rPr>
        <w:t>FEC</w:t>
      </w:r>
      <w:r w:rsidRPr="006C56CF">
        <w:rPr>
          <w:rFonts w:ascii="Times New Roman" w:eastAsia="宋体" w:hAnsi="Times New Roman" w:hint="eastAsia"/>
          <w:color w:val="000000" w:themeColor="text1"/>
          <w:kern w:val="0"/>
          <w:szCs w:val="21"/>
        </w:rPr>
        <w:t>帧结构，由</w:t>
      </w:r>
      <w:r w:rsidRPr="006C56CF">
        <w:rPr>
          <w:rFonts w:ascii="Times New Roman" w:eastAsia="宋体" w:hAnsi="Times New Roman" w:hint="eastAsia"/>
          <w:color w:val="000000" w:themeColor="text1"/>
          <w:kern w:val="0"/>
          <w:szCs w:val="21"/>
        </w:rPr>
        <w:t>FEC</w:t>
      </w:r>
      <w:r w:rsidRPr="006C56CF">
        <w:rPr>
          <w:rFonts w:ascii="Times New Roman" w:eastAsia="宋体" w:hAnsi="Times New Roman" w:hint="eastAsia"/>
          <w:color w:val="000000" w:themeColor="text1"/>
          <w:kern w:val="0"/>
          <w:szCs w:val="21"/>
        </w:rPr>
        <w:t>帧头、</w:t>
      </w:r>
      <w:r w:rsidRPr="006C56CF">
        <w:rPr>
          <w:rFonts w:ascii="Times New Roman" w:eastAsia="宋体" w:hAnsi="Times New Roman" w:hint="eastAsia"/>
          <w:color w:val="000000" w:themeColor="text1"/>
          <w:kern w:val="0"/>
          <w:szCs w:val="21"/>
        </w:rPr>
        <w:t>FEC</w:t>
      </w:r>
      <w:r w:rsidRPr="006C56CF">
        <w:rPr>
          <w:rFonts w:ascii="Times New Roman" w:eastAsia="宋体" w:hAnsi="Times New Roman" w:hint="eastAsia"/>
          <w:color w:val="000000" w:themeColor="text1"/>
          <w:kern w:val="0"/>
          <w:szCs w:val="21"/>
        </w:rPr>
        <w:t>开销、</w:t>
      </w:r>
      <w:r w:rsidRPr="006C56CF">
        <w:rPr>
          <w:rFonts w:ascii="Times New Roman" w:eastAsia="宋体" w:hAnsi="Times New Roman" w:hint="eastAsia"/>
          <w:color w:val="000000" w:themeColor="text1"/>
          <w:kern w:val="0"/>
          <w:szCs w:val="21"/>
        </w:rPr>
        <w:t>FEC</w:t>
      </w:r>
      <w:r w:rsidRPr="006C56CF">
        <w:rPr>
          <w:rFonts w:ascii="Times New Roman" w:eastAsia="宋体" w:hAnsi="Times New Roman" w:hint="eastAsia"/>
          <w:color w:val="000000" w:themeColor="text1"/>
          <w:kern w:val="0"/>
          <w:szCs w:val="21"/>
        </w:rPr>
        <w:t>净荷和</w:t>
      </w:r>
      <w:r w:rsidRPr="006C56CF">
        <w:rPr>
          <w:rFonts w:ascii="Times New Roman" w:eastAsia="宋体" w:hAnsi="Times New Roman" w:hint="eastAsia"/>
          <w:color w:val="000000" w:themeColor="text1"/>
          <w:kern w:val="0"/>
          <w:szCs w:val="21"/>
        </w:rPr>
        <w:t>FEC</w:t>
      </w:r>
      <w:r w:rsidRPr="006C56CF">
        <w:rPr>
          <w:rFonts w:ascii="Times New Roman" w:eastAsia="宋体" w:hAnsi="Times New Roman" w:hint="eastAsia"/>
          <w:color w:val="000000" w:themeColor="text1"/>
          <w:kern w:val="0"/>
          <w:szCs w:val="21"/>
        </w:rPr>
        <w:t>校验和等</w:t>
      </w:r>
      <w:r w:rsidRPr="006C56CF">
        <w:rPr>
          <w:rFonts w:ascii="Times New Roman" w:eastAsia="宋体" w:hAnsi="Times New Roman" w:hint="eastAsia"/>
          <w:color w:val="000000" w:themeColor="text1"/>
          <w:kern w:val="0"/>
          <w:szCs w:val="21"/>
        </w:rPr>
        <w:t>4</w:t>
      </w:r>
      <w:r w:rsidRPr="006C56CF">
        <w:rPr>
          <w:rFonts w:ascii="Times New Roman" w:eastAsia="宋体" w:hAnsi="Times New Roman" w:hint="eastAsia"/>
          <w:color w:val="000000" w:themeColor="text1"/>
          <w:kern w:val="0"/>
          <w:szCs w:val="21"/>
        </w:rPr>
        <w:t>部分组成，如图</w:t>
      </w:r>
      <w:r w:rsidRPr="006C56CF">
        <w:rPr>
          <w:rFonts w:ascii="Times New Roman" w:eastAsia="宋体" w:hAnsi="Times New Roman" w:hint="eastAsia"/>
          <w:color w:val="000000" w:themeColor="text1"/>
          <w:kern w:val="0"/>
          <w:szCs w:val="21"/>
        </w:rPr>
        <w:t xml:space="preserve"> 1(a)</w:t>
      </w:r>
      <w:r w:rsidRPr="006C56CF">
        <w:rPr>
          <w:rFonts w:ascii="Times New Roman" w:eastAsia="宋体" w:hAnsi="Times New Roman" w:hint="eastAsia"/>
          <w:color w:val="000000" w:themeColor="text1"/>
          <w:kern w:val="0"/>
          <w:szCs w:val="21"/>
        </w:rPr>
        <w:t>所示。</w:t>
      </w:r>
      <w:r w:rsidRPr="006C56CF">
        <w:rPr>
          <w:rFonts w:ascii="Times New Roman" w:eastAsia="宋体" w:hAnsi="Times New Roman" w:hint="eastAsia"/>
          <w:color w:val="000000" w:themeColor="text1"/>
          <w:kern w:val="0"/>
          <w:szCs w:val="21"/>
        </w:rPr>
        <w:t>OISL-OTU</w:t>
      </w:r>
      <w:r w:rsidRPr="006C56CF">
        <w:rPr>
          <w:rFonts w:ascii="Times New Roman" w:eastAsia="宋体" w:hAnsi="Times New Roman" w:hint="eastAsia"/>
          <w:color w:val="000000" w:themeColor="text1"/>
          <w:kern w:val="0"/>
          <w:szCs w:val="21"/>
        </w:rPr>
        <w:t>帧为固定长度帧结构，包含</w:t>
      </w:r>
      <w:r w:rsidRPr="006C56CF">
        <w:rPr>
          <w:rFonts w:ascii="Times New Roman" w:eastAsia="宋体" w:hAnsi="Times New Roman" w:hint="eastAsia"/>
          <w:color w:val="000000" w:themeColor="text1"/>
          <w:kern w:val="0"/>
          <w:szCs w:val="21"/>
        </w:rPr>
        <w:t>OTU</w:t>
      </w:r>
      <w:r w:rsidRPr="006C56CF">
        <w:rPr>
          <w:rFonts w:ascii="Times New Roman" w:eastAsia="宋体" w:hAnsi="Times New Roman" w:hint="eastAsia"/>
          <w:color w:val="000000" w:themeColor="text1"/>
          <w:kern w:val="0"/>
          <w:szCs w:val="21"/>
        </w:rPr>
        <w:t>开销和业务净荷。</w:t>
      </w:r>
      <w:r w:rsidRPr="006C56CF">
        <w:rPr>
          <w:rFonts w:ascii="Times New Roman" w:eastAsia="宋体" w:hAnsi="Times New Roman" w:hint="eastAsia"/>
          <w:color w:val="000000" w:themeColor="text1"/>
          <w:kern w:val="0"/>
          <w:szCs w:val="21"/>
        </w:rPr>
        <w:t>OISL-ODU</w:t>
      </w:r>
      <w:r w:rsidRPr="006C56CF">
        <w:rPr>
          <w:rFonts w:ascii="Times New Roman" w:eastAsia="宋体" w:hAnsi="Times New Roman" w:hint="eastAsia"/>
          <w:color w:val="000000" w:themeColor="text1"/>
          <w:kern w:val="0"/>
          <w:szCs w:val="21"/>
        </w:rPr>
        <w:t>帧封装于</w:t>
      </w:r>
      <w:r w:rsidRPr="006C56CF">
        <w:rPr>
          <w:rFonts w:ascii="Times New Roman" w:eastAsia="宋体" w:hAnsi="Times New Roman" w:hint="eastAsia"/>
          <w:color w:val="000000" w:themeColor="text1"/>
          <w:kern w:val="0"/>
          <w:szCs w:val="21"/>
        </w:rPr>
        <w:t>OISL-OTU</w:t>
      </w:r>
      <w:r w:rsidRPr="006C56CF">
        <w:rPr>
          <w:rFonts w:ascii="Times New Roman" w:eastAsia="宋体" w:hAnsi="Times New Roman" w:hint="eastAsia"/>
          <w:color w:val="000000" w:themeColor="text1"/>
          <w:kern w:val="0"/>
          <w:szCs w:val="21"/>
        </w:rPr>
        <w:t>帧中，包含</w:t>
      </w:r>
      <w:r w:rsidRPr="006C56CF">
        <w:rPr>
          <w:rFonts w:ascii="Times New Roman" w:eastAsia="宋体" w:hAnsi="Times New Roman" w:hint="eastAsia"/>
          <w:color w:val="000000" w:themeColor="text1"/>
          <w:kern w:val="0"/>
          <w:szCs w:val="21"/>
        </w:rPr>
        <w:t>ODU</w:t>
      </w:r>
      <w:r w:rsidRPr="006C56CF">
        <w:rPr>
          <w:rFonts w:ascii="Times New Roman" w:eastAsia="宋体" w:hAnsi="Times New Roman" w:hint="eastAsia"/>
          <w:color w:val="000000" w:themeColor="text1"/>
          <w:kern w:val="0"/>
          <w:szCs w:val="21"/>
        </w:rPr>
        <w:t>开销和</w:t>
      </w:r>
      <w:r w:rsidRPr="006C56CF">
        <w:rPr>
          <w:rFonts w:ascii="Times New Roman" w:eastAsia="宋体" w:hAnsi="Times New Roman" w:hint="eastAsia"/>
          <w:color w:val="000000" w:themeColor="text1"/>
          <w:kern w:val="0"/>
          <w:szCs w:val="21"/>
        </w:rPr>
        <w:t>OISL-OPU</w:t>
      </w:r>
      <w:r w:rsidRPr="006C56CF">
        <w:rPr>
          <w:rFonts w:ascii="Times New Roman" w:eastAsia="宋体" w:hAnsi="Times New Roman" w:hint="eastAsia"/>
          <w:color w:val="000000" w:themeColor="text1"/>
          <w:kern w:val="0"/>
          <w:szCs w:val="21"/>
        </w:rPr>
        <w:t>帧。</w:t>
      </w:r>
      <w:r w:rsidRPr="006C56CF">
        <w:rPr>
          <w:rFonts w:ascii="Times New Roman" w:eastAsia="宋体" w:hAnsi="Times New Roman" w:hint="eastAsia"/>
          <w:color w:val="000000" w:themeColor="text1"/>
          <w:kern w:val="0"/>
          <w:szCs w:val="21"/>
        </w:rPr>
        <w:t>OISL-OPU</w:t>
      </w:r>
      <w:r w:rsidRPr="006C56CF">
        <w:rPr>
          <w:rFonts w:ascii="Times New Roman" w:eastAsia="宋体" w:hAnsi="Times New Roman" w:hint="eastAsia"/>
          <w:color w:val="000000" w:themeColor="text1"/>
          <w:kern w:val="0"/>
          <w:szCs w:val="21"/>
        </w:rPr>
        <w:t>帧包含</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开销和</w:t>
      </w:r>
      <w:r w:rsidR="00B95784"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净荷。通过将</w:t>
      </w:r>
      <w:r w:rsidRPr="006C56CF">
        <w:rPr>
          <w:rFonts w:ascii="Times New Roman" w:eastAsia="宋体" w:hAnsi="Times New Roman" w:hint="eastAsia"/>
          <w:color w:val="000000" w:themeColor="text1"/>
          <w:kern w:val="0"/>
          <w:szCs w:val="21"/>
        </w:rPr>
        <w:t xml:space="preserve"> OSU</w:t>
      </w:r>
      <w:r w:rsidRPr="006C56CF">
        <w:rPr>
          <w:rFonts w:ascii="Times New Roman" w:eastAsia="宋体" w:hAnsi="Times New Roman" w:hint="eastAsia"/>
          <w:color w:val="000000" w:themeColor="text1"/>
          <w:kern w:val="0"/>
          <w:szCs w:val="21"/>
        </w:rPr>
        <w:t>映射</w:t>
      </w:r>
      <w:r w:rsidRPr="006C56CF">
        <w:rPr>
          <w:rFonts w:ascii="Times New Roman" w:eastAsia="宋体" w:hAnsi="Times New Roman" w:hint="eastAsia"/>
          <w:color w:val="000000" w:themeColor="text1"/>
          <w:kern w:val="0"/>
          <w:szCs w:val="21"/>
        </w:rPr>
        <w:t>/</w:t>
      </w:r>
      <w:r w:rsidRPr="006C56CF">
        <w:rPr>
          <w:rFonts w:ascii="Times New Roman" w:eastAsia="宋体" w:hAnsi="Times New Roman" w:hint="eastAsia"/>
          <w:color w:val="000000" w:themeColor="text1"/>
          <w:kern w:val="0"/>
          <w:szCs w:val="21"/>
        </w:rPr>
        <w:t>复用到</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净荷，实现</w:t>
      </w:r>
      <w:r w:rsidRPr="006C56CF">
        <w:rPr>
          <w:rFonts w:ascii="Times New Roman" w:eastAsia="宋体" w:hAnsi="Times New Roman" w:hint="eastAsia"/>
          <w:color w:val="000000" w:themeColor="text1"/>
          <w:kern w:val="0"/>
          <w:szCs w:val="21"/>
        </w:rPr>
        <w:t xml:space="preserve">OSU/ODU </w:t>
      </w:r>
      <w:r w:rsidRPr="006C56CF">
        <w:rPr>
          <w:rFonts w:ascii="Times New Roman" w:eastAsia="宋体" w:hAnsi="Times New Roman" w:hint="eastAsia"/>
          <w:color w:val="000000" w:themeColor="text1"/>
          <w:kern w:val="0"/>
          <w:szCs w:val="21"/>
        </w:rPr>
        <w:t>层间适配，完成</w:t>
      </w:r>
      <w:r w:rsidRPr="006C56CF">
        <w:rPr>
          <w:rFonts w:ascii="Times New Roman" w:eastAsia="宋体" w:hAnsi="Times New Roman" w:hint="eastAsia"/>
          <w:color w:val="000000" w:themeColor="text1"/>
          <w:kern w:val="0"/>
          <w:szCs w:val="21"/>
        </w:rPr>
        <w:t>OSU</w:t>
      </w:r>
      <w:r w:rsidRPr="006C56CF">
        <w:rPr>
          <w:rFonts w:ascii="Times New Roman" w:eastAsia="宋体" w:hAnsi="Times New Roman" w:hint="eastAsia"/>
          <w:color w:val="000000" w:themeColor="text1"/>
          <w:kern w:val="0"/>
          <w:szCs w:val="21"/>
        </w:rPr>
        <w:t>业务到线路侧的传输。每个</w:t>
      </w:r>
      <w:r w:rsidRPr="006C56CF">
        <w:rPr>
          <w:rFonts w:ascii="Times New Roman" w:eastAsia="宋体" w:hAnsi="Times New Roman" w:hint="eastAsia"/>
          <w:color w:val="000000" w:themeColor="text1"/>
          <w:kern w:val="0"/>
          <w:szCs w:val="21"/>
        </w:rPr>
        <w:t>ODU</w:t>
      </w:r>
      <w:r w:rsidRPr="006C56CF">
        <w:rPr>
          <w:rFonts w:ascii="Times New Roman" w:eastAsia="宋体" w:hAnsi="Times New Roman" w:hint="eastAsia"/>
          <w:color w:val="000000" w:themeColor="text1"/>
          <w:kern w:val="0"/>
          <w:szCs w:val="21"/>
        </w:rPr>
        <w:t>支持的</w:t>
      </w:r>
      <w:r w:rsidRPr="006C56CF">
        <w:rPr>
          <w:rFonts w:ascii="Times New Roman" w:eastAsia="宋体" w:hAnsi="Times New Roman" w:hint="eastAsia"/>
          <w:color w:val="000000" w:themeColor="text1"/>
          <w:kern w:val="0"/>
          <w:szCs w:val="21"/>
        </w:rPr>
        <w:t>OSU</w:t>
      </w:r>
      <w:r w:rsidRPr="006C56CF">
        <w:rPr>
          <w:rFonts w:ascii="Times New Roman" w:eastAsia="宋体" w:hAnsi="Times New Roman" w:hint="eastAsia"/>
          <w:color w:val="000000" w:themeColor="text1"/>
          <w:kern w:val="0"/>
          <w:szCs w:val="21"/>
        </w:rPr>
        <w:t>链接数量受</w:t>
      </w:r>
      <w:r w:rsidRPr="006C56CF">
        <w:rPr>
          <w:rFonts w:ascii="Times New Roman" w:eastAsia="宋体" w:hAnsi="Times New Roman" w:hint="eastAsia"/>
          <w:color w:val="000000" w:themeColor="text1"/>
          <w:kern w:val="0"/>
          <w:szCs w:val="21"/>
        </w:rPr>
        <w:t>P</w:t>
      </w:r>
      <w:r w:rsidRPr="006C56CF">
        <w:rPr>
          <w:rFonts w:ascii="Times New Roman" w:eastAsia="宋体" w:hAnsi="Times New Roman" w:hint="eastAsia"/>
          <w:color w:val="000000" w:themeColor="text1"/>
          <w:kern w:val="0"/>
          <w:szCs w:val="21"/>
        </w:rPr>
        <w:t>值、支路端口号（</w:t>
      </w:r>
      <w:r w:rsidRPr="006C56CF">
        <w:rPr>
          <w:rFonts w:ascii="Times New Roman" w:eastAsia="宋体" w:hAnsi="Times New Roman" w:hint="eastAsia"/>
          <w:color w:val="000000" w:themeColor="text1"/>
          <w:kern w:val="0"/>
          <w:szCs w:val="21"/>
        </w:rPr>
        <w:t>TPN</w:t>
      </w:r>
      <w:r w:rsidRPr="006C56CF">
        <w:rPr>
          <w:rFonts w:ascii="Times New Roman" w:eastAsia="宋体" w:hAnsi="Times New Roman" w:hint="eastAsia"/>
          <w:color w:val="000000" w:themeColor="text1"/>
          <w:kern w:val="0"/>
          <w:szCs w:val="21"/>
        </w:rPr>
        <w:t>）长度值、</w:t>
      </w:r>
      <w:r w:rsidRPr="006C56CF">
        <w:rPr>
          <w:rFonts w:ascii="Times New Roman" w:eastAsia="宋体" w:hAnsi="Times New Roman" w:hint="eastAsia"/>
          <w:color w:val="000000" w:themeColor="text1"/>
          <w:kern w:val="0"/>
          <w:szCs w:val="21"/>
        </w:rPr>
        <w:t>ODU</w:t>
      </w:r>
      <w:r w:rsidRPr="006C56CF">
        <w:rPr>
          <w:rFonts w:ascii="Times New Roman" w:eastAsia="宋体" w:hAnsi="Times New Roman" w:hint="eastAsia"/>
          <w:color w:val="000000" w:themeColor="text1"/>
          <w:kern w:val="0"/>
          <w:szCs w:val="21"/>
        </w:rPr>
        <w:t>复用级数等因素影响。</w:t>
      </w:r>
      <w:r w:rsidRPr="006C56CF">
        <w:rPr>
          <w:rFonts w:ascii="Times New Roman" w:eastAsia="宋体" w:hAnsi="Times New Roman" w:hint="eastAsia"/>
          <w:color w:val="000000" w:themeColor="text1"/>
          <w:kern w:val="0"/>
          <w:szCs w:val="21"/>
        </w:rPr>
        <w:t>OSU</w:t>
      </w:r>
      <w:r w:rsidRPr="006C56CF">
        <w:rPr>
          <w:rFonts w:ascii="Times New Roman" w:eastAsia="宋体" w:hAnsi="Times New Roman" w:hint="eastAsia"/>
          <w:color w:val="000000" w:themeColor="text1"/>
          <w:kern w:val="0"/>
          <w:szCs w:val="21"/>
        </w:rPr>
        <w:t>承载业务映射层次少，单点时延可达</w:t>
      </w:r>
      <w:r w:rsidR="00B70A04">
        <w:rPr>
          <w:rFonts w:ascii="Times New Roman" w:eastAsia="宋体" w:hAnsi="Times New Roman" w:hint="eastAsia"/>
          <w:color w:val="000000" w:themeColor="text1"/>
          <w:kern w:val="0"/>
          <w:szCs w:val="21"/>
        </w:rPr>
        <w:t>μ</w:t>
      </w:r>
      <w:r w:rsidR="00B70A04">
        <w:rPr>
          <w:rFonts w:ascii="Times New Roman" w:eastAsia="宋体" w:hAnsi="Times New Roman" w:hint="eastAsia"/>
          <w:color w:val="000000" w:themeColor="text1"/>
          <w:kern w:val="0"/>
          <w:szCs w:val="21"/>
        </w:rPr>
        <w:t>s</w:t>
      </w:r>
      <w:r w:rsidRPr="006C56CF">
        <w:rPr>
          <w:rFonts w:ascii="Times New Roman" w:eastAsia="宋体" w:hAnsi="Times New Roman" w:hint="eastAsia"/>
          <w:color w:val="000000" w:themeColor="text1"/>
          <w:kern w:val="0"/>
          <w:szCs w:val="21"/>
        </w:rPr>
        <w:t>级抖动，可实现业务确定性低时延传输。每个</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的净荷块（</w:t>
      </w:r>
      <w:r w:rsidRPr="006C56CF">
        <w:rPr>
          <w:rFonts w:ascii="Times New Roman" w:eastAsia="宋体" w:hAnsi="Times New Roman" w:hint="eastAsia"/>
          <w:color w:val="000000" w:themeColor="text1"/>
          <w:kern w:val="0"/>
          <w:szCs w:val="21"/>
        </w:rPr>
        <w:t>PB</w:t>
      </w:r>
      <w:r w:rsidRPr="006C56CF">
        <w:rPr>
          <w:rFonts w:ascii="Times New Roman" w:eastAsia="宋体" w:hAnsi="Times New Roman" w:hint="eastAsia"/>
          <w:color w:val="000000" w:themeColor="text1"/>
          <w:kern w:val="0"/>
          <w:szCs w:val="21"/>
        </w:rPr>
        <w:t>）大小为</w:t>
      </w:r>
      <w:r w:rsidRPr="006C56CF">
        <w:rPr>
          <w:rFonts w:ascii="Times New Roman" w:eastAsia="宋体" w:hAnsi="Times New Roman" w:hint="eastAsia"/>
          <w:color w:val="000000" w:themeColor="text1"/>
          <w:kern w:val="0"/>
          <w:szCs w:val="21"/>
        </w:rPr>
        <w:t>192</w:t>
      </w:r>
      <w:r w:rsidRPr="006C56CF">
        <w:rPr>
          <w:rFonts w:ascii="Times New Roman" w:eastAsia="宋体" w:hAnsi="Times New Roman" w:hint="eastAsia"/>
          <w:color w:val="000000" w:themeColor="text1"/>
          <w:kern w:val="0"/>
          <w:szCs w:val="21"/>
        </w:rPr>
        <w:t>字节，</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净荷从一个</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帧的第</w:t>
      </w:r>
      <w:r>
        <w:rPr>
          <w:rFonts w:ascii="Times New Roman" w:eastAsia="宋体" w:hAnsi="Times New Roman"/>
          <w:color w:val="000000" w:themeColor="text1"/>
          <w:kern w:val="0"/>
          <w:szCs w:val="21"/>
        </w:rPr>
        <w:t>1</w:t>
      </w:r>
      <w:r w:rsidRPr="006C56CF">
        <w:rPr>
          <w:rFonts w:ascii="Times New Roman" w:eastAsia="宋体" w:hAnsi="Times New Roman" w:hint="eastAsia"/>
          <w:color w:val="000000" w:themeColor="text1"/>
          <w:kern w:val="0"/>
          <w:szCs w:val="21"/>
        </w:rPr>
        <w:t>行第</w:t>
      </w:r>
      <w:r w:rsidR="0015219E">
        <w:rPr>
          <w:rFonts w:ascii="Times New Roman" w:eastAsia="宋体" w:hAnsi="Times New Roman"/>
          <w:color w:val="000000" w:themeColor="text1"/>
          <w:kern w:val="0"/>
          <w:szCs w:val="21"/>
        </w:rPr>
        <w:t>17</w:t>
      </w:r>
      <w:r w:rsidRPr="006C56CF">
        <w:rPr>
          <w:rFonts w:ascii="Times New Roman" w:eastAsia="宋体" w:hAnsi="Times New Roman" w:hint="eastAsia"/>
          <w:color w:val="000000" w:themeColor="text1"/>
          <w:kern w:val="0"/>
          <w:szCs w:val="21"/>
        </w:rPr>
        <w:t>列开始被划分为多个</w:t>
      </w:r>
      <w:r w:rsidRPr="006C56CF">
        <w:rPr>
          <w:rFonts w:ascii="Times New Roman" w:eastAsia="宋体" w:hAnsi="Times New Roman" w:hint="eastAsia"/>
          <w:color w:val="000000" w:themeColor="text1"/>
          <w:kern w:val="0"/>
          <w:szCs w:val="21"/>
        </w:rPr>
        <w:t>PB</w:t>
      </w:r>
      <w:r w:rsidRPr="006C56CF">
        <w:rPr>
          <w:rFonts w:ascii="Times New Roman" w:eastAsia="宋体" w:hAnsi="Times New Roman" w:hint="eastAsia"/>
          <w:color w:val="000000" w:themeColor="text1"/>
          <w:kern w:val="0"/>
          <w:szCs w:val="21"/>
        </w:rPr>
        <w:t>，</w:t>
      </w:r>
      <w:r w:rsidRPr="006C56CF">
        <w:rPr>
          <w:rFonts w:ascii="Times New Roman" w:eastAsia="宋体" w:hAnsi="Times New Roman" w:hint="eastAsia"/>
          <w:color w:val="000000" w:themeColor="text1"/>
          <w:kern w:val="0"/>
          <w:szCs w:val="21"/>
        </w:rPr>
        <w:t>1</w:t>
      </w:r>
      <w:r w:rsidRPr="006C56CF">
        <w:rPr>
          <w:rFonts w:ascii="Times New Roman" w:eastAsia="宋体" w:hAnsi="Times New Roman" w:hint="eastAsia"/>
          <w:color w:val="000000" w:themeColor="text1"/>
          <w:kern w:val="0"/>
          <w:szCs w:val="21"/>
        </w:rPr>
        <w:t>个</w:t>
      </w:r>
      <w:r w:rsidRPr="006C56CF">
        <w:rPr>
          <w:rFonts w:ascii="Times New Roman" w:eastAsia="宋体" w:hAnsi="Times New Roman" w:hint="eastAsia"/>
          <w:color w:val="000000" w:themeColor="text1"/>
          <w:kern w:val="0"/>
          <w:szCs w:val="21"/>
        </w:rPr>
        <w:t>PB</w:t>
      </w:r>
      <w:r w:rsidRPr="006C56CF">
        <w:rPr>
          <w:rFonts w:ascii="Times New Roman" w:eastAsia="宋体" w:hAnsi="Times New Roman" w:hint="eastAsia"/>
          <w:color w:val="000000" w:themeColor="text1"/>
          <w:kern w:val="0"/>
          <w:szCs w:val="21"/>
        </w:rPr>
        <w:t>跨越</w:t>
      </w:r>
      <w:r w:rsidRPr="006C56CF">
        <w:rPr>
          <w:rFonts w:ascii="Times New Roman" w:eastAsia="宋体" w:hAnsi="Times New Roman" w:hint="eastAsia"/>
          <w:color w:val="000000" w:themeColor="text1"/>
          <w:kern w:val="0"/>
          <w:szCs w:val="21"/>
        </w:rPr>
        <w:t>2</w:t>
      </w:r>
      <w:r w:rsidRPr="006C56CF">
        <w:rPr>
          <w:rFonts w:ascii="Times New Roman" w:eastAsia="宋体" w:hAnsi="Times New Roman" w:hint="eastAsia"/>
          <w:color w:val="000000" w:themeColor="text1"/>
          <w:kern w:val="0"/>
          <w:szCs w:val="21"/>
        </w:rPr>
        <w:t>个连续的</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帧。图</w:t>
      </w:r>
      <w:r w:rsidRPr="006C56CF">
        <w:rPr>
          <w:rFonts w:ascii="Times New Roman" w:eastAsia="宋体" w:hAnsi="Times New Roman" w:hint="eastAsia"/>
          <w:color w:val="000000" w:themeColor="text1"/>
          <w:kern w:val="0"/>
          <w:szCs w:val="21"/>
        </w:rPr>
        <w:t xml:space="preserve"> 1(b)</w:t>
      </w:r>
      <w:r w:rsidR="00614CE4">
        <w:rPr>
          <w:rFonts w:ascii="Times New Roman" w:eastAsia="宋体" w:hAnsi="Times New Roman" w:hint="eastAsia"/>
          <w:color w:val="000000" w:themeColor="text1"/>
          <w:kern w:val="0"/>
          <w:szCs w:val="21"/>
        </w:rPr>
        <w:t>为</w:t>
      </w:r>
      <w:r w:rsidRPr="006C56CF">
        <w:rPr>
          <w:rFonts w:ascii="Times New Roman" w:eastAsia="宋体" w:hAnsi="Times New Roman" w:hint="eastAsia"/>
          <w:color w:val="000000" w:themeColor="text1"/>
          <w:kern w:val="0"/>
          <w:szCs w:val="21"/>
        </w:rPr>
        <w:t>将</w:t>
      </w:r>
      <w:r w:rsidRPr="006C56CF">
        <w:rPr>
          <w:rFonts w:ascii="Times New Roman" w:eastAsia="宋体" w:hAnsi="Times New Roman" w:hint="eastAsia"/>
          <w:color w:val="000000" w:themeColor="text1"/>
          <w:kern w:val="0"/>
          <w:szCs w:val="21"/>
        </w:rPr>
        <w:t>OPU</w:t>
      </w:r>
      <w:r w:rsidRPr="006C56CF">
        <w:rPr>
          <w:rFonts w:ascii="Times New Roman" w:eastAsia="宋体" w:hAnsi="Times New Roman" w:hint="eastAsia"/>
          <w:color w:val="000000" w:themeColor="text1"/>
          <w:kern w:val="0"/>
          <w:szCs w:val="21"/>
        </w:rPr>
        <w:t>净荷划分为连续多个</w:t>
      </w:r>
      <w:r w:rsidRPr="006C56CF">
        <w:rPr>
          <w:rFonts w:ascii="Times New Roman" w:eastAsia="宋体" w:hAnsi="Times New Roman" w:hint="eastAsia"/>
          <w:color w:val="000000" w:themeColor="text1"/>
          <w:kern w:val="0"/>
          <w:szCs w:val="21"/>
        </w:rPr>
        <w:t>PB</w:t>
      </w:r>
      <w:r w:rsidRPr="006C56CF">
        <w:rPr>
          <w:rFonts w:ascii="Times New Roman" w:eastAsia="宋体" w:hAnsi="Times New Roman" w:hint="eastAsia"/>
          <w:color w:val="000000" w:themeColor="text1"/>
          <w:kern w:val="0"/>
          <w:szCs w:val="21"/>
        </w:rPr>
        <w:t>的示例。这种新的复用结构不同于传统的支路时隙结构，需定义一个新的净荷类型值（</w:t>
      </w:r>
      <w:r w:rsidRPr="006C56CF">
        <w:rPr>
          <w:rFonts w:ascii="Times New Roman" w:eastAsia="宋体" w:hAnsi="Times New Roman" w:hint="eastAsia"/>
          <w:color w:val="000000" w:themeColor="text1"/>
          <w:kern w:val="0"/>
          <w:szCs w:val="21"/>
        </w:rPr>
        <w:t>PT</w:t>
      </w:r>
      <w:r w:rsidRPr="006C56CF">
        <w:rPr>
          <w:rFonts w:ascii="Times New Roman" w:eastAsia="宋体" w:hAnsi="Times New Roman" w:hint="eastAsia"/>
          <w:color w:val="000000" w:themeColor="text1"/>
          <w:kern w:val="0"/>
          <w:szCs w:val="21"/>
        </w:rPr>
        <w:t>）。</w:t>
      </w:r>
    </w:p>
    <w:p w14:paraId="639D8DC4" w14:textId="77777777" w:rsidR="00F7101F" w:rsidRPr="00B60DB7" w:rsidRDefault="00E321B7">
      <w:pPr>
        <w:jc w:val="center"/>
        <w:rPr>
          <w:color w:val="000000" w:themeColor="text1"/>
        </w:rPr>
      </w:pPr>
      <w:r>
        <w:rPr>
          <w:color w:val="000000" w:themeColor="text1"/>
        </w:rPr>
        <w:object w:dxaOrig="6296" w:dyaOrig="2730" w14:anchorId="54971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1pt;height:136.5pt" o:ole="">
            <v:imagedata r:id="rId16" o:title=""/>
          </v:shape>
          <o:OLEObject Type="Embed" ProgID="Visio.Drawing.15" ShapeID="_x0000_i1025" DrawAspect="Content" ObjectID="_1838895678" r:id="rId17"/>
        </w:object>
      </w:r>
    </w:p>
    <w:p w14:paraId="2E547B2F" w14:textId="77777777" w:rsidR="00F7101F" w:rsidRPr="00B60DB7" w:rsidRDefault="00E321B7">
      <w:pPr>
        <w:jc w:val="center"/>
        <w:rPr>
          <w:color w:val="000000" w:themeColor="text1"/>
        </w:rPr>
      </w:pPr>
      <w:r w:rsidRPr="00B60DB7">
        <w:rPr>
          <w:rFonts w:ascii="Times New Roman" w:eastAsia="宋体" w:hAnsi="Times New Roman" w:hint="eastAsia"/>
          <w:color w:val="000000" w:themeColor="text1"/>
          <w:sz w:val="15"/>
          <w:szCs w:val="15"/>
        </w:rPr>
        <w:t>（</w:t>
      </w:r>
      <w:r w:rsidRPr="00B60DB7">
        <w:rPr>
          <w:rFonts w:ascii="Times New Roman" w:eastAsia="宋体" w:hAnsi="Times New Roman" w:hint="eastAsia"/>
          <w:color w:val="000000" w:themeColor="text1"/>
          <w:sz w:val="15"/>
          <w:szCs w:val="15"/>
        </w:rPr>
        <w:t>a</w:t>
      </w:r>
      <w:r w:rsidRPr="00B60DB7">
        <w:rPr>
          <w:rFonts w:ascii="Times New Roman" w:eastAsia="宋体" w:hAnsi="Times New Roman" w:hint="eastAsia"/>
          <w:color w:val="000000" w:themeColor="text1"/>
          <w:sz w:val="15"/>
          <w:szCs w:val="15"/>
        </w:rPr>
        <w:t>）</w:t>
      </w:r>
      <w:r w:rsidRPr="00B60DB7">
        <w:rPr>
          <w:rFonts w:ascii="Times New Roman" w:eastAsia="宋体" w:hAnsi="Times New Roman"/>
          <w:color w:val="000000" w:themeColor="text1"/>
          <w:sz w:val="15"/>
          <w:szCs w:val="15"/>
        </w:rPr>
        <w:t>OISL-OTU-FEC</w:t>
      </w:r>
      <w:r w:rsidRPr="00B60DB7">
        <w:rPr>
          <w:rFonts w:ascii="Times New Roman" w:eastAsia="宋体" w:hAnsi="Times New Roman"/>
          <w:color w:val="000000" w:themeColor="text1"/>
          <w:sz w:val="15"/>
          <w:szCs w:val="15"/>
        </w:rPr>
        <w:t>帧结构</w:t>
      </w:r>
    </w:p>
    <w:p w14:paraId="7A0691E3" w14:textId="77777777" w:rsidR="00F7101F" w:rsidRPr="00B60DB7" w:rsidRDefault="00E321B7">
      <w:pPr>
        <w:jc w:val="center"/>
        <w:rPr>
          <w:rFonts w:ascii="宋体" w:eastAsia="宋体" w:hAnsi="宋体" w:cs="宋体"/>
          <w:color w:val="000000" w:themeColor="text1"/>
          <w:kern w:val="0"/>
          <w:sz w:val="24"/>
          <w:szCs w:val="24"/>
        </w:rPr>
      </w:pPr>
      <w:r>
        <w:rPr>
          <w:rFonts w:ascii="宋体" w:eastAsia="宋体" w:hAnsi="宋体" w:cs="宋体"/>
          <w:color w:val="000000" w:themeColor="text1"/>
          <w:kern w:val="0"/>
          <w:sz w:val="24"/>
          <w:szCs w:val="24"/>
        </w:rPr>
        <w:object w:dxaOrig="7500" w:dyaOrig="4343" w14:anchorId="4392D703">
          <v:shape id="_x0000_i1026" type="#_x0000_t75" style="width:374.95pt;height:217.85pt" o:ole="">
            <v:imagedata r:id="rId18" o:title=""/>
          </v:shape>
          <o:OLEObject Type="Embed" ProgID="Visio.Drawing.11" ShapeID="_x0000_i1026" DrawAspect="Content" ObjectID="_1838895679" r:id="rId19"/>
        </w:object>
      </w:r>
    </w:p>
    <w:p w14:paraId="6917AD2B" w14:textId="77777777" w:rsidR="00F7101F" w:rsidRPr="00B60DB7" w:rsidRDefault="00E321B7">
      <w:pPr>
        <w:jc w:val="center"/>
        <w:rPr>
          <w:rFonts w:ascii="Times New Roman" w:eastAsia="宋体" w:hAnsi="Times New Roman" w:cs="Times New Roman"/>
          <w:color w:val="000000" w:themeColor="text1"/>
          <w:sz w:val="24"/>
          <w:szCs w:val="24"/>
        </w:rPr>
      </w:pPr>
      <w:r w:rsidRPr="00B60DB7">
        <w:rPr>
          <w:rFonts w:ascii="Times New Roman" w:eastAsia="宋体" w:hAnsi="Times New Roman" w:hint="eastAsia"/>
          <w:color w:val="000000" w:themeColor="text1"/>
          <w:sz w:val="15"/>
          <w:szCs w:val="15"/>
        </w:rPr>
        <w:t>（</w:t>
      </w:r>
      <w:r w:rsidRPr="00B60DB7">
        <w:rPr>
          <w:rFonts w:ascii="Times New Roman" w:eastAsia="宋体" w:hAnsi="Times New Roman"/>
          <w:color w:val="000000" w:themeColor="text1"/>
          <w:sz w:val="15"/>
          <w:szCs w:val="15"/>
        </w:rPr>
        <w:t>b</w:t>
      </w:r>
      <w:r w:rsidRPr="00B60DB7">
        <w:rPr>
          <w:rFonts w:ascii="Times New Roman" w:eastAsia="宋体" w:hAnsi="Times New Roman" w:hint="eastAsia"/>
          <w:color w:val="000000" w:themeColor="text1"/>
          <w:sz w:val="15"/>
          <w:szCs w:val="15"/>
        </w:rPr>
        <w:t>）基于</w:t>
      </w:r>
      <w:r w:rsidRPr="00B60DB7">
        <w:rPr>
          <w:rFonts w:ascii="Times New Roman" w:eastAsia="宋体" w:hAnsi="Times New Roman"/>
          <w:color w:val="000000" w:themeColor="text1"/>
          <w:sz w:val="15"/>
          <w:szCs w:val="15"/>
        </w:rPr>
        <w:t>PB</w:t>
      </w:r>
      <w:r w:rsidRPr="00B60DB7">
        <w:rPr>
          <w:rFonts w:ascii="Times New Roman" w:eastAsia="宋体" w:hAnsi="Times New Roman" w:hint="eastAsia"/>
          <w:color w:val="000000" w:themeColor="text1"/>
          <w:sz w:val="15"/>
          <w:szCs w:val="15"/>
        </w:rPr>
        <w:t>的</w:t>
      </w:r>
      <w:r w:rsidRPr="00B60DB7">
        <w:rPr>
          <w:rFonts w:ascii="Times New Roman" w:eastAsia="宋体" w:hAnsi="Times New Roman"/>
          <w:color w:val="000000" w:themeColor="text1"/>
          <w:sz w:val="15"/>
          <w:szCs w:val="15"/>
        </w:rPr>
        <w:t>OISL-OPU</w:t>
      </w:r>
      <w:r w:rsidRPr="00B60DB7">
        <w:rPr>
          <w:rFonts w:ascii="Times New Roman" w:eastAsia="宋体" w:hAnsi="Times New Roman"/>
          <w:color w:val="000000" w:themeColor="text1"/>
          <w:sz w:val="15"/>
          <w:szCs w:val="15"/>
        </w:rPr>
        <w:t>帧结构</w:t>
      </w:r>
    </w:p>
    <w:p w14:paraId="4C5B46A1" w14:textId="77777777" w:rsidR="008C0217" w:rsidRPr="009D0226" w:rsidRDefault="008C0217" w:rsidP="009D0226">
      <w:pPr>
        <w:ind w:firstLineChars="1800" w:firstLine="2700"/>
      </w:pPr>
      <w:r>
        <w:rPr>
          <w:rFonts w:ascii="Times New Roman" w:eastAsia="宋体" w:hAnsi="Times New Roman" w:hint="eastAsia"/>
          <w:color w:val="000000" w:themeColor="text1"/>
          <w:sz w:val="15"/>
          <w:szCs w:val="15"/>
        </w:rPr>
        <w:t>图</w:t>
      </w:r>
      <w:r>
        <w:rPr>
          <w:rFonts w:ascii="Times New Roman" w:eastAsia="宋体" w:hAnsi="Times New Roman" w:hint="eastAsia"/>
          <w:color w:val="000000" w:themeColor="text1"/>
          <w:sz w:val="15"/>
          <w:szCs w:val="15"/>
        </w:rPr>
        <w:t xml:space="preserve">1  </w:t>
      </w:r>
      <w:r w:rsidR="00E321B7" w:rsidRPr="00B60DB7">
        <w:rPr>
          <w:rFonts w:ascii="Times New Roman" w:eastAsia="宋体" w:hAnsi="Times New Roman"/>
          <w:color w:val="000000" w:themeColor="text1"/>
          <w:sz w:val="15"/>
          <w:szCs w:val="15"/>
        </w:rPr>
        <w:t>OISL-OSU</w:t>
      </w:r>
      <w:r w:rsidR="00E321B7" w:rsidRPr="00B60DB7">
        <w:rPr>
          <w:rFonts w:ascii="Times New Roman" w:eastAsia="宋体" w:hAnsi="Times New Roman"/>
          <w:color w:val="000000" w:themeColor="text1"/>
          <w:sz w:val="15"/>
          <w:szCs w:val="15"/>
        </w:rPr>
        <w:t>帧结构</w:t>
      </w:r>
      <w:r w:rsidR="003B293F">
        <w:rPr>
          <w:rFonts w:ascii="Times New Roman" w:eastAsia="宋体" w:hAnsi="Times New Roman" w:hint="eastAsia"/>
          <w:color w:val="000000" w:themeColor="text1"/>
          <w:sz w:val="15"/>
          <w:szCs w:val="15"/>
        </w:rPr>
        <w:t>示意</w:t>
      </w:r>
      <w:r w:rsidR="003B293F">
        <w:rPr>
          <w:rFonts w:ascii="Times New Roman" w:eastAsia="宋体" w:hAnsi="Times New Roman"/>
          <w:color w:val="000000" w:themeColor="text1"/>
          <w:sz w:val="15"/>
          <w:szCs w:val="15"/>
        </w:rPr>
        <w:t>图</w:t>
      </w:r>
    </w:p>
    <w:p w14:paraId="64B15991" w14:textId="77777777" w:rsidR="008A7955" w:rsidRPr="00151164" w:rsidRDefault="008A7955" w:rsidP="00151164">
      <w:pPr>
        <w:rPr>
          <w:rFonts w:ascii="Times New Roman" w:eastAsia="宋体" w:hAnsi="Times New Roman"/>
          <w:b/>
          <w:color w:val="000000" w:themeColor="text1"/>
          <w:kern w:val="0"/>
          <w:szCs w:val="21"/>
        </w:rPr>
      </w:pPr>
      <w:r w:rsidRPr="00151164">
        <w:rPr>
          <w:rFonts w:ascii="Times New Roman" w:eastAsia="宋体" w:hAnsi="Times New Roman"/>
          <w:b/>
          <w:color w:val="000000" w:themeColor="text1"/>
          <w:kern w:val="0"/>
          <w:szCs w:val="21"/>
        </w:rPr>
        <w:t xml:space="preserve">1.3 </w:t>
      </w:r>
      <w:r w:rsidRPr="00151164">
        <w:rPr>
          <w:rFonts w:ascii="Times New Roman" w:eastAsia="宋体" w:hAnsi="Times New Roman" w:hint="eastAsia"/>
          <w:b/>
          <w:color w:val="000000" w:themeColor="text1"/>
          <w:kern w:val="0"/>
          <w:szCs w:val="21"/>
        </w:rPr>
        <w:t>信道编码与纠错机制</w:t>
      </w:r>
    </w:p>
    <w:p w14:paraId="02C5E9AB" w14:textId="6F9E619D" w:rsidR="006B7E70" w:rsidRDefault="006B7E70" w:rsidP="009552B0">
      <w:pPr>
        <w:ind w:firstLineChars="200" w:firstLine="420"/>
        <w:rPr>
          <w:rFonts w:ascii="Times New Roman" w:eastAsia="宋体" w:hAnsi="Times New Roman" w:cs="Times New Roman"/>
          <w:color w:val="000000" w:themeColor="text1"/>
          <w:sz w:val="24"/>
          <w:szCs w:val="24"/>
        </w:rPr>
      </w:pPr>
      <w:r w:rsidRPr="00151164">
        <w:rPr>
          <w:rFonts w:asciiTheme="minorEastAsia" w:hAnsiTheme="minorEastAsia" w:cs="Times New Roman" w:hint="eastAsia"/>
          <w:color w:val="000000" w:themeColor="text1"/>
          <w:szCs w:val="21"/>
        </w:rPr>
        <w:t>本文根据业务与信道特性，选择了</w:t>
      </w:r>
      <w:r w:rsidRPr="00151164">
        <w:rPr>
          <w:rFonts w:asciiTheme="minorEastAsia" w:hAnsiTheme="minorEastAsia" w:cs="Times New Roman"/>
          <w:color w:val="000000" w:themeColor="text1"/>
          <w:szCs w:val="21"/>
        </w:rPr>
        <w:t xml:space="preserve">RS(255, 223) </w:t>
      </w:r>
      <w:r w:rsidRPr="00151164">
        <w:rPr>
          <w:rFonts w:asciiTheme="minorEastAsia" w:hAnsiTheme="minorEastAsia" w:cs="Times New Roman" w:hint="eastAsia"/>
          <w:color w:val="000000" w:themeColor="text1"/>
          <w:szCs w:val="21"/>
        </w:rPr>
        <w:t>编码交织方式。在</w:t>
      </w:r>
      <w:r w:rsidRPr="00151164">
        <w:rPr>
          <w:rFonts w:asciiTheme="minorEastAsia" w:hAnsiTheme="minorEastAsia" w:cs="Times New Roman"/>
          <w:color w:val="000000" w:themeColor="text1"/>
          <w:szCs w:val="21"/>
        </w:rPr>
        <w:t>FEC</w:t>
      </w:r>
      <w:r w:rsidRPr="00151164">
        <w:rPr>
          <w:rFonts w:asciiTheme="minorEastAsia" w:hAnsiTheme="minorEastAsia" w:cs="Times New Roman" w:hint="eastAsia"/>
          <w:color w:val="000000" w:themeColor="text1"/>
          <w:szCs w:val="21"/>
        </w:rPr>
        <w:t>处理过程中，</w:t>
      </w:r>
      <w:r w:rsidRPr="00151164">
        <w:rPr>
          <w:rFonts w:asciiTheme="minorEastAsia" w:hAnsiTheme="minorEastAsia" w:cs="Times New Roman"/>
          <w:color w:val="000000" w:themeColor="text1"/>
          <w:szCs w:val="21"/>
        </w:rPr>
        <w:t>OISL-OTU-FEC</w:t>
      </w:r>
      <w:r w:rsidRPr="00151164">
        <w:rPr>
          <w:rFonts w:asciiTheme="minorEastAsia" w:hAnsiTheme="minorEastAsia" w:cs="Times New Roman" w:hint="eastAsia"/>
          <w:color w:val="000000" w:themeColor="text1"/>
          <w:szCs w:val="21"/>
        </w:rPr>
        <w:t>帧</w:t>
      </w:r>
      <w:r w:rsidRPr="00151164">
        <w:rPr>
          <w:rFonts w:asciiTheme="minorEastAsia" w:hAnsiTheme="minorEastAsia" w:cs="Times New Roman"/>
          <w:color w:val="000000" w:themeColor="text1"/>
          <w:szCs w:val="21"/>
        </w:rPr>
        <w:t>1</w:t>
      </w:r>
      <w:r w:rsidRPr="00151164">
        <w:rPr>
          <w:rFonts w:asciiTheme="minorEastAsia" w:hAnsiTheme="minorEastAsia" w:cs="Times New Roman" w:hint="eastAsia"/>
          <w:color w:val="000000" w:themeColor="text1"/>
          <w:szCs w:val="21"/>
        </w:rPr>
        <w:t>行数据按字节间插方式被分为</w:t>
      </w:r>
      <w:r w:rsidRPr="00151164">
        <w:rPr>
          <w:rFonts w:asciiTheme="minorEastAsia" w:hAnsiTheme="minorEastAsia" w:cs="Times New Roman"/>
          <w:color w:val="000000" w:themeColor="text1"/>
          <w:szCs w:val="21"/>
        </w:rPr>
        <w:t>16</w:t>
      </w:r>
      <w:r w:rsidRPr="00151164">
        <w:rPr>
          <w:rFonts w:asciiTheme="minorEastAsia" w:hAnsiTheme="minorEastAsia" w:cs="Times New Roman" w:hint="eastAsia"/>
          <w:color w:val="000000" w:themeColor="text1"/>
          <w:szCs w:val="21"/>
        </w:rPr>
        <w:t>个子行，每</w:t>
      </w:r>
      <w:r w:rsidRPr="00151164">
        <w:rPr>
          <w:rFonts w:asciiTheme="minorEastAsia" w:hAnsiTheme="minorEastAsia" w:cs="Times New Roman"/>
          <w:color w:val="000000" w:themeColor="text1"/>
          <w:szCs w:val="21"/>
        </w:rPr>
        <w:t>1</w:t>
      </w:r>
      <w:r w:rsidRPr="00151164">
        <w:rPr>
          <w:rFonts w:asciiTheme="minorEastAsia" w:hAnsiTheme="minorEastAsia" w:cs="Times New Roman" w:hint="eastAsia"/>
          <w:color w:val="000000" w:themeColor="text1"/>
          <w:szCs w:val="21"/>
        </w:rPr>
        <w:t>个</w:t>
      </w:r>
      <w:r w:rsidRPr="00151164">
        <w:rPr>
          <w:rFonts w:asciiTheme="minorEastAsia" w:hAnsiTheme="minorEastAsia" w:cs="Times New Roman"/>
          <w:color w:val="000000" w:themeColor="text1"/>
          <w:szCs w:val="21"/>
        </w:rPr>
        <w:t xml:space="preserve"> FEC</w:t>
      </w:r>
      <w:r w:rsidRPr="00151164">
        <w:rPr>
          <w:rFonts w:asciiTheme="minorEastAsia" w:hAnsiTheme="minorEastAsia" w:cs="Times New Roman" w:hint="eastAsia"/>
          <w:color w:val="000000" w:themeColor="text1"/>
          <w:szCs w:val="21"/>
        </w:rPr>
        <w:t>编解码器处理其中</w:t>
      </w:r>
      <w:r w:rsidRPr="00151164">
        <w:rPr>
          <w:rFonts w:asciiTheme="minorEastAsia" w:hAnsiTheme="minorEastAsia" w:cs="Times New Roman"/>
          <w:color w:val="000000" w:themeColor="text1"/>
          <w:szCs w:val="21"/>
        </w:rPr>
        <w:t>1</w:t>
      </w:r>
      <w:r w:rsidRPr="00151164">
        <w:rPr>
          <w:rFonts w:asciiTheme="minorEastAsia" w:hAnsiTheme="minorEastAsia" w:cs="Times New Roman" w:hint="eastAsia"/>
          <w:color w:val="000000" w:themeColor="text1"/>
          <w:szCs w:val="21"/>
        </w:rPr>
        <w:t>个子行。填充</w:t>
      </w:r>
      <w:r w:rsidRPr="00151164">
        <w:rPr>
          <w:rFonts w:asciiTheme="minorEastAsia" w:hAnsiTheme="minorEastAsia" w:cs="Times New Roman"/>
          <w:color w:val="000000" w:themeColor="text1"/>
          <w:szCs w:val="21"/>
        </w:rPr>
        <w:t>RS</w:t>
      </w:r>
      <w:r w:rsidRPr="00151164">
        <w:rPr>
          <w:rFonts w:asciiTheme="minorEastAsia" w:hAnsiTheme="minorEastAsia" w:cs="Times New Roman" w:hint="eastAsia"/>
          <w:color w:val="000000" w:themeColor="text1"/>
          <w:szCs w:val="21"/>
        </w:rPr>
        <w:t>交织编码后的</w:t>
      </w:r>
      <w:r w:rsidRPr="00151164">
        <w:rPr>
          <w:rFonts w:asciiTheme="minorEastAsia" w:hAnsiTheme="minorEastAsia" w:cs="Times New Roman"/>
          <w:color w:val="000000" w:themeColor="text1"/>
          <w:szCs w:val="21"/>
        </w:rPr>
        <w:t>OISL-OTU-FEC</w:t>
      </w:r>
      <w:r w:rsidRPr="00151164">
        <w:rPr>
          <w:rFonts w:asciiTheme="minorEastAsia" w:hAnsiTheme="minorEastAsia" w:cs="Times New Roman" w:hint="eastAsia"/>
          <w:color w:val="000000" w:themeColor="text1"/>
          <w:szCs w:val="21"/>
        </w:rPr>
        <w:t>帧字节发送顺序如图</w:t>
      </w:r>
      <w:r w:rsidR="00B70A04">
        <w:rPr>
          <w:rFonts w:asciiTheme="minorEastAsia" w:hAnsiTheme="minorEastAsia" w:cs="Times New Roman"/>
          <w:color w:val="000000" w:themeColor="text1"/>
          <w:szCs w:val="21"/>
        </w:rPr>
        <w:t>2</w:t>
      </w:r>
      <w:r w:rsidRPr="00151164">
        <w:rPr>
          <w:rFonts w:asciiTheme="minorEastAsia" w:hAnsiTheme="minorEastAsia" w:cs="Times New Roman" w:hint="eastAsia"/>
          <w:color w:val="000000" w:themeColor="text1"/>
          <w:szCs w:val="21"/>
        </w:rPr>
        <w:t>所示。</w:t>
      </w:r>
      <w:r w:rsidRPr="00151164">
        <w:rPr>
          <w:rFonts w:asciiTheme="minorEastAsia" w:hAnsiTheme="minorEastAsia" w:cs="Times New Roman"/>
          <w:color w:val="000000" w:themeColor="text1"/>
          <w:szCs w:val="21"/>
        </w:rPr>
        <w:t>1</w:t>
      </w:r>
      <w:r w:rsidRPr="00151164">
        <w:rPr>
          <w:rFonts w:asciiTheme="minorEastAsia" w:hAnsiTheme="minorEastAsia" w:cs="Times New Roman" w:hint="eastAsia"/>
          <w:color w:val="000000" w:themeColor="text1"/>
          <w:szCs w:val="21"/>
        </w:rPr>
        <w:t>行</w:t>
      </w:r>
      <w:r w:rsidRPr="00151164">
        <w:rPr>
          <w:rFonts w:asciiTheme="minorEastAsia" w:hAnsiTheme="minorEastAsia" w:cs="Times New Roman"/>
          <w:color w:val="000000" w:themeColor="text1"/>
          <w:szCs w:val="21"/>
        </w:rPr>
        <w:t>OISL-OTU-RS</w:t>
      </w:r>
      <w:r w:rsidRPr="00151164">
        <w:rPr>
          <w:rFonts w:asciiTheme="minorEastAsia" w:hAnsiTheme="minorEastAsia" w:cs="Times New Roman" w:hint="eastAsia"/>
          <w:color w:val="000000" w:themeColor="text1"/>
          <w:szCs w:val="21"/>
        </w:rPr>
        <w:t>数据中属于</w:t>
      </w:r>
      <w:r w:rsidR="00B70A04">
        <w:rPr>
          <w:rFonts w:asciiTheme="minorEastAsia" w:hAnsiTheme="minorEastAsia" w:cs="Times New Roman"/>
          <w:color w:val="000000" w:themeColor="text1"/>
          <w:szCs w:val="21"/>
        </w:rPr>
        <w:t>FEC</w:t>
      </w:r>
      <w:r w:rsidRPr="00151164">
        <w:rPr>
          <w:rFonts w:asciiTheme="minorEastAsia" w:hAnsiTheme="minorEastAsia" w:cs="Times New Roman" w:hint="eastAsia"/>
          <w:color w:val="000000" w:themeColor="text1"/>
          <w:szCs w:val="21"/>
        </w:rPr>
        <w:t>子行</w:t>
      </w:r>
      <m:oMath>
        <m:r>
          <w:rPr>
            <w:rFonts w:ascii="Cambria Math" w:hAnsi="Cambria Math"/>
            <w:color w:val="000000" w:themeColor="text1"/>
            <w:kern w:val="0"/>
            <w:szCs w:val="21"/>
          </w:rPr>
          <m:t>X</m:t>
        </m:r>
      </m:oMath>
      <w:r w:rsidRPr="00151164">
        <w:rPr>
          <w:rFonts w:asciiTheme="minorEastAsia" w:hAnsiTheme="minorEastAsia" w:cs="Times New Roman" w:hint="eastAsia"/>
          <w:color w:val="000000" w:themeColor="text1"/>
          <w:szCs w:val="21"/>
        </w:rPr>
        <w:t>的字节序号是</w:t>
      </w:r>
      <m:oMath>
        <m:r>
          <w:rPr>
            <w:rFonts w:ascii="Cambria Math" w:hAnsi="Cambria Math"/>
            <w:color w:val="000000" w:themeColor="text1"/>
            <w:kern w:val="0"/>
            <w:szCs w:val="21"/>
          </w:rPr>
          <m:t>X+16</m:t>
        </m:r>
        <m:d>
          <m:dPr>
            <m:ctrlPr>
              <w:rPr>
                <w:rFonts w:ascii="Cambria Math" w:hAnsi="Cambria Math"/>
                <w:color w:val="000000" w:themeColor="text1"/>
                <w:kern w:val="0"/>
                <w:szCs w:val="21"/>
              </w:rPr>
            </m:ctrlPr>
          </m:dPr>
          <m:e>
            <m:r>
              <w:rPr>
                <w:rFonts w:ascii="Cambria Math" w:hAnsi="Cambria Math"/>
                <w:color w:val="000000" w:themeColor="text1"/>
                <w:kern w:val="0"/>
                <w:szCs w:val="21"/>
              </w:rPr>
              <m:t>i-1</m:t>
            </m:r>
          </m:e>
        </m:d>
      </m:oMath>
      <w:r w:rsidRPr="00151164">
        <w:rPr>
          <w:rFonts w:asciiTheme="minorEastAsia" w:hAnsiTheme="minorEastAsia" w:cs="Times New Roman" w:hint="eastAsia"/>
          <w:color w:val="000000" w:themeColor="text1"/>
          <w:szCs w:val="21"/>
        </w:rPr>
        <w:t>，其中</w:t>
      </w:r>
      <w:r w:rsidRPr="00151164">
        <w:rPr>
          <w:rFonts w:asciiTheme="minorEastAsia" w:hAnsiTheme="minorEastAsia" w:cs="Times New Roman"/>
          <w:i/>
          <w:color w:val="000000" w:themeColor="text1"/>
          <w:szCs w:val="21"/>
        </w:rPr>
        <w:t>i</w:t>
      </w:r>
      <w:r w:rsidRPr="00151164">
        <w:rPr>
          <w:rFonts w:asciiTheme="minorEastAsia" w:hAnsiTheme="minorEastAsia" w:cs="Times New Roman"/>
          <w:color w:val="000000" w:themeColor="text1"/>
          <w:szCs w:val="21"/>
        </w:rPr>
        <w:t>=1</w:t>
      </w:r>
      <w:r w:rsidRPr="00151164">
        <w:rPr>
          <w:rFonts w:ascii="Cambria Math" w:hAnsi="Cambria Math" w:cs="Cambria Math" w:hint="eastAsia"/>
          <w:color w:val="000000" w:themeColor="text1"/>
          <w:szCs w:val="21"/>
        </w:rPr>
        <w:t>∼</w:t>
      </w:r>
      <w:r w:rsidRPr="00151164">
        <w:rPr>
          <w:rFonts w:asciiTheme="minorEastAsia" w:hAnsiTheme="minorEastAsia" w:cs="Times New Roman"/>
          <w:color w:val="000000" w:themeColor="text1"/>
          <w:szCs w:val="21"/>
        </w:rPr>
        <w:t>255</w:t>
      </w:r>
      <w:r w:rsidRPr="00151164">
        <w:rPr>
          <w:rFonts w:asciiTheme="minorEastAsia" w:hAnsiTheme="minorEastAsia" w:cs="Times New Roman" w:hint="eastAsia"/>
          <w:color w:val="000000" w:themeColor="text1"/>
          <w:szCs w:val="21"/>
        </w:rPr>
        <w:t>。</w:t>
      </w:r>
    </w:p>
    <w:p w14:paraId="7DA1FE5D" w14:textId="77777777" w:rsidR="00593EA9" w:rsidRPr="00B60DB7" w:rsidRDefault="00593EA9" w:rsidP="00593EA9">
      <w:pPr>
        <w:jc w:val="center"/>
        <w:rPr>
          <w:color w:val="000000" w:themeColor="text1"/>
        </w:rPr>
      </w:pPr>
      <w:r>
        <w:rPr>
          <w:color w:val="000000" w:themeColor="text1"/>
        </w:rPr>
        <w:object w:dxaOrig="5777" w:dyaOrig="2475" w14:anchorId="734F6DFF">
          <v:shape id="_x0000_i1027" type="#_x0000_t75" style="width:288.95pt;height:123.45pt" o:ole="">
            <v:imagedata r:id="rId20" o:title=""/>
          </v:shape>
          <o:OLEObject Type="Embed" ProgID="Visio.Drawing.15" ShapeID="_x0000_i1027" DrawAspect="Content" ObjectID="_1838895680" r:id="rId21"/>
        </w:object>
      </w:r>
    </w:p>
    <w:p w14:paraId="4AA82D4C" w14:textId="2A13C18B" w:rsidR="00593EA9" w:rsidRPr="00B60DB7" w:rsidRDefault="00593EA9" w:rsidP="009D0226">
      <w:pPr>
        <w:pStyle w:val="afff0"/>
        <w:adjustRightInd w:val="0"/>
        <w:spacing w:after="0" w:line="240" w:lineRule="auto"/>
        <w:ind w:left="3545"/>
        <w:jc w:val="both"/>
        <w:rPr>
          <w:rFonts w:ascii="Times New Roman" w:eastAsia="宋体" w:hAnsi="Times New Roman"/>
          <w:color w:val="000000" w:themeColor="text1"/>
          <w:sz w:val="15"/>
          <w:szCs w:val="15"/>
        </w:rPr>
      </w:pPr>
      <w:r>
        <w:rPr>
          <w:rFonts w:ascii="Times New Roman" w:eastAsia="宋体" w:hAnsi="Times New Roman" w:hint="eastAsia"/>
          <w:color w:val="000000" w:themeColor="text1"/>
          <w:sz w:val="15"/>
          <w:szCs w:val="15"/>
        </w:rPr>
        <w:t>图</w:t>
      </w:r>
      <w:r w:rsidR="00292D63">
        <w:rPr>
          <w:rFonts w:ascii="Times New Roman" w:eastAsia="宋体" w:hAnsi="Times New Roman"/>
          <w:color w:val="000000" w:themeColor="text1"/>
          <w:sz w:val="15"/>
          <w:szCs w:val="15"/>
        </w:rPr>
        <w:t>2</w:t>
      </w:r>
      <w:r w:rsidR="00292D63">
        <w:rPr>
          <w:rFonts w:ascii="Times New Roman" w:eastAsia="宋体" w:hAnsi="Times New Roman" w:hint="eastAsia"/>
          <w:color w:val="000000" w:themeColor="text1"/>
          <w:sz w:val="15"/>
          <w:szCs w:val="15"/>
        </w:rPr>
        <w:t xml:space="preserve">  </w:t>
      </w:r>
      <w:r w:rsidRPr="00B60DB7">
        <w:rPr>
          <w:rFonts w:ascii="Times New Roman" w:eastAsia="宋体" w:hAnsi="Times New Roman"/>
          <w:color w:val="000000" w:themeColor="text1"/>
          <w:sz w:val="15"/>
          <w:szCs w:val="15"/>
        </w:rPr>
        <w:t>16</w:t>
      </w:r>
      <w:r w:rsidRPr="00B60DB7">
        <w:rPr>
          <w:rFonts w:ascii="Times New Roman" w:eastAsia="宋体" w:hAnsi="Times New Roman"/>
          <w:color w:val="000000" w:themeColor="text1"/>
          <w:sz w:val="15"/>
          <w:szCs w:val="15"/>
        </w:rPr>
        <w:t>子行</w:t>
      </w:r>
      <w:r w:rsidRPr="00B60DB7">
        <w:rPr>
          <w:rFonts w:ascii="Times New Roman" w:eastAsia="宋体" w:hAnsi="Times New Roman"/>
          <w:color w:val="000000" w:themeColor="text1"/>
          <w:sz w:val="15"/>
          <w:szCs w:val="15"/>
        </w:rPr>
        <w:t>RS</w:t>
      </w:r>
      <w:r w:rsidRPr="00B60DB7">
        <w:rPr>
          <w:rFonts w:ascii="Times New Roman" w:eastAsia="宋体" w:hAnsi="Times New Roman"/>
          <w:color w:val="000000" w:themeColor="text1"/>
          <w:sz w:val="15"/>
          <w:szCs w:val="15"/>
        </w:rPr>
        <w:t>编码示意</w:t>
      </w:r>
      <w:r w:rsidRPr="00B60DB7">
        <w:rPr>
          <w:rFonts w:ascii="Times New Roman" w:eastAsia="宋体" w:hAnsi="Times New Roman" w:hint="eastAsia"/>
          <w:color w:val="000000" w:themeColor="text1"/>
          <w:sz w:val="15"/>
          <w:szCs w:val="15"/>
        </w:rPr>
        <w:t>图</w:t>
      </w:r>
    </w:p>
    <w:p w14:paraId="30DEA297" w14:textId="4BEBD737" w:rsidR="00F7101F" w:rsidRPr="00B60DB7" w:rsidRDefault="007E5CDA" w:rsidP="009D0226">
      <w:pPr>
        <w:ind w:firstLineChars="200" w:firstLine="420"/>
        <w:rPr>
          <w:rFonts w:ascii="Times New Roman" w:eastAsia="宋体" w:hAnsi="Times New Roman"/>
          <w:color w:val="000000" w:themeColor="text1"/>
          <w:kern w:val="0"/>
          <w:szCs w:val="21"/>
        </w:rPr>
      </w:pPr>
      <w:r w:rsidRPr="007E5CDA">
        <w:rPr>
          <w:rFonts w:ascii="Times New Roman" w:eastAsia="宋体" w:hAnsi="Times New Roman" w:hint="eastAsia"/>
          <w:color w:val="000000" w:themeColor="text1"/>
          <w:kern w:val="0"/>
          <w:szCs w:val="21"/>
        </w:rPr>
        <w:t>在星间激光链路中，由于光学头的移动存在固定步长精度，属于不稳定信道。</w:t>
      </w:r>
      <w:r w:rsidRPr="007E5CDA">
        <w:rPr>
          <w:rFonts w:ascii="Times New Roman" w:eastAsia="宋体" w:hAnsi="Times New Roman" w:hint="eastAsia"/>
          <w:color w:val="000000" w:themeColor="text1"/>
          <w:kern w:val="0"/>
          <w:szCs w:val="21"/>
        </w:rPr>
        <w:t>RS</w:t>
      </w:r>
      <w:r w:rsidRPr="007E5CDA">
        <w:rPr>
          <w:rFonts w:ascii="Times New Roman" w:eastAsia="宋体" w:hAnsi="Times New Roman" w:hint="eastAsia"/>
          <w:color w:val="000000" w:themeColor="text1"/>
          <w:kern w:val="0"/>
          <w:szCs w:val="21"/>
        </w:rPr>
        <w:t>译码器接收到的数据有一定概率会连续出现数十个符号的误码。</w:t>
      </w:r>
      <w:r w:rsidRPr="007E5CDA">
        <w:rPr>
          <w:rFonts w:ascii="Times New Roman" w:eastAsia="宋体" w:hAnsi="Times New Roman" w:hint="eastAsia"/>
          <w:color w:val="000000" w:themeColor="text1"/>
          <w:kern w:val="0"/>
          <w:szCs w:val="21"/>
        </w:rPr>
        <w:t xml:space="preserve">RS(255, 223) </w:t>
      </w:r>
      <w:r w:rsidRPr="007E5CDA">
        <w:rPr>
          <w:rFonts w:ascii="Times New Roman" w:eastAsia="宋体" w:hAnsi="Times New Roman" w:hint="eastAsia"/>
          <w:color w:val="000000" w:themeColor="text1"/>
          <w:kern w:val="0"/>
          <w:szCs w:val="21"/>
        </w:rPr>
        <w:t>的交织深度为</w:t>
      </w:r>
      <w:r w:rsidRPr="007E5CDA">
        <w:rPr>
          <w:rFonts w:ascii="Times New Roman" w:eastAsia="宋体" w:hAnsi="Times New Roman" w:hint="eastAsia"/>
          <w:color w:val="000000" w:themeColor="text1"/>
          <w:kern w:val="0"/>
          <w:szCs w:val="21"/>
        </w:rPr>
        <w:t>32</w:t>
      </w:r>
      <w:r w:rsidRPr="007E5CDA">
        <w:rPr>
          <w:rFonts w:ascii="Times New Roman" w:eastAsia="宋体" w:hAnsi="Times New Roman" w:hint="eastAsia"/>
          <w:color w:val="000000" w:themeColor="text1"/>
          <w:kern w:val="0"/>
          <w:szCs w:val="21"/>
        </w:rPr>
        <w:t>，这些连续误码会被分配到</w:t>
      </w:r>
      <w:r>
        <w:rPr>
          <w:rFonts w:ascii="Times New Roman" w:eastAsia="宋体" w:hAnsi="Times New Roman"/>
          <w:color w:val="000000" w:themeColor="text1"/>
          <w:kern w:val="0"/>
          <w:szCs w:val="21"/>
        </w:rPr>
        <w:t>32</w:t>
      </w:r>
      <w:r w:rsidRPr="007E5CDA">
        <w:rPr>
          <w:rFonts w:ascii="Times New Roman" w:eastAsia="宋体" w:hAnsi="Times New Roman" w:hint="eastAsia"/>
          <w:color w:val="000000" w:themeColor="text1"/>
          <w:kern w:val="0"/>
          <w:szCs w:val="21"/>
        </w:rPr>
        <w:t>个</w:t>
      </w:r>
      <w:r w:rsidRPr="007E5CDA">
        <w:rPr>
          <w:rFonts w:ascii="Times New Roman" w:eastAsia="宋体" w:hAnsi="Times New Roman" w:hint="eastAsia"/>
          <w:color w:val="000000" w:themeColor="text1"/>
          <w:kern w:val="0"/>
          <w:szCs w:val="21"/>
        </w:rPr>
        <w:t>RS</w:t>
      </w:r>
      <w:r w:rsidRPr="007E5CDA">
        <w:rPr>
          <w:rFonts w:ascii="Times New Roman" w:eastAsia="宋体" w:hAnsi="Times New Roman" w:hint="eastAsia"/>
          <w:color w:val="000000" w:themeColor="text1"/>
          <w:kern w:val="0"/>
          <w:szCs w:val="21"/>
        </w:rPr>
        <w:t>码字中进行译码；而现有</w:t>
      </w:r>
      <w:r w:rsidRPr="007E5CDA">
        <w:rPr>
          <w:rFonts w:ascii="Times New Roman" w:eastAsia="宋体" w:hAnsi="Times New Roman" w:hint="eastAsia"/>
          <w:color w:val="000000" w:themeColor="text1"/>
          <w:kern w:val="0"/>
          <w:szCs w:val="21"/>
        </w:rPr>
        <w:t>CCSDS</w:t>
      </w:r>
      <w:r w:rsidRPr="007E5CDA">
        <w:rPr>
          <w:rFonts w:ascii="Times New Roman" w:eastAsia="宋体" w:hAnsi="Times New Roman" w:hint="eastAsia"/>
          <w:color w:val="000000" w:themeColor="text1"/>
          <w:kern w:val="0"/>
          <w:szCs w:val="21"/>
        </w:rPr>
        <w:t>组网协议的交织深度仅为</w:t>
      </w:r>
      <w:r w:rsidRPr="007E5CDA">
        <w:rPr>
          <w:rFonts w:ascii="Times New Roman" w:eastAsia="宋体" w:hAnsi="Times New Roman" w:hint="eastAsia"/>
          <w:color w:val="000000" w:themeColor="text1"/>
          <w:kern w:val="0"/>
          <w:szCs w:val="21"/>
        </w:rPr>
        <w:t>4</w:t>
      </w:r>
      <w:r w:rsidRPr="007E5CDA">
        <w:rPr>
          <w:rFonts w:ascii="Times New Roman" w:eastAsia="宋体" w:hAnsi="Times New Roman" w:hint="eastAsia"/>
          <w:color w:val="000000" w:themeColor="text1"/>
          <w:kern w:val="0"/>
          <w:szCs w:val="21"/>
        </w:rPr>
        <w:t>，每个</w:t>
      </w:r>
      <w:r w:rsidRPr="007E5CDA">
        <w:rPr>
          <w:rFonts w:ascii="Times New Roman" w:eastAsia="宋体" w:hAnsi="Times New Roman" w:hint="eastAsia"/>
          <w:color w:val="000000" w:themeColor="text1"/>
          <w:kern w:val="0"/>
          <w:szCs w:val="21"/>
        </w:rPr>
        <w:t>RS</w:t>
      </w:r>
      <w:r w:rsidRPr="007E5CDA">
        <w:rPr>
          <w:rFonts w:ascii="Times New Roman" w:eastAsia="宋体" w:hAnsi="Times New Roman" w:hint="eastAsia"/>
          <w:color w:val="000000" w:themeColor="text1"/>
          <w:kern w:val="0"/>
          <w:szCs w:val="21"/>
        </w:rPr>
        <w:t>码字需承担更多的错误字节，译码失败的概率更大。</w:t>
      </w:r>
    </w:p>
    <w:p w14:paraId="6810367F" w14:textId="31AC337F" w:rsidR="00F7101F" w:rsidRPr="00B60DB7" w:rsidRDefault="00E321B7">
      <w:pPr>
        <w:ind w:firstLineChars="200" w:firstLine="420"/>
        <w:rPr>
          <w:rFonts w:ascii="Times New Roman" w:eastAsia="宋体" w:hAnsi="Times New Roman"/>
          <w:color w:val="000000" w:themeColor="text1"/>
          <w:kern w:val="0"/>
          <w:szCs w:val="21"/>
        </w:rPr>
      </w:pPr>
      <w:r w:rsidRPr="00B60DB7">
        <w:rPr>
          <w:rFonts w:ascii="Times New Roman" w:eastAsia="宋体" w:hAnsi="Times New Roman" w:hint="eastAsia"/>
          <w:color w:val="000000" w:themeColor="text1"/>
          <w:kern w:val="0"/>
          <w:szCs w:val="21"/>
        </w:rPr>
        <w:t>经过交织和</w:t>
      </w:r>
      <w:r w:rsidRPr="00B60DB7">
        <w:rPr>
          <w:rFonts w:ascii="Times New Roman" w:eastAsia="宋体" w:hAnsi="Times New Roman" w:hint="eastAsia"/>
          <w:color w:val="000000" w:themeColor="text1"/>
          <w:kern w:val="0"/>
          <w:szCs w:val="21"/>
        </w:rPr>
        <w:t>RS</w:t>
      </w:r>
      <w:r w:rsidR="00593EA9">
        <w:rPr>
          <w:rFonts w:ascii="Times New Roman" w:eastAsia="宋体" w:hAnsi="Times New Roman" w:hint="eastAsia"/>
          <w:color w:val="000000" w:themeColor="text1"/>
          <w:kern w:val="0"/>
          <w:szCs w:val="21"/>
        </w:rPr>
        <w:t>（</w:t>
      </w:r>
      <w:r w:rsidRPr="00B60DB7">
        <w:rPr>
          <w:rFonts w:ascii="Times New Roman" w:eastAsia="宋体" w:hAnsi="Times New Roman" w:hint="eastAsia"/>
          <w:color w:val="000000" w:themeColor="text1"/>
          <w:kern w:val="0"/>
          <w:szCs w:val="21"/>
        </w:rPr>
        <w:t>255</w:t>
      </w:r>
      <w:r w:rsidR="00593EA9">
        <w:rPr>
          <w:rFonts w:ascii="Times New Roman" w:eastAsia="宋体" w:hAnsi="Times New Roman" w:hint="eastAsia"/>
          <w:color w:val="000000" w:themeColor="text1"/>
          <w:kern w:val="0"/>
          <w:szCs w:val="21"/>
        </w:rPr>
        <w:t>，</w:t>
      </w:r>
      <w:r w:rsidRPr="00B60DB7">
        <w:rPr>
          <w:rFonts w:ascii="Times New Roman" w:eastAsia="宋体" w:hAnsi="Times New Roman" w:hint="eastAsia"/>
          <w:color w:val="000000" w:themeColor="text1"/>
          <w:kern w:val="0"/>
          <w:szCs w:val="21"/>
        </w:rPr>
        <w:t>2</w:t>
      </w:r>
      <w:r w:rsidRPr="00B60DB7">
        <w:rPr>
          <w:rFonts w:ascii="Times New Roman" w:eastAsia="宋体" w:hAnsi="Times New Roman"/>
          <w:color w:val="000000" w:themeColor="text1"/>
          <w:kern w:val="0"/>
          <w:szCs w:val="21"/>
        </w:rPr>
        <w:t>23</w:t>
      </w:r>
      <w:r w:rsidR="00593EA9">
        <w:rPr>
          <w:rFonts w:ascii="Times New Roman" w:eastAsia="宋体" w:hAnsi="Times New Roman" w:hint="eastAsia"/>
          <w:color w:val="000000" w:themeColor="text1"/>
          <w:kern w:val="0"/>
          <w:szCs w:val="21"/>
        </w:rPr>
        <w:t>）</w:t>
      </w:r>
      <w:r w:rsidRPr="00B60DB7">
        <w:rPr>
          <w:rFonts w:ascii="Times New Roman" w:eastAsia="宋体" w:hAnsi="Times New Roman" w:hint="eastAsia"/>
          <w:color w:val="000000" w:themeColor="text1"/>
          <w:kern w:val="0"/>
          <w:szCs w:val="21"/>
        </w:rPr>
        <w:t>编码后的不可纠正的误码率（有效误码率）</w:t>
      </w:r>
      <w:r w:rsidR="00E63134" w:rsidRPr="00B60DB7">
        <w:rPr>
          <w:rFonts w:ascii="Times New Roman" w:eastAsia="宋体" w:hAnsi="Times New Roman"/>
          <w:color w:val="000000" w:themeColor="text1"/>
          <w:kern w:val="0"/>
          <w:szCs w:val="21"/>
          <w:vertAlign w:val="superscript"/>
        </w:rPr>
        <w:fldChar w:fldCharType="begin"/>
      </w:r>
      <w:r w:rsidR="00E63134" w:rsidRPr="00B60DB7">
        <w:rPr>
          <w:rFonts w:ascii="Times New Roman" w:eastAsia="宋体" w:hAnsi="Times New Roman"/>
          <w:color w:val="000000" w:themeColor="text1"/>
          <w:kern w:val="0"/>
          <w:szCs w:val="21"/>
          <w:vertAlign w:val="superscript"/>
        </w:rPr>
        <w:instrText xml:space="preserve"> REF _Ref199143103 \r \h  \* MERGEFORMAT </w:instrText>
      </w:r>
      <w:r w:rsidR="00E63134" w:rsidRPr="00B60DB7">
        <w:rPr>
          <w:rFonts w:ascii="Times New Roman" w:eastAsia="宋体" w:hAnsi="Times New Roman"/>
          <w:color w:val="000000" w:themeColor="text1"/>
          <w:kern w:val="0"/>
          <w:szCs w:val="21"/>
          <w:vertAlign w:val="superscript"/>
        </w:rPr>
      </w:r>
      <w:r w:rsidR="00E63134" w:rsidRPr="00B60DB7">
        <w:rPr>
          <w:rFonts w:ascii="Times New Roman" w:eastAsia="宋体" w:hAnsi="Times New Roman"/>
          <w:color w:val="000000" w:themeColor="text1"/>
          <w:kern w:val="0"/>
          <w:szCs w:val="21"/>
          <w:vertAlign w:val="superscript"/>
        </w:rPr>
        <w:fldChar w:fldCharType="separate"/>
      </w:r>
      <w:r w:rsidR="00E63134" w:rsidRPr="00B60DB7">
        <w:rPr>
          <w:rFonts w:ascii="Times New Roman" w:eastAsia="宋体" w:hAnsi="Times New Roman"/>
          <w:color w:val="000000" w:themeColor="text1"/>
          <w:kern w:val="0"/>
          <w:szCs w:val="21"/>
          <w:vertAlign w:val="superscript"/>
        </w:rPr>
        <w:t>[</w:t>
      </w:r>
      <w:r w:rsidR="002074B8">
        <w:rPr>
          <w:rFonts w:ascii="Times New Roman" w:eastAsia="宋体" w:hAnsi="Times New Roman"/>
          <w:color w:val="000000" w:themeColor="text1"/>
          <w:kern w:val="0"/>
          <w:szCs w:val="21"/>
          <w:vertAlign w:val="superscript"/>
        </w:rPr>
        <w:t>1</w:t>
      </w:r>
      <w:r w:rsidR="009552B0">
        <w:rPr>
          <w:rFonts w:ascii="Times New Roman" w:eastAsia="宋体" w:hAnsi="Times New Roman"/>
          <w:color w:val="000000" w:themeColor="text1"/>
          <w:kern w:val="0"/>
          <w:szCs w:val="21"/>
          <w:vertAlign w:val="superscript"/>
        </w:rPr>
        <w:t>7</w:t>
      </w:r>
      <w:r w:rsidR="00E63134" w:rsidRPr="00B60DB7">
        <w:rPr>
          <w:rFonts w:ascii="Times New Roman" w:eastAsia="宋体" w:hAnsi="Times New Roman"/>
          <w:color w:val="000000" w:themeColor="text1"/>
          <w:kern w:val="0"/>
          <w:szCs w:val="21"/>
          <w:vertAlign w:val="superscript"/>
        </w:rPr>
        <w:t>]</w:t>
      </w:r>
      <w:r w:rsidR="00E63134" w:rsidRPr="00B60DB7">
        <w:rPr>
          <w:rFonts w:ascii="Times New Roman" w:eastAsia="宋体" w:hAnsi="Times New Roman"/>
          <w:color w:val="000000" w:themeColor="text1"/>
          <w:kern w:val="0"/>
          <w:szCs w:val="21"/>
          <w:vertAlign w:val="superscript"/>
        </w:rPr>
        <w:fldChar w:fldCharType="end"/>
      </w:r>
      <w:r w:rsidRPr="00B60DB7">
        <w:rPr>
          <w:rFonts w:ascii="Times New Roman" w:eastAsia="宋体" w:hAnsi="Times New Roman"/>
          <w:color w:val="000000" w:themeColor="text1"/>
          <w:kern w:val="0"/>
          <w:szCs w:val="21"/>
        </w:rPr>
        <w:t>为</w:t>
      </w:r>
      <w:r w:rsidR="00593EA9" w:rsidRPr="00B60DB7" w:rsidDel="00593EA9">
        <w:rPr>
          <w:rFonts w:ascii="Times New Roman" w:eastAsia="宋体" w:hAnsi="Times New Roman" w:hint="eastAsia"/>
          <w:color w:val="000000" w:themeColor="text1"/>
          <w:kern w:val="0"/>
          <w:szCs w:val="21"/>
        </w:rPr>
        <w:t xml:space="preserve"> </w:t>
      </w:r>
    </w:p>
    <w:tbl>
      <w:tblPr>
        <w:tblW w:w="5035" w:type="pct"/>
        <w:tblLayout w:type="fixed"/>
        <w:tblCellMar>
          <w:left w:w="0" w:type="dxa"/>
          <w:right w:w="0" w:type="dxa"/>
        </w:tblCellMar>
        <w:tblLook w:val="04A0" w:firstRow="1" w:lastRow="0" w:firstColumn="1" w:lastColumn="0" w:noHBand="0" w:noVBand="1"/>
      </w:tblPr>
      <w:tblGrid>
        <w:gridCol w:w="832"/>
        <w:gridCol w:w="6642"/>
        <w:gridCol w:w="890"/>
      </w:tblGrid>
      <w:tr w:rsidR="00E56EF9" w14:paraId="57CA0850" w14:textId="77777777">
        <w:tc>
          <w:tcPr>
            <w:tcW w:w="832" w:type="dxa"/>
            <w:shd w:val="clear" w:color="auto" w:fill="auto"/>
            <w:vAlign w:val="center"/>
          </w:tcPr>
          <w:p w14:paraId="51079674" w14:textId="77777777" w:rsidR="00F7101F" w:rsidRPr="00B60DB7" w:rsidRDefault="00F7101F" w:rsidP="009D0226">
            <w:pPr>
              <w:ind w:firstLineChars="200" w:firstLine="404"/>
              <w:rPr>
                <w:iCs/>
                <w:color w:val="000000" w:themeColor="text1"/>
                <w:spacing w:val="-4"/>
                <w:szCs w:val="21"/>
              </w:rPr>
            </w:pPr>
          </w:p>
        </w:tc>
        <w:tc>
          <w:tcPr>
            <w:tcW w:w="6642" w:type="dxa"/>
            <w:shd w:val="clear" w:color="auto" w:fill="auto"/>
            <w:vAlign w:val="center"/>
          </w:tcPr>
          <w:p w14:paraId="2B23C4B2" w14:textId="77777777" w:rsidR="00F7101F" w:rsidRPr="00B60DB7" w:rsidRDefault="00D277B9">
            <w:pPr>
              <w:tabs>
                <w:tab w:val="left" w:pos="1354"/>
              </w:tabs>
              <w:adjustRightInd w:val="0"/>
              <w:jc w:val="center"/>
              <w:textAlignment w:val="center"/>
              <w:rPr>
                <w:iCs/>
                <w:color w:val="000000" w:themeColor="text1"/>
                <w:spacing w:val="-4"/>
                <w:szCs w:val="21"/>
              </w:rPr>
            </w:pPr>
            <m:oMath>
              <m:sSub>
                <m:sSubPr>
                  <m:ctrlPr>
                    <w:rPr>
                      <w:rFonts w:ascii="Cambria Math" w:eastAsia="宋体" w:hAnsi="Cambria Math"/>
                      <w:color w:val="000000" w:themeColor="text1"/>
                      <w:kern w:val="0"/>
                      <w:szCs w:val="21"/>
                    </w:rPr>
                  </m:ctrlPr>
                </m:sSubPr>
                <m:e>
                  <m:r>
                    <w:rPr>
                      <w:rFonts w:ascii="Cambria Math" w:eastAsia="宋体" w:hAnsi="Cambria Math"/>
                      <w:color w:val="000000" w:themeColor="text1"/>
                      <w:kern w:val="0"/>
                      <w:szCs w:val="21"/>
                    </w:rPr>
                    <m:t>p</m:t>
                  </m:r>
                </m:e>
                <m:sub>
                  <m:r>
                    <w:rPr>
                      <w:rFonts w:ascii="Cambria Math" w:eastAsia="宋体" w:hAnsi="Cambria Math"/>
                      <w:color w:val="000000" w:themeColor="text1"/>
                      <w:kern w:val="0"/>
                      <w:szCs w:val="21"/>
                    </w:rPr>
                    <m:t>eff</m:t>
                  </m:r>
                </m:sub>
              </m:sSub>
              <m:r>
                <m:rPr>
                  <m:sty m:val="p"/>
                </m:rPr>
                <w:rPr>
                  <w:rFonts w:ascii="Cambria Math" w:eastAsia="宋体" w:hAnsi="Cambria Math"/>
                  <w:color w:val="000000" w:themeColor="text1"/>
                  <w:kern w:val="0"/>
                  <w:szCs w:val="21"/>
                </w:rPr>
                <m:t>=</m:t>
              </m:r>
              <m:nary>
                <m:naryPr>
                  <m:chr m:val="∑"/>
                  <m:limLoc m:val="undOvr"/>
                  <m:ctrlPr>
                    <w:rPr>
                      <w:rFonts w:ascii="Cambria Math" w:eastAsia="宋体" w:hAnsi="Cambria Math"/>
                      <w:color w:val="000000" w:themeColor="text1"/>
                      <w:kern w:val="0"/>
                      <w:szCs w:val="21"/>
                    </w:rPr>
                  </m:ctrlPr>
                </m:naryPr>
                <m:sub>
                  <m:r>
                    <w:rPr>
                      <w:rFonts w:ascii="Cambria Math" w:eastAsia="宋体" w:hAnsi="Cambria Math"/>
                      <w:color w:val="000000" w:themeColor="text1"/>
                      <w:kern w:val="0"/>
                      <w:szCs w:val="21"/>
                    </w:rPr>
                    <m:t>i</m:t>
                  </m:r>
                  <m:r>
                    <m:rPr>
                      <m:sty m:val="p"/>
                    </m:rPr>
                    <w:rPr>
                      <w:rFonts w:ascii="Cambria Math" w:eastAsia="宋体" w:hAnsi="Cambria Math"/>
                      <w:color w:val="000000" w:themeColor="text1"/>
                      <w:kern w:val="0"/>
                      <w:szCs w:val="21"/>
                    </w:rPr>
                    <m:t>=</m:t>
                  </m:r>
                  <m:r>
                    <w:rPr>
                      <w:rFonts w:ascii="Cambria Math" w:eastAsia="宋体" w:hAnsi="Cambria Math"/>
                      <w:color w:val="000000" w:themeColor="text1"/>
                      <w:kern w:val="0"/>
                      <w:szCs w:val="21"/>
                    </w:rPr>
                    <m:t>t</m:t>
                  </m:r>
                  <m:r>
                    <m:rPr>
                      <m:sty m:val="p"/>
                    </m:rPr>
                    <w:rPr>
                      <w:rFonts w:ascii="Cambria Math" w:eastAsia="宋体" w:hAnsi="Cambria Math"/>
                      <w:color w:val="000000" w:themeColor="text1"/>
                      <w:kern w:val="0"/>
                      <w:szCs w:val="21"/>
                    </w:rPr>
                    <m:t>+1</m:t>
                  </m:r>
                </m:sub>
                <m:sup>
                  <m:r>
                    <w:rPr>
                      <w:rFonts w:ascii="Cambria Math" w:eastAsia="宋体" w:hAnsi="Cambria Math"/>
                      <w:color w:val="000000" w:themeColor="text1"/>
                      <w:kern w:val="0"/>
                      <w:szCs w:val="21"/>
                    </w:rPr>
                    <m:t>D</m:t>
                  </m:r>
                </m:sup>
                <m:e>
                  <m:d>
                    <m:dPr>
                      <m:ctrlPr>
                        <w:rPr>
                          <w:rFonts w:ascii="Cambria Math" w:eastAsia="宋体" w:hAnsi="Cambria Math"/>
                          <w:color w:val="000000" w:themeColor="text1"/>
                          <w:kern w:val="0"/>
                          <w:szCs w:val="21"/>
                        </w:rPr>
                      </m:ctrlPr>
                    </m:dPr>
                    <m:e>
                      <m:eqArr>
                        <m:eqArrPr>
                          <m:ctrlPr>
                            <w:rPr>
                              <w:rFonts w:ascii="Cambria Math" w:eastAsia="宋体" w:hAnsi="Cambria Math"/>
                              <w:color w:val="000000" w:themeColor="text1"/>
                              <w:kern w:val="0"/>
                              <w:szCs w:val="21"/>
                            </w:rPr>
                          </m:ctrlPr>
                        </m:eqArrPr>
                        <m:e>
                          <m:r>
                            <w:rPr>
                              <w:rFonts w:ascii="Cambria Math" w:eastAsia="宋体" w:hAnsi="Cambria Math"/>
                              <w:color w:val="000000" w:themeColor="text1"/>
                              <w:kern w:val="0"/>
                              <w:szCs w:val="21"/>
                            </w:rPr>
                            <m:t>D</m:t>
                          </m:r>
                        </m:e>
                        <m:e>
                          <m:r>
                            <w:rPr>
                              <w:rFonts w:ascii="Cambria Math" w:eastAsia="宋体" w:hAnsi="Cambria Math"/>
                              <w:color w:val="000000" w:themeColor="text1"/>
                              <w:kern w:val="0"/>
                              <w:szCs w:val="21"/>
                            </w:rPr>
                            <m:t>i</m:t>
                          </m:r>
                        </m:e>
                      </m:eqArr>
                    </m:e>
                  </m:d>
                </m:e>
              </m:nary>
              <m:sSubSup>
                <m:sSubSupPr>
                  <m:ctrlPr>
                    <w:rPr>
                      <w:rFonts w:ascii="Cambria Math" w:eastAsia="宋体" w:hAnsi="Cambria Math"/>
                      <w:color w:val="000000" w:themeColor="text1"/>
                      <w:kern w:val="0"/>
                      <w:szCs w:val="21"/>
                    </w:rPr>
                  </m:ctrlPr>
                </m:sSubSupPr>
                <m:e>
                  <m:r>
                    <w:rPr>
                      <w:rFonts w:ascii="Cambria Math" w:eastAsia="宋体" w:hAnsi="Cambria Math"/>
                      <w:color w:val="000000" w:themeColor="text1"/>
                      <w:kern w:val="0"/>
                      <w:szCs w:val="21"/>
                    </w:rPr>
                    <m:t>p</m:t>
                  </m:r>
                </m:e>
                <m:sub>
                  <m:r>
                    <w:rPr>
                      <w:rFonts w:ascii="Cambria Math" w:eastAsia="宋体" w:hAnsi="Cambria Math"/>
                      <w:color w:val="000000" w:themeColor="text1"/>
                      <w:kern w:val="0"/>
                      <w:szCs w:val="21"/>
                    </w:rPr>
                    <m:t>b</m:t>
                  </m:r>
                </m:sub>
                <m:sup>
                  <m:r>
                    <w:rPr>
                      <w:rFonts w:ascii="Cambria Math" w:eastAsia="宋体" w:hAnsi="Cambria Math"/>
                      <w:color w:val="000000" w:themeColor="text1"/>
                      <w:kern w:val="0"/>
                      <w:szCs w:val="21"/>
                    </w:rPr>
                    <m:t>i</m:t>
                  </m:r>
                </m:sup>
              </m:sSubSup>
              <m:r>
                <m:rPr>
                  <m:sty m:val="p"/>
                </m:rPr>
                <w:rPr>
                  <w:rFonts w:ascii="Cambria Math" w:eastAsia="宋体" w:hAnsi="Cambria Math"/>
                  <w:color w:val="000000" w:themeColor="text1"/>
                  <w:kern w:val="0"/>
                  <w:szCs w:val="21"/>
                </w:rPr>
                <m:t>（</m:t>
              </m:r>
              <m:r>
                <m:rPr>
                  <m:sty m:val="p"/>
                </m:rPr>
                <w:rPr>
                  <w:rFonts w:ascii="Cambria Math" w:eastAsia="宋体" w:hAnsi="Cambria Math"/>
                  <w:color w:val="000000" w:themeColor="text1"/>
                  <w:kern w:val="0"/>
                  <w:szCs w:val="21"/>
                </w:rPr>
                <m:t>1-</m:t>
              </m:r>
              <m:sSub>
                <m:sSubPr>
                  <m:ctrlPr>
                    <w:rPr>
                      <w:rFonts w:ascii="Cambria Math" w:eastAsia="宋体" w:hAnsi="Cambria Math"/>
                      <w:color w:val="000000" w:themeColor="text1"/>
                      <w:kern w:val="0"/>
                      <w:szCs w:val="21"/>
                    </w:rPr>
                  </m:ctrlPr>
                </m:sSubPr>
                <m:e>
                  <m:r>
                    <w:rPr>
                      <w:rFonts w:ascii="Cambria Math" w:eastAsia="宋体" w:hAnsi="Cambria Math"/>
                      <w:color w:val="000000" w:themeColor="text1"/>
                      <w:kern w:val="0"/>
                      <w:szCs w:val="21"/>
                    </w:rPr>
                    <m:t>p</m:t>
                  </m:r>
                </m:e>
                <m:sub>
                  <m:r>
                    <w:rPr>
                      <w:rFonts w:ascii="Cambria Math" w:eastAsia="宋体" w:hAnsi="Cambria Math"/>
                      <w:color w:val="000000" w:themeColor="text1"/>
                      <w:kern w:val="0"/>
                      <w:szCs w:val="21"/>
                    </w:rPr>
                    <m:t>b</m:t>
                  </m:r>
                </m:sub>
              </m:sSub>
              <m:sSup>
                <m:sSupPr>
                  <m:ctrlPr>
                    <w:rPr>
                      <w:rFonts w:ascii="Cambria Math" w:eastAsia="宋体" w:hAnsi="Cambria Math"/>
                      <w:color w:val="000000" w:themeColor="text1"/>
                      <w:kern w:val="0"/>
                      <w:szCs w:val="21"/>
                    </w:rPr>
                  </m:ctrlPr>
                </m:sSupPr>
                <m:e>
                  <m:r>
                    <m:rPr>
                      <m:sty m:val="p"/>
                    </m:rPr>
                    <w:rPr>
                      <w:rFonts w:ascii="Cambria Math" w:eastAsia="宋体" w:hAnsi="Cambria Math"/>
                      <w:color w:val="000000" w:themeColor="text1"/>
                      <w:kern w:val="0"/>
                      <w:szCs w:val="21"/>
                    </w:rPr>
                    <m:t>）</m:t>
                  </m:r>
                </m:e>
                <m:sup>
                  <m:r>
                    <w:rPr>
                      <w:rFonts w:ascii="Cambria Math" w:eastAsia="宋体" w:hAnsi="Cambria Math"/>
                      <w:color w:val="000000" w:themeColor="text1"/>
                      <w:kern w:val="0"/>
                      <w:szCs w:val="21"/>
                    </w:rPr>
                    <m:t>D</m:t>
                  </m:r>
                  <m:r>
                    <m:rPr>
                      <m:sty m:val="p"/>
                    </m:rPr>
                    <w:rPr>
                      <w:rFonts w:ascii="Cambria Math" w:eastAsia="宋体" w:hAnsi="Cambria Math"/>
                      <w:color w:val="000000" w:themeColor="text1"/>
                      <w:kern w:val="0"/>
                      <w:szCs w:val="21"/>
                    </w:rPr>
                    <m:t>-</m:t>
                  </m:r>
                  <m:r>
                    <w:rPr>
                      <w:rFonts w:ascii="Cambria Math" w:eastAsia="宋体" w:hAnsi="Cambria Math"/>
                      <w:color w:val="000000" w:themeColor="text1"/>
                      <w:kern w:val="0"/>
                      <w:szCs w:val="21"/>
                    </w:rPr>
                    <m:t>i</m:t>
                  </m:r>
                </m:sup>
              </m:sSup>
            </m:oMath>
            <w:r w:rsidR="00E321B7" w:rsidRPr="00B60DB7">
              <w:rPr>
                <w:rFonts w:ascii="Times New Roman" w:eastAsia="宋体" w:hAnsi="Times New Roman"/>
                <w:color w:val="000000" w:themeColor="text1"/>
                <w:kern w:val="0"/>
                <w:szCs w:val="21"/>
              </w:rPr>
              <w:t xml:space="preserve"> </w:t>
            </w:r>
          </w:p>
        </w:tc>
        <w:tc>
          <w:tcPr>
            <w:tcW w:w="890" w:type="dxa"/>
            <w:shd w:val="clear" w:color="auto" w:fill="auto"/>
            <w:vAlign w:val="center"/>
          </w:tcPr>
          <w:p w14:paraId="163DB15D" w14:textId="77777777" w:rsidR="00F7101F" w:rsidRPr="00B60DB7" w:rsidRDefault="00593EA9">
            <w:pPr>
              <w:numPr>
                <w:ilvl w:val="0"/>
                <w:numId w:val="3"/>
              </w:numPr>
              <w:tabs>
                <w:tab w:val="left" w:pos="1354"/>
              </w:tabs>
              <w:adjustRightInd w:val="0"/>
              <w:ind w:left="880" w:hanging="529"/>
              <w:textAlignment w:val="center"/>
              <w:rPr>
                <w:color w:val="000000" w:themeColor="text1"/>
              </w:rPr>
            </w:pPr>
            <w:r>
              <w:rPr>
                <w:color w:val="000000" w:themeColor="text1"/>
              </w:rPr>
              <w:t>（</w:t>
            </w:r>
          </w:p>
        </w:tc>
      </w:tr>
    </w:tbl>
    <w:p w14:paraId="7CADC27F" w14:textId="77777777" w:rsidR="00F7101F" w:rsidRPr="00B60DB7" w:rsidRDefault="00593EA9">
      <w:pPr>
        <w:rPr>
          <w:rFonts w:ascii="Times New Roman" w:eastAsia="宋体" w:hAnsi="Times New Roman"/>
          <w:color w:val="000000" w:themeColor="text1"/>
          <w:kern w:val="0"/>
          <w:szCs w:val="21"/>
        </w:rPr>
      </w:pPr>
      <w:r>
        <w:rPr>
          <w:rFonts w:ascii="Times New Roman" w:eastAsia="宋体" w:hAnsi="Times New Roman" w:hint="eastAsia"/>
          <w:color w:val="000000" w:themeColor="text1"/>
          <w:kern w:val="0"/>
          <w:szCs w:val="21"/>
        </w:rPr>
        <w:t>式</w:t>
      </w:r>
      <w:r w:rsidRPr="00B60DB7">
        <w:rPr>
          <w:rFonts w:ascii="Times New Roman" w:eastAsia="宋体" w:hAnsi="Times New Roman" w:hint="eastAsia"/>
          <w:color w:val="000000" w:themeColor="text1"/>
          <w:kern w:val="0"/>
          <w:szCs w:val="21"/>
        </w:rPr>
        <w:t>中</w:t>
      </w:r>
      <w:r>
        <w:rPr>
          <w:rFonts w:ascii="Times New Roman" w:eastAsia="宋体" w:hAnsi="Times New Roman" w:hint="eastAsia"/>
          <w:color w:val="000000" w:themeColor="text1"/>
          <w:kern w:val="0"/>
          <w:szCs w:val="21"/>
        </w:rPr>
        <w:t>：</w:t>
      </w:r>
      <m:oMath>
        <m:r>
          <w:rPr>
            <w:rFonts w:ascii="Cambria Math" w:eastAsia="宋体" w:hAnsi="Cambria Math"/>
            <w:color w:val="000000" w:themeColor="text1"/>
            <w:kern w:val="0"/>
            <w:szCs w:val="21"/>
          </w:rPr>
          <m:t>t</m:t>
        </m:r>
      </m:oMath>
      <w:r w:rsidR="00E321B7" w:rsidRPr="00B60DB7">
        <w:rPr>
          <w:rFonts w:ascii="Times New Roman" w:eastAsia="宋体" w:hAnsi="Times New Roman" w:hint="eastAsia"/>
          <w:color w:val="000000" w:themeColor="text1"/>
          <w:kern w:val="0"/>
          <w:szCs w:val="21"/>
        </w:rPr>
        <w:t>为</w:t>
      </w:r>
      <w:r w:rsidR="00E321B7" w:rsidRPr="00B60DB7">
        <w:rPr>
          <w:rFonts w:ascii="Times New Roman" w:eastAsia="宋体" w:hAnsi="Times New Roman" w:hint="eastAsia"/>
          <w:color w:val="000000" w:themeColor="text1"/>
          <w:kern w:val="0"/>
          <w:szCs w:val="21"/>
        </w:rPr>
        <w:t>RS</w:t>
      </w:r>
      <w:r w:rsidR="00E321B7" w:rsidRPr="00B60DB7">
        <w:rPr>
          <w:rFonts w:ascii="Times New Roman" w:eastAsia="宋体" w:hAnsi="Times New Roman" w:hint="eastAsia"/>
          <w:color w:val="000000" w:themeColor="text1"/>
          <w:kern w:val="0"/>
          <w:szCs w:val="21"/>
        </w:rPr>
        <w:t>码的最大可纠正错误数（纠错能力），</w:t>
      </w:r>
      <m:oMath>
        <m:r>
          <w:rPr>
            <w:rFonts w:ascii="Cambria Math" w:eastAsia="宋体" w:hAnsi="Cambria Math"/>
            <w:color w:val="000000" w:themeColor="text1"/>
            <w:kern w:val="0"/>
            <w:szCs w:val="21"/>
          </w:rPr>
          <m:t>D</m:t>
        </m:r>
      </m:oMath>
      <w:r w:rsidR="00E321B7" w:rsidRPr="00B60DB7">
        <w:rPr>
          <w:rFonts w:ascii="Times New Roman" w:eastAsia="宋体" w:hAnsi="Times New Roman" w:hint="eastAsia"/>
          <w:color w:val="000000" w:themeColor="text1"/>
          <w:kern w:val="0"/>
          <w:szCs w:val="21"/>
        </w:rPr>
        <w:t>为交织深度，</w:t>
      </w:r>
      <m:oMath>
        <m:sSub>
          <m:sSubPr>
            <m:ctrlPr>
              <w:rPr>
                <w:rFonts w:ascii="Cambria Math" w:eastAsia="宋体" w:hAnsi="Cambria Math"/>
                <w:color w:val="000000" w:themeColor="text1"/>
                <w:kern w:val="0"/>
                <w:szCs w:val="21"/>
              </w:rPr>
            </m:ctrlPr>
          </m:sSubPr>
          <m:e>
            <m:r>
              <w:rPr>
                <w:rFonts w:ascii="Cambria Math" w:eastAsia="宋体" w:hAnsi="Cambria Math"/>
                <w:color w:val="000000" w:themeColor="text1"/>
                <w:kern w:val="0"/>
                <w:szCs w:val="21"/>
              </w:rPr>
              <m:t>p</m:t>
            </m:r>
          </m:e>
          <m:sub>
            <m:r>
              <w:rPr>
                <w:rFonts w:ascii="Cambria Math" w:eastAsia="宋体" w:hAnsi="Cambria Math"/>
                <w:color w:val="000000" w:themeColor="text1"/>
                <w:kern w:val="0"/>
                <w:szCs w:val="21"/>
              </w:rPr>
              <m:t>b</m:t>
            </m:r>
          </m:sub>
        </m:sSub>
      </m:oMath>
      <w:r w:rsidR="00E321B7" w:rsidRPr="00B60DB7">
        <w:rPr>
          <w:rFonts w:ascii="Times New Roman" w:eastAsia="宋体" w:hAnsi="Times New Roman" w:hint="eastAsia"/>
          <w:color w:val="000000" w:themeColor="text1"/>
          <w:kern w:val="0"/>
          <w:szCs w:val="21"/>
        </w:rPr>
        <w:t>为原始信道（未经过纠错）的误比特率。</w:t>
      </w:r>
    </w:p>
    <w:p w14:paraId="310B6F62" w14:textId="77777777" w:rsidR="00F7101F" w:rsidRPr="00B60DB7" w:rsidRDefault="00E321B7">
      <w:pPr>
        <w:ind w:firstLineChars="200" w:firstLine="420"/>
        <w:rPr>
          <w:rFonts w:ascii="Times New Roman" w:eastAsia="宋体" w:hAnsi="Times New Roman"/>
          <w:color w:val="000000" w:themeColor="text1"/>
          <w:kern w:val="0"/>
          <w:szCs w:val="21"/>
        </w:rPr>
      </w:pPr>
      <w:r w:rsidRPr="00B60DB7">
        <w:rPr>
          <w:rFonts w:ascii="Times New Roman" w:eastAsia="宋体" w:hAnsi="Times New Roman" w:hint="eastAsia"/>
          <w:color w:val="000000" w:themeColor="text1"/>
          <w:kern w:val="0"/>
          <w:szCs w:val="21"/>
        </w:rPr>
        <w:t>本文设计的</w:t>
      </w:r>
      <w:r w:rsidRPr="00B60DB7">
        <w:rPr>
          <w:rFonts w:ascii="Times New Roman" w:eastAsia="宋体" w:hAnsi="Times New Roman" w:hint="eastAsia"/>
          <w:color w:val="000000" w:themeColor="text1"/>
          <w:kern w:val="0"/>
          <w:szCs w:val="21"/>
        </w:rPr>
        <w:t>RS</w:t>
      </w:r>
      <w:r w:rsidR="00593EA9">
        <w:rPr>
          <w:rFonts w:ascii="Times New Roman" w:eastAsia="宋体" w:hAnsi="Times New Roman" w:hint="eastAsia"/>
          <w:color w:val="000000" w:themeColor="text1"/>
          <w:kern w:val="0"/>
          <w:szCs w:val="21"/>
        </w:rPr>
        <w:t>（</w:t>
      </w:r>
      <w:r w:rsidRPr="00B60DB7">
        <w:rPr>
          <w:rFonts w:ascii="Times New Roman" w:eastAsia="宋体" w:hAnsi="Times New Roman" w:hint="eastAsia"/>
          <w:color w:val="000000" w:themeColor="text1"/>
          <w:kern w:val="0"/>
          <w:szCs w:val="21"/>
        </w:rPr>
        <w:t>255</w:t>
      </w:r>
      <w:r w:rsidR="000B649B">
        <w:rPr>
          <w:rFonts w:ascii="Times New Roman" w:eastAsia="宋体" w:hAnsi="Times New Roman" w:hint="eastAsia"/>
          <w:color w:val="000000" w:themeColor="text1"/>
          <w:kern w:val="0"/>
          <w:szCs w:val="21"/>
        </w:rPr>
        <w:t>，</w:t>
      </w:r>
      <w:r w:rsidRPr="00B60DB7">
        <w:rPr>
          <w:rFonts w:ascii="Times New Roman" w:eastAsia="宋体" w:hAnsi="Times New Roman" w:hint="eastAsia"/>
          <w:color w:val="000000" w:themeColor="text1"/>
          <w:kern w:val="0"/>
          <w:szCs w:val="21"/>
        </w:rPr>
        <w:t>223</w:t>
      </w:r>
      <w:r w:rsidR="00593EA9">
        <w:rPr>
          <w:rFonts w:ascii="Times New Roman" w:eastAsia="宋体" w:hAnsi="Times New Roman" w:hint="eastAsia"/>
          <w:color w:val="000000" w:themeColor="text1"/>
          <w:kern w:val="0"/>
          <w:szCs w:val="21"/>
        </w:rPr>
        <w:t>）</w:t>
      </w:r>
      <w:r w:rsidRPr="00B60DB7">
        <w:rPr>
          <w:rFonts w:ascii="Times New Roman" w:eastAsia="宋体" w:hAnsi="Times New Roman" w:hint="eastAsia"/>
          <w:color w:val="000000" w:themeColor="text1"/>
          <w:kern w:val="0"/>
          <w:szCs w:val="21"/>
        </w:rPr>
        <w:t>参数如</w:t>
      </w:r>
      <w:r w:rsidR="00626A80">
        <w:rPr>
          <w:rFonts w:ascii="Times New Roman" w:eastAsia="宋体" w:hAnsi="Times New Roman" w:hint="eastAsia"/>
          <w:color w:val="000000" w:themeColor="text1"/>
          <w:kern w:val="0"/>
          <w:szCs w:val="21"/>
        </w:rPr>
        <w:t>表</w:t>
      </w:r>
      <w:r w:rsidR="00626A80">
        <w:rPr>
          <w:rFonts w:ascii="Times New Roman" w:eastAsia="宋体" w:hAnsi="Times New Roman" w:hint="eastAsia"/>
          <w:color w:val="000000" w:themeColor="text1"/>
          <w:kern w:val="0"/>
          <w:szCs w:val="21"/>
        </w:rPr>
        <w:t>1</w:t>
      </w:r>
      <w:r w:rsidRPr="00B60DB7">
        <w:rPr>
          <w:rFonts w:ascii="Times New Roman" w:eastAsia="宋体" w:hAnsi="Times New Roman" w:hint="eastAsia"/>
          <w:color w:val="000000" w:themeColor="text1"/>
          <w:kern w:val="0"/>
          <w:szCs w:val="21"/>
        </w:rPr>
        <w:t>所示。</w:t>
      </w:r>
    </w:p>
    <w:p w14:paraId="1EBCD626" w14:textId="77777777" w:rsidR="00F7101F" w:rsidRPr="00B60DB7" w:rsidRDefault="00503F3E" w:rsidP="009D0226">
      <w:pPr>
        <w:keepNext/>
        <w:tabs>
          <w:tab w:val="left" w:pos="284"/>
        </w:tabs>
        <w:adjustRightInd w:val="0"/>
        <w:snapToGrid w:val="0"/>
        <w:rPr>
          <w:rFonts w:ascii="Times New Roman" w:eastAsia="宋体" w:hAnsi="Times New Roman"/>
          <w:b/>
          <w:color w:val="000000" w:themeColor="text1"/>
          <w:spacing w:val="-4"/>
          <w:sz w:val="15"/>
          <w:szCs w:val="15"/>
        </w:rPr>
      </w:pPr>
      <w:r>
        <w:rPr>
          <w:rFonts w:ascii="Times New Roman" w:eastAsia="宋体" w:hAnsi="Times New Roman" w:hint="eastAsia"/>
          <w:b/>
          <w:color w:val="000000" w:themeColor="text1"/>
          <w:spacing w:val="-4"/>
          <w:sz w:val="15"/>
          <w:szCs w:val="15"/>
        </w:rPr>
        <w:t>表</w:t>
      </w:r>
      <w:r w:rsidR="00626A80">
        <w:rPr>
          <w:rFonts w:ascii="Times New Roman" w:eastAsia="宋体" w:hAnsi="Times New Roman"/>
          <w:b/>
          <w:color w:val="000000" w:themeColor="text1"/>
          <w:spacing w:val="-4"/>
          <w:sz w:val="15"/>
          <w:szCs w:val="15"/>
        </w:rPr>
        <w:t>1</w:t>
      </w:r>
      <w:r>
        <w:rPr>
          <w:rFonts w:ascii="Times New Roman" w:eastAsia="宋体" w:hAnsi="Times New Roman" w:hint="eastAsia"/>
          <w:b/>
          <w:color w:val="000000" w:themeColor="text1"/>
          <w:spacing w:val="-4"/>
          <w:sz w:val="15"/>
          <w:szCs w:val="15"/>
        </w:rPr>
        <w:t xml:space="preserve">  </w:t>
      </w:r>
      <w:r w:rsidR="00E321B7" w:rsidRPr="00B60DB7">
        <w:rPr>
          <w:rFonts w:ascii="Times New Roman" w:eastAsia="宋体" w:hAnsi="Times New Roman" w:hint="eastAsia"/>
          <w:b/>
          <w:color w:val="000000" w:themeColor="text1"/>
          <w:spacing w:val="-4"/>
          <w:sz w:val="15"/>
          <w:szCs w:val="15"/>
        </w:rPr>
        <w:t>RS</w:t>
      </w:r>
      <w:r w:rsidR="00593EA9">
        <w:rPr>
          <w:rFonts w:ascii="Times New Roman" w:eastAsia="宋体" w:hAnsi="Times New Roman" w:hint="eastAsia"/>
          <w:b/>
          <w:color w:val="000000" w:themeColor="text1"/>
          <w:spacing w:val="-4"/>
          <w:sz w:val="15"/>
          <w:szCs w:val="15"/>
        </w:rPr>
        <w:t>（</w:t>
      </w:r>
      <w:r w:rsidR="00E321B7" w:rsidRPr="00B60DB7">
        <w:rPr>
          <w:rFonts w:ascii="Times New Roman" w:eastAsia="宋体" w:hAnsi="Times New Roman" w:hint="eastAsia"/>
          <w:b/>
          <w:color w:val="000000" w:themeColor="text1"/>
          <w:spacing w:val="-4"/>
          <w:sz w:val="15"/>
          <w:szCs w:val="15"/>
        </w:rPr>
        <w:t>255</w:t>
      </w:r>
      <w:r>
        <w:rPr>
          <w:rFonts w:ascii="Times New Roman" w:eastAsia="宋体" w:hAnsi="Times New Roman" w:hint="eastAsia"/>
          <w:b/>
          <w:color w:val="000000" w:themeColor="text1"/>
          <w:spacing w:val="-4"/>
          <w:sz w:val="15"/>
          <w:szCs w:val="15"/>
        </w:rPr>
        <w:t>，</w:t>
      </w:r>
      <w:r w:rsidR="00E321B7" w:rsidRPr="00B60DB7">
        <w:rPr>
          <w:rFonts w:ascii="Times New Roman" w:eastAsia="宋体" w:hAnsi="Times New Roman" w:hint="eastAsia"/>
          <w:b/>
          <w:color w:val="000000" w:themeColor="text1"/>
          <w:spacing w:val="-4"/>
          <w:sz w:val="15"/>
          <w:szCs w:val="15"/>
        </w:rPr>
        <w:t>223</w:t>
      </w:r>
      <w:r w:rsidR="00593EA9">
        <w:rPr>
          <w:rFonts w:ascii="Times New Roman" w:eastAsia="宋体" w:hAnsi="Times New Roman" w:hint="eastAsia"/>
          <w:b/>
          <w:color w:val="000000" w:themeColor="text1"/>
          <w:spacing w:val="-4"/>
          <w:sz w:val="15"/>
          <w:szCs w:val="15"/>
        </w:rPr>
        <w:t>）</w:t>
      </w:r>
      <w:r w:rsidR="00E321B7" w:rsidRPr="00B60DB7">
        <w:rPr>
          <w:rFonts w:ascii="Times New Roman" w:eastAsia="宋体" w:hAnsi="Times New Roman" w:hint="eastAsia"/>
          <w:b/>
          <w:color w:val="000000" w:themeColor="text1"/>
          <w:spacing w:val="-4"/>
          <w:sz w:val="15"/>
          <w:szCs w:val="15"/>
        </w:rPr>
        <w:t>参数</w:t>
      </w:r>
    </w:p>
    <w:tbl>
      <w:tblPr>
        <w:tblStyle w:val="af9"/>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736"/>
      </w:tblGrid>
      <w:tr w:rsidR="00E56EF9" w14:paraId="642E80C6" w14:textId="77777777">
        <w:tc>
          <w:tcPr>
            <w:tcW w:w="1560" w:type="dxa"/>
            <w:tcBorders>
              <w:bottom w:val="single" w:sz="4" w:space="0" w:color="auto"/>
            </w:tcBorders>
            <w:vAlign w:val="center"/>
          </w:tcPr>
          <w:p w14:paraId="4D703796" w14:textId="77777777" w:rsidR="00F7101F" w:rsidRPr="00B60DB7" w:rsidRDefault="00E321B7">
            <w:pPr>
              <w:pStyle w:val="TableParagraph"/>
              <w:jc w:val="center"/>
              <w:rPr>
                <w:rFonts w:ascii="Times New Roman" w:hAnsi="Times New Roman" w:cs="Times New Roman"/>
                <w:b/>
                <w:color w:val="000000" w:themeColor="text1"/>
                <w:spacing w:val="-5"/>
                <w:sz w:val="15"/>
                <w:szCs w:val="15"/>
                <w:lang w:eastAsia="zh-CN"/>
              </w:rPr>
            </w:pPr>
            <w:r w:rsidRPr="00B60DB7">
              <w:rPr>
                <w:rFonts w:ascii="Times New Roman" w:hAnsi="Times New Roman" w:cs="Times New Roman" w:hint="eastAsia"/>
                <w:b/>
                <w:color w:val="000000" w:themeColor="text1"/>
                <w:spacing w:val="-5"/>
                <w:sz w:val="15"/>
                <w:szCs w:val="15"/>
                <w:lang w:eastAsia="zh-CN"/>
              </w:rPr>
              <w:t>参数项</w:t>
            </w:r>
          </w:p>
        </w:tc>
        <w:tc>
          <w:tcPr>
            <w:tcW w:w="6736" w:type="dxa"/>
            <w:tcBorders>
              <w:bottom w:val="single" w:sz="4" w:space="0" w:color="auto"/>
            </w:tcBorders>
            <w:vAlign w:val="center"/>
          </w:tcPr>
          <w:p w14:paraId="65114FC7" w14:textId="77777777" w:rsidR="00F7101F" w:rsidRPr="00B60DB7" w:rsidRDefault="00E321B7">
            <w:pPr>
              <w:pStyle w:val="TableParagraph"/>
              <w:jc w:val="center"/>
              <w:rPr>
                <w:rFonts w:ascii="Times New Roman" w:hAnsi="Times New Roman" w:cs="Times New Roman"/>
                <w:b/>
                <w:color w:val="000000" w:themeColor="text1"/>
                <w:spacing w:val="-5"/>
                <w:sz w:val="15"/>
                <w:szCs w:val="15"/>
                <w:lang w:eastAsia="zh-CN"/>
              </w:rPr>
            </w:pPr>
            <w:r w:rsidRPr="00B60DB7">
              <w:rPr>
                <w:rFonts w:ascii="Times New Roman" w:hAnsi="Times New Roman" w:cs="Times New Roman" w:hint="eastAsia"/>
                <w:b/>
                <w:color w:val="000000" w:themeColor="text1"/>
                <w:spacing w:val="-5"/>
                <w:sz w:val="15"/>
                <w:szCs w:val="15"/>
                <w:lang w:eastAsia="zh-CN"/>
              </w:rPr>
              <w:t>说明</w:t>
            </w:r>
          </w:p>
        </w:tc>
      </w:tr>
      <w:tr w:rsidR="00E56EF9" w14:paraId="4F46524E" w14:textId="77777777">
        <w:tc>
          <w:tcPr>
            <w:tcW w:w="1560" w:type="dxa"/>
            <w:tcBorders>
              <w:top w:val="single" w:sz="4" w:space="0" w:color="auto"/>
            </w:tcBorders>
            <w:vAlign w:val="center"/>
          </w:tcPr>
          <w:p w14:paraId="670F12F4"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hint="eastAsia"/>
                <w:color w:val="000000" w:themeColor="text1"/>
                <w:kern w:val="0"/>
                <w:sz w:val="15"/>
                <w:szCs w:val="15"/>
              </w:rPr>
              <w:t>码字编码</w:t>
            </w:r>
          </w:p>
        </w:tc>
        <w:tc>
          <w:tcPr>
            <w:tcW w:w="6736" w:type="dxa"/>
            <w:tcBorders>
              <w:top w:val="single" w:sz="4" w:space="0" w:color="auto"/>
            </w:tcBorders>
            <w:vAlign w:val="center"/>
          </w:tcPr>
          <w:p w14:paraId="4857117A"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hint="eastAsia"/>
                <w:color w:val="000000" w:themeColor="text1"/>
                <w:kern w:val="0"/>
                <w:sz w:val="15"/>
                <w:szCs w:val="15"/>
              </w:rPr>
              <w:t>系统码</w:t>
            </w:r>
            <w:r w:rsidR="00593EA9">
              <w:rPr>
                <w:rFonts w:ascii="Times New Roman" w:eastAsia="宋体" w:hAnsi="Times New Roman" w:hint="eastAsia"/>
                <w:color w:val="000000" w:themeColor="text1"/>
                <w:kern w:val="0"/>
                <w:sz w:val="15"/>
                <w:szCs w:val="15"/>
              </w:rPr>
              <w:t>（</w:t>
            </w:r>
            <w:r w:rsidRPr="00B60DB7">
              <w:rPr>
                <w:rFonts w:ascii="Times New Roman" w:eastAsia="宋体" w:hAnsi="Times New Roman" w:hint="eastAsia"/>
                <w:color w:val="000000" w:themeColor="text1"/>
                <w:kern w:val="0"/>
                <w:sz w:val="15"/>
                <w:szCs w:val="15"/>
              </w:rPr>
              <w:t>n,k</w:t>
            </w:r>
            <w:r w:rsidR="00593EA9">
              <w:rPr>
                <w:rFonts w:ascii="Times New Roman" w:eastAsia="宋体" w:hAnsi="Times New Roman" w:hint="eastAsia"/>
                <w:color w:val="000000" w:themeColor="text1"/>
                <w:kern w:val="0"/>
                <w:sz w:val="15"/>
                <w:szCs w:val="15"/>
              </w:rPr>
              <w:t>）</w:t>
            </w:r>
            <w:r w:rsidRPr="00B60DB7">
              <w:rPr>
                <w:rFonts w:ascii="Times New Roman" w:eastAsia="宋体" w:hAnsi="Times New Roman" w:hint="eastAsia"/>
                <w:color w:val="000000" w:themeColor="text1"/>
                <w:kern w:val="0"/>
                <w:sz w:val="15"/>
                <w:szCs w:val="15"/>
              </w:rPr>
              <w:t>，</w:t>
            </w:r>
            <w:r w:rsidRPr="00B60DB7">
              <w:rPr>
                <w:rFonts w:ascii="Times New Roman" w:eastAsia="宋体" w:hAnsi="Times New Roman"/>
                <w:color w:val="000000" w:themeColor="text1"/>
                <w:sz w:val="15"/>
                <w:szCs w:val="15"/>
              </w:rPr>
              <w:t>码长为</w:t>
            </w:r>
            <m:oMath>
              <m:r>
                <w:rPr>
                  <w:rFonts w:ascii="Cambria Math" w:eastAsia="宋体" w:hAnsi="Cambria Math"/>
                  <w:color w:val="000000" w:themeColor="text1"/>
                  <w:sz w:val="15"/>
                  <w:szCs w:val="15"/>
                </w:rPr>
                <m:t>n=255</m:t>
              </m:r>
            </m:oMath>
            <w:r w:rsidRPr="00B60DB7">
              <w:rPr>
                <w:rFonts w:ascii="Times New Roman" w:eastAsia="宋体" w:hAnsi="Times New Roman"/>
                <w:color w:val="000000" w:themeColor="text1"/>
                <w:sz w:val="15"/>
                <w:szCs w:val="15"/>
              </w:rPr>
              <w:t>个符号，码字净荷</w:t>
            </w:r>
            <m:oMath>
              <m:r>
                <w:rPr>
                  <w:rFonts w:ascii="Cambria Math" w:eastAsia="宋体" w:hAnsi="Cambria Math"/>
                  <w:color w:val="000000" w:themeColor="text1"/>
                  <w:sz w:val="15"/>
                  <w:szCs w:val="15"/>
                </w:rPr>
                <m:t>k=n-r=223</m:t>
              </m:r>
            </m:oMath>
            <w:r w:rsidRPr="00B60DB7">
              <w:rPr>
                <w:rFonts w:ascii="Times New Roman" w:eastAsia="宋体" w:hAnsi="Times New Roman"/>
                <w:color w:val="000000" w:themeColor="text1"/>
                <w:sz w:val="15"/>
                <w:szCs w:val="15"/>
              </w:rPr>
              <w:t>个符号，开销为</w:t>
            </w:r>
            <m:oMath>
              <m:r>
                <w:rPr>
                  <w:rFonts w:ascii="Cambria Math" w:eastAsia="宋体" w:hAnsi="Cambria Math"/>
                  <w:color w:val="000000" w:themeColor="text1"/>
                  <w:sz w:val="15"/>
                  <w:szCs w:val="15"/>
                </w:rPr>
                <m:t>r=32</m:t>
              </m:r>
            </m:oMath>
            <w:r w:rsidRPr="00B60DB7">
              <w:rPr>
                <w:rFonts w:ascii="Times New Roman" w:eastAsia="宋体" w:hAnsi="Times New Roman"/>
                <w:color w:val="000000" w:themeColor="text1"/>
                <w:sz w:val="15"/>
                <w:szCs w:val="15"/>
              </w:rPr>
              <w:t>个符号</w:t>
            </w:r>
          </w:p>
        </w:tc>
      </w:tr>
      <w:tr w:rsidR="00E56EF9" w14:paraId="05B4F7EC" w14:textId="77777777">
        <w:tc>
          <w:tcPr>
            <w:tcW w:w="1560" w:type="dxa"/>
            <w:vAlign w:val="center"/>
          </w:tcPr>
          <w:p w14:paraId="57D06422"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hint="eastAsia"/>
                <w:color w:val="000000" w:themeColor="text1"/>
                <w:kern w:val="0"/>
                <w:sz w:val="15"/>
                <w:szCs w:val="15"/>
              </w:rPr>
              <w:t>单</w:t>
            </w:r>
            <w:r w:rsidRPr="00B60DB7">
              <w:rPr>
                <w:rFonts w:ascii="Times New Roman" w:eastAsia="宋体" w:hAnsi="Times New Roman"/>
                <w:color w:val="000000" w:themeColor="text1"/>
                <w:kern w:val="0"/>
                <w:sz w:val="15"/>
                <w:szCs w:val="15"/>
              </w:rPr>
              <w:t>RS</w:t>
            </w:r>
            <w:r w:rsidRPr="00B60DB7">
              <w:rPr>
                <w:rFonts w:ascii="Times New Roman" w:eastAsia="宋体" w:hAnsi="Times New Roman" w:hint="eastAsia"/>
                <w:color w:val="000000" w:themeColor="text1"/>
                <w:kern w:val="0"/>
                <w:sz w:val="15"/>
                <w:szCs w:val="15"/>
              </w:rPr>
              <w:t>码字纠错能力</w:t>
            </w:r>
          </w:p>
        </w:tc>
        <w:tc>
          <w:tcPr>
            <w:tcW w:w="6736" w:type="dxa"/>
            <w:vAlign w:val="center"/>
          </w:tcPr>
          <w:p w14:paraId="709E5878"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sz w:val="15"/>
                <w:szCs w:val="15"/>
              </w:rPr>
              <w:t>16</w:t>
            </w:r>
            <w:r w:rsidRPr="00B60DB7">
              <w:rPr>
                <w:rFonts w:ascii="Times New Roman" w:eastAsia="宋体" w:hAnsi="Times New Roman"/>
                <w:color w:val="000000" w:themeColor="text1"/>
                <w:sz w:val="15"/>
                <w:szCs w:val="15"/>
              </w:rPr>
              <w:t>个</w:t>
            </w:r>
            <w:r w:rsidRPr="00B60DB7">
              <w:rPr>
                <w:rFonts w:ascii="Times New Roman" w:eastAsia="宋体" w:hAnsi="Times New Roman"/>
                <w:color w:val="000000" w:themeColor="text1"/>
                <w:sz w:val="15"/>
                <w:szCs w:val="15"/>
              </w:rPr>
              <w:t>RS</w:t>
            </w:r>
            <w:r w:rsidRPr="00B60DB7">
              <w:rPr>
                <w:rFonts w:ascii="Times New Roman" w:eastAsia="宋体" w:hAnsi="Times New Roman"/>
                <w:color w:val="000000" w:themeColor="text1"/>
                <w:sz w:val="15"/>
                <w:szCs w:val="15"/>
              </w:rPr>
              <w:t>符号</w:t>
            </w:r>
          </w:p>
        </w:tc>
      </w:tr>
      <w:tr w:rsidR="00E56EF9" w14:paraId="64436D84" w14:textId="77777777">
        <w:tc>
          <w:tcPr>
            <w:tcW w:w="1560" w:type="dxa"/>
            <w:vAlign w:val="center"/>
          </w:tcPr>
          <w:p w14:paraId="0A97C3D2"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sz w:val="15"/>
                <w:szCs w:val="15"/>
              </w:rPr>
              <w:t>本原多项式</w:t>
            </w:r>
          </w:p>
        </w:tc>
        <w:tc>
          <w:tcPr>
            <w:tcW w:w="6736" w:type="dxa"/>
            <w:vAlign w:val="center"/>
          </w:tcPr>
          <w:p w14:paraId="7B4013C5" w14:textId="77777777" w:rsidR="00F7101F" w:rsidRPr="00B60DB7" w:rsidRDefault="00E321B7">
            <w:pPr>
              <w:rPr>
                <w:rFonts w:ascii="Times New Roman" w:eastAsia="宋体" w:hAnsi="Times New Roman"/>
                <w:color w:val="000000" w:themeColor="text1"/>
                <w:sz w:val="15"/>
                <w:szCs w:val="15"/>
              </w:rPr>
            </w:pPr>
            <m:oMath>
              <m:r>
                <m:rPr>
                  <m:sty m:val="p"/>
                </m:rPr>
                <w:rPr>
                  <w:rFonts w:ascii="Cambria Math" w:eastAsia="宋体" w:hAnsi="Cambria Math"/>
                  <w:color w:val="000000" w:themeColor="text1"/>
                  <w:sz w:val="15"/>
                  <w:szCs w:val="15"/>
                </w:rPr>
                <m:t>F</m:t>
              </m:r>
              <m:r>
                <m:rPr>
                  <m:sty m:val="p"/>
                </m:rPr>
                <w:rPr>
                  <w:rFonts w:ascii="Cambria Math" w:eastAsia="宋体" w:hAnsi="Cambria Math"/>
                  <w:color w:val="000000" w:themeColor="text1"/>
                  <w:sz w:val="15"/>
                  <w:szCs w:val="15"/>
                </w:rPr>
                <m:t>（</m:t>
              </m:r>
              <m:r>
                <m:rPr>
                  <m:sty m:val="p"/>
                </m:rPr>
                <w:rPr>
                  <w:rFonts w:ascii="Cambria Math" w:eastAsia="宋体" w:hAnsi="Cambria Math"/>
                  <w:color w:val="000000" w:themeColor="text1"/>
                  <w:sz w:val="15"/>
                  <w:szCs w:val="15"/>
                </w:rPr>
                <m:t>x</m:t>
              </m:r>
              <m:r>
                <m:rPr>
                  <m:sty m:val="p"/>
                </m:rPr>
                <w:rPr>
                  <w:rFonts w:ascii="Cambria Math" w:eastAsia="宋体" w:hAnsi="Cambria Math"/>
                  <w:color w:val="000000" w:themeColor="text1"/>
                  <w:sz w:val="15"/>
                  <w:szCs w:val="15"/>
                </w:rPr>
                <m:t>）</m:t>
              </m:r>
              <m:r>
                <w:rPr>
                  <w:rFonts w:ascii="Cambria Math" w:eastAsia="宋体" w:hAnsi="Cambria Math"/>
                  <w:color w:val="000000" w:themeColor="text1"/>
                  <w:sz w:val="15"/>
                  <w:szCs w:val="15"/>
                </w:rPr>
                <m:t>=</m:t>
              </m:r>
              <m:sSup>
                <m:sSupPr>
                  <m:ctrlPr>
                    <w:rPr>
                      <w:rFonts w:ascii="Cambria Math" w:eastAsia="宋体" w:hAnsi="Cambria Math"/>
                      <w:color w:val="000000" w:themeColor="text1"/>
                      <w:sz w:val="15"/>
                      <w:szCs w:val="15"/>
                    </w:rPr>
                  </m:ctrlPr>
                </m:sSupPr>
                <m:e>
                  <m:r>
                    <w:rPr>
                      <w:rFonts w:ascii="Cambria Math" w:eastAsia="宋体" w:hAnsi="Cambria Math"/>
                      <w:color w:val="000000" w:themeColor="text1"/>
                      <w:sz w:val="15"/>
                      <w:szCs w:val="15"/>
                    </w:rPr>
                    <m:t>x</m:t>
                  </m:r>
                </m:e>
                <m:sup>
                  <m:r>
                    <w:rPr>
                      <w:rFonts w:ascii="Cambria Math" w:eastAsia="宋体" w:hAnsi="Cambria Math"/>
                      <w:color w:val="000000" w:themeColor="text1"/>
                      <w:sz w:val="15"/>
                      <w:szCs w:val="15"/>
                    </w:rPr>
                    <m:t>8</m:t>
                  </m:r>
                </m:sup>
              </m:sSup>
              <m:r>
                <w:rPr>
                  <w:rFonts w:ascii="Cambria Math" w:eastAsia="宋体" w:hAnsi="Cambria Math"/>
                  <w:color w:val="000000" w:themeColor="text1"/>
                  <w:sz w:val="15"/>
                  <w:szCs w:val="15"/>
                </w:rPr>
                <m:t>+</m:t>
              </m:r>
              <m:sSup>
                <m:sSupPr>
                  <m:ctrlPr>
                    <w:rPr>
                      <w:rFonts w:ascii="Cambria Math" w:eastAsia="宋体" w:hAnsi="Cambria Math"/>
                      <w:color w:val="000000" w:themeColor="text1"/>
                      <w:sz w:val="15"/>
                      <w:szCs w:val="15"/>
                    </w:rPr>
                  </m:ctrlPr>
                </m:sSupPr>
                <m:e>
                  <m:r>
                    <w:rPr>
                      <w:rFonts w:ascii="Cambria Math" w:eastAsia="宋体" w:hAnsi="Cambria Math"/>
                      <w:color w:val="000000" w:themeColor="text1"/>
                      <w:sz w:val="15"/>
                      <w:szCs w:val="15"/>
                    </w:rPr>
                    <m:t>x</m:t>
                  </m:r>
                </m:e>
                <m:sup>
                  <m:r>
                    <w:rPr>
                      <w:rFonts w:ascii="Cambria Math" w:eastAsia="宋体" w:hAnsi="Cambria Math"/>
                      <w:color w:val="000000" w:themeColor="text1"/>
                      <w:sz w:val="15"/>
                      <w:szCs w:val="15"/>
                    </w:rPr>
                    <m:t>7</m:t>
                  </m:r>
                </m:sup>
              </m:sSup>
              <m:r>
                <w:rPr>
                  <w:rFonts w:ascii="Cambria Math" w:eastAsia="宋体" w:hAnsi="Cambria Math"/>
                  <w:color w:val="000000" w:themeColor="text1"/>
                  <w:sz w:val="15"/>
                  <w:szCs w:val="15"/>
                </w:rPr>
                <m:t>+</m:t>
              </m:r>
              <m:sSup>
                <m:sSupPr>
                  <m:ctrlPr>
                    <w:rPr>
                      <w:rFonts w:ascii="Cambria Math" w:eastAsia="宋体" w:hAnsi="Cambria Math"/>
                      <w:color w:val="000000" w:themeColor="text1"/>
                      <w:sz w:val="15"/>
                      <w:szCs w:val="15"/>
                    </w:rPr>
                  </m:ctrlPr>
                </m:sSupPr>
                <m:e>
                  <m:r>
                    <w:rPr>
                      <w:rFonts w:ascii="Cambria Math" w:eastAsia="宋体" w:hAnsi="Cambria Math"/>
                      <w:color w:val="000000" w:themeColor="text1"/>
                      <w:sz w:val="15"/>
                      <w:szCs w:val="15"/>
                    </w:rPr>
                    <m:t>x</m:t>
                  </m:r>
                </m:e>
                <m:sup>
                  <m:r>
                    <w:rPr>
                      <w:rFonts w:ascii="Cambria Math" w:eastAsia="宋体" w:hAnsi="Cambria Math"/>
                      <w:color w:val="000000" w:themeColor="text1"/>
                      <w:sz w:val="15"/>
                      <w:szCs w:val="15"/>
                    </w:rPr>
                    <m:t>2</m:t>
                  </m:r>
                </m:sup>
              </m:sSup>
              <m:r>
                <w:rPr>
                  <w:rFonts w:ascii="Cambria Math" w:eastAsia="宋体" w:hAnsi="Cambria Math"/>
                  <w:color w:val="000000" w:themeColor="text1"/>
                  <w:sz w:val="15"/>
                  <w:szCs w:val="15"/>
                </w:rPr>
                <m:t>+x+1</m:t>
              </m:r>
            </m:oMath>
            <w:r w:rsidRPr="00B60DB7">
              <w:rPr>
                <w:rFonts w:ascii="Times New Roman" w:eastAsia="宋体" w:hAnsi="Times New Roman"/>
                <w:color w:val="000000" w:themeColor="text1"/>
                <w:sz w:val="15"/>
                <w:szCs w:val="15"/>
              </w:rPr>
              <w:t>，属于</w:t>
            </w:r>
            <m:oMath>
              <m:r>
                <w:rPr>
                  <w:rFonts w:ascii="Cambria Math" w:eastAsia="宋体" w:hAnsi="Cambria Math"/>
                  <w:color w:val="000000" w:themeColor="text1"/>
                  <w:sz w:val="15"/>
                  <w:szCs w:val="15"/>
                </w:rPr>
                <m:t>GF</m:t>
              </m:r>
              <m:d>
                <m:dPr>
                  <m:ctrlPr>
                    <w:rPr>
                      <w:rFonts w:ascii="Cambria Math" w:eastAsia="宋体" w:hAnsi="Cambria Math"/>
                      <w:color w:val="000000" w:themeColor="text1"/>
                      <w:sz w:val="15"/>
                      <w:szCs w:val="15"/>
                    </w:rPr>
                  </m:ctrlPr>
                </m:dPr>
                <m:e>
                  <m:sSup>
                    <m:sSupPr>
                      <m:ctrlPr>
                        <w:rPr>
                          <w:rFonts w:ascii="Cambria Math" w:eastAsia="宋体" w:hAnsi="Cambria Math"/>
                          <w:color w:val="000000" w:themeColor="text1"/>
                          <w:sz w:val="15"/>
                          <w:szCs w:val="15"/>
                        </w:rPr>
                      </m:ctrlPr>
                    </m:sSupPr>
                    <m:e>
                      <m:r>
                        <w:rPr>
                          <w:rFonts w:ascii="Cambria Math" w:eastAsia="宋体" w:hAnsi="Cambria Math"/>
                          <w:color w:val="000000" w:themeColor="text1"/>
                          <w:sz w:val="15"/>
                          <w:szCs w:val="15"/>
                        </w:rPr>
                        <m:t>2</m:t>
                      </m:r>
                    </m:e>
                    <m:sup>
                      <m:r>
                        <w:rPr>
                          <w:rFonts w:ascii="Cambria Math" w:eastAsia="宋体" w:hAnsi="Cambria Math"/>
                          <w:color w:val="000000" w:themeColor="text1"/>
                          <w:sz w:val="15"/>
                          <w:szCs w:val="15"/>
                        </w:rPr>
                        <m:t>8</m:t>
                      </m:r>
                    </m:sup>
                  </m:sSup>
                </m:e>
              </m:d>
            </m:oMath>
            <w:r w:rsidRPr="00B60DB7">
              <w:rPr>
                <w:rFonts w:ascii="Times New Roman" w:eastAsia="宋体" w:hAnsi="Times New Roman"/>
                <w:color w:val="000000" w:themeColor="text1"/>
                <w:sz w:val="15"/>
                <w:szCs w:val="15"/>
              </w:rPr>
              <w:t>域</w:t>
            </w:r>
          </w:p>
        </w:tc>
      </w:tr>
      <w:tr w:rsidR="00E56EF9" w14:paraId="6A18CF5D" w14:textId="77777777">
        <w:tc>
          <w:tcPr>
            <w:tcW w:w="1560" w:type="dxa"/>
            <w:vAlign w:val="center"/>
          </w:tcPr>
          <w:p w14:paraId="09CD5206" w14:textId="77777777" w:rsidR="00F7101F" w:rsidRPr="00B60DB7" w:rsidRDefault="00E321B7">
            <w:pPr>
              <w:rPr>
                <w:rFonts w:ascii="Times New Roman" w:eastAsia="宋体" w:hAnsi="Times New Roman"/>
                <w:color w:val="000000" w:themeColor="text1"/>
                <w:sz w:val="15"/>
                <w:szCs w:val="15"/>
              </w:rPr>
            </w:pPr>
            <w:r w:rsidRPr="00B60DB7">
              <w:rPr>
                <w:rFonts w:ascii="Times New Roman" w:eastAsia="宋体" w:hAnsi="Times New Roman"/>
                <w:color w:val="000000" w:themeColor="text1"/>
                <w:sz w:val="15"/>
                <w:szCs w:val="15"/>
              </w:rPr>
              <w:lastRenderedPageBreak/>
              <w:t>生成多项式</w:t>
            </w:r>
          </w:p>
        </w:tc>
        <w:tc>
          <w:tcPr>
            <w:tcW w:w="6736" w:type="dxa"/>
            <w:vAlign w:val="center"/>
          </w:tcPr>
          <w:p w14:paraId="24D06754" w14:textId="77777777" w:rsidR="00F7101F" w:rsidRPr="00B60DB7" w:rsidRDefault="00E321B7">
            <w:pPr>
              <w:rPr>
                <w:rFonts w:ascii="Times New Roman" w:eastAsia="宋体" w:hAnsi="Times New Roman"/>
                <w:color w:val="000000" w:themeColor="text1"/>
                <w:sz w:val="15"/>
                <w:szCs w:val="15"/>
              </w:rPr>
            </w:pPr>
            <m:oMath>
              <m:r>
                <w:rPr>
                  <w:rFonts w:ascii="Cambria Math" w:eastAsia="宋体" w:hAnsi="Cambria Math"/>
                  <w:color w:val="000000" w:themeColor="text1"/>
                  <w:sz w:val="15"/>
                  <w:szCs w:val="15"/>
                </w:rPr>
                <m:t>g</m:t>
              </m:r>
              <m:r>
                <m:rPr>
                  <m:sty m:val="p"/>
                </m:rPr>
                <w:rPr>
                  <w:rFonts w:ascii="Cambria Math" w:eastAsia="宋体" w:hAnsi="Cambria Math"/>
                  <w:color w:val="000000" w:themeColor="text1"/>
                  <w:sz w:val="15"/>
                  <w:szCs w:val="15"/>
                </w:rPr>
                <m:t>（</m:t>
              </m:r>
              <m:r>
                <w:rPr>
                  <w:rFonts w:ascii="Cambria Math" w:eastAsia="宋体" w:hAnsi="Cambria Math"/>
                  <w:color w:val="000000" w:themeColor="text1"/>
                  <w:sz w:val="15"/>
                  <w:szCs w:val="15"/>
                </w:rPr>
                <m:t>x</m:t>
              </m:r>
              <m:r>
                <m:rPr>
                  <m:sty m:val="p"/>
                </m:rPr>
                <w:rPr>
                  <w:rFonts w:ascii="Cambria Math" w:eastAsia="宋体" w:hAnsi="Cambria Math"/>
                  <w:color w:val="000000" w:themeColor="text1"/>
                  <w:sz w:val="15"/>
                  <w:szCs w:val="15"/>
                </w:rPr>
                <m:t>）</m:t>
              </m:r>
              <m:r>
                <w:rPr>
                  <w:rFonts w:ascii="Cambria Math" w:eastAsia="宋体" w:hAnsi="Cambria Math"/>
                  <w:color w:val="000000" w:themeColor="text1"/>
                  <w:sz w:val="15"/>
                  <w:szCs w:val="15"/>
                </w:rPr>
                <m:t>=</m:t>
              </m:r>
              <m:nary>
                <m:naryPr>
                  <m:chr m:val="∏"/>
                  <m:limLoc m:val="undOvr"/>
                  <m:ctrlPr>
                    <w:rPr>
                      <w:rFonts w:ascii="Cambria Math" w:eastAsia="宋体" w:hAnsi="Cambria Math"/>
                      <w:color w:val="000000" w:themeColor="text1"/>
                      <w:sz w:val="15"/>
                      <w:szCs w:val="15"/>
                    </w:rPr>
                  </m:ctrlPr>
                </m:naryPr>
                <m:sub>
                  <m:r>
                    <w:rPr>
                      <w:rFonts w:ascii="Cambria Math" w:eastAsia="宋体" w:hAnsi="Cambria Math"/>
                      <w:color w:val="000000" w:themeColor="text1"/>
                      <w:sz w:val="15"/>
                      <w:szCs w:val="15"/>
                    </w:rPr>
                    <m:t>j=112</m:t>
                  </m:r>
                </m:sub>
                <m:sup>
                  <m:r>
                    <w:rPr>
                      <w:rFonts w:ascii="Cambria Math" w:eastAsia="宋体" w:hAnsi="Cambria Math"/>
                      <w:color w:val="000000" w:themeColor="text1"/>
                      <w:sz w:val="15"/>
                      <w:szCs w:val="15"/>
                    </w:rPr>
                    <m:t>143</m:t>
                  </m:r>
                </m:sup>
                <m:e>
                  <m:d>
                    <m:dPr>
                      <m:ctrlPr>
                        <w:rPr>
                          <w:rFonts w:ascii="Cambria Math" w:eastAsia="宋体" w:hAnsi="Cambria Math"/>
                          <w:color w:val="000000" w:themeColor="text1"/>
                          <w:sz w:val="15"/>
                          <w:szCs w:val="15"/>
                        </w:rPr>
                      </m:ctrlPr>
                    </m:dPr>
                    <m:e>
                      <m:r>
                        <w:rPr>
                          <w:rFonts w:ascii="Cambria Math" w:eastAsia="宋体" w:hAnsi="Cambria Math"/>
                          <w:color w:val="000000" w:themeColor="text1"/>
                          <w:sz w:val="15"/>
                          <w:szCs w:val="15"/>
                        </w:rPr>
                        <m:t>x-</m:t>
                      </m:r>
                      <m:sSup>
                        <m:sSupPr>
                          <m:ctrlPr>
                            <w:rPr>
                              <w:rFonts w:ascii="Cambria Math" w:eastAsia="宋体" w:hAnsi="Cambria Math"/>
                              <w:color w:val="000000" w:themeColor="text1"/>
                              <w:sz w:val="15"/>
                              <w:szCs w:val="15"/>
                            </w:rPr>
                          </m:ctrlPr>
                        </m:sSupPr>
                        <m:e>
                          <m:r>
                            <w:rPr>
                              <w:rFonts w:ascii="Cambria Math" w:eastAsia="宋体" w:hAnsi="Cambria Math"/>
                              <w:color w:val="000000" w:themeColor="text1"/>
                              <w:sz w:val="15"/>
                              <w:szCs w:val="15"/>
                            </w:rPr>
                            <m:t>α</m:t>
                          </m:r>
                        </m:e>
                        <m:sup>
                          <m:r>
                            <w:rPr>
                              <w:rFonts w:ascii="Cambria Math" w:eastAsia="宋体" w:hAnsi="Cambria Math"/>
                              <w:color w:val="000000" w:themeColor="text1"/>
                              <w:sz w:val="15"/>
                              <w:szCs w:val="15"/>
                            </w:rPr>
                            <m:t>11j</m:t>
                          </m:r>
                        </m:sup>
                      </m:sSup>
                    </m:e>
                  </m:d>
                </m:e>
              </m:nary>
              <m:r>
                <w:rPr>
                  <w:rFonts w:ascii="Cambria Math" w:eastAsia="宋体" w:hAnsi="Cambria Math"/>
                  <w:color w:val="000000" w:themeColor="text1"/>
                  <w:sz w:val="15"/>
                  <w:szCs w:val="15"/>
                </w:rPr>
                <m:t>=</m:t>
              </m:r>
              <m:nary>
                <m:naryPr>
                  <m:chr m:val="∑"/>
                  <m:limLoc m:val="undOvr"/>
                  <m:ctrlPr>
                    <w:rPr>
                      <w:rFonts w:ascii="Cambria Math" w:eastAsia="宋体" w:hAnsi="Cambria Math"/>
                      <w:color w:val="000000" w:themeColor="text1"/>
                      <w:sz w:val="15"/>
                      <w:szCs w:val="15"/>
                    </w:rPr>
                  </m:ctrlPr>
                </m:naryPr>
                <m:sub>
                  <m:r>
                    <w:rPr>
                      <w:rFonts w:ascii="Cambria Math" w:eastAsia="宋体" w:hAnsi="Cambria Math"/>
                      <w:color w:val="000000" w:themeColor="text1"/>
                      <w:sz w:val="15"/>
                      <w:szCs w:val="15"/>
                    </w:rPr>
                    <m:t>i=0</m:t>
                  </m:r>
                </m:sub>
                <m:sup>
                  <m:r>
                    <w:rPr>
                      <w:rFonts w:ascii="Cambria Math" w:eastAsia="宋体" w:hAnsi="Cambria Math"/>
                      <w:color w:val="000000" w:themeColor="text1"/>
                      <w:sz w:val="15"/>
                      <w:szCs w:val="15"/>
                    </w:rPr>
                    <m:t>32</m:t>
                  </m:r>
                </m:sup>
                <m:e>
                  <m:sSub>
                    <m:sSubPr>
                      <m:ctrlPr>
                        <w:rPr>
                          <w:rFonts w:ascii="Cambria Math" w:eastAsia="宋体" w:hAnsi="Cambria Math"/>
                          <w:color w:val="000000" w:themeColor="text1"/>
                          <w:sz w:val="15"/>
                          <w:szCs w:val="15"/>
                        </w:rPr>
                      </m:ctrlPr>
                    </m:sSubPr>
                    <m:e>
                      <m:r>
                        <w:rPr>
                          <w:rFonts w:ascii="Cambria Math" w:eastAsia="宋体" w:hAnsi="Cambria Math"/>
                          <w:color w:val="000000" w:themeColor="text1"/>
                          <w:sz w:val="15"/>
                          <w:szCs w:val="15"/>
                        </w:rPr>
                        <m:t>G</m:t>
                      </m:r>
                    </m:e>
                    <m:sub>
                      <m:r>
                        <w:rPr>
                          <w:rFonts w:ascii="Cambria Math" w:eastAsia="宋体" w:hAnsi="Cambria Math"/>
                          <w:color w:val="000000" w:themeColor="text1"/>
                          <w:sz w:val="15"/>
                          <w:szCs w:val="15"/>
                        </w:rPr>
                        <m:t>i</m:t>
                      </m:r>
                    </m:sub>
                  </m:sSub>
                </m:e>
              </m:nary>
              <m:sSup>
                <m:sSupPr>
                  <m:ctrlPr>
                    <w:rPr>
                      <w:rFonts w:ascii="Cambria Math" w:eastAsia="宋体" w:hAnsi="Cambria Math"/>
                      <w:color w:val="000000" w:themeColor="text1"/>
                      <w:sz w:val="15"/>
                      <w:szCs w:val="15"/>
                    </w:rPr>
                  </m:ctrlPr>
                </m:sSupPr>
                <m:e>
                  <m:r>
                    <w:rPr>
                      <w:rFonts w:ascii="Cambria Math" w:eastAsia="宋体" w:hAnsi="Cambria Math"/>
                      <w:color w:val="000000" w:themeColor="text1"/>
                      <w:sz w:val="15"/>
                      <w:szCs w:val="15"/>
                    </w:rPr>
                    <m:t>x</m:t>
                  </m:r>
                </m:e>
                <m:sup>
                  <m:r>
                    <w:rPr>
                      <w:rFonts w:ascii="Cambria Math" w:eastAsia="宋体" w:hAnsi="Cambria Math"/>
                      <w:color w:val="000000" w:themeColor="text1"/>
                      <w:sz w:val="15"/>
                      <w:szCs w:val="15"/>
                    </w:rPr>
                    <m:t>i</m:t>
                  </m:r>
                </m:sup>
              </m:sSup>
            </m:oMath>
            <w:r w:rsidRPr="00B60DB7">
              <w:rPr>
                <w:rFonts w:ascii="Times New Roman" w:eastAsia="宋体" w:hAnsi="Times New Roman"/>
                <w:color w:val="000000" w:themeColor="text1"/>
                <w:sz w:val="15"/>
                <w:szCs w:val="15"/>
              </w:rPr>
              <w:t>，其中</w:t>
            </w:r>
            <m:oMath>
              <m:r>
                <w:rPr>
                  <w:rFonts w:ascii="Cambria Math" w:eastAsia="宋体" w:hAnsi="Cambria Math"/>
                  <w:color w:val="000000" w:themeColor="text1"/>
                  <w:sz w:val="15"/>
                  <w:szCs w:val="15"/>
                </w:rPr>
                <m:t>F</m:t>
              </m:r>
              <m:d>
                <m:dPr>
                  <m:ctrlPr>
                    <w:rPr>
                      <w:rFonts w:ascii="Cambria Math" w:eastAsia="宋体" w:hAnsi="Cambria Math"/>
                      <w:color w:val="000000" w:themeColor="text1"/>
                      <w:sz w:val="15"/>
                      <w:szCs w:val="15"/>
                    </w:rPr>
                  </m:ctrlPr>
                </m:dPr>
                <m:e>
                  <m:r>
                    <w:rPr>
                      <w:rFonts w:ascii="Cambria Math" w:eastAsia="宋体" w:hAnsi="Cambria Math"/>
                      <w:color w:val="000000" w:themeColor="text1"/>
                      <w:sz w:val="15"/>
                      <w:szCs w:val="15"/>
                    </w:rPr>
                    <m:t>α</m:t>
                  </m:r>
                </m:e>
              </m:d>
              <m:r>
                <w:rPr>
                  <w:rFonts w:ascii="Cambria Math" w:eastAsia="宋体" w:hAnsi="Cambria Math"/>
                  <w:color w:val="000000" w:themeColor="text1"/>
                  <w:sz w:val="15"/>
                  <w:szCs w:val="15"/>
                </w:rPr>
                <m:t>=0</m:t>
              </m:r>
            </m:oMath>
            <w:r w:rsidRPr="00B60DB7">
              <w:rPr>
                <w:rFonts w:ascii="Times New Roman" w:eastAsia="宋体" w:hAnsi="Times New Roman"/>
                <w:color w:val="000000" w:themeColor="text1"/>
                <w:sz w:val="15"/>
                <w:szCs w:val="15"/>
              </w:rPr>
              <w:t>，以</w:t>
            </w:r>
            <m:oMath>
              <m:sSup>
                <m:sSupPr>
                  <m:ctrlPr>
                    <w:rPr>
                      <w:rFonts w:ascii="Cambria Math" w:eastAsia="宋体" w:hAnsi="Cambria Math"/>
                      <w:color w:val="000000" w:themeColor="text1"/>
                      <w:sz w:val="15"/>
                      <w:szCs w:val="15"/>
                    </w:rPr>
                  </m:ctrlPr>
                </m:sSupPr>
                <m:e>
                  <m:r>
                    <w:rPr>
                      <w:rFonts w:ascii="Cambria Math" w:eastAsia="宋体" w:hAnsi="Cambria Math"/>
                      <w:color w:val="000000" w:themeColor="text1"/>
                      <w:sz w:val="15"/>
                      <w:szCs w:val="15"/>
                    </w:rPr>
                    <m:t>α</m:t>
                  </m:r>
                </m:e>
                <m:sup>
                  <m:r>
                    <w:rPr>
                      <w:rFonts w:ascii="Cambria Math" w:eastAsia="宋体" w:hAnsi="Cambria Math"/>
                      <w:color w:val="000000" w:themeColor="text1"/>
                      <w:sz w:val="15"/>
                      <w:szCs w:val="15"/>
                    </w:rPr>
                    <m:t>11</m:t>
                  </m:r>
                </m:sup>
              </m:sSup>
            </m:oMath>
            <w:r w:rsidRPr="00B60DB7">
              <w:rPr>
                <w:rFonts w:ascii="Times New Roman" w:eastAsia="宋体" w:hAnsi="Times New Roman"/>
                <w:color w:val="000000" w:themeColor="text1"/>
                <w:sz w:val="15"/>
                <w:szCs w:val="15"/>
              </w:rPr>
              <w:t>为本原元</w:t>
            </w:r>
          </w:p>
        </w:tc>
      </w:tr>
    </w:tbl>
    <w:p w14:paraId="54D8186C" w14:textId="77777777" w:rsidR="00D80C98" w:rsidRPr="00151164" w:rsidRDefault="008A7955" w:rsidP="00151164">
      <w:pPr>
        <w:rPr>
          <w:rFonts w:ascii="Times New Roman" w:eastAsia="宋体" w:hAnsi="Times New Roman" w:cs="Times New Roman"/>
          <w:b/>
          <w:color w:val="000000" w:themeColor="text1"/>
          <w:sz w:val="24"/>
          <w:szCs w:val="24"/>
        </w:rPr>
      </w:pPr>
      <w:r w:rsidRPr="00151164">
        <w:rPr>
          <w:rFonts w:ascii="Times New Roman" w:eastAsia="宋体" w:hAnsi="Times New Roman" w:cs="Times New Roman"/>
          <w:b/>
          <w:color w:val="000000" w:themeColor="text1"/>
          <w:sz w:val="24"/>
          <w:szCs w:val="24"/>
        </w:rPr>
        <w:t xml:space="preserve">1.4 </w:t>
      </w:r>
      <w:r w:rsidRPr="00151164">
        <w:rPr>
          <w:rFonts w:ascii="Times New Roman" w:eastAsia="宋体" w:hAnsi="Times New Roman" w:cs="Times New Roman" w:hint="eastAsia"/>
          <w:b/>
          <w:color w:val="000000" w:themeColor="text1"/>
          <w:sz w:val="24"/>
          <w:szCs w:val="24"/>
        </w:rPr>
        <w:t>业务映射与速率适配</w:t>
      </w:r>
    </w:p>
    <w:p w14:paraId="0D6DA039" w14:textId="35F3C3EC" w:rsidR="008A41B6" w:rsidRDefault="00E321B7" w:rsidP="009552B0">
      <w:pPr>
        <w:ind w:firstLineChars="200" w:firstLine="420"/>
        <w:rPr>
          <w:rFonts w:ascii="Times New Roman" w:eastAsia="宋体" w:hAnsi="Times New Roman"/>
          <w:color w:val="000000" w:themeColor="text1"/>
          <w:kern w:val="0"/>
          <w:szCs w:val="21"/>
        </w:rPr>
      </w:pPr>
      <w:r w:rsidRPr="00B60DB7">
        <w:rPr>
          <w:rFonts w:ascii="Times New Roman" w:eastAsia="宋体" w:hAnsi="Times New Roman" w:hint="eastAsia"/>
          <w:color w:val="000000" w:themeColor="text1"/>
          <w:kern w:val="0"/>
          <w:szCs w:val="21"/>
        </w:rPr>
        <w:t>O</w:t>
      </w:r>
      <w:r w:rsidRPr="00B60DB7">
        <w:rPr>
          <w:rFonts w:ascii="Times New Roman" w:eastAsia="宋体" w:hAnsi="Times New Roman"/>
          <w:color w:val="000000" w:themeColor="text1"/>
          <w:kern w:val="0"/>
          <w:szCs w:val="21"/>
        </w:rPr>
        <w:t>ISL-OSU</w:t>
      </w:r>
      <w:r w:rsidRPr="00B60DB7">
        <w:rPr>
          <w:rFonts w:ascii="Times New Roman" w:eastAsia="宋体" w:hAnsi="Times New Roman"/>
          <w:color w:val="000000" w:themeColor="text1"/>
          <w:kern w:val="0"/>
          <w:szCs w:val="21"/>
        </w:rPr>
        <w:t>将</w:t>
      </w:r>
      <w:r w:rsidRPr="00B60DB7">
        <w:rPr>
          <w:rFonts w:ascii="Times New Roman" w:eastAsia="宋体" w:hAnsi="Times New Roman"/>
          <w:color w:val="000000" w:themeColor="text1"/>
          <w:kern w:val="0"/>
          <w:szCs w:val="21"/>
        </w:rPr>
        <w:t>ODU</w:t>
      </w:r>
      <w:r w:rsidRPr="00B60DB7">
        <w:rPr>
          <w:rFonts w:ascii="Times New Roman" w:eastAsia="宋体" w:hAnsi="Times New Roman"/>
          <w:color w:val="000000" w:themeColor="text1"/>
          <w:kern w:val="0"/>
          <w:szCs w:val="21"/>
        </w:rPr>
        <w:t>的帧结构分解，形成多个</w:t>
      </w:r>
      <w:r w:rsidRPr="00B60DB7">
        <w:rPr>
          <w:rFonts w:ascii="Times New Roman" w:eastAsia="宋体" w:hAnsi="Times New Roman"/>
          <w:color w:val="000000" w:themeColor="text1"/>
          <w:kern w:val="0"/>
          <w:szCs w:val="21"/>
        </w:rPr>
        <w:t>PB</w:t>
      </w:r>
      <w:r w:rsidRPr="00B60DB7">
        <w:rPr>
          <w:rFonts w:ascii="Times New Roman" w:eastAsia="宋体" w:hAnsi="Times New Roman"/>
          <w:color w:val="000000" w:themeColor="text1"/>
          <w:kern w:val="0"/>
          <w:szCs w:val="21"/>
        </w:rPr>
        <w:t>，每个</w:t>
      </w:r>
      <w:r w:rsidRPr="00B60DB7">
        <w:rPr>
          <w:rFonts w:ascii="Times New Roman" w:eastAsia="宋体" w:hAnsi="Times New Roman"/>
          <w:color w:val="000000" w:themeColor="text1"/>
          <w:kern w:val="0"/>
          <w:szCs w:val="21"/>
        </w:rPr>
        <w:t>OSU</w:t>
      </w:r>
      <w:r w:rsidRPr="00B60DB7">
        <w:rPr>
          <w:rFonts w:ascii="Times New Roman" w:eastAsia="宋体" w:hAnsi="Times New Roman"/>
          <w:color w:val="000000" w:themeColor="text1"/>
          <w:kern w:val="0"/>
          <w:szCs w:val="21"/>
        </w:rPr>
        <w:t>占用</w:t>
      </w:r>
      <w:r w:rsidRPr="00B60DB7">
        <w:rPr>
          <w:rFonts w:ascii="Times New Roman" w:eastAsia="宋体" w:hAnsi="Times New Roman"/>
          <w:color w:val="000000" w:themeColor="text1"/>
          <w:kern w:val="0"/>
          <w:szCs w:val="21"/>
        </w:rPr>
        <w:t>PB</w:t>
      </w:r>
      <w:r w:rsidRPr="00B60DB7">
        <w:rPr>
          <w:rFonts w:ascii="Times New Roman" w:eastAsia="宋体" w:hAnsi="Times New Roman"/>
          <w:color w:val="000000" w:themeColor="text1"/>
          <w:kern w:val="0"/>
          <w:szCs w:val="21"/>
        </w:rPr>
        <w:t>对的数量为一个或者多个。引入灵活映射的</w:t>
      </w:r>
      <w:r w:rsidRPr="00B60DB7">
        <w:rPr>
          <w:rFonts w:ascii="Times New Roman" w:eastAsia="宋体" w:hAnsi="Times New Roman"/>
          <w:color w:val="000000" w:themeColor="text1"/>
          <w:kern w:val="0"/>
          <w:szCs w:val="21"/>
        </w:rPr>
        <w:t>OSU</w:t>
      </w:r>
      <w:r w:rsidRPr="00B60DB7">
        <w:rPr>
          <w:rFonts w:ascii="Times New Roman" w:eastAsia="宋体" w:hAnsi="Times New Roman"/>
          <w:color w:val="000000" w:themeColor="text1"/>
          <w:kern w:val="0"/>
          <w:szCs w:val="21"/>
        </w:rPr>
        <w:t>，可以对</w:t>
      </w:r>
      <w:r w:rsidRPr="00B60DB7">
        <w:rPr>
          <w:rFonts w:ascii="Times New Roman" w:eastAsia="宋体" w:hAnsi="Times New Roman"/>
          <w:color w:val="000000" w:themeColor="text1"/>
          <w:kern w:val="0"/>
          <w:szCs w:val="21"/>
        </w:rPr>
        <w:t>PB</w:t>
      </w:r>
      <w:r w:rsidRPr="00B60DB7">
        <w:rPr>
          <w:rFonts w:ascii="Times New Roman" w:eastAsia="宋体" w:hAnsi="Times New Roman"/>
          <w:color w:val="000000" w:themeColor="text1"/>
          <w:kern w:val="0"/>
          <w:szCs w:val="21"/>
        </w:rPr>
        <w:t>宽带灵活设置，通过</w:t>
      </w:r>
      <w:r w:rsidRPr="00B60DB7">
        <w:rPr>
          <w:rFonts w:ascii="Times New Roman" w:eastAsia="宋体" w:hAnsi="Times New Roman"/>
          <w:color w:val="000000" w:themeColor="text1"/>
          <w:kern w:val="0"/>
          <w:szCs w:val="21"/>
        </w:rPr>
        <w:t>PB</w:t>
      </w:r>
      <w:r w:rsidRPr="00B60DB7">
        <w:rPr>
          <w:rFonts w:ascii="Times New Roman" w:eastAsia="宋体" w:hAnsi="Times New Roman"/>
          <w:color w:val="000000" w:themeColor="text1"/>
          <w:kern w:val="0"/>
          <w:szCs w:val="21"/>
        </w:rPr>
        <w:t>宽带实现</w:t>
      </w:r>
      <w:r w:rsidRPr="00B60DB7">
        <w:rPr>
          <w:rFonts w:ascii="Times New Roman" w:eastAsia="宋体" w:hAnsi="Times New Roman"/>
          <w:color w:val="000000" w:themeColor="text1"/>
          <w:kern w:val="0"/>
          <w:szCs w:val="21"/>
        </w:rPr>
        <w:t>OSU</w:t>
      </w:r>
      <w:r w:rsidRPr="00B60DB7">
        <w:rPr>
          <w:rFonts w:ascii="Times New Roman" w:eastAsia="宋体" w:hAnsi="Times New Roman"/>
          <w:color w:val="000000" w:themeColor="text1"/>
          <w:kern w:val="0"/>
          <w:szCs w:val="21"/>
        </w:rPr>
        <w:t>可支持客户业务最小颗粒度设计，基于</w:t>
      </w:r>
      <w:r w:rsidRPr="00B60DB7">
        <w:rPr>
          <w:rFonts w:ascii="Times New Roman" w:eastAsia="宋体" w:hAnsi="Times New Roman"/>
          <w:color w:val="000000" w:themeColor="text1"/>
          <w:kern w:val="0"/>
          <w:szCs w:val="21"/>
        </w:rPr>
        <w:t>OSU</w:t>
      </w:r>
      <w:r w:rsidRPr="00B60DB7">
        <w:rPr>
          <w:rFonts w:ascii="Times New Roman" w:eastAsia="宋体" w:hAnsi="Times New Roman"/>
          <w:color w:val="000000" w:themeColor="text1"/>
          <w:kern w:val="0"/>
          <w:szCs w:val="21"/>
        </w:rPr>
        <w:t>承载容器具备对</w:t>
      </w:r>
      <w:r w:rsidRPr="00B60DB7">
        <w:rPr>
          <w:rFonts w:ascii="Times New Roman" w:eastAsia="宋体" w:hAnsi="Times New Roman"/>
          <w:color w:val="000000" w:themeColor="text1"/>
          <w:kern w:val="0"/>
          <w:szCs w:val="21"/>
        </w:rPr>
        <w:t>10 Mb/s</w:t>
      </w:r>
      <w:r w:rsidRPr="00B60DB7">
        <w:rPr>
          <w:rFonts w:ascii="Times New Roman" w:eastAsia="宋体" w:hAnsi="Times New Roman"/>
          <w:color w:val="000000" w:themeColor="text1"/>
          <w:kern w:val="0"/>
          <w:szCs w:val="21"/>
        </w:rPr>
        <w:t>～</w:t>
      </w:r>
      <w:r w:rsidRPr="00B60DB7">
        <w:rPr>
          <w:rFonts w:ascii="Times New Roman" w:eastAsia="宋体" w:hAnsi="Times New Roman"/>
          <w:color w:val="000000" w:themeColor="text1"/>
          <w:kern w:val="0"/>
          <w:szCs w:val="21"/>
        </w:rPr>
        <w:t>10 Gb/s</w:t>
      </w:r>
      <w:r w:rsidRPr="00B60DB7">
        <w:rPr>
          <w:rFonts w:ascii="Times New Roman" w:eastAsia="宋体" w:hAnsi="Times New Roman"/>
          <w:color w:val="000000" w:themeColor="text1"/>
          <w:kern w:val="0"/>
          <w:szCs w:val="21"/>
        </w:rPr>
        <w:t>级粒度多业务的高效承载能力。</w:t>
      </w:r>
      <w:r w:rsidRPr="00B60DB7">
        <w:rPr>
          <w:rFonts w:ascii="Times New Roman" w:eastAsia="宋体" w:hAnsi="Times New Roman"/>
          <w:color w:val="000000" w:themeColor="text1"/>
          <w:kern w:val="0"/>
          <w:szCs w:val="21"/>
        </w:rPr>
        <w:t>OSU</w:t>
      </w:r>
      <w:r w:rsidRPr="00B60DB7">
        <w:rPr>
          <w:rFonts w:ascii="Times New Roman" w:eastAsia="宋体" w:hAnsi="Times New Roman"/>
          <w:color w:val="000000" w:themeColor="text1"/>
          <w:kern w:val="0"/>
          <w:szCs w:val="21"/>
        </w:rPr>
        <w:t>比特速率与传输的分组业务类型有关。客户端信号首先映射到</w:t>
      </w:r>
      <w:r w:rsidRPr="00B60DB7">
        <w:rPr>
          <w:rFonts w:ascii="Times New Roman" w:eastAsia="宋体" w:hAnsi="Times New Roman"/>
          <w:color w:val="000000" w:themeColor="text1"/>
          <w:kern w:val="0"/>
          <w:szCs w:val="21"/>
        </w:rPr>
        <w:t>OSU</w:t>
      </w:r>
      <w:r w:rsidRPr="00B60DB7">
        <w:rPr>
          <w:rFonts w:ascii="Times New Roman" w:eastAsia="宋体" w:hAnsi="Times New Roman"/>
          <w:color w:val="000000" w:themeColor="text1"/>
          <w:kern w:val="0"/>
          <w:szCs w:val="21"/>
        </w:rPr>
        <w:t>，然后通过</w:t>
      </w:r>
      <w:r w:rsidRPr="00B60DB7">
        <w:rPr>
          <w:rFonts w:ascii="Times New Roman" w:eastAsia="宋体" w:hAnsi="Times New Roman" w:hint="eastAsia"/>
          <w:color w:val="000000" w:themeColor="text1"/>
          <w:kern w:val="0"/>
          <w:szCs w:val="21"/>
        </w:rPr>
        <w:t>光业务支路单元（</w:t>
      </w:r>
      <w:r w:rsidRPr="00B60DB7">
        <w:rPr>
          <w:rFonts w:ascii="Times New Roman" w:eastAsia="宋体" w:hAnsi="Times New Roman" w:hint="eastAsia"/>
          <w:color w:val="000000" w:themeColor="text1"/>
          <w:kern w:val="0"/>
          <w:szCs w:val="21"/>
        </w:rPr>
        <w:t>OSTU</w:t>
      </w:r>
      <w:r w:rsidRPr="00B60DB7">
        <w:rPr>
          <w:rFonts w:ascii="Times New Roman" w:eastAsia="宋体" w:hAnsi="Times New Roman" w:hint="eastAsia"/>
          <w:color w:val="000000" w:themeColor="text1"/>
          <w:kern w:val="0"/>
          <w:szCs w:val="21"/>
        </w:rPr>
        <w:t>）</w:t>
      </w:r>
      <w:r w:rsidRPr="00B60DB7">
        <w:rPr>
          <w:rFonts w:ascii="Times New Roman" w:eastAsia="宋体" w:hAnsi="Times New Roman"/>
          <w:color w:val="000000" w:themeColor="text1"/>
          <w:kern w:val="0"/>
          <w:szCs w:val="21"/>
        </w:rPr>
        <w:t>结构复用到</w:t>
      </w:r>
      <w:r w:rsidRPr="00B60DB7">
        <w:rPr>
          <w:rFonts w:ascii="Times New Roman" w:eastAsia="宋体" w:hAnsi="Times New Roman"/>
          <w:color w:val="000000" w:themeColor="text1"/>
          <w:kern w:val="0"/>
          <w:szCs w:val="21"/>
        </w:rPr>
        <w:t>OPU</w:t>
      </w:r>
      <w:r w:rsidRPr="00B60DB7">
        <w:rPr>
          <w:rFonts w:ascii="Times New Roman" w:eastAsia="宋体" w:hAnsi="Times New Roman"/>
          <w:color w:val="000000" w:themeColor="text1"/>
          <w:kern w:val="0"/>
          <w:szCs w:val="21"/>
        </w:rPr>
        <w:t>帧中。</w:t>
      </w:r>
      <w:r w:rsidRPr="00B60DB7">
        <w:rPr>
          <w:rFonts w:ascii="Times New Roman" w:eastAsia="宋体" w:hAnsi="Times New Roman"/>
          <w:color w:val="000000" w:themeColor="text1"/>
          <w:kern w:val="0"/>
          <w:szCs w:val="21"/>
        </w:rPr>
        <w:t>OSTU</w:t>
      </w:r>
      <w:r w:rsidRPr="00B60DB7">
        <w:rPr>
          <w:rFonts w:ascii="Times New Roman" w:eastAsia="宋体" w:hAnsi="Times New Roman"/>
          <w:color w:val="000000" w:themeColor="text1"/>
          <w:kern w:val="0"/>
          <w:szCs w:val="21"/>
        </w:rPr>
        <w:t>结构由</w:t>
      </w:r>
      <w:r w:rsidRPr="00B60DB7">
        <w:rPr>
          <w:rFonts w:ascii="Times New Roman" w:eastAsia="宋体" w:hAnsi="Times New Roman"/>
          <w:color w:val="000000" w:themeColor="text1"/>
          <w:kern w:val="0"/>
          <w:szCs w:val="21"/>
        </w:rPr>
        <w:t>P</w:t>
      </w:r>
      <w:r w:rsidRPr="00B60DB7">
        <w:rPr>
          <w:rFonts w:ascii="Times New Roman" w:eastAsia="宋体" w:hAnsi="Times New Roman"/>
          <w:color w:val="000000" w:themeColor="text1"/>
          <w:kern w:val="0"/>
          <w:szCs w:val="21"/>
        </w:rPr>
        <w:t>个连续</w:t>
      </w:r>
      <w:r w:rsidRPr="00B60DB7">
        <w:rPr>
          <w:rFonts w:ascii="Times New Roman" w:eastAsia="宋体" w:hAnsi="Times New Roman"/>
          <w:color w:val="000000" w:themeColor="text1"/>
          <w:kern w:val="0"/>
          <w:szCs w:val="21"/>
        </w:rPr>
        <w:t>OPU PB</w:t>
      </w:r>
      <w:r w:rsidRPr="00B60DB7">
        <w:rPr>
          <w:rFonts w:ascii="Times New Roman" w:eastAsia="宋体" w:hAnsi="Times New Roman"/>
          <w:color w:val="000000" w:themeColor="text1"/>
          <w:kern w:val="0"/>
          <w:szCs w:val="21"/>
        </w:rPr>
        <w:t>块的传输周期中的</w:t>
      </w:r>
      <w:r w:rsidRPr="00B60DB7">
        <w:rPr>
          <w:rFonts w:ascii="Times New Roman" w:eastAsia="宋体" w:hAnsi="Times New Roman"/>
          <w:color w:val="000000" w:themeColor="text1"/>
          <w:kern w:val="0"/>
          <w:szCs w:val="21"/>
        </w:rPr>
        <w:t>C</w:t>
      </w:r>
      <w:r w:rsidRPr="00B60DB7">
        <w:rPr>
          <w:rFonts w:ascii="Times New Roman" w:eastAsia="宋体" w:hAnsi="Times New Roman"/>
          <w:color w:val="000000" w:themeColor="text1"/>
          <w:kern w:val="0"/>
          <w:szCs w:val="21"/>
        </w:rPr>
        <w:t>个</w:t>
      </w:r>
      <w:r w:rsidRPr="00B60DB7">
        <w:rPr>
          <w:rFonts w:ascii="Times New Roman" w:eastAsia="宋体" w:hAnsi="Times New Roman"/>
          <w:color w:val="000000" w:themeColor="text1"/>
          <w:kern w:val="0"/>
          <w:szCs w:val="21"/>
        </w:rPr>
        <w:t>PB</w:t>
      </w:r>
      <w:r w:rsidRPr="00B60DB7">
        <w:rPr>
          <w:rFonts w:ascii="Times New Roman" w:eastAsia="宋体" w:hAnsi="Times New Roman"/>
          <w:color w:val="000000" w:themeColor="text1"/>
          <w:kern w:val="0"/>
          <w:szCs w:val="21"/>
        </w:rPr>
        <w:t>块组成。最大</w:t>
      </w:r>
      <w:r w:rsidRPr="00B60DB7">
        <w:rPr>
          <w:rFonts w:ascii="Times New Roman" w:eastAsia="宋体" w:hAnsi="Times New Roman"/>
          <w:color w:val="000000" w:themeColor="text1"/>
          <w:kern w:val="0"/>
          <w:szCs w:val="21"/>
        </w:rPr>
        <w:t>C</w:t>
      </w:r>
      <w:r w:rsidRPr="00B60DB7">
        <w:rPr>
          <w:rFonts w:ascii="Times New Roman" w:eastAsia="宋体" w:hAnsi="Times New Roman"/>
          <w:color w:val="000000" w:themeColor="text1"/>
          <w:kern w:val="0"/>
          <w:szCs w:val="21"/>
        </w:rPr>
        <w:t>值（以</w:t>
      </w:r>
      <w:r w:rsidRPr="00B60DB7">
        <w:rPr>
          <w:rFonts w:ascii="Times New Roman" w:eastAsia="宋体" w:hAnsi="Times New Roman"/>
          <w:color w:val="000000" w:themeColor="text1"/>
          <w:kern w:val="0"/>
          <w:szCs w:val="21"/>
        </w:rPr>
        <w:t>PB</w:t>
      </w:r>
      <w:r w:rsidRPr="00B60DB7">
        <w:rPr>
          <w:rFonts w:ascii="Times New Roman" w:eastAsia="宋体" w:hAnsi="Times New Roman"/>
          <w:color w:val="000000" w:themeColor="text1"/>
          <w:kern w:val="0"/>
          <w:szCs w:val="21"/>
        </w:rPr>
        <w:t>块为单位）确定了每个特定客户端服务的最大</w:t>
      </w:r>
      <w:r w:rsidRPr="00B60DB7">
        <w:rPr>
          <w:rFonts w:ascii="Times New Roman" w:eastAsia="宋体" w:hAnsi="Times New Roman"/>
          <w:color w:val="000000" w:themeColor="text1"/>
          <w:kern w:val="0"/>
          <w:szCs w:val="21"/>
        </w:rPr>
        <w:t>OSU</w:t>
      </w:r>
      <w:r w:rsidRPr="00B60DB7">
        <w:rPr>
          <w:rFonts w:ascii="Times New Roman" w:eastAsia="宋体" w:hAnsi="Times New Roman"/>
          <w:color w:val="000000" w:themeColor="text1"/>
          <w:kern w:val="0"/>
          <w:szCs w:val="21"/>
        </w:rPr>
        <w:t>比特率。</w:t>
      </w:r>
      <w:r w:rsidR="004549F3" w:rsidRPr="00B60DB7">
        <w:rPr>
          <w:rFonts w:ascii="Times New Roman" w:eastAsia="宋体" w:hAnsi="Times New Roman"/>
          <w:color w:val="000000" w:themeColor="text1"/>
          <w:kern w:val="0"/>
          <w:szCs w:val="21"/>
        </w:rPr>
        <w:fldChar w:fldCharType="begin"/>
      </w:r>
      <w:r w:rsidR="004549F3" w:rsidRPr="00B60DB7">
        <w:rPr>
          <w:rFonts w:ascii="Times New Roman" w:eastAsia="宋体" w:hAnsi="Times New Roman"/>
          <w:color w:val="000000" w:themeColor="text1"/>
          <w:kern w:val="0"/>
          <w:szCs w:val="21"/>
        </w:rPr>
        <w:instrText xml:space="preserve"> REF _Ref502964277 \r \h  \* MERGEFORMAT </w:instrText>
      </w:r>
      <w:r w:rsidR="004549F3" w:rsidRPr="00B60DB7">
        <w:rPr>
          <w:rFonts w:ascii="Times New Roman" w:eastAsia="宋体" w:hAnsi="Times New Roman"/>
          <w:color w:val="000000" w:themeColor="text1"/>
          <w:kern w:val="0"/>
          <w:szCs w:val="21"/>
        </w:rPr>
      </w:r>
      <w:r w:rsidR="004549F3" w:rsidRPr="00B60DB7">
        <w:rPr>
          <w:rFonts w:ascii="Times New Roman" w:eastAsia="宋体" w:hAnsi="Times New Roman"/>
          <w:color w:val="000000" w:themeColor="text1"/>
          <w:kern w:val="0"/>
          <w:szCs w:val="21"/>
        </w:rPr>
        <w:fldChar w:fldCharType="separate"/>
      </w:r>
      <w:r w:rsidR="004549F3" w:rsidRPr="00B60DB7">
        <w:rPr>
          <w:rFonts w:ascii="Times New Roman" w:eastAsia="宋体" w:hAnsi="Times New Roman" w:hint="eastAsia"/>
          <w:color w:val="000000" w:themeColor="text1"/>
          <w:kern w:val="0"/>
          <w:szCs w:val="21"/>
        </w:rPr>
        <w:t>表</w:t>
      </w:r>
      <w:r w:rsidR="004549F3">
        <w:rPr>
          <w:rFonts w:ascii="Times New Roman" w:eastAsia="宋体" w:hAnsi="Times New Roman"/>
          <w:color w:val="000000" w:themeColor="text1"/>
          <w:kern w:val="0"/>
          <w:szCs w:val="21"/>
        </w:rPr>
        <w:t>2</w:t>
      </w:r>
      <w:r w:rsidR="004549F3" w:rsidRPr="00B60DB7">
        <w:rPr>
          <w:rFonts w:ascii="Times New Roman" w:eastAsia="宋体" w:hAnsi="Times New Roman"/>
          <w:color w:val="000000" w:themeColor="text1"/>
          <w:kern w:val="0"/>
          <w:szCs w:val="21"/>
        </w:rPr>
        <w:fldChar w:fldCharType="end"/>
      </w:r>
      <w:r w:rsidRPr="00B60DB7">
        <w:rPr>
          <w:rFonts w:ascii="Times New Roman" w:eastAsia="宋体" w:hAnsi="Times New Roman"/>
          <w:color w:val="000000" w:themeColor="text1"/>
          <w:kern w:val="0"/>
          <w:szCs w:val="21"/>
        </w:rPr>
        <w:t>列出了在</w:t>
      </w:r>
      <w:r w:rsidRPr="00B60DB7">
        <w:rPr>
          <w:rFonts w:ascii="Times New Roman" w:eastAsia="宋体" w:hAnsi="Times New Roman"/>
          <w:color w:val="000000" w:themeColor="text1"/>
          <w:kern w:val="0"/>
          <w:szCs w:val="21"/>
        </w:rPr>
        <w:t>2.6 Mb/s</w:t>
      </w:r>
      <w:r w:rsidRPr="00B60DB7">
        <w:rPr>
          <w:rFonts w:ascii="Times New Roman" w:eastAsia="宋体" w:hAnsi="Times New Roman"/>
          <w:color w:val="000000" w:themeColor="text1"/>
          <w:kern w:val="0"/>
          <w:szCs w:val="21"/>
        </w:rPr>
        <w:t>作为</w:t>
      </w:r>
      <w:r w:rsidRPr="00B60DB7">
        <w:rPr>
          <w:rFonts w:ascii="Times New Roman" w:eastAsia="宋体" w:hAnsi="Times New Roman"/>
          <w:color w:val="000000" w:themeColor="text1"/>
          <w:kern w:val="0"/>
          <w:szCs w:val="21"/>
        </w:rPr>
        <w:t>OISL-OSU PB</w:t>
      </w:r>
      <w:r w:rsidRPr="00B60DB7">
        <w:rPr>
          <w:rFonts w:ascii="Times New Roman" w:eastAsia="宋体" w:hAnsi="Times New Roman"/>
          <w:color w:val="000000" w:themeColor="text1"/>
          <w:kern w:val="0"/>
          <w:szCs w:val="21"/>
        </w:rPr>
        <w:t>基准带宽（</w:t>
      </w:r>
      <m:oMath>
        <m:sSub>
          <m:sSubPr>
            <m:ctrlPr>
              <w:rPr>
                <w:rFonts w:ascii="Cambria Math" w:eastAsia="宋体" w:hAnsi="Cambria Math"/>
                <w:color w:val="000000" w:themeColor="text1"/>
                <w:kern w:val="0"/>
                <w:szCs w:val="21"/>
              </w:rPr>
            </m:ctrlPr>
          </m:sSubPr>
          <m:e>
            <m:r>
              <w:rPr>
                <w:rFonts w:ascii="Cambria Math" w:eastAsia="宋体" w:hAnsi="Cambria Math"/>
                <w:color w:val="000000" w:themeColor="text1"/>
                <w:kern w:val="0"/>
                <w:szCs w:val="21"/>
              </w:rPr>
              <m:t>R</m:t>
            </m:r>
          </m:e>
          <m:sub>
            <m:r>
              <w:rPr>
                <w:rFonts w:ascii="Cambria Math" w:eastAsia="宋体" w:hAnsi="Cambria Math"/>
                <w:color w:val="000000" w:themeColor="text1"/>
                <w:kern w:val="0"/>
                <w:szCs w:val="21"/>
              </w:rPr>
              <m:t>PB</m:t>
            </m:r>
          </m:sub>
        </m:sSub>
      </m:oMath>
      <w:r w:rsidRPr="00B60DB7">
        <w:rPr>
          <w:rFonts w:ascii="Times New Roman" w:eastAsia="宋体" w:hAnsi="Times New Roman"/>
          <w:color w:val="000000" w:themeColor="text1"/>
          <w:kern w:val="0"/>
          <w:szCs w:val="21"/>
        </w:rPr>
        <w:t>）条件下，不同速率</w:t>
      </w:r>
      <w:r w:rsidRPr="00B60DB7">
        <w:rPr>
          <w:rFonts w:ascii="Times New Roman" w:eastAsia="宋体" w:hAnsi="Times New Roman"/>
          <w:color w:val="000000" w:themeColor="text1"/>
          <w:kern w:val="0"/>
          <w:szCs w:val="21"/>
        </w:rPr>
        <w:t>ODU</w:t>
      </w:r>
      <w:r w:rsidRPr="00B60DB7">
        <w:rPr>
          <w:rFonts w:ascii="Times New Roman" w:eastAsia="宋体" w:hAnsi="Times New Roman"/>
          <w:color w:val="000000" w:themeColor="text1"/>
          <w:kern w:val="0"/>
          <w:szCs w:val="21"/>
        </w:rPr>
        <w:t>对应的</w:t>
      </w:r>
      <w:r w:rsidRPr="00B60DB7">
        <w:rPr>
          <w:rFonts w:ascii="Times New Roman" w:eastAsia="宋体" w:hAnsi="Times New Roman"/>
          <w:color w:val="000000" w:themeColor="text1"/>
          <w:kern w:val="0"/>
          <w:szCs w:val="21"/>
        </w:rPr>
        <w:t>P</w:t>
      </w:r>
      <w:r w:rsidRPr="00B60DB7">
        <w:rPr>
          <w:rFonts w:ascii="Times New Roman" w:eastAsia="宋体" w:hAnsi="Times New Roman"/>
          <w:color w:val="000000" w:themeColor="text1"/>
          <w:kern w:val="0"/>
          <w:szCs w:val="21"/>
        </w:rPr>
        <w:t>值</w:t>
      </w:r>
      <w:r w:rsidRPr="00B60DB7">
        <w:rPr>
          <w:rFonts w:ascii="Times New Roman" w:eastAsia="宋体" w:hAnsi="Times New Roman"/>
          <w:color w:val="000000" w:themeColor="text1"/>
          <w:kern w:val="0"/>
          <w:szCs w:val="21"/>
          <w:vertAlign w:val="superscript"/>
        </w:rPr>
        <w:fldChar w:fldCharType="begin"/>
      </w:r>
      <w:r w:rsidRPr="00B60DB7">
        <w:rPr>
          <w:rFonts w:ascii="Times New Roman" w:eastAsia="宋体" w:hAnsi="Times New Roman"/>
          <w:color w:val="000000" w:themeColor="text1"/>
          <w:kern w:val="0"/>
          <w:szCs w:val="21"/>
          <w:vertAlign w:val="superscript"/>
        </w:rPr>
        <w:instrText xml:space="preserve"> </w:instrText>
      </w:r>
      <w:r w:rsidRPr="00B60DB7">
        <w:rPr>
          <w:rFonts w:ascii="Times New Roman" w:eastAsia="宋体" w:hAnsi="Times New Roman" w:hint="eastAsia"/>
          <w:color w:val="000000" w:themeColor="text1"/>
          <w:kern w:val="0"/>
          <w:szCs w:val="21"/>
          <w:vertAlign w:val="superscript"/>
        </w:rPr>
        <w:instrText>REF _Ref187598050 \r \h</w:instrText>
      </w:r>
      <w:r w:rsidRPr="00B60DB7">
        <w:rPr>
          <w:rFonts w:ascii="Times New Roman" w:eastAsia="宋体" w:hAnsi="Times New Roman"/>
          <w:color w:val="000000" w:themeColor="text1"/>
          <w:kern w:val="0"/>
          <w:szCs w:val="21"/>
          <w:vertAlign w:val="superscript"/>
        </w:rPr>
        <w:instrText xml:space="preserve">  \* MERGEFORMAT </w:instrText>
      </w:r>
      <w:r w:rsidRPr="00B60DB7">
        <w:rPr>
          <w:rFonts w:ascii="Times New Roman" w:eastAsia="宋体" w:hAnsi="Times New Roman"/>
          <w:color w:val="000000" w:themeColor="text1"/>
          <w:kern w:val="0"/>
          <w:szCs w:val="21"/>
          <w:vertAlign w:val="superscript"/>
        </w:rPr>
      </w:r>
      <w:r w:rsidRPr="00B60DB7">
        <w:rPr>
          <w:rFonts w:ascii="Times New Roman" w:eastAsia="宋体" w:hAnsi="Times New Roman"/>
          <w:color w:val="000000" w:themeColor="text1"/>
          <w:kern w:val="0"/>
          <w:szCs w:val="21"/>
          <w:vertAlign w:val="superscript"/>
        </w:rPr>
        <w:fldChar w:fldCharType="separate"/>
      </w:r>
      <w:r w:rsidRPr="00B60DB7">
        <w:rPr>
          <w:rFonts w:ascii="Times New Roman" w:eastAsia="宋体" w:hAnsi="Times New Roman"/>
          <w:color w:val="000000" w:themeColor="text1"/>
          <w:kern w:val="0"/>
          <w:szCs w:val="21"/>
          <w:vertAlign w:val="superscript"/>
        </w:rPr>
        <w:t>[1</w:t>
      </w:r>
      <w:r w:rsidR="002074B8">
        <w:rPr>
          <w:rFonts w:ascii="Times New Roman" w:eastAsia="宋体" w:hAnsi="Times New Roman"/>
          <w:color w:val="000000" w:themeColor="text1"/>
          <w:kern w:val="0"/>
          <w:szCs w:val="21"/>
          <w:vertAlign w:val="superscript"/>
        </w:rPr>
        <w:t>0</w:t>
      </w:r>
      <w:r w:rsidRPr="00B60DB7">
        <w:rPr>
          <w:rFonts w:ascii="Times New Roman" w:eastAsia="宋体" w:hAnsi="Times New Roman"/>
          <w:color w:val="000000" w:themeColor="text1"/>
          <w:kern w:val="0"/>
          <w:szCs w:val="21"/>
          <w:vertAlign w:val="superscript"/>
        </w:rPr>
        <w:t>]</w:t>
      </w:r>
      <w:r w:rsidRPr="00B60DB7">
        <w:rPr>
          <w:rFonts w:ascii="Times New Roman" w:eastAsia="宋体" w:hAnsi="Times New Roman"/>
          <w:color w:val="000000" w:themeColor="text1"/>
          <w:kern w:val="0"/>
          <w:szCs w:val="21"/>
          <w:vertAlign w:val="superscript"/>
        </w:rPr>
        <w:fldChar w:fldCharType="end"/>
      </w:r>
      <w:r w:rsidR="00840CA7">
        <w:rPr>
          <w:rFonts w:ascii="Times New Roman" w:eastAsia="宋体" w:hAnsi="Times New Roman" w:hint="eastAsia"/>
          <w:color w:val="000000" w:themeColor="text1"/>
          <w:kern w:val="0"/>
          <w:szCs w:val="21"/>
        </w:rPr>
        <w:t>。</w:t>
      </w:r>
    </w:p>
    <w:p w14:paraId="41A85AA9" w14:textId="72D5DE76" w:rsidR="00F7101F" w:rsidRPr="00B60DB7" w:rsidRDefault="00503F3E" w:rsidP="009D0226">
      <w:pPr>
        <w:ind w:firstLineChars="200" w:firstLine="285"/>
        <w:rPr>
          <w:rFonts w:ascii="Times New Roman" w:eastAsia="宋体" w:hAnsi="Times New Roman"/>
          <w:b/>
          <w:color w:val="000000" w:themeColor="text1"/>
          <w:spacing w:val="-4"/>
          <w:sz w:val="15"/>
          <w:szCs w:val="15"/>
        </w:rPr>
      </w:pPr>
      <w:r>
        <w:rPr>
          <w:rFonts w:ascii="Times New Roman" w:eastAsia="宋体" w:hAnsi="Times New Roman" w:hint="eastAsia"/>
          <w:b/>
          <w:color w:val="000000" w:themeColor="text1"/>
          <w:spacing w:val="-4"/>
          <w:sz w:val="15"/>
          <w:szCs w:val="15"/>
        </w:rPr>
        <w:t>表</w:t>
      </w:r>
      <w:r w:rsidR="004549F3">
        <w:rPr>
          <w:rFonts w:ascii="Times New Roman" w:eastAsia="宋体" w:hAnsi="Times New Roman"/>
          <w:b/>
          <w:color w:val="000000" w:themeColor="text1"/>
          <w:spacing w:val="-4"/>
          <w:sz w:val="15"/>
          <w:szCs w:val="15"/>
        </w:rPr>
        <w:t>2</w:t>
      </w:r>
      <w:r w:rsidR="004549F3">
        <w:rPr>
          <w:rFonts w:ascii="Times New Roman" w:eastAsia="宋体" w:hAnsi="Times New Roman" w:hint="eastAsia"/>
          <w:b/>
          <w:color w:val="000000" w:themeColor="text1"/>
          <w:spacing w:val="-4"/>
          <w:sz w:val="15"/>
          <w:szCs w:val="15"/>
        </w:rPr>
        <w:t xml:space="preserve">  </w:t>
      </w:r>
      <w:r w:rsidR="00E321B7" w:rsidRPr="00B60DB7">
        <w:rPr>
          <w:rFonts w:ascii="Times New Roman" w:eastAsia="宋体" w:hAnsi="Times New Roman"/>
          <w:b/>
          <w:color w:val="000000" w:themeColor="text1"/>
          <w:spacing w:val="-4"/>
          <w:sz w:val="15"/>
          <w:szCs w:val="15"/>
        </w:rPr>
        <w:t>不同</w:t>
      </w:r>
      <w:r w:rsidR="00E321B7" w:rsidRPr="00B60DB7">
        <w:rPr>
          <w:rFonts w:ascii="Times New Roman" w:eastAsia="宋体" w:hAnsi="Times New Roman"/>
          <w:b/>
          <w:color w:val="000000" w:themeColor="text1"/>
          <w:spacing w:val="-4"/>
          <w:sz w:val="15"/>
          <w:szCs w:val="15"/>
        </w:rPr>
        <w:t>OPUk</w:t>
      </w:r>
      <w:r w:rsidR="00E321B7" w:rsidRPr="00B60DB7">
        <w:rPr>
          <w:rFonts w:ascii="Times New Roman" w:eastAsia="宋体" w:hAnsi="Times New Roman"/>
          <w:b/>
          <w:color w:val="000000" w:themeColor="text1"/>
          <w:spacing w:val="-4"/>
          <w:sz w:val="15"/>
          <w:szCs w:val="15"/>
        </w:rPr>
        <w:t>对应的</w:t>
      </w:r>
      <w:r w:rsidR="00E321B7" w:rsidRPr="00B60DB7">
        <w:rPr>
          <w:rFonts w:ascii="Times New Roman" w:eastAsia="宋体" w:hAnsi="Times New Roman"/>
          <w:b/>
          <w:color w:val="000000" w:themeColor="text1"/>
          <w:spacing w:val="-4"/>
          <w:sz w:val="15"/>
          <w:szCs w:val="15"/>
        </w:rPr>
        <w:t>P</w:t>
      </w:r>
      <w:r w:rsidR="00E321B7" w:rsidRPr="00B60DB7">
        <w:rPr>
          <w:rFonts w:ascii="Times New Roman" w:eastAsia="宋体" w:hAnsi="Times New Roman"/>
          <w:b/>
          <w:color w:val="000000" w:themeColor="text1"/>
          <w:spacing w:val="-4"/>
          <w:sz w:val="15"/>
          <w:szCs w:val="15"/>
        </w:rPr>
        <w:t>值、</w:t>
      </w:r>
      <w:r w:rsidR="00E321B7" w:rsidRPr="00B60DB7">
        <w:rPr>
          <w:rFonts w:ascii="Times New Roman" w:eastAsia="宋体" w:hAnsi="Times New Roman"/>
          <w:b/>
          <w:color w:val="000000" w:themeColor="text1"/>
          <w:spacing w:val="-4"/>
          <w:sz w:val="15"/>
          <w:szCs w:val="15"/>
        </w:rPr>
        <w:t>PB</w:t>
      </w:r>
      <w:r w:rsidR="00E321B7" w:rsidRPr="00B60DB7">
        <w:rPr>
          <w:rFonts w:ascii="Times New Roman" w:eastAsia="宋体" w:hAnsi="Times New Roman"/>
          <w:b/>
          <w:color w:val="000000" w:themeColor="text1"/>
          <w:spacing w:val="-4"/>
          <w:sz w:val="15"/>
          <w:szCs w:val="15"/>
        </w:rPr>
        <w:t>值</w:t>
      </w:r>
    </w:p>
    <w:tbl>
      <w:tblPr>
        <w:tblStyle w:val="afff2"/>
        <w:tblW w:w="5000" w:type="pct"/>
        <w:tblInd w:w="5" w:type="dxa"/>
        <w:tblLook w:val="04A0" w:firstRow="1" w:lastRow="0" w:firstColumn="1" w:lastColumn="0" w:noHBand="0" w:noVBand="1"/>
      </w:tblPr>
      <w:tblGrid>
        <w:gridCol w:w="1130"/>
        <w:gridCol w:w="2392"/>
        <w:gridCol w:w="2392"/>
        <w:gridCol w:w="2392"/>
      </w:tblGrid>
      <w:tr w:rsidR="00E56EF9" w14:paraId="31FEC3FC" w14:textId="77777777" w:rsidTr="00E56EF9">
        <w:trPr>
          <w:cnfStyle w:val="100000000000" w:firstRow="1" w:lastRow="0" w:firstColumn="0" w:lastColumn="0" w:oddVBand="0" w:evenVBand="0" w:oddHBand="0" w:evenHBand="0" w:firstRowFirstColumn="0" w:firstRowLastColumn="0" w:lastRowFirstColumn="0" w:lastRowLastColumn="0"/>
          <w:trHeight w:val="711"/>
        </w:trPr>
        <w:tc>
          <w:tcPr>
            <w:tcW w:w="680" w:type="pct"/>
            <w:tcBorders>
              <w:top w:val="single" w:sz="4" w:space="0" w:color="auto"/>
            </w:tcBorders>
            <w:vAlign w:val="center"/>
          </w:tcPr>
          <w:p w14:paraId="72AAE8D2" w14:textId="77777777" w:rsidR="00F7101F" w:rsidRPr="00B60DB7" w:rsidRDefault="00E321B7">
            <w:pPr>
              <w:pStyle w:val="TableParagraph"/>
              <w:jc w:val="center"/>
              <w:rPr>
                <w:rFonts w:ascii="Times New Roman" w:hAnsi="Times New Roman" w:cs="Times New Roman"/>
                <w:b/>
                <w:color w:val="000000" w:themeColor="text1"/>
                <w:spacing w:val="-5"/>
                <w:sz w:val="15"/>
                <w:szCs w:val="15"/>
              </w:rPr>
            </w:pPr>
            <w:r w:rsidRPr="00B60DB7">
              <w:rPr>
                <w:rFonts w:ascii="Times New Roman" w:hAnsi="Times New Roman" w:cs="Times New Roman"/>
                <w:b/>
                <w:color w:val="000000" w:themeColor="text1"/>
                <w:spacing w:val="-5"/>
                <w:sz w:val="15"/>
                <w:szCs w:val="15"/>
              </w:rPr>
              <w:t>OPU</w:t>
            </w:r>
            <w:r w:rsidRPr="00B60DB7">
              <w:rPr>
                <w:rFonts w:ascii="Times New Roman" w:hAnsi="Times New Roman" w:cs="Times New Roman" w:hint="eastAsia"/>
                <w:b/>
                <w:color w:val="000000" w:themeColor="text1"/>
                <w:spacing w:val="-5"/>
                <w:sz w:val="15"/>
                <w:szCs w:val="15"/>
                <w:lang w:eastAsia="zh-CN"/>
              </w:rPr>
              <w:t>类型</w:t>
            </w:r>
          </w:p>
        </w:tc>
        <w:tc>
          <w:tcPr>
            <w:tcW w:w="1440" w:type="pct"/>
            <w:tcBorders>
              <w:top w:val="single" w:sz="4" w:space="0" w:color="auto"/>
            </w:tcBorders>
            <w:vAlign w:val="center"/>
          </w:tcPr>
          <w:p w14:paraId="21B2C1EB" w14:textId="77777777" w:rsidR="00F7101F" w:rsidRPr="00B60DB7" w:rsidRDefault="00E321B7">
            <w:pPr>
              <w:pStyle w:val="TableParagraph"/>
              <w:jc w:val="center"/>
              <w:rPr>
                <w:rFonts w:ascii="Times New Roman" w:hAnsi="Times New Roman" w:cs="Times New Roman"/>
                <w:b/>
                <w:color w:val="000000" w:themeColor="text1"/>
                <w:spacing w:val="-5"/>
                <w:sz w:val="15"/>
                <w:szCs w:val="15"/>
              </w:rPr>
            </w:pPr>
            <w:r w:rsidRPr="00B60DB7">
              <w:rPr>
                <w:rFonts w:ascii="Times New Roman" w:hAnsi="Times New Roman" w:cs="Times New Roman"/>
                <w:b/>
                <w:color w:val="000000" w:themeColor="text1"/>
                <w:spacing w:val="-5"/>
                <w:sz w:val="15"/>
                <w:szCs w:val="15"/>
              </w:rPr>
              <w:t>OPU</w:t>
            </w:r>
            <w:r w:rsidRPr="00B60DB7">
              <w:rPr>
                <w:rFonts w:ascii="Times New Roman" w:hAnsi="Times New Roman" w:cs="Times New Roman" w:hint="eastAsia"/>
                <w:b/>
                <w:color w:val="000000" w:themeColor="text1"/>
                <w:spacing w:val="-5"/>
                <w:sz w:val="15"/>
                <w:szCs w:val="15"/>
                <w:lang w:eastAsia="zh-CN"/>
              </w:rPr>
              <w:t>净荷比特速率</w:t>
            </w:r>
            <m:oMath>
              <m:sSub>
                <m:sSubPr>
                  <m:ctrlPr>
                    <w:rPr>
                      <w:rFonts w:ascii="Cambria Math" w:hAnsi="Cambria Math" w:cs="Times New Roman"/>
                      <w:color w:val="000000" w:themeColor="text1"/>
                      <w:spacing w:val="-5"/>
                      <w:sz w:val="15"/>
                      <w:szCs w:val="15"/>
                      <w:lang w:eastAsia="zh-CN"/>
                    </w:rPr>
                  </m:ctrlPr>
                </m:sSubPr>
                <m:e>
                  <m:r>
                    <w:rPr>
                      <w:rFonts w:ascii="Cambria Math" w:hAnsi="Cambria Math" w:cs="Times New Roman"/>
                      <w:color w:val="000000" w:themeColor="text1"/>
                      <w:spacing w:val="-5"/>
                      <w:sz w:val="15"/>
                      <w:szCs w:val="15"/>
                      <w:lang w:eastAsia="zh-CN"/>
                    </w:rPr>
                    <m:t>R</m:t>
                  </m:r>
                </m:e>
                <m:sub>
                  <m:r>
                    <m:rPr>
                      <m:sty m:val="p"/>
                    </m:rPr>
                    <w:rPr>
                      <w:rFonts w:ascii="Cambria Math" w:hAnsi="Cambria Math" w:cs="Times New Roman"/>
                      <w:color w:val="000000" w:themeColor="text1"/>
                      <w:spacing w:val="-5"/>
                      <w:sz w:val="15"/>
                      <w:szCs w:val="15"/>
                      <w:lang w:eastAsia="zh-CN"/>
                    </w:rPr>
                    <m:t>OPU_PLD</m:t>
                  </m:r>
                </m:sub>
              </m:sSub>
            </m:oMath>
            <w:r w:rsidR="00CF3ABE">
              <w:rPr>
                <w:rFonts w:ascii="Times New Roman" w:hAnsi="Times New Roman" w:cs="Times New Roman" w:hint="eastAsia"/>
                <w:color w:val="000000" w:themeColor="text1"/>
                <w:spacing w:val="-5"/>
                <w:sz w:val="15"/>
                <w:szCs w:val="15"/>
                <w:lang w:eastAsia="zh-CN"/>
              </w:rPr>
              <w:t>/</w:t>
            </w:r>
            <w:r w:rsidRPr="00B60DB7">
              <w:rPr>
                <w:rFonts w:ascii="Times New Roman" w:hAnsi="Times New Roman" w:cs="Times New Roman"/>
                <w:b/>
                <w:color w:val="000000" w:themeColor="text1"/>
                <w:spacing w:val="-5"/>
                <w:sz w:val="15"/>
                <w:szCs w:val="15"/>
              </w:rPr>
              <w:t>（</w:t>
            </w:r>
            <w:r w:rsidR="000B649B">
              <w:rPr>
                <w:rFonts w:ascii="Times New Roman" w:hAnsi="Times New Roman" w:cs="Times New Roman"/>
                <w:b/>
                <w:color w:val="000000" w:themeColor="text1"/>
                <w:spacing w:val="-5"/>
                <w:sz w:val="15"/>
                <w:szCs w:val="15"/>
              </w:rPr>
              <w:t>k</w:t>
            </w:r>
            <w:r w:rsidRPr="00B60DB7">
              <w:rPr>
                <w:rFonts w:ascii="Times New Roman" w:hAnsi="Times New Roman" w:cs="Times New Roman"/>
                <w:b/>
                <w:color w:val="000000" w:themeColor="text1"/>
                <w:spacing w:val="-5"/>
                <w:sz w:val="15"/>
                <w:szCs w:val="15"/>
              </w:rPr>
              <w:t>b/s</w:t>
            </w:r>
            <w:r w:rsidRPr="00B60DB7">
              <w:rPr>
                <w:rFonts w:ascii="Times New Roman" w:hAnsi="Times New Roman" w:cs="Times New Roman"/>
                <w:b/>
                <w:color w:val="000000" w:themeColor="text1"/>
                <w:spacing w:val="-5"/>
                <w:sz w:val="15"/>
                <w:szCs w:val="15"/>
              </w:rPr>
              <w:t>）</w:t>
            </w:r>
          </w:p>
        </w:tc>
        <w:tc>
          <w:tcPr>
            <w:tcW w:w="1440" w:type="pct"/>
            <w:tcBorders>
              <w:top w:val="single" w:sz="4" w:space="0" w:color="auto"/>
            </w:tcBorders>
            <w:vAlign w:val="center"/>
          </w:tcPr>
          <w:p w14:paraId="61C61123" w14:textId="77777777" w:rsidR="00F7101F" w:rsidRPr="00B60DB7" w:rsidRDefault="00E321B7">
            <w:pPr>
              <w:pStyle w:val="TableParagraph"/>
              <w:jc w:val="center"/>
              <w:rPr>
                <w:rFonts w:ascii="Times New Roman" w:hAnsi="Times New Roman" w:cs="Times New Roman"/>
                <w:b/>
                <w:color w:val="000000" w:themeColor="text1"/>
                <w:spacing w:val="-5"/>
                <w:sz w:val="15"/>
                <w:szCs w:val="15"/>
              </w:rPr>
            </w:pPr>
            <w:r w:rsidRPr="00B60DB7">
              <w:rPr>
                <w:rFonts w:ascii="Times New Roman" w:hAnsi="Times New Roman" w:cs="Times New Roman"/>
                <w:b/>
                <w:color w:val="000000" w:themeColor="text1"/>
                <w:spacing w:val="-5"/>
                <w:sz w:val="15"/>
                <w:szCs w:val="15"/>
              </w:rPr>
              <w:t>P</w:t>
            </w:r>
            <w:r w:rsidRPr="00B60DB7">
              <w:rPr>
                <w:rFonts w:ascii="Times New Roman" w:hAnsi="Times New Roman" w:cs="Times New Roman" w:hint="eastAsia"/>
                <w:b/>
                <w:color w:val="000000" w:themeColor="text1"/>
                <w:spacing w:val="-5"/>
                <w:sz w:val="15"/>
                <w:szCs w:val="15"/>
                <w:lang w:eastAsia="zh-CN"/>
              </w:rPr>
              <w:t>值</w:t>
            </w:r>
          </w:p>
        </w:tc>
        <w:tc>
          <w:tcPr>
            <w:tcW w:w="1440" w:type="pct"/>
            <w:tcBorders>
              <w:top w:val="single" w:sz="4" w:space="0" w:color="auto"/>
            </w:tcBorders>
            <w:vAlign w:val="center"/>
          </w:tcPr>
          <w:p w14:paraId="068C5179" w14:textId="77777777" w:rsidR="00F7101F" w:rsidRPr="00B60DB7" w:rsidRDefault="00E321B7">
            <w:pPr>
              <w:pStyle w:val="TableParagraph"/>
              <w:jc w:val="center"/>
              <w:rPr>
                <w:rFonts w:ascii="Times New Roman" w:hAnsi="Times New Roman" w:cs="Times New Roman"/>
                <w:b/>
                <w:color w:val="000000" w:themeColor="text1"/>
                <w:spacing w:val="-5"/>
                <w:sz w:val="15"/>
                <w:szCs w:val="15"/>
                <w:lang w:eastAsia="zh-CN"/>
              </w:rPr>
            </w:pPr>
            <w:r w:rsidRPr="00B60DB7">
              <w:rPr>
                <w:rFonts w:ascii="Times New Roman" w:hAnsi="Times New Roman" w:cs="Times New Roman"/>
                <w:b/>
                <w:color w:val="000000" w:themeColor="text1"/>
                <w:spacing w:val="-5"/>
                <w:sz w:val="15"/>
                <w:szCs w:val="15"/>
                <w:lang w:eastAsia="zh-CN"/>
              </w:rPr>
              <w:t>PB</w:t>
            </w:r>
            <w:r w:rsidRPr="00B60DB7">
              <w:rPr>
                <w:rFonts w:ascii="Times New Roman" w:hAnsi="Times New Roman" w:cs="Times New Roman" w:hint="eastAsia"/>
                <w:b/>
                <w:color w:val="000000" w:themeColor="text1"/>
                <w:spacing w:val="-5"/>
                <w:sz w:val="15"/>
                <w:szCs w:val="15"/>
                <w:lang w:eastAsia="zh-CN"/>
              </w:rPr>
              <w:t>实际比特速率</w:t>
            </w:r>
            <w:r w:rsidR="00CF3ABE">
              <w:rPr>
                <w:rFonts w:ascii="Times New Roman" w:hAnsi="Times New Roman" w:cs="Times New Roman" w:hint="eastAsia"/>
                <w:b/>
                <w:color w:val="000000" w:themeColor="text1"/>
                <w:spacing w:val="-5"/>
                <w:sz w:val="15"/>
                <w:szCs w:val="15"/>
                <w:lang w:eastAsia="zh-CN"/>
              </w:rPr>
              <w:t>/</w:t>
            </w:r>
          </w:p>
          <w:p w14:paraId="501E35B2" w14:textId="77777777" w:rsidR="00F7101F" w:rsidRPr="00B60DB7" w:rsidRDefault="00E321B7">
            <w:pPr>
              <w:pStyle w:val="TableParagraph"/>
              <w:jc w:val="center"/>
              <w:rPr>
                <w:rFonts w:ascii="Times New Roman" w:hAnsi="Times New Roman" w:cs="Times New Roman"/>
                <w:b/>
                <w:color w:val="000000" w:themeColor="text1"/>
                <w:spacing w:val="-5"/>
                <w:sz w:val="15"/>
                <w:szCs w:val="15"/>
                <w:lang w:eastAsia="zh-CN"/>
              </w:rPr>
            </w:pPr>
            <w:r w:rsidRPr="00B60DB7">
              <w:rPr>
                <w:rFonts w:ascii="Times New Roman" w:hAnsi="Times New Roman" w:cs="Times New Roman"/>
                <w:b/>
                <w:color w:val="000000" w:themeColor="text1"/>
                <w:spacing w:val="-5"/>
                <w:sz w:val="15"/>
                <w:szCs w:val="15"/>
                <w:lang w:eastAsia="zh-CN"/>
              </w:rPr>
              <w:t>（</w:t>
            </w:r>
            <w:r w:rsidRPr="00B60DB7">
              <w:rPr>
                <w:rFonts w:ascii="Times New Roman" w:hAnsi="Times New Roman" w:cs="Times New Roman"/>
                <w:b/>
                <w:color w:val="000000" w:themeColor="text1"/>
                <w:spacing w:val="-5"/>
                <w:sz w:val="15"/>
                <w:szCs w:val="15"/>
                <w:lang w:eastAsia="zh-CN"/>
              </w:rPr>
              <w:t>Mb/s</w:t>
            </w:r>
            <w:r w:rsidRPr="00B60DB7">
              <w:rPr>
                <w:rFonts w:ascii="Times New Roman" w:hAnsi="Times New Roman" w:cs="Times New Roman"/>
                <w:b/>
                <w:color w:val="000000" w:themeColor="text1"/>
                <w:spacing w:val="-5"/>
                <w:sz w:val="15"/>
                <w:szCs w:val="15"/>
                <w:lang w:eastAsia="zh-CN"/>
              </w:rPr>
              <w:t>）</w:t>
            </w:r>
          </w:p>
        </w:tc>
      </w:tr>
      <w:tr w:rsidR="00E56EF9" w14:paraId="50A51AD4" w14:textId="77777777" w:rsidTr="00E56EF9">
        <w:trPr>
          <w:trHeight w:val="209"/>
        </w:trPr>
        <w:tc>
          <w:tcPr>
            <w:tcW w:w="680" w:type="pct"/>
            <w:vAlign w:val="center"/>
          </w:tcPr>
          <w:p w14:paraId="15B1579E"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OPU0</w:t>
            </w:r>
          </w:p>
        </w:tc>
        <w:tc>
          <w:tcPr>
            <w:tcW w:w="1440" w:type="pct"/>
            <w:vAlign w:val="center"/>
          </w:tcPr>
          <w:p w14:paraId="4F7AFD4C"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1,238,954.310</w:t>
            </w:r>
          </w:p>
        </w:tc>
        <w:tc>
          <w:tcPr>
            <w:tcW w:w="1440" w:type="pct"/>
            <w:vAlign w:val="center"/>
          </w:tcPr>
          <w:p w14:paraId="3C542F97"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476</w:t>
            </w:r>
          </w:p>
        </w:tc>
        <w:tc>
          <w:tcPr>
            <w:tcW w:w="1440" w:type="pct"/>
            <w:vAlign w:val="center"/>
          </w:tcPr>
          <w:p w14:paraId="04B28BAD"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2.602845189</w:t>
            </w:r>
          </w:p>
        </w:tc>
      </w:tr>
      <w:tr w:rsidR="00E56EF9" w14:paraId="2EAD3A76" w14:textId="77777777" w:rsidTr="00E56EF9">
        <w:trPr>
          <w:trHeight w:val="321"/>
        </w:trPr>
        <w:tc>
          <w:tcPr>
            <w:tcW w:w="680" w:type="pct"/>
            <w:vAlign w:val="center"/>
          </w:tcPr>
          <w:p w14:paraId="69030C95"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OPU2</w:t>
            </w:r>
          </w:p>
        </w:tc>
        <w:tc>
          <w:tcPr>
            <w:tcW w:w="1440" w:type="pct"/>
            <w:vAlign w:val="center"/>
          </w:tcPr>
          <w:p w14:paraId="35069A9A"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9,995,276.962</w:t>
            </w:r>
          </w:p>
        </w:tc>
        <w:tc>
          <w:tcPr>
            <w:tcW w:w="1440" w:type="pct"/>
            <w:vAlign w:val="center"/>
          </w:tcPr>
          <w:p w14:paraId="5965E40E"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3,840</w:t>
            </w:r>
          </w:p>
        </w:tc>
        <w:tc>
          <w:tcPr>
            <w:tcW w:w="1440" w:type="pct"/>
            <w:vAlign w:val="center"/>
          </w:tcPr>
          <w:p w14:paraId="34EACC52"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2.602936709</w:t>
            </w:r>
          </w:p>
        </w:tc>
      </w:tr>
      <w:tr w:rsidR="00E56EF9" w14:paraId="6B581082" w14:textId="77777777" w:rsidTr="00E56EF9">
        <w:trPr>
          <w:trHeight w:val="74"/>
        </w:trPr>
        <w:tc>
          <w:tcPr>
            <w:tcW w:w="680" w:type="pct"/>
            <w:tcBorders>
              <w:bottom w:val="single" w:sz="4" w:space="0" w:color="auto"/>
            </w:tcBorders>
            <w:vAlign w:val="center"/>
          </w:tcPr>
          <w:p w14:paraId="46A87E15"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OPU4</w:t>
            </w:r>
          </w:p>
        </w:tc>
        <w:tc>
          <w:tcPr>
            <w:tcW w:w="1440" w:type="pct"/>
            <w:tcBorders>
              <w:bottom w:val="single" w:sz="4" w:space="0" w:color="auto"/>
            </w:tcBorders>
            <w:vAlign w:val="center"/>
          </w:tcPr>
          <w:p w14:paraId="48F9D4D4"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104,355,975.330</w:t>
            </w:r>
          </w:p>
        </w:tc>
        <w:tc>
          <w:tcPr>
            <w:tcW w:w="1440" w:type="pct"/>
            <w:tcBorders>
              <w:bottom w:val="single" w:sz="4" w:space="0" w:color="auto"/>
            </w:tcBorders>
            <w:vAlign w:val="center"/>
          </w:tcPr>
          <w:p w14:paraId="3366A3C1"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40,096</w:t>
            </w:r>
          </w:p>
        </w:tc>
        <w:tc>
          <w:tcPr>
            <w:tcW w:w="1440" w:type="pct"/>
            <w:tcBorders>
              <w:bottom w:val="single" w:sz="4" w:space="0" w:color="auto"/>
            </w:tcBorders>
            <w:vAlign w:val="center"/>
          </w:tcPr>
          <w:p w14:paraId="03A4FBAF" w14:textId="77777777" w:rsidR="00F7101F" w:rsidRPr="00B60DB7" w:rsidRDefault="00E321B7">
            <w:pPr>
              <w:rPr>
                <w:rFonts w:ascii="Times New Roman" w:eastAsia="宋体" w:hAnsi="Times New Roman"/>
                <w:color w:val="000000" w:themeColor="text1"/>
                <w:kern w:val="0"/>
                <w:sz w:val="15"/>
                <w:szCs w:val="15"/>
              </w:rPr>
            </w:pPr>
            <w:r w:rsidRPr="00B60DB7">
              <w:rPr>
                <w:rFonts w:ascii="Times New Roman" w:eastAsia="宋体" w:hAnsi="Times New Roman"/>
                <w:color w:val="000000" w:themeColor="text1"/>
                <w:kern w:val="0"/>
                <w:sz w:val="15"/>
                <w:szCs w:val="15"/>
              </w:rPr>
              <w:t>2.602653016</w:t>
            </w:r>
          </w:p>
        </w:tc>
      </w:tr>
    </w:tbl>
    <w:p w14:paraId="660F4892" w14:textId="77777777" w:rsidR="00B92C91" w:rsidRDefault="00B92C91">
      <w:pPr>
        <w:pStyle w:val="3"/>
        <w:spacing w:before="0" w:after="0" w:line="240" w:lineRule="auto"/>
        <w:jc w:val="left"/>
        <w:rPr>
          <w:rFonts w:ascii="Times New Roman" w:eastAsia="黑体" w:hAnsi="Times New Roman" w:cs="Times New Roman"/>
          <w:b w:val="0"/>
          <w:color w:val="000000" w:themeColor="text1"/>
          <w:sz w:val="24"/>
          <w:szCs w:val="24"/>
        </w:rPr>
      </w:pPr>
    </w:p>
    <w:p w14:paraId="735FEF8A" w14:textId="77777777" w:rsidR="00F7101F" w:rsidRPr="00B60DB7" w:rsidRDefault="00E321B7">
      <w:pPr>
        <w:pStyle w:val="3"/>
        <w:spacing w:before="0" w:after="0" w:line="240" w:lineRule="auto"/>
        <w:jc w:val="left"/>
        <w:rPr>
          <w:rFonts w:ascii="Times New Roman" w:eastAsia="黑体" w:hAnsi="Times New Roman" w:cs="Times New Roman"/>
          <w:b w:val="0"/>
          <w:color w:val="000000" w:themeColor="text1"/>
          <w:sz w:val="24"/>
          <w:szCs w:val="24"/>
        </w:rPr>
      </w:pPr>
      <w:r w:rsidRPr="00B60DB7">
        <w:rPr>
          <w:rFonts w:ascii="Times New Roman" w:eastAsia="黑体" w:hAnsi="Times New Roman" w:cs="Times New Roman"/>
          <w:b w:val="0"/>
          <w:color w:val="000000" w:themeColor="text1"/>
          <w:sz w:val="24"/>
          <w:szCs w:val="24"/>
        </w:rPr>
        <w:t>2</w:t>
      </w:r>
      <w:r w:rsidR="00217CE0" w:rsidRPr="00217CE0">
        <w:rPr>
          <w:rFonts w:ascii="Times New Roman" w:eastAsia="黑体" w:hAnsi="Times New Roman" w:cs="Times New Roman" w:hint="eastAsia"/>
          <w:b w:val="0"/>
          <w:color w:val="000000" w:themeColor="text1"/>
          <w:sz w:val="24"/>
          <w:szCs w:val="24"/>
        </w:rPr>
        <w:t>仿真实验与性能评估</w:t>
      </w:r>
      <w:r w:rsidRPr="00B60DB7">
        <w:rPr>
          <w:rFonts w:ascii="Times New Roman" w:eastAsia="黑体" w:hAnsi="Times New Roman" w:cs="Times New Roman"/>
          <w:b w:val="0"/>
          <w:color w:val="000000" w:themeColor="text1"/>
          <w:sz w:val="24"/>
          <w:szCs w:val="24"/>
        </w:rPr>
        <w:t xml:space="preserve"> </w:t>
      </w:r>
    </w:p>
    <w:p w14:paraId="42756D8E" w14:textId="77777777" w:rsidR="00F7101F" w:rsidRPr="009D0226" w:rsidRDefault="00E321B7">
      <w:pPr>
        <w:pStyle w:val="4"/>
        <w:spacing w:before="0" w:after="0" w:line="240" w:lineRule="auto"/>
        <w:rPr>
          <w:rFonts w:ascii="Times New Roman" w:eastAsia="黑体" w:hAnsi="Times New Roman"/>
          <w:bCs w:val="0"/>
          <w:color w:val="000000" w:themeColor="text1"/>
          <w:sz w:val="21"/>
          <w:szCs w:val="21"/>
        </w:rPr>
      </w:pPr>
      <w:r w:rsidRPr="009D0226">
        <w:rPr>
          <w:rFonts w:ascii="Times New Roman" w:eastAsia="黑体" w:hAnsi="Times New Roman"/>
          <w:bCs w:val="0"/>
          <w:color w:val="000000" w:themeColor="text1"/>
          <w:sz w:val="21"/>
          <w:szCs w:val="21"/>
        </w:rPr>
        <w:t>2.1</w:t>
      </w:r>
      <w:r w:rsidRPr="009D0226">
        <w:rPr>
          <w:rFonts w:ascii="宋体" w:eastAsia="宋体" w:hAnsi="宋体"/>
          <w:bCs w:val="0"/>
          <w:color w:val="000000" w:themeColor="text1"/>
          <w:sz w:val="21"/>
          <w:szCs w:val="21"/>
        </w:rPr>
        <w:t xml:space="preserve"> </w:t>
      </w:r>
      <w:r w:rsidR="00217CE0" w:rsidRPr="009D0226">
        <w:rPr>
          <w:rFonts w:ascii="宋体" w:eastAsia="宋体" w:hAnsi="宋体" w:hint="eastAsia"/>
          <w:bCs w:val="0"/>
          <w:color w:val="000000" w:themeColor="text1"/>
          <w:sz w:val="21"/>
          <w:szCs w:val="21"/>
        </w:rPr>
        <w:t>仿真场景与平台搭建</w:t>
      </w:r>
    </w:p>
    <w:p w14:paraId="2DF8B422" w14:textId="68DA24FC" w:rsidR="00785B05" w:rsidRPr="00785B05" w:rsidRDefault="00785B05" w:rsidP="00785B05">
      <w:pPr>
        <w:ind w:firstLineChars="200" w:firstLine="420"/>
        <w:rPr>
          <w:rFonts w:ascii="Times New Roman" w:eastAsia="宋体" w:hAnsi="Times New Roman"/>
          <w:color w:val="000000" w:themeColor="text1"/>
          <w:kern w:val="0"/>
          <w:szCs w:val="21"/>
        </w:rPr>
      </w:pPr>
      <w:r w:rsidRPr="00785B05">
        <w:rPr>
          <w:rFonts w:ascii="Times New Roman" w:eastAsia="宋体" w:hAnsi="Times New Roman" w:hint="eastAsia"/>
          <w:color w:val="000000" w:themeColor="text1"/>
          <w:kern w:val="0"/>
          <w:szCs w:val="21"/>
        </w:rPr>
        <w:t>用于验证的卫星光网络拓扑结构如图</w:t>
      </w:r>
      <w:r w:rsidR="00BB5455">
        <w:rPr>
          <w:rFonts w:ascii="Times New Roman" w:eastAsia="宋体" w:hAnsi="Times New Roman"/>
          <w:color w:val="000000" w:themeColor="text1"/>
          <w:kern w:val="0"/>
          <w:szCs w:val="21"/>
        </w:rPr>
        <w:t>4</w:t>
      </w:r>
      <w:r w:rsidRPr="00785B05">
        <w:rPr>
          <w:rFonts w:ascii="Times New Roman" w:eastAsia="宋体" w:hAnsi="Times New Roman" w:hint="eastAsia"/>
          <w:color w:val="000000" w:themeColor="text1"/>
          <w:kern w:val="0"/>
          <w:szCs w:val="21"/>
        </w:rPr>
        <w:t>所示。该网络拓扑主要参考北斗系统星座设计，为便于仿真验证，选取了由空间段、地面段和用户段组成的网络，共计</w:t>
      </w:r>
      <w:r w:rsidRPr="00785B05">
        <w:rPr>
          <w:rFonts w:ascii="Times New Roman" w:eastAsia="宋体" w:hAnsi="Times New Roman" w:hint="eastAsia"/>
          <w:color w:val="000000" w:themeColor="text1"/>
          <w:kern w:val="0"/>
          <w:szCs w:val="21"/>
        </w:rPr>
        <w:t>38</w:t>
      </w:r>
      <w:r w:rsidRPr="00785B05">
        <w:rPr>
          <w:rFonts w:ascii="Times New Roman" w:eastAsia="宋体" w:hAnsi="Times New Roman" w:hint="eastAsia"/>
          <w:color w:val="000000" w:themeColor="text1"/>
          <w:kern w:val="0"/>
          <w:szCs w:val="21"/>
        </w:rPr>
        <w:t>个节点</w:t>
      </w:r>
      <w:r w:rsidRPr="00785B05">
        <w:rPr>
          <w:rFonts w:ascii="Times New Roman" w:eastAsia="宋体" w:hAnsi="Times New Roman" w:hint="eastAsia"/>
          <w:color w:val="000000" w:themeColor="text1"/>
          <w:kern w:val="0"/>
          <w:szCs w:val="21"/>
        </w:rPr>
        <w:t>[</w:t>
      </w:r>
      <w:r w:rsidR="002074B8">
        <w:rPr>
          <w:rFonts w:ascii="Times New Roman" w:eastAsia="宋体" w:hAnsi="Times New Roman"/>
          <w:color w:val="000000" w:themeColor="text1"/>
          <w:kern w:val="0"/>
          <w:szCs w:val="21"/>
        </w:rPr>
        <w:t>1</w:t>
      </w:r>
      <w:r w:rsidR="009552B0">
        <w:rPr>
          <w:rFonts w:ascii="Times New Roman" w:eastAsia="宋体" w:hAnsi="Times New Roman"/>
          <w:color w:val="000000" w:themeColor="text1"/>
          <w:kern w:val="0"/>
          <w:szCs w:val="21"/>
        </w:rPr>
        <w:t>8</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。其中，空间段由位于倾斜地球同步轨道（</w:t>
      </w:r>
      <w:r w:rsidRPr="00785B05">
        <w:rPr>
          <w:rFonts w:ascii="Times New Roman" w:eastAsia="宋体" w:hAnsi="Times New Roman" w:hint="eastAsia"/>
          <w:color w:val="000000" w:themeColor="text1"/>
          <w:kern w:val="0"/>
          <w:szCs w:val="21"/>
        </w:rPr>
        <w:t>IGSO</w:t>
      </w:r>
      <w:r w:rsidRPr="00785B05">
        <w:rPr>
          <w:rFonts w:ascii="Times New Roman" w:eastAsia="宋体" w:hAnsi="Times New Roman" w:hint="eastAsia"/>
          <w:color w:val="000000" w:themeColor="text1"/>
          <w:kern w:val="0"/>
          <w:szCs w:val="21"/>
        </w:rPr>
        <w:t>）、中地球轨道（</w:t>
      </w:r>
      <w:r w:rsidRPr="00785B05">
        <w:rPr>
          <w:rFonts w:ascii="Times New Roman" w:eastAsia="宋体" w:hAnsi="Times New Roman" w:hint="eastAsia"/>
          <w:color w:val="000000" w:themeColor="text1"/>
          <w:kern w:val="0"/>
          <w:szCs w:val="21"/>
        </w:rPr>
        <w:t>MEO</w:t>
      </w:r>
      <w:r w:rsidRPr="00785B05">
        <w:rPr>
          <w:rFonts w:ascii="Times New Roman" w:eastAsia="宋体" w:hAnsi="Times New Roman" w:hint="eastAsia"/>
          <w:color w:val="000000" w:themeColor="text1"/>
          <w:kern w:val="0"/>
          <w:szCs w:val="21"/>
        </w:rPr>
        <w:t>）和低地球轨道（</w:t>
      </w:r>
      <w:r w:rsidRPr="00785B05">
        <w:rPr>
          <w:rFonts w:ascii="Times New Roman" w:eastAsia="宋体" w:hAnsi="Times New Roman" w:hint="eastAsia"/>
          <w:color w:val="000000" w:themeColor="text1"/>
          <w:kern w:val="0"/>
          <w:szCs w:val="21"/>
        </w:rPr>
        <w:t>LEO</w:t>
      </w:r>
      <w:r w:rsidRPr="00785B05">
        <w:rPr>
          <w:rFonts w:ascii="Times New Roman" w:eastAsia="宋体" w:hAnsi="Times New Roman" w:hint="eastAsia"/>
          <w:color w:val="000000" w:themeColor="text1"/>
          <w:kern w:val="0"/>
          <w:szCs w:val="21"/>
        </w:rPr>
        <w:t>）的共</w:t>
      </w:r>
      <w:r w:rsidRPr="00785B05">
        <w:rPr>
          <w:rFonts w:ascii="Times New Roman" w:eastAsia="宋体" w:hAnsi="Times New Roman" w:hint="eastAsia"/>
          <w:color w:val="000000" w:themeColor="text1"/>
          <w:kern w:val="0"/>
          <w:szCs w:val="21"/>
        </w:rPr>
        <w:t>35</w:t>
      </w:r>
      <w:r w:rsidRPr="00785B05">
        <w:rPr>
          <w:rFonts w:ascii="Times New Roman" w:eastAsia="宋体" w:hAnsi="Times New Roman" w:hint="eastAsia"/>
          <w:color w:val="000000" w:themeColor="text1"/>
          <w:kern w:val="0"/>
          <w:szCs w:val="21"/>
        </w:rPr>
        <w:t>颗卫星组成；地面段和用户段由</w:t>
      </w:r>
      <w:r w:rsidR="0031722B">
        <w:rPr>
          <w:rFonts w:ascii="Times New Roman" w:eastAsia="宋体" w:hAnsi="Times New Roman"/>
          <w:color w:val="000000" w:themeColor="text1"/>
          <w:kern w:val="0"/>
          <w:szCs w:val="21"/>
        </w:rPr>
        <w:t>3</w:t>
      </w:r>
      <w:r w:rsidRPr="00785B05">
        <w:rPr>
          <w:rFonts w:ascii="Times New Roman" w:eastAsia="宋体" w:hAnsi="Times New Roman" w:hint="eastAsia"/>
          <w:color w:val="000000" w:themeColor="text1"/>
          <w:kern w:val="0"/>
          <w:szCs w:val="21"/>
        </w:rPr>
        <w:t>个地面网关节点及用户终端组成。</w:t>
      </w:r>
      <w:r w:rsidRPr="00785B05">
        <w:rPr>
          <w:rFonts w:ascii="Times New Roman" w:eastAsia="宋体" w:hAnsi="Times New Roman" w:hint="eastAsia"/>
          <w:color w:val="000000" w:themeColor="text1"/>
          <w:kern w:val="0"/>
          <w:szCs w:val="21"/>
        </w:rPr>
        <w:t>IGSO</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 xml:space="preserve">MEO </w:t>
      </w:r>
      <w:r w:rsidRPr="00785B05">
        <w:rPr>
          <w:rFonts w:ascii="Times New Roman" w:eastAsia="宋体" w:hAnsi="Times New Roman" w:hint="eastAsia"/>
          <w:color w:val="000000" w:themeColor="text1"/>
          <w:kern w:val="0"/>
          <w:szCs w:val="21"/>
        </w:rPr>
        <w:t>和</w:t>
      </w:r>
      <w:r w:rsidRPr="00785B05">
        <w:rPr>
          <w:rFonts w:ascii="Times New Roman" w:eastAsia="宋体" w:hAnsi="Times New Roman" w:hint="eastAsia"/>
          <w:color w:val="000000" w:themeColor="text1"/>
          <w:kern w:val="0"/>
          <w:szCs w:val="21"/>
        </w:rPr>
        <w:t>LEO</w:t>
      </w:r>
      <w:r w:rsidRPr="00785B05">
        <w:rPr>
          <w:rFonts w:ascii="Times New Roman" w:eastAsia="宋体" w:hAnsi="Times New Roman" w:hint="eastAsia"/>
          <w:color w:val="000000" w:themeColor="text1"/>
          <w:kern w:val="0"/>
          <w:szCs w:val="21"/>
        </w:rPr>
        <w:t>卫星各自形成</w:t>
      </w:r>
      <w:r>
        <w:rPr>
          <w:rFonts w:ascii="Times New Roman" w:eastAsia="宋体" w:hAnsi="Times New Roman"/>
          <w:color w:val="000000" w:themeColor="text1"/>
          <w:kern w:val="0"/>
          <w:szCs w:val="21"/>
        </w:rPr>
        <w:t>1</w:t>
      </w:r>
      <w:r w:rsidRPr="00785B05">
        <w:rPr>
          <w:rFonts w:ascii="Times New Roman" w:eastAsia="宋体" w:hAnsi="Times New Roman" w:hint="eastAsia"/>
          <w:color w:val="000000" w:themeColor="text1"/>
          <w:kern w:val="0"/>
          <w:szCs w:val="21"/>
        </w:rPr>
        <w:t>个环网，同轨相邻卫星节点之间、跨轨卫星节点之间至少存在</w:t>
      </w:r>
      <w:r w:rsidRPr="00785B05">
        <w:rPr>
          <w:rFonts w:ascii="Times New Roman" w:eastAsia="宋体" w:hAnsi="Times New Roman" w:hint="eastAsia"/>
          <w:color w:val="000000" w:themeColor="text1"/>
          <w:kern w:val="0"/>
          <w:szCs w:val="21"/>
        </w:rPr>
        <w:t>2</w:t>
      </w:r>
      <w:r w:rsidRPr="00785B05">
        <w:rPr>
          <w:rFonts w:ascii="Times New Roman" w:eastAsia="宋体" w:hAnsi="Times New Roman" w:hint="eastAsia"/>
          <w:color w:val="000000" w:themeColor="text1"/>
          <w:kern w:val="0"/>
          <w:szCs w:val="21"/>
        </w:rPr>
        <w:t>条星间激光链路（如</w:t>
      </w:r>
      <w:r w:rsidRPr="00785B05">
        <w:rPr>
          <w:rFonts w:ascii="Times New Roman" w:eastAsia="宋体" w:hAnsi="Times New Roman" w:hint="eastAsia"/>
          <w:color w:val="000000" w:themeColor="text1"/>
          <w:kern w:val="0"/>
          <w:szCs w:val="21"/>
        </w:rPr>
        <w:t xml:space="preserve"> IGSO-01</w:t>
      </w:r>
      <w:r w:rsidRPr="00785B05">
        <w:rPr>
          <w:rFonts w:ascii="Times New Roman" w:eastAsia="宋体" w:hAnsi="Times New Roman" w:hint="eastAsia"/>
          <w:color w:val="000000" w:themeColor="text1"/>
          <w:kern w:val="0"/>
          <w:szCs w:val="21"/>
        </w:rPr>
        <w:t>与</w:t>
      </w:r>
      <w:r w:rsidRPr="00785B05">
        <w:rPr>
          <w:rFonts w:ascii="Times New Roman" w:eastAsia="宋体" w:hAnsi="Times New Roman" w:hint="eastAsia"/>
          <w:color w:val="000000" w:themeColor="text1"/>
          <w:kern w:val="0"/>
          <w:szCs w:val="21"/>
        </w:rPr>
        <w:t>MEO-01</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MEO-02</w:t>
      </w:r>
      <w:r w:rsidRPr="00785B05">
        <w:rPr>
          <w:rFonts w:ascii="Times New Roman" w:eastAsia="宋体" w:hAnsi="Times New Roman" w:hint="eastAsia"/>
          <w:color w:val="000000" w:themeColor="text1"/>
          <w:kern w:val="0"/>
          <w:szCs w:val="21"/>
        </w:rPr>
        <w:t>与</w:t>
      </w:r>
      <w:r w:rsidRPr="00785B05">
        <w:rPr>
          <w:rFonts w:ascii="Times New Roman" w:eastAsia="宋体" w:hAnsi="Times New Roman" w:hint="eastAsia"/>
          <w:color w:val="000000" w:themeColor="text1"/>
          <w:kern w:val="0"/>
          <w:szCs w:val="21"/>
        </w:rPr>
        <w:t>LEO-01</w:t>
      </w:r>
      <w:r w:rsidRPr="00785B05">
        <w:rPr>
          <w:rFonts w:ascii="Times New Roman" w:eastAsia="宋体" w:hAnsi="Times New Roman" w:hint="eastAsia"/>
          <w:color w:val="000000" w:themeColor="text1"/>
          <w:kern w:val="0"/>
          <w:szCs w:val="21"/>
        </w:rPr>
        <w:t>），星间激光链路均为双向全双工链路。卫星节点之间的连接关系及链路特性如表</w:t>
      </w:r>
      <w:r w:rsidR="004549F3">
        <w:rPr>
          <w:rFonts w:ascii="Times New Roman" w:eastAsia="宋体" w:hAnsi="Times New Roman"/>
          <w:color w:val="000000" w:themeColor="text1"/>
          <w:kern w:val="0"/>
          <w:szCs w:val="21"/>
        </w:rPr>
        <w:t>3</w:t>
      </w:r>
      <w:r w:rsidRPr="00785B05">
        <w:rPr>
          <w:rFonts w:ascii="Times New Roman" w:eastAsia="宋体" w:hAnsi="Times New Roman" w:hint="eastAsia"/>
          <w:color w:val="000000" w:themeColor="text1"/>
          <w:kern w:val="0"/>
          <w:szCs w:val="21"/>
        </w:rPr>
        <w:t>所示。此外，地面网关站点通过激光链路与</w:t>
      </w:r>
      <w:r w:rsidRPr="00785B05">
        <w:rPr>
          <w:rFonts w:ascii="Times New Roman" w:eastAsia="宋体" w:hAnsi="Times New Roman" w:hint="eastAsia"/>
          <w:color w:val="000000" w:themeColor="text1"/>
          <w:kern w:val="0"/>
          <w:szCs w:val="21"/>
        </w:rPr>
        <w:t xml:space="preserve"> IGSO</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LEO</w:t>
      </w:r>
      <w:r w:rsidRPr="00785B05">
        <w:rPr>
          <w:rFonts w:ascii="Times New Roman" w:eastAsia="宋体" w:hAnsi="Times New Roman" w:hint="eastAsia"/>
          <w:color w:val="000000" w:themeColor="text1"/>
          <w:kern w:val="0"/>
          <w:szCs w:val="21"/>
        </w:rPr>
        <w:t>卫星进行通信（如</w:t>
      </w:r>
      <w:r w:rsidRPr="00785B05">
        <w:rPr>
          <w:rFonts w:ascii="Times New Roman" w:eastAsia="宋体" w:hAnsi="Times New Roman" w:hint="eastAsia"/>
          <w:color w:val="000000" w:themeColor="text1"/>
          <w:kern w:val="0"/>
          <w:szCs w:val="21"/>
        </w:rPr>
        <w:t>Station-1</w:t>
      </w:r>
      <w:r w:rsidRPr="00785B05">
        <w:rPr>
          <w:rFonts w:ascii="Times New Roman" w:eastAsia="宋体" w:hAnsi="Times New Roman" w:hint="eastAsia"/>
          <w:color w:val="000000" w:themeColor="text1"/>
          <w:kern w:val="0"/>
          <w:szCs w:val="21"/>
        </w:rPr>
        <w:t>与</w:t>
      </w:r>
      <w:r w:rsidRPr="00785B05">
        <w:rPr>
          <w:rFonts w:ascii="Times New Roman" w:eastAsia="宋体" w:hAnsi="Times New Roman" w:hint="eastAsia"/>
          <w:color w:val="000000" w:themeColor="text1"/>
          <w:kern w:val="0"/>
          <w:szCs w:val="21"/>
        </w:rPr>
        <w:t>IGSO-01</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 xml:space="preserve">Station-1 </w:t>
      </w:r>
      <w:r w:rsidRPr="00785B05">
        <w:rPr>
          <w:rFonts w:ascii="Times New Roman" w:eastAsia="宋体" w:hAnsi="Times New Roman" w:hint="eastAsia"/>
          <w:color w:val="000000" w:themeColor="text1"/>
          <w:kern w:val="0"/>
          <w:szCs w:val="21"/>
        </w:rPr>
        <w:t>与</w:t>
      </w:r>
      <w:r w:rsidRPr="00785B05">
        <w:rPr>
          <w:rFonts w:ascii="Times New Roman" w:eastAsia="宋体" w:hAnsi="Times New Roman" w:hint="eastAsia"/>
          <w:color w:val="000000" w:themeColor="text1"/>
          <w:kern w:val="0"/>
          <w:szCs w:val="21"/>
        </w:rPr>
        <w:t xml:space="preserve"> LEO-04</w:t>
      </w:r>
      <w:r w:rsidRPr="00785B05">
        <w:rPr>
          <w:rFonts w:ascii="Times New Roman" w:eastAsia="宋体" w:hAnsi="Times New Roman" w:hint="eastAsia"/>
          <w:color w:val="000000" w:themeColor="text1"/>
          <w:kern w:val="0"/>
          <w:szCs w:val="21"/>
        </w:rPr>
        <w:t>）。其中，每条激光链路的带宽为</w:t>
      </w:r>
      <w:r w:rsidRPr="00785B05">
        <w:rPr>
          <w:rFonts w:ascii="Times New Roman" w:eastAsia="宋体" w:hAnsi="Times New Roman" w:hint="eastAsia"/>
          <w:color w:val="000000" w:themeColor="text1"/>
          <w:kern w:val="0"/>
          <w:szCs w:val="21"/>
        </w:rPr>
        <w:t xml:space="preserve"> 10.709 Gb/s</w:t>
      </w:r>
      <w:r w:rsidRPr="00785B05">
        <w:rPr>
          <w:rFonts w:ascii="Times New Roman" w:eastAsia="宋体" w:hAnsi="Times New Roman" w:hint="eastAsia"/>
          <w:color w:val="000000" w:themeColor="text1"/>
          <w:kern w:val="0"/>
          <w:szCs w:val="21"/>
        </w:rPr>
        <w:t>。</w:t>
      </w:r>
    </w:p>
    <w:p w14:paraId="39234422" w14:textId="5B2B32CB" w:rsidR="00785B05" w:rsidRPr="00B60DB7" w:rsidRDefault="00785B05" w:rsidP="00785B05">
      <w:pPr>
        <w:ind w:firstLineChars="200" w:firstLine="420"/>
        <w:rPr>
          <w:rFonts w:ascii="Times New Roman" w:eastAsia="宋体" w:hAnsi="Times New Roman"/>
          <w:color w:val="000000" w:themeColor="text1"/>
          <w:kern w:val="0"/>
          <w:szCs w:val="21"/>
        </w:rPr>
      </w:pPr>
      <w:r w:rsidRPr="00785B05">
        <w:rPr>
          <w:rFonts w:ascii="Times New Roman" w:eastAsia="宋体" w:hAnsi="Times New Roman" w:hint="eastAsia"/>
          <w:color w:val="000000" w:themeColor="text1"/>
          <w:kern w:val="0"/>
          <w:szCs w:val="21"/>
        </w:rPr>
        <w:t>为了验证组网协议与路由策略的功能需求，并构建更接近真实星上运行环境的测试条件，本文设计了卫星光网络半实物仿真实验平台，如图</w:t>
      </w:r>
      <w:r w:rsidRPr="00785B05">
        <w:rPr>
          <w:rFonts w:ascii="Times New Roman" w:eastAsia="宋体" w:hAnsi="Times New Roman" w:hint="eastAsia"/>
          <w:color w:val="000000" w:themeColor="text1"/>
          <w:kern w:val="0"/>
          <w:szCs w:val="21"/>
        </w:rPr>
        <w:t>5</w:t>
      </w:r>
      <w:r w:rsidRPr="00785B05">
        <w:rPr>
          <w:rFonts w:ascii="Times New Roman" w:eastAsia="宋体" w:hAnsi="Times New Roman" w:hint="eastAsia"/>
          <w:color w:val="000000" w:themeColor="text1"/>
          <w:kern w:val="0"/>
          <w:szCs w:val="21"/>
        </w:rPr>
        <w:t>所示。其中，图</w:t>
      </w:r>
      <w:r w:rsidRPr="00785B05">
        <w:rPr>
          <w:rFonts w:ascii="Times New Roman" w:eastAsia="宋体" w:hAnsi="Times New Roman" w:hint="eastAsia"/>
          <w:color w:val="000000" w:themeColor="text1"/>
          <w:kern w:val="0"/>
          <w:szCs w:val="21"/>
        </w:rPr>
        <w:t xml:space="preserve"> 5(a)</w:t>
      </w:r>
      <w:r>
        <w:rPr>
          <w:rFonts w:ascii="Times New Roman" w:eastAsia="宋体" w:hAnsi="Times New Roman" w:hint="eastAsia"/>
          <w:color w:val="000000" w:themeColor="text1"/>
          <w:kern w:val="0"/>
          <w:szCs w:val="21"/>
        </w:rPr>
        <w:t>为</w:t>
      </w:r>
      <w:r w:rsidRPr="00785B05">
        <w:rPr>
          <w:rFonts w:ascii="Times New Roman" w:eastAsia="宋体" w:hAnsi="Times New Roman" w:hint="eastAsia"/>
          <w:color w:val="000000" w:themeColor="text1"/>
          <w:kern w:val="0"/>
          <w:szCs w:val="21"/>
        </w:rPr>
        <w:t>控制平面与数据平面的构成：控制平面由控制节点</w:t>
      </w:r>
      <w:r w:rsidRPr="00785B05">
        <w:rPr>
          <w:rFonts w:ascii="Times New Roman" w:eastAsia="宋体" w:hAnsi="Times New Roman" w:hint="eastAsia"/>
          <w:color w:val="000000" w:themeColor="text1"/>
          <w:kern w:val="0"/>
          <w:szCs w:val="21"/>
        </w:rPr>
        <w:t xml:space="preserve"> SCID-101</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Station-1</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SCID-1</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IGSO-01</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SCID-2</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IGSO-02</w:t>
      </w:r>
      <w:r w:rsidRPr="00785B05">
        <w:rPr>
          <w:rFonts w:ascii="Times New Roman" w:eastAsia="宋体" w:hAnsi="Times New Roman" w:hint="eastAsia"/>
          <w:color w:val="000000" w:themeColor="text1"/>
          <w:kern w:val="0"/>
          <w:szCs w:val="21"/>
        </w:rPr>
        <w:t>）组成；数据平面由交换节点</w:t>
      </w:r>
      <w:r w:rsidRPr="00785B05">
        <w:rPr>
          <w:rFonts w:ascii="Times New Roman" w:eastAsia="宋体" w:hAnsi="Times New Roman" w:hint="eastAsia"/>
          <w:color w:val="000000" w:themeColor="text1"/>
          <w:kern w:val="0"/>
          <w:szCs w:val="21"/>
        </w:rPr>
        <w:t xml:space="preserve"> SCID-101</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SCID-1</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 xml:space="preserve">SCID-2 </w:t>
      </w:r>
      <w:r w:rsidRPr="00785B05">
        <w:rPr>
          <w:rFonts w:ascii="Times New Roman" w:eastAsia="宋体" w:hAnsi="Times New Roman" w:hint="eastAsia"/>
          <w:color w:val="000000" w:themeColor="text1"/>
          <w:kern w:val="0"/>
          <w:szCs w:val="21"/>
        </w:rPr>
        <w:t>组成。控制平面与数据平面之间通过南向接口交互控制命令和网络状态，控制平面则通过北向接口与管理平面交互数据。仿真实验平台中管理平面、控制平面和数据平面的拓扑关系如图</w:t>
      </w:r>
      <w:r w:rsidRPr="00785B05">
        <w:rPr>
          <w:rFonts w:ascii="Times New Roman" w:eastAsia="宋体" w:hAnsi="Times New Roman" w:hint="eastAsia"/>
          <w:color w:val="000000" w:themeColor="text1"/>
          <w:kern w:val="0"/>
          <w:szCs w:val="21"/>
        </w:rPr>
        <w:t>5(b)</w:t>
      </w:r>
      <w:r w:rsidRPr="00785B05">
        <w:rPr>
          <w:rFonts w:ascii="Times New Roman" w:eastAsia="宋体" w:hAnsi="Times New Roman" w:hint="eastAsia"/>
          <w:color w:val="000000" w:themeColor="text1"/>
          <w:kern w:val="0"/>
          <w:szCs w:val="21"/>
        </w:rPr>
        <w:t>所示。仿真软件环境与硬件配置如表</w:t>
      </w:r>
      <w:r w:rsidR="004549F3">
        <w:rPr>
          <w:rFonts w:ascii="Times New Roman" w:eastAsia="宋体" w:hAnsi="Times New Roman"/>
          <w:color w:val="000000" w:themeColor="text1"/>
          <w:kern w:val="0"/>
          <w:szCs w:val="21"/>
        </w:rPr>
        <w:t>4</w:t>
      </w:r>
      <w:r w:rsidRPr="00785B05">
        <w:rPr>
          <w:rFonts w:ascii="Times New Roman" w:eastAsia="宋体" w:hAnsi="Times New Roman" w:hint="eastAsia"/>
          <w:color w:val="000000" w:themeColor="text1"/>
          <w:kern w:val="0"/>
          <w:szCs w:val="21"/>
        </w:rPr>
        <w:t>所示</w:t>
      </w:r>
      <w:r w:rsidRPr="00785B05">
        <w:rPr>
          <w:rFonts w:ascii="Times New Roman" w:eastAsia="宋体" w:hAnsi="Times New Roman" w:hint="eastAsia"/>
          <w:color w:val="000000" w:themeColor="text1"/>
          <w:kern w:val="0"/>
          <w:szCs w:val="21"/>
        </w:rPr>
        <w:t>[</w:t>
      </w:r>
      <w:r w:rsidR="009552B0">
        <w:rPr>
          <w:rFonts w:ascii="Times New Roman" w:eastAsia="宋体" w:hAnsi="Times New Roman"/>
          <w:color w:val="000000" w:themeColor="text1"/>
          <w:kern w:val="0"/>
          <w:szCs w:val="21"/>
        </w:rPr>
        <w:t>19</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w:t>
      </w:r>
    </w:p>
    <w:p w14:paraId="18F9A6A5" w14:textId="13C9D368" w:rsidR="00F7101F" w:rsidRPr="00B60DB7" w:rsidRDefault="001072B8" w:rsidP="009D0226">
      <w:pPr>
        <w:keepNext/>
        <w:tabs>
          <w:tab w:val="left" w:pos="284"/>
        </w:tabs>
        <w:adjustRightInd w:val="0"/>
        <w:snapToGrid w:val="0"/>
        <w:rPr>
          <w:rFonts w:ascii="Times New Roman" w:eastAsia="宋体" w:hAnsi="Times New Roman"/>
          <w:b/>
          <w:color w:val="000000" w:themeColor="text1"/>
          <w:spacing w:val="-4"/>
          <w:sz w:val="15"/>
          <w:szCs w:val="15"/>
        </w:rPr>
      </w:pPr>
      <w:r>
        <w:rPr>
          <w:rFonts w:ascii="Times New Roman" w:eastAsia="宋体" w:hAnsi="Times New Roman" w:hint="eastAsia"/>
          <w:b/>
          <w:color w:val="000000" w:themeColor="text1"/>
          <w:spacing w:val="-4"/>
          <w:sz w:val="15"/>
          <w:szCs w:val="15"/>
        </w:rPr>
        <w:t>表</w:t>
      </w:r>
      <w:r w:rsidR="004549F3">
        <w:rPr>
          <w:rFonts w:ascii="Times New Roman" w:eastAsia="宋体" w:hAnsi="Times New Roman"/>
          <w:b/>
          <w:color w:val="000000" w:themeColor="text1"/>
          <w:spacing w:val="-4"/>
          <w:sz w:val="15"/>
          <w:szCs w:val="15"/>
        </w:rPr>
        <w:t>3</w:t>
      </w:r>
      <w:r w:rsidR="00CF3ABE">
        <w:rPr>
          <w:rFonts w:ascii="Times New Roman" w:eastAsia="宋体" w:hAnsi="Times New Roman" w:hint="eastAsia"/>
          <w:b/>
          <w:color w:val="000000" w:themeColor="text1"/>
          <w:spacing w:val="-4"/>
          <w:sz w:val="15"/>
          <w:szCs w:val="15"/>
        </w:rPr>
        <w:t xml:space="preserve">  </w:t>
      </w:r>
      <w:r w:rsidR="00E321B7" w:rsidRPr="00B60DB7">
        <w:rPr>
          <w:rFonts w:ascii="Times New Roman" w:eastAsia="宋体" w:hAnsi="Times New Roman" w:hint="eastAsia"/>
          <w:b/>
          <w:color w:val="000000" w:themeColor="text1"/>
          <w:spacing w:val="-4"/>
          <w:sz w:val="15"/>
          <w:szCs w:val="15"/>
        </w:rPr>
        <w:t>星座仿真参数</w:t>
      </w:r>
    </w:p>
    <w:tbl>
      <w:tblPr>
        <w:tblW w:w="5000" w:type="pct"/>
        <w:tblBorders>
          <w:top w:val="single" w:sz="4" w:space="0" w:color="auto"/>
          <w:bottom w:val="single" w:sz="4" w:space="0" w:color="auto"/>
        </w:tblBorders>
        <w:tblLook w:val="04A0" w:firstRow="1" w:lastRow="0" w:firstColumn="1" w:lastColumn="0" w:noHBand="0" w:noVBand="1"/>
      </w:tblPr>
      <w:tblGrid>
        <w:gridCol w:w="1536"/>
        <w:gridCol w:w="2148"/>
        <w:gridCol w:w="2311"/>
        <w:gridCol w:w="2311"/>
      </w:tblGrid>
      <w:tr w:rsidR="00E56EF9" w14:paraId="6B3A5DCE" w14:textId="77777777">
        <w:tc>
          <w:tcPr>
            <w:tcW w:w="925" w:type="pct"/>
            <w:tcBorders>
              <w:bottom w:val="single" w:sz="4" w:space="0" w:color="auto"/>
            </w:tcBorders>
            <w:shd w:val="clear" w:color="auto" w:fill="auto"/>
            <w:vAlign w:val="center"/>
          </w:tcPr>
          <w:p w14:paraId="3C7AB6B2" w14:textId="77777777" w:rsidR="00F7101F" w:rsidRPr="00B60DB7" w:rsidRDefault="00E321B7">
            <w:pPr>
              <w:pStyle w:val="TableParagraph"/>
              <w:jc w:val="center"/>
              <w:rPr>
                <w:rFonts w:ascii="Times New Roman" w:hAnsi="Times New Roman" w:cs="Times New Roman"/>
                <w:b/>
                <w:color w:val="000000" w:themeColor="text1"/>
                <w:spacing w:val="-5"/>
                <w:sz w:val="15"/>
                <w:szCs w:val="15"/>
              </w:rPr>
            </w:pPr>
            <w:r w:rsidRPr="00B60DB7">
              <w:rPr>
                <w:rFonts w:ascii="Times New Roman" w:hAnsi="Times New Roman" w:cs="Times New Roman" w:hint="eastAsia"/>
                <w:b/>
                <w:color w:val="000000" w:themeColor="text1"/>
                <w:spacing w:val="-5"/>
                <w:sz w:val="15"/>
                <w:szCs w:val="15"/>
                <w:lang w:eastAsia="zh-CN"/>
              </w:rPr>
              <w:t>链路类型</w:t>
            </w:r>
          </w:p>
        </w:tc>
        <w:tc>
          <w:tcPr>
            <w:tcW w:w="1293" w:type="pct"/>
            <w:tcBorders>
              <w:bottom w:val="single" w:sz="4" w:space="0" w:color="auto"/>
            </w:tcBorders>
            <w:shd w:val="clear" w:color="auto" w:fill="auto"/>
            <w:vAlign w:val="center"/>
          </w:tcPr>
          <w:p w14:paraId="4ABFB1B1" w14:textId="1FE3B4F8" w:rsidR="00F7101F" w:rsidRPr="00B60DB7" w:rsidRDefault="00E321B7">
            <w:pPr>
              <w:pStyle w:val="TableParagraph"/>
              <w:jc w:val="center"/>
              <w:rPr>
                <w:rFonts w:ascii="Times New Roman" w:hAnsi="Times New Roman" w:cs="Times New Roman"/>
                <w:b/>
                <w:color w:val="000000" w:themeColor="text1"/>
                <w:spacing w:val="-5"/>
                <w:sz w:val="15"/>
                <w:szCs w:val="15"/>
                <w:lang w:eastAsia="zh-CN"/>
              </w:rPr>
            </w:pPr>
            <w:r w:rsidRPr="00B60DB7">
              <w:rPr>
                <w:rFonts w:ascii="Times New Roman" w:hAnsi="Times New Roman" w:cs="Times New Roman" w:hint="eastAsia"/>
                <w:b/>
                <w:color w:val="000000" w:themeColor="text1"/>
                <w:spacing w:val="-5"/>
                <w:sz w:val="15"/>
                <w:szCs w:val="15"/>
              </w:rPr>
              <w:t>最小距离</w:t>
            </w:r>
            <w:r w:rsidR="00691007">
              <w:rPr>
                <w:rFonts w:ascii="Times New Roman" w:hAnsi="Times New Roman" w:cs="Times New Roman" w:hint="eastAsia"/>
                <w:b/>
                <w:color w:val="000000" w:themeColor="text1"/>
                <w:spacing w:val="-5"/>
                <w:sz w:val="15"/>
                <w:szCs w:val="15"/>
                <w:lang w:eastAsia="zh-CN"/>
              </w:rPr>
              <w:t>/</w:t>
            </w:r>
            <w:r w:rsidRPr="00B60DB7">
              <w:rPr>
                <w:rFonts w:ascii="Times New Roman" w:hAnsi="Times New Roman" w:cs="Times New Roman" w:hint="eastAsia"/>
                <w:b/>
                <w:color w:val="000000" w:themeColor="text1"/>
                <w:spacing w:val="-5"/>
                <w:sz w:val="15"/>
                <w:szCs w:val="15"/>
                <w:lang w:eastAsia="zh-CN"/>
              </w:rPr>
              <w:t>k</w:t>
            </w:r>
            <w:r w:rsidRPr="00B60DB7">
              <w:rPr>
                <w:rFonts w:ascii="Times New Roman" w:hAnsi="Times New Roman" w:cs="Times New Roman"/>
                <w:b/>
                <w:color w:val="000000" w:themeColor="text1"/>
                <w:spacing w:val="-5"/>
                <w:sz w:val="15"/>
                <w:szCs w:val="15"/>
                <w:lang w:eastAsia="zh-CN"/>
              </w:rPr>
              <w:t>m</w:t>
            </w:r>
          </w:p>
        </w:tc>
        <w:tc>
          <w:tcPr>
            <w:tcW w:w="1391" w:type="pct"/>
            <w:tcBorders>
              <w:bottom w:val="single" w:sz="4" w:space="0" w:color="auto"/>
            </w:tcBorders>
            <w:shd w:val="clear" w:color="auto" w:fill="auto"/>
            <w:vAlign w:val="center"/>
          </w:tcPr>
          <w:p w14:paraId="3710A3C6" w14:textId="557AE70C" w:rsidR="00F7101F" w:rsidRPr="00B60DB7" w:rsidRDefault="00E321B7">
            <w:pPr>
              <w:pStyle w:val="TableParagraph"/>
              <w:jc w:val="center"/>
              <w:rPr>
                <w:rFonts w:ascii="Times New Roman" w:hAnsi="Times New Roman" w:cs="Times New Roman"/>
                <w:b/>
                <w:color w:val="000000" w:themeColor="text1"/>
                <w:spacing w:val="-5"/>
                <w:sz w:val="15"/>
                <w:szCs w:val="15"/>
              </w:rPr>
            </w:pPr>
            <w:r w:rsidRPr="00B60DB7">
              <w:rPr>
                <w:rFonts w:ascii="Times New Roman" w:hAnsi="Times New Roman" w:cs="Times New Roman" w:hint="eastAsia"/>
                <w:b/>
                <w:color w:val="000000" w:themeColor="text1"/>
                <w:spacing w:val="-5"/>
                <w:sz w:val="15"/>
                <w:szCs w:val="15"/>
              </w:rPr>
              <w:t>最大距离</w:t>
            </w:r>
            <w:r w:rsidR="00691007">
              <w:rPr>
                <w:rFonts w:ascii="Times New Roman" w:hAnsi="Times New Roman" w:cs="Times New Roman" w:hint="eastAsia"/>
                <w:b/>
                <w:color w:val="000000" w:themeColor="text1"/>
                <w:spacing w:val="-5"/>
                <w:sz w:val="15"/>
                <w:szCs w:val="15"/>
                <w:lang w:eastAsia="zh-CN"/>
              </w:rPr>
              <w:t>/</w:t>
            </w:r>
            <w:r w:rsidRPr="00B60DB7">
              <w:rPr>
                <w:rFonts w:ascii="Times New Roman" w:hAnsi="Times New Roman" w:cs="Times New Roman" w:hint="eastAsia"/>
                <w:b/>
                <w:color w:val="000000" w:themeColor="text1"/>
                <w:spacing w:val="-5"/>
                <w:sz w:val="15"/>
                <w:szCs w:val="15"/>
                <w:lang w:eastAsia="zh-CN"/>
              </w:rPr>
              <w:t>k</w:t>
            </w:r>
            <w:r w:rsidRPr="00B60DB7">
              <w:rPr>
                <w:rFonts w:ascii="Times New Roman" w:hAnsi="Times New Roman" w:cs="Times New Roman"/>
                <w:b/>
                <w:color w:val="000000" w:themeColor="text1"/>
                <w:spacing w:val="-5"/>
                <w:sz w:val="15"/>
                <w:szCs w:val="15"/>
                <w:lang w:eastAsia="zh-CN"/>
              </w:rPr>
              <w:t>m</w:t>
            </w:r>
          </w:p>
        </w:tc>
        <w:tc>
          <w:tcPr>
            <w:tcW w:w="1391" w:type="pct"/>
            <w:tcBorders>
              <w:bottom w:val="single" w:sz="4" w:space="0" w:color="auto"/>
            </w:tcBorders>
          </w:tcPr>
          <w:p w14:paraId="1467BFEB" w14:textId="4DE470E8" w:rsidR="00F7101F" w:rsidRPr="00B60DB7" w:rsidRDefault="00E321B7">
            <w:pPr>
              <w:pStyle w:val="TableParagraph"/>
              <w:jc w:val="center"/>
              <w:rPr>
                <w:rFonts w:ascii="Times New Roman" w:hAnsi="Times New Roman" w:cs="Times New Roman"/>
                <w:b/>
                <w:color w:val="000000" w:themeColor="text1"/>
                <w:spacing w:val="-5"/>
                <w:sz w:val="15"/>
                <w:szCs w:val="15"/>
              </w:rPr>
            </w:pPr>
            <w:r w:rsidRPr="00B60DB7">
              <w:rPr>
                <w:rFonts w:ascii="Times New Roman" w:hAnsi="Times New Roman" w:cs="Times New Roman" w:hint="eastAsia"/>
                <w:b/>
                <w:color w:val="000000" w:themeColor="text1"/>
                <w:spacing w:val="-5"/>
                <w:sz w:val="15"/>
                <w:szCs w:val="15"/>
              </w:rPr>
              <w:t>链路带宽</w:t>
            </w:r>
            <w:r w:rsidR="00691007">
              <w:rPr>
                <w:rFonts w:ascii="Times New Roman" w:hAnsi="Times New Roman" w:cs="Times New Roman" w:hint="eastAsia"/>
                <w:b/>
                <w:color w:val="000000" w:themeColor="text1"/>
                <w:spacing w:val="-5"/>
                <w:sz w:val="15"/>
                <w:szCs w:val="15"/>
                <w:lang w:eastAsia="zh-CN"/>
              </w:rPr>
              <w:t>/</w:t>
            </w:r>
            <w:r w:rsidRPr="00B60DB7">
              <w:rPr>
                <w:rFonts w:ascii="Times New Roman" w:hAnsi="Times New Roman" w:cs="Times New Roman" w:hint="eastAsia"/>
                <w:b/>
                <w:color w:val="000000" w:themeColor="text1"/>
                <w:spacing w:val="-5"/>
                <w:sz w:val="15"/>
                <w:szCs w:val="15"/>
                <w:lang w:eastAsia="zh-CN"/>
              </w:rPr>
              <w:t>G</w:t>
            </w:r>
            <w:r w:rsidRPr="00B60DB7">
              <w:rPr>
                <w:rFonts w:ascii="Times New Roman" w:hAnsi="Times New Roman" w:cs="Times New Roman"/>
                <w:b/>
                <w:color w:val="000000" w:themeColor="text1"/>
                <w:spacing w:val="-5"/>
                <w:sz w:val="15"/>
                <w:szCs w:val="15"/>
                <w:lang w:eastAsia="zh-CN"/>
              </w:rPr>
              <w:t>b/s</w:t>
            </w:r>
          </w:p>
        </w:tc>
      </w:tr>
      <w:tr w:rsidR="00E56EF9" w14:paraId="36615E2D" w14:textId="77777777">
        <w:tc>
          <w:tcPr>
            <w:tcW w:w="925" w:type="pct"/>
            <w:tcBorders>
              <w:top w:val="single" w:sz="4" w:space="0" w:color="auto"/>
            </w:tcBorders>
            <w:shd w:val="clear" w:color="auto" w:fill="auto"/>
          </w:tcPr>
          <w:p w14:paraId="392D93F5" w14:textId="77777777" w:rsidR="00F7101F" w:rsidRPr="00B60DB7" w:rsidRDefault="00E321B7">
            <w:pPr>
              <w:rPr>
                <w:color w:val="000000" w:themeColor="text1"/>
                <w:sz w:val="15"/>
                <w:szCs w:val="15"/>
              </w:rPr>
            </w:pPr>
            <w:r w:rsidRPr="00B60DB7">
              <w:rPr>
                <w:color w:val="000000" w:themeColor="text1"/>
                <w:sz w:val="15"/>
                <w:szCs w:val="15"/>
              </w:rPr>
              <w:t>GEO-GEO</w:t>
            </w:r>
          </w:p>
        </w:tc>
        <w:tc>
          <w:tcPr>
            <w:tcW w:w="1293" w:type="pct"/>
            <w:tcBorders>
              <w:top w:val="single" w:sz="4" w:space="0" w:color="auto"/>
            </w:tcBorders>
            <w:shd w:val="clear" w:color="auto" w:fill="auto"/>
          </w:tcPr>
          <w:p w14:paraId="2491FC0A" w14:textId="77777777" w:rsidR="00F7101F" w:rsidRPr="00B60DB7" w:rsidRDefault="00E321B7">
            <w:pPr>
              <w:rPr>
                <w:color w:val="000000" w:themeColor="text1"/>
                <w:sz w:val="15"/>
                <w:szCs w:val="15"/>
              </w:rPr>
            </w:pPr>
            <w:r w:rsidRPr="00B60DB7">
              <w:rPr>
                <w:color w:val="000000" w:themeColor="text1"/>
                <w:sz w:val="15"/>
                <w:szCs w:val="15"/>
              </w:rPr>
              <w:t>21,752</w:t>
            </w:r>
          </w:p>
        </w:tc>
        <w:tc>
          <w:tcPr>
            <w:tcW w:w="1391" w:type="pct"/>
            <w:tcBorders>
              <w:top w:val="single" w:sz="4" w:space="0" w:color="auto"/>
            </w:tcBorders>
            <w:shd w:val="clear" w:color="auto" w:fill="auto"/>
          </w:tcPr>
          <w:p w14:paraId="0F7EE3E7" w14:textId="77777777" w:rsidR="00F7101F" w:rsidRPr="00B60DB7" w:rsidRDefault="00E321B7">
            <w:pPr>
              <w:jc w:val="left"/>
              <w:rPr>
                <w:color w:val="000000" w:themeColor="text1"/>
                <w:sz w:val="15"/>
                <w:szCs w:val="15"/>
              </w:rPr>
            </w:pPr>
            <w:r w:rsidRPr="00B60DB7">
              <w:rPr>
                <w:color w:val="000000" w:themeColor="text1"/>
                <w:sz w:val="15"/>
                <w:szCs w:val="15"/>
              </w:rPr>
              <w:t>42,168</w:t>
            </w:r>
          </w:p>
        </w:tc>
        <w:tc>
          <w:tcPr>
            <w:tcW w:w="1391" w:type="pct"/>
            <w:tcBorders>
              <w:top w:val="single" w:sz="4" w:space="0" w:color="auto"/>
            </w:tcBorders>
          </w:tcPr>
          <w:p w14:paraId="11F9C759" w14:textId="77777777" w:rsidR="00F7101F" w:rsidRPr="00B60DB7" w:rsidRDefault="00E321B7">
            <w:pPr>
              <w:rPr>
                <w:color w:val="000000" w:themeColor="text1"/>
                <w:sz w:val="15"/>
                <w:szCs w:val="15"/>
              </w:rPr>
            </w:pPr>
            <w:r w:rsidRPr="00B60DB7">
              <w:rPr>
                <w:color w:val="000000" w:themeColor="text1"/>
                <w:sz w:val="15"/>
                <w:szCs w:val="15"/>
              </w:rPr>
              <w:t>10.709</w:t>
            </w:r>
          </w:p>
        </w:tc>
      </w:tr>
      <w:tr w:rsidR="00E56EF9" w14:paraId="3D6027F2" w14:textId="77777777">
        <w:tc>
          <w:tcPr>
            <w:tcW w:w="925" w:type="pct"/>
            <w:shd w:val="clear" w:color="auto" w:fill="auto"/>
          </w:tcPr>
          <w:p w14:paraId="5066AAB4" w14:textId="77777777" w:rsidR="00F7101F" w:rsidRPr="00B60DB7" w:rsidRDefault="00E321B7">
            <w:pPr>
              <w:rPr>
                <w:color w:val="000000" w:themeColor="text1"/>
                <w:sz w:val="15"/>
                <w:szCs w:val="15"/>
              </w:rPr>
            </w:pPr>
            <w:r w:rsidRPr="00B60DB7">
              <w:rPr>
                <w:color w:val="000000" w:themeColor="text1"/>
                <w:sz w:val="15"/>
                <w:szCs w:val="15"/>
              </w:rPr>
              <w:t>GEO-MEO</w:t>
            </w:r>
          </w:p>
        </w:tc>
        <w:tc>
          <w:tcPr>
            <w:tcW w:w="1293" w:type="pct"/>
            <w:shd w:val="clear" w:color="auto" w:fill="auto"/>
          </w:tcPr>
          <w:p w14:paraId="0DAFAABD" w14:textId="77777777" w:rsidR="00F7101F" w:rsidRPr="00B60DB7" w:rsidRDefault="00E321B7">
            <w:pPr>
              <w:rPr>
                <w:color w:val="000000" w:themeColor="text1"/>
                <w:sz w:val="15"/>
                <w:szCs w:val="15"/>
              </w:rPr>
            </w:pPr>
            <w:r w:rsidRPr="00B60DB7">
              <w:rPr>
                <w:color w:val="000000" w:themeColor="text1"/>
                <w:sz w:val="15"/>
                <w:szCs w:val="15"/>
              </w:rPr>
              <w:t>16,258</w:t>
            </w:r>
          </w:p>
        </w:tc>
        <w:tc>
          <w:tcPr>
            <w:tcW w:w="1391" w:type="pct"/>
            <w:shd w:val="clear" w:color="auto" w:fill="auto"/>
          </w:tcPr>
          <w:p w14:paraId="2735C4FE" w14:textId="77777777" w:rsidR="00F7101F" w:rsidRPr="00B60DB7" w:rsidRDefault="00E321B7">
            <w:pPr>
              <w:jc w:val="left"/>
              <w:rPr>
                <w:color w:val="000000" w:themeColor="text1"/>
                <w:sz w:val="15"/>
                <w:szCs w:val="15"/>
              </w:rPr>
            </w:pPr>
            <w:r w:rsidRPr="00B60DB7">
              <w:rPr>
                <w:color w:val="000000" w:themeColor="text1"/>
                <w:sz w:val="15"/>
                <w:szCs w:val="15"/>
              </w:rPr>
              <w:t>84,314</w:t>
            </w:r>
          </w:p>
        </w:tc>
        <w:tc>
          <w:tcPr>
            <w:tcW w:w="1391" w:type="pct"/>
          </w:tcPr>
          <w:p w14:paraId="54D2FDD1" w14:textId="77777777" w:rsidR="00F7101F" w:rsidRPr="00B60DB7" w:rsidRDefault="00E321B7">
            <w:pPr>
              <w:rPr>
                <w:color w:val="000000" w:themeColor="text1"/>
                <w:sz w:val="15"/>
                <w:szCs w:val="15"/>
              </w:rPr>
            </w:pPr>
            <w:r w:rsidRPr="00B60DB7">
              <w:rPr>
                <w:color w:val="000000" w:themeColor="text1"/>
                <w:sz w:val="15"/>
                <w:szCs w:val="15"/>
              </w:rPr>
              <w:t>10.709</w:t>
            </w:r>
          </w:p>
        </w:tc>
      </w:tr>
      <w:tr w:rsidR="00E56EF9" w14:paraId="060A0683" w14:textId="77777777">
        <w:tc>
          <w:tcPr>
            <w:tcW w:w="925" w:type="pct"/>
            <w:shd w:val="clear" w:color="auto" w:fill="auto"/>
          </w:tcPr>
          <w:p w14:paraId="2CE953C5" w14:textId="77777777" w:rsidR="00F7101F" w:rsidRPr="00B60DB7" w:rsidRDefault="00E321B7">
            <w:pPr>
              <w:rPr>
                <w:color w:val="000000" w:themeColor="text1"/>
                <w:sz w:val="15"/>
                <w:szCs w:val="15"/>
              </w:rPr>
            </w:pPr>
            <w:r w:rsidRPr="00B60DB7">
              <w:rPr>
                <w:color w:val="000000" w:themeColor="text1"/>
                <w:sz w:val="15"/>
                <w:szCs w:val="15"/>
              </w:rPr>
              <w:t>MEO-MEO</w:t>
            </w:r>
          </w:p>
        </w:tc>
        <w:tc>
          <w:tcPr>
            <w:tcW w:w="1293" w:type="pct"/>
            <w:shd w:val="clear" w:color="auto" w:fill="auto"/>
          </w:tcPr>
          <w:p w14:paraId="0E3F72C7" w14:textId="77777777" w:rsidR="00F7101F" w:rsidRPr="00B60DB7" w:rsidRDefault="00E321B7">
            <w:pPr>
              <w:rPr>
                <w:color w:val="000000" w:themeColor="text1"/>
                <w:sz w:val="15"/>
                <w:szCs w:val="15"/>
              </w:rPr>
            </w:pPr>
            <w:r w:rsidRPr="00B60DB7">
              <w:rPr>
                <w:color w:val="000000" w:themeColor="text1"/>
                <w:sz w:val="15"/>
                <w:szCs w:val="15"/>
              </w:rPr>
              <w:t>1,200</w:t>
            </w:r>
          </w:p>
        </w:tc>
        <w:tc>
          <w:tcPr>
            <w:tcW w:w="1391" w:type="pct"/>
            <w:shd w:val="clear" w:color="auto" w:fill="auto"/>
          </w:tcPr>
          <w:p w14:paraId="3322F756" w14:textId="77777777" w:rsidR="00F7101F" w:rsidRPr="00B60DB7" w:rsidRDefault="00E321B7">
            <w:pPr>
              <w:rPr>
                <w:color w:val="000000" w:themeColor="text1"/>
                <w:sz w:val="15"/>
                <w:szCs w:val="15"/>
              </w:rPr>
            </w:pPr>
            <w:r w:rsidRPr="00B60DB7">
              <w:rPr>
                <w:color w:val="000000" w:themeColor="text1"/>
                <w:sz w:val="15"/>
                <w:szCs w:val="15"/>
              </w:rPr>
              <w:t>48,756</w:t>
            </w:r>
          </w:p>
        </w:tc>
        <w:tc>
          <w:tcPr>
            <w:tcW w:w="1391" w:type="pct"/>
          </w:tcPr>
          <w:p w14:paraId="5F777D2D" w14:textId="77777777" w:rsidR="00F7101F" w:rsidRPr="00B60DB7" w:rsidRDefault="00E321B7">
            <w:pPr>
              <w:rPr>
                <w:color w:val="000000" w:themeColor="text1"/>
                <w:sz w:val="15"/>
                <w:szCs w:val="15"/>
              </w:rPr>
            </w:pPr>
            <w:r w:rsidRPr="00B60DB7">
              <w:rPr>
                <w:color w:val="000000" w:themeColor="text1"/>
                <w:sz w:val="15"/>
                <w:szCs w:val="15"/>
              </w:rPr>
              <w:t>10.709</w:t>
            </w:r>
          </w:p>
        </w:tc>
      </w:tr>
      <w:tr w:rsidR="00E56EF9" w14:paraId="607ADCCC" w14:textId="77777777">
        <w:tc>
          <w:tcPr>
            <w:tcW w:w="925" w:type="pct"/>
            <w:shd w:val="clear" w:color="auto" w:fill="auto"/>
          </w:tcPr>
          <w:p w14:paraId="49A876ED" w14:textId="77777777" w:rsidR="00F7101F" w:rsidRPr="00B60DB7" w:rsidRDefault="00E321B7">
            <w:pPr>
              <w:rPr>
                <w:color w:val="000000" w:themeColor="text1"/>
                <w:sz w:val="15"/>
                <w:szCs w:val="15"/>
              </w:rPr>
            </w:pPr>
            <w:r w:rsidRPr="00B60DB7">
              <w:rPr>
                <w:color w:val="000000" w:themeColor="text1"/>
                <w:sz w:val="15"/>
                <w:szCs w:val="15"/>
              </w:rPr>
              <w:t>MEO-LEO</w:t>
            </w:r>
          </w:p>
        </w:tc>
        <w:tc>
          <w:tcPr>
            <w:tcW w:w="1293" w:type="pct"/>
            <w:shd w:val="clear" w:color="auto" w:fill="auto"/>
          </w:tcPr>
          <w:p w14:paraId="5EE749CC" w14:textId="77777777" w:rsidR="00F7101F" w:rsidRPr="00B60DB7" w:rsidRDefault="00E321B7">
            <w:pPr>
              <w:rPr>
                <w:color w:val="000000" w:themeColor="text1"/>
                <w:sz w:val="15"/>
                <w:szCs w:val="15"/>
              </w:rPr>
            </w:pPr>
            <w:r w:rsidRPr="00B60DB7">
              <w:rPr>
                <w:color w:val="000000" w:themeColor="text1"/>
                <w:sz w:val="15"/>
                <w:szCs w:val="15"/>
              </w:rPr>
              <w:t>20,978</w:t>
            </w:r>
          </w:p>
        </w:tc>
        <w:tc>
          <w:tcPr>
            <w:tcW w:w="1391" w:type="pct"/>
            <w:shd w:val="clear" w:color="auto" w:fill="auto"/>
          </w:tcPr>
          <w:p w14:paraId="6A06FFEF" w14:textId="77777777" w:rsidR="00F7101F" w:rsidRPr="00B60DB7" w:rsidRDefault="00E321B7">
            <w:pPr>
              <w:rPr>
                <w:color w:val="000000" w:themeColor="text1"/>
                <w:sz w:val="15"/>
                <w:szCs w:val="15"/>
              </w:rPr>
            </w:pPr>
            <w:r w:rsidRPr="00B60DB7">
              <w:rPr>
                <w:color w:val="000000" w:themeColor="text1"/>
                <w:sz w:val="15"/>
                <w:szCs w:val="15"/>
              </w:rPr>
              <w:t>64,712</w:t>
            </w:r>
          </w:p>
        </w:tc>
        <w:tc>
          <w:tcPr>
            <w:tcW w:w="1391" w:type="pct"/>
          </w:tcPr>
          <w:p w14:paraId="29955216" w14:textId="77777777" w:rsidR="00F7101F" w:rsidRPr="00B60DB7" w:rsidRDefault="00E321B7">
            <w:pPr>
              <w:rPr>
                <w:color w:val="000000" w:themeColor="text1"/>
                <w:sz w:val="15"/>
                <w:szCs w:val="15"/>
              </w:rPr>
            </w:pPr>
            <w:r w:rsidRPr="00B60DB7">
              <w:rPr>
                <w:color w:val="000000" w:themeColor="text1"/>
                <w:sz w:val="15"/>
                <w:szCs w:val="15"/>
              </w:rPr>
              <w:t>10.709</w:t>
            </w:r>
          </w:p>
        </w:tc>
      </w:tr>
      <w:tr w:rsidR="00E56EF9" w14:paraId="399C06F6" w14:textId="77777777">
        <w:trPr>
          <w:trHeight w:val="52"/>
        </w:trPr>
        <w:tc>
          <w:tcPr>
            <w:tcW w:w="925" w:type="pct"/>
            <w:shd w:val="clear" w:color="auto" w:fill="auto"/>
          </w:tcPr>
          <w:p w14:paraId="647570E6" w14:textId="77777777" w:rsidR="00F7101F" w:rsidRPr="00B60DB7" w:rsidRDefault="00E321B7">
            <w:pPr>
              <w:rPr>
                <w:color w:val="000000" w:themeColor="text1"/>
                <w:sz w:val="15"/>
                <w:szCs w:val="15"/>
              </w:rPr>
            </w:pPr>
            <w:r w:rsidRPr="00B60DB7">
              <w:rPr>
                <w:color w:val="000000" w:themeColor="text1"/>
                <w:sz w:val="15"/>
                <w:szCs w:val="15"/>
              </w:rPr>
              <w:t>LEO-LEO</w:t>
            </w:r>
          </w:p>
        </w:tc>
        <w:tc>
          <w:tcPr>
            <w:tcW w:w="1293" w:type="pct"/>
            <w:shd w:val="clear" w:color="auto" w:fill="auto"/>
          </w:tcPr>
          <w:p w14:paraId="08790BE3" w14:textId="77777777" w:rsidR="00F7101F" w:rsidRPr="00B60DB7" w:rsidRDefault="00E321B7">
            <w:pPr>
              <w:rPr>
                <w:color w:val="000000" w:themeColor="text1"/>
                <w:sz w:val="15"/>
                <w:szCs w:val="15"/>
              </w:rPr>
            </w:pPr>
            <w:r w:rsidRPr="00B60DB7">
              <w:rPr>
                <w:color w:val="000000" w:themeColor="text1"/>
                <w:sz w:val="15"/>
                <w:szCs w:val="15"/>
              </w:rPr>
              <w:t>50</w:t>
            </w:r>
          </w:p>
        </w:tc>
        <w:tc>
          <w:tcPr>
            <w:tcW w:w="1391" w:type="pct"/>
            <w:shd w:val="clear" w:color="auto" w:fill="auto"/>
          </w:tcPr>
          <w:p w14:paraId="26C9BF42" w14:textId="77777777" w:rsidR="00F7101F" w:rsidRPr="00B60DB7" w:rsidRDefault="00E321B7">
            <w:pPr>
              <w:rPr>
                <w:color w:val="000000" w:themeColor="text1"/>
                <w:sz w:val="15"/>
                <w:szCs w:val="15"/>
              </w:rPr>
            </w:pPr>
            <w:r w:rsidRPr="00B60DB7">
              <w:rPr>
                <w:color w:val="000000" w:themeColor="text1"/>
                <w:sz w:val="15"/>
                <w:szCs w:val="15"/>
              </w:rPr>
              <w:t>2,412</w:t>
            </w:r>
          </w:p>
        </w:tc>
        <w:tc>
          <w:tcPr>
            <w:tcW w:w="1391" w:type="pct"/>
          </w:tcPr>
          <w:p w14:paraId="24BB1EDF" w14:textId="77777777" w:rsidR="00F7101F" w:rsidRPr="00B60DB7" w:rsidRDefault="00E321B7">
            <w:pPr>
              <w:rPr>
                <w:color w:val="000000" w:themeColor="text1"/>
                <w:sz w:val="15"/>
                <w:szCs w:val="15"/>
              </w:rPr>
            </w:pPr>
            <w:r w:rsidRPr="00B60DB7">
              <w:rPr>
                <w:color w:val="000000" w:themeColor="text1"/>
                <w:sz w:val="15"/>
                <w:szCs w:val="15"/>
              </w:rPr>
              <w:t>10.709</w:t>
            </w:r>
          </w:p>
        </w:tc>
      </w:tr>
    </w:tbl>
    <w:p w14:paraId="31C3DCD1" w14:textId="4FCC5C82" w:rsidR="00F7101F" w:rsidRPr="00B60DB7" w:rsidRDefault="00744629">
      <w:pPr>
        <w:snapToGrid w:val="0"/>
        <w:spacing w:beforeLines="50" w:before="156"/>
        <w:jc w:val="center"/>
        <w:rPr>
          <w:color w:val="000000" w:themeColor="text1"/>
        </w:rPr>
      </w:pPr>
      <w:r>
        <w:object w:dxaOrig="4249" w:dyaOrig="3229" w14:anchorId="7467C0E8">
          <v:shape id="_x0000_i1028" type="#_x0000_t75" style="width:212.25pt;height:160.85pt" o:ole="">
            <v:imagedata r:id="rId22" o:title=""/>
          </v:shape>
          <o:OLEObject Type="Embed" ProgID="Visio.Drawing.15" ShapeID="_x0000_i1028" DrawAspect="Content" ObjectID="_1838895681" r:id="rId23"/>
        </w:object>
      </w:r>
    </w:p>
    <w:p w14:paraId="41FB0269" w14:textId="77777777" w:rsidR="00F7101F" w:rsidRPr="00B60DB7" w:rsidRDefault="00BE13DF" w:rsidP="009D0226">
      <w:pPr>
        <w:pStyle w:val="afff0"/>
        <w:adjustRightInd w:val="0"/>
        <w:spacing w:after="0" w:line="240" w:lineRule="auto"/>
        <w:ind w:left="284"/>
        <w:jc w:val="both"/>
        <w:rPr>
          <w:rFonts w:ascii="Times New Roman" w:eastAsia="宋体" w:hAnsi="Times New Roman"/>
          <w:color w:val="000000" w:themeColor="text1"/>
          <w:sz w:val="15"/>
          <w:szCs w:val="15"/>
        </w:rPr>
      </w:pPr>
      <w:r>
        <w:rPr>
          <w:rFonts w:ascii="Times New Roman" w:eastAsia="宋体" w:hAnsi="Times New Roman" w:hint="eastAsia"/>
          <w:color w:val="000000" w:themeColor="text1"/>
          <w:sz w:val="15"/>
          <w:szCs w:val="15"/>
        </w:rPr>
        <w:t>图</w:t>
      </w:r>
      <w:r>
        <w:rPr>
          <w:rFonts w:ascii="Times New Roman" w:eastAsia="宋体" w:hAnsi="Times New Roman" w:hint="eastAsia"/>
          <w:color w:val="000000" w:themeColor="text1"/>
          <w:sz w:val="15"/>
          <w:szCs w:val="15"/>
        </w:rPr>
        <w:t>4</w:t>
      </w:r>
      <w:r w:rsidR="00E321B7" w:rsidRPr="00B60DB7">
        <w:rPr>
          <w:rFonts w:ascii="Times New Roman" w:eastAsia="宋体" w:hAnsi="Times New Roman" w:hint="eastAsia"/>
          <w:color w:val="000000" w:themeColor="text1"/>
          <w:sz w:val="15"/>
          <w:szCs w:val="15"/>
        </w:rPr>
        <w:t xml:space="preserve"> </w:t>
      </w:r>
      <w:r w:rsidR="00E321B7" w:rsidRPr="00B60DB7">
        <w:rPr>
          <w:rFonts w:ascii="Times New Roman" w:eastAsia="宋体" w:hAnsi="Times New Roman" w:hint="eastAsia"/>
          <w:color w:val="000000" w:themeColor="text1"/>
          <w:sz w:val="15"/>
          <w:szCs w:val="15"/>
        </w:rPr>
        <w:t>卫星光网络仿真拓扑图</w:t>
      </w:r>
    </w:p>
    <w:p w14:paraId="559850BB" w14:textId="6E05B41A" w:rsidR="00F7101F" w:rsidRPr="00B60DB7" w:rsidRDefault="00767A48">
      <w:pPr>
        <w:snapToGrid w:val="0"/>
        <w:spacing w:beforeLines="50" w:before="156"/>
        <w:jc w:val="left"/>
        <w:rPr>
          <w:color w:val="000000" w:themeColor="text1"/>
        </w:rPr>
      </w:pPr>
      <w:r>
        <w:object w:dxaOrig="4309" w:dyaOrig="3157" w14:anchorId="4E3560AA">
          <v:shape id="_x0000_i1029" type="#_x0000_t75" style="width:197.3pt;height:144.95pt" o:ole="">
            <v:imagedata r:id="rId24" o:title=""/>
          </v:shape>
          <o:OLEObject Type="Embed" ProgID="Visio.Drawing.15" ShapeID="_x0000_i1029" DrawAspect="Content" ObjectID="_1838895682" r:id="rId25"/>
        </w:object>
      </w:r>
      <w:r w:rsidR="00E321B7">
        <w:rPr>
          <w:color w:val="000000" w:themeColor="text1"/>
        </w:rPr>
        <w:object w:dxaOrig="4328" w:dyaOrig="2903" w14:anchorId="02E378C9">
          <v:shape id="_x0000_i1030" type="#_x0000_t75" style="width:216.95pt;height:144.95pt" o:ole="">
            <v:imagedata r:id="rId26" o:title=""/>
          </v:shape>
          <o:OLEObject Type="Embed" ProgID="Visio.Drawing.15" ShapeID="_x0000_i1030" DrawAspect="Content" ObjectID="_1838895683" r:id="rId27"/>
        </w:object>
      </w:r>
    </w:p>
    <w:p w14:paraId="4F5E06ED" w14:textId="77777777" w:rsidR="00F7101F" w:rsidRPr="00B60DB7" w:rsidRDefault="00E321B7" w:rsidP="009D0226">
      <w:pPr>
        <w:pStyle w:val="afff0"/>
        <w:numPr>
          <w:ilvl w:val="0"/>
          <w:numId w:val="5"/>
        </w:numPr>
        <w:adjustRightInd w:val="0"/>
        <w:spacing w:after="0" w:line="240" w:lineRule="auto"/>
        <w:jc w:val="both"/>
        <w:rPr>
          <w:rFonts w:ascii="Times New Roman" w:eastAsia="宋体" w:hAnsi="Times New Roman"/>
          <w:color w:val="000000" w:themeColor="text1"/>
          <w:sz w:val="15"/>
          <w:szCs w:val="15"/>
        </w:rPr>
      </w:pPr>
      <w:r w:rsidRPr="00B60DB7">
        <w:rPr>
          <w:rFonts w:ascii="Times New Roman" w:eastAsia="宋体" w:hAnsi="Times New Roman" w:hint="eastAsia"/>
          <w:color w:val="000000" w:themeColor="text1"/>
          <w:sz w:val="15"/>
          <w:szCs w:val="15"/>
        </w:rPr>
        <w:t>仿真平台</w:t>
      </w:r>
      <w:r w:rsidRPr="00B60DB7">
        <w:rPr>
          <w:rFonts w:ascii="Times New Roman" w:eastAsia="宋体" w:hAnsi="Times New Roman" w:hint="eastAsia"/>
          <w:color w:val="000000" w:themeColor="text1"/>
          <w:sz w:val="15"/>
          <w:szCs w:val="15"/>
        </w:rPr>
        <w:t xml:space="preserve"> </w:t>
      </w:r>
      <w:r w:rsidRPr="00B60DB7">
        <w:rPr>
          <w:rFonts w:ascii="Times New Roman" w:eastAsia="宋体" w:hAnsi="Times New Roman"/>
          <w:color w:val="000000" w:themeColor="text1"/>
          <w:sz w:val="15"/>
          <w:szCs w:val="15"/>
        </w:rPr>
        <w:t xml:space="preserve">                                             </w:t>
      </w:r>
      <w:r w:rsidRPr="00B60DB7">
        <w:rPr>
          <w:rFonts w:ascii="Times New Roman" w:eastAsia="宋体" w:hAnsi="Times New Roman" w:hint="eastAsia"/>
          <w:color w:val="000000" w:themeColor="text1"/>
          <w:sz w:val="15"/>
          <w:szCs w:val="15"/>
        </w:rPr>
        <w:t>（</w:t>
      </w:r>
      <w:r w:rsidRPr="00B60DB7">
        <w:rPr>
          <w:rFonts w:ascii="Times New Roman" w:eastAsia="宋体" w:hAnsi="Times New Roman"/>
          <w:color w:val="000000" w:themeColor="text1"/>
          <w:sz w:val="15"/>
          <w:szCs w:val="15"/>
        </w:rPr>
        <w:t>b</w:t>
      </w:r>
      <w:r w:rsidRPr="00B60DB7">
        <w:rPr>
          <w:rFonts w:ascii="Times New Roman" w:eastAsia="宋体" w:hAnsi="Times New Roman" w:hint="eastAsia"/>
          <w:color w:val="000000" w:themeColor="text1"/>
          <w:sz w:val="15"/>
          <w:szCs w:val="15"/>
        </w:rPr>
        <w:t>）</w:t>
      </w:r>
      <w:r w:rsidRPr="00B60DB7">
        <w:rPr>
          <w:rFonts w:ascii="Times New Roman" w:eastAsia="宋体" w:hAnsi="Times New Roman"/>
          <w:color w:val="000000" w:themeColor="text1"/>
          <w:sz w:val="15"/>
          <w:szCs w:val="15"/>
        </w:rPr>
        <w:t>网络拓扑</w:t>
      </w:r>
    </w:p>
    <w:p w14:paraId="653C88A3" w14:textId="77777777" w:rsidR="00F7101F" w:rsidRDefault="00E25C80" w:rsidP="009D0226">
      <w:pPr>
        <w:pStyle w:val="afff0"/>
        <w:adjustRightInd w:val="0"/>
        <w:spacing w:after="0" w:line="240" w:lineRule="auto"/>
        <w:ind w:left="3544"/>
        <w:rPr>
          <w:rFonts w:ascii="Times New Roman" w:eastAsia="宋体" w:hAnsi="Times New Roman"/>
          <w:color w:val="000000" w:themeColor="text1"/>
          <w:sz w:val="15"/>
          <w:szCs w:val="15"/>
        </w:rPr>
      </w:pPr>
      <w:r>
        <w:rPr>
          <w:rFonts w:ascii="Times New Roman" w:eastAsia="宋体" w:hAnsi="Times New Roman" w:hint="eastAsia"/>
          <w:color w:val="000000" w:themeColor="text1"/>
          <w:sz w:val="15"/>
          <w:szCs w:val="15"/>
        </w:rPr>
        <w:t>图</w:t>
      </w:r>
      <w:r>
        <w:rPr>
          <w:rFonts w:ascii="Times New Roman" w:eastAsia="宋体" w:hAnsi="Times New Roman" w:hint="eastAsia"/>
          <w:color w:val="000000" w:themeColor="text1"/>
          <w:sz w:val="15"/>
          <w:szCs w:val="15"/>
        </w:rPr>
        <w:t>5</w:t>
      </w:r>
      <w:r>
        <w:rPr>
          <w:rFonts w:ascii="Times New Roman" w:eastAsia="宋体" w:hAnsi="Times New Roman"/>
          <w:color w:val="000000" w:themeColor="text1"/>
          <w:sz w:val="15"/>
          <w:szCs w:val="15"/>
        </w:rPr>
        <w:t xml:space="preserve"> </w:t>
      </w:r>
      <w:r w:rsidR="00E321B7" w:rsidRPr="00B60DB7">
        <w:rPr>
          <w:rFonts w:ascii="Times New Roman" w:eastAsia="宋体" w:hAnsi="Times New Roman" w:hint="eastAsia"/>
          <w:color w:val="000000" w:themeColor="text1"/>
          <w:sz w:val="15"/>
          <w:szCs w:val="15"/>
        </w:rPr>
        <w:t>仿真实验</w:t>
      </w:r>
    </w:p>
    <w:p w14:paraId="29A46920" w14:textId="4DFCFFD5" w:rsidR="00F7101F" w:rsidRPr="00B60DB7" w:rsidRDefault="00462B60" w:rsidP="009D0226">
      <w:pPr>
        <w:keepNext/>
        <w:tabs>
          <w:tab w:val="left" w:pos="284"/>
        </w:tabs>
        <w:adjustRightInd w:val="0"/>
        <w:snapToGrid w:val="0"/>
        <w:ind w:left="5813"/>
        <w:jc w:val="center"/>
        <w:rPr>
          <w:rFonts w:ascii="Times New Roman" w:eastAsia="宋体" w:hAnsi="Times New Roman"/>
          <w:b/>
          <w:color w:val="000000" w:themeColor="text1"/>
          <w:spacing w:val="-4"/>
          <w:sz w:val="15"/>
          <w:szCs w:val="15"/>
        </w:rPr>
      </w:pPr>
      <w:r>
        <w:rPr>
          <w:rFonts w:ascii="Times New Roman" w:eastAsia="宋体" w:hAnsi="Times New Roman" w:hint="eastAsia"/>
          <w:b/>
          <w:color w:val="000000" w:themeColor="text1"/>
          <w:spacing w:val="-4"/>
          <w:sz w:val="15"/>
          <w:szCs w:val="15"/>
        </w:rPr>
        <w:t>表</w:t>
      </w:r>
      <w:r w:rsidR="004549F3">
        <w:rPr>
          <w:rFonts w:ascii="Times New Roman" w:eastAsia="宋体" w:hAnsi="Times New Roman"/>
          <w:b/>
          <w:color w:val="000000" w:themeColor="text1"/>
          <w:spacing w:val="-4"/>
          <w:sz w:val="15"/>
          <w:szCs w:val="15"/>
        </w:rPr>
        <w:t>4</w:t>
      </w:r>
      <w:r w:rsidR="00CF3ABE">
        <w:rPr>
          <w:rFonts w:ascii="Times New Roman" w:eastAsia="宋体" w:hAnsi="Times New Roman" w:hint="eastAsia"/>
          <w:b/>
          <w:color w:val="000000" w:themeColor="text1"/>
          <w:spacing w:val="-4"/>
          <w:sz w:val="15"/>
          <w:szCs w:val="15"/>
        </w:rPr>
        <w:t xml:space="preserve">  </w:t>
      </w:r>
      <w:r w:rsidR="00E321B7" w:rsidRPr="00B60DB7">
        <w:rPr>
          <w:rFonts w:ascii="Times New Roman" w:eastAsia="宋体" w:hAnsi="Times New Roman" w:hint="eastAsia"/>
          <w:b/>
          <w:color w:val="000000" w:themeColor="text1"/>
          <w:spacing w:val="-4"/>
          <w:sz w:val="15"/>
          <w:szCs w:val="15"/>
        </w:rPr>
        <w:t>仿真软件</w:t>
      </w:r>
      <w:r w:rsidR="00E321B7" w:rsidRPr="00B60DB7">
        <w:rPr>
          <w:rFonts w:ascii="Times New Roman" w:eastAsia="宋体" w:hAnsi="Times New Roman" w:hint="eastAsia"/>
          <w:b/>
          <w:color w:val="000000" w:themeColor="text1"/>
          <w:spacing w:val="-4"/>
          <w:sz w:val="15"/>
          <w:szCs w:val="15"/>
        </w:rPr>
        <w:t>/</w:t>
      </w:r>
      <w:r w:rsidR="00E321B7" w:rsidRPr="00B60DB7">
        <w:rPr>
          <w:rFonts w:ascii="Times New Roman" w:eastAsia="宋体" w:hAnsi="Times New Roman" w:hint="eastAsia"/>
          <w:b/>
          <w:color w:val="000000" w:themeColor="text1"/>
          <w:spacing w:val="-4"/>
          <w:sz w:val="15"/>
          <w:szCs w:val="15"/>
        </w:rPr>
        <w:t>硬件配置</w:t>
      </w:r>
    </w:p>
    <w:tbl>
      <w:tblPr>
        <w:tblW w:w="5000" w:type="pct"/>
        <w:tblBorders>
          <w:top w:val="single" w:sz="4" w:space="0" w:color="auto"/>
          <w:bottom w:val="single" w:sz="4" w:space="0" w:color="auto"/>
        </w:tblBorders>
        <w:tblLook w:val="04A0" w:firstRow="1" w:lastRow="0" w:firstColumn="1" w:lastColumn="0" w:noHBand="0" w:noVBand="1"/>
      </w:tblPr>
      <w:tblGrid>
        <w:gridCol w:w="853"/>
        <w:gridCol w:w="1277"/>
        <w:gridCol w:w="3088"/>
        <w:gridCol w:w="3088"/>
      </w:tblGrid>
      <w:tr w:rsidR="00E56EF9" w14:paraId="0C8EAC0A" w14:textId="77777777">
        <w:tc>
          <w:tcPr>
            <w:tcW w:w="1281" w:type="pct"/>
            <w:gridSpan w:val="2"/>
            <w:tcBorders>
              <w:bottom w:val="single" w:sz="4" w:space="0" w:color="auto"/>
            </w:tcBorders>
            <w:shd w:val="clear" w:color="auto" w:fill="auto"/>
            <w:vAlign w:val="center"/>
          </w:tcPr>
          <w:p w14:paraId="2361AE5E" w14:textId="77777777" w:rsidR="00F7101F" w:rsidRPr="00B60DB7" w:rsidRDefault="00E321B7">
            <w:pPr>
              <w:pStyle w:val="TableParagraph"/>
              <w:jc w:val="center"/>
              <w:rPr>
                <w:rFonts w:ascii="Times New Roman" w:hAnsi="Times New Roman" w:cs="Times New Roman"/>
                <w:b/>
                <w:color w:val="000000" w:themeColor="text1"/>
                <w:spacing w:val="-5"/>
                <w:sz w:val="15"/>
                <w:szCs w:val="15"/>
              </w:rPr>
            </w:pPr>
            <w:r w:rsidRPr="00B60DB7">
              <w:rPr>
                <w:rFonts w:ascii="Times New Roman" w:hAnsi="Times New Roman" w:cs="Times New Roman" w:hint="eastAsia"/>
                <w:b/>
                <w:color w:val="000000" w:themeColor="text1"/>
                <w:spacing w:val="-5"/>
                <w:sz w:val="15"/>
                <w:szCs w:val="15"/>
                <w:lang w:eastAsia="zh-CN"/>
              </w:rPr>
              <w:t>节点位置</w:t>
            </w:r>
          </w:p>
        </w:tc>
        <w:tc>
          <w:tcPr>
            <w:tcW w:w="1859" w:type="pct"/>
            <w:tcBorders>
              <w:bottom w:val="single" w:sz="4" w:space="0" w:color="auto"/>
            </w:tcBorders>
            <w:shd w:val="clear" w:color="auto" w:fill="auto"/>
            <w:vAlign w:val="center"/>
          </w:tcPr>
          <w:p w14:paraId="756B1966" w14:textId="77777777" w:rsidR="00F7101F" w:rsidRPr="00B60DB7" w:rsidRDefault="00E321B7">
            <w:pPr>
              <w:pStyle w:val="TableParagraph"/>
              <w:jc w:val="center"/>
              <w:rPr>
                <w:rFonts w:ascii="Times New Roman" w:hAnsi="Times New Roman" w:cs="Times New Roman"/>
                <w:b/>
                <w:color w:val="000000" w:themeColor="text1"/>
                <w:spacing w:val="-5"/>
                <w:sz w:val="15"/>
                <w:szCs w:val="15"/>
                <w:lang w:eastAsia="zh-CN"/>
              </w:rPr>
            </w:pPr>
            <w:r w:rsidRPr="00B60DB7">
              <w:rPr>
                <w:rFonts w:ascii="Times New Roman" w:hAnsi="Times New Roman" w:cs="Times New Roman" w:hint="eastAsia"/>
                <w:b/>
                <w:color w:val="000000" w:themeColor="text1"/>
                <w:spacing w:val="-5"/>
                <w:sz w:val="15"/>
                <w:szCs w:val="15"/>
                <w:lang w:eastAsia="zh-CN"/>
              </w:rPr>
              <w:t>软件</w:t>
            </w:r>
          </w:p>
        </w:tc>
        <w:tc>
          <w:tcPr>
            <w:tcW w:w="1859" w:type="pct"/>
            <w:tcBorders>
              <w:bottom w:val="single" w:sz="4" w:space="0" w:color="auto"/>
            </w:tcBorders>
            <w:shd w:val="clear" w:color="auto" w:fill="auto"/>
            <w:vAlign w:val="center"/>
          </w:tcPr>
          <w:p w14:paraId="28BA424F" w14:textId="77777777" w:rsidR="00F7101F" w:rsidRPr="00B60DB7" w:rsidRDefault="00E321B7">
            <w:pPr>
              <w:pStyle w:val="TableParagraph"/>
              <w:jc w:val="center"/>
              <w:rPr>
                <w:rFonts w:ascii="Times New Roman" w:hAnsi="Times New Roman" w:cs="Times New Roman"/>
                <w:b/>
                <w:color w:val="000000" w:themeColor="text1"/>
                <w:spacing w:val="-5"/>
                <w:sz w:val="15"/>
                <w:szCs w:val="15"/>
              </w:rPr>
            </w:pPr>
            <w:r w:rsidRPr="00B60DB7">
              <w:rPr>
                <w:rFonts w:ascii="Times New Roman" w:hAnsi="Times New Roman" w:cs="Times New Roman" w:hint="eastAsia"/>
                <w:b/>
                <w:color w:val="000000" w:themeColor="text1"/>
                <w:spacing w:val="-5"/>
                <w:sz w:val="15"/>
                <w:szCs w:val="15"/>
                <w:lang w:eastAsia="zh-CN"/>
              </w:rPr>
              <w:t>硬件</w:t>
            </w:r>
          </w:p>
        </w:tc>
      </w:tr>
      <w:tr w:rsidR="00E56EF9" w14:paraId="5E7668E4" w14:textId="77777777">
        <w:tc>
          <w:tcPr>
            <w:tcW w:w="513" w:type="pct"/>
            <w:vMerge w:val="restart"/>
            <w:tcBorders>
              <w:top w:val="single" w:sz="4" w:space="0" w:color="auto"/>
            </w:tcBorders>
            <w:shd w:val="clear" w:color="auto" w:fill="auto"/>
            <w:vAlign w:val="center"/>
          </w:tcPr>
          <w:p w14:paraId="586ABF38" w14:textId="77777777" w:rsidR="00F7101F" w:rsidRPr="00B60DB7" w:rsidRDefault="00E321B7">
            <w:pPr>
              <w:rPr>
                <w:color w:val="000000" w:themeColor="text1"/>
                <w:sz w:val="15"/>
                <w:szCs w:val="15"/>
              </w:rPr>
            </w:pPr>
            <w:r w:rsidRPr="00B60DB7">
              <w:rPr>
                <w:rFonts w:hint="eastAsia"/>
                <w:color w:val="000000" w:themeColor="text1"/>
                <w:sz w:val="15"/>
                <w:szCs w:val="15"/>
              </w:rPr>
              <w:t>数据平面</w:t>
            </w:r>
          </w:p>
        </w:tc>
        <w:tc>
          <w:tcPr>
            <w:tcW w:w="768" w:type="pct"/>
            <w:tcBorders>
              <w:top w:val="single" w:sz="4" w:space="0" w:color="auto"/>
            </w:tcBorders>
            <w:shd w:val="clear" w:color="auto" w:fill="auto"/>
            <w:vAlign w:val="center"/>
          </w:tcPr>
          <w:p w14:paraId="12369B0B" w14:textId="77777777" w:rsidR="00F7101F" w:rsidRPr="00B60DB7" w:rsidRDefault="00E321B7">
            <w:pPr>
              <w:rPr>
                <w:color w:val="000000" w:themeColor="text1"/>
                <w:sz w:val="15"/>
                <w:szCs w:val="15"/>
              </w:rPr>
            </w:pPr>
            <w:r w:rsidRPr="00B60DB7">
              <w:rPr>
                <w:rFonts w:hint="eastAsia"/>
                <w:color w:val="000000" w:themeColor="text1"/>
                <w:sz w:val="15"/>
                <w:szCs w:val="15"/>
              </w:rPr>
              <w:t>虚拟节点</w:t>
            </w:r>
          </w:p>
        </w:tc>
        <w:tc>
          <w:tcPr>
            <w:tcW w:w="1859" w:type="pct"/>
            <w:tcBorders>
              <w:top w:val="single" w:sz="4" w:space="0" w:color="auto"/>
            </w:tcBorders>
            <w:shd w:val="clear" w:color="auto" w:fill="auto"/>
            <w:vAlign w:val="center"/>
          </w:tcPr>
          <w:p w14:paraId="53E6A45A" w14:textId="77777777" w:rsidR="00F7101F" w:rsidRPr="00B60DB7" w:rsidRDefault="00E321B7">
            <w:pPr>
              <w:rPr>
                <w:color w:val="000000" w:themeColor="text1"/>
                <w:sz w:val="15"/>
                <w:szCs w:val="15"/>
              </w:rPr>
            </w:pPr>
            <w:r w:rsidRPr="00B60DB7">
              <w:rPr>
                <w:color w:val="000000" w:themeColor="text1"/>
                <w:sz w:val="15"/>
                <w:szCs w:val="15"/>
              </w:rPr>
              <w:t xml:space="preserve">INTEL </w:t>
            </w:r>
            <w:r w:rsidRPr="00B60DB7">
              <w:rPr>
                <w:rFonts w:hint="eastAsia"/>
                <w:color w:val="000000" w:themeColor="text1"/>
                <w:sz w:val="15"/>
                <w:szCs w:val="15"/>
              </w:rPr>
              <w:t>W</w:t>
            </w:r>
            <w:r w:rsidRPr="00B60DB7">
              <w:rPr>
                <w:color w:val="000000" w:themeColor="text1"/>
                <w:sz w:val="15"/>
                <w:szCs w:val="15"/>
              </w:rPr>
              <w:t>INDRIVER VxWorks 6.9</w:t>
            </w:r>
          </w:p>
        </w:tc>
        <w:tc>
          <w:tcPr>
            <w:tcW w:w="1859" w:type="pct"/>
            <w:tcBorders>
              <w:top w:val="single" w:sz="4" w:space="0" w:color="auto"/>
            </w:tcBorders>
            <w:shd w:val="clear" w:color="auto" w:fill="auto"/>
            <w:vAlign w:val="center"/>
          </w:tcPr>
          <w:p w14:paraId="523BE2BE" w14:textId="77777777" w:rsidR="00F7101F" w:rsidRPr="00B60DB7" w:rsidRDefault="00E321B7">
            <w:pPr>
              <w:jc w:val="left"/>
              <w:rPr>
                <w:color w:val="000000" w:themeColor="text1"/>
                <w:sz w:val="15"/>
                <w:szCs w:val="15"/>
              </w:rPr>
            </w:pPr>
            <w:r w:rsidRPr="00B60DB7">
              <w:rPr>
                <w:color w:val="000000" w:themeColor="text1"/>
                <w:sz w:val="15"/>
                <w:szCs w:val="15"/>
              </w:rPr>
              <w:t>INTEL CORE I7</w:t>
            </w:r>
          </w:p>
        </w:tc>
      </w:tr>
      <w:tr w:rsidR="00E56EF9" w14:paraId="66FB2F8F" w14:textId="77777777">
        <w:tc>
          <w:tcPr>
            <w:tcW w:w="513" w:type="pct"/>
            <w:vMerge/>
            <w:shd w:val="clear" w:color="auto" w:fill="auto"/>
            <w:vAlign w:val="center"/>
          </w:tcPr>
          <w:p w14:paraId="7FA2D2CF" w14:textId="77777777" w:rsidR="00F7101F" w:rsidRPr="00B60DB7" w:rsidRDefault="00F7101F">
            <w:pPr>
              <w:rPr>
                <w:color w:val="000000" w:themeColor="text1"/>
                <w:sz w:val="15"/>
                <w:szCs w:val="15"/>
              </w:rPr>
            </w:pPr>
          </w:p>
        </w:tc>
        <w:tc>
          <w:tcPr>
            <w:tcW w:w="768" w:type="pct"/>
            <w:tcBorders>
              <w:bottom w:val="single" w:sz="4" w:space="0" w:color="auto"/>
            </w:tcBorders>
            <w:shd w:val="clear" w:color="auto" w:fill="auto"/>
            <w:vAlign w:val="center"/>
          </w:tcPr>
          <w:p w14:paraId="247E4331" w14:textId="77777777" w:rsidR="00F7101F" w:rsidRPr="00B60DB7" w:rsidRDefault="00E321B7">
            <w:pPr>
              <w:rPr>
                <w:color w:val="000000" w:themeColor="text1"/>
                <w:sz w:val="15"/>
                <w:szCs w:val="15"/>
              </w:rPr>
            </w:pPr>
            <w:r w:rsidRPr="00B60DB7">
              <w:rPr>
                <w:rFonts w:hint="eastAsia"/>
                <w:color w:val="000000" w:themeColor="text1"/>
                <w:sz w:val="15"/>
                <w:szCs w:val="15"/>
              </w:rPr>
              <w:t>真实节点</w:t>
            </w:r>
          </w:p>
        </w:tc>
        <w:tc>
          <w:tcPr>
            <w:tcW w:w="1859" w:type="pct"/>
            <w:tcBorders>
              <w:bottom w:val="single" w:sz="4" w:space="0" w:color="auto"/>
            </w:tcBorders>
            <w:shd w:val="clear" w:color="auto" w:fill="auto"/>
            <w:vAlign w:val="center"/>
          </w:tcPr>
          <w:p w14:paraId="1AE4692C" w14:textId="77777777" w:rsidR="00F7101F" w:rsidRPr="00B60DB7" w:rsidRDefault="00E321B7">
            <w:pPr>
              <w:rPr>
                <w:color w:val="000000" w:themeColor="text1"/>
                <w:sz w:val="15"/>
                <w:szCs w:val="15"/>
              </w:rPr>
            </w:pPr>
            <w:r w:rsidRPr="00B60DB7">
              <w:rPr>
                <w:rFonts w:hint="eastAsia"/>
                <w:color w:val="000000" w:themeColor="text1"/>
                <w:sz w:val="15"/>
                <w:szCs w:val="15"/>
              </w:rPr>
              <w:t>V</w:t>
            </w:r>
            <w:r w:rsidRPr="00B60DB7">
              <w:rPr>
                <w:color w:val="000000" w:themeColor="text1"/>
                <w:sz w:val="15"/>
                <w:szCs w:val="15"/>
              </w:rPr>
              <w:t>IVADO 2022.1</w:t>
            </w:r>
          </w:p>
        </w:tc>
        <w:tc>
          <w:tcPr>
            <w:tcW w:w="1859" w:type="pct"/>
            <w:tcBorders>
              <w:bottom w:val="single" w:sz="4" w:space="0" w:color="auto"/>
            </w:tcBorders>
            <w:shd w:val="clear" w:color="auto" w:fill="auto"/>
            <w:vAlign w:val="center"/>
          </w:tcPr>
          <w:p w14:paraId="47A38391" w14:textId="77777777" w:rsidR="00F7101F" w:rsidRPr="00B60DB7" w:rsidRDefault="00E321B7">
            <w:pPr>
              <w:jc w:val="left"/>
              <w:rPr>
                <w:color w:val="000000" w:themeColor="text1"/>
                <w:sz w:val="15"/>
                <w:szCs w:val="15"/>
              </w:rPr>
            </w:pPr>
            <w:r w:rsidRPr="00B60DB7">
              <w:rPr>
                <w:rFonts w:hint="eastAsia"/>
                <w:color w:val="000000" w:themeColor="text1"/>
                <w:sz w:val="15"/>
                <w:szCs w:val="15"/>
              </w:rPr>
              <w:t>X</w:t>
            </w:r>
            <w:r w:rsidRPr="00B60DB7">
              <w:rPr>
                <w:color w:val="000000" w:themeColor="text1"/>
                <w:sz w:val="15"/>
                <w:szCs w:val="15"/>
              </w:rPr>
              <w:t>ILINX 7V690T</w:t>
            </w:r>
            <w:r w:rsidRPr="00B60DB7">
              <w:rPr>
                <w:rFonts w:hint="eastAsia"/>
                <w:color w:val="000000" w:themeColor="text1"/>
                <w:sz w:val="15"/>
                <w:szCs w:val="15"/>
              </w:rPr>
              <w:t>（</w:t>
            </w:r>
            <w:r w:rsidRPr="00B60DB7">
              <w:rPr>
                <w:rFonts w:hint="eastAsia"/>
                <w:color w:val="000000" w:themeColor="text1"/>
                <w:sz w:val="15"/>
                <w:szCs w:val="15"/>
              </w:rPr>
              <w:t>S</w:t>
            </w:r>
            <w:r w:rsidRPr="00B60DB7">
              <w:rPr>
                <w:color w:val="000000" w:themeColor="text1"/>
                <w:sz w:val="15"/>
                <w:szCs w:val="15"/>
              </w:rPr>
              <w:t>ERDES</w:t>
            </w:r>
            <w:r w:rsidRPr="00B60DB7">
              <w:rPr>
                <w:rFonts w:hint="eastAsia"/>
                <w:color w:val="000000" w:themeColor="text1"/>
                <w:sz w:val="15"/>
                <w:szCs w:val="15"/>
              </w:rPr>
              <w:t>：</w:t>
            </w:r>
            <w:r w:rsidRPr="00B60DB7">
              <w:rPr>
                <w:rFonts w:hint="eastAsia"/>
                <w:color w:val="000000" w:themeColor="text1"/>
                <w:sz w:val="15"/>
                <w:szCs w:val="15"/>
              </w:rPr>
              <w:t>G</w:t>
            </w:r>
            <w:r w:rsidRPr="00B60DB7">
              <w:rPr>
                <w:color w:val="000000" w:themeColor="text1"/>
                <w:sz w:val="15"/>
                <w:szCs w:val="15"/>
              </w:rPr>
              <w:t>TH 12.8 Gb/s</w:t>
            </w:r>
            <w:r w:rsidRPr="00B60DB7">
              <w:rPr>
                <w:rFonts w:hint="eastAsia"/>
                <w:color w:val="000000" w:themeColor="text1"/>
                <w:sz w:val="15"/>
                <w:szCs w:val="15"/>
              </w:rPr>
              <w:t>）</w:t>
            </w:r>
          </w:p>
        </w:tc>
      </w:tr>
      <w:tr w:rsidR="00E56EF9" w14:paraId="05280AE7" w14:textId="77777777">
        <w:tc>
          <w:tcPr>
            <w:tcW w:w="513" w:type="pct"/>
            <w:vMerge w:val="restart"/>
            <w:shd w:val="clear" w:color="auto" w:fill="auto"/>
            <w:vAlign w:val="center"/>
          </w:tcPr>
          <w:p w14:paraId="4D5C71A4" w14:textId="77777777" w:rsidR="00F7101F" w:rsidRPr="00B60DB7" w:rsidRDefault="00E321B7">
            <w:pPr>
              <w:rPr>
                <w:color w:val="000000" w:themeColor="text1"/>
                <w:sz w:val="15"/>
                <w:szCs w:val="15"/>
              </w:rPr>
            </w:pPr>
            <w:r w:rsidRPr="00B60DB7">
              <w:rPr>
                <w:rFonts w:hint="eastAsia"/>
                <w:color w:val="000000" w:themeColor="text1"/>
                <w:sz w:val="15"/>
                <w:szCs w:val="15"/>
              </w:rPr>
              <w:t>控制平面</w:t>
            </w:r>
          </w:p>
        </w:tc>
        <w:tc>
          <w:tcPr>
            <w:tcW w:w="768" w:type="pct"/>
            <w:tcBorders>
              <w:top w:val="single" w:sz="4" w:space="0" w:color="auto"/>
            </w:tcBorders>
            <w:shd w:val="clear" w:color="auto" w:fill="auto"/>
            <w:vAlign w:val="center"/>
          </w:tcPr>
          <w:p w14:paraId="6E80819C" w14:textId="77777777" w:rsidR="00F7101F" w:rsidRPr="00B60DB7" w:rsidRDefault="00E321B7">
            <w:pPr>
              <w:rPr>
                <w:color w:val="000000" w:themeColor="text1"/>
                <w:sz w:val="15"/>
                <w:szCs w:val="15"/>
              </w:rPr>
            </w:pPr>
            <w:r w:rsidRPr="00B60DB7">
              <w:rPr>
                <w:rFonts w:hint="eastAsia"/>
                <w:color w:val="000000" w:themeColor="text1"/>
                <w:sz w:val="15"/>
                <w:szCs w:val="15"/>
              </w:rPr>
              <w:t>虚拟节点</w:t>
            </w:r>
          </w:p>
        </w:tc>
        <w:tc>
          <w:tcPr>
            <w:tcW w:w="1859" w:type="pct"/>
            <w:tcBorders>
              <w:top w:val="single" w:sz="4" w:space="0" w:color="auto"/>
            </w:tcBorders>
            <w:shd w:val="clear" w:color="auto" w:fill="auto"/>
            <w:vAlign w:val="center"/>
          </w:tcPr>
          <w:p w14:paraId="52F92020" w14:textId="77777777" w:rsidR="00F7101F" w:rsidRPr="00B60DB7" w:rsidRDefault="00E321B7">
            <w:pPr>
              <w:rPr>
                <w:color w:val="000000" w:themeColor="text1"/>
                <w:sz w:val="15"/>
                <w:szCs w:val="15"/>
              </w:rPr>
            </w:pPr>
            <w:r w:rsidRPr="00B60DB7">
              <w:rPr>
                <w:color w:val="000000" w:themeColor="text1"/>
                <w:sz w:val="15"/>
                <w:szCs w:val="15"/>
              </w:rPr>
              <w:t xml:space="preserve">INTEL </w:t>
            </w:r>
            <w:r w:rsidRPr="00B60DB7">
              <w:rPr>
                <w:rFonts w:hint="eastAsia"/>
                <w:color w:val="000000" w:themeColor="text1"/>
                <w:sz w:val="15"/>
                <w:szCs w:val="15"/>
              </w:rPr>
              <w:t>W</w:t>
            </w:r>
            <w:r w:rsidRPr="00B60DB7">
              <w:rPr>
                <w:color w:val="000000" w:themeColor="text1"/>
                <w:sz w:val="15"/>
                <w:szCs w:val="15"/>
              </w:rPr>
              <w:t>INDRIVER VxWorks 6.9</w:t>
            </w:r>
          </w:p>
        </w:tc>
        <w:tc>
          <w:tcPr>
            <w:tcW w:w="1859" w:type="pct"/>
            <w:tcBorders>
              <w:top w:val="single" w:sz="4" w:space="0" w:color="auto"/>
            </w:tcBorders>
            <w:shd w:val="clear" w:color="auto" w:fill="auto"/>
            <w:vAlign w:val="center"/>
          </w:tcPr>
          <w:p w14:paraId="3A525F8A" w14:textId="77777777" w:rsidR="00F7101F" w:rsidRPr="00B60DB7" w:rsidRDefault="00E321B7">
            <w:pPr>
              <w:rPr>
                <w:color w:val="000000" w:themeColor="text1"/>
                <w:sz w:val="15"/>
                <w:szCs w:val="15"/>
              </w:rPr>
            </w:pPr>
            <w:r w:rsidRPr="00B60DB7">
              <w:rPr>
                <w:color w:val="000000" w:themeColor="text1"/>
                <w:sz w:val="15"/>
                <w:szCs w:val="15"/>
              </w:rPr>
              <w:t>INTEL CORE I7</w:t>
            </w:r>
          </w:p>
        </w:tc>
      </w:tr>
      <w:tr w:rsidR="00E56EF9" w14:paraId="7154B6C4" w14:textId="77777777">
        <w:tc>
          <w:tcPr>
            <w:tcW w:w="513" w:type="pct"/>
            <w:vMerge/>
            <w:shd w:val="clear" w:color="auto" w:fill="auto"/>
            <w:vAlign w:val="center"/>
          </w:tcPr>
          <w:p w14:paraId="6C36E441" w14:textId="77777777" w:rsidR="00F7101F" w:rsidRPr="00B60DB7" w:rsidRDefault="00F7101F">
            <w:pPr>
              <w:rPr>
                <w:color w:val="000000" w:themeColor="text1"/>
                <w:sz w:val="15"/>
                <w:szCs w:val="15"/>
              </w:rPr>
            </w:pPr>
          </w:p>
        </w:tc>
        <w:tc>
          <w:tcPr>
            <w:tcW w:w="768" w:type="pct"/>
            <w:tcBorders>
              <w:bottom w:val="single" w:sz="4" w:space="0" w:color="auto"/>
            </w:tcBorders>
            <w:shd w:val="clear" w:color="auto" w:fill="auto"/>
            <w:vAlign w:val="center"/>
          </w:tcPr>
          <w:p w14:paraId="10DF957E" w14:textId="77777777" w:rsidR="00F7101F" w:rsidRPr="00B60DB7" w:rsidRDefault="00E321B7">
            <w:pPr>
              <w:rPr>
                <w:color w:val="000000" w:themeColor="text1"/>
                <w:sz w:val="15"/>
                <w:szCs w:val="15"/>
              </w:rPr>
            </w:pPr>
            <w:r w:rsidRPr="00B60DB7">
              <w:rPr>
                <w:rFonts w:hint="eastAsia"/>
                <w:color w:val="000000" w:themeColor="text1"/>
                <w:sz w:val="15"/>
                <w:szCs w:val="15"/>
              </w:rPr>
              <w:t>真实节点</w:t>
            </w:r>
          </w:p>
        </w:tc>
        <w:tc>
          <w:tcPr>
            <w:tcW w:w="1859" w:type="pct"/>
            <w:tcBorders>
              <w:bottom w:val="single" w:sz="4" w:space="0" w:color="auto"/>
            </w:tcBorders>
            <w:shd w:val="clear" w:color="auto" w:fill="auto"/>
            <w:vAlign w:val="center"/>
          </w:tcPr>
          <w:p w14:paraId="6C76AA42" w14:textId="77777777" w:rsidR="00F7101F" w:rsidRPr="00B60DB7" w:rsidRDefault="00E321B7">
            <w:pPr>
              <w:rPr>
                <w:color w:val="000000" w:themeColor="text1"/>
                <w:sz w:val="15"/>
                <w:szCs w:val="15"/>
              </w:rPr>
            </w:pPr>
            <w:r w:rsidRPr="00B60DB7">
              <w:rPr>
                <w:color w:val="000000" w:themeColor="text1"/>
                <w:sz w:val="15"/>
                <w:szCs w:val="15"/>
              </w:rPr>
              <w:t xml:space="preserve">INTEL </w:t>
            </w:r>
            <w:r w:rsidRPr="00B60DB7">
              <w:rPr>
                <w:rFonts w:hint="eastAsia"/>
                <w:color w:val="000000" w:themeColor="text1"/>
                <w:sz w:val="15"/>
                <w:szCs w:val="15"/>
              </w:rPr>
              <w:t>W</w:t>
            </w:r>
            <w:r w:rsidRPr="00B60DB7">
              <w:rPr>
                <w:color w:val="000000" w:themeColor="text1"/>
                <w:sz w:val="15"/>
                <w:szCs w:val="15"/>
              </w:rPr>
              <w:t>INDRIVER VxWorks 6.9</w:t>
            </w:r>
          </w:p>
        </w:tc>
        <w:tc>
          <w:tcPr>
            <w:tcW w:w="1859" w:type="pct"/>
            <w:shd w:val="clear" w:color="auto" w:fill="auto"/>
            <w:vAlign w:val="center"/>
          </w:tcPr>
          <w:p w14:paraId="1F6E9B9E" w14:textId="77777777" w:rsidR="00F7101F" w:rsidRPr="00B60DB7" w:rsidRDefault="00E321B7">
            <w:pPr>
              <w:rPr>
                <w:color w:val="000000" w:themeColor="text1"/>
                <w:sz w:val="15"/>
                <w:szCs w:val="15"/>
              </w:rPr>
            </w:pPr>
            <w:r w:rsidRPr="00B60DB7">
              <w:rPr>
                <w:rFonts w:hint="eastAsia"/>
                <w:color w:val="000000" w:themeColor="text1"/>
                <w:sz w:val="15"/>
                <w:szCs w:val="15"/>
              </w:rPr>
              <w:t>P</w:t>
            </w:r>
            <w:r w:rsidRPr="00B60DB7">
              <w:rPr>
                <w:color w:val="000000" w:themeColor="text1"/>
                <w:sz w:val="15"/>
                <w:szCs w:val="15"/>
              </w:rPr>
              <w:t>owerPC2020</w:t>
            </w:r>
          </w:p>
        </w:tc>
      </w:tr>
      <w:tr w:rsidR="00E56EF9" w14:paraId="63953E4D" w14:textId="77777777">
        <w:tc>
          <w:tcPr>
            <w:tcW w:w="1281" w:type="pct"/>
            <w:gridSpan w:val="2"/>
            <w:shd w:val="clear" w:color="auto" w:fill="auto"/>
            <w:vAlign w:val="center"/>
          </w:tcPr>
          <w:p w14:paraId="59F46A26" w14:textId="77777777" w:rsidR="00F7101F" w:rsidRPr="00B60DB7" w:rsidRDefault="00E321B7">
            <w:pPr>
              <w:rPr>
                <w:color w:val="000000" w:themeColor="text1"/>
                <w:sz w:val="15"/>
                <w:szCs w:val="15"/>
              </w:rPr>
            </w:pPr>
            <w:r w:rsidRPr="00B60DB7">
              <w:rPr>
                <w:rFonts w:hint="eastAsia"/>
                <w:color w:val="000000" w:themeColor="text1"/>
                <w:sz w:val="15"/>
                <w:szCs w:val="15"/>
              </w:rPr>
              <w:t>管理平面</w:t>
            </w:r>
          </w:p>
        </w:tc>
        <w:tc>
          <w:tcPr>
            <w:tcW w:w="1859" w:type="pct"/>
            <w:tcBorders>
              <w:top w:val="single" w:sz="4" w:space="0" w:color="auto"/>
            </w:tcBorders>
            <w:shd w:val="clear" w:color="auto" w:fill="auto"/>
            <w:vAlign w:val="center"/>
          </w:tcPr>
          <w:p w14:paraId="109911D8" w14:textId="77777777" w:rsidR="00F7101F" w:rsidRPr="00B60DB7" w:rsidRDefault="00E321B7">
            <w:pPr>
              <w:rPr>
                <w:color w:val="000000" w:themeColor="text1"/>
                <w:sz w:val="15"/>
                <w:szCs w:val="15"/>
              </w:rPr>
            </w:pPr>
            <w:r w:rsidRPr="00B60DB7">
              <w:rPr>
                <w:rFonts w:hint="eastAsia"/>
                <w:color w:val="000000" w:themeColor="text1"/>
                <w:sz w:val="15"/>
                <w:szCs w:val="15"/>
              </w:rPr>
              <w:t>J</w:t>
            </w:r>
            <w:r w:rsidRPr="00B60DB7">
              <w:rPr>
                <w:color w:val="000000" w:themeColor="text1"/>
                <w:sz w:val="15"/>
                <w:szCs w:val="15"/>
              </w:rPr>
              <w:t>AVA jre1.8.0</w:t>
            </w:r>
          </w:p>
        </w:tc>
        <w:tc>
          <w:tcPr>
            <w:tcW w:w="1859" w:type="pct"/>
            <w:tcBorders>
              <w:top w:val="single" w:sz="4" w:space="0" w:color="auto"/>
            </w:tcBorders>
            <w:shd w:val="clear" w:color="auto" w:fill="auto"/>
            <w:vAlign w:val="center"/>
          </w:tcPr>
          <w:p w14:paraId="5B4E3D5F" w14:textId="77777777" w:rsidR="00F7101F" w:rsidRPr="00B60DB7" w:rsidRDefault="00E321B7">
            <w:pPr>
              <w:rPr>
                <w:color w:val="000000" w:themeColor="text1"/>
                <w:sz w:val="15"/>
                <w:szCs w:val="15"/>
              </w:rPr>
            </w:pPr>
            <w:r w:rsidRPr="00B60DB7">
              <w:rPr>
                <w:color w:val="000000" w:themeColor="text1"/>
                <w:sz w:val="15"/>
                <w:szCs w:val="15"/>
              </w:rPr>
              <w:t>INTEL CORE I7</w:t>
            </w:r>
          </w:p>
        </w:tc>
      </w:tr>
    </w:tbl>
    <w:p w14:paraId="6F83F32D" w14:textId="77777777" w:rsidR="00F7101F" w:rsidRPr="009D0226" w:rsidRDefault="00E321B7">
      <w:pPr>
        <w:pStyle w:val="4"/>
        <w:spacing w:before="0" w:after="0" w:line="240" w:lineRule="auto"/>
        <w:rPr>
          <w:rFonts w:ascii="Times New Roman" w:eastAsia="黑体" w:hAnsi="Times New Roman"/>
          <w:bCs w:val="0"/>
          <w:color w:val="000000" w:themeColor="text1"/>
          <w:sz w:val="21"/>
          <w:szCs w:val="21"/>
        </w:rPr>
      </w:pPr>
      <w:r w:rsidRPr="009D0226">
        <w:rPr>
          <w:rFonts w:ascii="Times New Roman" w:eastAsia="黑体" w:hAnsi="Times New Roman"/>
          <w:bCs w:val="0"/>
          <w:color w:val="000000" w:themeColor="text1"/>
          <w:sz w:val="21"/>
          <w:szCs w:val="21"/>
        </w:rPr>
        <w:t>2.2</w:t>
      </w:r>
      <w:r w:rsidRPr="009D0226">
        <w:rPr>
          <w:rFonts w:ascii="宋体" w:eastAsia="宋体" w:hAnsi="宋体"/>
          <w:bCs w:val="0"/>
          <w:color w:val="000000" w:themeColor="text1"/>
          <w:sz w:val="21"/>
          <w:szCs w:val="21"/>
        </w:rPr>
        <w:t xml:space="preserve"> </w:t>
      </w:r>
      <w:r w:rsidR="00217CE0" w:rsidRPr="009D0226">
        <w:rPr>
          <w:rFonts w:ascii="宋体" w:eastAsia="宋体" w:hAnsi="宋体" w:hint="eastAsia"/>
          <w:bCs w:val="0"/>
          <w:color w:val="000000" w:themeColor="text1"/>
          <w:sz w:val="21"/>
          <w:szCs w:val="21"/>
        </w:rPr>
        <w:t>性能测试结果与分析</w:t>
      </w:r>
    </w:p>
    <w:p w14:paraId="3414F212" w14:textId="55F0CEDA" w:rsidR="00785B05" w:rsidRPr="00785B05" w:rsidRDefault="00785B05" w:rsidP="00151164">
      <w:pPr>
        <w:ind w:firstLine="420"/>
        <w:rPr>
          <w:rFonts w:ascii="Times New Roman" w:eastAsia="宋体" w:hAnsi="Times New Roman"/>
          <w:color w:val="000000" w:themeColor="text1"/>
          <w:kern w:val="0"/>
          <w:szCs w:val="21"/>
        </w:rPr>
      </w:pPr>
      <w:r w:rsidRPr="00785B05">
        <w:rPr>
          <w:rFonts w:ascii="Times New Roman" w:eastAsia="宋体" w:hAnsi="Times New Roman" w:hint="eastAsia"/>
          <w:color w:val="000000" w:themeColor="text1"/>
          <w:kern w:val="0"/>
          <w:szCs w:val="21"/>
        </w:rPr>
        <w:t>在仿真实验平台中，</w:t>
      </w:r>
      <w:r>
        <w:rPr>
          <w:rFonts w:ascii="Times New Roman" w:eastAsia="宋体" w:hAnsi="Times New Roman" w:hint="eastAsia"/>
          <w:color w:val="000000" w:themeColor="text1"/>
          <w:kern w:val="0"/>
          <w:szCs w:val="21"/>
        </w:rPr>
        <w:t>本文</w:t>
      </w:r>
      <w:r w:rsidRPr="00785B05">
        <w:rPr>
          <w:rFonts w:ascii="Times New Roman" w:eastAsia="宋体" w:hAnsi="Times New Roman" w:hint="eastAsia"/>
          <w:color w:val="000000" w:themeColor="text1"/>
          <w:kern w:val="0"/>
          <w:szCs w:val="21"/>
        </w:rPr>
        <w:t>采用</w:t>
      </w:r>
      <w:r w:rsidRPr="00785B05">
        <w:rPr>
          <w:rFonts w:ascii="Times New Roman" w:eastAsia="宋体" w:hAnsi="Times New Roman" w:hint="eastAsia"/>
          <w:color w:val="000000" w:themeColor="text1"/>
          <w:kern w:val="0"/>
          <w:szCs w:val="21"/>
        </w:rPr>
        <w:t xml:space="preserve"> VIAVI MTS-5800 </w:t>
      </w:r>
      <w:r w:rsidRPr="00785B05">
        <w:rPr>
          <w:rFonts w:ascii="Times New Roman" w:eastAsia="宋体" w:hAnsi="Times New Roman" w:hint="eastAsia"/>
          <w:color w:val="000000" w:themeColor="text1"/>
          <w:kern w:val="0"/>
          <w:szCs w:val="21"/>
        </w:rPr>
        <w:t>网络测试仪，依据</w:t>
      </w:r>
      <w:r w:rsidRPr="00785B05">
        <w:rPr>
          <w:rFonts w:ascii="Times New Roman" w:eastAsia="宋体" w:hAnsi="Times New Roman" w:hint="eastAsia"/>
          <w:color w:val="000000" w:themeColor="text1"/>
          <w:kern w:val="0"/>
          <w:szCs w:val="21"/>
        </w:rPr>
        <w:t>RFC 2544</w:t>
      </w:r>
      <w:r w:rsidRPr="00785B05">
        <w:rPr>
          <w:rFonts w:ascii="Times New Roman" w:eastAsia="宋体" w:hAnsi="Times New Roman" w:hint="eastAsia"/>
          <w:color w:val="000000" w:themeColor="text1"/>
          <w:kern w:val="0"/>
          <w:szCs w:val="21"/>
        </w:rPr>
        <w:t>测试标准，对</w:t>
      </w:r>
      <w:r w:rsidRPr="00785B05">
        <w:rPr>
          <w:rFonts w:ascii="Times New Roman" w:eastAsia="宋体" w:hAnsi="Times New Roman" w:hint="eastAsia"/>
          <w:color w:val="000000" w:themeColor="text1"/>
          <w:kern w:val="0"/>
          <w:szCs w:val="21"/>
        </w:rPr>
        <w:t>OISL-IPoC</w:t>
      </w:r>
      <w:r w:rsidRPr="00785B05">
        <w:rPr>
          <w:rFonts w:ascii="Times New Roman" w:eastAsia="宋体" w:hAnsi="Times New Roman" w:hint="eastAsia"/>
          <w:color w:val="000000" w:themeColor="text1"/>
          <w:kern w:val="0"/>
          <w:szCs w:val="21"/>
        </w:rPr>
        <w:t>与</w:t>
      </w:r>
      <w:r w:rsidRPr="00785B05">
        <w:rPr>
          <w:rFonts w:ascii="Times New Roman" w:eastAsia="宋体" w:hAnsi="Times New Roman" w:hint="eastAsia"/>
          <w:color w:val="000000" w:themeColor="text1"/>
          <w:kern w:val="0"/>
          <w:szCs w:val="21"/>
        </w:rPr>
        <w:t>OISL-OSU</w:t>
      </w:r>
      <w:r>
        <w:rPr>
          <w:rFonts w:ascii="Times New Roman" w:eastAsia="宋体" w:hAnsi="Times New Roman" w:hint="eastAsia"/>
          <w:color w:val="000000" w:themeColor="text1"/>
          <w:kern w:val="0"/>
          <w:szCs w:val="21"/>
        </w:rPr>
        <w:t>这</w:t>
      </w:r>
      <w:r>
        <w:rPr>
          <w:rFonts w:ascii="Times New Roman" w:eastAsia="宋体" w:hAnsi="Times New Roman" w:hint="eastAsia"/>
          <w:color w:val="000000" w:themeColor="text1"/>
          <w:kern w:val="0"/>
          <w:szCs w:val="21"/>
        </w:rPr>
        <w:t>2</w:t>
      </w:r>
      <w:r w:rsidRPr="00785B05">
        <w:rPr>
          <w:rFonts w:ascii="Times New Roman" w:eastAsia="宋体" w:hAnsi="Times New Roman" w:hint="eastAsia"/>
          <w:color w:val="000000" w:themeColor="text1"/>
          <w:kern w:val="0"/>
          <w:szCs w:val="21"/>
        </w:rPr>
        <w:t>种技术方案进行</w:t>
      </w:r>
      <w:r w:rsidRPr="00785B05">
        <w:rPr>
          <w:rFonts w:ascii="Times New Roman" w:eastAsia="宋体" w:hAnsi="Times New Roman" w:hint="eastAsia"/>
          <w:color w:val="000000" w:themeColor="text1"/>
          <w:kern w:val="0"/>
          <w:szCs w:val="21"/>
        </w:rPr>
        <w:t>1 000 Mb/s</w:t>
      </w:r>
      <w:r w:rsidRPr="00785B05">
        <w:rPr>
          <w:rFonts w:ascii="Times New Roman" w:eastAsia="宋体" w:hAnsi="Times New Roman" w:hint="eastAsia"/>
          <w:color w:val="000000" w:themeColor="text1"/>
          <w:kern w:val="0"/>
          <w:szCs w:val="21"/>
        </w:rPr>
        <w:t>以太网端到端业务性能对比测试。在零丢包率条件下，评估了两种方案的吞吐量、环路时延及帧抖动性能，测试结果分别如图</w:t>
      </w:r>
      <w:r w:rsidRPr="00785B05">
        <w:rPr>
          <w:rFonts w:ascii="Times New Roman" w:eastAsia="宋体" w:hAnsi="Times New Roman" w:hint="eastAsia"/>
          <w:color w:val="000000" w:themeColor="text1"/>
          <w:kern w:val="0"/>
          <w:szCs w:val="21"/>
        </w:rPr>
        <w:t>6</w:t>
      </w:r>
      <w:r w:rsidRPr="00785B05">
        <w:rPr>
          <w:rFonts w:ascii="Times New Roman" w:eastAsia="宋体" w:hAnsi="Times New Roman" w:hint="eastAsia"/>
          <w:color w:val="000000" w:themeColor="text1"/>
          <w:kern w:val="0"/>
          <w:szCs w:val="21"/>
        </w:rPr>
        <w:t>、图</w:t>
      </w:r>
      <w:r w:rsidRPr="00785B05">
        <w:rPr>
          <w:rFonts w:ascii="Times New Roman" w:eastAsia="宋体" w:hAnsi="Times New Roman" w:hint="eastAsia"/>
          <w:color w:val="000000" w:themeColor="text1"/>
          <w:kern w:val="0"/>
          <w:szCs w:val="21"/>
        </w:rPr>
        <w:t xml:space="preserve">7(a) </w:t>
      </w:r>
      <w:r w:rsidRPr="00785B05">
        <w:rPr>
          <w:rFonts w:ascii="Times New Roman" w:eastAsia="宋体" w:hAnsi="Times New Roman" w:hint="eastAsia"/>
          <w:color w:val="000000" w:themeColor="text1"/>
          <w:kern w:val="0"/>
          <w:szCs w:val="21"/>
        </w:rPr>
        <w:t>和图</w:t>
      </w:r>
      <w:r w:rsidRPr="00785B05">
        <w:rPr>
          <w:rFonts w:ascii="Times New Roman" w:eastAsia="宋体" w:hAnsi="Times New Roman" w:hint="eastAsia"/>
          <w:color w:val="000000" w:themeColor="text1"/>
          <w:kern w:val="0"/>
          <w:szCs w:val="21"/>
        </w:rPr>
        <w:t xml:space="preserve">7(b) </w:t>
      </w:r>
      <w:r w:rsidRPr="00785B05">
        <w:rPr>
          <w:rFonts w:ascii="Times New Roman" w:eastAsia="宋体" w:hAnsi="Times New Roman" w:hint="eastAsia"/>
          <w:color w:val="000000" w:themeColor="text1"/>
          <w:kern w:val="0"/>
          <w:szCs w:val="21"/>
        </w:rPr>
        <w:t>所示。</w:t>
      </w:r>
    </w:p>
    <w:p w14:paraId="22976599" w14:textId="77777777" w:rsidR="00785B05" w:rsidRPr="00785B05" w:rsidRDefault="00785B05" w:rsidP="00151164">
      <w:pPr>
        <w:ind w:firstLine="420"/>
        <w:rPr>
          <w:rFonts w:ascii="Times New Roman" w:eastAsia="宋体" w:hAnsi="Times New Roman"/>
          <w:color w:val="000000" w:themeColor="text1"/>
          <w:kern w:val="0"/>
          <w:szCs w:val="21"/>
        </w:rPr>
      </w:pPr>
      <w:r w:rsidRPr="00785B05">
        <w:rPr>
          <w:rFonts w:ascii="Times New Roman" w:eastAsia="宋体" w:hAnsi="Times New Roman" w:hint="eastAsia"/>
          <w:color w:val="000000" w:themeColor="text1"/>
          <w:kern w:val="0"/>
          <w:szCs w:val="21"/>
        </w:rPr>
        <w:t>由图</w:t>
      </w:r>
      <w:r>
        <w:rPr>
          <w:rFonts w:ascii="Times New Roman" w:eastAsia="宋体" w:hAnsi="Times New Roman"/>
          <w:color w:val="000000" w:themeColor="text1"/>
          <w:kern w:val="0"/>
          <w:szCs w:val="21"/>
        </w:rPr>
        <w:t>6</w:t>
      </w:r>
      <w:r w:rsidRPr="00785B05">
        <w:rPr>
          <w:rFonts w:ascii="Times New Roman" w:eastAsia="宋体" w:hAnsi="Times New Roman" w:hint="eastAsia"/>
          <w:color w:val="000000" w:themeColor="text1"/>
          <w:kern w:val="0"/>
          <w:szCs w:val="21"/>
        </w:rPr>
        <w:t>可知，当以太网帧长在</w:t>
      </w:r>
      <w:r w:rsidRPr="00785B05">
        <w:rPr>
          <w:rFonts w:ascii="Times New Roman" w:eastAsia="宋体" w:hAnsi="Times New Roman" w:hint="eastAsia"/>
          <w:color w:val="000000" w:themeColor="text1"/>
          <w:kern w:val="0"/>
          <w:szCs w:val="21"/>
        </w:rPr>
        <w:t xml:space="preserve"> 64~1 518 </w:t>
      </w:r>
      <w:r w:rsidRPr="00785B05">
        <w:rPr>
          <w:rFonts w:ascii="Times New Roman" w:eastAsia="宋体" w:hAnsi="Times New Roman" w:hint="eastAsia"/>
          <w:color w:val="000000" w:themeColor="text1"/>
          <w:kern w:val="0"/>
          <w:szCs w:val="21"/>
        </w:rPr>
        <w:t>字节范围内变化时，</w:t>
      </w:r>
      <w:r w:rsidRPr="00785B05">
        <w:rPr>
          <w:rFonts w:ascii="Times New Roman" w:eastAsia="宋体" w:hAnsi="Times New Roman" w:hint="eastAsia"/>
          <w:color w:val="000000" w:themeColor="text1"/>
          <w:kern w:val="0"/>
          <w:szCs w:val="21"/>
        </w:rPr>
        <w:t xml:space="preserve">OISL-OSU </w:t>
      </w:r>
      <w:r w:rsidRPr="00785B05">
        <w:rPr>
          <w:rFonts w:ascii="Times New Roman" w:eastAsia="宋体" w:hAnsi="Times New Roman" w:hint="eastAsia"/>
          <w:color w:val="000000" w:themeColor="text1"/>
          <w:kern w:val="0"/>
          <w:szCs w:val="21"/>
        </w:rPr>
        <w:t>与</w:t>
      </w:r>
      <w:r w:rsidRPr="00785B05">
        <w:rPr>
          <w:rFonts w:ascii="Times New Roman" w:eastAsia="宋体" w:hAnsi="Times New Roman" w:hint="eastAsia"/>
          <w:color w:val="000000" w:themeColor="text1"/>
          <w:kern w:val="0"/>
          <w:szCs w:val="21"/>
        </w:rPr>
        <w:t xml:space="preserve"> OISL-IPoC </w:t>
      </w:r>
      <w:r w:rsidRPr="00785B05">
        <w:rPr>
          <w:rFonts w:ascii="Times New Roman" w:eastAsia="宋体" w:hAnsi="Times New Roman" w:hint="eastAsia"/>
          <w:color w:val="000000" w:themeColor="text1"/>
          <w:kern w:val="0"/>
          <w:szCs w:val="21"/>
        </w:rPr>
        <w:t>在</w:t>
      </w:r>
      <w:r w:rsidRPr="00785B05">
        <w:rPr>
          <w:rFonts w:ascii="Times New Roman" w:eastAsia="宋体" w:hAnsi="Times New Roman" w:hint="eastAsia"/>
          <w:color w:val="000000" w:themeColor="text1"/>
          <w:kern w:val="0"/>
          <w:szCs w:val="21"/>
        </w:rPr>
        <w:t>OSI</w:t>
      </w:r>
      <w:r w:rsidRPr="00785B05">
        <w:rPr>
          <w:rFonts w:ascii="Times New Roman" w:eastAsia="宋体" w:hAnsi="Times New Roman" w:hint="eastAsia"/>
          <w:color w:val="000000" w:themeColor="text1"/>
          <w:kern w:val="0"/>
          <w:szCs w:val="21"/>
        </w:rPr>
        <w:t>参考模型第</w:t>
      </w:r>
      <w:r>
        <w:rPr>
          <w:rFonts w:ascii="Times New Roman" w:eastAsia="宋体" w:hAnsi="Times New Roman"/>
          <w:color w:val="000000" w:themeColor="text1"/>
          <w:kern w:val="0"/>
          <w:szCs w:val="21"/>
        </w:rPr>
        <w:t>1</w:t>
      </w:r>
      <w:r w:rsidRPr="00785B05">
        <w:rPr>
          <w:rFonts w:ascii="Times New Roman" w:eastAsia="宋体" w:hAnsi="Times New Roman" w:hint="eastAsia"/>
          <w:color w:val="000000" w:themeColor="text1"/>
          <w:kern w:val="0"/>
          <w:szCs w:val="21"/>
        </w:rPr>
        <w:t>层（物理层）至第</w:t>
      </w:r>
      <w:r>
        <w:rPr>
          <w:rFonts w:ascii="Times New Roman" w:eastAsia="宋体" w:hAnsi="Times New Roman"/>
          <w:color w:val="000000" w:themeColor="text1"/>
          <w:kern w:val="0"/>
          <w:szCs w:val="21"/>
        </w:rPr>
        <w:t>4</w:t>
      </w:r>
      <w:r w:rsidRPr="00785B05">
        <w:rPr>
          <w:rFonts w:ascii="Times New Roman" w:eastAsia="宋体" w:hAnsi="Times New Roman" w:hint="eastAsia"/>
          <w:color w:val="000000" w:themeColor="text1"/>
          <w:kern w:val="0"/>
          <w:szCs w:val="21"/>
        </w:rPr>
        <w:t>层（传输层）的吞吐量测试范围分别为</w:t>
      </w:r>
      <w:r w:rsidRPr="00785B05">
        <w:rPr>
          <w:rFonts w:ascii="Times New Roman" w:eastAsia="宋体" w:hAnsi="Times New Roman" w:hint="eastAsia"/>
          <w:color w:val="000000" w:themeColor="text1"/>
          <w:kern w:val="0"/>
          <w:szCs w:val="21"/>
        </w:rPr>
        <w:t xml:space="preserve"> 1 000.00~338.70 Mb/s </w:t>
      </w:r>
      <w:r w:rsidRPr="00785B05">
        <w:rPr>
          <w:rFonts w:ascii="Times New Roman" w:eastAsia="宋体" w:hAnsi="Times New Roman" w:hint="eastAsia"/>
          <w:color w:val="000000" w:themeColor="text1"/>
          <w:kern w:val="0"/>
          <w:szCs w:val="21"/>
        </w:rPr>
        <w:t>和</w:t>
      </w:r>
      <w:r w:rsidRPr="00785B05">
        <w:rPr>
          <w:rFonts w:ascii="Times New Roman" w:eastAsia="宋体" w:hAnsi="Times New Roman" w:hint="eastAsia"/>
          <w:color w:val="000000" w:themeColor="text1"/>
          <w:kern w:val="0"/>
          <w:szCs w:val="21"/>
        </w:rPr>
        <w:t xml:space="preserve"> 1 000.00~311.44 Mb/s</w:t>
      </w:r>
      <w:r w:rsidRPr="00785B05">
        <w:rPr>
          <w:rFonts w:ascii="Times New Roman" w:eastAsia="宋体" w:hAnsi="Times New Roman" w:hint="eastAsia"/>
          <w:color w:val="000000" w:themeColor="text1"/>
          <w:kern w:val="0"/>
          <w:szCs w:val="21"/>
        </w:rPr>
        <w:t>。其中，</w:t>
      </w:r>
      <w:r w:rsidRPr="00785B05">
        <w:rPr>
          <w:rFonts w:ascii="Times New Roman" w:eastAsia="宋体" w:hAnsi="Times New Roman" w:hint="eastAsia"/>
          <w:color w:val="000000" w:themeColor="text1"/>
          <w:kern w:val="0"/>
          <w:szCs w:val="21"/>
        </w:rPr>
        <w:t xml:space="preserve">L1 </w:t>
      </w:r>
      <w:r w:rsidRPr="00785B05">
        <w:rPr>
          <w:rFonts w:ascii="Times New Roman" w:eastAsia="宋体" w:hAnsi="Times New Roman" w:hint="eastAsia"/>
          <w:color w:val="000000" w:themeColor="text1"/>
          <w:kern w:val="0"/>
          <w:szCs w:val="21"/>
        </w:rPr>
        <w:t>层吞吐量反映物理层线速，未计入上层协议开销，故恒定为</w:t>
      </w:r>
      <w:r w:rsidRPr="00785B05">
        <w:rPr>
          <w:rFonts w:ascii="Times New Roman" w:eastAsia="宋体" w:hAnsi="Times New Roman" w:hint="eastAsia"/>
          <w:color w:val="000000" w:themeColor="text1"/>
          <w:kern w:val="0"/>
          <w:szCs w:val="21"/>
        </w:rPr>
        <w:t>1 000 Mb/s</w:t>
      </w:r>
      <w:r w:rsidRPr="00785B05">
        <w:rPr>
          <w:rFonts w:ascii="Times New Roman" w:eastAsia="宋体" w:hAnsi="Times New Roman" w:hint="eastAsia"/>
          <w:color w:val="000000" w:themeColor="text1"/>
          <w:kern w:val="0"/>
          <w:szCs w:val="21"/>
        </w:rPr>
        <w:t>；而</w:t>
      </w:r>
      <w:r w:rsidRPr="00785B05">
        <w:rPr>
          <w:rFonts w:ascii="Times New Roman" w:eastAsia="宋体" w:hAnsi="Times New Roman" w:hint="eastAsia"/>
          <w:color w:val="000000" w:themeColor="text1"/>
          <w:kern w:val="0"/>
          <w:szCs w:val="21"/>
        </w:rPr>
        <w:t>L4</w:t>
      </w:r>
      <w:r w:rsidRPr="00785B05">
        <w:rPr>
          <w:rFonts w:ascii="Times New Roman" w:eastAsia="宋体" w:hAnsi="Times New Roman" w:hint="eastAsia"/>
          <w:color w:val="000000" w:themeColor="text1"/>
          <w:kern w:val="0"/>
          <w:szCs w:val="21"/>
        </w:rPr>
        <w:t>层吞吐量需扣除</w:t>
      </w:r>
      <w:r w:rsidRPr="00785B05">
        <w:rPr>
          <w:rFonts w:ascii="Times New Roman" w:eastAsia="宋体" w:hAnsi="Times New Roman" w:hint="eastAsia"/>
          <w:color w:val="000000" w:themeColor="text1"/>
          <w:kern w:val="0"/>
          <w:szCs w:val="21"/>
        </w:rPr>
        <w:t>TCP/IP</w:t>
      </w:r>
      <w:r w:rsidRPr="00785B05">
        <w:rPr>
          <w:rFonts w:ascii="Times New Roman" w:eastAsia="宋体" w:hAnsi="Times New Roman" w:hint="eastAsia"/>
          <w:color w:val="000000" w:themeColor="text1"/>
          <w:kern w:val="0"/>
          <w:szCs w:val="21"/>
        </w:rPr>
        <w:t>等协议头部开销，导致有效数据吞吐量降低。此外，对于长帧传输，</w:t>
      </w:r>
      <w:r w:rsidRPr="00785B05">
        <w:rPr>
          <w:rFonts w:ascii="Times New Roman" w:eastAsia="宋体" w:hAnsi="Times New Roman" w:hint="eastAsia"/>
          <w:color w:val="000000" w:themeColor="text1"/>
          <w:kern w:val="0"/>
          <w:szCs w:val="21"/>
        </w:rPr>
        <w:t>L4</w:t>
      </w:r>
      <w:r w:rsidRPr="00785B05">
        <w:rPr>
          <w:rFonts w:ascii="Times New Roman" w:eastAsia="宋体" w:hAnsi="Times New Roman" w:hint="eastAsia"/>
          <w:color w:val="000000" w:themeColor="text1"/>
          <w:kern w:val="0"/>
          <w:szCs w:val="21"/>
        </w:rPr>
        <w:t>层吞吐量相对更高，这是由于较大帧长降低了协议头的相对开销占比，从而提升了传输效率。</w:t>
      </w:r>
    </w:p>
    <w:p w14:paraId="252155E2" w14:textId="77777777" w:rsidR="00785B05" w:rsidRPr="00B60DB7" w:rsidRDefault="00785B05" w:rsidP="00151164">
      <w:pPr>
        <w:ind w:firstLine="420"/>
        <w:rPr>
          <w:rFonts w:ascii="Times New Roman" w:eastAsia="宋体" w:hAnsi="Times New Roman"/>
          <w:color w:val="000000" w:themeColor="text1"/>
          <w:kern w:val="0"/>
          <w:szCs w:val="21"/>
        </w:rPr>
      </w:pPr>
      <w:r w:rsidRPr="00785B05">
        <w:rPr>
          <w:rFonts w:ascii="Times New Roman" w:eastAsia="宋体" w:hAnsi="Times New Roman" w:hint="eastAsia"/>
          <w:color w:val="000000" w:themeColor="text1"/>
          <w:kern w:val="0"/>
          <w:szCs w:val="21"/>
        </w:rPr>
        <w:t>在承载小帧业务时（帧长为</w:t>
      </w:r>
      <w:r w:rsidRPr="00785B05">
        <w:rPr>
          <w:rFonts w:ascii="Times New Roman" w:eastAsia="宋体" w:hAnsi="Times New Roman" w:hint="eastAsia"/>
          <w:color w:val="000000" w:themeColor="text1"/>
          <w:kern w:val="0"/>
          <w:szCs w:val="21"/>
        </w:rPr>
        <w:t xml:space="preserve"> 64 B </w:t>
      </w:r>
      <w:r w:rsidRPr="00785B05">
        <w:rPr>
          <w:rFonts w:ascii="Times New Roman" w:eastAsia="宋体" w:hAnsi="Times New Roman" w:hint="eastAsia"/>
          <w:color w:val="000000" w:themeColor="text1"/>
          <w:kern w:val="0"/>
          <w:szCs w:val="21"/>
        </w:rPr>
        <w:t>和</w:t>
      </w:r>
      <w:r w:rsidRPr="00785B05">
        <w:rPr>
          <w:rFonts w:ascii="Times New Roman" w:eastAsia="宋体" w:hAnsi="Times New Roman" w:hint="eastAsia"/>
          <w:color w:val="000000" w:themeColor="text1"/>
          <w:kern w:val="0"/>
          <w:szCs w:val="21"/>
        </w:rPr>
        <w:t xml:space="preserve"> 128 B</w:t>
      </w:r>
      <w:r w:rsidRPr="00785B05">
        <w:rPr>
          <w:rFonts w:ascii="Times New Roman" w:eastAsia="宋体" w:hAnsi="Times New Roman" w:hint="eastAsia"/>
          <w:color w:val="000000" w:themeColor="text1"/>
          <w:kern w:val="0"/>
          <w:szCs w:val="21"/>
        </w:rPr>
        <w:t>），</w:t>
      </w:r>
      <w:r w:rsidRPr="00785B05">
        <w:rPr>
          <w:rFonts w:ascii="Times New Roman" w:eastAsia="宋体" w:hAnsi="Times New Roman" w:hint="eastAsia"/>
          <w:color w:val="000000" w:themeColor="text1"/>
          <w:kern w:val="0"/>
          <w:szCs w:val="21"/>
        </w:rPr>
        <w:t xml:space="preserve">OISL-OSU </w:t>
      </w:r>
      <w:r w:rsidRPr="00785B05">
        <w:rPr>
          <w:rFonts w:ascii="Times New Roman" w:eastAsia="宋体" w:hAnsi="Times New Roman" w:hint="eastAsia"/>
          <w:color w:val="000000" w:themeColor="text1"/>
          <w:kern w:val="0"/>
          <w:szCs w:val="21"/>
        </w:rPr>
        <w:t>的吞吐量优于</w:t>
      </w:r>
      <w:r w:rsidRPr="00785B05">
        <w:rPr>
          <w:rFonts w:ascii="Times New Roman" w:eastAsia="宋体" w:hAnsi="Times New Roman" w:hint="eastAsia"/>
          <w:color w:val="000000" w:themeColor="text1"/>
          <w:kern w:val="0"/>
          <w:szCs w:val="21"/>
        </w:rPr>
        <w:t xml:space="preserve"> OISL-IPoC</w:t>
      </w:r>
      <w:r w:rsidRPr="00785B05">
        <w:rPr>
          <w:rFonts w:ascii="Times New Roman" w:eastAsia="宋体" w:hAnsi="Times New Roman" w:hint="eastAsia"/>
          <w:color w:val="000000" w:themeColor="text1"/>
          <w:kern w:val="0"/>
          <w:szCs w:val="21"/>
        </w:rPr>
        <w:t>。对于</w:t>
      </w:r>
      <w:r w:rsidRPr="00785B05">
        <w:rPr>
          <w:rFonts w:ascii="Times New Roman" w:eastAsia="宋体" w:hAnsi="Times New Roman" w:hint="eastAsia"/>
          <w:color w:val="000000" w:themeColor="text1"/>
          <w:kern w:val="0"/>
          <w:szCs w:val="21"/>
        </w:rPr>
        <w:t>64 B/128 B</w:t>
      </w:r>
      <w:r w:rsidRPr="00785B05">
        <w:rPr>
          <w:rFonts w:ascii="Times New Roman" w:eastAsia="宋体" w:hAnsi="Times New Roman" w:hint="eastAsia"/>
          <w:color w:val="000000" w:themeColor="text1"/>
          <w:kern w:val="0"/>
          <w:szCs w:val="21"/>
        </w:rPr>
        <w:t>短帧，</w:t>
      </w:r>
      <w:r w:rsidRPr="00785B05">
        <w:rPr>
          <w:rFonts w:ascii="Times New Roman" w:eastAsia="宋体" w:hAnsi="Times New Roman" w:hint="eastAsia"/>
          <w:color w:val="000000" w:themeColor="text1"/>
          <w:kern w:val="0"/>
          <w:szCs w:val="21"/>
        </w:rPr>
        <w:t>OISL-OSU</w:t>
      </w:r>
      <w:r w:rsidRPr="00785B05">
        <w:rPr>
          <w:rFonts w:ascii="Times New Roman" w:eastAsia="宋体" w:hAnsi="Times New Roman" w:hint="eastAsia"/>
          <w:color w:val="000000" w:themeColor="text1"/>
          <w:kern w:val="0"/>
          <w:szCs w:val="21"/>
        </w:rPr>
        <w:t>支持多业务聚合机制（如将多个短帧封装至同一</w:t>
      </w:r>
      <w:r w:rsidRPr="00785B05">
        <w:rPr>
          <w:rFonts w:ascii="Times New Roman" w:eastAsia="宋体" w:hAnsi="Times New Roman" w:hint="eastAsia"/>
          <w:color w:val="000000" w:themeColor="text1"/>
          <w:kern w:val="0"/>
          <w:szCs w:val="21"/>
        </w:rPr>
        <w:t>OPU</w:t>
      </w:r>
      <w:r w:rsidRPr="00785B05">
        <w:rPr>
          <w:rFonts w:ascii="Times New Roman" w:eastAsia="宋体" w:hAnsi="Times New Roman" w:hint="eastAsia"/>
          <w:color w:val="000000" w:themeColor="text1"/>
          <w:kern w:val="0"/>
          <w:szCs w:val="21"/>
        </w:rPr>
        <w:t>净荷），显著降低了单帧的开销占比；而</w:t>
      </w:r>
      <w:r w:rsidRPr="00785B05">
        <w:rPr>
          <w:rFonts w:ascii="Times New Roman" w:eastAsia="宋体" w:hAnsi="Times New Roman" w:hint="eastAsia"/>
          <w:color w:val="000000" w:themeColor="text1"/>
          <w:kern w:val="0"/>
          <w:szCs w:val="21"/>
        </w:rPr>
        <w:t>OISL-IPoC</w:t>
      </w:r>
      <w:r w:rsidRPr="00785B05">
        <w:rPr>
          <w:rFonts w:ascii="Times New Roman" w:eastAsia="宋体" w:hAnsi="Times New Roman" w:hint="eastAsia"/>
          <w:color w:val="000000" w:themeColor="text1"/>
          <w:kern w:val="0"/>
          <w:szCs w:val="21"/>
        </w:rPr>
        <w:t>需对每个短帧独立封装标签，导致协议开</w:t>
      </w:r>
      <w:r w:rsidRPr="00785B05">
        <w:rPr>
          <w:rFonts w:ascii="Times New Roman" w:eastAsia="宋体" w:hAnsi="Times New Roman" w:hint="eastAsia"/>
          <w:color w:val="000000" w:themeColor="text1"/>
          <w:kern w:val="0"/>
          <w:szCs w:val="21"/>
        </w:rPr>
        <w:lastRenderedPageBreak/>
        <w:t>销占比相对较高，从而限制了吞吐量性能。</w:t>
      </w:r>
    </w:p>
    <w:p w14:paraId="0AE87487" w14:textId="123C532C" w:rsidR="00F7101F" w:rsidRDefault="00631E1E">
      <w:pPr>
        <w:snapToGrid w:val="0"/>
        <w:spacing w:beforeLines="50" w:before="156"/>
        <w:jc w:val="center"/>
      </w:pPr>
      <w:r>
        <w:object w:dxaOrig="4846" w:dyaOrig="3301" w14:anchorId="5C28A093">
          <v:shape id="_x0000_i1031" type="#_x0000_t75" style="width:242.2pt;height:164.55pt" o:ole="">
            <v:imagedata r:id="rId28" o:title=""/>
          </v:shape>
          <o:OLEObject Type="Embed" ProgID="Visio.Drawing.15" ShapeID="_x0000_i1031" DrawAspect="Content" ObjectID="_1838895684" r:id="rId29"/>
        </w:object>
      </w:r>
    </w:p>
    <w:p w14:paraId="12CB2614" w14:textId="77777777" w:rsidR="00D91887" w:rsidRDefault="00D91887">
      <w:pPr>
        <w:snapToGrid w:val="0"/>
        <w:spacing w:beforeLines="50" w:before="156"/>
        <w:jc w:val="center"/>
      </w:pPr>
      <w:r w:rsidRPr="00D91887">
        <w:rPr>
          <w:rFonts w:hint="eastAsia"/>
        </w:rPr>
        <w:t>（</w:t>
      </w:r>
      <w:r w:rsidRPr="00D91887">
        <w:rPr>
          <w:rFonts w:hint="eastAsia"/>
        </w:rPr>
        <w:t>a</w:t>
      </w:r>
      <w:r w:rsidRPr="00D91887">
        <w:rPr>
          <w:rFonts w:hint="eastAsia"/>
        </w:rPr>
        <w:t>）</w:t>
      </w:r>
      <w:r w:rsidRPr="00D91887">
        <w:rPr>
          <w:rFonts w:hint="eastAsia"/>
        </w:rPr>
        <w:t xml:space="preserve"> 68 B</w:t>
      </w:r>
      <w:r w:rsidRPr="00D91887">
        <w:rPr>
          <w:rFonts w:hint="eastAsia"/>
        </w:rPr>
        <w:t>帧</w:t>
      </w:r>
      <w:r w:rsidRPr="00D91887">
        <w:rPr>
          <w:rFonts w:hint="eastAsia"/>
        </w:rPr>
        <w:t xml:space="preserve">  </w:t>
      </w:r>
      <w:r w:rsidRPr="00D91887">
        <w:rPr>
          <w:rFonts w:hint="eastAsia"/>
        </w:rPr>
        <w:t>（</w:t>
      </w:r>
      <w:r w:rsidRPr="00D91887">
        <w:rPr>
          <w:rFonts w:hint="eastAsia"/>
        </w:rPr>
        <w:t>b</w:t>
      </w:r>
      <w:r w:rsidRPr="00D91887">
        <w:rPr>
          <w:rFonts w:hint="eastAsia"/>
        </w:rPr>
        <w:t>）</w:t>
      </w:r>
      <w:r w:rsidRPr="00D91887">
        <w:rPr>
          <w:rFonts w:hint="eastAsia"/>
        </w:rPr>
        <w:t xml:space="preserve"> 132 B</w:t>
      </w:r>
      <w:r w:rsidRPr="00D91887">
        <w:rPr>
          <w:rFonts w:hint="eastAsia"/>
        </w:rPr>
        <w:t>帧</w:t>
      </w:r>
      <w:r w:rsidRPr="00D91887">
        <w:rPr>
          <w:rFonts w:hint="eastAsia"/>
        </w:rPr>
        <w:t xml:space="preserve">   </w:t>
      </w:r>
      <w:r w:rsidRPr="00D91887">
        <w:rPr>
          <w:rFonts w:hint="eastAsia"/>
        </w:rPr>
        <w:t>（</w:t>
      </w:r>
      <w:r w:rsidRPr="00D91887">
        <w:rPr>
          <w:rFonts w:hint="eastAsia"/>
        </w:rPr>
        <w:t>c</w:t>
      </w:r>
      <w:r w:rsidRPr="00D91887">
        <w:rPr>
          <w:rFonts w:hint="eastAsia"/>
        </w:rPr>
        <w:t>）</w:t>
      </w:r>
      <w:r w:rsidRPr="00D91887">
        <w:rPr>
          <w:rFonts w:hint="eastAsia"/>
        </w:rPr>
        <w:t>260 B</w:t>
      </w:r>
      <w:r w:rsidRPr="00D91887">
        <w:rPr>
          <w:rFonts w:hint="eastAsia"/>
        </w:rPr>
        <w:t>帧</w:t>
      </w:r>
    </w:p>
    <w:p w14:paraId="1680883D" w14:textId="77777777" w:rsidR="00631E1E" w:rsidRDefault="00D91887">
      <w:pPr>
        <w:snapToGrid w:val="0"/>
        <w:spacing w:beforeLines="50" w:before="156"/>
        <w:jc w:val="center"/>
      </w:pPr>
      <w:r>
        <w:object w:dxaOrig="4906" w:dyaOrig="3255" w14:anchorId="1DA50F41">
          <v:shape id="_x0000_i1032" type="#_x0000_t75" style="width:245pt;height:162.7pt" o:ole="">
            <v:imagedata r:id="rId30" o:title=""/>
          </v:shape>
          <o:OLEObject Type="Embed" ProgID="Visio.Drawing.15" ShapeID="_x0000_i1032" DrawAspect="Content" ObjectID="_1838895685" r:id="rId31"/>
        </w:object>
      </w:r>
    </w:p>
    <w:p w14:paraId="5BF73DC3" w14:textId="77777777" w:rsidR="00631E1E" w:rsidRPr="00B60DB7" w:rsidRDefault="00483E2B">
      <w:pPr>
        <w:snapToGrid w:val="0"/>
        <w:spacing w:beforeLines="50" w:before="156"/>
        <w:jc w:val="center"/>
        <w:rPr>
          <w:rFonts w:ascii="等线" w:eastAsia="等线" w:hAnsi="等线" w:cs="Times New Roman"/>
          <w:color w:val="000000" w:themeColor="text1"/>
        </w:rPr>
      </w:pPr>
      <w:r w:rsidRPr="00483E2B">
        <w:rPr>
          <w:rFonts w:ascii="等线" w:eastAsia="等线" w:hAnsi="等线" w:cs="Times New Roman" w:hint="eastAsia"/>
          <w:color w:val="000000" w:themeColor="text1"/>
        </w:rPr>
        <w:t>（d） 516 B帧  （e） 1 028 B帧   （f）1 552 B帧</w:t>
      </w:r>
    </w:p>
    <w:p w14:paraId="3709451F" w14:textId="77777777" w:rsidR="00F7101F" w:rsidRPr="00B60DB7" w:rsidRDefault="00FE4BD4" w:rsidP="009D0226">
      <w:pPr>
        <w:pStyle w:val="afff0"/>
        <w:adjustRightInd w:val="0"/>
        <w:spacing w:after="0" w:line="240" w:lineRule="auto"/>
        <w:ind w:left="3544"/>
        <w:rPr>
          <w:rFonts w:ascii="Times New Roman" w:eastAsia="宋体" w:hAnsi="Times New Roman"/>
          <w:color w:val="000000" w:themeColor="text1"/>
          <w:sz w:val="15"/>
          <w:szCs w:val="15"/>
        </w:rPr>
      </w:pPr>
      <w:r>
        <w:rPr>
          <w:rFonts w:ascii="Times New Roman" w:eastAsia="宋体" w:hAnsi="Times New Roman" w:hint="eastAsia"/>
          <w:color w:val="000000" w:themeColor="text1"/>
          <w:sz w:val="15"/>
          <w:szCs w:val="15"/>
        </w:rPr>
        <w:t>图</w:t>
      </w:r>
      <w:r>
        <w:rPr>
          <w:rFonts w:ascii="Times New Roman" w:eastAsia="宋体" w:hAnsi="Times New Roman" w:hint="eastAsia"/>
          <w:color w:val="000000" w:themeColor="text1"/>
          <w:sz w:val="15"/>
          <w:szCs w:val="15"/>
        </w:rPr>
        <w:t xml:space="preserve">6  </w:t>
      </w:r>
      <w:r w:rsidR="00E321B7" w:rsidRPr="00B60DB7">
        <w:rPr>
          <w:rFonts w:ascii="Times New Roman" w:eastAsia="宋体" w:hAnsi="Times New Roman"/>
          <w:color w:val="000000" w:themeColor="text1"/>
          <w:sz w:val="15"/>
          <w:szCs w:val="15"/>
        </w:rPr>
        <w:t>OISL-OSU</w:t>
      </w:r>
      <w:r w:rsidR="00E321B7" w:rsidRPr="00B60DB7">
        <w:rPr>
          <w:rFonts w:ascii="Times New Roman" w:eastAsia="宋体" w:hAnsi="Times New Roman" w:hint="eastAsia"/>
          <w:color w:val="000000" w:themeColor="text1"/>
          <w:sz w:val="15"/>
          <w:szCs w:val="15"/>
        </w:rPr>
        <w:t>与</w:t>
      </w:r>
      <w:r w:rsidR="00E321B7" w:rsidRPr="00B60DB7">
        <w:rPr>
          <w:rFonts w:ascii="Times New Roman" w:eastAsia="宋体" w:hAnsi="Times New Roman"/>
          <w:color w:val="000000" w:themeColor="text1"/>
          <w:sz w:val="15"/>
          <w:szCs w:val="15"/>
        </w:rPr>
        <w:t>OISL-IPoC</w:t>
      </w:r>
      <w:r w:rsidR="00E321B7" w:rsidRPr="00B60DB7">
        <w:rPr>
          <w:rFonts w:ascii="Times New Roman" w:eastAsia="宋体" w:hAnsi="Times New Roman" w:hint="eastAsia"/>
          <w:color w:val="000000" w:themeColor="text1"/>
          <w:sz w:val="15"/>
          <w:szCs w:val="15"/>
        </w:rPr>
        <w:t>吞吐量性能对比</w:t>
      </w:r>
    </w:p>
    <w:p w14:paraId="79AD8396" w14:textId="138F4C97" w:rsidR="002A39CA" w:rsidRPr="002A39CA" w:rsidRDefault="002A39CA" w:rsidP="002A39CA">
      <w:pPr>
        <w:ind w:firstLineChars="200" w:firstLine="420"/>
        <w:rPr>
          <w:rFonts w:ascii="Times New Roman" w:eastAsia="宋体" w:hAnsi="Times New Roman"/>
          <w:color w:val="000000" w:themeColor="text1"/>
          <w:kern w:val="0"/>
          <w:szCs w:val="21"/>
        </w:rPr>
      </w:pPr>
      <w:r w:rsidRPr="002A39CA">
        <w:rPr>
          <w:rFonts w:ascii="Times New Roman" w:eastAsia="宋体" w:hAnsi="Times New Roman" w:hint="eastAsia"/>
          <w:color w:val="000000" w:themeColor="text1"/>
          <w:kern w:val="0"/>
          <w:szCs w:val="21"/>
        </w:rPr>
        <w:t>在时延性能方面，</w:t>
      </w:r>
      <w:r w:rsidRPr="002A39CA">
        <w:rPr>
          <w:rFonts w:ascii="Times New Roman" w:eastAsia="宋体" w:hAnsi="Times New Roman" w:hint="eastAsia"/>
          <w:color w:val="000000" w:themeColor="text1"/>
          <w:kern w:val="0"/>
          <w:szCs w:val="21"/>
        </w:rPr>
        <w:t>OISL-OSU</w:t>
      </w:r>
      <w:r w:rsidRPr="002A39CA">
        <w:rPr>
          <w:rFonts w:ascii="Times New Roman" w:eastAsia="宋体" w:hAnsi="Times New Roman" w:hint="eastAsia"/>
          <w:color w:val="000000" w:themeColor="text1"/>
          <w:kern w:val="0"/>
          <w:szCs w:val="21"/>
        </w:rPr>
        <w:t>采用硬管道时隙复用机制，将业务直接映射至</w:t>
      </w:r>
      <w:r w:rsidRPr="002A39CA">
        <w:rPr>
          <w:rFonts w:ascii="Times New Roman" w:eastAsia="宋体" w:hAnsi="Times New Roman" w:hint="eastAsia"/>
          <w:color w:val="000000" w:themeColor="text1"/>
          <w:kern w:val="0"/>
          <w:szCs w:val="21"/>
        </w:rPr>
        <w:t>OPU</w:t>
      </w:r>
      <w:r w:rsidRPr="002A39CA">
        <w:rPr>
          <w:rFonts w:ascii="Times New Roman" w:eastAsia="宋体" w:hAnsi="Times New Roman" w:hint="eastAsia"/>
          <w:color w:val="000000" w:themeColor="text1"/>
          <w:kern w:val="0"/>
          <w:szCs w:val="21"/>
        </w:rPr>
        <w:t>净荷，避免了多层协议的封装</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解封装处理。而</w:t>
      </w:r>
      <w:r w:rsidRPr="002A39CA">
        <w:rPr>
          <w:rFonts w:ascii="Times New Roman" w:eastAsia="宋体" w:hAnsi="Times New Roman" w:hint="eastAsia"/>
          <w:color w:val="000000" w:themeColor="text1"/>
          <w:kern w:val="0"/>
          <w:szCs w:val="21"/>
        </w:rPr>
        <w:t>OISL-IPoC</w:t>
      </w:r>
      <w:r w:rsidRPr="002A39CA">
        <w:rPr>
          <w:rFonts w:ascii="Times New Roman" w:eastAsia="宋体" w:hAnsi="Times New Roman" w:hint="eastAsia"/>
          <w:color w:val="000000" w:themeColor="text1"/>
          <w:kern w:val="0"/>
          <w:szCs w:val="21"/>
        </w:rPr>
        <w:t>需在每个传输节点查询标签转发信息库（</w:t>
      </w:r>
      <w:r w:rsidRPr="002A39CA">
        <w:rPr>
          <w:rFonts w:ascii="Times New Roman" w:eastAsia="宋体" w:hAnsi="Times New Roman" w:hint="eastAsia"/>
          <w:color w:val="000000" w:themeColor="text1"/>
          <w:kern w:val="0"/>
          <w:szCs w:val="21"/>
        </w:rPr>
        <w:t>LFIB</w:t>
      </w:r>
      <w:r w:rsidRPr="002A39CA">
        <w:rPr>
          <w:rFonts w:ascii="Times New Roman" w:eastAsia="宋体" w:hAnsi="Times New Roman" w:hint="eastAsia"/>
          <w:color w:val="000000" w:themeColor="text1"/>
          <w:kern w:val="0"/>
          <w:szCs w:val="21"/>
        </w:rPr>
        <w:t>），并执行标签交换操作（置换</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压入</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弹出）；随着网络路由条目规模的扩大，</w:t>
      </w:r>
      <w:r w:rsidRPr="002A39CA">
        <w:rPr>
          <w:rFonts w:ascii="Times New Roman" w:eastAsia="宋体" w:hAnsi="Times New Roman" w:hint="eastAsia"/>
          <w:color w:val="000000" w:themeColor="text1"/>
          <w:kern w:val="0"/>
          <w:szCs w:val="21"/>
        </w:rPr>
        <w:t xml:space="preserve">LFIB </w:t>
      </w:r>
      <w:r w:rsidRPr="002A39CA">
        <w:rPr>
          <w:rFonts w:ascii="Times New Roman" w:eastAsia="宋体" w:hAnsi="Times New Roman" w:hint="eastAsia"/>
          <w:color w:val="000000" w:themeColor="text1"/>
          <w:kern w:val="0"/>
          <w:szCs w:val="21"/>
        </w:rPr>
        <w:t>表项增多，查询时延相应增加。因此，</w:t>
      </w:r>
      <w:r w:rsidRPr="002A39CA">
        <w:rPr>
          <w:rFonts w:ascii="Times New Roman" w:eastAsia="宋体" w:hAnsi="Times New Roman" w:hint="eastAsia"/>
          <w:color w:val="000000" w:themeColor="text1"/>
          <w:kern w:val="0"/>
          <w:szCs w:val="21"/>
        </w:rPr>
        <w:t xml:space="preserve">OISL-OSU </w:t>
      </w:r>
      <w:r w:rsidRPr="002A39CA">
        <w:rPr>
          <w:rFonts w:ascii="Times New Roman" w:eastAsia="宋体" w:hAnsi="Times New Roman" w:hint="eastAsia"/>
          <w:color w:val="000000" w:themeColor="text1"/>
          <w:kern w:val="0"/>
          <w:szCs w:val="21"/>
        </w:rPr>
        <w:t>通过简化封装层级与固定头部开销，显著降低了传输时延。</w:t>
      </w:r>
    </w:p>
    <w:p w14:paraId="109DFCB8" w14:textId="77777777" w:rsidR="002A39CA" w:rsidRPr="002A39CA" w:rsidRDefault="002A39CA" w:rsidP="002A39CA">
      <w:pPr>
        <w:ind w:firstLineChars="200" w:firstLine="420"/>
        <w:rPr>
          <w:rFonts w:ascii="Times New Roman" w:eastAsia="宋体" w:hAnsi="Times New Roman"/>
          <w:color w:val="000000" w:themeColor="text1"/>
          <w:kern w:val="0"/>
          <w:szCs w:val="21"/>
        </w:rPr>
      </w:pPr>
      <w:r>
        <w:rPr>
          <w:rFonts w:ascii="Times New Roman" w:eastAsia="宋体" w:hAnsi="Times New Roman" w:hint="eastAsia"/>
          <w:color w:val="000000" w:themeColor="text1"/>
          <w:kern w:val="0"/>
          <w:szCs w:val="21"/>
        </w:rPr>
        <w:t>时延</w:t>
      </w:r>
      <w:r>
        <w:rPr>
          <w:rFonts w:ascii="Times New Roman" w:eastAsia="宋体" w:hAnsi="Times New Roman"/>
          <w:color w:val="000000" w:themeColor="text1"/>
          <w:kern w:val="0"/>
          <w:szCs w:val="21"/>
        </w:rPr>
        <w:t>仿真结果</w:t>
      </w:r>
      <w:r w:rsidRPr="002A39CA">
        <w:rPr>
          <w:rFonts w:ascii="Times New Roman" w:eastAsia="宋体" w:hAnsi="Times New Roman" w:hint="eastAsia"/>
          <w:color w:val="000000" w:themeColor="text1"/>
          <w:kern w:val="0"/>
          <w:szCs w:val="21"/>
        </w:rPr>
        <w:t>如图</w:t>
      </w:r>
      <w:r w:rsidRPr="002A39CA">
        <w:rPr>
          <w:rFonts w:ascii="Times New Roman" w:eastAsia="宋体" w:hAnsi="Times New Roman" w:hint="eastAsia"/>
          <w:color w:val="000000" w:themeColor="text1"/>
          <w:kern w:val="0"/>
          <w:szCs w:val="21"/>
        </w:rPr>
        <w:t>7(a)</w:t>
      </w:r>
      <w:r w:rsidRPr="002A39CA">
        <w:rPr>
          <w:rFonts w:ascii="Times New Roman" w:eastAsia="宋体" w:hAnsi="Times New Roman" w:hint="eastAsia"/>
          <w:color w:val="000000" w:themeColor="text1"/>
          <w:kern w:val="0"/>
          <w:szCs w:val="21"/>
        </w:rPr>
        <w:t>所示</w:t>
      </w:r>
      <w:r>
        <w:rPr>
          <w:rFonts w:ascii="Times New Roman" w:eastAsia="宋体" w:hAnsi="Times New Roman" w:hint="eastAsia"/>
          <w:color w:val="000000" w:themeColor="text1"/>
          <w:kern w:val="0"/>
          <w:szCs w:val="21"/>
        </w:rPr>
        <w:t>。可</w:t>
      </w:r>
      <w:r>
        <w:rPr>
          <w:rFonts w:ascii="Times New Roman" w:eastAsia="宋体" w:hAnsi="Times New Roman"/>
          <w:color w:val="000000" w:themeColor="text1"/>
          <w:kern w:val="0"/>
          <w:szCs w:val="21"/>
        </w:rPr>
        <w:t>以看出</w:t>
      </w:r>
      <w:r w:rsidRPr="002A39CA">
        <w:rPr>
          <w:rFonts w:ascii="Times New Roman" w:eastAsia="宋体" w:hAnsi="Times New Roman" w:hint="eastAsia"/>
          <w:color w:val="000000" w:themeColor="text1"/>
          <w:kern w:val="0"/>
          <w:szCs w:val="21"/>
        </w:rPr>
        <w:t>，当以太网帧长在</w:t>
      </w:r>
      <w:r w:rsidRPr="002A39CA">
        <w:rPr>
          <w:rFonts w:ascii="Times New Roman" w:eastAsia="宋体" w:hAnsi="Times New Roman" w:hint="eastAsia"/>
          <w:color w:val="000000" w:themeColor="text1"/>
          <w:kern w:val="0"/>
          <w:szCs w:val="21"/>
        </w:rPr>
        <w:t xml:space="preserve">64~1 518 </w:t>
      </w:r>
      <w:r>
        <w:rPr>
          <w:rFonts w:ascii="Times New Roman" w:eastAsia="宋体" w:hAnsi="Times New Roman" w:hint="eastAsia"/>
          <w:color w:val="000000" w:themeColor="text1"/>
          <w:kern w:val="0"/>
          <w:szCs w:val="21"/>
        </w:rPr>
        <w:t>B</w:t>
      </w:r>
      <w:r w:rsidRPr="002A39CA">
        <w:rPr>
          <w:rFonts w:ascii="Times New Roman" w:eastAsia="宋体" w:hAnsi="Times New Roman" w:hint="eastAsia"/>
          <w:color w:val="000000" w:themeColor="text1"/>
          <w:kern w:val="0"/>
          <w:szCs w:val="21"/>
        </w:rPr>
        <w:t>范围内变化时，相较于</w:t>
      </w:r>
      <w:r w:rsidRPr="002A39CA">
        <w:rPr>
          <w:rFonts w:ascii="Times New Roman" w:eastAsia="宋体" w:hAnsi="Times New Roman" w:hint="eastAsia"/>
          <w:color w:val="000000" w:themeColor="text1"/>
          <w:kern w:val="0"/>
          <w:szCs w:val="21"/>
        </w:rPr>
        <w:t xml:space="preserve"> OISL-IPoC</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 xml:space="preserve">OISL-OSU </w:t>
      </w:r>
      <w:r w:rsidRPr="002A39CA">
        <w:rPr>
          <w:rFonts w:ascii="Times New Roman" w:eastAsia="宋体" w:hAnsi="Times New Roman" w:hint="eastAsia"/>
          <w:color w:val="000000" w:themeColor="text1"/>
          <w:kern w:val="0"/>
          <w:szCs w:val="21"/>
        </w:rPr>
        <w:t>的单节点处理时延分别降低了</w:t>
      </w:r>
      <w:r w:rsidRPr="002A39CA">
        <w:rPr>
          <w:rFonts w:ascii="Times New Roman" w:eastAsia="宋体" w:hAnsi="Times New Roman" w:hint="eastAsia"/>
          <w:color w:val="000000" w:themeColor="text1"/>
          <w:kern w:val="0"/>
          <w:szCs w:val="21"/>
        </w:rPr>
        <w:t xml:space="preserve"> 44.99%</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46.16%</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48.31%</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52.00%</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 xml:space="preserve">55.96% </w:t>
      </w:r>
      <w:r w:rsidRPr="002A39CA">
        <w:rPr>
          <w:rFonts w:ascii="Times New Roman" w:eastAsia="宋体" w:hAnsi="Times New Roman" w:hint="eastAsia"/>
          <w:color w:val="000000" w:themeColor="text1"/>
          <w:kern w:val="0"/>
          <w:szCs w:val="21"/>
        </w:rPr>
        <w:t>和</w:t>
      </w:r>
      <w:r w:rsidRPr="002A39CA">
        <w:rPr>
          <w:rFonts w:ascii="Times New Roman" w:eastAsia="宋体" w:hAnsi="Times New Roman" w:hint="eastAsia"/>
          <w:color w:val="000000" w:themeColor="text1"/>
          <w:kern w:val="0"/>
          <w:szCs w:val="21"/>
        </w:rPr>
        <w:t xml:space="preserve"> 58.26%</w:t>
      </w:r>
      <w:r w:rsidRPr="002A39CA">
        <w:rPr>
          <w:rFonts w:ascii="Times New Roman" w:eastAsia="宋体" w:hAnsi="Times New Roman" w:hint="eastAsia"/>
          <w:color w:val="000000" w:themeColor="text1"/>
          <w:kern w:val="0"/>
          <w:szCs w:val="21"/>
        </w:rPr>
        <w:t>。这一时延优势使</w:t>
      </w:r>
      <w:r w:rsidRPr="002A39CA">
        <w:rPr>
          <w:rFonts w:ascii="Times New Roman" w:eastAsia="宋体" w:hAnsi="Times New Roman" w:hint="eastAsia"/>
          <w:color w:val="000000" w:themeColor="text1"/>
          <w:kern w:val="0"/>
          <w:szCs w:val="21"/>
        </w:rPr>
        <w:t xml:space="preserve"> OISL-OSU </w:t>
      </w:r>
      <w:r w:rsidRPr="002A39CA">
        <w:rPr>
          <w:rFonts w:ascii="Times New Roman" w:eastAsia="宋体" w:hAnsi="Times New Roman" w:hint="eastAsia"/>
          <w:color w:val="000000" w:themeColor="text1"/>
          <w:kern w:val="0"/>
          <w:szCs w:val="21"/>
        </w:rPr>
        <w:t>更适用于时延敏感型业务场景（如实时遥测、工业控制等）。</w:t>
      </w:r>
    </w:p>
    <w:p w14:paraId="17F4CFA0" w14:textId="77777777" w:rsidR="002A39CA" w:rsidRPr="00B60DB7" w:rsidRDefault="002A39CA" w:rsidP="002A39CA">
      <w:pPr>
        <w:ind w:firstLineChars="200" w:firstLine="420"/>
        <w:rPr>
          <w:rFonts w:ascii="Times New Roman" w:eastAsia="宋体" w:hAnsi="Times New Roman"/>
          <w:color w:val="000000" w:themeColor="text1"/>
          <w:kern w:val="0"/>
          <w:szCs w:val="21"/>
        </w:rPr>
      </w:pPr>
      <w:r w:rsidRPr="002A39CA">
        <w:rPr>
          <w:rFonts w:ascii="Times New Roman" w:eastAsia="宋体" w:hAnsi="Times New Roman" w:hint="eastAsia"/>
          <w:color w:val="000000" w:themeColor="text1"/>
          <w:kern w:val="0"/>
          <w:szCs w:val="21"/>
        </w:rPr>
        <w:t>相比之下，</w:t>
      </w:r>
      <w:r w:rsidRPr="002A39CA">
        <w:rPr>
          <w:rFonts w:ascii="Times New Roman" w:eastAsia="宋体" w:hAnsi="Times New Roman" w:hint="eastAsia"/>
          <w:color w:val="000000" w:themeColor="text1"/>
          <w:kern w:val="0"/>
          <w:szCs w:val="21"/>
        </w:rPr>
        <w:t>OISL-IPoC</w:t>
      </w:r>
      <w:r w:rsidRPr="002A39CA">
        <w:rPr>
          <w:rFonts w:ascii="Times New Roman" w:eastAsia="宋体" w:hAnsi="Times New Roman" w:hint="eastAsia"/>
          <w:color w:val="000000" w:themeColor="text1"/>
          <w:kern w:val="0"/>
          <w:szCs w:val="21"/>
        </w:rPr>
        <w:t>的端到端时延主要取决于卫星网络跳数与路由表规模。虽然</w:t>
      </w:r>
      <w:r w:rsidRPr="002A39CA">
        <w:rPr>
          <w:rFonts w:ascii="Times New Roman" w:eastAsia="宋体" w:hAnsi="Times New Roman" w:hint="eastAsia"/>
          <w:color w:val="000000" w:themeColor="text1"/>
          <w:kern w:val="0"/>
          <w:szCs w:val="21"/>
        </w:rPr>
        <w:t xml:space="preserve"> OISL-IPoC</w:t>
      </w:r>
      <w:r w:rsidRPr="002A39CA">
        <w:rPr>
          <w:rFonts w:ascii="Times New Roman" w:eastAsia="宋体" w:hAnsi="Times New Roman" w:hint="eastAsia"/>
          <w:color w:val="000000" w:themeColor="text1"/>
          <w:kern w:val="0"/>
          <w:szCs w:val="21"/>
        </w:rPr>
        <w:t>可通过</w:t>
      </w:r>
      <w:r w:rsidRPr="002A39CA">
        <w:rPr>
          <w:rFonts w:ascii="Times New Roman" w:eastAsia="宋体" w:hAnsi="Times New Roman" w:hint="eastAsia"/>
          <w:color w:val="000000" w:themeColor="text1"/>
          <w:kern w:val="0"/>
          <w:szCs w:val="21"/>
        </w:rPr>
        <w:t xml:space="preserve"> QoS </w:t>
      </w:r>
      <w:r w:rsidRPr="002A39CA">
        <w:rPr>
          <w:rFonts w:ascii="Times New Roman" w:eastAsia="宋体" w:hAnsi="Times New Roman" w:hint="eastAsia"/>
          <w:color w:val="000000" w:themeColor="text1"/>
          <w:kern w:val="0"/>
          <w:szCs w:val="21"/>
        </w:rPr>
        <w:t>优先级调度机制降低高优先级业务的排队时延，但在大规模卫星组网场景下，多跳转发与标签处理累积的时延仍相对较高。</w:t>
      </w:r>
    </w:p>
    <w:p w14:paraId="25CDEA1E" w14:textId="77777777" w:rsidR="00F7101F" w:rsidRPr="00B60DB7" w:rsidRDefault="00E321B7">
      <w:pPr>
        <w:snapToGrid w:val="0"/>
        <w:spacing w:beforeLines="50" w:before="156"/>
        <w:jc w:val="center"/>
        <w:rPr>
          <w:rFonts w:ascii="等线" w:eastAsia="等线" w:hAnsi="等线" w:cs="Times New Roman"/>
          <w:color w:val="000000" w:themeColor="text1"/>
        </w:rPr>
      </w:pPr>
      <w:r w:rsidRPr="00B60DB7">
        <w:rPr>
          <w:rFonts w:ascii="等线" w:eastAsia="等线" w:hAnsi="等线" w:cs="Times New Roman"/>
          <w:noProof/>
          <w:color w:val="000000" w:themeColor="text1"/>
        </w:rPr>
        <w:lastRenderedPageBreak/>
        <w:drawing>
          <wp:inline distT="0" distB="0" distL="0" distR="0" wp14:anchorId="60470102" wp14:editId="1EFEA61C">
            <wp:extent cx="2562225" cy="2080895"/>
            <wp:effectExtent l="0" t="0" r="0" b="0"/>
            <wp:docPr id="12053431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68045" name="图片 3"/>
                    <pic:cNvPicPr>
                      <a:picLocks noChangeAspect="1"/>
                    </pic:cNvPicPr>
                  </pic:nvPicPr>
                  <pic:blipFill>
                    <a:blip r:embed="rId32"/>
                    <a:srcRect l="802" t="1444" b="1804"/>
                    <a:stretch>
                      <a:fillRect/>
                    </a:stretch>
                  </pic:blipFill>
                  <pic:spPr>
                    <a:xfrm>
                      <a:off x="0" y="0"/>
                      <a:ext cx="2563997" cy="2082543"/>
                    </a:xfrm>
                    <a:prstGeom prst="rect">
                      <a:avLst/>
                    </a:prstGeom>
                    <a:ln>
                      <a:noFill/>
                    </a:ln>
                  </pic:spPr>
                </pic:pic>
              </a:graphicData>
            </a:graphic>
          </wp:inline>
        </w:drawing>
      </w:r>
      <w:r w:rsidRPr="00B60DB7">
        <w:rPr>
          <w:rFonts w:ascii="等线" w:eastAsia="等线" w:hAnsi="等线" w:cs="Times New Roman"/>
          <w:noProof/>
          <w:color w:val="000000" w:themeColor="text1"/>
        </w:rPr>
        <w:drawing>
          <wp:inline distT="0" distB="0" distL="0" distR="0" wp14:anchorId="2A3747BB" wp14:editId="25C79652">
            <wp:extent cx="2647950" cy="2089150"/>
            <wp:effectExtent l="0" t="0" r="0" b="6350"/>
            <wp:docPr id="91177577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12085" name="图片 4"/>
                    <pic:cNvPicPr>
                      <a:picLocks noChangeAspect="1"/>
                    </pic:cNvPicPr>
                  </pic:nvPicPr>
                  <pic:blipFill>
                    <a:blip r:embed="rId33"/>
                    <a:srcRect l="902" t="1364" b="1967"/>
                    <a:stretch>
                      <a:fillRect/>
                    </a:stretch>
                  </pic:blipFill>
                  <pic:spPr>
                    <a:xfrm>
                      <a:off x="0" y="0"/>
                      <a:ext cx="2675204" cy="2110417"/>
                    </a:xfrm>
                    <a:prstGeom prst="rect">
                      <a:avLst/>
                    </a:prstGeom>
                    <a:ln>
                      <a:noFill/>
                    </a:ln>
                  </pic:spPr>
                </pic:pic>
              </a:graphicData>
            </a:graphic>
          </wp:inline>
        </w:drawing>
      </w:r>
    </w:p>
    <w:p w14:paraId="679B5531" w14:textId="77777777" w:rsidR="00F7101F" w:rsidRPr="00B60DB7" w:rsidRDefault="00E321B7" w:rsidP="009D0226">
      <w:pPr>
        <w:pStyle w:val="afff0"/>
        <w:numPr>
          <w:ilvl w:val="0"/>
          <w:numId w:val="6"/>
        </w:numPr>
        <w:adjustRightInd w:val="0"/>
        <w:spacing w:after="0" w:line="240" w:lineRule="auto"/>
        <w:jc w:val="both"/>
        <w:rPr>
          <w:rFonts w:ascii="Times New Roman" w:eastAsia="宋体" w:hAnsi="Times New Roman"/>
          <w:color w:val="000000" w:themeColor="text1"/>
          <w:sz w:val="15"/>
          <w:szCs w:val="15"/>
        </w:rPr>
      </w:pPr>
      <w:r w:rsidRPr="00B60DB7">
        <w:rPr>
          <w:rFonts w:ascii="Times New Roman" w:eastAsia="宋体" w:hAnsi="Times New Roman" w:hint="eastAsia"/>
          <w:color w:val="000000" w:themeColor="text1"/>
          <w:sz w:val="15"/>
          <w:szCs w:val="15"/>
        </w:rPr>
        <w:t>时延</w:t>
      </w:r>
      <w:r w:rsidRPr="00B60DB7">
        <w:rPr>
          <w:rFonts w:ascii="Times New Roman" w:eastAsia="宋体" w:hAnsi="Times New Roman" w:hint="eastAsia"/>
          <w:color w:val="000000" w:themeColor="text1"/>
          <w:sz w:val="15"/>
          <w:szCs w:val="15"/>
        </w:rPr>
        <w:t xml:space="preserve"> </w:t>
      </w:r>
      <w:r w:rsidRPr="00B60DB7">
        <w:rPr>
          <w:rFonts w:ascii="Times New Roman" w:eastAsia="宋体" w:hAnsi="Times New Roman"/>
          <w:color w:val="000000" w:themeColor="text1"/>
          <w:sz w:val="15"/>
          <w:szCs w:val="15"/>
        </w:rPr>
        <w:t xml:space="preserve">                                             </w:t>
      </w:r>
      <w:r w:rsidRPr="00B60DB7">
        <w:rPr>
          <w:rFonts w:ascii="Times New Roman" w:eastAsia="宋体" w:hAnsi="Times New Roman" w:hint="eastAsia"/>
          <w:color w:val="000000" w:themeColor="text1"/>
          <w:sz w:val="15"/>
          <w:szCs w:val="15"/>
        </w:rPr>
        <w:t>（</w:t>
      </w:r>
      <w:r w:rsidRPr="00B60DB7">
        <w:rPr>
          <w:rFonts w:ascii="Times New Roman" w:eastAsia="宋体" w:hAnsi="Times New Roman"/>
          <w:color w:val="000000" w:themeColor="text1"/>
          <w:sz w:val="15"/>
          <w:szCs w:val="15"/>
        </w:rPr>
        <w:t>b</w:t>
      </w:r>
      <w:r w:rsidRPr="00B60DB7">
        <w:rPr>
          <w:rFonts w:ascii="Times New Roman" w:eastAsia="宋体" w:hAnsi="Times New Roman" w:hint="eastAsia"/>
          <w:color w:val="000000" w:themeColor="text1"/>
          <w:sz w:val="15"/>
          <w:szCs w:val="15"/>
        </w:rPr>
        <w:t>）抖动</w:t>
      </w:r>
    </w:p>
    <w:p w14:paraId="4D201FE7" w14:textId="77777777" w:rsidR="00F7101F" w:rsidRPr="00B60DB7" w:rsidRDefault="00FE4BD4" w:rsidP="009D0226">
      <w:pPr>
        <w:pStyle w:val="afff0"/>
        <w:adjustRightInd w:val="0"/>
        <w:spacing w:after="0" w:line="240" w:lineRule="auto"/>
        <w:ind w:firstLineChars="300" w:firstLine="450"/>
        <w:jc w:val="both"/>
        <w:rPr>
          <w:rFonts w:ascii="Times New Roman" w:eastAsia="宋体" w:hAnsi="Times New Roman"/>
          <w:color w:val="000000" w:themeColor="text1"/>
          <w:sz w:val="15"/>
          <w:szCs w:val="15"/>
        </w:rPr>
      </w:pPr>
      <w:r>
        <w:rPr>
          <w:rFonts w:ascii="Times New Roman" w:eastAsia="宋体" w:hAnsi="Times New Roman" w:hint="eastAsia"/>
          <w:color w:val="000000" w:themeColor="text1"/>
          <w:sz w:val="15"/>
          <w:szCs w:val="15"/>
        </w:rPr>
        <w:t>图</w:t>
      </w:r>
      <w:r>
        <w:rPr>
          <w:rFonts w:ascii="Times New Roman" w:eastAsia="宋体" w:hAnsi="Times New Roman" w:hint="eastAsia"/>
          <w:color w:val="000000" w:themeColor="text1"/>
          <w:sz w:val="15"/>
          <w:szCs w:val="15"/>
        </w:rPr>
        <w:t xml:space="preserve">7  </w:t>
      </w:r>
      <w:r w:rsidR="00E321B7" w:rsidRPr="00B60DB7">
        <w:rPr>
          <w:rFonts w:ascii="Times New Roman" w:eastAsia="宋体" w:hAnsi="Times New Roman"/>
          <w:color w:val="000000" w:themeColor="text1"/>
          <w:sz w:val="15"/>
          <w:szCs w:val="15"/>
        </w:rPr>
        <w:t>OISL-OSU</w:t>
      </w:r>
      <w:r w:rsidR="00E321B7" w:rsidRPr="00B60DB7">
        <w:rPr>
          <w:rFonts w:ascii="Times New Roman" w:eastAsia="宋体" w:hAnsi="Times New Roman" w:hint="eastAsia"/>
          <w:color w:val="000000" w:themeColor="text1"/>
          <w:sz w:val="15"/>
          <w:szCs w:val="15"/>
        </w:rPr>
        <w:t>与</w:t>
      </w:r>
      <w:r w:rsidR="00E321B7" w:rsidRPr="00B60DB7">
        <w:rPr>
          <w:rFonts w:ascii="Times New Roman" w:eastAsia="宋体" w:hAnsi="Times New Roman"/>
          <w:color w:val="000000" w:themeColor="text1"/>
          <w:sz w:val="15"/>
          <w:szCs w:val="15"/>
        </w:rPr>
        <w:t>OISL-IPoC</w:t>
      </w:r>
      <w:r w:rsidR="00E321B7" w:rsidRPr="00B60DB7">
        <w:rPr>
          <w:rFonts w:ascii="Times New Roman" w:eastAsia="宋体" w:hAnsi="Times New Roman" w:hint="eastAsia"/>
          <w:color w:val="000000" w:themeColor="text1"/>
          <w:sz w:val="15"/>
          <w:szCs w:val="15"/>
        </w:rPr>
        <w:t>时延和抖动性能对比</w:t>
      </w:r>
    </w:p>
    <w:p w14:paraId="6474B85B" w14:textId="5D2CA033" w:rsidR="002A39CA" w:rsidRDefault="002A39CA" w:rsidP="002A39CA">
      <w:pPr>
        <w:ind w:firstLineChars="200" w:firstLine="420"/>
        <w:rPr>
          <w:rFonts w:ascii="Times New Roman" w:eastAsia="宋体" w:hAnsi="Times New Roman"/>
          <w:color w:val="000000" w:themeColor="text1"/>
          <w:kern w:val="0"/>
          <w:szCs w:val="21"/>
        </w:rPr>
      </w:pPr>
      <w:r w:rsidRPr="002A39CA">
        <w:rPr>
          <w:rFonts w:ascii="Times New Roman" w:eastAsia="宋体" w:hAnsi="Times New Roman" w:hint="eastAsia"/>
          <w:color w:val="000000" w:themeColor="text1"/>
          <w:kern w:val="0"/>
          <w:szCs w:val="21"/>
        </w:rPr>
        <w:t>此外，</w:t>
      </w:r>
      <w:r w:rsidRPr="002A39CA">
        <w:rPr>
          <w:rFonts w:ascii="Times New Roman" w:eastAsia="宋体" w:hAnsi="Times New Roman" w:hint="eastAsia"/>
          <w:color w:val="000000" w:themeColor="text1"/>
          <w:kern w:val="0"/>
          <w:szCs w:val="21"/>
        </w:rPr>
        <w:t>OISL-OSU</w:t>
      </w:r>
      <w:r w:rsidRPr="002A39CA">
        <w:rPr>
          <w:rFonts w:ascii="Times New Roman" w:eastAsia="宋体" w:hAnsi="Times New Roman" w:hint="eastAsia"/>
          <w:color w:val="000000" w:themeColor="text1"/>
          <w:kern w:val="0"/>
          <w:szCs w:val="21"/>
        </w:rPr>
        <w:t>通过硬管道时隙复用机制提供确定性时延传输，有效抑制了数据包抖动，使其更适用于时延敏感型业务（如实时控制、精密遥测等）。而在</w:t>
      </w:r>
      <w:r w:rsidRPr="002A39CA">
        <w:rPr>
          <w:rFonts w:ascii="Times New Roman" w:eastAsia="宋体" w:hAnsi="Times New Roman" w:hint="eastAsia"/>
          <w:color w:val="000000" w:themeColor="text1"/>
          <w:kern w:val="0"/>
          <w:szCs w:val="21"/>
        </w:rPr>
        <w:t>OISL-IPoC</w:t>
      </w:r>
      <w:r w:rsidRPr="002A39CA">
        <w:rPr>
          <w:rFonts w:ascii="Times New Roman" w:eastAsia="宋体" w:hAnsi="Times New Roman" w:hint="eastAsia"/>
          <w:color w:val="000000" w:themeColor="text1"/>
          <w:kern w:val="0"/>
          <w:szCs w:val="21"/>
        </w:rPr>
        <w:t>协议中，数据包抖动受网络拥塞状态与流量调度策略影响显著；虽然可通过</w:t>
      </w:r>
      <w:r w:rsidRPr="002A39CA">
        <w:rPr>
          <w:rFonts w:ascii="Times New Roman" w:eastAsia="宋体" w:hAnsi="Times New Roman" w:hint="eastAsia"/>
          <w:color w:val="000000" w:themeColor="text1"/>
          <w:kern w:val="0"/>
          <w:szCs w:val="21"/>
        </w:rPr>
        <w:t>QoS</w:t>
      </w:r>
      <w:r w:rsidRPr="002A39CA">
        <w:rPr>
          <w:rFonts w:ascii="Times New Roman" w:eastAsia="宋体" w:hAnsi="Times New Roman" w:hint="eastAsia"/>
          <w:color w:val="000000" w:themeColor="text1"/>
          <w:kern w:val="0"/>
          <w:szCs w:val="21"/>
        </w:rPr>
        <w:t>优先级机制优化高优先级业务的抖动性能，但在高负载场景下，统计复用导致的排队时延波动仍会使抖动显著增加。</w:t>
      </w:r>
      <w:r>
        <w:rPr>
          <w:rFonts w:ascii="Times New Roman" w:eastAsia="宋体" w:hAnsi="Times New Roman" w:hint="eastAsia"/>
          <w:color w:val="000000" w:themeColor="text1"/>
          <w:kern w:val="0"/>
          <w:szCs w:val="21"/>
        </w:rPr>
        <w:t>抖动</w:t>
      </w:r>
      <w:r>
        <w:rPr>
          <w:rFonts w:ascii="Times New Roman" w:eastAsia="宋体" w:hAnsi="Times New Roman"/>
          <w:color w:val="000000" w:themeColor="text1"/>
          <w:kern w:val="0"/>
          <w:szCs w:val="21"/>
        </w:rPr>
        <w:t>仿真结果</w:t>
      </w:r>
      <w:r w:rsidRPr="002A39CA">
        <w:rPr>
          <w:rFonts w:ascii="Times New Roman" w:eastAsia="宋体" w:hAnsi="Times New Roman" w:hint="eastAsia"/>
          <w:color w:val="000000" w:themeColor="text1"/>
          <w:kern w:val="0"/>
          <w:szCs w:val="21"/>
        </w:rPr>
        <w:t>如图</w:t>
      </w:r>
      <w:r w:rsidRPr="002A39CA">
        <w:rPr>
          <w:rFonts w:ascii="Times New Roman" w:eastAsia="宋体" w:hAnsi="Times New Roman" w:hint="eastAsia"/>
          <w:color w:val="000000" w:themeColor="text1"/>
          <w:kern w:val="0"/>
          <w:szCs w:val="21"/>
        </w:rPr>
        <w:t xml:space="preserve"> 7(b) </w:t>
      </w:r>
      <w:r w:rsidRPr="002A39CA">
        <w:rPr>
          <w:rFonts w:ascii="Times New Roman" w:eastAsia="宋体" w:hAnsi="Times New Roman" w:hint="eastAsia"/>
          <w:color w:val="000000" w:themeColor="text1"/>
          <w:kern w:val="0"/>
          <w:szCs w:val="21"/>
        </w:rPr>
        <w:t>所示</w:t>
      </w:r>
      <w:r>
        <w:rPr>
          <w:rFonts w:ascii="Times New Roman" w:eastAsia="宋体" w:hAnsi="Times New Roman" w:hint="eastAsia"/>
          <w:color w:val="000000" w:themeColor="text1"/>
          <w:kern w:val="0"/>
          <w:szCs w:val="21"/>
        </w:rPr>
        <w:t>。可</w:t>
      </w:r>
      <w:r>
        <w:rPr>
          <w:rFonts w:ascii="Times New Roman" w:eastAsia="宋体" w:hAnsi="Times New Roman"/>
          <w:color w:val="000000" w:themeColor="text1"/>
          <w:kern w:val="0"/>
          <w:szCs w:val="21"/>
        </w:rPr>
        <w:t>以看出</w:t>
      </w:r>
      <w:r w:rsidRPr="002A39CA">
        <w:rPr>
          <w:rFonts w:ascii="Times New Roman" w:eastAsia="宋体" w:hAnsi="Times New Roman" w:hint="eastAsia"/>
          <w:color w:val="000000" w:themeColor="text1"/>
          <w:kern w:val="0"/>
          <w:szCs w:val="21"/>
        </w:rPr>
        <w:t>，当以太网帧长在</w:t>
      </w:r>
      <w:r w:rsidRPr="002A39CA">
        <w:rPr>
          <w:rFonts w:ascii="Times New Roman" w:eastAsia="宋体" w:hAnsi="Times New Roman" w:hint="eastAsia"/>
          <w:color w:val="000000" w:themeColor="text1"/>
          <w:kern w:val="0"/>
          <w:szCs w:val="21"/>
        </w:rPr>
        <w:t xml:space="preserve"> 64~1 518 </w:t>
      </w:r>
      <w:r w:rsidR="00EE2EFF">
        <w:rPr>
          <w:rFonts w:ascii="Times New Roman" w:eastAsia="宋体" w:hAnsi="Times New Roman" w:hint="eastAsia"/>
          <w:color w:val="000000" w:themeColor="text1"/>
          <w:kern w:val="0"/>
          <w:szCs w:val="21"/>
        </w:rPr>
        <w:t>B</w:t>
      </w:r>
      <w:r w:rsidRPr="002A39CA">
        <w:rPr>
          <w:rFonts w:ascii="Times New Roman" w:eastAsia="宋体" w:hAnsi="Times New Roman" w:hint="eastAsia"/>
          <w:color w:val="000000" w:themeColor="text1"/>
          <w:kern w:val="0"/>
          <w:szCs w:val="21"/>
        </w:rPr>
        <w:t>范围内变化时，相较于</w:t>
      </w:r>
      <w:r w:rsidRPr="002A39CA">
        <w:rPr>
          <w:rFonts w:ascii="Times New Roman" w:eastAsia="宋体" w:hAnsi="Times New Roman" w:hint="eastAsia"/>
          <w:color w:val="000000" w:themeColor="text1"/>
          <w:kern w:val="0"/>
          <w:szCs w:val="21"/>
        </w:rPr>
        <w:t>OISL-IPoC</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OISL-OSU</w:t>
      </w:r>
      <w:r w:rsidRPr="002A39CA">
        <w:rPr>
          <w:rFonts w:ascii="Times New Roman" w:eastAsia="宋体" w:hAnsi="Times New Roman" w:hint="eastAsia"/>
          <w:color w:val="000000" w:themeColor="text1"/>
          <w:kern w:val="0"/>
          <w:szCs w:val="21"/>
        </w:rPr>
        <w:t>的帧抖动分别降低了</w:t>
      </w:r>
      <w:r w:rsidRPr="002A39CA">
        <w:rPr>
          <w:rFonts w:ascii="Times New Roman" w:eastAsia="宋体" w:hAnsi="Times New Roman" w:hint="eastAsia"/>
          <w:color w:val="000000" w:themeColor="text1"/>
          <w:kern w:val="0"/>
          <w:szCs w:val="21"/>
        </w:rPr>
        <w:t xml:space="preserve"> 62.50%</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50.00%</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50.00%</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50.00%</w:t>
      </w:r>
      <w:r w:rsidRPr="002A39CA">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 xml:space="preserve">50.00% </w:t>
      </w:r>
      <w:r w:rsidRPr="002A39CA">
        <w:rPr>
          <w:rFonts w:ascii="Times New Roman" w:eastAsia="宋体" w:hAnsi="Times New Roman" w:hint="eastAsia"/>
          <w:color w:val="000000" w:themeColor="text1"/>
          <w:kern w:val="0"/>
          <w:szCs w:val="21"/>
        </w:rPr>
        <w:t>和</w:t>
      </w:r>
      <w:r w:rsidRPr="002A39CA">
        <w:rPr>
          <w:rFonts w:ascii="Times New Roman" w:eastAsia="宋体" w:hAnsi="Times New Roman" w:hint="eastAsia"/>
          <w:color w:val="000000" w:themeColor="text1"/>
          <w:kern w:val="0"/>
          <w:szCs w:val="21"/>
        </w:rPr>
        <w:t xml:space="preserve"> 12.50%</w:t>
      </w:r>
      <w:r w:rsidRPr="002A39CA">
        <w:rPr>
          <w:rFonts w:ascii="Times New Roman" w:eastAsia="宋体" w:hAnsi="Times New Roman" w:hint="eastAsia"/>
          <w:color w:val="000000" w:themeColor="text1"/>
          <w:kern w:val="0"/>
          <w:szCs w:val="21"/>
        </w:rPr>
        <w:t>（对应标准测试帧长</w:t>
      </w:r>
      <w:r w:rsidRPr="002A39CA">
        <w:rPr>
          <w:rFonts w:ascii="Times New Roman" w:eastAsia="宋体" w:hAnsi="Times New Roman" w:hint="eastAsia"/>
          <w:color w:val="000000" w:themeColor="text1"/>
          <w:kern w:val="0"/>
          <w:szCs w:val="21"/>
        </w:rPr>
        <w:t xml:space="preserve"> 64</w:t>
      </w:r>
      <w:r>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128</w:t>
      </w:r>
      <w:r>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256</w:t>
      </w:r>
      <w:r>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512</w:t>
      </w:r>
      <w:r>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1 024</w:t>
      </w:r>
      <w:r>
        <w:rPr>
          <w:rFonts w:ascii="Times New Roman" w:eastAsia="宋体" w:hAnsi="Times New Roman" w:hint="eastAsia"/>
          <w:color w:val="000000" w:themeColor="text1"/>
          <w:kern w:val="0"/>
          <w:szCs w:val="21"/>
        </w:rPr>
        <w:t>、</w:t>
      </w:r>
      <w:r w:rsidRPr="002A39CA">
        <w:rPr>
          <w:rFonts w:ascii="Times New Roman" w:eastAsia="宋体" w:hAnsi="Times New Roman" w:hint="eastAsia"/>
          <w:color w:val="000000" w:themeColor="text1"/>
          <w:kern w:val="0"/>
          <w:szCs w:val="21"/>
        </w:rPr>
        <w:t xml:space="preserve">1 518 </w:t>
      </w:r>
      <w:r>
        <w:rPr>
          <w:rFonts w:ascii="Times New Roman" w:eastAsia="宋体" w:hAnsi="Times New Roman" w:hint="eastAsia"/>
          <w:color w:val="000000" w:themeColor="text1"/>
          <w:kern w:val="0"/>
          <w:szCs w:val="21"/>
        </w:rPr>
        <w:t>B</w:t>
      </w:r>
      <w:r w:rsidRPr="002A39CA">
        <w:rPr>
          <w:rFonts w:ascii="Times New Roman" w:eastAsia="宋体" w:hAnsi="Times New Roman" w:hint="eastAsia"/>
          <w:color w:val="000000" w:themeColor="text1"/>
          <w:kern w:val="0"/>
          <w:szCs w:val="21"/>
        </w:rPr>
        <w:t>）。抖动抑制效果在小帧场景下尤为显著，这主要得益于</w:t>
      </w:r>
      <w:r w:rsidRPr="002A39CA">
        <w:rPr>
          <w:rFonts w:ascii="Times New Roman" w:eastAsia="宋体" w:hAnsi="Times New Roman" w:hint="eastAsia"/>
          <w:color w:val="000000" w:themeColor="text1"/>
          <w:kern w:val="0"/>
          <w:szCs w:val="21"/>
        </w:rPr>
        <w:t>OISL-OSU</w:t>
      </w:r>
      <w:r w:rsidRPr="002A39CA">
        <w:rPr>
          <w:rFonts w:ascii="Times New Roman" w:eastAsia="宋体" w:hAnsi="Times New Roman" w:hint="eastAsia"/>
          <w:color w:val="000000" w:themeColor="text1"/>
          <w:kern w:val="0"/>
          <w:szCs w:val="21"/>
        </w:rPr>
        <w:t>的刚性管道隔离机制避免了业务流间的竞争排队，从而消除了由拥塞引起的时延抖动。</w:t>
      </w:r>
    </w:p>
    <w:p w14:paraId="6CD17A49" w14:textId="77777777" w:rsidR="00FE4BD4" w:rsidRPr="00B60DB7" w:rsidRDefault="00FE4BD4">
      <w:pPr>
        <w:ind w:firstLineChars="200" w:firstLine="420"/>
        <w:rPr>
          <w:rFonts w:ascii="Times New Roman" w:eastAsia="宋体" w:hAnsi="Times New Roman"/>
          <w:color w:val="000000" w:themeColor="text1"/>
          <w:kern w:val="0"/>
          <w:szCs w:val="21"/>
        </w:rPr>
      </w:pPr>
    </w:p>
    <w:p w14:paraId="3B4D2CB2" w14:textId="77777777" w:rsidR="00F7101F" w:rsidRPr="00B60DB7" w:rsidRDefault="00E321B7">
      <w:pPr>
        <w:pStyle w:val="3"/>
        <w:spacing w:before="0" w:after="0" w:line="240" w:lineRule="auto"/>
        <w:jc w:val="left"/>
        <w:rPr>
          <w:rFonts w:ascii="Times New Roman" w:eastAsia="黑体" w:hAnsi="Times New Roman" w:cs="Times New Roman"/>
          <w:b w:val="0"/>
          <w:color w:val="000000" w:themeColor="text1"/>
          <w:sz w:val="24"/>
          <w:szCs w:val="24"/>
        </w:rPr>
      </w:pPr>
      <w:r w:rsidRPr="00B60DB7">
        <w:rPr>
          <w:rFonts w:ascii="Times New Roman" w:eastAsia="黑体" w:hAnsi="Times New Roman" w:cs="Times New Roman"/>
          <w:b w:val="0"/>
          <w:color w:val="000000" w:themeColor="text1"/>
          <w:sz w:val="24"/>
          <w:szCs w:val="24"/>
        </w:rPr>
        <w:t>3</w:t>
      </w:r>
      <w:r w:rsidRPr="00B60DB7">
        <w:rPr>
          <w:rFonts w:ascii="Times New Roman" w:eastAsia="黑体" w:hAnsi="Times New Roman" w:cs="Times New Roman" w:hint="eastAsia"/>
          <w:b w:val="0"/>
          <w:color w:val="000000" w:themeColor="text1"/>
          <w:sz w:val="24"/>
          <w:szCs w:val="24"/>
        </w:rPr>
        <w:t xml:space="preserve"> </w:t>
      </w:r>
      <w:r w:rsidRPr="00B60DB7">
        <w:rPr>
          <w:rFonts w:ascii="Times New Roman" w:eastAsia="黑体" w:hAnsi="Times New Roman" w:cs="Times New Roman" w:hint="eastAsia"/>
          <w:b w:val="0"/>
          <w:color w:val="000000" w:themeColor="text1"/>
          <w:sz w:val="24"/>
          <w:szCs w:val="24"/>
        </w:rPr>
        <w:t>结</w:t>
      </w:r>
      <w:r w:rsidR="00FE4BD4">
        <w:rPr>
          <w:rFonts w:ascii="Times New Roman" w:eastAsia="黑体" w:hAnsi="Times New Roman" w:cs="Times New Roman" w:hint="eastAsia"/>
          <w:b w:val="0"/>
          <w:color w:val="000000" w:themeColor="text1"/>
          <w:sz w:val="24"/>
          <w:szCs w:val="24"/>
        </w:rPr>
        <w:t>束语</w:t>
      </w:r>
    </w:p>
    <w:p w14:paraId="1AB86AFA" w14:textId="46AFF835" w:rsidR="00F7101F" w:rsidRPr="00B60DB7" w:rsidRDefault="00E321B7">
      <w:pPr>
        <w:ind w:firstLineChars="200" w:firstLine="420"/>
        <w:rPr>
          <w:rFonts w:ascii="Times New Roman" w:eastAsia="宋体" w:hAnsi="Times New Roman"/>
          <w:color w:val="000000" w:themeColor="text1"/>
          <w:kern w:val="0"/>
          <w:szCs w:val="21"/>
        </w:rPr>
      </w:pPr>
      <w:r w:rsidRPr="00B60DB7">
        <w:rPr>
          <w:rFonts w:ascii="Times New Roman" w:eastAsia="宋体" w:hAnsi="Times New Roman" w:hint="eastAsia"/>
          <w:color w:val="000000" w:themeColor="text1"/>
          <w:kern w:val="0"/>
          <w:szCs w:val="21"/>
        </w:rPr>
        <w:t>本</w:t>
      </w:r>
      <w:r w:rsidR="00CC358C" w:rsidRPr="00CC358C">
        <w:rPr>
          <w:rFonts w:ascii="Times New Roman" w:eastAsia="宋体" w:hAnsi="Times New Roman" w:hint="eastAsia"/>
          <w:color w:val="000000" w:themeColor="text1"/>
          <w:kern w:val="0"/>
          <w:szCs w:val="21"/>
        </w:rPr>
        <w:t>文提出的</w:t>
      </w:r>
      <w:r w:rsidR="00CC358C" w:rsidRPr="00CC358C">
        <w:rPr>
          <w:rFonts w:ascii="Times New Roman" w:eastAsia="宋体" w:hAnsi="Times New Roman" w:hint="eastAsia"/>
          <w:color w:val="000000" w:themeColor="text1"/>
          <w:kern w:val="0"/>
          <w:szCs w:val="21"/>
        </w:rPr>
        <w:t>OISL-OSU</w:t>
      </w:r>
      <w:r w:rsidR="00CC358C" w:rsidRPr="00CC358C">
        <w:rPr>
          <w:rFonts w:ascii="Times New Roman" w:eastAsia="宋体" w:hAnsi="Times New Roman" w:hint="eastAsia"/>
          <w:color w:val="000000" w:themeColor="text1"/>
          <w:kern w:val="0"/>
          <w:szCs w:val="21"/>
        </w:rPr>
        <w:t>技术在吞吐量、时延及抖动等关键性能指标上均优于</w:t>
      </w:r>
      <w:r w:rsidR="00CC358C" w:rsidRPr="00CC358C">
        <w:rPr>
          <w:rFonts w:ascii="Times New Roman" w:eastAsia="宋体" w:hAnsi="Times New Roman" w:hint="eastAsia"/>
          <w:color w:val="000000" w:themeColor="text1"/>
          <w:kern w:val="0"/>
          <w:szCs w:val="21"/>
        </w:rPr>
        <w:t>OISL-IPoC</w:t>
      </w:r>
      <w:r w:rsidR="00CC358C" w:rsidRPr="00CC358C">
        <w:rPr>
          <w:rFonts w:ascii="Times New Roman" w:eastAsia="宋体" w:hAnsi="Times New Roman" w:hint="eastAsia"/>
          <w:color w:val="000000" w:themeColor="text1"/>
          <w:kern w:val="0"/>
          <w:szCs w:val="21"/>
        </w:rPr>
        <w:t>方案，尤其适用于未来</w:t>
      </w:r>
      <w:r w:rsidR="00CC358C" w:rsidRPr="00CC358C">
        <w:rPr>
          <w:rFonts w:ascii="Times New Roman" w:eastAsia="宋体" w:hAnsi="Times New Roman" w:hint="eastAsia"/>
          <w:color w:val="000000" w:themeColor="text1"/>
          <w:kern w:val="0"/>
          <w:szCs w:val="21"/>
        </w:rPr>
        <w:t>6G</w:t>
      </w:r>
      <w:r w:rsidR="00CC358C" w:rsidRPr="00CC358C">
        <w:rPr>
          <w:rFonts w:ascii="Times New Roman" w:eastAsia="宋体" w:hAnsi="Times New Roman" w:hint="eastAsia"/>
          <w:color w:val="000000" w:themeColor="text1"/>
          <w:kern w:val="0"/>
          <w:szCs w:val="21"/>
        </w:rPr>
        <w:t>网络中对实时性要求严苛的业务场景。</w:t>
      </w:r>
      <w:r w:rsidR="00CC358C" w:rsidRPr="00CC358C">
        <w:rPr>
          <w:rFonts w:ascii="Times New Roman" w:eastAsia="宋体" w:hAnsi="Times New Roman" w:hint="eastAsia"/>
          <w:color w:val="000000" w:themeColor="text1"/>
          <w:kern w:val="0"/>
          <w:szCs w:val="21"/>
        </w:rPr>
        <w:t xml:space="preserve">OISL-OSU </w:t>
      </w:r>
      <w:r w:rsidR="00CC358C" w:rsidRPr="00CC358C">
        <w:rPr>
          <w:rFonts w:ascii="Times New Roman" w:eastAsia="宋体" w:hAnsi="Times New Roman" w:hint="eastAsia"/>
          <w:color w:val="000000" w:themeColor="text1"/>
          <w:kern w:val="0"/>
          <w:szCs w:val="21"/>
        </w:rPr>
        <w:t>具备硬管道隔离、确定性时延传输及高可靠性等特性，契合</w:t>
      </w:r>
      <w:r w:rsidR="00CC358C" w:rsidRPr="00CC358C">
        <w:rPr>
          <w:rFonts w:ascii="Times New Roman" w:eastAsia="宋体" w:hAnsi="Times New Roman" w:hint="eastAsia"/>
          <w:color w:val="000000" w:themeColor="text1"/>
          <w:kern w:val="0"/>
          <w:szCs w:val="21"/>
        </w:rPr>
        <w:t>6G</w:t>
      </w:r>
      <w:r w:rsidR="00CC358C" w:rsidRPr="00CC358C">
        <w:rPr>
          <w:rFonts w:ascii="Times New Roman" w:eastAsia="宋体" w:hAnsi="Times New Roman" w:hint="eastAsia"/>
          <w:color w:val="000000" w:themeColor="text1"/>
          <w:kern w:val="0"/>
          <w:szCs w:val="21"/>
        </w:rPr>
        <w:t>网络关于空天地一体化、工业互联网及沉浸式通信的严苛需求。该技术在高频金融交易（微秒级时延敏感）、工业自动化（确定性时延需求）、超高清视频传输（低抖动保障）等专业场景具有广阔应用前景，有望成为构建</w:t>
      </w:r>
      <w:r w:rsidR="00CC358C" w:rsidRPr="00CC358C">
        <w:rPr>
          <w:rFonts w:ascii="Times New Roman" w:eastAsia="宋体" w:hAnsi="Times New Roman" w:hint="eastAsia"/>
          <w:color w:val="000000" w:themeColor="text1"/>
          <w:kern w:val="0"/>
          <w:szCs w:val="21"/>
        </w:rPr>
        <w:t xml:space="preserve">6G </w:t>
      </w:r>
      <w:r w:rsidR="00CC358C" w:rsidRPr="00CC358C">
        <w:rPr>
          <w:rFonts w:ascii="Times New Roman" w:eastAsia="宋体" w:hAnsi="Times New Roman" w:hint="eastAsia"/>
          <w:color w:val="000000" w:themeColor="text1"/>
          <w:kern w:val="0"/>
          <w:szCs w:val="21"/>
        </w:rPr>
        <w:t>网络的核心传输技术之一。</w:t>
      </w:r>
    </w:p>
    <w:p w14:paraId="2FECC925" w14:textId="77777777" w:rsidR="00F7101F" w:rsidRPr="00335D57" w:rsidRDefault="00F7101F">
      <w:pPr>
        <w:rPr>
          <w:rFonts w:ascii="Times New Roman" w:eastAsia="宋体" w:hAnsi="Times New Roman"/>
          <w:color w:val="000000" w:themeColor="text1"/>
          <w:kern w:val="0"/>
          <w:szCs w:val="21"/>
        </w:rPr>
      </w:pPr>
    </w:p>
    <w:p w14:paraId="29ED5F7E" w14:textId="77777777" w:rsidR="00F7101F" w:rsidRPr="00B60DB7" w:rsidRDefault="00E321B7">
      <w:pPr>
        <w:rPr>
          <w:rFonts w:ascii="Times New Roman" w:eastAsia="宋体" w:hAnsi="Times New Roman"/>
          <w:b/>
          <w:color w:val="000000" w:themeColor="text1"/>
          <w:szCs w:val="21"/>
        </w:rPr>
      </w:pPr>
      <w:r w:rsidRPr="00B60DB7">
        <w:rPr>
          <w:rFonts w:ascii="Times New Roman" w:eastAsia="宋体" w:hAnsi="Times New Roman" w:hint="eastAsia"/>
          <w:b/>
          <w:color w:val="000000" w:themeColor="text1"/>
          <w:szCs w:val="21"/>
        </w:rPr>
        <w:t>参考文献</w:t>
      </w:r>
      <w:r w:rsidR="00C2432A">
        <w:rPr>
          <w:rFonts w:ascii="Times New Roman" w:eastAsia="宋体" w:hAnsi="Times New Roman" w:hint="eastAsia"/>
          <w:b/>
          <w:color w:val="000000" w:themeColor="text1"/>
          <w:szCs w:val="21"/>
        </w:rPr>
        <w:t>：</w:t>
      </w:r>
    </w:p>
    <w:p w14:paraId="5371E658" w14:textId="77777777" w:rsidR="00F7101F" w:rsidRPr="00B60DB7" w:rsidRDefault="006C00BF">
      <w:pPr>
        <w:numPr>
          <w:ilvl w:val="0"/>
          <w:numId w:val="4"/>
        </w:numPr>
        <w:adjustRightInd w:val="0"/>
        <w:snapToGrid w:val="0"/>
        <w:ind w:left="539" w:hanging="539"/>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Mcdowell</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J</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C</w:t>
      </w:r>
      <w:r w:rsidR="00E321B7" w:rsidRPr="00B60DB7">
        <w:rPr>
          <w:rFonts w:ascii="Times New Roman" w:eastAsia="宋体" w:hAnsi="Times New Roman"/>
          <w:bCs/>
          <w:color w:val="000000" w:themeColor="text1"/>
          <w:szCs w:val="21"/>
          <w:shd w:val="clear" w:color="auto" w:fill="FFFFFF"/>
        </w:rPr>
        <w: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The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low</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earth</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orbit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satellite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population</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and</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impacts</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of</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the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SpaceX</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Starlink</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constellation[J].</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The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Astrophysical</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Journal</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Letters,</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2020,</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892</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2</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L36.</w:t>
      </w:r>
    </w:p>
    <w:p w14:paraId="539E9722" w14:textId="77777777" w:rsidR="00F7101F" w:rsidRPr="00B60DB7" w:rsidRDefault="006C00BF">
      <w:pPr>
        <w:numPr>
          <w:ilvl w:val="0"/>
          <w:numId w:val="4"/>
        </w:numPr>
        <w:adjustRightInd w:val="0"/>
        <w:snapToGrid w:val="0"/>
        <w:ind w:left="539" w:hanging="539"/>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Mróz</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P,</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Otarola</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A,</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Prince</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T</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A</w:t>
      </w:r>
      <w:r w:rsidR="00E321B7" w:rsidRPr="00B60DB7">
        <w:rPr>
          <w:rFonts w:ascii="Times New Roman" w:eastAsia="宋体" w:hAnsi="Times New Roman"/>
          <w:bCs/>
          <w:color w:val="000000" w:themeColor="text1"/>
          <w:szCs w:val="21"/>
          <w:shd w:val="clear" w:color="auto" w:fill="FFFFFF"/>
        </w:rPr>
        <w: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et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al.</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Impact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of</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the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SpaceX</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Starlink</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satellites</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on</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the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Zwicky</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transient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facility</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survey</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observations[J].</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The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Astrophysical</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Journal</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Letters,</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2022,</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924</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2</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L30.</w:t>
      </w:r>
    </w:p>
    <w:p w14:paraId="0618D30A" w14:textId="77777777" w:rsidR="00F7101F" w:rsidRPr="00B60DB7" w:rsidRDefault="006C00BF">
      <w:pPr>
        <w:numPr>
          <w:ilvl w:val="0"/>
          <w:numId w:val="4"/>
        </w:numPr>
        <w:adjustRightInd w:val="0"/>
        <w:snapToGrid w:val="0"/>
        <w:ind w:left="539" w:hanging="539"/>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Hapgood</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M,</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Liu</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H,</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Lugaz</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N.</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SpaceX—Sailing</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close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to</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the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space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weather?[J].</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Space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Weather,</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2022,</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20</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3</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e2022SW003074.</w:t>
      </w:r>
    </w:p>
    <w:p w14:paraId="0164D864" w14:textId="77777777" w:rsidR="00F7101F" w:rsidRPr="00B60DB7" w:rsidRDefault="006C00BF">
      <w:pPr>
        <w:numPr>
          <w:ilvl w:val="0"/>
          <w:numId w:val="4"/>
        </w:numPr>
        <w:adjustRightInd w:val="0"/>
        <w:snapToGrid w:val="0"/>
        <w:ind w:left="539" w:hanging="539"/>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Heldmann</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J</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L,</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Marinova</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M</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M,</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Lim</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D</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S</w:t>
      </w:r>
      <w:r w:rsidRPr="00B60DB7">
        <w:rPr>
          <w:rFonts w:ascii="宋体" w:eastAsia="宋体" w:hAnsi="宋体"/>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S</w:t>
      </w:r>
      <w:r w:rsidR="00E321B7" w:rsidRPr="00B60DB7">
        <w:rPr>
          <w:rFonts w:ascii="Times New Roman" w:eastAsia="宋体" w:hAnsi="Times New Roman"/>
          <w:bCs/>
          <w:color w:val="000000" w:themeColor="text1"/>
          <w:szCs w:val="21"/>
          <w:shd w:val="clear" w:color="auto" w:fill="FFFFFF"/>
        </w:rPr>
        <w: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et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al.</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Mission</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architecture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using</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the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SpaceX</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starship</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vehicle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to</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enable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a</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sustained</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human</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presence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on</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Mars[J].</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New</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Space,</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2022,</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10</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3</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w:t>
      </w:r>
      <w:r w:rsidR="00E321B7" w:rsidRPr="00B60DB7">
        <w:rPr>
          <w:rFonts w:ascii="宋体" w:eastAsia="宋体" w:hAnsi="宋体"/>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259-273.</w:t>
      </w:r>
    </w:p>
    <w:p w14:paraId="14CE18D2" w14:textId="2A56708F" w:rsidR="00F7101F" w:rsidRPr="00B60DB7" w:rsidRDefault="00E321B7">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Blue Book CCSDS 702.1-B-1</w:t>
      </w:r>
      <w:r w:rsidR="006709E4">
        <w:rPr>
          <w:rFonts w:ascii="Times New Roman" w:eastAsia="宋体" w:hAnsi="Times New Roman"/>
          <w:bCs/>
          <w:color w:val="000000" w:themeColor="text1"/>
          <w:szCs w:val="21"/>
          <w:shd w:val="clear" w:color="auto" w:fill="FFFFFF"/>
        </w:rPr>
        <w:t>:</w:t>
      </w:r>
      <w:r w:rsidR="006709E4" w:rsidRPr="00B60DB7">
        <w:rPr>
          <w:rFonts w:ascii="Times New Roman" w:eastAsia="宋体" w:hAnsi="Times New Roman"/>
          <w:bCs/>
          <w:color w:val="000000" w:themeColor="text1"/>
          <w:szCs w:val="21"/>
          <w:shd w:val="clear" w:color="auto" w:fill="FFFFFF"/>
        </w:rPr>
        <w:t xml:space="preserve"> IP over CCSDS Space Links</w:t>
      </w:r>
      <w:r w:rsidR="006709E4">
        <w:rPr>
          <w:rFonts w:ascii="Times New Roman" w:eastAsia="宋体" w:hAnsi="Times New Roman"/>
          <w:bCs/>
          <w:color w:val="000000" w:themeColor="text1"/>
          <w:szCs w:val="21"/>
          <w:shd w:val="clear" w:color="auto" w:fill="FFFFFF"/>
        </w:rPr>
        <w:t>[S].</w:t>
      </w:r>
    </w:p>
    <w:p w14:paraId="419AF560" w14:textId="6E6C89E1" w:rsidR="00F7101F" w:rsidRPr="00B60DB7" w:rsidRDefault="007612B5">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DC14C0">
        <w:rPr>
          <w:rFonts w:ascii="Times New Roman" w:eastAsia="宋体" w:hAnsi="Times New Roman"/>
          <w:bCs/>
          <w:color w:val="000000" w:themeColor="text1"/>
          <w:szCs w:val="21"/>
          <w:shd w:val="clear" w:color="auto" w:fill="FFFFFF"/>
        </w:rPr>
        <w:t>Wu Kankan, Dang Jiancheng, Li Linwei</w:t>
      </w:r>
      <w:r w:rsidR="00E321B7" w:rsidRPr="00B60DB7">
        <w:rPr>
          <w:rFonts w:ascii="Times New Roman" w:eastAsia="宋体" w:hAnsi="Times New Roman"/>
          <w:bCs/>
          <w:color w:val="000000" w:themeColor="text1"/>
          <w:szCs w:val="21"/>
          <w:shd w:val="clear" w:color="auto" w:fill="FFFFFF"/>
        </w:rPr>
        <w:t xml:space="preserve">, et al. Design of Space Link IP Network Protocol based on USLP[C]//2023 2nd International Symposium on Aerospace Engineering and Systems </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ISAES</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 2023: 1-7.</w:t>
      </w:r>
    </w:p>
    <w:p w14:paraId="70C434FB" w14:textId="54F2656A" w:rsidR="00F7101F" w:rsidRPr="00B60DB7" w:rsidRDefault="007612B5">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DC14C0">
        <w:rPr>
          <w:rFonts w:ascii="Times New Roman" w:eastAsia="宋体" w:hAnsi="Times New Roman"/>
          <w:bCs/>
          <w:color w:val="000000" w:themeColor="text1"/>
          <w:szCs w:val="21"/>
          <w:shd w:val="clear" w:color="auto" w:fill="FFFFFF"/>
        </w:rPr>
        <w:t>Zhang Yu, Yuan Yabo, Guo Bingli</w:t>
      </w:r>
      <w:r w:rsidR="00E321B7" w:rsidRPr="00B60DB7">
        <w:rPr>
          <w:rFonts w:ascii="Times New Roman" w:eastAsia="宋体" w:hAnsi="Times New Roman"/>
          <w:bCs/>
          <w:color w:val="000000" w:themeColor="text1"/>
          <w:szCs w:val="21"/>
          <w:shd w:val="clear" w:color="auto" w:fill="FFFFFF"/>
        </w:rPr>
        <w:t>, et al. A Research Study on Protocol Stack of Space-Based Optical Backbone Network[J]. Applied Sciences, 2021, 11</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5</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 2367.</w:t>
      </w:r>
    </w:p>
    <w:p w14:paraId="32318642" w14:textId="19D4FE88" w:rsidR="00F7101F" w:rsidRPr="00B60DB7" w:rsidRDefault="00E321B7">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DC14C0">
        <w:rPr>
          <w:rFonts w:ascii="Times New Roman" w:eastAsia="宋体" w:hAnsi="Times New Roman"/>
          <w:bCs/>
          <w:color w:val="000000" w:themeColor="text1"/>
          <w:szCs w:val="21"/>
          <w:shd w:val="clear" w:color="auto" w:fill="FFFFFF"/>
        </w:rPr>
        <w:lastRenderedPageBreak/>
        <w:t>Huang S</w:t>
      </w:r>
      <w:r w:rsidR="006E54AA" w:rsidRPr="00DC14C0">
        <w:rPr>
          <w:rFonts w:ascii="Times New Roman" w:eastAsia="宋体" w:hAnsi="Times New Roman"/>
          <w:bCs/>
          <w:color w:val="000000" w:themeColor="text1"/>
          <w:szCs w:val="21"/>
          <w:shd w:val="clear" w:color="auto" w:fill="FFFFFF"/>
        </w:rPr>
        <w:t>hanguo</w:t>
      </w:r>
      <w:r w:rsidRPr="00DC14C0">
        <w:rPr>
          <w:rFonts w:ascii="Times New Roman" w:eastAsia="宋体" w:hAnsi="Times New Roman"/>
          <w:bCs/>
          <w:color w:val="000000" w:themeColor="text1"/>
          <w:szCs w:val="21"/>
          <w:shd w:val="clear" w:color="auto" w:fill="FFFFFF"/>
        </w:rPr>
        <w:t xml:space="preserve">, </w:t>
      </w:r>
      <w:r w:rsidR="006E54AA" w:rsidRPr="00DC14C0">
        <w:rPr>
          <w:rFonts w:ascii="Times New Roman" w:eastAsia="宋体" w:hAnsi="Times New Roman"/>
          <w:bCs/>
          <w:color w:val="000000" w:themeColor="text1"/>
          <w:szCs w:val="21"/>
          <w:shd w:val="clear" w:color="auto" w:fill="FFFFFF"/>
        </w:rPr>
        <w:t>Guo Bingli</w:t>
      </w:r>
      <w:r w:rsidRPr="00DC14C0">
        <w:rPr>
          <w:rFonts w:ascii="Times New Roman" w:eastAsia="宋体" w:hAnsi="Times New Roman"/>
          <w:bCs/>
          <w:color w:val="000000" w:themeColor="text1"/>
          <w:szCs w:val="21"/>
          <w:shd w:val="clear" w:color="auto" w:fill="FFFFFF"/>
        </w:rPr>
        <w:t xml:space="preserve">, </w:t>
      </w:r>
      <w:r w:rsidR="006E54AA" w:rsidRPr="00DC14C0">
        <w:rPr>
          <w:rFonts w:ascii="Times New Roman" w:eastAsia="宋体" w:hAnsi="Times New Roman"/>
          <w:bCs/>
          <w:color w:val="000000" w:themeColor="text1"/>
          <w:szCs w:val="21"/>
          <w:shd w:val="clear" w:color="auto" w:fill="FFFFFF"/>
        </w:rPr>
        <w:t>Yuan Yabo</w:t>
      </w:r>
      <w:r w:rsidRPr="00B60DB7">
        <w:rPr>
          <w:rFonts w:ascii="Times New Roman" w:eastAsia="宋体" w:hAnsi="Times New Roman"/>
          <w:bCs/>
          <w:color w:val="000000" w:themeColor="text1"/>
          <w:szCs w:val="21"/>
          <w:shd w:val="clear" w:color="auto" w:fill="FFFFFF"/>
        </w:rPr>
        <w:t xml:space="preserve">, et al. Control and Management of Optical Inter-Satellite Network based on CCSDS Protocol[C]//2020 European Conference on Optical Communications </w:t>
      </w:r>
      <w:r w:rsidR="00593EA9">
        <w:rPr>
          <w:rFonts w:ascii="Times New Roman" w:eastAsia="宋体" w:hAnsi="Times New Roman"/>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ECOC</w:t>
      </w:r>
      <w:r w:rsidR="00593EA9">
        <w:rPr>
          <w:rFonts w:ascii="Times New Roman" w:eastAsia="宋体" w:hAnsi="Times New Roman"/>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 2020: 1-3.</w:t>
      </w:r>
    </w:p>
    <w:p w14:paraId="30F85C3B" w14:textId="77777777" w:rsidR="00F7101F" w:rsidRPr="00B60DB7" w:rsidRDefault="00E321B7">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周伟</w:t>
      </w:r>
      <w:r w:rsidRPr="00B60DB7">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卫星光网络组网协议与路由算法研究</w:t>
      </w:r>
      <w:r w:rsidRPr="00B60DB7">
        <w:rPr>
          <w:rFonts w:ascii="Times New Roman" w:eastAsia="宋体" w:hAnsi="Times New Roman"/>
          <w:bCs/>
          <w:color w:val="000000" w:themeColor="text1"/>
          <w:szCs w:val="21"/>
          <w:shd w:val="clear" w:color="auto" w:fill="FFFFFF"/>
        </w:rPr>
        <w:t xml:space="preserve">[D]. </w:t>
      </w:r>
      <w:r w:rsidRPr="00B60DB7">
        <w:rPr>
          <w:rFonts w:ascii="Times New Roman" w:eastAsia="宋体" w:hAnsi="Times New Roman"/>
          <w:bCs/>
          <w:color w:val="000000" w:themeColor="text1"/>
          <w:szCs w:val="21"/>
          <w:shd w:val="clear" w:color="auto" w:fill="FFFFFF"/>
        </w:rPr>
        <w:t>桂林</w:t>
      </w:r>
      <w:r w:rsidRPr="00B60DB7">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桂林电子科技大学</w:t>
      </w:r>
      <w:r w:rsidRPr="00B60DB7">
        <w:rPr>
          <w:rFonts w:ascii="Times New Roman" w:eastAsia="宋体" w:hAnsi="Times New Roman"/>
          <w:bCs/>
          <w:color w:val="000000" w:themeColor="text1"/>
          <w:szCs w:val="21"/>
          <w:shd w:val="clear" w:color="auto" w:fill="FFFFFF"/>
        </w:rPr>
        <w:t>, 2023: 30-38.</w:t>
      </w:r>
    </w:p>
    <w:p w14:paraId="42F71D7F" w14:textId="65A9ED4E" w:rsidR="00F7101F" w:rsidRPr="00B60DB7" w:rsidRDefault="00B05088">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YD/T 4855-2024</w:t>
      </w:r>
      <w:r>
        <w:rPr>
          <w:rFonts w:ascii="Times New Roman" w:eastAsia="宋体" w:hAnsi="Times New Roman" w:hint="eastAsia"/>
          <w:bCs/>
          <w:color w:val="000000" w:themeColor="text1"/>
          <w:szCs w:val="21"/>
          <w:shd w:val="clear" w:color="auto" w:fill="FFFFFF"/>
        </w:rPr>
        <w:t xml:space="preserve"> </w:t>
      </w:r>
      <w:r w:rsidR="00E321B7" w:rsidRPr="00B60DB7">
        <w:rPr>
          <w:rFonts w:ascii="Times New Roman" w:eastAsia="宋体" w:hAnsi="Times New Roman"/>
          <w:bCs/>
          <w:color w:val="000000" w:themeColor="text1"/>
          <w:szCs w:val="21"/>
          <w:shd w:val="clear" w:color="auto" w:fill="FFFFFF"/>
        </w:rPr>
        <w:t>光业务单元</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OSU</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技术要求</w:t>
      </w:r>
      <w:r w:rsidR="00E321B7" w:rsidRPr="00B60DB7">
        <w:rPr>
          <w:rFonts w:ascii="Times New Roman" w:eastAsia="宋体" w:hAnsi="Times New Roman"/>
          <w:bCs/>
          <w:color w:val="000000" w:themeColor="text1"/>
          <w:szCs w:val="21"/>
          <w:shd w:val="clear" w:color="auto" w:fill="FFFFFF"/>
        </w:rPr>
        <w:t xml:space="preserve">[S]. </w:t>
      </w:r>
    </w:p>
    <w:p w14:paraId="26766E94" w14:textId="77777777" w:rsidR="00F7101F" w:rsidRPr="00B60DB7" w:rsidRDefault="00E321B7">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B60DB7">
        <w:rPr>
          <w:rFonts w:ascii="Times New Roman" w:eastAsia="宋体" w:hAnsi="Times New Roman" w:hint="eastAsia"/>
          <w:bCs/>
          <w:color w:val="000000" w:themeColor="text1"/>
          <w:szCs w:val="21"/>
          <w:shd w:val="clear" w:color="auto" w:fill="FFFFFF"/>
        </w:rPr>
        <w:t>瞿子皓</w:t>
      </w:r>
      <w:r w:rsidRPr="00B60DB7">
        <w:rPr>
          <w:rFonts w:ascii="Times New Roman" w:eastAsia="宋体" w:hAnsi="Times New Roman" w:hint="eastAsia"/>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hint="eastAsia"/>
          <w:bCs/>
          <w:color w:val="000000" w:themeColor="text1"/>
          <w:szCs w:val="21"/>
          <w:shd w:val="clear" w:color="auto" w:fill="FFFFFF"/>
        </w:rPr>
        <w:t>基于光业务单元的资源分配技术研究</w:t>
      </w:r>
      <w:r w:rsidRPr="00B60DB7">
        <w:rPr>
          <w:rFonts w:ascii="Times New Roman" w:eastAsia="宋体" w:hAnsi="Times New Roman" w:hint="eastAsia"/>
          <w:bCs/>
          <w:color w:val="000000" w:themeColor="text1"/>
          <w:szCs w:val="21"/>
          <w:shd w:val="clear" w:color="auto" w:fill="FFFFFF"/>
        </w:rPr>
        <w:t>[D].</w:t>
      </w:r>
      <w:r w:rsidRPr="00B60DB7">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hint="eastAsia"/>
          <w:bCs/>
          <w:color w:val="000000" w:themeColor="text1"/>
          <w:szCs w:val="21"/>
          <w:shd w:val="clear" w:color="auto" w:fill="FFFFFF"/>
        </w:rPr>
        <w:t>北京：北京邮电大学</w:t>
      </w:r>
      <w:r w:rsidRPr="00B60DB7">
        <w:rPr>
          <w:rFonts w:ascii="Times New Roman" w:eastAsia="宋体" w:hAnsi="Times New Roman" w:hint="eastAsia"/>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hint="eastAsia"/>
          <w:bCs/>
          <w:color w:val="000000" w:themeColor="text1"/>
          <w:szCs w:val="21"/>
          <w:shd w:val="clear" w:color="auto" w:fill="FFFFFF"/>
        </w:rPr>
        <w:t>2023</w:t>
      </w:r>
      <w:r w:rsidRPr="00B60DB7">
        <w:rPr>
          <w:rFonts w:ascii="Times New Roman" w:eastAsia="宋体" w:hAnsi="Times New Roman" w:hint="eastAsia"/>
          <w:bCs/>
          <w:color w:val="000000" w:themeColor="text1"/>
          <w:szCs w:val="21"/>
          <w:shd w:val="clear" w:color="auto" w:fill="FFFFFF"/>
        </w:rPr>
        <w:t>：</w:t>
      </w:r>
      <w:r w:rsidRPr="00B60DB7">
        <w:rPr>
          <w:rFonts w:ascii="Times New Roman" w:eastAsia="宋体" w:hAnsi="Times New Roman" w:hint="eastAsia"/>
          <w:bCs/>
          <w:color w:val="000000" w:themeColor="text1"/>
          <w:szCs w:val="21"/>
          <w:shd w:val="clear" w:color="auto" w:fill="FFFFFF"/>
        </w:rPr>
        <w:t>1</w:t>
      </w:r>
      <w:r w:rsidRPr="00B60DB7">
        <w:rPr>
          <w:rFonts w:ascii="Times New Roman" w:eastAsia="宋体" w:hAnsi="Times New Roman"/>
          <w:bCs/>
          <w:color w:val="000000" w:themeColor="text1"/>
          <w:szCs w:val="21"/>
          <w:shd w:val="clear" w:color="auto" w:fill="FFFFFF"/>
        </w:rPr>
        <w:t>9-26</w:t>
      </w:r>
      <w:r w:rsidRPr="00B60DB7">
        <w:rPr>
          <w:rFonts w:ascii="Times New Roman" w:eastAsia="宋体" w:hAnsi="Times New Roman" w:hint="eastAsia"/>
          <w:bCs/>
          <w:color w:val="000000" w:themeColor="text1"/>
          <w:szCs w:val="21"/>
          <w:shd w:val="clear" w:color="auto" w:fill="FFFFFF"/>
        </w:rPr>
        <w:t>.</w:t>
      </w:r>
    </w:p>
    <w:p w14:paraId="287CE4F4" w14:textId="77777777" w:rsidR="00F7101F" w:rsidRPr="00B60DB7" w:rsidRDefault="00E321B7">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Zhou W, Guo B, Cao B, et al. Research on Key Technologies of Quantum-Safe Metro-Optimized Optical Transport Networks[J]. Applied Sciences, 2025, 15</w:t>
      </w:r>
      <w:r w:rsidR="00593EA9">
        <w:rPr>
          <w:rFonts w:ascii="Times New Roman" w:eastAsia="宋体" w:hAnsi="Times New Roman"/>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5</w:t>
      </w:r>
      <w:r w:rsidR="00593EA9">
        <w:rPr>
          <w:rFonts w:ascii="Times New Roman" w:eastAsia="宋体" w:hAnsi="Times New Roman"/>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 2809.</w:t>
      </w:r>
    </w:p>
    <w:p w14:paraId="5A683F87" w14:textId="77777777" w:rsidR="00F7101F" w:rsidRPr="00B60DB7" w:rsidRDefault="00E321B7">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B60DB7">
        <w:rPr>
          <w:rFonts w:ascii="Times New Roman" w:eastAsia="宋体" w:hAnsi="Times New Roman" w:hint="eastAsia"/>
          <w:bCs/>
          <w:color w:val="000000" w:themeColor="text1"/>
          <w:szCs w:val="21"/>
          <w:shd w:val="clear" w:color="auto" w:fill="FFFFFF"/>
        </w:rPr>
        <w:t>李卓桐</w:t>
      </w:r>
      <w:r w:rsidRPr="00B60DB7">
        <w:rPr>
          <w:rFonts w:ascii="Times New Roman" w:eastAsia="宋体" w:hAnsi="Times New Roman" w:hint="eastAsia"/>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hint="eastAsia"/>
          <w:bCs/>
          <w:color w:val="000000" w:themeColor="text1"/>
          <w:szCs w:val="21"/>
          <w:shd w:val="clear" w:color="auto" w:fill="FFFFFF"/>
        </w:rPr>
        <w:t>面向云网融合的软件定义光业务网关键技术研究</w:t>
      </w:r>
      <w:r w:rsidRPr="00B60DB7">
        <w:rPr>
          <w:rFonts w:ascii="Times New Roman" w:eastAsia="宋体" w:hAnsi="Times New Roman" w:hint="eastAsia"/>
          <w:bCs/>
          <w:color w:val="000000" w:themeColor="text1"/>
          <w:szCs w:val="21"/>
          <w:shd w:val="clear" w:color="auto" w:fill="FFFFFF"/>
        </w:rPr>
        <w:t>[D].</w:t>
      </w:r>
      <w:r w:rsidRPr="00B60DB7">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hint="eastAsia"/>
          <w:bCs/>
          <w:color w:val="000000" w:themeColor="text1"/>
          <w:szCs w:val="21"/>
          <w:shd w:val="clear" w:color="auto" w:fill="FFFFFF"/>
        </w:rPr>
        <w:t>北京：北京邮电大学</w:t>
      </w:r>
      <w:r w:rsidRPr="00B60DB7">
        <w:rPr>
          <w:rFonts w:ascii="Times New Roman" w:eastAsia="宋体" w:hAnsi="Times New Roman" w:hint="eastAsia"/>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hint="eastAsia"/>
          <w:bCs/>
          <w:color w:val="000000" w:themeColor="text1"/>
          <w:szCs w:val="21"/>
          <w:shd w:val="clear" w:color="auto" w:fill="FFFFFF"/>
        </w:rPr>
        <w:t>2024</w:t>
      </w:r>
      <w:r w:rsidRPr="00B60DB7">
        <w:rPr>
          <w:rFonts w:ascii="Times New Roman" w:eastAsia="宋体" w:hAnsi="Times New Roman" w:hint="eastAsia"/>
          <w:bCs/>
          <w:color w:val="000000" w:themeColor="text1"/>
          <w:szCs w:val="21"/>
          <w:shd w:val="clear" w:color="auto" w:fill="FFFFFF"/>
        </w:rPr>
        <w:t>：</w:t>
      </w:r>
      <w:r w:rsidRPr="00B60DB7">
        <w:rPr>
          <w:rFonts w:ascii="Times New Roman" w:eastAsia="宋体" w:hAnsi="Times New Roman" w:hint="eastAsia"/>
          <w:bCs/>
          <w:color w:val="000000" w:themeColor="text1"/>
          <w:szCs w:val="21"/>
          <w:shd w:val="clear" w:color="auto" w:fill="FFFFFF"/>
        </w:rPr>
        <w:t>3</w:t>
      </w:r>
      <w:r w:rsidRPr="00B60DB7">
        <w:rPr>
          <w:rFonts w:ascii="Times New Roman" w:eastAsia="宋体" w:hAnsi="Times New Roman"/>
          <w:bCs/>
          <w:color w:val="000000" w:themeColor="text1"/>
          <w:szCs w:val="21"/>
          <w:shd w:val="clear" w:color="auto" w:fill="FFFFFF"/>
        </w:rPr>
        <w:t>3-40</w:t>
      </w:r>
      <w:r w:rsidRPr="00B60DB7">
        <w:rPr>
          <w:rFonts w:ascii="Times New Roman" w:eastAsia="宋体" w:hAnsi="Times New Roman" w:hint="eastAsia"/>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 xml:space="preserve"> </w:t>
      </w:r>
    </w:p>
    <w:p w14:paraId="6C5A048B" w14:textId="09A25C9F" w:rsidR="00F7101F" w:rsidRPr="00B60DB7" w:rsidRDefault="006E54AA">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DC14C0">
        <w:rPr>
          <w:rFonts w:ascii="Times New Roman" w:eastAsia="宋体" w:hAnsi="Times New Roman"/>
          <w:bCs/>
          <w:color w:val="000000" w:themeColor="text1"/>
          <w:szCs w:val="21"/>
          <w:shd w:val="clear" w:color="auto" w:fill="FFFFFF"/>
        </w:rPr>
        <w:t>Liu Wenhong, Zhao Yongli, Lian Meng</w:t>
      </w:r>
      <w:r w:rsidR="00E321B7" w:rsidRPr="00B60DB7">
        <w:rPr>
          <w:rFonts w:ascii="Times New Roman" w:eastAsia="宋体" w:hAnsi="Times New Roman"/>
          <w:bCs/>
          <w:color w:val="000000" w:themeColor="text1"/>
          <w:szCs w:val="21"/>
          <w:shd w:val="clear" w:color="auto" w:fill="FFFFFF"/>
        </w:rPr>
        <w:t>, et al. Adaptive service-aware fault management method based on bandwidth compression in fine grain OTN[J]. Optics Express, 2025, 33</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4</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 8027-8042.</w:t>
      </w:r>
    </w:p>
    <w:p w14:paraId="7C93EEEA" w14:textId="781866FE" w:rsidR="00F7101F" w:rsidRPr="00B60DB7" w:rsidRDefault="006E54AA">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DC14C0">
        <w:rPr>
          <w:rFonts w:ascii="Times New Roman" w:eastAsia="宋体" w:hAnsi="Times New Roman"/>
          <w:bCs/>
          <w:color w:val="000000" w:themeColor="text1"/>
          <w:szCs w:val="21"/>
          <w:shd w:val="clear" w:color="auto" w:fill="FFFFFF"/>
        </w:rPr>
        <w:t>Jing Ruiquan, Zhang Chengliang, Zhou Heng</w:t>
      </w:r>
      <w:r w:rsidR="00E321B7" w:rsidRPr="00B60DB7">
        <w:rPr>
          <w:rFonts w:ascii="Times New Roman" w:eastAsia="宋体" w:hAnsi="Times New Roman"/>
          <w:bCs/>
          <w:color w:val="000000" w:themeColor="text1"/>
          <w:szCs w:val="21"/>
          <w:shd w:val="clear" w:color="auto" w:fill="FFFFFF"/>
        </w:rPr>
        <w:t>, et al. Innovation and demonstration of optical service unit-based metro-optimized OTN technologies[J]. Journal of Optical Communications and Networking, 2022, 14</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4</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 236-247.</w:t>
      </w:r>
    </w:p>
    <w:p w14:paraId="52417527" w14:textId="1A43F8A4" w:rsidR="00F7101F" w:rsidRPr="00B60DB7" w:rsidRDefault="00E321B7">
      <w:pPr>
        <w:numPr>
          <w:ilvl w:val="0"/>
          <w:numId w:val="4"/>
        </w:numPr>
        <w:wordWrap w:val="0"/>
        <w:adjustRightInd w:val="0"/>
        <w:snapToGrid w:val="0"/>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ITU-T</w:t>
      </w:r>
      <w:r w:rsidR="00337414">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 xml:space="preserve">Interfaces for the Optical Transport Network </w:t>
      </w:r>
      <w:r w:rsidR="00593EA9">
        <w:rPr>
          <w:rFonts w:ascii="Times New Roman" w:eastAsia="宋体" w:hAnsi="Times New Roman"/>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OTN</w:t>
      </w:r>
      <w:r w:rsidR="00593EA9">
        <w:rPr>
          <w:rFonts w:ascii="Times New Roman" w:eastAsia="宋体" w:hAnsi="Times New Roman"/>
          <w:bCs/>
          <w:color w:val="000000" w:themeColor="text1"/>
          <w:szCs w:val="21"/>
          <w:shd w:val="clear" w:color="auto" w:fill="FFFFFF"/>
        </w:rPr>
        <w:t>）</w:t>
      </w:r>
      <w:r w:rsidRPr="00B60DB7">
        <w:rPr>
          <w:rFonts w:ascii="Times New Roman" w:eastAsia="宋体" w:hAnsi="Times New Roman"/>
          <w:bCs/>
          <w:color w:val="000000" w:themeColor="text1"/>
          <w:szCs w:val="21"/>
          <w:shd w:val="clear" w:color="auto" w:fill="FFFFFF"/>
        </w:rPr>
        <w:t>, Recommendation G.709</w:t>
      </w:r>
      <w:r w:rsidR="00D83ABD" w:rsidRPr="00B60DB7">
        <w:rPr>
          <w:rFonts w:ascii="Times New Roman" w:eastAsia="宋体" w:hAnsi="Times New Roman" w:hint="eastAsia"/>
          <w:bCs/>
          <w:color w:val="000000" w:themeColor="text1"/>
          <w:szCs w:val="21"/>
          <w:shd w:val="clear" w:color="auto" w:fill="FFFFFF"/>
        </w:rPr>
        <w:t xml:space="preserve">[EB/OL]. </w:t>
      </w:r>
      <w:r w:rsidR="00D83ABD">
        <w:rPr>
          <w:rFonts w:ascii="Times New Roman" w:eastAsia="宋体" w:hAnsi="Times New Roman" w:hint="eastAsia"/>
          <w:bCs/>
          <w:color w:val="000000" w:themeColor="text1"/>
          <w:szCs w:val="21"/>
          <w:shd w:val="clear" w:color="auto" w:fill="FFFFFF"/>
        </w:rPr>
        <w:t>（</w:t>
      </w:r>
      <w:r w:rsidR="00D83ABD" w:rsidRPr="00B60DB7">
        <w:rPr>
          <w:rFonts w:ascii="Times New Roman" w:eastAsia="宋体" w:hAnsi="Times New Roman" w:hint="eastAsia"/>
          <w:bCs/>
          <w:color w:val="000000" w:themeColor="text1"/>
          <w:szCs w:val="21"/>
          <w:shd w:val="clear" w:color="auto" w:fill="FFFFFF"/>
        </w:rPr>
        <w:t>2017-03-16</w:t>
      </w:r>
      <w:r w:rsidR="00D83ABD">
        <w:rPr>
          <w:rFonts w:ascii="Times New Roman" w:eastAsia="宋体" w:hAnsi="Times New Roman" w:hint="eastAsia"/>
          <w:bCs/>
          <w:color w:val="000000" w:themeColor="text1"/>
          <w:szCs w:val="21"/>
          <w:shd w:val="clear" w:color="auto" w:fill="FFFFFF"/>
        </w:rPr>
        <w:t>）</w:t>
      </w:r>
      <w:r w:rsidR="00D83ABD">
        <w:rPr>
          <w:rFonts w:ascii="Times New Roman" w:eastAsia="宋体" w:hAnsi="Times New Roman" w:hint="eastAsia"/>
          <w:bCs/>
          <w:color w:val="000000" w:themeColor="text1"/>
          <w:szCs w:val="21"/>
          <w:shd w:val="clear" w:color="auto" w:fill="FFFFFF"/>
        </w:rPr>
        <w:t>[2025-04-08].</w:t>
      </w:r>
      <w:r w:rsidR="00D83ABD">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bCs/>
          <w:color w:val="000000" w:themeColor="text1"/>
          <w:szCs w:val="21"/>
          <w:shd w:val="clear" w:color="auto" w:fill="FFFFFF"/>
        </w:rPr>
        <w:t>https://www.itu.int/rec/T-REC-G.709.</w:t>
      </w:r>
    </w:p>
    <w:p w14:paraId="3438339C" w14:textId="3CA65ED4" w:rsidR="00F7101F" w:rsidRPr="00B60DB7" w:rsidRDefault="00E321B7" w:rsidP="00DC14C0">
      <w:pPr>
        <w:numPr>
          <w:ilvl w:val="0"/>
          <w:numId w:val="4"/>
        </w:numPr>
        <w:adjustRightInd w:val="0"/>
        <w:snapToGrid w:val="0"/>
        <w:ind w:left="539" w:hanging="539"/>
        <w:rPr>
          <w:rFonts w:ascii="Times New Roman" w:eastAsia="宋体" w:hAnsi="Times New Roman"/>
          <w:bCs/>
          <w:color w:val="000000" w:themeColor="text1"/>
          <w:szCs w:val="21"/>
          <w:shd w:val="clear" w:color="auto" w:fill="FFFFFF"/>
        </w:rPr>
      </w:pPr>
      <w:r w:rsidRPr="00B60DB7">
        <w:rPr>
          <w:rFonts w:ascii="Times New Roman" w:eastAsia="宋体" w:hAnsi="Times New Roman"/>
          <w:bCs/>
          <w:color w:val="000000" w:themeColor="text1"/>
          <w:szCs w:val="21"/>
          <w:shd w:val="clear" w:color="auto" w:fill="FFFFFF"/>
        </w:rPr>
        <w:t xml:space="preserve">LIN S, COSTELLO D J. Error </w:t>
      </w:r>
      <w:r w:rsidR="00337414" w:rsidRPr="00B60DB7">
        <w:rPr>
          <w:rFonts w:ascii="Times New Roman" w:eastAsia="宋体" w:hAnsi="Times New Roman"/>
          <w:bCs/>
          <w:color w:val="000000" w:themeColor="text1"/>
          <w:szCs w:val="21"/>
          <w:shd w:val="clear" w:color="auto" w:fill="FFFFFF"/>
        </w:rPr>
        <w:t>control co</w:t>
      </w:r>
      <w:r w:rsidRPr="00B60DB7">
        <w:rPr>
          <w:rFonts w:ascii="Times New Roman" w:eastAsia="宋体" w:hAnsi="Times New Roman"/>
          <w:bCs/>
          <w:color w:val="000000" w:themeColor="text1"/>
          <w:szCs w:val="21"/>
          <w:shd w:val="clear" w:color="auto" w:fill="FFFFFF"/>
        </w:rPr>
        <w:t>ding [M]. 2nd ed. Englewood Cliffs: Prentice Hall, 2004: 676-680.</w:t>
      </w:r>
    </w:p>
    <w:p w14:paraId="6B20A45D" w14:textId="01817440" w:rsidR="00F7101F" w:rsidRPr="00B60DB7" w:rsidRDefault="00E321B7" w:rsidP="00DC14C0">
      <w:pPr>
        <w:numPr>
          <w:ilvl w:val="0"/>
          <w:numId w:val="4"/>
        </w:numPr>
        <w:adjustRightInd w:val="0"/>
        <w:snapToGrid w:val="0"/>
        <w:ind w:left="539" w:hanging="539"/>
        <w:rPr>
          <w:rFonts w:ascii="Times New Roman" w:eastAsia="宋体" w:hAnsi="Times New Roman"/>
          <w:bCs/>
          <w:color w:val="000000" w:themeColor="text1"/>
          <w:szCs w:val="21"/>
          <w:shd w:val="clear" w:color="auto" w:fill="FFFFFF"/>
        </w:rPr>
      </w:pPr>
      <w:r w:rsidRPr="00B60DB7">
        <w:rPr>
          <w:rFonts w:ascii="Times New Roman" w:eastAsia="宋体" w:hAnsi="Times New Roman" w:hint="eastAsia"/>
          <w:bCs/>
          <w:color w:val="000000" w:themeColor="text1"/>
          <w:szCs w:val="21"/>
          <w:shd w:val="clear" w:color="auto" w:fill="FFFFFF"/>
        </w:rPr>
        <w:t>北斗网</w:t>
      </w:r>
      <w:r w:rsidR="00337414">
        <w:rPr>
          <w:rFonts w:ascii="Times New Roman" w:eastAsia="宋体" w:hAnsi="Times New Roman"/>
          <w:bCs/>
          <w:color w:val="000000" w:themeColor="text1"/>
          <w:szCs w:val="21"/>
          <w:shd w:val="clear" w:color="auto" w:fill="FFFFFF"/>
        </w:rPr>
        <w:t xml:space="preserve">. </w:t>
      </w:r>
      <w:r w:rsidRPr="00B60DB7">
        <w:rPr>
          <w:rFonts w:ascii="Times New Roman" w:eastAsia="宋体" w:hAnsi="Times New Roman" w:hint="eastAsia"/>
          <w:bCs/>
          <w:color w:val="000000" w:themeColor="text1"/>
          <w:szCs w:val="21"/>
          <w:shd w:val="clear" w:color="auto" w:fill="FFFFFF"/>
        </w:rPr>
        <w:t>北斗卫星导航系统介绍</w:t>
      </w:r>
      <w:r w:rsidRPr="00B60DB7">
        <w:rPr>
          <w:rFonts w:ascii="Times New Roman" w:eastAsia="宋体" w:hAnsi="Times New Roman" w:hint="eastAsia"/>
          <w:bCs/>
          <w:color w:val="000000" w:themeColor="text1"/>
          <w:szCs w:val="21"/>
          <w:shd w:val="clear" w:color="auto" w:fill="FFFFFF"/>
        </w:rPr>
        <w:t xml:space="preserve">[EB/OL]. </w:t>
      </w:r>
      <w:r w:rsidR="00F71D9F">
        <w:rPr>
          <w:rFonts w:ascii="Times New Roman" w:eastAsia="宋体" w:hAnsi="Times New Roman" w:hint="eastAsia"/>
          <w:bCs/>
          <w:color w:val="000000" w:themeColor="text1"/>
          <w:szCs w:val="21"/>
          <w:shd w:val="clear" w:color="auto" w:fill="FFFFFF"/>
        </w:rPr>
        <w:t>（</w:t>
      </w:r>
      <w:r w:rsidR="00F71D9F" w:rsidRPr="00B60DB7">
        <w:rPr>
          <w:rFonts w:ascii="Times New Roman" w:eastAsia="宋体" w:hAnsi="Times New Roman" w:hint="eastAsia"/>
          <w:bCs/>
          <w:color w:val="000000" w:themeColor="text1"/>
          <w:szCs w:val="21"/>
          <w:shd w:val="clear" w:color="auto" w:fill="FFFFFF"/>
        </w:rPr>
        <w:t>2017-03-16</w:t>
      </w:r>
      <w:r w:rsidR="00F71D9F">
        <w:rPr>
          <w:rFonts w:ascii="Times New Roman" w:eastAsia="宋体" w:hAnsi="Times New Roman" w:hint="eastAsia"/>
          <w:bCs/>
          <w:color w:val="000000" w:themeColor="text1"/>
          <w:szCs w:val="21"/>
          <w:shd w:val="clear" w:color="auto" w:fill="FFFFFF"/>
        </w:rPr>
        <w:t>）</w:t>
      </w:r>
      <w:r w:rsidR="00F71D9F">
        <w:rPr>
          <w:rFonts w:ascii="Times New Roman" w:eastAsia="宋体" w:hAnsi="Times New Roman" w:hint="eastAsia"/>
          <w:bCs/>
          <w:color w:val="000000" w:themeColor="text1"/>
          <w:szCs w:val="21"/>
          <w:shd w:val="clear" w:color="auto" w:fill="FFFFFF"/>
        </w:rPr>
        <w:t xml:space="preserve">[2025-04-08]. </w:t>
      </w:r>
      <w:hyperlink r:id="rId34" w:history="1">
        <w:r w:rsidR="00F71D9F" w:rsidRPr="00DC14C0">
          <w:rPr>
            <w:rFonts w:hint="eastAsia"/>
            <w:color w:val="000000" w:themeColor="text1"/>
          </w:rPr>
          <w:t>http://www.beidou.gov.cn/xt/xtjs/201710/t20171011_280.html</w:t>
        </w:r>
      </w:hyperlink>
      <w:r w:rsidRPr="00B60DB7">
        <w:rPr>
          <w:rFonts w:ascii="Times New Roman" w:eastAsia="宋体" w:hAnsi="Times New Roman" w:hint="eastAsia"/>
          <w:bCs/>
          <w:color w:val="000000" w:themeColor="text1"/>
          <w:szCs w:val="21"/>
          <w:shd w:val="clear" w:color="auto" w:fill="FFFFFF"/>
        </w:rPr>
        <w:t>.</w:t>
      </w:r>
      <w:r w:rsidR="00F71D9F">
        <w:rPr>
          <w:rFonts w:ascii="Times New Roman" w:eastAsia="宋体" w:hAnsi="Times New Roman"/>
          <w:bCs/>
          <w:color w:val="000000" w:themeColor="text1"/>
          <w:szCs w:val="21"/>
          <w:shd w:val="clear" w:color="auto" w:fill="FFFFFF"/>
        </w:rPr>
        <w:t xml:space="preserve"> </w:t>
      </w:r>
    </w:p>
    <w:p w14:paraId="5E4E6291" w14:textId="5E557026" w:rsidR="00F7101F" w:rsidRPr="00B60DB7" w:rsidRDefault="00823B1A" w:rsidP="00DC14C0">
      <w:pPr>
        <w:numPr>
          <w:ilvl w:val="0"/>
          <w:numId w:val="4"/>
        </w:numPr>
        <w:adjustRightInd w:val="0"/>
        <w:snapToGrid w:val="0"/>
        <w:ind w:left="539" w:hanging="539"/>
        <w:rPr>
          <w:rFonts w:ascii="Times New Roman" w:eastAsia="宋体" w:hAnsi="Times New Roman"/>
          <w:bCs/>
          <w:color w:val="000000" w:themeColor="text1"/>
          <w:szCs w:val="21"/>
          <w:shd w:val="clear" w:color="auto" w:fill="FFFFFF"/>
        </w:rPr>
      </w:pPr>
      <w:r w:rsidRPr="00DC14C0">
        <w:rPr>
          <w:rFonts w:ascii="Times New Roman" w:eastAsia="宋体" w:hAnsi="Times New Roman"/>
          <w:bCs/>
          <w:color w:val="000000" w:themeColor="text1"/>
          <w:szCs w:val="21"/>
          <w:shd w:val="clear" w:color="auto" w:fill="FFFFFF"/>
        </w:rPr>
        <w:t>Yang Yuanxi, Mao Yue, Sun Bijiao</w:t>
      </w:r>
      <w:r w:rsidR="00E321B7" w:rsidRPr="00DC14C0">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 xml:space="preserve"> Basic performance and future developments of BeiDou global navigation satellite system[J]. Satellite Navigation, 2020, 1</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1</w:t>
      </w:r>
      <w:r w:rsidR="00593EA9">
        <w:rPr>
          <w:rFonts w:ascii="Times New Roman" w:eastAsia="宋体" w:hAnsi="Times New Roman"/>
          <w:bCs/>
          <w:color w:val="000000" w:themeColor="text1"/>
          <w:szCs w:val="21"/>
          <w:shd w:val="clear" w:color="auto" w:fill="FFFFFF"/>
        </w:rPr>
        <w:t>）</w:t>
      </w:r>
      <w:r w:rsidR="00E321B7" w:rsidRPr="00B60DB7">
        <w:rPr>
          <w:rFonts w:ascii="Times New Roman" w:eastAsia="宋体" w:hAnsi="Times New Roman"/>
          <w:bCs/>
          <w:color w:val="000000" w:themeColor="text1"/>
          <w:szCs w:val="21"/>
          <w:shd w:val="clear" w:color="auto" w:fill="FFFFFF"/>
        </w:rPr>
        <w:t>: 1-8.</w:t>
      </w:r>
    </w:p>
    <w:p w14:paraId="00284C57" w14:textId="77777777" w:rsidR="00F7101F" w:rsidRPr="00B60DB7" w:rsidRDefault="00F7101F">
      <w:pPr>
        <w:tabs>
          <w:tab w:val="left" w:pos="180"/>
        </w:tabs>
        <w:snapToGrid w:val="0"/>
        <w:rPr>
          <w:rFonts w:eastAsia="黑体"/>
          <w:bCs/>
          <w:color w:val="000000" w:themeColor="text1"/>
        </w:rPr>
      </w:pPr>
    </w:p>
    <w:p w14:paraId="25055C28" w14:textId="77777777" w:rsidR="00F7101F" w:rsidRPr="00B60DB7" w:rsidRDefault="00F7101F">
      <w:pPr>
        <w:tabs>
          <w:tab w:val="left" w:pos="180"/>
        </w:tabs>
        <w:snapToGrid w:val="0"/>
        <w:rPr>
          <w:rFonts w:eastAsia="黑体"/>
          <w:bCs/>
          <w:color w:val="000000" w:themeColor="text1"/>
        </w:rPr>
      </w:pPr>
    </w:p>
    <w:p w14:paraId="59AD2700" w14:textId="77777777" w:rsidR="00F7101F" w:rsidRPr="00B60DB7" w:rsidRDefault="00E321B7">
      <w:pPr>
        <w:tabs>
          <w:tab w:val="left" w:pos="180"/>
        </w:tabs>
        <w:snapToGrid w:val="0"/>
        <w:rPr>
          <w:rFonts w:eastAsia="黑体"/>
          <w:bCs/>
          <w:color w:val="000000" w:themeColor="text1"/>
        </w:rPr>
      </w:pPr>
      <w:r>
        <w:rPr>
          <w:rFonts w:eastAsia="黑体" w:hint="eastAsia"/>
          <w:bCs/>
          <w:color w:val="000000" w:themeColor="text1"/>
        </w:rPr>
        <w:t>收稿</w:t>
      </w:r>
      <w:r>
        <w:rPr>
          <w:rFonts w:eastAsia="黑体"/>
          <w:bCs/>
          <w:color w:val="000000" w:themeColor="text1"/>
        </w:rPr>
        <w:t>日期：</w:t>
      </w:r>
      <w:r>
        <w:rPr>
          <w:rFonts w:eastAsia="黑体" w:hint="eastAsia"/>
          <w:bCs/>
          <w:color w:val="000000" w:themeColor="text1"/>
        </w:rPr>
        <w:t>2025</w:t>
      </w:r>
      <w:r>
        <w:rPr>
          <w:rFonts w:eastAsia="黑体"/>
          <w:bCs/>
          <w:color w:val="000000" w:themeColor="text1"/>
        </w:rPr>
        <w:t>-04-08</w:t>
      </w:r>
      <w:r>
        <w:rPr>
          <w:rFonts w:eastAsia="黑体" w:hint="eastAsia"/>
          <w:bCs/>
          <w:color w:val="000000" w:themeColor="text1"/>
        </w:rPr>
        <w:t>。</w:t>
      </w:r>
    </w:p>
    <w:p w14:paraId="62BE0344" w14:textId="77777777" w:rsidR="00F7101F" w:rsidRPr="00B60DB7" w:rsidRDefault="00E321B7">
      <w:pPr>
        <w:tabs>
          <w:tab w:val="left" w:pos="180"/>
        </w:tabs>
        <w:snapToGrid w:val="0"/>
        <w:rPr>
          <w:rFonts w:ascii="宋体" w:eastAsia="宋体" w:hAnsi="宋体" w:cs="宋体"/>
          <w:bCs/>
          <w:color w:val="000000" w:themeColor="text1"/>
          <w:szCs w:val="21"/>
        </w:rPr>
      </w:pPr>
      <w:r w:rsidRPr="004B0FE9">
        <w:rPr>
          <w:rFonts w:ascii="宋体" w:eastAsia="宋体" w:hAnsi="宋体" w:cs="宋体" w:hint="eastAsia"/>
          <w:b/>
          <w:bCs/>
          <w:color w:val="000000" w:themeColor="text1"/>
          <w:szCs w:val="21"/>
        </w:rPr>
        <w:t>作者简介</w:t>
      </w:r>
      <w:r w:rsidRPr="00B60DB7">
        <w:rPr>
          <w:rFonts w:ascii="宋体" w:eastAsia="宋体" w:hAnsi="宋体" w:cs="宋体" w:hint="eastAsia"/>
          <w:bCs/>
          <w:color w:val="000000" w:themeColor="text1"/>
          <w:szCs w:val="21"/>
        </w:rPr>
        <w:t>：王庆福（1979—），男，硕士，副教授，主要从事计算机应用技术、网络通信等方面研究。</w:t>
      </w:r>
      <w:r w:rsidRPr="00B60DB7">
        <w:rPr>
          <w:rFonts w:ascii="宋体" w:eastAsia="宋体" w:hAnsi="宋体" w:cs="宋体" w:hint="eastAsia"/>
          <w:bCs/>
          <w:noProof/>
          <w:color w:val="000000" w:themeColor="text1"/>
          <w:szCs w:val="21"/>
        </w:rPr>
        <w:drawing>
          <wp:inline distT="0" distB="0" distL="114300" distR="114300" wp14:anchorId="74DE82E8" wp14:editId="1750E430">
            <wp:extent cx="527685" cy="748030"/>
            <wp:effectExtent l="0" t="0" r="5715" b="13970"/>
            <wp:docPr id="1" name="图片 1" descr="08cf28bf2bf9388fae5e773f02d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037979" name="图片 1" descr="08cf28bf2bf9388fae5e773f02d2640"/>
                    <pic:cNvPicPr>
                      <a:picLocks noChangeAspect="1"/>
                    </pic:cNvPicPr>
                  </pic:nvPicPr>
                  <pic:blipFill>
                    <a:blip r:embed="rId35"/>
                    <a:stretch>
                      <a:fillRect/>
                    </a:stretch>
                  </pic:blipFill>
                  <pic:spPr>
                    <a:xfrm>
                      <a:off x="0" y="0"/>
                      <a:ext cx="527685" cy="748030"/>
                    </a:xfrm>
                    <a:prstGeom prst="rect">
                      <a:avLst/>
                    </a:prstGeom>
                  </pic:spPr>
                </pic:pic>
              </a:graphicData>
            </a:graphic>
          </wp:inline>
        </w:drawing>
      </w:r>
    </w:p>
    <w:p w14:paraId="2E90207F" w14:textId="77777777" w:rsidR="00F7101F" w:rsidRPr="00B60DB7" w:rsidRDefault="00E321B7">
      <w:pPr>
        <w:autoSpaceDE w:val="0"/>
        <w:autoSpaceDN w:val="0"/>
        <w:adjustRightInd w:val="0"/>
        <w:rPr>
          <w:rFonts w:ascii="宋体" w:eastAsia="宋体" w:hAnsi="宋体" w:cs="宋体"/>
          <w:bCs/>
          <w:color w:val="000000" w:themeColor="text1"/>
          <w:szCs w:val="21"/>
        </w:rPr>
      </w:pPr>
      <w:r w:rsidRPr="00B60DB7">
        <w:rPr>
          <w:rFonts w:ascii="宋体" w:eastAsia="宋体" w:hAnsi="宋体" w:cs="宋体" w:hint="eastAsia"/>
          <w:bCs/>
          <w:color w:val="000000" w:themeColor="text1"/>
          <w:szCs w:val="21"/>
        </w:rPr>
        <w:t>*</w:t>
      </w:r>
      <w:r w:rsidRPr="004B0FE9">
        <w:rPr>
          <w:rFonts w:ascii="宋体" w:eastAsia="宋体" w:hAnsi="宋体" w:cs="宋体" w:hint="eastAsia"/>
          <w:b/>
          <w:bCs/>
          <w:color w:val="000000" w:themeColor="text1"/>
          <w:szCs w:val="21"/>
        </w:rPr>
        <w:t>通信作者</w:t>
      </w:r>
      <w:r w:rsidRPr="00B60DB7">
        <w:rPr>
          <w:rFonts w:ascii="宋体" w:eastAsia="宋体" w:hAnsi="宋体" w:cs="宋体" w:hint="eastAsia"/>
          <w:bCs/>
          <w:color w:val="000000" w:themeColor="text1"/>
          <w:szCs w:val="21"/>
        </w:rPr>
        <w:t>：郭伟（1979—），女，硕士，副教授，硕士生导师，主要研究方向为智能信息处理、光通信技术等。</w:t>
      </w:r>
    </w:p>
    <w:sectPr w:rsidR="00F7101F" w:rsidRPr="00B60DB7">
      <w:pgSz w:w="11906" w:h="16838"/>
      <w:pgMar w:top="1440" w:right="1800" w:bottom="1440" w:left="180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A3800D1" w16cid:durableId="1E2BA284"/>
  <w16cid:commentId w16cid:paraId="47709E6F" w16cid:durableId="31F24F5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ECEED" w14:textId="77777777" w:rsidR="00D277B9" w:rsidRDefault="00D277B9" w:rsidP="00151164">
      <w:r>
        <w:separator/>
      </w:r>
    </w:p>
  </w:endnote>
  <w:endnote w:type="continuationSeparator" w:id="0">
    <w:p w14:paraId="2A29C111" w14:textId="77777777" w:rsidR="00D277B9" w:rsidRDefault="00D277B9" w:rsidP="0015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DF Kai Shu">
    <w:altName w:val="宋体"/>
    <w:charset w:val="86"/>
    <w:family w:val="script"/>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ambria Math">
    <w:panose1 w:val="00000000000000000000"/>
    <w:charset w:val="00"/>
    <w:family w:val="roman"/>
    <w:pitch w:val="variable"/>
    <w:sig w:usb0="E00002FF" w:usb1="420024FF"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33631" w14:textId="77777777" w:rsidR="00D277B9" w:rsidRDefault="00D277B9" w:rsidP="00151164">
      <w:r>
        <w:separator/>
      </w:r>
    </w:p>
  </w:footnote>
  <w:footnote w:type="continuationSeparator" w:id="0">
    <w:p w14:paraId="78D58073" w14:textId="77777777" w:rsidR="00D277B9" w:rsidRDefault="00D277B9" w:rsidP="001511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51E4C"/>
    <w:multiLevelType w:val="multilevel"/>
    <w:tmpl w:val="04D51E4C"/>
    <w:lvl w:ilvl="0">
      <w:start w:val="1"/>
      <w:numFmt w:val="decimal"/>
      <w:lvlText w:val="(%1)"/>
      <w:lvlJc w:val="left"/>
      <w:pPr>
        <w:ind w:left="840" w:hanging="420"/>
      </w:pPr>
      <w:rPr>
        <w:rFonts w:hint="eastAsia"/>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82068D1"/>
    <w:multiLevelType w:val="hybridMultilevel"/>
    <w:tmpl w:val="590A45DE"/>
    <w:lvl w:ilvl="0" w:tplc="ADD41282">
      <w:start w:val="1"/>
      <w:numFmt w:val="lowerLetter"/>
      <w:lvlText w:val="（%1）"/>
      <w:lvlJc w:val="left"/>
      <w:pPr>
        <w:ind w:left="2129" w:hanging="720"/>
      </w:pPr>
      <w:rPr>
        <w:rFonts w:hint="default"/>
      </w:rPr>
    </w:lvl>
    <w:lvl w:ilvl="1" w:tplc="04090019" w:tentative="1">
      <w:start w:val="1"/>
      <w:numFmt w:val="lowerLetter"/>
      <w:lvlText w:val="%2)"/>
      <w:lvlJc w:val="left"/>
      <w:pPr>
        <w:ind w:left="2249" w:hanging="420"/>
      </w:pPr>
    </w:lvl>
    <w:lvl w:ilvl="2" w:tplc="0409001B" w:tentative="1">
      <w:start w:val="1"/>
      <w:numFmt w:val="lowerRoman"/>
      <w:lvlText w:val="%3."/>
      <w:lvlJc w:val="right"/>
      <w:pPr>
        <w:ind w:left="2669" w:hanging="420"/>
      </w:pPr>
    </w:lvl>
    <w:lvl w:ilvl="3" w:tplc="0409000F" w:tentative="1">
      <w:start w:val="1"/>
      <w:numFmt w:val="decimal"/>
      <w:lvlText w:val="%4."/>
      <w:lvlJc w:val="left"/>
      <w:pPr>
        <w:ind w:left="3089" w:hanging="420"/>
      </w:pPr>
    </w:lvl>
    <w:lvl w:ilvl="4" w:tplc="04090019" w:tentative="1">
      <w:start w:val="1"/>
      <w:numFmt w:val="lowerLetter"/>
      <w:lvlText w:val="%5)"/>
      <w:lvlJc w:val="left"/>
      <w:pPr>
        <w:ind w:left="3509" w:hanging="420"/>
      </w:pPr>
    </w:lvl>
    <w:lvl w:ilvl="5" w:tplc="0409001B" w:tentative="1">
      <w:start w:val="1"/>
      <w:numFmt w:val="lowerRoman"/>
      <w:lvlText w:val="%6."/>
      <w:lvlJc w:val="right"/>
      <w:pPr>
        <w:ind w:left="3929" w:hanging="420"/>
      </w:pPr>
    </w:lvl>
    <w:lvl w:ilvl="6" w:tplc="0409000F" w:tentative="1">
      <w:start w:val="1"/>
      <w:numFmt w:val="decimal"/>
      <w:lvlText w:val="%7."/>
      <w:lvlJc w:val="left"/>
      <w:pPr>
        <w:ind w:left="4349" w:hanging="420"/>
      </w:pPr>
    </w:lvl>
    <w:lvl w:ilvl="7" w:tplc="04090019" w:tentative="1">
      <w:start w:val="1"/>
      <w:numFmt w:val="lowerLetter"/>
      <w:lvlText w:val="%8)"/>
      <w:lvlJc w:val="left"/>
      <w:pPr>
        <w:ind w:left="4769" w:hanging="420"/>
      </w:pPr>
    </w:lvl>
    <w:lvl w:ilvl="8" w:tplc="0409001B" w:tentative="1">
      <w:start w:val="1"/>
      <w:numFmt w:val="lowerRoman"/>
      <w:lvlText w:val="%9."/>
      <w:lvlJc w:val="right"/>
      <w:pPr>
        <w:ind w:left="5189" w:hanging="420"/>
      </w:pPr>
    </w:lvl>
  </w:abstractNum>
  <w:abstractNum w:abstractNumId="2" w15:restartNumberingAfterBreak="0">
    <w:nsid w:val="176D5999"/>
    <w:multiLevelType w:val="multilevel"/>
    <w:tmpl w:val="176D5999"/>
    <w:lvl w:ilvl="0">
      <w:start w:val="1"/>
      <w:numFmt w:val="decimal"/>
      <w:lvlText w:val="图%1"/>
      <w:lvlJc w:val="left"/>
      <w:pPr>
        <w:ind w:left="3964" w:hanging="420"/>
      </w:pPr>
      <w:rPr>
        <w:rFonts w:ascii="Times New Roman" w:hAnsi="Times New Roman" w:cs="Times New Roman" w:hint="default"/>
        <w:sz w:val="15"/>
        <w:szCs w:val="15"/>
      </w:rPr>
    </w:lvl>
    <w:lvl w:ilvl="1">
      <w:start w:val="1"/>
      <w:numFmt w:val="lowerLetter"/>
      <w:lvlText w:val="%2)"/>
      <w:lvlJc w:val="left"/>
      <w:pPr>
        <w:ind w:left="4384" w:hanging="420"/>
      </w:pPr>
    </w:lvl>
    <w:lvl w:ilvl="2">
      <w:start w:val="1"/>
      <w:numFmt w:val="lowerRoman"/>
      <w:lvlText w:val="%3."/>
      <w:lvlJc w:val="right"/>
      <w:pPr>
        <w:ind w:left="4804" w:hanging="420"/>
      </w:pPr>
    </w:lvl>
    <w:lvl w:ilvl="3">
      <w:start w:val="1"/>
      <w:numFmt w:val="decimal"/>
      <w:lvlText w:val="%4."/>
      <w:lvlJc w:val="left"/>
      <w:pPr>
        <w:ind w:left="5224" w:hanging="420"/>
      </w:pPr>
    </w:lvl>
    <w:lvl w:ilvl="4">
      <w:start w:val="1"/>
      <w:numFmt w:val="lowerLetter"/>
      <w:lvlText w:val="%5)"/>
      <w:lvlJc w:val="left"/>
      <w:pPr>
        <w:ind w:left="5644" w:hanging="420"/>
      </w:pPr>
    </w:lvl>
    <w:lvl w:ilvl="5">
      <w:start w:val="1"/>
      <w:numFmt w:val="lowerRoman"/>
      <w:lvlText w:val="%6."/>
      <w:lvlJc w:val="right"/>
      <w:pPr>
        <w:ind w:left="6064" w:hanging="420"/>
      </w:pPr>
    </w:lvl>
    <w:lvl w:ilvl="6">
      <w:start w:val="1"/>
      <w:numFmt w:val="decimal"/>
      <w:lvlText w:val="%7."/>
      <w:lvlJc w:val="left"/>
      <w:pPr>
        <w:ind w:left="6484" w:hanging="420"/>
      </w:pPr>
    </w:lvl>
    <w:lvl w:ilvl="7">
      <w:start w:val="1"/>
      <w:numFmt w:val="lowerLetter"/>
      <w:lvlText w:val="%8)"/>
      <w:lvlJc w:val="left"/>
      <w:pPr>
        <w:ind w:left="6904" w:hanging="420"/>
      </w:pPr>
    </w:lvl>
    <w:lvl w:ilvl="8">
      <w:start w:val="1"/>
      <w:numFmt w:val="lowerRoman"/>
      <w:lvlText w:val="%9."/>
      <w:lvlJc w:val="right"/>
      <w:pPr>
        <w:ind w:left="7324" w:hanging="420"/>
      </w:pPr>
    </w:lvl>
  </w:abstractNum>
  <w:abstractNum w:abstractNumId="3" w15:restartNumberingAfterBreak="0">
    <w:nsid w:val="2D042794"/>
    <w:multiLevelType w:val="hybridMultilevel"/>
    <w:tmpl w:val="215068B4"/>
    <w:lvl w:ilvl="0" w:tplc="F3E8B69C">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73F1DA6"/>
    <w:multiLevelType w:val="multilevel"/>
    <w:tmpl w:val="373F1DA6"/>
    <w:lvl w:ilvl="0">
      <w:start w:val="1"/>
      <w:numFmt w:val="decimal"/>
      <w:lvlText w:val="表%1"/>
      <w:lvlJc w:val="left"/>
      <w:pPr>
        <w:ind w:left="6233" w:hanging="420"/>
      </w:pPr>
      <w:rPr>
        <w:rFonts w:ascii="Times New Roman" w:eastAsia="宋体" w:hAnsi="Times New Roman" w:cs="Times New Roman" w:hint="default"/>
        <w:sz w:val="15"/>
        <w:szCs w:val="15"/>
        <w:vertAlign w:val="baseline"/>
      </w:rPr>
    </w:lvl>
    <w:lvl w:ilvl="1">
      <w:start w:val="1"/>
      <w:numFmt w:val="lowerLetter"/>
      <w:lvlText w:val="%2)"/>
      <w:lvlJc w:val="left"/>
      <w:pPr>
        <w:ind w:left="6653" w:hanging="420"/>
      </w:pPr>
    </w:lvl>
    <w:lvl w:ilvl="2">
      <w:start w:val="1"/>
      <w:numFmt w:val="lowerRoman"/>
      <w:lvlText w:val="%3."/>
      <w:lvlJc w:val="right"/>
      <w:pPr>
        <w:ind w:left="7073" w:hanging="420"/>
      </w:pPr>
    </w:lvl>
    <w:lvl w:ilvl="3">
      <w:start w:val="1"/>
      <w:numFmt w:val="decimal"/>
      <w:lvlText w:val="%4."/>
      <w:lvlJc w:val="left"/>
      <w:pPr>
        <w:ind w:left="7493" w:hanging="420"/>
      </w:pPr>
    </w:lvl>
    <w:lvl w:ilvl="4">
      <w:start w:val="1"/>
      <w:numFmt w:val="lowerLetter"/>
      <w:lvlText w:val="%5)"/>
      <w:lvlJc w:val="left"/>
      <w:pPr>
        <w:ind w:left="7913" w:hanging="420"/>
      </w:pPr>
    </w:lvl>
    <w:lvl w:ilvl="5">
      <w:start w:val="1"/>
      <w:numFmt w:val="lowerRoman"/>
      <w:lvlText w:val="%6."/>
      <w:lvlJc w:val="right"/>
      <w:pPr>
        <w:ind w:left="8333" w:hanging="420"/>
      </w:pPr>
    </w:lvl>
    <w:lvl w:ilvl="6">
      <w:start w:val="1"/>
      <w:numFmt w:val="decimal"/>
      <w:lvlText w:val="%7."/>
      <w:lvlJc w:val="left"/>
      <w:pPr>
        <w:ind w:left="8753" w:hanging="420"/>
      </w:pPr>
    </w:lvl>
    <w:lvl w:ilvl="7">
      <w:start w:val="1"/>
      <w:numFmt w:val="lowerLetter"/>
      <w:lvlText w:val="%8)"/>
      <w:lvlJc w:val="left"/>
      <w:pPr>
        <w:ind w:left="9173" w:hanging="420"/>
      </w:pPr>
    </w:lvl>
    <w:lvl w:ilvl="8">
      <w:start w:val="1"/>
      <w:numFmt w:val="lowerRoman"/>
      <w:lvlText w:val="%9."/>
      <w:lvlJc w:val="right"/>
      <w:pPr>
        <w:ind w:left="9593" w:hanging="420"/>
      </w:pPr>
    </w:lvl>
  </w:abstractNum>
  <w:abstractNum w:abstractNumId="5" w15:restartNumberingAfterBreak="0">
    <w:nsid w:val="45E512CA"/>
    <w:multiLevelType w:val="hybridMultilevel"/>
    <w:tmpl w:val="FE5E0224"/>
    <w:lvl w:ilvl="0" w:tplc="7BCA583A">
      <w:start w:val="1"/>
      <w:numFmt w:val="lowerLetter"/>
      <w:lvlText w:val="（%1）"/>
      <w:lvlJc w:val="left"/>
      <w:pPr>
        <w:ind w:left="2579" w:hanging="720"/>
      </w:pPr>
      <w:rPr>
        <w:rFonts w:hint="default"/>
      </w:rPr>
    </w:lvl>
    <w:lvl w:ilvl="1" w:tplc="04090019" w:tentative="1">
      <w:start w:val="1"/>
      <w:numFmt w:val="lowerLetter"/>
      <w:lvlText w:val="%2)"/>
      <w:lvlJc w:val="left"/>
      <w:pPr>
        <w:ind w:left="2699" w:hanging="420"/>
      </w:pPr>
    </w:lvl>
    <w:lvl w:ilvl="2" w:tplc="0409001B" w:tentative="1">
      <w:start w:val="1"/>
      <w:numFmt w:val="lowerRoman"/>
      <w:lvlText w:val="%3."/>
      <w:lvlJc w:val="right"/>
      <w:pPr>
        <w:ind w:left="3119" w:hanging="420"/>
      </w:pPr>
    </w:lvl>
    <w:lvl w:ilvl="3" w:tplc="0409000F" w:tentative="1">
      <w:start w:val="1"/>
      <w:numFmt w:val="decimal"/>
      <w:lvlText w:val="%4."/>
      <w:lvlJc w:val="left"/>
      <w:pPr>
        <w:ind w:left="3539" w:hanging="420"/>
      </w:pPr>
    </w:lvl>
    <w:lvl w:ilvl="4" w:tplc="04090019" w:tentative="1">
      <w:start w:val="1"/>
      <w:numFmt w:val="lowerLetter"/>
      <w:lvlText w:val="%5)"/>
      <w:lvlJc w:val="left"/>
      <w:pPr>
        <w:ind w:left="3959" w:hanging="420"/>
      </w:pPr>
    </w:lvl>
    <w:lvl w:ilvl="5" w:tplc="0409001B" w:tentative="1">
      <w:start w:val="1"/>
      <w:numFmt w:val="lowerRoman"/>
      <w:lvlText w:val="%6."/>
      <w:lvlJc w:val="right"/>
      <w:pPr>
        <w:ind w:left="4379" w:hanging="420"/>
      </w:pPr>
    </w:lvl>
    <w:lvl w:ilvl="6" w:tplc="0409000F" w:tentative="1">
      <w:start w:val="1"/>
      <w:numFmt w:val="decimal"/>
      <w:lvlText w:val="%7."/>
      <w:lvlJc w:val="left"/>
      <w:pPr>
        <w:ind w:left="4799" w:hanging="420"/>
      </w:pPr>
    </w:lvl>
    <w:lvl w:ilvl="7" w:tplc="04090019" w:tentative="1">
      <w:start w:val="1"/>
      <w:numFmt w:val="lowerLetter"/>
      <w:lvlText w:val="%8)"/>
      <w:lvlJc w:val="left"/>
      <w:pPr>
        <w:ind w:left="5219" w:hanging="420"/>
      </w:pPr>
    </w:lvl>
    <w:lvl w:ilvl="8" w:tplc="0409001B" w:tentative="1">
      <w:start w:val="1"/>
      <w:numFmt w:val="lowerRoman"/>
      <w:lvlText w:val="%9."/>
      <w:lvlJc w:val="right"/>
      <w:pPr>
        <w:ind w:left="5639" w:hanging="420"/>
      </w:pPr>
    </w:lvl>
  </w:abstractNum>
  <w:abstractNum w:abstractNumId="6" w15:restartNumberingAfterBreak="0">
    <w:nsid w:val="7EEF7B94"/>
    <w:multiLevelType w:val="multilevel"/>
    <w:tmpl w:val="7EEF7B94"/>
    <w:lvl w:ilvl="0">
      <w:start w:val="1"/>
      <w:numFmt w:val="decimal"/>
      <w:lvlText w:val="[%1]"/>
      <w:lvlJc w:val="left"/>
      <w:pPr>
        <w:tabs>
          <w:tab w:val="left" w:pos="540"/>
        </w:tabs>
        <w:ind w:left="540" w:hanging="54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4"/>
  </w:num>
  <w:num w:numId="2">
    <w:abstractNumId w:val="2"/>
  </w:num>
  <w:num w:numId="3">
    <w:abstractNumId w:val="0"/>
  </w:num>
  <w:num w:numId="4">
    <w:abstractNumId w:val="6"/>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bordersDoNotSurroundHeader/>
  <w:bordersDoNotSurroundFooter/>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k1NjBhODYxN2UzYzc1MWI0M2Y4ZDFmNjZhNGQ5MTQifQ=="/>
  </w:docVars>
  <w:rsids>
    <w:rsidRoot w:val="00652A1C"/>
    <w:rsid w:val="00000C04"/>
    <w:rsid w:val="00002B30"/>
    <w:rsid w:val="00004BA1"/>
    <w:rsid w:val="00005175"/>
    <w:rsid w:val="0000547A"/>
    <w:rsid w:val="00010E58"/>
    <w:rsid w:val="00011004"/>
    <w:rsid w:val="00012C52"/>
    <w:rsid w:val="00014D07"/>
    <w:rsid w:val="000151CB"/>
    <w:rsid w:val="00015B76"/>
    <w:rsid w:val="00016254"/>
    <w:rsid w:val="0001643B"/>
    <w:rsid w:val="00024F9D"/>
    <w:rsid w:val="0002624A"/>
    <w:rsid w:val="000262B9"/>
    <w:rsid w:val="0002776B"/>
    <w:rsid w:val="000278F4"/>
    <w:rsid w:val="00027A06"/>
    <w:rsid w:val="00031876"/>
    <w:rsid w:val="0003284B"/>
    <w:rsid w:val="000333BF"/>
    <w:rsid w:val="00036951"/>
    <w:rsid w:val="00044052"/>
    <w:rsid w:val="0004423E"/>
    <w:rsid w:val="00046F61"/>
    <w:rsid w:val="00050D93"/>
    <w:rsid w:val="000540F0"/>
    <w:rsid w:val="00062519"/>
    <w:rsid w:val="00067B7F"/>
    <w:rsid w:val="00071B96"/>
    <w:rsid w:val="00074346"/>
    <w:rsid w:val="00076A9D"/>
    <w:rsid w:val="000777EF"/>
    <w:rsid w:val="0008007F"/>
    <w:rsid w:val="000811ED"/>
    <w:rsid w:val="0008548C"/>
    <w:rsid w:val="000858F7"/>
    <w:rsid w:val="000869BC"/>
    <w:rsid w:val="00087776"/>
    <w:rsid w:val="000913F4"/>
    <w:rsid w:val="00092722"/>
    <w:rsid w:val="00092A42"/>
    <w:rsid w:val="00092C29"/>
    <w:rsid w:val="000A01F8"/>
    <w:rsid w:val="000A3700"/>
    <w:rsid w:val="000A3929"/>
    <w:rsid w:val="000B0527"/>
    <w:rsid w:val="000B125A"/>
    <w:rsid w:val="000B17E2"/>
    <w:rsid w:val="000B3C05"/>
    <w:rsid w:val="000B41C1"/>
    <w:rsid w:val="000B649B"/>
    <w:rsid w:val="000C3140"/>
    <w:rsid w:val="000C341E"/>
    <w:rsid w:val="000C447D"/>
    <w:rsid w:val="000C5FC1"/>
    <w:rsid w:val="000C6FBD"/>
    <w:rsid w:val="000D3708"/>
    <w:rsid w:val="000D4FB5"/>
    <w:rsid w:val="000D577B"/>
    <w:rsid w:val="000E1494"/>
    <w:rsid w:val="000E4106"/>
    <w:rsid w:val="000E49BA"/>
    <w:rsid w:val="000E6861"/>
    <w:rsid w:val="000E6C61"/>
    <w:rsid w:val="000E6DDB"/>
    <w:rsid w:val="000E7786"/>
    <w:rsid w:val="000F1BE5"/>
    <w:rsid w:val="001003C5"/>
    <w:rsid w:val="00100511"/>
    <w:rsid w:val="001062A3"/>
    <w:rsid w:val="001072B8"/>
    <w:rsid w:val="00107AE3"/>
    <w:rsid w:val="00111EEE"/>
    <w:rsid w:val="00112BA7"/>
    <w:rsid w:val="00113C5E"/>
    <w:rsid w:val="00115354"/>
    <w:rsid w:val="0012152F"/>
    <w:rsid w:val="00122D47"/>
    <w:rsid w:val="00123BD4"/>
    <w:rsid w:val="001256A6"/>
    <w:rsid w:val="00126925"/>
    <w:rsid w:val="00131127"/>
    <w:rsid w:val="00131E55"/>
    <w:rsid w:val="00132EB7"/>
    <w:rsid w:val="00133673"/>
    <w:rsid w:val="00135A4C"/>
    <w:rsid w:val="001370D7"/>
    <w:rsid w:val="00137B21"/>
    <w:rsid w:val="00141271"/>
    <w:rsid w:val="00142920"/>
    <w:rsid w:val="001439F9"/>
    <w:rsid w:val="00143C97"/>
    <w:rsid w:val="001461CC"/>
    <w:rsid w:val="00150EE3"/>
    <w:rsid w:val="00151164"/>
    <w:rsid w:val="0015219E"/>
    <w:rsid w:val="0015261F"/>
    <w:rsid w:val="0015267F"/>
    <w:rsid w:val="00154A85"/>
    <w:rsid w:val="00157DE6"/>
    <w:rsid w:val="00160B25"/>
    <w:rsid w:val="00161E19"/>
    <w:rsid w:val="00164BB0"/>
    <w:rsid w:val="001668DB"/>
    <w:rsid w:val="001674B7"/>
    <w:rsid w:val="00167E0C"/>
    <w:rsid w:val="00170321"/>
    <w:rsid w:val="0017179A"/>
    <w:rsid w:val="00171CEA"/>
    <w:rsid w:val="001724F6"/>
    <w:rsid w:val="001749A8"/>
    <w:rsid w:val="00176273"/>
    <w:rsid w:val="00177368"/>
    <w:rsid w:val="001808DA"/>
    <w:rsid w:val="00180BC0"/>
    <w:rsid w:val="001824FA"/>
    <w:rsid w:val="00183589"/>
    <w:rsid w:val="00185345"/>
    <w:rsid w:val="0018668C"/>
    <w:rsid w:val="00190575"/>
    <w:rsid w:val="0019299D"/>
    <w:rsid w:val="00193787"/>
    <w:rsid w:val="00193F5A"/>
    <w:rsid w:val="0019508F"/>
    <w:rsid w:val="00195204"/>
    <w:rsid w:val="001A1235"/>
    <w:rsid w:val="001A1944"/>
    <w:rsid w:val="001A2515"/>
    <w:rsid w:val="001A50AA"/>
    <w:rsid w:val="001B1AA4"/>
    <w:rsid w:val="001C06EF"/>
    <w:rsid w:val="001C120A"/>
    <w:rsid w:val="001C1CF4"/>
    <w:rsid w:val="001C32FE"/>
    <w:rsid w:val="001C391E"/>
    <w:rsid w:val="001C774A"/>
    <w:rsid w:val="001D02B0"/>
    <w:rsid w:val="001D339E"/>
    <w:rsid w:val="001D3660"/>
    <w:rsid w:val="001D65D8"/>
    <w:rsid w:val="001E2BDD"/>
    <w:rsid w:val="001E32E9"/>
    <w:rsid w:val="001E35AD"/>
    <w:rsid w:val="001E3765"/>
    <w:rsid w:val="001E4B5D"/>
    <w:rsid w:val="001E763C"/>
    <w:rsid w:val="001F0528"/>
    <w:rsid w:val="001F21D5"/>
    <w:rsid w:val="001F2E55"/>
    <w:rsid w:val="001F74C8"/>
    <w:rsid w:val="001F7800"/>
    <w:rsid w:val="002004D5"/>
    <w:rsid w:val="00201167"/>
    <w:rsid w:val="00202B66"/>
    <w:rsid w:val="002034EB"/>
    <w:rsid w:val="0020746D"/>
    <w:rsid w:val="002074B8"/>
    <w:rsid w:val="00210AC1"/>
    <w:rsid w:val="00211992"/>
    <w:rsid w:val="0021323F"/>
    <w:rsid w:val="0021389F"/>
    <w:rsid w:val="00213A45"/>
    <w:rsid w:val="002172AB"/>
    <w:rsid w:val="0021757D"/>
    <w:rsid w:val="00217CE0"/>
    <w:rsid w:val="00221177"/>
    <w:rsid w:val="002214F1"/>
    <w:rsid w:val="00221651"/>
    <w:rsid w:val="002217A0"/>
    <w:rsid w:val="00227F32"/>
    <w:rsid w:val="002312F2"/>
    <w:rsid w:val="00231EA4"/>
    <w:rsid w:val="002321DC"/>
    <w:rsid w:val="00233BD6"/>
    <w:rsid w:val="00234B98"/>
    <w:rsid w:val="00235559"/>
    <w:rsid w:val="00237A3B"/>
    <w:rsid w:val="002411E0"/>
    <w:rsid w:val="00241EC0"/>
    <w:rsid w:val="00244CE7"/>
    <w:rsid w:val="00244E78"/>
    <w:rsid w:val="00246CCD"/>
    <w:rsid w:val="00247E72"/>
    <w:rsid w:val="00247F7C"/>
    <w:rsid w:val="002567CC"/>
    <w:rsid w:val="00256E16"/>
    <w:rsid w:val="00260958"/>
    <w:rsid w:val="00265FA1"/>
    <w:rsid w:val="0026720B"/>
    <w:rsid w:val="0027268C"/>
    <w:rsid w:val="00272E39"/>
    <w:rsid w:val="00273B26"/>
    <w:rsid w:val="0028163F"/>
    <w:rsid w:val="00281675"/>
    <w:rsid w:val="00283862"/>
    <w:rsid w:val="00283C05"/>
    <w:rsid w:val="0028541B"/>
    <w:rsid w:val="0028679A"/>
    <w:rsid w:val="002872BB"/>
    <w:rsid w:val="002918FD"/>
    <w:rsid w:val="002928AF"/>
    <w:rsid w:val="00292D63"/>
    <w:rsid w:val="00293E33"/>
    <w:rsid w:val="0029495C"/>
    <w:rsid w:val="0029530E"/>
    <w:rsid w:val="002954D3"/>
    <w:rsid w:val="002957F6"/>
    <w:rsid w:val="00297FC1"/>
    <w:rsid w:val="002A17B0"/>
    <w:rsid w:val="002A39CA"/>
    <w:rsid w:val="002A402F"/>
    <w:rsid w:val="002A56BE"/>
    <w:rsid w:val="002A5794"/>
    <w:rsid w:val="002A57FB"/>
    <w:rsid w:val="002A6FCF"/>
    <w:rsid w:val="002A7650"/>
    <w:rsid w:val="002B31B7"/>
    <w:rsid w:val="002B43AD"/>
    <w:rsid w:val="002B4535"/>
    <w:rsid w:val="002C1573"/>
    <w:rsid w:val="002C5A48"/>
    <w:rsid w:val="002C7DE1"/>
    <w:rsid w:val="002D0D6C"/>
    <w:rsid w:val="002D29E6"/>
    <w:rsid w:val="002D312C"/>
    <w:rsid w:val="002D41C8"/>
    <w:rsid w:val="002D7B6A"/>
    <w:rsid w:val="002E4D70"/>
    <w:rsid w:val="002E6000"/>
    <w:rsid w:val="002F08D1"/>
    <w:rsid w:val="002F1D37"/>
    <w:rsid w:val="002F35EE"/>
    <w:rsid w:val="003017E0"/>
    <w:rsid w:val="00303894"/>
    <w:rsid w:val="0030398B"/>
    <w:rsid w:val="003117A3"/>
    <w:rsid w:val="00311A98"/>
    <w:rsid w:val="00314156"/>
    <w:rsid w:val="00314E5C"/>
    <w:rsid w:val="0031722B"/>
    <w:rsid w:val="00317A1E"/>
    <w:rsid w:val="00320422"/>
    <w:rsid w:val="00320965"/>
    <w:rsid w:val="00320ADC"/>
    <w:rsid w:val="003232B7"/>
    <w:rsid w:val="0032397E"/>
    <w:rsid w:val="00323DC9"/>
    <w:rsid w:val="00323FB2"/>
    <w:rsid w:val="00331828"/>
    <w:rsid w:val="003341A5"/>
    <w:rsid w:val="00334356"/>
    <w:rsid w:val="00335156"/>
    <w:rsid w:val="0033524C"/>
    <w:rsid w:val="00335D57"/>
    <w:rsid w:val="00335FD7"/>
    <w:rsid w:val="00337414"/>
    <w:rsid w:val="003411C3"/>
    <w:rsid w:val="003444A0"/>
    <w:rsid w:val="00346085"/>
    <w:rsid w:val="00346B66"/>
    <w:rsid w:val="00347053"/>
    <w:rsid w:val="0035144B"/>
    <w:rsid w:val="00355FBB"/>
    <w:rsid w:val="00356083"/>
    <w:rsid w:val="00356E2D"/>
    <w:rsid w:val="003607DD"/>
    <w:rsid w:val="003614F7"/>
    <w:rsid w:val="00361D3F"/>
    <w:rsid w:val="003626FE"/>
    <w:rsid w:val="00365A71"/>
    <w:rsid w:val="00366986"/>
    <w:rsid w:val="00371EBA"/>
    <w:rsid w:val="003720EF"/>
    <w:rsid w:val="00386018"/>
    <w:rsid w:val="00390250"/>
    <w:rsid w:val="003903AF"/>
    <w:rsid w:val="0039058E"/>
    <w:rsid w:val="00392AC1"/>
    <w:rsid w:val="00393397"/>
    <w:rsid w:val="003939BB"/>
    <w:rsid w:val="003968C4"/>
    <w:rsid w:val="003A008F"/>
    <w:rsid w:val="003A4124"/>
    <w:rsid w:val="003A4167"/>
    <w:rsid w:val="003A4329"/>
    <w:rsid w:val="003A6EB2"/>
    <w:rsid w:val="003A6EE7"/>
    <w:rsid w:val="003B02B6"/>
    <w:rsid w:val="003B03C1"/>
    <w:rsid w:val="003B13DA"/>
    <w:rsid w:val="003B293F"/>
    <w:rsid w:val="003B3C96"/>
    <w:rsid w:val="003C1DDB"/>
    <w:rsid w:val="003C2EF3"/>
    <w:rsid w:val="003C3DAD"/>
    <w:rsid w:val="003D19FC"/>
    <w:rsid w:val="003D3507"/>
    <w:rsid w:val="003D403C"/>
    <w:rsid w:val="003D4698"/>
    <w:rsid w:val="003D5BC7"/>
    <w:rsid w:val="003D713C"/>
    <w:rsid w:val="003D73B8"/>
    <w:rsid w:val="003E0A3D"/>
    <w:rsid w:val="003E1A0C"/>
    <w:rsid w:val="003E4DE0"/>
    <w:rsid w:val="003E62D4"/>
    <w:rsid w:val="003E6A09"/>
    <w:rsid w:val="003F175C"/>
    <w:rsid w:val="003F1DC9"/>
    <w:rsid w:val="003F3AE6"/>
    <w:rsid w:val="003F3DED"/>
    <w:rsid w:val="004045D3"/>
    <w:rsid w:val="00404625"/>
    <w:rsid w:val="00404A80"/>
    <w:rsid w:val="004075C5"/>
    <w:rsid w:val="004107D8"/>
    <w:rsid w:val="00410868"/>
    <w:rsid w:val="004140B4"/>
    <w:rsid w:val="004144C0"/>
    <w:rsid w:val="004158FD"/>
    <w:rsid w:val="00424E6E"/>
    <w:rsid w:val="00425645"/>
    <w:rsid w:val="00427169"/>
    <w:rsid w:val="00427FFC"/>
    <w:rsid w:val="0043115A"/>
    <w:rsid w:val="0043200C"/>
    <w:rsid w:val="004340EC"/>
    <w:rsid w:val="00434A1E"/>
    <w:rsid w:val="0043616E"/>
    <w:rsid w:val="0044170C"/>
    <w:rsid w:val="00450015"/>
    <w:rsid w:val="004514B4"/>
    <w:rsid w:val="00452559"/>
    <w:rsid w:val="004549F3"/>
    <w:rsid w:val="00455715"/>
    <w:rsid w:val="004620F9"/>
    <w:rsid w:val="00462B60"/>
    <w:rsid w:val="00464151"/>
    <w:rsid w:val="004708F9"/>
    <w:rsid w:val="0047127D"/>
    <w:rsid w:val="0047128A"/>
    <w:rsid w:val="004748ED"/>
    <w:rsid w:val="0047568F"/>
    <w:rsid w:val="00475E37"/>
    <w:rsid w:val="0047789C"/>
    <w:rsid w:val="00477CB1"/>
    <w:rsid w:val="00477CCA"/>
    <w:rsid w:val="00481376"/>
    <w:rsid w:val="004816F6"/>
    <w:rsid w:val="004839CA"/>
    <w:rsid w:val="00483E2B"/>
    <w:rsid w:val="00484625"/>
    <w:rsid w:val="00485FDC"/>
    <w:rsid w:val="004876E8"/>
    <w:rsid w:val="00490F1A"/>
    <w:rsid w:val="00491040"/>
    <w:rsid w:val="00491526"/>
    <w:rsid w:val="0049426A"/>
    <w:rsid w:val="004A1BEB"/>
    <w:rsid w:val="004A21F1"/>
    <w:rsid w:val="004A39EB"/>
    <w:rsid w:val="004A4F0B"/>
    <w:rsid w:val="004B0FE9"/>
    <w:rsid w:val="004B25EE"/>
    <w:rsid w:val="004B282B"/>
    <w:rsid w:val="004B38BB"/>
    <w:rsid w:val="004C53D2"/>
    <w:rsid w:val="004C5493"/>
    <w:rsid w:val="004C5D3B"/>
    <w:rsid w:val="004C71DF"/>
    <w:rsid w:val="004D3A70"/>
    <w:rsid w:val="004D4AEB"/>
    <w:rsid w:val="004D4B03"/>
    <w:rsid w:val="004D5602"/>
    <w:rsid w:val="004D621E"/>
    <w:rsid w:val="004E1F4C"/>
    <w:rsid w:val="004E3498"/>
    <w:rsid w:val="004E3962"/>
    <w:rsid w:val="004E6BF8"/>
    <w:rsid w:val="004F1AC0"/>
    <w:rsid w:val="004F3AC7"/>
    <w:rsid w:val="005004A8"/>
    <w:rsid w:val="00503F3E"/>
    <w:rsid w:val="005060AB"/>
    <w:rsid w:val="00506AF7"/>
    <w:rsid w:val="0051014E"/>
    <w:rsid w:val="00510EAF"/>
    <w:rsid w:val="00511CD6"/>
    <w:rsid w:val="00513B2E"/>
    <w:rsid w:val="0051527D"/>
    <w:rsid w:val="00517747"/>
    <w:rsid w:val="00521D60"/>
    <w:rsid w:val="00522EF2"/>
    <w:rsid w:val="00523DB0"/>
    <w:rsid w:val="005252C4"/>
    <w:rsid w:val="00530BD7"/>
    <w:rsid w:val="00532C2F"/>
    <w:rsid w:val="00534C16"/>
    <w:rsid w:val="00535DAA"/>
    <w:rsid w:val="00540192"/>
    <w:rsid w:val="00540811"/>
    <w:rsid w:val="00552E58"/>
    <w:rsid w:val="005535B3"/>
    <w:rsid w:val="00555D79"/>
    <w:rsid w:val="00555FBB"/>
    <w:rsid w:val="005616B4"/>
    <w:rsid w:val="0056212C"/>
    <w:rsid w:val="00563937"/>
    <w:rsid w:val="00564264"/>
    <w:rsid w:val="005715EF"/>
    <w:rsid w:val="00572CA7"/>
    <w:rsid w:val="0057677C"/>
    <w:rsid w:val="00581D74"/>
    <w:rsid w:val="00582D04"/>
    <w:rsid w:val="0058466D"/>
    <w:rsid w:val="00586082"/>
    <w:rsid w:val="005914CF"/>
    <w:rsid w:val="00592246"/>
    <w:rsid w:val="005938C2"/>
    <w:rsid w:val="00593EA9"/>
    <w:rsid w:val="00594529"/>
    <w:rsid w:val="00594BB3"/>
    <w:rsid w:val="00595F9B"/>
    <w:rsid w:val="005A15E2"/>
    <w:rsid w:val="005A3B7D"/>
    <w:rsid w:val="005A3E13"/>
    <w:rsid w:val="005A3E75"/>
    <w:rsid w:val="005A457F"/>
    <w:rsid w:val="005A51C8"/>
    <w:rsid w:val="005A5DDB"/>
    <w:rsid w:val="005A718F"/>
    <w:rsid w:val="005A7604"/>
    <w:rsid w:val="005A7E5F"/>
    <w:rsid w:val="005B0440"/>
    <w:rsid w:val="005B3B3F"/>
    <w:rsid w:val="005B48A7"/>
    <w:rsid w:val="005B4E8F"/>
    <w:rsid w:val="005B5654"/>
    <w:rsid w:val="005C0C15"/>
    <w:rsid w:val="005C1A47"/>
    <w:rsid w:val="005C3352"/>
    <w:rsid w:val="005C6910"/>
    <w:rsid w:val="005D6551"/>
    <w:rsid w:val="005E0647"/>
    <w:rsid w:val="005E25A7"/>
    <w:rsid w:val="005E471D"/>
    <w:rsid w:val="005F0997"/>
    <w:rsid w:val="005F2C1F"/>
    <w:rsid w:val="005F513E"/>
    <w:rsid w:val="005F5740"/>
    <w:rsid w:val="00600598"/>
    <w:rsid w:val="00600E94"/>
    <w:rsid w:val="00602678"/>
    <w:rsid w:val="00605212"/>
    <w:rsid w:val="00605ADF"/>
    <w:rsid w:val="00605BCB"/>
    <w:rsid w:val="00605EC2"/>
    <w:rsid w:val="006075FF"/>
    <w:rsid w:val="00607835"/>
    <w:rsid w:val="006100D4"/>
    <w:rsid w:val="00614CE4"/>
    <w:rsid w:val="00616355"/>
    <w:rsid w:val="00626847"/>
    <w:rsid w:val="00626A80"/>
    <w:rsid w:val="00631574"/>
    <w:rsid w:val="00631E1E"/>
    <w:rsid w:val="00642570"/>
    <w:rsid w:val="00643B5B"/>
    <w:rsid w:val="00644772"/>
    <w:rsid w:val="006449A8"/>
    <w:rsid w:val="00646196"/>
    <w:rsid w:val="006472D1"/>
    <w:rsid w:val="00651DF4"/>
    <w:rsid w:val="00652918"/>
    <w:rsid w:val="00652A1C"/>
    <w:rsid w:val="00652B7E"/>
    <w:rsid w:val="00653A36"/>
    <w:rsid w:val="006540FF"/>
    <w:rsid w:val="00656FFE"/>
    <w:rsid w:val="0065707E"/>
    <w:rsid w:val="00657D4C"/>
    <w:rsid w:val="0066112B"/>
    <w:rsid w:val="00664B0C"/>
    <w:rsid w:val="006665BD"/>
    <w:rsid w:val="006709E4"/>
    <w:rsid w:val="00671F0F"/>
    <w:rsid w:val="0067212C"/>
    <w:rsid w:val="00675BDA"/>
    <w:rsid w:val="006761CD"/>
    <w:rsid w:val="00676490"/>
    <w:rsid w:val="00676AE2"/>
    <w:rsid w:val="00686DDE"/>
    <w:rsid w:val="00687FC0"/>
    <w:rsid w:val="006900F3"/>
    <w:rsid w:val="00691007"/>
    <w:rsid w:val="00693528"/>
    <w:rsid w:val="006949E3"/>
    <w:rsid w:val="00694F80"/>
    <w:rsid w:val="006970E3"/>
    <w:rsid w:val="00697D37"/>
    <w:rsid w:val="006A1EC3"/>
    <w:rsid w:val="006B1115"/>
    <w:rsid w:val="006B1C2D"/>
    <w:rsid w:val="006B2738"/>
    <w:rsid w:val="006B4DD8"/>
    <w:rsid w:val="006B692B"/>
    <w:rsid w:val="006B7E70"/>
    <w:rsid w:val="006C00BF"/>
    <w:rsid w:val="006C324B"/>
    <w:rsid w:val="006C35A9"/>
    <w:rsid w:val="006C5554"/>
    <w:rsid w:val="006C56CF"/>
    <w:rsid w:val="006C5B81"/>
    <w:rsid w:val="006C7180"/>
    <w:rsid w:val="006C74A7"/>
    <w:rsid w:val="006C76AA"/>
    <w:rsid w:val="006C7ECB"/>
    <w:rsid w:val="006D0654"/>
    <w:rsid w:val="006D42A3"/>
    <w:rsid w:val="006D6FB9"/>
    <w:rsid w:val="006D72EF"/>
    <w:rsid w:val="006E209D"/>
    <w:rsid w:val="006E54AA"/>
    <w:rsid w:val="006F27E8"/>
    <w:rsid w:val="006F498E"/>
    <w:rsid w:val="006F62E1"/>
    <w:rsid w:val="006F6722"/>
    <w:rsid w:val="00700B98"/>
    <w:rsid w:val="007012CE"/>
    <w:rsid w:val="00701E77"/>
    <w:rsid w:val="00703698"/>
    <w:rsid w:val="00703B3A"/>
    <w:rsid w:val="00706948"/>
    <w:rsid w:val="00706997"/>
    <w:rsid w:val="00706C0D"/>
    <w:rsid w:val="00707D7F"/>
    <w:rsid w:val="00710340"/>
    <w:rsid w:val="00710B21"/>
    <w:rsid w:val="00713787"/>
    <w:rsid w:val="007153DE"/>
    <w:rsid w:val="007233F2"/>
    <w:rsid w:val="00726F39"/>
    <w:rsid w:val="0072778E"/>
    <w:rsid w:val="00730C08"/>
    <w:rsid w:val="00736B23"/>
    <w:rsid w:val="00736FFD"/>
    <w:rsid w:val="007371E1"/>
    <w:rsid w:val="00740E14"/>
    <w:rsid w:val="0074272A"/>
    <w:rsid w:val="00744629"/>
    <w:rsid w:val="00750E67"/>
    <w:rsid w:val="00752EB6"/>
    <w:rsid w:val="0075790C"/>
    <w:rsid w:val="007604BC"/>
    <w:rsid w:val="00760FBB"/>
    <w:rsid w:val="007612B5"/>
    <w:rsid w:val="00764726"/>
    <w:rsid w:val="007651DF"/>
    <w:rsid w:val="0076759E"/>
    <w:rsid w:val="00767A48"/>
    <w:rsid w:val="0077027C"/>
    <w:rsid w:val="00770559"/>
    <w:rsid w:val="00771DC8"/>
    <w:rsid w:val="00771E89"/>
    <w:rsid w:val="0077257F"/>
    <w:rsid w:val="00774046"/>
    <w:rsid w:val="007746AF"/>
    <w:rsid w:val="00776357"/>
    <w:rsid w:val="00781C7D"/>
    <w:rsid w:val="00782F5B"/>
    <w:rsid w:val="00783BB4"/>
    <w:rsid w:val="00785932"/>
    <w:rsid w:val="00785945"/>
    <w:rsid w:val="00785B05"/>
    <w:rsid w:val="007863ED"/>
    <w:rsid w:val="00787DF9"/>
    <w:rsid w:val="00790859"/>
    <w:rsid w:val="00791DCD"/>
    <w:rsid w:val="007927E8"/>
    <w:rsid w:val="00793D5A"/>
    <w:rsid w:val="00794079"/>
    <w:rsid w:val="00794EDD"/>
    <w:rsid w:val="00795EDC"/>
    <w:rsid w:val="007A0396"/>
    <w:rsid w:val="007A12FA"/>
    <w:rsid w:val="007A57BC"/>
    <w:rsid w:val="007A704A"/>
    <w:rsid w:val="007B0542"/>
    <w:rsid w:val="007B1A2C"/>
    <w:rsid w:val="007B1C31"/>
    <w:rsid w:val="007B4ADD"/>
    <w:rsid w:val="007B4EC8"/>
    <w:rsid w:val="007B6DFC"/>
    <w:rsid w:val="007B7A5A"/>
    <w:rsid w:val="007C0532"/>
    <w:rsid w:val="007C0758"/>
    <w:rsid w:val="007C1E39"/>
    <w:rsid w:val="007C579B"/>
    <w:rsid w:val="007C725D"/>
    <w:rsid w:val="007D0835"/>
    <w:rsid w:val="007D21F0"/>
    <w:rsid w:val="007E20F8"/>
    <w:rsid w:val="007E458E"/>
    <w:rsid w:val="007E4BAF"/>
    <w:rsid w:val="007E5CDA"/>
    <w:rsid w:val="007E6B71"/>
    <w:rsid w:val="007F10D3"/>
    <w:rsid w:val="007F265D"/>
    <w:rsid w:val="007F550E"/>
    <w:rsid w:val="007F6EB7"/>
    <w:rsid w:val="007F712A"/>
    <w:rsid w:val="00800C72"/>
    <w:rsid w:val="00803EAC"/>
    <w:rsid w:val="00812000"/>
    <w:rsid w:val="00812D0F"/>
    <w:rsid w:val="00814B57"/>
    <w:rsid w:val="00814EAB"/>
    <w:rsid w:val="00817E74"/>
    <w:rsid w:val="00823B1A"/>
    <w:rsid w:val="00824500"/>
    <w:rsid w:val="0082696D"/>
    <w:rsid w:val="00827419"/>
    <w:rsid w:val="008276DD"/>
    <w:rsid w:val="008336EA"/>
    <w:rsid w:val="0083640D"/>
    <w:rsid w:val="00840C50"/>
    <w:rsid w:val="00840CA7"/>
    <w:rsid w:val="00841564"/>
    <w:rsid w:val="00841EDB"/>
    <w:rsid w:val="00846FE3"/>
    <w:rsid w:val="00851924"/>
    <w:rsid w:val="008529A1"/>
    <w:rsid w:val="008569C3"/>
    <w:rsid w:val="00862A08"/>
    <w:rsid w:val="00865F3A"/>
    <w:rsid w:val="008700E7"/>
    <w:rsid w:val="0087203D"/>
    <w:rsid w:val="00876044"/>
    <w:rsid w:val="00876413"/>
    <w:rsid w:val="00880C16"/>
    <w:rsid w:val="0088209B"/>
    <w:rsid w:val="008822C1"/>
    <w:rsid w:val="0088518D"/>
    <w:rsid w:val="00890C15"/>
    <w:rsid w:val="008925BD"/>
    <w:rsid w:val="00892C82"/>
    <w:rsid w:val="00894493"/>
    <w:rsid w:val="00895560"/>
    <w:rsid w:val="00897DDC"/>
    <w:rsid w:val="008A0DEC"/>
    <w:rsid w:val="008A1723"/>
    <w:rsid w:val="008A41B6"/>
    <w:rsid w:val="008A7955"/>
    <w:rsid w:val="008B20FE"/>
    <w:rsid w:val="008C0217"/>
    <w:rsid w:val="008C1829"/>
    <w:rsid w:val="008C4D43"/>
    <w:rsid w:val="008C5DDA"/>
    <w:rsid w:val="008C6CCC"/>
    <w:rsid w:val="008D04E0"/>
    <w:rsid w:val="008D178C"/>
    <w:rsid w:val="008D7003"/>
    <w:rsid w:val="008E1A0F"/>
    <w:rsid w:val="008E37FC"/>
    <w:rsid w:val="008E4FE0"/>
    <w:rsid w:val="008E5664"/>
    <w:rsid w:val="008E6FCF"/>
    <w:rsid w:val="008E7372"/>
    <w:rsid w:val="008F485A"/>
    <w:rsid w:val="008F4885"/>
    <w:rsid w:val="008F4BA2"/>
    <w:rsid w:val="008F5839"/>
    <w:rsid w:val="009006EF"/>
    <w:rsid w:val="00904381"/>
    <w:rsid w:val="00905530"/>
    <w:rsid w:val="00905D14"/>
    <w:rsid w:val="009066F1"/>
    <w:rsid w:val="009070EA"/>
    <w:rsid w:val="009143AB"/>
    <w:rsid w:val="00914507"/>
    <w:rsid w:val="00917F77"/>
    <w:rsid w:val="00921B44"/>
    <w:rsid w:val="00922137"/>
    <w:rsid w:val="009254B4"/>
    <w:rsid w:val="00925644"/>
    <w:rsid w:val="00925F70"/>
    <w:rsid w:val="00926109"/>
    <w:rsid w:val="009261E0"/>
    <w:rsid w:val="00926AEB"/>
    <w:rsid w:val="00927900"/>
    <w:rsid w:val="00927981"/>
    <w:rsid w:val="009319D0"/>
    <w:rsid w:val="009357F5"/>
    <w:rsid w:val="009366F5"/>
    <w:rsid w:val="00936F7E"/>
    <w:rsid w:val="00940669"/>
    <w:rsid w:val="00940B0B"/>
    <w:rsid w:val="009510E6"/>
    <w:rsid w:val="00951172"/>
    <w:rsid w:val="00952284"/>
    <w:rsid w:val="00954888"/>
    <w:rsid w:val="009552B0"/>
    <w:rsid w:val="00956C5E"/>
    <w:rsid w:val="00960A7D"/>
    <w:rsid w:val="00962DED"/>
    <w:rsid w:val="009637DF"/>
    <w:rsid w:val="00964FEF"/>
    <w:rsid w:val="00966015"/>
    <w:rsid w:val="009675AA"/>
    <w:rsid w:val="00967C48"/>
    <w:rsid w:val="00967C5D"/>
    <w:rsid w:val="009701E1"/>
    <w:rsid w:val="009719DD"/>
    <w:rsid w:val="0097373A"/>
    <w:rsid w:val="0097412B"/>
    <w:rsid w:val="009746FA"/>
    <w:rsid w:val="00975746"/>
    <w:rsid w:val="00975B43"/>
    <w:rsid w:val="00980BE8"/>
    <w:rsid w:val="0098239F"/>
    <w:rsid w:val="009826C0"/>
    <w:rsid w:val="00983D2B"/>
    <w:rsid w:val="00994FE7"/>
    <w:rsid w:val="00996445"/>
    <w:rsid w:val="009A0438"/>
    <w:rsid w:val="009A1D77"/>
    <w:rsid w:val="009A2D4F"/>
    <w:rsid w:val="009A377C"/>
    <w:rsid w:val="009A399C"/>
    <w:rsid w:val="009A49F0"/>
    <w:rsid w:val="009A7565"/>
    <w:rsid w:val="009A7CEF"/>
    <w:rsid w:val="009B0D3C"/>
    <w:rsid w:val="009B7EAF"/>
    <w:rsid w:val="009C5BB5"/>
    <w:rsid w:val="009C7E67"/>
    <w:rsid w:val="009C7F0D"/>
    <w:rsid w:val="009D0226"/>
    <w:rsid w:val="009D2401"/>
    <w:rsid w:val="009D6413"/>
    <w:rsid w:val="009D7621"/>
    <w:rsid w:val="009E41CA"/>
    <w:rsid w:val="009E5AF6"/>
    <w:rsid w:val="009F11EF"/>
    <w:rsid w:val="009F11F9"/>
    <w:rsid w:val="009F48C7"/>
    <w:rsid w:val="009F544F"/>
    <w:rsid w:val="00A023C4"/>
    <w:rsid w:val="00A073E7"/>
    <w:rsid w:val="00A107A8"/>
    <w:rsid w:val="00A16498"/>
    <w:rsid w:val="00A17322"/>
    <w:rsid w:val="00A2260A"/>
    <w:rsid w:val="00A24FE3"/>
    <w:rsid w:val="00A277A1"/>
    <w:rsid w:val="00A34E2E"/>
    <w:rsid w:val="00A36FAD"/>
    <w:rsid w:val="00A36FE6"/>
    <w:rsid w:val="00A4061A"/>
    <w:rsid w:val="00A42C93"/>
    <w:rsid w:val="00A438D8"/>
    <w:rsid w:val="00A50EB8"/>
    <w:rsid w:val="00A51CA0"/>
    <w:rsid w:val="00A522F2"/>
    <w:rsid w:val="00A525A9"/>
    <w:rsid w:val="00A54A03"/>
    <w:rsid w:val="00A55812"/>
    <w:rsid w:val="00A56E21"/>
    <w:rsid w:val="00A600D1"/>
    <w:rsid w:val="00A6110B"/>
    <w:rsid w:val="00A61C0E"/>
    <w:rsid w:val="00A66BFD"/>
    <w:rsid w:val="00A67BD9"/>
    <w:rsid w:val="00A72EDD"/>
    <w:rsid w:val="00A74AA2"/>
    <w:rsid w:val="00A75442"/>
    <w:rsid w:val="00A812EE"/>
    <w:rsid w:val="00A83381"/>
    <w:rsid w:val="00A834E9"/>
    <w:rsid w:val="00A83DAE"/>
    <w:rsid w:val="00A83F51"/>
    <w:rsid w:val="00A86203"/>
    <w:rsid w:val="00A87B85"/>
    <w:rsid w:val="00A87F77"/>
    <w:rsid w:val="00A93254"/>
    <w:rsid w:val="00A93FE9"/>
    <w:rsid w:val="00A959AF"/>
    <w:rsid w:val="00A96C35"/>
    <w:rsid w:val="00A97307"/>
    <w:rsid w:val="00AA05B1"/>
    <w:rsid w:val="00AA26EF"/>
    <w:rsid w:val="00AA4281"/>
    <w:rsid w:val="00AA4329"/>
    <w:rsid w:val="00AA7005"/>
    <w:rsid w:val="00AA7AAE"/>
    <w:rsid w:val="00AB2563"/>
    <w:rsid w:val="00AB65B7"/>
    <w:rsid w:val="00AC5AA6"/>
    <w:rsid w:val="00AD2188"/>
    <w:rsid w:val="00AD2DF5"/>
    <w:rsid w:val="00AD43B1"/>
    <w:rsid w:val="00AD6337"/>
    <w:rsid w:val="00AD6D1E"/>
    <w:rsid w:val="00AE3428"/>
    <w:rsid w:val="00AE4639"/>
    <w:rsid w:val="00AE5355"/>
    <w:rsid w:val="00AE659F"/>
    <w:rsid w:val="00AE7741"/>
    <w:rsid w:val="00AF3187"/>
    <w:rsid w:val="00AF3233"/>
    <w:rsid w:val="00AF4F60"/>
    <w:rsid w:val="00AF5BFA"/>
    <w:rsid w:val="00B0143B"/>
    <w:rsid w:val="00B05088"/>
    <w:rsid w:val="00B0605A"/>
    <w:rsid w:val="00B1025D"/>
    <w:rsid w:val="00B11AA0"/>
    <w:rsid w:val="00B128E0"/>
    <w:rsid w:val="00B12C71"/>
    <w:rsid w:val="00B130EB"/>
    <w:rsid w:val="00B154B4"/>
    <w:rsid w:val="00B2035F"/>
    <w:rsid w:val="00B22379"/>
    <w:rsid w:val="00B22D83"/>
    <w:rsid w:val="00B2434D"/>
    <w:rsid w:val="00B279BF"/>
    <w:rsid w:val="00B30CB8"/>
    <w:rsid w:val="00B31461"/>
    <w:rsid w:val="00B3331D"/>
    <w:rsid w:val="00B33D77"/>
    <w:rsid w:val="00B34FE2"/>
    <w:rsid w:val="00B37373"/>
    <w:rsid w:val="00B45C94"/>
    <w:rsid w:val="00B45EB3"/>
    <w:rsid w:val="00B50BEE"/>
    <w:rsid w:val="00B51311"/>
    <w:rsid w:val="00B519FB"/>
    <w:rsid w:val="00B5493C"/>
    <w:rsid w:val="00B56AC3"/>
    <w:rsid w:val="00B56D77"/>
    <w:rsid w:val="00B57B05"/>
    <w:rsid w:val="00B60DB7"/>
    <w:rsid w:val="00B637FD"/>
    <w:rsid w:val="00B6394D"/>
    <w:rsid w:val="00B639DB"/>
    <w:rsid w:val="00B646F6"/>
    <w:rsid w:val="00B70A04"/>
    <w:rsid w:val="00B70AC0"/>
    <w:rsid w:val="00B71A1E"/>
    <w:rsid w:val="00B7246D"/>
    <w:rsid w:val="00B742DD"/>
    <w:rsid w:val="00B75B21"/>
    <w:rsid w:val="00B862BA"/>
    <w:rsid w:val="00B90454"/>
    <w:rsid w:val="00B917F6"/>
    <w:rsid w:val="00B920EF"/>
    <w:rsid w:val="00B92757"/>
    <w:rsid w:val="00B92C91"/>
    <w:rsid w:val="00B93DDB"/>
    <w:rsid w:val="00B95784"/>
    <w:rsid w:val="00B96089"/>
    <w:rsid w:val="00B96A14"/>
    <w:rsid w:val="00B97D53"/>
    <w:rsid w:val="00BA028B"/>
    <w:rsid w:val="00BB31BD"/>
    <w:rsid w:val="00BB5455"/>
    <w:rsid w:val="00BB6332"/>
    <w:rsid w:val="00BB6655"/>
    <w:rsid w:val="00BB7951"/>
    <w:rsid w:val="00BC0F72"/>
    <w:rsid w:val="00BC31BD"/>
    <w:rsid w:val="00BC410E"/>
    <w:rsid w:val="00BC4517"/>
    <w:rsid w:val="00BC59A2"/>
    <w:rsid w:val="00BC63D8"/>
    <w:rsid w:val="00BD40C8"/>
    <w:rsid w:val="00BE13DF"/>
    <w:rsid w:val="00BE6B8D"/>
    <w:rsid w:val="00BF4560"/>
    <w:rsid w:val="00BF64FD"/>
    <w:rsid w:val="00BF7039"/>
    <w:rsid w:val="00C02385"/>
    <w:rsid w:val="00C025CA"/>
    <w:rsid w:val="00C04607"/>
    <w:rsid w:val="00C1080B"/>
    <w:rsid w:val="00C12B98"/>
    <w:rsid w:val="00C14AF9"/>
    <w:rsid w:val="00C15196"/>
    <w:rsid w:val="00C168CB"/>
    <w:rsid w:val="00C1746D"/>
    <w:rsid w:val="00C175C7"/>
    <w:rsid w:val="00C177A6"/>
    <w:rsid w:val="00C221F8"/>
    <w:rsid w:val="00C224FA"/>
    <w:rsid w:val="00C23FEA"/>
    <w:rsid w:val="00C2432A"/>
    <w:rsid w:val="00C24566"/>
    <w:rsid w:val="00C2458A"/>
    <w:rsid w:val="00C26D5D"/>
    <w:rsid w:val="00C27064"/>
    <w:rsid w:val="00C30CD8"/>
    <w:rsid w:val="00C3137D"/>
    <w:rsid w:val="00C314A6"/>
    <w:rsid w:val="00C3601C"/>
    <w:rsid w:val="00C3764F"/>
    <w:rsid w:val="00C404B9"/>
    <w:rsid w:val="00C430E8"/>
    <w:rsid w:val="00C43660"/>
    <w:rsid w:val="00C44EB2"/>
    <w:rsid w:val="00C56EA5"/>
    <w:rsid w:val="00C606AB"/>
    <w:rsid w:val="00C60FE9"/>
    <w:rsid w:val="00C621F9"/>
    <w:rsid w:val="00C6478E"/>
    <w:rsid w:val="00C711D2"/>
    <w:rsid w:val="00C72B7E"/>
    <w:rsid w:val="00C74F31"/>
    <w:rsid w:val="00C8011C"/>
    <w:rsid w:val="00C80963"/>
    <w:rsid w:val="00C8235C"/>
    <w:rsid w:val="00C841CF"/>
    <w:rsid w:val="00C86305"/>
    <w:rsid w:val="00C877E7"/>
    <w:rsid w:val="00C91495"/>
    <w:rsid w:val="00C920A0"/>
    <w:rsid w:val="00C94E62"/>
    <w:rsid w:val="00C96C56"/>
    <w:rsid w:val="00CA0541"/>
    <w:rsid w:val="00CA37DE"/>
    <w:rsid w:val="00CA3B4C"/>
    <w:rsid w:val="00CB1767"/>
    <w:rsid w:val="00CB492C"/>
    <w:rsid w:val="00CB66F9"/>
    <w:rsid w:val="00CB6EC6"/>
    <w:rsid w:val="00CC34A4"/>
    <w:rsid w:val="00CC358C"/>
    <w:rsid w:val="00CC3A1A"/>
    <w:rsid w:val="00CC5BE1"/>
    <w:rsid w:val="00CC6918"/>
    <w:rsid w:val="00CC740D"/>
    <w:rsid w:val="00CC74B0"/>
    <w:rsid w:val="00CD02B0"/>
    <w:rsid w:val="00CD192A"/>
    <w:rsid w:val="00CD1C49"/>
    <w:rsid w:val="00CD3D29"/>
    <w:rsid w:val="00CD728E"/>
    <w:rsid w:val="00CE0476"/>
    <w:rsid w:val="00CE085B"/>
    <w:rsid w:val="00CE09C1"/>
    <w:rsid w:val="00CE15FD"/>
    <w:rsid w:val="00CE1D8B"/>
    <w:rsid w:val="00CE38F4"/>
    <w:rsid w:val="00CE5E44"/>
    <w:rsid w:val="00CE79E9"/>
    <w:rsid w:val="00CF1A82"/>
    <w:rsid w:val="00CF3ABE"/>
    <w:rsid w:val="00CF458F"/>
    <w:rsid w:val="00CF6C7E"/>
    <w:rsid w:val="00D03926"/>
    <w:rsid w:val="00D03B85"/>
    <w:rsid w:val="00D078D2"/>
    <w:rsid w:val="00D1152E"/>
    <w:rsid w:val="00D13AD3"/>
    <w:rsid w:val="00D16635"/>
    <w:rsid w:val="00D1690B"/>
    <w:rsid w:val="00D17FEA"/>
    <w:rsid w:val="00D20E31"/>
    <w:rsid w:val="00D23C86"/>
    <w:rsid w:val="00D254E2"/>
    <w:rsid w:val="00D277B9"/>
    <w:rsid w:val="00D31B94"/>
    <w:rsid w:val="00D36FE9"/>
    <w:rsid w:val="00D37911"/>
    <w:rsid w:val="00D406B8"/>
    <w:rsid w:val="00D428F7"/>
    <w:rsid w:val="00D43255"/>
    <w:rsid w:val="00D435F9"/>
    <w:rsid w:val="00D44F4F"/>
    <w:rsid w:val="00D47334"/>
    <w:rsid w:val="00D50F5F"/>
    <w:rsid w:val="00D51407"/>
    <w:rsid w:val="00D521FB"/>
    <w:rsid w:val="00D52837"/>
    <w:rsid w:val="00D5686E"/>
    <w:rsid w:val="00D6065F"/>
    <w:rsid w:val="00D63EC0"/>
    <w:rsid w:val="00D64C16"/>
    <w:rsid w:val="00D676F4"/>
    <w:rsid w:val="00D704EE"/>
    <w:rsid w:val="00D70DFB"/>
    <w:rsid w:val="00D72E30"/>
    <w:rsid w:val="00D731F4"/>
    <w:rsid w:val="00D7346A"/>
    <w:rsid w:val="00D804A5"/>
    <w:rsid w:val="00D807BC"/>
    <w:rsid w:val="00D80C98"/>
    <w:rsid w:val="00D83ABD"/>
    <w:rsid w:val="00D90F14"/>
    <w:rsid w:val="00D91887"/>
    <w:rsid w:val="00D91898"/>
    <w:rsid w:val="00D9390A"/>
    <w:rsid w:val="00D94804"/>
    <w:rsid w:val="00D94EC6"/>
    <w:rsid w:val="00DA0A1E"/>
    <w:rsid w:val="00DA11A2"/>
    <w:rsid w:val="00DA2D1D"/>
    <w:rsid w:val="00DA5D99"/>
    <w:rsid w:val="00DA7144"/>
    <w:rsid w:val="00DA7AA6"/>
    <w:rsid w:val="00DB12F1"/>
    <w:rsid w:val="00DB330A"/>
    <w:rsid w:val="00DB439E"/>
    <w:rsid w:val="00DB4C17"/>
    <w:rsid w:val="00DB4D51"/>
    <w:rsid w:val="00DB6946"/>
    <w:rsid w:val="00DB7DBD"/>
    <w:rsid w:val="00DC0883"/>
    <w:rsid w:val="00DC0E17"/>
    <w:rsid w:val="00DC0E99"/>
    <w:rsid w:val="00DC14C0"/>
    <w:rsid w:val="00DC58D2"/>
    <w:rsid w:val="00DC6D1C"/>
    <w:rsid w:val="00DD1F62"/>
    <w:rsid w:val="00DD353F"/>
    <w:rsid w:val="00DD520D"/>
    <w:rsid w:val="00DE11F5"/>
    <w:rsid w:val="00DE759C"/>
    <w:rsid w:val="00DF3411"/>
    <w:rsid w:val="00DF37DD"/>
    <w:rsid w:val="00DF4D63"/>
    <w:rsid w:val="00DF5401"/>
    <w:rsid w:val="00E013ED"/>
    <w:rsid w:val="00E0396D"/>
    <w:rsid w:val="00E0484C"/>
    <w:rsid w:val="00E04C61"/>
    <w:rsid w:val="00E06DF1"/>
    <w:rsid w:val="00E1252E"/>
    <w:rsid w:val="00E12955"/>
    <w:rsid w:val="00E16DA0"/>
    <w:rsid w:val="00E1740E"/>
    <w:rsid w:val="00E21CD2"/>
    <w:rsid w:val="00E22A83"/>
    <w:rsid w:val="00E25C80"/>
    <w:rsid w:val="00E2701E"/>
    <w:rsid w:val="00E27500"/>
    <w:rsid w:val="00E321B7"/>
    <w:rsid w:val="00E32654"/>
    <w:rsid w:val="00E373F2"/>
    <w:rsid w:val="00E4256E"/>
    <w:rsid w:val="00E43E72"/>
    <w:rsid w:val="00E45F60"/>
    <w:rsid w:val="00E46A0A"/>
    <w:rsid w:val="00E50DE4"/>
    <w:rsid w:val="00E5113F"/>
    <w:rsid w:val="00E548C7"/>
    <w:rsid w:val="00E550D8"/>
    <w:rsid w:val="00E56EF9"/>
    <w:rsid w:val="00E6182F"/>
    <w:rsid w:val="00E6210E"/>
    <w:rsid w:val="00E62E02"/>
    <w:rsid w:val="00E63134"/>
    <w:rsid w:val="00E63E4C"/>
    <w:rsid w:val="00E65ED4"/>
    <w:rsid w:val="00E65FB7"/>
    <w:rsid w:val="00E67138"/>
    <w:rsid w:val="00E67E22"/>
    <w:rsid w:val="00E70185"/>
    <w:rsid w:val="00E7373C"/>
    <w:rsid w:val="00E80A00"/>
    <w:rsid w:val="00E821E1"/>
    <w:rsid w:val="00E848CF"/>
    <w:rsid w:val="00E8533C"/>
    <w:rsid w:val="00E875B8"/>
    <w:rsid w:val="00E901FC"/>
    <w:rsid w:val="00E94FE8"/>
    <w:rsid w:val="00E95E5B"/>
    <w:rsid w:val="00E979B5"/>
    <w:rsid w:val="00EA0B80"/>
    <w:rsid w:val="00EA36E9"/>
    <w:rsid w:val="00EA4A6C"/>
    <w:rsid w:val="00EA5BA7"/>
    <w:rsid w:val="00EB0C5A"/>
    <w:rsid w:val="00EB0D0D"/>
    <w:rsid w:val="00EB16F3"/>
    <w:rsid w:val="00EB53D3"/>
    <w:rsid w:val="00EB6DEE"/>
    <w:rsid w:val="00EB7BED"/>
    <w:rsid w:val="00EC353D"/>
    <w:rsid w:val="00EC509B"/>
    <w:rsid w:val="00ED43DA"/>
    <w:rsid w:val="00ED7CF7"/>
    <w:rsid w:val="00EE2EFF"/>
    <w:rsid w:val="00EE33A8"/>
    <w:rsid w:val="00EE3441"/>
    <w:rsid w:val="00EE633B"/>
    <w:rsid w:val="00EE68B6"/>
    <w:rsid w:val="00EF1036"/>
    <w:rsid w:val="00EF21A9"/>
    <w:rsid w:val="00EF4934"/>
    <w:rsid w:val="00EF59BE"/>
    <w:rsid w:val="00EF6323"/>
    <w:rsid w:val="00EF71E0"/>
    <w:rsid w:val="00EF75EA"/>
    <w:rsid w:val="00F0193E"/>
    <w:rsid w:val="00F02389"/>
    <w:rsid w:val="00F03542"/>
    <w:rsid w:val="00F04BC3"/>
    <w:rsid w:val="00F05DC8"/>
    <w:rsid w:val="00F07FF5"/>
    <w:rsid w:val="00F12D79"/>
    <w:rsid w:val="00F1381E"/>
    <w:rsid w:val="00F14A83"/>
    <w:rsid w:val="00F17573"/>
    <w:rsid w:val="00F17A4B"/>
    <w:rsid w:val="00F22738"/>
    <w:rsid w:val="00F30018"/>
    <w:rsid w:val="00F3201F"/>
    <w:rsid w:val="00F32F31"/>
    <w:rsid w:val="00F347D9"/>
    <w:rsid w:val="00F348CA"/>
    <w:rsid w:val="00F35A73"/>
    <w:rsid w:val="00F3677A"/>
    <w:rsid w:val="00F37522"/>
    <w:rsid w:val="00F37A0A"/>
    <w:rsid w:val="00F40B34"/>
    <w:rsid w:val="00F40FE2"/>
    <w:rsid w:val="00F4267A"/>
    <w:rsid w:val="00F432F1"/>
    <w:rsid w:val="00F43B4D"/>
    <w:rsid w:val="00F46209"/>
    <w:rsid w:val="00F476B3"/>
    <w:rsid w:val="00F5047A"/>
    <w:rsid w:val="00F50EAF"/>
    <w:rsid w:val="00F511CE"/>
    <w:rsid w:val="00F52910"/>
    <w:rsid w:val="00F61191"/>
    <w:rsid w:val="00F611CA"/>
    <w:rsid w:val="00F633E1"/>
    <w:rsid w:val="00F7101F"/>
    <w:rsid w:val="00F71D9F"/>
    <w:rsid w:val="00F7215E"/>
    <w:rsid w:val="00F73F67"/>
    <w:rsid w:val="00F74AAE"/>
    <w:rsid w:val="00F77537"/>
    <w:rsid w:val="00F77DE4"/>
    <w:rsid w:val="00F94CDE"/>
    <w:rsid w:val="00F94F96"/>
    <w:rsid w:val="00FA5BD4"/>
    <w:rsid w:val="00FA7BC2"/>
    <w:rsid w:val="00FA7CEB"/>
    <w:rsid w:val="00FB1877"/>
    <w:rsid w:val="00FC15D6"/>
    <w:rsid w:val="00FC1900"/>
    <w:rsid w:val="00FC3E90"/>
    <w:rsid w:val="00FC57A2"/>
    <w:rsid w:val="00FC7223"/>
    <w:rsid w:val="00FD1BDE"/>
    <w:rsid w:val="00FD71F5"/>
    <w:rsid w:val="00FE19E3"/>
    <w:rsid w:val="00FE4BD4"/>
    <w:rsid w:val="00FE6BF8"/>
    <w:rsid w:val="00FF1C9D"/>
    <w:rsid w:val="00FF30B4"/>
    <w:rsid w:val="00FF70D3"/>
    <w:rsid w:val="00FF78BC"/>
    <w:rsid w:val="00FF7A7C"/>
    <w:rsid w:val="01995B0E"/>
    <w:rsid w:val="053A13B6"/>
    <w:rsid w:val="0A7E1D45"/>
    <w:rsid w:val="0FFD522A"/>
    <w:rsid w:val="1DB21FDA"/>
    <w:rsid w:val="1DD06372"/>
    <w:rsid w:val="1DEC729A"/>
    <w:rsid w:val="2A44220C"/>
    <w:rsid w:val="31280B43"/>
    <w:rsid w:val="34A73AC3"/>
    <w:rsid w:val="39225E0E"/>
    <w:rsid w:val="39932868"/>
    <w:rsid w:val="40E63BC5"/>
    <w:rsid w:val="4ACC3E2B"/>
    <w:rsid w:val="4DD76D6F"/>
    <w:rsid w:val="4E0833CC"/>
    <w:rsid w:val="550A5C7C"/>
    <w:rsid w:val="55110DB9"/>
    <w:rsid w:val="551C775D"/>
    <w:rsid w:val="579C19E3"/>
    <w:rsid w:val="5A9F6E67"/>
    <w:rsid w:val="5C180C7F"/>
    <w:rsid w:val="5CCE57E1"/>
    <w:rsid w:val="668F5FE1"/>
    <w:rsid w:val="67317098"/>
    <w:rsid w:val="681F3395"/>
    <w:rsid w:val="6AB9187F"/>
    <w:rsid w:val="6C2B055A"/>
    <w:rsid w:val="6C7D1C66"/>
    <w:rsid w:val="6DC26C9C"/>
    <w:rsid w:val="6E971ED7"/>
    <w:rsid w:val="778768CB"/>
    <w:rsid w:val="7BFF25E3"/>
    <w:rsid w:val="7D1172F8"/>
    <w:rsid w:val="7D5D253D"/>
    <w:rsid w:val="7DA243F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93CA17"/>
  <w15:docId w15:val="{78A3743A-B68C-4148-8BFD-70953E7C0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qFormat="1"/>
    <w:lsdException w:name="annotation text" w:semiHidden="1" w:uiPriority="0" w:unhideWhenUsed="1" w:qFormat="1"/>
    <w:lsdException w:name="header" w:uiPriority="0" w:unhideWhenUsed="1" w:qFormat="1"/>
    <w:lsdException w:name="footer" w:uiPriority="0" w:unhideWhenUsed="1" w:qFormat="1"/>
    <w:lsdException w:name="index heading" w:semiHidden="1" w:unhideWhenUsed="1"/>
    <w:lsdException w:name="caption" w:uiPriority="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qFormat="1"/>
    <w:lsdException w:name="FollowedHyperlink" w:uiPriority="0" w:unhideWhenUsed="1" w:qFormat="1"/>
    <w:lsdException w:name="Strong" w:uiPriority="0" w:qFormat="1"/>
    <w:lsdException w:name="Emphasis" w:uiPriority="2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qFormat="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iPriority="0" w:unhideWhenUsed="1" w:qFormat="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qFormat/>
    <w:pPr>
      <w:keepNext/>
      <w:keepLines/>
      <w:spacing w:before="160" w:after="160" w:line="578" w:lineRule="auto"/>
      <w:outlineLvl w:val="0"/>
    </w:pPr>
    <w:rPr>
      <w:b/>
      <w:bCs/>
      <w:kern w:val="44"/>
      <w:sz w:val="44"/>
      <w:szCs w:val="44"/>
    </w:rPr>
  </w:style>
  <w:style w:type="paragraph" w:styleId="2">
    <w:name w:val="heading 2"/>
    <w:basedOn w:val="a"/>
    <w:next w:val="a"/>
    <w:link w:val="20"/>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pPr>
      <w:keepNext/>
      <w:keepLines/>
      <w:spacing w:before="280" w:after="290" w:line="376" w:lineRule="auto"/>
      <w:outlineLvl w:val="4"/>
    </w:pPr>
    <w:rPr>
      <w:rFonts w:ascii="Times New Roman" w:eastAsia="宋体"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spacing w:line="400" w:lineRule="exact"/>
      <w:ind w:firstLineChars="200" w:firstLine="420"/>
    </w:pPr>
    <w:rPr>
      <w:rFonts w:ascii="Times New Roman" w:eastAsia="宋体" w:hAnsi="Times New Roman" w:cs="Times New Roman"/>
      <w:sz w:val="24"/>
      <w:szCs w:val="24"/>
    </w:rPr>
  </w:style>
  <w:style w:type="paragraph" w:styleId="a4">
    <w:name w:val="caption"/>
    <w:basedOn w:val="a"/>
    <w:next w:val="a"/>
    <w:link w:val="a5"/>
    <w:uiPriority w:val="6"/>
    <w:unhideWhenUsed/>
    <w:qFormat/>
    <w:pPr>
      <w:spacing w:line="400" w:lineRule="exact"/>
      <w:jc w:val="center"/>
    </w:pPr>
    <w:rPr>
      <w:rFonts w:ascii="Times New Roman" w:eastAsia="楷体" w:hAnsi="Times New Roman" w:cs="Times New Roman"/>
      <w:szCs w:val="20"/>
    </w:rPr>
  </w:style>
  <w:style w:type="paragraph" w:styleId="a6">
    <w:name w:val="Document Map"/>
    <w:basedOn w:val="a"/>
    <w:link w:val="a7"/>
    <w:semiHidden/>
    <w:qFormat/>
    <w:pPr>
      <w:shd w:val="clear" w:color="auto" w:fill="000080"/>
      <w:spacing w:line="400" w:lineRule="exact"/>
    </w:pPr>
    <w:rPr>
      <w:rFonts w:ascii="Times New Roman" w:eastAsia="宋体" w:hAnsi="Times New Roman" w:cs="Times New Roman"/>
      <w:sz w:val="24"/>
      <w:szCs w:val="24"/>
    </w:rPr>
  </w:style>
  <w:style w:type="paragraph" w:styleId="a8">
    <w:name w:val="annotation text"/>
    <w:basedOn w:val="a"/>
    <w:link w:val="a9"/>
    <w:semiHidden/>
    <w:unhideWhenUsed/>
    <w:qFormat/>
    <w:pPr>
      <w:jc w:val="left"/>
    </w:pPr>
  </w:style>
  <w:style w:type="paragraph" w:styleId="aa">
    <w:name w:val="Body Text"/>
    <w:basedOn w:val="a"/>
    <w:link w:val="ab"/>
    <w:qFormat/>
    <w:pPr>
      <w:spacing w:after="120" w:line="400" w:lineRule="exact"/>
    </w:pPr>
    <w:rPr>
      <w:rFonts w:ascii="Times New Roman" w:eastAsia="宋体" w:hAnsi="Times New Roman" w:cs="Times New Roman"/>
      <w:sz w:val="24"/>
      <w:szCs w:val="24"/>
    </w:rPr>
  </w:style>
  <w:style w:type="paragraph" w:styleId="21">
    <w:name w:val="List 2"/>
    <w:basedOn w:val="a"/>
    <w:qFormat/>
    <w:pPr>
      <w:spacing w:line="400" w:lineRule="exact"/>
      <w:ind w:leftChars="200" w:left="100" w:hangingChars="200" w:hanging="200"/>
    </w:pPr>
    <w:rPr>
      <w:rFonts w:ascii="Times New Roman" w:eastAsia="宋体" w:hAnsi="Times New Roman" w:cs="Times New Roman"/>
      <w:sz w:val="24"/>
      <w:szCs w:val="24"/>
    </w:rPr>
  </w:style>
  <w:style w:type="paragraph" w:styleId="22">
    <w:name w:val="Body Text Indent 2"/>
    <w:basedOn w:val="a"/>
    <w:link w:val="23"/>
    <w:qFormat/>
    <w:pPr>
      <w:spacing w:after="120" w:line="480" w:lineRule="auto"/>
      <w:ind w:leftChars="200" w:left="420"/>
    </w:pPr>
    <w:rPr>
      <w:rFonts w:ascii="Times New Roman" w:eastAsia="宋体" w:hAnsi="Times New Roman" w:cs="Times New Roman"/>
      <w:sz w:val="24"/>
      <w:szCs w:val="24"/>
    </w:rPr>
  </w:style>
  <w:style w:type="paragraph" w:styleId="ac">
    <w:name w:val="Balloon Text"/>
    <w:basedOn w:val="a"/>
    <w:link w:val="ad"/>
    <w:uiPriority w:val="99"/>
    <w:semiHidden/>
    <w:unhideWhenUsed/>
    <w:qFormat/>
    <w:rPr>
      <w:sz w:val="18"/>
      <w:szCs w:val="18"/>
    </w:rPr>
  </w:style>
  <w:style w:type="paragraph" w:styleId="ae">
    <w:name w:val="footer"/>
    <w:basedOn w:val="a"/>
    <w:link w:val="af"/>
    <w:unhideWhenUsed/>
    <w:qFormat/>
    <w:pPr>
      <w:widowControl/>
      <w:spacing w:before="100" w:beforeAutospacing="1" w:after="100" w:afterAutospacing="1"/>
      <w:jc w:val="left"/>
    </w:pPr>
    <w:rPr>
      <w:rFonts w:ascii="宋体" w:eastAsia="宋体" w:hAnsi="宋体" w:cs="宋体"/>
      <w:kern w:val="0"/>
      <w:sz w:val="24"/>
      <w:szCs w:val="24"/>
    </w:rPr>
  </w:style>
  <w:style w:type="paragraph" w:styleId="af0">
    <w:name w:val="header"/>
    <w:basedOn w:val="a"/>
    <w:link w:val="af1"/>
    <w:unhideWhenUsed/>
    <w:qFormat/>
    <w:pPr>
      <w:pBdr>
        <w:bottom w:val="single" w:sz="6" w:space="1" w:color="auto"/>
      </w:pBdr>
      <w:tabs>
        <w:tab w:val="center" w:pos="4153"/>
        <w:tab w:val="right" w:pos="8306"/>
      </w:tabs>
      <w:snapToGrid w:val="0"/>
      <w:jc w:val="center"/>
    </w:pPr>
    <w:rPr>
      <w:sz w:val="18"/>
      <w:szCs w:val="18"/>
    </w:rPr>
  </w:style>
  <w:style w:type="paragraph" w:styleId="af2">
    <w:name w:val="footnote text"/>
    <w:basedOn w:val="a"/>
    <w:link w:val="af3"/>
    <w:uiPriority w:val="99"/>
    <w:semiHidden/>
    <w:unhideWhenUsed/>
    <w:qFormat/>
    <w:pPr>
      <w:snapToGrid w:val="0"/>
      <w:jc w:val="left"/>
    </w:pPr>
    <w:rPr>
      <w:sz w:val="18"/>
      <w:szCs w:val="18"/>
    </w:rPr>
  </w:style>
  <w:style w:type="paragraph" w:styleId="af4">
    <w:name w:val="Normal (Web)"/>
    <w:basedOn w:val="a"/>
    <w:qFormat/>
    <w:pPr>
      <w:widowControl/>
      <w:spacing w:before="100" w:beforeAutospacing="1" w:after="100" w:afterAutospacing="1" w:line="400" w:lineRule="exact"/>
      <w:jc w:val="left"/>
    </w:pPr>
    <w:rPr>
      <w:rFonts w:ascii="宋体" w:eastAsia="宋体" w:hAnsi="宋体" w:cs="宋体"/>
      <w:kern w:val="0"/>
      <w:sz w:val="24"/>
      <w:szCs w:val="24"/>
    </w:rPr>
  </w:style>
  <w:style w:type="paragraph" w:styleId="af5">
    <w:name w:val="annotation subject"/>
    <w:basedOn w:val="a8"/>
    <w:next w:val="a8"/>
    <w:link w:val="af6"/>
    <w:unhideWhenUsed/>
    <w:qFormat/>
    <w:rPr>
      <w:b/>
      <w:bCs/>
    </w:rPr>
  </w:style>
  <w:style w:type="paragraph" w:styleId="af7">
    <w:name w:val="Body Text First Indent"/>
    <w:basedOn w:val="aa"/>
    <w:link w:val="af8"/>
    <w:uiPriority w:val="99"/>
    <w:semiHidden/>
    <w:unhideWhenUsed/>
    <w:qFormat/>
    <w:pPr>
      <w:spacing w:line="240" w:lineRule="auto"/>
      <w:ind w:firstLineChars="100" w:firstLine="420"/>
    </w:pPr>
    <w:rPr>
      <w:rFonts w:asciiTheme="minorHAnsi" w:eastAsiaTheme="minorEastAsia" w:hAnsiTheme="minorHAnsi" w:cstheme="minorBidi"/>
      <w:sz w:val="21"/>
      <w:szCs w:val="22"/>
    </w:rPr>
  </w:style>
  <w:style w:type="table" w:styleId="af9">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Table Theme"/>
    <w:basedOn w:val="a1"/>
    <w:qFormat/>
    <w:pPr>
      <w:widowControl w:val="0"/>
      <w:spacing w:line="40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1">
    <w:name w:val="Table 3D effects 3"/>
    <w:basedOn w:val="a1"/>
    <w:qFormat/>
    <w:pPr>
      <w:widowControl w:val="0"/>
      <w:spacing w:line="400" w:lineRule="exact"/>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character" w:styleId="afb">
    <w:name w:val="Strong"/>
    <w:basedOn w:val="a0"/>
    <w:qFormat/>
    <w:rPr>
      <w:b/>
      <w:bCs/>
    </w:rPr>
  </w:style>
  <w:style w:type="character" w:styleId="afc">
    <w:name w:val="page number"/>
    <w:basedOn w:val="a0"/>
    <w:qFormat/>
  </w:style>
  <w:style w:type="character" w:styleId="afd">
    <w:name w:val="FollowedHyperlink"/>
    <w:basedOn w:val="a0"/>
    <w:unhideWhenUsed/>
    <w:qFormat/>
    <w:rPr>
      <w:color w:val="800080" w:themeColor="followedHyperlink"/>
      <w:u w:val="single"/>
    </w:rPr>
  </w:style>
  <w:style w:type="character" w:styleId="afe">
    <w:name w:val="Emphasis"/>
    <w:basedOn w:val="a0"/>
    <w:uiPriority w:val="20"/>
    <w:qFormat/>
    <w:rPr>
      <w:i/>
      <w:iCs/>
    </w:rPr>
  </w:style>
  <w:style w:type="character" w:styleId="aff">
    <w:name w:val="Hyperlink"/>
    <w:basedOn w:val="a0"/>
    <w:uiPriority w:val="99"/>
    <w:unhideWhenUsed/>
    <w:qFormat/>
    <w:rPr>
      <w:color w:val="0000FF"/>
      <w:u w:val="single"/>
    </w:rPr>
  </w:style>
  <w:style w:type="character" w:styleId="aff0">
    <w:name w:val="annotation reference"/>
    <w:basedOn w:val="a0"/>
    <w:unhideWhenUsed/>
    <w:qFormat/>
    <w:rPr>
      <w:sz w:val="21"/>
      <w:szCs w:val="21"/>
    </w:rPr>
  </w:style>
  <w:style w:type="character" w:styleId="aff1">
    <w:name w:val="footnote reference"/>
    <w:basedOn w:val="a0"/>
    <w:uiPriority w:val="99"/>
    <w:semiHidden/>
    <w:unhideWhenUsed/>
    <w:qFormat/>
    <w:rPr>
      <w:vertAlign w:val="superscript"/>
    </w:rPr>
  </w:style>
  <w:style w:type="character" w:customStyle="1" w:styleId="style6">
    <w:name w:val="style6"/>
    <w:basedOn w:val="a0"/>
    <w:qFormat/>
  </w:style>
  <w:style w:type="character" w:customStyle="1" w:styleId="af">
    <w:name w:val="页脚 字符"/>
    <w:basedOn w:val="a0"/>
    <w:link w:val="ae"/>
    <w:uiPriority w:val="99"/>
    <w:qFormat/>
    <w:rPr>
      <w:rFonts w:ascii="宋体" w:eastAsia="宋体" w:hAnsi="宋体" w:cs="宋体"/>
      <w:kern w:val="0"/>
      <w:sz w:val="24"/>
      <w:szCs w:val="24"/>
    </w:rPr>
  </w:style>
  <w:style w:type="character" w:customStyle="1" w:styleId="af1">
    <w:name w:val="页眉 字符"/>
    <w:basedOn w:val="a0"/>
    <w:link w:val="af0"/>
    <w:uiPriority w:val="99"/>
    <w:qFormat/>
    <w:rPr>
      <w:sz w:val="18"/>
      <w:szCs w:val="18"/>
    </w:rPr>
  </w:style>
  <w:style w:type="character" w:customStyle="1" w:styleId="af3">
    <w:name w:val="脚注文本 字符"/>
    <w:basedOn w:val="a0"/>
    <w:link w:val="af2"/>
    <w:uiPriority w:val="99"/>
    <w:semiHidden/>
    <w:qFormat/>
    <w:rPr>
      <w:sz w:val="18"/>
      <w:szCs w:val="18"/>
    </w:rPr>
  </w:style>
  <w:style w:type="character" w:customStyle="1" w:styleId="ad">
    <w:name w:val="批注框文本 字符"/>
    <w:basedOn w:val="a0"/>
    <w:link w:val="ac"/>
    <w:uiPriority w:val="99"/>
    <w:semiHidden/>
    <w:qFormat/>
    <w:rPr>
      <w:sz w:val="18"/>
      <w:szCs w:val="18"/>
    </w:rPr>
  </w:style>
  <w:style w:type="paragraph" w:styleId="aff2">
    <w:name w:val="List Paragraph"/>
    <w:basedOn w:val="a"/>
    <w:link w:val="aff3"/>
    <w:uiPriority w:val="72"/>
    <w:qFormat/>
    <w:pPr>
      <w:ind w:firstLineChars="200" w:firstLine="420"/>
    </w:pPr>
  </w:style>
  <w:style w:type="paragraph" w:styleId="aff4">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10">
    <w:name w:val="标题 1 字符"/>
    <w:basedOn w:val="a0"/>
    <w:link w:val="1"/>
    <w:qFormat/>
    <w:rPr>
      <w:b/>
      <w:bCs/>
      <w:kern w:val="44"/>
      <w:sz w:val="44"/>
      <w:szCs w:val="44"/>
    </w:rPr>
  </w:style>
  <w:style w:type="character" w:customStyle="1" w:styleId="20">
    <w:name w:val="标题 2 字符"/>
    <w:basedOn w:val="a0"/>
    <w:link w:val="2"/>
    <w:qFormat/>
    <w:rPr>
      <w:rFonts w:asciiTheme="majorHAnsi" w:eastAsiaTheme="majorEastAsia" w:hAnsiTheme="majorHAnsi" w:cstheme="majorBidi"/>
      <w:b/>
      <w:bCs/>
      <w:sz w:val="32"/>
      <w:szCs w:val="32"/>
    </w:rPr>
  </w:style>
  <w:style w:type="paragraph" w:customStyle="1" w:styleId="11">
    <w:name w:val="列出段落1"/>
    <w:basedOn w:val="a"/>
    <w:uiPriority w:val="34"/>
    <w:qFormat/>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f5">
    <w:name w:val="Placeholder Text"/>
    <w:basedOn w:val="a0"/>
    <w:uiPriority w:val="99"/>
    <w:semiHidden/>
    <w:qFormat/>
    <w:rPr>
      <w:color w:val="808080"/>
    </w:rPr>
  </w:style>
  <w:style w:type="character" w:customStyle="1" w:styleId="a9">
    <w:name w:val="批注文字 字符"/>
    <w:basedOn w:val="a0"/>
    <w:link w:val="a8"/>
    <w:semiHidden/>
    <w:qFormat/>
  </w:style>
  <w:style w:type="character" w:customStyle="1" w:styleId="af6">
    <w:name w:val="批注主题 字符"/>
    <w:basedOn w:val="a9"/>
    <w:link w:val="af5"/>
    <w:qFormat/>
    <w:rPr>
      <w:b/>
      <w:bCs/>
    </w:rPr>
  </w:style>
  <w:style w:type="character" w:customStyle="1" w:styleId="40">
    <w:name w:val="标题 4 字符"/>
    <w:basedOn w:val="a0"/>
    <w:link w:val="4"/>
    <w:qFormat/>
    <w:rPr>
      <w:rFonts w:asciiTheme="majorHAnsi" w:eastAsiaTheme="majorEastAsia" w:hAnsiTheme="majorHAnsi" w:cstheme="majorBidi"/>
      <w:b/>
      <w:bCs/>
      <w:sz w:val="28"/>
      <w:szCs w:val="28"/>
    </w:rPr>
  </w:style>
  <w:style w:type="character" w:customStyle="1" w:styleId="24">
    <w:name w:val="未处理的提及2"/>
    <w:basedOn w:val="a0"/>
    <w:uiPriority w:val="99"/>
    <w:semiHidden/>
    <w:unhideWhenUsed/>
    <w:qFormat/>
    <w:rPr>
      <w:color w:val="605E5C"/>
      <w:shd w:val="clear" w:color="auto" w:fill="E1DFDD"/>
    </w:rPr>
  </w:style>
  <w:style w:type="paragraph" w:customStyle="1" w:styleId="13">
    <w:name w:val="修订1"/>
    <w:hidden/>
    <w:uiPriority w:val="99"/>
    <w:qFormat/>
    <w:rPr>
      <w:rFonts w:asciiTheme="minorHAnsi" w:eastAsiaTheme="minorEastAsia" w:hAnsiTheme="minorHAnsi" w:cstheme="minorBidi"/>
      <w:kern w:val="2"/>
      <w:sz w:val="21"/>
      <w:szCs w:val="22"/>
    </w:rPr>
  </w:style>
  <w:style w:type="character" w:customStyle="1" w:styleId="32">
    <w:name w:val="未处理的提及3"/>
    <w:basedOn w:val="a0"/>
    <w:uiPriority w:val="99"/>
    <w:semiHidden/>
    <w:unhideWhenUsed/>
    <w:qFormat/>
    <w:rPr>
      <w:color w:val="605E5C"/>
      <w:shd w:val="clear" w:color="auto" w:fill="E1DFDD"/>
    </w:rPr>
  </w:style>
  <w:style w:type="character" w:customStyle="1" w:styleId="30">
    <w:name w:val="标题 3 字符"/>
    <w:basedOn w:val="a0"/>
    <w:link w:val="3"/>
    <w:qFormat/>
    <w:rPr>
      <w:b/>
      <w:bCs/>
      <w:sz w:val="32"/>
      <w:szCs w:val="32"/>
    </w:rPr>
  </w:style>
  <w:style w:type="character" w:customStyle="1" w:styleId="css90">
    <w:name w:val="css90"/>
    <w:basedOn w:val="a0"/>
    <w:qFormat/>
  </w:style>
  <w:style w:type="character" w:customStyle="1" w:styleId="v9">
    <w:name w:val="v9"/>
    <w:basedOn w:val="a0"/>
    <w:qFormat/>
  </w:style>
  <w:style w:type="character" w:customStyle="1" w:styleId="javascript">
    <w:name w:val="javascript"/>
    <w:basedOn w:val="a0"/>
    <w:qFormat/>
  </w:style>
  <w:style w:type="character" w:customStyle="1" w:styleId="23">
    <w:name w:val="正文文本缩进 2 字符"/>
    <w:basedOn w:val="a0"/>
    <w:link w:val="22"/>
    <w:qFormat/>
    <w:rPr>
      <w:rFonts w:ascii="Times New Roman" w:eastAsia="宋体" w:hAnsi="Times New Roman" w:cs="Times New Roman"/>
      <w:sz w:val="24"/>
      <w:szCs w:val="24"/>
    </w:rPr>
  </w:style>
  <w:style w:type="paragraph" w:customStyle="1" w:styleId="Style47">
    <w:name w:val="_Style 47"/>
    <w:basedOn w:val="a"/>
    <w:next w:val="a"/>
    <w:uiPriority w:val="39"/>
    <w:qFormat/>
    <w:pPr>
      <w:spacing w:line="400" w:lineRule="exact"/>
      <w:ind w:leftChars="200" w:left="420"/>
    </w:pPr>
    <w:rPr>
      <w:rFonts w:ascii="Times New Roman" w:eastAsia="宋体" w:hAnsi="Times New Roman" w:cs="Times New Roman"/>
      <w:sz w:val="24"/>
      <w:szCs w:val="24"/>
    </w:rPr>
  </w:style>
  <w:style w:type="character" w:customStyle="1" w:styleId="a7">
    <w:name w:val="文档结构图 字符"/>
    <w:basedOn w:val="a0"/>
    <w:link w:val="a6"/>
    <w:semiHidden/>
    <w:qFormat/>
    <w:rPr>
      <w:rFonts w:ascii="Times New Roman" w:eastAsia="宋体" w:hAnsi="Times New Roman" w:cs="Times New Roman"/>
      <w:sz w:val="24"/>
      <w:szCs w:val="24"/>
      <w:shd w:val="clear" w:color="auto" w:fill="000080"/>
    </w:rPr>
  </w:style>
  <w:style w:type="character" w:customStyle="1" w:styleId="ab">
    <w:name w:val="正文文本 字符"/>
    <w:basedOn w:val="a0"/>
    <w:link w:val="aa"/>
    <w:qFormat/>
    <w:rPr>
      <w:rFonts w:ascii="Times New Roman" w:eastAsia="宋体" w:hAnsi="Times New Roman" w:cs="Times New Roman"/>
      <w:sz w:val="24"/>
      <w:szCs w:val="24"/>
    </w:rPr>
  </w:style>
  <w:style w:type="paragraph" w:customStyle="1" w:styleId="aff6">
    <w:name w:val="简单回函地址"/>
    <w:basedOn w:val="a"/>
    <w:qFormat/>
    <w:pPr>
      <w:spacing w:line="400" w:lineRule="exact"/>
    </w:pPr>
    <w:rPr>
      <w:rFonts w:ascii="Times New Roman" w:eastAsia="宋体" w:hAnsi="Times New Roman" w:cs="Times New Roman"/>
      <w:sz w:val="24"/>
      <w:szCs w:val="24"/>
    </w:rPr>
  </w:style>
  <w:style w:type="paragraph" w:customStyle="1" w:styleId="Default">
    <w:name w:val="Default"/>
    <w:qFormat/>
    <w:pPr>
      <w:widowControl w:val="0"/>
      <w:autoSpaceDE w:val="0"/>
      <w:autoSpaceDN w:val="0"/>
      <w:adjustRightInd w:val="0"/>
    </w:pPr>
    <w:rPr>
      <w:rFonts w:ascii="DF Kai Shu" w:eastAsia="DF Kai Shu" w:cs="DF Kai Shu"/>
      <w:color w:val="000000"/>
      <w:sz w:val="24"/>
      <w:szCs w:val="24"/>
    </w:rPr>
  </w:style>
  <w:style w:type="paragraph" w:customStyle="1" w:styleId="25">
    <w:name w:val="论文公式2"/>
    <w:basedOn w:val="aa"/>
    <w:qFormat/>
    <w:pPr>
      <w:tabs>
        <w:tab w:val="left" w:pos="420"/>
        <w:tab w:val="right" w:pos="8820"/>
      </w:tabs>
      <w:spacing w:line="240" w:lineRule="auto"/>
      <w:textAlignment w:val="center"/>
    </w:pPr>
  </w:style>
  <w:style w:type="paragraph" w:customStyle="1" w:styleId="TableText">
    <w:name w:val="TableText"/>
    <w:basedOn w:val="a"/>
    <w:qFormat/>
    <w:pPr>
      <w:widowControl/>
      <w:overflowPunct w:val="0"/>
      <w:autoSpaceDE w:val="0"/>
      <w:autoSpaceDN w:val="0"/>
      <w:adjustRightInd w:val="0"/>
      <w:spacing w:line="400" w:lineRule="exact"/>
      <w:jc w:val="center"/>
      <w:textAlignment w:val="baseline"/>
    </w:pPr>
    <w:rPr>
      <w:rFonts w:ascii="Times New Roman" w:eastAsia="宋体" w:hAnsi="Times New Roman" w:cs="Times New Roman"/>
      <w:kern w:val="0"/>
      <w:sz w:val="16"/>
      <w:szCs w:val="20"/>
      <w:lang w:val="fr-FR" w:eastAsia="en-US"/>
    </w:rPr>
  </w:style>
  <w:style w:type="paragraph" w:customStyle="1" w:styleId="aff7">
    <w:name w:val="內文"/>
    <w:basedOn w:val="Default"/>
    <w:next w:val="Default"/>
    <w:qFormat/>
    <w:rPr>
      <w:rFonts w:cs="Times New Roman"/>
      <w:color w:val="auto"/>
    </w:rPr>
  </w:style>
  <w:style w:type="paragraph" w:customStyle="1" w:styleId="aff8">
    <w:name w:val="参考文献"/>
    <w:basedOn w:val="a"/>
    <w:link w:val="Char"/>
    <w:qFormat/>
    <w:pPr>
      <w:adjustRightInd w:val="0"/>
      <w:snapToGrid w:val="0"/>
      <w:spacing w:line="400" w:lineRule="exact"/>
    </w:pPr>
    <w:rPr>
      <w:rFonts w:ascii="Times New Roman" w:eastAsia="宋体" w:hAnsi="Times New Roman" w:cs="Courier New"/>
      <w:snapToGrid w:val="0"/>
      <w:kern w:val="0"/>
      <w:sz w:val="24"/>
      <w:szCs w:val="24"/>
    </w:rPr>
  </w:style>
  <w:style w:type="paragraph" w:customStyle="1" w:styleId="Char0">
    <w:name w:val="Char"/>
    <w:basedOn w:val="a"/>
    <w:qFormat/>
    <w:pPr>
      <w:widowControl/>
      <w:spacing w:after="160" w:line="240" w:lineRule="exact"/>
      <w:jc w:val="left"/>
    </w:pPr>
    <w:rPr>
      <w:rFonts w:ascii="Arial" w:eastAsia="Times New Roman" w:hAnsi="Arial" w:cs="Verdana"/>
      <w:b/>
      <w:kern w:val="0"/>
      <w:sz w:val="24"/>
      <w:szCs w:val="24"/>
      <w:lang w:eastAsia="en-US"/>
    </w:rPr>
  </w:style>
  <w:style w:type="paragraph" w:customStyle="1" w:styleId="aff9">
    <w:name w:val="图片"/>
    <w:basedOn w:val="a"/>
    <w:link w:val="affa"/>
    <w:uiPriority w:val="1"/>
    <w:qFormat/>
    <w:pPr>
      <w:jc w:val="center"/>
    </w:pPr>
    <w:rPr>
      <w:rFonts w:ascii="Times New Roman" w:eastAsia="宋体" w:hAnsi="Times New Roman" w:cs="Times New Roman"/>
      <w:sz w:val="24"/>
      <w:szCs w:val="21"/>
    </w:rPr>
  </w:style>
  <w:style w:type="character" w:customStyle="1" w:styleId="affa">
    <w:name w:val="图片 字符"/>
    <w:link w:val="aff9"/>
    <w:uiPriority w:val="1"/>
    <w:qFormat/>
    <w:rPr>
      <w:rFonts w:ascii="Times New Roman" w:eastAsia="宋体" w:hAnsi="Times New Roman" w:cs="Times New Roman"/>
      <w:sz w:val="24"/>
      <w:szCs w:val="21"/>
    </w:rPr>
  </w:style>
  <w:style w:type="paragraph" w:customStyle="1" w:styleId="-">
    <w:name w:val="正文-缩进"/>
    <w:basedOn w:val="a"/>
    <w:link w:val="-0"/>
    <w:qFormat/>
    <w:pPr>
      <w:widowControl/>
      <w:spacing w:line="400" w:lineRule="exact"/>
      <w:ind w:firstLineChars="200" w:firstLine="200"/>
    </w:pPr>
    <w:rPr>
      <w:rFonts w:ascii="Times New Roman" w:eastAsia="宋体" w:hAnsi="Times New Roman" w:cs="Times New Roman"/>
      <w:sz w:val="24"/>
      <w:szCs w:val="21"/>
    </w:rPr>
  </w:style>
  <w:style w:type="character" w:customStyle="1" w:styleId="-0">
    <w:name w:val="正文-缩进 字符"/>
    <w:link w:val="-"/>
    <w:qFormat/>
    <w:rPr>
      <w:rFonts w:ascii="Times New Roman" w:eastAsia="宋体" w:hAnsi="Times New Roman" w:cs="Times New Roman"/>
      <w:sz w:val="24"/>
      <w:szCs w:val="21"/>
    </w:rPr>
  </w:style>
  <w:style w:type="paragraph" w:customStyle="1" w:styleId="affb">
    <w:name w:val="公式"/>
    <w:basedOn w:val="a"/>
    <w:link w:val="affc"/>
    <w:uiPriority w:val="1"/>
    <w:qFormat/>
    <w:pPr>
      <w:tabs>
        <w:tab w:val="center" w:pos="4080"/>
        <w:tab w:val="right" w:pos="8160"/>
      </w:tabs>
      <w:spacing w:line="360" w:lineRule="auto"/>
      <w:jc w:val="center"/>
    </w:pPr>
    <w:rPr>
      <w:rFonts w:ascii="Times New Roman" w:eastAsia="宋体" w:hAnsi="Times New Roman" w:cs="Times New Roman"/>
      <w:sz w:val="24"/>
      <w:szCs w:val="21"/>
    </w:rPr>
  </w:style>
  <w:style w:type="character" w:customStyle="1" w:styleId="affc">
    <w:name w:val="公式 字符"/>
    <w:link w:val="affb"/>
    <w:uiPriority w:val="1"/>
    <w:qFormat/>
    <w:rPr>
      <w:rFonts w:ascii="Times New Roman" w:eastAsia="宋体" w:hAnsi="Times New Roman" w:cs="Times New Roman"/>
      <w:sz w:val="24"/>
      <w:szCs w:val="21"/>
    </w:rPr>
  </w:style>
  <w:style w:type="character" w:customStyle="1" w:styleId="affd">
    <w:name w:val="图 字符"/>
    <w:uiPriority w:val="6"/>
    <w:qFormat/>
    <w:rPr>
      <w:rFonts w:eastAsia="楷体"/>
      <w:kern w:val="2"/>
      <w:sz w:val="21"/>
      <w:szCs w:val="24"/>
    </w:rPr>
  </w:style>
  <w:style w:type="character" w:customStyle="1" w:styleId="a5">
    <w:name w:val="题注 字符"/>
    <w:link w:val="a4"/>
    <w:uiPriority w:val="6"/>
    <w:qFormat/>
    <w:rPr>
      <w:rFonts w:ascii="Times New Roman" w:eastAsia="楷体" w:hAnsi="Times New Roman" w:cs="Times New Roman"/>
      <w:szCs w:val="20"/>
    </w:rPr>
  </w:style>
  <w:style w:type="paragraph" w:customStyle="1" w:styleId="affe">
    <w:name w:val="表"/>
    <w:basedOn w:val="a"/>
    <w:link w:val="afff"/>
    <w:qFormat/>
    <w:pPr>
      <w:spacing w:beforeLines="50" w:before="50" w:afterLines="50" w:after="50"/>
      <w:jc w:val="center"/>
    </w:pPr>
    <w:rPr>
      <w:rFonts w:ascii="Times New Roman" w:eastAsia="楷体" w:hAnsi="Times New Roman" w:cs="Times New Roman"/>
      <w:szCs w:val="24"/>
    </w:rPr>
  </w:style>
  <w:style w:type="character" w:customStyle="1" w:styleId="afff">
    <w:name w:val="表 字符"/>
    <w:link w:val="affe"/>
    <w:qFormat/>
    <w:rPr>
      <w:rFonts w:ascii="Times New Roman" w:eastAsia="楷体" w:hAnsi="Times New Roman" w:cs="Times New Roman"/>
      <w:szCs w:val="24"/>
    </w:rPr>
  </w:style>
  <w:style w:type="paragraph" w:customStyle="1" w:styleId="AMDisplayEquation">
    <w:name w:val="AMDisplayEquation"/>
    <w:basedOn w:val="a"/>
    <w:next w:val="a"/>
    <w:link w:val="AMDisplayEquation0"/>
    <w:qFormat/>
    <w:pPr>
      <w:tabs>
        <w:tab w:val="center" w:pos="4160"/>
        <w:tab w:val="right" w:pos="8300"/>
      </w:tabs>
    </w:pPr>
    <w:rPr>
      <w:rFonts w:ascii="Calibri" w:eastAsia="宋体" w:hAnsi="Calibri" w:cs="Times New Roman"/>
    </w:rPr>
  </w:style>
  <w:style w:type="character" w:customStyle="1" w:styleId="AMDisplayEquation0">
    <w:name w:val="AMDisplayEquation 字符"/>
    <w:link w:val="AMDisplayEquation"/>
    <w:qFormat/>
    <w:rPr>
      <w:rFonts w:ascii="Calibri" w:eastAsia="宋体" w:hAnsi="Calibri" w:cs="Times New Roman"/>
    </w:rPr>
  </w:style>
  <w:style w:type="character" w:customStyle="1" w:styleId="Char">
    <w:name w:val="参考文献 Char"/>
    <w:link w:val="aff8"/>
    <w:qFormat/>
    <w:locked/>
    <w:rPr>
      <w:rFonts w:ascii="Times New Roman" w:eastAsia="宋体" w:hAnsi="Times New Roman" w:cs="Courier New"/>
      <w:snapToGrid w:val="0"/>
      <w:kern w:val="0"/>
      <w:sz w:val="24"/>
      <w:szCs w:val="24"/>
    </w:rPr>
  </w:style>
  <w:style w:type="character" w:customStyle="1" w:styleId="Char1">
    <w:name w:val="图说 下 Char"/>
    <w:link w:val="afff0"/>
    <w:qFormat/>
    <w:rPr>
      <w:sz w:val="18"/>
      <w:szCs w:val="18"/>
    </w:rPr>
  </w:style>
  <w:style w:type="paragraph" w:customStyle="1" w:styleId="afff0">
    <w:name w:val="图说 下"/>
    <w:basedOn w:val="a"/>
    <w:next w:val="a"/>
    <w:link w:val="Char1"/>
    <w:qFormat/>
    <w:pPr>
      <w:spacing w:after="240" w:line="240" w:lineRule="exact"/>
      <w:jc w:val="center"/>
    </w:pPr>
    <w:rPr>
      <w:sz w:val="18"/>
      <w:szCs w:val="18"/>
    </w:rPr>
  </w:style>
  <w:style w:type="paragraph" w:customStyle="1" w:styleId="afff1">
    <w:name w:val="段"/>
    <w:link w:val="Char2"/>
    <w:qFormat/>
    <w:pPr>
      <w:autoSpaceDE w:val="0"/>
      <w:autoSpaceDN w:val="0"/>
      <w:ind w:firstLineChars="200" w:firstLine="200"/>
      <w:jc w:val="both"/>
    </w:pPr>
    <w:rPr>
      <w:rFonts w:ascii="宋体"/>
      <w:sz w:val="21"/>
    </w:rPr>
  </w:style>
  <w:style w:type="character" w:customStyle="1" w:styleId="Char2">
    <w:name w:val="段 Char"/>
    <w:link w:val="afff1"/>
    <w:qFormat/>
    <w:rPr>
      <w:rFonts w:ascii="宋体" w:eastAsia="宋体" w:hAnsi="Times New Roman" w:cs="Times New Roman"/>
      <w:kern w:val="0"/>
      <w:szCs w:val="20"/>
    </w:rPr>
  </w:style>
  <w:style w:type="table" w:customStyle="1" w:styleId="afff2">
    <w:name w:val="三线表"/>
    <w:basedOn w:val="a1"/>
    <w:qFormat/>
    <w:tblPr>
      <w:tblBorders>
        <w:bottom w:val="single" w:sz="12" w:space="0" w:color="auto"/>
      </w:tblBorders>
    </w:tblPr>
    <w:tblStylePr w:type="firstRow">
      <w:tblPr/>
      <w:tcPr>
        <w:tcBorders>
          <w:top w:val="single" w:sz="12" w:space="0" w:color="auto"/>
          <w:left w:val="nil"/>
          <w:bottom w:val="single" w:sz="4" w:space="0" w:color="auto"/>
          <w:right w:val="nil"/>
          <w:insideH w:val="nil"/>
          <w:insideV w:val="nil"/>
          <w:tl2br w:val="nil"/>
          <w:tr2bl w:val="nil"/>
        </w:tcBorders>
      </w:tcPr>
    </w:tblStylePr>
  </w:style>
  <w:style w:type="character" w:customStyle="1" w:styleId="af8">
    <w:name w:val="正文首行缩进 字符"/>
    <w:basedOn w:val="ab"/>
    <w:link w:val="af7"/>
    <w:uiPriority w:val="99"/>
    <w:semiHidden/>
    <w:qFormat/>
    <w:rPr>
      <w:rFonts w:ascii="Times New Roman" w:eastAsia="宋体" w:hAnsi="Times New Roman" w:cs="Times New Roman"/>
      <w:sz w:val="24"/>
      <w:szCs w:val="24"/>
    </w:rPr>
  </w:style>
  <w:style w:type="character" w:customStyle="1" w:styleId="50">
    <w:name w:val="标题 5 字符"/>
    <w:basedOn w:val="a0"/>
    <w:link w:val="5"/>
    <w:uiPriority w:val="9"/>
    <w:qFormat/>
    <w:rPr>
      <w:rFonts w:ascii="Times New Roman" w:eastAsia="宋体" w:hAnsi="Times New Roman" w:cs="Times New Roman"/>
      <w:b/>
      <w:bCs/>
      <w:sz w:val="28"/>
      <w:szCs w:val="28"/>
    </w:rPr>
  </w:style>
  <w:style w:type="character" w:customStyle="1" w:styleId="afff3">
    <w:name w:val="建议书正文 字符"/>
    <w:link w:val="afff4"/>
    <w:qFormat/>
    <w:locked/>
    <w:rPr>
      <w:rFonts w:eastAsia="仿宋_GB2312"/>
      <w:sz w:val="28"/>
      <w:szCs w:val="28"/>
    </w:rPr>
  </w:style>
  <w:style w:type="paragraph" w:customStyle="1" w:styleId="afff4">
    <w:name w:val="建议书正文"/>
    <w:basedOn w:val="a"/>
    <w:link w:val="afff3"/>
    <w:qFormat/>
    <w:pPr>
      <w:widowControl/>
      <w:adjustRightInd w:val="0"/>
      <w:snapToGrid w:val="0"/>
      <w:spacing w:line="500" w:lineRule="exact"/>
      <w:ind w:firstLineChars="200" w:firstLine="200"/>
    </w:pPr>
    <w:rPr>
      <w:rFonts w:eastAsia="仿宋_GB2312"/>
      <w:sz w:val="28"/>
      <w:szCs w:val="28"/>
    </w:rPr>
  </w:style>
  <w:style w:type="character" w:customStyle="1" w:styleId="aff3">
    <w:name w:val="列出段落 字符"/>
    <w:link w:val="aff2"/>
    <w:uiPriority w:val="72"/>
    <w:qFormat/>
    <w:locked/>
  </w:style>
  <w:style w:type="paragraph" w:customStyle="1" w:styleId="afff5">
    <w:name w:val="正文格式"/>
    <w:basedOn w:val="a"/>
    <w:link w:val="Char3"/>
    <w:qFormat/>
    <w:pPr>
      <w:widowControl/>
      <w:adjustRightInd w:val="0"/>
      <w:snapToGrid w:val="0"/>
      <w:spacing w:line="420" w:lineRule="exact"/>
      <w:ind w:firstLineChars="200" w:firstLine="200"/>
      <w:textAlignment w:val="baseline"/>
    </w:pPr>
    <w:rPr>
      <w:rFonts w:ascii="Times New Roman" w:eastAsia="宋体" w:hAnsi="Times New Roman" w:cs="Times New Roman"/>
      <w:kern w:val="0"/>
      <w:sz w:val="24"/>
      <w:szCs w:val="20"/>
    </w:rPr>
  </w:style>
  <w:style w:type="character" w:customStyle="1" w:styleId="Char3">
    <w:name w:val="正文格式 Char"/>
    <w:link w:val="afff5"/>
    <w:qFormat/>
    <w:rPr>
      <w:rFonts w:ascii="Times New Roman" w:eastAsia="宋体" w:hAnsi="Times New Roman" w:cs="Times New Roman"/>
      <w:kern w:val="0"/>
      <w:sz w:val="24"/>
      <w:szCs w:val="20"/>
    </w:rPr>
  </w:style>
  <w:style w:type="paragraph" w:customStyle="1" w:styleId="TableParagraph">
    <w:name w:val="Table Paragraph"/>
    <w:basedOn w:val="a"/>
    <w:uiPriority w:val="1"/>
    <w:qFormat/>
    <w:pPr>
      <w:autoSpaceDE w:val="0"/>
      <w:autoSpaceDN w:val="0"/>
      <w:jc w:val="left"/>
    </w:pPr>
    <w:rPr>
      <w:rFonts w:ascii="宋体" w:eastAsia="宋体" w:hAnsi="宋体" w:cs="宋体"/>
      <w:kern w:val="0"/>
      <w:sz w:val="22"/>
      <w:lang w:eastAsia="en-US"/>
    </w:rPr>
  </w:style>
  <w:style w:type="paragraph" w:styleId="afff6">
    <w:name w:val="Revision"/>
    <w:hidden/>
    <w:uiPriority w:val="99"/>
    <w:semiHidden/>
    <w:rsid w:val="007B4EC8"/>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559521">
      <w:bodyDiv w:val="1"/>
      <w:marLeft w:val="0"/>
      <w:marRight w:val="0"/>
      <w:marTop w:val="0"/>
      <w:marBottom w:val="0"/>
      <w:divBdr>
        <w:top w:val="none" w:sz="0" w:space="0" w:color="auto"/>
        <w:left w:val="none" w:sz="0" w:space="0" w:color="auto"/>
        <w:bottom w:val="none" w:sz="0" w:space="0" w:color="auto"/>
        <w:right w:val="none" w:sz="0" w:space="0" w:color="auto"/>
      </w:divBdr>
    </w:div>
    <w:div w:id="1311666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2.emf"/><Relationship Id="rId26" Type="http://schemas.openxmlformats.org/officeDocument/2006/relationships/image" Target="media/image6.emf"/><Relationship Id="rId21" Type="http://schemas.openxmlformats.org/officeDocument/2006/relationships/package" Target="embeddings/Microsoft_Visio___1.vsdx"/><Relationship Id="rId34" Type="http://schemas.openxmlformats.org/officeDocument/2006/relationships/hyperlink" Target="http://www.beidou.gov.cn/xt/xtjs/201710/t20171011_280.html"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package" Target="embeddings/Microsoft_Visio___.vsdx"/><Relationship Id="rId25" Type="http://schemas.openxmlformats.org/officeDocument/2006/relationships/package" Target="embeddings/Microsoft_Visio___3.vsdx"/><Relationship Id="rId33" Type="http://schemas.openxmlformats.org/officeDocument/2006/relationships/image" Target="media/image10.tif"/><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image" Target="media/image3.emf"/><Relationship Id="rId29" Type="http://schemas.openxmlformats.org/officeDocument/2006/relationships/package" Target="embeddings/Microsoft_Visio___5.vsdx"/><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image" Target="media/image5.emf"/><Relationship Id="rId32" Type="http://schemas.openxmlformats.org/officeDocument/2006/relationships/image" Target="media/image9.tif"/><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package" Target="embeddings/Microsoft_Visio___2.vsdx"/><Relationship Id="rId28" Type="http://schemas.openxmlformats.org/officeDocument/2006/relationships/image" Target="media/image7.emf"/><Relationship Id="rId36"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oleObject" Target="embeddings/Microsoft_Visio_2003-2010___.vsd"/><Relationship Id="rId31" Type="http://schemas.openxmlformats.org/officeDocument/2006/relationships/package" Target="embeddings/Microsoft_Visio___6.vsdx"/><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image" Target="media/image4.emf"/><Relationship Id="rId27" Type="http://schemas.openxmlformats.org/officeDocument/2006/relationships/package" Target="embeddings/Microsoft_Visio___4.vsdx"/><Relationship Id="rId30" Type="http://schemas.openxmlformats.org/officeDocument/2006/relationships/image" Target="media/image8.emf"/><Relationship Id="rId35" Type="http://schemas.openxmlformats.org/officeDocument/2006/relationships/image" Target="media/image11.jpeg"/><Relationship Id="rId43" Type="http://schemas.microsoft.com/office/2016/09/relationships/commentsIds" Target="commentsIds.xml"/><Relationship Id="rId8" Type="http://schemas.openxmlformats.org/officeDocument/2006/relationships/customXml" Target="../customXml/item8.xml"/><Relationship Id="rId3" Type="http://schemas.openxmlformats.org/officeDocument/2006/relationships/customXml" Target="../customXml/item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08B80-DB3B-412D-8990-6D42959CC3CB}">
  <ds:schemaRefs>
    <ds:schemaRef ds:uri="http://www.w3.org/2003/InkML"/>
  </ds:schemaRefs>
</ds:datastoreItem>
</file>

<file path=customXml/itemProps2.xml><?xml version="1.0" encoding="utf-8"?>
<ds:datastoreItem xmlns:ds="http://schemas.openxmlformats.org/officeDocument/2006/customXml" ds:itemID="{4EAB2A64-D528-4499-9246-6390C4E52F7A}">
  <ds:schemaRefs>
    <ds:schemaRef ds:uri="http://www.w3.org/2003/InkML"/>
  </ds:schemaRefs>
</ds:datastoreItem>
</file>

<file path=customXml/itemProps3.xml><?xml version="1.0" encoding="utf-8"?>
<ds:datastoreItem xmlns:ds="http://schemas.openxmlformats.org/officeDocument/2006/customXml" ds:itemID="{290044E2-0BA4-467E-9E53-FFCB639A368E}">
  <ds:schemaRefs>
    <ds:schemaRef ds:uri="http://www.w3.org/2003/InkML"/>
  </ds:schemaRefs>
</ds:datastoreItem>
</file>

<file path=customXml/itemProps4.xml><?xml version="1.0" encoding="utf-8"?>
<ds:datastoreItem xmlns:ds="http://schemas.openxmlformats.org/officeDocument/2006/customXml" ds:itemID="{DF7E2C67-A2F6-4770-A022-CC6D6CEBEFC9}">
  <ds:schemaRefs>
    <ds:schemaRef ds:uri="http://www.w3.org/2003/InkML"/>
  </ds:schemaRefs>
</ds:datastoreItem>
</file>

<file path=customXml/itemProps5.xml><?xml version="1.0" encoding="utf-8"?>
<ds:datastoreItem xmlns:ds="http://schemas.openxmlformats.org/officeDocument/2006/customXml" ds:itemID="{A24CD530-54B2-4D4C-A1F1-FF10573DFF46}">
  <ds:schemaRefs>
    <ds:schemaRef ds:uri="http://www.w3.org/2003/InkML"/>
  </ds:schemaRefs>
</ds:datastoreItem>
</file>

<file path=customXml/itemProps6.xml><?xml version="1.0" encoding="utf-8"?>
<ds:datastoreItem xmlns:ds="http://schemas.openxmlformats.org/officeDocument/2006/customXml" ds:itemID="{2CF8A7BC-A6C9-488E-AE21-F47F958DEE91}">
  <ds:schemaRefs>
    <ds:schemaRef ds:uri="http://www.w3.org/2003/InkML"/>
  </ds:schemaRefs>
</ds:datastoreItem>
</file>

<file path=customXml/itemProps7.xml><?xml version="1.0" encoding="utf-8"?>
<ds:datastoreItem xmlns:ds="http://schemas.openxmlformats.org/officeDocument/2006/customXml" ds:itemID="{C3CB785B-7851-45EB-A695-18D06BBAF8F4}">
  <ds:schemaRefs>
    <ds:schemaRef ds:uri="http://www.w3.org/2003/InkML"/>
  </ds:schemaRefs>
</ds:datastoreItem>
</file>

<file path=customXml/itemProps8.xml><?xml version="1.0" encoding="utf-8"?>
<ds:datastoreItem xmlns:ds="http://schemas.openxmlformats.org/officeDocument/2006/customXml" ds:itemID="{C4632F00-5510-4446-BFC6-AFD51E328A87}">
  <ds:schemaRefs>
    <ds:schemaRef ds:uri="http://www.w3.org/2003/InkML"/>
  </ds:schemaRefs>
</ds:datastoreItem>
</file>

<file path=customXml/itemProps9.xml><?xml version="1.0" encoding="utf-8"?>
<ds:datastoreItem xmlns:ds="http://schemas.openxmlformats.org/officeDocument/2006/customXml" ds:itemID="{BC1CA56E-CB6A-44D9-A4AC-B8A94870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1646</Words>
  <Characters>9385</Characters>
  <Application>Microsoft Office Word</Application>
  <DocSecurity>0</DocSecurity>
  <Lines>78</Lines>
  <Paragraphs>22</Paragraphs>
  <ScaleCrop>false</ScaleCrop>
  <Company>siom</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admin</cp:lastModifiedBy>
  <cp:revision>2</cp:revision>
  <cp:lastPrinted>2025-05-26T01:31:00Z</cp:lastPrinted>
  <dcterms:created xsi:type="dcterms:W3CDTF">2026-04-28T07:35:00Z</dcterms:created>
  <dcterms:modified xsi:type="dcterms:W3CDTF">2026-04-28T07:35:00Z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WinEqns">
    <vt:bool>true</vt:bool>
  </property>
  <property fmtid="{D5CDD505-2E9C-101B-9397-08002B2CF9AE}" pid="3" name="GrammarlyDocumentId">
    <vt:lpwstr>57923f0202a75ee495b708b5dc220179eca199e09b3265a6edb50fdf3d5834b7</vt:lpwstr>
  </property>
  <property fmtid="{D5CDD505-2E9C-101B-9397-08002B2CF9AE}" pid="4" name="ICV">
    <vt:lpwstr>B580E956270245E7B7EA35A95D0D021A_13</vt:lpwstr>
  </property>
  <property fmtid="{D5CDD505-2E9C-101B-9397-08002B2CF9AE}" pid="5" name="KSOProductBuildVer">
    <vt:lpwstr>2052-12.1.0.18276</vt:lpwstr>
  </property>
</Properties>
</file>