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7234" w:rsidRPr="0093712E" w:rsidRDefault="008F55BB">
      <w:pPr>
        <w:rPr>
          <w:rFonts w:ascii="宋体" w:eastAsia="宋体" w:hAnsi="宋体"/>
        </w:rPr>
      </w:pPr>
      <w:r w:rsidRPr="008D2B7B">
        <w:rPr>
          <w:rFonts w:ascii="方正黑体_GBK" w:eastAsia="方正黑体_GBK" w:hint="eastAsia"/>
          <w:color w:val="FF0000"/>
        </w:rPr>
        <w:t>引用本文</w:t>
      </w:r>
      <w:r w:rsidRPr="001D12E9">
        <w:rPr>
          <w:rFonts w:hint="eastAsia"/>
        </w:rPr>
        <w:t>：</w:t>
      </w:r>
      <w:r w:rsidR="00607412" w:rsidRPr="00607412">
        <w:rPr>
          <w:rFonts w:ascii="宋体" w:eastAsia="宋体" w:hAnsi="宋体" w:hint="eastAsia"/>
        </w:rPr>
        <w:t>丁云，龙振海，姚启欣，等. 光纤长距离无中继传输技术在核应急通信中的应用研究[J]. 光通信技术，2021，45（6）：36-39.</w:t>
      </w:r>
    </w:p>
    <w:p w:rsidR="008F55BB" w:rsidRDefault="008F55BB" w:rsidP="008F55BB"/>
    <w:p w:rsidR="0019272C" w:rsidRDefault="00607412" w:rsidP="005F670D">
      <w:pPr>
        <w:jc w:val="center"/>
        <w:rPr>
          <w:rFonts w:ascii="方正黑体_GBK" w:eastAsia="方正黑体_GBK"/>
          <w:sz w:val="36"/>
          <w:szCs w:val="36"/>
        </w:rPr>
      </w:pPr>
      <w:r w:rsidRPr="00607412">
        <w:rPr>
          <w:rFonts w:ascii="方正黑体_GBK" w:eastAsia="方正黑体_GBK" w:hint="eastAsia"/>
          <w:sz w:val="36"/>
          <w:szCs w:val="36"/>
        </w:rPr>
        <w:t>光纤长距离无中继传输技术在核应急通信中的应用研究</w:t>
      </w:r>
    </w:p>
    <w:p w:rsidR="008F55BB" w:rsidRPr="00424FF6" w:rsidRDefault="00607412" w:rsidP="005F670D">
      <w:pPr>
        <w:jc w:val="center"/>
        <w:rPr>
          <w:rFonts w:ascii="楷体_GB2312" w:eastAsia="楷体_GB2312"/>
          <w:sz w:val="24"/>
          <w:szCs w:val="24"/>
        </w:rPr>
      </w:pPr>
      <w:r w:rsidRPr="00607412">
        <w:rPr>
          <w:rFonts w:ascii="楷体_GB2312" w:eastAsia="楷体_GB2312" w:hint="eastAsia"/>
          <w:sz w:val="24"/>
          <w:szCs w:val="24"/>
        </w:rPr>
        <w:t>丁 云</w:t>
      </w:r>
      <w:r w:rsidRPr="00607412">
        <w:rPr>
          <w:rFonts w:ascii="楷体_GB2312" w:eastAsia="楷体_GB2312" w:hint="eastAsia"/>
          <w:sz w:val="24"/>
          <w:szCs w:val="24"/>
          <w:vertAlign w:val="superscript"/>
        </w:rPr>
        <w:t>1</w:t>
      </w:r>
      <w:r w:rsidRPr="00607412">
        <w:rPr>
          <w:rFonts w:ascii="楷体_GB2312" w:eastAsia="楷体_GB2312" w:hint="eastAsia"/>
          <w:sz w:val="24"/>
          <w:szCs w:val="24"/>
        </w:rPr>
        <w:t>，龙振海</w:t>
      </w:r>
      <w:r w:rsidRPr="00607412">
        <w:rPr>
          <w:rFonts w:ascii="楷体_GB2312" w:eastAsia="楷体_GB2312" w:hint="eastAsia"/>
          <w:sz w:val="24"/>
          <w:szCs w:val="24"/>
          <w:vertAlign w:val="superscript"/>
        </w:rPr>
        <w:t>1</w:t>
      </w:r>
      <w:r w:rsidRPr="00607412">
        <w:rPr>
          <w:rFonts w:ascii="楷体_GB2312" w:eastAsia="楷体_GB2312" w:hint="eastAsia"/>
          <w:sz w:val="24"/>
          <w:szCs w:val="24"/>
        </w:rPr>
        <w:t>，姚启欣</w:t>
      </w:r>
      <w:r w:rsidRPr="00607412">
        <w:rPr>
          <w:rFonts w:ascii="楷体_GB2312" w:eastAsia="楷体_GB2312" w:hint="eastAsia"/>
          <w:sz w:val="24"/>
          <w:szCs w:val="24"/>
          <w:vertAlign w:val="superscript"/>
        </w:rPr>
        <w:t>1</w:t>
      </w:r>
      <w:r w:rsidRPr="00607412">
        <w:rPr>
          <w:rFonts w:ascii="楷体_GB2312" w:eastAsia="楷体_GB2312" w:hint="eastAsia"/>
          <w:sz w:val="24"/>
          <w:szCs w:val="24"/>
        </w:rPr>
        <w:t>，李海青</w:t>
      </w:r>
      <w:r w:rsidRPr="00607412">
        <w:rPr>
          <w:rFonts w:ascii="楷体_GB2312" w:eastAsia="楷体_GB2312" w:hint="eastAsia"/>
          <w:sz w:val="24"/>
          <w:szCs w:val="24"/>
          <w:vertAlign w:val="superscript"/>
        </w:rPr>
        <w:t>1</w:t>
      </w:r>
      <w:r w:rsidRPr="00607412">
        <w:rPr>
          <w:rFonts w:ascii="楷体_GB2312" w:eastAsia="楷体_GB2312" w:hint="eastAsia"/>
          <w:sz w:val="24"/>
          <w:szCs w:val="24"/>
        </w:rPr>
        <w:t>，唐玉春</w:t>
      </w:r>
      <w:r w:rsidRPr="00607412">
        <w:rPr>
          <w:rFonts w:ascii="楷体_GB2312" w:eastAsia="楷体_GB2312" w:hint="eastAsia"/>
          <w:sz w:val="24"/>
          <w:szCs w:val="24"/>
          <w:vertAlign w:val="superscript"/>
        </w:rPr>
        <w:t>2</w:t>
      </w:r>
    </w:p>
    <w:p w:rsidR="008F55BB" w:rsidRPr="00573CF3" w:rsidRDefault="008F55BB" w:rsidP="009F4370">
      <w:pPr>
        <w:jc w:val="center"/>
        <w:rPr>
          <w:rFonts w:ascii="宋体" w:eastAsia="宋体" w:hAnsi="宋体"/>
        </w:rPr>
      </w:pPr>
      <w:r w:rsidRPr="00573CF3">
        <w:rPr>
          <w:rFonts w:ascii="宋体" w:eastAsia="宋体" w:hAnsi="宋体" w:hint="eastAsia"/>
        </w:rPr>
        <w:t>（</w:t>
      </w:r>
      <w:r w:rsidR="00607412" w:rsidRPr="00607412">
        <w:rPr>
          <w:rFonts w:ascii="宋体" w:eastAsia="宋体" w:hAnsi="宋体" w:hint="eastAsia"/>
        </w:rPr>
        <w:t>1.中核能源科技有限公司 设计部</w:t>
      </w:r>
      <w:proofErr w:type="gramStart"/>
      <w:r w:rsidR="00607412" w:rsidRPr="00607412">
        <w:rPr>
          <w:rFonts w:ascii="宋体" w:eastAsia="宋体" w:hAnsi="宋体" w:hint="eastAsia"/>
        </w:rPr>
        <w:t>电气仪控室</w:t>
      </w:r>
      <w:proofErr w:type="gramEnd"/>
      <w:r w:rsidR="00607412" w:rsidRPr="00607412">
        <w:rPr>
          <w:rFonts w:ascii="宋体" w:eastAsia="宋体" w:hAnsi="宋体" w:hint="eastAsia"/>
        </w:rPr>
        <w:t>，北京 100193；2.装备发展部军代局驻上海地区军代室，上海 200000</w:t>
      </w:r>
      <w:r w:rsidRPr="00573CF3">
        <w:rPr>
          <w:rFonts w:ascii="宋体" w:eastAsia="宋体" w:hAnsi="宋体"/>
        </w:rPr>
        <w:t>）</w:t>
      </w:r>
    </w:p>
    <w:p w:rsidR="008F55BB" w:rsidRPr="00955D11" w:rsidRDefault="008F55BB" w:rsidP="008F55BB"/>
    <w:p w:rsidR="00607412" w:rsidRPr="00607412" w:rsidRDefault="00CB1B19" w:rsidP="00607412">
      <w:pPr>
        <w:rPr>
          <w:rFonts w:ascii="楷体_GB2312" w:eastAsia="楷体_GB2312" w:hint="eastAsia"/>
        </w:rPr>
      </w:pPr>
      <w:r w:rsidRPr="00CB1B19">
        <w:rPr>
          <w:rFonts w:ascii="方正黑体_GBK" w:eastAsia="方正黑体_GBK" w:hint="eastAsia"/>
        </w:rPr>
        <w:t>摘要：</w:t>
      </w:r>
      <w:r w:rsidR="00607412" w:rsidRPr="00607412">
        <w:rPr>
          <w:rFonts w:ascii="楷体_GB2312" w:eastAsia="楷体_GB2312" w:hint="eastAsia"/>
        </w:rPr>
        <w:t>针对核电站场外应急通信数据传输的需求，开展了光纤长距离无中继传输技术的应用研究。首先，介绍了光纤长距离无中继传输的受限因素和安全因素，分别指出其解决措施；然后，提出一种未采用远程光泵放大器（ROPA）的光纤长距离无中继输方法，并进行了实验验证。实验结果表明：光纤链路无中继传输距离达252.15 km，满足核电站应急通信指挥专网的超长距离数据传输和安全的需求。</w:t>
      </w:r>
    </w:p>
    <w:p w:rsidR="00607412" w:rsidRPr="00607412" w:rsidRDefault="004204C4" w:rsidP="00607412">
      <w:pPr>
        <w:rPr>
          <w:rFonts w:ascii="楷体_GB2312" w:eastAsia="楷体_GB2312" w:hint="eastAsia"/>
        </w:rPr>
      </w:pPr>
      <w:r>
        <w:rPr>
          <w:rFonts w:ascii="方正黑体_GBK" w:eastAsia="方正黑体_GBK"/>
          <w:noProof/>
        </w:rPr>
        <w:drawing>
          <wp:anchor distT="0" distB="0" distL="114300" distR="114300" simplePos="0" relativeHeight="251658240" behindDoc="0" locked="0" layoutInCell="1" allowOverlap="1">
            <wp:simplePos x="0" y="0"/>
            <wp:positionH relativeFrom="margin">
              <wp:align>right</wp:align>
            </wp:positionH>
            <wp:positionV relativeFrom="paragraph">
              <wp:posOffset>57531</wp:posOffset>
            </wp:positionV>
            <wp:extent cx="539115" cy="539115"/>
            <wp:effectExtent l="0" t="0" r="0" b="0"/>
            <wp:wrapNone/>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丁云OSID.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39115" cy="539115"/>
                    </a:xfrm>
                    <a:prstGeom prst="rect">
                      <a:avLst/>
                    </a:prstGeom>
                  </pic:spPr>
                </pic:pic>
              </a:graphicData>
            </a:graphic>
            <wp14:sizeRelH relativeFrom="page">
              <wp14:pctWidth>0</wp14:pctWidth>
            </wp14:sizeRelH>
            <wp14:sizeRelV relativeFrom="page">
              <wp14:pctHeight>0</wp14:pctHeight>
            </wp14:sizeRelV>
          </wp:anchor>
        </w:drawing>
      </w:r>
      <w:r w:rsidR="00607412" w:rsidRPr="00DE70EB">
        <w:rPr>
          <w:rFonts w:ascii="方正黑体_GBK" w:eastAsia="方正黑体_GBK" w:hint="eastAsia"/>
        </w:rPr>
        <w:t>关键词</w:t>
      </w:r>
      <w:r w:rsidR="00607412" w:rsidRPr="00607412">
        <w:rPr>
          <w:rFonts w:ascii="楷体_GB2312" w:eastAsia="楷体_GB2312" w:hint="eastAsia"/>
        </w:rPr>
        <w:t>：长距离光传输；光放大器；色散；非线性；核应急</w:t>
      </w:r>
    </w:p>
    <w:p w:rsidR="00607412" w:rsidRPr="00607412" w:rsidRDefault="00607412" w:rsidP="00607412">
      <w:pPr>
        <w:rPr>
          <w:rFonts w:ascii="楷体_GB2312" w:eastAsia="楷体_GB2312" w:hint="eastAsia"/>
        </w:rPr>
      </w:pPr>
      <w:r w:rsidRPr="00DE70EB">
        <w:rPr>
          <w:rFonts w:ascii="方正黑体_GBK" w:eastAsia="方正黑体_GBK" w:hint="eastAsia"/>
        </w:rPr>
        <w:t>中图分类号</w:t>
      </w:r>
      <w:r w:rsidRPr="00607412">
        <w:rPr>
          <w:rFonts w:ascii="楷体_GB2312" w:eastAsia="楷体_GB2312" w:hint="eastAsia"/>
        </w:rPr>
        <w:t xml:space="preserve">：TN256   </w:t>
      </w:r>
      <w:r w:rsidRPr="00DE70EB">
        <w:rPr>
          <w:rFonts w:ascii="方正黑体_GBK" w:eastAsia="方正黑体_GBK" w:hint="eastAsia"/>
        </w:rPr>
        <w:t>文献标志码</w:t>
      </w:r>
      <w:r w:rsidRPr="00607412">
        <w:rPr>
          <w:rFonts w:ascii="楷体_GB2312" w:eastAsia="楷体_GB2312" w:hint="eastAsia"/>
        </w:rPr>
        <w:t xml:space="preserve">：A    </w:t>
      </w:r>
      <w:r w:rsidRPr="00DE70EB">
        <w:rPr>
          <w:rFonts w:ascii="方正黑体_GBK" w:eastAsia="方正黑体_GBK" w:hint="eastAsia"/>
        </w:rPr>
        <w:t xml:space="preserve"> 文章编号</w:t>
      </w:r>
      <w:r w:rsidRPr="00607412">
        <w:rPr>
          <w:rFonts w:ascii="楷体_GB2312" w:eastAsia="楷体_GB2312" w:hint="eastAsia"/>
        </w:rPr>
        <w:t>：1002-5561（2021）06-0036-04</w:t>
      </w:r>
    </w:p>
    <w:p w:rsidR="008F55BB" w:rsidRDefault="00607412" w:rsidP="00607412">
      <w:pPr>
        <w:rPr>
          <w:rFonts w:ascii="方正黑体_GBK" w:eastAsia="方正黑体_GBK"/>
        </w:rPr>
      </w:pPr>
      <w:r w:rsidRPr="00DE70EB">
        <w:rPr>
          <w:rFonts w:ascii="方正黑体_GBK" w:eastAsia="方正黑体_GBK" w:hint="eastAsia"/>
        </w:rPr>
        <w:t>DOI</w:t>
      </w:r>
      <w:r w:rsidRPr="00607412">
        <w:rPr>
          <w:rFonts w:ascii="楷体_GB2312" w:eastAsia="楷体_GB2312" w:hint="eastAsia"/>
        </w:rPr>
        <w:t>：10.13921/j.cnki.issn1002-5561.2021.06.009</w:t>
      </w:r>
      <w:r w:rsidR="00012862" w:rsidRPr="00AA3784">
        <w:rPr>
          <w:rFonts w:ascii="楷体_GB2312" w:eastAsia="楷体_GB2312" w:hint="eastAsia"/>
        </w:rPr>
        <w:t xml:space="preserve"> </w:t>
      </w:r>
      <w:r w:rsidR="008C11C5">
        <w:rPr>
          <w:rFonts w:ascii="方正黑体_GBK" w:eastAsia="方正黑体_GBK" w:hint="eastAsia"/>
        </w:rPr>
        <w:t xml:space="preserve">             </w:t>
      </w:r>
      <w:r w:rsidR="00391335">
        <w:rPr>
          <w:rFonts w:ascii="方正黑体_GBK" w:eastAsia="方正黑体_GBK" w:hint="eastAsia"/>
        </w:rPr>
        <w:t xml:space="preserve">   </w:t>
      </w:r>
      <w:r w:rsidR="00CB1B19" w:rsidRPr="00CB1B19">
        <w:rPr>
          <w:rFonts w:ascii="方正黑体_GBK" w:eastAsia="方正黑体_GBK" w:hint="eastAsia"/>
        </w:rPr>
        <w:t>开放科学（资源服务）标识码（OSID）：</w:t>
      </w:r>
    </w:p>
    <w:p w:rsidR="00CB1B19" w:rsidRPr="004930A9" w:rsidRDefault="00CB1B19" w:rsidP="00CB1B19"/>
    <w:p w:rsidR="00F837AE" w:rsidRDefault="00F837AE" w:rsidP="00C51CCF">
      <w:pPr>
        <w:adjustRightInd w:val="0"/>
        <w:snapToGrid w:val="0"/>
        <w:spacing w:line="180" w:lineRule="auto"/>
        <w:jc w:val="center"/>
        <w:rPr>
          <w:rFonts w:eastAsia="方正黑体_GBK"/>
          <w:sz w:val="32"/>
          <w:szCs w:val="32"/>
        </w:rPr>
      </w:pPr>
      <w:r w:rsidRPr="00F837AE">
        <w:rPr>
          <w:rFonts w:eastAsia="方正黑体_GBK"/>
          <w:sz w:val="32"/>
          <w:szCs w:val="32"/>
        </w:rPr>
        <w:t>Research on the application of fiber long distance</w:t>
      </w:r>
    </w:p>
    <w:p w:rsidR="008F55BB" w:rsidRPr="00041D1A" w:rsidRDefault="00F837AE" w:rsidP="00C51CCF">
      <w:pPr>
        <w:adjustRightInd w:val="0"/>
        <w:snapToGrid w:val="0"/>
        <w:spacing w:line="180" w:lineRule="auto"/>
        <w:jc w:val="center"/>
        <w:rPr>
          <w:rFonts w:eastAsia="方正黑体_GBK"/>
          <w:sz w:val="32"/>
          <w:szCs w:val="32"/>
        </w:rPr>
      </w:pPr>
      <w:proofErr w:type="gramStart"/>
      <w:r w:rsidRPr="00F837AE">
        <w:rPr>
          <w:rFonts w:eastAsia="方正黑体_GBK"/>
          <w:sz w:val="32"/>
          <w:szCs w:val="32"/>
        </w:rPr>
        <w:t>non</w:t>
      </w:r>
      <w:proofErr w:type="gramEnd"/>
      <w:r w:rsidRPr="00F837AE">
        <w:rPr>
          <w:rFonts w:eastAsia="方正黑体_GBK"/>
          <w:sz w:val="32"/>
          <w:szCs w:val="32"/>
        </w:rPr>
        <w:t xml:space="preserve"> relay transmission technology in nuclear emergency communication</w:t>
      </w:r>
    </w:p>
    <w:p w:rsidR="008F55BB" w:rsidRPr="00041D1A" w:rsidRDefault="00F837AE" w:rsidP="00041D1A">
      <w:pPr>
        <w:jc w:val="center"/>
        <w:rPr>
          <w:szCs w:val="21"/>
        </w:rPr>
      </w:pPr>
      <w:r w:rsidRPr="00F837AE">
        <w:rPr>
          <w:szCs w:val="21"/>
        </w:rPr>
        <w:t>DING Yun</w:t>
      </w:r>
      <w:r w:rsidRPr="00F837AE">
        <w:rPr>
          <w:szCs w:val="21"/>
          <w:vertAlign w:val="superscript"/>
        </w:rPr>
        <w:t>1</w:t>
      </w:r>
      <w:r w:rsidRPr="00F837AE">
        <w:rPr>
          <w:szCs w:val="21"/>
        </w:rPr>
        <w:t>, LONG Zhenhai</w:t>
      </w:r>
      <w:r w:rsidRPr="00F837AE">
        <w:rPr>
          <w:szCs w:val="21"/>
          <w:vertAlign w:val="superscript"/>
        </w:rPr>
        <w:t>1</w:t>
      </w:r>
      <w:r w:rsidRPr="00F837AE">
        <w:rPr>
          <w:szCs w:val="21"/>
        </w:rPr>
        <w:t>, YAO Qixin</w:t>
      </w:r>
      <w:r w:rsidRPr="00F837AE">
        <w:rPr>
          <w:szCs w:val="21"/>
          <w:vertAlign w:val="superscript"/>
        </w:rPr>
        <w:t>1</w:t>
      </w:r>
      <w:r w:rsidRPr="00F837AE">
        <w:rPr>
          <w:szCs w:val="21"/>
        </w:rPr>
        <w:t>, LI Haiqing</w:t>
      </w:r>
      <w:r w:rsidRPr="00F837AE">
        <w:rPr>
          <w:szCs w:val="21"/>
          <w:vertAlign w:val="superscript"/>
        </w:rPr>
        <w:t>1</w:t>
      </w:r>
      <w:r w:rsidRPr="00F837AE">
        <w:rPr>
          <w:szCs w:val="21"/>
        </w:rPr>
        <w:t>, TANG Yuchun</w:t>
      </w:r>
      <w:r w:rsidRPr="00F837AE">
        <w:rPr>
          <w:szCs w:val="21"/>
          <w:vertAlign w:val="superscript"/>
        </w:rPr>
        <w:t>2</w:t>
      </w:r>
    </w:p>
    <w:p w:rsidR="00F837AE" w:rsidRPr="00F837AE" w:rsidRDefault="008F55BB" w:rsidP="00F837AE">
      <w:pPr>
        <w:jc w:val="center"/>
        <w:rPr>
          <w:sz w:val="15"/>
          <w:szCs w:val="15"/>
        </w:rPr>
      </w:pPr>
      <w:r w:rsidRPr="00041D1A">
        <w:rPr>
          <w:sz w:val="15"/>
          <w:szCs w:val="15"/>
        </w:rPr>
        <w:t>（</w:t>
      </w:r>
      <w:r w:rsidR="00F837AE" w:rsidRPr="00F837AE">
        <w:rPr>
          <w:sz w:val="15"/>
          <w:szCs w:val="15"/>
        </w:rPr>
        <w:t xml:space="preserve">1. Electrical instrument control room of design department, </w:t>
      </w:r>
      <w:proofErr w:type="spellStart"/>
      <w:r w:rsidR="00F837AE" w:rsidRPr="00F837AE">
        <w:rPr>
          <w:sz w:val="15"/>
          <w:szCs w:val="15"/>
        </w:rPr>
        <w:t>Chinergy</w:t>
      </w:r>
      <w:proofErr w:type="spellEnd"/>
      <w:r w:rsidR="00F837AE" w:rsidRPr="00F837AE">
        <w:rPr>
          <w:sz w:val="15"/>
          <w:szCs w:val="15"/>
        </w:rPr>
        <w:t xml:space="preserve"> Co., Ltd., Beijing 100193, China; </w:t>
      </w:r>
    </w:p>
    <w:p w:rsidR="008F55BB" w:rsidRPr="00041D1A" w:rsidRDefault="00F837AE" w:rsidP="00F837AE">
      <w:pPr>
        <w:jc w:val="center"/>
        <w:rPr>
          <w:sz w:val="15"/>
          <w:szCs w:val="15"/>
        </w:rPr>
      </w:pPr>
      <w:r w:rsidRPr="00F837AE">
        <w:rPr>
          <w:sz w:val="15"/>
          <w:szCs w:val="15"/>
        </w:rPr>
        <w:t>2. Military Agency of the Ministry of Equipment Development stationed in Shanghai, Shanghai 200000, China</w:t>
      </w:r>
      <w:r w:rsidR="008F55BB" w:rsidRPr="00041D1A">
        <w:rPr>
          <w:sz w:val="15"/>
          <w:szCs w:val="15"/>
        </w:rPr>
        <w:t>）</w:t>
      </w:r>
    </w:p>
    <w:p w:rsidR="00F837AE" w:rsidRDefault="008E3F2D" w:rsidP="00F837AE">
      <w:r w:rsidRPr="00041D1A">
        <w:rPr>
          <w:rFonts w:ascii="方正黑体_GBK" w:eastAsia="方正黑体_GBK" w:hAnsi="黑体" w:hint="eastAsia"/>
        </w:rPr>
        <w:t>Abstract</w:t>
      </w:r>
      <w:r w:rsidRPr="00041D1A">
        <w:t>:</w:t>
      </w:r>
      <w:r w:rsidR="00C51CCF" w:rsidRPr="00C51CCF">
        <w:rPr>
          <w:rFonts w:hint="eastAsia"/>
        </w:rPr>
        <w:t xml:space="preserve"> </w:t>
      </w:r>
      <w:r w:rsidR="00F837AE">
        <w:t>In order to meet the demand of emergency communication data transmission outside nuclear power plant, the application research of long-distance non relay transmission technology of optical fiber is carried out. Firstly, the paper introduces the limited fac</w:t>
      </w:r>
      <w:r w:rsidR="00F837AE">
        <w:rPr>
          <w:rFonts w:hint="eastAsia"/>
        </w:rPr>
        <w:t>tors and safety factors of long-distance relay free transmission of optical fiber, and points out the solutions respectively. Then, a long distance relay free optical transmission method without remote optical pump amplifier</w:t>
      </w:r>
      <w:r w:rsidR="00F837AE">
        <w:rPr>
          <w:rFonts w:hint="eastAsia"/>
        </w:rPr>
        <w:t>（</w:t>
      </w:r>
      <w:r w:rsidR="00F837AE">
        <w:rPr>
          <w:rFonts w:hint="eastAsia"/>
        </w:rPr>
        <w:t>ROPA</w:t>
      </w:r>
      <w:r w:rsidR="00F837AE">
        <w:rPr>
          <w:rFonts w:hint="eastAsia"/>
        </w:rPr>
        <w:t>）</w:t>
      </w:r>
      <w:r w:rsidR="00F837AE">
        <w:rPr>
          <w:rFonts w:hint="eastAsia"/>
        </w:rPr>
        <w:t xml:space="preserve"> is proposed and verified </w:t>
      </w:r>
      <w:r w:rsidR="00F837AE">
        <w:t xml:space="preserve">by experiments. The experimental results show that the </w:t>
      </w:r>
      <w:proofErr w:type="spellStart"/>
      <w:r w:rsidR="00F837AE">
        <w:t>non relay</w:t>
      </w:r>
      <w:proofErr w:type="spellEnd"/>
      <w:r w:rsidR="00F837AE">
        <w:t xml:space="preserve"> transmission distance of optical fiber link is 252.15 km, which can meet the requirements of </w:t>
      </w:r>
      <w:proofErr w:type="spellStart"/>
      <w:r w:rsidR="00F837AE">
        <w:t>ultra long</w:t>
      </w:r>
      <w:proofErr w:type="spellEnd"/>
      <w:r w:rsidR="00F837AE">
        <w:t xml:space="preserve"> distance data transmission and safety of emergency communication command network of nuclear power plant.</w:t>
      </w:r>
    </w:p>
    <w:p w:rsidR="00706DF5" w:rsidRDefault="00F837AE" w:rsidP="00F837AE">
      <w:r w:rsidRPr="00F837AE">
        <w:rPr>
          <w:rFonts w:ascii="方正黑体_GBK" w:eastAsia="方正黑体_GBK" w:hint="eastAsia"/>
        </w:rPr>
        <w:t>Key words</w:t>
      </w:r>
      <w:r>
        <w:t>: long distance optical transmission; optical amplifier; dispersion; non-linearity; nuclear emergency</w:t>
      </w:r>
    </w:p>
    <w:p w:rsidR="00C51CCF" w:rsidRDefault="00C51CCF" w:rsidP="00C51CCF"/>
    <w:p w:rsidR="00D73B45" w:rsidRDefault="008E3F2D" w:rsidP="00A82DFD">
      <w:pPr>
        <w:rPr>
          <w:rFonts w:ascii="方正黑体_GBK" w:eastAsia="方正黑体_GBK"/>
          <w:sz w:val="24"/>
          <w:szCs w:val="24"/>
        </w:rPr>
      </w:pPr>
      <w:r w:rsidRPr="00041D1A">
        <w:rPr>
          <w:rFonts w:ascii="方正黑体_GBK" w:eastAsia="方正黑体_GBK" w:hint="eastAsia"/>
          <w:sz w:val="24"/>
          <w:szCs w:val="24"/>
        </w:rPr>
        <w:t>0 引言</w:t>
      </w:r>
    </w:p>
    <w:p w:rsidR="00B3076D" w:rsidRPr="00B3076D" w:rsidRDefault="00B3076D" w:rsidP="00A7466F">
      <w:pPr>
        <w:ind w:firstLineChars="200" w:firstLine="420"/>
        <w:rPr>
          <w:rFonts w:eastAsia="宋体" w:hint="eastAsia"/>
          <w:sz w:val="21"/>
          <w:szCs w:val="21"/>
        </w:rPr>
      </w:pPr>
      <w:r w:rsidRPr="00B3076D">
        <w:rPr>
          <w:rFonts w:eastAsia="宋体" w:hint="eastAsia"/>
          <w:sz w:val="21"/>
          <w:szCs w:val="21"/>
        </w:rPr>
        <w:t>核电站应急组织和技术设施具有系统数据复杂、上级汇报单位多和分布区域广等特点</w:t>
      </w:r>
      <w:r w:rsidRPr="00A7466F">
        <w:rPr>
          <w:rFonts w:eastAsia="宋体" w:hint="eastAsia"/>
          <w:sz w:val="21"/>
          <w:szCs w:val="21"/>
          <w:vertAlign w:val="superscript"/>
        </w:rPr>
        <w:t>[1-2]</w:t>
      </w:r>
      <w:r w:rsidRPr="00B3076D">
        <w:rPr>
          <w:rFonts w:eastAsia="宋体" w:hint="eastAsia"/>
          <w:sz w:val="21"/>
          <w:szCs w:val="21"/>
        </w:rPr>
        <w:t>，这些特点决定了其数据传输需要采用专用的大容量通信链路来保障。光纤通信拥有容量大、保密性</w:t>
      </w:r>
      <w:proofErr w:type="gramStart"/>
      <w:r w:rsidRPr="00B3076D">
        <w:rPr>
          <w:rFonts w:eastAsia="宋体" w:hint="eastAsia"/>
          <w:sz w:val="21"/>
          <w:szCs w:val="21"/>
        </w:rPr>
        <w:t>好</w:t>
      </w:r>
      <w:proofErr w:type="gramEnd"/>
      <w:r w:rsidRPr="00B3076D">
        <w:rPr>
          <w:rFonts w:eastAsia="宋体" w:hint="eastAsia"/>
          <w:sz w:val="21"/>
          <w:szCs w:val="21"/>
        </w:rPr>
        <w:t>和不易受电磁干扰等优点，是目前核电站应急通信（下文简称核应急通信）的最佳选择。光端机通信传输距离一般为</w:t>
      </w:r>
      <w:r w:rsidRPr="00B3076D">
        <w:rPr>
          <w:rFonts w:eastAsia="宋体" w:hint="eastAsia"/>
          <w:sz w:val="21"/>
          <w:szCs w:val="21"/>
        </w:rPr>
        <w:t>80 km</w:t>
      </w:r>
      <w:r w:rsidRPr="00B3076D">
        <w:rPr>
          <w:rFonts w:eastAsia="宋体" w:hint="eastAsia"/>
          <w:sz w:val="21"/>
          <w:szCs w:val="21"/>
        </w:rPr>
        <w:t>左右，超过这一距离的线路需要在线路中间设立中继站点。然而，在多数情况下，核电站场外应急通信数据传输线路部署在高山、沙漠等具有交通障碍的地理区域，在这些地区部署中继站较为困难，而且成本高昂</w:t>
      </w:r>
      <w:r w:rsidRPr="00A7466F">
        <w:rPr>
          <w:rFonts w:eastAsia="宋体" w:hint="eastAsia"/>
          <w:sz w:val="21"/>
          <w:szCs w:val="21"/>
          <w:vertAlign w:val="superscript"/>
        </w:rPr>
        <w:t>[3]</w:t>
      </w:r>
      <w:r w:rsidRPr="00B3076D">
        <w:rPr>
          <w:rFonts w:eastAsia="宋体" w:hint="eastAsia"/>
          <w:sz w:val="21"/>
          <w:szCs w:val="21"/>
        </w:rPr>
        <w:t>。本文从简化传输链路、降低线路复杂度和整体系统成本</w:t>
      </w:r>
      <w:r w:rsidRPr="00A7466F">
        <w:rPr>
          <w:rFonts w:eastAsia="宋体" w:hint="eastAsia"/>
          <w:sz w:val="21"/>
          <w:szCs w:val="21"/>
          <w:vertAlign w:val="superscript"/>
        </w:rPr>
        <w:t>[4]</w:t>
      </w:r>
      <w:r w:rsidRPr="00B3076D">
        <w:rPr>
          <w:rFonts w:eastAsia="宋体" w:hint="eastAsia"/>
          <w:sz w:val="21"/>
          <w:szCs w:val="21"/>
        </w:rPr>
        <w:t>出发，提出一种可用于核应急通信的光纤长距离无中继传输的安全设计方案。</w:t>
      </w:r>
    </w:p>
    <w:p w:rsidR="00B3076D" w:rsidRPr="00B3076D" w:rsidRDefault="00B3076D" w:rsidP="00B3076D">
      <w:pPr>
        <w:rPr>
          <w:rFonts w:eastAsia="宋体"/>
          <w:sz w:val="21"/>
          <w:szCs w:val="21"/>
        </w:rPr>
      </w:pPr>
    </w:p>
    <w:p w:rsidR="00B3076D" w:rsidRPr="00A7466F" w:rsidRDefault="00B3076D" w:rsidP="00B3076D">
      <w:pPr>
        <w:rPr>
          <w:rFonts w:ascii="方正黑体_GBK" w:eastAsia="方正黑体_GBK" w:hint="eastAsia"/>
          <w:sz w:val="24"/>
          <w:szCs w:val="24"/>
        </w:rPr>
      </w:pPr>
      <w:r w:rsidRPr="00A7466F">
        <w:rPr>
          <w:rFonts w:ascii="方正黑体_GBK" w:eastAsia="方正黑体_GBK" w:hint="eastAsia"/>
          <w:sz w:val="24"/>
          <w:szCs w:val="24"/>
        </w:rPr>
        <w:t>1 长距离无中继光传输的受限因素及解决措施</w:t>
      </w:r>
    </w:p>
    <w:p w:rsidR="00B3076D" w:rsidRPr="00B3076D" w:rsidRDefault="00B3076D" w:rsidP="00B3076D">
      <w:pPr>
        <w:rPr>
          <w:rFonts w:eastAsia="宋体" w:hint="eastAsia"/>
          <w:sz w:val="21"/>
          <w:szCs w:val="21"/>
        </w:rPr>
      </w:pPr>
      <w:r w:rsidRPr="00B3076D">
        <w:rPr>
          <w:rFonts w:eastAsia="宋体" w:hint="eastAsia"/>
          <w:sz w:val="21"/>
          <w:szCs w:val="21"/>
        </w:rPr>
        <w:tab/>
      </w:r>
      <w:r w:rsidRPr="00B3076D">
        <w:rPr>
          <w:rFonts w:eastAsia="宋体" w:hint="eastAsia"/>
          <w:sz w:val="21"/>
          <w:szCs w:val="21"/>
        </w:rPr>
        <w:t>为降低系统的复杂性和运行成本，无中继传输系统需要在不使用任何在线有源元器件的情况下尽可能长地增加跨距。因此，无中继系统面临的最大挑战是克服长光纤跨度带来的巨大损耗，以便在接收端有足够的光信噪比（</w:t>
      </w:r>
      <w:r w:rsidRPr="00B3076D">
        <w:rPr>
          <w:rFonts w:eastAsia="宋体" w:hint="eastAsia"/>
          <w:sz w:val="21"/>
          <w:szCs w:val="21"/>
        </w:rPr>
        <w:t>OSNR</w:t>
      </w:r>
      <w:r w:rsidRPr="00B3076D">
        <w:rPr>
          <w:rFonts w:eastAsia="宋体" w:hint="eastAsia"/>
          <w:sz w:val="21"/>
          <w:szCs w:val="21"/>
        </w:rPr>
        <w:t>）。此外，随着每个信道的比特率或频谱效率的增加，由于信道之间的串扰，功率容限减小，相应地需要</w:t>
      </w:r>
      <w:r w:rsidRPr="00B3076D">
        <w:rPr>
          <w:rFonts w:eastAsia="宋体" w:hint="eastAsia"/>
          <w:sz w:val="21"/>
          <w:szCs w:val="21"/>
        </w:rPr>
        <w:t>OSNR</w:t>
      </w:r>
      <w:r w:rsidRPr="00B3076D">
        <w:rPr>
          <w:rFonts w:eastAsia="宋体" w:hint="eastAsia"/>
          <w:sz w:val="21"/>
          <w:szCs w:val="21"/>
        </w:rPr>
        <w:t>增加，这使得在多波长系统中要实现更远的传输距离将变得更加困难。传统简单地</w:t>
      </w:r>
      <w:r w:rsidRPr="00B3076D">
        <w:rPr>
          <w:rFonts w:eastAsia="宋体" w:hint="eastAsia"/>
          <w:sz w:val="21"/>
          <w:szCs w:val="21"/>
        </w:rPr>
        <w:lastRenderedPageBreak/>
        <w:t>增加发射端发射功率的方法，不仅导致光纤的非线性损伤，反而会降低</w:t>
      </w:r>
      <w:r w:rsidRPr="00B3076D">
        <w:rPr>
          <w:rFonts w:eastAsia="宋体" w:hint="eastAsia"/>
          <w:sz w:val="21"/>
          <w:szCs w:val="21"/>
        </w:rPr>
        <w:t>OSNR</w:t>
      </w:r>
      <w:r w:rsidRPr="00B3076D">
        <w:rPr>
          <w:rFonts w:eastAsia="宋体" w:hint="eastAsia"/>
          <w:sz w:val="21"/>
          <w:szCs w:val="21"/>
        </w:rPr>
        <w:t>。因此，人们采用新的手段和方法来降低系统非线性损伤，提高系统</w:t>
      </w:r>
      <w:r w:rsidRPr="00B3076D">
        <w:rPr>
          <w:rFonts w:eastAsia="宋体" w:hint="eastAsia"/>
          <w:sz w:val="21"/>
          <w:szCs w:val="21"/>
        </w:rPr>
        <w:t>OSNR</w:t>
      </w:r>
      <w:r w:rsidRPr="00B3076D">
        <w:rPr>
          <w:rFonts w:eastAsia="宋体" w:hint="eastAsia"/>
          <w:sz w:val="21"/>
          <w:szCs w:val="21"/>
        </w:rPr>
        <w:t>，延长无中继传输距离。这些方式和手段主要有：</w:t>
      </w:r>
    </w:p>
    <w:p w:rsidR="00B3076D" w:rsidRPr="00B3076D" w:rsidRDefault="00B3076D" w:rsidP="00B3076D">
      <w:pPr>
        <w:rPr>
          <w:rFonts w:eastAsia="宋体" w:hint="eastAsia"/>
          <w:sz w:val="21"/>
          <w:szCs w:val="21"/>
        </w:rPr>
      </w:pPr>
      <w:r w:rsidRPr="00B3076D">
        <w:rPr>
          <w:rFonts w:eastAsia="宋体" w:hint="eastAsia"/>
          <w:sz w:val="21"/>
          <w:szCs w:val="21"/>
        </w:rPr>
        <w:tab/>
      </w:r>
      <w:r w:rsidRPr="00B3076D">
        <w:rPr>
          <w:rFonts w:eastAsia="宋体" w:hint="eastAsia"/>
          <w:sz w:val="21"/>
          <w:szCs w:val="21"/>
        </w:rPr>
        <w:t>◆使用具有不同有效面积的混合光纤链路。文献</w:t>
      </w:r>
      <w:r w:rsidRPr="00B3076D">
        <w:rPr>
          <w:rFonts w:eastAsia="宋体" w:hint="eastAsia"/>
          <w:sz w:val="21"/>
          <w:szCs w:val="21"/>
        </w:rPr>
        <w:t xml:space="preserve">[5] </w:t>
      </w:r>
      <w:r w:rsidRPr="00B3076D">
        <w:rPr>
          <w:rFonts w:eastAsia="宋体" w:hint="eastAsia"/>
          <w:sz w:val="21"/>
          <w:szCs w:val="21"/>
        </w:rPr>
        <w:t>采用</w:t>
      </w:r>
      <w:r w:rsidRPr="00B3076D">
        <w:rPr>
          <w:rFonts w:eastAsia="宋体" w:hint="eastAsia"/>
          <w:sz w:val="21"/>
          <w:szCs w:val="21"/>
        </w:rPr>
        <w:t>2</w:t>
      </w:r>
      <w:r w:rsidRPr="00B3076D">
        <w:rPr>
          <w:rFonts w:eastAsia="宋体" w:hint="eastAsia"/>
          <w:sz w:val="21"/>
          <w:szCs w:val="21"/>
        </w:rPr>
        <w:t>种不同有效面积的</w:t>
      </w:r>
      <w:r w:rsidRPr="00B3076D">
        <w:rPr>
          <w:rFonts w:eastAsia="宋体" w:hint="eastAsia"/>
          <w:sz w:val="21"/>
          <w:szCs w:val="21"/>
        </w:rPr>
        <w:t>G.654D</w:t>
      </w:r>
      <w:r w:rsidRPr="00B3076D">
        <w:rPr>
          <w:rFonts w:eastAsia="宋体" w:hint="eastAsia"/>
          <w:sz w:val="21"/>
          <w:szCs w:val="21"/>
        </w:rPr>
        <w:t>超低损耗纯硅芯光纤（</w:t>
      </w:r>
      <w:r w:rsidRPr="00B3076D">
        <w:rPr>
          <w:rFonts w:eastAsia="宋体" w:hint="eastAsia"/>
          <w:sz w:val="21"/>
          <w:szCs w:val="21"/>
        </w:rPr>
        <w:t>PSCF</w:t>
      </w:r>
      <w:r w:rsidRPr="00B3076D">
        <w:rPr>
          <w:rFonts w:eastAsia="宋体" w:hint="eastAsia"/>
          <w:sz w:val="21"/>
          <w:szCs w:val="21"/>
        </w:rPr>
        <w:t>）组成，有效面积分别为</w:t>
      </w:r>
      <w:r w:rsidRPr="00B3076D">
        <w:rPr>
          <w:rFonts w:eastAsia="宋体" w:hint="eastAsia"/>
          <w:sz w:val="21"/>
          <w:szCs w:val="21"/>
        </w:rPr>
        <w:t xml:space="preserve">160 </w:t>
      </w:r>
      <w:r w:rsidRPr="00B3076D">
        <w:rPr>
          <w:rFonts w:eastAsia="宋体" w:hint="eastAsia"/>
          <w:sz w:val="21"/>
          <w:szCs w:val="21"/>
        </w:rPr>
        <w:t>μ</w:t>
      </w:r>
      <w:r w:rsidRPr="00B3076D">
        <w:rPr>
          <w:rFonts w:eastAsia="宋体" w:hint="eastAsia"/>
          <w:sz w:val="21"/>
          <w:szCs w:val="21"/>
        </w:rPr>
        <w:t>m2</w:t>
      </w:r>
      <w:r w:rsidRPr="00B3076D">
        <w:rPr>
          <w:rFonts w:eastAsia="宋体" w:hint="eastAsia"/>
          <w:sz w:val="21"/>
          <w:szCs w:val="21"/>
        </w:rPr>
        <w:t>和</w:t>
      </w:r>
      <w:r w:rsidRPr="00B3076D">
        <w:rPr>
          <w:rFonts w:eastAsia="宋体" w:hint="eastAsia"/>
          <w:sz w:val="21"/>
          <w:szCs w:val="21"/>
        </w:rPr>
        <w:t xml:space="preserve">135 </w:t>
      </w:r>
      <w:r w:rsidRPr="00B3076D">
        <w:rPr>
          <w:rFonts w:eastAsia="宋体" w:hint="eastAsia"/>
          <w:sz w:val="21"/>
          <w:szCs w:val="21"/>
        </w:rPr>
        <w:t>μ</w:t>
      </w:r>
      <w:r w:rsidRPr="00B3076D">
        <w:rPr>
          <w:rFonts w:eastAsia="宋体" w:hint="eastAsia"/>
          <w:sz w:val="21"/>
          <w:szCs w:val="21"/>
        </w:rPr>
        <w:t>m2</w:t>
      </w:r>
      <w:r w:rsidRPr="00B3076D">
        <w:rPr>
          <w:rFonts w:eastAsia="宋体" w:hint="eastAsia"/>
          <w:sz w:val="21"/>
          <w:szCs w:val="21"/>
        </w:rPr>
        <w:t>，其中有效面积较大的光纤位于链路两端，也就是位于发送端的</w:t>
      </w:r>
      <w:r w:rsidRPr="00B3076D">
        <w:rPr>
          <w:rFonts w:eastAsia="宋体" w:hint="eastAsia"/>
          <w:sz w:val="21"/>
          <w:szCs w:val="21"/>
        </w:rPr>
        <w:t>52 km</w:t>
      </w:r>
      <w:r w:rsidRPr="00B3076D">
        <w:rPr>
          <w:rFonts w:eastAsia="宋体" w:hint="eastAsia"/>
          <w:sz w:val="21"/>
          <w:szCs w:val="21"/>
        </w:rPr>
        <w:t>和接收端的</w:t>
      </w:r>
      <w:r w:rsidRPr="00B3076D">
        <w:rPr>
          <w:rFonts w:eastAsia="宋体" w:hint="eastAsia"/>
          <w:sz w:val="21"/>
          <w:szCs w:val="21"/>
        </w:rPr>
        <w:t>61 km</w:t>
      </w:r>
      <w:r w:rsidRPr="00B3076D">
        <w:rPr>
          <w:rFonts w:eastAsia="宋体" w:hint="eastAsia"/>
          <w:sz w:val="21"/>
          <w:szCs w:val="21"/>
        </w:rPr>
        <w:t>。这样的混合光纤链路，有利于在发射</w:t>
      </w:r>
      <w:proofErr w:type="gramStart"/>
      <w:r w:rsidRPr="00B3076D">
        <w:rPr>
          <w:rFonts w:eastAsia="宋体" w:hint="eastAsia"/>
          <w:sz w:val="21"/>
          <w:szCs w:val="21"/>
        </w:rPr>
        <w:t>端增加</w:t>
      </w:r>
      <w:proofErr w:type="gramEnd"/>
      <w:r w:rsidRPr="00B3076D">
        <w:rPr>
          <w:rFonts w:eastAsia="宋体" w:hint="eastAsia"/>
          <w:sz w:val="21"/>
          <w:szCs w:val="21"/>
        </w:rPr>
        <w:t>非线性阈值，而在接收端由于其较小的瑞利散射系数，允许更高的泵浦功率达到远程光泵放大器（</w:t>
      </w:r>
      <w:r w:rsidRPr="00B3076D">
        <w:rPr>
          <w:rFonts w:eastAsia="宋体" w:hint="eastAsia"/>
          <w:sz w:val="21"/>
          <w:szCs w:val="21"/>
        </w:rPr>
        <w:t>ROPA</w:t>
      </w:r>
      <w:r w:rsidRPr="00B3076D">
        <w:rPr>
          <w:rFonts w:eastAsia="宋体" w:hint="eastAsia"/>
          <w:sz w:val="21"/>
          <w:szCs w:val="21"/>
        </w:rPr>
        <w:t>）。</w:t>
      </w:r>
    </w:p>
    <w:p w:rsidR="00B3076D" w:rsidRPr="00B3076D" w:rsidRDefault="00B3076D" w:rsidP="00B3076D">
      <w:pPr>
        <w:rPr>
          <w:rFonts w:eastAsia="宋体" w:hint="eastAsia"/>
          <w:sz w:val="21"/>
          <w:szCs w:val="21"/>
        </w:rPr>
      </w:pPr>
      <w:r w:rsidRPr="00B3076D">
        <w:rPr>
          <w:rFonts w:eastAsia="宋体" w:hint="eastAsia"/>
          <w:sz w:val="21"/>
          <w:szCs w:val="21"/>
        </w:rPr>
        <w:tab/>
      </w:r>
      <w:r w:rsidRPr="00B3076D">
        <w:rPr>
          <w:rFonts w:eastAsia="宋体" w:hint="eastAsia"/>
          <w:sz w:val="21"/>
          <w:szCs w:val="21"/>
        </w:rPr>
        <w:t>◆采用低损耗</w:t>
      </w:r>
      <w:r w:rsidRPr="00B3076D">
        <w:rPr>
          <w:rFonts w:eastAsia="宋体" w:hint="eastAsia"/>
          <w:sz w:val="21"/>
          <w:szCs w:val="21"/>
        </w:rPr>
        <w:t>/</w:t>
      </w:r>
      <w:r w:rsidRPr="00B3076D">
        <w:rPr>
          <w:rFonts w:eastAsia="宋体" w:hint="eastAsia"/>
          <w:sz w:val="21"/>
          <w:szCs w:val="21"/>
        </w:rPr>
        <w:t>大有效面积光纤。得益于先进光纤技术的进步，随着低损耗大有效面积光纤的出现，不断提高了光纤链路的非线性阈值。实践证明：超低损耗、大有效面积等关键参数可以允许更高的注入功率、更低的链路衰减和更长的传输距离，使无中继传输的距离不断延伸。文献</w:t>
      </w:r>
      <w:r w:rsidRPr="00B3076D">
        <w:rPr>
          <w:rFonts w:eastAsia="宋体" w:hint="eastAsia"/>
          <w:sz w:val="21"/>
          <w:szCs w:val="21"/>
        </w:rPr>
        <w:t>[5]</w:t>
      </w:r>
      <w:r w:rsidRPr="00B3076D">
        <w:rPr>
          <w:rFonts w:eastAsia="宋体" w:hint="eastAsia"/>
          <w:sz w:val="21"/>
          <w:szCs w:val="21"/>
        </w:rPr>
        <w:t>使用了有效面积分别为</w:t>
      </w:r>
      <w:r w:rsidRPr="00B3076D">
        <w:rPr>
          <w:rFonts w:eastAsia="宋体" w:hint="eastAsia"/>
          <w:sz w:val="21"/>
          <w:szCs w:val="21"/>
        </w:rPr>
        <w:t xml:space="preserve">160 </w:t>
      </w:r>
      <w:r w:rsidRPr="00B3076D">
        <w:rPr>
          <w:rFonts w:eastAsia="宋体" w:hint="eastAsia"/>
          <w:sz w:val="21"/>
          <w:szCs w:val="21"/>
        </w:rPr>
        <w:t>μ</w:t>
      </w:r>
      <w:r w:rsidRPr="00B3076D">
        <w:rPr>
          <w:rFonts w:eastAsia="宋体" w:hint="eastAsia"/>
          <w:sz w:val="21"/>
          <w:szCs w:val="21"/>
        </w:rPr>
        <w:t>m2</w:t>
      </w:r>
      <w:r w:rsidRPr="00B3076D">
        <w:rPr>
          <w:rFonts w:eastAsia="宋体" w:hint="eastAsia"/>
          <w:sz w:val="21"/>
          <w:szCs w:val="21"/>
        </w:rPr>
        <w:t>和</w:t>
      </w:r>
      <w:r w:rsidRPr="00B3076D">
        <w:rPr>
          <w:rFonts w:eastAsia="宋体" w:hint="eastAsia"/>
          <w:sz w:val="21"/>
          <w:szCs w:val="21"/>
        </w:rPr>
        <w:t xml:space="preserve">135 </w:t>
      </w:r>
      <w:r w:rsidRPr="00B3076D">
        <w:rPr>
          <w:rFonts w:eastAsia="宋体" w:hint="eastAsia"/>
          <w:sz w:val="21"/>
          <w:szCs w:val="21"/>
        </w:rPr>
        <w:t>μ</w:t>
      </w:r>
      <w:r w:rsidRPr="00B3076D">
        <w:rPr>
          <w:rFonts w:eastAsia="宋体" w:hint="eastAsia"/>
          <w:sz w:val="21"/>
          <w:szCs w:val="21"/>
        </w:rPr>
        <w:t>m2</w:t>
      </w:r>
      <w:r w:rsidRPr="00B3076D">
        <w:rPr>
          <w:rFonts w:eastAsia="宋体" w:hint="eastAsia"/>
          <w:sz w:val="21"/>
          <w:szCs w:val="21"/>
        </w:rPr>
        <w:t>、光纤链路损耗系数均为</w:t>
      </w:r>
      <w:r w:rsidRPr="00B3076D">
        <w:rPr>
          <w:rFonts w:eastAsia="宋体" w:hint="eastAsia"/>
          <w:sz w:val="21"/>
          <w:szCs w:val="21"/>
        </w:rPr>
        <w:t>0.153 dB/km</w:t>
      </w:r>
      <w:r w:rsidRPr="00B3076D">
        <w:rPr>
          <w:rFonts w:eastAsia="宋体" w:hint="eastAsia"/>
          <w:sz w:val="21"/>
          <w:szCs w:val="21"/>
        </w:rPr>
        <w:t>的</w:t>
      </w:r>
      <w:r w:rsidRPr="00B3076D">
        <w:rPr>
          <w:rFonts w:eastAsia="宋体" w:hint="eastAsia"/>
          <w:sz w:val="21"/>
          <w:szCs w:val="21"/>
        </w:rPr>
        <w:t>G.654D PSCF</w:t>
      </w:r>
      <w:r w:rsidRPr="00B3076D">
        <w:rPr>
          <w:rFonts w:eastAsia="宋体" w:hint="eastAsia"/>
          <w:sz w:val="21"/>
          <w:szCs w:val="21"/>
        </w:rPr>
        <w:t>。文献</w:t>
      </w:r>
      <w:r w:rsidRPr="00B3076D">
        <w:rPr>
          <w:rFonts w:eastAsia="宋体" w:hint="eastAsia"/>
          <w:sz w:val="21"/>
          <w:szCs w:val="21"/>
        </w:rPr>
        <w:t>[6]</w:t>
      </w:r>
      <w:r w:rsidRPr="00B3076D">
        <w:rPr>
          <w:rFonts w:eastAsia="宋体" w:hint="eastAsia"/>
          <w:sz w:val="21"/>
          <w:szCs w:val="21"/>
        </w:rPr>
        <w:t>使用了有效面积为</w:t>
      </w:r>
      <w:r w:rsidRPr="00B3076D">
        <w:rPr>
          <w:rFonts w:eastAsia="宋体" w:hint="eastAsia"/>
          <w:sz w:val="21"/>
          <w:szCs w:val="21"/>
        </w:rPr>
        <w:t xml:space="preserve">130 </w:t>
      </w:r>
      <w:r w:rsidRPr="00B3076D">
        <w:rPr>
          <w:rFonts w:eastAsia="宋体" w:hint="eastAsia"/>
          <w:sz w:val="21"/>
          <w:szCs w:val="21"/>
        </w:rPr>
        <w:t>μ</w:t>
      </w:r>
      <w:r w:rsidRPr="00B3076D">
        <w:rPr>
          <w:rFonts w:eastAsia="宋体" w:hint="eastAsia"/>
          <w:sz w:val="21"/>
          <w:szCs w:val="21"/>
        </w:rPr>
        <w:t>m2</w:t>
      </w:r>
      <w:r w:rsidRPr="00B3076D">
        <w:rPr>
          <w:rFonts w:eastAsia="宋体" w:hint="eastAsia"/>
          <w:sz w:val="21"/>
          <w:szCs w:val="21"/>
        </w:rPr>
        <w:t>、平均光纤链路损耗系数为</w:t>
      </w:r>
      <w:r w:rsidRPr="00B3076D">
        <w:rPr>
          <w:rFonts w:eastAsia="宋体" w:hint="eastAsia"/>
          <w:sz w:val="21"/>
          <w:szCs w:val="21"/>
        </w:rPr>
        <w:t>0.157 dB/km</w:t>
      </w:r>
      <w:r w:rsidRPr="00B3076D">
        <w:rPr>
          <w:rFonts w:eastAsia="宋体" w:hint="eastAsia"/>
          <w:sz w:val="21"/>
          <w:szCs w:val="21"/>
        </w:rPr>
        <w:t>的低损耗大有效面积光纤，文献</w:t>
      </w:r>
      <w:r w:rsidRPr="00B3076D">
        <w:rPr>
          <w:rFonts w:eastAsia="宋体" w:hint="eastAsia"/>
          <w:sz w:val="21"/>
          <w:szCs w:val="21"/>
        </w:rPr>
        <w:t>[7]</w:t>
      </w:r>
      <w:r w:rsidRPr="00B3076D">
        <w:rPr>
          <w:rFonts w:eastAsia="宋体" w:hint="eastAsia"/>
          <w:sz w:val="21"/>
          <w:szCs w:val="21"/>
        </w:rPr>
        <w:t>使用了有效面积为</w:t>
      </w:r>
      <w:r w:rsidRPr="00B3076D">
        <w:rPr>
          <w:rFonts w:eastAsia="宋体" w:hint="eastAsia"/>
          <w:sz w:val="21"/>
          <w:szCs w:val="21"/>
        </w:rPr>
        <w:t xml:space="preserve">130 </w:t>
      </w:r>
      <w:r w:rsidRPr="00B3076D">
        <w:rPr>
          <w:rFonts w:eastAsia="宋体" w:hint="eastAsia"/>
          <w:sz w:val="21"/>
          <w:szCs w:val="21"/>
        </w:rPr>
        <w:t>μ</w:t>
      </w:r>
      <w:r w:rsidRPr="00B3076D">
        <w:rPr>
          <w:rFonts w:eastAsia="宋体" w:hint="eastAsia"/>
          <w:sz w:val="21"/>
          <w:szCs w:val="21"/>
        </w:rPr>
        <w:t>m2</w:t>
      </w:r>
      <w:r w:rsidRPr="00B3076D">
        <w:rPr>
          <w:rFonts w:eastAsia="宋体" w:hint="eastAsia"/>
          <w:sz w:val="21"/>
          <w:szCs w:val="21"/>
        </w:rPr>
        <w:t>、平均光纤链路损耗系数为</w:t>
      </w:r>
      <w:r w:rsidRPr="00B3076D">
        <w:rPr>
          <w:rFonts w:eastAsia="宋体" w:hint="eastAsia"/>
          <w:sz w:val="21"/>
          <w:szCs w:val="21"/>
        </w:rPr>
        <w:t>0.155 dB/km</w:t>
      </w:r>
      <w:r w:rsidRPr="00B3076D">
        <w:rPr>
          <w:rFonts w:eastAsia="宋体" w:hint="eastAsia"/>
          <w:sz w:val="21"/>
          <w:szCs w:val="21"/>
        </w:rPr>
        <w:t>的大有效面积</w:t>
      </w:r>
      <w:r w:rsidRPr="00B3076D">
        <w:rPr>
          <w:rFonts w:eastAsia="宋体" w:hint="eastAsia"/>
          <w:sz w:val="21"/>
          <w:szCs w:val="21"/>
        </w:rPr>
        <w:t>G.654E</w:t>
      </w:r>
      <w:r w:rsidRPr="00B3076D">
        <w:rPr>
          <w:rFonts w:eastAsia="宋体" w:hint="eastAsia"/>
          <w:sz w:val="21"/>
          <w:szCs w:val="21"/>
        </w:rPr>
        <w:t>光纤。</w:t>
      </w:r>
    </w:p>
    <w:p w:rsidR="00B3076D" w:rsidRPr="00B3076D" w:rsidRDefault="00B3076D" w:rsidP="00B3076D">
      <w:pPr>
        <w:rPr>
          <w:rFonts w:eastAsia="宋体" w:hint="eastAsia"/>
          <w:sz w:val="21"/>
          <w:szCs w:val="21"/>
        </w:rPr>
      </w:pPr>
      <w:r w:rsidRPr="00B3076D">
        <w:rPr>
          <w:rFonts w:eastAsia="宋体" w:hint="eastAsia"/>
          <w:sz w:val="21"/>
          <w:szCs w:val="21"/>
        </w:rPr>
        <w:tab/>
      </w:r>
      <w:r w:rsidRPr="00B3076D">
        <w:rPr>
          <w:rFonts w:eastAsia="宋体" w:hint="eastAsia"/>
          <w:sz w:val="21"/>
          <w:szCs w:val="21"/>
        </w:rPr>
        <w:t>◆采用对非线性鲁棒的先进调制格式。如采用基于偏振复用的</w:t>
      </w:r>
      <w:r w:rsidRPr="00B3076D">
        <w:rPr>
          <w:rFonts w:eastAsia="宋体" w:hint="eastAsia"/>
          <w:sz w:val="21"/>
          <w:szCs w:val="21"/>
        </w:rPr>
        <w:t>16</w:t>
      </w:r>
      <w:r w:rsidRPr="00B3076D">
        <w:rPr>
          <w:rFonts w:eastAsia="宋体" w:hint="eastAsia"/>
          <w:sz w:val="21"/>
          <w:szCs w:val="21"/>
        </w:rPr>
        <w:t>阶正交振幅调制（</w:t>
      </w:r>
      <w:r w:rsidRPr="00B3076D">
        <w:rPr>
          <w:rFonts w:eastAsia="宋体" w:hint="eastAsia"/>
          <w:sz w:val="21"/>
          <w:szCs w:val="21"/>
        </w:rPr>
        <w:t>PDM-16QAM</w:t>
      </w:r>
      <w:r w:rsidRPr="00B3076D">
        <w:rPr>
          <w:rFonts w:eastAsia="宋体" w:hint="eastAsia"/>
          <w:sz w:val="21"/>
          <w:szCs w:val="21"/>
        </w:rPr>
        <w:t>）、二进制相移键控（</w:t>
      </w:r>
      <w:r w:rsidRPr="00B3076D">
        <w:rPr>
          <w:rFonts w:eastAsia="宋体" w:hint="eastAsia"/>
          <w:sz w:val="21"/>
          <w:szCs w:val="21"/>
        </w:rPr>
        <w:t>BPSK</w:t>
      </w:r>
      <w:r w:rsidRPr="00B3076D">
        <w:rPr>
          <w:rFonts w:eastAsia="宋体" w:hint="eastAsia"/>
          <w:sz w:val="21"/>
          <w:szCs w:val="21"/>
        </w:rPr>
        <w:t>）和</w:t>
      </w:r>
      <w:r w:rsidRPr="00B3076D">
        <w:rPr>
          <w:rFonts w:eastAsia="宋体" w:hint="eastAsia"/>
          <w:sz w:val="21"/>
          <w:szCs w:val="21"/>
        </w:rPr>
        <w:t>64</w:t>
      </w:r>
      <w:r w:rsidRPr="00B3076D">
        <w:rPr>
          <w:rFonts w:eastAsia="宋体" w:hint="eastAsia"/>
          <w:sz w:val="21"/>
          <w:szCs w:val="21"/>
        </w:rPr>
        <w:t>阶正交振幅调制（</w:t>
      </w:r>
      <w:r w:rsidRPr="00B3076D">
        <w:rPr>
          <w:rFonts w:eastAsia="宋体" w:hint="eastAsia"/>
          <w:sz w:val="21"/>
          <w:szCs w:val="21"/>
        </w:rPr>
        <w:t>64QAM</w:t>
      </w:r>
      <w:r w:rsidRPr="00B3076D">
        <w:rPr>
          <w:rFonts w:eastAsia="宋体" w:hint="eastAsia"/>
          <w:sz w:val="21"/>
          <w:szCs w:val="21"/>
        </w:rPr>
        <w:t>）等调制格式可提高</w:t>
      </w:r>
      <w:r w:rsidRPr="00B3076D">
        <w:rPr>
          <w:rFonts w:eastAsia="宋体" w:hint="eastAsia"/>
          <w:sz w:val="21"/>
          <w:szCs w:val="21"/>
        </w:rPr>
        <w:t>OSNR</w:t>
      </w:r>
      <w:r w:rsidRPr="00B3076D">
        <w:rPr>
          <w:rFonts w:eastAsia="宋体" w:hint="eastAsia"/>
          <w:sz w:val="21"/>
          <w:szCs w:val="21"/>
        </w:rPr>
        <w:t>灵敏度。</w:t>
      </w:r>
    </w:p>
    <w:p w:rsidR="00B3076D" w:rsidRPr="00B3076D" w:rsidRDefault="00B3076D" w:rsidP="00B3076D">
      <w:pPr>
        <w:rPr>
          <w:rFonts w:eastAsia="宋体" w:hint="eastAsia"/>
          <w:sz w:val="21"/>
          <w:szCs w:val="21"/>
        </w:rPr>
      </w:pPr>
      <w:r w:rsidRPr="00B3076D">
        <w:rPr>
          <w:rFonts w:eastAsia="宋体" w:hint="eastAsia"/>
          <w:sz w:val="21"/>
          <w:szCs w:val="21"/>
        </w:rPr>
        <w:tab/>
      </w:r>
      <w:r w:rsidRPr="00B3076D">
        <w:rPr>
          <w:rFonts w:eastAsia="宋体" w:hint="eastAsia"/>
          <w:sz w:val="21"/>
          <w:szCs w:val="21"/>
        </w:rPr>
        <w:t>◆在发射端和接收</w:t>
      </w:r>
      <w:proofErr w:type="gramStart"/>
      <w:r w:rsidRPr="00B3076D">
        <w:rPr>
          <w:rFonts w:eastAsia="宋体" w:hint="eastAsia"/>
          <w:sz w:val="21"/>
          <w:szCs w:val="21"/>
        </w:rPr>
        <w:t>端采用</w:t>
      </w:r>
      <w:proofErr w:type="gramEnd"/>
      <w:r w:rsidRPr="00B3076D">
        <w:rPr>
          <w:rFonts w:eastAsia="宋体" w:hint="eastAsia"/>
          <w:sz w:val="21"/>
          <w:szCs w:val="21"/>
        </w:rPr>
        <w:t>先进的高阶</w:t>
      </w:r>
      <w:proofErr w:type="gramStart"/>
      <w:r w:rsidRPr="00B3076D">
        <w:rPr>
          <w:rFonts w:eastAsia="宋体" w:hint="eastAsia"/>
          <w:sz w:val="21"/>
          <w:szCs w:val="21"/>
        </w:rPr>
        <w:t>喇曼</w:t>
      </w:r>
      <w:proofErr w:type="gramEnd"/>
      <w:r w:rsidRPr="00B3076D">
        <w:rPr>
          <w:rFonts w:eastAsia="宋体" w:hint="eastAsia"/>
          <w:sz w:val="21"/>
          <w:szCs w:val="21"/>
        </w:rPr>
        <w:t>泵浦结构及级联远程增益单元（</w:t>
      </w:r>
      <w:r w:rsidRPr="00B3076D">
        <w:rPr>
          <w:rFonts w:eastAsia="宋体" w:hint="eastAsia"/>
          <w:sz w:val="21"/>
          <w:szCs w:val="21"/>
        </w:rPr>
        <w:t>RGU</w:t>
      </w:r>
      <w:r w:rsidRPr="00B3076D">
        <w:rPr>
          <w:rFonts w:eastAsia="宋体" w:hint="eastAsia"/>
          <w:sz w:val="21"/>
          <w:szCs w:val="21"/>
        </w:rPr>
        <w:t>）。文献</w:t>
      </w:r>
      <w:r w:rsidRPr="00B3076D">
        <w:rPr>
          <w:rFonts w:eastAsia="宋体" w:hint="eastAsia"/>
          <w:sz w:val="21"/>
          <w:szCs w:val="21"/>
        </w:rPr>
        <w:t>[7]</w:t>
      </w:r>
      <w:r w:rsidRPr="00B3076D">
        <w:rPr>
          <w:rFonts w:eastAsia="宋体" w:hint="eastAsia"/>
          <w:sz w:val="21"/>
          <w:szCs w:val="21"/>
        </w:rPr>
        <w:t>创新地将级联</w:t>
      </w:r>
      <w:r w:rsidRPr="00B3076D">
        <w:rPr>
          <w:rFonts w:eastAsia="宋体" w:hint="eastAsia"/>
          <w:sz w:val="21"/>
          <w:szCs w:val="21"/>
        </w:rPr>
        <w:t>RGU</w:t>
      </w:r>
      <w:r w:rsidRPr="00B3076D">
        <w:rPr>
          <w:rFonts w:eastAsia="宋体" w:hint="eastAsia"/>
          <w:sz w:val="21"/>
          <w:szCs w:val="21"/>
        </w:rPr>
        <w:t>放置在距离接收端</w:t>
      </w:r>
      <w:r w:rsidRPr="00B3076D">
        <w:rPr>
          <w:rFonts w:eastAsia="宋体" w:hint="eastAsia"/>
          <w:sz w:val="21"/>
          <w:szCs w:val="21"/>
        </w:rPr>
        <w:t>175.61 km</w:t>
      </w:r>
      <w:r w:rsidRPr="00B3076D">
        <w:rPr>
          <w:rFonts w:eastAsia="宋体" w:hint="eastAsia"/>
          <w:sz w:val="21"/>
          <w:szCs w:val="21"/>
        </w:rPr>
        <w:t>的位置，提高无中继传输距离；所有的分布式</w:t>
      </w:r>
      <w:proofErr w:type="gramStart"/>
      <w:r w:rsidRPr="00B3076D">
        <w:rPr>
          <w:rFonts w:eastAsia="宋体" w:hint="eastAsia"/>
          <w:sz w:val="21"/>
          <w:szCs w:val="21"/>
        </w:rPr>
        <w:t>喇曼</w:t>
      </w:r>
      <w:proofErr w:type="gramEnd"/>
      <w:r w:rsidRPr="00B3076D">
        <w:rPr>
          <w:rFonts w:eastAsia="宋体" w:hint="eastAsia"/>
          <w:sz w:val="21"/>
          <w:szCs w:val="21"/>
        </w:rPr>
        <w:t>放大泵浦模块都使用相同的高阶</w:t>
      </w:r>
      <w:proofErr w:type="gramStart"/>
      <w:r w:rsidRPr="00B3076D">
        <w:rPr>
          <w:rFonts w:eastAsia="宋体" w:hint="eastAsia"/>
          <w:sz w:val="21"/>
          <w:szCs w:val="21"/>
        </w:rPr>
        <w:t>喇曼</w:t>
      </w:r>
      <w:proofErr w:type="gramEnd"/>
      <w:r w:rsidRPr="00B3076D">
        <w:rPr>
          <w:rFonts w:eastAsia="宋体" w:hint="eastAsia"/>
          <w:sz w:val="21"/>
          <w:szCs w:val="21"/>
        </w:rPr>
        <w:t>放大技术，同时其信号光路和专用光路采用不同的一阶泵浦波长，使剩余的泵浦功率尽可能都可以耦合到</w:t>
      </w:r>
      <w:r w:rsidRPr="00B3076D">
        <w:rPr>
          <w:rFonts w:eastAsia="宋体" w:hint="eastAsia"/>
          <w:sz w:val="21"/>
          <w:szCs w:val="21"/>
        </w:rPr>
        <w:t>RGU</w:t>
      </w:r>
      <w:r w:rsidRPr="00B3076D">
        <w:rPr>
          <w:rFonts w:eastAsia="宋体" w:hint="eastAsia"/>
          <w:sz w:val="21"/>
          <w:szCs w:val="21"/>
        </w:rPr>
        <w:t>中。文献</w:t>
      </w:r>
      <w:r w:rsidRPr="00B3076D">
        <w:rPr>
          <w:rFonts w:eastAsia="宋体" w:hint="eastAsia"/>
          <w:sz w:val="21"/>
          <w:szCs w:val="21"/>
        </w:rPr>
        <w:t>[</w:t>
      </w:r>
      <w:r w:rsidRPr="00B3076D">
        <w:rPr>
          <w:rFonts w:eastAsia="宋体" w:hint="eastAsia"/>
          <w:sz w:val="21"/>
          <w:szCs w:val="21"/>
        </w:rPr>
        <w:t>８</w:t>
      </w:r>
      <w:r w:rsidRPr="00B3076D">
        <w:rPr>
          <w:rFonts w:eastAsia="宋体" w:hint="eastAsia"/>
          <w:sz w:val="21"/>
          <w:szCs w:val="21"/>
        </w:rPr>
        <w:t>]</w:t>
      </w:r>
      <w:r w:rsidRPr="00B3076D">
        <w:rPr>
          <w:rFonts w:eastAsia="宋体" w:hint="eastAsia"/>
          <w:sz w:val="21"/>
          <w:szCs w:val="21"/>
        </w:rPr>
        <w:t>则采用了三阶</w:t>
      </w:r>
      <w:proofErr w:type="gramStart"/>
      <w:r w:rsidRPr="00B3076D">
        <w:rPr>
          <w:rFonts w:eastAsia="宋体" w:hint="eastAsia"/>
          <w:sz w:val="21"/>
          <w:szCs w:val="21"/>
        </w:rPr>
        <w:t>喇曼</w:t>
      </w:r>
      <w:proofErr w:type="gramEnd"/>
      <w:r w:rsidRPr="00B3076D">
        <w:rPr>
          <w:rFonts w:eastAsia="宋体" w:hint="eastAsia"/>
          <w:sz w:val="21"/>
          <w:szCs w:val="21"/>
        </w:rPr>
        <w:t>泵浦结构，其中的</w:t>
      </w:r>
      <w:r w:rsidRPr="00B3076D">
        <w:rPr>
          <w:rFonts w:eastAsia="宋体" w:hint="eastAsia"/>
          <w:sz w:val="21"/>
          <w:szCs w:val="21"/>
        </w:rPr>
        <w:t>ROPA</w:t>
      </w:r>
      <w:r w:rsidRPr="00B3076D">
        <w:rPr>
          <w:rFonts w:eastAsia="宋体" w:hint="eastAsia"/>
          <w:sz w:val="21"/>
          <w:szCs w:val="21"/>
        </w:rPr>
        <w:t>由接收端的三阶</w:t>
      </w:r>
      <w:proofErr w:type="gramStart"/>
      <w:r w:rsidRPr="00B3076D">
        <w:rPr>
          <w:rFonts w:eastAsia="宋体" w:hint="eastAsia"/>
          <w:sz w:val="21"/>
          <w:szCs w:val="21"/>
        </w:rPr>
        <w:t>喇曼</w:t>
      </w:r>
      <w:proofErr w:type="gramEnd"/>
      <w:r w:rsidRPr="00B3076D">
        <w:rPr>
          <w:rFonts w:eastAsia="宋体" w:hint="eastAsia"/>
          <w:sz w:val="21"/>
          <w:szCs w:val="21"/>
        </w:rPr>
        <w:t>光纤激光器（</w:t>
      </w:r>
      <w:r w:rsidRPr="00B3076D">
        <w:rPr>
          <w:rFonts w:eastAsia="宋体" w:hint="eastAsia"/>
          <w:sz w:val="21"/>
          <w:szCs w:val="21"/>
        </w:rPr>
        <w:t>RFL</w:t>
      </w:r>
      <w:r w:rsidRPr="00B3076D">
        <w:rPr>
          <w:rFonts w:eastAsia="宋体" w:hint="eastAsia"/>
          <w:sz w:val="21"/>
          <w:szCs w:val="21"/>
        </w:rPr>
        <w:t>）进行反向泵浦，该激光器针对大有效面积光纤进行了优化。</w:t>
      </w:r>
      <w:r w:rsidRPr="00B3076D">
        <w:rPr>
          <w:rFonts w:eastAsia="宋体" w:hint="eastAsia"/>
          <w:sz w:val="21"/>
          <w:szCs w:val="21"/>
        </w:rPr>
        <w:t>RFL</w:t>
      </w:r>
      <w:r w:rsidRPr="00B3076D">
        <w:rPr>
          <w:rFonts w:eastAsia="宋体" w:hint="eastAsia"/>
          <w:sz w:val="21"/>
          <w:szCs w:val="21"/>
        </w:rPr>
        <w:t>在</w:t>
      </w:r>
      <w:r w:rsidRPr="00B3076D">
        <w:rPr>
          <w:rFonts w:eastAsia="宋体" w:hint="eastAsia"/>
          <w:sz w:val="21"/>
          <w:szCs w:val="21"/>
        </w:rPr>
        <w:t>1276 nm</w:t>
      </w:r>
      <w:r w:rsidRPr="00B3076D">
        <w:rPr>
          <w:rFonts w:eastAsia="宋体" w:hint="eastAsia"/>
          <w:sz w:val="21"/>
          <w:szCs w:val="21"/>
        </w:rPr>
        <w:t>波长处的功率为</w:t>
      </w:r>
      <w:r w:rsidRPr="00B3076D">
        <w:rPr>
          <w:rFonts w:eastAsia="宋体" w:hint="eastAsia"/>
          <w:sz w:val="21"/>
          <w:szCs w:val="21"/>
        </w:rPr>
        <w:t>7.7 W</w:t>
      </w:r>
      <w:r w:rsidRPr="00B3076D">
        <w:rPr>
          <w:rFonts w:eastAsia="宋体" w:hint="eastAsia"/>
          <w:sz w:val="21"/>
          <w:szCs w:val="21"/>
        </w:rPr>
        <w:t>，光信号沿着光纤到</w:t>
      </w:r>
      <w:r w:rsidRPr="00B3076D">
        <w:rPr>
          <w:rFonts w:eastAsia="宋体" w:hint="eastAsia"/>
          <w:sz w:val="21"/>
          <w:szCs w:val="21"/>
        </w:rPr>
        <w:t>ROPA</w:t>
      </w:r>
      <w:r w:rsidRPr="00B3076D">
        <w:rPr>
          <w:rFonts w:eastAsia="宋体" w:hint="eastAsia"/>
          <w:sz w:val="21"/>
          <w:szCs w:val="21"/>
        </w:rPr>
        <w:t>，能量通过级联</w:t>
      </w:r>
      <w:proofErr w:type="gramStart"/>
      <w:r w:rsidRPr="00B3076D">
        <w:rPr>
          <w:rFonts w:eastAsia="宋体" w:hint="eastAsia"/>
          <w:sz w:val="21"/>
          <w:szCs w:val="21"/>
        </w:rPr>
        <w:t>喇曼</w:t>
      </w:r>
      <w:proofErr w:type="gramEnd"/>
      <w:r w:rsidRPr="00B3076D">
        <w:rPr>
          <w:rFonts w:eastAsia="宋体" w:hint="eastAsia"/>
          <w:sz w:val="21"/>
          <w:szCs w:val="21"/>
        </w:rPr>
        <w:t>放大从初始波长转换到</w:t>
      </w:r>
      <w:r w:rsidRPr="00B3076D">
        <w:rPr>
          <w:rFonts w:eastAsia="宋体" w:hint="eastAsia"/>
          <w:sz w:val="21"/>
          <w:szCs w:val="21"/>
        </w:rPr>
        <w:t>1360 nm</w:t>
      </w:r>
      <w:r w:rsidRPr="00B3076D">
        <w:rPr>
          <w:rFonts w:eastAsia="宋体" w:hint="eastAsia"/>
          <w:sz w:val="21"/>
          <w:szCs w:val="21"/>
        </w:rPr>
        <w:t>附近的频带，然后再转换到</w:t>
      </w:r>
      <w:r w:rsidRPr="00B3076D">
        <w:rPr>
          <w:rFonts w:eastAsia="宋体" w:hint="eastAsia"/>
          <w:sz w:val="21"/>
          <w:szCs w:val="21"/>
        </w:rPr>
        <w:t>1483 nm</w:t>
      </w:r>
      <w:r w:rsidRPr="00B3076D">
        <w:rPr>
          <w:rFonts w:eastAsia="宋体" w:hint="eastAsia"/>
          <w:sz w:val="21"/>
          <w:szCs w:val="21"/>
        </w:rPr>
        <w:t>。信号和泵浦在同一根光纤上传输，</w:t>
      </w:r>
      <w:r w:rsidRPr="00B3076D">
        <w:rPr>
          <w:rFonts w:eastAsia="宋体" w:hint="eastAsia"/>
          <w:sz w:val="21"/>
          <w:szCs w:val="21"/>
        </w:rPr>
        <w:t>1483 nm</w:t>
      </w:r>
      <w:r w:rsidRPr="00B3076D">
        <w:rPr>
          <w:rFonts w:eastAsia="宋体" w:hint="eastAsia"/>
          <w:sz w:val="21"/>
          <w:szCs w:val="21"/>
        </w:rPr>
        <w:t>波长的光既作为</w:t>
      </w:r>
      <w:r w:rsidRPr="00B3076D">
        <w:rPr>
          <w:rFonts w:eastAsia="宋体" w:hint="eastAsia"/>
          <w:sz w:val="21"/>
          <w:szCs w:val="21"/>
        </w:rPr>
        <w:t>ROPA</w:t>
      </w:r>
      <w:r w:rsidRPr="00B3076D">
        <w:rPr>
          <w:rFonts w:eastAsia="宋体" w:hint="eastAsia"/>
          <w:sz w:val="21"/>
          <w:szCs w:val="21"/>
        </w:rPr>
        <w:t>的远程泵浦光，同时也为信号提供</w:t>
      </w:r>
      <w:proofErr w:type="gramStart"/>
      <w:r w:rsidRPr="00B3076D">
        <w:rPr>
          <w:rFonts w:eastAsia="宋体" w:hint="eastAsia"/>
          <w:sz w:val="21"/>
          <w:szCs w:val="21"/>
        </w:rPr>
        <w:t>喇曼</w:t>
      </w:r>
      <w:proofErr w:type="gramEnd"/>
      <w:r w:rsidRPr="00B3076D">
        <w:rPr>
          <w:rFonts w:eastAsia="宋体" w:hint="eastAsia"/>
          <w:sz w:val="21"/>
          <w:szCs w:val="21"/>
        </w:rPr>
        <w:t>增益，</w:t>
      </w:r>
      <w:proofErr w:type="gramStart"/>
      <w:r w:rsidRPr="00B3076D">
        <w:rPr>
          <w:rFonts w:eastAsia="宋体" w:hint="eastAsia"/>
          <w:sz w:val="21"/>
          <w:szCs w:val="21"/>
        </w:rPr>
        <w:t>喇曼</w:t>
      </w:r>
      <w:proofErr w:type="gramEnd"/>
      <w:r w:rsidRPr="00B3076D">
        <w:rPr>
          <w:rFonts w:eastAsia="宋体" w:hint="eastAsia"/>
          <w:sz w:val="21"/>
          <w:szCs w:val="21"/>
        </w:rPr>
        <w:t>增益峰值在</w:t>
      </w:r>
      <w:r w:rsidRPr="00B3076D">
        <w:rPr>
          <w:rFonts w:eastAsia="宋体" w:hint="eastAsia"/>
          <w:sz w:val="21"/>
          <w:szCs w:val="21"/>
        </w:rPr>
        <w:t>1580 nm</w:t>
      </w:r>
      <w:r w:rsidRPr="00B3076D">
        <w:rPr>
          <w:rFonts w:eastAsia="宋体" w:hint="eastAsia"/>
          <w:sz w:val="21"/>
          <w:szCs w:val="21"/>
        </w:rPr>
        <w:t>处附近。</w:t>
      </w:r>
    </w:p>
    <w:p w:rsidR="00B3076D" w:rsidRPr="00B3076D" w:rsidRDefault="00B3076D" w:rsidP="00B3076D">
      <w:pPr>
        <w:rPr>
          <w:rFonts w:eastAsia="宋体" w:hint="eastAsia"/>
          <w:sz w:val="21"/>
          <w:szCs w:val="21"/>
        </w:rPr>
      </w:pPr>
      <w:r w:rsidRPr="00B3076D">
        <w:rPr>
          <w:rFonts w:eastAsia="宋体" w:hint="eastAsia"/>
          <w:sz w:val="21"/>
          <w:szCs w:val="21"/>
        </w:rPr>
        <w:tab/>
      </w:r>
      <w:r w:rsidRPr="00B3076D">
        <w:rPr>
          <w:rFonts w:eastAsia="宋体" w:hint="eastAsia"/>
          <w:sz w:val="21"/>
          <w:szCs w:val="21"/>
        </w:rPr>
        <w:t>◆采用先进的前向纠错（</w:t>
      </w:r>
      <w:r w:rsidRPr="00B3076D">
        <w:rPr>
          <w:rFonts w:eastAsia="宋体" w:hint="eastAsia"/>
          <w:sz w:val="21"/>
          <w:szCs w:val="21"/>
        </w:rPr>
        <w:t>FEC</w:t>
      </w:r>
      <w:r w:rsidRPr="00B3076D">
        <w:rPr>
          <w:rFonts w:eastAsia="宋体" w:hint="eastAsia"/>
          <w:sz w:val="21"/>
          <w:szCs w:val="21"/>
        </w:rPr>
        <w:t>）编码和色散补偿技术。</w:t>
      </w:r>
      <w:r w:rsidRPr="00B3076D">
        <w:rPr>
          <w:rFonts w:eastAsia="宋体" w:hint="eastAsia"/>
          <w:sz w:val="21"/>
          <w:szCs w:val="21"/>
        </w:rPr>
        <w:t>FEC</w:t>
      </w:r>
      <w:r w:rsidRPr="00B3076D">
        <w:rPr>
          <w:rFonts w:eastAsia="宋体" w:hint="eastAsia"/>
          <w:sz w:val="21"/>
          <w:szCs w:val="21"/>
        </w:rPr>
        <w:t>技术分为带内</w:t>
      </w:r>
      <w:r w:rsidRPr="00B3076D">
        <w:rPr>
          <w:rFonts w:eastAsia="宋体" w:hint="eastAsia"/>
          <w:sz w:val="21"/>
          <w:szCs w:val="21"/>
        </w:rPr>
        <w:t>FEC</w:t>
      </w:r>
      <w:r w:rsidRPr="00B3076D">
        <w:rPr>
          <w:rFonts w:eastAsia="宋体" w:hint="eastAsia"/>
          <w:sz w:val="21"/>
          <w:szCs w:val="21"/>
        </w:rPr>
        <w:t>技术和带外</w:t>
      </w:r>
      <w:r w:rsidRPr="00B3076D">
        <w:rPr>
          <w:rFonts w:eastAsia="宋体" w:hint="eastAsia"/>
          <w:sz w:val="21"/>
          <w:szCs w:val="21"/>
        </w:rPr>
        <w:t>FEC</w:t>
      </w:r>
      <w:r w:rsidRPr="00B3076D">
        <w:rPr>
          <w:rFonts w:eastAsia="宋体" w:hint="eastAsia"/>
          <w:sz w:val="21"/>
          <w:szCs w:val="21"/>
        </w:rPr>
        <w:t>技术，带内</w:t>
      </w:r>
      <w:r w:rsidRPr="00B3076D">
        <w:rPr>
          <w:rFonts w:eastAsia="宋体" w:hint="eastAsia"/>
          <w:sz w:val="21"/>
          <w:szCs w:val="21"/>
        </w:rPr>
        <w:t>FEC</w:t>
      </w:r>
      <w:r w:rsidRPr="00B3076D">
        <w:rPr>
          <w:rFonts w:eastAsia="宋体" w:hint="eastAsia"/>
          <w:sz w:val="21"/>
          <w:szCs w:val="21"/>
        </w:rPr>
        <w:t>技术的编码增益为</w:t>
      </w:r>
      <w:r w:rsidRPr="00B3076D">
        <w:rPr>
          <w:rFonts w:eastAsia="宋体" w:hint="eastAsia"/>
          <w:sz w:val="21"/>
          <w:szCs w:val="21"/>
        </w:rPr>
        <w:t>6 dB</w:t>
      </w:r>
      <w:r w:rsidRPr="00B3076D">
        <w:rPr>
          <w:rFonts w:eastAsia="宋体" w:hint="eastAsia"/>
          <w:sz w:val="21"/>
          <w:szCs w:val="21"/>
        </w:rPr>
        <w:t>，带外</w:t>
      </w:r>
      <w:r w:rsidRPr="00B3076D">
        <w:rPr>
          <w:rFonts w:eastAsia="宋体" w:hint="eastAsia"/>
          <w:sz w:val="21"/>
          <w:szCs w:val="21"/>
        </w:rPr>
        <w:t>FEC</w:t>
      </w:r>
      <w:r w:rsidRPr="00B3076D">
        <w:rPr>
          <w:rFonts w:eastAsia="宋体" w:hint="eastAsia"/>
          <w:sz w:val="21"/>
          <w:szCs w:val="21"/>
        </w:rPr>
        <w:t>典型编码增益可达</w:t>
      </w:r>
      <w:r w:rsidRPr="00B3076D">
        <w:rPr>
          <w:rFonts w:eastAsia="宋体" w:hint="eastAsia"/>
          <w:sz w:val="21"/>
          <w:szCs w:val="21"/>
        </w:rPr>
        <w:t>8.5 dB</w:t>
      </w:r>
      <w:r w:rsidRPr="00B3076D">
        <w:rPr>
          <w:rFonts w:eastAsia="宋体" w:hint="eastAsia"/>
          <w:sz w:val="21"/>
          <w:szCs w:val="21"/>
        </w:rPr>
        <w:t>。此外，在长距离无中继传输中，还采用色散前补偿和后补偿等来改善系统</w:t>
      </w:r>
      <w:r w:rsidRPr="00B3076D">
        <w:rPr>
          <w:rFonts w:eastAsia="宋体" w:hint="eastAsia"/>
          <w:sz w:val="21"/>
          <w:szCs w:val="21"/>
        </w:rPr>
        <w:t>OSNR</w:t>
      </w:r>
      <w:r w:rsidRPr="00B3076D">
        <w:rPr>
          <w:rFonts w:eastAsia="宋体" w:hint="eastAsia"/>
          <w:sz w:val="21"/>
          <w:szCs w:val="21"/>
        </w:rPr>
        <w:t>。</w:t>
      </w:r>
    </w:p>
    <w:p w:rsidR="00B3076D" w:rsidRPr="00B3076D" w:rsidRDefault="00B3076D" w:rsidP="00B3076D">
      <w:pPr>
        <w:rPr>
          <w:rFonts w:eastAsia="宋体"/>
          <w:sz w:val="21"/>
          <w:szCs w:val="21"/>
        </w:rPr>
      </w:pPr>
    </w:p>
    <w:p w:rsidR="00B3076D" w:rsidRPr="00A7466F" w:rsidRDefault="00B3076D" w:rsidP="00B3076D">
      <w:pPr>
        <w:rPr>
          <w:rFonts w:ascii="方正黑体_GBK" w:eastAsia="方正黑体_GBK" w:hint="eastAsia"/>
          <w:sz w:val="24"/>
          <w:szCs w:val="24"/>
        </w:rPr>
      </w:pPr>
      <w:r w:rsidRPr="00A7466F">
        <w:rPr>
          <w:rFonts w:ascii="方正黑体_GBK" w:eastAsia="方正黑体_GBK" w:hint="eastAsia"/>
          <w:sz w:val="24"/>
          <w:szCs w:val="24"/>
        </w:rPr>
        <w:t>2 长距离光传输的安全因素及解决措施</w:t>
      </w:r>
    </w:p>
    <w:p w:rsidR="00B3076D" w:rsidRPr="00B3076D" w:rsidRDefault="00B3076D" w:rsidP="00B3076D">
      <w:pPr>
        <w:rPr>
          <w:rFonts w:eastAsia="宋体" w:hint="eastAsia"/>
          <w:sz w:val="21"/>
          <w:szCs w:val="21"/>
        </w:rPr>
      </w:pPr>
      <w:r w:rsidRPr="00B3076D">
        <w:rPr>
          <w:rFonts w:eastAsia="宋体" w:hint="eastAsia"/>
          <w:sz w:val="21"/>
          <w:szCs w:val="21"/>
        </w:rPr>
        <w:tab/>
      </w:r>
      <w:r w:rsidRPr="00B3076D">
        <w:rPr>
          <w:rFonts w:eastAsia="宋体" w:hint="eastAsia"/>
          <w:sz w:val="21"/>
          <w:szCs w:val="21"/>
        </w:rPr>
        <w:t>现有光纤通信网络在物理层上的安全性主要依赖</w:t>
      </w:r>
      <w:proofErr w:type="gramStart"/>
      <w:r w:rsidRPr="00B3076D">
        <w:rPr>
          <w:rFonts w:eastAsia="宋体" w:hint="eastAsia"/>
          <w:sz w:val="21"/>
          <w:szCs w:val="21"/>
        </w:rPr>
        <w:t>传统电域数字</w:t>
      </w:r>
      <w:proofErr w:type="gramEnd"/>
      <w:r w:rsidRPr="00B3076D">
        <w:rPr>
          <w:rFonts w:eastAsia="宋体" w:hint="eastAsia"/>
          <w:sz w:val="21"/>
          <w:szCs w:val="21"/>
        </w:rPr>
        <w:t>加密（</w:t>
      </w:r>
      <w:r w:rsidRPr="00B3076D">
        <w:rPr>
          <w:rFonts w:eastAsia="宋体" w:hint="eastAsia"/>
          <w:sz w:val="21"/>
          <w:szCs w:val="21"/>
        </w:rPr>
        <w:t>AES</w:t>
      </w:r>
      <w:r w:rsidRPr="00B3076D">
        <w:rPr>
          <w:rFonts w:eastAsia="宋体" w:hint="eastAsia"/>
          <w:sz w:val="21"/>
          <w:szCs w:val="21"/>
        </w:rPr>
        <w:t>）算法芯片加密，一般只对传输数据在业务层</w:t>
      </w:r>
      <w:proofErr w:type="gramStart"/>
      <w:r w:rsidRPr="00B3076D">
        <w:rPr>
          <w:rFonts w:eastAsia="宋体" w:hint="eastAsia"/>
          <w:sz w:val="21"/>
          <w:szCs w:val="21"/>
        </w:rPr>
        <w:t>进行电域加密</w:t>
      </w:r>
      <w:proofErr w:type="gramEnd"/>
      <w:r w:rsidRPr="00B3076D">
        <w:rPr>
          <w:rFonts w:eastAsia="宋体" w:hint="eastAsia"/>
          <w:sz w:val="21"/>
          <w:szCs w:val="21"/>
        </w:rPr>
        <w:t>，而对传输层格式不做处理。这种方式的加密强度取决于加密算法的计算复杂性，具备了一定的</w:t>
      </w:r>
      <w:proofErr w:type="gramStart"/>
      <w:r w:rsidRPr="00B3076D">
        <w:rPr>
          <w:rFonts w:eastAsia="宋体" w:hint="eastAsia"/>
          <w:sz w:val="21"/>
          <w:szCs w:val="21"/>
        </w:rPr>
        <w:t>抗信息</w:t>
      </w:r>
      <w:proofErr w:type="gramEnd"/>
      <w:r w:rsidRPr="00B3076D">
        <w:rPr>
          <w:rFonts w:eastAsia="宋体" w:hint="eastAsia"/>
          <w:sz w:val="21"/>
          <w:szCs w:val="21"/>
        </w:rPr>
        <w:t>破译能力，同时面临的主要问题包括</w:t>
      </w:r>
      <w:r w:rsidRPr="00B3076D">
        <w:rPr>
          <w:rFonts w:eastAsia="宋体" w:hint="eastAsia"/>
          <w:sz w:val="21"/>
          <w:szCs w:val="21"/>
        </w:rPr>
        <w:t>3</w:t>
      </w:r>
      <w:r w:rsidRPr="00B3076D">
        <w:rPr>
          <w:rFonts w:eastAsia="宋体" w:hint="eastAsia"/>
          <w:sz w:val="21"/>
          <w:szCs w:val="21"/>
        </w:rPr>
        <w:t>个方面：一是将</w:t>
      </w:r>
      <w:r w:rsidRPr="00B3076D">
        <w:rPr>
          <w:rFonts w:eastAsia="宋体" w:hint="eastAsia"/>
          <w:sz w:val="21"/>
          <w:szCs w:val="21"/>
        </w:rPr>
        <w:t>AES</w:t>
      </w:r>
      <w:r w:rsidRPr="00B3076D">
        <w:rPr>
          <w:rFonts w:eastAsia="宋体" w:hint="eastAsia"/>
          <w:sz w:val="21"/>
          <w:szCs w:val="21"/>
        </w:rPr>
        <w:t>技术应用于光纤通信系统中，加密后信号仍为“</w:t>
      </w:r>
      <w:r w:rsidRPr="00B3076D">
        <w:rPr>
          <w:rFonts w:eastAsia="宋体" w:hint="eastAsia"/>
          <w:sz w:val="21"/>
          <w:szCs w:val="21"/>
        </w:rPr>
        <w:t>0</w:t>
      </w:r>
      <w:r w:rsidRPr="00B3076D">
        <w:rPr>
          <w:rFonts w:eastAsia="宋体" w:hint="eastAsia"/>
          <w:sz w:val="21"/>
          <w:szCs w:val="21"/>
        </w:rPr>
        <w:t>”、“</w:t>
      </w:r>
      <w:r w:rsidRPr="00B3076D">
        <w:rPr>
          <w:rFonts w:eastAsia="宋体" w:hint="eastAsia"/>
          <w:sz w:val="21"/>
          <w:szCs w:val="21"/>
        </w:rPr>
        <w:t>1</w:t>
      </w:r>
      <w:r w:rsidRPr="00B3076D">
        <w:rPr>
          <w:rFonts w:eastAsia="宋体" w:hint="eastAsia"/>
          <w:sz w:val="21"/>
          <w:szCs w:val="21"/>
        </w:rPr>
        <w:t>”表达的数字信号，窃听者可以轻易在光域上截获所传输的光信号，进而分离出受到加密保护的业务信号，并</w:t>
      </w:r>
      <w:proofErr w:type="gramStart"/>
      <w:r w:rsidRPr="00B3076D">
        <w:rPr>
          <w:rFonts w:eastAsia="宋体" w:hint="eastAsia"/>
          <w:sz w:val="21"/>
          <w:szCs w:val="21"/>
        </w:rPr>
        <w:t>在电域进行</w:t>
      </w:r>
      <w:proofErr w:type="gramEnd"/>
      <w:r w:rsidRPr="00B3076D">
        <w:rPr>
          <w:rFonts w:eastAsia="宋体" w:hint="eastAsia"/>
          <w:sz w:val="21"/>
          <w:szCs w:val="21"/>
        </w:rPr>
        <w:t>存储，这无法消除关键信息基础设施的高速互联信息“被窃听”的威胁；二是以计算复杂性为基础的传统加密体制己无法应对未来量子计算机的</w:t>
      </w:r>
      <w:proofErr w:type="gramStart"/>
      <w:r w:rsidRPr="00B3076D">
        <w:rPr>
          <w:rFonts w:eastAsia="宋体" w:hint="eastAsia"/>
          <w:sz w:val="21"/>
          <w:szCs w:val="21"/>
        </w:rPr>
        <w:t>强大超算破解</w:t>
      </w:r>
      <w:proofErr w:type="gramEnd"/>
      <w:r w:rsidRPr="00B3076D">
        <w:rPr>
          <w:rFonts w:eastAsia="宋体" w:hint="eastAsia"/>
          <w:sz w:val="21"/>
          <w:szCs w:val="21"/>
        </w:rPr>
        <w:t>能力，光通信中传输的数据内容存在“被破解”的重大隐患；三是受到电子瓶颈的限制，数字密码技术仅适用于低速信号的实时加密，对于大容量的光纤干线传输系统而言，其加、解密效率捉襟见肘。因此，光纤通信系统中</w:t>
      </w:r>
      <w:proofErr w:type="gramStart"/>
      <w:r w:rsidRPr="00B3076D">
        <w:rPr>
          <w:rFonts w:eastAsia="宋体" w:hint="eastAsia"/>
          <w:sz w:val="21"/>
          <w:szCs w:val="21"/>
        </w:rPr>
        <w:t>光信息</w:t>
      </w:r>
      <w:proofErr w:type="gramEnd"/>
      <w:r w:rsidRPr="00B3076D">
        <w:rPr>
          <w:rFonts w:eastAsia="宋体" w:hint="eastAsia"/>
          <w:sz w:val="21"/>
          <w:szCs w:val="21"/>
        </w:rPr>
        <w:t>传输的安全性问题已刻不容缓地亟待解决。</w:t>
      </w:r>
    </w:p>
    <w:p w:rsidR="00B3076D" w:rsidRPr="00B3076D" w:rsidRDefault="00B3076D" w:rsidP="00B3076D">
      <w:pPr>
        <w:rPr>
          <w:rFonts w:eastAsia="宋体" w:hint="eastAsia"/>
          <w:sz w:val="21"/>
          <w:szCs w:val="21"/>
        </w:rPr>
      </w:pPr>
      <w:r w:rsidRPr="00B3076D">
        <w:rPr>
          <w:rFonts w:eastAsia="宋体" w:hint="eastAsia"/>
          <w:sz w:val="21"/>
          <w:szCs w:val="21"/>
        </w:rPr>
        <w:tab/>
      </w:r>
      <w:proofErr w:type="gramStart"/>
      <w:r w:rsidRPr="00B3076D">
        <w:rPr>
          <w:rFonts w:eastAsia="宋体" w:hint="eastAsia"/>
          <w:sz w:val="21"/>
          <w:szCs w:val="21"/>
        </w:rPr>
        <w:t>光信息</w:t>
      </w:r>
      <w:proofErr w:type="gramEnd"/>
      <w:r w:rsidRPr="00B3076D">
        <w:rPr>
          <w:rFonts w:eastAsia="宋体" w:hint="eastAsia"/>
          <w:sz w:val="21"/>
          <w:szCs w:val="21"/>
        </w:rPr>
        <w:t>的安全传输要求其通信系统具有好的安全性，应具备抗毁、抗截获、抗攻击、身份认证和进行隐藏的功能。目前，解决物理层安全问题的主要技术措施有：量子光通信、混沌光通信、光码分多址接入（</w:t>
      </w:r>
      <w:r w:rsidRPr="00B3076D">
        <w:rPr>
          <w:rFonts w:eastAsia="宋体" w:hint="eastAsia"/>
          <w:sz w:val="21"/>
          <w:szCs w:val="21"/>
        </w:rPr>
        <w:t>OCDMA</w:t>
      </w:r>
      <w:r w:rsidRPr="00B3076D">
        <w:rPr>
          <w:rFonts w:eastAsia="宋体" w:hint="eastAsia"/>
          <w:sz w:val="21"/>
          <w:szCs w:val="21"/>
        </w:rPr>
        <w:t>）通信和量子噪声随机密码（</w:t>
      </w:r>
      <w:r w:rsidRPr="00B3076D">
        <w:rPr>
          <w:rFonts w:eastAsia="宋体" w:hint="eastAsia"/>
          <w:sz w:val="21"/>
          <w:szCs w:val="21"/>
        </w:rPr>
        <w:t>QNRC</w:t>
      </w:r>
      <w:r w:rsidRPr="00B3076D">
        <w:rPr>
          <w:rFonts w:eastAsia="宋体" w:hint="eastAsia"/>
          <w:sz w:val="21"/>
          <w:szCs w:val="21"/>
        </w:rPr>
        <w:t>）通信等。</w:t>
      </w:r>
    </w:p>
    <w:p w:rsidR="00B3076D" w:rsidRPr="00B3076D" w:rsidRDefault="00B3076D" w:rsidP="00B3076D">
      <w:pPr>
        <w:rPr>
          <w:rFonts w:eastAsia="宋体" w:hint="eastAsia"/>
          <w:sz w:val="21"/>
          <w:szCs w:val="21"/>
        </w:rPr>
      </w:pPr>
      <w:r w:rsidRPr="00B3076D">
        <w:rPr>
          <w:rFonts w:eastAsia="宋体" w:hint="eastAsia"/>
          <w:sz w:val="21"/>
          <w:szCs w:val="21"/>
        </w:rPr>
        <w:tab/>
      </w:r>
      <w:r w:rsidRPr="00B3076D">
        <w:rPr>
          <w:rFonts w:eastAsia="宋体" w:hint="eastAsia"/>
          <w:sz w:val="21"/>
          <w:szCs w:val="21"/>
        </w:rPr>
        <w:t>◆量子光通信是利用光量子的物理特性实现通信的安全，其显著特点是可监测是否存在窃听，如果发现窃听就丢弃本次的量子通信数据；如果未发现窃听，则表明信道是安全的，即进行量子密钥分发，然后使用量子密钥对信息进行加密，密文通过经典信道传输。目前，国内外一些小规模的量子通信试验网已建成，试验验证了量子通信技术网络化的可行性，量子密钥分配网络的实地研究和实用化推广工作已展开。</w:t>
      </w:r>
    </w:p>
    <w:p w:rsidR="00B3076D" w:rsidRPr="00B3076D" w:rsidRDefault="00B3076D" w:rsidP="00B3076D">
      <w:pPr>
        <w:rPr>
          <w:rFonts w:eastAsia="宋体" w:hint="eastAsia"/>
          <w:sz w:val="21"/>
          <w:szCs w:val="21"/>
        </w:rPr>
      </w:pPr>
      <w:r w:rsidRPr="00B3076D">
        <w:rPr>
          <w:rFonts w:eastAsia="宋体" w:hint="eastAsia"/>
          <w:sz w:val="21"/>
          <w:szCs w:val="21"/>
        </w:rPr>
        <w:lastRenderedPageBreak/>
        <w:tab/>
      </w:r>
      <w:r w:rsidRPr="00B3076D">
        <w:rPr>
          <w:rFonts w:eastAsia="宋体" w:hint="eastAsia"/>
          <w:sz w:val="21"/>
          <w:szCs w:val="21"/>
        </w:rPr>
        <w:t>◆混沌光通信是利用系统的非线性，通过混沌键控、混沌隐藏和混沌调制等方法将信号隐藏于混沌载波中，保密传输至与发射机同步的接收机，再利用接收机对信号的滤波特性提取加密的信号。混沌光通信实现了</w:t>
      </w:r>
      <w:r w:rsidRPr="00B3076D">
        <w:rPr>
          <w:rFonts w:eastAsia="宋体" w:hint="eastAsia"/>
          <w:sz w:val="21"/>
          <w:szCs w:val="21"/>
        </w:rPr>
        <w:t>10 Gb/s</w:t>
      </w:r>
      <w:r w:rsidRPr="00B3076D">
        <w:rPr>
          <w:rFonts w:eastAsia="宋体" w:hint="eastAsia"/>
          <w:sz w:val="21"/>
          <w:szCs w:val="21"/>
        </w:rPr>
        <w:t>的</w:t>
      </w:r>
      <w:r w:rsidRPr="00B3076D">
        <w:rPr>
          <w:rFonts w:eastAsia="宋体" w:hint="eastAsia"/>
          <w:sz w:val="21"/>
          <w:szCs w:val="21"/>
        </w:rPr>
        <w:t>100 km</w:t>
      </w:r>
      <w:r w:rsidRPr="00B3076D">
        <w:rPr>
          <w:rFonts w:eastAsia="宋体" w:hint="eastAsia"/>
          <w:sz w:val="21"/>
          <w:szCs w:val="21"/>
        </w:rPr>
        <w:t>安全传输场地实验。</w:t>
      </w:r>
    </w:p>
    <w:p w:rsidR="00B3076D" w:rsidRPr="00B3076D" w:rsidRDefault="00B3076D" w:rsidP="00B3076D">
      <w:pPr>
        <w:rPr>
          <w:rFonts w:eastAsia="宋体" w:hint="eastAsia"/>
          <w:sz w:val="21"/>
          <w:szCs w:val="21"/>
        </w:rPr>
      </w:pPr>
      <w:r w:rsidRPr="00B3076D">
        <w:rPr>
          <w:rFonts w:eastAsia="宋体" w:hint="eastAsia"/>
          <w:sz w:val="21"/>
          <w:szCs w:val="21"/>
        </w:rPr>
        <w:tab/>
      </w:r>
      <w:r w:rsidRPr="00B3076D">
        <w:rPr>
          <w:rFonts w:eastAsia="宋体" w:hint="eastAsia"/>
          <w:sz w:val="21"/>
          <w:szCs w:val="21"/>
        </w:rPr>
        <w:t>◆</w:t>
      </w:r>
      <w:r w:rsidRPr="00B3076D">
        <w:rPr>
          <w:rFonts w:eastAsia="宋体" w:hint="eastAsia"/>
          <w:sz w:val="21"/>
          <w:szCs w:val="21"/>
        </w:rPr>
        <w:t>OCDMA</w:t>
      </w:r>
      <w:r w:rsidRPr="00B3076D">
        <w:rPr>
          <w:rFonts w:eastAsia="宋体" w:hint="eastAsia"/>
          <w:sz w:val="21"/>
          <w:szCs w:val="21"/>
        </w:rPr>
        <w:t>通信基于光编码理论的数学复杂性、光信息处理的多维度以及安全体系的多重性，其发端对光信号进行光编码后形成类噪声，经传输后，</w:t>
      </w:r>
      <w:proofErr w:type="gramStart"/>
      <w:r w:rsidRPr="00B3076D">
        <w:rPr>
          <w:rFonts w:eastAsia="宋体" w:hint="eastAsia"/>
          <w:sz w:val="21"/>
          <w:szCs w:val="21"/>
        </w:rPr>
        <w:t>收端进行</w:t>
      </w:r>
      <w:proofErr w:type="gramEnd"/>
      <w:r w:rsidRPr="00B3076D">
        <w:rPr>
          <w:rFonts w:eastAsia="宋体" w:hint="eastAsia"/>
          <w:sz w:val="21"/>
          <w:szCs w:val="21"/>
        </w:rPr>
        <w:t>解码，只有在解码器与编码器匹配时才能实现匹配相关解码，获得原光信号；如果不是匹配解码，获得的只是噪声。</w:t>
      </w:r>
      <w:r w:rsidRPr="00B3076D">
        <w:rPr>
          <w:rFonts w:eastAsia="宋体" w:hint="eastAsia"/>
          <w:sz w:val="21"/>
          <w:szCs w:val="21"/>
        </w:rPr>
        <w:t>OCDMA</w:t>
      </w:r>
      <w:r w:rsidRPr="00B3076D">
        <w:rPr>
          <w:rFonts w:eastAsia="宋体" w:hint="eastAsia"/>
          <w:sz w:val="21"/>
          <w:szCs w:val="21"/>
        </w:rPr>
        <w:t>通信实现了多个场地实验，数据速率可达</w:t>
      </w:r>
      <w:r w:rsidRPr="00B3076D">
        <w:rPr>
          <w:rFonts w:eastAsia="宋体" w:hint="eastAsia"/>
          <w:sz w:val="21"/>
          <w:szCs w:val="21"/>
        </w:rPr>
        <w:t>10~40 Gb/s</w:t>
      </w:r>
      <w:r w:rsidRPr="00B3076D">
        <w:rPr>
          <w:rFonts w:eastAsia="宋体" w:hint="eastAsia"/>
          <w:sz w:val="21"/>
          <w:szCs w:val="21"/>
        </w:rPr>
        <w:t>，传输距离可达</w:t>
      </w:r>
      <w:r w:rsidRPr="00B3076D">
        <w:rPr>
          <w:rFonts w:eastAsia="宋体" w:hint="eastAsia"/>
          <w:sz w:val="21"/>
          <w:szCs w:val="21"/>
        </w:rPr>
        <w:t>150 km</w:t>
      </w:r>
      <w:r w:rsidRPr="00B3076D">
        <w:rPr>
          <w:rFonts w:eastAsia="宋体" w:hint="eastAsia"/>
          <w:sz w:val="21"/>
          <w:szCs w:val="21"/>
        </w:rPr>
        <w:t>。</w:t>
      </w:r>
    </w:p>
    <w:p w:rsidR="00B3076D" w:rsidRPr="00B3076D" w:rsidRDefault="00B3076D" w:rsidP="00B3076D">
      <w:pPr>
        <w:rPr>
          <w:rFonts w:eastAsia="宋体" w:hint="eastAsia"/>
          <w:sz w:val="21"/>
          <w:szCs w:val="21"/>
        </w:rPr>
      </w:pPr>
      <w:r w:rsidRPr="00B3076D">
        <w:rPr>
          <w:rFonts w:eastAsia="宋体" w:hint="eastAsia"/>
          <w:sz w:val="21"/>
          <w:szCs w:val="21"/>
        </w:rPr>
        <w:tab/>
      </w:r>
      <w:r w:rsidRPr="00B3076D">
        <w:rPr>
          <w:rFonts w:eastAsia="宋体" w:hint="eastAsia"/>
          <w:sz w:val="21"/>
          <w:szCs w:val="21"/>
        </w:rPr>
        <w:t>◆</w:t>
      </w:r>
      <w:r w:rsidRPr="00B3076D">
        <w:rPr>
          <w:rFonts w:eastAsia="宋体" w:hint="eastAsia"/>
          <w:sz w:val="21"/>
          <w:szCs w:val="21"/>
        </w:rPr>
        <w:t>QNRC</w:t>
      </w:r>
      <w:r w:rsidRPr="00B3076D">
        <w:rPr>
          <w:rFonts w:eastAsia="宋体" w:hint="eastAsia"/>
          <w:sz w:val="21"/>
          <w:szCs w:val="21"/>
        </w:rPr>
        <w:t>通信是一种新型光物理层加密技术，它采用成熟的多进制全光外调制技术，借助量子噪声物理极限保证物理信道不可破译。文献</w:t>
      </w:r>
      <w:r w:rsidRPr="00B3076D">
        <w:rPr>
          <w:rFonts w:eastAsia="宋体" w:hint="eastAsia"/>
          <w:sz w:val="21"/>
          <w:szCs w:val="21"/>
        </w:rPr>
        <w:t>[5]</w:t>
      </w:r>
      <w:r w:rsidRPr="00B3076D">
        <w:rPr>
          <w:rFonts w:eastAsia="宋体" w:hint="eastAsia"/>
          <w:sz w:val="21"/>
          <w:szCs w:val="21"/>
        </w:rPr>
        <w:t>成功演示了传输速率为</w:t>
      </w:r>
      <w:r w:rsidRPr="00B3076D">
        <w:rPr>
          <w:rFonts w:eastAsia="宋体" w:hint="eastAsia"/>
          <w:sz w:val="21"/>
          <w:szCs w:val="21"/>
        </w:rPr>
        <w:t>2.5 Gb/s</w:t>
      </w:r>
      <w:r w:rsidRPr="00B3076D">
        <w:rPr>
          <w:rFonts w:eastAsia="宋体" w:hint="eastAsia"/>
          <w:sz w:val="21"/>
          <w:szCs w:val="21"/>
        </w:rPr>
        <w:t>、传输距离大于</w:t>
      </w:r>
      <w:r w:rsidRPr="00B3076D">
        <w:rPr>
          <w:rFonts w:eastAsia="宋体" w:hint="eastAsia"/>
          <w:sz w:val="21"/>
          <w:szCs w:val="21"/>
        </w:rPr>
        <w:t>500 km</w:t>
      </w:r>
      <w:r w:rsidRPr="00B3076D">
        <w:rPr>
          <w:rFonts w:eastAsia="宋体" w:hint="eastAsia"/>
          <w:sz w:val="21"/>
          <w:szCs w:val="21"/>
        </w:rPr>
        <w:t>的加密信号无误码传输实验。</w:t>
      </w:r>
    </w:p>
    <w:p w:rsidR="00B3076D" w:rsidRPr="00B3076D" w:rsidRDefault="00B3076D" w:rsidP="00B3076D">
      <w:pPr>
        <w:rPr>
          <w:rFonts w:eastAsia="宋体" w:hint="eastAsia"/>
          <w:sz w:val="21"/>
          <w:szCs w:val="21"/>
        </w:rPr>
      </w:pPr>
      <w:r w:rsidRPr="00B3076D">
        <w:rPr>
          <w:rFonts w:eastAsia="宋体" w:hint="eastAsia"/>
          <w:sz w:val="21"/>
          <w:szCs w:val="21"/>
        </w:rPr>
        <w:tab/>
      </w:r>
      <w:r w:rsidRPr="00B3076D">
        <w:rPr>
          <w:rFonts w:eastAsia="宋体" w:hint="eastAsia"/>
          <w:sz w:val="21"/>
          <w:szCs w:val="21"/>
        </w:rPr>
        <w:t>上述这些技术均可应用于基于核应急安全的光纤长距离传输系统中。</w:t>
      </w:r>
    </w:p>
    <w:p w:rsidR="00B3076D" w:rsidRPr="00B3076D" w:rsidRDefault="00B3076D" w:rsidP="00B3076D">
      <w:pPr>
        <w:rPr>
          <w:rFonts w:eastAsia="宋体"/>
          <w:sz w:val="21"/>
          <w:szCs w:val="21"/>
        </w:rPr>
      </w:pPr>
    </w:p>
    <w:p w:rsidR="00B3076D" w:rsidRPr="00A7466F" w:rsidRDefault="00B3076D" w:rsidP="00B3076D">
      <w:pPr>
        <w:rPr>
          <w:rFonts w:ascii="方正黑体_GBK" w:eastAsia="方正黑体_GBK" w:hint="eastAsia"/>
          <w:sz w:val="24"/>
          <w:szCs w:val="24"/>
        </w:rPr>
      </w:pPr>
      <w:r w:rsidRPr="00A7466F">
        <w:rPr>
          <w:rFonts w:ascii="方正黑体_GBK" w:eastAsia="方正黑体_GBK" w:hint="eastAsia"/>
          <w:sz w:val="24"/>
          <w:szCs w:val="24"/>
        </w:rPr>
        <w:t>3 实验设计及结果</w:t>
      </w:r>
    </w:p>
    <w:p w:rsidR="00B3076D" w:rsidRPr="00B3076D" w:rsidRDefault="00B3076D" w:rsidP="00B3076D">
      <w:pPr>
        <w:rPr>
          <w:rFonts w:eastAsia="宋体" w:hint="eastAsia"/>
          <w:sz w:val="21"/>
          <w:szCs w:val="21"/>
        </w:rPr>
      </w:pPr>
      <w:r w:rsidRPr="00B3076D">
        <w:rPr>
          <w:rFonts w:eastAsia="宋体" w:hint="eastAsia"/>
          <w:sz w:val="21"/>
          <w:szCs w:val="21"/>
        </w:rPr>
        <w:tab/>
      </w:r>
      <w:r w:rsidRPr="00B3076D">
        <w:rPr>
          <w:rFonts w:eastAsia="宋体" w:hint="eastAsia"/>
          <w:sz w:val="21"/>
          <w:szCs w:val="21"/>
        </w:rPr>
        <w:t>目前，国内现有核应急光纤长距离传输系统链路主要采用Ｇ</w:t>
      </w:r>
      <w:r w:rsidRPr="00B3076D">
        <w:rPr>
          <w:rFonts w:eastAsia="宋体" w:hint="eastAsia"/>
          <w:sz w:val="21"/>
          <w:szCs w:val="21"/>
        </w:rPr>
        <w:t>.652</w:t>
      </w:r>
      <w:r w:rsidRPr="00B3076D">
        <w:rPr>
          <w:rFonts w:eastAsia="宋体" w:hint="eastAsia"/>
          <w:sz w:val="21"/>
          <w:szCs w:val="21"/>
        </w:rPr>
        <w:t>光纤链路，与大有效面积、</w:t>
      </w:r>
      <w:proofErr w:type="gramStart"/>
      <w:r w:rsidRPr="00B3076D">
        <w:rPr>
          <w:rFonts w:eastAsia="宋体" w:hint="eastAsia"/>
          <w:sz w:val="21"/>
          <w:szCs w:val="21"/>
        </w:rPr>
        <w:t>低平均</w:t>
      </w:r>
      <w:proofErr w:type="gramEnd"/>
      <w:r w:rsidRPr="00B3076D">
        <w:rPr>
          <w:rFonts w:eastAsia="宋体" w:hint="eastAsia"/>
          <w:sz w:val="21"/>
          <w:szCs w:val="21"/>
        </w:rPr>
        <w:t>损耗光纤相比，其有效面积小、非线性阈值功率低，给无中继长距离传输提出了更大的挑战。</w:t>
      </w:r>
    </w:p>
    <w:p w:rsidR="004204C4" w:rsidRDefault="00B3076D" w:rsidP="00B3076D">
      <w:pPr>
        <w:rPr>
          <w:rFonts w:eastAsia="宋体"/>
          <w:sz w:val="21"/>
          <w:szCs w:val="21"/>
        </w:rPr>
      </w:pPr>
      <w:r w:rsidRPr="00B3076D">
        <w:rPr>
          <w:rFonts w:eastAsia="宋体" w:hint="eastAsia"/>
          <w:sz w:val="21"/>
          <w:szCs w:val="21"/>
        </w:rPr>
        <w:tab/>
      </w:r>
      <w:r w:rsidRPr="00B3076D">
        <w:rPr>
          <w:rFonts w:eastAsia="宋体" w:hint="eastAsia"/>
          <w:sz w:val="21"/>
          <w:szCs w:val="21"/>
        </w:rPr>
        <w:t>为简化光纤链路，本文未考虑使用</w:t>
      </w:r>
      <w:r w:rsidRPr="00B3076D">
        <w:rPr>
          <w:rFonts w:eastAsia="宋体" w:hint="eastAsia"/>
          <w:sz w:val="21"/>
          <w:szCs w:val="21"/>
        </w:rPr>
        <w:t>ROPA</w:t>
      </w:r>
      <w:r w:rsidRPr="00B3076D">
        <w:rPr>
          <w:rFonts w:eastAsia="宋体" w:hint="eastAsia"/>
          <w:sz w:val="21"/>
          <w:szCs w:val="21"/>
        </w:rPr>
        <w:t>，于是基于传统Ｇ</w:t>
      </w:r>
      <w:r w:rsidRPr="00B3076D">
        <w:rPr>
          <w:rFonts w:eastAsia="宋体" w:hint="eastAsia"/>
          <w:sz w:val="21"/>
          <w:szCs w:val="21"/>
        </w:rPr>
        <w:t>.652</w:t>
      </w:r>
      <w:r w:rsidRPr="00B3076D">
        <w:rPr>
          <w:rFonts w:eastAsia="宋体" w:hint="eastAsia"/>
          <w:sz w:val="21"/>
          <w:szCs w:val="21"/>
        </w:rPr>
        <w:t>光纤链路，仅在接收端使用分布式</w:t>
      </w:r>
      <w:proofErr w:type="gramStart"/>
      <w:r w:rsidRPr="00B3076D">
        <w:rPr>
          <w:rFonts w:eastAsia="宋体" w:hint="eastAsia"/>
          <w:sz w:val="21"/>
          <w:szCs w:val="21"/>
        </w:rPr>
        <w:t>喇曼</w:t>
      </w:r>
      <w:proofErr w:type="gramEnd"/>
      <w:r w:rsidRPr="00B3076D">
        <w:rPr>
          <w:rFonts w:eastAsia="宋体" w:hint="eastAsia"/>
          <w:sz w:val="21"/>
          <w:szCs w:val="21"/>
        </w:rPr>
        <w:t>放大技术，进行了</w:t>
      </w:r>
      <w:r w:rsidRPr="00B3076D">
        <w:rPr>
          <w:rFonts w:eastAsia="宋体" w:hint="eastAsia"/>
          <w:sz w:val="21"/>
          <w:szCs w:val="21"/>
        </w:rPr>
        <w:t>10 Gb/s QNRC</w:t>
      </w:r>
      <w:r w:rsidRPr="00B3076D">
        <w:rPr>
          <w:rFonts w:eastAsia="宋体" w:hint="eastAsia"/>
          <w:sz w:val="21"/>
          <w:szCs w:val="21"/>
        </w:rPr>
        <w:t>编码、</w:t>
      </w:r>
      <w:r w:rsidRPr="00B3076D">
        <w:rPr>
          <w:rFonts w:eastAsia="宋体" w:hint="eastAsia"/>
          <w:sz w:val="21"/>
          <w:szCs w:val="21"/>
        </w:rPr>
        <w:t>250 km</w:t>
      </w:r>
      <w:r w:rsidRPr="00B3076D">
        <w:rPr>
          <w:rFonts w:eastAsia="宋体" w:hint="eastAsia"/>
          <w:sz w:val="21"/>
          <w:szCs w:val="21"/>
        </w:rPr>
        <w:t>光纤长距离无中继传输链路设计与实验。光纤长距离无中继传输链路设计与功能组成模型如图</w:t>
      </w:r>
      <w:r w:rsidRPr="00B3076D">
        <w:rPr>
          <w:rFonts w:eastAsia="宋体" w:hint="eastAsia"/>
          <w:sz w:val="21"/>
          <w:szCs w:val="21"/>
        </w:rPr>
        <w:t>1</w:t>
      </w:r>
      <w:r w:rsidRPr="00B3076D">
        <w:rPr>
          <w:rFonts w:eastAsia="宋体" w:hint="eastAsia"/>
          <w:sz w:val="21"/>
          <w:szCs w:val="21"/>
        </w:rPr>
        <w:t>所示。在发射端，光信号经超级前向纠错（</w:t>
      </w:r>
      <w:r w:rsidRPr="00B3076D">
        <w:rPr>
          <w:rFonts w:eastAsia="宋体" w:hint="eastAsia"/>
          <w:sz w:val="21"/>
          <w:szCs w:val="21"/>
        </w:rPr>
        <w:t>SFEC</w:t>
      </w:r>
      <w:r w:rsidRPr="00B3076D">
        <w:rPr>
          <w:rFonts w:eastAsia="宋体" w:hint="eastAsia"/>
          <w:sz w:val="21"/>
          <w:szCs w:val="21"/>
        </w:rPr>
        <w:t>）、密集波分复用（</w:t>
      </w:r>
      <w:r w:rsidRPr="00B3076D">
        <w:rPr>
          <w:rFonts w:eastAsia="宋体" w:hint="eastAsia"/>
          <w:sz w:val="21"/>
          <w:szCs w:val="21"/>
        </w:rPr>
        <w:t>DWDM</w:t>
      </w:r>
      <w:r w:rsidRPr="00B3076D">
        <w:rPr>
          <w:rFonts w:eastAsia="宋体" w:hint="eastAsia"/>
          <w:sz w:val="21"/>
          <w:szCs w:val="21"/>
        </w:rPr>
        <w:t>）后进行</w:t>
      </w:r>
      <w:r w:rsidRPr="00B3076D">
        <w:rPr>
          <w:rFonts w:eastAsia="宋体" w:hint="eastAsia"/>
          <w:sz w:val="21"/>
          <w:szCs w:val="21"/>
        </w:rPr>
        <w:t>QNRC</w:t>
      </w:r>
      <w:r w:rsidRPr="00B3076D">
        <w:rPr>
          <w:rFonts w:eastAsia="宋体" w:hint="eastAsia"/>
          <w:sz w:val="21"/>
          <w:szCs w:val="21"/>
        </w:rPr>
        <w:t>编码，转换成具有抗截获功能的光域混叠信号，最后经掺</w:t>
      </w:r>
      <w:proofErr w:type="gramStart"/>
      <w:r w:rsidRPr="00B3076D">
        <w:rPr>
          <w:rFonts w:eastAsia="宋体" w:hint="eastAsia"/>
          <w:sz w:val="21"/>
          <w:szCs w:val="21"/>
        </w:rPr>
        <w:t>铒</w:t>
      </w:r>
      <w:proofErr w:type="gramEnd"/>
      <w:r w:rsidRPr="00B3076D">
        <w:rPr>
          <w:rFonts w:eastAsia="宋体" w:hint="eastAsia"/>
          <w:sz w:val="21"/>
          <w:szCs w:val="21"/>
        </w:rPr>
        <w:t>光纤放大器（</w:t>
      </w:r>
      <w:r w:rsidRPr="00B3076D">
        <w:rPr>
          <w:rFonts w:eastAsia="宋体" w:hint="eastAsia"/>
          <w:sz w:val="21"/>
          <w:szCs w:val="21"/>
        </w:rPr>
        <w:t>EDFA</w:t>
      </w:r>
      <w:r w:rsidRPr="00B3076D">
        <w:rPr>
          <w:rFonts w:eastAsia="宋体" w:hint="eastAsia"/>
          <w:sz w:val="21"/>
          <w:szCs w:val="21"/>
        </w:rPr>
        <w:t>）进行光功率放大并进入Ｇ</w:t>
      </w:r>
      <w:r w:rsidRPr="00B3076D">
        <w:rPr>
          <w:rFonts w:eastAsia="宋体" w:hint="eastAsia"/>
          <w:sz w:val="21"/>
          <w:szCs w:val="21"/>
        </w:rPr>
        <w:t>.652</w:t>
      </w:r>
      <w:r w:rsidRPr="00B3076D">
        <w:rPr>
          <w:rFonts w:eastAsia="宋体" w:hint="eastAsia"/>
          <w:sz w:val="21"/>
          <w:szCs w:val="21"/>
        </w:rPr>
        <w:t>光纤进行</w:t>
      </w:r>
      <w:r w:rsidRPr="00B3076D">
        <w:rPr>
          <w:rFonts w:eastAsia="宋体" w:hint="eastAsia"/>
          <w:sz w:val="21"/>
          <w:szCs w:val="21"/>
        </w:rPr>
        <w:t>250 km</w:t>
      </w:r>
      <w:r w:rsidRPr="00B3076D">
        <w:rPr>
          <w:rFonts w:eastAsia="宋体" w:hint="eastAsia"/>
          <w:sz w:val="21"/>
          <w:szCs w:val="21"/>
        </w:rPr>
        <w:t>的传输。在接收端，光信号经</w:t>
      </w:r>
      <w:proofErr w:type="gramStart"/>
      <w:r w:rsidRPr="00B3076D">
        <w:rPr>
          <w:rFonts w:eastAsia="宋体" w:hint="eastAsia"/>
          <w:sz w:val="21"/>
          <w:szCs w:val="21"/>
        </w:rPr>
        <w:t>喇曼</w:t>
      </w:r>
      <w:proofErr w:type="gramEnd"/>
      <w:r w:rsidRPr="00B3076D">
        <w:rPr>
          <w:rFonts w:eastAsia="宋体" w:hint="eastAsia"/>
          <w:sz w:val="21"/>
          <w:szCs w:val="21"/>
        </w:rPr>
        <w:t>光放大器、</w:t>
      </w:r>
      <w:r w:rsidRPr="00B3076D">
        <w:rPr>
          <w:rFonts w:eastAsia="宋体" w:hint="eastAsia"/>
          <w:sz w:val="21"/>
          <w:szCs w:val="21"/>
        </w:rPr>
        <w:t>EDFA</w:t>
      </w:r>
      <w:r w:rsidRPr="00B3076D">
        <w:rPr>
          <w:rFonts w:eastAsia="宋体" w:hint="eastAsia"/>
          <w:sz w:val="21"/>
          <w:szCs w:val="21"/>
        </w:rPr>
        <w:t>后进行</w:t>
      </w:r>
      <w:r w:rsidRPr="00B3076D">
        <w:rPr>
          <w:rFonts w:eastAsia="宋体" w:hint="eastAsia"/>
          <w:sz w:val="21"/>
          <w:szCs w:val="21"/>
        </w:rPr>
        <w:t>QNRC</w:t>
      </w:r>
      <w:r w:rsidRPr="00B3076D">
        <w:rPr>
          <w:rFonts w:eastAsia="宋体" w:hint="eastAsia"/>
          <w:sz w:val="21"/>
          <w:szCs w:val="21"/>
        </w:rPr>
        <w:t>解码、</w:t>
      </w:r>
      <w:r w:rsidRPr="00B3076D">
        <w:rPr>
          <w:rFonts w:eastAsia="宋体" w:hint="eastAsia"/>
          <w:sz w:val="21"/>
          <w:szCs w:val="21"/>
        </w:rPr>
        <w:t>DWDM</w:t>
      </w:r>
      <w:r w:rsidRPr="00B3076D">
        <w:rPr>
          <w:rFonts w:eastAsia="宋体" w:hint="eastAsia"/>
          <w:sz w:val="21"/>
          <w:szCs w:val="21"/>
        </w:rPr>
        <w:t>解复用和</w:t>
      </w:r>
      <w:r w:rsidRPr="00B3076D">
        <w:rPr>
          <w:rFonts w:eastAsia="宋体" w:hint="eastAsia"/>
          <w:sz w:val="21"/>
          <w:szCs w:val="21"/>
        </w:rPr>
        <w:t>SFEC</w:t>
      </w:r>
      <w:r w:rsidRPr="00B3076D">
        <w:rPr>
          <w:rFonts w:eastAsia="宋体" w:hint="eastAsia"/>
          <w:sz w:val="21"/>
          <w:szCs w:val="21"/>
        </w:rPr>
        <w:t>，最后恢复出原始光信号。</w:t>
      </w:r>
    </w:p>
    <w:p w:rsidR="004204C4" w:rsidRDefault="004204C4" w:rsidP="004204C4">
      <w:pPr>
        <w:jc w:val="center"/>
        <w:rPr>
          <w:rFonts w:eastAsia="宋体"/>
          <w:sz w:val="21"/>
          <w:szCs w:val="21"/>
        </w:rPr>
      </w:pPr>
      <w:r>
        <w:rPr>
          <w:rFonts w:eastAsia="宋体"/>
          <w:noProof/>
          <w:sz w:val="21"/>
          <w:szCs w:val="21"/>
        </w:rPr>
        <w:drawing>
          <wp:inline distT="0" distB="0" distL="0" distR="0">
            <wp:extent cx="5600700" cy="1895856"/>
            <wp:effectExtent l="0" t="0" r="0" b="9525"/>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丁云图1.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600700" cy="1895856"/>
                    </a:xfrm>
                    <a:prstGeom prst="rect">
                      <a:avLst/>
                    </a:prstGeom>
                  </pic:spPr>
                </pic:pic>
              </a:graphicData>
            </a:graphic>
          </wp:inline>
        </w:drawing>
      </w:r>
    </w:p>
    <w:p w:rsidR="004204C4" w:rsidRPr="00F1516D" w:rsidRDefault="00F1516D" w:rsidP="004204C4">
      <w:pPr>
        <w:jc w:val="center"/>
        <w:rPr>
          <w:rFonts w:ascii="方正黑体_GBK" w:eastAsia="方正黑体_GBK" w:hint="eastAsia"/>
        </w:rPr>
      </w:pPr>
      <w:r w:rsidRPr="00F1516D">
        <w:rPr>
          <w:rFonts w:ascii="方正黑体_GBK" w:eastAsia="方正黑体_GBK" w:hint="eastAsia"/>
        </w:rPr>
        <w:t>图 1  光纤长距离无中继传输链路设计与功能组成模型</w:t>
      </w:r>
    </w:p>
    <w:p w:rsidR="00B3076D" w:rsidRPr="00B3076D" w:rsidRDefault="00B3076D" w:rsidP="00B3076D">
      <w:pPr>
        <w:rPr>
          <w:rFonts w:eastAsia="宋体" w:hint="eastAsia"/>
          <w:sz w:val="21"/>
          <w:szCs w:val="21"/>
        </w:rPr>
      </w:pPr>
      <w:r w:rsidRPr="00B3076D">
        <w:rPr>
          <w:rFonts w:eastAsia="宋体" w:hint="eastAsia"/>
          <w:sz w:val="21"/>
          <w:szCs w:val="21"/>
        </w:rPr>
        <w:t xml:space="preserve"> </w:t>
      </w:r>
      <w:r w:rsidRPr="00B3076D">
        <w:rPr>
          <w:rFonts w:eastAsia="宋体" w:hint="eastAsia"/>
          <w:sz w:val="21"/>
          <w:szCs w:val="21"/>
        </w:rPr>
        <w:tab/>
      </w:r>
      <w:r w:rsidRPr="00B3076D">
        <w:rPr>
          <w:rFonts w:eastAsia="宋体" w:hint="eastAsia"/>
          <w:sz w:val="21"/>
          <w:szCs w:val="21"/>
        </w:rPr>
        <w:t>图</w:t>
      </w:r>
      <w:r w:rsidRPr="00B3076D">
        <w:rPr>
          <w:rFonts w:eastAsia="宋体" w:hint="eastAsia"/>
          <w:sz w:val="21"/>
          <w:szCs w:val="21"/>
        </w:rPr>
        <w:t>1</w:t>
      </w:r>
      <w:r w:rsidRPr="00B3076D">
        <w:rPr>
          <w:rFonts w:eastAsia="宋体" w:hint="eastAsia"/>
          <w:sz w:val="21"/>
          <w:szCs w:val="21"/>
        </w:rPr>
        <w:t>中，光纤平均损耗为</w:t>
      </w:r>
      <w:r w:rsidRPr="00B3076D">
        <w:rPr>
          <w:rFonts w:eastAsia="宋体" w:hint="eastAsia"/>
          <w:sz w:val="21"/>
          <w:szCs w:val="21"/>
        </w:rPr>
        <w:t>0.22 dB/km</w:t>
      </w:r>
      <w:r w:rsidRPr="00B3076D">
        <w:rPr>
          <w:rFonts w:eastAsia="宋体" w:hint="eastAsia"/>
          <w:sz w:val="21"/>
          <w:szCs w:val="21"/>
        </w:rPr>
        <w:t>（含接头损耗和光缆富余度），</w:t>
      </w:r>
      <w:r w:rsidRPr="00B3076D">
        <w:rPr>
          <w:rFonts w:eastAsia="宋体" w:hint="eastAsia"/>
          <w:sz w:val="21"/>
          <w:szCs w:val="21"/>
        </w:rPr>
        <w:t>EDFA</w:t>
      </w:r>
      <w:r w:rsidRPr="00B3076D">
        <w:rPr>
          <w:rFonts w:eastAsia="宋体" w:hint="eastAsia"/>
          <w:sz w:val="21"/>
          <w:szCs w:val="21"/>
        </w:rPr>
        <w:t>功放输出平均功率为</w:t>
      </w:r>
      <w:r w:rsidRPr="00B3076D">
        <w:rPr>
          <w:rFonts w:eastAsia="宋体" w:hint="eastAsia"/>
          <w:sz w:val="21"/>
          <w:szCs w:val="21"/>
        </w:rPr>
        <w:t xml:space="preserve">14 </w:t>
      </w:r>
      <w:proofErr w:type="spellStart"/>
      <w:r w:rsidRPr="00B3076D">
        <w:rPr>
          <w:rFonts w:eastAsia="宋体" w:hint="eastAsia"/>
          <w:sz w:val="21"/>
          <w:szCs w:val="21"/>
        </w:rPr>
        <w:t>dBm</w:t>
      </w:r>
      <w:proofErr w:type="spellEnd"/>
      <w:r w:rsidRPr="00B3076D">
        <w:rPr>
          <w:rFonts w:eastAsia="宋体" w:hint="eastAsia"/>
          <w:sz w:val="21"/>
          <w:szCs w:val="21"/>
        </w:rPr>
        <w:t>，</w:t>
      </w:r>
      <w:proofErr w:type="gramStart"/>
      <w:r w:rsidRPr="00B3076D">
        <w:rPr>
          <w:rFonts w:eastAsia="宋体" w:hint="eastAsia"/>
          <w:sz w:val="21"/>
          <w:szCs w:val="21"/>
        </w:rPr>
        <w:t>喇曼</w:t>
      </w:r>
      <w:proofErr w:type="gramEnd"/>
      <w:r w:rsidRPr="00B3076D">
        <w:rPr>
          <w:rFonts w:eastAsia="宋体" w:hint="eastAsia"/>
          <w:sz w:val="21"/>
          <w:szCs w:val="21"/>
        </w:rPr>
        <w:t>光放大增益为</w:t>
      </w:r>
      <w:r w:rsidRPr="00B3076D">
        <w:rPr>
          <w:rFonts w:eastAsia="宋体" w:hint="eastAsia"/>
          <w:sz w:val="21"/>
          <w:szCs w:val="21"/>
        </w:rPr>
        <w:t>16 dB</w:t>
      </w:r>
      <w:r w:rsidRPr="00B3076D">
        <w:rPr>
          <w:rFonts w:eastAsia="宋体" w:hint="eastAsia"/>
          <w:sz w:val="21"/>
          <w:szCs w:val="21"/>
        </w:rPr>
        <w:t>，</w:t>
      </w:r>
      <w:r w:rsidRPr="00B3076D">
        <w:rPr>
          <w:rFonts w:eastAsia="宋体" w:hint="eastAsia"/>
          <w:sz w:val="21"/>
          <w:szCs w:val="21"/>
        </w:rPr>
        <w:t>EDFA</w:t>
      </w:r>
      <w:r w:rsidRPr="00B3076D">
        <w:rPr>
          <w:rFonts w:eastAsia="宋体" w:hint="eastAsia"/>
          <w:sz w:val="21"/>
          <w:szCs w:val="21"/>
        </w:rPr>
        <w:t>前放最低接收光功率取</w:t>
      </w:r>
      <w:r w:rsidRPr="00B3076D">
        <w:rPr>
          <w:rFonts w:eastAsia="宋体" w:hint="eastAsia"/>
          <w:sz w:val="21"/>
          <w:szCs w:val="21"/>
        </w:rPr>
        <w:t xml:space="preserve">-32 </w:t>
      </w:r>
      <w:proofErr w:type="spellStart"/>
      <w:r w:rsidRPr="00B3076D">
        <w:rPr>
          <w:rFonts w:eastAsia="宋体" w:hint="eastAsia"/>
          <w:sz w:val="21"/>
          <w:szCs w:val="21"/>
        </w:rPr>
        <w:t>dBm</w:t>
      </w:r>
      <w:proofErr w:type="spellEnd"/>
      <w:r w:rsidRPr="00B3076D">
        <w:rPr>
          <w:rFonts w:eastAsia="宋体" w:hint="eastAsia"/>
          <w:sz w:val="21"/>
          <w:szCs w:val="21"/>
        </w:rPr>
        <w:t>。经计算表明：系统损耗受限最大传输距离为</w:t>
      </w:r>
      <w:r w:rsidRPr="00B3076D">
        <w:rPr>
          <w:rFonts w:eastAsia="宋体" w:hint="eastAsia"/>
          <w:sz w:val="21"/>
          <w:szCs w:val="21"/>
        </w:rPr>
        <w:t>265 km</w:t>
      </w:r>
      <w:r w:rsidRPr="00B3076D">
        <w:rPr>
          <w:rFonts w:eastAsia="宋体" w:hint="eastAsia"/>
          <w:sz w:val="21"/>
          <w:szCs w:val="21"/>
        </w:rPr>
        <w:t>，满足传输</w:t>
      </w:r>
      <w:r w:rsidRPr="00B3076D">
        <w:rPr>
          <w:rFonts w:eastAsia="宋体" w:hint="eastAsia"/>
          <w:sz w:val="21"/>
          <w:szCs w:val="21"/>
        </w:rPr>
        <w:t>250 km</w:t>
      </w:r>
      <w:r w:rsidRPr="00B3076D">
        <w:rPr>
          <w:rFonts w:eastAsia="宋体" w:hint="eastAsia"/>
          <w:sz w:val="21"/>
          <w:szCs w:val="21"/>
        </w:rPr>
        <w:t>的要求。同时，参照《波分复用（</w:t>
      </w:r>
      <w:r w:rsidRPr="00B3076D">
        <w:rPr>
          <w:rFonts w:eastAsia="宋体" w:hint="eastAsia"/>
          <w:sz w:val="21"/>
          <w:szCs w:val="21"/>
        </w:rPr>
        <w:t>WDM</w:t>
      </w:r>
      <w:r w:rsidRPr="00B3076D">
        <w:rPr>
          <w:rFonts w:eastAsia="宋体" w:hint="eastAsia"/>
          <w:sz w:val="21"/>
          <w:szCs w:val="21"/>
        </w:rPr>
        <w:t>）光纤传输系统工程设计规范》</w:t>
      </w:r>
      <w:r w:rsidRPr="00B3076D">
        <w:rPr>
          <w:rFonts w:eastAsia="宋体" w:hint="eastAsia"/>
          <w:sz w:val="21"/>
          <w:szCs w:val="21"/>
        </w:rPr>
        <w:t>YD</w:t>
      </w:r>
      <w:r w:rsidRPr="00B3076D">
        <w:rPr>
          <w:rFonts w:eastAsia="宋体" w:hint="eastAsia"/>
          <w:sz w:val="21"/>
          <w:szCs w:val="21"/>
        </w:rPr>
        <w:t>∕</w:t>
      </w:r>
      <w:r w:rsidRPr="00B3076D">
        <w:rPr>
          <w:rFonts w:eastAsia="宋体" w:hint="eastAsia"/>
          <w:sz w:val="21"/>
          <w:szCs w:val="21"/>
        </w:rPr>
        <w:t>T5092-2010</w:t>
      </w:r>
      <w:r w:rsidRPr="00B3076D">
        <w:rPr>
          <w:rFonts w:eastAsia="宋体" w:hint="eastAsia"/>
          <w:sz w:val="21"/>
          <w:szCs w:val="21"/>
        </w:rPr>
        <w:t>，对于</w:t>
      </w:r>
      <w:r w:rsidRPr="00B3076D">
        <w:rPr>
          <w:rFonts w:eastAsia="宋体" w:hint="eastAsia"/>
          <w:sz w:val="21"/>
          <w:szCs w:val="21"/>
        </w:rPr>
        <w:t>10 Gb/s</w:t>
      </w:r>
      <w:r w:rsidRPr="00B3076D">
        <w:rPr>
          <w:rFonts w:eastAsia="宋体" w:hint="eastAsia"/>
          <w:sz w:val="21"/>
          <w:szCs w:val="21"/>
        </w:rPr>
        <w:t>速率的数字光纤通信系统，本文计算出了线路最终接收端的</w:t>
      </w:r>
      <w:r w:rsidRPr="00B3076D">
        <w:rPr>
          <w:rFonts w:eastAsia="宋体" w:hint="eastAsia"/>
          <w:sz w:val="21"/>
          <w:szCs w:val="21"/>
        </w:rPr>
        <w:t>OSNR</w:t>
      </w:r>
      <w:r w:rsidRPr="00B3076D">
        <w:rPr>
          <w:rFonts w:eastAsia="宋体" w:hint="eastAsia"/>
          <w:sz w:val="21"/>
          <w:szCs w:val="21"/>
        </w:rPr>
        <w:t>为</w:t>
      </w:r>
      <w:r w:rsidRPr="00B3076D">
        <w:rPr>
          <w:rFonts w:eastAsia="宋体" w:hint="eastAsia"/>
          <w:sz w:val="21"/>
          <w:szCs w:val="21"/>
        </w:rPr>
        <w:t>26.2 dB</w:t>
      </w:r>
      <w:r w:rsidRPr="00B3076D">
        <w:rPr>
          <w:rFonts w:eastAsia="宋体" w:hint="eastAsia"/>
          <w:sz w:val="21"/>
          <w:szCs w:val="21"/>
        </w:rPr>
        <w:t>，满足</w:t>
      </w:r>
      <w:r w:rsidRPr="00B3076D">
        <w:rPr>
          <w:rFonts w:eastAsia="宋体" w:hint="eastAsia"/>
          <w:sz w:val="21"/>
          <w:szCs w:val="21"/>
        </w:rPr>
        <w:t>SFEC</w:t>
      </w:r>
      <w:r w:rsidRPr="00B3076D">
        <w:rPr>
          <w:rFonts w:eastAsia="宋体" w:hint="eastAsia"/>
          <w:sz w:val="21"/>
          <w:szCs w:val="21"/>
        </w:rPr>
        <w:t>设备时线路</w:t>
      </w:r>
      <w:r w:rsidRPr="00B3076D">
        <w:rPr>
          <w:rFonts w:eastAsia="宋体" w:hint="eastAsia"/>
          <w:sz w:val="21"/>
          <w:szCs w:val="21"/>
        </w:rPr>
        <w:t>OSNR</w:t>
      </w:r>
      <w:r w:rsidRPr="00B3076D">
        <w:rPr>
          <w:rFonts w:eastAsia="宋体" w:hint="eastAsia"/>
          <w:sz w:val="21"/>
          <w:szCs w:val="21"/>
        </w:rPr>
        <w:t>应优于</w:t>
      </w:r>
      <w:r w:rsidRPr="00B3076D">
        <w:rPr>
          <w:rFonts w:eastAsia="宋体" w:hint="eastAsia"/>
          <w:sz w:val="21"/>
          <w:szCs w:val="21"/>
        </w:rPr>
        <w:t>18 dB</w:t>
      </w:r>
      <w:r w:rsidRPr="00B3076D">
        <w:rPr>
          <w:rFonts w:eastAsia="宋体" w:hint="eastAsia"/>
          <w:sz w:val="21"/>
          <w:szCs w:val="21"/>
        </w:rPr>
        <w:t>的要求。</w:t>
      </w:r>
    </w:p>
    <w:p w:rsidR="00B3076D" w:rsidRDefault="00B3076D" w:rsidP="00B3076D">
      <w:pPr>
        <w:rPr>
          <w:rFonts w:eastAsia="宋体"/>
          <w:sz w:val="21"/>
          <w:szCs w:val="21"/>
        </w:rPr>
      </w:pPr>
      <w:r w:rsidRPr="00B3076D">
        <w:rPr>
          <w:rFonts w:eastAsia="宋体" w:hint="eastAsia"/>
          <w:sz w:val="21"/>
          <w:szCs w:val="21"/>
        </w:rPr>
        <w:tab/>
      </w:r>
      <w:r w:rsidRPr="00B3076D">
        <w:rPr>
          <w:rFonts w:eastAsia="宋体" w:hint="eastAsia"/>
          <w:sz w:val="21"/>
          <w:szCs w:val="21"/>
        </w:rPr>
        <w:t>目前，长距离光传输设备原理样机已经过测试系统试验，现场测试情况如图</w:t>
      </w:r>
      <w:r w:rsidRPr="00B3076D">
        <w:rPr>
          <w:rFonts w:eastAsia="宋体" w:hint="eastAsia"/>
          <w:sz w:val="21"/>
          <w:szCs w:val="21"/>
        </w:rPr>
        <w:t>2</w:t>
      </w:r>
      <w:r w:rsidRPr="00B3076D">
        <w:rPr>
          <w:rFonts w:eastAsia="宋体" w:hint="eastAsia"/>
          <w:sz w:val="21"/>
          <w:szCs w:val="21"/>
        </w:rPr>
        <w:t>所示。实验测试传输距离达到</w:t>
      </w:r>
      <w:r w:rsidRPr="00B3076D">
        <w:rPr>
          <w:rFonts w:eastAsia="宋体" w:hint="eastAsia"/>
          <w:sz w:val="21"/>
          <w:szCs w:val="21"/>
        </w:rPr>
        <w:t>252.15 km</w:t>
      </w:r>
      <w:r w:rsidRPr="00B3076D">
        <w:rPr>
          <w:rFonts w:eastAsia="宋体" w:hint="eastAsia"/>
          <w:sz w:val="21"/>
          <w:szCs w:val="21"/>
        </w:rPr>
        <w:t>，可以实现</w:t>
      </w:r>
      <w:r w:rsidRPr="00B3076D">
        <w:rPr>
          <w:rFonts w:eastAsia="宋体" w:hint="eastAsia"/>
          <w:sz w:val="21"/>
          <w:szCs w:val="21"/>
        </w:rPr>
        <w:t>250 km</w:t>
      </w:r>
      <w:r w:rsidRPr="00B3076D">
        <w:rPr>
          <w:rFonts w:eastAsia="宋体" w:hint="eastAsia"/>
          <w:sz w:val="21"/>
          <w:szCs w:val="21"/>
        </w:rPr>
        <w:t>无中继光纤通信安全传输。</w:t>
      </w:r>
    </w:p>
    <w:p w:rsidR="004204C4" w:rsidRDefault="004204C4" w:rsidP="004204C4">
      <w:pPr>
        <w:jc w:val="center"/>
        <w:rPr>
          <w:rFonts w:eastAsia="宋体"/>
          <w:sz w:val="21"/>
          <w:szCs w:val="21"/>
        </w:rPr>
      </w:pPr>
      <w:r>
        <w:rPr>
          <w:rFonts w:eastAsia="宋体"/>
          <w:noProof/>
          <w:sz w:val="21"/>
          <w:szCs w:val="21"/>
        </w:rPr>
        <w:lastRenderedPageBreak/>
        <w:drawing>
          <wp:inline distT="0" distB="0" distL="0" distR="0" wp14:anchorId="747CF9EF" wp14:editId="798D2CB3">
            <wp:extent cx="2734056" cy="1028700"/>
            <wp:effectExtent l="0" t="0" r="9525"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丁云图2.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34056" cy="1028700"/>
                    </a:xfrm>
                    <a:prstGeom prst="rect">
                      <a:avLst/>
                    </a:prstGeom>
                  </pic:spPr>
                </pic:pic>
              </a:graphicData>
            </a:graphic>
          </wp:inline>
        </w:drawing>
      </w:r>
    </w:p>
    <w:p w:rsidR="004204C4" w:rsidRPr="00F1516D" w:rsidRDefault="00F1516D" w:rsidP="004204C4">
      <w:pPr>
        <w:jc w:val="center"/>
        <w:rPr>
          <w:rFonts w:ascii="方正黑体_GBK" w:eastAsia="方正黑体_GBK" w:hint="eastAsia"/>
        </w:rPr>
      </w:pPr>
      <w:r w:rsidRPr="00F1516D">
        <w:rPr>
          <w:rFonts w:ascii="方正黑体_GBK" w:eastAsia="方正黑体_GBK" w:hint="eastAsia"/>
        </w:rPr>
        <w:t>图2  长距离无中继传输测试实景图</w:t>
      </w:r>
    </w:p>
    <w:p w:rsidR="00B3076D" w:rsidRPr="00B3076D" w:rsidRDefault="00B3076D" w:rsidP="004204C4">
      <w:pPr>
        <w:jc w:val="center"/>
        <w:rPr>
          <w:rFonts w:eastAsia="宋体" w:hint="eastAsia"/>
          <w:sz w:val="21"/>
          <w:szCs w:val="21"/>
        </w:rPr>
      </w:pPr>
    </w:p>
    <w:p w:rsidR="00B3076D" w:rsidRPr="00A7466F" w:rsidRDefault="00B3076D" w:rsidP="00B3076D">
      <w:pPr>
        <w:rPr>
          <w:rFonts w:ascii="方正黑体_GBK" w:eastAsia="方正黑体_GBK" w:hint="eastAsia"/>
          <w:sz w:val="24"/>
          <w:szCs w:val="24"/>
        </w:rPr>
      </w:pPr>
      <w:r w:rsidRPr="00A7466F">
        <w:rPr>
          <w:rFonts w:ascii="方正黑体_GBK" w:eastAsia="方正黑体_GBK" w:hint="eastAsia"/>
          <w:sz w:val="24"/>
          <w:szCs w:val="24"/>
        </w:rPr>
        <w:t>4 结束语</w:t>
      </w:r>
    </w:p>
    <w:p w:rsidR="00D8327A" w:rsidRDefault="00B3076D" w:rsidP="00B3076D">
      <w:pPr>
        <w:rPr>
          <w:rFonts w:eastAsia="宋体"/>
          <w:sz w:val="21"/>
          <w:szCs w:val="21"/>
        </w:rPr>
      </w:pPr>
      <w:r w:rsidRPr="00B3076D">
        <w:rPr>
          <w:rFonts w:eastAsia="宋体" w:hint="eastAsia"/>
          <w:sz w:val="21"/>
          <w:szCs w:val="21"/>
        </w:rPr>
        <w:tab/>
      </w:r>
      <w:r w:rsidRPr="00B3076D">
        <w:rPr>
          <w:rFonts w:eastAsia="宋体" w:hint="eastAsia"/>
          <w:sz w:val="21"/>
          <w:szCs w:val="21"/>
        </w:rPr>
        <w:t>光纤长距离传输技术在电力</w:t>
      </w:r>
      <w:r w:rsidRPr="00A7466F">
        <w:rPr>
          <w:rFonts w:eastAsia="宋体" w:hint="eastAsia"/>
          <w:sz w:val="21"/>
          <w:szCs w:val="21"/>
          <w:vertAlign w:val="superscript"/>
        </w:rPr>
        <w:t>[9]</w:t>
      </w:r>
      <w:r w:rsidRPr="00B3076D">
        <w:rPr>
          <w:rFonts w:eastAsia="宋体" w:hint="eastAsia"/>
          <w:sz w:val="21"/>
          <w:szCs w:val="21"/>
        </w:rPr>
        <w:t>、航空航天和军事等领域已有相关的应用场景。该技术可用于核电站场外应急通信数据传输，确保在核事故情况下，省级核应急指挥平台有效调用通信、气象和</w:t>
      </w:r>
      <w:proofErr w:type="gramStart"/>
      <w:r w:rsidRPr="00B3076D">
        <w:rPr>
          <w:rFonts w:eastAsia="宋体" w:hint="eastAsia"/>
          <w:sz w:val="21"/>
          <w:szCs w:val="21"/>
        </w:rPr>
        <w:t>环境监测等核应急</w:t>
      </w:r>
      <w:proofErr w:type="gramEnd"/>
      <w:r w:rsidRPr="00B3076D">
        <w:rPr>
          <w:rFonts w:eastAsia="宋体" w:hint="eastAsia"/>
          <w:sz w:val="21"/>
          <w:szCs w:val="21"/>
        </w:rPr>
        <w:t>数据。因此，未来我国建设海上浮动核电站的应急通信基础设施时，光纤长距离无中继传输技术可作为首选通信传输技术。</w:t>
      </w:r>
    </w:p>
    <w:p w:rsidR="00B3076D" w:rsidRDefault="00B3076D" w:rsidP="00B3076D">
      <w:pPr>
        <w:rPr>
          <w:rFonts w:eastAsia="宋体"/>
          <w:sz w:val="21"/>
          <w:szCs w:val="21"/>
        </w:rPr>
      </w:pPr>
    </w:p>
    <w:p w:rsidR="00B3076D" w:rsidRPr="00891830" w:rsidRDefault="00B3076D" w:rsidP="00B3076D">
      <w:pPr>
        <w:rPr>
          <w:rFonts w:eastAsia="宋体" w:hint="eastAsia"/>
        </w:rPr>
      </w:pPr>
      <w:r w:rsidRPr="00A7466F">
        <w:rPr>
          <w:rFonts w:ascii="方正黑体_GBK" w:eastAsia="方正黑体_GBK" w:hint="eastAsia"/>
          <w:sz w:val="21"/>
          <w:szCs w:val="21"/>
        </w:rPr>
        <w:t>参考文献</w:t>
      </w:r>
      <w:r w:rsidRPr="00B3076D">
        <w:rPr>
          <w:rFonts w:eastAsia="宋体" w:hint="eastAsia"/>
          <w:sz w:val="21"/>
          <w:szCs w:val="21"/>
        </w:rPr>
        <w:t>：</w:t>
      </w:r>
    </w:p>
    <w:p w:rsidR="00B3076D" w:rsidRPr="00891830" w:rsidRDefault="00B3076D" w:rsidP="00B3076D">
      <w:pPr>
        <w:rPr>
          <w:rFonts w:eastAsia="宋体" w:hint="eastAsia"/>
        </w:rPr>
      </w:pPr>
      <w:r w:rsidRPr="00891830">
        <w:rPr>
          <w:rFonts w:eastAsia="宋体" w:hint="eastAsia"/>
        </w:rPr>
        <w:t xml:space="preserve">[1] </w:t>
      </w:r>
      <w:proofErr w:type="gramStart"/>
      <w:r w:rsidRPr="00891830">
        <w:rPr>
          <w:rFonts w:eastAsia="宋体" w:hint="eastAsia"/>
        </w:rPr>
        <w:t>贲</w:t>
      </w:r>
      <w:proofErr w:type="gramEnd"/>
      <w:r w:rsidRPr="00891830">
        <w:rPr>
          <w:rFonts w:eastAsia="宋体" w:hint="eastAsia"/>
        </w:rPr>
        <w:t>永才，沈大伟</w:t>
      </w:r>
      <w:r w:rsidRPr="00891830">
        <w:rPr>
          <w:rFonts w:eastAsia="宋体" w:hint="eastAsia"/>
        </w:rPr>
        <w:t xml:space="preserve">. </w:t>
      </w:r>
      <w:r w:rsidRPr="00891830">
        <w:rPr>
          <w:rFonts w:eastAsia="宋体" w:hint="eastAsia"/>
        </w:rPr>
        <w:t>核电厂核</w:t>
      </w:r>
      <w:proofErr w:type="gramStart"/>
      <w:r w:rsidRPr="00891830">
        <w:rPr>
          <w:rFonts w:eastAsia="宋体" w:hint="eastAsia"/>
        </w:rPr>
        <w:t>事故场</w:t>
      </w:r>
      <w:proofErr w:type="gramEnd"/>
      <w:r w:rsidRPr="00891830">
        <w:rPr>
          <w:rFonts w:eastAsia="宋体" w:hint="eastAsia"/>
        </w:rPr>
        <w:t>内外联合应急指挥一体化创新实践</w:t>
      </w:r>
      <w:r w:rsidRPr="00891830">
        <w:rPr>
          <w:rFonts w:eastAsia="宋体" w:hint="eastAsia"/>
        </w:rPr>
        <w:t xml:space="preserve">[J]. </w:t>
      </w:r>
      <w:r w:rsidRPr="00891830">
        <w:rPr>
          <w:rFonts w:eastAsia="宋体" w:hint="eastAsia"/>
        </w:rPr>
        <w:t>产业与科技论坛，</w:t>
      </w:r>
      <w:r w:rsidRPr="00891830">
        <w:rPr>
          <w:rFonts w:eastAsia="宋体" w:hint="eastAsia"/>
        </w:rPr>
        <w:t>2020</w:t>
      </w:r>
      <w:r w:rsidRPr="00891830">
        <w:rPr>
          <w:rFonts w:eastAsia="宋体" w:hint="eastAsia"/>
        </w:rPr>
        <w:t>，</w:t>
      </w:r>
      <w:r w:rsidRPr="00891830">
        <w:rPr>
          <w:rFonts w:eastAsia="宋体" w:hint="eastAsia"/>
        </w:rPr>
        <w:t>19</w:t>
      </w:r>
      <w:r w:rsidRPr="00891830">
        <w:rPr>
          <w:rFonts w:eastAsia="宋体" w:hint="eastAsia"/>
        </w:rPr>
        <w:t>（</w:t>
      </w:r>
      <w:r w:rsidRPr="00891830">
        <w:rPr>
          <w:rFonts w:eastAsia="宋体" w:hint="eastAsia"/>
        </w:rPr>
        <w:t>21</w:t>
      </w:r>
      <w:r w:rsidRPr="00891830">
        <w:rPr>
          <w:rFonts w:eastAsia="宋体" w:hint="eastAsia"/>
        </w:rPr>
        <w:t>）：</w:t>
      </w:r>
      <w:r w:rsidRPr="00891830">
        <w:rPr>
          <w:rFonts w:eastAsia="宋体" w:hint="eastAsia"/>
        </w:rPr>
        <w:t>42-43.</w:t>
      </w:r>
    </w:p>
    <w:p w:rsidR="00B3076D" w:rsidRPr="00891830" w:rsidRDefault="00B3076D" w:rsidP="00B3076D">
      <w:pPr>
        <w:rPr>
          <w:rFonts w:eastAsia="宋体" w:hint="eastAsia"/>
        </w:rPr>
      </w:pPr>
      <w:r w:rsidRPr="00891830">
        <w:rPr>
          <w:rFonts w:eastAsia="宋体" w:hint="eastAsia"/>
        </w:rPr>
        <w:t xml:space="preserve">[2] </w:t>
      </w:r>
      <w:r w:rsidRPr="00891830">
        <w:rPr>
          <w:rFonts w:eastAsia="宋体" w:hint="eastAsia"/>
        </w:rPr>
        <w:t>王小龙</w:t>
      </w:r>
      <w:r w:rsidRPr="00891830">
        <w:rPr>
          <w:rFonts w:eastAsia="宋体" w:hint="eastAsia"/>
        </w:rPr>
        <w:t xml:space="preserve">. </w:t>
      </w:r>
      <w:r w:rsidRPr="00891830">
        <w:rPr>
          <w:rFonts w:eastAsia="宋体" w:hint="eastAsia"/>
        </w:rPr>
        <w:t>三门核电应急指挥系统的设计与实现</w:t>
      </w:r>
      <w:r w:rsidRPr="00891830">
        <w:rPr>
          <w:rFonts w:eastAsia="宋体" w:hint="eastAsia"/>
        </w:rPr>
        <w:t xml:space="preserve">[C]. </w:t>
      </w:r>
      <w:r w:rsidRPr="00891830">
        <w:rPr>
          <w:rFonts w:eastAsia="宋体" w:hint="eastAsia"/>
        </w:rPr>
        <w:t>包头：中国核学会，</w:t>
      </w:r>
      <w:r w:rsidRPr="00891830">
        <w:rPr>
          <w:rFonts w:eastAsia="宋体" w:hint="eastAsia"/>
        </w:rPr>
        <w:t>2019</w:t>
      </w:r>
      <w:r w:rsidRPr="00891830">
        <w:rPr>
          <w:rFonts w:eastAsia="宋体" w:hint="eastAsia"/>
        </w:rPr>
        <w:t>：</w:t>
      </w:r>
      <w:r w:rsidRPr="00891830">
        <w:rPr>
          <w:rFonts w:eastAsia="宋体" w:hint="eastAsia"/>
        </w:rPr>
        <w:t>40-48.</w:t>
      </w:r>
    </w:p>
    <w:p w:rsidR="00B3076D" w:rsidRPr="00891830" w:rsidRDefault="00B3076D" w:rsidP="00B3076D">
      <w:pPr>
        <w:rPr>
          <w:rFonts w:eastAsia="宋体" w:hint="eastAsia"/>
        </w:rPr>
      </w:pPr>
      <w:r w:rsidRPr="00891830">
        <w:rPr>
          <w:rFonts w:eastAsia="宋体" w:hint="eastAsia"/>
        </w:rPr>
        <w:t>[3] CHANG DI</w:t>
      </w:r>
      <w:r w:rsidRPr="00891830">
        <w:rPr>
          <w:rFonts w:eastAsia="宋体" w:hint="eastAsia"/>
        </w:rPr>
        <w:t>，</w:t>
      </w:r>
      <w:r w:rsidRPr="00891830">
        <w:rPr>
          <w:rFonts w:eastAsia="宋体" w:hint="eastAsia"/>
        </w:rPr>
        <w:t>ZAK E</w:t>
      </w:r>
      <w:r w:rsidRPr="00891830">
        <w:rPr>
          <w:rFonts w:eastAsia="宋体" w:hint="eastAsia"/>
        </w:rPr>
        <w:t>，</w:t>
      </w:r>
      <w:r w:rsidRPr="00891830">
        <w:rPr>
          <w:rFonts w:eastAsia="宋体" w:hint="eastAsia"/>
        </w:rPr>
        <w:t>PELOUCH W</w:t>
      </w:r>
      <w:r w:rsidRPr="00891830">
        <w:rPr>
          <w:rFonts w:eastAsia="宋体" w:hint="eastAsia"/>
        </w:rPr>
        <w:t>，</w:t>
      </w:r>
      <w:r w:rsidRPr="00891830">
        <w:rPr>
          <w:rFonts w:eastAsia="宋体" w:hint="eastAsia"/>
        </w:rPr>
        <w:t xml:space="preserve">et al. 100G </w:t>
      </w:r>
      <w:proofErr w:type="spellStart"/>
      <w:r w:rsidRPr="00891830">
        <w:rPr>
          <w:rFonts w:eastAsia="宋体" w:hint="eastAsia"/>
        </w:rPr>
        <w:t>unrepeatered</w:t>
      </w:r>
      <w:proofErr w:type="spellEnd"/>
      <w:r w:rsidRPr="00891830">
        <w:rPr>
          <w:rFonts w:eastAsia="宋体" w:hint="eastAsia"/>
        </w:rPr>
        <w:t xml:space="preserve"> transmission over 626.8 km with a span loss in excess of 100 </w:t>
      </w:r>
      <w:proofErr w:type="gramStart"/>
      <w:r w:rsidRPr="00891830">
        <w:rPr>
          <w:rFonts w:eastAsia="宋体" w:hint="eastAsia"/>
        </w:rPr>
        <w:t>dB[</w:t>
      </w:r>
      <w:proofErr w:type="gramEnd"/>
      <w:r w:rsidRPr="00891830">
        <w:rPr>
          <w:rFonts w:eastAsia="宋体" w:hint="eastAsia"/>
        </w:rPr>
        <w:t>EB/OL].[2021-04-16]. https://www.osapublishing.org/viewmedia.cfm?uri=ACPC-2015-AM4</w:t>
      </w:r>
    </w:p>
    <w:p w:rsidR="00B3076D" w:rsidRPr="00891830" w:rsidRDefault="00B3076D" w:rsidP="00B3076D">
      <w:pPr>
        <w:rPr>
          <w:rFonts w:eastAsia="宋体"/>
        </w:rPr>
      </w:pPr>
      <w:r w:rsidRPr="00891830">
        <w:rPr>
          <w:rFonts w:eastAsia="宋体"/>
        </w:rPr>
        <w:t>A.2&amp;seq=0.</w:t>
      </w:r>
    </w:p>
    <w:p w:rsidR="00B3076D" w:rsidRPr="00891830" w:rsidRDefault="00B3076D" w:rsidP="00B3076D">
      <w:pPr>
        <w:rPr>
          <w:rFonts w:eastAsia="宋体"/>
        </w:rPr>
      </w:pPr>
      <w:r w:rsidRPr="00891830">
        <w:rPr>
          <w:rFonts w:eastAsia="宋体"/>
        </w:rPr>
        <w:t xml:space="preserve">[4] BISSESSUR H, BASTIDE C, ETIENNE S, et al. 24 Tb/s </w:t>
      </w:r>
      <w:proofErr w:type="spellStart"/>
      <w:r w:rsidRPr="00891830">
        <w:rPr>
          <w:rFonts w:eastAsia="宋体"/>
        </w:rPr>
        <w:t>Unrepeatered</w:t>
      </w:r>
      <w:proofErr w:type="spellEnd"/>
      <w:r w:rsidRPr="00891830">
        <w:rPr>
          <w:rFonts w:eastAsia="宋体"/>
        </w:rPr>
        <w:t xml:space="preserve"> C-band transmission of real-time processed 200 Gb/s PDM-16-QAM over 349 km[EB/OL].[2021-04-16]. https://www.osapublishing.org/abstract.cfm?URI=OFC-2017-Th4D.2.</w:t>
      </w:r>
    </w:p>
    <w:p w:rsidR="00A7466F" w:rsidRDefault="00B3076D" w:rsidP="00B3076D">
      <w:pPr>
        <w:rPr>
          <w:rFonts w:eastAsia="宋体"/>
        </w:rPr>
      </w:pPr>
      <w:r w:rsidRPr="00891830">
        <w:rPr>
          <w:rFonts w:eastAsia="宋体"/>
        </w:rPr>
        <w:t xml:space="preserve">[5] XU Jian, LI Ming, SUN </w:t>
      </w:r>
      <w:proofErr w:type="spellStart"/>
      <w:r w:rsidRPr="00891830">
        <w:rPr>
          <w:rFonts w:eastAsia="宋体"/>
        </w:rPr>
        <w:t>Shujuan</w:t>
      </w:r>
      <w:proofErr w:type="spellEnd"/>
      <w:r w:rsidRPr="00891830">
        <w:rPr>
          <w:rFonts w:eastAsia="宋体"/>
        </w:rPr>
        <w:t xml:space="preserve">, et al. Record 579.5 km </w:t>
      </w:r>
      <w:proofErr w:type="spellStart"/>
      <w:r w:rsidRPr="00891830">
        <w:rPr>
          <w:rFonts w:eastAsia="宋体"/>
        </w:rPr>
        <w:t>unrepeatered</w:t>
      </w:r>
      <w:proofErr w:type="spellEnd"/>
      <w:r w:rsidRPr="00891830">
        <w:rPr>
          <w:rFonts w:eastAsia="宋体"/>
        </w:rPr>
        <w:t xml:space="preserve"> 2.5Gb/s transmission with a span Loss of 96.8 dB by coherent receiving technology[EB/OL].[2021-04-16].  </w:t>
      </w:r>
      <w:hyperlink r:id="rId8" w:history="1">
        <w:r w:rsidR="00A7466F" w:rsidRPr="007A1503">
          <w:rPr>
            <w:rStyle w:val="a5"/>
            <w:rFonts w:eastAsia="宋体"/>
          </w:rPr>
          <w:t>https://kns.cnki.net/KCMS/detail/detail.aspx?dbcode=IPFD&amp;filename</w:t>
        </w:r>
      </w:hyperlink>
      <w:r w:rsidRPr="00891830">
        <w:rPr>
          <w:rFonts w:eastAsia="宋体"/>
        </w:rPr>
        <w:t>=</w:t>
      </w:r>
    </w:p>
    <w:p w:rsidR="00B3076D" w:rsidRPr="00891830" w:rsidRDefault="00B3076D" w:rsidP="00B3076D">
      <w:pPr>
        <w:rPr>
          <w:rFonts w:eastAsia="宋体"/>
        </w:rPr>
      </w:pPr>
      <w:r w:rsidRPr="00891830">
        <w:rPr>
          <w:rFonts w:eastAsia="宋体"/>
        </w:rPr>
        <w:t>ZCSD201805002040.</w:t>
      </w:r>
    </w:p>
    <w:p w:rsidR="00B3076D" w:rsidRPr="00891830" w:rsidRDefault="00B3076D" w:rsidP="00B3076D">
      <w:pPr>
        <w:rPr>
          <w:rFonts w:eastAsia="宋体"/>
        </w:rPr>
      </w:pPr>
      <w:r w:rsidRPr="00891830">
        <w:rPr>
          <w:rFonts w:eastAsia="宋体"/>
        </w:rPr>
        <w:t xml:space="preserve">[6] XU Jian, YU </w:t>
      </w:r>
      <w:proofErr w:type="spellStart"/>
      <w:r w:rsidRPr="00891830">
        <w:rPr>
          <w:rFonts w:eastAsia="宋体"/>
        </w:rPr>
        <w:t>Jiekui</w:t>
      </w:r>
      <w:proofErr w:type="spellEnd"/>
      <w:r w:rsidRPr="00891830">
        <w:rPr>
          <w:rFonts w:eastAsia="宋体"/>
        </w:rPr>
        <w:t xml:space="preserve">, HU </w:t>
      </w:r>
      <w:proofErr w:type="spellStart"/>
      <w:r w:rsidRPr="00891830">
        <w:rPr>
          <w:rFonts w:eastAsia="宋体"/>
        </w:rPr>
        <w:t>Qianggao</w:t>
      </w:r>
      <w:proofErr w:type="spellEnd"/>
      <w:r w:rsidRPr="00891830">
        <w:rPr>
          <w:rFonts w:eastAsia="宋体"/>
        </w:rPr>
        <w:t xml:space="preserve">, et al. Longest-ever </w:t>
      </w:r>
      <w:proofErr w:type="spellStart"/>
      <w:r w:rsidRPr="00891830">
        <w:rPr>
          <w:rFonts w:eastAsia="宋体"/>
        </w:rPr>
        <w:t>unrepeatered</w:t>
      </w:r>
      <w:proofErr w:type="spellEnd"/>
      <w:r w:rsidRPr="00891830">
        <w:rPr>
          <w:rFonts w:eastAsia="宋体"/>
        </w:rPr>
        <w:t xml:space="preserve"> transmission over 713.2km of 2.5Gb/s with a span loss in excess of 111dB[EB/OL].[2021-04-16]. https://ieeexplore.ieee.org/document/8699351.</w:t>
      </w:r>
    </w:p>
    <w:p w:rsidR="00891830" w:rsidRDefault="00B3076D" w:rsidP="00B3076D">
      <w:pPr>
        <w:rPr>
          <w:rFonts w:eastAsia="宋体"/>
        </w:rPr>
      </w:pPr>
      <w:r w:rsidRPr="00891830">
        <w:rPr>
          <w:rFonts w:eastAsia="宋体"/>
        </w:rPr>
        <w:t xml:space="preserve">[7] XU J, YU J, HU Q, et al. 50G BPSK, 100G SP-QPSK, 200G 8QAM, 400G 64QAM ultra long single span </w:t>
      </w:r>
      <w:proofErr w:type="spellStart"/>
      <w:r w:rsidRPr="00891830">
        <w:rPr>
          <w:rFonts w:eastAsia="宋体"/>
        </w:rPr>
        <w:t>unrepeatered</w:t>
      </w:r>
      <w:proofErr w:type="spellEnd"/>
      <w:r w:rsidRPr="00891830">
        <w:rPr>
          <w:rFonts w:eastAsia="宋体"/>
        </w:rPr>
        <w:t xml:space="preserve"> transmission over 670.64km, 653.35km, 601.93km and 502.13km respectively[EB/OL].[2021-04-16]. </w:t>
      </w:r>
      <w:hyperlink r:id="rId9" w:history="1">
        <w:r w:rsidR="00891830" w:rsidRPr="007A1503">
          <w:rPr>
            <w:rStyle w:val="a5"/>
            <w:rFonts w:eastAsia="宋体"/>
          </w:rPr>
          <w:t>https://www.researchgate.net/publication/</w:t>
        </w:r>
      </w:hyperlink>
    </w:p>
    <w:p w:rsidR="00891830" w:rsidRDefault="00B3076D" w:rsidP="00B3076D">
      <w:pPr>
        <w:rPr>
          <w:rFonts w:eastAsia="宋体"/>
        </w:rPr>
      </w:pPr>
      <w:r w:rsidRPr="00891830">
        <w:rPr>
          <w:rFonts w:eastAsia="宋体"/>
        </w:rPr>
        <w:t>331333963_50G_BPSK_100G_SP-QPSK_200G_8QAM_400G_64QAM_ultra_long_single_span_unrepeatered_transmision_over_</w:t>
      </w:r>
    </w:p>
    <w:p w:rsidR="00B3076D" w:rsidRPr="00891830" w:rsidRDefault="00B3076D" w:rsidP="00B3076D">
      <w:pPr>
        <w:rPr>
          <w:rFonts w:eastAsia="宋体"/>
        </w:rPr>
      </w:pPr>
      <w:r w:rsidRPr="00891830">
        <w:rPr>
          <w:rFonts w:eastAsia="宋体"/>
        </w:rPr>
        <w:t xml:space="preserve">67064km_65335km_60193km_and_50213km_respectively: </w:t>
      </w:r>
    </w:p>
    <w:p w:rsidR="00B3076D" w:rsidRPr="00891830" w:rsidRDefault="00B3076D" w:rsidP="00B3076D">
      <w:pPr>
        <w:rPr>
          <w:rFonts w:eastAsia="宋体" w:hint="eastAsia"/>
        </w:rPr>
      </w:pPr>
      <w:r w:rsidRPr="00891830">
        <w:rPr>
          <w:rFonts w:eastAsia="宋体" w:hint="eastAsia"/>
        </w:rPr>
        <w:t xml:space="preserve">[8] </w:t>
      </w:r>
      <w:r w:rsidRPr="00891830">
        <w:rPr>
          <w:rFonts w:eastAsia="宋体" w:hint="eastAsia"/>
        </w:rPr>
        <w:t>刘善田，张红红，崔永杰</w:t>
      </w:r>
      <w:r w:rsidRPr="00891830">
        <w:rPr>
          <w:rFonts w:eastAsia="宋体" w:hint="eastAsia"/>
        </w:rPr>
        <w:t xml:space="preserve">. </w:t>
      </w:r>
      <w:r w:rsidRPr="00891830">
        <w:rPr>
          <w:rFonts w:eastAsia="宋体" w:hint="eastAsia"/>
        </w:rPr>
        <w:t>超长距离光纤传输在华北电网中的实验与应用</w:t>
      </w:r>
      <w:r w:rsidRPr="00891830">
        <w:rPr>
          <w:rFonts w:eastAsia="宋体" w:hint="eastAsia"/>
        </w:rPr>
        <w:t xml:space="preserve">[J]. </w:t>
      </w:r>
      <w:r w:rsidRPr="00891830">
        <w:rPr>
          <w:rFonts w:eastAsia="宋体" w:hint="eastAsia"/>
        </w:rPr>
        <w:t>电力系统通信，</w:t>
      </w:r>
      <w:r w:rsidRPr="00891830">
        <w:rPr>
          <w:rFonts w:eastAsia="宋体" w:hint="eastAsia"/>
        </w:rPr>
        <w:t>2006</w:t>
      </w:r>
      <w:r w:rsidRPr="00891830">
        <w:rPr>
          <w:rFonts w:eastAsia="宋体" w:hint="eastAsia"/>
        </w:rPr>
        <w:t>，</w:t>
      </w:r>
      <w:r w:rsidRPr="00891830">
        <w:rPr>
          <w:rFonts w:eastAsia="宋体" w:hint="eastAsia"/>
        </w:rPr>
        <w:t>27</w:t>
      </w:r>
      <w:r w:rsidRPr="00891830">
        <w:rPr>
          <w:rFonts w:eastAsia="宋体" w:hint="eastAsia"/>
        </w:rPr>
        <w:t>（</w:t>
      </w:r>
      <w:r w:rsidRPr="00891830">
        <w:rPr>
          <w:rFonts w:eastAsia="宋体" w:hint="eastAsia"/>
        </w:rPr>
        <w:t>6</w:t>
      </w:r>
      <w:r w:rsidRPr="00891830">
        <w:rPr>
          <w:rFonts w:eastAsia="宋体" w:hint="eastAsia"/>
        </w:rPr>
        <w:t>）：</w:t>
      </w:r>
      <w:r w:rsidRPr="00891830">
        <w:rPr>
          <w:rFonts w:eastAsia="宋体" w:hint="eastAsia"/>
        </w:rPr>
        <w:t>38-40.</w:t>
      </w:r>
    </w:p>
    <w:p w:rsidR="00B3076D" w:rsidRDefault="00B3076D" w:rsidP="00B3076D">
      <w:pPr>
        <w:rPr>
          <w:rFonts w:eastAsia="宋体"/>
        </w:rPr>
      </w:pPr>
      <w:r w:rsidRPr="00891830">
        <w:rPr>
          <w:rFonts w:eastAsia="宋体" w:hint="eastAsia"/>
        </w:rPr>
        <w:t xml:space="preserve">[9] </w:t>
      </w:r>
      <w:r w:rsidRPr="00891830">
        <w:rPr>
          <w:rFonts w:eastAsia="宋体" w:hint="eastAsia"/>
        </w:rPr>
        <w:t>李翌阳，张</w:t>
      </w:r>
      <w:proofErr w:type="gramStart"/>
      <w:r w:rsidRPr="00891830">
        <w:rPr>
          <w:rFonts w:eastAsia="宋体" w:hint="eastAsia"/>
        </w:rPr>
        <w:t>浩</w:t>
      </w:r>
      <w:proofErr w:type="gramEnd"/>
      <w:r w:rsidRPr="00891830">
        <w:rPr>
          <w:rFonts w:eastAsia="宋体" w:hint="eastAsia"/>
        </w:rPr>
        <w:t xml:space="preserve">. </w:t>
      </w:r>
      <w:r w:rsidRPr="00891830">
        <w:rPr>
          <w:rFonts w:eastAsia="宋体" w:hint="eastAsia"/>
        </w:rPr>
        <w:t>海上核应急通信系统设计</w:t>
      </w:r>
      <w:r w:rsidRPr="00891830">
        <w:rPr>
          <w:rFonts w:eastAsia="宋体" w:hint="eastAsia"/>
        </w:rPr>
        <w:t xml:space="preserve">[J]. </w:t>
      </w:r>
      <w:r w:rsidRPr="00891830">
        <w:rPr>
          <w:rFonts w:eastAsia="宋体" w:hint="eastAsia"/>
        </w:rPr>
        <w:t>舰船科学技术，</w:t>
      </w:r>
      <w:r w:rsidRPr="00891830">
        <w:rPr>
          <w:rFonts w:eastAsia="宋体" w:hint="eastAsia"/>
        </w:rPr>
        <w:t>2018</w:t>
      </w:r>
      <w:r w:rsidRPr="00891830">
        <w:rPr>
          <w:rFonts w:eastAsia="宋体" w:hint="eastAsia"/>
        </w:rPr>
        <w:t>，</w:t>
      </w:r>
      <w:r w:rsidRPr="00891830">
        <w:rPr>
          <w:rFonts w:eastAsia="宋体" w:hint="eastAsia"/>
        </w:rPr>
        <w:t>40</w:t>
      </w:r>
      <w:r w:rsidRPr="00891830">
        <w:rPr>
          <w:rFonts w:eastAsia="宋体" w:hint="eastAsia"/>
        </w:rPr>
        <w:t>（</w:t>
      </w:r>
      <w:r w:rsidRPr="00891830">
        <w:rPr>
          <w:rFonts w:eastAsia="宋体" w:hint="eastAsia"/>
        </w:rPr>
        <w:t>12</w:t>
      </w:r>
      <w:r w:rsidRPr="00891830">
        <w:rPr>
          <w:rFonts w:eastAsia="宋体" w:hint="eastAsia"/>
        </w:rPr>
        <w:t>）：</w:t>
      </w:r>
      <w:r w:rsidRPr="00891830">
        <w:rPr>
          <w:rFonts w:eastAsia="宋体" w:hint="eastAsia"/>
        </w:rPr>
        <w:t>94-98.</w:t>
      </w:r>
    </w:p>
    <w:p w:rsidR="00BF40D8" w:rsidRDefault="00BF40D8" w:rsidP="00B3076D">
      <w:pPr>
        <w:rPr>
          <w:rFonts w:eastAsia="宋体"/>
        </w:rPr>
      </w:pPr>
      <w:bookmarkStart w:id="0" w:name="_GoBack"/>
      <w:bookmarkEnd w:id="0"/>
    </w:p>
    <w:p w:rsidR="00BF40D8" w:rsidRPr="00BF40D8" w:rsidRDefault="00BF40D8" w:rsidP="00BF40D8">
      <w:pPr>
        <w:rPr>
          <w:rFonts w:eastAsia="宋体" w:hint="eastAsia"/>
        </w:rPr>
      </w:pPr>
      <w:r w:rsidRPr="00BF40D8">
        <w:rPr>
          <w:rFonts w:ascii="方正黑体_GBK" w:eastAsia="方正黑体_GBK" w:hint="eastAsia"/>
        </w:rPr>
        <w:t>收稿日期</w:t>
      </w:r>
      <w:r w:rsidRPr="00BF40D8">
        <w:rPr>
          <w:rFonts w:eastAsia="宋体" w:hint="eastAsia"/>
        </w:rPr>
        <w:t>：</w:t>
      </w:r>
      <w:r w:rsidRPr="00BF40D8">
        <w:rPr>
          <w:rFonts w:eastAsia="宋体" w:hint="eastAsia"/>
        </w:rPr>
        <w:t>2021-04-16</w:t>
      </w:r>
      <w:r w:rsidRPr="00BF40D8">
        <w:rPr>
          <w:rFonts w:eastAsia="宋体" w:hint="eastAsia"/>
        </w:rPr>
        <w:t>。</w:t>
      </w:r>
    </w:p>
    <w:p w:rsidR="00BF40D8" w:rsidRPr="00891830" w:rsidRDefault="00BF40D8" w:rsidP="00BF40D8">
      <w:pPr>
        <w:rPr>
          <w:rFonts w:eastAsia="宋体" w:hint="eastAsia"/>
        </w:rPr>
      </w:pPr>
      <w:r>
        <w:rPr>
          <w:rFonts w:eastAsia="宋体" w:hint="eastAsia"/>
          <w:noProof/>
        </w:rPr>
        <w:drawing>
          <wp:anchor distT="0" distB="0" distL="114300" distR="114300" simplePos="0" relativeHeight="251659264" behindDoc="1" locked="0" layoutInCell="1" allowOverlap="1">
            <wp:simplePos x="0" y="0"/>
            <wp:positionH relativeFrom="column">
              <wp:posOffset>5437022</wp:posOffset>
            </wp:positionH>
            <wp:positionV relativeFrom="paragraph">
              <wp:posOffset>7188</wp:posOffset>
            </wp:positionV>
            <wp:extent cx="723900" cy="1075690"/>
            <wp:effectExtent l="0" t="0" r="0" b="0"/>
            <wp:wrapTight wrapText="bothSides">
              <wp:wrapPolygon edited="0">
                <wp:start x="0" y="0"/>
                <wp:lineTo x="0" y="21039"/>
                <wp:lineTo x="21032" y="21039"/>
                <wp:lineTo x="21032" y="0"/>
                <wp:lineTo x="0" y="0"/>
              </wp:wrapPolygon>
            </wp:wrapTight>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丁云照片.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23900" cy="1075690"/>
                    </a:xfrm>
                    <a:prstGeom prst="rect">
                      <a:avLst/>
                    </a:prstGeom>
                  </pic:spPr>
                </pic:pic>
              </a:graphicData>
            </a:graphic>
            <wp14:sizeRelH relativeFrom="page">
              <wp14:pctWidth>0</wp14:pctWidth>
            </wp14:sizeRelH>
            <wp14:sizeRelV relativeFrom="page">
              <wp14:pctHeight>0</wp14:pctHeight>
            </wp14:sizeRelV>
          </wp:anchor>
        </w:drawing>
      </w:r>
      <w:r w:rsidRPr="00BF40D8">
        <w:rPr>
          <w:rFonts w:ascii="方正黑体_GBK" w:eastAsia="方正黑体_GBK" w:hint="eastAsia"/>
        </w:rPr>
        <w:t>作者简介</w:t>
      </w:r>
      <w:r w:rsidRPr="00BF40D8">
        <w:rPr>
          <w:rFonts w:eastAsia="宋体" w:hint="eastAsia"/>
        </w:rPr>
        <w:t>：丁云（</w:t>
      </w:r>
      <w:r w:rsidRPr="00BF40D8">
        <w:rPr>
          <w:rFonts w:eastAsia="宋体" w:hint="eastAsia"/>
        </w:rPr>
        <w:t>1977</w:t>
      </w:r>
      <w:r w:rsidRPr="00BF40D8">
        <w:rPr>
          <w:rFonts w:eastAsia="宋体" w:hint="eastAsia"/>
        </w:rPr>
        <w:t>—），女，本科，高级工程师，中核能源科技有限公司设计部</w:t>
      </w:r>
      <w:proofErr w:type="gramStart"/>
      <w:r w:rsidRPr="00BF40D8">
        <w:rPr>
          <w:rFonts w:eastAsia="宋体" w:hint="eastAsia"/>
        </w:rPr>
        <w:t>电气仪控室</w:t>
      </w:r>
      <w:proofErr w:type="gramEnd"/>
      <w:r w:rsidRPr="00BF40D8">
        <w:rPr>
          <w:rFonts w:eastAsia="宋体" w:hint="eastAsia"/>
        </w:rPr>
        <w:t>主任、中国核工业勘察设计协会电气专业委员会委员。主要研究方向是核电站核动力厂房及附属厂房的电气及通信设计，致力于拓展光纤技术在核电站中的应用。参与了全球首座第四代堆型—高温气冷堆的设计、建造及推广工作。</w:t>
      </w:r>
    </w:p>
    <w:sectPr w:rsidR="00BF40D8" w:rsidRPr="00891830" w:rsidSect="008F55BB">
      <w:pgSz w:w="11906" w:h="16838"/>
      <w:pgMar w:top="1440" w:right="1080" w:bottom="1440" w:left="108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方正书宋_GBK">
    <w:panose1 w:val="03000509000000000000"/>
    <w:charset w:val="86"/>
    <w:family w:val="script"/>
    <w:pitch w:val="fixed"/>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方正黑体_GBK">
    <w:panose1 w:val="02000000000000000000"/>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B55501"/>
    <w:multiLevelType w:val="hybridMultilevel"/>
    <w:tmpl w:val="6E80858E"/>
    <w:lvl w:ilvl="0" w:tplc="C722E44A">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5BB"/>
    <w:rsid w:val="00001518"/>
    <w:rsid w:val="00004741"/>
    <w:rsid w:val="00012862"/>
    <w:rsid w:val="00012E98"/>
    <w:rsid w:val="0002124B"/>
    <w:rsid w:val="00023EED"/>
    <w:rsid w:val="0003127D"/>
    <w:rsid w:val="00041D1A"/>
    <w:rsid w:val="00053DBD"/>
    <w:rsid w:val="0006064D"/>
    <w:rsid w:val="000609A2"/>
    <w:rsid w:val="00070C32"/>
    <w:rsid w:val="00072A6F"/>
    <w:rsid w:val="00076B68"/>
    <w:rsid w:val="00083EBB"/>
    <w:rsid w:val="00086D4F"/>
    <w:rsid w:val="00087AAB"/>
    <w:rsid w:val="000A1621"/>
    <w:rsid w:val="000A213E"/>
    <w:rsid w:val="000A6275"/>
    <w:rsid w:val="000B0AE0"/>
    <w:rsid w:val="000B1F92"/>
    <w:rsid w:val="000C7588"/>
    <w:rsid w:val="00102AF0"/>
    <w:rsid w:val="00136BF6"/>
    <w:rsid w:val="001442A7"/>
    <w:rsid w:val="00156971"/>
    <w:rsid w:val="001614C3"/>
    <w:rsid w:val="001617D6"/>
    <w:rsid w:val="00175C69"/>
    <w:rsid w:val="001802CC"/>
    <w:rsid w:val="00187C66"/>
    <w:rsid w:val="00192318"/>
    <w:rsid w:val="00192529"/>
    <w:rsid w:val="0019272C"/>
    <w:rsid w:val="00192A43"/>
    <w:rsid w:val="00195DBA"/>
    <w:rsid w:val="001D12E9"/>
    <w:rsid w:val="001D7903"/>
    <w:rsid w:val="001E1879"/>
    <w:rsid w:val="00210769"/>
    <w:rsid w:val="002254C5"/>
    <w:rsid w:val="00227B3B"/>
    <w:rsid w:val="0024722C"/>
    <w:rsid w:val="002628D5"/>
    <w:rsid w:val="002763A8"/>
    <w:rsid w:val="00282C48"/>
    <w:rsid w:val="00284BA0"/>
    <w:rsid w:val="00285770"/>
    <w:rsid w:val="00286CEF"/>
    <w:rsid w:val="00295546"/>
    <w:rsid w:val="002B1447"/>
    <w:rsid w:val="002C1499"/>
    <w:rsid w:val="002C7B32"/>
    <w:rsid w:val="002D3F19"/>
    <w:rsid w:val="002D619D"/>
    <w:rsid w:val="002F3B41"/>
    <w:rsid w:val="002F40B4"/>
    <w:rsid w:val="002F5E7F"/>
    <w:rsid w:val="002F7C7F"/>
    <w:rsid w:val="003062BD"/>
    <w:rsid w:val="0030750A"/>
    <w:rsid w:val="00313975"/>
    <w:rsid w:val="003159EB"/>
    <w:rsid w:val="00315B26"/>
    <w:rsid w:val="003475CB"/>
    <w:rsid w:val="00350546"/>
    <w:rsid w:val="0035080C"/>
    <w:rsid w:val="0035102A"/>
    <w:rsid w:val="00364147"/>
    <w:rsid w:val="00391335"/>
    <w:rsid w:val="003A5B7D"/>
    <w:rsid w:val="003B4B6A"/>
    <w:rsid w:val="003B7966"/>
    <w:rsid w:val="003B7DDA"/>
    <w:rsid w:val="003C2111"/>
    <w:rsid w:val="003C5720"/>
    <w:rsid w:val="003D4BD7"/>
    <w:rsid w:val="003F27F8"/>
    <w:rsid w:val="003F421E"/>
    <w:rsid w:val="004179A5"/>
    <w:rsid w:val="004204C4"/>
    <w:rsid w:val="00420B99"/>
    <w:rsid w:val="004234F1"/>
    <w:rsid w:val="00423AF2"/>
    <w:rsid w:val="00424FF6"/>
    <w:rsid w:val="00425ADC"/>
    <w:rsid w:val="00441428"/>
    <w:rsid w:val="0045630F"/>
    <w:rsid w:val="004930A9"/>
    <w:rsid w:val="00493A5F"/>
    <w:rsid w:val="00495B37"/>
    <w:rsid w:val="004A23D2"/>
    <w:rsid w:val="004A3D31"/>
    <w:rsid w:val="004C4420"/>
    <w:rsid w:val="004D69FF"/>
    <w:rsid w:val="005140A3"/>
    <w:rsid w:val="00520A4B"/>
    <w:rsid w:val="00550A4D"/>
    <w:rsid w:val="0055188D"/>
    <w:rsid w:val="00573CF3"/>
    <w:rsid w:val="005777C5"/>
    <w:rsid w:val="005942DA"/>
    <w:rsid w:val="00594A89"/>
    <w:rsid w:val="005B080A"/>
    <w:rsid w:val="005C2FDA"/>
    <w:rsid w:val="005D540E"/>
    <w:rsid w:val="005D6BA6"/>
    <w:rsid w:val="005D6C3C"/>
    <w:rsid w:val="005E27AA"/>
    <w:rsid w:val="005E28FF"/>
    <w:rsid w:val="005E3E2E"/>
    <w:rsid w:val="005E430B"/>
    <w:rsid w:val="005F670D"/>
    <w:rsid w:val="005F7C98"/>
    <w:rsid w:val="00607377"/>
    <w:rsid w:val="00607412"/>
    <w:rsid w:val="00616DDF"/>
    <w:rsid w:val="00641601"/>
    <w:rsid w:val="00641754"/>
    <w:rsid w:val="0066658C"/>
    <w:rsid w:val="0066783D"/>
    <w:rsid w:val="00670584"/>
    <w:rsid w:val="0068426B"/>
    <w:rsid w:val="00691F75"/>
    <w:rsid w:val="006C1AD7"/>
    <w:rsid w:val="006D6D8B"/>
    <w:rsid w:val="006E01DD"/>
    <w:rsid w:val="006E0593"/>
    <w:rsid w:val="006E3C23"/>
    <w:rsid w:val="00700982"/>
    <w:rsid w:val="00706DF5"/>
    <w:rsid w:val="00706E92"/>
    <w:rsid w:val="00710B33"/>
    <w:rsid w:val="0071737F"/>
    <w:rsid w:val="00717E0F"/>
    <w:rsid w:val="00746E04"/>
    <w:rsid w:val="007517F3"/>
    <w:rsid w:val="007525FB"/>
    <w:rsid w:val="00770149"/>
    <w:rsid w:val="00773B94"/>
    <w:rsid w:val="00783DB6"/>
    <w:rsid w:val="007902D0"/>
    <w:rsid w:val="00790E37"/>
    <w:rsid w:val="007A18AB"/>
    <w:rsid w:val="007C4108"/>
    <w:rsid w:val="007E335B"/>
    <w:rsid w:val="00834F37"/>
    <w:rsid w:val="008435E8"/>
    <w:rsid w:val="00851D2A"/>
    <w:rsid w:val="00890B70"/>
    <w:rsid w:val="00891830"/>
    <w:rsid w:val="008B0DA3"/>
    <w:rsid w:val="008B1977"/>
    <w:rsid w:val="008B2711"/>
    <w:rsid w:val="008B7376"/>
    <w:rsid w:val="008C11C5"/>
    <w:rsid w:val="008D0167"/>
    <w:rsid w:val="008D2B7B"/>
    <w:rsid w:val="008D3FF4"/>
    <w:rsid w:val="008E2422"/>
    <w:rsid w:val="008E3F2D"/>
    <w:rsid w:val="008F55BB"/>
    <w:rsid w:val="00911BB0"/>
    <w:rsid w:val="009177FB"/>
    <w:rsid w:val="00924629"/>
    <w:rsid w:val="0093712E"/>
    <w:rsid w:val="00951702"/>
    <w:rsid w:val="009523AC"/>
    <w:rsid w:val="00955D11"/>
    <w:rsid w:val="00963435"/>
    <w:rsid w:val="00963C53"/>
    <w:rsid w:val="00964088"/>
    <w:rsid w:val="009671F5"/>
    <w:rsid w:val="00970474"/>
    <w:rsid w:val="00977445"/>
    <w:rsid w:val="00984A2A"/>
    <w:rsid w:val="00997FB9"/>
    <w:rsid w:val="009A4CD6"/>
    <w:rsid w:val="009A4F84"/>
    <w:rsid w:val="009B0619"/>
    <w:rsid w:val="009B0CBD"/>
    <w:rsid w:val="009B52AE"/>
    <w:rsid w:val="009C0810"/>
    <w:rsid w:val="009C6B53"/>
    <w:rsid w:val="009E6A11"/>
    <w:rsid w:val="009F4370"/>
    <w:rsid w:val="00A01200"/>
    <w:rsid w:val="00A06756"/>
    <w:rsid w:val="00A07E5D"/>
    <w:rsid w:val="00A07EB7"/>
    <w:rsid w:val="00A1541F"/>
    <w:rsid w:val="00A1695D"/>
    <w:rsid w:val="00A268A4"/>
    <w:rsid w:val="00A34D9B"/>
    <w:rsid w:val="00A3709B"/>
    <w:rsid w:val="00A377B5"/>
    <w:rsid w:val="00A47234"/>
    <w:rsid w:val="00A5105F"/>
    <w:rsid w:val="00A61F74"/>
    <w:rsid w:val="00A7466F"/>
    <w:rsid w:val="00A82DFD"/>
    <w:rsid w:val="00A85C4D"/>
    <w:rsid w:val="00AA01F5"/>
    <w:rsid w:val="00AA3784"/>
    <w:rsid w:val="00AB69ED"/>
    <w:rsid w:val="00AC7439"/>
    <w:rsid w:val="00AC79E9"/>
    <w:rsid w:val="00AD07F8"/>
    <w:rsid w:val="00AD574A"/>
    <w:rsid w:val="00AF7706"/>
    <w:rsid w:val="00B07C1C"/>
    <w:rsid w:val="00B108A6"/>
    <w:rsid w:val="00B3076D"/>
    <w:rsid w:val="00B3224E"/>
    <w:rsid w:val="00B52D49"/>
    <w:rsid w:val="00B52E4E"/>
    <w:rsid w:val="00B84075"/>
    <w:rsid w:val="00BA0478"/>
    <w:rsid w:val="00BA7322"/>
    <w:rsid w:val="00BB2CD9"/>
    <w:rsid w:val="00BB5C36"/>
    <w:rsid w:val="00BB7C06"/>
    <w:rsid w:val="00BC004E"/>
    <w:rsid w:val="00BF40D8"/>
    <w:rsid w:val="00C020D0"/>
    <w:rsid w:val="00C04C0F"/>
    <w:rsid w:val="00C069BD"/>
    <w:rsid w:val="00C21068"/>
    <w:rsid w:val="00C221D7"/>
    <w:rsid w:val="00C23069"/>
    <w:rsid w:val="00C27C02"/>
    <w:rsid w:val="00C44FA7"/>
    <w:rsid w:val="00C4522C"/>
    <w:rsid w:val="00C51CCF"/>
    <w:rsid w:val="00C67A9D"/>
    <w:rsid w:val="00C70A9F"/>
    <w:rsid w:val="00C710C6"/>
    <w:rsid w:val="00C75A3C"/>
    <w:rsid w:val="00CA3384"/>
    <w:rsid w:val="00CB1B19"/>
    <w:rsid w:val="00CB1DA7"/>
    <w:rsid w:val="00CC2B38"/>
    <w:rsid w:val="00CC5438"/>
    <w:rsid w:val="00CD4D63"/>
    <w:rsid w:val="00CD50A4"/>
    <w:rsid w:val="00CE29B6"/>
    <w:rsid w:val="00CF409A"/>
    <w:rsid w:val="00D05673"/>
    <w:rsid w:val="00D3737A"/>
    <w:rsid w:val="00D45FE7"/>
    <w:rsid w:val="00D73B45"/>
    <w:rsid w:val="00D8327A"/>
    <w:rsid w:val="00D91602"/>
    <w:rsid w:val="00D9506F"/>
    <w:rsid w:val="00D96698"/>
    <w:rsid w:val="00DA57AE"/>
    <w:rsid w:val="00DB3F33"/>
    <w:rsid w:val="00DC6A62"/>
    <w:rsid w:val="00DE70EB"/>
    <w:rsid w:val="00E00B25"/>
    <w:rsid w:val="00E10986"/>
    <w:rsid w:val="00E15C24"/>
    <w:rsid w:val="00E20B0B"/>
    <w:rsid w:val="00E21CE3"/>
    <w:rsid w:val="00E35AA2"/>
    <w:rsid w:val="00E420B5"/>
    <w:rsid w:val="00E604D1"/>
    <w:rsid w:val="00E80E3D"/>
    <w:rsid w:val="00E82248"/>
    <w:rsid w:val="00E84CAE"/>
    <w:rsid w:val="00E91A45"/>
    <w:rsid w:val="00E96651"/>
    <w:rsid w:val="00E97585"/>
    <w:rsid w:val="00EA6E42"/>
    <w:rsid w:val="00EB687C"/>
    <w:rsid w:val="00ED09F2"/>
    <w:rsid w:val="00ED230D"/>
    <w:rsid w:val="00F020B2"/>
    <w:rsid w:val="00F06100"/>
    <w:rsid w:val="00F1516D"/>
    <w:rsid w:val="00F202D4"/>
    <w:rsid w:val="00F322B4"/>
    <w:rsid w:val="00F445DE"/>
    <w:rsid w:val="00F50F1B"/>
    <w:rsid w:val="00F51753"/>
    <w:rsid w:val="00F649ED"/>
    <w:rsid w:val="00F653B3"/>
    <w:rsid w:val="00F6757C"/>
    <w:rsid w:val="00F8116C"/>
    <w:rsid w:val="00F837AE"/>
    <w:rsid w:val="00F95E6E"/>
    <w:rsid w:val="00FA117D"/>
    <w:rsid w:val="00FA2083"/>
    <w:rsid w:val="00FA2C05"/>
    <w:rsid w:val="00FB157F"/>
    <w:rsid w:val="00FB3028"/>
    <w:rsid w:val="00FB752D"/>
    <w:rsid w:val="00FC4C62"/>
    <w:rsid w:val="00FD4A76"/>
    <w:rsid w:val="00FD5DAA"/>
    <w:rsid w:val="00FD6E9B"/>
    <w:rsid w:val="00FE01A8"/>
    <w:rsid w:val="00FE17AE"/>
    <w:rsid w:val="00FF4BD4"/>
    <w:rsid w:val="00FF77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C5F3B"/>
  <w15:chartTrackingRefBased/>
  <w15:docId w15:val="{C48B41C2-EB62-49C1-AFD9-0F9CA2FDB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方正书宋_GBK" w:hAnsi="Times New Roman" w:cs="Times New Roman"/>
        <w:kern w:val="2"/>
        <w:sz w:val="18"/>
        <w:szCs w:val="18"/>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List Paragraph"/>
    <w:basedOn w:val="a"/>
    <w:uiPriority w:val="34"/>
    <w:qFormat/>
    <w:rsid w:val="005140A3"/>
    <w:pPr>
      <w:ind w:firstLineChars="200" w:firstLine="420"/>
    </w:pPr>
  </w:style>
  <w:style w:type="character" w:styleId="a5">
    <w:name w:val="Hyperlink"/>
    <w:basedOn w:val="a0"/>
    <w:uiPriority w:val="99"/>
    <w:unhideWhenUsed/>
    <w:rsid w:val="008918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kns.cnki.net/KCMS/detail/detail.aspx?dbcode=IPFD&amp;filename" TargetMode="Externa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hyperlink" Target="https://www.researchgate.net/publicatio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1118</Words>
  <Characters>6378</Characters>
  <Application>Microsoft Office Word</Application>
  <DocSecurity>0</DocSecurity>
  <Lines>53</Lines>
  <Paragraphs>14</Paragraphs>
  <ScaleCrop>false</ScaleCrop>
  <Company>微软中国</Company>
  <LinksUpToDate>false</LinksUpToDate>
  <CharactersWithSpaces>7482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11</cp:revision>
  <dcterms:created xsi:type="dcterms:W3CDTF">2021-12-10T01:30:00Z</dcterms:created>
  <dcterms:modified xsi:type="dcterms:W3CDTF">2021-12-10T01:41:00Z</dcterms:modified>
</cp:coreProperties>
</file>