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7E4496" w:rsidRPr="007E4496">
        <w:rPr>
          <w:rFonts w:ascii="宋体" w:eastAsia="宋体" w:hAnsi="宋体" w:hint="eastAsia"/>
        </w:rPr>
        <w:t>秦岭，刘哲，王凤英，等. 基于双BP神经网络的室内可见光定位算法[J]. 光通信技术，2021，45（2）：1-5.</w:t>
      </w:r>
    </w:p>
    <w:p w:rsidR="008F55BB" w:rsidRDefault="008F55BB" w:rsidP="008F55BB"/>
    <w:p w:rsidR="0019272C" w:rsidRDefault="007E4496" w:rsidP="005F670D">
      <w:pPr>
        <w:jc w:val="center"/>
        <w:rPr>
          <w:rFonts w:ascii="方正黑体_GBK"/>
          <w:sz w:val="36"/>
          <w:szCs w:val="36"/>
        </w:rPr>
      </w:pPr>
      <w:r w:rsidRPr="007E4496">
        <w:rPr>
          <w:rFonts w:ascii="方正黑体_GBK" w:hint="eastAsia"/>
          <w:sz w:val="36"/>
          <w:szCs w:val="36"/>
        </w:rPr>
        <w:t>基于双BP神经网络的室内可见光定位算法</w:t>
      </w:r>
    </w:p>
    <w:p w:rsidR="008F55BB" w:rsidRPr="00424FF6" w:rsidRDefault="007E4496" w:rsidP="005F670D">
      <w:pPr>
        <w:jc w:val="center"/>
        <w:rPr>
          <w:rFonts w:ascii="楷体_GB2312" w:eastAsia="楷体_GB2312"/>
          <w:sz w:val="24"/>
          <w:szCs w:val="24"/>
        </w:rPr>
      </w:pPr>
      <w:r w:rsidRPr="007E4496">
        <w:rPr>
          <w:rFonts w:ascii="楷体_GB2312" w:eastAsia="楷体_GB2312" w:hint="eastAsia"/>
          <w:sz w:val="24"/>
          <w:szCs w:val="24"/>
        </w:rPr>
        <w:t>秦 岭，刘 哲，王凤英，史明泉，胡晓莉</w:t>
      </w:r>
      <w:r w:rsidRPr="007E4496">
        <w:rPr>
          <w:rFonts w:ascii="楷体_GB2312" w:eastAsia="楷体_GB2312" w:hint="eastAsia"/>
          <w:sz w:val="24"/>
          <w:szCs w:val="24"/>
          <w:vertAlign w:val="superscript"/>
        </w:rPr>
        <w:t>*</w:t>
      </w:r>
    </w:p>
    <w:p w:rsidR="008F55BB" w:rsidRPr="00476E3F" w:rsidRDefault="008F55BB" w:rsidP="00083EBB">
      <w:pPr>
        <w:jc w:val="center"/>
        <w:rPr>
          <w:rFonts w:ascii="宋体" w:eastAsia="宋体" w:hAnsi="宋体"/>
          <w:sz w:val="18"/>
          <w:szCs w:val="18"/>
        </w:rPr>
      </w:pPr>
      <w:r w:rsidRPr="00476E3F">
        <w:rPr>
          <w:rFonts w:ascii="宋体" w:eastAsia="宋体" w:hAnsi="宋体" w:hint="eastAsia"/>
          <w:sz w:val="18"/>
          <w:szCs w:val="18"/>
        </w:rPr>
        <w:t>（</w:t>
      </w:r>
      <w:r w:rsidR="007E4496" w:rsidRPr="00476E3F">
        <w:rPr>
          <w:rFonts w:ascii="宋体" w:eastAsia="宋体" w:hAnsi="宋体" w:hint="eastAsia"/>
          <w:sz w:val="18"/>
          <w:szCs w:val="18"/>
        </w:rPr>
        <w:t>内蒙古科技大学 信息工程学院，内蒙古 包头 014010</w:t>
      </w:r>
      <w:r w:rsidRPr="00476E3F">
        <w:rPr>
          <w:rFonts w:ascii="宋体" w:eastAsia="宋体" w:hAnsi="宋体"/>
          <w:sz w:val="18"/>
          <w:szCs w:val="18"/>
        </w:rPr>
        <w:t>）</w:t>
      </w:r>
    </w:p>
    <w:p w:rsidR="008F55BB" w:rsidRPr="00476E3F" w:rsidRDefault="008F55BB" w:rsidP="008F55BB">
      <w:pPr>
        <w:rPr>
          <w:sz w:val="18"/>
          <w:szCs w:val="18"/>
        </w:rPr>
      </w:pPr>
    </w:p>
    <w:p w:rsidR="007E4496" w:rsidRPr="00476E3F" w:rsidRDefault="008F55BB" w:rsidP="007E4496">
      <w:pPr>
        <w:rPr>
          <w:rFonts w:ascii="楷体_GB2312" w:eastAsia="楷体_GB2312" w:hAnsi="宋体"/>
          <w:sz w:val="18"/>
          <w:szCs w:val="18"/>
        </w:rPr>
      </w:pPr>
      <w:r w:rsidRPr="00476E3F">
        <w:rPr>
          <w:rFonts w:ascii="方正黑体_GBK" w:hint="eastAsia"/>
          <w:sz w:val="18"/>
          <w:szCs w:val="18"/>
        </w:rPr>
        <w:t>摘要</w:t>
      </w:r>
      <w:r w:rsidR="00955D11" w:rsidRPr="00476E3F">
        <w:rPr>
          <w:rFonts w:hint="eastAsia"/>
          <w:sz w:val="18"/>
          <w:szCs w:val="18"/>
        </w:rPr>
        <w:t>：</w:t>
      </w:r>
      <w:r w:rsidR="007E4496" w:rsidRPr="00476E3F">
        <w:rPr>
          <w:rFonts w:ascii="楷体_GB2312" w:eastAsia="楷体_GB2312" w:hAnsi="宋体" w:hint="eastAsia"/>
          <w:sz w:val="18"/>
          <w:szCs w:val="18"/>
        </w:rPr>
        <w:t>为提高室内可见光定位的精度，提出了一种基于双反向传播（BP）神经网络的单发光二极管（LED）灯室内定位算法。首先在定位区域内使用BP神经网络确定待测目标粗略的位置范围，然后以该位置范围为限制条件，再次使用BP神经网络实现更精确的定位。室内定位系统采用单个LED灯作为发射器，3个水平光电探测器作为接收器接收光功率，避免了使用多个LED灯在定位时引起的光源符号间干扰。仿真结果表明：在3 m×3 m×3.5 m的定位区域内，提出算法的平均定位精度可达0.0042 m，比传统的室内可见光定位算法高。</w:t>
      </w:r>
    </w:p>
    <w:p w:rsidR="007E4496" w:rsidRPr="00476E3F" w:rsidRDefault="00625DB9" w:rsidP="007E4496">
      <w:pPr>
        <w:rPr>
          <w:rFonts w:ascii="楷体_GB2312" w:eastAsia="楷体_GB2312" w:hAnsi="宋体"/>
          <w:sz w:val="18"/>
          <w:szCs w:val="18"/>
        </w:rPr>
      </w:pPr>
      <w:r w:rsidRPr="00476E3F">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57766</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秦岭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7E4496" w:rsidRPr="00476E3F">
        <w:rPr>
          <w:rFonts w:ascii="方正黑体_GBK" w:hAnsi="宋体" w:hint="eastAsia"/>
          <w:sz w:val="18"/>
          <w:szCs w:val="18"/>
        </w:rPr>
        <w:t>关键词</w:t>
      </w:r>
      <w:r w:rsidR="007E4496" w:rsidRPr="00476E3F">
        <w:rPr>
          <w:rFonts w:ascii="楷体_GB2312" w:eastAsia="楷体_GB2312" w:hAnsi="宋体" w:hint="eastAsia"/>
          <w:sz w:val="18"/>
          <w:szCs w:val="18"/>
        </w:rPr>
        <w:t>：可见光；接收光功率；室内定位；反向传播神经网络</w:t>
      </w:r>
      <w:bookmarkStart w:id="0" w:name="_GoBack"/>
      <w:bookmarkEnd w:id="0"/>
    </w:p>
    <w:p w:rsidR="007E4496" w:rsidRPr="00476E3F" w:rsidRDefault="007E4496" w:rsidP="007E4496">
      <w:pPr>
        <w:rPr>
          <w:rFonts w:ascii="楷体_GB2312" w:eastAsia="楷体_GB2312" w:hAnsi="宋体"/>
          <w:sz w:val="18"/>
          <w:szCs w:val="18"/>
        </w:rPr>
      </w:pPr>
      <w:r w:rsidRPr="00476E3F">
        <w:rPr>
          <w:rFonts w:ascii="方正黑体_GBK" w:hAnsi="宋体" w:hint="eastAsia"/>
          <w:sz w:val="18"/>
          <w:szCs w:val="18"/>
        </w:rPr>
        <w:t>中图分类号</w:t>
      </w:r>
      <w:r w:rsidRPr="00476E3F">
        <w:rPr>
          <w:rFonts w:ascii="楷体_GB2312" w:eastAsia="楷体_GB2312" w:hAnsi="宋体" w:hint="eastAsia"/>
          <w:sz w:val="18"/>
          <w:szCs w:val="18"/>
        </w:rPr>
        <w:t xml:space="preserve">：TN929.12   </w:t>
      </w:r>
      <w:r w:rsidRPr="00476E3F">
        <w:rPr>
          <w:rFonts w:ascii="方正黑体_GBK" w:hAnsi="宋体" w:hint="eastAsia"/>
          <w:sz w:val="18"/>
          <w:szCs w:val="18"/>
        </w:rPr>
        <w:t>文献标志码</w:t>
      </w:r>
      <w:r w:rsidRPr="00476E3F">
        <w:rPr>
          <w:rFonts w:ascii="楷体_GB2312" w:eastAsia="楷体_GB2312" w:hAnsi="宋体" w:hint="eastAsia"/>
          <w:sz w:val="18"/>
          <w:szCs w:val="18"/>
        </w:rPr>
        <w:t xml:space="preserve">：A     </w:t>
      </w:r>
      <w:r w:rsidRPr="00476E3F">
        <w:rPr>
          <w:rFonts w:ascii="方正黑体_GBK" w:hAnsi="宋体" w:hint="eastAsia"/>
          <w:sz w:val="18"/>
          <w:szCs w:val="18"/>
        </w:rPr>
        <w:t>文章编号</w:t>
      </w:r>
      <w:r w:rsidRPr="00476E3F">
        <w:rPr>
          <w:rFonts w:ascii="楷体_GB2312" w:eastAsia="楷体_GB2312" w:hAnsi="宋体" w:hint="eastAsia"/>
          <w:sz w:val="18"/>
          <w:szCs w:val="18"/>
        </w:rPr>
        <w:t>：1002-5561（2021）02-0001-05</w:t>
      </w:r>
    </w:p>
    <w:p w:rsidR="008F55BB" w:rsidRPr="00476E3F" w:rsidRDefault="007E4496" w:rsidP="007E4496">
      <w:pPr>
        <w:rPr>
          <w:sz w:val="18"/>
          <w:szCs w:val="18"/>
        </w:rPr>
      </w:pPr>
      <w:r w:rsidRPr="00476E3F">
        <w:rPr>
          <w:rFonts w:ascii="方正黑体_GBK" w:hAnsi="宋体" w:hint="eastAsia"/>
          <w:sz w:val="18"/>
          <w:szCs w:val="18"/>
        </w:rPr>
        <w:t>DOI</w:t>
      </w:r>
      <w:r w:rsidRPr="00476E3F">
        <w:rPr>
          <w:rFonts w:ascii="楷体_GB2312" w:eastAsia="楷体_GB2312" w:hAnsi="宋体" w:hint="eastAsia"/>
          <w:sz w:val="18"/>
          <w:szCs w:val="18"/>
        </w:rPr>
        <w:t>：10.13921/j.cnki.issn1002-5561.2021.02.001</w:t>
      </w:r>
      <w:r w:rsidR="004930A9" w:rsidRPr="00476E3F">
        <w:rPr>
          <w:rFonts w:ascii="楷体_GB2312" w:eastAsia="楷体_GB2312" w:hAnsi="宋体"/>
          <w:sz w:val="18"/>
          <w:szCs w:val="18"/>
        </w:rPr>
        <w:t xml:space="preserve">                 </w:t>
      </w:r>
      <w:r w:rsidR="004930A9" w:rsidRPr="00476E3F">
        <w:rPr>
          <w:rFonts w:ascii="方正黑体_GBK" w:hAnsi="宋体" w:hint="eastAsia"/>
          <w:sz w:val="18"/>
          <w:szCs w:val="18"/>
        </w:rPr>
        <w:t>开放科学（资源服务）标识码（OSID）</w:t>
      </w:r>
      <w:r w:rsidR="004930A9" w:rsidRPr="00476E3F">
        <w:rPr>
          <w:rFonts w:ascii="楷体_GB2312" w:eastAsia="楷体_GB2312" w:hAnsi="宋体"/>
          <w:sz w:val="18"/>
          <w:szCs w:val="18"/>
        </w:rPr>
        <w:t>：</w:t>
      </w:r>
    </w:p>
    <w:p w:rsidR="008F55BB" w:rsidRPr="004930A9" w:rsidRDefault="008F55BB" w:rsidP="008F55BB"/>
    <w:p w:rsidR="00E54FE0" w:rsidRPr="00E54FE0" w:rsidRDefault="00E54FE0" w:rsidP="00E54FE0">
      <w:pPr>
        <w:adjustRightInd w:val="0"/>
        <w:snapToGrid w:val="0"/>
        <w:spacing w:line="180" w:lineRule="auto"/>
        <w:jc w:val="center"/>
        <w:rPr>
          <w:sz w:val="32"/>
          <w:szCs w:val="32"/>
        </w:rPr>
      </w:pPr>
      <w:r w:rsidRPr="00E54FE0">
        <w:rPr>
          <w:sz w:val="32"/>
          <w:szCs w:val="32"/>
        </w:rPr>
        <w:t>Indoor visible light positioning algorithm</w:t>
      </w:r>
    </w:p>
    <w:p w:rsidR="008F55BB" w:rsidRPr="00041D1A" w:rsidRDefault="00E54FE0" w:rsidP="00E54FE0">
      <w:pPr>
        <w:adjustRightInd w:val="0"/>
        <w:snapToGrid w:val="0"/>
        <w:spacing w:line="180" w:lineRule="auto"/>
        <w:jc w:val="center"/>
        <w:rPr>
          <w:sz w:val="32"/>
          <w:szCs w:val="32"/>
        </w:rPr>
      </w:pPr>
      <w:r w:rsidRPr="00E54FE0">
        <w:rPr>
          <w:sz w:val="32"/>
          <w:szCs w:val="32"/>
        </w:rPr>
        <w:t>based on double BP neural network</w:t>
      </w:r>
    </w:p>
    <w:p w:rsidR="008F55BB" w:rsidRPr="00041D1A" w:rsidRDefault="00E54FE0" w:rsidP="00041D1A">
      <w:pPr>
        <w:jc w:val="center"/>
      </w:pPr>
      <w:r w:rsidRPr="00E54FE0">
        <w:t>QIN Ling, LIU Zhe, WANG Fengying, SHI Mingquan, HU Xiaoli</w:t>
      </w:r>
      <w:r w:rsidRPr="00E54FE0">
        <w:rPr>
          <w:vertAlign w:val="superscript"/>
        </w:rPr>
        <w:t>*</w:t>
      </w:r>
    </w:p>
    <w:p w:rsidR="008F55BB" w:rsidRPr="00041D1A" w:rsidRDefault="008F55BB" w:rsidP="00E54FE0">
      <w:pPr>
        <w:jc w:val="center"/>
        <w:rPr>
          <w:sz w:val="15"/>
          <w:szCs w:val="15"/>
        </w:rPr>
      </w:pPr>
      <w:r w:rsidRPr="00041D1A">
        <w:rPr>
          <w:sz w:val="15"/>
          <w:szCs w:val="15"/>
        </w:rPr>
        <w:t>（</w:t>
      </w:r>
      <w:r w:rsidR="00E54FE0" w:rsidRPr="00E54FE0">
        <w:rPr>
          <w:sz w:val="15"/>
          <w:szCs w:val="15"/>
        </w:rPr>
        <w:t>School of Information Engineering, Inner Mongolia University of Science and Technology, Baotou Inner Mongolia 014010, China</w:t>
      </w:r>
      <w:r w:rsidRPr="00041D1A">
        <w:rPr>
          <w:sz w:val="15"/>
          <w:szCs w:val="15"/>
        </w:rPr>
        <w:t>）</w:t>
      </w:r>
    </w:p>
    <w:p w:rsidR="00E54FE0" w:rsidRDefault="008E3F2D" w:rsidP="00E54FE0">
      <w:r w:rsidRPr="00041D1A">
        <w:rPr>
          <w:rFonts w:ascii="方正黑体_GBK" w:hAnsi="黑体" w:hint="eastAsia"/>
        </w:rPr>
        <w:t>Abstract</w:t>
      </w:r>
      <w:r w:rsidRPr="00041D1A">
        <w:t xml:space="preserve">: </w:t>
      </w:r>
      <w:r w:rsidR="00E54FE0">
        <w:rPr>
          <w:rFonts w:hint="eastAsia"/>
        </w:rPr>
        <w:t>In order to improve the accuracy of indoor visible light positioning, a single light-emitting diode</w:t>
      </w:r>
      <w:r w:rsidR="00E54FE0">
        <w:rPr>
          <w:rFonts w:hint="eastAsia"/>
        </w:rPr>
        <w:t>（</w:t>
      </w:r>
      <w:r w:rsidR="00E54FE0">
        <w:rPr>
          <w:rFonts w:hint="eastAsia"/>
        </w:rPr>
        <w:t>LED</w:t>
      </w:r>
      <w:r w:rsidR="00E54FE0">
        <w:rPr>
          <w:rFonts w:hint="eastAsia"/>
        </w:rPr>
        <w:t>）</w:t>
      </w:r>
      <w:r w:rsidR="00E54FE0">
        <w:rPr>
          <w:rFonts w:hint="eastAsia"/>
        </w:rPr>
        <w:t xml:space="preserve"> lamp indoor po-</w:t>
      </w:r>
    </w:p>
    <w:p w:rsidR="00E54FE0" w:rsidRDefault="00E54FE0" w:rsidP="00E54FE0">
      <w:r>
        <w:rPr>
          <w:rFonts w:hint="eastAsia"/>
        </w:rPr>
        <w:t>sitioning algorithm based on double back propagation</w:t>
      </w:r>
      <w:r>
        <w:rPr>
          <w:rFonts w:hint="eastAsia"/>
        </w:rPr>
        <w:t>（</w:t>
      </w:r>
      <w:r>
        <w:rPr>
          <w:rFonts w:hint="eastAsia"/>
        </w:rPr>
        <w:t>BP</w:t>
      </w:r>
      <w:r>
        <w:rPr>
          <w:rFonts w:hint="eastAsia"/>
        </w:rPr>
        <w:t>）</w:t>
      </w:r>
      <w:r>
        <w:rPr>
          <w:rFonts w:hint="eastAsia"/>
        </w:rPr>
        <w:t xml:space="preserve"> neural network is proposed. The algorithm first uses the BP neural net-work to determine the rough position range of the target in the positioning area, and then uses the position range as a limiting</w:t>
      </w:r>
      <w:r>
        <w:t xml:space="preserve"> condition to use the BP neural network again to achieve more accurate positioning. The indoor positioning system uses a single LED lamp as the transmitter and three horizontal photodetectors as the receiver to receive optical power, which avoids the inter-symbol interference caused by using multiple LED lamps during positioning. The simulation results show that in the positioning area of 3 m×3 m×3.5 m, the average positioning accuracy of the algorithm in the paper can reach 0.0042 m, which is higher than the traditional indoor visible light positioning algorithm.</w:t>
      </w:r>
    </w:p>
    <w:p w:rsidR="008E3F2D" w:rsidRDefault="00E54FE0" w:rsidP="00E54FE0">
      <w:r w:rsidRPr="00E54FE0">
        <w:rPr>
          <w:rFonts w:ascii="方正黑体_GBK" w:hint="eastAsia"/>
        </w:rPr>
        <w:t>Key words</w:t>
      </w:r>
      <w:r>
        <w:t>: visible light; received optical power; indoor positioning; back propagation neural network</w:t>
      </w:r>
    </w:p>
    <w:p w:rsidR="00706DF5" w:rsidRDefault="00706DF5" w:rsidP="00706DF5"/>
    <w:p w:rsidR="00D73B45" w:rsidRDefault="008E3F2D" w:rsidP="00A82DFD">
      <w:pPr>
        <w:rPr>
          <w:rFonts w:ascii="方正黑体_GBK"/>
          <w:sz w:val="24"/>
          <w:szCs w:val="24"/>
        </w:rPr>
      </w:pPr>
      <w:r w:rsidRPr="00041D1A">
        <w:rPr>
          <w:rFonts w:ascii="方正黑体_GBK" w:hint="eastAsia"/>
          <w:sz w:val="24"/>
          <w:szCs w:val="24"/>
        </w:rPr>
        <w:t>0 引言</w:t>
      </w:r>
    </w:p>
    <w:p w:rsidR="002B3946" w:rsidRPr="00F90ED6" w:rsidRDefault="001F547E" w:rsidP="00F90ED6">
      <w:pPr>
        <w:ind w:firstLineChars="200" w:firstLine="420"/>
        <w:rPr>
          <w:rFonts w:eastAsia="宋体"/>
        </w:rPr>
      </w:pPr>
      <w:r w:rsidRPr="00F90ED6">
        <w:rPr>
          <w:rFonts w:eastAsia="宋体" w:hint="eastAsia"/>
        </w:rPr>
        <w:t>近年来，随着社会经济和科学技术的快速发展，人们对于自己所处环境精确位置的服务需求也越来越大。全球定位系统（</w:t>
      </w:r>
      <w:r w:rsidRPr="00F90ED6">
        <w:rPr>
          <w:rFonts w:eastAsia="宋体" w:hint="eastAsia"/>
        </w:rPr>
        <w:t>GPS</w:t>
      </w:r>
      <w:r w:rsidRPr="00F90ED6">
        <w:rPr>
          <w:rFonts w:eastAsia="宋体" w:hint="eastAsia"/>
        </w:rPr>
        <w:t>）目前已经被广泛应用于交通、测绘等室外场景中，主要包括：车辆导航和大地测量等</w:t>
      </w:r>
      <w:r w:rsidRPr="00F90ED6">
        <w:rPr>
          <w:rFonts w:eastAsia="宋体" w:hint="eastAsia"/>
          <w:vertAlign w:val="superscript"/>
        </w:rPr>
        <w:t>[1]</w:t>
      </w:r>
      <w:r w:rsidRPr="00F90ED6">
        <w:rPr>
          <w:rFonts w:eastAsia="宋体" w:hint="eastAsia"/>
        </w:rPr>
        <w:t>。然而，在大型商场、矿井、医院和停车场等室内场景中，由于</w:t>
      </w:r>
      <w:r w:rsidRPr="00F90ED6">
        <w:rPr>
          <w:rFonts w:eastAsia="宋体" w:hint="eastAsia"/>
        </w:rPr>
        <w:t>GPS</w:t>
      </w:r>
      <w:r w:rsidRPr="00F90ED6">
        <w:rPr>
          <w:rFonts w:eastAsia="宋体" w:hint="eastAsia"/>
        </w:rPr>
        <w:t>信号会被障碍物阻挡，所以</w:t>
      </w:r>
      <w:r w:rsidRPr="00F90ED6">
        <w:rPr>
          <w:rFonts w:eastAsia="宋体" w:hint="eastAsia"/>
        </w:rPr>
        <w:t>GPS</w:t>
      </w:r>
      <w:r w:rsidRPr="00F90ED6">
        <w:rPr>
          <w:rFonts w:eastAsia="宋体" w:hint="eastAsia"/>
        </w:rPr>
        <w:t>在室内的定位误差会变得很大</w:t>
      </w:r>
      <w:r w:rsidRPr="00F90ED6">
        <w:rPr>
          <w:rFonts w:eastAsia="宋体" w:hint="eastAsia"/>
          <w:vertAlign w:val="superscript"/>
        </w:rPr>
        <w:t>[2]</w:t>
      </w:r>
      <w:r w:rsidRPr="00F90ED6">
        <w:rPr>
          <w:rFonts w:eastAsia="宋体" w:hint="eastAsia"/>
        </w:rPr>
        <w:t>。传统的室内定位技术有蓝牙定位、无线局域网（</w:t>
      </w:r>
      <w:r w:rsidRPr="00F90ED6">
        <w:rPr>
          <w:rFonts w:eastAsia="宋体" w:hint="eastAsia"/>
        </w:rPr>
        <w:t>WLAN</w:t>
      </w:r>
      <w:r w:rsidRPr="00F90ED6">
        <w:rPr>
          <w:rFonts w:eastAsia="宋体" w:hint="eastAsia"/>
        </w:rPr>
        <w:t>）、射频识别（</w:t>
      </w:r>
      <w:r w:rsidRPr="00F90ED6">
        <w:rPr>
          <w:rFonts w:eastAsia="宋体" w:hint="eastAsia"/>
        </w:rPr>
        <w:t>RFID</w:t>
      </w:r>
      <w:r w:rsidRPr="00F90ED6">
        <w:rPr>
          <w:rFonts w:eastAsia="宋体" w:hint="eastAsia"/>
        </w:rPr>
        <w:t>）和超宽带（</w:t>
      </w:r>
      <w:r w:rsidRPr="00F90ED6">
        <w:rPr>
          <w:rFonts w:eastAsia="宋体" w:hint="eastAsia"/>
        </w:rPr>
        <w:t>UWB</w:t>
      </w:r>
      <w:r w:rsidRPr="00F90ED6">
        <w:rPr>
          <w:rFonts w:eastAsia="宋体" w:hint="eastAsia"/>
        </w:rPr>
        <w:t>）等</w:t>
      </w:r>
      <w:r w:rsidRPr="00F90ED6">
        <w:rPr>
          <w:rFonts w:eastAsia="宋体" w:hint="eastAsia"/>
          <w:vertAlign w:val="superscript"/>
        </w:rPr>
        <w:t>[3-6]</w:t>
      </w:r>
      <w:r w:rsidRPr="00F90ED6">
        <w:rPr>
          <w:rFonts w:eastAsia="宋体" w:hint="eastAsia"/>
        </w:rPr>
        <w:t>，但是这些技术普遍存在定位成本高和定位精度低等缺点。针对上述室内定位技术存在的问题，研究人员提出了利用可见光来进行室内定位，与上述定位技术相比，可见光定位技术具有设备成本低、无电磁干扰、部署简单、保密性强和定位精度高等优点，成为现阶段研究人员研究的热点</w:t>
      </w:r>
      <w:r w:rsidRPr="00F90ED6">
        <w:rPr>
          <w:rFonts w:eastAsia="宋体" w:hint="eastAsia"/>
          <w:vertAlign w:val="superscript"/>
        </w:rPr>
        <w:t>[7]</w:t>
      </w:r>
      <w:r w:rsidRPr="00F90ED6">
        <w:rPr>
          <w:rFonts w:eastAsia="宋体" w:hint="eastAsia"/>
        </w:rPr>
        <w:t>。</w:t>
      </w:r>
    </w:p>
    <w:p w:rsidR="001F547E" w:rsidRPr="00F90ED6" w:rsidRDefault="001F547E" w:rsidP="001F547E">
      <w:pPr>
        <w:rPr>
          <w:rFonts w:eastAsia="宋体"/>
        </w:rPr>
      </w:pPr>
      <w:r w:rsidRPr="00F90ED6">
        <w:rPr>
          <w:rFonts w:eastAsia="宋体" w:hint="eastAsia"/>
        </w:rPr>
        <w:t xml:space="preserve">　　传统的室内可见光定位方法主要有基于到达时间（</w:t>
      </w:r>
      <w:r w:rsidRPr="00F90ED6">
        <w:rPr>
          <w:rFonts w:eastAsia="宋体" w:hint="eastAsia"/>
        </w:rPr>
        <w:t>TOA</w:t>
      </w:r>
      <w:r w:rsidRPr="00F90ED6">
        <w:rPr>
          <w:rFonts w:eastAsia="宋体" w:hint="eastAsia"/>
        </w:rPr>
        <w:t>）法、基于到达时间差（</w:t>
      </w:r>
      <w:r w:rsidRPr="00F90ED6">
        <w:rPr>
          <w:rFonts w:eastAsia="宋体" w:hint="eastAsia"/>
        </w:rPr>
        <w:t>TDOA</w:t>
      </w:r>
      <w:r w:rsidRPr="00F90ED6">
        <w:rPr>
          <w:rFonts w:eastAsia="宋体" w:hint="eastAsia"/>
        </w:rPr>
        <w:t>）法、基于信号到达角度（</w:t>
      </w:r>
      <w:r w:rsidRPr="00F90ED6">
        <w:rPr>
          <w:rFonts w:eastAsia="宋体" w:hint="eastAsia"/>
        </w:rPr>
        <w:t>AOA</w:t>
      </w:r>
      <w:r w:rsidRPr="00F90ED6">
        <w:rPr>
          <w:rFonts w:eastAsia="宋体" w:hint="eastAsia"/>
        </w:rPr>
        <w:t>）法、基于接收信号强度指示（</w:t>
      </w:r>
      <w:r w:rsidRPr="00F90ED6">
        <w:rPr>
          <w:rFonts w:eastAsia="宋体" w:hint="eastAsia"/>
        </w:rPr>
        <w:t>RSSI</w:t>
      </w:r>
      <w:r w:rsidRPr="00F90ED6">
        <w:rPr>
          <w:rFonts w:eastAsia="宋体" w:hint="eastAsia"/>
        </w:rPr>
        <w:t>）法以及传感器与成像法等</w:t>
      </w:r>
      <w:r w:rsidRPr="00F90ED6">
        <w:rPr>
          <w:rFonts w:eastAsia="宋体" w:hint="eastAsia"/>
          <w:vertAlign w:val="superscript"/>
        </w:rPr>
        <w:t>[8-11]</w:t>
      </w:r>
      <w:r w:rsidRPr="00F90ED6">
        <w:rPr>
          <w:rFonts w:eastAsia="宋体" w:hint="eastAsia"/>
        </w:rPr>
        <w:t>。近年来，随着机器学习的研究及应用的不断发展，越来越多的研究人员开始将可见光定位技术与机器学习算法相融合，以提高</w:t>
      </w:r>
      <w:r w:rsidRPr="00F90ED6">
        <w:rPr>
          <w:rFonts w:eastAsia="宋体" w:hint="eastAsia"/>
        </w:rPr>
        <w:lastRenderedPageBreak/>
        <w:t>室内定位的精度和鲁棒性</w:t>
      </w:r>
      <w:r w:rsidRPr="00F90ED6">
        <w:rPr>
          <w:rFonts w:eastAsia="宋体" w:hint="eastAsia"/>
          <w:vertAlign w:val="superscript"/>
        </w:rPr>
        <w:t>[12]</w:t>
      </w:r>
      <w:r w:rsidRPr="00F90ED6">
        <w:rPr>
          <w:rFonts w:eastAsia="宋体" w:hint="eastAsia"/>
        </w:rPr>
        <w:t>。文献</w:t>
      </w:r>
      <w:r w:rsidRPr="00F90ED6">
        <w:rPr>
          <w:rFonts w:eastAsia="宋体" w:hint="eastAsia"/>
        </w:rPr>
        <w:t>[13]</w:t>
      </w:r>
      <w:r w:rsidRPr="00F90ED6">
        <w:rPr>
          <w:rFonts w:eastAsia="宋体" w:hint="eastAsia"/>
        </w:rPr>
        <w:t>提出了一种基于人工神经网络的漫反射可见光定位算法，利用经过训练的神经网络实现漫反射信道的定位，该算法的定位误差比传统的接收信号强度（</w:t>
      </w:r>
      <w:r w:rsidRPr="00F90ED6">
        <w:rPr>
          <w:rFonts w:eastAsia="宋体" w:hint="eastAsia"/>
        </w:rPr>
        <w:t>RSS</w:t>
      </w:r>
      <w:r w:rsidRPr="00F90ED6">
        <w:rPr>
          <w:rFonts w:eastAsia="宋体" w:hint="eastAsia"/>
        </w:rPr>
        <w:t>）算法降低了</w:t>
      </w:r>
      <w:r w:rsidRPr="00F90ED6">
        <w:rPr>
          <w:rFonts w:eastAsia="宋体" w:hint="eastAsia"/>
        </w:rPr>
        <w:t>13</w:t>
      </w:r>
      <w:r w:rsidRPr="00F90ED6">
        <w:rPr>
          <w:rFonts w:eastAsia="宋体" w:hint="eastAsia"/>
        </w:rPr>
        <w:t>倍左右。文献</w:t>
      </w:r>
      <w:r w:rsidRPr="00F90ED6">
        <w:rPr>
          <w:rFonts w:eastAsia="宋体" w:hint="eastAsia"/>
        </w:rPr>
        <w:t>[14]</w:t>
      </w:r>
      <w:r w:rsidRPr="00F90ED6">
        <w:rPr>
          <w:rFonts w:eastAsia="宋体" w:hint="eastAsia"/>
        </w:rPr>
        <w:t>提出了一种基于机器学习分类与回归的室内可见光系统改进算法，首先使用机器学习分类功能将房间地板划分成</w:t>
      </w:r>
      <w:r w:rsidRPr="00F90ED6">
        <w:rPr>
          <w:rFonts w:eastAsia="宋体" w:hint="eastAsia"/>
        </w:rPr>
        <w:t>2</w:t>
      </w:r>
      <w:r w:rsidRPr="00F90ED6">
        <w:rPr>
          <w:rFonts w:eastAsia="宋体" w:hint="eastAsia"/>
        </w:rPr>
        <w:t>个独立区域（中心区域和边缘区域），然后利用机器学习回归函数对接收机的位置进行预测，该算法的定位精度可达厘米级。文献</w:t>
      </w:r>
      <w:r w:rsidRPr="00F90ED6">
        <w:rPr>
          <w:rFonts w:eastAsia="宋体" w:hint="eastAsia"/>
        </w:rPr>
        <w:t>[15]</w:t>
      </w:r>
      <w:r w:rsidRPr="00F90ED6">
        <w:rPr>
          <w:rFonts w:eastAsia="宋体" w:hint="eastAsia"/>
        </w:rPr>
        <w:t>提出了一种将重复单元和机器学习相结合的室内可见光定位算法，分别讨论了二阶回归机器学习算法和多项式三边机器学习算法，都获得了厘米级的定位精度。为进一步提高室内可见光定位的精度和鲁棒性，本文提出一种基于双反向传播（</w:t>
      </w:r>
      <w:r w:rsidRPr="00F90ED6">
        <w:rPr>
          <w:rFonts w:eastAsia="宋体" w:hint="eastAsia"/>
        </w:rPr>
        <w:t>BP</w:t>
      </w:r>
      <w:r w:rsidRPr="00F90ED6">
        <w:rPr>
          <w:rFonts w:eastAsia="宋体" w:hint="eastAsia"/>
        </w:rPr>
        <w:t>）神经网络的单发光二极管（</w:t>
      </w:r>
      <w:r w:rsidRPr="00F90ED6">
        <w:rPr>
          <w:rFonts w:eastAsia="宋体" w:hint="eastAsia"/>
        </w:rPr>
        <w:t>LED</w:t>
      </w:r>
      <w:r w:rsidRPr="00F90ED6">
        <w:rPr>
          <w:rFonts w:eastAsia="宋体" w:hint="eastAsia"/>
        </w:rPr>
        <w:t>）灯室内定位算法。</w:t>
      </w:r>
    </w:p>
    <w:p w:rsidR="001F547E" w:rsidRPr="00F90ED6" w:rsidRDefault="001F547E" w:rsidP="001F547E">
      <w:pPr>
        <w:rPr>
          <w:rFonts w:eastAsia="宋体"/>
        </w:rPr>
      </w:pPr>
    </w:p>
    <w:p w:rsidR="001F547E" w:rsidRPr="004A3755" w:rsidRDefault="001F547E" w:rsidP="001F547E">
      <w:pPr>
        <w:rPr>
          <w:rFonts w:ascii="方正黑体_GBK"/>
          <w:sz w:val="24"/>
          <w:szCs w:val="24"/>
        </w:rPr>
      </w:pPr>
      <w:r w:rsidRPr="004A3755">
        <w:rPr>
          <w:rFonts w:ascii="方正黑体_GBK" w:hint="eastAsia"/>
          <w:sz w:val="24"/>
          <w:szCs w:val="24"/>
        </w:rPr>
        <w:t>1 定位模型</w:t>
      </w:r>
    </w:p>
    <w:p w:rsidR="00FE1863" w:rsidRDefault="001F547E" w:rsidP="001F547E">
      <w:pPr>
        <w:rPr>
          <w:rFonts w:eastAsia="宋体"/>
        </w:rPr>
      </w:pPr>
      <w:r w:rsidRPr="00F90ED6">
        <w:rPr>
          <w:rFonts w:eastAsia="宋体" w:hint="eastAsia"/>
        </w:rPr>
        <w:tab/>
      </w:r>
      <w:r w:rsidRPr="00F90ED6">
        <w:rPr>
          <w:rFonts w:eastAsia="宋体" w:hint="eastAsia"/>
        </w:rPr>
        <w:t>室内可见光定位模型如图</w:t>
      </w:r>
      <w:r w:rsidRPr="00F90ED6">
        <w:rPr>
          <w:rFonts w:eastAsia="宋体" w:hint="eastAsia"/>
        </w:rPr>
        <w:t>1</w:t>
      </w:r>
      <w:r w:rsidRPr="00F90ED6">
        <w:rPr>
          <w:rFonts w:eastAsia="宋体" w:hint="eastAsia"/>
        </w:rPr>
        <w:t>所示。天花板的中心安装了一个</w:t>
      </w:r>
      <w:r w:rsidRPr="00F90ED6">
        <w:rPr>
          <w:rFonts w:eastAsia="宋体" w:hint="eastAsia"/>
        </w:rPr>
        <w:t>LED</w:t>
      </w:r>
      <w:r w:rsidRPr="00F90ED6">
        <w:rPr>
          <w:rFonts w:eastAsia="宋体" w:hint="eastAsia"/>
        </w:rPr>
        <w:t>光源作为发射器，接收器由</w:t>
      </w:r>
      <w:r w:rsidRPr="00F90ED6">
        <w:rPr>
          <w:rFonts w:eastAsia="宋体" w:hint="eastAsia"/>
        </w:rPr>
        <w:t>3</w:t>
      </w:r>
      <w:r w:rsidRPr="00F90ED6">
        <w:rPr>
          <w:rFonts w:eastAsia="宋体" w:hint="eastAsia"/>
        </w:rPr>
        <w:t>个光电探测器（</w:t>
      </w:r>
      <w:r w:rsidRPr="00F90ED6">
        <w:rPr>
          <w:rFonts w:eastAsia="宋体" w:hint="eastAsia"/>
        </w:rPr>
        <w:t>PD</w:t>
      </w:r>
      <w:r w:rsidRPr="00F90ED6">
        <w:rPr>
          <w:rFonts w:eastAsia="宋体" w:hint="eastAsia"/>
        </w:rPr>
        <w:t>）组成，其中</w:t>
      </w:r>
      <w:r w:rsidRPr="00F90ED6">
        <w:rPr>
          <w:rFonts w:eastAsia="宋体" w:hint="eastAsia"/>
        </w:rPr>
        <w:t>3</w:t>
      </w:r>
      <w:r w:rsidRPr="00F90ED6">
        <w:rPr>
          <w:rFonts w:eastAsia="宋体" w:hint="eastAsia"/>
        </w:rPr>
        <w:t>个水平</w:t>
      </w:r>
      <w:r w:rsidRPr="00F90ED6">
        <w:rPr>
          <w:rFonts w:eastAsia="宋体" w:hint="eastAsia"/>
        </w:rPr>
        <w:t>PD</w:t>
      </w:r>
      <w:r w:rsidRPr="00F90ED6">
        <w:rPr>
          <w:rFonts w:eastAsia="宋体" w:hint="eastAsia"/>
        </w:rPr>
        <w:t>分别位于正三角形的</w:t>
      </w:r>
      <w:r w:rsidRPr="00F90ED6">
        <w:rPr>
          <w:rFonts w:eastAsia="宋体" w:hint="eastAsia"/>
        </w:rPr>
        <w:t>3</w:t>
      </w:r>
      <w:r w:rsidRPr="00F90ED6">
        <w:rPr>
          <w:rFonts w:eastAsia="宋体" w:hint="eastAsia"/>
        </w:rPr>
        <w:t>个顶点，待测位置位于正三角形的中心。</w:t>
      </w:r>
    </w:p>
    <w:p w:rsidR="00FE1863" w:rsidRDefault="00FE1863" w:rsidP="00FE1863">
      <w:pPr>
        <w:jc w:val="center"/>
        <w:rPr>
          <w:rFonts w:eastAsia="宋体"/>
        </w:rPr>
      </w:pPr>
      <w:r>
        <w:rPr>
          <w:rFonts w:eastAsia="宋体"/>
          <w:noProof/>
        </w:rPr>
        <w:drawing>
          <wp:inline distT="0" distB="0" distL="0" distR="0">
            <wp:extent cx="1514856" cy="1514856"/>
            <wp:effectExtent l="0" t="0" r="9525" b="952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秦岭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4856" cy="1514856"/>
                    </a:xfrm>
                    <a:prstGeom prst="rect">
                      <a:avLst/>
                    </a:prstGeom>
                  </pic:spPr>
                </pic:pic>
              </a:graphicData>
            </a:graphic>
          </wp:inline>
        </w:drawing>
      </w:r>
    </w:p>
    <w:p w:rsidR="00FE1863" w:rsidRPr="00FE1863" w:rsidRDefault="00FE1863" w:rsidP="00FE1863">
      <w:pPr>
        <w:jc w:val="center"/>
        <w:rPr>
          <w:rFonts w:ascii="方正黑体_GBK"/>
        </w:rPr>
      </w:pPr>
      <w:r w:rsidRPr="00FE1863">
        <w:rPr>
          <w:rFonts w:ascii="方正黑体_GBK" w:hint="eastAsia"/>
        </w:rPr>
        <w:t>图1  室内可见光定位模型</w:t>
      </w:r>
    </w:p>
    <w:p w:rsidR="001F547E" w:rsidRPr="00F90ED6" w:rsidRDefault="001F547E" w:rsidP="001F547E">
      <w:pPr>
        <w:rPr>
          <w:rFonts w:eastAsia="宋体"/>
        </w:rPr>
      </w:pPr>
      <w:r w:rsidRPr="00F90ED6">
        <w:rPr>
          <w:rFonts w:eastAsia="宋体" w:hint="eastAsia"/>
        </w:rPr>
        <w:t xml:space="preserve">　　在直射视距链路下，接收器</w:t>
      </w:r>
      <w:r w:rsidRPr="00F90ED6">
        <w:rPr>
          <w:rFonts w:eastAsia="宋体" w:hint="eastAsia"/>
        </w:rPr>
        <w:t>PDi</w:t>
      </w:r>
      <w:r w:rsidRPr="00F90ED6">
        <w:rPr>
          <w:rFonts w:eastAsia="宋体" w:hint="eastAsia"/>
        </w:rPr>
        <w:t>的接收功率</w:t>
      </w:r>
      <w:r w:rsidRPr="00F90ED6">
        <w:rPr>
          <w:rFonts w:eastAsia="宋体" w:hint="eastAsia"/>
        </w:rPr>
        <w:t>Pr</w:t>
      </w:r>
      <w:r w:rsidRPr="00F90ED6">
        <w:rPr>
          <w:rFonts w:eastAsia="宋体" w:hint="eastAsia"/>
        </w:rPr>
        <w:t>与</w:t>
      </w:r>
      <w:r w:rsidRPr="00F90ED6">
        <w:rPr>
          <w:rFonts w:eastAsia="宋体" w:hint="eastAsia"/>
        </w:rPr>
        <w:t>LED</w:t>
      </w:r>
      <w:r w:rsidRPr="00F90ED6">
        <w:rPr>
          <w:rFonts w:eastAsia="宋体" w:hint="eastAsia"/>
        </w:rPr>
        <w:t>的发射功率</w:t>
      </w:r>
      <w:r w:rsidRPr="00F90ED6">
        <w:rPr>
          <w:rFonts w:eastAsia="宋体" w:hint="eastAsia"/>
        </w:rPr>
        <w:t>Pt</w:t>
      </w:r>
      <w:r w:rsidRPr="00F90ED6">
        <w:rPr>
          <w:rFonts w:eastAsia="宋体" w:hint="eastAsia"/>
        </w:rPr>
        <w:t>的关系可以表示为：</w:t>
      </w:r>
    </w:p>
    <w:p w:rsidR="001F547E" w:rsidRPr="00F90ED6" w:rsidRDefault="00BC01D0" w:rsidP="00BC01D0">
      <w:pPr>
        <w:jc w:val="center"/>
        <w:rPr>
          <w:rFonts w:eastAsia="宋体"/>
        </w:rPr>
      </w:pPr>
      <w:r>
        <w:rPr>
          <w:noProof/>
        </w:rPr>
        <w:drawing>
          <wp:inline distT="0" distB="0" distL="0" distR="0" wp14:anchorId="1EC452F2" wp14:editId="06DC2F67">
            <wp:extent cx="3024969" cy="239128"/>
            <wp:effectExtent l="0" t="0" r="444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88254" cy="259941"/>
                    </a:xfrm>
                    <a:prstGeom prst="rect">
                      <a:avLst/>
                    </a:prstGeom>
                  </pic:spPr>
                </pic:pic>
              </a:graphicData>
            </a:graphic>
          </wp:inline>
        </w:drawing>
      </w:r>
    </w:p>
    <w:p w:rsidR="001F547E" w:rsidRPr="00F90ED6" w:rsidRDefault="001F547E" w:rsidP="001F547E">
      <w:pPr>
        <w:rPr>
          <w:rFonts w:eastAsia="宋体"/>
        </w:rPr>
      </w:pPr>
      <w:r w:rsidRPr="00F90ED6">
        <w:rPr>
          <w:rFonts w:eastAsia="宋体" w:hint="eastAsia"/>
        </w:rPr>
        <w:t>其中，</w:t>
      </w:r>
      <w:r w:rsidRPr="004A3755">
        <w:rPr>
          <w:rFonts w:eastAsia="宋体" w:hint="eastAsia"/>
          <w:i/>
        </w:rPr>
        <w:t>H</w:t>
      </w:r>
      <w:r w:rsidRPr="00F90ED6">
        <w:rPr>
          <w:rFonts w:eastAsia="宋体" w:hint="eastAsia"/>
        </w:rPr>
        <w:t>是信道的直流增益。假设</w:t>
      </w:r>
      <w:r w:rsidRPr="00F90ED6">
        <w:rPr>
          <w:rFonts w:eastAsia="宋体" w:hint="eastAsia"/>
        </w:rPr>
        <w:t>LED</w:t>
      </w:r>
      <w:r w:rsidRPr="00F90ED6">
        <w:rPr>
          <w:rFonts w:eastAsia="宋体" w:hint="eastAsia"/>
        </w:rPr>
        <w:t>的辐射服从朗伯分布，</w:t>
      </w:r>
      <w:r w:rsidRPr="005834C4">
        <w:rPr>
          <w:rFonts w:eastAsia="宋体" w:hint="eastAsia"/>
          <w:i/>
        </w:rPr>
        <w:t>H</w:t>
      </w:r>
      <w:r w:rsidRPr="00F90ED6">
        <w:rPr>
          <w:rFonts w:eastAsia="宋体" w:hint="eastAsia"/>
        </w:rPr>
        <w:t>可以表示为：</w:t>
      </w:r>
    </w:p>
    <w:p w:rsidR="001F547E" w:rsidRPr="00F90ED6" w:rsidRDefault="00BC01D0" w:rsidP="00BC01D0">
      <w:pPr>
        <w:jc w:val="center"/>
        <w:rPr>
          <w:rFonts w:eastAsia="宋体"/>
        </w:rPr>
      </w:pPr>
      <w:r>
        <w:rPr>
          <w:noProof/>
        </w:rPr>
        <w:drawing>
          <wp:inline distT="0" distB="0" distL="0" distR="0" wp14:anchorId="098D8BC4" wp14:editId="568C3F30">
            <wp:extent cx="2922754" cy="525046"/>
            <wp:effectExtent l="0" t="0" r="0"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13323" cy="559280"/>
                    </a:xfrm>
                    <a:prstGeom prst="rect">
                      <a:avLst/>
                    </a:prstGeom>
                  </pic:spPr>
                </pic:pic>
              </a:graphicData>
            </a:graphic>
          </wp:inline>
        </w:drawing>
      </w:r>
    </w:p>
    <w:p w:rsidR="001F547E" w:rsidRPr="00F90ED6" w:rsidRDefault="001F547E" w:rsidP="001F547E">
      <w:pPr>
        <w:rPr>
          <w:rFonts w:eastAsia="宋体"/>
        </w:rPr>
      </w:pPr>
      <w:r w:rsidRPr="00F90ED6">
        <w:rPr>
          <w:rFonts w:eastAsia="宋体" w:hint="eastAsia"/>
        </w:rPr>
        <w:t>其中，</w:t>
      </w:r>
      <w:r w:rsidRPr="005834C4">
        <w:rPr>
          <w:rFonts w:eastAsia="宋体" w:hint="eastAsia"/>
          <w:i/>
        </w:rPr>
        <w:t>A</w:t>
      </w:r>
      <w:r w:rsidRPr="00F90ED6">
        <w:rPr>
          <w:rFonts w:eastAsia="宋体" w:hint="eastAsia"/>
        </w:rPr>
        <w:t>为接收器</w:t>
      </w:r>
      <w:r w:rsidRPr="00F90ED6">
        <w:rPr>
          <w:rFonts w:eastAsia="宋体" w:hint="eastAsia"/>
        </w:rPr>
        <w:t>PD</w:t>
      </w:r>
      <w:r w:rsidRPr="005834C4">
        <w:rPr>
          <w:rFonts w:eastAsia="宋体" w:hint="eastAsia"/>
          <w:i/>
          <w:vertAlign w:val="subscript"/>
        </w:rPr>
        <w:t>i</w:t>
      </w:r>
      <w:r w:rsidRPr="00F90ED6">
        <w:rPr>
          <w:rFonts w:eastAsia="宋体" w:hint="eastAsia"/>
        </w:rPr>
        <w:t>的有效接收面积，</w:t>
      </w:r>
      <w:r w:rsidRPr="005834C4">
        <w:rPr>
          <w:rFonts w:eastAsia="宋体" w:hint="eastAsia"/>
          <w:i/>
        </w:rPr>
        <w:t>d</w:t>
      </w:r>
      <w:r w:rsidRPr="00F90ED6">
        <w:rPr>
          <w:rFonts w:eastAsia="宋体" w:hint="eastAsia"/>
        </w:rPr>
        <w:t>为接收器</w:t>
      </w:r>
      <w:r w:rsidR="005834C4" w:rsidRPr="00F90ED6">
        <w:rPr>
          <w:rFonts w:eastAsia="宋体" w:hint="eastAsia"/>
        </w:rPr>
        <w:t>PD</w:t>
      </w:r>
      <w:r w:rsidR="005834C4" w:rsidRPr="005834C4">
        <w:rPr>
          <w:rFonts w:eastAsia="宋体" w:hint="eastAsia"/>
          <w:i/>
          <w:vertAlign w:val="subscript"/>
        </w:rPr>
        <w:t>i</w:t>
      </w:r>
      <w:r w:rsidRPr="00F90ED6">
        <w:rPr>
          <w:rFonts w:eastAsia="宋体" w:hint="eastAsia"/>
        </w:rPr>
        <w:t>到</w:t>
      </w:r>
      <w:r w:rsidRPr="00F90ED6">
        <w:rPr>
          <w:rFonts w:eastAsia="宋体" w:hint="eastAsia"/>
        </w:rPr>
        <w:t>LED</w:t>
      </w:r>
      <w:r w:rsidRPr="00F90ED6">
        <w:rPr>
          <w:rFonts w:eastAsia="宋体" w:hint="eastAsia"/>
        </w:rPr>
        <w:t>的距离，</w:t>
      </w:r>
      <w:r w:rsidRPr="005834C4">
        <w:rPr>
          <w:rFonts w:eastAsia="宋体" w:hint="eastAsia"/>
          <w:i/>
        </w:rPr>
        <w:t>ψ</w:t>
      </w:r>
      <w:r w:rsidRPr="00F90ED6">
        <w:rPr>
          <w:rFonts w:eastAsia="宋体" w:hint="eastAsia"/>
        </w:rPr>
        <w:t>为接收器</w:t>
      </w:r>
      <w:r w:rsidR="005834C4" w:rsidRPr="00F90ED6">
        <w:rPr>
          <w:rFonts w:eastAsia="宋体" w:hint="eastAsia"/>
        </w:rPr>
        <w:t>PD</w:t>
      </w:r>
      <w:r w:rsidR="005834C4" w:rsidRPr="005834C4">
        <w:rPr>
          <w:rFonts w:eastAsia="宋体" w:hint="eastAsia"/>
          <w:i/>
          <w:vertAlign w:val="subscript"/>
        </w:rPr>
        <w:t>i</w:t>
      </w:r>
      <w:r w:rsidRPr="00F90ED6">
        <w:rPr>
          <w:rFonts w:eastAsia="宋体" w:hint="eastAsia"/>
        </w:rPr>
        <w:t>的入射角，</w:t>
      </w:r>
      <w:r w:rsidRPr="005834C4">
        <w:rPr>
          <w:rFonts w:eastAsia="宋体" w:hint="eastAsia"/>
          <w:i/>
        </w:rPr>
        <w:t>Φ</w:t>
      </w:r>
      <w:r w:rsidRPr="00F90ED6">
        <w:rPr>
          <w:rFonts w:eastAsia="宋体" w:hint="eastAsia"/>
        </w:rPr>
        <w:t>为</w:t>
      </w:r>
      <w:r w:rsidRPr="00F90ED6">
        <w:rPr>
          <w:rFonts w:eastAsia="宋体" w:hint="eastAsia"/>
        </w:rPr>
        <w:t>LED</w:t>
      </w:r>
      <w:r w:rsidRPr="00F90ED6">
        <w:rPr>
          <w:rFonts w:eastAsia="宋体" w:hint="eastAsia"/>
        </w:rPr>
        <w:t>的发射角，</w:t>
      </w:r>
      <w:r w:rsidRPr="005834C4">
        <w:rPr>
          <w:rFonts w:eastAsia="宋体" w:hint="eastAsia"/>
          <w:i/>
        </w:rPr>
        <w:t>T</w:t>
      </w:r>
      <w:r w:rsidRPr="005834C4">
        <w:rPr>
          <w:rFonts w:eastAsia="宋体" w:hint="eastAsia"/>
          <w:vertAlign w:val="subscript"/>
        </w:rPr>
        <w:t>s</w:t>
      </w:r>
      <w:r w:rsidRPr="00F90ED6">
        <w:rPr>
          <w:rFonts w:eastAsia="宋体" w:hint="eastAsia"/>
        </w:rPr>
        <w:t>（</w:t>
      </w:r>
      <w:r w:rsidRPr="005834C4">
        <w:rPr>
          <w:rFonts w:eastAsia="宋体" w:hint="eastAsia"/>
          <w:i/>
        </w:rPr>
        <w:t>ψ</w:t>
      </w:r>
      <w:r w:rsidRPr="00F90ED6">
        <w:rPr>
          <w:rFonts w:eastAsia="宋体" w:hint="eastAsia"/>
        </w:rPr>
        <w:t>）为滤波器增益，</w:t>
      </w:r>
      <w:r w:rsidRPr="005834C4">
        <w:rPr>
          <w:rFonts w:eastAsia="宋体" w:hint="eastAsia"/>
          <w:i/>
        </w:rPr>
        <w:t>g</w:t>
      </w:r>
      <w:r w:rsidRPr="00F90ED6">
        <w:rPr>
          <w:rFonts w:eastAsia="宋体" w:hint="eastAsia"/>
        </w:rPr>
        <w:t>（</w:t>
      </w:r>
      <w:r w:rsidRPr="005834C4">
        <w:rPr>
          <w:rFonts w:eastAsia="宋体" w:hint="eastAsia"/>
          <w:i/>
        </w:rPr>
        <w:t>ψ</w:t>
      </w:r>
      <w:r w:rsidRPr="00F90ED6">
        <w:rPr>
          <w:rFonts w:eastAsia="宋体" w:hint="eastAsia"/>
        </w:rPr>
        <w:t>）为聚光器增益，</w:t>
      </w:r>
      <w:r w:rsidRPr="005834C4">
        <w:rPr>
          <w:rFonts w:eastAsia="宋体" w:hint="eastAsia"/>
          <w:i/>
        </w:rPr>
        <w:t>ψ</w:t>
      </w:r>
      <w:r w:rsidRPr="005834C4">
        <w:rPr>
          <w:rFonts w:eastAsia="宋体" w:hint="eastAsia"/>
          <w:vertAlign w:val="subscript"/>
        </w:rPr>
        <w:t>c</w:t>
      </w:r>
      <w:r w:rsidRPr="00F90ED6">
        <w:rPr>
          <w:rFonts w:eastAsia="宋体" w:hint="eastAsia"/>
        </w:rPr>
        <w:t>为接收器</w:t>
      </w:r>
      <w:r w:rsidR="005834C4" w:rsidRPr="00F90ED6">
        <w:rPr>
          <w:rFonts w:eastAsia="宋体" w:hint="eastAsia"/>
        </w:rPr>
        <w:t>PD</w:t>
      </w:r>
      <w:r w:rsidR="005834C4" w:rsidRPr="005834C4">
        <w:rPr>
          <w:rFonts w:eastAsia="宋体" w:hint="eastAsia"/>
          <w:i/>
          <w:vertAlign w:val="subscript"/>
        </w:rPr>
        <w:t>i</w:t>
      </w:r>
      <w:r w:rsidRPr="00F90ED6">
        <w:rPr>
          <w:rFonts w:eastAsia="宋体" w:hint="eastAsia"/>
        </w:rPr>
        <w:t>的视场角，</w:t>
      </w:r>
      <w:r w:rsidRPr="005834C4">
        <w:rPr>
          <w:rFonts w:eastAsia="宋体" w:hint="eastAsia"/>
          <w:i/>
        </w:rPr>
        <w:t>m</w:t>
      </w:r>
      <w:r w:rsidRPr="00F90ED6">
        <w:rPr>
          <w:rFonts w:eastAsia="宋体" w:hint="eastAsia"/>
        </w:rPr>
        <w:t>为朗伯光源阶数。</w:t>
      </w:r>
      <w:r w:rsidRPr="005834C4">
        <w:rPr>
          <w:rFonts w:eastAsia="宋体" w:hint="eastAsia"/>
          <w:i/>
        </w:rPr>
        <w:t>m</w:t>
      </w:r>
      <w:r w:rsidRPr="00F90ED6">
        <w:rPr>
          <w:rFonts w:eastAsia="宋体" w:hint="eastAsia"/>
        </w:rPr>
        <w:t>可以表示为：</w:t>
      </w:r>
    </w:p>
    <w:p w:rsidR="001F547E" w:rsidRPr="00F90ED6" w:rsidRDefault="00BC01D0" w:rsidP="00BC01D0">
      <w:pPr>
        <w:jc w:val="center"/>
        <w:rPr>
          <w:rFonts w:eastAsia="宋体"/>
        </w:rPr>
      </w:pPr>
      <w:r>
        <w:rPr>
          <w:noProof/>
        </w:rPr>
        <w:drawing>
          <wp:inline distT="0" distB="0" distL="0" distR="0" wp14:anchorId="32091BE9" wp14:editId="5134E667">
            <wp:extent cx="2933558" cy="313687"/>
            <wp:effectExtent l="0" t="0" r="63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80013" cy="329348"/>
                    </a:xfrm>
                    <a:prstGeom prst="rect">
                      <a:avLst/>
                    </a:prstGeom>
                  </pic:spPr>
                </pic:pic>
              </a:graphicData>
            </a:graphic>
          </wp:inline>
        </w:drawing>
      </w:r>
    </w:p>
    <w:p w:rsidR="001F547E" w:rsidRPr="00F90ED6" w:rsidRDefault="001F547E" w:rsidP="001F547E">
      <w:pPr>
        <w:rPr>
          <w:rFonts w:eastAsia="宋体"/>
        </w:rPr>
      </w:pPr>
      <w:r w:rsidRPr="00F90ED6">
        <w:rPr>
          <w:rFonts w:eastAsia="宋体" w:hint="eastAsia"/>
        </w:rPr>
        <w:t>其中，</w:t>
      </w:r>
      <w:r w:rsidRPr="005834C4">
        <w:rPr>
          <w:rFonts w:eastAsia="宋体" w:hint="eastAsia"/>
          <w:i/>
        </w:rPr>
        <w:t>Φ</w:t>
      </w:r>
      <w:r w:rsidRPr="005834C4">
        <w:rPr>
          <w:rFonts w:eastAsia="宋体" w:hint="eastAsia"/>
          <w:vertAlign w:val="subscript"/>
        </w:rPr>
        <w:t>1/2</w:t>
      </w:r>
      <w:r w:rsidRPr="00F90ED6">
        <w:rPr>
          <w:rFonts w:eastAsia="宋体" w:hint="eastAsia"/>
        </w:rPr>
        <w:t>为</w:t>
      </w:r>
      <w:r w:rsidRPr="00F90ED6">
        <w:rPr>
          <w:rFonts w:eastAsia="宋体" w:hint="eastAsia"/>
        </w:rPr>
        <w:t>LED</w:t>
      </w:r>
      <w:r w:rsidRPr="00F90ED6">
        <w:rPr>
          <w:rFonts w:eastAsia="宋体" w:hint="eastAsia"/>
        </w:rPr>
        <w:t>光源的半功率角，即在此角度上的</w:t>
      </w:r>
      <w:r w:rsidRPr="00F90ED6">
        <w:rPr>
          <w:rFonts w:eastAsia="宋体" w:hint="eastAsia"/>
        </w:rPr>
        <w:t>LED</w:t>
      </w:r>
      <w:r w:rsidRPr="00F90ED6">
        <w:rPr>
          <w:rFonts w:eastAsia="宋体" w:hint="eastAsia"/>
        </w:rPr>
        <w:t>光源辐射功率是中心功率的</w:t>
      </w:r>
      <w:r w:rsidRPr="00F90ED6">
        <w:rPr>
          <w:rFonts w:eastAsia="宋体" w:hint="eastAsia"/>
        </w:rPr>
        <w:t>1</w:t>
      </w:r>
      <w:r w:rsidR="005834C4">
        <w:rPr>
          <w:rFonts w:eastAsia="宋体"/>
        </w:rPr>
        <w:t>/</w:t>
      </w:r>
      <w:r w:rsidRPr="00F90ED6">
        <w:rPr>
          <w:rFonts w:eastAsia="宋体" w:hint="eastAsia"/>
        </w:rPr>
        <w:t>2</w:t>
      </w:r>
      <w:r w:rsidRPr="00F90ED6">
        <w:rPr>
          <w:rFonts w:eastAsia="宋体" w:hint="eastAsia"/>
        </w:rPr>
        <w:t>。</w:t>
      </w:r>
    </w:p>
    <w:p w:rsidR="001F547E" w:rsidRPr="00F90ED6" w:rsidRDefault="001F547E" w:rsidP="001F547E">
      <w:pPr>
        <w:rPr>
          <w:rFonts w:eastAsia="宋体"/>
        </w:rPr>
      </w:pPr>
    </w:p>
    <w:p w:rsidR="001F547E" w:rsidRPr="00704D43" w:rsidRDefault="001F547E" w:rsidP="001F547E">
      <w:pPr>
        <w:rPr>
          <w:rFonts w:ascii="方正黑体_GBK"/>
          <w:sz w:val="24"/>
          <w:szCs w:val="24"/>
        </w:rPr>
      </w:pPr>
      <w:r w:rsidRPr="00704D43">
        <w:rPr>
          <w:rFonts w:ascii="方正黑体_GBK" w:hint="eastAsia"/>
          <w:sz w:val="24"/>
          <w:szCs w:val="24"/>
        </w:rPr>
        <w:t>2 定位原理</w:t>
      </w:r>
    </w:p>
    <w:p w:rsidR="001F547E" w:rsidRPr="00704D43" w:rsidRDefault="001F547E" w:rsidP="001F547E">
      <w:pPr>
        <w:rPr>
          <w:rFonts w:ascii="方正黑体_GBK"/>
        </w:rPr>
      </w:pPr>
      <w:r w:rsidRPr="00704D43">
        <w:rPr>
          <w:rFonts w:ascii="方正黑体_GBK" w:hint="eastAsia"/>
        </w:rPr>
        <w:t>2.1 指纹库的建立</w:t>
      </w:r>
    </w:p>
    <w:p w:rsidR="001F547E" w:rsidRPr="00F90ED6" w:rsidRDefault="001F547E" w:rsidP="001F547E">
      <w:pPr>
        <w:rPr>
          <w:rFonts w:eastAsia="宋体"/>
        </w:rPr>
      </w:pPr>
      <w:r w:rsidRPr="00F90ED6">
        <w:rPr>
          <w:rFonts w:eastAsia="宋体" w:hint="eastAsia"/>
        </w:rPr>
        <w:tab/>
      </w:r>
      <w:r w:rsidRPr="00F90ED6">
        <w:rPr>
          <w:rFonts w:eastAsia="宋体" w:hint="eastAsia"/>
        </w:rPr>
        <w:t>为了建立指纹库，将定位区域平面均匀划分为</w:t>
      </w:r>
      <w:r w:rsidRPr="00704D43">
        <w:rPr>
          <w:rFonts w:eastAsia="宋体" w:hint="eastAsia"/>
          <w:i/>
        </w:rPr>
        <w:t>N</w:t>
      </w:r>
      <w:r w:rsidRPr="00F90ED6">
        <w:rPr>
          <w:rFonts w:eastAsia="宋体" w:hint="eastAsia"/>
        </w:rPr>
        <w:t>=</w:t>
      </w:r>
      <w:r w:rsidRPr="00704D43">
        <w:rPr>
          <w:rFonts w:eastAsia="宋体" w:hint="eastAsia"/>
          <w:i/>
        </w:rPr>
        <w:t>n</w:t>
      </w:r>
      <w:r w:rsidRPr="00F90ED6">
        <w:rPr>
          <w:rFonts w:eastAsia="宋体" w:hint="eastAsia"/>
        </w:rPr>
        <w:t>×</w:t>
      </w:r>
      <w:r w:rsidRPr="00704D43">
        <w:rPr>
          <w:rFonts w:eastAsia="宋体" w:hint="eastAsia"/>
          <w:i/>
        </w:rPr>
        <w:t>n</w:t>
      </w:r>
      <w:r w:rsidRPr="00F90ED6">
        <w:rPr>
          <w:rFonts w:eastAsia="宋体" w:hint="eastAsia"/>
        </w:rPr>
        <w:t>个网格，在每个网格内选取参考点，将</w:t>
      </w:r>
      <w:r w:rsidRPr="00F90ED6">
        <w:rPr>
          <w:rFonts w:eastAsia="宋体" w:hint="eastAsia"/>
        </w:rPr>
        <w:t>3</w:t>
      </w:r>
      <w:r w:rsidRPr="00F90ED6">
        <w:rPr>
          <w:rFonts w:eastAsia="宋体" w:hint="eastAsia"/>
        </w:rPr>
        <w:t>个</w:t>
      </w:r>
      <w:r w:rsidRPr="00F90ED6">
        <w:rPr>
          <w:rFonts w:eastAsia="宋体" w:hint="eastAsia"/>
        </w:rPr>
        <w:t>PD</w:t>
      </w:r>
      <w:r w:rsidRPr="00F90ED6">
        <w:rPr>
          <w:rFonts w:eastAsia="宋体" w:hint="eastAsia"/>
        </w:rPr>
        <w:t>在每个参考点处接收到</w:t>
      </w:r>
      <w:r w:rsidRPr="00F90ED6">
        <w:rPr>
          <w:rFonts w:eastAsia="宋体" w:hint="eastAsia"/>
        </w:rPr>
        <w:t>LED</w:t>
      </w:r>
      <w:r w:rsidRPr="00F90ED6">
        <w:rPr>
          <w:rFonts w:eastAsia="宋体" w:hint="eastAsia"/>
        </w:rPr>
        <w:t>的光功率值和对应参考点处的横纵坐标值形成的指纹数据存入指纹库。第</w:t>
      </w:r>
      <w:r w:rsidRPr="00704D43">
        <w:rPr>
          <w:rFonts w:eastAsia="宋体" w:hint="eastAsia"/>
          <w:i/>
        </w:rPr>
        <w:t>m</w:t>
      </w:r>
      <w:r w:rsidRPr="00F90ED6">
        <w:rPr>
          <w:rFonts w:eastAsia="宋体" w:hint="eastAsia"/>
        </w:rPr>
        <w:t>个参考点的指纹数据可以表示为：</w:t>
      </w:r>
    </w:p>
    <w:p w:rsidR="001F547E" w:rsidRPr="00F90ED6" w:rsidRDefault="00BC01D0" w:rsidP="00BC01D0">
      <w:pPr>
        <w:jc w:val="center"/>
        <w:rPr>
          <w:rFonts w:eastAsia="宋体"/>
        </w:rPr>
      </w:pPr>
      <w:r>
        <w:rPr>
          <w:noProof/>
        </w:rPr>
        <w:drawing>
          <wp:inline distT="0" distB="0" distL="0" distR="0" wp14:anchorId="004E2A9F" wp14:editId="6B278B8F">
            <wp:extent cx="3063922" cy="219286"/>
            <wp:effectExtent l="0" t="0" r="3175"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02251" cy="243500"/>
                    </a:xfrm>
                    <a:prstGeom prst="rect">
                      <a:avLst/>
                    </a:prstGeom>
                  </pic:spPr>
                </pic:pic>
              </a:graphicData>
            </a:graphic>
          </wp:inline>
        </w:drawing>
      </w:r>
    </w:p>
    <w:p w:rsidR="001F547E" w:rsidRPr="00F90ED6" w:rsidRDefault="001F547E" w:rsidP="001F547E">
      <w:pPr>
        <w:rPr>
          <w:rFonts w:eastAsia="宋体"/>
        </w:rPr>
      </w:pPr>
      <w:r w:rsidRPr="00F90ED6">
        <w:rPr>
          <w:rFonts w:eastAsia="宋体" w:hint="eastAsia"/>
        </w:rPr>
        <w:lastRenderedPageBreak/>
        <w:t>其中，</w:t>
      </w:r>
      <w:r w:rsidRPr="00BC01D0">
        <w:rPr>
          <w:rFonts w:eastAsia="宋体" w:hint="eastAsia"/>
          <w:i/>
        </w:rPr>
        <w:t>P</w:t>
      </w:r>
      <w:r w:rsidRPr="00704D43">
        <w:rPr>
          <w:rFonts w:eastAsia="宋体" w:hint="eastAsia"/>
          <w:i/>
          <w:vertAlign w:val="subscript"/>
        </w:rPr>
        <w:t>mi</w:t>
      </w:r>
      <w:r w:rsidRPr="00F90ED6">
        <w:rPr>
          <w:rFonts w:eastAsia="宋体" w:hint="eastAsia"/>
        </w:rPr>
        <w:t>为第</w:t>
      </w:r>
      <w:r w:rsidRPr="00704D43">
        <w:rPr>
          <w:rFonts w:eastAsia="宋体" w:hint="eastAsia"/>
          <w:i/>
        </w:rPr>
        <w:t>m</w:t>
      </w:r>
      <w:r w:rsidRPr="00F90ED6">
        <w:rPr>
          <w:rFonts w:eastAsia="宋体" w:hint="eastAsia"/>
        </w:rPr>
        <w:t>个参考点处第</w:t>
      </w:r>
      <w:r w:rsidRPr="00704D43">
        <w:rPr>
          <w:rFonts w:eastAsia="宋体" w:hint="eastAsia"/>
          <w:i/>
        </w:rPr>
        <w:t>i</w:t>
      </w:r>
      <w:r w:rsidRPr="00F90ED6">
        <w:rPr>
          <w:rFonts w:eastAsia="宋体" w:hint="eastAsia"/>
        </w:rPr>
        <w:t>个</w:t>
      </w:r>
      <w:r w:rsidRPr="00F90ED6">
        <w:rPr>
          <w:rFonts w:eastAsia="宋体" w:hint="eastAsia"/>
        </w:rPr>
        <w:t>PD</w:t>
      </w:r>
      <w:r w:rsidRPr="00F90ED6">
        <w:rPr>
          <w:rFonts w:eastAsia="宋体" w:hint="eastAsia"/>
        </w:rPr>
        <w:t>接收到</w:t>
      </w:r>
      <w:r w:rsidRPr="00F90ED6">
        <w:rPr>
          <w:rFonts w:eastAsia="宋体" w:hint="eastAsia"/>
        </w:rPr>
        <w:t>LED</w:t>
      </w:r>
      <w:r w:rsidRPr="00F90ED6">
        <w:rPr>
          <w:rFonts w:eastAsia="宋体" w:hint="eastAsia"/>
        </w:rPr>
        <w:t>的光功率值；</w:t>
      </w:r>
      <w:r w:rsidRPr="00704D43">
        <w:rPr>
          <w:rFonts w:eastAsia="宋体" w:hint="eastAsia"/>
          <w:i/>
        </w:rPr>
        <w:t>x</w:t>
      </w:r>
      <w:r w:rsidRPr="00704D43">
        <w:rPr>
          <w:rFonts w:eastAsia="宋体" w:hint="eastAsia"/>
          <w:i/>
          <w:vertAlign w:val="subscript"/>
        </w:rPr>
        <w:t>m</w:t>
      </w:r>
      <w:r w:rsidRPr="00F90ED6">
        <w:rPr>
          <w:rFonts w:eastAsia="宋体" w:hint="eastAsia"/>
        </w:rPr>
        <w:t>、</w:t>
      </w:r>
      <w:r w:rsidRPr="00704D43">
        <w:rPr>
          <w:rFonts w:eastAsia="宋体" w:hint="eastAsia"/>
          <w:i/>
        </w:rPr>
        <w:t>y</w:t>
      </w:r>
      <w:r w:rsidRPr="00704D43">
        <w:rPr>
          <w:rFonts w:eastAsia="宋体" w:hint="eastAsia"/>
          <w:i/>
          <w:vertAlign w:val="subscript"/>
        </w:rPr>
        <w:t>m</w:t>
      </w:r>
      <w:r w:rsidRPr="00F90ED6">
        <w:rPr>
          <w:rFonts w:eastAsia="宋体" w:hint="eastAsia"/>
        </w:rPr>
        <w:t>分别为第</w:t>
      </w:r>
      <w:r w:rsidRPr="00704D43">
        <w:rPr>
          <w:rFonts w:eastAsia="宋体" w:hint="eastAsia"/>
          <w:i/>
        </w:rPr>
        <w:t>m</w:t>
      </w:r>
      <w:r w:rsidRPr="00F90ED6">
        <w:rPr>
          <w:rFonts w:eastAsia="宋体" w:hint="eastAsia"/>
        </w:rPr>
        <w:t>个参考点处的横、纵坐标值。</w:t>
      </w:r>
      <w:r w:rsidRPr="00704D43">
        <w:rPr>
          <w:rFonts w:eastAsia="宋体" w:hint="eastAsia"/>
          <w:i/>
        </w:rPr>
        <w:t>N</w:t>
      </w:r>
      <w:r w:rsidRPr="00F90ED6">
        <w:rPr>
          <w:rFonts w:eastAsia="宋体" w:hint="eastAsia"/>
        </w:rPr>
        <w:t>个参考点处的指纹数据建立的指纹库可以表示为：</w:t>
      </w:r>
    </w:p>
    <w:p w:rsidR="001F547E" w:rsidRPr="00F90ED6" w:rsidRDefault="00BC01D0" w:rsidP="00BC01D0">
      <w:pPr>
        <w:jc w:val="center"/>
        <w:rPr>
          <w:rFonts w:eastAsia="宋体"/>
        </w:rPr>
      </w:pPr>
      <w:r>
        <w:rPr>
          <w:noProof/>
        </w:rPr>
        <w:drawing>
          <wp:inline distT="0" distB="0" distL="0" distR="0" wp14:anchorId="45BC166F" wp14:editId="7B37740C">
            <wp:extent cx="3008621" cy="226391"/>
            <wp:effectExtent l="0" t="0" r="1905"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23178" cy="250061"/>
                    </a:xfrm>
                    <a:prstGeom prst="rect">
                      <a:avLst/>
                    </a:prstGeom>
                  </pic:spPr>
                </pic:pic>
              </a:graphicData>
            </a:graphic>
          </wp:inline>
        </w:drawing>
      </w:r>
    </w:p>
    <w:p w:rsidR="001F547E" w:rsidRPr="00F90ED6" w:rsidRDefault="001F547E" w:rsidP="001F547E">
      <w:pPr>
        <w:rPr>
          <w:rFonts w:eastAsia="宋体"/>
        </w:rPr>
      </w:pPr>
      <w:r w:rsidRPr="00F90ED6">
        <w:rPr>
          <w:rFonts w:eastAsia="宋体" w:hint="eastAsia"/>
        </w:rPr>
        <w:t>2.2 BP</w:t>
      </w:r>
      <w:r w:rsidRPr="00F90ED6">
        <w:rPr>
          <w:rFonts w:eastAsia="宋体" w:hint="eastAsia"/>
        </w:rPr>
        <w:t>神经网络</w:t>
      </w:r>
    </w:p>
    <w:p w:rsidR="00FE1863" w:rsidRDefault="001F547E" w:rsidP="00FE1863">
      <w:pPr>
        <w:ind w:firstLine="420"/>
        <w:rPr>
          <w:rFonts w:eastAsia="宋体"/>
        </w:rPr>
      </w:pPr>
      <w:r w:rsidRPr="00F90ED6">
        <w:rPr>
          <w:rFonts w:eastAsia="宋体" w:hint="eastAsia"/>
        </w:rPr>
        <w:t>BP</w:t>
      </w:r>
      <w:r w:rsidRPr="00F90ED6">
        <w:rPr>
          <w:rFonts w:eastAsia="宋体" w:hint="eastAsia"/>
        </w:rPr>
        <w:t>神经网络已经被证明是一种有效的分类和预测方法，能够逼近任意非线性映射关系。</w:t>
      </w:r>
      <w:r w:rsidRPr="00F90ED6">
        <w:rPr>
          <w:rFonts w:eastAsia="宋体" w:hint="eastAsia"/>
        </w:rPr>
        <w:t>BP</w:t>
      </w:r>
      <w:r w:rsidRPr="00F90ED6">
        <w:rPr>
          <w:rFonts w:eastAsia="宋体" w:hint="eastAsia"/>
        </w:rPr>
        <w:t>神经网络可分为</w:t>
      </w:r>
      <w:r w:rsidRPr="00F90ED6">
        <w:rPr>
          <w:rFonts w:eastAsia="宋体" w:hint="eastAsia"/>
        </w:rPr>
        <w:t>2</w:t>
      </w:r>
      <w:r w:rsidRPr="00F90ED6">
        <w:rPr>
          <w:rFonts w:eastAsia="宋体" w:hint="eastAsia"/>
        </w:rPr>
        <w:t>个阶段，即训练阶段和测试阶段。在训练阶段，使用多组输入和输出，训练的目标是最小化实际输出值和期望输出值之间的误差均方差。在测试阶段，对训练好的</w:t>
      </w:r>
      <w:r w:rsidRPr="00F90ED6">
        <w:rPr>
          <w:rFonts w:eastAsia="宋体" w:hint="eastAsia"/>
        </w:rPr>
        <w:t>BP</w:t>
      </w:r>
      <w:r w:rsidRPr="00F90ED6">
        <w:rPr>
          <w:rFonts w:eastAsia="宋体" w:hint="eastAsia"/>
        </w:rPr>
        <w:t>神经网络进行有意义的输入，就可以得到相应的输出</w:t>
      </w:r>
      <w:r w:rsidRPr="00704D43">
        <w:rPr>
          <w:rFonts w:eastAsia="宋体" w:hint="eastAsia"/>
          <w:vertAlign w:val="superscript"/>
        </w:rPr>
        <w:t>[16]</w:t>
      </w:r>
      <w:r w:rsidRPr="00F90ED6">
        <w:rPr>
          <w:rFonts w:eastAsia="宋体" w:hint="eastAsia"/>
        </w:rPr>
        <w:t>。</w:t>
      </w:r>
      <w:r w:rsidRPr="00F90ED6">
        <w:rPr>
          <w:rFonts w:eastAsia="宋体" w:hint="eastAsia"/>
        </w:rPr>
        <w:t>BP</w:t>
      </w:r>
      <w:r w:rsidRPr="00F90ED6">
        <w:rPr>
          <w:rFonts w:eastAsia="宋体" w:hint="eastAsia"/>
        </w:rPr>
        <w:t>神经网络的结构如图</w:t>
      </w:r>
      <w:r w:rsidRPr="00F90ED6">
        <w:rPr>
          <w:rFonts w:eastAsia="宋体" w:hint="eastAsia"/>
        </w:rPr>
        <w:t>2</w:t>
      </w:r>
      <w:r w:rsidRPr="00F90ED6">
        <w:rPr>
          <w:rFonts w:eastAsia="宋体" w:hint="eastAsia"/>
        </w:rPr>
        <w:t>所示，包含输入层、隐藏层和输出层。</w:t>
      </w:r>
    </w:p>
    <w:p w:rsidR="00FE1863" w:rsidRPr="00FE1863" w:rsidRDefault="00FE1863" w:rsidP="00FE1863">
      <w:pPr>
        <w:jc w:val="center"/>
        <w:rPr>
          <w:rFonts w:ascii="方正黑体_GBK"/>
        </w:rPr>
      </w:pPr>
      <w:r w:rsidRPr="00FE1863">
        <w:rPr>
          <w:rFonts w:ascii="方正黑体_GBK" w:hint="eastAsia"/>
          <w:noProof/>
        </w:rPr>
        <w:drawing>
          <wp:inline distT="0" distB="0" distL="0" distR="0" wp14:anchorId="7B25E65F" wp14:editId="7803CD7C">
            <wp:extent cx="2734056" cy="2523744"/>
            <wp:effectExtent l="0" t="0" r="952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秦岭绘图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34056" cy="2523744"/>
                    </a:xfrm>
                    <a:prstGeom prst="rect">
                      <a:avLst/>
                    </a:prstGeom>
                  </pic:spPr>
                </pic:pic>
              </a:graphicData>
            </a:graphic>
          </wp:inline>
        </w:drawing>
      </w:r>
    </w:p>
    <w:p w:rsidR="00FE1863" w:rsidRDefault="00FE1863" w:rsidP="00FE1863">
      <w:pPr>
        <w:jc w:val="center"/>
        <w:rPr>
          <w:rFonts w:eastAsia="宋体"/>
        </w:rPr>
      </w:pPr>
      <w:r w:rsidRPr="00FE1863">
        <w:rPr>
          <w:rFonts w:ascii="方正黑体_GBK" w:hint="eastAsia"/>
        </w:rPr>
        <w:t>图2  BP神经网络结构</w:t>
      </w:r>
    </w:p>
    <w:p w:rsidR="001F547E" w:rsidRPr="00F90ED6" w:rsidRDefault="001F547E" w:rsidP="00FE1863">
      <w:pPr>
        <w:ind w:firstLine="420"/>
        <w:rPr>
          <w:rFonts w:eastAsia="宋体"/>
        </w:rPr>
      </w:pPr>
      <w:r w:rsidRPr="00F90ED6">
        <w:rPr>
          <w:rFonts w:eastAsia="宋体" w:hint="eastAsia"/>
        </w:rPr>
        <w:t>图</w:t>
      </w:r>
      <w:r w:rsidRPr="00F90ED6">
        <w:rPr>
          <w:rFonts w:eastAsia="宋体" w:hint="eastAsia"/>
        </w:rPr>
        <w:t>2</w:t>
      </w:r>
      <w:r w:rsidRPr="00F90ED6">
        <w:rPr>
          <w:rFonts w:eastAsia="宋体" w:hint="eastAsia"/>
        </w:rPr>
        <w:t>中，</w:t>
      </w:r>
      <w:r w:rsidRPr="00F90ED6">
        <w:rPr>
          <w:rFonts w:eastAsia="宋体" w:hint="eastAsia"/>
        </w:rPr>
        <w:t>BP</w:t>
      </w:r>
      <w:r w:rsidRPr="00F90ED6">
        <w:rPr>
          <w:rFonts w:eastAsia="宋体" w:hint="eastAsia"/>
        </w:rPr>
        <w:t>神经网络的输入是接收器</w:t>
      </w:r>
      <w:r w:rsidRPr="00F90ED6">
        <w:rPr>
          <w:rFonts w:eastAsia="宋体" w:hint="eastAsia"/>
        </w:rPr>
        <w:t>PDi</w:t>
      </w:r>
      <w:r w:rsidRPr="00F90ED6">
        <w:rPr>
          <w:rFonts w:eastAsia="宋体" w:hint="eastAsia"/>
        </w:rPr>
        <w:t>接收到</w:t>
      </w:r>
      <w:r w:rsidRPr="00F90ED6">
        <w:rPr>
          <w:rFonts w:eastAsia="宋体" w:hint="eastAsia"/>
        </w:rPr>
        <w:t>LED</w:t>
      </w:r>
      <w:r w:rsidRPr="00F90ED6">
        <w:rPr>
          <w:rFonts w:eastAsia="宋体" w:hint="eastAsia"/>
        </w:rPr>
        <w:t>的</w:t>
      </w:r>
      <w:r w:rsidRPr="00F90ED6">
        <w:rPr>
          <w:rFonts w:eastAsia="宋体" w:hint="eastAsia"/>
        </w:rPr>
        <w:t>3</w:t>
      </w:r>
      <w:r w:rsidRPr="00F90ED6">
        <w:rPr>
          <w:rFonts w:eastAsia="宋体" w:hint="eastAsia"/>
        </w:rPr>
        <w:t>个光功率值，输出是接收器</w:t>
      </w:r>
      <w:r w:rsidRPr="00F90ED6">
        <w:rPr>
          <w:rFonts w:eastAsia="宋体" w:hint="eastAsia"/>
        </w:rPr>
        <w:t>PDi</w:t>
      </w:r>
      <w:r w:rsidRPr="00F90ED6">
        <w:rPr>
          <w:rFonts w:eastAsia="宋体" w:hint="eastAsia"/>
        </w:rPr>
        <w:t>对应的横、纵坐标值。</w:t>
      </w:r>
      <w:r w:rsidRPr="00D9088D">
        <w:rPr>
          <w:rFonts w:eastAsia="宋体" w:hint="eastAsia"/>
          <w:i/>
        </w:rPr>
        <w:t>f</w:t>
      </w:r>
      <w:r w:rsidRPr="00D9088D">
        <w:rPr>
          <w:rFonts w:eastAsia="宋体" w:hint="eastAsia"/>
          <w:vertAlign w:val="subscript"/>
        </w:rPr>
        <w:t>1</w:t>
      </w:r>
      <w:r w:rsidRPr="00F90ED6">
        <w:rPr>
          <w:rFonts w:eastAsia="宋体" w:hint="eastAsia"/>
        </w:rPr>
        <w:t>（</w:t>
      </w:r>
      <w:r w:rsidRPr="00D9088D">
        <w:rPr>
          <w:rFonts w:eastAsia="宋体" w:hint="eastAsia"/>
          <w:i/>
        </w:rPr>
        <w:t>x</w:t>
      </w:r>
      <w:r w:rsidRPr="00F90ED6">
        <w:rPr>
          <w:rFonts w:eastAsia="宋体" w:hint="eastAsia"/>
        </w:rPr>
        <w:t>）为隐藏层节点激活函数，</w:t>
      </w:r>
      <w:r w:rsidRPr="00D9088D">
        <w:rPr>
          <w:rFonts w:eastAsia="宋体" w:hint="eastAsia"/>
          <w:i/>
        </w:rPr>
        <w:t>f</w:t>
      </w:r>
      <w:r w:rsidRPr="00D9088D">
        <w:rPr>
          <w:rFonts w:eastAsia="宋体" w:hint="eastAsia"/>
          <w:vertAlign w:val="subscript"/>
        </w:rPr>
        <w:t>2</w:t>
      </w:r>
      <w:r w:rsidRPr="00F90ED6">
        <w:rPr>
          <w:rFonts w:eastAsia="宋体" w:hint="eastAsia"/>
        </w:rPr>
        <w:t>（</w:t>
      </w:r>
      <w:r w:rsidRPr="00D9088D">
        <w:rPr>
          <w:rFonts w:eastAsia="宋体" w:hint="eastAsia"/>
          <w:i/>
        </w:rPr>
        <w:t>x</w:t>
      </w:r>
      <w:r w:rsidRPr="00F90ED6">
        <w:rPr>
          <w:rFonts w:eastAsia="宋体" w:hint="eastAsia"/>
        </w:rPr>
        <w:t>）为输出层节点激活函数。输入层到隐藏层的权值为</w:t>
      </w:r>
      <w:r w:rsidRPr="00D9088D">
        <w:rPr>
          <w:rFonts w:eastAsia="宋体" w:hint="eastAsia"/>
          <w:i/>
        </w:rPr>
        <w:t>W</w:t>
      </w:r>
      <w:r w:rsidRPr="00D9088D">
        <w:rPr>
          <w:rFonts w:eastAsia="宋体" w:hint="eastAsia"/>
          <w:i/>
          <w:vertAlign w:val="subscript"/>
        </w:rPr>
        <w:t>ij</w:t>
      </w:r>
      <w:r w:rsidRPr="00F90ED6">
        <w:rPr>
          <w:rFonts w:eastAsia="宋体" w:hint="eastAsia"/>
        </w:rPr>
        <w:t>，隐藏层到输出层的权值为</w:t>
      </w:r>
      <w:r w:rsidRPr="00D9088D">
        <w:rPr>
          <w:rFonts w:eastAsia="宋体" w:hint="eastAsia"/>
          <w:i/>
        </w:rPr>
        <w:t>W</w:t>
      </w:r>
      <w:r w:rsidRPr="00D9088D">
        <w:rPr>
          <w:rFonts w:eastAsia="宋体" w:hint="eastAsia"/>
          <w:i/>
          <w:vertAlign w:val="subscript"/>
        </w:rPr>
        <w:t>jk</w:t>
      </w:r>
      <w:r w:rsidRPr="00F90ED6">
        <w:rPr>
          <w:rFonts w:eastAsia="宋体" w:hint="eastAsia"/>
        </w:rPr>
        <w:t>。输入层到隐藏层的偏置为</w:t>
      </w:r>
      <w:r w:rsidRPr="00D9088D">
        <w:rPr>
          <w:rFonts w:eastAsia="宋体" w:hint="eastAsia"/>
          <w:i/>
        </w:rPr>
        <w:t>b</w:t>
      </w:r>
      <w:r w:rsidRPr="00D9088D">
        <w:rPr>
          <w:rFonts w:eastAsia="宋体" w:hint="eastAsia"/>
          <w:vertAlign w:val="subscript"/>
        </w:rPr>
        <w:t>1</w:t>
      </w:r>
      <w:r w:rsidRPr="00D9088D">
        <w:rPr>
          <w:rFonts w:eastAsia="宋体" w:hint="eastAsia"/>
          <w:i/>
          <w:vertAlign w:val="subscript"/>
        </w:rPr>
        <w:t>j</w:t>
      </w:r>
      <w:r w:rsidRPr="00F90ED6">
        <w:rPr>
          <w:rFonts w:eastAsia="宋体" w:hint="eastAsia"/>
        </w:rPr>
        <w:t>，隐藏层到输出层的偏置为</w:t>
      </w:r>
      <w:r w:rsidRPr="00D9088D">
        <w:rPr>
          <w:rFonts w:eastAsia="宋体" w:hint="eastAsia"/>
          <w:i/>
        </w:rPr>
        <w:t>b</w:t>
      </w:r>
      <w:r w:rsidRPr="00D9088D">
        <w:rPr>
          <w:rFonts w:eastAsia="宋体" w:hint="eastAsia"/>
          <w:vertAlign w:val="subscript"/>
        </w:rPr>
        <w:t>2</w:t>
      </w:r>
      <w:r w:rsidRPr="00D9088D">
        <w:rPr>
          <w:rFonts w:eastAsia="宋体" w:hint="eastAsia"/>
          <w:i/>
          <w:vertAlign w:val="subscript"/>
        </w:rPr>
        <w:t>k</w:t>
      </w:r>
      <w:r w:rsidRPr="00F90ED6">
        <w:rPr>
          <w:rFonts w:eastAsia="宋体" w:hint="eastAsia"/>
        </w:rPr>
        <w:t>。隐藏层神经元个数</w:t>
      </w:r>
      <w:r w:rsidRPr="004A2728">
        <w:rPr>
          <w:rFonts w:eastAsia="宋体" w:hint="eastAsia"/>
          <w:i/>
        </w:rPr>
        <w:t>q</w:t>
      </w:r>
      <w:r w:rsidRPr="004A2728">
        <w:rPr>
          <w:rFonts w:eastAsia="宋体" w:hint="eastAsia"/>
          <w:vertAlign w:val="subscript"/>
        </w:rPr>
        <w:t>1</w:t>
      </w:r>
      <w:r w:rsidRPr="00F90ED6">
        <w:rPr>
          <w:rFonts w:eastAsia="宋体" w:hint="eastAsia"/>
        </w:rPr>
        <w:t>可由如下公式得出：</w:t>
      </w:r>
    </w:p>
    <w:p w:rsidR="001F547E" w:rsidRPr="00F90ED6" w:rsidRDefault="00AE62D1" w:rsidP="00AE62D1">
      <w:pPr>
        <w:jc w:val="center"/>
        <w:rPr>
          <w:rFonts w:eastAsia="宋体"/>
        </w:rPr>
      </w:pPr>
      <w:r>
        <w:rPr>
          <w:noProof/>
        </w:rPr>
        <w:drawing>
          <wp:inline distT="0" distB="0" distL="0" distR="0" wp14:anchorId="4B01F0C2" wp14:editId="67013043">
            <wp:extent cx="2990993" cy="280592"/>
            <wp:effectExtent l="0" t="0" r="0"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5079" cy="300676"/>
                    </a:xfrm>
                    <a:prstGeom prst="rect">
                      <a:avLst/>
                    </a:prstGeom>
                  </pic:spPr>
                </pic:pic>
              </a:graphicData>
            </a:graphic>
          </wp:inline>
        </w:drawing>
      </w:r>
    </w:p>
    <w:p w:rsidR="001F547E" w:rsidRPr="00F90ED6" w:rsidRDefault="001F547E" w:rsidP="001F547E">
      <w:pPr>
        <w:rPr>
          <w:rFonts w:eastAsia="宋体"/>
        </w:rPr>
      </w:pPr>
      <w:r w:rsidRPr="00F90ED6">
        <w:rPr>
          <w:rFonts w:eastAsia="宋体" w:hint="eastAsia"/>
        </w:rPr>
        <w:t>其中，</w:t>
      </w:r>
      <w:r w:rsidRPr="0087453F">
        <w:rPr>
          <w:rFonts w:eastAsia="宋体" w:hint="eastAsia"/>
          <w:i/>
        </w:rPr>
        <w:t>q</w:t>
      </w:r>
      <w:r w:rsidRPr="004A2728">
        <w:rPr>
          <w:rFonts w:eastAsia="宋体" w:hint="eastAsia"/>
          <w:vertAlign w:val="subscript"/>
        </w:rPr>
        <w:t>0</w:t>
      </w:r>
      <w:r w:rsidRPr="00F90ED6">
        <w:rPr>
          <w:rFonts w:eastAsia="宋体" w:hint="eastAsia"/>
        </w:rPr>
        <w:t>为输入层神经元个数，</w:t>
      </w:r>
      <w:r w:rsidRPr="0087453F">
        <w:rPr>
          <w:rFonts w:eastAsia="宋体" w:hint="eastAsia"/>
          <w:i/>
        </w:rPr>
        <w:t>q</w:t>
      </w:r>
      <w:r w:rsidRPr="004A2728">
        <w:rPr>
          <w:rFonts w:eastAsia="宋体" w:hint="eastAsia"/>
          <w:vertAlign w:val="subscript"/>
        </w:rPr>
        <w:t>2</w:t>
      </w:r>
      <w:r w:rsidRPr="00F90ED6">
        <w:rPr>
          <w:rFonts w:eastAsia="宋体" w:hint="eastAsia"/>
        </w:rPr>
        <w:t>为输出层神经元个数，</w:t>
      </w:r>
      <w:r w:rsidRPr="0087453F">
        <w:rPr>
          <w:rFonts w:eastAsia="宋体" w:hint="eastAsia"/>
          <w:i/>
        </w:rPr>
        <w:t>α</w:t>
      </w:r>
      <w:r w:rsidRPr="00F90ED6">
        <w:rPr>
          <w:rFonts w:eastAsia="宋体" w:hint="eastAsia"/>
        </w:rPr>
        <w:t>为</w:t>
      </w:r>
      <w:r w:rsidRPr="00F90ED6">
        <w:rPr>
          <w:rFonts w:eastAsia="宋体" w:hint="eastAsia"/>
        </w:rPr>
        <w:t>1~10</w:t>
      </w:r>
      <w:r w:rsidRPr="00F90ED6">
        <w:rPr>
          <w:rFonts w:eastAsia="宋体" w:hint="eastAsia"/>
        </w:rPr>
        <w:t>之间的常数。</w:t>
      </w:r>
    </w:p>
    <w:p w:rsidR="001F547E" w:rsidRPr="00F90ED6" w:rsidRDefault="001F547E" w:rsidP="001F547E">
      <w:pPr>
        <w:rPr>
          <w:rFonts w:eastAsia="宋体"/>
        </w:rPr>
      </w:pPr>
      <w:r w:rsidRPr="00F90ED6">
        <w:rPr>
          <w:rFonts w:eastAsia="宋体" w:hint="eastAsia"/>
        </w:rPr>
        <w:tab/>
        <w:t>tansig</w:t>
      </w:r>
      <w:r w:rsidRPr="00F90ED6">
        <w:rPr>
          <w:rFonts w:eastAsia="宋体" w:hint="eastAsia"/>
        </w:rPr>
        <w:t>为隐藏层传递函数，则隐藏层第</w:t>
      </w:r>
      <w:r w:rsidRPr="0087453F">
        <w:rPr>
          <w:rFonts w:eastAsia="宋体" w:hint="eastAsia"/>
          <w:i/>
        </w:rPr>
        <w:t>j</w:t>
      </w:r>
      <w:r w:rsidRPr="00F90ED6">
        <w:rPr>
          <w:rFonts w:eastAsia="宋体" w:hint="eastAsia"/>
        </w:rPr>
        <w:t>个节点的输出为：</w:t>
      </w:r>
    </w:p>
    <w:p w:rsidR="001F547E" w:rsidRPr="00F90ED6" w:rsidRDefault="00AE62D1" w:rsidP="00AE62D1">
      <w:pPr>
        <w:jc w:val="center"/>
        <w:rPr>
          <w:rFonts w:eastAsia="宋体"/>
        </w:rPr>
      </w:pPr>
      <w:r>
        <w:rPr>
          <w:noProof/>
        </w:rPr>
        <w:drawing>
          <wp:inline distT="0" distB="0" distL="0" distR="0" wp14:anchorId="34BECA29" wp14:editId="6BDB86B2">
            <wp:extent cx="2963697" cy="378596"/>
            <wp:effectExtent l="0" t="0" r="8255" b="25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47426" cy="402066"/>
                    </a:xfrm>
                    <a:prstGeom prst="rect">
                      <a:avLst/>
                    </a:prstGeom>
                  </pic:spPr>
                </pic:pic>
              </a:graphicData>
            </a:graphic>
          </wp:inline>
        </w:drawing>
      </w:r>
    </w:p>
    <w:p w:rsidR="001F547E" w:rsidRPr="00F90ED6" w:rsidRDefault="001F547E" w:rsidP="001F547E">
      <w:pPr>
        <w:rPr>
          <w:rFonts w:eastAsia="宋体"/>
        </w:rPr>
      </w:pPr>
      <w:r w:rsidRPr="00F90ED6">
        <w:rPr>
          <w:rFonts w:eastAsia="宋体" w:hint="eastAsia"/>
        </w:rPr>
        <w:t>其中，</w:t>
      </w:r>
      <w:r w:rsidRPr="00F90ED6">
        <w:rPr>
          <w:rFonts w:eastAsia="宋体" w:hint="eastAsia"/>
        </w:rPr>
        <w:t>P</w:t>
      </w:r>
      <w:r w:rsidRPr="0087453F">
        <w:rPr>
          <w:rFonts w:eastAsia="宋体" w:hint="eastAsia"/>
          <w:i/>
          <w:vertAlign w:val="subscript"/>
        </w:rPr>
        <w:t>mi</w:t>
      </w:r>
      <w:r w:rsidRPr="00F90ED6">
        <w:rPr>
          <w:rFonts w:eastAsia="宋体" w:hint="eastAsia"/>
        </w:rPr>
        <w:t>为第</w:t>
      </w:r>
      <w:r w:rsidRPr="0087453F">
        <w:rPr>
          <w:rFonts w:eastAsia="宋体" w:hint="eastAsia"/>
          <w:i/>
        </w:rPr>
        <w:t>m</w:t>
      </w:r>
      <w:r w:rsidRPr="00F90ED6">
        <w:rPr>
          <w:rFonts w:eastAsia="宋体" w:hint="eastAsia"/>
        </w:rPr>
        <w:t>个参考点处第</w:t>
      </w:r>
      <w:r w:rsidRPr="0087453F">
        <w:rPr>
          <w:rFonts w:eastAsia="宋体" w:hint="eastAsia"/>
          <w:i/>
        </w:rPr>
        <w:t>i</w:t>
      </w:r>
      <w:r w:rsidRPr="00F90ED6">
        <w:rPr>
          <w:rFonts w:eastAsia="宋体" w:hint="eastAsia"/>
        </w:rPr>
        <w:t>个</w:t>
      </w:r>
      <w:r w:rsidRPr="00F90ED6">
        <w:rPr>
          <w:rFonts w:eastAsia="宋体" w:hint="eastAsia"/>
        </w:rPr>
        <w:t>PD</w:t>
      </w:r>
      <w:r w:rsidRPr="00F90ED6">
        <w:rPr>
          <w:rFonts w:eastAsia="宋体" w:hint="eastAsia"/>
        </w:rPr>
        <w:t>接收到的光功率值。</w:t>
      </w:r>
    </w:p>
    <w:p w:rsidR="001F547E" w:rsidRPr="00F90ED6" w:rsidRDefault="001F547E" w:rsidP="001F547E">
      <w:pPr>
        <w:rPr>
          <w:rFonts w:eastAsia="宋体"/>
        </w:rPr>
      </w:pPr>
      <w:r w:rsidRPr="00F90ED6">
        <w:rPr>
          <w:rFonts w:eastAsia="宋体" w:hint="eastAsia"/>
        </w:rPr>
        <w:t xml:space="preserve">　　</w:t>
      </w:r>
      <w:r w:rsidRPr="00F90ED6">
        <w:rPr>
          <w:rFonts w:eastAsia="宋体" w:hint="eastAsia"/>
        </w:rPr>
        <w:t>purelin</w:t>
      </w:r>
      <w:r w:rsidRPr="00F90ED6">
        <w:rPr>
          <w:rFonts w:eastAsia="宋体" w:hint="eastAsia"/>
        </w:rPr>
        <w:t>为输出层传递函数，则输出层第</w:t>
      </w:r>
      <w:r w:rsidRPr="0087453F">
        <w:rPr>
          <w:rFonts w:eastAsia="宋体" w:hint="eastAsia"/>
          <w:i/>
        </w:rPr>
        <w:t>k</w:t>
      </w:r>
      <w:r w:rsidRPr="00F90ED6">
        <w:rPr>
          <w:rFonts w:eastAsia="宋体" w:hint="eastAsia"/>
        </w:rPr>
        <w:t>个节点的输出为：</w:t>
      </w:r>
    </w:p>
    <w:p w:rsidR="001F547E" w:rsidRPr="00F90ED6" w:rsidRDefault="00AE62D1" w:rsidP="00AE62D1">
      <w:pPr>
        <w:jc w:val="center"/>
        <w:rPr>
          <w:rFonts w:eastAsia="宋体"/>
        </w:rPr>
      </w:pPr>
      <w:r>
        <w:rPr>
          <w:noProof/>
        </w:rPr>
        <w:drawing>
          <wp:inline distT="0" distB="0" distL="0" distR="0" wp14:anchorId="77527A4E" wp14:editId="0FE5E07C">
            <wp:extent cx="3042740" cy="385615"/>
            <wp:effectExtent l="0" t="0" r="571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96485" cy="405100"/>
                    </a:xfrm>
                    <a:prstGeom prst="rect">
                      <a:avLst/>
                    </a:prstGeom>
                  </pic:spPr>
                </pic:pic>
              </a:graphicData>
            </a:graphic>
          </wp:inline>
        </w:drawing>
      </w:r>
    </w:p>
    <w:p w:rsidR="001F547E" w:rsidRPr="00F90ED6" w:rsidRDefault="001F547E" w:rsidP="001F547E">
      <w:pPr>
        <w:rPr>
          <w:rFonts w:eastAsia="宋体"/>
        </w:rPr>
      </w:pPr>
      <w:r w:rsidRPr="00F90ED6">
        <w:rPr>
          <w:rFonts w:eastAsia="宋体" w:hint="eastAsia"/>
        </w:rPr>
        <w:t xml:space="preserve">　　本文采用反向传播算法对</w:t>
      </w:r>
      <w:r w:rsidRPr="00F90ED6">
        <w:rPr>
          <w:rFonts w:eastAsia="宋体" w:hint="eastAsia"/>
        </w:rPr>
        <w:t>BP</w:t>
      </w:r>
      <w:r w:rsidRPr="00F90ED6">
        <w:rPr>
          <w:rFonts w:eastAsia="宋体" w:hint="eastAsia"/>
        </w:rPr>
        <w:t>神经网络进行训练。首先，将输入向前传播，从输入层传递给隐藏层，最终到达输出层；然后，计算输出层误差，将误差反向传播到输入层，并根据误差依次调节隐含层到输出层的权值和偏置、输入层到隐含层的权值和偏置；最后，重复这个过程直到误差或训练次数达到目标设置，此时得到</w:t>
      </w:r>
      <w:r w:rsidRPr="00F90ED6">
        <w:rPr>
          <w:rFonts w:eastAsia="宋体" w:hint="eastAsia"/>
        </w:rPr>
        <w:t>BP</w:t>
      </w:r>
      <w:r w:rsidRPr="00F90ED6">
        <w:rPr>
          <w:rFonts w:eastAsia="宋体" w:hint="eastAsia"/>
        </w:rPr>
        <w:t>神经网络模型。</w:t>
      </w:r>
    </w:p>
    <w:p w:rsidR="001F547E" w:rsidRPr="006E3813" w:rsidRDefault="001F547E" w:rsidP="001F547E">
      <w:pPr>
        <w:rPr>
          <w:rFonts w:ascii="方正黑体_GBK"/>
        </w:rPr>
      </w:pPr>
      <w:r w:rsidRPr="006E3813">
        <w:rPr>
          <w:rFonts w:ascii="方正黑体_GBK" w:hint="eastAsia"/>
        </w:rPr>
        <w:t>2.3 定位过程</w:t>
      </w:r>
    </w:p>
    <w:p w:rsidR="001F547E" w:rsidRPr="006E3813" w:rsidRDefault="001F547E" w:rsidP="001F547E">
      <w:pPr>
        <w:rPr>
          <w:rFonts w:ascii="方正黑体_GBK"/>
        </w:rPr>
      </w:pPr>
      <w:r w:rsidRPr="006E3813">
        <w:rPr>
          <w:rFonts w:ascii="方正黑体_GBK" w:hint="eastAsia"/>
        </w:rPr>
        <w:t>2.3.1 基于BP神经网络的粗略定位</w:t>
      </w:r>
    </w:p>
    <w:p w:rsidR="001F547E" w:rsidRPr="00F90ED6" w:rsidRDefault="001F547E" w:rsidP="001F547E">
      <w:pPr>
        <w:rPr>
          <w:rFonts w:eastAsia="宋体"/>
        </w:rPr>
      </w:pPr>
      <w:r w:rsidRPr="00F90ED6">
        <w:rPr>
          <w:rFonts w:eastAsia="宋体" w:hint="eastAsia"/>
        </w:rPr>
        <w:t xml:space="preserve">　　首先，将指纹库中的数据作为训练集用来得到</w:t>
      </w:r>
      <w:r w:rsidRPr="00F90ED6">
        <w:rPr>
          <w:rFonts w:eastAsia="宋体" w:hint="eastAsia"/>
        </w:rPr>
        <w:t>BP</w:t>
      </w:r>
      <w:r w:rsidRPr="00F90ED6">
        <w:rPr>
          <w:rFonts w:eastAsia="宋体" w:hint="eastAsia"/>
        </w:rPr>
        <w:t>神经网络模型。设待测目标</w:t>
      </w:r>
      <w:r w:rsidRPr="00F6500B">
        <w:rPr>
          <w:rFonts w:eastAsia="宋体" w:hint="eastAsia"/>
          <w:i/>
        </w:rPr>
        <w:t>Q</w:t>
      </w:r>
      <w:r w:rsidRPr="00F90ED6">
        <w:rPr>
          <w:rFonts w:eastAsia="宋体" w:hint="eastAsia"/>
        </w:rPr>
        <w:t>接收到的光功率值为：</w:t>
      </w:r>
    </w:p>
    <w:p w:rsidR="001F547E" w:rsidRPr="00F90ED6" w:rsidRDefault="008F3E0E" w:rsidP="008F3E0E">
      <w:pPr>
        <w:jc w:val="center"/>
        <w:rPr>
          <w:rFonts w:eastAsia="宋体"/>
        </w:rPr>
      </w:pPr>
      <w:r>
        <w:rPr>
          <w:noProof/>
        </w:rPr>
        <w:lastRenderedPageBreak/>
        <w:drawing>
          <wp:inline distT="0" distB="0" distL="0" distR="0" wp14:anchorId="0FAD6938" wp14:editId="538AE244">
            <wp:extent cx="3004640" cy="293867"/>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98261" cy="312804"/>
                    </a:xfrm>
                    <a:prstGeom prst="rect">
                      <a:avLst/>
                    </a:prstGeom>
                  </pic:spPr>
                </pic:pic>
              </a:graphicData>
            </a:graphic>
          </wp:inline>
        </w:drawing>
      </w:r>
    </w:p>
    <w:p w:rsidR="001F547E" w:rsidRPr="00F90ED6" w:rsidRDefault="001F547E" w:rsidP="001F547E">
      <w:pPr>
        <w:rPr>
          <w:rFonts w:eastAsia="宋体"/>
        </w:rPr>
      </w:pPr>
      <w:r w:rsidRPr="00F90ED6">
        <w:rPr>
          <w:rFonts w:eastAsia="宋体" w:hint="eastAsia"/>
        </w:rPr>
        <w:t xml:space="preserve">　　其次，将</w:t>
      </w:r>
      <w:r w:rsidR="008F3E0E">
        <w:rPr>
          <w:noProof/>
        </w:rPr>
        <w:drawing>
          <wp:inline distT="0" distB="0" distL="0" distR="0" wp14:anchorId="5FBA416E" wp14:editId="7AA2A905">
            <wp:extent cx="168322" cy="210403"/>
            <wp:effectExtent l="0" t="0" r="317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73840" cy="217300"/>
                    </a:xfrm>
                    <a:prstGeom prst="rect">
                      <a:avLst/>
                    </a:prstGeom>
                  </pic:spPr>
                </pic:pic>
              </a:graphicData>
            </a:graphic>
          </wp:inline>
        </w:drawing>
      </w:r>
      <w:r w:rsidRPr="00F90ED6">
        <w:rPr>
          <w:rFonts w:eastAsia="宋体" w:hint="eastAsia"/>
        </w:rPr>
        <w:t>代入已经训练完成的</w:t>
      </w:r>
      <w:r w:rsidRPr="00F90ED6">
        <w:rPr>
          <w:rFonts w:eastAsia="宋体" w:hint="eastAsia"/>
        </w:rPr>
        <w:t>BP</w:t>
      </w:r>
      <w:r w:rsidRPr="00F90ED6">
        <w:rPr>
          <w:rFonts w:eastAsia="宋体" w:hint="eastAsia"/>
        </w:rPr>
        <w:t>神经网络模型，就可以得到其对应的预测坐标为：</w:t>
      </w:r>
    </w:p>
    <w:p w:rsidR="001F547E" w:rsidRPr="00F90ED6" w:rsidRDefault="00E54036" w:rsidP="00E54036">
      <w:pPr>
        <w:jc w:val="center"/>
        <w:rPr>
          <w:rFonts w:eastAsia="宋体"/>
        </w:rPr>
      </w:pPr>
      <w:r>
        <w:rPr>
          <w:noProof/>
        </w:rPr>
        <w:drawing>
          <wp:inline distT="0" distB="0" distL="0" distR="0" wp14:anchorId="7F14B810" wp14:editId="1181ACD3">
            <wp:extent cx="3063922" cy="232858"/>
            <wp:effectExtent l="0" t="0" r="317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03777" cy="273887"/>
                    </a:xfrm>
                    <a:prstGeom prst="rect">
                      <a:avLst/>
                    </a:prstGeom>
                  </pic:spPr>
                </pic:pic>
              </a:graphicData>
            </a:graphic>
          </wp:inline>
        </w:drawing>
      </w:r>
    </w:p>
    <w:p w:rsidR="001F547E" w:rsidRDefault="001F547E" w:rsidP="007E5FE1">
      <w:pPr>
        <w:ind w:firstLine="420"/>
        <w:rPr>
          <w:rFonts w:eastAsia="宋体"/>
        </w:rPr>
      </w:pPr>
      <w:r w:rsidRPr="00F90ED6">
        <w:rPr>
          <w:rFonts w:eastAsia="宋体" w:hint="eastAsia"/>
        </w:rPr>
        <w:t>最后，以该预测坐标</w:t>
      </w:r>
      <w:r w:rsidRPr="00F6500B">
        <w:rPr>
          <w:rFonts w:eastAsia="宋体" w:hint="eastAsia"/>
          <w:i/>
        </w:rPr>
        <w:t>Y</w:t>
      </w:r>
      <w:r w:rsidRPr="00F6500B">
        <w:rPr>
          <w:rFonts w:eastAsia="宋体" w:hint="eastAsia"/>
          <w:vertAlign w:val="subscript"/>
        </w:rPr>
        <w:t>h1</w:t>
      </w:r>
      <w:r w:rsidRPr="00F90ED6">
        <w:rPr>
          <w:rFonts w:eastAsia="宋体" w:hint="eastAsia"/>
        </w:rPr>
        <w:t>为圆心，以</w:t>
      </w:r>
      <w:r w:rsidRPr="00F6500B">
        <w:rPr>
          <w:rFonts w:eastAsia="宋体" w:hint="eastAsia"/>
          <w:i/>
        </w:rPr>
        <w:t>r</w:t>
      </w:r>
      <w:r w:rsidRPr="00F90ED6">
        <w:rPr>
          <w:rFonts w:eastAsia="宋体" w:hint="eastAsia"/>
        </w:rPr>
        <w:t>为半径，建立后续</w:t>
      </w:r>
      <w:r w:rsidRPr="00F90ED6">
        <w:rPr>
          <w:rFonts w:eastAsia="宋体" w:hint="eastAsia"/>
        </w:rPr>
        <w:t>BP</w:t>
      </w:r>
      <w:r w:rsidRPr="00F90ED6">
        <w:rPr>
          <w:rFonts w:eastAsia="宋体" w:hint="eastAsia"/>
        </w:rPr>
        <w:t>神经网络的位置范围，如图</w:t>
      </w:r>
      <w:r w:rsidRPr="00F90ED6">
        <w:rPr>
          <w:rFonts w:eastAsia="宋体" w:hint="eastAsia"/>
        </w:rPr>
        <w:t>3</w:t>
      </w:r>
      <w:r w:rsidRPr="00F90ED6">
        <w:rPr>
          <w:rFonts w:eastAsia="宋体" w:hint="eastAsia"/>
        </w:rPr>
        <w:t>所示。可以看出，</w:t>
      </w:r>
      <w:r w:rsidRPr="00F6500B">
        <w:rPr>
          <w:rFonts w:eastAsia="宋体" w:hint="eastAsia"/>
          <w:i/>
        </w:rPr>
        <w:t>r</w:t>
      </w:r>
      <w:r w:rsidRPr="00F90ED6">
        <w:rPr>
          <w:rFonts w:eastAsia="宋体" w:hint="eastAsia"/>
        </w:rPr>
        <w:t>的大小不同，位置范围的大小也不同，通常选取指纹库中相邻参考点间距的倍数作为</w:t>
      </w:r>
      <w:r w:rsidRPr="00F6500B">
        <w:rPr>
          <w:rFonts w:eastAsia="宋体" w:hint="eastAsia"/>
          <w:i/>
        </w:rPr>
        <w:t>r</w:t>
      </w:r>
      <w:r w:rsidRPr="00F90ED6">
        <w:rPr>
          <w:rFonts w:eastAsia="宋体" w:hint="eastAsia"/>
        </w:rPr>
        <w:t>的值。</w:t>
      </w:r>
    </w:p>
    <w:p w:rsidR="007E5FE1" w:rsidRDefault="007E5FE1" w:rsidP="007E5FE1">
      <w:pPr>
        <w:jc w:val="center"/>
        <w:rPr>
          <w:rFonts w:eastAsia="宋体"/>
        </w:rPr>
      </w:pPr>
      <w:r>
        <w:rPr>
          <w:rFonts w:eastAsia="宋体"/>
          <w:noProof/>
        </w:rPr>
        <w:drawing>
          <wp:inline distT="0" distB="0" distL="0" distR="0">
            <wp:extent cx="2638044" cy="2257044"/>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秦岭绘图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38044" cy="2257044"/>
                    </a:xfrm>
                    <a:prstGeom prst="rect">
                      <a:avLst/>
                    </a:prstGeom>
                  </pic:spPr>
                </pic:pic>
              </a:graphicData>
            </a:graphic>
          </wp:inline>
        </w:drawing>
      </w:r>
    </w:p>
    <w:p w:rsidR="007E5FE1" w:rsidRPr="00C8016D" w:rsidRDefault="00C8016D" w:rsidP="007E5FE1">
      <w:pPr>
        <w:jc w:val="center"/>
        <w:rPr>
          <w:rFonts w:ascii="方正黑体_GBK"/>
          <w:sz w:val="18"/>
          <w:szCs w:val="18"/>
        </w:rPr>
      </w:pPr>
      <w:r w:rsidRPr="00C8016D">
        <w:rPr>
          <w:rFonts w:ascii="方正黑体_GBK" w:hint="eastAsia"/>
          <w:sz w:val="18"/>
          <w:szCs w:val="18"/>
        </w:rPr>
        <w:t>图3  位置范围示意图</w:t>
      </w:r>
    </w:p>
    <w:p w:rsidR="001F547E" w:rsidRPr="007B0999" w:rsidRDefault="001F547E" w:rsidP="001F547E">
      <w:pPr>
        <w:rPr>
          <w:rFonts w:ascii="方正黑体_GBK"/>
        </w:rPr>
      </w:pPr>
      <w:r w:rsidRPr="007B0999">
        <w:rPr>
          <w:rFonts w:ascii="方正黑体_GBK" w:hint="eastAsia"/>
        </w:rPr>
        <w:t>2.3.2 基于BP神经网络的精确定位</w:t>
      </w:r>
    </w:p>
    <w:p w:rsidR="001F547E" w:rsidRPr="00F90ED6" w:rsidRDefault="001F547E" w:rsidP="001F547E">
      <w:pPr>
        <w:rPr>
          <w:rFonts w:eastAsia="宋体"/>
        </w:rPr>
      </w:pPr>
      <w:r w:rsidRPr="00F90ED6">
        <w:rPr>
          <w:rFonts w:eastAsia="宋体" w:hint="eastAsia"/>
        </w:rPr>
        <w:t xml:space="preserve">　　设位置范围中有</w:t>
      </w:r>
      <w:r w:rsidRPr="007B0999">
        <w:rPr>
          <w:rFonts w:eastAsia="宋体" w:hint="eastAsia"/>
          <w:i/>
        </w:rPr>
        <w:t>K</w:t>
      </w:r>
      <w:r w:rsidRPr="00F90ED6">
        <w:rPr>
          <w:rFonts w:eastAsia="宋体" w:hint="eastAsia"/>
        </w:rPr>
        <w:t>个参考点，这</w:t>
      </w:r>
      <w:r w:rsidRPr="007B0999">
        <w:rPr>
          <w:rFonts w:eastAsia="宋体" w:hint="eastAsia"/>
          <w:i/>
        </w:rPr>
        <w:t>K</w:t>
      </w:r>
      <w:r w:rsidRPr="00F90ED6">
        <w:rPr>
          <w:rFonts w:eastAsia="宋体" w:hint="eastAsia"/>
        </w:rPr>
        <w:t>个参考点的指纹数据将被作为训练集再次得到</w:t>
      </w:r>
      <w:r w:rsidRPr="00F90ED6">
        <w:rPr>
          <w:rFonts w:eastAsia="宋体" w:hint="eastAsia"/>
        </w:rPr>
        <w:t>BP</w:t>
      </w:r>
      <w:r w:rsidRPr="00F90ED6">
        <w:rPr>
          <w:rFonts w:eastAsia="宋体" w:hint="eastAsia"/>
        </w:rPr>
        <w:t>神经网络模型，然后将待测目标</w:t>
      </w:r>
      <w:r w:rsidRPr="007B0999">
        <w:rPr>
          <w:rFonts w:eastAsia="宋体" w:hint="eastAsia"/>
          <w:i/>
        </w:rPr>
        <w:t>Q</w:t>
      </w:r>
      <w:r w:rsidRPr="00F90ED6">
        <w:rPr>
          <w:rFonts w:eastAsia="宋体" w:hint="eastAsia"/>
        </w:rPr>
        <w:t>接收到的光功率值</w:t>
      </w:r>
      <w:r w:rsidR="008F3E0E">
        <w:rPr>
          <w:noProof/>
        </w:rPr>
        <w:drawing>
          <wp:inline distT="0" distB="0" distL="0" distR="0" wp14:anchorId="38223CAB" wp14:editId="147E2CCA">
            <wp:extent cx="168322" cy="210403"/>
            <wp:effectExtent l="0" t="0" r="317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73840" cy="217300"/>
                    </a:xfrm>
                    <a:prstGeom prst="rect">
                      <a:avLst/>
                    </a:prstGeom>
                  </pic:spPr>
                </pic:pic>
              </a:graphicData>
            </a:graphic>
          </wp:inline>
        </w:drawing>
      </w:r>
      <w:r w:rsidRPr="00F90ED6">
        <w:rPr>
          <w:rFonts w:eastAsia="宋体" w:hint="eastAsia"/>
        </w:rPr>
        <w:t>再次代入训练完成的</w:t>
      </w:r>
      <w:r w:rsidRPr="00F90ED6">
        <w:rPr>
          <w:rFonts w:eastAsia="宋体" w:hint="eastAsia"/>
        </w:rPr>
        <w:t>BP</w:t>
      </w:r>
      <w:r w:rsidRPr="00F90ED6">
        <w:rPr>
          <w:rFonts w:eastAsia="宋体" w:hint="eastAsia"/>
        </w:rPr>
        <w:t>神经网络模型，此时得到的预测坐标将作为待测目标</w:t>
      </w:r>
      <w:r w:rsidRPr="007B0999">
        <w:rPr>
          <w:rFonts w:eastAsia="宋体" w:hint="eastAsia"/>
          <w:i/>
        </w:rPr>
        <w:t>Q</w:t>
      </w:r>
      <w:r w:rsidRPr="00F90ED6">
        <w:rPr>
          <w:rFonts w:eastAsia="宋体" w:hint="eastAsia"/>
        </w:rPr>
        <w:t>的最终定位坐标，可以表示为：</w:t>
      </w:r>
    </w:p>
    <w:p w:rsidR="001F547E" w:rsidRPr="00F90ED6" w:rsidRDefault="00853AF1" w:rsidP="00853AF1">
      <w:pPr>
        <w:jc w:val="center"/>
        <w:rPr>
          <w:rFonts w:eastAsia="宋体"/>
        </w:rPr>
      </w:pPr>
      <w:r>
        <w:rPr>
          <w:noProof/>
        </w:rPr>
        <w:drawing>
          <wp:inline distT="0" distB="0" distL="0" distR="0" wp14:anchorId="3AB3B6E8" wp14:editId="1B4F82AD">
            <wp:extent cx="3091217" cy="198632"/>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99557" cy="224871"/>
                    </a:xfrm>
                    <a:prstGeom prst="rect">
                      <a:avLst/>
                    </a:prstGeom>
                  </pic:spPr>
                </pic:pic>
              </a:graphicData>
            </a:graphic>
          </wp:inline>
        </w:drawing>
      </w:r>
    </w:p>
    <w:p w:rsidR="001F547E" w:rsidRPr="00F90ED6" w:rsidRDefault="001F547E" w:rsidP="001F547E">
      <w:pPr>
        <w:rPr>
          <w:rFonts w:eastAsia="宋体"/>
        </w:rPr>
      </w:pPr>
      <w:r w:rsidRPr="00F90ED6">
        <w:rPr>
          <w:rFonts w:eastAsia="宋体" w:hint="eastAsia"/>
        </w:rPr>
        <w:t xml:space="preserve">　　设</w:t>
      </w:r>
      <w:r w:rsidRPr="007B0999">
        <w:rPr>
          <w:rFonts w:eastAsia="宋体" w:hint="eastAsia"/>
          <w:i/>
        </w:rPr>
        <w:t>Y</w:t>
      </w:r>
      <w:r w:rsidRPr="007B0999">
        <w:rPr>
          <w:rFonts w:eastAsia="宋体" w:hint="eastAsia"/>
          <w:vertAlign w:val="subscript"/>
        </w:rPr>
        <w:t>h</w:t>
      </w:r>
      <w:r w:rsidRPr="00F90ED6">
        <w:rPr>
          <w:rFonts w:eastAsia="宋体" w:hint="eastAsia"/>
        </w:rPr>
        <w:t>=</w:t>
      </w:r>
      <w:r w:rsidRPr="00F90ED6">
        <w:rPr>
          <w:rFonts w:eastAsia="宋体" w:hint="eastAsia"/>
        </w:rPr>
        <w:t>（</w:t>
      </w:r>
      <w:r w:rsidRPr="007B0999">
        <w:rPr>
          <w:rFonts w:eastAsia="宋体" w:hint="eastAsia"/>
          <w:i/>
        </w:rPr>
        <w:t>x</w:t>
      </w:r>
      <w:r w:rsidRPr="007B0999">
        <w:rPr>
          <w:rFonts w:eastAsia="宋体" w:hint="eastAsia"/>
          <w:vertAlign w:val="subscript"/>
        </w:rPr>
        <w:t>h</w:t>
      </w:r>
      <w:r w:rsidRPr="00F90ED6">
        <w:rPr>
          <w:rFonts w:eastAsia="宋体" w:hint="eastAsia"/>
        </w:rPr>
        <w:t>，</w:t>
      </w:r>
      <w:r w:rsidRPr="007B0999">
        <w:rPr>
          <w:rFonts w:eastAsia="宋体" w:hint="eastAsia"/>
          <w:i/>
        </w:rPr>
        <w:t>y</w:t>
      </w:r>
      <w:r w:rsidRPr="007B0999">
        <w:rPr>
          <w:rFonts w:eastAsia="宋体" w:hint="eastAsia"/>
          <w:vertAlign w:val="subscript"/>
        </w:rPr>
        <w:t>h</w:t>
      </w:r>
      <w:r w:rsidRPr="00F90ED6">
        <w:rPr>
          <w:rFonts w:eastAsia="宋体" w:hint="eastAsia"/>
        </w:rPr>
        <w:t>）为待测目标</w:t>
      </w:r>
      <w:r w:rsidRPr="007B0999">
        <w:rPr>
          <w:rFonts w:eastAsia="宋体" w:hint="eastAsia"/>
          <w:i/>
        </w:rPr>
        <w:t>Q</w:t>
      </w:r>
      <w:r w:rsidRPr="00F90ED6">
        <w:rPr>
          <w:rFonts w:eastAsia="宋体" w:hint="eastAsia"/>
        </w:rPr>
        <w:t>的真实坐标，则定位误差</w:t>
      </w:r>
      <w:r w:rsidRPr="007B0999">
        <w:rPr>
          <w:rFonts w:eastAsia="宋体" w:hint="eastAsia"/>
          <w:i/>
        </w:rPr>
        <w:t>e</w:t>
      </w:r>
      <w:r w:rsidRPr="007B0999">
        <w:rPr>
          <w:rFonts w:eastAsia="宋体" w:hint="eastAsia"/>
          <w:vertAlign w:val="subscript"/>
        </w:rPr>
        <w:t>h</w:t>
      </w:r>
      <w:r w:rsidRPr="00F90ED6">
        <w:rPr>
          <w:rFonts w:eastAsia="宋体" w:hint="eastAsia"/>
        </w:rPr>
        <w:t>可以表示为：</w:t>
      </w:r>
    </w:p>
    <w:p w:rsidR="001F547E" w:rsidRPr="00F90ED6" w:rsidRDefault="00853AF1" w:rsidP="00853AF1">
      <w:pPr>
        <w:jc w:val="center"/>
        <w:rPr>
          <w:rFonts w:eastAsia="宋体"/>
        </w:rPr>
      </w:pPr>
      <w:r>
        <w:rPr>
          <w:noProof/>
        </w:rPr>
        <w:drawing>
          <wp:inline distT="0" distB="0" distL="0" distR="0" wp14:anchorId="36DB6785" wp14:editId="4EB80784">
            <wp:extent cx="3036627" cy="265630"/>
            <wp:effectExtent l="0" t="0" r="0" b="127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96438" cy="279610"/>
                    </a:xfrm>
                    <a:prstGeom prst="rect">
                      <a:avLst/>
                    </a:prstGeom>
                  </pic:spPr>
                </pic:pic>
              </a:graphicData>
            </a:graphic>
          </wp:inline>
        </w:drawing>
      </w:r>
    </w:p>
    <w:p w:rsidR="001F547E" w:rsidRPr="00F90ED6" w:rsidRDefault="001F547E" w:rsidP="001F547E">
      <w:pPr>
        <w:rPr>
          <w:rFonts w:eastAsia="宋体"/>
        </w:rPr>
      </w:pPr>
    </w:p>
    <w:p w:rsidR="001F547E" w:rsidRPr="00586E6B" w:rsidRDefault="001F547E" w:rsidP="001F547E">
      <w:pPr>
        <w:rPr>
          <w:rFonts w:ascii="方正黑体_GBK"/>
          <w:sz w:val="24"/>
          <w:szCs w:val="24"/>
        </w:rPr>
      </w:pPr>
      <w:r w:rsidRPr="00586E6B">
        <w:rPr>
          <w:rFonts w:ascii="方正黑体_GBK" w:hint="eastAsia"/>
          <w:sz w:val="24"/>
          <w:szCs w:val="24"/>
        </w:rPr>
        <w:t>3 仿真结果及分析</w:t>
      </w:r>
    </w:p>
    <w:p w:rsidR="001F547E" w:rsidRDefault="001F547E" w:rsidP="001F547E">
      <w:pPr>
        <w:rPr>
          <w:rFonts w:eastAsia="宋体"/>
        </w:rPr>
      </w:pPr>
      <w:r w:rsidRPr="00F90ED6">
        <w:rPr>
          <w:rFonts w:eastAsia="宋体" w:hint="eastAsia"/>
        </w:rPr>
        <w:tab/>
      </w:r>
      <w:r w:rsidRPr="00F90ED6">
        <w:rPr>
          <w:rFonts w:eastAsia="宋体" w:hint="eastAsia"/>
        </w:rPr>
        <w:t>仿真是在</w:t>
      </w:r>
      <w:r w:rsidRPr="00F90ED6">
        <w:rPr>
          <w:rFonts w:eastAsia="宋体" w:hint="eastAsia"/>
        </w:rPr>
        <w:t>3 m</w:t>
      </w:r>
      <w:r w:rsidRPr="00F90ED6">
        <w:rPr>
          <w:rFonts w:eastAsia="宋体" w:hint="eastAsia"/>
        </w:rPr>
        <w:t>×</w:t>
      </w:r>
      <w:r w:rsidRPr="00F90ED6">
        <w:rPr>
          <w:rFonts w:eastAsia="宋体" w:hint="eastAsia"/>
        </w:rPr>
        <w:t>3 m</w:t>
      </w:r>
      <w:r w:rsidRPr="00F90ED6">
        <w:rPr>
          <w:rFonts w:eastAsia="宋体" w:hint="eastAsia"/>
        </w:rPr>
        <w:t>×</w:t>
      </w:r>
      <w:r w:rsidRPr="00F90ED6">
        <w:rPr>
          <w:rFonts w:eastAsia="宋体" w:hint="eastAsia"/>
        </w:rPr>
        <w:t>3.5 m</w:t>
      </w:r>
      <w:r w:rsidRPr="00F90ED6">
        <w:rPr>
          <w:rFonts w:eastAsia="宋体" w:hint="eastAsia"/>
        </w:rPr>
        <w:t>的定位区域内进行的，</w:t>
      </w:r>
      <w:r w:rsidRPr="00F90ED6">
        <w:rPr>
          <w:rFonts w:eastAsia="宋体" w:hint="eastAsia"/>
        </w:rPr>
        <w:t>LED</w:t>
      </w:r>
      <w:r w:rsidRPr="00F90ED6">
        <w:rPr>
          <w:rFonts w:eastAsia="宋体" w:hint="eastAsia"/>
        </w:rPr>
        <w:t>固定于天花板的中心，坐标为（</w:t>
      </w:r>
      <w:r w:rsidRPr="00F90ED6">
        <w:rPr>
          <w:rFonts w:eastAsia="宋体" w:hint="eastAsia"/>
        </w:rPr>
        <w:t>1.5 m</w:t>
      </w:r>
      <w:r w:rsidRPr="00F90ED6">
        <w:rPr>
          <w:rFonts w:eastAsia="宋体" w:hint="eastAsia"/>
        </w:rPr>
        <w:t>，</w:t>
      </w:r>
      <w:r w:rsidRPr="00F90ED6">
        <w:rPr>
          <w:rFonts w:eastAsia="宋体" w:hint="eastAsia"/>
        </w:rPr>
        <w:t>1.5 m</w:t>
      </w:r>
      <w:r w:rsidRPr="00F90ED6">
        <w:rPr>
          <w:rFonts w:eastAsia="宋体" w:hint="eastAsia"/>
        </w:rPr>
        <w:t>，</w:t>
      </w:r>
      <w:r w:rsidRPr="00F90ED6">
        <w:rPr>
          <w:rFonts w:eastAsia="宋体" w:hint="eastAsia"/>
        </w:rPr>
        <w:t>3.5 m</w:t>
      </w:r>
      <w:r w:rsidRPr="00F90ED6">
        <w:rPr>
          <w:rFonts w:eastAsia="宋体" w:hint="eastAsia"/>
        </w:rPr>
        <w:t>）。接收器由</w:t>
      </w:r>
      <w:r w:rsidRPr="00F90ED6">
        <w:rPr>
          <w:rFonts w:eastAsia="宋体" w:hint="eastAsia"/>
        </w:rPr>
        <w:t>3</w:t>
      </w:r>
      <w:r w:rsidRPr="00F90ED6">
        <w:rPr>
          <w:rFonts w:eastAsia="宋体" w:hint="eastAsia"/>
        </w:rPr>
        <w:t>个水平</w:t>
      </w:r>
      <w:r w:rsidRPr="00F90ED6">
        <w:rPr>
          <w:rFonts w:eastAsia="宋体" w:hint="eastAsia"/>
        </w:rPr>
        <w:t>PD</w:t>
      </w:r>
      <w:r w:rsidRPr="00F90ED6">
        <w:rPr>
          <w:rFonts w:eastAsia="宋体" w:hint="eastAsia"/>
        </w:rPr>
        <w:t>组成，其中</w:t>
      </w:r>
      <w:r w:rsidRPr="00F90ED6">
        <w:rPr>
          <w:rFonts w:eastAsia="宋体" w:hint="eastAsia"/>
        </w:rPr>
        <w:t>3</w:t>
      </w:r>
      <w:r w:rsidRPr="00F90ED6">
        <w:rPr>
          <w:rFonts w:eastAsia="宋体" w:hint="eastAsia"/>
        </w:rPr>
        <w:t>个</w:t>
      </w:r>
      <w:r w:rsidRPr="00F90ED6">
        <w:rPr>
          <w:rFonts w:eastAsia="宋体" w:hint="eastAsia"/>
        </w:rPr>
        <w:t>PD</w:t>
      </w:r>
      <w:r w:rsidRPr="00F90ED6">
        <w:rPr>
          <w:rFonts w:eastAsia="宋体" w:hint="eastAsia"/>
        </w:rPr>
        <w:t>分别位于正三角形的</w:t>
      </w:r>
      <w:r w:rsidRPr="00F90ED6">
        <w:rPr>
          <w:rFonts w:eastAsia="宋体" w:hint="eastAsia"/>
        </w:rPr>
        <w:t>3</w:t>
      </w:r>
      <w:r w:rsidRPr="00F90ED6">
        <w:rPr>
          <w:rFonts w:eastAsia="宋体" w:hint="eastAsia"/>
        </w:rPr>
        <w:t>个顶点，与中心待测位置的距离为</w:t>
      </w:r>
      <w:r w:rsidRPr="00F90ED6">
        <w:rPr>
          <w:rFonts w:eastAsia="宋体" w:hint="eastAsia"/>
        </w:rPr>
        <w:t>10 cm</w:t>
      </w:r>
      <w:r w:rsidRPr="00F90ED6">
        <w:rPr>
          <w:rFonts w:eastAsia="宋体" w:hint="eastAsia"/>
        </w:rPr>
        <w:t>。将定位区域均匀划分为</w:t>
      </w:r>
      <w:r w:rsidRPr="00F90ED6">
        <w:rPr>
          <w:rFonts w:eastAsia="宋体" w:hint="eastAsia"/>
        </w:rPr>
        <w:t>20</w:t>
      </w:r>
      <w:r w:rsidRPr="00F90ED6">
        <w:rPr>
          <w:rFonts w:eastAsia="宋体" w:hint="eastAsia"/>
        </w:rPr>
        <w:t>×</w:t>
      </w:r>
      <w:r w:rsidRPr="00F90ED6">
        <w:rPr>
          <w:rFonts w:eastAsia="宋体" w:hint="eastAsia"/>
        </w:rPr>
        <w:t>20</w:t>
      </w:r>
      <w:r w:rsidRPr="00F90ED6">
        <w:rPr>
          <w:rFonts w:eastAsia="宋体" w:hint="eastAsia"/>
        </w:rPr>
        <w:t>个小网格，然后将在每个小网格中接收到的光功率值和对应的横纵坐标值形成的指纹数据存入指纹库。本文计算</w:t>
      </w:r>
      <w:r w:rsidRPr="00F90ED6">
        <w:rPr>
          <w:rFonts w:eastAsia="宋体" w:hint="eastAsia"/>
        </w:rPr>
        <w:t>3</w:t>
      </w:r>
      <w:r w:rsidRPr="00F90ED6">
        <w:rPr>
          <w:rFonts w:eastAsia="宋体" w:hint="eastAsia"/>
        </w:rPr>
        <w:t>个</w:t>
      </w:r>
      <w:r w:rsidRPr="00F90ED6">
        <w:rPr>
          <w:rFonts w:eastAsia="宋体" w:hint="eastAsia"/>
        </w:rPr>
        <w:t>PD</w:t>
      </w:r>
      <w:r w:rsidRPr="00F90ED6">
        <w:rPr>
          <w:rFonts w:eastAsia="宋体" w:hint="eastAsia"/>
        </w:rPr>
        <w:t>接收到的光功率时的一些关键参数取值如表</w:t>
      </w:r>
      <w:r w:rsidRPr="00F90ED6">
        <w:rPr>
          <w:rFonts w:eastAsia="宋体" w:hint="eastAsia"/>
        </w:rPr>
        <w:t>1</w:t>
      </w:r>
      <w:r w:rsidRPr="00F90ED6">
        <w:rPr>
          <w:rFonts w:eastAsia="宋体" w:hint="eastAsia"/>
        </w:rPr>
        <w:t>所示。具体仿真过程如下：</w:t>
      </w:r>
    </w:p>
    <w:p w:rsidR="00EB524A" w:rsidRPr="00F90ED6" w:rsidRDefault="00EB524A" w:rsidP="00EB524A">
      <w:pPr>
        <w:jc w:val="center"/>
        <w:rPr>
          <w:rFonts w:eastAsia="宋体"/>
        </w:rPr>
      </w:pPr>
      <w:r>
        <w:rPr>
          <w:noProof/>
        </w:rPr>
        <w:lastRenderedPageBreak/>
        <w:drawing>
          <wp:inline distT="0" distB="0" distL="0" distR="0" wp14:anchorId="5B799E1A" wp14:editId="1FE527D4">
            <wp:extent cx="3077570" cy="1700764"/>
            <wp:effectExtent l="0" t="0" r="889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95118" cy="1710461"/>
                    </a:xfrm>
                    <a:prstGeom prst="rect">
                      <a:avLst/>
                    </a:prstGeom>
                  </pic:spPr>
                </pic:pic>
              </a:graphicData>
            </a:graphic>
          </wp:inline>
        </w:drawing>
      </w:r>
    </w:p>
    <w:p w:rsidR="001F547E" w:rsidRDefault="001F547E" w:rsidP="00C8016D">
      <w:pPr>
        <w:ind w:firstLine="420"/>
        <w:rPr>
          <w:rFonts w:eastAsia="宋体"/>
        </w:rPr>
      </w:pPr>
      <w:r w:rsidRPr="00F90ED6">
        <w:rPr>
          <w:rFonts w:eastAsia="宋体" w:hint="eastAsia"/>
        </w:rPr>
        <w:t>首先，将指纹库中的数据作为训练集用来得到</w:t>
      </w:r>
      <w:r w:rsidRPr="00F90ED6">
        <w:rPr>
          <w:rFonts w:eastAsia="宋体" w:hint="eastAsia"/>
        </w:rPr>
        <w:t>BP</w:t>
      </w:r>
      <w:r w:rsidRPr="00F90ED6">
        <w:rPr>
          <w:rFonts w:eastAsia="宋体" w:hint="eastAsia"/>
        </w:rPr>
        <w:t>神经网络模型，考虑到此次训练集中的数据较多，但可能存在误差较大的数据会影响定位结果，因此选择收敛速度较慢的梯度下降法对</w:t>
      </w:r>
      <w:r w:rsidRPr="00F90ED6">
        <w:rPr>
          <w:rFonts w:eastAsia="宋体" w:hint="eastAsia"/>
        </w:rPr>
        <w:t>BP</w:t>
      </w:r>
      <w:r w:rsidRPr="00F90ED6">
        <w:rPr>
          <w:rFonts w:eastAsia="宋体" w:hint="eastAsia"/>
        </w:rPr>
        <w:t>神经网络进行训练。为了验证本文提出算法的有效性，在定位区域内均匀选取</w:t>
      </w:r>
      <w:r w:rsidRPr="00F90ED6">
        <w:rPr>
          <w:rFonts w:eastAsia="宋体" w:hint="eastAsia"/>
        </w:rPr>
        <w:t>100</w:t>
      </w:r>
      <w:r w:rsidRPr="00F90ED6">
        <w:rPr>
          <w:rFonts w:eastAsia="宋体" w:hint="eastAsia"/>
        </w:rPr>
        <w:t>个与指纹库中参考点不同的测试点作为测试集，将测试集代入已经训练完成的</w:t>
      </w:r>
      <w:r w:rsidRPr="00F90ED6">
        <w:rPr>
          <w:rFonts w:eastAsia="宋体" w:hint="eastAsia"/>
        </w:rPr>
        <w:t>BP</w:t>
      </w:r>
      <w:r w:rsidRPr="00F90ED6">
        <w:rPr>
          <w:rFonts w:eastAsia="宋体" w:hint="eastAsia"/>
        </w:rPr>
        <w:t>神经网络模型，就可以得到其对应的预测坐标；计算测试集中每个测试点的定位误差，得到单</w:t>
      </w:r>
      <w:r w:rsidRPr="00F90ED6">
        <w:rPr>
          <w:rFonts w:eastAsia="宋体" w:hint="eastAsia"/>
        </w:rPr>
        <w:t>BP</w:t>
      </w:r>
      <w:r w:rsidRPr="00F90ED6">
        <w:rPr>
          <w:rFonts w:eastAsia="宋体" w:hint="eastAsia"/>
        </w:rPr>
        <w:t>神经网络的定位误差分布如图</w:t>
      </w:r>
      <w:r w:rsidRPr="00F90ED6">
        <w:rPr>
          <w:rFonts w:eastAsia="宋体" w:hint="eastAsia"/>
        </w:rPr>
        <w:t>4</w:t>
      </w:r>
      <w:r w:rsidRPr="00F90ED6">
        <w:rPr>
          <w:rFonts w:eastAsia="宋体" w:hint="eastAsia"/>
        </w:rPr>
        <w:t>所示。可以看出，单</w:t>
      </w:r>
      <w:r w:rsidRPr="00F90ED6">
        <w:rPr>
          <w:rFonts w:eastAsia="宋体" w:hint="eastAsia"/>
        </w:rPr>
        <w:t>BP</w:t>
      </w:r>
      <w:r w:rsidRPr="00F90ED6">
        <w:rPr>
          <w:rFonts w:eastAsia="宋体" w:hint="eastAsia"/>
        </w:rPr>
        <w:t>神经网络的最大定位误差为</w:t>
      </w:r>
      <w:r w:rsidRPr="00F90ED6">
        <w:rPr>
          <w:rFonts w:eastAsia="宋体" w:hint="eastAsia"/>
        </w:rPr>
        <w:t>0.2736 m</w:t>
      </w:r>
      <w:r w:rsidRPr="00F90ED6">
        <w:rPr>
          <w:rFonts w:eastAsia="宋体" w:hint="eastAsia"/>
        </w:rPr>
        <w:t>，平均定位误差为</w:t>
      </w:r>
      <w:r w:rsidRPr="00F90ED6">
        <w:rPr>
          <w:rFonts w:eastAsia="宋体" w:hint="eastAsia"/>
        </w:rPr>
        <w:t>0.0578 m</w:t>
      </w:r>
      <w:r w:rsidRPr="00F90ED6">
        <w:rPr>
          <w:rFonts w:eastAsia="宋体" w:hint="eastAsia"/>
        </w:rPr>
        <w:t>。</w:t>
      </w:r>
    </w:p>
    <w:p w:rsidR="00C8016D" w:rsidRPr="00C8016D" w:rsidRDefault="00C8016D" w:rsidP="00C8016D">
      <w:pPr>
        <w:jc w:val="center"/>
        <w:rPr>
          <w:rFonts w:ascii="方正黑体_GBK"/>
          <w:sz w:val="18"/>
          <w:szCs w:val="18"/>
        </w:rPr>
      </w:pPr>
      <w:r w:rsidRPr="00C8016D">
        <w:rPr>
          <w:rFonts w:ascii="方正黑体_GBK" w:hint="eastAsia"/>
          <w:noProof/>
          <w:sz w:val="18"/>
          <w:szCs w:val="18"/>
        </w:rPr>
        <w:drawing>
          <wp:inline distT="0" distB="0" distL="0" distR="0" wp14:anchorId="590EB389" wp14:editId="240A6F81">
            <wp:extent cx="2676144" cy="1810512"/>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秦岭绘图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76144" cy="1810512"/>
                    </a:xfrm>
                    <a:prstGeom prst="rect">
                      <a:avLst/>
                    </a:prstGeom>
                  </pic:spPr>
                </pic:pic>
              </a:graphicData>
            </a:graphic>
          </wp:inline>
        </w:drawing>
      </w:r>
    </w:p>
    <w:p w:rsidR="00C8016D" w:rsidRPr="00C8016D" w:rsidRDefault="00C8016D" w:rsidP="00C8016D">
      <w:pPr>
        <w:jc w:val="center"/>
        <w:rPr>
          <w:rFonts w:ascii="方正黑体_GBK"/>
          <w:sz w:val="18"/>
          <w:szCs w:val="18"/>
        </w:rPr>
      </w:pPr>
      <w:r w:rsidRPr="00C8016D">
        <w:rPr>
          <w:rFonts w:ascii="方正黑体_GBK" w:hint="eastAsia"/>
          <w:sz w:val="18"/>
          <w:szCs w:val="18"/>
        </w:rPr>
        <w:t>图4  单BP神经网络的定位误差分布</w:t>
      </w:r>
    </w:p>
    <w:p w:rsidR="001F547E" w:rsidRDefault="001F547E" w:rsidP="00C8016D">
      <w:pPr>
        <w:ind w:firstLine="420"/>
        <w:rPr>
          <w:rFonts w:eastAsia="宋体"/>
        </w:rPr>
      </w:pPr>
      <w:r w:rsidRPr="00F90ED6">
        <w:rPr>
          <w:rFonts w:eastAsia="宋体" w:hint="eastAsia"/>
        </w:rPr>
        <w:t>其次，通过改变</w:t>
      </w:r>
      <w:r w:rsidRPr="00F90ED6">
        <w:rPr>
          <w:rFonts w:eastAsia="宋体" w:hint="eastAsia"/>
        </w:rPr>
        <w:t>r</w:t>
      </w:r>
      <w:r w:rsidRPr="00F90ED6">
        <w:rPr>
          <w:rFonts w:eastAsia="宋体" w:hint="eastAsia"/>
        </w:rPr>
        <w:t>的大小来确定测试集中每个测试点粗略的位置范围，以不同位置范围中的参考点作为训练集，将得到不同的</w:t>
      </w:r>
      <w:r w:rsidRPr="00F90ED6">
        <w:rPr>
          <w:rFonts w:eastAsia="宋体" w:hint="eastAsia"/>
        </w:rPr>
        <w:t>BP</w:t>
      </w:r>
      <w:r w:rsidRPr="00F90ED6">
        <w:rPr>
          <w:rFonts w:eastAsia="宋体" w:hint="eastAsia"/>
        </w:rPr>
        <w:t>神经网络训练结果。考虑到指纹库中相邻参考点间距的大小</w:t>
      </w:r>
      <w:r w:rsidRPr="006E3813">
        <w:rPr>
          <w:rFonts w:eastAsia="宋体" w:hint="eastAsia"/>
          <w:i/>
        </w:rPr>
        <w:t>D</w:t>
      </w:r>
      <w:r w:rsidRPr="00F90ED6">
        <w:rPr>
          <w:rFonts w:eastAsia="宋体" w:hint="eastAsia"/>
        </w:rPr>
        <w:t>也会对</w:t>
      </w:r>
      <w:r w:rsidRPr="00F90ED6">
        <w:rPr>
          <w:rFonts w:eastAsia="宋体" w:hint="eastAsia"/>
        </w:rPr>
        <w:t>BP</w:t>
      </w:r>
      <w:r w:rsidRPr="00F90ED6">
        <w:rPr>
          <w:rFonts w:eastAsia="宋体" w:hint="eastAsia"/>
        </w:rPr>
        <w:t>神经网络的训练结果产生影响，因此仿真对比了本文算法在不同</w:t>
      </w:r>
      <w:r w:rsidRPr="006E3813">
        <w:rPr>
          <w:rFonts w:eastAsia="宋体" w:hint="eastAsia"/>
          <w:i/>
        </w:rPr>
        <w:t>D</w:t>
      </w:r>
      <w:r w:rsidRPr="00F90ED6">
        <w:rPr>
          <w:rFonts w:eastAsia="宋体" w:hint="eastAsia"/>
        </w:rPr>
        <w:t>值和不同</w:t>
      </w:r>
      <w:r w:rsidRPr="006E3813">
        <w:rPr>
          <w:rFonts w:eastAsia="宋体" w:hint="eastAsia"/>
          <w:i/>
        </w:rPr>
        <w:t>r</w:t>
      </w:r>
      <w:r w:rsidRPr="00F90ED6">
        <w:rPr>
          <w:rFonts w:eastAsia="宋体" w:hint="eastAsia"/>
        </w:rPr>
        <w:t>值下的平均定位误差，仿真结果如图</w:t>
      </w:r>
      <w:r w:rsidRPr="00F90ED6">
        <w:rPr>
          <w:rFonts w:eastAsia="宋体" w:hint="eastAsia"/>
        </w:rPr>
        <w:t>5</w:t>
      </w:r>
      <w:r w:rsidRPr="00F90ED6">
        <w:rPr>
          <w:rFonts w:eastAsia="宋体" w:hint="eastAsia"/>
        </w:rPr>
        <w:t>所示。可以看出，本文算法的平均定位误差随着</w:t>
      </w:r>
      <w:r w:rsidRPr="006E3813">
        <w:rPr>
          <w:rFonts w:eastAsia="宋体" w:hint="eastAsia"/>
          <w:i/>
        </w:rPr>
        <w:t>D</w:t>
      </w:r>
      <w:r w:rsidRPr="00F90ED6">
        <w:rPr>
          <w:rFonts w:eastAsia="宋体" w:hint="eastAsia"/>
        </w:rPr>
        <w:t>值的减小而减小、随着</w:t>
      </w:r>
      <w:r w:rsidRPr="00F90ED6">
        <w:rPr>
          <w:rFonts w:eastAsia="宋体" w:hint="eastAsia"/>
        </w:rPr>
        <w:t>r</w:t>
      </w:r>
      <w:r w:rsidRPr="00F90ED6">
        <w:rPr>
          <w:rFonts w:eastAsia="宋体" w:hint="eastAsia"/>
        </w:rPr>
        <w:t>值的增大而减小。如果</w:t>
      </w:r>
      <w:r w:rsidRPr="006E3813">
        <w:rPr>
          <w:rFonts w:eastAsia="宋体" w:hint="eastAsia"/>
          <w:i/>
        </w:rPr>
        <w:t>D</w:t>
      </w:r>
      <w:r w:rsidRPr="00F90ED6">
        <w:rPr>
          <w:rFonts w:eastAsia="宋体" w:hint="eastAsia"/>
        </w:rPr>
        <w:t>值太大，本文算法的平均定位精度会大幅度下降，不能满足高精度定位的需求；如果</w:t>
      </w:r>
      <w:r w:rsidRPr="006E3813">
        <w:rPr>
          <w:rFonts w:eastAsia="宋体" w:hint="eastAsia"/>
          <w:i/>
        </w:rPr>
        <w:t>D</w:t>
      </w:r>
      <w:r w:rsidRPr="00F90ED6">
        <w:rPr>
          <w:rFonts w:eastAsia="宋体" w:hint="eastAsia"/>
        </w:rPr>
        <w:t>值太小，指纹库中的数据会非常多，在数据采集时会费时费力，而且</w:t>
      </w:r>
      <w:r w:rsidRPr="006E3813">
        <w:rPr>
          <w:rFonts w:eastAsia="宋体" w:hint="eastAsia"/>
          <w:i/>
        </w:rPr>
        <w:t>D</w:t>
      </w:r>
      <w:r w:rsidRPr="00F90ED6">
        <w:rPr>
          <w:rFonts w:eastAsia="宋体" w:hint="eastAsia"/>
        </w:rPr>
        <w:t>值太小对提高定位精度贡献也不大（因为网格划分太小会导致采集到的数据变化很小）。同时，如果</w:t>
      </w:r>
      <w:r w:rsidRPr="00586E6B">
        <w:rPr>
          <w:rFonts w:eastAsia="宋体" w:hint="eastAsia"/>
          <w:i/>
        </w:rPr>
        <w:t>r</w:t>
      </w:r>
      <w:r w:rsidRPr="00F90ED6">
        <w:rPr>
          <w:rFonts w:eastAsia="宋体" w:hint="eastAsia"/>
        </w:rPr>
        <w:t>值太小，训练集中的数据太少，不足以完成</w:t>
      </w:r>
      <w:r w:rsidRPr="00F90ED6">
        <w:rPr>
          <w:rFonts w:eastAsia="宋体" w:hint="eastAsia"/>
        </w:rPr>
        <w:t>BP</w:t>
      </w:r>
      <w:r w:rsidRPr="00F90ED6">
        <w:rPr>
          <w:rFonts w:eastAsia="宋体" w:hint="eastAsia"/>
        </w:rPr>
        <w:t>神经网络的训练；如果</w:t>
      </w:r>
      <w:r w:rsidRPr="00586E6B">
        <w:rPr>
          <w:rFonts w:eastAsia="宋体" w:hint="eastAsia"/>
          <w:i/>
        </w:rPr>
        <w:t>r</w:t>
      </w:r>
      <w:r w:rsidRPr="00F90ED6">
        <w:rPr>
          <w:rFonts w:eastAsia="宋体" w:hint="eastAsia"/>
        </w:rPr>
        <w:t>值太大，训练集中的数据太多，不但会增加训练时间，而且不必要的数据也会影响定位结果。因此，选择</w:t>
      </w:r>
      <w:r w:rsidRPr="006E3813">
        <w:rPr>
          <w:rFonts w:eastAsia="宋体" w:hint="eastAsia"/>
          <w:i/>
        </w:rPr>
        <w:t>D</w:t>
      </w:r>
      <w:r w:rsidRPr="00F90ED6">
        <w:rPr>
          <w:rFonts w:eastAsia="宋体" w:hint="eastAsia"/>
        </w:rPr>
        <w:t>值为</w:t>
      </w:r>
      <w:r w:rsidRPr="00F90ED6">
        <w:rPr>
          <w:rFonts w:eastAsia="宋体" w:hint="eastAsia"/>
        </w:rPr>
        <w:t>0.15 m</w:t>
      </w:r>
      <w:r w:rsidRPr="00F90ED6">
        <w:rPr>
          <w:rFonts w:eastAsia="宋体" w:hint="eastAsia"/>
        </w:rPr>
        <w:t>（即将定位区域均匀划分为</w:t>
      </w:r>
      <w:r w:rsidRPr="00F90ED6">
        <w:rPr>
          <w:rFonts w:eastAsia="宋体" w:hint="eastAsia"/>
        </w:rPr>
        <w:t>20</w:t>
      </w:r>
      <w:r w:rsidRPr="00F90ED6">
        <w:rPr>
          <w:rFonts w:eastAsia="宋体" w:hint="eastAsia"/>
        </w:rPr>
        <w:t>×</w:t>
      </w:r>
      <w:r w:rsidRPr="00F90ED6">
        <w:rPr>
          <w:rFonts w:eastAsia="宋体" w:hint="eastAsia"/>
        </w:rPr>
        <w:t>20</w:t>
      </w:r>
      <w:r w:rsidRPr="00F90ED6">
        <w:rPr>
          <w:rFonts w:eastAsia="宋体" w:hint="eastAsia"/>
        </w:rPr>
        <w:t>个小网格）、</w:t>
      </w:r>
      <w:r w:rsidRPr="00586E6B">
        <w:rPr>
          <w:rFonts w:eastAsia="宋体" w:hint="eastAsia"/>
          <w:i/>
        </w:rPr>
        <w:t>r</w:t>
      </w:r>
      <w:r w:rsidRPr="00F90ED6">
        <w:rPr>
          <w:rFonts w:eastAsia="宋体" w:hint="eastAsia"/>
        </w:rPr>
        <w:t>值为</w:t>
      </w:r>
      <w:r w:rsidRPr="00F90ED6">
        <w:rPr>
          <w:rFonts w:eastAsia="宋体" w:hint="eastAsia"/>
        </w:rPr>
        <w:t>0.6 m</w:t>
      </w:r>
      <w:r w:rsidRPr="00F90ED6">
        <w:rPr>
          <w:rFonts w:eastAsia="宋体" w:hint="eastAsia"/>
        </w:rPr>
        <w:t>，既可以满足室内高精度定位的需求，又不会在建立指纹库时费时费力，提高了算法整体的性能。</w:t>
      </w:r>
    </w:p>
    <w:p w:rsidR="00C8016D" w:rsidRPr="00C8016D" w:rsidRDefault="00C8016D" w:rsidP="00C8016D">
      <w:pPr>
        <w:jc w:val="center"/>
        <w:rPr>
          <w:rFonts w:ascii="方正黑体_GBK"/>
          <w:sz w:val="18"/>
          <w:szCs w:val="18"/>
        </w:rPr>
      </w:pPr>
      <w:r w:rsidRPr="00C8016D">
        <w:rPr>
          <w:rFonts w:ascii="方正黑体_GBK" w:hint="eastAsia"/>
          <w:noProof/>
          <w:sz w:val="18"/>
          <w:szCs w:val="18"/>
        </w:rPr>
        <w:lastRenderedPageBreak/>
        <w:drawing>
          <wp:inline distT="0" distB="0" distL="0" distR="0" wp14:anchorId="12A5E98D" wp14:editId="01FD8CF6">
            <wp:extent cx="2648712" cy="2077212"/>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秦岭绘图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48712" cy="2077212"/>
                    </a:xfrm>
                    <a:prstGeom prst="rect">
                      <a:avLst/>
                    </a:prstGeom>
                  </pic:spPr>
                </pic:pic>
              </a:graphicData>
            </a:graphic>
          </wp:inline>
        </w:drawing>
      </w:r>
    </w:p>
    <w:p w:rsidR="00C8016D" w:rsidRPr="00C8016D" w:rsidRDefault="00C8016D" w:rsidP="00C8016D">
      <w:pPr>
        <w:jc w:val="center"/>
        <w:rPr>
          <w:rFonts w:ascii="方正黑体_GBK"/>
          <w:sz w:val="18"/>
          <w:szCs w:val="18"/>
        </w:rPr>
      </w:pPr>
      <w:r w:rsidRPr="00C8016D">
        <w:rPr>
          <w:rFonts w:ascii="方正黑体_GBK" w:hint="eastAsia"/>
          <w:sz w:val="18"/>
          <w:szCs w:val="18"/>
        </w:rPr>
        <w:t>图5  不同D值和r值下的平均定位误差</w:t>
      </w:r>
    </w:p>
    <w:p w:rsidR="001F547E" w:rsidRDefault="001F547E" w:rsidP="00C8016D">
      <w:pPr>
        <w:ind w:firstLine="420"/>
        <w:rPr>
          <w:rFonts w:eastAsia="宋体"/>
        </w:rPr>
      </w:pPr>
      <w:r w:rsidRPr="00F90ED6">
        <w:rPr>
          <w:rFonts w:eastAsia="宋体" w:hint="eastAsia"/>
        </w:rPr>
        <w:t>然后，将位置范围内的所有参考点作为训练集再次得到</w:t>
      </w:r>
      <w:r w:rsidRPr="00F90ED6">
        <w:rPr>
          <w:rFonts w:eastAsia="宋体" w:hint="eastAsia"/>
        </w:rPr>
        <w:t>BP</w:t>
      </w:r>
      <w:r w:rsidRPr="00F90ED6">
        <w:rPr>
          <w:rFonts w:eastAsia="宋体" w:hint="eastAsia"/>
        </w:rPr>
        <w:t>神经网络模型，考虑到此次训练集中的数据较少但相对精确，因此选择收敛速度较快的</w:t>
      </w:r>
      <w:r w:rsidRPr="00F90ED6">
        <w:rPr>
          <w:rFonts w:eastAsia="宋体" w:hint="eastAsia"/>
        </w:rPr>
        <w:t>Levenberg-Marquardt</w:t>
      </w:r>
      <w:r w:rsidRPr="00F90ED6">
        <w:rPr>
          <w:rFonts w:eastAsia="宋体" w:hint="eastAsia"/>
        </w:rPr>
        <w:t>算法对</w:t>
      </w:r>
      <w:r w:rsidRPr="00F90ED6">
        <w:rPr>
          <w:rFonts w:eastAsia="宋体" w:hint="eastAsia"/>
        </w:rPr>
        <w:t>BP</w:t>
      </w:r>
      <w:r w:rsidRPr="00F90ED6">
        <w:rPr>
          <w:rFonts w:eastAsia="宋体" w:hint="eastAsia"/>
        </w:rPr>
        <w:t>神经网络进行训练。将测试集中每个测试点再次代入训练完成的</w:t>
      </w:r>
      <w:r w:rsidRPr="00F90ED6">
        <w:rPr>
          <w:rFonts w:eastAsia="宋体" w:hint="eastAsia"/>
        </w:rPr>
        <w:t>BP</w:t>
      </w:r>
      <w:r w:rsidRPr="00F90ED6">
        <w:rPr>
          <w:rFonts w:eastAsia="宋体" w:hint="eastAsia"/>
        </w:rPr>
        <w:t>神经网络模型，此时得到的预测坐标将作为测试集中每个测试点的最终定位坐标；再次计算测试集中每个测试点的定位误差，得到本文提出算法的定位误差分布如图</w:t>
      </w:r>
      <w:r w:rsidRPr="00F90ED6">
        <w:rPr>
          <w:rFonts w:eastAsia="宋体" w:hint="eastAsia"/>
        </w:rPr>
        <w:t>6</w:t>
      </w:r>
      <w:r w:rsidRPr="00F90ED6">
        <w:rPr>
          <w:rFonts w:eastAsia="宋体" w:hint="eastAsia"/>
        </w:rPr>
        <w:t>所示。可以看出，本文提出算法的最大定位误差为</w:t>
      </w:r>
      <w:r w:rsidRPr="00F90ED6">
        <w:rPr>
          <w:rFonts w:eastAsia="宋体" w:hint="eastAsia"/>
        </w:rPr>
        <w:t>0.163 m</w:t>
      </w:r>
      <w:r w:rsidRPr="00F90ED6">
        <w:rPr>
          <w:rFonts w:eastAsia="宋体" w:hint="eastAsia"/>
        </w:rPr>
        <w:t>，平均定位误差为</w:t>
      </w:r>
      <w:r w:rsidRPr="00F90ED6">
        <w:rPr>
          <w:rFonts w:eastAsia="宋体" w:hint="eastAsia"/>
        </w:rPr>
        <w:t>0.0042 m</w:t>
      </w:r>
      <w:r w:rsidRPr="00F90ED6">
        <w:rPr>
          <w:rFonts w:eastAsia="宋体" w:hint="eastAsia"/>
        </w:rPr>
        <w:t>。</w:t>
      </w:r>
    </w:p>
    <w:p w:rsidR="00C8016D" w:rsidRPr="00C8016D" w:rsidRDefault="00C8016D" w:rsidP="00C8016D">
      <w:pPr>
        <w:jc w:val="center"/>
        <w:rPr>
          <w:rFonts w:ascii="方正黑体_GBK"/>
          <w:sz w:val="18"/>
          <w:szCs w:val="18"/>
        </w:rPr>
      </w:pPr>
      <w:r w:rsidRPr="00C8016D">
        <w:rPr>
          <w:rFonts w:ascii="方正黑体_GBK" w:hint="eastAsia"/>
          <w:noProof/>
          <w:sz w:val="18"/>
          <w:szCs w:val="18"/>
        </w:rPr>
        <w:drawing>
          <wp:inline distT="0" distB="0" distL="0" distR="0" wp14:anchorId="7F71CC6C" wp14:editId="4BBC5434">
            <wp:extent cx="2705100" cy="1857756"/>
            <wp:effectExtent l="0" t="0" r="0" b="952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秦岭绘图6.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05100" cy="1857756"/>
                    </a:xfrm>
                    <a:prstGeom prst="rect">
                      <a:avLst/>
                    </a:prstGeom>
                  </pic:spPr>
                </pic:pic>
              </a:graphicData>
            </a:graphic>
          </wp:inline>
        </w:drawing>
      </w:r>
    </w:p>
    <w:p w:rsidR="00C8016D" w:rsidRPr="00C8016D" w:rsidRDefault="00C8016D" w:rsidP="00C8016D">
      <w:pPr>
        <w:jc w:val="center"/>
        <w:rPr>
          <w:rFonts w:ascii="方正黑体_GBK"/>
          <w:sz w:val="18"/>
          <w:szCs w:val="18"/>
        </w:rPr>
      </w:pPr>
      <w:r w:rsidRPr="00C8016D">
        <w:rPr>
          <w:rFonts w:ascii="方正黑体_GBK" w:hint="eastAsia"/>
          <w:sz w:val="18"/>
          <w:szCs w:val="18"/>
        </w:rPr>
        <w:t>图6  双BP神经网络的定位误差分布</w:t>
      </w:r>
    </w:p>
    <w:p w:rsidR="001F547E" w:rsidRDefault="001F547E" w:rsidP="00C8016D">
      <w:pPr>
        <w:ind w:firstLine="420"/>
        <w:rPr>
          <w:rFonts w:eastAsia="宋体"/>
        </w:rPr>
      </w:pPr>
      <w:r w:rsidRPr="00F90ED6">
        <w:rPr>
          <w:rFonts w:eastAsia="宋体" w:hint="eastAsia"/>
        </w:rPr>
        <w:t>最后，本文仿真对比了本文算法（双</w:t>
      </w:r>
      <w:r w:rsidRPr="00F90ED6">
        <w:rPr>
          <w:rFonts w:eastAsia="宋体" w:hint="eastAsia"/>
        </w:rPr>
        <w:t>BP</w:t>
      </w:r>
      <w:r w:rsidRPr="00F90ED6">
        <w:rPr>
          <w:rFonts w:eastAsia="宋体" w:hint="eastAsia"/>
        </w:rPr>
        <w:t>神经网络算法）和单</w:t>
      </w:r>
      <w:r w:rsidRPr="00F90ED6">
        <w:rPr>
          <w:rFonts w:eastAsia="宋体" w:hint="eastAsia"/>
        </w:rPr>
        <w:t>BP</w:t>
      </w:r>
      <w:r w:rsidRPr="00F90ED6">
        <w:rPr>
          <w:rFonts w:eastAsia="宋体" w:hint="eastAsia"/>
        </w:rPr>
        <w:t>神经网络算法定位误差的累计分布和平均定位时间，仿真结果分别如图</w:t>
      </w:r>
      <w:r w:rsidRPr="00F90ED6">
        <w:rPr>
          <w:rFonts w:eastAsia="宋体" w:hint="eastAsia"/>
        </w:rPr>
        <w:t>7</w:t>
      </w:r>
      <w:r w:rsidRPr="00F90ED6">
        <w:rPr>
          <w:rFonts w:eastAsia="宋体" w:hint="eastAsia"/>
        </w:rPr>
        <w:t>、图</w:t>
      </w:r>
      <w:r w:rsidRPr="00F90ED6">
        <w:rPr>
          <w:rFonts w:eastAsia="宋体" w:hint="eastAsia"/>
        </w:rPr>
        <w:t>8</w:t>
      </w:r>
      <w:r w:rsidRPr="00F90ED6">
        <w:rPr>
          <w:rFonts w:eastAsia="宋体" w:hint="eastAsia"/>
        </w:rPr>
        <w:t>所示。</w:t>
      </w:r>
    </w:p>
    <w:p w:rsidR="00C8016D" w:rsidRPr="00C8016D" w:rsidRDefault="00C8016D" w:rsidP="00C8016D">
      <w:pPr>
        <w:jc w:val="center"/>
        <w:rPr>
          <w:rFonts w:ascii="方正黑体_GBK"/>
          <w:sz w:val="18"/>
          <w:szCs w:val="18"/>
        </w:rPr>
      </w:pPr>
      <w:r w:rsidRPr="00C8016D">
        <w:rPr>
          <w:rFonts w:ascii="方正黑体_GBK" w:hint="eastAsia"/>
          <w:noProof/>
          <w:sz w:val="18"/>
          <w:szCs w:val="18"/>
        </w:rPr>
        <w:drawing>
          <wp:inline distT="0" distB="0" distL="0" distR="0" wp14:anchorId="380341CD" wp14:editId="7000171B">
            <wp:extent cx="2714244" cy="2039112"/>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秦岭绘图7.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14244" cy="2039112"/>
                    </a:xfrm>
                    <a:prstGeom prst="rect">
                      <a:avLst/>
                    </a:prstGeom>
                  </pic:spPr>
                </pic:pic>
              </a:graphicData>
            </a:graphic>
          </wp:inline>
        </w:drawing>
      </w:r>
    </w:p>
    <w:p w:rsidR="00C8016D" w:rsidRPr="00C8016D" w:rsidRDefault="00C8016D" w:rsidP="00C8016D">
      <w:pPr>
        <w:jc w:val="center"/>
        <w:rPr>
          <w:rFonts w:ascii="方正黑体_GBK"/>
          <w:sz w:val="18"/>
          <w:szCs w:val="18"/>
        </w:rPr>
      </w:pPr>
      <w:r w:rsidRPr="00C8016D">
        <w:rPr>
          <w:rFonts w:ascii="方正黑体_GBK" w:hint="eastAsia"/>
          <w:sz w:val="18"/>
          <w:szCs w:val="18"/>
        </w:rPr>
        <w:t>图7  2种算法的定位误差累计分布</w:t>
      </w:r>
    </w:p>
    <w:p w:rsidR="00C8016D" w:rsidRPr="00C8016D" w:rsidRDefault="00C8016D" w:rsidP="00C8016D">
      <w:pPr>
        <w:jc w:val="center"/>
        <w:rPr>
          <w:rFonts w:ascii="方正黑体_GBK"/>
          <w:sz w:val="18"/>
          <w:szCs w:val="18"/>
        </w:rPr>
      </w:pPr>
      <w:r w:rsidRPr="00C8016D">
        <w:rPr>
          <w:rFonts w:ascii="方正黑体_GBK" w:hint="eastAsia"/>
          <w:noProof/>
          <w:sz w:val="18"/>
          <w:szCs w:val="18"/>
        </w:rPr>
        <w:lastRenderedPageBreak/>
        <w:drawing>
          <wp:inline distT="0" distB="0" distL="0" distR="0" wp14:anchorId="4E836B82" wp14:editId="22C02814">
            <wp:extent cx="2714244" cy="2153412"/>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秦岭绘图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14244" cy="2153412"/>
                    </a:xfrm>
                    <a:prstGeom prst="rect">
                      <a:avLst/>
                    </a:prstGeom>
                  </pic:spPr>
                </pic:pic>
              </a:graphicData>
            </a:graphic>
          </wp:inline>
        </w:drawing>
      </w:r>
    </w:p>
    <w:p w:rsidR="00C8016D" w:rsidRPr="00C8016D" w:rsidRDefault="00C8016D" w:rsidP="00C8016D">
      <w:pPr>
        <w:jc w:val="center"/>
        <w:rPr>
          <w:rFonts w:ascii="方正黑体_GBK"/>
          <w:sz w:val="18"/>
          <w:szCs w:val="18"/>
        </w:rPr>
      </w:pPr>
      <w:r w:rsidRPr="00C8016D">
        <w:rPr>
          <w:rFonts w:ascii="方正黑体_GBK" w:hint="eastAsia"/>
          <w:sz w:val="18"/>
          <w:szCs w:val="18"/>
        </w:rPr>
        <w:t>图8  2种算法的平均定位时间</w:t>
      </w:r>
    </w:p>
    <w:p w:rsidR="001F547E" w:rsidRPr="00F90ED6" w:rsidRDefault="001F547E" w:rsidP="001F547E">
      <w:pPr>
        <w:rPr>
          <w:rFonts w:eastAsia="宋体"/>
        </w:rPr>
      </w:pPr>
      <w:r w:rsidRPr="00F90ED6">
        <w:rPr>
          <w:rFonts w:eastAsia="宋体" w:hint="eastAsia"/>
        </w:rPr>
        <w:t xml:space="preserve">　　由图</w:t>
      </w:r>
      <w:r w:rsidRPr="00F90ED6">
        <w:rPr>
          <w:rFonts w:eastAsia="宋体" w:hint="eastAsia"/>
        </w:rPr>
        <w:t>7</w:t>
      </w:r>
      <w:r w:rsidRPr="00F90ED6">
        <w:rPr>
          <w:rFonts w:eastAsia="宋体" w:hint="eastAsia"/>
        </w:rPr>
        <w:t>可以看出，本文提出算法的定位效果明显优于单</w:t>
      </w:r>
      <w:r w:rsidRPr="00F90ED6">
        <w:rPr>
          <w:rFonts w:eastAsia="宋体" w:hint="eastAsia"/>
        </w:rPr>
        <w:t>BP</w:t>
      </w:r>
      <w:r w:rsidRPr="00F90ED6">
        <w:rPr>
          <w:rFonts w:eastAsia="宋体" w:hint="eastAsia"/>
        </w:rPr>
        <w:t>神经网络算法。通过计算得到这</w:t>
      </w:r>
      <w:r w:rsidRPr="00F90ED6">
        <w:rPr>
          <w:rFonts w:eastAsia="宋体" w:hint="eastAsia"/>
        </w:rPr>
        <w:t>2</w:t>
      </w:r>
      <w:r w:rsidRPr="00F90ED6">
        <w:rPr>
          <w:rFonts w:eastAsia="宋体" w:hint="eastAsia"/>
        </w:rPr>
        <w:t>种算法的定位误差小于</w:t>
      </w:r>
      <w:r w:rsidRPr="00F90ED6">
        <w:rPr>
          <w:rFonts w:eastAsia="宋体" w:hint="eastAsia"/>
        </w:rPr>
        <w:t>0.01 m</w:t>
      </w:r>
      <w:r w:rsidRPr="00F90ED6">
        <w:rPr>
          <w:rFonts w:eastAsia="宋体" w:hint="eastAsia"/>
        </w:rPr>
        <w:t>的概率分别为</w:t>
      </w:r>
      <w:r w:rsidRPr="00F90ED6">
        <w:rPr>
          <w:rFonts w:eastAsia="宋体" w:hint="eastAsia"/>
        </w:rPr>
        <w:t>92%</w:t>
      </w:r>
      <w:r w:rsidRPr="00F90ED6">
        <w:rPr>
          <w:rFonts w:eastAsia="宋体" w:hint="eastAsia"/>
        </w:rPr>
        <w:t>、</w:t>
      </w:r>
      <w:r w:rsidRPr="00F90ED6">
        <w:rPr>
          <w:rFonts w:eastAsia="宋体" w:hint="eastAsia"/>
        </w:rPr>
        <w:t>2%</w:t>
      </w:r>
      <w:r w:rsidRPr="00F90ED6">
        <w:rPr>
          <w:rFonts w:eastAsia="宋体" w:hint="eastAsia"/>
        </w:rPr>
        <w:t>；平均定位误差分别为</w:t>
      </w:r>
      <w:r w:rsidRPr="00F90ED6">
        <w:rPr>
          <w:rFonts w:eastAsia="宋体" w:hint="eastAsia"/>
        </w:rPr>
        <w:t>0.0042 m</w:t>
      </w:r>
      <w:r w:rsidRPr="00F90ED6">
        <w:rPr>
          <w:rFonts w:eastAsia="宋体" w:hint="eastAsia"/>
        </w:rPr>
        <w:t>、</w:t>
      </w:r>
      <w:r w:rsidRPr="00F90ED6">
        <w:rPr>
          <w:rFonts w:eastAsia="宋体" w:hint="eastAsia"/>
        </w:rPr>
        <w:t>0.0578 m</w:t>
      </w:r>
      <w:r w:rsidRPr="00F90ED6">
        <w:rPr>
          <w:rFonts w:eastAsia="宋体" w:hint="eastAsia"/>
        </w:rPr>
        <w:t>。与单</w:t>
      </w:r>
      <w:r w:rsidRPr="00F90ED6">
        <w:rPr>
          <w:rFonts w:eastAsia="宋体" w:hint="eastAsia"/>
        </w:rPr>
        <w:t>BP</w:t>
      </w:r>
      <w:r w:rsidRPr="00F90ED6">
        <w:rPr>
          <w:rFonts w:eastAsia="宋体" w:hint="eastAsia"/>
        </w:rPr>
        <w:t>神经网络算法相比，本文提出算法的平均定位精度提高了</w:t>
      </w:r>
      <w:r w:rsidRPr="00F90ED6">
        <w:rPr>
          <w:rFonts w:eastAsia="宋体" w:hint="eastAsia"/>
        </w:rPr>
        <w:t>92.73%</w:t>
      </w:r>
      <w:r w:rsidRPr="00F90ED6">
        <w:rPr>
          <w:rFonts w:eastAsia="宋体" w:hint="eastAsia"/>
        </w:rPr>
        <w:t>，且具有较好的鲁棒性。</w:t>
      </w:r>
    </w:p>
    <w:p w:rsidR="001F547E" w:rsidRPr="00F90ED6" w:rsidRDefault="001F547E" w:rsidP="001F547E">
      <w:pPr>
        <w:rPr>
          <w:rFonts w:eastAsia="宋体"/>
        </w:rPr>
      </w:pPr>
      <w:r w:rsidRPr="00F90ED6">
        <w:rPr>
          <w:rFonts w:eastAsia="宋体" w:hint="eastAsia"/>
        </w:rPr>
        <w:tab/>
      </w:r>
      <w:r w:rsidRPr="00F90ED6">
        <w:rPr>
          <w:rFonts w:eastAsia="宋体" w:hint="eastAsia"/>
        </w:rPr>
        <w:t>由图</w:t>
      </w:r>
      <w:r w:rsidRPr="00F90ED6">
        <w:rPr>
          <w:rFonts w:eastAsia="宋体" w:hint="eastAsia"/>
        </w:rPr>
        <w:t>8</w:t>
      </w:r>
      <w:r w:rsidRPr="00F90ED6">
        <w:rPr>
          <w:rFonts w:eastAsia="宋体" w:hint="eastAsia"/>
        </w:rPr>
        <w:t>可以看出，与单</w:t>
      </w:r>
      <w:r w:rsidRPr="00F90ED6">
        <w:rPr>
          <w:rFonts w:eastAsia="宋体" w:hint="eastAsia"/>
        </w:rPr>
        <w:t>BP</w:t>
      </w:r>
      <w:r w:rsidRPr="00F90ED6">
        <w:rPr>
          <w:rFonts w:eastAsia="宋体" w:hint="eastAsia"/>
        </w:rPr>
        <w:t>神经网络算法相比，本文提出算法的平均定位时间更长。但考虑到本文算法的定位精度比单</w:t>
      </w:r>
      <w:r w:rsidRPr="00F90ED6">
        <w:rPr>
          <w:rFonts w:eastAsia="宋体" w:hint="eastAsia"/>
        </w:rPr>
        <w:t>BP</w:t>
      </w:r>
      <w:r w:rsidRPr="00F90ED6">
        <w:rPr>
          <w:rFonts w:eastAsia="宋体" w:hint="eastAsia"/>
        </w:rPr>
        <w:t>神经网络算法提高了一个数量级，而且本文提出算法的平均定位时间为</w:t>
      </w:r>
      <w:r w:rsidRPr="00F90ED6">
        <w:rPr>
          <w:rFonts w:eastAsia="宋体" w:hint="eastAsia"/>
        </w:rPr>
        <w:t>0.55273 s</w:t>
      </w:r>
      <w:r w:rsidRPr="00F90ED6">
        <w:rPr>
          <w:rFonts w:eastAsia="宋体" w:hint="eastAsia"/>
        </w:rPr>
        <w:t>，已经满足大多数室内定位场景对定位时间的要求。</w:t>
      </w:r>
    </w:p>
    <w:p w:rsidR="001F547E" w:rsidRPr="00F90ED6" w:rsidRDefault="001F547E" w:rsidP="001F547E">
      <w:pPr>
        <w:rPr>
          <w:rFonts w:eastAsia="宋体"/>
        </w:rPr>
      </w:pPr>
    </w:p>
    <w:p w:rsidR="001F547E" w:rsidRPr="00586E6B" w:rsidRDefault="001F547E" w:rsidP="001F547E">
      <w:pPr>
        <w:rPr>
          <w:rFonts w:ascii="方正黑体_GBK"/>
          <w:sz w:val="24"/>
          <w:szCs w:val="24"/>
        </w:rPr>
      </w:pPr>
      <w:r w:rsidRPr="00586E6B">
        <w:rPr>
          <w:rFonts w:ascii="方正黑体_GBK" w:hint="eastAsia"/>
          <w:sz w:val="24"/>
          <w:szCs w:val="24"/>
        </w:rPr>
        <w:t>4 结束语</w:t>
      </w:r>
    </w:p>
    <w:p w:rsidR="001F547E" w:rsidRPr="00F90ED6" w:rsidRDefault="001F547E" w:rsidP="00677B3C">
      <w:pPr>
        <w:ind w:firstLine="360"/>
        <w:rPr>
          <w:rFonts w:eastAsia="宋体"/>
        </w:rPr>
      </w:pPr>
      <w:r w:rsidRPr="00F90ED6">
        <w:rPr>
          <w:rFonts w:eastAsia="宋体" w:hint="eastAsia"/>
        </w:rPr>
        <w:t>本文提出了一种新颖的单</w:t>
      </w:r>
      <w:r w:rsidRPr="00F90ED6">
        <w:rPr>
          <w:rFonts w:eastAsia="宋体" w:hint="eastAsia"/>
        </w:rPr>
        <w:t>LED</w:t>
      </w:r>
      <w:r w:rsidRPr="00F90ED6">
        <w:rPr>
          <w:rFonts w:eastAsia="宋体" w:hint="eastAsia"/>
        </w:rPr>
        <w:t>灯室内定位算法，采用单个</w:t>
      </w:r>
      <w:r w:rsidRPr="00F90ED6">
        <w:rPr>
          <w:rFonts w:eastAsia="宋体" w:hint="eastAsia"/>
        </w:rPr>
        <w:t>LED</w:t>
      </w:r>
      <w:r w:rsidRPr="00F90ED6">
        <w:rPr>
          <w:rFonts w:eastAsia="宋体" w:hint="eastAsia"/>
        </w:rPr>
        <w:t>灯作为发射器，</w:t>
      </w:r>
      <w:r w:rsidRPr="00F90ED6">
        <w:rPr>
          <w:rFonts w:eastAsia="宋体" w:hint="eastAsia"/>
        </w:rPr>
        <w:t>3</w:t>
      </w:r>
      <w:r w:rsidRPr="00F90ED6">
        <w:rPr>
          <w:rFonts w:eastAsia="宋体" w:hint="eastAsia"/>
        </w:rPr>
        <w:t>个水平</w:t>
      </w:r>
      <w:r w:rsidRPr="00F90ED6">
        <w:rPr>
          <w:rFonts w:eastAsia="宋体" w:hint="eastAsia"/>
        </w:rPr>
        <w:t>PD</w:t>
      </w:r>
      <w:r w:rsidRPr="00F90ED6">
        <w:rPr>
          <w:rFonts w:eastAsia="宋体" w:hint="eastAsia"/>
        </w:rPr>
        <w:t>作为接收器接收光功率，结合双</w:t>
      </w:r>
      <w:r w:rsidRPr="00F90ED6">
        <w:rPr>
          <w:rFonts w:eastAsia="宋体" w:hint="eastAsia"/>
        </w:rPr>
        <w:t>BP</w:t>
      </w:r>
      <w:r w:rsidRPr="00F90ED6">
        <w:rPr>
          <w:rFonts w:eastAsia="宋体" w:hint="eastAsia"/>
        </w:rPr>
        <w:t>神经网络定位算法实现室内高精度定位。仿真结果表明：在</w:t>
      </w:r>
      <w:r w:rsidRPr="00F90ED6">
        <w:rPr>
          <w:rFonts w:eastAsia="宋体" w:hint="eastAsia"/>
        </w:rPr>
        <w:t>3 m</w:t>
      </w:r>
      <w:r w:rsidRPr="00F90ED6">
        <w:rPr>
          <w:rFonts w:eastAsia="宋体" w:hint="eastAsia"/>
        </w:rPr>
        <w:t>×</w:t>
      </w:r>
      <w:r w:rsidRPr="00F90ED6">
        <w:rPr>
          <w:rFonts w:eastAsia="宋体" w:hint="eastAsia"/>
        </w:rPr>
        <w:t>3 m</w:t>
      </w:r>
      <w:r w:rsidRPr="00F90ED6">
        <w:rPr>
          <w:rFonts w:eastAsia="宋体" w:hint="eastAsia"/>
        </w:rPr>
        <w:t>×</w:t>
      </w:r>
      <w:r w:rsidRPr="00F90ED6">
        <w:rPr>
          <w:rFonts w:eastAsia="宋体" w:hint="eastAsia"/>
        </w:rPr>
        <w:t>3.5 m</w:t>
      </w:r>
      <w:r w:rsidRPr="00F90ED6">
        <w:rPr>
          <w:rFonts w:eastAsia="宋体" w:hint="eastAsia"/>
        </w:rPr>
        <w:t>的定位区域内，本文算法的平均定位精度可达</w:t>
      </w:r>
      <w:r w:rsidRPr="00F90ED6">
        <w:rPr>
          <w:rFonts w:eastAsia="宋体" w:hint="eastAsia"/>
        </w:rPr>
        <w:t>0.0042 m</w:t>
      </w:r>
      <w:r w:rsidRPr="00F90ED6">
        <w:rPr>
          <w:rFonts w:eastAsia="宋体" w:hint="eastAsia"/>
        </w:rPr>
        <w:t>。与可见光的多灯定位系统相比，本文定位系统避免了多个</w:t>
      </w:r>
      <w:r w:rsidRPr="00F90ED6">
        <w:rPr>
          <w:rFonts w:eastAsia="宋体" w:hint="eastAsia"/>
        </w:rPr>
        <w:t xml:space="preserve"> LED </w:t>
      </w:r>
      <w:r w:rsidRPr="00F90ED6">
        <w:rPr>
          <w:rFonts w:eastAsia="宋体" w:hint="eastAsia"/>
        </w:rPr>
        <w:t>灯在定位时引起的光源符号间干扰；与传统的室内可见光定位算法相比，本文算法的定位精度和鲁棒性都显著提高。</w:t>
      </w:r>
    </w:p>
    <w:p w:rsidR="00677B3C" w:rsidRPr="001F547E" w:rsidRDefault="00677B3C" w:rsidP="00677B3C">
      <w:pPr>
        <w:ind w:firstLine="360"/>
        <w:rPr>
          <w:rFonts w:eastAsia="宋体"/>
        </w:rPr>
      </w:pPr>
    </w:p>
    <w:p w:rsidR="001F547E" w:rsidRPr="001F547E" w:rsidRDefault="001F547E" w:rsidP="001F547E">
      <w:pPr>
        <w:rPr>
          <w:rFonts w:eastAsia="宋体"/>
        </w:rPr>
      </w:pPr>
      <w:r w:rsidRPr="00677B3C">
        <w:rPr>
          <w:rFonts w:ascii="方正黑体_GBK" w:hint="eastAsia"/>
        </w:rPr>
        <w:t>参考文献</w:t>
      </w:r>
      <w:r w:rsidRPr="001F547E">
        <w:rPr>
          <w:rFonts w:eastAsia="宋体" w:hint="eastAsia"/>
        </w:rPr>
        <w:t>：</w:t>
      </w:r>
    </w:p>
    <w:p w:rsidR="001F547E" w:rsidRPr="00B854D3" w:rsidRDefault="001F547E" w:rsidP="001F547E">
      <w:pPr>
        <w:rPr>
          <w:rFonts w:eastAsia="宋体"/>
          <w:sz w:val="18"/>
          <w:szCs w:val="18"/>
        </w:rPr>
      </w:pPr>
      <w:r w:rsidRPr="00B854D3">
        <w:rPr>
          <w:rFonts w:eastAsia="宋体" w:hint="eastAsia"/>
          <w:sz w:val="18"/>
          <w:szCs w:val="18"/>
        </w:rPr>
        <w:t xml:space="preserve">[1] </w:t>
      </w:r>
      <w:r w:rsidRPr="00B854D3">
        <w:rPr>
          <w:rFonts w:eastAsia="宋体" w:hint="eastAsia"/>
          <w:sz w:val="18"/>
          <w:szCs w:val="18"/>
        </w:rPr>
        <w:t>郭智明</w:t>
      </w:r>
      <w:r w:rsidRPr="00B854D3">
        <w:rPr>
          <w:rFonts w:eastAsia="宋体" w:hint="eastAsia"/>
          <w:sz w:val="18"/>
          <w:szCs w:val="18"/>
        </w:rPr>
        <w:t xml:space="preserve">. </w:t>
      </w:r>
      <w:r w:rsidRPr="00B854D3">
        <w:rPr>
          <w:rFonts w:eastAsia="宋体" w:hint="eastAsia"/>
          <w:sz w:val="18"/>
          <w:szCs w:val="18"/>
        </w:rPr>
        <w:t>基于可见光通信的移动物体定位系统的设计与实现</w:t>
      </w:r>
      <w:r w:rsidRPr="00B854D3">
        <w:rPr>
          <w:rFonts w:eastAsia="宋体" w:hint="eastAsia"/>
          <w:sz w:val="18"/>
          <w:szCs w:val="18"/>
        </w:rPr>
        <w:t xml:space="preserve">[D]. </w:t>
      </w:r>
      <w:r w:rsidRPr="00B854D3">
        <w:rPr>
          <w:rFonts w:eastAsia="宋体" w:hint="eastAsia"/>
          <w:sz w:val="18"/>
          <w:szCs w:val="18"/>
        </w:rPr>
        <w:t>南京：东南大学，</w:t>
      </w:r>
      <w:r w:rsidRPr="00B854D3">
        <w:rPr>
          <w:rFonts w:eastAsia="宋体" w:hint="eastAsia"/>
          <w:sz w:val="18"/>
          <w:szCs w:val="18"/>
        </w:rPr>
        <w:t>2017.</w:t>
      </w:r>
    </w:p>
    <w:p w:rsidR="001F547E" w:rsidRPr="00B854D3" w:rsidRDefault="001F547E" w:rsidP="001F547E">
      <w:pPr>
        <w:rPr>
          <w:rFonts w:eastAsia="宋体"/>
          <w:sz w:val="18"/>
          <w:szCs w:val="18"/>
        </w:rPr>
      </w:pPr>
      <w:r w:rsidRPr="00B854D3">
        <w:rPr>
          <w:rFonts w:eastAsia="宋体" w:hint="eastAsia"/>
          <w:sz w:val="18"/>
          <w:szCs w:val="18"/>
        </w:rPr>
        <w:t xml:space="preserve">[2] </w:t>
      </w:r>
      <w:r w:rsidRPr="00B854D3">
        <w:rPr>
          <w:rFonts w:eastAsia="宋体" w:hint="eastAsia"/>
          <w:sz w:val="18"/>
          <w:szCs w:val="18"/>
        </w:rPr>
        <w:t>黄刚，钟小勇，龙渊铭，等</w:t>
      </w:r>
      <w:r w:rsidRPr="00B854D3">
        <w:rPr>
          <w:rFonts w:eastAsia="宋体" w:hint="eastAsia"/>
          <w:sz w:val="18"/>
          <w:szCs w:val="18"/>
        </w:rPr>
        <w:t xml:space="preserve">. </w:t>
      </w:r>
      <w:r w:rsidRPr="00B854D3">
        <w:rPr>
          <w:rFonts w:eastAsia="宋体" w:hint="eastAsia"/>
          <w:sz w:val="18"/>
          <w:szCs w:val="18"/>
        </w:rPr>
        <w:t>基于数据云与应用云分离模式的制造资源云定位服务平台</w:t>
      </w:r>
      <w:r w:rsidRPr="00B854D3">
        <w:rPr>
          <w:rFonts w:eastAsia="宋体" w:hint="eastAsia"/>
          <w:sz w:val="18"/>
          <w:szCs w:val="18"/>
        </w:rPr>
        <w:t xml:space="preserve">[J]. </w:t>
      </w:r>
      <w:r w:rsidRPr="00B854D3">
        <w:rPr>
          <w:rFonts w:eastAsia="宋体" w:hint="eastAsia"/>
          <w:sz w:val="18"/>
          <w:szCs w:val="18"/>
        </w:rPr>
        <w:t>计算机集成制造系统，</w:t>
      </w:r>
      <w:r w:rsidRPr="00B854D3">
        <w:rPr>
          <w:rFonts w:eastAsia="宋体" w:hint="eastAsia"/>
          <w:sz w:val="18"/>
          <w:szCs w:val="18"/>
        </w:rPr>
        <w:t>2011</w:t>
      </w:r>
      <w:r w:rsidRPr="00B854D3">
        <w:rPr>
          <w:rFonts w:eastAsia="宋体" w:hint="eastAsia"/>
          <w:sz w:val="18"/>
          <w:szCs w:val="18"/>
        </w:rPr>
        <w:t>，</w:t>
      </w:r>
      <w:r w:rsidRPr="00B854D3">
        <w:rPr>
          <w:rFonts w:eastAsia="宋体" w:hint="eastAsia"/>
          <w:sz w:val="18"/>
          <w:szCs w:val="18"/>
        </w:rPr>
        <w:t>17</w:t>
      </w:r>
      <w:r w:rsidRPr="00B854D3">
        <w:rPr>
          <w:rFonts w:eastAsia="宋体" w:hint="eastAsia"/>
          <w:sz w:val="18"/>
          <w:szCs w:val="18"/>
        </w:rPr>
        <w:t>（</w:t>
      </w:r>
      <w:r w:rsidRPr="00B854D3">
        <w:rPr>
          <w:rFonts w:eastAsia="宋体" w:hint="eastAsia"/>
          <w:sz w:val="18"/>
          <w:szCs w:val="18"/>
        </w:rPr>
        <w:t>3</w:t>
      </w:r>
      <w:r w:rsidRPr="00B854D3">
        <w:rPr>
          <w:rFonts w:eastAsia="宋体" w:hint="eastAsia"/>
          <w:sz w:val="18"/>
          <w:szCs w:val="18"/>
        </w:rPr>
        <w:t>）：</w:t>
      </w:r>
      <w:r w:rsidRPr="00B854D3">
        <w:rPr>
          <w:rFonts w:eastAsia="宋体" w:hint="eastAsia"/>
          <w:sz w:val="18"/>
          <w:szCs w:val="18"/>
        </w:rPr>
        <w:t xml:space="preserve">519-524. </w:t>
      </w:r>
    </w:p>
    <w:p w:rsidR="001F547E" w:rsidRPr="00B854D3" w:rsidRDefault="001F547E" w:rsidP="001F547E">
      <w:pPr>
        <w:rPr>
          <w:rFonts w:eastAsia="宋体"/>
          <w:sz w:val="18"/>
          <w:szCs w:val="18"/>
        </w:rPr>
      </w:pPr>
      <w:r w:rsidRPr="00B854D3">
        <w:rPr>
          <w:rFonts w:eastAsia="宋体" w:hint="eastAsia"/>
          <w:sz w:val="18"/>
          <w:szCs w:val="18"/>
        </w:rPr>
        <w:t>[3] RUIZ A R J, GRANJA F S, HONORATO J C P, et al. Accurate pedestrian indoor navigation by tightly coupling foot-mounted IMU and RFID measurements[J]. IEEE Transactions on Instrumentation &amp; Measurement, 2011, 61</w:t>
      </w:r>
      <w:r w:rsidRPr="00B854D3">
        <w:rPr>
          <w:rFonts w:eastAsia="宋体" w:hint="eastAsia"/>
          <w:sz w:val="18"/>
          <w:szCs w:val="18"/>
        </w:rPr>
        <w:t>（</w:t>
      </w:r>
      <w:r w:rsidRPr="00B854D3">
        <w:rPr>
          <w:rFonts w:eastAsia="宋体" w:hint="eastAsia"/>
          <w:sz w:val="18"/>
          <w:szCs w:val="18"/>
        </w:rPr>
        <w:t>1</w:t>
      </w:r>
      <w:r w:rsidRPr="00B854D3">
        <w:rPr>
          <w:rFonts w:eastAsia="宋体" w:hint="eastAsia"/>
          <w:sz w:val="18"/>
          <w:szCs w:val="18"/>
        </w:rPr>
        <w:t>）</w:t>
      </w:r>
      <w:r w:rsidRPr="00B854D3">
        <w:rPr>
          <w:rFonts w:eastAsia="宋体" w:hint="eastAsia"/>
          <w:sz w:val="18"/>
          <w:szCs w:val="18"/>
        </w:rPr>
        <w:t>: 178-189.</w:t>
      </w:r>
    </w:p>
    <w:p w:rsidR="001F547E" w:rsidRPr="00B854D3" w:rsidRDefault="001F547E" w:rsidP="001F547E">
      <w:pPr>
        <w:rPr>
          <w:rFonts w:eastAsia="宋体"/>
          <w:sz w:val="18"/>
          <w:szCs w:val="18"/>
        </w:rPr>
      </w:pPr>
      <w:r w:rsidRPr="00B854D3">
        <w:rPr>
          <w:rFonts w:eastAsia="宋体" w:hint="eastAsia"/>
          <w:sz w:val="18"/>
          <w:szCs w:val="18"/>
        </w:rPr>
        <w:t>[4] KARUNATILAKA D, ZAFAR F,</w:t>
      </w:r>
      <w:r w:rsidR="00677B3C" w:rsidRPr="00B854D3">
        <w:rPr>
          <w:rFonts w:eastAsia="宋体"/>
          <w:sz w:val="18"/>
          <w:szCs w:val="18"/>
        </w:rPr>
        <w:t xml:space="preserve"> </w:t>
      </w:r>
      <w:r w:rsidRPr="00B854D3">
        <w:rPr>
          <w:rFonts w:eastAsia="宋体" w:hint="eastAsia"/>
          <w:sz w:val="18"/>
          <w:szCs w:val="18"/>
        </w:rPr>
        <w:t>KALAVALLY V, et al. LED based indoor visible light communications: state of the art[J]. IEEE Communica-tions Surveys &amp; Tutorials, 2015, 17</w:t>
      </w:r>
      <w:r w:rsidRPr="00B854D3">
        <w:rPr>
          <w:rFonts w:eastAsia="宋体" w:hint="eastAsia"/>
          <w:sz w:val="18"/>
          <w:szCs w:val="18"/>
        </w:rPr>
        <w:t>（</w:t>
      </w:r>
      <w:r w:rsidRPr="00B854D3">
        <w:rPr>
          <w:rFonts w:eastAsia="宋体" w:hint="eastAsia"/>
          <w:sz w:val="18"/>
          <w:szCs w:val="18"/>
        </w:rPr>
        <w:t>3</w:t>
      </w:r>
      <w:r w:rsidRPr="00B854D3">
        <w:rPr>
          <w:rFonts w:eastAsia="宋体" w:hint="eastAsia"/>
          <w:sz w:val="18"/>
          <w:szCs w:val="18"/>
        </w:rPr>
        <w:t>）</w:t>
      </w:r>
      <w:r w:rsidRPr="00B854D3">
        <w:rPr>
          <w:rFonts w:eastAsia="宋体" w:hint="eastAsia"/>
          <w:sz w:val="18"/>
          <w:szCs w:val="18"/>
        </w:rPr>
        <w:t>: 1649-1678.</w:t>
      </w:r>
    </w:p>
    <w:p w:rsidR="001F547E" w:rsidRPr="00B854D3" w:rsidRDefault="001F547E" w:rsidP="001F547E">
      <w:pPr>
        <w:rPr>
          <w:rFonts w:eastAsia="宋体"/>
          <w:sz w:val="18"/>
          <w:szCs w:val="18"/>
        </w:rPr>
      </w:pPr>
      <w:r w:rsidRPr="00B854D3">
        <w:rPr>
          <w:rFonts w:eastAsia="宋体" w:hint="eastAsia"/>
          <w:sz w:val="18"/>
          <w:szCs w:val="18"/>
        </w:rPr>
        <w:t>[5] ZHUANG Y, SYED Z, LI Y, et al. Evaluation of two WiFi positioning systems based on autonomous crowdsourcing of handheld devices for indoor navigation[J]. IEEE Transactions on Mobile Computing, 2016, 15</w:t>
      </w:r>
      <w:r w:rsidRPr="00B854D3">
        <w:rPr>
          <w:rFonts w:eastAsia="宋体" w:hint="eastAsia"/>
          <w:sz w:val="18"/>
          <w:szCs w:val="18"/>
        </w:rPr>
        <w:t>（</w:t>
      </w:r>
      <w:r w:rsidRPr="00B854D3">
        <w:rPr>
          <w:rFonts w:eastAsia="宋体" w:hint="eastAsia"/>
          <w:sz w:val="18"/>
          <w:szCs w:val="18"/>
        </w:rPr>
        <w:t>8</w:t>
      </w:r>
      <w:r w:rsidRPr="00B854D3">
        <w:rPr>
          <w:rFonts w:eastAsia="宋体" w:hint="eastAsia"/>
          <w:sz w:val="18"/>
          <w:szCs w:val="18"/>
        </w:rPr>
        <w:t>）</w:t>
      </w:r>
      <w:r w:rsidRPr="00B854D3">
        <w:rPr>
          <w:rFonts w:eastAsia="宋体" w:hint="eastAsia"/>
          <w:sz w:val="18"/>
          <w:szCs w:val="18"/>
        </w:rPr>
        <w:t>: 1982-1995.</w:t>
      </w:r>
    </w:p>
    <w:p w:rsidR="001F547E" w:rsidRPr="00B854D3" w:rsidRDefault="001F547E" w:rsidP="001F547E">
      <w:pPr>
        <w:rPr>
          <w:rFonts w:eastAsia="宋体"/>
          <w:sz w:val="18"/>
          <w:szCs w:val="18"/>
        </w:rPr>
      </w:pPr>
      <w:r w:rsidRPr="00B854D3">
        <w:rPr>
          <w:rFonts w:eastAsia="宋体" w:hint="eastAsia"/>
          <w:sz w:val="18"/>
          <w:szCs w:val="18"/>
        </w:rPr>
        <w:t xml:space="preserve">[6] </w:t>
      </w:r>
      <w:r w:rsidRPr="00B854D3">
        <w:rPr>
          <w:rFonts w:eastAsia="宋体" w:hint="eastAsia"/>
          <w:sz w:val="18"/>
          <w:szCs w:val="18"/>
        </w:rPr>
        <w:t>田家英，张志华</w:t>
      </w:r>
      <w:r w:rsidRPr="00B854D3">
        <w:rPr>
          <w:rFonts w:eastAsia="宋体" w:hint="eastAsia"/>
          <w:sz w:val="18"/>
          <w:szCs w:val="18"/>
        </w:rPr>
        <w:t xml:space="preserve">. </w:t>
      </w:r>
      <w:r w:rsidRPr="00B854D3">
        <w:rPr>
          <w:rFonts w:eastAsia="宋体" w:hint="eastAsia"/>
          <w:sz w:val="18"/>
          <w:szCs w:val="18"/>
        </w:rPr>
        <w:t>基于近邻法的</w:t>
      </w:r>
      <w:r w:rsidRPr="00B854D3">
        <w:rPr>
          <w:rFonts w:eastAsia="宋体" w:hint="eastAsia"/>
          <w:sz w:val="18"/>
          <w:szCs w:val="18"/>
        </w:rPr>
        <w:t>WIFI</w:t>
      </w:r>
      <w:r w:rsidRPr="00B854D3">
        <w:rPr>
          <w:rFonts w:eastAsia="宋体" w:hint="eastAsia"/>
          <w:sz w:val="18"/>
          <w:szCs w:val="18"/>
        </w:rPr>
        <w:t>室内定位改进算法研究</w:t>
      </w:r>
      <w:r w:rsidRPr="00B854D3">
        <w:rPr>
          <w:rFonts w:eastAsia="宋体" w:hint="eastAsia"/>
          <w:sz w:val="18"/>
          <w:szCs w:val="18"/>
        </w:rPr>
        <w:t xml:space="preserve">[J]. </w:t>
      </w:r>
      <w:r w:rsidRPr="00B854D3">
        <w:rPr>
          <w:rFonts w:eastAsia="宋体" w:hint="eastAsia"/>
          <w:sz w:val="18"/>
          <w:szCs w:val="18"/>
        </w:rPr>
        <w:t>测绘工程，</w:t>
      </w:r>
      <w:r w:rsidRPr="00B854D3">
        <w:rPr>
          <w:rFonts w:eastAsia="宋体" w:hint="eastAsia"/>
          <w:sz w:val="18"/>
          <w:szCs w:val="18"/>
        </w:rPr>
        <w:t>2018</w:t>
      </w:r>
      <w:r w:rsidRPr="00B854D3">
        <w:rPr>
          <w:rFonts w:eastAsia="宋体" w:hint="eastAsia"/>
          <w:sz w:val="18"/>
          <w:szCs w:val="18"/>
        </w:rPr>
        <w:t>，</w:t>
      </w:r>
      <w:r w:rsidRPr="00B854D3">
        <w:rPr>
          <w:rFonts w:eastAsia="宋体" w:hint="eastAsia"/>
          <w:sz w:val="18"/>
          <w:szCs w:val="18"/>
        </w:rPr>
        <w:t>27</w:t>
      </w:r>
      <w:r w:rsidRPr="00B854D3">
        <w:rPr>
          <w:rFonts w:eastAsia="宋体" w:hint="eastAsia"/>
          <w:sz w:val="18"/>
          <w:szCs w:val="18"/>
        </w:rPr>
        <w:t>（</w:t>
      </w:r>
      <w:r w:rsidRPr="00B854D3">
        <w:rPr>
          <w:rFonts w:eastAsia="宋体" w:hint="eastAsia"/>
          <w:sz w:val="18"/>
          <w:szCs w:val="18"/>
        </w:rPr>
        <w:t>12</w:t>
      </w:r>
      <w:r w:rsidRPr="00B854D3">
        <w:rPr>
          <w:rFonts w:eastAsia="宋体" w:hint="eastAsia"/>
          <w:sz w:val="18"/>
          <w:szCs w:val="18"/>
        </w:rPr>
        <w:t>）：</w:t>
      </w:r>
      <w:r w:rsidRPr="00B854D3">
        <w:rPr>
          <w:rFonts w:eastAsia="宋体" w:hint="eastAsia"/>
          <w:sz w:val="18"/>
          <w:szCs w:val="18"/>
        </w:rPr>
        <w:t xml:space="preserve"> 31-36.</w:t>
      </w:r>
    </w:p>
    <w:p w:rsidR="001F547E" w:rsidRPr="00B854D3" w:rsidRDefault="001F547E" w:rsidP="001F547E">
      <w:pPr>
        <w:rPr>
          <w:rFonts w:eastAsia="宋体"/>
          <w:sz w:val="18"/>
          <w:szCs w:val="18"/>
        </w:rPr>
      </w:pPr>
      <w:r w:rsidRPr="00B854D3">
        <w:rPr>
          <w:rFonts w:eastAsia="宋体" w:hint="eastAsia"/>
          <w:sz w:val="18"/>
          <w:szCs w:val="18"/>
        </w:rPr>
        <w:t>[7] YANG Z, WANG Z, ZHAN J, et al. Polarization-based visible light positioning[J]. IEEE Transactions on Mobile Computing, 2019, 18</w:t>
      </w:r>
      <w:r w:rsidRPr="00B854D3">
        <w:rPr>
          <w:rFonts w:eastAsia="宋体" w:hint="eastAsia"/>
          <w:sz w:val="18"/>
          <w:szCs w:val="18"/>
        </w:rPr>
        <w:t>（</w:t>
      </w:r>
      <w:r w:rsidRPr="00B854D3">
        <w:rPr>
          <w:rFonts w:eastAsia="宋体" w:hint="eastAsia"/>
          <w:sz w:val="18"/>
          <w:szCs w:val="18"/>
        </w:rPr>
        <w:t>3</w:t>
      </w:r>
      <w:r w:rsidRPr="00B854D3">
        <w:rPr>
          <w:rFonts w:eastAsia="宋体" w:hint="eastAsia"/>
          <w:sz w:val="18"/>
          <w:szCs w:val="18"/>
        </w:rPr>
        <w:t>）</w:t>
      </w:r>
      <w:r w:rsidRPr="00B854D3">
        <w:rPr>
          <w:rFonts w:eastAsia="宋体" w:hint="eastAsia"/>
          <w:sz w:val="18"/>
          <w:szCs w:val="18"/>
        </w:rPr>
        <w:t>: 715-727.</w:t>
      </w:r>
    </w:p>
    <w:p w:rsidR="001F547E" w:rsidRPr="00B854D3" w:rsidRDefault="001F547E" w:rsidP="001F547E">
      <w:pPr>
        <w:rPr>
          <w:rFonts w:eastAsia="宋体"/>
          <w:sz w:val="18"/>
          <w:szCs w:val="18"/>
        </w:rPr>
      </w:pPr>
      <w:r w:rsidRPr="00B854D3">
        <w:rPr>
          <w:rFonts w:eastAsia="宋体" w:hint="eastAsia"/>
          <w:sz w:val="18"/>
          <w:szCs w:val="18"/>
        </w:rPr>
        <w:t>[8] LIU Congfeng, YANG Jie, WANG Fengshuai. Joint TDOA and AOA location algorithm[J]. Journal of Systems Engineering and Electronics, 2013, 24</w:t>
      </w:r>
      <w:r w:rsidRPr="00B854D3">
        <w:rPr>
          <w:rFonts w:eastAsia="宋体" w:hint="eastAsia"/>
          <w:sz w:val="18"/>
          <w:szCs w:val="18"/>
        </w:rPr>
        <w:t>（</w:t>
      </w:r>
      <w:r w:rsidRPr="00B854D3">
        <w:rPr>
          <w:rFonts w:eastAsia="宋体" w:hint="eastAsia"/>
          <w:sz w:val="18"/>
          <w:szCs w:val="18"/>
        </w:rPr>
        <w:t>2</w:t>
      </w:r>
      <w:r w:rsidRPr="00B854D3">
        <w:rPr>
          <w:rFonts w:eastAsia="宋体" w:hint="eastAsia"/>
          <w:sz w:val="18"/>
          <w:szCs w:val="18"/>
        </w:rPr>
        <w:t>）</w:t>
      </w:r>
      <w:r w:rsidRPr="00B854D3">
        <w:rPr>
          <w:rFonts w:eastAsia="宋体" w:hint="eastAsia"/>
          <w:sz w:val="18"/>
          <w:szCs w:val="18"/>
        </w:rPr>
        <w:t>: 183-188.</w:t>
      </w:r>
    </w:p>
    <w:p w:rsidR="001F547E" w:rsidRPr="00B854D3" w:rsidRDefault="001F547E" w:rsidP="001F547E">
      <w:pPr>
        <w:rPr>
          <w:rFonts w:eastAsia="宋体"/>
          <w:sz w:val="18"/>
          <w:szCs w:val="18"/>
        </w:rPr>
      </w:pPr>
      <w:r w:rsidRPr="00B854D3">
        <w:rPr>
          <w:rFonts w:eastAsia="宋体"/>
          <w:sz w:val="18"/>
          <w:szCs w:val="18"/>
        </w:rPr>
        <w:t>[9] WANG Weigang, ZHANG Yunwei, TIAN Longbin. TOA-based NLOS error mitigation algorithm for 3D indoor l</w:t>
      </w:r>
      <w:r w:rsidR="00677B3C" w:rsidRPr="00B854D3">
        <w:rPr>
          <w:rFonts w:eastAsia="宋体"/>
          <w:sz w:val="18"/>
          <w:szCs w:val="18"/>
        </w:rPr>
        <w:t>ocalization[J]. China Communica</w:t>
      </w:r>
      <w:r w:rsidRPr="00B854D3">
        <w:rPr>
          <w:rFonts w:eastAsia="宋体" w:hint="eastAsia"/>
          <w:sz w:val="18"/>
          <w:szCs w:val="18"/>
        </w:rPr>
        <w:t>tions, 2020, 17</w:t>
      </w:r>
      <w:r w:rsidRPr="00B854D3">
        <w:rPr>
          <w:rFonts w:eastAsia="宋体" w:hint="eastAsia"/>
          <w:sz w:val="18"/>
          <w:szCs w:val="18"/>
        </w:rPr>
        <w:t>（</w:t>
      </w:r>
      <w:r w:rsidRPr="00B854D3">
        <w:rPr>
          <w:rFonts w:eastAsia="宋体" w:hint="eastAsia"/>
          <w:sz w:val="18"/>
          <w:szCs w:val="18"/>
        </w:rPr>
        <w:t>1</w:t>
      </w:r>
      <w:r w:rsidRPr="00B854D3">
        <w:rPr>
          <w:rFonts w:eastAsia="宋体" w:hint="eastAsia"/>
          <w:sz w:val="18"/>
          <w:szCs w:val="18"/>
        </w:rPr>
        <w:t>）</w:t>
      </w:r>
      <w:r w:rsidRPr="00B854D3">
        <w:rPr>
          <w:rFonts w:eastAsia="宋体" w:hint="eastAsia"/>
          <w:sz w:val="18"/>
          <w:szCs w:val="18"/>
        </w:rPr>
        <w:t>: 63-72.</w:t>
      </w:r>
    </w:p>
    <w:p w:rsidR="001F547E" w:rsidRPr="00B854D3" w:rsidRDefault="001F547E" w:rsidP="001F547E">
      <w:pPr>
        <w:rPr>
          <w:rFonts w:eastAsia="宋体"/>
          <w:sz w:val="18"/>
          <w:szCs w:val="18"/>
        </w:rPr>
      </w:pPr>
      <w:r w:rsidRPr="00B854D3">
        <w:rPr>
          <w:rFonts w:eastAsia="宋体" w:hint="eastAsia"/>
          <w:sz w:val="18"/>
          <w:szCs w:val="18"/>
        </w:rPr>
        <w:lastRenderedPageBreak/>
        <w:t xml:space="preserve">[10] </w:t>
      </w:r>
      <w:r w:rsidRPr="00B854D3">
        <w:rPr>
          <w:rFonts w:eastAsia="宋体" w:hint="eastAsia"/>
          <w:sz w:val="18"/>
          <w:szCs w:val="18"/>
        </w:rPr>
        <w:t>李彬</w:t>
      </w:r>
      <w:r w:rsidRPr="00B854D3">
        <w:rPr>
          <w:rFonts w:eastAsia="宋体" w:hint="eastAsia"/>
          <w:sz w:val="18"/>
          <w:szCs w:val="18"/>
        </w:rPr>
        <w:t xml:space="preserve">. </w:t>
      </w:r>
      <w:r w:rsidRPr="00B854D3">
        <w:rPr>
          <w:rFonts w:eastAsia="宋体" w:hint="eastAsia"/>
          <w:sz w:val="18"/>
          <w:szCs w:val="18"/>
        </w:rPr>
        <w:t>基于</w:t>
      </w:r>
      <w:r w:rsidRPr="00B854D3">
        <w:rPr>
          <w:rFonts w:eastAsia="宋体" w:hint="eastAsia"/>
          <w:sz w:val="18"/>
          <w:szCs w:val="18"/>
        </w:rPr>
        <w:t>LED</w:t>
      </w:r>
      <w:r w:rsidRPr="00B854D3">
        <w:rPr>
          <w:rFonts w:eastAsia="宋体" w:hint="eastAsia"/>
          <w:sz w:val="18"/>
          <w:szCs w:val="18"/>
        </w:rPr>
        <w:t>室内可见光三维定位算法的研究与实现</w:t>
      </w:r>
      <w:r w:rsidRPr="00B854D3">
        <w:rPr>
          <w:rFonts w:eastAsia="宋体" w:hint="eastAsia"/>
          <w:sz w:val="18"/>
          <w:szCs w:val="18"/>
        </w:rPr>
        <w:t xml:space="preserve">[D]. </w:t>
      </w:r>
      <w:r w:rsidRPr="00B854D3">
        <w:rPr>
          <w:rFonts w:eastAsia="宋体" w:hint="eastAsia"/>
          <w:sz w:val="18"/>
          <w:szCs w:val="18"/>
        </w:rPr>
        <w:t>包头：内蒙古科技大学，</w:t>
      </w:r>
      <w:r w:rsidRPr="00B854D3">
        <w:rPr>
          <w:rFonts w:eastAsia="宋体" w:hint="eastAsia"/>
          <w:sz w:val="18"/>
          <w:szCs w:val="18"/>
        </w:rPr>
        <w:t>2019.</w:t>
      </w:r>
    </w:p>
    <w:p w:rsidR="001F547E" w:rsidRPr="00B854D3" w:rsidRDefault="001F547E" w:rsidP="001F547E">
      <w:pPr>
        <w:rPr>
          <w:rFonts w:eastAsia="宋体"/>
          <w:sz w:val="18"/>
          <w:szCs w:val="18"/>
        </w:rPr>
      </w:pPr>
      <w:r w:rsidRPr="00B854D3">
        <w:rPr>
          <w:rFonts w:eastAsia="宋体" w:hint="eastAsia"/>
          <w:sz w:val="18"/>
          <w:szCs w:val="18"/>
        </w:rPr>
        <w:t>[11] ZHENG Z, LIU L, HU W. Accuracy of ranging based on DMT visible light communication for indoor positioning[J]. IEEE Photonics Technology Letters, 2017, 29</w:t>
      </w:r>
      <w:r w:rsidRPr="00B854D3">
        <w:rPr>
          <w:rFonts w:eastAsia="宋体" w:hint="eastAsia"/>
          <w:sz w:val="18"/>
          <w:szCs w:val="18"/>
        </w:rPr>
        <w:t>（</w:t>
      </w:r>
      <w:r w:rsidRPr="00B854D3">
        <w:rPr>
          <w:rFonts w:eastAsia="宋体" w:hint="eastAsia"/>
          <w:sz w:val="18"/>
          <w:szCs w:val="18"/>
        </w:rPr>
        <w:t>8</w:t>
      </w:r>
      <w:r w:rsidRPr="00B854D3">
        <w:rPr>
          <w:rFonts w:eastAsia="宋体" w:hint="eastAsia"/>
          <w:sz w:val="18"/>
          <w:szCs w:val="18"/>
        </w:rPr>
        <w:t>）</w:t>
      </w:r>
      <w:r w:rsidRPr="00B854D3">
        <w:rPr>
          <w:rFonts w:eastAsia="宋体" w:hint="eastAsia"/>
          <w:sz w:val="18"/>
          <w:szCs w:val="18"/>
        </w:rPr>
        <w:t>: 679-682.</w:t>
      </w:r>
    </w:p>
    <w:p w:rsidR="001F547E" w:rsidRPr="00B854D3" w:rsidRDefault="001F547E" w:rsidP="001F547E">
      <w:pPr>
        <w:rPr>
          <w:rFonts w:eastAsia="宋体"/>
          <w:sz w:val="18"/>
          <w:szCs w:val="18"/>
        </w:rPr>
      </w:pPr>
      <w:r w:rsidRPr="00B854D3">
        <w:rPr>
          <w:rFonts w:eastAsia="宋体" w:hint="eastAsia"/>
          <w:sz w:val="18"/>
          <w:szCs w:val="18"/>
        </w:rPr>
        <w:t xml:space="preserve">[12] </w:t>
      </w:r>
      <w:r w:rsidRPr="00B854D3">
        <w:rPr>
          <w:rFonts w:eastAsia="宋体" w:hint="eastAsia"/>
          <w:sz w:val="18"/>
          <w:szCs w:val="18"/>
        </w:rPr>
        <w:t>曹燕平，李晓记，胡云云</w:t>
      </w:r>
      <w:r w:rsidRPr="00B854D3">
        <w:rPr>
          <w:rFonts w:eastAsia="宋体" w:hint="eastAsia"/>
          <w:sz w:val="18"/>
          <w:szCs w:val="18"/>
        </w:rPr>
        <w:t xml:space="preserve">. </w:t>
      </w:r>
      <w:r w:rsidRPr="00B854D3">
        <w:rPr>
          <w:rFonts w:eastAsia="宋体" w:hint="eastAsia"/>
          <w:sz w:val="18"/>
          <w:szCs w:val="18"/>
        </w:rPr>
        <w:t>基于可见光指纹的室内高精度定位方法</w:t>
      </w:r>
      <w:r w:rsidRPr="00B854D3">
        <w:rPr>
          <w:rFonts w:eastAsia="宋体" w:hint="eastAsia"/>
          <w:sz w:val="18"/>
          <w:szCs w:val="18"/>
        </w:rPr>
        <w:t xml:space="preserve">[J]. </w:t>
      </w:r>
      <w:r w:rsidRPr="00B854D3">
        <w:rPr>
          <w:rFonts w:eastAsia="宋体" w:hint="eastAsia"/>
          <w:sz w:val="18"/>
          <w:szCs w:val="18"/>
        </w:rPr>
        <w:t>激光与光电子学进展，</w:t>
      </w:r>
      <w:r w:rsidRPr="00B854D3">
        <w:rPr>
          <w:rFonts w:eastAsia="宋体" w:hint="eastAsia"/>
          <w:sz w:val="18"/>
          <w:szCs w:val="18"/>
        </w:rPr>
        <w:t>2019</w:t>
      </w:r>
      <w:r w:rsidRPr="00B854D3">
        <w:rPr>
          <w:rFonts w:eastAsia="宋体" w:hint="eastAsia"/>
          <w:sz w:val="18"/>
          <w:szCs w:val="18"/>
        </w:rPr>
        <w:t>，</w:t>
      </w:r>
      <w:r w:rsidRPr="00B854D3">
        <w:rPr>
          <w:rFonts w:eastAsia="宋体" w:hint="eastAsia"/>
          <w:sz w:val="18"/>
          <w:szCs w:val="18"/>
        </w:rPr>
        <w:t>56</w:t>
      </w:r>
      <w:r w:rsidRPr="00B854D3">
        <w:rPr>
          <w:rFonts w:eastAsia="宋体" w:hint="eastAsia"/>
          <w:sz w:val="18"/>
          <w:szCs w:val="18"/>
        </w:rPr>
        <w:t>（</w:t>
      </w:r>
      <w:r w:rsidRPr="00B854D3">
        <w:rPr>
          <w:rFonts w:eastAsia="宋体" w:hint="eastAsia"/>
          <w:sz w:val="18"/>
          <w:szCs w:val="18"/>
        </w:rPr>
        <w:t>16</w:t>
      </w:r>
      <w:r w:rsidRPr="00B854D3">
        <w:rPr>
          <w:rFonts w:eastAsia="宋体" w:hint="eastAsia"/>
          <w:sz w:val="18"/>
          <w:szCs w:val="18"/>
        </w:rPr>
        <w:t>）：</w:t>
      </w:r>
      <w:r w:rsidRPr="00B854D3">
        <w:rPr>
          <w:rFonts w:eastAsia="宋体" w:hint="eastAsia"/>
          <w:sz w:val="18"/>
          <w:szCs w:val="18"/>
        </w:rPr>
        <w:t>16-21.</w:t>
      </w:r>
    </w:p>
    <w:p w:rsidR="001F547E" w:rsidRPr="00B854D3" w:rsidRDefault="001F547E" w:rsidP="001F547E">
      <w:pPr>
        <w:rPr>
          <w:rFonts w:eastAsia="宋体"/>
          <w:sz w:val="18"/>
          <w:szCs w:val="18"/>
        </w:rPr>
      </w:pPr>
      <w:r w:rsidRPr="00B854D3">
        <w:rPr>
          <w:rFonts w:eastAsia="宋体" w:hint="eastAsia"/>
          <w:sz w:val="18"/>
          <w:szCs w:val="18"/>
        </w:rPr>
        <w:t>[13] HUANG H Q, YANG A Y, FENG L H, et al. Artificial neural-network-based visible light positioning algorithm with a diffuse optical channel[J]. Chinese Optics Letters, 2017, 15</w:t>
      </w:r>
      <w:r w:rsidRPr="00B854D3">
        <w:rPr>
          <w:rFonts w:eastAsia="宋体" w:hint="eastAsia"/>
          <w:sz w:val="18"/>
          <w:szCs w:val="18"/>
        </w:rPr>
        <w:t>（</w:t>
      </w:r>
      <w:r w:rsidRPr="00B854D3">
        <w:rPr>
          <w:rFonts w:eastAsia="宋体" w:hint="eastAsia"/>
          <w:sz w:val="18"/>
          <w:szCs w:val="18"/>
        </w:rPr>
        <w:t>5</w:t>
      </w:r>
      <w:r w:rsidRPr="00B854D3">
        <w:rPr>
          <w:rFonts w:eastAsia="宋体" w:hint="eastAsia"/>
          <w:sz w:val="18"/>
          <w:szCs w:val="18"/>
        </w:rPr>
        <w:t>）</w:t>
      </w:r>
      <w:r w:rsidRPr="00B854D3">
        <w:rPr>
          <w:rFonts w:eastAsia="宋体" w:hint="eastAsia"/>
          <w:sz w:val="18"/>
          <w:szCs w:val="18"/>
        </w:rPr>
        <w:t>: 20-24.</w:t>
      </w:r>
    </w:p>
    <w:p w:rsidR="001F547E" w:rsidRPr="00B854D3" w:rsidRDefault="001F547E" w:rsidP="001F547E">
      <w:pPr>
        <w:rPr>
          <w:rFonts w:eastAsia="宋体"/>
          <w:sz w:val="18"/>
          <w:szCs w:val="18"/>
        </w:rPr>
      </w:pPr>
      <w:r w:rsidRPr="00B854D3">
        <w:rPr>
          <w:rFonts w:eastAsia="宋体"/>
          <w:sz w:val="18"/>
          <w:szCs w:val="18"/>
        </w:rPr>
        <w:t>[14] HUY Q T, CHEOLKEUN H. Improved visible light-based indoor positioning system using machine learning classification and regression[J]. Applied Sciences, 2019. DOI: 10.3390/app9061048.</w:t>
      </w:r>
    </w:p>
    <w:p w:rsidR="001F547E" w:rsidRPr="00B854D3" w:rsidRDefault="001F547E" w:rsidP="001F547E">
      <w:pPr>
        <w:rPr>
          <w:rFonts w:eastAsia="宋体"/>
          <w:sz w:val="18"/>
          <w:szCs w:val="18"/>
        </w:rPr>
      </w:pPr>
      <w:r w:rsidRPr="00B854D3">
        <w:rPr>
          <w:rFonts w:eastAsia="宋体" w:hint="eastAsia"/>
          <w:sz w:val="18"/>
          <w:szCs w:val="18"/>
        </w:rPr>
        <w:t>[15] CHUANG Y C, LI Z Q, HSU C W, et al. Visible light communication and positioning using positioning cells and machine learning algorithms[J]. Optics Express , 2019, 27</w:t>
      </w:r>
      <w:r w:rsidRPr="00B854D3">
        <w:rPr>
          <w:rFonts w:eastAsia="宋体" w:hint="eastAsia"/>
          <w:sz w:val="18"/>
          <w:szCs w:val="18"/>
        </w:rPr>
        <w:t>（</w:t>
      </w:r>
      <w:r w:rsidRPr="00B854D3">
        <w:rPr>
          <w:rFonts w:eastAsia="宋体" w:hint="eastAsia"/>
          <w:sz w:val="18"/>
          <w:szCs w:val="18"/>
        </w:rPr>
        <w:t>11</w:t>
      </w:r>
      <w:r w:rsidRPr="00B854D3">
        <w:rPr>
          <w:rFonts w:eastAsia="宋体" w:hint="eastAsia"/>
          <w:sz w:val="18"/>
          <w:szCs w:val="18"/>
        </w:rPr>
        <w:t>）</w:t>
      </w:r>
      <w:r w:rsidRPr="00B854D3">
        <w:rPr>
          <w:rFonts w:eastAsia="宋体" w:hint="eastAsia"/>
          <w:sz w:val="18"/>
          <w:szCs w:val="18"/>
        </w:rPr>
        <w:t>: 16377-16383.</w:t>
      </w:r>
    </w:p>
    <w:p w:rsidR="001F547E" w:rsidRPr="00B854D3" w:rsidRDefault="001F547E" w:rsidP="001F547E">
      <w:pPr>
        <w:rPr>
          <w:rFonts w:eastAsia="宋体"/>
          <w:sz w:val="18"/>
          <w:szCs w:val="18"/>
        </w:rPr>
      </w:pPr>
      <w:r w:rsidRPr="00B854D3">
        <w:rPr>
          <w:rFonts w:eastAsia="宋体" w:hint="eastAsia"/>
          <w:sz w:val="18"/>
          <w:szCs w:val="18"/>
        </w:rPr>
        <w:t xml:space="preserve">[16] </w:t>
      </w:r>
      <w:r w:rsidRPr="00B854D3">
        <w:rPr>
          <w:rFonts w:eastAsia="宋体" w:hint="eastAsia"/>
          <w:sz w:val="18"/>
          <w:szCs w:val="18"/>
        </w:rPr>
        <w:t>刘冲，张月霞</w:t>
      </w:r>
      <w:r w:rsidRPr="00B854D3">
        <w:rPr>
          <w:rFonts w:eastAsia="宋体" w:hint="eastAsia"/>
          <w:sz w:val="18"/>
          <w:szCs w:val="18"/>
        </w:rPr>
        <w:t xml:space="preserve">. </w:t>
      </w:r>
      <w:r w:rsidRPr="00B854D3">
        <w:rPr>
          <w:rFonts w:eastAsia="宋体" w:hint="eastAsia"/>
          <w:sz w:val="18"/>
          <w:szCs w:val="18"/>
        </w:rPr>
        <w:t>融合神经网络和指纹的可见光定位算法研究</w:t>
      </w:r>
      <w:r w:rsidRPr="00B854D3">
        <w:rPr>
          <w:rFonts w:eastAsia="宋体" w:hint="eastAsia"/>
          <w:sz w:val="18"/>
          <w:szCs w:val="18"/>
        </w:rPr>
        <w:t xml:space="preserve">[J]. </w:t>
      </w:r>
      <w:r w:rsidRPr="00B854D3">
        <w:rPr>
          <w:rFonts w:eastAsia="宋体" w:hint="eastAsia"/>
          <w:sz w:val="18"/>
          <w:szCs w:val="18"/>
        </w:rPr>
        <w:t>半导体光电，</w:t>
      </w:r>
      <w:r w:rsidRPr="00B854D3">
        <w:rPr>
          <w:rFonts w:eastAsia="宋体" w:hint="eastAsia"/>
          <w:sz w:val="18"/>
          <w:szCs w:val="18"/>
        </w:rPr>
        <w:t>2019</w:t>
      </w:r>
      <w:r w:rsidRPr="00B854D3">
        <w:rPr>
          <w:rFonts w:eastAsia="宋体" w:hint="eastAsia"/>
          <w:sz w:val="18"/>
          <w:szCs w:val="18"/>
        </w:rPr>
        <w:t>，</w:t>
      </w:r>
      <w:r w:rsidRPr="00B854D3">
        <w:rPr>
          <w:rFonts w:eastAsia="宋体" w:hint="eastAsia"/>
          <w:sz w:val="18"/>
          <w:szCs w:val="18"/>
        </w:rPr>
        <w:t>40</w:t>
      </w:r>
      <w:r w:rsidRPr="00B854D3">
        <w:rPr>
          <w:rFonts w:eastAsia="宋体" w:hint="eastAsia"/>
          <w:sz w:val="18"/>
          <w:szCs w:val="18"/>
        </w:rPr>
        <w:t>（</w:t>
      </w:r>
      <w:r w:rsidRPr="00B854D3">
        <w:rPr>
          <w:rFonts w:eastAsia="宋体" w:hint="eastAsia"/>
          <w:sz w:val="18"/>
          <w:szCs w:val="18"/>
        </w:rPr>
        <w:t>6</w:t>
      </w:r>
      <w:r w:rsidRPr="00B854D3">
        <w:rPr>
          <w:rFonts w:eastAsia="宋体" w:hint="eastAsia"/>
          <w:sz w:val="18"/>
          <w:szCs w:val="18"/>
        </w:rPr>
        <w:t>）：</w:t>
      </w:r>
      <w:r w:rsidRPr="00B854D3">
        <w:rPr>
          <w:rFonts w:eastAsia="宋体" w:hint="eastAsia"/>
          <w:sz w:val="18"/>
          <w:szCs w:val="18"/>
        </w:rPr>
        <w:t>891-895.</w:t>
      </w:r>
    </w:p>
    <w:p w:rsidR="00B854D3" w:rsidRPr="00B854D3" w:rsidRDefault="00B854D3" w:rsidP="001F547E">
      <w:pPr>
        <w:rPr>
          <w:rFonts w:eastAsia="宋体"/>
          <w:sz w:val="18"/>
          <w:szCs w:val="18"/>
        </w:rPr>
      </w:pPr>
    </w:p>
    <w:p w:rsidR="00B854D3" w:rsidRPr="00B854D3" w:rsidRDefault="00B854D3" w:rsidP="00B854D3">
      <w:pPr>
        <w:rPr>
          <w:rFonts w:eastAsia="宋体"/>
          <w:sz w:val="18"/>
          <w:szCs w:val="18"/>
        </w:rPr>
      </w:pPr>
      <w:r w:rsidRPr="00B854D3">
        <w:rPr>
          <w:rFonts w:ascii="方正黑体_GBK" w:hint="eastAsia"/>
          <w:sz w:val="18"/>
          <w:szCs w:val="18"/>
        </w:rPr>
        <w:t>收稿日期</w:t>
      </w:r>
      <w:r w:rsidRPr="00B854D3">
        <w:rPr>
          <w:rFonts w:eastAsia="宋体" w:hint="eastAsia"/>
          <w:sz w:val="18"/>
          <w:szCs w:val="18"/>
        </w:rPr>
        <w:t>：</w:t>
      </w:r>
      <w:r w:rsidRPr="00B854D3">
        <w:rPr>
          <w:rFonts w:eastAsia="宋体" w:hint="eastAsia"/>
          <w:sz w:val="18"/>
          <w:szCs w:val="18"/>
        </w:rPr>
        <w:t>2020-06-25</w:t>
      </w:r>
      <w:r w:rsidRPr="00B854D3">
        <w:rPr>
          <w:rFonts w:eastAsia="宋体" w:hint="eastAsia"/>
          <w:sz w:val="18"/>
          <w:szCs w:val="18"/>
        </w:rPr>
        <w:t>。</w:t>
      </w:r>
    </w:p>
    <w:p w:rsidR="00B854D3" w:rsidRPr="00B854D3" w:rsidRDefault="00B854D3" w:rsidP="00B854D3">
      <w:pPr>
        <w:rPr>
          <w:rFonts w:eastAsia="宋体"/>
          <w:sz w:val="18"/>
          <w:szCs w:val="18"/>
        </w:rPr>
      </w:pPr>
      <w:r w:rsidRPr="00B854D3">
        <w:rPr>
          <w:rFonts w:ascii="方正黑体_GBK" w:hint="eastAsia"/>
          <w:sz w:val="18"/>
          <w:szCs w:val="18"/>
        </w:rPr>
        <w:t>基金项目</w:t>
      </w:r>
      <w:r w:rsidRPr="00B854D3">
        <w:rPr>
          <w:rFonts w:eastAsia="宋体" w:hint="eastAsia"/>
          <w:sz w:val="18"/>
          <w:szCs w:val="18"/>
        </w:rPr>
        <w:t>：国家自然科学基金（</w:t>
      </w:r>
      <w:r w:rsidRPr="00B854D3">
        <w:rPr>
          <w:rFonts w:eastAsia="宋体" w:hint="eastAsia"/>
          <w:sz w:val="18"/>
          <w:szCs w:val="18"/>
        </w:rPr>
        <w:t>61961033</w:t>
      </w:r>
      <w:r w:rsidRPr="00B854D3">
        <w:rPr>
          <w:rFonts w:eastAsia="宋体" w:hint="eastAsia"/>
          <w:sz w:val="18"/>
          <w:szCs w:val="18"/>
        </w:rPr>
        <w:t>）资助；内蒙古自然科学基金（</w:t>
      </w:r>
      <w:r w:rsidRPr="00B854D3">
        <w:rPr>
          <w:rFonts w:eastAsia="宋体" w:hint="eastAsia"/>
          <w:sz w:val="18"/>
          <w:szCs w:val="18"/>
        </w:rPr>
        <w:t>2019MS06021</w:t>
      </w:r>
      <w:r w:rsidRPr="00B854D3">
        <w:rPr>
          <w:rFonts w:eastAsia="宋体" w:hint="eastAsia"/>
          <w:sz w:val="18"/>
          <w:szCs w:val="18"/>
        </w:rPr>
        <w:t>、</w:t>
      </w:r>
      <w:r w:rsidRPr="00B854D3">
        <w:rPr>
          <w:rFonts w:eastAsia="宋体" w:hint="eastAsia"/>
          <w:sz w:val="18"/>
          <w:szCs w:val="18"/>
        </w:rPr>
        <w:t>2019LH06005</w:t>
      </w:r>
      <w:r w:rsidRPr="00B854D3">
        <w:rPr>
          <w:rFonts w:eastAsia="宋体" w:hint="eastAsia"/>
          <w:sz w:val="18"/>
          <w:szCs w:val="18"/>
        </w:rPr>
        <w:t>）资助；内蒙古自治区高等学校“青年科技英才支持计划”</w:t>
      </w:r>
      <w:r w:rsidRPr="00B854D3">
        <w:rPr>
          <w:rFonts w:eastAsia="宋体" w:hint="eastAsia"/>
          <w:sz w:val="18"/>
          <w:szCs w:val="18"/>
        </w:rPr>
        <w:t xml:space="preserve"> </w:t>
      </w:r>
      <w:r w:rsidRPr="00B854D3">
        <w:rPr>
          <w:rFonts w:eastAsia="宋体" w:hint="eastAsia"/>
          <w:sz w:val="18"/>
          <w:szCs w:val="18"/>
        </w:rPr>
        <w:t>（</w:t>
      </w:r>
      <w:r w:rsidRPr="00B854D3">
        <w:rPr>
          <w:rFonts w:eastAsia="宋体" w:hint="eastAsia"/>
          <w:sz w:val="18"/>
          <w:szCs w:val="18"/>
        </w:rPr>
        <w:t>NJYT-19-A15</w:t>
      </w:r>
      <w:r w:rsidRPr="00B854D3">
        <w:rPr>
          <w:rFonts w:eastAsia="宋体" w:hint="eastAsia"/>
          <w:sz w:val="18"/>
          <w:szCs w:val="18"/>
        </w:rPr>
        <w:t>）资助。</w:t>
      </w:r>
    </w:p>
    <w:p w:rsidR="00B854D3" w:rsidRPr="00B854D3" w:rsidRDefault="00B854D3" w:rsidP="00B854D3">
      <w:pPr>
        <w:rPr>
          <w:rFonts w:eastAsia="宋体"/>
          <w:sz w:val="18"/>
          <w:szCs w:val="18"/>
        </w:rPr>
      </w:pPr>
      <w:r>
        <w:rPr>
          <w:rFonts w:eastAsia="宋体" w:hint="eastAsia"/>
          <w:noProof/>
          <w:sz w:val="18"/>
          <w:szCs w:val="18"/>
        </w:rPr>
        <w:drawing>
          <wp:anchor distT="0" distB="0" distL="114300" distR="114300" simplePos="0" relativeHeight="251659264" behindDoc="1" locked="0" layoutInCell="1" allowOverlap="1">
            <wp:simplePos x="0" y="0"/>
            <wp:positionH relativeFrom="margin">
              <wp:align>right</wp:align>
            </wp:positionH>
            <wp:positionV relativeFrom="paragraph">
              <wp:posOffset>3071</wp:posOffset>
            </wp:positionV>
            <wp:extent cx="914400" cy="1371600"/>
            <wp:effectExtent l="0" t="0" r="0" b="0"/>
            <wp:wrapTight wrapText="bothSides">
              <wp:wrapPolygon edited="0">
                <wp:start x="0" y="0"/>
                <wp:lineTo x="0" y="21300"/>
                <wp:lineTo x="21150" y="21300"/>
                <wp:lineTo x="21150" y="0"/>
                <wp:lineTo x="0" y="0"/>
              </wp:wrapPolygon>
            </wp:wrapTight>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秦岭照片.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14400" cy="1371600"/>
                    </a:xfrm>
                    <a:prstGeom prst="rect">
                      <a:avLst/>
                    </a:prstGeom>
                  </pic:spPr>
                </pic:pic>
              </a:graphicData>
            </a:graphic>
            <wp14:sizeRelH relativeFrom="page">
              <wp14:pctWidth>0</wp14:pctWidth>
            </wp14:sizeRelH>
            <wp14:sizeRelV relativeFrom="page">
              <wp14:pctHeight>0</wp14:pctHeight>
            </wp14:sizeRelV>
          </wp:anchor>
        </w:drawing>
      </w:r>
      <w:r w:rsidRPr="00B854D3">
        <w:rPr>
          <w:rFonts w:ascii="方正黑体_GBK" w:hint="eastAsia"/>
          <w:sz w:val="18"/>
          <w:szCs w:val="18"/>
        </w:rPr>
        <w:t>作者简介</w:t>
      </w:r>
      <w:r w:rsidRPr="00B854D3">
        <w:rPr>
          <w:rFonts w:eastAsia="宋体" w:hint="eastAsia"/>
          <w:sz w:val="18"/>
          <w:szCs w:val="18"/>
        </w:rPr>
        <w:t>：秦岭</w:t>
      </w:r>
      <w:r w:rsidRPr="00B854D3">
        <w:rPr>
          <w:rFonts w:eastAsia="宋体" w:hint="eastAsia"/>
          <w:sz w:val="18"/>
          <w:szCs w:val="18"/>
        </w:rPr>
        <w:t xml:space="preserve"> </w:t>
      </w:r>
      <w:r w:rsidRPr="00B854D3">
        <w:rPr>
          <w:rFonts w:eastAsia="宋体" w:hint="eastAsia"/>
          <w:sz w:val="18"/>
          <w:szCs w:val="18"/>
        </w:rPr>
        <w:t>（</w:t>
      </w:r>
      <w:r w:rsidRPr="00B854D3">
        <w:rPr>
          <w:rFonts w:eastAsia="宋体" w:hint="eastAsia"/>
          <w:sz w:val="18"/>
          <w:szCs w:val="18"/>
        </w:rPr>
        <w:t>1979</w:t>
      </w:r>
      <w:r w:rsidRPr="00B854D3">
        <w:rPr>
          <w:rFonts w:eastAsia="宋体" w:hint="eastAsia"/>
          <w:sz w:val="18"/>
          <w:szCs w:val="18"/>
        </w:rPr>
        <w:t>—）</w:t>
      </w:r>
      <w:r w:rsidRPr="00B854D3">
        <w:rPr>
          <w:rFonts w:eastAsia="宋体" w:hint="eastAsia"/>
          <w:sz w:val="18"/>
          <w:szCs w:val="18"/>
        </w:rPr>
        <w:t xml:space="preserve"> </w:t>
      </w:r>
      <w:r w:rsidRPr="00B854D3">
        <w:rPr>
          <w:rFonts w:eastAsia="宋体" w:hint="eastAsia"/>
          <w:sz w:val="18"/>
          <w:szCs w:val="18"/>
        </w:rPr>
        <w:t>，女，内蒙古包头人，博士，教授，硕士生导师。主要研究方向为基于</w:t>
      </w:r>
      <w:r w:rsidRPr="00B854D3">
        <w:rPr>
          <w:rFonts w:eastAsia="宋体" w:hint="eastAsia"/>
          <w:sz w:val="18"/>
          <w:szCs w:val="18"/>
        </w:rPr>
        <w:t>LED</w:t>
      </w:r>
      <w:r w:rsidRPr="00B854D3">
        <w:rPr>
          <w:rFonts w:eastAsia="宋体" w:hint="eastAsia"/>
          <w:sz w:val="18"/>
          <w:szCs w:val="18"/>
        </w:rPr>
        <w:t>的收发系统相关技术、定位技术和编译码、调制解调技术等，主持和参加国家自然科学基金、内蒙古自然科学基金等各类科研项目共</w:t>
      </w:r>
      <w:r w:rsidRPr="00B854D3">
        <w:rPr>
          <w:rFonts w:eastAsia="宋体" w:hint="eastAsia"/>
          <w:sz w:val="18"/>
          <w:szCs w:val="18"/>
        </w:rPr>
        <w:t>20</w:t>
      </w:r>
      <w:r w:rsidRPr="00B854D3">
        <w:rPr>
          <w:rFonts w:eastAsia="宋体" w:hint="eastAsia"/>
          <w:sz w:val="18"/>
          <w:szCs w:val="18"/>
        </w:rPr>
        <w:t>余项，获得国家发明专利</w:t>
      </w:r>
      <w:r w:rsidRPr="00B854D3">
        <w:rPr>
          <w:rFonts w:eastAsia="宋体" w:hint="eastAsia"/>
          <w:sz w:val="18"/>
          <w:szCs w:val="18"/>
        </w:rPr>
        <w:t>10</w:t>
      </w:r>
      <w:r w:rsidRPr="00B854D3">
        <w:rPr>
          <w:rFonts w:eastAsia="宋体" w:hint="eastAsia"/>
          <w:sz w:val="18"/>
          <w:szCs w:val="18"/>
        </w:rPr>
        <w:t>项，以第一作者或合作作者发表核心以上论文</w:t>
      </w:r>
      <w:r w:rsidRPr="00B854D3">
        <w:rPr>
          <w:rFonts w:eastAsia="宋体" w:hint="eastAsia"/>
          <w:sz w:val="18"/>
          <w:szCs w:val="18"/>
        </w:rPr>
        <w:t>40</w:t>
      </w:r>
      <w:r w:rsidRPr="00B854D3">
        <w:rPr>
          <w:rFonts w:eastAsia="宋体" w:hint="eastAsia"/>
          <w:sz w:val="18"/>
          <w:szCs w:val="18"/>
        </w:rPr>
        <w:t>多篇。现主要担任国家自然科学基金评审专家，《中国激光》、《光学学报》、《激光与光电子学进展》和《光通信技术》等国内知名期刊的审稿专家，多次参加国际学术会议并担任委员。</w:t>
      </w:r>
    </w:p>
    <w:p w:rsidR="00B854D3" w:rsidRPr="00B854D3" w:rsidRDefault="00B854D3" w:rsidP="00B854D3">
      <w:pPr>
        <w:rPr>
          <w:rFonts w:eastAsia="宋体"/>
          <w:sz w:val="18"/>
          <w:szCs w:val="18"/>
        </w:rPr>
      </w:pPr>
      <w:r w:rsidRPr="00B854D3">
        <w:rPr>
          <w:rFonts w:ascii="方正黑体_GBK" w:hint="eastAsia"/>
          <w:sz w:val="18"/>
          <w:szCs w:val="18"/>
        </w:rPr>
        <w:t>*通信作者</w:t>
      </w:r>
      <w:r w:rsidRPr="00B854D3">
        <w:rPr>
          <w:rFonts w:eastAsia="宋体" w:hint="eastAsia"/>
          <w:sz w:val="18"/>
          <w:szCs w:val="18"/>
        </w:rPr>
        <w:t>：胡晓莉（</w:t>
      </w:r>
      <w:r w:rsidRPr="00B854D3">
        <w:rPr>
          <w:rFonts w:eastAsia="宋体" w:hint="eastAsia"/>
          <w:sz w:val="18"/>
          <w:szCs w:val="18"/>
        </w:rPr>
        <w:t>E-mail: huxiaoli@imust.edu.cn</w:t>
      </w:r>
      <w:r w:rsidRPr="00B854D3">
        <w:rPr>
          <w:rFonts w:eastAsia="宋体" w:hint="eastAsia"/>
          <w:sz w:val="18"/>
          <w:szCs w:val="18"/>
        </w:rPr>
        <w:t>）。</w:t>
      </w:r>
    </w:p>
    <w:sectPr w:rsidR="00B854D3" w:rsidRPr="00B854D3"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AF6" w:rsidRDefault="00EF7AF6" w:rsidP="000773A2">
      <w:r>
        <w:separator/>
      </w:r>
    </w:p>
  </w:endnote>
  <w:endnote w:type="continuationSeparator" w:id="0">
    <w:p w:rsidR="00EF7AF6" w:rsidRDefault="00EF7AF6"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AF6" w:rsidRDefault="00EF7AF6" w:rsidP="000773A2">
      <w:r>
        <w:separator/>
      </w:r>
    </w:p>
  </w:footnote>
  <w:footnote w:type="continuationSeparator" w:id="0">
    <w:p w:rsidR="00EF7AF6" w:rsidRDefault="00EF7AF6"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54020"/>
    <w:rsid w:val="0006064D"/>
    <w:rsid w:val="000609A2"/>
    <w:rsid w:val="00072A6F"/>
    <w:rsid w:val="00076B68"/>
    <w:rsid w:val="000773A2"/>
    <w:rsid w:val="00083EBB"/>
    <w:rsid w:val="00086D4F"/>
    <w:rsid w:val="00087AAB"/>
    <w:rsid w:val="000A1621"/>
    <w:rsid w:val="000B0AE0"/>
    <w:rsid w:val="000B1F92"/>
    <w:rsid w:val="00102AF0"/>
    <w:rsid w:val="00136BF6"/>
    <w:rsid w:val="00140612"/>
    <w:rsid w:val="00156971"/>
    <w:rsid w:val="001614C3"/>
    <w:rsid w:val="001617D6"/>
    <w:rsid w:val="00175C69"/>
    <w:rsid w:val="00192318"/>
    <w:rsid w:val="00192529"/>
    <w:rsid w:val="0019272C"/>
    <w:rsid w:val="00192A43"/>
    <w:rsid w:val="00195DBA"/>
    <w:rsid w:val="001D12E9"/>
    <w:rsid w:val="001E1879"/>
    <w:rsid w:val="001F500C"/>
    <w:rsid w:val="001F547E"/>
    <w:rsid w:val="002573FA"/>
    <w:rsid w:val="00282C48"/>
    <w:rsid w:val="00284BA0"/>
    <w:rsid w:val="00285770"/>
    <w:rsid w:val="00295546"/>
    <w:rsid w:val="002B3946"/>
    <w:rsid w:val="002C7B32"/>
    <w:rsid w:val="002D3F19"/>
    <w:rsid w:val="002D619D"/>
    <w:rsid w:val="002F40B4"/>
    <w:rsid w:val="002F7C7F"/>
    <w:rsid w:val="003062BD"/>
    <w:rsid w:val="0030750A"/>
    <w:rsid w:val="00311847"/>
    <w:rsid w:val="00313975"/>
    <w:rsid w:val="003159EB"/>
    <w:rsid w:val="00315B26"/>
    <w:rsid w:val="00350546"/>
    <w:rsid w:val="0035102A"/>
    <w:rsid w:val="00364147"/>
    <w:rsid w:val="003B4B6A"/>
    <w:rsid w:val="003B7966"/>
    <w:rsid w:val="003B7DDA"/>
    <w:rsid w:val="003D4BD7"/>
    <w:rsid w:val="004179A5"/>
    <w:rsid w:val="004234F1"/>
    <w:rsid w:val="00424FF6"/>
    <w:rsid w:val="00432142"/>
    <w:rsid w:val="00441428"/>
    <w:rsid w:val="0045630F"/>
    <w:rsid w:val="00476E3F"/>
    <w:rsid w:val="004866B2"/>
    <w:rsid w:val="004930A9"/>
    <w:rsid w:val="00493A5F"/>
    <w:rsid w:val="004A2728"/>
    <w:rsid w:val="004A3755"/>
    <w:rsid w:val="004A3D31"/>
    <w:rsid w:val="004D69FF"/>
    <w:rsid w:val="005140A3"/>
    <w:rsid w:val="00573CF3"/>
    <w:rsid w:val="005777C5"/>
    <w:rsid w:val="005834C4"/>
    <w:rsid w:val="00586E6B"/>
    <w:rsid w:val="005A742B"/>
    <w:rsid w:val="005D6BA6"/>
    <w:rsid w:val="005D6C3C"/>
    <w:rsid w:val="005E27AA"/>
    <w:rsid w:val="005E3E2E"/>
    <w:rsid w:val="005F670D"/>
    <w:rsid w:val="00616DDF"/>
    <w:rsid w:val="00625DB9"/>
    <w:rsid w:val="00641601"/>
    <w:rsid w:val="00651E0D"/>
    <w:rsid w:val="0066658C"/>
    <w:rsid w:val="0066783D"/>
    <w:rsid w:val="00677B3C"/>
    <w:rsid w:val="00691F75"/>
    <w:rsid w:val="006C0382"/>
    <w:rsid w:val="006E01DD"/>
    <w:rsid w:val="006E0593"/>
    <w:rsid w:val="006E3813"/>
    <w:rsid w:val="00700982"/>
    <w:rsid w:val="00704D43"/>
    <w:rsid w:val="00706DF5"/>
    <w:rsid w:val="00706E92"/>
    <w:rsid w:val="0070797C"/>
    <w:rsid w:val="0071737F"/>
    <w:rsid w:val="007517F3"/>
    <w:rsid w:val="00783DB6"/>
    <w:rsid w:val="00790E37"/>
    <w:rsid w:val="007A0E91"/>
    <w:rsid w:val="007A18AB"/>
    <w:rsid w:val="007B0999"/>
    <w:rsid w:val="007C4108"/>
    <w:rsid w:val="007E4496"/>
    <w:rsid w:val="007E5FE1"/>
    <w:rsid w:val="00802138"/>
    <w:rsid w:val="00834F37"/>
    <w:rsid w:val="008426A7"/>
    <w:rsid w:val="00853AF1"/>
    <w:rsid w:val="00873E06"/>
    <w:rsid w:val="0087453F"/>
    <w:rsid w:val="008B1977"/>
    <w:rsid w:val="008B2711"/>
    <w:rsid w:val="008D2B7B"/>
    <w:rsid w:val="008E2422"/>
    <w:rsid w:val="008E3F2D"/>
    <w:rsid w:val="008F3E0E"/>
    <w:rsid w:val="008F55BB"/>
    <w:rsid w:val="00911BB0"/>
    <w:rsid w:val="009130C7"/>
    <w:rsid w:val="00924629"/>
    <w:rsid w:val="0093712E"/>
    <w:rsid w:val="009523AC"/>
    <w:rsid w:val="00955D11"/>
    <w:rsid w:val="00956927"/>
    <w:rsid w:val="00963435"/>
    <w:rsid w:val="00963C53"/>
    <w:rsid w:val="00964088"/>
    <w:rsid w:val="0096430C"/>
    <w:rsid w:val="009671F5"/>
    <w:rsid w:val="00984A2A"/>
    <w:rsid w:val="00997FB9"/>
    <w:rsid w:val="009A4CD6"/>
    <w:rsid w:val="009A4F84"/>
    <w:rsid w:val="009A52F2"/>
    <w:rsid w:val="009B0619"/>
    <w:rsid w:val="009B0CBD"/>
    <w:rsid w:val="009C6B53"/>
    <w:rsid w:val="009F41AE"/>
    <w:rsid w:val="00A01200"/>
    <w:rsid w:val="00A1541F"/>
    <w:rsid w:val="00A1695D"/>
    <w:rsid w:val="00A34D9B"/>
    <w:rsid w:val="00A3709B"/>
    <w:rsid w:val="00A377B5"/>
    <w:rsid w:val="00A47234"/>
    <w:rsid w:val="00A542CD"/>
    <w:rsid w:val="00A61F74"/>
    <w:rsid w:val="00A82DFD"/>
    <w:rsid w:val="00A85C4D"/>
    <w:rsid w:val="00AD07F8"/>
    <w:rsid w:val="00AE62D1"/>
    <w:rsid w:val="00B108A6"/>
    <w:rsid w:val="00B3224E"/>
    <w:rsid w:val="00B40D41"/>
    <w:rsid w:val="00B52D49"/>
    <w:rsid w:val="00B854D3"/>
    <w:rsid w:val="00BA0478"/>
    <w:rsid w:val="00BA7322"/>
    <w:rsid w:val="00BB2CD9"/>
    <w:rsid w:val="00BB7228"/>
    <w:rsid w:val="00BC004E"/>
    <w:rsid w:val="00BC01D0"/>
    <w:rsid w:val="00BE7562"/>
    <w:rsid w:val="00BF238B"/>
    <w:rsid w:val="00C020D0"/>
    <w:rsid w:val="00C04C0F"/>
    <w:rsid w:val="00C069BD"/>
    <w:rsid w:val="00C21068"/>
    <w:rsid w:val="00C33FFC"/>
    <w:rsid w:val="00C67A9D"/>
    <w:rsid w:val="00C710C6"/>
    <w:rsid w:val="00C75A3C"/>
    <w:rsid w:val="00C8016D"/>
    <w:rsid w:val="00CA68E9"/>
    <w:rsid w:val="00CC5438"/>
    <w:rsid w:val="00CE29B6"/>
    <w:rsid w:val="00CF409A"/>
    <w:rsid w:val="00D45FE7"/>
    <w:rsid w:val="00D64350"/>
    <w:rsid w:val="00D73B45"/>
    <w:rsid w:val="00D9088D"/>
    <w:rsid w:val="00DB3F33"/>
    <w:rsid w:val="00E15C24"/>
    <w:rsid w:val="00E20B0B"/>
    <w:rsid w:val="00E35AA2"/>
    <w:rsid w:val="00E54036"/>
    <w:rsid w:val="00E54FE0"/>
    <w:rsid w:val="00E604D1"/>
    <w:rsid w:val="00E96651"/>
    <w:rsid w:val="00EB524A"/>
    <w:rsid w:val="00EB687C"/>
    <w:rsid w:val="00ED230D"/>
    <w:rsid w:val="00EF7AF6"/>
    <w:rsid w:val="00F020B2"/>
    <w:rsid w:val="00F06100"/>
    <w:rsid w:val="00F445DE"/>
    <w:rsid w:val="00F50F1B"/>
    <w:rsid w:val="00F6500B"/>
    <w:rsid w:val="00F653B3"/>
    <w:rsid w:val="00F6757C"/>
    <w:rsid w:val="00F8116C"/>
    <w:rsid w:val="00F90ED6"/>
    <w:rsid w:val="00F95E6E"/>
    <w:rsid w:val="00FA117D"/>
    <w:rsid w:val="00FB3028"/>
    <w:rsid w:val="00FB752D"/>
    <w:rsid w:val="00FD5DAA"/>
    <w:rsid w:val="00FD6E9B"/>
    <w:rsid w:val="00FE17AE"/>
    <w:rsid w:val="00FE1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8</Pages>
  <Words>1316</Words>
  <Characters>7505</Characters>
  <Application>Microsoft Office Word</Application>
  <DocSecurity>0</DocSecurity>
  <Lines>62</Lines>
  <Paragraphs>17</Paragraphs>
  <ScaleCrop>false</ScaleCrop>
  <Company>微软中国</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27</cp:revision>
  <dcterms:created xsi:type="dcterms:W3CDTF">2021-12-14T06:51:00Z</dcterms:created>
  <dcterms:modified xsi:type="dcterms:W3CDTF">2021-12-14T08:00:00Z</dcterms:modified>
</cp:coreProperties>
</file>