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CF761" w14:textId="5BB48615" w:rsidR="008F329A" w:rsidRPr="00344CA0" w:rsidRDefault="00E31E36" w:rsidP="008F329A">
      <w:pPr>
        <w:jc w:val="center"/>
        <w:rPr>
          <w:rFonts w:ascii="Times New Roman" w:eastAsia="黑体" w:hAnsi="Times New Roman"/>
          <w:b/>
          <w:color w:val="000000" w:themeColor="text1"/>
          <w:sz w:val="32"/>
          <w:szCs w:val="32"/>
          <w:vertAlign w:val="superscript"/>
        </w:rPr>
      </w:pPr>
      <w:bookmarkStart w:id="0" w:name="OLE_LINK65"/>
      <w:r w:rsidRPr="00344CA0">
        <w:rPr>
          <w:rFonts w:ascii="Times New Roman" w:eastAsia="黑体" w:hAnsi="Times New Roman" w:hint="eastAsia"/>
          <w:b/>
          <w:color w:val="000000" w:themeColor="text1"/>
          <w:sz w:val="36"/>
          <w:szCs w:val="36"/>
        </w:rPr>
        <w:t>基于</w:t>
      </w:r>
      <w:r w:rsidRPr="00344CA0">
        <w:rPr>
          <w:rFonts w:ascii="Times New Roman" w:eastAsia="黑体" w:hAnsi="Times New Roman"/>
          <w:b/>
          <w:color w:val="000000" w:themeColor="text1"/>
          <w:sz w:val="36"/>
          <w:szCs w:val="36"/>
        </w:rPr>
        <w:t>MMI</w:t>
      </w:r>
      <w:r w:rsidRPr="00344CA0">
        <w:rPr>
          <w:rFonts w:ascii="Times New Roman" w:eastAsia="黑体" w:hAnsi="Times New Roman"/>
          <w:b/>
          <w:color w:val="000000" w:themeColor="text1"/>
          <w:sz w:val="36"/>
          <w:szCs w:val="36"/>
        </w:rPr>
        <w:t>的光纤光热探针设计与实验研究</w:t>
      </w:r>
      <w:bookmarkEnd w:id="0"/>
    </w:p>
    <w:p w14:paraId="661B24BE" w14:textId="0D95FE39" w:rsidR="008F329A" w:rsidRPr="00344CA0" w:rsidRDefault="00D91434" w:rsidP="00D97FFD">
      <w:pPr>
        <w:jc w:val="center"/>
        <w:rPr>
          <w:rFonts w:ascii="Times New Roman" w:eastAsia="宋体" w:hAnsi="Times New Roman"/>
          <w:b/>
          <w:color w:val="000000" w:themeColor="text1"/>
          <w:sz w:val="24"/>
          <w:szCs w:val="24"/>
        </w:rPr>
      </w:pPr>
      <w:r w:rsidRPr="00344CA0">
        <w:rPr>
          <w:rFonts w:ascii="Times New Roman" w:eastAsia="宋体" w:hAnsi="Times New Roman" w:hint="eastAsia"/>
          <w:b/>
          <w:color w:val="000000" w:themeColor="text1"/>
          <w:sz w:val="24"/>
          <w:szCs w:val="24"/>
        </w:rPr>
        <w:t>卢叶平</w:t>
      </w:r>
      <w:r w:rsidR="00204B51" w:rsidRPr="00344CA0">
        <w:rPr>
          <w:rFonts w:ascii="Times New Roman" w:eastAsia="宋体" w:hAnsi="Times New Roman" w:hint="eastAsia"/>
          <w:b/>
          <w:color w:val="000000" w:themeColor="text1"/>
          <w:sz w:val="24"/>
          <w:szCs w:val="24"/>
          <w:vertAlign w:val="superscript"/>
        </w:rPr>
        <w:t>1</w:t>
      </w:r>
      <w:r w:rsidR="00204B51" w:rsidRPr="00344CA0">
        <w:rPr>
          <w:rFonts w:ascii="Times New Roman" w:eastAsia="宋体" w:hAnsi="Times New Roman"/>
          <w:b/>
          <w:color w:val="000000" w:themeColor="text1"/>
          <w:sz w:val="24"/>
          <w:szCs w:val="24"/>
          <w:vertAlign w:val="superscript"/>
        </w:rPr>
        <w:t>,2</w:t>
      </w:r>
      <w:r w:rsidR="008F329A" w:rsidRPr="00344CA0">
        <w:rPr>
          <w:rFonts w:ascii="Times New Roman" w:eastAsia="宋体" w:hAnsi="Times New Roman"/>
          <w:b/>
          <w:color w:val="000000" w:themeColor="text1"/>
          <w:sz w:val="24"/>
          <w:szCs w:val="24"/>
        </w:rPr>
        <w:t>，</w:t>
      </w:r>
      <w:bookmarkStart w:id="1" w:name="OLE_LINK89"/>
      <w:r w:rsidR="00150301" w:rsidRPr="00344CA0">
        <w:rPr>
          <w:rFonts w:ascii="Times New Roman" w:eastAsia="宋体" w:hAnsi="Times New Roman" w:hint="eastAsia"/>
          <w:b/>
          <w:color w:val="000000" w:themeColor="text1"/>
          <w:sz w:val="24"/>
          <w:szCs w:val="24"/>
        </w:rPr>
        <w:t>于洋</w:t>
      </w:r>
      <w:bookmarkEnd w:id="1"/>
      <w:r w:rsidR="00150301" w:rsidRPr="00344CA0">
        <w:rPr>
          <w:rFonts w:ascii="Times New Roman" w:eastAsia="宋体" w:hAnsi="Times New Roman"/>
          <w:b/>
          <w:color w:val="000000" w:themeColor="text1"/>
          <w:sz w:val="24"/>
          <w:szCs w:val="24"/>
          <w:vertAlign w:val="superscript"/>
        </w:rPr>
        <w:t>2</w:t>
      </w:r>
      <w:r w:rsidR="00150301" w:rsidRPr="00344CA0">
        <w:rPr>
          <w:rFonts w:ascii="Times New Roman" w:eastAsia="宋体" w:hAnsi="Times New Roman"/>
          <w:b/>
          <w:color w:val="000000" w:themeColor="text1"/>
          <w:sz w:val="24"/>
          <w:szCs w:val="24"/>
        </w:rPr>
        <w:t>，</w:t>
      </w:r>
      <w:bookmarkStart w:id="2" w:name="_Hlk193811043"/>
      <w:r w:rsidR="00150301" w:rsidRPr="00344CA0">
        <w:rPr>
          <w:rFonts w:ascii="Times New Roman" w:eastAsia="宋体" w:hAnsi="Times New Roman" w:hint="eastAsia"/>
          <w:b/>
          <w:color w:val="000000" w:themeColor="text1"/>
          <w:sz w:val="24"/>
          <w:szCs w:val="24"/>
        </w:rPr>
        <w:t>张振荣</w:t>
      </w:r>
      <w:bookmarkEnd w:id="2"/>
      <w:r w:rsidR="00150301" w:rsidRPr="00344CA0">
        <w:rPr>
          <w:rFonts w:ascii="Times New Roman" w:eastAsia="宋体" w:hAnsi="Times New Roman" w:hint="eastAsia"/>
          <w:b/>
          <w:color w:val="000000" w:themeColor="text1"/>
          <w:sz w:val="24"/>
          <w:szCs w:val="24"/>
          <w:vertAlign w:val="superscript"/>
        </w:rPr>
        <w:t>1</w:t>
      </w:r>
      <w:r w:rsidR="00150301" w:rsidRPr="00344CA0">
        <w:rPr>
          <w:rFonts w:ascii="Times New Roman" w:eastAsia="宋体" w:hAnsi="Times New Roman"/>
          <w:b/>
          <w:color w:val="000000" w:themeColor="text1"/>
          <w:sz w:val="24"/>
          <w:szCs w:val="24"/>
        </w:rPr>
        <w:t>*</w:t>
      </w:r>
      <w:r w:rsidR="00150301" w:rsidRPr="00344CA0">
        <w:rPr>
          <w:rFonts w:ascii="Times New Roman" w:eastAsia="宋体" w:hAnsi="Times New Roman"/>
          <w:b/>
          <w:color w:val="000000" w:themeColor="text1"/>
          <w:sz w:val="24"/>
          <w:szCs w:val="24"/>
        </w:rPr>
        <w:t>，</w:t>
      </w:r>
      <w:bookmarkStart w:id="3" w:name="_Hlk193811050"/>
      <w:r w:rsidR="00150301" w:rsidRPr="00344CA0">
        <w:rPr>
          <w:rFonts w:ascii="Times New Roman" w:eastAsia="宋体" w:hAnsi="Times New Roman" w:hint="eastAsia"/>
          <w:b/>
          <w:color w:val="000000" w:themeColor="text1"/>
          <w:sz w:val="24"/>
          <w:szCs w:val="24"/>
        </w:rPr>
        <w:t>刘嫱</w:t>
      </w:r>
      <w:bookmarkEnd w:id="3"/>
      <w:r w:rsidR="00150301" w:rsidRPr="00344CA0">
        <w:rPr>
          <w:rFonts w:ascii="Times New Roman" w:eastAsia="宋体" w:hAnsi="Times New Roman" w:hint="eastAsia"/>
          <w:b/>
          <w:color w:val="000000" w:themeColor="text1"/>
          <w:sz w:val="24"/>
          <w:szCs w:val="24"/>
          <w:vertAlign w:val="superscript"/>
        </w:rPr>
        <w:t>1</w:t>
      </w:r>
      <w:r w:rsidR="00150301" w:rsidRPr="00344CA0">
        <w:rPr>
          <w:rFonts w:ascii="Times New Roman" w:eastAsia="宋体" w:hAnsi="Times New Roman"/>
          <w:b/>
          <w:color w:val="000000" w:themeColor="text1"/>
          <w:sz w:val="24"/>
          <w:szCs w:val="24"/>
        </w:rPr>
        <w:t>，</w:t>
      </w:r>
      <w:bookmarkStart w:id="4" w:name="_Hlk193811058"/>
      <w:r w:rsidR="00204B51" w:rsidRPr="00344CA0">
        <w:rPr>
          <w:rFonts w:ascii="Times New Roman" w:eastAsia="宋体" w:hAnsi="Times New Roman" w:hint="eastAsia"/>
          <w:b/>
          <w:color w:val="000000" w:themeColor="text1"/>
          <w:sz w:val="24"/>
          <w:szCs w:val="24"/>
        </w:rPr>
        <w:t>王冬迎</w:t>
      </w:r>
      <w:bookmarkEnd w:id="4"/>
      <w:r w:rsidR="00204B51" w:rsidRPr="00344CA0">
        <w:rPr>
          <w:rFonts w:ascii="Times New Roman" w:eastAsia="宋体" w:hAnsi="Times New Roman" w:hint="eastAsia"/>
          <w:b/>
          <w:color w:val="000000" w:themeColor="text1"/>
          <w:sz w:val="24"/>
          <w:szCs w:val="24"/>
          <w:vertAlign w:val="superscript"/>
        </w:rPr>
        <w:t>3</w:t>
      </w:r>
      <w:r w:rsidR="00204B51" w:rsidRPr="00344CA0">
        <w:rPr>
          <w:rFonts w:ascii="Times New Roman" w:eastAsia="宋体" w:hAnsi="Times New Roman"/>
          <w:b/>
          <w:color w:val="000000" w:themeColor="text1"/>
          <w:sz w:val="24"/>
          <w:szCs w:val="24"/>
        </w:rPr>
        <w:t>，</w:t>
      </w:r>
      <w:bookmarkStart w:id="5" w:name="_Hlk193811314"/>
      <w:r w:rsidR="00204B51" w:rsidRPr="00344CA0">
        <w:rPr>
          <w:rFonts w:ascii="Times New Roman" w:eastAsia="宋体" w:hAnsi="Times New Roman" w:hint="eastAsia"/>
          <w:b/>
          <w:color w:val="000000" w:themeColor="text1"/>
          <w:sz w:val="24"/>
          <w:szCs w:val="24"/>
        </w:rPr>
        <w:t>李洁</w:t>
      </w:r>
      <w:bookmarkEnd w:id="5"/>
      <w:r w:rsidR="00204B51" w:rsidRPr="00344CA0">
        <w:rPr>
          <w:rFonts w:ascii="Times New Roman" w:eastAsia="宋体" w:hAnsi="Times New Roman" w:hint="eastAsia"/>
          <w:b/>
          <w:color w:val="000000" w:themeColor="text1"/>
          <w:sz w:val="24"/>
          <w:szCs w:val="24"/>
          <w:vertAlign w:val="superscript"/>
        </w:rPr>
        <w:t>1</w:t>
      </w:r>
      <w:r w:rsidR="00204B51" w:rsidRPr="00344CA0">
        <w:rPr>
          <w:rFonts w:ascii="Times New Roman" w:eastAsia="宋体" w:hAnsi="Times New Roman"/>
          <w:b/>
          <w:color w:val="000000" w:themeColor="text1"/>
          <w:sz w:val="24"/>
          <w:szCs w:val="24"/>
        </w:rPr>
        <w:t>，</w:t>
      </w:r>
      <w:bookmarkStart w:id="6" w:name="_Hlk193811339"/>
      <w:r w:rsidR="00204B51" w:rsidRPr="00344CA0">
        <w:rPr>
          <w:rFonts w:ascii="Times New Roman" w:eastAsia="宋体" w:hAnsi="Times New Roman" w:hint="eastAsia"/>
          <w:b/>
          <w:color w:val="000000" w:themeColor="text1"/>
          <w:sz w:val="24"/>
          <w:szCs w:val="24"/>
        </w:rPr>
        <w:t>何绮宁</w:t>
      </w:r>
      <w:bookmarkEnd w:id="6"/>
      <w:r w:rsidR="00204B51" w:rsidRPr="00344CA0">
        <w:rPr>
          <w:rFonts w:ascii="Times New Roman" w:eastAsia="宋体" w:hAnsi="Times New Roman" w:hint="eastAsia"/>
          <w:b/>
          <w:color w:val="000000" w:themeColor="text1"/>
          <w:sz w:val="24"/>
          <w:szCs w:val="24"/>
          <w:vertAlign w:val="superscript"/>
        </w:rPr>
        <w:t>1</w:t>
      </w:r>
      <w:r w:rsidR="00204B51" w:rsidRPr="00344CA0">
        <w:rPr>
          <w:rFonts w:ascii="Times New Roman" w:eastAsia="宋体" w:hAnsi="Times New Roman"/>
          <w:b/>
          <w:color w:val="000000" w:themeColor="text1"/>
          <w:sz w:val="24"/>
          <w:szCs w:val="24"/>
        </w:rPr>
        <w:t>，</w:t>
      </w:r>
      <w:bookmarkStart w:id="7" w:name="_Hlk193811351"/>
      <w:r w:rsidR="00204B51" w:rsidRPr="00344CA0">
        <w:rPr>
          <w:rFonts w:ascii="Times New Roman" w:eastAsia="宋体" w:hAnsi="Times New Roman" w:hint="eastAsia"/>
          <w:b/>
          <w:color w:val="000000" w:themeColor="text1"/>
          <w:sz w:val="24"/>
          <w:szCs w:val="24"/>
        </w:rPr>
        <w:t>农恒昌</w:t>
      </w:r>
      <w:bookmarkEnd w:id="7"/>
      <w:r w:rsidR="00204B51" w:rsidRPr="00344CA0">
        <w:rPr>
          <w:rFonts w:ascii="Times New Roman" w:eastAsia="宋体" w:hAnsi="Times New Roman" w:hint="eastAsia"/>
          <w:b/>
          <w:color w:val="000000" w:themeColor="text1"/>
          <w:sz w:val="24"/>
          <w:szCs w:val="24"/>
          <w:vertAlign w:val="superscript"/>
        </w:rPr>
        <w:t>1</w:t>
      </w:r>
    </w:p>
    <w:p w14:paraId="3A5D8B6E" w14:textId="77777777" w:rsidR="00DD5852" w:rsidRPr="00344CA0" w:rsidRDefault="008F329A" w:rsidP="002170C2">
      <w:pPr>
        <w:ind w:firstLineChars="350" w:firstLine="525"/>
        <w:rPr>
          <w:rFonts w:ascii="Times New Roman" w:eastAsia="宋体" w:hAnsi="Times New Roman"/>
          <w:color w:val="000000" w:themeColor="text1"/>
          <w:sz w:val="15"/>
          <w:szCs w:val="15"/>
        </w:rPr>
      </w:pPr>
      <w:r w:rsidRPr="00344CA0">
        <w:rPr>
          <w:rFonts w:ascii="Times New Roman" w:eastAsia="宋体" w:hAnsi="Times New Roman"/>
          <w:color w:val="000000" w:themeColor="text1"/>
          <w:sz w:val="15"/>
          <w:szCs w:val="15"/>
        </w:rPr>
        <w:t>（</w:t>
      </w:r>
      <w:r w:rsidR="00DD5852" w:rsidRPr="00344CA0">
        <w:rPr>
          <w:rFonts w:ascii="Times New Roman" w:eastAsia="宋体" w:hAnsi="Times New Roman" w:hint="eastAsia"/>
          <w:color w:val="000000" w:themeColor="text1"/>
          <w:sz w:val="15"/>
          <w:szCs w:val="15"/>
        </w:rPr>
        <w:t>1</w:t>
      </w:r>
      <w:bookmarkStart w:id="8" w:name="_Hlk193811388"/>
      <w:r w:rsidR="00DD5852" w:rsidRPr="00344CA0">
        <w:rPr>
          <w:rFonts w:ascii="Times New Roman" w:eastAsia="宋体" w:hAnsi="Times New Roman"/>
          <w:color w:val="000000" w:themeColor="text1"/>
          <w:sz w:val="15"/>
          <w:szCs w:val="15"/>
        </w:rPr>
        <w:t>.</w:t>
      </w:r>
      <w:r w:rsidR="00D91434" w:rsidRPr="00344CA0">
        <w:rPr>
          <w:rFonts w:ascii="Times New Roman" w:eastAsia="宋体" w:hAnsi="Times New Roman" w:hint="eastAsia"/>
          <w:color w:val="000000" w:themeColor="text1"/>
          <w:sz w:val="15"/>
          <w:szCs w:val="15"/>
        </w:rPr>
        <w:t>广西</w:t>
      </w:r>
      <w:r w:rsidRPr="00344CA0">
        <w:rPr>
          <w:rFonts w:ascii="Times New Roman" w:eastAsia="宋体" w:hAnsi="Times New Roman"/>
          <w:color w:val="000000" w:themeColor="text1"/>
          <w:sz w:val="15"/>
          <w:szCs w:val="15"/>
        </w:rPr>
        <w:t>大学</w:t>
      </w:r>
      <w:r w:rsidR="00DD384B" w:rsidRPr="00344CA0">
        <w:rPr>
          <w:rFonts w:ascii="Times New Roman" w:eastAsia="宋体" w:hAnsi="Times New Roman" w:hint="eastAsia"/>
          <w:color w:val="000000" w:themeColor="text1"/>
          <w:sz w:val="15"/>
          <w:szCs w:val="15"/>
        </w:rPr>
        <w:t xml:space="preserve"> </w:t>
      </w:r>
      <w:r w:rsidR="00D91434" w:rsidRPr="00344CA0">
        <w:rPr>
          <w:rFonts w:ascii="Times New Roman" w:eastAsia="宋体" w:hAnsi="Times New Roman" w:hint="eastAsia"/>
          <w:color w:val="000000" w:themeColor="text1"/>
          <w:sz w:val="15"/>
          <w:szCs w:val="15"/>
        </w:rPr>
        <w:t>计算机与电子信息</w:t>
      </w:r>
      <w:r w:rsidRPr="00344CA0">
        <w:rPr>
          <w:rFonts w:ascii="Times New Roman" w:eastAsia="宋体" w:hAnsi="Times New Roman"/>
          <w:color w:val="000000" w:themeColor="text1"/>
          <w:sz w:val="15"/>
          <w:szCs w:val="15"/>
        </w:rPr>
        <w:t>学院</w:t>
      </w:r>
      <w:bookmarkEnd w:id="8"/>
      <w:r w:rsidRPr="00344CA0">
        <w:rPr>
          <w:rFonts w:ascii="Times New Roman" w:eastAsia="宋体" w:hAnsi="Times New Roman"/>
          <w:color w:val="000000" w:themeColor="text1"/>
          <w:sz w:val="15"/>
          <w:szCs w:val="15"/>
        </w:rPr>
        <w:t>，</w:t>
      </w:r>
      <w:r w:rsidR="00D91434" w:rsidRPr="00344CA0">
        <w:rPr>
          <w:rFonts w:ascii="Times New Roman" w:eastAsia="宋体" w:hAnsi="Times New Roman" w:hint="eastAsia"/>
          <w:color w:val="000000" w:themeColor="text1"/>
          <w:sz w:val="15"/>
          <w:szCs w:val="15"/>
        </w:rPr>
        <w:t>南宁</w:t>
      </w:r>
      <w:r w:rsidRPr="00344CA0">
        <w:rPr>
          <w:rFonts w:ascii="Times New Roman" w:eastAsia="宋体" w:hAnsi="Times New Roman"/>
          <w:color w:val="000000" w:themeColor="text1"/>
          <w:sz w:val="15"/>
          <w:szCs w:val="15"/>
        </w:rPr>
        <w:t xml:space="preserve"> </w:t>
      </w:r>
      <w:r w:rsidR="00D91434" w:rsidRPr="00344CA0">
        <w:rPr>
          <w:rFonts w:ascii="Times New Roman" w:eastAsia="宋体" w:hAnsi="Times New Roman"/>
          <w:color w:val="000000" w:themeColor="text1"/>
          <w:sz w:val="15"/>
          <w:szCs w:val="15"/>
        </w:rPr>
        <w:t>530004</w:t>
      </w:r>
      <w:r w:rsidR="00DD5852" w:rsidRPr="00344CA0">
        <w:rPr>
          <w:rFonts w:ascii="Times New Roman" w:eastAsia="宋体" w:hAnsi="Times New Roman"/>
          <w:color w:val="000000" w:themeColor="text1"/>
          <w:sz w:val="15"/>
          <w:szCs w:val="15"/>
        </w:rPr>
        <w:t>;</w:t>
      </w:r>
      <w:r w:rsidR="00DD5852" w:rsidRPr="00344CA0">
        <w:rPr>
          <w:rFonts w:ascii="Times New Roman" w:eastAsia="宋体" w:hAnsi="Times New Roman" w:hint="eastAsia"/>
          <w:color w:val="000000" w:themeColor="text1"/>
          <w:sz w:val="15"/>
          <w:szCs w:val="15"/>
        </w:rPr>
        <w:t xml:space="preserve"> </w:t>
      </w:r>
      <w:r w:rsidR="00DD5852" w:rsidRPr="00344CA0">
        <w:rPr>
          <w:rFonts w:ascii="Times New Roman" w:eastAsia="宋体" w:hAnsi="Times New Roman"/>
          <w:color w:val="000000" w:themeColor="text1"/>
          <w:sz w:val="15"/>
          <w:szCs w:val="15"/>
        </w:rPr>
        <w:t>2.</w:t>
      </w:r>
      <w:r w:rsidR="00DD5852" w:rsidRPr="00344CA0">
        <w:rPr>
          <w:rFonts w:ascii="Times New Roman" w:eastAsia="宋体" w:hAnsi="Times New Roman" w:hint="eastAsia"/>
          <w:color w:val="000000" w:themeColor="text1"/>
          <w:sz w:val="15"/>
          <w:szCs w:val="15"/>
        </w:rPr>
        <w:t>国防科技大学</w:t>
      </w:r>
      <w:r w:rsidR="00DD5852" w:rsidRPr="00344CA0">
        <w:rPr>
          <w:rFonts w:ascii="Times New Roman" w:eastAsia="宋体" w:hAnsi="Times New Roman" w:hint="eastAsia"/>
          <w:color w:val="000000" w:themeColor="text1"/>
          <w:sz w:val="15"/>
          <w:szCs w:val="15"/>
        </w:rPr>
        <w:t xml:space="preserve"> </w:t>
      </w:r>
      <w:r w:rsidR="00DD5852" w:rsidRPr="00344CA0">
        <w:rPr>
          <w:rFonts w:ascii="Times New Roman" w:eastAsia="宋体" w:hAnsi="Times New Roman" w:hint="eastAsia"/>
          <w:color w:val="000000" w:themeColor="text1"/>
          <w:sz w:val="15"/>
          <w:szCs w:val="15"/>
        </w:rPr>
        <w:t>理学院，长沙</w:t>
      </w:r>
      <w:r w:rsidR="00DD5852" w:rsidRPr="00344CA0">
        <w:rPr>
          <w:rFonts w:ascii="Times New Roman" w:eastAsia="宋体" w:hAnsi="Times New Roman" w:hint="eastAsia"/>
          <w:color w:val="000000" w:themeColor="text1"/>
          <w:sz w:val="15"/>
          <w:szCs w:val="15"/>
        </w:rPr>
        <w:t xml:space="preserve"> </w:t>
      </w:r>
      <w:r w:rsidR="00DD5852" w:rsidRPr="00344CA0">
        <w:rPr>
          <w:rFonts w:ascii="Times New Roman" w:eastAsia="宋体" w:hAnsi="Times New Roman"/>
          <w:color w:val="000000" w:themeColor="text1"/>
          <w:sz w:val="15"/>
          <w:szCs w:val="15"/>
        </w:rPr>
        <w:t>410073</w:t>
      </w:r>
      <w:r w:rsidR="00DD5852" w:rsidRPr="00344CA0">
        <w:rPr>
          <w:rFonts w:ascii="Times New Roman" w:eastAsia="宋体" w:hAnsi="Times New Roman" w:hint="eastAsia"/>
          <w:color w:val="000000" w:themeColor="text1"/>
          <w:sz w:val="15"/>
          <w:szCs w:val="15"/>
        </w:rPr>
        <w:t>；</w:t>
      </w:r>
      <w:r w:rsidR="00DD5852" w:rsidRPr="00344CA0">
        <w:rPr>
          <w:rFonts w:ascii="Times New Roman" w:eastAsia="宋体" w:hAnsi="Times New Roman"/>
          <w:color w:val="000000" w:themeColor="text1"/>
          <w:sz w:val="15"/>
          <w:szCs w:val="15"/>
        </w:rPr>
        <w:t>3.</w:t>
      </w:r>
      <w:r w:rsidR="00DD5852" w:rsidRPr="00344CA0">
        <w:rPr>
          <w:rFonts w:ascii="Times New Roman" w:eastAsia="宋体" w:hAnsi="Times New Roman" w:hint="eastAsia"/>
          <w:color w:val="000000" w:themeColor="text1"/>
          <w:sz w:val="15"/>
          <w:szCs w:val="15"/>
        </w:rPr>
        <w:t>国防科技大学</w:t>
      </w:r>
      <w:r w:rsidR="00DD5852" w:rsidRPr="00344CA0">
        <w:rPr>
          <w:rFonts w:ascii="Times New Roman" w:eastAsia="宋体" w:hAnsi="Times New Roman" w:hint="eastAsia"/>
          <w:color w:val="000000" w:themeColor="text1"/>
          <w:sz w:val="15"/>
          <w:szCs w:val="15"/>
        </w:rPr>
        <w:t xml:space="preserve"> </w:t>
      </w:r>
    </w:p>
    <w:p w14:paraId="31BABED9" w14:textId="66B8D57F" w:rsidR="008F329A" w:rsidRPr="00344CA0" w:rsidRDefault="00DD5852" w:rsidP="002170C2">
      <w:pPr>
        <w:ind w:firstLineChars="350" w:firstLine="525"/>
        <w:rPr>
          <w:rFonts w:ascii="Times New Roman" w:eastAsia="宋体" w:hAnsi="Times New Roman"/>
          <w:color w:val="000000" w:themeColor="text1"/>
          <w:sz w:val="15"/>
          <w:szCs w:val="15"/>
        </w:rPr>
      </w:pPr>
      <w:r w:rsidRPr="00344CA0">
        <w:rPr>
          <w:rFonts w:ascii="Times New Roman" w:eastAsia="宋体" w:hAnsi="Times New Roman" w:hint="eastAsia"/>
          <w:color w:val="000000" w:themeColor="text1"/>
          <w:sz w:val="15"/>
          <w:szCs w:val="15"/>
        </w:rPr>
        <w:t>气象与海洋学院，长沙</w:t>
      </w:r>
      <w:r w:rsidRPr="00344CA0">
        <w:rPr>
          <w:rFonts w:ascii="Times New Roman" w:eastAsia="宋体" w:hAnsi="Times New Roman" w:hint="eastAsia"/>
          <w:color w:val="000000" w:themeColor="text1"/>
          <w:sz w:val="15"/>
          <w:szCs w:val="15"/>
        </w:rPr>
        <w:t xml:space="preserve"> </w:t>
      </w:r>
      <w:r w:rsidRPr="00344CA0">
        <w:rPr>
          <w:rFonts w:ascii="Times New Roman" w:eastAsia="宋体" w:hAnsi="Times New Roman"/>
          <w:color w:val="000000" w:themeColor="text1"/>
          <w:sz w:val="15"/>
          <w:szCs w:val="15"/>
        </w:rPr>
        <w:t>410073</w:t>
      </w:r>
      <w:r w:rsidR="008F329A" w:rsidRPr="00344CA0">
        <w:rPr>
          <w:rFonts w:ascii="Times New Roman" w:eastAsia="宋体" w:hAnsi="Times New Roman"/>
          <w:color w:val="000000" w:themeColor="text1"/>
          <w:sz w:val="15"/>
          <w:szCs w:val="15"/>
        </w:rPr>
        <w:t>）</w:t>
      </w:r>
    </w:p>
    <w:p w14:paraId="5BE34F90" w14:textId="77777777" w:rsidR="000B788B" w:rsidRPr="00344CA0" w:rsidRDefault="000B788B" w:rsidP="000B788B">
      <w:pPr>
        <w:rPr>
          <w:rFonts w:ascii="Times New Roman" w:eastAsia="宋体" w:hAnsi="Times New Roman"/>
          <w:color w:val="000000" w:themeColor="text1"/>
          <w:sz w:val="15"/>
          <w:szCs w:val="15"/>
        </w:rPr>
      </w:pPr>
    </w:p>
    <w:p w14:paraId="64385409" w14:textId="004B8A5D" w:rsidR="008F329A" w:rsidRPr="007103B1" w:rsidRDefault="008F329A" w:rsidP="008F329A">
      <w:pPr>
        <w:rPr>
          <w:rFonts w:ascii="Times New Roman" w:eastAsia="楷体_GB2312" w:hAnsi="Times New Roman"/>
          <w:color w:val="000000" w:themeColor="text1"/>
          <w:sz w:val="18"/>
          <w:szCs w:val="18"/>
        </w:rPr>
      </w:pPr>
      <w:r w:rsidRPr="00344CA0">
        <w:rPr>
          <w:rFonts w:ascii="Times New Roman" w:eastAsia="宋体" w:hAnsi="Times New Roman"/>
          <w:b/>
          <w:color w:val="000000" w:themeColor="text1"/>
          <w:sz w:val="18"/>
          <w:szCs w:val="18"/>
        </w:rPr>
        <w:t>摘要：</w:t>
      </w:r>
      <w:bookmarkStart w:id="9" w:name="OLE_LINK97"/>
      <w:r w:rsidR="000038BB" w:rsidRPr="00344CA0">
        <w:rPr>
          <w:rFonts w:ascii="楷体_GB2312" w:eastAsia="楷体_GB2312" w:hAnsi="Times New Roman" w:hint="eastAsia"/>
          <w:color w:val="000000" w:themeColor="text1"/>
          <w:sz w:val="18"/>
          <w:szCs w:val="18"/>
        </w:rPr>
        <w:t>为克服</w:t>
      </w:r>
      <w:r w:rsidR="00185832" w:rsidRPr="00344CA0">
        <w:rPr>
          <w:rFonts w:ascii="楷体_GB2312" w:eastAsia="楷体_GB2312" w:hAnsi="Times New Roman" w:hint="eastAsia"/>
          <w:color w:val="000000" w:themeColor="text1"/>
          <w:sz w:val="18"/>
          <w:szCs w:val="18"/>
        </w:rPr>
        <w:t>常规光纤照射</w:t>
      </w:r>
      <w:r w:rsidR="000038BB" w:rsidRPr="00344CA0">
        <w:rPr>
          <w:rFonts w:ascii="楷体_GB2312" w:eastAsia="楷体_GB2312" w:hAnsi="Times New Roman" w:hint="eastAsia"/>
          <w:color w:val="000000" w:themeColor="text1"/>
          <w:sz w:val="18"/>
          <w:szCs w:val="18"/>
        </w:rPr>
        <w:t>光热材料局部过热引起的性能劣化，并满足肿瘤精准热疗对局部热效应的需求，</w:t>
      </w:r>
      <w:r w:rsidR="007103B1">
        <w:rPr>
          <w:rFonts w:ascii="楷体_GB2312" w:eastAsia="楷体_GB2312" w:hAnsi="Times New Roman" w:hint="eastAsia"/>
          <w:color w:val="000000" w:themeColor="text1"/>
          <w:sz w:val="18"/>
          <w:szCs w:val="18"/>
        </w:rPr>
        <w:t>提出一种基于</w:t>
      </w:r>
      <w:r w:rsidR="007103B1" w:rsidRPr="007103B1">
        <w:rPr>
          <w:rFonts w:ascii="Times New Roman" w:eastAsia="楷体_GB2312" w:hAnsi="Times New Roman"/>
          <w:color w:val="000000" w:themeColor="text1"/>
          <w:sz w:val="18"/>
          <w:szCs w:val="18"/>
        </w:rPr>
        <w:t>MMI</w:t>
      </w:r>
      <w:r w:rsidR="007103B1" w:rsidRPr="007103B1">
        <w:rPr>
          <w:rFonts w:ascii="Times New Roman" w:eastAsia="楷体_GB2312" w:hAnsi="Times New Roman"/>
          <w:color w:val="000000" w:themeColor="text1"/>
          <w:sz w:val="18"/>
          <w:szCs w:val="18"/>
        </w:rPr>
        <w:t>的</w:t>
      </w:r>
      <w:r w:rsidR="000038BB" w:rsidRPr="007103B1">
        <w:rPr>
          <w:rFonts w:ascii="Times New Roman" w:eastAsia="楷体_GB2312" w:hAnsi="Times New Roman"/>
          <w:color w:val="000000" w:themeColor="text1"/>
          <w:sz w:val="18"/>
          <w:szCs w:val="18"/>
        </w:rPr>
        <w:t>光纤光热探针（</w:t>
      </w:r>
      <w:r w:rsidR="000038BB" w:rsidRPr="007103B1">
        <w:rPr>
          <w:rFonts w:ascii="Times New Roman" w:eastAsia="楷体_GB2312" w:hAnsi="Times New Roman"/>
          <w:color w:val="000000" w:themeColor="text1"/>
          <w:sz w:val="18"/>
          <w:szCs w:val="18"/>
        </w:rPr>
        <w:t>FOPP</w:t>
      </w:r>
      <w:r w:rsidR="000038BB" w:rsidRPr="007103B1">
        <w:rPr>
          <w:rFonts w:ascii="Times New Roman" w:eastAsia="楷体_GB2312" w:hAnsi="Times New Roman"/>
          <w:color w:val="000000" w:themeColor="text1"/>
          <w:sz w:val="18"/>
          <w:szCs w:val="18"/>
        </w:rPr>
        <w:t>）。该探针采用多模干涉耦合器实现分光功能，</w:t>
      </w:r>
      <w:r w:rsidR="00C95AAD" w:rsidRPr="007103B1">
        <w:rPr>
          <w:rFonts w:ascii="Times New Roman" w:eastAsia="楷体_GB2312" w:hAnsi="Times New Roman"/>
          <w:color w:val="000000" w:themeColor="text1"/>
          <w:sz w:val="18"/>
          <w:szCs w:val="18"/>
        </w:rPr>
        <w:t>通过</w:t>
      </w:r>
      <w:r w:rsidR="000038BB" w:rsidRPr="007103B1">
        <w:rPr>
          <w:rFonts w:ascii="Times New Roman" w:eastAsia="楷体_GB2312" w:hAnsi="Times New Roman"/>
          <w:color w:val="000000" w:themeColor="text1"/>
          <w:sz w:val="18"/>
          <w:szCs w:val="18"/>
        </w:rPr>
        <w:t>高导热性的</w:t>
      </w:r>
      <w:r w:rsidR="000038BB" w:rsidRPr="007103B1">
        <w:rPr>
          <w:rFonts w:ascii="Times New Roman" w:eastAsia="楷体_GB2312" w:hAnsi="Times New Roman"/>
          <w:color w:val="000000" w:themeColor="text1"/>
          <w:sz w:val="18"/>
          <w:szCs w:val="18"/>
        </w:rPr>
        <w:t>PDMS-</w:t>
      </w:r>
      <w:r w:rsidR="000038BB" w:rsidRPr="007103B1">
        <w:rPr>
          <w:rFonts w:ascii="Times New Roman" w:eastAsia="楷体_GB2312" w:hAnsi="Times New Roman"/>
          <w:color w:val="000000" w:themeColor="text1"/>
          <w:sz w:val="18"/>
          <w:szCs w:val="18"/>
        </w:rPr>
        <w:t>石墨烯</w:t>
      </w:r>
      <w:r w:rsidR="00896285" w:rsidRPr="007103B1">
        <w:rPr>
          <w:rFonts w:ascii="Times New Roman" w:eastAsia="楷体_GB2312" w:hAnsi="Times New Roman"/>
          <w:color w:val="000000" w:themeColor="text1"/>
          <w:sz w:val="18"/>
          <w:szCs w:val="18"/>
        </w:rPr>
        <w:t>聚合物</w:t>
      </w:r>
      <w:r w:rsidR="000038BB" w:rsidRPr="007103B1">
        <w:rPr>
          <w:rFonts w:ascii="Times New Roman" w:eastAsia="楷体_GB2312" w:hAnsi="Times New Roman"/>
          <w:color w:val="000000" w:themeColor="text1"/>
          <w:sz w:val="18"/>
          <w:szCs w:val="18"/>
        </w:rPr>
        <w:t>复合材料构建热传导通道，有效提升热扩散效率。实验结果表明，</w:t>
      </w:r>
      <w:r w:rsidR="000038BB" w:rsidRPr="007103B1">
        <w:rPr>
          <w:rFonts w:ascii="Times New Roman" w:eastAsia="楷体_GB2312" w:hAnsi="Times New Roman"/>
          <w:color w:val="000000" w:themeColor="text1"/>
          <w:sz w:val="18"/>
          <w:szCs w:val="18"/>
        </w:rPr>
        <w:t>FOPP</w:t>
      </w:r>
      <w:r w:rsidR="000038BB" w:rsidRPr="007103B1">
        <w:rPr>
          <w:rFonts w:ascii="Times New Roman" w:eastAsia="楷体_GB2312" w:hAnsi="Times New Roman"/>
          <w:color w:val="000000" w:themeColor="text1"/>
          <w:sz w:val="18"/>
          <w:szCs w:val="18"/>
        </w:rPr>
        <w:t>在</w:t>
      </w:r>
      <w:r w:rsidR="000038BB" w:rsidRPr="007103B1">
        <w:rPr>
          <w:rFonts w:ascii="Times New Roman" w:eastAsia="楷体_GB2312" w:hAnsi="Times New Roman"/>
          <w:color w:val="000000" w:themeColor="text1"/>
          <w:sz w:val="18"/>
          <w:szCs w:val="18"/>
        </w:rPr>
        <w:t>&lt;100 mW</w:t>
      </w:r>
      <w:r w:rsidR="000038BB" w:rsidRPr="007103B1">
        <w:rPr>
          <w:rFonts w:ascii="Times New Roman" w:eastAsia="楷体_GB2312" w:hAnsi="Times New Roman"/>
          <w:color w:val="000000" w:themeColor="text1"/>
          <w:sz w:val="18"/>
          <w:szCs w:val="18"/>
        </w:rPr>
        <w:t>低功率激光作用下即可实现</w:t>
      </w:r>
      <w:r w:rsidR="000038BB" w:rsidRPr="007103B1">
        <w:rPr>
          <w:rFonts w:ascii="Times New Roman" w:eastAsia="楷体_GB2312" w:hAnsi="Times New Roman"/>
          <w:color w:val="000000" w:themeColor="text1"/>
          <w:sz w:val="18"/>
          <w:szCs w:val="18"/>
        </w:rPr>
        <w:t>42</w:t>
      </w:r>
      <w:r w:rsidR="00EE4FC9">
        <w:rPr>
          <w:rFonts w:ascii="Times New Roman" w:eastAsia="楷体_GB2312" w:hAnsi="Times New Roman"/>
          <w:color w:val="000000" w:themeColor="text1"/>
          <w:sz w:val="18"/>
          <w:szCs w:val="18"/>
        </w:rPr>
        <w:t>~</w:t>
      </w:r>
      <w:r w:rsidR="000038BB" w:rsidRPr="007103B1">
        <w:rPr>
          <w:rFonts w:ascii="Times New Roman" w:eastAsia="楷体_GB2312" w:hAnsi="Times New Roman"/>
          <w:color w:val="000000" w:themeColor="text1"/>
          <w:sz w:val="18"/>
          <w:szCs w:val="18"/>
        </w:rPr>
        <w:t>48 ℃</w:t>
      </w:r>
      <w:r w:rsidR="000038BB" w:rsidRPr="007103B1">
        <w:rPr>
          <w:rFonts w:ascii="Times New Roman" w:eastAsia="楷体_GB2312" w:hAnsi="Times New Roman"/>
          <w:color w:val="000000" w:themeColor="text1"/>
          <w:sz w:val="18"/>
          <w:szCs w:val="18"/>
        </w:rPr>
        <w:t>的稳定加热，覆盖肿瘤热疗有效温区。该装置结构简单、成本低、易制备，为微创、可控的肿瘤光热治疗提供了新方案。</w:t>
      </w:r>
    </w:p>
    <w:bookmarkEnd w:id="9"/>
    <w:p w14:paraId="5FFCC8DD" w14:textId="35A22A84" w:rsidR="008F329A" w:rsidRPr="00344CA0" w:rsidRDefault="008F329A" w:rsidP="008F329A">
      <w:pPr>
        <w:rPr>
          <w:rFonts w:ascii="楷体_GB2312" w:eastAsia="楷体_GB2312" w:hAnsi="Times New Roman"/>
          <w:color w:val="000000" w:themeColor="text1"/>
          <w:sz w:val="18"/>
          <w:szCs w:val="18"/>
        </w:rPr>
      </w:pPr>
      <w:r w:rsidRPr="00344CA0">
        <w:rPr>
          <w:rFonts w:ascii="Times New Roman" w:eastAsia="宋体" w:hAnsi="Times New Roman"/>
          <w:b/>
          <w:color w:val="000000" w:themeColor="text1"/>
          <w:sz w:val="18"/>
          <w:szCs w:val="18"/>
        </w:rPr>
        <w:t>关键词：</w:t>
      </w:r>
      <w:bookmarkStart w:id="10" w:name="OLE_LINK6"/>
      <w:r w:rsidR="00E31E36" w:rsidRPr="00344CA0">
        <w:rPr>
          <w:rFonts w:ascii="楷体_GB2312" w:eastAsia="楷体_GB2312" w:hAnsi="Times New Roman" w:hint="eastAsia"/>
          <w:color w:val="000000" w:themeColor="text1"/>
          <w:sz w:val="18"/>
          <w:szCs w:val="18"/>
        </w:rPr>
        <w:t>精准热疗</w:t>
      </w:r>
      <w:bookmarkEnd w:id="10"/>
      <w:r w:rsidRPr="00344CA0">
        <w:rPr>
          <w:rFonts w:ascii="楷体_GB2312" w:eastAsia="楷体_GB2312" w:hAnsi="Times New Roman" w:hint="eastAsia"/>
          <w:color w:val="000000" w:themeColor="text1"/>
          <w:sz w:val="18"/>
          <w:szCs w:val="18"/>
        </w:rPr>
        <w:t>；</w:t>
      </w:r>
      <w:bookmarkStart w:id="11" w:name="OLE_LINK7"/>
      <w:r w:rsidR="00E31E36" w:rsidRPr="00344CA0">
        <w:rPr>
          <w:rFonts w:ascii="楷体_GB2312" w:eastAsia="楷体_GB2312" w:hAnsi="Times New Roman" w:hint="eastAsia"/>
          <w:color w:val="000000" w:themeColor="text1"/>
          <w:sz w:val="18"/>
          <w:szCs w:val="18"/>
        </w:rPr>
        <w:t>光纤光热探针</w:t>
      </w:r>
      <w:bookmarkEnd w:id="11"/>
      <w:r w:rsidRPr="00344CA0">
        <w:rPr>
          <w:rFonts w:ascii="楷体_GB2312" w:eastAsia="楷体_GB2312" w:hAnsi="Times New Roman" w:hint="eastAsia"/>
          <w:color w:val="000000" w:themeColor="text1"/>
          <w:sz w:val="18"/>
          <w:szCs w:val="18"/>
        </w:rPr>
        <w:t>；</w:t>
      </w:r>
      <w:r w:rsidR="00E31E36" w:rsidRPr="00344CA0">
        <w:rPr>
          <w:rFonts w:ascii="楷体_GB2312" w:eastAsia="楷体_GB2312" w:hAnsi="Times New Roman" w:hint="eastAsia"/>
          <w:color w:val="000000" w:themeColor="text1"/>
          <w:sz w:val="18"/>
          <w:szCs w:val="18"/>
        </w:rPr>
        <w:t>多模干涉耦合器</w:t>
      </w:r>
      <w:r w:rsidR="009E572B" w:rsidRPr="00344CA0">
        <w:rPr>
          <w:rFonts w:ascii="楷体_GB2312" w:eastAsia="楷体_GB2312" w:hAnsi="Times New Roman" w:hint="eastAsia"/>
          <w:color w:val="000000" w:themeColor="text1"/>
          <w:sz w:val="18"/>
          <w:szCs w:val="18"/>
        </w:rPr>
        <w:t>；聚合物复合材料</w:t>
      </w:r>
    </w:p>
    <w:p w14:paraId="078405F3" w14:textId="77777777" w:rsidR="00A85D81" w:rsidRPr="00344CA0" w:rsidRDefault="00A85D81" w:rsidP="008F329A">
      <w:pPr>
        <w:adjustRightInd w:val="0"/>
        <w:snapToGrid w:val="0"/>
        <w:contextualSpacing/>
        <w:jc w:val="center"/>
        <w:rPr>
          <w:rFonts w:ascii="Times New Roman" w:eastAsia="宋体" w:hAnsi="Times New Roman"/>
          <w:b/>
          <w:color w:val="000000" w:themeColor="text1"/>
          <w:szCs w:val="21"/>
        </w:rPr>
      </w:pPr>
    </w:p>
    <w:p w14:paraId="6EE4EF5A" w14:textId="77777777" w:rsidR="008F329A" w:rsidRPr="00344CA0" w:rsidRDefault="00187345" w:rsidP="008F329A">
      <w:pPr>
        <w:adjustRightInd w:val="0"/>
        <w:snapToGrid w:val="0"/>
        <w:contextualSpacing/>
        <w:jc w:val="center"/>
        <w:rPr>
          <w:rFonts w:ascii="Times New Roman" w:eastAsia="宋体" w:hAnsi="Times New Roman"/>
          <w:b/>
          <w:color w:val="000000" w:themeColor="text1"/>
          <w:szCs w:val="21"/>
        </w:rPr>
      </w:pPr>
      <w:r w:rsidRPr="00344CA0">
        <w:rPr>
          <w:rFonts w:ascii="Times New Roman" w:eastAsia="宋体" w:hAnsi="Times New Roman"/>
          <w:b/>
          <w:color w:val="000000" w:themeColor="text1"/>
          <w:sz w:val="32"/>
          <w:szCs w:val="32"/>
        </w:rPr>
        <w:t>Design and Experimental Study of an Optical Fiber Photothermal Probe Based on MMI</w:t>
      </w:r>
    </w:p>
    <w:p w14:paraId="5FBF32C0" w14:textId="545E781E" w:rsidR="008F329A" w:rsidRPr="00344CA0" w:rsidRDefault="00D91434" w:rsidP="00150301">
      <w:pPr>
        <w:adjustRightInd w:val="0"/>
        <w:snapToGrid w:val="0"/>
        <w:ind w:leftChars="250" w:left="525" w:rightChars="250" w:right="525"/>
        <w:jc w:val="center"/>
        <w:rPr>
          <w:rFonts w:ascii="Times New Roman" w:eastAsia="宋体" w:hAnsi="Times New Roman"/>
          <w:color w:val="000000" w:themeColor="text1"/>
          <w:szCs w:val="21"/>
          <w:vertAlign w:val="superscript"/>
        </w:rPr>
      </w:pPr>
      <w:bookmarkStart w:id="12" w:name="OLE_LINK3"/>
      <w:bookmarkStart w:id="13" w:name="OLE_LINK5"/>
      <w:r w:rsidRPr="00344CA0">
        <w:rPr>
          <w:rFonts w:ascii="Times New Roman" w:eastAsia="宋体" w:hAnsi="Times New Roman"/>
          <w:b/>
          <w:color w:val="000000" w:themeColor="text1"/>
          <w:szCs w:val="21"/>
        </w:rPr>
        <w:t>LU</w:t>
      </w:r>
      <w:r w:rsidR="008F329A" w:rsidRPr="00344CA0">
        <w:rPr>
          <w:rFonts w:ascii="Times New Roman" w:eastAsia="宋体" w:hAnsi="Times New Roman"/>
          <w:b/>
          <w:color w:val="000000" w:themeColor="text1"/>
          <w:szCs w:val="21"/>
        </w:rPr>
        <w:t xml:space="preserve"> </w:t>
      </w:r>
      <w:r w:rsidRPr="00344CA0">
        <w:rPr>
          <w:rFonts w:ascii="Times New Roman" w:eastAsia="宋体" w:hAnsi="Times New Roman"/>
          <w:b/>
          <w:color w:val="000000" w:themeColor="text1"/>
          <w:szCs w:val="21"/>
        </w:rPr>
        <w:t>Yeping</w:t>
      </w:r>
      <w:r w:rsidR="009E572B" w:rsidRPr="00344CA0">
        <w:rPr>
          <w:rFonts w:ascii="Times New Roman" w:eastAsia="宋体" w:hAnsi="Times New Roman" w:hint="eastAsia"/>
          <w:b/>
          <w:color w:val="000000" w:themeColor="text1"/>
          <w:sz w:val="24"/>
          <w:szCs w:val="24"/>
          <w:vertAlign w:val="superscript"/>
        </w:rPr>
        <w:t>1</w:t>
      </w:r>
      <w:r w:rsidR="009E572B" w:rsidRPr="00344CA0">
        <w:rPr>
          <w:rFonts w:ascii="Times New Roman" w:eastAsia="宋体" w:hAnsi="Times New Roman"/>
          <w:b/>
          <w:color w:val="000000" w:themeColor="text1"/>
          <w:sz w:val="24"/>
          <w:szCs w:val="24"/>
          <w:vertAlign w:val="superscript"/>
        </w:rPr>
        <w:t>,2</w:t>
      </w:r>
      <w:r w:rsidR="008F329A" w:rsidRPr="00344CA0">
        <w:rPr>
          <w:rFonts w:ascii="Times New Roman" w:eastAsia="宋体" w:hAnsi="Times New Roman"/>
          <w:b/>
          <w:color w:val="000000" w:themeColor="text1"/>
          <w:szCs w:val="21"/>
        </w:rPr>
        <w:t xml:space="preserve">, </w:t>
      </w:r>
      <w:bookmarkEnd w:id="12"/>
      <w:r w:rsidR="00150301" w:rsidRPr="00344CA0">
        <w:rPr>
          <w:rFonts w:ascii="Times New Roman" w:eastAsia="宋体" w:hAnsi="Times New Roman"/>
          <w:b/>
          <w:color w:val="000000" w:themeColor="text1"/>
          <w:szCs w:val="21"/>
        </w:rPr>
        <w:t>YU Yang</w:t>
      </w:r>
      <w:r w:rsidR="00150301" w:rsidRPr="00344CA0">
        <w:rPr>
          <w:rFonts w:ascii="Times New Roman" w:eastAsia="宋体" w:hAnsi="Times New Roman"/>
          <w:b/>
          <w:color w:val="000000" w:themeColor="text1"/>
          <w:sz w:val="24"/>
          <w:szCs w:val="24"/>
          <w:vertAlign w:val="superscript"/>
        </w:rPr>
        <w:t>2</w:t>
      </w:r>
      <w:r w:rsidR="00150301" w:rsidRPr="00344CA0">
        <w:rPr>
          <w:rFonts w:ascii="Times New Roman" w:eastAsia="宋体" w:hAnsi="Times New Roman" w:hint="eastAsia"/>
          <w:b/>
          <w:color w:val="000000" w:themeColor="text1"/>
          <w:szCs w:val="21"/>
        </w:rPr>
        <w:t>,</w:t>
      </w:r>
      <w:r w:rsidR="00150301" w:rsidRPr="00344CA0">
        <w:rPr>
          <w:rFonts w:ascii="Times New Roman" w:eastAsia="宋体" w:hAnsi="Times New Roman"/>
          <w:b/>
          <w:color w:val="000000" w:themeColor="text1"/>
          <w:szCs w:val="21"/>
        </w:rPr>
        <w:t xml:space="preserve"> ZHANG Zhenrong</w:t>
      </w:r>
      <w:r w:rsidR="00150301" w:rsidRPr="00344CA0">
        <w:rPr>
          <w:rFonts w:ascii="Times New Roman" w:eastAsia="宋体" w:hAnsi="Times New Roman"/>
          <w:b/>
          <w:color w:val="000000" w:themeColor="text1"/>
          <w:sz w:val="24"/>
          <w:szCs w:val="24"/>
          <w:vertAlign w:val="superscript"/>
        </w:rPr>
        <w:t>1</w:t>
      </w:r>
      <w:r w:rsidR="00150301" w:rsidRPr="00344CA0">
        <w:rPr>
          <w:rFonts w:ascii="Times New Roman" w:eastAsia="宋体" w:hAnsi="Times New Roman"/>
          <w:b/>
          <w:color w:val="000000" w:themeColor="text1"/>
          <w:szCs w:val="21"/>
        </w:rPr>
        <w:t>*, LIU Qiang</w:t>
      </w:r>
      <w:r w:rsidR="00150301" w:rsidRPr="00344CA0">
        <w:rPr>
          <w:rFonts w:ascii="Times New Roman" w:eastAsia="宋体" w:hAnsi="Times New Roman" w:hint="eastAsia"/>
          <w:b/>
          <w:color w:val="000000" w:themeColor="text1"/>
          <w:sz w:val="24"/>
          <w:szCs w:val="24"/>
          <w:vertAlign w:val="superscript"/>
        </w:rPr>
        <w:t>1</w:t>
      </w:r>
      <w:r w:rsidR="00150301" w:rsidRPr="00344CA0">
        <w:rPr>
          <w:rFonts w:ascii="Times New Roman" w:eastAsia="宋体" w:hAnsi="Times New Roman"/>
          <w:b/>
          <w:color w:val="000000" w:themeColor="text1"/>
          <w:szCs w:val="21"/>
        </w:rPr>
        <w:t xml:space="preserve">, </w:t>
      </w:r>
      <w:r w:rsidR="009E572B" w:rsidRPr="00344CA0">
        <w:rPr>
          <w:rFonts w:ascii="Times New Roman" w:eastAsia="宋体" w:hAnsi="Times New Roman"/>
          <w:b/>
          <w:color w:val="000000" w:themeColor="text1"/>
          <w:szCs w:val="21"/>
        </w:rPr>
        <w:t>WANG Dongying</w:t>
      </w:r>
      <w:r w:rsidR="009E572B" w:rsidRPr="00344CA0">
        <w:rPr>
          <w:rFonts w:ascii="Times New Roman" w:eastAsia="宋体" w:hAnsi="Times New Roman" w:hint="eastAsia"/>
          <w:b/>
          <w:color w:val="000000" w:themeColor="text1"/>
          <w:sz w:val="24"/>
          <w:szCs w:val="24"/>
          <w:vertAlign w:val="superscript"/>
        </w:rPr>
        <w:t>3</w:t>
      </w:r>
      <w:r w:rsidR="009E572B" w:rsidRPr="00344CA0">
        <w:rPr>
          <w:rFonts w:ascii="Times New Roman" w:eastAsia="宋体" w:hAnsi="Times New Roman"/>
          <w:b/>
          <w:color w:val="000000" w:themeColor="text1"/>
          <w:szCs w:val="21"/>
        </w:rPr>
        <w:t>, LI Jie</w:t>
      </w:r>
      <w:r w:rsidR="009E572B" w:rsidRPr="00344CA0">
        <w:rPr>
          <w:rFonts w:ascii="Times New Roman" w:eastAsia="宋体" w:hAnsi="Times New Roman" w:hint="eastAsia"/>
          <w:b/>
          <w:color w:val="000000" w:themeColor="text1"/>
          <w:sz w:val="24"/>
          <w:szCs w:val="24"/>
          <w:vertAlign w:val="superscript"/>
        </w:rPr>
        <w:t>1</w:t>
      </w:r>
      <w:r w:rsidR="009E572B" w:rsidRPr="00344CA0">
        <w:rPr>
          <w:rFonts w:ascii="Times New Roman" w:eastAsia="宋体" w:hAnsi="Times New Roman"/>
          <w:b/>
          <w:color w:val="000000" w:themeColor="text1"/>
          <w:szCs w:val="21"/>
        </w:rPr>
        <w:t xml:space="preserve">, </w:t>
      </w:r>
      <w:r w:rsidR="009E4FE4" w:rsidRPr="009E4FE4">
        <w:rPr>
          <w:rFonts w:ascii="Times New Roman" w:eastAsia="宋体" w:hAnsi="Times New Roman"/>
          <w:b/>
          <w:color w:val="000000" w:themeColor="text1"/>
          <w:szCs w:val="21"/>
        </w:rPr>
        <w:t>H</w:t>
      </w:r>
      <w:r w:rsidR="009E4FE4">
        <w:rPr>
          <w:rFonts w:ascii="Times New Roman" w:eastAsia="宋体" w:hAnsi="Times New Roman"/>
          <w:b/>
          <w:color w:val="000000" w:themeColor="text1"/>
          <w:szCs w:val="21"/>
        </w:rPr>
        <w:t>H</w:t>
      </w:r>
      <w:r w:rsidR="009E4FE4" w:rsidRPr="009E4FE4">
        <w:rPr>
          <w:rFonts w:ascii="Times New Roman" w:eastAsia="宋体" w:hAnsi="Times New Roman"/>
          <w:b/>
          <w:color w:val="000000" w:themeColor="text1"/>
          <w:szCs w:val="21"/>
        </w:rPr>
        <w:t xml:space="preserve"> Qining</w:t>
      </w:r>
      <w:r w:rsidR="009E4FE4" w:rsidRPr="009E4FE4">
        <w:rPr>
          <w:rFonts w:ascii="Times New Roman" w:eastAsia="宋体" w:hAnsi="Times New Roman" w:hint="eastAsia"/>
          <w:b/>
          <w:color w:val="000000" w:themeColor="text1"/>
          <w:szCs w:val="21"/>
        </w:rPr>
        <w:t xml:space="preserve"> </w:t>
      </w:r>
      <w:r w:rsidR="009E572B" w:rsidRPr="00344CA0">
        <w:rPr>
          <w:rFonts w:ascii="Times New Roman" w:eastAsia="宋体" w:hAnsi="Times New Roman" w:hint="eastAsia"/>
          <w:b/>
          <w:color w:val="000000" w:themeColor="text1"/>
          <w:sz w:val="24"/>
          <w:szCs w:val="24"/>
          <w:vertAlign w:val="superscript"/>
        </w:rPr>
        <w:t>1</w:t>
      </w:r>
      <w:r w:rsidR="009E572B" w:rsidRPr="00344CA0">
        <w:rPr>
          <w:rFonts w:ascii="Times New Roman" w:eastAsia="宋体" w:hAnsi="Times New Roman"/>
          <w:b/>
          <w:color w:val="000000" w:themeColor="text1"/>
          <w:szCs w:val="21"/>
        </w:rPr>
        <w:t>, NONG Hengchang</w:t>
      </w:r>
      <w:r w:rsidR="009E572B" w:rsidRPr="00344CA0">
        <w:rPr>
          <w:rFonts w:ascii="Times New Roman" w:eastAsia="宋体" w:hAnsi="Times New Roman" w:hint="eastAsia"/>
          <w:b/>
          <w:color w:val="000000" w:themeColor="text1"/>
          <w:sz w:val="24"/>
          <w:szCs w:val="24"/>
          <w:vertAlign w:val="superscript"/>
        </w:rPr>
        <w:t>1</w:t>
      </w:r>
      <w:r w:rsidR="009E572B" w:rsidRPr="00344CA0">
        <w:rPr>
          <w:rFonts w:ascii="Times New Roman" w:eastAsia="宋体" w:hAnsi="Times New Roman"/>
          <w:b/>
          <w:color w:val="000000" w:themeColor="text1"/>
          <w:szCs w:val="21"/>
        </w:rPr>
        <w:t xml:space="preserve"> </w:t>
      </w:r>
    </w:p>
    <w:p w14:paraId="450ACEAF" w14:textId="625CDBDF" w:rsidR="008F329A" w:rsidRPr="00344CA0" w:rsidRDefault="00895637" w:rsidP="008F329A">
      <w:pPr>
        <w:adjustRightInd w:val="0"/>
        <w:snapToGrid w:val="0"/>
        <w:ind w:leftChars="250" w:left="525" w:rightChars="250" w:right="525"/>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w:t>
      </w:r>
      <w:r w:rsidR="002223AC" w:rsidRPr="00344CA0">
        <w:rPr>
          <w:rFonts w:ascii="Times New Roman" w:eastAsia="宋体" w:hAnsi="Times New Roman" w:hint="eastAsia"/>
          <w:b/>
          <w:color w:val="000000" w:themeColor="text1"/>
          <w:sz w:val="15"/>
          <w:szCs w:val="15"/>
        </w:rPr>
        <w:t>1</w:t>
      </w:r>
      <w:r w:rsidR="002223AC" w:rsidRPr="00344CA0">
        <w:rPr>
          <w:rFonts w:ascii="Times New Roman" w:eastAsia="宋体" w:hAnsi="Times New Roman"/>
          <w:b/>
          <w:color w:val="000000" w:themeColor="text1"/>
          <w:sz w:val="15"/>
          <w:szCs w:val="15"/>
        </w:rPr>
        <w:t>.School of Computer, Electronic and Information, Guangxi University, Nanning 530004, China;</w:t>
      </w:r>
      <w:r w:rsidR="005338BB" w:rsidRPr="00344CA0">
        <w:rPr>
          <w:rFonts w:ascii="Times New Roman" w:eastAsia="宋体" w:hAnsi="Times New Roman"/>
          <w:b/>
          <w:color w:val="000000" w:themeColor="text1"/>
          <w:sz w:val="15"/>
          <w:szCs w:val="15"/>
        </w:rPr>
        <w:t xml:space="preserve"> </w:t>
      </w:r>
      <w:r w:rsidR="002223AC" w:rsidRPr="00344CA0">
        <w:rPr>
          <w:rFonts w:ascii="Times New Roman" w:eastAsia="宋体" w:hAnsi="Times New Roman"/>
          <w:b/>
          <w:color w:val="000000" w:themeColor="text1"/>
          <w:sz w:val="15"/>
          <w:szCs w:val="15"/>
        </w:rPr>
        <w:t>2.</w:t>
      </w:r>
      <w:r w:rsidR="002223AC" w:rsidRPr="00344CA0">
        <w:rPr>
          <w:color w:val="000000" w:themeColor="text1"/>
        </w:rPr>
        <w:t xml:space="preserve"> </w:t>
      </w:r>
      <w:r w:rsidR="002223AC" w:rsidRPr="00344CA0">
        <w:rPr>
          <w:rFonts w:ascii="Times New Roman" w:eastAsia="宋体" w:hAnsi="Times New Roman"/>
          <w:b/>
          <w:color w:val="000000" w:themeColor="text1"/>
          <w:sz w:val="15"/>
          <w:szCs w:val="15"/>
        </w:rPr>
        <w:t>College of Sciences, National University of Defense Technology, Changsha 410073, China;</w:t>
      </w:r>
      <w:r w:rsidR="005338BB" w:rsidRPr="00344CA0">
        <w:rPr>
          <w:rFonts w:ascii="Times New Roman" w:eastAsia="宋体" w:hAnsi="Times New Roman"/>
          <w:b/>
          <w:color w:val="000000" w:themeColor="text1"/>
          <w:sz w:val="15"/>
          <w:szCs w:val="15"/>
        </w:rPr>
        <w:t xml:space="preserve"> </w:t>
      </w:r>
      <w:r w:rsidR="002223AC" w:rsidRPr="00344CA0">
        <w:rPr>
          <w:rFonts w:ascii="Times New Roman" w:eastAsia="宋体" w:hAnsi="Times New Roman"/>
          <w:b/>
          <w:color w:val="000000" w:themeColor="text1"/>
          <w:sz w:val="15"/>
          <w:szCs w:val="15"/>
        </w:rPr>
        <w:t>3.</w:t>
      </w:r>
      <w:r w:rsidR="002223AC" w:rsidRPr="00344CA0">
        <w:rPr>
          <w:color w:val="000000" w:themeColor="text1"/>
        </w:rPr>
        <w:t xml:space="preserve"> </w:t>
      </w:r>
      <w:r w:rsidR="002223AC" w:rsidRPr="00344CA0">
        <w:rPr>
          <w:rFonts w:ascii="Times New Roman" w:eastAsia="宋体" w:hAnsi="Times New Roman"/>
          <w:b/>
          <w:color w:val="000000" w:themeColor="text1"/>
          <w:sz w:val="15"/>
          <w:szCs w:val="15"/>
        </w:rPr>
        <w:t>College of Meteorology and Oceanology, National University of Defense Technology, Changsha 410073, China</w:t>
      </w:r>
      <w:r w:rsidRPr="00344CA0">
        <w:rPr>
          <w:rFonts w:ascii="Times New Roman" w:eastAsia="宋体" w:hAnsi="Times New Roman"/>
          <w:b/>
          <w:color w:val="000000" w:themeColor="text1"/>
          <w:sz w:val="15"/>
          <w:szCs w:val="15"/>
        </w:rPr>
        <w:t>）</w:t>
      </w:r>
      <w:r w:rsidR="008F329A" w:rsidRPr="00344CA0">
        <w:rPr>
          <w:rFonts w:ascii="Times New Roman" w:eastAsia="宋体" w:hAnsi="Times New Roman"/>
          <w:b/>
          <w:color w:val="000000" w:themeColor="text1"/>
          <w:sz w:val="15"/>
          <w:szCs w:val="15"/>
        </w:rPr>
        <w:t xml:space="preserve"> </w:t>
      </w:r>
    </w:p>
    <w:p w14:paraId="4AA7EEBC" w14:textId="77777777" w:rsidR="008F329A" w:rsidRPr="00344CA0" w:rsidRDefault="008F329A" w:rsidP="008F329A">
      <w:pPr>
        <w:adjustRightInd w:val="0"/>
        <w:snapToGrid w:val="0"/>
        <w:ind w:leftChars="250" w:left="525" w:rightChars="250" w:right="525"/>
        <w:jc w:val="center"/>
        <w:rPr>
          <w:rFonts w:ascii="Times New Roman" w:eastAsia="宋体" w:hAnsi="Times New Roman"/>
          <w:b/>
          <w:strike/>
          <w:color w:val="000000" w:themeColor="text1"/>
          <w:szCs w:val="21"/>
        </w:rPr>
      </w:pPr>
    </w:p>
    <w:p w14:paraId="277E7000" w14:textId="473E6B2A" w:rsidR="008F329A" w:rsidRPr="00344CA0" w:rsidRDefault="008F329A" w:rsidP="008F329A">
      <w:pPr>
        <w:rPr>
          <w:rFonts w:ascii="Times New Roman" w:eastAsia="宋体" w:hAnsi="Times New Roman"/>
          <w:color w:val="000000" w:themeColor="text1"/>
          <w:sz w:val="18"/>
          <w:szCs w:val="18"/>
        </w:rPr>
      </w:pPr>
      <w:bookmarkStart w:id="14" w:name="OLE_LINK1"/>
      <w:bookmarkEnd w:id="13"/>
      <w:r w:rsidRPr="00344CA0">
        <w:rPr>
          <w:rFonts w:ascii="Times New Roman" w:eastAsia="宋体" w:hAnsi="Times New Roman"/>
          <w:b/>
          <w:color w:val="000000" w:themeColor="text1"/>
          <w:sz w:val="18"/>
          <w:szCs w:val="18"/>
        </w:rPr>
        <w:t>Abstract:</w:t>
      </w:r>
      <w:bookmarkEnd w:id="14"/>
      <w:r w:rsidR="00D55BAB" w:rsidRPr="00344CA0">
        <w:rPr>
          <w:rFonts w:ascii="Times New Roman" w:eastAsia="宋体" w:hAnsi="Times New Roman"/>
          <w:color w:val="000000" w:themeColor="text1"/>
          <w:sz w:val="18"/>
          <w:szCs w:val="18"/>
        </w:rPr>
        <w:t>To overcome the issue of localized overheating and performance degradation associated with conventional optical fibers irradiating photothermal materials, and to meet the requirements for precise thermal control in tumor photothermal therapy, a novel fiber-optic photothermal probe (FOPP) is proposed. The probe integrates a multimode interference coupler for light-splitting functionality and incorporates a thermally conductive polydimethylsiloxane–graphene (PDMS–graphene) composite to construct an efficient heat conduction channel, thereby enhancing thermal diffusion. Experimental results demonstrate that the FOPP enables stable temperature elevation within the therapeutic window of 42–48 °C under low-power laser irradiation (&lt;100 mW). Owing to its simple structure, low cost, and ease of fabrication, the proposed FOPP offers a promising solution for minimally invasive and controllable tumor photothermal therapy.</w:t>
      </w:r>
    </w:p>
    <w:p w14:paraId="3E57D911" w14:textId="6EDCD59B" w:rsidR="008F329A" w:rsidRPr="00344CA0" w:rsidRDefault="008F329A" w:rsidP="00C14D8F">
      <w:pPr>
        <w:rPr>
          <w:rFonts w:ascii="Times New Roman" w:eastAsia="宋体" w:hAnsi="Times New Roman"/>
          <w:color w:val="000000" w:themeColor="text1"/>
          <w:sz w:val="18"/>
          <w:szCs w:val="18"/>
        </w:rPr>
      </w:pPr>
      <w:r w:rsidRPr="00344CA0">
        <w:rPr>
          <w:rFonts w:ascii="Times New Roman" w:eastAsia="宋体" w:hAnsi="Times New Roman"/>
          <w:b/>
          <w:color w:val="000000" w:themeColor="text1"/>
          <w:sz w:val="18"/>
          <w:szCs w:val="18"/>
        </w:rPr>
        <w:t xml:space="preserve">Key words: </w:t>
      </w:r>
      <w:r w:rsidR="007039D4" w:rsidRPr="00344CA0">
        <w:rPr>
          <w:rFonts w:ascii="Times New Roman" w:eastAsia="宋体" w:hAnsi="Times New Roman"/>
          <w:color w:val="000000" w:themeColor="text1"/>
          <w:sz w:val="18"/>
          <w:szCs w:val="18"/>
        </w:rPr>
        <w:t>Precision heat therapy</w:t>
      </w:r>
      <w:r w:rsidRPr="00344CA0">
        <w:rPr>
          <w:rFonts w:ascii="Times New Roman" w:eastAsia="宋体" w:hAnsi="Times New Roman"/>
          <w:color w:val="000000" w:themeColor="text1"/>
          <w:sz w:val="18"/>
          <w:szCs w:val="18"/>
        </w:rPr>
        <w:t xml:space="preserve">; </w:t>
      </w:r>
      <w:r w:rsidR="007039D4" w:rsidRPr="00344CA0">
        <w:rPr>
          <w:rFonts w:ascii="Times New Roman" w:eastAsia="宋体" w:hAnsi="Times New Roman"/>
          <w:color w:val="000000" w:themeColor="text1"/>
          <w:sz w:val="18"/>
          <w:szCs w:val="18"/>
        </w:rPr>
        <w:t>fiber optic photothermal probe</w:t>
      </w:r>
      <w:r w:rsidRPr="00344CA0">
        <w:rPr>
          <w:rFonts w:ascii="Times New Roman" w:eastAsia="宋体" w:hAnsi="Times New Roman"/>
          <w:color w:val="000000" w:themeColor="text1"/>
          <w:sz w:val="18"/>
          <w:szCs w:val="18"/>
        </w:rPr>
        <w:t xml:space="preserve">; </w:t>
      </w:r>
      <w:r w:rsidR="007C47BB" w:rsidRPr="007C47BB">
        <w:rPr>
          <w:rStyle w:val="a7"/>
          <w:rFonts w:ascii="Segoe UI" w:hAnsi="Segoe UI" w:cs="Segoe UI"/>
          <w:b w:val="0"/>
          <w:color w:val="404040"/>
          <w:sz w:val="18"/>
          <w:szCs w:val="18"/>
          <w:shd w:val="clear" w:color="auto" w:fill="FFFFFF"/>
        </w:rPr>
        <w:t>multimode interference coupler</w:t>
      </w:r>
      <w:r w:rsidR="007039D4" w:rsidRPr="00344CA0">
        <w:rPr>
          <w:rFonts w:ascii="Times New Roman" w:eastAsia="宋体" w:hAnsi="Times New Roman"/>
          <w:color w:val="000000" w:themeColor="text1"/>
          <w:sz w:val="18"/>
          <w:szCs w:val="18"/>
        </w:rPr>
        <w:t>; polymer composite material</w:t>
      </w:r>
    </w:p>
    <w:p w14:paraId="73B7A16D" w14:textId="77777777" w:rsidR="000B788B" w:rsidRPr="00344CA0" w:rsidRDefault="000B788B" w:rsidP="000B788B">
      <w:pPr>
        <w:jc w:val="center"/>
        <w:rPr>
          <w:rFonts w:ascii="Times New Roman" w:eastAsia="宋体" w:hAnsi="Times New Roman"/>
          <w:color w:val="000000" w:themeColor="text1"/>
          <w:sz w:val="18"/>
          <w:szCs w:val="18"/>
        </w:rPr>
      </w:pPr>
    </w:p>
    <w:p w14:paraId="4B2F3F6F" w14:textId="77777777" w:rsidR="008F329A" w:rsidRPr="00344CA0" w:rsidRDefault="008F329A" w:rsidP="008F329A">
      <w:pPr>
        <w:rPr>
          <w:rFonts w:ascii="Times New Roman" w:eastAsia="宋体" w:hAnsi="Times New Roman"/>
          <w:b/>
          <w:color w:val="000000" w:themeColor="text1"/>
          <w:sz w:val="24"/>
          <w:szCs w:val="24"/>
        </w:rPr>
      </w:pPr>
      <w:r w:rsidRPr="00344CA0">
        <w:rPr>
          <w:rFonts w:ascii="Times New Roman" w:eastAsia="宋体" w:hAnsi="Times New Roman"/>
          <w:b/>
          <w:color w:val="000000" w:themeColor="text1"/>
          <w:sz w:val="24"/>
          <w:szCs w:val="24"/>
        </w:rPr>
        <w:t>0</w:t>
      </w:r>
      <w:r w:rsidRPr="00344CA0">
        <w:rPr>
          <w:rFonts w:ascii="Times New Roman" w:eastAsia="宋体" w:hAnsi="Times New Roman"/>
          <w:b/>
          <w:color w:val="000000" w:themeColor="text1"/>
          <w:sz w:val="24"/>
          <w:szCs w:val="24"/>
        </w:rPr>
        <w:t>引言</w:t>
      </w:r>
    </w:p>
    <w:p w14:paraId="6EA1727E" w14:textId="576A41BC" w:rsidR="00E31E36" w:rsidRPr="00344CA0" w:rsidRDefault="006E5752" w:rsidP="008F329A">
      <w:pPr>
        <w:ind w:firstLineChars="200" w:firstLine="420"/>
        <w:rPr>
          <w:rFonts w:ascii="Times New Roman" w:eastAsia="宋体" w:hAnsi="Times New Roman"/>
          <w:bCs/>
          <w:color w:val="000000" w:themeColor="text1"/>
          <w:kern w:val="0"/>
          <w:szCs w:val="21"/>
        </w:rPr>
      </w:pPr>
      <w:r>
        <w:rPr>
          <w:rFonts w:ascii="Segoe UI" w:hAnsi="Segoe UI" w:cs="Segoe UI"/>
          <w:color w:val="0F1115"/>
          <w:shd w:val="clear" w:color="auto" w:fill="FFFFFF"/>
        </w:rPr>
        <w:t>癌症是严重威胁人类健康的重大疾病。</w:t>
      </w:r>
      <w:r w:rsidR="00E31E36" w:rsidRPr="00344CA0">
        <w:rPr>
          <w:rFonts w:ascii="Times New Roman" w:eastAsia="宋体" w:hAnsi="Times New Roman" w:hint="eastAsia"/>
          <w:bCs/>
          <w:color w:val="000000" w:themeColor="text1"/>
          <w:kern w:val="0"/>
          <w:szCs w:val="21"/>
        </w:rPr>
        <w:t>最新研究数据表明，与</w:t>
      </w:r>
      <w:r w:rsidR="00E31E36" w:rsidRPr="00344CA0">
        <w:rPr>
          <w:rFonts w:ascii="Times New Roman" w:eastAsia="宋体" w:hAnsi="Times New Roman"/>
          <w:bCs/>
          <w:color w:val="000000" w:themeColor="text1"/>
          <w:kern w:val="0"/>
          <w:szCs w:val="21"/>
        </w:rPr>
        <w:t>2022</w:t>
      </w:r>
      <w:r w:rsidR="00E31E36" w:rsidRPr="00344CA0">
        <w:rPr>
          <w:rFonts w:ascii="Times New Roman" w:eastAsia="宋体" w:hAnsi="Times New Roman"/>
          <w:bCs/>
          <w:color w:val="000000" w:themeColor="text1"/>
          <w:kern w:val="0"/>
          <w:szCs w:val="21"/>
        </w:rPr>
        <w:t>年相比，</w:t>
      </w:r>
      <w:r w:rsidR="00E31E36" w:rsidRPr="00344CA0">
        <w:rPr>
          <w:rFonts w:ascii="Times New Roman" w:eastAsia="宋体" w:hAnsi="Times New Roman"/>
          <w:bCs/>
          <w:color w:val="000000" w:themeColor="text1"/>
          <w:kern w:val="0"/>
          <w:szCs w:val="21"/>
        </w:rPr>
        <w:t>2050</w:t>
      </w:r>
      <w:r w:rsidR="00E31E36" w:rsidRPr="00344CA0">
        <w:rPr>
          <w:rFonts w:ascii="Times New Roman" w:eastAsia="宋体" w:hAnsi="Times New Roman"/>
          <w:bCs/>
          <w:color w:val="000000" w:themeColor="text1"/>
          <w:kern w:val="0"/>
          <w:szCs w:val="21"/>
        </w:rPr>
        <w:t>年全球癌症病例</w:t>
      </w:r>
      <w:r>
        <w:rPr>
          <w:rFonts w:ascii="Times New Roman" w:eastAsia="宋体" w:hAnsi="Times New Roman" w:hint="eastAsia"/>
          <w:bCs/>
          <w:color w:val="000000" w:themeColor="text1"/>
          <w:kern w:val="0"/>
          <w:szCs w:val="21"/>
        </w:rPr>
        <w:t>预计</w:t>
      </w:r>
      <w:r w:rsidR="00E31E36" w:rsidRPr="00344CA0">
        <w:rPr>
          <w:rFonts w:ascii="Times New Roman" w:eastAsia="宋体" w:hAnsi="Times New Roman"/>
          <w:bCs/>
          <w:color w:val="000000" w:themeColor="text1"/>
          <w:kern w:val="0"/>
          <w:szCs w:val="21"/>
        </w:rPr>
        <w:t>将增加</w:t>
      </w:r>
      <w:r w:rsidR="00E31E36" w:rsidRPr="00344CA0">
        <w:rPr>
          <w:rFonts w:ascii="Times New Roman" w:eastAsia="宋体" w:hAnsi="Times New Roman"/>
          <w:bCs/>
          <w:color w:val="000000" w:themeColor="text1"/>
          <w:kern w:val="0"/>
          <w:szCs w:val="21"/>
        </w:rPr>
        <w:t>76.6%</w:t>
      </w:r>
      <w:r w:rsidR="00E31E36" w:rsidRPr="00344CA0">
        <w:rPr>
          <w:rFonts w:ascii="Times New Roman" w:eastAsia="宋体" w:hAnsi="Times New Roman"/>
          <w:bCs/>
          <w:color w:val="000000" w:themeColor="text1"/>
          <w:kern w:val="0"/>
          <w:szCs w:val="21"/>
        </w:rPr>
        <w:t>，</w:t>
      </w:r>
      <w:r>
        <w:rPr>
          <w:rFonts w:ascii="Times New Roman" w:eastAsia="宋体" w:hAnsi="Times New Roman"/>
          <w:bCs/>
          <w:color w:val="000000" w:themeColor="text1"/>
          <w:kern w:val="0"/>
          <w:szCs w:val="21"/>
        </w:rPr>
        <w:t>死亡人数</w:t>
      </w:r>
      <w:r w:rsidR="00E31E36" w:rsidRPr="00344CA0">
        <w:rPr>
          <w:rFonts w:ascii="Times New Roman" w:eastAsia="宋体" w:hAnsi="Times New Roman"/>
          <w:bCs/>
          <w:color w:val="000000" w:themeColor="text1"/>
          <w:kern w:val="0"/>
          <w:szCs w:val="21"/>
        </w:rPr>
        <w:t>增加</w:t>
      </w:r>
      <w:r w:rsidR="00E31E36" w:rsidRPr="00344CA0">
        <w:rPr>
          <w:rFonts w:ascii="Times New Roman" w:eastAsia="宋体" w:hAnsi="Times New Roman"/>
          <w:bCs/>
          <w:color w:val="000000" w:themeColor="text1"/>
          <w:kern w:val="0"/>
          <w:szCs w:val="21"/>
        </w:rPr>
        <w:t>89.7%</w:t>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_Ref191842689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[1]</w:t>
      </w:r>
      <w:r w:rsidR="0066304F" w:rsidRPr="00344CA0">
        <w:rPr>
          <w:rFonts w:ascii="Times New Roman" w:eastAsia="宋体" w:hAnsi="Times New Roman"/>
          <w:bCs/>
          <w:color w:val="000000" w:themeColor="text1"/>
          <w:kern w:val="0"/>
          <w:szCs w:val="21"/>
          <w:vertAlign w:val="superscript"/>
        </w:rPr>
        <w:fldChar w:fldCharType="end"/>
      </w:r>
      <w:r w:rsidR="00E31E36" w:rsidRPr="00344CA0">
        <w:rPr>
          <w:rFonts w:ascii="Times New Roman" w:eastAsia="宋体" w:hAnsi="Times New Roman"/>
          <w:bCs/>
          <w:color w:val="000000" w:themeColor="text1"/>
          <w:kern w:val="0"/>
          <w:szCs w:val="21"/>
        </w:rPr>
        <w:t>。</w:t>
      </w:r>
      <w:r>
        <w:rPr>
          <w:rFonts w:ascii="Times New Roman" w:eastAsia="宋体" w:hAnsi="Times New Roman" w:hint="eastAsia"/>
          <w:bCs/>
          <w:color w:val="000000" w:themeColor="text1"/>
          <w:kern w:val="0"/>
          <w:szCs w:val="21"/>
        </w:rPr>
        <w:t>目</w:t>
      </w:r>
      <w:r>
        <w:rPr>
          <w:rFonts w:ascii="Times New Roman" w:eastAsia="宋体" w:hAnsi="Times New Roman"/>
          <w:bCs/>
          <w:color w:val="000000" w:themeColor="text1"/>
          <w:kern w:val="0"/>
          <w:szCs w:val="21"/>
        </w:rPr>
        <w:t>前临床常用的</w:t>
      </w:r>
      <w:r w:rsidR="00E31E36" w:rsidRPr="00344CA0">
        <w:rPr>
          <w:rFonts w:ascii="Times New Roman" w:eastAsia="宋体" w:hAnsi="Times New Roman"/>
          <w:bCs/>
          <w:color w:val="000000" w:themeColor="text1"/>
          <w:kern w:val="0"/>
          <w:szCs w:val="21"/>
        </w:rPr>
        <w:t>放疗、化疗和手术等治疗方法</w:t>
      </w:r>
      <w:r>
        <w:rPr>
          <w:rFonts w:ascii="Times New Roman" w:eastAsia="宋体" w:hAnsi="Times New Roman" w:hint="eastAsia"/>
          <w:bCs/>
          <w:color w:val="000000" w:themeColor="text1"/>
          <w:kern w:val="0"/>
          <w:szCs w:val="21"/>
        </w:rPr>
        <w:t>，</w:t>
      </w:r>
      <w:r>
        <w:rPr>
          <w:rFonts w:ascii="Times New Roman" w:eastAsia="宋体" w:hAnsi="Times New Roman"/>
          <w:bCs/>
          <w:color w:val="000000" w:themeColor="text1"/>
          <w:kern w:val="0"/>
          <w:szCs w:val="21"/>
        </w:rPr>
        <w:t>普遍</w:t>
      </w:r>
      <w:r w:rsidR="00E31E36" w:rsidRPr="00344CA0">
        <w:rPr>
          <w:rFonts w:ascii="Times New Roman" w:eastAsia="宋体" w:hAnsi="Times New Roman"/>
          <w:bCs/>
          <w:color w:val="000000" w:themeColor="text1"/>
          <w:kern w:val="0"/>
          <w:szCs w:val="21"/>
        </w:rPr>
        <w:t>存在对人体伤害大、副作用明显等</w:t>
      </w:r>
      <w:r>
        <w:rPr>
          <w:rFonts w:ascii="Times New Roman" w:eastAsia="宋体" w:hAnsi="Times New Roman" w:hint="eastAsia"/>
          <w:bCs/>
          <w:color w:val="000000" w:themeColor="text1"/>
          <w:kern w:val="0"/>
          <w:szCs w:val="21"/>
        </w:rPr>
        <w:t>局限</w:t>
      </w:r>
      <w:r w:rsidR="00E25BDA">
        <w:rPr>
          <w:rFonts w:ascii="Times New Roman" w:eastAsia="宋体" w:hAnsi="Times New Roman"/>
          <w:bCs/>
          <w:color w:val="000000" w:themeColor="text1"/>
          <w:kern w:val="0"/>
          <w:szCs w:val="21"/>
        </w:rPr>
        <w:t>。光热疗法（</w:t>
      </w:r>
      <w:r w:rsidR="00E31E36" w:rsidRPr="00344CA0">
        <w:rPr>
          <w:rFonts w:ascii="Times New Roman" w:eastAsia="宋体" w:hAnsi="Times New Roman"/>
          <w:bCs/>
          <w:color w:val="000000" w:themeColor="text1"/>
          <w:kern w:val="0"/>
          <w:szCs w:val="21"/>
        </w:rPr>
        <w:t>PTT</w:t>
      </w:r>
      <w:r w:rsidR="00E31E36" w:rsidRPr="00344CA0">
        <w:rPr>
          <w:rFonts w:ascii="Times New Roman" w:eastAsia="宋体" w:hAnsi="Times New Roman"/>
          <w:bCs/>
          <w:color w:val="000000" w:themeColor="text1"/>
          <w:kern w:val="0"/>
          <w:szCs w:val="21"/>
        </w:rPr>
        <w:t>）</w:t>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_Ref191843017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[2,</w:t>
      </w:r>
      <w:r w:rsidR="0066304F" w:rsidRPr="00344CA0">
        <w:rPr>
          <w:rFonts w:ascii="Times New Roman" w:eastAsia="宋体" w:hAnsi="Times New Roman"/>
          <w:bCs/>
          <w:color w:val="000000" w:themeColor="text1"/>
          <w:kern w:val="0"/>
          <w:szCs w:val="21"/>
          <w:vertAlign w:val="superscript"/>
        </w:rPr>
        <w:fldChar w:fldCharType="end"/>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_Ref191887636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3]</w:t>
      </w:r>
      <w:r w:rsidR="0066304F" w:rsidRPr="00344CA0">
        <w:rPr>
          <w:rFonts w:ascii="Times New Roman" w:eastAsia="宋体" w:hAnsi="Times New Roman"/>
          <w:bCs/>
          <w:color w:val="000000" w:themeColor="text1"/>
          <w:kern w:val="0"/>
          <w:szCs w:val="21"/>
          <w:vertAlign w:val="superscript"/>
        </w:rPr>
        <w:fldChar w:fldCharType="end"/>
      </w:r>
      <w:r w:rsidR="00E31E36" w:rsidRPr="00344CA0">
        <w:rPr>
          <w:rFonts w:ascii="Times New Roman" w:eastAsia="宋体" w:hAnsi="Times New Roman"/>
          <w:bCs/>
          <w:color w:val="000000" w:themeColor="text1"/>
          <w:kern w:val="0"/>
          <w:szCs w:val="21"/>
        </w:rPr>
        <w:t>凭借</w:t>
      </w:r>
      <w:r w:rsidR="00E25BDA">
        <w:rPr>
          <w:rFonts w:ascii="Times New Roman" w:eastAsia="宋体" w:hAnsi="Times New Roman" w:hint="eastAsia"/>
          <w:bCs/>
          <w:color w:val="000000" w:themeColor="text1"/>
          <w:kern w:val="0"/>
          <w:szCs w:val="21"/>
        </w:rPr>
        <w:t>其</w:t>
      </w:r>
      <w:r w:rsidR="00E31E36" w:rsidRPr="00344CA0">
        <w:rPr>
          <w:rFonts w:ascii="Times New Roman" w:eastAsia="宋体" w:hAnsi="Times New Roman"/>
          <w:bCs/>
          <w:color w:val="000000" w:themeColor="text1"/>
          <w:kern w:val="0"/>
          <w:szCs w:val="21"/>
        </w:rPr>
        <w:t>高选择性</w:t>
      </w:r>
      <w:r w:rsidR="00E25BDA">
        <w:rPr>
          <w:rFonts w:ascii="Times New Roman" w:eastAsia="宋体" w:hAnsi="Times New Roman" w:hint="eastAsia"/>
          <w:bCs/>
          <w:color w:val="000000" w:themeColor="text1"/>
          <w:kern w:val="0"/>
          <w:szCs w:val="21"/>
        </w:rPr>
        <w:t>和</w:t>
      </w:r>
      <w:r w:rsidR="00E31E36" w:rsidRPr="00344CA0">
        <w:rPr>
          <w:rFonts w:ascii="Times New Roman" w:eastAsia="宋体" w:hAnsi="Times New Roman"/>
          <w:bCs/>
          <w:color w:val="000000" w:themeColor="text1"/>
          <w:kern w:val="0"/>
          <w:szCs w:val="21"/>
        </w:rPr>
        <w:t>非侵入性等显著优势</w:t>
      </w:r>
      <w:r w:rsidR="00E25BDA">
        <w:rPr>
          <w:rFonts w:ascii="Times New Roman" w:eastAsia="宋体" w:hAnsi="Times New Roman" w:hint="eastAsia"/>
          <w:bCs/>
          <w:color w:val="000000" w:themeColor="text1"/>
          <w:kern w:val="0"/>
          <w:szCs w:val="21"/>
        </w:rPr>
        <w:t>，</w:t>
      </w:r>
      <w:r w:rsidR="00E31E36" w:rsidRPr="00344CA0">
        <w:rPr>
          <w:rFonts w:ascii="Times New Roman" w:eastAsia="宋体" w:hAnsi="Times New Roman"/>
          <w:bCs/>
          <w:color w:val="000000" w:themeColor="text1"/>
          <w:kern w:val="0"/>
          <w:szCs w:val="21"/>
        </w:rPr>
        <w:t>为癌症治疗</w:t>
      </w:r>
      <w:r w:rsidR="00E25BDA">
        <w:rPr>
          <w:rFonts w:ascii="Times New Roman" w:eastAsia="宋体" w:hAnsi="Times New Roman" w:hint="eastAsia"/>
          <w:bCs/>
          <w:color w:val="000000" w:themeColor="text1"/>
          <w:kern w:val="0"/>
          <w:szCs w:val="21"/>
        </w:rPr>
        <w:t>提供了</w:t>
      </w:r>
      <w:r w:rsidR="00E25BDA">
        <w:rPr>
          <w:rFonts w:ascii="Times New Roman" w:eastAsia="宋体" w:hAnsi="Times New Roman"/>
          <w:bCs/>
          <w:color w:val="000000" w:themeColor="text1"/>
          <w:kern w:val="0"/>
          <w:szCs w:val="21"/>
        </w:rPr>
        <w:t>新的思路</w:t>
      </w:r>
      <w:r w:rsidR="00E31E36" w:rsidRPr="00344CA0">
        <w:rPr>
          <w:rFonts w:ascii="Times New Roman" w:eastAsia="宋体" w:hAnsi="Times New Roman"/>
          <w:bCs/>
          <w:color w:val="000000" w:themeColor="text1"/>
          <w:kern w:val="0"/>
          <w:szCs w:val="21"/>
        </w:rPr>
        <w:t>。</w:t>
      </w:r>
    </w:p>
    <w:p w14:paraId="42B23E90" w14:textId="4CA48F65" w:rsidR="00E31E36" w:rsidRPr="00344CA0" w:rsidRDefault="00E31E36" w:rsidP="008F329A">
      <w:pPr>
        <w:ind w:firstLineChars="200" w:firstLine="420"/>
        <w:rPr>
          <w:rFonts w:ascii="Times New Roman" w:eastAsia="宋体" w:hAnsi="Times New Roman"/>
          <w:bCs/>
          <w:color w:val="000000" w:themeColor="text1"/>
          <w:kern w:val="0"/>
          <w:szCs w:val="21"/>
        </w:rPr>
      </w:pPr>
      <w:r w:rsidRPr="00344CA0">
        <w:rPr>
          <w:rFonts w:ascii="Times New Roman" w:eastAsia="宋体" w:hAnsi="Times New Roman"/>
          <w:bCs/>
          <w:color w:val="000000" w:themeColor="text1"/>
          <w:kern w:val="0"/>
          <w:szCs w:val="21"/>
        </w:rPr>
        <w:t>PTT</w:t>
      </w:r>
      <w:r w:rsidRPr="00344CA0">
        <w:rPr>
          <w:rFonts w:ascii="Times New Roman" w:eastAsia="宋体" w:hAnsi="Times New Roman"/>
          <w:bCs/>
          <w:color w:val="000000" w:themeColor="text1"/>
          <w:kern w:val="0"/>
          <w:szCs w:val="21"/>
        </w:rPr>
        <w:t>是一种利用光辐射引发热效应的肿瘤治疗方法，它通过产生略高于细胞毒性水平（例如，高于</w:t>
      </w:r>
      <w:r w:rsidRPr="00344CA0">
        <w:rPr>
          <w:rFonts w:ascii="Times New Roman" w:eastAsia="宋体" w:hAnsi="Times New Roman"/>
          <w:bCs/>
          <w:color w:val="000000" w:themeColor="text1"/>
          <w:kern w:val="0"/>
          <w:szCs w:val="21"/>
        </w:rPr>
        <w:t>41°</w:t>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_Ref191887689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[4]</w:t>
      </w:r>
      <w:r w:rsidR="0066304F" w:rsidRPr="00344CA0">
        <w:rPr>
          <w:rFonts w:ascii="Times New Roman" w:eastAsia="宋体" w:hAnsi="Times New Roman"/>
          <w:bCs/>
          <w:color w:val="000000" w:themeColor="text1"/>
          <w:kern w:val="0"/>
          <w:szCs w:val="21"/>
          <w:vertAlign w:val="superscript"/>
        </w:rPr>
        <w:fldChar w:fldCharType="end"/>
      </w:r>
      <w:r w:rsidRPr="00344CA0">
        <w:rPr>
          <w:rFonts w:ascii="Times New Roman" w:eastAsia="宋体" w:hAnsi="Times New Roman"/>
          <w:bCs/>
          <w:color w:val="000000" w:themeColor="text1"/>
          <w:kern w:val="0"/>
          <w:szCs w:val="21"/>
        </w:rPr>
        <w:t>)</w:t>
      </w:r>
      <w:r w:rsidRPr="00344CA0">
        <w:rPr>
          <w:rFonts w:ascii="Times New Roman" w:eastAsia="宋体" w:hAnsi="Times New Roman"/>
          <w:bCs/>
          <w:color w:val="000000" w:themeColor="text1"/>
          <w:kern w:val="0"/>
          <w:szCs w:val="21"/>
        </w:rPr>
        <w:t>的温度来杀死肿瘤细胞</w:t>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_Ref191887706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[5,</w:t>
      </w:r>
      <w:r w:rsidR="0066304F" w:rsidRPr="00344CA0">
        <w:rPr>
          <w:rFonts w:ascii="Times New Roman" w:eastAsia="宋体" w:hAnsi="Times New Roman"/>
          <w:bCs/>
          <w:color w:val="000000" w:themeColor="text1"/>
          <w:kern w:val="0"/>
          <w:szCs w:val="21"/>
          <w:vertAlign w:val="superscript"/>
        </w:rPr>
        <w:fldChar w:fldCharType="end"/>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_Ref191887708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6]</w:t>
      </w:r>
      <w:r w:rsidR="0066304F" w:rsidRPr="00344CA0">
        <w:rPr>
          <w:rFonts w:ascii="Times New Roman" w:eastAsia="宋体" w:hAnsi="Times New Roman"/>
          <w:bCs/>
          <w:color w:val="000000" w:themeColor="text1"/>
          <w:kern w:val="0"/>
          <w:szCs w:val="21"/>
          <w:vertAlign w:val="superscript"/>
        </w:rPr>
        <w:fldChar w:fldCharType="end"/>
      </w:r>
      <w:r w:rsidRPr="00344CA0">
        <w:rPr>
          <w:rFonts w:ascii="Times New Roman" w:eastAsia="宋体" w:hAnsi="Times New Roman"/>
          <w:bCs/>
          <w:color w:val="000000" w:themeColor="text1"/>
          <w:kern w:val="0"/>
          <w:szCs w:val="21"/>
        </w:rPr>
        <w:t>。当前，大多数的</w:t>
      </w:r>
      <w:r w:rsidRPr="00344CA0">
        <w:rPr>
          <w:rFonts w:ascii="Times New Roman" w:eastAsia="宋体" w:hAnsi="Times New Roman"/>
          <w:bCs/>
          <w:color w:val="000000" w:themeColor="text1"/>
          <w:kern w:val="0"/>
          <w:szCs w:val="21"/>
        </w:rPr>
        <w:t>PTT</w:t>
      </w:r>
      <w:r w:rsidRPr="00344CA0">
        <w:rPr>
          <w:rFonts w:ascii="Times New Roman" w:eastAsia="宋体" w:hAnsi="Times New Roman"/>
          <w:bCs/>
          <w:color w:val="000000" w:themeColor="text1"/>
          <w:kern w:val="0"/>
          <w:szCs w:val="21"/>
        </w:rPr>
        <w:t>方法依赖内源性发色团（如水、血液或黑色素）光热效应来产生局部加热，其面临的最大挑战在于光的组织穿透深度有限和因组织差异而引起的光热转换效率难以控制。此外，应对低吸收组织的</w:t>
      </w:r>
      <w:r w:rsidRPr="00344CA0">
        <w:rPr>
          <w:rFonts w:ascii="Times New Roman" w:eastAsia="宋体" w:hAnsi="Times New Roman"/>
          <w:bCs/>
          <w:color w:val="000000" w:themeColor="text1"/>
          <w:kern w:val="0"/>
          <w:szCs w:val="21"/>
        </w:rPr>
        <w:t>PTT</w:t>
      </w:r>
      <w:r w:rsidRPr="00344CA0">
        <w:rPr>
          <w:rFonts w:ascii="Times New Roman" w:eastAsia="宋体" w:hAnsi="Times New Roman"/>
          <w:bCs/>
          <w:color w:val="000000" w:themeColor="text1"/>
          <w:kern w:val="0"/>
          <w:szCs w:val="21"/>
        </w:rPr>
        <w:t>通常需要采用高功率激光（大于</w:t>
      </w:r>
      <w:r w:rsidRPr="00344CA0">
        <w:rPr>
          <w:rFonts w:ascii="Times New Roman" w:eastAsia="宋体" w:hAnsi="Times New Roman"/>
          <w:bCs/>
          <w:color w:val="000000" w:themeColor="text1"/>
          <w:kern w:val="0"/>
          <w:szCs w:val="21"/>
        </w:rPr>
        <w:t>1W</w:t>
      </w:r>
      <w:r w:rsidRPr="00344CA0">
        <w:rPr>
          <w:rFonts w:ascii="Times New Roman" w:eastAsia="宋体" w:hAnsi="Times New Roman"/>
          <w:bCs/>
          <w:color w:val="000000" w:themeColor="text1"/>
          <w:kern w:val="0"/>
          <w:szCs w:val="21"/>
        </w:rPr>
        <w:t>的输出功率），这就可能会对周围正常组织带来损伤</w:t>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_Ref191887741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[7,</w:t>
      </w:r>
      <w:r w:rsidR="0066304F" w:rsidRPr="00344CA0">
        <w:rPr>
          <w:rFonts w:ascii="Times New Roman" w:eastAsia="宋体" w:hAnsi="Times New Roman"/>
          <w:bCs/>
          <w:color w:val="000000" w:themeColor="text1"/>
          <w:kern w:val="0"/>
          <w:szCs w:val="21"/>
          <w:vertAlign w:val="superscript"/>
        </w:rPr>
        <w:fldChar w:fldCharType="end"/>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_Ref191887743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8]</w:t>
      </w:r>
      <w:r w:rsidR="0066304F" w:rsidRPr="00344CA0">
        <w:rPr>
          <w:rFonts w:ascii="Times New Roman" w:eastAsia="宋体" w:hAnsi="Times New Roman"/>
          <w:bCs/>
          <w:color w:val="000000" w:themeColor="text1"/>
          <w:kern w:val="0"/>
          <w:szCs w:val="21"/>
          <w:vertAlign w:val="superscript"/>
        </w:rPr>
        <w:fldChar w:fldCharType="end"/>
      </w:r>
      <w:r w:rsidRPr="00344CA0">
        <w:rPr>
          <w:rFonts w:ascii="Times New Roman" w:eastAsia="宋体" w:hAnsi="Times New Roman"/>
          <w:bCs/>
          <w:color w:val="000000" w:themeColor="text1"/>
          <w:kern w:val="0"/>
          <w:szCs w:val="21"/>
        </w:rPr>
        <w:t>。以金属或碳纳米颗粒等纳米材料为代表的外源性发色团凭借着高光学吸收能力而成为内源性发色</w:t>
      </w:r>
      <w:r w:rsidRPr="00344CA0">
        <w:rPr>
          <w:rFonts w:ascii="Times New Roman" w:eastAsia="宋体" w:hAnsi="Times New Roman" w:hint="eastAsia"/>
          <w:bCs/>
          <w:color w:val="000000" w:themeColor="text1"/>
          <w:kern w:val="0"/>
          <w:szCs w:val="21"/>
        </w:rPr>
        <w:t>团吸收的一种不错的替代方案并取得令人鼓舞的进步</w:t>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w:instrText>
      </w:r>
      <w:r w:rsidR="0066304F" w:rsidRPr="00344CA0">
        <w:rPr>
          <w:rFonts w:ascii="Times New Roman" w:eastAsia="宋体" w:hAnsi="Times New Roman" w:hint="eastAsia"/>
          <w:bCs/>
          <w:color w:val="000000" w:themeColor="text1"/>
          <w:kern w:val="0"/>
          <w:szCs w:val="21"/>
          <w:vertAlign w:val="superscript"/>
        </w:rPr>
        <w:instrText>REF _Ref191887774 \r \h</w:instrText>
      </w:r>
      <w:r w:rsidR="0066304F" w:rsidRPr="00344CA0">
        <w:rPr>
          <w:rFonts w:ascii="Times New Roman" w:eastAsia="宋体" w:hAnsi="Times New Roman"/>
          <w:bCs/>
          <w:color w:val="000000" w:themeColor="text1"/>
          <w:kern w:val="0"/>
          <w:szCs w:val="21"/>
          <w:vertAlign w:val="superscript"/>
        </w:rPr>
        <w:instrText xml:space="preserve">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[9</w:t>
      </w:r>
      <w:r w:rsidR="0066304F" w:rsidRPr="00344CA0">
        <w:rPr>
          <w:rFonts w:ascii="Times New Roman" w:eastAsia="宋体" w:hAnsi="Times New Roman"/>
          <w:bCs/>
          <w:color w:val="000000" w:themeColor="text1"/>
          <w:kern w:val="0"/>
          <w:szCs w:val="21"/>
          <w:vertAlign w:val="superscript"/>
        </w:rPr>
        <w:fldChar w:fldCharType="end"/>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_Ref191887775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end"/>
      </w:r>
      <w:r w:rsidR="0066304F" w:rsidRPr="00344CA0">
        <w:rPr>
          <w:rFonts w:ascii="Times New Roman" w:eastAsia="宋体" w:hAnsi="Times New Roman"/>
          <w:bCs/>
          <w:color w:val="000000" w:themeColor="text1"/>
          <w:kern w:val="0"/>
          <w:szCs w:val="21"/>
          <w:vertAlign w:val="superscript"/>
        </w:rPr>
        <w:t>-</w:t>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_Ref191887777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11]</w:t>
      </w:r>
      <w:r w:rsidR="0066304F" w:rsidRPr="00344CA0">
        <w:rPr>
          <w:rFonts w:ascii="Times New Roman" w:eastAsia="宋体" w:hAnsi="Times New Roman"/>
          <w:bCs/>
          <w:color w:val="000000" w:themeColor="text1"/>
          <w:kern w:val="0"/>
          <w:szCs w:val="21"/>
          <w:vertAlign w:val="superscript"/>
        </w:rPr>
        <w:fldChar w:fldCharType="end"/>
      </w:r>
      <w:r w:rsidRPr="00344CA0">
        <w:rPr>
          <w:rFonts w:ascii="Times New Roman" w:eastAsia="宋体" w:hAnsi="Times New Roman"/>
          <w:bCs/>
          <w:color w:val="000000" w:themeColor="text1"/>
          <w:kern w:val="0"/>
          <w:szCs w:val="21"/>
        </w:rPr>
        <w:t>。</w:t>
      </w:r>
      <w:r w:rsidR="002E5BBA" w:rsidRPr="002E5BBA">
        <w:rPr>
          <w:rFonts w:ascii="Times New Roman" w:eastAsia="宋体" w:hAnsi="Times New Roman" w:hint="eastAsia"/>
          <w:bCs/>
          <w:color w:val="000000" w:themeColor="text1"/>
          <w:kern w:val="0"/>
          <w:szCs w:val="21"/>
        </w:rPr>
        <w:t>然而，纳米材料在光热治疗中的应用仍面临挑战。一方面，其存在靶向性不完全和作用不可控等问题，限制了治疗效</w:t>
      </w:r>
      <w:r w:rsidR="002E5BBA" w:rsidRPr="002E5BBA">
        <w:rPr>
          <w:rFonts w:ascii="Times New Roman" w:eastAsia="宋体" w:hAnsi="Times New Roman" w:hint="eastAsia"/>
          <w:bCs/>
          <w:color w:val="000000" w:themeColor="text1"/>
          <w:kern w:val="0"/>
          <w:szCs w:val="21"/>
        </w:rPr>
        <w:lastRenderedPageBreak/>
        <w:t>果；另一方面，当前对其在人体内的作用机制缺乏清晰认知，引发了对其生物安全性的担忧</w:t>
      </w:r>
      <w:r w:rsidR="0066304F" w:rsidRPr="00344CA0">
        <w:rPr>
          <w:rFonts w:ascii="Times New Roman" w:eastAsia="宋体" w:hAnsi="Times New Roman"/>
          <w:bCs/>
          <w:color w:val="000000" w:themeColor="text1"/>
          <w:kern w:val="0"/>
          <w:szCs w:val="21"/>
          <w:vertAlign w:val="superscript"/>
        </w:rPr>
        <w:fldChar w:fldCharType="begin"/>
      </w:r>
      <w:r w:rsidR="0066304F" w:rsidRPr="00344CA0">
        <w:rPr>
          <w:rFonts w:ascii="Times New Roman" w:eastAsia="宋体" w:hAnsi="Times New Roman"/>
          <w:bCs/>
          <w:color w:val="000000" w:themeColor="text1"/>
          <w:kern w:val="0"/>
          <w:szCs w:val="21"/>
          <w:vertAlign w:val="superscript"/>
        </w:rPr>
        <w:instrText xml:space="preserve"> REF _Ref191887837 \r \h  \* MERGEFORMAT </w:instrText>
      </w:r>
      <w:r w:rsidR="0066304F" w:rsidRPr="00344CA0">
        <w:rPr>
          <w:rFonts w:ascii="Times New Roman" w:eastAsia="宋体" w:hAnsi="Times New Roman"/>
          <w:bCs/>
          <w:color w:val="000000" w:themeColor="text1"/>
          <w:kern w:val="0"/>
          <w:szCs w:val="21"/>
          <w:vertAlign w:val="superscript"/>
        </w:rPr>
      </w:r>
      <w:r w:rsidR="0066304F" w:rsidRPr="00344CA0">
        <w:rPr>
          <w:rFonts w:ascii="Times New Roman" w:eastAsia="宋体" w:hAnsi="Times New Roman"/>
          <w:bCs/>
          <w:color w:val="000000" w:themeColor="text1"/>
          <w:kern w:val="0"/>
          <w:szCs w:val="21"/>
          <w:vertAlign w:val="superscript"/>
        </w:rPr>
        <w:fldChar w:fldCharType="separate"/>
      </w:r>
      <w:r w:rsidR="0066304F" w:rsidRPr="00344CA0">
        <w:rPr>
          <w:rFonts w:ascii="Times New Roman" w:eastAsia="宋体" w:hAnsi="Times New Roman"/>
          <w:bCs/>
          <w:color w:val="000000" w:themeColor="text1"/>
          <w:kern w:val="0"/>
          <w:szCs w:val="21"/>
          <w:vertAlign w:val="superscript"/>
        </w:rPr>
        <w:t>[12]</w:t>
      </w:r>
      <w:r w:rsidR="0066304F" w:rsidRPr="00344CA0">
        <w:rPr>
          <w:rFonts w:ascii="Times New Roman" w:eastAsia="宋体" w:hAnsi="Times New Roman"/>
          <w:bCs/>
          <w:color w:val="000000" w:themeColor="text1"/>
          <w:kern w:val="0"/>
          <w:szCs w:val="21"/>
          <w:vertAlign w:val="superscript"/>
        </w:rPr>
        <w:fldChar w:fldCharType="end"/>
      </w:r>
      <w:r w:rsidRPr="00344CA0">
        <w:rPr>
          <w:rFonts w:ascii="Times New Roman" w:eastAsia="宋体" w:hAnsi="Times New Roman"/>
          <w:bCs/>
          <w:color w:val="000000" w:themeColor="text1"/>
          <w:kern w:val="0"/>
          <w:szCs w:val="21"/>
        </w:rPr>
        <w:t>。</w:t>
      </w:r>
    </w:p>
    <w:p w14:paraId="2B07846F" w14:textId="4D3C7EB4" w:rsidR="00E36726" w:rsidRDefault="00E36726" w:rsidP="00E36726">
      <w:pPr>
        <w:ind w:firstLineChars="200" w:firstLine="420"/>
        <w:rPr>
          <w:rFonts w:ascii="Times New Roman" w:eastAsia="宋体" w:hAnsi="Times New Roman"/>
          <w:bCs/>
          <w:color w:val="000000" w:themeColor="text1"/>
          <w:kern w:val="0"/>
          <w:szCs w:val="21"/>
        </w:rPr>
      </w:pPr>
      <w:r w:rsidRPr="00E36726">
        <w:rPr>
          <w:rFonts w:ascii="Times New Roman" w:eastAsia="宋体" w:hAnsi="Times New Roman" w:hint="eastAsia"/>
          <w:bCs/>
          <w:color w:val="000000" w:themeColor="text1"/>
          <w:kern w:val="0"/>
          <w:szCs w:val="21"/>
        </w:rPr>
        <w:t>光纤因其高效、精准的能量传输能力，已成为</w:t>
      </w:r>
      <w:r w:rsidRPr="00E36726">
        <w:rPr>
          <w:rFonts w:ascii="Times New Roman" w:eastAsia="宋体" w:hAnsi="Times New Roman"/>
          <w:bCs/>
          <w:color w:val="000000" w:themeColor="text1"/>
          <w:kern w:val="0"/>
          <w:szCs w:val="21"/>
        </w:rPr>
        <w:t>PTT</w:t>
      </w:r>
      <w:r w:rsidRPr="00E36726">
        <w:rPr>
          <w:rFonts w:ascii="Times New Roman" w:eastAsia="宋体" w:hAnsi="Times New Roman"/>
          <w:bCs/>
          <w:color w:val="000000" w:themeColor="text1"/>
          <w:kern w:val="0"/>
          <w:szCs w:val="21"/>
        </w:rPr>
        <w:t>中不可或缺的工具，尤其适用于深部或无法手术的肿瘤治疗</w:t>
      </w:r>
      <w:r w:rsidR="007C067E" w:rsidRPr="007C067E">
        <w:rPr>
          <w:rFonts w:ascii="Times New Roman" w:eastAsia="宋体" w:hAnsi="Times New Roman"/>
          <w:bCs/>
          <w:color w:val="000000" w:themeColor="text1"/>
          <w:kern w:val="0"/>
          <w:szCs w:val="21"/>
          <w:vertAlign w:val="superscript"/>
        </w:rPr>
        <w:t>[13]</w:t>
      </w:r>
      <w:r w:rsidR="007C067E" w:rsidRPr="007C067E">
        <w:rPr>
          <w:rFonts w:ascii="Times New Roman" w:eastAsia="宋体" w:hAnsi="Times New Roman"/>
          <w:bCs/>
          <w:color w:val="000000" w:themeColor="text1"/>
          <w:kern w:val="0"/>
          <w:szCs w:val="21"/>
        </w:rPr>
        <w:t>。光纤能够将激光能量几乎无损地传输至目标组织，实现能量的高效利用。目前，研究人员在光纤辅助</w:t>
      </w:r>
      <w:r w:rsidR="007C067E" w:rsidRPr="007C067E">
        <w:rPr>
          <w:rFonts w:ascii="Times New Roman" w:eastAsia="宋体" w:hAnsi="Times New Roman"/>
          <w:bCs/>
          <w:color w:val="000000" w:themeColor="text1"/>
          <w:kern w:val="0"/>
          <w:szCs w:val="21"/>
        </w:rPr>
        <w:t>PTT</w:t>
      </w:r>
      <w:r w:rsidR="007C067E" w:rsidRPr="007C067E">
        <w:rPr>
          <w:rFonts w:ascii="Times New Roman" w:eastAsia="宋体" w:hAnsi="Times New Roman"/>
          <w:bCs/>
          <w:color w:val="000000" w:themeColor="text1"/>
          <w:kern w:val="0"/>
          <w:szCs w:val="21"/>
        </w:rPr>
        <w:t>肿瘤治疗方面已取得系列进展。例如，采用特殊材质或双包层大直径光纤（直径约</w:t>
      </w:r>
      <w:r w:rsidR="007C067E" w:rsidRPr="007C067E">
        <w:rPr>
          <w:rFonts w:ascii="Times New Roman" w:eastAsia="宋体" w:hAnsi="Times New Roman"/>
          <w:bCs/>
          <w:color w:val="000000" w:themeColor="text1"/>
          <w:kern w:val="0"/>
          <w:szCs w:val="21"/>
        </w:rPr>
        <w:t>400μm</w:t>
      </w:r>
      <w:r w:rsidR="007C067E" w:rsidRPr="007C067E">
        <w:rPr>
          <w:rFonts w:ascii="Times New Roman" w:eastAsia="宋体" w:hAnsi="Times New Roman"/>
          <w:bCs/>
          <w:color w:val="000000" w:themeColor="text1"/>
          <w:kern w:val="0"/>
          <w:szCs w:val="21"/>
        </w:rPr>
        <w:t>），并结合尖端侧表面微结构化处理，可使光纤承载更高激光功率并实现均匀加热</w:t>
      </w:r>
      <w:r w:rsidR="007C067E" w:rsidRPr="007C067E">
        <w:rPr>
          <w:rFonts w:ascii="Times New Roman" w:eastAsia="宋体" w:hAnsi="Times New Roman"/>
          <w:bCs/>
          <w:color w:val="000000" w:themeColor="text1"/>
          <w:kern w:val="0"/>
          <w:szCs w:val="21"/>
          <w:vertAlign w:val="superscript"/>
        </w:rPr>
        <w:t>[14-16]</w:t>
      </w:r>
      <w:r w:rsidR="007C067E" w:rsidRPr="007C067E">
        <w:rPr>
          <w:rFonts w:ascii="Times New Roman" w:eastAsia="宋体" w:hAnsi="Times New Roman"/>
          <w:bCs/>
          <w:color w:val="000000" w:themeColor="text1"/>
          <w:kern w:val="0"/>
          <w:szCs w:val="21"/>
        </w:rPr>
        <w:t>。另一种策略是利用光在非辐射跃迁过程中的放热特性，通过</w:t>
      </w:r>
      <w:r w:rsidR="007C067E" w:rsidRPr="007C067E">
        <w:rPr>
          <w:rFonts w:ascii="Times New Roman" w:eastAsia="宋体" w:hAnsi="Times New Roman"/>
          <w:bCs/>
          <w:color w:val="000000" w:themeColor="text1"/>
          <w:kern w:val="0"/>
          <w:szCs w:val="21"/>
        </w:rPr>
        <w:t>980nm</w:t>
      </w:r>
      <w:r w:rsidR="007C067E" w:rsidRPr="007C067E">
        <w:rPr>
          <w:rFonts w:ascii="Times New Roman" w:eastAsia="宋体" w:hAnsi="Times New Roman"/>
          <w:bCs/>
          <w:color w:val="000000" w:themeColor="text1"/>
          <w:kern w:val="0"/>
          <w:szCs w:val="21"/>
        </w:rPr>
        <w:t>激光照射掺稀土元素的光纤纤芯，获得具有自加热特性的光纤。</w:t>
      </w:r>
      <w:r w:rsidR="007C067E" w:rsidRPr="007C067E">
        <w:rPr>
          <w:rFonts w:ascii="Times New Roman" w:eastAsia="宋体" w:hAnsi="Times New Roman" w:hint="eastAsia"/>
          <w:bCs/>
          <w:color w:val="000000" w:themeColor="text1"/>
          <w:kern w:val="0"/>
          <w:szCs w:val="21"/>
        </w:rPr>
        <w:t>该光纤可通过热传导方式提高周围组织温度，实现非激光直接照射的肿瘤热疗，在降低肿瘤热化风险的同时提升了治疗的精准性与安全性</w:t>
      </w:r>
      <w:r w:rsidR="007C067E" w:rsidRPr="007C067E">
        <w:rPr>
          <w:rFonts w:ascii="Times New Roman" w:eastAsia="宋体" w:hAnsi="Times New Roman"/>
          <w:bCs/>
          <w:color w:val="000000" w:themeColor="text1"/>
          <w:kern w:val="0"/>
          <w:szCs w:val="21"/>
          <w:vertAlign w:val="superscript"/>
        </w:rPr>
        <w:t>[17,18]</w:t>
      </w:r>
      <w:r w:rsidR="007C067E" w:rsidRPr="007C067E">
        <w:rPr>
          <w:rFonts w:ascii="Times New Roman" w:eastAsia="宋体" w:hAnsi="Times New Roman"/>
          <w:bCs/>
          <w:color w:val="000000" w:themeColor="text1"/>
          <w:kern w:val="0"/>
          <w:szCs w:val="21"/>
        </w:rPr>
        <w:t>。</w:t>
      </w:r>
      <w:r>
        <w:rPr>
          <w:rFonts w:ascii="Segoe UI" w:hAnsi="Segoe UI" w:cs="Segoe UI"/>
          <w:color w:val="0F1115"/>
          <w:shd w:val="clear" w:color="auto" w:fill="FFFFFF"/>
        </w:rPr>
        <w:t>然而，上述方法仍存在一定局限性：</w:t>
      </w:r>
      <w:r w:rsidR="007C067E" w:rsidRPr="007C067E">
        <w:rPr>
          <w:rFonts w:ascii="Times New Roman" w:eastAsia="宋体" w:hAnsi="Times New Roman"/>
          <w:bCs/>
          <w:color w:val="000000" w:themeColor="text1"/>
          <w:kern w:val="0"/>
          <w:szCs w:val="21"/>
        </w:rPr>
        <w:t>掺稀土光纤成本较高，且其光热效应的可控性仍有待提升。</w:t>
      </w:r>
      <w:r>
        <w:rPr>
          <w:rFonts w:ascii="Segoe UI" w:hAnsi="Segoe UI" w:cs="Segoe UI"/>
          <w:color w:val="0F1115"/>
          <w:shd w:val="clear" w:color="auto" w:fill="FFFFFF"/>
        </w:rPr>
        <w:t>针对这一问题，</w:t>
      </w:r>
      <w:r w:rsidR="00E56D34" w:rsidRPr="00344CA0">
        <w:rPr>
          <w:rFonts w:ascii="Times New Roman" w:eastAsia="宋体" w:hAnsi="Times New Roman"/>
          <w:bCs/>
          <w:color w:val="000000" w:themeColor="text1"/>
          <w:kern w:val="0"/>
          <w:szCs w:val="21"/>
        </w:rPr>
        <w:t>ALEX</w:t>
      </w:r>
      <w:r w:rsidR="00E56D34" w:rsidRPr="00344CA0">
        <w:rPr>
          <w:rFonts w:ascii="Times New Roman" w:eastAsia="宋体" w:hAnsi="Times New Roman"/>
          <w:bCs/>
          <w:color w:val="000000" w:themeColor="text1"/>
          <w:kern w:val="0"/>
          <w:szCs w:val="21"/>
          <w:vertAlign w:val="superscript"/>
        </w:rPr>
        <w:fldChar w:fldCharType="begin"/>
      </w:r>
      <w:r w:rsidR="00E56D34" w:rsidRPr="00344CA0">
        <w:rPr>
          <w:rFonts w:ascii="Times New Roman" w:eastAsia="宋体" w:hAnsi="Times New Roman"/>
          <w:bCs/>
          <w:color w:val="000000" w:themeColor="text1"/>
          <w:kern w:val="0"/>
          <w:szCs w:val="21"/>
          <w:vertAlign w:val="superscript"/>
        </w:rPr>
        <w:instrText xml:space="preserve"> REF _Ref191888109 \r \h  \* MERGEFORMAT </w:instrText>
      </w:r>
      <w:r w:rsidR="00E56D34" w:rsidRPr="00344CA0">
        <w:rPr>
          <w:rFonts w:ascii="Times New Roman" w:eastAsia="宋体" w:hAnsi="Times New Roman"/>
          <w:bCs/>
          <w:color w:val="000000" w:themeColor="text1"/>
          <w:kern w:val="0"/>
          <w:szCs w:val="21"/>
          <w:vertAlign w:val="superscript"/>
        </w:rPr>
      </w:r>
      <w:r w:rsidR="00E56D34" w:rsidRPr="00344CA0">
        <w:rPr>
          <w:rFonts w:ascii="Times New Roman" w:eastAsia="宋体" w:hAnsi="Times New Roman"/>
          <w:bCs/>
          <w:color w:val="000000" w:themeColor="text1"/>
          <w:kern w:val="0"/>
          <w:szCs w:val="21"/>
          <w:vertAlign w:val="superscript"/>
        </w:rPr>
        <w:fldChar w:fldCharType="separate"/>
      </w:r>
      <w:r w:rsidR="00E56D34" w:rsidRPr="00344CA0">
        <w:rPr>
          <w:rFonts w:ascii="Times New Roman" w:eastAsia="宋体" w:hAnsi="Times New Roman"/>
          <w:bCs/>
          <w:color w:val="000000" w:themeColor="text1"/>
          <w:kern w:val="0"/>
          <w:szCs w:val="21"/>
          <w:vertAlign w:val="superscript"/>
        </w:rPr>
        <w:t>[19]</w:t>
      </w:r>
      <w:r w:rsidR="00E56D34" w:rsidRPr="00344CA0">
        <w:rPr>
          <w:rFonts w:ascii="Times New Roman" w:eastAsia="宋体" w:hAnsi="Times New Roman"/>
          <w:bCs/>
          <w:color w:val="000000" w:themeColor="text1"/>
          <w:kern w:val="0"/>
          <w:szCs w:val="21"/>
          <w:vertAlign w:val="superscript"/>
        </w:rPr>
        <w:fldChar w:fldCharType="end"/>
      </w:r>
      <w:r w:rsidR="00E522E4" w:rsidRPr="00344CA0">
        <w:rPr>
          <w:rFonts w:ascii="Times New Roman" w:eastAsia="宋体" w:hAnsi="Times New Roman" w:hint="eastAsia"/>
          <w:bCs/>
          <w:color w:val="000000" w:themeColor="text1"/>
          <w:kern w:val="0"/>
          <w:szCs w:val="21"/>
        </w:rPr>
        <w:t>采用多模光纤与聚合物复合材料（二甲基硅氧烷掺杂碳纳米粉末）制备了一种低功率可控光纤光热探针（</w:t>
      </w:r>
      <w:r w:rsidR="00E522E4" w:rsidRPr="00344CA0">
        <w:rPr>
          <w:rFonts w:ascii="Times New Roman" w:eastAsia="宋体" w:hAnsi="Times New Roman"/>
          <w:bCs/>
          <w:color w:val="000000" w:themeColor="text1"/>
          <w:kern w:val="0"/>
          <w:szCs w:val="21"/>
        </w:rPr>
        <w:t>FOPP</w:t>
      </w:r>
      <w:r w:rsidR="00E522E4" w:rsidRPr="00344CA0">
        <w:rPr>
          <w:rFonts w:ascii="Times New Roman" w:eastAsia="宋体" w:hAnsi="Times New Roman"/>
          <w:bCs/>
          <w:color w:val="000000" w:themeColor="text1"/>
          <w:kern w:val="0"/>
          <w:szCs w:val="21"/>
        </w:rPr>
        <w:t>），用于肿瘤治疗</w:t>
      </w:r>
      <w:r w:rsidR="008E1B22" w:rsidRPr="00344CA0">
        <w:rPr>
          <w:rFonts w:ascii="Times New Roman" w:eastAsia="宋体" w:hAnsi="Times New Roman" w:hint="eastAsia"/>
          <w:bCs/>
          <w:color w:val="000000" w:themeColor="text1"/>
          <w:kern w:val="0"/>
          <w:szCs w:val="21"/>
        </w:rPr>
        <w:t>。</w:t>
      </w:r>
      <w:r w:rsidR="00E522E4" w:rsidRPr="00344CA0">
        <w:rPr>
          <w:rFonts w:ascii="Times New Roman" w:eastAsia="宋体" w:hAnsi="Times New Roman"/>
          <w:bCs/>
          <w:color w:val="000000" w:themeColor="text1"/>
          <w:kern w:val="0"/>
          <w:szCs w:val="21"/>
        </w:rPr>
        <w:t>然而，</w:t>
      </w:r>
      <w:r>
        <w:rPr>
          <w:rFonts w:ascii="Times New Roman" w:eastAsia="宋体" w:hAnsi="Times New Roman" w:hint="eastAsia"/>
          <w:bCs/>
          <w:color w:val="000000" w:themeColor="text1"/>
          <w:kern w:val="0"/>
          <w:szCs w:val="21"/>
        </w:rPr>
        <w:t>后续</w:t>
      </w:r>
      <w:r w:rsidR="00E522E4" w:rsidRPr="00344CA0">
        <w:rPr>
          <w:rFonts w:ascii="Times New Roman" w:eastAsia="宋体" w:hAnsi="Times New Roman"/>
          <w:bCs/>
          <w:color w:val="000000" w:themeColor="text1"/>
          <w:kern w:val="0"/>
          <w:szCs w:val="21"/>
        </w:rPr>
        <w:t>研究表明</w:t>
      </w:r>
      <w:r w:rsidR="00E56D34" w:rsidRPr="00344CA0">
        <w:rPr>
          <w:rFonts w:ascii="Times New Roman" w:eastAsia="宋体" w:hAnsi="Times New Roman"/>
          <w:bCs/>
          <w:color w:val="000000" w:themeColor="text1"/>
          <w:kern w:val="0"/>
          <w:szCs w:val="21"/>
          <w:vertAlign w:val="superscript"/>
        </w:rPr>
        <w:fldChar w:fldCharType="begin"/>
      </w:r>
      <w:r w:rsidR="00E56D34" w:rsidRPr="00344CA0">
        <w:rPr>
          <w:rFonts w:ascii="Times New Roman" w:eastAsia="宋体" w:hAnsi="Times New Roman"/>
          <w:bCs/>
          <w:color w:val="000000" w:themeColor="text1"/>
          <w:kern w:val="0"/>
          <w:szCs w:val="21"/>
          <w:vertAlign w:val="superscript"/>
        </w:rPr>
        <w:instrText xml:space="preserve"> REF _Ref191888130 \r \h  \* MERGEFORMAT </w:instrText>
      </w:r>
      <w:r w:rsidR="00E56D34" w:rsidRPr="00344CA0">
        <w:rPr>
          <w:rFonts w:ascii="Times New Roman" w:eastAsia="宋体" w:hAnsi="Times New Roman"/>
          <w:bCs/>
          <w:color w:val="000000" w:themeColor="text1"/>
          <w:kern w:val="0"/>
          <w:szCs w:val="21"/>
          <w:vertAlign w:val="superscript"/>
        </w:rPr>
      </w:r>
      <w:r w:rsidR="00E56D34" w:rsidRPr="00344CA0">
        <w:rPr>
          <w:rFonts w:ascii="Times New Roman" w:eastAsia="宋体" w:hAnsi="Times New Roman"/>
          <w:bCs/>
          <w:color w:val="000000" w:themeColor="text1"/>
          <w:kern w:val="0"/>
          <w:szCs w:val="21"/>
          <w:vertAlign w:val="superscript"/>
        </w:rPr>
        <w:fldChar w:fldCharType="separate"/>
      </w:r>
      <w:r w:rsidR="00E56D34" w:rsidRPr="00344CA0">
        <w:rPr>
          <w:rFonts w:ascii="Times New Roman" w:eastAsia="宋体" w:hAnsi="Times New Roman"/>
          <w:bCs/>
          <w:color w:val="000000" w:themeColor="text1"/>
          <w:kern w:val="0"/>
          <w:szCs w:val="21"/>
          <w:vertAlign w:val="superscript"/>
        </w:rPr>
        <w:t>[20]</w:t>
      </w:r>
      <w:r w:rsidR="00E56D34" w:rsidRPr="00344CA0">
        <w:rPr>
          <w:rFonts w:ascii="Times New Roman" w:eastAsia="宋体" w:hAnsi="Times New Roman"/>
          <w:bCs/>
          <w:color w:val="000000" w:themeColor="text1"/>
          <w:kern w:val="0"/>
          <w:szCs w:val="21"/>
          <w:vertAlign w:val="superscript"/>
        </w:rPr>
        <w:fldChar w:fldCharType="end"/>
      </w:r>
      <w:r w:rsidR="00E56D34" w:rsidRPr="00344CA0">
        <w:rPr>
          <w:rFonts w:ascii="Times New Roman" w:eastAsia="宋体" w:hAnsi="Times New Roman"/>
          <w:bCs/>
          <w:color w:val="000000" w:themeColor="text1"/>
          <w:kern w:val="0"/>
          <w:szCs w:val="21"/>
        </w:rPr>
        <w:t>，</w:t>
      </w:r>
      <w:r w:rsidRPr="00E36726">
        <w:rPr>
          <w:rFonts w:ascii="Times New Roman" w:eastAsia="宋体" w:hAnsi="Times New Roman" w:hint="eastAsia"/>
          <w:bCs/>
          <w:color w:val="000000" w:themeColor="text1"/>
          <w:kern w:val="0"/>
          <w:szCs w:val="21"/>
        </w:rPr>
        <w:t>该探针在光纤照射</w:t>
      </w:r>
      <w:r w:rsidRPr="00E36726">
        <w:rPr>
          <w:rFonts w:ascii="Times New Roman" w:eastAsia="宋体" w:hAnsi="Times New Roman"/>
          <w:bCs/>
          <w:color w:val="000000" w:themeColor="text1"/>
          <w:kern w:val="0"/>
          <w:szCs w:val="21"/>
        </w:rPr>
        <w:t>PDMS-</w:t>
      </w:r>
      <w:r w:rsidRPr="00E36726">
        <w:rPr>
          <w:rFonts w:ascii="Times New Roman" w:eastAsia="宋体" w:hAnsi="Times New Roman"/>
          <w:bCs/>
          <w:color w:val="000000" w:themeColor="text1"/>
          <w:kern w:val="0"/>
          <w:szCs w:val="21"/>
        </w:rPr>
        <w:t>碳纳米颗粒膜时，热量高度局部化，易损坏基质性能。</w:t>
      </w:r>
      <w:r w:rsidR="005A3E87">
        <w:rPr>
          <w:rFonts w:ascii="Times New Roman" w:eastAsia="宋体" w:hAnsi="Times New Roman" w:hint="eastAsia"/>
          <w:bCs/>
          <w:color w:val="000000" w:themeColor="text1"/>
          <w:kern w:val="0"/>
          <w:szCs w:val="21"/>
        </w:rPr>
        <w:t>基于上述背景，本文设计</w:t>
      </w:r>
      <w:r w:rsidRPr="00E36726">
        <w:rPr>
          <w:rFonts w:ascii="Times New Roman" w:eastAsia="宋体" w:hAnsi="Times New Roman" w:hint="eastAsia"/>
          <w:bCs/>
          <w:color w:val="000000" w:themeColor="text1"/>
          <w:kern w:val="0"/>
          <w:szCs w:val="21"/>
        </w:rPr>
        <w:t>一种</w:t>
      </w:r>
      <w:r w:rsidR="005A3E87">
        <w:rPr>
          <w:rFonts w:ascii="Times New Roman" w:eastAsia="宋体" w:hAnsi="Times New Roman" w:hint="eastAsia"/>
          <w:bCs/>
          <w:color w:val="000000" w:themeColor="text1"/>
          <w:kern w:val="0"/>
          <w:szCs w:val="21"/>
        </w:rPr>
        <w:t>基于多</w:t>
      </w:r>
      <w:r w:rsidR="005A3E87">
        <w:rPr>
          <w:rFonts w:ascii="Times New Roman" w:eastAsia="宋体" w:hAnsi="Times New Roman"/>
          <w:bCs/>
          <w:color w:val="000000" w:themeColor="text1"/>
          <w:kern w:val="0"/>
          <w:szCs w:val="21"/>
        </w:rPr>
        <w:t>模</w:t>
      </w:r>
      <w:r w:rsidR="005A3E87">
        <w:rPr>
          <w:rFonts w:ascii="Times New Roman" w:eastAsia="宋体" w:hAnsi="Times New Roman" w:hint="eastAsia"/>
          <w:bCs/>
          <w:color w:val="000000" w:themeColor="text1"/>
          <w:kern w:val="0"/>
          <w:szCs w:val="21"/>
        </w:rPr>
        <w:t>干涉（</w:t>
      </w:r>
      <w:r w:rsidR="005A3E87">
        <w:rPr>
          <w:rFonts w:ascii="Times New Roman" w:eastAsia="宋体" w:hAnsi="Times New Roman" w:hint="eastAsia"/>
          <w:bCs/>
          <w:color w:val="000000" w:themeColor="text1"/>
          <w:kern w:val="0"/>
          <w:szCs w:val="21"/>
        </w:rPr>
        <w:t>MMI</w:t>
      </w:r>
      <w:r w:rsidR="005A3E87">
        <w:rPr>
          <w:rFonts w:ascii="Times New Roman" w:eastAsia="宋体" w:hAnsi="Times New Roman" w:hint="eastAsia"/>
          <w:bCs/>
          <w:color w:val="000000" w:themeColor="text1"/>
          <w:kern w:val="0"/>
          <w:szCs w:val="21"/>
        </w:rPr>
        <w:t>）的</w:t>
      </w:r>
      <w:r w:rsidRPr="00E36726">
        <w:rPr>
          <w:rFonts w:ascii="Times New Roman" w:eastAsia="宋体" w:hAnsi="Times New Roman"/>
          <w:bCs/>
          <w:color w:val="000000" w:themeColor="text1"/>
          <w:kern w:val="0"/>
          <w:szCs w:val="21"/>
        </w:rPr>
        <w:t>FOPP</w:t>
      </w:r>
      <w:r w:rsidRPr="00E36726">
        <w:rPr>
          <w:rFonts w:ascii="Times New Roman" w:eastAsia="宋体" w:hAnsi="Times New Roman"/>
          <w:bCs/>
          <w:color w:val="000000" w:themeColor="text1"/>
          <w:kern w:val="0"/>
          <w:szCs w:val="21"/>
        </w:rPr>
        <w:t>，</w:t>
      </w:r>
      <w:r w:rsidR="00AA76CC" w:rsidRPr="00EE4FC9">
        <w:rPr>
          <w:rFonts w:ascii="宋体" w:eastAsia="宋体" w:hAnsi="宋体" w:cs="Segoe UI"/>
          <w:color w:val="0F1115"/>
          <w:shd w:val="clear" w:color="auto" w:fill="FFFFFF"/>
        </w:rPr>
        <w:t>旨在解决传统方法中的局部过热与温控难题，并通过实验验证其在低功率下的热疗性能。</w:t>
      </w:r>
    </w:p>
    <w:p w14:paraId="4E894CFF" w14:textId="77777777" w:rsidR="000B788B" w:rsidRPr="00344CA0" w:rsidRDefault="000B788B" w:rsidP="000B788B">
      <w:pPr>
        <w:jc w:val="center"/>
        <w:rPr>
          <w:rFonts w:ascii="Times New Roman" w:eastAsia="宋体" w:hAnsi="Times New Roman"/>
          <w:bCs/>
          <w:color w:val="000000" w:themeColor="text1"/>
          <w:kern w:val="0"/>
          <w:szCs w:val="21"/>
        </w:rPr>
      </w:pPr>
    </w:p>
    <w:p w14:paraId="77B5F32F" w14:textId="77777777" w:rsidR="008F329A" w:rsidRPr="00344CA0" w:rsidRDefault="008F329A" w:rsidP="008F329A">
      <w:pPr>
        <w:rPr>
          <w:rFonts w:ascii="Times New Roman" w:eastAsia="宋体" w:hAnsi="Times New Roman"/>
          <w:b/>
          <w:color w:val="000000" w:themeColor="text1"/>
          <w:sz w:val="24"/>
          <w:szCs w:val="24"/>
        </w:rPr>
      </w:pPr>
      <w:r w:rsidRPr="00344CA0">
        <w:rPr>
          <w:rFonts w:ascii="Times New Roman" w:eastAsia="宋体" w:hAnsi="Times New Roman"/>
          <w:b/>
          <w:color w:val="000000" w:themeColor="text1"/>
          <w:sz w:val="24"/>
          <w:szCs w:val="24"/>
        </w:rPr>
        <w:t xml:space="preserve">1  </w:t>
      </w:r>
      <w:r w:rsidR="00F1448A" w:rsidRPr="00344CA0">
        <w:rPr>
          <w:rFonts w:ascii="Times New Roman" w:eastAsia="宋体" w:hAnsi="Times New Roman" w:hint="eastAsia"/>
          <w:b/>
          <w:color w:val="000000" w:themeColor="text1"/>
          <w:sz w:val="24"/>
          <w:szCs w:val="24"/>
        </w:rPr>
        <w:t>F</w:t>
      </w:r>
      <w:r w:rsidR="00F1448A" w:rsidRPr="00344CA0">
        <w:rPr>
          <w:rFonts w:ascii="Times New Roman" w:eastAsia="宋体" w:hAnsi="Times New Roman"/>
          <w:b/>
          <w:color w:val="000000" w:themeColor="text1"/>
          <w:sz w:val="24"/>
          <w:szCs w:val="24"/>
        </w:rPr>
        <w:t>OPP</w:t>
      </w:r>
      <w:r w:rsidR="00C56D84" w:rsidRPr="00344CA0">
        <w:rPr>
          <w:rFonts w:ascii="Times New Roman" w:eastAsia="宋体" w:hAnsi="Times New Roman" w:hint="eastAsia"/>
          <w:b/>
          <w:color w:val="000000" w:themeColor="text1"/>
          <w:sz w:val="24"/>
          <w:szCs w:val="24"/>
        </w:rPr>
        <w:t>结构</w:t>
      </w:r>
      <w:r w:rsidR="00E31E36" w:rsidRPr="00344CA0">
        <w:rPr>
          <w:rFonts w:ascii="Times New Roman" w:eastAsia="宋体" w:hAnsi="Times New Roman" w:hint="eastAsia"/>
          <w:b/>
          <w:color w:val="000000" w:themeColor="text1"/>
          <w:sz w:val="24"/>
          <w:szCs w:val="24"/>
        </w:rPr>
        <w:t>与聚合物复合材料制备</w:t>
      </w:r>
    </w:p>
    <w:p w14:paraId="1A3F54C0" w14:textId="23D13E00" w:rsidR="00E31E36" w:rsidRPr="00344CA0" w:rsidRDefault="002C19D7" w:rsidP="00E31E36">
      <w:pPr>
        <w:rPr>
          <w:rFonts w:ascii="Times New Roman" w:eastAsia="宋体" w:hAnsi="Times New Roman"/>
          <w:b/>
          <w:color w:val="000000" w:themeColor="text1"/>
          <w:szCs w:val="21"/>
        </w:rPr>
      </w:pPr>
      <w:r w:rsidRPr="00344CA0">
        <w:rPr>
          <w:rFonts w:ascii="Times New Roman" w:eastAsia="宋体" w:hAnsi="Times New Roman"/>
          <w:b/>
          <w:color w:val="000000" w:themeColor="text1"/>
          <w:szCs w:val="21"/>
        </w:rPr>
        <w:t>1</w:t>
      </w:r>
      <w:r w:rsidR="00E31E36" w:rsidRPr="00344CA0">
        <w:rPr>
          <w:rFonts w:ascii="Times New Roman" w:eastAsia="宋体" w:hAnsi="Times New Roman"/>
          <w:b/>
          <w:color w:val="000000" w:themeColor="text1"/>
          <w:szCs w:val="21"/>
        </w:rPr>
        <w:t>.1</w:t>
      </w:r>
      <w:r w:rsidR="005A3E87">
        <w:rPr>
          <w:rFonts w:ascii="Times New Roman" w:eastAsia="宋体" w:hAnsi="Times New Roman"/>
          <w:b/>
          <w:color w:val="000000" w:themeColor="text1"/>
          <w:szCs w:val="21"/>
        </w:rPr>
        <w:t xml:space="preserve">  </w:t>
      </w:r>
      <w:r w:rsidR="00F1448A" w:rsidRPr="00344CA0">
        <w:rPr>
          <w:rFonts w:ascii="Times New Roman" w:eastAsia="宋体" w:hAnsi="Times New Roman"/>
          <w:b/>
          <w:color w:val="000000" w:themeColor="text1"/>
          <w:szCs w:val="21"/>
        </w:rPr>
        <w:t>FOPP</w:t>
      </w:r>
      <w:r w:rsidR="00E31E36" w:rsidRPr="00344CA0">
        <w:rPr>
          <w:rFonts w:ascii="Times New Roman" w:eastAsia="宋体" w:hAnsi="Times New Roman" w:hint="eastAsia"/>
          <w:b/>
          <w:color w:val="000000" w:themeColor="text1"/>
          <w:szCs w:val="21"/>
        </w:rPr>
        <w:t>结构及制备过程</w:t>
      </w:r>
    </w:p>
    <w:p w14:paraId="2E573803" w14:textId="16D35DDC" w:rsidR="00E31E36" w:rsidRPr="00344CA0" w:rsidRDefault="005A3E87" w:rsidP="00A15543">
      <w:pPr>
        <w:ind w:firstLineChars="200" w:firstLine="420"/>
        <w:rPr>
          <w:rFonts w:ascii="Times New Roman" w:eastAsia="宋体" w:hAnsi="Times New Roman"/>
          <w:color w:val="000000" w:themeColor="text1"/>
          <w:szCs w:val="21"/>
        </w:rPr>
      </w:pPr>
      <w:bookmarkStart w:id="15" w:name="OLE_LINK10"/>
      <w:r w:rsidRPr="005A3E87">
        <w:rPr>
          <w:rFonts w:ascii="Times New Roman" w:eastAsia="宋体" w:hAnsi="Times New Roman" w:hint="eastAsia"/>
          <w:color w:val="000000" w:themeColor="text1"/>
          <w:szCs w:val="21"/>
        </w:rPr>
        <w:t>本文提出的</w:t>
      </w:r>
      <w:r w:rsidRPr="005A3E87">
        <w:rPr>
          <w:rFonts w:ascii="Times New Roman" w:eastAsia="宋体" w:hAnsi="Times New Roman"/>
          <w:color w:val="000000" w:themeColor="text1"/>
          <w:szCs w:val="21"/>
        </w:rPr>
        <w:t>FOPP</w:t>
      </w:r>
      <w:r w:rsidRPr="005A3E87">
        <w:rPr>
          <w:rFonts w:ascii="Times New Roman" w:eastAsia="宋体" w:hAnsi="Times New Roman"/>
          <w:color w:val="000000" w:themeColor="text1"/>
          <w:szCs w:val="21"/>
        </w:rPr>
        <w:t>结构如图</w:t>
      </w:r>
      <w:r w:rsidRPr="005A3E87">
        <w:rPr>
          <w:rFonts w:ascii="Times New Roman" w:eastAsia="宋体" w:hAnsi="Times New Roman"/>
          <w:color w:val="000000" w:themeColor="text1"/>
          <w:szCs w:val="21"/>
        </w:rPr>
        <w:t>1</w:t>
      </w:r>
      <w:r w:rsidRPr="005A3E87">
        <w:rPr>
          <w:rFonts w:ascii="Times New Roman" w:eastAsia="宋体" w:hAnsi="Times New Roman"/>
          <w:color w:val="000000" w:themeColor="text1"/>
          <w:szCs w:val="21"/>
        </w:rPr>
        <w:t>所示。该探针将</w:t>
      </w:r>
      <w:r w:rsidRPr="005A3E87">
        <w:rPr>
          <w:rFonts w:ascii="Times New Roman" w:eastAsia="宋体" w:hAnsi="Times New Roman"/>
          <w:color w:val="000000" w:themeColor="text1"/>
          <w:szCs w:val="21"/>
        </w:rPr>
        <w:t>MMI</w:t>
      </w:r>
      <w:r w:rsidRPr="005A3E87">
        <w:rPr>
          <w:rFonts w:ascii="Times New Roman" w:eastAsia="宋体" w:hAnsi="Times New Roman"/>
          <w:color w:val="000000" w:themeColor="text1"/>
          <w:szCs w:val="21"/>
        </w:rPr>
        <w:t>插入预填充聚合物复合材料的</w:t>
      </w:r>
      <w:r w:rsidRPr="005A3E87">
        <w:rPr>
          <w:rFonts w:ascii="Times New Roman" w:eastAsia="宋体" w:hAnsi="Times New Roman"/>
          <w:color w:val="000000" w:themeColor="text1"/>
          <w:szCs w:val="21"/>
        </w:rPr>
        <w:t>5</w:t>
      </w:r>
      <w:r w:rsidRPr="005A3E87">
        <w:rPr>
          <w:rFonts w:ascii="Times New Roman" w:eastAsia="宋体" w:hAnsi="Times New Roman"/>
          <w:color w:val="000000" w:themeColor="text1"/>
          <w:szCs w:val="21"/>
        </w:rPr>
        <w:t>号医用一次性输液针（长度</w:t>
      </w:r>
      <w:r w:rsidR="004F1B2C">
        <w:rPr>
          <w:rFonts w:ascii="Times New Roman" w:eastAsia="宋体" w:hAnsi="Times New Roman" w:hint="eastAsia"/>
          <w:color w:val="000000" w:themeColor="text1"/>
          <w:szCs w:val="21"/>
        </w:rPr>
        <w:t>为</w:t>
      </w:r>
      <w:r w:rsidRPr="005A3E87">
        <w:rPr>
          <w:rFonts w:ascii="Times New Roman" w:eastAsia="宋体" w:hAnsi="Times New Roman"/>
          <w:color w:val="000000" w:themeColor="text1"/>
          <w:szCs w:val="21"/>
        </w:rPr>
        <w:t>37.5mm</w:t>
      </w:r>
      <w:r w:rsidRPr="005A3E87">
        <w:rPr>
          <w:rFonts w:ascii="Times New Roman" w:eastAsia="宋体" w:hAnsi="Times New Roman"/>
          <w:color w:val="000000" w:themeColor="text1"/>
          <w:szCs w:val="21"/>
        </w:rPr>
        <w:t>，外径</w:t>
      </w:r>
      <w:r w:rsidR="004F1B2C">
        <w:rPr>
          <w:rFonts w:ascii="Times New Roman" w:eastAsia="宋体" w:hAnsi="Times New Roman" w:hint="eastAsia"/>
          <w:color w:val="000000" w:themeColor="text1"/>
          <w:szCs w:val="21"/>
        </w:rPr>
        <w:t>为</w:t>
      </w:r>
      <w:r w:rsidRPr="005A3E87">
        <w:rPr>
          <w:rFonts w:ascii="Times New Roman" w:eastAsia="宋体" w:hAnsi="Times New Roman"/>
          <w:color w:val="000000" w:themeColor="text1"/>
          <w:szCs w:val="21"/>
        </w:rPr>
        <w:t>0.5mm</w:t>
      </w:r>
      <w:r w:rsidRPr="005A3E87">
        <w:rPr>
          <w:rFonts w:ascii="Times New Roman" w:eastAsia="宋体" w:hAnsi="Times New Roman"/>
          <w:color w:val="000000" w:themeColor="text1"/>
          <w:szCs w:val="21"/>
        </w:rPr>
        <w:t>，内径</w:t>
      </w:r>
      <w:r w:rsidR="004F1B2C">
        <w:rPr>
          <w:rFonts w:ascii="Times New Roman" w:eastAsia="宋体" w:hAnsi="Times New Roman" w:hint="eastAsia"/>
          <w:color w:val="000000" w:themeColor="text1"/>
          <w:szCs w:val="21"/>
        </w:rPr>
        <w:t>为</w:t>
      </w:r>
      <w:r w:rsidRPr="005A3E87">
        <w:rPr>
          <w:rFonts w:ascii="Times New Roman" w:eastAsia="宋体" w:hAnsi="Times New Roman"/>
          <w:color w:val="000000" w:themeColor="text1"/>
          <w:szCs w:val="21"/>
        </w:rPr>
        <w:t>0.3mm</w:t>
      </w:r>
      <w:r w:rsidRPr="005A3E87">
        <w:rPr>
          <w:rFonts w:ascii="Times New Roman" w:eastAsia="宋体" w:hAnsi="Times New Roman"/>
          <w:color w:val="000000" w:themeColor="text1"/>
          <w:szCs w:val="21"/>
        </w:rPr>
        <w:t>）中，以增强其机械强度。装配时，光纤端面与输液针头的斜切位置对齐，所制备的探针可实现即插即用。其中，</w:t>
      </w:r>
      <w:r w:rsidRPr="005A3E87">
        <w:rPr>
          <w:rFonts w:ascii="Times New Roman" w:eastAsia="宋体" w:hAnsi="Times New Roman"/>
          <w:color w:val="000000" w:themeColor="text1"/>
          <w:szCs w:val="21"/>
        </w:rPr>
        <w:t>MMI</w:t>
      </w:r>
      <w:r>
        <w:rPr>
          <w:rFonts w:ascii="Times New Roman" w:eastAsia="宋体" w:hAnsi="Times New Roman"/>
          <w:color w:val="000000" w:themeColor="text1"/>
          <w:szCs w:val="21"/>
        </w:rPr>
        <w:t>用于分光并激发复合材料产生光热效应</w:t>
      </w:r>
      <w:r w:rsidR="00E31E36" w:rsidRPr="00344CA0">
        <w:rPr>
          <w:rFonts w:ascii="Times New Roman" w:eastAsia="宋体" w:hAnsi="Times New Roman"/>
          <w:color w:val="000000" w:themeColor="text1"/>
          <w:szCs w:val="21"/>
        </w:rPr>
        <w:t>。</w:t>
      </w:r>
      <w:bookmarkEnd w:id="15"/>
    </w:p>
    <w:p w14:paraId="56E1CB88" w14:textId="7A9D8154" w:rsidR="008D7CF0" w:rsidRPr="00344CA0" w:rsidRDefault="00E54DB7" w:rsidP="008D7CF0">
      <w:pPr>
        <w:jc w:val="center"/>
        <w:rPr>
          <w:color w:val="000000" w:themeColor="text1"/>
        </w:rPr>
      </w:pPr>
      <w:r>
        <w:rPr>
          <w:noProof/>
          <w:color w:val="000000" w:themeColor="text1"/>
        </w:rPr>
        <w:drawing>
          <wp:inline distT="0" distB="0" distL="0" distR="0" wp14:anchorId="077771B3" wp14:editId="287218F5">
            <wp:extent cx="5274310" cy="1427480"/>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8">
                      <a:extLst>
                        <a:ext uri="{28A0092B-C50C-407E-A947-70E740481C1C}">
                          <a14:useLocalDpi xmlns:a14="http://schemas.microsoft.com/office/drawing/2010/main" val="0"/>
                        </a:ext>
                      </a:extLst>
                    </a:blip>
                    <a:stretch>
                      <a:fillRect/>
                    </a:stretch>
                  </pic:blipFill>
                  <pic:spPr>
                    <a:xfrm>
                      <a:off x="0" y="0"/>
                      <a:ext cx="5274310" cy="1427480"/>
                    </a:xfrm>
                    <a:prstGeom prst="rect">
                      <a:avLst/>
                    </a:prstGeom>
                  </pic:spPr>
                </pic:pic>
              </a:graphicData>
            </a:graphic>
          </wp:inline>
        </w:drawing>
      </w:r>
    </w:p>
    <w:p w14:paraId="630CA5AD" w14:textId="45C46CD4" w:rsidR="00393DD8" w:rsidRPr="00344CA0" w:rsidRDefault="00393DD8" w:rsidP="00A15543">
      <w:pPr>
        <w:jc w:val="center"/>
        <w:rPr>
          <w:rFonts w:ascii="Times New Roman" w:eastAsia="宋体" w:hAnsi="Times New Roman"/>
          <w:b/>
          <w:color w:val="000000" w:themeColor="text1"/>
          <w:sz w:val="15"/>
          <w:szCs w:val="15"/>
        </w:rPr>
      </w:pPr>
      <w:bookmarkStart w:id="16" w:name="OLE_LINK88"/>
      <w:r w:rsidRPr="00344CA0">
        <w:rPr>
          <w:rFonts w:ascii="Times New Roman" w:eastAsia="宋体" w:hAnsi="Times New Roman"/>
          <w:b/>
          <w:color w:val="000000" w:themeColor="text1"/>
          <w:sz w:val="15"/>
          <w:szCs w:val="15"/>
        </w:rPr>
        <w:t>图</w:t>
      </w:r>
      <w:r w:rsidRPr="00344CA0">
        <w:rPr>
          <w:rFonts w:ascii="Times New Roman" w:eastAsia="宋体" w:hAnsi="Times New Roman"/>
          <w:b/>
          <w:color w:val="000000" w:themeColor="text1"/>
          <w:sz w:val="15"/>
          <w:szCs w:val="15"/>
        </w:rPr>
        <w:t>1 FOPP</w:t>
      </w:r>
      <w:r w:rsidRPr="00344CA0">
        <w:rPr>
          <w:rFonts w:ascii="Times New Roman" w:eastAsia="宋体" w:hAnsi="Times New Roman"/>
          <w:b/>
          <w:color w:val="000000" w:themeColor="text1"/>
          <w:sz w:val="15"/>
          <w:szCs w:val="15"/>
        </w:rPr>
        <w:t>结构图</w:t>
      </w:r>
      <w:r w:rsidR="00487038" w:rsidRPr="00344CA0">
        <w:rPr>
          <w:rFonts w:ascii="Times New Roman" w:eastAsia="宋体" w:hAnsi="Times New Roman" w:hint="eastAsia"/>
          <w:b/>
          <w:color w:val="000000" w:themeColor="text1"/>
          <w:sz w:val="15"/>
          <w:szCs w:val="15"/>
        </w:rPr>
        <w:t>(</w:t>
      </w:r>
      <w:r w:rsidR="00487038" w:rsidRPr="00344CA0">
        <w:rPr>
          <w:rFonts w:ascii="Times New Roman" w:eastAsia="宋体" w:hAnsi="Times New Roman"/>
          <w:b/>
          <w:color w:val="000000" w:themeColor="text1"/>
          <w:sz w:val="15"/>
          <w:szCs w:val="15"/>
        </w:rPr>
        <w:t>o</w:t>
      </w:r>
      <w:r w:rsidR="00487038" w:rsidRPr="00344CA0">
        <w:rPr>
          <w:rFonts w:ascii="Times New Roman" w:eastAsia="宋体" w:hAnsi="Times New Roman" w:hint="eastAsia"/>
          <w:b/>
          <w:color w:val="000000" w:themeColor="text1"/>
          <w:sz w:val="15"/>
          <w:szCs w:val="15"/>
        </w:rPr>
        <w:t>为光纤端面中心</w:t>
      </w:r>
      <w:r w:rsidR="00487038" w:rsidRPr="00344CA0">
        <w:rPr>
          <w:rFonts w:ascii="Times New Roman" w:eastAsia="宋体" w:hAnsi="Times New Roman"/>
          <w:b/>
          <w:color w:val="000000" w:themeColor="text1"/>
          <w:sz w:val="15"/>
          <w:szCs w:val="15"/>
        </w:rPr>
        <w:t>)</w:t>
      </w:r>
    </w:p>
    <w:p w14:paraId="773CCED6" w14:textId="46112B2D" w:rsidR="00E31E36" w:rsidRPr="00344CA0" w:rsidRDefault="00DA454B" w:rsidP="00E31E36">
      <w:pPr>
        <w:ind w:firstLineChars="200" w:firstLine="420"/>
        <w:rPr>
          <w:rFonts w:ascii="Times New Roman" w:eastAsia="宋体" w:hAnsi="Times New Roman"/>
          <w:color w:val="000000" w:themeColor="text1"/>
          <w:szCs w:val="21"/>
        </w:rPr>
      </w:pPr>
      <w:bookmarkStart w:id="17" w:name="OLE_LINK87"/>
      <w:bookmarkEnd w:id="16"/>
      <w:r>
        <w:rPr>
          <w:rFonts w:ascii="Times New Roman" w:eastAsia="宋体" w:hAnsi="Times New Roman" w:hint="eastAsia"/>
          <w:color w:val="000000" w:themeColor="text1"/>
          <w:szCs w:val="21"/>
        </w:rPr>
        <w:t>F</w:t>
      </w:r>
      <w:r>
        <w:rPr>
          <w:rFonts w:ascii="Times New Roman" w:eastAsia="宋体" w:hAnsi="Times New Roman"/>
          <w:color w:val="000000" w:themeColor="text1"/>
          <w:szCs w:val="21"/>
        </w:rPr>
        <w:t>OPP</w:t>
      </w:r>
      <w:r>
        <w:rPr>
          <w:rFonts w:ascii="Times New Roman" w:eastAsia="宋体" w:hAnsi="Times New Roman" w:hint="eastAsia"/>
          <w:color w:val="000000" w:themeColor="text1"/>
          <w:szCs w:val="21"/>
        </w:rPr>
        <w:t>的具体</w:t>
      </w:r>
      <w:r w:rsidR="00E31E36" w:rsidRPr="00344CA0">
        <w:rPr>
          <w:rFonts w:ascii="Times New Roman" w:eastAsia="宋体" w:hAnsi="Times New Roman" w:hint="eastAsia"/>
          <w:color w:val="000000" w:themeColor="text1"/>
          <w:szCs w:val="21"/>
        </w:rPr>
        <w:t>制备</w:t>
      </w:r>
      <w:r>
        <w:rPr>
          <w:rFonts w:ascii="Times New Roman" w:eastAsia="宋体" w:hAnsi="Times New Roman" w:hint="eastAsia"/>
          <w:color w:val="000000" w:themeColor="text1"/>
          <w:szCs w:val="21"/>
        </w:rPr>
        <w:t>流</w:t>
      </w:r>
      <w:r w:rsidR="00E31E36" w:rsidRPr="00344CA0">
        <w:rPr>
          <w:rFonts w:ascii="Times New Roman" w:eastAsia="宋体" w:hAnsi="Times New Roman" w:hint="eastAsia"/>
          <w:color w:val="000000" w:themeColor="text1"/>
          <w:szCs w:val="21"/>
        </w:rPr>
        <w:t>程</w:t>
      </w:r>
      <w:r>
        <w:rPr>
          <w:rFonts w:ascii="Times New Roman" w:eastAsia="宋体" w:hAnsi="Times New Roman" w:hint="eastAsia"/>
          <w:color w:val="000000" w:themeColor="text1"/>
          <w:szCs w:val="21"/>
        </w:rPr>
        <w:t>如下</w:t>
      </w:r>
      <w:r w:rsidR="008D3C7F">
        <w:rPr>
          <w:rFonts w:ascii="Times New Roman" w:eastAsia="宋体" w:hAnsi="Times New Roman" w:hint="eastAsia"/>
          <w:color w:val="000000" w:themeColor="text1"/>
          <w:szCs w:val="21"/>
        </w:rPr>
        <w:t>：</w:t>
      </w:r>
      <w:r w:rsidR="00E31E36" w:rsidRPr="00344CA0">
        <w:rPr>
          <w:rFonts w:ascii="Times New Roman" w:eastAsia="宋体" w:hAnsi="Times New Roman"/>
          <w:color w:val="000000" w:themeColor="text1"/>
          <w:szCs w:val="21"/>
        </w:rPr>
        <w:t>1</w:t>
      </w:r>
      <w:r w:rsidR="00E31E36" w:rsidRPr="00344CA0">
        <w:rPr>
          <w:rFonts w:ascii="Times New Roman" w:eastAsia="宋体" w:hAnsi="Times New Roman"/>
          <w:color w:val="000000" w:themeColor="text1"/>
          <w:szCs w:val="21"/>
        </w:rPr>
        <w:t>）</w:t>
      </w:r>
      <w:r w:rsidR="008D3C7F">
        <w:rPr>
          <w:rFonts w:ascii="Times New Roman" w:eastAsia="宋体" w:hAnsi="Times New Roman" w:hint="eastAsia"/>
          <w:color w:val="000000" w:themeColor="text1"/>
          <w:szCs w:val="21"/>
        </w:rPr>
        <w:t>光纤</w:t>
      </w:r>
      <w:r w:rsidR="008D3C7F">
        <w:rPr>
          <w:rFonts w:ascii="Times New Roman" w:eastAsia="宋体" w:hAnsi="Times New Roman"/>
          <w:color w:val="000000" w:themeColor="text1"/>
          <w:szCs w:val="21"/>
        </w:rPr>
        <w:t>熔接。</w:t>
      </w:r>
      <w:r w:rsidR="008D3C7F" w:rsidRPr="008D3C7F">
        <w:rPr>
          <w:rFonts w:ascii="Times New Roman" w:eastAsia="宋体" w:hAnsi="Times New Roman" w:hint="eastAsia"/>
          <w:color w:val="000000" w:themeColor="text1"/>
          <w:szCs w:val="21"/>
        </w:rPr>
        <w:t>将端面切平的单模光纤（</w:t>
      </w:r>
      <w:r w:rsidR="008D3C7F" w:rsidRPr="008D3C7F">
        <w:rPr>
          <w:rFonts w:ascii="Times New Roman" w:eastAsia="宋体" w:hAnsi="Times New Roman"/>
          <w:color w:val="000000" w:themeColor="text1"/>
          <w:szCs w:val="21"/>
        </w:rPr>
        <w:t>SMF</w:t>
      </w:r>
      <w:r w:rsidR="008D3C7F" w:rsidRPr="008D3C7F">
        <w:rPr>
          <w:rFonts w:ascii="Times New Roman" w:eastAsia="宋体" w:hAnsi="Times New Roman"/>
          <w:color w:val="000000" w:themeColor="text1"/>
          <w:szCs w:val="21"/>
        </w:rPr>
        <w:t>）与无芯光纤进行熔接，熔接损耗控制在</w:t>
      </w:r>
      <w:r w:rsidR="008D3C7F" w:rsidRPr="008D3C7F">
        <w:rPr>
          <w:rFonts w:ascii="Times New Roman" w:eastAsia="宋体" w:hAnsi="Times New Roman"/>
          <w:color w:val="000000" w:themeColor="text1"/>
          <w:szCs w:val="21"/>
        </w:rPr>
        <w:t>0.2 dB</w:t>
      </w:r>
      <w:r w:rsidR="008D3C7F" w:rsidRPr="008D3C7F">
        <w:rPr>
          <w:rFonts w:ascii="Times New Roman" w:eastAsia="宋体" w:hAnsi="Times New Roman"/>
          <w:color w:val="000000" w:themeColor="text1"/>
          <w:szCs w:val="21"/>
        </w:rPr>
        <w:t>以内。熔接前使用游标卡尺测量裸纤长度并做好标记。</w:t>
      </w:r>
      <w:r w:rsidR="00E31E36" w:rsidRPr="00344CA0">
        <w:rPr>
          <w:rFonts w:ascii="Times New Roman" w:eastAsia="宋体" w:hAnsi="Times New Roman"/>
          <w:color w:val="000000" w:themeColor="text1"/>
          <w:szCs w:val="21"/>
        </w:rPr>
        <w:t>2</w:t>
      </w:r>
      <w:r w:rsidR="00E31E36" w:rsidRPr="00344CA0">
        <w:rPr>
          <w:rFonts w:ascii="Times New Roman" w:eastAsia="宋体" w:hAnsi="Times New Roman"/>
          <w:color w:val="000000" w:themeColor="text1"/>
          <w:szCs w:val="21"/>
        </w:rPr>
        <w:t>）</w:t>
      </w:r>
      <w:r w:rsidR="008D3C7F">
        <w:rPr>
          <w:rFonts w:ascii="Times New Roman" w:eastAsia="宋体" w:hAnsi="Times New Roman" w:hint="eastAsia"/>
          <w:color w:val="000000" w:themeColor="text1"/>
          <w:szCs w:val="21"/>
        </w:rPr>
        <w:t>光纤</w:t>
      </w:r>
      <w:r w:rsidR="008D3C7F">
        <w:rPr>
          <w:rFonts w:ascii="Times New Roman" w:eastAsia="宋体" w:hAnsi="Times New Roman"/>
          <w:color w:val="000000" w:themeColor="text1"/>
          <w:szCs w:val="21"/>
        </w:rPr>
        <w:t>切割。</w:t>
      </w:r>
      <w:bookmarkEnd w:id="17"/>
      <w:r w:rsidR="008D3C7F" w:rsidRPr="008D3C7F">
        <w:rPr>
          <w:rFonts w:ascii="Times New Roman" w:eastAsia="宋体" w:hAnsi="Times New Roman" w:hint="eastAsia"/>
          <w:color w:val="000000" w:themeColor="text1"/>
          <w:szCs w:val="21"/>
        </w:rPr>
        <w:t>将无芯光纤端面切平，并保留预设长度的无芯光纤段，长度误差控制在±</w:t>
      </w:r>
      <w:r w:rsidR="008D3C7F" w:rsidRPr="008D3C7F">
        <w:rPr>
          <w:rFonts w:ascii="Times New Roman" w:eastAsia="宋体" w:hAnsi="Times New Roman"/>
          <w:color w:val="000000" w:themeColor="text1"/>
          <w:szCs w:val="21"/>
        </w:rPr>
        <w:t>0.01 mm</w:t>
      </w:r>
      <w:r w:rsidR="008D3C7F" w:rsidRPr="008D3C7F">
        <w:rPr>
          <w:rFonts w:ascii="Times New Roman" w:eastAsia="宋体" w:hAnsi="Times New Roman"/>
          <w:color w:val="000000" w:themeColor="text1"/>
          <w:szCs w:val="21"/>
        </w:rPr>
        <w:t>以内。</w:t>
      </w:r>
      <w:r w:rsidR="00E31E36" w:rsidRPr="00344CA0">
        <w:rPr>
          <w:rFonts w:ascii="Times New Roman" w:eastAsia="宋体" w:hAnsi="Times New Roman"/>
          <w:color w:val="000000" w:themeColor="text1"/>
          <w:szCs w:val="21"/>
        </w:rPr>
        <w:t>3</w:t>
      </w:r>
      <w:r w:rsidR="00E31E36" w:rsidRPr="00344CA0">
        <w:rPr>
          <w:rFonts w:ascii="Times New Roman" w:eastAsia="宋体" w:hAnsi="Times New Roman"/>
          <w:color w:val="000000" w:themeColor="text1"/>
          <w:szCs w:val="21"/>
        </w:rPr>
        <w:t>）</w:t>
      </w:r>
      <w:r w:rsidR="008D3C7F">
        <w:rPr>
          <w:rFonts w:ascii="Times New Roman" w:eastAsia="宋体" w:hAnsi="Times New Roman" w:hint="eastAsia"/>
          <w:color w:val="000000" w:themeColor="text1"/>
          <w:szCs w:val="21"/>
        </w:rPr>
        <w:t>针</w:t>
      </w:r>
      <w:r w:rsidR="008D3C7F">
        <w:rPr>
          <w:rFonts w:ascii="Times New Roman" w:eastAsia="宋体" w:hAnsi="Times New Roman"/>
          <w:color w:val="000000" w:themeColor="text1"/>
          <w:szCs w:val="21"/>
        </w:rPr>
        <w:t>头预处理。</w:t>
      </w:r>
      <w:r w:rsidR="008D3C7F" w:rsidRPr="008D3C7F">
        <w:rPr>
          <w:rFonts w:ascii="Times New Roman" w:eastAsia="宋体" w:hAnsi="Times New Roman" w:hint="eastAsia"/>
          <w:color w:val="000000" w:themeColor="text1"/>
          <w:szCs w:val="21"/>
        </w:rPr>
        <w:t>将聚合物复合材料（</w:t>
      </w:r>
      <w:r w:rsidR="008D3C7F" w:rsidRPr="008D3C7F">
        <w:rPr>
          <w:rFonts w:ascii="Times New Roman" w:eastAsia="宋体" w:hAnsi="Times New Roman"/>
          <w:color w:val="000000" w:themeColor="text1"/>
          <w:szCs w:val="21"/>
        </w:rPr>
        <w:t>PDMS-</w:t>
      </w:r>
      <w:r w:rsidR="008D3C7F" w:rsidRPr="008D3C7F">
        <w:rPr>
          <w:rFonts w:ascii="Times New Roman" w:eastAsia="宋体" w:hAnsi="Times New Roman"/>
          <w:color w:val="000000" w:themeColor="text1"/>
          <w:szCs w:val="21"/>
        </w:rPr>
        <w:t>石墨烯）注入</w:t>
      </w:r>
      <w:r w:rsidR="008D3C7F" w:rsidRPr="008D3C7F">
        <w:rPr>
          <w:rFonts w:ascii="Times New Roman" w:eastAsia="宋体" w:hAnsi="Times New Roman"/>
          <w:color w:val="000000" w:themeColor="text1"/>
          <w:szCs w:val="21"/>
        </w:rPr>
        <w:t>5</w:t>
      </w:r>
      <w:r w:rsidR="008D3C7F" w:rsidRPr="008D3C7F">
        <w:rPr>
          <w:rFonts w:ascii="Times New Roman" w:eastAsia="宋体" w:hAnsi="Times New Roman"/>
          <w:color w:val="000000" w:themeColor="text1"/>
          <w:szCs w:val="21"/>
        </w:rPr>
        <w:t>号医用注射针头（长度约</w:t>
      </w:r>
      <w:r w:rsidR="008D3C7F" w:rsidRPr="008D3C7F">
        <w:rPr>
          <w:rFonts w:ascii="Times New Roman" w:eastAsia="宋体" w:hAnsi="Times New Roman"/>
          <w:color w:val="000000" w:themeColor="text1"/>
          <w:szCs w:val="21"/>
        </w:rPr>
        <w:t>37.5 mm</w:t>
      </w:r>
      <w:r w:rsidR="008D3C7F" w:rsidRPr="008D3C7F">
        <w:rPr>
          <w:rFonts w:ascii="Times New Roman" w:eastAsia="宋体" w:hAnsi="Times New Roman"/>
          <w:color w:val="000000" w:themeColor="text1"/>
          <w:szCs w:val="21"/>
        </w:rPr>
        <w:t>，外径</w:t>
      </w:r>
      <w:r w:rsidR="008D3C7F" w:rsidRPr="008D3C7F">
        <w:rPr>
          <w:rFonts w:ascii="Times New Roman" w:eastAsia="宋体" w:hAnsi="Times New Roman"/>
          <w:color w:val="000000" w:themeColor="text1"/>
          <w:szCs w:val="21"/>
        </w:rPr>
        <w:t>0.5 mm</w:t>
      </w:r>
      <w:r w:rsidR="008D3C7F" w:rsidRPr="008D3C7F">
        <w:rPr>
          <w:rFonts w:ascii="Times New Roman" w:eastAsia="宋体" w:hAnsi="Times New Roman"/>
          <w:color w:val="000000" w:themeColor="text1"/>
          <w:szCs w:val="21"/>
        </w:rPr>
        <w:t>）中。</w:t>
      </w:r>
      <w:r w:rsidR="00E31E36" w:rsidRPr="00344CA0">
        <w:rPr>
          <w:rFonts w:ascii="Times New Roman" w:eastAsia="宋体" w:hAnsi="Times New Roman"/>
          <w:color w:val="000000" w:themeColor="text1"/>
          <w:szCs w:val="21"/>
        </w:rPr>
        <w:t>4</w:t>
      </w:r>
      <w:r w:rsidR="00E31E36" w:rsidRPr="00344CA0">
        <w:rPr>
          <w:rFonts w:ascii="Times New Roman" w:eastAsia="宋体" w:hAnsi="Times New Roman"/>
          <w:color w:val="000000" w:themeColor="text1"/>
          <w:szCs w:val="21"/>
        </w:rPr>
        <w:t>）</w:t>
      </w:r>
      <w:r w:rsidR="008D3C7F">
        <w:rPr>
          <w:rFonts w:ascii="Times New Roman" w:eastAsia="宋体" w:hAnsi="Times New Roman" w:hint="eastAsia"/>
          <w:color w:val="000000" w:themeColor="text1"/>
          <w:szCs w:val="21"/>
        </w:rPr>
        <w:t>光纤</w:t>
      </w:r>
      <w:r w:rsidR="008D3C7F">
        <w:rPr>
          <w:rFonts w:ascii="Times New Roman" w:eastAsia="宋体" w:hAnsi="Times New Roman"/>
          <w:color w:val="000000" w:themeColor="text1"/>
          <w:szCs w:val="21"/>
        </w:rPr>
        <w:t>插</w:t>
      </w:r>
      <w:r w:rsidR="008D3C7F">
        <w:rPr>
          <w:rFonts w:ascii="Times New Roman" w:eastAsia="宋体" w:hAnsi="Times New Roman" w:hint="eastAsia"/>
          <w:color w:val="000000" w:themeColor="text1"/>
          <w:szCs w:val="21"/>
        </w:rPr>
        <w:t>入</w:t>
      </w:r>
      <w:r w:rsidR="008D3C7F">
        <w:rPr>
          <w:rFonts w:ascii="Times New Roman" w:eastAsia="宋体" w:hAnsi="Times New Roman"/>
          <w:color w:val="000000" w:themeColor="text1"/>
          <w:szCs w:val="21"/>
        </w:rPr>
        <w:t>。</w:t>
      </w:r>
      <w:r w:rsidR="008D3C7F" w:rsidRPr="008D3C7F">
        <w:rPr>
          <w:rFonts w:ascii="Times New Roman" w:eastAsia="宋体" w:hAnsi="Times New Roman" w:hint="eastAsia"/>
          <w:color w:val="000000" w:themeColor="text1"/>
          <w:szCs w:val="21"/>
        </w:rPr>
        <w:t>将做好标记的光纤插入注射针头的指定位置，并清洁针头表面残余的复合材料，以获得相对平整和稳定的样品。</w:t>
      </w:r>
      <w:r w:rsidR="00E31E36" w:rsidRPr="00344CA0">
        <w:rPr>
          <w:rFonts w:ascii="Times New Roman" w:eastAsia="宋体" w:hAnsi="Times New Roman"/>
          <w:color w:val="000000" w:themeColor="text1"/>
          <w:szCs w:val="21"/>
        </w:rPr>
        <w:t>5</w:t>
      </w:r>
      <w:r w:rsidR="00E31E36" w:rsidRPr="00344CA0">
        <w:rPr>
          <w:rFonts w:ascii="Times New Roman" w:eastAsia="宋体" w:hAnsi="Times New Roman"/>
          <w:color w:val="000000" w:themeColor="text1"/>
          <w:szCs w:val="21"/>
        </w:rPr>
        <w:t>）</w:t>
      </w:r>
      <w:r w:rsidR="008D3C7F">
        <w:rPr>
          <w:rFonts w:ascii="Times New Roman" w:eastAsia="宋体" w:hAnsi="Times New Roman" w:hint="eastAsia"/>
          <w:color w:val="000000" w:themeColor="text1"/>
          <w:szCs w:val="21"/>
        </w:rPr>
        <w:t>加</w:t>
      </w:r>
      <w:r w:rsidR="008D3C7F">
        <w:rPr>
          <w:rFonts w:ascii="Times New Roman" w:eastAsia="宋体" w:hAnsi="Times New Roman"/>
          <w:color w:val="000000" w:themeColor="text1"/>
          <w:szCs w:val="21"/>
        </w:rPr>
        <w:t>热固化。</w:t>
      </w:r>
      <w:r w:rsidR="008D3C7F" w:rsidRPr="008D3C7F">
        <w:rPr>
          <w:rFonts w:ascii="Times New Roman" w:eastAsia="宋体" w:hAnsi="Times New Roman" w:hint="eastAsia"/>
          <w:color w:val="000000" w:themeColor="text1"/>
          <w:szCs w:val="21"/>
        </w:rPr>
        <w:t>将制备好的探针在</w:t>
      </w:r>
      <w:r w:rsidR="008D3C7F" w:rsidRPr="008D3C7F">
        <w:rPr>
          <w:rFonts w:ascii="Times New Roman" w:eastAsia="宋体" w:hAnsi="Times New Roman"/>
          <w:color w:val="000000" w:themeColor="text1"/>
          <w:szCs w:val="21"/>
        </w:rPr>
        <w:t>80°C</w:t>
      </w:r>
      <w:r w:rsidR="008D3C7F" w:rsidRPr="008D3C7F">
        <w:rPr>
          <w:rFonts w:ascii="Times New Roman" w:eastAsia="宋体" w:hAnsi="Times New Roman"/>
          <w:color w:val="000000" w:themeColor="text1"/>
          <w:szCs w:val="21"/>
        </w:rPr>
        <w:t>温度下加热固化</w:t>
      </w:r>
      <w:r w:rsidR="008D3C7F" w:rsidRPr="008D3C7F">
        <w:rPr>
          <w:rFonts w:ascii="Times New Roman" w:eastAsia="宋体" w:hAnsi="Times New Roman"/>
          <w:color w:val="000000" w:themeColor="text1"/>
          <w:szCs w:val="21"/>
        </w:rPr>
        <w:t>120 min</w:t>
      </w:r>
      <w:r w:rsidR="008D3C7F">
        <w:rPr>
          <w:rFonts w:ascii="Times New Roman" w:eastAsia="宋体" w:hAnsi="Times New Roman"/>
          <w:color w:val="000000" w:themeColor="text1"/>
          <w:szCs w:val="21"/>
        </w:rPr>
        <w:t>，即完成光热探针的制备</w:t>
      </w:r>
      <w:r w:rsidR="00E31E36" w:rsidRPr="00344CA0">
        <w:rPr>
          <w:rFonts w:ascii="Times New Roman" w:eastAsia="宋体" w:hAnsi="Times New Roman"/>
          <w:color w:val="000000" w:themeColor="text1"/>
          <w:szCs w:val="21"/>
        </w:rPr>
        <w:t>。</w:t>
      </w:r>
    </w:p>
    <w:p w14:paraId="72D7E4A5" w14:textId="7A4925C2" w:rsidR="00E31E36" w:rsidRPr="00344CA0" w:rsidRDefault="002C19D7" w:rsidP="00E31E36">
      <w:pPr>
        <w:rPr>
          <w:rFonts w:ascii="Times New Roman" w:eastAsia="宋体" w:hAnsi="Times New Roman"/>
          <w:b/>
          <w:color w:val="000000" w:themeColor="text1"/>
          <w:szCs w:val="21"/>
        </w:rPr>
      </w:pPr>
      <w:r w:rsidRPr="00344CA0">
        <w:rPr>
          <w:rFonts w:ascii="Times New Roman" w:eastAsia="宋体" w:hAnsi="Times New Roman"/>
          <w:b/>
          <w:color w:val="000000" w:themeColor="text1"/>
          <w:szCs w:val="21"/>
        </w:rPr>
        <w:t>1</w:t>
      </w:r>
      <w:r w:rsidR="00E31E36" w:rsidRPr="00344CA0">
        <w:rPr>
          <w:rFonts w:ascii="Times New Roman" w:eastAsia="宋体" w:hAnsi="Times New Roman"/>
          <w:b/>
          <w:color w:val="000000" w:themeColor="text1"/>
          <w:szCs w:val="21"/>
        </w:rPr>
        <w:t>.2</w:t>
      </w:r>
      <w:r w:rsidR="00C641E1">
        <w:rPr>
          <w:rFonts w:ascii="Times New Roman" w:eastAsia="宋体" w:hAnsi="Times New Roman"/>
          <w:b/>
          <w:color w:val="000000" w:themeColor="text1"/>
          <w:szCs w:val="21"/>
        </w:rPr>
        <w:t xml:space="preserve">  </w:t>
      </w:r>
      <w:r w:rsidR="00F1448A" w:rsidRPr="00344CA0">
        <w:rPr>
          <w:rFonts w:ascii="Times New Roman" w:eastAsia="宋体" w:hAnsi="Times New Roman" w:hint="eastAsia"/>
          <w:b/>
          <w:color w:val="000000" w:themeColor="text1"/>
          <w:szCs w:val="21"/>
        </w:rPr>
        <w:t>M</w:t>
      </w:r>
      <w:r w:rsidR="00F1448A" w:rsidRPr="00344CA0">
        <w:rPr>
          <w:rFonts w:ascii="Times New Roman" w:eastAsia="宋体" w:hAnsi="Times New Roman"/>
          <w:b/>
          <w:color w:val="000000" w:themeColor="text1"/>
          <w:szCs w:val="21"/>
        </w:rPr>
        <w:t>MI</w:t>
      </w:r>
      <w:r w:rsidR="00F1448A" w:rsidRPr="00344CA0">
        <w:rPr>
          <w:rFonts w:ascii="Times New Roman" w:eastAsia="宋体" w:hAnsi="Times New Roman" w:hint="eastAsia"/>
          <w:b/>
          <w:color w:val="000000" w:themeColor="text1"/>
          <w:szCs w:val="21"/>
        </w:rPr>
        <w:t>结构设计</w:t>
      </w:r>
    </w:p>
    <w:p w14:paraId="5F6B8659" w14:textId="6615F2A9" w:rsidR="00E31E36" w:rsidRDefault="00E31E36" w:rsidP="00E31E36">
      <w:pPr>
        <w:ind w:firstLineChars="200" w:firstLine="420"/>
        <w:rPr>
          <w:rFonts w:ascii="Times New Roman" w:eastAsia="宋体" w:hAnsi="Times New Roman"/>
          <w:color w:val="000000" w:themeColor="text1"/>
          <w:szCs w:val="21"/>
        </w:rPr>
      </w:pPr>
      <w:r w:rsidRPr="00344CA0">
        <w:rPr>
          <w:rFonts w:ascii="Times New Roman" w:eastAsia="宋体" w:hAnsi="Times New Roman" w:hint="eastAsia"/>
          <w:color w:val="000000" w:themeColor="text1"/>
          <w:szCs w:val="21"/>
        </w:rPr>
        <w:t>相关研究表明</w:t>
      </w:r>
      <w:r w:rsidR="00E56D34" w:rsidRPr="00344CA0">
        <w:rPr>
          <w:rFonts w:ascii="Times New Roman" w:eastAsia="宋体" w:hAnsi="Times New Roman"/>
          <w:color w:val="000000" w:themeColor="text1"/>
          <w:szCs w:val="21"/>
          <w:vertAlign w:val="superscript"/>
        </w:rPr>
        <w:fldChar w:fldCharType="begin"/>
      </w:r>
      <w:r w:rsidR="00E56D34" w:rsidRPr="00344CA0">
        <w:rPr>
          <w:rFonts w:ascii="Times New Roman" w:eastAsia="宋体" w:hAnsi="Times New Roman"/>
          <w:color w:val="000000" w:themeColor="text1"/>
          <w:szCs w:val="21"/>
          <w:vertAlign w:val="superscript"/>
        </w:rPr>
        <w:instrText xml:space="preserve"> </w:instrText>
      </w:r>
      <w:r w:rsidR="00E56D34" w:rsidRPr="00344CA0">
        <w:rPr>
          <w:rFonts w:ascii="Times New Roman" w:eastAsia="宋体" w:hAnsi="Times New Roman" w:hint="eastAsia"/>
          <w:color w:val="000000" w:themeColor="text1"/>
          <w:szCs w:val="21"/>
          <w:vertAlign w:val="superscript"/>
        </w:rPr>
        <w:instrText>REF _Ref191888130 \r \h</w:instrText>
      </w:r>
      <w:r w:rsidR="00E56D34" w:rsidRPr="00344CA0">
        <w:rPr>
          <w:rFonts w:ascii="Times New Roman" w:eastAsia="宋体" w:hAnsi="Times New Roman"/>
          <w:color w:val="000000" w:themeColor="text1"/>
          <w:szCs w:val="21"/>
          <w:vertAlign w:val="superscript"/>
        </w:rPr>
        <w:instrText xml:space="preserve">  \* MERGEFORMAT </w:instrText>
      </w:r>
      <w:r w:rsidR="00E56D34" w:rsidRPr="00344CA0">
        <w:rPr>
          <w:rFonts w:ascii="Times New Roman" w:eastAsia="宋体" w:hAnsi="Times New Roman"/>
          <w:color w:val="000000" w:themeColor="text1"/>
          <w:szCs w:val="21"/>
          <w:vertAlign w:val="superscript"/>
        </w:rPr>
      </w:r>
      <w:r w:rsidR="00E56D34" w:rsidRPr="00344CA0">
        <w:rPr>
          <w:rFonts w:ascii="Times New Roman" w:eastAsia="宋体" w:hAnsi="Times New Roman"/>
          <w:color w:val="000000" w:themeColor="text1"/>
          <w:szCs w:val="21"/>
          <w:vertAlign w:val="superscript"/>
        </w:rPr>
        <w:fldChar w:fldCharType="separate"/>
      </w:r>
      <w:r w:rsidR="00E56D34" w:rsidRPr="00344CA0">
        <w:rPr>
          <w:rFonts w:ascii="Times New Roman" w:eastAsia="宋体" w:hAnsi="Times New Roman"/>
          <w:color w:val="000000" w:themeColor="text1"/>
          <w:szCs w:val="21"/>
          <w:vertAlign w:val="superscript"/>
        </w:rPr>
        <w:t>[20]</w:t>
      </w:r>
      <w:r w:rsidR="00E56D34" w:rsidRPr="00344CA0">
        <w:rPr>
          <w:rFonts w:ascii="Times New Roman" w:eastAsia="宋体" w:hAnsi="Times New Roman"/>
          <w:color w:val="000000" w:themeColor="text1"/>
          <w:szCs w:val="21"/>
          <w:vertAlign w:val="superscript"/>
        </w:rPr>
        <w:fldChar w:fldCharType="end"/>
      </w:r>
      <w:r w:rsidRPr="00344CA0">
        <w:rPr>
          <w:rFonts w:ascii="Times New Roman" w:eastAsia="宋体" w:hAnsi="Times New Roman"/>
          <w:color w:val="000000" w:themeColor="text1"/>
          <w:szCs w:val="21"/>
        </w:rPr>
        <w:t>，</w:t>
      </w:r>
      <w:bookmarkStart w:id="18" w:name="OLE_LINK96"/>
      <w:bookmarkStart w:id="19" w:name="OLE_LINK68"/>
      <w:r w:rsidRPr="00344CA0">
        <w:rPr>
          <w:rFonts w:ascii="Times New Roman" w:eastAsia="宋体" w:hAnsi="Times New Roman"/>
          <w:color w:val="000000" w:themeColor="text1"/>
          <w:szCs w:val="21"/>
        </w:rPr>
        <w:t>光纤照射</w:t>
      </w:r>
      <w:bookmarkEnd w:id="18"/>
      <w:r w:rsidRPr="00344CA0">
        <w:rPr>
          <w:rFonts w:ascii="Times New Roman" w:eastAsia="宋体" w:hAnsi="Times New Roman"/>
          <w:color w:val="000000" w:themeColor="text1"/>
          <w:szCs w:val="21"/>
        </w:rPr>
        <w:t>PDMS-</w:t>
      </w:r>
      <w:r w:rsidRPr="00344CA0">
        <w:rPr>
          <w:rFonts w:ascii="Times New Roman" w:eastAsia="宋体" w:hAnsi="Times New Roman"/>
          <w:color w:val="000000" w:themeColor="text1"/>
          <w:szCs w:val="21"/>
        </w:rPr>
        <w:t>碳纳米颗粒膜热量是高度局域化的</w:t>
      </w:r>
      <w:bookmarkEnd w:id="19"/>
      <w:r w:rsidRPr="00344CA0">
        <w:rPr>
          <w:rFonts w:ascii="Times New Roman" w:eastAsia="宋体" w:hAnsi="Times New Roman"/>
          <w:color w:val="000000" w:themeColor="text1"/>
          <w:szCs w:val="21"/>
        </w:rPr>
        <w:t>。如果采用</w:t>
      </w:r>
      <w:r w:rsidRPr="00344CA0">
        <w:rPr>
          <w:rFonts w:ascii="Times New Roman" w:eastAsia="宋体" w:hAnsi="Times New Roman"/>
          <w:color w:val="000000" w:themeColor="text1"/>
          <w:szCs w:val="21"/>
        </w:rPr>
        <w:t>SMF</w:t>
      </w:r>
      <w:r w:rsidRPr="00344CA0">
        <w:rPr>
          <w:rFonts w:ascii="Times New Roman" w:eastAsia="宋体" w:hAnsi="Times New Roman"/>
          <w:color w:val="000000" w:themeColor="text1"/>
          <w:szCs w:val="21"/>
        </w:rPr>
        <w:t>传输光，则能量会集中在纤芯，极易破坏基质材料。本研究通过</w:t>
      </w:r>
      <w:r w:rsidRPr="00344CA0">
        <w:rPr>
          <w:rFonts w:ascii="Times New Roman" w:eastAsia="宋体" w:hAnsi="Times New Roman"/>
          <w:color w:val="000000" w:themeColor="text1"/>
          <w:szCs w:val="21"/>
        </w:rPr>
        <w:t>SMF</w:t>
      </w:r>
      <w:r w:rsidRPr="00344CA0">
        <w:rPr>
          <w:rFonts w:ascii="Times New Roman" w:eastAsia="宋体" w:hAnsi="Times New Roman"/>
          <w:color w:val="000000" w:themeColor="text1"/>
          <w:szCs w:val="21"/>
        </w:rPr>
        <w:t>拼接无芯光纤形成</w:t>
      </w:r>
      <w:r w:rsidRPr="00344CA0">
        <w:rPr>
          <w:rFonts w:ascii="Times New Roman" w:eastAsia="宋体" w:hAnsi="Times New Roman"/>
          <w:color w:val="000000" w:themeColor="text1"/>
          <w:szCs w:val="21"/>
        </w:rPr>
        <w:t>MMI</w:t>
      </w:r>
      <w:r w:rsidRPr="00344CA0">
        <w:rPr>
          <w:rFonts w:ascii="Times New Roman" w:eastAsia="宋体" w:hAnsi="Times New Roman"/>
          <w:color w:val="000000" w:themeColor="text1"/>
          <w:szCs w:val="21"/>
        </w:rPr>
        <w:t>，光在无芯光纤中由于发生多模干涉，实现光束扩展，可降低光功率密度。</w:t>
      </w:r>
      <w:r w:rsidR="00A36CAE" w:rsidRPr="00A36CAE">
        <w:rPr>
          <w:rFonts w:ascii="Times New Roman" w:eastAsia="宋体" w:hAnsi="Times New Roman" w:hint="eastAsia"/>
          <w:color w:val="000000" w:themeColor="text1"/>
          <w:szCs w:val="21"/>
        </w:rPr>
        <w:t>通过</w:t>
      </w:r>
      <w:r w:rsidR="00A36CAE" w:rsidRPr="00A36CAE">
        <w:rPr>
          <w:rFonts w:ascii="Times New Roman" w:eastAsia="宋体" w:hAnsi="Times New Roman"/>
          <w:color w:val="000000" w:themeColor="text1"/>
          <w:szCs w:val="21"/>
        </w:rPr>
        <w:t>COMSOL</w:t>
      </w:r>
      <w:r w:rsidR="00A36CAE" w:rsidRPr="00A36CAE">
        <w:rPr>
          <w:rFonts w:ascii="Times New Roman" w:eastAsia="宋体" w:hAnsi="Times New Roman"/>
          <w:color w:val="000000" w:themeColor="text1"/>
          <w:szCs w:val="21"/>
        </w:rPr>
        <w:t>软件仿真了长度为</w:t>
      </w:r>
      <w:r w:rsidR="00A36CAE" w:rsidRPr="00A36CAE">
        <w:rPr>
          <w:rFonts w:ascii="Times New Roman" w:eastAsia="宋体" w:hAnsi="Times New Roman"/>
          <w:color w:val="000000" w:themeColor="text1"/>
          <w:szCs w:val="21"/>
        </w:rPr>
        <w:t>1 mm</w:t>
      </w:r>
      <w:r w:rsidR="00A36CAE" w:rsidRPr="00A36CAE">
        <w:rPr>
          <w:rFonts w:ascii="Times New Roman" w:eastAsia="宋体" w:hAnsi="Times New Roman"/>
          <w:color w:val="000000" w:themeColor="text1"/>
          <w:szCs w:val="21"/>
        </w:rPr>
        <w:t>的</w:t>
      </w:r>
      <w:r w:rsidR="00A36CAE" w:rsidRPr="00A36CAE">
        <w:rPr>
          <w:rFonts w:ascii="Times New Roman" w:eastAsia="宋体" w:hAnsi="Times New Roman"/>
          <w:color w:val="000000" w:themeColor="text1"/>
          <w:szCs w:val="21"/>
        </w:rPr>
        <w:t>SMF</w:t>
      </w:r>
      <w:r w:rsidR="00A36CAE" w:rsidRPr="00A36CAE">
        <w:rPr>
          <w:rFonts w:ascii="Times New Roman" w:eastAsia="宋体" w:hAnsi="Times New Roman"/>
          <w:color w:val="000000" w:themeColor="text1"/>
          <w:szCs w:val="21"/>
        </w:rPr>
        <w:t>熔接长度为</w:t>
      </w:r>
      <w:r w:rsidR="00A36CAE" w:rsidRPr="00A36CAE">
        <w:rPr>
          <w:rFonts w:ascii="Times New Roman" w:eastAsia="宋体" w:hAnsi="Times New Roman"/>
          <w:color w:val="000000" w:themeColor="text1"/>
          <w:szCs w:val="21"/>
        </w:rPr>
        <w:t>8 mm</w:t>
      </w:r>
      <w:r w:rsidR="00A36CAE" w:rsidRPr="00A36CAE">
        <w:rPr>
          <w:rFonts w:ascii="Times New Roman" w:eastAsia="宋体" w:hAnsi="Times New Roman"/>
          <w:color w:val="000000" w:themeColor="text1"/>
          <w:szCs w:val="21"/>
        </w:rPr>
        <w:t>无芯光纤的二维光场分布，结果如图</w:t>
      </w:r>
      <w:r w:rsidR="00A36CAE" w:rsidRPr="00A36CAE">
        <w:rPr>
          <w:rFonts w:ascii="Times New Roman" w:eastAsia="宋体" w:hAnsi="Times New Roman"/>
          <w:color w:val="000000" w:themeColor="text1"/>
          <w:szCs w:val="21"/>
        </w:rPr>
        <w:t>2</w:t>
      </w:r>
      <w:r w:rsidR="00A36CAE" w:rsidRPr="00A36CAE">
        <w:rPr>
          <w:rFonts w:ascii="Times New Roman" w:eastAsia="宋体" w:hAnsi="Times New Roman"/>
          <w:color w:val="000000" w:themeColor="text1"/>
          <w:szCs w:val="21"/>
        </w:rPr>
        <w:t>所示。</w:t>
      </w:r>
      <w:bookmarkStart w:id="20" w:name="OLE_LINK11"/>
      <w:r w:rsidR="00DD5F14" w:rsidRPr="00DD5F14">
        <w:rPr>
          <w:rFonts w:ascii="Times New Roman" w:eastAsia="宋体" w:hAnsi="Times New Roman" w:hint="eastAsia"/>
          <w:color w:val="000000" w:themeColor="text1"/>
          <w:szCs w:val="21"/>
        </w:rPr>
        <w:t>仿真参数设置如下：</w:t>
      </w:r>
      <w:r w:rsidR="00DD5F14" w:rsidRPr="00DD5F14">
        <w:rPr>
          <w:rFonts w:ascii="Times New Roman" w:eastAsia="宋体" w:hAnsi="Times New Roman"/>
          <w:color w:val="000000" w:themeColor="text1"/>
          <w:szCs w:val="21"/>
        </w:rPr>
        <w:t>SMF</w:t>
      </w:r>
      <w:r w:rsidR="00DD5F14" w:rsidRPr="00DD5F14">
        <w:rPr>
          <w:rFonts w:ascii="Times New Roman" w:eastAsia="宋体" w:hAnsi="Times New Roman"/>
          <w:color w:val="000000" w:themeColor="text1"/>
          <w:szCs w:val="21"/>
        </w:rPr>
        <w:t>纤芯折射率</w:t>
      </w:r>
      <w:r w:rsidR="00DD5F14" w:rsidRPr="00DD5F14">
        <w:rPr>
          <w:rFonts w:ascii="Times New Roman" w:eastAsia="宋体" w:hAnsi="Times New Roman"/>
          <w:color w:val="000000" w:themeColor="text1"/>
          <w:szCs w:val="21"/>
        </w:rPr>
        <w:t>1.448</w:t>
      </w:r>
      <w:r w:rsidR="00DD5F14" w:rsidRPr="00DD5F14">
        <w:rPr>
          <w:rFonts w:ascii="Times New Roman" w:eastAsia="宋体" w:hAnsi="Times New Roman"/>
          <w:color w:val="000000" w:themeColor="text1"/>
          <w:szCs w:val="21"/>
        </w:rPr>
        <w:t>，</w:t>
      </w:r>
      <w:r w:rsidR="00DD5F14" w:rsidRPr="00DD5F14">
        <w:rPr>
          <w:rFonts w:ascii="Times New Roman" w:eastAsia="宋体" w:hAnsi="Times New Roman"/>
          <w:color w:val="000000" w:themeColor="text1"/>
          <w:szCs w:val="21"/>
        </w:rPr>
        <w:t>SMF</w:t>
      </w:r>
      <w:r w:rsidR="00DD5F14" w:rsidRPr="00DD5F14">
        <w:rPr>
          <w:rFonts w:ascii="Times New Roman" w:eastAsia="宋体" w:hAnsi="Times New Roman"/>
          <w:color w:val="000000" w:themeColor="text1"/>
          <w:szCs w:val="21"/>
        </w:rPr>
        <w:t>包层及无芯光纤折射率</w:t>
      </w:r>
      <w:r w:rsidR="00DD5F14" w:rsidRPr="00DD5F14">
        <w:rPr>
          <w:rFonts w:ascii="Times New Roman" w:eastAsia="宋体" w:hAnsi="Times New Roman"/>
          <w:color w:val="000000" w:themeColor="text1"/>
          <w:szCs w:val="21"/>
        </w:rPr>
        <w:t>1.444</w:t>
      </w:r>
      <w:r w:rsidR="00DD5F14" w:rsidRPr="00DD5F14">
        <w:rPr>
          <w:rFonts w:ascii="Times New Roman" w:eastAsia="宋体" w:hAnsi="Times New Roman"/>
          <w:color w:val="000000" w:themeColor="text1"/>
          <w:szCs w:val="21"/>
        </w:rPr>
        <w:t>。</w:t>
      </w:r>
      <w:r w:rsidR="00A36CAE" w:rsidRPr="00A36CAE">
        <w:rPr>
          <w:rFonts w:ascii="Times New Roman" w:eastAsia="宋体" w:hAnsi="Times New Roman" w:hint="eastAsia"/>
          <w:color w:val="000000" w:themeColor="text1"/>
          <w:szCs w:val="21"/>
        </w:rPr>
        <w:t>结果</w:t>
      </w:r>
      <w:r w:rsidR="00DD5F14">
        <w:rPr>
          <w:rFonts w:ascii="Times New Roman" w:eastAsia="宋体" w:hAnsi="Times New Roman" w:hint="eastAsia"/>
          <w:color w:val="000000" w:themeColor="text1"/>
          <w:szCs w:val="21"/>
        </w:rPr>
        <w:lastRenderedPageBreak/>
        <w:t>显示</w:t>
      </w:r>
      <w:r w:rsidR="00A36CAE" w:rsidRPr="00A36CAE">
        <w:rPr>
          <w:rFonts w:ascii="Times New Roman" w:eastAsia="宋体" w:hAnsi="Times New Roman" w:hint="eastAsia"/>
          <w:color w:val="000000" w:themeColor="text1"/>
          <w:szCs w:val="21"/>
        </w:rPr>
        <w:t>，当熔接的无芯光纤长度约为</w:t>
      </w:r>
      <w:r w:rsidR="00A36CAE" w:rsidRPr="00A36CAE">
        <w:rPr>
          <w:rFonts w:ascii="Times New Roman" w:eastAsia="宋体" w:hAnsi="Times New Roman"/>
          <w:color w:val="000000" w:themeColor="text1"/>
          <w:szCs w:val="21"/>
        </w:rPr>
        <w:t>1 mm</w:t>
      </w:r>
      <w:r w:rsidR="00A36CAE" w:rsidRPr="00A36CAE">
        <w:rPr>
          <w:rFonts w:ascii="Times New Roman" w:eastAsia="宋体" w:hAnsi="Times New Roman"/>
          <w:color w:val="000000" w:themeColor="text1"/>
          <w:szCs w:val="21"/>
        </w:rPr>
        <w:t>时，原本集中于直径</w:t>
      </w:r>
      <w:r w:rsidR="00A36CAE" w:rsidRPr="00A36CAE">
        <w:rPr>
          <w:rFonts w:ascii="Times New Roman" w:eastAsia="宋体" w:hAnsi="Times New Roman"/>
          <w:color w:val="000000" w:themeColor="text1"/>
          <w:szCs w:val="21"/>
        </w:rPr>
        <w:t>10 μm</w:t>
      </w:r>
      <w:r w:rsidR="00A36CAE" w:rsidRPr="00A36CAE">
        <w:rPr>
          <w:rFonts w:ascii="Times New Roman" w:eastAsia="宋体" w:hAnsi="Times New Roman"/>
          <w:color w:val="000000" w:themeColor="text1"/>
          <w:szCs w:val="21"/>
        </w:rPr>
        <w:t>纤芯内的光场可扩展至</w:t>
      </w:r>
      <w:r w:rsidR="00A36CAE" w:rsidRPr="00A36CAE">
        <w:rPr>
          <w:rFonts w:ascii="Times New Roman" w:eastAsia="宋体" w:hAnsi="Times New Roman"/>
          <w:color w:val="000000" w:themeColor="text1"/>
          <w:szCs w:val="21"/>
        </w:rPr>
        <w:t>125 μm</w:t>
      </w:r>
      <w:r w:rsidR="00A36CAE" w:rsidRPr="00A36CAE">
        <w:rPr>
          <w:rFonts w:ascii="Times New Roman" w:eastAsia="宋体" w:hAnsi="Times New Roman"/>
          <w:color w:val="000000" w:themeColor="text1"/>
          <w:szCs w:val="21"/>
        </w:rPr>
        <w:t>，显著增大了光与材料的相互作用面积，同时降低了光功率密度。此外，随着无芯光纤长度的增加，光与材料的作用面积进一步扩大。</w:t>
      </w:r>
      <w:r w:rsidR="00A36CAE" w:rsidRPr="00A36CAE">
        <w:rPr>
          <w:rFonts w:ascii="Times New Roman" w:eastAsia="宋体" w:hAnsi="Times New Roman" w:hint="eastAsia"/>
          <w:color w:val="000000" w:themeColor="text1"/>
          <w:szCs w:val="21"/>
        </w:rPr>
        <w:t>这一特性在肿瘤热治疗中具有重要应用价值：通过调控无芯光纤的熔接长度，可以灵活调整加热范围，从而满足不同尺寸肿瘤的治疗需求。基于此，本研究选用约</w:t>
      </w:r>
      <w:r w:rsidR="00A36CAE" w:rsidRPr="00A36CAE">
        <w:rPr>
          <w:rFonts w:ascii="Times New Roman" w:eastAsia="宋体" w:hAnsi="Times New Roman"/>
          <w:color w:val="000000" w:themeColor="text1"/>
          <w:szCs w:val="21"/>
        </w:rPr>
        <w:t>1 mm</w:t>
      </w:r>
      <w:r w:rsidR="00A36CAE" w:rsidRPr="00A36CAE">
        <w:rPr>
          <w:rFonts w:ascii="Times New Roman" w:eastAsia="宋体" w:hAnsi="Times New Roman"/>
          <w:color w:val="000000" w:themeColor="text1"/>
          <w:szCs w:val="21"/>
        </w:rPr>
        <w:t>长的无芯光纤进行实验验证，以评估其加热性能与治疗效果。</w:t>
      </w:r>
    </w:p>
    <w:p w14:paraId="730B3AE6" w14:textId="77777777" w:rsidR="00AA76CC" w:rsidRPr="00344CA0" w:rsidRDefault="00AA76CC" w:rsidP="00E31E36">
      <w:pPr>
        <w:ind w:firstLineChars="200" w:firstLine="420"/>
        <w:rPr>
          <w:rFonts w:ascii="Times New Roman" w:eastAsia="宋体" w:hAnsi="Times New Roman"/>
          <w:color w:val="000000" w:themeColor="text1"/>
          <w:szCs w:val="21"/>
        </w:rPr>
      </w:pPr>
    </w:p>
    <w:bookmarkEnd w:id="20"/>
    <w:p w14:paraId="3B0E00A4" w14:textId="3CCB3694" w:rsidR="00F1448A" w:rsidRPr="00344CA0" w:rsidRDefault="00E54DB7" w:rsidP="00F1448A">
      <w:pPr>
        <w:jc w:val="center"/>
        <w:rPr>
          <w:color w:val="000000" w:themeColor="text1"/>
        </w:rPr>
      </w:pPr>
      <w:r>
        <w:rPr>
          <w:noProof/>
          <w:color w:val="000000" w:themeColor="text1"/>
        </w:rPr>
        <w:drawing>
          <wp:inline distT="0" distB="0" distL="0" distR="0" wp14:anchorId="5AF98E9A" wp14:editId="74AB6160">
            <wp:extent cx="2476500" cy="17240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9">
                      <a:extLst>
                        <a:ext uri="{28A0092B-C50C-407E-A947-70E740481C1C}">
                          <a14:useLocalDpi xmlns:a14="http://schemas.microsoft.com/office/drawing/2010/main" val="0"/>
                        </a:ext>
                      </a:extLst>
                    </a:blip>
                    <a:stretch>
                      <a:fillRect/>
                    </a:stretch>
                  </pic:blipFill>
                  <pic:spPr>
                    <a:xfrm>
                      <a:off x="0" y="0"/>
                      <a:ext cx="2476500" cy="1724025"/>
                    </a:xfrm>
                    <a:prstGeom prst="rect">
                      <a:avLst/>
                    </a:prstGeom>
                  </pic:spPr>
                </pic:pic>
              </a:graphicData>
            </a:graphic>
          </wp:inline>
        </w:drawing>
      </w:r>
    </w:p>
    <w:p w14:paraId="233B542B" w14:textId="045BA1B1" w:rsidR="00F1448A" w:rsidRPr="00344CA0" w:rsidRDefault="00F1448A" w:rsidP="00F1448A">
      <w:pPr>
        <w:jc w:val="center"/>
        <w:rPr>
          <w:rFonts w:ascii="Times New Roman" w:eastAsia="宋体" w:hAnsi="Times New Roman"/>
          <w:b/>
          <w:color w:val="000000" w:themeColor="text1"/>
          <w:sz w:val="15"/>
          <w:szCs w:val="15"/>
        </w:rPr>
      </w:pPr>
      <w:bookmarkStart w:id="21" w:name="OLE_LINK67"/>
      <w:r w:rsidRPr="00344CA0">
        <w:rPr>
          <w:rFonts w:ascii="Times New Roman" w:eastAsia="宋体" w:hAnsi="Times New Roman"/>
          <w:b/>
          <w:color w:val="000000" w:themeColor="text1"/>
          <w:sz w:val="15"/>
          <w:szCs w:val="15"/>
        </w:rPr>
        <w:t>图</w:t>
      </w:r>
      <w:r w:rsidRPr="00344CA0">
        <w:rPr>
          <w:rFonts w:ascii="Times New Roman" w:eastAsia="宋体" w:hAnsi="Times New Roman"/>
          <w:b/>
          <w:color w:val="000000" w:themeColor="text1"/>
          <w:sz w:val="15"/>
          <w:szCs w:val="15"/>
        </w:rPr>
        <w:t xml:space="preserve">2 </w:t>
      </w:r>
      <w:r w:rsidRPr="00344CA0">
        <w:rPr>
          <w:rFonts w:ascii="Times New Roman" w:eastAsia="宋体" w:hAnsi="Times New Roman" w:hint="eastAsia"/>
          <w:b/>
          <w:color w:val="000000" w:themeColor="text1"/>
          <w:sz w:val="15"/>
          <w:szCs w:val="15"/>
        </w:rPr>
        <w:t>长度为</w:t>
      </w:r>
      <w:r w:rsidRPr="00344CA0">
        <w:rPr>
          <w:rFonts w:ascii="Times New Roman" w:eastAsia="宋体" w:hAnsi="Times New Roman"/>
          <w:b/>
          <w:color w:val="000000" w:themeColor="text1"/>
          <w:sz w:val="15"/>
          <w:szCs w:val="15"/>
        </w:rPr>
        <w:t>1mm</w:t>
      </w:r>
      <w:r w:rsidRPr="00344CA0">
        <w:rPr>
          <w:rFonts w:ascii="Times New Roman" w:eastAsia="宋体" w:hAnsi="Times New Roman"/>
          <w:b/>
          <w:color w:val="000000" w:themeColor="text1"/>
          <w:sz w:val="15"/>
          <w:szCs w:val="15"/>
        </w:rPr>
        <w:t>的</w:t>
      </w:r>
      <w:r w:rsidRPr="00344CA0">
        <w:rPr>
          <w:rFonts w:ascii="Times New Roman" w:eastAsia="宋体" w:hAnsi="Times New Roman"/>
          <w:b/>
          <w:color w:val="000000" w:themeColor="text1"/>
          <w:sz w:val="15"/>
          <w:szCs w:val="15"/>
        </w:rPr>
        <w:t>SMF</w:t>
      </w:r>
      <w:r w:rsidRPr="00344CA0">
        <w:rPr>
          <w:rFonts w:ascii="Times New Roman" w:eastAsia="宋体" w:hAnsi="Times New Roman"/>
          <w:b/>
          <w:color w:val="000000" w:themeColor="text1"/>
          <w:sz w:val="15"/>
          <w:szCs w:val="15"/>
        </w:rPr>
        <w:t>熔接长度为</w:t>
      </w:r>
      <w:r w:rsidRPr="00344CA0">
        <w:rPr>
          <w:rFonts w:ascii="Times New Roman" w:eastAsia="宋体" w:hAnsi="Times New Roman"/>
          <w:b/>
          <w:color w:val="000000" w:themeColor="text1"/>
          <w:sz w:val="15"/>
          <w:szCs w:val="15"/>
        </w:rPr>
        <w:t>8mm</w:t>
      </w:r>
      <w:r w:rsidRPr="00344CA0">
        <w:rPr>
          <w:rFonts w:ascii="Times New Roman" w:eastAsia="宋体" w:hAnsi="Times New Roman"/>
          <w:b/>
          <w:color w:val="000000" w:themeColor="text1"/>
          <w:sz w:val="15"/>
          <w:szCs w:val="15"/>
        </w:rPr>
        <w:t>无芯光纤二维光场分布图</w:t>
      </w:r>
    </w:p>
    <w:bookmarkEnd w:id="21"/>
    <w:p w14:paraId="3618BF20" w14:textId="1100F7F4" w:rsidR="002C19D7" w:rsidRPr="00344CA0" w:rsidRDefault="002C19D7" w:rsidP="002C19D7">
      <w:pPr>
        <w:rPr>
          <w:rFonts w:ascii="Times New Roman" w:eastAsia="宋体" w:hAnsi="Times New Roman"/>
          <w:b/>
          <w:color w:val="000000" w:themeColor="text1"/>
          <w:szCs w:val="21"/>
        </w:rPr>
      </w:pPr>
      <w:r w:rsidRPr="00344CA0">
        <w:rPr>
          <w:rFonts w:ascii="Times New Roman" w:eastAsia="宋体" w:hAnsi="Times New Roman"/>
          <w:b/>
          <w:color w:val="000000" w:themeColor="text1"/>
          <w:szCs w:val="21"/>
        </w:rPr>
        <w:t>1.3</w:t>
      </w:r>
      <w:r w:rsidRPr="00344CA0">
        <w:rPr>
          <w:rFonts w:ascii="Times New Roman" w:eastAsia="宋体" w:hAnsi="Times New Roman" w:hint="eastAsia"/>
          <w:b/>
          <w:color w:val="000000" w:themeColor="text1"/>
          <w:szCs w:val="21"/>
        </w:rPr>
        <w:t>聚合物复合材料制备</w:t>
      </w:r>
    </w:p>
    <w:p w14:paraId="6636E044" w14:textId="07C1E597" w:rsidR="00B26DFC" w:rsidRPr="00B26DFC" w:rsidRDefault="00B26DFC" w:rsidP="00B26DFC">
      <w:pPr>
        <w:ind w:firstLineChars="200" w:firstLine="420"/>
        <w:rPr>
          <w:rFonts w:ascii="Times New Roman" w:eastAsia="宋体" w:hAnsi="Times New Roman"/>
          <w:color w:val="000000" w:themeColor="text1"/>
          <w:szCs w:val="21"/>
        </w:rPr>
      </w:pPr>
      <w:bookmarkStart w:id="22" w:name="_Hlk193273412"/>
      <w:r w:rsidRPr="00B26DFC">
        <w:rPr>
          <w:rFonts w:ascii="Times New Roman" w:eastAsia="宋体" w:hAnsi="Times New Roman" w:hint="eastAsia"/>
          <w:color w:val="000000" w:themeColor="text1"/>
          <w:szCs w:val="21"/>
        </w:rPr>
        <w:t>探针的加热功能依赖于聚合物复合材料。聚合物虽具有成本低、易成型等优点，但导热性较差。根据混合模型，在高分子基体中掺入高导热填料可有效提升复合材料的整体热导率</w:t>
      </w:r>
      <w:r w:rsidRPr="00B26DFC">
        <w:rPr>
          <w:rFonts w:ascii="Times New Roman" w:eastAsia="宋体" w:hAnsi="Times New Roman"/>
          <w:color w:val="000000" w:themeColor="text1"/>
          <w:szCs w:val="21"/>
          <w:vertAlign w:val="superscript"/>
        </w:rPr>
        <w:t>[21]</w:t>
      </w:r>
      <w:r w:rsidRPr="00B26DFC">
        <w:rPr>
          <w:rFonts w:ascii="Times New Roman" w:eastAsia="宋体" w:hAnsi="Times New Roman"/>
          <w:color w:val="000000" w:themeColor="text1"/>
          <w:szCs w:val="21"/>
        </w:rPr>
        <w:t>。石墨烯是目前热导率最高的纳米材料之一，单层石墨烯在室温下的热导率可达</w:t>
      </w:r>
      <w:r w:rsidRPr="00B26DFC">
        <w:rPr>
          <w:rFonts w:ascii="Times New Roman" w:eastAsia="宋体" w:hAnsi="Times New Roman"/>
          <w:color w:val="000000" w:themeColor="text1"/>
          <w:szCs w:val="21"/>
        </w:rPr>
        <w:t>3000</w:t>
      </w:r>
      <w:r w:rsidR="00E273B8">
        <w:rPr>
          <w:rFonts w:ascii="Times New Roman" w:eastAsia="宋体" w:hAnsi="Times New Roman"/>
          <w:color w:val="000000" w:themeColor="text1"/>
          <w:szCs w:val="21"/>
        </w:rPr>
        <w:t>~</w:t>
      </w:r>
      <w:r w:rsidRPr="00B26DFC">
        <w:rPr>
          <w:rFonts w:ascii="Times New Roman" w:eastAsia="宋体" w:hAnsi="Times New Roman"/>
          <w:color w:val="000000" w:themeColor="text1"/>
          <w:szCs w:val="21"/>
        </w:rPr>
        <w:t>5000 W/m·K</w:t>
      </w:r>
      <w:r w:rsidRPr="00B26DFC">
        <w:rPr>
          <w:rFonts w:ascii="Times New Roman" w:eastAsia="宋体" w:hAnsi="Times New Roman"/>
          <w:color w:val="000000" w:themeColor="text1"/>
          <w:szCs w:val="21"/>
        </w:rPr>
        <w:t>，远优于多层石墨烯</w:t>
      </w:r>
      <w:r w:rsidRPr="00B26DFC">
        <w:rPr>
          <w:rFonts w:ascii="Times New Roman" w:eastAsia="宋体" w:hAnsi="Times New Roman"/>
          <w:color w:val="000000" w:themeColor="text1"/>
          <w:szCs w:val="21"/>
          <w:vertAlign w:val="superscript"/>
        </w:rPr>
        <w:t>[22]</w:t>
      </w:r>
      <w:r w:rsidRPr="00B26DFC">
        <w:rPr>
          <w:rFonts w:ascii="Times New Roman" w:eastAsia="宋体" w:hAnsi="Times New Roman"/>
          <w:color w:val="000000" w:themeColor="text1"/>
          <w:szCs w:val="21"/>
        </w:rPr>
        <w:t>。</w:t>
      </w:r>
    </w:p>
    <w:p w14:paraId="624675B4" w14:textId="2955D340" w:rsidR="00B26DFC" w:rsidRPr="00B26DFC" w:rsidRDefault="00B26DFC" w:rsidP="00B26DFC">
      <w:pPr>
        <w:ind w:firstLineChars="200" w:firstLine="420"/>
        <w:rPr>
          <w:rFonts w:ascii="Times New Roman" w:eastAsia="宋体" w:hAnsi="Times New Roman"/>
          <w:color w:val="000000" w:themeColor="text1"/>
          <w:szCs w:val="21"/>
        </w:rPr>
      </w:pPr>
      <w:r w:rsidRPr="00B26DFC">
        <w:rPr>
          <w:rFonts w:ascii="Times New Roman" w:eastAsia="宋体" w:hAnsi="Times New Roman" w:hint="eastAsia"/>
          <w:color w:val="000000" w:themeColor="text1"/>
          <w:szCs w:val="21"/>
        </w:rPr>
        <w:t>本研究将单层石墨烯与</w:t>
      </w:r>
      <w:r w:rsidRPr="00B26DFC">
        <w:rPr>
          <w:rFonts w:ascii="Times New Roman" w:eastAsia="宋体" w:hAnsi="Times New Roman"/>
          <w:color w:val="000000" w:themeColor="text1"/>
          <w:szCs w:val="21"/>
        </w:rPr>
        <w:t>PDMS</w:t>
      </w:r>
      <w:r w:rsidRPr="00B26DFC">
        <w:rPr>
          <w:rFonts w:ascii="Times New Roman" w:eastAsia="宋体" w:hAnsi="Times New Roman"/>
          <w:color w:val="000000" w:themeColor="text1"/>
          <w:szCs w:val="21"/>
        </w:rPr>
        <w:t>混合，制备高导热聚合物复合材料。参照文献</w:t>
      </w:r>
      <w:r w:rsidRPr="00B26DFC">
        <w:rPr>
          <w:rFonts w:ascii="Times New Roman" w:eastAsia="宋体" w:hAnsi="Times New Roman"/>
          <w:color w:val="000000" w:themeColor="text1"/>
          <w:szCs w:val="21"/>
        </w:rPr>
        <w:t>[23]</w:t>
      </w:r>
      <w:r w:rsidRPr="00B26DFC">
        <w:rPr>
          <w:rFonts w:ascii="Times New Roman" w:eastAsia="宋体" w:hAnsi="Times New Roman"/>
          <w:color w:val="000000" w:themeColor="text1"/>
          <w:szCs w:val="21"/>
        </w:rPr>
        <w:t>的方法，按</w:t>
      </w:r>
      <w:r w:rsidRPr="00B26DFC">
        <w:rPr>
          <w:rFonts w:ascii="Times New Roman" w:eastAsia="宋体" w:hAnsi="Times New Roman"/>
          <w:color w:val="000000" w:themeColor="text1"/>
          <w:szCs w:val="21"/>
        </w:rPr>
        <w:t>0.5%</w:t>
      </w:r>
      <w:r w:rsidRPr="00B26DFC">
        <w:rPr>
          <w:rFonts w:ascii="Times New Roman" w:eastAsia="宋体" w:hAnsi="Times New Roman"/>
          <w:color w:val="000000" w:themeColor="text1"/>
          <w:szCs w:val="21"/>
        </w:rPr>
        <w:t>的质量浓度将石墨烯粉体加入</w:t>
      </w:r>
      <w:r w:rsidRPr="00B26DFC">
        <w:rPr>
          <w:rFonts w:ascii="Times New Roman" w:eastAsia="宋体" w:hAnsi="Times New Roman"/>
          <w:color w:val="000000" w:themeColor="text1"/>
          <w:szCs w:val="21"/>
        </w:rPr>
        <w:t>PDMS</w:t>
      </w:r>
      <w:r w:rsidRPr="00B26DFC">
        <w:rPr>
          <w:rFonts w:ascii="Times New Roman" w:eastAsia="宋体" w:hAnsi="Times New Roman"/>
          <w:color w:val="000000" w:themeColor="text1"/>
          <w:szCs w:val="21"/>
        </w:rPr>
        <w:t>中，磁力搅拌</w:t>
      </w:r>
      <w:r w:rsidRPr="00B26DFC">
        <w:rPr>
          <w:rFonts w:ascii="Times New Roman" w:eastAsia="宋体" w:hAnsi="Times New Roman"/>
          <w:color w:val="000000" w:themeColor="text1"/>
          <w:szCs w:val="21"/>
        </w:rPr>
        <w:t>5 min</w:t>
      </w:r>
      <w:r w:rsidRPr="00B26DFC">
        <w:rPr>
          <w:rFonts w:ascii="Times New Roman" w:eastAsia="宋体" w:hAnsi="Times New Roman"/>
          <w:color w:val="000000" w:themeColor="text1"/>
          <w:szCs w:val="21"/>
        </w:rPr>
        <w:t>后，按</w:t>
      </w:r>
      <w:r w:rsidRPr="00B26DFC">
        <w:rPr>
          <w:rFonts w:ascii="Times New Roman" w:eastAsia="宋体" w:hAnsi="Times New Roman"/>
          <w:color w:val="000000" w:themeColor="text1"/>
          <w:szCs w:val="21"/>
        </w:rPr>
        <w:t>1:10</w:t>
      </w:r>
      <w:r w:rsidRPr="00B26DFC">
        <w:rPr>
          <w:rFonts w:ascii="Times New Roman" w:eastAsia="宋体" w:hAnsi="Times New Roman"/>
          <w:color w:val="000000" w:themeColor="text1"/>
          <w:szCs w:val="21"/>
        </w:rPr>
        <w:t>的比例加入固化剂，充分搅拌并脱气处理。所制备的复合材料在</w:t>
      </w:r>
      <w:r w:rsidRPr="00B26DFC">
        <w:rPr>
          <w:rFonts w:ascii="Times New Roman" w:eastAsia="宋体" w:hAnsi="Times New Roman"/>
          <w:color w:val="000000" w:themeColor="text1"/>
          <w:szCs w:val="21"/>
        </w:rPr>
        <w:t>300°C</w:t>
      </w:r>
      <w:r w:rsidRPr="00B26DFC">
        <w:rPr>
          <w:rFonts w:ascii="Times New Roman" w:eastAsia="宋体" w:hAnsi="Times New Roman"/>
          <w:color w:val="000000" w:themeColor="text1"/>
          <w:szCs w:val="21"/>
        </w:rPr>
        <w:t>下的热导率为</w:t>
      </w:r>
      <w:r w:rsidRPr="00B26DFC">
        <w:rPr>
          <w:rFonts w:ascii="Times New Roman" w:eastAsia="宋体" w:hAnsi="Times New Roman"/>
          <w:color w:val="000000" w:themeColor="text1"/>
          <w:szCs w:val="21"/>
        </w:rPr>
        <w:t>5.992 W/m·K</w:t>
      </w:r>
      <w:r w:rsidRPr="00B26DFC">
        <w:rPr>
          <w:rFonts w:ascii="Times New Roman" w:eastAsia="宋体" w:hAnsi="Times New Roman"/>
          <w:color w:val="000000" w:themeColor="text1"/>
          <w:szCs w:val="21"/>
        </w:rPr>
        <w:t>，比热容为</w:t>
      </w:r>
      <w:r w:rsidRPr="00B26DFC">
        <w:rPr>
          <w:rFonts w:ascii="Times New Roman" w:eastAsia="宋体" w:hAnsi="Times New Roman"/>
          <w:color w:val="000000" w:themeColor="text1"/>
          <w:szCs w:val="21"/>
        </w:rPr>
        <w:t>1.95 J/g·K</w:t>
      </w:r>
      <w:r w:rsidRPr="00B26DFC">
        <w:rPr>
          <w:rFonts w:ascii="Times New Roman" w:eastAsia="宋体" w:hAnsi="Times New Roman"/>
          <w:color w:val="000000" w:themeColor="text1"/>
          <w:szCs w:val="21"/>
        </w:rPr>
        <w:t>，热导率较纯</w:t>
      </w:r>
      <w:r w:rsidRPr="00B26DFC">
        <w:rPr>
          <w:rFonts w:ascii="Times New Roman" w:eastAsia="宋体" w:hAnsi="Times New Roman"/>
          <w:color w:val="000000" w:themeColor="text1"/>
          <w:szCs w:val="21"/>
        </w:rPr>
        <w:t>PDMS</w:t>
      </w:r>
      <w:r w:rsidRPr="00B26DFC">
        <w:rPr>
          <w:rFonts w:ascii="Times New Roman" w:eastAsia="宋体" w:hAnsi="Times New Roman"/>
          <w:color w:val="000000" w:themeColor="text1"/>
          <w:szCs w:val="21"/>
        </w:rPr>
        <w:t>（</w:t>
      </w:r>
      <w:r w:rsidRPr="00B26DFC">
        <w:rPr>
          <w:rFonts w:ascii="Times New Roman" w:eastAsia="宋体" w:hAnsi="Times New Roman"/>
          <w:color w:val="000000" w:themeColor="text1"/>
          <w:szCs w:val="21"/>
        </w:rPr>
        <w:t>~0.16 W/(m·K)</w:t>
      </w:r>
      <w:r w:rsidRPr="00B26DFC">
        <w:rPr>
          <w:rFonts w:ascii="Times New Roman" w:eastAsia="宋体" w:hAnsi="Times New Roman"/>
          <w:color w:val="000000" w:themeColor="text1"/>
          <w:szCs w:val="21"/>
          <w:vertAlign w:val="superscript"/>
        </w:rPr>
        <w:t>[24]</w:t>
      </w:r>
      <w:r w:rsidRPr="00B26DFC">
        <w:rPr>
          <w:rFonts w:ascii="Times New Roman" w:eastAsia="宋体" w:hAnsi="Times New Roman"/>
          <w:color w:val="000000" w:themeColor="text1"/>
          <w:szCs w:val="21"/>
        </w:rPr>
        <w:t>）提升约</w:t>
      </w:r>
      <w:r w:rsidRPr="00B26DFC">
        <w:rPr>
          <w:rFonts w:ascii="Times New Roman" w:eastAsia="宋体" w:hAnsi="Times New Roman"/>
          <w:color w:val="000000" w:themeColor="text1"/>
          <w:szCs w:val="21"/>
        </w:rPr>
        <w:t>37</w:t>
      </w:r>
      <w:r w:rsidRPr="00B26DFC">
        <w:rPr>
          <w:rFonts w:ascii="Times New Roman" w:eastAsia="宋体" w:hAnsi="Times New Roman"/>
          <w:color w:val="000000" w:themeColor="text1"/>
          <w:szCs w:val="21"/>
        </w:rPr>
        <w:t>倍。此外，石墨烯</w:t>
      </w:r>
      <w:r w:rsidRPr="00B26DFC">
        <w:rPr>
          <w:rFonts w:ascii="Times New Roman" w:eastAsia="宋体" w:hAnsi="Times New Roman"/>
          <w:color w:val="000000" w:themeColor="text1"/>
          <w:szCs w:val="21"/>
        </w:rPr>
        <w:t>-PDMS</w:t>
      </w:r>
      <w:r w:rsidRPr="00B26DFC">
        <w:rPr>
          <w:rFonts w:ascii="Times New Roman" w:eastAsia="宋体" w:hAnsi="Times New Roman"/>
          <w:color w:val="000000" w:themeColor="text1"/>
          <w:szCs w:val="21"/>
        </w:rPr>
        <w:t>复合材料具有良好的生物相容性，应用于生物组织时无毒副作用</w:t>
      </w:r>
      <w:r w:rsidRPr="00B26DFC">
        <w:rPr>
          <w:rFonts w:ascii="Times New Roman" w:eastAsia="宋体" w:hAnsi="Times New Roman"/>
          <w:color w:val="000000" w:themeColor="text1"/>
          <w:szCs w:val="21"/>
          <w:vertAlign w:val="superscript"/>
        </w:rPr>
        <w:t>[25</w:t>
      </w:r>
      <w:r w:rsidR="00AC1E49">
        <w:rPr>
          <w:rFonts w:ascii="Times New Roman" w:eastAsia="宋体" w:hAnsi="Times New Roman" w:hint="eastAsia"/>
          <w:color w:val="000000" w:themeColor="text1"/>
          <w:szCs w:val="21"/>
          <w:vertAlign w:val="superscript"/>
        </w:rPr>
        <w:t>，</w:t>
      </w:r>
      <w:r w:rsidRPr="00B26DFC">
        <w:rPr>
          <w:rFonts w:ascii="Times New Roman" w:eastAsia="宋体" w:hAnsi="Times New Roman"/>
          <w:color w:val="000000" w:themeColor="text1"/>
          <w:szCs w:val="21"/>
          <w:vertAlign w:val="superscript"/>
        </w:rPr>
        <w:t>26]</w:t>
      </w:r>
      <w:r w:rsidRPr="00B26DFC">
        <w:rPr>
          <w:rFonts w:ascii="Times New Roman" w:eastAsia="宋体" w:hAnsi="Times New Roman"/>
          <w:color w:val="000000" w:themeColor="text1"/>
          <w:szCs w:val="21"/>
        </w:rPr>
        <w:t>。</w:t>
      </w:r>
    </w:p>
    <w:p w14:paraId="7E032CC6" w14:textId="31A65B22" w:rsidR="00E31E36" w:rsidRDefault="00B26DFC" w:rsidP="00B26DFC">
      <w:pPr>
        <w:ind w:firstLineChars="200" w:firstLine="420"/>
        <w:rPr>
          <w:rFonts w:ascii="Times New Roman" w:eastAsia="宋体" w:hAnsi="Times New Roman"/>
          <w:color w:val="000000" w:themeColor="text1"/>
          <w:szCs w:val="21"/>
        </w:rPr>
      </w:pPr>
      <w:r w:rsidRPr="00B26DFC">
        <w:rPr>
          <w:rFonts w:ascii="Times New Roman" w:eastAsia="宋体" w:hAnsi="Times New Roman" w:hint="eastAsia"/>
          <w:color w:val="000000" w:themeColor="text1"/>
          <w:szCs w:val="21"/>
        </w:rPr>
        <w:t>该复合材料的光热效应源于石墨烯的光吸收能力。以宽带光源作为泵浦源</w:t>
      </w:r>
      <w:r w:rsidRPr="00B26DFC">
        <w:rPr>
          <w:rFonts w:ascii="Times New Roman" w:eastAsia="宋体" w:hAnsi="Times New Roman"/>
          <w:color w:val="000000" w:themeColor="text1"/>
          <w:szCs w:val="21"/>
          <w:vertAlign w:val="superscript"/>
        </w:rPr>
        <w:t>[27]</w:t>
      </w:r>
      <w:r w:rsidRPr="00B26DFC">
        <w:rPr>
          <w:rFonts w:ascii="Times New Roman" w:eastAsia="宋体" w:hAnsi="Times New Roman"/>
          <w:color w:val="000000" w:themeColor="text1"/>
          <w:szCs w:val="21"/>
        </w:rPr>
        <w:t>，光能经</w:t>
      </w:r>
      <w:r w:rsidRPr="00B26DFC">
        <w:rPr>
          <w:rFonts w:ascii="Times New Roman" w:eastAsia="宋体" w:hAnsi="Times New Roman"/>
          <w:color w:val="000000" w:themeColor="text1"/>
          <w:szCs w:val="21"/>
        </w:rPr>
        <w:t>MMI</w:t>
      </w:r>
      <w:r w:rsidRPr="00B26DFC">
        <w:rPr>
          <w:rFonts w:ascii="Times New Roman" w:eastAsia="宋体" w:hAnsi="Times New Roman"/>
          <w:color w:val="000000" w:themeColor="text1"/>
          <w:szCs w:val="21"/>
        </w:rPr>
        <w:t>传输至复合材料内部，可实现高效光热转换。实验表明，毫瓦级光功率即可使探针表面温度升至百摄氏度以上，且温度随光功率线性增加，便于通过调节激光功率实现对温度的精确控制。</w:t>
      </w:r>
    </w:p>
    <w:p w14:paraId="58D31133" w14:textId="77777777" w:rsidR="00B26DFC" w:rsidRPr="00344CA0" w:rsidRDefault="00B26DFC" w:rsidP="002C19D7">
      <w:pPr>
        <w:ind w:firstLineChars="200" w:firstLine="420"/>
        <w:rPr>
          <w:rFonts w:ascii="Times New Roman" w:eastAsia="宋体" w:hAnsi="Times New Roman"/>
          <w:color w:val="000000" w:themeColor="text1"/>
          <w:szCs w:val="21"/>
        </w:rPr>
      </w:pPr>
    </w:p>
    <w:bookmarkEnd w:id="22"/>
    <w:p w14:paraId="5AD9A176" w14:textId="0536C290" w:rsidR="008F329A" w:rsidRPr="00344CA0" w:rsidRDefault="008F329A" w:rsidP="008F329A">
      <w:pPr>
        <w:jc w:val="left"/>
        <w:rPr>
          <w:rFonts w:ascii="Times New Roman" w:eastAsia="宋体" w:hAnsi="Times New Roman"/>
          <w:b/>
          <w:color w:val="000000" w:themeColor="text1"/>
          <w:sz w:val="24"/>
          <w:szCs w:val="24"/>
        </w:rPr>
      </w:pPr>
      <w:r w:rsidRPr="00344CA0">
        <w:rPr>
          <w:rFonts w:ascii="Times New Roman" w:eastAsia="宋体" w:hAnsi="Times New Roman"/>
          <w:b/>
          <w:color w:val="000000" w:themeColor="text1"/>
          <w:sz w:val="24"/>
          <w:szCs w:val="24"/>
        </w:rPr>
        <w:t>2</w:t>
      </w:r>
      <w:r w:rsidR="00E569FE">
        <w:rPr>
          <w:rFonts w:ascii="Times New Roman" w:eastAsia="宋体" w:hAnsi="Times New Roman"/>
          <w:b/>
          <w:color w:val="000000" w:themeColor="text1"/>
          <w:sz w:val="24"/>
          <w:szCs w:val="24"/>
        </w:rPr>
        <w:t xml:space="preserve"> </w:t>
      </w:r>
      <w:r w:rsidR="002C19D7" w:rsidRPr="00344CA0">
        <w:rPr>
          <w:rFonts w:ascii="Times New Roman" w:eastAsia="宋体" w:hAnsi="Times New Roman" w:hint="eastAsia"/>
          <w:b/>
          <w:color w:val="000000" w:themeColor="text1"/>
          <w:sz w:val="24"/>
          <w:szCs w:val="24"/>
        </w:rPr>
        <w:t>发热模拟</w:t>
      </w:r>
    </w:p>
    <w:p w14:paraId="6A141DAE" w14:textId="2769D901" w:rsidR="002C19D7" w:rsidRPr="00344CA0" w:rsidRDefault="00992FD4" w:rsidP="008F329A">
      <w:pPr>
        <w:ind w:firstLineChars="200" w:firstLine="420"/>
        <w:rPr>
          <w:rFonts w:ascii="Times New Roman" w:eastAsia="宋体" w:hAnsi="Times New Roman"/>
          <w:color w:val="000000" w:themeColor="text1"/>
          <w:szCs w:val="21"/>
        </w:rPr>
      </w:pPr>
      <w:bookmarkStart w:id="23" w:name="OLE_LINK13"/>
      <w:r w:rsidRPr="00344CA0">
        <w:rPr>
          <w:rFonts w:ascii="Times New Roman" w:eastAsia="宋体" w:hAnsi="Times New Roman" w:hint="eastAsia"/>
          <w:color w:val="000000" w:themeColor="text1"/>
          <w:szCs w:val="21"/>
        </w:rPr>
        <w:t>在实验进行之前，本研究首先采用</w:t>
      </w:r>
      <w:r w:rsidRPr="00344CA0">
        <w:rPr>
          <w:rFonts w:ascii="Times New Roman" w:eastAsia="宋体" w:hAnsi="Times New Roman"/>
          <w:color w:val="000000" w:themeColor="text1"/>
          <w:szCs w:val="21"/>
        </w:rPr>
        <w:t>COMSOL</w:t>
      </w:r>
      <w:r w:rsidRPr="00344CA0">
        <w:rPr>
          <w:rFonts w:ascii="Times New Roman" w:eastAsia="宋体" w:hAnsi="Times New Roman"/>
          <w:color w:val="000000" w:themeColor="text1"/>
          <w:szCs w:val="21"/>
        </w:rPr>
        <w:t>进行数值模拟，以评估</w:t>
      </w:r>
      <w:r w:rsidRPr="00344CA0">
        <w:rPr>
          <w:rFonts w:ascii="Times New Roman" w:eastAsia="宋体" w:hAnsi="Times New Roman"/>
          <w:color w:val="000000" w:themeColor="text1"/>
          <w:szCs w:val="21"/>
        </w:rPr>
        <w:t>FOPP</w:t>
      </w:r>
      <w:r w:rsidRPr="00344CA0">
        <w:rPr>
          <w:rFonts w:ascii="Times New Roman" w:eastAsia="宋体" w:hAnsi="Times New Roman"/>
          <w:color w:val="000000" w:themeColor="text1"/>
          <w:szCs w:val="21"/>
        </w:rPr>
        <w:t>的热学特性，重点关注探针周围的温度分布及其辐射范围。</w:t>
      </w:r>
      <w:r w:rsidR="001A7B17" w:rsidRPr="00344CA0">
        <w:rPr>
          <w:rFonts w:ascii="Times New Roman" w:eastAsia="宋体" w:hAnsi="Times New Roman" w:hint="eastAsia"/>
          <w:color w:val="000000" w:themeColor="text1"/>
          <w:szCs w:val="21"/>
        </w:rPr>
        <w:t>由于探针在不同目标组织（周围介质）中的热特性存在差异，因此通过数值模拟获取目标点的温度读数，并将其与实验测量值进行比对，可建立两者之间的关系，从而预测探针在任意介质中的热响应特性。模拟仿真采用如图</w:t>
      </w:r>
      <w:r w:rsidR="001A7B17" w:rsidRPr="00344CA0">
        <w:rPr>
          <w:rFonts w:ascii="Times New Roman" w:eastAsia="宋体" w:hAnsi="Times New Roman"/>
          <w:color w:val="000000" w:themeColor="text1"/>
          <w:szCs w:val="21"/>
        </w:rPr>
        <w:t>1</w:t>
      </w:r>
      <w:r w:rsidR="001A7B17" w:rsidRPr="00344CA0">
        <w:rPr>
          <w:rFonts w:ascii="Times New Roman" w:eastAsia="宋体" w:hAnsi="Times New Roman"/>
          <w:color w:val="000000" w:themeColor="text1"/>
          <w:szCs w:val="21"/>
        </w:rPr>
        <w:t>所示的几何结构，涵盖</w:t>
      </w:r>
      <w:r w:rsidR="001A7B17" w:rsidRPr="00344CA0">
        <w:rPr>
          <w:rFonts w:ascii="Times New Roman" w:eastAsia="宋体" w:hAnsi="Times New Roman"/>
          <w:color w:val="000000" w:themeColor="text1"/>
          <w:szCs w:val="21"/>
        </w:rPr>
        <w:t>FOPP</w:t>
      </w:r>
      <w:r w:rsidR="001A7B17" w:rsidRPr="00344CA0">
        <w:rPr>
          <w:rFonts w:ascii="Times New Roman" w:eastAsia="宋体" w:hAnsi="Times New Roman"/>
          <w:color w:val="000000" w:themeColor="text1"/>
          <w:szCs w:val="21"/>
        </w:rPr>
        <w:t>的多个组成部分，包括光纤纤芯与包层、聚合物复合材料、注射器针头及探针周围介质。</w:t>
      </w:r>
    </w:p>
    <w:p w14:paraId="20C3990B" w14:textId="204FCE28" w:rsidR="002C19D7" w:rsidRPr="00344CA0" w:rsidRDefault="002C19D7" w:rsidP="008F329A">
      <w:pPr>
        <w:ind w:firstLineChars="200" w:firstLine="420"/>
        <w:rPr>
          <w:rFonts w:ascii="Times New Roman" w:eastAsia="宋体" w:hAnsi="Times New Roman"/>
          <w:color w:val="000000" w:themeColor="text1"/>
          <w:szCs w:val="21"/>
        </w:rPr>
      </w:pPr>
      <w:bookmarkStart w:id="24" w:name="OLE_LINK14"/>
      <w:bookmarkEnd w:id="23"/>
      <w:r w:rsidRPr="00344CA0">
        <w:rPr>
          <w:rFonts w:ascii="Times New Roman" w:eastAsia="宋体" w:hAnsi="Times New Roman" w:hint="eastAsia"/>
          <w:color w:val="000000" w:themeColor="text1"/>
          <w:szCs w:val="21"/>
        </w:rPr>
        <w:t>该探针几何模型按照实际结构尺寸大小进行模拟仿真，直径为</w:t>
      </w:r>
      <w:r w:rsidRPr="00344CA0">
        <w:rPr>
          <w:rFonts w:ascii="Times New Roman" w:eastAsia="宋体" w:hAnsi="Times New Roman"/>
          <w:color w:val="000000" w:themeColor="text1"/>
          <w:szCs w:val="21"/>
        </w:rPr>
        <w:t>0.5mm</w:t>
      </w:r>
      <w:r w:rsidRPr="00344CA0">
        <w:rPr>
          <w:rFonts w:ascii="Times New Roman" w:eastAsia="宋体" w:hAnsi="Times New Roman"/>
          <w:color w:val="000000" w:themeColor="text1"/>
          <w:szCs w:val="21"/>
        </w:rPr>
        <w:t>，总长为</w:t>
      </w:r>
      <w:r w:rsidRPr="00344CA0">
        <w:rPr>
          <w:rFonts w:ascii="Times New Roman" w:eastAsia="宋体" w:hAnsi="Times New Roman"/>
          <w:color w:val="000000" w:themeColor="text1"/>
          <w:szCs w:val="21"/>
        </w:rPr>
        <w:t>16mm</w:t>
      </w:r>
      <w:r w:rsidRPr="00344CA0">
        <w:rPr>
          <w:rFonts w:ascii="Times New Roman" w:eastAsia="宋体" w:hAnsi="Times New Roman"/>
          <w:color w:val="000000" w:themeColor="text1"/>
          <w:szCs w:val="21"/>
        </w:rPr>
        <w:t>。将其置于尺寸为</w:t>
      </w:r>
      <w:r w:rsidRPr="00344CA0">
        <w:rPr>
          <w:rFonts w:ascii="Times New Roman" w:eastAsia="宋体" w:hAnsi="Times New Roman"/>
          <w:color w:val="000000" w:themeColor="text1"/>
          <w:szCs w:val="21"/>
        </w:rPr>
        <w:t>24mm×24mm×24mm</w:t>
      </w:r>
      <w:r w:rsidRPr="00344CA0">
        <w:rPr>
          <w:rFonts w:ascii="Times New Roman" w:eastAsia="宋体" w:hAnsi="Times New Roman"/>
          <w:color w:val="000000" w:themeColor="text1"/>
          <w:szCs w:val="21"/>
        </w:rPr>
        <w:t>的方框内，其空间域作为耗散介质，</w:t>
      </w:r>
      <w:r w:rsidR="002F783E" w:rsidRPr="00344CA0">
        <w:rPr>
          <w:rFonts w:ascii="Times New Roman" w:eastAsia="宋体" w:hAnsi="Times New Roman" w:hint="eastAsia"/>
          <w:color w:val="000000" w:themeColor="text1"/>
          <w:szCs w:val="21"/>
        </w:rPr>
        <w:t>探针与周围空气介质之间通过对流换热进行热交换，热源则以热耗率的形式表示。</w:t>
      </w:r>
      <w:r w:rsidRPr="00344CA0">
        <w:rPr>
          <w:rFonts w:ascii="Times New Roman" w:eastAsia="宋体" w:hAnsi="Times New Roman"/>
          <w:color w:val="000000" w:themeColor="text1"/>
          <w:szCs w:val="21"/>
        </w:rPr>
        <w:t>SMF</w:t>
      </w:r>
      <w:r w:rsidRPr="00344CA0">
        <w:rPr>
          <w:rFonts w:ascii="Times New Roman" w:eastAsia="宋体" w:hAnsi="Times New Roman"/>
          <w:color w:val="000000" w:themeColor="text1"/>
          <w:szCs w:val="21"/>
        </w:rPr>
        <w:t>熔接</w:t>
      </w:r>
      <w:r w:rsidRPr="00344CA0">
        <w:rPr>
          <w:rFonts w:ascii="Times New Roman" w:eastAsia="宋体" w:hAnsi="Times New Roman"/>
          <w:color w:val="000000" w:themeColor="text1"/>
          <w:szCs w:val="21"/>
        </w:rPr>
        <w:t>1mm</w:t>
      </w:r>
      <w:r w:rsidRPr="00344CA0">
        <w:rPr>
          <w:rFonts w:ascii="Times New Roman" w:eastAsia="宋体" w:hAnsi="Times New Roman"/>
          <w:color w:val="000000" w:themeColor="text1"/>
          <w:szCs w:val="21"/>
        </w:rPr>
        <w:t>无芯光纤构成的</w:t>
      </w:r>
      <w:r w:rsidRPr="00344CA0">
        <w:rPr>
          <w:rFonts w:ascii="Times New Roman" w:eastAsia="宋体" w:hAnsi="Times New Roman"/>
          <w:color w:val="000000" w:themeColor="text1"/>
          <w:szCs w:val="21"/>
        </w:rPr>
        <w:t>MMI</w:t>
      </w:r>
      <w:r w:rsidR="002F783E" w:rsidRPr="00344CA0">
        <w:rPr>
          <w:rFonts w:ascii="Times New Roman" w:eastAsia="宋体" w:hAnsi="Times New Roman" w:hint="eastAsia"/>
          <w:color w:val="000000" w:themeColor="text1"/>
          <w:szCs w:val="21"/>
        </w:rPr>
        <w:t>结构，</w:t>
      </w:r>
      <w:r w:rsidRPr="00344CA0">
        <w:rPr>
          <w:rFonts w:ascii="Times New Roman" w:eastAsia="宋体" w:hAnsi="Times New Roman"/>
          <w:color w:val="000000" w:themeColor="text1"/>
          <w:szCs w:val="21"/>
        </w:rPr>
        <w:t>其光能量主要集中在光纤端面。因而，</w:t>
      </w:r>
      <w:r w:rsidRPr="00344CA0">
        <w:rPr>
          <w:rFonts w:ascii="Times New Roman" w:eastAsia="宋体" w:hAnsi="Times New Roman"/>
          <w:color w:val="000000" w:themeColor="text1"/>
          <w:szCs w:val="21"/>
        </w:rPr>
        <w:t>SMF</w:t>
      </w:r>
      <w:r w:rsidRPr="00344CA0">
        <w:rPr>
          <w:rFonts w:ascii="Times New Roman" w:eastAsia="宋体" w:hAnsi="Times New Roman"/>
          <w:color w:val="000000" w:themeColor="text1"/>
          <w:szCs w:val="21"/>
        </w:rPr>
        <w:t>和</w:t>
      </w:r>
      <w:r w:rsidRPr="00344CA0">
        <w:rPr>
          <w:rFonts w:ascii="Times New Roman" w:eastAsia="宋体" w:hAnsi="Times New Roman"/>
          <w:color w:val="000000" w:themeColor="text1"/>
          <w:szCs w:val="21"/>
        </w:rPr>
        <w:t>MMI</w:t>
      </w:r>
      <w:r w:rsidRPr="00344CA0">
        <w:rPr>
          <w:rFonts w:ascii="Times New Roman" w:eastAsia="宋体" w:hAnsi="Times New Roman"/>
          <w:color w:val="000000" w:themeColor="text1"/>
          <w:szCs w:val="21"/>
        </w:rPr>
        <w:t>热源可简化成直径分别为</w:t>
      </w:r>
      <w:r w:rsidRPr="00344CA0">
        <w:rPr>
          <w:rFonts w:ascii="Times New Roman" w:eastAsia="宋体" w:hAnsi="Times New Roman"/>
          <w:color w:val="000000" w:themeColor="text1"/>
          <w:szCs w:val="21"/>
        </w:rPr>
        <w:t>10</w:t>
      </w:r>
      <w:r w:rsidR="00BC3FD8" w:rsidRPr="00344CA0">
        <w:rPr>
          <w:rFonts w:ascii="Times New Roman" w:eastAsia="宋体" w:hAnsi="Times New Roman"/>
          <w:color w:val="000000" w:themeColor="text1"/>
          <w:szCs w:val="21"/>
        </w:rPr>
        <w:t>μm</w:t>
      </w:r>
      <w:r w:rsidRPr="00344CA0">
        <w:rPr>
          <w:rFonts w:ascii="Times New Roman" w:eastAsia="宋体" w:hAnsi="Times New Roman"/>
          <w:color w:val="000000" w:themeColor="text1"/>
          <w:szCs w:val="21"/>
        </w:rPr>
        <w:t>以及</w:t>
      </w:r>
      <w:r w:rsidRPr="00344CA0">
        <w:rPr>
          <w:rFonts w:ascii="Times New Roman" w:eastAsia="宋体" w:hAnsi="Times New Roman"/>
          <w:color w:val="000000" w:themeColor="text1"/>
          <w:szCs w:val="21"/>
        </w:rPr>
        <w:t>125</w:t>
      </w:r>
      <w:bookmarkStart w:id="25" w:name="OLE_LINK83"/>
      <w:r w:rsidR="00BC3FD8" w:rsidRPr="00344CA0">
        <w:rPr>
          <w:rFonts w:ascii="Times New Roman" w:eastAsia="宋体" w:hAnsi="Times New Roman"/>
          <w:color w:val="000000" w:themeColor="text1"/>
          <w:szCs w:val="21"/>
        </w:rPr>
        <w:t>μm</w:t>
      </w:r>
      <w:bookmarkEnd w:id="25"/>
      <w:r w:rsidRPr="00344CA0">
        <w:rPr>
          <w:rFonts w:ascii="Times New Roman" w:eastAsia="宋体" w:hAnsi="Times New Roman"/>
          <w:color w:val="000000" w:themeColor="text1"/>
          <w:szCs w:val="21"/>
        </w:rPr>
        <w:t>的面热源。</w:t>
      </w:r>
    </w:p>
    <w:p w14:paraId="0AD30601" w14:textId="20B00339" w:rsidR="009E572B" w:rsidRPr="00344CA0" w:rsidRDefault="002C19D7" w:rsidP="001459D5">
      <w:pPr>
        <w:ind w:firstLineChars="200" w:firstLine="420"/>
        <w:rPr>
          <w:rFonts w:ascii="Times New Roman" w:eastAsia="宋体" w:hAnsi="Times New Roman"/>
          <w:color w:val="000000" w:themeColor="text1"/>
          <w:szCs w:val="21"/>
        </w:rPr>
      </w:pPr>
      <w:bookmarkStart w:id="26" w:name="OLE_LINK2"/>
      <w:bookmarkEnd w:id="24"/>
      <w:r w:rsidRPr="00344CA0">
        <w:rPr>
          <w:rFonts w:ascii="Times New Roman" w:eastAsia="宋体" w:hAnsi="Times New Roman" w:hint="eastAsia"/>
          <w:color w:val="000000" w:themeColor="text1"/>
          <w:szCs w:val="21"/>
        </w:rPr>
        <w:lastRenderedPageBreak/>
        <w:t>仿真过程中所使用的参数</w:t>
      </w:r>
      <w:bookmarkEnd w:id="26"/>
      <w:r w:rsidRPr="00344CA0">
        <w:rPr>
          <w:rFonts w:ascii="Times New Roman" w:eastAsia="宋体" w:hAnsi="Times New Roman" w:hint="eastAsia"/>
          <w:color w:val="000000" w:themeColor="text1"/>
          <w:szCs w:val="21"/>
        </w:rPr>
        <w:t>如表</w:t>
      </w:r>
      <w:r w:rsidRPr="00344CA0">
        <w:rPr>
          <w:rFonts w:ascii="Times New Roman" w:eastAsia="宋体" w:hAnsi="Times New Roman"/>
          <w:color w:val="000000" w:themeColor="text1"/>
          <w:szCs w:val="21"/>
        </w:rPr>
        <w:t>1</w:t>
      </w:r>
      <w:r w:rsidRPr="00344CA0">
        <w:rPr>
          <w:rFonts w:ascii="Times New Roman" w:eastAsia="宋体" w:hAnsi="Times New Roman"/>
          <w:color w:val="000000" w:themeColor="text1"/>
          <w:szCs w:val="21"/>
        </w:rPr>
        <w:t>所示。</w:t>
      </w:r>
      <w:bookmarkStart w:id="27" w:name="OLE_LINK15"/>
      <w:r w:rsidR="00674173" w:rsidRPr="00344CA0">
        <w:rPr>
          <w:rFonts w:ascii="Times New Roman" w:eastAsia="宋体" w:hAnsi="Times New Roman" w:hint="eastAsia"/>
          <w:color w:val="000000" w:themeColor="text1"/>
          <w:szCs w:val="21"/>
        </w:rPr>
        <w:t>值得注意的是，材料的比热容和导热系数均随温度变化而动态调整，因此数值模拟中采用的参数需依据实验测量结果进行优化，以确保计算的合理性。在后续展示的数值模拟结果中，为提高数据的稳定性和代表性，采用温度平均值作为测试探点的温度表征，这一方法可有效降低局部温度波动对结果的影响。</w:t>
      </w:r>
    </w:p>
    <w:bookmarkEnd w:id="27"/>
    <w:p w14:paraId="5C9A0105" w14:textId="77777777" w:rsidR="009E572B" w:rsidRPr="00344CA0" w:rsidRDefault="009E572B" w:rsidP="009E572B">
      <w:pPr>
        <w:pStyle w:val="14TableCaption"/>
        <w:rPr>
          <w:color w:val="000000" w:themeColor="text1"/>
          <w:lang w:eastAsia="zh-CN"/>
        </w:rPr>
      </w:pPr>
      <w:r w:rsidRPr="00344CA0">
        <w:rPr>
          <w:rFonts w:hint="eastAsia"/>
          <w:color w:val="000000" w:themeColor="text1"/>
          <w:lang w:eastAsia="zh-CN"/>
        </w:rPr>
        <w:t>表</w:t>
      </w:r>
      <w:r w:rsidRPr="00344CA0">
        <w:rPr>
          <w:rFonts w:hint="eastAsia"/>
          <w:color w:val="000000" w:themeColor="text1"/>
          <w:lang w:eastAsia="zh-CN"/>
        </w:rPr>
        <w:t>1</w:t>
      </w:r>
      <w:r w:rsidRPr="00344CA0">
        <w:rPr>
          <w:color w:val="000000" w:themeColor="text1"/>
          <w:lang w:eastAsia="zh-CN"/>
        </w:rPr>
        <w:t>.</w:t>
      </w:r>
      <w:r w:rsidRPr="00344CA0">
        <w:rPr>
          <w:rFonts w:hint="eastAsia"/>
          <w:color w:val="000000" w:themeColor="text1"/>
          <w:lang w:eastAsia="zh-CN"/>
        </w:rPr>
        <w:t>仿真过程中所使用的参数</w:t>
      </w:r>
      <w:r w:rsidRPr="00344CA0">
        <w:rPr>
          <w:color w:val="000000" w:themeColor="text1"/>
          <w:lang w:eastAsia="zh-CN"/>
        </w:rPr>
        <w:t xml:space="preserve"> </w:t>
      </w:r>
    </w:p>
    <w:tbl>
      <w:tblPr>
        <w:tblW w:w="3622" w:type="pct"/>
        <w:jc w:val="center"/>
        <w:tblLook w:val="0000" w:firstRow="0" w:lastRow="0" w:firstColumn="0" w:lastColumn="0" w:noHBand="0" w:noVBand="0"/>
      </w:tblPr>
      <w:tblGrid>
        <w:gridCol w:w="1173"/>
        <w:gridCol w:w="224"/>
        <w:gridCol w:w="1271"/>
        <w:gridCol w:w="1953"/>
        <w:gridCol w:w="1396"/>
      </w:tblGrid>
      <w:tr w:rsidR="00344CA0" w:rsidRPr="00344CA0" w14:paraId="647F528F" w14:textId="77777777" w:rsidTr="000B788B">
        <w:trPr>
          <w:cantSplit/>
          <w:trHeight w:val="217"/>
          <w:jc w:val="center"/>
        </w:trPr>
        <w:tc>
          <w:tcPr>
            <w:tcW w:w="975" w:type="pct"/>
            <w:tcBorders>
              <w:top w:val="single" w:sz="4" w:space="0" w:color="auto"/>
              <w:bottom w:val="single" w:sz="4" w:space="0" w:color="auto"/>
            </w:tcBorders>
            <w:vAlign w:val="bottom"/>
          </w:tcPr>
          <w:p w14:paraId="1B26008C" w14:textId="77777777" w:rsidR="009E572B" w:rsidRPr="00344CA0" w:rsidRDefault="009E572B" w:rsidP="009E572B">
            <w:pPr>
              <w:pStyle w:val="15TableBody"/>
              <w:jc w:val="center"/>
              <w:rPr>
                <w:color w:val="000000" w:themeColor="text1"/>
                <w:lang w:eastAsia="zh-CN"/>
              </w:rPr>
            </w:pPr>
            <w:r w:rsidRPr="00344CA0">
              <w:rPr>
                <w:rFonts w:hint="eastAsia"/>
                <w:color w:val="000000" w:themeColor="text1"/>
                <w:lang w:eastAsia="zh-CN"/>
              </w:rPr>
              <w:t>材料</w:t>
            </w:r>
          </w:p>
        </w:tc>
        <w:tc>
          <w:tcPr>
            <w:tcW w:w="1242" w:type="pct"/>
            <w:gridSpan w:val="2"/>
            <w:tcBorders>
              <w:top w:val="single" w:sz="4" w:space="0" w:color="auto"/>
              <w:bottom w:val="single" w:sz="4" w:space="0" w:color="auto"/>
            </w:tcBorders>
            <w:vAlign w:val="bottom"/>
          </w:tcPr>
          <w:p w14:paraId="1BEFCBA2" w14:textId="77777777" w:rsidR="009E572B" w:rsidRPr="00344CA0" w:rsidRDefault="009E572B" w:rsidP="009E572B">
            <w:pPr>
              <w:pStyle w:val="15TableBody"/>
              <w:jc w:val="center"/>
              <w:rPr>
                <w:color w:val="000000" w:themeColor="text1"/>
                <w:lang w:eastAsia="zh-CN"/>
              </w:rPr>
            </w:pPr>
            <w:r w:rsidRPr="00344CA0">
              <w:rPr>
                <w:rFonts w:hint="eastAsia"/>
                <w:color w:val="000000" w:themeColor="text1"/>
                <w:lang w:eastAsia="zh-CN"/>
              </w:rPr>
              <w:t>热导率</w:t>
            </w:r>
            <w:r w:rsidRPr="00344CA0">
              <w:rPr>
                <w:rFonts w:hint="eastAsia"/>
                <w:color w:val="000000" w:themeColor="text1"/>
                <w:lang w:eastAsia="zh-CN"/>
              </w:rPr>
              <w:t>[</w:t>
            </w:r>
            <w:r w:rsidRPr="00344CA0">
              <w:rPr>
                <w:color w:val="000000" w:themeColor="text1"/>
                <w:lang w:eastAsia="zh-CN"/>
              </w:rPr>
              <w:t>W/m</w:t>
            </w:r>
            <w:r w:rsidRPr="00344CA0">
              <w:rPr>
                <w:rFonts w:hint="eastAsia"/>
                <w:color w:val="000000" w:themeColor="text1"/>
                <w:lang w:eastAsia="zh-CN"/>
              </w:rPr>
              <w:t>·</w:t>
            </w:r>
            <w:r w:rsidRPr="00344CA0">
              <w:rPr>
                <w:color w:val="000000" w:themeColor="text1"/>
                <w:lang w:eastAsia="zh-CN"/>
              </w:rPr>
              <w:t>K]</w:t>
            </w:r>
          </w:p>
        </w:tc>
        <w:tc>
          <w:tcPr>
            <w:tcW w:w="1623" w:type="pct"/>
            <w:tcBorders>
              <w:top w:val="single" w:sz="4" w:space="0" w:color="auto"/>
              <w:bottom w:val="single" w:sz="4" w:space="0" w:color="auto"/>
            </w:tcBorders>
            <w:vAlign w:val="bottom"/>
          </w:tcPr>
          <w:p w14:paraId="5963D859" w14:textId="77777777" w:rsidR="009E572B" w:rsidRPr="00344CA0" w:rsidRDefault="009E572B" w:rsidP="009E572B">
            <w:pPr>
              <w:pStyle w:val="15TableBody"/>
              <w:jc w:val="center"/>
              <w:rPr>
                <w:color w:val="000000" w:themeColor="text1"/>
                <w:lang w:eastAsia="zh-CN"/>
              </w:rPr>
            </w:pPr>
            <w:r w:rsidRPr="00344CA0">
              <w:rPr>
                <w:rFonts w:hint="eastAsia"/>
                <w:color w:val="000000" w:themeColor="text1"/>
                <w:lang w:eastAsia="zh-CN"/>
              </w:rPr>
              <w:t>恒压热容</w:t>
            </w:r>
            <w:r w:rsidRPr="00344CA0">
              <w:rPr>
                <w:rFonts w:hint="eastAsia"/>
                <w:color w:val="000000" w:themeColor="text1"/>
                <w:lang w:eastAsia="zh-CN"/>
              </w:rPr>
              <w:t>[</w:t>
            </w:r>
            <w:r w:rsidRPr="00344CA0">
              <w:rPr>
                <w:color w:val="000000" w:themeColor="text1"/>
                <w:lang w:eastAsia="zh-CN"/>
              </w:rPr>
              <w:t>J/(kg</w:t>
            </w:r>
            <w:r w:rsidRPr="00344CA0">
              <w:rPr>
                <w:rFonts w:hint="eastAsia"/>
                <w:color w:val="000000" w:themeColor="text1"/>
                <w:lang w:eastAsia="zh-CN"/>
              </w:rPr>
              <w:t>·</w:t>
            </w:r>
            <w:r w:rsidRPr="00344CA0">
              <w:rPr>
                <w:color w:val="000000" w:themeColor="text1"/>
                <w:lang w:eastAsia="zh-CN"/>
              </w:rPr>
              <w:t>K)]</w:t>
            </w:r>
          </w:p>
        </w:tc>
        <w:tc>
          <w:tcPr>
            <w:tcW w:w="1160" w:type="pct"/>
            <w:tcBorders>
              <w:top w:val="single" w:sz="4" w:space="0" w:color="auto"/>
              <w:bottom w:val="single" w:sz="4" w:space="0" w:color="auto"/>
            </w:tcBorders>
            <w:vAlign w:val="bottom"/>
          </w:tcPr>
          <w:p w14:paraId="666FA7A5" w14:textId="77777777" w:rsidR="009E572B" w:rsidRPr="00344CA0" w:rsidRDefault="009E572B" w:rsidP="009E572B">
            <w:pPr>
              <w:pStyle w:val="15TableBody"/>
              <w:jc w:val="center"/>
              <w:rPr>
                <w:color w:val="000000" w:themeColor="text1"/>
                <w:lang w:eastAsia="zh-CN"/>
              </w:rPr>
            </w:pPr>
            <w:r w:rsidRPr="00344CA0">
              <w:rPr>
                <w:rFonts w:hint="eastAsia"/>
                <w:color w:val="000000" w:themeColor="text1"/>
                <w:lang w:eastAsia="zh-CN"/>
              </w:rPr>
              <w:t>密度</w:t>
            </w:r>
            <w:r w:rsidRPr="00344CA0">
              <w:rPr>
                <w:rFonts w:hint="eastAsia"/>
                <w:color w:val="000000" w:themeColor="text1"/>
                <w:lang w:eastAsia="zh-CN"/>
              </w:rPr>
              <w:t xml:space="preserve"> </w:t>
            </w:r>
            <w:r w:rsidRPr="00344CA0">
              <w:rPr>
                <w:color w:val="000000" w:themeColor="text1"/>
              </w:rPr>
              <w:t>[kg/m³]</w:t>
            </w:r>
          </w:p>
        </w:tc>
      </w:tr>
      <w:tr w:rsidR="00344CA0" w:rsidRPr="00344CA0" w14:paraId="76A8F375" w14:textId="77777777" w:rsidTr="000B788B">
        <w:trPr>
          <w:cantSplit/>
          <w:trHeight w:val="162"/>
          <w:jc w:val="center"/>
        </w:trPr>
        <w:tc>
          <w:tcPr>
            <w:tcW w:w="1161" w:type="pct"/>
            <w:gridSpan w:val="2"/>
            <w:tcBorders>
              <w:top w:val="single" w:sz="4" w:space="0" w:color="auto"/>
            </w:tcBorders>
            <w:vAlign w:val="bottom"/>
          </w:tcPr>
          <w:p w14:paraId="038F2E31" w14:textId="77777777" w:rsidR="009E572B" w:rsidRPr="00344CA0" w:rsidRDefault="009E572B" w:rsidP="007B4144">
            <w:pPr>
              <w:pStyle w:val="15TableBody"/>
              <w:rPr>
                <w:color w:val="000000" w:themeColor="text1"/>
              </w:rPr>
            </w:pPr>
            <w:r w:rsidRPr="00344CA0">
              <w:rPr>
                <w:rFonts w:hint="eastAsia"/>
                <w:color w:val="000000" w:themeColor="text1"/>
                <w:lang w:eastAsia="zh-CN"/>
              </w:rPr>
              <w:t>空气</w:t>
            </w:r>
          </w:p>
        </w:tc>
        <w:tc>
          <w:tcPr>
            <w:tcW w:w="1056" w:type="pct"/>
            <w:tcBorders>
              <w:top w:val="single" w:sz="4" w:space="0" w:color="auto"/>
            </w:tcBorders>
            <w:vAlign w:val="bottom"/>
          </w:tcPr>
          <w:p w14:paraId="26EBB30B" w14:textId="77777777" w:rsidR="009E572B" w:rsidRPr="00344CA0" w:rsidRDefault="009E572B" w:rsidP="007B4144">
            <w:pPr>
              <w:pStyle w:val="15TableBody"/>
              <w:jc w:val="center"/>
              <w:rPr>
                <w:color w:val="000000" w:themeColor="text1"/>
              </w:rPr>
            </w:pPr>
            <w:r w:rsidRPr="00344CA0">
              <w:rPr>
                <w:rFonts w:hint="eastAsia"/>
                <w:color w:val="000000" w:themeColor="text1"/>
                <w:lang w:eastAsia="zh-CN"/>
              </w:rPr>
              <w:t>0.026</w:t>
            </w:r>
          </w:p>
        </w:tc>
        <w:tc>
          <w:tcPr>
            <w:tcW w:w="1623" w:type="pct"/>
            <w:tcBorders>
              <w:top w:val="single" w:sz="4" w:space="0" w:color="auto"/>
            </w:tcBorders>
            <w:vAlign w:val="bottom"/>
          </w:tcPr>
          <w:p w14:paraId="3B406B0A" w14:textId="77777777" w:rsidR="009E572B" w:rsidRPr="00344CA0" w:rsidRDefault="009E572B" w:rsidP="007B4144">
            <w:pPr>
              <w:pStyle w:val="15TableBody"/>
              <w:jc w:val="center"/>
              <w:rPr>
                <w:color w:val="000000" w:themeColor="text1"/>
              </w:rPr>
            </w:pPr>
            <w:r w:rsidRPr="00344CA0">
              <w:rPr>
                <w:rFonts w:hint="eastAsia"/>
                <w:color w:val="000000" w:themeColor="text1"/>
                <w:lang w:eastAsia="zh-CN"/>
              </w:rPr>
              <w:t>1015.375</w:t>
            </w:r>
          </w:p>
        </w:tc>
        <w:tc>
          <w:tcPr>
            <w:tcW w:w="1160" w:type="pct"/>
            <w:tcBorders>
              <w:top w:val="single" w:sz="4" w:space="0" w:color="auto"/>
            </w:tcBorders>
            <w:vAlign w:val="bottom"/>
          </w:tcPr>
          <w:p w14:paraId="31572165" w14:textId="77777777" w:rsidR="009E572B" w:rsidRPr="00344CA0" w:rsidRDefault="009E572B" w:rsidP="007B4144">
            <w:pPr>
              <w:pStyle w:val="15TableBody"/>
              <w:jc w:val="center"/>
              <w:rPr>
                <w:color w:val="000000" w:themeColor="text1"/>
              </w:rPr>
            </w:pPr>
            <w:r w:rsidRPr="00344CA0">
              <w:rPr>
                <w:rFonts w:hint="eastAsia"/>
                <w:color w:val="000000" w:themeColor="text1"/>
                <w:lang w:eastAsia="zh-CN"/>
              </w:rPr>
              <w:t>1.179</w:t>
            </w:r>
          </w:p>
        </w:tc>
      </w:tr>
      <w:tr w:rsidR="00344CA0" w:rsidRPr="00344CA0" w14:paraId="0C6BFCB2" w14:textId="77777777" w:rsidTr="000B788B">
        <w:trPr>
          <w:cantSplit/>
          <w:trHeight w:val="162"/>
          <w:jc w:val="center"/>
        </w:trPr>
        <w:tc>
          <w:tcPr>
            <w:tcW w:w="1161" w:type="pct"/>
            <w:gridSpan w:val="2"/>
            <w:vAlign w:val="bottom"/>
          </w:tcPr>
          <w:p w14:paraId="4A90D28E" w14:textId="77777777" w:rsidR="009E572B" w:rsidRPr="00344CA0" w:rsidRDefault="009E572B" w:rsidP="007B4144">
            <w:pPr>
              <w:pStyle w:val="15TableBody"/>
              <w:rPr>
                <w:color w:val="000000" w:themeColor="text1"/>
              </w:rPr>
            </w:pPr>
            <w:r w:rsidRPr="00344CA0">
              <w:rPr>
                <w:rFonts w:hint="eastAsia"/>
                <w:color w:val="000000" w:themeColor="text1"/>
                <w:lang w:eastAsia="zh-CN"/>
              </w:rPr>
              <w:t>针头</w:t>
            </w:r>
          </w:p>
        </w:tc>
        <w:tc>
          <w:tcPr>
            <w:tcW w:w="1056" w:type="pct"/>
            <w:vAlign w:val="bottom"/>
          </w:tcPr>
          <w:p w14:paraId="30EA5F96" w14:textId="77777777" w:rsidR="009E572B" w:rsidRPr="00344CA0" w:rsidRDefault="009E572B" w:rsidP="007B4144">
            <w:pPr>
              <w:pStyle w:val="15TableBody"/>
              <w:jc w:val="center"/>
              <w:rPr>
                <w:color w:val="000000" w:themeColor="text1"/>
              </w:rPr>
            </w:pPr>
            <w:r w:rsidRPr="00344CA0">
              <w:rPr>
                <w:rFonts w:hint="eastAsia"/>
                <w:color w:val="000000" w:themeColor="text1"/>
              </w:rPr>
              <w:t>16</w:t>
            </w:r>
          </w:p>
        </w:tc>
        <w:tc>
          <w:tcPr>
            <w:tcW w:w="1623" w:type="pct"/>
            <w:vAlign w:val="bottom"/>
          </w:tcPr>
          <w:p w14:paraId="2A61DAB4" w14:textId="77777777" w:rsidR="009E572B" w:rsidRPr="00344CA0" w:rsidRDefault="009E572B" w:rsidP="007B4144">
            <w:pPr>
              <w:pStyle w:val="15TableBody"/>
              <w:jc w:val="center"/>
              <w:rPr>
                <w:color w:val="000000" w:themeColor="text1"/>
              </w:rPr>
            </w:pPr>
            <w:r w:rsidRPr="00344CA0">
              <w:rPr>
                <w:rFonts w:hint="eastAsia"/>
                <w:color w:val="000000" w:themeColor="text1"/>
              </w:rPr>
              <w:t>500</w:t>
            </w:r>
          </w:p>
        </w:tc>
        <w:tc>
          <w:tcPr>
            <w:tcW w:w="1160" w:type="pct"/>
            <w:vAlign w:val="bottom"/>
          </w:tcPr>
          <w:p w14:paraId="071003BC" w14:textId="77777777" w:rsidR="009E572B" w:rsidRPr="00344CA0" w:rsidRDefault="009E572B" w:rsidP="007B4144">
            <w:pPr>
              <w:pStyle w:val="15TableBody"/>
              <w:jc w:val="center"/>
              <w:rPr>
                <w:color w:val="000000" w:themeColor="text1"/>
              </w:rPr>
            </w:pPr>
            <w:r w:rsidRPr="00344CA0">
              <w:rPr>
                <w:rFonts w:hint="eastAsia"/>
                <w:color w:val="000000" w:themeColor="text1"/>
              </w:rPr>
              <w:t>8000</w:t>
            </w:r>
          </w:p>
        </w:tc>
      </w:tr>
      <w:tr w:rsidR="00344CA0" w:rsidRPr="00344CA0" w14:paraId="7EAB77EA" w14:textId="77777777" w:rsidTr="000B788B">
        <w:trPr>
          <w:cantSplit/>
          <w:trHeight w:val="147"/>
          <w:jc w:val="center"/>
        </w:trPr>
        <w:tc>
          <w:tcPr>
            <w:tcW w:w="1161" w:type="pct"/>
            <w:gridSpan w:val="2"/>
            <w:vAlign w:val="bottom"/>
          </w:tcPr>
          <w:p w14:paraId="25C9F163" w14:textId="77777777" w:rsidR="009E572B" w:rsidRPr="00344CA0" w:rsidRDefault="009E572B" w:rsidP="007B4144">
            <w:pPr>
              <w:pStyle w:val="15TableBody"/>
              <w:rPr>
                <w:color w:val="000000" w:themeColor="text1"/>
              </w:rPr>
            </w:pPr>
            <w:r w:rsidRPr="00344CA0">
              <w:rPr>
                <w:rFonts w:hint="eastAsia"/>
                <w:color w:val="000000" w:themeColor="text1"/>
              </w:rPr>
              <w:t>PDMS(</w:t>
            </w:r>
            <w:r w:rsidRPr="00344CA0">
              <w:rPr>
                <w:rFonts w:hint="eastAsia"/>
                <w:color w:val="000000" w:themeColor="text1"/>
                <w:lang w:eastAsia="zh-CN"/>
              </w:rPr>
              <w:t>含石墨烯</w:t>
            </w:r>
            <w:r w:rsidRPr="00344CA0">
              <w:rPr>
                <w:rFonts w:hint="eastAsia"/>
                <w:color w:val="000000" w:themeColor="text1"/>
              </w:rPr>
              <w:t>)</w:t>
            </w:r>
          </w:p>
        </w:tc>
        <w:tc>
          <w:tcPr>
            <w:tcW w:w="1056" w:type="pct"/>
            <w:vAlign w:val="bottom"/>
          </w:tcPr>
          <w:p w14:paraId="4F3E29B2" w14:textId="77777777" w:rsidR="009E572B" w:rsidRPr="00344CA0" w:rsidRDefault="009E572B" w:rsidP="007B4144">
            <w:pPr>
              <w:pStyle w:val="15TableBody"/>
              <w:jc w:val="center"/>
              <w:rPr>
                <w:color w:val="000000" w:themeColor="text1"/>
              </w:rPr>
            </w:pPr>
            <w:r w:rsidRPr="00344CA0">
              <w:rPr>
                <w:rFonts w:hint="eastAsia"/>
                <w:color w:val="000000" w:themeColor="text1"/>
              </w:rPr>
              <w:t>5.219</w:t>
            </w:r>
          </w:p>
        </w:tc>
        <w:tc>
          <w:tcPr>
            <w:tcW w:w="1623" w:type="pct"/>
            <w:vAlign w:val="bottom"/>
          </w:tcPr>
          <w:p w14:paraId="1ED27D7D" w14:textId="77777777" w:rsidR="009E572B" w:rsidRPr="00344CA0" w:rsidRDefault="009E572B" w:rsidP="007B4144">
            <w:pPr>
              <w:pStyle w:val="15TableBody"/>
              <w:jc w:val="center"/>
              <w:rPr>
                <w:color w:val="000000" w:themeColor="text1"/>
              </w:rPr>
            </w:pPr>
            <w:r w:rsidRPr="00344CA0">
              <w:rPr>
                <w:rFonts w:hint="eastAsia"/>
                <w:color w:val="000000" w:themeColor="text1"/>
              </w:rPr>
              <w:t>1.7166</w:t>
            </w:r>
          </w:p>
        </w:tc>
        <w:tc>
          <w:tcPr>
            <w:tcW w:w="1160" w:type="pct"/>
            <w:vAlign w:val="bottom"/>
          </w:tcPr>
          <w:p w14:paraId="0C24E680" w14:textId="77777777" w:rsidR="009E572B" w:rsidRPr="00344CA0" w:rsidRDefault="009E572B" w:rsidP="007B4144">
            <w:pPr>
              <w:pStyle w:val="15TableBody"/>
              <w:jc w:val="center"/>
              <w:rPr>
                <w:color w:val="000000" w:themeColor="text1"/>
              </w:rPr>
            </w:pPr>
            <w:r w:rsidRPr="00344CA0">
              <w:rPr>
                <w:rFonts w:hint="eastAsia"/>
                <w:color w:val="000000" w:themeColor="text1"/>
              </w:rPr>
              <w:t>1200</w:t>
            </w:r>
          </w:p>
        </w:tc>
      </w:tr>
      <w:tr w:rsidR="00344CA0" w:rsidRPr="00344CA0" w14:paraId="1897AB47" w14:textId="77777777" w:rsidTr="000B788B">
        <w:trPr>
          <w:cantSplit/>
          <w:trHeight w:val="162"/>
          <w:jc w:val="center"/>
        </w:trPr>
        <w:tc>
          <w:tcPr>
            <w:tcW w:w="1161" w:type="pct"/>
            <w:gridSpan w:val="2"/>
            <w:tcBorders>
              <w:bottom w:val="single" w:sz="4" w:space="0" w:color="auto"/>
            </w:tcBorders>
            <w:vAlign w:val="bottom"/>
          </w:tcPr>
          <w:p w14:paraId="13244DC9" w14:textId="77777777" w:rsidR="009E572B" w:rsidRPr="00344CA0" w:rsidRDefault="009E572B" w:rsidP="007B4144">
            <w:pPr>
              <w:pStyle w:val="15TableBody"/>
              <w:rPr>
                <w:color w:val="000000" w:themeColor="text1"/>
              </w:rPr>
            </w:pPr>
            <w:r w:rsidRPr="00344CA0">
              <w:rPr>
                <w:rFonts w:hint="eastAsia"/>
                <w:color w:val="000000" w:themeColor="text1"/>
                <w:lang w:eastAsia="zh-CN"/>
              </w:rPr>
              <w:t>光纤</w:t>
            </w:r>
          </w:p>
        </w:tc>
        <w:tc>
          <w:tcPr>
            <w:tcW w:w="1056" w:type="pct"/>
            <w:tcBorders>
              <w:bottom w:val="single" w:sz="4" w:space="0" w:color="auto"/>
            </w:tcBorders>
            <w:vAlign w:val="bottom"/>
          </w:tcPr>
          <w:p w14:paraId="72C8E292" w14:textId="77777777" w:rsidR="009E572B" w:rsidRPr="00344CA0" w:rsidRDefault="009E572B" w:rsidP="007B4144">
            <w:pPr>
              <w:pStyle w:val="15TableBody"/>
              <w:jc w:val="center"/>
              <w:rPr>
                <w:color w:val="000000" w:themeColor="text1"/>
              </w:rPr>
            </w:pPr>
            <w:r w:rsidRPr="00344CA0">
              <w:rPr>
                <w:rFonts w:hint="eastAsia"/>
                <w:color w:val="000000" w:themeColor="text1"/>
                <w:lang w:eastAsia="zh-CN"/>
              </w:rPr>
              <w:t>5.040</w:t>
            </w:r>
          </w:p>
        </w:tc>
        <w:tc>
          <w:tcPr>
            <w:tcW w:w="1623" w:type="pct"/>
            <w:tcBorders>
              <w:bottom w:val="single" w:sz="4" w:space="0" w:color="auto"/>
            </w:tcBorders>
            <w:vAlign w:val="bottom"/>
          </w:tcPr>
          <w:p w14:paraId="1FA8F0FA" w14:textId="77777777" w:rsidR="009E572B" w:rsidRPr="00344CA0" w:rsidRDefault="009E572B" w:rsidP="007B4144">
            <w:pPr>
              <w:pStyle w:val="15TableBody"/>
              <w:jc w:val="center"/>
              <w:rPr>
                <w:color w:val="000000" w:themeColor="text1"/>
              </w:rPr>
            </w:pPr>
            <w:r w:rsidRPr="00344CA0">
              <w:rPr>
                <w:rFonts w:hint="eastAsia"/>
                <w:color w:val="000000" w:themeColor="text1"/>
                <w:lang w:eastAsia="zh-CN"/>
              </w:rPr>
              <w:t>998.117</w:t>
            </w:r>
          </w:p>
        </w:tc>
        <w:tc>
          <w:tcPr>
            <w:tcW w:w="1160" w:type="pct"/>
            <w:tcBorders>
              <w:bottom w:val="single" w:sz="4" w:space="0" w:color="auto"/>
            </w:tcBorders>
            <w:vAlign w:val="bottom"/>
          </w:tcPr>
          <w:p w14:paraId="2F317D10" w14:textId="77777777" w:rsidR="009E572B" w:rsidRPr="00344CA0" w:rsidRDefault="009E572B" w:rsidP="007B4144">
            <w:pPr>
              <w:pStyle w:val="15TableBody"/>
              <w:jc w:val="center"/>
              <w:rPr>
                <w:color w:val="000000" w:themeColor="text1"/>
              </w:rPr>
            </w:pPr>
            <w:r w:rsidRPr="00344CA0">
              <w:rPr>
                <w:rFonts w:hint="eastAsia"/>
                <w:color w:val="000000" w:themeColor="text1"/>
                <w:lang w:eastAsia="zh-CN"/>
              </w:rPr>
              <w:t>2219.023</w:t>
            </w:r>
          </w:p>
        </w:tc>
      </w:tr>
    </w:tbl>
    <w:p w14:paraId="0D927BD1" w14:textId="7EFC5D66" w:rsidR="002C19D7" w:rsidRPr="00344CA0" w:rsidRDefault="002C19D7" w:rsidP="009E572B">
      <w:pPr>
        <w:ind w:firstLineChars="200" w:firstLine="420"/>
        <w:rPr>
          <w:rFonts w:ascii="Times New Roman" w:eastAsia="宋体" w:hAnsi="Times New Roman"/>
          <w:color w:val="000000" w:themeColor="text1"/>
          <w:szCs w:val="21"/>
        </w:rPr>
      </w:pPr>
      <w:r w:rsidRPr="00344CA0">
        <w:rPr>
          <w:rFonts w:ascii="Times New Roman" w:eastAsia="宋体" w:hAnsi="Times New Roman" w:hint="eastAsia"/>
          <w:color w:val="000000" w:themeColor="text1"/>
          <w:szCs w:val="21"/>
        </w:rPr>
        <w:t>以空气作为探针周围耗散介质，初始温度、环境温度均取</w:t>
      </w:r>
      <w:r w:rsidRPr="00344CA0">
        <w:rPr>
          <w:rFonts w:ascii="Times New Roman" w:eastAsia="宋体" w:hAnsi="Times New Roman"/>
          <w:color w:val="000000" w:themeColor="text1"/>
          <w:szCs w:val="21"/>
        </w:rPr>
        <w:t>299.15K</w:t>
      </w:r>
      <w:r w:rsidRPr="00344CA0">
        <w:rPr>
          <w:rFonts w:ascii="Times New Roman" w:eastAsia="宋体" w:hAnsi="Times New Roman"/>
          <w:color w:val="000000" w:themeColor="text1"/>
          <w:szCs w:val="21"/>
        </w:rPr>
        <w:t>，传热系数为</w:t>
      </w:r>
      <w:r w:rsidRPr="00344CA0">
        <w:rPr>
          <w:rFonts w:ascii="Times New Roman" w:eastAsia="宋体" w:hAnsi="Times New Roman"/>
          <w:color w:val="000000" w:themeColor="text1"/>
          <w:szCs w:val="21"/>
        </w:rPr>
        <w:t>25W/</w:t>
      </w:r>
      <w:r w:rsidRPr="00344CA0">
        <w:rPr>
          <w:rFonts w:ascii="Times New Roman" w:eastAsia="宋体" w:hAnsi="Times New Roman"/>
          <w:color w:val="000000" w:themeColor="text1"/>
          <w:szCs w:val="21"/>
        </w:rPr>
        <w:t>（</w:t>
      </w:r>
      <w:r w:rsidRPr="00344CA0">
        <w:rPr>
          <w:rFonts w:ascii="Times New Roman" w:eastAsia="宋体" w:hAnsi="Times New Roman"/>
          <w:color w:val="000000" w:themeColor="text1"/>
          <w:szCs w:val="21"/>
        </w:rPr>
        <w:t>m^2∙K</w:t>
      </w:r>
      <w:r w:rsidRPr="00344CA0">
        <w:rPr>
          <w:rFonts w:ascii="Times New Roman" w:eastAsia="宋体" w:hAnsi="Times New Roman"/>
          <w:color w:val="000000" w:themeColor="text1"/>
          <w:szCs w:val="21"/>
        </w:rPr>
        <w:t>）。图</w:t>
      </w:r>
      <w:r w:rsidRPr="00344CA0">
        <w:rPr>
          <w:rFonts w:ascii="Times New Roman" w:eastAsia="宋体" w:hAnsi="Times New Roman"/>
          <w:color w:val="000000" w:themeColor="text1"/>
          <w:szCs w:val="21"/>
        </w:rPr>
        <w:t>3</w:t>
      </w:r>
      <w:r w:rsidRPr="00344CA0">
        <w:rPr>
          <w:rFonts w:ascii="Times New Roman" w:eastAsia="宋体" w:hAnsi="Times New Roman"/>
          <w:color w:val="000000" w:themeColor="text1"/>
          <w:szCs w:val="21"/>
        </w:rPr>
        <w:t>（</w:t>
      </w:r>
      <w:r w:rsidRPr="00344CA0">
        <w:rPr>
          <w:rFonts w:ascii="Times New Roman" w:eastAsia="宋体" w:hAnsi="Times New Roman"/>
          <w:color w:val="000000" w:themeColor="text1"/>
          <w:szCs w:val="21"/>
        </w:rPr>
        <w:t>a</w:t>
      </w:r>
      <w:r w:rsidRPr="00344CA0">
        <w:rPr>
          <w:rFonts w:ascii="Times New Roman" w:eastAsia="宋体" w:hAnsi="Times New Roman"/>
          <w:color w:val="000000" w:themeColor="text1"/>
          <w:szCs w:val="21"/>
        </w:rPr>
        <w:t>）为输出功率为</w:t>
      </w:r>
      <w:r w:rsidRPr="00344CA0">
        <w:rPr>
          <w:rFonts w:ascii="Times New Roman" w:eastAsia="宋体" w:hAnsi="Times New Roman"/>
          <w:color w:val="000000" w:themeColor="text1"/>
          <w:szCs w:val="21"/>
        </w:rPr>
        <w:t>100mW</w:t>
      </w:r>
      <w:r w:rsidRPr="00344CA0">
        <w:rPr>
          <w:rFonts w:ascii="Times New Roman" w:eastAsia="宋体" w:hAnsi="Times New Roman"/>
          <w:color w:val="000000" w:themeColor="text1"/>
          <w:szCs w:val="21"/>
        </w:rPr>
        <w:t>，加热时间为</w:t>
      </w:r>
      <w:r w:rsidRPr="00344CA0">
        <w:rPr>
          <w:rFonts w:ascii="Times New Roman" w:eastAsia="宋体" w:hAnsi="Times New Roman"/>
          <w:color w:val="000000" w:themeColor="text1"/>
          <w:szCs w:val="21"/>
        </w:rPr>
        <w:t>300s</w:t>
      </w:r>
      <w:r w:rsidRPr="00344CA0">
        <w:rPr>
          <w:rFonts w:ascii="Times New Roman" w:eastAsia="宋体" w:hAnsi="Times New Roman"/>
          <w:color w:val="000000" w:themeColor="text1"/>
          <w:szCs w:val="21"/>
        </w:rPr>
        <w:t>时，</w:t>
      </w:r>
      <w:r w:rsidRPr="00344CA0">
        <w:rPr>
          <w:rFonts w:ascii="Times New Roman" w:eastAsia="宋体" w:hAnsi="Times New Roman"/>
          <w:color w:val="000000" w:themeColor="text1"/>
          <w:szCs w:val="21"/>
        </w:rPr>
        <w:t>SMF</w:t>
      </w:r>
      <w:r w:rsidRPr="00344CA0">
        <w:rPr>
          <w:rFonts w:ascii="Times New Roman" w:eastAsia="宋体" w:hAnsi="Times New Roman"/>
          <w:color w:val="000000" w:themeColor="text1"/>
          <w:szCs w:val="21"/>
        </w:rPr>
        <w:t>和无芯光纤中心（图</w:t>
      </w:r>
      <w:r w:rsidRPr="00344CA0">
        <w:rPr>
          <w:rFonts w:ascii="Times New Roman" w:eastAsia="宋体" w:hAnsi="Times New Roman"/>
          <w:color w:val="000000" w:themeColor="text1"/>
          <w:szCs w:val="21"/>
        </w:rPr>
        <w:t>1</w:t>
      </w:r>
      <w:r w:rsidRPr="00344CA0">
        <w:rPr>
          <w:rFonts w:ascii="Times New Roman" w:eastAsia="宋体" w:hAnsi="Times New Roman"/>
          <w:color w:val="000000" w:themeColor="text1"/>
          <w:szCs w:val="21"/>
        </w:rPr>
        <w:t>中点</w:t>
      </w:r>
      <w:r w:rsidRPr="00344CA0">
        <w:rPr>
          <w:rFonts w:ascii="Times New Roman" w:eastAsia="宋体" w:hAnsi="Times New Roman"/>
          <w:color w:val="000000" w:themeColor="text1"/>
          <w:szCs w:val="21"/>
        </w:rPr>
        <w:t>o</w:t>
      </w:r>
      <w:r w:rsidRPr="00344CA0">
        <w:rPr>
          <w:rFonts w:ascii="Times New Roman" w:eastAsia="宋体" w:hAnsi="Times New Roman"/>
          <w:color w:val="000000" w:themeColor="text1"/>
          <w:szCs w:val="21"/>
        </w:rPr>
        <w:t>）和表面（图</w:t>
      </w:r>
      <w:r w:rsidRPr="00344CA0">
        <w:rPr>
          <w:rFonts w:ascii="Times New Roman" w:eastAsia="宋体" w:hAnsi="Times New Roman"/>
          <w:color w:val="000000" w:themeColor="text1"/>
          <w:szCs w:val="21"/>
        </w:rPr>
        <w:t>8(b)</w:t>
      </w:r>
      <w:r w:rsidRPr="00344CA0">
        <w:rPr>
          <w:rFonts w:ascii="Times New Roman" w:eastAsia="宋体" w:hAnsi="Times New Roman"/>
          <w:color w:val="000000" w:themeColor="text1"/>
          <w:szCs w:val="21"/>
        </w:rPr>
        <w:t>中探点</w:t>
      </w:r>
      <w:r w:rsidRPr="00344CA0">
        <w:rPr>
          <w:rFonts w:ascii="Times New Roman" w:eastAsia="宋体" w:hAnsi="Times New Roman"/>
          <w:color w:val="000000" w:themeColor="text1"/>
          <w:szCs w:val="21"/>
        </w:rPr>
        <w:t>1</w:t>
      </w:r>
      <w:r w:rsidRPr="00344CA0">
        <w:rPr>
          <w:rFonts w:ascii="Times New Roman" w:eastAsia="宋体" w:hAnsi="Times New Roman"/>
          <w:color w:val="000000" w:themeColor="text1"/>
          <w:szCs w:val="21"/>
        </w:rPr>
        <w:t>）温度与时间关系。</w:t>
      </w:r>
      <w:r w:rsidR="008227EC" w:rsidRPr="00344CA0">
        <w:rPr>
          <w:rFonts w:ascii="Times New Roman" w:eastAsia="宋体" w:hAnsi="Times New Roman" w:hint="eastAsia"/>
          <w:color w:val="000000" w:themeColor="text1"/>
          <w:szCs w:val="21"/>
        </w:rPr>
        <w:t>仿真结果表明，</w:t>
      </w:r>
      <w:r w:rsidR="008227EC" w:rsidRPr="00344CA0">
        <w:rPr>
          <w:rFonts w:ascii="Times New Roman" w:eastAsia="宋体" w:hAnsi="Times New Roman"/>
          <w:color w:val="000000" w:themeColor="text1"/>
          <w:szCs w:val="21"/>
        </w:rPr>
        <w:t>SMF</w:t>
      </w:r>
      <w:r w:rsidR="008227EC" w:rsidRPr="00344CA0">
        <w:rPr>
          <w:rFonts w:ascii="Times New Roman" w:eastAsia="宋体" w:hAnsi="Times New Roman"/>
          <w:color w:val="000000" w:themeColor="text1"/>
          <w:szCs w:val="21"/>
        </w:rPr>
        <w:t>与无芯光纤的表面温度差异较小（</w:t>
      </w:r>
      <w:r w:rsidR="008227EC" w:rsidRPr="00344CA0">
        <w:rPr>
          <w:rFonts w:ascii="Times New Roman" w:eastAsia="宋体" w:hAnsi="Times New Roman"/>
          <w:color w:val="000000" w:themeColor="text1"/>
          <w:szCs w:val="21"/>
        </w:rPr>
        <w:t>&lt;1°C</w:t>
      </w:r>
      <w:r w:rsidR="008227EC" w:rsidRPr="00344CA0">
        <w:rPr>
          <w:rFonts w:ascii="Times New Roman" w:eastAsia="宋体" w:hAnsi="Times New Roman"/>
          <w:color w:val="000000" w:themeColor="text1"/>
          <w:szCs w:val="21"/>
        </w:rPr>
        <w:t>），但其内部中心温度存在显著差距。为了进一步解析探针的温度分布特性，提取了</w:t>
      </w:r>
      <w:r w:rsidR="008227EC" w:rsidRPr="00344CA0">
        <w:rPr>
          <w:rFonts w:ascii="Times New Roman" w:eastAsia="宋体" w:hAnsi="Times New Roman"/>
          <w:color w:val="000000" w:themeColor="text1"/>
          <w:szCs w:val="21"/>
        </w:rPr>
        <w:t>SMF</w:t>
      </w:r>
      <w:r w:rsidR="008227EC" w:rsidRPr="00344CA0">
        <w:rPr>
          <w:rFonts w:ascii="Times New Roman" w:eastAsia="宋体" w:hAnsi="Times New Roman"/>
          <w:color w:val="000000" w:themeColor="text1"/>
          <w:szCs w:val="21"/>
        </w:rPr>
        <w:t>和无芯光纤端面的温度分布</w:t>
      </w:r>
      <w:r w:rsidR="0021280C" w:rsidRPr="00344CA0">
        <w:rPr>
          <w:rFonts w:ascii="Times New Roman" w:eastAsia="宋体" w:hAnsi="Times New Roman" w:hint="eastAsia"/>
          <w:color w:val="000000" w:themeColor="text1"/>
          <w:szCs w:val="21"/>
        </w:rPr>
        <w:t>图</w:t>
      </w:r>
      <w:r w:rsidR="008227EC" w:rsidRPr="00344CA0">
        <w:rPr>
          <w:rFonts w:ascii="Times New Roman" w:eastAsia="宋体" w:hAnsi="Times New Roman"/>
          <w:color w:val="000000" w:themeColor="text1"/>
          <w:szCs w:val="21"/>
        </w:rPr>
        <w:t>（如图</w:t>
      </w:r>
      <w:r w:rsidR="008227EC" w:rsidRPr="00344CA0">
        <w:rPr>
          <w:rFonts w:ascii="Times New Roman" w:eastAsia="宋体" w:hAnsi="Times New Roman"/>
          <w:color w:val="000000" w:themeColor="text1"/>
          <w:szCs w:val="21"/>
        </w:rPr>
        <w:t>4</w:t>
      </w:r>
      <w:r w:rsidR="008227EC" w:rsidRPr="00344CA0">
        <w:rPr>
          <w:rFonts w:ascii="Times New Roman" w:eastAsia="宋体" w:hAnsi="Times New Roman"/>
          <w:color w:val="000000" w:themeColor="text1"/>
          <w:szCs w:val="21"/>
        </w:rPr>
        <w:t>所示）。结果显示，在</w:t>
      </w:r>
      <w:r w:rsidR="008227EC" w:rsidRPr="00344CA0">
        <w:rPr>
          <w:rFonts w:ascii="Times New Roman" w:eastAsia="宋体" w:hAnsi="Times New Roman"/>
          <w:color w:val="000000" w:themeColor="text1"/>
          <w:szCs w:val="21"/>
        </w:rPr>
        <w:t>SMF</w:t>
      </w:r>
      <w:r w:rsidR="008227EC" w:rsidRPr="00344CA0">
        <w:rPr>
          <w:rFonts w:ascii="Times New Roman" w:eastAsia="宋体" w:hAnsi="Times New Roman"/>
          <w:color w:val="000000" w:themeColor="text1"/>
          <w:szCs w:val="21"/>
        </w:rPr>
        <w:t>中，光能主要集中于纤芯区域，使其中心最高温度达到</w:t>
      </w:r>
      <w:r w:rsidR="008227EC" w:rsidRPr="00344CA0">
        <w:rPr>
          <w:rFonts w:ascii="Times New Roman" w:eastAsia="宋体" w:hAnsi="Times New Roman"/>
          <w:color w:val="000000" w:themeColor="text1"/>
          <w:szCs w:val="21"/>
        </w:rPr>
        <w:t>928°C</w:t>
      </w:r>
      <w:r w:rsidR="008227EC" w:rsidRPr="00344CA0">
        <w:rPr>
          <w:rFonts w:ascii="Times New Roman" w:eastAsia="宋体" w:hAnsi="Times New Roman"/>
          <w:color w:val="000000" w:themeColor="text1"/>
          <w:szCs w:val="21"/>
        </w:rPr>
        <w:t>；相比之下，无芯光纤的光能分布更为均匀，最高温度约为</w:t>
      </w:r>
      <w:r w:rsidR="008227EC" w:rsidRPr="00344CA0">
        <w:rPr>
          <w:rFonts w:ascii="Times New Roman" w:eastAsia="宋体" w:hAnsi="Times New Roman"/>
          <w:color w:val="000000" w:themeColor="text1"/>
          <w:szCs w:val="21"/>
        </w:rPr>
        <w:t>281°C</w:t>
      </w:r>
      <w:r w:rsidR="008227EC" w:rsidRPr="00344CA0">
        <w:rPr>
          <w:rFonts w:ascii="Times New Roman" w:eastAsia="宋体" w:hAnsi="Times New Roman"/>
          <w:color w:val="000000" w:themeColor="text1"/>
          <w:szCs w:val="21"/>
        </w:rPr>
        <w:t>。这一现象表明，无芯光纤可有效降低局部过热效应，从而改善探针的热稳定性。</w:t>
      </w:r>
      <w:bookmarkStart w:id="28" w:name="OLE_LINK17"/>
      <w:r w:rsidRPr="00344CA0">
        <w:rPr>
          <w:rFonts w:ascii="Times New Roman" w:eastAsia="宋体" w:hAnsi="Times New Roman"/>
          <w:color w:val="000000" w:themeColor="text1"/>
          <w:szCs w:val="21"/>
        </w:rPr>
        <w:t>根据以往</w:t>
      </w:r>
      <w:r w:rsidR="00C40F9C" w:rsidRPr="00344CA0">
        <w:rPr>
          <w:rFonts w:ascii="Times New Roman" w:eastAsia="宋体" w:hAnsi="Times New Roman" w:hint="eastAsia"/>
          <w:color w:val="000000" w:themeColor="text1"/>
          <w:szCs w:val="21"/>
        </w:rPr>
        <w:t>关于碳纳米颗粒与</w:t>
      </w:r>
      <w:r w:rsidR="00C40F9C" w:rsidRPr="00344CA0">
        <w:rPr>
          <w:rFonts w:ascii="Times New Roman" w:eastAsia="宋体" w:hAnsi="Times New Roman"/>
          <w:color w:val="000000" w:themeColor="text1"/>
          <w:szCs w:val="21"/>
        </w:rPr>
        <w:t>PDMS</w:t>
      </w:r>
      <w:r w:rsidR="00C40F9C" w:rsidRPr="00344CA0">
        <w:rPr>
          <w:rFonts w:ascii="Times New Roman" w:eastAsia="宋体" w:hAnsi="Times New Roman"/>
          <w:color w:val="000000" w:themeColor="text1"/>
          <w:szCs w:val="21"/>
        </w:rPr>
        <w:t>复合材料的研究报道，</w:t>
      </w:r>
      <w:r w:rsidR="00C40F9C" w:rsidRPr="00344CA0">
        <w:rPr>
          <w:rFonts w:ascii="Times New Roman" w:eastAsia="宋体" w:hAnsi="Times New Roman"/>
          <w:color w:val="000000" w:themeColor="text1"/>
          <w:szCs w:val="21"/>
        </w:rPr>
        <w:t>PDMS</w:t>
      </w:r>
      <w:r w:rsidR="00C40F9C" w:rsidRPr="00344CA0">
        <w:rPr>
          <w:rFonts w:ascii="Times New Roman" w:eastAsia="宋体" w:hAnsi="Times New Roman"/>
          <w:color w:val="000000" w:themeColor="text1"/>
          <w:szCs w:val="21"/>
        </w:rPr>
        <w:t>在约</w:t>
      </w:r>
      <w:r w:rsidR="00C40F9C" w:rsidRPr="00344CA0">
        <w:rPr>
          <w:rFonts w:ascii="Times New Roman" w:eastAsia="宋体" w:hAnsi="Times New Roman"/>
          <w:color w:val="000000" w:themeColor="text1"/>
          <w:szCs w:val="21"/>
        </w:rPr>
        <w:t>300°C</w:t>
      </w:r>
      <w:r w:rsidR="00C40F9C" w:rsidRPr="00344CA0">
        <w:rPr>
          <w:rFonts w:ascii="Times New Roman" w:eastAsia="宋体" w:hAnsi="Times New Roman"/>
          <w:color w:val="000000" w:themeColor="text1"/>
          <w:szCs w:val="21"/>
        </w:rPr>
        <w:t>时会发生热降解，从而影响其物理性能</w:t>
      </w:r>
      <w:r w:rsidR="00E56D34" w:rsidRPr="00344CA0">
        <w:rPr>
          <w:rFonts w:ascii="Times New Roman" w:eastAsia="宋体" w:hAnsi="Times New Roman"/>
          <w:color w:val="000000" w:themeColor="text1"/>
          <w:szCs w:val="21"/>
          <w:vertAlign w:val="superscript"/>
        </w:rPr>
        <w:fldChar w:fldCharType="begin"/>
      </w:r>
      <w:r w:rsidR="00E56D34" w:rsidRPr="00344CA0">
        <w:rPr>
          <w:rFonts w:ascii="Times New Roman" w:eastAsia="宋体" w:hAnsi="Times New Roman"/>
          <w:color w:val="000000" w:themeColor="text1"/>
          <w:szCs w:val="21"/>
          <w:vertAlign w:val="superscript"/>
        </w:rPr>
        <w:instrText xml:space="preserve"> REF _Ref191888326 \r \h  \* MERGEFORMAT </w:instrText>
      </w:r>
      <w:r w:rsidR="00E56D34" w:rsidRPr="00344CA0">
        <w:rPr>
          <w:rFonts w:ascii="Times New Roman" w:eastAsia="宋体" w:hAnsi="Times New Roman"/>
          <w:color w:val="000000" w:themeColor="text1"/>
          <w:szCs w:val="21"/>
          <w:vertAlign w:val="superscript"/>
        </w:rPr>
      </w:r>
      <w:r w:rsidR="00E56D34" w:rsidRPr="00344CA0">
        <w:rPr>
          <w:rFonts w:ascii="Times New Roman" w:eastAsia="宋体" w:hAnsi="Times New Roman"/>
          <w:color w:val="000000" w:themeColor="text1"/>
          <w:szCs w:val="21"/>
          <w:vertAlign w:val="superscript"/>
        </w:rPr>
        <w:fldChar w:fldCharType="separate"/>
      </w:r>
      <w:r w:rsidR="00E56D34" w:rsidRPr="00344CA0">
        <w:rPr>
          <w:rFonts w:ascii="Times New Roman" w:eastAsia="宋体" w:hAnsi="Times New Roman"/>
          <w:color w:val="000000" w:themeColor="text1"/>
          <w:szCs w:val="21"/>
          <w:vertAlign w:val="superscript"/>
        </w:rPr>
        <w:t>[28,</w:t>
      </w:r>
      <w:r w:rsidR="00E56D34" w:rsidRPr="00344CA0">
        <w:rPr>
          <w:rFonts w:ascii="Times New Roman" w:eastAsia="宋体" w:hAnsi="Times New Roman"/>
          <w:color w:val="000000" w:themeColor="text1"/>
          <w:szCs w:val="21"/>
          <w:vertAlign w:val="superscript"/>
        </w:rPr>
        <w:fldChar w:fldCharType="end"/>
      </w:r>
      <w:r w:rsidR="00E56D34" w:rsidRPr="00344CA0">
        <w:rPr>
          <w:rFonts w:ascii="Times New Roman" w:eastAsia="宋体" w:hAnsi="Times New Roman"/>
          <w:color w:val="000000" w:themeColor="text1"/>
          <w:szCs w:val="21"/>
          <w:vertAlign w:val="superscript"/>
        </w:rPr>
        <w:fldChar w:fldCharType="begin"/>
      </w:r>
      <w:r w:rsidR="00E56D34" w:rsidRPr="00344CA0">
        <w:rPr>
          <w:rFonts w:ascii="Times New Roman" w:eastAsia="宋体" w:hAnsi="Times New Roman"/>
          <w:color w:val="000000" w:themeColor="text1"/>
          <w:szCs w:val="21"/>
          <w:vertAlign w:val="superscript"/>
        </w:rPr>
        <w:instrText xml:space="preserve"> REF _Ref191888329 \r \h  \* MERGEFORMAT </w:instrText>
      </w:r>
      <w:r w:rsidR="00E56D34" w:rsidRPr="00344CA0">
        <w:rPr>
          <w:rFonts w:ascii="Times New Roman" w:eastAsia="宋体" w:hAnsi="Times New Roman"/>
          <w:color w:val="000000" w:themeColor="text1"/>
          <w:szCs w:val="21"/>
          <w:vertAlign w:val="superscript"/>
        </w:rPr>
      </w:r>
      <w:r w:rsidR="00E56D34" w:rsidRPr="00344CA0">
        <w:rPr>
          <w:rFonts w:ascii="Times New Roman" w:eastAsia="宋体" w:hAnsi="Times New Roman"/>
          <w:color w:val="000000" w:themeColor="text1"/>
          <w:szCs w:val="21"/>
          <w:vertAlign w:val="superscript"/>
        </w:rPr>
        <w:fldChar w:fldCharType="separate"/>
      </w:r>
      <w:r w:rsidR="00E56D34" w:rsidRPr="00344CA0">
        <w:rPr>
          <w:rFonts w:ascii="Times New Roman" w:eastAsia="宋体" w:hAnsi="Times New Roman"/>
          <w:color w:val="000000" w:themeColor="text1"/>
          <w:szCs w:val="21"/>
          <w:vertAlign w:val="superscript"/>
        </w:rPr>
        <w:t>29]</w:t>
      </w:r>
      <w:r w:rsidR="00E56D34" w:rsidRPr="00344CA0">
        <w:rPr>
          <w:rFonts w:ascii="Times New Roman" w:eastAsia="宋体" w:hAnsi="Times New Roman"/>
          <w:color w:val="000000" w:themeColor="text1"/>
          <w:szCs w:val="21"/>
          <w:vertAlign w:val="superscript"/>
        </w:rPr>
        <w:fldChar w:fldCharType="end"/>
      </w:r>
      <w:r w:rsidRPr="00344CA0">
        <w:rPr>
          <w:rFonts w:ascii="Times New Roman" w:eastAsia="宋体" w:hAnsi="Times New Roman"/>
          <w:color w:val="000000" w:themeColor="text1"/>
          <w:szCs w:val="21"/>
        </w:rPr>
        <w:t>。</w:t>
      </w:r>
      <w:r w:rsidR="00C40F9C" w:rsidRPr="00344CA0">
        <w:rPr>
          <w:rFonts w:ascii="Times New Roman" w:eastAsia="宋体" w:hAnsi="Times New Roman" w:hint="eastAsia"/>
          <w:color w:val="000000" w:themeColor="text1"/>
          <w:szCs w:val="21"/>
        </w:rPr>
        <w:t>因此，所研制的</w:t>
      </w:r>
      <w:r w:rsidR="00C40F9C" w:rsidRPr="00344CA0">
        <w:rPr>
          <w:rFonts w:ascii="Times New Roman" w:eastAsia="宋体" w:hAnsi="Times New Roman"/>
          <w:color w:val="000000" w:themeColor="text1"/>
          <w:szCs w:val="21"/>
        </w:rPr>
        <w:t>FOPP</w:t>
      </w:r>
      <w:r w:rsidR="00C40F9C" w:rsidRPr="00344CA0">
        <w:rPr>
          <w:rFonts w:ascii="Times New Roman" w:eastAsia="宋体" w:hAnsi="Times New Roman"/>
          <w:color w:val="000000" w:themeColor="text1"/>
          <w:szCs w:val="21"/>
        </w:rPr>
        <w:t>在输出功率低于</w:t>
      </w:r>
      <w:r w:rsidR="00C40F9C" w:rsidRPr="00344CA0">
        <w:rPr>
          <w:rFonts w:ascii="Times New Roman" w:eastAsia="宋体" w:hAnsi="Times New Roman"/>
          <w:color w:val="000000" w:themeColor="text1"/>
          <w:szCs w:val="21"/>
        </w:rPr>
        <w:t>100mW</w:t>
      </w:r>
      <w:r w:rsidR="00C40F9C" w:rsidRPr="00344CA0">
        <w:rPr>
          <w:rFonts w:ascii="Times New Roman" w:eastAsia="宋体" w:hAnsi="Times New Roman"/>
          <w:color w:val="000000" w:themeColor="text1"/>
          <w:szCs w:val="21"/>
        </w:rPr>
        <w:t>的条件下可保持良好的使用性能。进一步地，我们获取了不同输出功率下无芯光纤表面温度随时间变化的关系曲线（图</w:t>
      </w:r>
      <w:r w:rsidR="00C40F9C" w:rsidRPr="00344CA0">
        <w:rPr>
          <w:rFonts w:ascii="Times New Roman" w:eastAsia="宋体" w:hAnsi="Times New Roman"/>
          <w:color w:val="000000" w:themeColor="text1"/>
          <w:szCs w:val="21"/>
        </w:rPr>
        <w:t>3(b)</w:t>
      </w:r>
      <w:r w:rsidR="00C40F9C" w:rsidRPr="00344CA0">
        <w:rPr>
          <w:rFonts w:ascii="Times New Roman" w:eastAsia="宋体" w:hAnsi="Times New Roman"/>
          <w:color w:val="000000" w:themeColor="text1"/>
          <w:szCs w:val="21"/>
        </w:rPr>
        <w:t>）。</w:t>
      </w:r>
      <w:r w:rsidR="0059627A" w:rsidRPr="00344CA0">
        <w:rPr>
          <w:rFonts w:ascii="Times New Roman" w:eastAsia="宋体" w:hAnsi="Times New Roman" w:hint="eastAsia"/>
          <w:color w:val="000000" w:themeColor="text1"/>
          <w:szCs w:val="21"/>
        </w:rPr>
        <w:t>仿真</w:t>
      </w:r>
      <w:r w:rsidRPr="00344CA0">
        <w:rPr>
          <w:rFonts w:ascii="Times New Roman" w:eastAsia="宋体" w:hAnsi="Times New Roman"/>
          <w:color w:val="000000" w:themeColor="text1"/>
          <w:szCs w:val="21"/>
        </w:rPr>
        <w:t>结果表明，随着输出功率增加，探针表面温度增加，而且温度变化随时间呈线性关系，我们可以通过调节输出功率大小控制探针表面温度。</w:t>
      </w:r>
    </w:p>
    <w:bookmarkEnd w:id="28"/>
    <w:p w14:paraId="47A4BD2B" w14:textId="5866B50A" w:rsidR="002C19D7" w:rsidRPr="00344CA0" w:rsidRDefault="00E54DB7" w:rsidP="0039615C">
      <w:pPr>
        <w:jc w:val="center"/>
        <w:rPr>
          <w:rFonts w:ascii="Times New Roman" w:eastAsia="宋体" w:hAnsi="Times New Roman"/>
          <w:color w:val="000000" w:themeColor="text1"/>
          <w:szCs w:val="21"/>
        </w:rPr>
      </w:pPr>
      <w:r>
        <w:rPr>
          <w:rFonts w:ascii="Times New Roman" w:eastAsia="宋体" w:hAnsi="Times New Roman"/>
          <w:noProof/>
          <w:color w:val="000000" w:themeColor="text1"/>
          <w:szCs w:val="21"/>
        </w:rPr>
        <w:drawing>
          <wp:inline distT="0" distB="0" distL="0" distR="0" wp14:anchorId="773C1898" wp14:editId="533DFC26">
            <wp:extent cx="5274310" cy="208153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10">
                      <a:extLst>
                        <a:ext uri="{28A0092B-C50C-407E-A947-70E740481C1C}">
                          <a14:useLocalDpi xmlns:a14="http://schemas.microsoft.com/office/drawing/2010/main" val="0"/>
                        </a:ext>
                      </a:extLst>
                    </a:blip>
                    <a:stretch>
                      <a:fillRect/>
                    </a:stretch>
                  </pic:blipFill>
                  <pic:spPr>
                    <a:xfrm>
                      <a:off x="0" y="0"/>
                      <a:ext cx="5274310" cy="2081530"/>
                    </a:xfrm>
                    <a:prstGeom prst="rect">
                      <a:avLst/>
                    </a:prstGeom>
                  </pic:spPr>
                </pic:pic>
              </a:graphicData>
            </a:graphic>
          </wp:inline>
        </w:drawing>
      </w:r>
    </w:p>
    <w:p w14:paraId="15F9F5F6" w14:textId="23AB35E1" w:rsidR="0039615C" w:rsidRPr="00344CA0" w:rsidRDefault="0039615C" w:rsidP="0039615C">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图</w:t>
      </w:r>
      <w:r w:rsidRPr="00344CA0">
        <w:rPr>
          <w:rFonts w:ascii="Times New Roman" w:eastAsia="宋体" w:hAnsi="Times New Roman"/>
          <w:b/>
          <w:color w:val="000000" w:themeColor="text1"/>
          <w:sz w:val="15"/>
          <w:szCs w:val="15"/>
        </w:rPr>
        <w:t>3</w:t>
      </w:r>
      <w:r w:rsidR="0038413F" w:rsidRPr="00344CA0">
        <w:rPr>
          <w:rFonts w:ascii="Times New Roman" w:eastAsia="宋体" w:hAnsi="Times New Roman"/>
          <w:b/>
          <w:color w:val="000000" w:themeColor="text1"/>
          <w:sz w:val="15"/>
          <w:szCs w:val="15"/>
        </w:rPr>
        <w:t xml:space="preserve"> </w:t>
      </w:r>
      <w:r w:rsidRPr="00344CA0">
        <w:rPr>
          <w:rFonts w:ascii="Times New Roman" w:eastAsia="宋体" w:hAnsi="Times New Roman" w:hint="eastAsia"/>
          <w:b/>
          <w:color w:val="000000" w:themeColor="text1"/>
          <w:sz w:val="15"/>
          <w:szCs w:val="15"/>
        </w:rPr>
        <w:t>（</w:t>
      </w:r>
      <w:r w:rsidRPr="00344CA0">
        <w:rPr>
          <w:rFonts w:ascii="Times New Roman" w:eastAsia="宋体" w:hAnsi="Times New Roman"/>
          <w:b/>
          <w:color w:val="000000" w:themeColor="text1"/>
          <w:sz w:val="15"/>
          <w:szCs w:val="15"/>
        </w:rPr>
        <w:t>a</w:t>
      </w:r>
      <w:r w:rsidRPr="00344CA0">
        <w:rPr>
          <w:rFonts w:ascii="Times New Roman" w:eastAsia="宋体" w:hAnsi="Times New Roman"/>
          <w:b/>
          <w:color w:val="000000" w:themeColor="text1"/>
          <w:sz w:val="15"/>
          <w:szCs w:val="15"/>
        </w:rPr>
        <w:t>）单模光纤与无芯光纤表面温度与时间关系；（</w:t>
      </w:r>
      <w:r w:rsidRPr="00344CA0">
        <w:rPr>
          <w:rFonts w:ascii="Times New Roman" w:eastAsia="宋体" w:hAnsi="Times New Roman"/>
          <w:b/>
          <w:color w:val="000000" w:themeColor="text1"/>
          <w:sz w:val="15"/>
          <w:szCs w:val="15"/>
        </w:rPr>
        <w:t>b</w:t>
      </w:r>
      <w:r w:rsidRPr="00344CA0">
        <w:rPr>
          <w:rFonts w:ascii="Times New Roman" w:eastAsia="宋体" w:hAnsi="Times New Roman"/>
          <w:b/>
          <w:color w:val="000000" w:themeColor="text1"/>
          <w:sz w:val="15"/>
          <w:szCs w:val="15"/>
        </w:rPr>
        <w:t>）不同输出功率下，温度与时间的关系</w:t>
      </w:r>
    </w:p>
    <w:p w14:paraId="315DA1F4" w14:textId="3F681029" w:rsidR="002C19D7" w:rsidRPr="00344CA0" w:rsidRDefault="00E54DB7" w:rsidP="00B63D3E">
      <w:pPr>
        <w:jc w:val="center"/>
        <w:rPr>
          <w:rFonts w:ascii="Times New Roman" w:eastAsia="宋体" w:hAnsi="Times New Roman"/>
          <w:color w:val="000000" w:themeColor="text1"/>
          <w:szCs w:val="21"/>
        </w:rPr>
      </w:pPr>
      <w:r>
        <w:rPr>
          <w:rFonts w:ascii="Times New Roman" w:eastAsia="宋体" w:hAnsi="Times New Roman"/>
          <w:noProof/>
          <w:color w:val="000000" w:themeColor="text1"/>
          <w:szCs w:val="21"/>
        </w:rPr>
        <w:lastRenderedPageBreak/>
        <w:drawing>
          <wp:inline distT="0" distB="0" distL="0" distR="0" wp14:anchorId="1640D1BC" wp14:editId="3D0C60F1">
            <wp:extent cx="5274310" cy="2028825"/>
            <wp:effectExtent l="0" t="0" r="254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jpg"/>
                    <pic:cNvPicPr/>
                  </pic:nvPicPr>
                  <pic:blipFill>
                    <a:blip r:embed="rId11">
                      <a:extLst>
                        <a:ext uri="{28A0092B-C50C-407E-A947-70E740481C1C}">
                          <a14:useLocalDpi xmlns:a14="http://schemas.microsoft.com/office/drawing/2010/main" val="0"/>
                        </a:ext>
                      </a:extLst>
                    </a:blip>
                    <a:stretch>
                      <a:fillRect/>
                    </a:stretch>
                  </pic:blipFill>
                  <pic:spPr>
                    <a:xfrm>
                      <a:off x="0" y="0"/>
                      <a:ext cx="5274310" cy="2028825"/>
                    </a:xfrm>
                    <a:prstGeom prst="rect">
                      <a:avLst/>
                    </a:prstGeom>
                  </pic:spPr>
                </pic:pic>
              </a:graphicData>
            </a:graphic>
          </wp:inline>
        </w:drawing>
      </w:r>
    </w:p>
    <w:p w14:paraId="524375F6" w14:textId="6CDF0DA9" w:rsidR="00D87119" w:rsidRPr="00344CA0" w:rsidRDefault="00B63D3E" w:rsidP="00C3404A">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图</w:t>
      </w:r>
      <w:r w:rsidRPr="00344CA0">
        <w:rPr>
          <w:rFonts w:ascii="Times New Roman" w:eastAsia="宋体" w:hAnsi="Times New Roman"/>
          <w:b/>
          <w:color w:val="000000" w:themeColor="text1"/>
          <w:sz w:val="15"/>
          <w:szCs w:val="15"/>
        </w:rPr>
        <w:t>4</w:t>
      </w:r>
      <w:r w:rsidR="00F1448A" w:rsidRPr="00344CA0">
        <w:rPr>
          <w:rFonts w:ascii="Times New Roman" w:eastAsia="宋体" w:hAnsi="Times New Roman"/>
          <w:b/>
          <w:color w:val="000000" w:themeColor="text1"/>
          <w:sz w:val="15"/>
          <w:szCs w:val="15"/>
        </w:rPr>
        <w:t xml:space="preserve"> </w:t>
      </w:r>
      <w:r w:rsidRPr="00344CA0">
        <w:rPr>
          <w:rFonts w:ascii="Times New Roman" w:eastAsia="宋体" w:hAnsi="Times New Roman" w:hint="eastAsia"/>
          <w:b/>
          <w:color w:val="000000" w:themeColor="text1"/>
          <w:sz w:val="15"/>
          <w:szCs w:val="15"/>
        </w:rPr>
        <w:t>在输出功率为</w:t>
      </w:r>
      <w:r w:rsidRPr="00344CA0">
        <w:rPr>
          <w:rFonts w:ascii="Times New Roman" w:eastAsia="宋体" w:hAnsi="Times New Roman"/>
          <w:b/>
          <w:color w:val="000000" w:themeColor="text1"/>
          <w:sz w:val="15"/>
          <w:szCs w:val="15"/>
        </w:rPr>
        <w:t>100mW</w:t>
      </w:r>
      <w:r w:rsidRPr="00344CA0">
        <w:rPr>
          <w:rFonts w:ascii="Times New Roman" w:eastAsia="宋体" w:hAnsi="Times New Roman"/>
          <w:b/>
          <w:color w:val="000000" w:themeColor="text1"/>
          <w:sz w:val="15"/>
          <w:szCs w:val="15"/>
        </w:rPr>
        <w:t>下</w:t>
      </w:r>
      <w:r w:rsidRPr="00344CA0">
        <w:rPr>
          <w:rFonts w:ascii="Times New Roman" w:eastAsia="宋体" w:hAnsi="Times New Roman"/>
          <w:b/>
          <w:color w:val="000000" w:themeColor="text1"/>
          <w:sz w:val="15"/>
          <w:szCs w:val="15"/>
        </w:rPr>
        <w:t>(a)SMF</w:t>
      </w:r>
      <w:r w:rsidRPr="00344CA0">
        <w:rPr>
          <w:rFonts w:ascii="Times New Roman" w:eastAsia="宋体" w:hAnsi="Times New Roman"/>
          <w:b/>
          <w:color w:val="000000" w:themeColor="text1"/>
          <w:sz w:val="15"/>
          <w:szCs w:val="15"/>
        </w:rPr>
        <w:t>中光纤端面</w:t>
      </w:r>
      <w:r w:rsidR="00F1448A" w:rsidRPr="00344CA0">
        <w:rPr>
          <w:rFonts w:ascii="Times New Roman" w:eastAsia="宋体" w:hAnsi="Times New Roman" w:hint="eastAsia"/>
          <w:b/>
          <w:color w:val="000000" w:themeColor="text1"/>
          <w:sz w:val="15"/>
          <w:szCs w:val="15"/>
        </w:rPr>
        <w:t>切</w:t>
      </w:r>
      <w:r w:rsidRPr="00344CA0">
        <w:rPr>
          <w:rFonts w:ascii="Times New Roman" w:eastAsia="宋体" w:hAnsi="Times New Roman"/>
          <w:b/>
          <w:color w:val="000000" w:themeColor="text1"/>
          <w:sz w:val="15"/>
          <w:szCs w:val="15"/>
        </w:rPr>
        <w:t>面温度分布图；</w:t>
      </w:r>
      <w:r w:rsidRPr="00344CA0">
        <w:rPr>
          <w:rFonts w:ascii="Times New Roman" w:eastAsia="宋体" w:hAnsi="Times New Roman"/>
          <w:b/>
          <w:color w:val="000000" w:themeColor="text1"/>
          <w:sz w:val="15"/>
          <w:szCs w:val="15"/>
        </w:rPr>
        <w:t>(b)</w:t>
      </w:r>
      <w:r w:rsidRPr="00344CA0">
        <w:rPr>
          <w:rFonts w:ascii="Times New Roman" w:eastAsia="宋体" w:hAnsi="Times New Roman"/>
          <w:b/>
          <w:color w:val="000000" w:themeColor="text1"/>
          <w:sz w:val="15"/>
          <w:szCs w:val="15"/>
        </w:rPr>
        <w:t>无芯光纤中光纤端面</w:t>
      </w:r>
      <w:r w:rsidR="00F1448A" w:rsidRPr="00344CA0">
        <w:rPr>
          <w:rFonts w:ascii="Times New Roman" w:eastAsia="宋体" w:hAnsi="Times New Roman" w:hint="eastAsia"/>
          <w:b/>
          <w:color w:val="000000" w:themeColor="text1"/>
          <w:sz w:val="15"/>
          <w:szCs w:val="15"/>
        </w:rPr>
        <w:t>切</w:t>
      </w:r>
      <w:r w:rsidRPr="00344CA0">
        <w:rPr>
          <w:rFonts w:ascii="Times New Roman" w:eastAsia="宋体" w:hAnsi="Times New Roman"/>
          <w:b/>
          <w:color w:val="000000" w:themeColor="text1"/>
          <w:sz w:val="15"/>
          <w:szCs w:val="15"/>
        </w:rPr>
        <w:t>面温度分布图</w:t>
      </w:r>
    </w:p>
    <w:p w14:paraId="441C0601" w14:textId="77777777" w:rsidR="000B788B" w:rsidRPr="00344CA0" w:rsidRDefault="000B788B" w:rsidP="00C3404A">
      <w:pPr>
        <w:jc w:val="center"/>
        <w:rPr>
          <w:rFonts w:ascii="Times New Roman" w:eastAsia="宋体" w:hAnsi="Times New Roman"/>
          <w:b/>
          <w:color w:val="000000" w:themeColor="text1"/>
          <w:sz w:val="15"/>
          <w:szCs w:val="15"/>
        </w:rPr>
      </w:pPr>
    </w:p>
    <w:p w14:paraId="0111306B" w14:textId="77777777" w:rsidR="008F329A" w:rsidRPr="00344CA0" w:rsidRDefault="008F329A" w:rsidP="008F329A">
      <w:pPr>
        <w:rPr>
          <w:rFonts w:ascii="Times New Roman" w:eastAsia="宋体" w:hAnsi="Times New Roman"/>
          <w:b/>
          <w:color w:val="000000" w:themeColor="text1"/>
          <w:sz w:val="24"/>
          <w:szCs w:val="24"/>
        </w:rPr>
      </w:pPr>
      <w:r w:rsidRPr="00344CA0">
        <w:rPr>
          <w:rFonts w:ascii="Times New Roman" w:eastAsia="宋体" w:hAnsi="Times New Roman"/>
          <w:b/>
          <w:color w:val="000000" w:themeColor="text1"/>
          <w:sz w:val="24"/>
          <w:szCs w:val="24"/>
        </w:rPr>
        <w:t>3</w:t>
      </w:r>
      <w:r w:rsidR="00B63D3E" w:rsidRPr="00344CA0">
        <w:rPr>
          <w:rFonts w:ascii="Times New Roman" w:eastAsia="宋体" w:hAnsi="Times New Roman" w:hint="eastAsia"/>
          <w:b/>
          <w:color w:val="000000" w:themeColor="text1"/>
          <w:sz w:val="24"/>
          <w:szCs w:val="24"/>
        </w:rPr>
        <w:t>热疗性能实验研究</w:t>
      </w:r>
    </w:p>
    <w:p w14:paraId="0B7B2861" w14:textId="77777777" w:rsidR="008F329A" w:rsidRPr="00344CA0" w:rsidRDefault="008F329A" w:rsidP="008F329A">
      <w:pPr>
        <w:rPr>
          <w:rFonts w:ascii="Times New Roman" w:eastAsia="宋体" w:hAnsi="Times New Roman"/>
          <w:b/>
          <w:color w:val="000000" w:themeColor="text1"/>
          <w:szCs w:val="21"/>
        </w:rPr>
      </w:pPr>
      <w:r w:rsidRPr="00344CA0">
        <w:rPr>
          <w:rFonts w:ascii="Times New Roman" w:eastAsia="宋体" w:hAnsi="Times New Roman"/>
          <w:b/>
          <w:color w:val="000000" w:themeColor="text1"/>
          <w:szCs w:val="21"/>
        </w:rPr>
        <w:t>3.1</w:t>
      </w:r>
      <w:r w:rsidR="00765F19" w:rsidRPr="00344CA0">
        <w:rPr>
          <w:rFonts w:ascii="Times New Roman" w:eastAsia="宋体" w:hAnsi="Times New Roman" w:hint="eastAsia"/>
          <w:b/>
          <w:color w:val="000000" w:themeColor="text1"/>
          <w:szCs w:val="21"/>
        </w:rPr>
        <w:t>温度</w:t>
      </w:r>
      <w:r w:rsidR="00752EE2" w:rsidRPr="00344CA0">
        <w:rPr>
          <w:rFonts w:ascii="Times New Roman" w:eastAsia="宋体" w:hAnsi="Times New Roman" w:hint="eastAsia"/>
          <w:b/>
          <w:color w:val="000000" w:themeColor="text1"/>
          <w:szCs w:val="21"/>
        </w:rPr>
        <w:t>监控</w:t>
      </w:r>
      <w:r w:rsidR="00765F19" w:rsidRPr="00344CA0">
        <w:rPr>
          <w:rFonts w:ascii="Times New Roman" w:eastAsia="宋体" w:hAnsi="Times New Roman" w:hint="eastAsia"/>
          <w:b/>
          <w:color w:val="000000" w:themeColor="text1"/>
          <w:szCs w:val="21"/>
        </w:rPr>
        <w:t>装置</w:t>
      </w:r>
    </w:p>
    <w:p w14:paraId="0EC8CADD" w14:textId="6EAB4D49" w:rsidR="00765F19" w:rsidRPr="00344CA0" w:rsidRDefault="005946C2" w:rsidP="008F329A">
      <w:pPr>
        <w:ind w:firstLineChars="200" w:firstLine="420"/>
        <w:rPr>
          <w:rFonts w:ascii="Times New Roman" w:eastAsia="宋体" w:hAnsi="Times New Roman"/>
          <w:color w:val="000000" w:themeColor="text1"/>
          <w:szCs w:val="21"/>
        </w:rPr>
      </w:pPr>
      <w:r w:rsidRPr="005946C2">
        <w:rPr>
          <w:rFonts w:ascii="Times New Roman" w:eastAsia="宋体" w:hAnsi="Times New Roman" w:hint="eastAsia"/>
          <w:color w:val="000000" w:themeColor="text1"/>
          <w:szCs w:val="21"/>
        </w:rPr>
        <w:t>实验采用的温度监控与加热装置主要包括：宽带光源（</w:t>
      </w:r>
      <w:r w:rsidRPr="005946C2">
        <w:rPr>
          <w:rFonts w:ascii="Times New Roman" w:eastAsia="宋体" w:hAnsi="Times New Roman"/>
          <w:color w:val="000000" w:themeColor="text1"/>
          <w:szCs w:val="21"/>
        </w:rPr>
        <w:t>C+L</w:t>
      </w:r>
      <w:r w:rsidRPr="005946C2">
        <w:rPr>
          <w:rFonts w:ascii="Times New Roman" w:eastAsia="宋体" w:hAnsi="Times New Roman"/>
          <w:color w:val="000000" w:themeColor="text1"/>
          <w:szCs w:val="21"/>
        </w:rPr>
        <w:t>波段，</w:t>
      </w:r>
      <w:r w:rsidRPr="005946C2">
        <w:rPr>
          <w:rFonts w:ascii="Times New Roman" w:eastAsia="宋体" w:hAnsi="Times New Roman"/>
          <w:color w:val="000000" w:themeColor="text1"/>
          <w:szCs w:val="21"/>
        </w:rPr>
        <w:t>1528–1620 nm</w:t>
      </w:r>
      <w:r w:rsidRPr="005946C2">
        <w:rPr>
          <w:rFonts w:ascii="Times New Roman" w:eastAsia="宋体" w:hAnsi="Times New Roman"/>
          <w:color w:val="000000" w:themeColor="text1"/>
          <w:szCs w:val="21"/>
        </w:rPr>
        <w:t>，</w:t>
      </w:r>
      <w:r w:rsidRPr="005946C2">
        <w:rPr>
          <w:rFonts w:ascii="Times New Roman" w:eastAsia="宋体" w:hAnsi="Times New Roman"/>
          <w:color w:val="000000" w:themeColor="text1"/>
          <w:szCs w:val="21"/>
        </w:rPr>
        <w:t>10–100 mW</w:t>
      </w:r>
      <w:r w:rsidRPr="005946C2">
        <w:rPr>
          <w:rFonts w:ascii="Times New Roman" w:eastAsia="宋体" w:hAnsi="Times New Roman"/>
          <w:color w:val="000000" w:themeColor="text1"/>
          <w:szCs w:val="21"/>
        </w:rPr>
        <w:t>）、光纤光栅解调仪（</w:t>
      </w:r>
      <w:r w:rsidRPr="005946C2">
        <w:rPr>
          <w:rFonts w:ascii="Times New Roman" w:eastAsia="宋体" w:hAnsi="Times New Roman"/>
          <w:color w:val="000000" w:themeColor="text1"/>
          <w:szCs w:val="21"/>
        </w:rPr>
        <w:t>Optical Sensing Interrogator, TV125</w:t>
      </w:r>
      <w:r w:rsidRPr="005946C2">
        <w:rPr>
          <w:rFonts w:ascii="Times New Roman" w:eastAsia="宋体" w:hAnsi="Times New Roman"/>
          <w:color w:val="000000" w:themeColor="text1"/>
          <w:szCs w:val="21"/>
        </w:rPr>
        <w:t>）以及红外热成像仪（</w:t>
      </w:r>
      <w:r w:rsidRPr="005946C2">
        <w:rPr>
          <w:rFonts w:ascii="Times New Roman" w:eastAsia="宋体" w:hAnsi="Times New Roman"/>
          <w:color w:val="000000" w:themeColor="text1"/>
          <w:szCs w:val="21"/>
        </w:rPr>
        <w:t>PS610</w:t>
      </w:r>
      <w:r w:rsidRPr="005946C2">
        <w:rPr>
          <w:rFonts w:ascii="Times New Roman" w:eastAsia="宋体" w:hAnsi="Times New Roman"/>
          <w:color w:val="000000" w:themeColor="text1"/>
          <w:szCs w:val="21"/>
        </w:rPr>
        <w:t>，高德，分辨率</w:t>
      </w:r>
      <w:r w:rsidRPr="005946C2">
        <w:rPr>
          <w:rFonts w:ascii="Times New Roman" w:eastAsia="宋体" w:hAnsi="Times New Roman"/>
          <w:color w:val="000000" w:themeColor="text1"/>
          <w:szCs w:val="21"/>
        </w:rPr>
        <w:t>640×480@17 μm</w:t>
      </w:r>
      <w:r w:rsidRPr="005946C2">
        <w:rPr>
          <w:rFonts w:ascii="Times New Roman" w:eastAsia="宋体" w:hAnsi="Times New Roman"/>
          <w:color w:val="000000" w:themeColor="text1"/>
          <w:szCs w:val="21"/>
        </w:rPr>
        <w:t>），系统结构如图</w:t>
      </w:r>
      <w:r w:rsidRPr="005946C2">
        <w:rPr>
          <w:rFonts w:ascii="Times New Roman" w:eastAsia="宋体" w:hAnsi="Times New Roman"/>
          <w:color w:val="000000" w:themeColor="text1"/>
          <w:szCs w:val="21"/>
        </w:rPr>
        <w:t>5</w:t>
      </w:r>
      <w:r w:rsidRPr="005946C2">
        <w:rPr>
          <w:rFonts w:ascii="Times New Roman" w:eastAsia="宋体" w:hAnsi="Times New Roman"/>
          <w:color w:val="000000" w:themeColor="text1"/>
          <w:szCs w:val="21"/>
        </w:rPr>
        <w:t>所示。</w:t>
      </w:r>
      <w:r w:rsidRPr="005946C2">
        <w:rPr>
          <w:rFonts w:ascii="Times New Roman" w:eastAsia="宋体" w:hAnsi="Times New Roman" w:hint="eastAsia"/>
          <w:color w:val="000000" w:themeColor="text1"/>
          <w:szCs w:val="21"/>
        </w:rPr>
        <w:t>在该系统中，</w:t>
      </w:r>
      <w:r w:rsidRPr="005946C2">
        <w:rPr>
          <w:rFonts w:ascii="Times New Roman" w:eastAsia="宋体" w:hAnsi="Times New Roman"/>
          <w:color w:val="000000" w:themeColor="text1"/>
          <w:szCs w:val="21"/>
        </w:rPr>
        <w:t>MMI</w:t>
      </w:r>
      <w:r w:rsidRPr="005946C2">
        <w:rPr>
          <w:rFonts w:ascii="Times New Roman" w:eastAsia="宋体" w:hAnsi="Times New Roman"/>
          <w:color w:val="000000" w:themeColor="text1"/>
          <w:szCs w:val="21"/>
        </w:rPr>
        <w:t>负责传导光能并泵浦</w:t>
      </w:r>
      <w:r w:rsidRPr="005946C2">
        <w:rPr>
          <w:rFonts w:ascii="Times New Roman" w:eastAsia="宋体" w:hAnsi="Times New Roman"/>
          <w:color w:val="000000" w:themeColor="text1"/>
          <w:szCs w:val="21"/>
        </w:rPr>
        <w:t>FOPP</w:t>
      </w:r>
      <w:r w:rsidRPr="005946C2">
        <w:rPr>
          <w:rFonts w:ascii="Times New Roman" w:eastAsia="宋体" w:hAnsi="Times New Roman"/>
          <w:color w:val="000000" w:themeColor="text1"/>
          <w:szCs w:val="21"/>
        </w:rPr>
        <w:t>。当宽带光源开启后，</w:t>
      </w:r>
      <w:r w:rsidRPr="005946C2">
        <w:rPr>
          <w:rFonts w:ascii="Times New Roman" w:eastAsia="宋体" w:hAnsi="Times New Roman"/>
          <w:color w:val="000000" w:themeColor="text1"/>
          <w:szCs w:val="21"/>
        </w:rPr>
        <w:t>MMI</w:t>
      </w:r>
      <w:r w:rsidRPr="005946C2">
        <w:rPr>
          <w:rFonts w:ascii="Times New Roman" w:eastAsia="宋体" w:hAnsi="Times New Roman"/>
          <w:color w:val="000000" w:themeColor="text1"/>
          <w:szCs w:val="21"/>
        </w:rPr>
        <w:t>将激光引入光热材料，材料中的纳米粒子通过光吸收产生热效应，从而使探针周围温度升高。为实时监测温度变化，系统中引入了高灵敏度的光纤布拉格光栅（</w:t>
      </w:r>
      <w:r w:rsidRPr="005946C2">
        <w:rPr>
          <w:rFonts w:ascii="Times New Roman" w:eastAsia="宋体" w:hAnsi="Times New Roman"/>
          <w:color w:val="000000" w:themeColor="text1"/>
          <w:szCs w:val="21"/>
        </w:rPr>
        <w:t>FBG</w:t>
      </w:r>
      <w:r w:rsidRPr="005946C2">
        <w:rPr>
          <w:rFonts w:ascii="Times New Roman" w:eastAsia="宋体" w:hAnsi="Times New Roman"/>
          <w:color w:val="000000" w:themeColor="text1"/>
          <w:szCs w:val="21"/>
        </w:rPr>
        <w:t>）。当环境温度改变时，</w:t>
      </w:r>
      <w:r w:rsidRPr="005946C2">
        <w:rPr>
          <w:rFonts w:ascii="Times New Roman" w:eastAsia="宋体" w:hAnsi="Times New Roman"/>
          <w:color w:val="000000" w:themeColor="text1"/>
          <w:szCs w:val="21"/>
        </w:rPr>
        <w:t>FBG</w:t>
      </w:r>
      <w:r w:rsidRPr="005946C2">
        <w:rPr>
          <w:rFonts w:ascii="Times New Roman" w:eastAsia="宋体" w:hAnsi="Times New Roman"/>
          <w:color w:val="000000" w:themeColor="text1"/>
          <w:szCs w:val="21"/>
        </w:rPr>
        <w:t>的布拉格波长会发生漂移，该信号由光纤光栅解调仪采集并分析，从而实现对</w:t>
      </w:r>
      <w:r w:rsidRPr="005946C2">
        <w:rPr>
          <w:rFonts w:ascii="Times New Roman" w:eastAsia="宋体" w:hAnsi="Times New Roman"/>
          <w:color w:val="000000" w:themeColor="text1"/>
          <w:szCs w:val="21"/>
        </w:rPr>
        <w:t>FOPP</w:t>
      </w:r>
      <w:r w:rsidRPr="005946C2">
        <w:rPr>
          <w:rFonts w:ascii="Times New Roman" w:eastAsia="宋体" w:hAnsi="Times New Roman"/>
          <w:color w:val="000000" w:themeColor="text1"/>
          <w:szCs w:val="21"/>
        </w:rPr>
        <w:t>周围温度的实时读取与记录。</w:t>
      </w:r>
    </w:p>
    <w:p w14:paraId="481B330D" w14:textId="61802BC0" w:rsidR="00765F19" w:rsidRPr="00344CA0" w:rsidRDefault="00E54DB7" w:rsidP="00765F19">
      <w:pPr>
        <w:jc w:val="center"/>
        <w:rPr>
          <w:rFonts w:ascii="Times New Roman" w:eastAsia="宋体" w:hAnsi="Times New Roman"/>
          <w:color w:val="000000" w:themeColor="text1"/>
          <w:szCs w:val="21"/>
        </w:rPr>
      </w:pPr>
      <w:r>
        <w:rPr>
          <w:rFonts w:ascii="Times New Roman" w:eastAsia="宋体" w:hAnsi="Times New Roman"/>
          <w:noProof/>
          <w:color w:val="000000" w:themeColor="text1"/>
          <w:szCs w:val="21"/>
        </w:rPr>
        <w:drawing>
          <wp:inline distT="0" distB="0" distL="0" distR="0" wp14:anchorId="0D1B5093" wp14:editId="46EDF168">
            <wp:extent cx="5274310" cy="2261870"/>
            <wp:effectExtent l="0" t="0" r="254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jpg"/>
                    <pic:cNvPicPr/>
                  </pic:nvPicPr>
                  <pic:blipFill>
                    <a:blip r:embed="rId12">
                      <a:extLst>
                        <a:ext uri="{28A0092B-C50C-407E-A947-70E740481C1C}">
                          <a14:useLocalDpi xmlns:a14="http://schemas.microsoft.com/office/drawing/2010/main" val="0"/>
                        </a:ext>
                      </a:extLst>
                    </a:blip>
                    <a:stretch>
                      <a:fillRect/>
                    </a:stretch>
                  </pic:blipFill>
                  <pic:spPr>
                    <a:xfrm>
                      <a:off x="0" y="0"/>
                      <a:ext cx="5274310" cy="2261870"/>
                    </a:xfrm>
                    <a:prstGeom prst="rect">
                      <a:avLst/>
                    </a:prstGeom>
                  </pic:spPr>
                </pic:pic>
              </a:graphicData>
            </a:graphic>
          </wp:inline>
        </w:drawing>
      </w:r>
    </w:p>
    <w:p w14:paraId="568242BD" w14:textId="77777777" w:rsidR="00765F19" w:rsidRPr="00344CA0" w:rsidRDefault="00765F19" w:rsidP="00857B96">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图</w:t>
      </w:r>
      <w:r w:rsidR="00857B96" w:rsidRPr="00344CA0">
        <w:rPr>
          <w:rFonts w:ascii="Times New Roman" w:eastAsia="宋体" w:hAnsi="Times New Roman"/>
          <w:b/>
          <w:color w:val="000000" w:themeColor="text1"/>
          <w:sz w:val="15"/>
          <w:szCs w:val="15"/>
        </w:rPr>
        <w:t>5</w:t>
      </w:r>
      <w:r w:rsidRPr="00344CA0">
        <w:rPr>
          <w:rFonts w:ascii="Times New Roman" w:eastAsia="宋体" w:hAnsi="Times New Roman"/>
          <w:b/>
          <w:color w:val="000000" w:themeColor="text1"/>
          <w:sz w:val="15"/>
          <w:szCs w:val="15"/>
        </w:rPr>
        <w:t xml:space="preserve"> </w:t>
      </w:r>
      <w:r w:rsidRPr="00344CA0">
        <w:rPr>
          <w:rFonts w:ascii="Times New Roman" w:eastAsia="宋体" w:hAnsi="Times New Roman" w:hint="eastAsia"/>
          <w:b/>
          <w:color w:val="000000" w:themeColor="text1"/>
          <w:sz w:val="15"/>
          <w:szCs w:val="15"/>
        </w:rPr>
        <w:t>探针温度监控装置图</w:t>
      </w:r>
    </w:p>
    <w:p w14:paraId="187CECE4" w14:textId="79D4E705" w:rsidR="00961F73" w:rsidRDefault="00961F73" w:rsidP="008F329A">
      <w:pPr>
        <w:ind w:firstLineChars="200" w:firstLine="420"/>
        <w:rPr>
          <w:rFonts w:ascii="Times New Roman" w:eastAsia="宋体" w:hAnsi="Times New Roman"/>
          <w:color w:val="000000" w:themeColor="text1"/>
          <w:szCs w:val="21"/>
        </w:rPr>
      </w:pPr>
      <w:r w:rsidRPr="00961F73">
        <w:rPr>
          <w:rFonts w:ascii="Times New Roman" w:eastAsia="宋体" w:hAnsi="Times New Roman" w:hint="eastAsia"/>
          <w:color w:val="000000" w:themeColor="text1"/>
          <w:szCs w:val="21"/>
        </w:rPr>
        <w:t>为实现高精度的温度监测，本研究采用</w:t>
      </w:r>
      <w:r w:rsidRPr="00961F73">
        <w:rPr>
          <w:rFonts w:ascii="Times New Roman" w:eastAsia="宋体" w:hAnsi="Times New Roman"/>
          <w:color w:val="000000" w:themeColor="text1"/>
          <w:szCs w:val="21"/>
        </w:rPr>
        <w:t>FBG</w:t>
      </w:r>
      <w:r>
        <w:rPr>
          <w:rFonts w:ascii="Times New Roman" w:eastAsia="宋体" w:hAnsi="Times New Roman" w:hint="eastAsia"/>
          <w:color w:val="000000" w:themeColor="text1"/>
          <w:szCs w:val="21"/>
        </w:rPr>
        <w:t>的</w:t>
      </w:r>
      <w:r w:rsidRPr="00961F73">
        <w:rPr>
          <w:rFonts w:ascii="Times New Roman" w:eastAsia="宋体" w:hAnsi="Times New Roman" w:hint="eastAsia"/>
          <w:color w:val="000000" w:themeColor="text1"/>
          <w:szCs w:val="21"/>
        </w:rPr>
        <w:t>中心波长约为</w:t>
      </w:r>
      <w:r w:rsidRPr="00961F73">
        <w:rPr>
          <w:rFonts w:ascii="Times New Roman" w:eastAsia="宋体" w:hAnsi="Times New Roman"/>
          <w:color w:val="000000" w:themeColor="text1"/>
          <w:szCs w:val="21"/>
        </w:rPr>
        <w:t>1550 nm</w:t>
      </w:r>
      <w:r w:rsidRPr="00961F73">
        <w:rPr>
          <w:rFonts w:ascii="Times New Roman" w:eastAsia="宋体" w:hAnsi="Times New Roman"/>
          <w:color w:val="000000" w:themeColor="text1"/>
          <w:szCs w:val="21"/>
        </w:rPr>
        <w:t>。与栅区长度约</w:t>
      </w:r>
      <w:r w:rsidRPr="00961F73">
        <w:rPr>
          <w:rFonts w:ascii="Times New Roman" w:eastAsia="宋体" w:hAnsi="Times New Roman"/>
          <w:color w:val="000000" w:themeColor="text1"/>
          <w:szCs w:val="21"/>
        </w:rPr>
        <w:t>10 mm</w:t>
      </w:r>
      <w:r w:rsidRPr="00961F73">
        <w:rPr>
          <w:rFonts w:ascii="Times New Roman" w:eastAsia="宋体" w:hAnsi="Times New Roman"/>
          <w:color w:val="000000" w:themeColor="text1"/>
          <w:szCs w:val="21"/>
        </w:rPr>
        <w:t>的传统</w:t>
      </w:r>
      <w:r w:rsidRPr="00961F73">
        <w:rPr>
          <w:rFonts w:ascii="Times New Roman" w:eastAsia="宋体" w:hAnsi="Times New Roman"/>
          <w:color w:val="000000" w:themeColor="text1"/>
          <w:szCs w:val="21"/>
        </w:rPr>
        <w:t>FBG</w:t>
      </w:r>
      <w:r w:rsidRPr="00961F73">
        <w:rPr>
          <w:rFonts w:ascii="Times New Roman" w:eastAsia="宋体" w:hAnsi="Times New Roman"/>
          <w:color w:val="000000" w:themeColor="text1"/>
          <w:szCs w:val="21"/>
        </w:rPr>
        <w:t>相比，较长的栅区会限制其对微小温度变化的探测能力。为此，本</w:t>
      </w:r>
      <w:r>
        <w:rPr>
          <w:rFonts w:ascii="Times New Roman" w:eastAsia="宋体" w:hAnsi="Times New Roman" w:hint="eastAsia"/>
          <w:color w:val="000000" w:themeColor="text1"/>
          <w:szCs w:val="21"/>
        </w:rPr>
        <w:t>文</w:t>
      </w:r>
      <w:r w:rsidRPr="00961F73">
        <w:rPr>
          <w:rFonts w:ascii="Times New Roman" w:eastAsia="宋体" w:hAnsi="Times New Roman"/>
          <w:color w:val="000000" w:themeColor="text1"/>
          <w:szCs w:val="21"/>
        </w:rPr>
        <w:t>利用二氧化碳掩模板刻写技术，成功制备出栅区长度约为</w:t>
      </w:r>
      <w:r w:rsidRPr="00961F73">
        <w:rPr>
          <w:rFonts w:ascii="Times New Roman" w:eastAsia="宋体" w:hAnsi="Times New Roman"/>
          <w:color w:val="000000" w:themeColor="text1"/>
          <w:szCs w:val="21"/>
        </w:rPr>
        <w:t>1 mm</w:t>
      </w:r>
      <w:r w:rsidRPr="00961F73">
        <w:rPr>
          <w:rFonts w:ascii="Times New Roman" w:eastAsia="宋体" w:hAnsi="Times New Roman"/>
          <w:color w:val="000000" w:themeColor="text1"/>
          <w:szCs w:val="21"/>
        </w:rPr>
        <w:t>的短栅区</w:t>
      </w:r>
      <w:r w:rsidRPr="00961F73">
        <w:rPr>
          <w:rFonts w:ascii="Times New Roman" w:eastAsia="宋体" w:hAnsi="Times New Roman"/>
          <w:color w:val="000000" w:themeColor="text1"/>
          <w:szCs w:val="21"/>
        </w:rPr>
        <w:t>FBG</w:t>
      </w:r>
      <w:r w:rsidRPr="00961F73">
        <w:rPr>
          <w:rFonts w:ascii="Times New Roman" w:eastAsia="宋体" w:hAnsi="Times New Roman"/>
          <w:color w:val="000000" w:themeColor="text1"/>
          <w:szCs w:val="21"/>
        </w:rPr>
        <w:t>，显著提升了对局部温度的分辨能力。</w:t>
      </w:r>
    </w:p>
    <w:p w14:paraId="4F9D2202" w14:textId="4C3303E1" w:rsidR="002F2B54" w:rsidRDefault="002F2B54" w:rsidP="002F2B54">
      <w:pPr>
        <w:ind w:firstLineChars="200" w:firstLine="420"/>
        <w:rPr>
          <w:rFonts w:ascii="Times New Roman" w:eastAsia="宋体" w:hAnsi="Times New Roman"/>
          <w:color w:val="000000" w:themeColor="text1"/>
          <w:szCs w:val="21"/>
        </w:rPr>
      </w:pPr>
      <w:r w:rsidRPr="002F2B54">
        <w:rPr>
          <w:rFonts w:ascii="Times New Roman" w:eastAsia="宋体" w:hAnsi="Times New Roman" w:hint="eastAsia"/>
          <w:color w:val="000000" w:themeColor="text1"/>
          <w:szCs w:val="21"/>
        </w:rPr>
        <w:t>实验在室温、常压环境下进行，可忽略应力对波长漂移的影响。如图</w:t>
      </w:r>
      <w:r w:rsidRPr="002F2B54">
        <w:rPr>
          <w:rFonts w:ascii="Times New Roman" w:eastAsia="宋体" w:hAnsi="Times New Roman"/>
          <w:color w:val="000000" w:themeColor="text1"/>
          <w:szCs w:val="21"/>
        </w:rPr>
        <w:t>6</w:t>
      </w:r>
      <w:r w:rsidRPr="002F2B54">
        <w:rPr>
          <w:rFonts w:ascii="Times New Roman" w:eastAsia="宋体" w:hAnsi="Times New Roman"/>
          <w:color w:val="000000" w:themeColor="text1"/>
          <w:szCs w:val="21"/>
        </w:rPr>
        <w:t>所示，实验所使用的</w:t>
      </w:r>
      <w:r>
        <w:rPr>
          <w:rFonts w:ascii="Times New Roman" w:eastAsia="宋体" w:hAnsi="Times New Roman" w:hint="eastAsia"/>
          <w:color w:val="000000" w:themeColor="text1"/>
          <w:szCs w:val="21"/>
        </w:rPr>
        <w:t>3</w:t>
      </w:r>
      <w:r w:rsidRPr="002F2B54">
        <w:rPr>
          <w:rFonts w:ascii="Times New Roman" w:eastAsia="宋体" w:hAnsi="Times New Roman"/>
          <w:color w:val="000000" w:themeColor="text1"/>
          <w:szCs w:val="21"/>
        </w:rPr>
        <w:t>根</w:t>
      </w:r>
      <w:r w:rsidRPr="002F2B54">
        <w:rPr>
          <w:rFonts w:ascii="Times New Roman" w:eastAsia="宋体" w:hAnsi="Times New Roman"/>
          <w:color w:val="000000" w:themeColor="text1"/>
          <w:szCs w:val="21"/>
        </w:rPr>
        <w:t>FBG</w:t>
      </w:r>
      <w:r w:rsidRPr="002F2B54">
        <w:rPr>
          <w:rFonts w:ascii="Times New Roman" w:eastAsia="宋体" w:hAnsi="Times New Roman"/>
          <w:color w:val="000000" w:themeColor="text1"/>
          <w:szCs w:val="21"/>
        </w:rPr>
        <w:t>样品的温度灵敏度曲线表现出优异的线性度，其灵敏度分别为</w:t>
      </w:r>
      <w:r w:rsidRPr="002F2B54">
        <w:rPr>
          <w:rFonts w:ascii="Times New Roman" w:eastAsia="宋体" w:hAnsi="Times New Roman"/>
          <w:color w:val="000000" w:themeColor="text1"/>
          <w:szCs w:val="21"/>
        </w:rPr>
        <w:t>10.41 pm/°C</w:t>
      </w:r>
      <w:r w:rsidRPr="002F2B54">
        <w:rPr>
          <w:rFonts w:ascii="Times New Roman" w:eastAsia="宋体" w:hAnsi="Times New Roman"/>
          <w:color w:val="000000" w:themeColor="text1"/>
          <w:szCs w:val="21"/>
        </w:rPr>
        <w:t>（</w:t>
      </w:r>
      <w:r w:rsidRPr="002F2B54">
        <w:rPr>
          <w:rFonts w:ascii="Times New Roman" w:eastAsia="宋体" w:hAnsi="Times New Roman"/>
          <w:color w:val="000000" w:themeColor="text1"/>
          <w:szCs w:val="21"/>
        </w:rPr>
        <w:t>R²=0.99984</w:t>
      </w:r>
      <w:r w:rsidRPr="002F2B54">
        <w:rPr>
          <w:rFonts w:ascii="Times New Roman" w:eastAsia="宋体" w:hAnsi="Times New Roman"/>
          <w:color w:val="000000" w:themeColor="text1"/>
          <w:szCs w:val="21"/>
        </w:rPr>
        <w:t>）、</w:t>
      </w:r>
      <w:r w:rsidRPr="002F2B54">
        <w:rPr>
          <w:rFonts w:ascii="Times New Roman" w:eastAsia="宋体" w:hAnsi="Times New Roman"/>
          <w:color w:val="000000" w:themeColor="text1"/>
          <w:szCs w:val="21"/>
        </w:rPr>
        <w:t>10.45 pm/°C</w:t>
      </w:r>
      <w:r w:rsidRPr="002F2B54">
        <w:rPr>
          <w:rFonts w:ascii="Times New Roman" w:eastAsia="宋体" w:hAnsi="Times New Roman"/>
          <w:color w:val="000000" w:themeColor="text1"/>
          <w:szCs w:val="21"/>
        </w:rPr>
        <w:t>（</w:t>
      </w:r>
      <w:r w:rsidRPr="002F2B54">
        <w:rPr>
          <w:rFonts w:ascii="Times New Roman" w:eastAsia="宋体" w:hAnsi="Times New Roman"/>
          <w:color w:val="000000" w:themeColor="text1"/>
          <w:szCs w:val="21"/>
        </w:rPr>
        <w:t>R²=0.99987</w:t>
      </w:r>
      <w:r w:rsidRPr="002F2B54">
        <w:rPr>
          <w:rFonts w:ascii="Times New Roman" w:eastAsia="宋体" w:hAnsi="Times New Roman"/>
          <w:color w:val="000000" w:themeColor="text1"/>
          <w:szCs w:val="21"/>
        </w:rPr>
        <w:t>）和</w:t>
      </w:r>
      <w:r w:rsidRPr="002F2B54">
        <w:rPr>
          <w:rFonts w:ascii="Times New Roman" w:eastAsia="宋体" w:hAnsi="Times New Roman"/>
          <w:color w:val="000000" w:themeColor="text1"/>
          <w:szCs w:val="21"/>
        </w:rPr>
        <w:t>10.40 pm/°C</w:t>
      </w:r>
      <w:r w:rsidRPr="002F2B54">
        <w:rPr>
          <w:rFonts w:ascii="Times New Roman" w:eastAsia="宋体" w:hAnsi="Times New Roman"/>
          <w:color w:val="000000" w:themeColor="text1"/>
          <w:szCs w:val="21"/>
        </w:rPr>
        <w:t>（</w:t>
      </w:r>
      <w:r w:rsidRPr="002F2B54">
        <w:rPr>
          <w:rFonts w:ascii="Times New Roman" w:eastAsia="宋体" w:hAnsi="Times New Roman"/>
          <w:color w:val="000000" w:themeColor="text1"/>
          <w:szCs w:val="21"/>
        </w:rPr>
        <w:t>R²=0.99959</w:t>
      </w:r>
      <w:r w:rsidRPr="002F2B54">
        <w:rPr>
          <w:rFonts w:ascii="Times New Roman" w:eastAsia="宋体" w:hAnsi="Times New Roman"/>
          <w:color w:val="000000" w:themeColor="text1"/>
          <w:szCs w:val="21"/>
        </w:rPr>
        <w:t>），与标准</w:t>
      </w:r>
      <w:r w:rsidRPr="002F2B54">
        <w:rPr>
          <w:rFonts w:ascii="Times New Roman" w:eastAsia="宋体" w:hAnsi="Times New Roman"/>
          <w:color w:val="000000" w:themeColor="text1"/>
          <w:szCs w:val="21"/>
        </w:rPr>
        <w:t>10 mm</w:t>
      </w:r>
      <w:r w:rsidRPr="002F2B54">
        <w:rPr>
          <w:rFonts w:ascii="Times New Roman" w:eastAsia="宋体" w:hAnsi="Times New Roman"/>
          <w:color w:val="000000" w:themeColor="text1"/>
          <w:szCs w:val="21"/>
        </w:rPr>
        <w:t>栅区</w:t>
      </w:r>
      <w:r w:rsidRPr="002F2B54">
        <w:rPr>
          <w:rFonts w:ascii="Times New Roman" w:eastAsia="宋体" w:hAnsi="Times New Roman"/>
          <w:color w:val="000000" w:themeColor="text1"/>
          <w:szCs w:val="21"/>
        </w:rPr>
        <w:t>FBG</w:t>
      </w:r>
      <w:r w:rsidRPr="002F2B54">
        <w:rPr>
          <w:rFonts w:ascii="Times New Roman" w:eastAsia="宋体" w:hAnsi="Times New Roman"/>
          <w:color w:val="000000" w:themeColor="text1"/>
          <w:szCs w:val="21"/>
        </w:rPr>
        <w:t>的灵敏度（约</w:t>
      </w:r>
      <w:r w:rsidRPr="002F2B54">
        <w:rPr>
          <w:rFonts w:ascii="Times New Roman" w:eastAsia="宋体" w:hAnsi="Times New Roman"/>
          <w:color w:val="000000" w:themeColor="text1"/>
          <w:szCs w:val="21"/>
        </w:rPr>
        <w:t>10 pm/°C</w:t>
      </w:r>
      <w:r w:rsidRPr="002F2B54">
        <w:rPr>
          <w:rFonts w:ascii="Times New Roman" w:eastAsia="宋体" w:hAnsi="Times New Roman"/>
          <w:color w:val="000000" w:themeColor="text1"/>
          <w:szCs w:val="21"/>
        </w:rPr>
        <w:t>）基本一致。此外，所用</w:t>
      </w:r>
      <w:r w:rsidRPr="002F2B54">
        <w:rPr>
          <w:rFonts w:ascii="Times New Roman" w:eastAsia="宋体" w:hAnsi="Times New Roman"/>
          <w:color w:val="000000" w:themeColor="text1"/>
          <w:szCs w:val="21"/>
        </w:rPr>
        <w:t>FBG</w:t>
      </w:r>
      <w:r w:rsidRPr="002F2B54">
        <w:rPr>
          <w:rFonts w:ascii="Times New Roman" w:eastAsia="宋体" w:hAnsi="Times New Roman"/>
          <w:color w:val="000000" w:themeColor="text1"/>
          <w:szCs w:val="21"/>
        </w:rPr>
        <w:t>的带宽约为</w:t>
      </w:r>
      <w:r w:rsidRPr="002F2B54">
        <w:rPr>
          <w:rFonts w:ascii="Times New Roman" w:eastAsia="宋体" w:hAnsi="Times New Roman"/>
          <w:color w:val="000000" w:themeColor="text1"/>
          <w:szCs w:val="21"/>
        </w:rPr>
        <w:t>0.95 nm</w:t>
      </w:r>
      <w:r w:rsidRPr="002F2B54">
        <w:rPr>
          <w:rFonts w:ascii="Times New Roman" w:eastAsia="宋体" w:hAnsi="Times New Roman"/>
          <w:color w:val="000000" w:themeColor="text1"/>
          <w:szCs w:val="21"/>
        </w:rPr>
        <w:t>，反射率约</w:t>
      </w:r>
      <w:r w:rsidRPr="002F2B54">
        <w:rPr>
          <w:rFonts w:ascii="Times New Roman" w:eastAsia="宋体" w:hAnsi="Times New Roman"/>
          <w:color w:val="000000" w:themeColor="text1"/>
          <w:szCs w:val="21"/>
        </w:rPr>
        <w:t>50%</w:t>
      </w:r>
      <w:r w:rsidRPr="002F2B54">
        <w:rPr>
          <w:rFonts w:ascii="Times New Roman" w:eastAsia="宋体" w:hAnsi="Times New Roman"/>
          <w:color w:val="000000" w:themeColor="text1"/>
          <w:szCs w:val="21"/>
        </w:rPr>
        <w:t>，结合寻峰算法进行波长解调，解调准确率高达</w:t>
      </w:r>
      <w:r w:rsidRPr="002F2B54">
        <w:rPr>
          <w:rFonts w:ascii="Times New Roman" w:eastAsia="宋体" w:hAnsi="Times New Roman"/>
          <w:color w:val="000000" w:themeColor="text1"/>
          <w:szCs w:val="21"/>
        </w:rPr>
        <w:t>100%</w:t>
      </w:r>
      <w:r w:rsidRPr="002F2B54">
        <w:rPr>
          <w:rFonts w:ascii="Times New Roman" w:eastAsia="宋体" w:hAnsi="Times New Roman"/>
          <w:color w:val="000000" w:themeColor="text1"/>
          <w:szCs w:val="21"/>
        </w:rPr>
        <w:t>。上述结果表明，本研究所采</w:t>
      </w:r>
      <w:r w:rsidRPr="002F2B54">
        <w:rPr>
          <w:rFonts w:ascii="Times New Roman" w:eastAsia="宋体" w:hAnsi="Times New Roman"/>
          <w:color w:val="000000" w:themeColor="text1"/>
          <w:szCs w:val="21"/>
        </w:rPr>
        <w:lastRenderedPageBreak/>
        <w:t>用的</w:t>
      </w:r>
      <w:r w:rsidRPr="002F2B54">
        <w:rPr>
          <w:rFonts w:ascii="Times New Roman" w:eastAsia="宋体" w:hAnsi="Times New Roman"/>
          <w:color w:val="000000" w:themeColor="text1"/>
          <w:szCs w:val="21"/>
        </w:rPr>
        <w:t>FBG</w:t>
      </w:r>
      <w:r w:rsidRPr="002F2B54">
        <w:rPr>
          <w:rFonts w:ascii="Times New Roman" w:eastAsia="宋体" w:hAnsi="Times New Roman"/>
          <w:color w:val="000000" w:themeColor="text1"/>
          <w:szCs w:val="21"/>
        </w:rPr>
        <w:t>及其测量方法是有</w:t>
      </w:r>
      <w:r w:rsidRPr="002F2B54">
        <w:rPr>
          <w:rFonts w:ascii="Times New Roman" w:eastAsia="宋体" w:hAnsi="Times New Roman" w:hint="eastAsia"/>
          <w:color w:val="000000" w:themeColor="text1"/>
          <w:szCs w:val="21"/>
        </w:rPr>
        <w:t>效且可靠的。</w:t>
      </w:r>
    </w:p>
    <w:p w14:paraId="6D8B0C6A" w14:textId="57A11468" w:rsidR="00532097" w:rsidRPr="00344CA0" w:rsidRDefault="002F1BED" w:rsidP="002F1BED">
      <w:pPr>
        <w:ind w:firstLineChars="200" w:firstLine="420"/>
        <w:jc w:val="center"/>
        <w:rPr>
          <w:color w:val="000000" w:themeColor="text1"/>
        </w:rPr>
      </w:pPr>
      <w:r w:rsidRPr="00344CA0">
        <w:rPr>
          <w:color w:val="000000" w:themeColor="text1"/>
        </w:rPr>
        <w:object w:dxaOrig="3781" w:dyaOrig="3001" w14:anchorId="70A192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5pt;height:119.7pt" o:ole="">
            <v:imagedata r:id="rId13" o:title=""/>
          </v:shape>
          <o:OLEObject Type="Embed" ProgID="Visio.Drawing.15" ShapeID="_x0000_i1025" DrawAspect="Content" ObjectID="_1838880350" r:id="rId14"/>
        </w:object>
      </w:r>
    </w:p>
    <w:p w14:paraId="001CDF80" w14:textId="35BA7B4D" w:rsidR="000B788B" w:rsidRPr="00344CA0" w:rsidRDefault="00857B96" w:rsidP="00C4165F">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图</w:t>
      </w:r>
      <w:r w:rsidRPr="00344CA0">
        <w:rPr>
          <w:rFonts w:ascii="Times New Roman" w:eastAsia="宋体" w:hAnsi="Times New Roman"/>
          <w:b/>
          <w:color w:val="000000" w:themeColor="text1"/>
          <w:sz w:val="15"/>
          <w:szCs w:val="15"/>
        </w:rPr>
        <w:t xml:space="preserve">6  </w:t>
      </w:r>
      <w:r w:rsidRPr="00344CA0">
        <w:rPr>
          <w:rFonts w:ascii="Times New Roman" w:eastAsia="宋体" w:hAnsi="Times New Roman" w:hint="eastAsia"/>
          <w:b/>
          <w:color w:val="000000" w:themeColor="text1"/>
          <w:sz w:val="15"/>
          <w:szCs w:val="15"/>
        </w:rPr>
        <w:t>实验过程中使用的</w:t>
      </w:r>
      <w:r w:rsidR="00C4165F">
        <w:rPr>
          <w:rFonts w:ascii="Times New Roman" w:eastAsia="宋体" w:hAnsi="Times New Roman" w:hint="eastAsia"/>
          <w:b/>
          <w:color w:val="000000" w:themeColor="text1"/>
          <w:sz w:val="15"/>
          <w:szCs w:val="15"/>
        </w:rPr>
        <w:t>3</w:t>
      </w:r>
      <w:r w:rsidRPr="00344CA0">
        <w:rPr>
          <w:rFonts w:ascii="Times New Roman" w:eastAsia="宋体" w:hAnsi="Times New Roman" w:hint="eastAsia"/>
          <w:b/>
          <w:color w:val="000000" w:themeColor="text1"/>
          <w:sz w:val="15"/>
          <w:szCs w:val="15"/>
        </w:rPr>
        <w:t>根</w:t>
      </w:r>
      <w:r w:rsidRPr="00344CA0">
        <w:rPr>
          <w:rFonts w:ascii="Times New Roman" w:eastAsia="宋体" w:hAnsi="Times New Roman"/>
          <w:b/>
          <w:color w:val="000000" w:themeColor="text1"/>
          <w:sz w:val="15"/>
          <w:szCs w:val="15"/>
        </w:rPr>
        <w:t>FBG</w:t>
      </w:r>
      <w:r w:rsidRPr="00344CA0">
        <w:rPr>
          <w:rFonts w:ascii="Times New Roman" w:eastAsia="宋体" w:hAnsi="Times New Roman"/>
          <w:b/>
          <w:color w:val="000000" w:themeColor="text1"/>
          <w:sz w:val="15"/>
          <w:szCs w:val="15"/>
        </w:rPr>
        <w:t>样品的温度灵敏度曲线</w:t>
      </w:r>
    </w:p>
    <w:p w14:paraId="5BF2C12C" w14:textId="722ED6A3" w:rsidR="00857B96" w:rsidRDefault="00857B96" w:rsidP="00857B96">
      <w:pPr>
        <w:rPr>
          <w:rFonts w:ascii="Times New Roman" w:eastAsia="宋体" w:hAnsi="Times New Roman"/>
          <w:b/>
          <w:color w:val="000000" w:themeColor="text1"/>
          <w:szCs w:val="21"/>
        </w:rPr>
      </w:pPr>
      <w:r w:rsidRPr="00344CA0">
        <w:rPr>
          <w:rFonts w:ascii="Times New Roman" w:eastAsia="宋体" w:hAnsi="Times New Roman"/>
          <w:b/>
          <w:color w:val="000000" w:themeColor="text1"/>
          <w:szCs w:val="21"/>
        </w:rPr>
        <w:t>3.2</w:t>
      </w:r>
      <w:r w:rsidR="00D40F9C" w:rsidRPr="00344CA0">
        <w:rPr>
          <w:rFonts w:ascii="Times New Roman" w:eastAsia="宋体" w:hAnsi="Times New Roman" w:hint="eastAsia"/>
          <w:b/>
          <w:color w:val="000000" w:themeColor="text1"/>
          <w:szCs w:val="21"/>
        </w:rPr>
        <w:t xml:space="preserve"> </w:t>
      </w:r>
      <w:r w:rsidR="000329C6">
        <w:rPr>
          <w:rFonts w:ascii="Times New Roman" w:eastAsia="宋体" w:hAnsi="Times New Roman"/>
          <w:b/>
          <w:color w:val="000000" w:themeColor="text1"/>
          <w:szCs w:val="21"/>
        </w:rPr>
        <w:t xml:space="preserve"> </w:t>
      </w:r>
      <w:r w:rsidR="00D40F9C" w:rsidRPr="00344CA0">
        <w:rPr>
          <w:rFonts w:ascii="Times New Roman" w:eastAsia="宋体" w:hAnsi="Times New Roman" w:hint="eastAsia"/>
          <w:b/>
          <w:color w:val="000000" w:themeColor="text1"/>
          <w:szCs w:val="21"/>
        </w:rPr>
        <w:t>F</w:t>
      </w:r>
      <w:r w:rsidR="00D40F9C" w:rsidRPr="00344CA0">
        <w:rPr>
          <w:rFonts w:ascii="Times New Roman" w:eastAsia="宋体" w:hAnsi="Times New Roman"/>
          <w:b/>
          <w:color w:val="000000" w:themeColor="text1"/>
          <w:szCs w:val="21"/>
        </w:rPr>
        <w:t>OPP</w:t>
      </w:r>
      <w:r w:rsidR="000329C6">
        <w:rPr>
          <w:rFonts w:ascii="Times New Roman" w:eastAsia="宋体" w:hAnsi="Times New Roman" w:hint="eastAsia"/>
          <w:b/>
          <w:color w:val="000000" w:themeColor="text1"/>
          <w:szCs w:val="21"/>
        </w:rPr>
        <w:t>热疗性能实验研究</w:t>
      </w:r>
    </w:p>
    <w:p w14:paraId="09ED29EC" w14:textId="64BDFC36" w:rsidR="00C81B85" w:rsidRDefault="00C81B85" w:rsidP="00857B96">
      <w:pPr>
        <w:rPr>
          <w:rFonts w:ascii="Times New Roman" w:eastAsia="宋体" w:hAnsi="Times New Roman"/>
          <w:b/>
          <w:color w:val="000000" w:themeColor="text1"/>
          <w:szCs w:val="21"/>
        </w:rPr>
      </w:pPr>
      <w:r>
        <w:rPr>
          <w:rFonts w:ascii="Times New Roman" w:eastAsia="宋体" w:hAnsi="Times New Roman"/>
          <w:b/>
          <w:color w:val="000000" w:themeColor="text1"/>
          <w:szCs w:val="21"/>
        </w:rPr>
        <w:t xml:space="preserve">3.2.1 </w:t>
      </w:r>
      <w:r w:rsidRPr="00C81B85">
        <w:rPr>
          <w:rFonts w:ascii="Times New Roman" w:eastAsia="宋体" w:hAnsi="Times New Roman" w:hint="eastAsia"/>
          <w:b/>
          <w:color w:val="000000" w:themeColor="text1"/>
          <w:szCs w:val="21"/>
        </w:rPr>
        <w:t>表面温度标定与测量准确性验证</w:t>
      </w:r>
    </w:p>
    <w:p w14:paraId="67818313" w14:textId="5228E7CF" w:rsidR="00C81B85" w:rsidRPr="00C81B85" w:rsidRDefault="00C81B85" w:rsidP="00C81B85">
      <w:pPr>
        <w:ind w:firstLineChars="250" w:firstLine="525"/>
        <w:rPr>
          <w:rFonts w:ascii="Times New Roman" w:eastAsia="宋体" w:hAnsi="Times New Roman"/>
          <w:color w:val="000000" w:themeColor="text1"/>
          <w:szCs w:val="21"/>
        </w:rPr>
      </w:pPr>
      <w:r w:rsidRPr="00C81B85">
        <w:rPr>
          <w:rFonts w:ascii="Times New Roman" w:eastAsia="宋体" w:hAnsi="Times New Roman" w:hint="eastAsia"/>
          <w:color w:val="000000" w:themeColor="text1"/>
          <w:szCs w:val="21"/>
        </w:rPr>
        <w:t>利用</w:t>
      </w:r>
      <w:r w:rsidRPr="00C81B85">
        <w:rPr>
          <w:rFonts w:ascii="Times New Roman" w:eastAsia="宋体" w:hAnsi="Times New Roman"/>
          <w:color w:val="000000" w:themeColor="text1"/>
          <w:szCs w:val="21"/>
        </w:rPr>
        <w:t>FBG</w:t>
      </w:r>
      <w:r w:rsidRPr="00C81B85">
        <w:rPr>
          <w:rFonts w:ascii="Times New Roman" w:eastAsia="宋体" w:hAnsi="Times New Roman"/>
          <w:color w:val="000000" w:themeColor="text1"/>
          <w:szCs w:val="21"/>
        </w:rPr>
        <w:t>监测探针表面温度的关键在于精确定位</w:t>
      </w:r>
      <w:r w:rsidRPr="00C81B85">
        <w:rPr>
          <w:rFonts w:ascii="Times New Roman" w:eastAsia="宋体" w:hAnsi="Times New Roman"/>
          <w:color w:val="000000" w:themeColor="text1"/>
          <w:szCs w:val="21"/>
        </w:rPr>
        <w:t>FBG</w:t>
      </w:r>
      <w:r w:rsidRPr="00C81B85">
        <w:rPr>
          <w:rFonts w:ascii="Times New Roman" w:eastAsia="宋体" w:hAnsi="Times New Roman"/>
          <w:color w:val="000000" w:themeColor="text1"/>
          <w:szCs w:val="21"/>
        </w:rPr>
        <w:t>的放置位置。本</w:t>
      </w:r>
      <w:r w:rsidR="009C5DA5">
        <w:rPr>
          <w:rFonts w:ascii="Times New Roman" w:eastAsia="宋体" w:hAnsi="Times New Roman" w:hint="eastAsia"/>
          <w:color w:val="000000" w:themeColor="text1"/>
          <w:szCs w:val="21"/>
        </w:rPr>
        <w:t>文</w:t>
      </w:r>
      <w:r w:rsidRPr="00C81B85">
        <w:rPr>
          <w:rFonts w:ascii="Times New Roman" w:eastAsia="宋体" w:hAnsi="Times New Roman"/>
          <w:color w:val="000000" w:themeColor="text1"/>
          <w:szCs w:val="21"/>
        </w:rPr>
        <w:t>采用</w:t>
      </w:r>
      <w:r w:rsidR="009C5DA5">
        <w:rPr>
          <w:rFonts w:ascii="Times New Roman" w:eastAsia="宋体" w:hAnsi="Times New Roman"/>
          <w:color w:val="000000" w:themeColor="text1"/>
          <w:szCs w:val="21"/>
        </w:rPr>
        <w:t>光纤夹具</w:t>
      </w:r>
      <w:r w:rsidRPr="00C81B85">
        <w:rPr>
          <w:rFonts w:ascii="Times New Roman" w:eastAsia="宋体" w:hAnsi="Times New Roman"/>
          <w:color w:val="000000" w:themeColor="text1"/>
          <w:szCs w:val="21"/>
        </w:rPr>
        <w:t>使</w:t>
      </w:r>
      <w:r w:rsidRPr="00C81B85">
        <w:rPr>
          <w:rFonts w:ascii="Times New Roman" w:eastAsia="宋体" w:hAnsi="Times New Roman"/>
          <w:color w:val="000000" w:themeColor="text1"/>
          <w:szCs w:val="21"/>
        </w:rPr>
        <w:t>FBG</w:t>
      </w:r>
      <w:r w:rsidRPr="00C81B85">
        <w:rPr>
          <w:rFonts w:ascii="Times New Roman" w:eastAsia="宋体" w:hAnsi="Times New Roman"/>
          <w:color w:val="000000" w:themeColor="text1"/>
          <w:szCs w:val="21"/>
        </w:rPr>
        <w:t>栅区中心与图</w:t>
      </w:r>
      <w:r w:rsidRPr="00C81B85">
        <w:rPr>
          <w:rFonts w:ascii="Times New Roman" w:eastAsia="宋体" w:hAnsi="Times New Roman"/>
          <w:color w:val="000000" w:themeColor="text1"/>
          <w:szCs w:val="21"/>
        </w:rPr>
        <w:t>1</w:t>
      </w:r>
      <w:r w:rsidRPr="00C81B85">
        <w:rPr>
          <w:rFonts w:ascii="Times New Roman" w:eastAsia="宋体" w:hAnsi="Times New Roman"/>
          <w:color w:val="000000" w:themeColor="text1"/>
          <w:szCs w:val="21"/>
        </w:rPr>
        <w:t>中</w:t>
      </w:r>
      <w:r w:rsidRPr="00C81B85">
        <w:rPr>
          <w:rFonts w:ascii="Times New Roman" w:eastAsia="宋体" w:hAnsi="Times New Roman"/>
          <w:color w:val="000000" w:themeColor="text1"/>
          <w:szCs w:val="21"/>
        </w:rPr>
        <w:t>r=0.25 mm</w:t>
      </w:r>
      <w:r w:rsidRPr="00C81B85">
        <w:rPr>
          <w:rFonts w:ascii="Times New Roman" w:eastAsia="宋体" w:hAnsi="Times New Roman"/>
          <w:color w:val="000000" w:themeColor="text1"/>
          <w:szCs w:val="21"/>
        </w:rPr>
        <w:t>位置对齐，并使用紫外胶将栅区附近与探针固定，以确保测量的稳定性和重复性。</w:t>
      </w:r>
    </w:p>
    <w:p w14:paraId="395C856F" w14:textId="0C2B4477" w:rsidR="009C5DA5" w:rsidRPr="00164A5F" w:rsidRDefault="00D33CBF" w:rsidP="00164A5F">
      <w:pPr>
        <w:ind w:firstLine="420"/>
        <w:rPr>
          <w:rFonts w:ascii="Times New Roman" w:eastAsia="宋体" w:hAnsi="Times New Roman"/>
          <w:color w:val="000000" w:themeColor="text1"/>
          <w:szCs w:val="21"/>
        </w:rPr>
      </w:pPr>
      <w:r w:rsidRPr="00D33CBF">
        <w:rPr>
          <w:rFonts w:ascii="Times New Roman" w:eastAsia="宋体" w:hAnsi="Times New Roman" w:hint="eastAsia"/>
          <w:color w:val="000000" w:themeColor="text1"/>
          <w:szCs w:val="21"/>
        </w:rPr>
        <w:t>为验证</w:t>
      </w:r>
      <w:r w:rsidRPr="00D33CBF">
        <w:rPr>
          <w:rFonts w:ascii="Times New Roman" w:eastAsia="宋体" w:hAnsi="Times New Roman"/>
          <w:color w:val="000000" w:themeColor="text1"/>
          <w:szCs w:val="21"/>
        </w:rPr>
        <w:t>FBG</w:t>
      </w:r>
      <w:r w:rsidRPr="00D33CBF">
        <w:rPr>
          <w:rFonts w:ascii="Times New Roman" w:eastAsia="宋体" w:hAnsi="Times New Roman"/>
          <w:color w:val="000000" w:themeColor="text1"/>
          <w:szCs w:val="21"/>
        </w:rPr>
        <w:t>测温的准确性，本研究采用红外热成像仪（精确度</w:t>
      </w:r>
      <w:r w:rsidRPr="00D33CBF">
        <w:rPr>
          <w:rFonts w:ascii="Times New Roman" w:eastAsia="宋体" w:hAnsi="Times New Roman"/>
          <w:color w:val="000000" w:themeColor="text1"/>
          <w:szCs w:val="21"/>
        </w:rPr>
        <w:t>±2℃</w:t>
      </w:r>
      <w:r w:rsidRPr="00D33CBF">
        <w:rPr>
          <w:rFonts w:ascii="Times New Roman" w:eastAsia="宋体" w:hAnsi="Times New Roman"/>
          <w:color w:val="000000" w:themeColor="text1"/>
          <w:szCs w:val="21"/>
        </w:rPr>
        <w:t>，配备微距镜头，空间分辨能力</w:t>
      </w:r>
      <w:r w:rsidRPr="00D33CBF">
        <w:rPr>
          <w:rFonts w:ascii="Times New Roman" w:eastAsia="宋体" w:hAnsi="Times New Roman"/>
          <w:color w:val="000000" w:themeColor="text1"/>
          <w:szCs w:val="21"/>
        </w:rPr>
        <w:t>60.7 μm</w:t>
      </w:r>
      <w:r w:rsidRPr="00D33CBF">
        <w:rPr>
          <w:rFonts w:ascii="Times New Roman" w:eastAsia="宋体" w:hAnsi="Times New Roman"/>
          <w:color w:val="000000" w:themeColor="text1"/>
          <w:szCs w:val="21"/>
        </w:rPr>
        <w:t>）在相同条件下进行对比测量</w:t>
      </w:r>
      <w:r w:rsidR="000E7B12">
        <w:rPr>
          <w:rFonts w:ascii="Times New Roman" w:eastAsia="宋体" w:hAnsi="Times New Roman" w:hint="eastAsia"/>
          <w:color w:val="000000" w:themeColor="text1"/>
          <w:szCs w:val="21"/>
        </w:rPr>
        <w:t>，</w:t>
      </w:r>
      <w:r w:rsidR="000E7B12">
        <w:rPr>
          <w:rFonts w:ascii="Times New Roman" w:eastAsia="宋体" w:hAnsi="Times New Roman"/>
          <w:color w:val="000000" w:themeColor="text1"/>
          <w:szCs w:val="21"/>
        </w:rPr>
        <w:t>结果如图</w:t>
      </w:r>
      <w:r w:rsidR="000E7B12">
        <w:rPr>
          <w:rFonts w:ascii="Times New Roman" w:eastAsia="宋体" w:hAnsi="Times New Roman" w:hint="eastAsia"/>
          <w:color w:val="000000" w:themeColor="text1"/>
          <w:szCs w:val="21"/>
        </w:rPr>
        <w:t>7</w:t>
      </w:r>
      <w:r w:rsidR="000E7B12">
        <w:rPr>
          <w:rFonts w:ascii="Times New Roman" w:eastAsia="宋体" w:hAnsi="Times New Roman" w:hint="eastAsia"/>
          <w:color w:val="000000" w:themeColor="text1"/>
          <w:szCs w:val="21"/>
        </w:rPr>
        <w:t>所</w:t>
      </w:r>
      <w:r w:rsidR="000E7B12">
        <w:rPr>
          <w:rFonts w:ascii="Times New Roman" w:eastAsia="宋体" w:hAnsi="Times New Roman"/>
          <w:color w:val="000000" w:themeColor="text1"/>
          <w:szCs w:val="21"/>
        </w:rPr>
        <w:t>示</w:t>
      </w:r>
      <w:r w:rsidRPr="00D33CBF">
        <w:rPr>
          <w:rFonts w:ascii="Times New Roman" w:eastAsia="宋体" w:hAnsi="Times New Roman"/>
          <w:color w:val="000000" w:themeColor="text1"/>
          <w:szCs w:val="21"/>
        </w:rPr>
        <w:t>。图</w:t>
      </w:r>
      <w:r w:rsidRPr="00D33CBF">
        <w:rPr>
          <w:rFonts w:ascii="Times New Roman" w:eastAsia="宋体" w:hAnsi="Times New Roman"/>
          <w:color w:val="000000" w:themeColor="text1"/>
          <w:szCs w:val="21"/>
        </w:rPr>
        <w:t>7</w:t>
      </w:r>
      <w:r w:rsidRPr="00D33CBF">
        <w:rPr>
          <w:rFonts w:ascii="Times New Roman" w:eastAsia="宋体" w:hAnsi="Times New Roman"/>
          <w:color w:val="000000" w:themeColor="text1"/>
          <w:szCs w:val="21"/>
        </w:rPr>
        <w:t>（</w:t>
      </w:r>
      <w:r w:rsidRPr="00D33CBF">
        <w:rPr>
          <w:rFonts w:ascii="Times New Roman" w:eastAsia="宋体" w:hAnsi="Times New Roman"/>
          <w:color w:val="000000" w:themeColor="text1"/>
          <w:szCs w:val="21"/>
        </w:rPr>
        <w:t>b</w:t>
      </w:r>
      <w:r w:rsidRPr="00D33CBF">
        <w:rPr>
          <w:rFonts w:ascii="Times New Roman" w:eastAsia="宋体" w:hAnsi="Times New Roman"/>
          <w:color w:val="000000" w:themeColor="text1"/>
          <w:szCs w:val="21"/>
        </w:rPr>
        <w:t>）显示，在</w:t>
      </w:r>
      <w:r w:rsidR="00D12267">
        <w:rPr>
          <w:rFonts w:ascii="Times New Roman" w:eastAsia="宋体" w:hAnsi="Times New Roman" w:hint="eastAsia"/>
          <w:color w:val="000000" w:themeColor="text1"/>
          <w:szCs w:val="21"/>
        </w:rPr>
        <w:t>输出</w:t>
      </w:r>
      <w:r w:rsidR="00D12267">
        <w:rPr>
          <w:rFonts w:ascii="Times New Roman" w:eastAsia="宋体" w:hAnsi="Times New Roman"/>
          <w:color w:val="000000" w:themeColor="text1"/>
          <w:szCs w:val="21"/>
        </w:rPr>
        <w:t>功率为</w:t>
      </w:r>
      <w:r w:rsidR="00D12267">
        <w:rPr>
          <w:rFonts w:ascii="Times New Roman" w:eastAsia="宋体" w:hAnsi="Times New Roman"/>
          <w:color w:val="000000" w:themeColor="text1"/>
          <w:szCs w:val="21"/>
        </w:rPr>
        <w:t>10~</w:t>
      </w:r>
      <w:r w:rsidRPr="00D33CBF">
        <w:rPr>
          <w:rFonts w:ascii="Times New Roman" w:eastAsia="宋体" w:hAnsi="Times New Roman"/>
          <w:color w:val="000000" w:themeColor="text1"/>
          <w:szCs w:val="21"/>
        </w:rPr>
        <w:t>60 mW</w:t>
      </w:r>
      <w:r w:rsidRPr="00D33CBF">
        <w:rPr>
          <w:rFonts w:ascii="Times New Roman" w:eastAsia="宋体" w:hAnsi="Times New Roman"/>
          <w:color w:val="000000" w:themeColor="text1"/>
          <w:szCs w:val="21"/>
        </w:rPr>
        <w:t>范围内，</w:t>
      </w:r>
      <w:r w:rsidRPr="00D33CBF">
        <w:rPr>
          <w:rFonts w:ascii="Times New Roman" w:eastAsia="宋体" w:hAnsi="Times New Roman"/>
          <w:color w:val="000000" w:themeColor="text1"/>
          <w:szCs w:val="21"/>
        </w:rPr>
        <w:t>FBG</w:t>
      </w:r>
      <w:r w:rsidRPr="00D33CBF">
        <w:rPr>
          <w:rFonts w:ascii="Times New Roman" w:eastAsia="宋体" w:hAnsi="Times New Roman"/>
          <w:color w:val="000000" w:themeColor="text1"/>
          <w:szCs w:val="21"/>
        </w:rPr>
        <w:t>与红外热成像仪读数存在微小偏差，这是由于</w:t>
      </w:r>
      <w:r w:rsidRPr="00D33CBF">
        <w:rPr>
          <w:rFonts w:ascii="Times New Roman" w:eastAsia="宋体" w:hAnsi="Times New Roman"/>
          <w:color w:val="000000" w:themeColor="text1"/>
          <w:szCs w:val="21"/>
        </w:rPr>
        <w:t>FBG</w:t>
      </w:r>
      <w:r w:rsidRPr="00D33CBF">
        <w:rPr>
          <w:rFonts w:ascii="Times New Roman" w:eastAsia="宋体" w:hAnsi="Times New Roman"/>
          <w:color w:val="000000" w:themeColor="text1"/>
          <w:szCs w:val="21"/>
        </w:rPr>
        <w:t>测量的是栅区范围内的平均温度，而红外热成像仪测量的是探针表面最高点温度。当输出功率高于</w:t>
      </w:r>
      <w:r w:rsidRPr="00D33CBF">
        <w:rPr>
          <w:rFonts w:ascii="Times New Roman" w:eastAsia="宋体" w:hAnsi="Times New Roman"/>
          <w:color w:val="000000" w:themeColor="text1"/>
          <w:szCs w:val="21"/>
        </w:rPr>
        <w:t>60 mW</w:t>
      </w:r>
      <w:r w:rsidRPr="00D33CBF">
        <w:rPr>
          <w:rFonts w:ascii="Times New Roman" w:eastAsia="宋体" w:hAnsi="Times New Roman"/>
          <w:color w:val="000000" w:themeColor="text1"/>
          <w:szCs w:val="21"/>
        </w:rPr>
        <w:t>时，两者读数趋于一致。结合图</w:t>
      </w:r>
      <w:r w:rsidRPr="00D33CBF">
        <w:rPr>
          <w:rFonts w:ascii="Times New Roman" w:eastAsia="宋体" w:hAnsi="Times New Roman"/>
          <w:color w:val="000000" w:themeColor="text1"/>
          <w:szCs w:val="21"/>
        </w:rPr>
        <w:t>7</w:t>
      </w:r>
      <w:r w:rsidRPr="00D33CBF">
        <w:rPr>
          <w:rFonts w:ascii="Times New Roman" w:eastAsia="宋体" w:hAnsi="Times New Roman"/>
          <w:color w:val="000000" w:themeColor="text1"/>
          <w:szCs w:val="21"/>
        </w:rPr>
        <w:t>（</w:t>
      </w:r>
      <w:r w:rsidRPr="00D33CBF">
        <w:rPr>
          <w:rFonts w:ascii="Times New Roman" w:eastAsia="宋体" w:hAnsi="Times New Roman"/>
          <w:color w:val="000000" w:themeColor="text1"/>
          <w:szCs w:val="21"/>
        </w:rPr>
        <w:t>c</w:t>
      </w:r>
      <w:r w:rsidRPr="00D33CBF">
        <w:rPr>
          <w:rFonts w:ascii="Times New Roman" w:eastAsia="宋体" w:hAnsi="Times New Roman"/>
          <w:color w:val="000000" w:themeColor="text1"/>
          <w:szCs w:val="21"/>
        </w:rPr>
        <w:t>）的红外热成像图可进一步解释这一现象：随着功率增加，</w:t>
      </w:r>
      <w:r w:rsidRPr="00D33CBF">
        <w:rPr>
          <w:rFonts w:ascii="Times New Roman" w:eastAsia="宋体" w:hAnsi="Times New Roman"/>
          <w:color w:val="000000" w:themeColor="text1"/>
          <w:szCs w:val="21"/>
        </w:rPr>
        <w:t>FOPP</w:t>
      </w:r>
      <w:r w:rsidRPr="00D33CBF">
        <w:rPr>
          <w:rFonts w:ascii="Times New Roman" w:eastAsia="宋体" w:hAnsi="Times New Roman"/>
          <w:color w:val="000000" w:themeColor="text1"/>
          <w:szCs w:val="21"/>
        </w:rPr>
        <w:t>发热区域逐渐扩大并趋于均匀，当功率超过</w:t>
      </w:r>
      <w:r w:rsidRPr="00D33CBF">
        <w:rPr>
          <w:rFonts w:ascii="Times New Roman" w:eastAsia="宋体" w:hAnsi="Times New Roman"/>
          <w:color w:val="000000" w:themeColor="text1"/>
          <w:szCs w:val="21"/>
        </w:rPr>
        <w:t>60 mW</w:t>
      </w:r>
      <w:r w:rsidRPr="00D33CBF">
        <w:rPr>
          <w:rFonts w:ascii="Times New Roman" w:eastAsia="宋体" w:hAnsi="Times New Roman"/>
          <w:color w:val="000000" w:themeColor="text1"/>
          <w:szCs w:val="21"/>
        </w:rPr>
        <w:t>时，</w:t>
      </w:r>
      <w:r w:rsidR="00164A5F" w:rsidRPr="00344CA0">
        <w:rPr>
          <w:rFonts w:ascii="Times New Roman" w:eastAsia="宋体" w:hAnsi="Times New Roman"/>
          <w:color w:val="000000" w:themeColor="text1"/>
          <w:szCs w:val="21"/>
        </w:rPr>
        <w:t>FOPP</w:t>
      </w:r>
      <w:r w:rsidRPr="00D33CBF">
        <w:rPr>
          <w:rFonts w:ascii="Times New Roman" w:eastAsia="宋体" w:hAnsi="Times New Roman"/>
          <w:color w:val="000000" w:themeColor="text1"/>
          <w:szCs w:val="21"/>
        </w:rPr>
        <w:t>表面基本实现均匀受热，因此</w:t>
      </w:r>
      <w:r w:rsidR="00164A5F">
        <w:rPr>
          <w:rFonts w:ascii="Times New Roman" w:eastAsia="宋体" w:hAnsi="Times New Roman" w:hint="eastAsia"/>
          <w:color w:val="000000" w:themeColor="text1"/>
          <w:szCs w:val="21"/>
        </w:rPr>
        <w:t>2</w:t>
      </w:r>
      <w:r w:rsidRPr="00D33CBF">
        <w:rPr>
          <w:rFonts w:ascii="Times New Roman" w:eastAsia="宋体" w:hAnsi="Times New Roman"/>
          <w:color w:val="000000" w:themeColor="text1"/>
          <w:szCs w:val="21"/>
        </w:rPr>
        <w:t>种方法的测量</w:t>
      </w:r>
      <w:r w:rsidRPr="00D33CBF">
        <w:rPr>
          <w:rFonts w:ascii="Times New Roman" w:eastAsia="宋体" w:hAnsi="Times New Roman" w:hint="eastAsia"/>
          <w:color w:val="000000" w:themeColor="text1"/>
          <w:szCs w:val="21"/>
        </w:rPr>
        <w:t>结果吻合良好。</w:t>
      </w:r>
    </w:p>
    <w:p w14:paraId="334E5377" w14:textId="528410E8" w:rsidR="00857B96" w:rsidRPr="00344CA0" w:rsidRDefault="00857B96" w:rsidP="001B18E0">
      <w:pPr>
        <w:jc w:val="center"/>
        <w:rPr>
          <w:color w:val="000000" w:themeColor="text1"/>
        </w:rPr>
      </w:pPr>
    </w:p>
    <w:p w14:paraId="5EE4D192" w14:textId="7E3E33A2" w:rsidR="00301432" w:rsidRPr="00344CA0" w:rsidRDefault="00301432" w:rsidP="00301432">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图</w:t>
      </w:r>
      <w:r w:rsidRPr="00344CA0">
        <w:rPr>
          <w:rFonts w:ascii="Times New Roman" w:eastAsia="宋体" w:hAnsi="Times New Roman"/>
          <w:b/>
          <w:color w:val="000000" w:themeColor="text1"/>
          <w:sz w:val="15"/>
          <w:szCs w:val="15"/>
        </w:rPr>
        <w:t>7 (a)</w:t>
      </w:r>
      <w:r w:rsidRPr="00344CA0">
        <w:rPr>
          <w:rFonts w:ascii="Times New Roman" w:eastAsia="宋体" w:hAnsi="Times New Roman"/>
          <w:b/>
          <w:color w:val="000000" w:themeColor="text1"/>
          <w:sz w:val="15"/>
          <w:szCs w:val="15"/>
        </w:rPr>
        <w:t>不同光功率下</w:t>
      </w:r>
      <w:r w:rsidRPr="00344CA0">
        <w:rPr>
          <w:rFonts w:ascii="Times New Roman" w:eastAsia="宋体" w:hAnsi="Times New Roman"/>
          <w:b/>
          <w:color w:val="000000" w:themeColor="text1"/>
          <w:sz w:val="15"/>
          <w:szCs w:val="15"/>
        </w:rPr>
        <w:t>FOPP</w:t>
      </w:r>
      <w:r w:rsidRPr="00344CA0">
        <w:rPr>
          <w:rFonts w:ascii="Times New Roman" w:eastAsia="宋体" w:hAnsi="Times New Roman"/>
          <w:b/>
          <w:color w:val="000000" w:themeColor="text1"/>
          <w:sz w:val="15"/>
          <w:szCs w:val="15"/>
        </w:rPr>
        <w:t>表面温度与时间的函数关系；</w:t>
      </w:r>
      <w:r w:rsidRPr="00344CA0">
        <w:rPr>
          <w:rFonts w:ascii="Times New Roman" w:eastAsia="宋体" w:hAnsi="Times New Roman"/>
          <w:b/>
          <w:color w:val="000000" w:themeColor="text1"/>
          <w:sz w:val="15"/>
          <w:szCs w:val="15"/>
        </w:rPr>
        <w:t>(b)</w:t>
      </w:r>
      <w:r w:rsidRPr="00344CA0">
        <w:rPr>
          <w:rFonts w:ascii="Times New Roman" w:eastAsia="宋体" w:hAnsi="Times New Roman"/>
          <w:b/>
          <w:color w:val="000000" w:themeColor="text1"/>
          <w:sz w:val="15"/>
          <w:szCs w:val="15"/>
        </w:rPr>
        <w:t>在空气中通过光纤布拉格光栅传感器和红外热像仪测量探针表面温度与光功率函数关系。</w:t>
      </w:r>
      <w:r w:rsidRPr="00344CA0">
        <w:rPr>
          <w:rFonts w:ascii="Times New Roman" w:eastAsia="宋体" w:hAnsi="Times New Roman"/>
          <w:b/>
          <w:color w:val="000000" w:themeColor="text1"/>
          <w:sz w:val="15"/>
          <w:szCs w:val="15"/>
        </w:rPr>
        <w:t>(c)FOPP</w:t>
      </w:r>
      <w:r w:rsidRPr="00344CA0">
        <w:rPr>
          <w:rFonts w:ascii="Times New Roman" w:eastAsia="宋体" w:hAnsi="Times New Roman"/>
          <w:b/>
          <w:color w:val="000000" w:themeColor="text1"/>
          <w:sz w:val="15"/>
          <w:szCs w:val="15"/>
        </w:rPr>
        <w:t>在光功率为</w:t>
      </w:r>
      <w:r w:rsidRPr="00344CA0">
        <w:rPr>
          <w:rFonts w:ascii="Times New Roman" w:eastAsia="宋体" w:hAnsi="Times New Roman"/>
          <w:b/>
          <w:color w:val="000000" w:themeColor="text1"/>
          <w:sz w:val="15"/>
          <w:szCs w:val="15"/>
        </w:rPr>
        <w:t>10-100mw</w:t>
      </w:r>
      <w:r w:rsidRPr="00344CA0">
        <w:rPr>
          <w:rFonts w:ascii="Times New Roman" w:eastAsia="宋体" w:hAnsi="Times New Roman"/>
          <w:b/>
          <w:color w:val="000000" w:themeColor="text1"/>
          <w:sz w:val="15"/>
          <w:szCs w:val="15"/>
        </w:rPr>
        <w:t>红外热成像仪图片</w:t>
      </w:r>
    </w:p>
    <w:p w14:paraId="334FB8DA" w14:textId="7D491AA4" w:rsidR="001775A4" w:rsidRDefault="00B34F21" w:rsidP="00B34F21">
      <w:pPr>
        <w:rPr>
          <w:rFonts w:ascii="Times New Roman" w:eastAsia="宋体" w:hAnsi="Times New Roman"/>
          <w:b/>
          <w:color w:val="000000" w:themeColor="text1"/>
          <w:szCs w:val="21"/>
        </w:rPr>
      </w:pPr>
      <w:r>
        <w:rPr>
          <w:rFonts w:ascii="Times New Roman" w:eastAsia="宋体" w:hAnsi="Times New Roman"/>
          <w:b/>
          <w:color w:val="000000" w:themeColor="text1"/>
          <w:szCs w:val="21"/>
        </w:rPr>
        <w:t>3.2.</w:t>
      </w:r>
      <w:r w:rsidRPr="00B34F21">
        <w:t xml:space="preserve"> </w:t>
      </w:r>
      <w:r w:rsidRPr="00B34F21">
        <w:rPr>
          <w:rFonts w:ascii="Times New Roman" w:eastAsia="宋体" w:hAnsi="Times New Roman"/>
          <w:b/>
          <w:color w:val="000000" w:themeColor="text1"/>
          <w:szCs w:val="21"/>
        </w:rPr>
        <w:t xml:space="preserve">2 </w:t>
      </w:r>
      <w:r w:rsidRPr="00B34F21">
        <w:rPr>
          <w:rFonts w:ascii="Times New Roman" w:eastAsia="宋体" w:hAnsi="Times New Roman"/>
          <w:b/>
          <w:color w:val="000000" w:themeColor="text1"/>
          <w:szCs w:val="21"/>
        </w:rPr>
        <w:t>可重复性与样品一致性分析</w:t>
      </w:r>
    </w:p>
    <w:p w14:paraId="78900B2C" w14:textId="4AFEBF0F" w:rsidR="00AE7804" w:rsidRPr="00AF45AE" w:rsidRDefault="00AE7804" w:rsidP="00AE7804">
      <w:pPr>
        <w:ind w:firstLine="420"/>
        <w:rPr>
          <w:rFonts w:ascii="Times New Roman" w:eastAsia="宋体" w:hAnsi="Times New Roman"/>
          <w:b/>
          <w:color w:val="000000" w:themeColor="text1"/>
          <w:szCs w:val="21"/>
        </w:rPr>
      </w:pPr>
      <w:r w:rsidRPr="00AF45AE">
        <w:rPr>
          <w:rFonts w:ascii="Times New Roman" w:eastAsia="宋体" w:hAnsi="Times New Roman"/>
          <w:color w:val="0F1115"/>
          <w:shd w:val="clear" w:color="auto" w:fill="FFFFFF"/>
        </w:rPr>
        <w:t>为评估</w:t>
      </w:r>
      <w:r w:rsidRPr="00AF45AE">
        <w:rPr>
          <w:rFonts w:ascii="Times New Roman" w:eastAsia="宋体" w:hAnsi="Times New Roman"/>
          <w:color w:val="0F1115"/>
          <w:shd w:val="clear" w:color="auto" w:fill="FFFFFF"/>
        </w:rPr>
        <w:t>FOPP</w:t>
      </w:r>
      <w:r w:rsidRPr="00AF45AE">
        <w:rPr>
          <w:rFonts w:ascii="Times New Roman" w:eastAsia="宋体" w:hAnsi="Times New Roman"/>
          <w:color w:val="0F1115"/>
          <w:shd w:val="clear" w:color="auto" w:fill="FFFFFF"/>
        </w:rPr>
        <w:t>的制备一致性与测量可重复性，本</w:t>
      </w:r>
      <w:r w:rsidR="00AF45AE" w:rsidRPr="00AF45AE">
        <w:rPr>
          <w:rFonts w:ascii="Times New Roman" w:eastAsia="宋体" w:hAnsi="Times New Roman"/>
          <w:color w:val="0F1115"/>
          <w:shd w:val="clear" w:color="auto" w:fill="FFFFFF"/>
        </w:rPr>
        <w:t>文</w:t>
      </w:r>
      <w:r w:rsidRPr="00AF45AE">
        <w:rPr>
          <w:rFonts w:ascii="Times New Roman" w:eastAsia="宋体" w:hAnsi="Times New Roman"/>
          <w:color w:val="0F1115"/>
          <w:shd w:val="clear" w:color="auto" w:fill="FFFFFF"/>
        </w:rPr>
        <w:t>对不同样品及同一样品多次测试进行了系统分析。</w:t>
      </w:r>
    </w:p>
    <w:p w14:paraId="0F3666FB" w14:textId="52F2E61C" w:rsidR="00AE7804" w:rsidRPr="00AF45AE" w:rsidRDefault="00AE7804" w:rsidP="00AE7804">
      <w:pPr>
        <w:ind w:firstLine="420"/>
        <w:rPr>
          <w:rFonts w:ascii="Times New Roman" w:eastAsia="宋体" w:hAnsi="Times New Roman"/>
          <w:color w:val="0F1115"/>
          <w:shd w:val="clear" w:color="auto" w:fill="FFFFFF"/>
        </w:rPr>
      </w:pPr>
      <w:r w:rsidRPr="00AF45AE">
        <w:rPr>
          <w:rFonts w:ascii="Times New Roman" w:eastAsia="宋体" w:hAnsi="Times New Roman"/>
          <w:color w:val="0F1115"/>
          <w:shd w:val="clear" w:color="auto" w:fill="FFFFFF"/>
        </w:rPr>
        <w:t>熔接无芯光纤长度分别为</w:t>
      </w:r>
      <w:r w:rsidRPr="00AF45AE">
        <w:rPr>
          <w:rFonts w:ascii="Times New Roman" w:eastAsia="宋体" w:hAnsi="Times New Roman"/>
          <w:color w:val="0F1115"/>
          <w:shd w:val="clear" w:color="auto" w:fill="FFFFFF"/>
        </w:rPr>
        <w:t>1.10</w:t>
      </w:r>
      <w:r w:rsidRPr="00AF45AE">
        <w:rPr>
          <w:rFonts w:ascii="Times New Roman" w:eastAsia="宋体" w:hAnsi="Times New Roman"/>
          <w:color w:val="0F1115"/>
          <w:shd w:val="clear" w:color="auto" w:fill="FFFFFF"/>
        </w:rPr>
        <w:t>、</w:t>
      </w:r>
      <w:r w:rsidRPr="00AF45AE">
        <w:rPr>
          <w:rFonts w:ascii="Times New Roman" w:eastAsia="宋体" w:hAnsi="Times New Roman"/>
          <w:color w:val="0F1115"/>
          <w:shd w:val="clear" w:color="auto" w:fill="FFFFFF"/>
        </w:rPr>
        <w:t>1.08</w:t>
      </w:r>
      <w:r w:rsidR="00AF45AE" w:rsidRPr="00AF45AE">
        <w:rPr>
          <w:rFonts w:ascii="Times New Roman" w:eastAsia="宋体" w:hAnsi="Times New Roman"/>
          <w:color w:val="0F1115"/>
          <w:shd w:val="clear" w:color="auto" w:fill="FFFFFF"/>
        </w:rPr>
        <w:t>、</w:t>
      </w:r>
      <w:r w:rsidRPr="00AF45AE">
        <w:rPr>
          <w:rFonts w:ascii="Times New Roman" w:eastAsia="宋体" w:hAnsi="Times New Roman"/>
          <w:color w:val="0F1115"/>
          <w:shd w:val="clear" w:color="auto" w:fill="FFFFFF"/>
        </w:rPr>
        <w:t>0.99 mm</w:t>
      </w:r>
      <w:r w:rsidRPr="00AF45AE">
        <w:rPr>
          <w:rFonts w:ascii="Times New Roman" w:eastAsia="宋体" w:hAnsi="Times New Roman"/>
          <w:color w:val="0F1115"/>
          <w:shd w:val="clear" w:color="auto" w:fill="FFFFFF"/>
        </w:rPr>
        <w:t>的</w:t>
      </w:r>
      <w:r w:rsidR="00AF45AE" w:rsidRPr="00AF45AE">
        <w:rPr>
          <w:rFonts w:ascii="Times New Roman" w:eastAsia="宋体" w:hAnsi="Times New Roman"/>
          <w:color w:val="0F1115"/>
          <w:shd w:val="clear" w:color="auto" w:fill="FFFFFF"/>
        </w:rPr>
        <w:t>3</w:t>
      </w:r>
      <w:r w:rsidRPr="00AF45AE">
        <w:rPr>
          <w:rFonts w:ascii="Times New Roman" w:eastAsia="宋体" w:hAnsi="Times New Roman"/>
          <w:color w:val="0F1115"/>
          <w:shd w:val="clear" w:color="auto" w:fill="FFFFFF"/>
        </w:rPr>
        <w:t>个</w:t>
      </w:r>
      <w:r w:rsidRPr="00AF45AE">
        <w:rPr>
          <w:rFonts w:ascii="Times New Roman" w:eastAsia="宋体" w:hAnsi="Times New Roman"/>
          <w:color w:val="0F1115"/>
          <w:shd w:val="clear" w:color="auto" w:fill="FFFFFF"/>
        </w:rPr>
        <w:t>FOPP</w:t>
      </w:r>
      <w:r w:rsidRPr="00AF45AE">
        <w:rPr>
          <w:rFonts w:ascii="Times New Roman" w:eastAsia="宋体" w:hAnsi="Times New Roman"/>
          <w:color w:val="0F1115"/>
          <w:shd w:val="clear" w:color="auto" w:fill="FFFFFF"/>
        </w:rPr>
        <w:t>样品表面温度与输出功率的关系</w:t>
      </w:r>
      <w:r w:rsidR="00AF45AE" w:rsidRPr="00AF45AE">
        <w:rPr>
          <w:rFonts w:ascii="Times New Roman" w:eastAsia="宋体" w:hAnsi="Times New Roman"/>
          <w:color w:val="0F1115"/>
          <w:shd w:val="clear" w:color="auto" w:fill="FFFFFF"/>
        </w:rPr>
        <w:t>如图</w:t>
      </w:r>
      <w:r w:rsidR="00AF45AE" w:rsidRPr="00AF45AE">
        <w:rPr>
          <w:rFonts w:ascii="Times New Roman" w:eastAsia="宋体" w:hAnsi="Times New Roman"/>
          <w:color w:val="0F1115"/>
          <w:shd w:val="clear" w:color="auto" w:fill="FFFFFF"/>
        </w:rPr>
        <w:t>8</w:t>
      </w:r>
      <w:r w:rsidR="00AF45AE" w:rsidRPr="00AF45AE">
        <w:rPr>
          <w:rFonts w:ascii="Times New Roman" w:eastAsia="宋体" w:hAnsi="Times New Roman"/>
          <w:color w:val="0F1115"/>
          <w:shd w:val="clear" w:color="auto" w:fill="FFFFFF"/>
        </w:rPr>
        <w:t>（</w:t>
      </w:r>
      <w:r w:rsidR="00AF45AE" w:rsidRPr="00AF45AE">
        <w:rPr>
          <w:rFonts w:ascii="Times New Roman" w:eastAsia="宋体" w:hAnsi="Times New Roman"/>
          <w:color w:val="0F1115"/>
          <w:shd w:val="clear" w:color="auto" w:fill="FFFFFF"/>
        </w:rPr>
        <w:t>a</w:t>
      </w:r>
      <w:r w:rsidR="00AF45AE" w:rsidRPr="00AF45AE">
        <w:rPr>
          <w:rFonts w:ascii="Times New Roman" w:eastAsia="宋体" w:hAnsi="Times New Roman"/>
          <w:color w:val="0F1115"/>
          <w:shd w:val="clear" w:color="auto" w:fill="FFFFFF"/>
        </w:rPr>
        <w:t>）所示</w:t>
      </w:r>
      <w:r w:rsidRPr="00AF45AE">
        <w:rPr>
          <w:rFonts w:ascii="Times New Roman" w:eastAsia="宋体" w:hAnsi="Times New Roman"/>
          <w:color w:val="0F1115"/>
          <w:shd w:val="clear" w:color="auto" w:fill="FFFFFF"/>
        </w:rPr>
        <w:t>。</w:t>
      </w:r>
      <w:r w:rsidR="00AF45AE">
        <w:rPr>
          <w:rFonts w:ascii="Times New Roman" w:eastAsia="宋体" w:hAnsi="Times New Roman" w:hint="eastAsia"/>
          <w:color w:val="0F1115"/>
          <w:shd w:val="clear" w:color="auto" w:fill="FFFFFF"/>
        </w:rPr>
        <w:t>可以</w:t>
      </w:r>
      <w:r w:rsidR="00AF45AE">
        <w:rPr>
          <w:rFonts w:ascii="Times New Roman" w:eastAsia="宋体" w:hAnsi="Times New Roman"/>
          <w:color w:val="0F1115"/>
          <w:shd w:val="clear" w:color="auto" w:fill="FFFFFF"/>
        </w:rPr>
        <w:t>看出</w:t>
      </w:r>
      <w:r w:rsidRPr="00AF45AE">
        <w:rPr>
          <w:rFonts w:ascii="Times New Roman" w:eastAsia="宋体" w:hAnsi="Times New Roman"/>
          <w:color w:val="0F1115"/>
          <w:shd w:val="clear" w:color="auto" w:fill="FFFFFF"/>
        </w:rPr>
        <w:t>，不同样品间温度分布存在微小差异，在</w:t>
      </w:r>
      <w:r w:rsidRPr="00AF45AE">
        <w:rPr>
          <w:rFonts w:ascii="Times New Roman" w:eastAsia="宋体" w:hAnsi="Times New Roman"/>
          <w:color w:val="0F1115"/>
          <w:shd w:val="clear" w:color="auto" w:fill="FFFFFF"/>
        </w:rPr>
        <w:t>100 mW</w:t>
      </w:r>
      <w:r w:rsidRPr="00AF45AE">
        <w:rPr>
          <w:rFonts w:ascii="Times New Roman" w:eastAsia="宋体" w:hAnsi="Times New Roman"/>
          <w:color w:val="0F1115"/>
          <w:shd w:val="clear" w:color="auto" w:fill="FFFFFF"/>
        </w:rPr>
        <w:t>功率下最大温差为</w:t>
      </w:r>
      <w:r w:rsidRPr="00AF45AE">
        <w:rPr>
          <w:rFonts w:ascii="Times New Roman" w:eastAsia="宋体" w:hAnsi="Times New Roman"/>
          <w:color w:val="0F1115"/>
          <w:shd w:val="clear" w:color="auto" w:fill="FFFFFF"/>
        </w:rPr>
        <w:t>6.2°C</w:t>
      </w:r>
      <w:r w:rsidRPr="00AF45AE">
        <w:rPr>
          <w:rFonts w:ascii="Times New Roman" w:eastAsia="宋体" w:hAnsi="Times New Roman"/>
          <w:color w:val="0F1115"/>
          <w:shd w:val="clear" w:color="auto" w:fill="FFFFFF"/>
        </w:rPr>
        <w:t>。导致差异的主要因素包括无芯光纤长度、其在探针内部的位置分布以及复合材料的光吸收能力等。尽管存在上述变量，整体而言</w:t>
      </w:r>
      <w:r w:rsidRPr="00AF45AE">
        <w:rPr>
          <w:rFonts w:ascii="Times New Roman" w:eastAsia="宋体" w:hAnsi="Times New Roman"/>
          <w:color w:val="0F1115"/>
          <w:shd w:val="clear" w:color="auto" w:fill="FFFFFF"/>
        </w:rPr>
        <w:t>FOPP</w:t>
      </w:r>
      <w:r w:rsidRPr="00AF45AE">
        <w:rPr>
          <w:rFonts w:ascii="Times New Roman" w:eastAsia="宋体" w:hAnsi="Times New Roman"/>
          <w:color w:val="0F1115"/>
          <w:shd w:val="clear" w:color="auto" w:fill="FFFFFF"/>
        </w:rPr>
        <w:t>仍表现出良好的可重复性。为进一步验证重复性，本</w:t>
      </w:r>
      <w:r w:rsidR="00AF45AE">
        <w:rPr>
          <w:rFonts w:ascii="Times New Roman" w:eastAsia="宋体" w:hAnsi="Times New Roman" w:hint="eastAsia"/>
          <w:color w:val="0F1115"/>
          <w:shd w:val="clear" w:color="auto" w:fill="FFFFFF"/>
        </w:rPr>
        <w:t>文</w:t>
      </w:r>
      <w:r w:rsidRPr="00AF45AE">
        <w:rPr>
          <w:rFonts w:ascii="Times New Roman" w:eastAsia="宋体" w:hAnsi="Times New Roman"/>
          <w:color w:val="0F1115"/>
          <w:shd w:val="clear" w:color="auto" w:fill="FFFFFF"/>
        </w:rPr>
        <w:t>对同一</w:t>
      </w:r>
      <w:r w:rsidRPr="00AF45AE">
        <w:rPr>
          <w:rFonts w:ascii="Times New Roman" w:eastAsia="宋体" w:hAnsi="Times New Roman"/>
          <w:color w:val="0F1115"/>
          <w:shd w:val="clear" w:color="auto" w:fill="FFFFFF"/>
        </w:rPr>
        <w:t>FOPP</w:t>
      </w:r>
      <w:r w:rsidRPr="00AF45AE">
        <w:rPr>
          <w:rFonts w:ascii="Times New Roman" w:eastAsia="宋体" w:hAnsi="Times New Roman"/>
          <w:color w:val="0F1115"/>
          <w:shd w:val="clear" w:color="auto" w:fill="FFFFFF"/>
        </w:rPr>
        <w:t>样品进行了</w:t>
      </w:r>
      <w:r w:rsidR="00AF45AE">
        <w:rPr>
          <w:rFonts w:ascii="Times New Roman" w:eastAsia="宋体" w:hAnsi="Times New Roman" w:hint="eastAsia"/>
          <w:color w:val="0F1115"/>
          <w:shd w:val="clear" w:color="auto" w:fill="FFFFFF"/>
        </w:rPr>
        <w:t>3</w:t>
      </w:r>
      <w:r w:rsidRPr="00AF45AE">
        <w:rPr>
          <w:rFonts w:ascii="Times New Roman" w:eastAsia="宋体" w:hAnsi="Times New Roman"/>
          <w:color w:val="0F1115"/>
          <w:shd w:val="clear" w:color="auto" w:fill="FFFFFF"/>
        </w:rPr>
        <w:t>次功率升降循环测试（步长</w:t>
      </w:r>
      <w:r w:rsidRPr="00AF45AE">
        <w:rPr>
          <w:rFonts w:ascii="Times New Roman" w:eastAsia="宋体" w:hAnsi="Times New Roman"/>
          <w:color w:val="0F1115"/>
          <w:shd w:val="clear" w:color="auto" w:fill="FFFFFF"/>
        </w:rPr>
        <w:t>5 mW</w:t>
      </w:r>
      <w:r w:rsidRPr="00AF45AE">
        <w:rPr>
          <w:rFonts w:ascii="Times New Roman" w:eastAsia="宋体" w:hAnsi="Times New Roman"/>
          <w:color w:val="0F1115"/>
          <w:shd w:val="clear" w:color="auto" w:fill="FFFFFF"/>
        </w:rPr>
        <w:t>，每次调整后稳定</w:t>
      </w:r>
      <w:r w:rsidRPr="00AF45AE">
        <w:rPr>
          <w:rFonts w:ascii="Times New Roman" w:eastAsia="宋体" w:hAnsi="Times New Roman"/>
          <w:color w:val="0F1115"/>
          <w:shd w:val="clear" w:color="auto" w:fill="FFFFFF"/>
        </w:rPr>
        <w:t>1 min</w:t>
      </w:r>
      <w:r w:rsidRPr="00AF45AE">
        <w:rPr>
          <w:rFonts w:ascii="Times New Roman" w:eastAsia="宋体" w:hAnsi="Times New Roman"/>
          <w:color w:val="0F1115"/>
          <w:shd w:val="clear" w:color="auto" w:fill="FFFFFF"/>
        </w:rPr>
        <w:t>记录数据）</w:t>
      </w:r>
      <w:r w:rsidR="00AF45AE">
        <w:rPr>
          <w:rFonts w:ascii="Times New Roman" w:eastAsia="宋体" w:hAnsi="Times New Roman" w:hint="eastAsia"/>
          <w:color w:val="0F1115"/>
          <w:shd w:val="clear" w:color="auto" w:fill="FFFFFF"/>
        </w:rPr>
        <w:t>，结果</w:t>
      </w:r>
      <w:r w:rsidR="00AF45AE">
        <w:rPr>
          <w:rFonts w:ascii="Times New Roman" w:eastAsia="宋体" w:hAnsi="Times New Roman"/>
          <w:color w:val="0F1115"/>
          <w:shd w:val="clear" w:color="auto" w:fill="FFFFFF"/>
        </w:rPr>
        <w:t>如</w:t>
      </w:r>
      <w:r w:rsidRPr="00AF45AE">
        <w:rPr>
          <w:rFonts w:ascii="Times New Roman" w:eastAsia="宋体" w:hAnsi="Times New Roman"/>
          <w:color w:val="0F1115"/>
          <w:shd w:val="clear" w:color="auto" w:fill="FFFFFF"/>
        </w:rPr>
        <w:t>图</w:t>
      </w:r>
      <w:r w:rsidRPr="00AF45AE">
        <w:rPr>
          <w:rFonts w:ascii="Times New Roman" w:eastAsia="宋体" w:hAnsi="Times New Roman"/>
          <w:color w:val="0F1115"/>
          <w:shd w:val="clear" w:color="auto" w:fill="FFFFFF"/>
        </w:rPr>
        <w:t>8</w:t>
      </w:r>
      <w:r w:rsidRPr="00AF45AE">
        <w:rPr>
          <w:rFonts w:ascii="Times New Roman" w:eastAsia="宋体" w:hAnsi="Times New Roman"/>
          <w:color w:val="0F1115"/>
          <w:shd w:val="clear" w:color="auto" w:fill="FFFFFF"/>
        </w:rPr>
        <w:t>（</w:t>
      </w:r>
      <w:r w:rsidRPr="00AF45AE">
        <w:rPr>
          <w:rFonts w:ascii="Times New Roman" w:eastAsia="宋体" w:hAnsi="Times New Roman"/>
          <w:color w:val="0F1115"/>
          <w:shd w:val="clear" w:color="auto" w:fill="FFFFFF"/>
        </w:rPr>
        <w:t>b</w:t>
      </w:r>
      <w:r w:rsidR="00AF45AE">
        <w:rPr>
          <w:rFonts w:ascii="Times New Roman" w:eastAsia="宋体" w:hAnsi="Times New Roman"/>
          <w:color w:val="0F1115"/>
          <w:shd w:val="clear" w:color="auto" w:fill="FFFFFF"/>
        </w:rPr>
        <w:t>）</w:t>
      </w:r>
      <w:r w:rsidR="00AF45AE">
        <w:rPr>
          <w:rFonts w:ascii="Times New Roman" w:eastAsia="宋体" w:hAnsi="Times New Roman" w:hint="eastAsia"/>
          <w:color w:val="0F1115"/>
          <w:shd w:val="clear" w:color="auto" w:fill="FFFFFF"/>
        </w:rPr>
        <w:t>所</w:t>
      </w:r>
      <w:r w:rsidR="00AF45AE">
        <w:rPr>
          <w:rFonts w:ascii="Times New Roman" w:eastAsia="宋体" w:hAnsi="Times New Roman"/>
          <w:color w:val="0F1115"/>
          <w:shd w:val="clear" w:color="auto" w:fill="FFFFFF"/>
        </w:rPr>
        <w:t>示</w:t>
      </w:r>
      <w:r w:rsidR="00AF45AE">
        <w:rPr>
          <w:rFonts w:ascii="Times New Roman" w:eastAsia="宋体" w:hAnsi="Times New Roman" w:hint="eastAsia"/>
          <w:color w:val="0F1115"/>
          <w:shd w:val="clear" w:color="auto" w:fill="FFFFFF"/>
        </w:rPr>
        <w:t>。可</w:t>
      </w:r>
      <w:r w:rsidR="00AF45AE">
        <w:rPr>
          <w:rFonts w:ascii="Times New Roman" w:eastAsia="宋体" w:hAnsi="Times New Roman"/>
          <w:color w:val="0F1115"/>
          <w:shd w:val="clear" w:color="auto" w:fill="FFFFFF"/>
        </w:rPr>
        <w:t>以看出，</w:t>
      </w:r>
      <w:r w:rsidR="00AF45AE">
        <w:rPr>
          <w:rFonts w:ascii="Times New Roman" w:eastAsia="宋体" w:hAnsi="Times New Roman" w:hint="eastAsia"/>
          <w:color w:val="0F1115"/>
          <w:shd w:val="clear" w:color="auto" w:fill="FFFFFF"/>
        </w:rPr>
        <w:t>3</w:t>
      </w:r>
      <w:r w:rsidRPr="00AF45AE">
        <w:rPr>
          <w:rFonts w:ascii="Times New Roman" w:eastAsia="宋体" w:hAnsi="Times New Roman"/>
          <w:color w:val="0F1115"/>
          <w:shd w:val="clear" w:color="auto" w:fill="FFFFFF"/>
        </w:rPr>
        <w:t>次测试中表面温度偏差较小，进一步证实了</w:t>
      </w:r>
      <w:r w:rsidRPr="00AF45AE">
        <w:rPr>
          <w:rFonts w:ascii="Times New Roman" w:eastAsia="宋体" w:hAnsi="Times New Roman"/>
          <w:color w:val="0F1115"/>
          <w:shd w:val="clear" w:color="auto" w:fill="FFFFFF"/>
        </w:rPr>
        <w:t>FOPP</w:t>
      </w:r>
      <w:r w:rsidRPr="00AF45AE">
        <w:rPr>
          <w:rFonts w:ascii="Times New Roman" w:eastAsia="宋体" w:hAnsi="Times New Roman"/>
          <w:color w:val="0F1115"/>
          <w:shd w:val="clear" w:color="auto" w:fill="FFFFFF"/>
        </w:rPr>
        <w:t>良好的重复性和稳定性，为其在热疗中的可靠应用奠定了基础。</w:t>
      </w:r>
    </w:p>
    <w:p w14:paraId="02791992" w14:textId="2E97E495" w:rsidR="00301432" w:rsidRPr="00344CA0" w:rsidRDefault="001775A4" w:rsidP="00803E69">
      <w:pPr>
        <w:jc w:val="center"/>
        <w:rPr>
          <w:color w:val="000000" w:themeColor="text1"/>
        </w:rPr>
      </w:pPr>
      <w:r w:rsidRPr="00344CA0">
        <w:rPr>
          <w:color w:val="000000" w:themeColor="text1"/>
        </w:rPr>
        <w:object w:dxaOrig="9308" w:dyaOrig="3751" w14:anchorId="04E2DC0B">
          <v:shape id="_x0000_i1027" type="#_x0000_t75" style="width:265.55pt;height:107.55pt" o:ole="">
            <v:imagedata r:id="rId15" o:title=""/>
          </v:shape>
          <o:OLEObject Type="Embed" ProgID="Visio.Drawing.15" ShapeID="_x0000_i1027" DrawAspect="Content" ObjectID="_1838880351" r:id="rId16"/>
        </w:object>
      </w:r>
    </w:p>
    <w:p w14:paraId="7AD6ADC8" w14:textId="694DD030" w:rsidR="00803E69" w:rsidRPr="00344CA0" w:rsidRDefault="00803E69" w:rsidP="00803E69">
      <w:pPr>
        <w:jc w:val="center"/>
        <w:rPr>
          <w:rFonts w:ascii="Times New Roman" w:eastAsia="宋体" w:hAnsi="Times New Roman"/>
          <w:b/>
          <w:color w:val="000000" w:themeColor="text1"/>
          <w:sz w:val="15"/>
          <w:szCs w:val="15"/>
        </w:rPr>
      </w:pPr>
      <w:r w:rsidRPr="00344CA0">
        <w:rPr>
          <w:rFonts w:ascii="Times New Roman" w:eastAsia="宋体" w:hAnsi="Times New Roman" w:hint="eastAsia"/>
          <w:b/>
          <w:color w:val="000000" w:themeColor="text1"/>
          <w:sz w:val="15"/>
          <w:szCs w:val="15"/>
        </w:rPr>
        <w:t>（</w:t>
      </w:r>
      <w:r w:rsidRPr="00344CA0">
        <w:rPr>
          <w:rFonts w:ascii="Times New Roman" w:eastAsia="宋体" w:hAnsi="Times New Roman"/>
          <w:b/>
          <w:color w:val="000000" w:themeColor="text1"/>
          <w:sz w:val="15"/>
          <w:szCs w:val="15"/>
        </w:rPr>
        <w:t>a</w:t>
      </w:r>
      <w:r w:rsidRPr="00344CA0">
        <w:rPr>
          <w:rFonts w:ascii="Times New Roman" w:eastAsia="宋体" w:hAnsi="Times New Roman"/>
          <w:b/>
          <w:color w:val="000000" w:themeColor="text1"/>
          <w:sz w:val="15"/>
          <w:szCs w:val="15"/>
        </w:rPr>
        <w:t>）熔接无芯光纤长度分别为</w:t>
      </w:r>
      <w:r w:rsidRPr="00344CA0">
        <w:rPr>
          <w:rFonts w:ascii="Times New Roman" w:eastAsia="宋体" w:hAnsi="Times New Roman"/>
          <w:b/>
          <w:color w:val="000000" w:themeColor="text1"/>
          <w:sz w:val="15"/>
          <w:szCs w:val="15"/>
        </w:rPr>
        <w:t>1.1mm</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1.08mm</w:t>
      </w:r>
      <w:r w:rsidRPr="00344CA0">
        <w:rPr>
          <w:rFonts w:ascii="Times New Roman" w:eastAsia="宋体" w:hAnsi="Times New Roman"/>
          <w:b/>
          <w:color w:val="000000" w:themeColor="text1"/>
          <w:sz w:val="15"/>
          <w:szCs w:val="15"/>
        </w:rPr>
        <w:t>以及</w:t>
      </w:r>
      <w:r w:rsidRPr="00344CA0">
        <w:rPr>
          <w:rFonts w:ascii="Times New Roman" w:eastAsia="宋体" w:hAnsi="Times New Roman"/>
          <w:b/>
          <w:color w:val="000000" w:themeColor="text1"/>
          <w:sz w:val="15"/>
          <w:szCs w:val="15"/>
        </w:rPr>
        <w:t>0.99mm</w:t>
      </w:r>
      <w:r w:rsidR="00754325">
        <w:rPr>
          <w:rFonts w:ascii="Times New Roman" w:eastAsia="宋体" w:hAnsi="Times New Roman" w:hint="eastAsia"/>
          <w:b/>
          <w:color w:val="000000" w:themeColor="text1"/>
          <w:sz w:val="15"/>
          <w:szCs w:val="15"/>
        </w:rPr>
        <w:t xml:space="preserve"> </w:t>
      </w:r>
      <w:r w:rsidR="00754325">
        <w:rPr>
          <w:rFonts w:ascii="Times New Roman" w:eastAsia="宋体" w:hAnsi="Times New Roman"/>
          <w:b/>
          <w:color w:val="000000" w:themeColor="text1"/>
          <w:sz w:val="15"/>
          <w:szCs w:val="15"/>
        </w:rPr>
        <w:t>3</w:t>
      </w:r>
      <w:r w:rsidRPr="00344CA0">
        <w:rPr>
          <w:rFonts w:ascii="Times New Roman" w:eastAsia="宋体" w:hAnsi="Times New Roman"/>
          <w:b/>
          <w:color w:val="000000" w:themeColor="text1"/>
          <w:sz w:val="15"/>
          <w:szCs w:val="15"/>
        </w:rPr>
        <w:t>个</w:t>
      </w:r>
      <w:r w:rsidR="00D373CA" w:rsidRPr="00344CA0">
        <w:rPr>
          <w:rFonts w:ascii="Times New Roman" w:eastAsia="宋体" w:hAnsi="Times New Roman" w:hint="eastAsia"/>
          <w:b/>
          <w:color w:val="000000" w:themeColor="text1"/>
          <w:sz w:val="15"/>
          <w:szCs w:val="15"/>
        </w:rPr>
        <w:t>F</w:t>
      </w:r>
      <w:r w:rsidR="00D373CA" w:rsidRPr="00344CA0">
        <w:rPr>
          <w:rFonts w:ascii="Times New Roman" w:eastAsia="宋体" w:hAnsi="Times New Roman"/>
          <w:b/>
          <w:color w:val="000000" w:themeColor="text1"/>
          <w:sz w:val="15"/>
          <w:szCs w:val="15"/>
        </w:rPr>
        <w:t>OPP</w:t>
      </w:r>
      <w:r w:rsidRPr="00344CA0">
        <w:rPr>
          <w:rFonts w:ascii="Times New Roman" w:eastAsia="宋体" w:hAnsi="Times New Roman"/>
          <w:b/>
          <w:color w:val="000000" w:themeColor="text1"/>
          <w:sz w:val="15"/>
          <w:szCs w:val="15"/>
        </w:rPr>
        <w:t>样品输出功率和表面温度关系；</w:t>
      </w:r>
    </w:p>
    <w:p w14:paraId="18D5D742" w14:textId="1473455C" w:rsidR="00803E69" w:rsidRPr="00344CA0" w:rsidRDefault="00803E69" w:rsidP="00803E69">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lastRenderedPageBreak/>
        <w:t>（</w:t>
      </w:r>
      <w:r w:rsidRPr="00344CA0">
        <w:rPr>
          <w:rFonts w:ascii="Times New Roman" w:eastAsia="宋体" w:hAnsi="Times New Roman"/>
          <w:b/>
          <w:color w:val="000000" w:themeColor="text1"/>
          <w:sz w:val="15"/>
          <w:szCs w:val="15"/>
        </w:rPr>
        <w:t>b</w:t>
      </w:r>
      <w:r w:rsidRPr="00344CA0">
        <w:rPr>
          <w:rFonts w:ascii="Times New Roman" w:eastAsia="宋体" w:hAnsi="Times New Roman"/>
          <w:b/>
          <w:color w:val="000000" w:themeColor="text1"/>
          <w:sz w:val="15"/>
          <w:szCs w:val="15"/>
        </w:rPr>
        <w:t>）同一样品进行功率</w:t>
      </w:r>
      <w:r w:rsidR="006A0049" w:rsidRPr="00344CA0">
        <w:rPr>
          <w:rFonts w:ascii="Times New Roman" w:eastAsia="宋体" w:hAnsi="Times New Roman" w:hint="eastAsia"/>
          <w:b/>
          <w:color w:val="000000" w:themeColor="text1"/>
          <w:sz w:val="15"/>
          <w:szCs w:val="15"/>
        </w:rPr>
        <w:t>共</w:t>
      </w:r>
      <w:r w:rsidRPr="00344CA0">
        <w:rPr>
          <w:rFonts w:ascii="Times New Roman" w:eastAsia="宋体" w:hAnsi="Times New Roman"/>
          <w:b/>
          <w:color w:val="000000" w:themeColor="text1"/>
          <w:sz w:val="15"/>
          <w:szCs w:val="15"/>
        </w:rPr>
        <w:t>升降</w:t>
      </w:r>
      <w:r w:rsidRPr="00344CA0">
        <w:rPr>
          <w:rFonts w:ascii="Times New Roman" w:eastAsia="宋体" w:hAnsi="Times New Roman"/>
          <w:b/>
          <w:color w:val="000000" w:themeColor="text1"/>
          <w:sz w:val="15"/>
          <w:szCs w:val="15"/>
        </w:rPr>
        <w:t>3</w:t>
      </w:r>
      <w:r w:rsidRPr="00344CA0">
        <w:rPr>
          <w:rFonts w:ascii="Times New Roman" w:eastAsia="宋体" w:hAnsi="Times New Roman"/>
          <w:b/>
          <w:color w:val="000000" w:themeColor="text1"/>
          <w:sz w:val="15"/>
          <w:szCs w:val="15"/>
        </w:rPr>
        <w:t>次功率与温度的关系图</w:t>
      </w:r>
    </w:p>
    <w:p w14:paraId="3737547A" w14:textId="60B09393" w:rsidR="00754325" w:rsidRDefault="00754325" w:rsidP="00754325">
      <w:pPr>
        <w:jc w:val="center"/>
        <w:rPr>
          <w:rFonts w:ascii="Times New Roman" w:eastAsia="宋体" w:hAnsi="Times New Roman"/>
          <w:b/>
          <w:color w:val="000000" w:themeColor="text1"/>
          <w:sz w:val="15"/>
          <w:szCs w:val="15"/>
        </w:rPr>
      </w:pPr>
      <w:bookmarkStart w:id="29" w:name="OLE_LINK27"/>
      <w:r w:rsidRPr="00754325">
        <w:rPr>
          <w:rFonts w:ascii="Times New Roman" w:eastAsia="宋体" w:hAnsi="Times New Roman" w:hint="eastAsia"/>
          <w:b/>
          <w:color w:val="000000" w:themeColor="text1"/>
          <w:sz w:val="15"/>
          <w:szCs w:val="15"/>
        </w:rPr>
        <w:t>图</w:t>
      </w:r>
      <w:r w:rsidRPr="00754325">
        <w:rPr>
          <w:rFonts w:ascii="Times New Roman" w:eastAsia="宋体" w:hAnsi="Times New Roman"/>
          <w:b/>
          <w:color w:val="000000" w:themeColor="text1"/>
          <w:sz w:val="15"/>
          <w:szCs w:val="15"/>
        </w:rPr>
        <w:t>8</w:t>
      </w:r>
      <w:r>
        <w:rPr>
          <w:rFonts w:ascii="Times New Roman" w:eastAsia="宋体" w:hAnsi="Times New Roman"/>
          <w:b/>
          <w:color w:val="000000" w:themeColor="text1"/>
          <w:sz w:val="15"/>
          <w:szCs w:val="15"/>
        </w:rPr>
        <w:t xml:space="preserve"> </w:t>
      </w:r>
      <w:r w:rsidRPr="00754325">
        <w:rPr>
          <w:rFonts w:ascii="Times New Roman" w:eastAsia="宋体" w:hAnsi="Times New Roman"/>
          <w:b/>
          <w:color w:val="000000" w:themeColor="text1"/>
          <w:sz w:val="15"/>
          <w:szCs w:val="15"/>
        </w:rPr>
        <w:t xml:space="preserve"> FOPP</w:t>
      </w:r>
      <w:r w:rsidRPr="00754325">
        <w:rPr>
          <w:rFonts w:ascii="Times New Roman" w:eastAsia="宋体" w:hAnsi="Times New Roman"/>
          <w:b/>
          <w:color w:val="000000" w:themeColor="text1"/>
          <w:sz w:val="15"/>
          <w:szCs w:val="15"/>
        </w:rPr>
        <w:t>可重复性验证</w:t>
      </w:r>
    </w:p>
    <w:p w14:paraId="0C024AE4" w14:textId="4270F8F3" w:rsidR="006168C0" w:rsidRDefault="006168C0" w:rsidP="006168C0">
      <w:pPr>
        <w:rPr>
          <w:rFonts w:ascii="宋体" w:eastAsia="宋体" w:hAnsi="宋体"/>
          <w:b/>
        </w:rPr>
      </w:pPr>
      <w:r>
        <w:rPr>
          <w:rFonts w:ascii="Times New Roman" w:eastAsia="宋体" w:hAnsi="Times New Roman"/>
          <w:b/>
          <w:color w:val="000000" w:themeColor="text1"/>
          <w:szCs w:val="21"/>
        </w:rPr>
        <w:t>3.2.</w:t>
      </w:r>
      <w:r w:rsidRPr="006168C0">
        <w:rPr>
          <w:rFonts w:ascii="宋体" w:eastAsia="宋体" w:hAnsi="宋体"/>
          <w:b/>
        </w:rPr>
        <w:t>3 温度空间分布特性与热疗效能验证</w:t>
      </w:r>
    </w:p>
    <w:p w14:paraId="030B6616" w14:textId="64D55629" w:rsidR="007D4AEE" w:rsidRPr="007D4AEE" w:rsidRDefault="007D4AEE" w:rsidP="007D4AEE">
      <w:pPr>
        <w:ind w:firstLineChars="200" w:firstLine="420"/>
        <w:rPr>
          <w:rFonts w:ascii="Times New Roman" w:eastAsia="宋体" w:hAnsi="Times New Roman"/>
        </w:rPr>
      </w:pPr>
      <w:r w:rsidRPr="007D4AEE">
        <w:rPr>
          <w:rFonts w:ascii="Times New Roman" w:eastAsia="宋体" w:hAnsi="Times New Roman"/>
        </w:rPr>
        <w:t>在光热治疗中，探针周围温度的空间分布特性直接关系到治疗效果与安全性。本</w:t>
      </w:r>
      <w:r>
        <w:rPr>
          <w:rFonts w:ascii="Times New Roman" w:eastAsia="宋体" w:hAnsi="Times New Roman" w:hint="eastAsia"/>
        </w:rPr>
        <w:t>文</w:t>
      </w:r>
      <w:r w:rsidRPr="007D4AEE">
        <w:rPr>
          <w:rFonts w:ascii="Times New Roman" w:eastAsia="宋体" w:hAnsi="Times New Roman"/>
        </w:rPr>
        <w:t>首先在空气中探测</w:t>
      </w:r>
      <w:r w:rsidRPr="007D4AEE">
        <w:rPr>
          <w:rFonts w:ascii="Times New Roman" w:eastAsia="宋体" w:hAnsi="Times New Roman"/>
        </w:rPr>
        <w:t>FOPP</w:t>
      </w:r>
      <w:r w:rsidRPr="007D4AEE">
        <w:rPr>
          <w:rFonts w:ascii="Times New Roman" w:eastAsia="宋体" w:hAnsi="Times New Roman"/>
        </w:rPr>
        <w:t>周围的温度分布（室温</w:t>
      </w:r>
      <w:r w:rsidRPr="007D4AEE">
        <w:rPr>
          <w:rFonts w:ascii="Times New Roman" w:eastAsia="宋体" w:hAnsi="Times New Roman"/>
        </w:rPr>
        <w:t>25</w:t>
      </w:r>
      <w:r>
        <w:rPr>
          <w:rFonts w:ascii="Times New Roman" w:eastAsia="宋体" w:hAnsi="Times New Roman"/>
        </w:rPr>
        <w:t>~</w:t>
      </w:r>
      <w:r w:rsidRPr="007D4AEE">
        <w:rPr>
          <w:rFonts w:ascii="Times New Roman" w:eastAsia="宋体" w:hAnsi="Times New Roman"/>
        </w:rPr>
        <w:t>27°C</w:t>
      </w:r>
      <w:r w:rsidRPr="007D4AEE">
        <w:rPr>
          <w:rFonts w:ascii="Times New Roman" w:eastAsia="宋体" w:hAnsi="Times New Roman"/>
        </w:rPr>
        <w:t>），以评估其基本热学特性。图</w:t>
      </w:r>
      <w:r w:rsidRPr="007D4AEE">
        <w:rPr>
          <w:rFonts w:ascii="Times New Roman" w:eastAsia="宋体" w:hAnsi="Times New Roman"/>
        </w:rPr>
        <w:t>9</w:t>
      </w:r>
      <w:r w:rsidRPr="007D4AEE">
        <w:rPr>
          <w:rFonts w:ascii="Times New Roman" w:eastAsia="宋体" w:hAnsi="Times New Roman"/>
        </w:rPr>
        <w:t>（</w:t>
      </w:r>
      <w:r w:rsidRPr="007D4AEE">
        <w:rPr>
          <w:rFonts w:ascii="Times New Roman" w:eastAsia="宋体" w:hAnsi="Times New Roman"/>
        </w:rPr>
        <w:t>a</w:t>
      </w:r>
      <w:r w:rsidRPr="007D4AEE">
        <w:rPr>
          <w:rFonts w:ascii="Times New Roman" w:eastAsia="宋体" w:hAnsi="Times New Roman"/>
        </w:rPr>
        <w:t>）（</w:t>
      </w:r>
      <w:r w:rsidRPr="007D4AEE">
        <w:rPr>
          <w:rFonts w:ascii="Times New Roman" w:eastAsia="宋体" w:hAnsi="Times New Roman"/>
        </w:rPr>
        <w:t>b</w:t>
      </w:r>
      <w:r w:rsidRPr="007D4AEE">
        <w:rPr>
          <w:rFonts w:ascii="Times New Roman" w:eastAsia="宋体" w:hAnsi="Times New Roman"/>
        </w:rPr>
        <w:t>）显示了</w:t>
      </w:r>
      <w:r w:rsidRPr="007D4AEE">
        <w:rPr>
          <w:rFonts w:ascii="Times New Roman" w:eastAsia="宋体" w:hAnsi="Times New Roman"/>
        </w:rPr>
        <w:t>FBG</w:t>
      </w:r>
      <w:r w:rsidRPr="007D4AEE">
        <w:rPr>
          <w:rFonts w:ascii="Times New Roman" w:eastAsia="宋体" w:hAnsi="Times New Roman"/>
        </w:rPr>
        <w:t>测温点的实验图与位置布局：探点</w:t>
      </w:r>
      <w:r w:rsidRPr="007D4AEE">
        <w:rPr>
          <w:rFonts w:ascii="Times New Roman" w:eastAsia="宋体" w:hAnsi="Times New Roman"/>
        </w:rPr>
        <w:t>1</w:t>
      </w:r>
      <w:r w:rsidRPr="007D4AEE">
        <w:rPr>
          <w:rFonts w:ascii="Times New Roman" w:eastAsia="宋体" w:hAnsi="Times New Roman"/>
        </w:rPr>
        <w:t>固定于</w:t>
      </w:r>
      <w:r w:rsidRPr="007D4AEE">
        <w:rPr>
          <w:rFonts w:ascii="Times New Roman" w:eastAsia="宋体" w:hAnsi="Times New Roman"/>
        </w:rPr>
        <w:t>FOPP</w:t>
      </w:r>
      <w:r w:rsidRPr="007D4AEE">
        <w:rPr>
          <w:rFonts w:ascii="Times New Roman" w:eastAsia="宋体" w:hAnsi="Times New Roman"/>
        </w:rPr>
        <w:t>表面，探点</w:t>
      </w:r>
      <w:r w:rsidRPr="007D4AEE">
        <w:rPr>
          <w:rFonts w:ascii="Times New Roman" w:eastAsia="宋体" w:hAnsi="Times New Roman"/>
        </w:rPr>
        <w:t>2</w:t>
      </w:r>
      <w:r>
        <w:rPr>
          <w:rFonts w:ascii="Times New Roman" w:eastAsia="宋体" w:hAnsi="Times New Roman" w:hint="eastAsia"/>
        </w:rPr>
        <w:t>~</w:t>
      </w:r>
      <w:r w:rsidRPr="007D4AEE">
        <w:rPr>
          <w:rFonts w:ascii="Times New Roman" w:eastAsia="宋体" w:hAnsi="Times New Roman"/>
        </w:rPr>
        <w:t>13</w:t>
      </w:r>
      <w:r w:rsidRPr="007D4AEE">
        <w:rPr>
          <w:rFonts w:ascii="Times New Roman" w:eastAsia="宋体" w:hAnsi="Times New Roman"/>
        </w:rPr>
        <w:t>分别位于</w:t>
      </w:r>
      <w:r w:rsidRPr="007D4AEE">
        <w:rPr>
          <w:rFonts w:ascii="Times New Roman" w:eastAsia="宋体" w:hAnsi="Times New Roman"/>
        </w:rPr>
        <w:t>r = 1 mm</w:t>
      </w:r>
      <w:r>
        <w:rPr>
          <w:rFonts w:ascii="Times New Roman" w:eastAsia="宋体" w:hAnsi="Times New Roman" w:hint="eastAsia"/>
        </w:rPr>
        <w:t>~</w:t>
      </w:r>
      <w:r w:rsidRPr="007D4AEE">
        <w:rPr>
          <w:rFonts w:ascii="Times New Roman" w:eastAsia="宋体" w:hAnsi="Times New Roman"/>
        </w:rPr>
        <w:t>12 mm</w:t>
      </w:r>
      <w:r w:rsidRPr="007D4AEE">
        <w:rPr>
          <w:rFonts w:ascii="Times New Roman" w:eastAsia="宋体" w:hAnsi="Times New Roman"/>
        </w:rPr>
        <w:t>处，</w:t>
      </w:r>
      <w:r w:rsidRPr="007D4AEE">
        <w:rPr>
          <w:rFonts w:ascii="Times New Roman" w:eastAsia="宋体" w:hAnsi="Times New Roman"/>
        </w:rPr>
        <w:t>FBG</w:t>
      </w:r>
      <w:r w:rsidRPr="007D4AEE">
        <w:rPr>
          <w:rFonts w:ascii="Times New Roman" w:eastAsia="宋体" w:hAnsi="Times New Roman"/>
        </w:rPr>
        <w:t>栅区中心沿</w:t>
      </w:r>
      <w:r w:rsidRPr="007D4AEE">
        <w:rPr>
          <w:rFonts w:ascii="Times New Roman" w:eastAsia="宋体" w:hAnsi="Times New Roman"/>
        </w:rPr>
        <w:t>r</w:t>
      </w:r>
      <w:r w:rsidRPr="007D4AEE">
        <w:rPr>
          <w:rFonts w:ascii="Times New Roman" w:eastAsia="宋体" w:hAnsi="Times New Roman"/>
        </w:rPr>
        <w:t>方向对齐以确保数据有效性。</w:t>
      </w:r>
    </w:p>
    <w:p w14:paraId="6BCE27CD" w14:textId="2B63FB4C" w:rsidR="007D4AEE" w:rsidRPr="007D4AEE" w:rsidRDefault="007D4AEE" w:rsidP="00F94D78">
      <w:pPr>
        <w:ind w:firstLine="420"/>
        <w:rPr>
          <w:rFonts w:ascii="Times New Roman" w:eastAsia="宋体" w:hAnsi="Times New Roman"/>
        </w:rPr>
      </w:pPr>
      <w:r w:rsidRPr="007D4AEE">
        <w:rPr>
          <w:rFonts w:ascii="Times New Roman" w:eastAsia="宋体" w:hAnsi="Times New Roman"/>
        </w:rPr>
        <w:t>基于</w:t>
      </w:r>
      <w:r w:rsidRPr="007D4AEE">
        <w:rPr>
          <w:rFonts w:ascii="Times New Roman" w:eastAsia="宋体" w:hAnsi="Times New Roman"/>
        </w:rPr>
        <w:t>3.2.1</w:t>
      </w:r>
      <w:r w:rsidRPr="007D4AEE">
        <w:rPr>
          <w:rFonts w:ascii="Times New Roman" w:eastAsia="宋体" w:hAnsi="Times New Roman"/>
        </w:rPr>
        <w:t>节结论（</w:t>
      </w:r>
      <w:r w:rsidRPr="007D4AEE">
        <w:rPr>
          <w:rFonts w:ascii="Times New Roman" w:eastAsia="宋体" w:hAnsi="Times New Roman"/>
        </w:rPr>
        <w:t>60–100 mW</w:t>
      </w:r>
      <w:r w:rsidRPr="007D4AEE">
        <w:rPr>
          <w:rFonts w:ascii="Times New Roman" w:eastAsia="宋体" w:hAnsi="Times New Roman"/>
        </w:rPr>
        <w:t>范围内探针表面均匀受热），本</w:t>
      </w:r>
      <w:r w:rsidR="00F94D78">
        <w:rPr>
          <w:rFonts w:ascii="Times New Roman" w:eastAsia="宋体" w:hAnsi="Times New Roman" w:hint="eastAsia"/>
        </w:rPr>
        <w:t>文</w:t>
      </w:r>
      <w:r w:rsidRPr="007D4AEE">
        <w:rPr>
          <w:rFonts w:ascii="Times New Roman" w:eastAsia="宋体" w:hAnsi="Times New Roman"/>
        </w:rPr>
        <w:t>选取</w:t>
      </w:r>
      <w:r w:rsidRPr="007D4AEE">
        <w:rPr>
          <w:rFonts w:ascii="Times New Roman" w:eastAsia="宋体" w:hAnsi="Times New Roman"/>
        </w:rPr>
        <w:t>70</w:t>
      </w:r>
      <w:r w:rsidR="00F94D78">
        <w:rPr>
          <w:rFonts w:ascii="Times New Roman" w:eastAsia="宋体" w:hAnsi="Times New Roman"/>
        </w:rPr>
        <w:t>~</w:t>
      </w:r>
      <w:r w:rsidRPr="007D4AEE">
        <w:rPr>
          <w:rFonts w:ascii="Times New Roman" w:eastAsia="宋体" w:hAnsi="Times New Roman"/>
        </w:rPr>
        <w:t>100 mW</w:t>
      </w:r>
      <w:r w:rsidRPr="007D4AEE">
        <w:rPr>
          <w:rFonts w:ascii="Times New Roman" w:eastAsia="宋体" w:hAnsi="Times New Roman"/>
        </w:rPr>
        <w:t>功率范围进行温度分布测试。不同输出功率下</w:t>
      </w:r>
      <w:r w:rsidR="00F94D78">
        <w:rPr>
          <w:rFonts w:ascii="Times New Roman" w:eastAsia="宋体" w:hAnsi="Times New Roman" w:hint="eastAsia"/>
        </w:rPr>
        <w:t>，</w:t>
      </w:r>
      <w:r w:rsidRPr="007D4AEE">
        <w:rPr>
          <w:rFonts w:ascii="Times New Roman" w:eastAsia="宋体" w:hAnsi="Times New Roman"/>
        </w:rPr>
        <w:t>FOPP</w:t>
      </w:r>
      <w:r w:rsidRPr="007D4AEE">
        <w:rPr>
          <w:rFonts w:ascii="Times New Roman" w:eastAsia="宋体" w:hAnsi="Times New Roman"/>
        </w:rPr>
        <w:t>沿</w:t>
      </w:r>
      <w:r w:rsidRPr="007D4AEE">
        <w:rPr>
          <w:rFonts w:ascii="Times New Roman" w:eastAsia="宋体" w:hAnsi="Times New Roman"/>
        </w:rPr>
        <w:t>r</w:t>
      </w:r>
      <w:r w:rsidRPr="007D4AEE">
        <w:rPr>
          <w:rFonts w:ascii="Times New Roman" w:eastAsia="宋体" w:hAnsi="Times New Roman"/>
        </w:rPr>
        <w:t>方向的温度分布情况</w:t>
      </w:r>
      <w:r w:rsidR="00F94D78">
        <w:rPr>
          <w:rFonts w:ascii="Times New Roman" w:eastAsia="宋体" w:hAnsi="Times New Roman" w:hint="eastAsia"/>
        </w:rPr>
        <w:t>如</w:t>
      </w:r>
      <w:r w:rsidR="00F94D78" w:rsidRPr="007D4AEE">
        <w:rPr>
          <w:rFonts w:ascii="Times New Roman" w:eastAsia="宋体" w:hAnsi="Times New Roman"/>
        </w:rPr>
        <w:t>图</w:t>
      </w:r>
      <w:r w:rsidR="00F94D78" w:rsidRPr="007D4AEE">
        <w:rPr>
          <w:rFonts w:ascii="Times New Roman" w:eastAsia="宋体" w:hAnsi="Times New Roman"/>
        </w:rPr>
        <w:t>10</w:t>
      </w:r>
      <w:r w:rsidR="00F94D78">
        <w:rPr>
          <w:rFonts w:ascii="Times New Roman" w:eastAsia="宋体" w:hAnsi="Times New Roman" w:hint="eastAsia"/>
        </w:rPr>
        <w:t>所示</w:t>
      </w:r>
      <w:r w:rsidRPr="007D4AEE">
        <w:rPr>
          <w:rFonts w:ascii="Times New Roman" w:eastAsia="宋体" w:hAnsi="Times New Roman"/>
        </w:rPr>
        <w:t>。</w:t>
      </w:r>
      <w:r w:rsidR="00F94D78">
        <w:rPr>
          <w:rFonts w:ascii="Times New Roman" w:eastAsia="宋体" w:hAnsi="Times New Roman" w:hint="eastAsia"/>
        </w:rPr>
        <w:t>可以</w:t>
      </w:r>
      <w:r w:rsidR="00F94D78">
        <w:rPr>
          <w:rFonts w:ascii="Times New Roman" w:eastAsia="宋体" w:hAnsi="Times New Roman"/>
        </w:rPr>
        <w:t>看出</w:t>
      </w:r>
      <w:r w:rsidRPr="007D4AEE">
        <w:rPr>
          <w:rFonts w:ascii="Times New Roman" w:eastAsia="宋体" w:hAnsi="Times New Roman"/>
        </w:rPr>
        <w:t>，</w:t>
      </w:r>
      <w:r w:rsidRPr="007D4AEE">
        <w:rPr>
          <w:rFonts w:ascii="Times New Roman" w:eastAsia="宋体" w:hAnsi="Times New Roman"/>
        </w:rPr>
        <w:t>FOPP</w:t>
      </w:r>
      <w:r w:rsidRPr="007D4AEE">
        <w:rPr>
          <w:rFonts w:ascii="Times New Roman" w:eastAsia="宋体" w:hAnsi="Times New Roman"/>
        </w:rPr>
        <w:t>表面温度随</w:t>
      </w:r>
      <w:r w:rsidRPr="007D4AEE">
        <w:rPr>
          <w:rFonts w:ascii="Times New Roman" w:eastAsia="宋体" w:hAnsi="Times New Roman"/>
        </w:rPr>
        <w:t>r</w:t>
      </w:r>
      <w:r w:rsidRPr="007D4AEE">
        <w:rPr>
          <w:rFonts w:ascii="Times New Roman" w:eastAsia="宋体" w:hAnsi="Times New Roman"/>
        </w:rPr>
        <w:t>增加呈指数衰减规律：在</w:t>
      </w:r>
      <w:r w:rsidRPr="007D4AEE">
        <w:rPr>
          <w:rFonts w:ascii="Times New Roman" w:eastAsia="宋体" w:hAnsi="Times New Roman"/>
        </w:rPr>
        <w:t>r &lt; 1 mm</w:t>
      </w:r>
      <w:r w:rsidRPr="007D4AEE">
        <w:rPr>
          <w:rFonts w:ascii="Times New Roman" w:eastAsia="宋体" w:hAnsi="Times New Roman"/>
        </w:rPr>
        <w:t>范围内温度急剧下降，此后温差逐渐减小，当</w:t>
      </w:r>
      <w:r w:rsidRPr="007D4AEE">
        <w:rPr>
          <w:rFonts w:ascii="Times New Roman" w:eastAsia="宋体" w:hAnsi="Times New Roman"/>
        </w:rPr>
        <w:t>r &gt; 5 mm</w:t>
      </w:r>
      <w:r w:rsidRPr="007D4AEE">
        <w:rPr>
          <w:rFonts w:ascii="Times New Roman" w:eastAsia="宋体" w:hAnsi="Times New Roman"/>
        </w:rPr>
        <w:t>时相邻探点温差小于</w:t>
      </w:r>
      <w:r w:rsidRPr="007D4AEE">
        <w:rPr>
          <w:rFonts w:ascii="Times New Roman" w:eastAsia="宋体" w:hAnsi="Times New Roman"/>
        </w:rPr>
        <w:t>1°C</w:t>
      </w:r>
      <w:r w:rsidRPr="007D4AEE">
        <w:rPr>
          <w:rFonts w:ascii="Times New Roman" w:eastAsia="宋体" w:hAnsi="Times New Roman"/>
        </w:rPr>
        <w:t>。以</w:t>
      </w:r>
      <w:r w:rsidRPr="007D4AEE">
        <w:rPr>
          <w:rFonts w:ascii="Times New Roman" w:eastAsia="宋体" w:hAnsi="Times New Roman"/>
        </w:rPr>
        <w:t>41°C</w:t>
      </w:r>
      <w:r w:rsidRPr="007D4AEE">
        <w:rPr>
          <w:rFonts w:ascii="Times New Roman" w:eastAsia="宋体" w:hAnsi="Times New Roman"/>
        </w:rPr>
        <w:t>作为热疗最低有效温度标准，随着输出功率增加，有效热疗区域逐渐扩大。这一结果表明，通过调节输出功率可有效控制单次热疗的加热范围，从而优化治疗效率。</w:t>
      </w:r>
    </w:p>
    <w:p w14:paraId="65A1B0CE" w14:textId="7AA79553" w:rsidR="007D4AEE" w:rsidRPr="007D4AEE" w:rsidRDefault="007D4AEE" w:rsidP="00770CA5">
      <w:pPr>
        <w:ind w:firstLine="420"/>
        <w:rPr>
          <w:rFonts w:ascii="Times New Roman" w:eastAsia="宋体" w:hAnsi="Times New Roman"/>
        </w:rPr>
      </w:pPr>
      <w:r w:rsidRPr="007D4AEE">
        <w:rPr>
          <w:rFonts w:ascii="Times New Roman" w:eastAsia="宋体" w:hAnsi="Times New Roman"/>
        </w:rPr>
        <w:t>为进一步模拟实际应用场景，本</w:t>
      </w:r>
      <w:r w:rsidR="00F94D78">
        <w:rPr>
          <w:rFonts w:ascii="Times New Roman" w:eastAsia="宋体" w:hAnsi="Times New Roman" w:hint="eastAsia"/>
        </w:rPr>
        <w:t>文</w:t>
      </w:r>
      <w:r w:rsidRPr="007D4AEE">
        <w:rPr>
          <w:rFonts w:ascii="Times New Roman" w:eastAsia="宋体" w:hAnsi="Times New Roman"/>
        </w:rPr>
        <w:t>采用离体动物肝脏组织进行实验验证。实验装置</w:t>
      </w:r>
      <w:r w:rsidR="00146DCC">
        <w:rPr>
          <w:rFonts w:ascii="Times New Roman" w:eastAsia="宋体" w:hAnsi="Times New Roman" w:hint="eastAsia"/>
        </w:rPr>
        <w:t>图</w:t>
      </w:r>
      <w:r w:rsidR="00146DCC">
        <w:rPr>
          <w:rFonts w:ascii="Times New Roman" w:eastAsia="宋体" w:hAnsi="Times New Roman"/>
        </w:rPr>
        <w:t>如</w:t>
      </w:r>
      <w:r w:rsidR="00146DCC" w:rsidRPr="007D4AEE">
        <w:rPr>
          <w:rFonts w:ascii="Times New Roman" w:eastAsia="宋体" w:hAnsi="Times New Roman"/>
        </w:rPr>
        <w:t>图</w:t>
      </w:r>
      <w:r w:rsidR="00146DCC" w:rsidRPr="007D4AEE">
        <w:rPr>
          <w:rFonts w:ascii="Times New Roman" w:eastAsia="宋体" w:hAnsi="Times New Roman"/>
        </w:rPr>
        <w:t>11</w:t>
      </w:r>
      <w:r w:rsidR="00146DCC" w:rsidRPr="007D4AEE">
        <w:rPr>
          <w:rFonts w:ascii="Times New Roman" w:eastAsia="宋体" w:hAnsi="Times New Roman"/>
        </w:rPr>
        <w:t>（</w:t>
      </w:r>
      <w:r w:rsidR="00146DCC">
        <w:rPr>
          <w:rFonts w:ascii="Times New Roman" w:eastAsia="宋体" w:hAnsi="Times New Roman"/>
        </w:rPr>
        <w:t>a</w:t>
      </w:r>
      <w:r w:rsidR="00146DCC" w:rsidRPr="007D4AEE">
        <w:rPr>
          <w:rFonts w:ascii="Times New Roman" w:eastAsia="宋体" w:hAnsi="Times New Roman"/>
        </w:rPr>
        <w:t>）</w:t>
      </w:r>
      <w:r w:rsidR="00146DCC">
        <w:rPr>
          <w:rFonts w:ascii="Times New Roman" w:eastAsia="宋体" w:hAnsi="Times New Roman" w:hint="eastAsia"/>
        </w:rPr>
        <w:t>所</w:t>
      </w:r>
      <w:r w:rsidR="00146DCC">
        <w:rPr>
          <w:rFonts w:ascii="Times New Roman" w:eastAsia="宋体" w:hAnsi="Times New Roman"/>
        </w:rPr>
        <w:t>示</w:t>
      </w:r>
      <w:r w:rsidR="00146DCC">
        <w:rPr>
          <w:rFonts w:ascii="Times New Roman" w:eastAsia="宋体" w:hAnsi="Times New Roman" w:hint="eastAsia"/>
        </w:rPr>
        <w:t>。</w:t>
      </w:r>
      <w:r w:rsidRPr="007D4AEE">
        <w:rPr>
          <w:rFonts w:ascii="Times New Roman" w:eastAsia="宋体" w:hAnsi="Times New Roman"/>
        </w:rPr>
        <w:t>FOPP</w:t>
      </w:r>
      <w:r w:rsidRPr="007D4AEE">
        <w:rPr>
          <w:rFonts w:ascii="Times New Roman" w:eastAsia="宋体" w:hAnsi="Times New Roman"/>
        </w:rPr>
        <w:t>与</w:t>
      </w:r>
      <w:r w:rsidRPr="007D4AEE">
        <w:rPr>
          <w:rFonts w:ascii="Times New Roman" w:eastAsia="宋体" w:hAnsi="Times New Roman"/>
        </w:rPr>
        <w:t>FBG</w:t>
      </w:r>
      <w:r w:rsidRPr="007D4AEE">
        <w:rPr>
          <w:rFonts w:ascii="Times New Roman" w:eastAsia="宋体" w:hAnsi="Times New Roman"/>
        </w:rPr>
        <w:t>传感器按图</w:t>
      </w:r>
      <w:r w:rsidRPr="007D4AEE">
        <w:rPr>
          <w:rFonts w:ascii="Times New Roman" w:eastAsia="宋体" w:hAnsi="Times New Roman"/>
        </w:rPr>
        <w:t>9</w:t>
      </w:r>
      <w:r w:rsidRPr="007D4AEE">
        <w:rPr>
          <w:rFonts w:ascii="Times New Roman" w:eastAsia="宋体" w:hAnsi="Times New Roman"/>
        </w:rPr>
        <w:t>（</w:t>
      </w:r>
      <w:r w:rsidRPr="007D4AEE">
        <w:rPr>
          <w:rFonts w:ascii="Times New Roman" w:eastAsia="宋体" w:hAnsi="Times New Roman"/>
        </w:rPr>
        <w:t>b</w:t>
      </w:r>
      <w:r w:rsidRPr="007D4AEE">
        <w:rPr>
          <w:rFonts w:ascii="Times New Roman" w:eastAsia="宋体" w:hAnsi="Times New Roman"/>
        </w:rPr>
        <w:t>）</w:t>
      </w:r>
      <w:r w:rsidR="00146DCC">
        <w:rPr>
          <w:rFonts w:ascii="Times New Roman" w:eastAsia="宋体" w:hAnsi="Times New Roman" w:hint="eastAsia"/>
        </w:rPr>
        <w:t>中</w:t>
      </w:r>
      <w:r w:rsidRPr="007D4AEE">
        <w:rPr>
          <w:rFonts w:ascii="Times New Roman" w:eastAsia="宋体" w:hAnsi="Times New Roman"/>
        </w:rPr>
        <w:t>位置插入组织并校准。实验设定输出功率</w:t>
      </w:r>
      <w:r w:rsidRPr="007D4AEE">
        <w:rPr>
          <w:rFonts w:ascii="Times New Roman" w:eastAsia="宋体" w:hAnsi="Times New Roman"/>
        </w:rPr>
        <w:t>100 mW</w:t>
      </w:r>
      <w:r w:rsidRPr="007D4AEE">
        <w:rPr>
          <w:rFonts w:ascii="Times New Roman" w:eastAsia="宋体" w:hAnsi="Times New Roman"/>
        </w:rPr>
        <w:t>，激光器在</w:t>
      </w:r>
      <w:r w:rsidRPr="007D4AEE">
        <w:rPr>
          <w:rFonts w:ascii="Times New Roman" w:eastAsia="宋体" w:hAnsi="Times New Roman"/>
        </w:rPr>
        <w:t>1 min</w:t>
      </w:r>
      <w:r w:rsidRPr="007D4AEE">
        <w:rPr>
          <w:rFonts w:ascii="Times New Roman" w:eastAsia="宋体" w:hAnsi="Times New Roman"/>
        </w:rPr>
        <w:t>时开启，持续加热</w:t>
      </w:r>
      <w:r w:rsidRPr="007D4AEE">
        <w:rPr>
          <w:rFonts w:ascii="Times New Roman" w:eastAsia="宋体" w:hAnsi="Times New Roman"/>
        </w:rPr>
        <w:t>5 min</w:t>
      </w:r>
      <w:r w:rsidRPr="007D4AEE">
        <w:rPr>
          <w:rFonts w:ascii="Times New Roman" w:eastAsia="宋体" w:hAnsi="Times New Roman"/>
        </w:rPr>
        <w:t>后关闭。</w:t>
      </w:r>
      <w:r w:rsidR="00146DCC">
        <w:rPr>
          <w:rFonts w:ascii="Times New Roman" w:eastAsia="宋体" w:hAnsi="Times New Roman"/>
        </w:rPr>
        <w:t>记录</w:t>
      </w:r>
      <w:r w:rsidRPr="007D4AEE">
        <w:rPr>
          <w:rFonts w:ascii="Times New Roman" w:eastAsia="宋体" w:hAnsi="Times New Roman"/>
        </w:rPr>
        <w:t>整个</w:t>
      </w:r>
      <w:r w:rsidRPr="007D4AEE">
        <w:rPr>
          <w:rFonts w:ascii="Times New Roman" w:eastAsia="宋体" w:hAnsi="Times New Roman"/>
        </w:rPr>
        <w:t>7 min</w:t>
      </w:r>
      <w:r w:rsidRPr="007D4AEE">
        <w:rPr>
          <w:rFonts w:ascii="Times New Roman" w:eastAsia="宋体" w:hAnsi="Times New Roman"/>
        </w:rPr>
        <w:t>内</w:t>
      </w:r>
      <w:r w:rsidRPr="007D4AEE">
        <w:rPr>
          <w:rFonts w:ascii="Times New Roman" w:eastAsia="宋体" w:hAnsi="Times New Roman"/>
        </w:rPr>
        <w:t>FOPP</w:t>
      </w:r>
      <w:r w:rsidRPr="007D4AEE">
        <w:rPr>
          <w:rFonts w:ascii="Times New Roman" w:eastAsia="宋体" w:hAnsi="Times New Roman"/>
        </w:rPr>
        <w:t>表面温度的变化趋势</w:t>
      </w:r>
      <w:r w:rsidR="00146DCC">
        <w:rPr>
          <w:rFonts w:ascii="Times New Roman" w:eastAsia="宋体" w:hAnsi="Times New Roman" w:hint="eastAsia"/>
        </w:rPr>
        <w:t>如</w:t>
      </w:r>
      <w:r w:rsidR="00146DCC" w:rsidRPr="007D4AEE">
        <w:rPr>
          <w:rFonts w:ascii="Times New Roman" w:eastAsia="宋体" w:hAnsi="Times New Roman"/>
        </w:rPr>
        <w:t>图</w:t>
      </w:r>
      <w:r w:rsidR="00146DCC" w:rsidRPr="007D4AEE">
        <w:rPr>
          <w:rFonts w:ascii="Times New Roman" w:eastAsia="宋体" w:hAnsi="Times New Roman"/>
        </w:rPr>
        <w:t>11</w:t>
      </w:r>
      <w:r w:rsidR="00146DCC" w:rsidRPr="007D4AEE">
        <w:rPr>
          <w:rFonts w:ascii="Times New Roman" w:eastAsia="宋体" w:hAnsi="Times New Roman"/>
        </w:rPr>
        <w:t>（</w:t>
      </w:r>
      <w:r w:rsidR="00146DCC">
        <w:rPr>
          <w:rFonts w:ascii="Times New Roman" w:eastAsia="宋体" w:hAnsi="Times New Roman"/>
        </w:rPr>
        <w:t>b</w:t>
      </w:r>
      <w:r w:rsidR="00146DCC" w:rsidRPr="007D4AEE">
        <w:rPr>
          <w:rFonts w:ascii="Times New Roman" w:eastAsia="宋体" w:hAnsi="Times New Roman"/>
        </w:rPr>
        <w:t>）</w:t>
      </w:r>
      <w:r w:rsidR="00146DCC">
        <w:rPr>
          <w:rFonts w:ascii="Times New Roman" w:eastAsia="宋体" w:hAnsi="Times New Roman" w:hint="eastAsia"/>
        </w:rPr>
        <w:t>所</w:t>
      </w:r>
      <w:r w:rsidR="00146DCC">
        <w:rPr>
          <w:rFonts w:ascii="Times New Roman" w:eastAsia="宋体" w:hAnsi="Times New Roman"/>
        </w:rPr>
        <w:t>示</w:t>
      </w:r>
      <w:r w:rsidR="00146DCC">
        <w:rPr>
          <w:rFonts w:ascii="Times New Roman" w:eastAsia="宋体" w:hAnsi="Times New Roman" w:hint="eastAsia"/>
        </w:rPr>
        <w:t>。可</w:t>
      </w:r>
      <w:r w:rsidR="00146DCC">
        <w:rPr>
          <w:rFonts w:ascii="Times New Roman" w:eastAsia="宋体" w:hAnsi="Times New Roman"/>
        </w:rPr>
        <w:t>以看出，</w:t>
      </w:r>
      <w:r w:rsidRPr="007D4AEE">
        <w:rPr>
          <w:rFonts w:ascii="Times New Roman" w:eastAsia="宋体" w:hAnsi="Times New Roman"/>
        </w:rPr>
        <w:t>激光开启</w:t>
      </w:r>
      <w:r w:rsidRPr="007D4AEE">
        <w:rPr>
          <w:rFonts w:ascii="Times New Roman" w:eastAsia="宋体" w:hAnsi="Times New Roman"/>
        </w:rPr>
        <w:t>15 s</w:t>
      </w:r>
      <w:r w:rsidRPr="007D4AEE">
        <w:rPr>
          <w:rFonts w:ascii="Times New Roman" w:eastAsia="宋体" w:hAnsi="Times New Roman"/>
        </w:rPr>
        <w:t>后温度即上升至</w:t>
      </w:r>
      <w:r w:rsidRPr="007D4AEE">
        <w:rPr>
          <w:rFonts w:ascii="Times New Roman" w:eastAsia="宋体" w:hAnsi="Times New Roman"/>
        </w:rPr>
        <w:t>41°C</w:t>
      </w:r>
      <w:r w:rsidRPr="007D4AEE">
        <w:rPr>
          <w:rFonts w:ascii="Times New Roman" w:eastAsia="宋体" w:hAnsi="Times New Roman"/>
        </w:rPr>
        <w:t>，达到热疗阈值；随后缓慢升温，关闭激光前最高温度达</w:t>
      </w:r>
      <w:r w:rsidRPr="007D4AEE">
        <w:rPr>
          <w:rFonts w:ascii="Times New Roman" w:eastAsia="宋体" w:hAnsi="Times New Roman"/>
        </w:rPr>
        <w:t>51.4°C</w:t>
      </w:r>
      <w:r w:rsidRPr="007D4AEE">
        <w:rPr>
          <w:rFonts w:ascii="Times New Roman" w:eastAsia="宋体" w:hAnsi="Times New Roman"/>
        </w:rPr>
        <w:t>。加热过程中观察到明显的热累积效应，即随着加热时间增加，组织持续吸收热量导致温度上升。</w:t>
      </w:r>
    </w:p>
    <w:p w14:paraId="37B909E4" w14:textId="4C451A9A" w:rsidR="007D4AEE" w:rsidRPr="007D4AEE" w:rsidRDefault="00A624E5" w:rsidP="00A624E5">
      <w:pPr>
        <w:ind w:firstLine="420"/>
        <w:rPr>
          <w:rFonts w:ascii="Times New Roman" w:eastAsia="宋体" w:hAnsi="Times New Roman"/>
        </w:rPr>
      </w:pPr>
      <w:r w:rsidRPr="00344CA0">
        <w:rPr>
          <w:rFonts w:ascii="Times New Roman" w:eastAsia="宋体" w:hAnsi="Times New Roman" w:hint="eastAsia"/>
          <w:color w:val="000000" w:themeColor="text1"/>
          <w:szCs w:val="21"/>
        </w:rPr>
        <w:t>高温肿瘤热消融目的是引起目标组织内的急性凝固性坏死。已往相关报道表明，当温度大于</w:t>
      </w:r>
      <w:r w:rsidRPr="00344CA0">
        <w:rPr>
          <w:rFonts w:ascii="Times New Roman" w:eastAsia="宋体" w:hAnsi="Times New Roman"/>
          <w:color w:val="000000" w:themeColor="text1"/>
          <w:szCs w:val="21"/>
        </w:rPr>
        <w:t>60°</w:t>
      </w:r>
      <w:r w:rsidRPr="00344CA0">
        <w:rPr>
          <w:rFonts w:ascii="Times New Roman" w:eastAsia="宋体" w:hAnsi="Times New Roman"/>
          <w:color w:val="000000" w:themeColor="text1"/>
          <w:szCs w:val="21"/>
        </w:rPr>
        <w:t>时，蛋白质会发生变性，质膜融化，细胞会瞬间消亡</w:t>
      </w:r>
      <w:r w:rsidRPr="00344CA0">
        <w:rPr>
          <w:rFonts w:ascii="Times New Roman" w:eastAsia="宋体" w:hAnsi="Times New Roman"/>
          <w:color w:val="000000" w:themeColor="text1"/>
          <w:szCs w:val="21"/>
          <w:vertAlign w:val="superscript"/>
        </w:rPr>
        <w:fldChar w:fldCharType="begin"/>
      </w:r>
      <w:r w:rsidRPr="00344CA0">
        <w:rPr>
          <w:rFonts w:ascii="Times New Roman" w:eastAsia="宋体" w:hAnsi="Times New Roman"/>
          <w:color w:val="000000" w:themeColor="text1"/>
          <w:szCs w:val="21"/>
          <w:vertAlign w:val="superscript"/>
        </w:rPr>
        <w:instrText xml:space="preserve"> REF _Ref191888369 \r \h  \* MERGEFORMAT </w:instrText>
      </w:r>
      <w:r w:rsidRPr="00344CA0">
        <w:rPr>
          <w:rFonts w:ascii="Times New Roman" w:eastAsia="宋体" w:hAnsi="Times New Roman"/>
          <w:color w:val="000000" w:themeColor="text1"/>
          <w:szCs w:val="21"/>
          <w:vertAlign w:val="superscript"/>
        </w:rPr>
      </w:r>
      <w:r w:rsidRPr="00344CA0">
        <w:rPr>
          <w:rFonts w:ascii="Times New Roman" w:eastAsia="宋体" w:hAnsi="Times New Roman"/>
          <w:color w:val="000000" w:themeColor="text1"/>
          <w:szCs w:val="21"/>
          <w:vertAlign w:val="superscript"/>
        </w:rPr>
        <w:fldChar w:fldCharType="separate"/>
      </w:r>
      <w:r w:rsidRPr="00344CA0">
        <w:rPr>
          <w:rFonts w:ascii="Times New Roman" w:eastAsia="宋体" w:hAnsi="Times New Roman"/>
          <w:color w:val="000000" w:themeColor="text1"/>
          <w:szCs w:val="21"/>
          <w:vertAlign w:val="superscript"/>
        </w:rPr>
        <w:t>[30]</w:t>
      </w:r>
      <w:r w:rsidRPr="00344CA0">
        <w:rPr>
          <w:rFonts w:ascii="Times New Roman" w:eastAsia="宋体" w:hAnsi="Times New Roman"/>
          <w:color w:val="000000" w:themeColor="text1"/>
          <w:szCs w:val="21"/>
          <w:vertAlign w:val="superscript"/>
        </w:rPr>
        <w:fldChar w:fldCharType="end"/>
      </w:r>
      <w:r w:rsidRPr="00344CA0">
        <w:rPr>
          <w:rFonts w:ascii="Times New Roman" w:eastAsia="宋体" w:hAnsi="Times New Roman"/>
          <w:color w:val="000000" w:themeColor="text1"/>
          <w:szCs w:val="21"/>
        </w:rPr>
        <w:t>。</w:t>
      </w:r>
      <w:r w:rsidR="007D4AEE" w:rsidRPr="007D4AEE">
        <w:rPr>
          <w:rFonts w:ascii="Times New Roman" w:eastAsia="宋体" w:hAnsi="Times New Roman"/>
        </w:rPr>
        <w:t>为直观展示热累积效应及其对组织的热作用，本</w:t>
      </w:r>
      <w:r w:rsidR="002D788D">
        <w:rPr>
          <w:rFonts w:ascii="Times New Roman" w:eastAsia="宋体" w:hAnsi="Times New Roman" w:hint="eastAsia"/>
        </w:rPr>
        <w:t>文</w:t>
      </w:r>
      <w:r w:rsidR="007D4AEE" w:rsidRPr="007D4AEE">
        <w:rPr>
          <w:rFonts w:ascii="Times New Roman" w:eastAsia="宋体" w:hAnsi="Times New Roman"/>
        </w:rPr>
        <w:t>采用鸡蛋清薄膜（直径</w:t>
      </w:r>
      <w:r w:rsidR="007D4AEE" w:rsidRPr="007D4AEE">
        <w:rPr>
          <w:rFonts w:ascii="Times New Roman" w:eastAsia="宋体" w:hAnsi="Times New Roman"/>
        </w:rPr>
        <w:t>8 mm</w:t>
      </w:r>
      <w:r w:rsidR="007D4AEE" w:rsidRPr="007D4AEE">
        <w:rPr>
          <w:rFonts w:ascii="Times New Roman" w:eastAsia="宋体" w:hAnsi="Times New Roman"/>
        </w:rPr>
        <w:t>，厚度</w:t>
      </w:r>
      <w:r w:rsidR="007D4AEE" w:rsidRPr="007D4AEE">
        <w:rPr>
          <w:rFonts w:ascii="Times New Roman" w:eastAsia="宋体" w:hAnsi="Times New Roman"/>
        </w:rPr>
        <w:t>1 mm</w:t>
      </w:r>
      <w:r w:rsidR="007D4AEE" w:rsidRPr="007D4AEE">
        <w:rPr>
          <w:rFonts w:ascii="Times New Roman" w:eastAsia="宋体" w:hAnsi="Times New Roman"/>
        </w:rPr>
        <w:t>）进行加热实验。图</w:t>
      </w:r>
      <w:r w:rsidR="007D4AEE" w:rsidRPr="007D4AEE">
        <w:rPr>
          <w:rFonts w:ascii="Times New Roman" w:eastAsia="宋体" w:hAnsi="Times New Roman"/>
        </w:rPr>
        <w:t>12</w:t>
      </w:r>
      <w:r w:rsidR="007D4AEE" w:rsidRPr="007D4AEE">
        <w:rPr>
          <w:rFonts w:ascii="Times New Roman" w:eastAsia="宋体" w:hAnsi="Times New Roman"/>
        </w:rPr>
        <w:t>（</w:t>
      </w:r>
      <w:r w:rsidR="007D4AEE" w:rsidRPr="007D4AEE">
        <w:rPr>
          <w:rFonts w:ascii="Times New Roman" w:eastAsia="宋体" w:hAnsi="Times New Roman"/>
        </w:rPr>
        <w:t>a</w:t>
      </w:r>
      <w:r w:rsidR="007D4AEE" w:rsidRPr="007D4AEE">
        <w:rPr>
          <w:rFonts w:ascii="Times New Roman" w:eastAsia="宋体" w:hAnsi="Times New Roman"/>
        </w:rPr>
        <w:t>）（</w:t>
      </w:r>
      <w:r w:rsidR="007D4AEE" w:rsidRPr="007D4AEE">
        <w:rPr>
          <w:rFonts w:ascii="Times New Roman" w:eastAsia="宋体" w:hAnsi="Times New Roman"/>
        </w:rPr>
        <w:t>b</w:t>
      </w:r>
      <w:r w:rsidR="007D4AEE" w:rsidRPr="007D4AEE">
        <w:rPr>
          <w:rFonts w:ascii="Times New Roman" w:eastAsia="宋体" w:hAnsi="Times New Roman"/>
        </w:rPr>
        <w:t>）展示了</w:t>
      </w:r>
      <w:r w:rsidR="007D4AEE" w:rsidRPr="007D4AEE">
        <w:rPr>
          <w:rFonts w:ascii="Times New Roman" w:eastAsia="宋体" w:hAnsi="Times New Roman"/>
        </w:rPr>
        <w:t>100 mW</w:t>
      </w:r>
      <w:r w:rsidR="007D4AEE" w:rsidRPr="007D4AEE">
        <w:rPr>
          <w:rFonts w:ascii="Times New Roman" w:eastAsia="宋体" w:hAnsi="Times New Roman"/>
        </w:rPr>
        <w:t>功率下加热</w:t>
      </w:r>
      <w:r w:rsidR="007D4AEE" w:rsidRPr="007D4AEE">
        <w:rPr>
          <w:rFonts w:ascii="Times New Roman" w:eastAsia="宋体" w:hAnsi="Times New Roman"/>
        </w:rPr>
        <w:t>20 min</w:t>
      </w:r>
      <w:r w:rsidR="007D4AEE" w:rsidRPr="007D4AEE">
        <w:rPr>
          <w:rFonts w:ascii="Times New Roman" w:eastAsia="宋体" w:hAnsi="Times New Roman"/>
        </w:rPr>
        <w:t>前后样品及其显微镜图片，图</w:t>
      </w:r>
      <w:r w:rsidR="007D4AEE" w:rsidRPr="007D4AEE">
        <w:rPr>
          <w:rFonts w:ascii="Times New Roman" w:eastAsia="宋体" w:hAnsi="Times New Roman"/>
        </w:rPr>
        <w:t>12</w:t>
      </w:r>
      <w:r w:rsidR="007D4AEE" w:rsidRPr="007D4AEE">
        <w:rPr>
          <w:rFonts w:ascii="Times New Roman" w:eastAsia="宋体" w:hAnsi="Times New Roman"/>
        </w:rPr>
        <w:t>（</w:t>
      </w:r>
      <w:r w:rsidR="007D4AEE" w:rsidRPr="007D4AEE">
        <w:rPr>
          <w:rFonts w:ascii="Times New Roman" w:eastAsia="宋体" w:hAnsi="Times New Roman"/>
        </w:rPr>
        <w:t>c</w:t>
      </w:r>
      <w:r w:rsidR="007D4AEE" w:rsidRPr="007D4AEE">
        <w:rPr>
          <w:rFonts w:ascii="Times New Roman" w:eastAsia="宋体" w:hAnsi="Times New Roman"/>
        </w:rPr>
        <w:t>）记录了加热过程中不同时间点的红外热成像图。结果表明，随着加热时间延长，热作用范围持续扩大，约</w:t>
      </w:r>
      <w:r w:rsidR="007D4AEE" w:rsidRPr="007D4AEE">
        <w:rPr>
          <w:rFonts w:ascii="Times New Roman" w:eastAsia="宋体" w:hAnsi="Times New Roman"/>
        </w:rPr>
        <w:t>10 min</w:t>
      </w:r>
      <w:r w:rsidR="007D4AEE" w:rsidRPr="007D4AEE">
        <w:rPr>
          <w:rFonts w:ascii="Times New Roman" w:eastAsia="宋体" w:hAnsi="Times New Roman"/>
        </w:rPr>
        <w:t>时扩散至整个蛋清薄膜，</w:t>
      </w:r>
      <w:r w:rsidR="007D4AEE" w:rsidRPr="007D4AEE">
        <w:rPr>
          <w:rFonts w:ascii="Times New Roman" w:eastAsia="宋体" w:hAnsi="Times New Roman"/>
        </w:rPr>
        <w:t>20 min</w:t>
      </w:r>
      <w:r w:rsidR="007D4AEE" w:rsidRPr="007D4AEE">
        <w:rPr>
          <w:rFonts w:ascii="Times New Roman" w:eastAsia="宋体" w:hAnsi="Times New Roman"/>
        </w:rPr>
        <w:t>后蛋清完全凝固。这一现象印证了热治疗中可通过控制加热时间来调控肿瘤组织坏死区域的范围，从而在确保治疗效果的同时最大限度保护周围健康组织。</w:t>
      </w:r>
    </w:p>
    <w:bookmarkEnd w:id="29"/>
    <w:p w14:paraId="5289BFEE" w14:textId="022C7091" w:rsidR="00D40F9C" w:rsidRPr="00344CA0" w:rsidRDefault="001775A4" w:rsidP="007454B7">
      <w:pPr>
        <w:jc w:val="center"/>
        <w:rPr>
          <w:rFonts w:ascii="Times New Roman" w:eastAsia="宋体" w:hAnsi="Times New Roman"/>
          <w:color w:val="000000" w:themeColor="text1"/>
          <w:szCs w:val="21"/>
        </w:rPr>
      </w:pPr>
      <w:r w:rsidRPr="00344CA0">
        <w:rPr>
          <w:color w:val="000000" w:themeColor="text1"/>
        </w:rPr>
        <w:object w:dxaOrig="8761" w:dyaOrig="3534" w14:anchorId="33E7784D">
          <v:shape id="_x0000_i1028" type="#_x0000_t75" style="width:292.7pt;height:118.75pt" o:ole="">
            <v:imagedata r:id="rId17" o:title=""/>
          </v:shape>
          <o:OLEObject Type="Embed" ProgID="Visio.Drawing.15" ShapeID="_x0000_i1028" DrawAspect="Content" ObjectID="_1838880352" r:id="rId18"/>
        </w:object>
      </w:r>
    </w:p>
    <w:p w14:paraId="0994E821" w14:textId="77777777" w:rsidR="00D150AD" w:rsidRPr="00344CA0" w:rsidRDefault="00D150AD" w:rsidP="00D150AD">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图</w:t>
      </w:r>
      <w:r w:rsidR="00D373CA" w:rsidRPr="00344CA0">
        <w:rPr>
          <w:rFonts w:ascii="Times New Roman" w:eastAsia="宋体" w:hAnsi="Times New Roman"/>
          <w:b/>
          <w:color w:val="000000" w:themeColor="text1"/>
          <w:sz w:val="15"/>
          <w:szCs w:val="15"/>
        </w:rPr>
        <w:t>9</w:t>
      </w:r>
      <w:r w:rsidRPr="00344CA0">
        <w:rPr>
          <w:rFonts w:ascii="Times New Roman" w:eastAsia="宋体" w:hAnsi="Times New Roman"/>
          <w:b/>
          <w:color w:val="000000" w:themeColor="text1"/>
          <w:sz w:val="15"/>
          <w:szCs w:val="15"/>
        </w:rPr>
        <w:t xml:space="preserve"> FBG</w:t>
      </w:r>
      <w:r w:rsidRPr="00344CA0">
        <w:rPr>
          <w:rFonts w:ascii="Times New Roman" w:eastAsia="宋体" w:hAnsi="Times New Roman"/>
          <w:b/>
          <w:color w:val="000000" w:themeColor="text1"/>
          <w:sz w:val="15"/>
          <w:szCs w:val="15"/>
        </w:rPr>
        <w:t>测量温度的点的（</w:t>
      </w:r>
      <w:r w:rsidRPr="00344CA0">
        <w:rPr>
          <w:rFonts w:ascii="Times New Roman" w:eastAsia="宋体" w:hAnsi="Times New Roman"/>
          <w:b/>
          <w:color w:val="000000" w:themeColor="text1"/>
          <w:sz w:val="15"/>
          <w:szCs w:val="15"/>
        </w:rPr>
        <w:t>a</w:t>
      </w:r>
      <w:r w:rsidRPr="00344CA0">
        <w:rPr>
          <w:rFonts w:ascii="Times New Roman" w:eastAsia="宋体" w:hAnsi="Times New Roman"/>
          <w:b/>
          <w:color w:val="000000" w:themeColor="text1"/>
          <w:sz w:val="15"/>
          <w:szCs w:val="15"/>
        </w:rPr>
        <w:t>）实验图和（</w:t>
      </w:r>
      <w:r w:rsidRPr="00344CA0">
        <w:rPr>
          <w:rFonts w:ascii="Times New Roman" w:eastAsia="宋体" w:hAnsi="Times New Roman"/>
          <w:b/>
          <w:color w:val="000000" w:themeColor="text1"/>
          <w:sz w:val="15"/>
          <w:szCs w:val="15"/>
        </w:rPr>
        <w:t>b</w:t>
      </w:r>
      <w:r w:rsidRPr="00344CA0">
        <w:rPr>
          <w:rFonts w:ascii="Times New Roman" w:eastAsia="宋体" w:hAnsi="Times New Roman"/>
          <w:b/>
          <w:color w:val="000000" w:themeColor="text1"/>
          <w:sz w:val="15"/>
          <w:szCs w:val="15"/>
        </w:rPr>
        <w:t>）位置图</w:t>
      </w:r>
    </w:p>
    <w:p w14:paraId="3099E539" w14:textId="3880D207" w:rsidR="00D40F9C" w:rsidRPr="00344CA0" w:rsidRDefault="002A527B" w:rsidP="00151BD2">
      <w:pPr>
        <w:jc w:val="center"/>
        <w:rPr>
          <w:color w:val="000000" w:themeColor="text1"/>
        </w:rPr>
      </w:pPr>
      <w:r w:rsidRPr="00344CA0">
        <w:rPr>
          <w:color w:val="000000" w:themeColor="text1"/>
        </w:rPr>
        <w:object w:dxaOrig="9053" w:dyaOrig="7164" w14:anchorId="01FE3B78">
          <v:shape id="_x0000_i1029" type="#_x0000_t75" style="width:277.7pt;height:219.75pt" o:ole="">
            <v:imagedata r:id="rId19" o:title=""/>
          </v:shape>
          <o:OLEObject Type="Embed" ProgID="Visio.Drawing.15" ShapeID="_x0000_i1029" DrawAspect="Content" ObjectID="_1838880353" r:id="rId20"/>
        </w:object>
      </w:r>
    </w:p>
    <w:p w14:paraId="1AFB8E21" w14:textId="77777777" w:rsidR="00913939" w:rsidRPr="00344CA0" w:rsidRDefault="00913939" w:rsidP="00913939">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图</w:t>
      </w:r>
      <w:r w:rsidR="00D373CA" w:rsidRPr="00344CA0">
        <w:rPr>
          <w:rFonts w:ascii="Times New Roman" w:eastAsia="宋体" w:hAnsi="Times New Roman"/>
          <w:b/>
          <w:color w:val="000000" w:themeColor="text1"/>
          <w:sz w:val="15"/>
          <w:szCs w:val="15"/>
        </w:rPr>
        <w:t>10</w:t>
      </w:r>
      <w:r w:rsidRPr="00344CA0">
        <w:rPr>
          <w:rFonts w:ascii="Times New Roman" w:eastAsia="宋体" w:hAnsi="Times New Roman"/>
          <w:b/>
          <w:color w:val="000000" w:themeColor="text1"/>
          <w:sz w:val="15"/>
          <w:szCs w:val="15"/>
        </w:rPr>
        <w:t xml:space="preserve"> </w:t>
      </w:r>
      <w:r w:rsidRPr="00344CA0">
        <w:rPr>
          <w:rFonts w:ascii="Times New Roman" w:eastAsia="宋体" w:hAnsi="Times New Roman" w:hint="eastAsia"/>
          <w:b/>
          <w:color w:val="000000" w:themeColor="text1"/>
          <w:sz w:val="15"/>
          <w:szCs w:val="15"/>
        </w:rPr>
        <w:t>不同输出功率下，通过</w:t>
      </w:r>
      <w:r w:rsidRPr="00344CA0">
        <w:rPr>
          <w:rFonts w:ascii="Times New Roman" w:eastAsia="宋体" w:hAnsi="Times New Roman"/>
          <w:b/>
          <w:color w:val="000000" w:themeColor="text1"/>
          <w:sz w:val="15"/>
          <w:szCs w:val="15"/>
        </w:rPr>
        <w:t>FBG</w:t>
      </w:r>
      <w:r w:rsidRPr="00344CA0">
        <w:rPr>
          <w:rFonts w:ascii="Times New Roman" w:eastAsia="宋体" w:hAnsi="Times New Roman"/>
          <w:b/>
          <w:color w:val="000000" w:themeColor="text1"/>
          <w:sz w:val="15"/>
          <w:szCs w:val="15"/>
        </w:rPr>
        <w:t>获取得到的</w:t>
      </w:r>
      <w:r w:rsidR="007E3E0C" w:rsidRPr="00344CA0">
        <w:rPr>
          <w:rFonts w:ascii="Times New Roman" w:eastAsia="宋体" w:hAnsi="Times New Roman" w:hint="eastAsia"/>
          <w:b/>
          <w:color w:val="000000" w:themeColor="text1"/>
          <w:sz w:val="15"/>
          <w:szCs w:val="15"/>
        </w:rPr>
        <w:t>F</w:t>
      </w:r>
      <w:r w:rsidR="007E3E0C" w:rsidRPr="00344CA0">
        <w:rPr>
          <w:rFonts w:ascii="Times New Roman" w:eastAsia="宋体" w:hAnsi="Times New Roman"/>
          <w:b/>
          <w:color w:val="000000" w:themeColor="text1"/>
          <w:sz w:val="15"/>
          <w:szCs w:val="15"/>
        </w:rPr>
        <w:t>OPP</w:t>
      </w:r>
      <w:r w:rsidR="007E3E0C" w:rsidRPr="00344CA0">
        <w:rPr>
          <w:rFonts w:ascii="Times New Roman" w:eastAsia="宋体" w:hAnsi="Times New Roman" w:hint="eastAsia"/>
          <w:b/>
          <w:color w:val="000000" w:themeColor="text1"/>
          <w:sz w:val="15"/>
          <w:szCs w:val="15"/>
        </w:rPr>
        <w:t>在</w:t>
      </w:r>
      <w:r w:rsidRPr="00344CA0">
        <w:rPr>
          <w:rFonts w:ascii="Times New Roman" w:eastAsia="宋体" w:hAnsi="Times New Roman"/>
          <w:b/>
          <w:color w:val="000000" w:themeColor="text1"/>
          <w:sz w:val="15"/>
          <w:szCs w:val="15"/>
        </w:rPr>
        <w:t>r</w:t>
      </w:r>
      <w:r w:rsidRPr="00344CA0">
        <w:rPr>
          <w:rFonts w:ascii="Times New Roman" w:eastAsia="宋体" w:hAnsi="Times New Roman"/>
          <w:b/>
          <w:color w:val="000000" w:themeColor="text1"/>
          <w:sz w:val="15"/>
          <w:szCs w:val="15"/>
        </w:rPr>
        <w:t>方向不同距离周围温度分布：</w:t>
      </w:r>
    </w:p>
    <w:p w14:paraId="3F885A56" w14:textId="77777777" w:rsidR="00913939" w:rsidRPr="00344CA0" w:rsidRDefault="00913939" w:rsidP="00913939">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a</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 xml:space="preserve">100mW; </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b</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90mW</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c</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80mW</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d</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70mW</w:t>
      </w:r>
    </w:p>
    <w:p w14:paraId="75CD8342" w14:textId="451BFAE7" w:rsidR="00913939" w:rsidRPr="00344CA0" w:rsidRDefault="00913939" w:rsidP="00D24E99">
      <w:pPr>
        <w:jc w:val="center"/>
        <w:rPr>
          <w:color w:val="000000" w:themeColor="text1"/>
        </w:rPr>
      </w:pPr>
      <w:bookmarkStart w:id="30" w:name="_GoBack"/>
      <w:bookmarkEnd w:id="30"/>
    </w:p>
    <w:p w14:paraId="68317089" w14:textId="77777777" w:rsidR="00D24E99" w:rsidRPr="00344CA0" w:rsidRDefault="00D24E99" w:rsidP="00D24E99">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图</w:t>
      </w:r>
      <w:r w:rsidR="00D373CA" w:rsidRPr="00344CA0">
        <w:rPr>
          <w:rFonts w:ascii="Times New Roman" w:eastAsia="宋体" w:hAnsi="Times New Roman"/>
          <w:b/>
          <w:color w:val="000000" w:themeColor="text1"/>
          <w:sz w:val="15"/>
          <w:szCs w:val="15"/>
        </w:rPr>
        <w:t>11</w:t>
      </w:r>
      <w:r w:rsidRPr="00344CA0">
        <w:rPr>
          <w:rFonts w:ascii="Times New Roman" w:eastAsia="宋体" w:hAnsi="Times New Roman"/>
          <w:b/>
          <w:color w:val="000000" w:themeColor="text1"/>
          <w:sz w:val="15"/>
          <w:szCs w:val="15"/>
        </w:rPr>
        <w:t xml:space="preserve"> </w:t>
      </w:r>
      <w:r w:rsidRPr="00344CA0">
        <w:rPr>
          <w:rFonts w:ascii="Times New Roman" w:eastAsia="宋体" w:hAnsi="Times New Roman" w:hint="eastAsia"/>
          <w:b/>
          <w:color w:val="000000" w:themeColor="text1"/>
          <w:sz w:val="15"/>
          <w:szCs w:val="15"/>
        </w:rPr>
        <w:t>（</w:t>
      </w:r>
      <w:r w:rsidRPr="00344CA0">
        <w:rPr>
          <w:rFonts w:ascii="Times New Roman" w:eastAsia="宋体" w:hAnsi="Times New Roman"/>
          <w:b/>
          <w:color w:val="000000" w:themeColor="text1"/>
          <w:sz w:val="15"/>
          <w:szCs w:val="15"/>
        </w:rPr>
        <w:t>a</w:t>
      </w:r>
      <w:r w:rsidRPr="00344CA0">
        <w:rPr>
          <w:rFonts w:ascii="Times New Roman" w:eastAsia="宋体" w:hAnsi="Times New Roman"/>
          <w:b/>
          <w:color w:val="000000" w:themeColor="text1"/>
          <w:sz w:val="15"/>
          <w:szCs w:val="15"/>
        </w:rPr>
        <w:t>）</w:t>
      </w:r>
      <w:r w:rsidR="008322AE" w:rsidRPr="00344CA0">
        <w:rPr>
          <w:rFonts w:ascii="Times New Roman" w:eastAsia="宋体" w:hAnsi="Times New Roman"/>
          <w:b/>
          <w:color w:val="000000" w:themeColor="text1"/>
          <w:sz w:val="15"/>
          <w:szCs w:val="15"/>
        </w:rPr>
        <w:t>FOPP</w:t>
      </w:r>
      <w:r w:rsidRPr="00344CA0">
        <w:rPr>
          <w:rFonts w:ascii="Times New Roman" w:eastAsia="宋体" w:hAnsi="Times New Roman"/>
          <w:b/>
          <w:color w:val="000000" w:themeColor="text1"/>
          <w:sz w:val="15"/>
          <w:szCs w:val="15"/>
        </w:rPr>
        <w:t>在空气中径向温度与距离关系的实验与模拟数据对比图；（</w:t>
      </w:r>
      <w:r w:rsidRPr="00344CA0">
        <w:rPr>
          <w:rFonts w:ascii="Times New Roman" w:eastAsia="宋体" w:hAnsi="Times New Roman"/>
          <w:b/>
          <w:color w:val="000000" w:themeColor="text1"/>
          <w:sz w:val="15"/>
          <w:szCs w:val="15"/>
        </w:rPr>
        <w:t>b</w:t>
      </w:r>
      <w:r w:rsidRPr="00344CA0">
        <w:rPr>
          <w:rFonts w:ascii="Times New Roman" w:eastAsia="宋体" w:hAnsi="Times New Roman"/>
          <w:b/>
          <w:color w:val="000000" w:themeColor="text1"/>
          <w:sz w:val="15"/>
          <w:szCs w:val="15"/>
        </w:rPr>
        <w:t>）离体肝脏组织实验图；</w:t>
      </w:r>
    </w:p>
    <w:p w14:paraId="4BB737D2" w14:textId="77777777" w:rsidR="00D24E99" w:rsidRPr="00344CA0" w:rsidRDefault="00D24E99" w:rsidP="00D24E99">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c</w:t>
      </w:r>
      <w:r w:rsidRPr="00344CA0">
        <w:rPr>
          <w:rFonts w:ascii="Times New Roman" w:eastAsia="宋体" w:hAnsi="Times New Roman"/>
          <w:b/>
          <w:color w:val="000000" w:themeColor="text1"/>
          <w:sz w:val="15"/>
          <w:szCs w:val="15"/>
        </w:rPr>
        <w:t>）光纤光栅传感器解调出的探针表面温度与时间的函数关系图</w:t>
      </w:r>
    </w:p>
    <w:p w14:paraId="503C8099" w14:textId="2F896608" w:rsidR="00D24E99" w:rsidRPr="00344CA0" w:rsidRDefault="00D24E99" w:rsidP="0073063C">
      <w:pPr>
        <w:jc w:val="center"/>
        <w:rPr>
          <w:color w:val="000000" w:themeColor="text1"/>
        </w:rPr>
      </w:pPr>
    </w:p>
    <w:p w14:paraId="3C1E3B0F" w14:textId="4E5B4664" w:rsidR="0073063C" w:rsidRPr="00344CA0" w:rsidRDefault="0073063C" w:rsidP="0073063C">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图</w:t>
      </w:r>
      <w:r w:rsidR="00D373CA" w:rsidRPr="00344CA0">
        <w:rPr>
          <w:rFonts w:ascii="Times New Roman" w:eastAsia="宋体" w:hAnsi="Times New Roman"/>
          <w:b/>
          <w:color w:val="000000" w:themeColor="text1"/>
          <w:sz w:val="15"/>
          <w:szCs w:val="15"/>
        </w:rPr>
        <w:t>12</w:t>
      </w:r>
      <w:r w:rsidRPr="00344CA0">
        <w:rPr>
          <w:rFonts w:ascii="Times New Roman" w:eastAsia="宋体" w:hAnsi="Times New Roman"/>
          <w:b/>
          <w:color w:val="000000" w:themeColor="text1"/>
          <w:sz w:val="15"/>
          <w:szCs w:val="15"/>
        </w:rPr>
        <w:t xml:space="preserve"> </w:t>
      </w:r>
      <w:r w:rsidRPr="00344CA0">
        <w:rPr>
          <w:rFonts w:ascii="Times New Roman" w:eastAsia="宋体" w:hAnsi="Times New Roman" w:hint="eastAsia"/>
          <w:b/>
          <w:color w:val="000000" w:themeColor="text1"/>
          <w:sz w:val="15"/>
          <w:szCs w:val="15"/>
        </w:rPr>
        <w:t>（</w:t>
      </w:r>
      <w:r w:rsidRPr="00344CA0">
        <w:rPr>
          <w:rFonts w:ascii="Times New Roman" w:eastAsia="宋体" w:hAnsi="Times New Roman"/>
          <w:b/>
          <w:color w:val="000000" w:themeColor="text1"/>
          <w:sz w:val="15"/>
          <w:szCs w:val="15"/>
        </w:rPr>
        <w:t>a</w:t>
      </w:r>
      <w:r w:rsidRPr="00344CA0">
        <w:rPr>
          <w:rFonts w:ascii="Times New Roman" w:eastAsia="宋体" w:hAnsi="Times New Roman"/>
          <w:b/>
          <w:color w:val="000000" w:themeColor="text1"/>
          <w:sz w:val="15"/>
          <w:szCs w:val="15"/>
        </w:rPr>
        <w:t>）探针在加热前蛋清及其</w:t>
      </w:r>
      <w:bookmarkStart w:id="31" w:name="OLE_LINK95"/>
      <w:r w:rsidRPr="00344CA0">
        <w:rPr>
          <w:rFonts w:ascii="Times New Roman" w:eastAsia="宋体" w:hAnsi="Times New Roman"/>
          <w:b/>
          <w:color w:val="000000" w:themeColor="text1"/>
          <w:sz w:val="15"/>
          <w:szCs w:val="15"/>
        </w:rPr>
        <w:t>显微</w:t>
      </w:r>
      <w:r w:rsidR="0015331C" w:rsidRPr="00344CA0">
        <w:rPr>
          <w:rFonts w:ascii="Times New Roman" w:eastAsia="宋体" w:hAnsi="Times New Roman" w:hint="eastAsia"/>
          <w:b/>
          <w:color w:val="000000" w:themeColor="text1"/>
          <w:sz w:val="15"/>
          <w:szCs w:val="15"/>
        </w:rPr>
        <w:t>镜</w:t>
      </w:r>
      <w:r w:rsidRPr="00344CA0">
        <w:rPr>
          <w:rFonts w:ascii="Times New Roman" w:eastAsia="宋体" w:hAnsi="Times New Roman"/>
          <w:b/>
          <w:color w:val="000000" w:themeColor="text1"/>
          <w:sz w:val="15"/>
          <w:szCs w:val="15"/>
        </w:rPr>
        <w:t>图片</w:t>
      </w:r>
      <w:bookmarkEnd w:id="31"/>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b</w:t>
      </w:r>
      <w:r w:rsidRPr="00344CA0">
        <w:rPr>
          <w:rFonts w:ascii="Times New Roman" w:eastAsia="宋体" w:hAnsi="Times New Roman"/>
          <w:b/>
          <w:color w:val="000000" w:themeColor="text1"/>
          <w:sz w:val="15"/>
          <w:szCs w:val="15"/>
        </w:rPr>
        <w:t>）探针在加热</w:t>
      </w:r>
      <w:r w:rsidRPr="00344CA0">
        <w:rPr>
          <w:rFonts w:ascii="Times New Roman" w:eastAsia="宋体" w:hAnsi="Times New Roman"/>
          <w:b/>
          <w:color w:val="000000" w:themeColor="text1"/>
          <w:sz w:val="15"/>
          <w:szCs w:val="15"/>
        </w:rPr>
        <w:t>20min</w:t>
      </w:r>
      <w:r w:rsidRPr="00344CA0">
        <w:rPr>
          <w:rFonts w:ascii="Times New Roman" w:eastAsia="宋体" w:hAnsi="Times New Roman"/>
          <w:b/>
          <w:color w:val="000000" w:themeColor="text1"/>
          <w:sz w:val="15"/>
          <w:szCs w:val="15"/>
        </w:rPr>
        <w:t>后蛋清及其显微</w:t>
      </w:r>
      <w:r w:rsidR="0015331C" w:rsidRPr="00344CA0">
        <w:rPr>
          <w:rFonts w:ascii="Times New Roman" w:eastAsia="宋体" w:hAnsi="Times New Roman" w:hint="eastAsia"/>
          <w:b/>
          <w:color w:val="000000" w:themeColor="text1"/>
          <w:sz w:val="15"/>
          <w:szCs w:val="15"/>
        </w:rPr>
        <w:t>镜</w:t>
      </w:r>
      <w:r w:rsidRPr="00344CA0">
        <w:rPr>
          <w:rFonts w:ascii="Times New Roman" w:eastAsia="宋体" w:hAnsi="Times New Roman"/>
          <w:b/>
          <w:color w:val="000000" w:themeColor="text1"/>
          <w:sz w:val="15"/>
          <w:szCs w:val="15"/>
        </w:rPr>
        <w:t>图片；</w:t>
      </w:r>
    </w:p>
    <w:p w14:paraId="6ECC813E" w14:textId="77777777" w:rsidR="0073063C" w:rsidRPr="00344CA0" w:rsidRDefault="0073063C" w:rsidP="0073063C">
      <w:pPr>
        <w:jc w:val="center"/>
        <w:rPr>
          <w:rFonts w:ascii="Times New Roman" w:eastAsia="宋体" w:hAnsi="Times New Roman"/>
          <w:b/>
          <w:color w:val="000000" w:themeColor="text1"/>
          <w:sz w:val="15"/>
          <w:szCs w:val="15"/>
        </w:rPr>
      </w:pP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c</w:t>
      </w:r>
      <w:r w:rsidRPr="00344CA0">
        <w:rPr>
          <w:rFonts w:ascii="Times New Roman" w:eastAsia="宋体" w:hAnsi="Times New Roman"/>
          <w:b/>
          <w:color w:val="000000" w:themeColor="text1"/>
          <w:sz w:val="15"/>
          <w:szCs w:val="15"/>
        </w:rPr>
        <w:t>）探针在蛋清液中加热时间为</w:t>
      </w:r>
      <w:r w:rsidRPr="00344CA0">
        <w:rPr>
          <w:rFonts w:ascii="Times New Roman" w:eastAsia="宋体" w:hAnsi="Times New Roman"/>
          <w:b/>
          <w:color w:val="000000" w:themeColor="text1"/>
          <w:sz w:val="15"/>
          <w:szCs w:val="15"/>
        </w:rPr>
        <w:t>0s</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20s</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40s</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60s</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5min</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10min</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15min</w:t>
      </w:r>
      <w:r w:rsidRPr="00344CA0">
        <w:rPr>
          <w:rFonts w:ascii="Times New Roman" w:eastAsia="宋体" w:hAnsi="Times New Roman"/>
          <w:b/>
          <w:color w:val="000000" w:themeColor="text1"/>
          <w:sz w:val="15"/>
          <w:szCs w:val="15"/>
        </w:rPr>
        <w:t>、</w:t>
      </w:r>
      <w:r w:rsidRPr="00344CA0">
        <w:rPr>
          <w:rFonts w:ascii="Times New Roman" w:eastAsia="宋体" w:hAnsi="Times New Roman"/>
          <w:b/>
          <w:color w:val="000000" w:themeColor="text1"/>
          <w:sz w:val="15"/>
          <w:szCs w:val="15"/>
        </w:rPr>
        <w:t>20min</w:t>
      </w:r>
      <w:r w:rsidRPr="00344CA0">
        <w:rPr>
          <w:rFonts w:ascii="Times New Roman" w:eastAsia="宋体" w:hAnsi="Times New Roman"/>
          <w:b/>
          <w:color w:val="000000" w:themeColor="text1"/>
          <w:sz w:val="15"/>
          <w:szCs w:val="15"/>
        </w:rPr>
        <w:t>红外热成像仪图片</w:t>
      </w:r>
      <w:r w:rsidRPr="00344CA0">
        <w:rPr>
          <w:rFonts w:ascii="Times New Roman" w:eastAsia="宋体" w:hAnsi="Times New Roman"/>
          <w:b/>
          <w:color w:val="000000" w:themeColor="text1"/>
          <w:sz w:val="15"/>
          <w:szCs w:val="15"/>
        </w:rPr>
        <w:t>.</w:t>
      </w:r>
    </w:p>
    <w:p w14:paraId="16F6896C" w14:textId="77777777" w:rsidR="00A624E5" w:rsidRPr="002A6B8B" w:rsidRDefault="00A624E5" w:rsidP="008F329A">
      <w:pPr>
        <w:rPr>
          <w:rFonts w:ascii="Times New Roman" w:eastAsia="宋体" w:hAnsi="Times New Roman"/>
          <w:b/>
          <w:color w:val="000000" w:themeColor="text1"/>
          <w:sz w:val="26"/>
          <w:szCs w:val="28"/>
        </w:rPr>
      </w:pPr>
    </w:p>
    <w:p w14:paraId="36871CB6" w14:textId="121A5333" w:rsidR="008F329A" w:rsidRPr="00344CA0" w:rsidRDefault="00AC4297" w:rsidP="008F329A">
      <w:pPr>
        <w:rPr>
          <w:rFonts w:ascii="Times New Roman" w:eastAsia="宋体" w:hAnsi="Times New Roman"/>
          <w:b/>
          <w:color w:val="000000" w:themeColor="text1"/>
          <w:sz w:val="28"/>
          <w:szCs w:val="28"/>
        </w:rPr>
      </w:pPr>
      <w:r w:rsidRPr="00344CA0">
        <w:rPr>
          <w:rFonts w:ascii="Times New Roman" w:eastAsia="宋体" w:hAnsi="Times New Roman"/>
          <w:b/>
          <w:color w:val="000000" w:themeColor="text1"/>
          <w:sz w:val="28"/>
          <w:szCs w:val="28"/>
        </w:rPr>
        <w:t>4</w:t>
      </w:r>
      <w:r w:rsidR="0073063C" w:rsidRPr="00344CA0">
        <w:rPr>
          <w:rFonts w:ascii="Times New Roman" w:eastAsia="宋体" w:hAnsi="Times New Roman" w:hint="eastAsia"/>
          <w:b/>
          <w:color w:val="000000" w:themeColor="text1"/>
          <w:sz w:val="28"/>
          <w:szCs w:val="28"/>
        </w:rPr>
        <w:t>结果与讨论</w:t>
      </w:r>
    </w:p>
    <w:p w14:paraId="0C176F5A" w14:textId="32C7D3F7" w:rsidR="0051524A" w:rsidRPr="0051524A" w:rsidRDefault="0051524A" w:rsidP="0051524A">
      <w:pPr>
        <w:ind w:firstLineChars="200" w:firstLine="420"/>
        <w:rPr>
          <w:rFonts w:ascii="Times New Roman" w:eastAsia="宋体" w:hAnsi="Times New Roman"/>
          <w:color w:val="000000" w:themeColor="text1"/>
          <w:kern w:val="0"/>
          <w:szCs w:val="21"/>
        </w:rPr>
      </w:pPr>
      <w:bookmarkStart w:id="32" w:name="OLE_LINK8"/>
      <w:r w:rsidRPr="0051524A">
        <w:rPr>
          <w:rFonts w:ascii="Times New Roman" w:eastAsia="宋体" w:hAnsi="Times New Roman" w:hint="eastAsia"/>
          <w:color w:val="000000" w:themeColor="text1"/>
          <w:kern w:val="0"/>
          <w:szCs w:val="21"/>
        </w:rPr>
        <w:t>本文设计并实验研究了一种基于多模干涉（</w:t>
      </w:r>
      <w:r w:rsidRPr="0051524A">
        <w:rPr>
          <w:rFonts w:ascii="Times New Roman" w:eastAsia="宋体" w:hAnsi="Times New Roman"/>
          <w:color w:val="000000" w:themeColor="text1"/>
          <w:kern w:val="0"/>
          <w:szCs w:val="21"/>
        </w:rPr>
        <w:t>MMI</w:t>
      </w:r>
      <w:r w:rsidRPr="0051524A">
        <w:rPr>
          <w:rFonts w:ascii="Times New Roman" w:eastAsia="宋体" w:hAnsi="Times New Roman"/>
          <w:color w:val="000000" w:themeColor="text1"/>
          <w:kern w:val="0"/>
          <w:szCs w:val="21"/>
        </w:rPr>
        <w:t>）结构与高导热聚合物复合材料的光纤光热探针（</w:t>
      </w:r>
      <w:r w:rsidRPr="0051524A">
        <w:rPr>
          <w:rFonts w:ascii="Times New Roman" w:eastAsia="宋体" w:hAnsi="Times New Roman"/>
          <w:color w:val="000000" w:themeColor="text1"/>
          <w:kern w:val="0"/>
          <w:szCs w:val="21"/>
        </w:rPr>
        <w:t>FOPP</w:t>
      </w:r>
      <w:r w:rsidRPr="0051524A">
        <w:rPr>
          <w:rFonts w:ascii="Times New Roman" w:eastAsia="宋体" w:hAnsi="Times New Roman"/>
          <w:color w:val="000000" w:themeColor="text1"/>
          <w:kern w:val="0"/>
          <w:szCs w:val="21"/>
        </w:rPr>
        <w:t>）。该探针通过将单模光纤熔接无芯光纤构建</w:t>
      </w:r>
      <w:r w:rsidRPr="0051524A">
        <w:rPr>
          <w:rFonts w:ascii="Times New Roman" w:eastAsia="宋体" w:hAnsi="Times New Roman"/>
          <w:color w:val="000000" w:themeColor="text1"/>
          <w:kern w:val="0"/>
          <w:szCs w:val="21"/>
        </w:rPr>
        <w:t>MMI</w:t>
      </w:r>
      <w:r w:rsidRPr="0051524A">
        <w:rPr>
          <w:rFonts w:ascii="Times New Roman" w:eastAsia="宋体" w:hAnsi="Times New Roman"/>
          <w:color w:val="000000" w:themeColor="text1"/>
          <w:kern w:val="0"/>
          <w:szCs w:val="21"/>
        </w:rPr>
        <w:t>，有效扩展了光与光热材料的作用面积，将光功率密度从传统光纤的集中式分布转变为均匀化分布，显著缓解了局部过热问题。仿真结果表明，在</w:t>
      </w:r>
      <w:r w:rsidRPr="0051524A">
        <w:rPr>
          <w:rFonts w:ascii="Times New Roman" w:eastAsia="宋体" w:hAnsi="Times New Roman"/>
          <w:color w:val="000000" w:themeColor="text1"/>
          <w:kern w:val="0"/>
          <w:szCs w:val="21"/>
        </w:rPr>
        <w:t>100 mW</w:t>
      </w:r>
      <w:r w:rsidRPr="0051524A">
        <w:rPr>
          <w:rFonts w:ascii="Times New Roman" w:eastAsia="宋体" w:hAnsi="Times New Roman"/>
          <w:color w:val="000000" w:themeColor="text1"/>
          <w:kern w:val="0"/>
          <w:szCs w:val="21"/>
        </w:rPr>
        <w:t>输出功率下，</w:t>
      </w:r>
      <w:r w:rsidRPr="0051524A">
        <w:rPr>
          <w:rFonts w:ascii="Times New Roman" w:eastAsia="宋体" w:hAnsi="Times New Roman"/>
          <w:color w:val="000000" w:themeColor="text1"/>
          <w:kern w:val="0"/>
          <w:szCs w:val="21"/>
        </w:rPr>
        <w:t>MMI</w:t>
      </w:r>
      <w:r w:rsidRPr="0051524A">
        <w:rPr>
          <w:rFonts w:ascii="Times New Roman" w:eastAsia="宋体" w:hAnsi="Times New Roman"/>
          <w:color w:val="000000" w:themeColor="text1"/>
          <w:kern w:val="0"/>
          <w:szCs w:val="21"/>
        </w:rPr>
        <w:t>结构使光纤端面最高温度从</w:t>
      </w:r>
      <w:r w:rsidRPr="0051524A">
        <w:rPr>
          <w:rFonts w:ascii="Times New Roman" w:eastAsia="宋体" w:hAnsi="Times New Roman"/>
          <w:color w:val="000000" w:themeColor="text1"/>
          <w:kern w:val="0"/>
          <w:szCs w:val="21"/>
        </w:rPr>
        <w:t>928°C</w:t>
      </w:r>
      <w:r w:rsidRPr="0051524A">
        <w:rPr>
          <w:rFonts w:ascii="Times New Roman" w:eastAsia="宋体" w:hAnsi="Times New Roman"/>
          <w:color w:val="000000" w:themeColor="text1"/>
          <w:kern w:val="0"/>
          <w:szCs w:val="21"/>
        </w:rPr>
        <w:t>（</w:t>
      </w:r>
      <w:r w:rsidRPr="0051524A">
        <w:rPr>
          <w:rFonts w:ascii="Times New Roman" w:eastAsia="宋体" w:hAnsi="Times New Roman"/>
          <w:color w:val="000000" w:themeColor="text1"/>
          <w:kern w:val="0"/>
          <w:szCs w:val="21"/>
        </w:rPr>
        <w:t>SMF</w:t>
      </w:r>
      <w:r w:rsidRPr="0051524A">
        <w:rPr>
          <w:rFonts w:ascii="Times New Roman" w:eastAsia="宋体" w:hAnsi="Times New Roman"/>
          <w:color w:val="000000" w:themeColor="text1"/>
          <w:kern w:val="0"/>
          <w:szCs w:val="21"/>
        </w:rPr>
        <w:t>纤芯）降至</w:t>
      </w:r>
      <w:r w:rsidRPr="0051524A">
        <w:rPr>
          <w:rFonts w:ascii="Times New Roman" w:eastAsia="宋体" w:hAnsi="Times New Roman"/>
          <w:color w:val="000000" w:themeColor="text1"/>
          <w:kern w:val="0"/>
          <w:szCs w:val="21"/>
        </w:rPr>
        <w:t>281°C</w:t>
      </w:r>
      <w:r w:rsidRPr="0051524A">
        <w:rPr>
          <w:rFonts w:ascii="Times New Roman" w:eastAsia="宋体" w:hAnsi="Times New Roman"/>
          <w:color w:val="000000" w:themeColor="text1"/>
          <w:kern w:val="0"/>
          <w:szCs w:val="21"/>
        </w:rPr>
        <w:t>（无芯光纤），为聚合物复合材料在安全范围内实现高效光热转换提供了保障。</w:t>
      </w:r>
    </w:p>
    <w:p w14:paraId="761AFD9B" w14:textId="330D857E" w:rsidR="0051524A" w:rsidRPr="0051524A" w:rsidRDefault="0051524A" w:rsidP="0051524A">
      <w:pPr>
        <w:ind w:firstLineChars="200" w:firstLine="420"/>
        <w:rPr>
          <w:rFonts w:ascii="Times New Roman" w:eastAsia="宋体" w:hAnsi="Times New Roman"/>
          <w:color w:val="000000" w:themeColor="text1"/>
          <w:kern w:val="0"/>
          <w:szCs w:val="21"/>
        </w:rPr>
      </w:pPr>
      <w:r w:rsidRPr="0051524A">
        <w:rPr>
          <w:rFonts w:ascii="Times New Roman" w:eastAsia="宋体" w:hAnsi="Times New Roman" w:hint="eastAsia"/>
          <w:color w:val="000000" w:themeColor="text1"/>
          <w:kern w:val="0"/>
          <w:szCs w:val="21"/>
        </w:rPr>
        <w:t>在材料层面，本研究采用石墨烯增强</w:t>
      </w:r>
      <w:r w:rsidRPr="0051524A">
        <w:rPr>
          <w:rFonts w:ascii="Times New Roman" w:eastAsia="宋体" w:hAnsi="Times New Roman"/>
          <w:color w:val="000000" w:themeColor="text1"/>
          <w:kern w:val="0"/>
          <w:szCs w:val="21"/>
        </w:rPr>
        <w:t>PDMS</w:t>
      </w:r>
      <w:r w:rsidRPr="0051524A">
        <w:rPr>
          <w:rFonts w:ascii="Times New Roman" w:eastAsia="宋体" w:hAnsi="Times New Roman"/>
          <w:color w:val="000000" w:themeColor="text1"/>
          <w:kern w:val="0"/>
          <w:szCs w:val="21"/>
        </w:rPr>
        <w:t>制备光热复合材料，导热系数达</w:t>
      </w:r>
      <w:r w:rsidRPr="0051524A">
        <w:rPr>
          <w:rFonts w:ascii="Times New Roman" w:eastAsia="宋体" w:hAnsi="Times New Roman"/>
          <w:color w:val="000000" w:themeColor="text1"/>
          <w:kern w:val="0"/>
          <w:szCs w:val="21"/>
        </w:rPr>
        <w:t>5.992 W/m·K</w:t>
      </w:r>
      <w:r w:rsidRPr="0051524A">
        <w:rPr>
          <w:rFonts w:ascii="Times New Roman" w:eastAsia="宋体" w:hAnsi="Times New Roman"/>
          <w:color w:val="000000" w:themeColor="text1"/>
          <w:kern w:val="0"/>
          <w:szCs w:val="21"/>
        </w:rPr>
        <w:t>（</w:t>
      </w:r>
      <w:r w:rsidRPr="0051524A">
        <w:rPr>
          <w:rFonts w:ascii="Times New Roman" w:eastAsia="宋体" w:hAnsi="Times New Roman"/>
          <w:color w:val="000000" w:themeColor="text1"/>
          <w:kern w:val="0"/>
          <w:szCs w:val="21"/>
        </w:rPr>
        <w:t>300°C</w:t>
      </w:r>
      <w:r w:rsidRPr="0051524A">
        <w:rPr>
          <w:rFonts w:ascii="Times New Roman" w:eastAsia="宋体" w:hAnsi="Times New Roman"/>
          <w:color w:val="000000" w:themeColor="text1"/>
          <w:kern w:val="0"/>
          <w:szCs w:val="21"/>
        </w:rPr>
        <w:t>），约为纯</w:t>
      </w:r>
      <w:r w:rsidRPr="0051524A">
        <w:rPr>
          <w:rFonts w:ascii="Times New Roman" w:eastAsia="宋体" w:hAnsi="Times New Roman"/>
          <w:color w:val="000000" w:themeColor="text1"/>
          <w:kern w:val="0"/>
          <w:szCs w:val="21"/>
        </w:rPr>
        <w:t>PDMS</w:t>
      </w:r>
      <w:r w:rsidRPr="0051524A">
        <w:rPr>
          <w:rFonts w:ascii="Times New Roman" w:eastAsia="宋体" w:hAnsi="Times New Roman"/>
          <w:color w:val="000000" w:themeColor="text1"/>
          <w:kern w:val="0"/>
          <w:szCs w:val="21"/>
        </w:rPr>
        <w:t>的</w:t>
      </w:r>
      <w:r w:rsidRPr="0051524A">
        <w:rPr>
          <w:rFonts w:ascii="Times New Roman" w:eastAsia="宋体" w:hAnsi="Times New Roman"/>
          <w:color w:val="000000" w:themeColor="text1"/>
          <w:kern w:val="0"/>
          <w:szCs w:val="21"/>
        </w:rPr>
        <w:t>37</w:t>
      </w:r>
      <w:r w:rsidRPr="0051524A">
        <w:rPr>
          <w:rFonts w:ascii="Times New Roman" w:eastAsia="宋体" w:hAnsi="Times New Roman"/>
          <w:color w:val="000000" w:themeColor="text1"/>
          <w:kern w:val="0"/>
          <w:szCs w:val="21"/>
        </w:rPr>
        <w:t>倍，显著提升了热扩散效率。实验表明，</w:t>
      </w:r>
      <w:r w:rsidRPr="0051524A">
        <w:rPr>
          <w:rFonts w:ascii="Times New Roman" w:eastAsia="宋体" w:hAnsi="Times New Roman"/>
          <w:color w:val="000000" w:themeColor="text1"/>
          <w:kern w:val="0"/>
          <w:szCs w:val="21"/>
        </w:rPr>
        <w:t>FOPP</w:t>
      </w:r>
      <w:r w:rsidRPr="0051524A">
        <w:rPr>
          <w:rFonts w:ascii="Times New Roman" w:eastAsia="宋体" w:hAnsi="Times New Roman"/>
          <w:color w:val="000000" w:themeColor="text1"/>
          <w:kern w:val="0"/>
          <w:szCs w:val="21"/>
        </w:rPr>
        <w:t>表面温度与激光输出功率呈良好线性关系（升温速率约</w:t>
      </w:r>
      <w:r w:rsidRPr="0051524A">
        <w:rPr>
          <w:rFonts w:ascii="Times New Roman" w:eastAsia="宋体" w:hAnsi="Times New Roman"/>
          <w:color w:val="000000" w:themeColor="text1"/>
          <w:kern w:val="0"/>
          <w:szCs w:val="21"/>
        </w:rPr>
        <w:t>1.3°C/mW</w:t>
      </w:r>
      <w:r w:rsidRPr="0051524A">
        <w:rPr>
          <w:rFonts w:ascii="Times New Roman" w:eastAsia="宋体" w:hAnsi="Times New Roman"/>
          <w:color w:val="000000" w:themeColor="text1"/>
          <w:kern w:val="0"/>
          <w:szCs w:val="21"/>
        </w:rPr>
        <w:t>），在</w:t>
      </w:r>
      <w:r w:rsidRPr="0051524A">
        <w:rPr>
          <w:rFonts w:ascii="Times New Roman" w:eastAsia="宋体" w:hAnsi="Times New Roman"/>
          <w:color w:val="000000" w:themeColor="text1"/>
          <w:kern w:val="0"/>
          <w:szCs w:val="21"/>
        </w:rPr>
        <w:t>&lt;100 mW</w:t>
      </w:r>
      <w:r w:rsidRPr="0051524A">
        <w:rPr>
          <w:rFonts w:ascii="Times New Roman" w:eastAsia="宋体" w:hAnsi="Times New Roman"/>
          <w:color w:val="000000" w:themeColor="text1"/>
          <w:kern w:val="0"/>
          <w:szCs w:val="21"/>
        </w:rPr>
        <w:t>低功率下即可实现</w:t>
      </w:r>
      <w:r w:rsidRPr="0051524A">
        <w:rPr>
          <w:rFonts w:ascii="Times New Roman" w:eastAsia="宋体" w:hAnsi="Times New Roman"/>
          <w:color w:val="000000" w:themeColor="text1"/>
          <w:kern w:val="0"/>
          <w:szCs w:val="21"/>
        </w:rPr>
        <w:t>42–48°C</w:t>
      </w:r>
      <w:r w:rsidRPr="0051524A">
        <w:rPr>
          <w:rFonts w:ascii="Times New Roman" w:eastAsia="宋体" w:hAnsi="Times New Roman"/>
          <w:color w:val="000000" w:themeColor="text1"/>
          <w:kern w:val="0"/>
          <w:szCs w:val="21"/>
        </w:rPr>
        <w:t>的肿瘤热疗有效温区。通过在空气中进行温度分布测试，验证了</w:t>
      </w:r>
      <w:r w:rsidRPr="0051524A">
        <w:rPr>
          <w:rFonts w:ascii="Times New Roman" w:eastAsia="宋体" w:hAnsi="Times New Roman"/>
          <w:color w:val="000000" w:themeColor="text1"/>
          <w:kern w:val="0"/>
          <w:szCs w:val="21"/>
        </w:rPr>
        <w:t>FOPP</w:t>
      </w:r>
      <w:r w:rsidRPr="0051524A">
        <w:rPr>
          <w:rFonts w:ascii="Times New Roman" w:eastAsia="宋体" w:hAnsi="Times New Roman"/>
          <w:color w:val="000000" w:themeColor="text1"/>
          <w:kern w:val="0"/>
          <w:szCs w:val="21"/>
        </w:rPr>
        <w:t>在</w:t>
      </w:r>
      <w:r w:rsidRPr="0051524A">
        <w:rPr>
          <w:rFonts w:ascii="Times New Roman" w:eastAsia="宋体" w:hAnsi="Times New Roman"/>
          <w:color w:val="000000" w:themeColor="text1"/>
          <w:kern w:val="0"/>
          <w:szCs w:val="21"/>
        </w:rPr>
        <w:t>r &lt; 5 mm</w:t>
      </w:r>
      <w:r w:rsidRPr="0051524A">
        <w:rPr>
          <w:rFonts w:ascii="Times New Roman" w:eastAsia="宋体" w:hAnsi="Times New Roman"/>
          <w:color w:val="000000" w:themeColor="text1"/>
          <w:kern w:val="0"/>
          <w:szCs w:val="21"/>
        </w:rPr>
        <w:t>范围内的高度局域化热效应，且有效热疗区域随输出功率增加而扩大。</w:t>
      </w:r>
    </w:p>
    <w:p w14:paraId="422CF25B" w14:textId="74AC5231" w:rsidR="0051524A" w:rsidRPr="0051524A" w:rsidRDefault="0051524A" w:rsidP="0051524A">
      <w:pPr>
        <w:ind w:firstLineChars="200" w:firstLine="420"/>
        <w:rPr>
          <w:rFonts w:ascii="Times New Roman" w:eastAsia="宋体" w:hAnsi="Times New Roman"/>
          <w:color w:val="000000" w:themeColor="text1"/>
          <w:kern w:val="0"/>
          <w:szCs w:val="21"/>
        </w:rPr>
      </w:pPr>
      <w:r w:rsidRPr="0051524A">
        <w:rPr>
          <w:rFonts w:ascii="Times New Roman" w:eastAsia="宋体" w:hAnsi="Times New Roman" w:hint="eastAsia"/>
          <w:color w:val="000000" w:themeColor="text1"/>
          <w:kern w:val="0"/>
          <w:szCs w:val="21"/>
        </w:rPr>
        <w:t>离体动物肝脏组织实验进一步证实，</w:t>
      </w:r>
      <w:r w:rsidRPr="0051524A">
        <w:rPr>
          <w:rFonts w:ascii="Times New Roman" w:eastAsia="宋体" w:hAnsi="Times New Roman"/>
          <w:color w:val="000000" w:themeColor="text1"/>
          <w:kern w:val="0"/>
          <w:szCs w:val="21"/>
        </w:rPr>
        <w:t>FOPP</w:t>
      </w:r>
      <w:r w:rsidRPr="0051524A">
        <w:rPr>
          <w:rFonts w:ascii="Times New Roman" w:eastAsia="宋体" w:hAnsi="Times New Roman"/>
          <w:color w:val="000000" w:themeColor="text1"/>
          <w:kern w:val="0"/>
          <w:szCs w:val="21"/>
        </w:rPr>
        <w:t>在</w:t>
      </w:r>
      <w:r w:rsidRPr="0051524A">
        <w:rPr>
          <w:rFonts w:ascii="Times New Roman" w:eastAsia="宋体" w:hAnsi="Times New Roman"/>
          <w:color w:val="000000" w:themeColor="text1"/>
          <w:kern w:val="0"/>
          <w:szCs w:val="21"/>
        </w:rPr>
        <w:t>100 mW</w:t>
      </w:r>
      <w:r w:rsidRPr="0051524A">
        <w:rPr>
          <w:rFonts w:ascii="Times New Roman" w:eastAsia="宋体" w:hAnsi="Times New Roman"/>
          <w:color w:val="000000" w:themeColor="text1"/>
          <w:kern w:val="0"/>
          <w:szCs w:val="21"/>
        </w:rPr>
        <w:t>功率下加热</w:t>
      </w:r>
      <w:r w:rsidRPr="0051524A">
        <w:rPr>
          <w:rFonts w:ascii="Times New Roman" w:eastAsia="宋体" w:hAnsi="Times New Roman"/>
          <w:color w:val="000000" w:themeColor="text1"/>
          <w:kern w:val="0"/>
          <w:szCs w:val="21"/>
        </w:rPr>
        <w:t>5 min</w:t>
      </w:r>
      <w:r w:rsidRPr="0051524A">
        <w:rPr>
          <w:rFonts w:ascii="Times New Roman" w:eastAsia="宋体" w:hAnsi="Times New Roman"/>
          <w:color w:val="000000" w:themeColor="text1"/>
          <w:kern w:val="0"/>
          <w:szCs w:val="21"/>
        </w:rPr>
        <w:t>，表面温度可在</w:t>
      </w:r>
      <w:r w:rsidRPr="0051524A">
        <w:rPr>
          <w:rFonts w:ascii="Times New Roman" w:eastAsia="宋体" w:hAnsi="Times New Roman"/>
          <w:color w:val="000000" w:themeColor="text1"/>
          <w:kern w:val="0"/>
          <w:szCs w:val="21"/>
        </w:rPr>
        <w:t>15 s</w:t>
      </w:r>
      <w:r w:rsidRPr="0051524A">
        <w:rPr>
          <w:rFonts w:ascii="Times New Roman" w:eastAsia="宋体" w:hAnsi="Times New Roman"/>
          <w:color w:val="000000" w:themeColor="text1"/>
          <w:kern w:val="0"/>
          <w:szCs w:val="21"/>
        </w:rPr>
        <w:t>内快速上升至</w:t>
      </w:r>
      <w:r w:rsidRPr="0051524A">
        <w:rPr>
          <w:rFonts w:ascii="Times New Roman" w:eastAsia="宋体" w:hAnsi="Times New Roman"/>
          <w:color w:val="000000" w:themeColor="text1"/>
          <w:kern w:val="0"/>
          <w:szCs w:val="21"/>
        </w:rPr>
        <w:t>41°C</w:t>
      </w:r>
      <w:r w:rsidRPr="0051524A">
        <w:rPr>
          <w:rFonts w:ascii="Times New Roman" w:eastAsia="宋体" w:hAnsi="Times New Roman"/>
          <w:color w:val="000000" w:themeColor="text1"/>
          <w:kern w:val="0"/>
          <w:szCs w:val="21"/>
        </w:rPr>
        <w:t>以上，最高达</w:t>
      </w:r>
      <w:r w:rsidRPr="0051524A">
        <w:rPr>
          <w:rFonts w:ascii="Times New Roman" w:eastAsia="宋体" w:hAnsi="Times New Roman"/>
          <w:color w:val="000000" w:themeColor="text1"/>
          <w:kern w:val="0"/>
          <w:szCs w:val="21"/>
        </w:rPr>
        <w:t>51.4°C</w:t>
      </w:r>
      <w:r w:rsidRPr="0051524A">
        <w:rPr>
          <w:rFonts w:ascii="Times New Roman" w:eastAsia="宋体" w:hAnsi="Times New Roman"/>
          <w:color w:val="000000" w:themeColor="text1"/>
          <w:kern w:val="0"/>
          <w:szCs w:val="21"/>
        </w:rPr>
        <w:t>，并表现出明显的热累积效应；蛋清实验直观展示了热作用范围随加热时间扩大、组织凝固区域逐渐扩展的过程，验证了</w:t>
      </w:r>
      <w:r w:rsidRPr="0051524A">
        <w:rPr>
          <w:rFonts w:ascii="Times New Roman" w:eastAsia="宋体" w:hAnsi="Times New Roman"/>
          <w:color w:val="000000" w:themeColor="text1"/>
          <w:kern w:val="0"/>
          <w:szCs w:val="21"/>
        </w:rPr>
        <w:t>FOPP</w:t>
      </w:r>
      <w:r w:rsidRPr="0051524A">
        <w:rPr>
          <w:rFonts w:ascii="Times New Roman" w:eastAsia="宋体" w:hAnsi="Times New Roman"/>
          <w:color w:val="000000" w:themeColor="text1"/>
          <w:kern w:val="0"/>
          <w:szCs w:val="21"/>
        </w:rPr>
        <w:t>在热消融治疗中的有效性。此外，样品一致性测试表明，不同无芯光纤长度（</w:t>
      </w:r>
      <w:r w:rsidRPr="0051524A">
        <w:rPr>
          <w:rFonts w:ascii="Times New Roman" w:eastAsia="宋体" w:hAnsi="Times New Roman"/>
          <w:color w:val="000000" w:themeColor="text1"/>
          <w:kern w:val="0"/>
          <w:szCs w:val="21"/>
        </w:rPr>
        <w:t>0.99–1.10 mm</w:t>
      </w:r>
      <w:r w:rsidRPr="0051524A">
        <w:rPr>
          <w:rFonts w:ascii="Times New Roman" w:eastAsia="宋体" w:hAnsi="Times New Roman"/>
          <w:color w:val="000000" w:themeColor="text1"/>
          <w:kern w:val="0"/>
          <w:szCs w:val="21"/>
        </w:rPr>
        <w:t>）的</w:t>
      </w:r>
      <w:r w:rsidRPr="0051524A">
        <w:rPr>
          <w:rFonts w:ascii="Times New Roman" w:eastAsia="宋体" w:hAnsi="Times New Roman"/>
          <w:color w:val="000000" w:themeColor="text1"/>
          <w:kern w:val="0"/>
          <w:szCs w:val="21"/>
        </w:rPr>
        <w:t>FOPP</w:t>
      </w:r>
      <w:r w:rsidRPr="0051524A">
        <w:rPr>
          <w:rFonts w:ascii="Times New Roman" w:eastAsia="宋体" w:hAnsi="Times New Roman"/>
          <w:color w:val="000000" w:themeColor="text1"/>
          <w:kern w:val="0"/>
          <w:szCs w:val="21"/>
        </w:rPr>
        <w:t>样品在</w:t>
      </w:r>
      <w:r w:rsidRPr="0051524A">
        <w:rPr>
          <w:rFonts w:ascii="Times New Roman" w:eastAsia="宋体" w:hAnsi="Times New Roman"/>
          <w:color w:val="000000" w:themeColor="text1"/>
          <w:kern w:val="0"/>
          <w:szCs w:val="21"/>
        </w:rPr>
        <w:t>100 mW</w:t>
      </w:r>
      <w:r w:rsidRPr="0051524A">
        <w:rPr>
          <w:rFonts w:ascii="Times New Roman" w:eastAsia="宋体" w:hAnsi="Times New Roman"/>
          <w:color w:val="000000" w:themeColor="text1"/>
          <w:kern w:val="0"/>
          <w:szCs w:val="21"/>
        </w:rPr>
        <w:t>下最大温差仅为</w:t>
      </w:r>
      <w:r w:rsidRPr="0051524A">
        <w:rPr>
          <w:rFonts w:ascii="Times New Roman" w:eastAsia="宋体" w:hAnsi="Times New Roman"/>
          <w:color w:val="000000" w:themeColor="text1"/>
          <w:kern w:val="0"/>
          <w:szCs w:val="21"/>
        </w:rPr>
        <w:t>6.2°C</w:t>
      </w:r>
      <w:r w:rsidRPr="0051524A">
        <w:rPr>
          <w:rFonts w:ascii="Times New Roman" w:eastAsia="宋体" w:hAnsi="Times New Roman"/>
          <w:color w:val="000000" w:themeColor="text1"/>
          <w:kern w:val="0"/>
          <w:szCs w:val="21"/>
        </w:rPr>
        <w:t>，同一样品三次功率升降循环测试中温度偏差较小，证实了</w:t>
      </w:r>
      <w:r w:rsidRPr="0051524A">
        <w:rPr>
          <w:rFonts w:ascii="Times New Roman" w:eastAsia="宋体" w:hAnsi="Times New Roman"/>
          <w:color w:val="000000" w:themeColor="text1"/>
          <w:kern w:val="0"/>
          <w:szCs w:val="21"/>
        </w:rPr>
        <w:t>FOPP</w:t>
      </w:r>
      <w:r w:rsidRPr="0051524A">
        <w:rPr>
          <w:rFonts w:ascii="Times New Roman" w:eastAsia="宋体" w:hAnsi="Times New Roman"/>
          <w:color w:val="000000" w:themeColor="text1"/>
          <w:kern w:val="0"/>
          <w:szCs w:val="21"/>
        </w:rPr>
        <w:t>良好的可重复性与制备稳定性。</w:t>
      </w:r>
    </w:p>
    <w:p w14:paraId="4D7AA31D" w14:textId="2DCEC193" w:rsidR="00E36726" w:rsidRPr="00E36726" w:rsidRDefault="0051524A" w:rsidP="0051524A">
      <w:pPr>
        <w:ind w:firstLineChars="200" w:firstLine="420"/>
        <w:rPr>
          <w:rFonts w:ascii="Times New Roman" w:eastAsia="宋体" w:hAnsi="Times New Roman"/>
          <w:color w:val="000000" w:themeColor="text1"/>
          <w:kern w:val="0"/>
          <w:szCs w:val="21"/>
        </w:rPr>
      </w:pPr>
      <w:r w:rsidRPr="0051524A">
        <w:rPr>
          <w:rFonts w:ascii="Times New Roman" w:eastAsia="宋体" w:hAnsi="Times New Roman" w:hint="eastAsia"/>
          <w:color w:val="000000" w:themeColor="text1"/>
          <w:kern w:val="0"/>
          <w:szCs w:val="21"/>
        </w:rPr>
        <w:t>综上所述，本文提出的</w:t>
      </w:r>
      <w:r w:rsidRPr="0051524A">
        <w:rPr>
          <w:rFonts w:ascii="Times New Roman" w:eastAsia="宋体" w:hAnsi="Times New Roman"/>
          <w:color w:val="000000" w:themeColor="text1"/>
          <w:kern w:val="0"/>
          <w:szCs w:val="21"/>
        </w:rPr>
        <w:t>FOPP</w:t>
      </w:r>
      <w:r w:rsidRPr="0051524A">
        <w:rPr>
          <w:rFonts w:ascii="Times New Roman" w:eastAsia="宋体" w:hAnsi="Times New Roman"/>
          <w:color w:val="000000" w:themeColor="text1"/>
          <w:kern w:val="0"/>
          <w:szCs w:val="21"/>
        </w:rPr>
        <w:t>兼具以下优势：</w:t>
      </w:r>
      <w:r w:rsidRPr="0051524A">
        <w:rPr>
          <w:rFonts w:ascii="Times New Roman" w:eastAsia="宋体" w:hAnsi="Times New Roman"/>
          <w:color w:val="000000" w:themeColor="text1"/>
          <w:kern w:val="0"/>
          <w:szCs w:val="21"/>
        </w:rPr>
        <w:t>1</w:t>
      </w:r>
      <w:r w:rsidRPr="0051524A">
        <w:rPr>
          <w:rFonts w:ascii="Times New Roman" w:eastAsia="宋体" w:hAnsi="Times New Roman"/>
          <w:color w:val="000000" w:themeColor="text1"/>
          <w:kern w:val="0"/>
          <w:szCs w:val="21"/>
        </w:rPr>
        <w:t>）</w:t>
      </w:r>
      <w:r w:rsidRPr="0051524A">
        <w:rPr>
          <w:rFonts w:ascii="Times New Roman" w:eastAsia="宋体" w:hAnsi="Times New Roman"/>
          <w:color w:val="000000" w:themeColor="text1"/>
          <w:kern w:val="0"/>
          <w:szCs w:val="21"/>
        </w:rPr>
        <w:t>MMI</w:t>
      </w:r>
      <w:r w:rsidRPr="0051524A">
        <w:rPr>
          <w:rFonts w:ascii="Times New Roman" w:eastAsia="宋体" w:hAnsi="Times New Roman"/>
          <w:color w:val="000000" w:themeColor="text1"/>
          <w:kern w:val="0"/>
          <w:szCs w:val="21"/>
        </w:rPr>
        <w:t>结构有效缓解局部过热，保障材</w:t>
      </w:r>
      <w:r w:rsidRPr="0051524A">
        <w:rPr>
          <w:rFonts w:ascii="Times New Roman" w:eastAsia="宋体" w:hAnsi="Times New Roman"/>
          <w:color w:val="000000" w:themeColor="text1"/>
          <w:kern w:val="0"/>
          <w:szCs w:val="21"/>
        </w:rPr>
        <w:lastRenderedPageBreak/>
        <w:t>料性能稳定；</w:t>
      </w:r>
      <w:r w:rsidRPr="0051524A">
        <w:rPr>
          <w:rFonts w:ascii="Times New Roman" w:eastAsia="宋体" w:hAnsi="Times New Roman"/>
          <w:color w:val="000000" w:themeColor="text1"/>
          <w:kern w:val="0"/>
          <w:szCs w:val="21"/>
        </w:rPr>
        <w:t>2</w:t>
      </w:r>
      <w:r w:rsidRPr="0051524A">
        <w:rPr>
          <w:rFonts w:ascii="Times New Roman" w:eastAsia="宋体" w:hAnsi="Times New Roman"/>
          <w:color w:val="000000" w:themeColor="text1"/>
          <w:kern w:val="0"/>
          <w:szCs w:val="21"/>
        </w:rPr>
        <w:t>）石墨烯增强复合材料显著提升热扩散效率，实现低功率高效加热；</w:t>
      </w:r>
      <w:r w:rsidRPr="0051524A">
        <w:rPr>
          <w:rFonts w:ascii="Times New Roman" w:eastAsia="宋体" w:hAnsi="Times New Roman"/>
          <w:color w:val="000000" w:themeColor="text1"/>
          <w:kern w:val="0"/>
          <w:szCs w:val="21"/>
        </w:rPr>
        <w:t>3</w:t>
      </w:r>
      <w:r w:rsidRPr="0051524A">
        <w:rPr>
          <w:rFonts w:ascii="Times New Roman" w:eastAsia="宋体" w:hAnsi="Times New Roman"/>
          <w:color w:val="000000" w:themeColor="text1"/>
          <w:kern w:val="0"/>
          <w:szCs w:val="21"/>
        </w:rPr>
        <w:t>）温度与功率呈线性关系，可通过调节输出功率或加热时间灵活控制热疗区域；</w:t>
      </w:r>
      <w:r w:rsidRPr="0051524A">
        <w:rPr>
          <w:rFonts w:ascii="Times New Roman" w:eastAsia="宋体" w:hAnsi="Times New Roman"/>
          <w:color w:val="000000" w:themeColor="text1"/>
          <w:kern w:val="0"/>
          <w:szCs w:val="21"/>
        </w:rPr>
        <w:t>4</w:t>
      </w:r>
      <w:r w:rsidRPr="0051524A">
        <w:rPr>
          <w:rFonts w:ascii="Times New Roman" w:eastAsia="宋体" w:hAnsi="Times New Roman"/>
          <w:color w:val="000000" w:themeColor="text1"/>
          <w:kern w:val="0"/>
          <w:szCs w:val="21"/>
        </w:rPr>
        <w:t>）结构稳定、制备简便、成本低廉，具备良好的可重复性。该研究为微创、可控的肿瘤光热治疗提供了一种新策略。</w:t>
      </w:r>
      <w:r w:rsidRPr="0051524A">
        <w:rPr>
          <w:rFonts w:ascii="Times New Roman" w:eastAsia="宋体" w:hAnsi="Times New Roman" w:hint="eastAsia"/>
          <w:color w:val="000000" w:themeColor="text1"/>
          <w:kern w:val="0"/>
          <w:szCs w:val="21"/>
        </w:rPr>
        <w:t>下一步工作将围绕活体动物实验展开，进一步评估</w:t>
      </w:r>
      <w:r w:rsidRPr="0051524A">
        <w:rPr>
          <w:rFonts w:ascii="Times New Roman" w:eastAsia="宋体" w:hAnsi="Times New Roman"/>
          <w:color w:val="000000" w:themeColor="text1"/>
          <w:kern w:val="0"/>
          <w:szCs w:val="21"/>
        </w:rPr>
        <w:t>FOPP</w:t>
      </w:r>
      <w:r w:rsidRPr="0051524A">
        <w:rPr>
          <w:rFonts w:ascii="Times New Roman" w:eastAsia="宋体" w:hAnsi="Times New Roman"/>
          <w:color w:val="000000" w:themeColor="text1"/>
          <w:kern w:val="0"/>
          <w:szCs w:val="21"/>
        </w:rPr>
        <w:t>在血流灌注环境下的热疗性能与生物相容性，并探索其在多探针协同治疗、温度实时反馈闭环控制等方向的临床应用潜力。</w:t>
      </w:r>
    </w:p>
    <w:bookmarkEnd w:id="32"/>
    <w:p w14:paraId="48DEEAC0" w14:textId="2AEFFBE4" w:rsidR="00A30CBD" w:rsidRPr="00344CA0" w:rsidRDefault="00A30CBD" w:rsidP="008F329A">
      <w:pPr>
        <w:rPr>
          <w:rFonts w:ascii="Times New Roman" w:eastAsia="宋体" w:hAnsi="Times New Roman"/>
          <w:color w:val="000000" w:themeColor="text1"/>
          <w:szCs w:val="21"/>
        </w:rPr>
      </w:pPr>
    </w:p>
    <w:p w14:paraId="0F564494" w14:textId="77777777" w:rsidR="008F329A" w:rsidRPr="00344CA0" w:rsidRDefault="008F329A" w:rsidP="008F329A">
      <w:pPr>
        <w:rPr>
          <w:rFonts w:ascii="Times New Roman" w:eastAsia="宋体" w:hAnsi="Times New Roman"/>
          <w:b/>
          <w:color w:val="000000" w:themeColor="text1"/>
          <w:szCs w:val="21"/>
        </w:rPr>
      </w:pPr>
      <w:r w:rsidRPr="00344CA0">
        <w:rPr>
          <w:rFonts w:ascii="Times New Roman" w:eastAsia="宋体" w:hAnsi="Times New Roman"/>
          <w:b/>
          <w:color w:val="000000" w:themeColor="text1"/>
          <w:szCs w:val="21"/>
        </w:rPr>
        <w:t>参考文献：</w:t>
      </w:r>
    </w:p>
    <w:p w14:paraId="7B91A80C" w14:textId="1189F259" w:rsidR="008F329A" w:rsidRPr="00344CA0" w:rsidRDefault="002C0B93" w:rsidP="0066304F">
      <w:pPr>
        <w:numPr>
          <w:ilvl w:val="0"/>
          <w:numId w:val="4"/>
        </w:numPr>
        <w:rPr>
          <w:rFonts w:ascii="Times New Roman" w:eastAsia="宋体" w:hAnsi="Times New Roman"/>
          <w:color w:val="000000" w:themeColor="text1"/>
          <w:szCs w:val="21"/>
        </w:rPr>
      </w:pPr>
      <w:bookmarkStart w:id="33" w:name="OLE_LINK9"/>
      <w:r w:rsidRPr="00344CA0">
        <w:rPr>
          <w:rFonts w:ascii="Times New Roman" w:eastAsia="宋体" w:hAnsi="Times New Roman"/>
          <w:color w:val="000000" w:themeColor="text1"/>
          <w:szCs w:val="21"/>
        </w:rPr>
        <w:t>Bizuayehu M H, Ahmed Y K, Kibret D G, et al. Global disparities of cancer and its projected burden in 2050 [J]. JAMA Network Open, 2024, 7</w:t>
      </w:r>
      <w:r w:rsidR="00FA52DE" w:rsidRPr="00344CA0">
        <w:rPr>
          <w:rFonts w:ascii="Times New Roman" w:eastAsia="宋体" w:hAnsi="Times New Roman" w:hint="eastAsia"/>
          <w:color w:val="000000" w:themeColor="text1"/>
          <w:szCs w:val="21"/>
        </w:rPr>
        <w:t>（</w:t>
      </w:r>
      <w:r w:rsidR="00FA52DE" w:rsidRPr="00344CA0">
        <w:rPr>
          <w:rFonts w:ascii="Times New Roman" w:eastAsia="宋体" w:hAnsi="Times New Roman"/>
          <w:color w:val="000000" w:themeColor="text1"/>
          <w:szCs w:val="21"/>
        </w:rPr>
        <w:t>11</w:t>
      </w:r>
      <w:r w:rsidR="00FA52DE"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e2443198.</w:t>
      </w:r>
    </w:p>
    <w:p w14:paraId="1DE8BCBD" w14:textId="5C89E659" w:rsidR="00482C16" w:rsidRPr="00344CA0" w:rsidRDefault="002C0B93" w:rsidP="0066304F">
      <w:pPr>
        <w:numPr>
          <w:ilvl w:val="0"/>
          <w:numId w:val="4"/>
        </w:numPr>
        <w:rPr>
          <w:rFonts w:ascii="Times New Roman" w:eastAsia="宋体" w:hAnsi="Times New Roman"/>
          <w:color w:val="000000" w:themeColor="text1"/>
          <w:szCs w:val="21"/>
        </w:rPr>
      </w:pPr>
      <w:bookmarkStart w:id="34" w:name="OLE_LINK16"/>
      <w:bookmarkEnd w:id="33"/>
      <w:r w:rsidRPr="00344CA0">
        <w:rPr>
          <w:rFonts w:ascii="Times New Roman" w:eastAsia="宋体" w:hAnsi="Times New Roman"/>
          <w:color w:val="000000" w:themeColor="text1"/>
          <w:szCs w:val="21"/>
        </w:rPr>
        <w:t>Pei W, Biaoqi C, Yunyan Z, et al. Enhancing the efficiency of mild-temperature photothermal therapy for cancer assisting with various strategies [J]. Pharmaceutics, 2022, 14</w:t>
      </w:r>
      <w:bookmarkStart w:id="35" w:name="OLE_LINK91"/>
      <w:r w:rsidR="00FA52DE"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11</w:t>
      </w:r>
      <w:r w:rsidR="00FA52DE" w:rsidRPr="00344CA0">
        <w:rPr>
          <w:rFonts w:ascii="Times New Roman" w:eastAsia="宋体" w:hAnsi="Times New Roman" w:hint="eastAsia"/>
          <w:color w:val="000000" w:themeColor="text1"/>
          <w:szCs w:val="21"/>
        </w:rPr>
        <w:t>）</w:t>
      </w:r>
      <w:bookmarkEnd w:id="35"/>
      <w:r w:rsidRPr="00344CA0">
        <w:rPr>
          <w:rFonts w:ascii="Times New Roman" w:eastAsia="宋体" w:hAnsi="Times New Roman"/>
          <w:color w:val="000000" w:themeColor="text1"/>
          <w:szCs w:val="21"/>
        </w:rPr>
        <w:t>: 2279-2279.</w:t>
      </w:r>
    </w:p>
    <w:p w14:paraId="049D5330" w14:textId="142F10D7" w:rsidR="00482C16" w:rsidRPr="00344CA0" w:rsidRDefault="002C0B93" w:rsidP="0066304F">
      <w:pPr>
        <w:numPr>
          <w:ilvl w:val="0"/>
          <w:numId w:val="4"/>
        </w:numPr>
        <w:rPr>
          <w:rFonts w:ascii="Times New Roman" w:eastAsia="宋体" w:hAnsi="Times New Roman"/>
          <w:color w:val="000000" w:themeColor="text1"/>
          <w:szCs w:val="21"/>
        </w:rPr>
      </w:pPr>
      <w:bookmarkStart w:id="36" w:name="OLE_LINK36"/>
      <w:bookmarkEnd w:id="34"/>
      <w:r w:rsidRPr="00344CA0">
        <w:rPr>
          <w:rFonts w:ascii="Times New Roman" w:eastAsia="宋体" w:hAnsi="Times New Roman"/>
          <w:color w:val="000000" w:themeColor="text1"/>
          <w:szCs w:val="21"/>
        </w:rPr>
        <w:t>BingDe Z, MeiTian X. Red blood cell membrane nanoparticles for tumor phototherapy [J]. Colloids and Surfaces B: Biointerfaces, 2022, 220: 112895.</w:t>
      </w:r>
    </w:p>
    <w:p w14:paraId="228D1894" w14:textId="7A1744E4" w:rsidR="00482C16" w:rsidRPr="00344CA0" w:rsidRDefault="00482C16" w:rsidP="0066304F">
      <w:pPr>
        <w:numPr>
          <w:ilvl w:val="0"/>
          <w:numId w:val="4"/>
        </w:numPr>
        <w:rPr>
          <w:rFonts w:ascii="Times New Roman" w:eastAsia="宋体" w:hAnsi="Times New Roman"/>
          <w:color w:val="000000" w:themeColor="text1"/>
          <w:szCs w:val="21"/>
        </w:rPr>
      </w:pPr>
      <w:bookmarkStart w:id="37" w:name="_Ref191887689"/>
      <w:bookmarkStart w:id="38" w:name="OLE_LINK38"/>
      <w:bookmarkEnd w:id="36"/>
      <w:r w:rsidRPr="00344CA0">
        <w:rPr>
          <w:rFonts w:ascii="Times New Roman" w:eastAsia="宋体" w:hAnsi="Times New Roman"/>
          <w:color w:val="000000" w:themeColor="text1"/>
          <w:szCs w:val="21"/>
        </w:rPr>
        <w:t>F K C ,E D D .Thermal ablation of tumours: biological mechanisms and advances in therapy.[J].Nature reviews. Cancer,2014,14</w:t>
      </w:r>
      <w:r w:rsidR="00491CAB" w:rsidRPr="00344CA0">
        <w:rPr>
          <w:rFonts w:ascii="Times New Roman" w:eastAsia="宋体" w:hAnsi="Times New Roman" w:hint="eastAsia"/>
          <w:color w:val="000000" w:themeColor="text1"/>
          <w:szCs w:val="21"/>
        </w:rPr>
        <w:t>（</w:t>
      </w:r>
      <w:r w:rsidR="00491CAB" w:rsidRPr="00344CA0">
        <w:rPr>
          <w:rFonts w:ascii="Times New Roman" w:eastAsia="宋体" w:hAnsi="Times New Roman"/>
          <w:color w:val="000000" w:themeColor="text1"/>
          <w:szCs w:val="21"/>
        </w:rPr>
        <w:t>3</w:t>
      </w:r>
      <w:r w:rsidR="00491CAB"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:199-208.</w:t>
      </w:r>
      <w:bookmarkEnd w:id="37"/>
    </w:p>
    <w:p w14:paraId="19F4ABD4" w14:textId="72062E77" w:rsidR="00482C16" w:rsidRPr="00344CA0" w:rsidRDefault="00EC2647" w:rsidP="0066304F">
      <w:pPr>
        <w:numPr>
          <w:ilvl w:val="0"/>
          <w:numId w:val="4"/>
        </w:numPr>
        <w:rPr>
          <w:rFonts w:ascii="Times New Roman" w:eastAsia="宋体" w:hAnsi="Times New Roman"/>
          <w:color w:val="000000" w:themeColor="text1"/>
          <w:szCs w:val="21"/>
        </w:rPr>
      </w:pPr>
      <w:bookmarkStart w:id="39" w:name="OLE_LINK39"/>
      <w:bookmarkEnd w:id="38"/>
      <w:r w:rsidRPr="00344CA0">
        <w:rPr>
          <w:rFonts w:ascii="Times New Roman" w:eastAsia="宋体" w:hAnsi="Times New Roman"/>
          <w:color w:val="000000" w:themeColor="text1"/>
          <w:szCs w:val="21"/>
        </w:rPr>
        <w:t>Abdulhussein A A A, Nameer W A, A M O, et al. Recent advances in photothermal therapies against cancer and the role of membrane transporter modulators on the efficacy of this approach [J]. Technology in Cancer Research &amp; Treatment, 2023, 22: 15330338231168016.</w:t>
      </w:r>
    </w:p>
    <w:p w14:paraId="5A70911F" w14:textId="279BE68A" w:rsidR="00482C16" w:rsidRPr="00344CA0" w:rsidRDefault="00EC2647" w:rsidP="0066304F">
      <w:pPr>
        <w:numPr>
          <w:ilvl w:val="0"/>
          <w:numId w:val="4"/>
        </w:numPr>
        <w:rPr>
          <w:rFonts w:ascii="Times New Roman" w:eastAsia="宋体" w:hAnsi="Times New Roman"/>
          <w:color w:val="000000" w:themeColor="text1"/>
          <w:szCs w:val="21"/>
        </w:rPr>
      </w:pPr>
      <w:bookmarkStart w:id="40" w:name="OLE_LINK40"/>
      <w:bookmarkEnd w:id="39"/>
      <w:r w:rsidRPr="00344CA0">
        <w:rPr>
          <w:rFonts w:ascii="Times New Roman" w:eastAsia="宋体" w:hAnsi="Times New Roman"/>
          <w:color w:val="000000" w:themeColor="text1"/>
          <w:szCs w:val="21"/>
        </w:rPr>
        <w:t>Liping Z, Xu Z, Xiaoxia W, et al. Recent advances in selective photothermal therapy of tumor [J]. Journal of Nanobiotechnology, 2021, 19</w:t>
      </w:r>
      <w:bookmarkStart w:id="41" w:name="OLE_LINK92"/>
      <w:r w:rsidR="00491CAB" w:rsidRPr="00344CA0">
        <w:rPr>
          <w:rFonts w:ascii="Times New Roman" w:eastAsia="宋体" w:hAnsi="Times New Roman" w:hint="eastAsia"/>
          <w:color w:val="000000" w:themeColor="text1"/>
          <w:szCs w:val="21"/>
        </w:rPr>
        <w:t>（</w:t>
      </w:r>
      <w:r w:rsidR="00491CAB" w:rsidRPr="00344CA0">
        <w:rPr>
          <w:rFonts w:ascii="Times New Roman" w:eastAsia="宋体" w:hAnsi="Times New Roman"/>
          <w:color w:val="000000" w:themeColor="text1"/>
          <w:szCs w:val="21"/>
        </w:rPr>
        <w:t>1</w:t>
      </w:r>
      <w:r w:rsidR="00491CAB" w:rsidRPr="00344CA0">
        <w:rPr>
          <w:rFonts w:ascii="Times New Roman" w:eastAsia="宋体" w:hAnsi="Times New Roman" w:hint="eastAsia"/>
          <w:color w:val="000000" w:themeColor="text1"/>
          <w:szCs w:val="21"/>
        </w:rPr>
        <w:t>）</w:t>
      </w:r>
      <w:bookmarkEnd w:id="41"/>
      <w:r w:rsidRPr="00344CA0">
        <w:rPr>
          <w:rFonts w:ascii="Times New Roman" w:eastAsia="宋体" w:hAnsi="Times New Roman"/>
          <w:color w:val="000000" w:themeColor="text1"/>
          <w:szCs w:val="21"/>
        </w:rPr>
        <w:t>: 335.</w:t>
      </w:r>
    </w:p>
    <w:p w14:paraId="2B7C3971" w14:textId="04F644CE" w:rsidR="00482C16" w:rsidRPr="00344CA0" w:rsidRDefault="00482C16" w:rsidP="0066304F">
      <w:pPr>
        <w:numPr>
          <w:ilvl w:val="0"/>
          <w:numId w:val="4"/>
        </w:numPr>
        <w:rPr>
          <w:rFonts w:ascii="Times New Roman" w:eastAsia="宋体" w:hAnsi="Times New Roman"/>
          <w:color w:val="000000" w:themeColor="text1"/>
          <w:szCs w:val="21"/>
        </w:rPr>
      </w:pPr>
      <w:bookmarkStart w:id="42" w:name="_Ref191887741"/>
      <w:bookmarkStart w:id="43" w:name="OLE_LINK41"/>
      <w:bookmarkEnd w:id="40"/>
      <w:r w:rsidRPr="00344CA0">
        <w:rPr>
          <w:rFonts w:ascii="Times New Roman" w:eastAsia="宋体" w:hAnsi="Times New Roman"/>
          <w:color w:val="000000" w:themeColor="text1"/>
          <w:szCs w:val="21"/>
        </w:rPr>
        <w:t>Jason R S ,David F ,A A E , et al.Laser-induced thermal therapy for tumor ablation.[J].Critical reviews in biomedical engineering,2010,38</w:t>
      </w:r>
      <w:r w:rsidR="00491CAB" w:rsidRPr="00344CA0">
        <w:rPr>
          <w:rFonts w:ascii="Times New Roman" w:eastAsia="宋体" w:hAnsi="Times New Roman" w:hint="eastAsia"/>
          <w:color w:val="000000" w:themeColor="text1"/>
          <w:szCs w:val="21"/>
        </w:rPr>
        <w:t>（</w:t>
      </w:r>
      <w:r w:rsidR="00491CAB" w:rsidRPr="00344CA0">
        <w:rPr>
          <w:rFonts w:ascii="Times New Roman" w:eastAsia="宋体" w:hAnsi="Times New Roman"/>
          <w:color w:val="000000" w:themeColor="text1"/>
          <w:szCs w:val="21"/>
        </w:rPr>
        <w:t>1</w:t>
      </w:r>
      <w:r w:rsidR="00491CAB"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:79-100.</w:t>
      </w:r>
      <w:bookmarkEnd w:id="42"/>
    </w:p>
    <w:p w14:paraId="57B45C19" w14:textId="5E4F6577" w:rsidR="00482C16" w:rsidRPr="00344CA0" w:rsidRDefault="00C46EC4" w:rsidP="0066304F">
      <w:pPr>
        <w:numPr>
          <w:ilvl w:val="0"/>
          <w:numId w:val="4"/>
        </w:numPr>
        <w:rPr>
          <w:rFonts w:ascii="Times New Roman" w:eastAsia="宋体" w:hAnsi="Times New Roman"/>
          <w:color w:val="000000" w:themeColor="text1"/>
          <w:szCs w:val="21"/>
        </w:rPr>
      </w:pPr>
      <w:bookmarkStart w:id="44" w:name="OLE_LINK42"/>
      <w:bookmarkEnd w:id="43"/>
      <w:r w:rsidRPr="00344CA0">
        <w:rPr>
          <w:rFonts w:ascii="Times New Roman" w:eastAsia="宋体" w:hAnsi="Times New Roman"/>
          <w:color w:val="000000" w:themeColor="text1"/>
          <w:szCs w:val="21"/>
        </w:rPr>
        <w:t>Schena E, Saccomandi P, Fong Y. Laser ablation for cancer: past, present and future [J]. Journal of Functional Biomaterials, 2017, 8</w:t>
      </w:r>
      <w:bookmarkStart w:id="45" w:name="OLE_LINK94"/>
      <w:r w:rsidR="00491CAB" w:rsidRPr="00344CA0">
        <w:rPr>
          <w:rFonts w:ascii="Times New Roman" w:eastAsia="宋体" w:hAnsi="Times New Roman" w:hint="eastAsia"/>
          <w:color w:val="000000" w:themeColor="text1"/>
          <w:szCs w:val="21"/>
        </w:rPr>
        <w:t>（</w:t>
      </w:r>
      <w:r w:rsidR="00491CAB" w:rsidRPr="00344CA0">
        <w:rPr>
          <w:rFonts w:ascii="Times New Roman" w:eastAsia="宋体" w:hAnsi="Times New Roman"/>
          <w:color w:val="000000" w:themeColor="text1"/>
          <w:szCs w:val="21"/>
        </w:rPr>
        <w:t>2</w:t>
      </w:r>
      <w:r w:rsidR="00491CAB" w:rsidRPr="00344CA0">
        <w:rPr>
          <w:rFonts w:ascii="Times New Roman" w:eastAsia="宋体" w:hAnsi="Times New Roman" w:hint="eastAsia"/>
          <w:color w:val="000000" w:themeColor="text1"/>
          <w:szCs w:val="21"/>
        </w:rPr>
        <w:t>）</w:t>
      </w:r>
      <w:bookmarkEnd w:id="45"/>
      <w:r w:rsidRPr="00344CA0">
        <w:rPr>
          <w:rFonts w:ascii="Times New Roman" w:eastAsia="宋体" w:hAnsi="Times New Roman"/>
          <w:color w:val="000000" w:themeColor="text1"/>
          <w:szCs w:val="21"/>
        </w:rPr>
        <w:t>: 19.</w:t>
      </w:r>
    </w:p>
    <w:p w14:paraId="3D3DFFD4" w14:textId="2C3BF9FC" w:rsidR="00482C16" w:rsidRPr="00344CA0" w:rsidRDefault="00C46EC4" w:rsidP="0066304F">
      <w:pPr>
        <w:numPr>
          <w:ilvl w:val="0"/>
          <w:numId w:val="4"/>
        </w:numPr>
        <w:rPr>
          <w:rFonts w:ascii="Times New Roman" w:eastAsia="宋体" w:hAnsi="Times New Roman"/>
          <w:color w:val="000000" w:themeColor="text1"/>
          <w:szCs w:val="21"/>
        </w:rPr>
      </w:pPr>
      <w:bookmarkStart w:id="46" w:name="OLE_LINK43"/>
      <w:bookmarkEnd w:id="44"/>
      <w:r w:rsidRPr="00344CA0">
        <w:rPr>
          <w:rFonts w:ascii="Times New Roman" w:eastAsia="宋体" w:hAnsi="Times New Roman"/>
          <w:color w:val="000000" w:themeColor="text1"/>
          <w:szCs w:val="21"/>
        </w:rPr>
        <w:t>Seung H H, Young K C. Advances in nanomaterial-mediated photothermal cancer therapies: toward clinical applications [J]. Biomedicines, 2021, 9</w:t>
      </w:r>
      <w:r w:rsidR="00491CAB" w:rsidRPr="00344CA0">
        <w:rPr>
          <w:rFonts w:ascii="Times New Roman" w:eastAsia="宋体" w:hAnsi="Times New Roman" w:hint="eastAsia"/>
          <w:color w:val="000000" w:themeColor="text1"/>
          <w:szCs w:val="21"/>
        </w:rPr>
        <w:t>（</w:t>
      </w:r>
      <w:r w:rsidR="00491CAB" w:rsidRPr="00344CA0">
        <w:rPr>
          <w:rFonts w:ascii="Times New Roman" w:eastAsia="宋体" w:hAnsi="Times New Roman"/>
          <w:color w:val="000000" w:themeColor="text1"/>
          <w:szCs w:val="21"/>
        </w:rPr>
        <w:t>3</w:t>
      </w:r>
      <w:r w:rsidR="00491CAB"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305.</w:t>
      </w:r>
    </w:p>
    <w:p w14:paraId="0E8C2C34" w14:textId="496E0C09" w:rsidR="00482C16" w:rsidRPr="00344CA0" w:rsidRDefault="00C46EC4" w:rsidP="0066304F">
      <w:pPr>
        <w:numPr>
          <w:ilvl w:val="0"/>
          <w:numId w:val="4"/>
        </w:numPr>
        <w:rPr>
          <w:rFonts w:ascii="Times New Roman" w:eastAsia="宋体" w:hAnsi="Times New Roman"/>
          <w:color w:val="000000" w:themeColor="text1"/>
          <w:szCs w:val="21"/>
        </w:rPr>
      </w:pPr>
      <w:bookmarkStart w:id="47" w:name="OLE_LINK44"/>
      <w:bookmarkEnd w:id="46"/>
      <w:r w:rsidRPr="00344CA0">
        <w:rPr>
          <w:rFonts w:ascii="Times New Roman" w:eastAsia="宋体" w:hAnsi="Times New Roman"/>
          <w:color w:val="000000" w:themeColor="text1"/>
          <w:szCs w:val="21"/>
        </w:rPr>
        <w:t>Shufan D, Yanling H, Ying Z, et al. Nanomaterials for photothermal cancer therapy [J]. RSC Advances, 2023, 13</w:t>
      </w:r>
      <w:r w:rsidR="00491CAB" w:rsidRPr="00344CA0">
        <w:rPr>
          <w:rFonts w:ascii="Times New Roman" w:eastAsia="宋体" w:hAnsi="Times New Roman" w:hint="eastAsia"/>
          <w:color w:val="000000" w:themeColor="text1"/>
          <w:szCs w:val="21"/>
        </w:rPr>
        <w:t>（</w:t>
      </w:r>
      <w:r w:rsidR="00491CAB" w:rsidRPr="00344CA0">
        <w:rPr>
          <w:rFonts w:ascii="Times New Roman" w:eastAsia="宋体" w:hAnsi="Times New Roman" w:hint="eastAsia"/>
          <w:color w:val="000000" w:themeColor="text1"/>
          <w:szCs w:val="21"/>
        </w:rPr>
        <w:t>2</w:t>
      </w:r>
      <w:r w:rsidR="00491CAB" w:rsidRPr="00344CA0">
        <w:rPr>
          <w:rFonts w:ascii="Times New Roman" w:eastAsia="宋体" w:hAnsi="Times New Roman"/>
          <w:color w:val="000000" w:themeColor="text1"/>
          <w:szCs w:val="21"/>
        </w:rPr>
        <w:t>1</w:t>
      </w:r>
      <w:r w:rsidR="00491CAB"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14443-14460.</w:t>
      </w:r>
    </w:p>
    <w:p w14:paraId="3288859B" w14:textId="015EC1A6" w:rsidR="00482C16" w:rsidRPr="00344CA0" w:rsidRDefault="00BD7E93" w:rsidP="0066304F">
      <w:pPr>
        <w:numPr>
          <w:ilvl w:val="0"/>
          <w:numId w:val="4"/>
        </w:numPr>
        <w:rPr>
          <w:rFonts w:ascii="Times New Roman" w:eastAsia="宋体" w:hAnsi="Times New Roman"/>
          <w:color w:val="000000" w:themeColor="text1"/>
          <w:szCs w:val="21"/>
        </w:rPr>
      </w:pPr>
      <w:bookmarkStart w:id="48" w:name="OLE_LINK45"/>
      <w:bookmarkEnd w:id="47"/>
      <w:r w:rsidRPr="00344CA0">
        <w:rPr>
          <w:rFonts w:ascii="Times New Roman" w:eastAsia="宋体" w:hAnsi="Times New Roman"/>
          <w:color w:val="000000" w:themeColor="text1"/>
          <w:szCs w:val="21"/>
        </w:rPr>
        <w:t>Vines B J, Yoon H J, Ryu E N, et al. Gold nanoparticles for photothermal cancer therapy [J]. Frontiers in Chemistry, 2019, 7: 167.</w:t>
      </w:r>
    </w:p>
    <w:p w14:paraId="3A7A666C" w14:textId="51B88C3F" w:rsidR="00482C16" w:rsidRPr="00344CA0" w:rsidRDefault="00BD7E93" w:rsidP="0066304F">
      <w:pPr>
        <w:numPr>
          <w:ilvl w:val="0"/>
          <w:numId w:val="4"/>
        </w:numPr>
        <w:rPr>
          <w:rFonts w:ascii="Times New Roman" w:eastAsia="宋体" w:hAnsi="Times New Roman"/>
          <w:color w:val="000000" w:themeColor="text1"/>
          <w:szCs w:val="21"/>
        </w:rPr>
      </w:pPr>
      <w:bookmarkStart w:id="49" w:name="OLE_LINK46"/>
      <w:bookmarkEnd w:id="48"/>
      <w:r w:rsidRPr="00344CA0">
        <w:rPr>
          <w:rFonts w:ascii="Times New Roman" w:eastAsia="宋体" w:hAnsi="Times New Roman"/>
          <w:color w:val="000000" w:themeColor="text1"/>
          <w:szCs w:val="21"/>
        </w:rPr>
        <w:t>Xingshu L, F J L, Juyoung Y, et al. Clinical development and potential of photothermal and photodynamic therapies for cancer [J]. Nature Reviews Clinical Oncology, 2020, 17</w:t>
      </w:r>
      <w:r w:rsidR="00491CAB" w:rsidRPr="00344CA0">
        <w:rPr>
          <w:rFonts w:ascii="Times New Roman" w:eastAsia="宋体" w:hAnsi="Times New Roman" w:hint="eastAsia"/>
          <w:color w:val="000000" w:themeColor="text1"/>
          <w:szCs w:val="21"/>
        </w:rPr>
        <w:t>（</w:t>
      </w:r>
      <w:r w:rsidR="00491CAB" w:rsidRPr="00344CA0">
        <w:rPr>
          <w:rFonts w:ascii="Times New Roman" w:eastAsia="宋体" w:hAnsi="Times New Roman"/>
          <w:color w:val="000000" w:themeColor="text1"/>
          <w:szCs w:val="21"/>
        </w:rPr>
        <w:t>11</w:t>
      </w:r>
      <w:r w:rsidR="00491CAB"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657-674.</w:t>
      </w:r>
    </w:p>
    <w:p w14:paraId="04B81248" w14:textId="30E1DF66" w:rsidR="00482C16" w:rsidRPr="00344CA0" w:rsidRDefault="00FB50F9" w:rsidP="0066304F">
      <w:pPr>
        <w:numPr>
          <w:ilvl w:val="0"/>
          <w:numId w:val="4"/>
        </w:numPr>
        <w:rPr>
          <w:rFonts w:ascii="Times New Roman" w:eastAsia="宋体" w:hAnsi="Times New Roman"/>
          <w:color w:val="000000" w:themeColor="text1"/>
          <w:szCs w:val="21"/>
        </w:rPr>
      </w:pPr>
      <w:bookmarkStart w:id="50" w:name="OLE_LINK47"/>
      <w:bookmarkEnd w:id="49"/>
      <w:r w:rsidRPr="00344CA0">
        <w:rPr>
          <w:rFonts w:ascii="Times New Roman" w:eastAsia="宋体" w:hAnsi="Times New Roman"/>
          <w:color w:val="000000" w:themeColor="text1"/>
          <w:szCs w:val="21"/>
        </w:rPr>
        <w:t>Fangzhou J, Zhiyuan X, Donglin C, et al. Fiber-optic biosensors for cancer theranostics: From in vitro to in vivo [J]. Photonic Sensors, 2024, 14</w:t>
      </w:r>
      <w:r w:rsidR="00491CAB" w:rsidRPr="00344CA0">
        <w:rPr>
          <w:rFonts w:ascii="Times New Roman" w:eastAsia="宋体" w:hAnsi="Times New Roman" w:hint="eastAsia"/>
          <w:color w:val="000000" w:themeColor="text1"/>
          <w:szCs w:val="21"/>
        </w:rPr>
        <w:t>（</w:t>
      </w:r>
      <w:r w:rsidR="00491CAB" w:rsidRPr="00344CA0">
        <w:rPr>
          <w:rFonts w:ascii="Times New Roman" w:eastAsia="宋体" w:hAnsi="Times New Roman"/>
          <w:color w:val="000000" w:themeColor="text1"/>
          <w:szCs w:val="21"/>
        </w:rPr>
        <w:t>4</w:t>
      </w:r>
      <w:r w:rsidR="00491CAB"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w:t>
      </w:r>
    </w:p>
    <w:p w14:paraId="24A20DDA" w14:textId="32D1BC5E" w:rsidR="00482C16" w:rsidRPr="00344CA0" w:rsidRDefault="00FB50F9" w:rsidP="0066304F">
      <w:pPr>
        <w:numPr>
          <w:ilvl w:val="0"/>
          <w:numId w:val="4"/>
        </w:numPr>
        <w:rPr>
          <w:rFonts w:ascii="Times New Roman" w:eastAsia="宋体" w:hAnsi="Times New Roman"/>
          <w:color w:val="000000" w:themeColor="text1"/>
          <w:szCs w:val="21"/>
        </w:rPr>
      </w:pPr>
      <w:bookmarkStart w:id="51" w:name="OLE_LINK48"/>
      <w:bookmarkEnd w:id="50"/>
      <w:r w:rsidRPr="00344CA0">
        <w:rPr>
          <w:rFonts w:ascii="Times New Roman" w:eastAsia="宋体" w:hAnsi="Times New Roman"/>
          <w:color w:val="000000" w:themeColor="text1"/>
          <w:szCs w:val="21"/>
        </w:rPr>
        <w:t>Liu Y, Gassino R, Braglia A, et al. Fibre probe for tumour laser thermotherapy with integrated temperature measuring capabilities [J]. Electronics Letters, 2016, 52</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10</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798-800.</w:t>
      </w:r>
    </w:p>
    <w:p w14:paraId="77FA38C9" w14:textId="78E7D074" w:rsidR="009C38B5" w:rsidRPr="00344CA0" w:rsidRDefault="0032443D" w:rsidP="0066304F">
      <w:pPr>
        <w:numPr>
          <w:ilvl w:val="0"/>
          <w:numId w:val="4"/>
        </w:numPr>
        <w:rPr>
          <w:rFonts w:ascii="Times New Roman" w:eastAsia="宋体" w:hAnsi="Times New Roman"/>
          <w:color w:val="000000" w:themeColor="text1"/>
          <w:szCs w:val="21"/>
        </w:rPr>
      </w:pPr>
      <w:bookmarkStart w:id="52" w:name="OLE_LINK49"/>
      <w:bookmarkEnd w:id="51"/>
      <w:r w:rsidRPr="00344CA0">
        <w:rPr>
          <w:rFonts w:ascii="Times New Roman" w:eastAsia="宋体" w:hAnsi="Times New Roman"/>
          <w:color w:val="000000" w:themeColor="text1"/>
          <w:szCs w:val="21"/>
        </w:rPr>
        <w:t>Riccardo G, Yu L, Maria K, et al. A fiber optic probe for tumor laser ablation with integrated temperature measurement capability [J]. Journal of Lightwave Technology, 2017, 35</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16</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3447-3454.</w:t>
      </w:r>
    </w:p>
    <w:p w14:paraId="556179FE" w14:textId="1E58D71D" w:rsidR="009C38B5" w:rsidRPr="00344CA0" w:rsidRDefault="00131D6D" w:rsidP="0066304F">
      <w:pPr>
        <w:numPr>
          <w:ilvl w:val="0"/>
          <w:numId w:val="4"/>
        </w:numPr>
        <w:rPr>
          <w:rFonts w:ascii="Times New Roman" w:eastAsia="宋体" w:hAnsi="Times New Roman"/>
          <w:color w:val="000000" w:themeColor="text1"/>
          <w:szCs w:val="21"/>
        </w:rPr>
      </w:pPr>
      <w:bookmarkStart w:id="53" w:name="OLE_LINK50"/>
      <w:bookmarkEnd w:id="52"/>
      <w:r w:rsidRPr="00344CA0">
        <w:rPr>
          <w:rFonts w:ascii="Times New Roman" w:eastAsia="宋体" w:hAnsi="Times New Roman"/>
          <w:color w:val="000000" w:themeColor="text1"/>
          <w:szCs w:val="21"/>
        </w:rPr>
        <w:t>Y. L, W. C, H. Y, et al. All-fiber probe for laser-induced thermotherapy with integrated temperature measurement capabilities [J]. Politecnico di Torino</w:t>
      </w:r>
      <w:r w:rsidR="002B69A7" w:rsidRPr="00344CA0">
        <w:rPr>
          <w:rFonts w:ascii="Times New Roman" w:eastAsia="宋体" w:hAnsi="Times New Roman" w:hint="eastAsia"/>
          <w:color w:val="000000" w:themeColor="text1"/>
          <w:szCs w:val="21"/>
        </w:rPr>
        <w:t>（</w:t>
      </w:r>
      <w:r w:rsidR="002B69A7" w:rsidRPr="00344CA0">
        <w:rPr>
          <w:rFonts w:ascii="Times New Roman" w:eastAsia="宋体" w:hAnsi="Times New Roman"/>
          <w:color w:val="000000" w:themeColor="text1"/>
          <w:szCs w:val="21"/>
        </w:rPr>
        <w:t>Italy</w:t>
      </w:r>
      <w:r w:rsidR="002B69A7"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xml:space="preserve">; Tel Aviv Univ. </w:t>
      </w:r>
      <w:r w:rsidR="002B69A7" w:rsidRPr="00344CA0">
        <w:rPr>
          <w:rFonts w:ascii="Times New Roman" w:eastAsia="宋体" w:hAnsi="Times New Roman" w:hint="eastAsia"/>
          <w:color w:val="000000" w:themeColor="text1"/>
          <w:szCs w:val="21"/>
        </w:rPr>
        <w:lastRenderedPageBreak/>
        <w:t>（</w:t>
      </w:r>
      <w:r w:rsidR="002B69A7" w:rsidRPr="00344CA0">
        <w:rPr>
          <w:rFonts w:ascii="Times New Roman" w:eastAsia="宋体" w:hAnsi="Times New Roman"/>
          <w:color w:val="000000" w:themeColor="text1"/>
          <w:szCs w:val="21"/>
        </w:rPr>
        <w:t>Israel</w:t>
      </w:r>
      <w:r w:rsidR="002B69A7"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2015, 931793170W-93170W-7.</w:t>
      </w:r>
    </w:p>
    <w:p w14:paraId="1791F299" w14:textId="5301D295" w:rsidR="009C38B5" w:rsidRPr="00344CA0" w:rsidRDefault="00793F13" w:rsidP="0066304F">
      <w:pPr>
        <w:numPr>
          <w:ilvl w:val="0"/>
          <w:numId w:val="4"/>
        </w:numPr>
        <w:rPr>
          <w:rFonts w:ascii="Times New Roman" w:eastAsia="宋体" w:hAnsi="Times New Roman"/>
          <w:color w:val="000000" w:themeColor="text1"/>
          <w:szCs w:val="21"/>
        </w:rPr>
      </w:pPr>
      <w:bookmarkStart w:id="54" w:name="OLE_LINK51"/>
      <w:bookmarkEnd w:id="53"/>
      <w:r w:rsidRPr="00344CA0">
        <w:rPr>
          <w:rFonts w:ascii="Times New Roman" w:eastAsia="宋体" w:hAnsi="Times New Roman"/>
          <w:color w:val="000000" w:themeColor="text1"/>
          <w:szCs w:val="21"/>
        </w:rPr>
        <w:t>Yang R, Zhiyuan X, Minfeng C, et al. Fiber-optic theranostics (FOT): Interstitial fiber-optic needles for cancer sensing and therapy [J]. Advanced Science</w:t>
      </w:r>
      <w:r w:rsidR="002B69A7"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Weinheim, Baden-Württemberg, Germany</w:t>
      </w:r>
      <w:r w:rsidR="002B69A7"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2022, 9</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hint="eastAsia"/>
          <w:color w:val="000000" w:themeColor="text1"/>
          <w:szCs w:val="21"/>
        </w:rPr>
        <w:t>1</w:t>
      </w:r>
      <w:r w:rsidR="003D5C60" w:rsidRPr="00344CA0">
        <w:rPr>
          <w:rFonts w:ascii="Times New Roman" w:eastAsia="宋体" w:hAnsi="Times New Roman"/>
          <w:color w:val="000000" w:themeColor="text1"/>
          <w:szCs w:val="21"/>
        </w:rPr>
        <w:t>5</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e2200456-e2200456.</w:t>
      </w:r>
    </w:p>
    <w:p w14:paraId="55148B95" w14:textId="602C6AAE" w:rsidR="009C38B5" w:rsidRPr="00344CA0" w:rsidRDefault="00793F13" w:rsidP="0066304F">
      <w:pPr>
        <w:numPr>
          <w:ilvl w:val="0"/>
          <w:numId w:val="4"/>
        </w:numPr>
        <w:rPr>
          <w:rFonts w:ascii="Times New Roman" w:eastAsia="宋体" w:hAnsi="Times New Roman"/>
          <w:color w:val="000000" w:themeColor="text1"/>
          <w:szCs w:val="21"/>
        </w:rPr>
      </w:pPr>
      <w:bookmarkStart w:id="55" w:name="OLE_LINK52"/>
      <w:bookmarkEnd w:id="54"/>
      <w:r w:rsidRPr="00344CA0">
        <w:rPr>
          <w:rFonts w:ascii="Times New Roman" w:eastAsia="宋体" w:hAnsi="Times New Roman"/>
          <w:color w:val="000000" w:themeColor="text1"/>
          <w:szCs w:val="21"/>
        </w:rPr>
        <w:t>hang Y, Zheng J, Jin F, et al. Fiber-optic drug delivery strategy for synergistic cancer photothermal-chemotherapy [J]. Light: Science &amp; Applications, 2024, 13</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1</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228.</w:t>
      </w:r>
    </w:p>
    <w:p w14:paraId="103BAF38" w14:textId="6E4FF4AF" w:rsidR="009C38B5" w:rsidRPr="00344CA0" w:rsidRDefault="00113D66" w:rsidP="0066304F">
      <w:pPr>
        <w:numPr>
          <w:ilvl w:val="0"/>
          <w:numId w:val="4"/>
        </w:numPr>
        <w:rPr>
          <w:rFonts w:ascii="Times New Roman" w:eastAsia="宋体" w:hAnsi="Times New Roman"/>
          <w:color w:val="000000" w:themeColor="text1"/>
          <w:szCs w:val="21"/>
        </w:rPr>
      </w:pPr>
      <w:bookmarkStart w:id="56" w:name="OLE_LINK53"/>
      <w:bookmarkEnd w:id="55"/>
      <w:r w:rsidRPr="00344CA0">
        <w:rPr>
          <w:rFonts w:ascii="Times New Roman" w:eastAsia="宋体" w:hAnsi="Times New Roman"/>
          <w:color w:val="000000" w:themeColor="text1"/>
          <w:szCs w:val="21"/>
        </w:rPr>
        <w:t>Alexa H, Reinher P, J V R, et al. Fiber optic probe with functional polymer composites for hyperthermia [J]. Biomedical Optics Express, 2021, 12</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8</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4730-4744.</w:t>
      </w:r>
    </w:p>
    <w:p w14:paraId="5CBDB3E2" w14:textId="3113D334" w:rsidR="009C38B5" w:rsidRPr="00344CA0" w:rsidRDefault="001A2DEE" w:rsidP="0066304F">
      <w:pPr>
        <w:numPr>
          <w:ilvl w:val="0"/>
          <w:numId w:val="4"/>
        </w:numPr>
        <w:rPr>
          <w:rFonts w:ascii="Times New Roman" w:eastAsia="宋体" w:hAnsi="Times New Roman"/>
          <w:color w:val="000000" w:themeColor="text1"/>
          <w:szCs w:val="21"/>
        </w:rPr>
      </w:pPr>
      <w:bookmarkStart w:id="57" w:name="OLE_LINK54"/>
      <w:bookmarkEnd w:id="56"/>
      <w:r w:rsidRPr="00344CA0">
        <w:rPr>
          <w:rFonts w:ascii="Times New Roman" w:eastAsia="宋体" w:hAnsi="Times New Roman"/>
          <w:color w:val="000000" w:themeColor="text1"/>
          <w:szCs w:val="21"/>
        </w:rPr>
        <w:t>Vélez-Cordero R J, Hernández-Cordero J. Heat generation and conduction in PDMS-carbon nanoparticle membranes irradiated with optical fibers [J]. International Journal of Thermal Sciences, 2015, 96: 12-22.</w:t>
      </w:r>
    </w:p>
    <w:p w14:paraId="74AADC4F" w14:textId="600FFB8B" w:rsidR="009C38B5" w:rsidRPr="00344CA0" w:rsidRDefault="001C766A" w:rsidP="0066304F">
      <w:pPr>
        <w:numPr>
          <w:ilvl w:val="0"/>
          <w:numId w:val="4"/>
        </w:numPr>
        <w:rPr>
          <w:rFonts w:ascii="Times New Roman" w:eastAsia="宋体" w:hAnsi="Times New Roman"/>
          <w:color w:val="000000" w:themeColor="text1"/>
          <w:szCs w:val="21"/>
        </w:rPr>
      </w:pPr>
      <w:bookmarkStart w:id="58" w:name="OLE_LINK55"/>
      <w:bookmarkEnd w:id="57"/>
      <w:r w:rsidRPr="00344CA0">
        <w:rPr>
          <w:rFonts w:ascii="Times New Roman" w:eastAsia="宋体" w:hAnsi="Times New Roman"/>
          <w:color w:val="000000" w:themeColor="text1"/>
          <w:szCs w:val="21"/>
        </w:rPr>
        <w:t>Han Z, Fina A. Thermal conductivity of carbon nanotubes and their polymer nanocomposites: A review [J]. Progress in Polymer Science, 2010, 36</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7</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914-944.</w:t>
      </w:r>
    </w:p>
    <w:p w14:paraId="59D2C287" w14:textId="16408465" w:rsidR="009C38B5" w:rsidRPr="00344CA0" w:rsidRDefault="00A27650" w:rsidP="0066304F">
      <w:pPr>
        <w:numPr>
          <w:ilvl w:val="0"/>
          <w:numId w:val="4"/>
        </w:numPr>
        <w:rPr>
          <w:rFonts w:ascii="Times New Roman" w:eastAsia="宋体" w:hAnsi="Times New Roman"/>
          <w:color w:val="000000" w:themeColor="text1"/>
          <w:szCs w:val="21"/>
        </w:rPr>
      </w:pPr>
      <w:bookmarkStart w:id="59" w:name="OLE_LINK56"/>
      <w:bookmarkEnd w:id="58"/>
      <w:r w:rsidRPr="00344CA0">
        <w:rPr>
          <w:rFonts w:ascii="Times New Roman" w:eastAsia="宋体" w:hAnsi="Times New Roman"/>
          <w:color w:val="000000" w:themeColor="text1"/>
          <w:szCs w:val="21"/>
        </w:rPr>
        <w:t>Giorgia F, Andrea C, Lorenzo P, et al. Thermal conductivity of graphene and graphite: collective excitations and mean free paths [J]. Nano Letters, 2014, 14</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11</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6109-6114.</w:t>
      </w:r>
    </w:p>
    <w:p w14:paraId="057D8A64" w14:textId="5EB606CF" w:rsidR="009C38B5" w:rsidRPr="00344CA0" w:rsidRDefault="00A27650" w:rsidP="0066304F">
      <w:pPr>
        <w:numPr>
          <w:ilvl w:val="0"/>
          <w:numId w:val="4"/>
        </w:numPr>
        <w:rPr>
          <w:rFonts w:ascii="Times New Roman" w:eastAsia="宋体" w:hAnsi="Times New Roman"/>
          <w:color w:val="000000" w:themeColor="text1"/>
          <w:szCs w:val="21"/>
        </w:rPr>
      </w:pPr>
      <w:bookmarkStart w:id="60" w:name="OLE_LINK57"/>
      <w:bookmarkEnd w:id="59"/>
      <w:r w:rsidRPr="00344CA0">
        <w:rPr>
          <w:rFonts w:ascii="Times New Roman" w:eastAsia="宋体" w:hAnsi="Times New Roman"/>
          <w:color w:val="000000" w:themeColor="text1"/>
          <w:szCs w:val="21"/>
        </w:rPr>
        <w:t>Pimentel-Domínguez R, Velázquez-Benítez M A, Vélez-Cordero R J, et al. Photothermal effects and applications of polydimethylsiloxane membranes with carbon nanoparticles [J]. Polymers, 2016, 8</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4</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84.</w:t>
      </w:r>
    </w:p>
    <w:p w14:paraId="3C32CD89" w14:textId="2C5FA76E" w:rsidR="009C38B5" w:rsidRPr="00344CA0" w:rsidRDefault="00940C83" w:rsidP="0066304F">
      <w:pPr>
        <w:numPr>
          <w:ilvl w:val="0"/>
          <w:numId w:val="4"/>
        </w:numPr>
        <w:rPr>
          <w:rFonts w:ascii="Times New Roman" w:eastAsia="宋体" w:hAnsi="Times New Roman"/>
          <w:color w:val="000000" w:themeColor="text1"/>
          <w:szCs w:val="21"/>
        </w:rPr>
      </w:pPr>
      <w:bookmarkStart w:id="61" w:name="OLE_LINK58"/>
      <w:bookmarkEnd w:id="60"/>
      <w:r w:rsidRPr="00344CA0">
        <w:rPr>
          <w:rFonts w:ascii="Times New Roman" w:eastAsia="宋体" w:hAnsi="Times New Roman"/>
          <w:color w:val="000000" w:themeColor="text1"/>
          <w:szCs w:val="21"/>
        </w:rPr>
        <w:t>Qinglan L, Shiqiang S, Haowen Y, et al. Bioinspired multilayer multiscale architectures into PDMS for simultaneously enhancing the thermal conductivity and flame retardancy [J]. Composites Science and Technology, 2022, 230</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P1</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w:t>
      </w:r>
    </w:p>
    <w:p w14:paraId="0403C4E2" w14:textId="6CD74684" w:rsidR="002D51B7" w:rsidRPr="00344CA0" w:rsidRDefault="00940C83" w:rsidP="0066304F">
      <w:pPr>
        <w:numPr>
          <w:ilvl w:val="0"/>
          <w:numId w:val="4"/>
        </w:numPr>
        <w:rPr>
          <w:rFonts w:ascii="Times New Roman" w:eastAsia="宋体" w:hAnsi="Times New Roman"/>
          <w:color w:val="000000" w:themeColor="text1"/>
          <w:szCs w:val="21"/>
        </w:rPr>
      </w:pPr>
      <w:bookmarkStart w:id="62" w:name="OLE_LINK59"/>
      <w:bookmarkEnd w:id="61"/>
      <w:r w:rsidRPr="00344CA0">
        <w:rPr>
          <w:rFonts w:ascii="Times New Roman" w:eastAsia="宋体" w:hAnsi="Times New Roman"/>
          <w:color w:val="000000" w:themeColor="text1"/>
          <w:szCs w:val="21"/>
        </w:rPr>
        <w:t>Kaushik S B, Mubarak M, Kumar Y M, et al. Bio-inspired graphene-based nano-systems for biomedical applications [J]. Nanotechnology, 2021, 32</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50</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w:t>
      </w:r>
    </w:p>
    <w:p w14:paraId="1FA4C9DA" w14:textId="65AA5676" w:rsidR="002D51B7" w:rsidRPr="00344CA0" w:rsidRDefault="00940C83" w:rsidP="0066304F">
      <w:pPr>
        <w:numPr>
          <w:ilvl w:val="0"/>
          <w:numId w:val="4"/>
        </w:numPr>
        <w:rPr>
          <w:rFonts w:ascii="Times New Roman" w:eastAsia="宋体" w:hAnsi="Times New Roman"/>
          <w:color w:val="000000" w:themeColor="text1"/>
          <w:szCs w:val="21"/>
        </w:rPr>
      </w:pPr>
      <w:bookmarkStart w:id="63" w:name="OLE_LINK60"/>
      <w:bookmarkEnd w:id="62"/>
      <w:r w:rsidRPr="00344CA0">
        <w:rPr>
          <w:rFonts w:ascii="Times New Roman" w:eastAsia="宋体" w:hAnsi="Times New Roman"/>
          <w:color w:val="000000" w:themeColor="text1"/>
          <w:szCs w:val="21"/>
        </w:rPr>
        <w:t>Santos T R, Belo S, Vieira R, et al. Graphene-based composites for biomedical applications: Surface modification for enhanced antimicrobial activity and biocompatibility [J]. Biomolecules, 2023, 13</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11</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w:t>
      </w:r>
    </w:p>
    <w:p w14:paraId="0FE06912" w14:textId="5AE6E20F" w:rsidR="002D51B7" w:rsidRPr="00344CA0" w:rsidRDefault="00940C83" w:rsidP="0066304F">
      <w:pPr>
        <w:numPr>
          <w:ilvl w:val="0"/>
          <w:numId w:val="4"/>
        </w:numPr>
        <w:rPr>
          <w:rFonts w:ascii="Times New Roman" w:eastAsia="宋体" w:hAnsi="Times New Roman"/>
          <w:color w:val="000000" w:themeColor="text1"/>
          <w:szCs w:val="21"/>
        </w:rPr>
      </w:pPr>
      <w:bookmarkStart w:id="64" w:name="OLE_LINK61"/>
      <w:bookmarkEnd w:id="63"/>
      <w:r w:rsidRPr="00344CA0">
        <w:rPr>
          <w:rFonts w:ascii="Times New Roman" w:eastAsia="宋体" w:hAnsi="Times New Roman"/>
          <w:color w:val="000000" w:themeColor="text1"/>
          <w:szCs w:val="21"/>
        </w:rPr>
        <w:t>Guo C, Zhu Z, Yuan X, et al. Experimental demonstration of total absorption over 99% in the near infrared for monolayer-graphene-based subwavelength structures [J]. Advanced Optical Materials, 2016, 4</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12</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1955-1960.</w:t>
      </w:r>
    </w:p>
    <w:p w14:paraId="2F2B85D9" w14:textId="2886DA54" w:rsidR="002D51B7" w:rsidRPr="00344CA0" w:rsidRDefault="00A30CBD" w:rsidP="0066304F">
      <w:pPr>
        <w:numPr>
          <w:ilvl w:val="0"/>
          <w:numId w:val="4"/>
        </w:numPr>
        <w:rPr>
          <w:rFonts w:ascii="Times New Roman" w:eastAsia="宋体" w:hAnsi="Times New Roman"/>
          <w:color w:val="000000" w:themeColor="text1"/>
          <w:szCs w:val="21"/>
        </w:rPr>
      </w:pPr>
      <w:bookmarkStart w:id="65" w:name="OLE_LINK62"/>
      <w:bookmarkEnd w:id="64"/>
      <w:r w:rsidRPr="00344CA0">
        <w:rPr>
          <w:rFonts w:ascii="Times New Roman" w:eastAsia="宋体" w:hAnsi="Times New Roman"/>
          <w:color w:val="000000" w:themeColor="text1"/>
          <w:szCs w:val="21"/>
        </w:rPr>
        <w:t>Stephen N G, KwanSoo L, Andrea L. Tuning thermal and mechanical properties of polydimethylsiloxane with carbon fibers [J]. Polymers, 2021, 13</w:t>
      </w:r>
      <w:r w:rsidR="003D5C60" w:rsidRPr="00344CA0">
        <w:rPr>
          <w:rFonts w:ascii="Times New Roman" w:eastAsia="宋体" w:hAnsi="Times New Roman" w:hint="eastAsia"/>
          <w:color w:val="000000" w:themeColor="text1"/>
          <w:szCs w:val="21"/>
        </w:rPr>
        <w:t>（</w:t>
      </w:r>
      <w:r w:rsidR="003D5C60" w:rsidRPr="00344CA0">
        <w:rPr>
          <w:rFonts w:ascii="Times New Roman" w:eastAsia="宋体" w:hAnsi="Times New Roman"/>
          <w:color w:val="000000" w:themeColor="text1"/>
          <w:szCs w:val="21"/>
        </w:rPr>
        <w:t>7</w:t>
      </w:r>
      <w:r w:rsidR="003D5C60"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1141.</w:t>
      </w:r>
    </w:p>
    <w:p w14:paraId="33BA930D" w14:textId="05A0DD36" w:rsidR="002D51B7" w:rsidRPr="00344CA0" w:rsidRDefault="00A30CBD" w:rsidP="0066304F">
      <w:pPr>
        <w:numPr>
          <w:ilvl w:val="0"/>
          <w:numId w:val="4"/>
        </w:numPr>
        <w:rPr>
          <w:rFonts w:ascii="Times New Roman" w:eastAsia="宋体" w:hAnsi="Times New Roman"/>
          <w:color w:val="000000" w:themeColor="text1"/>
          <w:szCs w:val="21"/>
        </w:rPr>
      </w:pPr>
      <w:bookmarkStart w:id="66" w:name="OLE_LINK63"/>
      <w:bookmarkEnd w:id="65"/>
      <w:r w:rsidRPr="00344CA0">
        <w:rPr>
          <w:rFonts w:ascii="Times New Roman" w:eastAsia="宋体" w:hAnsi="Times New Roman"/>
          <w:color w:val="000000" w:themeColor="text1"/>
          <w:szCs w:val="21"/>
        </w:rPr>
        <w:t>Chen D, Chen F, Hu X, et al. Thermal stability, mechanical and optical properties of novel addition cured PDMS composites with nano-silica sol and MQ silicone resin [J]. Composites Science and Technology, 2015, 117: 307-314.</w:t>
      </w:r>
    </w:p>
    <w:p w14:paraId="17A81C90" w14:textId="57EA4AE1" w:rsidR="002D51B7" w:rsidRPr="00344CA0" w:rsidRDefault="00A30CBD" w:rsidP="0066304F">
      <w:pPr>
        <w:numPr>
          <w:ilvl w:val="0"/>
          <w:numId w:val="4"/>
        </w:numPr>
        <w:rPr>
          <w:rFonts w:ascii="Times New Roman" w:eastAsia="宋体" w:hAnsi="Times New Roman"/>
          <w:color w:val="000000" w:themeColor="text1"/>
          <w:szCs w:val="21"/>
        </w:rPr>
      </w:pPr>
      <w:bookmarkStart w:id="67" w:name="OLE_LINK64"/>
      <w:bookmarkEnd w:id="66"/>
      <w:r w:rsidRPr="00344CA0">
        <w:rPr>
          <w:rFonts w:ascii="Times New Roman" w:eastAsia="宋体" w:hAnsi="Times New Roman"/>
          <w:color w:val="000000" w:themeColor="text1"/>
          <w:szCs w:val="21"/>
        </w:rPr>
        <w:t>Knavel M E, Brace L C. Tumor ablation: Common modalities and general practices [J]. Techniques in Vascular and Interventional Radiology, 2013, 16</w:t>
      </w:r>
      <w:r w:rsidR="00427E58" w:rsidRPr="00344CA0">
        <w:rPr>
          <w:rFonts w:ascii="Times New Roman" w:eastAsia="宋体" w:hAnsi="Times New Roman" w:hint="eastAsia"/>
          <w:color w:val="000000" w:themeColor="text1"/>
          <w:szCs w:val="21"/>
        </w:rPr>
        <w:t>（</w:t>
      </w:r>
      <w:r w:rsidR="00427E58" w:rsidRPr="00344CA0">
        <w:rPr>
          <w:rFonts w:ascii="Times New Roman" w:eastAsia="宋体" w:hAnsi="Times New Roman"/>
          <w:color w:val="000000" w:themeColor="text1"/>
          <w:szCs w:val="21"/>
        </w:rPr>
        <w:t>4</w:t>
      </w:r>
      <w:r w:rsidR="00427E58"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 192-200.</w:t>
      </w:r>
    </w:p>
    <w:p w14:paraId="52477779" w14:textId="77777777" w:rsidR="0073049C" w:rsidRPr="00344CA0" w:rsidRDefault="0073049C" w:rsidP="0073049C">
      <w:pPr>
        <w:rPr>
          <w:rFonts w:ascii="Times New Roman" w:eastAsia="宋体" w:hAnsi="Times New Roman"/>
          <w:color w:val="000000" w:themeColor="text1"/>
          <w:szCs w:val="21"/>
        </w:rPr>
      </w:pPr>
    </w:p>
    <w:bookmarkEnd w:id="67"/>
    <w:p w14:paraId="275C74B0" w14:textId="3788C48C" w:rsidR="001562A4" w:rsidRPr="00344CA0" w:rsidRDefault="001562A4" w:rsidP="008902FC">
      <w:pPr>
        <w:rPr>
          <w:rFonts w:ascii="Times New Roman" w:eastAsia="宋体" w:hAnsi="Times New Roman"/>
          <w:color w:val="000000" w:themeColor="text1"/>
          <w:szCs w:val="21"/>
        </w:rPr>
      </w:pPr>
      <w:r w:rsidRPr="00344CA0">
        <w:rPr>
          <w:rFonts w:ascii="Times New Roman" w:eastAsia="宋体" w:hAnsi="Times New Roman" w:hint="eastAsia"/>
          <w:b/>
          <w:color w:val="000000" w:themeColor="text1"/>
          <w:szCs w:val="21"/>
        </w:rPr>
        <w:t>收稿</w:t>
      </w:r>
      <w:r w:rsidRPr="00344CA0">
        <w:rPr>
          <w:rFonts w:ascii="Times New Roman" w:eastAsia="宋体" w:hAnsi="Times New Roman"/>
          <w:b/>
          <w:color w:val="000000" w:themeColor="text1"/>
          <w:szCs w:val="21"/>
        </w:rPr>
        <w:t>日期</w:t>
      </w:r>
      <w:r w:rsidRPr="00344CA0">
        <w:rPr>
          <w:rFonts w:ascii="Times New Roman" w:eastAsia="宋体" w:hAnsi="Times New Roman"/>
          <w:color w:val="000000" w:themeColor="text1"/>
          <w:szCs w:val="21"/>
        </w:rPr>
        <w:t>：</w:t>
      </w:r>
      <w:r w:rsidRPr="00344CA0">
        <w:rPr>
          <w:rFonts w:ascii="Times New Roman" w:eastAsia="宋体" w:hAnsi="Times New Roman" w:hint="eastAsia"/>
          <w:color w:val="000000" w:themeColor="text1"/>
          <w:szCs w:val="21"/>
        </w:rPr>
        <w:t>20</w:t>
      </w:r>
      <w:r w:rsidR="006C4703" w:rsidRPr="00344CA0">
        <w:rPr>
          <w:rFonts w:ascii="Times New Roman" w:eastAsia="宋体" w:hAnsi="Times New Roman"/>
          <w:color w:val="000000" w:themeColor="text1"/>
          <w:szCs w:val="21"/>
        </w:rPr>
        <w:t>25</w:t>
      </w:r>
      <w:r w:rsidRPr="00344CA0">
        <w:rPr>
          <w:rFonts w:ascii="Times New Roman" w:eastAsia="宋体" w:hAnsi="Times New Roman"/>
          <w:color w:val="000000" w:themeColor="text1"/>
          <w:szCs w:val="21"/>
        </w:rPr>
        <w:t>-</w:t>
      </w:r>
      <w:r w:rsidR="000763F8" w:rsidRPr="00344CA0">
        <w:rPr>
          <w:rFonts w:ascii="Times New Roman" w:eastAsia="宋体" w:hAnsi="Times New Roman"/>
          <w:color w:val="000000" w:themeColor="text1"/>
          <w:szCs w:val="21"/>
        </w:rPr>
        <w:t>0</w:t>
      </w:r>
      <w:r w:rsidR="006C4703" w:rsidRPr="00344CA0">
        <w:rPr>
          <w:rFonts w:ascii="Times New Roman" w:eastAsia="宋体" w:hAnsi="Times New Roman"/>
          <w:color w:val="000000" w:themeColor="text1"/>
          <w:szCs w:val="21"/>
        </w:rPr>
        <w:t>3</w:t>
      </w:r>
      <w:r w:rsidRPr="00344CA0">
        <w:rPr>
          <w:rFonts w:ascii="Times New Roman" w:eastAsia="宋体" w:hAnsi="Times New Roman"/>
          <w:color w:val="000000" w:themeColor="text1"/>
          <w:szCs w:val="21"/>
        </w:rPr>
        <w:t>-0</w:t>
      </w:r>
      <w:r w:rsidR="002D51B7" w:rsidRPr="00344CA0">
        <w:rPr>
          <w:rFonts w:ascii="Times New Roman" w:eastAsia="宋体" w:hAnsi="Times New Roman"/>
          <w:color w:val="000000" w:themeColor="text1"/>
          <w:szCs w:val="21"/>
        </w:rPr>
        <w:t>3</w:t>
      </w:r>
      <w:r w:rsidRPr="00344CA0">
        <w:rPr>
          <w:rFonts w:ascii="Times New Roman" w:eastAsia="宋体" w:hAnsi="Times New Roman" w:hint="eastAsia"/>
          <w:color w:val="000000" w:themeColor="text1"/>
          <w:szCs w:val="21"/>
        </w:rPr>
        <w:t>。</w:t>
      </w:r>
    </w:p>
    <w:p w14:paraId="20F55C81" w14:textId="01FF6B52" w:rsidR="008902FC" w:rsidRPr="00344CA0" w:rsidRDefault="008902FC" w:rsidP="008902FC">
      <w:pPr>
        <w:rPr>
          <w:rFonts w:ascii="Times New Roman" w:eastAsia="宋体" w:hAnsi="Times New Roman"/>
          <w:color w:val="000000" w:themeColor="text1"/>
          <w:szCs w:val="21"/>
        </w:rPr>
      </w:pPr>
      <w:r w:rsidRPr="00344CA0">
        <w:rPr>
          <w:rFonts w:ascii="Times New Roman" w:eastAsia="宋体" w:hAnsi="Times New Roman"/>
          <w:b/>
          <w:color w:val="000000" w:themeColor="text1"/>
          <w:szCs w:val="21"/>
        </w:rPr>
        <w:t>基金项目：</w:t>
      </w:r>
      <w:bookmarkStart w:id="68" w:name="OLE_LINK90"/>
      <w:r w:rsidRPr="00344CA0">
        <w:rPr>
          <w:rFonts w:ascii="Times New Roman" w:eastAsia="宋体" w:hAnsi="Times New Roman"/>
          <w:color w:val="000000" w:themeColor="text1"/>
          <w:szCs w:val="21"/>
        </w:rPr>
        <w:t>国家自然科学基金</w:t>
      </w:r>
      <w:r w:rsidR="000243AA" w:rsidRPr="00344CA0">
        <w:rPr>
          <w:rFonts w:ascii="Times New Roman" w:eastAsia="宋体" w:hAnsi="Times New Roman" w:hint="eastAsia"/>
          <w:color w:val="000000" w:themeColor="text1"/>
          <w:szCs w:val="21"/>
        </w:rPr>
        <w:t>项目</w:t>
      </w:r>
      <w:r w:rsidRPr="00344CA0">
        <w:rPr>
          <w:rFonts w:ascii="Times New Roman" w:eastAsia="宋体" w:hAnsi="Times New Roman"/>
          <w:color w:val="000000" w:themeColor="text1"/>
        </w:rPr>
        <w:t>（</w:t>
      </w:r>
      <w:r w:rsidR="008A24A2" w:rsidRPr="00344CA0">
        <w:rPr>
          <w:rFonts w:ascii="Times New Roman" w:eastAsia="宋体" w:hAnsi="Times New Roman" w:hint="eastAsia"/>
          <w:color w:val="000000" w:themeColor="text1"/>
        </w:rPr>
        <w:t>批准号：</w:t>
      </w:r>
      <w:r w:rsidR="006C4703" w:rsidRPr="00344CA0">
        <w:rPr>
          <w:rFonts w:ascii="Times New Roman" w:eastAsia="宋体" w:hAnsi="Times New Roman"/>
          <w:color w:val="000000" w:themeColor="text1"/>
        </w:rPr>
        <w:t>62365001</w:t>
      </w:r>
      <w:r w:rsidRPr="00344CA0">
        <w:rPr>
          <w:rFonts w:ascii="Times New Roman" w:eastAsia="宋体" w:hAnsi="Times New Roman"/>
          <w:color w:val="000000" w:themeColor="text1"/>
        </w:rPr>
        <w:t>）</w:t>
      </w:r>
      <w:bookmarkEnd w:id="68"/>
      <w:r w:rsidR="00A14765" w:rsidRPr="00344CA0">
        <w:rPr>
          <w:rFonts w:ascii="Times New Roman" w:eastAsia="宋体" w:hAnsi="Times New Roman" w:hint="eastAsia"/>
          <w:color w:val="000000" w:themeColor="text1"/>
        </w:rPr>
        <w:t>资助</w:t>
      </w:r>
      <w:r w:rsidRPr="00344CA0">
        <w:rPr>
          <w:rFonts w:ascii="Times New Roman" w:eastAsia="宋体" w:hAnsi="Times New Roman"/>
          <w:color w:val="000000" w:themeColor="text1"/>
          <w:szCs w:val="21"/>
        </w:rPr>
        <w:t>。</w:t>
      </w:r>
    </w:p>
    <w:p w14:paraId="7FEA8F29" w14:textId="00D37430" w:rsidR="00E06070" w:rsidRPr="00344CA0" w:rsidRDefault="00E260AA" w:rsidP="00030833">
      <w:pPr>
        <w:rPr>
          <w:color w:val="000000" w:themeColor="text1"/>
        </w:rPr>
      </w:pPr>
      <w:r w:rsidRPr="00344CA0">
        <w:rPr>
          <w:noProof/>
          <w:color w:val="000000" w:themeColor="text1"/>
        </w:rPr>
        <w:lastRenderedPageBreak/>
        <w:drawing>
          <wp:inline distT="0" distB="0" distL="0" distR="0" wp14:anchorId="74192079" wp14:editId="702970A6">
            <wp:extent cx="1033780" cy="1463040"/>
            <wp:effectExtent l="0" t="0" r="0" b="0"/>
            <wp:docPr id="14" name="图片 14" descr="卢叶平-证件照-白底（压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卢叶平-证件照-白底（压缩）"/>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33780" cy="1463040"/>
                    </a:xfrm>
                    <a:prstGeom prst="rect">
                      <a:avLst/>
                    </a:prstGeom>
                    <a:noFill/>
                    <a:ln>
                      <a:noFill/>
                    </a:ln>
                  </pic:spPr>
                </pic:pic>
              </a:graphicData>
            </a:graphic>
          </wp:inline>
        </w:drawing>
      </w:r>
    </w:p>
    <w:p w14:paraId="648310FA" w14:textId="5D36B919" w:rsidR="003B4E2D" w:rsidRPr="00344CA0" w:rsidRDefault="00030833" w:rsidP="00030833">
      <w:pPr>
        <w:rPr>
          <w:rFonts w:ascii="Times New Roman" w:eastAsia="宋体" w:hAnsi="Times New Roman"/>
          <w:color w:val="000000" w:themeColor="text1"/>
          <w:szCs w:val="21"/>
        </w:rPr>
      </w:pPr>
      <w:r w:rsidRPr="00344CA0">
        <w:rPr>
          <w:rFonts w:ascii="Times New Roman" w:eastAsia="宋体" w:hAnsi="Times New Roman"/>
          <w:b/>
          <w:color w:val="000000" w:themeColor="text1"/>
          <w:szCs w:val="21"/>
        </w:rPr>
        <w:t>作者简介：</w:t>
      </w:r>
      <w:r w:rsidR="006C4703" w:rsidRPr="00344CA0">
        <w:rPr>
          <w:rFonts w:ascii="Times New Roman" w:eastAsia="宋体" w:hAnsi="Times New Roman" w:hint="eastAsia"/>
          <w:color w:val="000000" w:themeColor="text1"/>
          <w:szCs w:val="21"/>
        </w:rPr>
        <w:t>卢叶平</w:t>
      </w:r>
      <w:r w:rsidRPr="00344CA0">
        <w:rPr>
          <w:rFonts w:ascii="Times New Roman" w:eastAsia="宋体" w:hAnsi="Times New Roman"/>
          <w:color w:val="000000" w:themeColor="text1"/>
          <w:szCs w:val="21"/>
        </w:rPr>
        <w:t>（</w:t>
      </w:r>
      <w:r w:rsidRPr="00344CA0">
        <w:rPr>
          <w:rFonts w:ascii="Times New Roman" w:eastAsia="宋体" w:hAnsi="Times New Roman"/>
          <w:color w:val="000000" w:themeColor="text1"/>
          <w:szCs w:val="21"/>
        </w:rPr>
        <w:t>199</w:t>
      </w:r>
      <w:r w:rsidR="006C4703" w:rsidRPr="00344CA0">
        <w:rPr>
          <w:rFonts w:ascii="Times New Roman" w:eastAsia="宋体" w:hAnsi="Times New Roman"/>
          <w:color w:val="000000" w:themeColor="text1"/>
          <w:szCs w:val="21"/>
        </w:rPr>
        <w:t>4</w:t>
      </w:r>
      <w:r w:rsidR="00DC5A1B" w:rsidRPr="00344CA0">
        <w:rPr>
          <w:rFonts w:ascii="Times New Roman" w:eastAsia="宋体" w:hAnsi="Times New Roman"/>
          <w:color w:val="000000" w:themeColor="text1"/>
          <w:szCs w:val="21"/>
        </w:rPr>
        <w:t>—</w:t>
      </w:r>
      <w:r w:rsidRPr="00344CA0">
        <w:rPr>
          <w:rFonts w:ascii="Times New Roman" w:eastAsia="宋体" w:hAnsi="Times New Roman"/>
          <w:color w:val="000000" w:themeColor="text1"/>
          <w:szCs w:val="21"/>
        </w:rPr>
        <w:t>），女，硕士</w:t>
      </w:r>
      <w:r w:rsidR="00DC5A1B" w:rsidRPr="00344CA0">
        <w:rPr>
          <w:rFonts w:ascii="Times New Roman" w:eastAsia="宋体" w:hAnsi="Times New Roman" w:hint="eastAsia"/>
          <w:color w:val="000000" w:themeColor="text1"/>
          <w:szCs w:val="21"/>
        </w:rPr>
        <w:t>研究</w:t>
      </w:r>
      <w:r w:rsidR="00DC5A1B" w:rsidRPr="00344CA0">
        <w:rPr>
          <w:rFonts w:ascii="Times New Roman" w:eastAsia="宋体" w:hAnsi="Times New Roman"/>
          <w:color w:val="000000" w:themeColor="text1"/>
          <w:szCs w:val="21"/>
        </w:rPr>
        <w:t>生</w:t>
      </w:r>
      <w:r w:rsidRPr="00344CA0">
        <w:rPr>
          <w:rFonts w:ascii="Times New Roman" w:eastAsia="宋体" w:hAnsi="Times New Roman"/>
          <w:color w:val="000000" w:themeColor="text1"/>
          <w:szCs w:val="21"/>
        </w:rPr>
        <w:t>，现就读于</w:t>
      </w:r>
      <w:r w:rsidR="00926DFF" w:rsidRPr="00344CA0">
        <w:rPr>
          <w:rFonts w:ascii="Times New Roman" w:eastAsia="宋体" w:hAnsi="Times New Roman" w:hint="eastAsia"/>
          <w:color w:val="000000" w:themeColor="text1"/>
          <w:szCs w:val="21"/>
        </w:rPr>
        <w:t>广西</w:t>
      </w:r>
      <w:r w:rsidRPr="00344CA0">
        <w:rPr>
          <w:rFonts w:ascii="Times New Roman" w:eastAsia="宋体" w:hAnsi="Times New Roman"/>
          <w:color w:val="000000" w:themeColor="text1"/>
          <w:szCs w:val="21"/>
        </w:rPr>
        <w:t>大学</w:t>
      </w:r>
      <w:r w:rsidR="00926DFF" w:rsidRPr="00344CA0">
        <w:rPr>
          <w:rFonts w:ascii="Times New Roman" w:eastAsia="宋体" w:hAnsi="Times New Roman" w:hint="eastAsia"/>
          <w:color w:val="000000" w:themeColor="text1"/>
          <w:szCs w:val="21"/>
        </w:rPr>
        <w:t>计算机与电子信息</w:t>
      </w:r>
      <w:r w:rsidRPr="00344CA0">
        <w:rPr>
          <w:rFonts w:ascii="Times New Roman" w:eastAsia="宋体" w:hAnsi="Times New Roman"/>
          <w:color w:val="000000" w:themeColor="text1"/>
          <w:szCs w:val="21"/>
        </w:rPr>
        <w:t>学院</w:t>
      </w:r>
      <w:r w:rsidR="000D462F" w:rsidRPr="00344CA0">
        <w:rPr>
          <w:rFonts w:ascii="Times New Roman" w:eastAsia="宋体" w:hAnsi="Times New Roman" w:hint="eastAsia"/>
          <w:color w:val="000000" w:themeColor="text1"/>
          <w:szCs w:val="21"/>
        </w:rPr>
        <w:t>，</w:t>
      </w:r>
      <w:r w:rsidRPr="00344CA0">
        <w:rPr>
          <w:rFonts w:ascii="Times New Roman" w:eastAsia="宋体" w:hAnsi="Times New Roman"/>
          <w:color w:val="000000" w:themeColor="text1"/>
          <w:szCs w:val="21"/>
        </w:rPr>
        <w:t>主要从事</w:t>
      </w:r>
      <w:r w:rsidR="0052686A" w:rsidRPr="00344CA0">
        <w:rPr>
          <w:rFonts w:ascii="Times New Roman" w:eastAsia="宋体" w:hAnsi="Times New Roman" w:hint="eastAsia"/>
          <w:color w:val="000000" w:themeColor="text1"/>
          <w:szCs w:val="21"/>
        </w:rPr>
        <w:t>多功能光纤光热探针研究，特别是光纤生物传感方面应用研究。与同课题组也共同参与光纤成像，柔性可穿戴机械手传感研究</w:t>
      </w:r>
      <w:r w:rsidR="00465BEA" w:rsidRPr="00344CA0">
        <w:rPr>
          <w:rFonts w:ascii="Times New Roman" w:eastAsia="宋体" w:hAnsi="Times New Roman" w:hint="eastAsia"/>
          <w:color w:val="000000" w:themeColor="text1"/>
          <w:szCs w:val="21"/>
        </w:rPr>
        <w:t>，将仿真与实验验证有效结合。</w:t>
      </w:r>
    </w:p>
    <w:p w14:paraId="1512A1E5" w14:textId="00F0B315" w:rsidR="00CA1586" w:rsidRPr="00344CA0" w:rsidRDefault="00CA1586" w:rsidP="00CA1586">
      <w:pPr>
        <w:rPr>
          <w:rFonts w:ascii="宋体" w:eastAsia="宋体" w:hAnsi="宋体"/>
          <w:color w:val="000000" w:themeColor="text1"/>
          <w:szCs w:val="21"/>
        </w:rPr>
      </w:pPr>
      <w:r w:rsidRPr="00344CA0">
        <w:rPr>
          <w:rFonts w:ascii="Times New Roman" w:eastAsia="宋体" w:hAnsi="Times New Roman" w:hint="eastAsia"/>
          <w:color w:val="000000" w:themeColor="text1"/>
          <w:szCs w:val="21"/>
        </w:rPr>
        <w:t>*</w:t>
      </w:r>
      <w:r w:rsidRPr="00344CA0">
        <w:rPr>
          <w:rFonts w:ascii="Times New Roman" w:eastAsia="宋体" w:hAnsi="Times New Roman" w:hint="eastAsia"/>
          <w:b/>
          <w:color w:val="000000" w:themeColor="text1"/>
          <w:szCs w:val="21"/>
        </w:rPr>
        <w:t>通信</w:t>
      </w:r>
      <w:r w:rsidRPr="00344CA0">
        <w:rPr>
          <w:rFonts w:ascii="Times New Roman" w:eastAsia="宋体" w:hAnsi="Times New Roman"/>
          <w:b/>
          <w:color w:val="000000" w:themeColor="text1"/>
          <w:szCs w:val="21"/>
        </w:rPr>
        <w:t>作者</w:t>
      </w:r>
      <w:r w:rsidRPr="00344CA0">
        <w:rPr>
          <w:rFonts w:ascii="Times New Roman" w:eastAsia="宋体" w:hAnsi="Times New Roman"/>
          <w:color w:val="000000" w:themeColor="text1"/>
          <w:szCs w:val="21"/>
        </w:rPr>
        <w:t>：</w:t>
      </w:r>
      <w:r w:rsidR="006C4703" w:rsidRPr="00344CA0">
        <w:rPr>
          <w:rFonts w:ascii="Times New Roman" w:eastAsia="宋体" w:hAnsi="Times New Roman" w:hint="eastAsia"/>
          <w:color w:val="000000" w:themeColor="text1"/>
          <w:szCs w:val="21"/>
        </w:rPr>
        <w:t>张振荣</w:t>
      </w:r>
      <w:r w:rsidRPr="00344CA0">
        <w:rPr>
          <w:rFonts w:ascii="Times New Roman" w:eastAsia="宋体" w:hAnsi="Times New Roman" w:hint="eastAsia"/>
          <w:color w:val="000000" w:themeColor="text1"/>
          <w:szCs w:val="21"/>
        </w:rPr>
        <w:t>（</w:t>
      </w:r>
      <w:r w:rsidR="008832A4" w:rsidRPr="00344CA0">
        <w:rPr>
          <w:rFonts w:ascii="Times New Roman" w:eastAsia="宋体" w:hAnsi="Times New Roman"/>
          <w:color w:val="000000" w:themeColor="text1"/>
          <w:szCs w:val="21"/>
        </w:rPr>
        <w:t>1976</w:t>
      </w:r>
      <w:r w:rsidRPr="00344CA0">
        <w:rPr>
          <w:rFonts w:ascii="Times New Roman" w:eastAsia="宋体" w:hAnsi="Times New Roman"/>
          <w:color w:val="000000" w:themeColor="text1"/>
          <w:szCs w:val="21"/>
        </w:rPr>
        <w:t>—</w:t>
      </w:r>
      <w:r w:rsidRPr="00344CA0">
        <w:rPr>
          <w:rFonts w:ascii="Times New Roman" w:eastAsia="宋体" w:hAnsi="Times New Roman"/>
          <w:color w:val="000000" w:themeColor="text1"/>
          <w:szCs w:val="21"/>
        </w:rPr>
        <w:t>），</w:t>
      </w:r>
      <w:r w:rsidRPr="00344CA0">
        <w:rPr>
          <w:rFonts w:ascii="Times New Roman" w:eastAsia="宋体" w:hAnsi="Times New Roman" w:hint="eastAsia"/>
          <w:color w:val="000000" w:themeColor="text1"/>
          <w:szCs w:val="21"/>
        </w:rPr>
        <w:t>男</w:t>
      </w:r>
      <w:r w:rsidRPr="00344CA0">
        <w:rPr>
          <w:rFonts w:ascii="Times New Roman" w:eastAsia="宋体" w:hAnsi="Times New Roman"/>
          <w:color w:val="000000" w:themeColor="text1"/>
          <w:szCs w:val="21"/>
        </w:rPr>
        <w:t>，博士，教授，</w:t>
      </w:r>
      <w:r w:rsidRPr="00344CA0">
        <w:rPr>
          <w:rFonts w:ascii="宋体" w:eastAsia="宋体" w:hAnsi="宋体" w:hint="eastAsia"/>
          <w:color w:val="000000" w:themeColor="text1"/>
          <w:szCs w:val="21"/>
        </w:rPr>
        <w:t>主要研究</w:t>
      </w:r>
      <w:r w:rsidRPr="00344CA0">
        <w:rPr>
          <w:rFonts w:ascii="宋体" w:eastAsia="宋体" w:hAnsi="宋体"/>
          <w:color w:val="000000" w:themeColor="text1"/>
          <w:szCs w:val="21"/>
        </w:rPr>
        <w:t>方向为</w:t>
      </w:r>
      <w:r w:rsidR="008832A4" w:rsidRPr="00344CA0">
        <w:rPr>
          <w:rFonts w:ascii="宋体" w:eastAsia="宋体" w:hAnsi="宋体" w:hint="eastAsia"/>
          <w:color w:val="000000" w:themeColor="text1"/>
          <w:szCs w:val="21"/>
        </w:rPr>
        <w:t>光纤通信与光网络、光电子与光传感方面</w:t>
      </w:r>
      <w:r w:rsidRPr="00344CA0">
        <w:rPr>
          <w:rFonts w:ascii="宋体" w:eastAsia="宋体" w:hAnsi="宋体" w:hint="eastAsia"/>
          <w:color w:val="000000" w:themeColor="text1"/>
          <w:szCs w:val="21"/>
        </w:rPr>
        <w:t>。</w:t>
      </w:r>
    </w:p>
    <w:p w14:paraId="46FC21E8" w14:textId="4CD42D32" w:rsidR="00E6738F" w:rsidRPr="00344CA0" w:rsidRDefault="001C740A" w:rsidP="009723DD">
      <w:pPr>
        <w:rPr>
          <w:rFonts w:ascii="Times New Roman" w:eastAsia="宋体" w:hAnsi="Times New Roman"/>
          <w:color w:val="000000" w:themeColor="text1"/>
          <w:szCs w:val="21"/>
        </w:rPr>
      </w:pPr>
      <w:r w:rsidRPr="007C2D83">
        <w:rPr>
          <w:rFonts w:ascii="Times New Roman" w:eastAsia="宋体" w:hAnsi="Times New Roman"/>
          <w:color w:val="000000"/>
          <w:szCs w:val="21"/>
        </w:rPr>
        <w:t>2711102016@qq.com</w:t>
      </w:r>
    </w:p>
    <w:p w14:paraId="7F73B008" w14:textId="77777777" w:rsidR="001C740A" w:rsidRPr="001F7B9B" w:rsidRDefault="001C740A" w:rsidP="001C740A">
      <w:pPr>
        <w:rPr>
          <w:rFonts w:ascii="Times New Roman" w:eastAsia="宋体" w:hAnsi="Times New Roman"/>
          <w:color w:val="000000"/>
          <w:szCs w:val="21"/>
        </w:rPr>
      </w:pPr>
      <w:r w:rsidRPr="001F7B9B">
        <w:rPr>
          <w:rFonts w:ascii="Times New Roman" w:eastAsia="宋体" w:hAnsi="Times New Roman"/>
          <w:color w:val="000000"/>
          <w:szCs w:val="21"/>
        </w:rPr>
        <w:t>530000</w:t>
      </w:r>
    </w:p>
    <w:p w14:paraId="14352642" w14:textId="77777777" w:rsidR="001C740A" w:rsidRPr="00736DCF" w:rsidRDefault="001C740A" w:rsidP="001C740A">
      <w:pPr>
        <w:rPr>
          <w:rFonts w:ascii="Times New Roman" w:eastAsia="宋体" w:hAnsi="Times New Roman"/>
          <w:color w:val="0070C0"/>
          <w:szCs w:val="21"/>
        </w:rPr>
      </w:pPr>
      <w:r w:rsidRPr="001F7B9B">
        <w:rPr>
          <w:rFonts w:ascii="Times New Roman" w:eastAsia="宋体" w:hAnsi="Times New Roman" w:hint="eastAsia"/>
          <w:color w:val="000000"/>
          <w:szCs w:val="21"/>
        </w:rPr>
        <w:t>地址</w:t>
      </w:r>
      <w:r w:rsidRPr="001F7B9B">
        <w:rPr>
          <w:rFonts w:ascii="Times New Roman" w:eastAsia="宋体" w:hAnsi="Times New Roman"/>
          <w:color w:val="000000"/>
          <w:szCs w:val="21"/>
        </w:rPr>
        <w:t>：</w:t>
      </w:r>
      <w:r w:rsidRPr="001F7B9B">
        <w:rPr>
          <w:rFonts w:ascii="Times New Roman" w:eastAsia="宋体" w:hAnsi="Times New Roman" w:hint="eastAsia"/>
          <w:color w:val="000000"/>
          <w:szCs w:val="21"/>
        </w:rPr>
        <w:t>广西南宁市西乡塘区大学东路</w:t>
      </w:r>
      <w:r w:rsidRPr="001F7B9B">
        <w:rPr>
          <w:rFonts w:ascii="Times New Roman" w:eastAsia="宋体" w:hAnsi="Times New Roman" w:hint="eastAsia"/>
          <w:color w:val="000000"/>
          <w:szCs w:val="21"/>
        </w:rPr>
        <w:t>1</w:t>
      </w:r>
      <w:r w:rsidRPr="001F7B9B">
        <w:rPr>
          <w:rFonts w:ascii="Times New Roman" w:eastAsia="宋体" w:hAnsi="Times New Roman"/>
          <w:color w:val="000000"/>
          <w:szCs w:val="21"/>
        </w:rPr>
        <w:t>00</w:t>
      </w:r>
      <w:r w:rsidRPr="001F7B9B">
        <w:rPr>
          <w:rFonts w:ascii="Times New Roman" w:eastAsia="宋体" w:hAnsi="Times New Roman" w:hint="eastAsia"/>
          <w:color w:val="000000"/>
          <w:szCs w:val="21"/>
        </w:rPr>
        <w:t>号广西大学</w:t>
      </w:r>
      <w:r w:rsidRPr="00736DCF">
        <w:rPr>
          <w:rFonts w:ascii="Times New Roman" w:eastAsia="宋体" w:hAnsi="Times New Roman" w:hint="eastAsia"/>
          <w:color w:val="0070C0"/>
          <w:szCs w:val="21"/>
        </w:rPr>
        <w:t>计算机与电子信息学院</w:t>
      </w:r>
    </w:p>
    <w:p w14:paraId="5609757C" w14:textId="77777777" w:rsidR="001C740A" w:rsidRPr="001F7B9B" w:rsidRDefault="001C740A" w:rsidP="001C740A">
      <w:pPr>
        <w:rPr>
          <w:rFonts w:ascii="Times New Roman" w:eastAsia="宋体" w:hAnsi="Times New Roman"/>
          <w:color w:val="000000"/>
          <w:szCs w:val="21"/>
        </w:rPr>
      </w:pPr>
      <w:r w:rsidRPr="001F7B9B">
        <w:rPr>
          <w:rFonts w:ascii="Times New Roman" w:eastAsia="宋体" w:hAnsi="Times New Roman" w:hint="eastAsia"/>
          <w:color w:val="000000"/>
          <w:szCs w:val="21"/>
        </w:rPr>
        <w:t>收件人</w:t>
      </w:r>
      <w:r w:rsidRPr="001F7B9B">
        <w:rPr>
          <w:rFonts w:ascii="Times New Roman" w:eastAsia="宋体" w:hAnsi="Times New Roman"/>
          <w:color w:val="000000"/>
          <w:szCs w:val="21"/>
        </w:rPr>
        <w:t>：</w:t>
      </w:r>
      <w:r w:rsidRPr="001F7B9B">
        <w:rPr>
          <w:rFonts w:ascii="Times New Roman" w:eastAsia="宋体" w:hAnsi="Times New Roman" w:hint="eastAsia"/>
          <w:color w:val="000000"/>
          <w:szCs w:val="21"/>
        </w:rPr>
        <w:t>卢叶平（电话：</w:t>
      </w:r>
      <w:r w:rsidRPr="001F7B9B">
        <w:rPr>
          <w:rFonts w:ascii="Times New Roman" w:eastAsia="宋体" w:hAnsi="Times New Roman"/>
          <w:color w:val="000000"/>
          <w:szCs w:val="21"/>
        </w:rPr>
        <w:t>18777121603</w:t>
      </w:r>
      <w:r w:rsidRPr="001F7B9B">
        <w:rPr>
          <w:rFonts w:ascii="Times New Roman" w:eastAsia="宋体" w:hAnsi="Times New Roman" w:hint="eastAsia"/>
          <w:color w:val="000000"/>
          <w:szCs w:val="21"/>
        </w:rPr>
        <w:t>）</w:t>
      </w:r>
    </w:p>
    <w:sectPr w:rsidR="001C740A" w:rsidRPr="001F7B9B" w:rsidSect="001875FC">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46E7D" w14:textId="77777777" w:rsidR="009B6662" w:rsidRDefault="009B6662" w:rsidP="001875FC">
      <w:r>
        <w:separator/>
      </w:r>
    </w:p>
  </w:endnote>
  <w:endnote w:type="continuationSeparator" w:id="0">
    <w:p w14:paraId="4F353381" w14:textId="77777777" w:rsidR="009B6662" w:rsidRDefault="009B6662"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760390" w14:textId="77777777" w:rsidR="009B6662" w:rsidRDefault="009B6662" w:rsidP="001875FC">
      <w:r>
        <w:separator/>
      </w:r>
    </w:p>
  </w:footnote>
  <w:footnote w:type="continuationSeparator" w:id="0">
    <w:p w14:paraId="2369CD26" w14:textId="77777777" w:rsidR="009B6662" w:rsidRDefault="009B6662" w:rsidP="001875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21BE21F3"/>
    <w:multiLevelType w:val="hybridMultilevel"/>
    <w:tmpl w:val="AFBAEAAE"/>
    <w:lvl w:ilvl="0" w:tplc="5BB480E0">
      <w:start w:val="1"/>
      <w:numFmt w:val="decimal"/>
      <w:lvlText w:val="（%1）"/>
      <w:lvlJc w:val="left"/>
      <w:pPr>
        <w:ind w:left="720" w:hanging="7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3C6F30F0"/>
    <w:multiLevelType w:val="hybridMultilevel"/>
    <w:tmpl w:val="2F948852"/>
    <w:lvl w:ilvl="0" w:tplc="EE6A0AE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C891AFC"/>
    <w:multiLevelType w:val="hybridMultilevel"/>
    <w:tmpl w:val="E2EAD30E"/>
    <w:lvl w:ilvl="0" w:tplc="367ED486">
      <w:start w:val="1"/>
      <w:numFmt w:val="decimal"/>
      <w:lvlText w:val="[%1]"/>
      <w:lvlJc w:val="left"/>
      <w:pPr>
        <w:ind w:left="420" w:hanging="420"/>
      </w:pPr>
      <w:rPr>
        <w:rFonts w:hint="eastAsia"/>
        <w:color w:val="00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CC87539"/>
    <w:multiLevelType w:val="hybridMultilevel"/>
    <w:tmpl w:val="AD3C7688"/>
    <w:lvl w:ilvl="0" w:tplc="EE6A0AE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4"/>
  </w:num>
  <w:num w:numId="3">
    <w:abstractNumId w:val="2"/>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Chinese Std GBT7714-2015 (numeric)&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svxpxeaddz9spevd0lx5exp0wttprssxvts&quot;&gt;My EndNote Library&lt;record-ids&gt;&lt;item&gt;3&lt;/item&gt;&lt;/record-ids&gt;&lt;/item&gt;&lt;/Libraries&gt;"/>
  </w:docVars>
  <w:rsids>
    <w:rsidRoot w:val="008F329A"/>
    <w:rsid w:val="000038BB"/>
    <w:rsid w:val="000038F5"/>
    <w:rsid w:val="000063EE"/>
    <w:rsid w:val="00015E0D"/>
    <w:rsid w:val="00017CE1"/>
    <w:rsid w:val="000243AA"/>
    <w:rsid w:val="000300D1"/>
    <w:rsid w:val="00030833"/>
    <w:rsid w:val="00031769"/>
    <w:rsid w:val="000329C6"/>
    <w:rsid w:val="00035DE7"/>
    <w:rsid w:val="00037DF2"/>
    <w:rsid w:val="00043DAB"/>
    <w:rsid w:val="0004453C"/>
    <w:rsid w:val="00045035"/>
    <w:rsid w:val="000458A9"/>
    <w:rsid w:val="00052D74"/>
    <w:rsid w:val="000625F9"/>
    <w:rsid w:val="00065F09"/>
    <w:rsid w:val="00072013"/>
    <w:rsid w:val="00072CCB"/>
    <w:rsid w:val="000763F8"/>
    <w:rsid w:val="00080DF1"/>
    <w:rsid w:val="0009439D"/>
    <w:rsid w:val="00095A7D"/>
    <w:rsid w:val="000A783D"/>
    <w:rsid w:val="000B788B"/>
    <w:rsid w:val="000B7FEA"/>
    <w:rsid w:val="000C61E6"/>
    <w:rsid w:val="000C73E1"/>
    <w:rsid w:val="000C743F"/>
    <w:rsid w:val="000D462F"/>
    <w:rsid w:val="000E6AF8"/>
    <w:rsid w:val="000E7B12"/>
    <w:rsid w:val="000F114B"/>
    <w:rsid w:val="000F4D98"/>
    <w:rsid w:val="000F7C33"/>
    <w:rsid w:val="000F7C7C"/>
    <w:rsid w:val="001015D9"/>
    <w:rsid w:val="00103C46"/>
    <w:rsid w:val="001130F6"/>
    <w:rsid w:val="00113D66"/>
    <w:rsid w:val="00117E43"/>
    <w:rsid w:val="00124A13"/>
    <w:rsid w:val="00131D6D"/>
    <w:rsid w:val="001343E9"/>
    <w:rsid w:val="00135BD7"/>
    <w:rsid w:val="00135F8D"/>
    <w:rsid w:val="00141CCE"/>
    <w:rsid w:val="001459D5"/>
    <w:rsid w:val="00146C8E"/>
    <w:rsid w:val="00146DCC"/>
    <w:rsid w:val="0014790E"/>
    <w:rsid w:val="00150301"/>
    <w:rsid w:val="00151BD2"/>
    <w:rsid w:val="0015331C"/>
    <w:rsid w:val="001562A4"/>
    <w:rsid w:val="00157D88"/>
    <w:rsid w:val="00164A5F"/>
    <w:rsid w:val="001664A3"/>
    <w:rsid w:val="001775A4"/>
    <w:rsid w:val="001775AF"/>
    <w:rsid w:val="00182C48"/>
    <w:rsid w:val="00185832"/>
    <w:rsid w:val="001864E1"/>
    <w:rsid w:val="00186E1C"/>
    <w:rsid w:val="00187345"/>
    <w:rsid w:val="001875FC"/>
    <w:rsid w:val="00197193"/>
    <w:rsid w:val="00197BD7"/>
    <w:rsid w:val="001A178A"/>
    <w:rsid w:val="001A2626"/>
    <w:rsid w:val="001A2DEE"/>
    <w:rsid w:val="001A7B17"/>
    <w:rsid w:val="001B0897"/>
    <w:rsid w:val="001B174F"/>
    <w:rsid w:val="001B18E0"/>
    <w:rsid w:val="001C740A"/>
    <w:rsid w:val="001C766A"/>
    <w:rsid w:val="001D3AC8"/>
    <w:rsid w:val="001D429A"/>
    <w:rsid w:val="001F5A3F"/>
    <w:rsid w:val="001F7B9B"/>
    <w:rsid w:val="00202D03"/>
    <w:rsid w:val="00204B51"/>
    <w:rsid w:val="0020630F"/>
    <w:rsid w:val="0021250A"/>
    <w:rsid w:val="0021280C"/>
    <w:rsid w:val="002170C2"/>
    <w:rsid w:val="002223AC"/>
    <w:rsid w:val="00223C8A"/>
    <w:rsid w:val="00224CBA"/>
    <w:rsid w:val="00232F6E"/>
    <w:rsid w:val="00237082"/>
    <w:rsid w:val="002504C4"/>
    <w:rsid w:val="00251746"/>
    <w:rsid w:val="00251E18"/>
    <w:rsid w:val="00252882"/>
    <w:rsid w:val="00252A85"/>
    <w:rsid w:val="00253D9B"/>
    <w:rsid w:val="00255698"/>
    <w:rsid w:val="00260843"/>
    <w:rsid w:val="00273BDB"/>
    <w:rsid w:val="00274529"/>
    <w:rsid w:val="00276481"/>
    <w:rsid w:val="00283B9E"/>
    <w:rsid w:val="00284194"/>
    <w:rsid w:val="00296C71"/>
    <w:rsid w:val="00297639"/>
    <w:rsid w:val="002A2E9A"/>
    <w:rsid w:val="002A527B"/>
    <w:rsid w:val="002A6B8B"/>
    <w:rsid w:val="002B277E"/>
    <w:rsid w:val="002B675B"/>
    <w:rsid w:val="002B69A7"/>
    <w:rsid w:val="002C02CE"/>
    <w:rsid w:val="002C0B93"/>
    <w:rsid w:val="002C19D7"/>
    <w:rsid w:val="002C40AC"/>
    <w:rsid w:val="002C55AB"/>
    <w:rsid w:val="002D15C7"/>
    <w:rsid w:val="002D51B7"/>
    <w:rsid w:val="002D705D"/>
    <w:rsid w:val="002D788D"/>
    <w:rsid w:val="002E5BBA"/>
    <w:rsid w:val="002E73D7"/>
    <w:rsid w:val="002E76A1"/>
    <w:rsid w:val="002F1165"/>
    <w:rsid w:val="002F1436"/>
    <w:rsid w:val="002F1BED"/>
    <w:rsid w:val="002F2B54"/>
    <w:rsid w:val="002F4059"/>
    <w:rsid w:val="002F783E"/>
    <w:rsid w:val="00301432"/>
    <w:rsid w:val="0030404A"/>
    <w:rsid w:val="00307690"/>
    <w:rsid w:val="00312337"/>
    <w:rsid w:val="00323964"/>
    <w:rsid w:val="0032443D"/>
    <w:rsid w:val="003278C4"/>
    <w:rsid w:val="003329AC"/>
    <w:rsid w:val="00344CA0"/>
    <w:rsid w:val="00346021"/>
    <w:rsid w:val="003540A2"/>
    <w:rsid w:val="0036397B"/>
    <w:rsid w:val="003710D3"/>
    <w:rsid w:val="00375C88"/>
    <w:rsid w:val="0038413F"/>
    <w:rsid w:val="00385940"/>
    <w:rsid w:val="00386332"/>
    <w:rsid w:val="00386928"/>
    <w:rsid w:val="00393DD8"/>
    <w:rsid w:val="0039615C"/>
    <w:rsid w:val="003A154D"/>
    <w:rsid w:val="003A2D64"/>
    <w:rsid w:val="003B4E2D"/>
    <w:rsid w:val="003B61A3"/>
    <w:rsid w:val="003C3C56"/>
    <w:rsid w:val="003C7469"/>
    <w:rsid w:val="003D2DC7"/>
    <w:rsid w:val="003D5C60"/>
    <w:rsid w:val="003E12B2"/>
    <w:rsid w:val="003E6DB0"/>
    <w:rsid w:val="003F6019"/>
    <w:rsid w:val="00401201"/>
    <w:rsid w:val="00401F62"/>
    <w:rsid w:val="00403715"/>
    <w:rsid w:val="004066B4"/>
    <w:rsid w:val="004105A9"/>
    <w:rsid w:val="00414FF6"/>
    <w:rsid w:val="00421FE7"/>
    <w:rsid w:val="00426EE4"/>
    <w:rsid w:val="00427E58"/>
    <w:rsid w:val="004333AB"/>
    <w:rsid w:val="00443D62"/>
    <w:rsid w:val="00447727"/>
    <w:rsid w:val="0045082D"/>
    <w:rsid w:val="00454CF9"/>
    <w:rsid w:val="00461EA9"/>
    <w:rsid w:val="00465736"/>
    <w:rsid w:val="00465BEA"/>
    <w:rsid w:val="0047120E"/>
    <w:rsid w:val="0047426E"/>
    <w:rsid w:val="00476E03"/>
    <w:rsid w:val="00480B74"/>
    <w:rsid w:val="00482C16"/>
    <w:rsid w:val="0048355A"/>
    <w:rsid w:val="004840BD"/>
    <w:rsid w:val="00487038"/>
    <w:rsid w:val="00491CAB"/>
    <w:rsid w:val="0049525D"/>
    <w:rsid w:val="004A01BD"/>
    <w:rsid w:val="004A1337"/>
    <w:rsid w:val="004A2781"/>
    <w:rsid w:val="004B2503"/>
    <w:rsid w:val="004B77DD"/>
    <w:rsid w:val="004C44F7"/>
    <w:rsid w:val="004C7E90"/>
    <w:rsid w:val="004D75A2"/>
    <w:rsid w:val="004E1905"/>
    <w:rsid w:val="004E478B"/>
    <w:rsid w:val="004E6D37"/>
    <w:rsid w:val="004F06E4"/>
    <w:rsid w:val="004F11F6"/>
    <w:rsid w:val="004F1B2C"/>
    <w:rsid w:val="004F2180"/>
    <w:rsid w:val="004F34C1"/>
    <w:rsid w:val="00503CF9"/>
    <w:rsid w:val="0050636E"/>
    <w:rsid w:val="00507BB7"/>
    <w:rsid w:val="00514B57"/>
    <w:rsid w:val="0051524A"/>
    <w:rsid w:val="0052686A"/>
    <w:rsid w:val="00532097"/>
    <w:rsid w:val="00532DFA"/>
    <w:rsid w:val="005338BB"/>
    <w:rsid w:val="00535C55"/>
    <w:rsid w:val="005375B7"/>
    <w:rsid w:val="00540410"/>
    <w:rsid w:val="005437DE"/>
    <w:rsid w:val="00554BA0"/>
    <w:rsid w:val="005553EF"/>
    <w:rsid w:val="0055586C"/>
    <w:rsid w:val="0055734B"/>
    <w:rsid w:val="005618DC"/>
    <w:rsid w:val="0056313B"/>
    <w:rsid w:val="00563BBD"/>
    <w:rsid w:val="005664DB"/>
    <w:rsid w:val="00573BA1"/>
    <w:rsid w:val="00577833"/>
    <w:rsid w:val="00590A7B"/>
    <w:rsid w:val="005946C2"/>
    <w:rsid w:val="00594B22"/>
    <w:rsid w:val="00595DB4"/>
    <w:rsid w:val="0059627A"/>
    <w:rsid w:val="00596717"/>
    <w:rsid w:val="005A3E87"/>
    <w:rsid w:val="005A5E82"/>
    <w:rsid w:val="005A6024"/>
    <w:rsid w:val="005B07FD"/>
    <w:rsid w:val="005B348C"/>
    <w:rsid w:val="005B5453"/>
    <w:rsid w:val="005C2EF1"/>
    <w:rsid w:val="005C6EA6"/>
    <w:rsid w:val="005D0139"/>
    <w:rsid w:val="005D0C3A"/>
    <w:rsid w:val="005D0F8B"/>
    <w:rsid w:val="005D2B4E"/>
    <w:rsid w:val="005D2DF1"/>
    <w:rsid w:val="005D7447"/>
    <w:rsid w:val="005D7614"/>
    <w:rsid w:val="005E21D2"/>
    <w:rsid w:val="005E4EAD"/>
    <w:rsid w:val="005E52DD"/>
    <w:rsid w:val="005E5813"/>
    <w:rsid w:val="005F1543"/>
    <w:rsid w:val="005F6917"/>
    <w:rsid w:val="006018BA"/>
    <w:rsid w:val="00601CC9"/>
    <w:rsid w:val="0060431E"/>
    <w:rsid w:val="006059CC"/>
    <w:rsid w:val="00610C96"/>
    <w:rsid w:val="006168C0"/>
    <w:rsid w:val="00617B67"/>
    <w:rsid w:val="00621E91"/>
    <w:rsid w:val="00624EE0"/>
    <w:rsid w:val="006254B9"/>
    <w:rsid w:val="00625537"/>
    <w:rsid w:val="00627825"/>
    <w:rsid w:val="00641132"/>
    <w:rsid w:val="00651F1F"/>
    <w:rsid w:val="00652227"/>
    <w:rsid w:val="00652297"/>
    <w:rsid w:val="0066304F"/>
    <w:rsid w:val="00663A5C"/>
    <w:rsid w:val="006654A6"/>
    <w:rsid w:val="00673242"/>
    <w:rsid w:val="00674173"/>
    <w:rsid w:val="00675A12"/>
    <w:rsid w:val="006761E5"/>
    <w:rsid w:val="00677BB8"/>
    <w:rsid w:val="00682923"/>
    <w:rsid w:val="00682E74"/>
    <w:rsid w:val="00687A14"/>
    <w:rsid w:val="00693891"/>
    <w:rsid w:val="006A0049"/>
    <w:rsid w:val="006A36F3"/>
    <w:rsid w:val="006A4612"/>
    <w:rsid w:val="006C2861"/>
    <w:rsid w:val="006C3672"/>
    <w:rsid w:val="006C4703"/>
    <w:rsid w:val="006D1577"/>
    <w:rsid w:val="006D2875"/>
    <w:rsid w:val="006D4B9D"/>
    <w:rsid w:val="006D5002"/>
    <w:rsid w:val="006D6908"/>
    <w:rsid w:val="006D7A7D"/>
    <w:rsid w:val="006E5752"/>
    <w:rsid w:val="006F17F8"/>
    <w:rsid w:val="006F4ABD"/>
    <w:rsid w:val="00702BBF"/>
    <w:rsid w:val="007039D4"/>
    <w:rsid w:val="00705288"/>
    <w:rsid w:val="00706137"/>
    <w:rsid w:val="007103B1"/>
    <w:rsid w:val="00713949"/>
    <w:rsid w:val="00714321"/>
    <w:rsid w:val="007231ED"/>
    <w:rsid w:val="007269F1"/>
    <w:rsid w:val="0073049C"/>
    <w:rsid w:val="0073063C"/>
    <w:rsid w:val="00736DCF"/>
    <w:rsid w:val="00744980"/>
    <w:rsid w:val="0074522D"/>
    <w:rsid w:val="007454B7"/>
    <w:rsid w:val="007504B4"/>
    <w:rsid w:val="00752EE2"/>
    <w:rsid w:val="00754325"/>
    <w:rsid w:val="00757DFE"/>
    <w:rsid w:val="00760529"/>
    <w:rsid w:val="00763F13"/>
    <w:rsid w:val="00765F19"/>
    <w:rsid w:val="007672DF"/>
    <w:rsid w:val="007674C4"/>
    <w:rsid w:val="00770CA5"/>
    <w:rsid w:val="007714B2"/>
    <w:rsid w:val="0077519F"/>
    <w:rsid w:val="0077758E"/>
    <w:rsid w:val="00780AD1"/>
    <w:rsid w:val="00783E71"/>
    <w:rsid w:val="00783EF0"/>
    <w:rsid w:val="00786324"/>
    <w:rsid w:val="00786714"/>
    <w:rsid w:val="00790351"/>
    <w:rsid w:val="0079296B"/>
    <w:rsid w:val="00793F13"/>
    <w:rsid w:val="00795F58"/>
    <w:rsid w:val="007A1703"/>
    <w:rsid w:val="007A66D7"/>
    <w:rsid w:val="007B0B29"/>
    <w:rsid w:val="007B0BB3"/>
    <w:rsid w:val="007B4144"/>
    <w:rsid w:val="007C067E"/>
    <w:rsid w:val="007C2D83"/>
    <w:rsid w:val="007C47BB"/>
    <w:rsid w:val="007C6170"/>
    <w:rsid w:val="007D2685"/>
    <w:rsid w:val="007D4AEE"/>
    <w:rsid w:val="007D551C"/>
    <w:rsid w:val="007D77E9"/>
    <w:rsid w:val="007E1963"/>
    <w:rsid w:val="007E3E0C"/>
    <w:rsid w:val="007E4148"/>
    <w:rsid w:val="007F0053"/>
    <w:rsid w:val="007F08C7"/>
    <w:rsid w:val="007F15A4"/>
    <w:rsid w:val="00800156"/>
    <w:rsid w:val="00802069"/>
    <w:rsid w:val="00802A60"/>
    <w:rsid w:val="00803E69"/>
    <w:rsid w:val="00804D13"/>
    <w:rsid w:val="00805B84"/>
    <w:rsid w:val="008227EC"/>
    <w:rsid w:val="00823C31"/>
    <w:rsid w:val="00826675"/>
    <w:rsid w:val="008266F0"/>
    <w:rsid w:val="00830CB8"/>
    <w:rsid w:val="008322AE"/>
    <w:rsid w:val="00842CA0"/>
    <w:rsid w:val="008457F7"/>
    <w:rsid w:val="0084769A"/>
    <w:rsid w:val="00854038"/>
    <w:rsid w:val="00857B96"/>
    <w:rsid w:val="00860335"/>
    <w:rsid w:val="0086689F"/>
    <w:rsid w:val="00871B6E"/>
    <w:rsid w:val="0087215A"/>
    <w:rsid w:val="00873566"/>
    <w:rsid w:val="0087479C"/>
    <w:rsid w:val="008832A4"/>
    <w:rsid w:val="00883C38"/>
    <w:rsid w:val="008872ED"/>
    <w:rsid w:val="008902FC"/>
    <w:rsid w:val="00890F9C"/>
    <w:rsid w:val="0089194C"/>
    <w:rsid w:val="00891EBA"/>
    <w:rsid w:val="00895637"/>
    <w:rsid w:val="00895E4E"/>
    <w:rsid w:val="00896285"/>
    <w:rsid w:val="008972C6"/>
    <w:rsid w:val="008977CF"/>
    <w:rsid w:val="008A24A2"/>
    <w:rsid w:val="008B22A5"/>
    <w:rsid w:val="008B35B3"/>
    <w:rsid w:val="008B3ED3"/>
    <w:rsid w:val="008B5626"/>
    <w:rsid w:val="008D010D"/>
    <w:rsid w:val="008D3C7F"/>
    <w:rsid w:val="008D7CF0"/>
    <w:rsid w:val="008E1B22"/>
    <w:rsid w:val="008E3366"/>
    <w:rsid w:val="008F329A"/>
    <w:rsid w:val="008F4454"/>
    <w:rsid w:val="008F519B"/>
    <w:rsid w:val="00906C73"/>
    <w:rsid w:val="00913493"/>
    <w:rsid w:val="00913939"/>
    <w:rsid w:val="00914328"/>
    <w:rsid w:val="009152A1"/>
    <w:rsid w:val="00917577"/>
    <w:rsid w:val="009232CF"/>
    <w:rsid w:val="00924B37"/>
    <w:rsid w:val="00925464"/>
    <w:rsid w:val="00926DFF"/>
    <w:rsid w:val="00930860"/>
    <w:rsid w:val="00932B08"/>
    <w:rsid w:val="00933375"/>
    <w:rsid w:val="00935FCA"/>
    <w:rsid w:val="00936DAA"/>
    <w:rsid w:val="00936EE9"/>
    <w:rsid w:val="00940C83"/>
    <w:rsid w:val="009418CD"/>
    <w:rsid w:val="00942502"/>
    <w:rsid w:val="00942AE6"/>
    <w:rsid w:val="00942AEA"/>
    <w:rsid w:val="009558D8"/>
    <w:rsid w:val="00956DA0"/>
    <w:rsid w:val="00957220"/>
    <w:rsid w:val="00961F73"/>
    <w:rsid w:val="0096363A"/>
    <w:rsid w:val="009723DD"/>
    <w:rsid w:val="00974FDE"/>
    <w:rsid w:val="00975FB0"/>
    <w:rsid w:val="0098408A"/>
    <w:rsid w:val="00992FD4"/>
    <w:rsid w:val="009A2FA2"/>
    <w:rsid w:val="009A39B9"/>
    <w:rsid w:val="009B172C"/>
    <w:rsid w:val="009B1C64"/>
    <w:rsid w:val="009B33F2"/>
    <w:rsid w:val="009B4A03"/>
    <w:rsid w:val="009B5FBB"/>
    <w:rsid w:val="009B6662"/>
    <w:rsid w:val="009B7EA7"/>
    <w:rsid w:val="009C24D3"/>
    <w:rsid w:val="009C38B5"/>
    <w:rsid w:val="009C5362"/>
    <w:rsid w:val="009C5DA5"/>
    <w:rsid w:val="009C6607"/>
    <w:rsid w:val="009D35DB"/>
    <w:rsid w:val="009E05B4"/>
    <w:rsid w:val="009E4FE4"/>
    <w:rsid w:val="009E572B"/>
    <w:rsid w:val="009F280F"/>
    <w:rsid w:val="009F6E90"/>
    <w:rsid w:val="00A04882"/>
    <w:rsid w:val="00A06D91"/>
    <w:rsid w:val="00A127B7"/>
    <w:rsid w:val="00A14765"/>
    <w:rsid w:val="00A15543"/>
    <w:rsid w:val="00A20020"/>
    <w:rsid w:val="00A236B6"/>
    <w:rsid w:val="00A24185"/>
    <w:rsid w:val="00A264A4"/>
    <w:rsid w:val="00A270C8"/>
    <w:rsid w:val="00A27650"/>
    <w:rsid w:val="00A30CBD"/>
    <w:rsid w:val="00A36CAE"/>
    <w:rsid w:val="00A41BFC"/>
    <w:rsid w:val="00A44532"/>
    <w:rsid w:val="00A523C2"/>
    <w:rsid w:val="00A53D38"/>
    <w:rsid w:val="00A54433"/>
    <w:rsid w:val="00A552BF"/>
    <w:rsid w:val="00A624E5"/>
    <w:rsid w:val="00A6253E"/>
    <w:rsid w:val="00A64739"/>
    <w:rsid w:val="00A70492"/>
    <w:rsid w:val="00A72BAD"/>
    <w:rsid w:val="00A760B9"/>
    <w:rsid w:val="00A769A9"/>
    <w:rsid w:val="00A76B6F"/>
    <w:rsid w:val="00A840A9"/>
    <w:rsid w:val="00A85D81"/>
    <w:rsid w:val="00A93022"/>
    <w:rsid w:val="00A9713B"/>
    <w:rsid w:val="00AA3F8E"/>
    <w:rsid w:val="00AA442B"/>
    <w:rsid w:val="00AA55DA"/>
    <w:rsid w:val="00AA76CC"/>
    <w:rsid w:val="00AB288D"/>
    <w:rsid w:val="00AB3FBE"/>
    <w:rsid w:val="00AB6943"/>
    <w:rsid w:val="00AC1E49"/>
    <w:rsid w:val="00AC4297"/>
    <w:rsid w:val="00AC4AD1"/>
    <w:rsid w:val="00AC7AED"/>
    <w:rsid w:val="00AE5B56"/>
    <w:rsid w:val="00AE7804"/>
    <w:rsid w:val="00AF0468"/>
    <w:rsid w:val="00AF069E"/>
    <w:rsid w:val="00AF45AE"/>
    <w:rsid w:val="00AF5D9B"/>
    <w:rsid w:val="00B03197"/>
    <w:rsid w:val="00B04AB7"/>
    <w:rsid w:val="00B12138"/>
    <w:rsid w:val="00B146BA"/>
    <w:rsid w:val="00B21D8A"/>
    <w:rsid w:val="00B255E6"/>
    <w:rsid w:val="00B26DFC"/>
    <w:rsid w:val="00B307C7"/>
    <w:rsid w:val="00B30D6F"/>
    <w:rsid w:val="00B33F66"/>
    <w:rsid w:val="00B34F21"/>
    <w:rsid w:val="00B36352"/>
    <w:rsid w:val="00B51DF0"/>
    <w:rsid w:val="00B5307D"/>
    <w:rsid w:val="00B5433B"/>
    <w:rsid w:val="00B56B27"/>
    <w:rsid w:val="00B56BF5"/>
    <w:rsid w:val="00B6364C"/>
    <w:rsid w:val="00B63D3E"/>
    <w:rsid w:val="00B71767"/>
    <w:rsid w:val="00B724C8"/>
    <w:rsid w:val="00B74851"/>
    <w:rsid w:val="00B74A14"/>
    <w:rsid w:val="00B75395"/>
    <w:rsid w:val="00B80712"/>
    <w:rsid w:val="00B912AA"/>
    <w:rsid w:val="00B92236"/>
    <w:rsid w:val="00B92CF1"/>
    <w:rsid w:val="00B93C94"/>
    <w:rsid w:val="00B94F90"/>
    <w:rsid w:val="00B97449"/>
    <w:rsid w:val="00BA2661"/>
    <w:rsid w:val="00BC112D"/>
    <w:rsid w:val="00BC3FD8"/>
    <w:rsid w:val="00BC4C25"/>
    <w:rsid w:val="00BC5EC5"/>
    <w:rsid w:val="00BD1CAB"/>
    <w:rsid w:val="00BD6E40"/>
    <w:rsid w:val="00BD7E93"/>
    <w:rsid w:val="00BE1E75"/>
    <w:rsid w:val="00BF1078"/>
    <w:rsid w:val="00BF5B72"/>
    <w:rsid w:val="00BF6E0D"/>
    <w:rsid w:val="00C05CCE"/>
    <w:rsid w:val="00C07B57"/>
    <w:rsid w:val="00C11F3E"/>
    <w:rsid w:val="00C14D8F"/>
    <w:rsid w:val="00C150F5"/>
    <w:rsid w:val="00C25AF9"/>
    <w:rsid w:val="00C3404A"/>
    <w:rsid w:val="00C348A2"/>
    <w:rsid w:val="00C408D3"/>
    <w:rsid w:val="00C40F9C"/>
    <w:rsid w:val="00C4165F"/>
    <w:rsid w:val="00C42F00"/>
    <w:rsid w:val="00C46EC4"/>
    <w:rsid w:val="00C512F1"/>
    <w:rsid w:val="00C51C58"/>
    <w:rsid w:val="00C55199"/>
    <w:rsid w:val="00C56D84"/>
    <w:rsid w:val="00C60F8E"/>
    <w:rsid w:val="00C641E1"/>
    <w:rsid w:val="00C65295"/>
    <w:rsid w:val="00C67AC3"/>
    <w:rsid w:val="00C73F5C"/>
    <w:rsid w:val="00C81B85"/>
    <w:rsid w:val="00C9001A"/>
    <w:rsid w:val="00C95AAD"/>
    <w:rsid w:val="00CA1586"/>
    <w:rsid w:val="00CA4A45"/>
    <w:rsid w:val="00CA4B9C"/>
    <w:rsid w:val="00CB2489"/>
    <w:rsid w:val="00CB62F3"/>
    <w:rsid w:val="00CD13D1"/>
    <w:rsid w:val="00CD1C01"/>
    <w:rsid w:val="00CD2D8D"/>
    <w:rsid w:val="00CD6544"/>
    <w:rsid w:val="00CE04C8"/>
    <w:rsid w:val="00CE476C"/>
    <w:rsid w:val="00CF281E"/>
    <w:rsid w:val="00CF4732"/>
    <w:rsid w:val="00CF5E8E"/>
    <w:rsid w:val="00CF69C5"/>
    <w:rsid w:val="00D01B7D"/>
    <w:rsid w:val="00D120ED"/>
    <w:rsid w:val="00D12267"/>
    <w:rsid w:val="00D150AD"/>
    <w:rsid w:val="00D15856"/>
    <w:rsid w:val="00D20672"/>
    <w:rsid w:val="00D22B72"/>
    <w:rsid w:val="00D24E99"/>
    <w:rsid w:val="00D32575"/>
    <w:rsid w:val="00D33CBF"/>
    <w:rsid w:val="00D34F4D"/>
    <w:rsid w:val="00D373CA"/>
    <w:rsid w:val="00D40F9C"/>
    <w:rsid w:val="00D44F34"/>
    <w:rsid w:val="00D45E41"/>
    <w:rsid w:val="00D46D59"/>
    <w:rsid w:val="00D52587"/>
    <w:rsid w:val="00D54D5C"/>
    <w:rsid w:val="00D55BAB"/>
    <w:rsid w:val="00D571CC"/>
    <w:rsid w:val="00D602B0"/>
    <w:rsid w:val="00D65C0E"/>
    <w:rsid w:val="00D739BB"/>
    <w:rsid w:val="00D73AFE"/>
    <w:rsid w:val="00D74DBE"/>
    <w:rsid w:val="00D76987"/>
    <w:rsid w:val="00D837D0"/>
    <w:rsid w:val="00D85553"/>
    <w:rsid w:val="00D87119"/>
    <w:rsid w:val="00D91434"/>
    <w:rsid w:val="00D91910"/>
    <w:rsid w:val="00D93B95"/>
    <w:rsid w:val="00D93E47"/>
    <w:rsid w:val="00D9678A"/>
    <w:rsid w:val="00D97BD5"/>
    <w:rsid w:val="00D97FFD"/>
    <w:rsid w:val="00DA2352"/>
    <w:rsid w:val="00DA44EA"/>
    <w:rsid w:val="00DA454B"/>
    <w:rsid w:val="00DA621B"/>
    <w:rsid w:val="00DA6FA8"/>
    <w:rsid w:val="00DB4D83"/>
    <w:rsid w:val="00DB64BF"/>
    <w:rsid w:val="00DB64E1"/>
    <w:rsid w:val="00DC4518"/>
    <w:rsid w:val="00DC5A1B"/>
    <w:rsid w:val="00DD02C0"/>
    <w:rsid w:val="00DD384B"/>
    <w:rsid w:val="00DD3E8D"/>
    <w:rsid w:val="00DD3EF5"/>
    <w:rsid w:val="00DD50E9"/>
    <w:rsid w:val="00DD5852"/>
    <w:rsid w:val="00DD5F14"/>
    <w:rsid w:val="00DD6C95"/>
    <w:rsid w:val="00DE6121"/>
    <w:rsid w:val="00DF0945"/>
    <w:rsid w:val="00DF1EC1"/>
    <w:rsid w:val="00DF24E0"/>
    <w:rsid w:val="00DF3939"/>
    <w:rsid w:val="00DF4DF8"/>
    <w:rsid w:val="00E006DE"/>
    <w:rsid w:val="00E00E86"/>
    <w:rsid w:val="00E02491"/>
    <w:rsid w:val="00E03170"/>
    <w:rsid w:val="00E06070"/>
    <w:rsid w:val="00E109AB"/>
    <w:rsid w:val="00E1325E"/>
    <w:rsid w:val="00E14180"/>
    <w:rsid w:val="00E14D14"/>
    <w:rsid w:val="00E201D4"/>
    <w:rsid w:val="00E2127B"/>
    <w:rsid w:val="00E22776"/>
    <w:rsid w:val="00E23613"/>
    <w:rsid w:val="00E25BDA"/>
    <w:rsid w:val="00E260AA"/>
    <w:rsid w:val="00E273B8"/>
    <w:rsid w:val="00E31CFE"/>
    <w:rsid w:val="00E31E36"/>
    <w:rsid w:val="00E32DD0"/>
    <w:rsid w:val="00E34215"/>
    <w:rsid w:val="00E34D9B"/>
    <w:rsid w:val="00E36726"/>
    <w:rsid w:val="00E377DC"/>
    <w:rsid w:val="00E37947"/>
    <w:rsid w:val="00E40463"/>
    <w:rsid w:val="00E42B25"/>
    <w:rsid w:val="00E439BD"/>
    <w:rsid w:val="00E5128E"/>
    <w:rsid w:val="00E521A2"/>
    <w:rsid w:val="00E522E1"/>
    <w:rsid w:val="00E522E4"/>
    <w:rsid w:val="00E54020"/>
    <w:rsid w:val="00E54DB7"/>
    <w:rsid w:val="00E55D1F"/>
    <w:rsid w:val="00E569FE"/>
    <w:rsid w:val="00E56D34"/>
    <w:rsid w:val="00E6738F"/>
    <w:rsid w:val="00E72BF1"/>
    <w:rsid w:val="00E73E70"/>
    <w:rsid w:val="00E755EA"/>
    <w:rsid w:val="00E762B5"/>
    <w:rsid w:val="00E82BB0"/>
    <w:rsid w:val="00E83002"/>
    <w:rsid w:val="00E84776"/>
    <w:rsid w:val="00E85618"/>
    <w:rsid w:val="00E90C3C"/>
    <w:rsid w:val="00E937F7"/>
    <w:rsid w:val="00E95042"/>
    <w:rsid w:val="00EA135C"/>
    <w:rsid w:val="00EA2F38"/>
    <w:rsid w:val="00EA3941"/>
    <w:rsid w:val="00EC2647"/>
    <w:rsid w:val="00EC64C9"/>
    <w:rsid w:val="00EC65ED"/>
    <w:rsid w:val="00ED3706"/>
    <w:rsid w:val="00EE0296"/>
    <w:rsid w:val="00EE408E"/>
    <w:rsid w:val="00EE4FC9"/>
    <w:rsid w:val="00EE7919"/>
    <w:rsid w:val="00EF0104"/>
    <w:rsid w:val="00EF2D02"/>
    <w:rsid w:val="00F01375"/>
    <w:rsid w:val="00F0761C"/>
    <w:rsid w:val="00F11798"/>
    <w:rsid w:val="00F1448A"/>
    <w:rsid w:val="00F21979"/>
    <w:rsid w:val="00F23791"/>
    <w:rsid w:val="00F244CB"/>
    <w:rsid w:val="00F25FDF"/>
    <w:rsid w:val="00F31BA5"/>
    <w:rsid w:val="00F32CC8"/>
    <w:rsid w:val="00F40B1B"/>
    <w:rsid w:val="00F410B0"/>
    <w:rsid w:val="00F466EE"/>
    <w:rsid w:val="00F46A19"/>
    <w:rsid w:val="00F53357"/>
    <w:rsid w:val="00F57CAE"/>
    <w:rsid w:val="00F61C72"/>
    <w:rsid w:val="00F63A0F"/>
    <w:rsid w:val="00F63A9A"/>
    <w:rsid w:val="00F72DFF"/>
    <w:rsid w:val="00F81C0B"/>
    <w:rsid w:val="00F83EE7"/>
    <w:rsid w:val="00F85217"/>
    <w:rsid w:val="00F90F4C"/>
    <w:rsid w:val="00F94D78"/>
    <w:rsid w:val="00FA3B02"/>
    <w:rsid w:val="00FA52DE"/>
    <w:rsid w:val="00FB50F9"/>
    <w:rsid w:val="00FC1706"/>
    <w:rsid w:val="00FC3734"/>
    <w:rsid w:val="00FC4082"/>
    <w:rsid w:val="00FC41B5"/>
    <w:rsid w:val="00FC5A40"/>
    <w:rsid w:val="00FD0859"/>
    <w:rsid w:val="00FD182E"/>
    <w:rsid w:val="00FD798F"/>
    <w:rsid w:val="00FE3915"/>
    <w:rsid w:val="00FF1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74DC30"/>
  <w15:chartTrackingRefBased/>
  <w15:docId w15:val="{6F331B6C-01BD-4468-AAB1-C8D90595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29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5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BodySubsequentParagraph">
    <w:name w:val="10. Body Subsequent Paragraph"/>
    <w:basedOn w:val="a"/>
    <w:link w:val="10BodySubsequentParagraph0"/>
    <w:qFormat/>
    <w:rsid w:val="009E572B"/>
    <w:pPr>
      <w:widowControl/>
      <w:ind w:firstLine="288"/>
    </w:pPr>
    <w:rPr>
      <w:rFonts w:ascii="Times New Roman" w:eastAsia="宋体" w:hAnsi="Times New Roman"/>
      <w:color w:val="000000"/>
      <w:kern w:val="0"/>
      <w:sz w:val="20"/>
      <w:lang w:eastAsia="en-US"/>
    </w:rPr>
  </w:style>
  <w:style w:type="paragraph" w:customStyle="1" w:styleId="14TableCaption">
    <w:name w:val="14. Table Caption"/>
    <w:basedOn w:val="a"/>
    <w:next w:val="15TableBody"/>
    <w:qFormat/>
    <w:rsid w:val="009E572B"/>
    <w:pPr>
      <w:widowControl/>
      <w:spacing w:before="240" w:after="160"/>
      <w:jc w:val="center"/>
    </w:pPr>
    <w:rPr>
      <w:rFonts w:ascii="Times New Roman" w:eastAsia="宋体" w:hAnsi="Times New Roman"/>
      <w:b/>
      <w:color w:val="000000"/>
      <w:kern w:val="0"/>
      <w:sz w:val="16"/>
      <w:lang w:eastAsia="en-US"/>
    </w:rPr>
  </w:style>
  <w:style w:type="paragraph" w:customStyle="1" w:styleId="15TableBody">
    <w:name w:val="15. Table Body"/>
    <w:basedOn w:val="a"/>
    <w:next w:val="10BodySubsequentParagraph"/>
    <w:qFormat/>
    <w:rsid w:val="009E572B"/>
    <w:pPr>
      <w:widowControl/>
      <w:spacing w:after="80"/>
    </w:pPr>
    <w:rPr>
      <w:rFonts w:ascii="Times New Roman" w:eastAsia="宋体" w:hAnsi="Times New Roman"/>
      <w:color w:val="000000"/>
      <w:kern w:val="0"/>
      <w:sz w:val="16"/>
      <w:lang w:eastAsia="en-US"/>
    </w:rPr>
  </w:style>
  <w:style w:type="character" w:customStyle="1" w:styleId="10BodySubsequentParagraph0">
    <w:name w:val="10. Body Subsequent Paragraph 字符"/>
    <w:link w:val="10BodySubsequentParagraph"/>
    <w:rsid w:val="009E572B"/>
    <w:rPr>
      <w:rFonts w:ascii="Times New Roman" w:eastAsia="宋体" w:hAnsi="Times New Roman"/>
      <w:color w:val="000000"/>
      <w:szCs w:val="22"/>
      <w:lang w:eastAsia="en-US"/>
    </w:rPr>
  </w:style>
  <w:style w:type="paragraph" w:styleId="af2">
    <w:name w:val="Normal (Web)"/>
    <w:basedOn w:val="a"/>
    <w:uiPriority w:val="99"/>
    <w:semiHidden/>
    <w:unhideWhenUsed/>
    <w:rsid w:val="00C42F00"/>
    <w:pPr>
      <w:widowControl/>
      <w:spacing w:before="100" w:beforeAutospacing="1" w:after="100" w:afterAutospacing="1"/>
      <w:jc w:val="left"/>
    </w:pPr>
    <w:rPr>
      <w:rFonts w:ascii="宋体" w:eastAsia="宋体" w:hAnsi="宋体" w:cs="宋体"/>
      <w:kern w:val="0"/>
      <w:sz w:val="24"/>
      <w:szCs w:val="24"/>
    </w:rPr>
  </w:style>
  <w:style w:type="paragraph" w:styleId="af3">
    <w:name w:val="List Paragraph"/>
    <w:basedOn w:val="a"/>
    <w:uiPriority w:val="34"/>
    <w:qFormat/>
    <w:rsid w:val="00C42F00"/>
    <w:pPr>
      <w:ind w:firstLineChars="200" w:firstLine="420"/>
    </w:pPr>
  </w:style>
  <w:style w:type="character" w:customStyle="1" w:styleId="UnresolvedMention">
    <w:name w:val="Unresolved Mention"/>
    <w:uiPriority w:val="99"/>
    <w:semiHidden/>
    <w:unhideWhenUsed/>
    <w:rsid w:val="007C2D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4622">
      <w:bodyDiv w:val="1"/>
      <w:marLeft w:val="0"/>
      <w:marRight w:val="0"/>
      <w:marTop w:val="0"/>
      <w:marBottom w:val="0"/>
      <w:divBdr>
        <w:top w:val="none" w:sz="0" w:space="0" w:color="auto"/>
        <w:left w:val="none" w:sz="0" w:space="0" w:color="auto"/>
        <w:bottom w:val="none" w:sz="0" w:space="0" w:color="auto"/>
        <w:right w:val="none" w:sz="0" w:space="0" w:color="auto"/>
      </w:divBdr>
    </w:div>
    <w:div w:id="159011039">
      <w:bodyDiv w:val="1"/>
      <w:marLeft w:val="0"/>
      <w:marRight w:val="0"/>
      <w:marTop w:val="0"/>
      <w:marBottom w:val="0"/>
      <w:divBdr>
        <w:top w:val="none" w:sz="0" w:space="0" w:color="auto"/>
        <w:left w:val="none" w:sz="0" w:space="0" w:color="auto"/>
        <w:bottom w:val="none" w:sz="0" w:space="0" w:color="auto"/>
        <w:right w:val="none" w:sz="0" w:space="0" w:color="auto"/>
      </w:divBdr>
    </w:div>
    <w:div w:id="945111696">
      <w:bodyDiv w:val="1"/>
      <w:marLeft w:val="0"/>
      <w:marRight w:val="0"/>
      <w:marTop w:val="0"/>
      <w:marBottom w:val="0"/>
      <w:divBdr>
        <w:top w:val="none" w:sz="0" w:space="0" w:color="auto"/>
        <w:left w:val="none" w:sz="0" w:space="0" w:color="auto"/>
        <w:bottom w:val="none" w:sz="0" w:space="0" w:color="auto"/>
        <w:right w:val="none" w:sz="0" w:space="0" w:color="auto"/>
      </w:divBdr>
    </w:div>
    <w:div w:id="1011034424">
      <w:bodyDiv w:val="1"/>
      <w:marLeft w:val="0"/>
      <w:marRight w:val="0"/>
      <w:marTop w:val="0"/>
      <w:marBottom w:val="0"/>
      <w:divBdr>
        <w:top w:val="none" w:sz="0" w:space="0" w:color="auto"/>
        <w:left w:val="none" w:sz="0" w:space="0" w:color="auto"/>
        <w:bottom w:val="none" w:sz="0" w:space="0" w:color="auto"/>
        <w:right w:val="none" w:sz="0" w:space="0" w:color="auto"/>
      </w:divBdr>
    </w:div>
    <w:div w:id="1058632179">
      <w:bodyDiv w:val="1"/>
      <w:marLeft w:val="0"/>
      <w:marRight w:val="0"/>
      <w:marTop w:val="0"/>
      <w:marBottom w:val="0"/>
      <w:divBdr>
        <w:top w:val="none" w:sz="0" w:space="0" w:color="auto"/>
        <w:left w:val="none" w:sz="0" w:space="0" w:color="auto"/>
        <w:bottom w:val="none" w:sz="0" w:space="0" w:color="auto"/>
        <w:right w:val="none" w:sz="0" w:space="0" w:color="auto"/>
      </w:divBdr>
    </w:div>
    <w:div w:id="1540316168">
      <w:bodyDiv w:val="1"/>
      <w:marLeft w:val="0"/>
      <w:marRight w:val="0"/>
      <w:marTop w:val="0"/>
      <w:marBottom w:val="0"/>
      <w:divBdr>
        <w:top w:val="none" w:sz="0" w:space="0" w:color="auto"/>
        <w:left w:val="none" w:sz="0" w:space="0" w:color="auto"/>
        <w:bottom w:val="none" w:sz="0" w:space="0" w:color="auto"/>
        <w:right w:val="none" w:sz="0" w:space="0" w:color="auto"/>
      </w:divBdr>
    </w:div>
    <w:div w:id="160754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emf"/><Relationship Id="rId18" Type="http://schemas.openxmlformats.org/officeDocument/2006/relationships/package" Target="embeddings/Microsoft_Visio___2.vsdx"/><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package" Target="embeddings/Microsoft_Visio___1.vsdx"/><Relationship Id="rId20" Type="http://schemas.openxmlformats.org/officeDocument/2006/relationships/package" Target="embeddings/Microsoft_Visio___3.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package" Target="embeddings/Microsoft_Visio___.vsdx"/><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706BD-328B-49FA-BA46-6F9A61A89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2440</Words>
  <Characters>13914</Characters>
  <Application>Microsoft Office Word</Application>
  <DocSecurity>0</DocSecurity>
  <Lines>115</Lines>
  <Paragraphs>32</Paragraphs>
  <ScaleCrop>false</ScaleCrop>
  <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admin</cp:lastModifiedBy>
  <cp:revision>2</cp:revision>
  <dcterms:created xsi:type="dcterms:W3CDTF">2026-04-28T03:19:00Z</dcterms:created>
  <dcterms:modified xsi:type="dcterms:W3CDTF">2026-04-28T03:19:00Z</dcterms:modified>
</cp:coreProperties>
</file>