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hint="eastAsia"/>
          <w:color w:val="FF0000"/>
        </w:rPr>
        <w:t>引用本文</w:t>
      </w:r>
      <w:r w:rsidRPr="001D12E9">
        <w:rPr>
          <w:rFonts w:hint="eastAsia"/>
        </w:rPr>
        <w:t>：</w:t>
      </w:r>
      <w:r w:rsidR="00507F7F" w:rsidRPr="00507F7F">
        <w:rPr>
          <w:rFonts w:ascii="宋体" w:eastAsia="宋体" w:hAnsi="宋体" w:hint="eastAsia"/>
        </w:rPr>
        <w:t>李永倩，刘艳蕊，王磊. 多模光纤布里渊散射效应研究进展[J]. 光通信技术，2021，45（2）：10-15.</w:t>
      </w:r>
    </w:p>
    <w:p w:rsidR="008F55BB" w:rsidRDefault="008F55BB" w:rsidP="008F55BB"/>
    <w:p w:rsidR="0019272C" w:rsidRDefault="00507F7F" w:rsidP="005F670D">
      <w:pPr>
        <w:jc w:val="center"/>
        <w:rPr>
          <w:rFonts w:ascii="方正黑体_GBK"/>
          <w:sz w:val="36"/>
          <w:szCs w:val="36"/>
        </w:rPr>
      </w:pPr>
      <w:r w:rsidRPr="00507F7F">
        <w:rPr>
          <w:rFonts w:ascii="方正黑体_GBK" w:hint="eastAsia"/>
          <w:sz w:val="36"/>
          <w:szCs w:val="36"/>
        </w:rPr>
        <w:t>多模光纤布里渊散射效应研究进展</w:t>
      </w:r>
    </w:p>
    <w:p w:rsidR="008F55BB" w:rsidRPr="00424FF6" w:rsidRDefault="00507F7F" w:rsidP="005F670D">
      <w:pPr>
        <w:jc w:val="center"/>
        <w:rPr>
          <w:rFonts w:ascii="楷体_GB2312" w:eastAsia="楷体_GB2312"/>
          <w:sz w:val="24"/>
          <w:szCs w:val="24"/>
        </w:rPr>
      </w:pPr>
      <w:r w:rsidRPr="00507F7F">
        <w:rPr>
          <w:rFonts w:ascii="楷体_GB2312" w:eastAsia="楷体_GB2312" w:hint="eastAsia"/>
          <w:sz w:val="24"/>
          <w:szCs w:val="24"/>
        </w:rPr>
        <w:t>李永倩，刘艳蕊*，王 磊</w:t>
      </w:r>
    </w:p>
    <w:p w:rsidR="008F55BB" w:rsidRPr="00D37396" w:rsidRDefault="008F55BB" w:rsidP="00083EBB">
      <w:pPr>
        <w:jc w:val="center"/>
        <w:rPr>
          <w:rFonts w:ascii="宋体" w:eastAsia="宋体" w:hAnsi="宋体"/>
          <w:sz w:val="18"/>
          <w:szCs w:val="18"/>
        </w:rPr>
      </w:pPr>
      <w:r w:rsidRPr="00D37396">
        <w:rPr>
          <w:rFonts w:ascii="宋体" w:eastAsia="宋体" w:hAnsi="宋体" w:hint="eastAsia"/>
          <w:sz w:val="18"/>
          <w:szCs w:val="18"/>
        </w:rPr>
        <w:t>（</w:t>
      </w:r>
      <w:r w:rsidR="00507F7F" w:rsidRPr="00507F7F">
        <w:rPr>
          <w:rFonts w:ascii="宋体" w:eastAsia="宋体" w:hAnsi="宋体" w:hint="eastAsia"/>
          <w:sz w:val="18"/>
          <w:szCs w:val="18"/>
        </w:rPr>
        <w:t>华北电力大学 电子与通信工程系，河北 保定 071003</w:t>
      </w:r>
      <w:r w:rsidRPr="00D37396">
        <w:rPr>
          <w:rFonts w:ascii="宋体" w:eastAsia="宋体" w:hAnsi="宋体"/>
          <w:sz w:val="18"/>
          <w:szCs w:val="18"/>
        </w:rPr>
        <w:t>）</w:t>
      </w:r>
    </w:p>
    <w:p w:rsidR="008F55BB" w:rsidRPr="00D37396" w:rsidRDefault="008F55BB" w:rsidP="008F55BB">
      <w:pPr>
        <w:rPr>
          <w:sz w:val="18"/>
          <w:szCs w:val="18"/>
        </w:rPr>
      </w:pPr>
    </w:p>
    <w:p w:rsidR="00507F7F" w:rsidRPr="00507F7F" w:rsidRDefault="008F55BB" w:rsidP="00507F7F">
      <w:pPr>
        <w:rPr>
          <w:rFonts w:ascii="楷体_GB2312" w:eastAsia="楷体_GB2312" w:hAnsi="宋体" w:hint="eastAsia"/>
          <w:sz w:val="18"/>
          <w:szCs w:val="18"/>
        </w:rPr>
      </w:pPr>
      <w:r w:rsidRPr="00D37396">
        <w:rPr>
          <w:rFonts w:ascii="方正黑体_GBK" w:hint="eastAsia"/>
          <w:sz w:val="18"/>
          <w:szCs w:val="18"/>
        </w:rPr>
        <w:t>摘要</w:t>
      </w:r>
      <w:r w:rsidR="00955D11" w:rsidRPr="00D37396">
        <w:rPr>
          <w:rFonts w:hint="eastAsia"/>
          <w:sz w:val="18"/>
          <w:szCs w:val="18"/>
        </w:rPr>
        <w:t>：</w:t>
      </w:r>
      <w:r w:rsidR="00507F7F" w:rsidRPr="00507F7F">
        <w:rPr>
          <w:rFonts w:ascii="楷体_GB2312" w:eastAsia="楷体_GB2312" w:hAnsi="宋体" w:hint="eastAsia"/>
          <w:sz w:val="18"/>
          <w:szCs w:val="18"/>
        </w:rPr>
        <w:t>面对人们日益增长的光纤传感需求，多模光纤的容量优势为解决单模光纤的容量壁垒、实现高精度的多参量光纤传感测量提供了新思路。理论分析了多模光纤的模式特性，综述了多模光纤模式耦合及偏振的研究进展，重点介绍了多模光纤中布里渊散射的阈值、增益谱和布里渊频移的国内外发展动态，分析了未来光纤传感的发展方向。</w:t>
      </w:r>
    </w:p>
    <w:p w:rsidR="00507F7F" w:rsidRPr="00507F7F" w:rsidRDefault="00BE6AC6" w:rsidP="00507F7F">
      <w:pPr>
        <w:rPr>
          <w:rFonts w:ascii="楷体_GB2312" w:eastAsia="楷体_GB2312" w:hAnsi="宋体" w:hint="eastAsia"/>
          <w:sz w:val="18"/>
          <w:szCs w:val="18"/>
        </w:rPr>
      </w:pPr>
      <w:r>
        <w:rPr>
          <w:noProof/>
          <w:sz w:val="18"/>
          <w:szCs w:val="18"/>
        </w:rPr>
        <w:drawing>
          <wp:anchor distT="0" distB="0" distL="114300" distR="114300" simplePos="0" relativeHeight="251658240" behindDoc="0" locked="0" layoutInCell="1" allowOverlap="1">
            <wp:simplePos x="0" y="0"/>
            <wp:positionH relativeFrom="margin">
              <wp:align>right</wp:align>
            </wp:positionH>
            <wp:positionV relativeFrom="paragraph">
              <wp:posOffset>61595</wp:posOffset>
            </wp:positionV>
            <wp:extent cx="539115" cy="539115"/>
            <wp:effectExtent l="0" t="0" r="0" b="0"/>
            <wp:wrapNone/>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李永倩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507F7F" w:rsidRPr="00507F7F">
        <w:rPr>
          <w:rFonts w:ascii="方正黑体_GBK" w:hAnsi="宋体" w:hint="eastAsia"/>
          <w:sz w:val="18"/>
          <w:szCs w:val="18"/>
        </w:rPr>
        <w:t>关键词</w:t>
      </w:r>
      <w:r w:rsidR="00507F7F" w:rsidRPr="00507F7F">
        <w:rPr>
          <w:rFonts w:ascii="楷体_GB2312" w:eastAsia="楷体_GB2312" w:hAnsi="宋体" w:hint="eastAsia"/>
          <w:sz w:val="18"/>
          <w:szCs w:val="18"/>
        </w:rPr>
        <w:t>：多模光纤；模式耦合；布里渊散射；阈值；增益谱；布里渊频移</w:t>
      </w:r>
    </w:p>
    <w:p w:rsidR="00507F7F" w:rsidRPr="00507F7F" w:rsidRDefault="00507F7F" w:rsidP="00507F7F">
      <w:pPr>
        <w:rPr>
          <w:rFonts w:ascii="楷体_GB2312" w:eastAsia="楷体_GB2312" w:hAnsi="宋体" w:hint="eastAsia"/>
          <w:sz w:val="18"/>
          <w:szCs w:val="18"/>
        </w:rPr>
      </w:pPr>
      <w:r w:rsidRPr="00507F7F">
        <w:rPr>
          <w:rFonts w:ascii="方正黑体_GBK" w:hAnsi="宋体" w:hint="eastAsia"/>
          <w:sz w:val="18"/>
          <w:szCs w:val="18"/>
        </w:rPr>
        <w:t>中图分类号</w:t>
      </w:r>
      <w:r w:rsidRPr="00507F7F">
        <w:rPr>
          <w:rFonts w:ascii="楷体_GB2312" w:eastAsia="楷体_GB2312" w:hAnsi="宋体" w:hint="eastAsia"/>
          <w:sz w:val="18"/>
          <w:szCs w:val="18"/>
        </w:rPr>
        <w:t xml:space="preserve">：TN212   </w:t>
      </w:r>
      <w:r w:rsidRPr="00507F7F">
        <w:rPr>
          <w:rFonts w:ascii="方正黑体_GBK" w:hAnsi="宋体" w:hint="eastAsia"/>
          <w:sz w:val="18"/>
          <w:szCs w:val="18"/>
        </w:rPr>
        <w:t>文献标志码</w:t>
      </w:r>
      <w:r w:rsidRPr="00507F7F">
        <w:rPr>
          <w:rFonts w:ascii="楷体_GB2312" w:eastAsia="楷体_GB2312" w:hAnsi="宋体" w:hint="eastAsia"/>
          <w:sz w:val="18"/>
          <w:szCs w:val="18"/>
        </w:rPr>
        <w:t xml:space="preserve">：A     </w:t>
      </w:r>
      <w:r w:rsidRPr="00507F7F">
        <w:rPr>
          <w:rFonts w:ascii="方正黑体_GBK" w:hAnsi="宋体" w:hint="eastAsia"/>
          <w:sz w:val="18"/>
          <w:szCs w:val="18"/>
        </w:rPr>
        <w:t>文章编号</w:t>
      </w:r>
      <w:r w:rsidRPr="00507F7F">
        <w:rPr>
          <w:rFonts w:ascii="楷体_GB2312" w:eastAsia="楷体_GB2312" w:hAnsi="宋体" w:hint="eastAsia"/>
          <w:sz w:val="18"/>
          <w:szCs w:val="18"/>
        </w:rPr>
        <w:t>：1002-5561（2021）02-0010-06</w:t>
      </w:r>
    </w:p>
    <w:p w:rsidR="008F55BB" w:rsidRPr="00D37396" w:rsidRDefault="00507F7F" w:rsidP="00507F7F">
      <w:pPr>
        <w:rPr>
          <w:sz w:val="18"/>
          <w:szCs w:val="18"/>
        </w:rPr>
      </w:pPr>
      <w:r w:rsidRPr="00507F7F">
        <w:rPr>
          <w:rFonts w:ascii="方正黑体_GBK" w:hAnsi="宋体" w:hint="eastAsia"/>
          <w:sz w:val="18"/>
          <w:szCs w:val="18"/>
        </w:rPr>
        <w:t>DOI</w:t>
      </w:r>
      <w:r w:rsidRPr="00507F7F">
        <w:rPr>
          <w:rFonts w:ascii="楷体_GB2312" w:eastAsia="楷体_GB2312" w:hAnsi="宋体" w:hint="eastAsia"/>
          <w:sz w:val="18"/>
          <w:szCs w:val="18"/>
        </w:rPr>
        <w:t>：10.13921/j.cnki.issn1002-5561.2021.02.003</w:t>
      </w:r>
      <w:r w:rsidR="004930A9" w:rsidRPr="00D37396">
        <w:rPr>
          <w:rFonts w:ascii="楷体_GB2312" w:eastAsia="楷体_GB2312" w:hAnsi="宋体"/>
          <w:sz w:val="18"/>
          <w:szCs w:val="18"/>
        </w:rPr>
        <w:t xml:space="preserve">                 </w:t>
      </w:r>
      <w:r w:rsidR="004930A9" w:rsidRPr="00D37396">
        <w:rPr>
          <w:rFonts w:ascii="方正黑体_GBK" w:hAnsi="宋体" w:hint="eastAsia"/>
          <w:sz w:val="18"/>
          <w:szCs w:val="18"/>
        </w:rPr>
        <w:t>开放科学（资源服务）标识码（OSID）</w:t>
      </w:r>
      <w:r w:rsidR="004930A9" w:rsidRPr="00D37396">
        <w:rPr>
          <w:rFonts w:ascii="楷体_GB2312" w:eastAsia="楷体_GB2312" w:hAnsi="宋体"/>
          <w:sz w:val="18"/>
          <w:szCs w:val="18"/>
        </w:rPr>
        <w:t>：</w:t>
      </w:r>
    </w:p>
    <w:p w:rsidR="008F55BB" w:rsidRPr="004930A9" w:rsidRDefault="008F55BB" w:rsidP="008F55BB"/>
    <w:p w:rsidR="008F55BB" w:rsidRPr="00041D1A" w:rsidRDefault="00B2328D" w:rsidP="009D3315">
      <w:pPr>
        <w:adjustRightInd w:val="0"/>
        <w:snapToGrid w:val="0"/>
        <w:spacing w:line="180" w:lineRule="auto"/>
        <w:jc w:val="center"/>
        <w:rPr>
          <w:sz w:val="32"/>
          <w:szCs w:val="32"/>
        </w:rPr>
      </w:pPr>
      <w:r w:rsidRPr="00B2328D">
        <w:rPr>
          <w:sz w:val="32"/>
          <w:szCs w:val="32"/>
        </w:rPr>
        <w:t>Research progress of Brillouin scattering effect in multimode fiber</w:t>
      </w:r>
    </w:p>
    <w:p w:rsidR="008F55BB" w:rsidRPr="00041D1A" w:rsidRDefault="00B2328D" w:rsidP="00041D1A">
      <w:pPr>
        <w:jc w:val="center"/>
      </w:pPr>
      <w:r w:rsidRPr="00B2328D">
        <w:t>LI Yongqian, LIU Yanrui*, WANG Lei</w:t>
      </w:r>
    </w:p>
    <w:p w:rsidR="008F55BB" w:rsidRPr="00041D1A" w:rsidRDefault="008F55BB" w:rsidP="00B2328D">
      <w:pPr>
        <w:jc w:val="center"/>
        <w:rPr>
          <w:sz w:val="15"/>
          <w:szCs w:val="15"/>
        </w:rPr>
      </w:pPr>
      <w:r w:rsidRPr="00041D1A">
        <w:rPr>
          <w:sz w:val="15"/>
          <w:szCs w:val="15"/>
        </w:rPr>
        <w:t>（</w:t>
      </w:r>
      <w:r w:rsidR="00B2328D" w:rsidRPr="00B2328D">
        <w:rPr>
          <w:sz w:val="15"/>
          <w:szCs w:val="15"/>
        </w:rPr>
        <w:t>Department of Electronics and Communication Engineering, North China Electric Power University, Baoding Hebei 071003, China</w:t>
      </w:r>
      <w:r w:rsidRPr="00041D1A">
        <w:rPr>
          <w:sz w:val="15"/>
          <w:szCs w:val="15"/>
        </w:rPr>
        <w:t>）</w:t>
      </w:r>
    </w:p>
    <w:p w:rsidR="00B2328D" w:rsidRDefault="008E3F2D" w:rsidP="00B2328D">
      <w:r w:rsidRPr="00041D1A">
        <w:rPr>
          <w:rFonts w:ascii="方正黑体_GBK" w:hAnsi="黑体" w:hint="eastAsia"/>
        </w:rPr>
        <w:t>Abstract</w:t>
      </w:r>
      <w:r w:rsidRPr="00041D1A">
        <w:t xml:space="preserve">: </w:t>
      </w:r>
      <w:r w:rsidR="00B2328D">
        <w:t xml:space="preserve">Facing people's increasing demand for optical fiber sensing, the capacity advantage of multimode optical fiber provides new ideas for solving the capacity barrier of single mode fiber and realizing high-precision multi-parameter optical fiber sensing measurement. This paper analyzes the mode characteristics of multimode fiber theoretically, reviews the research progress of multimode fiber mode coupling and polarization, and focuses on the dynamic development of the threshold, gain spectrum and Brillouin frequency shift of Brillouin scattering in multimode fiber, and analyzes the future development direction of optical fiber sensing. </w:t>
      </w:r>
    </w:p>
    <w:p w:rsidR="008E3F2D" w:rsidRDefault="00B2328D" w:rsidP="00B2328D">
      <w:r w:rsidRPr="00B2328D">
        <w:rPr>
          <w:rFonts w:ascii="方正黑体_GBK" w:hint="eastAsia"/>
        </w:rPr>
        <w:t>Key words</w:t>
      </w:r>
      <w:r>
        <w:t>: multimode fiber; mode coupling; Brillouin scattering; threshold; gain spectrum; Brillouin frequency shift</w:t>
      </w:r>
    </w:p>
    <w:p w:rsidR="00706DF5" w:rsidRDefault="00706DF5" w:rsidP="00706DF5"/>
    <w:p w:rsidR="00D73B45" w:rsidRDefault="008E3F2D" w:rsidP="00A82DFD">
      <w:pPr>
        <w:rPr>
          <w:rFonts w:ascii="方正黑体_GBK"/>
          <w:sz w:val="24"/>
          <w:szCs w:val="24"/>
        </w:rPr>
      </w:pPr>
      <w:r w:rsidRPr="00041D1A">
        <w:rPr>
          <w:rFonts w:ascii="方正黑体_GBK" w:hint="eastAsia"/>
          <w:sz w:val="24"/>
          <w:szCs w:val="24"/>
        </w:rPr>
        <w:t>0 引言</w:t>
      </w:r>
    </w:p>
    <w:p w:rsidR="00CA7476" w:rsidRPr="00CA7476" w:rsidRDefault="00CA7476" w:rsidP="00BE6AC6">
      <w:pPr>
        <w:ind w:firstLineChars="200" w:firstLine="420"/>
        <w:rPr>
          <w:rFonts w:eastAsia="宋体" w:hint="eastAsia"/>
        </w:rPr>
      </w:pPr>
      <w:r w:rsidRPr="00CA7476">
        <w:rPr>
          <w:rFonts w:eastAsia="宋体" w:hint="eastAsia"/>
        </w:rPr>
        <w:t>分布式光纤传感技术因其空间分辨率高、测量距离长等优点应用广泛</w:t>
      </w:r>
      <w:r w:rsidRPr="00BE6AC6">
        <w:rPr>
          <w:rFonts w:eastAsia="宋体" w:hint="eastAsia"/>
          <w:vertAlign w:val="superscript"/>
        </w:rPr>
        <w:t>[1-2]</w:t>
      </w:r>
      <w:r w:rsidRPr="00CA7476">
        <w:rPr>
          <w:rFonts w:eastAsia="宋体" w:hint="eastAsia"/>
        </w:rPr>
        <w:t>。其中，基于布里渊散射的分布式光纤传感技术以其优越的温度和应变分布测量性能在民用基础设施和结构健康监测的无损检测中得到了广泛的关注与研究</w:t>
      </w:r>
      <w:r w:rsidRPr="00BE6AC6">
        <w:rPr>
          <w:rFonts w:eastAsia="宋体" w:hint="eastAsia"/>
          <w:vertAlign w:val="superscript"/>
        </w:rPr>
        <w:t>[3-4]</w:t>
      </w:r>
      <w:r w:rsidRPr="00CA7476">
        <w:rPr>
          <w:rFonts w:eastAsia="宋体" w:hint="eastAsia"/>
        </w:rPr>
        <w:t>。</w:t>
      </w:r>
    </w:p>
    <w:p w:rsidR="00CA7476" w:rsidRPr="00CA7476" w:rsidRDefault="00CA7476" w:rsidP="00CA7476">
      <w:pPr>
        <w:rPr>
          <w:rFonts w:eastAsia="宋体" w:hint="eastAsia"/>
        </w:rPr>
      </w:pPr>
      <w:r w:rsidRPr="00CA7476">
        <w:rPr>
          <w:rFonts w:eastAsia="宋体" w:hint="eastAsia"/>
        </w:rPr>
        <w:t xml:space="preserve">　　近年来，国内外专家学者致力于单模光纤布里渊分布式光纤传感系统性能的研究</w:t>
      </w:r>
      <w:r w:rsidRPr="00BE6AC6">
        <w:rPr>
          <w:rFonts w:eastAsia="宋体" w:hint="eastAsia"/>
          <w:vertAlign w:val="superscript"/>
        </w:rPr>
        <w:t>[5-8]</w:t>
      </w:r>
      <w:r w:rsidRPr="00CA7476">
        <w:rPr>
          <w:rFonts w:eastAsia="宋体" w:hint="eastAsia"/>
        </w:rPr>
        <w:t>。但单模传感光纤仅传输</w:t>
      </w:r>
      <w:r w:rsidRPr="00CA7476">
        <w:rPr>
          <w:rFonts w:eastAsia="宋体" w:hint="eastAsia"/>
        </w:rPr>
        <w:t>2</w:t>
      </w:r>
      <w:r w:rsidRPr="00CA7476">
        <w:rPr>
          <w:rFonts w:eastAsia="宋体" w:hint="eastAsia"/>
        </w:rPr>
        <w:t>个正交偏振模式，入纤功率低，可为系统降噪和信噪比提升方法研究提供的自由度有限，且单模光纤容量已接近香农极限</w:t>
      </w:r>
      <w:r w:rsidRPr="00BE6AC6">
        <w:rPr>
          <w:rFonts w:eastAsia="宋体" w:hint="eastAsia"/>
          <w:vertAlign w:val="superscript"/>
        </w:rPr>
        <w:t>[9]</w:t>
      </w:r>
      <w:r w:rsidRPr="00CA7476">
        <w:rPr>
          <w:rFonts w:eastAsia="宋体" w:hint="eastAsia"/>
        </w:rPr>
        <w:t>，其数据容量限制引起了人们对多模光纤的探索。多模光纤芯径大，单端受激布里渊散射（</w:t>
      </w:r>
      <w:r w:rsidRPr="00CA7476">
        <w:rPr>
          <w:rFonts w:eastAsia="宋体" w:hint="eastAsia"/>
        </w:rPr>
        <w:t>SBS</w:t>
      </w:r>
      <w:r w:rsidRPr="00CA7476">
        <w:rPr>
          <w:rFonts w:eastAsia="宋体" w:hint="eastAsia"/>
        </w:rPr>
        <w:t>）阈值高，若能够利用多模光纤的多个模式分离承载更多的信息，充分利用多模光纤的多模容量优势，可望满足人们日益增加的传感需求。相比少模光纤</w:t>
      </w:r>
      <w:r w:rsidRPr="00BE6AC6">
        <w:rPr>
          <w:rFonts w:eastAsia="宋体" w:hint="eastAsia"/>
          <w:vertAlign w:val="superscript"/>
        </w:rPr>
        <w:t>[10-13]</w:t>
      </w:r>
      <w:r w:rsidRPr="00CA7476">
        <w:rPr>
          <w:rFonts w:eastAsia="宋体" w:hint="eastAsia"/>
        </w:rPr>
        <w:t>中模式有限且正交的特殊情况，多模光纤模式众多难以控制，且在制造过程中的细微缺陷、纤芯直径变化、外部应力以及光纤微弯等均会导致多模光纤模式耦合，进而影响系统性能。因此，迫切需要深入研究多模光纤</w:t>
      </w:r>
      <w:r w:rsidRPr="00CA7476">
        <w:rPr>
          <w:rFonts w:eastAsia="宋体" w:hint="eastAsia"/>
        </w:rPr>
        <w:t>SBS</w:t>
      </w:r>
      <w:r w:rsidRPr="00CA7476">
        <w:rPr>
          <w:rFonts w:eastAsia="宋体" w:hint="eastAsia"/>
        </w:rPr>
        <w:t>机理及敏感特性。</w:t>
      </w:r>
    </w:p>
    <w:p w:rsidR="00CA7476" w:rsidRPr="00CA7476" w:rsidRDefault="00CA7476" w:rsidP="00CA7476">
      <w:pPr>
        <w:rPr>
          <w:rFonts w:eastAsia="宋体"/>
        </w:rPr>
      </w:pPr>
    </w:p>
    <w:p w:rsidR="00CA7476" w:rsidRPr="00731C47" w:rsidRDefault="00CA7476" w:rsidP="00CA7476">
      <w:pPr>
        <w:rPr>
          <w:rFonts w:ascii="方正黑体_GBK" w:hint="eastAsia"/>
          <w:sz w:val="24"/>
          <w:szCs w:val="24"/>
        </w:rPr>
      </w:pPr>
      <w:r w:rsidRPr="00731C47">
        <w:rPr>
          <w:rFonts w:ascii="方正黑体_GBK" w:hint="eastAsia"/>
          <w:sz w:val="24"/>
          <w:szCs w:val="24"/>
        </w:rPr>
        <w:t>1 多模光纤模式及耦合</w:t>
      </w:r>
    </w:p>
    <w:p w:rsidR="00CA7476" w:rsidRDefault="00CA7476" w:rsidP="00BE6AC6">
      <w:pPr>
        <w:ind w:firstLine="420"/>
        <w:rPr>
          <w:rFonts w:eastAsia="宋体"/>
        </w:rPr>
      </w:pPr>
      <w:r w:rsidRPr="00CA7476">
        <w:rPr>
          <w:rFonts w:eastAsia="宋体" w:hint="eastAsia"/>
        </w:rPr>
        <w:t>根据纤芯和包层的折射率径向分布情况，多模光纤可分折射率阶跃型多模光纤（</w:t>
      </w:r>
      <w:r w:rsidRPr="00CA7476">
        <w:rPr>
          <w:rFonts w:eastAsia="宋体" w:hint="eastAsia"/>
        </w:rPr>
        <w:t>SI-MMF</w:t>
      </w:r>
      <w:r w:rsidRPr="00CA7476">
        <w:rPr>
          <w:rFonts w:eastAsia="宋体" w:hint="eastAsia"/>
        </w:rPr>
        <w:t>）和折射率渐变型多模光纤（</w:t>
      </w:r>
      <w:r w:rsidRPr="00CA7476">
        <w:rPr>
          <w:rFonts w:eastAsia="宋体" w:hint="eastAsia"/>
        </w:rPr>
        <w:t>GI-MMF</w:t>
      </w:r>
      <w:r w:rsidRPr="00CA7476">
        <w:rPr>
          <w:rFonts w:eastAsia="宋体" w:hint="eastAsia"/>
        </w:rPr>
        <w:t>），图</w:t>
      </w:r>
      <w:r w:rsidRPr="00CA7476">
        <w:rPr>
          <w:rFonts w:eastAsia="宋体" w:hint="eastAsia"/>
        </w:rPr>
        <w:t>1</w:t>
      </w:r>
      <w:r w:rsidRPr="00CA7476">
        <w:rPr>
          <w:rFonts w:eastAsia="宋体" w:hint="eastAsia"/>
        </w:rPr>
        <w:t>、图</w:t>
      </w:r>
      <w:r w:rsidRPr="00CA7476">
        <w:rPr>
          <w:rFonts w:eastAsia="宋体" w:hint="eastAsia"/>
        </w:rPr>
        <w:t>2</w:t>
      </w:r>
      <w:r w:rsidRPr="00CA7476">
        <w:rPr>
          <w:rFonts w:eastAsia="宋体" w:hint="eastAsia"/>
        </w:rPr>
        <w:t>分别为</w:t>
      </w:r>
      <w:r w:rsidRPr="00CA7476">
        <w:rPr>
          <w:rFonts w:eastAsia="宋体" w:hint="eastAsia"/>
        </w:rPr>
        <w:t>2</w:t>
      </w:r>
      <w:r w:rsidRPr="00CA7476">
        <w:rPr>
          <w:rFonts w:eastAsia="宋体" w:hint="eastAsia"/>
        </w:rPr>
        <w:t>种光纤折射率分布和子午光线示意图。其中，</w:t>
      </w:r>
      <w:r w:rsidRPr="00731C47">
        <w:rPr>
          <w:rFonts w:eastAsia="宋体" w:hint="eastAsia"/>
          <w:i/>
        </w:rPr>
        <w:t>n</w:t>
      </w:r>
      <w:r w:rsidRPr="00731C47">
        <w:rPr>
          <w:rFonts w:eastAsia="宋体" w:hint="eastAsia"/>
          <w:vertAlign w:val="subscript"/>
        </w:rPr>
        <w:t>1</w:t>
      </w:r>
      <w:r w:rsidRPr="00CA7476">
        <w:rPr>
          <w:rFonts w:eastAsia="宋体" w:hint="eastAsia"/>
        </w:rPr>
        <w:t>、</w:t>
      </w:r>
      <w:r w:rsidRPr="00731C47">
        <w:rPr>
          <w:rFonts w:eastAsia="宋体" w:hint="eastAsia"/>
          <w:i/>
        </w:rPr>
        <w:t>n</w:t>
      </w:r>
      <w:r w:rsidRPr="00731C47">
        <w:rPr>
          <w:rFonts w:eastAsia="宋体" w:hint="eastAsia"/>
          <w:vertAlign w:val="subscript"/>
        </w:rPr>
        <w:t>1</w:t>
      </w:r>
      <w:r w:rsidRPr="00CA7476">
        <w:rPr>
          <w:rFonts w:eastAsia="宋体" w:hint="eastAsia"/>
        </w:rPr>
        <w:t>（</w:t>
      </w:r>
      <w:r w:rsidRPr="00731C47">
        <w:rPr>
          <w:rFonts w:eastAsia="宋体" w:hint="eastAsia"/>
          <w:i/>
        </w:rPr>
        <w:t>r</w:t>
      </w:r>
      <w:r w:rsidRPr="00CA7476">
        <w:rPr>
          <w:rFonts w:eastAsia="宋体" w:hint="eastAsia"/>
        </w:rPr>
        <w:t>）分</w:t>
      </w:r>
      <w:r w:rsidRPr="00CA7476">
        <w:rPr>
          <w:rFonts w:eastAsia="宋体" w:hint="eastAsia"/>
        </w:rPr>
        <w:lastRenderedPageBreak/>
        <w:t>别为</w:t>
      </w:r>
      <w:r w:rsidRPr="00CA7476">
        <w:rPr>
          <w:rFonts w:eastAsia="宋体" w:hint="eastAsia"/>
        </w:rPr>
        <w:t>SI-MMF</w:t>
      </w:r>
      <w:r w:rsidRPr="00CA7476">
        <w:rPr>
          <w:rFonts w:eastAsia="宋体" w:hint="eastAsia"/>
        </w:rPr>
        <w:t>和</w:t>
      </w:r>
      <w:r w:rsidRPr="00CA7476">
        <w:rPr>
          <w:rFonts w:eastAsia="宋体" w:hint="eastAsia"/>
        </w:rPr>
        <w:t>GI-MMF</w:t>
      </w:r>
      <w:r w:rsidRPr="00CA7476">
        <w:rPr>
          <w:rFonts w:eastAsia="宋体" w:hint="eastAsia"/>
        </w:rPr>
        <w:t>的纤芯折射率，</w:t>
      </w:r>
      <w:r w:rsidRPr="00731C47">
        <w:rPr>
          <w:rFonts w:eastAsia="宋体" w:hint="eastAsia"/>
          <w:i/>
        </w:rPr>
        <w:t>r</w:t>
      </w:r>
      <w:r w:rsidRPr="00CA7476">
        <w:rPr>
          <w:rFonts w:eastAsia="宋体" w:hint="eastAsia"/>
        </w:rPr>
        <w:t>为纤芯任一点到芯包界面的距离，</w:t>
      </w:r>
      <w:r w:rsidRPr="00731C47">
        <w:rPr>
          <w:rFonts w:eastAsia="宋体" w:hint="eastAsia"/>
          <w:i/>
        </w:rPr>
        <w:t>n</w:t>
      </w:r>
      <w:r w:rsidRPr="00731C47">
        <w:rPr>
          <w:rFonts w:eastAsia="宋体" w:hint="eastAsia"/>
          <w:vertAlign w:val="subscript"/>
        </w:rPr>
        <w:t>2</w:t>
      </w:r>
      <w:r w:rsidRPr="00CA7476">
        <w:rPr>
          <w:rFonts w:eastAsia="宋体" w:hint="eastAsia"/>
        </w:rPr>
        <w:t>为包层折射率，</w:t>
      </w:r>
      <w:r w:rsidRPr="00731C47">
        <w:rPr>
          <w:rFonts w:eastAsia="宋体" w:hint="eastAsia"/>
          <w:i/>
        </w:rPr>
        <w:t>a</w:t>
      </w:r>
      <w:r w:rsidRPr="00CA7476">
        <w:rPr>
          <w:rFonts w:eastAsia="宋体" w:hint="eastAsia"/>
        </w:rPr>
        <w:t>为纤芯半径，</w:t>
      </w:r>
      <w:r w:rsidRPr="00731C47">
        <w:rPr>
          <w:rFonts w:eastAsia="宋体" w:hint="eastAsia"/>
          <w:i/>
        </w:rPr>
        <w:t>b</w:t>
      </w:r>
      <w:r w:rsidRPr="00CA7476">
        <w:rPr>
          <w:rFonts w:eastAsia="宋体" w:hint="eastAsia"/>
        </w:rPr>
        <w:t>为包层半径，</w:t>
      </w:r>
      <w:r w:rsidRPr="00731C47">
        <w:rPr>
          <w:rFonts w:eastAsia="宋体" w:hint="eastAsia"/>
          <w:i/>
        </w:rPr>
        <w:t>φ</w:t>
      </w:r>
      <w:r w:rsidRPr="00CA7476">
        <w:rPr>
          <w:rFonts w:eastAsia="宋体" w:hint="eastAsia"/>
        </w:rPr>
        <w:t>为芯包界面入射角（</w:t>
      </w:r>
      <w:r w:rsidRPr="00731C47">
        <w:rPr>
          <w:rFonts w:eastAsia="宋体" w:hint="eastAsia"/>
          <w:i/>
        </w:rPr>
        <w:t>φ</w:t>
      </w:r>
      <w:r w:rsidRPr="00731C47">
        <w:rPr>
          <w:rFonts w:eastAsia="宋体" w:hint="eastAsia"/>
          <w:vertAlign w:val="subscript"/>
        </w:rPr>
        <w:t>c</w:t>
      </w:r>
      <w:r w:rsidRPr="00CA7476">
        <w:rPr>
          <w:rFonts w:eastAsia="宋体" w:hint="eastAsia"/>
        </w:rPr>
        <w:t>为全反射临界角），</w:t>
      </w:r>
      <w:r w:rsidRPr="00731C47">
        <w:rPr>
          <w:rFonts w:eastAsia="宋体" w:hint="eastAsia"/>
          <w:i/>
        </w:rPr>
        <w:t>α</w:t>
      </w:r>
      <w:r w:rsidRPr="00731C47">
        <w:rPr>
          <w:rFonts w:eastAsia="宋体" w:hint="eastAsia"/>
          <w:vertAlign w:val="subscript"/>
        </w:rPr>
        <w:t>max</w:t>
      </w:r>
      <w:r w:rsidRPr="00CA7476">
        <w:rPr>
          <w:rFonts w:eastAsia="宋体" w:hint="eastAsia"/>
        </w:rPr>
        <w:t>为光入射到纤芯端面的角最大值。</w:t>
      </w:r>
    </w:p>
    <w:p w:rsidR="00BE6AC6" w:rsidRDefault="00BE6AC6" w:rsidP="00BE6AC6">
      <w:pPr>
        <w:jc w:val="center"/>
        <w:rPr>
          <w:rFonts w:eastAsia="宋体"/>
        </w:rPr>
      </w:pPr>
      <w:r>
        <w:rPr>
          <w:rFonts w:eastAsia="宋体"/>
          <w:noProof/>
        </w:rPr>
        <w:drawing>
          <wp:inline distT="0" distB="0" distL="0" distR="0">
            <wp:extent cx="2505456" cy="981456"/>
            <wp:effectExtent l="0" t="0" r="0" b="9525"/>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李永倩绘图1a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05456" cy="981456"/>
                    </a:xfrm>
                    <a:prstGeom prst="rect">
                      <a:avLst/>
                    </a:prstGeom>
                  </pic:spPr>
                </pic:pic>
              </a:graphicData>
            </a:graphic>
          </wp:inline>
        </w:drawing>
      </w:r>
    </w:p>
    <w:p w:rsidR="00BE6AC6" w:rsidRPr="00BE6AC6" w:rsidRDefault="00BE6AC6" w:rsidP="00BE6AC6">
      <w:pPr>
        <w:jc w:val="center"/>
        <w:rPr>
          <w:rFonts w:eastAsia="宋体"/>
          <w:sz w:val="18"/>
          <w:szCs w:val="18"/>
        </w:rPr>
      </w:pPr>
      <w:r w:rsidRPr="00BE6AC6">
        <w:rPr>
          <w:rFonts w:eastAsia="宋体" w:hint="eastAsia"/>
        </w:rPr>
        <w:t xml:space="preserve">    </w:t>
      </w:r>
      <w:r w:rsidRPr="00BE6AC6">
        <w:rPr>
          <w:rFonts w:eastAsia="宋体" w:hint="eastAsia"/>
          <w:sz w:val="18"/>
          <w:szCs w:val="18"/>
        </w:rPr>
        <w:t>（</w:t>
      </w:r>
      <w:r w:rsidRPr="00BE6AC6">
        <w:rPr>
          <w:rFonts w:eastAsia="宋体" w:hint="eastAsia"/>
          <w:sz w:val="18"/>
          <w:szCs w:val="18"/>
        </w:rPr>
        <w:t>a</w:t>
      </w:r>
      <w:r w:rsidRPr="00BE6AC6">
        <w:rPr>
          <w:rFonts w:eastAsia="宋体" w:hint="eastAsia"/>
          <w:sz w:val="18"/>
          <w:szCs w:val="18"/>
        </w:rPr>
        <w:t>）</w:t>
      </w:r>
      <w:r w:rsidRPr="00BE6AC6">
        <w:rPr>
          <w:rFonts w:eastAsia="宋体" w:hint="eastAsia"/>
          <w:sz w:val="18"/>
          <w:szCs w:val="18"/>
        </w:rPr>
        <w:t xml:space="preserve"> </w:t>
      </w:r>
      <w:r w:rsidRPr="00BE6AC6">
        <w:rPr>
          <w:rFonts w:eastAsia="宋体" w:hint="eastAsia"/>
          <w:sz w:val="18"/>
          <w:szCs w:val="18"/>
        </w:rPr>
        <w:t>折射率分布</w:t>
      </w:r>
      <w:r w:rsidRPr="00BE6AC6">
        <w:rPr>
          <w:rFonts w:eastAsia="宋体" w:hint="eastAsia"/>
          <w:sz w:val="18"/>
          <w:szCs w:val="18"/>
        </w:rPr>
        <w:t xml:space="preserve">              </w:t>
      </w:r>
      <w:r w:rsidRPr="00BE6AC6">
        <w:rPr>
          <w:rFonts w:eastAsia="宋体" w:hint="eastAsia"/>
          <w:sz w:val="18"/>
          <w:szCs w:val="18"/>
        </w:rPr>
        <w:t>（</w:t>
      </w:r>
      <w:r w:rsidRPr="00BE6AC6">
        <w:rPr>
          <w:rFonts w:eastAsia="宋体" w:hint="eastAsia"/>
          <w:sz w:val="18"/>
          <w:szCs w:val="18"/>
        </w:rPr>
        <w:t>b</w:t>
      </w:r>
      <w:r w:rsidRPr="00BE6AC6">
        <w:rPr>
          <w:rFonts w:eastAsia="宋体" w:hint="eastAsia"/>
          <w:sz w:val="18"/>
          <w:szCs w:val="18"/>
        </w:rPr>
        <w:t>）</w:t>
      </w:r>
      <w:r w:rsidRPr="00BE6AC6">
        <w:rPr>
          <w:rFonts w:eastAsia="宋体" w:hint="eastAsia"/>
          <w:sz w:val="18"/>
          <w:szCs w:val="18"/>
        </w:rPr>
        <w:t xml:space="preserve"> </w:t>
      </w:r>
      <w:r w:rsidRPr="00BE6AC6">
        <w:rPr>
          <w:rFonts w:eastAsia="宋体" w:hint="eastAsia"/>
          <w:sz w:val="18"/>
          <w:szCs w:val="18"/>
        </w:rPr>
        <w:t>子午光线</w:t>
      </w:r>
    </w:p>
    <w:p w:rsidR="00BE6AC6" w:rsidRPr="00BE6AC6" w:rsidRDefault="00BE6AC6" w:rsidP="00BE6AC6">
      <w:pPr>
        <w:jc w:val="center"/>
        <w:rPr>
          <w:rFonts w:ascii="方正黑体_GBK" w:hint="eastAsia"/>
          <w:sz w:val="18"/>
          <w:szCs w:val="18"/>
        </w:rPr>
      </w:pPr>
      <w:r w:rsidRPr="00BE6AC6">
        <w:rPr>
          <w:rFonts w:ascii="方正黑体_GBK" w:hint="eastAsia"/>
          <w:sz w:val="18"/>
          <w:szCs w:val="18"/>
        </w:rPr>
        <w:t>图1  SI-MMF的折射率分布和光纤中的子午光线</w:t>
      </w:r>
    </w:p>
    <w:p w:rsidR="00BE6AC6" w:rsidRPr="00BE6AC6" w:rsidRDefault="00BE6AC6" w:rsidP="00BE6AC6">
      <w:pPr>
        <w:jc w:val="center"/>
        <w:rPr>
          <w:rFonts w:eastAsia="宋体"/>
          <w:sz w:val="18"/>
          <w:szCs w:val="18"/>
        </w:rPr>
      </w:pPr>
      <w:r w:rsidRPr="00BE6AC6">
        <w:rPr>
          <w:rFonts w:eastAsia="宋体"/>
          <w:noProof/>
          <w:sz w:val="18"/>
          <w:szCs w:val="18"/>
        </w:rPr>
        <w:drawing>
          <wp:inline distT="0" distB="0" distL="0" distR="0" wp14:anchorId="72905E11" wp14:editId="2775B860">
            <wp:extent cx="2467356" cy="838200"/>
            <wp:effectExtent l="0" t="0" r="9525"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李永倩绘图2ab.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67356" cy="838200"/>
                    </a:xfrm>
                    <a:prstGeom prst="rect">
                      <a:avLst/>
                    </a:prstGeom>
                  </pic:spPr>
                </pic:pic>
              </a:graphicData>
            </a:graphic>
          </wp:inline>
        </w:drawing>
      </w:r>
    </w:p>
    <w:p w:rsidR="00BE6AC6" w:rsidRPr="00BE6AC6" w:rsidRDefault="00BE6AC6" w:rsidP="00BE6AC6">
      <w:pPr>
        <w:jc w:val="center"/>
        <w:rPr>
          <w:rFonts w:eastAsia="宋体"/>
          <w:sz w:val="18"/>
          <w:szCs w:val="18"/>
        </w:rPr>
      </w:pPr>
      <w:r w:rsidRPr="00BE6AC6">
        <w:rPr>
          <w:rFonts w:eastAsia="宋体" w:hint="eastAsia"/>
          <w:sz w:val="18"/>
          <w:szCs w:val="18"/>
        </w:rPr>
        <w:t xml:space="preserve">  </w:t>
      </w:r>
      <w:r w:rsidRPr="00BE6AC6">
        <w:rPr>
          <w:rFonts w:eastAsia="宋体" w:hint="eastAsia"/>
          <w:sz w:val="18"/>
          <w:szCs w:val="18"/>
        </w:rPr>
        <w:t>（</w:t>
      </w:r>
      <w:r w:rsidRPr="00BE6AC6">
        <w:rPr>
          <w:rFonts w:eastAsia="宋体" w:hint="eastAsia"/>
          <w:sz w:val="18"/>
          <w:szCs w:val="18"/>
        </w:rPr>
        <w:t>a</w:t>
      </w:r>
      <w:r w:rsidRPr="00BE6AC6">
        <w:rPr>
          <w:rFonts w:eastAsia="宋体" w:hint="eastAsia"/>
          <w:sz w:val="18"/>
          <w:szCs w:val="18"/>
        </w:rPr>
        <w:t>）</w:t>
      </w:r>
      <w:r w:rsidRPr="00BE6AC6">
        <w:rPr>
          <w:rFonts w:eastAsia="宋体" w:hint="eastAsia"/>
          <w:sz w:val="18"/>
          <w:szCs w:val="18"/>
        </w:rPr>
        <w:t xml:space="preserve"> </w:t>
      </w:r>
      <w:r w:rsidRPr="00BE6AC6">
        <w:rPr>
          <w:rFonts w:eastAsia="宋体" w:hint="eastAsia"/>
          <w:sz w:val="18"/>
          <w:szCs w:val="18"/>
        </w:rPr>
        <w:t>折射率分布</w:t>
      </w:r>
      <w:r w:rsidRPr="00BE6AC6">
        <w:rPr>
          <w:rFonts w:eastAsia="宋体" w:hint="eastAsia"/>
          <w:sz w:val="18"/>
          <w:szCs w:val="18"/>
        </w:rPr>
        <w:t xml:space="preserve">                    </w:t>
      </w:r>
      <w:r w:rsidRPr="00BE6AC6">
        <w:rPr>
          <w:rFonts w:eastAsia="宋体" w:hint="eastAsia"/>
          <w:sz w:val="18"/>
          <w:szCs w:val="18"/>
        </w:rPr>
        <w:t>（</w:t>
      </w:r>
      <w:r w:rsidRPr="00BE6AC6">
        <w:rPr>
          <w:rFonts w:eastAsia="宋体" w:hint="eastAsia"/>
          <w:sz w:val="18"/>
          <w:szCs w:val="18"/>
        </w:rPr>
        <w:t>b</w:t>
      </w:r>
      <w:r w:rsidRPr="00BE6AC6">
        <w:rPr>
          <w:rFonts w:eastAsia="宋体" w:hint="eastAsia"/>
          <w:sz w:val="18"/>
          <w:szCs w:val="18"/>
        </w:rPr>
        <w:t>）</w:t>
      </w:r>
      <w:r w:rsidRPr="00BE6AC6">
        <w:rPr>
          <w:rFonts w:eastAsia="宋体" w:hint="eastAsia"/>
          <w:sz w:val="18"/>
          <w:szCs w:val="18"/>
        </w:rPr>
        <w:t xml:space="preserve"> </w:t>
      </w:r>
      <w:r w:rsidRPr="00BE6AC6">
        <w:rPr>
          <w:rFonts w:eastAsia="宋体" w:hint="eastAsia"/>
          <w:sz w:val="18"/>
          <w:szCs w:val="18"/>
        </w:rPr>
        <w:t>子午光线</w:t>
      </w:r>
    </w:p>
    <w:p w:rsidR="00BE6AC6" w:rsidRPr="00BE6AC6" w:rsidRDefault="00BE6AC6" w:rsidP="00BE6AC6">
      <w:pPr>
        <w:jc w:val="center"/>
        <w:rPr>
          <w:rFonts w:ascii="方正黑体_GBK" w:hint="eastAsia"/>
          <w:sz w:val="18"/>
          <w:szCs w:val="18"/>
        </w:rPr>
      </w:pPr>
      <w:r w:rsidRPr="00BE6AC6">
        <w:rPr>
          <w:rFonts w:ascii="方正黑体_GBK" w:hint="eastAsia"/>
          <w:sz w:val="18"/>
          <w:szCs w:val="18"/>
        </w:rPr>
        <w:t>图2  GI-MMF的折射率分布和光纤中的子午光线</w:t>
      </w:r>
    </w:p>
    <w:p w:rsidR="00CA7476" w:rsidRPr="00CA7476" w:rsidRDefault="00CA7476" w:rsidP="00CA7476">
      <w:pPr>
        <w:rPr>
          <w:rFonts w:eastAsia="宋体" w:hint="eastAsia"/>
        </w:rPr>
      </w:pPr>
      <w:r w:rsidRPr="00CA7476">
        <w:rPr>
          <w:rFonts w:eastAsia="宋体" w:hint="eastAsia"/>
        </w:rPr>
        <w:t xml:space="preserve">　　通常情况下，大多数光纤均满足弱导条件，因此本文基于线偏振（</w:t>
      </w:r>
      <w:r w:rsidRPr="00CA7476">
        <w:rPr>
          <w:rFonts w:eastAsia="宋体" w:hint="eastAsia"/>
        </w:rPr>
        <w:t>LP</w:t>
      </w:r>
      <w:r w:rsidRPr="00CA7476">
        <w:rPr>
          <w:rFonts w:eastAsia="宋体" w:hint="eastAsia"/>
        </w:rPr>
        <w:t>）近似进行分析，在多模光纤的边界条件下求解亥姆霍兹方程，即可解析出光场分布，得到多模光纤不同模式的传输模场。</w:t>
      </w:r>
      <w:r w:rsidRPr="00CA7476">
        <w:rPr>
          <w:rFonts w:eastAsia="宋体" w:hint="eastAsia"/>
        </w:rPr>
        <w:t>SI-MMF</w:t>
      </w:r>
      <w:r w:rsidRPr="00CA7476">
        <w:rPr>
          <w:rFonts w:eastAsia="宋体" w:hint="eastAsia"/>
        </w:rPr>
        <w:t>和</w:t>
      </w:r>
      <w:r w:rsidRPr="00CA7476">
        <w:rPr>
          <w:rFonts w:eastAsia="宋体" w:hint="eastAsia"/>
        </w:rPr>
        <w:t>GI-MMF</w:t>
      </w:r>
      <w:r w:rsidRPr="00CA7476">
        <w:rPr>
          <w:rFonts w:eastAsia="宋体" w:hint="eastAsia"/>
        </w:rPr>
        <w:t>的模式数量分别为：</w:t>
      </w:r>
    </w:p>
    <w:p w:rsidR="00CA7476" w:rsidRPr="00CA7476" w:rsidRDefault="007E1A43" w:rsidP="007E1A43">
      <w:pPr>
        <w:jc w:val="center"/>
        <w:rPr>
          <w:rFonts w:eastAsia="宋体" w:hint="eastAsia"/>
        </w:rPr>
      </w:pPr>
      <w:r>
        <w:rPr>
          <w:noProof/>
        </w:rPr>
        <w:drawing>
          <wp:inline distT="0" distB="0" distL="0" distR="0" wp14:anchorId="3A957A25" wp14:editId="28FE8527">
            <wp:extent cx="2611556" cy="577456"/>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50887" cy="586153"/>
                    </a:xfrm>
                    <a:prstGeom prst="rect">
                      <a:avLst/>
                    </a:prstGeom>
                  </pic:spPr>
                </pic:pic>
              </a:graphicData>
            </a:graphic>
          </wp:inline>
        </w:drawing>
      </w:r>
    </w:p>
    <w:p w:rsidR="00CA7476" w:rsidRPr="00CA7476" w:rsidRDefault="00CA7476" w:rsidP="00CA7476">
      <w:pPr>
        <w:rPr>
          <w:rFonts w:eastAsia="宋体" w:hint="eastAsia"/>
        </w:rPr>
      </w:pPr>
      <w:r w:rsidRPr="00CA7476">
        <w:rPr>
          <w:rFonts w:eastAsia="宋体" w:hint="eastAsia"/>
        </w:rPr>
        <w:t>其中，</w:t>
      </w:r>
      <w:r w:rsidRPr="00731C47">
        <w:rPr>
          <w:rFonts w:eastAsia="宋体" w:hint="eastAsia"/>
          <w:i/>
        </w:rPr>
        <w:t>V</w:t>
      </w:r>
      <w:r w:rsidRPr="00CA7476">
        <w:rPr>
          <w:rFonts w:eastAsia="宋体" w:hint="eastAsia"/>
        </w:rPr>
        <w:t>为</w:t>
      </w:r>
      <w:r w:rsidRPr="00CA7476">
        <w:rPr>
          <w:rFonts w:eastAsia="宋体" w:hint="eastAsia"/>
        </w:rPr>
        <w:t>SI-MMF</w:t>
      </w:r>
      <w:r w:rsidRPr="00CA7476">
        <w:rPr>
          <w:rFonts w:eastAsia="宋体" w:hint="eastAsia"/>
        </w:rPr>
        <w:t>和</w:t>
      </w:r>
      <w:r w:rsidRPr="00CA7476">
        <w:rPr>
          <w:rFonts w:eastAsia="宋体" w:hint="eastAsia"/>
        </w:rPr>
        <w:t>GI-MMF</w:t>
      </w:r>
      <w:r w:rsidRPr="00CA7476">
        <w:rPr>
          <w:rFonts w:eastAsia="宋体" w:hint="eastAsia"/>
        </w:rPr>
        <w:t>的归一化频率；</w:t>
      </w:r>
      <w:r w:rsidRPr="00731C47">
        <w:rPr>
          <w:rFonts w:eastAsia="宋体" w:hint="eastAsia"/>
          <w:i/>
        </w:rPr>
        <w:t>k</w:t>
      </w:r>
      <w:r w:rsidRPr="00731C47">
        <w:rPr>
          <w:rFonts w:eastAsia="宋体" w:hint="eastAsia"/>
          <w:vertAlign w:val="subscript"/>
        </w:rPr>
        <w:t>0</w:t>
      </w:r>
      <w:r w:rsidRPr="00CA7476">
        <w:rPr>
          <w:rFonts w:eastAsia="宋体" w:hint="eastAsia"/>
        </w:rPr>
        <w:t>为真空中波数，</w:t>
      </w:r>
      <w:r w:rsidR="00731C47" w:rsidRPr="00731C47">
        <w:rPr>
          <w:rFonts w:eastAsia="宋体" w:hint="eastAsia"/>
          <w:i/>
        </w:rPr>
        <w:t>k</w:t>
      </w:r>
      <w:r w:rsidR="00731C47" w:rsidRPr="00731C47">
        <w:rPr>
          <w:rFonts w:eastAsia="宋体" w:hint="eastAsia"/>
          <w:vertAlign w:val="subscript"/>
        </w:rPr>
        <w:t>0</w:t>
      </w:r>
      <w:r w:rsidRPr="00CA7476">
        <w:rPr>
          <w:rFonts w:eastAsia="宋体" w:hint="eastAsia"/>
        </w:rPr>
        <w:t>=2</w:t>
      </w:r>
      <w:r w:rsidRPr="00CA7476">
        <w:rPr>
          <w:rFonts w:eastAsia="宋体" w:hint="eastAsia"/>
        </w:rPr>
        <w:t>π</w:t>
      </w:r>
      <w:r w:rsidRPr="00731C47">
        <w:rPr>
          <w:rFonts w:eastAsia="宋体" w:hint="eastAsia"/>
          <w:i/>
        </w:rPr>
        <w:t>λ</w:t>
      </w:r>
      <w:r w:rsidRPr="00CA7476">
        <w:rPr>
          <w:rFonts w:eastAsia="宋体" w:hint="eastAsia"/>
        </w:rPr>
        <w:t>；</w:t>
      </w:r>
      <w:r w:rsidRPr="00731C47">
        <w:rPr>
          <w:rFonts w:eastAsia="宋体" w:hint="eastAsia"/>
          <w:i/>
        </w:rPr>
        <w:t>NA</w:t>
      </w:r>
      <w:r w:rsidRPr="00CA7476">
        <w:rPr>
          <w:rFonts w:eastAsia="宋体" w:hint="eastAsia"/>
        </w:rPr>
        <w:t>、</w:t>
      </w:r>
      <w:r w:rsidRPr="00731C47">
        <w:rPr>
          <w:rFonts w:eastAsia="宋体" w:hint="eastAsia"/>
          <w:i/>
        </w:rPr>
        <w:t>NA</w:t>
      </w:r>
      <w:r w:rsidRPr="00CA7476">
        <w:rPr>
          <w:rFonts w:eastAsia="宋体" w:hint="eastAsia"/>
        </w:rPr>
        <w:t>（</w:t>
      </w:r>
      <w:r w:rsidRPr="00731C47">
        <w:rPr>
          <w:rFonts w:eastAsia="宋体" w:hint="eastAsia"/>
          <w:i/>
        </w:rPr>
        <w:t>r</w:t>
      </w:r>
      <w:r w:rsidRPr="00CA7476">
        <w:rPr>
          <w:rFonts w:eastAsia="宋体" w:hint="eastAsia"/>
        </w:rPr>
        <w:t>）分别为</w:t>
      </w:r>
      <w:r w:rsidRPr="00CA7476">
        <w:rPr>
          <w:rFonts w:eastAsia="宋体" w:hint="eastAsia"/>
        </w:rPr>
        <w:t>SI-MMF</w:t>
      </w:r>
      <w:r w:rsidRPr="00CA7476">
        <w:rPr>
          <w:rFonts w:eastAsia="宋体" w:hint="eastAsia"/>
        </w:rPr>
        <w:t>和</w:t>
      </w:r>
      <w:r w:rsidRPr="00CA7476">
        <w:rPr>
          <w:rFonts w:eastAsia="宋体" w:hint="eastAsia"/>
        </w:rPr>
        <w:t>GI-MMF</w:t>
      </w:r>
      <w:r w:rsidRPr="00CA7476">
        <w:rPr>
          <w:rFonts w:eastAsia="宋体" w:hint="eastAsia"/>
        </w:rPr>
        <w:t>的数值孔径。对于芯径、包层和数值孔径分别为</w:t>
      </w:r>
      <w:r w:rsidRPr="00CA7476">
        <w:rPr>
          <w:rFonts w:eastAsia="宋体" w:hint="eastAsia"/>
        </w:rPr>
        <w:t xml:space="preserve">50 </w:t>
      </w:r>
      <w:r w:rsidRPr="00CA7476">
        <w:rPr>
          <w:rFonts w:eastAsia="宋体" w:hint="eastAsia"/>
        </w:rPr>
        <w:t>μ</w:t>
      </w:r>
      <w:r w:rsidRPr="00CA7476">
        <w:rPr>
          <w:rFonts w:eastAsia="宋体" w:hint="eastAsia"/>
        </w:rPr>
        <w:t>m</w:t>
      </w:r>
      <w:r w:rsidRPr="00CA7476">
        <w:rPr>
          <w:rFonts w:eastAsia="宋体" w:hint="eastAsia"/>
        </w:rPr>
        <w:t>、</w:t>
      </w:r>
      <w:r w:rsidRPr="00CA7476">
        <w:rPr>
          <w:rFonts w:eastAsia="宋体" w:hint="eastAsia"/>
        </w:rPr>
        <w:t xml:space="preserve">125 </w:t>
      </w:r>
      <w:r w:rsidRPr="00CA7476">
        <w:rPr>
          <w:rFonts w:eastAsia="宋体" w:hint="eastAsia"/>
        </w:rPr>
        <w:t>μ</w:t>
      </w:r>
      <w:r w:rsidRPr="00CA7476">
        <w:rPr>
          <w:rFonts w:eastAsia="宋体" w:hint="eastAsia"/>
        </w:rPr>
        <w:t>m</w:t>
      </w:r>
      <w:r w:rsidRPr="00CA7476">
        <w:rPr>
          <w:rFonts w:eastAsia="宋体" w:hint="eastAsia"/>
        </w:rPr>
        <w:t>和</w:t>
      </w:r>
      <w:r w:rsidRPr="00CA7476">
        <w:rPr>
          <w:rFonts w:eastAsia="宋体" w:hint="eastAsia"/>
        </w:rPr>
        <w:t xml:space="preserve">0.2 </w:t>
      </w:r>
      <w:r w:rsidRPr="00CA7476">
        <w:rPr>
          <w:rFonts w:eastAsia="宋体" w:hint="eastAsia"/>
        </w:rPr>
        <w:t>μ</w:t>
      </w:r>
      <w:r w:rsidRPr="00CA7476">
        <w:rPr>
          <w:rFonts w:eastAsia="宋体" w:hint="eastAsia"/>
        </w:rPr>
        <w:t>m</w:t>
      </w:r>
      <w:r w:rsidRPr="00CA7476">
        <w:rPr>
          <w:rFonts w:eastAsia="宋体" w:hint="eastAsia"/>
        </w:rPr>
        <w:t>的</w:t>
      </w:r>
      <w:r w:rsidRPr="00CA7476">
        <w:rPr>
          <w:rFonts w:eastAsia="宋体" w:hint="eastAsia"/>
        </w:rPr>
        <w:t>SI-MMF</w:t>
      </w:r>
      <w:r w:rsidRPr="00CA7476">
        <w:rPr>
          <w:rFonts w:eastAsia="宋体" w:hint="eastAsia"/>
        </w:rPr>
        <w:t>，其波长</w:t>
      </w:r>
      <w:r w:rsidRPr="00731C47">
        <w:rPr>
          <w:rFonts w:eastAsia="宋体" w:hint="eastAsia"/>
          <w:i/>
        </w:rPr>
        <w:t>λ</w:t>
      </w:r>
      <w:r w:rsidRPr="00CA7476">
        <w:rPr>
          <w:rFonts w:eastAsia="宋体" w:hint="eastAsia"/>
        </w:rPr>
        <w:t>=1550 nm</w:t>
      </w:r>
      <w:r w:rsidRPr="00CA7476">
        <w:rPr>
          <w:rFonts w:eastAsia="宋体" w:hint="eastAsia"/>
        </w:rPr>
        <w:t>，</w:t>
      </w:r>
      <w:r w:rsidRPr="00731C47">
        <w:rPr>
          <w:rFonts w:eastAsia="宋体" w:hint="eastAsia"/>
          <w:i/>
        </w:rPr>
        <w:t>V</w:t>
      </w:r>
      <w:r w:rsidRPr="00CA7476">
        <w:rPr>
          <w:rFonts w:eastAsia="宋体" w:hint="eastAsia"/>
        </w:rPr>
        <w:t>≈</w:t>
      </w:r>
      <w:r w:rsidRPr="00CA7476">
        <w:rPr>
          <w:rFonts w:eastAsia="宋体" w:hint="eastAsia"/>
        </w:rPr>
        <w:t>20.258</w:t>
      </w:r>
      <w:r w:rsidRPr="00CA7476">
        <w:rPr>
          <w:rFonts w:eastAsia="宋体" w:hint="eastAsia"/>
        </w:rPr>
        <w:t>，传输模式数量约为</w:t>
      </w:r>
      <w:r w:rsidRPr="00CA7476">
        <w:rPr>
          <w:rFonts w:eastAsia="宋体" w:hint="eastAsia"/>
        </w:rPr>
        <w:t>205</w:t>
      </w:r>
      <w:r w:rsidRPr="00CA7476">
        <w:rPr>
          <w:rFonts w:eastAsia="宋体" w:hint="eastAsia"/>
        </w:rPr>
        <w:t>种。</w:t>
      </w:r>
    </w:p>
    <w:p w:rsidR="00CA7476" w:rsidRDefault="00CA7476" w:rsidP="007739BD">
      <w:pPr>
        <w:ind w:firstLine="420"/>
        <w:rPr>
          <w:rFonts w:eastAsia="宋体"/>
        </w:rPr>
      </w:pPr>
      <w:r w:rsidRPr="00CA7476">
        <w:rPr>
          <w:rFonts w:eastAsia="宋体" w:hint="eastAsia"/>
        </w:rPr>
        <w:t>多模光纤理论上可以独立地传输多个模式，但实际上由于纤芯</w:t>
      </w:r>
      <w:r w:rsidRPr="00CA7476">
        <w:rPr>
          <w:rFonts w:eastAsia="宋体" w:hint="eastAsia"/>
        </w:rPr>
        <w:t>/</w:t>
      </w:r>
      <w:r w:rsidRPr="00CA7476">
        <w:rPr>
          <w:rFonts w:eastAsia="宋体" w:hint="eastAsia"/>
        </w:rPr>
        <w:t>包层与缓冲材料的不均性及环境扰动等因素，使原始独立的传输模式之间发生了耦合，这种效应称为模式耦合。人们对于多模光纤模式耦合理论已经有了一定的研究，如表</w:t>
      </w:r>
      <w:r w:rsidRPr="00CA7476">
        <w:rPr>
          <w:rFonts w:eastAsia="宋体" w:hint="eastAsia"/>
        </w:rPr>
        <w:t>1</w:t>
      </w:r>
      <w:r w:rsidRPr="00CA7476">
        <w:rPr>
          <w:rFonts w:eastAsia="宋体" w:hint="eastAsia"/>
        </w:rPr>
        <w:t>所示。但多模光纤产生折射率微扰因素随机，难以量化，且模式众多，因此难以用精确的数学模型来描述。大多数研究通常仅考虑相邻模式之间的耦合，且对于除光纤弯曲以外的因素导致的模式耦合分析较少，多模光纤模式耦合理论仍然有待完善。</w:t>
      </w:r>
    </w:p>
    <w:p w:rsidR="007739BD" w:rsidRPr="00CA7476" w:rsidRDefault="007739BD" w:rsidP="007739BD">
      <w:pPr>
        <w:rPr>
          <w:rFonts w:eastAsia="宋体" w:hint="eastAsia"/>
        </w:rPr>
      </w:pPr>
      <w:r>
        <w:rPr>
          <w:noProof/>
        </w:rPr>
        <w:drawing>
          <wp:inline distT="0" distB="0" distL="0" distR="0" wp14:anchorId="575B4F14" wp14:editId="37038CEC">
            <wp:extent cx="6188710" cy="2564765"/>
            <wp:effectExtent l="0" t="0" r="2540" b="6985"/>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88710" cy="2564765"/>
                    </a:xfrm>
                    <a:prstGeom prst="rect">
                      <a:avLst/>
                    </a:prstGeom>
                  </pic:spPr>
                </pic:pic>
              </a:graphicData>
            </a:graphic>
          </wp:inline>
        </w:drawing>
      </w:r>
      <w:r w:rsidRPr="007739BD">
        <w:rPr>
          <w:noProof/>
        </w:rPr>
        <w:t xml:space="preserve"> </w:t>
      </w:r>
      <w:r>
        <w:rPr>
          <w:noProof/>
        </w:rPr>
        <w:lastRenderedPageBreak/>
        <w:drawing>
          <wp:inline distT="0" distB="0" distL="0" distR="0" wp14:anchorId="6B82EBB3" wp14:editId="158F6933">
            <wp:extent cx="6188710" cy="4352290"/>
            <wp:effectExtent l="0" t="0" r="254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88710" cy="4352290"/>
                    </a:xfrm>
                    <a:prstGeom prst="rect">
                      <a:avLst/>
                    </a:prstGeom>
                  </pic:spPr>
                </pic:pic>
              </a:graphicData>
            </a:graphic>
          </wp:inline>
        </w:drawing>
      </w:r>
      <w:r w:rsidRPr="007739BD">
        <w:rPr>
          <w:noProof/>
        </w:rPr>
        <w:t xml:space="preserve"> </w:t>
      </w:r>
      <w:r>
        <w:rPr>
          <w:noProof/>
        </w:rPr>
        <w:drawing>
          <wp:inline distT="0" distB="0" distL="0" distR="0" wp14:anchorId="14423166" wp14:editId="10349BED">
            <wp:extent cx="6188710" cy="1727200"/>
            <wp:effectExtent l="0" t="0" r="2540" b="635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88710" cy="1727200"/>
                    </a:xfrm>
                    <a:prstGeom prst="rect">
                      <a:avLst/>
                    </a:prstGeom>
                  </pic:spPr>
                </pic:pic>
              </a:graphicData>
            </a:graphic>
          </wp:inline>
        </w:drawing>
      </w:r>
    </w:p>
    <w:p w:rsidR="00CA7476" w:rsidRPr="00CA7476" w:rsidRDefault="00CA7476" w:rsidP="00CA7476">
      <w:pPr>
        <w:rPr>
          <w:rFonts w:eastAsia="宋体" w:hint="eastAsia"/>
        </w:rPr>
      </w:pPr>
      <w:r w:rsidRPr="00CA7476">
        <w:rPr>
          <w:rFonts w:eastAsia="宋体" w:hint="eastAsia"/>
        </w:rPr>
        <w:t xml:space="preserve">　　此外，多模光纤输出偏振态的随机变化，也限制了多模光纤在分布式光纤传感等领域的广泛应用。</w:t>
      </w:r>
    </w:p>
    <w:p w:rsidR="00CA7476" w:rsidRPr="00CA7476" w:rsidRDefault="00CA7476" w:rsidP="00CA7476">
      <w:pPr>
        <w:rPr>
          <w:rFonts w:eastAsia="宋体" w:hint="eastAsia"/>
        </w:rPr>
      </w:pPr>
      <w:r w:rsidRPr="00CA7476">
        <w:rPr>
          <w:rFonts w:eastAsia="宋体" w:hint="eastAsia"/>
        </w:rPr>
        <w:t xml:space="preserve">　　</w:t>
      </w:r>
      <w:r w:rsidRPr="00CA7476">
        <w:rPr>
          <w:rFonts w:eastAsia="宋体" w:hint="eastAsia"/>
        </w:rPr>
        <w:t>2000</w:t>
      </w:r>
      <w:r w:rsidRPr="00CA7476">
        <w:rPr>
          <w:rFonts w:eastAsia="宋体" w:hint="eastAsia"/>
        </w:rPr>
        <w:t>年，</w:t>
      </w:r>
      <w:r w:rsidRPr="00CA7476">
        <w:rPr>
          <w:rFonts w:eastAsia="宋体" w:hint="eastAsia"/>
        </w:rPr>
        <w:t>Imai</w:t>
      </w:r>
      <w:r w:rsidRPr="00CA7476">
        <w:rPr>
          <w:rFonts w:eastAsia="宋体" w:hint="eastAsia"/>
        </w:rPr>
        <w:t>等人</w:t>
      </w:r>
      <w:r w:rsidRPr="00731C47">
        <w:rPr>
          <w:rFonts w:eastAsia="宋体" w:hint="eastAsia"/>
          <w:vertAlign w:val="superscript"/>
        </w:rPr>
        <w:t>[24]</w:t>
      </w:r>
      <w:r w:rsidRPr="00CA7476">
        <w:rPr>
          <w:rFonts w:eastAsia="宋体" w:hint="eastAsia"/>
        </w:rPr>
        <w:t>研究了具有不同纤芯和长度的多模光纤</w:t>
      </w:r>
      <w:r w:rsidRPr="00CA7476">
        <w:rPr>
          <w:rFonts w:eastAsia="宋体" w:hint="eastAsia"/>
        </w:rPr>
        <w:t>SBS</w:t>
      </w:r>
      <w:r w:rsidRPr="00CA7476">
        <w:rPr>
          <w:rFonts w:eastAsia="宋体" w:hint="eastAsia"/>
        </w:rPr>
        <w:t>相位共轭（</w:t>
      </w:r>
      <w:r w:rsidRPr="00CA7476">
        <w:rPr>
          <w:rFonts w:eastAsia="宋体" w:hint="eastAsia"/>
        </w:rPr>
        <w:t>SBS-PC</w:t>
      </w:r>
      <w:r w:rsidRPr="00CA7476">
        <w:rPr>
          <w:rFonts w:eastAsia="宋体" w:hint="eastAsia"/>
        </w:rPr>
        <w:t>）偏振特性，实验发现</w:t>
      </w:r>
      <w:r w:rsidRPr="00CA7476">
        <w:rPr>
          <w:rFonts w:eastAsia="宋体" w:hint="eastAsia"/>
        </w:rPr>
        <w:t>SBS-PC</w:t>
      </w:r>
      <w:r w:rsidRPr="00CA7476">
        <w:rPr>
          <w:rFonts w:eastAsia="宋体" w:hint="eastAsia"/>
        </w:rPr>
        <w:t>的偏振方向与泵浦光偏振方向一致，与光纤长度和厚度无关，且多模光纤偏振度随着光纤长度的增加而逐渐降低。</w:t>
      </w:r>
      <w:r w:rsidRPr="00CA7476">
        <w:rPr>
          <w:rFonts w:eastAsia="宋体" w:hint="eastAsia"/>
        </w:rPr>
        <w:t>2014</w:t>
      </w:r>
      <w:r w:rsidRPr="00CA7476">
        <w:rPr>
          <w:rFonts w:eastAsia="宋体" w:hint="eastAsia"/>
        </w:rPr>
        <w:t>年，王文龙等人</w:t>
      </w:r>
      <w:r w:rsidRPr="00731C47">
        <w:rPr>
          <w:rFonts w:eastAsia="宋体" w:hint="eastAsia"/>
          <w:vertAlign w:val="superscript"/>
        </w:rPr>
        <w:t>[25]</w:t>
      </w:r>
      <w:r w:rsidRPr="00CA7476">
        <w:rPr>
          <w:rFonts w:eastAsia="宋体" w:hint="eastAsia"/>
        </w:rPr>
        <w:t>基于多模光纤偏振相关损耗（</w:t>
      </w:r>
      <w:r w:rsidRPr="00CA7476">
        <w:rPr>
          <w:rFonts w:eastAsia="宋体" w:hint="eastAsia"/>
        </w:rPr>
        <w:t>PDL</w:t>
      </w:r>
      <w:r w:rsidRPr="00CA7476">
        <w:rPr>
          <w:rFonts w:eastAsia="宋体" w:hint="eastAsia"/>
        </w:rPr>
        <w:t>）原理，实验测量了不同温度、不同弯曲直径的多模光纤</w:t>
      </w:r>
      <w:r w:rsidRPr="00CA7476">
        <w:rPr>
          <w:rFonts w:eastAsia="宋体" w:hint="eastAsia"/>
        </w:rPr>
        <w:t>PDL</w:t>
      </w:r>
      <w:r w:rsidRPr="00CA7476">
        <w:rPr>
          <w:rFonts w:eastAsia="宋体" w:hint="eastAsia"/>
        </w:rPr>
        <w:t>，发现</w:t>
      </w:r>
      <w:r w:rsidRPr="00CA7476">
        <w:rPr>
          <w:rFonts w:eastAsia="宋体" w:hint="eastAsia"/>
        </w:rPr>
        <w:t>PDL</w:t>
      </w:r>
      <w:r w:rsidRPr="00CA7476">
        <w:rPr>
          <w:rFonts w:eastAsia="宋体" w:hint="eastAsia"/>
        </w:rPr>
        <w:t>随多模光纤弯曲直径减小、温差增加而增大。但对于多模光纤模式耦合是否会对输出偏振态变化产生一定的影响，上述研究并没有明确讨论。</w:t>
      </w:r>
      <w:r w:rsidRPr="00CA7476">
        <w:rPr>
          <w:rFonts w:eastAsia="宋体" w:hint="eastAsia"/>
        </w:rPr>
        <w:t>2018</w:t>
      </w:r>
      <w:r w:rsidRPr="00CA7476">
        <w:rPr>
          <w:rFonts w:eastAsia="宋体" w:hint="eastAsia"/>
        </w:rPr>
        <w:t>年，</w:t>
      </w:r>
      <w:r w:rsidRPr="00CA7476">
        <w:rPr>
          <w:rFonts w:eastAsia="宋体" w:hint="eastAsia"/>
        </w:rPr>
        <w:t>Wen</w:t>
      </w:r>
      <w:r w:rsidRPr="00CA7476">
        <w:rPr>
          <w:rFonts w:eastAsia="宋体" w:hint="eastAsia"/>
        </w:rPr>
        <w:t>等人</w:t>
      </w:r>
      <w:r w:rsidRPr="00731C47">
        <w:rPr>
          <w:rFonts w:eastAsia="宋体" w:hint="eastAsia"/>
          <w:vertAlign w:val="superscript"/>
        </w:rPr>
        <w:t>[26]</w:t>
      </w:r>
      <w:r w:rsidRPr="00CA7476">
        <w:rPr>
          <w:rFonts w:eastAsia="宋体" w:hint="eastAsia"/>
        </w:rPr>
        <w:t>基于混沌腔理论，利用入射光束的波阵面成形来控制散射光的偏振，并实验演示了具有强模式和偏振耦合的多模光纤的完全偏振控制。实验结果表明：只有在光纤发生模式耦合时，才能使用空间波前整形进行完全控制偏振。</w:t>
      </w:r>
    </w:p>
    <w:p w:rsidR="00CA7476" w:rsidRPr="00CA7476" w:rsidRDefault="00CA7476" w:rsidP="00CA7476">
      <w:pPr>
        <w:rPr>
          <w:rFonts w:eastAsia="宋体" w:hint="eastAsia"/>
        </w:rPr>
      </w:pPr>
      <w:r w:rsidRPr="00CA7476">
        <w:rPr>
          <w:rFonts w:eastAsia="宋体" w:hint="eastAsia"/>
        </w:rPr>
        <w:t xml:space="preserve">　　多模光纤中不可避免的随机模式耦合为偏振控制提供了良好的基础条件，但对于多模光纤模式耦合与偏振特性的定量分析，仍是一个亟待解决的现实问题。</w:t>
      </w:r>
    </w:p>
    <w:p w:rsidR="00CA7476" w:rsidRPr="00CA7476" w:rsidRDefault="00CA7476" w:rsidP="00CA7476">
      <w:pPr>
        <w:rPr>
          <w:rFonts w:eastAsia="宋体" w:hint="eastAsia"/>
        </w:rPr>
      </w:pPr>
      <w:r w:rsidRPr="00CA7476">
        <w:rPr>
          <w:rFonts w:eastAsia="宋体" w:hint="eastAsia"/>
        </w:rPr>
        <w:t xml:space="preserve">　　</w:t>
      </w:r>
    </w:p>
    <w:p w:rsidR="00CA7476" w:rsidRPr="00731C47" w:rsidRDefault="00CA7476" w:rsidP="00CA7476">
      <w:pPr>
        <w:rPr>
          <w:rFonts w:ascii="方正黑体_GBK" w:hint="eastAsia"/>
          <w:sz w:val="24"/>
          <w:szCs w:val="24"/>
        </w:rPr>
      </w:pPr>
      <w:r w:rsidRPr="00731C47">
        <w:rPr>
          <w:rFonts w:ascii="方正黑体_GBK" w:hint="eastAsia"/>
          <w:sz w:val="24"/>
          <w:szCs w:val="24"/>
        </w:rPr>
        <w:t>2 多模光纤SBS效应</w:t>
      </w:r>
    </w:p>
    <w:p w:rsidR="00CA7476" w:rsidRPr="00CA7476" w:rsidRDefault="00CA7476" w:rsidP="00CA7476">
      <w:pPr>
        <w:rPr>
          <w:rFonts w:eastAsia="宋体" w:hint="eastAsia"/>
        </w:rPr>
      </w:pPr>
      <w:r w:rsidRPr="00CA7476">
        <w:rPr>
          <w:rFonts w:eastAsia="宋体" w:hint="eastAsia"/>
        </w:rPr>
        <w:lastRenderedPageBreak/>
        <w:t xml:space="preserve">　　</w:t>
      </w:r>
      <w:r w:rsidRPr="00CA7476">
        <w:rPr>
          <w:rFonts w:eastAsia="宋体" w:hint="eastAsia"/>
        </w:rPr>
        <w:t>SBS</w:t>
      </w:r>
      <w:r w:rsidRPr="00CA7476">
        <w:rPr>
          <w:rFonts w:eastAsia="宋体" w:hint="eastAsia"/>
        </w:rPr>
        <w:t>效应是光与介质中的弹性声波相互作用而产生的三阶非线性效应</w:t>
      </w:r>
      <w:r w:rsidRPr="00731C47">
        <w:rPr>
          <w:rFonts w:eastAsia="宋体" w:hint="eastAsia"/>
          <w:vertAlign w:val="superscript"/>
        </w:rPr>
        <w:t>[27]</w:t>
      </w:r>
      <w:r w:rsidRPr="00CA7476">
        <w:rPr>
          <w:rFonts w:eastAsia="宋体" w:hint="eastAsia"/>
        </w:rPr>
        <w:t>。近年来，科研人员通过理论分析和实验研究，开始探索多模光纤</w:t>
      </w:r>
      <w:r w:rsidRPr="00CA7476">
        <w:rPr>
          <w:rFonts w:eastAsia="宋体" w:hint="eastAsia"/>
        </w:rPr>
        <w:t>SBS</w:t>
      </w:r>
      <w:r w:rsidRPr="00CA7476">
        <w:rPr>
          <w:rFonts w:eastAsia="宋体" w:hint="eastAsia"/>
        </w:rPr>
        <w:t>现象，具体情况如下：</w:t>
      </w:r>
    </w:p>
    <w:p w:rsidR="00CA7476" w:rsidRPr="00731C47" w:rsidRDefault="00CA7476" w:rsidP="00CA7476">
      <w:pPr>
        <w:rPr>
          <w:rFonts w:ascii="方正黑体_GBK" w:hint="eastAsia"/>
        </w:rPr>
      </w:pPr>
      <w:r w:rsidRPr="00731C47">
        <w:rPr>
          <w:rFonts w:ascii="方正黑体_GBK" w:hint="eastAsia"/>
        </w:rPr>
        <w:t>2.1 SBS阈值</w:t>
      </w:r>
    </w:p>
    <w:p w:rsidR="00CA7476" w:rsidRPr="00CA7476" w:rsidRDefault="00CA7476" w:rsidP="00CA7476">
      <w:pPr>
        <w:rPr>
          <w:rFonts w:eastAsia="宋体" w:hint="eastAsia"/>
        </w:rPr>
      </w:pPr>
      <w:r w:rsidRPr="00CA7476">
        <w:rPr>
          <w:rFonts w:eastAsia="宋体" w:hint="eastAsia"/>
        </w:rPr>
        <w:t xml:space="preserve">　　光纤发生</w:t>
      </w:r>
      <w:r w:rsidRPr="00CA7476">
        <w:rPr>
          <w:rFonts w:eastAsia="宋体" w:hint="eastAsia"/>
        </w:rPr>
        <w:t>SBS</w:t>
      </w:r>
      <w:r w:rsidRPr="00CA7476">
        <w:rPr>
          <w:rFonts w:eastAsia="宋体" w:hint="eastAsia"/>
        </w:rPr>
        <w:t>时的泵浦光功率阈值即为</w:t>
      </w:r>
      <w:r w:rsidRPr="00CA7476">
        <w:rPr>
          <w:rFonts w:eastAsia="宋体" w:hint="eastAsia"/>
        </w:rPr>
        <w:t>SBS</w:t>
      </w:r>
      <w:r w:rsidRPr="00CA7476">
        <w:rPr>
          <w:rFonts w:eastAsia="宋体" w:hint="eastAsia"/>
        </w:rPr>
        <w:t>阈值。单模光纤</w:t>
      </w:r>
      <w:r w:rsidRPr="00CA7476">
        <w:rPr>
          <w:rFonts w:eastAsia="宋体" w:hint="eastAsia"/>
        </w:rPr>
        <w:t>SBS</w:t>
      </w:r>
      <w:r w:rsidRPr="00CA7476">
        <w:rPr>
          <w:rFonts w:eastAsia="宋体" w:hint="eastAsia"/>
        </w:rPr>
        <w:t>阈值研究较多且已趋于成熟</w:t>
      </w:r>
      <w:r w:rsidRPr="00731C47">
        <w:rPr>
          <w:rFonts w:eastAsia="宋体" w:hint="eastAsia"/>
          <w:vertAlign w:val="superscript"/>
        </w:rPr>
        <w:t>[28-29]</w:t>
      </w:r>
      <w:r w:rsidRPr="00CA7476">
        <w:rPr>
          <w:rFonts w:eastAsia="宋体" w:hint="eastAsia"/>
        </w:rPr>
        <w:t>，但由于多模光纤的模式特性，现有的单模光纤</w:t>
      </w:r>
      <w:r w:rsidRPr="00CA7476">
        <w:rPr>
          <w:rFonts w:eastAsia="宋体" w:hint="eastAsia"/>
        </w:rPr>
        <w:t>SBS</w:t>
      </w:r>
      <w:r w:rsidRPr="00CA7476">
        <w:rPr>
          <w:rFonts w:eastAsia="宋体" w:hint="eastAsia"/>
        </w:rPr>
        <w:t>阈值模型并不适用于多模光纤</w:t>
      </w:r>
      <w:r w:rsidRPr="00731C47">
        <w:rPr>
          <w:rFonts w:eastAsia="宋体" w:hint="eastAsia"/>
          <w:vertAlign w:val="superscript"/>
        </w:rPr>
        <w:t>[30]</w:t>
      </w:r>
      <w:r w:rsidRPr="00CA7476">
        <w:rPr>
          <w:rFonts w:eastAsia="宋体" w:hint="eastAsia"/>
        </w:rPr>
        <w:t>。</w:t>
      </w:r>
    </w:p>
    <w:p w:rsidR="00CA7476" w:rsidRPr="00CA7476" w:rsidRDefault="00CA7476" w:rsidP="00CA7476">
      <w:pPr>
        <w:rPr>
          <w:rFonts w:eastAsia="宋体" w:hint="eastAsia"/>
        </w:rPr>
      </w:pPr>
      <w:r w:rsidRPr="00CA7476">
        <w:rPr>
          <w:rFonts w:eastAsia="宋体" w:hint="eastAsia"/>
        </w:rPr>
        <w:t xml:space="preserve">　　</w:t>
      </w:r>
      <w:r w:rsidRPr="00CA7476">
        <w:rPr>
          <w:rFonts w:eastAsia="宋体" w:hint="eastAsia"/>
        </w:rPr>
        <w:t>2001</w:t>
      </w:r>
      <w:r w:rsidRPr="00CA7476">
        <w:rPr>
          <w:rFonts w:eastAsia="宋体" w:hint="eastAsia"/>
        </w:rPr>
        <w:t>年，</w:t>
      </w:r>
      <w:r w:rsidRPr="00CA7476">
        <w:rPr>
          <w:rFonts w:eastAsia="宋体" w:hint="eastAsia"/>
        </w:rPr>
        <w:t>Tei K</w:t>
      </w:r>
      <w:r w:rsidRPr="00CA7476">
        <w:rPr>
          <w:rFonts w:eastAsia="宋体" w:hint="eastAsia"/>
        </w:rPr>
        <w:t>等人</w:t>
      </w:r>
      <w:r w:rsidRPr="00731C47">
        <w:rPr>
          <w:rFonts w:eastAsia="宋体" w:hint="eastAsia"/>
          <w:vertAlign w:val="superscript"/>
        </w:rPr>
        <w:t>[31]</w:t>
      </w:r>
      <w:r w:rsidRPr="00CA7476">
        <w:rPr>
          <w:rFonts w:eastAsia="宋体" w:hint="eastAsia"/>
        </w:rPr>
        <w:t>首次分析了模式色散对多模光纤</w:t>
      </w:r>
      <w:r w:rsidRPr="00CA7476">
        <w:rPr>
          <w:rFonts w:eastAsia="宋体" w:hint="eastAsia"/>
        </w:rPr>
        <w:t>SBS</w:t>
      </w:r>
      <w:r w:rsidRPr="00CA7476">
        <w:rPr>
          <w:rFonts w:eastAsia="宋体" w:hint="eastAsia"/>
        </w:rPr>
        <w:t>效应的影响，研究发现多模光纤</w:t>
      </w:r>
      <w:r w:rsidRPr="00CA7476">
        <w:rPr>
          <w:rFonts w:eastAsia="宋体" w:hint="eastAsia"/>
        </w:rPr>
        <w:t>SBS</w:t>
      </w:r>
      <w:r w:rsidRPr="00CA7476">
        <w:rPr>
          <w:rFonts w:eastAsia="宋体" w:hint="eastAsia"/>
        </w:rPr>
        <w:t>阈值随多模光纤数值孔径的增加而增加。同年，</w:t>
      </w:r>
      <w:r w:rsidRPr="00CA7476">
        <w:rPr>
          <w:rFonts w:eastAsia="宋体" w:hint="eastAsia"/>
        </w:rPr>
        <w:t>Tei K</w:t>
      </w:r>
      <w:r w:rsidRPr="00CA7476">
        <w:rPr>
          <w:rFonts w:eastAsia="宋体" w:hint="eastAsia"/>
        </w:rPr>
        <w:t>等人</w:t>
      </w:r>
      <w:r w:rsidRPr="00731C47">
        <w:rPr>
          <w:rFonts w:eastAsia="宋体" w:hint="eastAsia"/>
          <w:vertAlign w:val="superscript"/>
        </w:rPr>
        <w:t>[32]</w:t>
      </w:r>
      <w:r w:rsidRPr="00CA7476">
        <w:rPr>
          <w:rFonts w:eastAsia="宋体" w:hint="eastAsia"/>
        </w:rPr>
        <w:t>在考虑多模光纤模式色散的基础上将声学和光学模式均视为平面波，推导了多模光纤</w:t>
      </w:r>
      <w:r w:rsidRPr="00CA7476">
        <w:rPr>
          <w:rFonts w:eastAsia="宋体" w:hint="eastAsia"/>
        </w:rPr>
        <w:t>SBS</w:t>
      </w:r>
      <w:r w:rsidRPr="00CA7476">
        <w:rPr>
          <w:rFonts w:eastAsia="宋体" w:hint="eastAsia"/>
        </w:rPr>
        <w:t>耦合方程和</w:t>
      </w:r>
      <w:r w:rsidRPr="00CA7476">
        <w:rPr>
          <w:rFonts w:eastAsia="宋体" w:hint="eastAsia"/>
        </w:rPr>
        <w:t>SBS</w:t>
      </w:r>
      <w:r w:rsidRPr="00CA7476">
        <w:rPr>
          <w:rFonts w:eastAsia="宋体" w:hint="eastAsia"/>
        </w:rPr>
        <w:t>阈值公式，发现多模光纤</w:t>
      </w:r>
      <w:r w:rsidRPr="00CA7476">
        <w:rPr>
          <w:rFonts w:eastAsia="宋体" w:hint="eastAsia"/>
        </w:rPr>
        <w:t>SBS</w:t>
      </w:r>
      <w:r w:rsidRPr="00CA7476">
        <w:rPr>
          <w:rFonts w:eastAsia="宋体" w:hint="eastAsia"/>
        </w:rPr>
        <w:t>阈值与单模光纤之比与光纤数值孔径和声子带宽有关，但平面波模型的近似，限制了多模</w:t>
      </w:r>
      <w:r w:rsidRPr="00CA7476">
        <w:rPr>
          <w:rFonts w:eastAsia="宋体" w:hint="eastAsia"/>
        </w:rPr>
        <w:t>SBS</w:t>
      </w:r>
      <w:r w:rsidRPr="00CA7476">
        <w:rPr>
          <w:rFonts w:eastAsia="宋体" w:hint="eastAsia"/>
        </w:rPr>
        <w:t>阈值公式的实际应用范围。</w:t>
      </w:r>
    </w:p>
    <w:p w:rsidR="00CA7476" w:rsidRPr="00CA7476" w:rsidRDefault="00CA7476" w:rsidP="00CA7476">
      <w:pPr>
        <w:rPr>
          <w:rFonts w:eastAsia="宋体" w:hint="eastAsia"/>
        </w:rPr>
      </w:pPr>
      <w:r w:rsidRPr="00CA7476">
        <w:rPr>
          <w:rFonts w:eastAsia="宋体" w:hint="eastAsia"/>
        </w:rPr>
        <w:t xml:space="preserve">　　</w:t>
      </w:r>
      <w:r w:rsidRPr="00CA7476">
        <w:rPr>
          <w:rFonts w:eastAsia="宋体" w:hint="eastAsia"/>
        </w:rPr>
        <w:t>2009</w:t>
      </w:r>
      <w:r w:rsidRPr="00CA7476">
        <w:rPr>
          <w:rFonts w:eastAsia="宋体" w:hint="eastAsia"/>
        </w:rPr>
        <w:t>年，</w:t>
      </w:r>
      <w:r w:rsidRPr="00CA7476">
        <w:rPr>
          <w:rFonts w:eastAsia="宋体" w:hint="eastAsia"/>
        </w:rPr>
        <w:t>Massey</w:t>
      </w:r>
      <w:r w:rsidRPr="00CA7476">
        <w:rPr>
          <w:rFonts w:eastAsia="宋体" w:hint="eastAsia"/>
        </w:rPr>
        <w:t>等人</w:t>
      </w:r>
      <w:r w:rsidRPr="00731C47">
        <w:rPr>
          <w:rFonts w:eastAsia="宋体" w:hint="eastAsia"/>
          <w:vertAlign w:val="superscript"/>
        </w:rPr>
        <w:t>[33]</w:t>
      </w:r>
      <w:r w:rsidRPr="00CA7476">
        <w:rPr>
          <w:rFonts w:eastAsia="宋体" w:hint="eastAsia"/>
        </w:rPr>
        <w:t>研究了相位共轭保真度对多模光纤</w:t>
      </w:r>
      <w:r w:rsidRPr="00CA7476">
        <w:rPr>
          <w:rFonts w:eastAsia="宋体" w:hint="eastAsia"/>
        </w:rPr>
        <w:t>SBS</w:t>
      </w:r>
      <w:r w:rsidRPr="00CA7476">
        <w:rPr>
          <w:rFonts w:eastAsia="宋体" w:hint="eastAsia"/>
        </w:rPr>
        <w:t>阈值的影响。相位共轭保真度通过增加信号和斯托克斯模式之间的重叠来增加有效布里渊增益系数。随着光纤长度的减少和相位共轭保真度的增加，</w:t>
      </w:r>
      <w:r w:rsidRPr="00CA7476">
        <w:rPr>
          <w:rFonts w:eastAsia="宋体" w:hint="eastAsia"/>
        </w:rPr>
        <w:t>SBS</w:t>
      </w:r>
      <w:r w:rsidRPr="00CA7476">
        <w:rPr>
          <w:rFonts w:eastAsia="宋体" w:hint="eastAsia"/>
        </w:rPr>
        <w:t>阈值增加速率较</w:t>
      </w:r>
      <w:r w:rsidRPr="00CA7476">
        <w:rPr>
          <w:rFonts w:eastAsia="宋体" w:hint="eastAsia"/>
        </w:rPr>
        <w:t>Smith</w:t>
      </w:r>
      <w:r w:rsidRPr="00CA7476">
        <w:rPr>
          <w:rFonts w:eastAsia="宋体" w:hint="eastAsia"/>
        </w:rPr>
        <w:t>模型变缓。但相位共轭保真度与光纤长度的依赖关系限制了模型中多模光纤长度。</w:t>
      </w:r>
    </w:p>
    <w:p w:rsidR="00CA7476" w:rsidRPr="00CA7476" w:rsidRDefault="00CA7476" w:rsidP="00CA7476">
      <w:pPr>
        <w:rPr>
          <w:rFonts w:eastAsia="宋体" w:hint="eastAsia"/>
        </w:rPr>
      </w:pPr>
      <w:r w:rsidRPr="00CA7476">
        <w:rPr>
          <w:rFonts w:eastAsia="宋体" w:hint="eastAsia"/>
        </w:rPr>
        <w:t xml:space="preserve">　　</w:t>
      </w:r>
      <w:r w:rsidRPr="00CA7476">
        <w:rPr>
          <w:rFonts w:eastAsia="宋体" w:hint="eastAsia"/>
        </w:rPr>
        <w:t>2011</w:t>
      </w:r>
      <w:r w:rsidRPr="00CA7476">
        <w:rPr>
          <w:rFonts w:eastAsia="宋体" w:hint="eastAsia"/>
        </w:rPr>
        <w:t>年，</w:t>
      </w:r>
      <w:r w:rsidRPr="00CA7476">
        <w:rPr>
          <w:rFonts w:eastAsia="宋体" w:hint="eastAsia"/>
        </w:rPr>
        <w:t>Iezzi</w:t>
      </w:r>
      <w:r w:rsidRPr="00CA7476">
        <w:rPr>
          <w:rFonts w:eastAsia="宋体" w:hint="eastAsia"/>
        </w:rPr>
        <w:t>等人</w:t>
      </w:r>
      <w:r w:rsidRPr="00731C47">
        <w:rPr>
          <w:rFonts w:eastAsia="宋体" w:hint="eastAsia"/>
          <w:vertAlign w:val="superscript"/>
        </w:rPr>
        <w:t>[34]</w:t>
      </w:r>
      <w:r w:rsidRPr="00CA7476">
        <w:rPr>
          <w:rFonts w:eastAsia="宋体" w:hint="eastAsia"/>
        </w:rPr>
        <w:t>对多模光纤</w:t>
      </w:r>
      <w:r w:rsidRPr="00CA7476">
        <w:rPr>
          <w:rFonts w:eastAsia="宋体" w:hint="eastAsia"/>
        </w:rPr>
        <w:t>SBS</w:t>
      </w:r>
      <w:r w:rsidRPr="00CA7476">
        <w:rPr>
          <w:rFonts w:eastAsia="宋体" w:hint="eastAsia"/>
        </w:rPr>
        <w:t>效应进行了测量和表征。当光纤长度均为</w:t>
      </w:r>
      <w:r w:rsidRPr="00CA7476">
        <w:rPr>
          <w:rFonts w:eastAsia="宋体" w:hint="eastAsia"/>
        </w:rPr>
        <w:t>5 km</w:t>
      </w:r>
      <w:r w:rsidRPr="00CA7476">
        <w:rPr>
          <w:rFonts w:eastAsia="宋体" w:hint="eastAsia"/>
        </w:rPr>
        <w:t>时，与单模光纤相比，多模光纤</w:t>
      </w:r>
      <w:r w:rsidRPr="00CA7476">
        <w:rPr>
          <w:rFonts w:eastAsia="宋体" w:hint="eastAsia"/>
        </w:rPr>
        <w:t>SBS</w:t>
      </w:r>
      <w:r w:rsidRPr="00CA7476">
        <w:rPr>
          <w:rFonts w:eastAsia="宋体" w:hint="eastAsia"/>
        </w:rPr>
        <w:t>阈值为</w:t>
      </w:r>
      <w:r w:rsidRPr="00CA7476">
        <w:rPr>
          <w:rFonts w:eastAsia="宋体" w:hint="eastAsia"/>
        </w:rPr>
        <w:t>105 mW</w:t>
      </w:r>
      <w:r w:rsidRPr="00CA7476">
        <w:rPr>
          <w:rFonts w:eastAsia="宋体" w:hint="eastAsia"/>
        </w:rPr>
        <w:t>，高于单模光纤（</w:t>
      </w:r>
      <w:r w:rsidRPr="00CA7476">
        <w:rPr>
          <w:rFonts w:eastAsia="宋体" w:hint="eastAsia"/>
        </w:rPr>
        <w:t>15 mW</w:t>
      </w:r>
      <w:r w:rsidRPr="00CA7476">
        <w:rPr>
          <w:rFonts w:eastAsia="宋体" w:hint="eastAsia"/>
        </w:rPr>
        <w:t>），这是因为多模光纤较大的有效模式区域提供了更高的</w:t>
      </w:r>
      <w:r w:rsidRPr="00CA7476">
        <w:rPr>
          <w:rFonts w:eastAsia="宋体" w:hint="eastAsia"/>
        </w:rPr>
        <w:t>SBS</w:t>
      </w:r>
      <w:r w:rsidRPr="00CA7476">
        <w:rPr>
          <w:rFonts w:eastAsia="宋体" w:hint="eastAsia"/>
        </w:rPr>
        <w:t>阈值。但在</w:t>
      </w:r>
      <w:r w:rsidRPr="00CA7476">
        <w:rPr>
          <w:rFonts w:eastAsia="宋体" w:hint="eastAsia"/>
        </w:rPr>
        <w:t>SBS</w:t>
      </w:r>
      <w:r w:rsidRPr="00CA7476">
        <w:rPr>
          <w:rFonts w:eastAsia="宋体" w:hint="eastAsia"/>
        </w:rPr>
        <w:t>达到阈值后，由于多模光纤的模式跳动，斯托克斯功率处于相对不稳定的状态。</w:t>
      </w:r>
    </w:p>
    <w:p w:rsidR="00CA7476" w:rsidRPr="00CA7476" w:rsidRDefault="00CA7476" w:rsidP="00CA7476">
      <w:pPr>
        <w:rPr>
          <w:rFonts w:eastAsia="宋体" w:hint="eastAsia"/>
        </w:rPr>
      </w:pPr>
      <w:r w:rsidRPr="00CA7476">
        <w:rPr>
          <w:rFonts w:eastAsia="宋体" w:hint="eastAsia"/>
        </w:rPr>
        <w:t xml:space="preserve">　　</w:t>
      </w:r>
      <w:r w:rsidRPr="00CA7476">
        <w:rPr>
          <w:rFonts w:eastAsia="宋体" w:hint="eastAsia"/>
        </w:rPr>
        <w:t>2015</w:t>
      </w:r>
      <w:r w:rsidRPr="00CA7476">
        <w:rPr>
          <w:rFonts w:eastAsia="宋体" w:hint="eastAsia"/>
        </w:rPr>
        <w:t>年，</w:t>
      </w:r>
      <w:r w:rsidRPr="00CA7476">
        <w:rPr>
          <w:rFonts w:eastAsia="宋体" w:hint="eastAsia"/>
        </w:rPr>
        <w:t>L</w:t>
      </w:r>
      <w:r w:rsidRPr="00CA7476">
        <w:rPr>
          <w:rFonts w:eastAsia="宋体" w:hint="eastAsia"/>
        </w:rPr>
        <w:t>ü等人</w:t>
      </w:r>
      <w:r w:rsidRPr="00731C47">
        <w:rPr>
          <w:rFonts w:eastAsia="宋体" w:hint="eastAsia"/>
          <w:vertAlign w:val="superscript"/>
        </w:rPr>
        <w:t>[35]</w:t>
      </w:r>
      <w:r w:rsidRPr="00CA7476">
        <w:rPr>
          <w:rFonts w:eastAsia="宋体" w:hint="eastAsia"/>
        </w:rPr>
        <w:t>在</w:t>
      </w:r>
      <w:r w:rsidRPr="00CA7476">
        <w:rPr>
          <w:rFonts w:eastAsia="宋体" w:hint="eastAsia"/>
        </w:rPr>
        <w:t>Ke</w:t>
      </w:r>
      <w:r w:rsidRPr="00CA7476">
        <w:rPr>
          <w:rFonts w:eastAsia="宋体" w:hint="eastAsia"/>
        </w:rPr>
        <w:t>等人</w:t>
      </w:r>
      <w:r w:rsidRPr="00731C47">
        <w:rPr>
          <w:rFonts w:eastAsia="宋体" w:hint="eastAsia"/>
          <w:vertAlign w:val="superscript"/>
        </w:rPr>
        <w:t>[36]</w:t>
      </w:r>
      <w:r w:rsidRPr="00CA7476">
        <w:rPr>
          <w:rFonts w:eastAsia="宋体" w:hint="eastAsia"/>
        </w:rPr>
        <w:t>研究的基础上对多模</w:t>
      </w:r>
      <w:r w:rsidRPr="00CA7476">
        <w:rPr>
          <w:rFonts w:eastAsia="宋体" w:hint="eastAsia"/>
        </w:rPr>
        <w:t>SBS</w:t>
      </w:r>
      <w:r w:rsidRPr="00CA7476">
        <w:rPr>
          <w:rFonts w:eastAsia="宋体" w:hint="eastAsia"/>
        </w:rPr>
        <w:t>阈值进行了理论和数值研究，分别推导了</w:t>
      </w:r>
      <w:r w:rsidRPr="00CA7476">
        <w:rPr>
          <w:rFonts w:eastAsia="宋体" w:hint="eastAsia"/>
        </w:rPr>
        <w:t>2</w:t>
      </w:r>
      <w:r w:rsidRPr="00CA7476">
        <w:rPr>
          <w:rFonts w:eastAsia="宋体" w:hint="eastAsia"/>
        </w:rPr>
        <w:t>种典型条件下（光纤长度＞</w:t>
      </w:r>
      <w:r w:rsidRPr="00CA7476">
        <w:rPr>
          <w:rFonts w:eastAsia="宋体" w:hint="eastAsia"/>
        </w:rPr>
        <w:t>10 km</w:t>
      </w:r>
      <w:r w:rsidRPr="00CA7476">
        <w:rPr>
          <w:rFonts w:eastAsia="宋体" w:hint="eastAsia"/>
        </w:rPr>
        <w:t>和光纤长度＜</w:t>
      </w:r>
      <w:r w:rsidRPr="00CA7476">
        <w:rPr>
          <w:rFonts w:eastAsia="宋体" w:hint="eastAsia"/>
        </w:rPr>
        <w:t>100 m</w:t>
      </w:r>
      <w:r w:rsidRPr="00CA7476">
        <w:rPr>
          <w:rFonts w:eastAsia="宋体" w:hint="eastAsia"/>
        </w:rPr>
        <w:t>）多模连续波信号</w:t>
      </w:r>
      <w:r w:rsidRPr="00CA7476">
        <w:rPr>
          <w:rFonts w:eastAsia="宋体" w:hint="eastAsia"/>
        </w:rPr>
        <w:t>SBS</w:t>
      </w:r>
      <w:r w:rsidRPr="00CA7476">
        <w:rPr>
          <w:rFonts w:eastAsia="宋体" w:hint="eastAsia"/>
        </w:rPr>
        <w:t>阈值的超越方程；指出多模光纤</w:t>
      </w:r>
      <w:r w:rsidRPr="00CA7476">
        <w:rPr>
          <w:rFonts w:eastAsia="宋体" w:hint="eastAsia"/>
        </w:rPr>
        <w:t>SBS</w:t>
      </w:r>
      <w:r w:rsidRPr="00CA7476">
        <w:rPr>
          <w:rFonts w:eastAsia="宋体" w:hint="eastAsia"/>
        </w:rPr>
        <w:t>阈值由信号内横模构成决定，且</w:t>
      </w:r>
      <w:r w:rsidRPr="00CA7476">
        <w:rPr>
          <w:rFonts w:eastAsia="宋体" w:hint="eastAsia"/>
        </w:rPr>
        <w:t>SBS</w:t>
      </w:r>
      <w:r w:rsidRPr="00CA7476">
        <w:rPr>
          <w:rFonts w:eastAsia="宋体" w:hint="eastAsia"/>
        </w:rPr>
        <w:t>阈值随高阶模式功率按比例增加，并通过数值分析验证了理论预测的正确性。该阈值方程虽无法直接物理解释阈值机制，但无需对耦合方程进行迭代数值求解，利用阈值方程即可获得</w:t>
      </w:r>
      <w:r w:rsidRPr="00CA7476">
        <w:rPr>
          <w:rFonts w:eastAsia="宋体" w:hint="eastAsia"/>
        </w:rPr>
        <w:t>SBS</w:t>
      </w:r>
      <w:r w:rsidRPr="00CA7476">
        <w:rPr>
          <w:rFonts w:eastAsia="宋体" w:hint="eastAsia"/>
        </w:rPr>
        <w:t>阈值，简化了计算步骤，缩短了计算时间。</w:t>
      </w:r>
    </w:p>
    <w:p w:rsidR="00CA7476" w:rsidRPr="00731C47" w:rsidRDefault="00CA7476" w:rsidP="00CA7476">
      <w:pPr>
        <w:rPr>
          <w:rFonts w:ascii="方正黑体_GBK" w:hint="eastAsia"/>
        </w:rPr>
      </w:pPr>
      <w:r w:rsidRPr="00731C47">
        <w:rPr>
          <w:rFonts w:ascii="方正黑体_GBK" w:hint="eastAsia"/>
        </w:rPr>
        <w:t>2.2 布里渊增益谱</w:t>
      </w:r>
    </w:p>
    <w:p w:rsidR="00CA7476" w:rsidRPr="00CA7476" w:rsidRDefault="00CA7476" w:rsidP="00CA7476">
      <w:pPr>
        <w:rPr>
          <w:rFonts w:eastAsia="宋体" w:hint="eastAsia"/>
        </w:rPr>
      </w:pPr>
      <w:r w:rsidRPr="00CA7476">
        <w:rPr>
          <w:rFonts w:eastAsia="宋体" w:hint="eastAsia"/>
        </w:rPr>
        <w:t xml:space="preserve">　　单模光纤布里渊增益谱很窄，可近似为洛伦兹谱线。但多模光纤因其结构参数和模式特性，使布里渊增益谱谱线展宽，峰值降低，不再满足洛伦兹分布。</w:t>
      </w:r>
    </w:p>
    <w:p w:rsidR="00CA7476" w:rsidRPr="00CA7476" w:rsidRDefault="00CA7476" w:rsidP="00CA7476">
      <w:pPr>
        <w:rPr>
          <w:rFonts w:eastAsia="宋体" w:hint="eastAsia"/>
        </w:rPr>
      </w:pPr>
      <w:r w:rsidRPr="00CA7476">
        <w:rPr>
          <w:rFonts w:eastAsia="宋体" w:hint="eastAsia"/>
        </w:rPr>
        <w:t xml:space="preserve">　　</w:t>
      </w:r>
      <w:r w:rsidRPr="00CA7476">
        <w:rPr>
          <w:rFonts w:eastAsia="宋体" w:hint="eastAsia"/>
        </w:rPr>
        <w:t>2000</w:t>
      </w:r>
      <w:r w:rsidRPr="00CA7476">
        <w:rPr>
          <w:rFonts w:eastAsia="宋体" w:hint="eastAsia"/>
        </w:rPr>
        <w:t>年，</w:t>
      </w:r>
      <w:r w:rsidRPr="00CA7476">
        <w:rPr>
          <w:rFonts w:eastAsia="宋体" w:hint="eastAsia"/>
        </w:rPr>
        <w:t>Kovalev</w:t>
      </w:r>
      <w:r w:rsidRPr="00CA7476">
        <w:rPr>
          <w:rFonts w:eastAsia="宋体" w:hint="eastAsia"/>
        </w:rPr>
        <w:t>等人</w:t>
      </w:r>
      <w:r w:rsidRPr="00731C47">
        <w:rPr>
          <w:rFonts w:eastAsia="宋体" w:hint="eastAsia"/>
          <w:vertAlign w:val="superscript"/>
        </w:rPr>
        <w:t>[37]</w:t>
      </w:r>
      <w:r w:rsidRPr="00CA7476">
        <w:rPr>
          <w:rFonts w:eastAsia="宋体" w:hint="eastAsia"/>
        </w:rPr>
        <w:t>借助光线传播理论，推导了布里渊增益谱公式，来解释布里渊增益谱随着数值孔径的增加而发生不均匀展宽，但抛弃了模式的概念，因此模式竞争的效果也无法表征。</w:t>
      </w:r>
    </w:p>
    <w:p w:rsidR="00CA7476" w:rsidRPr="00CA7476" w:rsidRDefault="00CA7476" w:rsidP="00CA7476">
      <w:pPr>
        <w:rPr>
          <w:rFonts w:eastAsia="宋体" w:hint="eastAsia"/>
        </w:rPr>
      </w:pPr>
      <w:r w:rsidRPr="00CA7476">
        <w:rPr>
          <w:rFonts w:eastAsia="宋体" w:hint="eastAsia"/>
        </w:rPr>
        <w:tab/>
        <w:t>2011</w:t>
      </w:r>
      <w:r w:rsidRPr="00CA7476">
        <w:rPr>
          <w:rFonts w:eastAsia="宋体" w:hint="eastAsia"/>
        </w:rPr>
        <w:t>年，</w:t>
      </w:r>
      <w:r w:rsidRPr="00CA7476">
        <w:rPr>
          <w:rFonts w:eastAsia="宋体" w:hint="eastAsia"/>
        </w:rPr>
        <w:t>Iezzi</w:t>
      </w:r>
      <w:r w:rsidRPr="00CA7476">
        <w:rPr>
          <w:rFonts w:eastAsia="宋体" w:hint="eastAsia"/>
        </w:rPr>
        <w:t>等人</w:t>
      </w:r>
      <w:r w:rsidRPr="00731C47">
        <w:rPr>
          <w:rFonts w:eastAsia="宋体" w:hint="eastAsia"/>
          <w:vertAlign w:val="superscript"/>
        </w:rPr>
        <w:t>[34]</w:t>
      </w:r>
      <w:r w:rsidRPr="00CA7476">
        <w:rPr>
          <w:rFonts w:eastAsia="宋体" w:hint="eastAsia"/>
        </w:rPr>
        <w:t>通过实验测得多模光纤</w:t>
      </w:r>
      <w:r w:rsidRPr="00CA7476">
        <w:rPr>
          <w:rFonts w:eastAsia="宋体" w:hint="eastAsia"/>
        </w:rPr>
        <w:t>SBS</w:t>
      </w:r>
      <w:r w:rsidRPr="00CA7476">
        <w:rPr>
          <w:rFonts w:eastAsia="宋体" w:hint="eastAsia"/>
        </w:rPr>
        <w:t>增益带宽为</w:t>
      </w:r>
      <w:r w:rsidRPr="00CA7476">
        <w:rPr>
          <w:rFonts w:eastAsia="宋体" w:hint="eastAsia"/>
        </w:rPr>
        <w:t>17 MHz</w:t>
      </w:r>
      <w:r w:rsidRPr="00CA7476">
        <w:rPr>
          <w:rFonts w:eastAsia="宋体" w:hint="eastAsia"/>
        </w:rPr>
        <w:t>，大约为单模光纤带宽（</w:t>
      </w:r>
      <w:r w:rsidRPr="00CA7476">
        <w:rPr>
          <w:rFonts w:eastAsia="宋体" w:hint="eastAsia"/>
        </w:rPr>
        <w:t>8 MHz</w:t>
      </w:r>
      <w:r w:rsidRPr="00CA7476">
        <w:rPr>
          <w:rFonts w:eastAsia="宋体" w:hint="eastAsia"/>
        </w:rPr>
        <w:t>）的</w:t>
      </w:r>
      <w:r w:rsidRPr="00CA7476">
        <w:rPr>
          <w:rFonts w:eastAsia="宋体" w:hint="eastAsia"/>
        </w:rPr>
        <w:t>2</w:t>
      </w:r>
      <w:r w:rsidRPr="00CA7476">
        <w:rPr>
          <w:rFonts w:eastAsia="宋体" w:hint="eastAsia"/>
        </w:rPr>
        <w:t>倍，多模光纤中不同激发模式由于有效折射率和声子速度的微小差异而具有明显的频移，使总布里渊增益带宽增大，但并未探究不同模式之间的相互作用。</w:t>
      </w:r>
    </w:p>
    <w:p w:rsidR="00CA7476" w:rsidRPr="00CA7476" w:rsidRDefault="00CA7476" w:rsidP="00CA7476">
      <w:pPr>
        <w:rPr>
          <w:rFonts w:eastAsia="宋体" w:hint="eastAsia"/>
        </w:rPr>
      </w:pPr>
      <w:r w:rsidRPr="00CA7476">
        <w:rPr>
          <w:rFonts w:eastAsia="宋体" w:hint="eastAsia"/>
        </w:rPr>
        <w:t xml:space="preserve">　　</w:t>
      </w:r>
      <w:r w:rsidRPr="00CA7476">
        <w:rPr>
          <w:rFonts w:eastAsia="宋体" w:hint="eastAsia"/>
        </w:rPr>
        <w:t>2014</w:t>
      </w:r>
      <w:r w:rsidRPr="00CA7476">
        <w:rPr>
          <w:rFonts w:eastAsia="宋体" w:hint="eastAsia"/>
        </w:rPr>
        <w:t>年，在假设光纤没有发生模式耦合的情况下，</w:t>
      </w:r>
      <w:r w:rsidRPr="00CA7476">
        <w:rPr>
          <w:rFonts w:eastAsia="宋体" w:hint="eastAsia"/>
        </w:rPr>
        <w:t>Minardo</w:t>
      </w:r>
      <w:r w:rsidRPr="00CA7476">
        <w:rPr>
          <w:rFonts w:eastAsia="宋体" w:hint="eastAsia"/>
        </w:rPr>
        <w:t>等人</w:t>
      </w:r>
      <w:r w:rsidRPr="00731C47">
        <w:rPr>
          <w:rFonts w:eastAsia="宋体" w:hint="eastAsia"/>
          <w:vertAlign w:val="superscript"/>
        </w:rPr>
        <w:t>[38]</w:t>
      </w:r>
      <w:r w:rsidRPr="00CA7476">
        <w:rPr>
          <w:rFonts w:eastAsia="宋体" w:hint="eastAsia"/>
        </w:rPr>
        <w:t>基于声光重叠积分数值模型估计</w:t>
      </w:r>
      <w:r w:rsidRPr="00CA7476">
        <w:rPr>
          <w:rFonts w:eastAsia="宋体" w:hint="eastAsia"/>
        </w:rPr>
        <w:t>GI-MMF</w:t>
      </w:r>
      <w:r w:rsidRPr="00CA7476">
        <w:rPr>
          <w:rFonts w:eastAsia="宋体" w:hint="eastAsia"/>
        </w:rPr>
        <w:t>中的布里渊增益，指出多模光纤布里渊增益强烈依赖于泵浦光和探测光的模态含量，且模态内和模态间</w:t>
      </w:r>
      <w:r w:rsidRPr="00CA7476">
        <w:rPr>
          <w:rFonts w:eastAsia="宋体" w:hint="eastAsia"/>
        </w:rPr>
        <w:t>SBS</w:t>
      </w:r>
      <w:r w:rsidRPr="00CA7476">
        <w:rPr>
          <w:rFonts w:eastAsia="宋体" w:hint="eastAsia"/>
        </w:rPr>
        <w:t>均对整体布里渊增益谱有所贡献。同年，</w:t>
      </w:r>
      <w:r w:rsidRPr="00CA7476">
        <w:rPr>
          <w:rFonts w:eastAsia="宋体" w:hint="eastAsia"/>
        </w:rPr>
        <w:t>Ke</w:t>
      </w:r>
      <w:r w:rsidRPr="00CA7476">
        <w:rPr>
          <w:rFonts w:eastAsia="宋体" w:hint="eastAsia"/>
        </w:rPr>
        <w:t>等人</w:t>
      </w:r>
      <w:r w:rsidRPr="00731C47">
        <w:rPr>
          <w:rFonts w:eastAsia="宋体" w:hint="eastAsia"/>
          <w:vertAlign w:val="superscript"/>
        </w:rPr>
        <w:t>[36]</w:t>
      </w:r>
      <w:r w:rsidRPr="00CA7476">
        <w:rPr>
          <w:rFonts w:eastAsia="宋体" w:hint="eastAsia"/>
        </w:rPr>
        <w:t>在考虑模式耦合以及光学和声学模场分布对布里渊增益谱影响的基础上，通过求解声光耦合方程，建立了多模光纤</w:t>
      </w:r>
      <w:r w:rsidRPr="00CA7476">
        <w:rPr>
          <w:rFonts w:eastAsia="宋体" w:hint="eastAsia"/>
        </w:rPr>
        <w:t>SBS</w:t>
      </w:r>
      <w:r w:rsidRPr="00CA7476">
        <w:rPr>
          <w:rFonts w:eastAsia="宋体" w:hint="eastAsia"/>
        </w:rPr>
        <w:t>的完整理论模型。结果表明：每对反向传播的光学模式都可以通过沿泵浦波相同方向传播的声学模式相互作用，从而对整个布里渊增益谱有所贡献，而贡献的权重取决于</w:t>
      </w:r>
      <w:r w:rsidRPr="00CA7476">
        <w:rPr>
          <w:rFonts w:eastAsia="宋体" w:hint="eastAsia"/>
        </w:rPr>
        <w:t>3</w:t>
      </w:r>
      <w:r w:rsidRPr="00CA7476">
        <w:rPr>
          <w:rFonts w:eastAsia="宋体" w:hint="eastAsia"/>
        </w:rPr>
        <w:t>个模式之间的重叠积分。该模型是单模光纤的直接概括，因此可以描述多模光纤中</w:t>
      </w:r>
      <w:r w:rsidRPr="00CA7476">
        <w:rPr>
          <w:rFonts w:eastAsia="宋体" w:hint="eastAsia"/>
        </w:rPr>
        <w:t>SBS</w:t>
      </w:r>
      <w:r w:rsidRPr="00CA7476">
        <w:rPr>
          <w:rFonts w:eastAsia="宋体" w:hint="eastAsia"/>
        </w:rPr>
        <w:t>的一般特征。</w:t>
      </w:r>
    </w:p>
    <w:p w:rsidR="00CA7476" w:rsidRPr="00CA7476" w:rsidRDefault="00CA7476" w:rsidP="00CA7476">
      <w:pPr>
        <w:rPr>
          <w:rFonts w:eastAsia="宋体" w:hint="eastAsia"/>
        </w:rPr>
      </w:pPr>
      <w:r w:rsidRPr="00CA7476">
        <w:rPr>
          <w:rFonts w:eastAsia="宋体" w:hint="eastAsia"/>
        </w:rPr>
        <w:t xml:space="preserve">　　</w:t>
      </w:r>
      <w:r w:rsidRPr="00CA7476">
        <w:rPr>
          <w:rFonts w:eastAsia="宋体" w:hint="eastAsia"/>
        </w:rPr>
        <w:t>2016</w:t>
      </w:r>
      <w:r w:rsidRPr="00CA7476">
        <w:rPr>
          <w:rFonts w:eastAsia="宋体" w:hint="eastAsia"/>
        </w:rPr>
        <w:t>年，</w:t>
      </w:r>
      <w:r w:rsidRPr="00CA7476">
        <w:rPr>
          <w:rFonts w:eastAsia="宋体" w:hint="eastAsia"/>
        </w:rPr>
        <w:t>Xu</w:t>
      </w:r>
      <w:r w:rsidRPr="00CA7476">
        <w:rPr>
          <w:rFonts w:eastAsia="宋体" w:hint="eastAsia"/>
        </w:rPr>
        <w:t>等人</w:t>
      </w:r>
      <w:r w:rsidRPr="00731C47">
        <w:rPr>
          <w:rFonts w:eastAsia="宋体" w:hint="eastAsia"/>
          <w:vertAlign w:val="subscript"/>
        </w:rPr>
        <w:t>[39]</w:t>
      </w:r>
      <w:r w:rsidRPr="00CA7476">
        <w:rPr>
          <w:rFonts w:eastAsia="宋体" w:hint="eastAsia"/>
        </w:rPr>
        <w:t>提出且实验证明了不带模式转换器的反抛物线渐变折射率光纤（</w:t>
      </w:r>
      <w:r w:rsidRPr="00CA7476">
        <w:rPr>
          <w:rFonts w:eastAsia="宋体" w:hint="eastAsia"/>
        </w:rPr>
        <w:t>IPGIF</w:t>
      </w:r>
      <w:r w:rsidRPr="00CA7476">
        <w:rPr>
          <w:rFonts w:eastAsia="宋体" w:hint="eastAsia"/>
        </w:rPr>
        <w:t>）多参数布里渊传感器，并将</w:t>
      </w:r>
      <w:r w:rsidRPr="00CA7476">
        <w:rPr>
          <w:rFonts w:eastAsia="宋体" w:hint="eastAsia"/>
        </w:rPr>
        <w:t>IPGIF</w:t>
      </w:r>
      <w:r w:rsidRPr="00CA7476">
        <w:rPr>
          <w:rFonts w:eastAsia="宋体" w:hint="eastAsia"/>
        </w:rPr>
        <w:t>布里渊增益谱中的多峰特征归因于光学模式与高阶声学模式之间的耦合。</w:t>
      </w:r>
      <w:r w:rsidRPr="00CA7476">
        <w:rPr>
          <w:rFonts w:eastAsia="宋体" w:hint="eastAsia"/>
        </w:rPr>
        <w:t>IPGIF</w:t>
      </w:r>
      <w:r w:rsidRPr="00CA7476">
        <w:rPr>
          <w:rFonts w:eastAsia="宋体" w:hint="eastAsia"/>
        </w:rPr>
        <w:t>独特的折射率分布引起了</w:t>
      </w:r>
      <w:r w:rsidRPr="00CA7476">
        <w:rPr>
          <w:rFonts w:eastAsia="宋体" w:hint="eastAsia"/>
        </w:rPr>
        <w:t>SBS</w:t>
      </w:r>
      <w:r w:rsidRPr="00CA7476">
        <w:rPr>
          <w:rFonts w:eastAsia="宋体" w:hint="eastAsia"/>
        </w:rPr>
        <w:t>过程中高阶声模的参与，产生了多个宽间隔布里渊峰，且对应于不同的声学模式；基于布里渊光学时域分析（</w:t>
      </w:r>
      <w:r w:rsidRPr="00CA7476">
        <w:rPr>
          <w:rFonts w:eastAsia="宋体" w:hint="eastAsia"/>
        </w:rPr>
        <w:t>BOTDA</w:t>
      </w:r>
      <w:r w:rsidRPr="00CA7476">
        <w:rPr>
          <w:rFonts w:eastAsia="宋体" w:hint="eastAsia"/>
        </w:rPr>
        <w:t>）系统，在前</w:t>
      </w:r>
      <w:r w:rsidRPr="00CA7476">
        <w:rPr>
          <w:rFonts w:eastAsia="宋体" w:hint="eastAsia"/>
        </w:rPr>
        <w:t>3</w:t>
      </w:r>
      <w:r w:rsidRPr="00CA7476">
        <w:rPr>
          <w:rFonts w:eastAsia="宋体" w:hint="eastAsia"/>
        </w:rPr>
        <w:t>个布里渊峰中实现了温度和应变精度分别为</w:t>
      </w:r>
      <w:r w:rsidRPr="00CA7476">
        <w:rPr>
          <w:rFonts w:eastAsia="宋体" w:hint="eastAsia"/>
        </w:rPr>
        <w:t xml:space="preserve">0.85 </w:t>
      </w:r>
      <w:r w:rsidRPr="00CA7476">
        <w:rPr>
          <w:rFonts w:eastAsia="宋体" w:hint="eastAsia"/>
        </w:rPr>
        <w:t>℃和</w:t>
      </w:r>
      <w:r w:rsidRPr="00CA7476">
        <w:rPr>
          <w:rFonts w:eastAsia="宋体" w:hint="eastAsia"/>
        </w:rPr>
        <w:t xml:space="preserve">17.4 </w:t>
      </w:r>
      <w:r w:rsidRPr="00CA7476">
        <w:rPr>
          <w:rFonts w:eastAsia="宋体" w:hint="eastAsia"/>
        </w:rPr>
        <w:t>με的分布式测量。</w:t>
      </w:r>
    </w:p>
    <w:p w:rsidR="00CA7476" w:rsidRPr="00CA7476" w:rsidRDefault="00CA7476" w:rsidP="00CA7476">
      <w:pPr>
        <w:rPr>
          <w:rFonts w:eastAsia="宋体" w:hint="eastAsia"/>
        </w:rPr>
      </w:pPr>
      <w:r w:rsidRPr="00CA7476">
        <w:rPr>
          <w:rFonts w:eastAsia="宋体" w:hint="eastAsia"/>
        </w:rPr>
        <w:tab/>
        <w:t>2019</w:t>
      </w:r>
      <w:r w:rsidRPr="00CA7476">
        <w:rPr>
          <w:rFonts w:eastAsia="宋体" w:hint="eastAsia"/>
        </w:rPr>
        <w:t>年，</w:t>
      </w:r>
      <w:r w:rsidRPr="00CA7476">
        <w:rPr>
          <w:rFonts w:eastAsia="宋体" w:hint="eastAsia"/>
        </w:rPr>
        <w:t>Zhang</w:t>
      </w:r>
      <w:r w:rsidRPr="00CA7476">
        <w:rPr>
          <w:rFonts w:eastAsia="宋体" w:hint="eastAsia"/>
        </w:rPr>
        <w:t>等人</w:t>
      </w:r>
      <w:r w:rsidRPr="00731C47">
        <w:rPr>
          <w:rFonts w:eastAsia="宋体" w:hint="eastAsia"/>
          <w:vertAlign w:val="superscript"/>
        </w:rPr>
        <w:t>[40]</w:t>
      </w:r>
      <w:r w:rsidRPr="00CA7476">
        <w:rPr>
          <w:rFonts w:eastAsia="宋体" w:hint="eastAsia"/>
        </w:rPr>
        <w:t>基于沟槽辅助多模光纤（</w:t>
      </w:r>
      <w:r w:rsidRPr="00CA7476">
        <w:rPr>
          <w:rFonts w:eastAsia="宋体" w:hint="eastAsia"/>
        </w:rPr>
        <w:t>TA-OM4</w:t>
      </w:r>
      <w:r w:rsidRPr="00CA7476">
        <w:rPr>
          <w:rFonts w:eastAsia="宋体" w:hint="eastAsia"/>
        </w:rPr>
        <w:t>）布里渊光时域反射（</w:t>
      </w:r>
      <w:r w:rsidRPr="00CA7476">
        <w:rPr>
          <w:rFonts w:eastAsia="宋体" w:hint="eastAsia"/>
        </w:rPr>
        <w:t>BOTDR</w:t>
      </w:r>
      <w:r w:rsidRPr="00CA7476">
        <w:rPr>
          <w:rFonts w:eastAsia="宋体" w:hint="eastAsia"/>
        </w:rPr>
        <w:t>）系统，实验测量了</w:t>
      </w:r>
      <w:r w:rsidRPr="00CA7476">
        <w:rPr>
          <w:rFonts w:eastAsia="宋体" w:hint="eastAsia"/>
        </w:rPr>
        <w:t>TA-OM4</w:t>
      </w:r>
      <w:r w:rsidRPr="00CA7476">
        <w:rPr>
          <w:rFonts w:eastAsia="宋体" w:hint="eastAsia"/>
        </w:rPr>
        <w:t>的布里渊增益谱，发现布里渊增益谱</w:t>
      </w:r>
      <w:r w:rsidRPr="00CA7476">
        <w:rPr>
          <w:rFonts w:eastAsia="宋体" w:hint="eastAsia"/>
        </w:rPr>
        <w:t>1</w:t>
      </w:r>
      <w:r w:rsidRPr="00CA7476">
        <w:rPr>
          <w:rFonts w:eastAsia="宋体" w:hint="eastAsia"/>
        </w:rPr>
        <w:t>峰的位置为</w:t>
      </w:r>
      <w:r w:rsidRPr="00CA7476">
        <w:rPr>
          <w:rFonts w:eastAsia="宋体" w:hint="eastAsia"/>
        </w:rPr>
        <w:t>10.063 GHz</w:t>
      </w:r>
      <w:r w:rsidRPr="00CA7476">
        <w:rPr>
          <w:rFonts w:eastAsia="宋体" w:hint="eastAsia"/>
        </w:rPr>
        <w:t>，</w:t>
      </w:r>
      <w:r w:rsidRPr="00CA7476">
        <w:rPr>
          <w:rFonts w:eastAsia="宋体" w:hint="eastAsia"/>
        </w:rPr>
        <w:t>2</w:t>
      </w:r>
      <w:r w:rsidRPr="00CA7476">
        <w:rPr>
          <w:rFonts w:eastAsia="宋体" w:hint="eastAsia"/>
        </w:rPr>
        <w:t>峰的位置为</w:t>
      </w:r>
      <w:r w:rsidRPr="00CA7476">
        <w:rPr>
          <w:rFonts w:eastAsia="宋体" w:hint="eastAsia"/>
        </w:rPr>
        <w:t>10.119 GHz</w:t>
      </w:r>
      <w:r w:rsidRPr="00CA7476">
        <w:rPr>
          <w:rFonts w:eastAsia="宋体" w:hint="eastAsia"/>
        </w:rPr>
        <w:t>。</w:t>
      </w:r>
      <w:r w:rsidRPr="00CA7476">
        <w:rPr>
          <w:rFonts w:eastAsia="宋体" w:hint="eastAsia"/>
        </w:rPr>
        <w:lastRenderedPageBreak/>
        <w:t>且</w:t>
      </w:r>
      <w:r w:rsidRPr="00CA7476">
        <w:rPr>
          <w:rFonts w:eastAsia="宋体" w:hint="eastAsia"/>
        </w:rPr>
        <w:t>1</w:t>
      </w:r>
      <w:r w:rsidRPr="00CA7476">
        <w:rPr>
          <w:rFonts w:eastAsia="宋体" w:hint="eastAsia"/>
        </w:rPr>
        <w:t>峰的强度大比</w:t>
      </w:r>
      <w:r w:rsidRPr="00CA7476">
        <w:rPr>
          <w:rFonts w:eastAsia="宋体" w:hint="eastAsia"/>
        </w:rPr>
        <w:t>2</w:t>
      </w:r>
      <w:r w:rsidRPr="00CA7476">
        <w:rPr>
          <w:rFonts w:eastAsia="宋体" w:hint="eastAsia"/>
        </w:rPr>
        <w:t>峰高约</w:t>
      </w:r>
      <w:r w:rsidRPr="00CA7476">
        <w:rPr>
          <w:rFonts w:eastAsia="宋体" w:hint="eastAsia"/>
        </w:rPr>
        <w:t>13 dB</w:t>
      </w:r>
      <w:r w:rsidRPr="00CA7476">
        <w:rPr>
          <w:rFonts w:eastAsia="宋体" w:hint="eastAsia"/>
        </w:rPr>
        <w:t>。此外，</w:t>
      </w:r>
      <w:r w:rsidRPr="00CA7476">
        <w:rPr>
          <w:rFonts w:eastAsia="宋体" w:hint="eastAsia"/>
        </w:rPr>
        <w:t>TA-OM4</w:t>
      </w:r>
      <w:r w:rsidRPr="00CA7476">
        <w:rPr>
          <w:rFonts w:eastAsia="宋体" w:hint="eastAsia"/>
        </w:rPr>
        <w:t>在</w:t>
      </w:r>
      <w:r w:rsidRPr="00CA7476">
        <w:rPr>
          <w:rFonts w:eastAsia="宋体" w:hint="eastAsia"/>
        </w:rPr>
        <w:t>15.5 km</w:t>
      </w:r>
      <w:r w:rsidRPr="00CA7476">
        <w:rPr>
          <w:rFonts w:eastAsia="宋体" w:hint="eastAsia"/>
        </w:rPr>
        <w:t>光纤末端相比</w:t>
      </w:r>
      <w:r w:rsidRPr="00CA7476">
        <w:rPr>
          <w:rFonts w:eastAsia="宋体" w:hint="eastAsia"/>
        </w:rPr>
        <w:t>G.655</w:t>
      </w:r>
      <w:r w:rsidRPr="00CA7476">
        <w:rPr>
          <w:rFonts w:eastAsia="宋体" w:hint="eastAsia"/>
        </w:rPr>
        <w:t>和</w:t>
      </w:r>
      <w:r w:rsidRPr="00CA7476">
        <w:rPr>
          <w:rFonts w:eastAsia="宋体" w:hint="eastAsia"/>
        </w:rPr>
        <w:t>G.657</w:t>
      </w:r>
      <w:r w:rsidRPr="00CA7476">
        <w:rPr>
          <w:rFonts w:eastAsia="宋体" w:hint="eastAsia"/>
        </w:rPr>
        <w:t>光纤，分别获得了</w:t>
      </w:r>
      <w:r w:rsidRPr="00CA7476">
        <w:rPr>
          <w:rFonts w:eastAsia="宋体" w:hint="eastAsia"/>
        </w:rPr>
        <w:t>1.1 dB</w:t>
      </w:r>
      <w:r w:rsidRPr="00CA7476">
        <w:rPr>
          <w:rFonts w:eastAsia="宋体" w:hint="eastAsia"/>
        </w:rPr>
        <w:t>和</w:t>
      </w:r>
      <w:r w:rsidRPr="00CA7476">
        <w:rPr>
          <w:rFonts w:eastAsia="宋体" w:hint="eastAsia"/>
        </w:rPr>
        <w:t>2.3 dB</w:t>
      </w:r>
      <w:r w:rsidRPr="00CA7476">
        <w:rPr>
          <w:rFonts w:eastAsia="宋体" w:hint="eastAsia"/>
        </w:rPr>
        <w:t>的信噪比改善，并实现了精度为</w:t>
      </w:r>
      <w:r w:rsidRPr="00CA7476">
        <w:rPr>
          <w:rFonts w:eastAsia="宋体" w:hint="eastAsia"/>
        </w:rPr>
        <w:t xml:space="preserve">0.3 </w:t>
      </w:r>
      <w:r w:rsidRPr="00CA7476">
        <w:rPr>
          <w:rFonts w:eastAsia="宋体" w:hint="eastAsia"/>
        </w:rPr>
        <w:t>℃的分布式温度测量。上述</w:t>
      </w:r>
      <w:r w:rsidRPr="00CA7476">
        <w:rPr>
          <w:rFonts w:eastAsia="宋体" w:hint="eastAsia"/>
        </w:rPr>
        <w:t>2</w:t>
      </w:r>
      <w:r w:rsidRPr="00CA7476">
        <w:rPr>
          <w:rFonts w:eastAsia="宋体" w:hint="eastAsia"/>
        </w:rPr>
        <w:t>项研究中，虽然</w:t>
      </w:r>
      <w:r w:rsidRPr="00CA7476">
        <w:rPr>
          <w:rFonts w:eastAsia="宋体" w:hint="eastAsia"/>
        </w:rPr>
        <w:t>IPGIF</w:t>
      </w:r>
      <w:r w:rsidRPr="00CA7476">
        <w:rPr>
          <w:rFonts w:eastAsia="宋体" w:hint="eastAsia"/>
        </w:rPr>
        <w:t>和</w:t>
      </w:r>
      <w:r w:rsidRPr="00CA7476">
        <w:rPr>
          <w:rFonts w:eastAsia="宋体" w:hint="eastAsia"/>
        </w:rPr>
        <w:t>TA-OM4</w:t>
      </w:r>
      <w:r w:rsidRPr="00CA7476">
        <w:rPr>
          <w:rFonts w:eastAsia="宋体" w:hint="eastAsia"/>
        </w:rPr>
        <w:t>在单模光纤对准下只传输</w:t>
      </w:r>
      <w:r w:rsidRPr="00CA7476">
        <w:rPr>
          <w:rFonts w:eastAsia="宋体" w:hint="eastAsia"/>
        </w:rPr>
        <w:t>LP01</w:t>
      </w:r>
      <w:r w:rsidRPr="00CA7476">
        <w:rPr>
          <w:rFonts w:eastAsia="宋体" w:hint="eastAsia"/>
        </w:rPr>
        <w:t>模式，并未解决多模光纤在传感系统中模式耦合及串扰问题，但对未来实现多模分布式光纤传感的多参数测量提供了新思路。</w:t>
      </w:r>
    </w:p>
    <w:p w:rsidR="00CA7476" w:rsidRPr="00731C47" w:rsidRDefault="00CA7476" w:rsidP="00CA7476">
      <w:pPr>
        <w:rPr>
          <w:rFonts w:ascii="方正黑体_GBK" w:hint="eastAsia"/>
        </w:rPr>
      </w:pPr>
      <w:r w:rsidRPr="00731C47">
        <w:rPr>
          <w:rFonts w:ascii="方正黑体_GBK" w:hint="eastAsia"/>
        </w:rPr>
        <w:t>2.3 布里渊频移</w:t>
      </w:r>
    </w:p>
    <w:p w:rsidR="00CA7476" w:rsidRPr="00CA7476" w:rsidRDefault="00CA7476" w:rsidP="00CA7476">
      <w:pPr>
        <w:rPr>
          <w:rFonts w:eastAsia="宋体" w:hint="eastAsia"/>
        </w:rPr>
      </w:pPr>
      <w:r w:rsidRPr="00CA7476">
        <w:rPr>
          <w:rFonts w:eastAsia="宋体" w:hint="eastAsia"/>
        </w:rPr>
        <w:t xml:space="preserve">　　布里渊散射光相对于入射光频率的变化量称之为布里渊频移。多模光纤</w:t>
      </w:r>
      <w:r w:rsidRPr="00CA7476">
        <w:rPr>
          <w:rFonts w:eastAsia="宋体" w:hint="eastAsia"/>
        </w:rPr>
        <w:t>SBS</w:t>
      </w:r>
      <w:r w:rsidRPr="00CA7476">
        <w:rPr>
          <w:rFonts w:eastAsia="宋体" w:hint="eastAsia"/>
        </w:rPr>
        <w:t>中布里渊频移取决于不同模式的声波特性和光波散射角。</w:t>
      </w:r>
    </w:p>
    <w:p w:rsidR="00CA7476" w:rsidRPr="00CA7476" w:rsidRDefault="00CA7476" w:rsidP="00CA7476">
      <w:pPr>
        <w:rPr>
          <w:rFonts w:eastAsia="宋体" w:hint="eastAsia"/>
        </w:rPr>
      </w:pPr>
      <w:r w:rsidRPr="00CA7476">
        <w:rPr>
          <w:rFonts w:eastAsia="宋体" w:hint="eastAsia"/>
        </w:rPr>
        <w:t xml:space="preserve">　　</w:t>
      </w:r>
      <w:r w:rsidRPr="00CA7476">
        <w:rPr>
          <w:rFonts w:eastAsia="宋体" w:hint="eastAsia"/>
        </w:rPr>
        <w:t>1998</w:t>
      </w:r>
      <w:r w:rsidRPr="00CA7476">
        <w:rPr>
          <w:rFonts w:eastAsia="宋体" w:hint="eastAsia"/>
        </w:rPr>
        <w:t>年，</w:t>
      </w:r>
      <w:r w:rsidRPr="00CA7476">
        <w:rPr>
          <w:rFonts w:eastAsia="宋体" w:hint="eastAsia"/>
        </w:rPr>
        <w:t>Sodhi</w:t>
      </w:r>
      <w:r w:rsidRPr="00CA7476">
        <w:rPr>
          <w:rFonts w:eastAsia="宋体" w:hint="eastAsia"/>
        </w:rPr>
        <w:t>等人</w:t>
      </w:r>
      <w:r w:rsidRPr="00731C47">
        <w:rPr>
          <w:rFonts w:eastAsia="宋体" w:hint="eastAsia"/>
          <w:vertAlign w:val="superscript"/>
        </w:rPr>
        <w:t>[41]</w:t>
      </w:r>
      <w:r w:rsidRPr="00CA7476">
        <w:rPr>
          <w:rFonts w:eastAsia="宋体" w:hint="eastAsia"/>
        </w:rPr>
        <w:t>首次利用</w:t>
      </w:r>
      <w:r w:rsidRPr="00CA7476">
        <w:rPr>
          <w:rFonts w:eastAsia="宋体" w:hint="eastAsia"/>
        </w:rPr>
        <w:t>BOTDR</w:t>
      </w:r>
      <w:r w:rsidRPr="00CA7476">
        <w:rPr>
          <w:rFonts w:eastAsia="宋体" w:hint="eastAsia"/>
        </w:rPr>
        <w:t>系统来评估多模光纤的分布应变，测得多模光纤中布里渊频移比单模光纤低</w:t>
      </w:r>
      <w:r w:rsidRPr="00CA7476">
        <w:rPr>
          <w:rFonts w:eastAsia="宋体" w:hint="eastAsia"/>
        </w:rPr>
        <w:t>532 MHz</w:t>
      </w:r>
      <w:r w:rsidRPr="00CA7476">
        <w:rPr>
          <w:rFonts w:eastAsia="宋体" w:hint="eastAsia"/>
        </w:rPr>
        <w:t>，指出多模光纤中</w:t>
      </w:r>
      <w:r w:rsidRPr="00CA7476">
        <w:rPr>
          <w:rFonts w:eastAsia="宋体" w:hint="eastAsia"/>
        </w:rPr>
        <w:t>Ge</w:t>
      </w:r>
      <w:r w:rsidRPr="00CA7476">
        <w:rPr>
          <w:rFonts w:eastAsia="宋体" w:hint="eastAsia"/>
        </w:rPr>
        <w:t>元素含量较高可能是导致这一现象的原因。</w:t>
      </w:r>
    </w:p>
    <w:p w:rsidR="00CA7476" w:rsidRPr="00CA7476" w:rsidRDefault="00CA7476" w:rsidP="00CA7476">
      <w:pPr>
        <w:rPr>
          <w:rFonts w:eastAsia="宋体" w:hint="eastAsia"/>
        </w:rPr>
      </w:pPr>
      <w:r w:rsidRPr="00CA7476">
        <w:rPr>
          <w:rFonts w:eastAsia="宋体" w:hint="eastAsia"/>
        </w:rPr>
        <w:t xml:space="preserve">　　</w:t>
      </w:r>
      <w:r w:rsidRPr="00CA7476">
        <w:rPr>
          <w:rFonts w:eastAsia="宋体" w:hint="eastAsia"/>
        </w:rPr>
        <w:t>2007</w:t>
      </w:r>
      <w:r w:rsidRPr="00CA7476">
        <w:rPr>
          <w:rFonts w:eastAsia="宋体" w:hint="eastAsia"/>
        </w:rPr>
        <w:t>年，</w:t>
      </w:r>
      <w:r w:rsidRPr="00CA7476">
        <w:rPr>
          <w:rFonts w:eastAsia="宋体" w:hint="eastAsia"/>
        </w:rPr>
        <w:t>Lenke</w:t>
      </w:r>
      <w:r w:rsidRPr="00CA7476">
        <w:rPr>
          <w:rFonts w:eastAsia="宋体" w:hint="eastAsia"/>
        </w:rPr>
        <w:t>等人</w:t>
      </w:r>
      <w:r w:rsidRPr="00731C47">
        <w:rPr>
          <w:rFonts w:eastAsia="宋体" w:hint="eastAsia"/>
          <w:vertAlign w:val="superscript"/>
        </w:rPr>
        <w:t>[42]</w:t>
      </w:r>
      <w:r w:rsidRPr="00CA7476">
        <w:rPr>
          <w:rFonts w:eastAsia="宋体" w:hint="eastAsia"/>
        </w:rPr>
        <w:t>通过单模</w:t>
      </w:r>
      <w:r w:rsidRPr="00CA7476">
        <w:rPr>
          <w:rFonts w:eastAsia="宋体" w:hint="eastAsia"/>
        </w:rPr>
        <w:t>-</w:t>
      </w:r>
      <w:r w:rsidRPr="00CA7476">
        <w:rPr>
          <w:rFonts w:eastAsia="宋体" w:hint="eastAsia"/>
        </w:rPr>
        <w:t>多模</w:t>
      </w:r>
      <w:r w:rsidRPr="00CA7476">
        <w:rPr>
          <w:rFonts w:eastAsia="宋体" w:hint="eastAsia"/>
        </w:rPr>
        <w:t>-</w:t>
      </w:r>
      <w:r w:rsidRPr="00CA7476">
        <w:rPr>
          <w:rFonts w:eastAsia="宋体" w:hint="eastAsia"/>
        </w:rPr>
        <w:t>单模（</w:t>
      </w:r>
      <w:r w:rsidRPr="00CA7476">
        <w:rPr>
          <w:rFonts w:eastAsia="宋体" w:hint="eastAsia"/>
        </w:rPr>
        <w:t>SMS</w:t>
      </w:r>
      <w:r w:rsidRPr="00CA7476">
        <w:rPr>
          <w:rFonts w:eastAsia="宋体" w:hint="eastAsia"/>
        </w:rPr>
        <w:t>）结构来引导基本模式，并使用</w:t>
      </w:r>
      <w:r w:rsidRPr="00CA7476">
        <w:rPr>
          <w:rFonts w:eastAsia="宋体" w:hint="eastAsia"/>
        </w:rPr>
        <w:t>1319 nm</w:t>
      </w:r>
      <w:r w:rsidRPr="00CA7476">
        <w:rPr>
          <w:rFonts w:eastAsia="宋体" w:hint="eastAsia"/>
        </w:rPr>
        <w:t>的窄线宽（</w:t>
      </w:r>
      <w:r w:rsidRPr="00CA7476">
        <w:rPr>
          <w:rFonts w:eastAsia="宋体" w:hint="eastAsia"/>
        </w:rPr>
        <w:t>5 kHz</w:t>
      </w:r>
      <w:r w:rsidRPr="00CA7476">
        <w:rPr>
          <w:rFonts w:eastAsia="宋体" w:hint="eastAsia"/>
        </w:rPr>
        <w:t>）单频激光记录多模光纤的</w:t>
      </w:r>
      <w:r w:rsidRPr="00CA7476">
        <w:rPr>
          <w:rFonts w:eastAsia="宋体" w:hint="eastAsia"/>
        </w:rPr>
        <w:t>SBS</w:t>
      </w:r>
      <w:r w:rsidRPr="00CA7476">
        <w:rPr>
          <w:rFonts w:eastAsia="宋体" w:hint="eastAsia"/>
        </w:rPr>
        <w:t>光谱，研究表明布里渊频移与温度和应变的变化率分别为</w:t>
      </w:r>
      <w:r w:rsidRPr="00CA7476">
        <w:rPr>
          <w:rFonts w:eastAsia="宋体" w:hint="eastAsia"/>
        </w:rPr>
        <w:t>1.079 MHz/</w:t>
      </w:r>
      <w:r w:rsidRPr="00CA7476">
        <w:rPr>
          <w:rFonts w:eastAsia="宋体" w:hint="eastAsia"/>
        </w:rPr>
        <w:t>℃和</w:t>
      </w:r>
      <w:r w:rsidRPr="00CA7476">
        <w:rPr>
          <w:rFonts w:eastAsia="宋体" w:hint="eastAsia"/>
        </w:rPr>
        <w:t>519.8 MHz</w:t>
      </w:r>
      <w:r w:rsidRPr="00CA7476">
        <w:rPr>
          <w:rFonts w:eastAsia="宋体" w:hint="eastAsia"/>
        </w:rPr>
        <w:t>％。但用窄线宽激光激发该结构时，</w:t>
      </w:r>
      <w:r w:rsidRPr="00CA7476">
        <w:rPr>
          <w:rFonts w:eastAsia="宋体" w:hint="eastAsia"/>
        </w:rPr>
        <w:t>SMS</w:t>
      </w:r>
      <w:r w:rsidRPr="00CA7476">
        <w:rPr>
          <w:rFonts w:eastAsia="宋体" w:hint="eastAsia"/>
        </w:rPr>
        <w:t>趋向于强烈的模态噪声。若使用宽光谱激光器来改善模态噪声，又会受到</w:t>
      </w:r>
      <w:r w:rsidRPr="00CA7476">
        <w:rPr>
          <w:rFonts w:eastAsia="宋体" w:hint="eastAsia"/>
        </w:rPr>
        <w:t>SBS</w:t>
      </w:r>
      <w:r w:rsidRPr="00CA7476">
        <w:rPr>
          <w:rFonts w:eastAsia="宋体" w:hint="eastAsia"/>
        </w:rPr>
        <w:t>效应对窄线宽需求的限制，且衰减在高应变、低温度下较大。因此，</w:t>
      </w:r>
      <w:r w:rsidRPr="00CA7476">
        <w:rPr>
          <w:rFonts w:eastAsia="宋体" w:hint="eastAsia"/>
        </w:rPr>
        <w:t>SMS</w:t>
      </w:r>
      <w:r w:rsidRPr="00CA7476">
        <w:rPr>
          <w:rFonts w:eastAsia="宋体" w:hint="eastAsia"/>
        </w:rPr>
        <w:t>结构不适用于布里渊结构健康监测。</w:t>
      </w:r>
    </w:p>
    <w:p w:rsidR="00CA7476" w:rsidRPr="00CA7476" w:rsidRDefault="00CA7476" w:rsidP="00CA7476">
      <w:pPr>
        <w:rPr>
          <w:rFonts w:eastAsia="宋体" w:hint="eastAsia"/>
        </w:rPr>
      </w:pPr>
      <w:r w:rsidRPr="00CA7476">
        <w:rPr>
          <w:rFonts w:eastAsia="宋体" w:hint="eastAsia"/>
        </w:rPr>
        <w:t xml:space="preserve">　　</w:t>
      </w:r>
      <w:r w:rsidRPr="00CA7476">
        <w:rPr>
          <w:rFonts w:eastAsia="宋体" w:hint="eastAsia"/>
        </w:rPr>
        <w:t>2011</w:t>
      </w:r>
      <w:r w:rsidRPr="00CA7476">
        <w:rPr>
          <w:rFonts w:eastAsia="宋体" w:hint="eastAsia"/>
        </w:rPr>
        <w:t>年，</w:t>
      </w:r>
      <w:r w:rsidRPr="00CA7476">
        <w:rPr>
          <w:rFonts w:eastAsia="宋体" w:hint="eastAsia"/>
        </w:rPr>
        <w:t>Iezzi</w:t>
      </w:r>
      <w:r w:rsidRPr="00CA7476">
        <w:rPr>
          <w:rFonts w:eastAsia="宋体" w:hint="eastAsia"/>
        </w:rPr>
        <w:t>等人</w:t>
      </w:r>
      <w:r w:rsidRPr="00731C47">
        <w:rPr>
          <w:rFonts w:eastAsia="宋体" w:hint="eastAsia"/>
          <w:vertAlign w:val="superscript"/>
        </w:rPr>
        <w:t>[34]</w:t>
      </w:r>
      <w:r w:rsidRPr="00CA7476">
        <w:rPr>
          <w:rFonts w:eastAsia="宋体" w:hint="eastAsia"/>
        </w:rPr>
        <w:t>使用探测信号来扫描频率偏移，观察到单模和多模光纤的频移分别为</w:t>
      </w:r>
      <w:r w:rsidRPr="00CA7476">
        <w:rPr>
          <w:rFonts w:eastAsia="宋体" w:hint="eastAsia"/>
        </w:rPr>
        <w:t>10.8685 GHz</w:t>
      </w:r>
      <w:r w:rsidRPr="00CA7476">
        <w:rPr>
          <w:rFonts w:eastAsia="宋体" w:hint="eastAsia"/>
        </w:rPr>
        <w:t>和</w:t>
      </w:r>
      <w:r w:rsidRPr="00CA7476">
        <w:rPr>
          <w:rFonts w:eastAsia="宋体" w:hint="eastAsia"/>
        </w:rPr>
        <w:t>10.3438 GHz</w:t>
      </w:r>
      <w:r w:rsidRPr="00CA7476">
        <w:rPr>
          <w:rFonts w:eastAsia="宋体" w:hint="eastAsia"/>
        </w:rPr>
        <w:t>，差值为</w:t>
      </w:r>
      <w:r w:rsidRPr="00CA7476">
        <w:rPr>
          <w:rFonts w:eastAsia="宋体" w:hint="eastAsia"/>
        </w:rPr>
        <w:t>525 MHz</w:t>
      </w:r>
      <w:r w:rsidRPr="00CA7476">
        <w:rPr>
          <w:rFonts w:eastAsia="宋体" w:hint="eastAsia"/>
        </w:rPr>
        <w:t>。</w:t>
      </w:r>
      <w:r w:rsidRPr="00CA7476">
        <w:rPr>
          <w:rFonts w:eastAsia="宋体" w:hint="eastAsia"/>
        </w:rPr>
        <w:t>2</w:t>
      </w:r>
      <w:r w:rsidRPr="00CA7476">
        <w:rPr>
          <w:rFonts w:eastAsia="宋体" w:hint="eastAsia"/>
        </w:rPr>
        <w:t>种光纤</w:t>
      </w:r>
      <w:r w:rsidRPr="00CA7476">
        <w:rPr>
          <w:rFonts w:eastAsia="宋体" w:hint="eastAsia"/>
        </w:rPr>
        <w:t>SBS</w:t>
      </w:r>
      <w:r w:rsidRPr="00CA7476">
        <w:rPr>
          <w:rFonts w:eastAsia="宋体" w:hint="eastAsia"/>
        </w:rPr>
        <w:t>温度依赖性非常相似，即利用多模光纤也可制作全光纤温度传感器。但由于模式跳动，多模光纤测量的信号不稳定，当进行慢速扫描（超过</w:t>
      </w:r>
      <w:r w:rsidRPr="00CA7476">
        <w:rPr>
          <w:rFonts w:eastAsia="宋体" w:hint="eastAsia"/>
        </w:rPr>
        <w:t>15 min</w:t>
      </w:r>
      <w:r w:rsidRPr="00CA7476">
        <w:rPr>
          <w:rFonts w:eastAsia="宋体" w:hint="eastAsia"/>
        </w:rPr>
        <w:t>）时，显示不稳定的噪声增益，难以观察到不同的峰值。</w:t>
      </w:r>
    </w:p>
    <w:p w:rsidR="00CA7476" w:rsidRPr="00CA7476" w:rsidRDefault="00CA7476" w:rsidP="00CA7476">
      <w:pPr>
        <w:rPr>
          <w:rFonts w:eastAsia="宋体" w:hint="eastAsia"/>
        </w:rPr>
      </w:pPr>
      <w:r w:rsidRPr="00CA7476">
        <w:rPr>
          <w:rFonts w:eastAsia="宋体" w:hint="eastAsia"/>
        </w:rPr>
        <w:t xml:space="preserve">　　</w:t>
      </w:r>
      <w:r w:rsidRPr="00CA7476">
        <w:rPr>
          <w:rFonts w:eastAsia="宋体" w:hint="eastAsia"/>
        </w:rPr>
        <w:t>2014</w:t>
      </w:r>
      <w:r w:rsidRPr="00CA7476">
        <w:rPr>
          <w:rFonts w:eastAsia="宋体" w:hint="eastAsia"/>
        </w:rPr>
        <w:t>年，</w:t>
      </w:r>
      <w:r w:rsidRPr="00CA7476">
        <w:rPr>
          <w:rFonts w:eastAsia="宋体" w:hint="eastAsia"/>
        </w:rPr>
        <w:t>Dong</w:t>
      </w:r>
      <w:r w:rsidRPr="00CA7476">
        <w:rPr>
          <w:rFonts w:eastAsia="宋体" w:hint="eastAsia"/>
        </w:rPr>
        <w:t>等人</w:t>
      </w:r>
      <w:r w:rsidRPr="00731C47">
        <w:rPr>
          <w:rFonts w:eastAsia="宋体" w:hint="eastAsia"/>
          <w:vertAlign w:val="superscript"/>
        </w:rPr>
        <w:t>[43]</w:t>
      </w:r>
      <w:r w:rsidRPr="00CA7476">
        <w:rPr>
          <w:rFonts w:eastAsia="宋体" w:hint="eastAsia"/>
        </w:rPr>
        <w:t>利用窄带宽（</w:t>
      </w:r>
      <w:r w:rsidRPr="00CA7476">
        <w:rPr>
          <w:rFonts w:eastAsia="宋体" w:hint="eastAsia"/>
        </w:rPr>
        <w:t>2 GHz</w:t>
      </w:r>
      <w:r w:rsidRPr="00CA7476">
        <w:rPr>
          <w:rFonts w:eastAsia="宋体" w:hint="eastAsia"/>
        </w:rPr>
        <w:t>）π相移平顶光纤布拉格光栅，实现了全氟化渐变折射率聚合物光纤（</w:t>
      </w:r>
      <w:r w:rsidRPr="00CA7476">
        <w:rPr>
          <w:rFonts w:eastAsia="宋体" w:hint="eastAsia"/>
        </w:rPr>
        <w:t>GI-POF</w:t>
      </w:r>
      <w:r w:rsidRPr="00CA7476">
        <w:rPr>
          <w:rFonts w:eastAsia="宋体" w:hint="eastAsia"/>
        </w:rPr>
        <w:t>）</w:t>
      </w:r>
      <w:r w:rsidRPr="00CA7476">
        <w:rPr>
          <w:rFonts w:eastAsia="宋体" w:hint="eastAsia"/>
        </w:rPr>
        <w:t>BOTDA</w:t>
      </w:r>
      <w:r w:rsidRPr="00CA7476">
        <w:rPr>
          <w:rFonts w:eastAsia="宋体" w:hint="eastAsia"/>
        </w:rPr>
        <w:t>系统，并分析了整个光纤上的布里渊频移变化。实验表明：</w:t>
      </w:r>
      <w:r w:rsidRPr="00CA7476">
        <w:rPr>
          <w:rFonts w:eastAsia="宋体" w:hint="eastAsia"/>
        </w:rPr>
        <w:t>GI-POF</w:t>
      </w:r>
      <w:r w:rsidRPr="00CA7476">
        <w:rPr>
          <w:rFonts w:eastAsia="宋体" w:hint="eastAsia"/>
        </w:rPr>
        <w:t>的布里渊频移经历了不规则的大规模变化，变化范围为</w:t>
      </w:r>
      <w:r w:rsidRPr="00CA7476">
        <w:rPr>
          <w:rFonts w:eastAsia="宋体" w:hint="eastAsia"/>
        </w:rPr>
        <w:t>30 MHz</w:t>
      </w:r>
      <w:r w:rsidRPr="00CA7476">
        <w:rPr>
          <w:rFonts w:eastAsia="宋体" w:hint="eastAsia"/>
        </w:rPr>
        <w:t>（</w:t>
      </w:r>
      <w:r w:rsidRPr="00CA7476">
        <w:rPr>
          <w:rFonts w:eastAsia="宋体" w:hint="eastAsia"/>
        </w:rPr>
        <w:t>2.792~2.822 GHz</w:t>
      </w:r>
      <w:r w:rsidRPr="00CA7476">
        <w:rPr>
          <w:rFonts w:eastAsia="宋体" w:hint="eastAsia"/>
        </w:rPr>
        <w:t>）。沿着光纤的布里渊频移变化表明</w:t>
      </w:r>
      <w:r w:rsidRPr="00CA7476">
        <w:rPr>
          <w:rFonts w:eastAsia="宋体" w:hint="eastAsia"/>
        </w:rPr>
        <w:t>GI-POF</w:t>
      </w:r>
      <w:r w:rsidRPr="00CA7476">
        <w:rPr>
          <w:rFonts w:eastAsia="宋体" w:hint="eastAsia"/>
        </w:rPr>
        <w:t>中存在许多模式，并且在低阶模式和高阶模式之间存在较强的模式耦合，但并不稳定。</w:t>
      </w:r>
      <w:r w:rsidRPr="00CA7476">
        <w:rPr>
          <w:rFonts w:eastAsia="宋体" w:hint="eastAsia"/>
        </w:rPr>
        <w:t>Dong</w:t>
      </w:r>
      <w:r w:rsidRPr="00CA7476">
        <w:rPr>
          <w:rFonts w:eastAsia="宋体" w:hint="eastAsia"/>
        </w:rPr>
        <w:t>等人虽未对</w:t>
      </w:r>
      <w:r w:rsidRPr="00CA7476">
        <w:rPr>
          <w:rFonts w:eastAsia="宋体" w:hint="eastAsia"/>
        </w:rPr>
        <w:t>GI-POF</w:t>
      </w:r>
      <w:r w:rsidRPr="00CA7476">
        <w:rPr>
          <w:rFonts w:eastAsia="宋体" w:hint="eastAsia"/>
        </w:rPr>
        <w:t>中模式耦合现象进行定量分析，但对于多模</w:t>
      </w:r>
      <w:r w:rsidRPr="00CA7476">
        <w:rPr>
          <w:rFonts w:eastAsia="宋体" w:hint="eastAsia"/>
        </w:rPr>
        <w:t>BOTDA</w:t>
      </w:r>
      <w:r w:rsidRPr="00CA7476">
        <w:rPr>
          <w:rFonts w:eastAsia="宋体" w:hint="eastAsia"/>
        </w:rPr>
        <w:t>的分布式测量系统的设计与实际应用仍具有指导意义。</w:t>
      </w:r>
    </w:p>
    <w:p w:rsidR="00CA7476" w:rsidRPr="00CA7476" w:rsidRDefault="00CA7476" w:rsidP="00CA7476">
      <w:pPr>
        <w:rPr>
          <w:rFonts w:eastAsia="宋体" w:hint="eastAsia"/>
        </w:rPr>
      </w:pPr>
      <w:r w:rsidRPr="00CA7476">
        <w:rPr>
          <w:rFonts w:eastAsia="宋体" w:hint="eastAsia"/>
        </w:rPr>
        <w:tab/>
        <w:t>2015</w:t>
      </w:r>
      <w:r w:rsidRPr="00CA7476">
        <w:rPr>
          <w:rFonts w:eastAsia="宋体" w:hint="eastAsia"/>
        </w:rPr>
        <w:t>年，李永倩等人</w:t>
      </w:r>
      <w:r w:rsidRPr="00731C47">
        <w:rPr>
          <w:rFonts w:eastAsia="宋体" w:hint="eastAsia"/>
          <w:vertAlign w:val="superscript"/>
        </w:rPr>
        <w:t>[44]</w:t>
      </w:r>
      <w:r w:rsidRPr="00CA7476">
        <w:rPr>
          <w:rFonts w:eastAsia="宋体" w:hint="eastAsia"/>
        </w:rPr>
        <w:t>通过假设多模光纤为理想光波导，解析出多模布里渊散射角的最大取值范围为</w:t>
      </w:r>
      <w:r w:rsidRPr="00CA7476">
        <w:rPr>
          <w:rFonts w:eastAsia="宋体" w:hint="eastAsia"/>
        </w:rPr>
        <w:t>2</w:t>
      </w:r>
      <w:r w:rsidRPr="00731C47">
        <w:rPr>
          <w:rFonts w:eastAsia="宋体" w:hint="eastAsia"/>
          <w:i/>
        </w:rPr>
        <w:t>φ</w:t>
      </w:r>
      <w:r w:rsidRPr="00731C47">
        <w:rPr>
          <w:rFonts w:eastAsia="宋体" w:hint="eastAsia"/>
          <w:vertAlign w:val="subscript"/>
        </w:rPr>
        <w:t>c</w:t>
      </w:r>
      <w:r w:rsidRPr="00CA7476">
        <w:rPr>
          <w:rFonts w:eastAsia="宋体" w:hint="eastAsia"/>
        </w:rPr>
        <w:t>~</w:t>
      </w:r>
      <w:r w:rsidRPr="00CA7476">
        <w:rPr>
          <w:rFonts w:eastAsia="宋体" w:hint="eastAsia"/>
        </w:rPr>
        <w:t>π，并推导了</w:t>
      </w:r>
      <w:r w:rsidRPr="00CA7476">
        <w:rPr>
          <w:rFonts w:eastAsia="宋体" w:hint="eastAsia"/>
        </w:rPr>
        <w:t>SI-MMF</w:t>
      </w:r>
      <w:r w:rsidRPr="00CA7476">
        <w:rPr>
          <w:rFonts w:eastAsia="宋体" w:hint="eastAsia"/>
        </w:rPr>
        <w:t>和</w:t>
      </w:r>
      <w:r w:rsidRPr="00CA7476">
        <w:rPr>
          <w:rFonts w:eastAsia="宋体" w:hint="eastAsia"/>
        </w:rPr>
        <w:t>GI-MMF</w:t>
      </w:r>
      <w:r w:rsidRPr="00CA7476">
        <w:rPr>
          <w:rFonts w:eastAsia="宋体" w:hint="eastAsia"/>
        </w:rPr>
        <w:t>不同模式群布里渊频移表达式。结果表明：随着模式群编号增加，</w:t>
      </w:r>
      <w:r w:rsidRPr="00CA7476">
        <w:rPr>
          <w:rFonts w:eastAsia="宋体" w:hint="eastAsia"/>
        </w:rPr>
        <w:t>SI-MMF</w:t>
      </w:r>
      <w:r w:rsidRPr="00CA7476">
        <w:rPr>
          <w:rFonts w:eastAsia="宋体" w:hint="eastAsia"/>
        </w:rPr>
        <w:t>和</w:t>
      </w:r>
      <w:r w:rsidRPr="00CA7476">
        <w:rPr>
          <w:rFonts w:eastAsia="宋体" w:hint="eastAsia"/>
        </w:rPr>
        <w:t>GI-MMF</w:t>
      </w:r>
      <w:r w:rsidRPr="00CA7476">
        <w:rPr>
          <w:rFonts w:eastAsia="宋体" w:hint="eastAsia"/>
        </w:rPr>
        <w:t>的布里渊频移分别在</w:t>
      </w:r>
      <w:r w:rsidRPr="00CA7476">
        <w:rPr>
          <w:rFonts w:eastAsia="宋体" w:hint="eastAsia"/>
        </w:rPr>
        <w:t>11.084~10.932 GHz</w:t>
      </w:r>
      <w:r w:rsidRPr="00CA7476">
        <w:rPr>
          <w:rFonts w:eastAsia="宋体" w:hint="eastAsia"/>
        </w:rPr>
        <w:t>、</w:t>
      </w:r>
      <w:r w:rsidRPr="00CA7476">
        <w:rPr>
          <w:rFonts w:eastAsia="宋体" w:hint="eastAsia"/>
        </w:rPr>
        <w:t>11.064~10.969 GHz</w:t>
      </w:r>
      <w:r w:rsidRPr="00CA7476">
        <w:rPr>
          <w:rFonts w:eastAsia="宋体" w:hint="eastAsia"/>
        </w:rPr>
        <w:t>范围内下降。因此，理想光波导并不存在。多模光纤在制造过程的细微缺陷、环境扰动等均会导致光纤特性变化。</w:t>
      </w:r>
    </w:p>
    <w:p w:rsidR="00CA7476" w:rsidRPr="00CA7476" w:rsidRDefault="00CA7476" w:rsidP="00CA7476">
      <w:pPr>
        <w:rPr>
          <w:rFonts w:eastAsia="宋体" w:hint="eastAsia"/>
        </w:rPr>
      </w:pPr>
      <w:r w:rsidRPr="00CA7476">
        <w:rPr>
          <w:rFonts w:eastAsia="宋体" w:hint="eastAsia"/>
        </w:rPr>
        <w:t xml:space="preserve">　　</w:t>
      </w:r>
    </w:p>
    <w:p w:rsidR="00CA7476" w:rsidRPr="00731C47" w:rsidRDefault="00CA7476" w:rsidP="00CA7476">
      <w:pPr>
        <w:rPr>
          <w:rFonts w:ascii="方正黑体_GBK" w:hint="eastAsia"/>
          <w:sz w:val="24"/>
          <w:szCs w:val="24"/>
        </w:rPr>
      </w:pPr>
      <w:r w:rsidRPr="00731C47">
        <w:rPr>
          <w:rFonts w:ascii="方正黑体_GBK" w:hint="eastAsia"/>
          <w:sz w:val="24"/>
          <w:szCs w:val="24"/>
        </w:rPr>
        <w:t>3 结束语</w:t>
      </w:r>
    </w:p>
    <w:p w:rsidR="00CA7476" w:rsidRPr="00CA7476" w:rsidRDefault="00CA7476" w:rsidP="00CA7476">
      <w:pPr>
        <w:rPr>
          <w:rFonts w:eastAsia="宋体" w:hint="eastAsia"/>
        </w:rPr>
      </w:pPr>
      <w:r w:rsidRPr="00CA7476">
        <w:rPr>
          <w:rFonts w:eastAsia="宋体" w:hint="eastAsia"/>
        </w:rPr>
        <w:t xml:space="preserve">　　多模分布式光纤传感以其容量优势成为未来光纤传感的一个重要研究方向。本文针对多模分布式传感中的</w:t>
      </w:r>
      <w:r w:rsidRPr="00CA7476">
        <w:rPr>
          <w:rFonts w:eastAsia="宋体" w:hint="eastAsia"/>
        </w:rPr>
        <w:t>SBS</w:t>
      </w:r>
      <w:r w:rsidRPr="00CA7476">
        <w:rPr>
          <w:rFonts w:eastAsia="宋体" w:hint="eastAsia"/>
        </w:rPr>
        <w:t>效应，综述了多模光纤中模式耦合及</w:t>
      </w:r>
      <w:r w:rsidRPr="00CA7476">
        <w:rPr>
          <w:rFonts w:eastAsia="宋体" w:hint="eastAsia"/>
        </w:rPr>
        <w:t>SBS</w:t>
      </w:r>
      <w:r w:rsidRPr="00CA7476">
        <w:rPr>
          <w:rFonts w:eastAsia="宋体" w:hint="eastAsia"/>
        </w:rPr>
        <w:t>阈值、增益谱和频移的研究进展。实际上，多模光纤中的</w:t>
      </w:r>
      <w:r w:rsidRPr="00CA7476">
        <w:rPr>
          <w:rFonts w:eastAsia="宋体" w:hint="eastAsia"/>
        </w:rPr>
        <w:t>SBS</w:t>
      </w:r>
      <w:r w:rsidRPr="00CA7476">
        <w:rPr>
          <w:rFonts w:eastAsia="宋体" w:hint="eastAsia"/>
        </w:rPr>
        <w:t>阈值随光束质量的下降而增加</w:t>
      </w:r>
      <w:r w:rsidRPr="00731C47">
        <w:rPr>
          <w:rFonts w:eastAsia="宋体" w:hint="eastAsia"/>
          <w:vertAlign w:val="superscript"/>
        </w:rPr>
        <w:t>[45]</w:t>
      </w:r>
      <w:r w:rsidRPr="00CA7476">
        <w:rPr>
          <w:rFonts w:eastAsia="宋体" w:hint="eastAsia"/>
        </w:rPr>
        <w:t>，即多模光纤中的</w:t>
      </w:r>
      <w:r w:rsidRPr="00CA7476">
        <w:rPr>
          <w:rFonts w:eastAsia="宋体" w:hint="eastAsia"/>
        </w:rPr>
        <w:t>SBS</w:t>
      </w:r>
      <w:r w:rsidRPr="00CA7476">
        <w:rPr>
          <w:rFonts w:eastAsia="宋体" w:hint="eastAsia"/>
        </w:rPr>
        <w:t>过程与模式耦合有关。综合考虑多模光纤模式耦合及偏振变化对</w:t>
      </w:r>
      <w:r w:rsidRPr="00CA7476">
        <w:rPr>
          <w:rFonts w:eastAsia="宋体" w:hint="eastAsia"/>
        </w:rPr>
        <w:t>SBS</w:t>
      </w:r>
      <w:r w:rsidRPr="00CA7476">
        <w:rPr>
          <w:rFonts w:eastAsia="宋体" w:hint="eastAsia"/>
        </w:rPr>
        <w:t>的影响及多模分布式光纤传感系统的设计与实现，将成为今后的研究热点。</w:t>
      </w:r>
    </w:p>
    <w:p w:rsidR="00CA7476" w:rsidRPr="00CA7476" w:rsidRDefault="00CA7476" w:rsidP="00CA7476">
      <w:pPr>
        <w:rPr>
          <w:rFonts w:eastAsia="宋体" w:hint="eastAsia"/>
        </w:rPr>
      </w:pPr>
      <w:r w:rsidRPr="00CA7476">
        <w:rPr>
          <w:rFonts w:eastAsia="宋体" w:hint="eastAsia"/>
        </w:rPr>
        <w:t xml:space="preserve">　　</w:t>
      </w:r>
    </w:p>
    <w:p w:rsidR="00CA7476" w:rsidRPr="00731C47" w:rsidRDefault="00CA7476" w:rsidP="00CA7476">
      <w:pPr>
        <w:rPr>
          <w:rFonts w:ascii="方正黑体_GBK" w:hint="eastAsia"/>
        </w:rPr>
      </w:pPr>
      <w:r w:rsidRPr="00731C47">
        <w:rPr>
          <w:rFonts w:ascii="方正黑体_GBK" w:hint="eastAsia"/>
        </w:rPr>
        <w:t>参考文献：</w:t>
      </w:r>
    </w:p>
    <w:p w:rsidR="00CA7476" w:rsidRPr="00731C47" w:rsidRDefault="00CA7476" w:rsidP="00CA7476">
      <w:pPr>
        <w:rPr>
          <w:rFonts w:eastAsia="宋体" w:hint="eastAsia"/>
          <w:sz w:val="18"/>
          <w:szCs w:val="18"/>
        </w:rPr>
      </w:pPr>
      <w:r w:rsidRPr="00731C47">
        <w:rPr>
          <w:rFonts w:eastAsia="宋体" w:hint="eastAsia"/>
          <w:sz w:val="18"/>
          <w:szCs w:val="18"/>
        </w:rPr>
        <w:t>[1] BAO X, CHEN L. Recent progress in distributed fiber optic sensors[J]. Sensors, 2012, 12</w:t>
      </w:r>
      <w:r w:rsidRPr="00731C47">
        <w:rPr>
          <w:rFonts w:eastAsia="宋体" w:hint="eastAsia"/>
          <w:sz w:val="18"/>
          <w:szCs w:val="18"/>
        </w:rPr>
        <w:t>（</w:t>
      </w:r>
      <w:r w:rsidRPr="00731C47">
        <w:rPr>
          <w:rFonts w:eastAsia="宋体" w:hint="eastAsia"/>
          <w:sz w:val="18"/>
          <w:szCs w:val="18"/>
        </w:rPr>
        <w:t>7</w:t>
      </w:r>
      <w:r w:rsidRPr="00731C47">
        <w:rPr>
          <w:rFonts w:eastAsia="宋体" w:hint="eastAsia"/>
          <w:sz w:val="18"/>
          <w:szCs w:val="18"/>
        </w:rPr>
        <w:t>）</w:t>
      </w:r>
      <w:r w:rsidRPr="00731C47">
        <w:rPr>
          <w:rFonts w:eastAsia="宋体" w:hint="eastAsia"/>
          <w:sz w:val="18"/>
          <w:szCs w:val="18"/>
        </w:rPr>
        <w:t>: 8601-8639.</w:t>
      </w:r>
    </w:p>
    <w:p w:rsidR="00CA7476" w:rsidRPr="00731C47" w:rsidRDefault="00CA7476" w:rsidP="00CA7476">
      <w:pPr>
        <w:rPr>
          <w:rFonts w:eastAsia="宋体" w:hint="eastAsia"/>
          <w:sz w:val="18"/>
          <w:szCs w:val="18"/>
        </w:rPr>
      </w:pPr>
      <w:r w:rsidRPr="00731C47">
        <w:rPr>
          <w:rFonts w:eastAsia="宋体" w:hint="eastAsia"/>
          <w:sz w:val="18"/>
          <w:szCs w:val="18"/>
        </w:rPr>
        <w:t xml:space="preserve">[2] </w:t>
      </w:r>
      <w:r w:rsidRPr="00731C47">
        <w:rPr>
          <w:rFonts w:eastAsia="宋体" w:hint="eastAsia"/>
          <w:sz w:val="18"/>
          <w:szCs w:val="18"/>
        </w:rPr>
        <w:t>刘德明，孙琪真</w:t>
      </w:r>
      <w:r w:rsidRPr="00731C47">
        <w:rPr>
          <w:rFonts w:eastAsia="宋体" w:hint="eastAsia"/>
          <w:sz w:val="18"/>
          <w:szCs w:val="18"/>
        </w:rPr>
        <w:t xml:space="preserve">. </w:t>
      </w:r>
      <w:r w:rsidRPr="00731C47">
        <w:rPr>
          <w:rFonts w:eastAsia="宋体" w:hint="eastAsia"/>
          <w:sz w:val="18"/>
          <w:szCs w:val="18"/>
        </w:rPr>
        <w:t>分布式光纤传感技术及其应用</w:t>
      </w:r>
      <w:r w:rsidRPr="00731C47">
        <w:rPr>
          <w:rFonts w:eastAsia="宋体" w:hint="eastAsia"/>
          <w:sz w:val="18"/>
          <w:szCs w:val="18"/>
        </w:rPr>
        <w:t xml:space="preserve">[J]. </w:t>
      </w:r>
      <w:r w:rsidRPr="00731C47">
        <w:rPr>
          <w:rFonts w:eastAsia="宋体" w:hint="eastAsia"/>
          <w:sz w:val="18"/>
          <w:szCs w:val="18"/>
        </w:rPr>
        <w:t>激光与光电子学进展，</w:t>
      </w:r>
      <w:r w:rsidRPr="00731C47">
        <w:rPr>
          <w:rFonts w:eastAsia="宋体" w:hint="eastAsia"/>
          <w:sz w:val="18"/>
          <w:szCs w:val="18"/>
        </w:rPr>
        <w:t>2009</w:t>
      </w:r>
      <w:r w:rsidRPr="00731C47">
        <w:rPr>
          <w:rFonts w:eastAsia="宋体" w:hint="eastAsia"/>
          <w:sz w:val="18"/>
          <w:szCs w:val="18"/>
        </w:rPr>
        <w:t>，</w:t>
      </w:r>
      <w:r w:rsidRPr="00731C47">
        <w:rPr>
          <w:rFonts w:eastAsia="宋体" w:hint="eastAsia"/>
          <w:sz w:val="18"/>
          <w:szCs w:val="18"/>
        </w:rPr>
        <w:t>46</w:t>
      </w:r>
      <w:r w:rsidRPr="00731C47">
        <w:rPr>
          <w:rFonts w:eastAsia="宋体" w:hint="eastAsia"/>
          <w:sz w:val="18"/>
          <w:szCs w:val="18"/>
        </w:rPr>
        <w:t>（</w:t>
      </w:r>
      <w:r w:rsidRPr="00731C47">
        <w:rPr>
          <w:rFonts w:eastAsia="宋体" w:hint="eastAsia"/>
          <w:sz w:val="18"/>
          <w:szCs w:val="18"/>
        </w:rPr>
        <w:t>11</w:t>
      </w:r>
      <w:r w:rsidRPr="00731C47">
        <w:rPr>
          <w:rFonts w:eastAsia="宋体" w:hint="eastAsia"/>
          <w:sz w:val="18"/>
          <w:szCs w:val="18"/>
        </w:rPr>
        <w:t>）：</w:t>
      </w:r>
      <w:r w:rsidRPr="00731C47">
        <w:rPr>
          <w:rFonts w:eastAsia="宋体" w:hint="eastAsia"/>
          <w:sz w:val="18"/>
          <w:szCs w:val="18"/>
        </w:rPr>
        <w:t>29-33.</w:t>
      </w:r>
    </w:p>
    <w:p w:rsidR="00CA7476" w:rsidRPr="00731C47" w:rsidRDefault="00CA7476" w:rsidP="00CA7476">
      <w:pPr>
        <w:rPr>
          <w:rFonts w:eastAsia="宋体" w:hint="eastAsia"/>
          <w:sz w:val="18"/>
          <w:szCs w:val="18"/>
        </w:rPr>
      </w:pPr>
      <w:r w:rsidRPr="00731C47">
        <w:rPr>
          <w:rFonts w:eastAsia="宋体" w:hint="eastAsia"/>
          <w:sz w:val="18"/>
          <w:szCs w:val="18"/>
        </w:rPr>
        <w:t>[3] BAO X, CHEN L. Recent progress in optical fiber sensors based on Brillouin scattering at university of Ottawa[J]. Photonic Sensors, 2011, 1</w:t>
      </w:r>
      <w:r w:rsidRPr="00731C47">
        <w:rPr>
          <w:rFonts w:eastAsia="宋体" w:hint="eastAsia"/>
          <w:sz w:val="18"/>
          <w:szCs w:val="18"/>
        </w:rPr>
        <w:t>（</w:t>
      </w:r>
      <w:r w:rsidRPr="00731C47">
        <w:rPr>
          <w:rFonts w:eastAsia="宋体" w:hint="eastAsia"/>
          <w:sz w:val="18"/>
          <w:szCs w:val="18"/>
        </w:rPr>
        <w:t>2</w:t>
      </w:r>
      <w:r w:rsidRPr="00731C47">
        <w:rPr>
          <w:rFonts w:eastAsia="宋体" w:hint="eastAsia"/>
          <w:sz w:val="18"/>
          <w:szCs w:val="18"/>
        </w:rPr>
        <w:t>）</w:t>
      </w:r>
      <w:r w:rsidRPr="00731C47">
        <w:rPr>
          <w:rFonts w:eastAsia="宋体" w:hint="eastAsia"/>
          <w:sz w:val="18"/>
          <w:szCs w:val="18"/>
        </w:rPr>
        <w:t>: 102-117.</w:t>
      </w:r>
    </w:p>
    <w:p w:rsidR="00CA7476" w:rsidRPr="00731C47" w:rsidRDefault="00CA7476" w:rsidP="00CA7476">
      <w:pPr>
        <w:rPr>
          <w:rFonts w:eastAsia="宋体" w:hint="eastAsia"/>
          <w:sz w:val="18"/>
          <w:szCs w:val="18"/>
        </w:rPr>
      </w:pPr>
      <w:r w:rsidRPr="00731C47">
        <w:rPr>
          <w:rFonts w:eastAsia="宋体" w:hint="eastAsia"/>
          <w:sz w:val="18"/>
          <w:szCs w:val="18"/>
        </w:rPr>
        <w:t>[4] WOLFGANG R H, KREBBER K. Fiber-optic sensor applications in civil and geotechnical engineering[J]. Photonic Sensors, 2011, 1</w:t>
      </w:r>
      <w:r w:rsidRPr="00731C47">
        <w:rPr>
          <w:rFonts w:eastAsia="宋体" w:hint="eastAsia"/>
          <w:sz w:val="18"/>
          <w:szCs w:val="18"/>
        </w:rPr>
        <w:t>（</w:t>
      </w:r>
      <w:r w:rsidRPr="00731C47">
        <w:rPr>
          <w:rFonts w:eastAsia="宋体" w:hint="eastAsia"/>
          <w:sz w:val="18"/>
          <w:szCs w:val="18"/>
        </w:rPr>
        <w:t>3</w:t>
      </w:r>
      <w:r w:rsidRPr="00731C47">
        <w:rPr>
          <w:rFonts w:eastAsia="宋体" w:hint="eastAsia"/>
          <w:sz w:val="18"/>
          <w:szCs w:val="18"/>
        </w:rPr>
        <w:t>）</w:t>
      </w:r>
      <w:r w:rsidRPr="00731C47">
        <w:rPr>
          <w:rFonts w:eastAsia="宋体" w:hint="eastAsia"/>
          <w:sz w:val="18"/>
          <w:szCs w:val="18"/>
        </w:rPr>
        <w:t>: 268-280.</w:t>
      </w:r>
    </w:p>
    <w:p w:rsidR="00CA7476" w:rsidRPr="00731C47" w:rsidRDefault="00CA7476" w:rsidP="00CA7476">
      <w:pPr>
        <w:rPr>
          <w:rFonts w:eastAsia="宋体"/>
          <w:sz w:val="18"/>
          <w:szCs w:val="18"/>
        </w:rPr>
      </w:pPr>
      <w:r w:rsidRPr="00731C47">
        <w:rPr>
          <w:rFonts w:eastAsia="宋体" w:hint="eastAsia"/>
          <w:sz w:val="18"/>
          <w:szCs w:val="18"/>
        </w:rPr>
        <w:t xml:space="preserve">[5] NG W P, LALAM N. Performance improvement of Brillouin based distributed fiber sensors employing wavelength diversity </w:t>
      </w:r>
      <w:r w:rsidRPr="00731C47">
        <w:rPr>
          <w:rFonts w:eastAsia="宋体" w:hint="eastAsia"/>
          <w:sz w:val="18"/>
          <w:szCs w:val="18"/>
        </w:rPr>
        <w:lastRenderedPageBreak/>
        <w:t xml:space="preserve">techniques[C]// 16th International Conference on Optical Communications and Networks </w:t>
      </w:r>
      <w:r w:rsidRPr="00731C47">
        <w:rPr>
          <w:rFonts w:eastAsia="宋体" w:hint="eastAsia"/>
          <w:sz w:val="18"/>
          <w:szCs w:val="18"/>
        </w:rPr>
        <w:t>（</w:t>
      </w:r>
      <w:r w:rsidRPr="00731C47">
        <w:rPr>
          <w:rFonts w:eastAsia="宋体" w:hint="eastAsia"/>
          <w:sz w:val="18"/>
          <w:szCs w:val="18"/>
        </w:rPr>
        <w:t>ICOCN</w:t>
      </w:r>
      <w:r w:rsidRPr="00731C47">
        <w:rPr>
          <w:rFonts w:eastAsia="宋体" w:hint="eastAsia"/>
          <w:sz w:val="18"/>
          <w:szCs w:val="18"/>
        </w:rPr>
        <w:t>）</w:t>
      </w:r>
      <w:r w:rsidRPr="00731C47">
        <w:rPr>
          <w:rFonts w:eastAsia="宋体" w:hint="eastAsia"/>
          <w:sz w:val="18"/>
          <w:szCs w:val="18"/>
        </w:rPr>
        <w:t>, August 7-10, 2017, Wuzhen, China. New Yor</w:t>
      </w:r>
      <w:r w:rsidRPr="00731C47">
        <w:rPr>
          <w:rFonts w:eastAsia="宋体"/>
          <w:sz w:val="18"/>
          <w:szCs w:val="18"/>
        </w:rPr>
        <w:t>k: IEEE, 2017: 8121531-1-8121531-3.</w:t>
      </w:r>
    </w:p>
    <w:p w:rsidR="00CA7476" w:rsidRPr="00731C47" w:rsidRDefault="00CA7476" w:rsidP="00CA7476">
      <w:pPr>
        <w:rPr>
          <w:rFonts w:eastAsia="宋体" w:hint="eastAsia"/>
          <w:sz w:val="18"/>
          <w:szCs w:val="18"/>
        </w:rPr>
      </w:pPr>
      <w:r w:rsidRPr="00731C47">
        <w:rPr>
          <w:rFonts w:eastAsia="宋体" w:hint="eastAsia"/>
          <w:sz w:val="18"/>
          <w:szCs w:val="18"/>
        </w:rPr>
        <w:t>[6] LI Y, ZHANG L, FAN H, et al. Rayleigh Brillouin optical time-domain analysis system using heterodyne detection and wavelength scanning[J]. Optical Engineering, 2018, 57</w:t>
      </w:r>
      <w:r w:rsidRPr="00731C47">
        <w:rPr>
          <w:rFonts w:eastAsia="宋体" w:hint="eastAsia"/>
          <w:sz w:val="18"/>
          <w:szCs w:val="18"/>
        </w:rPr>
        <w:t>（</w:t>
      </w:r>
      <w:r w:rsidRPr="00731C47">
        <w:rPr>
          <w:rFonts w:eastAsia="宋体" w:hint="eastAsia"/>
          <w:sz w:val="18"/>
          <w:szCs w:val="18"/>
        </w:rPr>
        <w:t>5</w:t>
      </w:r>
      <w:r w:rsidRPr="00731C47">
        <w:rPr>
          <w:rFonts w:eastAsia="宋体" w:hint="eastAsia"/>
          <w:sz w:val="18"/>
          <w:szCs w:val="18"/>
        </w:rPr>
        <w:t>）</w:t>
      </w:r>
      <w:r w:rsidRPr="00731C47">
        <w:rPr>
          <w:rFonts w:eastAsia="宋体" w:hint="eastAsia"/>
          <w:sz w:val="18"/>
          <w:szCs w:val="18"/>
        </w:rPr>
        <w:t>: 056112-1-056112-7.</w:t>
      </w:r>
    </w:p>
    <w:p w:rsidR="00CA7476" w:rsidRPr="00731C47" w:rsidRDefault="00CA7476" w:rsidP="00CA7476">
      <w:pPr>
        <w:rPr>
          <w:rFonts w:eastAsia="宋体" w:hint="eastAsia"/>
          <w:sz w:val="18"/>
          <w:szCs w:val="18"/>
        </w:rPr>
      </w:pPr>
      <w:r w:rsidRPr="00731C47">
        <w:rPr>
          <w:rFonts w:eastAsia="宋体" w:hint="eastAsia"/>
          <w:sz w:val="18"/>
          <w:szCs w:val="18"/>
        </w:rPr>
        <w:t>[7] XU Z, ZHAO L. Estimation of error in Brillouin frequency shift in distributed fiber sensor[J]. IEEE Sensors Journal, 2020, 20</w:t>
      </w:r>
      <w:r w:rsidRPr="00731C47">
        <w:rPr>
          <w:rFonts w:eastAsia="宋体" w:hint="eastAsia"/>
          <w:sz w:val="18"/>
          <w:szCs w:val="18"/>
        </w:rPr>
        <w:t>（</w:t>
      </w:r>
      <w:r w:rsidRPr="00731C47">
        <w:rPr>
          <w:rFonts w:eastAsia="宋体" w:hint="eastAsia"/>
          <w:sz w:val="18"/>
          <w:szCs w:val="18"/>
        </w:rPr>
        <w:t>4</w:t>
      </w:r>
      <w:r w:rsidRPr="00731C47">
        <w:rPr>
          <w:rFonts w:eastAsia="宋体" w:hint="eastAsia"/>
          <w:sz w:val="18"/>
          <w:szCs w:val="18"/>
        </w:rPr>
        <w:t>）</w:t>
      </w:r>
      <w:r w:rsidRPr="00731C47">
        <w:rPr>
          <w:rFonts w:eastAsia="宋体" w:hint="eastAsia"/>
          <w:sz w:val="18"/>
          <w:szCs w:val="18"/>
        </w:rPr>
        <w:t>: 1829-1837.</w:t>
      </w:r>
    </w:p>
    <w:p w:rsidR="00CA7476" w:rsidRPr="00731C47" w:rsidRDefault="00CA7476" w:rsidP="00CA7476">
      <w:pPr>
        <w:rPr>
          <w:rFonts w:eastAsia="宋体"/>
          <w:sz w:val="18"/>
          <w:szCs w:val="18"/>
        </w:rPr>
      </w:pPr>
      <w:r w:rsidRPr="00731C47">
        <w:rPr>
          <w:rFonts w:eastAsia="宋体"/>
          <w:sz w:val="18"/>
          <w:szCs w:val="18"/>
        </w:rPr>
        <w:t>[8] XU Z, ZHAO L. Accurate and ultra-fast estimation of Brillouin frequency shift for distributed fiber sensors[J]. Sensors &amp; Actuators: A. Physical, 2020, 303: 111822-1-111822-6.</w:t>
      </w:r>
    </w:p>
    <w:p w:rsidR="00CA7476" w:rsidRPr="00731C47" w:rsidRDefault="00CA7476" w:rsidP="00CA7476">
      <w:pPr>
        <w:rPr>
          <w:rFonts w:eastAsia="宋体" w:hint="eastAsia"/>
          <w:sz w:val="18"/>
          <w:szCs w:val="18"/>
        </w:rPr>
      </w:pPr>
      <w:r w:rsidRPr="00731C47">
        <w:rPr>
          <w:rFonts w:eastAsia="宋体" w:hint="eastAsia"/>
          <w:sz w:val="18"/>
          <w:szCs w:val="18"/>
        </w:rPr>
        <w:t>[9] ESSIAMBRE R J, KRAMER G, WINZER P J, et al. Capacity limits of optical fiber networks[J]. Journal of Lightwave Technology, 2010, 28</w:t>
      </w:r>
      <w:r w:rsidRPr="00731C47">
        <w:rPr>
          <w:rFonts w:eastAsia="宋体" w:hint="eastAsia"/>
          <w:sz w:val="18"/>
          <w:szCs w:val="18"/>
        </w:rPr>
        <w:t>（</w:t>
      </w:r>
      <w:r w:rsidRPr="00731C47">
        <w:rPr>
          <w:rFonts w:eastAsia="宋体" w:hint="eastAsia"/>
          <w:sz w:val="18"/>
          <w:szCs w:val="18"/>
        </w:rPr>
        <w:t>4</w:t>
      </w:r>
      <w:r w:rsidRPr="00731C47">
        <w:rPr>
          <w:rFonts w:eastAsia="宋体" w:hint="eastAsia"/>
          <w:sz w:val="18"/>
          <w:szCs w:val="18"/>
        </w:rPr>
        <w:t>）</w:t>
      </w:r>
      <w:r w:rsidRPr="00731C47">
        <w:rPr>
          <w:rFonts w:eastAsia="宋体" w:hint="eastAsia"/>
          <w:sz w:val="18"/>
          <w:szCs w:val="18"/>
        </w:rPr>
        <w:t>: 662-701.</w:t>
      </w:r>
    </w:p>
    <w:p w:rsidR="00CA7476" w:rsidRPr="00731C47" w:rsidRDefault="00CA7476" w:rsidP="00CA7476">
      <w:pPr>
        <w:rPr>
          <w:rFonts w:eastAsia="宋体" w:hint="eastAsia"/>
          <w:sz w:val="18"/>
          <w:szCs w:val="18"/>
        </w:rPr>
      </w:pPr>
      <w:r w:rsidRPr="00731C47">
        <w:rPr>
          <w:rFonts w:eastAsia="宋体" w:hint="eastAsia"/>
          <w:sz w:val="18"/>
          <w:szCs w:val="18"/>
        </w:rPr>
        <w:t>[10] LI A, WANG Y, FANG J, et al. Few-mode fiber multi-parameter sensor with distributed temperature and strain discrimination[J]. Optics Letters, 2015, 40</w:t>
      </w:r>
      <w:r w:rsidRPr="00731C47">
        <w:rPr>
          <w:rFonts w:eastAsia="宋体" w:hint="eastAsia"/>
          <w:sz w:val="18"/>
          <w:szCs w:val="18"/>
        </w:rPr>
        <w:t>（</w:t>
      </w:r>
      <w:r w:rsidRPr="00731C47">
        <w:rPr>
          <w:rFonts w:eastAsia="宋体" w:hint="eastAsia"/>
          <w:sz w:val="18"/>
          <w:szCs w:val="18"/>
        </w:rPr>
        <w:t>7</w:t>
      </w:r>
      <w:r w:rsidRPr="00731C47">
        <w:rPr>
          <w:rFonts w:eastAsia="宋体" w:hint="eastAsia"/>
          <w:sz w:val="18"/>
          <w:szCs w:val="18"/>
        </w:rPr>
        <w:t>）</w:t>
      </w:r>
      <w:r w:rsidRPr="00731C47">
        <w:rPr>
          <w:rFonts w:eastAsia="宋体" w:hint="eastAsia"/>
          <w:sz w:val="18"/>
          <w:szCs w:val="18"/>
        </w:rPr>
        <w:t>: 1488-1491.</w:t>
      </w:r>
    </w:p>
    <w:p w:rsidR="00CA7476" w:rsidRPr="00731C47" w:rsidRDefault="00CA7476" w:rsidP="00CA7476">
      <w:pPr>
        <w:rPr>
          <w:rFonts w:eastAsia="宋体" w:hint="eastAsia"/>
          <w:sz w:val="18"/>
          <w:szCs w:val="18"/>
        </w:rPr>
      </w:pPr>
      <w:r w:rsidRPr="00731C47">
        <w:rPr>
          <w:rFonts w:eastAsia="宋体" w:hint="eastAsia"/>
          <w:sz w:val="18"/>
          <w:szCs w:val="18"/>
        </w:rPr>
        <w:t>[11] WENG Y, IP E, PAN Z, et al. Single-end simultaneous temperature and strain sensing techniques based on Brillouin optical time domain reflectometry in few-mode fibers[J]. Optics Express, 2015, 23</w:t>
      </w:r>
      <w:r w:rsidRPr="00731C47">
        <w:rPr>
          <w:rFonts w:eastAsia="宋体" w:hint="eastAsia"/>
          <w:sz w:val="18"/>
          <w:szCs w:val="18"/>
        </w:rPr>
        <w:t>（</w:t>
      </w:r>
      <w:r w:rsidRPr="00731C47">
        <w:rPr>
          <w:rFonts w:eastAsia="宋体" w:hint="eastAsia"/>
          <w:sz w:val="18"/>
          <w:szCs w:val="18"/>
        </w:rPr>
        <w:t>7</w:t>
      </w:r>
      <w:r w:rsidRPr="00731C47">
        <w:rPr>
          <w:rFonts w:eastAsia="宋体" w:hint="eastAsia"/>
          <w:sz w:val="18"/>
          <w:szCs w:val="18"/>
        </w:rPr>
        <w:t>）</w:t>
      </w:r>
      <w:r w:rsidRPr="00731C47">
        <w:rPr>
          <w:rFonts w:eastAsia="宋体" w:hint="eastAsia"/>
          <w:sz w:val="18"/>
          <w:szCs w:val="18"/>
        </w:rPr>
        <w:t>: 9024-9039.</w:t>
      </w:r>
    </w:p>
    <w:p w:rsidR="00CA7476" w:rsidRPr="00731C47" w:rsidRDefault="00CA7476" w:rsidP="00CA7476">
      <w:pPr>
        <w:rPr>
          <w:rFonts w:eastAsia="宋体" w:hint="eastAsia"/>
          <w:sz w:val="18"/>
          <w:szCs w:val="18"/>
        </w:rPr>
      </w:pPr>
      <w:r w:rsidRPr="00731C47">
        <w:rPr>
          <w:rFonts w:eastAsia="宋体" w:hint="eastAsia"/>
          <w:sz w:val="18"/>
          <w:szCs w:val="18"/>
        </w:rPr>
        <w:t>[12] BAI N, IP E, HUANG Y K, et al. Mode-division multiplexed transmission with inline few-mode fiber amplifier[J]. Optics Express, 2012, 20</w:t>
      </w:r>
      <w:r w:rsidRPr="00731C47">
        <w:rPr>
          <w:rFonts w:eastAsia="宋体" w:hint="eastAsia"/>
          <w:sz w:val="18"/>
          <w:szCs w:val="18"/>
        </w:rPr>
        <w:t>（</w:t>
      </w:r>
      <w:r w:rsidRPr="00731C47">
        <w:rPr>
          <w:rFonts w:eastAsia="宋体" w:hint="eastAsia"/>
          <w:sz w:val="18"/>
          <w:szCs w:val="18"/>
        </w:rPr>
        <w:t>3</w:t>
      </w:r>
      <w:r w:rsidRPr="00731C47">
        <w:rPr>
          <w:rFonts w:eastAsia="宋体" w:hint="eastAsia"/>
          <w:sz w:val="18"/>
          <w:szCs w:val="18"/>
        </w:rPr>
        <w:t>）</w:t>
      </w:r>
      <w:r w:rsidRPr="00731C47">
        <w:rPr>
          <w:rFonts w:eastAsia="宋体" w:hint="eastAsia"/>
          <w:sz w:val="18"/>
          <w:szCs w:val="18"/>
        </w:rPr>
        <w:t>: 2668-2680.</w:t>
      </w:r>
    </w:p>
    <w:p w:rsidR="00CA7476" w:rsidRPr="00731C47" w:rsidRDefault="00CA7476" w:rsidP="00CA7476">
      <w:pPr>
        <w:rPr>
          <w:rFonts w:eastAsia="宋体" w:hint="eastAsia"/>
          <w:sz w:val="18"/>
          <w:szCs w:val="18"/>
        </w:rPr>
      </w:pPr>
      <w:r w:rsidRPr="00731C47">
        <w:rPr>
          <w:rFonts w:eastAsia="宋体" w:hint="eastAsia"/>
          <w:sz w:val="18"/>
          <w:szCs w:val="18"/>
        </w:rPr>
        <w:t>[13] NAKAZAWA M, YOSHIDA M, HIROOKA T. Measurement of mode coupling distribution along a few-mode fiber using a synchronous multi-channel OTDR[J]. Optics Express, 2014, 22</w:t>
      </w:r>
      <w:r w:rsidRPr="00731C47">
        <w:rPr>
          <w:rFonts w:eastAsia="宋体" w:hint="eastAsia"/>
          <w:sz w:val="18"/>
          <w:szCs w:val="18"/>
        </w:rPr>
        <w:t>（</w:t>
      </w:r>
      <w:r w:rsidRPr="00731C47">
        <w:rPr>
          <w:rFonts w:eastAsia="宋体" w:hint="eastAsia"/>
          <w:sz w:val="18"/>
          <w:szCs w:val="18"/>
        </w:rPr>
        <w:t>25</w:t>
      </w:r>
      <w:r w:rsidRPr="00731C47">
        <w:rPr>
          <w:rFonts w:eastAsia="宋体" w:hint="eastAsia"/>
          <w:sz w:val="18"/>
          <w:szCs w:val="18"/>
        </w:rPr>
        <w:t>）</w:t>
      </w:r>
      <w:r w:rsidRPr="00731C47">
        <w:rPr>
          <w:rFonts w:eastAsia="宋体" w:hint="eastAsia"/>
          <w:sz w:val="18"/>
          <w:szCs w:val="18"/>
        </w:rPr>
        <w:t>: 31299-31309.</w:t>
      </w:r>
    </w:p>
    <w:p w:rsidR="00CA7476" w:rsidRPr="00731C47" w:rsidRDefault="00CA7476" w:rsidP="00CA7476">
      <w:pPr>
        <w:rPr>
          <w:rFonts w:eastAsia="宋体" w:hint="eastAsia"/>
          <w:sz w:val="18"/>
          <w:szCs w:val="18"/>
        </w:rPr>
      </w:pPr>
      <w:r w:rsidRPr="00731C47">
        <w:rPr>
          <w:rFonts w:eastAsia="宋体" w:hint="eastAsia"/>
          <w:sz w:val="18"/>
          <w:szCs w:val="18"/>
        </w:rPr>
        <w:t>[14] GLOGE D. Optical power flow in multimode fibers[J]. Bell System Technical Journal, 1972, 51</w:t>
      </w:r>
      <w:r w:rsidRPr="00731C47">
        <w:rPr>
          <w:rFonts w:eastAsia="宋体" w:hint="eastAsia"/>
          <w:sz w:val="18"/>
          <w:szCs w:val="18"/>
        </w:rPr>
        <w:t>（</w:t>
      </w:r>
      <w:r w:rsidRPr="00731C47">
        <w:rPr>
          <w:rFonts w:eastAsia="宋体" w:hint="eastAsia"/>
          <w:sz w:val="18"/>
          <w:szCs w:val="18"/>
        </w:rPr>
        <w:t>8</w:t>
      </w:r>
      <w:r w:rsidRPr="00731C47">
        <w:rPr>
          <w:rFonts w:eastAsia="宋体" w:hint="eastAsia"/>
          <w:sz w:val="18"/>
          <w:szCs w:val="18"/>
        </w:rPr>
        <w:t>）</w:t>
      </w:r>
      <w:r w:rsidRPr="00731C47">
        <w:rPr>
          <w:rFonts w:eastAsia="宋体" w:hint="eastAsia"/>
          <w:sz w:val="18"/>
          <w:szCs w:val="18"/>
        </w:rPr>
        <w:t>: 1767-1783.</w:t>
      </w:r>
    </w:p>
    <w:p w:rsidR="00CA7476" w:rsidRPr="00731C47" w:rsidRDefault="00CA7476" w:rsidP="00CA7476">
      <w:pPr>
        <w:rPr>
          <w:rFonts w:eastAsia="宋体" w:hint="eastAsia"/>
          <w:sz w:val="18"/>
          <w:szCs w:val="18"/>
        </w:rPr>
      </w:pPr>
      <w:r w:rsidRPr="00731C47">
        <w:rPr>
          <w:rFonts w:eastAsia="宋体" w:hint="eastAsia"/>
          <w:sz w:val="18"/>
          <w:szCs w:val="18"/>
        </w:rPr>
        <w:t>[15] OLSHANSKY R. Mode coupling effects in graded-index optical fibers[J]. Applied Optics, 1975, 14</w:t>
      </w:r>
      <w:r w:rsidRPr="00731C47">
        <w:rPr>
          <w:rFonts w:eastAsia="宋体" w:hint="eastAsia"/>
          <w:sz w:val="18"/>
          <w:szCs w:val="18"/>
        </w:rPr>
        <w:t>（</w:t>
      </w:r>
      <w:r w:rsidRPr="00731C47">
        <w:rPr>
          <w:rFonts w:eastAsia="宋体" w:hint="eastAsia"/>
          <w:sz w:val="18"/>
          <w:szCs w:val="18"/>
        </w:rPr>
        <w:t>4</w:t>
      </w:r>
      <w:r w:rsidRPr="00731C47">
        <w:rPr>
          <w:rFonts w:eastAsia="宋体" w:hint="eastAsia"/>
          <w:sz w:val="18"/>
          <w:szCs w:val="18"/>
        </w:rPr>
        <w:t>）</w:t>
      </w:r>
      <w:r w:rsidRPr="00731C47">
        <w:rPr>
          <w:rFonts w:eastAsia="宋体" w:hint="eastAsia"/>
          <w:sz w:val="18"/>
          <w:szCs w:val="18"/>
        </w:rPr>
        <w:t>: 935-945.</w:t>
      </w:r>
    </w:p>
    <w:p w:rsidR="00CA7476" w:rsidRPr="00731C47" w:rsidRDefault="00CA7476" w:rsidP="00CA7476">
      <w:pPr>
        <w:rPr>
          <w:rFonts w:eastAsia="宋体" w:hint="eastAsia"/>
          <w:sz w:val="18"/>
          <w:szCs w:val="18"/>
        </w:rPr>
      </w:pPr>
      <w:r w:rsidRPr="00731C47">
        <w:rPr>
          <w:rFonts w:eastAsia="宋体" w:hint="eastAsia"/>
          <w:sz w:val="18"/>
          <w:szCs w:val="18"/>
        </w:rPr>
        <w:t>[16] FURUYA K, SUEMATSU Y, TOKIWA H. Coupling length due to random bending in multimode optical fibres[J]. Optical &amp; Quantum Electronics, 1978, 10</w:t>
      </w:r>
      <w:r w:rsidRPr="00731C47">
        <w:rPr>
          <w:rFonts w:eastAsia="宋体" w:hint="eastAsia"/>
          <w:sz w:val="18"/>
          <w:szCs w:val="18"/>
        </w:rPr>
        <w:t>（</w:t>
      </w:r>
      <w:r w:rsidRPr="00731C47">
        <w:rPr>
          <w:rFonts w:eastAsia="宋体" w:hint="eastAsia"/>
          <w:sz w:val="18"/>
          <w:szCs w:val="18"/>
        </w:rPr>
        <w:t>4</w:t>
      </w:r>
      <w:r w:rsidRPr="00731C47">
        <w:rPr>
          <w:rFonts w:eastAsia="宋体" w:hint="eastAsia"/>
          <w:sz w:val="18"/>
          <w:szCs w:val="18"/>
        </w:rPr>
        <w:t>）</w:t>
      </w:r>
      <w:r w:rsidRPr="00731C47">
        <w:rPr>
          <w:rFonts w:eastAsia="宋体" w:hint="eastAsia"/>
          <w:sz w:val="18"/>
          <w:szCs w:val="18"/>
        </w:rPr>
        <w:t>: 323-330.</w:t>
      </w:r>
    </w:p>
    <w:p w:rsidR="00CA7476" w:rsidRPr="00731C47" w:rsidRDefault="00CA7476" w:rsidP="00CA7476">
      <w:pPr>
        <w:rPr>
          <w:rFonts w:eastAsia="宋体" w:hint="eastAsia"/>
          <w:sz w:val="18"/>
          <w:szCs w:val="18"/>
        </w:rPr>
      </w:pPr>
      <w:r w:rsidRPr="00731C47">
        <w:rPr>
          <w:rFonts w:eastAsia="宋体" w:hint="eastAsia"/>
          <w:sz w:val="18"/>
          <w:szCs w:val="18"/>
        </w:rPr>
        <w:t>[17] BALEMARTHY K, POLLEY A, RALPH S. Electronic equalization of multikilometer 10 Gb/s multimode fiber links: mode-coupling effects[J]. Journal of Lightwave Technology, 2006, 24</w:t>
      </w:r>
      <w:r w:rsidRPr="00731C47">
        <w:rPr>
          <w:rFonts w:eastAsia="宋体" w:hint="eastAsia"/>
          <w:sz w:val="18"/>
          <w:szCs w:val="18"/>
        </w:rPr>
        <w:t>（</w:t>
      </w:r>
      <w:r w:rsidRPr="00731C47">
        <w:rPr>
          <w:rFonts w:eastAsia="宋体" w:hint="eastAsia"/>
          <w:sz w:val="18"/>
          <w:szCs w:val="18"/>
        </w:rPr>
        <w:t>12</w:t>
      </w:r>
      <w:r w:rsidRPr="00731C47">
        <w:rPr>
          <w:rFonts w:eastAsia="宋体" w:hint="eastAsia"/>
          <w:sz w:val="18"/>
          <w:szCs w:val="18"/>
        </w:rPr>
        <w:t>）</w:t>
      </w:r>
      <w:r w:rsidRPr="00731C47">
        <w:rPr>
          <w:rFonts w:eastAsia="宋体" w:hint="eastAsia"/>
          <w:sz w:val="18"/>
          <w:szCs w:val="18"/>
        </w:rPr>
        <w:t>: 4885-4894.</w:t>
      </w:r>
    </w:p>
    <w:p w:rsidR="00CA7476" w:rsidRPr="00731C47" w:rsidRDefault="00CA7476" w:rsidP="00CA7476">
      <w:pPr>
        <w:rPr>
          <w:rFonts w:eastAsia="宋体"/>
          <w:sz w:val="18"/>
          <w:szCs w:val="18"/>
        </w:rPr>
      </w:pPr>
      <w:r w:rsidRPr="00731C47">
        <w:rPr>
          <w:rFonts w:eastAsia="宋体"/>
          <w:sz w:val="18"/>
          <w:szCs w:val="18"/>
        </w:rPr>
        <w:t>[18] PERREY-DEBAIN E, ABRAHAMS I D, LOVE J D. A continuous model for mode mixing in graded-index multimode fibers with random imperfections[J]. Proceedings of the Royal Society A Mathematical Physical and Engineering Sciences, 2008, 464: 987-1007.</w:t>
      </w:r>
    </w:p>
    <w:p w:rsidR="00CA7476" w:rsidRPr="00731C47" w:rsidRDefault="00CA7476" w:rsidP="00CA7476">
      <w:pPr>
        <w:rPr>
          <w:rFonts w:eastAsia="宋体" w:hint="eastAsia"/>
          <w:sz w:val="18"/>
          <w:szCs w:val="18"/>
        </w:rPr>
      </w:pPr>
      <w:r w:rsidRPr="00731C47">
        <w:rPr>
          <w:rFonts w:eastAsia="宋体" w:hint="eastAsia"/>
          <w:sz w:val="18"/>
          <w:szCs w:val="18"/>
        </w:rPr>
        <w:t>[19] SHEMIRANI M B, MAO W, PANICKER R A, et al. Principal modes in graded-index multimode fiber in presence of spatial-and polarization-mode coupling[J]. Journal of Lightwave Technology, 2009, 27</w:t>
      </w:r>
      <w:r w:rsidRPr="00731C47">
        <w:rPr>
          <w:rFonts w:eastAsia="宋体" w:hint="eastAsia"/>
          <w:sz w:val="18"/>
          <w:szCs w:val="18"/>
        </w:rPr>
        <w:t>（</w:t>
      </w:r>
      <w:r w:rsidRPr="00731C47">
        <w:rPr>
          <w:rFonts w:eastAsia="宋体" w:hint="eastAsia"/>
          <w:sz w:val="18"/>
          <w:szCs w:val="18"/>
        </w:rPr>
        <w:t>10</w:t>
      </w:r>
      <w:r w:rsidRPr="00731C47">
        <w:rPr>
          <w:rFonts w:eastAsia="宋体" w:hint="eastAsia"/>
          <w:sz w:val="18"/>
          <w:szCs w:val="18"/>
        </w:rPr>
        <w:t>）</w:t>
      </w:r>
      <w:r w:rsidRPr="00731C47">
        <w:rPr>
          <w:rFonts w:eastAsia="宋体" w:hint="eastAsia"/>
          <w:sz w:val="18"/>
          <w:szCs w:val="18"/>
        </w:rPr>
        <w:t>: 1248-1261.</w:t>
      </w:r>
    </w:p>
    <w:p w:rsidR="00CA7476" w:rsidRPr="00731C47" w:rsidRDefault="00CA7476" w:rsidP="00CA7476">
      <w:pPr>
        <w:rPr>
          <w:rFonts w:eastAsia="宋体" w:hint="eastAsia"/>
          <w:sz w:val="18"/>
          <w:szCs w:val="18"/>
        </w:rPr>
      </w:pPr>
      <w:r w:rsidRPr="00731C47">
        <w:rPr>
          <w:rFonts w:eastAsia="宋体" w:hint="eastAsia"/>
          <w:sz w:val="18"/>
          <w:szCs w:val="18"/>
        </w:rPr>
        <w:t>[20] JUAREZ A A, KRUNE E, WARM S, et al. Modeling of mode coupling in multimode fibers with respect to bandwidth and loss[J]. Journal of Lightwave Technology, 2014, 32</w:t>
      </w:r>
      <w:r w:rsidRPr="00731C47">
        <w:rPr>
          <w:rFonts w:eastAsia="宋体" w:hint="eastAsia"/>
          <w:sz w:val="18"/>
          <w:szCs w:val="18"/>
        </w:rPr>
        <w:t>（</w:t>
      </w:r>
      <w:r w:rsidRPr="00731C47">
        <w:rPr>
          <w:rFonts w:eastAsia="宋体" w:hint="eastAsia"/>
          <w:sz w:val="18"/>
          <w:szCs w:val="18"/>
        </w:rPr>
        <w:t>8</w:t>
      </w:r>
      <w:r w:rsidRPr="00731C47">
        <w:rPr>
          <w:rFonts w:eastAsia="宋体" w:hint="eastAsia"/>
          <w:sz w:val="18"/>
          <w:szCs w:val="18"/>
        </w:rPr>
        <w:t>）</w:t>
      </w:r>
      <w:r w:rsidRPr="00731C47">
        <w:rPr>
          <w:rFonts w:eastAsia="宋体" w:hint="eastAsia"/>
          <w:sz w:val="18"/>
          <w:szCs w:val="18"/>
        </w:rPr>
        <w:t>: 1549-1558.</w:t>
      </w:r>
    </w:p>
    <w:p w:rsidR="00CA7476" w:rsidRPr="00731C47" w:rsidRDefault="00CA7476" w:rsidP="00CA7476">
      <w:pPr>
        <w:rPr>
          <w:rFonts w:eastAsia="宋体"/>
          <w:sz w:val="18"/>
          <w:szCs w:val="18"/>
        </w:rPr>
      </w:pPr>
      <w:r w:rsidRPr="00731C47">
        <w:rPr>
          <w:rFonts w:eastAsia="宋体"/>
          <w:sz w:val="18"/>
          <w:szCs w:val="18"/>
        </w:rPr>
        <w:t>[21] WONG N H, JUNG Y, ALAM S, et al. Numerical analysis of mode propagation and coupling in multimode fibers[C]// 2017 Opto-Electronicsand Communications Conference and Photonics Global Conference, July 31-August 4, 2017, Singapore, Singapore. New York: IEEE, 2017: 8115029-1</w:t>
      </w:r>
    </w:p>
    <w:p w:rsidR="00CA7476" w:rsidRPr="00731C47" w:rsidRDefault="00CA7476" w:rsidP="00CA7476">
      <w:pPr>
        <w:rPr>
          <w:rFonts w:eastAsia="宋体"/>
          <w:sz w:val="18"/>
          <w:szCs w:val="18"/>
        </w:rPr>
      </w:pPr>
      <w:r w:rsidRPr="00731C47">
        <w:rPr>
          <w:rFonts w:eastAsia="宋体"/>
          <w:sz w:val="18"/>
          <w:szCs w:val="18"/>
        </w:rPr>
        <w:t>-8115029-3.</w:t>
      </w:r>
    </w:p>
    <w:p w:rsidR="00CA7476" w:rsidRPr="00731C47" w:rsidRDefault="00CA7476" w:rsidP="00CA7476">
      <w:pPr>
        <w:rPr>
          <w:rFonts w:eastAsia="宋体"/>
          <w:sz w:val="18"/>
          <w:szCs w:val="18"/>
        </w:rPr>
      </w:pPr>
      <w:r w:rsidRPr="00731C47">
        <w:rPr>
          <w:rFonts w:eastAsia="宋体"/>
          <w:sz w:val="18"/>
          <w:szCs w:val="18"/>
        </w:rPr>
        <w:t>[22] QIU X, WU B, LIU Y, et al. Study on mode coupling characteristics of multimode magneto-optical fibers[J]. Optics Communications, 2019, 456: 124707-1-124707-5.</w:t>
      </w:r>
    </w:p>
    <w:p w:rsidR="00CA7476" w:rsidRPr="00731C47" w:rsidRDefault="00CA7476" w:rsidP="00CA7476">
      <w:pPr>
        <w:rPr>
          <w:rFonts w:eastAsia="宋体"/>
          <w:sz w:val="18"/>
          <w:szCs w:val="18"/>
        </w:rPr>
      </w:pPr>
      <w:r w:rsidRPr="00731C47">
        <w:rPr>
          <w:rFonts w:eastAsia="宋体"/>
          <w:sz w:val="18"/>
          <w:szCs w:val="18"/>
        </w:rPr>
        <w:t>[23] ZHANG B, ZHANG X, ZHANG X, et al. Theory for mode coupling in perturbed fibers[J]. Optics Communications, 2020, 463: 125355-1-125355-12.</w:t>
      </w:r>
    </w:p>
    <w:p w:rsidR="00CA7476" w:rsidRPr="00731C47" w:rsidRDefault="00CA7476" w:rsidP="00CA7476">
      <w:pPr>
        <w:rPr>
          <w:rFonts w:eastAsia="宋体" w:hint="eastAsia"/>
          <w:sz w:val="18"/>
          <w:szCs w:val="18"/>
        </w:rPr>
      </w:pPr>
      <w:r w:rsidRPr="00731C47">
        <w:rPr>
          <w:rFonts w:eastAsia="宋体" w:hint="eastAsia"/>
          <w:sz w:val="18"/>
          <w:szCs w:val="18"/>
        </w:rPr>
        <w:t>[24] IMAI Y, YOSHIDA M. Polarization characteristics of fiber-optic SBS phase conjugation[J]. Optical Fiber Technology, 2000, 6</w:t>
      </w:r>
      <w:r w:rsidRPr="00731C47">
        <w:rPr>
          <w:rFonts w:eastAsia="宋体" w:hint="eastAsia"/>
          <w:sz w:val="18"/>
          <w:szCs w:val="18"/>
        </w:rPr>
        <w:t>（</w:t>
      </w:r>
      <w:r w:rsidRPr="00731C47">
        <w:rPr>
          <w:rFonts w:eastAsia="宋体" w:hint="eastAsia"/>
          <w:sz w:val="18"/>
          <w:szCs w:val="18"/>
        </w:rPr>
        <w:t>1</w:t>
      </w:r>
      <w:r w:rsidRPr="00731C47">
        <w:rPr>
          <w:rFonts w:eastAsia="宋体" w:hint="eastAsia"/>
          <w:sz w:val="18"/>
          <w:szCs w:val="18"/>
        </w:rPr>
        <w:t>）</w:t>
      </w:r>
      <w:r w:rsidRPr="00731C47">
        <w:rPr>
          <w:rFonts w:eastAsia="宋体" w:hint="eastAsia"/>
          <w:sz w:val="18"/>
          <w:szCs w:val="18"/>
        </w:rPr>
        <w:t>: 42-48.</w:t>
      </w:r>
    </w:p>
    <w:p w:rsidR="00CA7476" w:rsidRPr="00731C47" w:rsidRDefault="00CA7476" w:rsidP="00CA7476">
      <w:pPr>
        <w:rPr>
          <w:rFonts w:eastAsia="宋体" w:hint="eastAsia"/>
          <w:sz w:val="18"/>
          <w:szCs w:val="18"/>
        </w:rPr>
      </w:pPr>
      <w:r w:rsidRPr="00731C47">
        <w:rPr>
          <w:rFonts w:eastAsia="宋体" w:hint="eastAsia"/>
          <w:sz w:val="18"/>
          <w:szCs w:val="18"/>
        </w:rPr>
        <w:t xml:space="preserve">[25] </w:t>
      </w:r>
      <w:r w:rsidRPr="00731C47">
        <w:rPr>
          <w:rFonts w:eastAsia="宋体" w:hint="eastAsia"/>
          <w:sz w:val="18"/>
          <w:szCs w:val="18"/>
        </w:rPr>
        <w:t>王文龙，刁利，孔勇，等</w:t>
      </w:r>
      <w:r w:rsidRPr="00731C47">
        <w:rPr>
          <w:rFonts w:eastAsia="宋体" w:hint="eastAsia"/>
          <w:sz w:val="18"/>
          <w:szCs w:val="18"/>
        </w:rPr>
        <w:t xml:space="preserve">. </w:t>
      </w:r>
      <w:r w:rsidRPr="00731C47">
        <w:rPr>
          <w:rFonts w:eastAsia="宋体" w:hint="eastAsia"/>
          <w:sz w:val="18"/>
          <w:szCs w:val="18"/>
        </w:rPr>
        <w:t>弯曲多模光纤偏振相关损耗的研究</w:t>
      </w:r>
      <w:r w:rsidRPr="00731C47">
        <w:rPr>
          <w:rFonts w:eastAsia="宋体" w:hint="eastAsia"/>
          <w:sz w:val="18"/>
          <w:szCs w:val="18"/>
        </w:rPr>
        <w:t xml:space="preserve">[J]. </w:t>
      </w:r>
      <w:r w:rsidRPr="00731C47">
        <w:rPr>
          <w:rFonts w:eastAsia="宋体" w:hint="eastAsia"/>
          <w:sz w:val="18"/>
          <w:szCs w:val="18"/>
        </w:rPr>
        <w:t>光通信技术，</w:t>
      </w:r>
      <w:r w:rsidRPr="00731C47">
        <w:rPr>
          <w:rFonts w:eastAsia="宋体" w:hint="eastAsia"/>
          <w:sz w:val="18"/>
          <w:szCs w:val="18"/>
        </w:rPr>
        <w:t>2014</w:t>
      </w:r>
      <w:r w:rsidRPr="00731C47">
        <w:rPr>
          <w:rFonts w:eastAsia="宋体" w:hint="eastAsia"/>
          <w:sz w:val="18"/>
          <w:szCs w:val="18"/>
        </w:rPr>
        <w:t>，</w:t>
      </w:r>
      <w:r w:rsidRPr="00731C47">
        <w:rPr>
          <w:rFonts w:eastAsia="宋体" w:hint="eastAsia"/>
          <w:sz w:val="18"/>
          <w:szCs w:val="18"/>
        </w:rPr>
        <w:t>38</w:t>
      </w:r>
      <w:r w:rsidRPr="00731C47">
        <w:rPr>
          <w:rFonts w:eastAsia="宋体" w:hint="eastAsia"/>
          <w:sz w:val="18"/>
          <w:szCs w:val="18"/>
        </w:rPr>
        <w:t>（</w:t>
      </w:r>
      <w:r w:rsidRPr="00731C47">
        <w:rPr>
          <w:rFonts w:eastAsia="宋体" w:hint="eastAsia"/>
          <w:sz w:val="18"/>
          <w:szCs w:val="18"/>
        </w:rPr>
        <w:t>3</w:t>
      </w:r>
      <w:r w:rsidRPr="00731C47">
        <w:rPr>
          <w:rFonts w:eastAsia="宋体" w:hint="eastAsia"/>
          <w:sz w:val="18"/>
          <w:szCs w:val="18"/>
        </w:rPr>
        <w:t>）：</w:t>
      </w:r>
      <w:r w:rsidRPr="00731C47">
        <w:rPr>
          <w:rFonts w:eastAsia="宋体" w:hint="eastAsia"/>
          <w:sz w:val="18"/>
          <w:szCs w:val="18"/>
        </w:rPr>
        <w:t>50-52.</w:t>
      </w:r>
    </w:p>
    <w:p w:rsidR="00CA7476" w:rsidRPr="00731C47" w:rsidRDefault="00CA7476" w:rsidP="00CA7476">
      <w:pPr>
        <w:rPr>
          <w:rFonts w:eastAsia="宋体" w:hint="eastAsia"/>
          <w:sz w:val="18"/>
          <w:szCs w:val="18"/>
        </w:rPr>
      </w:pPr>
      <w:r w:rsidRPr="00731C47">
        <w:rPr>
          <w:rFonts w:eastAsia="宋体" w:hint="eastAsia"/>
          <w:sz w:val="18"/>
          <w:szCs w:val="18"/>
        </w:rPr>
        <w:t>[26] WEN X, WEI H C, YARON B, et al. Complete polarization control in multimode fibers with polarization and mode coupling[J]. Light: Science &amp; Applications, 2018, 7</w:t>
      </w:r>
      <w:r w:rsidRPr="00731C47">
        <w:rPr>
          <w:rFonts w:eastAsia="宋体" w:hint="eastAsia"/>
          <w:sz w:val="18"/>
          <w:szCs w:val="18"/>
        </w:rPr>
        <w:t>（</w:t>
      </w:r>
      <w:r w:rsidRPr="00731C47">
        <w:rPr>
          <w:rFonts w:eastAsia="宋体" w:hint="eastAsia"/>
          <w:sz w:val="18"/>
          <w:szCs w:val="18"/>
        </w:rPr>
        <w:t>1</w:t>
      </w:r>
      <w:r w:rsidRPr="00731C47">
        <w:rPr>
          <w:rFonts w:eastAsia="宋体" w:hint="eastAsia"/>
          <w:sz w:val="18"/>
          <w:szCs w:val="18"/>
        </w:rPr>
        <w:t>）</w:t>
      </w:r>
      <w:r w:rsidRPr="00731C47">
        <w:rPr>
          <w:rFonts w:eastAsia="宋体" w:hint="eastAsia"/>
          <w:sz w:val="18"/>
          <w:szCs w:val="18"/>
        </w:rPr>
        <w:t>: 54-64.</w:t>
      </w:r>
    </w:p>
    <w:p w:rsidR="00CA7476" w:rsidRPr="00731C47" w:rsidRDefault="00CA7476" w:rsidP="00CA7476">
      <w:pPr>
        <w:rPr>
          <w:rFonts w:eastAsia="宋体"/>
          <w:sz w:val="18"/>
          <w:szCs w:val="18"/>
        </w:rPr>
      </w:pPr>
      <w:r w:rsidRPr="00731C47">
        <w:rPr>
          <w:rFonts w:eastAsia="宋体"/>
          <w:sz w:val="18"/>
          <w:szCs w:val="18"/>
        </w:rPr>
        <w:t>[27] SHEN Y R. The principles of nonlinear optics[M]. New York: IEEE Journal of Quantum Electronics, 1984.</w:t>
      </w:r>
    </w:p>
    <w:p w:rsidR="00CA7476" w:rsidRPr="00731C47" w:rsidRDefault="00CA7476" w:rsidP="00CA7476">
      <w:pPr>
        <w:rPr>
          <w:rFonts w:eastAsia="宋体" w:hint="eastAsia"/>
          <w:sz w:val="18"/>
          <w:szCs w:val="18"/>
        </w:rPr>
      </w:pPr>
      <w:r w:rsidRPr="00731C47">
        <w:rPr>
          <w:rFonts w:eastAsia="宋体" w:hint="eastAsia"/>
          <w:sz w:val="18"/>
          <w:szCs w:val="18"/>
        </w:rPr>
        <w:lastRenderedPageBreak/>
        <w:t>[28] KOVALEV V I, HARRISON R G. Threshold for stimulated Brillouin scattering in optical fiber[J]. Optics Express, 2007, 15</w:t>
      </w:r>
      <w:r w:rsidRPr="00731C47">
        <w:rPr>
          <w:rFonts w:eastAsia="宋体" w:hint="eastAsia"/>
          <w:sz w:val="18"/>
          <w:szCs w:val="18"/>
        </w:rPr>
        <w:t>（</w:t>
      </w:r>
      <w:r w:rsidRPr="00731C47">
        <w:rPr>
          <w:rFonts w:eastAsia="宋体" w:hint="eastAsia"/>
          <w:sz w:val="18"/>
          <w:szCs w:val="18"/>
        </w:rPr>
        <w:t>26</w:t>
      </w:r>
      <w:r w:rsidRPr="00731C47">
        <w:rPr>
          <w:rFonts w:eastAsia="宋体" w:hint="eastAsia"/>
          <w:sz w:val="18"/>
          <w:szCs w:val="18"/>
        </w:rPr>
        <w:t>）</w:t>
      </w:r>
      <w:r w:rsidRPr="00731C47">
        <w:rPr>
          <w:rFonts w:eastAsia="宋体" w:hint="eastAsia"/>
          <w:sz w:val="18"/>
          <w:szCs w:val="18"/>
        </w:rPr>
        <w:t>: 17625-17630.</w:t>
      </w:r>
    </w:p>
    <w:p w:rsidR="00CA7476" w:rsidRPr="00731C47" w:rsidRDefault="00CA7476" w:rsidP="00CA7476">
      <w:pPr>
        <w:rPr>
          <w:rFonts w:eastAsia="宋体" w:hint="eastAsia"/>
          <w:sz w:val="18"/>
          <w:szCs w:val="18"/>
        </w:rPr>
      </w:pPr>
      <w:r w:rsidRPr="00731C47">
        <w:rPr>
          <w:rFonts w:eastAsia="宋体" w:hint="eastAsia"/>
          <w:sz w:val="18"/>
          <w:szCs w:val="18"/>
        </w:rPr>
        <w:t>[29] ANDREY K, MICHAEL S, DIPAK C. Stimulated Brillouin scattering in optical fibers[J]. Advances in Optics and Photonics, 2010, 2</w:t>
      </w:r>
      <w:r w:rsidRPr="00731C47">
        <w:rPr>
          <w:rFonts w:eastAsia="宋体" w:hint="eastAsia"/>
          <w:sz w:val="18"/>
          <w:szCs w:val="18"/>
        </w:rPr>
        <w:t>（</w:t>
      </w:r>
      <w:r w:rsidRPr="00731C47">
        <w:rPr>
          <w:rFonts w:eastAsia="宋体" w:hint="eastAsia"/>
          <w:sz w:val="18"/>
          <w:szCs w:val="18"/>
        </w:rPr>
        <w:t>1</w:t>
      </w:r>
      <w:r w:rsidRPr="00731C47">
        <w:rPr>
          <w:rFonts w:eastAsia="宋体" w:hint="eastAsia"/>
          <w:sz w:val="18"/>
          <w:szCs w:val="18"/>
        </w:rPr>
        <w:t>）</w:t>
      </w:r>
      <w:r w:rsidRPr="00731C47">
        <w:rPr>
          <w:rFonts w:eastAsia="宋体" w:hint="eastAsia"/>
          <w:sz w:val="18"/>
          <w:szCs w:val="18"/>
        </w:rPr>
        <w:t>: 1-59.</w:t>
      </w:r>
    </w:p>
    <w:p w:rsidR="00CA7476" w:rsidRPr="00731C47" w:rsidRDefault="00CA7476" w:rsidP="00CA7476">
      <w:pPr>
        <w:rPr>
          <w:rFonts w:eastAsia="宋体" w:hint="eastAsia"/>
          <w:sz w:val="18"/>
          <w:szCs w:val="18"/>
        </w:rPr>
      </w:pPr>
      <w:r w:rsidRPr="00731C47">
        <w:rPr>
          <w:rFonts w:eastAsia="宋体" w:hint="eastAsia"/>
          <w:sz w:val="18"/>
          <w:szCs w:val="18"/>
        </w:rPr>
        <w:t>[30] MOCOFANESCU A, WANG L, JAIN R, et al. SBS threshold for single mode and multimode GRIN fibers in an all fiber configuration[J]. Optics Express, 2005, 13</w:t>
      </w:r>
      <w:r w:rsidRPr="00731C47">
        <w:rPr>
          <w:rFonts w:eastAsia="宋体" w:hint="eastAsia"/>
          <w:sz w:val="18"/>
          <w:szCs w:val="18"/>
        </w:rPr>
        <w:t>（</w:t>
      </w:r>
      <w:r w:rsidRPr="00731C47">
        <w:rPr>
          <w:rFonts w:eastAsia="宋体" w:hint="eastAsia"/>
          <w:sz w:val="18"/>
          <w:szCs w:val="18"/>
        </w:rPr>
        <w:t>6</w:t>
      </w:r>
      <w:r w:rsidRPr="00731C47">
        <w:rPr>
          <w:rFonts w:eastAsia="宋体" w:hint="eastAsia"/>
          <w:sz w:val="18"/>
          <w:szCs w:val="18"/>
        </w:rPr>
        <w:t>）</w:t>
      </w:r>
      <w:r w:rsidRPr="00731C47">
        <w:rPr>
          <w:rFonts w:eastAsia="宋体" w:hint="eastAsia"/>
          <w:sz w:val="18"/>
          <w:szCs w:val="18"/>
        </w:rPr>
        <w:t>: 2019-2024.</w:t>
      </w:r>
    </w:p>
    <w:p w:rsidR="00CA7476" w:rsidRPr="00731C47" w:rsidRDefault="00CA7476" w:rsidP="00CA7476">
      <w:pPr>
        <w:rPr>
          <w:rFonts w:eastAsia="宋体"/>
          <w:sz w:val="18"/>
          <w:szCs w:val="18"/>
        </w:rPr>
      </w:pPr>
      <w:r w:rsidRPr="00731C47">
        <w:rPr>
          <w:rFonts w:eastAsia="宋体"/>
          <w:sz w:val="18"/>
          <w:szCs w:val="18"/>
        </w:rPr>
        <w:t>[31] TEI K, TSURUOKA Y, UCHIYAMA T, et al. Stimulated Brillouin scattering in multimode optical fibers[C]// XIII International Symposium on Gas Flow and Chemical Lasers and High-Power Laser Conference, September 18-22, 2000, Florence, Italy. Florence: SPIE, 2001, 4184: 490-493.</w:t>
      </w:r>
    </w:p>
    <w:p w:rsidR="00CA7476" w:rsidRPr="00731C47" w:rsidRDefault="00CA7476" w:rsidP="00CA7476">
      <w:pPr>
        <w:rPr>
          <w:rFonts w:eastAsia="宋体" w:hint="eastAsia"/>
          <w:sz w:val="18"/>
          <w:szCs w:val="18"/>
        </w:rPr>
      </w:pPr>
      <w:r w:rsidRPr="00731C47">
        <w:rPr>
          <w:rFonts w:eastAsia="宋体" w:hint="eastAsia"/>
          <w:sz w:val="18"/>
          <w:szCs w:val="18"/>
        </w:rPr>
        <w:t>[32] TEI K, TSURUOKA Y, UCHIYAMA T, et al. Critical power of stimulated Brillouin scattering in multimode optical fibers[J]. Japanese Journal of Applied Physics, 2001, 40</w:t>
      </w:r>
      <w:r w:rsidRPr="00731C47">
        <w:rPr>
          <w:rFonts w:eastAsia="宋体" w:hint="eastAsia"/>
          <w:sz w:val="18"/>
          <w:szCs w:val="18"/>
        </w:rPr>
        <w:t>（</w:t>
      </w:r>
      <w:r w:rsidRPr="00731C47">
        <w:rPr>
          <w:rFonts w:eastAsia="宋体" w:hint="eastAsia"/>
          <w:sz w:val="18"/>
          <w:szCs w:val="18"/>
        </w:rPr>
        <w:t>5</w:t>
      </w:r>
      <w:r w:rsidRPr="00731C47">
        <w:rPr>
          <w:rFonts w:eastAsia="宋体" w:hint="eastAsia"/>
          <w:sz w:val="18"/>
          <w:szCs w:val="18"/>
        </w:rPr>
        <w:t>）</w:t>
      </w:r>
      <w:r w:rsidRPr="00731C47">
        <w:rPr>
          <w:rFonts w:eastAsia="宋体" w:hint="eastAsia"/>
          <w:sz w:val="18"/>
          <w:szCs w:val="18"/>
        </w:rPr>
        <w:t>: 3191-3194.</w:t>
      </w:r>
    </w:p>
    <w:p w:rsidR="00CA7476" w:rsidRPr="00731C47" w:rsidRDefault="00CA7476" w:rsidP="00CA7476">
      <w:pPr>
        <w:rPr>
          <w:rFonts w:eastAsia="宋体" w:hint="eastAsia"/>
          <w:sz w:val="18"/>
          <w:szCs w:val="18"/>
        </w:rPr>
      </w:pPr>
      <w:r w:rsidRPr="00731C47">
        <w:rPr>
          <w:rFonts w:eastAsia="宋体" w:hint="eastAsia"/>
          <w:sz w:val="18"/>
          <w:szCs w:val="18"/>
        </w:rPr>
        <w:t>[33] MASSEY S M, RUSSELL T H. The effect of phase conjugation fidelity on stimulated Brillouin scattering threshold[J]. IEEE Journal of Selected Topics in Quantum Electronics, 2009, 15</w:t>
      </w:r>
      <w:r w:rsidRPr="00731C47">
        <w:rPr>
          <w:rFonts w:eastAsia="宋体" w:hint="eastAsia"/>
          <w:sz w:val="18"/>
          <w:szCs w:val="18"/>
        </w:rPr>
        <w:t>（</w:t>
      </w:r>
      <w:r w:rsidRPr="00731C47">
        <w:rPr>
          <w:rFonts w:eastAsia="宋体" w:hint="eastAsia"/>
          <w:sz w:val="18"/>
          <w:szCs w:val="18"/>
        </w:rPr>
        <w:t>2</w:t>
      </w:r>
      <w:r w:rsidRPr="00731C47">
        <w:rPr>
          <w:rFonts w:eastAsia="宋体" w:hint="eastAsia"/>
          <w:sz w:val="18"/>
          <w:szCs w:val="18"/>
        </w:rPr>
        <w:t>）</w:t>
      </w:r>
      <w:r w:rsidRPr="00731C47">
        <w:rPr>
          <w:rFonts w:eastAsia="宋体" w:hint="eastAsia"/>
          <w:sz w:val="18"/>
          <w:szCs w:val="18"/>
        </w:rPr>
        <w:t>: 399-405.</w:t>
      </w:r>
    </w:p>
    <w:p w:rsidR="00CA7476" w:rsidRPr="00731C47" w:rsidRDefault="00CA7476" w:rsidP="00CA7476">
      <w:pPr>
        <w:rPr>
          <w:rFonts w:eastAsia="宋体"/>
          <w:sz w:val="18"/>
          <w:szCs w:val="18"/>
        </w:rPr>
      </w:pPr>
      <w:r w:rsidRPr="00731C47">
        <w:rPr>
          <w:rFonts w:eastAsia="宋体"/>
          <w:sz w:val="18"/>
          <w:szCs w:val="18"/>
        </w:rPr>
        <w:t xml:space="preserve">[34] IEZZI V L, LORANGER S, HARHIRA A, et al. Stimulated Brillouin scattering in multi-mode fiber for sensing applications[C]// 7th International Workshop on Fibre and Optical Passive Components, July 13-15, 2011, Montreal, Canada. New York: IEEE, 2011: 1-4. </w:t>
      </w:r>
    </w:p>
    <w:p w:rsidR="00CA7476" w:rsidRPr="00731C47" w:rsidRDefault="00CA7476" w:rsidP="00CA7476">
      <w:pPr>
        <w:rPr>
          <w:rFonts w:eastAsia="宋体" w:hint="eastAsia"/>
          <w:sz w:val="18"/>
          <w:szCs w:val="18"/>
        </w:rPr>
      </w:pPr>
      <w:r w:rsidRPr="00731C47">
        <w:rPr>
          <w:rFonts w:eastAsia="宋体" w:hint="eastAsia"/>
          <w:sz w:val="18"/>
          <w:szCs w:val="18"/>
        </w:rPr>
        <w:t>[35] LU H, ZHOU P, WANG X, et al. Theoretical and numerical study of the threshold of stimulated Brillouin scattering in multimode fibers[J]. Journal of Lightwave Technology, 2015, 33</w:t>
      </w:r>
      <w:r w:rsidRPr="00731C47">
        <w:rPr>
          <w:rFonts w:eastAsia="宋体" w:hint="eastAsia"/>
          <w:sz w:val="18"/>
          <w:szCs w:val="18"/>
        </w:rPr>
        <w:t>（</w:t>
      </w:r>
      <w:r w:rsidRPr="00731C47">
        <w:rPr>
          <w:rFonts w:eastAsia="宋体" w:hint="eastAsia"/>
          <w:sz w:val="18"/>
          <w:szCs w:val="18"/>
        </w:rPr>
        <w:t>21</w:t>
      </w:r>
      <w:r w:rsidRPr="00731C47">
        <w:rPr>
          <w:rFonts w:eastAsia="宋体" w:hint="eastAsia"/>
          <w:sz w:val="18"/>
          <w:szCs w:val="18"/>
        </w:rPr>
        <w:t>）</w:t>
      </w:r>
      <w:r w:rsidRPr="00731C47">
        <w:rPr>
          <w:rFonts w:eastAsia="宋体" w:hint="eastAsia"/>
          <w:sz w:val="18"/>
          <w:szCs w:val="18"/>
        </w:rPr>
        <w:t>: 4464-4470.</w:t>
      </w:r>
    </w:p>
    <w:p w:rsidR="00CA7476" w:rsidRPr="00731C47" w:rsidRDefault="00CA7476" w:rsidP="00CA7476">
      <w:pPr>
        <w:rPr>
          <w:rFonts w:eastAsia="宋体" w:hint="eastAsia"/>
          <w:sz w:val="18"/>
          <w:szCs w:val="18"/>
        </w:rPr>
      </w:pPr>
      <w:r w:rsidRPr="00731C47">
        <w:rPr>
          <w:rFonts w:eastAsia="宋体" w:hint="eastAsia"/>
          <w:sz w:val="18"/>
          <w:szCs w:val="18"/>
        </w:rPr>
        <w:t>[36] KE W W, WANG X J, TANG X. Stimulated Brillouin scattering model in multi-mode fiber lasers[J]. IEEE Journal of Selected Topics in Quantum Electronics, 2014, 20</w:t>
      </w:r>
      <w:r w:rsidRPr="00731C47">
        <w:rPr>
          <w:rFonts w:eastAsia="宋体" w:hint="eastAsia"/>
          <w:sz w:val="18"/>
          <w:szCs w:val="18"/>
        </w:rPr>
        <w:t>（</w:t>
      </w:r>
      <w:r w:rsidRPr="00731C47">
        <w:rPr>
          <w:rFonts w:eastAsia="宋体" w:hint="eastAsia"/>
          <w:sz w:val="18"/>
          <w:szCs w:val="18"/>
        </w:rPr>
        <w:t>5</w:t>
      </w:r>
      <w:r w:rsidRPr="00731C47">
        <w:rPr>
          <w:rFonts w:eastAsia="宋体" w:hint="eastAsia"/>
          <w:sz w:val="18"/>
          <w:szCs w:val="18"/>
        </w:rPr>
        <w:t>）</w:t>
      </w:r>
      <w:r w:rsidRPr="00731C47">
        <w:rPr>
          <w:rFonts w:eastAsia="宋体" w:hint="eastAsia"/>
          <w:sz w:val="18"/>
          <w:szCs w:val="18"/>
        </w:rPr>
        <w:t>: 305-314.</w:t>
      </w:r>
    </w:p>
    <w:p w:rsidR="00CA7476" w:rsidRPr="00731C47" w:rsidRDefault="00CA7476" w:rsidP="00CA7476">
      <w:pPr>
        <w:rPr>
          <w:rFonts w:eastAsia="宋体" w:hint="eastAsia"/>
          <w:sz w:val="18"/>
          <w:szCs w:val="18"/>
        </w:rPr>
      </w:pPr>
      <w:r w:rsidRPr="00731C47">
        <w:rPr>
          <w:rFonts w:eastAsia="宋体" w:hint="eastAsia"/>
          <w:sz w:val="18"/>
          <w:szCs w:val="18"/>
        </w:rPr>
        <w:t>[37] KOVALEV V I, HARRISON R G. Observation of inhomogeneous spectral broadening of stimulated Brillouin scattering in an optical fiber[J]. Physical Review Letters, 2000, 85</w:t>
      </w:r>
      <w:r w:rsidRPr="00731C47">
        <w:rPr>
          <w:rFonts w:eastAsia="宋体" w:hint="eastAsia"/>
          <w:sz w:val="18"/>
          <w:szCs w:val="18"/>
        </w:rPr>
        <w:t>（</w:t>
      </w:r>
      <w:r w:rsidRPr="00731C47">
        <w:rPr>
          <w:rFonts w:eastAsia="宋体" w:hint="eastAsia"/>
          <w:sz w:val="18"/>
          <w:szCs w:val="18"/>
        </w:rPr>
        <w:t>9</w:t>
      </w:r>
      <w:r w:rsidRPr="00731C47">
        <w:rPr>
          <w:rFonts w:eastAsia="宋体" w:hint="eastAsia"/>
          <w:sz w:val="18"/>
          <w:szCs w:val="18"/>
        </w:rPr>
        <w:t>）</w:t>
      </w:r>
      <w:r w:rsidRPr="00731C47">
        <w:rPr>
          <w:rFonts w:eastAsia="宋体" w:hint="eastAsia"/>
          <w:sz w:val="18"/>
          <w:szCs w:val="18"/>
        </w:rPr>
        <w:t>: 1879-1882.</w:t>
      </w:r>
    </w:p>
    <w:p w:rsidR="00CA7476" w:rsidRPr="00731C47" w:rsidRDefault="00CA7476" w:rsidP="00CA7476">
      <w:pPr>
        <w:rPr>
          <w:rFonts w:eastAsia="宋体" w:hint="eastAsia"/>
          <w:sz w:val="18"/>
          <w:szCs w:val="18"/>
        </w:rPr>
      </w:pPr>
      <w:r w:rsidRPr="00731C47">
        <w:rPr>
          <w:rFonts w:eastAsia="宋体" w:hint="eastAsia"/>
          <w:sz w:val="18"/>
          <w:szCs w:val="18"/>
        </w:rPr>
        <w:t>[38] MINARDO A, BERNINI R, ZENI L. Experimental and numerical study on stimulated Brillouin scattering in a graded-index multimode fiber[J]. Optics Express, 2014, 22</w:t>
      </w:r>
      <w:r w:rsidRPr="00731C47">
        <w:rPr>
          <w:rFonts w:eastAsia="宋体" w:hint="eastAsia"/>
          <w:sz w:val="18"/>
          <w:szCs w:val="18"/>
        </w:rPr>
        <w:t>（</w:t>
      </w:r>
      <w:r w:rsidRPr="00731C47">
        <w:rPr>
          <w:rFonts w:eastAsia="宋体" w:hint="eastAsia"/>
          <w:sz w:val="18"/>
          <w:szCs w:val="18"/>
        </w:rPr>
        <w:t>14</w:t>
      </w:r>
      <w:r w:rsidRPr="00731C47">
        <w:rPr>
          <w:rFonts w:eastAsia="宋体" w:hint="eastAsia"/>
          <w:sz w:val="18"/>
          <w:szCs w:val="18"/>
        </w:rPr>
        <w:t>）</w:t>
      </w:r>
      <w:r w:rsidRPr="00731C47">
        <w:rPr>
          <w:rFonts w:eastAsia="宋体" w:hint="eastAsia"/>
          <w:sz w:val="18"/>
          <w:szCs w:val="18"/>
        </w:rPr>
        <w:t>: 17480-17489.</w:t>
      </w:r>
    </w:p>
    <w:p w:rsidR="00CA7476" w:rsidRPr="00731C47" w:rsidRDefault="00CA7476" w:rsidP="00CA7476">
      <w:pPr>
        <w:rPr>
          <w:rFonts w:eastAsia="宋体" w:hint="eastAsia"/>
          <w:sz w:val="18"/>
          <w:szCs w:val="18"/>
        </w:rPr>
      </w:pPr>
      <w:r w:rsidRPr="00731C47">
        <w:rPr>
          <w:rFonts w:eastAsia="宋体" w:hint="eastAsia"/>
          <w:sz w:val="18"/>
          <w:szCs w:val="18"/>
        </w:rPr>
        <w:t>[39] XU Y, REN M, LU Y, et al. Multi-parameter sensor based on stimulated Brillouin scattering in inverse-parabolic graded-index fiber[J]. Optics Letters, 2016, 41</w:t>
      </w:r>
      <w:r w:rsidRPr="00731C47">
        <w:rPr>
          <w:rFonts w:eastAsia="宋体" w:hint="eastAsia"/>
          <w:sz w:val="18"/>
          <w:szCs w:val="18"/>
        </w:rPr>
        <w:t>（</w:t>
      </w:r>
      <w:r w:rsidRPr="00731C47">
        <w:rPr>
          <w:rFonts w:eastAsia="宋体" w:hint="eastAsia"/>
          <w:sz w:val="18"/>
          <w:szCs w:val="18"/>
        </w:rPr>
        <w:t>6</w:t>
      </w:r>
      <w:r w:rsidRPr="00731C47">
        <w:rPr>
          <w:rFonts w:eastAsia="宋体" w:hint="eastAsia"/>
          <w:sz w:val="18"/>
          <w:szCs w:val="18"/>
        </w:rPr>
        <w:t>）</w:t>
      </w:r>
      <w:r w:rsidRPr="00731C47">
        <w:rPr>
          <w:rFonts w:eastAsia="宋体" w:hint="eastAsia"/>
          <w:sz w:val="18"/>
          <w:szCs w:val="18"/>
        </w:rPr>
        <w:t>: 1138-1141.</w:t>
      </w:r>
    </w:p>
    <w:p w:rsidR="00CA7476" w:rsidRPr="00731C47" w:rsidRDefault="00CA7476" w:rsidP="00CA7476">
      <w:pPr>
        <w:rPr>
          <w:rFonts w:eastAsia="宋体" w:hint="eastAsia"/>
          <w:sz w:val="18"/>
          <w:szCs w:val="18"/>
        </w:rPr>
      </w:pPr>
      <w:r w:rsidRPr="00731C47">
        <w:rPr>
          <w:rFonts w:eastAsia="宋体" w:hint="eastAsia"/>
          <w:sz w:val="18"/>
          <w:szCs w:val="18"/>
        </w:rPr>
        <w:t>[40] ZHANG Z, LU Y, PAN Y, et al. Trench-assisted multimode fiber used in Brillouin optical time domain sensors[J]. Optics Express, 2019, 27</w:t>
      </w:r>
      <w:r w:rsidRPr="00731C47">
        <w:rPr>
          <w:rFonts w:eastAsia="宋体" w:hint="eastAsia"/>
          <w:sz w:val="18"/>
          <w:szCs w:val="18"/>
        </w:rPr>
        <w:t>（</w:t>
      </w:r>
      <w:r w:rsidRPr="00731C47">
        <w:rPr>
          <w:rFonts w:eastAsia="宋体" w:hint="eastAsia"/>
          <w:sz w:val="18"/>
          <w:szCs w:val="18"/>
        </w:rPr>
        <w:t>8</w:t>
      </w:r>
      <w:r w:rsidRPr="00731C47">
        <w:rPr>
          <w:rFonts w:eastAsia="宋体" w:hint="eastAsia"/>
          <w:sz w:val="18"/>
          <w:szCs w:val="18"/>
        </w:rPr>
        <w:t>）</w:t>
      </w:r>
      <w:r w:rsidRPr="00731C47">
        <w:rPr>
          <w:rFonts w:eastAsia="宋体" w:hint="eastAsia"/>
          <w:sz w:val="18"/>
          <w:szCs w:val="18"/>
        </w:rPr>
        <w:t>: 11396-11405.</w:t>
      </w:r>
    </w:p>
    <w:p w:rsidR="00CA7476" w:rsidRPr="00731C47" w:rsidRDefault="00CA7476" w:rsidP="00CA7476">
      <w:pPr>
        <w:rPr>
          <w:rFonts w:eastAsia="宋体"/>
          <w:sz w:val="18"/>
          <w:szCs w:val="18"/>
        </w:rPr>
      </w:pPr>
      <w:r w:rsidRPr="00731C47">
        <w:rPr>
          <w:rFonts w:eastAsia="宋体"/>
          <w:sz w:val="18"/>
          <w:szCs w:val="18"/>
        </w:rPr>
        <w:t>[41] SODHI S S, JACKMAN W S. Strain measurement in multimode fibers using Brillouin optical time-domain reflectometry[C]// Optical Fiber Communication Conference and Exhibit, February 22-27, 1998, San Jose,  USA. New York: IEEE, 1998: 181-182.</w:t>
      </w:r>
    </w:p>
    <w:p w:rsidR="00CA7476" w:rsidRPr="00731C47" w:rsidRDefault="00CA7476" w:rsidP="00CA7476">
      <w:pPr>
        <w:rPr>
          <w:rFonts w:eastAsia="宋体"/>
          <w:sz w:val="18"/>
          <w:szCs w:val="18"/>
        </w:rPr>
      </w:pPr>
      <w:r w:rsidRPr="00731C47">
        <w:rPr>
          <w:rFonts w:eastAsia="宋体" w:hint="eastAsia"/>
          <w:sz w:val="18"/>
          <w:szCs w:val="18"/>
        </w:rPr>
        <w:t>[42] LENKE P, N?</w:t>
      </w:r>
      <w:r w:rsidRPr="00731C47">
        <w:rPr>
          <w:rFonts w:eastAsia="宋体" w:hint="eastAsia"/>
          <w:sz w:val="18"/>
          <w:szCs w:val="18"/>
        </w:rPr>
        <w:t>魻</w:t>
      </w:r>
      <w:r w:rsidRPr="00731C47">
        <w:rPr>
          <w:rFonts w:eastAsia="宋体" w:hint="eastAsia"/>
          <w:sz w:val="18"/>
          <w:szCs w:val="18"/>
        </w:rPr>
        <w:t xml:space="preserve">THER N. Stimulated Brillouin scattering in graded index multimode optical fiber by excitation of the fundamental mode only[C]// International Congress on Optics and Optoelectronics, April 16-19, 2007, Prague, Czech Republic. Prague: SPIE, </w:t>
      </w:r>
      <w:r w:rsidRPr="00731C47">
        <w:rPr>
          <w:rFonts w:eastAsia="宋体"/>
          <w:sz w:val="18"/>
          <w:szCs w:val="18"/>
        </w:rPr>
        <w:t>2007, 6582: 658213-1- 658213-7.</w:t>
      </w:r>
    </w:p>
    <w:p w:rsidR="00CA7476" w:rsidRPr="00731C47" w:rsidRDefault="00CA7476" w:rsidP="00CA7476">
      <w:pPr>
        <w:rPr>
          <w:rFonts w:eastAsia="宋体" w:hint="eastAsia"/>
          <w:sz w:val="18"/>
          <w:szCs w:val="18"/>
        </w:rPr>
      </w:pPr>
      <w:r w:rsidRPr="00731C47">
        <w:rPr>
          <w:rFonts w:eastAsia="宋体" w:hint="eastAsia"/>
          <w:sz w:val="18"/>
          <w:szCs w:val="18"/>
        </w:rPr>
        <w:t>[434] DONG Y, XU P, ZHANG H, et al. Characterization of evolution of mode coupling in a graded-index polymer optical fiber by using Brillouin optical time-domain analysis[J]. Optics Express, 2014, 22</w:t>
      </w:r>
      <w:r w:rsidRPr="00731C47">
        <w:rPr>
          <w:rFonts w:eastAsia="宋体" w:hint="eastAsia"/>
          <w:sz w:val="18"/>
          <w:szCs w:val="18"/>
        </w:rPr>
        <w:t>（</w:t>
      </w:r>
      <w:r w:rsidRPr="00731C47">
        <w:rPr>
          <w:rFonts w:eastAsia="宋体" w:hint="eastAsia"/>
          <w:sz w:val="18"/>
          <w:szCs w:val="18"/>
        </w:rPr>
        <w:t>22</w:t>
      </w:r>
      <w:r w:rsidRPr="00731C47">
        <w:rPr>
          <w:rFonts w:eastAsia="宋体" w:hint="eastAsia"/>
          <w:sz w:val="18"/>
          <w:szCs w:val="18"/>
        </w:rPr>
        <w:t>）</w:t>
      </w:r>
      <w:r w:rsidRPr="00731C47">
        <w:rPr>
          <w:rFonts w:eastAsia="宋体" w:hint="eastAsia"/>
          <w:sz w:val="18"/>
          <w:szCs w:val="18"/>
        </w:rPr>
        <w:t>: 26510-26516.</w:t>
      </w:r>
    </w:p>
    <w:p w:rsidR="00CA7476" w:rsidRPr="00731C47" w:rsidRDefault="00CA7476" w:rsidP="00CA7476">
      <w:pPr>
        <w:rPr>
          <w:rFonts w:eastAsia="宋体" w:hint="eastAsia"/>
          <w:sz w:val="18"/>
          <w:szCs w:val="18"/>
        </w:rPr>
      </w:pPr>
      <w:r w:rsidRPr="00731C47">
        <w:rPr>
          <w:rFonts w:eastAsia="宋体" w:hint="eastAsia"/>
          <w:sz w:val="18"/>
          <w:szCs w:val="18"/>
        </w:rPr>
        <w:t xml:space="preserve">[44] </w:t>
      </w:r>
      <w:r w:rsidRPr="00731C47">
        <w:rPr>
          <w:rFonts w:eastAsia="宋体" w:hint="eastAsia"/>
          <w:sz w:val="18"/>
          <w:szCs w:val="18"/>
        </w:rPr>
        <w:t>李永倩，赵旭，赵丽娟，等</w:t>
      </w:r>
      <w:r w:rsidRPr="00731C47">
        <w:rPr>
          <w:rFonts w:eastAsia="宋体" w:hint="eastAsia"/>
          <w:sz w:val="18"/>
          <w:szCs w:val="18"/>
        </w:rPr>
        <w:t xml:space="preserve">. </w:t>
      </w:r>
      <w:r w:rsidRPr="00731C47">
        <w:rPr>
          <w:rFonts w:eastAsia="宋体" w:hint="eastAsia"/>
          <w:sz w:val="18"/>
          <w:szCs w:val="18"/>
        </w:rPr>
        <w:t>多模光纤不同模式布里渊散射参数</w:t>
      </w:r>
      <w:r w:rsidRPr="00731C47">
        <w:rPr>
          <w:rFonts w:eastAsia="宋体" w:hint="eastAsia"/>
          <w:sz w:val="18"/>
          <w:szCs w:val="18"/>
        </w:rPr>
        <w:t xml:space="preserve">[J]. </w:t>
      </w:r>
      <w:r w:rsidRPr="00731C47">
        <w:rPr>
          <w:rFonts w:eastAsia="宋体" w:hint="eastAsia"/>
          <w:sz w:val="18"/>
          <w:szCs w:val="18"/>
        </w:rPr>
        <w:t>光子学报，</w:t>
      </w:r>
      <w:r w:rsidRPr="00731C47">
        <w:rPr>
          <w:rFonts w:eastAsia="宋体" w:hint="eastAsia"/>
          <w:sz w:val="18"/>
          <w:szCs w:val="18"/>
        </w:rPr>
        <w:t>2015</w:t>
      </w:r>
      <w:r w:rsidRPr="00731C47">
        <w:rPr>
          <w:rFonts w:eastAsia="宋体" w:hint="eastAsia"/>
          <w:sz w:val="18"/>
          <w:szCs w:val="18"/>
        </w:rPr>
        <w:t>，</w:t>
      </w:r>
      <w:r w:rsidRPr="00731C47">
        <w:rPr>
          <w:rFonts w:eastAsia="宋体" w:hint="eastAsia"/>
          <w:sz w:val="18"/>
          <w:szCs w:val="18"/>
        </w:rPr>
        <w:t>44</w:t>
      </w:r>
      <w:r w:rsidRPr="00731C47">
        <w:rPr>
          <w:rFonts w:eastAsia="宋体" w:hint="eastAsia"/>
          <w:sz w:val="18"/>
          <w:szCs w:val="18"/>
        </w:rPr>
        <w:t>（</w:t>
      </w:r>
      <w:r w:rsidRPr="00731C47">
        <w:rPr>
          <w:rFonts w:eastAsia="宋体" w:hint="eastAsia"/>
          <w:sz w:val="18"/>
          <w:szCs w:val="18"/>
        </w:rPr>
        <w:t>3</w:t>
      </w:r>
      <w:r w:rsidRPr="00731C47">
        <w:rPr>
          <w:rFonts w:eastAsia="宋体" w:hint="eastAsia"/>
          <w:sz w:val="18"/>
          <w:szCs w:val="18"/>
        </w:rPr>
        <w:t>）：</w:t>
      </w:r>
      <w:r w:rsidRPr="00731C47">
        <w:rPr>
          <w:rFonts w:eastAsia="宋体" w:hint="eastAsia"/>
          <w:sz w:val="18"/>
          <w:szCs w:val="18"/>
        </w:rPr>
        <w:t xml:space="preserve">21-27. </w:t>
      </w:r>
    </w:p>
    <w:p w:rsidR="00685FB2" w:rsidRDefault="00CA7476" w:rsidP="00CA7476">
      <w:pPr>
        <w:rPr>
          <w:rFonts w:eastAsia="宋体"/>
          <w:sz w:val="18"/>
          <w:szCs w:val="18"/>
        </w:rPr>
      </w:pPr>
      <w:r w:rsidRPr="00731C47">
        <w:rPr>
          <w:rFonts w:eastAsia="宋体" w:hint="eastAsia"/>
          <w:sz w:val="18"/>
          <w:szCs w:val="18"/>
        </w:rPr>
        <w:t>[45] SJOBERG M, QUIROGA-TEIXEIRO M L, GALT S, et al. Dependence of stimulated Brillouin scattering in multimode fibers on beam quality, pulse duration, and coherence length[J]. Journal of the Optical Society of America B, 2003, 20</w:t>
      </w:r>
      <w:r w:rsidRPr="00731C47">
        <w:rPr>
          <w:rFonts w:eastAsia="宋体" w:hint="eastAsia"/>
          <w:sz w:val="18"/>
          <w:szCs w:val="18"/>
        </w:rPr>
        <w:t>（</w:t>
      </w:r>
      <w:r w:rsidRPr="00731C47">
        <w:rPr>
          <w:rFonts w:eastAsia="宋体" w:hint="eastAsia"/>
          <w:sz w:val="18"/>
          <w:szCs w:val="18"/>
        </w:rPr>
        <w:t>3</w:t>
      </w:r>
      <w:r w:rsidRPr="00731C47">
        <w:rPr>
          <w:rFonts w:eastAsia="宋体" w:hint="eastAsia"/>
          <w:sz w:val="18"/>
          <w:szCs w:val="18"/>
        </w:rPr>
        <w:t>）</w:t>
      </w:r>
      <w:r w:rsidRPr="00731C47">
        <w:rPr>
          <w:rFonts w:eastAsia="宋体" w:hint="eastAsia"/>
          <w:sz w:val="18"/>
          <w:szCs w:val="18"/>
        </w:rPr>
        <w:t>: 434-442.</w:t>
      </w:r>
    </w:p>
    <w:p w:rsidR="0015201B" w:rsidRDefault="0015201B" w:rsidP="00CA7476">
      <w:pPr>
        <w:rPr>
          <w:rFonts w:eastAsia="宋体"/>
          <w:sz w:val="18"/>
          <w:szCs w:val="18"/>
        </w:rPr>
      </w:pPr>
    </w:p>
    <w:p w:rsidR="0015201B" w:rsidRPr="0015201B" w:rsidRDefault="0015201B" w:rsidP="0015201B">
      <w:pPr>
        <w:rPr>
          <w:rFonts w:eastAsia="宋体" w:hint="eastAsia"/>
          <w:sz w:val="18"/>
          <w:szCs w:val="18"/>
        </w:rPr>
      </w:pPr>
      <w:r w:rsidRPr="0015201B">
        <w:rPr>
          <w:rFonts w:ascii="方正黑体_GBK" w:hint="eastAsia"/>
          <w:sz w:val="18"/>
          <w:szCs w:val="18"/>
        </w:rPr>
        <w:t>收稿日期</w:t>
      </w:r>
      <w:r w:rsidRPr="0015201B">
        <w:rPr>
          <w:rFonts w:eastAsia="宋体" w:hint="eastAsia"/>
          <w:sz w:val="18"/>
          <w:szCs w:val="18"/>
        </w:rPr>
        <w:t>：</w:t>
      </w:r>
      <w:r w:rsidRPr="0015201B">
        <w:rPr>
          <w:rFonts w:eastAsia="宋体" w:hint="eastAsia"/>
          <w:sz w:val="18"/>
          <w:szCs w:val="18"/>
        </w:rPr>
        <w:t>2020-07-07</w:t>
      </w:r>
      <w:r w:rsidRPr="0015201B">
        <w:rPr>
          <w:rFonts w:eastAsia="宋体" w:hint="eastAsia"/>
          <w:sz w:val="18"/>
          <w:szCs w:val="18"/>
        </w:rPr>
        <w:t>。</w:t>
      </w:r>
    </w:p>
    <w:p w:rsidR="0015201B" w:rsidRPr="0015201B" w:rsidRDefault="0015201B" w:rsidP="0015201B">
      <w:pPr>
        <w:rPr>
          <w:rFonts w:eastAsia="宋体" w:hint="eastAsia"/>
          <w:sz w:val="18"/>
          <w:szCs w:val="18"/>
        </w:rPr>
      </w:pPr>
      <w:r w:rsidRPr="0015201B">
        <w:rPr>
          <w:rFonts w:ascii="方正黑体_GBK" w:hint="eastAsia"/>
          <w:sz w:val="18"/>
          <w:szCs w:val="18"/>
        </w:rPr>
        <w:t>基金项目</w:t>
      </w:r>
      <w:r w:rsidRPr="0015201B">
        <w:rPr>
          <w:rFonts w:eastAsia="宋体" w:hint="eastAsia"/>
          <w:sz w:val="18"/>
          <w:szCs w:val="18"/>
        </w:rPr>
        <w:t>：国家自然科学基金（</w:t>
      </w:r>
      <w:r w:rsidRPr="0015201B">
        <w:rPr>
          <w:rFonts w:eastAsia="宋体" w:hint="eastAsia"/>
          <w:sz w:val="18"/>
          <w:szCs w:val="18"/>
        </w:rPr>
        <w:t>No.61775057</w:t>
      </w:r>
      <w:r w:rsidRPr="0015201B">
        <w:rPr>
          <w:rFonts w:eastAsia="宋体" w:hint="eastAsia"/>
          <w:sz w:val="18"/>
          <w:szCs w:val="18"/>
        </w:rPr>
        <w:t>）资助；河北省自然科学基金（</w:t>
      </w:r>
      <w:r w:rsidRPr="0015201B">
        <w:rPr>
          <w:rFonts w:eastAsia="宋体" w:hint="eastAsia"/>
          <w:sz w:val="18"/>
          <w:szCs w:val="18"/>
        </w:rPr>
        <w:t>No. F2019502112</w:t>
      </w:r>
      <w:r w:rsidRPr="0015201B">
        <w:rPr>
          <w:rFonts w:eastAsia="宋体" w:hint="eastAsia"/>
          <w:sz w:val="18"/>
          <w:szCs w:val="18"/>
        </w:rPr>
        <w:t>）资助；中央高校基本科研业务费专项基金（</w:t>
      </w:r>
      <w:r w:rsidRPr="0015201B">
        <w:rPr>
          <w:rFonts w:eastAsia="宋体" w:hint="eastAsia"/>
          <w:sz w:val="18"/>
          <w:szCs w:val="18"/>
        </w:rPr>
        <w:t>2019MS086</w:t>
      </w:r>
      <w:r w:rsidRPr="0015201B">
        <w:rPr>
          <w:rFonts w:eastAsia="宋体" w:hint="eastAsia"/>
          <w:sz w:val="18"/>
          <w:szCs w:val="18"/>
        </w:rPr>
        <w:t>）资助。</w:t>
      </w:r>
    </w:p>
    <w:p w:rsidR="0015201B" w:rsidRPr="0015201B" w:rsidRDefault="0015201B" w:rsidP="0015201B">
      <w:pPr>
        <w:rPr>
          <w:rFonts w:eastAsia="宋体" w:hint="eastAsia"/>
          <w:sz w:val="18"/>
          <w:szCs w:val="18"/>
        </w:rPr>
      </w:pPr>
      <w:r>
        <w:rPr>
          <w:rFonts w:eastAsia="宋体" w:hint="eastAsia"/>
          <w:noProof/>
          <w:sz w:val="18"/>
          <w:szCs w:val="18"/>
        </w:rPr>
        <w:drawing>
          <wp:anchor distT="0" distB="0" distL="114300" distR="114300" simplePos="0" relativeHeight="251659264" behindDoc="1" locked="0" layoutInCell="1" allowOverlap="1">
            <wp:simplePos x="0" y="0"/>
            <wp:positionH relativeFrom="column">
              <wp:posOffset>5455351</wp:posOffset>
            </wp:positionH>
            <wp:positionV relativeFrom="paragraph">
              <wp:posOffset>-536386</wp:posOffset>
            </wp:positionV>
            <wp:extent cx="723900" cy="1075690"/>
            <wp:effectExtent l="0" t="0" r="0" b="0"/>
            <wp:wrapTight wrapText="bothSides">
              <wp:wrapPolygon edited="0">
                <wp:start x="0" y="0"/>
                <wp:lineTo x="0" y="21039"/>
                <wp:lineTo x="21032" y="21039"/>
                <wp:lineTo x="21032" y="0"/>
                <wp:lineTo x="0" y="0"/>
              </wp:wrapPolygon>
            </wp:wrapTight>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李永倩照片.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23900" cy="1075690"/>
                    </a:xfrm>
                    <a:prstGeom prst="rect">
                      <a:avLst/>
                    </a:prstGeom>
                  </pic:spPr>
                </pic:pic>
              </a:graphicData>
            </a:graphic>
            <wp14:sizeRelH relativeFrom="page">
              <wp14:pctWidth>0</wp14:pctWidth>
            </wp14:sizeRelH>
            <wp14:sizeRelV relativeFrom="page">
              <wp14:pctHeight>0</wp14:pctHeight>
            </wp14:sizeRelV>
          </wp:anchor>
        </w:drawing>
      </w:r>
      <w:r w:rsidRPr="0015201B">
        <w:rPr>
          <w:rFonts w:ascii="方正黑体_GBK" w:hint="eastAsia"/>
          <w:sz w:val="18"/>
          <w:szCs w:val="18"/>
        </w:rPr>
        <w:t>作者简介</w:t>
      </w:r>
      <w:r w:rsidRPr="0015201B">
        <w:rPr>
          <w:rFonts w:eastAsia="宋体" w:hint="eastAsia"/>
          <w:sz w:val="18"/>
          <w:szCs w:val="18"/>
        </w:rPr>
        <w:t>：李永倩（</w:t>
      </w:r>
      <w:r w:rsidRPr="0015201B">
        <w:rPr>
          <w:rFonts w:eastAsia="宋体" w:hint="eastAsia"/>
          <w:sz w:val="18"/>
          <w:szCs w:val="18"/>
        </w:rPr>
        <w:t>1958</w:t>
      </w:r>
      <w:r w:rsidRPr="0015201B">
        <w:rPr>
          <w:rFonts w:eastAsia="宋体" w:hint="eastAsia"/>
          <w:sz w:val="18"/>
          <w:szCs w:val="18"/>
        </w:rPr>
        <w:t>—），男，河北定州人，工学博士，教授，博士生导师，研究方向为光通信与光传感技术。负责和完成国家“</w:t>
      </w:r>
      <w:r w:rsidRPr="0015201B">
        <w:rPr>
          <w:rFonts w:eastAsia="宋体" w:hint="eastAsia"/>
          <w:sz w:val="18"/>
          <w:szCs w:val="18"/>
        </w:rPr>
        <w:t>863</w:t>
      </w:r>
      <w:r w:rsidRPr="0015201B">
        <w:rPr>
          <w:rFonts w:eastAsia="宋体" w:hint="eastAsia"/>
          <w:sz w:val="18"/>
          <w:szCs w:val="18"/>
        </w:rPr>
        <w:t>”计划、国家自然科学基金、福建省电力有限公司重大科技</w:t>
      </w:r>
      <w:bookmarkStart w:id="0" w:name="_GoBack"/>
      <w:bookmarkEnd w:id="0"/>
      <w:r w:rsidRPr="0015201B">
        <w:rPr>
          <w:rFonts w:eastAsia="宋体" w:hint="eastAsia"/>
          <w:sz w:val="18"/>
          <w:szCs w:val="18"/>
        </w:rPr>
        <w:t>等纵向和横向项目</w:t>
      </w:r>
      <w:r w:rsidRPr="0015201B">
        <w:rPr>
          <w:rFonts w:eastAsia="宋体" w:hint="eastAsia"/>
          <w:sz w:val="18"/>
          <w:szCs w:val="18"/>
        </w:rPr>
        <w:lastRenderedPageBreak/>
        <w:t>12</w:t>
      </w:r>
      <w:r w:rsidRPr="0015201B">
        <w:rPr>
          <w:rFonts w:eastAsia="宋体" w:hint="eastAsia"/>
          <w:sz w:val="18"/>
          <w:szCs w:val="18"/>
        </w:rPr>
        <w:t>项；曾获“</w:t>
      </w:r>
      <w:r w:rsidRPr="0015201B">
        <w:rPr>
          <w:rFonts w:eastAsia="宋体" w:hint="eastAsia"/>
          <w:sz w:val="18"/>
          <w:szCs w:val="18"/>
        </w:rPr>
        <w:t>2014</w:t>
      </w:r>
      <w:r w:rsidRPr="0015201B">
        <w:rPr>
          <w:rFonts w:eastAsia="宋体" w:hint="eastAsia"/>
          <w:sz w:val="18"/>
          <w:szCs w:val="18"/>
        </w:rPr>
        <w:t>年度福建省科学技术进步奖三等奖”、“</w:t>
      </w:r>
      <w:r w:rsidRPr="0015201B">
        <w:rPr>
          <w:rFonts w:eastAsia="宋体" w:hint="eastAsia"/>
          <w:sz w:val="18"/>
          <w:szCs w:val="18"/>
        </w:rPr>
        <w:t>2015</w:t>
      </w:r>
      <w:r w:rsidRPr="0015201B">
        <w:rPr>
          <w:rFonts w:eastAsia="宋体" w:hint="eastAsia"/>
          <w:sz w:val="18"/>
          <w:szCs w:val="18"/>
        </w:rPr>
        <w:t>年度中国电力技术发明奖三等奖”各</w:t>
      </w:r>
      <w:r w:rsidRPr="0015201B">
        <w:rPr>
          <w:rFonts w:eastAsia="宋体" w:hint="eastAsia"/>
          <w:sz w:val="18"/>
          <w:szCs w:val="18"/>
        </w:rPr>
        <w:t>1</w:t>
      </w:r>
      <w:r w:rsidRPr="0015201B">
        <w:rPr>
          <w:rFonts w:eastAsia="宋体" w:hint="eastAsia"/>
          <w:sz w:val="18"/>
          <w:szCs w:val="18"/>
        </w:rPr>
        <w:t>项。</w:t>
      </w:r>
    </w:p>
    <w:p w:rsidR="0015201B" w:rsidRPr="00731C47" w:rsidRDefault="0015201B" w:rsidP="0015201B">
      <w:pPr>
        <w:rPr>
          <w:rFonts w:eastAsia="宋体" w:hint="eastAsia"/>
          <w:sz w:val="18"/>
          <w:szCs w:val="18"/>
        </w:rPr>
      </w:pPr>
      <w:r w:rsidRPr="0015201B">
        <w:rPr>
          <w:rFonts w:ascii="方正黑体_GBK" w:hint="eastAsia"/>
          <w:sz w:val="18"/>
          <w:szCs w:val="18"/>
        </w:rPr>
        <w:t>*通信作者</w:t>
      </w:r>
      <w:r w:rsidRPr="0015201B">
        <w:rPr>
          <w:rFonts w:eastAsia="宋体" w:hint="eastAsia"/>
          <w:sz w:val="18"/>
          <w:szCs w:val="18"/>
        </w:rPr>
        <w:t>：刘艳蕊（</w:t>
      </w:r>
      <w:r w:rsidRPr="0015201B">
        <w:rPr>
          <w:rFonts w:eastAsia="宋体" w:hint="eastAsia"/>
          <w:sz w:val="18"/>
          <w:szCs w:val="18"/>
        </w:rPr>
        <w:t>E-mail: lyr11_29@163.com</w:t>
      </w:r>
      <w:r w:rsidRPr="0015201B">
        <w:rPr>
          <w:rFonts w:eastAsia="宋体" w:hint="eastAsia"/>
          <w:sz w:val="18"/>
          <w:szCs w:val="18"/>
        </w:rPr>
        <w:t>）。</w:t>
      </w:r>
    </w:p>
    <w:sectPr w:rsidR="0015201B" w:rsidRPr="00731C47"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13E6" w:rsidRDefault="008313E6" w:rsidP="000773A2">
      <w:r>
        <w:separator/>
      </w:r>
    </w:p>
  </w:endnote>
  <w:endnote w:type="continuationSeparator" w:id="0">
    <w:p w:rsidR="008313E6" w:rsidRDefault="008313E6"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13E6" w:rsidRDefault="008313E6" w:rsidP="000773A2">
      <w:r>
        <w:separator/>
      </w:r>
    </w:p>
  </w:footnote>
  <w:footnote w:type="continuationSeparator" w:id="0">
    <w:p w:rsidR="008313E6" w:rsidRDefault="008313E6"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E98"/>
    <w:rsid w:val="0002124B"/>
    <w:rsid w:val="00041D1A"/>
    <w:rsid w:val="00054020"/>
    <w:rsid w:val="0006064D"/>
    <w:rsid w:val="000609A2"/>
    <w:rsid w:val="00072A6F"/>
    <w:rsid w:val="00076B68"/>
    <w:rsid w:val="000773A2"/>
    <w:rsid w:val="00083EBB"/>
    <w:rsid w:val="00086D4F"/>
    <w:rsid w:val="00087AAB"/>
    <w:rsid w:val="000A1621"/>
    <w:rsid w:val="000B0AE0"/>
    <w:rsid w:val="000B1F92"/>
    <w:rsid w:val="00102AF0"/>
    <w:rsid w:val="00136BF6"/>
    <w:rsid w:val="00140612"/>
    <w:rsid w:val="0015201B"/>
    <w:rsid w:val="00156971"/>
    <w:rsid w:val="001614C3"/>
    <w:rsid w:val="001617D6"/>
    <w:rsid w:val="00175A21"/>
    <w:rsid w:val="00175C69"/>
    <w:rsid w:val="00192318"/>
    <w:rsid w:val="00192529"/>
    <w:rsid w:val="0019272C"/>
    <w:rsid w:val="00192A43"/>
    <w:rsid w:val="00195DBA"/>
    <w:rsid w:val="001D12E9"/>
    <w:rsid w:val="001E1879"/>
    <w:rsid w:val="001F500C"/>
    <w:rsid w:val="001F547E"/>
    <w:rsid w:val="002573FA"/>
    <w:rsid w:val="00282C48"/>
    <w:rsid w:val="00284BA0"/>
    <w:rsid w:val="00285770"/>
    <w:rsid w:val="00285B0D"/>
    <w:rsid w:val="00295546"/>
    <w:rsid w:val="002B3946"/>
    <w:rsid w:val="002C7B32"/>
    <w:rsid w:val="002D3F19"/>
    <w:rsid w:val="002D619D"/>
    <w:rsid w:val="002F40B4"/>
    <w:rsid w:val="002F7C7F"/>
    <w:rsid w:val="003062BD"/>
    <w:rsid w:val="0030750A"/>
    <w:rsid w:val="00311847"/>
    <w:rsid w:val="00313975"/>
    <w:rsid w:val="003159EB"/>
    <w:rsid w:val="00315B26"/>
    <w:rsid w:val="00350546"/>
    <w:rsid w:val="0035102A"/>
    <w:rsid w:val="00364147"/>
    <w:rsid w:val="003B3E9B"/>
    <w:rsid w:val="003B4B6A"/>
    <w:rsid w:val="003B7966"/>
    <w:rsid w:val="003B7DDA"/>
    <w:rsid w:val="003D4BD7"/>
    <w:rsid w:val="004179A5"/>
    <w:rsid w:val="004234F1"/>
    <w:rsid w:val="00424FF6"/>
    <w:rsid w:val="00432142"/>
    <w:rsid w:val="00441428"/>
    <w:rsid w:val="0045630F"/>
    <w:rsid w:val="004866B2"/>
    <w:rsid w:val="004930A9"/>
    <w:rsid w:val="00493A5F"/>
    <w:rsid w:val="004A2728"/>
    <w:rsid w:val="004A3755"/>
    <w:rsid w:val="004A3D31"/>
    <w:rsid w:val="004D69FF"/>
    <w:rsid w:val="00507F7F"/>
    <w:rsid w:val="005140A3"/>
    <w:rsid w:val="00573CF3"/>
    <w:rsid w:val="005777C5"/>
    <w:rsid w:val="005834C4"/>
    <w:rsid w:val="00586E6B"/>
    <w:rsid w:val="005A742B"/>
    <w:rsid w:val="005D6BA6"/>
    <w:rsid w:val="005D6C3C"/>
    <w:rsid w:val="005E27AA"/>
    <w:rsid w:val="005E3E2E"/>
    <w:rsid w:val="005F670D"/>
    <w:rsid w:val="00616DDF"/>
    <w:rsid w:val="00625DB9"/>
    <w:rsid w:val="00641601"/>
    <w:rsid w:val="00651E0D"/>
    <w:rsid w:val="0066658C"/>
    <w:rsid w:val="0066783D"/>
    <w:rsid w:val="00677B3C"/>
    <w:rsid w:val="00685FB2"/>
    <w:rsid w:val="00691F75"/>
    <w:rsid w:val="006E01DD"/>
    <w:rsid w:val="006E0593"/>
    <w:rsid w:val="006E3813"/>
    <w:rsid w:val="00700982"/>
    <w:rsid w:val="00704D43"/>
    <w:rsid w:val="00706DF5"/>
    <w:rsid w:val="00706E92"/>
    <w:rsid w:val="0070797C"/>
    <w:rsid w:val="0071737F"/>
    <w:rsid w:val="00731C47"/>
    <w:rsid w:val="007517F3"/>
    <w:rsid w:val="007739BD"/>
    <w:rsid w:val="00783DB6"/>
    <w:rsid w:val="00790E37"/>
    <w:rsid w:val="007A0E91"/>
    <w:rsid w:val="007A18AB"/>
    <w:rsid w:val="007B0999"/>
    <w:rsid w:val="007C4108"/>
    <w:rsid w:val="007E1A43"/>
    <w:rsid w:val="007E4496"/>
    <w:rsid w:val="007E5FE1"/>
    <w:rsid w:val="00802138"/>
    <w:rsid w:val="00817647"/>
    <w:rsid w:val="008313E6"/>
    <w:rsid w:val="00834F37"/>
    <w:rsid w:val="008426A7"/>
    <w:rsid w:val="00853AF1"/>
    <w:rsid w:val="00873E06"/>
    <w:rsid w:val="0087453F"/>
    <w:rsid w:val="008B1977"/>
    <w:rsid w:val="008B2711"/>
    <w:rsid w:val="008D2B7B"/>
    <w:rsid w:val="008E2422"/>
    <w:rsid w:val="008E3F2D"/>
    <w:rsid w:val="008F3E0E"/>
    <w:rsid w:val="008F55BB"/>
    <w:rsid w:val="00911BB0"/>
    <w:rsid w:val="009130C7"/>
    <w:rsid w:val="00924629"/>
    <w:rsid w:val="0093712E"/>
    <w:rsid w:val="009523AC"/>
    <w:rsid w:val="00955D11"/>
    <w:rsid w:val="00956927"/>
    <w:rsid w:val="00963435"/>
    <w:rsid w:val="00963C53"/>
    <w:rsid w:val="00964088"/>
    <w:rsid w:val="0096430C"/>
    <w:rsid w:val="009649A2"/>
    <w:rsid w:val="009671F5"/>
    <w:rsid w:val="00984A2A"/>
    <w:rsid w:val="00997FB9"/>
    <w:rsid w:val="009A4CD6"/>
    <w:rsid w:val="009A4F84"/>
    <w:rsid w:val="009A52F2"/>
    <w:rsid w:val="009B0619"/>
    <w:rsid w:val="009B0CBD"/>
    <w:rsid w:val="009C6B53"/>
    <w:rsid w:val="009D3315"/>
    <w:rsid w:val="009F41AE"/>
    <w:rsid w:val="00A01200"/>
    <w:rsid w:val="00A1541F"/>
    <w:rsid w:val="00A1695D"/>
    <w:rsid w:val="00A34D9B"/>
    <w:rsid w:val="00A3709B"/>
    <w:rsid w:val="00A377B5"/>
    <w:rsid w:val="00A47234"/>
    <w:rsid w:val="00A542CD"/>
    <w:rsid w:val="00A61F74"/>
    <w:rsid w:val="00A82DFD"/>
    <w:rsid w:val="00A85C4D"/>
    <w:rsid w:val="00AD07F8"/>
    <w:rsid w:val="00AE62D1"/>
    <w:rsid w:val="00AF5725"/>
    <w:rsid w:val="00B108A6"/>
    <w:rsid w:val="00B2328D"/>
    <w:rsid w:val="00B3224E"/>
    <w:rsid w:val="00B40D41"/>
    <w:rsid w:val="00B52D49"/>
    <w:rsid w:val="00B63866"/>
    <w:rsid w:val="00B854D3"/>
    <w:rsid w:val="00BA0478"/>
    <w:rsid w:val="00BA7322"/>
    <w:rsid w:val="00BB2CD9"/>
    <w:rsid w:val="00BB7228"/>
    <w:rsid w:val="00BC004E"/>
    <w:rsid w:val="00BC01D0"/>
    <w:rsid w:val="00BE6AC6"/>
    <w:rsid w:val="00BE7562"/>
    <w:rsid w:val="00BF238B"/>
    <w:rsid w:val="00C020D0"/>
    <w:rsid w:val="00C04C0F"/>
    <w:rsid w:val="00C069BD"/>
    <w:rsid w:val="00C108DB"/>
    <w:rsid w:val="00C21068"/>
    <w:rsid w:val="00C33FFC"/>
    <w:rsid w:val="00C67A9D"/>
    <w:rsid w:val="00C710C6"/>
    <w:rsid w:val="00C75A3C"/>
    <w:rsid w:val="00C8016D"/>
    <w:rsid w:val="00CA68E9"/>
    <w:rsid w:val="00CA7476"/>
    <w:rsid w:val="00CC5438"/>
    <w:rsid w:val="00CE29B6"/>
    <w:rsid w:val="00CF409A"/>
    <w:rsid w:val="00D37396"/>
    <w:rsid w:val="00D45FE7"/>
    <w:rsid w:val="00D64350"/>
    <w:rsid w:val="00D73B45"/>
    <w:rsid w:val="00D9088D"/>
    <w:rsid w:val="00DB3F33"/>
    <w:rsid w:val="00E15C24"/>
    <w:rsid w:val="00E20B0B"/>
    <w:rsid w:val="00E35AA2"/>
    <w:rsid w:val="00E54036"/>
    <w:rsid w:val="00E54FE0"/>
    <w:rsid w:val="00E604D1"/>
    <w:rsid w:val="00E96651"/>
    <w:rsid w:val="00EB524A"/>
    <w:rsid w:val="00EB687C"/>
    <w:rsid w:val="00ED230D"/>
    <w:rsid w:val="00F020B2"/>
    <w:rsid w:val="00F06100"/>
    <w:rsid w:val="00F445DE"/>
    <w:rsid w:val="00F50F1B"/>
    <w:rsid w:val="00F6500B"/>
    <w:rsid w:val="00F653B3"/>
    <w:rsid w:val="00F6757C"/>
    <w:rsid w:val="00F8116C"/>
    <w:rsid w:val="00F90ED6"/>
    <w:rsid w:val="00F95E6E"/>
    <w:rsid w:val="00FA117D"/>
    <w:rsid w:val="00FB3028"/>
    <w:rsid w:val="00FB752D"/>
    <w:rsid w:val="00FD5DAA"/>
    <w:rsid w:val="00FD6E9B"/>
    <w:rsid w:val="00FE17AE"/>
    <w:rsid w:val="00FE18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C6863D"/>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黑体_GBK" w:hAnsi="Times New Roman" w:cs="Times New Roman"/>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2215</Words>
  <Characters>12631</Characters>
  <Application>Microsoft Office Word</Application>
  <DocSecurity>0</DocSecurity>
  <Lines>105</Lines>
  <Paragraphs>29</Paragraphs>
  <ScaleCrop>false</ScaleCrop>
  <Company>微软中国</Company>
  <LinksUpToDate>false</LinksUpToDate>
  <CharactersWithSpaces>14817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10</cp:revision>
  <dcterms:created xsi:type="dcterms:W3CDTF">2021-12-14T08:13:00Z</dcterms:created>
  <dcterms:modified xsi:type="dcterms:W3CDTF">2021-12-14T08:34:00Z</dcterms:modified>
</cp:coreProperties>
</file>