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23338C" w14:textId="5D0BC7B6" w:rsidR="00034DA9" w:rsidRPr="00DD546F" w:rsidRDefault="005E23A5" w:rsidP="000266E5">
      <w:pPr>
        <w:jc w:val="center"/>
        <w:rPr>
          <w:rFonts w:ascii="黑体" w:eastAsia="黑体" w:hAnsi="黑体"/>
          <w:sz w:val="32"/>
          <w:szCs w:val="32"/>
        </w:rPr>
      </w:pPr>
      <w:bookmarkStart w:id="0" w:name="_Hlk180058092"/>
      <w:r>
        <w:rPr>
          <w:rFonts w:ascii="黑体" w:eastAsia="黑体" w:hAnsi="黑体" w:hint="eastAsia"/>
          <w:sz w:val="32"/>
          <w:szCs w:val="32"/>
        </w:rPr>
        <w:t>无源多通道星载</w:t>
      </w:r>
      <w:r w:rsidR="00415BFB" w:rsidRPr="00DD546F">
        <w:rPr>
          <w:rFonts w:ascii="黑体" w:eastAsia="黑体" w:hAnsi="黑体" w:hint="eastAsia"/>
          <w:sz w:val="32"/>
          <w:szCs w:val="32"/>
        </w:rPr>
        <w:t>光纤滑环可靠性设计与试验</w:t>
      </w:r>
    </w:p>
    <w:bookmarkEnd w:id="0"/>
    <w:p w14:paraId="2F0F42E4" w14:textId="3B7ABBA3" w:rsidR="00415BFB" w:rsidRPr="00DD546F" w:rsidRDefault="00415BFB" w:rsidP="000266E5">
      <w:pPr>
        <w:jc w:val="center"/>
        <w:rPr>
          <w:rFonts w:ascii="楷体" w:eastAsia="楷体" w:hAnsi="楷体"/>
          <w:sz w:val="24"/>
          <w:szCs w:val="24"/>
        </w:rPr>
      </w:pPr>
      <w:r w:rsidRPr="00DD546F">
        <w:rPr>
          <w:rFonts w:ascii="楷体" w:eastAsia="楷体" w:hAnsi="楷体" w:hint="eastAsia"/>
          <w:sz w:val="24"/>
          <w:szCs w:val="24"/>
        </w:rPr>
        <w:t>覃</w:t>
      </w:r>
      <w:r w:rsidR="009D56CC" w:rsidRPr="00DD546F">
        <w:rPr>
          <w:rFonts w:ascii="楷体" w:eastAsia="楷体" w:hAnsi="楷体" w:hint="eastAsia"/>
          <w:sz w:val="24"/>
          <w:szCs w:val="24"/>
        </w:rPr>
        <w:t xml:space="preserve"> </w:t>
      </w:r>
      <w:r w:rsidRPr="00DD546F">
        <w:rPr>
          <w:rFonts w:ascii="楷体" w:eastAsia="楷体" w:hAnsi="楷体" w:hint="eastAsia"/>
          <w:sz w:val="24"/>
          <w:szCs w:val="24"/>
        </w:rPr>
        <w:t>波</w:t>
      </w:r>
      <w:r w:rsidR="009F52C8">
        <w:rPr>
          <w:rFonts w:ascii="楷体" w:eastAsia="楷体" w:hAnsi="楷体" w:hint="eastAsia"/>
          <w:sz w:val="24"/>
          <w:szCs w:val="24"/>
        </w:rPr>
        <w:t>，</w:t>
      </w:r>
      <w:r w:rsidRPr="00DD546F">
        <w:rPr>
          <w:rFonts w:ascii="楷体" w:eastAsia="楷体" w:hAnsi="楷体" w:hint="eastAsia"/>
          <w:sz w:val="24"/>
          <w:szCs w:val="24"/>
        </w:rPr>
        <w:t>李广宁</w:t>
      </w:r>
      <w:r w:rsidR="00C333AE">
        <w:rPr>
          <w:rFonts w:ascii="楷体" w:eastAsia="楷体" w:hAnsi="楷体" w:hint="eastAsia"/>
          <w:sz w:val="24"/>
          <w:szCs w:val="24"/>
        </w:rPr>
        <w:t>，</w:t>
      </w:r>
      <w:r w:rsidR="00C333AE" w:rsidRPr="00DD546F">
        <w:rPr>
          <w:rFonts w:ascii="楷体" w:eastAsia="楷体" w:hAnsi="楷体" w:hint="eastAsia"/>
          <w:sz w:val="24"/>
          <w:szCs w:val="24"/>
        </w:rPr>
        <w:t>王 振</w:t>
      </w:r>
      <w:r w:rsidR="00DE6D49">
        <w:rPr>
          <w:rFonts w:ascii="楷体" w:eastAsia="楷体" w:hAnsi="楷体" w:hint="eastAsia"/>
          <w:sz w:val="24"/>
          <w:szCs w:val="24"/>
        </w:rPr>
        <w:t>，程红霞</w:t>
      </w:r>
      <w:r w:rsidR="00421572">
        <w:rPr>
          <w:rFonts w:ascii="楷体" w:eastAsia="楷体" w:hAnsi="楷体" w:hint="eastAsia"/>
          <w:sz w:val="24"/>
          <w:szCs w:val="24"/>
        </w:rPr>
        <w:t>，王超奇</w:t>
      </w:r>
    </w:p>
    <w:p w14:paraId="1133A571" w14:textId="6F253F73" w:rsidR="00415BFB" w:rsidRDefault="00415BFB" w:rsidP="00C5280A">
      <w:pPr>
        <w:jc w:val="center"/>
        <w:rPr>
          <w:rFonts w:ascii="宋体" w:eastAsia="宋体" w:hAnsi="宋体"/>
          <w:sz w:val="15"/>
          <w:szCs w:val="15"/>
        </w:rPr>
      </w:pPr>
      <w:r w:rsidRPr="00DD546F">
        <w:rPr>
          <w:rFonts w:ascii="宋体" w:eastAsia="宋体" w:hAnsi="宋体" w:hint="eastAsia"/>
          <w:sz w:val="15"/>
          <w:szCs w:val="15"/>
        </w:rPr>
        <w:t>（</w:t>
      </w:r>
      <w:bookmarkStart w:id="1" w:name="_Hlk180058114"/>
      <w:r w:rsidRPr="00DD546F">
        <w:rPr>
          <w:rFonts w:ascii="宋体" w:eastAsia="宋体" w:hAnsi="宋体" w:hint="eastAsia"/>
          <w:sz w:val="15"/>
          <w:szCs w:val="15"/>
        </w:rPr>
        <w:t>中国电子科技集团公司第三十四研究所</w:t>
      </w:r>
      <w:bookmarkEnd w:id="1"/>
      <w:r w:rsidRPr="00DD546F">
        <w:rPr>
          <w:rFonts w:ascii="宋体" w:eastAsia="宋体" w:hAnsi="宋体" w:cs="宋体" w:hint="eastAsia"/>
          <w:sz w:val="15"/>
          <w:szCs w:val="15"/>
        </w:rPr>
        <w:t></w:t>
      </w:r>
      <w:r w:rsidR="009D56CC" w:rsidRPr="00DD546F">
        <w:rPr>
          <w:rFonts w:ascii="宋体" w:eastAsia="宋体" w:hAnsi="宋体" w:hint="eastAsia"/>
          <w:sz w:val="15"/>
          <w:szCs w:val="15"/>
        </w:rPr>
        <w:t xml:space="preserve"> </w:t>
      </w:r>
      <w:r w:rsidRPr="00DD546F">
        <w:rPr>
          <w:rFonts w:ascii="宋体" w:eastAsia="宋体" w:hAnsi="宋体" w:hint="eastAsia"/>
          <w:sz w:val="15"/>
          <w:szCs w:val="15"/>
        </w:rPr>
        <w:t>广西</w:t>
      </w:r>
      <w:r w:rsidR="009D56CC" w:rsidRPr="00DD546F">
        <w:rPr>
          <w:rFonts w:ascii="宋体" w:eastAsia="宋体" w:hAnsi="宋体" w:hint="eastAsia"/>
          <w:sz w:val="15"/>
          <w:szCs w:val="15"/>
        </w:rPr>
        <w:t xml:space="preserve"> </w:t>
      </w:r>
      <w:r w:rsidRPr="00DD546F">
        <w:rPr>
          <w:rFonts w:ascii="宋体" w:eastAsia="宋体" w:hAnsi="宋体" w:hint="eastAsia"/>
          <w:sz w:val="15"/>
          <w:szCs w:val="15"/>
        </w:rPr>
        <w:t>桂林</w:t>
      </w:r>
      <w:r w:rsidR="009D56CC" w:rsidRPr="00DD546F">
        <w:rPr>
          <w:rFonts w:ascii="宋体" w:eastAsia="宋体" w:hAnsi="宋体" w:hint="eastAsia"/>
          <w:sz w:val="15"/>
          <w:szCs w:val="15"/>
        </w:rPr>
        <w:t xml:space="preserve"> </w:t>
      </w:r>
      <w:r w:rsidR="00C5280A" w:rsidRPr="00DD546F">
        <w:rPr>
          <w:rFonts w:ascii="宋体" w:eastAsia="宋体" w:hAnsi="宋体" w:hint="eastAsia"/>
          <w:sz w:val="15"/>
          <w:szCs w:val="15"/>
        </w:rPr>
        <w:t>541004</w:t>
      </w:r>
      <w:r w:rsidRPr="00DD546F">
        <w:rPr>
          <w:rFonts w:ascii="宋体" w:eastAsia="宋体" w:hAnsi="宋体"/>
          <w:sz w:val="15"/>
          <w:szCs w:val="15"/>
        </w:rPr>
        <w:t>）</w:t>
      </w:r>
    </w:p>
    <w:p w14:paraId="0300037C" w14:textId="77777777" w:rsidR="005B50C9" w:rsidRPr="00DD546F" w:rsidRDefault="005B50C9" w:rsidP="00C5280A">
      <w:pPr>
        <w:jc w:val="center"/>
        <w:rPr>
          <w:rFonts w:ascii="宋体" w:eastAsia="宋体" w:hAnsi="宋体"/>
          <w:sz w:val="15"/>
          <w:szCs w:val="15"/>
        </w:rPr>
      </w:pPr>
    </w:p>
    <w:p w14:paraId="412F7FC0" w14:textId="6236670C" w:rsidR="00415BFB" w:rsidRPr="00AB7208" w:rsidRDefault="00415BFB" w:rsidP="00651D87">
      <w:pPr>
        <w:rPr>
          <w:rFonts w:ascii="楷体" w:eastAsia="楷体" w:hAnsi="楷体"/>
          <w:sz w:val="18"/>
          <w:szCs w:val="18"/>
        </w:rPr>
      </w:pPr>
      <w:r w:rsidRPr="00E01E0B">
        <w:rPr>
          <w:rFonts w:ascii="楷体" w:eastAsia="楷体" w:hAnsi="楷体" w:hint="eastAsia"/>
          <w:b/>
          <w:sz w:val="18"/>
          <w:szCs w:val="18"/>
        </w:rPr>
        <w:t>摘</w:t>
      </w:r>
      <w:r w:rsidR="009D56CC" w:rsidRPr="00E01E0B">
        <w:rPr>
          <w:rFonts w:ascii="楷体" w:eastAsia="楷体" w:hAnsi="楷体" w:hint="eastAsia"/>
          <w:b/>
          <w:sz w:val="18"/>
          <w:szCs w:val="18"/>
        </w:rPr>
        <w:t xml:space="preserve"> </w:t>
      </w:r>
      <w:r w:rsidRPr="00E01E0B">
        <w:rPr>
          <w:rFonts w:ascii="楷体" w:eastAsia="楷体" w:hAnsi="楷体"/>
          <w:b/>
          <w:sz w:val="18"/>
          <w:szCs w:val="18"/>
        </w:rPr>
        <w:t>要：</w:t>
      </w:r>
      <w:r w:rsidR="00421572" w:rsidRPr="00AB7208">
        <w:rPr>
          <w:rFonts w:ascii="楷体" w:eastAsia="楷体" w:hAnsi="楷体" w:hint="eastAsia"/>
          <w:sz w:val="18"/>
          <w:szCs w:val="18"/>
        </w:rPr>
        <w:t>随着低轨卫星技术和应用的发展，光滑环也成为卫星设计的考虑选项，</w:t>
      </w:r>
      <w:r w:rsidRPr="00AB7208">
        <w:rPr>
          <w:rFonts w:ascii="楷体" w:eastAsia="楷体" w:hAnsi="楷体" w:hint="eastAsia"/>
          <w:sz w:val="18"/>
          <w:szCs w:val="18"/>
        </w:rPr>
        <w:t>光纤</w:t>
      </w:r>
      <w:r w:rsidRPr="00AB7208">
        <w:rPr>
          <w:rFonts w:ascii="楷体" w:eastAsia="楷体" w:hAnsi="楷体"/>
          <w:sz w:val="18"/>
          <w:szCs w:val="18"/>
        </w:rPr>
        <w:t>滑环</w:t>
      </w:r>
      <w:r w:rsidR="00421572" w:rsidRPr="00AB7208">
        <w:rPr>
          <w:rFonts w:ascii="楷体" w:eastAsia="楷体" w:hAnsi="楷体" w:hint="eastAsia"/>
          <w:sz w:val="18"/>
          <w:szCs w:val="18"/>
        </w:rPr>
        <w:t>可</w:t>
      </w:r>
      <w:r w:rsidRPr="00AB7208">
        <w:rPr>
          <w:rFonts w:ascii="楷体" w:eastAsia="楷体" w:hAnsi="楷体" w:hint="eastAsia"/>
          <w:sz w:val="18"/>
          <w:szCs w:val="18"/>
        </w:rPr>
        <w:t>用于卫星静止界面与旋转界面大量重要信号的传输，</w:t>
      </w:r>
      <w:r w:rsidR="00421572" w:rsidRPr="00AB7208">
        <w:rPr>
          <w:rFonts w:ascii="楷体" w:eastAsia="楷体" w:hAnsi="楷体" w:hint="eastAsia"/>
          <w:sz w:val="18"/>
          <w:szCs w:val="18"/>
        </w:rPr>
        <w:t>成为</w:t>
      </w:r>
      <w:r w:rsidR="00E25050" w:rsidRPr="00AB7208">
        <w:rPr>
          <w:rFonts w:ascii="楷体" w:eastAsia="楷体" w:hAnsi="楷体" w:hint="eastAsia"/>
          <w:sz w:val="18"/>
          <w:szCs w:val="18"/>
        </w:rPr>
        <w:t>整</w:t>
      </w:r>
      <w:r w:rsidRPr="00AB7208">
        <w:rPr>
          <w:rFonts w:ascii="楷体" w:eastAsia="楷体" w:hAnsi="楷体"/>
          <w:sz w:val="18"/>
          <w:szCs w:val="18"/>
        </w:rPr>
        <w:t>星的</w:t>
      </w:r>
      <w:r w:rsidR="00E25050" w:rsidRPr="00AB7208">
        <w:rPr>
          <w:rFonts w:ascii="楷体" w:eastAsia="楷体" w:hAnsi="楷体" w:hint="eastAsia"/>
          <w:sz w:val="18"/>
          <w:szCs w:val="18"/>
        </w:rPr>
        <w:t>信号传输</w:t>
      </w:r>
      <w:r w:rsidRPr="00AB7208">
        <w:rPr>
          <w:rFonts w:ascii="楷体" w:eastAsia="楷体" w:hAnsi="楷体" w:hint="eastAsia"/>
          <w:sz w:val="18"/>
          <w:szCs w:val="18"/>
        </w:rPr>
        <w:t>中枢，</w:t>
      </w:r>
      <w:r w:rsidR="00E25050" w:rsidRPr="00AB7208">
        <w:rPr>
          <w:rFonts w:ascii="楷体" w:eastAsia="楷体" w:hAnsi="楷体" w:hint="eastAsia"/>
          <w:sz w:val="18"/>
          <w:szCs w:val="18"/>
        </w:rPr>
        <w:t>有很高的</w:t>
      </w:r>
      <w:r w:rsidRPr="00AB7208">
        <w:rPr>
          <w:rFonts w:ascii="楷体" w:eastAsia="楷体" w:hAnsi="楷体"/>
          <w:sz w:val="18"/>
          <w:szCs w:val="18"/>
        </w:rPr>
        <w:t>可靠性要求</w:t>
      </w:r>
      <w:r w:rsidR="00421572" w:rsidRPr="00AB7208">
        <w:rPr>
          <w:rFonts w:ascii="楷体" w:eastAsia="楷体" w:hAnsi="楷体" w:hint="eastAsia"/>
          <w:sz w:val="18"/>
          <w:szCs w:val="18"/>
        </w:rPr>
        <w:t>，目前关于光纤滑环空间应用的文献较少。通过空间可靠性设计和试验验证的</w:t>
      </w:r>
      <w:r w:rsidR="00977C5F" w:rsidRPr="00AB7208">
        <w:rPr>
          <w:rFonts w:ascii="楷体" w:eastAsia="楷体" w:hAnsi="楷体" w:hint="eastAsia"/>
          <w:sz w:val="18"/>
          <w:szCs w:val="18"/>
        </w:rPr>
        <w:t>无源多通道</w:t>
      </w:r>
      <w:r w:rsidR="00B30EC2" w:rsidRPr="00AB7208">
        <w:rPr>
          <w:rFonts w:ascii="楷体" w:eastAsia="楷体" w:hAnsi="楷体" w:hint="eastAsia"/>
          <w:sz w:val="18"/>
          <w:szCs w:val="18"/>
        </w:rPr>
        <w:t>光纤滑环已</w:t>
      </w:r>
      <w:r w:rsidRPr="00AB7208">
        <w:rPr>
          <w:rFonts w:ascii="楷体" w:eastAsia="楷体" w:hAnsi="楷体" w:hint="eastAsia"/>
          <w:sz w:val="18"/>
          <w:szCs w:val="18"/>
        </w:rPr>
        <w:t>成功</w:t>
      </w:r>
      <w:r w:rsidR="00B30EC2" w:rsidRPr="00AB7208">
        <w:rPr>
          <w:rFonts w:ascii="楷体" w:eastAsia="楷体" w:hAnsi="楷体" w:hint="eastAsia"/>
          <w:sz w:val="18"/>
          <w:szCs w:val="18"/>
        </w:rPr>
        <w:t>应用于某卫星内部分系统间信号的旋转传输</w:t>
      </w:r>
      <w:r w:rsidRPr="00AB7208">
        <w:rPr>
          <w:rFonts w:ascii="楷体" w:eastAsia="楷体" w:hAnsi="楷体" w:hint="eastAsia"/>
          <w:sz w:val="18"/>
          <w:szCs w:val="18"/>
        </w:rPr>
        <w:t>。</w:t>
      </w:r>
      <w:r w:rsidR="00217754" w:rsidRPr="00AB7208">
        <w:rPr>
          <w:rFonts w:ascii="楷体" w:eastAsia="楷体" w:hAnsi="楷体" w:hint="eastAsia"/>
          <w:sz w:val="18"/>
          <w:szCs w:val="18"/>
        </w:rPr>
        <w:t>本文从</w:t>
      </w:r>
      <w:r w:rsidR="009F29F6" w:rsidRPr="00AB7208">
        <w:rPr>
          <w:rFonts w:ascii="楷体" w:eastAsia="楷体" w:hAnsi="楷体" w:hint="eastAsia"/>
          <w:sz w:val="18"/>
          <w:szCs w:val="18"/>
        </w:rPr>
        <w:t>产品</w:t>
      </w:r>
      <w:r w:rsidR="00217754" w:rsidRPr="00AB7208">
        <w:rPr>
          <w:rFonts w:ascii="楷体" w:eastAsia="楷体" w:hAnsi="楷体" w:hint="eastAsia"/>
          <w:sz w:val="18"/>
          <w:szCs w:val="18"/>
        </w:rPr>
        <w:t>特点、应用场</w:t>
      </w:r>
      <w:r w:rsidR="009F29F6" w:rsidRPr="00AB7208">
        <w:rPr>
          <w:rFonts w:ascii="楷体" w:eastAsia="楷体" w:hAnsi="楷体" w:hint="eastAsia"/>
          <w:sz w:val="18"/>
          <w:szCs w:val="18"/>
        </w:rPr>
        <w:t>景</w:t>
      </w:r>
      <w:r w:rsidR="00217754" w:rsidRPr="00AB7208">
        <w:rPr>
          <w:rFonts w:ascii="楷体" w:eastAsia="楷体" w:hAnsi="楷体" w:hint="eastAsia"/>
          <w:sz w:val="18"/>
          <w:szCs w:val="18"/>
        </w:rPr>
        <w:t>、结构设计、热设计</w:t>
      </w:r>
      <w:r w:rsidR="009F29F6" w:rsidRPr="00AB7208">
        <w:rPr>
          <w:rFonts w:ascii="楷体" w:eastAsia="楷体" w:hAnsi="楷体" w:hint="eastAsia"/>
          <w:sz w:val="18"/>
          <w:szCs w:val="18"/>
        </w:rPr>
        <w:t>、力学设计等</w:t>
      </w:r>
      <w:r w:rsidR="00217754" w:rsidRPr="00AB7208">
        <w:rPr>
          <w:rFonts w:ascii="楷体" w:eastAsia="楷体" w:hAnsi="楷体" w:hint="eastAsia"/>
          <w:sz w:val="18"/>
          <w:szCs w:val="18"/>
        </w:rPr>
        <w:t>方面</w:t>
      </w:r>
      <w:r w:rsidRPr="00AB7208">
        <w:rPr>
          <w:rFonts w:ascii="楷体" w:eastAsia="楷体" w:hAnsi="楷体" w:hint="eastAsia"/>
          <w:sz w:val="18"/>
          <w:szCs w:val="18"/>
        </w:rPr>
        <w:t>介绍了</w:t>
      </w:r>
      <w:r w:rsidR="00217754" w:rsidRPr="00AB7208">
        <w:rPr>
          <w:rFonts w:ascii="楷体" w:eastAsia="楷体" w:hAnsi="楷体" w:hint="eastAsia"/>
          <w:sz w:val="18"/>
          <w:szCs w:val="18"/>
        </w:rPr>
        <w:t>星载</w:t>
      </w:r>
      <w:r w:rsidR="00977C5F" w:rsidRPr="00AB7208">
        <w:rPr>
          <w:rFonts w:ascii="楷体" w:eastAsia="楷体" w:hAnsi="楷体" w:hint="eastAsia"/>
          <w:sz w:val="18"/>
          <w:szCs w:val="18"/>
        </w:rPr>
        <w:t>光</w:t>
      </w:r>
      <w:r w:rsidR="007621B5" w:rsidRPr="00AB7208">
        <w:rPr>
          <w:rFonts w:ascii="楷体" w:eastAsia="楷体" w:hAnsi="楷体" w:hint="eastAsia"/>
          <w:sz w:val="18"/>
          <w:szCs w:val="18"/>
        </w:rPr>
        <w:t>纤</w:t>
      </w:r>
      <w:r w:rsidRPr="00AB7208">
        <w:rPr>
          <w:rFonts w:ascii="楷体" w:eastAsia="楷体" w:hAnsi="楷体" w:hint="eastAsia"/>
          <w:sz w:val="18"/>
          <w:szCs w:val="18"/>
        </w:rPr>
        <w:t>滑环</w:t>
      </w:r>
      <w:r w:rsidRPr="00AB7208">
        <w:rPr>
          <w:rFonts w:ascii="楷体" w:eastAsia="楷体" w:hAnsi="楷体"/>
          <w:sz w:val="18"/>
          <w:szCs w:val="18"/>
        </w:rPr>
        <w:t>可靠性设计方法</w:t>
      </w:r>
      <w:r w:rsidR="00406989" w:rsidRPr="00AB7208">
        <w:rPr>
          <w:rFonts w:ascii="楷体" w:eastAsia="楷体" w:hAnsi="楷体" w:hint="eastAsia"/>
          <w:sz w:val="18"/>
          <w:szCs w:val="18"/>
        </w:rPr>
        <w:t>和测试验证情况</w:t>
      </w:r>
      <w:r w:rsidRPr="00AB7208">
        <w:rPr>
          <w:rFonts w:ascii="楷体" w:eastAsia="楷体" w:hAnsi="楷体" w:hint="eastAsia"/>
          <w:sz w:val="18"/>
          <w:szCs w:val="18"/>
        </w:rPr>
        <w:t>。</w:t>
      </w:r>
      <w:r w:rsidR="00406989" w:rsidRPr="00AB7208">
        <w:rPr>
          <w:rFonts w:ascii="楷体" w:eastAsia="楷体" w:hAnsi="楷体" w:hint="eastAsia"/>
          <w:sz w:val="18"/>
          <w:szCs w:val="18"/>
        </w:rPr>
        <w:t>试验验证和在轨测试结果表明产品达到了空间应用要求。</w:t>
      </w:r>
    </w:p>
    <w:p w14:paraId="23487016" w14:textId="32926452" w:rsidR="00415BFB" w:rsidRDefault="00415BFB" w:rsidP="00651D87">
      <w:pPr>
        <w:rPr>
          <w:rFonts w:ascii="楷体" w:eastAsia="楷体" w:hAnsi="楷体"/>
          <w:sz w:val="18"/>
          <w:szCs w:val="18"/>
        </w:rPr>
      </w:pPr>
      <w:r w:rsidRPr="00AB7208">
        <w:rPr>
          <w:rFonts w:ascii="楷体" w:eastAsia="楷体" w:hAnsi="楷体" w:hint="eastAsia"/>
          <w:sz w:val="18"/>
          <w:szCs w:val="18"/>
        </w:rPr>
        <w:t>关键词：</w:t>
      </w:r>
      <w:r w:rsidR="0081537D" w:rsidRPr="00AB7208">
        <w:rPr>
          <w:rFonts w:ascii="楷体" w:eastAsia="楷体" w:hAnsi="楷体" w:hint="eastAsia"/>
          <w:sz w:val="18"/>
          <w:szCs w:val="18"/>
        </w:rPr>
        <w:t>无源多通道</w:t>
      </w:r>
      <w:r w:rsidR="00C5280A" w:rsidRPr="00AB7208">
        <w:rPr>
          <w:rFonts w:ascii="楷体" w:eastAsia="楷体" w:hAnsi="楷体" w:hint="eastAsia"/>
          <w:sz w:val="18"/>
          <w:szCs w:val="18"/>
        </w:rPr>
        <w:t>星载光纤</w:t>
      </w:r>
      <w:r w:rsidRPr="00AB7208">
        <w:rPr>
          <w:rFonts w:ascii="楷体" w:eastAsia="楷体" w:hAnsi="楷体" w:hint="eastAsia"/>
          <w:sz w:val="18"/>
          <w:szCs w:val="18"/>
        </w:rPr>
        <w:t>滑环；可靠性；</w:t>
      </w:r>
      <w:r w:rsidR="003F224E" w:rsidRPr="00AB7208">
        <w:rPr>
          <w:rFonts w:ascii="楷体" w:eastAsia="楷体" w:hAnsi="楷体" w:hint="eastAsia"/>
          <w:sz w:val="18"/>
          <w:szCs w:val="18"/>
        </w:rPr>
        <w:t>插</w:t>
      </w:r>
      <w:r w:rsidR="0019297D" w:rsidRPr="00AB7208">
        <w:rPr>
          <w:rFonts w:ascii="楷体" w:eastAsia="楷体" w:hAnsi="楷体" w:hint="eastAsia"/>
          <w:sz w:val="18"/>
          <w:szCs w:val="18"/>
        </w:rPr>
        <w:t>入</w:t>
      </w:r>
      <w:r w:rsidR="003F224E" w:rsidRPr="00AB7208">
        <w:rPr>
          <w:rFonts w:ascii="楷体" w:eastAsia="楷体" w:hAnsi="楷体" w:hint="eastAsia"/>
          <w:sz w:val="18"/>
          <w:szCs w:val="18"/>
        </w:rPr>
        <w:t>损</w:t>
      </w:r>
      <w:r w:rsidR="0019297D" w:rsidRPr="00AB7208">
        <w:rPr>
          <w:rFonts w:ascii="楷体" w:eastAsia="楷体" w:hAnsi="楷体" w:hint="eastAsia"/>
          <w:sz w:val="18"/>
          <w:szCs w:val="18"/>
        </w:rPr>
        <w:t>耗</w:t>
      </w:r>
      <w:r w:rsidR="003F224E" w:rsidRPr="00AB7208">
        <w:rPr>
          <w:rFonts w:ascii="楷体" w:eastAsia="楷体" w:hAnsi="楷体" w:hint="eastAsia"/>
          <w:sz w:val="18"/>
          <w:szCs w:val="18"/>
        </w:rPr>
        <w:t>；摩擦力矩；挥发性；</w:t>
      </w:r>
      <w:r w:rsidRPr="00AB7208">
        <w:rPr>
          <w:rFonts w:ascii="楷体" w:eastAsia="楷体" w:hAnsi="楷体" w:hint="eastAsia"/>
          <w:sz w:val="18"/>
          <w:szCs w:val="18"/>
        </w:rPr>
        <w:t>寿命试验</w:t>
      </w:r>
    </w:p>
    <w:p w14:paraId="351F6114" w14:textId="77777777" w:rsidR="005B50C9" w:rsidRPr="00AB7208" w:rsidRDefault="005B50C9" w:rsidP="00651D87">
      <w:pPr>
        <w:rPr>
          <w:rFonts w:ascii="楷体" w:eastAsia="楷体" w:hAnsi="楷体"/>
          <w:sz w:val="18"/>
          <w:szCs w:val="18"/>
        </w:rPr>
      </w:pPr>
    </w:p>
    <w:p w14:paraId="741234E2" w14:textId="02261423" w:rsidR="00616B45" w:rsidRPr="00412F72" w:rsidRDefault="00616B45" w:rsidP="006E5154">
      <w:pPr>
        <w:jc w:val="center"/>
        <w:rPr>
          <w:rFonts w:ascii="黑体" w:eastAsia="黑体" w:hAnsi="黑体"/>
          <w:sz w:val="32"/>
          <w:szCs w:val="32"/>
        </w:rPr>
      </w:pPr>
      <w:r w:rsidRPr="00412F72">
        <w:rPr>
          <w:rFonts w:ascii="黑体" w:eastAsia="黑体" w:hAnsi="黑体" w:hint="eastAsia"/>
          <w:sz w:val="32"/>
          <w:szCs w:val="32"/>
        </w:rPr>
        <w:t xml:space="preserve">Reliability Design and Test of </w:t>
      </w:r>
      <w:r w:rsidR="0047504E">
        <w:rPr>
          <w:rFonts w:ascii="黑体" w:eastAsia="黑体" w:hAnsi="黑体" w:hint="eastAsia"/>
          <w:sz w:val="32"/>
          <w:szCs w:val="32"/>
        </w:rPr>
        <w:t>P</w:t>
      </w:r>
      <w:r w:rsidR="006E5154">
        <w:rPr>
          <w:rFonts w:ascii="黑体" w:eastAsia="黑体" w:hAnsi="黑体" w:hint="eastAsia"/>
          <w:sz w:val="32"/>
          <w:szCs w:val="32"/>
        </w:rPr>
        <w:t>assive multi</w:t>
      </w:r>
      <w:r w:rsidR="00BF74A4">
        <w:rPr>
          <w:rFonts w:ascii="黑体" w:eastAsia="黑体" w:hAnsi="黑体" w:hint="eastAsia"/>
          <w:sz w:val="32"/>
          <w:szCs w:val="32"/>
        </w:rPr>
        <w:t>-</w:t>
      </w:r>
      <w:r w:rsidR="006E5154">
        <w:rPr>
          <w:rFonts w:ascii="黑体" w:eastAsia="黑体" w:hAnsi="黑体" w:hint="eastAsia"/>
          <w:sz w:val="32"/>
          <w:szCs w:val="32"/>
        </w:rPr>
        <w:t xml:space="preserve">channel </w:t>
      </w:r>
      <w:r w:rsidRPr="00412F72">
        <w:rPr>
          <w:rFonts w:ascii="黑体" w:eastAsia="黑体" w:hAnsi="黑体" w:hint="eastAsia"/>
          <w:sz w:val="32"/>
          <w:szCs w:val="32"/>
        </w:rPr>
        <w:t>space</w:t>
      </w:r>
      <w:r w:rsidR="006E5154">
        <w:rPr>
          <w:rFonts w:ascii="黑体" w:eastAsia="黑体" w:hAnsi="黑体" w:hint="eastAsia"/>
          <w:sz w:val="32"/>
          <w:szCs w:val="32"/>
        </w:rPr>
        <w:t>borne</w:t>
      </w:r>
      <w:r w:rsidRPr="00412F72">
        <w:rPr>
          <w:rFonts w:ascii="黑体" w:eastAsia="黑体" w:hAnsi="黑体" w:hint="eastAsia"/>
          <w:sz w:val="32"/>
          <w:szCs w:val="32"/>
        </w:rPr>
        <w:t xml:space="preserve"> </w:t>
      </w:r>
      <w:r w:rsidR="0047504E">
        <w:rPr>
          <w:rFonts w:ascii="黑体" w:eastAsia="黑体" w:hAnsi="黑体" w:hint="eastAsia"/>
          <w:sz w:val="32"/>
          <w:szCs w:val="32"/>
        </w:rPr>
        <w:t>F</w:t>
      </w:r>
      <w:r w:rsidRPr="00412F72">
        <w:rPr>
          <w:rFonts w:ascii="黑体" w:eastAsia="黑体" w:hAnsi="黑体" w:hint="eastAsia"/>
          <w:sz w:val="32"/>
          <w:szCs w:val="32"/>
        </w:rPr>
        <w:t>iber optic rotary joints</w:t>
      </w:r>
    </w:p>
    <w:p w14:paraId="7853F40C" w14:textId="498A2542" w:rsidR="00616B45" w:rsidRPr="00412F72" w:rsidRDefault="00616B45" w:rsidP="000266E5">
      <w:pPr>
        <w:jc w:val="center"/>
        <w:rPr>
          <w:rFonts w:ascii="楷体" w:eastAsia="楷体" w:hAnsi="楷体"/>
          <w:sz w:val="24"/>
          <w:szCs w:val="24"/>
        </w:rPr>
      </w:pPr>
      <w:r w:rsidRPr="00412F72">
        <w:rPr>
          <w:rFonts w:ascii="楷体" w:eastAsia="楷体" w:hAnsi="楷体" w:hint="eastAsia"/>
          <w:sz w:val="24"/>
          <w:szCs w:val="24"/>
        </w:rPr>
        <w:t>QIN Bo</w:t>
      </w:r>
      <w:r w:rsidR="00071A8D">
        <w:rPr>
          <w:rFonts w:ascii="楷体" w:eastAsia="楷体" w:hAnsi="楷体" w:hint="eastAsia"/>
          <w:sz w:val="24"/>
          <w:szCs w:val="24"/>
        </w:rPr>
        <w:t>,</w:t>
      </w:r>
      <w:r w:rsidRPr="00412F72">
        <w:rPr>
          <w:rFonts w:ascii="楷体" w:eastAsia="楷体" w:hAnsi="楷体" w:hint="eastAsia"/>
          <w:sz w:val="24"/>
          <w:szCs w:val="24"/>
        </w:rPr>
        <w:t>LI Guang-</w:t>
      </w:r>
      <w:r w:rsidR="00C5280A" w:rsidRPr="00412F72">
        <w:rPr>
          <w:rFonts w:ascii="楷体" w:eastAsia="楷体" w:hAnsi="楷体" w:hint="eastAsia"/>
          <w:sz w:val="24"/>
          <w:szCs w:val="24"/>
        </w:rPr>
        <w:t>n</w:t>
      </w:r>
      <w:r w:rsidRPr="00412F72">
        <w:rPr>
          <w:rFonts w:ascii="楷体" w:eastAsia="楷体" w:hAnsi="楷体" w:hint="eastAsia"/>
          <w:sz w:val="24"/>
          <w:szCs w:val="24"/>
        </w:rPr>
        <w:t>ing</w:t>
      </w:r>
      <w:r w:rsidR="00071A8D">
        <w:rPr>
          <w:rFonts w:ascii="楷体" w:eastAsia="楷体" w:hAnsi="楷体" w:hint="eastAsia"/>
          <w:sz w:val="24"/>
          <w:szCs w:val="24"/>
        </w:rPr>
        <w:t>, WANG Zhen</w:t>
      </w:r>
      <w:r w:rsidR="00B15A27" w:rsidRPr="00B15A27">
        <w:rPr>
          <w:rFonts w:ascii="楷体" w:eastAsia="楷体" w:hAnsi="楷体" w:hint="eastAsia"/>
          <w:sz w:val="24"/>
          <w:szCs w:val="24"/>
        </w:rPr>
        <w:t>,Cheng Hong-xia</w:t>
      </w:r>
      <w:r w:rsidR="00421572">
        <w:rPr>
          <w:rFonts w:ascii="楷体" w:eastAsia="楷体" w:hAnsi="楷体" w:hint="eastAsia"/>
          <w:sz w:val="24"/>
          <w:szCs w:val="24"/>
        </w:rPr>
        <w:t>，Wang</w:t>
      </w:r>
      <w:r w:rsidR="009838A8">
        <w:rPr>
          <w:rFonts w:ascii="楷体" w:eastAsia="楷体" w:hAnsi="楷体" w:hint="eastAsia"/>
          <w:sz w:val="24"/>
          <w:szCs w:val="24"/>
        </w:rPr>
        <w:t xml:space="preserve"> </w:t>
      </w:r>
      <w:r w:rsidR="00421572">
        <w:rPr>
          <w:rFonts w:ascii="楷体" w:eastAsia="楷体" w:hAnsi="楷体" w:hint="eastAsia"/>
          <w:sz w:val="24"/>
          <w:szCs w:val="24"/>
        </w:rPr>
        <w:t>Chao-qi</w:t>
      </w:r>
    </w:p>
    <w:p w14:paraId="237FCE8F" w14:textId="0FDC0B18" w:rsidR="00616B45" w:rsidRDefault="00C5280A" w:rsidP="000266E5">
      <w:pPr>
        <w:jc w:val="center"/>
        <w:rPr>
          <w:rFonts w:ascii="宋体" w:eastAsia="宋体" w:hAnsi="宋体"/>
          <w:sz w:val="15"/>
          <w:szCs w:val="15"/>
        </w:rPr>
      </w:pPr>
      <w:r w:rsidRPr="00412F72">
        <w:rPr>
          <w:rFonts w:ascii="宋体" w:eastAsia="宋体" w:hAnsi="宋体" w:hint="eastAsia"/>
          <w:sz w:val="15"/>
          <w:szCs w:val="15"/>
        </w:rPr>
        <w:t>(The 34th Research Institute of CETC,Guilin Guangxi 541004, China)</w:t>
      </w:r>
    </w:p>
    <w:p w14:paraId="07A24E7F" w14:textId="77777777" w:rsidR="005B50C9" w:rsidRPr="00412F72" w:rsidRDefault="005B50C9" w:rsidP="000266E5">
      <w:pPr>
        <w:jc w:val="center"/>
        <w:rPr>
          <w:rFonts w:ascii="宋体" w:eastAsia="宋体" w:hAnsi="宋体"/>
          <w:sz w:val="15"/>
          <w:szCs w:val="15"/>
        </w:rPr>
      </w:pPr>
    </w:p>
    <w:p w14:paraId="7B790C1F" w14:textId="775CE3FC" w:rsidR="00481D8E" w:rsidRPr="00FC3C1C" w:rsidRDefault="003F224E" w:rsidP="000266E5">
      <w:pPr>
        <w:rPr>
          <w:rFonts w:ascii="楷体" w:eastAsia="楷体" w:hAnsi="楷体"/>
          <w:sz w:val="18"/>
          <w:szCs w:val="18"/>
        </w:rPr>
      </w:pPr>
      <w:r w:rsidRPr="00412F72">
        <w:rPr>
          <w:rFonts w:ascii="楷体" w:eastAsia="楷体" w:hAnsi="楷体" w:hint="eastAsia"/>
          <w:b/>
          <w:bCs/>
          <w:sz w:val="18"/>
          <w:szCs w:val="18"/>
        </w:rPr>
        <w:t>Abstract：</w:t>
      </w:r>
      <w:r w:rsidR="004D72F3" w:rsidRPr="004D72F3">
        <w:rPr>
          <w:rFonts w:ascii="楷体" w:eastAsia="楷体" w:hAnsi="楷体" w:hint="eastAsia"/>
          <w:sz w:val="18"/>
          <w:szCs w:val="18"/>
        </w:rPr>
        <w:t>With the development of technology and application of low</w:t>
      </w:r>
      <w:r w:rsidR="004D72F3">
        <w:rPr>
          <w:rFonts w:ascii="楷体" w:eastAsia="楷体" w:hAnsi="楷体" w:hint="eastAsia"/>
          <w:sz w:val="18"/>
          <w:szCs w:val="18"/>
        </w:rPr>
        <w:t>-</w:t>
      </w:r>
      <w:r w:rsidR="004D72F3" w:rsidRPr="004D72F3">
        <w:rPr>
          <w:rFonts w:ascii="楷体" w:eastAsia="楷体" w:hAnsi="楷体" w:hint="eastAsia"/>
          <w:sz w:val="18"/>
          <w:szCs w:val="18"/>
        </w:rPr>
        <w:t xml:space="preserve">orbit satellite, Fiber optic rotary joints(FORJ) has also become a considered option for satellite design. FORJ can be used for the transmission of a large number of important signals at the stationary interface and rotating interface of the satellite, and becomes the signal transmission center of the satellite, with high </w:t>
      </w:r>
      <w:r w:rsidR="004B28A0">
        <w:rPr>
          <w:rFonts w:ascii="楷体" w:eastAsia="楷体" w:hAnsi="楷体"/>
          <w:sz w:val="18"/>
          <w:szCs w:val="18"/>
        </w:rPr>
        <w:t xml:space="preserve">reliability </w:t>
      </w:r>
      <w:r w:rsidR="004D72F3" w:rsidRPr="004D72F3">
        <w:rPr>
          <w:rFonts w:ascii="楷体" w:eastAsia="楷体" w:hAnsi="楷体" w:hint="eastAsia"/>
          <w:sz w:val="18"/>
          <w:szCs w:val="18"/>
        </w:rPr>
        <w:t>y requirements. At present, there are few literatures on the space application of FORJ. The passive multi-channel FORJ has been successfully applied to the rotational transmission of signals between subsystems in a satellite through space reliability design and test. This paper introduces the reliability design method and test verification of spaceborne FORJ from the aspects of product features, application scenarios, structural design, thermal design and mechanical design. The results of test verification and on-orbit test show that the product meets the requirements of space application.</w:t>
      </w:r>
    </w:p>
    <w:p w14:paraId="515E876B" w14:textId="0E348490" w:rsidR="00C5280A" w:rsidRPr="00412F72" w:rsidRDefault="00C5280A" w:rsidP="000266E5">
      <w:pPr>
        <w:rPr>
          <w:rFonts w:ascii="楷体" w:eastAsia="楷体" w:hAnsi="楷体"/>
          <w:sz w:val="18"/>
          <w:szCs w:val="18"/>
        </w:rPr>
      </w:pPr>
      <w:r w:rsidRPr="00412F72">
        <w:rPr>
          <w:rFonts w:ascii="楷体" w:eastAsia="楷体" w:hAnsi="楷体" w:hint="eastAsia"/>
          <w:b/>
          <w:bCs/>
          <w:sz w:val="18"/>
          <w:szCs w:val="18"/>
        </w:rPr>
        <w:t xml:space="preserve">Key words: </w:t>
      </w:r>
      <w:r w:rsidR="00C0100B">
        <w:rPr>
          <w:rFonts w:ascii="楷体" w:eastAsia="楷体" w:hAnsi="楷体" w:hint="eastAsia"/>
          <w:sz w:val="18"/>
          <w:szCs w:val="18"/>
        </w:rPr>
        <w:t>P</w:t>
      </w:r>
      <w:r w:rsidR="0018366C" w:rsidRPr="0018366C">
        <w:rPr>
          <w:rFonts w:ascii="楷体" w:eastAsia="楷体" w:hAnsi="楷体" w:hint="eastAsia"/>
          <w:sz w:val="18"/>
          <w:szCs w:val="18"/>
        </w:rPr>
        <w:t>assive multi</w:t>
      </w:r>
      <w:r w:rsidR="00BF74A4">
        <w:rPr>
          <w:rFonts w:ascii="楷体" w:eastAsia="楷体" w:hAnsi="楷体" w:hint="eastAsia"/>
          <w:sz w:val="18"/>
          <w:szCs w:val="18"/>
        </w:rPr>
        <w:t>-</w:t>
      </w:r>
      <w:r w:rsidR="0018366C" w:rsidRPr="0018366C">
        <w:rPr>
          <w:rFonts w:ascii="楷体" w:eastAsia="楷体" w:hAnsi="楷体" w:hint="eastAsia"/>
          <w:sz w:val="18"/>
          <w:szCs w:val="18"/>
        </w:rPr>
        <w:t>channel</w:t>
      </w:r>
      <w:r w:rsidR="0018366C">
        <w:rPr>
          <w:rFonts w:ascii="楷体" w:eastAsia="楷体" w:hAnsi="楷体" w:hint="eastAsia"/>
          <w:b/>
          <w:bCs/>
          <w:sz w:val="18"/>
          <w:szCs w:val="18"/>
        </w:rPr>
        <w:t xml:space="preserve"> </w:t>
      </w:r>
      <w:r w:rsidRPr="00412F72">
        <w:rPr>
          <w:rFonts w:ascii="楷体" w:eastAsia="楷体" w:hAnsi="楷体" w:hint="eastAsia"/>
          <w:sz w:val="18"/>
          <w:szCs w:val="18"/>
        </w:rPr>
        <w:t>space</w:t>
      </w:r>
      <w:r w:rsidR="0018366C">
        <w:rPr>
          <w:rFonts w:ascii="楷体" w:eastAsia="楷体" w:hAnsi="楷体" w:hint="eastAsia"/>
          <w:sz w:val="18"/>
          <w:szCs w:val="18"/>
        </w:rPr>
        <w:t>borne</w:t>
      </w:r>
      <w:r w:rsidRPr="00412F72">
        <w:rPr>
          <w:rFonts w:ascii="楷体" w:eastAsia="楷体" w:hAnsi="楷体" w:hint="eastAsia"/>
          <w:sz w:val="18"/>
          <w:szCs w:val="18"/>
        </w:rPr>
        <w:t xml:space="preserve"> </w:t>
      </w:r>
      <w:r w:rsidR="00C0100B">
        <w:rPr>
          <w:rFonts w:ascii="楷体" w:eastAsia="楷体" w:hAnsi="楷体" w:hint="eastAsia"/>
          <w:sz w:val="18"/>
          <w:szCs w:val="18"/>
        </w:rPr>
        <w:t>F</w:t>
      </w:r>
      <w:r w:rsidRPr="00412F72">
        <w:rPr>
          <w:rFonts w:ascii="楷体" w:eastAsia="楷体" w:hAnsi="楷体" w:hint="eastAsia"/>
          <w:sz w:val="18"/>
          <w:szCs w:val="18"/>
        </w:rPr>
        <w:t>iber optic rotary joints</w:t>
      </w:r>
      <w:r w:rsidR="003F224E" w:rsidRPr="00412F72">
        <w:rPr>
          <w:rFonts w:ascii="楷体" w:eastAsia="楷体" w:hAnsi="楷体" w:hint="eastAsia"/>
          <w:sz w:val="18"/>
          <w:szCs w:val="18"/>
        </w:rPr>
        <w:t>，</w:t>
      </w:r>
      <w:r w:rsidR="00C0100B">
        <w:rPr>
          <w:rFonts w:ascii="楷体" w:eastAsia="楷体" w:hAnsi="楷体" w:hint="eastAsia"/>
          <w:sz w:val="18"/>
          <w:szCs w:val="18"/>
        </w:rPr>
        <w:t>R</w:t>
      </w:r>
      <w:r w:rsidRPr="00412F72">
        <w:rPr>
          <w:rFonts w:ascii="楷体" w:eastAsia="楷体" w:hAnsi="楷体" w:hint="eastAsia"/>
          <w:sz w:val="18"/>
          <w:szCs w:val="18"/>
        </w:rPr>
        <w:t>eliability</w:t>
      </w:r>
      <w:r w:rsidR="003F224E" w:rsidRPr="00412F72">
        <w:rPr>
          <w:rFonts w:ascii="楷体" w:eastAsia="楷体" w:hAnsi="楷体" w:hint="eastAsia"/>
          <w:sz w:val="18"/>
          <w:szCs w:val="18"/>
        </w:rPr>
        <w:t>，</w:t>
      </w:r>
      <w:r w:rsidRPr="00412F72">
        <w:rPr>
          <w:rFonts w:ascii="楷体" w:eastAsia="楷体" w:hAnsi="楷体" w:hint="eastAsia"/>
          <w:sz w:val="18"/>
          <w:szCs w:val="18"/>
        </w:rPr>
        <w:t xml:space="preserve"> </w:t>
      </w:r>
      <w:r w:rsidR="00C0100B">
        <w:rPr>
          <w:rFonts w:ascii="楷体" w:eastAsia="楷体" w:hAnsi="楷体" w:hint="eastAsia"/>
          <w:sz w:val="18"/>
          <w:szCs w:val="18"/>
        </w:rPr>
        <w:t>I</w:t>
      </w:r>
      <w:r w:rsidR="003F224E" w:rsidRPr="00412F72">
        <w:rPr>
          <w:rFonts w:ascii="楷体" w:eastAsia="楷体" w:hAnsi="楷体" w:hint="eastAsia"/>
          <w:sz w:val="18"/>
          <w:szCs w:val="18"/>
        </w:rPr>
        <w:t>nsert</w:t>
      </w:r>
      <w:r w:rsidR="007F278C">
        <w:rPr>
          <w:rFonts w:ascii="楷体" w:eastAsia="楷体" w:hAnsi="楷体" w:hint="eastAsia"/>
          <w:sz w:val="18"/>
          <w:szCs w:val="18"/>
        </w:rPr>
        <w:t>ion</w:t>
      </w:r>
      <w:r w:rsidR="003F224E" w:rsidRPr="00412F72">
        <w:rPr>
          <w:rFonts w:ascii="楷体" w:eastAsia="楷体" w:hAnsi="楷体" w:hint="eastAsia"/>
          <w:sz w:val="18"/>
          <w:szCs w:val="18"/>
        </w:rPr>
        <w:t xml:space="preserve"> lost，</w:t>
      </w:r>
      <w:r w:rsidR="00C0100B">
        <w:rPr>
          <w:rFonts w:ascii="楷体" w:eastAsia="楷体" w:hAnsi="楷体" w:hint="eastAsia"/>
          <w:sz w:val="18"/>
          <w:szCs w:val="18"/>
        </w:rPr>
        <w:t>F</w:t>
      </w:r>
      <w:r w:rsidR="003F224E" w:rsidRPr="00412F72">
        <w:rPr>
          <w:rFonts w:ascii="楷体" w:eastAsia="楷体" w:hAnsi="楷体" w:hint="eastAsia"/>
          <w:sz w:val="18"/>
          <w:szCs w:val="18"/>
        </w:rPr>
        <w:t xml:space="preserve">riction </w:t>
      </w:r>
      <w:r w:rsidR="007F278C">
        <w:rPr>
          <w:rFonts w:ascii="楷体" w:eastAsia="楷体" w:hAnsi="楷体" w:hint="eastAsia"/>
          <w:sz w:val="18"/>
          <w:szCs w:val="18"/>
        </w:rPr>
        <w:t>moment</w:t>
      </w:r>
      <w:r w:rsidR="003F224E" w:rsidRPr="00412F72">
        <w:rPr>
          <w:rFonts w:ascii="楷体" w:eastAsia="楷体" w:hAnsi="楷体" w:hint="eastAsia"/>
          <w:sz w:val="18"/>
          <w:szCs w:val="18"/>
        </w:rPr>
        <w:t>，</w:t>
      </w:r>
      <w:r w:rsidR="00C0100B">
        <w:rPr>
          <w:rFonts w:ascii="楷体" w:eastAsia="楷体" w:hAnsi="楷体" w:hint="eastAsia"/>
          <w:sz w:val="18"/>
          <w:szCs w:val="18"/>
        </w:rPr>
        <w:t>V</w:t>
      </w:r>
      <w:r w:rsidR="003F224E" w:rsidRPr="00412F72">
        <w:rPr>
          <w:rFonts w:ascii="楷体" w:eastAsia="楷体" w:hAnsi="楷体" w:hint="eastAsia"/>
          <w:sz w:val="18"/>
          <w:szCs w:val="18"/>
        </w:rPr>
        <w:t>olatil</w:t>
      </w:r>
      <w:r w:rsidR="007F278C">
        <w:rPr>
          <w:rFonts w:ascii="楷体" w:eastAsia="楷体" w:hAnsi="楷体" w:hint="eastAsia"/>
          <w:sz w:val="18"/>
          <w:szCs w:val="18"/>
        </w:rPr>
        <w:t>ity</w:t>
      </w:r>
      <w:r w:rsidR="003F224E" w:rsidRPr="00412F72">
        <w:rPr>
          <w:rFonts w:ascii="楷体" w:eastAsia="楷体" w:hAnsi="楷体" w:hint="eastAsia"/>
          <w:sz w:val="18"/>
          <w:szCs w:val="18"/>
        </w:rPr>
        <w:t>，</w:t>
      </w:r>
      <w:r w:rsidR="00C0100B">
        <w:rPr>
          <w:rFonts w:ascii="楷体" w:eastAsia="楷体" w:hAnsi="楷体" w:hint="eastAsia"/>
          <w:sz w:val="18"/>
          <w:szCs w:val="18"/>
        </w:rPr>
        <w:t>L</w:t>
      </w:r>
      <w:r w:rsidRPr="00412F72">
        <w:rPr>
          <w:rFonts w:ascii="楷体" w:eastAsia="楷体" w:hAnsi="楷体" w:hint="eastAsia"/>
          <w:sz w:val="18"/>
          <w:szCs w:val="18"/>
        </w:rPr>
        <w:t>ife</w:t>
      </w:r>
      <w:r w:rsidR="007F278C">
        <w:rPr>
          <w:rFonts w:ascii="楷体" w:eastAsia="楷体" w:hAnsi="楷体" w:hint="eastAsia"/>
          <w:sz w:val="18"/>
          <w:szCs w:val="18"/>
        </w:rPr>
        <w:t xml:space="preserve"> </w:t>
      </w:r>
      <w:r w:rsidRPr="00412F72">
        <w:rPr>
          <w:rFonts w:ascii="楷体" w:eastAsia="楷体" w:hAnsi="楷体" w:hint="eastAsia"/>
          <w:sz w:val="18"/>
          <w:szCs w:val="18"/>
        </w:rPr>
        <w:t>test</w:t>
      </w:r>
    </w:p>
    <w:p w14:paraId="69856ED6" w14:textId="77777777" w:rsidR="00616B45" w:rsidRDefault="00616B45" w:rsidP="00852994">
      <w:pPr>
        <w:spacing w:line="360" w:lineRule="auto"/>
      </w:pPr>
    </w:p>
    <w:p w14:paraId="6590D00F" w14:textId="77777777" w:rsidR="00890547" w:rsidRDefault="00890547" w:rsidP="003142B9">
      <w:pPr>
        <w:rPr>
          <w:rFonts w:ascii="黑体" w:eastAsia="黑体" w:hAnsi="黑体"/>
          <w:b/>
          <w:bCs/>
          <w:sz w:val="24"/>
          <w:szCs w:val="24"/>
        </w:rPr>
        <w:sectPr w:rsidR="00890547" w:rsidSect="00890547">
          <w:pgSz w:w="11906" w:h="16838"/>
          <w:pgMar w:top="1440" w:right="1797" w:bottom="1440" w:left="1797" w:header="851" w:footer="992" w:gutter="0"/>
          <w:cols w:space="425"/>
          <w:docGrid w:type="lines" w:linePitch="312"/>
        </w:sectPr>
      </w:pPr>
    </w:p>
    <w:p w14:paraId="670B9A3D" w14:textId="01AA4691" w:rsidR="00415BFB" w:rsidRDefault="005672CB" w:rsidP="003142B9">
      <w:pPr>
        <w:rPr>
          <w:rFonts w:ascii="黑体" w:eastAsia="黑体" w:hAnsi="黑体"/>
          <w:b/>
          <w:bCs/>
          <w:sz w:val="24"/>
          <w:szCs w:val="24"/>
        </w:rPr>
      </w:pPr>
      <w:r w:rsidRPr="00837A21">
        <w:rPr>
          <w:rFonts w:ascii="黑体" w:eastAsia="黑体" w:hAnsi="黑体" w:hint="eastAsia"/>
          <w:b/>
          <w:bCs/>
          <w:sz w:val="24"/>
          <w:szCs w:val="24"/>
        </w:rPr>
        <w:t>0</w:t>
      </w:r>
      <w:r w:rsidR="007A5039" w:rsidRPr="00837A21">
        <w:rPr>
          <w:rFonts w:ascii="黑体" w:eastAsia="黑体" w:hAnsi="黑体" w:hint="eastAsia"/>
          <w:b/>
          <w:bCs/>
          <w:sz w:val="24"/>
          <w:szCs w:val="24"/>
        </w:rPr>
        <w:t>引言</w:t>
      </w:r>
    </w:p>
    <w:p w14:paraId="0946325D" w14:textId="7192E1F7" w:rsidR="008441CE" w:rsidRDefault="004B28A0" w:rsidP="00DB2C18">
      <w:pPr>
        <w:ind w:firstLineChars="200" w:firstLine="420"/>
        <w:rPr>
          <w:rFonts w:ascii="Segoe UI" w:hAnsi="Segoe UI" w:cs="Segoe UI"/>
          <w:color w:val="1E1F24"/>
          <w:shd w:val="clear" w:color="auto" w:fill="FFFFFF"/>
        </w:rPr>
      </w:pPr>
      <w:r>
        <w:rPr>
          <w:rFonts w:ascii="PingFang SC" w:hAnsi="PingFang SC"/>
          <w:color w:val="2C2C36"/>
          <w:shd w:val="clear" w:color="auto" w:fill="FFFFFF"/>
        </w:rPr>
        <w:t>卫星的天线系统与卫星内部的其</w:t>
      </w:r>
      <w:r>
        <w:rPr>
          <w:rFonts w:ascii="PingFang SC" w:hAnsi="PingFang SC" w:hint="eastAsia"/>
          <w:color w:val="2C2C36"/>
          <w:shd w:val="clear" w:color="auto" w:fill="FFFFFF"/>
        </w:rPr>
        <w:t>它</w:t>
      </w:r>
      <w:r>
        <w:rPr>
          <w:rFonts w:ascii="PingFang SC" w:hAnsi="PingFang SC"/>
          <w:color w:val="2C2C36"/>
          <w:shd w:val="clear" w:color="auto" w:fill="FFFFFF"/>
        </w:rPr>
        <w:t>分系统及单机之间需要传输大量且多类型的信号，通常选用电缆作为传输介质。在某些情况下，卫星还需要借助旋转连接装置（如滑环）将信号从连续旋转的天线端传输到内部静止平台。</w:t>
      </w:r>
      <w:r>
        <w:rPr>
          <w:rFonts w:ascii="Segoe UI" w:hAnsi="Segoe UI" w:cs="Segoe UI"/>
          <w:color w:val="1E1F24"/>
          <w:shd w:val="clear" w:color="auto" w:fill="FFFFFF"/>
        </w:rPr>
        <w:t>在早期，为了实现卫星内部信号的旋转传输，</w:t>
      </w:r>
      <w:r w:rsidR="009122FD">
        <w:rPr>
          <w:rFonts w:ascii="宋体" w:eastAsia="宋体" w:hAnsi="宋体" w:hint="eastAsia"/>
          <w:szCs w:val="21"/>
        </w:rPr>
        <w:t>王晓</w:t>
      </w:r>
      <w:r w:rsidR="00AF34A1">
        <w:rPr>
          <w:rFonts w:ascii="宋体" w:eastAsia="宋体" w:hAnsi="宋体" w:hint="eastAsia"/>
          <w:szCs w:val="21"/>
          <w:vertAlign w:val="superscript"/>
        </w:rPr>
        <w:t>[1]</w:t>
      </w:r>
      <w:r w:rsidR="009122FD">
        <w:rPr>
          <w:rFonts w:ascii="宋体" w:eastAsia="宋体" w:hAnsi="宋体" w:hint="eastAsia"/>
          <w:szCs w:val="21"/>
        </w:rPr>
        <w:t>和刘兴富</w:t>
      </w:r>
      <w:r w:rsidR="00AF34A1">
        <w:rPr>
          <w:rFonts w:ascii="宋体" w:eastAsia="宋体" w:hAnsi="宋体" w:hint="eastAsia"/>
          <w:szCs w:val="21"/>
          <w:vertAlign w:val="superscript"/>
        </w:rPr>
        <w:t>[2]</w:t>
      </w:r>
      <w:r w:rsidR="009122FD">
        <w:rPr>
          <w:rFonts w:ascii="宋体" w:eastAsia="宋体" w:hAnsi="宋体" w:hint="eastAsia"/>
          <w:szCs w:val="21"/>
        </w:rPr>
        <w:t>等人</w:t>
      </w:r>
      <w:r>
        <w:rPr>
          <w:rFonts w:ascii="Segoe UI" w:hAnsi="Segoe UI" w:cs="Segoe UI"/>
          <w:color w:val="1E1F24"/>
          <w:shd w:val="clear" w:color="auto" w:fill="FFFFFF"/>
        </w:rPr>
        <w:t>率先</w:t>
      </w:r>
      <w:r w:rsidR="009122FD">
        <w:rPr>
          <w:rFonts w:ascii="宋体" w:eastAsia="宋体" w:hAnsi="宋体" w:hint="eastAsia"/>
          <w:szCs w:val="21"/>
        </w:rPr>
        <w:t>开展了星载电汇流环的可靠性设计及评估</w:t>
      </w:r>
      <w:r w:rsidR="00AF34A1">
        <w:rPr>
          <w:rFonts w:ascii="宋体" w:eastAsia="宋体" w:hAnsi="宋体" w:hint="eastAsia"/>
          <w:szCs w:val="21"/>
        </w:rPr>
        <w:t>工作</w:t>
      </w:r>
      <w:r w:rsidR="00CF363F">
        <w:rPr>
          <w:rFonts w:ascii="宋体" w:eastAsia="宋体" w:hAnsi="宋体" w:hint="eastAsia"/>
          <w:szCs w:val="21"/>
        </w:rPr>
        <w:t>。</w:t>
      </w:r>
      <w:r w:rsidR="008B06A3" w:rsidRPr="0048286A">
        <w:rPr>
          <w:rFonts w:ascii="宋体" w:eastAsia="宋体" w:hAnsi="宋体" w:hint="eastAsia"/>
          <w:szCs w:val="21"/>
        </w:rPr>
        <w:t>随着光</w:t>
      </w:r>
      <w:r w:rsidR="003E5B47">
        <w:rPr>
          <w:rFonts w:ascii="宋体" w:eastAsia="宋体" w:hAnsi="宋体" w:hint="eastAsia"/>
          <w:szCs w:val="21"/>
        </w:rPr>
        <w:t>纤</w:t>
      </w:r>
      <w:r w:rsidR="008B06A3" w:rsidRPr="0048286A">
        <w:rPr>
          <w:rFonts w:ascii="宋体" w:eastAsia="宋体" w:hAnsi="宋体" w:hint="eastAsia"/>
          <w:szCs w:val="21"/>
        </w:rPr>
        <w:t>信号</w:t>
      </w:r>
      <w:r w:rsidR="003E5B47">
        <w:rPr>
          <w:rFonts w:ascii="宋体" w:eastAsia="宋体" w:hAnsi="宋体" w:hint="eastAsia"/>
          <w:szCs w:val="21"/>
        </w:rPr>
        <w:t>旋转</w:t>
      </w:r>
      <w:r w:rsidR="008B06A3" w:rsidRPr="0048286A">
        <w:rPr>
          <w:rFonts w:ascii="宋体" w:eastAsia="宋体" w:hAnsi="宋体" w:hint="eastAsia"/>
          <w:szCs w:val="21"/>
        </w:rPr>
        <w:t>传输技术</w:t>
      </w:r>
      <w:r w:rsidR="00EE2F94" w:rsidRPr="0048286A">
        <w:rPr>
          <w:rFonts w:ascii="宋体" w:eastAsia="宋体" w:hAnsi="宋体" w:hint="eastAsia"/>
          <w:szCs w:val="21"/>
        </w:rPr>
        <w:t>的</w:t>
      </w:r>
      <w:r w:rsidR="008B06A3" w:rsidRPr="0048286A">
        <w:rPr>
          <w:rFonts w:ascii="宋体" w:eastAsia="宋体" w:hAnsi="宋体" w:hint="eastAsia"/>
          <w:szCs w:val="21"/>
        </w:rPr>
        <w:t>成熟</w:t>
      </w:r>
      <w:r w:rsidR="00EE2F94" w:rsidRPr="0048286A">
        <w:rPr>
          <w:rFonts w:ascii="宋体" w:eastAsia="宋体" w:hAnsi="宋体" w:hint="eastAsia"/>
          <w:szCs w:val="21"/>
        </w:rPr>
        <w:t>，</w:t>
      </w:r>
      <w:r>
        <w:rPr>
          <w:rFonts w:ascii="Segoe UI" w:hAnsi="Segoe UI" w:cs="Segoe UI"/>
          <w:color w:val="1E1F24"/>
          <w:shd w:val="clear" w:color="auto" w:fill="FFFFFF"/>
        </w:rPr>
        <w:t>光纤滑环（</w:t>
      </w:r>
      <w:r>
        <w:rPr>
          <w:rFonts w:ascii="Segoe UI" w:hAnsi="Segoe UI" w:cs="Segoe UI"/>
          <w:color w:val="1E1F24"/>
          <w:shd w:val="clear" w:color="auto" w:fill="FFFFFF"/>
        </w:rPr>
        <w:t>FORJ</w:t>
      </w:r>
      <w:r>
        <w:rPr>
          <w:rFonts w:ascii="Segoe UI" w:hAnsi="Segoe UI" w:cs="Segoe UI"/>
          <w:color w:val="1E1F24"/>
          <w:shd w:val="clear" w:color="auto" w:fill="FFFFFF"/>
        </w:rPr>
        <w:t>）</w:t>
      </w:r>
      <w:r w:rsidR="00CE4477">
        <w:rPr>
          <w:rFonts w:ascii="PingFang SC" w:hAnsi="PingFang SC"/>
          <w:color w:val="2C2C36"/>
          <w:shd w:val="clear" w:color="auto" w:fill="FFFFFF"/>
        </w:rPr>
        <w:t>也成为卫星内部旋转传输设计的一个选项。</w:t>
      </w:r>
      <w:r w:rsidR="00CE4477">
        <w:rPr>
          <w:rFonts w:ascii="Segoe UI" w:hAnsi="Segoe UI" w:cs="Segoe UI"/>
          <w:color w:val="1E1F24"/>
          <w:shd w:val="clear" w:color="auto" w:fill="FFFFFF"/>
        </w:rPr>
        <w:t>FORJ</w:t>
      </w:r>
      <w:r>
        <w:rPr>
          <w:rFonts w:ascii="Segoe UI" w:hAnsi="Segoe UI" w:cs="Segoe UI"/>
          <w:color w:val="1E1F24"/>
          <w:shd w:val="clear" w:color="auto" w:fill="FFFFFF"/>
        </w:rPr>
        <w:t>亦称</w:t>
      </w:r>
      <w:r w:rsidR="00E24F39">
        <w:rPr>
          <w:rFonts w:ascii="宋体" w:eastAsia="宋体" w:hAnsi="宋体" w:hint="eastAsia"/>
          <w:szCs w:val="21"/>
        </w:rPr>
        <w:t>光滑环、</w:t>
      </w:r>
      <w:r w:rsidR="00AB51A5" w:rsidRPr="0048286A">
        <w:rPr>
          <w:rFonts w:ascii="宋体" w:eastAsia="宋体" w:hAnsi="宋体" w:hint="eastAsia"/>
          <w:szCs w:val="21"/>
        </w:rPr>
        <w:t>光纤旋转连接器</w:t>
      </w:r>
      <w:r w:rsidR="004877AD" w:rsidRPr="0048286A">
        <w:rPr>
          <w:rFonts w:ascii="宋体" w:eastAsia="宋体" w:hAnsi="宋体" w:hint="eastAsia"/>
          <w:szCs w:val="21"/>
          <w:vertAlign w:val="superscript"/>
        </w:rPr>
        <w:t>[</w:t>
      </w:r>
      <w:r w:rsidR="00F9281D">
        <w:rPr>
          <w:rFonts w:ascii="宋体" w:eastAsia="宋体" w:hAnsi="宋体" w:hint="eastAsia"/>
          <w:szCs w:val="21"/>
          <w:vertAlign w:val="superscript"/>
        </w:rPr>
        <w:t>3</w:t>
      </w:r>
      <w:r w:rsidR="004877AD" w:rsidRPr="0048286A">
        <w:rPr>
          <w:rFonts w:ascii="宋体" w:eastAsia="宋体" w:hAnsi="宋体"/>
          <w:szCs w:val="21"/>
          <w:vertAlign w:val="superscript"/>
        </w:rPr>
        <w:t>]</w:t>
      </w:r>
      <w:r w:rsidR="00023201" w:rsidRPr="0048286A">
        <w:rPr>
          <w:rFonts w:ascii="宋体" w:eastAsia="宋体" w:hAnsi="宋体" w:hint="eastAsia"/>
          <w:szCs w:val="21"/>
        </w:rPr>
        <w:t>、光纤旋转</w:t>
      </w:r>
      <w:r w:rsidR="00AB51A5" w:rsidRPr="0048286A">
        <w:rPr>
          <w:rFonts w:ascii="宋体" w:eastAsia="宋体" w:hAnsi="宋体" w:hint="eastAsia"/>
          <w:szCs w:val="21"/>
        </w:rPr>
        <w:t>接头</w:t>
      </w:r>
      <w:r w:rsidR="00D349D0" w:rsidRPr="0048286A">
        <w:rPr>
          <w:rFonts w:ascii="宋体" w:eastAsia="宋体" w:hAnsi="宋体" w:hint="eastAsia"/>
          <w:szCs w:val="21"/>
          <w:vertAlign w:val="superscript"/>
        </w:rPr>
        <w:t>[</w:t>
      </w:r>
      <w:r w:rsidR="00F9281D">
        <w:rPr>
          <w:rFonts w:ascii="宋体" w:eastAsia="宋体" w:hAnsi="宋体" w:hint="eastAsia"/>
          <w:szCs w:val="21"/>
          <w:vertAlign w:val="superscript"/>
        </w:rPr>
        <w:t>4</w:t>
      </w:r>
      <w:r w:rsidR="00D349D0" w:rsidRPr="0048286A">
        <w:rPr>
          <w:rFonts w:ascii="宋体" w:eastAsia="宋体" w:hAnsi="宋体"/>
          <w:szCs w:val="21"/>
          <w:vertAlign w:val="superscript"/>
        </w:rPr>
        <w:t>]</w:t>
      </w:r>
      <w:r w:rsidR="00AB51A5" w:rsidRPr="0048286A">
        <w:rPr>
          <w:rFonts w:ascii="宋体" w:eastAsia="宋体" w:hAnsi="宋体" w:hint="eastAsia"/>
          <w:szCs w:val="21"/>
        </w:rPr>
        <w:t>，</w:t>
      </w:r>
      <w:r>
        <w:rPr>
          <w:rFonts w:ascii="Segoe UI" w:hAnsi="Segoe UI" w:cs="Segoe UI"/>
          <w:color w:val="1E1F24"/>
          <w:shd w:val="clear" w:color="auto" w:fill="FFFFFF"/>
        </w:rPr>
        <w:t>主要分为有源</w:t>
      </w:r>
      <w:r w:rsidR="005A3E28">
        <w:rPr>
          <w:rFonts w:ascii="Segoe UI" w:hAnsi="Segoe UI" w:cs="Segoe UI"/>
          <w:color w:val="1E1F24"/>
          <w:shd w:val="clear" w:color="auto" w:fill="FFFFFF"/>
        </w:rPr>
        <w:t>FORJ</w:t>
      </w:r>
      <w:r>
        <w:rPr>
          <w:rFonts w:ascii="Segoe UI" w:hAnsi="Segoe UI" w:cs="Segoe UI"/>
          <w:color w:val="1E1F24"/>
          <w:shd w:val="clear" w:color="auto" w:fill="FFFFFF"/>
        </w:rPr>
        <w:t>和无源</w:t>
      </w:r>
      <w:r w:rsidR="005A3E28">
        <w:rPr>
          <w:rFonts w:ascii="Segoe UI" w:hAnsi="Segoe UI" w:cs="Segoe UI"/>
          <w:color w:val="1E1F24"/>
          <w:shd w:val="clear" w:color="auto" w:fill="FFFFFF"/>
        </w:rPr>
        <w:t>FORJ</w:t>
      </w:r>
      <w:r>
        <w:rPr>
          <w:rFonts w:ascii="Segoe UI" w:hAnsi="Segoe UI" w:cs="Segoe UI"/>
          <w:color w:val="1E1F24"/>
          <w:shd w:val="clear" w:color="auto" w:fill="FFFFFF"/>
        </w:rPr>
        <w:t>两大类，其中无源</w:t>
      </w:r>
      <w:r w:rsidR="005A3E28">
        <w:rPr>
          <w:rFonts w:ascii="Segoe UI" w:hAnsi="Segoe UI" w:cs="Segoe UI"/>
          <w:color w:val="1E1F24"/>
          <w:shd w:val="clear" w:color="auto" w:fill="FFFFFF"/>
        </w:rPr>
        <w:t>FORJ</w:t>
      </w:r>
      <w:r>
        <w:rPr>
          <w:rFonts w:ascii="Segoe UI" w:hAnsi="Segoe UI" w:cs="Segoe UI"/>
          <w:color w:val="1E1F24"/>
          <w:shd w:val="clear" w:color="auto" w:fill="FFFFFF"/>
        </w:rPr>
        <w:t>又可依据通道数量细化为单通道</w:t>
      </w:r>
      <w:r w:rsidR="005A3E28">
        <w:rPr>
          <w:rFonts w:ascii="Segoe UI" w:hAnsi="Segoe UI" w:cs="Segoe UI"/>
          <w:color w:val="1E1F24"/>
          <w:shd w:val="clear" w:color="auto" w:fill="FFFFFF"/>
        </w:rPr>
        <w:t>FORJ</w:t>
      </w:r>
      <w:r>
        <w:rPr>
          <w:rFonts w:ascii="Segoe UI" w:hAnsi="Segoe UI" w:cs="Segoe UI"/>
          <w:color w:val="1E1F24"/>
          <w:shd w:val="clear" w:color="auto" w:fill="FFFFFF"/>
        </w:rPr>
        <w:t>和多通道</w:t>
      </w:r>
      <w:r w:rsidR="005A3E28">
        <w:rPr>
          <w:rFonts w:ascii="Segoe UI" w:hAnsi="Segoe UI" w:cs="Segoe UI"/>
          <w:color w:val="1E1F24"/>
          <w:shd w:val="clear" w:color="auto" w:fill="FFFFFF"/>
        </w:rPr>
        <w:t>FORJ</w:t>
      </w:r>
      <w:r w:rsidR="005A3E28" w:rsidRPr="0048286A">
        <w:rPr>
          <w:rFonts w:ascii="宋体" w:eastAsia="宋体" w:hAnsi="宋体" w:hint="eastAsia"/>
          <w:szCs w:val="21"/>
          <w:vertAlign w:val="superscript"/>
        </w:rPr>
        <w:t xml:space="preserve"> </w:t>
      </w:r>
      <w:r w:rsidR="004E18F6" w:rsidRPr="0048286A">
        <w:rPr>
          <w:rFonts w:ascii="宋体" w:eastAsia="宋体" w:hAnsi="宋体" w:hint="eastAsia"/>
          <w:szCs w:val="21"/>
          <w:vertAlign w:val="superscript"/>
        </w:rPr>
        <w:t>[</w:t>
      </w:r>
      <w:r w:rsidR="00263299">
        <w:rPr>
          <w:rFonts w:ascii="宋体" w:eastAsia="宋体" w:hAnsi="宋体" w:hint="eastAsia"/>
          <w:szCs w:val="21"/>
          <w:vertAlign w:val="superscript"/>
        </w:rPr>
        <w:t>5</w:t>
      </w:r>
      <w:r w:rsidR="004E18F6" w:rsidRPr="0048286A">
        <w:rPr>
          <w:rFonts w:ascii="宋体" w:eastAsia="宋体" w:hAnsi="宋体"/>
          <w:szCs w:val="21"/>
          <w:vertAlign w:val="superscript"/>
        </w:rPr>
        <w:t>]</w:t>
      </w:r>
      <w:r w:rsidR="00AB51A5" w:rsidRPr="0048286A">
        <w:rPr>
          <w:rFonts w:ascii="宋体" w:eastAsia="宋体" w:hAnsi="宋体" w:hint="eastAsia"/>
          <w:szCs w:val="21"/>
        </w:rPr>
        <w:t>。</w:t>
      </w:r>
      <w:r w:rsidR="00DB2C18">
        <w:rPr>
          <w:rFonts w:ascii="Segoe UI" w:hAnsi="Segoe UI" w:cs="Segoe UI"/>
          <w:color w:val="1E1F24"/>
          <w:shd w:val="clear" w:color="auto" w:fill="FFFFFF"/>
        </w:rPr>
        <w:t>目前，无源多通道</w:t>
      </w:r>
      <w:r w:rsidR="00DB2C18">
        <w:rPr>
          <w:rFonts w:ascii="Segoe UI" w:hAnsi="Segoe UI" w:cs="Segoe UI"/>
          <w:color w:val="1E1F24"/>
          <w:shd w:val="clear" w:color="auto" w:fill="FFFFFF"/>
        </w:rPr>
        <w:t>FORJ</w:t>
      </w:r>
      <w:r w:rsidR="00DB2C18">
        <w:rPr>
          <w:rFonts w:ascii="Segoe UI" w:hAnsi="Segoe UI" w:cs="Segoe UI"/>
          <w:color w:val="1E1F24"/>
          <w:shd w:val="clear" w:color="auto" w:fill="FFFFFF"/>
        </w:rPr>
        <w:t>在多个领域如雷达、光电吊舱、光电桅杆、光电经纬仪、声纳及系留气球等的应用极为广泛</w:t>
      </w:r>
      <w:r w:rsidR="00DB2C18" w:rsidRPr="00DB2C18">
        <w:rPr>
          <w:rFonts w:ascii="Segoe UI" w:hAnsi="Segoe UI" w:cs="Segoe UI"/>
          <w:color w:val="1E1F24"/>
          <w:shd w:val="clear" w:color="auto" w:fill="FFFFFF"/>
          <w:vertAlign w:val="superscript"/>
        </w:rPr>
        <w:t>[6]</w:t>
      </w:r>
      <w:r w:rsidR="00DB2C18">
        <w:rPr>
          <w:rFonts w:ascii="Segoe UI" w:hAnsi="Segoe UI" w:cs="Segoe UI"/>
          <w:color w:val="1E1F24"/>
          <w:shd w:val="clear" w:color="auto" w:fill="FFFFFF"/>
        </w:rPr>
        <w:t>，然而，关于其在卫星内部系统间通信领域的应用报道却相对稀少。这种</w:t>
      </w:r>
      <w:r w:rsidR="00DB2C18">
        <w:rPr>
          <w:rFonts w:ascii="Segoe UI" w:hAnsi="Segoe UI" w:cs="Segoe UI"/>
          <w:color w:val="1E1F24"/>
          <w:shd w:val="clear" w:color="auto" w:fill="FFFFFF"/>
        </w:rPr>
        <w:t>FORJ</w:t>
      </w:r>
      <w:r w:rsidR="00DB2C18">
        <w:rPr>
          <w:rFonts w:ascii="Segoe UI" w:hAnsi="Segoe UI" w:cs="Segoe UI"/>
          <w:color w:val="1E1F24"/>
          <w:shd w:val="clear" w:color="auto" w:fill="FFFFFF"/>
        </w:rPr>
        <w:t>特别适用于卫星内部，能够高效传输转动部分与非转动部分之间的多种信号，包括但不限于星载天线阵列信号、时频同步信号、遥测遥控指令、内部总线数据以及高清视频信号等。随着我国空间探索任务对卫星转动机构在性能与寿命等方</w:t>
      </w:r>
      <w:r w:rsidR="00DB2C18">
        <w:rPr>
          <w:rFonts w:ascii="Segoe UI" w:hAnsi="Segoe UI" w:cs="Segoe UI"/>
          <w:color w:val="1E1F24"/>
          <w:shd w:val="clear" w:color="auto" w:fill="FFFFFF"/>
        </w:rPr>
        <w:lastRenderedPageBreak/>
        <w:t>面要求的日益增长，无源多通道</w:t>
      </w:r>
      <w:r w:rsidR="00DB2C18">
        <w:rPr>
          <w:rFonts w:ascii="Segoe UI" w:hAnsi="Segoe UI" w:cs="Segoe UI"/>
          <w:color w:val="1E1F24"/>
          <w:shd w:val="clear" w:color="auto" w:fill="FFFFFF"/>
        </w:rPr>
        <w:t>FORJ</w:t>
      </w:r>
      <w:r w:rsidR="00DB2C18">
        <w:rPr>
          <w:rFonts w:ascii="Segoe UI" w:hAnsi="Segoe UI" w:cs="Segoe UI"/>
          <w:color w:val="1E1F24"/>
          <w:shd w:val="clear" w:color="auto" w:fill="FFFFFF"/>
        </w:rPr>
        <w:t>凭借其大容量、多业务承载、低损耗及灵活复用的光纤通信特性，成为了旋转体制卫星实现性能迭代升级的关键选择。本文针对低轨环境应用</w:t>
      </w:r>
      <w:r w:rsidR="00D04306">
        <w:rPr>
          <w:rFonts w:ascii="Segoe UI" w:hAnsi="Segoe UI" w:cs="Segoe UI" w:hint="eastAsia"/>
          <w:color w:val="1E1F24"/>
          <w:shd w:val="clear" w:color="auto" w:fill="FFFFFF"/>
        </w:rPr>
        <w:t>，</w:t>
      </w:r>
      <w:r w:rsidR="007039E6">
        <w:rPr>
          <w:rFonts w:ascii="Segoe UI" w:hAnsi="Segoe UI" w:cs="Segoe UI" w:hint="eastAsia"/>
          <w:color w:val="1E1F24"/>
          <w:shd w:val="clear" w:color="auto" w:fill="FFFFFF"/>
        </w:rPr>
        <w:t>设计</w:t>
      </w:r>
      <w:r w:rsidR="007039E6">
        <w:rPr>
          <w:rFonts w:ascii="Segoe UI" w:hAnsi="Segoe UI" w:cs="Segoe UI"/>
          <w:color w:val="1E1F24"/>
          <w:shd w:val="clear" w:color="auto" w:fill="FFFFFF"/>
        </w:rPr>
        <w:t>一种</w:t>
      </w:r>
      <w:r w:rsidR="00DB2C18">
        <w:rPr>
          <w:rFonts w:ascii="Segoe UI" w:hAnsi="Segoe UI" w:cs="Segoe UI"/>
          <w:color w:val="1E1F24"/>
          <w:shd w:val="clear" w:color="auto" w:fill="FFFFFF"/>
        </w:rPr>
        <w:t>无源多通道</w:t>
      </w:r>
      <w:r w:rsidR="007039E6">
        <w:rPr>
          <w:rFonts w:ascii="Segoe UI" w:hAnsi="Segoe UI" w:cs="Segoe UI" w:hint="eastAsia"/>
          <w:color w:val="1E1F24"/>
          <w:shd w:val="clear" w:color="auto" w:fill="FFFFFF"/>
        </w:rPr>
        <w:t>星</w:t>
      </w:r>
      <w:r w:rsidR="007039E6">
        <w:rPr>
          <w:rFonts w:ascii="Segoe UI" w:hAnsi="Segoe UI" w:cs="Segoe UI"/>
          <w:color w:val="1E1F24"/>
          <w:shd w:val="clear" w:color="auto" w:fill="FFFFFF"/>
        </w:rPr>
        <w:t>载</w:t>
      </w:r>
      <w:r w:rsidR="00DB2C18">
        <w:rPr>
          <w:rFonts w:ascii="Segoe UI" w:hAnsi="Segoe UI" w:cs="Segoe UI"/>
          <w:color w:val="1E1F24"/>
          <w:shd w:val="clear" w:color="auto" w:fill="FFFFFF"/>
        </w:rPr>
        <w:t>FORJ</w:t>
      </w:r>
      <w:r w:rsidR="00DB2C18">
        <w:rPr>
          <w:rFonts w:ascii="Segoe UI" w:hAnsi="Segoe UI" w:cs="Segoe UI"/>
          <w:color w:val="1E1F24"/>
          <w:shd w:val="clear" w:color="auto" w:fill="FFFFFF"/>
        </w:rPr>
        <w:t>，并详细报告相关的试验验证情况。</w:t>
      </w:r>
    </w:p>
    <w:p w14:paraId="09D7FFA9" w14:textId="77777777" w:rsidR="00977841" w:rsidRPr="0048286A" w:rsidRDefault="00977841" w:rsidP="00DB2C18">
      <w:pPr>
        <w:ind w:firstLineChars="200" w:firstLine="420"/>
        <w:rPr>
          <w:rFonts w:ascii="宋体" w:eastAsia="宋体" w:hAnsi="宋体"/>
          <w:szCs w:val="21"/>
        </w:rPr>
      </w:pPr>
    </w:p>
    <w:p w14:paraId="1B0E2485" w14:textId="1D14219E" w:rsidR="00495581" w:rsidRDefault="005672CB" w:rsidP="003142B9">
      <w:pPr>
        <w:rPr>
          <w:rFonts w:ascii="黑体" w:eastAsia="黑体" w:hAnsi="黑体"/>
          <w:b/>
          <w:bCs/>
          <w:sz w:val="24"/>
          <w:szCs w:val="24"/>
        </w:rPr>
      </w:pPr>
      <w:r w:rsidRPr="00837A21">
        <w:rPr>
          <w:rFonts w:ascii="黑体" w:eastAsia="黑体" w:hAnsi="黑体" w:hint="eastAsia"/>
          <w:b/>
          <w:bCs/>
          <w:sz w:val="24"/>
          <w:szCs w:val="24"/>
        </w:rPr>
        <w:t>1</w:t>
      </w:r>
      <w:r w:rsidR="00D60BF0" w:rsidRPr="00837A21">
        <w:rPr>
          <w:rFonts w:ascii="黑体" w:eastAsia="黑体" w:hAnsi="黑体" w:hint="eastAsia"/>
          <w:b/>
          <w:bCs/>
          <w:sz w:val="24"/>
          <w:szCs w:val="24"/>
        </w:rPr>
        <w:t>无源</w:t>
      </w:r>
      <w:r w:rsidR="00495581" w:rsidRPr="00837A21">
        <w:rPr>
          <w:rFonts w:ascii="黑体" w:eastAsia="黑体" w:hAnsi="黑体" w:hint="eastAsia"/>
          <w:b/>
          <w:bCs/>
          <w:sz w:val="24"/>
          <w:szCs w:val="24"/>
        </w:rPr>
        <w:t>多通道</w:t>
      </w:r>
      <w:r w:rsidR="004371CC" w:rsidRPr="00837A21">
        <w:rPr>
          <w:rFonts w:ascii="黑体" w:eastAsia="黑体" w:hAnsi="黑体" w:hint="eastAsia"/>
          <w:b/>
          <w:bCs/>
          <w:sz w:val="24"/>
          <w:szCs w:val="24"/>
        </w:rPr>
        <w:t>星载</w:t>
      </w:r>
      <w:r w:rsidR="00327369">
        <w:rPr>
          <w:rFonts w:ascii="黑体" w:eastAsia="黑体" w:hAnsi="黑体" w:hint="eastAsia"/>
          <w:b/>
          <w:bCs/>
          <w:sz w:val="24"/>
          <w:szCs w:val="24"/>
        </w:rPr>
        <w:t>F</w:t>
      </w:r>
      <w:r w:rsidR="00327369">
        <w:rPr>
          <w:rFonts w:ascii="黑体" w:eastAsia="黑体" w:hAnsi="黑体"/>
          <w:b/>
          <w:bCs/>
          <w:sz w:val="24"/>
          <w:szCs w:val="24"/>
        </w:rPr>
        <w:t>ORJ</w:t>
      </w:r>
      <w:r w:rsidR="00495581" w:rsidRPr="00837A21">
        <w:rPr>
          <w:rFonts w:ascii="黑体" w:eastAsia="黑体" w:hAnsi="黑体" w:hint="eastAsia"/>
          <w:b/>
          <w:bCs/>
          <w:sz w:val="24"/>
          <w:szCs w:val="24"/>
        </w:rPr>
        <w:t>设计考虑</w:t>
      </w:r>
    </w:p>
    <w:p w14:paraId="7A41477A" w14:textId="31085A26" w:rsidR="006D039E" w:rsidRDefault="0000282A" w:rsidP="003142B9">
      <w:pPr>
        <w:ind w:firstLineChars="200" w:firstLine="420"/>
        <w:rPr>
          <w:rFonts w:ascii="Segoe UI" w:hAnsi="Segoe UI" w:cs="Segoe UI"/>
          <w:color w:val="1E1F24"/>
          <w:shd w:val="clear" w:color="auto" w:fill="FFFFFF"/>
        </w:rPr>
      </w:pPr>
      <w:r w:rsidRPr="003142B9">
        <w:rPr>
          <w:rFonts w:ascii="宋体" w:eastAsia="宋体" w:hAnsi="宋体" w:hint="eastAsia"/>
          <w:szCs w:val="21"/>
        </w:rPr>
        <w:t>结合</w:t>
      </w:r>
      <w:r w:rsidR="007F6451">
        <w:rPr>
          <w:rFonts w:ascii="宋体" w:eastAsia="宋体" w:hAnsi="宋体" w:hint="eastAsia"/>
          <w:szCs w:val="21"/>
        </w:rPr>
        <w:t>卫</w:t>
      </w:r>
      <w:r w:rsidRPr="003142B9">
        <w:rPr>
          <w:rFonts w:ascii="宋体" w:eastAsia="宋体" w:hAnsi="宋体" w:hint="eastAsia"/>
          <w:szCs w:val="21"/>
        </w:rPr>
        <w:t>星的业务需求和可靠性需求，星载</w:t>
      </w:r>
      <w:r w:rsidR="006D039E" w:rsidRPr="006D039E">
        <w:rPr>
          <w:rFonts w:ascii="Times New Roman" w:eastAsia="宋体" w:hAnsi="Times New Roman" w:cs="Times New Roman"/>
          <w:szCs w:val="21"/>
        </w:rPr>
        <w:t>FORJ</w:t>
      </w:r>
      <w:r w:rsidRPr="003142B9">
        <w:rPr>
          <w:rFonts w:ascii="宋体" w:eastAsia="宋体" w:hAnsi="宋体" w:hint="eastAsia"/>
          <w:szCs w:val="21"/>
        </w:rPr>
        <w:t>采用无源多通道的设计</w:t>
      </w:r>
      <w:r w:rsidR="005D4200">
        <w:rPr>
          <w:rFonts w:ascii="宋体" w:eastAsia="宋体" w:hAnsi="宋体" w:hint="eastAsia"/>
          <w:szCs w:val="21"/>
        </w:rPr>
        <w:t>方案</w:t>
      </w:r>
      <w:r w:rsidR="006D039E">
        <w:rPr>
          <w:rFonts w:ascii="宋体" w:eastAsia="宋体" w:hAnsi="宋体" w:hint="eastAsia"/>
          <w:szCs w:val="21"/>
        </w:rPr>
        <w:t>。</w:t>
      </w:r>
      <w:r w:rsidR="006D039E">
        <w:rPr>
          <w:rFonts w:ascii="PingFang SC" w:hAnsi="PingFang SC"/>
          <w:color w:val="2C2C36"/>
          <w:shd w:val="clear" w:color="auto" w:fill="FFFFFF"/>
        </w:rPr>
        <w:t>选择无源设计主要是考虑到其在体积和抗干扰能力方面的简洁性和便利性</w:t>
      </w:r>
      <w:r w:rsidR="001B37CD">
        <w:rPr>
          <w:rFonts w:ascii="宋体" w:eastAsia="宋体" w:hAnsi="宋体" w:hint="eastAsia"/>
          <w:szCs w:val="21"/>
          <w:vertAlign w:val="superscript"/>
        </w:rPr>
        <w:t>[7]</w:t>
      </w:r>
      <w:r w:rsidR="001573A0" w:rsidRPr="003142B9">
        <w:rPr>
          <w:rFonts w:ascii="宋体" w:eastAsia="宋体" w:hAnsi="宋体" w:hint="eastAsia"/>
          <w:szCs w:val="21"/>
        </w:rPr>
        <w:t>，</w:t>
      </w:r>
      <w:r w:rsidR="006D039E">
        <w:rPr>
          <w:rFonts w:ascii="Segoe UI" w:hAnsi="Segoe UI" w:cs="Segoe UI"/>
          <w:color w:val="1E1F24"/>
          <w:shd w:val="clear" w:color="auto" w:fill="FFFFFF"/>
        </w:rPr>
        <w:t>有利于降低应用平台的设计和装配难度。此外，采用无源设计结合光波分复用技术，极大提高了光纤带宽资源的利用率，可以使一根光纤的传输容量比单波长传输增加几倍至数十倍</w:t>
      </w:r>
      <w:r w:rsidR="00E46688" w:rsidRPr="003142B9">
        <w:rPr>
          <w:rFonts w:ascii="宋体" w:eastAsia="宋体" w:hAnsi="宋体" w:hint="eastAsia"/>
          <w:szCs w:val="21"/>
          <w:vertAlign w:val="superscript"/>
        </w:rPr>
        <w:t>[</w:t>
      </w:r>
      <w:r w:rsidR="001B37CD">
        <w:rPr>
          <w:rFonts w:ascii="宋体" w:eastAsia="宋体" w:hAnsi="宋体" w:hint="eastAsia"/>
          <w:szCs w:val="21"/>
          <w:vertAlign w:val="superscript"/>
        </w:rPr>
        <w:t>8</w:t>
      </w:r>
      <w:r w:rsidR="001573A0" w:rsidRPr="003142B9">
        <w:rPr>
          <w:rFonts w:ascii="宋体" w:eastAsia="宋体" w:hAnsi="宋体" w:hint="eastAsia"/>
          <w:szCs w:val="21"/>
          <w:vertAlign w:val="superscript"/>
        </w:rPr>
        <w:t>]</w:t>
      </w:r>
      <w:r w:rsidR="001573A0" w:rsidRPr="003142B9">
        <w:rPr>
          <w:rFonts w:ascii="宋体" w:eastAsia="宋体" w:hAnsi="宋体" w:hint="eastAsia"/>
          <w:szCs w:val="21"/>
        </w:rPr>
        <w:t>，</w:t>
      </w:r>
      <w:r w:rsidR="006D039E">
        <w:rPr>
          <w:rFonts w:ascii="Segoe UI" w:hAnsi="Segoe UI" w:cs="Segoe UI"/>
          <w:color w:val="1E1F24"/>
          <w:shd w:val="clear" w:color="auto" w:fill="FFFFFF"/>
        </w:rPr>
        <w:t>方便后续业务扩展及升级。多通道</w:t>
      </w:r>
      <w:r w:rsidR="008D037A" w:rsidRPr="006D039E">
        <w:rPr>
          <w:rFonts w:ascii="Times New Roman" w:eastAsia="宋体" w:hAnsi="Times New Roman" w:cs="Times New Roman"/>
          <w:szCs w:val="21"/>
        </w:rPr>
        <w:t>FOR</w:t>
      </w:r>
      <w:r w:rsidR="002F683E">
        <w:rPr>
          <w:rFonts w:ascii="Times New Roman" w:eastAsia="宋体" w:hAnsi="Times New Roman" w:cs="Times New Roman"/>
          <w:szCs w:val="21"/>
        </w:rPr>
        <w:t>J</w:t>
      </w:r>
      <w:r w:rsidR="006D039E">
        <w:rPr>
          <w:rFonts w:ascii="Segoe UI" w:hAnsi="Segoe UI" w:cs="Segoe UI"/>
          <w:color w:val="1E1F24"/>
          <w:shd w:val="clear" w:color="auto" w:fill="FFFFFF"/>
        </w:rPr>
        <w:t>可以同时传输多个光纤信号，有利于支撑信号通道物理备份。目前，能够实现无源多通道</w:t>
      </w:r>
      <w:r w:rsidR="008D037A" w:rsidRPr="006D039E">
        <w:rPr>
          <w:rFonts w:ascii="Times New Roman" w:eastAsia="宋体" w:hAnsi="Times New Roman" w:cs="Times New Roman"/>
          <w:szCs w:val="21"/>
        </w:rPr>
        <w:t>FOR</w:t>
      </w:r>
      <w:r w:rsidR="002F683E">
        <w:rPr>
          <w:rFonts w:ascii="Times New Roman" w:eastAsia="宋体" w:hAnsi="Times New Roman" w:cs="Times New Roman"/>
          <w:szCs w:val="21"/>
        </w:rPr>
        <w:t>J</w:t>
      </w:r>
      <w:r w:rsidR="006D039E">
        <w:rPr>
          <w:rFonts w:ascii="Segoe UI" w:hAnsi="Segoe UI" w:cs="Segoe UI"/>
          <w:color w:val="1E1F24"/>
          <w:shd w:val="clear" w:color="auto" w:fill="FFFFFF"/>
        </w:rPr>
        <w:t>设计的方案很多，主要</w:t>
      </w:r>
      <w:r w:rsidR="008D037A">
        <w:rPr>
          <w:rFonts w:ascii="Segoe UI" w:hAnsi="Segoe UI" w:cs="Segoe UI" w:hint="eastAsia"/>
          <w:color w:val="1E1F24"/>
          <w:shd w:val="clear" w:color="auto" w:fill="FFFFFF"/>
        </w:rPr>
        <w:t>包括</w:t>
      </w:r>
      <w:r w:rsidR="006D039E">
        <w:rPr>
          <w:rFonts w:ascii="Segoe UI" w:hAnsi="Segoe UI" w:cs="Segoe UI"/>
          <w:color w:val="1E1F24"/>
          <w:shd w:val="clear" w:color="auto" w:fill="FFFFFF"/>
        </w:rPr>
        <w:t>道威棱镜方案、菲涅耳透镜方案、反射镜组合方案等</w:t>
      </w:r>
      <w:r w:rsidR="005C1CE5" w:rsidRPr="003142B9">
        <w:rPr>
          <w:rFonts w:ascii="宋体" w:eastAsia="宋体" w:hAnsi="宋体" w:hint="eastAsia"/>
          <w:szCs w:val="21"/>
          <w:vertAlign w:val="superscript"/>
        </w:rPr>
        <w:t>[</w:t>
      </w:r>
      <w:r w:rsidR="003E4825">
        <w:rPr>
          <w:rFonts w:ascii="宋体" w:eastAsia="宋体" w:hAnsi="宋体" w:hint="eastAsia"/>
          <w:szCs w:val="21"/>
          <w:vertAlign w:val="superscript"/>
        </w:rPr>
        <w:t>6</w:t>
      </w:r>
      <w:r w:rsidR="005C1CE5" w:rsidRPr="003142B9">
        <w:rPr>
          <w:rFonts w:ascii="宋体" w:eastAsia="宋体" w:hAnsi="宋体"/>
          <w:szCs w:val="21"/>
          <w:vertAlign w:val="superscript"/>
        </w:rPr>
        <w:t>]</w:t>
      </w:r>
      <w:r w:rsidR="008D037A">
        <w:rPr>
          <w:rFonts w:ascii="宋体" w:eastAsia="宋体" w:hAnsi="宋体" w:hint="eastAsia"/>
          <w:szCs w:val="21"/>
        </w:rPr>
        <w:t>。</w:t>
      </w:r>
      <w:r w:rsidR="006D039E">
        <w:rPr>
          <w:rFonts w:ascii="Segoe UI" w:hAnsi="Segoe UI" w:cs="Segoe UI"/>
          <w:color w:val="1E1F24"/>
          <w:shd w:val="clear" w:color="auto" w:fill="FFFFFF"/>
        </w:rPr>
        <w:t>从指标、扩展性、体积、可靠性综合考虑，道威棱镜方案较为适合。</w:t>
      </w:r>
    </w:p>
    <w:p w14:paraId="24E40B8B" w14:textId="142809A9" w:rsidR="00A60D64" w:rsidRPr="003142B9" w:rsidRDefault="005C31CC" w:rsidP="003142B9">
      <w:pPr>
        <w:ind w:firstLineChars="200" w:firstLine="420"/>
        <w:rPr>
          <w:rFonts w:ascii="宋体" w:eastAsia="宋体" w:hAnsi="宋体"/>
          <w:szCs w:val="21"/>
        </w:rPr>
      </w:pPr>
      <w:r>
        <w:rPr>
          <w:rFonts w:ascii="宋体" w:eastAsia="宋体" w:hAnsi="宋体" w:hint="eastAsia"/>
          <w:szCs w:val="21"/>
        </w:rPr>
        <w:t>由于</w:t>
      </w:r>
      <w:r w:rsidR="00DE7FDE">
        <w:rPr>
          <w:rFonts w:ascii="宋体" w:eastAsia="宋体" w:hAnsi="宋体" w:hint="eastAsia"/>
          <w:szCs w:val="21"/>
        </w:rPr>
        <w:t>无源</w:t>
      </w:r>
      <w:r w:rsidR="00BD1597">
        <w:rPr>
          <w:rFonts w:ascii="宋体" w:eastAsia="宋体" w:hAnsi="宋体" w:hint="eastAsia"/>
          <w:szCs w:val="21"/>
        </w:rPr>
        <w:t>多通道</w:t>
      </w:r>
      <w:r w:rsidR="002F683E" w:rsidRPr="006D039E">
        <w:rPr>
          <w:rFonts w:ascii="Times New Roman" w:eastAsia="宋体" w:hAnsi="Times New Roman" w:cs="Times New Roman"/>
          <w:szCs w:val="21"/>
        </w:rPr>
        <w:t>FOR</w:t>
      </w:r>
      <w:r w:rsidR="002F683E">
        <w:rPr>
          <w:rFonts w:ascii="Times New Roman" w:eastAsia="宋体" w:hAnsi="Times New Roman" w:cs="Times New Roman"/>
          <w:szCs w:val="21"/>
        </w:rPr>
        <w:t>J</w:t>
      </w:r>
      <w:r w:rsidR="00A60D64" w:rsidRPr="003142B9">
        <w:rPr>
          <w:rFonts w:ascii="宋体" w:eastAsia="宋体" w:hAnsi="宋体" w:hint="eastAsia"/>
          <w:szCs w:val="21"/>
        </w:rPr>
        <w:t>的空间应用资料较少，其可靠性设计成为方案设计的重要环节</w:t>
      </w:r>
      <w:r w:rsidR="00FA7402">
        <w:rPr>
          <w:rFonts w:ascii="宋体" w:eastAsia="宋体" w:hAnsi="宋体" w:hint="eastAsia"/>
          <w:szCs w:val="21"/>
        </w:rPr>
        <w:t>，</w:t>
      </w:r>
      <w:r w:rsidR="002F683E">
        <w:rPr>
          <w:rFonts w:ascii="宋体" w:eastAsia="宋体" w:hAnsi="宋体" w:hint="eastAsia"/>
          <w:szCs w:val="21"/>
        </w:rPr>
        <w:t>本文</w:t>
      </w:r>
      <w:r w:rsidR="00FA7402">
        <w:rPr>
          <w:rFonts w:ascii="宋体" w:eastAsia="宋体" w:hAnsi="宋体" w:hint="eastAsia"/>
          <w:szCs w:val="21"/>
        </w:rPr>
        <w:t>主要从以下</w:t>
      </w:r>
      <w:r w:rsidR="002F683E">
        <w:rPr>
          <w:rFonts w:ascii="宋体" w:eastAsia="宋体" w:hAnsi="宋体" w:hint="eastAsia"/>
          <w:szCs w:val="21"/>
        </w:rPr>
        <w:t>7</w:t>
      </w:r>
      <w:r w:rsidR="00FA7402">
        <w:rPr>
          <w:rFonts w:ascii="宋体" w:eastAsia="宋体" w:hAnsi="宋体" w:hint="eastAsia"/>
          <w:szCs w:val="21"/>
        </w:rPr>
        <w:t>个方面</w:t>
      </w:r>
      <w:r w:rsidR="00834B0E">
        <w:rPr>
          <w:rFonts w:ascii="宋体" w:eastAsia="宋体" w:hAnsi="宋体" w:hint="eastAsia"/>
          <w:szCs w:val="21"/>
        </w:rPr>
        <w:t>对</w:t>
      </w:r>
      <w:r w:rsidR="00834B0E">
        <w:rPr>
          <w:rFonts w:ascii="宋体" w:eastAsia="宋体" w:hAnsi="宋体"/>
          <w:szCs w:val="21"/>
        </w:rPr>
        <w:t>其</w:t>
      </w:r>
      <w:r w:rsidR="00FA7402">
        <w:rPr>
          <w:rFonts w:ascii="宋体" w:eastAsia="宋体" w:hAnsi="宋体" w:hint="eastAsia"/>
          <w:szCs w:val="21"/>
        </w:rPr>
        <w:t>进行</w:t>
      </w:r>
      <w:r w:rsidR="008372E6">
        <w:rPr>
          <w:rFonts w:ascii="Segoe UI" w:hAnsi="Segoe UI" w:cs="Segoe UI"/>
          <w:color w:val="1E1F24"/>
          <w:shd w:val="clear" w:color="auto" w:fill="FFFFFF"/>
        </w:rPr>
        <w:t>考虑和设计</w:t>
      </w:r>
      <w:r w:rsidR="00FA7402">
        <w:rPr>
          <w:rFonts w:ascii="宋体" w:eastAsia="宋体" w:hAnsi="宋体" w:hint="eastAsia"/>
          <w:szCs w:val="21"/>
        </w:rPr>
        <w:t>：</w:t>
      </w:r>
    </w:p>
    <w:p w14:paraId="2F65347E" w14:textId="0D4E7C30" w:rsidR="00C64668" w:rsidRDefault="008372E6" w:rsidP="003142B9">
      <w:pPr>
        <w:ind w:firstLineChars="200" w:firstLine="420"/>
        <w:rPr>
          <w:rFonts w:ascii="Segoe UI" w:hAnsi="Segoe UI" w:cs="Segoe UI"/>
          <w:color w:val="1E1F24"/>
          <w:shd w:val="clear" w:color="auto" w:fill="FFFFFF"/>
        </w:rPr>
      </w:pPr>
      <w:r>
        <w:rPr>
          <w:rFonts w:ascii="宋体" w:eastAsia="宋体" w:hAnsi="宋体"/>
          <w:szCs w:val="21"/>
        </w:rPr>
        <w:t>1</w:t>
      </w:r>
      <w:r w:rsidR="004D78E1" w:rsidRPr="003142B9">
        <w:rPr>
          <w:rFonts w:ascii="宋体" w:eastAsia="宋体" w:hAnsi="宋体" w:hint="eastAsia"/>
          <w:szCs w:val="21"/>
        </w:rPr>
        <w:t>）可靠性与寿命。</w:t>
      </w:r>
      <w:r w:rsidR="00C64668">
        <w:rPr>
          <w:rFonts w:ascii="Segoe UI" w:hAnsi="Segoe UI" w:cs="Segoe UI"/>
          <w:color w:val="1E1F24"/>
          <w:shd w:val="clear" w:color="auto" w:fill="FFFFFF"/>
        </w:rPr>
        <w:t>随着信号种类和数量的增多，以及带宽和速率的提升，多通道</w:t>
      </w:r>
      <w:r w:rsidR="000B4EBD" w:rsidRPr="006D039E">
        <w:rPr>
          <w:rFonts w:ascii="Times New Roman" w:eastAsia="宋体" w:hAnsi="Times New Roman" w:cs="Times New Roman"/>
          <w:szCs w:val="21"/>
        </w:rPr>
        <w:t>FOR</w:t>
      </w:r>
      <w:r w:rsidR="000B4EBD">
        <w:rPr>
          <w:rFonts w:ascii="Times New Roman" w:eastAsia="宋体" w:hAnsi="Times New Roman" w:cs="Times New Roman"/>
          <w:szCs w:val="21"/>
        </w:rPr>
        <w:t>J</w:t>
      </w:r>
      <w:r w:rsidR="00C64668">
        <w:rPr>
          <w:rFonts w:ascii="Segoe UI" w:hAnsi="Segoe UI" w:cs="Segoe UI"/>
          <w:color w:val="1E1F24"/>
          <w:shd w:val="clear" w:color="auto" w:fill="FFFFFF"/>
        </w:rPr>
        <w:t>的优势得以充分展现。</w:t>
      </w:r>
      <w:r w:rsidR="000B4EBD" w:rsidRPr="006D039E">
        <w:rPr>
          <w:rFonts w:ascii="Times New Roman" w:eastAsia="宋体" w:hAnsi="Times New Roman" w:cs="Times New Roman"/>
          <w:szCs w:val="21"/>
        </w:rPr>
        <w:t>FOR</w:t>
      </w:r>
      <w:r w:rsidR="000B4EBD">
        <w:rPr>
          <w:rFonts w:ascii="Times New Roman" w:eastAsia="宋体" w:hAnsi="Times New Roman" w:cs="Times New Roman"/>
          <w:szCs w:val="21"/>
        </w:rPr>
        <w:t>J</w:t>
      </w:r>
      <w:r w:rsidR="00C64668">
        <w:rPr>
          <w:rFonts w:ascii="Segoe UI" w:hAnsi="Segoe UI" w:cs="Segoe UI"/>
          <w:color w:val="1E1F24"/>
          <w:shd w:val="clear" w:color="auto" w:fill="FFFFFF"/>
        </w:rPr>
        <w:t>作为信号传输的关键中间枢纽，对其可靠性和工作寿命提出了严格的要求。因此，在选择</w:t>
      </w:r>
      <w:r w:rsidR="00B83107">
        <w:rPr>
          <w:rFonts w:ascii="PingFang SC" w:hAnsi="PingFang SC" w:hint="eastAsia"/>
          <w:color w:val="2C2C36"/>
          <w:shd w:val="clear" w:color="auto" w:fill="FFFFFF"/>
        </w:rPr>
        <w:t>F</w:t>
      </w:r>
      <w:r w:rsidR="00B83107">
        <w:rPr>
          <w:rFonts w:ascii="PingFang SC" w:hAnsi="PingFang SC"/>
          <w:color w:val="2C2C36"/>
          <w:shd w:val="clear" w:color="auto" w:fill="FFFFFF"/>
        </w:rPr>
        <w:t>ORJ</w:t>
      </w:r>
      <w:r w:rsidR="00C64668">
        <w:rPr>
          <w:rFonts w:ascii="Segoe UI" w:hAnsi="Segoe UI" w:cs="Segoe UI"/>
          <w:color w:val="1E1F24"/>
          <w:shd w:val="clear" w:color="auto" w:fill="FFFFFF"/>
        </w:rPr>
        <w:t>时，应优先考虑成熟可靠的设计，并确保其经过充分的可靠性验证。</w:t>
      </w:r>
    </w:p>
    <w:p w14:paraId="11BCDE39" w14:textId="0A4689E3" w:rsidR="00A418DF" w:rsidRPr="00052BAB" w:rsidRDefault="008372E6" w:rsidP="003142B9">
      <w:pPr>
        <w:ind w:firstLineChars="200" w:firstLine="420"/>
        <w:rPr>
          <w:rFonts w:ascii="宋体" w:eastAsia="宋体" w:hAnsi="宋体"/>
          <w:color w:val="000000" w:themeColor="text1"/>
          <w:szCs w:val="21"/>
        </w:rPr>
      </w:pPr>
      <w:r>
        <w:rPr>
          <w:rFonts w:ascii="宋体" w:eastAsia="宋体" w:hAnsi="宋体"/>
          <w:szCs w:val="21"/>
        </w:rPr>
        <w:t>2</w:t>
      </w:r>
      <w:r w:rsidR="00A418DF" w:rsidRPr="003142B9">
        <w:rPr>
          <w:rFonts w:ascii="宋体" w:eastAsia="宋体" w:hAnsi="宋体" w:hint="eastAsia"/>
          <w:szCs w:val="21"/>
        </w:rPr>
        <w:t>）</w:t>
      </w:r>
      <w:r w:rsidR="00A418DF" w:rsidRPr="00052BAB">
        <w:rPr>
          <w:rFonts w:ascii="宋体" w:eastAsia="宋体" w:hAnsi="宋体" w:hint="eastAsia"/>
          <w:color w:val="000000" w:themeColor="text1"/>
          <w:szCs w:val="21"/>
        </w:rPr>
        <w:t>真空环境。</w:t>
      </w:r>
      <w:r w:rsidR="00C64668">
        <w:rPr>
          <w:rFonts w:ascii="Segoe UI" w:hAnsi="Segoe UI" w:cs="Segoe UI"/>
          <w:color w:val="1E1F24"/>
          <w:shd w:val="clear" w:color="auto" w:fill="FFFFFF"/>
        </w:rPr>
        <w:t>在高真空环境中，主要关注的是由气压差引发的异常膨胀效应、挥发污染的风险、以及散热与润滑方式的合理选择。在内部结构设计时，需考虑无气密封闭室的可行性或环境的维持能力，并对涉及用胶的工序实施脱气处理。针对所用材料及粘胶，需分析其挥发特性，并设计防溢出结构，随后进行挥发相关试验以验证其适用性。鉴于真空环境中散热条件与地面环境截然不同，设计时应依据使用模式、环境特点及</w:t>
      </w:r>
      <w:r w:rsidR="000B4EBD" w:rsidRPr="006D039E">
        <w:rPr>
          <w:rFonts w:ascii="Times New Roman" w:eastAsia="宋体" w:hAnsi="Times New Roman" w:cs="Times New Roman"/>
          <w:szCs w:val="21"/>
        </w:rPr>
        <w:t>FOR</w:t>
      </w:r>
      <w:r w:rsidR="000B4EBD">
        <w:rPr>
          <w:rFonts w:ascii="Times New Roman" w:eastAsia="宋体" w:hAnsi="Times New Roman" w:cs="Times New Roman"/>
          <w:szCs w:val="21"/>
        </w:rPr>
        <w:t>J</w:t>
      </w:r>
      <w:r w:rsidR="00C64668">
        <w:rPr>
          <w:rFonts w:ascii="Segoe UI" w:hAnsi="Segoe UI" w:cs="Segoe UI"/>
          <w:color w:val="1E1F24"/>
          <w:shd w:val="clear" w:color="auto" w:fill="FFFFFF"/>
        </w:rPr>
        <w:t>自身的发热与散热性能，设计并验证相应的试验。对于</w:t>
      </w:r>
      <w:r w:rsidR="000B4EBD" w:rsidRPr="006D039E">
        <w:rPr>
          <w:rFonts w:ascii="Times New Roman" w:eastAsia="宋体" w:hAnsi="Times New Roman" w:cs="Times New Roman"/>
          <w:szCs w:val="21"/>
        </w:rPr>
        <w:t>FOR</w:t>
      </w:r>
      <w:r w:rsidR="000B4EBD">
        <w:rPr>
          <w:rFonts w:ascii="Times New Roman" w:eastAsia="宋体" w:hAnsi="Times New Roman" w:cs="Times New Roman"/>
          <w:szCs w:val="21"/>
        </w:rPr>
        <w:t>J</w:t>
      </w:r>
      <w:r w:rsidR="00C64668">
        <w:rPr>
          <w:rFonts w:ascii="Segoe UI" w:hAnsi="Segoe UI" w:cs="Segoe UI"/>
          <w:color w:val="1E1F24"/>
          <w:shd w:val="clear" w:color="auto" w:fill="FFFFFF"/>
        </w:rPr>
        <w:t>内部需润滑的部件，应结合性能指标、使用寿命及相关敏感性因素，精心选择最适合的润滑方式。</w:t>
      </w:r>
    </w:p>
    <w:p w14:paraId="35529E2F" w14:textId="2FA5043B" w:rsidR="000B4EBD" w:rsidRDefault="008372E6" w:rsidP="003142B9">
      <w:pPr>
        <w:ind w:firstLineChars="200" w:firstLine="420"/>
        <w:rPr>
          <w:rFonts w:ascii="Segoe UI" w:hAnsi="Segoe UI" w:cs="Segoe UI"/>
          <w:color w:val="1E1F24"/>
          <w:shd w:val="clear" w:color="auto" w:fill="FFFFFF"/>
        </w:rPr>
      </w:pPr>
      <w:r>
        <w:rPr>
          <w:rFonts w:ascii="宋体" w:eastAsia="宋体" w:hAnsi="宋体"/>
          <w:szCs w:val="21"/>
        </w:rPr>
        <w:t>3</w:t>
      </w:r>
      <w:r w:rsidR="00A418DF" w:rsidRPr="003142B9">
        <w:rPr>
          <w:rFonts w:ascii="宋体" w:eastAsia="宋体" w:hAnsi="宋体" w:hint="eastAsia"/>
          <w:szCs w:val="21"/>
        </w:rPr>
        <w:t>）地球引力的影响。</w:t>
      </w:r>
      <w:r w:rsidR="000B4EBD">
        <w:rPr>
          <w:rFonts w:ascii="Segoe UI" w:hAnsi="Segoe UI" w:cs="Segoe UI"/>
          <w:color w:val="1E1F24"/>
          <w:shd w:val="clear" w:color="auto" w:fill="FFFFFF"/>
        </w:rPr>
        <w:t>当在地面工作时，机械设备转动磨损所产生的磨屑会在重力的作用下自然脱落或在地表堆积。然而，在空</w:t>
      </w:r>
      <w:r w:rsidR="007E21B6">
        <w:rPr>
          <w:rFonts w:ascii="Segoe UI" w:hAnsi="Segoe UI" w:cs="Segoe UI"/>
          <w:color w:val="1E1F24"/>
          <w:shd w:val="clear" w:color="auto" w:fill="FFFFFF"/>
        </w:rPr>
        <w:t>间环境的失重条件下，这些磨屑则会悬浮在设备内部空间中</w:t>
      </w:r>
      <w:r w:rsidR="007E21B6">
        <w:rPr>
          <w:rFonts w:ascii="Segoe UI" w:hAnsi="Segoe UI" w:cs="Segoe UI" w:hint="eastAsia"/>
          <w:color w:val="1E1F24"/>
          <w:shd w:val="clear" w:color="auto" w:fill="FFFFFF"/>
        </w:rPr>
        <w:t>。</w:t>
      </w:r>
      <w:r w:rsidR="007E21B6">
        <w:rPr>
          <w:rFonts w:ascii="Segoe UI" w:hAnsi="Segoe UI" w:cs="Segoe UI"/>
          <w:color w:val="1E1F24"/>
          <w:shd w:val="clear" w:color="auto" w:fill="FFFFFF"/>
        </w:rPr>
        <w:t>因此，</w:t>
      </w:r>
      <w:r w:rsidR="000B4EBD">
        <w:rPr>
          <w:rFonts w:ascii="Segoe UI" w:hAnsi="Segoe UI" w:cs="Segoe UI"/>
          <w:color w:val="1E1F24"/>
          <w:shd w:val="clear" w:color="auto" w:fill="FFFFFF"/>
        </w:rPr>
        <w:t>必须对转动过程中可能产生的磨屑及其潜在影响进行全面分析，并针对可能产生的不利影响，采取有效的控制和防范措施。</w:t>
      </w:r>
    </w:p>
    <w:p w14:paraId="66030643" w14:textId="77777777" w:rsidR="000B4EBD" w:rsidRDefault="008372E6" w:rsidP="003142B9">
      <w:pPr>
        <w:ind w:firstLineChars="200" w:firstLine="420"/>
        <w:rPr>
          <w:rFonts w:ascii="Segoe UI" w:hAnsi="Segoe UI" w:cs="Segoe UI"/>
          <w:color w:val="1E1F24"/>
          <w:shd w:val="clear" w:color="auto" w:fill="FFFFFF"/>
        </w:rPr>
      </w:pPr>
      <w:r>
        <w:rPr>
          <w:rFonts w:ascii="宋体" w:eastAsia="宋体" w:hAnsi="宋体"/>
          <w:szCs w:val="21"/>
        </w:rPr>
        <w:t>4</w:t>
      </w:r>
      <w:r w:rsidR="00A418DF" w:rsidRPr="003142B9">
        <w:rPr>
          <w:rFonts w:ascii="宋体" w:eastAsia="宋体" w:hAnsi="宋体" w:hint="eastAsia"/>
          <w:szCs w:val="21"/>
        </w:rPr>
        <w:t>）宇宙射线的影响。</w:t>
      </w:r>
      <w:r w:rsidR="000B4EBD">
        <w:rPr>
          <w:rFonts w:ascii="Segoe UI" w:hAnsi="Segoe UI" w:cs="Segoe UI"/>
          <w:color w:val="1E1F24"/>
          <w:shd w:val="clear" w:color="auto" w:fill="FFFFFF"/>
        </w:rPr>
        <w:t>通过对辐照环境、材料构成以及结构防护的深入分析和精心设计，确保设备在预设的辐照环境中能够正常工作。</w:t>
      </w:r>
    </w:p>
    <w:p w14:paraId="7C894E02" w14:textId="479D46EB" w:rsidR="00A418DF" w:rsidRPr="003142B9" w:rsidRDefault="008372E6" w:rsidP="003142B9">
      <w:pPr>
        <w:ind w:firstLineChars="200" w:firstLine="420"/>
        <w:rPr>
          <w:rFonts w:ascii="宋体" w:eastAsia="宋体" w:hAnsi="宋体"/>
          <w:szCs w:val="21"/>
        </w:rPr>
      </w:pPr>
      <w:r>
        <w:rPr>
          <w:rFonts w:ascii="宋体" w:eastAsia="宋体" w:hAnsi="宋体"/>
          <w:szCs w:val="21"/>
        </w:rPr>
        <w:t>5</w:t>
      </w:r>
      <w:r w:rsidR="00A418DF" w:rsidRPr="003142B9">
        <w:rPr>
          <w:rFonts w:ascii="宋体" w:eastAsia="宋体" w:hAnsi="宋体" w:hint="eastAsia"/>
          <w:szCs w:val="21"/>
        </w:rPr>
        <w:t>）星载</w:t>
      </w:r>
      <w:r w:rsidR="000B4EBD" w:rsidRPr="006D039E">
        <w:rPr>
          <w:rFonts w:ascii="Times New Roman" w:eastAsia="宋体" w:hAnsi="Times New Roman" w:cs="Times New Roman"/>
          <w:szCs w:val="21"/>
        </w:rPr>
        <w:t>FOR</w:t>
      </w:r>
      <w:r w:rsidR="000B4EBD">
        <w:rPr>
          <w:rFonts w:ascii="Times New Roman" w:eastAsia="宋体" w:hAnsi="Times New Roman" w:cs="Times New Roman"/>
          <w:szCs w:val="21"/>
        </w:rPr>
        <w:t>J</w:t>
      </w:r>
      <w:r w:rsidR="00A418DF" w:rsidRPr="003142B9">
        <w:rPr>
          <w:rFonts w:ascii="宋体" w:eastAsia="宋体" w:hAnsi="宋体" w:hint="eastAsia"/>
          <w:szCs w:val="21"/>
        </w:rPr>
        <w:t>对体积和重量要求非常严格，</w:t>
      </w:r>
      <w:r w:rsidR="00034E23">
        <w:rPr>
          <w:rFonts w:ascii="宋体" w:eastAsia="宋体" w:hAnsi="宋体" w:hint="eastAsia"/>
          <w:szCs w:val="21"/>
        </w:rPr>
        <w:t>需要根据应用平台的要求控制体积和重量</w:t>
      </w:r>
      <w:r w:rsidR="00A418DF" w:rsidRPr="003142B9">
        <w:rPr>
          <w:rFonts w:ascii="宋体" w:eastAsia="宋体" w:hAnsi="宋体" w:hint="eastAsia"/>
          <w:szCs w:val="21"/>
        </w:rPr>
        <w:t>。</w:t>
      </w:r>
    </w:p>
    <w:p w14:paraId="3A8299F0" w14:textId="716C844C" w:rsidR="00A418DF" w:rsidRPr="003142B9" w:rsidRDefault="008372E6" w:rsidP="003142B9">
      <w:pPr>
        <w:ind w:firstLineChars="200" w:firstLine="420"/>
        <w:rPr>
          <w:rFonts w:ascii="宋体" w:eastAsia="宋体" w:hAnsi="宋体"/>
          <w:szCs w:val="21"/>
        </w:rPr>
      </w:pPr>
      <w:r>
        <w:rPr>
          <w:rFonts w:ascii="宋体" w:eastAsia="宋体" w:hAnsi="宋体"/>
          <w:szCs w:val="21"/>
        </w:rPr>
        <w:t>6</w:t>
      </w:r>
      <w:r w:rsidR="00A418DF" w:rsidRPr="003142B9">
        <w:rPr>
          <w:rFonts w:ascii="宋体" w:eastAsia="宋体" w:hAnsi="宋体" w:hint="eastAsia"/>
          <w:szCs w:val="21"/>
        </w:rPr>
        <w:t>）</w:t>
      </w:r>
      <w:r w:rsidR="00034E23">
        <w:rPr>
          <w:rFonts w:ascii="宋体" w:eastAsia="宋体" w:hAnsi="宋体" w:hint="eastAsia"/>
          <w:szCs w:val="21"/>
        </w:rPr>
        <w:t>相对地面环境</w:t>
      </w:r>
      <w:r w:rsidR="000B4EBD">
        <w:rPr>
          <w:rFonts w:ascii="宋体" w:eastAsia="宋体" w:hAnsi="宋体" w:hint="eastAsia"/>
          <w:szCs w:val="21"/>
        </w:rPr>
        <w:t>。</w:t>
      </w:r>
      <w:r w:rsidR="000B4EBD">
        <w:rPr>
          <w:rFonts w:ascii="Segoe UI" w:hAnsi="Segoe UI" w:cs="Segoe UI"/>
          <w:color w:val="1E1F24"/>
          <w:shd w:val="clear" w:color="auto" w:fill="FFFFFF"/>
        </w:rPr>
        <w:t>星载</w:t>
      </w:r>
      <w:r w:rsidR="000B4EBD" w:rsidRPr="006D039E">
        <w:rPr>
          <w:rFonts w:ascii="Times New Roman" w:eastAsia="宋体" w:hAnsi="Times New Roman" w:cs="Times New Roman"/>
          <w:szCs w:val="21"/>
        </w:rPr>
        <w:t>FOR</w:t>
      </w:r>
      <w:r w:rsidR="000B4EBD">
        <w:rPr>
          <w:rFonts w:ascii="Times New Roman" w:eastAsia="宋体" w:hAnsi="Times New Roman" w:cs="Times New Roman"/>
          <w:szCs w:val="21"/>
        </w:rPr>
        <w:t>J</w:t>
      </w:r>
      <w:r w:rsidR="000B4EBD">
        <w:rPr>
          <w:rFonts w:ascii="Segoe UI" w:hAnsi="Segoe UI" w:cs="Segoe UI"/>
          <w:color w:val="1E1F24"/>
          <w:shd w:val="clear" w:color="auto" w:fill="FFFFFF"/>
        </w:rPr>
        <w:t>在随卫星发射的过程中需承受更为剧烈的冲击与振动。为此，其结构设计需针对这些极端条件进行优化与简化，特别是对力学敏感的光学部件，需进行承力情况的仿真分析，以确保在发射过程中免受损害。</w:t>
      </w:r>
    </w:p>
    <w:p w14:paraId="6B51EAFA" w14:textId="2FF02425" w:rsidR="00A418DF" w:rsidRDefault="008372E6" w:rsidP="003142B9">
      <w:pPr>
        <w:ind w:firstLineChars="200" w:firstLine="420"/>
        <w:rPr>
          <w:rFonts w:ascii="宋体" w:eastAsia="宋体" w:hAnsi="宋体"/>
          <w:szCs w:val="21"/>
        </w:rPr>
      </w:pPr>
      <w:r>
        <w:rPr>
          <w:rFonts w:ascii="宋体" w:eastAsia="宋体" w:hAnsi="宋体"/>
          <w:szCs w:val="21"/>
        </w:rPr>
        <w:t>7</w:t>
      </w:r>
      <w:r w:rsidR="00A418DF" w:rsidRPr="003142B9">
        <w:rPr>
          <w:rFonts w:ascii="宋体" w:eastAsia="宋体" w:hAnsi="宋体" w:hint="eastAsia"/>
          <w:szCs w:val="21"/>
        </w:rPr>
        <w:t>）星载</w:t>
      </w:r>
      <w:r w:rsidR="000B4EBD" w:rsidRPr="006D039E">
        <w:rPr>
          <w:rFonts w:ascii="Times New Roman" w:eastAsia="宋体" w:hAnsi="Times New Roman" w:cs="Times New Roman"/>
          <w:szCs w:val="21"/>
        </w:rPr>
        <w:t>FOR</w:t>
      </w:r>
      <w:r w:rsidR="000B4EBD">
        <w:rPr>
          <w:rFonts w:ascii="Times New Roman" w:eastAsia="宋体" w:hAnsi="Times New Roman" w:cs="Times New Roman"/>
          <w:szCs w:val="21"/>
        </w:rPr>
        <w:t>J</w:t>
      </w:r>
      <w:r w:rsidR="00A418DF" w:rsidRPr="003142B9">
        <w:rPr>
          <w:rFonts w:ascii="宋体" w:eastAsia="宋体" w:hAnsi="宋体" w:hint="eastAsia"/>
          <w:szCs w:val="21"/>
        </w:rPr>
        <w:t>由于无法进行维修和维护，</w:t>
      </w:r>
      <w:r w:rsidR="00034E23">
        <w:rPr>
          <w:rFonts w:ascii="宋体" w:eastAsia="宋体" w:hAnsi="宋体" w:hint="eastAsia"/>
          <w:szCs w:val="21"/>
        </w:rPr>
        <w:t>需要</w:t>
      </w:r>
      <w:r w:rsidR="00A418DF" w:rsidRPr="003142B9">
        <w:rPr>
          <w:rFonts w:ascii="宋体" w:eastAsia="宋体" w:hAnsi="宋体" w:hint="eastAsia"/>
          <w:szCs w:val="21"/>
        </w:rPr>
        <w:t>可靠性分析和冗余设计，</w:t>
      </w:r>
      <w:r w:rsidR="00994B03">
        <w:rPr>
          <w:rFonts w:ascii="宋体" w:eastAsia="宋体" w:hAnsi="宋体" w:hint="eastAsia"/>
          <w:szCs w:val="21"/>
        </w:rPr>
        <w:t>保证</w:t>
      </w:r>
      <w:r w:rsidR="00A418DF" w:rsidRPr="003142B9">
        <w:rPr>
          <w:rFonts w:ascii="宋体" w:eastAsia="宋体" w:hAnsi="宋体" w:hint="eastAsia"/>
          <w:szCs w:val="21"/>
        </w:rPr>
        <w:t>在全寿命周期内可靠工作</w:t>
      </w:r>
      <w:r w:rsidR="003142B9">
        <w:rPr>
          <w:rFonts w:ascii="宋体" w:eastAsia="宋体" w:hAnsi="宋体" w:hint="eastAsia"/>
          <w:szCs w:val="21"/>
        </w:rPr>
        <w:t>。</w:t>
      </w:r>
    </w:p>
    <w:p w14:paraId="40AF46D2" w14:textId="77777777" w:rsidR="003142B9" w:rsidRPr="003142B9" w:rsidRDefault="003142B9" w:rsidP="003142B9">
      <w:pPr>
        <w:rPr>
          <w:rFonts w:ascii="宋体" w:eastAsia="宋体" w:hAnsi="宋体"/>
          <w:szCs w:val="21"/>
        </w:rPr>
      </w:pPr>
    </w:p>
    <w:p w14:paraId="3A7C344D" w14:textId="52C21F10" w:rsidR="00FE4004" w:rsidRDefault="005672CB" w:rsidP="003142B9">
      <w:pPr>
        <w:rPr>
          <w:rFonts w:ascii="黑体" w:eastAsia="黑体" w:hAnsi="黑体"/>
          <w:b/>
          <w:bCs/>
          <w:sz w:val="24"/>
          <w:szCs w:val="24"/>
        </w:rPr>
      </w:pPr>
      <w:r w:rsidRPr="00837A21">
        <w:rPr>
          <w:rFonts w:ascii="黑体" w:eastAsia="黑体" w:hAnsi="黑体" w:hint="eastAsia"/>
          <w:b/>
          <w:bCs/>
          <w:sz w:val="24"/>
          <w:szCs w:val="24"/>
        </w:rPr>
        <w:t>2</w:t>
      </w:r>
      <w:r w:rsidR="00324B5D">
        <w:rPr>
          <w:rFonts w:ascii="黑体" w:eastAsia="黑体" w:hAnsi="黑体"/>
          <w:b/>
          <w:bCs/>
          <w:sz w:val="24"/>
          <w:szCs w:val="24"/>
        </w:rPr>
        <w:t xml:space="preserve"> </w:t>
      </w:r>
      <w:r w:rsidR="00335D19" w:rsidRPr="00837A21">
        <w:rPr>
          <w:rFonts w:ascii="黑体" w:eastAsia="黑体" w:hAnsi="黑体" w:hint="eastAsia"/>
          <w:b/>
          <w:bCs/>
          <w:sz w:val="24"/>
          <w:szCs w:val="24"/>
        </w:rPr>
        <w:t>无源多通道</w:t>
      </w:r>
      <w:r w:rsidR="00A60D64" w:rsidRPr="00837A21">
        <w:rPr>
          <w:rFonts w:ascii="黑体" w:eastAsia="黑体" w:hAnsi="黑体" w:hint="eastAsia"/>
          <w:b/>
          <w:bCs/>
          <w:sz w:val="24"/>
          <w:szCs w:val="24"/>
        </w:rPr>
        <w:t>星载</w:t>
      </w:r>
      <w:r w:rsidR="00324B5D">
        <w:rPr>
          <w:rFonts w:ascii="黑体" w:eastAsia="黑体" w:hAnsi="黑体" w:hint="eastAsia"/>
          <w:b/>
          <w:bCs/>
          <w:sz w:val="24"/>
          <w:szCs w:val="24"/>
        </w:rPr>
        <w:t>F</w:t>
      </w:r>
      <w:r w:rsidR="00324B5D">
        <w:rPr>
          <w:rFonts w:ascii="黑体" w:eastAsia="黑体" w:hAnsi="黑体"/>
          <w:b/>
          <w:bCs/>
          <w:sz w:val="24"/>
          <w:szCs w:val="24"/>
        </w:rPr>
        <w:t>ORJ</w:t>
      </w:r>
      <w:r w:rsidR="00FE4004" w:rsidRPr="00837A21">
        <w:rPr>
          <w:rFonts w:ascii="黑体" w:eastAsia="黑体" w:hAnsi="黑体" w:hint="eastAsia"/>
          <w:b/>
          <w:bCs/>
          <w:sz w:val="24"/>
          <w:szCs w:val="24"/>
        </w:rPr>
        <w:t>构成</w:t>
      </w:r>
    </w:p>
    <w:p w14:paraId="2D6ECEBF" w14:textId="68A00DF8" w:rsidR="00FE4004" w:rsidRPr="003142B9" w:rsidRDefault="00A53B51" w:rsidP="003142B9">
      <w:pPr>
        <w:ind w:firstLineChars="200" w:firstLine="420"/>
        <w:rPr>
          <w:rFonts w:ascii="宋体" w:eastAsia="宋体" w:hAnsi="宋体"/>
          <w:szCs w:val="21"/>
        </w:rPr>
      </w:pPr>
      <w:r>
        <w:rPr>
          <w:rFonts w:ascii="Segoe UI" w:hAnsi="Segoe UI" w:cs="Segoe UI"/>
          <w:color w:val="1E1F24"/>
          <w:shd w:val="clear" w:color="auto" w:fill="FFFFFF"/>
        </w:rPr>
        <w:t>根据某卫星的具体技术要求，并综合考虑其环境适应性分析，</w:t>
      </w:r>
      <w:r>
        <w:rPr>
          <w:rFonts w:ascii="Segoe UI" w:hAnsi="Segoe UI" w:cs="Segoe UI" w:hint="eastAsia"/>
          <w:color w:val="1E1F24"/>
          <w:shd w:val="clear" w:color="auto" w:fill="FFFFFF"/>
        </w:rPr>
        <w:t>本文设计</w:t>
      </w:r>
      <w:r>
        <w:rPr>
          <w:rFonts w:ascii="Segoe UI" w:hAnsi="Segoe UI" w:cs="Segoe UI"/>
          <w:color w:val="1E1F24"/>
          <w:shd w:val="clear" w:color="auto" w:fill="FFFFFF"/>
        </w:rPr>
        <w:t>采用被动式机械旋转部件的</w:t>
      </w:r>
      <w:r>
        <w:rPr>
          <w:rFonts w:ascii="Segoe UI" w:hAnsi="Segoe UI" w:cs="Segoe UI" w:hint="eastAsia"/>
          <w:color w:val="1E1F24"/>
          <w:shd w:val="clear" w:color="auto" w:fill="FFFFFF"/>
        </w:rPr>
        <w:t>F</w:t>
      </w:r>
      <w:r>
        <w:rPr>
          <w:rFonts w:ascii="Segoe UI" w:hAnsi="Segoe UI" w:cs="Segoe UI"/>
          <w:color w:val="1E1F24"/>
          <w:shd w:val="clear" w:color="auto" w:fill="FFFFFF"/>
        </w:rPr>
        <w:t>ORJ</w:t>
      </w:r>
      <w:r>
        <w:rPr>
          <w:rFonts w:ascii="Segoe UI" w:hAnsi="Segoe UI" w:cs="Segoe UI"/>
          <w:color w:val="1E1F24"/>
          <w:shd w:val="clear" w:color="auto" w:fill="FFFFFF"/>
        </w:rPr>
        <w:t>。该设计</w:t>
      </w:r>
      <w:r>
        <w:rPr>
          <w:rFonts w:ascii="Segoe UI" w:hAnsi="Segoe UI" w:cs="Segoe UI" w:hint="eastAsia"/>
          <w:color w:val="1E1F24"/>
          <w:shd w:val="clear" w:color="auto" w:fill="FFFFFF"/>
        </w:rPr>
        <w:t>基于</w:t>
      </w:r>
      <w:r>
        <w:rPr>
          <w:rFonts w:ascii="Segoe UI" w:hAnsi="Segoe UI" w:cs="Segoe UI"/>
          <w:color w:val="1E1F24"/>
          <w:shd w:val="clear" w:color="auto" w:fill="FFFFFF"/>
        </w:rPr>
        <w:t>道威棱镜独特的光学特性，确保光信号能够跨越旋转界面实现不间断的传输。</w:t>
      </w:r>
      <w:r>
        <w:rPr>
          <w:rFonts w:ascii="Segoe UI" w:hAnsi="Segoe UI" w:cs="Segoe UI" w:hint="eastAsia"/>
          <w:color w:val="1E1F24"/>
          <w:shd w:val="clear" w:color="auto" w:fill="FFFFFF"/>
        </w:rPr>
        <w:t>F</w:t>
      </w:r>
      <w:r>
        <w:rPr>
          <w:rFonts w:ascii="Segoe UI" w:hAnsi="Segoe UI" w:cs="Segoe UI"/>
          <w:color w:val="1E1F24"/>
          <w:shd w:val="clear" w:color="auto" w:fill="FFFFFF"/>
        </w:rPr>
        <w:t>ORJ</w:t>
      </w:r>
      <w:r>
        <w:rPr>
          <w:rFonts w:ascii="Segoe UI" w:hAnsi="Segoe UI" w:cs="Segoe UI" w:hint="eastAsia"/>
          <w:color w:val="1E1F24"/>
          <w:shd w:val="clear" w:color="auto" w:fill="FFFFFF"/>
        </w:rPr>
        <w:t>结构</w:t>
      </w:r>
      <w:r>
        <w:rPr>
          <w:rFonts w:ascii="Segoe UI" w:hAnsi="Segoe UI" w:cs="Segoe UI"/>
          <w:color w:val="1E1F24"/>
          <w:shd w:val="clear" w:color="auto" w:fill="FFFFFF"/>
        </w:rPr>
        <w:t>如图</w:t>
      </w:r>
      <w:r>
        <w:rPr>
          <w:rFonts w:ascii="Segoe UI" w:hAnsi="Segoe UI" w:cs="Segoe UI"/>
          <w:color w:val="1E1F24"/>
          <w:shd w:val="clear" w:color="auto" w:fill="FFFFFF"/>
        </w:rPr>
        <w:t>1</w:t>
      </w:r>
      <w:r>
        <w:rPr>
          <w:rFonts w:ascii="Segoe UI" w:hAnsi="Segoe UI" w:cs="Segoe UI"/>
          <w:color w:val="1E1F24"/>
          <w:shd w:val="clear" w:color="auto" w:fill="FFFFFF"/>
        </w:rPr>
        <w:t>所示</w:t>
      </w:r>
      <w:r>
        <w:rPr>
          <w:rFonts w:ascii="Segoe UI" w:hAnsi="Segoe UI" w:cs="Segoe UI" w:hint="eastAsia"/>
          <w:color w:val="1E1F24"/>
          <w:shd w:val="clear" w:color="auto" w:fill="FFFFFF"/>
        </w:rPr>
        <w:t>。</w:t>
      </w:r>
      <w:r>
        <w:rPr>
          <w:rFonts w:ascii="Segoe UI" w:hAnsi="Segoe UI" w:cs="Segoe UI"/>
          <w:color w:val="1E1F24"/>
          <w:shd w:val="clear" w:color="auto" w:fill="FFFFFF"/>
        </w:rPr>
        <w:t>主要由道威棱镜、精密传动机构、高性能轴承以及多个关键套筒组件构成。</w:t>
      </w:r>
    </w:p>
    <w:p w14:paraId="1D1C6039" w14:textId="3747FD60" w:rsidR="00DD09B5" w:rsidRDefault="00F5074E" w:rsidP="004021E4">
      <w:pPr>
        <w:spacing w:line="360" w:lineRule="auto"/>
        <w:ind w:firstLineChars="200" w:firstLine="420"/>
        <w:jc w:val="center"/>
      </w:pPr>
      <w:r>
        <w:rPr>
          <w:rFonts w:hint="eastAsia"/>
        </w:rPr>
        <w:object w:dxaOrig="9121" w:dyaOrig="5891" w14:anchorId="1F4864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5.25pt;height:294.75pt" o:ole="">
            <v:imagedata r:id="rId8" o:title=""/>
          </v:shape>
          <o:OLEObject Type="Embed" ProgID="Visio.Drawing.15" ShapeID="_x0000_i1025" DrawAspect="Content" ObjectID="_1794636433" r:id="rId9"/>
        </w:object>
      </w:r>
    </w:p>
    <w:p w14:paraId="769C0A11" w14:textId="23060BF4" w:rsidR="00A60D64" w:rsidRPr="007D288D" w:rsidRDefault="00A60D64" w:rsidP="00B41ABF">
      <w:pPr>
        <w:ind w:firstLineChars="200" w:firstLine="422"/>
        <w:jc w:val="center"/>
        <w:rPr>
          <w:rFonts w:ascii="宋体" w:eastAsia="宋体" w:hAnsi="宋体"/>
          <w:b/>
          <w:szCs w:val="21"/>
        </w:rPr>
      </w:pPr>
      <w:r w:rsidRPr="007D288D">
        <w:rPr>
          <w:rFonts w:ascii="宋体" w:eastAsia="宋体" w:hAnsi="宋体" w:hint="eastAsia"/>
          <w:b/>
          <w:szCs w:val="21"/>
        </w:rPr>
        <w:t>图</w:t>
      </w:r>
      <w:r w:rsidR="0057658D" w:rsidRPr="007D288D">
        <w:rPr>
          <w:rFonts w:ascii="宋体" w:eastAsia="宋体" w:hAnsi="宋体" w:hint="eastAsia"/>
          <w:b/>
          <w:szCs w:val="21"/>
        </w:rPr>
        <w:t>1</w:t>
      </w:r>
      <w:r w:rsidRPr="007D288D">
        <w:rPr>
          <w:rFonts w:ascii="宋体" w:eastAsia="宋体" w:hAnsi="宋体" w:hint="eastAsia"/>
          <w:b/>
          <w:szCs w:val="21"/>
        </w:rPr>
        <w:t xml:space="preserve"> </w:t>
      </w:r>
      <w:r w:rsidR="00303D07" w:rsidRPr="007D288D">
        <w:rPr>
          <w:rFonts w:ascii="宋体" w:eastAsia="宋体" w:hAnsi="宋体" w:hint="eastAsia"/>
          <w:b/>
          <w:szCs w:val="21"/>
        </w:rPr>
        <w:t>无源</w:t>
      </w:r>
      <w:r w:rsidRPr="007D288D">
        <w:rPr>
          <w:rFonts w:ascii="宋体" w:eastAsia="宋体" w:hAnsi="宋体" w:hint="eastAsia"/>
          <w:b/>
          <w:szCs w:val="21"/>
        </w:rPr>
        <w:t>多通道</w:t>
      </w:r>
      <w:r w:rsidR="00303D07" w:rsidRPr="007D288D">
        <w:rPr>
          <w:rFonts w:ascii="宋体" w:eastAsia="宋体" w:hAnsi="宋体" w:hint="eastAsia"/>
          <w:b/>
          <w:szCs w:val="21"/>
        </w:rPr>
        <w:t>星载</w:t>
      </w:r>
      <w:r w:rsidR="007D288D">
        <w:rPr>
          <w:rFonts w:ascii="宋体" w:eastAsia="宋体" w:hAnsi="宋体" w:hint="eastAsia"/>
          <w:b/>
          <w:szCs w:val="21"/>
        </w:rPr>
        <w:t>F</w:t>
      </w:r>
      <w:r w:rsidR="007D288D">
        <w:rPr>
          <w:rFonts w:ascii="宋体" w:eastAsia="宋体" w:hAnsi="宋体"/>
          <w:b/>
          <w:szCs w:val="21"/>
        </w:rPr>
        <w:t>ORJ</w:t>
      </w:r>
      <w:r w:rsidRPr="007D288D">
        <w:rPr>
          <w:rFonts w:ascii="宋体" w:eastAsia="宋体" w:hAnsi="宋体" w:hint="eastAsia"/>
          <w:b/>
          <w:szCs w:val="21"/>
        </w:rPr>
        <w:t>构成示意图</w:t>
      </w:r>
    </w:p>
    <w:p w14:paraId="22451CC4" w14:textId="0533CF2B" w:rsidR="00EC3049" w:rsidRPr="003142B9" w:rsidRDefault="005154D8" w:rsidP="003142B9">
      <w:pPr>
        <w:ind w:firstLineChars="200" w:firstLine="420"/>
        <w:rPr>
          <w:rFonts w:ascii="宋体" w:eastAsia="宋体" w:hAnsi="宋体"/>
          <w:szCs w:val="21"/>
        </w:rPr>
      </w:pPr>
      <w:r>
        <w:rPr>
          <w:rFonts w:ascii="宋体" w:eastAsia="宋体" w:hAnsi="宋体" w:hint="eastAsia"/>
          <w:szCs w:val="21"/>
        </w:rPr>
        <w:t>无源</w:t>
      </w:r>
      <w:r w:rsidR="006A19D7" w:rsidRPr="003142B9">
        <w:rPr>
          <w:rFonts w:ascii="宋体" w:eastAsia="宋体" w:hAnsi="宋体" w:hint="eastAsia"/>
          <w:szCs w:val="21"/>
        </w:rPr>
        <w:t>多通道</w:t>
      </w:r>
      <w:r w:rsidR="007D288D" w:rsidRPr="006D039E">
        <w:rPr>
          <w:rFonts w:ascii="Times New Roman" w:eastAsia="宋体" w:hAnsi="Times New Roman" w:cs="Times New Roman"/>
          <w:szCs w:val="21"/>
        </w:rPr>
        <w:t>FOR</w:t>
      </w:r>
      <w:r w:rsidR="007D288D">
        <w:rPr>
          <w:rFonts w:ascii="Times New Roman" w:eastAsia="宋体" w:hAnsi="Times New Roman" w:cs="Times New Roman"/>
          <w:szCs w:val="21"/>
        </w:rPr>
        <w:t>J</w:t>
      </w:r>
      <w:r w:rsidR="006A19D7" w:rsidRPr="003142B9">
        <w:rPr>
          <w:rFonts w:ascii="宋体" w:eastAsia="宋体" w:hAnsi="宋体" w:hint="eastAsia"/>
          <w:szCs w:val="21"/>
        </w:rPr>
        <w:t>是精密的光学机械结合产品，包含</w:t>
      </w:r>
      <w:r w:rsidR="00034E23">
        <w:rPr>
          <w:rFonts w:ascii="宋体" w:eastAsia="宋体" w:hAnsi="宋体" w:hint="eastAsia"/>
          <w:szCs w:val="21"/>
        </w:rPr>
        <w:t>几十</w:t>
      </w:r>
      <w:r w:rsidR="006A19D7" w:rsidRPr="003142B9">
        <w:rPr>
          <w:rFonts w:ascii="宋体" w:eastAsia="宋体" w:hAnsi="宋体" w:hint="eastAsia"/>
          <w:szCs w:val="21"/>
        </w:rPr>
        <w:t>种零件</w:t>
      </w:r>
      <w:r w:rsidR="00824927">
        <w:rPr>
          <w:rFonts w:ascii="宋体" w:eastAsia="宋体" w:hAnsi="宋体" w:hint="eastAsia"/>
          <w:szCs w:val="21"/>
        </w:rPr>
        <w:t>，其</w:t>
      </w:r>
      <w:r w:rsidR="00824927" w:rsidRPr="00824927">
        <w:rPr>
          <w:rFonts w:ascii="宋体" w:eastAsia="宋体" w:hAnsi="宋体" w:hint="eastAsia"/>
          <w:szCs w:val="21"/>
        </w:rPr>
        <w:t>构成零件分解如图2所示</w:t>
      </w:r>
      <w:r w:rsidR="00824927">
        <w:rPr>
          <w:rFonts w:ascii="宋体" w:eastAsia="宋体" w:hAnsi="宋体" w:hint="eastAsia"/>
          <w:szCs w:val="21"/>
        </w:rPr>
        <w:t>。由于</w:t>
      </w:r>
      <w:r w:rsidR="006A19D7" w:rsidRPr="003142B9">
        <w:rPr>
          <w:rFonts w:ascii="宋体" w:eastAsia="宋体" w:hAnsi="宋体" w:hint="eastAsia"/>
          <w:szCs w:val="21"/>
        </w:rPr>
        <w:t>主要光学零件</w:t>
      </w:r>
      <w:r w:rsidR="00034E23">
        <w:rPr>
          <w:rFonts w:ascii="宋体" w:eastAsia="宋体" w:hAnsi="宋体" w:hint="eastAsia"/>
          <w:szCs w:val="21"/>
        </w:rPr>
        <w:t>和</w:t>
      </w:r>
      <w:r w:rsidR="006A19D7" w:rsidRPr="003142B9">
        <w:rPr>
          <w:rFonts w:ascii="宋体" w:eastAsia="宋体" w:hAnsi="宋体" w:hint="eastAsia"/>
          <w:szCs w:val="21"/>
        </w:rPr>
        <w:t>机械零件的加工</w:t>
      </w:r>
      <w:r w:rsidR="00034E23">
        <w:rPr>
          <w:rFonts w:ascii="宋体" w:eastAsia="宋体" w:hAnsi="宋体" w:hint="eastAsia"/>
          <w:szCs w:val="21"/>
        </w:rPr>
        <w:t>、</w:t>
      </w:r>
      <w:r w:rsidR="006A19D7" w:rsidRPr="003142B9">
        <w:rPr>
          <w:rFonts w:ascii="宋体" w:eastAsia="宋体" w:hAnsi="宋体" w:hint="eastAsia"/>
          <w:szCs w:val="21"/>
        </w:rPr>
        <w:t>装配</w:t>
      </w:r>
      <w:r w:rsidR="00034E23">
        <w:rPr>
          <w:rFonts w:ascii="宋体" w:eastAsia="宋体" w:hAnsi="宋体" w:hint="eastAsia"/>
          <w:szCs w:val="21"/>
        </w:rPr>
        <w:t>、</w:t>
      </w:r>
      <w:r w:rsidR="00301B9C">
        <w:rPr>
          <w:rFonts w:ascii="宋体" w:eastAsia="宋体" w:hAnsi="宋体" w:hint="eastAsia"/>
          <w:szCs w:val="21"/>
        </w:rPr>
        <w:t>调试</w:t>
      </w:r>
      <w:r w:rsidR="00034E23">
        <w:rPr>
          <w:rFonts w:ascii="宋体" w:eastAsia="宋体" w:hAnsi="宋体" w:hint="eastAsia"/>
          <w:szCs w:val="21"/>
        </w:rPr>
        <w:t>过程能直接</w:t>
      </w:r>
      <w:r w:rsidR="00824927">
        <w:rPr>
          <w:rFonts w:ascii="宋体" w:eastAsia="宋体" w:hAnsi="宋体" w:hint="eastAsia"/>
          <w:szCs w:val="21"/>
        </w:rPr>
        <w:t>对</w:t>
      </w:r>
      <w:r w:rsidR="006A19D7" w:rsidRPr="003142B9">
        <w:rPr>
          <w:rFonts w:ascii="宋体" w:eastAsia="宋体" w:hAnsi="宋体" w:hint="eastAsia"/>
          <w:szCs w:val="21"/>
        </w:rPr>
        <w:t>产品的</w:t>
      </w:r>
      <w:r w:rsidR="00B12A06">
        <w:rPr>
          <w:rFonts w:ascii="宋体" w:eastAsia="宋体" w:hAnsi="宋体" w:hint="eastAsia"/>
          <w:szCs w:val="21"/>
        </w:rPr>
        <w:t>性能</w:t>
      </w:r>
      <w:r w:rsidR="006A19D7" w:rsidRPr="003142B9">
        <w:rPr>
          <w:rFonts w:ascii="宋体" w:eastAsia="宋体" w:hAnsi="宋体" w:hint="eastAsia"/>
          <w:szCs w:val="21"/>
        </w:rPr>
        <w:t>指标、环境适应性和</w:t>
      </w:r>
      <w:r w:rsidR="00034E23">
        <w:rPr>
          <w:rFonts w:ascii="宋体" w:eastAsia="宋体" w:hAnsi="宋体" w:hint="eastAsia"/>
          <w:szCs w:val="21"/>
        </w:rPr>
        <w:t>长期稳定性</w:t>
      </w:r>
      <w:r w:rsidR="00824927">
        <w:rPr>
          <w:rFonts w:ascii="宋体" w:eastAsia="宋体" w:hAnsi="宋体" w:hint="eastAsia"/>
          <w:szCs w:val="21"/>
        </w:rPr>
        <w:t>产生影响，</w:t>
      </w:r>
      <w:r w:rsidR="00034E23">
        <w:rPr>
          <w:rFonts w:ascii="宋体" w:eastAsia="宋体" w:hAnsi="宋体" w:hint="eastAsia"/>
          <w:szCs w:val="21"/>
        </w:rPr>
        <w:t>少数关键工艺环节不可逆，</w:t>
      </w:r>
      <w:r w:rsidR="00824927">
        <w:rPr>
          <w:rFonts w:ascii="宋体" w:eastAsia="宋体" w:hAnsi="宋体" w:hint="eastAsia"/>
          <w:szCs w:val="21"/>
        </w:rPr>
        <w:t>故</w:t>
      </w:r>
      <w:r w:rsidR="00034E23">
        <w:rPr>
          <w:rFonts w:ascii="宋体" w:eastAsia="宋体" w:hAnsi="宋体" w:hint="eastAsia"/>
          <w:szCs w:val="21"/>
        </w:rPr>
        <w:t>需要严格控制</w:t>
      </w:r>
      <w:r w:rsidR="00824927">
        <w:rPr>
          <w:rFonts w:ascii="宋体" w:eastAsia="宋体" w:hAnsi="宋体" w:hint="eastAsia"/>
          <w:szCs w:val="21"/>
        </w:rPr>
        <w:t>对</w:t>
      </w:r>
      <w:r w:rsidR="00DA3607">
        <w:rPr>
          <w:rFonts w:ascii="宋体" w:eastAsia="宋体" w:hAnsi="宋体" w:hint="eastAsia"/>
          <w:szCs w:val="21"/>
        </w:rPr>
        <w:t>构成</w:t>
      </w:r>
      <w:r w:rsidR="009E244D">
        <w:rPr>
          <w:rFonts w:ascii="宋体" w:eastAsia="宋体" w:hAnsi="宋体" w:hint="eastAsia"/>
          <w:szCs w:val="21"/>
        </w:rPr>
        <w:t>零件</w:t>
      </w:r>
      <w:r w:rsidR="00DA3607">
        <w:rPr>
          <w:rFonts w:ascii="宋体" w:eastAsia="宋体" w:hAnsi="宋体" w:hint="eastAsia"/>
          <w:szCs w:val="21"/>
        </w:rPr>
        <w:t>的</w:t>
      </w:r>
      <w:r w:rsidR="00824927">
        <w:rPr>
          <w:rFonts w:ascii="宋体" w:eastAsia="宋体" w:hAnsi="宋体" w:hint="eastAsia"/>
          <w:szCs w:val="21"/>
        </w:rPr>
        <w:t>加工和装调</w:t>
      </w:r>
      <w:r w:rsidR="00034E23">
        <w:rPr>
          <w:rFonts w:ascii="宋体" w:eastAsia="宋体" w:hAnsi="宋体" w:hint="eastAsia"/>
          <w:szCs w:val="21"/>
        </w:rPr>
        <w:t>过程</w:t>
      </w:r>
      <w:r w:rsidR="006A19D7" w:rsidRPr="003142B9">
        <w:rPr>
          <w:rFonts w:ascii="宋体" w:eastAsia="宋体" w:hAnsi="宋体" w:hint="eastAsia"/>
          <w:szCs w:val="21"/>
        </w:rPr>
        <w:t>。</w:t>
      </w:r>
      <w:r w:rsidR="002B2BB1" w:rsidRPr="006D039E">
        <w:rPr>
          <w:rFonts w:ascii="Times New Roman" w:eastAsia="宋体" w:hAnsi="Times New Roman" w:cs="Times New Roman"/>
          <w:szCs w:val="21"/>
        </w:rPr>
        <w:t>FOR</w:t>
      </w:r>
      <w:r w:rsidR="002B2BB1">
        <w:rPr>
          <w:rFonts w:ascii="Times New Roman" w:eastAsia="宋体" w:hAnsi="Times New Roman" w:cs="Times New Roman"/>
          <w:szCs w:val="21"/>
        </w:rPr>
        <w:t>J</w:t>
      </w:r>
      <w:r w:rsidR="002B2BB1">
        <w:rPr>
          <w:rFonts w:ascii="Times New Roman" w:eastAsia="宋体" w:hAnsi="Times New Roman" w:cs="Times New Roman" w:hint="eastAsia"/>
          <w:szCs w:val="21"/>
        </w:rPr>
        <w:t>实</w:t>
      </w:r>
      <w:r w:rsidR="002B2BB1">
        <w:rPr>
          <w:rFonts w:ascii="Times New Roman" w:eastAsia="宋体" w:hAnsi="Times New Roman" w:cs="Times New Roman"/>
          <w:szCs w:val="21"/>
        </w:rPr>
        <w:t>物图如图</w:t>
      </w:r>
      <w:r w:rsidR="002B2BB1">
        <w:rPr>
          <w:rFonts w:ascii="Times New Roman" w:eastAsia="宋体" w:hAnsi="Times New Roman" w:cs="Times New Roman" w:hint="eastAsia"/>
          <w:szCs w:val="21"/>
        </w:rPr>
        <w:t>3</w:t>
      </w:r>
      <w:r w:rsidR="002B2BB1">
        <w:rPr>
          <w:rFonts w:ascii="Times New Roman" w:eastAsia="宋体" w:hAnsi="Times New Roman" w:cs="Times New Roman" w:hint="eastAsia"/>
          <w:szCs w:val="21"/>
        </w:rPr>
        <w:t>所</w:t>
      </w:r>
      <w:r w:rsidR="002B2BB1">
        <w:rPr>
          <w:rFonts w:ascii="Times New Roman" w:eastAsia="宋体" w:hAnsi="Times New Roman" w:cs="Times New Roman"/>
          <w:szCs w:val="21"/>
        </w:rPr>
        <w:t>示。</w:t>
      </w:r>
    </w:p>
    <w:p w14:paraId="0BE7956B" w14:textId="3E77A675" w:rsidR="00EC3049" w:rsidRDefault="00F5074E" w:rsidP="00A60D64">
      <w:pPr>
        <w:spacing w:line="360" w:lineRule="auto"/>
        <w:ind w:firstLineChars="200" w:firstLine="420"/>
        <w:jc w:val="center"/>
      </w:pPr>
      <w:r>
        <w:rPr>
          <w:rFonts w:hint="eastAsia"/>
        </w:rPr>
        <w:object w:dxaOrig="4010" w:dyaOrig="2991" w14:anchorId="7601CF39">
          <v:shape id="_x0000_i1026" type="#_x0000_t75" style="width:201pt;height:148.5pt" o:ole="">
            <v:imagedata r:id="rId10" o:title=""/>
          </v:shape>
          <o:OLEObject Type="Embed" ProgID="Visio.Drawing.15" ShapeID="_x0000_i1026" DrawAspect="Content" ObjectID="_1794636434" r:id="rId11"/>
        </w:object>
      </w:r>
    </w:p>
    <w:p w14:paraId="398C53FD" w14:textId="455709E6" w:rsidR="00A60D64" w:rsidRPr="007D288D" w:rsidRDefault="00A60D64" w:rsidP="00B41ABF">
      <w:pPr>
        <w:ind w:firstLineChars="200" w:firstLine="422"/>
        <w:jc w:val="center"/>
        <w:rPr>
          <w:rFonts w:ascii="宋体" w:eastAsia="宋体" w:hAnsi="宋体"/>
          <w:b/>
          <w:szCs w:val="21"/>
        </w:rPr>
      </w:pPr>
      <w:commentRangeStart w:id="2"/>
      <w:r w:rsidRPr="007D288D">
        <w:rPr>
          <w:rFonts w:ascii="宋体" w:eastAsia="宋体" w:hAnsi="宋体" w:hint="eastAsia"/>
          <w:b/>
          <w:szCs w:val="21"/>
        </w:rPr>
        <w:t>图</w:t>
      </w:r>
      <w:r w:rsidR="00D949DE" w:rsidRPr="007D288D">
        <w:rPr>
          <w:rFonts w:ascii="宋体" w:eastAsia="宋体" w:hAnsi="宋体" w:hint="eastAsia"/>
          <w:b/>
          <w:szCs w:val="21"/>
        </w:rPr>
        <w:t>2</w:t>
      </w:r>
      <w:r w:rsidRPr="007D288D">
        <w:rPr>
          <w:rFonts w:ascii="宋体" w:eastAsia="宋体" w:hAnsi="宋体" w:hint="eastAsia"/>
          <w:b/>
          <w:szCs w:val="21"/>
        </w:rPr>
        <w:t xml:space="preserve"> </w:t>
      </w:r>
      <w:r w:rsidR="0095540F" w:rsidRPr="007D288D">
        <w:rPr>
          <w:rFonts w:ascii="宋体" w:eastAsia="宋体" w:hAnsi="宋体" w:hint="eastAsia"/>
          <w:b/>
          <w:szCs w:val="21"/>
        </w:rPr>
        <w:t>无源</w:t>
      </w:r>
      <w:r w:rsidRPr="007D288D">
        <w:rPr>
          <w:rFonts w:ascii="宋体" w:eastAsia="宋体" w:hAnsi="宋体" w:hint="eastAsia"/>
          <w:b/>
          <w:szCs w:val="21"/>
        </w:rPr>
        <w:t>多通道</w:t>
      </w:r>
      <w:r w:rsidR="0095540F" w:rsidRPr="007D288D">
        <w:rPr>
          <w:rFonts w:ascii="宋体" w:eastAsia="宋体" w:hAnsi="宋体" w:hint="eastAsia"/>
          <w:b/>
          <w:szCs w:val="21"/>
        </w:rPr>
        <w:t>星载</w:t>
      </w:r>
      <w:r w:rsidR="007D288D">
        <w:rPr>
          <w:rFonts w:ascii="宋体" w:eastAsia="宋体" w:hAnsi="宋体" w:hint="eastAsia"/>
          <w:b/>
          <w:szCs w:val="21"/>
        </w:rPr>
        <w:t>F</w:t>
      </w:r>
      <w:r w:rsidR="007D288D">
        <w:rPr>
          <w:rFonts w:ascii="宋体" w:eastAsia="宋体" w:hAnsi="宋体"/>
          <w:b/>
          <w:szCs w:val="21"/>
        </w:rPr>
        <w:t>ORJ</w:t>
      </w:r>
      <w:r w:rsidR="00BC42EC" w:rsidRPr="007D288D">
        <w:rPr>
          <w:rFonts w:ascii="宋体" w:eastAsia="宋体" w:hAnsi="宋体" w:hint="eastAsia"/>
          <w:b/>
          <w:szCs w:val="21"/>
        </w:rPr>
        <w:t>构成</w:t>
      </w:r>
      <w:r w:rsidRPr="007D288D">
        <w:rPr>
          <w:rFonts w:ascii="宋体" w:eastAsia="宋体" w:hAnsi="宋体" w:hint="eastAsia"/>
          <w:b/>
          <w:szCs w:val="21"/>
        </w:rPr>
        <w:t>零件</w:t>
      </w:r>
      <w:r w:rsidR="004C0D1E" w:rsidRPr="007D288D">
        <w:rPr>
          <w:rFonts w:ascii="宋体" w:eastAsia="宋体" w:hAnsi="宋体" w:hint="eastAsia"/>
          <w:b/>
          <w:szCs w:val="21"/>
        </w:rPr>
        <w:t>图</w:t>
      </w:r>
      <w:commentRangeEnd w:id="2"/>
      <w:r w:rsidR="007D288D">
        <w:rPr>
          <w:rStyle w:val="af5"/>
        </w:rPr>
        <w:commentReference w:id="2"/>
      </w:r>
    </w:p>
    <w:p w14:paraId="09C1A4BF" w14:textId="418EEAAD" w:rsidR="00DD09B5" w:rsidRDefault="00F5074E" w:rsidP="00A60D64">
      <w:pPr>
        <w:spacing w:line="360" w:lineRule="auto"/>
        <w:ind w:firstLineChars="200" w:firstLine="420"/>
        <w:jc w:val="center"/>
      </w:pPr>
      <w:r>
        <w:rPr>
          <w:rFonts w:hint="eastAsia"/>
        </w:rPr>
        <w:object w:dxaOrig="4010" w:dyaOrig="3461" w14:anchorId="72FF272D">
          <v:shape id="_x0000_i1027" type="#_x0000_t75" style="width:201pt;height:172.5pt" o:ole="">
            <v:imagedata r:id="rId14" o:title=""/>
          </v:shape>
          <o:OLEObject Type="Embed" ProgID="Visio.Drawing.15" ShapeID="_x0000_i1027" DrawAspect="Content" ObjectID="_1794636435" r:id="rId15"/>
        </w:object>
      </w:r>
    </w:p>
    <w:p w14:paraId="09194EAE" w14:textId="71FC4E29" w:rsidR="00A60D64" w:rsidRPr="002B2BB1" w:rsidRDefault="00A60D64" w:rsidP="00B41ABF">
      <w:pPr>
        <w:ind w:firstLineChars="200" w:firstLine="422"/>
        <w:jc w:val="center"/>
        <w:rPr>
          <w:rFonts w:ascii="宋体" w:eastAsia="宋体" w:hAnsi="宋体"/>
          <w:b/>
          <w:szCs w:val="21"/>
        </w:rPr>
      </w:pPr>
      <w:r w:rsidRPr="002B2BB1">
        <w:rPr>
          <w:rFonts w:ascii="宋体" w:eastAsia="宋体" w:hAnsi="宋体" w:hint="eastAsia"/>
          <w:b/>
          <w:szCs w:val="21"/>
        </w:rPr>
        <w:t xml:space="preserve">图 </w:t>
      </w:r>
      <w:r w:rsidR="00B41ABF" w:rsidRPr="002B2BB1">
        <w:rPr>
          <w:rFonts w:ascii="宋体" w:eastAsia="宋体" w:hAnsi="宋体" w:hint="eastAsia"/>
          <w:b/>
          <w:szCs w:val="21"/>
        </w:rPr>
        <w:t>3</w:t>
      </w:r>
      <w:r w:rsidR="002B2BB1">
        <w:rPr>
          <w:rFonts w:ascii="宋体" w:eastAsia="宋体" w:hAnsi="宋体"/>
          <w:b/>
          <w:szCs w:val="21"/>
        </w:rPr>
        <w:t xml:space="preserve"> </w:t>
      </w:r>
      <w:r w:rsidR="00293FE1" w:rsidRPr="002B2BB1">
        <w:rPr>
          <w:rFonts w:ascii="宋体" w:eastAsia="宋体" w:hAnsi="宋体" w:hint="eastAsia"/>
          <w:b/>
          <w:szCs w:val="21"/>
        </w:rPr>
        <w:t>无源</w:t>
      </w:r>
      <w:r w:rsidRPr="002B2BB1">
        <w:rPr>
          <w:rFonts w:ascii="宋体" w:eastAsia="宋体" w:hAnsi="宋体" w:hint="eastAsia"/>
          <w:b/>
          <w:szCs w:val="21"/>
        </w:rPr>
        <w:t>多通道</w:t>
      </w:r>
      <w:r w:rsidR="00293FE1" w:rsidRPr="002B2BB1">
        <w:rPr>
          <w:rFonts w:ascii="宋体" w:eastAsia="宋体" w:hAnsi="宋体" w:hint="eastAsia"/>
          <w:b/>
          <w:szCs w:val="21"/>
        </w:rPr>
        <w:t>星载</w:t>
      </w:r>
      <w:r w:rsidR="002B2BB1">
        <w:rPr>
          <w:rFonts w:ascii="宋体" w:eastAsia="宋体" w:hAnsi="宋体" w:hint="eastAsia"/>
          <w:b/>
          <w:szCs w:val="21"/>
        </w:rPr>
        <w:t>F</w:t>
      </w:r>
      <w:r w:rsidR="002B2BB1">
        <w:rPr>
          <w:rFonts w:ascii="宋体" w:eastAsia="宋体" w:hAnsi="宋体"/>
          <w:b/>
          <w:szCs w:val="21"/>
        </w:rPr>
        <w:t>ORJ</w:t>
      </w:r>
      <w:r w:rsidRPr="002B2BB1">
        <w:rPr>
          <w:rFonts w:ascii="宋体" w:eastAsia="宋体" w:hAnsi="宋体" w:hint="eastAsia"/>
          <w:b/>
          <w:szCs w:val="21"/>
        </w:rPr>
        <w:t>实物图</w:t>
      </w:r>
    </w:p>
    <w:p w14:paraId="54043FE8" w14:textId="77777777" w:rsidR="003142B9" w:rsidRPr="003142B9" w:rsidRDefault="003142B9" w:rsidP="003142B9">
      <w:pPr>
        <w:spacing w:line="360" w:lineRule="auto"/>
        <w:rPr>
          <w:rFonts w:ascii="宋体" w:eastAsia="宋体" w:hAnsi="宋体"/>
          <w:szCs w:val="21"/>
        </w:rPr>
      </w:pPr>
    </w:p>
    <w:p w14:paraId="0260C061" w14:textId="0FB4351B" w:rsidR="00DA45BD" w:rsidRDefault="00DA45BD" w:rsidP="003142B9">
      <w:pPr>
        <w:rPr>
          <w:rFonts w:ascii="黑体" w:eastAsia="黑体" w:hAnsi="黑体"/>
          <w:b/>
          <w:bCs/>
          <w:sz w:val="24"/>
          <w:szCs w:val="24"/>
        </w:rPr>
      </w:pPr>
      <w:r w:rsidRPr="00837A21">
        <w:rPr>
          <w:rFonts w:ascii="黑体" w:eastAsia="黑体" w:hAnsi="黑体" w:hint="eastAsia"/>
          <w:b/>
          <w:bCs/>
          <w:sz w:val="24"/>
          <w:szCs w:val="24"/>
        </w:rPr>
        <w:t>3</w:t>
      </w:r>
      <w:bookmarkStart w:id="3" w:name="_Hlk177967002"/>
      <w:r w:rsidR="00565AF3" w:rsidRPr="00837A21">
        <w:rPr>
          <w:rFonts w:ascii="黑体" w:eastAsia="黑体" w:hAnsi="黑体" w:hint="eastAsia"/>
          <w:b/>
          <w:bCs/>
          <w:sz w:val="24"/>
          <w:szCs w:val="24"/>
        </w:rPr>
        <w:t>无源</w:t>
      </w:r>
      <w:r w:rsidRPr="00837A21">
        <w:rPr>
          <w:rFonts w:ascii="黑体" w:eastAsia="黑体" w:hAnsi="黑体" w:hint="eastAsia"/>
          <w:b/>
          <w:bCs/>
          <w:sz w:val="24"/>
          <w:szCs w:val="24"/>
        </w:rPr>
        <w:t>多通道</w:t>
      </w:r>
      <w:r w:rsidR="00565AF3" w:rsidRPr="00837A21">
        <w:rPr>
          <w:rFonts w:ascii="黑体" w:eastAsia="黑体" w:hAnsi="黑体" w:hint="eastAsia"/>
          <w:b/>
          <w:bCs/>
          <w:sz w:val="24"/>
          <w:szCs w:val="24"/>
        </w:rPr>
        <w:t>星载</w:t>
      </w:r>
      <w:bookmarkEnd w:id="3"/>
      <w:r w:rsidR="002B2BB1">
        <w:rPr>
          <w:rFonts w:ascii="黑体" w:eastAsia="黑体" w:hAnsi="黑体" w:hint="eastAsia"/>
          <w:b/>
          <w:bCs/>
          <w:sz w:val="24"/>
          <w:szCs w:val="24"/>
        </w:rPr>
        <w:t>F</w:t>
      </w:r>
      <w:r w:rsidR="002B2BB1">
        <w:rPr>
          <w:rFonts w:ascii="黑体" w:eastAsia="黑体" w:hAnsi="黑体"/>
          <w:b/>
          <w:bCs/>
          <w:sz w:val="24"/>
          <w:szCs w:val="24"/>
        </w:rPr>
        <w:t>ORJ</w:t>
      </w:r>
      <w:r w:rsidRPr="00837A21">
        <w:rPr>
          <w:rFonts w:ascii="黑体" w:eastAsia="黑体" w:hAnsi="黑体" w:hint="eastAsia"/>
          <w:b/>
          <w:bCs/>
          <w:sz w:val="24"/>
          <w:szCs w:val="24"/>
        </w:rPr>
        <w:t>可靠性设计</w:t>
      </w:r>
    </w:p>
    <w:p w14:paraId="0F66041C" w14:textId="77777777" w:rsidR="00CB070C" w:rsidRDefault="00CB070C" w:rsidP="003142B9">
      <w:pPr>
        <w:rPr>
          <w:rFonts w:ascii="黑体" w:eastAsia="黑体" w:hAnsi="黑体"/>
          <w:b/>
          <w:bCs/>
          <w:sz w:val="24"/>
          <w:szCs w:val="24"/>
        </w:rPr>
      </w:pPr>
      <w:r>
        <w:rPr>
          <w:rStyle w:val="af5"/>
        </w:rPr>
        <w:commentReference w:id="4"/>
      </w:r>
    </w:p>
    <w:p w14:paraId="659FDDEB" w14:textId="659ECB4C" w:rsidR="00DA45BD" w:rsidRPr="007C24DF" w:rsidRDefault="00074D8F" w:rsidP="003142B9">
      <w:pPr>
        <w:rPr>
          <w:rFonts w:ascii="宋体" w:eastAsia="宋体" w:hAnsi="宋体"/>
          <w:b/>
          <w:bCs/>
        </w:rPr>
      </w:pPr>
      <w:r w:rsidRPr="007C24DF">
        <w:rPr>
          <w:rFonts w:ascii="宋体" w:eastAsia="宋体" w:hAnsi="宋体" w:hint="eastAsia"/>
          <w:b/>
          <w:bCs/>
        </w:rPr>
        <w:t>3.1</w:t>
      </w:r>
      <w:r w:rsidR="00DA45BD" w:rsidRPr="007C24DF">
        <w:rPr>
          <w:rFonts w:ascii="宋体" w:eastAsia="宋体" w:hAnsi="宋体" w:hint="eastAsia"/>
          <w:b/>
          <w:bCs/>
        </w:rPr>
        <w:t>失效模式分析</w:t>
      </w:r>
    </w:p>
    <w:p w14:paraId="669F0C1C" w14:textId="41991DAD" w:rsidR="002B2BB1" w:rsidRDefault="002B2BB1" w:rsidP="002B2BB1">
      <w:pPr>
        <w:ind w:firstLine="420"/>
        <w:rPr>
          <w:rFonts w:ascii="Segoe UI" w:hAnsi="Segoe UI" w:cs="Segoe UI"/>
          <w:color w:val="1E1F24"/>
          <w:shd w:val="clear" w:color="auto" w:fill="FFFFFF"/>
        </w:rPr>
      </w:pPr>
      <w:r>
        <w:rPr>
          <w:rFonts w:ascii="Segoe UI" w:hAnsi="Segoe UI" w:cs="Segoe UI"/>
          <w:color w:val="1E1F24"/>
          <w:shd w:val="clear" w:color="auto" w:fill="FFFFFF"/>
        </w:rPr>
        <w:t>无源多通道星载</w:t>
      </w:r>
      <w:r w:rsidR="00FF7F92" w:rsidRPr="006D039E">
        <w:rPr>
          <w:rFonts w:ascii="Times New Roman" w:eastAsia="宋体" w:hAnsi="Times New Roman" w:cs="Times New Roman"/>
          <w:szCs w:val="21"/>
        </w:rPr>
        <w:t>FOR</w:t>
      </w:r>
      <w:r w:rsidR="00FF7F92">
        <w:rPr>
          <w:rFonts w:ascii="Times New Roman" w:eastAsia="宋体" w:hAnsi="Times New Roman" w:cs="Times New Roman"/>
          <w:szCs w:val="21"/>
        </w:rPr>
        <w:t>J</w:t>
      </w:r>
      <w:r>
        <w:rPr>
          <w:rFonts w:ascii="Segoe UI" w:hAnsi="Segoe UI" w:cs="Segoe UI"/>
          <w:color w:val="1E1F24"/>
          <w:shd w:val="clear" w:color="auto" w:fill="FFFFFF"/>
        </w:rPr>
        <w:t>的失效模式多样，主要包括：由高位跌落导致的损坏；光纤或光纤套管折断引发的失效；因温度过高或过低引发的结构形变，进而导致指标劣化；光功率过高或光学端面污染直接造成光纤烧毁；在真空环境中，挥发物附着于光学面和机械面，影响光学和力学指标；热真空条件下光纤与附件不匹配产生的微弯，降低光学指标；装配过程中预紧控制不当，不仅引发光学指标劣化、不稳定甚至失效，还增加了摩擦力矩；以及安装不当直接导致的功能异常或失效。</w:t>
      </w:r>
    </w:p>
    <w:p w14:paraId="26E45F7B" w14:textId="114030DB" w:rsidR="00DA45BD" w:rsidRPr="007C24DF" w:rsidRDefault="00DA45BD" w:rsidP="007C24DF">
      <w:pPr>
        <w:rPr>
          <w:rFonts w:ascii="宋体" w:eastAsia="宋体" w:hAnsi="宋体"/>
          <w:b/>
          <w:bCs/>
        </w:rPr>
      </w:pPr>
      <w:r w:rsidRPr="007C24DF">
        <w:rPr>
          <w:rFonts w:ascii="宋体" w:eastAsia="宋体" w:hAnsi="宋体" w:hint="eastAsia"/>
          <w:b/>
          <w:bCs/>
        </w:rPr>
        <w:t>3.2冗余设计</w:t>
      </w:r>
    </w:p>
    <w:p w14:paraId="76644584" w14:textId="45683AB9" w:rsidR="00FF7F92" w:rsidRDefault="00FF7F92" w:rsidP="00FF7F92">
      <w:pPr>
        <w:ind w:firstLine="420"/>
        <w:rPr>
          <w:rFonts w:ascii="PingFang SC" w:hAnsi="PingFang SC" w:hint="eastAsia"/>
          <w:color w:val="2C2C36"/>
          <w:shd w:val="clear" w:color="auto" w:fill="FFFFFF"/>
        </w:rPr>
      </w:pPr>
      <w:r>
        <w:rPr>
          <w:rFonts w:ascii="PingFang SC" w:hAnsi="PingFang SC"/>
          <w:color w:val="2C2C36"/>
          <w:shd w:val="clear" w:color="auto" w:fill="FFFFFF"/>
        </w:rPr>
        <w:t>光纤传输通常应用于需要处理多类型、大数量的数据以及要求高带宽和大容量的场景中。在这样的系统中，如果光纤链路中的任何一个环节出现问题，比如接头松脱或光纤损耗增加，都可能会影响到多种业务信号的正常传输。为此，星载</w:t>
      </w:r>
      <w:r w:rsidR="007E21B6">
        <w:rPr>
          <w:rFonts w:ascii="PingFang SC" w:hAnsi="PingFang SC" w:hint="eastAsia"/>
          <w:color w:val="2C2C36"/>
          <w:shd w:val="clear" w:color="auto" w:fill="FFFFFF"/>
        </w:rPr>
        <w:t>F</w:t>
      </w:r>
      <w:r w:rsidR="007E21B6">
        <w:rPr>
          <w:rFonts w:ascii="PingFang SC" w:hAnsi="PingFang SC"/>
          <w:color w:val="2C2C36"/>
          <w:shd w:val="clear" w:color="auto" w:fill="FFFFFF"/>
        </w:rPr>
        <w:t>ORJ</w:t>
      </w:r>
      <w:r>
        <w:rPr>
          <w:rFonts w:ascii="PingFang SC" w:hAnsi="PingFang SC"/>
          <w:color w:val="2C2C36"/>
          <w:shd w:val="clear" w:color="auto" w:fill="FFFFFF"/>
        </w:rPr>
        <w:t>作为关键的冗余设计之一被引入，它通过走独立的物理路径来为重要的光纤通道提供备份支持，从而显著提高了整个系统的可靠性。</w:t>
      </w:r>
    </w:p>
    <w:p w14:paraId="1F21BBBD" w14:textId="6C4D8E98" w:rsidR="00DA45BD" w:rsidRPr="00052BAB" w:rsidRDefault="00074D8F" w:rsidP="00FF7F92">
      <w:pPr>
        <w:rPr>
          <w:rFonts w:ascii="宋体" w:eastAsia="宋体" w:hAnsi="宋体"/>
          <w:b/>
          <w:bCs/>
          <w:color w:val="000000" w:themeColor="text1"/>
        </w:rPr>
      </w:pPr>
      <w:r w:rsidRPr="00052BAB">
        <w:rPr>
          <w:rFonts w:ascii="宋体" w:eastAsia="宋体" w:hAnsi="宋体" w:hint="eastAsia"/>
          <w:b/>
          <w:bCs/>
          <w:color w:val="000000" w:themeColor="text1"/>
        </w:rPr>
        <w:t>3</w:t>
      </w:r>
      <w:r w:rsidR="00DA45BD" w:rsidRPr="00052BAB">
        <w:rPr>
          <w:rFonts w:ascii="宋体" w:eastAsia="宋体" w:hAnsi="宋体" w:hint="eastAsia"/>
          <w:b/>
          <w:bCs/>
          <w:color w:val="000000" w:themeColor="text1"/>
        </w:rPr>
        <w:t>.</w:t>
      </w:r>
      <w:r w:rsidRPr="00052BAB">
        <w:rPr>
          <w:rFonts w:ascii="宋体" w:eastAsia="宋体" w:hAnsi="宋体" w:hint="eastAsia"/>
          <w:b/>
          <w:bCs/>
          <w:color w:val="000000" w:themeColor="text1"/>
        </w:rPr>
        <w:t>3</w:t>
      </w:r>
      <w:r w:rsidR="00DA45BD" w:rsidRPr="00052BAB">
        <w:rPr>
          <w:rFonts w:ascii="宋体" w:eastAsia="宋体" w:hAnsi="宋体" w:hint="eastAsia"/>
          <w:b/>
          <w:bCs/>
          <w:color w:val="000000" w:themeColor="text1"/>
        </w:rPr>
        <w:t>降额设计</w:t>
      </w:r>
    </w:p>
    <w:p w14:paraId="59EE102D" w14:textId="4DBD8F0F" w:rsidR="00FF7F92" w:rsidRDefault="00FF7F92" w:rsidP="00FF7F92">
      <w:pPr>
        <w:ind w:firstLine="420"/>
        <w:rPr>
          <w:rFonts w:ascii="PingFang SC" w:hAnsi="PingFang SC" w:hint="eastAsia"/>
          <w:color w:val="2C2C36"/>
          <w:shd w:val="clear" w:color="auto" w:fill="FFFFFF"/>
        </w:rPr>
      </w:pPr>
      <w:r>
        <w:rPr>
          <w:rFonts w:ascii="PingFang SC" w:hAnsi="PingFang SC"/>
          <w:color w:val="2C2C36"/>
          <w:shd w:val="clear" w:color="auto" w:fill="FFFFFF"/>
        </w:rPr>
        <w:t>在设计</w:t>
      </w:r>
      <w:r w:rsidR="00B83107">
        <w:rPr>
          <w:rFonts w:ascii="PingFang SC" w:hAnsi="PingFang SC" w:hint="eastAsia"/>
          <w:color w:val="2C2C36"/>
          <w:shd w:val="clear" w:color="auto" w:fill="FFFFFF"/>
        </w:rPr>
        <w:t>F</w:t>
      </w:r>
      <w:r w:rsidR="00B83107">
        <w:rPr>
          <w:rFonts w:ascii="PingFang SC" w:hAnsi="PingFang SC"/>
          <w:color w:val="2C2C36"/>
          <w:shd w:val="clear" w:color="auto" w:fill="FFFFFF"/>
        </w:rPr>
        <w:t>ORJ</w:t>
      </w:r>
      <w:r>
        <w:rPr>
          <w:rFonts w:ascii="PingFang SC" w:hAnsi="PingFang SC"/>
          <w:color w:val="2C2C36"/>
          <w:shd w:val="clear" w:color="auto" w:fill="FFFFFF"/>
        </w:rPr>
        <w:t>时，轴承的最高转速、转动寿命、径向跳动指标以及光学部件的最大承受功率均按照小于</w:t>
      </w:r>
      <w:r>
        <w:rPr>
          <w:rFonts w:ascii="PingFang SC" w:hAnsi="PingFang SC"/>
          <w:color w:val="2C2C36"/>
          <w:shd w:val="clear" w:color="auto" w:fill="FFFFFF"/>
        </w:rPr>
        <w:t>0.5</w:t>
      </w:r>
      <w:r>
        <w:rPr>
          <w:rFonts w:ascii="PingFang SC" w:hAnsi="PingFang SC"/>
          <w:color w:val="2C2C36"/>
          <w:shd w:val="clear" w:color="auto" w:fill="FFFFFF"/>
        </w:rPr>
        <w:t>的降额系数进行设计。这样做是为了确保在极端环境条件下设备仍能稳定运行。降额参数主要基于对产品力学振动和光功率降额的考量。为了保证长时间稳定运行，特别关注了光功率指标随时间可能下降的情况。损耗指标根据系统评估值进行了进一步优化，以增加系统的光功率余量。即使在线路损耗增大或器件老化导致功率下降的情况下，系统也具备调整恢复的能力。</w:t>
      </w:r>
    </w:p>
    <w:p w14:paraId="614EC1DB" w14:textId="4100E215" w:rsidR="007A5039" w:rsidRPr="007C24DF" w:rsidRDefault="0016012E" w:rsidP="007C24DF">
      <w:pPr>
        <w:rPr>
          <w:rFonts w:ascii="宋体" w:eastAsia="宋体" w:hAnsi="宋体"/>
          <w:b/>
          <w:bCs/>
          <w:szCs w:val="21"/>
        </w:rPr>
      </w:pPr>
      <w:r w:rsidRPr="007C24DF">
        <w:rPr>
          <w:rFonts w:ascii="宋体" w:eastAsia="宋体" w:hAnsi="宋体" w:hint="eastAsia"/>
          <w:b/>
          <w:bCs/>
          <w:szCs w:val="21"/>
        </w:rPr>
        <w:t>3</w:t>
      </w:r>
      <w:r w:rsidR="007A5039" w:rsidRPr="007C24DF">
        <w:rPr>
          <w:rFonts w:ascii="宋体" w:eastAsia="宋体" w:hAnsi="宋体" w:hint="eastAsia"/>
          <w:b/>
          <w:bCs/>
          <w:szCs w:val="21"/>
        </w:rPr>
        <w:t>.</w:t>
      </w:r>
      <w:r w:rsidR="007C24DF" w:rsidRPr="007C24DF">
        <w:rPr>
          <w:rFonts w:ascii="宋体" w:eastAsia="宋体" w:hAnsi="宋体" w:hint="eastAsia"/>
          <w:b/>
          <w:bCs/>
          <w:szCs w:val="21"/>
        </w:rPr>
        <w:t>4</w:t>
      </w:r>
      <w:r w:rsidR="007A5039" w:rsidRPr="007C24DF">
        <w:rPr>
          <w:rFonts w:ascii="宋体" w:eastAsia="宋体" w:hAnsi="宋体" w:hint="eastAsia"/>
          <w:b/>
          <w:bCs/>
          <w:szCs w:val="21"/>
        </w:rPr>
        <w:t>结构设计</w:t>
      </w:r>
    </w:p>
    <w:p w14:paraId="352524D7" w14:textId="2DAD148C" w:rsidR="00FF7F92" w:rsidRDefault="00FF7F92" w:rsidP="00FF7F92">
      <w:pPr>
        <w:ind w:firstLine="420"/>
        <w:rPr>
          <w:rFonts w:ascii="PingFang SC" w:hAnsi="PingFang SC" w:hint="eastAsia"/>
          <w:color w:val="2C2C36"/>
          <w:shd w:val="clear" w:color="auto" w:fill="FFFFFF"/>
        </w:rPr>
      </w:pPr>
      <w:r>
        <w:rPr>
          <w:rFonts w:ascii="PingFang SC" w:hAnsi="PingFang SC"/>
          <w:color w:val="2C2C36"/>
          <w:shd w:val="clear" w:color="auto" w:fill="FFFFFF"/>
        </w:rPr>
        <w:t>为了实现多路光信号的旋转传输，多通道</w:t>
      </w:r>
      <w:r w:rsidR="007E21B6">
        <w:rPr>
          <w:rFonts w:ascii="PingFang SC" w:hAnsi="PingFang SC" w:hint="eastAsia"/>
          <w:color w:val="2C2C36"/>
          <w:shd w:val="clear" w:color="auto" w:fill="FFFFFF"/>
        </w:rPr>
        <w:t>F</w:t>
      </w:r>
      <w:r w:rsidR="007E21B6">
        <w:rPr>
          <w:rFonts w:ascii="PingFang SC" w:hAnsi="PingFang SC"/>
          <w:color w:val="2C2C36"/>
          <w:shd w:val="clear" w:color="auto" w:fill="FFFFFF"/>
        </w:rPr>
        <w:t>ORJ</w:t>
      </w:r>
      <w:r>
        <w:rPr>
          <w:rFonts w:ascii="PingFang SC" w:hAnsi="PingFang SC"/>
          <w:color w:val="2C2C36"/>
          <w:shd w:val="clear" w:color="auto" w:fill="FFFFFF"/>
        </w:rPr>
        <w:t>内部设计了精密机械结构，以确保光学器件在共轴、旋转和传动过程中的平稳性。采取针对性的设计措施，以增强其环境适应性。光学部件安装时使用低应变胶水粘合，并对光学部件与装配结构的接触点采用专门的粘接工艺，从而提升抗冲击能力。</w:t>
      </w:r>
    </w:p>
    <w:p w14:paraId="46DACE3F" w14:textId="60A748FD" w:rsidR="00FF7F92" w:rsidRDefault="00FF7F92" w:rsidP="007E21B6">
      <w:pPr>
        <w:ind w:firstLine="420"/>
        <w:rPr>
          <w:rFonts w:ascii="PingFang SC" w:hAnsi="PingFang SC" w:hint="eastAsia"/>
          <w:color w:val="2C2C36"/>
          <w:shd w:val="clear" w:color="auto" w:fill="FFFFFF"/>
        </w:rPr>
      </w:pPr>
      <w:r>
        <w:rPr>
          <w:rFonts w:ascii="PingFang SC" w:hAnsi="PingFang SC"/>
          <w:color w:val="2C2C36"/>
          <w:shd w:val="clear" w:color="auto" w:fill="FFFFFF"/>
        </w:rPr>
        <w:t>套筒与轴承通过过盈配合的方式进行装配，并通过施加预紧力，结合止挡环和限位环的应用，减小轴承的游隙。光纤部件平台则采用细牙螺纹与螺纹胶粘接的方式进行紧固。传动机构采用了间隙联动配合设计，确保转子端承受的力不会传导到光学旋转部件上。此外，在转子端轴承的内圈和外圈前后设置刚性限位，以确保轴承牢固地固定在其位置上。为达到紧固和抗震的双重效果，在套管和滑环外壳的关键间隙处灌注了一种凝固后具有弹性的胶体。</w:t>
      </w:r>
    </w:p>
    <w:p w14:paraId="15D9397A" w14:textId="2FCBB680" w:rsidR="001052C3" w:rsidRPr="00052BAB" w:rsidRDefault="001052C3" w:rsidP="001E3868">
      <w:pPr>
        <w:rPr>
          <w:rFonts w:ascii="宋体" w:eastAsia="宋体" w:hAnsi="宋体"/>
          <w:b/>
          <w:bCs/>
          <w:color w:val="000000" w:themeColor="text1"/>
          <w:szCs w:val="21"/>
        </w:rPr>
      </w:pPr>
      <w:r w:rsidRPr="00052BAB">
        <w:rPr>
          <w:rFonts w:ascii="宋体" w:eastAsia="宋体" w:hAnsi="宋体" w:hint="eastAsia"/>
          <w:b/>
          <w:bCs/>
          <w:color w:val="000000" w:themeColor="text1"/>
          <w:szCs w:val="21"/>
        </w:rPr>
        <w:t>3.</w:t>
      </w:r>
      <w:r w:rsidR="001A4F75" w:rsidRPr="00052BAB">
        <w:rPr>
          <w:rFonts w:ascii="宋体" w:eastAsia="宋体" w:hAnsi="宋体" w:hint="eastAsia"/>
          <w:b/>
          <w:bCs/>
          <w:color w:val="000000" w:themeColor="text1"/>
          <w:szCs w:val="21"/>
        </w:rPr>
        <w:t>5</w:t>
      </w:r>
      <w:r w:rsidRPr="00052BAB">
        <w:rPr>
          <w:rFonts w:ascii="宋体" w:eastAsia="宋体" w:hAnsi="宋体" w:hint="eastAsia"/>
          <w:b/>
          <w:bCs/>
          <w:color w:val="000000" w:themeColor="text1"/>
          <w:szCs w:val="21"/>
        </w:rPr>
        <w:t>热设计</w:t>
      </w:r>
    </w:p>
    <w:p w14:paraId="11AC40DA" w14:textId="2766721F" w:rsidR="001E3868" w:rsidRDefault="001E3868" w:rsidP="001E3868">
      <w:pPr>
        <w:ind w:firstLine="420"/>
        <w:rPr>
          <w:rFonts w:ascii="PingFang SC" w:hAnsi="PingFang SC" w:hint="eastAsia"/>
          <w:color w:val="2C2C36"/>
          <w:shd w:val="clear" w:color="auto" w:fill="FFFFFF"/>
        </w:rPr>
      </w:pPr>
      <w:r>
        <w:rPr>
          <w:rFonts w:ascii="PingFang SC" w:hAnsi="PingFang SC"/>
          <w:color w:val="2C2C36"/>
          <w:shd w:val="clear" w:color="auto" w:fill="FFFFFF"/>
        </w:rPr>
        <w:t>热设计需要考虑环境温度变化对</w:t>
      </w:r>
      <w:r w:rsidR="00B83107">
        <w:rPr>
          <w:rFonts w:ascii="PingFang SC" w:hAnsi="PingFang SC" w:hint="eastAsia"/>
          <w:color w:val="2C2C36"/>
          <w:shd w:val="clear" w:color="auto" w:fill="FFFFFF"/>
        </w:rPr>
        <w:t>F</w:t>
      </w:r>
      <w:r w:rsidR="00B83107">
        <w:rPr>
          <w:rFonts w:ascii="PingFang SC" w:hAnsi="PingFang SC"/>
          <w:color w:val="2C2C36"/>
          <w:shd w:val="clear" w:color="auto" w:fill="FFFFFF"/>
        </w:rPr>
        <w:t>ORJ</w:t>
      </w:r>
      <w:r>
        <w:rPr>
          <w:rFonts w:ascii="PingFang SC" w:hAnsi="PingFang SC"/>
          <w:color w:val="2C2C36"/>
          <w:shd w:val="clear" w:color="auto" w:fill="FFFFFF"/>
        </w:rPr>
        <w:t>内部零件形变的影响，以确保这些形变不会超出公差要求，从</w:t>
      </w:r>
      <w:r>
        <w:rPr>
          <w:rFonts w:ascii="PingFang SC" w:hAnsi="PingFang SC"/>
          <w:color w:val="2C2C36"/>
          <w:shd w:val="clear" w:color="auto" w:fill="FFFFFF"/>
        </w:rPr>
        <w:lastRenderedPageBreak/>
        <w:t>而影响性能指标。主要涉及</w:t>
      </w:r>
      <w:r>
        <w:rPr>
          <w:rFonts w:ascii="PingFang SC" w:hAnsi="PingFang SC" w:hint="eastAsia"/>
          <w:color w:val="2C2C36"/>
          <w:shd w:val="clear" w:color="auto" w:fill="FFFFFF"/>
        </w:rPr>
        <w:t>2</w:t>
      </w:r>
      <w:r>
        <w:rPr>
          <w:rFonts w:ascii="PingFang SC" w:hAnsi="PingFang SC"/>
          <w:color w:val="2C2C36"/>
          <w:shd w:val="clear" w:color="auto" w:fill="FFFFFF"/>
        </w:rPr>
        <w:t>个方面：一是</w:t>
      </w:r>
      <w:r w:rsidR="00B83107">
        <w:rPr>
          <w:rFonts w:ascii="PingFang SC" w:hAnsi="PingFang SC" w:hint="eastAsia"/>
          <w:color w:val="2C2C36"/>
          <w:shd w:val="clear" w:color="auto" w:fill="FFFFFF"/>
        </w:rPr>
        <w:t>F</w:t>
      </w:r>
      <w:r w:rsidR="00B83107">
        <w:rPr>
          <w:rFonts w:ascii="PingFang SC" w:hAnsi="PingFang SC"/>
          <w:color w:val="2C2C36"/>
          <w:shd w:val="clear" w:color="auto" w:fill="FFFFFF"/>
        </w:rPr>
        <w:t>ORJ</w:t>
      </w:r>
      <w:r>
        <w:rPr>
          <w:rFonts w:ascii="PingFang SC" w:hAnsi="PingFang SC"/>
          <w:color w:val="2C2C36"/>
          <w:shd w:val="clear" w:color="auto" w:fill="FFFFFF"/>
        </w:rPr>
        <w:t>的外壳体，二是内部光学平台。为了应对热胀冷缩的问题，</w:t>
      </w:r>
      <w:r w:rsidR="00B83107">
        <w:rPr>
          <w:rFonts w:ascii="PingFang SC" w:hAnsi="PingFang SC" w:hint="eastAsia"/>
          <w:color w:val="2C2C36"/>
          <w:shd w:val="clear" w:color="auto" w:fill="FFFFFF"/>
        </w:rPr>
        <w:t>F</w:t>
      </w:r>
      <w:r w:rsidR="00B83107">
        <w:rPr>
          <w:rFonts w:ascii="PingFang SC" w:hAnsi="PingFang SC"/>
          <w:color w:val="2C2C36"/>
          <w:shd w:val="clear" w:color="auto" w:fill="FFFFFF"/>
        </w:rPr>
        <w:t>ORJ</w:t>
      </w:r>
      <w:r>
        <w:rPr>
          <w:rFonts w:ascii="PingFang SC" w:hAnsi="PingFang SC"/>
          <w:color w:val="2C2C36"/>
          <w:shd w:val="clear" w:color="auto" w:fill="FFFFFF"/>
        </w:rPr>
        <w:t>的外壳体与内部光学平台之间预留了伸缩空隙。根据外壳材料的热膨胀系数计算，在达到鉴定级温度上限时，外壳体的尺寸变化不超过</w:t>
      </w:r>
      <w:r>
        <w:rPr>
          <w:rFonts w:ascii="PingFang SC" w:hAnsi="PingFang SC"/>
          <w:color w:val="2C2C36"/>
          <w:shd w:val="clear" w:color="auto" w:fill="FFFFFF"/>
        </w:rPr>
        <w:t>1</w:t>
      </w:r>
      <w:r>
        <w:rPr>
          <w:rFonts w:ascii="PingFang SC" w:hAnsi="PingFang SC"/>
          <w:color w:val="2C2C36"/>
          <w:shd w:val="clear" w:color="auto" w:fill="FFFFFF"/>
        </w:rPr>
        <w:t>微米。对照公差控制要求，这种变化对性能的影响非常小。</w:t>
      </w:r>
      <w:r w:rsidR="00B83107">
        <w:rPr>
          <w:rFonts w:ascii="PingFang SC" w:hAnsi="PingFang SC" w:hint="eastAsia"/>
          <w:color w:val="2C2C36"/>
          <w:shd w:val="clear" w:color="auto" w:fill="FFFFFF"/>
        </w:rPr>
        <w:t>F</w:t>
      </w:r>
      <w:r w:rsidR="00B83107">
        <w:rPr>
          <w:rFonts w:ascii="PingFang SC" w:hAnsi="PingFang SC"/>
          <w:color w:val="2C2C36"/>
          <w:shd w:val="clear" w:color="auto" w:fill="FFFFFF"/>
        </w:rPr>
        <w:t>ORJ</w:t>
      </w:r>
      <w:r>
        <w:rPr>
          <w:rFonts w:ascii="PingFang SC" w:hAnsi="PingFang SC"/>
          <w:color w:val="2C2C36"/>
          <w:shd w:val="clear" w:color="auto" w:fill="FFFFFF"/>
        </w:rPr>
        <w:t>内部的关键部件，如定子端准直器平台、棱镜固定环和转子端准直器平台等，均采用不锈钢材质。在鉴定级温度上限条件下，这些不锈钢部件的尺寸变化同样被控制在不超过</w:t>
      </w:r>
      <w:r>
        <w:rPr>
          <w:rFonts w:ascii="PingFang SC" w:hAnsi="PingFang SC"/>
          <w:color w:val="2C2C36"/>
          <w:shd w:val="clear" w:color="auto" w:fill="FFFFFF"/>
        </w:rPr>
        <w:t>1</w:t>
      </w:r>
      <w:r>
        <w:rPr>
          <w:rFonts w:ascii="PingFang SC" w:hAnsi="PingFang SC"/>
          <w:color w:val="2C2C36"/>
          <w:shd w:val="clear" w:color="auto" w:fill="FFFFFF"/>
        </w:rPr>
        <w:t>微米的范围内。因此，根据公差控制要求，这种尺寸变化对整体性能的影响也非常小。</w:t>
      </w:r>
    </w:p>
    <w:p w14:paraId="6CF5ADFA" w14:textId="2C88A846" w:rsidR="0016012E" w:rsidRPr="008373DE" w:rsidRDefault="0016012E" w:rsidP="0016012E">
      <w:pPr>
        <w:spacing w:line="360" w:lineRule="auto"/>
        <w:rPr>
          <w:rFonts w:ascii="宋体" w:eastAsia="宋体" w:hAnsi="宋体"/>
          <w:b/>
          <w:bCs/>
          <w:szCs w:val="21"/>
        </w:rPr>
      </w:pPr>
      <w:r w:rsidRPr="008373DE">
        <w:rPr>
          <w:rFonts w:ascii="宋体" w:eastAsia="宋体" w:hAnsi="宋体" w:hint="eastAsia"/>
          <w:b/>
          <w:bCs/>
          <w:szCs w:val="21"/>
        </w:rPr>
        <w:t>3.</w:t>
      </w:r>
      <w:r w:rsidR="008373DE" w:rsidRPr="008373DE">
        <w:rPr>
          <w:rFonts w:ascii="宋体" w:eastAsia="宋体" w:hAnsi="宋体" w:hint="eastAsia"/>
          <w:b/>
          <w:bCs/>
          <w:szCs w:val="21"/>
        </w:rPr>
        <w:t>6</w:t>
      </w:r>
      <w:r w:rsidRPr="008373DE">
        <w:rPr>
          <w:rFonts w:ascii="宋体" w:eastAsia="宋体" w:hAnsi="宋体" w:hint="eastAsia"/>
          <w:b/>
          <w:bCs/>
          <w:szCs w:val="21"/>
        </w:rPr>
        <w:t>润滑方式选择</w:t>
      </w:r>
    </w:p>
    <w:p w14:paraId="71EFBEED" w14:textId="28949F7B" w:rsidR="006F5C65" w:rsidRDefault="006F5C65" w:rsidP="006F5C65">
      <w:pPr>
        <w:ind w:firstLine="420"/>
        <w:rPr>
          <w:rFonts w:ascii="PingFang SC" w:hAnsi="PingFang SC" w:hint="eastAsia"/>
          <w:color w:val="2C2C36"/>
          <w:shd w:val="clear" w:color="auto" w:fill="FFFFFF"/>
        </w:rPr>
      </w:pPr>
      <w:r>
        <w:rPr>
          <w:rFonts w:ascii="PingFang SC" w:hAnsi="PingFang SC"/>
          <w:color w:val="2C2C36"/>
          <w:shd w:val="clear" w:color="auto" w:fill="FFFFFF"/>
        </w:rPr>
        <w:t>在无源多通道星载</w:t>
      </w:r>
      <w:r w:rsidR="00B83107">
        <w:rPr>
          <w:rFonts w:ascii="PingFang SC" w:hAnsi="PingFang SC" w:hint="eastAsia"/>
          <w:color w:val="2C2C36"/>
          <w:shd w:val="clear" w:color="auto" w:fill="FFFFFF"/>
        </w:rPr>
        <w:t>F</w:t>
      </w:r>
      <w:r w:rsidR="00B83107">
        <w:rPr>
          <w:rFonts w:ascii="PingFang SC" w:hAnsi="PingFang SC"/>
          <w:color w:val="2C2C36"/>
          <w:shd w:val="clear" w:color="auto" w:fill="FFFFFF"/>
        </w:rPr>
        <w:t>ORJ</w:t>
      </w:r>
      <w:r>
        <w:rPr>
          <w:rFonts w:ascii="PingFang SC" w:hAnsi="PingFang SC"/>
          <w:color w:val="2C2C36"/>
          <w:shd w:val="clear" w:color="auto" w:fill="FFFFFF"/>
        </w:rPr>
        <w:t>中，需要润滑的部件主要包括轴承和齿轮。目前，在空间环境中，成熟的润滑方式主要有油脂润滑和固体润滑两种。与油脂润滑相比，固体润滑具有蒸发率极低、工作温度范围更宽以及更好的耐辐照性能等优点。经过试验验证，靠近外壳体的传动部分轴承采用了固体润滑方式。具体方法是通过沟道溅射润滑膜和自润滑保持架产生转移润滑膜。这种润滑工艺已经成熟，并在多个型号的任务中成功应用。对于内部光学套筒中的轴承，则采用油脂润滑。在设计时，特别注意了低径向跳动与装配预紧之间的平衡，并选用了已经在空间应用中证明成功的低饱和蒸气压空间润滑油脂。</w:t>
      </w:r>
    </w:p>
    <w:p w14:paraId="41AE328F" w14:textId="2595767F" w:rsidR="00024E78" w:rsidRPr="003D0A20" w:rsidRDefault="001052C3" w:rsidP="003D0A20">
      <w:pPr>
        <w:rPr>
          <w:rFonts w:ascii="宋体" w:eastAsia="宋体" w:hAnsi="宋体"/>
          <w:b/>
          <w:bCs/>
          <w:szCs w:val="21"/>
        </w:rPr>
      </w:pPr>
      <w:r w:rsidRPr="003D0A20">
        <w:rPr>
          <w:rFonts w:ascii="宋体" w:eastAsia="宋体" w:hAnsi="宋体" w:hint="eastAsia"/>
          <w:b/>
          <w:bCs/>
          <w:szCs w:val="21"/>
        </w:rPr>
        <w:t>3.</w:t>
      </w:r>
      <w:r w:rsidR="003D0A20" w:rsidRPr="003D0A20">
        <w:rPr>
          <w:rFonts w:ascii="宋体" w:eastAsia="宋体" w:hAnsi="宋体" w:hint="eastAsia"/>
          <w:b/>
          <w:bCs/>
          <w:szCs w:val="21"/>
        </w:rPr>
        <w:t>7</w:t>
      </w:r>
      <w:r w:rsidR="00024E78" w:rsidRPr="003D0A20">
        <w:rPr>
          <w:rFonts w:ascii="宋体" w:eastAsia="宋体" w:hAnsi="宋体" w:hint="eastAsia"/>
          <w:b/>
          <w:bCs/>
          <w:szCs w:val="21"/>
        </w:rPr>
        <w:t>润滑方式</w:t>
      </w:r>
      <w:r w:rsidRPr="003D0A20">
        <w:rPr>
          <w:rFonts w:ascii="宋体" w:eastAsia="宋体" w:hAnsi="宋体" w:hint="eastAsia"/>
          <w:b/>
          <w:bCs/>
          <w:szCs w:val="21"/>
        </w:rPr>
        <w:t>的挥发性</w:t>
      </w:r>
      <w:r w:rsidR="00024E78" w:rsidRPr="003D0A20">
        <w:rPr>
          <w:rFonts w:ascii="宋体" w:eastAsia="宋体" w:hAnsi="宋体" w:hint="eastAsia"/>
          <w:b/>
          <w:bCs/>
          <w:szCs w:val="21"/>
        </w:rPr>
        <w:t>影响分析</w:t>
      </w:r>
    </w:p>
    <w:p w14:paraId="52D6686C" w14:textId="65238E4B" w:rsidR="00024E78" w:rsidRPr="00052BAB" w:rsidRDefault="000D4CD0" w:rsidP="003D0A20">
      <w:pPr>
        <w:ind w:firstLineChars="200" w:firstLine="420"/>
        <w:rPr>
          <w:rFonts w:ascii="宋体" w:eastAsia="宋体" w:hAnsi="宋体"/>
          <w:color w:val="000000" w:themeColor="text1"/>
          <w:szCs w:val="21"/>
        </w:rPr>
      </w:pPr>
      <w:r>
        <w:rPr>
          <w:rFonts w:ascii="PingFang SC" w:hAnsi="PingFang SC"/>
          <w:color w:val="2C2C36"/>
          <w:shd w:val="clear" w:color="auto" w:fill="FFFFFF"/>
        </w:rPr>
        <w:t>无源多通道星载</w:t>
      </w:r>
      <w:r>
        <w:rPr>
          <w:rFonts w:ascii="PingFang SC" w:hAnsi="PingFang SC"/>
          <w:color w:val="2C2C36"/>
          <w:shd w:val="clear" w:color="auto" w:fill="FFFFFF"/>
        </w:rPr>
        <w:t>FORJ</w:t>
      </w:r>
      <w:r>
        <w:rPr>
          <w:rFonts w:ascii="PingFang SC" w:hAnsi="PingFang SC"/>
          <w:color w:val="2C2C36"/>
          <w:shd w:val="clear" w:color="auto" w:fill="FFFFFF"/>
        </w:rPr>
        <w:t>内部光学平台中的轴承和齿轮采用了空间润滑脂进行润滑。在使用过程中，尤其是在真空条件下，润滑脂会产生挥发物。挥发量与所添加的润滑脂量有关。根据轴承及齿轮的加脂量计算，挥发量满足挥发控制要求。</w:t>
      </w:r>
      <w:r w:rsidR="00024E78" w:rsidRPr="00052BAB">
        <w:rPr>
          <w:rFonts w:ascii="宋体" w:eastAsia="宋体" w:hAnsi="宋体" w:hint="eastAsia"/>
          <w:color w:val="000000" w:themeColor="text1"/>
          <w:szCs w:val="21"/>
        </w:rPr>
        <w:t>另外，通过对轴承及</w:t>
      </w:r>
      <w:r w:rsidR="006777CA" w:rsidRPr="00052BAB">
        <w:rPr>
          <w:rFonts w:ascii="宋体" w:eastAsia="宋体" w:hAnsi="宋体" w:hint="eastAsia"/>
          <w:color w:val="000000" w:themeColor="text1"/>
          <w:szCs w:val="21"/>
        </w:rPr>
        <w:t>齿轮</w:t>
      </w:r>
      <w:r w:rsidR="00024E78" w:rsidRPr="00052BAB">
        <w:rPr>
          <w:rFonts w:ascii="宋体" w:eastAsia="宋体" w:hAnsi="宋体" w:hint="eastAsia"/>
          <w:color w:val="000000" w:themeColor="text1"/>
          <w:szCs w:val="21"/>
        </w:rPr>
        <w:t>的安装位置</w:t>
      </w:r>
      <w:r w:rsidR="00762949" w:rsidRPr="00052BAB">
        <w:rPr>
          <w:rFonts w:ascii="宋体" w:eastAsia="宋体" w:hAnsi="宋体" w:hint="eastAsia"/>
          <w:color w:val="000000" w:themeColor="text1"/>
          <w:szCs w:val="21"/>
        </w:rPr>
        <w:t>及内部间隙</w:t>
      </w:r>
      <w:r w:rsidR="00024E78" w:rsidRPr="00052BAB">
        <w:rPr>
          <w:rFonts w:ascii="宋体" w:eastAsia="宋体" w:hAnsi="宋体" w:hint="eastAsia"/>
          <w:color w:val="000000" w:themeColor="text1"/>
          <w:szCs w:val="21"/>
        </w:rPr>
        <w:t>进行分析，二者产生的挥发物将被封闭在</w:t>
      </w:r>
      <w:r w:rsidR="00B675BE" w:rsidRPr="00052BAB">
        <w:rPr>
          <w:rFonts w:ascii="宋体" w:eastAsia="宋体" w:hAnsi="宋体" w:hint="eastAsia"/>
          <w:color w:val="000000" w:themeColor="text1"/>
          <w:szCs w:val="21"/>
        </w:rPr>
        <w:t>2</w:t>
      </w:r>
      <w:r w:rsidR="00074A90" w:rsidRPr="00052BAB">
        <w:rPr>
          <w:rFonts w:ascii="宋体" w:eastAsia="宋体" w:hAnsi="宋体" w:hint="eastAsia"/>
          <w:color w:val="000000" w:themeColor="text1"/>
          <w:szCs w:val="21"/>
        </w:rPr>
        <w:t>套筒和套筒</w:t>
      </w:r>
      <w:r w:rsidR="00B675BE" w:rsidRPr="00052BAB">
        <w:rPr>
          <w:rFonts w:ascii="宋体" w:eastAsia="宋体" w:hAnsi="宋体" w:hint="eastAsia"/>
          <w:color w:val="000000" w:themeColor="text1"/>
          <w:szCs w:val="21"/>
        </w:rPr>
        <w:t>3</w:t>
      </w:r>
      <w:r w:rsidR="00074A90" w:rsidRPr="00052BAB">
        <w:rPr>
          <w:rFonts w:ascii="宋体" w:eastAsia="宋体" w:hAnsi="宋体" w:hint="eastAsia"/>
          <w:color w:val="000000" w:themeColor="text1"/>
          <w:szCs w:val="21"/>
        </w:rPr>
        <w:t>之间</w:t>
      </w:r>
      <w:r w:rsidR="00024E78" w:rsidRPr="00052BAB">
        <w:rPr>
          <w:rFonts w:ascii="宋体" w:eastAsia="宋体" w:hAnsi="宋体" w:hint="eastAsia"/>
          <w:color w:val="000000" w:themeColor="text1"/>
          <w:szCs w:val="21"/>
        </w:rPr>
        <w:t>的密闭空间中</w:t>
      </w:r>
      <w:r w:rsidR="000E2077" w:rsidRPr="00052BAB">
        <w:rPr>
          <w:rFonts w:ascii="宋体" w:eastAsia="宋体" w:hAnsi="宋体" w:hint="eastAsia"/>
          <w:color w:val="000000" w:themeColor="text1"/>
          <w:szCs w:val="21"/>
        </w:rPr>
        <w:t>，</w:t>
      </w:r>
      <w:r w:rsidR="00762949" w:rsidRPr="00052BAB">
        <w:rPr>
          <w:rFonts w:ascii="宋体" w:eastAsia="宋体" w:hAnsi="宋体" w:hint="eastAsia"/>
          <w:color w:val="000000" w:themeColor="text1"/>
          <w:szCs w:val="21"/>
        </w:rPr>
        <w:t>光滑环内部间隙及脂挥发路径</w:t>
      </w:r>
      <w:r w:rsidR="006E7A70">
        <w:rPr>
          <w:rFonts w:ascii="宋体" w:eastAsia="宋体" w:hAnsi="宋体" w:hint="eastAsia"/>
          <w:color w:val="000000" w:themeColor="text1"/>
          <w:szCs w:val="21"/>
        </w:rPr>
        <w:t>如</w:t>
      </w:r>
      <w:r w:rsidR="000E2077" w:rsidRPr="00052BAB">
        <w:rPr>
          <w:rFonts w:ascii="宋体" w:eastAsia="宋体" w:hAnsi="宋体" w:hint="eastAsia"/>
          <w:color w:val="000000" w:themeColor="text1"/>
          <w:szCs w:val="21"/>
        </w:rPr>
        <w:t>图4所示</w:t>
      </w:r>
      <w:r w:rsidR="00024E78" w:rsidRPr="00052BAB">
        <w:rPr>
          <w:rFonts w:ascii="宋体" w:eastAsia="宋体" w:hAnsi="宋体" w:hint="eastAsia"/>
          <w:color w:val="000000" w:themeColor="text1"/>
          <w:szCs w:val="21"/>
        </w:rPr>
        <w:t>。</w:t>
      </w:r>
      <w:r w:rsidR="00074A90" w:rsidRPr="00052BAB">
        <w:rPr>
          <w:rFonts w:ascii="宋体" w:eastAsia="宋体" w:hAnsi="宋体" w:hint="eastAsia"/>
          <w:color w:val="000000" w:themeColor="text1"/>
          <w:szCs w:val="21"/>
        </w:rPr>
        <w:t>通过对</w:t>
      </w:r>
      <w:r w:rsidR="001052C3" w:rsidRPr="00052BAB">
        <w:rPr>
          <w:rFonts w:ascii="宋体" w:eastAsia="宋体" w:hAnsi="宋体" w:hint="eastAsia"/>
          <w:color w:val="000000" w:themeColor="text1"/>
          <w:szCs w:val="21"/>
        </w:rPr>
        <w:t>热真空试验</w:t>
      </w:r>
      <w:r w:rsidR="00074A90" w:rsidRPr="00052BAB">
        <w:rPr>
          <w:rFonts w:ascii="宋体" w:eastAsia="宋体" w:hAnsi="宋体" w:hint="eastAsia"/>
          <w:color w:val="000000" w:themeColor="text1"/>
          <w:szCs w:val="21"/>
        </w:rPr>
        <w:t>中</w:t>
      </w:r>
      <w:r w:rsidR="001052C3" w:rsidRPr="00052BAB">
        <w:rPr>
          <w:rFonts w:ascii="宋体" w:eastAsia="宋体" w:hAnsi="宋体" w:hint="eastAsia"/>
          <w:color w:val="000000" w:themeColor="text1"/>
          <w:szCs w:val="21"/>
        </w:rPr>
        <w:t>光学指标</w:t>
      </w:r>
      <w:r w:rsidR="00074A90" w:rsidRPr="00052BAB">
        <w:rPr>
          <w:rFonts w:ascii="宋体" w:eastAsia="宋体" w:hAnsi="宋体" w:hint="eastAsia"/>
          <w:color w:val="000000" w:themeColor="text1"/>
          <w:szCs w:val="21"/>
        </w:rPr>
        <w:t>、关联挥发敏感设备</w:t>
      </w:r>
      <w:r w:rsidR="001052C3" w:rsidRPr="00052BAB">
        <w:rPr>
          <w:rFonts w:ascii="宋体" w:eastAsia="宋体" w:hAnsi="宋体" w:hint="eastAsia"/>
          <w:color w:val="000000" w:themeColor="text1"/>
          <w:szCs w:val="21"/>
        </w:rPr>
        <w:t>受影响情况</w:t>
      </w:r>
      <w:r w:rsidR="00074A90" w:rsidRPr="00052BAB">
        <w:rPr>
          <w:rFonts w:ascii="宋体" w:eastAsia="宋体" w:hAnsi="宋体" w:hint="eastAsia"/>
          <w:color w:val="000000" w:themeColor="text1"/>
          <w:szCs w:val="21"/>
        </w:rPr>
        <w:t>和挥发性测试分析</w:t>
      </w:r>
      <w:r w:rsidR="001052C3" w:rsidRPr="00052BAB">
        <w:rPr>
          <w:rFonts w:ascii="宋体" w:eastAsia="宋体" w:hAnsi="宋体" w:hint="eastAsia"/>
          <w:color w:val="000000" w:themeColor="text1"/>
          <w:szCs w:val="21"/>
        </w:rPr>
        <w:t>，未发现明显的</w:t>
      </w:r>
      <w:r w:rsidR="00074A90" w:rsidRPr="00052BAB">
        <w:rPr>
          <w:rFonts w:ascii="宋体" w:eastAsia="宋体" w:hAnsi="宋体" w:hint="eastAsia"/>
          <w:color w:val="000000" w:themeColor="text1"/>
          <w:szCs w:val="21"/>
        </w:rPr>
        <w:t>光学敏感面</w:t>
      </w:r>
      <w:r w:rsidR="006777CA" w:rsidRPr="00052BAB">
        <w:rPr>
          <w:rFonts w:ascii="宋体" w:eastAsia="宋体" w:hAnsi="宋体" w:hint="eastAsia"/>
          <w:color w:val="000000" w:themeColor="text1"/>
          <w:szCs w:val="21"/>
        </w:rPr>
        <w:t>、</w:t>
      </w:r>
      <w:r w:rsidR="00074A90" w:rsidRPr="00052BAB">
        <w:rPr>
          <w:rFonts w:ascii="宋体" w:eastAsia="宋体" w:hAnsi="宋体" w:hint="eastAsia"/>
          <w:color w:val="000000" w:themeColor="text1"/>
          <w:szCs w:val="21"/>
        </w:rPr>
        <w:t>机械敏感面的</w:t>
      </w:r>
      <w:r w:rsidR="001052C3" w:rsidRPr="00052BAB">
        <w:rPr>
          <w:rFonts w:ascii="宋体" w:eastAsia="宋体" w:hAnsi="宋体" w:hint="eastAsia"/>
          <w:color w:val="000000" w:themeColor="text1"/>
          <w:szCs w:val="21"/>
        </w:rPr>
        <w:t>影响</w:t>
      </w:r>
      <w:r w:rsidR="00024E78" w:rsidRPr="00052BAB">
        <w:rPr>
          <w:rFonts w:ascii="宋体" w:eastAsia="宋体" w:hAnsi="宋体" w:hint="eastAsia"/>
          <w:color w:val="000000" w:themeColor="text1"/>
          <w:szCs w:val="21"/>
        </w:rPr>
        <w:t>。</w:t>
      </w:r>
    </w:p>
    <w:commentRangeStart w:id="5"/>
    <w:p w14:paraId="0670D439" w14:textId="2DBEA3BC" w:rsidR="00024E78" w:rsidRPr="00024E78" w:rsidRDefault="00F5074E" w:rsidP="00024E78">
      <w:pPr>
        <w:spacing w:line="360" w:lineRule="auto"/>
        <w:jc w:val="center"/>
        <w:rPr>
          <w:rFonts w:ascii="Times New Roman" w:eastAsia="等线" w:hAnsi="Times New Roman" w:cs="Times New Roman"/>
          <w:szCs w:val="21"/>
          <w14:ligatures w14:val="none"/>
        </w:rPr>
      </w:pPr>
      <w:r>
        <w:rPr>
          <w:rFonts w:hint="eastAsia"/>
        </w:rPr>
        <w:object w:dxaOrig="9121" w:dyaOrig="7471" w14:anchorId="414521C7">
          <v:shape id="_x0000_i1028" type="#_x0000_t75" style="width:455.25pt;height:373.5pt" o:ole="">
            <v:imagedata r:id="rId16" o:title=""/>
          </v:shape>
          <o:OLEObject Type="Embed" ProgID="Visio.Drawing.15" ShapeID="_x0000_i1028" DrawAspect="Content" ObjectID="_1794636436" r:id="rId17"/>
        </w:object>
      </w:r>
      <w:r w:rsidR="000D4CD0">
        <w:t xml:space="preserve">   </w:t>
      </w:r>
    </w:p>
    <w:p w14:paraId="318A5225" w14:textId="11CB953D" w:rsidR="00024E78" w:rsidRPr="006E7A70" w:rsidRDefault="00024E78" w:rsidP="001660AE">
      <w:pPr>
        <w:jc w:val="center"/>
        <w:rPr>
          <w:rFonts w:ascii="宋体" w:eastAsia="宋体" w:hAnsi="宋体" w:cs="Times New Roman"/>
          <w:b/>
          <w:szCs w:val="21"/>
          <w:lang w:val="x-none"/>
          <w14:ligatures w14:val="none"/>
        </w:rPr>
      </w:pPr>
      <w:r w:rsidRPr="006E7A70">
        <w:rPr>
          <w:rFonts w:ascii="宋体" w:eastAsia="宋体" w:hAnsi="宋体" w:cs="Times New Roman" w:hint="eastAsia"/>
          <w:b/>
          <w:szCs w:val="21"/>
          <w14:ligatures w14:val="none"/>
        </w:rPr>
        <w:lastRenderedPageBreak/>
        <w:t xml:space="preserve">图 </w:t>
      </w:r>
      <w:r w:rsidR="001660AE" w:rsidRPr="006E7A70">
        <w:rPr>
          <w:rFonts w:ascii="宋体" w:eastAsia="宋体" w:hAnsi="宋体" w:cs="Times New Roman" w:hint="eastAsia"/>
          <w:b/>
          <w:szCs w:val="21"/>
          <w14:ligatures w14:val="none"/>
        </w:rPr>
        <w:t>4</w:t>
      </w:r>
      <w:r w:rsidR="00762949" w:rsidRPr="006E7A70">
        <w:rPr>
          <w:rFonts w:ascii="宋体" w:eastAsia="宋体" w:hAnsi="宋体" w:cs="Times New Roman" w:hint="eastAsia"/>
          <w:b/>
          <w:szCs w:val="21"/>
          <w14:ligatures w14:val="none"/>
        </w:rPr>
        <w:t>光</w:t>
      </w:r>
      <w:r w:rsidRPr="006E7A70">
        <w:rPr>
          <w:rFonts w:ascii="宋体" w:eastAsia="宋体" w:hAnsi="宋体" w:cs="Times New Roman"/>
          <w:b/>
          <w:szCs w:val="21"/>
          <w:lang w:val="x-none"/>
          <w14:ligatures w14:val="none"/>
        </w:rPr>
        <w:t>滑环内部间隙</w:t>
      </w:r>
      <w:r w:rsidR="002E65DF" w:rsidRPr="006E7A70">
        <w:rPr>
          <w:rFonts w:ascii="宋体" w:eastAsia="宋体" w:hAnsi="宋体" w:cs="Times New Roman" w:hint="eastAsia"/>
          <w:b/>
          <w:szCs w:val="21"/>
          <w:lang w:val="x-none"/>
          <w14:ligatures w14:val="none"/>
        </w:rPr>
        <w:t>及脂挥发</w:t>
      </w:r>
      <w:r w:rsidRPr="006E7A70">
        <w:rPr>
          <w:rFonts w:ascii="宋体" w:eastAsia="宋体" w:hAnsi="宋体" w:cs="Times New Roman"/>
          <w:b/>
          <w:szCs w:val="21"/>
          <w:lang w:val="x-none"/>
          <w14:ligatures w14:val="none"/>
        </w:rPr>
        <w:t>路径示意图</w:t>
      </w:r>
      <w:commentRangeEnd w:id="5"/>
      <w:r w:rsidR="000D4CD0">
        <w:rPr>
          <w:rStyle w:val="af5"/>
        </w:rPr>
        <w:commentReference w:id="5"/>
      </w:r>
    </w:p>
    <w:p w14:paraId="5B64BF47" w14:textId="73FBAD37" w:rsidR="006F442B" w:rsidRPr="007012C1" w:rsidRDefault="00952F83" w:rsidP="007012C1">
      <w:pPr>
        <w:rPr>
          <w:rFonts w:ascii="宋体" w:eastAsia="宋体" w:hAnsi="宋体"/>
          <w:b/>
          <w:bCs/>
          <w:szCs w:val="21"/>
        </w:rPr>
      </w:pPr>
      <w:r w:rsidRPr="007012C1">
        <w:rPr>
          <w:rFonts w:ascii="宋体" w:eastAsia="宋体" w:hAnsi="宋体" w:hint="eastAsia"/>
          <w:b/>
          <w:bCs/>
          <w:szCs w:val="21"/>
        </w:rPr>
        <w:t>3.</w:t>
      </w:r>
      <w:r w:rsidR="007012C1" w:rsidRPr="007012C1">
        <w:rPr>
          <w:rFonts w:ascii="宋体" w:eastAsia="宋体" w:hAnsi="宋体" w:hint="eastAsia"/>
          <w:b/>
          <w:bCs/>
          <w:szCs w:val="21"/>
        </w:rPr>
        <w:t>8</w:t>
      </w:r>
      <w:r w:rsidR="006F442B" w:rsidRPr="007012C1">
        <w:rPr>
          <w:rFonts w:ascii="宋体" w:eastAsia="宋体" w:hAnsi="宋体" w:hint="eastAsia"/>
          <w:b/>
          <w:bCs/>
          <w:szCs w:val="21"/>
        </w:rPr>
        <w:t>环境温湿度对</w:t>
      </w:r>
      <w:r w:rsidR="00376732">
        <w:rPr>
          <w:rFonts w:ascii="宋体" w:eastAsia="宋体" w:hAnsi="宋体" w:hint="eastAsia"/>
          <w:b/>
          <w:bCs/>
          <w:szCs w:val="21"/>
        </w:rPr>
        <w:t>F</w:t>
      </w:r>
      <w:r w:rsidR="00376732">
        <w:rPr>
          <w:rFonts w:ascii="宋体" w:eastAsia="宋体" w:hAnsi="宋体"/>
          <w:b/>
          <w:bCs/>
          <w:szCs w:val="21"/>
        </w:rPr>
        <w:t>ORJ</w:t>
      </w:r>
      <w:r w:rsidR="006F442B" w:rsidRPr="007012C1">
        <w:rPr>
          <w:rFonts w:ascii="宋体" w:eastAsia="宋体" w:hAnsi="宋体" w:hint="eastAsia"/>
          <w:b/>
          <w:bCs/>
          <w:szCs w:val="21"/>
        </w:rPr>
        <w:t>影响分析</w:t>
      </w:r>
    </w:p>
    <w:p w14:paraId="0D77EB1A" w14:textId="3DEBD7F7" w:rsidR="007012C1" w:rsidRDefault="00376732" w:rsidP="00376732">
      <w:pPr>
        <w:ind w:firstLine="420"/>
        <w:rPr>
          <w:rFonts w:ascii="PingFang SC" w:hAnsi="PingFang SC" w:hint="eastAsia"/>
          <w:color w:val="2C2C36"/>
          <w:shd w:val="clear" w:color="auto" w:fill="FFFFFF"/>
        </w:rPr>
      </w:pPr>
      <w:r>
        <w:rPr>
          <w:rFonts w:ascii="PingFang SC" w:hAnsi="PingFang SC"/>
          <w:color w:val="2C2C36"/>
          <w:shd w:val="clear" w:color="auto" w:fill="FFFFFF"/>
        </w:rPr>
        <w:t>采用固态润滑方式的轴承在存储和装配过程中需要严格控制环境的湿度和洁净度。通常情况下，轴承的存储和装配应在相对湿度不超过</w:t>
      </w:r>
      <w:r>
        <w:rPr>
          <w:rFonts w:ascii="PingFang SC" w:hAnsi="PingFang SC"/>
          <w:color w:val="2C2C36"/>
          <w:shd w:val="clear" w:color="auto" w:fill="FFFFFF"/>
        </w:rPr>
        <w:t>60%</w:t>
      </w:r>
      <w:r>
        <w:rPr>
          <w:rFonts w:ascii="PingFang SC" w:hAnsi="PingFang SC"/>
          <w:color w:val="2C2C36"/>
          <w:shd w:val="clear" w:color="auto" w:fill="FFFFFF"/>
        </w:rPr>
        <w:t>的环境中进行。如果环境湿度过高，将会对轴承的润滑膜层寿命造成不利影响。暴露在高湿度环境中的时间越长，膜层寿命的减少就越严重，甚至可能导致关键功能失效。</w:t>
      </w:r>
    </w:p>
    <w:p w14:paraId="1BC906F5" w14:textId="77777777" w:rsidR="00376732" w:rsidRPr="007012C1" w:rsidRDefault="00376732" w:rsidP="007012C1">
      <w:pPr>
        <w:rPr>
          <w:rFonts w:ascii="宋体" w:eastAsia="宋体" w:hAnsi="宋体"/>
          <w:szCs w:val="21"/>
        </w:rPr>
      </w:pPr>
    </w:p>
    <w:p w14:paraId="046308A3" w14:textId="3359DA84" w:rsidR="008740B1" w:rsidRDefault="00FB1874" w:rsidP="007012C1">
      <w:pPr>
        <w:rPr>
          <w:rFonts w:ascii="黑体" w:eastAsia="黑体" w:hAnsi="黑体"/>
          <w:b/>
          <w:bCs/>
          <w:sz w:val="24"/>
          <w:szCs w:val="24"/>
        </w:rPr>
      </w:pPr>
      <w:r w:rsidRPr="00837A21">
        <w:rPr>
          <w:rFonts w:ascii="黑体" w:eastAsia="黑体" w:hAnsi="黑体" w:hint="eastAsia"/>
          <w:b/>
          <w:bCs/>
          <w:sz w:val="24"/>
          <w:szCs w:val="24"/>
        </w:rPr>
        <w:t>4</w:t>
      </w:r>
      <w:r w:rsidR="00722C1B">
        <w:rPr>
          <w:rFonts w:ascii="黑体" w:eastAsia="黑体" w:hAnsi="黑体" w:hint="eastAsia"/>
          <w:b/>
          <w:bCs/>
          <w:sz w:val="24"/>
          <w:szCs w:val="24"/>
        </w:rPr>
        <w:t xml:space="preserve"> </w:t>
      </w:r>
      <w:r w:rsidR="007A5039" w:rsidRPr="00837A21">
        <w:rPr>
          <w:rFonts w:ascii="黑体" w:eastAsia="黑体" w:hAnsi="黑体" w:hint="eastAsia"/>
          <w:b/>
          <w:bCs/>
          <w:sz w:val="24"/>
          <w:szCs w:val="24"/>
        </w:rPr>
        <w:t>验证</w:t>
      </w:r>
      <w:r w:rsidR="004F436E" w:rsidRPr="00837A21">
        <w:rPr>
          <w:rFonts w:ascii="黑体" w:eastAsia="黑体" w:hAnsi="黑体" w:hint="eastAsia"/>
          <w:b/>
          <w:bCs/>
          <w:sz w:val="24"/>
          <w:szCs w:val="24"/>
        </w:rPr>
        <w:t>试验</w:t>
      </w:r>
    </w:p>
    <w:p w14:paraId="42CCF13B" w14:textId="550C56CA" w:rsidR="00DC1898" w:rsidRPr="007012C1" w:rsidRDefault="00FB1874" w:rsidP="007012C1">
      <w:pPr>
        <w:rPr>
          <w:rFonts w:ascii="宋体" w:eastAsia="宋体" w:hAnsi="宋体"/>
          <w:b/>
          <w:bCs/>
          <w:szCs w:val="21"/>
        </w:rPr>
      </w:pPr>
      <w:r w:rsidRPr="007012C1">
        <w:rPr>
          <w:rFonts w:ascii="宋体" w:eastAsia="宋体" w:hAnsi="宋体" w:hint="eastAsia"/>
          <w:b/>
          <w:bCs/>
          <w:szCs w:val="21"/>
        </w:rPr>
        <w:t>4</w:t>
      </w:r>
      <w:r w:rsidR="00702B9C" w:rsidRPr="007012C1">
        <w:rPr>
          <w:rFonts w:ascii="宋体" w:eastAsia="宋体" w:hAnsi="宋体" w:hint="eastAsia"/>
          <w:b/>
          <w:bCs/>
          <w:szCs w:val="21"/>
        </w:rPr>
        <w:t>.1</w:t>
      </w:r>
      <w:r w:rsidR="00722C1B">
        <w:rPr>
          <w:rFonts w:ascii="宋体" w:eastAsia="宋体" w:hAnsi="宋体"/>
          <w:b/>
          <w:bCs/>
          <w:szCs w:val="21"/>
        </w:rPr>
        <w:t xml:space="preserve"> </w:t>
      </w:r>
      <w:r w:rsidR="00DC1898" w:rsidRPr="007012C1">
        <w:rPr>
          <w:rFonts w:ascii="宋体" w:eastAsia="宋体" w:hAnsi="宋体" w:hint="eastAsia"/>
          <w:b/>
          <w:bCs/>
          <w:szCs w:val="21"/>
        </w:rPr>
        <w:t>轴承寿命试验</w:t>
      </w:r>
    </w:p>
    <w:p w14:paraId="619CC370" w14:textId="38D00E82" w:rsidR="00702B9C" w:rsidRPr="008740B1" w:rsidRDefault="00722C1B" w:rsidP="008740B1">
      <w:pPr>
        <w:ind w:firstLineChars="200" w:firstLine="420"/>
        <w:rPr>
          <w:rFonts w:ascii="宋体" w:eastAsia="宋体" w:hAnsi="宋体"/>
          <w:color w:val="000000" w:themeColor="text1"/>
          <w:szCs w:val="21"/>
        </w:rPr>
      </w:pPr>
      <w:r>
        <w:rPr>
          <w:rFonts w:ascii="Segoe UI" w:hAnsi="Segoe UI" w:cs="Segoe UI"/>
          <w:color w:val="1E1F24"/>
          <w:shd w:val="clear" w:color="auto" w:fill="FFFFFF"/>
        </w:rPr>
        <w:t>无源多通道星载</w:t>
      </w:r>
      <w:r w:rsidR="00B83107">
        <w:rPr>
          <w:rFonts w:ascii="PingFang SC" w:hAnsi="PingFang SC" w:hint="eastAsia"/>
          <w:color w:val="2C2C36"/>
          <w:shd w:val="clear" w:color="auto" w:fill="FFFFFF"/>
        </w:rPr>
        <w:t>F</w:t>
      </w:r>
      <w:r w:rsidR="00B83107">
        <w:rPr>
          <w:rFonts w:ascii="PingFang SC" w:hAnsi="PingFang SC"/>
          <w:color w:val="2C2C36"/>
          <w:shd w:val="clear" w:color="auto" w:fill="FFFFFF"/>
        </w:rPr>
        <w:t>ORJ</w:t>
      </w:r>
      <w:r>
        <w:rPr>
          <w:rFonts w:ascii="Segoe UI" w:hAnsi="Segoe UI" w:cs="Segoe UI"/>
          <w:color w:val="1E1F24"/>
          <w:shd w:val="clear" w:color="auto" w:fill="FFFFFF"/>
        </w:rPr>
        <w:t>的转动寿命主要取决于其轴承部件的性能，</w:t>
      </w:r>
      <w:r>
        <w:rPr>
          <w:rFonts w:ascii="Segoe UI" w:hAnsi="Segoe UI" w:cs="Segoe UI" w:hint="eastAsia"/>
          <w:color w:val="1E1F24"/>
          <w:shd w:val="clear" w:color="auto" w:fill="FFFFFF"/>
        </w:rPr>
        <w:t>本</w:t>
      </w:r>
      <w:r>
        <w:rPr>
          <w:rFonts w:ascii="Segoe UI" w:hAnsi="Segoe UI" w:cs="Segoe UI"/>
          <w:color w:val="1E1F24"/>
          <w:shd w:val="clear" w:color="auto" w:fill="FFFFFF"/>
        </w:rPr>
        <w:t>文针对</w:t>
      </w:r>
      <w:r w:rsidR="00B5785A">
        <w:rPr>
          <w:rFonts w:ascii="Segoe UI" w:hAnsi="Segoe UI" w:cs="Segoe UI" w:hint="eastAsia"/>
          <w:color w:val="1E1F24"/>
          <w:shd w:val="clear" w:color="auto" w:fill="FFFFFF"/>
        </w:rPr>
        <w:t>FORJ</w:t>
      </w:r>
      <w:r>
        <w:rPr>
          <w:rFonts w:ascii="Segoe UI" w:hAnsi="Segoe UI" w:cs="Segoe UI"/>
          <w:color w:val="1E1F24"/>
          <w:shd w:val="clear" w:color="auto" w:fill="FFFFFF"/>
        </w:rPr>
        <w:t>采用固态润滑技术的关键轴承部件，</w:t>
      </w:r>
      <w:r>
        <w:rPr>
          <w:rFonts w:ascii="Segoe UI" w:hAnsi="Segoe UI" w:cs="Segoe UI" w:hint="eastAsia"/>
          <w:color w:val="1E1F24"/>
          <w:shd w:val="clear" w:color="auto" w:fill="FFFFFF"/>
        </w:rPr>
        <w:t>进行</w:t>
      </w:r>
      <w:r>
        <w:rPr>
          <w:rFonts w:ascii="Segoe UI" w:hAnsi="Segoe UI" w:cs="Segoe UI"/>
          <w:color w:val="1E1F24"/>
          <w:shd w:val="clear" w:color="auto" w:fill="FFFFFF"/>
        </w:rPr>
        <w:t>了</w:t>
      </w:r>
      <w:r>
        <w:rPr>
          <w:rFonts w:ascii="Segoe UI" w:hAnsi="Segoe UI" w:cs="Segoe UI"/>
          <w:color w:val="1E1F24"/>
          <w:shd w:val="clear" w:color="auto" w:fill="FFFFFF"/>
        </w:rPr>
        <w:t>1 300</w:t>
      </w:r>
      <w:r>
        <w:rPr>
          <w:rFonts w:ascii="Segoe UI" w:hAnsi="Segoe UI" w:cs="Segoe UI"/>
          <w:color w:val="1E1F24"/>
          <w:shd w:val="clear" w:color="auto" w:fill="FFFFFF"/>
        </w:rPr>
        <w:t>万转的寿命验证试验。试验结果显示，轴承运转顺畅、外观保持良好且磨屑产生量极少。进一步拆解检查发现，轴承沟道内的润滑膜完好无损，滚动体表面已形成了优质的转移润滑膜，同时保持架的磨损程度极低。轴承的外观及沟道状态图片</w:t>
      </w:r>
      <w:r w:rsidR="001A3431">
        <w:rPr>
          <w:rFonts w:ascii="Segoe UI" w:hAnsi="Segoe UI" w:cs="Segoe UI" w:hint="eastAsia"/>
          <w:color w:val="1E1F24"/>
          <w:shd w:val="clear" w:color="auto" w:fill="FFFFFF"/>
        </w:rPr>
        <w:t>如</w:t>
      </w:r>
      <w:r w:rsidR="001A3431">
        <w:rPr>
          <w:rFonts w:ascii="Segoe UI" w:hAnsi="Segoe UI" w:cs="Segoe UI"/>
          <w:color w:val="1E1F24"/>
          <w:shd w:val="clear" w:color="auto" w:fill="FFFFFF"/>
        </w:rPr>
        <w:t>图</w:t>
      </w:r>
      <w:r w:rsidR="001A3431">
        <w:rPr>
          <w:rFonts w:ascii="Segoe UI" w:hAnsi="Segoe UI" w:cs="Segoe UI" w:hint="eastAsia"/>
          <w:color w:val="1E1F24"/>
          <w:shd w:val="clear" w:color="auto" w:fill="FFFFFF"/>
        </w:rPr>
        <w:t>5</w:t>
      </w:r>
      <w:r w:rsidR="001A3431">
        <w:rPr>
          <w:rFonts w:ascii="Segoe UI" w:hAnsi="Segoe UI" w:cs="Segoe UI" w:hint="eastAsia"/>
          <w:color w:val="1E1F24"/>
          <w:shd w:val="clear" w:color="auto" w:fill="FFFFFF"/>
        </w:rPr>
        <w:t>所</w:t>
      </w:r>
      <w:r w:rsidR="001A3431">
        <w:rPr>
          <w:rFonts w:ascii="Segoe UI" w:hAnsi="Segoe UI" w:cs="Segoe UI"/>
          <w:color w:val="1E1F24"/>
          <w:shd w:val="clear" w:color="auto" w:fill="FFFFFF"/>
        </w:rPr>
        <w:t>示</w:t>
      </w:r>
      <w:r>
        <w:rPr>
          <w:rFonts w:ascii="Segoe UI" w:hAnsi="Segoe UI" w:cs="Segoe UI"/>
          <w:color w:val="1E1F24"/>
          <w:shd w:val="clear" w:color="auto" w:fill="FFFFFF"/>
        </w:rPr>
        <w:t>。综合评估，该轴承完全满足</w:t>
      </w:r>
      <w:r w:rsidR="00B83107">
        <w:rPr>
          <w:rFonts w:ascii="PingFang SC" w:hAnsi="PingFang SC" w:hint="eastAsia"/>
          <w:color w:val="2C2C36"/>
          <w:shd w:val="clear" w:color="auto" w:fill="FFFFFF"/>
        </w:rPr>
        <w:t>F</w:t>
      </w:r>
      <w:r w:rsidR="00B83107">
        <w:rPr>
          <w:rFonts w:ascii="PingFang SC" w:hAnsi="PingFang SC"/>
          <w:color w:val="2C2C36"/>
          <w:shd w:val="clear" w:color="auto" w:fill="FFFFFF"/>
        </w:rPr>
        <w:t>ORJ</w:t>
      </w:r>
      <w:r>
        <w:rPr>
          <w:rFonts w:ascii="Segoe UI" w:hAnsi="Segoe UI" w:cs="Segoe UI"/>
          <w:color w:val="1E1F24"/>
          <w:shd w:val="clear" w:color="auto" w:fill="FFFFFF"/>
        </w:rPr>
        <w:t>对转动寿命的要求</w:t>
      </w:r>
      <w:r w:rsidR="00DC1898" w:rsidRPr="007012C1">
        <w:rPr>
          <w:rFonts w:ascii="宋体" w:eastAsia="宋体" w:hAnsi="宋体" w:hint="eastAsia"/>
          <w:szCs w:val="21"/>
        </w:rPr>
        <w:t>，寿命验证情况</w:t>
      </w:r>
      <w:r w:rsidR="001A3431">
        <w:rPr>
          <w:rFonts w:ascii="宋体" w:eastAsia="宋体" w:hAnsi="宋体" w:hint="eastAsia"/>
          <w:szCs w:val="21"/>
        </w:rPr>
        <w:t>如</w:t>
      </w:r>
      <w:r w:rsidR="001A3431">
        <w:rPr>
          <w:rFonts w:ascii="宋体" w:eastAsia="宋体" w:hAnsi="宋体"/>
          <w:szCs w:val="21"/>
        </w:rPr>
        <w:t>表</w:t>
      </w:r>
      <w:r w:rsidR="001A3431">
        <w:rPr>
          <w:rFonts w:ascii="宋体" w:eastAsia="宋体" w:hAnsi="宋体" w:hint="eastAsia"/>
          <w:szCs w:val="21"/>
        </w:rPr>
        <w:t>1所</w:t>
      </w:r>
      <w:r w:rsidR="001A3431">
        <w:rPr>
          <w:rFonts w:ascii="宋体" w:eastAsia="宋体" w:hAnsi="宋体"/>
          <w:szCs w:val="21"/>
        </w:rPr>
        <w:t>示</w:t>
      </w:r>
      <w:r w:rsidR="00DC1898" w:rsidRPr="007012C1">
        <w:rPr>
          <w:rFonts w:ascii="宋体" w:eastAsia="宋体" w:hAnsi="宋体" w:hint="eastAsia"/>
          <w:szCs w:val="21"/>
        </w:rPr>
        <w:t>。</w:t>
      </w:r>
      <w:r w:rsidR="008740B1" w:rsidRPr="00052BAB">
        <w:rPr>
          <w:rFonts w:ascii="宋体" w:eastAsia="宋体" w:hAnsi="宋体" w:hint="eastAsia"/>
          <w:color w:val="000000" w:themeColor="text1"/>
          <w:szCs w:val="21"/>
        </w:rPr>
        <w:t>采用</w:t>
      </w:r>
      <w:commentRangeStart w:id="6"/>
      <w:r w:rsidR="008740B1" w:rsidRPr="00052BAB">
        <w:rPr>
          <w:rFonts w:ascii="宋体" w:eastAsia="宋体" w:hAnsi="宋体" w:hint="eastAsia"/>
          <w:color w:val="000000" w:themeColor="text1"/>
          <w:szCs w:val="21"/>
        </w:rPr>
        <w:t>脂润滑方式的轴承</w:t>
      </w:r>
      <w:commentRangeEnd w:id="6"/>
      <w:r w:rsidR="00CD34A8">
        <w:rPr>
          <w:rStyle w:val="af5"/>
        </w:rPr>
        <w:commentReference w:id="6"/>
      </w:r>
      <w:r w:rsidR="008740B1" w:rsidRPr="00052BAB">
        <w:rPr>
          <w:rFonts w:ascii="宋体" w:eastAsia="宋体" w:hAnsi="宋体" w:hint="eastAsia"/>
          <w:color w:val="000000" w:themeColor="text1"/>
          <w:szCs w:val="21"/>
        </w:rPr>
        <w:t>使用低饱和蒸气压空间润滑脂和金属保持架，使得轴承在运转过程中可以得到持续润滑，实现轴承的减摩耐磨，在正确控制加脂量后，其使用寿命达1000万转以上，可以满足空间应用对转动寿命要求。</w:t>
      </w:r>
    </w:p>
    <w:p w14:paraId="6790076F" w14:textId="095EF695" w:rsidR="00E849A1" w:rsidRDefault="00F5074E" w:rsidP="00E849A1">
      <w:pPr>
        <w:jc w:val="center"/>
      </w:pPr>
      <w:r>
        <w:rPr>
          <w:rFonts w:hint="eastAsia"/>
        </w:rPr>
        <w:object w:dxaOrig="9121" w:dyaOrig="3121" w14:anchorId="54EFAA23">
          <v:shape id="_x0000_i1029" type="#_x0000_t75" style="width:455.25pt;height:156pt" o:ole="">
            <v:imagedata r:id="rId18" o:title=""/>
          </v:shape>
          <o:OLEObject Type="Embed" ProgID="Visio.Drawing.15" ShapeID="_x0000_i1029" DrawAspect="Content" ObjectID="_1794636437" r:id="rId19"/>
        </w:object>
      </w:r>
    </w:p>
    <w:p w14:paraId="6BF75633" w14:textId="78B8C945" w:rsidR="006777CA" w:rsidRPr="008A2706" w:rsidRDefault="00E849A1" w:rsidP="008A2706">
      <w:pPr>
        <w:jc w:val="center"/>
        <w:rPr>
          <w:rFonts w:ascii="宋体" w:eastAsia="宋体" w:hAnsi="宋体"/>
          <w:b/>
        </w:rPr>
      </w:pPr>
      <w:r w:rsidRPr="008A2706">
        <w:rPr>
          <w:rFonts w:ascii="宋体" w:eastAsia="宋体" w:hAnsi="宋体" w:hint="eastAsia"/>
          <w:b/>
        </w:rPr>
        <w:t>图5 寿命试验后</w:t>
      </w:r>
      <w:r w:rsidR="008E607A" w:rsidRPr="008A2706">
        <w:rPr>
          <w:rFonts w:ascii="宋体" w:eastAsia="宋体" w:hAnsi="宋体" w:hint="eastAsia"/>
          <w:b/>
        </w:rPr>
        <w:t>轴承</w:t>
      </w:r>
      <w:r w:rsidRPr="008A2706">
        <w:rPr>
          <w:rFonts w:ascii="宋体" w:eastAsia="宋体" w:hAnsi="宋体" w:hint="eastAsia"/>
          <w:b/>
        </w:rPr>
        <w:t>外观及沟道图</w:t>
      </w:r>
    </w:p>
    <w:p w14:paraId="26A207EB" w14:textId="1693E6D4" w:rsidR="00E71F51" w:rsidRPr="008A2706" w:rsidRDefault="00E71F51" w:rsidP="00E71F51">
      <w:pPr>
        <w:jc w:val="center"/>
        <w:rPr>
          <w:rFonts w:ascii="宋体" w:eastAsia="宋体" w:hAnsi="宋体"/>
          <w:b/>
          <w:szCs w:val="21"/>
        </w:rPr>
      </w:pPr>
      <w:r w:rsidRPr="008A2706">
        <w:rPr>
          <w:rFonts w:ascii="宋体" w:eastAsia="宋体" w:hAnsi="宋体" w:hint="eastAsia"/>
          <w:b/>
          <w:szCs w:val="21"/>
        </w:rPr>
        <w:t>表1 固态润滑轴承寿命验证情况</w:t>
      </w:r>
    </w:p>
    <w:tbl>
      <w:tblPr>
        <w:tblStyle w:val="af3"/>
        <w:tblW w:w="6946" w:type="dxa"/>
        <w:jc w:val="center"/>
        <w:tblBorders>
          <w:top w:val="single" w:sz="12" w:space="0" w:color="auto"/>
          <w:left w:val="none" w:sz="0" w:space="0" w:color="auto"/>
          <w:bottom w:val="single" w:sz="12" w:space="0" w:color="auto"/>
          <w:right w:val="none" w:sz="0" w:space="0" w:color="auto"/>
          <w:insideH w:val="single" w:sz="12" w:space="0" w:color="auto"/>
          <w:insideV w:val="none" w:sz="0" w:space="0" w:color="auto"/>
        </w:tblBorders>
        <w:tblLook w:val="04A0" w:firstRow="1" w:lastRow="0" w:firstColumn="1" w:lastColumn="0" w:noHBand="0" w:noVBand="1"/>
      </w:tblPr>
      <w:tblGrid>
        <w:gridCol w:w="1701"/>
        <w:gridCol w:w="1276"/>
        <w:gridCol w:w="2126"/>
        <w:gridCol w:w="1843"/>
      </w:tblGrid>
      <w:tr w:rsidR="00890547" w:rsidRPr="009838A8" w14:paraId="6584095C" w14:textId="77777777" w:rsidTr="009838A8">
        <w:trPr>
          <w:jc w:val="center"/>
        </w:trPr>
        <w:tc>
          <w:tcPr>
            <w:tcW w:w="1701" w:type="dxa"/>
          </w:tcPr>
          <w:p w14:paraId="1B0E3761" w14:textId="46A258DC" w:rsidR="00890547" w:rsidRPr="009838A8" w:rsidRDefault="00890547" w:rsidP="00E71F51">
            <w:pPr>
              <w:jc w:val="center"/>
              <w:rPr>
                <w:rFonts w:ascii="楷体" w:eastAsia="楷体" w:hAnsi="楷体"/>
                <w:sz w:val="24"/>
                <w:szCs w:val="24"/>
              </w:rPr>
            </w:pPr>
            <w:r w:rsidRPr="009838A8">
              <w:rPr>
                <w:rFonts w:ascii="楷体" w:eastAsia="楷体" w:hAnsi="楷体" w:hint="eastAsia"/>
                <w:sz w:val="24"/>
                <w:szCs w:val="24"/>
              </w:rPr>
              <w:t>轴承载荷</w:t>
            </w:r>
          </w:p>
        </w:tc>
        <w:tc>
          <w:tcPr>
            <w:tcW w:w="1276" w:type="dxa"/>
          </w:tcPr>
          <w:p w14:paraId="0B6F376B" w14:textId="778E47BA" w:rsidR="00890547" w:rsidRPr="009838A8" w:rsidRDefault="00890547" w:rsidP="00E71F51">
            <w:pPr>
              <w:jc w:val="center"/>
              <w:rPr>
                <w:rFonts w:ascii="楷体" w:eastAsia="楷体" w:hAnsi="楷体"/>
                <w:sz w:val="24"/>
                <w:szCs w:val="24"/>
              </w:rPr>
            </w:pPr>
            <w:r w:rsidRPr="009838A8">
              <w:rPr>
                <w:rFonts w:ascii="楷体" w:eastAsia="楷体" w:hAnsi="楷体" w:hint="eastAsia"/>
                <w:sz w:val="24"/>
                <w:szCs w:val="24"/>
              </w:rPr>
              <w:t>接触应力</w:t>
            </w:r>
            <w:r w:rsidR="00DD4207">
              <w:rPr>
                <w:rFonts w:ascii="楷体" w:eastAsia="楷体" w:hAnsi="楷体" w:hint="eastAsia"/>
                <w:sz w:val="24"/>
                <w:szCs w:val="24"/>
              </w:rPr>
              <w:t>/</w:t>
            </w:r>
            <w:r w:rsidR="00DD4207" w:rsidRPr="009838A8">
              <w:rPr>
                <w:rFonts w:ascii="Times New Roman" w:eastAsia="宋体" w:hAnsi="Times New Roman" w:cs="Times New Roman"/>
                <w:sz w:val="24"/>
                <w:szCs w:val="24"/>
              </w:rPr>
              <w:t xml:space="preserve"> GPa</w:t>
            </w:r>
          </w:p>
        </w:tc>
        <w:tc>
          <w:tcPr>
            <w:tcW w:w="2126" w:type="dxa"/>
          </w:tcPr>
          <w:p w14:paraId="44ADB9AB" w14:textId="49783A5B" w:rsidR="00890547" w:rsidRPr="009838A8" w:rsidRDefault="00890547" w:rsidP="00E71F51">
            <w:pPr>
              <w:jc w:val="center"/>
              <w:rPr>
                <w:rFonts w:ascii="楷体" w:eastAsia="楷体" w:hAnsi="楷体"/>
                <w:sz w:val="24"/>
                <w:szCs w:val="24"/>
              </w:rPr>
            </w:pPr>
            <w:r w:rsidRPr="009838A8">
              <w:rPr>
                <w:rFonts w:ascii="楷体" w:eastAsia="楷体" w:hAnsi="楷体" w:hint="eastAsia"/>
                <w:sz w:val="24"/>
                <w:szCs w:val="24"/>
              </w:rPr>
              <w:t>试验转速</w:t>
            </w:r>
            <w:r w:rsidR="00DD4207">
              <w:rPr>
                <w:rFonts w:ascii="楷体" w:eastAsia="楷体" w:hAnsi="楷体" w:hint="eastAsia"/>
                <w:sz w:val="24"/>
                <w:szCs w:val="24"/>
              </w:rPr>
              <w:t>/</w:t>
            </w:r>
            <w:r w:rsidR="00DD4207" w:rsidRPr="009838A8">
              <w:rPr>
                <w:rFonts w:ascii="Times New Roman" w:eastAsia="宋体" w:hAnsi="Times New Roman" w:cs="Times New Roman"/>
                <w:sz w:val="24"/>
                <w:szCs w:val="24"/>
              </w:rPr>
              <w:t xml:space="preserve"> rpm</w:t>
            </w:r>
          </w:p>
        </w:tc>
        <w:tc>
          <w:tcPr>
            <w:tcW w:w="1843" w:type="dxa"/>
          </w:tcPr>
          <w:p w14:paraId="57B8BEFE" w14:textId="44EA648B" w:rsidR="00890547" w:rsidRPr="009838A8" w:rsidRDefault="00890547" w:rsidP="00E71F51">
            <w:pPr>
              <w:jc w:val="center"/>
              <w:rPr>
                <w:rFonts w:ascii="楷体" w:eastAsia="楷体" w:hAnsi="楷体"/>
                <w:sz w:val="24"/>
                <w:szCs w:val="24"/>
              </w:rPr>
            </w:pPr>
            <w:r w:rsidRPr="009838A8">
              <w:rPr>
                <w:rFonts w:ascii="楷体" w:eastAsia="楷体" w:hAnsi="楷体" w:hint="eastAsia"/>
                <w:sz w:val="24"/>
                <w:szCs w:val="24"/>
              </w:rPr>
              <w:t>总转数</w:t>
            </w:r>
            <w:r w:rsidR="00DD4207">
              <w:rPr>
                <w:rFonts w:ascii="楷体" w:eastAsia="楷体" w:hAnsi="楷体" w:hint="eastAsia"/>
                <w:sz w:val="24"/>
                <w:szCs w:val="24"/>
              </w:rPr>
              <w:t>/</w:t>
            </w:r>
            <w:r w:rsidR="00DD4207" w:rsidRPr="009838A8">
              <w:rPr>
                <w:rFonts w:ascii="Times New Roman" w:eastAsia="宋体" w:hAnsi="Times New Roman" w:cs="Times New Roman"/>
                <w:sz w:val="24"/>
                <w:szCs w:val="24"/>
              </w:rPr>
              <w:t xml:space="preserve"> r</w:t>
            </w:r>
          </w:p>
        </w:tc>
      </w:tr>
      <w:tr w:rsidR="00890547" w:rsidRPr="009838A8" w14:paraId="2A2F0AA2" w14:textId="77777777" w:rsidTr="009838A8">
        <w:trPr>
          <w:jc w:val="center"/>
        </w:trPr>
        <w:tc>
          <w:tcPr>
            <w:tcW w:w="1701" w:type="dxa"/>
          </w:tcPr>
          <w:p w14:paraId="5405E1CC" w14:textId="4CC4144E" w:rsidR="00890547" w:rsidRPr="009838A8" w:rsidRDefault="00890547" w:rsidP="00E71F51">
            <w:pPr>
              <w:jc w:val="center"/>
              <w:rPr>
                <w:rFonts w:ascii="Times New Roman" w:eastAsia="宋体" w:hAnsi="Times New Roman" w:cs="Times New Roman"/>
                <w:sz w:val="24"/>
                <w:szCs w:val="24"/>
              </w:rPr>
            </w:pPr>
            <w:r w:rsidRPr="009838A8">
              <w:rPr>
                <w:rFonts w:ascii="Times New Roman" w:eastAsia="宋体" w:hAnsi="Times New Roman" w:cs="Times New Roman" w:hint="eastAsia"/>
                <w:sz w:val="24"/>
                <w:szCs w:val="24"/>
              </w:rPr>
              <w:t>2</w:t>
            </w:r>
            <w:r w:rsidRPr="009838A8">
              <w:rPr>
                <w:rFonts w:ascii="Times New Roman" w:eastAsia="宋体" w:hAnsi="Times New Roman" w:cs="Times New Roman"/>
                <w:sz w:val="24"/>
                <w:szCs w:val="24"/>
              </w:rPr>
              <w:t>N</w:t>
            </w:r>
          </w:p>
        </w:tc>
        <w:tc>
          <w:tcPr>
            <w:tcW w:w="1276" w:type="dxa"/>
          </w:tcPr>
          <w:p w14:paraId="00B42881" w14:textId="6148D5B4" w:rsidR="00890547" w:rsidRPr="009838A8" w:rsidRDefault="00890547" w:rsidP="00DD4207">
            <w:pPr>
              <w:jc w:val="center"/>
              <w:rPr>
                <w:rFonts w:ascii="Times New Roman" w:eastAsia="宋体" w:hAnsi="Times New Roman" w:cs="Times New Roman"/>
                <w:sz w:val="24"/>
                <w:szCs w:val="24"/>
              </w:rPr>
            </w:pPr>
            <w:r w:rsidRPr="009838A8">
              <w:rPr>
                <w:rFonts w:ascii="Times New Roman" w:eastAsia="宋体" w:hAnsi="Times New Roman" w:cs="Times New Roman"/>
                <w:sz w:val="24"/>
                <w:szCs w:val="24"/>
              </w:rPr>
              <w:t>0.</w:t>
            </w:r>
            <w:r w:rsidRPr="009838A8">
              <w:rPr>
                <w:rFonts w:ascii="Times New Roman" w:eastAsia="宋体" w:hAnsi="Times New Roman" w:cs="Times New Roman" w:hint="eastAsia"/>
                <w:sz w:val="24"/>
                <w:szCs w:val="24"/>
              </w:rPr>
              <w:t>4</w:t>
            </w:r>
            <w:r w:rsidRPr="009838A8">
              <w:rPr>
                <w:rFonts w:ascii="Times New Roman" w:eastAsia="宋体" w:hAnsi="Times New Roman" w:cs="Times New Roman"/>
                <w:sz w:val="24"/>
                <w:szCs w:val="24"/>
              </w:rPr>
              <w:t>52</w:t>
            </w:r>
          </w:p>
        </w:tc>
        <w:tc>
          <w:tcPr>
            <w:tcW w:w="2126" w:type="dxa"/>
          </w:tcPr>
          <w:p w14:paraId="1A8284BA" w14:textId="3A7C3F3A" w:rsidR="00890547" w:rsidRPr="009838A8" w:rsidRDefault="00890547" w:rsidP="00DD4207">
            <w:pPr>
              <w:jc w:val="center"/>
              <w:rPr>
                <w:rFonts w:ascii="Times New Roman" w:eastAsia="宋体" w:hAnsi="Times New Roman" w:cs="Times New Roman"/>
                <w:sz w:val="24"/>
                <w:szCs w:val="24"/>
              </w:rPr>
            </w:pPr>
            <w:r w:rsidRPr="009838A8">
              <w:rPr>
                <w:rFonts w:ascii="Times New Roman" w:eastAsia="宋体" w:hAnsi="Times New Roman" w:cs="Times New Roman"/>
                <w:sz w:val="24"/>
                <w:szCs w:val="24"/>
              </w:rPr>
              <w:t>3000</w:t>
            </w:r>
          </w:p>
        </w:tc>
        <w:tc>
          <w:tcPr>
            <w:tcW w:w="1843" w:type="dxa"/>
          </w:tcPr>
          <w:p w14:paraId="1C2A9F54" w14:textId="2D269140" w:rsidR="00890547" w:rsidRPr="009838A8" w:rsidRDefault="00890547" w:rsidP="00DD4207">
            <w:pPr>
              <w:jc w:val="center"/>
              <w:rPr>
                <w:rFonts w:ascii="Times New Roman" w:eastAsia="宋体" w:hAnsi="Times New Roman" w:cs="Times New Roman"/>
                <w:sz w:val="24"/>
                <w:szCs w:val="24"/>
              </w:rPr>
            </w:pPr>
            <w:r w:rsidRPr="009838A8">
              <w:rPr>
                <w:rFonts w:ascii="宋体" w:eastAsia="宋体" w:hAnsi="宋体" w:cs="宋体" w:hint="eastAsia"/>
                <w:sz w:val="24"/>
                <w:szCs w:val="24"/>
              </w:rPr>
              <w:t>1.3╳</w:t>
            </w:r>
            <w:r w:rsidRPr="009838A8">
              <w:rPr>
                <w:rFonts w:ascii="Times New Roman" w:eastAsia="宋体" w:hAnsi="Times New Roman" w:cs="Times New Roman"/>
                <w:sz w:val="24"/>
                <w:szCs w:val="24"/>
              </w:rPr>
              <w:t>10</w:t>
            </w:r>
            <w:r w:rsidRPr="009838A8">
              <w:rPr>
                <w:rFonts w:ascii="Times New Roman" w:eastAsia="宋体" w:hAnsi="Times New Roman" w:cs="Times New Roman"/>
                <w:sz w:val="24"/>
                <w:szCs w:val="24"/>
                <w:vertAlign w:val="superscript"/>
              </w:rPr>
              <w:t>7</w:t>
            </w:r>
          </w:p>
        </w:tc>
      </w:tr>
    </w:tbl>
    <w:p w14:paraId="7D6BEBEE" w14:textId="5E7B0AFB" w:rsidR="007A5039" w:rsidRPr="007012C1" w:rsidRDefault="00FB1874" w:rsidP="007012C1">
      <w:pPr>
        <w:rPr>
          <w:rFonts w:ascii="宋体" w:eastAsia="宋体" w:hAnsi="宋体"/>
          <w:b/>
          <w:bCs/>
          <w:szCs w:val="21"/>
        </w:rPr>
      </w:pPr>
      <w:r w:rsidRPr="007012C1">
        <w:rPr>
          <w:rFonts w:ascii="宋体" w:eastAsia="宋体" w:hAnsi="宋体" w:hint="eastAsia"/>
          <w:b/>
          <w:bCs/>
          <w:szCs w:val="21"/>
        </w:rPr>
        <w:t>4</w:t>
      </w:r>
      <w:r w:rsidR="007A5039" w:rsidRPr="007012C1">
        <w:rPr>
          <w:rFonts w:ascii="宋体" w:eastAsia="宋体" w:hAnsi="宋体" w:hint="eastAsia"/>
          <w:b/>
          <w:bCs/>
          <w:szCs w:val="21"/>
        </w:rPr>
        <w:t>.2鉴定试验</w:t>
      </w:r>
    </w:p>
    <w:p w14:paraId="33005C76" w14:textId="6A0D7575" w:rsidR="004D3A92" w:rsidRPr="00932D7F" w:rsidRDefault="00960C88" w:rsidP="001B06E5">
      <w:pPr>
        <w:ind w:firstLineChars="200" w:firstLine="420"/>
        <w:rPr>
          <w:rFonts w:ascii="宋体" w:eastAsia="宋体" w:hAnsi="宋体"/>
          <w:b/>
          <w:szCs w:val="21"/>
        </w:rPr>
      </w:pPr>
      <w:r w:rsidRPr="001B06E5">
        <w:rPr>
          <w:rFonts w:ascii="宋体" w:eastAsia="宋体" w:hAnsi="宋体" w:hint="eastAsia"/>
          <w:szCs w:val="21"/>
        </w:rPr>
        <w:t>为</w:t>
      </w:r>
      <w:r w:rsidR="003000F5">
        <w:rPr>
          <w:rFonts w:ascii="宋体" w:eastAsia="宋体" w:hAnsi="宋体" w:hint="eastAsia"/>
          <w:szCs w:val="21"/>
        </w:rPr>
        <w:t>了</w:t>
      </w:r>
      <w:r w:rsidRPr="001B06E5">
        <w:rPr>
          <w:rFonts w:ascii="宋体" w:eastAsia="宋体" w:hAnsi="宋体" w:hint="eastAsia"/>
          <w:szCs w:val="21"/>
        </w:rPr>
        <w:t>验证</w:t>
      </w:r>
      <w:bookmarkStart w:id="7" w:name="_Hlk177937360"/>
      <w:r w:rsidR="003000F5">
        <w:rPr>
          <w:rFonts w:ascii="宋体" w:eastAsia="宋体" w:hAnsi="宋体" w:hint="eastAsia"/>
          <w:szCs w:val="21"/>
        </w:rPr>
        <w:t>无源多通道</w:t>
      </w:r>
      <w:r w:rsidR="00424EA5" w:rsidRPr="001B06E5">
        <w:rPr>
          <w:rFonts w:ascii="宋体" w:eastAsia="宋体" w:hAnsi="宋体" w:hint="eastAsia"/>
          <w:szCs w:val="21"/>
        </w:rPr>
        <w:t>星载</w:t>
      </w:r>
      <w:bookmarkEnd w:id="7"/>
      <w:r w:rsidR="00932D7F">
        <w:rPr>
          <w:rFonts w:ascii="Segoe UI" w:hAnsi="Segoe UI" w:cs="Segoe UI" w:hint="eastAsia"/>
          <w:color w:val="1E1F24"/>
          <w:shd w:val="clear" w:color="auto" w:fill="FFFFFF"/>
        </w:rPr>
        <w:t>FORJ</w:t>
      </w:r>
      <w:r w:rsidRPr="001B06E5">
        <w:rPr>
          <w:rFonts w:ascii="宋体" w:eastAsia="宋体" w:hAnsi="宋体" w:hint="eastAsia"/>
          <w:szCs w:val="21"/>
        </w:rPr>
        <w:t>空间环境适应性</w:t>
      </w:r>
      <w:r w:rsidR="00424EA5" w:rsidRPr="001B06E5">
        <w:rPr>
          <w:rFonts w:ascii="宋体" w:eastAsia="宋体" w:hAnsi="宋体" w:hint="eastAsia"/>
          <w:szCs w:val="21"/>
        </w:rPr>
        <w:t>，</w:t>
      </w:r>
      <w:r w:rsidR="006F1FA9">
        <w:rPr>
          <w:rFonts w:ascii="宋体" w:eastAsia="宋体" w:hAnsi="宋体" w:hint="eastAsia"/>
          <w:szCs w:val="21"/>
        </w:rPr>
        <w:t>本</w:t>
      </w:r>
      <w:r w:rsidR="006F1FA9">
        <w:rPr>
          <w:rFonts w:ascii="宋体" w:eastAsia="宋体" w:hAnsi="宋体"/>
          <w:szCs w:val="21"/>
        </w:rPr>
        <w:t>文</w:t>
      </w:r>
      <w:r w:rsidRPr="001B06E5">
        <w:rPr>
          <w:rFonts w:ascii="宋体" w:eastAsia="宋体" w:hAnsi="宋体"/>
          <w:szCs w:val="21"/>
        </w:rPr>
        <w:t>按照</w:t>
      </w:r>
      <w:r w:rsidR="006777CA">
        <w:rPr>
          <w:rFonts w:ascii="宋体" w:eastAsia="宋体" w:hAnsi="宋体" w:hint="eastAsia"/>
          <w:szCs w:val="21"/>
        </w:rPr>
        <w:t>相关</w:t>
      </w:r>
      <w:r w:rsidRPr="001B06E5">
        <w:rPr>
          <w:rFonts w:ascii="宋体" w:eastAsia="宋体" w:hAnsi="宋体"/>
          <w:szCs w:val="21"/>
        </w:rPr>
        <w:t>航天器</w:t>
      </w:r>
      <w:r w:rsidRPr="001B06E5">
        <w:rPr>
          <w:rFonts w:ascii="宋体" w:eastAsia="宋体" w:hAnsi="宋体" w:hint="eastAsia"/>
          <w:szCs w:val="21"/>
        </w:rPr>
        <w:t>试验要求</w:t>
      </w:r>
      <w:r w:rsidR="006F1FA9">
        <w:rPr>
          <w:rFonts w:ascii="宋体" w:eastAsia="宋体" w:hAnsi="宋体" w:hint="eastAsia"/>
          <w:szCs w:val="21"/>
        </w:rPr>
        <w:t>对设计</w:t>
      </w:r>
      <w:r w:rsidR="006F1FA9">
        <w:rPr>
          <w:rFonts w:ascii="宋体" w:eastAsia="宋体" w:hAnsi="宋体"/>
          <w:szCs w:val="21"/>
        </w:rPr>
        <w:t>的</w:t>
      </w:r>
      <w:r w:rsidR="00932D7F">
        <w:rPr>
          <w:rFonts w:ascii="Segoe UI" w:hAnsi="Segoe UI" w:cs="Segoe UI" w:hint="eastAsia"/>
          <w:color w:val="1E1F24"/>
          <w:shd w:val="clear" w:color="auto" w:fill="FFFFFF"/>
        </w:rPr>
        <w:t>FORJ</w:t>
      </w:r>
      <w:r w:rsidR="006F1FA9">
        <w:rPr>
          <w:rFonts w:ascii="宋体" w:eastAsia="宋体" w:hAnsi="宋体" w:hint="eastAsia"/>
          <w:szCs w:val="21"/>
        </w:rPr>
        <w:t>进行</w:t>
      </w:r>
      <w:r w:rsidR="00C8795D">
        <w:rPr>
          <w:rFonts w:ascii="宋体" w:eastAsia="宋体" w:hAnsi="宋体" w:hint="eastAsia"/>
          <w:szCs w:val="21"/>
        </w:rPr>
        <w:t>环境</w:t>
      </w:r>
      <w:r w:rsidRPr="001B06E5">
        <w:rPr>
          <w:rFonts w:ascii="宋体" w:eastAsia="宋体" w:hAnsi="宋体" w:hint="eastAsia"/>
          <w:szCs w:val="21"/>
        </w:rPr>
        <w:t>鉴定试验</w:t>
      </w:r>
      <w:r w:rsidR="004E0F7B">
        <w:rPr>
          <w:rFonts w:ascii="宋体" w:eastAsia="宋体" w:hAnsi="宋体" w:hint="eastAsia"/>
          <w:szCs w:val="21"/>
        </w:rPr>
        <w:t>。</w:t>
      </w:r>
      <w:r w:rsidR="00E757C9">
        <w:rPr>
          <w:rFonts w:ascii="宋体" w:eastAsia="宋体" w:hAnsi="宋体" w:hint="eastAsia"/>
          <w:szCs w:val="21"/>
        </w:rPr>
        <w:t>环境</w:t>
      </w:r>
      <w:r w:rsidR="004E0F7B">
        <w:rPr>
          <w:rFonts w:ascii="宋体" w:eastAsia="宋体" w:hAnsi="宋体" w:hint="eastAsia"/>
          <w:szCs w:val="21"/>
        </w:rPr>
        <w:t>鉴定试验</w:t>
      </w:r>
      <w:r w:rsidR="00E757C9">
        <w:rPr>
          <w:rFonts w:ascii="宋体" w:eastAsia="宋体" w:hAnsi="宋体" w:hint="eastAsia"/>
          <w:szCs w:val="21"/>
        </w:rPr>
        <w:t>项目</w:t>
      </w:r>
      <w:r w:rsidRPr="001B06E5">
        <w:rPr>
          <w:rFonts w:ascii="宋体" w:eastAsia="宋体" w:hAnsi="宋体" w:hint="eastAsia"/>
          <w:szCs w:val="21"/>
        </w:rPr>
        <w:t>主要包括力学方面的</w:t>
      </w:r>
      <w:r w:rsidR="0061478D" w:rsidRPr="001B06E5">
        <w:rPr>
          <w:rFonts w:ascii="宋体" w:eastAsia="宋体" w:hAnsi="宋体" w:hint="eastAsia"/>
          <w:szCs w:val="21"/>
        </w:rPr>
        <w:t>振动试验、</w:t>
      </w:r>
      <w:r w:rsidR="00C41AAE">
        <w:rPr>
          <w:rFonts w:ascii="宋体" w:eastAsia="宋体" w:hAnsi="宋体" w:hint="eastAsia"/>
          <w:szCs w:val="21"/>
        </w:rPr>
        <w:t>热学</w:t>
      </w:r>
      <w:r w:rsidRPr="001B06E5">
        <w:rPr>
          <w:rFonts w:ascii="宋体" w:eastAsia="宋体" w:hAnsi="宋体"/>
          <w:szCs w:val="21"/>
        </w:rPr>
        <w:t>方面的</w:t>
      </w:r>
      <w:r w:rsidRPr="001B06E5">
        <w:rPr>
          <w:rFonts w:ascii="宋体" w:eastAsia="宋体" w:hAnsi="宋体" w:hint="eastAsia"/>
          <w:szCs w:val="21"/>
        </w:rPr>
        <w:t>热真空试验</w:t>
      </w:r>
      <w:r w:rsidR="004E0F7B">
        <w:rPr>
          <w:rFonts w:ascii="宋体" w:eastAsia="宋体" w:hAnsi="宋体" w:hint="eastAsia"/>
          <w:szCs w:val="21"/>
        </w:rPr>
        <w:t>等</w:t>
      </w:r>
      <w:r w:rsidRPr="001B06E5">
        <w:rPr>
          <w:rFonts w:ascii="宋体" w:eastAsia="宋体" w:hAnsi="宋体" w:hint="eastAsia"/>
          <w:szCs w:val="21"/>
        </w:rPr>
        <w:t>。</w:t>
      </w:r>
      <w:r w:rsidR="004E0F7B">
        <w:rPr>
          <w:rFonts w:ascii="宋体" w:eastAsia="宋体" w:hAnsi="宋体" w:hint="eastAsia"/>
          <w:szCs w:val="21"/>
        </w:rPr>
        <w:t>其中，热真空试验的</w:t>
      </w:r>
      <w:r w:rsidR="00140830">
        <w:rPr>
          <w:rFonts w:ascii="宋体" w:eastAsia="宋体" w:hAnsi="宋体" w:hint="eastAsia"/>
          <w:szCs w:val="21"/>
        </w:rPr>
        <w:t>结果</w:t>
      </w:r>
      <w:r w:rsidR="004E0F7B">
        <w:rPr>
          <w:rFonts w:ascii="宋体" w:eastAsia="宋体" w:hAnsi="宋体" w:hint="eastAsia"/>
          <w:szCs w:val="21"/>
        </w:rPr>
        <w:t>对于评估无源多通道星载</w:t>
      </w:r>
      <w:r w:rsidR="00932D7F">
        <w:rPr>
          <w:rFonts w:ascii="Segoe UI" w:hAnsi="Segoe UI" w:cs="Segoe UI" w:hint="eastAsia"/>
          <w:color w:val="1E1F24"/>
          <w:shd w:val="clear" w:color="auto" w:fill="FFFFFF"/>
        </w:rPr>
        <w:t>FORJ</w:t>
      </w:r>
      <w:r w:rsidR="004E0F7B">
        <w:rPr>
          <w:rFonts w:ascii="宋体" w:eastAsia="宋体" w:hAnsi="宋体" w:hint="eastAsia"/>
          <w:szCs w:val="21"/>
        </w:rPr>
        <w:t>的空间环境适应性有着重要作用，</w:t>
      </w:r>
      <w:r w:rsidR="004D3A92" w:rsidRPr="001B06E5">
        <w:rPr>
          <w:rFonts w:ascii="宋体" w:eastAsia="宋体" w:hAnsi="宋体" w:hint="eastAsia"/>
          <w:szCs w:val="21"/>
        </w:rPr>
        <w:t>热真空</w:t>
      </w:r>
      <w:r w:rsidR="002A1AF8">
        <w:rPr>
          <w:rFonts w:ascii="宋体" w:eastAsia="宋体" w:hAnsi="宋体" w:hint="eastAsia"/>
          <w:szCs w:val="21"/>
        </w:rPr>
        <w:t>试验</w:t>
      </w:r>
      <w:r w:rsidR="004D3A92" w:rsidRPr="001B06E5">
        <w:rPr>
          <w:rFonts w:ascii="宋体" w:eastAsia="宋体" w:hAnsi="宋体" w:hint="eastAsia"/>
          <w:szCs w:val="21"/>
        </w:rPr>
        <w:t>条件如表</w:t>
      </w:r>
      <w:r w:rsidR="002A1AF8">
        <w:rPr>
          <w:rFonts w:ascii="宋体" w:eastAsia="宋体" w:hAnsi="宋体" w:hint="eastAsia"/>
          <w:szCs w:val="21"/>
        </w:rPr>
        <w:t>2所</w:t>
      </w:r>
      <w:r w:rsidR="006F1FA9">
        <w:rPr>
          <w:rFonts w:ascii="宋体" w:eastAsia="宋体" w:hAnsi="宋体" w:hint="eastAsia"/>
          <w:szCs w:val="21"/>
        </w:rPr>
        <w:t>示</w:t>
      </w:r>
      <w:r w:rsidR="001B06E5">
        <w:rPr>
          <w:rFonts w:ascii="宋体" w:eastAsia="宋体" w:hAnsi="宋体" w:hint="eastAsia"/>
          <w:szCs w:val="21"/>
        </w:rPr>
        <w:t>。</w:t>
      </w:r>
    </w:p>
    <w:p w14:paraId="43975D15" w14:textId="4D08C7C4" w:rsidR="004D3A92" w:rsidRPr="00932D7F" w:rsidRDefault="004D3A92" w:rsidP="00B901EB">
      <w:pPr>
        <w:ind w:firstLineChars="200" w:firstLine="422"/>
        <w:jc w:val="center"/>
        <w:rPr>
          <w:rFonts w:ascii="宋体" w:eastAsia="宋体" w:hAnsi="宋体" w:cs="等线"/>
          <w:b/>
        </w:rPr>
      </w:pPr>
      <w:r w:rsidRPr="00932D7F">
        <w:rPr>
          <w:rFonts w:ascii="宋体" w:eastAsia="宋体" w:hAnsi="宋体" w:cs="等线" w:hint="eastAsia"/>
          <w:b/>
        </w:rPr>
        <w:t>表</w:t>
      </w:r>
      <w:r w:rsidR="00B901EB" w:rsidRPr="00932D7F">
        <w:rPr>
          <w:rFonts w:ascii="宋体" w:eastAsia="宋体" w:hAnsi="宋体" w:cs="等线" w:hint="eastAsia"/>
          <w:b/>
        </w:rPr>
        <w:t>2</w:t>
      </w:r>
      <w:r w:rsidRPr="00932D7F">
        <w:rPr>
          <w:rFonts w:ascii="宋体" w:eastAsia="宋体" w:hAnsi="宋体" w:cs="等线" w:hint="eastAsia"/>
          <w:b/>
        </w:rPr>
        <w:t xml:space="preserve"> </w:t>
      </w:r>
      <w:r w:rsidRPr="00932D7F">
        <w:rPr>
          <w:rFonts w:ascii="宋体" w:eastAsia="宋体" w:hAnsi="宋体" w:hint="eastAsia"/>
          <w:b/>
        </w:rPr>
        <w:t>星载多通道</w:t>
      </w:r>
      <w:r w:rsidR="00932D7F">
        <w:rPr>
          <w:rFonts w:ascii="宋体" w:eastAsia="宋体" w:hAnsi="宋体" w:hint="eastAsia"/>
          <w:b/>
        </w:rPr>
        <w:t>F</w:t>
      </w:r>
      <w:r w:rsidR="00932D7F">
        <w:rPr>
          <w:rFonts w:ascii="宋体" w:eastAsia="宋体" w:hAnsi="宋体"/>
          <w:b/>
        </w:rPr>
        <w:t>ORJ</w:t>
      </w:r>
      <w:r w:rsidRPr="00932D7F">
        <w:rPr>
          <w:rFonts w:ascii="宋体" w:eastAsia="宋体" w:hAnsi="宋体" w:hint="eastAsia"/>
          <w:b/>
        </w:rPr>
        <w:t>热真空</w:t>
      </w:r>
      <w:r w:rsidR="00B901EB" w:rsidRPr="00932D7F">
        <w:rPr>
          <w:rFonts w:ascii="宋体" w:eastAsia="宋体" w:hAnsi="宋体" w:hint="eastAsia"/>
          <w:b/>
        </w:rPr>
        <w:t>试验</w:t>
      </w:r>
      <w:r w:rsidRPr="00932D7F">
        <w:rPr>
          <w:rFonts w:ascii="宋体" w:eastAsia="宋体" w:hAnsi="宋体" w:hint="eastAsia"/>
          <w:b/>
        </w:rPr>
        <w:t>条件</w:t>
      </w:r>
    </w:p>
    <w:tbl>
      <w:tblPr>
        <w:tblStyle w:val="af3"/>
        <w:tblW w:w="6806" w:type="dxa"/>
        <w:jc w:val="center"/>
        <w:tblLook w:val="04A0" w:firstRow="1" w:lastRow="0" w:firstColumn="1" w:lastColumn="0" w:noHBand="0" w:noVBand="1"/>
      </w:tblPr>
      <w:tblGrid>
        <w:gridCol w:w="1418"/>
        <w:gridCol w:w="3969"/>
        <w:gridCol w:w="1419"/>
      </w:tblGrid>
      <w:tr w:rsidR="004D3A92" w14:paraId="42B6CA5B" w14:textId="77777777" w:rsidTr="009838A8">
        <w:trPr>
          <w:trHeight w:val="286"/>
          <w:jc w:val="center"/>
        </w:trPr>
        <w:tc>
          <w:tcPr>
            <w:tcW w:w="1418" w:type="dxa"/>
            <w:tcBorders>
              <w:top w:val="single" w:sz="12" w:space="0" w:color="auto"/>
              <w:left w:val="nil"/>
              <w:bottom w:val="single" w:sz="12" w:space="0" w:color="auto"/>
              <w:right w:val="nil"/>
            </w:tcBorders>
            <w:vAlign w:val="center"/>
          </w:tcPr>
          <w:p w14:paraId="1518CA0D" w14:textId="77777777" w:rsidR="004D3A92" w:rsidRPr="00A23041" w:rsidRDefault="004D3A92" w:rsidP="006348C7">
            <w:pPr>
              <w:spacing w:line="360" w:lineRule="auto"/>
              <w:jc w:val="center"/>
              <w:rPr>
                <w:rFonts w:ascii="楷体" w:eastAsia="楷体" w:hAnsi="楷体"/>
              </w:rPr>
            </w:pPr>
            <w:r w:rsidRPr="00A23041">
              <w:rPr>
                <w:rFonts w:ascii="楷体" w:eastAsia="楷体" w:hAnsi="楷体" w:hint="eastAsia"/>
              </w:rPr>
              <w:t>名称</w:t>
            </w:r>
          </w:p>
        </w:tc>
        <w:tc>
          <w:tcPr>
            <w:tcW w:w="3969" w:type="dxa"/>
            <w:tcBorders>
              <w:top w:val="single" w:sz="12" w:space="0" w:color="auto"/>
              <w:left w:val="nil"/>
              <w:bottom w:val="single" w:sz="12" w:space="0" w:color="auto"/>
              <w:right w:val="nil"/>
            </w:tcBorders>
            <w:vAlign w:val="center"/>
          </w:tcPr>
          <w:p w14:paraId="730C12E9" w14:textId="77777777" w:rsidR="004D3A92" w:rsidRPr="00A23041" w:rsidRDefault="004D3A92" w:rsidP="006348C7">
            <w:pPr>
              <w:spacing w:line="360" w:lineRule="auto"/>
              <w:jc w:val="center"/>
              <w:rPr>
                <w:rFonts w:ascii="楷体" w:eastAsia="楷体" w:hAnsi="楷体"/>
              </w:rPr>
            </w:pPr>
            <w:r w:rsidRPr="00A23041">
              <w:rPr>
                <w:rFonts w:ascii="楷体" w:eastAsia="楷体" w:hAnsi="楷体" w:hint="eastAsia"/>
              </w:rPr>
              <w:t>范围</w:t>
            </w:r>
          </w:p>
        </w:tc>
        <w:tc>
          <w:tcPr>
            <w:tcW w:w="1419" w:type="dxa"/>
            <w:tcBorders>
              <w:top w:val="single" w:sz="12" w:space="0" w:color="auto"/>
              <w:left w:val="nil"/>
              <w:bottom w:val="single" w:sz="12" w:space="0" w:color="auto"/>
              <w:right w:val="nil"/>
            </w:tcBorders>
            <w:vAlign w:val="center"/>
          </w:tcPr>
          <w:p w14:paraId="313E6BB5" w14:textId="77777777" w:rsidR="004D3A92" w:rsidRPr="00A23041" w:rsidRDefault="004D3A92" w:rsidP="006348C7">
            <w:pPr>
              <w:spacing w:line="360" w:lineRule="auto"/>
              <w:jc w:val="center"/>
              <w:rPr>
                <w:rFonts w:ascii="楷体" w:eastAsia="楷体" w:hAnsi="楷体"/>
              </w:rPr>
            </w:pPr>
            <w:r w:rsidRPr="00A23041">
              <w:rPr>
                <w:rFonts w:ascii="楷体" w:eastAsia="楷体" w:hAnsi="楷体" w:hint="eastAsia"/>
              </w:rPr>
              <w:t>单位</w:t>
            </w:r>
          </w:p>
        </w:tc>
      </w:tr>
      <w:tr w:rsidR="004D3A92" w14:paraId="5C6352A0" w14:textId="77777777" w:rsidTr="009838A8">
        <w:trPr>
          <w:jc w:val="center"/>
        </w:trPr>
        <w:tc>
          <w:tcPr>
            <w:tcW w:w="1418" w:type="dxa"/>
            <w:tcBorders>
              <w:top w:val="single" w:sz="12" w:space="0" w:color="auto"/>
              <w:left w:val="nil"/>
              <w:bottom w:val="nil"/>
              <w:right w:val="nil"/>
            </w:tcBorders>
            <w:vAlign w:val="center"/>
          </w:tcPr>
          <w:p w14:paraId="797DE976" w14:textId="77777777" w:rsidR="004D3A92" w:rsidRPr="00B22954" w:rsidRDefault="004D3A92" w:rsidP="006348C7">
            <w:pPr>
              <w:spacing w:line="360" w:lineRule="auto"/>
              <w:jc w:val="center"/>
              <w:rPr>
                <w:rFonts w:ascii="楷体" w:eastAsia="楷体" w:hAnsi="楷体"/>
              </w:rPr>
            </w:pPr>
            <w:r w:rsidRPr="00B22954">
              <w:rPr>
                <w:rFonts w:ascii="楷体" w:eastAsia="楷体" w:hAnsi="楷体" w:hint="eastAsia"/>
              </w:rPr>
              <w:t>真空罐气压</w:t>
            </w:r>
          </w:p>
        </w:tc>
        <w:tc>
          <w:tcPr>
            <w:tcW w:w="3969" w:type="dxa"/>
            <w:tcBorders>
              <w:top w:val="single" w:sz="12" w:space="0" w:color="auto"/>
              <w:left w:val="nil"/>
              <w:bottom w:val="nil"/>
              <w:right w:val="nil"/>
            </w:tcBorders>
            <w:vAlign w:val="center"/>
          </w:tcPr>
          <w:p w14:paraId="6E723CFD" w14:textId="77777777" w:rsidR="004D3A92" w:rsidRPr="00B22954" w:rsidRDefault="004D3A92" w:rsidP="006348C7">
            <w:pPr>
              <w:spacing w:line="360" w:lineRule="auto"/>
              <w:jc w:val="center"/>
              <w:rPr>
                <w:rFonts w:ascii="Times New Roman" w:hAnsi="Times New Roman" w:cs="Times New Roman"/>
              </w:rPr>
            </w:pPr>
            <w:r w:rsidRPr="00B22954">
              <w:rPr>
                <w:rFonts w:ascii="Times New Roman" w:hAnsi="Times New Roman" w:cs="Times New Roman"/>
              </w:rPr>
              <w:t>≤1.3×10</w:t>
            </w:r>
            <w:r w:rsidRPr="00B22954">
              <w:rPr>
                <w:rFonts w:ascii="Times New Roman" w:hAnsi="Times New Roman" w:cs="Times New Roman"/>
                <w:vertAlign w:val="superscript"/>
              </w:rPr>
              <w:t>-3</w:t>
            </w:r>
          </w:p>
        </w:tc>
        <w:tc>
          <w:tcPr>
            <w:tcW w:w="1419" w:type="dxa"/>
            <w:tcBorders>
              <w:top w:val="single" w:sz="12" w:space="0" w:color="auto"/>
              <w:left w:val="nil"/>
              <w:bottom w:val="nil"/>
              <w:right w:val="nil"/>
            </w:tcBorders>
            <w:vAlign w:val="center"/>
          </w:tcPr>
          <w:p w14:paraId="2F9AB01F" w14:textId="77777777" w:rsidR="004D3A92" w:rsidRPr="00B22954" w:rsidRDefault="004D3A92" w:rsidP="006348C7">
            <w:pPr>
              <w:spacing w:line="360" w:lineRule="auto"/>
              <w:jc w:val="center"/>
              <w:rPr>
                <w:rFonts w:ascii="Times New Roman" w:hAnsi="Times New Roman" w:cs="Times New Roman"/>
              </w:rPr>
            </w:pPr>
            <w:r w:rsidRPr="00B22954">
              <w:rPr>
                <w:rFonts w:ascii="Times New Roman" w:hAnsi="Times New Roman" w:cs="Times New Roman"/>
              </w:rPr>
              <w:t>Pa</w:t>
            </w:r>
          </w:p>
        </w:tc>
      </w:tr>
      <w:tr w:rsidR="004D3A92" w14:paraId="18B5C8B5" w14:textId="77777777" w:rsidTr="009838A8">
        <w:trPr>
          <w:jc w:val="center"/>
        </w:trPr>
        <w:tc>
          <w:tcPr>
            <w:tcW w:w="1418" w:type="dxa"/>
            <w:tcBorders>
              <w:top w:val="nil"/>
              <w:left w:val="nil"/>
              <w:bottom w:val="nil"/>
              <w:right w:val="nil"/>
            </w:tcBorders>
            <w:vAlign w:val="center"/>
          </w:tcPr>
          <w:p w14:paraId="6965BB42" w14:textId="77777777" w:rsidR="004D3A92" w:rsidRPr="00B22954" w:rsidRDefault="004D3A92" w:rsidP="006348C7">
            <w:pPr>
              <w:spacing w:line="360" w:lineRule="auto"/>
              <w:jc w:val="center"/>
              <w:rPr>
                <w:rFonts w:ascii="楷体" w:eastAsia="楷体" w:hAnsi="楷体"/>
              </w:rPr>
            </w:pPr>
            <w:r w:rsidRPr="00B22954">
              <w:rPr>
                <w:rFonts w:ascii="楷体" w:eastAsia="楷体" w:hAnsi="楷体" w:hint="eastAsia"/>
              </w:rPr>
              <w:t>温度范围</w:t>
            </w:r>
          </w:p>
        </w:tc>
        <w:tc>
          <w:tcPr>
            <w:tcW w:w="3969" w:type="dxa"/>
            <w:tcBorders>
              <w:top w:val="nil"/>
              <w:left w:val="nil"/>
              <w:bottom w:val="nil"/>
              <w:right w:val="nil"/>
            </w:tcBorders>
            <w:vAlign w:val="center"/>
          </w:tcPr>
          <w:p w14:paraId="7ECDCBD5" w14:textId="7ACE5594" w:rsidR="004D3A92" w:rsidRPr="00B22954" w:rsidRDefault="004D3A92" w:rsidP="006348C7">
            <w:pPr>
              <w:spacing w:line="360" w:lineRule="auto"/>
              <w:jc w:val="center"/>
              <w:rPr>
                <w:rFonts w:ascii="Times New Roman" w:hAnsi="Times New Roman" w:cs="Times New Roman"/>
              </w:rPr>
            </w:pPr>
            <w:r w:rsidRPr="00B22954">
              <w:rPr>
                <w:rFonts w:ascii="Times New Roman" w:hAnsi="Times New Roman" w:cs="Times New Roman"/>
              </w:rPr>
              <w:t>-25 ~ +6</w:t>
            </w:r>
            <w:r w:rsidR="00B22954">
              <w:rPr>
                <w:rFonts w:ascii="Times New Roman" w:hAnsi="Times New Roman" w:cs="Times New Roman" w:hint="eastAsia"/>
              </w:rPr>
              <w:t>0</w:t>
            </w:r>
          </w:p>
        </w:tc>
        <w:tc>
          <w:tcPr>
            <w:tcW w:w="1419" w:type="dxa"/>
            <w:tcBorders>
              <w:top w:val="nil"/>
              <w:left w:val="nil"/>
              <w:bottom w:val="nil"/>
              <w:right w:val="nil"/>
            </w:tcBorders>
            <w:vAlign w:val="center"/>
          </w:tcPr>
          <w:p w14:paraId="3811AA0F" w14:textId="58B616E9" w:rsidR="004D3A92" w:rsidRPr="00B22954" w:rsidRDefault="004D3A92" w:rsidP="006348C7">
            <w:pPr>
              <w:spacing w:line="360" w:lineRule="auto"/>
              <w:jc w:val="center"/>
              <w:rPr>
                <w:rFonts w:ascii="Times New Roman" w:hAnsi="Times New Roman" w:cs="Times New Roman"/>
              </w:rPr>
            </w:pPr>
            <w:commentRangeStart w:id="8"/>
            <w:r w:rsidRPr="00B22954">
              <w:rPr>
                <w:rFonts w:ascii="Times New Roman" w:hAnsi="Times New Roman" w:cs="Times New Roman"/>
              </w:rPr>
              <w:t>℃</w:t>
            </w:r>
            <w:commentRangeEnd w:id="8"/>
            <w:r w:rsidR="006F1FA9">
              <w:rPr>
                <w:rStyle w:val="af5"/>
              </w:rPr>
              <w:commentReference w:id="8"/>
            </w:r>
          </w:p>
        </w:tc>
      </w:tr>
      <w:tr w:rsidR="004D3A92" w14:paraId="0A76789B" w14:textId="77777777" w:rsidTr="009838A8">
        <w:trPr>
          <w:jc w:val="center"/>
        </w:trPr>
        <w:tc>
          <w:tcPr>
            <w:tcW w:w="1418" w:type="dxa"/>
            <w:tcBorders>
              <w:top w:val="nil"/>
              <w:left w:val="nil"/>
              <w:bottom w:val="nil"/>
              <w:right w:val="nil"/>
            </w:tcBorders>
            <w:vAlign w:val="center"/>
          </w:tcPr>
          <w:p w14:paraId="10E197A1" w14:textId="77777777" w:rsidR="004D3A92" w:rsidRPr="00B22954" w:rsidRDefault="004D3A92" w:rsidP="006348C7">
            <w:pPr>
              <w:spacing w:line="360" w:lineRule="auto"/>
              <w:jc w:val="center"/>
              <w:rPr>
                <w:rFonts w:ascii="楷体" w:eastAsia="楷体" w:hAnsi="楷体"/>
              </w:rPr>
            </w:pPr>
            <w:r w:rsidRPr="00B22954">
              <w:rPr>
                <w:rFonts w:ascii="楷体" w:eastAsia="楷体" w:hAnsi="楷体" w:hint="eastAsia"/>
              </w:rPr>
              <w:t>温变速率</w:t>
            </w:r>
          </w:p>
        </w:tc>
        <w:tc>
          <w:tcPr>
            <w:tcW w:w="3969" w:type="dxa"/>
            <w:tcBorders>
              <w:top w:val="nil"/>
              <w:left w:val="nil"/>
              <w:bottom w:val="nil"/>
              <w:right w:val="nil"/>
            </w:tcBorders>
            <w:vAlign w:val="center"/>
          </w:tcPr>
          <w:p w14:paraId="3982C717" w14:textId="77777777" w:rsidR="004D3A92" w:rsidRPr="00B22954" w:rsidRDefault="004D3A92" w:rsidP="006348C7">
            <w:pPr>
              <w:spacing w:line="360" w:lineRule="auto"/>
              <w:jc w:val="center"/>
              <w:rPr>
                <w:rFonts w:ascii="Times New Roman" w:hAnsi="Times New Roman" w:cs="Times New Roman"/>
              </w:rPr>
            </w:pPr>
            <w:r w:rsidRPr="00B22954">
              <w:rPr>
                <w:rFonts w:ascii="Times New Roman" w:hAnsi="Times New Roman" w:cs="Times New Roman"/>
              </w:rPr>
              <w:t>≥1</w:t>
            </w:r>
          </w:p>
        </w:tc>
        <w:tc>
          <w:tcPr>
            <w:tcW w:w="1419" w:type="dxa"/>
            <w:tcBorders>
              <w:top w:val="nil"/>
              <w:left w:val="nil"/>
              <w:bottom w:val="nil"/>
              <w:right w:val="nil"/>
            </w:tcBorders>
            <w:vAlign w:val="center"/>
          </w:tcPr>
          <w:p w14:paraId="691CA1C2" w14:textId="77777777" w:rsidR="004D3A92" w:rsidRPr="00B22954" w:rsidRDefault="004D3A92" w:rsidP="006348C7">
            <w:pPr>
              <w:spacing w:line="360" w:lineRule="auto"/>
              <w:jc w:val="center"/>
              <w:rPr>
                <w:rFonts w:ascii="Times New Roman" w:hAnsi="Times New Roman" w:cs="Times New Roman"/>
              </w:rPr>
            </w:pPr>
            <w:commentRangeStart w:id="9"/>
            <w:r w:rsidRPr="00B22954">
              <w:rPr>
                <w:rFonts w:ascii="Times New Roman" w:hAnsi="Times New Roman" w:cs="Times New Roman"/>
              </w:rPr>
              <w:t>℃/min</w:t>
            </w:r>
            <w:commentRangeEnd w:id="9"/>
            <w:r w:rsidR="006F1FA9">
              <w:rPr>
                <w:rStyle w:val="af5"/>
              </w:rPr>
              <w:commentReference w:id="9"/>
            </w:r>
          </w:p>
        </w:tc>
      </w:tr>
      <w:tr w:rsidR="004D3A92" w14:paraId="022E5FFA" w14:textId="77777777" w:rsidTr="009838A8">
        <w:trPr>
          <w:jc w:val="center"/>
        </w:trPr>
        <w:tc>
          <w:tcPr>
            <w:tcW w:w="1418" w:type="dxa"/>
            <w:tcBorders>
              <w:top w:val="nil"/>
              <w:left w:val="nil"/>
              <w:bottom w:val="single" w:sz="12" w:space="0" w:color="auto"/>
              <w:right w:val="nil"/>
            </w:tcBorders>
            <w:vAlign w:val="center"/>
          </w:tcPr>
          <w:p w14:paraId="7DFD7FB6" w14:textId="77777777" w:rsidR="004D3A92" w:rsidRPr="00B22954" w:rsidRDefault="004D3A92" w:rsidP="006348C7">
            <w:pPr>
              <w:spacing w:line="360" w:lineRule="auto"/>
              <w:jc w:val="center"/>
              <w:rPr>
                <w:rFonts w:ascii="楷体" w:eastAsia="楷体" w:hAnsi="楷体"/>
              </w:rPr>
            </w:pPr>
            <w:r w:rsidRPr="00B22954">
              <w:rPr>
                <w:rFonts w:ascii="楷体" w:eastAsia="楷体" w:hAnsi="楷体" w:hint="eastAsia"/>
              </w:rPr>
              <w:t>转速</w:t>
            </w:r>
          </w:p>
        </w:tc>
        <w:tc>
          <w:tcPr>
            <w:tcW w:w="3969" w:type="dxa"/>
            <w:tcBorders>
              <w:top w:val="nil"/>
              <w:left w:val="nil"/>
              <w:bottom w:val="single" w:sz="12" w:space="0" w:color="auto"/>
              <w:right w:val="nil"/>
            </w:tcBorders>
            <w:vAlign w:val="center"/>
          </w:tcPr>
          <w:p w14:paraId="01196C2C" w14:textId="77777777" w:rsidR="004D3A92" w:rsidRPr="00B22954" w:rsidRDefault="004D3A92" w:rsidP="006348C7">
            <w:pPr>
              <w:spacing w:line="360" w:lineRule="auto"/>
              <w:jc w:val="center"/>
              <w:rPr>
                <w:rFonts w:ascii="Times New Roman" w:hAnsi="Times New Roman" w:cs="Times New Roman"/>
              </w:rPr>
            </w:pPr>
            <w:r w:rsidRPr="00B22954">
              <w:rPr>
                <w:rFonts w:ascii="Times New Roman" w:hAnsi="Times New Roman" w:cs="Times New Roman"/>
              </w:rPr>
              <w:t>15~180</w:t>
            </w:r>
          </w:p>
        </w:tc>
        <w:tc>
          <w:tcPr>
            <w:tcW w:w="1419" w:type="dxa"/>
            <w:tcBorders>
              <w:top w:val="nil"/>
              <w:left w:val="nil"/>
              <w:bottom w:val="single" w:sz="12" w:space="0" w:color="auto"/>
              <w:right w:val="nil"/>
            </w:tcBorders>
            <w:vAlign w:val="center"/>
          </w:tcPr>
          <w:p w14:paraId="47577B9F" w14:textId="77777777" w:rsidR="004D3A92" w:rsidRPr="00B22954" w:rsidRDefault="004D3A92" w:rsidP="006348C7">
            <w:pPr>
              <w:spacing w:line="360" w:lineRule="auto"/>
              <w:jc w:val="center"/>
              <w:rPr>
                <w:rFonts w:ascii="Times New Roman" w:hAnsi="Times New Roman" w:cs="Times New Roman"/>
              </w:rPr>
            </w:pPr>
            <w:r w:rsidRPr="00B22954">
              <w:rPr>
                <w:rFonts w:ascii="Times New Roman" w:hAnsi="Times New Roman" w:cs="Times New Roman"/>
              </w:rPr>
              <w:t>rpm</w:t>
            </w:r>
          </w:p>
        </w:tc>
      </w:tr>
    </w:tbl>
    <w:p w14:paraId="0ACF08D7" w14:textId="4FA6D203" w:rsidR="00547BE3" w:rsidRPr="001B06E5" w:rsidRDefault="006F1FA9" w:rsidP="00D046E6">
      <w:pPr>
        <w:ind w:firstLineChars="200" w:firstLine="420"/>
        <w:rPr>
          <w:rFonts w:ascii="宋体" w:eastAsia="宋体" w:hAnsi="宋体"/>
          <w:szCs w:val="21"/>
        </w:rPr>
      </w:pPr>
      <w:r>
        <w:rPr>
          <w:rFonts w:ascii="PingFang SC" w:hAnsi="PingFang SC"/>
          <w:color w:val="2C2C36"/>
          <w:shd w:val="clear" w:color="auto" w:fill="FFFFFF"/>
        </w:rPr>
        <w:t>为了更真实地模拟实际使用条件，</w:t>
      </w:r>
      <w:r>
        <w:rPr>
          <w:rFonts w:ascii="PingFang SC" w:hAnsi="PingFang SC" w:hint="eastAsia"/>
          <w:color w:val="2C2C36"/>
          <w:shd w:val="clear" w:color="auto" w:fill="FFFFFF"/>
        </w:rPr>
        <w:t>本</w:t>
      </w:r>
      <w:r>
        <w:rPr>
          <w:rFonts w:ascii="PingFang SC" w:hAnsi="PingFang SC"/>
          <w:color w:val="2C2C36"/>
          <w:shd w:val="clear" w:color="auto" w:fill="FFFFFF"/>
        </w:rPr>
        <w:t>文将</w:t>
      </w:r>
      <w:r w:rsidR="00932D7F">
        <w:rPr>
          <w:rFonts w:ascii="Segoe UI" w:hAnsi="Segoe UI" w:cs="Segoe UI" w:hint="eastAsia"/>
          <w:color w:val="1E1F24"/>
          <w:shd w:val="clear" w:color="auto" w:fill="FFFFFF"/>
        </w:rPr>
        <w:t>FORJ</w:t>
      </w:r>
      <w:r>
        <w:rPr>
          <w:rFonts w:ascii="PingFang SC" w:hAnsi="PingFang SC"/>
          <w:color w:val="2C2C36"/>
          <w:shd w:val="clear" w:color="auto" w:fill="FFFFFF"/>
        </w:rPr>
        <w:t>安装到转动平台上之后进行力学试验</w:t>
      </w:r>
      <w:r w:rsidR="00D046E6">
        <w:rPr>
          <w:rFonts w:ascii="PingFang SC" w:hAnsi="PingFang SC" w:hint="eastAsia"/>
          <w:color w:val="2C2C36"/>
          <w:shd w:val="clear" w:color="auto" w:fill="FFFFFF"/>
        </w:rPr>
        <w:t xml:space="preserve"> </w:t>
      </w:r>
      <w:r>
        <w:rPr>
          <w:rFonts w:ascii="PingFang SC" w:hAnsi="PingFang SC"/>
          <w:color w:val="2C2C36"/>
          <w:shd w:val="clear" w:color="auto" w:fill="FFFFFF"/>
        </w:rPr>
        <w:t>。</w:t>
      </w:r>
      <w:r w:rsidR="00960C88" w:rsidRPr="001B06E5">
        <w:rPr>
          <w:rFonts w:ascii="宋体" w:eastAsia="宋体" w:hAnsi="宋体" w:hint="eastAsia"/>
          <w:szCs w:val="21"/>
        </w:rPr>
        <w:t>试验中</w:t>
      </w:r>
      <w:r w:rsidR="00932D7F">
        <w:rPr>
          <w:rFonts w:ascii="Segoe UI" w:hAnsi="Segoe UI" w:cs="Segoe UI" w:hint="eastAsia"/>
          <w:color w:val="1E1F24"/>
          <w:shd w:val="clear" w:color="auto" w:fill="FFFFFF"/>
        </w:rPr>
        <w:t>FORJ</w:t>
      </w:r>
      <w:r w:rsidR="00960C88" w:rsidRPr="001B06E5">
        <w:rPr>
          <w:rFonts w:ascii="宋体" w:eastAsia="宋体" w:hAnsi="宋体"/>
          <w:szCs w:val="21"/>
        </w:rPr>
        <w:t>按</w:t>
      </w:r>
      <w:r w:rsidR="006777CA">
        <w:rPr>
          <w:rFonts w:ascii="宋体" w:eastAsia="宋体" w:hAnsi="宋体" w:hint="eastAsia"/>
          <w:szCs w:val="21"/>
        </w:rPr>
        <w:lastRenderedPageBreak/>
        <w:t>预设</w:t>
      </w:r>
      <w:r w:rsidR="00960C88" w:rsidRPr="001B06E5">
        <w:rPr>
          <w:rFonts w:ascii="宋体" w:eastAsia="宋体" w:hAnsi="宋体"/>
          <w:szCs w:val="21"/>
        </w:rPr>
        <w:t>速度旋转</w:t>
      </w:r>
      <w:r w:rsidR="0061478D" w:rsidRPr="001B06E5">
        <w:rPr>
          <w:rFonts w:ascii="宋体" w:eastAsia="宋体" w:hAnsi="宋体" w:hint="eastAsia"/>
          <w:szCs w:val="21"/>
        </w:rPr>
        <w:t>，</w:t>
      </w:r>
      <w:r w:rsidR="00960C88" w:rsidRPr="001B06E5">
        <w:rPr>
          <w:rFonts w:ascii="宋体" w:eastAsia="宋体" w:hAnsi="宋体" w:hint="eastAsia"/>
          <w:szCs w:val="21"/>
        </w:rPr>
        <w:t>并</w:t>
      </w:r>
      <w:r w:rsidR="00A23384" w:rsidRPr="001B06E5">
        <w:rPr>
          <w:rFonts w:ascii="宋体" w:eastAsia="宋体" w:hAnsi="宋体" w:hint="eastAsia"/>
          <w:szCs w:val="21"/>
        </w:rPr>
        <w:t>进行指标测试</w:t>
      </w:r>
      <w:r w:rsidR="00960C88" w:rsidRPr="001B06E5">
        <w:rPr>
          <w:rFonts w:ascii="宋体" w:eastAsia="宋体" w:hAnsi="宋体" w:hint="eastAsia"/>
          <w:szCs w:val="21"/>
        </w:rPr>
        <w:t>。</w:t>
      </w:r>
      <w:r w:rsidR="00FC2E10">
        <w:rPr>
          <w:rFonts w:ascii="宋体" w:eastAsia="宋体" w:hAnsi="宋体" w:hint="eastAsia"/>
          <w:szCs w:val="21"/>
        </w:rPr>
        <w:t>无源</w:t>
      </w:r>
      <w:r w:rsidR="00960C88" w:rsidRPr="001B06E5">
        <w:rPr>
          <w:rFonts w:ascii="宋体" w:eastAsia="宋体" w:hAnsi="宋体" w:hint="eastAsia"/>
          <w:szCs w:val="21"/>
        </w:rPr>
        <w:t>多通道</w:t>
      </w:r>
      <w:r w:rsidR="00FC2E10">
        <w:rPr>
          <w:rFonts w:ascii="宋体" w:eastAsia="宋体" w:hAnsi="宋体" w:hint="eastAsia"/>
          <w:szCs w:val="21"/>
        </w:rPr>
        <w:t>星载</w:t>
      </w:r>
      <w:r w:rsidR="00932D7F">
        <w:rPr>
          <w:rFonts w:ascii="Segoe UI" w:hAnsi="Segoe UI" w:cs="Segoe UI" w:hint="eastAsia"/>
          <w:color w:val="1E1F24"/>
          <w:shd w:val="clear" w:color="auto" w:fill="FFFFFF"/>
        </w:rPr>
        <w:t>FORJ</w:t>
      </w:r>
      <w:r w:rsidR="00776BBF">
        <w:rPr>
          <w:rFonts w:ascii="宋体" w:eastAsia="宋体" w:hAnsi="宋体" w:hint="eastAsia"/>
          <w:szCs w:val="21"/>
        </w:rPr>
        <w:t>内部</w:t>
      </w:r>
      <w:r w:rsidR="00960C88" w:rsidRPr="001B06E5">
        <w:rPr>
          <w:rFonts w:ascii="宋体" w:eastAsia="宋体" w:hAnsi="宋体" w:hint="eastAsia"/>
          <w:szCs w:val="21"/>
        </w:rPr>
        <w:t>采用固</w:t>
      </w:r>
      <w:r w:rsidR="004A18D5">
        <w:rPr>
          <w:rFonts w:ascii="宋体" w:eastAsia="宋体" w:hAnsi="宋体" w:hint="eastAsia"/>
          <w:szCs w:val="21"/>
        </w:rPr>
        <w:t>态</w:t>
      </w:r>
      <w:r w:rsidR="00960C88" w:rsidRPr="001B06E5">
        <w:rPr>
          <w:rFonts w:ascii="宋体" w:eastAsia="宋体" w:hAnsi="宋体" w:hint="eastAsia"/>
          <w:szCs w:val="21"/>
        </w:rPr>
        <w:t>润滑方式的</w:t>
      </w:r>
      <w:r w:rsidR="00702B9C" w:rsidRPr="001B06E5">
        <w:rPr>
          <w:rFonts w:ascii="宋体" w:eastAsia="宋体" w:hAnsi="宋体" w:hint="eastAsia"/>
          <w:szCs w:val="21"/>
        </w:rPr>
        <w:t>轴承</w:t>
      </w:r>
      <w:r w:rsidR="00776BBF">
        <w:rPr>
          <w:rFonts w:ascii="宋体" w:eastAsia="宋体" w:hAnsi="宋体" w:hint="eastAsia"/>
          <w:szCs w:val="21"/>
        </w:rPr>
        <w:t>在环境</w:t>
      </w:r>
      <w:r w:rsidR="00702B9C" w:rsidRPr="001B06E5">
        <w:rPr>
          <w:rFonts w:ascii="宋体" w:eastAsia="宋体" w:hAnsi="宋体"/>
          <w:szCs w:val="21"/>
        </w:rPr>
        <w:t>鉴定试验中要</w:t>
      </w:r>
      <w:r w:rsidR="001A2B55" w:rsidRPr="001B06E5">
        <w:rPr>
          <w:rFonts w:ascii="宋体" w:eastAsia="宋体" w:hAnsi="宋体" w:hint="eastAsia"/>
          <w:szCs w:val="21"/>
        </w:rPr>
        <w:t>严格</w:t>
      </w:r>
      <w:r w:rsidR="00702B9C" w:rsidRPr="001B06E5">
        <w:rPr>
          <w:rFonts w:ascii="宋体" w:eastAsia="宋体" w:hAnsi="宋体"/>
          <w:szCs w:val="21"/>
        </w:rPr>
        <w:t>控制环境的湿度和洁</w:t>
      </w:r>
      <w:r w:rsidR="00702B9C" w:rsidRPr="001B06E5">
        <w:rPr>
          <w:rFonts w:ascii="宋体" w:eastAsia="宋体" w:hAnsi="宋体" w:hint="eastAsia"/>
          <w:szCs w:val="21"/>
        </w:rPr>
        <w:t>净度</w:t>
      </w:r>
      <w:r w:rsidR="001A2B55" w:rsidRPr="001B06E5">
        <w:rPr>
          <w:rFonts w:ascii="宋体" w:eastAsia="宋体" w:hAnsi="宋体" w:hint="eastAsia"/>
          <w:szCs w:val="21"/>
        </w:rPr>
        <w:t>，湿度一般不能超过60%</w:t>
      </w:r>
      <w:r w:rsidR="00702B9C" w:rsidRPr="001B06E5">
        <w:rPr>
          <w:rFonts w:ascii="宋体" w:eastAsia="宋体" w:hAnsi="宋体" w:hint="eastAsia"/>
          <w:szCs w:val="21"/>
        </w:rPr>
        <w:t>。为满足试验中</w:t>
      </w:r>
      <w:r w:rsidR="00932D7F">
        <w:rPr>
          <w:rFonts w:ascii="Segoe UI" w:hAnsi="Segoe UI" w:cs="Segoe UI" w:hint="eastAsia"/>
          <w:color w:val="1E1F24"/>
          <w:shd w:val="clear" w:color="auto" w:fill="FFFFFF"/>
        </w:rPr>
        <w:t>FORJ</w:t>
      </w:r>
      <w:r w:rsidR="00702B9C" w:rsidRPr="001B06E5">
        <w:rPr>
          <w:rFonts w:ascii="宋体" w:eastAsia="宋体" w:hAnsi="宋体" w:hint="eastAsia"/>
          <w:szCs w:val="21"/>
        </w:rPr>
        <w:t>旋转</w:t>
      </w:r>
      <w:r w:rsidR="00547BE3">
        <w:rPr>
          <w:rFonts w:ascii="宋体" w:eastAsia="宋体" w:hAnsi="宋体" w:hint="eastAsia"/>
          <w:szCs w:val="21"/>
        </w:rPr>
        <w:t>状态测试的要求</w:t>
      </w:r>
      <w:r w:rsidR="00960C88" w:rsidRPr="001B06E5">
        <w:rPr>
          <w:rFonts w:ascii="宋体" w:eastAsia="宋体" w:hAnsi="宋体" w:hint="eastAsia"/>
          <w:szCs w:val="21"/>
        </w:rPr>
        <w:t>，</w:t>
      </w:r>
      <w:r w:rsidR="00702B9C" w:rsidRPr="001B06E5">
        <w:rPr>
          <w:rFonts w:ascii="宋体" w:eastAsia="宋体" w:hAnsi="宋体"/>
          <w:szCs w:val="21"/>
        </w:rPr>
        <w:t>需</w:t>
      </w:r>
      <w:r w:rsidR="00D92577">
        <w:rPr>
          <w:rFonts w:ascii="宋体" w:eastAsia="宋体" w:hAnsi="宋体" w:hint="eastAsia"/>
          <w:szCs w:val="21"/>
        </w:rPr>
        <w:t>要将</w:t>
      </w:r>
      <w:r w:rsidR="00B83107">
        <w:rPr>
          <w:rFonts w:ascii="PingFang SC" w:hAnsi="PingFang SC" w:hint="eastAsia"/>
          <w:color w:val="2C2C36"/>
          <w:shd w:val="clear" w:color="auto" w:fill="FFFFFF"/>
        </w:rPr>
        <w:t>F</w:t>
      </w:r>
      <w:r w:rsidR="00B83107">
        <w:rPr>
          <w:rFonts w:ascii="PingFang SC" w:hAnsi="PingFang SC"/>
          <w:color w:val="2C2C36"/>
          <w:shd w:val="clear" w:color="auto" w:fill="FFFFFF"/>
        </w:rPr>
        <w:t>ORJ</w:t>
      </w:r>
      <w:r w:rsidR="00702B9C" w:rsidRPr="001B06E5">
        <w:rPr>
          <w:rFonts w:ascii="宋体" w:eastAsia="宋体" w:hAnsi="宋体"/>
          <w:szCs w:val="21"/>
        </w:rPr>
        <w:t>安装在专用</w:t>
      </w:r>
      <w:r w:rsidR="0061478D" w:rsidRPr="001B06E5">
        <w:rPr>
          <w:rFonts w:ascii="宋体" w:eastAsia="宋体" w:hAnsi="宋体" w:hint="eastAsia"/>
          <w:szCs w:val="21"/>
        </w:rPr>
        <w:t>驱动</w:t>
      </w:r>
      <w:r w:rsidR="00E468D9">
        <w:rPr>
          <w:rFonts w:ascii="宋体" w:eastAsia="宋体" w:hAnsi="宋体" w:hint="eastAsia"/>
          <w:szCs w:val="21"/>
        </w:rPr>
        <w:t>系统</w:t>
      </w:r>
      <w:r w:rsidR="0061478D" w:rsidRPr="001B06E5">
        <w:rPr>
          <w:rFonts w:ascii="宋体" w:eastAsia="宋体" w:hAnsi="宋体" w:hint="eastAsia"/>
          <w:szCs w:val="21"/>
        </w:rPr>
        <w:t>上</w:t>
      </w:r>
      <w:r w:rsidR="001D7D8C">
        <w:rPr>
          <w:rFonts w:ascii="宋体" w:eastAsia="宋体" w:hAnsi="宋体" w:hint="eastAsia"/>
          <w:szCs w:val="21"/>
        </w:rPr>
        <w:t>进行</w:t>
      </w:r>
      <w:r w:rsidR="00702B9C" w:rsidRPr="001B06E5">
        <w:rPr>
          <w:rFonts w:ascii="宋体" w:eastAsia="宋体" w:hAnsi="宋体"/>
          <w:szCs w:val="21"/>
        </w:rPr>
        <w:t>试验</w:t>
      </w:r>
      <w:r w:rsidR="00E468D9">
        <w:rPr>
          <w:rFonts w:ascii="宋体" w:eastAsia="宋体" w:hAnsi="宋体" w:hint="eastAsia"/>
          <w:szCs w:val="21"/>
        </w:rPr>
        <w:t>，</w:t>
      </w:r>
      <w:r w:rsidR="003140BD">
        <w:rPr>
          <w:rFonts w:ascii="宋体" w:eastAsia="宋体" w:hAnsi="宋体" w:hint="eastAsia"/>
          <w:szCs w:val="21"/>
        </w:rPr>
        <w:t>专用驱动</w:t>
      </w:r>
      <w:r w:rsidR="00E468D9">
        <w:rPr>
          <w:rFonts w:ascii="宋体" w:eastAsia="宋体" w:hAnsi="宋体" w:hint="eastAsia"/>
          <w:szCs w:val="21"/>
        </w:rPr>
        <w:t>系统</w:t>
      </w:r>
      <w:r w:rsidR="0061478D" w:rsidRPr="001B06E5">
        <w:rPr>
          <w:rFonts w:ascii="宋体" w:eastAsia="宋体" w:hAnsi="宋体" w:hint="eastAsia"/>
          <w:szCs w:val="21"/>
        </w:rPr>
        <w:t>具备在热真空环境中正常工作的能力</w:t>
      </w:r>
      <w:r w:rsidR="00E468D9">
        <w:rPr>
          <w:rFonts w:ascii="宋体" w:eastAsia="宋体" w:hAnsi="宋体" w:hint="eastAsia"/>
          <w:szCs w:val="21"/>
        </w:rPr>
        <w:t>。在热真空试验过程中，对于专用驱动系统中散热较大的设备（例如热真空电机和传感器）、</w:t>
      </w:r>
      <w:r w:rsidR="00B83107">
        <w:rPr>
          <w:rFonts w:ascii="PingFang SC" w:hAnsi="PingFang SC" w:hint="eastAsia"/>
          <w:color w:val="2C2C36"/>
          <w:shd w:val="clear" w:color="auto" w:fill="FFFFFF"/>
        </w:rPr>
        <w:t>F</w:t>
      </w:r>
      <w:r w:rsidR="00B83107">
        <w:rPr>
          <w:rFonts w:ascii="PingFang SC" w:hAnsi="PingFang SC"/>
          <w:color w:val="2C2C36"/>
          <w:shd w:val="clear" w:color="auto" w:fill="FFFFFF"/>
        </w:rPr>
        <w:t>ORJ</w:t>
      </w:r>
      <w:r w:rsidR="00E468D9">
        <w:rPr>
          <w:rFonts w:ascii="宋体" w:eastAsia="宋体" w:hAnsi="宋体" w:hint="eastAsia"/>
          <w:szCs w:val="21"/>
        </w:rPr>
        <w:t>需要</w:t>
      </w:r>
      <w:r w:rsidR="00702B9C" w:rsidRPr="001B06E5">
        <w:rPr>
          <w:rFonts w:ascii="宋体" w:eastAsia="宋体" w:hAnsi="宋体" w:hint="eastAsia"/>
          <w:szCs w:val="21"/>
        </w:rPr>
        <w:t>安装温度传感器监测</w:t>
      </w:r>
      <w:r w:rsidR="00E468D9">
        <w:rPr>
          <w:rFonts w:ascii="宋体" w:eastAsia="宋体" w:hAnsi="宋体" w:hint="eastAsia"/>
          <w:szCs w:val="21"/>
        </w:rPr>
        <w:t>其</w:t>
      </w:r>
      <w:r w:rsidR="00702B9C" w:rsidRPr="001B06E5">
        <w:rPr>
          <w:rFonts w:ascii="宋体" w:eastAsia="宋体" w:hAnsi="宋体" w:hint="eastAsia"/>
          <w:szCs w:val="21"/>
        </w:rPr>
        <w:t>温升情况。</w:t>
      </w:r>
      <w:r w:rsidR="00F25F3C">
        <w:rPr>
          <w:rFonts w:ascii="宋体" w:eastAsia="宋体" w:hAnsi="宋体" w:hint="eastAsia"/>
          <w:szCs w:val="21"/>
        </w:rPr>
        <w:t>在环境鉴定试验</w:t>
      </w:r>
      <w:r w:rsidR="00702B9C" w:rsidRPr="001B06E5">
        <w:rPr>
          <w:rFonts w:ascii="宋体" w:eastAsia="宋体" w:hAnsi="宋体" w:hint="eastAsia"/>
          <w:szCs w:val="21"/>
        </w:rPr>
        <w:t>前后除</w:t>
      </w:r>
      <w:r w:rsidR="00E468D9">
        <w:rPr>
          <w:rFonts w:ascii="宋体" w:eastAsia="宋体" w:hAnsi="宋体" w:hint="eastAsia"/>
          <w:szCs w:val="21"/>
        </w:rPr>
        <w:t>对</w:t>
      </w:r>
      <w:r w:rsidR="00960C88" w:rsidRPr="001B06E5">
        <w:rPr>
          <w:rFonts w:ascii="宋体" w:eastAsia="宋体" w:hAnsi="宋体" w:hint="eastAsia"/>
          <w:szCs w:val="21"/>
        </w:rPr>
        <w:t>光学指标</w:t>
      </w:r>
      <w:r w:rsidR="00F25F3C">
        <w:rPr>
          <w:rFonts w:ascii="宋体" w:eastAsia="宋体" w:hAnsi="宋体" w:hint="eastAsia"/>
          <w:szCs w:val="21"/>
        </w:rPr>
        <w:t>进行测试</w:t>
      </w:r>
      <w:r w:rsidR="00702B9C" w:rsidRPr="001B06E5">
        <w:rPr>
          <w:rFonts w:ascii="宋体" w:eastAsia="宋体" w:hAnsi="宋体" w:hint="eastAsia"/>
          <w:szCs w:val="21"/>
        </w:rPr>
        <w:t>外</w:t>
      </w:r>
      <w:r w:rsidR="00960C88" w:rsidRPr="001B06E5">
        <w:rPr>
          <w:rFonts w:ascii="宋体" w:eastAsia="宋体" w:hAnsi="宋体" w:hint="eastAsia"/>
          <w:szCs w:val="21"/>
        </w:rPr>
        <w:t>，</w:t>
      </w:r>
      <w:r w:rsidR="00E468D9">
        <w:rPr>
          <w:rFonts w:ascii="宋体" w:eastAsia="宋体" w:hAnsi="宋体" w:hint="eastAsia"/>
          <w:szCs w:val="21"/>
        </w:rPr>
        <w:t>还需</w:t>
      </w:r>
      <w:r w:rsidR="00702B9C" w:rsidRPr="001B06E5">
        <w:rPr>
          <w:rFonts w:ascii="宋体" w:eastAsia="宋体" w:hAnsi="宋体"/>
          <w:szCs w:val="21"/>
        </w:rPr>
        <w:t>要重点检查</w:t>
      </w:r>
      <w:r w:rsidR="00960C88" w:rsidRPr="001B06E5">
        <w:rPr>
          <w:rFonts w:ascii="宋体" w:eastAsia="宋体" w:hAnsi="宋体" w:hint="eastAsia"/>
          <w:szCs w:val="21"/>
        </w:rPr>
        <w:t>摩擦力矩</w:t>
      </w:r>
      <w:r w:rsidR="00702B9C" w:rsidRPr="001B06E5">
        <w:rPr>
          <w:rFonts w:ascii="宋体" w:eastAsia="宋体" w:hAnsi="宋体"/>
          <w:szCs w:val="21"/>
        </w:rPr>
        <w:t>的变化</w:t>
      </w:r>
      <w:r w:rsidR="00547BE3">
        <w:rPr>
          <w:rFonts w:ascii="宋体" w:eastAsia="宋体" w:hAnsi="宋体" w:hint="eastAsia"/>
          <w:szCs w:val="21"/>
        </w:rPr>
        <w:t>情况</w:t>
      </w:r>
      <w:r w:rsidR="00702B9C" w:rsidRPr="001B06E5">
        <w:rPr>
          <w:rFonts w:ascii="宋体" w:eastAsia="宋体" w:hAnsi="宋体"/>
          <w:szCs w:val="21"/>
        </w:rPr>
        <w:t>。</w:t>
      </w:r>
      <w:r w:rsidR="00424EA5" w:rsidRPr="001B06E5">
        <w:rPr>
          <w:rFonts w:ascii="宋体" w:eastAsia="宋体" w:hAnsi="宋体" w:hint="eastAsia"/>
          <w:szCs w:val="21"/>
        </w:rPr>
        <w:t>热真空试验的配置图如图</w:t>
      </w:r>
      <w:r w:rsidR="00353FEE">
        <w:rPr>
          <w:rFonts w:ascii="宋体" w:eastAsia="宋体" w:hAnsi="宋体" w:hint="eastAsia"/>
          <w:szCs w:val="21"/>
        </w:rPr>
        <w:t>6</w:t>
      </w:r>
      <w:r w:rsidR="00424EA5" w:rsidRPr="001B06E5">
        <w:rPr>
          <w:rFonts w:ascii="宋体" w:eastAsia="宋体" w:hAnsi="宋体" w:hint="eastAsia"/>
          <w:szCs w:val="21"/>
        </w:rPr>
        <w:t>所示。</w:t>
      </w:r>
    </w:p>
    <w:p w14:paraId="1C3C3CBA" w14:textId="5A8E1310" w:rsidR="00424EA5" w:rsidRDefault="00145CBA" w:rsidP="00424EA5">
      <w:pPr>
        <w:spacing w:line="360" w:lineRule="auto"/>
        <w:ind w:firstLineChars="200" w:firstLine="420"/>
        <w:jc w:val="center"/>
      </w:pPr>
      <w:r>
        <w:rPr>
          <w:rFonts w:hint="eastAsia"/>
        </w:rPr>
        <w:object w:dxaOrig="9121" w:dyaOrig="4211" w14:anchorId="2CC45F31">
          <v:shape id="_x0000_i1030" type="#_x0000_t75" style="width:406.5pt;height:189pt" o:ole="">
            <v:imagedata r:id="rId20" o:title=""/>
          </v:shape>
          <o:OLEObject Type="Embed" ProgID="Visio.Drawing.15" ShapeID="_x0000_i1030" DrawAspect="Content" ObjectID="_1794636438" r:id="rId21"/>
        </w:object>
      </w:r>
    </w:p>
    <w:p w14:paraId="4361C974" w14:textId="4392CA97" w:rsidR="00424EA5" w:rsidRPr="00145CBA" w:rsidRDefault="001A2B55" w:rsidP="00464540">
      <w:pPr>
        <w:ind w:firstLineChars="200" w:firstLine="422"/>
        <w:jc w:val="center"/>
        <w:rPr>
          <w:rFonts w:ascii="宋体" w:eastAsia="宋体" w:hAnsi="宋体"/>
          <w:b/>
        </w:rPr>
      </w:pPr>
      <w:r w:rsidRPr="00145CBA">
        <w:rPr>
          <w:rFonts w:ascii="宋体" w:eastAsia="宋体" w:hAnsi="宋体" w:hint="eastAsia"/>
          <w:b/>
        </w:rPr>
        <w:t>图</w:t>
      </w:r>
      <w:r w:rsidR="00353FEE" w:rsidRPr="00145CBA">
        <w:rPr>
          <w:rFonts w:ascii="宋体" w:eastAsia="宋体" w:hAnsi="宋体" w:hint="eastAsia"/>
          <w:b/>
        </w:rPr>
        <w:t>6</w:t>
      </w:r>
      <w:r w:rsidRPr="00145CBA">
        <w:rPr>
          <w:rFonts w:ascii="宋体" w:eastAsia="宋体" w:hAnsi="宋体" w:hint="eastAsia"/>
          <w:b/>
        </w:rPr>
        <w:t>热循环和热真空试验配置图</w:t>
      </w:r>
    </w:p>
    <w:p w14:paraId="30A7FCD4" w14:textId="6E5A326E" w:rsidR="00702B9C" w:rsidRPr="001B06E5" w:rsidRDefault="00E2020A" w:rsidP="001B06E5">
      <w:pPr>
        <w:ind w:firstLineChars="200" w:firstLine="420"/>
        <w:rPr>
          <w:rFonts w:ascii="宋体" w:eastAsia="宋体" w:hAnsi="宋体"/>
          <w:szCs w:val="21"/>
        </w:rPr>
      </w:pPr>
      <w:r>
        <w:rPr>
          <w:rFonts w:ascii="宋体" w:eastAsia="宋体" w:hAnsi="宋体" w:hint="eastAsia"/>
          <w:szCs w:val="21"/>
        </w:rPr>
        <w:t>无源多通道星载</w:t>
      </w:r>
      <w:r w:rsidR="00932D7F">
        <w:rPr>
          <w:rFonts w:ascii="Segoe UI" w:hAnsi="Segoe UI" w:cs="Segoe UI" w:hint="eastAsia"/>
          <w:color w:val="1E1F24"/>
          <w:shd w:val="clear" w:color="auto" w:fill="FFFFFF"/>
        </w:rPr>
        <w:t>FORJ</w:t>
      </w:r>
      <w:r w:rsidR="0061478D" w:rsidRPr="001B06E5">
        <w:rPr>
          <w:rFonts w:ascii="宋体" w:eastAsia="宋体" w:hAnsi="宋体" w:hint="eastAsia"/>
          <w:szCs w:val="21"/>
        </w:rPr>
        <w:t>在</w:t>
      </w:r>
      <w:r>
        <w:rPr>
          <w:rFonts w:ascii="宋体" w:eastAsia="宋体" w:hAnsi="宋体" w:hint="eastAsia"/>
          <w:szCs w:val="21"/>
        </w:rPr>
        <w:t>经过环境鉴定</w:t>
      </w:r>
      <w:r w:rsidR="00702B9C" w:rsidRPr="001B06E5">
        <w:rPr>
          <w:rFonts w:ascii="宋体" w:eastAsia="宋体" w:hAnsi="宋体"/>
          <w:szCs w:val="21"/>
        </w:rPr>
        <w:t>试验后</w:t>
      </w:r>
      <w:r w:rsidR="00960C88" w:rsidRPr="001B06E5">
        <w:rPr>
          <w:rFonts w:ascii="宋体" w:eastAsia="宋体" w:hAnsi="宋体" w:hint="eastAsia"/>
          <w:szCs w:val="21"/>
        </w:rPr>
        <w:t>光学指标</w:t>
      </w:r>
      <w:r w:rsidR="00702B9C" w:rsidRPr="001B06E5">
        <w:rPr>
          <w:rFonts w:ascii="宋体" w:eastAsia="宋体" w:hAnsi="宋体" w:hint="eastAsia"/>
          <w:szCs w:val="21"/>
        </w:rPr>
        <w:t>和力学</w:t>
      </w:r>
      <w:r w:rsidR="00960C88" w:rsidRPr="001B06E5">
        <w:rPr>
          <w:rFonts w:ascii="宋体" w:eastAsia="宋体" w:hAnsi="宋体" w:hint="eastAsia"/>
          <w:szCs w:val="21"/>
        </w:rPr>
        <w:t>指标</w:t>
      </w:r>
      <w:r w:rsidR="00702B9C" w:rsidRPr="001B06E5">
        <w:rPr>
          <w:rFonts w:ascii="宋体" w:eastAsia="宋体" w:hAnsi="宋体" w:hint="eastAsia"/>
          <w:szCs w:val="21"/>
        </w:rPr>
        <w:t>满足指标要求</w:t>
      </w:r>
      <w:r w:rsidR="00370CB0">
        <w:rPr>
          <w:rFonts w:ascii="宋体" w:eastAsia="宋体" w:hAnsi="宋体" w:hint="eastAsia"/>
          <w:szCs w:val="21"/>
        </w:rPr>
        <w:t>，</w:t>
      </w:r>
      <w:r w:rsidR="00702B9C" w:rsidRPr="001B06E5">
        <w:rPr>
          <w:rFonts w:ascii="宋体" w:eastAsia="宋体" w:hAnsi="宋体" w:hint="eastAsia"/>
          <w:szCs w:val="21"/>
        </w:rPr>
        <w:t>稳定</w:t>
      </w:r>
      <w:r w:rsidR="00960C88" w:rsidRPr="001B06E5">
        <w:rPr>
          <w:rFonts w:ascii="宋体" w:eastAsia="宋体" w:hAnsi="宋体" w:hint="eastAsia"/>
          <w:szCs w:val="21"/>
        </w:rPr>
        <w:t>性</w:t>
      </w:r>
      <w:r w:rsidR="00370CB0">
        <w:rPr>
          <w:rFonts w:ascii="宋体" w:eastAsia="宋体" w:hAnsi="宋体" w:hint="eastAsia"/>
          <w:szCs w:val="21"/>
        </w:rPr>
        <w:t>较好</w:t>
      </w:r>
      <w:r w:rsidR="00960C88" w:rsidRPr="001B06E5">
        <w:rPr>
          <w:rFonts w:ascii="宋体" w:eastAsia="宋体" w:hAnsi="宋体" w:hint="eastAsia"/>
          <w:szCs w:val="21"/>
        </w:rPr>
        <w:t>，性能</w:t>
      </w:r>
      <w:r w:rsidR="00370CB0">
        <w:rPr>
          <w:rFonts w:ascii="宋体" w:eastAsia="宋体" w:hAnsi="宋体" w:hint="eastAsia"/>
          <w:szCs w:val="21"/>
        </w:rPr>
        <w:t>指标无明显</w:t>
      </w:r>
      <w:r w:rsidR="00A00895">
        <w:rPr>
          <w:rFonts w:ascii="宋体" w:eastAsia="宋体" w:hAnsi="宋体" w:hint="eastAsia"/>
          <w:szCs w:val="21"/>
        </w:rPr>
        <w:t>劣</w:t>
      </w:r>
      <w:r w:rsidR="00960C88" w:rsidRPr="001B06E5">
        <w:rPr>
          <w:rFonts w:ascii="宋体" w:eastAsia="宋体" w:hAnsi="宋体" w:hint="eastAsia"/>
          <w:szCs w:val="21"/>
        </w:rPr>
        <w:t>化的迹象</w:t>
      </w:r>
      <w:r w:rsidR="00702B9C" w:rsidRPr="001B06E5">
        <w:rPr>
          <w:rFonts w:ascii="宋体" w:eastAsia="宋体" w:hAnsi="宋体" w:hint="eastAsia"/>
          <w:szCs w:val="21"/>
        </w:rPr>
        <w:t>。</w:t>
      </w:r>
    </w:p>
    <w:p w14:paraId="765029B8" w14:textId="7811E9EE" w:rsidR="007A5039" w:rsidRPr="00D550F7" w:rsidRDefault="00FB1874" w:rsidP="00067703">
      <w:pPr>
        <w:spacing w:line="360" w:lineRule="auto"/>
        <w:rPr>
          <w:rFonts w:ascii="宋体" w:eastAsia="宋体" w:hAnsi="宋体"/>
          <w:b/>
          <w:bCs/>
          <w:szCs w:val="21"/>
        </w:rPr>
      </w:pPr>
      <w:r w:rsidRPr="00D550F7">
        <w:rPr>
          <w:rFonts w:ascii="宋体" w:eastAsia="宋体" w:hAnsi="宋体" w:hint="eastAsia"/>
          <w:b/>
          <w:bCs/>
          <w:szCs w:val="21"/>
        </w:rPr>
        <w:t>4</w:t>
      </w:r>
      <w:r w:rsidR="007A5039" w:rsidRPr="00D550F7">
        <w:rPr>
          <w:rFonts w:ascii="宋体" w:eastAsia="宋体" w:hAnsi="宋体" w:hint="eastAsia"/>
          <w:b/>
          <w:bCs/>
          <w:szCs w:val="21"/>
        </w:rPr>
        <w:t>.3验收试验</w:t>
      </w:r>
    </w:p>
    <w:p w14:paraId="14A7D970" w14:textId="01F15547" w:rsidR="0061478D" w:rsidRPr="00052BAB" w:rsidRDefault="00D37C83" w:rsidP="00D550F7">
      <w:pPr>
        <w:ind w:firstLineChars="200" w:firstLine="420"/>
        <w:rPr>
          <w:rFonts w:ascii="宋体" w:eastAsia="宋体" w:hAnsi="宋体"/>
          <w:color w:val="000000" w:themeColor="text1"/>
          <w:szCs w:val="21"/>
        </w:rPr>
      </w:pPr>
      <w:r w:rsidRPr="00052BAB">
        <w:rPr>
          <w:rFonts w:ascii="宋体" w:eastAsia="宋体" w:hAnsi="宋体" w:hint="eastAsia"/>
          <w:color w:val="000000" w:themeColor="text1"/>
          <w:szCs w:val="21"/>
        </w:rPr>
        <w:t>无源多通道星载</w:t>
      </w:r>
      <w:r w:rsidR="00145CBA">
        <w:rPr>
          <w:rFonts w:ascii="Segoe UI" w:hAnsi="Segoe UI" w:cs="Segoe UI" w:hint="eastAsia"/>
          <w:color w:val="1E1F24"/>
          <w:shd w:val="clear" w:color="auto" w:fill="FFFFFF"/>
        </w:rPr>
        <w:t>FORJ</w:t>
      </w:r>
      <w:r w:rsidR="0061478D" w:rsidRPr="00052BAB">
        <w:rPr>
          <w:rFonts w:ascii="宋体" w:eastAsia="宋体" w:hAnsi="宋体" w:hint="eastAsia"/>
          <w:color w:val="000000" w:themeColor="text1"/>
          <w:szCs w:val="21"/>
        </w:rPr>
        <w:t>的验收试验项目主要有振动</w:t>
      </w:r>
      <w:r w:rsidR="00424EA5" w:rsidRPr="00052BAB">
        <w:rPr>
          <w:rFonts w:ascii="宋体" w:eastAsia="宋体" w:hAnsi="宋体" w:hint="eastAsia"/>
          <w:color w:val="000000" w:themeColor="text1"/>
          <w:szCs w:val="21"/>
        </w:rPr>
        <w:t>试验</w:t>
      </w:r>
      <w:r w:rsidR="0061478D" w:rsidRPr="00052BAB">
        <w:rPr>
          <w:rFonts w:ascii="宋体" w:eastAsia="宋体" w:hAnsi="宋体" w:hint="eastAsia"/>
          <w:color w:val="000000" w:themeColor="text1"/>
          <w:szCs w:val="21"/>
        </w:rPr>
        <w:t>、热真空</w:t>
      </w:r>
      <w:r w:rsidR="00424EA5" w:rsidRPr="00052BAB">
        <w:rPr>
          <w:rFonts w:ascii="宋体" w:eastAsia="宋体" w:hAnsi="宋体" w:hint="eastAsia"/>
          <w:color w:val="000000" w:themeColor="text1"/>
          <w:szCs w:val="21"/>
        </w:rPr>
        <w:t>试验和磁试验，</w:t>
      </w:r>
      <w:r w:rsidR="00145CBA">
        <w:rPr>
          <w:rFonts w:ascii="Segoe UI" w:hAnsi="Segoe UI" w:cs="Segoe UI" w:hint="eastAsia"/>
          <w:color w:val="1E1F24"/>
          <w:shd w:val="clear" w:color="auto" w:fill="FFFFFF"/>
        </w:rPr>
        <w:t>FORJ</w:t>
      </w:r>
      <w:r w:rsidR="00547BE3" w:rsidRPr="00052BAB">
        <w:rPr>
          <w:rFonts w:ascii="宋体" w:eastAsia="宋体" w:hAnsi="宋体" w:hint="eastAsia"/>
          <w:color w:val="000000" w:themeColor="text1"/>
          <w:szCs w:val="21"/>
        </w:rPr>
        <w:t>按照实际的安装状态开展相关试验</w:t>
      </w:r>
      <w:r w:rsidR="00424EA5" w:rsidRPr="00052BAB">
        <w:rPr>
          <w:rFonts w:ascii="宋体" w:eastAsia="宋体" w:hAnsi="宋体" w:hint="eastAsia"/>
          <w:color w:val="000000" w:themeColor="text1"/>
          <w:szCs w:val="21"/>
        </w:rPr>
        <w:t>。</w:t>
      </w:r>
      <w:r w:rsidR="00C67167" w:rsidRPr="00052BAB">
        <w:rPr>
          <w:rFonts w:ascii="宋体" w:eastAsia="宋体" w:hAnsi="宋体" w:hint="eastAsia"/>
          <w:color w:val="000000" w:themeColor="text1"/>
          <w:szCs w:val="21"/>
        </w:rPr>
        <w:t>为了最大限度模拟</w:t>
      </w:r>
      <w:r w:rsidR="00145CBA">
        <w:rPr>
          <w:rFonts w:ascii="Segoe UI" w:hAnsi="Segoe UI" w:cs="Segoe UI" w:hint="eastAsia"/>
          <w:color w:val="1E1F24"/>
          <w:shd w:val="clear" w:color="auto" w:fill="FFFFFF"/>
        </w:rPr>
        <w:t>FORJ</w:t>
      </w:r>
      <w:r w:rsidR="00C67167" w:rsidRPr="00052BAB">
        <w:rPr>
          <w:rFonts w:ascii="宋体" w:eastAsia="宋体" w:hAnsi="宋体" w:hint="eastAsia"/>
          <w:color w:val="000000" w:themeColor="text1"/>
          <w:szCs w:val="21"/>
        </w:rPr>
        <w:t>在空间环境中的使用工况，热真空试验时对</w:t>
      </w:r>
      <w:r w:rsidR="00145CBA">
        <w:rPr>
          <w:rFonts w:ascii="Segoe UI" w:hAnsi="Segoe UI" w:cs="Segoe UI" w:hint="eastAsia"/>
          <w:color w:val="1E1F24"/>
          <w:shd w:val="clear" w:color="auto" w:fill="FFFFFF"/>
        </w:rPr>
        <w:t>FORJ</w:t>
      </w:r>
      <w:r w:rsidR="00C67167" w:rsidRPr="00052BAB">
        <w:rPr>
          <w:rFonts w:ascii="宋体" w:eastAsia="宋体" w:hAnsi="宋体" w:hint="eastAsia"/>
          <w:color w:val="000000" w:themeColor="text1"/>
          <w:szCs w:val="21"/>
        </w:rPr>
        <w:t>光学指标监测</w:t>
      </w:r>
      <w:r w:rsidR="00547BE3" w:rsidRPr="00052BAB">
        <w:rPr>
          <w:rFonts w:ascii="宋体" w:eastAsia="宋体" w:hAnsi="宋体" w:hint="eastAsia"/>
          <w:color w:val="000000" w:themeColor="text1"/>
          <w:szCs w:val="21"/>
        </w:rPr>
        <w:t>需要在预设的旋转状态下进行</w:t>
      </w:r>
      <w:r w:rsidR="00C67167" w:rsidRPr="00052BAB">
        <w:rPr>
          <w:rFonts w:ascii="宋体" w:eastAsia="宋体" w:hAnsi="宋体" w:hint="eastAsia"/>
          <w:color w:val="000000" w:themeColor="text1"/>
          <w:szCs w:val="21"/>
        </w:rPr>
        <w:t>。</w:t>
      </w:r>
    </w:p>
    <w:p w14:paraId="5462C2E1" w14:textId="0FD7D235" w:rsidR="00B1274F" w:rsidRPr="00052BAB" w:rsidRDefault="00B1274F" w:rsidP="00D550F7">
      <w:pPr>
        <w:ind w:firstLineChars="200" w:firstLine="420"/>
        <w:rPr>
          <w:rFonts w:ascii="宋体" w:eastAsia="宋体" w:hAnsi="宋体"/>
          <w:color w:val="000000" w:themeColor="text1"/>
          <w:szCs w:val="21"/>
        </w:rPr>
      </w:pPr>
      <w:r w:rsidRPr="00052BAB">
        <w:rPr>
          <w:rFonts w:ascii="宋体" w:eastAsia="宋体" w:hAnsi="宋体" w:hint="eastAsia"/>
          <w:color w:val="000000" w:themeColor="text1"/>
          <w:szCs w:val="21"/>
        </w:rPr>
        <w:t>验收试验</w:t>
      </w:r>
      <w:r w:rsidR="007914E6" w:rsidRPr="00052BAB">
        <w:rPr>
          <w:rFonts w:ascii="宋体" w:eastAsia="宋体" w:hAnsi="宋体" w:hint="eastAsia"/>
          <w:color w:val="000000" w:themeColor="text1"/>
          <w:szCs w:val="21"/>
        </w:rPr>
        <w:t>的目的是对</w:t>
      </w:r>
      <w:r w:rsidR="00145CBA">
        <w:rPr>
          <w:rFonts w:ascii="Segoe UI" w:hAnsi="Segoe UI" w:cs="Segoe UI" w:hint="eastAsia"/>
          <w:color w:val="1E1F24"/>
          <w:shd w:val="clear" w:color="auto" w:fill="FFFFFF"/>
        </w:rPr>
        <w:t>FORJ</w:t>
      </w:r>
      <w:r w:rsidR="00253E49" w:rsidRPr="00052BAB">
        <w:rPr>
          <w:rFonts w:ascii="宋体" w:eastAsia="宋体" w:hAnsi="宋体" w:hint="eastAsia"/>
          <w:color w:val="000000" w:themeColor="text1"/>
          <w:szCs w:val="21"/>
        </w:rPr>
        <w:t>正式产品</w:t>
      </w:r>
      <w:r w:rsidRPr="00052BAB">
        <w:rPr>
          <w:rFonts w:ascii="宋体" w:eastAsia="宋体" w:hAnsi="宋体" w:hint="eastAsia"/>
          <w:color w:val="000000" w:themeColor="text1"/>
          <w:szCs w:val="21"/>
        </w:rPr>
        <w:t>的</w:t>
      </w:r>
      <w:r w:rsidR="007914E6" w:rsidRPr="00052BAB">
        <w:rPr>
          <w:rFonts w:ascii="宋体" w:eastAsia="宋体" w:hAnsi="宋体" w:hint="eastAsia"/>
          <w:color w:val="000000" w:themeColor="text1"/>
          <w:szCs w:val="21"/>
        </w:rPr>
        <w:t>状态进行检验</w:t>
      </w:r>
      <w:r w:rsidR="00C75C4B" w:rsidRPr="00052BAB">
        <w:rPr>
          <w:rFonts w:ascii="宋体" w:eastAsia="宋体" w:hAnsi="宋体" w:hint="eastAsia"/>
          <w:color w:val="000000" w:themeColor="text1"/>
          <w:szCs w:val="21"/>
        </w:rPr>
        <w:t>。</w:t>
      </w:r>
      <w:r w:rsidRPr="00052BAB">
        <w:rPr>
          <w:rFonts w:ascii="宋体" w:eastAsia="宋体" w:hAnsi="宋体" w:hint="eastAsia"/>
          <w:color w:val="000000" w:themeColor="text1"/>
          <w:szCs w:val="21"/>
        </w:rPr>
        <w:t>除</w:t>
      </w:r>
      <w:r w:rsidR="007914E6" w:rsidRPr="00052BAB">
        <w:rPr>
          <w:rFonts w:ascii="宋体" w:eastAsia="宋体" w:hAnsi="宋体" w:hint="eastAsia"/>
          <w:color w:val="000000" w:themeColor="text1"/>
          <w:szCs w:val="21"/>
        </w:rPr>
        <w:t>了按规定项目进行</w:t>
      </w:r>
      <w:r w:rsidRPr="00052BAB">
        <w:rPr>
          <w:rFonts w:ascii="宋体" w:eastAsia="宋体" w:hAnsi="宋体" w:hint="eastAsia"/>
          <w:color w:val="000000" w:themeColor="text1"/>
          <w:szCs w:val="21"/>
        </w:rPr>
        <w:t>性能测试外</w:t>
      </w:r>
      <w:r w:rsidR="007914E6" w:rsidRPr="00052BAB">
        <w:rPr>
          <w:rFonts w:ascii="宋体" w:eastAsia="宋体" w:hAnsi="宋体" w:hint="eastAsia"/>
          <w:color w:val="000000" w:themeColor="text1"/>
          <w:szCs w:val="21"/>
        </w:rPr>
        <w:t>，最重要的是将</w:t>
      </w:r>
      <w:r w:rsidRPr="00052BAB">
        <w:rPr>
          <w:rFonts w:ascii="宋体" w:eastAsia="宋体" w:hAnsi="宋体" w:hint="eastAsia"/>
          <w:color w:val="000000" w:themeColor="text1"/>
          <w:szCs w:val="21"/>
        </w:rPr>
        <w:t>试验前后</w:t>
      </w:r>
      <w:r w:rsidR="00C75C4B" w:rsidRPr="00052BAB">
        <w:rPr>
          <w:rFonts w:ascii="宋体" w:eastAsia="宋体" w:hAnsi="宋体" w:hint="eastAsia"/>
          <w:color w:val="000000" w:themeColor="text1"/>
          <w:szCs w:val="21"/>
        </w:rPr>
        <w:t>获得的</w:t>
      </w:r>
      <w:r w:rsidRPr="00052BAB">
        <w:rPr>
          <w:rFonts w:ascii="宋体" w:eastAsia="宋体" w:hAnsi="宋体" w:hint="eastAsia"/>
          <w:color w:val="000000" w:themeColor="text1"/>
          <w:szCs w:val="21"/>
        </w:rPr>
        <w:t>试验数据进行比</w:t>
      </w:r>
      <w:r w:rsidR="0034402A" w:rsidRPr="00052BAB">
        <w:rPr>
          <w:rFonts w:ascii="宋体" w:eastAsia="宋体" w:hAnsi="宋体" w:hint="eastAsia"/>
          <w:color w:val="000000" w:themeColor="text1"/>
          <w:szCs w:val="21"/>
        </w:rPr>
        <w:t>对</w:t>
      </w:r>
      <w:r w:rsidR="00C75C4B" w:rsidRPr="00052BAB">
        <w:rPr>
          <w:rFonts w:ascii="宋体" w:eastAsia="宋体" w:hAnsi="宋体" w:hint="eastAsia"/>
          <w:color w:val="000000" w:themeColor="text1"/>
          <w:szCs w:val="21"/>
        </w:rPr>
        <w:t>。通过对</w:t>
      </w:r>
      <w:r w:rsidR="007F18FC" w:rsidRPr="00052BAB">
        <w:rPr>
          <w:rFonts w:ascii="宋体" w:eastAsia="宋体" w:hAnsi="宋体" w:hint="eastAsia"/>
          <w:color w:val="000000" w:themeColor="text1"/>
          <w:szCs w:val="21"/>
        </w:rPr>
        <w:t>插入损耗</w:t>
      </w:r>
      <w:r w:rsidRPr="00052BAB">
        <w:rPr>
          <w:rFonts w:ascii="宋体" w:eastAsia="宋体" w:hAnsi="宋体" w:hint="eastAsia"/>
          <w:color w:val="000000" w:themeColor="text1"/>
          <w:szCs w:val="21"/>
        </w:rPr>
        <w:t>、</w:t>
      </w:r>
      <w:r w:rsidRPr="00052BAB">
        <w:rPr>
          <w:rFonts w:ascii="宋体" w:eastAsia="宋体" w:hAnsi="宋体"/>
          <w:color w:val="000000" w:themeColor="text1"/>
          <w:szCs w:val="21"/>
        </w:rPr>
        <w:t>摩擦力矩</w:t>
      </w:r>
      <w:r w:rsidR="00C75C4B" w:rsidRPr="00052BAB">
        <w:rPr>
          <w:rFonts w:ascii="宋体" w:eastAsia="宋体" w:hAnsi="宋体" w:hint="eastAsia"/>
          <w:color w:val="000000" w:themeColor="text1"/>
          <w:szCs w:val="21"/>
        </w:rPr>
        <w:t>等</w:t>
      </w:r>
      <w:r w:rsidRPr="00052BAB">
        <w:rPr>
          <w:rFonts w:ascii="宋体" w:eastAsia="宋体" w:hAnsi="宋体" w:hint="eastAsia"/>
          <w:color w:val="000000" w:themeColor="text1"/>
          <w:szCs w:val="21"/>
        </w:rPr>
        <w:t>数据的</w:t>
      </w:r>
      <w:r w:rsidR="00C75C4B" w:rsidRPr="00052BAB">
        <w:rPr>
          <w:rFonts w:ascii="宋体" w:eastAsia="宋体" w:hAnsi="宋体" w:hint="eastAsia"/>
          <w:color w:val="000000" w:themeColor="text1"/>
          <w:szCs w:val="21"/>
        </w:rPr>
        <w:t>判读、分析，发现</w:t>
      </w:r>
      <w:r w:rsidR="00F77269" w:rsidRPr="00052BAB">
        <w:rPr>
          <w:rFonts w:ascii="宋体" w:eastAsia="宋体" w:hAnsi="宋体" w:hint="eastAsia"/>
          <w:color w:val="000000" w:themeColor="text1"/>
          <w:szCs w:val="21"/>
        </w:rPr>
        <w:t>试验过程</w:t>
      </w:r>
      <w:r w:rsidR="00C75C4B" w:rsidRPr="00052BAB">
        <w:rPr>
          <w:rFonts w:ascii="宋体" w:eastAsia="宋体" w:hAnsi="宋体" w:hint="eastAsia"/>
          <w:color w:val="000000" w:themeColor="text1"/>
          <w:szCs w:val="21"/>
        </w:rPr>
        <w:t>中是否存在</w:t>
      </w:r>
      <w:r w:rsidRPr="00052BAB">
        <w:rPr>
          <w:rFonts w:ascii="宋体" w:eastAsia="宋体" w:hAnsi="宋体" w:hint="eastAsia"/>
          <w:color w:val="000000" w:themeColor="text1"/>
          <w:szCs w:val="21"/>
        </w:rPr>
        <w:t>异常变化</w:t>
      </w:r>
      <w:r w:rsidR="00C75C4B" w:rsidRPr="00052BAB">
        <w:rPr>
          <w:rFonts w:ascii="宋体" w:eastAsia="宋体" w:hAnsi="宋体" w:hint="eastAsia"/>
          <w:color w:val="000000" w:themeColor="text1"/>
          <w:szCs w:val="21"/>
        </w:rPr>
        <w:t>，进一步地发现</w:t>
      </w:r>
      <w:r w:rsidR="00145CBA">
        <w:rPr>
          <w:rFonts w:ascii="Segoe UI" w:hAnsi="Segoe UI" w:cs="Segoe UI" w:hint="eastAsia"/>
          <w:color w:val="1E1F24"/>
          <w:shd w:val="clear" w:color="auto" w:fill="FFFFFF"/>
        </w:rPr>
        <w:t>FORJ</w:t>
      </w:r>
      <w:r w:rsidR="00C75C4B" w:rsidRPr="00052BAB">
        <w:rPr>
          <w:rFonts w:ascii="宋体" w:eastAsia="宋体" w:hAnsi="宋体" w:hint="eastAsia"/>
          <w:color w:val="000000" w:themeColor="text1"/>
          <w:szCs w:val="21"/>
        </w:rPr>
        <w:t>在卫星发射过程中及空间环境下可能暴露</w:t>
      </w:r>
      <w:r w:rsidRPr="00052BAB">
        <w:rPr>
          <w:rFonts w:ascii="宋体" w:eastAsia="宋体" w:hAnsi="宋体" w:hint="eastAsia"/>
          <w:color w:val="000000" w:themeColor="text1"/>
          <w:szCs w:val="21"/>
        </w:rPr>
        <w:t>的潜在问题</w:t>
      </w:r>
      <w:r w:rsidR="00C75C4B" w:rsidRPr="00052BAB">
        <w:rPr>
          <w:rFonts w:ascii="宋体" w:eastAsia="宋体" w:hAnsi="宋体" w:hint="eastAsia"/>
          <w:color w:val="000000" w:themeColor="text1"/>
          <w:szCs w:val="21"/>
        </w:rPr>
        <w:t>。</w:t>
      </w:r>
      <w:r w:rsidR="00145CBA">
        <w:rPr>
          <w:rStyle w:val="af5"/>
        </w:rPr>
        <w:commentReference w:id="10"/>
      </w:r>
    </w:p>
    <w:p w14:paraId="41688FC6" w14:textId="07CE550A" w:rsidR="007A5039" w:rsidRPr="00D550F7" w:rsidRDefault="00FB1874" w:rsidP="00067703">
      <w:pPr>
        <w:rPr>
          <w:rFonts w:ascii="宋体" w:eastAsia="宋体" w:hAnsi="宋体"/>
          <w:b/>
          <w:bCs/>
          <w:szCs w:val="21"/>
        </w:rPr>
      </w:pPr>
      <w:r w:rsidRPr="00D550F7">
        <w:rPr>
          <w:rFonts w:ascii="宋体" w:eastAsia="宋体" w:hAnsi="宋体" w:hint="eastAsia"/>
          <w:b/>
          <w:bCs/>
          <w:szCs w:val="21"/>
        </w:rPr>
        <w:t>4</w:t>
      </w:r>
      <w:r w:rsidR="007A5039" w:rsidRPr="00D550F7">
        <w:rPr>
          <w:rFonts w:ascii="宋体" w:eastAsia="宋体" w:hAnsi="宋体" w:hint="eastAsia"/>
          <w:b/>
          <w:bCs/>
          <w:szCs w:val="21"/>
        </w:rPr>
        <w:t>.4寿命试验</w:t>
      </w:r>
    </w:p>
    <w:p w14:paraId="19B6D817" w14:textId="0D75704A" w:rsidR="002E2F77" w:rsidRPr="00052BAB" w:rsidRDefault="002E2F77" w:rsidP="004E196B">
      <w:pPr>
        <w:ind w:firstLineChars="200" w:firstLine="420"/>
        <w:rPr>
          <w:rFonts w:ascii="宋体" w:eastAsia="宋体" w:hAnsi="宋体"/>
          <w:color w:val="000000" w:themeColor="text1"/>
          <w:szCs w:val="21"/>
        </w:rPr>
      </w:pPr>
      <w:r w:rsidRPr="00052BAB">
        <w:rPr>
          <w:rFonts w:ascii="宋体" w:eastAsia="宋体" w:hAnsi="宋体" w:hint="eastAsia"/>
          <w:color w:val="000000" w:themeColor="text1"/>
          <w:szCs w:val="21"/>
        </w:rPr>
        <w:t>寿命试验</w:t>
      </w:r>
      <w:r w:rsidR="00032DF3" w:rsidRPr="00052BAB">
        <w:rPr>
          <w:rFonts w:ascii="宋体" w:eastAsia="宋体" w:hAnsi="宋体" w:hint="eastAsia"/>
          <w:color w:val="000000" w:themeColor="text1"/>
          <w:szCs w:val="21"/>
        </w:rPr>
        <w:t>旨在</w:t>
      </w:r>
      <w:r w:rsidRPr="00052BAB">
        <w:rPr>
          <w:rFonts w:ascii="宋体" w:eastAsia="宋体" w:hAnsi="宋体" w:hint="eastAsia"/>
          <w:color w:val="000000" w:themeColor="text1"/>
          <w:szCs w:val="21"/>
        </w:rPr>
        <w:t>考核</w:t>
      </w:r>
      <w:r w:rsidR="00DC7CF6" w:rsidRPr="00052BAB">
        <w:rPr>
          <w:rFonts w:ascii="宋体" w:eastAsia="宋体" w:hAnsi="宋体" w:hint="eastAsia"/>
          <w:color w:val="000000" w:themeColor="text1"/>
          <w:szCs w:val="21"/>
        </w:rPr>
        <w:t>无源多通道星载</w:t>
      </w:r>
      <w:r w:rsidR="00145CBA">
        <w:rPr>
          <w:rFonts w:ascii="Segoe UI" w:hAnsi="Segoe UI" w:cs="Segoe UI" w:hint="eastAsia"/>
          <w:color w:val="1E1F24"/>
          <w:shd w:val="clear" w:color="auto" w:fill="FFFFFF"/>
        </w:rPr>
        <w:t>FORJ</w:t>
      </w:r>
      <w:r w:rsidRPr="00052BAB">
        <w:rPr>
          <w:rFonts w:ascii="宋体" w:eastAsia="宋体" w:hAnsi="宋体" w:hint="eastAsia"/>
          <w:color w:val="000000" w:themeColor="text1"/>
          <w:szCs w:val="21"/>
        </w:rPr>
        <w:t>在预设的环境下是否能满足卫星平台对其工作寿命</w:t>
      </w:r>
      <w:r w:rsidR="00446D4C" w:rsidRPr="00052BAB">
        <w:rPr>
          <w:rFonts w:ascii="宋体" w:eastAsia="宋体" w:hAnsi="宋体" w:hint="eastAsia"/>
          <w:color w:val="000000" w:themeColor="text1"/>
          <w:szCs w:val="21"/>
        </w:rPr>
        <w:t>的</w:t>
      </w:r>
      <w:r w:rsidRPr="00052BAB">
        <w:rPr>
          <w:rFonts w:ascii="宋体" w:eastAsia="宋体" w:hAnsi="宋体" w:hint="eastAsia"/>
          <w:color w:val="000000" w:themeColor="text1"/>
          <w:szCs w:val="21"/>
        </w:rPr>
        <w:t>要求。</w:t>
      </w:r>
      <w:r w:rsidR="00917D94" w:rsidRPr="00052BAB">
        <w:rPr>
          <w:rFonts w:ascii="宋体" w:eastAsia="宋体" w:hAnsi="宋体" w:hint="eastAsia"/>
          <w:color w:val="000000" w:themeColor="text1"/>
          <w:szCs w:val="21"/>
        </w:rPr>
        <w:t>考虑到</w:t>
      </w:r>
      <w:r w:rsidRPr="00052BAB">
        <w:rPr>
          <w:rFonts w:ascii="宋体" w:eastAsia="宋体" w:hAnsi="宋体"/>
          <w:color w:val="000000" w:themeColor="text1"/>
          <w:szCs w:val="21"/>
        </w:rPr>
        <w:t>寿命试验时间长、投入大</w:t>
      </w:r>
      <w:r w:rsidRPr="00052BAB">
        <w:rPr>
          <w:rFonts w:ascii="宋体" w:eastAsia="宋体" w:hAnsi="宋体" w:hint="eastAsia"/>
          <w:color w:val="000000" w:themeColor="text1"/>
          <w:szCs w:val="21"/>
        </w:rPr>
        <w:t>，因此与其</w:t>
      </w:r>
      <w:r w:rsidR="00145CBA">
        <w:rPr>
          <w:rFonts w:ascii="宋体" w:eastAsia="宋体" w:hAnsi="宋体" w:hint="eastAsia"/>
          <w:color w:val="000000" w:themeColor="text1"/>
          <w:szCs w:val="21"/>
        </w:rPr>
        <w:t>它</w:t>
      </w:r>
      <w:r w:rsidRPr="00052BAB">
        <w:rPr>
          <w:rFonts w:ascii="宋体" w:eastAsia="宋体" w:hAnsi="宋体" w:hint="eastAsia"/>
          <w:color w:val="000000" w:themeColor="text1"/>
          <w:szCs w:val="21"/>
        </w:rPr>
        <w:t>试验合并。</w:t>
      </w:r>
      <w:r w:rsidR="00466C34" w:rsidRPr="00052BAB">
        <w:rPr>
          <w:rFonts w:ascii="宋体" w:eastAsia="宋体" w:hAnsi="宋体" w:hint="eastAsia"/>
          <w:color w:val="000000" w:themeColor="text1"/>
          <w:szCs w:val="21"/>
        </w:rPr>
        <w:t>由于</w:t>
      </w:r>
      <w:r w:rsidRPr="00052BAB">
        <w:rPr>
          <w:rFonts w:ascii="宋体" w:eastAsia="宋体" w:hAnsi="宋体" w:hint="eastAsia"/>
          <w:color w:val="000000" w:themeColor="text1"/>
          <w:szCs w:val="21"/>
        </w:rPr>
        <w:t>真空</w:t>
      </w:r>
      <w:r w:rsidR="00466C34" w:rsidRPr="00052BAB">
        <w:rPr>
          <w:rFonts w:ascii="宋体" w:eastAsia="宋体" w:hAnsi="宋体" w:hint="eastAsia"/>
          <w:color w:val="000000" w:themeColor="text1"/>
          <w:szCs w:val="21"/>
        </w:rPr>
        <w:t>环境与</w:t>
      </w:r>
      <w:r w:rsidRPr="00052BAB">
        <w:rPr>
          <w:rFonts w:ascii="宋体" w:eastAsia="宋体" w:hAnsi="宋体" w:hint="eastAsia"/>
          <w:color w:val="000000" w:themeColor="text1"/>
          <w:szCs w:val="21"/>
        </w:rPr>
        <w:t>大气环境</w:t>
      </w:r>
      <w:r w:rsidR="00466C34" w:rsidRPr="00052BAB">
        <w:rPr>
          <w:rFonts w:ascii="宋体" w:eastAsia="宋体" w:hAnsi="宋体" w:hint="eastAsia"/>
          <w:color w:val="000000" w:themeColor="text1"/>
          <w:szCs w:val="21"/>
        </w:rPr>
        <w:t>存在区别，</w:t>
      </w:r>
      <w:r w:rsidR="00446D4C" w:rsidRPr="00052BAB">
        <w:rPr>
          <w:rFonts w:ascii="宋体" w:eastAsia="宋体" w:hAnsi="宋体" w:hint="eastAsia"/>
          <w:color w:val="000000" w:themeColor="text1"/>
          <w:szCs w:val="21"/>
        </w:rPr>
        <w:t>无源多通道星载</w:t>
      </w:r>
      <w:r w:rsidR="00145CBA">
        <w:rPr>
          <w:rFonts w:ascii="Segoe UI" w:hAnsi="Segoe UI" w:cs="Segoe UI" w:hint="eastAsia"/>
          <w:color w:val="1E1F24"/>
          <w:shd w:val="clear" w:color="auto" w:fill="FFFFFF"/>
        </w:rPr>
        <w:t>FORJ</w:t>
      </w:r>
      <w:r w:rsidR="00466C34" w:rsidRPr="00052BAB">
        <w:rPr>
          <w:rFonts w:ascii="宋体" w:eastAsia="宋体" w:hAnsi="宋体" w:hint="eastAsia"/>
          <w:color w:val="000000" w:themeColor="text1"/>
          <w:szCs w:val="21"/>
        </w:rPr>
        <w:t>内部的轴承在</w:t>
      </w:r>
      <w:r w:rsidRPr="00052BAB">
        <w:rPr>
          <w:rFonts w:ascii="宋体" w:eastAsia="宋体" w:hAnsi="宋体"/>
          <w:color w:val="000000" w:themeColor="text1"/>
          <w:szCs w:val="21"/>
        </w:rPr>
        <w:t>真空</w:t>
      </w:r>
      <w:r w:rsidR="00466C34" w:rsidRPr="00052BAB">
        <w:rPr>
          <w:rFonts w:ascii="宋体" w:eastAsia="宋体" w:hAnsi="宋体" w:hint="eastAsia"/>
          <w:color w:val="000000" w:themeColor="text1"/>
          <w:szCs w:val="21"/>
        </w:rPr>
        <w:t>环境</w:t>
      </w:r>
      <w:r w:rsidRPr="00052BAB">
        <w:rPr>
          <w:rFonts w:ascii="宋体" w:eastAsia="宋体" w:hAnsi="宋体"/>
          <w:color w:val="000000" w:themeColor="text1"/>
          <w:szCs w:val="21"/>
        </w:rPr>
        <w:t>中的磨损比在大气环境中</w:t>
      </w:r>
      <w:r w:rsidR="00A9752C" w:rsidRPr="00052BAB">
        <w:rPr>
          <w:rFonts w:ascii="宋体" w:eastAsia="宋体" w:hAnsi="宋体" w:hint="eastAsia"/>
          <w:color w:val="000000" w:themeColor="text1"/>
          <w:szCs w:val="21"/>
        </w:rPr>
        <w:t>更加</w:t>
      </w:r>
      <w:r w:rsidRPr="00052BAB">
        <w:rPr>
          <w:rFonts w:ascii="宋体" w:eastAsia="宋体" w:hAnsi="宋体"/>
          <w:color w:val="000000" w:themeColor="text1"/>
          <w:szCs w:val="21"/>
        </w:rPr>
        <w:t>剧烈</w:t>
      </w:r>
      <w:r w:rsidRPr="00052BAB">
        <w:rPr>
          <w:rFonts w:ascii="宋体" w:eastAsia="宋体" w:hAnsi="宋体" w:hint="eastAsia"/>
          <w:color w:val="000000" w:themeColor="text1"/>
          <w:szCs w:val="21"/>
          <w:vertAlign w:val="superscript"/>
        </w:rPr>
        <w:t>［</w:t>
      </w:r>
      <w:r w:rsidR="00C54D4A" w:rsidRPr="00052BAB">
        <w:rPr>
          <w:rFonts w:ascii="宋体" w:eastAsia="宋体" w:hAnsi="宋体" w:hint="eastAsia"/>
          <w:color w:val="000000" w:themeColor="text1"/>
          <w:szCs w:val="21"/>
          <w:vertAlign w:val="superscript"/>
        </w:rPr>
        <w:t>5</w:t>
      </w:r>
      <w:r w:rsidRPr="00052BAB">
        <w:rPr>
          <w:rFonts w:ascii="宋体" w:eastAsia="宋体" w:hAnsi="宋体"/>
          <w:color w:val="000000" w:themeColor="text1"/>
          <w:szCs w:val="21"/>
          <w:vertAlign w:val="superscript"/>
        </w:rPr>
        <w:t>］</w:t>
      </w:r>
      <w:r w:rsidRPr="00052BAB">
        <w:rPr>
          <w:rFonts w:ascii="宋体" w:eastAsia="宋体" w:hAnsi="宋体" w:hint="eastAsia"/>
          <w:color w:val="000000" w:themeColor="text1"/>
          <w:szCs w:val="21"/>
        </w:rPr>
        <w:t>，</w:t>
      </w:r>
      <w:r w:rsidR="006B65BC" w:rsidRPr="00052BAB">
        <w:rPr>
          <w:rFonts w:ascii="宋体" w:eastAsia="宋体" w:hAnsi="宋体" w:hint="eastAsia"/>
          <w:color w:val="000000" w:themeColor="text1"/>
          <w:szCs w:val="21"/>
        </w:rPr>
        <w:t>所以</w:t>
      </w:r>
      <w:r w:rsidRPr="00052BAB">
        <w:rPr>
          <w:rFonts w:ascii="宋体" w:eastAsia="宋体" w:hAnsi="宋体"/>
          <w:color w:val="000000" w:themeColor="text1"/>
          <w:szCs w:val="21"/>
        </w:rPr>
        <w:t>寿</w:t>
      </w:r>
      <w:r w:rsidRPr="00052BAB">
        <w:rPr>
          <w:rFonts w:ascii="宋体" w:eastAsia="宋体" w:hAnsi="宋体" w:hint="eastAsia"/>
          <w:color w:val="000000" w:themeColor="text1"/>
          <w:szCs w:val="21"/>
        </w:rPr>
        <w:t>命</w:t>
      </w:r>
      <w:r w:rsidRPr="00052BAB">
        <w:rPr>
          <w:rFonts w:ascii="宋体" w:eastAsia="宋体" w:hAnsi="宋体"/>
          <w:color w:val="000000" w:themeColor="text1"/>
          <w:szCs w:val="21"/>
        </w:rPr>
        <w:t>试验需要在真空</w:t>
      </w:r>
      <w:r w:rsidR="00DE4BA7" w:rsidRPr="00052BAB">
        <w:rPr>
          <w:rFonts w:ascii="宋体" w:eastAsia="宋体" w:hAnsi="宋体" w:hint="eastAsia"/>
          <w:color w:val="000000" w:themeColor="text1"/>
          <w:szCs w:val="21"/>
        </w:rPr>
        <w:t>环境</w:t>
      </w:r>
      <w:r w:rsidRPr="00052BAB">
        <w:rPr>
          <w:rFonts w:ascii="宋体" w:eastAsia="宋体" w:hAnsi="宋体"/>
          <w:color w:val="000000" w:themeColor="text1"/>
          <w:szCs w:val="21"/>
        </w:rPr>
        <w:t>中</w:t>
      </w:r>
      <w:r w:rsidR="00DE4BA7" w:rsidRPr="00052BAB">
        <w:rPr>
          <w:rFonts w:ascii="宋体" w:eastAsia="宋体" w:hAnsi="宋体" w:hint="eastAsia"/>
          <w:color w:val="000000" w:themeColor="text1"/>
          <w:szCs w:val="21"/>
        </w:rPr>
        <w:t>开展</w:t>
      </w:r>
      <w:r w:rsidR="00D74C40" w:rsidRPr="00052BAB">
        <w:rPr>
          <w:rFonts w:ascii="宋体" w:eastAsia="宋体" w:hAnsi="宋体" w:hint="eastAsia"/>
          <w:color w:val="000000" w:themeColor="text1"/>
          <w:szCs w:val="21"/>
        </w:rPr>
        <w:t>，</w:t>
      </w:r>
      <w:r w:rsidR="0024160F" w:rsidRPr="00052BAB">
        <w:rPr>
          <w:rFonts w:ascii="宋体" w:eastAsia="宋体" w:hAnsi="宋体" w:hint="eastAsia"/>
          <w:color w:val="000000" w:themeColor="text1"/>
          <w:szCs w:val="21"/>
        </w:rPr>
        <w:t>并</w:t>
      </w:r>
      <w:r w:rsidR="00D74C40" w:rsidRPr="00052BAB">
        <w:rPr>
          <w:rFonts w:ascii="宋体" w:eastAsia="宋体" w:hAnsi="宋体" w:hint="eastAsia"/>
          <w:color w:val="000000" w:themeColor="text1"/>
          <w:szCs w:val="21"/>
        </w:rPr>
        <w:t>按照鉴定级条件设定温度条件，采用</w:t>
      </w:r>
      <w:r w:rsidRPr="00052BAB">
        <w:rPr>
          <w:rFonts w:ascii="宋体" w:eastAsia="宋体" w:hAnsi="宋体" w:hint="eastAsia"/>
          <w:color w:val="000000" w:themeColor="text1"/>
          <w:szCs w:val="21"/>
        </w:rPr>
        <w:t>加速寿命试验方法</w:t>
      </w:r>
      <w:r w:rsidR="00D74C40" w:rsidRPr="00052BAB">
        <w:rPr>
          <w:rFonts w:ascii="宋体" w:eastAsia="宋体" w:hAnsi="宋体" w:hint="eastAsia"/>
          <w:color w:val="000000" w:themeColor="text1"/>
          <w:szCs w:val="21"/>
        </w:rPr>
        <w:t>控制试验时间</w:t>
      </w:r>
      <w:r w:rsidRPr="00052BAB">
        <w:rPr>
          <w:rFonts w:ascii="宋体" w:eastAsia="宋体" w:hAnsi="宋体" w:hint="eastAsia"/>
          <w:color w:val="000000" w:themeColor="text1"/>
          <w:szCs w:val="21"/>
        </w:rPr>
        <w:t>。</w:t>
      </w:r>
    </w:p>
    <w:p w14:paraId="0E9E42EF" w14:textId="6445A8FB" w:rsidR="002E2F77" w:rsidRPr="00052BAB" w:rsidRDefault="00253E49" w:rsidP="004E196B">
      <w:pPr>
        <w:ind w:firstLineChars="200" w:firstLine="420"/>
        <w:rPr>
          <w:rFonts w:ascii="宋体" w:eastAsia="宋体" w:hAnsi="宋体"/>
          <w:color w:val="000000" w:themeColor="text1"/>
          <w:szCs w:val="21"/>
        </w:rPr>
      </w:pPr>
      <w:r w:rsidRPr="00052BAB">
        <w:rPr>
          <w:rFonts w:ascii="宋体" w:eastAsia="宋体" w:hAnsi="宋体" w:hint="eastAsia"/>
          <w:color w:val="000000" w:themeColor="text1"/>
          <w:szCs w:val="21"/>
        </w:rPr>
        <w:t>加速的</w:t>
      </w:r>
      <w:r w:rsidR="002E2F77" w:rsidRPr="00052BAB">
        <w:rPr>
          <w:rFonts w:ascii="宋体" w:eastAsia="宋体" w:hAnsi="宋体" w:hint="eastAsia"/>
          <w:color w:val="000000" w:themeColor="text1"/>
          <w:szCs w:val="21"/>
        </w:rPr>
        <w:t>方式</w:t>
      </w:r>
      <w:r w:rsidR="00D74C40" w:rsidRPr="00052BAB">
        <w:rPr>
          <w:rFonts w:ascii="宋体" w:eastAsia="宋体" w:hAnsi="宋体" w:hint="eastAsia"/>
          <w:color w:val="000000" w:themeColor="text1"/>
          <w:szCs w:val="21"/>
        </w:rPr>
        <w:t>，综合考虑产品内轴承的最高转速和辅助试验的驱动装置</w:t>
      </w:r>
      <w:r w:rsidR="00806269" w:rsidRPr="00052BAB">
        <w:rPr>
          <w:rFonts w:ascii="宋体" w:eastAsia="宋体" w:hAnsi="宋体" w:hint="eastAsia"/>
          <w:color w:val="000000" w:themeColor="text1"/>
          <w:szCs w:val="21"/>
        </w:rPr>
        <w:t>在</w:t>
      </w:r>
      <w:r w:rsidR="00D74C40" w:rsidRPr="00052BAB">
        <w:rPr>
          <w:rFonts w:ascii="宋体" w:eastAsia="宋体" w:hAnsi="宋体" w:hint="eastAsia"/>
          <w:color w:val="000000" w:themeColor="text1"/>
          <w:szCs w:val="21"/>
        </w:rPr>
        <w:t>真空条件下的可行转速进行</w:t>
      </w:r>
      <w:r w:rsidR="002E2F77" w:rsidRPr="00052BAB">
        <w:rPr>
          <w:rFonts w:ascii="宋体" w:eastAsia="宋体" w:hAnsi="宋体" w:hint="eastAsia"/>
          <w:color w:val="000000" w:themeColor="text1"/>
          <w:szCs w:val="21"/>
        </w:rPr>
        <w:t>。</w:t>
      </w:r>
      <w:r w:rsidR="009A26A8" w:rsidRPr="00052BAB">
        <w:rPr>
          <w:rFonts w:ascii="宋体" w:eastAsia="宋体" w:hAnsi="宋体" w:hint="eastAsia"/>
          <w:color w:val="000000" w:themeColor="text1"/>
          <w:szCs w:val="21"/>
        </w:rPr>
        <w:t>无源多通道星载</w:t>
      </w:r>
      <w:r w:rsidR="00145CBA">
        <w:rPr>
          <w:rFonts w:ascii="Segoe UI" w:hAnsi="Segoe UI" w:cs="Segoe UI" w:hint="eastAsia"/>
          <w:color w:val="1E1F24"/>
          <w:shd w:val="clear" w:color="auto" w:fill="FFFFFF"/>
        </w:rPr>
        <w:t>FORJ</w:t>
      </w:r>
      <w:r w:rsidR="009A26A8" w:rsidRPr="00052BAB">
        <w:rPr>
          <w:rFonts w:ascii="宋体" w:eastAsia="宋体" w:hAnsi="宋体" w:hint="eastAsia"/>
          <w:color w:val="000000" w:themeColor="text1"/>
          <w:szCs w:val="21"/>
        </w:rPr>
        <w:t>在</w:t>
      </w:r>
      <w:r w:rsidR="002E2F77" w:rsidRPr="00052BAB">
        <w:rPr>
          <w:rFonts w:ascii="宋体" w:eastAsia="宋体" w:hAnsi="宋体" w:hint="eastAsia"/>
          <w:color w:val="000000" w:themeColor="text1"/>
          <w:szCs w:val="21"/>
        </w:rPr>
        <w:t>寿命试验</w:t>
      </w:r>
      <w:r w:rsidR="009A26A8" w:rsidRPr="00052BAB">
        <w:rPr>
          <w:rFonts w:ascii="宋体" w:eastAsia="宋体" w:hAnsi="宋体" w:hint="eastAsia"/>
          <w:color w:val="000000" w:themeColor="text1"/>
          <w:szCs w:val="21"/>
        </w:rPr>
        <w:t>中的</w:t>
      </w:r>
      <w:r w:rsidR="002E2F77" w:rsidRPr="00052BAB">
        <w:rPr>
          <w:rFonts w:ascii="宋体" w:eastAsia="宋体" w:hAnsi="宋体" w:hint="eastAsia"/>
          <w:color w:val="000000" w:themeColor="text1"/>
          <w:szCs w:val="21"/>
        </w:rPr>
        <w:t>旋转总转数</w:t>
      </w:r>
      <w:r w:rsidR="00B1668D" w:rsidRPr="00052BAB">
        <w:rPr>
          <w:rFonts w:ascii="宋体" w:eastAsia="宋体" w:hAnsi="宋体" w:hint="eastAsia"/>
          <w:color w:val="000000" w:themeColor="text1"/>
          <w:szCs w:val="21"/>
        </w:rPr>
        <w:t>大于</w:t>
      </w:r>
      <w:r w:rsidR="00F0691E" w:rsidRPr="00052BAB">
        <w:rPr>
          <w:rFonts w:ascii="宋体" w:eastAsia="宋体" w:hAnsi="宋体" w:hint="eastAsia"/>
          <w:color w:val="000000" w:themeColor="text1"/>
          <w:szCs w:val="21"/>
        </w:rPr>
        <w:t>根据卫星</w:t>
      </w:r>
      <w:r w:rsidR="00E52FB6" w:rsidRPr="00052BAB">
        <w:rPr>
          <w:rFonts w:ascii="宋体" w:eastAsia="宋体" w:hAnsi="宋体" w:hint="eastAsia"/>
          <w:color w:val="000000" w:themeColor="text1"/>
          <w:szCs w:val="21"/>
        </w:rPr>
        <w:t>在轨</w:t>
      </w:r>
      <w:r w:rsidR="00F0691E" w:rsidRPr="00052BAB">
        <w:rPr>
          <w:rFonts w:ascii="宋体" w:eastAsia="宋体" w:hAnsi="宋体" w:hint="eastAsia"/>
          <w:color w:val="000000" w:themeColor="text1"/>
          <w:szCs w:val="21"/>
        </w:rPr>
        <w:t>工作模式</w:t>
      </w:r>
      <w:r w:rsidR="00D2709F" w:rsidRPr="00052BAB">
        <w:rPr>
          <w:rFonts w:ascii="宋体" w:eastAsia="宋体" w:hAnsi="宋体" w:hint="eastAsia"/>
          <w:color w:val="000000" w:themeColor="text1"/>
          <w:szCs w:val="21"/>
        </w:rPr>
        <w:t>计算</w:t>
      </w:r>
      <w:r w:rsidR="00F0691E" w:rsidRPr="00052BAB">
        <w:rPr>
          <w:rFonts w:ascii="宋体" w:eastAsia="宋体" w:hAnsi="宋体" w:hint="eastAsia"/>
          <w:color w:val="000000" w:themeColor="text1"/>
          <w:szCs w:val="21"/>
        </w:rPr>
        <w:t>出</w:t>
      </w:r>
      <w:r w:rsidR="00D2709F" w:rsidRPr="00052BAB">
        <w:rPr>
          <w:rFonts w:ascii="宋体" w:eastAsia="宋体" w:hAnsi="宋体" w:hint="eastAsia"/>
          <w:color w:val="000000" w:themeColor="text1"/>
          <w:szCs w:val="21"/>
        </w:rPr>
        <w:t>的</w:t>
      </w:r>
      <w:r w:rsidR="00B30787" w:rsidRPr="00052BAB">
        <w:rPr>
          <w:rFonts w:ascii="宋体" w:eastAsia="宋体" w:hAnsi="宋体" w:hint="eastAsia"/>
          <w:color w:val="000000" w:themeColor="text1"/>
          <w:szCs w:val="21"/>
        </w:rPr>
        <w:t>其</w:t>
      </w:r>
      <w:r w:rsidR="008D462D" w:rsidRPr="00052BAB">
        <w:rPr>
          <w:rFonts w:ascii="宋体" w:eastAsia="宋体" w:hAnsi="宋体" w:hint="eastAsia"/>
          <w:color w:val="000000" w:themeColor="text1"/>
          <w:szCs w:val="21"/>
        </w:rPr>
        <w:t>实际</w:t>
      </w:r>
      <w:r w:rsidR="002E2F77" w:rsidRPr="00052BAB">
        <w:rPr>
          <w:rFonts w:ascii="宋体" w:eastAsia="宋体" w:hAnsi="宋体" w:hint="eastAsia"/>
          <w:color w:val="000000" w:themeColor="text1"/>
          <w:szCs w:val="21"/>
        </w:rPr>
        <w:t>在轨旋转</w:t>
      </w:r>
      <w:r w:rsidR="00B1668D" w:rsidRPr="00052BAB">
        <w:rPr>
          <w:rFonts w:ascii="宋体" w:eastAsia="宋体" w:hAnsi="宋体" w:hint="eastAsia"/>
          <w:color w:val="000000" w:themeColor="text1"/>
          <w:szCs w:val="21"/>
        </w:rPr>
        <w:t>运行寿命</w:t>
      </w:r>
      <w:r w:rsidR="008C2F27" w:rsidRPr="00052BAB">
        <w:rPr>
          <w:rFonts w:ascii="宋体" w:eastAsia="宋体" w:hAnsi="宋体" w:hint="eastAsia"/>
          <w:color w:val="000000" w:themeColor="text1"/>
          <w:szCs w:val="21"/>
        </w:rPr>
        <w:t>总</w:t>
      </w:r>
      <w:r w:rsidR="00B1668D" w:rsidRPr="00052BAB">
        <w:rPr>
          <w:rFonts w:ascii="宋体" w:eastAsia="宋体" w:hAnsi="宋体" w:hint="eastAsia"/>
          <w:color w:val="000000" w:themeColor="text1"/>
          <w:szCs w:val="21"/>
        </w:rPr>
        <w:t>转数</w:t>
      </w:r>
      <w:r w:rsidR="002E2F77" w:rsidRPr="00052BAB">
        <w:rPr>
          <w:rFonts w:ascii="宋体" w:eastAsia="宋体" w:hAnsi="宋体" w:hint="eastAsia"/>
          <w:color w:val="000000" w:themeColor="text1"/>
          <w:szCs w:val="21"/>
        </w:rPr>
        <w:t>。</w:t>
      </w:r>
      <w:r w:rsidR="002E2F77" w:rsidRPr="00052BAB">
        <w:rPr>
          <w:rFonts w:ascii="宋体" w:eastAsia="宋体" w:hAnsi="宋体"/>
          <w:color w:val="000000" w:themeColor="text1"/>
          <w:szCs w:val="21"/>
        </w:rPr>
        <w:t>寿命试验中定期</w:t>
      </w:r>
      <w:r w:rsidR="004D3A92" w:rsidRPr="00052BAB">
        <w:rPr>
          <w:rFonts w:ascii="宋体" w:eastAsia="宋体" w:hAnsi="宋体" w:hint="eastAsia"/>
          <w:color w:val="000000" w:themeColor="text1"/>
          <w:szCs w:val="21"/>
        </w:rPr>
        <w:t>按照</w:t>
      </w:r>
      <w:r w:rsidR="00A453BE" w:rsidRPr="00052BAB">
        <w:rPr>
          <w:rFonts w:ascii="宋体" w:eastAsia="宋体" w:hAnsi="宋体" w:hint="eastAsia"/>
          <w:color w:val="000000" w:themeColor="text1"/>
          <w:szCs w:val="21"/>
        </w:rPr>
        <w:t>所</w:t>
      </w:r>
      <w:r w:rsidR="004D3A92" w:rsidRPr="00052BAB">
        <w:rPr>
          <w:rFonts w:ascii="宋体" w:eastAsia="宋体" w:hAnsi="宋体" w:hint="eastAsia"/>
          <w:color w:val="000000" w:themeColor="text1"/>
          <w:szCs w:val="21"/>
        </w:rPr>
        <w:t>需要的工作模式</w:t>
      </w:r>
      <w:r w:rsidR="004B19A3" w:rsidRPr="00052BAB">
        <w:rPr>
          <w:rFonts w:ascii="宋体" w:eastAsia="宋体" w:hAnsi="宋体" w:hint="eastAsia"/>
          <w:color w:val="000000" w:themeColor="text1"/>
          <w:szCs w:val="21"/>
        </w:rPr>
        <w:t>对</w:t>
      </w:r>
      <w:r w:rsidR="00145CBA">
        <w:rPr>
          <w:rFonts w:ascii="Segoe UI" w:hAnsi="Segoe UI" w:cs="Segoe UI" w:hint="eastAsia"/>
          <w:color w:val="1E1F24"/>
          <w:shd w:val="clear" w:color="auto" w:fill="FFFFFF"/>
        </w:rPr>
        <w:t>FORJ</w:t>
      </w:r>
      <w:r w:rsidR="004B19A3" w:rsidRPr="00052BAB">
        <w:rPr>
          <w:rFonts w:ascii="宋体" w:eastAsia="宋体" w:hAnsi="宋体" w:hint="eastAsia"/>
          <w:color w:val="000000" w:themeColor="text1"/>
          <w:szCs w:val="21"/>
        </w:rPr>
        <w:t>的</w:t>
      </w:r>
      <w:r w:rsidR="00D74C40" w:rsidRPr="00052BAB">
        <w:rPr>
          <w:rFonts w:ascii="宋体" w:eastAsia="宋体" w:hAnsi="宋体" w:hint="eastAsia"/>
          <w:color w:val="000000" w:themeColor="text1"/>
          <w:szCs w:val="21"/>
        </w:rPr>
        <w:t>光学指标和力学指标</w:t>
      </w:r>
      <w:r w:rsidR="004B19A3" w:rsidRPr="00052BAB">
        <w:rPr>
          <w:rFonts w:ascii="宋体" w:eastAsia="宋体" w:hAnsi="宋体" w:hint="eastAsia"/>
          <w:color w:val="000000" w:themeColor="text1"/>
          <w:szCs w:val="21"/>
        </w:rPr>
        <w:t>进行测试</w:t>
      </w:r>
      <w:r w:rsidR="00D74C40" w:rsidRPr="00052BAB">
        <w:rPr>
          <w:rFonts w:ascii="宋体" w:eastAsia="宋体" w:hAnsi="宋体" w:hint="eastAsia"/>
          <w:color w:val="000000" w:themeColor="text1"/>
          <w:szCs w:val="21"/>
        </w:rPr>
        <w:t>，</w:t>
      </w:r>
      <w:r w:rsidR="00A849D6" w:rsidRPr="00052BAB">
        <w:rPr>
          <w:rFonts w:ascii="宋体" w:eastAsia="宋体" w:hAnsi="宋体" w:hint="eastAsia"/>
          <w:color w:val="000000" w:themeColor="text1"/>
          <w:szCs w:val="21"/>
        </w:rPr>
        <w:t>并做好与</w:t>
      </w:r>
      <w:r w:rsidR="002E2F77" w:rsidRPr="00052BAB">
        <w:rPr>
          <w:rFonts w:ascii="宋体" w:eastAsia="宋体" w:hAnsi="宋体"/>
          <w:color w:val="000000" w:themeColor="text1"/>
          <w:szCs w:val="21"/>
        </w:rPr>
        <w:t>历次测试数据</w:t>
      </w:r>
      <w:r w:rsidR="00A849D6" w:rsidRPr="00052BAB">
        <w:rPr>
          <w:rFonts w:ascii="宋体" w:eastAsia="宋体" w:hAnsi="宋体" w:hint="eastAsia"/>
          <w:color w:val="000000" w:themeColor="text1"/>
          <w:szCs w:val="21"/>
        </w:rPr>
        <w:t>的比对</w:t>
      </w:r>
      <w:r w:rsidR="00D74C40" w:rsidRPr="00052BAB">
        <w:rPr>
          <w:rFonts w:ascii="宋体" w:eastAsia="宋体" w:hAnsi="宋体" w:hint="eastAsia"/>
          <w:color w:val="000000" w:themeColor="text1"/>
          <w:szCs w:val="21"/>
        </w:rPr>
        <w:t>，</w:t>
      </w:r>
      <w:r w:rsidR="002E2F77" w:rsidRPr="00052BAB">
        <w:rPr>
          <w:rFonts w:ascii="宋体" w:eastAsia="宋体" w:hAnsi="宋体" w:hint="eastAsia"/>
          <w:color w:val="000000" w:themeColor="text1"/>
          <w:szCs w:val="21"/>
        </w:rPr>
        <w:t>分析是否有明显恶化</w:t>
      </w:r>
      <w:r w:rsidR="00D74C40" w:rsidRPr="00052BAB">
        <w:rPr>
          <w:rFonts w:ascii="宋体" w:eastAsia="宋体" w:hAnsi="宋体" w:hint="eastAsia"/>
          <w:color w:val="000000" w:themeColor="text1"/>
          <w:szCs w:val="21"/>
        </w:rPr>
        <w:t>情况及</w:t>
      </w:r>
      <w:r w:rsidR="00912380" w:rsidRPr="00052BAB">
        <w:rPr>
          <w:rFonts w:ascii="宋体" w:eastAsia="宋体" w:hAnsi="宋体" w:hint="eastAsia"/>
          <w:color w:val="000000" w:themeColor="text1"/>
          <w:szCs w:val="21"/>
        </w:rPr>
        <w:t>劣</w:t>
      </w:r>
      <w:r w:rsidR="00D74C40" w:rsidRPr="00052BAB">
        <w:rPr>
          <w:rFonts w:ascii="宋体" w:eastAsia="宋体" w:hAnsi="宋体" w:hint="eastAsia"/>
          <w:color w:val="000000" w:themeColor="text1"/>
          <w:szCs w:val="21"/>
        </w:rPr>
        <w:t>化趋势</w:t>
      </w:r>
      <w:r w:rsidR="002E2F77" w:rsidRPr="00052BAB">
        <w:rPr>
          <w:rFonts w:ascii="宋体" w:eastAsia="宋体" w:hAnsi="宋体" w:hint="eastAsia"/>
          <w:color w:val="000000" w:themeColor="text1"/>
          <w:szCs w:val="21"/>
        </w:rPr>
        <w:t>。寿命试验</w:t>
      </w:r>
      <w:r w:rsidR="00D74C40" w:rsidRPr="00052BAB">
        <w:rPr>
          <w:rFonts w:ascii="宋体" w:eastAsia="宋体" w:hAnsi="宋体" w:hint="eastAsia"/>
          <w:color w:val="000000" w:themeColor="text1"/>
          <w:szCs w:val="21"/>
        </w:rPr>
        <w:t>前后均需要</w:t>
      </w:r>
      <w:r w:rsidR="002E2F77" w:rsidRPr="00052BAB">
        <w:rPr>
          <w:rFonts w:ascii="宋体" w:eastAsia="宋体" w:hAnsi="宋体"/>
          <w:color w:val="000000" w:themeColor="text1"/>
          <w:szCs w:val="21"/>
        </w:rPr>
        <w:t>进行</w:t>
      </w:r>
      <w:r w:rsidR="001D2C08" w:rsidRPr="00052BAB">
        <w:rPr>
          <w:rFonts w:ascii="宋体" w:eastAsia="宋体" w:hAnsi="宋体" w:hint="eastAsia"/>
          <w:color w:val="000000" w:themeColor="text1"/>
          <w:szCs w:val="21"/>
        </w:rPr>
        <w:t>高速数字信号、高频信号等</w:t>
      </w:r>
      <w:r w:rsidR="002E2F77" w:rsidRPr="00052BAB">
        <w:rPr>
          <w:rFonts w:ascii="宋体" w:eastAsia="宋体" w:hAnsi="宋体"/>
          <w:color w:val="000000" w:themeColor="text1"/>
          <w:szCs w:val="21"/>
        </w:rPr>
        <w:t>全</w:t>
      </w:r>
      <w:r w:rsidR="00D74C40" w:rsidRPr="00052BAB">
        <w:rPr>
          <w:rFonts w:ascii="宋体" w:eastAsia="宋体" w:hAnsi="宋体" w:hint="eastAsia"/>
          <w:color w:val="000000" w:themeColor="text1"/>
          <w:szCs w:val="21"/>
        </w:rPr>
        <w:t>业务指标</w:t>
      </w:r>
      <w:r w:rsidR="002E2F77" w:rsidRPr="00052BAB">
        <w:rPr>
          <w:rFonts w:ascii="宋体" w:eastAsia="宋体" w:hAnsi="宋体"/>
          <w:color w:val="000000" w:themeColor="text1"/>
          <w:szCs w:val="21"/>
        </w:rPr>
        <w:t>测试</w:t>
      </w:r>
      <w:r w:rsidR="004D3A92" w:rsidRPr="00052BAB">
        <w:rPr>
          <w:rFonts w:ascii="宋体" w:eastAsia="宋体" w:hAnsi="宋体" w:hint="eastAsia"/>
          <w:color w:val="000000" w:themeColor="text1"/>
          <w:szCs w:val="21"/>
        </w:rPr>
        <w:t>和比</w:t>
      </w:r>
      <w:r w:rsidR="00952ACB" w:rsidRPr="00052BAB">
        <w:rPr>
          <w:rFonts w:ascii="宋体" w:eastAsia="宋体" w:hAnsi="宋体" w:hint="eastAsia"/>
          <w:color w:val="000000" w:themeColor="text1"/>
          <w:szCs w:val="21"/>
        </w:rPr>
        <w:t>对</w:t>
      </w:r>
      <w:r w:rsidR="002E2F77" w:rsidRPr="00052BAB">
        <w:rPr>
          <w:rFonts w:ascii="宋体" w:eastAsia="宋体" w:hAnsi="宋体"/>
          <w:color w:val="000000" w:themeColor="text1"/>
          <w:szCs w:val="21"/>
        </w:rPr>
        <w:t>。</w:t>
      </w:r>
    </w:p>
    <w:p w14:paraId="5FC82A20" w14:textId="0FFC6E9B" w:rsidR="009D56CC" w:rsidRPr="00052BAB" w:rsidRDefault="004D3A92" w:rsidP="004E196B">
      <w:pPr>
        <w:ind w:firstLineChars="200" w:firstLine="420"/>
        <w:rPr>
          <w:rFonts w:ascii="宋体" w:eastAsia="宋体" w:hAnsi="宋体"/>
          <w:color w:val="000000" w:themeColor="text1"/>
          <w:szCs w:val="21"/>
        </w:rPr>
      </w:pPr>
      <w:r w:rsidRPr="00052BAB">
        <w:rPr>
          <w:rFonts w:ascii="宋体" w:eastAsia="宋体" w:hAnsi="宋体" w:hint="eastAsia"/>
          <w:color w:val="000000" w:themeColor="text1"/>
          <w:szCs w:val="21"/>
        </w:rPr>
        <w:t>寿命试验</w:t>
      </w:r>
      <w:r w:rsidR="009D56CC" w:rsidRPr="00052BAB">
        <w:rPr>
          <w:rFonts w:ascii="宋体" w:eastAsia="宋体" w:hAnsi="宋体" w:hint="eastAsia"/>
          <w:color w:val="000000" w:themeColor="text1"/>
          <w:szCs w:val="21"/>
        </w:rPr>
        <w:t>现场图如图</w:t>
      </w:r>
      <w:r w:rsidR="00353FEE" w:rsidRPr="00052BAB">
        <w:rPr>
          <w:rFonts w:ascii="宋体" w:eastAsia="宋体" w:hAnsi="宋体" w:hint="eastAsia"/>
          <w:color w:val="000000" w:themeColor="text1"/>
          <w:szCs w:val="21"/>
        </w:rPr>
        <w:t>7</w:t>
      </w:r>
      <w:r w:rsidR="006928B9" w:rsidRPr="00052BAB">
        <w:rPr>
          <w:rFonts w:ascii="宋体" w:eastAsia="宋体" w:hAnsi="宋体" w:hint="eastAsia"/>
          <w:color w:val="000000" w:themeColor="text1"/>
          <w:szCs w:val="21"/>
        </w:rPr>
        <w:t>所示</w:t>
      </w:r>
      <w:r w:rsidR="004E196B" w:rsidRPr="00052BAB">
        <w:rPr>
          <w:rFonts w:ascii="宋体" w:eastAsia="宋体" w:hAnsi="宋体" w:hint="eastAsia"/>
          <w:color w:val="000000" w:themeColor="text1"/>
          <w:szCs w:val="21"/>
        </w:rPr>
        <w:t>。</w:t>
      </w:r>
    </w:p>
    <w:p w14:paraId="62C5B428" w14:textId="1003333D" w:rsidR="009D56CC" w:rsidRDefault="00F5074E" w:rsidP="00B80641">
      <w:pPr>
        <w:spacing w:line="360" w:lineRule="auto"/>
        <w:jc w:val="center"/>
        <w:rPr>
          <w:rFonts w:ascii="Calibri" w:eastAsia="宋体" w:hAnsi="Calibri" w:cs="Times New Roman"/>
          <w14:ligatures w14:val="none"/>
        </w:rPr>
      </w:pPr>
      <w:r>
        <w:rPr>
          <w:rFonts w:hint="eastAsia"/>
        </w:rPr>
        <w:object w:dxaOrig="9121" w:dyaOrig="2951" w14:anchorId="06308FA4">
          <v:shape id="_x0000_i1031" type="#_x0000_t75" style="width:455.25pt;height:147.75pt" o:ole="">
            <v:imagedata r:id="rId22" o:title=""/>
          </v:shape>
          <o:OLEObject Type="Embed" ProgID="Visio.Drawing.15" ShapeID="_x0000_i1031" DrawAspect="Content" ObjectID="_1794636439" r:id="rId23"/>
        </w:object>
      </w:r>
    </w:p>
    <w:p w14:paraId="667950E2" w14:textId="49CB5C4F" w:rsidR="003E490B" w:rsidRPr="00145CBA" w:rsidRDefault="003E490B" w:rsidP="003E490B">
      <w:pPr>
        <w:ind w:firstLineChars="200" w:firstLine="422"/>
        <w:jc w:val="center"/>
        <w:rPr>
          <w:rFonts w:ascii="宋体" w:eastAsia="宋体" w:hAnsi="宋体"/>
          <w:b/>
        </w:rPr>
      </w:pPr>
      <w:r w:rsidRPr="00145CBA">
        <w:rPr>
          <w:rFonts w:ascii="宋体" w:eastAsia="宋体" w:hAnsi="宋体" w:cs="Times New Roman" w:hint="eastAsia"/>
          <w:b/>
          <w14:ligatures w14:val="none"/>
        </w:rPr>
        <w:t>图</w:t>
      </w:r>
      <w:r w:rsidR="00353FEE" w:rsidRPr="00145CBA">
        <w:rPr>
          <w:rFonts w:ascii="宋体" w:eastAsia="宋体" w:hAnsi="宋体" w:cs="Times New Roman" w:hint="eastAsia"/>
          <w:b/>
          <w14:ligatures w14:val="none"/>
        </w:rPr>
        <w:t>7</w:t>
      </w:r>
      <w:r w:rsidRPr="00145CBA">
        <w:rPr>
          <w:rFonts w:ascii="宋体" w:eastAsia="宋体" w:hAnsi="宋体" w:cs="Times New Roman" w:hint="eastAsia"/>
          <w:b/>
          <w14:ligatures w14:val="none"/>
        </w:rPr>
        <w:t xml:space="preserve"> </w:t>
      </w:r>
      <w:r w:rsidR="00353FEE" w:rsidRPr="00145CBA">
        <w:rPr>
          <w:rFonts w:ascii="宋体" w:eastAsia="宋体" w:hAnsi="宋体" w:cs="Times New Roman" w:hint="eastAsia"/>
          <w:b/>
          <w14:ligatures w14:val="none"/>
        </w:rPr>
        <w:t xml:space="preserve"> </w:t>
      </w:r>
      <w:r w:rsidRPr="00145CBA">
        <w:rPr>
          <w:rFonts w:ascii="宋体" w:eastAsia="宋体" w:hAnsi="宋体" w:cs="Times New Roman" w:hint="eastAsia"/>
          <w:b/>
          <w14:ligatures w14:val="none"/>
        </w:rPr>
        <w:t>寿命试验现场</w:t>
      </w:r>
    </w:p>
    <w:p w14:paraId="0DBFC790" w14:textId="73D392BE" w:rsidR="009D56CC" w:rsidRPr="00030542" w:rsidRDefault="009D56CC" w:rsidP="00030542">
      <w:pPr>
        <w:ind w:firstLineChars="200" w:firstLine="420"/>
        <w:rPr>
          <w:rFonts w:ascii="宋体" w:eastAsia="宋体" w:hAnsi="宋体"/>
          <w:szCs w:val="21"/>
        </w:rPr>
      </w:pPr>
      <w:r w:rsidRPr="00030542">
        <w:rPr>
          <w:rFonts w:ascii="宋体" w:eastAsia="宋体" w:hAnsi="宋体" w:hint="eastAsia"/>
          <w:szCs w:val="21"/>
        </w:rPr>
        <w:t>在</w:t>
      </w:r>
      <w:r w:rsidR="003E490B">
        <w:rPr>
          <w:rFonts w:ascii="宋体" w:eastAsia="宋体" w:hAnsi="宋体" w:hint="eastAsia"/>
          <w:szCs w:val="21"/>
        </w:rPr>
        <w:t>接近</w:t>
      </w:r>
      <w:r w:rsidR="004D3A92" w:rsidRPr="00030542">
        <w:rPr>
          <w:rFonts w:ascii="宋体" w:eastAsia="宋体" w:hAnsi="宋体" w:hint="eastAsia"/>
          <w:szCs w:val="21"/>
        </w:rPr>
        <w:t>1个月</w:t>
      </w:r>
      <w:r w:rsidRPr="00030542">
        <w:rPr>
          <w:rFonts w:ascii="宋体" w:eastAsia="宋体" w:hAnsi="宋体" w:hint="eastAsia"/>
          <w:szCs w:val="21"/>
        </w:rPr>
        <w:t>的</w:t>
      </w:r>
      <w:r w:rsidR="00EB08FD">
        <w:rPr>
          <w:rFonts w:ascii="宋体" w:eastAsia="宋体" w:hAnsi="宋体" w:hint="eastAsia"/>
          <w:szCs w:val="21"/>
        </w:rPr>
        <w:t>热</w:t>
      </w:r>
      <w:r w:rsidRPr="00030542">
        <w:rPr>
          <w:rFonts w:ascii="宋体" w:eastAsia="宋体" w:hAnsi="宋体" w:hint="eastAsia"/>
          <w:szCs w:val="21"/>
        </w:rPr>
        <w:t>真空寿命试验中，</w:t>
      </w:r>
      <w:r w:rsidR="00541F35">
        <w:rPr>
          <w:rFonts w:ascii="宋体" w:eastAsia="宋体" w:hAnsi="宋体" w:hint="eastAsia"/>
          <w:szCs w:val="21"/>
        </w:rPr>
        <w:t>无源多通道星载</w:t>
      </w:r>
      <w:r w:rsidR="00145CBA">
        <w:rPr>
          <w:rFonts w:ascii="Segoe UI" w:hAnsi="Segoe UI" w:cs="Segoe UI" w:hint="eastAsia"/>
          <w:color w:val="1E1F24"/>
          <w:shd w:val="clear" w:color="auto" w:fill="FFFFFF"/>
        </w:rPr>
        <w:t>FORJ</w:t>
      </w:r>
      <w:r w:rsidR="004D3A92" w:rsidRPr="00030542">
        <w:rPr>
          <w:rFonts w:ascii="宋体" w:eastAsia="宋体" w:hAnsi="宋体" w:hint="eastAsia"/>
          <w:szCs w:val="21"/>
        </w:rPr>
        <w:t>累计旋转转</w:t>
      </w:r>
      <w:r w:rsidR="00100650">
        <w:rPr>
          <w:rFonts w:ascii="宋体" w:eastAsia="宋体" w:hAnsi="宋体" w:hint="eastAsia"/>
          <w:szCs w:val="21"/>
        </w:rPr>
        <w:t>数</w:t>
      </w:r>
      <w:r w:rsidR="004D3A92" w:rsidRPr="00030542">
        <w:rPr>
          <w:rFonts w:ascii="宋体" w:eastAsia="宋体" w:hAnsi="宋体" w:hint="eastAsia"/>
          <w:szCs w:val="21"/>
        </w:rPr>
        <w:t>超过500万转，</w:t>
      </w:r>
      <w:r w:rsidRPr="00030542">
        <w:rPr>
          <w:rFonts w:ascii="宋体" w:eastAsia="宋体" w:hAnsi="宋体" w:hint="eastAsia"/>
          <w:szCs w:val="21"/>
        </w:rPr>
        <w:t>在各类转速下，</w:t>
      </w:r>
      <w:r w:rsidR="00253E49">
        <w:rPr>
          <w:rFonts w:ascii="宋体" w:eastAsia="宋体" w:hAnsi="宋体" w:hint="eastAsia"/>
          <w:szCs w:val="21"/>
        </w:rPr>
        <w:t>光学环回插损</w:t>
      </w:r>
      <w:r w:rsidRPr="00030542">
        <w:rPr>
          <w:rFonts w:ascii="宋体" w:eastAsia="宋体" w:hAnsi="宋体" w:hint="eastAsia"/>
          <w:szCs w:val="21"/>
        </w:rPr>
        <w:t>最大值为3.81dB</w:t>
      </w:r>
      <w:r w:rsidR="00145CBA">
        <w:rPr>
          <w:rFonts w:ascii="宋体" w:eastAsia="宋体" w:hAnsi="宋体" w:hint="eastAsia"/>
          <w:szCs w:val="21"/>
        </w:rPr>
        <w:t>。试验</w:t>
      </w:r>
      <w:r w:rsidR="00145CBA">
        <w:rPr>
          <w:rFonts w:ascii="宋体" w:eastAsia="宋体" w:hAnsi="宋体"/>
          <w:szCs w:val="21"/>
        </w:rPr>
        <w:t>结果如图</w:t>
      </w:r>
      <w:r w:rsidR="00145CBA">
        <w:rPr>
          <w:rFonts w:ascii="宋体" w:eastAsia="宋体" w:hAnsi="宋体" w:hint="eastAsia"/>
          <w:szCs w:val="21"/>
        </w:rPr>
        <w:t>8所</w:t>
      </w:r>
      <w:r w:rsidR="00145CBA">
        <w:rPr>
          <w:rFonts w:ascii="宋体" w:eastAsia="宋体" w:hAnsi="宋体"/>
          <w:szCs w:val="21"/>
        </w:rPr>
        <w:t>示。</w:t>
      </w:r>
      <w:r w:rsidR="00145CBA">
        <w:rPr>
          <w:rFonts w:ascii="宋体" w:eastAsia="宋体" w:hAnsi="宋体" w:hint="eastAsia"/>
          <w:szCs w:val="21"/>
        </w:rPr>
        <w:t>可</w:t>
      </w:r>
      <w:r w:rsidR="00145CBA">
        <w:rPr>
          <w:rFonts w:ascii="宋体" w:eastAsia="宋体" w:hAnsi="宋体"/>
          <w:szCs w:val="21"/>
        </w:rPr>
        <w:t>以</w:t>
      </w:r>
      <w:r w:rsidR="00145CBA">
        <w:rPr>
          <w:rFonts w:ascii="宋体" w:eastAsia="宋体" w:hAnsi="宋体" w:hint="eastAsia"/>
          <w:szCs w:val="21"/>
        </w:rPr>
        <w:t>看</w:t>
      </w:r>
      <w:r w:rsidR="00145CBA">
        <w:rPr>
          <w:rFonts w:ascii="宋体" w:eastAsia="宋体" w:hAnsi="宋体"/>
          <w:szCs w:val="21"/>
        </w:rPr>
        <w:t>出</w:t>
      </w:r>
      <w:r w:rsidRPr="00030542">
        <w:rPr>
          <w:rFonts w:ascii="宋体" w:eastAsia="宋体" w:hAnsi="宋体" w:hint="eastAsia"/>
          <w:szCs w:val="21"/>
        </w:rPr>
        <w:t>，单端环回双通道动态插损变化稳定，无明显劣化，指标合格</w:t>
      </w:r>
      <w:r w:rsidR="00030542" w:rsidRPr="00030542">
        <w:rPr>
          <w:rFonts w:ascii="宋体" w:eastAsia="宋体" w:hAnsi="宋体" w:hint="eastAsia"/>
          <w:szCs w:val="21"/>
        </w:rPr>
        <w:t>。</w:t>
      </w:r>
    </w:p>
    <w:p w14:paraId="71BDE584" w14:textId="43429A9C" w:rsidR="00147194" w:rsidRDefault="00415D71" w:rsidP="00CB0758">
      <w:pPr>
        <w:spacing w:line="360" w:lineRule="auto"/>
        <w:jc w:val="center"/>
      </w:pPr>
      <w:r>
        <w:rPr>
          <w:rFonts w:hint="eastAsia"/>
        </w:rPr>
        <w:object w:dxaOrig="9121" w:dyaOrig="10781" w14:anchorId="7C811481">
          <v:shape id="_x0000_i1032" type="#_x0000_t75" style="width:373.5pt;height:441.75pt" o:ole="">
            <v:imagedata r:id="rId24" o:title=""/>
          </v:shape>
          <o:OLEObject Type="Embed" ProgID="Visio.Drawing.15" ShapeID="_x0000_i1032" DrawAspect="Content" ObjectID="_1794636440" r:id="rId25"/>
        </w:object>
      </w:r>
    </w:p>
    <w:p w14:paraId="001808E0" w14:textId="4C25C4C4" w:rsidR="004D3A92" w:rsidRPr="00145CBA" w:rsidRDefault="004D3A92" w:rsidP="002602F2">
      <w:pPr>
        <w:ind w:firstLineChars="200" w:firstLine="422"/>
        <w:jc w:val="center"/>
        <w:rPr>
          <w:rFonts w:ascii="宋体" w:eastAsia="宋体" w:hAnsi="宋体"/>
          <w:b/>
        </w:rPr>
      </w:pPr>
      <w:r w:rsidRPr="00145CBA">
        <w:rPr>
          <w:rFonts w:ascii="宋体" w:eastAsia="宋体" w:hAnsi="宋体" w:hint="eastAsia"/>
          <w:b/>
        </w:rPr>
        <w:t xml:space="preserve">图 </w:t>
      </w:r>
      <w:r w:rsidR="00353FEE" w:rsidRPr="00145CBA">
        <w:rPr>
          <w:rFonts w:ascii="宋体" w:eastAsia="宋体" w:hAnsi="宋体" w:hint="eastAsia"/>
          <w:b/>
        </w:rPr>
        <w:t xml:space="preserve">8 </w:t>
      </w:r>
      <w:r w:rsidRPr="00145CBA">
        <w:rPr>
          <w:rFonts w:ascii="宋体" w:eastAsia="宋体" w:hAnsi="宋体" w:hint="eastAsia"/>
          <w:b/>
        </w:rPr>
        <w:t>寿命试验中的</w:t>
      </w:r>
      <w:r w:rsidR="00551328" w:rsidRPr="00551328">
        <w:rPr>
          <w:rFonts w:ascii="PingFang SC" w:hAnsi="PingFang SC"/>
          <w:b/>
          <w:color w:val="2C2C36"/>
          <w:shd w:val="clear" w:color="auto" w:fill="FFFFFF"/>
        </w:rPr>
        <w:t>FORJ</w:t>
      </w:r>
      <w:r w:rsidR="00551328" w:rsidRPr="00551328">
        <w:rPr>
          <w:rFonts w:ascii="PingFang SC" w:hAnsi="PingFang SC" w:hint="eastAsia"/>
          <w:b/>
          <w:color w:val="2C2C36"/>
          <w:shd w:val="clear" w:color="auto" w:fill="FFFFFF"/>
        </w:rPr>
        <w:t>的</w:t>
      </w:r>
      <w:r w:rsidRPr="00145CBA">
        <w:rPr>
          <w:rFonts w:ascii="宋体" w:eastAsia="宋体" w:hAnsi="宋体" w:hint="eastAsia"/>
          <w:b/>
        </w:rPr>
        <w:t>光学指标</w:t>
      </w:r>
      <w:r w:rsidR="00FC65DE" w:rsidRPr="00145CBA">
        <w:rPr>
          <w:rFonts w:ascii="宋体" w:eastAsia="宋体" w:hAnsi="宋体" w:hint="eastAsia"/>
          <w:b/>
        </w:rPr>
        <w:t>变化</w:t>
      </w:r>
      <w:r w:rsidRPr="00145CBA">
        <w:rPr>
          <w:rFonts w:ascii="宋体" w:eastAsia="宋体" w:hAnsi="宋体" w:hint="eastAsia"/>
          <w:b/>
        </w:rPr>
        <w:t>情况</w:t>
      </w:r>
    </w:p>
    <w:p w14:paraId="020735C3" w14:textId="4A59A109" w:rsidR="00145CBA" w:rsidRPr="0039318C" w:rsidRDefault="009D56CC" w:rsidP="00145CBA">
      <w:pPr>
        <w:ind w:firstLineChars="200" w:firstLine="420"/>
        <w:rPr>
          <w:rFonts w:ascii="宋体" w:eastAsia="宋体" w:hAnsi="宋体"/>
          <w:szCs w:val="21"/>
        </w:rPr>
      </w:pPr>
      <w:r w:rsidRPr="0039318C">
        <w:rPr>
          <w:rFonts w:ascii="宋体" w:eastAsia="宋体" w:hAnsi="宋体" w:hint="eastAsia"/>
          <w:szCs w:val="21"/>
        </w:rPr>
        <w:lastRenderedPageBreak/>
        <w:t>热真空寿命试验中</w:t>
      </w:r>
      <w:r w:rsidR="00145CBA">
        <w:rPr>
          <w:rFonts w:ascii="Segoe UI" w:hAnsi="Segoe UI" w:cs="Segoe UI" w:hint="eastAsia"/>
          <w:color w:val="1E1F24"/>
          <w:shd w:val="clear" w:color="auto" w:fill="FFFFFF"/>
        </w:rPr>
        <w:t>FORJ</w:t>
      </w:r>
      <w:r w:rsidR="00551328">
        <w:rPr>
          <w:rFonts w:ascii="Segoe UI" w:hAnsi="Segoe UI" w:cs="Segoe UI" w:hint="eastAsia"/>
          <w:color w:val="1E1F24"/>
          <w:shd w:val="clear" w:color="auto" w:fill="FFFFFF"/>
        </w:rPr>
        <w:t>的</w:t>
      </w:r>
      <w:r w:rsidRPr="0039318C">
        <w:rPr>
          <w:rFonts w:ascii="宋体" w:eastAsia="宋体" w:hAnsi="宋体" w:hint="eastAsia"/>
          <w:szCs w:val="21"/>
        </w:rPr>
        <w:t>摩擦力</w:t>
      </w:r>
      <w:r w:rsidR="00145CBA">
        <w:rPr>
          <w:rFonts w:ascii="宋体" w:eastAsia="宋体" w:hAnsi="宋体" w:hint="eastAsia"/>
          <w:szCs w:val="21"/>
        </w:rPr>
        <w:t>变化情况</w:t>
      </w:r>
      <w:r w:rsidR="00145CBA">
        <w:rPr>
          <w:rFonts w:ascii="宋体" w:eastAsia="宋体" w:hAnsi="宋体"/>
          <w:szCs w:val="21"/>
        </w:rPr>
        <w:t>如图</w:t>
      </w:r>
      <w:r w:rsidR="00145CBA">
        <w:rPr>
          <w:rFonts w:ascii="宋体" w:eastAsia="宋体" w:hAnsi="宋体" w:hint="eastAsia"/>
          <w:szCs w:val="21"/>
        </w:rPr>
        <w:t>9所</w:t>
      </w:r>
      <w:r w:rsidR="00145CBA">
        <w:rPr>
          <w:rFonts w:ascii="宋体" w:eastAsia="宋体" w:hAnsi="宋体"/>
          <w:szCs w:val="21"/>
        </w:rPr>
        <w:t>示。</w:t>
      </w:r>
      <w:r w:rsidR="00145CBA">
        <w:rPr>
          <w:rFonts w:ascii="宋体" w:eastAsia="宋体" w:hAnsi="宋体" w:hint="eastAsia"/>
          <w:szCs w:val="21"/>
        </w:rPr>
        <w:t>可</w:t>
      </w:r>
      <w:r w:rsidR="00145CBA">
        <w:rPr>
          <w:rFonts w:ascii="宋体" w:eastAsia="宋体" w:hAnsi="宋体"/>
          <w:szCs w:val="21"/>
        </w:rPr>
        <w:t>以看出，</w:t>
      </w:r>
      <w:r w:rsidRPr="0039318C">
        <w:rPr>
          <w:rFonts w:ascii="宋体" w:eastAsia="宋体" w:hAnsi="宋体" w:hint="eastAsia"/>
          <w:szCs w:val="21"/>
        </w:rPr>
        <w:t>矩最大值为0.024N.m，全周期数据变化规律稳定。</w:t>
      </w:r>
      <w:r w:rsidR="00145CBA">
        <w:rPr>
          <w:rFonts w:ascii="宋体" w:eastAsia="宋体" w:hAnsi="宋体" w:hint="eastAsia"/>
          <w:szCs w:val="21"/>
        </w:rPr>
        <w:t>由此</w:t>
      </w:r>
      <w:r w:rsidR="00145CBA">
        <w:rPr>
          <w:rFonts w:ascii="宋体" w:eastAsia="宋体" w:hAnsi="宋体"/>
          <w:szCs w:val="21"/>
        </w:rPr>
        <w:t>可知，</w:t>
      </w:r>
      <w:r w:rsidR="00145CBA">
        <w:rPr>
          <w:rFonts w:ascii="Segoe UI" w:hAnsi="Segoe UI" w:cs="Segoe UI" w:hint="eastAsia"/>
          <w:color w:val="1E1F24"/>
          <w:shd w:val="clear" w:color="auto" w:fill="FFFFFF"/>
        </w:rPr>
        <w:t>FORJ</w:t>
      </w:r>
      <w:r w:rsidR="00145CBA" w:rsidRPr="0039318C">
        <w:rPr>
          <w:rFonts w:ascii="宋体" w:eastAsia="宋体" w:hAnsi="宋体" w:hint="eastAsia"/>
          <w:szCs w:val="21"/>
        </w:rPr>
        <w:t>在热真空寿命试验过程中</w:t>
      </w:r>
      <w:r w:rsidR="00145CBA">
        <w:rPr>
          <w:rFonts w:ascii="宋体" w:eastAsia="宋体" w:hAnsi="宋体" w:hint="eastAsia"/>
          <w:szCs w:val="21"/>
        </w:rPr>
        <w:t>的</w:t>
      </w:r>
      <w:r w:rsidR="00145CBA" w:rsidRPr="0039318C">
        <w:rPr>
          <w:rFonts w:ascii="宋体" w:eastAsia="宋体" w:hAnsi="宋体" w:hint="eastAsia"/>
          <w:szCs w:val="21"/>
        </w:rPr>
        <w:t>动态摩擦力矩变化稳定，无明显劣化。</w:t>
      </w:r>
    </w:p>
    <w:p w14:paraId="7264414A" w14:textId="3E9141B2" w:rsidR="009D56CC" w:rsidRPr="00145CBA" w:rsidRDefault="009D56CC" w:rsidP="0039318C">
      <w:pPr>
        <w:ind w:firstLineChars="200" w:firstLine="420"/>
        <w:rPr>
          <w:rFonts w:ascii="宋体" w:eastAsia="宋体" w:hAnsi="宋体"/>
          <w:szCs w:val="21"/>
        </w:rPr>
      </w:pPr>
    </w:p>
    <w:p w14:paraId="603D1E8F" w14:textId="618A0328" w:rsidR="009D56CC" w:rsidRDefault="005C6740" w:rsidP="005C6740">
      <w:pPr>
        <w:spacing w:line="300" w:lineRule="auto"/>
        <w:jc w:val="center"/>
      </w:pPr>
      <w:r>
        <w:rPr>
          <w:rFonts w:hint="eastAsia"/>
        </w:rPr>
        <w:object w:dxaOrig="9121" w:dyaOrig="4321" w14:anchorId="0BF8C429">
          <v:shape id="_x0000_i1033" type="#_x0000_t75" style="width:455.25pt;height:3in" o:ole="">
            <v:imagedata r:id="rId26" o:title=""/>
          </v:shape>
          <o:OLEObject Type="Embed" ProgID="Visio.Drawing.15" ShapeID="_x0000_i1033" DrawAspect="Content" ObjectID="_1794636441" r:id="rId27"/>
        </w:object>
      </w:r>
    </w:p>
    <w:p w14:paraId="60271A6A" w14:textId="53AAD792" w:rsidR="004D3A92" w:rsidRPr="00D046E6" w:rsidRDefault="004D3A92" w:rsidP="00C35EB5">
      <w:pPr>
        <w:ind w:firstLineChars="200" w:firstLine="422"/>
        <w:jc w:val="center"/>
        <w:rPr>
          <w:rFonts w:ascii="宋体" w:eastAsia="宋体" w:hAnsi="宋体"/>
          <w:b/>
        </w:rPr>
      </w:pPr>
      <w:r w:rsidRPr="00D046E6">
        <w:rPr>
          <w:rFonts w:ascii="宋体" w:eastAsia="宋体" w:hAnsi="宋体" w:hint="eastAsia"/>
          <w:b/>
        </w:rPr>
        <w:t xml:space="preserve">图 </w:t>
      </w:r>
      <w:r w:rsidR="00353FEE" w:rsidRPr="00D046E6">
        <w:rPr>
          <w:rFonts w:ascii="宋体" w:eastAsia="宋体" w:hAnsi="宋体" w:hint="eastAsia"/>
          <w:b/>
        </w:rPr>
        <w:t xml:space="preserve">9 </w:t>
      </w:r>
      <w:r w:rsidR="00551328">
        <w:rPr>
          <w:rFonts w:ascii="宋体" w:eastAsia="宋体" w:hAnsi="宋体" w:hint="eastAsia"/>
          <w:b/>
        </w:rPr>
        <w:t>寿命</w:t>
      </w:r>
      <w:r w:rsidR="00551328" w:rsidRPr="00551328">
        <w:rPr>
          <w:rFonts w:ascii="宋体" w:eastAsia="宋体" w:hAnsi="宋体" w:hint="eastAsia"/>
          <w:b/>
        </w:rPr>
        <w:t>试验</w:t>
      </w:r>
      <w:r w:rsidR="00551328" w:rsidRPr="00551328">
        <w:rPr>
          <w:rFonts w:ascii="PingFang SC" w:hAnsi="PingFang SC"/>
          <w:b/>
          <w:color w:val="2C2C36"/>
          <w:shd w:val="clear" w:color="auto" w:fill="FFFFFF"/>
        </w:rPr>
        <w:t>FORJ</w:t>
      </w:r>
      <w:r w:rsidR="00551328" w:rsidRPr="00551328">
        <w:rPr>
          <w:rFonts w:ascii="PingFang SC" w:hAnsi="PingFang SC" w:hint="eastAsia"/>
          <w:b/>
          <w:color w:val="2C2C36"/>
          <w:shd w:val="clear" w:color="auto" w:fill="FFFFFF"/>
        </w:rPr>
        <w:t>的</w:t>
      </w:r>
      <w:r w:rsidR="00CC2CA5" w:rsidRPr="00551328">
        <w:rPr>
          <w:rFonts w:ascii="宋体" w:eastAsia="宋体" w:hAnsi="宋体" w:hint="eastAsia"/>
          <w:b/>
        </w:rPr>
        <w:t>摩</w:t>
      </w:r>
      <w:r w:rsidR="00CC2CA5" w:rsidRPr="00D046E6">
        <w:rPr>
          <w:rFonts w:ascii="宋体" w:eastAsia="宋体" w:hAnsi="宋体" w:hint="eastAsia"/>
          <w:b/>
        </w:rPr>
        <w:t>擦力变化</w:t>
      </w:r>
      <w:r w:rsidRPr="00D046E6">
        <w:rPr>
          <w:rFonts w:ascii="宋体" w:eastAsia="宋体" w:hAnsi="宋体" w:hint="eastAsia"/>
          <w:b/>
        </w:rPr>
        <w:t>情况</w:t>
      </w:r>
    </w:p>
    <w:p w14:paraId="13BB6FCA" w14:textId="77777777" w:rsidR="00837A21" w:rsidRDefault="00837A21" w:rsidP="0042327B">
      <w:pPr>
        <w:rPr>
          <w:rFonts w:ascii="黑体" w:eastAsia="黑体" w:hAnsi="黑体"/>
          <w:b/>
          <w:bCs/>
          <w:sz w:val="24"/>
          <w:szCs w:val="24"/>
        </w:rPr>
      </w:pPr>
    </w:p>
    <w:p w14:paraId="0472AAFC" w14:textId="71D043A1" w:rsidR="007A5039" w:rsidRDefault="00FB1874" w:rsidP="0042327B">
      <w:pPr>
        <w:rPr>
          <w:rFonts w:ascii="黑体" w:eastAsia="黑体" w:hAnsi="黑体"/>
          <w:b/>
          <w:bCs/>
          <w:sz w:val="24"/>
          <w:szCs w:val="24"/>
        </w:rPr>
      </w:pPr>
      <w:r w:rsidRPr="00837A21">
        <w:rPr>
          <w:rFonts w:ascii="黑体" w:eastAsia="黑体" w:hAnsi="黑体" w:hint="eastAsia"/>
          <w:b/>
          <w:bCs/>
          <w:sz w:val="24"/>
          <w:szCs w:val="24"/>
        </w:rPr>
        <w:t>5</w:t>
      </w:r>
      <w:r w:rsidR="00932D7F">
        <w:rPr>
          <w:rFonts w:ascii="黑体" w:eastAsia="黑体" w:hAnsi="黑体"/>
          <w:b/>
          <w:bCs/>
          <w:sz w:val="24"/>
          <w:szCs w:val="24"/>
        </w:rPr>
        <w:t xml:space="preserve"> </w:t>
      </w:r>
      <w:r w:rsidR="007A5039" w:rsidRPr="00837A21">
        <w:rPr>
          <w:rFonts w:ascii="黑体" w:eastAsia="黑体" w:hAnsi="黑体" w:hint="eastAsia"/>
          <w:b/>
          <w:bCs/>
          <w:sz w:val="24"/>
          <w:szCs w:val="24"/>
        </w:rPr>
        <w:t>结束语</w:t>
      </w:r>
    </w:p>
    <w:p w14:paraId="2B9D259C" w14:textId="476F0FDC" w:rsidR="00F836ED" w:rsidRPr="0042327B" w:rsidRDefault="00145CBA" w:rsidP="00145CBA">
      <w:pPr>
        <w:ind w:firstLineChars="200" w:firstLine="420"/>
        <w:rPr>
          <w:rFonts w:ascii="宋体" w:eastAsia="宋体" w:hAnsi="宋体"/>
          <w:szCs w:val="21"/>
        </w:rPr>
      </w:pPr>
      <w:r>
        <w:rPr>
          <w:rFonts w:ascii="PingFang SC" w:hAnsi="PingFang SC"/>
          <w:color w:val="2C2C36"/>
          <w:shd w:val="clear" w:color="auto" w:fill="FFFFFF"/>
        </w:rPr>
        <w:t>无源多通道</w:t>
      </w:r>
      <w:r w:rsidR="00B83107">
        <w:rPr>
          <w:rFonts w:ascii="PingFang SC" w:hAnsi="PingFang SC" w:hint="eastAsia"/>
          <w:color w:val="2C2C36"/>
          <w:shd w:val="clear" w:color="auto" w:fill="FFFFFF"/>
        </w:rPr>
        <w:t>F</w:t>
      </w:r>
      <w:r w:rsidR="00B83107">
        <w:rPr>
          <w:rFonts w:ascii="PingFang SC" w:hAnsi="PingFang SC"/>
          <w:color w:val="2C2C36"/>
          <w:shd w:val="clear" w:color="auto" w:fill="FFFFFF"/>
        </w:rPr>
        <w:t>ORJ</w:t>
      </w:r>
      <w:r>
        <w:rPr>
          <w:rFonts w:ascii="PingFang SC" w:hAnsi="PingFang SC"/>
          <w:color w:val="2C2C36"/>
          <w:shd w:val="clear" w:color="auto" w:fill="FFFFFF"/>
        </w:rPr>
        <w:t>具有体积小、重量轻和质量稳定可靠的特点，能够充分利用当前光通信技术的大容量、高带宽、低损耗和灵活复用等优势，为卫星平台内数据传输性能、种类和数量的升级提供有力支持。本文设计了一种无源多通道星载</w:t>
      </w:r>
      <w:r>
        <w:rPr>
          <w:rFonts w:ascii="PingFang SC" w:hAnsi="PingFang SC"/>
          <w:color w:val="2C2C36"/>
          <w:shd w:val="clear" w:color="auto" w:fill="FFFFFF"/>
        </w:rPr>
        <w:t>FORJ</w:t>
      </w:r>
      <w:r>
        <w:rPr>
          <w:rFonts w:ascii="PingFang SC" w:hAnsi="PingFang SC"/>
          <w:color w:val="2C2C36"/>
          <w:shd w:val="clear" w:color="auto" w:fill="FFFFFF"/>
        </w:rPr>
        <w:t>，首先分析了该设备在空间环境中运行时可能面临的问题及挑战，然后基于成熟的技术方案进行了针对性的可靠性设计。最后，对研制的星载产品进行了测试和试验验证。在寿命试验和在轨测试阶段，无源多通道星载</w:t>
      </w:r>
      <w:r>
        <w:rPr>
          <w:rFonts w:ascii="PingFang SC" w:hAnsi="PingFang SC"/>
          <w:color w:val="2C2C36"/>
          <w:shd w:val="clear" w:color="auto" w:fill="FFFFFF"/>
        </w:rPr>
        <w:t>FORJ</w:t>
      </w:r>
      <w:r>
        <w:rPr>
          <w:rFonts w:ascii="PingFang SC" w:hAnsi="PingFang SC"/>
          <w:color w:val="2C2C36"/>
          <w:shd w:val="clear" w:color="auto" w:fill="FFFFFF"/>
        </w:rPr>
        <w:t>的各项设计指标表现稳定。与历史数据相比，其一致性良好，完全满足低轨道应用的要求。</w:t>
      </w:r>
    </w:p>
    <w:p w14:paraId="7F8AB978" w14:textId="77777777" w:rsidR="00890547" w:rsidRDefault="00890547" w:rsidP="00852994">
      <w:pPr>
        <w:spacing w:line="360" w:lineRule="auto"/>
        <w:rPr>
          <w:rFonts w:ascii="宋体" w:eastAsia="宋体" w:hAnsi="宋体"/>
        </w:rPr>
        <w:sectPr w:rsidR="00890547" w:rsidSect="001A0F7D">
          <w:type w:val="continuous"/>
          <w:pgSz w:w="11906" w:h="16838"/>
          <w:pgMar w:top="1440" w:right="1080" w:bottom="1440" w:left="1080" w:header="851" w:footer="992" w:gutter="0"/>
          <w:cols w:space="425"/>
          <w:docGrid w:type="lines" w:linePitch="312"/>
        </w:sectPr>
      </w:pPr>
    </w:p>
    <w:p w14:paraId="7F3CE362" w14:textId="77777777" w:rsidR="00046CAF" w:rsidRPr="0042327B" w:rsidRDefault="00046CAF" w:rsidP="00852994">
      <w:pPr>
        <w:spacing w:line="360" w:lineRule="auto"/>
        <w:rPr>
          <w:rFonts w:ascii="宋体" w:eastAsia="宋体" w:hAnsi="宋体"/>
        </w:rPr>
      </w:pPr>
    </w:p>
    <w:p w14:paraId="05F9DEE2" w14:textId="3EA13493" w:rsidR="002E2F77" w:rsidRPr="00381CB8" w:rsidRDefault="008F4793" w:rsidP="00004047">
      <w:pPr>
        <w:rPr>
          <w:rFonts w:ascii="宋体" w:eastAsia="宋体" w:hAnsi="宋体"/>
        </w:rPr>
      </w:pPr>
      <w:r w:rsidRPr="00381CB8">
        <w:rPr>
          <w:rFonts w:ascii="宋体" w:eastAsia="宋体" w:hAnsi="宋体" w:hint="eastAsia"/>
        </w:rPr>
        <w:t>参考文献：</w:t>
      </w:r>
    </w:p>
    <w:p w14:paraId="78B28608" w14:textId="147BF3BA" w:rsidR="003C3CBA" w:rsidRPr="00B15A27" w:rsidRDefault="008C6A99" w:rsidP="00FF4071">
      <w:pPr>
        <w:pStyle w:val="aa"/>
        <w:numPr>
          <w:ilvl w:val="0"/>
          <w:numId w:val="3"/>
        </w:numPr>
        <w:rPr>
          <w:rFonts w:ascii="宋体" w:eastAsia="宋体" w:hAnsi="宋体"/>
        </w:rPr>
      </w:pPr>
      <w:bookmarkStart w:id="11" w:name="_Hlk178487756"/>
      <w:r w:rsidRPr="00B15A27">
        <w:rPr>
          <w:rFonts w:ascii="宋体" w:eastAsia="宋体" w:hAnsi="宋体" w:hint="eastAsia"/>
        </w:rPr>
        <w:t>王晓，李超.某星载滑环的可靠性设计与试验[J].电子机械工程，2009，25（05）：28-30+64.</w:t>
      </w:r>
    </w:p>
    <w:bookmarkEnd w:id="11"/>
    <w:p w14:paraId="16848047" w14:textId="3C51ACB4" w:rsidR="00FF4071" w:rsidRPr="00FF4071" w:rsidRDefault="00FF4071" w:rsidP="00FF4071">
      <w:pPr>
        <w:pStyle w:val="aa"/>
        <w:numPr>
          <w:ilvl w:val="0"/>
          <w:numId w:val="3"/>
        </w:numPr>
        <w:rPr>
          <w:rFonts w:ascii="宋体" w:eastAsia="宋体" w:hAnsi="宋体"/>
        </w:rPr>
      </w:pPr>
      <w:r w:rsidRPr="00FF4071">
        <w:rPr>
          <w:rFonts w:ascii="宋体" w:eastAsia="宋体" w:hAnsi="宋体" w:hint="eastAsia"/>
        </w:rPr>
        <w:t>刘兴富，朱野，刘会杰，等. 星载长寿命导电滑环的传输可靠性评估[J]. 光学精密工程，2019，27 （09）： 2028-2035.</w:t>
      </w:r>
    </w:p>
    <w:p w14:paraId="34A593B6" w14:textId="5F880A42" w:rsidR="00FF4071" w:rsidRPr="00FF4071" w:rsidRDefault="00FF4071" w:rsidP="00FF4071">
      <w:pPr>
        <w:pStyle w:val="aa"/>
        <w:numPr>
          <w:ilvl w:val="0"/>
          <w:numId w:val="3"/>
        </w:numPr>
        <w:rPr>
          <w:rFonts w:ascii="宋体" w:eastAsia="宋体" w:hAnsi="宋体"/>
        </w:rPr>
      </w:pPr>
      <w:r w:rsidRPr="00FF4071">
        <w:rPr>
          <w:rFonts w:ascii="宋体" w:eastAsia="宋体" w:hAnsi="宋体" w:hint="eastAsia"/>
        </w:rPr>
        <w:t>贺正权，李育林，胡宝文，等.光纤旋转连接器的最新发展及其应用[J].激光与光电子学进展，2013，50（01）：67-71.</w:t>
      </w:r>
    </w:p>
    <w:p w14:paraId="70212F38" w14:textId="3AA01BBC" w:rsidR="00D349D0" w:rsidRPr="00381CB8" w:rsidRDefault="005C1CE5" w:rsidP="00004047">
      <w:pPr>
        <w:pStyle w:val="aa"/>
        <w:numPr>
          <w:ilvl w:val="0"/>
          <w:numId w:val="3"/>
        </w:numPr>
        <w:rPr>
          <w:rFonts w:ascii="宋体" w:eastAsia="宋体" w:hAnsi="宋体"/>
        </w:rPr>
      </w:pPr>
      <w:bookmarkStart w:id="12" w:name="_Hlk178487697"/>
      <w:r w:rsidRPr="00381CB8">
        <w:rPr>
          <w:rFonts w:ascii="宋体" w:eastAsia="宋体" w:hAnsi="宋体" w:hint="eastAsia"/>
        </w:rPr>
        <w:t>王芳</w:t>
      </w:r>
      <w:r w:rsidR="00B345A8" w:rsidRPr="00381CB8">
        <w:rPr>
          <w:rFonts w:ascii="宋体" w:eastAsia="宋体" w:hAnsi="宋体" w:hint="eastAsia"/>
        </w:rPr>
        <w:t>，</w:t>
      </w:r>
      <w:r w:rsidRPr="00381CB8">
        <w:rPr>
          <w:rFonts w:ascii="宋体" w:eastAsia="宋体" w:hAnsi="宋体" w:hint="eastAsia"/>
        </w:rPr>
        <w:t>洪晓亮</w:t>
      </w:r>
      <w:r w:rsidR="00B345A8" w:rsidRPr="00381CB8">
        <w:rPr>
          <w:rFonts w:ascii="宋体" w:eastAsia="宋体" w:hAnsi="宋体" w:hint="eastAsia"/>
        </w:rPr>
        <w:t>，</w:t>
      </w:r>
      <w:r w:rsidRPr="00381CB8">
        <w:rPr>
          <w:rFonts w:ascii="宋体" w:eastAsia="宋体" w:hAnsi="宋体"/>
        </w:rPr>
        <w:t>陈惠钦</w:t>
      </w:r>
      <w:r w:rsidR="00B345A8" w:rsidRPr="00381CB8">
        <w:rPr>
          <w:rFonts w:ascii="宋体" w:eastAsia="宋体" w:hAnsi="宋体" w:hint="eastAsia"/>
        </w:rPr>
        <w:t>，等</w:t>
      </w:r>
      <w:r w:rsidR="00D349D0" w:rsidRPr="00381CB8">
        <w:rPr>
          <w:rFonts w:ascii="宋体" w:eastAsia="宋体" w:hAnsi="宋体" w:hint="eastAsia"/>
        </w:rPr>
        <w:t>.光纤旋转</w:t>
      </w:r>
      <w:r w:rsidRPr="00381CB8">
        <w:rPr>
          <w:rFonts w:ascii="宋体" w:eastAsia="宋体" w:hAnsi="宋体" w:hint="eastAsia"/>
        </w:rPr>
        <w:t>连接的温度和插入损耗特性研究</w:t>
      </w:r>
      <w:r w:rsidR="00D349D0" w:rsidRPr="00381CB8">
        <w:rPr>
          <w:rFonts w:ascii="宋体" w:eastAsia="宋体" w:hAnsi="宋体" w:hint="eastAsia"/>
        </w:rPr>
        <w:t>[</w:t>
      </w:r>
      <w:r w:rsidR="00D349D0" w:rsidRPr="00381CB8">
        <w:rPr>
          <w:rFonts w:ascii="宋体" w:eastAsia="宋体" w:hAnsi="宋体"/>
        </w:rPr>
        <w:t>J]</w:t>
      </w:r>
      <w:r w:rsidR="00D349D0" w:rsidRPr="00381CB8">
        <w:rPr>
          <w:rFonts w:ascii="宋体" w:eastAsia="宋体" w:hAnsi="宋体" w:hint="eastAsia"/>
        </w:rPr>
        <w:t>.光纤与电缆及其应用技术</w:t>
      </w:r>
      <w:r w:rsidR="00B345A8" w:rsidRPr="00381CB8">
        <w:rPr>
          <w:rFonts w:ascii="宋体" w:eastAsia="宋体" w:hAnsi="宋体" w:hint="eastAsia"/>
        </w:rPr>
        <w:t>，</w:t>
      </w:r>
      <w:r w:rsidRPr="00381CB8">
        <w:rPr>
          <w:rFonts w:ascii="宋体" w:eastAsia="宋体" w:hAnsi="宋体"/>
        </w:rPr>
        <w:t>2024</w:t>
      </w:r>
      <w:r w:rsidR="00D349D0" w:rsidRPr="00381CB8">
        <w:rPr>
          <w:rFonts w:ascii="宋体" w:eastAsia="宋体" w:hAnsi="宋体"/>
        </w:rPr>
        <w:t>,</w:t>
      </w:r>
    </w:p>
    <w:bookmarkEnd w:id="12"/>
    <w:p w14:paraId="134B437F" w14:textId="704DBF2D" w:rsidR="004E18F6" w:rsidRPr="00381CB8" w:rsidRDefault="004E18F6" w:rsidP="00004047">
      <w:pPr>
        <w:pStyle w:val="aa"/>
        <w:numPr>
          <w:ilvl w:val="0"/>
          <w:numId w:val="3"/>
        </w:numPr>
        <w:rPr>
          <w:rFonts w:ascii="宋体" w:eastAsia="宋体" w:hAnsi="宋体"/>
        </w:rPr>
      </w:pPr>
      <w:r w:rsidRPr="00381CB8">
        <w:rPr>
          <w:rFonts w:ascii="宋体" w:eastAsia="宋体" w:hAnsi="宋体" w:hint="eastAsia"/>
        </w:rPr>
        <w:t>王延暴</w:t>
      </w:r>
      <w:r w:rsidR="00B345A8" w:rsidRPr="00381CB8">
        <w:rPr>
          <w:rFonts w:ascii="宋体" w:eastAsia="宋体" w:hAnsi="宋体" w:hint="eastAsia"/>
        </w:rPr>
        <w:t>，</w:t>
      </w:r>
      <w:r w:rsidRPr="00381CB8">
        <w:rPr>
          <w:rFonts w:ascii="宋体" w:eastAsia="宋体" w:hAnsi="宋体"/>
        </w:rPr>
        <w:t>罗利强</w:t>
      </w:r>
      <w:r w:rsidR="00B345A8" w:rsidRPr="00381CB8">
        <w:rPr>
          <w:rFonts w:ascii="宋体" w:eastAsia="宋体" w:hAnsi="宋体" w:hint="eastAsia"/>
        </w:rPr>
        <w:t>，</w:t>
      </w:r>
      <w:r w:rsidRPr="00381CB8">
        <w:rPr>
          <w:rFonts w:ascii="宋体" w:eastAsia="宋体" w:hAnsi="宋体"/>
        </w:rPr>
        <w:t>王晓辉</w:t>
      </w:r>
      <w:r w:rsidR="00B345A8" w:rsidRPr="00381CB8">
        <w:rPr>
          <w:rFonts w:ascii="宋体" w:eastAsia="宋体" w:hAnsi="宋体" w:hint="eastAsia"/>
        </w:rPr>
        <w:t>，等</w:t>
      </w:r>
      <w:r w:rsidRPr="00381CB8">
        <w:rPr>
          <w:rFonts w:ascii="宋体" w:eastAsia="宋体" w:hAnsi="宋体"/>
        </w:rPr>
        <w:t>.光纤旋转连接器在雷达系统中的应用[J].红火控雷达技术</w:t>
      </w:r>
      <w:r w:rsidR="00B345A8" w:rsidRPr="00381CB8">
        <w:rPr>
          <w:rFonts w:ascii="宋体" w:eastAsia="宋体" w:hAnsi="宋体" w:hint="eastAsia"/>
        </w:rPr>
        <w:t>，</w:t>
      </w:r>
      <w:r w:rsidRPr="00381CB8">
        <w:rPr>
          <w:rFonts w:ascii="宋体" w:eastAsia="宋体" w:hAnsi="宋体"/>
        </w:rPr>
        <w:t>2012</w:t>
      </w:r>
      <w:r w:rsidR="00B345A8" w:rsidRPr="00381CB8">
        <w:rPr>
          <w:rFonts w:ascii="宋体" w:eastAsia="宋体" w:hAnsi="宋体" w:hint="eastAsia"/>
        </w:rPr>
        <w:t>，</w:t>
      </w:r>
      <w:r w:rsidRPr="00381CB8">
        <w:rPr>
          <w:rFonts w:ascii="宋体" w:eastAsia="宋体" w:hAnsi="宋体"/>
        </w:rPr>
        <w:t>41</w:t>
      </w:r>
      <w:r w:rsidR="00B345A8" w:rsidRPr="00381CB8">
        <w:rPr>
          <w:rFonts w:ascii="宋体" w:eastAsia="宋体" w:hAnsi="宋体" w:hint="eastAsia"/>
        </w:rPr>
        <w:t>（02）：</w:t>
      </w:r>
      <w:r w:rsidRPr="00381CB8">
        <w:rPr>
          <w:rFonts w:ascii="宋体" w:eastAsia="宋体" w:hAnsi="宋体"/>
        </w:rPr>
        <w:t>1138-1142.</w:t>
      </w:r>
    </w:p>
    <w:p w14:paraId="1512E7D6" w14:textId="71E962E7" w:rsidR="00BA5EEA" w:rsidRPr="00381CB8" w:rsidRDefault="00046CAF" w:rsidP="00004047">
      <w:pPr>
        <w:pStyle w:val="aa"/>
        <w:numPr>
          <w:ilvl w:val="0"/>
          <w:numId w:val="3"/>
        </w:numPr>
        <w:rPr>
          <w:rFonts w:ascii="宋体" w:eastAsia="宋体" w:hAnsi="宋体"/>
        </w:rPr>
      </w:pPr>
      <w:r w:rsidRPr="00381CB8">
        <w:rPr>
          <w:rFonts w:ascii="宋体" w:eastAsia="宋体" w:hAnsi="宋体" w:hint="eastAsia"/>
        </w:rPr>
        <w:t>米磊</w:t>
      </w:r>
      <w:r w:rsidR="00B345A8" w:rsidRPr="00381CB8">
        <w:rPr>
          <w:rFonts w:ascii="宋体" w:eastAsia="宋体" w:hAnsi="宋体" w:hint="eastAsia"/>
        </w:rPr>
        <w:t>，</w:t>
      </w:r>
      <w:r w:rsidRPr="00381CB8">
        <w:rPr>
          <w:rFonts w:ascii="宋体" w:eastAsia="宋体" w:hAnsi="宋体"/>
        </w:rPr>
        <w:t>姚胜利</w:t>
      </w:r>
      <w:r w:rsidR="00B345A8" w:rsidRPr="00381CB8">
        <w:rPr>
          <w:rFonts w:ascii="宋体" w:eastAsia="宋体" w:hAnsi="宋体" w:hint="eastAsia"/>
        </w:rPr>
        <w:t>，</w:t>
      </w:r>
      <w:r w:rsidRPr="00381CB8">
        <w:rPr>
          <w:rFonts w:ascii="宋体" w:eastAsia="宋体" w:hAnsi="宋体"/>
        </w:rPr>
        <w:t>孙传东</w:t>
      </w:r>
      <w:r w:rsidR="00B345A8" w:rsidRPr="00381CB8">
        <w:rPr>
          <w:rFonts w:ascii="宋体" w:eastAsia="宋体" w:hAnsi="宋体" w:hint="eastAsia"/>
        </w:rPr>
        <w:t>，等</w:t>
      </w:r>
      <w:r w:rsidRPr="00381CB8">
        <w:rPr>
          <w:rFonts w:ascii="宋体" w:eastAsia="宋体" w:hAnsi="宋体"/>
        </w:rPr>
        <w:t>.光纤旋转连接器的发展及其军事应用[J].红外与激光工程</w:t>
      </w:r>
      <w:r w:rsidR="00B345A8" w:rsidRPr="00381CB8">
        <w:rPr>
          <w:rFonts w:ascii="宋体" w:eastAsia="宋体" w:hAnsi="宋体" w:hint="eastAsia"/>
        </w:rPr>
        <w:t>，</w:t>
      </w:r>
      <w:r w:rsidRPr="00381CB8">
        <w:rPr>
          <w:rFonts w:ascii="宋体" w:eastAsia="宋体" w:hAnsi="宋体"/>
        </w:rPr>
        <w:t>2011</w:t>
      </w:r>
      <w:r w:rsidR="00B345A8" w:rsidRPr="00381CB8">
        <w:rPr>
          <w:rFonts w:ascii="宋体" w:eastAsia="宋体" w:hAnsi="宋体" w:hint="eastAsia"/>
        </w:rPr>
        <w:t>，</w:t>
      </w:r>
      <w:r w:rsidRPr="00381CB8">
        <w:rPr>
          <w:rFonts w:ascii="宋体" w:eastAsia="宋体" w:hAnsi="宋体"/>
        </w:rPr>
        <w:t>40</w:t>
      </w:r>
      <w:r w:rsidR="00B345A8" w:rsidRPr="00381CB8">
        <w:rPr>
          <w:rFonts w:ascii="宋体" w:eastAsia="宋体" w:hAnsi="宋体" w:hint="eastAsia"/>
        </w:rPr>
        <w:t>（06）：</w:t>
      </w:r>
      <w:r w:rsidRPr="00381CB8">
        <w:rPr>
          <w:rFonts w:ascii="宋体" w:eastAsia="宋体" w:hAnsi="宋体"/>
        </w:rPr>
        <w:t>1138-1142.</w:t>
      </w:r>
    </w:p>
    <w:p w14:paraId="6D3F11D8" w14:textId="6727DD7E" w:rsidR="00EB3446" w:rsidRPr="00B90621" w:rsidRDefault="00B90621" w:rsidP="00B90621">
      <w:pPr>
        <w:pStyle w:val="aa"/>
        <w:numPr>
          <w:ilvl w:val="0"/>
          <w:numId w:val="3"/>
        </w:numPr>
        <w:rPr>
          <w:rFonts w:ascii="宋体" w:eastAsia="宋体" w:hAnsi="宋体"/>
        </w:rPr>
      </w:pPr>
      <w:bookmarkStart w:id="13" w:name="_Hlk178488710"/>
      <w:r w:rsidRPr="00B90621">
        <w:rPr>
          <w:rFonts w:ascii="宋体" w:eastAsia="宋体" w:hAnsi="宋体" w:hint="eastAsia"/>
        </w:rPr>
        <w:t>贾大功，张以谟，井文才.无源光纤旋转连接器的发展[J].仪器仪表学报，2003（S1）：199-202.</w:t>
      </w:r>
    </w:p>
    <w:bookmarkEnd w:id="13"/>
    <w:p w14:paraId="2CF5A84B" w14:textId="7C0ADF62" w:rsidR="00C54D4A" w:rsidRPr="00B90621" w:rsidRDefault="00B90621" w:rsidP="00B90621">
      <w:pPr>
        <w:pStyle w:val="aa"/>
        <w:numPr>
          <w:ilvl w:val="0"/>
          <w:numId w:val="3"/>
        </w:numPr>
        <w:rPr>
          <w:rFonts w:ascii="宋体" w:eastAsia="宋体" w:hAnsi="宋体"/>
        </w:rPr>
      </w:pPr>
      <w:r w:rsidRPr="00B90621">
        <w:rPr>
          <w:rFonts w:ascii="宋体" w:eastAsia="宋体" w:hAnsi="宋体" w:hint="eastAsia"/>
        </w:rPr>
        <w:t>漆先虎，苏巧.基于光波分复用的雷达数据传输设计[J].火控雷达技术，2020，49（02）：97-100.</w:t>
      </w:r>
    </w:p>
    <w:p w14:paraId="3166B1E7" w14:textId="57E73720" w:rsidR="002E2F77" w:rsidRDefault="002E2F77" w:rsidP="00213234">
      <w:pPr>
        <w:pStyle w:val="aa"/>
        <w:ind w:left="0"/>
      </w:pPr>
    </w:p>
    <w:p w14:paraId="70007DD4" w14:textId="4F36795D" w:rsidR="005C1CD6" w:rsidRDefault="005C1CD6" w:rsidP="005C1CD6">
      <w:pPr>
        <w:rPr>
          <w:rFonts w:ascii="宋体" w:eastAsia="宋体" w:hAnsi="宋体"/>
        </w:rPr>
      </w:pPr>
      <w:r>
        <w:rPr>
          <w:rFonts w:ascii="宋体" w:eastAsia="宋体" w:hAnsi="宋体" w:hint="eastAsia"/>
        </w:rPr>
        <w:t>基金项目：</w:t>
      </w:r>
      <w:r w:rsidR="00176CE5" w:rsidRPr="00176CE5">
        <w:rPr>
          <w:rFonts w:ascii="宋体" w:eastAsia="宋体" w:hAnsi="宋体" w:hint="eastAsia"/>
        </w:rPr>
        <w:t>广西重点研发计划（桂科AB24010272</w:t>
      </w:r>
      <w:r w:rsidR="00176CE5">
        <w:rPr>
          <w:rFonts w:ascii="宋体" w:eastAsia="宋体" w:hAnsi="宋体"/>
        </w:rPr>
        <w:t>）</w:t>
      </w:r>
    </w:p>
    <w:p w14:paraId="1E8B3F4E" w14:textId="7252DD4B" w:rsidR="008F4793" w:rsidRDefault="008F4793" w:rsidP="005C1CD6">
      <w:pPr>
        <w:rPr>
          <w:rFonts w:ascii="宋体" w:eastAsia="宋体" w:hAnsi="宋体"/>
        </w:rPr>
      </w:pPr>
      <w:r w:rsidRPr="00213234">
        <w:rPr>
          <w:rFonts w:ascii="宋体" w:eastAsia="宋体" w:hAnsi="宋体" w:hint="eastAsia"/>
        </w:rPr>
        <w:t>作者简介</w:t>
      </w:r>
      <w:r w:rsidRPr="008F4793">
        <w:rPr>
          <w:rFonts w:hint="eastAsia"/>
        </w:rPr>
        <w:t>：</w:t>
      </w:r>
      <w:r w:rsidRPr="00213234">
        <w:rPr>
          <w:rFonts w:ascii="宋体" w:eastAsia="宋体" w:hAnsi="宋体" w:hint="eastAsia"/>
        </w:rPr>
        <w:t>覃波（1980－），男，广西环江人，研究生，高级工程师，</w:t>
      </w:r>
      <w:r w:rsidR="00987FCD">
        <w:rPr>
          <w:rFonts w:ascii="宋体" w:eastAsia="宋体" w:hAnsi="宋体" w:hint="eastAsia"/>
        </w:rPr>
        <w:t>广西光学学会理事</w:t>
      </w:r>
      <w:r w:rsidRPr="00213234">
        <w:rPr>
          <w:rFonts w:ascii="宋体" w:eastAsia="宋体" w:hAnsi="宋体" w:hint="eastAsia"/>
        </w:rPr>
        <w:t>，主要从事光电子技术研究、航天产品技术研究。</w:t>
      </w:r>
      <w:r w:rsidR="00987FCD">
        <w:rPr>
          <w:rFonts w:ascii="宋体" w:eastAsia="宋体" w:hAnsi="宋体" w:hint="eastAsia"/>
        </w:rPr>
        <w:t>负责国家重大工程、省部级项目十余项，获省部级</w:t>
      </w:r>
      <w:r w:rsidR="0010237A">
        <w:rPr>
          <w:rFonts w:ascii="宋体" w:eastAsia="宋体" w:hAnsi="宋体" w:hint="eastAsia"/>
        </w:rPr>
        <w:t>一等奖1项，二等奖3项。</w:t>
      </w:r>
    </w:p>
    <w:p w14:paraId="138CAECF" w14:textId="0D932F3D" w:rsidR="009D01A4" w:rsidRDefault="00AD56F8" w:rsidP="00213234">
      <w:pPr>
        <w:rPr>
          <w:rFonts w:ascii="宋体" w:eastAsia="宋体" w:hAnsi="宋体"/>
        </w:rPr>
      </w:pPr>
      <w:r>
        <w:rPr>
          <w:rFonts w:ascii="宋体" w:eastAsia="宋体" w:hAnsi="宋体" w:hint="eastAsia"/>
          <w:noProof/>
        </w:rPr>
        <w:drawing>
          <wp:inline distT="0" distB="0" distL="0" distR="0" wp14:anchorId="1B5652EF" wp14:editId="59B8677A">
            <wp:extent cx="712630" cy="893234"/>
            <wp:effectExtent l="0" t="0" r="0" b="2540"/>
            <wp:docPr id="147778261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7782619" name="图片 1477782619"/>
                    <pic:cNvPicPr/>
                  </pic:nvPicPr>
                  <pic:blipFill>
                    <a:blip r:embed="rId28" cstate="print">
                      <a:extLst>
                        <a:ext uri="{28A0092B-C50C-407E-A947-70E740481C1C}">
                          <a14:useLocalDpi xmlns:a14="http://schemas.microsoft.com/office/drawing/2010/main" val="0"/>
                        </a:ext>
                      </a:extLst>
                    </a:blip>
                    <a:stretch>
                      <a:fillRect/>
                    </a:stretch>
                  </pic:blipFill>
                  <pic:spPr>
                    <a:xfrm>
                      <a:off x="0" y="0"/>
                      <a:ext cx="725321" cy="909141"/>
                    </a:xfrm>
                    <a:prstGeom prst="rect">
                      <a:avLst/>
                    </a:prstGeom>
                  </pic:spPr>
                </pic:pic>
              </a:graphicData>
            </a:graphic>
          </wp:inline>
        </w:drawing>
      </w:r>
      <w:bookmarkStart w:id="14" w:name="_GoBack"/>
      <w:bookmarkEnd w:id="14"/>
    </w:p>
    <w:sectPr w:rsidR="009D01A4" w:rsidSect="00890547">
      <w:type w:val="continuous"/>
      <w:pgSz w:w="11906" w:h="16838"/>
      <w:pgMar w:top="1440" w:right="1800" w:bottom="1440" w:left="1800" w:header="851" w:footer="992" w:gutter="0"/>
      <w:cols w:space="425"/>
      <w:docGrid w:type="lines"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2" w:author="admin" w:date="2024-10-21T14:41:00Z" w:initials="a">
    <w:p w14:paraId="240E5D37" w14:textId="39D18F3C" w:rsidR="007D288D" w:rsidRDefault="007D288D">
      <w:pPr>
        <w:pStyle w:val="af6"/>
      </w:pPr>
      <w:r>
        <w:rPr>
          <w:rStyle w:val="af5"/>
        </w:rPr>
        <w:annotationRef/>
      </w:r>
      <w:r w:rsidR="008C66CE">
        <w:rPr>
          <w:rFonts w:hint="eastAsia"/>
        </w:rPr>
        <w:t>图2中</w:t>
      </w:r>
      <w:r w:rsidR="008C66CE">
        <w:t>的各数字需分别注明</w:t>
      </w:r>
      <w:r w:rsidR="008C66CE">
        <w:rPr>
          <w:rFonts w:hint="eastAsia"/>
        </w:rPr>
        <w:t>出</w:t>
      </w:r>
      <w:r w:rsidR="008C66CE">
        <w:t>指向的</w:t>
      </w:r>
      <w:r w:rsidR="007E21B6">
        <w:rPr>
          <w:rFonts w:hint="eastAsia"/>
        </w:rPr>
        <w:t>每</w:t>
      </w:r>
      <w:r w:rsidR="007E21B6">
        <w:t>个</w:t>
      </w:r>
      <w:r w:rsidR="008C66CE">
        <w:t>零件</w:t>
      </w:r>
      <w:r w:rsidR="008C66CE">
        <w:rPr>
          <w:rFonts w:hint="eastAsia"/>
        </w:rPr>
        <w:t>的</w:t>
      </w:r>
      <w:r w:rsidR="008C66CE">
        <w:t>名称。</w:t>
      </w:r>
    </w:p>
  </w:comment>
  <w:comment w:id="4" w:author="admin" w:date="2024-10-22T09:03:00Z" w:initials="a">
    <w:p w14:paraId="57B85B98" w14:textId="2FFBBB2B" w:rsidR="00CB070C" w:rsidRDefault="00CB070C">
      <w:pPr>
        <w:pStyle w:val="af6"/>
      </w:pPr>
      <w:r>
        <w:rPr>
          <w:rStyle w:val="af5"/>
        </w:rPr>
        <w:annotationRef/>
      </w:r>
      <w:r>
        <w:rPr>
          <w:rFonts w:hint="eastAsia"/>
        </w:rPr>
        <w:t>第3大节</w:t>
      </w:r>
      <w:r>
        <w:t>内容是文章核心内容，在此处应</w:t>
      </w:r>
      <w:r>
        <w:rPr>
          <w:rFonts w:hint="eastAsia"/>
        </w:rPr>
        <w:t>增加本</w:t>
      </w:r>
      <w:r>
        <w:t>文对</w:t>
      </w:r>
      <w:r>
        <w:rPr>
          <w:rFonts w:hint="eastAsia"/>
        </w:rPr>
        <w:t>FO</w:t>
      </w:r>
      <w:r>
        <w:t>RJ</w:t>
      </w:r>
      <w:r>
        <w:rPr>
          <w:rFonts w:hint="eastAsia"/>
        </w:rPr>
        <w:t>可靠</w:t>
      </w:r>
      <w:r>
        <w:t>性设计的</w:t>
      </w:r>
      <w:r w:rsidR="007E0A13">
        <w:rPr>
          <w:rFonts w:hint="eastAsia"/>
        </w:rPr>
        <w:t>考虑</w:t>
      </w:r>
      <w:r w:rsidR="007E0A13">
        <w:t>或</w:t>
      </w:r>
      <w:r>
        <w:t>思路</w:t>
      </w:r>
      <w:r>
        <w:rPr>
          <w:rFonts w:hint="eastAsia"/>
        </w:rPr>
        <w:t>、</w:t>
      </w:r>
      <w:r w:rsidR="007E0A13">
        <w:rPr>
          <w:rFonts w:hint="eastAsia"/>
        </w:rPr>
        <w:t>作用</w:t>
      </w:r>
      <w:r w:rsidR="007E0A13">
        <w:t>或效果</w:t>
      </w:r>
      <w:r w:rsidR="0066478D">
        <w:rPr>
          <w:rFonts w:hint="eastAsia"/>
        </w:rPr>
        <w:t>，以</w:t>
      </w:r>
      <w:r w:rsidR="0066478D">
        <w:t>引出下面的具体设计分析，</w:t>
      </w:r>
      <w:r w:rsidR="007E0A13">
        <w:t>起到承上启下的作用</w:t>
      </w:r>
      <w:r w:rsidR="007E0A13">
        <w:rPr>
          <w:rFonts w:hint="eastAsia"/>
        </w:rPr>
        <w:t>。</w:t>
      </w:r>
    </w:p>
  </w:comment>
  <w:comment w:id="5" w:author="admin" w:date="2024-10-22T09:35:00Z" w:initials="a">
    <w:p w14:paraId="2016AD03" w14:textId="43BE1C33" w:rsidR="000D4CD0" w:rsidRDefault="000D4CD0">
      <w:pPr>
        <w:pStyle w:val="af6"/>
      </w:pPr>
      <w:r>
        <w:rPr>
          <w:rStyle w:val="af5"/>
        </w:rPr>
        <w:annotationRef/>
      </w:r>
      <w:r>
        <w:rPr>
          <w:rFonts w:hint="eastAsia"/>
        </w:rPr>
        <w:t>图4只</w:t>
      </w:r>
      <w:r>
        <w:t>是</w:t>
      </w:r>
      <w:r>
        <w:rPr>
          <w:rFonts w:hint="eastAsia"/>
        </w:rPr>
        <w:t>表示内部</w:t>
      </w:r>
      <w:r>
        <w:t>间隙</w:t>
      </w:r>
      <w:r>
        <w:rPr>
          <w:rFonts w:hint="eastAsia"/>
        </w:rPr>
        <w:t>，且</w:t>
      </w:r>
      <w:r>
        <w:t>文字也已说明，</w:t>
      </w:r>
      <w:r>
        <w:rPr>
          <w:rFonts w:hint="eastAsia"/>
        </w:rPr>
        <w:t>我</w:t>
      </w:r>
      <w:r>
        <w:t>们认</w:t>
      </w:r>
      <w:r>
        <w:rPr>
          <w:rFonts w:hint="eastAsia"/>
        </w:rPr>
        <w:t>图4意义</w:t>
      </w:r>
      <w:r>
        <w:t>不大，建议删除，</w:t>
      </w:r>
      <w:r>
        <w:rPr>
          <w:rFonts w:hint="eastAsia"/>
        </w:rPr>
        <w:t>以</w:t>
      </w:r>
      <w:r>
        <w:t>文字描述即可。</w:t>
      </w:r>
    </w:p>
  </w:comment>
  <w:comment w:id="6" w:author="admin" w:date="2024-10-21T15:49:00Z" w:initials="a">
    <w:p w14:paraId="53367BEF" w14:textId="050FAF5B" w:rsidR="00CD34A8" w:rsidRDefault="00CD34A8">
      <w:pPr>
        <w:pStyle w:val="af6"/>
      </w:pPr>
      <w:r>
        <w:rPr>
          <w:rStyle w:val="af5"/>
        </w:rPr>
        <w:annotationRef/>
      </w:r>
      <w:r>
        <w:rPr>
          <w:rFonts w:hint="eastAsia"/>
        </w:rPr>
        <w:t>前</w:t>
      </w:r>
      <w:r>
        <w:t>面</w:t>
      </w:r>
      <w:r>
        <w:rPr>
          <w:rFonts w:hint="eastAsia"/>
        </w:rPr>
        <w:t>描述</w:t>
      </w:r>
      <w:r>
        <w:t>是固态润滑，这里是脂润滑，</w:t>
      </w:r>
      <w:r>
        <w:rPr>
          <w:rFonts w:hint="eastAsia"/>
        </w:rPr>
        <w:t>是</w:t>
      </w:r>
      <w:r>
        <w:t>一个意思还是有什么关联</w:t>
      </w:r>
    </w:p>
  </w:comment>
  <w:comment w:id="8" w:author="admin" w:date="2024-10-21T16:06:00Z" w:initials="a">
    <w:p w14:paraId="69028650" w14:textId="48ED2FD2" w:rsidR="006F1FA9" w:rsidRDefault="006F1FA9">
      <w:pPr>
        <w:pStyle w:val="af6"/>
      </w:pPr>
      <w:r>
        <w:rPr>
          <w:rStyle w:val="af5"/>
        </w:rPr>
        <w:annotationRef/>
      </w:r>
      <w:r>
        <w:rPr>
          <w:rFonts w:hint="eastAsia"/>
        </w:rPr>
        <w:t>这2个</w:t>
      </w:r>
      <w:r>
        <w:t>单位没有吗？</w:t>
      </w:r>
    </w:p>
  </w:comment>
  <w:comment w:id="9" w:author="admin" w:date="2024-10-21T16:06:00Z" w:initials="a">
    <w:p w14:paraId="36E23513" w14:textId="1F1AFA56" w:rsidR="006F1FA9" w:rsidRDefault="006F1FA9">
      <w:pPr>
        <w:pStyle w:val="af6"/>
      </w:pPr>
      <w:r>
        <w:rPr>
          <w:rStyle w:val="af5"/>
        </w:rPr>
        <w:annotationRef/>
      </w:r>
    </w:p>
  </w:comment>
  <w:comment w:id="10" w:author="admin" w:date="2024-10-22T10:24:00Z" w:initials="a">
    <w:p w14:paraId="22612FCE" w14:textId="445C4B39" w:rsidR="00145CBA" w:rsidRDefault="00145CBA">
      <w:pPr>
        <w:pStyle w:val="af6"/>
      </w:pPr>
      <w:r>
        <w:rPr>
          <w:rStyle w:val="af5"/>
        </w:rPr>
        <w:annotationRef/>
      </w:r>
      <w:r w:rsidR="00551328">
        <w:rPr>
          <w:rFonts w:hint="eastAsia"/>
        </w:rPr>
        <w:t>其它试验最</w:t>
      </w:r>
      <w:r w:rsidR="00551328">
        <w:t>后都有结论，验收试验</w:t>
      </w:r>
      <w:r w:rsidR="00551328">
        <w:rPr>
          <w:rFonts w:hint="eastAsia"/>
        </w:rPr>
        <w:t>只有</w:t>
      </w:r>
      <w:r w:rsidR="00551328">
        <w:t>描述过程，但</w:t>
      </w:r>
      <w:r w:rsidR="00551328">
        <w:rPr>
          <w:rFonts w:hint="eastAsia"/>
        </w:rPr>
        <w:t>没有</w:t>
      </w:r>
      <w:r w:rsidR="00551328">
        <w:t>验收试验的结果或结论？请</w:t>
      </w:r>
      <w:r w:rsidR="00551328">
        <w:rPr>
          <w:rFonts w:hint="eastAsia"/>
        </w:rPr>
        <w:t>补充</w:t>
      </w:r>
      <w:r w:rsidR="00551328">
        <w: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240E5D37" w15:done="0"/>
  <w15:commentEx w15:paraId="57B85B98" w15:done="0"/>
  <w15:commentEx w15:paraId="2016AD03" w15:done="0"/>
  <w15:commentEx w15:paraId="53367BEF" w15:done="0"/>
  <w15:commentEx w15:paraId="69028650" w15:done="0"/>
  <w15:commentEx w15:paraId="36E23513" w15:done="0"/>
  <w15:commentEx w15:paraId="22612FCE"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CDEC02" w14:textId="77777777" w:rsidR="009F07D5" w:rsidRDefault="009F07D5" w:rsidP="008B06A3">
      <w:r>
        <w:separator/>
      </w:r>
    </w:p>
  </w:endnote>
  <w:endnote w:type="continuationSeparator" w:id="0">
    <w:p w14:paraId="2975F70C" w14:textId="77777777" w:rsidR="009F07D5" w:rsidRDefault="009F07D5" w:rsidP="008B06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EF" w:usb1="C0007841"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PingFang SC">
    <w:altName w:val="Times New Roman"/>
    <w:panose1 w:val="00000000000000000000"/>
    <w:charset w:val="00"/>
    <w:family w:val="roman"/>
    <w:notTrueType/>
    <w:pitch w:val="default"/>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38358B" w14:textId="77777777" w:rsidR="009F07D5" w:rsidRDefault="009F07D5" w:rsidP="008B06A3">
      <w:r>
        <w:separator/>
      </w:r>
    </w:p>
  </w:footnote>
  <w:footnote w:type="continuationSeparator" w:id="0">
    <w:p w14:paraId="5DA32575" w14:textId="77777777" w:rsidR="009F07D5" w:rsidRDefault="009F07D5" w:rsidP="008B06A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DE599E"/>
    <w:multiLevelType w:val="hybridMultilevel"/>
    <w:tmpl w:val="6D2A5E0C"/>
    <w:lvl w:ilvl="0" w:tplc="76040C90">
      <w:start w:val="1"/>
      <w:numFmt w:val="decimal"/>
      <w:pStyle w:val="a"/>
      <w:lvlText w:val="表%1"/>
      <w:lvlJc w:val="left"/>
      <w:pPr>
        <w:ind w:left="4531" w:hanging="420"/>
      </w:pPr>
      <w:rPr>
        <w:rFonts w:hint="eastAsia"/>
        <w:lang w:val="en-US"/>
      </w:rPr>
    </w:lvl>
    <w:lvl w:ilvl="1" w:tplc="04090019" w:tentative="1">
      <w:start w:val="1"/>
      <w:numFmt w:val="lowerLetter"/>
      <w:lvlText w:val="%2)"/>
      <w:lvlJc w:val="left"/>
      <w:pPr>
        <w:ind w:left="131" w:hanging="420"/>
      </w:pPr>
    </w:lvl>
    <w:lvl w:ilvl="2" w:tplc="0409001B" w:tentative="1">
      <w:start w:val="1"/>
      <w:numFmt w:val="lowerRoman"/>
      <w:lvlText w:val="%3."/>
      <w:lvlJc w:val="right"/>
      <w:pPr>
        <w:ind w:left="551" w:hanging="420"/>
      </w:pPr>
    </w:lvl>
    <w:lvl w:ilvl="3" w:tplc="0409000F" w:tentative="1">
      <w:start w:val="1"/>
      <w:numFmt w:val="decimal"/>
      <w:lvlText w:val="%4."/>
      <w:lvlJc w:val="left"/>
      <w:pPr>
        <w:ind w:left="971" w:hanging="420"/>
      </w:pPr>
    </w:lvl>
    <w:lvl w:ilvl="4" w:tplc="04090019" w:tentative="1">
      <w:start w:val="1"/>
      <w:numFmt w:val="lowerLetter"/>
      <w:lvlText w:val="%5)"/>
      <w:lvlJc w:val="left"/>
      <w:pPr>
        <w:ind w:left="1391" w:hanging="420"/>
      </w:pPr>
    </w:lvl>
    <w:lvl w:ilvl="5" w:tplc="0409001B" w:tentative="1">
      <w:start w:val="1"/>
      <w:numFmt w:val="lowerRoman"/>
      <w:lvlText w:val="%6."/>
      <w:lvlJc w:val="right"/>
      <w:pPr>
        <w:ind w:left="1811" w:hanging="420"/>
      </w:pPr>
    </w:lvl>
    <w:lvl w:ilvl="6" w:tplc="0409000F" w:tentative="1">
      <w:start w:val="1"/>
      <w:numFmt w:val="decimal"/>
      <w:lvlText w:val="%7."/>
      <w:lvlJc w:val="left"/>
      <w:pPr>
        <w:ind w:left="2231" w:hanging="420"/>
      </w:pPr>
    </w:lvl>
    <w:lvl w:ilvl="7" w:tplc="04090019" w:tentative="1">
      <w:start w:val="1"/>
      <w:numFmt w:val="lowerLetter"/>
      <w:lvlText w:val="%8)"/>
      <w:lvlJc w:val="left"/>
      <w:pPr>
        <w:ind w:left="2651" w:hanging="420"/>
      </w:pPr>
    </w:lvl>
    <w:lvl w:ilvl="8" w:tplc="0409001B" w:tentative="1">
      <w:start w:val="1"/>
      <w:numFmt w:val="lowerRoman"/>
      <w:lvlText w:val="%9."/>
      <w:lvlJc w:val="right"/>
      <w:pPr>
        <w:ind w:left="3071" w:hanging="420"/>
      </w:pPr>
    </w:lvl>
  </w:abstractNum>
  <w:abstractNum w:abstractNumId="1" w15:restartNumberingAfterBreak="0">
    <w:nsid w:val="79922CCB"/>
    <w:multiLevelType w:val="hybridMultilevel"/>
    <w:tmpl w:val="0CE61F32"/>
    <w:lvl w:ilvl="0" w:tplc="250A77FA">
      <w:start w:val="1"/>
      <w:numFmt w:val="decimalFullWidth"/>
      <w:lvlText w:val="［%1］"/>
      <w:lvlJc w:val="left"/>
      <w:pPr>
        <w:ind w:left="720" w:hanging="72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abstractNumId w:val="0"/>
  </w:num>
  <w:num w:numId="2">
    <w:abstractNumId w:val="0"/>
  </w:num>
  <w:num w:numId="3">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admin">
    <w15:presenceInfo w15:providerId="None" w15:userId="admi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HorizontalSpacing w:val="105"/>
  <w:drawingGridVerticalSpacing w:val="156"/>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5BFB"/>
    <w:rsid w:val="0000282A"/>
    <w:rsid w:val="00004047"/>
    <w:rsid w:val="00015265"/>
    <w:rsid w:val="00022FEA"/>
    <w:rsid w:val="00023201"/>
    <w:rsid w:val="00023D8E"/>
    <w:rsid w:val="00024E78"/>
    <w:rsid w:val="000266E5"/>
    <w:rsid w:val="00027B6A"/>
    <w:rsid w:val="00030542"/>
    <w:rsid w:val="00030CE6"/>
    <w:rsid w:val="00031C95"/>
    <w:rsid w:val="00032DF3"/>
    <w:rsid w:val="00034DA9"/>
    <w:rsid w:val="00034E23"/>
    <w:rsid w:val="00043EFA"/>
    <w:rsid w:val="00046CAF"/>
    <w:rsid w:val="00052BAB"/>
    <w:rsid w:val="00053967"/>
    <w:rsid w:val="00063272"/>
    <w:rsid w:val="0006374A"/>
    <w:rsid w:val="00067703"/>
    <w:rsid w:val="00071A8D"/>
    <w:rsid w:val="00074A90"/>
    <w:rsid w:val="00074D8F"/>
    <w:rsid w:val="000927CF"/>
    <w:rsid w:val="000A408F"/>
    <w:rsid w:val="000B13FD"/>
    <w:rsid w:val="000B3E8C"/>
    <w:rsid w:val="000B4EBD"/>
    <w:rsid w:val="000B575F"/>
    <w:rsid w:val="000B617A"/>
    <w:rsid w:val="000C559B"/>
    <w:rsid w:val="000D4CD0"/>
    <w:rsid w:val="000E2077"/>
    <w:rsid w:val="000F5D41"/>
    <w:rsid w:val="000F74AC"/>
    <w:rsid w:val="00100650"/>
    <w:rsid w:val="00101BE9"/>
    <w:rsid w:val="0010237A"/>
    <w:rsid w:val="00102565"/>
    <w:rsid w:val="00103AF2"/>
    <w:rsid w:val="001052C3"/>
    <w:rsid w:val="00115E09"/>
    <w:rsid w:val="00117160"/>
    <w:rsid w:val="00120B56"/>
    <w:rsid w:val="00134B9D"/>
    <w:rsid w:val="001403DB"/>
    <w:rsid w:val="00140830"/>
    <w:rsid w:val="00143060"/>
    <w:rsid w:val="001432A6"/>
    <w:rsid w:val="00145CBA"/>
    <w:rsid w:val="001463AF"/>
    <w:rsid w:val="00147194"/>
    <w:rsid w:val="001533FD"/>
    <w:rsid w:val="001573A0"/>
    <w:rsid w:val="0016012E"/>
    <w:rsid w:val="001660AE"/>
    <w:rsid w:val="00166C83"/>
    <w:rsid w:val="00167E74"/>
    <w:rsid w:val="001738FA"/>
    <w:rsid w:val="00176CE5"/>
    <w:rsid w:val="0018366C"/>
    <w:rsid w:val="00191B80"/>
    <w:rsid w:val="001926CC"/>
    <w:rsid w:val="0019297D"/>
    <w:rsid w:val="001A0168"/>
    <w:rsid w:val="001A0F7D"/>
    <w:rsid w:val="001A2B55"/>
    <w:rsid w:val="001A2D28"/>
    <w:rsid w:val="001A3431"/>
    <w:rsid w:val="001A4F75"/>
    <w:rsid w:val="001B06E5"/>
    <w:rsid w:val="001B37CD"/>
    <w:rsid w:val="001B3F41"/>
    <w:rsid w:val="001B69CE"/>
    <w:rsid w:val="001D2C08"/>
    <w:rsid w:val="001D6194"/>
    <w:rsid w:val="001D7A2F"/>
    <w:rsid w:val="001D7D8C"/>
    <w:rsid w:val="001E2136"/>
    <w:rsid w:val="001E3868"/>
    <w:rsid w:val="001E3A01"/>
    <w:rsid w:val="001F5535"/>
    <w:rsid w:val="001F64EB"/>
    <w:rsid w:val="001F733E"/>
    <w:rsid w:val="001F7ADB"/>
    <w:rsid w:val="002005C9"/>
    <w:rsid w:val="00213234"/>
    <w:rsid w:val="00217754"/>
    <w:rsid w:val="00217C1A"/>
    <w:rsid w:val="0022040B"/>
    <w:rsid w:val="00225CE1"/>
    <w:rsid w:val="002326F3"/>
    <w:rsid w:val="002355FD"/>
    <w:rsid w:val="00236435"/>
    <w:rsid w:val="0024160F"/>
    <w:rsid w:val="00253E49"/>
    <w:rsid w:val="00256AAA"/>
    <w:rsid w:val="002602F2"/>
    <w:rsid w:val="00263299"/>
    <w:rsid w:val="00276977"/>
    <w:rsid w:val="00280B51"/>
    <w:rsid w:val="0028648F"/>
    <w:rsid w:val="00293FE1"/>
    <w:rsid w:val="002A1885"/>
    <w:rsid w:val="002A1AF8"/>
    <w:rsid w:val="002A31BC"/>
    <w:rsid w:val="002B2BB1"/>
    <w:rsid w:val="002C3499"/>
    <w:rsid w:val="002E2937"/>
    <w:rsid w:val="002E2F77"/>
    <w:rsid w:val="002E41A5"/>
    <w:rsid w:val="002E50E9"/>
    <w:rsid w:val="002E65DF"/>
    <w:rsid w:val="002F683E"/>
    <w:rsid w:val="003000F5"/>
    <w:rsid w:val="00301B9C"/>
    <w:rsid w:val="00302300"/>
    <w:rsid w:val="00303D07"/>
    <w:rsid w:val="00307DE5"/>
    <w:rsid w:val="003140BD"/>
    <w:rsid w:val="003142B9"/>
    <w:rsid w:val="00314C48"/>
    <w:rsid w:val="00324B5D"/>
    <w:rsid w:val="00327369"/>
    <w:rsid w:val="0033242A"/>
    <w:rsid w:val="003341AD"/>
    <w:rsid w:val="003356BE"/>
    <w:rsid w:val="00335D19"/>
    <w:rsid w:val="003401CE"/>
    <w:rsid w:val="00342D48"/>
    <w:rsid w:val="0034402A"/>
    <w:rsid w:val="00353FEE"/>
    <w:rsid w:val="0035636D"/>
    <w:rsid w:val="00357959"/>
    <w:rsid w:val="00370CB0"/>
    <w:rsid w:val="00371C5F"/>
    <w:rsid w:val="0037323B"/>
    <w:rsid w:val="00376732"/>
    <w:rsid w:val="00381CB8"/>
    <w:rsid w:val="00382978"/>
    <w:rsid w:val="0039318C"/>
    <w:rsid w:val="00393476"/>
    <w:rsid w:val="00395887"/>
    <w:rsid w:val="003A3CFA"/>
    <w:rsid w:val="003A5E9B"/>
    <w:rsid w:val="003B00FF"/>
    <w:rsid w:val="003C1876"/>
    <w:rsid w:val="003C2088"/>
    <w:rsid w:val="003C2FB9"/>
    <w:rsid w:val="003C3CBA"/>
    <w:rsid w:val="003D0A20"/>
    <w:rsid w:val="003E4825"/>
    <w:rsid w:val="003E490B"/>
    <w:rsid w:val="003E5B47"/>
    <w:rsid w:val="003E7C4D"/>
    <w:rsid w:val="003F224E"/>
    <w:rsid w:val="003F6E39"/>
    <w:rsid w:val="004021E4"/>
    <w:rsid w:val="00405964"/>
    <w:rsid w:val="00406989"/>
    <w:rsid w:val="00407344"/>
    <w:rsid w:val="004129A3"/>
    <w:rsid w:val="00412F72"/>
    <w:rsid w:val="00415BFB"/>
    <w:rsid w:val="00415D71"/>
    <w:rsid w:val="00421572"/>
    <w:rsid w:val="00422943"/>
    <w:rsid w:val="0042327B"/>
    <w:rsid w:val="00424EA5"/>
    <w:rsid w:val="004371CC"/>
    <w:rsid w:val="00442FF6"/>
    <w:rsid w:val="00446727"/>
    <w:rsid w:val="00446D4C"/>
    <w:rsid w:val="00451088"/>
    <w:rsid w:val="00464540"/>
    <w:rsid w:val="00464C59"/>
    <w:rsid w:val="00465581"/>
    <w:rsid w:val="00466C34"/>
    <w:rsid w:val="00466DFB"/>
    <w:rsid w:val="00472B42"/>
    <w:rsid w:val="0047504E"/>
    <w:rsid w:val="00481D8E"/>
    <w:rsid w:val="0048286A"/>
    <w:rsid w:val="004877AD"/>
    <w:rsid w:val="00494D2D"/>
    <w:rsid w:val="00495581"/>
    <w:rsid w:val="004A18D5"/>
    <w:rsid w:val="004A3D41"/>
    <w:rsid w:val="004A7ECB"/>
    <w:rsid w:val="004B1472"/>
    <w:rsid w:val="004B19A3"/>
    <w:rsid w:val="004B28A0"/>
    <w:rsid w:val="004B3A0B"/>
    <w:rsid w:val="004C0D1E"/>
    <w:rsid w:val="004C7C29"/>
    <w:rsid w:val="004D3A92"/>
    <w:rsid w:val="004D4869"/>
    <w:rsid w:val="004D5A52"/>
    <w:rsid w:val="004D72F3"/>
    <w:rsid w:val="004D78E1"/>
    <w:rsid w:val="004E01B2"/>
    <w:rsid w:val="004E0F15"/>
    <w:rsid w:val="004E0F7B"/>
    <w:rsid w:val="004E18F6"/>
    <w:rsid w:val="004E196B"/>
    <w:rsid w:val="004E4B10"/>
    <w:rsid w:val="004F10A6"/>
    <w:rsid w:val="004F373E"/>
    <w:rsid w:val="004F436E"/>
    <w:rsid w:val="00500AB8"/>
    <w:rsid w:val="00503D91"/>
    <w:rsid w:val="005154D8"/>
    <w:rsid w:val="00533BB6"/>
    <w:rsid w:val="005369D3"/>
    <w:rsid w:val="00541F35"/>
    <w:rsid w:val="00547BE3"/>
    <w:rsid w:val="00551328"/>
    <w:rsid w:val="0056286C"/>
    <w:rsid w:val="00565AF3"/>
    <w:rsid w:val="00566067"/>
    <w:rsid w:val="005672CB"/>
    <w:rsid w:val="005749EF"/>
    <w:rsid w:val="0057574F"/>
    <w:rsid w:val="0057658D"/>
    <w:rsid w:val="00585802"/>
    <w:rsid w:val="005A19FB"/>
    <w:rsid w:val="005A31B0"/>
    <w:rsid w:val="005A3E28"/>
    <w:rsid w:val="005B040D"/>
    <w:rsid w:val="005B0926"/>
    <w:rsid w:val="005B50C9"/>
    <w:rsid w:val="005C1CD6"/>
    <w:rsid w:val="005C1CE5"/>
    <w:rsid w:val="005C31CC"/>
    <w:rsid w:val="005C6740"/>
    <w:rsid w:val="005C6A29"/>
    <w:rsid w:val="005D1191"/>
    <w:rsid w:val="005D4200"/>
    <w:rsid w:val="005E23A5"/>
    <w:rsid w:val="00604065"/>
    <w:rsid w:val="00604474"/>
    <w:rsid w:val="0061123B"/>
    <w:rsid w:val="00612F94"/>
    <w:rsid w:val="0061478D"/>
    <w:rsid w:val="00616B45"/>
    <w:rsid w:val="006224D7"/>
    <w:rsid w:val="00623156"/>
    <w:rsid w:val="0062429B"/>
    <w:rsid w:val="006348C7"/>
    <w:rsid w:val="00635124"/>
    <w:rsid w:val="00642F94"/>
    <w:rsid w:val="00644A92"/>
    <w:rsid w:val="00651D87"/>
    <w:rsid w:val="00656888"/>
    <w:rsid w:val="00661E6B"/>
    <w:rsid w:val="00663E98"/>
    <w:rsid w:val="0066478D"/>
    <w:rsid w:val="00665BDE"/>
    <w:rsid w:val="006660FA"/>
    <w:rsid w:val="00674960"/>
    <w:rsid w:val="006777CA"/>
    <w:rsid w:val="00684AF2"/>
    <w:rsid w:val="00687197"/>
    <w:rsid w:val="006928B9"/>
    <w:rsid w:val="00696D79"/>
    <w:rsid w:val="006A19D7"/>
    <w:rsid w:val="006A3865"/>
    <w:rsid w:val="006B00DA"/>
    <w:rsid w:val="006B65BC"/>
    <w:rsid w:val="006C66B7"/>
    <w:rsid w:val="006D039E"/>
    <w:rsid w:val="006D69F1"/>
    <w:rsid w:val="006D6EAB"/>
    <w:rsid w:val="006E09BB"/>
    <w:rsid w:val="006E4531"/>
    <w:rsid w:val="006E5154"/>
    <w:rsid w:val="006E7A70"/>
    <w:rsid w:val="006F1541"/>
    <w:rsid w:val="006F1FA9"/>
    <w:rsid w:val="006F442B"/>
    <w:rsid w:val="006F4ADC"/>
    <w:rsid w:val="006F5C65"/>
    <w:rsid w:val="007012C1"/>
    <w:rsid w:val="00702B9C"/>
    <w:rsid w:val="007039E6"/>
    <w:rsid w:val="00705F2F"/>
    <w:rsid w:val="00706496"/>
    <w:rsid w:val="00714F50"/>
    <w:rsid w:val="007177A8"/>
    <w:rsid w:val="00722C1B"/>
    <w:rsid w:val="00731CC1"/>
    <w:rsid w:val="007324EB"/>
    <w:rsid w:val="00736EF2"/>
    <w:rsid w:val="0075173E"/>
    <w:rsid w:val="00753538"/>
    <w:rsid w:val="007621B5"/>
    <w:rsid w:val="00762949"/>
    <w:rsid w:val="00767316"/>
    <w:rsid w:val="007674F1"/>
    <w:rsid w:val="00771858"/>
    <w:rsid w:val="00772A3D"/>
    <w:rsid w:val="00776BBF"/>
    <w:rsid w:val="00782A15"/>
    <w:rsid w:val="007871B5"/>
    <w:rsid w:val="0078780B"/>
    <w:rsid w:val="007914E6"/>
    <w:rsid w:val="007A3CE0"/>
    <w:rsid w:val="007A5039"/>
    <w:rsid w:val="007C0779"/>
    <w:rsid w:val="007C24DF"/>
    <w:rsid w:val="007C6485"/>
    <w:rsid w:val="007C7340"/>
    <w:rsid w:val="007D090A"/>
    <w:rsid w:val="007D1BB7"/>
    <w:rsid w:val="007D288D"/>
    <w:rsid w:val="007D2B29"/>
    <w:rsid w:val="007D4ED8"/>
    <w:rsid w:val="007E0A13"/>
    <w:rsid w:val="007E21B6"/>
    <w:rsid w:val="007E4F74"/>
    <w:rsid w:val="007E5662"/>
    <w:rsid w:val="007F18FC"/>
    <w:rsid w:val="007F278C"/>
    <w:rsid w:val="007F6451"/>
    <w:rsid w:val="007F7159"/>
    <w:rsid w:val="008000FC"/>
    <w:rsid w:val="0080354C"/>
    <w:rsid w:val="00806269"/>
    <w:rsid w:val="00810836"/>
    <w:rsid w:val="00815230"/>
    <w:rsid w:val="0081537D"/>
    <w:rsid w:val="0081572A"/>
    <w:rsid w:val="00824927"/>
    <w:rsid w:val="0082784A"/>
    <w:rsid w:val="00830574"/>
    <w:rsid w:val="00830578"/>
    <w:rsid w:val="00831FD9"/>
    <w:rsid w:val="00834B0E"/>
    <w:rsid w:val="008372E6"/>
    <w:rsid w:val="008373DE"/>
    <w:rsid w:val="00837A21"/>
    <w:rsid w:val="00842CBD"/>
    <w:rsid w:val="008441CE"/>
    <w:rsid w:val="008470ED"/>
    <w:rsid w:val="00852994"/>
    <w:rsid w:val="008600BC"/>
    <w:rsid w:val="008740B1"/>
    <w:rsid w:val="008846D0"/>
    <w:rsid w:val="00890547"/>
    <w:rsid w:val="008961F1"/>
    <w:rsid w:val="00896E4F"/>
    <w:rsid w:val="008A2706"/>
    <w:rsid w:val="008A3A39"/>
    <w:rsid w:val="008A62B3"/>
    <w:rsid w:val="008A7274"/>
    <w:rsid w:val="008B06A3"/>
    <w:rsid w:val="008C2F27"/>
    <w:rsid w:val="008C66CE"/>
    <w:rsid w:val="008C6A99"/>
    <w:rsid w:val="008D037A"/>
    <w:rsid w:val="008D14DD"/>
    <w:rsid w:val="008D462D"/>
    <w:rsid w:val="008D5BBC"/>
    <w:rsid w:val="008D6032"/>
    <w:rsid w:val="008E1066"/>
    <w:rsid w:val="008E3FF7"/>
    <w:rsid w:val="008E607A"/>
    <w:rsid w:val="008E6FBE"/>
    <w:rsid w:val="008E70B5"/>
    <w:rsid w:val="008F4793"/>
    <w:rsid w:val="008F684A"/>
    <w:rsid w:val="009122FD"/>
    <w:rsid w:val="00912380"/>
    <w:rsid w:val="00917D94"/>
    <w:rsid w:val="00926C85"/>
    <w:rsid w:val="0093029A"/>
    <w:rsid w:val="00932B36"/>
    <w:rsid w:val="00932D7F"/>
    <w:rsid w:val="0093493E"/>
    <w:rsid w:val="009355FB"/>
    <w:rsid w:val="009471C9"/>
    <w:rsid w:val="00951FCC"/>
    <w:rsid w:val="0095291D"/>
    <w:rsid w:val="00952ACB"/>
    <w:rsid w:val="00952F83"/>
    <w:rsid w:val="0095540F"/>
    <w:rsid w:val="00960C88"/>
    <w:rsid w:val="00962094"/>
    <w:rsid w:val="00963EDD"/>
    <w:rsid w:val="00967504"/>
    <w:rsid w:val="00971D16"/>
    <w:rsid w:val="00977841"/>
    <w:rsid w:val="00977C5F"/>
    <w:rsid w:val="009818D6"/>
    <w:rsid w:val="009838A8"/>
    <w:rsid w:val="009864B9"/>
    <w:rsid w:val="009866FE"/>
    <w:rsid w:val="00987FCD"/>
    <w:rsid w:val="00994B03"/>
    <w:rsid w:val="009958FC"/>
    <w:rsid w:val="009A16D6"/>
    <w:rsid w:val="009A229E"/>
    <w:rsid w:val="009A26A8"/>
    <w:rsid w:val="009A62DC"/>
    <w:rsid w:val="009A72E3"/>
    <w:rsid w:val="009B0BC9"/>
    <w:rsid w:val="009D01A4"/>
    <w:rsid w:val="009D29C5"/>
    <w:rsid w:val="009D56CC"/>
    <w:rsid w:val="009E244D"/>
    <w:rsid w:val="009E2796"/>
    <w:rsid w:val="009E65F5"/>
    <w:rsid w:val="009F07D5"/>
    <w:rsid w:val="009F29F6"/>
    <w:rsid w:val="009F52C8"/>
    <w:rsid w:val="009F5B6E"/>
    <w:rsid w:val="00A00895"/>
    <w:rsid w:val="00A06D89"/>
    <w:rsid w:val="00A150B8"/>
    <w:rsid w:val="00A15AE4"/>
    <w:rsid w:val="00A1648A"/>
    <w:rsid w:val="00A17729"/>
    <w:rsid w:val="00A2201B"/>
    <w:rsid w:val="00A23041"/>
    <w:rsid w:val="00A23384"/>
    <w:rsid w:val="00A23AC1"/>
    <w:rsid w:val="00A25F0C"/>
    <w:rsid w:val="00A3180F"/>
    <w:rsid w:val="00A418DF"/>
    <w:rsid w:val="00A453BE"/>
    <w:rsid w:val="00A474B6"/>
    <w:rsid w:val="00A53B51"/>
    <w:rsid w:val="00A57185"/>
    <w:rsid w:val="00A603C1"/>
    <w:rsid w:val="00A60D64"/>
    <w:rsid w:val="00A65E1F"/>
    <w:rsid w:val="00A70A2D"/>
    <w:rsid w:val="00A830CC"/>
    <w:rsid w:val="00A84603"/>
    <w:rsid w:val="00A849D6"/>
    <w:rsid w:val="00A87938"/>
    <w:rsid w:val="00A9752C"/>
    <w:rsid w:val="00AA4E27"/>
    <w:rsid w:val="00AB2168"/>
    <w:rsid w:val="00AB51A5"/>
    <w:rsid w:val="00AB7208"/>
    <w:rsid w:val="00AB7976"/>
    <w:rsid w:val="00AC190F"/>
    <w:rsid w:val="00AC7ED6"/>
    <w:rsid w:val="00AD0A34"/>
    <w:rsid w:val="00AD56F8"/>
    <w:rsid w:val="00AE248B"/>
    <w:rsid w:val="00AF34A1"/>
    <w:rsid w:val="00B04090"/>
    <w:rsid w:val="00B0640A"/>
    <w:rsid w:val="00B07466"/>
    <w:rsid w:val="00B1274F"/>
    <w:rsid w:val="00B12A06"/>
    <w:rsid w:val="00B15A27"/>
    <w:rsid w:val="00B1668D"/>
    <w:rsid w:val="00B166D4"/>
    <w:rsid w:val="00B21760"/>
    <w:rsid w:val="00B22954"/>
    <w:rsid w:val="00B25D12"/>
    <w:rsid w:val="00B26A53"/>
    <w:rsid w:val="00B30787"/>
    <w:rsid w:val="00B30EC2"/>
    <w:rsid w:val="00B32700"/>
    <w:rsid w:val="00B345A8"/>
    <w:rsid w:val="00B4022D"/>
    <w:rsid w:val="00B41ABF"/>
    <w:rsid w:val="00B503E0"/>
    <w:rsid w:val="00B524A5"/>
    <w:rsid w:val="00B5785A"/>
    <w:rsid w:val="00B57AC4"/>
    <w:rsid w:val="00B65C13"/>
    <w:rsid w:val="00B675BE"/>
    <w:rsid w:val="00B80641"/>
    <w:rsid w:val="00B80A7B"/>
    <w:rsid w:val="00B83107"/>
    <w:rsid w:val="00B84BE7"/>
    <w:rsid w:val="00B865B8"/>
    <w:rsid w:val="00B901EB"/>
    <w:rsid w:val="00B90621"/>
    <w:rsid w:val="00BA1E3B"/>
    <w:rsid w:val="00BA1FAE"/>
    <w:rsid w:val="00BA5EEA"/>
    <w:rsid w:val="00BB4E5B"/>
    <w:rsid w:val="00BB6CDE"/>
    <w:rsid w:val="00BC2813"/>
    <w:rsid w:val="00BC42EC"/>
    <w:rsid w:val="00BD1597"/>
    <w:rsid w:val="00BE4D78"/>
    <w:rsid w:val="00BF35BA"/>
    <w:rsid w:val="00BF514B"/>
    <w:rsid w:val="00BF74A4"/>
    <w:rsid w:val="00C00D46"/>
    <w:rsid w:val="00C0100B"/>
    <w:rsid w:val="00C04718"/>
    <w:rsid w:val="00C06A20"/>
    <w:rsid w:val="00C21735"/>
    <w:rsid w:val="00C22D95"/>
    <w:rsid w:val="00C333AE"/>
    <w:rsid w:val="00C35EB5"/>
    <w:rsid w:val="00C41AAE"/>
    <w:rsid w:val="00C430A1"/>
    <w:rsid w:val="00C469A0"/>
    <w:rsid w:val="00C47558"/>
    <w:rsid w:val="00C52454"/>
    <w:rsid w:val="00C5280A"/>
    <w:rsid w:val="00C5408B"/>
    <w:rsid w:val="00C54D4A"/>
    <w:rsid w:val="00C64668"/>
    <w:rsid w:val="00C67167"/>
    <w:rsid w:val="00C753BD"/>
    <w:rsid w:val="00C75C4B"/>
    <w:rsid w:val="00C82D37"/>
    <w:rsid w:val="00C831D2"/>
    <w:rsid w:val="00C837FF"/>
    <w:rsid w:val="00C84D17"/>
    <w:rsid w:val="00C8795D"/>
    <w:rsid w:val="00C91C9B"/>
    <w:rsid w:val="00C926D0"/>
    <w:rsid w:val="00C95D5B"/>
    <w:rsid w:val="00CA1CC0"/>
    <w:rsid w:val="00CA559F"/>
    <w:rsid w:val="00CB070C"/>
    <w:rsid w:val="00CB0758"/>
    <w:rsid w:val="00CB46D9"/>
    <w:rsid w:val="00CC0D28"/>
    <w:rsid w:val="00CC2273"/>
    <w:rsid w:val="00CC2CA5"/>
    <w:rsid w:val="00CC5B02"/>
    <w:rsid w:val="00CD34A8"/>
    <w:rsid w:val="00CD3C80"/>
    <w:rsid w:val="00CD47BC"/>
    <w:rsid w:val="00CD75A6"/>
    <w:rsid w:val="00CE2CD3"/>
    <w:rsid w:val="00CE4477"/>
    <w:rsid w:val="00CE67AA"/>
    <w:rsid w:val="00CF363F"/>
    <w:rsid w:val="00D01F61"/>
    <w:rsid w:val="00D04306"/>
    <w:rsid w:val="00D046E6"/>
    <w:rsid w:val="00D05761"/>
    <w:rsid w:val="00D05E1D"/>
    <w:rsid w:val="00D123A8"/>
    <w:rsid w:val="00D139F5"/>
    <w:rsid w:val="00D20CF1"/>
    <w:rsid w:val="00D222AE"/>
    <w:rsid w:val="00D227ED"/>
    <w:rsid w:val="00D2709F"/>
    <w:rsid w:val="00D3432E"/>
    <w:rsid w:val="00D349D0"/>
    <w:rsid w:val="00D350DA"/>
    <w:rsid w:val="00D37C83"/>
    <w:rsid w:val="00D510CF"/>
    <w:rsid w:val="00D550F7"/>
    <w:rsid w:val="00D60BF0"/>
    <w:rsid w:val="00D66EC4"/>
    <w:rsid w:val="00D71443"/>
    <w:rsid w:val="00D73ABE"/>
    <w:rsid w:val="00D74C40"/>
    <w:rsid w:val="00D92577"/>
    <w:rsid w:val="00D944C4"/>
    <w:rsid w:val="00D949DE"/>
    <w:rsid w:val="00DA3607"/>
    <w:rsid w:val="00DA45BD"/>
    <w:rsid w:val="00DB2C18"/>
    <w:rsid w:val="00DC1898"/>
    <w:rsid w:val="00DC39BF"/>
    <w:rsid w:val="00DC5D4E"/>
    <w:rsid w:val="00DC7CF6"/>
    <w:rsid w:val="00DD09B5"/>
    <w:rsid w:val="00DD4207"/>
    <w:rsid w:val="00DD546F"/>
    <w:rsid w:val="00DD7437"/>
    <w:rsid w:val="00DE3BCC"/>
    <w:rsid w:val="00DE4BA7"/>
    <w:rsid w:val="00DE6D49"/>
    <w:rsid w:val="00DE7FDE"/>
    <w:rsid w:val="00DF2516"/>
    <w:rsid w:val="00DF6C82"/>
    <w:rsid w:val="00E00AB9"/>
    <w:rsid w:val="00E01E0B"/>
    <w:rsid w:val="00E13012"/>
    <w:rsid w:val="00E14A12"/>
    <w:rsid w:val="00E2020A"/>
    <w:rsid w:val="00E24F39"/>
    <w:rsid w:val="00E25050"/>
    <w:rsid w:val="00E25229"/>
    <w:rsid w:val="00E3797C"/>
    <w:rsid w:val="00E46688"/>
    <w:rsid w:val="00E468D9"/>
    <w:rsid w:val="00E47DE7"/>
    <w:rsid w:val="00E51339"/>
    <w:rsid w:val="00E52FB6"/>
    <w:rsid w:val="00E55E35"/>
    <w:rsid w:val="00E71F51"/>
    <w:rsid w:val="00E757C9"/>
    <w:rsid w:val="00E81C52"/>
    <w:rsid w:val="00E849A1"/>
    <w:rsid w:val="00E8769E"/>
    <w:rsid w:val="00EA743A"/>
    <w:rsid w:val="00EB08FD"/>
    <w:rsid w:val="00EB3446"/>
    <w:rsid w:val="00EB3CF6"/>
    <w:rsid w:val="00EB491C"/>
    <w:rsid w:val="00EB6490"/>
    <w:rsid w:val="00EC3049"/>
    <w:rsid w:val="00EC66E9"/>
    <w:rsid w:val="00ED0E3B"/>
    <w:rsid w:val="00EE16C1"/>
    <w:rsid w:val="00EE2F94"/>
    <w:rsid w:val="00EE3D36"/>
    <w:rsid w:val="00EF5F17"/>
    <w:rsid w:val="00EF7A38"/>
    <w:rsid w:val="00F00967"/>
    <w:rsid w:val="00F06472"/>
    <w:rsid w:val="00F0691E"/>
    <w:rsid w:val="00F20FF2"/>
    <w:rsid w:val="00F213AB"/>
    <w:rsid w:val="00F25F3C"/>
    <w:rsid w:val="00F26C98"/>
    <w:rsid w:val="00F36513"/>
    <w:rsid w:val="00F36C3B"/>
    <w:rsid w:val="00F40292"/>
    <w:rsid w:val="00F478BA"/>
    <w:rsid w:val="00F5074E"/>
    <w:rsid w:val="00F55B09"/>
    <w:rsid w:val="00F566DB"/>
    <w:rsid w:val="00F64C51"/>
    <w:rsid w:val="00F664CE"/>
    <w:rsid w:val="00F70C77"/>
    <w:rsid w:val="00F7386D"/>
    <w:rsid w:val="00F77269"/>
    <w:rsid w:val="00F836ED"/>
    <w:rsid w:val="00F83CE4"/>
    <w:rsid w:val="00F86ABA"/>
    <w:rsid w:val="00F86D7D"/>
    <w:rsid w:val="00F9281D"/>
    <w:rsid w:val="00FA082C"/>
    <w:rsid w:val="00FA0C3D"/>
    <w:rsid w:val="00FA2EDD"/>
    <w:rsid w:val="00FA7402"/>
    <w:rsid w:val="00FB0BC8"/>
    <w:rsid w:val="00FB1874"/>
    <w:rsid w:val="00FB2017"/>
    <w:rsid w:val="00FC097F"/>
    <w:rsid w:val="00FC2E10"/>
    <w:rsid w:val="00FC3C1C"/>
    <w:rsid w:val="00FC65DE"/>
    <w:rsid w:val="00FD569B"/>
    <w:rsid w:val="00FE00F1"/>
    <w:rsid w:val="00FE047A"/>
    <w:rsid w:val="00FE05B0"/>
    <w:rsid w:val="00FE070A"/>
    <w:rsid w:val="00FE4004"/>
    <w:rsid w:val="00FF06D1"/>
    <w:rsid w:val="00FF26FB"/>
    <w:rsid w:val="00FF4071"/>
    <w:rsid w:val="00FF565E"/>
    <w:rsid w:val="00FF793D"/>
    <w:rsid w:val="00FF7B73"/>
    <w:rsid w:val="00FF7F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D4BAA29"/>
  <w15:chartTrackingRefBased/>
  <w15:docId w15:val="{AF50461F-DDB2-4654-9143-5280B8E527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pPr>
      <w:widowControl w:val="0"/>
      <w:jc w:val="both"/>
    </w:pPr>
  </w:style>
  <w:style w:type="paragraph" w:styleId="1">
    <w:name w:val="heading 1"/>
    <w:aliases w:val="章节,第一层,标题1,论文题目,标题3,l1,AboutDocument,h1,1标题 1,1    标题 1,章,编号标题 1,36标题1,36标题 1,名称,标 1,Title,100,H1,Section Head,1st level,H11,H12,H13,H14,H15,H16,H17,Title1,Head 1,Head 11,Head 12,Head 111,Head 13,Head 112,Head 14,Head 113,Head 15,Head 114,Head 16,l"/>
    <w:basedOn w:val="a0"/>
    <w:next w:val="a0"/>
    <w:link w:val="10"/>
    <w:qFormat/>
    <w:rsid w:val="00415BFB"/>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aliases w:val="二级标题,BG_二级标题,[Alt+2][SWIEE],第一层条,节名,标题 2  (1.1 ),第一章 标题 2,Heading 2 Hidden,Heading 2 CCBS,heading 2,H2,h2,PIM2,Titre3,HD2,sect 1.2,H21,sect 1.21,H22,sect 1.22,H211,sect 1.211,H23,sect 1.23,H212,sect 1.212,DO,ISO1,Underrubrik1,prop2,UNDERRUBRIK 1-2"/>
    <w:basedOn w:val="a0"/>
    <w:next w:val="a0"/>
    <w:link w:val="20"/>
    <w:unhideWhenUsed/>
    <w:qFormat/>
    <w:rsid w:val="00415BFB"/>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aliases w:val="第二层条,分节,第三层,标题9,1.1.1 标题 3,36标题3,36标题 3,论文标题 2,节标题，三级节名,二级节名,h3,Heading 3 - old,level_3,PIM 3,H3,Level 3 Head,l3,CT,3rd level,BOD 0,sect1.2.3,小标题,章标题1,300,四号字,款,---1.1.1,小节中的标题,第二层条1,第二层条2,第二层条3,第二层条4,第二层条5,第二层条11,第二层条21,第二层条31,第二层条41,三级标题,三级,3,bh"/>
    <w:basedOn w:val="a0"/>
    <w:next w:val="a0"/>
    <w:link w:val="30"/>
    <w:unhideWhenUsed/>
    <w:qFormat/>
    <w:rsid w:val="00415BFB"/>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aliases w:val="第三层条,第四层,四级标题,款标题,36标题 4,36标题4,HXMT-标题 4,h4,---1.1.1.1,标题 4 Char Char Char Char Char,标题 4 Char Char Char Char Char Char Char Char Char Char Char Char Char Char,Heading 4 (H4),Heading 4 (H4) Char,HXMT标题4,项,JB标题 4,标题 4 神舟软件,l4,mh1,高,标题4 高,标题 4-gkhy"/>
    <w:basedOn w:val="a0"/>
    <w:next w:val="a0"/>
    <w:link w:val="40"/>
    <w:unhideWhenUsed/>
    <w:qFormat/>
    <w:rsid w:val="00415BFB"/>
    <w:pPr>
      <w:keepNext/>
      <w:keepLines/>
      <w:spacing w:before="80" w:after="40"/>
      <w:outlineLvl w:val="3"/>
    </w:pPr>
    <w:rPr>
      <w:rFonts w:cstheme="majorBidi"/>
      <w:color w:val="0F4761" w:themeColor="accent1" w:themeShade="BF"/>
      <w:sz w:val="28"/>
      <w:szCs w:val="28"/>
    </w:rPr>
  </w:style>
  <w:style w:type="paragraph" w:styleId="5">
    <w:name w:val="heading 5"/>
    <w:aliases w:val="第四层条,第五层,标题5，第五层条,36标题5,36标题 5,500,dash,ds,dd,wzf样式，标题 5,nc5级标题,1.1.1.1.1,第四层条1,第四层条2,第四层条3,第四层条4,第四层条5,第四层条6,第四层条7,第四层条8,第四层条9,第四层条10,h5,五级标题,第四层条11,第四层条12,第四层条13,第四层条14,第四层条15,第四层条16,第四层条17,第四层条18,第四层条19,第四层条20,第四层条21,第四层条110,第四层条22,第四层条23"/>
    <w:basedOn w:val="a0"/>
    <w:next w:val="a0"/>
    <w:link w:val="50"/>
    <w:unhideWhenUsed/>
    <w:qFormat/>
    <w:rsid w:val="00415BFB"/>
    <w:pPr>
      <w:keepNext/>
      <w:keepLines/>
      <w:spacing w:before="80" w:after="40"/>
      <w:outlineLvl w:val="4"/>
    </w:pPr>
    <w:rPr>
      <w:rFonts w:cstheme="majorBidi"/>
      <w:color w:val="0F4761" w:themeColor="accent1" w:themeShade="BF"/>
      <w:sz w:val="24"/>
      <w:szCs w:val="24"/>
    </w:rPr>
  </w:style>
  <w:style w:type="paragraph" w:styleId="6">
    <w:name w:val="heading 6"/>
    <w:basedOn w:val="a0"/>
    <w:next w:val="a0"/>
    <w:link w:val="60"/>
    <w:uiPriority w:val="9"/>
    <w:semiHidden/>
    <w:unhideWhenUsed/>
    <w:qFormat/>
    <w:rsid w:val="00415BFB"/>
    <w:pPr>
      <w:keepNext/>
      <w:keepLines/>
      <w:spacing w:before="40"/>
      <w:outlineLvl w:val="5"/>
    </w:pPr>
    <w:rPr>
      <w:rFonts w:cstheme="majorBidi"/>
      <w:b/>
      <w:bCs/>
      <w:color w:val="0F4761" w:themeColor="accent1" w:themeShade="BF"/>
    </w:rPr>
  </w:style>
  <w:style w:type="paragraph" w:styleId="7">
    <w:name w:val="heading 7"/>
    <w:basedOn w:val="a0"/>
    <w:next w:val="a0"/>
    <w:link w:val="70"/>
    <w:uiPriority w:val="9"/>
    <w:semiHidden/>
    <w:unhideWhenUsed/>
    <w:qFormat/>
    <w:rsid w:val="00415BFB"/>
    <w:pPr>
      <w:keepNext/>
      <w:keepLines/>
      <w:spacing w:before="40"/>
      <w:outlineLvl w:val="6"/>
    </w:pPr>
    <w:rPr>
      <w:rFonts w:cstheme="majorBidi"/>
      <w:b/>
      <w:bCs/>
      <w:color w:val="595959" w:themeColor="text1" w:themeTint="A6"/>
    </w:rPr>
  </w:style>
  <w:style w:type="paragraph" w:styleId="8">
    <w:name w:val="heading 8"/>
    <w:basedOn w:val="a0"/>
    <w:next w:val="a0"/>
    <w:link w:val="80"/>
    <w:uiPriority w:val="9"/>
    <w:semiHidden/>
    <w:unhideWhenUsed/>
    <w:qFormat/>
    <w:rsid w:val="00415BFB"/>
    <w:pPr>
      <w:keepNext/>
      <w:keepLines/>
      <w:outlineLvl w:val="7"/>
    </w:pPr>
    <w:rPr>
      <w:rFonts w:cstheme="majorBidi"/>
      <w:color w:val="595959" w:themeColor="text1" w:themeTint="A6"/>
    </w:rPr>
  </w:style>
  <w:style w:type="paragraph" w:styleId="9">
    <w:name w:val="heading 9"/>
    <w:basedOn w:val="a0"/>
    <w:next w:val="a0"/>
    <w:link w:val="90"/>
    <w:uiPriority w:val="9"/>
    <w:semiHidden/>
    <w:unhideWhenUsed/>
    <w:qFormat/>
    <w:rsid w:val="00415BFB"/>
    <w:pPr>
      <w:keepNext/>
      <w:keepLines/>
      <w:outlineLvl w:val="8"/>
    </w:pPr>
    <w:rPr>
      <w:rFonts w:eastAsiaTheme="majorEastAsia" w:cstheme="majorBidi"/>
      <w:color w:val="595959" w:themeColor="text1" w:themeTint="A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标题 1 字符"/>
    <w:aliases w:val="章节 字符,第一层 字符,标题1 字符,论文题目 字符,标题3 字符,l1 字符,AboutDocument 字符,h1 字符,1标题 1 字符,1    标题 1 字符,章 字符,编号标题 1 字符,36标题1 字符,36标题 1 字符,名称 字符,标 1 字符,Title 字符,100 字符,H1 字符,Section Head 字符,1st level 字符,H11 字符,H12 字符,H13 字符,H14 字符,H15 字符,H16 字符,H17 字符,Title1 字符"/>
    <w:basedOn w:val="a1"/>
    <w:link w:val="1"/>
    <w:uiPriority w:val="9"/>
    <w:rsid w:val="00415BFB"/>
    <w:rPr>
      <w:rFonts w:asciiTheme="majorHAnsi" w:eastAsiaTheme="majorEastAsia" w:hAnsiTheme="majorHAnsi" w:cstheme="majorBidi"/>
      <w:color w:val="0F4761" w:themeColor="accent1" w:themeShade="BF"/>
      <w:sz w:val="48"/>
      <w:szCs w:val="48"/>
    </w:rPr>
  </w:style>
  <w:style w:type="character" w:customStyle="1" w:styleId="20">
    <w:name w:val="标题 2 字符"/>
    <w:aliases w:val="二级标题 字符,BG_二级标题 字符,[Alt+2][SWIEE] 字符,第一层条 字符,节名 字符,标题 2  (1.1 ) 字符,第一章 标题 2 字符,Heading 2 Hidden 字符,Heading 2 CCBS 字符,heading 2 字符,H2 字符,h2 字符,PIM2 字符,Titre3 字符,HD2 字符,sect 1.2 字符,H21 字符,sect 1.21 字符,H22 字符,sect 1.22 字符,H211 字符,sect 1.211 字符"/>
    <w:basedOn w:val="a1"/>
    <w:link w:val="2"/>
    <w:uiPriority w:val="9"/>
    <w:semiHidden/>
    <w:rsid w:val="00415BFB"/>
    <w:rPr>
      <w:rFonts w:asciiTheme="majorHAnsi" w:eastAsiaTheme="majorEastAsia" w:hAnsiTheme="majorHAnsi" w:cstheme="majorBidi"/>
      <w:color w:val="0F4761" w:themeColor="accent1" w:themeShade="BF"/>
      <w:sz w:val="40"/>
      <w:szCs w:val="40"/>
    </w:rPr>
  </w:style>
  <w:style w:type="character" w:customStyle="1" w:styleId="30">
    <w:name w:val="标题 3 字符"/>
    <w:aliases w:val="第二层条 字符,分节 字符,第三层 字符,标题9 字符,1.1.1 标题 3 字符,36标题3 字符,36标题 3 字符,论文标题 2 字符,节标题，三级节名 字符,二级节名 字符,h3 字符,Heading 3 - old 字符,level_3 字符,PIM 3 字符,H3 字符,Level 3 Head 字符,l3 字符,CT 字符,3rd level 字符,BOD 0 字符,sect1.2.3 字符,小标题 字符,章标题1 字符,300 字符,四号字 字符,款 字符,三级 字符"/>
    <w:basedOn w:val="a1"/>
    <w:link w:val="3"/>
    <w:uiPriority w:val="9"/>
    <w:semiHidden/>
    <w:rsid w:val="00415BFB"/>
    <w:rPr>
      <w:rFonts w:asciiTheme="majorHAnsi" w:eastAsiaTheme="majorEastAsia" w:hAnsiTheme="majorHAnsi" w:cstheme="majorBidi"/>
      <w:color w:val="0F4761" w:themeColor="accent1" w:themeShade="BF"/>
      <w:sz w:val="32"/>
      <w:szCs w:val="32"/>
    </w:rPr>
  </w:style>
  <w:style w:type="character" w:customStyle="1" w:styleId="40">
    <w:name w:val="标题 4 字符"/>
    <w:aliases w:val="第三层条 字符,第四层 字符,四级标题 字符,款标题 字符,36标题 4 字符,36标题4 字符,HXMT-标题 4 字符,h4 字符,---1.1.1.1 字符,标题 4 Char Char Char Char Char 字符,标题 4 Char Char Char Char Char Char Char Char Char Char Char Char Char Char 字符,Heading 4 (H4) 字符,Heading 4 (H4) Char 字符,HXMT标题4 字符"/>
    <w:basedOn w:val="a1"/>
    <w:link w:val="4"/>
    <w:uiPriority w:val="9"/>
    <w:semiHidden/>
    <w:rsid w:val="00415BFB"/>
    <w:rPr>
      <w:rFonts w:cstheme="majorBidi"/>
      <w:color w:val="0F4761" w:themeColor="accent1" w:themeShade="BF"/>
      <w:sz w:val="28"/>
      <w:szCs w:val="28"/>
    </w:rPr>
  </w:style>
  <w:style w:type="character" w:customStyle="1" w:styleId="50">
    <w:name w:val="标题 5 字符"/>
    <w:aliases w:val="第四层条 字符,第五层 字符,标题5，第五层条 字符,36标题5 字符,36标题 5 字符,500 字符,dash 字符,ds 字符,dd 字符,wzf样式，标题 5 字符,nc5级标题 字符,1.1.1.1.1 字符,第四层条1 字符,第四层条2 字符,第四层条3 字符,第四层条4 字符,第四层条5 字符,第四层条6 字符,第四层条7 字符,第四层条8 字符,第四层条9 字符,第四层条10 字符,h5 字符,五级标题 字符,第四层条11 字符,第四层条12 字符,第四层条13 字符"/>
    <w:basedOn w:val="a1"/>
    <w:link w:val="5"/>
    <w:qFormat/>
    <w:rsid w:val="00415BFB"/>
    <w:rPr>
      <w:rFonts w:cstheme="majorBidi"/>
      <w:color w:val="0F4761" w:themeColor="accent1" w:themeShade="BF"/>
      <w:sz w:val="24"/>
      <w:szCs w:val="24"/>
    </w:rPr>
  </w:style>
  <w:style w:type="character" w:customStyle="1" w:styleId="60">
    <w:name w:val="标题 6 字符"/>
    <w:basedOn w:val="a1"/>
    <w:link w:val="6"/>
    <w:uiPriority w:val="9"/>
    <w:semiHidden/>
    <w:rsid w:val="00415BFB"/>
    <w:rPr>
      <w:rFonts w:cstheme="majorBidi"/>
      <w:b/>
      <w:bCs/>
      <w:color w:val="0F4761" w:themeColor="accent1" w:themeShade="BF"/>
    </w:rPr>
  </w:style>
  <w:style w:type="character" w:customStyle="1" w:styleId="70">
    <w:name w:val="标题 7 字符"/>
    <w:basedOn w:val="a1"/>
    <w:link w:val="7"/>
    <w:uiPriority w:val="9"/>
    <w:semiHidden/>
    <w:rsid w:val="00415BFB"/>
    <w:rPr>
      <w:rFonts w:cstheme="majorBidi"/>
      <w:b/>
      <w:bCs/>
      <w:color w:val="595959" w:themeColor="text1" w:themeTint="A6"/>
    </w:rPr>
  </w:style>
  <w:style w:type="character" w:customStyle="1" w:styleId="80">
    <w:name w:val="标题 8 字符"/>
    <w:basedOn w:val="a1"/>
    <w:link w:val="8"/>
    <w:uiPriority w:val="9"/>
    <w:semiHidden/>
    <w:rsid w:val="00415BFB"/>
    <w:rPr>
      <w:rFonts w:cstheme="majorBidi"/>
      <w:color w:val="595959" w:themeColor="text1" w:themeTint="A6"/>
    </w:rPr>
  </w:style>
  <w:style w:type="character" w:customStyle="1" w:styleId="90">
    <w:name w:val="标题 9 字符"/>
    <w:basedOn w:val="a1"/>
    <w:link w:val="9"/>
    <w:uiPriority w:val="9"/>
    <w:semiHidden/>
    <w:rsid w:val="00415BFB"/>
    <w:rPr>
      <w:rFonts w:eastAsiaTheme="majorEastAsia" w:cstheme="majorBidi"/>
      <w:color w:val="595959" w:themeColor="text1" w:themeTint="A6"/>
    </w:rPr>
  </w:style>
  <w:style w:type="paragraph" w:styleId="a4">
    <w:name w:val="Title"/>
    <w:basedOn w:val="a0"/>
    <w:next w:val="a0"/>
    <w:link w:val="a5"/>
    <w:uiPriority w:val="10"/>
    <w:qFormat/>
    <w:rsid w:val="00415BFB"/>
    <w:pPr>
      <w:spacing w:after="80"/>
      <w:contextualSpacing/>
      <w:jc w:val="center"/>
    </w:pPr>
    <w:rPr>
      <w:rFonts w:asciiTheme="majorHAnsi" w:eastAsiaTheme="majorEastAsia" w:hAnsiTheme="majorHAnsi" w:cstheme="majorBidi"/>
      <w:spacing w:val="-10"/>
      <w:kern w:val="28"/>
      <w:sz w:val="56"/>
      <w:szCs w:val="56"/>
    </w:rPr>
  </w:style>
  <w:style w:type="character" w:customStyle="1" w:styleId="a5">
    <w:name w:val="标题 字符"/>
    <w:basedOn w:val="a1"/>
    <w:link w:val="a4"/>
    <w:uiPriority w:val="10"/>
    <w:rsid w:val="00415BFB"/>
    <w:rPr>
      <w:rFonts w:asciiTheme="majorHAnsi" w:eastAsiaTheme="majorEastAsia" w:hAnsiTheme="majorHAnsi" w:cstheme="majorBidi"/>
      <w:spacing w:val="-10"/>
      <w:kern w:val="28"/>
      <w:sz w:val="56"/>
      <w:szCs w:val="56"/>
    </w:rPr>
  </w:style>
  <w:style w:type="paragraph" w:styleId="a6">
    <w:name w:val="Subtitle"/>
    <w:basedOn w:val="a0"/>
    <w:next w:val="a0"/>
    <w:link w:val="a7"/>
    <w:uiPriority w:val="11"/>
    <w:qFormat/>
    <w:rsid w:val="00415BFB"/>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7">
    <w:name w:val="副标题 字符"/>
    <w:basedOn w:val="a1"/>
    <w:link w:val="a6"/>
    <w:uiPriority w:val="11"/>
    <w:rsid w:val="00415BFB"/>
    <w:rPr>
      <w:rFonts w:asciiTheme="majorHAnsi" w:eastAsiaTheme="majorEastAsia" w:hAnsiTheme="majorHAnsi" w:cstheme="majorBidi"/>
      <w:color w:val="595959" w:themeColor="text1" w:themeTint="A6"/>
      <w:spacing w:val="15"/>
      <w:sz w:val="28"/>
      <w:szCs w:val="28"/>
    </w:rPr>
  </w:style>
  <w:style w:type="paragraph" w:styleId="a8">
    <w:name w:val="Quote"/>
    <w:basedOn w:val="a0"/>
    <w:next w:val="a0"/>
    <w:link w:val="a9"/>
    <w:uiPriority w:val="29"/>
    <w:qFormat/>
    <w:rsid w:val="00415BFB"/>
    <w:pPr>
      <w:spacing w:before="160" w:after="160"/>
      <w:jc w:val="center"/>
    </w:pPr>
    <w:rPr>
      <w:i/>
      <w:iCs/>
      <w:color w:val="404040" w:themeColor="text1" w:themeTint="BF"/>
    </w:rPr>
  </w:style>
  <w:style w:type="character" w:customStyle="1" w:styleId="a9">
    <w:name w:val="引用 字符"/>
    <w:basedOn w:val="a1"/>
    <w:link w:val="a8"/>
    <w:uiPriority w:val="29"/>
    <w:rsid w:val="00415BFB"/>
    <w:rPr>
      <w:i/>
      <w:iCs/>
      <w:color w:val="404040" w:themeColor="text1" w:themeTint="BF"/>
    </w:rPr>
  </w:style>
  <w:style w:type="paragraph" w:styleId="aa">
    <w:name w:val="List Paragraph"/>
    <w:basedOn w:val="a0"/>
    <w:uiPriority w:val="34"/>
    <w:qFormat/>
    <w:rsid w:val="00415BFB"/>
    <w:pPr>
      <w:ind w:left="720"/>
      <w:contextualSpacing/>
    </w:pPr>
  </w:style>
  <w:style w:type="character" w:styleId="ab">
    <w:name w:val="Intense Emphasis"/>
    <w:basedOn w:val="a1"/>
    <w:uiPriority w:val="21"/>
    <w:qFormat/>
    <w:rsid w:val="00415BFB"/>
    <w:rPr>
      <w:i/>
      <w:iCs/>
      <w:color w:val="0F4761" w:themeColor="accent1" w:themeShade="BF"/>
    </w:rPr>
  </w:style>
  <w:style w:type="paragraph" w:styleId="ac">
    <w:name w:val="Intense Quote"/>
    <w:basedOn w:val="a0"/>
    <w:next w:val="a0"/>
    <w:link w:val="ad"/>
    <w:uiPriority w:val="30"/>
    <w:qFormat/>
    <w:rsid w:val="00415BF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d">
    <w:name w:val="明显引用 字符"/>
    <w:basedOn w:val="a1"/>
    <w:link w:val="ac"/>
    <w:uiPriority w:val="30"/>
    <w:rsid w:val="00415BFB"/>
    <w:rPr>
      <w:i/>
      <w:iCs/>
      <w:color w:val="0F4761" w:themeColor="accent1" w:themeShade="BF"/>
    </w:rPr>
  </w:style>
  <w:style w:type="character" w:styleId="ae">
    <w:name w:val="Intense Reference"/>
    <w:basedOn w:val="a1"/>
    <w:uiPriority w:val="32"/>
    <w:qFormat/>
    <w:rsid w:val="00415BFB"/>
    <w:rPr>
      <w:b/>
      <w:bCs/>
      <w:smallCaps/>
      <w:color w:val="0F4761" w:themeColor="accent1" w:themeShade="BF"/>
      <w:spacing w:val="5"/>
    </w:rPr>
  </w:style>
  <w:style w:type="paragraph" w:styleId="af">
    <w:name w:val="header"/>
    <w:basedOn w:val="a0"/>
    <w:link w:val="af0"/>
    <w:uiPriority w:val="99"/>
    <w:unhideWhenUsed/>
    <w:rsid w:val="008B06A3"/>
    <w:pPr>
      <w:tabs>
        <w:tab w:val="center" w:pos="4153"/>
        <w:tab w:val="right" w:pos="8306"/>
      </w:tabs>
      <w:snapToGrid w:val="0"/>
      <w:jc w:val="center"/>
    </w:pPr>
    <w:rPr>
      <w:sz w:val="18"/>
      <w:szCs w:val="18"/>
    </w:rPr>
  </w:style>
  <w:style w:type="character" w:customStyle="1" w:styleId="af0">
    <w:name w:val="页眉 字符"/>
    <w:basedOn w:val="a1"/>
    <w:link w:val="af"/>
    <w:uiPriority w:val="99"/>
    <w:rsid w:val="008B06A3"/>
    <w:rPr>
      <w:sz w:val="18"/>
      <w:szCs w:val="18"/>
    </w:rPr>
  </w:style>
  <w:style w:type="paragraph" w:styleId="af1">
    <w:name w:val="footer"/>
    <w:basedOn w:val="a0"/>
    <w:link w:val="af2"/>
    <w:uiPriority w:val="99"/>
    <w:unhideWhenUsed/>
    <w:rsid w:val="008B06A3"/>
    <w:pPr>
      <w:tabs>
        <w:tab w:val="center" w:pos="4153"/>
        <w:tab w:val="right" w:pos="8306"/>
      </w:tabs>
      <w:snapToGrid w:val="0"/>
      <w:jc w:val="left"/>
    </w:pPr>
    <w:rPr>
      <w:sz w:val="18"/>
      <w:szCs w:val="18"/>
    </w:rPr>
  </w:style>
  <w:style w:type="character" w:customStyle="1" w:styleId="af2">
    <w:name w:val="页脚 字符"/>
    <w:basedOn w:val="a1"/>
    <w:link w:val="af1"/>
    <w:uiPriority w:val="99"/>
    <w:rsid w:val="008B06A3"/>
    <w:rPr>
      <w:sz w:val="18"/>
      <w:szCs w:val="18"/>
    </w:rPr>
  </w:style>
  <w:style w:type="table" w:styleId="af3">
    <w:name w:val="Table Grid"/>
    <w:aliases w:val="网格型-gkhy,参考文件虚表,上对齐,带标题,扉页,网格型-正文表格2,aPP表格,网格型表格,网格型-1,网格型产品,表格样式,网格型（标题）,王烁表,表格样式2,alpha,边框加粗,fy表格,lw表格,符号和缩略词表,正文左,Gridding,周_表格,文档表格,方欣网格型,表内文字,我的表格2,技术文件表格,ZRHT-2_表格（小四）,无边框网格,公式表格,网格字体,封面,论文网格,表格格式-2,代码集表格,自定网格,定制网格型,表格样式1,网格型-gkhy1,网格型-gkhy2"/>
    <w:basedOn w:val="a2"/>
    <w:uiPriority w:val="39"/>
    <w:qFormat/>
    <w:rsid w:val="009D56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自制表格式"/>
    <w:basedOn w:val="af4"/>
    <w:link w:val="Char"/>
    <w:uiPriority w:val="2"/>
    <w:qFormat/>
    <w:rsid w:val="00024E78"/>
    <w:pPr>
      <w:keepNext/>
      <w:numPr>
        <w:numId w:val="1"/>
      </w:numPr>
      <w:spacing w:line="360" w:lineRule="auto"/>
      <w:jc w:val="center"/>
    </w:pPr>
    <w:rPr>
      <w:rFonts w:ascii="Times New Roman" w:hAnsi="Times New Roman" w:cs="Times New Roman"/>
      <w:sz w:val="21"/>
      <w:lang w:val="x-none"/>
      <w14:ligatures w14:val="none"/>
    </w:rPr>
  </w:style>
  <w:style w:type="character" w:customStyle="1" w:styleId="Char">
    <w:name w:val="自制表格式 Char"/>
    <w:link w:val="a"/>
    <w:uiPriority w:val="2"/>
    <w:qFormat/>
    <w:rsid w:val="00024E78"/>
    <w:rPr>
      <w:rFonts w:ascii="Times New Roman" w:eastAsia="黑体" w:hAnsi="Times New Roman" w:cs="Times New Roman"/>
      <w:szCs w:val="20"/>
      <w:lang w:val="x-none"/>
      <w14:ligatures w14:val="none"/>
    </w:rPr>
  </w:style>
  <w:style w:type="paragraph" w:styleId="af4">
    <w:name w:val="caption"/>
    <w:basedOn w:val="a0"/>
    <w:next w:val="a0"/>
    <w:uiPriority w:val="35"/>
    <w:semiHidden/>
    <w:unhideWhenUsed/>
    <w:qFormat/>
    <w:rsid w:val="00024E78"/>
    <w:rPr>
      <w:rFonts w:asciiTheme="majorHAnsi" w:eastAsia="黑体" w:hAnsiTheme="majorHAnsi" w:cstheme="majorBidi"/>
      <w:sz w:val="20"/>
      <w:szCs w:val="20"/>
    </w:rPr>
  </w:style>
  <w:style w:type="character" w:styleId="af5">
    <w:name w:val="annotation reference"/>
    <w:basedOn w:val="a1"/>
    <w:uiPriority w:val="99"/>
    <w:semiHidden/>
    <w:unhideWhenUsed/>
    <w:rsid w:val="007D288D"/>
    <w:rPr>
      <w:sz w:val="21"/>
      <w:szCs w:val="21"/>
    </w:rPr>
  </w:style>
  <w:style w:type="paragraph" w:styleId="af6">
    <w:name w:val="annotation text"/>
    <w:basedOn w:val="a0"/>
    <w:link w:val="af7"/>
    <w:uiPriority w:val="99"/>
    <w:semiHidden/>
    <w:unhideWhenUsed/>
    <w:rsid w:val="007D288D"/>
    <w:pPr>
      <w:jc w:val="left"/>
    </w:pPr>
  </w:style>
  <w:style w:type="character" w:customStyle="1" w:styleId="af7">
    <w:name w:val="批注文字 字符"/>
    <w:basedOn w:val="a1"/>
    <w:link w:val="af6"/>
    <w:uiPriority w:val="99"/>
    <w:semiHidden/>
    <w:rsid w:val="007D288D"/>
  </w:style>
  <w:style w:type="paragraph" w:styleId="af8">
    <w:name w:val="annotation subject"/>
    <w:basedOn w:val="af6"/>
    <w:next w:val="af6"/>
    <w:link w:val="af9"/>
    <w:uiPriority w:val="99"/>
    <w:semiHidden/>
    <w:unhideWhenUsed/>
    <w:rsid w:val="007D288D"/>
    <w:rPr>
      <w:b/>
      <w:bCs/>
    </w:rPr>
  </w:style>
  <w:style w:type="character" w:customStyle="1" w:styleId="af9">
    <w:name w:val="批注主题 字符"/>
    <w:basedOn w:val="af7"/>
    <w:link w:val="af8"/>
    <w:uiPriority w:val="99"/>
    <w:semiHidden/>
    <w:rsid w:val="007D288D"/>
    <w:rPr>
      <w:b/>
      <w:bCs/>
    </w:rPr>
  </w:style>
  <w:style w:type="paragraph" w:styleId="afa">
    <w:name w:val="Balloon Text"/>
    <w:basedOn w:val="a0"/>
    <w:link w:val="afb"/>
    <w:uiPriority w:val="99"/>
    <w:semiHidden/>
    <w:unhideWhenUsed/>
    <w:rsid w:val="007D288D"/>
    <w:rPr>
      <w:sz w:val="18"/>
      <w:szCs w:val="18"/>
    </w:rPr>
  </w:style>
  <w:style w:type="character" w:customStyle="1" w:styleId="afb">
    <w:name w:val="批注框文本 字符"/>
    <w:basedOn w:val="a1"/>
    <w:link w:val="afa"/>
    <w:uiPriority w:val="99"/>
    <w:semiHidden/>
    <w:rsid w:val="007D288D"/>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microsoft.com/office/2011/relationships/commentsExtended" Target="commentsExtended.xml"/><Relationship Id="rId18" Type="http://schemas.openxmlformats.org/officeDocument/2006/relationships/image" Target="media/image5.emf"/><Relationship Id="rId26" Type="http://schemas.openxmlformats.org/officeDocument/2006/relationships/image" Target="media/image9.emf"/><Relationship Id="rId3" Type="http://schemas.openxmlformats.org/officeDocument/2006/relationships/styles" Target="styles.xml"/><Relationship Id="rId21" Type="http://schemas.openxmlformats.org/officeDocument/2006/relationships/package" Target="embeddings/Microsoft_Visio___5.vsdx"/><Relationship Id="rId7" Type="http://schemas.openxmlformats.org/officeDocument/2006/relationships/endnotes" Target="endnotes.xml"/><Relationship Id="rId12" Type="http://schemas.openxmlformats.org/officeDocument/2006/relationships/comments" Target="comments.xml"/><Relationship Id="rId17" Type="http://schemas.openxmlformats.org/officeDocument/2006/relationships/package" Target="embeddings/Microsoft_Visio___3.vsdx"/><Relationship Id="rId25" Type="http://schemas.openxmlformats.org/officeDocument/2006/relationships/package" Target="embeddings/Microsoft_Visio___7.vsdx"/><Relationship Id="rId2" Type="http://schemas.openxmlformats.org/officeDocument/2006/relationships/numbering" Target="numbering.xml"/><Relationship Id="rId16" Type="http://schemas.openxmlformats.org/officeDocument/2006/relationships/image" Target="media/image4.emf"/><Relationship Id="rId20" Type="http://schemas.openxmlformats.org/officeDocument/2006/relationships/image" Target="media/image6.emf"/><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Microsoft_Visio___1.vsdx"/><Relationship Id="rId24" Type="http://schemas.openxmlformats.org/officeDocument/2006/relationships/image" Target="media/image8.emf"/><Relationship Id="rId5" Type="http://schemas.openxmlformats.org/officeDocument/2006/relationships/webSettings" Target="webSettings.xml"/><Relationship Id="rId15" Type="http://schemas.openxmlformats.org/officeDocument/2006/relationships/package" Target="embeddings/Microsoft_Visio___2.vsdx"/><Relationship Id="rId23" Type="http://schemas.openxmlformats.org/officeDocument/2006/relationships/package" Target="embeddings/Microsoft_Visio___6.vsdx"/><Relationship Id="rId28" Type="http://schemas.openxmlformats.org/officeDocument/2006/relationships/image" Target="media/image10.jpeg"/><Relationship Id="rId10" Type="http://schemas.openxmlformats.org/officeDocument/2006/relationships/image" Target="media/image2.emf"/><Relationship Id="rId19" Type="http://schemas.openxmlformats.org/officeDocument/2006/relationships/package" Target="embeddings/Microsoft_Visio___4.vsdx"/><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package" Target="embeddings/Microsoft_Visio___.vsdx"/><Relationship Id="rId14" Type="http://schemas.openxmlformats.org/officeDocument/2006/relationships/image" Target="media/image3.emf"/><Relationship Id="rId22" Type="http://schemas.openxmlformats.org/officeDocument/2006/relationships/image" Target="media/image7.emf"/><Relationship Id="rId27" Type="http://schemas.openxmlformats.org/officeDocument/2006/relationships/package" Target="embeddings/Microsoft_Visio___8.vsdx"/><Relationship Id="rId30" Type="http://schemas.microsoft.com/office/2011/relationships/people" Target="peop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B4F5DF-453C-4AEC-9B00-5595BA9B0F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1152</TotalTime>
  <Pages>10</Pages>
  <Words>1327</Words>
  <Characters>7568</Characters>
  <Application>Microsoft Office Word</Application>
  <DocSecurity>0</DocSecurity>
  <Lines>63</Lines>
  <Paragraphs>17</Paragraphs>
  <ScaleCrop>false</ScaleCrop>
  <Company/>
  <LinksUpToDate>false</LinksUpToDate>
  <CharactersWithSpaces>8878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palen</dc:creator>
  <cp:keywords/>
  <dc:description/>
  <cp:lastModifiedBy>微软用户</cp:lastModifiedBy>
  <cp:revision>453</cp:revision>
  <cp:lastPrinted>2024-10-17T16:49:00Z</cp:lastPrinted>
  <dcterms:created xsi:type="dcterms:W3CDTF">2024-10-17T14:24:00Z</dcterms:created>
  <dcterms:modified xsi:type="dcterms:W3CDTF">2024-12-02T01:21:00Z</dcterms:modified>
</cp:coreProperties>
</file>