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179913764"/>
    <w:bookmarkEnd w:id="0"/>
    <w:p w14:paraId="10F5DA9D" w14:textId="65E90B41" w:rsidR="00666BCB" w:rsidRPr="00F31BA5" w:rsidRDefault="00472BAD" w:rsidP="00666BCB">
      <w:pPr>
        <w:jc w:val="center"/>
        <w:rPr>
          <w:rFonts w:eastAsia="黑体"/>
          <w:b/>
          <w:sz w:val="32"/>
          <w:szCs w:val="32"/>
        </w:rPr>
      </w:pPr>
      <w:r w:rsidRPr="00F529E7">
        <w:rPr>
          <w:sz w:val="32"/>
          <w:szCs w:val="36"/>
        </w:rPr>
        <w:fldChar w:fldCharType="begin"/>
      </w:r>
      <w:r w:rsidRPr="00F529E7">
        <w:rPr>
          <w:sz w:val="32"/>
          <w:szCs w:val="36"/>
        </w:rPr>
        <w:instrText xml:space="preserve"> MACROBUTTON MTEditEquationSection2 </w:instrText>
      </w:r>
      <w:r w:rsidRPr="00F529E7">
        <w:rPr>
          <w:rStyle w:val="MTEquationSection"/>
          <w:rFonts w:hint="eastAsia"/>
          <w:color w:val="auto"/>
        </w:rPr>
        <w:instrText>公式章</w:instrText>
      </w:r>
      <w:r w:rsidRPr="00F529E7">
        <w:rPr>
          <w:rStyle w:val="MTEquationSection"/>
          <w:rFonts w:hint="eastAsia"/>
          <w:color w:val="auto"/>
        </w:rPr>
        <w:instrText xml:space="preserve"> 1 </w:instrText>
      </w:r>
      <w:r w:rsidRPr="00F529E7">
        <w:rPr>
          <w:rStyle w:val="MTEquationSection"/>
          <w:rFonts w:hint="eastAsia"/>
          <w:color w:val="auto"/>
        </w:rPr>
        <w:instrText>节</w:instrText>
      </w:r>
      <w:r w:rsidRPr="00F529E7">
        <w:rPr>
          <w:rStyle w:val="MTEquationSection"/>
          <w:rFonts w:hint="eastAsia"/>
          <w:color w:val="auto"/>
        </w:rPr>
        <w:instrText xml:space="preserve"> 1</w:instrText>
      </w:r>
      <w:r w:rsidRPr="00F529E7">
        <w:rPr>
          <w:sz w:val="32"/>
          <w:szCs w:val="36"/>
        </w:rPr>
        <w:fldChar w:fldCharType="begin"/>
      </w:r>
      <w:r w:rsidRPr="00F529E7">
        <w:rPr>
          <w:sz w:val="32"/>
          <w:szCs w:val="36"/>
        </w:rPr>
        <w:instrText xml:space="preserve"> </w:instrText>
      </w:r>
      <w:r w:rsidRPr="00F529E7">
        <w:rPr>
          <w:rFonts w:hint="eastAsia"/>
          <w:sz w:val="32"/>
          <w:szCs w:val="36"/>
        </w:rPr>
        <w:instrText>SEQ MTEqn \r \h \* MERGEFORMAT</w:instrText>
      </w:r>
      <w:r w:rsidRPr="00F529E7">
        <w:rPr>
          <w:sz w:val="32"/>
          <w:szCs w:val="36"/>
        </w:rPr>
        <w:instrText xml:space="preserve"> </w:instrText>
      </w:r>
      <w:r w:rsidRPr="00F529E7">
        <w:rPr>
          <w:sz w:val="32"/>
          <w:szCs w:val="36"/>
        </w:rPr>
        <w:fldChar w:fldCharType="end"/>
      </w:r>
      <w:r w:rsidRPr="00F529E7">
        <w:rPr>
          <w:sz w:val="32"/>
          <w:szCs w:val="36"/>
        </w:rPr>
        <w:fldChar w:fldCharType="begin"/>
      </w:r>
      <w:r w:rsidRPr="00F529E7">
        <w:rPr>
          <w:sz w:val="32"/>
          <w:szCs w:val="36"/>
        </w:rPr>
        <w:instrText xml:space="preserve"> SEQ MTSec \r 1 \h \* MERGEFORMAT </w:instrText>
      </w:r>
      <w:r w:rsidRPr="00F529E7">
        <w:rPr>
          <w:sz w:val="32"/>
          <w:szCs w:val="36"/>
        </w:rPr>
        <w:fldChar w:fldCharType="end"/>
      </w:r>
      <w:r w:rsidRPr="00F529E7">
        <w:rPr>
          <w:sz w:val="32"/>
          <w:szCs w:val="36"/>
        </w:rPr>
        <w:fldChar w:fldCharType="begin"/>
      </w:r>
      <w:r w:rsidRPr="00F529E7">
        <w:rPr>
          <w:sz w:val="32"/>
          <w:szCs w:val="36"/>
        </w:rPr>
        <w:instrText xml:space="preserve"> SEQ MTChap \r 1 \h \* MERGEFORMAT </w:instrText>
      </w:r>
      <w:r w:rsidRPr="00F529E7">
        <w:rPr>
          <w:sz w:val="32"/>
          <w:szCs w:val="36"/>
        </w:rPr>
        <w:fldChar w:fldCharType="end"/>
      </w:r>
      <w:r w:rsidRPr="00F529E7">
        <w:rPr>
          <w:sz w:val="32"/>
          <w:szCs w:val="36"/>
        </w:rPr>
        <w:fldChar w:fldCharType="end"/>
      </w:r>
      <w:r w:rsidR="00666BCB" w:rsidRPr="003D289E">
        <w:rPr>
          <w:rFonts w:eastAsia="黑体" w:hint="eastAsia"/>
          <w:b/>
          <w:sz w:val="36"/>
          <w:szCs w:val="36"/>
        </w:rPr>
        <w:t>基于灰狼算法优化支持向量机的电力光纤状态监测</w:t>
      </w:r>
      <w:r w:rsidR="00220A38">
        <w:rPr>
          <w:rFonts w:eastAsia="黑体" w:hint="eastAsia"/>
          <w:b/>
          <w:sz w:val="36"/>
          <w:szCs w:val="36"/>
        </w:rPr>
        <w:t>方法</w:t>
      </w:r>
    </w:p>
    <w:p w14:paraId="42D06924" w14:textId="34C5EBCF" w:rsidR="00666BCB" w:rsidRPr="00540410" w:rsidRDefault="00666BCB" w:rsidP="00666BCB">
      <w:pPr>
        <w:jc w:val="center"/>
        <w:rPr>
          <w:b/>
          <w:sz w:val="24"/>
          <w:szCs w:val="24"/>
        </w:rPr>
      </w:pPr>
      <w:r w:rsidRPr="003D289E">
        <w:rPr>
          <w:rFonts w:hint="eastAsia"/>
          <w:b/>
          <w:sz w:val="24"/>
          <w:szCs w:val="24"/>
        </w:rPr>
        <w:t>陈锦山</w:t>
      </w:r>
      <w:r w:rsidRPr="00C8758F">
        <w:rPr>
          <w:b/>
          <w:sz w:val="24"/>
          <w:szCs w:val="24"/>
          <w:vertAlign w:val="superscript"/>
        </w:rPr>
        <w:t>1</w:t>
      </w:r>
      <w:r w:rsidRPr="003D289E">
        <w:rPr>
          <w:b/>
          <w:sz w:val="24"/>
          <w:szCs w:val="24"/>
        </w:rPr>
        <w:t>，王新澜</w:t>
      </w:r>
      <w:r w:rsidRPr="00C8758F">
        <w:rPr>
          <w:b/>
          <w:sz w:val="24"/>
          <w:szCs w:val="24"/>
          <w:vertAlign w:val="superscript"/>
        </w:rPr>
        <w:t>1</w:t>
      </w:r>
      <w:r w:rsidRPr="003D289E">
        <w:rPr>
          <w:b/>
          <w:sz w:val="24"/>
          <w:szCs w:val="24"/>
        </w:rPr>
        <w:t>，陈端云</w:t>
      </w:r>
      <w:r w:rsidRPr="00C8758F">
        <w:rPr>
          <w:b/>
          <w:sz w:val="24"/>
          <w:szCs w:val="24"/>
          <w:vertAlign w:val="superscript"/>
        </w:rPr>
        <w:t>2</w:t>
      </w:r>
      <w:r w:rsidRPr="003D289E">
        <w:rPr>
          <w:b/>
          <w:sz w:val="24"/>
          <w:szCs w:val="24"/>
        </w:rPr>
        <w:t>，吴诗雨</w:t>
      </w:r>
      <w:r w:rsidRPr="00C8758F">
        <w:rPr>
          <w:b/>
          <w:sz w:val="24"/>
          <w:szCs w:val="24"/>
          <w:vertAlign w:val="superscript"/>
        </w:rPr>
        <w:t>1,*</w:t>
      </w:r>
      <w:r w:rsidRPr="003D289E">
        <w:rPr>
          <w:b/>
          <w:sz w:val="24"/>
          <w:szCs w:val="24"/>
        </w:rPr>
        <w:t>，王林芳</w:t>
      </w:r>
      <w:r w:rsidRPr="00C8758F">
        <w:rPr>
          <w:b/>
          <w:sz w:val="24"/>
          <w:szCs w:val="24"/>
          <w:vertAlign w:val="superscript"/>
        </w:rPr>
        <w:t>3</w:t>
      </w:r>
      <w:r w:rsidRPr="003D289E">
        <w:rPr>
          <w:b/>
          <w:sz w:val="24"/>
          <w:szCs w:val="24"/>
        </w:rPr>
        <w:t>，余斯航</w:t>
      </w:r>
      <w:r w:rsidRPr="00C8758F">
        <w:rPr>
          <w:b/>
          <w:sz w:val="24"/>
          <w:szCs w:val="24"/>
          <w:vertAlign w:val="superscript"/>
        </w:rPr>
        <w:t>1</w:t>
      </w:r>
      <w:r w:rsidRPr="003D289E">
        <w:rPr>
          <w:b/>
          <w:sz w:val="24"/>
          <w:szCs w:val="24"/>
        </w:rPr>
        <w:t>，赵丽娟</w:t>
      </w:r>
      <w:r w:rsidR="00C8758F" w:rsidRPr="00C8758F">
        <w:rPr>
          <w:rFonts w:hint="eastAsia"/>
          <w:b/>
          <w:sz w:val="24"/>
          <w:szCs w:val="24"/>
          <w:vertAlign w:val="superscript"/>
        </w:rPr>
        <w:t>4</w:t>
      </w:r>
    </w:p>
    <w:p w14:paraId="4DF2D9A6" w14:textId="476831D5" w:rsidR="00666BCB" w:rsidRPr="003D289E" w:rsidRDefault="00666BCB" w:rsidP="00666BCB">
      <w:pPr>
        <w:jc w:val="center"/>
        <w:rPr>
          <w:sz w:val="15"/>
          <w:szCs w:val="15"/>
        </w:rPr>
      </w:pPr>
      <w:r w:rsidRPr="00540410">
        <w:rPr>
          <w:sz w:val="15"/>
          <w:szCs w:val="15"/>
        </w:rPr>
        <w:t>（</w:t>
      </w:r>
      <w:r w:rsidRPr="003D289E">
        <w:rPr>
          <w:sz w:val="15"/>
          <w:szCs w:val="15"/>
        </w:rPr>
        <w:t xml:space="preserve"> </w:t>
      </w:r>
      <w:r>
        <w:rPr>
          <w:rFonts w:hint="eastAsia"/>
          <w:sz w:val="15"/>
          <w:szCs w:val="15"/>
        </w:rPr>
        <w:t xml:space="preserve">1. </w:t>
      </w:r>
      <w:r w:rsidRPr="003D289E">
        <w:rPr>
          <w:sz w:val="15"/>
          <w:szCs w:val="15"/>
        </w:rPr>
        <w:t>国网福建省电力有限公司电力科学研究院，福州</w:t>
      </w:r>
      <w:r w:rsidRPr="003D289E">
        <w:rPr>
          <w:sz w:val="15"/>
          <w:szCs w:val="15"/>
        </w:rPr>
        <w:t xml:space="preserve"> 350007</w:t>
      </w:r>
      <w:r>
        <w:rPr>
          <w:rFonts w:hint="eastAsia"/>
          <w:sz w:val="15"/>
          <w:szCs w:val="15"/>
        </w:rPr>
        <w:t>；</w:t>
      </w:r>
      <w:r w:rsidRPr="003D289E">
        <w:rPr>
          <w:sz w:val="15"/>
          <w:szCs w:val="15"/>
        </w:rPr>
        <w:t xml:space="preserve">2 </w:t>
      </w:r>
      <w:r w:rsidRPr="003D289E">
        <w:rPr>
          <w:sz w:val="15"/>
          <w:szCs w:val="15"/>
        </w:rPr>
        <w:t>国网福建省电力有限公司，福州</w:t>
      </w:r>
      <w:r w:rsidRPr="003D289E">
        <w:rPr>
          <w:sz w:val="15"/>
          <w:szCs w:val="15"/>
        </w:rPr>
        <w:t xml:space="preserve"> 350003</w:t>
      </w:r>
      <w:r>
        <w:rPr>
          <w:rFonts w:hint="eastAsia"/>
          <w:sz w:val="15"/>
          <w:szCs w:val="15"/>
        </w:rPr>
        <w:t>；</w:t>
      </w:r>
    </w:p>
    <w:p w14:paraId="77BFBF0A" w14:textId="0D5F8DA7" w:rsidR="00666BCB" w:rsidRPr="00540410" w:rsidRDefault="00666BCB" w:rsidP="00666BCB">
      <w:pPr>
        <w:jc w:val="center"/>
        <w:rPr>
          <w:sz w:val="15"/>
          <w:szCs w:val="15"/>
        </w:rPr>
      </w:pPr>
      <w:r w:rsidRPr="003D289E">
        <w:rPr>
          <w:sz w:val="15"/>
          <w:szCs w:val="15"/>
        </w:rPr>
        <w:t xml:space="preserve">3 </w:t>
      </w:r>
      <w:r w:rsidRPr="003D289E">
        <w:rPr>
          <w:sz w:val="15"/>
          <w:szCs w:val="15"/>
        </w:rPr>
        <w:t>国网福建省电力有限公司厦门供电公司，福建</w:t>
      </w:r>
      <w:r w:rsidR="00D153DD">
        <w:rPr>
          <w:rFonts w:hint="eastAsia"/>
          <w:sz w:val="15"/>
          <w:szCs w:val="15"/>
        </w:rPr>
        <w:t xml:space="preserve"> </w:t>
      </w:r>
      <w:r w:rsidRPr="003D289E">
        <w:rPr>
          <w:sz w:val="15"/>
          <w:szCs w:val="15"/>
        </w:rPr>
        <w:t>厦门</w:t>
      </w:r>
      <w:r w:rsidRPr="003D289E">
        <w:rPr>
          <w:sz w:val="15"/>
          <w:szCs w:val="15"/>
        </w:rPr>
        <w:t xml:space="preserve"> 361004</w:t>
      </w:r>
      <w:r w:rsidR="00D153DD">
        <w:rPr>
          <w:rFonts w:hint="eastAsia"/>
          <w:sz w:val="15"/>
          <w:szCs w:val="15"/>
        </w:rPr>
        <w:t>；</w:t>
      </w:r>
      <w:r>
        <w:rPr>
          <w:rFonts w:hint="eastAsia"/>
          <w:sz w:val="15"/>
          <w:szCs w:val="15"/>
        </w:rPr>
        <w:t xml:space="preserve">4. </w:t>
      </w:r>
      <w:r w:rsidR="00C8758F" w:rsidRPr="00C8758F">
        <w:rPr>
          <w:rFonts w:hint="eastAsia"/>
          <w:sz w:val="15"/>
          <w:szCs w:val="15"/>
        </w:rPr>
        <w:t>华北电力大学</w:t>
      </w:r>
      <w:r w:rsidR="00D22993">
        <w:rPr>
          <w:rFonts w:hint="eastAsia"/>
          <w:sz w:val="15"/>
          <w:szCs w:val="15"/>
        </w:rPr>
        <w:t>电子</w:t>
      </w:r>
      <w:r w:rsidR="00C8758F">
        <w:rPr>
          <w:rFonts w:hint="eastAsia"/>
          <w:sz w:val="15"/>
          <w:szCs w:val="15"/>
        </w:rPr>
        <w:t>与通信</w:t>
      </w:r>
      <w:r w:rsidR="00C8758F" w:rsidRPr="00C8758F">
        <w:rPr>
          <w:rFonts w:hint="eastAsia"/>
          <w:sz w:val="15"/>
          <w:szCs w:val="15"/>
        </w:rPr>
        <w:t>工程</w:t>
      </w:r>
      <w:r w:rsidR="00C8758F">
        <w:rPr>
          <w:rFonts w:hint="eastAsia"/>
          <w:sz w:val="15"/>
          <w:szCs w:val="15"/>
        </w:rPr>
        <w:t>系</w:t>
      </w:r>
      <w:r w:rsidR="00C8758F" w:rsidRPr="00C8758F">
        <w:rPr>
          <w:rFonts w:hint="eastAsia"/>
          <w:sz w:val="15"/>
          <w:szCs w:val="15"/>
        </w:rPr>
        <w:t>，河北</w:t>
      </w:r>
      <w:r w:rsidR="00C8758F" w:rsidRPr="00C8758F">
        <w:rPr>
          <w:rFonts w:hint="eastAsia"/>
          <w:sz w:val="15"/>
          <w:szCs w:val="15"/>
        </w:rPr>
        <w:t xml:space="preserve"> </w:t>
      </w:r>
      <w:r w:rsidR="00C8758F" w:rsidRPr="00C8758F">
        <w:rPr>
          <w:rFonts w:hint="eastAsia"/>
          <w:sz w:val="15"/>
          <w:szCs w:val="15"/>
        </w:rPr>
        <w:t>保定</w:t>
      </w:r>
      <w:r w:rsidR="00C8758F" w:rsidRPr="00C8758F">
        <w:rPr>
          <w:rFonts w:hint="eastAsia"/>
          <w:sz w:val="15"/>
          <w:szCs w:val="15"/>
        </w:rPr>
        <w:t xml:space="preserve"> 071003</w:t>
      </w:r>
      <w:r w:rsidRPr="00540410">
        <w:rPr>
          <w:sz w:val="15"/>
          <w:szCs w:val="15"/>
        </w:rPr>
        <w:t>）</w:t>
      </w:r>
    </w:p>
    <w:p w14:paraId="1210DBA5" w14:textId="77777777" w:rsidR="00666BCB" w:rsidRPr="00C8758F" w:rsidRDefault="00666BCB" w:rsidP="00666BCB">
      <w:pPr>
        <w:rPr>
          <w:b/>
          <w:szCs w:val="21"/>
        </w:rPr>
      </w:pPr>
    </w:p>
    <w:p w14:paraId="2BC709E8" w14:textId="2804FDFF" w:rsidR="00666BCB" w:rsidRPr="000D4E9D" w:rsidRDefault="00666BCB" w:rsidP="00666BCB">
      <w:pPr>
        <w:rPr>
          <w:sz w:val="18"/>
          <w:szCs w:val="18"/>
        </w:rPr>
      </w:pPr>
      <w:r w:rsidRPr="00447727">
        <w:rPr>
          <w:b/>
          <w:sz w:val="18"/>
          <w:szCs w:val="18"/>
        </w:rPr>
        <w:t>摘要：</w:t>
      </w:r>
      <w:r w:rsidRPr="003D289E">
        <w:rPr>
          <w:rFonts w:ascii="楷体_GB2312" w:eastAsia="楷体_GB2312" w:hint="eastAsia"/>
          <w:kern w:val="0"/>
          <w:sz w:val="18"/>
          <w:szCs w:val="18"/>
        </w:rPr>
        <w:t>为了提升基于</w:t>
      </w:r>
      <w:r w:rsidRPr="002E10AC">
        <w:rPr>
          <w:rFonts w:eastAsia="楷体_GB2312" w:cs="Times New Roman"/>
          <w:kern w:val="0"/>
          <w:sz w:val="18"/>
          <w:szCs w:val="18"/>
        </w:rPr>
        <w:t>光时域反射仪</w:t>
      </w:r>
      <w:r w:rsidR="00220A38">
        <w:rPr>
          <w:rFonts w:eastAsia="楷体_GB2312" w:cs="Times New Roman"/>
          <w:kern w:val="0"/>
          <w:sz w:val="18"/>
          <w:szCs w:val="18"/>
        </w:rPr>
        <w:t>（</w:t>
      </w:r>
      <w:r w:rsidRPr="002E10AC">
        <w:rPr>
          <w:rFonts w:eastAsia="楷体_GB2312" w:cs="Times New Roman"/>
          <w:kern w:val="0"/>
          <w:sz w:val="18"/>
          <w:szCs w:val="18"/>
        </w:rPr>
        <w:t>OTDR</w:t>
      </w:r>
      <w:r w:rsidR="00220A38">
        <w:rPr>
          <w:rFonts w:eastAsia="楷体_GB2312" w:cs="Times New Roman"/>
          <w:kern w:val="0"/>
          <w:sz w:val="18"/>
          <w:szCs w:val="18"/>
        </w:rPr>
        <w:t>）</w:t>
      </w:r>
      <w:r w:rsidRPr="002E10AC">
        <w:rPr>
          <w:rFonts w:eastAsia="楷体_GB2312" w:cs="Times New Roman"/>
          <w:kern w:val="0"/>
          <w:sz w:val="18"/>
          <w:szCs w:val="18"/>
        </w:rPr>
        <w:t>光纤异常事件识别的准确率，</w:t>
      </w:r>
      <w:r w:rsidR="00220A38">
        <w:rPr>
          <w:rFonts w:eastAsia="楷体_GB2312" w:cs="Times New Roman" w:hint="eastAsia"/>
          <w:kern w:val="0"/>
          <w:sz w:val="18"/>
          <w:szCs w:val="18"/>
        </w:rPr>
        <w:t>提出一</w:t>
      </w:r>
      <w:r w:rsidR="00220A38">
        <w:rPr>
          <w:rFonts w:eastAsia="楷体_GB2312" w:cs="Times New Roman"/>
          <w:kern w:val="0"/>
          <w:sz w:val="18"/>
          <w:szCs w:val="18"/>
        </w:rPr>
        <w:t>种基于</w:t>
      </w:r>
      <w:r w:rsidRPr="002E10AC">
        <w:rPr>
          <w:rFonts w:eastAsia="楷体_GB2312" w:cs="Times New Roman"/>
          <w:kern w:val="0"/>
          <w:sz w:val="18"/>
          <w:szCs w:val="18"/>
        </w:rPr>
        <w:t>灰狼算法优化支持向量机</w:t>
      </w:r>
      <w:r w:rsidR="00220A38">
        <w:rPr>
          <w:rFonts w:eastAsia="楷体_GB2312" w:cs="Times New Roman"/>
          <w:kern w:val="0"/>
          <w:sz w:val="18"/>
          <w:szCs w:val="18"/>
        </w:rPr>
        <w:t>（</w:t>
      </w:r>
      <w:r w:rsidRPr="002E10AC">
        <w:rPr>
          <w:rFonts w:eastAsia="楷体_GB2312" w:cs="Times New Roman"/>
          <w:kern w:val="0"/>
          <w:sz w:val="18"/>
          <w:szCs w:val="18"/>
        </w:rPr>
        <w:t>GWO-SVM</w:t>
      </w:r>
      <w:r w:rsidR="00220A38">
        <w:rPr>
          <w:rFonts w:eastAsia="楷体_GB2312" w:cs="Times New Roman"/>
          <w:kern w:val="0"/>
          <w:sz w:val="18"/>
          <w:szCs w:val="18"/>
        </w:rPr>
        <w:t>）</w:t>
      </w:r>
      <w:r w:rsidR="00220A38">
        <w:rPr>
          <w:rFonts w:eastAsia="楷体_GB2312" w:cs="Times New Roman" w:hint="eastAsia"/>
          <w:kern w:val="0"/>
          <w:sz w:val="18"/>
          <w:szCs w:val="18"/>
        </w:rPr>
        <w:t>的电力</w:t>
      </w:r>
      <w:r w:rsidR="00220A38">
        <w:rPr>
          <w:rFonts w:eastAsia="楷体_GB2312" w:cs="Times New Roman"/>
          <w:kern w:val="0"/>
          <w:sz w:val="18"/>
          <w:szCs w:val="18"/>
        </w:rPr>
        <w:t>光纤状态监测方法</w:t>
      </w:r>
      <w:r w:rsidRPr="002E10AC">
        <w:rPr>
          <w:rFonts w:eastAsia="楷体_GB2312" w:cs="Times New Roman"/>
          <w:kern w:val="0"/>
          <w:sz w:val="18"/>
          <w:szCs w:val="18"/>
        </w:rPr>
        <w:t>。</w:t>
      </w:r>
      <w:r w:rsidR="00220A38">
        <w:rPr>
          <w:rFonts w:eastAsia="楷体_GB2312" w:cs="Times New Roman" w:hint="eastAsia"/>
          <w:kern w:val="0"/>
          <w:sz w:val="18"/>
          <w:szCs w:val="18"/>
        </w:rPr>
        <w:t>该</w:t>
      </w:r>
      <w:r w:rsidR="00220A38">
        <w:rPr>
          <w:rFonts w:eastAsia="楷体_GB2312" w:cs="Times New Roman"/>
          <w:kern w:val="0"/>
          <w:sz w:val="18"/>
          <w:szCs w:val="18"/>
        </w:rPr>
        <w:t>方法</w:t>
      </w:r>
      <w:r w:rsidRPr="002E10AC">
        <w:rPr>
          <w:rFonts w:eastAsia="楷体_GB2312" w:cs="Times New Roman"/>
          <w:kern w:val="0"/>
          <w:sz w:val="18"/>
          <w:szCs w:val="18"/>
        </w:rPr>
        <w:t>首先利用小波变换实现</w:t>
      </w:r>
      <w:r w:rsidRPr="002E10AC">
        <w:rPr>
          <w:rFonts w:eastAsia="楷体_GB2312" w:cs="Times New Roman"/>
          <w:kern w:val="0"/>
          <w:sz w:val="18"/>
          <w:szCs w:val="18"/>
        </w:rPr>
        <w:t>OTDR</w:t>
      </w:r>
      <w:r w:rsidRPr="002E10AC">
        <w:rPr>
          <w:rFonts w:eastAsia="楷体_GB2312" w:cs="Times New Roman"/>
          <w:kern w:val="0"/>
          <w:sz w:val="18"/>
          <w:szCs w:val="18"/>
        </w:rPr>
        <w:t>测得背向瑞利散射</w:t>
      </w:r>
      <w:r w:rsidRPr="003C2E76">
        <w:rPr>
          <w:rFonts w:eastAsia="楷体_GB2312" w:cs="Times New Roman"/>
          <w:kern w:val="0"/>
          <w:sz w:val="18"/>
          <w:szCs w:val="18"/>
        </w:rPr>
        <w:t>信号的降噪</w:t>
      </w:r>
      <w:r w:rsidR="00D97D52" w:rsidRPr="003C2E76">
        <w:rPr>
          <w:rFonts w:eastAsia="楷体_GB2312" w:cs="Times New Roman" w:hint="eastAsia"/>
          <w:kern w:val="0"/>
          <w:sz w:val="18"/>
          <w:szCs w:val="18"/>
        </w:rPr>
        <w:t>和定位</w:t>
      </w:r>
      <w:r w:rsidR="00220A38">
        <w:rPr>
          <w:rFonts w:eastAsia="楷体_GB2312" w:cs="Times New Roman" w:hint="eastAsia"/>
          <w:kern w:val="0"/>
          <w:sz w:val="18"/>
          <w:szCs w:val="18"/>
        </w:rPr>
        <w:t>，</w:t>
      </w:r>
      <w:r w:rsidRPr="003C2E76">
        <w:rPr>
          <w:rFonts w:eastAsia="楷体_GB2312" w:cs="Times New Roman"/>
          <w:kern w:val="0"/>
          <w:sz w:val="18"/>
          <w:szCs w:val="18"/>
        </w:rPr>
        <w:t>再以事件发生处的归</w:t>
      </w:r>
      <w:r w:rsidRPr="000D4E9D">
        <w:rPr>
          <w:rFonts w:eastAsia="楷体_GB2312" w:cs="Times New Roman"/>
          <w:kern w:val="0"/>
          <w:sz w:val="18"/>
          <w:szCs w:val="18"/>
        </w:rPr>
        <w:t>一化背向瑞利散射信号为特征量，利用</w:t>
      </w:r>
      <w:r w:rsidRPr="000D4E9D">
        <w:rPr>
          <w:rFonts w:eastAsia="楷体_GB2312" w:cs="Times New Roman"/>
          <w:kern w:val="0"/>
          <w:sz w:val="18"/>
          <w:szCs w:val="18"/>
        </w:rPr>
        <w:t>GWO-SVM</w:t>
      </w:r>
      <w:r w:rsidRPr="000D4E9D">
        <w:rPr>
          <w:rFonts w:eastAsia="楷体_GB2312" w:cs="Times New Roman"/>
          <w:kern w:val="0"/>
          <w:sz w:val="18"/>
          <w:szCs w:val="18"/>
        </w:rPr>
        <w:t>对事件类型进行识别。其中，灰狼算法能优化支持向量机的核心参数，从而提高模型判别的准确率。实验结果表明，支持向量机和粒子群算法优化支持向量机方法识别准确率分别为</w:t>
      </w:r>
      <w:r w:rsidRPr="000D4E9D">
        <w:rPr>
          <w:rFonts w:eastAsia="楷体_GB2312" w:cs="Times New Roman"/>
          <w:kern w:val="0"/>
          <w:sz w:val="18"/>
          <w:szCs w:val="18"/>
        </w:rPr>
        <w:t>97.4%</w:t>
      </w:r>
      <w:r w:rsidRPr="000D4E9D">
        <w:rPr>
          <w:rFonts w:eastAsia="楷体_GB2312" w:cs="Times New Roman"/>
          <w:kern w:val="0"/>
          <w:sz w:val="18"/>
          <w:szCs w:val="18"/>
        </w:rPr>
        <w:t>和</w:t>
      </w:r>
      <w:r w:rsidRPr="000D4E9D">
        <w:rPr>
          <w:rFonts w:eastAsia="楷体_GB2312" w:cs="Times New Roman"/>
          <w:kern w:val="0"/>
          <w:sz w:val="18"/>
          <w:szCs w:val="18"/>
        </w:rPr>
        <w:t>98.72%</w:t>
      </w:r>
      <w:r w:rsidRPr="000D4E9D">
        <w:rPr>
          <w:rFonts w:eastAsia="楷体_GB2312" w:cs="Times New Roman"/>
          <w:kern w:val="0"/>
          <w:sz w:val="18"/>
          <w:szCs w:val="18"/>
        </w:rPr>
        <w:t>，而本文提出的</w:t>
      </w:r>
      <w:r w:rsidRPr="000D4E9D">
        <w:rPr>
          <w:rFonts w:eastAsia="楷体_GB2312" w:cs="Times New Roman"/>
          <w:kern w:val="0"/>
          <w:sz w:val="18"/>
          <w:szCs w:val="18"/>
        </w:rPr>
        <w:t>GWO-SVM</w:t>
      </w:r>
      <w:r w:rsidRPr="000D4E9D">
        <w:rPr>
          <w:rFonts w:eastAsia="楷体_GB2312" w:cs="Times New Roman"/>
          <w:kern w:val="0"/>
          <w:sz w:val="18"/>
          <w:szCs w:val="18"/>
        </w:rPr>
        <w:t>高达</w:t>
      </w:r>
      <w:r w:rsidRPr="000D4E9D">
        <w:rPr>
          <w:rFonts w:eastAsia="楷体_GB2312" w:cs="Times New Roman"/>
          <w:kern w:val="0"/>
          <w:sz w:val="18"/>
          <w:szCs w:val="18"/>
        </w:rPr>
        <w:t>99.36%</w:t>
      </w:r>
      <w:r w:rsidRPr="000D4E9D">
        <w:rPr>
          <w:rFonts w:eastAsia="楷体_GB2312" w:cs="Times New Roman"/>
          <w:kern w:val="0"/>
          <w:sz w:val="18"/>
          <w:szCs w:val="18"/>
        </w:rPr>
        <w:t>，较之前二者分别提升了</w:t>
      </w:r>
      <w:r w:rsidRPr="000D4E9D">
        <w:rPr>
          <w:rFonts w:eastAsia="楷体_GB2312" w:cs="Times New Roman"/>
          <w:kern w:val="0"/>
          <w:sz w:val="18"/>
          <w:szCs w:val="18"/>
        </w:rPr>
        <w:t>1.96%</w:t>
      </w:r>
      <w:r w:rsidRPr="000D4E9D">
        <w:rPr>
          <w:rFonts w:eastAsia="楷体_GB2312" w:cs="Times New Roman"/>
          <w:kern w:val="0"/>
          <w:sz w:val="18"/>
          <w:szCs w:val="18"/>
        </w:rPr>
        <w:t>和</w:t>
      </w:r>
      <w:r w:rsidRPr="000D4E9D">
        <w:rPr>
          <w:rFonts w:eastAsia="楷体_GB2312" w:cs="Times New Roman"/>
          <w:kern w:val="0"/>
          <w:sz w:val="18"/>
          <w:szCs w:val="18"/>
        </w:rPr>
        <w:t>0.97%</w:t>
      </w:r>
      <w:r w:rsidRPr="000D4E9D">
        <w:rPr>
          <w:rFonts w:eastAsia="楷体_GB2312" w:cs="Times New Roman"/>
          <w:kern w:val="0"/>
          <w:sz w:val="18"/>
          <w:szCs w:val="18"/>
        </w:rPr>
        <w:t>。</w:t>
      </w:r>
    </w:p>
    <w:p w14:paraId="0DD3CF45" w14:textId="77777777" w:rsidR="00666BCB" w:rsidRPr="000D4E9D" w:rsidRDefault="00666BCB" w:rsidP="00666BCB">
      <w:pPr>
        <w:rPr>
          <w:sz w:val="18"/>
          <w:szCs w:val="18"/>
        </w:rPr>
      </w:pPr>
      <w:r w:rsidRPr="000D4E9D">
        <w:rPr>
          <w:b/>
          <w:sz w:val="18"/>
          <w:szCs w:val="18"/>
        </w:rPr>
        <w:t>关键词：</w:t>
      </w:r>
      <w:r w:rsidRPr="000D4E9D">
        <w:rPr>
          <w:rFonts w:ascii="楷体_GB2312" w:eastAsia="楷体_GB2312" w:hint="eastAsia"/>
          <w:sz w:val="18"/>
          <w:szCs w:val="18"/>
        </w:rPr>
        <w:t>电力光纤；状态监测；光时域反射仪；支持向量机；灰狼算法</w:t>
      </w:r>
    </w:p>
    <w:p w14:paraId="11C33035" w14:textId="77777777" w:rsidR="00666BCB" w:rsidRPr="000D4E9D" w:rsidRDefault="00666BCB" w:rsidP="00666BCB">
      <w:pPr>
        <w:rPr>
          <w:sz w:val="18"/>
          <w:szCs w:val="18"/>
        </w:rPr>
      </w:pPr>
      <w:r w:rsidRPr="000D4E9D">
        <w:rPr>
          <w:rFonts w:hint="eastAsia"/>
          <w:b/>
          <w:sz w:val="18"/>
          <w:szCs w:val="18"/>
        </w:rPr>
        <w:t>中图分类号：</w:t>
      </w:r>
      <w:r w:rsidRPr="000D4E9D">
        <w:rPr>
          <w:sz w:val="18"/>
          <w:szCs w:val="18"/>
        </w:rPr>
        <w:t xml:space="preserve">TN914 </w:t>
      </w:r>
      <w:r w:rsidRPr="000D4E9D">
        <w:rPr>
          <w:rFonts w:hint="eastAsia"/>
          <w:sz w:val="18"/>
          <w:szCs w:val="18"/>
        </w:rPr>
        <w:t xml:space="preserve">   </w:t>
      </w:r>
      <w:r w:rsidRPr="000D4E9D">
        <w:rPr>
          <w:rFonts w:hint="eastAsia"/>
          <w:sz w:val="18"/>
          <w:szCs w:val="18"/>
        </w:rPr>
        <w:t>文献标识码</w:t>
      </w:r>
      <w:r w:rsidRPr="000D4E9D">
        <w:rPr>
          <w:sz w:val="18"/>
          <w:szCs w:val="18"/>
        </w:rPr>
        <w:t xml:space="preserve">: A        </w:t>
      </w:r>
    </w:p>
    <w:p w14:paraId="081D2631" w14:textId="77777777" w:rsidR="00666BCB" w:rsidRPr="000D4E9D" w:rsidRDefault="00666BCB" w:rsidP="00666BCB">
      <w:pPr>
        <w:adjustRightInd w:val="0"/>
        <w:snapToGrid w:val="0"/>
        <w:contextualSpacing/>
        <w:jc w:val="center"/>
        <w:rPr>
          <w:b/>
          <w:szCs w:val="21"/>
        </w:rPr>
      </w:pPr>
    </w:p>
    <w:p w14:paraId="614EDD79" w14:textId="55C57B0C" w:rsidR="00666BCB" w:rsidRPr="000D4E9D" w:rsidRDefault="00666BCB" w:rsidP="00666BCB">
      <w:pPr>
        <w:adjustRightInd w:val="0"/>
        <w:snapToGrid w:val="0"/>
        <w:contextualSpacing/>
        <w:jc w:val="center"/>
        <w:rPr>
          <w:b/>
          <w:sz w:val="32"/>
          <w:szCs w:val="32"/>
        </w:rPr>
      </w:pPr>
      <w:r w:rsidRPr="000D4E9D">
        <w:rPr>
          <w:b/>
          <w:sz w:val="32"/>
          <w:szCs w:val="32"/>
        </w:rPr>
        <w:t xml:space="preserve">Power </w:t>
      </w:r>
      <w:r w:rsidRPr="000D4E9D">
        <w:rPr>
          <w:rFonts w:hint="eastAsia"/>
          <w:b/>
          <w:sz w:val="32"/>
          <w:szCs w:val="32"/>
        </w:rPr>
        <w:t>f</w:t>
      </w:r>
      <w:r w:rsidRPr="000D4E9D">
        <w:rPr>
          <w:b/>
          <w:sz w:val="32"/>
          <w:szCs w:val="32"/>
        </w:rPr>
        <w:t xml:space="preserve">iber </w:t>
      </w:r>
      <w:r w:rsidRPr="000D4E9D">
        <w:rPr>
          <w:rFonts w:hint="eastAsia"/>
          <w:b/>
          <w:sz w:val="32"/>
          <w:szCs w:val="32"/>
        </w:rPr>
        <w:t>o</w:t>
      </w:r>
      <w:r w:rsidRPr="000D4E9D">
        <w:rPr>
          <w:b/>
          <w:sz w:val="32"/>
          <w:szCs w:val="32"/>
        </w:rPr>
        <w:t xml:space="preserve">ptic </w:t>
      </w:r>
      <w:r w:rsidRPr="000D4E9D">
        <w:rPr>
          <w:rFonts w:hint="eastAsia"/>
          <w:b/>
          <w:sz w:val="32"/>
          <w:szCs w:val="32"/>
        </w:rPr>
        <w:t>c</w:t>
      </w:r>
      <w:r w:rsidRPr="000D4E9D">
        <w:rPr>
          <w:b/>
          <w:sz w:val="32"/>
          <w:szCs w:val="32"/>
        </w:rPr>
        <w:t xml:space="preserve">ondition </w:t>
      </w:r>
      <w:r w:rsidRPr="000D4E9D">
        <w:rPr>
          <w:rFonts w:hint="eastAsia"/>
          <w:b/>
          <w:sz w:val="32"/>
          <w:szCs w:val="32"/>
        </w:rPr>
        <w:t>m</w:t>
      </w:r>
      <w:r w:rsidRPr="000D4E9D">
        <w:rPr>
          <w:b/>
          <w:sz w:val="32"/>
          <w:szCs w:val="32"/>
        </w:rPr>
        <w:t xml:space="preserve">onitoring </w:t>
      </w:r>
      <w:r w:rsidR="00F61727" w:rsidRPr="00BC29D6">
        <w:rPr>
          <w:b/>
          <w:color w:val="EE0000"/>
          <w:sz w:val="32"/>
          <w:szCs w:val="32"/>
        </w:rPr>
        <w:t>method</w:t>
      </w:r>
      <w:r w:rsidR="00F61727" w:rsidRPr="00A23DA8">
        <w:rPr>
          <w:b/>
          <w:sz w:val="32"/>
          <w:szCs w:val="32"/>
        </w:rPr>
        <w:t xml:space="preserve"> </w:t>
      </w:r>
      <w:r w:rsidRPr="000D4E9D">
        <w:rPr>
          <w:rFonts w:hint="eastAsia"/>
          <w:b/>
          <w:sz w:val="32"/>
          <w:szCs w:val="32"/>
        </w:rPr>
        <w:t>b</w:t>
      </w:r>
      <w:r w:rsidRPr="000D4E9D">
        <w:rPr>
          <w:b/>
          <w:sz w:val="32"/>
          <w:szCs w:val="32"/>
        </w:rPr>
        <w:t xml:space="preserve">ased on </w:t>
      </w:r>
      <w:r w:rsidRPr="000D4E9D">
        <w:rPr>
          <w:rFonts w:hint="eastAsia"/>
          <w:b/>
          <w:sz w:val="32"/>
          <w:szCs w:val="32"/>
        </w:rPr>
        <w:t>g</w:t>
      </w:r>
      <w:r w:rsidRPr="000D4E9D">
        <w:rPr>
          <w:b/>
          <w:sz w:val="32"/>
          <w:szCs w:val="32"/>
        </w:rPr>
        <w:t xml:space="preserve">rey </w:t>
      </w:r>
      <w:r w:rsidRPr="000D4E9D">
        <w:rPr>
          <w:rFonts w:hint="eastAsia"/>
          <w:b/>
          <w:sz w:val="32"/>
          <w:szCs w:val="32"/>
        </w:rPr>
        <w:t>w</w:t>
      </w:r>
      <w:r w:rsidRPr="000D4E9D">
        <w:rPr>
          <w:b/>
          <w:sz w:val="32"/>
          <w:szCs w:val="32"/>
        </w:rPr>
        <w:t xml:space="preserve">olf </w:t>
      </w:r>
      <w:r w:rsidRPr="000D4E9D">
        <w:rPr>
          <w:rFonts w:hint="eastAsia"/>
          <w:b/>
          <w:sz w:val="32"/>
          <w:szCs w:val="32"/>
        </w:rPr>
        <w:t>a</w:t>
      </w:r>
      <w:r w:rsidRPr="000D4E9D">
        <w:rPr>
          <w:b/>
          <w:sz w:val="32"/>
          <w:szCs w:val="32"/>
        </w:rPr>
        <w:t xml:space="preserve">lgorithm </w:t>
      </w:r>
      <w:r w:rsidRPr="000D4E9D">
        <w:rPr>
          <w:rFonts w:hint="eastAsia"/>
          <w:b/>
          <w:sz w:val="32"/>
          <w:szCs w:val="32"/>
        </w:rPr>
        <w:t>o</w:t>
      </w:r>
      <w:r w:rsidRPr="000D4E9D">
        <w:rPr>
          <w:b/>
          <w:sz w:val="32"/>
          <w:szCs w:val="32"/>
        </w:rPr>
        <w:t xml:space="preserve">ptimized </w:t>
      </w:r>
      <w:r w:rsidRPr="000D4E9D">
        <w:rPr>
          <w:rFonts w:hint="eastAsia"/>
          <w:b/>
          <w:sz w:val="32"/>
          <w:szCs w:val="32"/>
        </w:rPr>
        <w:t>s</w:t>
      </w:r>
      <w:r w:rsidRPr="000D4E9D">
        <w:rPr>
          <w:b/>
          <w:sz w:val="32"/>
          <w:szCs w:val="32"/>
        </w:rPr>
        <w:t xml:space="preserve">upport </w:t>
      </w:r>
      <w:r w:rsidRPr="000D4E9D">
        <w:rPr>
          <w:rFonts w:hint="eastAsia"/>
          <w:b/>
          <w:sz w:val="32"/>
          <w:szCs w:val="32"/>
        </w:rPr>
        <w:t>v</w:t>
      </w:r>
      <w:r w:rsidRPr="000D4E9D">
        <w:rPr>
          <w:b/>
          <w:sz w:val="32"/>
          <w:szCs w:val="32"/>
        </w:rPr>
        <w:t xml:space="preserve">ector </w:t>
      </w:r>
      <w:r w:rsidRPr="000D4E9D">
        <w:rPr>
          <w:rFonts w:hint="eastAsia"/>
          <w:b/>
          <w:sz w:val="32"/>
          <w:szCs w:val="32"/>
        </w:rPr>
        <w:t>m</w:t>
      </w:r>
      <w:r w:rsidRPr="000D4E9D">
        <w:rPr>
          <w:b/>
          <w:sz w:val="32"/>
          <w:szCs w:val="32"/>
        </w:rPr>
        <w:t>achine</w:t>
      </w:r>
    </w:p>
    <w:p w14:paraId="1186BA80" w14:textId="3B7DED02" w:rsidR="00666BCB" w:rsidRPr="000D4E9D" w:rsidRDefault="00666BCB" w:rsidP="00666BCB">
      <w:pPr>
        <w:adjustRightInd w:val="0"/>
        <w:snapToGrid w:val="0"/>
        <w:ind w:leftChars="250" w:left="525" w:rightChars="250" w:right="525"/>
        <w:jc w:val="center"/>
        <w:rPr>
          <w:szCs w:val="21"/>
          <w:vertAlign w:val="superscript"/>
        </w:rPr>
      </w:pPr>
      <w:bookmarkStart w:id="1" w:name="OLE_LINK5"/>
      <w:r w:rsidRPr="000D4E9D">
        <w:rPr>
          <w:b/>
          <w:szCs w:val="21"/>
        </w:rPr>
        <w:t>CHEN Jinshan</w:t>
      </w:r>
      <w:r w:rsidR="000508A3" w:rsidRPr="000D4E9D">
        <w:rPr>
          <w:rFonts w:hint="eastAsia"/>
          <w:b/>
          <w:szCs w:val="21"/>
          <w:vertAlign w:val="superscript"/>
        </w:rPr>
        <w:t>1</w:t>
      </w:r>
      <w:r w:rsidRPr="000D4E9D">
        <w:rPr>
          <w:b/>
          <w:szCs w:val="21"/>
        </w:rPr>
        <w:t>，</w:t>
      </w:r>
      <w:r w:rsidRPr="000D4E9D">
        <w:rPr>
          <w:b/>
          <w:szCs w:val="21"/>
        </w:rPr>
        <w:t>WANG Xinlan</w:t>
      </w:r>
      <w:r w:rsidR="00CF0319" w:rsidRPr="000D4E9D">
        <w:rPr>
          <w:rFonts w:hint="eastAsia"/>
          <w:b/>
          <w:szCs w:val="21"/>
          <w:vertAlign w:val="superscript"/>
        </w:rPr>
        <w:t>1</w:t>
      </w:r>
      <w:r w:rsidRPr="000D4E9D">
        <w:rPr>
          <w:b/>
          <w:szCs w:val="21"/>
        </w:rPr>
        <w:t>，</w:t>
      </w:r>
      <w:r w:rsidRPr="000D4E9D">
        <w:rPr>
          <w:b/>
          <w:szCs w:val="21"/>
        </w:rPr>
        <w:t>CHEN Duanyun</w:t>
      </w:r>
      <w:r w:rsidR="00CF0319" w:rsidRPr="000D4E9D">
        <w:rPr>
          <w:rFonts w:hint="eastAsia"/>
          <w:b/>
          <w:szCs w:val="21"/>
          <w:vertAlign w:val="superscript"/>
        </w:rPr>
        <w:t>2</w:t>
      </w:r>
      <w:r w:rsidRPr="000D4E9D">
        <w:rPr>
          <w:b/>
          <w:szCs w:val="21"/>
        </w:rPr>
        <w:t>，</w:t>
      </w:r>
      <w:r w:rsidRPr="000D4E9D">
        <w:rPr>
          <w:b/>
          <w:szCs w:val="21"/>
        </w:rPr>
        <w:t>WU Shiyu</w:t>
      </w:r>
      <w:r w:rsidR="00CF0319" w:rsidRPr="000D4E9D">
        <w:rPr>
          <w:rFonts w:hint="eastAsia"/>
          <w:b/>
          <w:szCs w:val="21"/>
          <w:vertAlign w:val="superscript"/>
        </w:rPr>
        <w:t>1</w:t>
      </w:r>
      <w:r w:rsidR="00CF0319" w:rsidRPr="000D4E9D">
        <w:rPr>
          <w:b/>
          <w:sz w:val="24"/>
          <w:szCs w:val="24"/>
          <w:vertAlign w:val="superscript"/>
        </w:rPr>
        <w:t>,</w:t>
      </w:r>
      <w:r w:rsidR="00CF0319" w:rsidRPr="000D4E9D">
        <w:rPr>
          <w:rFonts w:hint="eastAsia"/>
          <w:b/>
          <w:szCs w:val="21"/>
          <w:vertAlign w:val="superscript"/>
        </w:rPr>
        <w:t>*</w:t>
      </w:r>
      <w:r w:rsidRPr="000D4E9D">
        <w:rPr>
          <w:b/>
          <w:szCs w:val="21"/>
        </w:rPr>
        <w:t>，</w:t>
      </w:r>
      <w:r w:rsidRPr="000D4E9D">
        <w:rPr>
          <w:b/>
          <w:szCs w:val="21"/>
        </w:rPr>
        <w:t>WANG Linfang</w:t>
      </w:r>
      <w:r w:rsidR="00587496" w:rsidRPr="000D4E9D">
        <w:rPr>
          <w:rFonts w:hint="eastAsia"/>
          <w:b/>
          <w:szCs w:val="21"/>
          <w:vertAlign w:val="superscript"/>
        </w:rPr>
        <w:t>3</w:t>
      </w:r>
      <w:r w:rsidRPr="000D4E9D">
        <w:rPr>
          <w:b/>
          <w:szCs w:val="21"/>
        </w:rPr>
        <w:t>，</w:t>
      </w:r>
      <w:r w:rsidRPr="000D4E9D">
        <w:rPr>
          <w:b/>
          <w:szCs w:val="21"/>
        </w:rPr>
        <w:t>YU Sihang</w:t>
      </w:r>
      <w:r w:rsidR="00587496" w:rsidRPr="000D4E9D">
        <w:rPr>
          <w:rFonts w:hint="eastAsia"/>
          <w:b/>
          <w:szCs w:val="21"/>
          <w:vertAlign w:val="superscript"/>
        </w:rPr>
        <w:t>1</w:t>
      </w:r>
      <w:r w:rsidRPr="000D4E9D">
        <w:rPr>
          <w:rFonts w:hint="eastAsia"/>
          <w:b/>
          <w:szCs w:val="21"/>
        </w:rPr>
        <w:t>，</w:t>
      </w:r>
      <w:r w:rsidRPr="000D4E9D">
        <w:rPr>
          <w:rFonts w:hint="eastAsia"/>
          <w:b/>
          <w:szCs w:val="21"/>
        </w:rPr>
        <w:t>ZHAO Lijuan</w:t>
      </w:r>
      <w:r w:rsidR="00587496" w:rsidRPr="000D4E9D">
        <w:rPr>
          <w:rFonts w:hint="eastAsia"/>
          <w:b/>
          <w:szCs w:val="21"/>
          <w:vertAlign w:val="superscript"/>
        </w:rPr>
        <w:t>4</w:t>
      </w:r>
    </w:p>
    <w:p w14:paraId="78AD7D57" w14:textId="77777777" w:rsidR="00666BCB" w:rsidRPr="000D4E9D" w:rsidRDefault="00666BCB" w:rsidP="00666BCB">
      <w:pPr>
        <w:adjustRightInd w:val="0"/>
        <w:snapToGrid w:val="0"/>
        <w:ind w:leftChars="250" w:left="525" w:rightChars="250" w:right="525"/>
        <w:jc w:val="center"/>
        <w:rPr>
          <w:b/>
          <w:sz w:val="15"/>
          <w:szCs w:val="15"/>
        </w:rPr>
      </w:pPr>
      <w:r w:rsidRPr="000D4E9D">
        <w:rPr>
          <w:b/>
          <w:sz w:val="15"/>
          <w:szCs w:val="15"/>
        </w:rPr>
        <w:t>（</w:t>
      </w:r>
      <w:r w:rsidRPr="000D4E9D">
        <w:rPr>
          <w:b/>
          <w:sz w:val="15"/>
          <w:szCs w:val="15"/>
        </w:rPr>
        <w:t>1 State Grid Fujian Electric Power Co., Ltd. Electric Power Research Institute, Fuzhou 350007, Fujian Province, China</w:t>
      </w:r>
    </w:p>
    <w:p w14:paraId="32AE5F54" w14:textId="77777777" w:rsidR="00666BCB" w:rsidRPr="000D4E9D" w:rsidRDefault="00666BCB" w:rsidP="00666BCB">
      <w:pPr>
        <w:adjustRightInd w:val="0"/>
        <w:snapToGrid w:val="0"/>
        <w:ind w:leftChars="250" w:left="525" w:rightChars="250" w:right="525"/>
        <w:jc w:val="center"/>
        <w:rPr>
          <w:b/>
          <w:sz w:val="15"/>
          <w:szCs w:val="15"/>
        </w:rPr>
      </w:pPr>
      <w:r w:rsidRPr="000D4E9D">
        <w:rPr>
          <w:b/>
          <w:sz w:val="15"/>
          <w:szCs w:val="15"/>
        </w:rPr>
        <w:t>2 State Grid Fujian Electric Power Co., Ltd., Fuzhou 350001, Fujian Province, China</w:t>
      </w:r>
    </w:p>
    <w:p w14:paraId="668BE292" w14:textId="77777777" w:rsidR="00666BCB" w:rsidRPr="000D4E9D" w:rsidRDefault="00666BCB" w:rsidP="00666BCB">
      <w:pPr>
        <w:adjustRightInd w:val="0"/>
        <w:snapToGrid w:val="0"/>
        <w:ind w:leftChars="250" w:left="525" w:rightChars="250" w:right="525"/>
        <w:jc w:val="center"/>
        <w:rPr>
          <w:b/>
          <w:sz w:val="15"/>
          <w:szCs w:val="15"/>
        </w:rPr>
      </w:pPr>
      <w:r w:rsidRPr="000D4E9D">
        <w:rPr>
          <w:b/>
          <w:sz w:val="15"/>
          <w:szCs w:val="15"/>
        </w:rPr>
        <w:t>3 State Grid Fujian Electric Power Co., Ltd. Xiamen Power Supply Company, Xiamen 361004, Fujian Province, China</w:t>
      </w:r>
    </w:p>
    <w:p w14:paraId="1F7FD8B4" w14:textId="356FF278" w:rsidR="00666BCB" w:rsidRPr="000D4E9D" w:rsidRDefault="00666BCB" w:rsidP="00666BCB">
      <w:pPr>
        <w:adjustRightInd w:val="0"/>
        <w:snapToGrid w:val="0"/>
        <w:ind w:leftChars="250" w:left="525" w:rightChars="250" w:right="525"/>
        <w:jc w:val="center"/>
        <w:rPr>
          <w:b/>
          <w:sz w:val="15"/>
          <w:szCs w:val="15"/>
        </w:rPr>
      </w:pPr>
      <w:r w:rsidRPr="000D4E9D">
        <w:rPr>
          <w:rFonts w:hint="eastAsia"/>
          <w:b/>
          <w:sz w:val="15"/>
          <w:szCs w:val="15"/>
        </w:rPr>
        <w:t xml:space="preserve">4. </w:t>
      </w:r>
      <w:r w:rsidR="001A7D9D" w:rsidRPr="000D4E9D">
        <w:rPr>
          <w:b/>
          <w:sz w:val="15"/>
          <w:szCs w:val="15"/>
        </w:rPr>
        <w:t xml:space="preserve">Department of </w:t>
      </w:r>
      <w:r w:rsidR="001A7D9D" w:rsidRPr="000D4E9D">
        <w:rPr>
          <w:rFonts w:hint="eastAsia"/>
          <w:b/>
          <w:sz w:val="15"/>
          <w:szCs w:val="15"/>
        </w:rPr>
        <w:t>E</w:t>
      </w:r>
      <w:r w:rsidR="001A7D9D" w:rsidRPr="000D4E9D">
        <w:rPr>
          <w:b/>
          <w:sz w:val="15"/>
          <w:szCs w:val="15"/>
        </w:rPr>
        <w:t xml:space="preserve">lectronic and </w:t>
      </w:r>
      <w:r w:rsidR="001A7D9D" w:rsidRPr="000D4E9D">
        <w:rPr>
          <w:rFonts w:hint="eastAsia"/>
          <w:b/>
          <w:sz w:val="15"/>
          <w:szCs w:val="15"/>
        </w:rPr>
        <w:t>C</w:t>
      </w:r>
      <w:r w:rsidR="001A7D9D" w:rsidRPr="000D4E9D">
        <w:rPr>
          <w:b/>
          <w:sz w:val="15"/>
          <w:szCs w:val="15"/>
        </w:rPr>
        <w:t xml:space="preserve">ommunication </w:t>
      </w:r>
      <w:r w:rsidR="001A7D9D" w:rsidRPr="000D4E9D">
        <w:rPr>
          <w:rFonts w:hint="eastAsia"/>
          <w:b/>
          <w:sz w:val="15"/>
          <w:szCs w:val="15"/>
        </w:rPr>
        <w:t>E</w:t>
      </w:r>
      <w:r w:rsidR="001A7D9D" w:rsidRPr="000D4E9D">
        <w:rPr>
          <w:b/>
          <w:sz w:val="15"/>
          <w:szCs w:val="15"/>
        </w:rPr>
        <w:t>ngineering, North China Electric Power University, Baoding</w:t>
      </w:r>
      <w:r w:rsidR="0011389D" w:rsidRPr="000D4E9D">
        <w:rPr>
          <w:b/>
          <w:sz w:val="15"/>
          <w:szCs w:val="15"/>
        </w:rPr>
        <w:t xml:space="preserve"> 071003</w:t>
      </w:r>
      <w:r w:rsidR="001A7D9D" w:rsidRPr="000D4E9D">
        <w:rPr>
          <w:b/>
          <w:sz w:val="15"/>
          <w:szCs w:val="15"/>
        </w:rPr>
        <w:t>, Hebei</w:t>
      </w:r>
      <w:r w:rsidR="0011389D" w:rsidRPr="000D4E9D">
        <w:rPr>
          <w:b/>
          <w:sz w:val="15"/>
          <w:szCs w:val="15"/>
        </w:rPr>
        <w:t xml:space="preserve"> Province, China</w:t>
      </w:r>
      <w:r w:rsidRPr="000D4E9D">
        <w:rPr>
          <w:b/>
          <w:sz w:val="15"/>
          <w:szCs w:val="15"/>
        </w:rPr>
        <w:t>）</w:t>
      </w:r>
    </w:p>
    <w:p w14:paraId="06A926D1" w14:textId="77777777" w:rsidR="00666BCB" w:rsidRPr="000D4E9D" w:rsidRDefault="00666BCB" w:rsidP="00666BCB">
      <w:pPr>
        <w:adjustRightInd w:val="0"/>
        <w:snapToGrid w:val="0"/>
        <w:ind w:leftChars="250" w:left="525" w:rightChars="250" w:right="525"/>
        <w:jc w:val="center"/>
        <w:rPr>
          <w:b/>
          <w:strike/>
          <w:szCs w:val="21"/>
        </w:rPr>
      </w:pPr>
    </w:p>
    <w:p w14:paraId="7BA32655" w14:textId="1881E41B" w:rsidR="00666BCB" w:rsidRPr="00F61727" w:rsidRDefault="00666BCB" w:rsidP="00F61727">
      <w:pPr>
        <w:rPr>
          <w:rFonts w:cs="Times New Roman"/>
          <w:sz w:val="18"/>
          <w:szCs w:val="18"/>
        </w:rPr>
      </w:pPr>
      <w:bookmarkStart w:id="2" w:name="OLE_LINK1"/>
      <w:bookmarkEnd w:id="1"/>
      <w:r w:rsidRPr="000D4E9D">
        <w:rPr>
          <w:b/>
          <w:sz w:val="18"/>
          <w:szCs w:val="18"/>
        </w:rPr>
        <w:t>Abstract:</w:t>
      </w:r>
      <w:bookmarkEnd w:id="2"/>
      <w:r w:rsidRPr="000D4E9D">
        <w:rPr>
          <w:b/>
          <w:sz w:val="18"/>
          <w:szCs w:val="18"/>
        </w:rPr>
        <w:t xml:space="preserve"> </w:t>
      </w:r>
      <w:r w:rsidR="00F61727" w:rsidRPr="00F61727">
        <w:rPr>
          <w:rFonts w:cs="Times New Roman"/>
          <w:color w:val="0F1115"/>
          <w:sz w:val="18"/>
          <w:szCs w:val="18"/>
          <w:shd w:val="clear" w:color="auto" w:fill="FFFFFF"/>
        </w:rPr>
        <w:t>To improve the accuracy of fiber optic anomaly event identification based on optical time domain reflectometer (OTDR), a power fiber optic condition monitoring method using the grey wolf optimizer-support vector machine (GWO-SVM) is proposed. This method first applies wavelet transform to denoise and locate the backscattered Rayleigh signal measured by OTDR. Then, using the normalized backscattered Rayleigh signal at the event location as the feature, GWO-SVM is employed to identify the event type. The Grey Wolf Optimizer optimizes the core parameters of the SVM, thereby enhancing the model's classification accuracy. Experimental results show that the identification accuracies of the SVM and Particle Swarm Optimization-SVM methods are 97.4% and 98.72%, respectively, while the proposed GWO-SVM achieves 99.36%, representing improvements of 1.96% and 0.97% over the previous methods.</w:t>
      </w:r>
      <w:r w:rsidR="00F61727" w:rsidRPr="00F61727">
        <w:rPr>
          <w:rFonts w:cs="Times New Roman"/>
          <w:color w:val="0F1115"/>
          <w:sz w:val="18"/>
          <w:szCs w:val="18"/>
        </w:rPr>
        <w:br/>
      </w:r>
      <w:r w:rsidR="00F61727" w:rsidRPr="00F61727">
        <w:rPr>
          <w:rFonts w:cs="Times New Roman"/>
          <w:b/>
          <w:color w:val="0F1115"/>
          <w:sz w:val="18"/>
          <w:szCs w:val="18"/>
          <w:shd w:val="clear" w:color="auto" w:fill="FFFFFF"/>
        </w:rPr>
        <w:t>Key words</w:t>
      </w:r>
      <w:r w:rsidR="00F61727" w:rsidRPr="00F61727">
        <w:rPr>
          <w:rFonts w:cs="Times New Roman"/>
          <w:color w:val="0F1115"/>
          <w:sz w:val="18"/>
          <w:szCs w:val="18"/>
          <w:shd w:val="clear" w:color="auto" w:fill="FFFFFF"/>
        </w:rPr>
        <w:t>: power fiber optics, condition monitoring, optical time domain reflectometer, support vector machine, grey wolf optimizer</w:t>
      </w:r>
    </w:p>
    <w:p w14:paraId="64C555C7" w14:textId="78C7732C" w:rsidR="004B5FE2" w:rsidRPr="00666BCB" w:rsidRDefault="004B5FE2" w:rsidP="00B43822">
      <w:pPr>
        <w:spacing w:beforeLines="100" w:before="312" w:afterLines="100" w:after="312"/>
        <w:rPr>
          <w:rFonts w:ascii="黑体" w:eastAsia="黑体" w:hAnsi="黑体"/>
          <w:b/>
          <w:bCs/>
          <w:sz w:val="24"/>
          <w:szCs w:val="28"/>
        </w:rPr>
      </w:pPr>
      <w:r w:rsidRPr="00666BCB">
        <w:rPr>
          <w:rFonts w:ascii="黑体" w:eastAsia="黑体" w:hAnsi="黑体" w:hint="eastAsia"/>
          <w:b/>
          <w:bCs/>
          <w:sz w:val="24"/>
          <w:szCs w:val="28"/>
        </w:rPr>
        <w:t>0</w:t>
      </w:r>
      <w:r w:rsidR="00B43822" w:rsidRPr="00666BCB">
        <w:rPr>
          <w:rFonts w:ascii="黑体" w:eastAsia="黑体" w:hAnsi="黑体" w:hint="eastAsia"/>
          <w:b/>
          <w:bCs/>
          <w:sz w:val="24"/>
          <w:szCs w:val="28"/>
        </w:rPr>
        <w:t xml:space="preserve"> </w:t>
      </w:r>
      <w:r w:rsidRPr="00666BCB">
        <w:rPr>
          <w:rFonts w:ascii="黑体" w:eastAsia="黑体" w:hAnsi="黑体" w:hint="eastAsia"/>
          <w:b/>
          <w:bCs/>
          <w:sz w:val="24"/>
          <w:szCs w:val="28"/>
        </w:rPr>
        <w:t>引言</w:t>
      </w:r>
    </w:p>
    <w:p w14:paraId="6BFF5B8B" w14:textId="77777777" w:rsidR="0094476A" w:rsidRDefault="0094476A" w:rsidP="0094476A">
      <w:pPr>
        <w:ind w:firstLineChars="200" w:firstLine="420"/>
      </w:pPr>
      <w:r>
        <w:rPr>
          <w:rFonts w:hint="eastAsia"/>
        </w:rPr>
        <w:t>电力光纤通信是保障电力系统各环节有序调度的重要手段，其维护与管理至关重要。然而，传统的光纤维护方式存在维修历时长、自动化水平低、维护模式被动等问题，不利于异常事件的快速排除。光时域反射仪（</w:t>
      </w:r>
      <w:r>
        <w:rPr>
          <w:rFonts w:hint="eastAsia"/>
        </w:rPr>
        <w:t>OTDR</w:t>
      </w:r>
      <w:r>
        <w:rPr>
          <w:rFonts w:hint="eastAsia"/>
        </w:rPr>
        <w:t>）能够采集光纤中的瑞利散射光信号，通过分析该信号反映的光纤状态，可检测是否存在弯折、连接器等事件，从而实现对电力光纤异常情况的及时发现与处理</w:t>
      </w:r>
      <w:r>
        <w:rPr>
          <w:rFonts w:hint="eastAsia"/>
        </w:rPr>
        <w:t>[1]</w:t>
      </w:r>
      <w:r>
        <w:rPr>
          <w:rFonts w:hint="eastAsia"/>
        </w:rPr>
        <w:t>。</w:t>
      </w:r>
    </w:p>
    <w:p w14:paraId="3049D65D" w14:textId="62B29FB5" w:rsidR="0094476A" w:rsidRDefault="0094476A" w:rsidP="0094476A">
      <w:pPr>
        <w:ind w:firstLineChars="200" w:firstLine="420"/>
      </w:pPr>
      <w:r>
        <w:rPr>
          <w:rFonts w:hint="eastAsia"/>
        </w:rPr>
        <w:t>光纤状态监测本质上是分析</w:t>
      </w:r>
      <w:r>
        <w:rPr>
          <w:rFonts w:hint="eastAsia"/>
        </w:rPr>
        <w:t>OTDR</w:t>
      </w:r>
      <w:r>
        <w:rPr>
          <w:rFonts w:hint="eastAsia"/>
        </w:rPr>
        <w:t>所测背向瑞利散射信号的过程，主要包括事件定位与事件识别两个步骤。目前，事件定位常采用最小二乘法</w:t>
      </w:r>
      <w:r>
        <w:rPr>
          <w:rFonts w:hint="eastAsia"/>
        </w:rPr>
        <w:t>[2]</w:t>
      </w:r>
      <w:r>
        <w:rPr>
          <w:rFonts w:hint="eastAsia"/>
        </w:rPr>
        <w:t>、短时傅里叶变换</w:t>
      </w:r>
      <w:r>
        <w:rPr>
          <w:rFonts w:hint="eastAsia"/>
        </w:rPr>
        <w:t>[3]</w:t>
      </w:r>
      <w:r>
        <w:rPr>
          <w:rFonts w:hint="eastAsia"/>
        </w:rPr>
        <w:t>、小波变换</w:t>
      </w:r>
      <w:r>
        <w:rPr>
          <w:rFonts w:hint="eastAsia"/>
        </w:rPr>
        <w:t>[4]</w:t>
      </w:r>
      <w:r>
        <w:rPr>
          <w:rFonts w:hint="eastAsia"/>
        </w:rPr>
        <w:t>等方法，相关技术已较为成熟。在事件类型识别方面，孔衡等人</w:t>
      </w:r>
      <w:r>
        <w:rPr>
          <w:rFonts w:hint="eastAsia"/>
        </w:rPr>
        <w:t>[5]</w:t>
      </w:r>
      <w:r>
        <w:rPr>
          <w:rFonts w:hint="eastAsia"/>
        </w:rPr>
        <w:t>提出利用互相关方法判断事件类型，但该方法中参考迹线的选取直接影响识别精度，在实际应用中存在一定局限性。随着人工智能技术的发展，其在分类与识别任务中表现优异，部分研究团队尝试将其应用于</w:t>
      </w:r>
      <w:r>
        <w:rPr>
          <w:rFonts w:hint="eastAsia"/>
        </w:rPr>
        <w:t>OTDR</w:t>
      </w:r>
      <w:r>
        <w:rPr>
          <w:rFonts w:hint="eastAsia"/>
        </w:rPr>
        <w:t>事件类型识别。陈诚等人</w:t>
      </w:r>
      <w:r>
        <w:rPr>
          <w:rFonts w:hint="eastAsia"/>
        </w:rPr>
        <w:t>[6]</w:t>
      </w:r>
      <w:r>
        <w:rPr>
          <w:rFonts w:hint="eastAsia"/>
        </w:rPr>
        <w:t>提出采用径向基函数网络进行识别，但该研究仅将其用于判断断裂位置是否为误判，并未进一步探索其他异常事件的识别。此外，由于支持向量机（</w:t>
      </w:r>
      <w:r>
        <w:rPr>
          <w:rFonts w:hint="eastAsia"/>
        </w:rPr>
        <w:t>SVM</w:t>
      </w:r>
      <w:r>
        <w:rPr>
          <w:rFonts w:hint="eastAsia"/>
        </w:rPr>
        <w:t>）在分类任务中表现突出，有研究团队将其引入</w:t>
      </w:r>
      <w:r>
        <w:rPr>
          <w:rFonts w:hint="eastAsia"/>
        </w:rPr>
        <w:t>OTDR</w:t>
      </w:r>
      <w:r>
        <w:rPr>
          <w:rFonts w:hint="eastAsia"/>
        </w:rPr>
        <w:t>事件类型识别</w:t>
      </w:r>
      <w:r>
        <w:rPr>
          <w:rFonts w:hint="eastAsia"/>
        </w:rPr>
        <w:t>[7]</w:t>
      </w:r>
      <w:r>
        <w:rPr>
          <w:rFonts w:hint="eastAsia"/>
        </w:rPr>
        <w:t>。相较于前述方法，</w:t>
      </w:r>
      <w:r>
        <w:rPr>
          <w:rFonts w:hint="eastAsia"/>
        </w:rPr>
        <w:t>SVM</w:t>
      </w:r>
      <w:r>
        <w:rPr>
          <w:rFonts w:hint="eastAsia"/>
        </w:rPr>
        <w:t>具有更高的准确性，但其性能很大程度上依赖于惩罚参数与核函数类型的设置，通常需通过大量实验调参，不仅耗时，也难以充分发挥</w:t>
      </w:r>
      <w:r>
        <w:rPr>
          <w:rFonts w:hint="eastAsia"/>
        </w:rPr>
        <w:t>SVM</w:t>
      </w:r>
      <w:r>
        <w:rPr>
          <w:rFonts w:hint="eastAsia"/>
        </w:rPr>
        <w:t>的性能潜力。为解决该问题，有研究提出采用粒子群算法优化支持向量机</w:t>
      </w:r>
      <w:r>
        <w:rPr>
          <w:rFonts w:hint="eastAsia"/>
        </w:rPr>
        <w:t>[8]</w:t>
      </w:r>
      <w:r>
        <w:rPr>
          <w:rFonts w:hint="eastAsia"/>
        </w:rPr>
        <w:t>（</w:t>
      </w:r>
      <w:r>
        <w:rPr>
          <w:rFonts w:hint="eastAsia"/>
        </w:rPr>
        <w:t>PSO-SVM</w:t>
      </w:r>
      <w:r>
        <w:rPr>
          <w:rFonts w:hint="eastAsia"/>
        </w:rPr>
        <w:t>）用于</w:t>
      </w:r>
      <w:r w:rsidR="00BC29D6" w:rsidRPr="00BC29D6">
        <w:rPr>
          <w:rFonts w:cs="Times New Roman"/>
          <w:color w:val="EE0000"/>
        </w:rPr>
        <w:t>φ</w:t>
      </w:r>
      <w:r>
        <w:rPr>
          <w:rFonts w:hint="eastAsia"/>
        </w:rPr>
        <w:t>-OTDR</w:t>
      </w:r>
      <w:r>
        <w:rPr>
          <w:rFonts w:hint="eastAsia"/>
        </w:rPr>
        <w:t>事件识别，利用</w:t>
      </w:r>
      <w:r>
        <w:rPr>
          <w:rFonts w:hint="eastAsia"/>
        </w:rPr>
        <w:t>PSO</w:t>
      </w:r>
      <w:r>
        <w:rPr>
          <w:rFonts w:hint="eastAsia"/>
        </w:rPr>
        <w:t>对</w:t>
      </w:r>
      <w:r>
        <w:rPr>
          <w:rFonts w:hint="eastAsia"/>
        </w:rPr>
        <w:t>SVM</w:t>
      </w:r>
      <w:r>
        <w:rPr>
          <w:rFonts w:hint="eastAsia"/>
        </w:rPr>
        <w:t>的惩罚参数与核函数进行寻优。然而，</w:t>
      </w:r>
      <w:r>
        <w:rPr>
          <w:rFonts w:hint="eastAsia"/>
        </w:rPr>
        <w:t>PSO</w:t>
      </w:r>
      <w:r>
        <w:rPr>
          <w:rFonts w:hint="eastAsia"/>
        </w:rPr>
        <w:t>迭代速度较慢，全局</w:t>
      </w:r>
      <w:r>
        <w:rPr>
          <w:rFonts w:hint="eastAsia"/>
        </w:rPr>
        <w:lastRenderedPageBreak/>
        <w:t>优化能力有限，易陷入局部最优。相比之下，灰狼优化算法（</w:t>
      </w:r>
      <w:r>
        <w:rPr>
          <w:rFonts w:hint="eastAsia"/>
        </w:rPr>
        <w:t>GWO</w:t>
      </w:r>
      <w:r>
        <w:rPr>
          <w:rFonts w:hint="eastAsia"/>
        </w:rPr>
        <w:t>）具有更强的全局搜索能力，在性能上优于</w:t>
      </w:r>
      <w:r>
        <w:rPr>
          <w:rFonts w:hint="eastAsia"/>
        </w:rPr>
        <w:t>PSO[9]</w:t>
      </w:r>
      <w:r>
        <w:rPr>
          <w:rFonts w:hint="eastAsia"/>
        </w:rPr>
        <w:t>。此外，文献</w:t>
      </w:r>
      <w:r>
        <w:rPr>
          <w:rFonts w:hint="eastAsia"/>
        </w:rPr>
        <w:t>[8]</w:t>
      </w:r>
      <w:r>
        <w:rPr>
          <w:rFonts w:hint="eastAsia"/>
        </w:rPr>
        <w:t>仅验证了</w:t>
      </w:r>
      <w:r>
        <w:rPr>
          <w:rFonts w:hint="eastAsia"/>
        </w:rPr>
        <w:t>PSO-SVM</w:t>
      </w:r>
      <w:r>
        <w:rPr>
          <w:rFonts w:hint="eastAsia"/>
        </w:rPr>
        <w:t>在</w:t>
      </w:r>
      <w:r w:rsidRPr="00BC29D6">
        <w:rPr>
          <w:rFonts w:cs="Times New Roman"/>
          <w:color w:val="EE0000"/>
        </w:rPr>
        <w:t>φ</w:t>
      </w:r>
      <w:r>
        <w:rPr>
          <w:rFonts w:hint="eastAsia"/>
        </w:rPr>
        <w:t>-OTDR</w:t>
      </w:r>
      <w:r>
        <w:rPr>
          <w:rFonts w:hint="eastAsia"/>
        </w:rPr>
        <w:t>事件识别中的优势，其在</w:t>
      </w:r>
      <w:r>
        <w:rPr>
          <w:rFonts w:hint="eastAsia"/>
        </w:rPr>
        <w:t>OTDR</w:t>
      </w:r>
      <w:r>
        <w:rPr>
          <w:rFonts w:hint="eastAsia"/>
        </w:rPr>
        <w:t>事件识别中的可靠性仍需进一步验证。</w:t>
      </w:r>
    </w:p>
    <w:p w14:paraId="6F6484F0" w14:textId="01122051" w:rsidR="00CE63EA" w:rsidRPr="00F529E7" w:rsidRDefault="0094476A" w:rsidP="0094476A">
      <w:pPr>
        <w:ind w:firstLineChars="200" w:firstLine="420"/>
      </w:pPr>
      <w:r>
        <w:rPr>
          <w:rFonts w:hint="eastAsia"/>
        </w:rPr>
        <w:t>针对上述问题，本文提出一种基于灰狼算法优化支持向量机（</w:t>
      </w:r>
      <w:r>
        <w:rPr>
          <w:rFonts w:hint="eastAsia"/>
        </w:rPr>
        <w:t>GWO-SVM</w:t>
      </w:r>
      <w:r>
        <w:rPr>
          <w:rFonts w:hint="eastAsia"/>
        </w:rPr>
        <w:t>）的电力光纤状态监测方法，利用</w:t>
      </w:r>
      <w:r>
        <w:rPr>
          <w:rFonts w:hint="eastAsia"/>
        </w:rPr>
        <w:t>GWO</w:t>
      </w:r>
      <w:r>
        <w:rPr>
          <w:rFonts w:hint="eastAsia"/>
        </w:rPr>
        <w:t>实现对</w:t>
      </w:r>
      <w:r>
        <w:rPr>
          <w:rFonts w:hint="eastAsia"/>
        </w:rPr>
        <w:t>SVM</w:t>
      </w:r>
      <w:r>
        <w:rPr>
          <w:rFonts w:hint="eastAsia"/>
        </w:rPr>
        <w:t>中惩罚参数与核函数的最优配置。</w:t>
      </w:r>
    </w:p>
    <w:p w14:paraId="6ACC1591" w14:textId="54072C8E" w:rsidR="00B43822" w:rsidRPr="00666BCB" w:rsidRDefault="00800FE9" w:rsidP="00B43822">
      <w:pPr>
        <w:spacing w:beforeLines="100" w:before="312" w:afterLines="100" w:after="312"/>
        <w:rPr>
          <w:rFonts w:ascii="黑体" w:eastAsia="黑体" w:hAnsi="黑体"/>
          <w:b/>
          <w:bCs/>
          <w:sz w:val="24"/>
          <w:szCs w:val="28"/>
        </w:rPr>
      </w:pPr>
      <w:r w:rsidRPr="00666BCB">
        <w:rPr>
          <w:rFonts w:ascii="黑体" w:eastAsia="黑体" w:hAnsi="黑体" w:hint="eastAsia"/>
          <w:b/>
          <w:bCs/>
          <w:sz w:val="24"/>
          <w:szCs w:val="28"/>
        </w:rPr>
        <w:t>1</w:t>
      </w:r>
      <w:r w:rsidR="00B43822" w:rsidRPr="00666BCB">
        <w:rPr>
          <w:rFonts w:ascii="黑体" w:eastAsia="黑体" w:hAnsi="黑体" w:hint="eastAsia"/>
          <w:b/>
          <w:bCs/>
          <w:sz w:val="24"/>
          <w:szCs w:val="28"/>
        </w:rPr>
        <w:t xml:space="preserve"> </w:t>
      </w:r>
      <w:r w:rsidR="00B26C9C" w:rsidRPr="00666BCB">
        <w:rPr>
          <w:rFonts w:ascii="黑体" w:eastAsia="黑体" w:hAnsi="黑体" w:hint="eastAsia"/>
          <w:b/>
          <w:bCs/>
          <w:sz w:val="24"/>
          <w:szCs w:val="28"/>
        </w:rPr>
        <w:t>方法</w:t>
      </w:r>
    </w:p>
    <w:p w14:paraId="71F8256D" w14:textId="15D56B69" w:rsidR="004044BC" w:rsidRPr="00F529E7" w:rsidRDefault="00595E5D" w:rsidP="004044BC">
      <w:pPr>
        <w:spacing w:beforeLines="50" w:before="156" w:afterLines="50" w:after="156"/>
        <w:rPr>
          <w:rFonts w:ascii="黑体" w:eastAsia="黑体" w:hAnsi="黑体"/>
        </w:rPr>
      </w:pPr>
      <w:r w:rsidRPr="00F529E7">
        <w:rPr>
          <w:rFonts w:eastAsia="黑体" w:cs="Times New Roman"/>
        </w:rPr>
        <w:t>1.1</w:t>
      </w:r>
      <w:r w:rsidRPr="00F529E7">
        <w:rPr>
          <w:rFonts w:ascii="黑体" w:eastAsia="黑体" w:hAnsi="黑体" w:hint="eastAsia"/>
        </w:rPr>
        <w:t xml:space="preserve"> 小波</w:t>
      </w:r>
      <w:r w:rsidR="00EB11CA" w:rsidRPr="00F529E7">
        <w:rPr>
          <w:rFonts w:ascii="黑体" w:eastAsia="黑体" w:hAnsi="黑体" w:hint="eastAsia"/>
        </w:rPr>
        <w:t>变换</w:t>
      </w:r>
    </w:p>
    <w:p w14:paraId="17A1D137" w14:textId="00859F11" w:rsidR="009F416E" w:rsidRPr="00F529E7" w:rsidRDefault="004F5294" w:rsidP="004F5294">
      <w:pPr>
        <w:ind w:firstLineChars="200" w:firstLine="420"/>
      </w:pPr>
      <w:r>
        <w:rPr>
          <w:rFonts w:hint="eastAsia"/>
        </w:rPr>
        <w:t>小波变换因其操作简便且效果优异，被广泛用于信号降噪处理</w:t>
      </w:r>
      <w:r>
        <w:rPr>
          <w:rFonts w:hint="eastAsia"/>
        </w:rPr>
        <w:t>[10]</w:t>
      </w:r>
      <w:r>
        <w:rPr>
          <w:rFonts w:hint="eastAsia"/>
        </w:rPr>
        <w:t>。针对</w:t>
      </w:r>
      <w:r>
        <w:rPr>
          <w:rFonts w:hint="eastAsia"/>
        </w:rPr>
        <w:t>OTDR</w:t>
      </w:r>
      <w:r>
        <w:rPr>
          <w:rFonts w:hint="eastAsia"/>
        </w:rPr>
        <w:t>测得的背向瑞利散射信号，小波变换能有效抑制噪声，降低其对事件识别与定位的干扰。本文选用“</w:t>
      </w:r>
      <w:r>
        <w:rPr>
          <w:rFonts w:hint="eastAsia"/>
        </w:rPr>
        <w:t>Symlet</w:t>
      </w:r>
      <w:r>
        <w:rPr>
          <w:rFonts w:hint="eastAsia"/>
        </w:rPr>
        <w:t>”小波函数（设定分解层数为</w:t>
      </w:r>
      <w:r>
        <w:rPr>
          <w:rFonts w:hint="eastAsia"/>
        </w:rPr>
        <w:t>5</w:t>
      </w:r>
      <w:r>
        <w:rPr>
          <w:rFonts w:hint="eastAsia"/>
        </w:rPr>
        <w:t>层，消失矩为</w:t>
      </w:r>
      <w:r>
        <w:rPr>
          <w:rFonts w:hint="eastAsia"/>
        </w:rPr>
        <w:t>8</w:t>
      </w:r>
      <w:r>
        <w:rPr>
          <w:rFonts w:hint="eastAsia"/>
        </w:rPr>
        <w:t>）对瑞利散射信号进行小波变换。为验证小波变换的性能，本文对实测瑞利散射信号进行了降噪处理。实验采用聚联</w:t>
      </w:r>
      <w:r>
        <w:rPr>
          <w:rFonts w:hint="eastAsia"/>
        </w:rPr>
        <w:t>G-Link</w:t>
      </w:r>
      <w:r>
        <w:rPr>
          <w:rFonts w:hint="eastAsia"/>
        </w:rPr>
        <w:t>公司</w:t>
      </w:r>
      <w:r>
        <w:rPr>
          <w:rFonts w:hint="eastAsia"/>
        </w:rPr>
        <w:t>TR800</w:t>
      </w:r>
      <w:r>
        <w:rPr>
          <w:rFonts w:hint="eastAsia"/>
        </w:rPr>
        <w:t>型</w:t>
      </w:r>
      <w:r>
        <w:rPr>
          <w:rFonts w:hint="eastAsia"/>
        </w:rPr>
        <w:t>OTDR</w:t>
      </w:r>
      <w:r>
        <w:rPr>
          <w:rFonts w:hint="eastAsia"/>
        </w:rPr>
        <w:t>系统，对两段以法兰连接的单模光纤（长度分别为</w:t>
      </w:r>
      <w:r>
        <w:rPr>
          <w:rFonts w:hint="eastAsia"/>
        </w:rPr>
        <w:t>979.26 m</w:t>
      </w:r>
      <w:r>
        <w:rPr>
          <w:rFonts w:hint="eastAsia"/>
        </w:rPr>
        <w:t>与</w:t>
      </w:r>
      <w:r>
        <w:rPr>
          <w:rFonts w:hint="eastAsia"/>
        </w:rPr>
        <w:t>1924.34 m</w:t>
      </w:r>
      <w:r>
        <w:rPr>
          <w:rFonts w:hint="eastAsia"/>
        </w:rPr>
        <w:t>）中的背向瑞利散射信号进行采集，系统原理如图</w:t>
      </w:r>
      <w:r>
        <w:rPr>
          <w:rFonts w:hint="eastAsia"/>
        </w:rPr>
        <w:t>1</w:t>
      </w:r>
      <w:r>
        <w:rPr>
          <w:rFonts w:hint="eastAsia"/>
        </w:rPr>
        <w:t>所示。</w:t>
      </w:r>
    </w:p>
    <w:p w14:paraId="037DAD4C" w14:textId="3AED4E1C" w:rsidR="009F416E" w:rsidRPr="00F529E7" w:rsidRDefault="0064604A" w:rsidP="009F416E">
      <w:pPr>
        <w:jc w:val="center"/>
      </w:pPr>
      <w:r>
        <w:object w:dxaOrig="3450" w:dyaOrig="2121" w14:anchorId="3D801E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15pt;height:106.45pt" o:ole="">
            <v:imagedata r:id="rId8" o:title=""/>
          </v:shape>
          <o:OLEObject Type="Embed" ProgID="Visio.Drawing.15" ShapeID="_x0000_i1025" DrawAspect="Content" ObjectID="_1823064281" r:id="rId9"/>
        </w:object>
      </w:r>
    </w:p>
    <w:p w14:paraId="7E1405CF" w14:textId="6B154147" w:rsidR="009F416E" w:rsidRPr="00F529E7" w:rsidRDefault="009F416E" w:rsidP="009F416E">
      <w:pPr>
        <w:spacing w:afterLines="100" w:after="312"/>
        <w:jc w:val="center"/>
        <w:rPr>
          <w:sz w:val="18"/>
          <w:szCs w:val="20"/>
        </w:rPr>
      </w:pPr>
      <w:r w:rsidRPr="00F529E7">
        <w:rPr>
          <w:rFonts w:hint="eastAsia"/>
          <w:sz w:val="18"/>
          <w:szCs w:val="20"/>
        </w:rPr>
        <w:t>图</w:t>
      </w:r>
      <w:r w:rsidRPr="00F529E7">
        <w:rPr>
          <w:rFonts w:hint="eastAsia"/>
          <w:sz w:val="18"/>
          <w:szCs w:val="20"/>
        </w:rPr>
        <w:t>1 OTDR</w:t>
      </w:r>
      <w:r w:rsidRPr="00F529E7">
        <w:rPr>
          <w:rFonts w:hint="eastAsia"/>
          <w:sz w:val="18"/>
          <w:szCs w:val="20"/>
        </w:rPr>
        <w:t>系统原理图</w:t>
      </w:r>
    </w:p>
    <w:p w14:paraId="5E08AED0" w14:textId="4F6CBA1E" w:rsidR="004F5294" w:rsidRPr="00F529E7" w:rsidRDefault="004F5294" w:rsidP="00BC29D6">
      <w:pPr>
        <w:ind w:firstLineChars="200" w:firstLine="420"/>
      </w:pPr>
      <w:r>
        <w:rPr>
          <w:rFonts w:hint="eastAsia"/>
        </w:rPr>
        <w:t>利用小波变换对</w:t>
      </w:r>
      <w:r>
        <w:rPr>
          <w:rFonts w:hint="eastAsia"/>
        </w:rPr>
        <w:t>OTDR</w:t>
      </w:r>
      <w:r>
        <w:rPr>
          <w:rFonts w:hint="eastAsia"/>
        </w:rPr>
        <w:t>系统采集的原始信号进行降噪处理，结果如图</w:t>
      </w:r>
      <w:r>
        <w:rPr>
          <w:rFonts w:hint="eastAsia"/>
        </w:rPr>
        <w:t>2</w:t>
      </w:r>
      <w:r>
        <w:rPr>
          <w:rFonts w:hint="eastAsia"/>
        </w:rPr>
        <w:t>所示。可以看出，小波变换有效去除了大量噪声，使瑞利散射信号更为平滑，便于后续数据处理与事件定位。</w:t>
      </w:r>
    </w:p>
    <w:p w14:paraId="0E275AE0" w14:textId="77777777" w:rsidR="004F5294" w:rsidRPr="00F529E7" w:rsidRDefault="004F5294" w:rsidP="004F5294">
      <w:pPr>
        <w:jc w:val="center"/>
      </w:pPr>
      <w:r>
        <w:object w:dxaOrig="3661" w:dyaOrig="2701" w14:anchorId="7237B431">
          <v:shape id="_x0000_i1026" type="#_x0000_t75" style="width:182.8pt;height:135.25pt" o:ole="">
            <v:imagedata r:id="rId10" o:title=""/>
          </v:shape>
          <o:OLEObject Type="Embed" ProgID="Visio.Drawing.15" ShapeID="_x0000_i1026" DrawAspect="Content" ObjectID="_1823064282" r:id="rId11"/>
        </w:object>
      </w:r>
    </w:p>
    <w:p w14:paraId="16D5F9C7" w14:textId="77777777" w:rsidR="004F5294" w:rsidRPr="00F529E7" w:rsidRDefault="004F5294" w:rsidP="004F5294">
      <w:pPr>
        <w:spacing w:afterLines="100" w:after="312"/>
        <w:jc w:val="center"/>
        <w:rPr>
          <w:sz w:val="18"/>
          <w:szCs w:val="20"/>
        </w:rPr>
      </w:pPr>
      <w:r w:rsidRPr="00F529E7">
        <w:rPr>
          <w:rFonts w:hint="eastAsia"/>
          <w:sz w:val="18"/>
          <w:szCs w:val="20"/>
        </w:rPr>
        <w:t>图</w:t>
      </w:r>
      <w:r w:rsidRPr="00F529E7">
        <w:rPr>
          <w:rFonts w:hint="eastAsia"/>
          <w:sz w:val="18"/>
          <w:szCs w:val="20"/>
        </w:rPr>
        <w:t xml:space="preserve">2 </w:t>
      </w:r>
      <w:r w:rsidRPr="00F529E7">
        <w:rPr>
          <w:rFonts w:hint="eastAsia"/>
          <w:sz w:val="18"/>
          <w:szCs w:val="20"/>
        </w:rPr>
        <w:t>小波变换降噪前后的</w:t>
      </w:r>
      <w:r w:rsidRPr="00F529E7">
        <w:rPr>
          <w:rFonts w:hint="eastAsia"/>
          <w:sz w:val="18"/>
          <w:szCs w:val="20"/>
        </w:rPr>
        <w:t>OTDR</w:t>
      </w:r>
      <w:r w:rsidRPr="00F529E7">
        <w:rPr>
          <w:sz w:val="18"/>
          <w:szCs w:val="20"/>
        </w:rPr>
        <w:t>测得</w:t>
      </w:r>
      <w:r w:rsidRPr="00F529E7">
        <w:rPr>
          <w:rFonts w:hint="eastAsia"/>
          <w:sz w:val="18"/>
          <w:szCs w:val="20"/>
        </w:rPr>
        <w:t>的背向瑞利</w:t>
      </w:r>
      <w:r w:rsidRPr="00F529E7">
        <w:rPr>
          <w:sz w:val="18"/>
          <w:szCs w:val="20"/>
        </w:rPr>
        <w:t>散射信号</w:t>
      </w:r>
    </w:p>
    <w:p w14:paraId="01F04DC5" w14:textId="29DBF5D3" w:rsidR="00940EA2" w:rsidRPr="00F529E7" w:rsidRDefault="004F5294" w:rsidP="004F5294">
      <w:pPr>
        <w:ind w:firstLineChars="200" w:firstLine="420"/>
        <w:rPr>
          <w:sz w:val="18"/>
          <w:szCs w:val="20"/>
        </w:rPr>
      </w:pPr>
      <w:r>
        <w:rPr>
          <w:rFonts w:hint="eastAsia"/>
        </w:rPr>
        <w:t>标准差可用于反映数据波动程度，因此可借助其寻找信号中的突变点。本文将瑞利散射信号中连续</w:t>
      </w:r>
      <w:r>
        <w:rPr>
          <w:rFonts w:hint="eastAsia"/>
        </w:rPr>
        <w:t>11</w:t>
      </w:r>
      <w:r>
        <w:rPr>
          <w:rFonts w:hint="eastAsia"/>
        </w:rPr>
        <w:t>个数据定义为一个数组，使用图</w:t>
      </w:r>
      <w:r>
        <w:rPr>
          <w:rFonts w:hint="eastAsia"/>
        </w:rPr>
        <w:t>2</w:t>
      </w:r>
      <w:r>
        <w:rPr>
          <w:rFonts w:hint="eastAsia"/>
        </w:rPr>
        <w:t>中的</w:t>
      </w:r>
      <w:r>
        <w:rPr>
          <w:rFonts w:hint="eastAsia"/>
        </w:rPr>
        <w:t>6000</w:t>
      </w:r>
      <w:r>
        <w:rPr>
          <w:rFonts w:hint="eastAsia"/>
        </w:rPr>
        <w:t>个数据共构建</w:t>
      </w:r>
      <w:r>
        <w:rPr>
          <w:rFonts w:hint="eastAsia"/>
        </w:rPr>
        <w:t>5990</w:t>
      </w:r>
      <w:r>
        <w:rPr>
          <w:rFonts w:hint="eastAsia"/>
        </w:rPr>
        <w:t>个数组，并计算降噪后信号中各数组的标准差，结果如图</w:t>
      </w:r>
      <w:r>
        <w:rPr>
          <w:rFonts w:hint="eastAsia"/>
        </w:rPr>
        <w:t>3</w:t>
      </w:r>
      <w:r>
        <w:rPr>
          <w:rFonts w:hint="eastAsia"/>
        </w:rPr>
        <w:t>所示。可见，事件发生位置的数据波动明显大于其他区段。通过统计分析，将判断阈值设定为</w:t>
      </w:r>
      <w:r>
        <w:rPr>
          <w:rFonts w:hint="eastAsia"/>
        </w:rPr>
        <w:t>0.3 a.u.</w:t>
      </w:r>
      <w:r>
        <w:rPr>
          <w:rFonts w:hint="eastAsia"/>
        </w:rPr>
        <w:t>，若某处标准差超过该阈值，则在其邻近</w:t>
      </w:r>
      <w:r>
        <w:rPr>
          <w:rFonts w:hint="eastAsia"/>
        </w:rPr>
        <w:t>100</w:t>
      </w:r>
      <w:r>
        <w:rPr>
          <w:rFonts w:hint="eastAsia"/>
        </w:rPr>
        <w:t>个标准差中寻找最大值，以确定事件发生位置，完成定位。小波变换使信号曲线更为平滑，显著降低了误判可能性。考虑到噪声信号幅值通常较低，本文设定当连续</w:t>
      </w:r>
      <w:r>
        <w:rPr>
          <w:rFonts w:hint="eastAsia"/>
        </w:rPr>
        <w:t>300</w:t>
      </w:r>
      <w:r>
        <w:rPr>
          <w:rFonts w:hint="eastAsia"/>
        </w:rPr>
        <w:t>个背向瑞利散射信号的平均值低于</w:t>
      </w:r>
      <w:r>
        <w:rPr>
          <w:rFonts w:hint="eastAsia"/>
        </w:rPr>
        <w:t>10 a.u.</w:t>
      </w:r>
      <w:r>
        <w:rPr>
          <w:rFonts w:hint="eastAsia"/>
        </w:rPr>
        <w:t>时，判定该段为噪声。基于上述方法，能够高效、准确地识别瑞利散射信号中的突变点，从而实现异常事件的可靠定位。</w:t>
      </w:r>
    </w:p>
    <w:p w14:paraId="6F2C05EA" w14:textId="24BA1C8C" w:rsidR="005E49CA" w:rsidRPr="00F529E7" w:rsidRDefault="00AD360D" w:rsidP="00120210">
      <w:pPr>
        <w:jc w:val="center"/>
      </w:pPr>
      <w:r>
        <w:object w:dxaOrig="3661" w:dyaOrig="2761" w14:anchorId="12E5EEA5">
          <v:shape id="_x0000_i1027" type="#_x0000_t75" style="width:182.8pt;height:137.75pt" o:ole="">
            <v:imagedata r:id="rId12" o:title=""/>
          </v:shape>
          <o:OLEObject Type="Embed" ProgID="Visio.Drawing.15" ShapeID="_x0000_i1027" DrawAspect="Content" ObjectID="_1823064283" r:id="rId13"/>
        </w:object>
      </w:r>
    </w:p>
    <w:p w14:paraId="0655FDBF" w14:textId="0892F3C0" w:rsidR="00120210" w:rsidRPr="00F529E7" w:rsidRDefault="00120210" w:rsidP="00F7695A">
      <w:pPr>
        <w:spacing w:afterLines="100" w:after="312"/>
        <w:jc w:val="center"/>
      </w:pPr>
      <w:r w:rsidRPr="00F529E7">
        <w:rPr>
          <w:rFonts w:hint="eastAsia"/>
          <w:sz w:val="18"/>
          <w:szCs w:val="20"/>
        </w:rPr>
        <w:t>图</w:t>
      </w:r>
      <w:r w:rsidR="00212BEE" w:rsidRPr="00F529E7">
        <w:rPr>
          <w:rFonts w:hint="eastAsia"/>
          <w:sz w:val="18"/>
          <w:szCs w:val="20"/>
        </w:rPr>
        <w:t>3</w:t>
      </w:r>
      <w:r w:rsidRPr="00F529E7">
        <w:rPr>
          <w:rFonts w:hint="eastAsia"/>
          <w:sz w:val="18"/>
          <w:szCs w:val="20"/>
        </w:rPr>
        <w:t xml:space="preserve"> </w:t>
      </w:r>
      <w:r w:rsidRPr="00F529E7">
        <w:rPr>
          <w:rFonts w:hint="eastAsia"/>
          <w:sz w:val="18"/>
          <w:szCs w:val="20"/>
        </w:rPr>
        <w:t>降噪后</w:t>
      </w:r>
      <w:r w:rsidR="00CE1BD4" w:rsidRPr="00F529E7">
        <w:rPr>
          <w:rFonts w:hint="eastAsia"/>
          <w:sz w:val="18"/>
          <w:szCs w:val="18"/>
        </w:rPr>
        <w:t>瑞利</w:t>
      </w:r>
      <w:r w:rsidR="00CE1BD4" w:rsidRPr="00F529E7">
        <w:rPr>
          <w:sz w:val="18"/>
          <w:szCs w:val="18"/>
        </w:rPr>
        <w:t>散射信号标准差</w:t>
      </w:r>
    </w:p>
    <w:p w14:paraId="58360F6C" w14:textId="58EB526C" w:rsidR="00595E5D" w:rsidRPr="00F529E7" w:rsidRDefault="00595E5D" w:rsidP="00212BEE">
      <w:pPr>
        <w:spacing w:beforeLines="50" w:before="156" w:afterLines="50" w:after="156"/>
        <w:rPr>
          <w:rFonts w:ascii="黑体" w:eastAsia="黑体" w:hAnsi="黑体"/>
        </w:rPr>
      </w:pPr>
      <w:r w:rsidRPr="00F529E7">
        <w:rPr>
          <w:rFonts w:ascii="黑体" w:eastAsia="黑体" w:hAnsi="黑体" w:hint="eastAsia"/>
        </w:rPr>
        <w:t xml:space="preserve">1.2 </w:t>
      </w:r>
      <w:r w:rsidR="007150E6">
        <w:rPr>
          <w:rFonts w:ascii="黑体" w:eastAsia="黑体" w:hAnsi="黑体" w:hint="eastAsia"/>
        </w:rPr>
        <w:t>G</w:t>
      </w:r>
      <w:r w:rsidR="007150E6">
        <w:rPr>
          <w:rFonts w:ascii="黑体" w:eastAsia="黑体" w:hAnsi="黑体"/>
        </w:rPr>
        <w:t>WO-SVM</w:t>
      </w:r>
    </w:p>
    <w:p w14:paraId="5B539C63" w14:textId="77777777" w:rsidR="008068A3" w:rsidRDefault="008068A3" w:rsidP="008068A3">
      <w:pPr>
        <w:ind w:firstLineChars="200" w:firstLine="420"/>
      </w:pPr>
      <w:r>
        <w:rPr>
          <w:rFonts w:hint="eastAsia"/>
        </w:rPr>
        <w:t>支持向量机（</w:t>
      </w:r>
      <w:r>
        <w:rPr>
          <w:rFonts w:hint="eastAsia"/>
        </w:rPr>
        <w:t>SVM</w:t>
      </w:r>
      <w:r>
        <w:rPr>
          <w:rFonts w:hint="eastAsia"/>
        </w:rPr>
        <w:t>）方法突破了传统经验风险最小化原则，转而追求结构风险最小化，因而具备较强的泛化能力，在小样本训练场景中表现出色，现已被广泛应用于模式识别与分类任务中</w:t>
      </w:r>
      <w:r>
        <w:rPr>
          <w:rFonts w:hint="eastAsia"/>
        </w:rPr>
        <w:t>[11]</w:t>
      </w:r>
      <w:r>
        <w:rPr>
          <w:rFonts w:hint="eastAsia"/>
        </w:rPr>
        <w:t>。在</w:t>
      </w:r>
      <w:r>
        <w:rPr>
          <w:rFonts w:hint="eastAsia"/>
        </w:rPr>
        <w:t>SVM</w:t>
      </w:r>
      <w:r>
        <w:rPr>
          <w:rFonts w:hint="eastAsia"/>
        </w:rPr>
        <w:t>训练过程中，惩罚参数与核函数参数的选取直接影响其识别性能</w:t>
      </w:r>
      <w:r>
        <w:rPr>
          <w:rFonts w:hint="eastAsia"/>
        </w:rPr>
        <w:t>[8]</w:t>
      </w:r>
      <w:r>
        <w:rPr>
          <w:rFonts w:hint="eastAsia"/>
        </w:rPr>
        <w:t>。盲目选择参数将导致</w:t>
      </w:r>
      <w:r>
        <w:rPr>
          <w:rFonts w:hint="eastAsia"/>
        </w:rPr>
        <w:t>SVM</w:t>
      </w:r>
      <w:r>
        <w:rPr>
          <w:rFonts w:hint="eastAsia"/>
        </w:rPr>
        <w:t>无法达到最佳性能，因此如何实现参数优化成为提升</w:t>
      </w:r>
      <w:r>
        <w:rPr>
          <w:rFonts w:hint="eastAsia"/>
        </w:rPr>
        <w:t>SVM</w:t>
      </w:r>
      <w:r>
        <w:rPr>
          <w:rFonts w:hint="eastAsia"/>
        </w:rPr>
        <w:t>性能的关键问题。</w:t>
      </w:r>
    </w:p>
    <w:p w14:paraId="5B43D138" w14:textId="705555DB" w:rsidR="003E61EA" w:rsidRPr="00F529E7" w:rsidRDefault="008068A3" w:rsidP="008068A3">
      <w:pPr>
        <w:ind w:firstLineChars="200" w:firstLine="420"/>
      </w:pPr>
      <w:r>
        <w:rPr>
          <w:rFonts w:hint="eastAsia"/>
        </w:rPr>
        <w:t>GWO</w:t>
      </w:r>
      <w:r>
        <w:rPr>
          <w:rFonts w:hint="eastAsia"/>
        </w:rPr>
        <w:t>是一种由</w:t>
      </w:r>
      <w:r>
        <w:rPr>
          <w:rFonts w:hint="eastAsia"/>
        </w:rPr>
        <w:t>Mirjalili</w:t>
      </w:r>
      <w:r>
        <w:rPr>
          <w:rFonts w:hint="eastAsia"/>
        </w:rPr>
        <w:t>等人提出的元启发式方法</w:t>
      </w:r>
      <w:r>
        <w:rPr>
          <w:rFonts w:hint="eastAsia"/>
        </w:rPr>
        <w:t>[12]</w:t>
      </w:r>
      <w:r>
        <w:rPr>
          <w:rFonts w:hint="eastAsia"/>
        </w:rPr>
        <w:t>。该算法模拟自然界中灰狼的等级制度与捕猎行为，是一种新型群体智能算法。得益于其简单性与高效性，</w:t>
      </w:r>
      <w:r>
        <w:rPr>
          <w:rFonts w:hint="eastAsia"/>
        </w:rPr>
        <w:t>GWO</w:t>
      </w:r>
      <w:r>
        <w:rPr>
          <w:rFonts w:hint="eastAsia"/>
        </w:rPr>
        <w:t>已被广泛应用于函数优化、机器学习、特征选择等多种优化问题中。</w:t>
      </w:r>
      <w:r>
        <w:rPr>
          <w:rFonts w:hint="eastAsia"/>
        </w:rPr>
        <w:t>GWO</w:t>
      </w:r>
      <w:r>
        <w:rPr>
          <w:rFonts w:hint="eastAsia"/>
        </w:rPr>
        <w:t>根据社会等级将灰狼个体划分为四类：</w:t>
      </w:r>
      <w:r w:rsidRPr="008068A3">
        <w:rPr>
          <w:rFonts w:hint="eastAsia"/>
          <w:i/>
        </w:rPr>
        <w:t>α</w:t>
      </w:r>
      <w:r>
        <w:rPr>
          <w:rFonts w:hint="eastAsia"/>
        </w:rPr>
        <w:t>、</w:t>
      </w:r>
      <w:r w:rsidRPr="008068A3">
        <w:rPr>
          <w:rFonts w:hint="eastAsia"/>
          <w:i/>
        </w:rPr>
        <w:t>β</w:t>
      </w:r>
      <w:r>
        <w:rPr>
          <w:rFonts w:hint="eastAsia"/>
        </w:rPr>
        <w:t>、</w:t>
      </w:r>
      <w:r w:rsidRPr="008068A3">
        <w:rPr>
          <w:rFonts w:hint="eastAsia"/>
          <w:i/>
        </w:rPr>
        <w:t>δ</w:t>
      </w:r>
      <w:r>
        <w:rPr>
          <w:rFonts w:hint="eastAsia"/>
        </w:rPr>
        <w:t>和</w:t>
      </w:r>
      <w:r w:rsidRPr="008068A3">
        <w:rPr>
          <w:rFonts w:hint="eastAsia"/>
          <w:i/>
        </w:rPr>
        <w:t>ω</w:t>
      </w:r>
      <w:r>
        <w:rPr>
          <w:rFonts w:hint="eastAsia"/>
        </w:rPr>
        <w:t>，分别代表最优解、次优解、第三优解以及其他候选解。包围猎物（即寻找最优解）的数学模型可表述如下：</w:t>
      </w:r>
    </w:p>
    <w:p w14:paraId="54DED206" w14:textId="45D7B447" w:rsidR="003A1526" w:rsidRPr="00F529E7" w:rsidRDefault="003A1526" w:rsidP="003A1526">
      <w:pPr>
        <w:pStyle w:val="MTDisplayEquation"/>
      </w:pPr>
      <w:r w:rsidRPr="00F529E7">
        <w:tab/>
      </w:r>
      <w:r w:rsidR="004D6289" w:rsidRPr="00F529E7">
        <w:rPr>
          <w:position w:val="-18"/>
        </w:rPr>
        <w:object w:dxaOrig="2000" w:dyaOrig="460" w14:anchorId="3EC1AAA8">
          <v:shape id="_x0000_i1028" type="#_x0000_t75" style="width:100.15pt;height:23.15pt" o:ole="">
            <v:imagedata r:id="rId14" o:title=""/>
          </v:shape>
          <o:OLEObject Type="Embed" ProgID="Equation.DSMT4" ShapeID="_x0000_i1028" DrawAspect="Content" ObjectID="_1823064284" r:id="rId15"/>
        </w:object>
      </w:r>
      <w:r w:rsidRPr="00F529E7">
        <w:tab/>
      </w:r>
      <w:r w:rsidR="002A4C4F">
        <w:rPr>
          <w:rFonts w:hint="eastAsia"/>
        </w:rPr>
        <w:t>（</w:t>
      </w:r>
      <w:r w:rsidR="002A4C4F">
        <w:rPr>
          <w:rFonts w:hint="eastAsia"/>
        </w:rPr>
        <w:t>1</w:t>
      </w:r>
      <w:r w:rsidR="002A4C4F">
        <w:rPr>
          <w:rFonts w:hint="eastAsia"/>
        </w:rPr>
        <w:t>）</w:t>
      </w:r>
    </w:p>
    <w:p w14:paraId="2EEE66B0" w14:textId="7CC7D3DA" w:rsidR="003A1526" w:rsidRPr="00F529E7" w:rsidRDefault="003A1526" w:rsidP="003A1526">
      <w:pPr>
        <w:pStyle w:val="MTDisplayEquation"/>
      </w:pPr>
      <w:r w:rsidRPr="00F529E7">
        <w:tab/>
      </w:r>
      <w:r w:rsidR="004D6289" w:rsidRPr="00F529E7">
        <w:rPr>
          <w:position w:val="-14"/>
        </w:rPr>
        <w:object w:dxaOrig="2200" w:dyaOrig="400" w14:anchorId="321986C2">
          <v:shape id="_x0000_i1029" type="#_x0000_t75" style="width:110.8pt;height:20.65pt" o:ole="">
            <v:imagedata r:id="rId16" o:title=""/>
          </v:shape>
          <o:OLEObject Type="Embed" ProgID="Equation.DSMT4" ShapeID="_x0000_i1029" DrawAspect="Content" ObjectID="_1823064285" r:id="rId17"/>
        </w:object>
      </w:r>
      <w:r w:rsidRPr="00F529E7">
        <w:tab/>
      </w:r>
      <w:r w:rsidR="002A4C4F">
        <w:rPr>
          <w:rFonts w:hint="eastAsia"/>
        </w:rPr>
        <w:t>（</w:t>
      </w:r>
      <w:r w:rsidR="002A4C4F">
        <w:rPr>
          <w:rFonts w:hint="eastAsia"/>
        </w:rPr>
        <w:t>2</w:t>
      </w:r>
      <w:r w:rsidR="002A4C4F">
        <w:rPr>
          <w:rFonts w:hint="eastAsia"/>
        </w:rPr>
        <w:t>）</w:t>
      </w:r>
    </w:p>
    <w:p w14:paraId="4DC259E2" w14:textId="0E5367B0" w:rsidR="003A1526" w:rsidRPr="00F529E7" w:rsidRDefault="007150E6" w:rsidP="00BC1931">
      <w:pPr>
        <w:spacing w:line="320" w:lineRule="exact"/>
        <w:rPr>
          <w:rFonts w:cs="Times New Roman"/>
        </w:rPr>
      </w:pPr>
      <w:r>
        <w:rPr>
          <w:rFonts w:cs="Times New Roman" w:hint="eastAsia"/>
        </w:rPr>
        <w:t>其中</w:t>
      </w:r>
      <w:r w:rsidR="00FD03E9" w:rsidRPr="00F529E7">
        <w:rPr>
          <w:rFonts w:cs="Times New Roman" w:hint="eastAsia"/>
        </w:rPr>
        <w:t>，</w:t>
      </w:r>
      <w:r w:rsidR="004D6289" w:rsidRPr="00F529E7">
        <w:rPr>
          <w:position w:val="-4"/>
        </w:rPr>
        <w:object w:dxaOrig="240" w:dyaOrig="300" w14:anchorId="7D4E3864">
          <v:shape id="_x0000_i1030" type="#_x0000_t75" style="width:11.9pt;height:15.65pt" o:ole="">
            <v:imagedata r:id="rId18" o:title=""/>
          </v:shape>
          <o:OLEObject Type="Embed" ProgID="Equation.DSMT4" ShapeID="_x0000_i1030" DrawAspect="Content" ObjectID="_1823064286" r:id="rId19"/>
        </w:object>
      </w:r>
      <w:r w:rsidR="003A1526" w:rsidRPr="00F529E7">
        <w:rPr>
          <w:rFonts w:cs="Times New Roman" w:hint="eastAsia"/>
        </w:rPr>
        <w:t>为</w:t>
      </w:r>
      <w:r w:rsidR="005E69E5" w:rsidRPr="00F529E7">
        <w:rPr>
          <w:rFonts w:cs="Times New Roman"/>
        </w:rPr>
        <w:t>灰狼与猎物之间的距离</w:t>
      </w:r>
      <w:r w:rsidR="00ED4A78" w:rsidRPr="00F529E7">
        <w:rPr>
          <w:rFonts w:cs="Times New Roman" w:hint="eastAsia"/>
        </w:rPr>
        <w:t>向量</w:t>
      </w:r>
      <w:r>
        <w:rPr>
          <w:rFonts w:cs="Times New Roman" w:hint="eastAsia"/>
        </w:rPr>
        <w:t>，</w:t>
      </w:r>
      <w:r w:rsidR="004D6289" w:rsidRPr="00F529E7">
        <w:rPr>
          <w:position w:val="-12"/>
        </w:rPr>
        <w:object w:dxaOrig="580" w:dyaOrig="380" w14:anchorId="0A4C1910">
          <v:shape id="_x0000_i1031" type="#_x0000_t75" style="width:28.15pt;height:19.4pt" o:ole="">
            <v:imagedata r:id="rId20" o:title=""/>
          </v:shape>
          <o:OLEObject Type="Embed" ProgID="Equation.DSMT4" ShapeID="_x0000_i1031" DrawAspect="Content" ObjectID="_1823064287" r:id="rId21"/>
        </w:object>
      </w:r>
      <w:r w:rsidR="005E69E5" w:rsidRPr="00F529E7">
        <w:rPr>
          <w:rFonts w:cs="Times New Roman"/>
        </w:rPr>
        <w:t>表示猎物当前位置</w:t>
      </w:r>
      <w:r w:rsidR="00EE7951" w:rsidRPr="00F529E7">
        <w:rPr>
          <w:rFonts w:cs="Times New Roman" w:hint="eastAsia"/>
        </w:rPr>
        <w:t>向量</w:t>
      </w:r>
      <w:r>
        <w:rPr>
          <w:rFonts w:cs="Times New Roman" w:hint="eastAsia"/>
        </w:rPr>
        <w:t>，</w:t>
      </w:r>
      <w:r w:rsidR="0005319E" w:rsidRPr="00F529E7">
        <w:rPr>
          <w:position w:val="-12"/>
        </w:rPr>
        <w:object w:dxaOrig="520" w:dyaOrig="380" w14:anchorId="55484668">
          <v:shape id="_x0000_i1032" type="#_x0000_t75" style="width:25.05pt;height:19.4pt" o:ole="">
            <v:imagedata r:id="rId22" o:title=""/>
          </v:shape>
          <o:OLEObject Type="Embed" ProgID="Equation.DSMT4" ShapeID="_x0000_i1032" DrawAspect="Content" ObjectID="_1823064288" r:id="rId23"/>
        </w:object>
      </w:r>
      <w:r w:rsidR="005E69E5" w:rsidRPr="00F529E7">
        <w:rPr>
          <w:rFonts w:cs="Times New Roman"/>
        </w:rPr>
        <w:t>表示当前搜索狼个体的位置</w:t>
      </w:r>
      <w:r w:rsidR="00EE7951" w:rsidRPr="00F529E7">
        <w:rPr>
          <w:rFonts w:cs="Times New Roman" w:hint="eastAsia"/>
        </w:rPr>
        <w:t>向量</w:t>
      </w:r>
      <w:r>
        <w:rPr>
          <w:rFonts w:cs="Times New Roman" w:hint="eastAsia"/>
        </w:rPr>
        <w:t>，</w:t>
      </w:r>
      <w:r w:rsidR="004D6289" w:rsidRPr="00F529E7">
        <w:rPr>
          <w:position w:val="-12"/>
        </w:rPr>
        <w:object w:dxaOrig="780" w:dyaOrig="380" w14:anchorId="3C6289F3">
          <v:shape id="_x0000_i1033" type="#_x0000_t75" style="width:38.8pt;height:19.4pt" o:ole="">
            <v:imagedata r:id="rId24" o:title=""/>
          </v:shape>
          <o:OLEObject Type="Embed" ProgID="Equation.DSMT4" ShapeID="_x0000_i1033" DrawAspect="Content" ObjectID="_1823064289" r:id="rId25"/>
        </w:object>
      </w:r>
      <w:r w:rsidR="005E69E5" w:rsidRPr="00F529E7">
        <w:rPr>
          <w:rFonts w:cs="Times New Roman"/>
        </w:rPr>
        <w:t>表示下一代搜索狼更新后的位置</w:t>
      </w:r>
      <w:r w:rsidR="00EE7951" w:rsidRPr="00F529E7">
        <w:rPr>
          <w:rFonts w:cs="Times New Roman" w:hint="eastAsia"/>
        </w:rPr>
        <w:t>向量</w:t>
      </w:r>
      <w:r>
        <w:rPr>
          <w:rFonts w:cs="Times New Roman" w:hint="eastAsia"/>
        </w:rPr>
        <w:t>，</w:t>
      </w:r>
      <w:r w:rsidR="005E69E5" w:rsidRPr="00F529E7">
        <w:rPr>
          <w:rFonts w:cs="Times New Roman" w:hint="eastAsia"/>
          <w:i/>
          <w:iCs/>
        </w:rPr>
        <w:t>t</w:t>
      </w:r>
      <w:r w:rsidR="005E69E5" w:rsidRPr="00F529E7">
        <w:rPr>
          <w:rFonts w:cs="Times New Roman" w:hint="eastAsia"/>
        </w:rPr>
        <w:t>为迭代次数；</w:t>
      </w:r>
      <w:r w:rsidR="004D6289" w:rsidRPr="00F529E7">
        <w:rPr>
          <w:position w:val="-4"/>
        </w:rPr>
        <w:object w:dxaOrig="240" w:dyaOrig="300" w14:anchorId="35802E79">
          <v:shape id="_x0000_i1034" type="#_x0000_t75" style="width:13.15pt;height:15.65pt" o:ole="">
            <v:imagedata r:id="rId26" o:title=""/>
          </v:shape>
          <o:OLEObject Type="Embed" ProgID="Equation.DSMT4" ShapeID="_x0000_i1034" DrawAspect="Content" ObjectID="_1823064290" r:id="rId27"/>
        </w:object>
      </w:r>
      <w:r w:rsidR="005E69E5" w:rsidRPr="00F529E7">
        <w:rPr>
          <w:rFonts w:cs="Times New Roman" w:hint="eastAsia"/>
        </w:rPr>
        <w:t>和</w:t>
      </w:r>
      <w:r w:rsidR="004D6289" w:rsidRPr="00F529E7">
        <w:rPr>
          <w:position w:val="-6"/>
        </w:rPr>
        <w:object w:dxaOrig="240" w:dyaOrig="320" w14:anchorId="373E764C">
          <v:shape id="_x0000_i1035" type="#_x0000_t75" style="width:13.15pt;height:16.3pt" o:ole="">
            <v:imagedata r:id="rId28" o:title=""/>
          </v:shape>
          <o:OLEObject Type="Embed" ProgID="Equation.DSMT4" ShapeID="_x0000_i1035" DrawAspect="Content" ObjectID="_1823064291" r:id="rId29"/>
        </w:object>
      </w:r>
      <w:r w:rsidR="005E69E5" w:rsidRPr="00F529E7">
        <w:rPr>
          <w:rFonts w:cs="Times New Roman" w:hint="eastAsia"/>
        </w:rPr>
        <w:t>为</w:t>
      </w:r>
      <w:r w:rsidR="00EE7951" w:rsidRPr="00F529E7">
        <w:rPr>
          <w:rFonts w:cs="Times New Roman" w:hint="eastAsia"/>
        </w:rPr>
        <w:t>狩猎</w:t>
      </w:r>
      <w:r w:rsidR="005E69E5" w:rsidRPr="00F529E7">
        <w:rPr>
          <w:rFonts w:cs="Times New Roman" w:hint="eastAsia"/>
        </w:rPr>
        <w:t>系数</w:t>
      </w:r>
      <w:r w:rsidR="00EE7951" w:rsidRPr="00F529E7">
        <w:rPr>
          <w:rFonts w:cs="Times New Roman" w:hint="eastAsia"/>
        </w:rPr>
        <w:t>向量</w:t>
      </w:r>
      <w:r w:rsidR="00F93979" w:rsidRPr="00F529E7">
        <w:rPr>
          <w:rFonts w:cs="Times New Roman" w:hint="eastAsia"/>
        </w:rPr>
        <w:t>，</w:t>
      </w:r>
      <w:r>
        <w:rPr>
          <w:rFonts w:cs="Times New Roman" w:hint="eastAsia"/>
        </w:rPr>
        <w:t>其表达</w:t>
      </w:r>
      <w:r>
        <w:rPr>
          <w:rFonts w:cs="Times New Roman"/>
        </w:rPr>
        <w:t>式如下：</w:t>
      </w:r>
    </w:p>
    <w:p w14:paraId="766BA38A" w14:textId="38860F18" w:rsidR="003A1526" w:rsidRPr="00F529E7" w:rsidRDefault="005E69E5" w:rsidP="005E69E5">
      <w:pPr>
        <w:pStyle w:val="MTDisplayEquation"/>
      </w:pPr>
      <w:r w:rsidRPr="00F529E7">
        <w:tab/>
      </w:r>
      <w:r w:rsidR="004D6289" w:rsidRPr="00F529E7">
        <w:rPr>
          <w:position w:val="-10"/>
        </w:rPr>
        <w:object w:dxaOrig="1280" w:dyaOrig="360" w14:anchorId="5C3FD8E6">
          <v:shape id="_x0000_i1036" type="#_x0000_t75" style="width:64.5pt;height:19.4pt" o:ole="">
            <v:imagedata r:id="rId30" o:title=""/>
          </v:shape>
          <o:OLEObject Type="Embed" ProgID="Equation.DSMT4" ShapeID="_x0000_i1036" DrawAspect="Content" ObjectID="_1823064292" r:id="rId31"/>
        </w:object>
      </w:r>
      <w:r w:rsidRPr="00F529E7">
        <w:tab/>
      </w:r>
      <w:r w:rsidR="002A4C4F">
        <w:rPr>
          <w:rFonts w:hint="eastAsia"/>
        </w:rPr>
        <w:t>（</w:t>
      </w:r>
      <w:r w:rsidR="002A4C4F">
        <w:rPr>
          <w:rFonts w:hint="eastAsia"/>
        </w:rPr>
        <w:t>3</w:t>
      </w:r>
      <w:r w:rsidR="002A4C4F">
        <w:rPr>
          <w:rFonts w:hint="eastAsia"/>
        </w:rPr>
        <w:t>）</w:t>
      </w:r>
    </w:p>
    <w:p w14:paraId="0AD4A027" w14:textId="36C500B0" w:rsidR="003E61EA" w:rsidRPr="00F529E7" w:rsidRDefault="005E69E5" w:rsidP="005E69E5">
      <w:pPr>
        <w:pStyle w:val="MTDisplayEquation"/>
      </w:pPr>
      <w:r w:rsidRPr="00F529E7">
        <w:tab/>
      </w:r>
      <w:r w:rsidR="004D6289" w:rsidRPr="00F529E7">
        <w:rPr>
          <w:position w:val="-10"/>
        </w:rPr>
        <w:object w:dxaOrig="700" w:dyaOrig="360" w14:anchorId="57B869C3">
          <v:shape id="_x0000_i1037" type="#_x0000_t75" style="width:35.7pt;height:19.4pt" o:ole="">
            <v:imagedata r:id="rId32" o:title=""/>
          </v:shape>
          <o:OLEObject Type="Embed" ProgID="Equation.DSMT4" ShapeID="_x0000_i1037" DrawAspect="Content" ObjectID="_1823064293" r:id="rId33"/>
        </w:object>
      </w:r>
      <w:r w:rsidRPr="00F529E7">
        <w:tab/>
      </w:r>
      <w:r w:rsidR="002A4C4F">
        <w:rPr>
          <w:rFonts w:hint="eastAsia"/>
        </w:rPr>
        <w:t>（</w:t>
      </w:r>
      <w:r w:rsidR="002A4C4F">
        <w:rPr>
          <w:rFonts w:hint="eastAsia"/>
        </w:rPr>
        <w:t>4</w:t>
      </w:r>
      <w:r w:rsidR="002A4C4F">
        <w:rPr>
          <w:rFonts w:hint="eastAsia"/>
        </w:rPr>
        <w:t>）</w:t>
      </w:r>
    </w:p>
    <w:p w14:paraId="0C36CEE2" w14:textId="688063F0" w:rsidR="003E61EA" w:rsidRPr="00F529E7" w:rsidRDefault="007150E6" w:rsidP="00FF3BB0">
      <w:pPr>
        <w:spacing w:line="320" w:lineRule="exact"/>
      </w:pPr>
      <w:r>
        <w:t>其中</w:t>
      </w:r>
      <w:r w:rsidR="005E69E5" w:rsidRPr="00F529E7">
        <w:t>，</w:t>
      </w:r>
      <w:r w:rsidR="00ED4A78" w:rsidRPr="00F529E7">
        <w:rPr>
          <w:rFonts w:hint="eastAsia"/>
        </w:rPr>
        <w:t>系数向量</w:t>
      </w:r>
      <w:r w:rsidR="004D6289" w:rsidRPr="00F529E7">
        <w:rPr>
          <w:position w:val="-6"/>
        </w:rPr>
        <w:object w:dxaOrig="180" w:dyaOrig="320" w14:anchorId="5819C140">
          <v:shape id="_x0000_i1038" type="#_x0000_t75" style="width:8.75pt;height:16.3pt" o:ole="">
            <v:imagedata r:id="rId34" o:title=""/>
          </v:shape>
          <o:OLEObject Type="Embed" ProgID="Equation.DSMT4" ShapeID="_x0000_i1038" DrawAspect="Content" ObjectID="_1823064294" r:id="rId35"/>
        </w:object>
      </w:r>
      <w:r w:rsidR="008068A3">
        <w:rPr>
          <w:rFonts w:ascii="Segoe UI" w:hAnsi="Segoe UI" w:cs="Segoe UI"/>
          <w:color w:val="0F1115"/>
          <w:shd w:val="clear" w:color="auto" w:fill="FFFFFF"/>
        </w:rPr>
        <w:t>在迭代过程中从</w:t>
      </w:r>
      <w:r w:rsidR="008068A3">
        <w:rPr>
          <w:rFonts w:hint="eastAsia"/>
        </w:rPr>
        <w:t>，</w:t>
      </w:r>
      <w:r w:rsidR="004D6289" w:rsidRPr="00F529E7">
        <w:rPr>
          <w:position w:val="-10"/>
        </w:rPr>
        <w:object w:dxaOrig="200" w:dyaOrig="360" w14:anchorId="258180E9">
          <v:shape id="_x0000_i1039" type="#_x0000_t75" style="width:10pt;height:19.4pt" o:ole="">
            <v:imagedata r:id="rId36" o:title=""/>
          </v:shape>
          <o:OLEObject Type="Embed" ProgID="Equation.DSMT4" ShapeID="_x0000_i1039" DrawAspect="Content" ObjectID="_1823064295" r:id="rId37"/>
        </w:object>
      </w:r>
      <w:r w:rsidR="005E69E5" w:rsidRPr="00F529E7">
        <w:t>和</w:t>
      </w:r>
      <w:r w:rsidR="004D6289" w:rsidRPr="00F529E7">
        <w:rPr>
          <w:position w:val="-10"/>
        </w:rPr>
        <w:object w:dxaOrig="220" w:dyaOrig="360" w14:anchorId="54D44BA7">
          <v:shape id="_x0000_i1040" type="#_x0000_t75" style="width:11.9pt;height:19.4pt" o:ole="">
            <v:imagedata r:id="rId38" o:title=""/>
          </v:shape>
          <o:OLEObject Type="Embed" ProgID="Equation.DSMT4" ShapeID="_x0000_i1040" DrawAspect="Content" ObjectID="_1823064296" r:id="rId39"/>
        </w:object>
      </w:r>
      <w:r w:rsidR="005E69E5" w:rsidRPr="00F529E7">
        <w:t>为</w:t>
      </w:r>
      <w:r w:rsidR="005E69E5" w:rsidRPr="00F529E7">
        <w:t>[0, 1]</w:t>
      </w:r>
      <w:r w:rsidR="008068A3">
        <w:rPr>
          <w:rFonts w:hint="eastAsia"/>
        </w:rPr>
        <w:t>区</w:t>
      </w:r>
      <w:r w:rsidR="005E69E5" w:rsidRPr="00F529E7">
        <w:t>间</w:t>
      </w:r>
      <w:r w:rsidR="008068A3">
        <w:rPr>
          <w:rFonts w:hint="eastAsia"/>
        </w:rPr>
        <w:t>内</w:t>
      </w:r>
      <w:r w:rsidR="005E69E5" w:rsidRPr="00F529E7">
        <w:t>的随机</w:t>
      </w:r>
      <w:r w:rsidR="00091C00" w:rsidRPr="00F529E7">
        <w:rPr>
          <w:rFonts w:hint="eastAsia"/>
        </w:rPr>
        <w:t>系数向量</w:t>
      </w:r>
      <w:r w:rsidR="005E69E5" w:rsidRPr="00F529E7">
        <w:t>。</w:t>
      </w:r>
    </w:p>
    <w:p w14:paraId="76CF68D8" w14:textId="48AA97AE" w:rsidR="003E61EA" w:rsidRPr="00F529E7" w:rsidRDefault="00D80EBC" w:rsidP="003E0D1A">
      <w:pPr>
        <w:ind w:firstLineChars="200" w:firstLine="420"/>
      </w:pPr>
      <w:r w:rsidRPr="00F529E7">
        <w:rPr>
          <w:rFonts w:hint="eastAsia"/>
        </w:rPr>
        <w:t>灰狼可以搜索猎物的位置并猎杀它们，通常由</w:t>
      </w:r>
      <w:r w:rsidRPr="00F529E7">
        <w:rPr>
          <w:rFonts w:cs="Times New Roman"/>
          <w:i/>
        </w:rPr>
        <w:t>α</w:t>
      </w:r>
      <w:r w:rsidRPr="00F529E7">
        <w:rPr>
          <w:rFonts w:cs="Times New Roman"/>
        </w:rPr>
        <w:t>、</w:t>
      </w:r>
      <w:r w:rsidRPr="00F529E7">
        <w:rPr>
          <w:rFonts w:cs="Times New Roman"/>
          <w:i/>
        </w:rPr>
        <w:t>β</w:t>
      </w:r>
      <w:r w:rsidRPr="00F529E7">
        <w:rPr>
          <w:rFonts w:ascii="宋体" w:hAnsi="宋体" w:cs="宋体" w:hint="eastAsia"/>
        </w:rPr>
        <w:t>和</w:t>
      </w:r>
      <w:r w:rsidRPr="00F529E7">
        <w:rPr>
          <w:rFonts w:cs="Times New Roman"/>
          <w:i/>
        </w:rPr>
        <w:t>δ</w:t>
      </w:r>
      <w:r w:rsidRPr="00F529E7">
        <w:rPr>
          <w:rFonts w:ascii="宋体" w:hAnsi="宋体" w:cs="宋体" w:hint="eastAsia"/>
        </w:rPr>
        <w:t>狼来引导</w:t>
      </w:r>
      <w:r w:rsidR="007150E6">
        <w:rPr>
          <w:rFonts w:ascii="宋体" w:hAnsi="宋体" w:cs="宋体" w:hint="eastAsia"/>
        </w:rPr>
        <w:t>，</w:t>
      </w:r>
      <w:r w:rsidRPr="00F529E7">
        <w:rPr>
          <w:rFonts w:ascii="宋体" w:hAnsi="宋体" w:cs="宋体" w:hint="eastAsia"/>
        </w:rPr>
        <w:t>在每次迭代中</w:t>
      </w:r>
      <w:r w:rsidRPr="00F529E7">
        <w:rPr>
          <w:rFonts w:hint="eastAsia"/>
        </w:rPr>
        <w:t>更新</w:t>
      </w:r>
      <w:r w:rsidR="00366546" w:rsidRPr="00F529E7">
        <w:rPr>
          <w:rFonts w:hint="eastAsia"/>
        </w:rPr>
        <w:t>所有狼群</w:t>
      </w:r>
      <w:r w:rsidRPr="00F529E7">
        <w:rPr>
          <w:rFonts w:hint="eastAsia"/>
        </w:rPr>
        <w:t>的位置</w:t>
      </w:r>
      <w:r w:rsidR="00C76752" w:rsidRPr="00F529E7">
        <w:rPr>
          <w:rFonts w:hint="eastAsia"/>
        </w:rPr>
        <w:t>，如</w:t>
      </w:r>
      <w:r w:rsidR="00366546" w:rsidRPr="00F529E7">
        <w:rPr>
          <w:rFonts w:hint="eastAsia"/>
        </w:rPr>
        <w:t>式</w:t>
      </w:r>
      <w:r w:rsidR="002A4C4F">
        <w:rPr>
          <w:rFonts w:hint="eastAsia"/>
          <w:iCs/>
        </w:rPr>
        <w:t>（</w:t>
      </w:r>
      <w:r w:rsidR="002A4C4F">
        <w:rPr>
          <w:rFonts w:hint="eastAsia"/>
          <w:iCs/>
        </w:rPr>
        <w:t>5</w:t>
      </w:r>
      <w:r w:rsidR="002A4C4F">
        <w:rPr>
          <w:rFonts w:hint="eastAsia"/>
          <w:iCs/>
        </w:rPr>
        <w:t>）</w:t>
      </w:r>
      <w:r w:rsidR="002A4C4F">
        <w:rPr>
          <w:iCs/>
        </w:rPr>
        <w:t>~</w:t>
      </w:r>
      <w:r w:rsidR="002A4C4F">
        <w:rPr>
          <w:rFonts w:hint="eastAsia"/>
          <w:iCs/>
        </w:rPr>
        <w:t>式</w:t>
      </w:r>
      <w:r w:rsidR="002A4C4F">
        <w:rPr>
          <w:iCs/>
        </w:rPr>
        <w:t>（</w:t>
      </w:r>
      <w:r w:rsidR="002A4C4F">
        <w:rPr>
          <w:rFonts w:hint="eastAsia"/>
          <w:iCs/>
        </w:rPr>
        <w:t>7</w:t>
      </w:r>
      <w:r w:rsidR="002A4C4F">
        <w:rPr>
          <w:rFonts w:hint="eastAsia"/>
          <w:iCs/>
        </w:rPr>
        <w:t>）</w:t>
      </w:r>
      <w:r w:rsidR="00366546" w:rsidRPr="00F529E7">
        <w:rPr>
          <w:rFonts w:hint="eastAsia"/>
        </w:rPr>
        <w:t>所示</w:t>
      </w:r>
      <w:r w:rsidRPr="00F529E7">
        <w:rPr>
          <w:rFonts w:hint="eastAsia"/>
        </w:rPr>
        <w:t>。</w:t>
      </w:r>
    </w:p>
    <w:p w14:paraId="34C0EE05" w14:textId="709BD7AE" w:rsidR="003E61EA" w:rsidRPr="00F529E7" w:rsidRDefault="00366546" w:rsidP="00366546">
      <w:pPr>
        <w:pStyle w:val="MTDisplayEquation"/>
      </w:pPr>
      <w:r w:rsidRPr="00F529E7">
        <w:tab/>
      </w:r>
      <w:r w:rsidR="00FA78AF" w:rsidRPr="00F529E7">
        <w:rPr>
          <w:position w:val="-18"/>
        </w:rPr>
        <w:object w:dxaOrig="3420" w:dyaOrig="460" w14:anchorId="43063A77">
          <v:shape id="_x0000_i1041" type="#_x0000_t75" style="width:172.8pt;height:23.15pt" o:ole="">
            <v:imagedata r:id="rId40" o:title=""/>
          </v:shape>
          <o:OLEObject Type="Embed" ProgID="Equation.DSMT4" ShapeID="_x0000_i1041" DrawAspect="Content" ObjectID="_1823064297" r:id="rId41"/>
        </w:object>
      </w:r>
      <w:r w:rsidRPr="00F529E7">
        <w:tab/>
      </w:r>
      <w:r w:rsidR="002A4C4F">
        <w:rPr>
          <w:rFonts w:hint="eastAsia"/>
        </w:rPr>
        <w:t>（</w:t>
      </w:r>
      <w:r w:rsidR="002A4C4F">
        <w:rPr>
          <w:rFonts w:hint="eastAsia"/>
        </w:rPr>
        <w:t>5</w:t>
      </w:r>
      <w:r w:rsidR="002A4C4F">
        <w:rPr>
          <w:rFonts w:hint="eastAsia"/>
        </w:rPr>
        <w:t>）</w:t>
      </w:r>
    </w:p>
    <w:p w14:paraId="18A45500" w14:textId="43F47F53" w:rsidR="00366546" w:rsidRPr="00F529E7" w:rsidRDefault="00366546" w:rsidP="00366546">
      <w:pPr>
        <w:pStyle w:val="MTDisplayEquation"/>
      </w:pPr>
      <w:r w:rsidRPr="00F529E7">
        <w:tab/>
      </w:r>
      <w:r w:rsidR="00FA78AF" w:rsidRPr="00F529E7">
        <w:rPr>
          <w:position w:val="-14"/>
        </w:rPr>
        <w:object w:dxaOrig="3420" w:dyaOrig="400" w14:anchorId="36BA7697">
          <v:shape id="_x0000_i1042" type="#_x0000_t75" style="width:169.05pt;height:20.65pt" o:ole="">
            <v:imagedata r:id="rId42" o:title=""/>
          </v:shape>
          <o:OLEObject Type="Embed" ProgID="Equation.DSMT4" ShapeID="_x0000_i1042" DrawAspect="Content" ObjectID="_1823064298" r:id="rId43"/>
        </w:object>
      </w:r>
      <w:r w:rsidRPr="00F529E7">
        <w:tab/>
      </w:r>
      <w:r w:rsidR="002A4C4F">
        <w:rPr>
          <w:rFonts w:hint="eastAsia"/>
        </w:rPr>
        <w:t>（</w:t>
      </w:r>
      <w:r w:rsidR="002A4C4F">
        <w:rPr>
          <w:rFonts w:hint="eastAsia"/>
        </w:rPr>
        <w:t>6</w:t>
      </w:r>
      <w:r w:rsidR="002A4C4F">
        <w:rPr>
          <w:rFonts w:hint="eastAsia"/>
        </w:rPr>
        <w:t>）</w:t>
      </w:r>
    </w:p>
    <w:p w14:paraId="6C09B078" w14:textId="7A876C76" w:rsidR="00366546" w:rsidRPr="00F529E7" w:rsidRDefault="00FD03E9" w:rsidP="00FD03E9">
      <w:pPr>
        <w:pStyle w:val="MTDisplayEquation"/>
      </w:pPr>
      <w:r w:rsidRPr="00F529E7">
        <w:tab/>
      </w:r>
      <w:r w:rsidR="00FA78AF" w:rsidRPr="00F529E7">
        <w:rPr>
          <w:position w:val="-18"/>
        </w:rPr>
        <w:object w:dxaOrig="2540" w:dyaOrig="460" w14:anchorId="4B067EDA">
          <v:shape id="_x0000_i1043" type="#_x0000_t75" style="width:126.45pt;height:23.15pt" o:ole="">
            <v:imagedata r:id="rId44" o:title=""/>
          </v:shape>
          <o:OLEObject Type="Embed" ProgID="Equation.DSMT4" ShapeID="_x0000_i1043" DrawAspect="Content" ObjectID="_1823064299" r:id="rId45"/>
        </w:object>
      </w:r>
      <w:r w:rsidRPr="00F529E7">
        <w:tab/>
      </w:r>
      <w:r w:rsidR="002A4C4F">
        <w:rPr>
          <w:rFonts w:hint="eastAsia"/>
        </w:rPr>
        <w:t>（</w:t>
      </w:r>
      <w:r w:rsidR="002A4C4F">
        <w:rPr>
          <w:rFonts w:hint="eastAsia"/>
        </w:rPr>
        <w:t>7</w:t>
      </w:r>
      <w:r w:rsidR="002A4C4F">
        <w:rPr>
          <w:rFonts w:hint="eastAsia"/>
        </w:rPr>
        <w:t>）</w:t>
      </w:r>
    </w:p>
    <w:p w14:paraId="5E0973B7" w14:textId="2C348D79" w:rsidR="003E61EA" w:rsidRPr="00F529E7" w:rsidRDefault="007150E6" w:rsidP="00FF3BB0">
      <w:pPr>
        <w:spacing w:line="320" w:lineRule="exact"/>
      </w:pPr>
      <w:r>
        <w:rPr>
          <w:rFonts w:hint="eastAsia"/>
        </w:rPr>
        <w:t>其中</w:t>
      </w:r>
      <w:r w:rsidR="00FD03E9" w:rsidRPr="00F529E7">
        <w:rPr>
          <w:rFonts w:hint="eastAsia"/>
        </w:rPr>
        <w:t>，</w:t>
      </w:r>
      <w:r w:rsidR="00FA78AF" w:rsidRPr="00F529E7">
        <w:rPr>
          <w:position w:val="-10"/>
        </w:rPr>
        <w:object w:dxaOrig="340" w:dyaOrig="360" w14:anchorId="4D513C67">
          <v:shape id="_x0000_i1044" type="#_x0000_t75" style="width:16.9pt;height:19.4pt" o:ole="">
            <v:imagedata r:id="rId46" o:title=""/>
          </v:shape>
          <o:OLEObject Type="Embed" ProgID="Equation.DSMT4" ShapeID="_x0000_i1044" DrawAspect="Content" ObjectID="_1823064300" r:id="rId47"/>
        </w:object>
      </w:r>
      <w:r w:rsidR="00FD03E9" w:rsidRPr="00F529E7">
        <w:t>、</w:t>
      </w:r>
      <w:r w:rsidR="00FA78AF" w:rsidRPr="00F529E7">
        <w:rPr>
          <w:position w:val="-12"/>
        </w:rPr>
        <w:object w:dxaOrig="360" w:dyaOrig="380" w14:anchorId="6E386D40">
          <v:shape id="_x0000_i1045" type="#_x0000_t75" style="width:19.4pt;height:19.4pt" o:ole="">
            <v:imagedata r:id="rId48" o:title=""/>
          </v:shape>
          <o:OLEObject Type="Embed" ProgID="Equation.DSMT4" ShapeID="_x0000_i1045" DrawAspect="Content" ObjectID="_1823064301" r:id="rId49"/>
        </w:object>
      </w:r>
      <w:r w:rsidR="007209ED" w:rsidRPr="00F529E7">
        <w:rPr>
          <w:rFonts w:hint="eastAsia"/>
        </w:rPr>
        <w:t>和</w:t>
      </w:r>
      <w:r w:rsidR="00FA78AF" w:rsidRPr="00F529E7">
        <w:rPr>
          <w:position w:val="-10"/>
        </w:rPr>
        <w:object w:dxaOrig="360" w:dyaOrig="360" w14:anchorId="13277B44">
          <v:shape id="_x0000_i1046" type="#_x0000_t75" style="width:19.4pt;height:19.4pt" o:ole="">
            <v:imagedata r:id="rId50" o:title=""/>
          </v:shape>
          <o:OLEObject Type="Embed" ProgID="Equation.DSMT4" ShapeID="_x0000_i1046" DrawAspect="Content" ObjectID="_1823064302" r:id="rId51"/>
        </w:object>
      </w:r>
      <w:r w:rsidR="00FD03E9" w:rsidRPr="00F529E7">
        <w:t>分别为</w:t>
      </w:r>
      <w:r w:rsidR="007209ED" w:rsidRPr="00F529E7">
        <w:rPr>
          <w:rFonts w:hint="eastAsia"/>
        </w:rPr>
        <w:t>这一代</w:t>
      </w:r>
      <w:r w:rsidR="00FD03E9" w:rsidRPr="00F529E7">
        <w:rPr>
          <w:i/>
          <w:iCs/>
        </w:rPr>
        <w:t>α</w:t>
      </w:r>
      <w:r w:rsidR="00FD03E9" w:rsidRPr="00F529E7">
        <w:t>、</w:t>
      </w:r>
      <w:r w:rsidR="00FD03E9" w:rsidRPr="00F529E7">
        <w:rPr>
          <w:i/>
          <w:iCs/>
        </w:rPr>
        <w:t>β</w:t>
      </w:r>
      <w:r w:rsidR="00FD03E9" w:rsidRPr="00F529E7">
        <w:t>、</w:t>
      </w:r>
      <w:r w:rsidR="00FD03E9" w:rsidRPr="00F529E7">
        <w:rPr>
          <w:i/>
          <w:iCs/>
        </w:rPr>
        <w:t>δ</w:t>
      </w:r>
      <w:r w:rsidR="00FD03E9" w:rsidRPr="00F529E7">
        <w:t>狼位置</w:t>
      </w:r>
      <w:r w:rsidR="00C01A57" w:rsidRPr="00F529E7">
        <w:rPr>
          <w:rFonts w:hint="eastAsia"/>
        </w:rPr>
        <w:t>向量</w:t>
      </w:r>
      <w:r w:rsidR="00475AFB">
        <w:rPr>
          <w:rFonts w:hint="eastAsia"/>
        </w:rPr>
        <w:t>，</w:t>
      </w:r>
      <w:r w:rsidR="00FA78AF" w:rsidRPr="00F529E7">
        <w:rPr>
          <w:position w:val="-10"/>
        </w:rPr>
        <w:object w:dxaOrig="320" w:dyaOrig="360" w14:anchorId="36991525">
          <v:shape id="_x0000_i1047" type="#_x0000_t75" style="width:16.3pt;height:19.4pt" o:ole="">
            <v:imagedata r:id="rId52" o:title=""/>
          </v:shape>
          <o:OLEObject Type="Embed" ProgID="Equation.DSMT4" ShapeID="_x0000_i1047" DrawAspect="Content" ObjectID="_1823064303" r:id="rId53"/>
        </w:object>
      </w:r>
      <w:r w:rsidR="007209ED" w:rsidRPr="00F529E7">
        <w:rPr>
          <w:rFonts w:hint="eastAsia"/>
        </w:rPr>
        <w:t>、</w:t>
      </w:r>
      <w:r w:rsidR="00FA78AF" w:rsidRPr="00F529E7">
        <w:rPr>
          <w:position w:val="-10"/>
        </w:rPr>
        <w:object w:dxaOrig="340" w:dyaOrig="360" w14:anchorId="29CD047C">
          <v:shape id="_x0000_i1048" type="#_x0000_t75" style="width:16.9pt;height:19.4pt" o:ole="">
            <v:imagedata r:id="rId54" o:title=""/>
          </v:shape>
          <o:OLEObject Type="Embed" ProgID="Equation.DSMT4" ShapeID="_x0000_i1048" DrawAspect="Content" ObjectID="_1823064304" r:id="rId55"/>
        </w:object>
      </w:r>
      <w:r w:rsidR="007209ED" w:rsidRPr="00F529E7">
        <w:rPr>
          <w:rFonts w:hint="eastAsia"/>
        </w:rPr>
        <w:t>和</w:t>
      </w:r>
      <w:r w:rsidR="00FA78AF" w:rsidRPr="00F529E7">
        <w:rPr>
          <w:position w:val="-10"/>
        </w:rPr>
        <w:object w:dxaOrig="340" w:dyaOrig="360" w14:anchorId="3931E3F0">
          <v:shape id="_x0000_i1049" type="#_x0000_t75" style="width:16.9pt;height:19.4pt" o:ole="">
            <v:imagedata r:id="rId56" o:title=""/>
          </v:shape>
          <o:OLEObject Type="Embed" ProgID="Equation.DSMT4" ShapeID="_x0000_i1049" DrawAspect="Content" ObjectID="_1823064305" r:id="rId57"/>
        </w:object>
      </w:r>
      <w:r w:rsidR="007209ED" w:rsidRPr="00F529E7">
        <w:t>分别为</w:t>
      </w:r>
      <w:r w:rsidR="007209ED" w:rsidRPr="00F529E7">
        <w:rPr>
          <w:rFonts w:hint="eastAsia"/>
        </w:rPr>
        <w:t>下一代</w:t>
      </w:r>
      <w:r w:rsidR="007209ED" w:rsidRPr="00F529E7">
        <w:rPr>
          <w:i/>
          <w:iCs/>
        </w:rPr>
        <w:t>α</w:t>
      </w:r>
      <w:r w:rsidR="007209ED" w:rsidRPr="00F529E7">
        <w:t>、</w:t>
      </w:r>
      <w:r w:rsidR="007209ED" w:rsidRPr="00F529E7">
        <w:rPr>
          <w:i/>
          <w:iCs/>
        </w:rPr>
        <w:t>β</w:t>
      </w:r>
      <w:r w:rsidR="007209ED" w:rsidRPr="00F529E7">
        <w:t>、</w:t>
      </w:r>
      <w:r w:rsidR="007209ED" w:rsidRPr="00F529E7">
        <w:rPr>
          <w:i/>
          <w:iCs/>
        </w:rPr>
        <w:t>δ</w:t>
      </w:r>
      <w:r w:rsidR="007209ED" w:rsidRPr="00F529E7">
        <w:t>狼位置</w:t>
      </w:r>
      <w:r w:rsidR="007209ED" w:rsidRPr="00F529E7">
        <w:rPr>
          <w:rFonts w:hint="eastAsia"/>
        </w:rPr>
        <w:t>向量</w:t>
      </w:r>
      <w:r w:rsidR="00475AFB">
        <w:rPr>
          <w:rFonts w:hint="eastAsia"/>
        </w:rPr>
        <w:t>，</w:t>
      </w:r>
      <w:r w:rsidR="00FA78AF" w:rsidRPr="00F529E7">
        <w:rPr>
          <w:position w:val="-10"/>
        </w:rPr>
        <w:object w:dxaOrig="340" w:dyaOrig="360" w14:anchorId="3173DAB4">
          <v:shape id="_x0000_i1050" type="#_x0000_t75" style="width:16.9pt;height:19.4pt" o:ole="">
            <v:imagedata r:id="rId58" o:title=""/>
          </v:shape>
          <o:OLEObject Type="Embed" ProgID="Equation.DSMT4" ShapeID="_x0000_i1050" DrawAspect="Content" ObjectID="_1823064306" r:id="rId59"/>
        </w:object>
      </w:r>
      <w:r w:rsidR="00475AFB">
        <w:rPr>
          <w:rFonts w:hint="eastAsia"/>
        </w:rPr>
        <w:t>、</w:t>
      </w:r>
      <w:r w:rsidR="00FA78AF" w:rsidRPr="00F529E7">
        <w:rPr>
          <w:position w:val="-12"/>
        </w:rPr>
        <w:object w:dxaOrig="340" w:dyaOrig="380" w14:anchorId="1394BC4D">
          <v:shape id="_x0000_i1051" type="#_x0000_t75" style="width:16.9pt;height:19.4pt" o:ole="">
            <v:imagedata r:id="rId60" o:title=""/>
          </v:shape>
          <o:OLEObject Type="Embed" ProgID="Equation.DSMT4" ShapeID="_x0000_i1051" DrawAspect="Content" ObjectID="_1823064307" r:id="rId61"/>
        </w:object>
      </w:r>
      <w:r w:rsidR="0001353B" w:rsidRPr="00F529E7">
        <w:rPr>
          <w:rFonts w:hint="eastAsia"/>
        </w:rPr>
        <w:t>和</w:t>
      </w:r>
      <w:r w:rsidR="00FA78AF" w:rsidRPr="00F529E7">
        <w:rPr>
          <w:position w:val="-10"/>
        </w:rPr>
        <w:object w:dxaOrig="340" w:dyaOrig="360" w14:anchorId="4A2C5A77">
          <v:shape id="_x0000_i1052" type="#_x0000_t75" style="width:16.9pt;height:19.4pt" o:ole="">
            <v:imagedata r:id="rId62" o:title=""/>
          </v:shape>
          <o:OLEObject Type="Embed" ProgID="Equation.DSMT4" ShapeID="_x0000_i1052" DrawAspect="Content" ObjectID="_1823064308" r:id="rId63"/>
        </w:object>
      </w:r>
      <w:r w:rsidR="00FD03E9" w:rsidRPr="00F529E7">
        <w:t>分别为</w:t>
      </w:r>
      <w:r w:rsidR="00FD03E9" w:rsidRPr="00F529E7">
        <w:rPr>
          <w:i/>
          <w:iCs/>
        </w:rPr>
        <w:t>α</w:t>
      </w:r>
      <w:r w:rsidR="00FD03E9" w:rsidRPr="00F529E7">
        <w:t>、</w:t>
      </w:r>
      <w:r w:rsidR="00FD03E9" w:rsidRPr="00F529E7">
        <w:rPr>
          <w:i/>
          <w:iCs/>
        </w:rPr>
        <w:t>β</w:t>
      </w:r>
      <w:r w:rsidR="00FD03E9" w:rsidRPr="00F529E7">
        <w:t>、</w:t>
      </w:r>
      <w:r w:rsidR="00FD03E9" w:rsidRPr="00F529E7">
        <w:rPr>
          <w:i/>
          <w:iCs/>
        </w:rPr>
        <w:t>δ</w:t>
      </w:r>
      <w:r w:rsidR="00FD03E9" w:rsidRPr="00F529E7">
        <w:t>狼与其他</w:t>
      </w:r>
      <w:r w:rsidR="00FD03E9" w:rsidRPr="00F529E7">
        <w:rPr>
          <w:i/>
          <w:iCs/>
        </w:rPr>
        <w:t>ω</w:t>
      </w:r>
      <w:r w:rsidR="00FD03E9" w:rsidRPr="00F529E7">
        <w:t>狼的距离</w:t>
      </w:r>
      <w:r w:rsidR="00C01A57" w:rsidRPr="00F529E7">
        <w:rPr>
          <w:rFonts w:hint="eastAsia"/>
        </w:rPr>
        <w:t>向量</w:t>
      </w:r>
      <w:r w:rsidR="00FD03E9" w:rsidRPr="00F529E7">
        <w:t>。</w:t>
      </w:r>
    </w:p>
    <w:p w14:paraId="10D2648F" w14:textId="2BAFDD48" w:rsidR="003E61EA" w:rsidRPr="00F529E7" w:rsidRDefault="00F14273" w:rsidP="00CD1C3B">
      <w:pPr>
        <w:ind w:firstLineChars="200" w:firstLine="420"/>
      </w:pPr>
      <w:r>
        <w:rPr>
          <w:rFonts w:ascii="Segoe UI" w:hAnsi="Segoe UI" w:cs="Segoe UI"/>
          <w:color w:val="0F1115"/>
          <w:shd w:val="clear" w:color="auto" w:fill="FFFFFF"/>
        </w:rPr>
        <w:t>综上所述，</w:t>
      </w:r>
      <w:r w:rsidRPr="00BC29D6">
        <w:rPr>
          <w:rFonts w:cs="Times New Roman"/>
          <w:color w:val="EE0000"/>
          <w:shd w:val="clear" w:color="auto" w:fill="FFFFFF"/>
        </w:rPr>
        <w:t>GWO</w:t>
      </w:r>
      <w:r>
        <w:rPr>
          <w:rFonts w:ascii="Segoe UI" w:hAnsi="Segoe UI" w:cs="Segoe UI"/>
          <w:color w:val="0F1115"/>
          <w:shd w:val="clear" w:color="auto" w:fill="FFFFFF"/>
        </w:rPr>
        <w:t xml:space="preserve"> </w:t>
      </w:r>
      <w:r>
        <w:rPr>
          <w:rFonts w:ascii="Segoe UI" w:hAnsi="Segoe UI" w:cs="Segoe UI"/>
          <w:color w:val="0F1115"/>
          <w:shd w:val="clear" w:color="auto" w:fill="FFFFFF"/>
        </w:rPr>
        <w:t>具备高效的全局搜索能力。因此，本文采用</w:t>
      </w:r>
      <w:r>
        <w:rPr>
          <w:rFonts w:ascii="Segoe UI" w:hAnsi="Segoe UI" w:cs="Segoe UI"/>
          <w:color w:val="0F1115"/>
          <w:shd w:val="clear" w:color="auto" w:fill="FFFFFF"/>
        </w:rPr>
        <w:t xml:space="preserve"> </w:t>
      </w:r>
      <w:r w:rsidRPr="00BC29D6">
        <w:rPr>
          <w:rFonts w:cs="Times New Roman"/>
          <w:color w:val="EE0000"/>
          <w:shd w:val="clear" w:color="auto" w:fill="FFFFFF"/>
        </w:rPr>
        <w:t xml:space="preserve">GWO </w:t>
      </w:r>
      <w:r>
        <w:rPr>
          <w:rFonts w:ascii="Segoe UI" w:hAnsi="Segoe UI" w:cs="Segoe UI"/>
          <w:color w:val="0F1115"/>
          <w:shd w:val="clear" w:color="auto" w:fill="FFFFFF"/>
        </w:rPr>
        <w:t>对</w:t>
      </w:r>
      <w:r>
        <w:rPr>
          <w:rFonts w:ascii="Segoe UI" w:hAnsi="Segoe UI" w:cs="Segoe UI"/>
          <w:color w:val="0F1115"/>
          <w:shd w:val="clear" w:color="auto" w:fill="FFFFFF"/>
        </w:rPr>
        <w:t xml:space="preserve"> </w:t>
      </w:r>
      <w:r w:rsidRPr="00BC29D6">
        <w:rPr>
          <w:rFonts w:eastAsia="楷体" w:cs="Times New Roman"/>
          <w:color w:val="EE0000"/>
          <w:shd w:val="clear" w:color="auto" w:fill="FFFFFF"/>
        </w:rPr>
        <w:t>SVM</w:t>
      </w:r>
      <w:r>
        <w:rPr>
          <w:rFonts w:ascii="Segoe UI" w:hAnsi="Segoe UI" w:cs="Segoe UI"/>
          <w:color w:val="0F1115"/>
          <w:shd w:val="clear" w:color="auto" w:fill="FFFFFF"/>
        </w:rPr>
        <w:t xml:space="preserve"> </w:t>
      </w:r>
      <w:r>
        <w:rPr>
          <w:rFonts w:ascii="Segoe UI" w:hAnsi="Segoe UI" w:cs="Segoe UI"/>
          <w:color w:val="0F1115"/>
          <w:shd w:val="clear" w:color="auto" w:fill="FFFFFF"/>
        </w:rPr>
        <w:t>的惩罚参数与核函数参数进行优化，以寻求其全局最优解。本文所提出的</w:t>
      </w:r>
      <w:r>
        <w:rPr>
          <w:rFonts w:ascii="Segoe UI" w:hAnsi="Segoe UI" w:cs="Segoe UI"/>
          <w:color w:val="0F1115"/>
          <w:shd w:val="clear" w:color="auto" w:fill="FFFFFF"/>
        </w:rPr>
        <w:t xml:space="preserve"> </w:t>
      </w:r>
      <w:r w:rsidRPr="00BC29D6">
        <w:rPr>
          <w:rFonts w:cs="Times New Roman"/>
          <w:color w:val="EE0000"/>
          <w:shd w:val="clear" w:color="auto" w:fill="FFFFFF"/>
        </w:rPr>
        <w:t>GWO-SVM</w:t>
      </w:r>
      <w:r>
        <w:rPr>
          <w:rFonts w:ascii="Segoe UI" w:hAnsi="Segoe UI" w:cs="Segoe UI"/>
          <w:color w:val="0F1115"/>
          <w:shd w:val="clear" w:color="auto" w:fill="FFFFFF"/>
        </w:rPr>
        <w:t xml:space="preserve"> </w:t>
      </w:r>
      <w:r>
        <w:rPr>
          <w:rFonts w:ascii="Segoe UI" w:hAnsi="Segoe UI" w:cs="Segoe UI"/>
          <w:color w:val="0F1115"/>
          <w:shd w:val="clear" w:color="auto" w:fill="FFFFFF"/>
        </w:rPr>
        <w:t>模型流程图如图</w:t>
      </w:r>
      <w:r>
        <w:rPr>
          <w:rFonts w:ascii="Segoe UI" w:hAnsi="Segoe UI" w:cs="Segoe UI"/>
          <w:color w:val="0F1115"/>
          <w:shd w:val="clear" w:color="auto" w:fill="FFFFFF"/>
        </w:rPr>
        <w:t xml:space="preserve"> 4 </w:t>
      </w:r>
      <w:r>
        <w:rPr>
          <w:rFonts w:ascii="Segoe UI" w:hAnsi="Segoe UI" w:cs="Segoe UI"/>
          <w:color w:val="0F1115"/>
          <w:shd w:val="clear" w:color="auto" w:fill="FFFFFF"/>
        </w:rPr>
        <w:t>所示。</w:t>
      </w:r>
    </w:p>
    <w:p w14:paraId="0F0AA4BB" w14:textId="1FDC7582" w:rsidR="00B94478" w:rsidRPr="00F529E7" w:rsidRDefault="00AD360D" w:rsidP="00B94478">
      <w:pPr>
        <w:jc w:val="center"/>
      </w:pPr>
      <w:r>
        <w:object w:dxaOrig="3691" w:dyaOrig="4591" w14:anchorId="6794B2C6">
          <v:shape id="_x0000_i1053" type="#_x0000_t75" style="width:184.7pt;height:229.75pt" o:ole="">
            <v:imagedata r:id="rId64" o:title=""/>
          </v:shape>
          <o:OLEObject Type="Embed" ProgID="Visio.Drawing.15" ShapeID="_x0000_i1053" DrawAspect="Content" ObjectID="_1823064309" r:id="rId65"/>
        </w:object>
      </w:r>
    </w:p>
    <w:p w14:paraId="770DB7DF" w14:textId="1BA513B3" w:rsidR="00B94478" w:rsidRPr="00F529E7" w:rsidRDefault="00B94478" w:rsidP="00B94478">
      <w:pPr>
        <w:spacing w:afterLines="100" w:after="312"/>
        <w:jc w:val="center"/>
      </w:pPr>
      <w:r w:rsidRPr="00F529E7">
        <w:rPr>
          <w:rFonts w:hint="eastAsia"/>
          <w:sz w:val="18"/>
          <w:szCs w:val="20"/>
        </w:rPr>
        <w:t>图</w:t>
      </w:r>
      <w:r w:rsidR="00212BEE" w:rsidRPr="00F529E7">
        <w:rPr>
          <w:rFonts w:hint="eastAsia"/>
          <w:sz w:val="18"/>
          <w:szCs w:val="20"/>
        </w:rPr>
        <w:t>4</w:t>
      </w:r>
      <w:r w:rsidRPr="00F529E7">
        <w:rPr>
          <w:rFonts w:hint="eastAsia"/>
          <w:sz w:val="18"/>
          <w:szCs w:val="20"/>
        </w:rPr>
        <w:t xml:space="preserve"> </w:t>
      </w:r>
      <w:r w:rsidR="003376BB" w:rsidRPr="00F529E7">
        <w:rPr>
          <w:rFonts w:hint="eastAsia"/>
          <w:sz w:val="18"/>
          <w:szCs w:val="20"/>
        </w:rPr>
        <w:t>GWO-SVM</w:t>
      </w:r>
      <w:r w:rsidRPr="00F529E7">
        <w:rPr>
          <w:rFonts w:hint="eastAsia"/>
          <w:sz w:val="18"/>
          <w:szCs w:val="20"/>
        </w:rPr>
        <w:t>模型流程图</w:t>
      </w:r>
    </w:p>
    <w:p w14:paraId="3EB061C5" w14:textId="435D70B2" w:rsidR="00595E5D" w:rsidRPr="00666BCB" w:rsidRDefault="00595E5D" w:rsidP="00595E5D">
      <w:pPr>
        <w:spacing w:beforeLines="100" w:before="312" w:afterLines="100" w:after="312"/>
        <w:rPr>
          <w:rFonts w:ascii="黑体" w:eastAsia="黑体" w:hAnsi="黑体"/>
          <w:b/>
          <w:bCs/>
          <w:sz w:val="24"/>
          <w:szCs w:val="28"/>
        </w:rPr>
      </w:pPr>
      <w:r w:rsidRPr="00666BCB">
        <w:rPr>
          <w:rFonts w:ascii="黑体" w:eastAsia="黑体" w:hAnsi="黑体" w:hint="eastAsia"/>
          <w:b/>
          <w:bCs/>
          <w:sz w:val="24"/>
          <w:szCs w:val="28"/>
        </w:rPr>
        <w:t xml:space="preserve">2 </w:t>
      </w:r>
      <w:r w:rsidR="00355F74" w:rsidRPr="00666BCB">
        <w:rPr>
          <w:rFonts w:ascii="黑体" w:eastAsia="黑体" w:hAnsi="黑体" w:hint="eastAsia"/>
          <w:b/>
          <w:bCs/>
          <w:sz w:val="24"/>
          <w:szCs w:val="28"/>
        </w:rPr>
        <w:t>数据采集及预处理</w:t>
      </w:r>
    </w:p>
    <w:p w14:paraId="19158CE6" w14:textId="084319C2" w:rsidR="001866C6" w:rsidRPr="00F529E7" w:rsidRDefault="00E02B5A" w:rsidP="00E02B5A">
      <w:pPr>
        <w:ind w:firstLineChars="200" w:firstLine="420"/>
      </w:pPr>
      <w:r>
        <w:rPr>
          <w:rFonts w:hint="eastAsia"/>
        </w:rPr>
        <w:t>本文采用</w:t>
      </w:r>
      <w:r>
        <w:rPr>
          <w:rFonts w:hint="eastAsia"/>
        </w:rPr>
        <w:t>OTDR</w:t>
      </w:r>
      <w:r>
        <w:rPr>
          <w:rFonts w:hint="eastAsia"/>
        </w:rPr>
        <w:t>系统进行数据采集。实验中分别使用</w:t>
      </w:r>
      <w:r>
        <w:rPr>
          <w:rFonts w:hint="eastAsia"/>
        </w:rPr>
        <w:t>1310 nm</w:t>
      </w:r>
      <w:r>
        <w:rPr>
          <w:rFonts w:hint="eastAsia"/>
        </w:rPr>
        <w:t>与</w:t>
      </w:r>
      <w:r>
        <w:rPr>
          <w:rFonts w:hint="eastAsia"/>
        </w:rPr>
        <w:t>1550 nm</w:t>
      </w:r>
      <w:r>
        <w:rPr>
          <w:rFonts w:hint="eastAsia"/>
        </w:rPr>
        <w:t>激光器发射脉冲光，脉冲宽度设置为</w:t>
      </w:r>
      <w:r>
        <w:rPr>
          <w:rFonts w:hint="eastAsia"/>
        </w:rPr>
        <w:t>10 ns</w:t>
      </w:r>
      <w:r>
        <w:rPr>
          <w:rFonts w:hint="eastAsia"/>
        </w:rPr>
        <w:t>，测量时间为</w:t>
      </w:r>
      <w:r>
        <w:rPr>
          <w:rFonts w:hint="eastAsia"/>
        </w:rPr>
        <w:t>1</w:t>
      </w:r>
      <w:r>
        <w:t xml:space="preserve"> </w:t>
      </w:r>
      <w:r>
        <w:rPr>
          <w:rFonts w:hint="eastAsia"/>
        </w:rPr>
        <w:t>m</w:t>
      </w:r>
      <w:r>
        <w:t>in</w:t>
      </w:r>
      <w:r>
        <w:rPr>
          <w:rFonts w:hint="eastAsia"/>
        </w:rPr>
        <w:t>。为提升信噪比，将测量时间内获取的全部数据进行叠加平均处理，最终得到高质量的背向瑞利散射信号。实验所用传感光纤均为单模光纤。为获取多种工况下的瑞利散射信号，设置了如图</w:t>
      </w:r>
      <w:r>
        <w:rPr>
          <w:rFonts w:hint="eastAsia"/>
        </w:rPr>
        <w:t>5</w:t>
      </w:r>
      <w:r>
        <w:rPr>
          <w:rFonts w:hint="eastAsia"/>
        </w:rPr>
        <w:t>所示的不同传感光纤接线场景。除改变接线方式外，还通过多次更换法兰器件、调节法兰松紧程度以及改变光纤弯曲程度等方式，进一步增强数据的多样性。</w:t>
      </w:r>
    </w:p>
    <w:p w14:paraId="7DA4BD62" w14:textId="5F343ED6" w:rsidR="00D21BE3" w:rsidRPr="00F529E7" w:rsidRDefault="00AD360D" w:rsidP="00D21BE3">
      <w:pPr>
        <w:jc w:val="center"/>
      </w:pPr>
      <w:r>
        <w:object w:dxaOrig="3841" w:dyaOrig="4491" w14:anchorId="725B8A61">
          <v:shape id="_x0000_i1054" type="#_x0000_t75" style="width:192.2pt;height:224.75pt" o:ole="">
            <v:imagedata r:id="rId66" o:title=""/>
          </v:shape>
          <o:OLEObject Type="Embed" ProgID="Visio.Drawing.15" ShapeID="_x0000_i1054" DrawAspect="Content" ObjectID="_1823064310" r:id="rId67"/>
        </w:object>
      </w:r>
    </w:p>
    <w:p w14:paraId="6C16A622" w14:textId="24B4EE2E" w:rsidR="00D21BE3" w:rsidRPr="00F529E7" w:rsidRDefault="00D21BE3" w:rsidP="00D21BE3">
      <w:pPr>
        <w:spacing w:afterLines="100" w:after="312"/>
        <w:jc w:val="center"/>
      </w:pPr>
      <w:r w:rsidRPr="00F529E7">
        <w:rPr>
          <w:rFonts w:hint="eastAsia"/>
          <w:sz w:val="18"/>
          <w:szCs w:val="20"/>
        </w:rPr>
        <w:t>图</w:t>
      </w:r>
      <w:r w:rsidRPr="00F529E7">
        <w:rPr>
          <w:rFonts w:hint="eastAsia"/>
          <w:sz w:val="18"/>
          <w:szCs w:val="20"/>
        </w:rPr>
        <w:t xml:space="preserve">5 </w:t>
      </w:r>
      <w:r w:rsidRPr="00F529E7">
        <w:rPr>
          <w:rFonts w:hint="eastAsia"/>
          <w:sz w:val="18"/>
          <w:szCs w:val="20"/>
        </w:rPr>
        <w:t>传感光纤的布置情况</w:t>
      </w:r>
    </w:p>
    <w:p w14:paraId="4D740ED2" w14:textId="77777777" w:rsidR="00442571" w:rsidRDefault="00442571" w:rsidP="00442571">
      <w:pPr>
        <w:ind w:firstLineChars="200" w:firstLine="420"/>
      </w:pPr>
      <w:r>
        <w:rPr>
          <w:rFonts w:hint="eastAsia"/>
        </w:rPr>
        <w:t>在获取包含事件的瑞利散射信号后，采用第</w:t>
      </w:r>
      <w:r>
        <w:rPr>
          <w:rFonts w:hint="eastAsia"/>
        </w:rPr>
        <w:t>1.1</w:t>
      </w:r>
      <w:r>
        <w:rPr>
          <w:rFonts w:hint="eastAsia"/>
        </w:rPr>
        <w:t>节所述的小波变换方法进行事件定位。所识别的事件类型包括：光纤起点、法兰连接、光纤弯折与光纤终点。</w:t>
      </w:r>
    </w:p>
    <w:p w14:paraId="12C0B273" w14:textId="1202B50B" w:rsidR="008B1B1D" w:rsidRPr="00F529E7" w:rsidRDefault="00442571" w:rsidP="00442571">
      <w:pPr>
        <w:ind w:firstLineChars="200" w:firstLine="420"/>
      </w:pPr>
      <w:r>
        <w:rPr>
          <w:rFonts w:hint="eastAsia"/>
        </w:rPr>
        <w:t>完成事件定位后，需在事件发生位置处提取特征量。本文直接以该位置的瑞利散射信号作为特征，利用其携带的信息推断事件类型。考虑到小波降噪可能引起信号轻微畸变并损失部分细节，</w:t>
      </w:r>
      <w:r>
        <w:rPr>
          <w:rFonts w:hint="eastAsia"/>
        </w:rPr>
        <w:t>GWO-SVM</w:t>
      </w:r>
      <w:r>
        <w:rPr>
          <w:rFonts w:hint="eastAsia"/>
        </w:rPr>
        <w:t>的输入采用降噪前的瑞利散射数据，具体为以突变点为中心截取的</w:t>
      </w:r>
      <w:r>
        <w:rPr>
          <w:rFonts w:hint="eastAsia"/>
        </w:rPr>
        <w:t>101</w:t>
      </w:r>
      <w:r>
        <w:rPr>
          <w:rFonts w:hint="eastAsia"/>
        </w:rPr>
        <w:t>个背向瑞利散射数据点。为加快模型收敛速度，对事件处的瑞利散射信号按式</w:t>
      </w:r>
      <w:r>
        <w:rPr>
          <w:rFonts w:hint="eastAsia"/>
        </w:rPr>
        <w:t>(9)</w:t>
      </w:r>
      <w:r>
        <w:rPr>
          <w:rFonts w:hint="eastAsia"/>
        </w:rPr>
        <w:t>进行归一化处理：</w:t>
      </w:r>
    </w:p>
    <w:p w14:paraId="33C6C606" w14:textId="5D85F16A" w:rsidR="008B1B1D" w:rsidRPr="00F529E7" w:rsidRDefault="00D21BE3" w:rsidP="003A13C0">
      <w:pPr>
        <w:pStyle w:val="MTDisplayEquation"/>
        <w:spacing w:line="360" w:lineRule="auto"/>
      </w:pPr>
      <w:r w:rsidRPr="00F529E7">
        <w:lastRenderedPageBreak/>
        <w:tab/>
      </w:r>
      <w:r w:rsidR="005A393E" w:rsidRPr="00F529E7">
        <w:rPr>
          <w:rFonts w:hint="eastAsia"/>
          <w:i/>
          <w:iCs/>
        </w:rPr>
        <w:t>I</w:t>
      </w:r>
      <w:r w:rsidR="005A393E" w:rsidRPr="00F529E7">
        <w:rPr>
          <w:rFonts w:hint="eastAsia"/>
          <w:i/>
          <w:iCs/>
          <w:vertAlign w:val="subscript"/>
        </w:rPr>
        <w:t>i</w:t>
      </w:r>
      <w:r w:rsidR="005A393E" w:rsidRPr="00F529E7">
        <w:rPr>
          <w:rFonts w:hint="eastAsia"/>
          <w:vertAlign w:val="subscript"/>
        </w:rPr>
        <w:t>-nor</w:t>
      </w:r>
      <w:r w:rsidR="005A393E">
        <w:rPr>
          <w:rFonts w:hint="eastAsia"/>
        </w:rPr>
        <w:t>=</w:t>
      </w:r>
      <w:r w:rsidR="00220A38">
        <w:rPr>
          <w:rFonts w:hint="eastAsia"/>
        </w:rPr>
        <w:t>（</w:t>
      </w:r>
      <w:r w:rsidR="005A393E" w:rsidRPr="00F529E7">
        <w:rPr>
          <w:rFonts w:hint="eastAsia"/>
          <w:i/>
          <w:iCs/>
        </w:rPr>
        <w:t>I</w:t>
      </w:r>
      <w:r w:rsidR="005A393E" w:rsidRPr="00F529E7">
        <w:rPr>
          <w:rFonts w:hint="eastAsia"/>
          <w:i/>
          <w:iCs/>
          <w:vertAlign w:val="subscript"/>
        </w:rPr>
        <w:t>i</w:t>
      </w:r>
      <w:r w:rsidR="005A393E">
        <w:rPr>
          <w:rFonts w:hint="eastAsia"/>
        </w:rPr>
        <w:t>-</w:t>
      </w:r>
      <w:r w:rsidR="005A393E" w:rsidRPr="00F529E7">
        <w:rPr>
          <w:rFonts w:hint="eastAsia"/>
          <w:i/>
          <w:iCs/>
        </w:rPr>
        <w:t>I</w:t>
      </w:r>
      <w:r w:rsidR="005A393E" w:rsidRPr="00F529E7">
        <w:rPr>
          <w:rFonts w:hint="eastAsia"/>
          <w:vertAlign w:val="subscript"/>
        </w:rPr>
        <w:t>min</w:t>
      </w:r>
      <w:r w:rsidR="00220A38">
        <w:rPr>
          <w:rFonts w:hint="eastAsia"/>
        </w:rPr>
        <w:t>）</w:t>
      </w:r>
      <w:r w:rsidR="005A393E">
        <w:rPr>
          <w:rFonts w:hint="eastAsia"/>
        </w:rPr>
        <w:t>/</w:t>
      </w:r>
      <w:r w:rsidR="00220A38">
        <w:rPr>
          <w:rFonts w:hint="eastAsia"/>
        </w:rPr>
        <w:t>（</w:t>
      </w:r>
      <w:r w:rsidR="005A393E" w:rsidRPr="00F529E7">
        <w:rPr>
          <w:rFonts w:hint="eastAsia"/>
          <w:i/>
          <w:iCs/>
        </w:rPr>
        <w:t>I</w:t>
      </w:r>
      <w:r w:rsidR="005A393E" w:rsidRPr="00F529E7">
        <w:rPr>
          <w:rFonts w:hint="eastAsia"/>
          <w:vertAlign w:val="subscript"/>
        </w:rPr>
        <w:t>max</w:t>
      </w:r>
      <w:r w:rsidR="005A393E">
        <w:rPr>
          <w:rFonts w:hint="eastAsia"/>
        </w:rPr>
        <w:t>-</w:t>
      </w:r>
      <w:r w:rsidR="005A393E" w:rsidRPr="00F529E7">
        <w:rPr>
          <w:rFonts w:hint="eastAsia"/>
          <w:i/>
          <w:iCs/>
        </w:rPr>
        <w:t>I</w:t>
      </w:r>
      <w:r w:rsidR="005A393E" w:rsidRPr="00F529E7">
        <w:rPr>
          <w:rFonts w:hint="eastAsia"/>
          <w:vertAlign w:val="subscript"/>
        </w:rPr>
        <w:t>min</w:t>
      </w:r>
      <w:r w:rsidR="00220A38">
        <w:rPr>
          <w:rFonts w:hint="eastAsia"/>
        </w:rPr>
        <w:t>）</w:t>
      </w:r>
      <w:r w:rsidRPr="00F529E7">
        <w:tab/>
      </w:r>
      <w:r w:rsidRPr="00F529E7">
        <w:fldChar w:fldCharType="begin"/>
      </w:r>
      <w:r w:rsidRPr="00F529E7">
        <w:instrText xml:space="preserve"> MACROBUTTON MTPlaceRef \* MERGEFORMAT </w:instrText>
      </w:r>
      <w:r w:rsidRPr="00F529E7">
        <w:fldChar w:fldCharType="begin"/>
      </w:r>
      <w:r w:rsidRPr="00F529E7">
        <w:instrText xml:space="preserve"> SEQ MTEqn \h \* MERGEFORMAT </w:instrText>
      </w:r>
      <w:r w:rsidRPr="00F529E7">
        <w:fldChar w:fldCharType="end"/>
      </w:r>
      <w:bookmarkStart w:id="3" w:name="ZEqnNum240813"/>
      <w:r w:rsidRPr="00F529E7">
        <w:instrText>(</w:instrText>
      </w:r>
      <w:r w:rsidR="00B43C34">
        <w:fldChar w:fldCharType="begin"/>
      </w:r>
      <w:r w:rsidR="00B43C34">
        <w:instrText xml:space="preserve"> SEQ MTEqn \c \* Arabic \* MERGEFORMAT </w:instrText>
      </w:r>
      <w:r w:rsidR="00B43C34">
        <w:fldChar w:fldCharType="separate"/>
      </w:r>
      <w:r w:rsidR="00791167">
        <w:rPr>
          <w:noProof/>
        </w:rPr>
        <w:instrText>9</w:instrText>
      </w:r>
      <w:r w:rsidR="00B43C34">
        <w:rPr>
          <w:noProof/>
        </w:rPr>
        <w:fldChar w:fldCharType="end"/>
      </w:r>
      <w:r w:rsidRPr="00F529E7">
        <w:instrText>)</w:instrText>
      </w:r>
      <w:bookmarkEnd w:id="3"/>
      <w:r w:rsidRPr="00F529E7">
        <w:fldChar w:fldCharType="end"/>
      </w:r>
    </w:p>
    <w:p w14:paraId="205D96AB" w14:textId="390A84A1" w:rsidR="00473798" w:rsidRPr="00F529E7" w:rsidRDefault="007150E6" w:rsidP="00475AFB">
      <w:r>
        <w:rPr>
          <w:rFonts w:hint="eastAsia"/>
        </w:rPr>
        <w:t>其中</w:t>
      </w:r>
      <w:r w:rsidR="00475AFB">
        <w:rPr>
          <w:rFonts w:hint="eastAsia"/>
        </w:rPr>
        <w:t>，</w:t>
      </w:r>
      <w:r w:rsidR="006A0EB3" w:rsidRPr="00F529E7">
        <w:rPr>
          <w:rFonts w:hint="eastAsia"/>
          <w:i/>
          <w:iCs/>
        </w:rPr>
        <w:t>I</w:t>
      </w:r>
      <w:r w:rsidR="006A0EB3" w:rsidRPr="00F529E7">
        <w:rPr>
          <w:rFonts w:hint="eastAsia"/>
          <w:i/>
          <w:iCs/>
          <w:vertAlign w:val="subscript"/>
        </w:rPr>
        <w:t>i</w:t>
      </w:r>
      <w:r w:rsidR="006A0EB3" w:rsidRPr="00F529E7">
        <w:rPr>
          <w:rFonts w:hint="eastAsia"/>
        </w:rPr>
        <w:t>为截取出数据中第</w:t>
      </w:r>
      <w:r w:rsidR="006A0EB3" w:rsidRPr="00F529E7">
        <w:rPr>
          <w:rFonts w:hint="eastAsia"/>
          <w:i/>
          <w:iCs/>
        </w:rPr>
        <w:t>i</w:t>
      </w:r>
      <w:r w:rsidR="006A0EB3" w:rsidRPr="00F529E7">
        <w:rPr>
          <w:rFonts w:hint="eastAsia"/>
        </w:rPr>
        <w:t>个采样点的幅值</w:t>
      </w:r>
      <w:r w:rsidR="00475AFB">
        <w:rPr>
          <w:rFonts w:hint="eastAsia"/>
        </w:rPr>
        <w:t>，</w:t>
      </w:r>
      <w:r w:rsidR="006A0EB3" w:rsidRPr="00F529E7">
        <w:rPr>
          <w:rFonts w:hint="eastAsia"/>
          <w:i/>
          <w:iCs/>
        </w:rPr>
        <w:t>I</w:t>
      </w:r>
      <w:r w:rsidR="006A0EB3" w:rsidRPr="00F529E7">
        <w:rPr>
          <w:rFonts w:hint="eastAsia"/>
          <w:i/>
          <w:iCs/>
          <w:vertAlign w:val="subscript"/>
        </w:rPr>
        <w:t>i</w:t>
      </w:r>
      <w:r w:rsidR="006A0EB3" w:rsidRPr="00F529E7">
        <w:rPr>
          <w:rFonts w:hint="eastAsia"/>
          <w:vertAlign w:val="subscript"/>
        </w:rPr>
        <w:t>-nor</w:t>
      </w:r>
      <w:r w:rsidR="006A0EB3" w:rsidRPr="00F529E7">
        <w:rPr>
          <w:rFonts w:hint="eastAsia"/>
        </w:rPr>
        <w:t>为归一化后的</w:t>
      </w:r>
      <w:r w:rsidR="00442571" w:rsidRPr="00442571">
        <w:rPr>
          <w:rFonts w:hint="eastAsia"/>
          <w:iCs/>
        </w:rPr>
        <w:t>值</w:t>
      </w:r>
      <w:r w:rsidR="00475AFB">
        <w:rPr>
          <w:rFonts w:hint="eastAsia"/>
        </w:rPr>
        <w:t>，</w:t>
      </w:r>
      <w:r w:rsidR="006A0EB3" w:rsidRPr="00F529E7">
        <w:rPr>
          <w:rFonts w:hint="eastAsia"/>
          <w:i/>
          <w:iCs/>
        </w:rPr>
        <w:t>I</w:t>
      </w:r>
      <w:r w:rsidR="006A0EB3" w:rsidRPr="00F529E7">
        <w:rPr>
          <w:rFonts w:hint="eastAsia"/>
          <w:vertAlign w:val="subscript"/>
        </w:rPr>
        <w:t>min</w:t>
      </w:r>
      <w:r w:rsidR="006A0EB3" w:rsidRPr="00F529E7">
        <w:rPr>
          <w:rFonts w:hint="eastAsia"/>
        </w:rPr>
        <w:t>和</w:t>
      </w:r>
      <w:r w:rsidR="006A0EB3" w:rsidRPr="00F529E7">
        <w:rPr>
          <w:rFonts w:hint="eastAsia"/>
          <w:i/>
          <w:iCs/>
        </w:rPr>
        <w:t>I</w:t>
      </w:r>
      <w:r w:rsidR="006A0EB3" w:rsidRPr="00F529E7">
        <w:rPr>
          <w:rFonts w:hint="eastAsia"/>
          <w:vertAlign w:val="subscript"/>
        </w:rPr>
        <w:t>max</w:t>
      </w:r>
      <w:r w:rsidR="00442571">
        <w:rPr>
          <w:rFonts w:ascii="Segoe UI" w:hAnsi="Segoe UI" w:cs="Segoe UI"/>
          <w:color w:val="0F1115"/>
          <w:shd w:val="clear" w:color="auto" w:fill="FFFFFF"/>
        </w:rPr>
        <w:t>分别为截取数据中的最小和最大幅值。</w:t>
      </w:r>
    </w:p>
    <w:p w14:paraId="1FEE1627" w14:textId="39E88C4D" w:rsidR="00266137" w:rsidRPr="00F529E7" w:rsidRDefault="00442571" w:rsidP="00266137">
      <w:pPr>
        <w:ind w:firstLineChars="200" w:firstLine="420"/>
      </w:pPr>
      <w:r>
        <w:rPr>
          <w:rFonts w:ascii="Segoe UI" w:hAnsi="Segoe UI" w:cs="Segoe UI"/>
          <w:color w:val="0F1115"/>
          <w:shd w:val="clear" w:color="auto" w:fill="FFFFFF"/>
        </w:rPr>
        <w:t>通过对瑞利散射信号进行截取与归一化处理，最终得到</w:t>
      </w:r>
      <w:r w:rsidRPr="00BC29D6">
        <w:rPr>
          <w:rFonts w:cs="Times New Roman"/>
          <w:color w:val="EE0000"/>
          <w:shd w:val="clear" w:color="auto" w:fill="FFFFFF"/>
        </w:rPr>
        <w:t>312</w:t>
      </w:r>
      <w:r>
        <w:rPr>
          <w:rFonts w:ascii="Segoe UI" w:hAnsi="Segoe UI" w:cs="Segoe UI"/>
          <w:color w:val="0F1115"/>
          <w:shd w:val="clear" w:color="auto" w:fill="FFFFFF"/>
        </w:rPr>
        <w:t>组有效样本。采用随机抽样方法将样本划分为训练集与测试集，划分比例为</w:t>
      </w:r>
      <w:r w:rsidRPr="00BC29D6">
        <w:rPr>
          <w:rFonts w:cs="Times New Roman"/>
          <w:color w:val="EE0000"/>
          <w:shd w:val="clear" w:color="auto" w:fill="FFFFFF"/>
        </w:rPr>
        <w:t>50% : 50%</w:t>
      </w:r>
      <w:r>
        <w:rPr>
          <w:rFonts w:ascii="Segoe UI" w:hAnsi="Segoe UI" w:cs="Segoe UI"/>
          <w:color w:val="0F1115"/>
          <w:shd w:val="clear" w:color="auto" w:fill="FFFFFF"/>
        </w:rPr>
        <w:t>。</w:t>
      </w:r>
    </w:p>
    <w:p w14:paraId="5EDC59E0" w14:textId="169089D9" w:rsidR="00CA56B2" w:rsidRPr="00666BCB" w:rsidRDefault="00CA56B2" w:rsidP="00CA56B2">
      <w:pPr>
        <w:spacing w:beforeLines="100" w:before="312" w:afterLines="100" w:after="312"/>
        <w:rPr>
          <w:rFonts w:ascii="黑体" w:eastAsia="黑体" w:hAnsi="黑体"/>
          <w:b/>
          <w:bCs/>
          <w:sz w:val="24"/>
          <w:szCs w:val="28"/>
        </w:rPr>
      </w:pPr>
      <w:r w:rsidRPr="00666BCB">
        <w:rPr>
          <w:rFonts w:ascii="黑体" w:eastAsia="黑体" w:hAnsi="黑体" w:hint="eastAsia"/>
          <w:b/>
          <w:bCs/>
          <w:sz w:val="24"/>
          <w:szCs w:val="28"/>
        </w:rPr>
        <w:t xml:space="preserve">3 </w:t>
      </w:r>
      <w:r w:rsidR="00BC2474" w:rsidRPr="00666BCB">
        <w:rPr>
          <w:rFonts w:ascii="黑体" w:eastAsia="黑体" w:hAnsi="黑体" w:hint="eastAsia"/>
          <w:b/>
          <w:bCs/>
          <w:sz w:val="24"/>
          <w:szCs w:val="28"/>
        </w:rPr>
        <w:t>实验结果和</w:t>
      </w:r>
      <w:r w:rsidRPr="00666BCB">
        <w:rPr>
          <w:rFonts w:ascii="黑体" w:eastAsia="黑体" w:hAnsi="黑体" w:hint="eastAsia"/>
          <w:b/>
          <w:bCs/>
          <w:sz w:val="24"/>
          <w:szCs w:val="28"/>
        </w:rPr>
        <w:t>分析</w:t>
      </w:r>
    </w:p>
    <w:p w14:paraId="42A1128C" w14:textId="3E6B1BB8" w:rsidR="00BC2474" w:rsidRPr="00666BCB" w:rsidRDefault="00BC2474" w:rsidP="001D24E8">
      <w:pPr>
        <w:spacing w:beforeLines="50" w:before="156" w:afterLines="50" w:after="156"/>
        <w:rPr>
          <w:rFonts w:ascii="黑体" w:eastAsia="黑体" w:hAnsi="黑体"/>
          <w:b/>
          <w:bCs/>
          <w:szCs w:val="21"/>
        </w:rPr>
      </w:pPr>
      <w:r w:rsidRPr="00666BCB">
        <w:rPr>
          <w:rFonts w:ascii="黑体" w:eastAsia="黑体" w:hAnsi="黑体" w:hint="eastAsia"/>
          <w:b/>
          <w:bCs/>
          <w:szCs w:val="21"/>
        </w:rPr>
        <w:t xml:space="preserve">3.1 </w:t>
      </w:r>
      <w:r w:rsidR="0042758F" w:rsidRPr="00666BCB">
        <w:rPr>
          <w:rFonts w:ascii="黑体" w:eastAsia="黑体" w:hAnsi="黑体" w:hint="eastAsia"/>
          <w:b/>
          <w:bCs/>
          <w:szCs w:val="21"/>
        </w:rPr>
        <w:t>实验结果</w:t>
      </w:r>
    </w:p>
    <w:p w14:paraId="615FFD57" w14:textId="7E147831" w:rsidR="00A12E8B" w:rsidRDefault="00762962" w:rsidP="00A12E8B">
      <w:pPr>
        <w:ind w:firstLineChars="200" w:firstLine="420"/>
      </w:pPr>
      <w:r w:rsidRPr="00F529E7">
        <w:rPr>
          <w:rFonts w:hint="eastAsia"/>
        </w:rPr>
        <w:t>为</w:t>
      </w:r>
      <w:r w:rsidR="00A12E8B">
        <w:rPr>
          <w:rFonts w:hint="eastAsia"/>
        </w:rPr>
        <w:t>验证所提算法的优越性，本文采用第</w:t>
      </w:r>
      <w:r w:rsidR="00A12E8B">
        <w:rPr>
          <w:rFonts w:hint="eastAsia"/>
        </w:rPr>
        <w:t>2</w:t>
      </w:r>
      <w:r w:rsidR="00A12E8B">
        <w:rPr>
          <w:rFonts w:hint="eastAsia"/>
        </w:rPr>
        <w:t>节所构建的训练集与测试集，分别对</w:t>
      </w:r>
      <w:r w:rsidR="00A12E8B">
        <w:rPr>
          <w:rFonts w:hint="eastAsia"/>
        </w:rPr>
        <w:t>SVM</w:t>
      </w:r>
      <w:r w:rsidR="00A12E8B">
        <w:rPr>
          <w:rFonts w:hint="eastAsia"/>
        </w:rPr>
        <w:t>、</w:t>
      </w:r>
      <w:r w:rsidR="00A12E8B">
        <w:rPr>
          <w:rFonts w:hint="eastAsia"/>
        </w:rPr>
        <w:t>PSO-SVM</w:t>
      </w:r>
      <w:r w:rsidR="00A12E8B">
        <w:rPr>
          <w:rFonts w:hint="eastAsia"/>
        </w:rPr>
        <w:t>及</w:t>
      </w:r>
      <w:r w:rsidR="00A12E8B">
        <w:rPr>
          <w:rFonts w:hint="eastAsia"/>
        </w:rPr>
        <w:t>GWO-SVM</w:t>
      </w:r>
      <w:r w:rsidR="00A12E8B">
        <w:rPr>
          <w:rFonts w:hint="eastAsia"/>
        </w:rPr>
        <w:t>模型进行训练与测试。参考文献</w:t>
      </w:r>
      <w:r w:rsidR="00A12E8B">
        <w:rPr>
          <w:rFonts w:hint="eastAsia"/>
        </w:rPr>
        <w:t>[13]</w:t>
      </w:r>
      <w:r w:rsidR="00A12E8B">
        <w:rPr>
          <w:rFonts w:hint="eastAsia"/>
        </w:rPr>
        <w:t>与</w:t>
      </w:r>
      <w:r w:rsidR="00A12E8B">
        <w:rPr>
          <w:rFonts w:hint="eastAsia"/>
        </w:rPr>
        <w:t>[14]</w:t>
      </w:r>
      <w:r w:rsidR="00A12E8B">
        <w:rPr>
          <w:rFonts w:hint="eastAsia"/>
        </w:rPr>
        <w:t>，将</w:t>
      </w:r>
      <w:r w:rsidR="00A12E8B">
        <w:rPr>
          <w:rFonts w:hint="eastAsia"/>
        </w:rPr>
        <w:t>PSO</w:t>
      </w:r>
      <w:r w:rsidR="00A12E8B">
        <w:rPr>
          <w:rFonts w:hint="eastAsia"/>
        </w:rPr>
        <w:t>与</w:t>
      </w:r>
      <w:r w:rsidR="00A12E8B">
        <w:rPr>
          <w:rFonts w:hint="eastAsia"/>
        </w:rPr>
        <w:t>GWO</w:t>
      </w:r>
      <w:r w:rsidR="00A12E8B">
        <w:rPr>
          <w:rFonts w:hint="eastAsia"/>
        </w:rPr>
        <w:t>优化过程中惩罚参数的上下界分别设定为</w:t>
      </w:r>
      <w:r w:rsidR="00A12E8B">
        <w:rPr>
          <w:rFonts w:hint="eastAsia"/>
        </w:rPr>
        <w:t>0.01</w:t>
      </w:r>
      <w:r w:rsidR="00A12E8B">
        <w:rPr>
          <w:rFonts w:hint="eastAsia"/>
        </w:rPr>
        <w:t>和</w:t>
      </w:r>
      <w:r w:rsidR="00A12E8B">
        <w:rPr>
          <w:rFonts w:hint="eastAsia"/>
        </w:rPr>
        <w:t>20</w:t>
      </w:r>
      <w:r w:rsidR="00A12E8B">
        <w:rPr>
          <w:rFonts w:hint="eastAsia"/>
        </w:rPr>
        <w:t>，核函数参数的上下界设定为</w:t>
      </w:r>
      <w:r w:rsidR="00A12E8B">
        <w:rPr>
          <w:rFonts w:hint="eastAsia"/>
        </w:rPr>
        <w:t>0.001</w:t>
      </w:r>
      <w:r w:rsidR="00A12E8B">
        <w:rPr>
          <w:rFonts w:hint="eastAsia"/>
        </w:rPr>
        <w:t>和</w:t>
      </w:r>
      <w:r w:rsidR="00A12E8B">
        <w:rPr>
          <w:rFonts w:hint="eastAsia"/>
        </w:rPr>
        <w:t>20</w:t>
      </w:r>
      <w:r w:rsidR="00A12E8B">
        <w:rPr>
          <w:rFonts w:hint="eastAsia"/>
        </w:rPr>
        <w:t>。</w:t>
      </w:r>
      <w:r w:rsidR="00A12E8B">
        <w:rPr>
          <w:rFonts w:hint="eastAsia"/>
        </w:rPr>
        <w:t>PSO</w:t>
      </w:r>
      <w:r w:rsidR="00A12E8B">
        <w:rPr>
          <w:rFonts w:hint="eastAsia"/>
        </w:rPr>
        <w:t>的粒子群规模与</w:t>
      </w:r>
      <w:r w:rsidR="00A12E8B">
        <w:rPr>
          <w:rFonts w:hint="eastAsia"/>
        </w:rPr>
        <w:t>GWO</w:t>
      </w:r>
      <w:r w:rsidR="00A12E8B">
        <w:rPr>
          <w:rFonts w:hint="eastAsia"/>
        </w:rPr>
        <w:t>的狼群规模均设为</w:t>
      </w:r>
      <w:r w:rsidR="00A12E8B">
        <w:rPr>
          <w:rFonts w:hint="eastAsia"/>
        </w:rPr>
        <w:t>30</w:t>
      </w:r>
      <w:r w:rsidR="00A12E8B">
        <w:rPr>
          <w:rFonts w:hint="eastAsia"/>
        </w:rPr>
        <w:t>，最大迭代次数统一设置为</w:t>
      </w:r>
      <w:r w:rsidR="00A12E8B">
        <w:rPr>
          <w:rFonts w:hint="eastAsia"/>
        </w:rPr>
        <w:t>50</w:t>
      </w:r>
      <w:r w:rsidR="00A12E8B">
        <w:rPr>
          <w:rFonts w:hint="eastAsia"/>
        </w:rPr>
        <w:t>。作为对比，标准</w:t>
      </w:r>
      <w:r w:rsidR="00A12E8B">
        <w:rPr>
          <w:rFonts w:hint="eastAsia"/>
        </w:rPr>
        <w:t>SVM</w:t>
      </w:r>
      <w:r w:rsidR="00A12E8B">
        <w:rPr>
          <w:rFonts w:hint="eastAsia"/>
        </w:rPr>
        <w:t>的惩罚参数设定为</w:t>
      </w:r>
      <w:r w:rsidR="00A12E8B">
        <w:rPr>
          <w:rFonts w:hint="eastAsia"/>
        </w:rPr>
        <w:t>1</w:t>
      </w:r>
      <w:r w:rsidR="00A12E8B">
        <w:rPr>
          <w:rFonts w:hint="eastAsia"/>
        </w:rPr>
        <w:t>，核函数参数则由</w:t>
      </w:r>
      <w:r w:rsidR="00A12E8B">
        <w:rPr>
          <w:rFonts w:hint="eastAsia"/>
        </w:rPr>
        <w:t>Matlab</w:t>
      </w:r>
      <w:r w:rsidR="00A12E8B">
        <w:rPr>
          <w:rFonts w:hint="eastAsia"/>
        </w:rPr>
        <w:t>自动寻优确定。</w:t>
      </w:r>
    </w:p>
    <w:p w14:paraId="720BB098" w14:textId="1C4DF7BD" w:rsidR="00525CA5" w:rsidRPr="00F529E7" w:rsidRDefault="00A12E8B" w:rsidP="00A12E8B">
      <w:pPr>
        <w:ind w:firstLineChars="200" w:firstLine="420"/>
      </w:pPr>
      <w:r>
        <w:rPr>
          <w:rFonts w:hint="eastAsia"/>
        </w:rPr>
        <w:t>基于</w:t>
      </w:r>
      <w:r>
        <w:rPr>
          <w:rFonts w:hint="eastAsia"/>
        </w:rPr>
        <w:t>SVM</w:t>
      </w:r>
      <w:r>
        <w:rPr>
          <w:rFonts w:hint="eastAsia"/>
        </w:rPr>
        <w:t>默认参数、以及经</w:t>
      </w:r>
      <w:r>
        <w:rPr>
          <w:rFonts w:hint="eastAsia"/>
        </w:rPr>
        <w:t>PSO</w:t>
      </w:r>
      <w:r>
        <w:rPr>
          <w:rFonts w:hint="eastAsia"/>
        </w:rPr>
        <w:t>与</w:t>
      </w:r>
      <w:r>
        <w:rPr>
          <w:rFonts w:hint="eastAsia"/>
        </w:rPr>
        <w:t>GWO</w:t>
      </w:r>
      <w:r>
        <w:rPr>
          <w:rFonts w:hint="eastAsia"/>
        </w:rPr>
        <w:t>优化后的参数，分别构建三种分类器，其事件分类准确率如表</w:t>
      </w:r>
      <w:r>
        <w:rPr>
          <w:rFonts w:hint="eastAsia"/>
        </w:rPr>
        <w:t>1</w:t>
      </w:r>
      <w:r>
        <w:rPr>
          <w:rFonts w:hint="eastAsia"/>
        </w:rPr>
        <w:t>所示。可以看出，本文提出的</w:t>
      </w:r>
      <w:r>
        <w:rPr>
          <w:rFonts w:hint="eastAsia"/>
        </w:rPr>
        <w:t>GWO-SVM</w:t>
      </w:r>
      <w:r>
        <w:rPr>
          <w:rFonts w:hint="eastAsia"/>
        </w:rPr>
        <w:t>方法识别率最高，达到</w:t>
      </w:r>
      <w:r>
        <w:rPr>
          <w:rFonts w:hint="eastAsia"/>
        </w:rPr>
        <w:t>99.36%</w:t>
      </w:r>
      <w:r>
        <w:rPr>
          <w:rFonts w:hint="eastAsia"/>
        </w:rPr>
        <w:t>，表明</w:t>
      </w:r>
      <w:r>
        <w:rPr>
          <w:rFonts w:hint="eastAsia"/>
        </w:rPr>
        <w:t>GWO-SVM</w:t>
      </w:r>
      <w:r>
        <w:rPr>
          <w:rFonts w:hint="eastAsia"/>
        </w:rPr>
        <w:t>能够更有效地实现</w:t>
      </w:r>
      <w:r>
        <w:rPr>
          <w:rFonts w:hint="eastAsia"/>
        </w:rPr>
        <w:t>OTDR</w:t>
      </w:r>
      <w:r>
        <w:rPr>
          <w:rFonts w:hint="eastAsia"/>
        </w:rPr>
        <w:t>信号中的事件识别。</w:t>
      </w:r>
      <w:r>
        <w:rPr>
          <w:rFonts w:hint="eastAsia"/>
        </w:rPr>
        <w:t>3</w:t>
      </w:r>
      <w:r>
        <w:rPr>
          <w:rFonts w:hint="eastAsia"/>
        </w:rPr>
        <w:t>种分类器的归一化混淆矩阵如图</w:t>
      </w:r>
      <w:r>
        <w:rPr>
          <w:rFonts w:hint="eastAsia"/>
        </w:rPr>
        <w:t>6</w:t>
      </w:r>
      <w:r>
        <w:rPr>
          <w:rFonts w:hint="eastAsia"/>
        </w:rPr>
        <w:t>所示。分析可知，</w:t>
      </w:r>
      <w:r>
        <w:rPr>
          <w:rFonts w:hint="eastAsia"/>
        </w:rPr>
        <w:t>GWO-SVM</w:t>
      </w:r>
      <w:r>
        <w:rPr>
          <w:rFonts w:hint="eastAsia"/>
        </w:rPr>
        <w:t>对各类事件的识别率均不低于</w:t>
      </w:r>
      <w:r>
        <w:rPr>
          <w:rFonts w:hint="eastAsia"/>
        </w:rPr>
        <w:t>SVM</w:t>
      </w:r>
      <w:r>
        <w:rPr>
          <w:rFonts w:hint="eastAsia"/>
        </w:rPr>
        <w:t>与</w:t>
      </w:r>
      <w:r>
        <w:rPr>
          <w:rFonts w:hint="eastAsia"/>
        </w:rPr>
        <w:t>PSO-SVM</w:t>
      </w:r>
      <w:r>
        <w:rPr>
          <w:rFonts w:hint="eastAsia"/>
        </w:rPr>
        <w:t>，尤其在光纤弯折事件的识别上优势显著，进一步体现了</w:t>
      </w:r>
      <w:r>
        <w:rPr>
          <w:rFonts w:hint="eastAsia"/>
        </w:rPr>
        <w:t>GWO-SVM</w:t>
      </w:r>
      <w:r>
        <w:rPr>
          <w:rFonts w:hint="eastAsia"/>
        </w:rPr>
        <w:t>方法的优越性。</w:t>
      </w:r>
    </w:p>
    <w:p w14:paraId="07B58B0B" w14:textId="568CE20E" w:rsidR="00762962" w:rsidRPr="00F529E7" w:rsidRDefault="00366157" w:rsidP="006922E3">
      <w:pPr>
        <w:spacing w:beforeLines="100" w:before="312"/>
        <w:jc w:val="center"/>
        <w:rPr>
          <w:sz w:val="18"/>
          <w:szCs w:val="20"/>
        </w:rPr>
      </w:pPr>
      <w:r w:rsidRPr="00F529E7">
        <w:rPr>
          <w:rFonts w:hint="eastAsia"/>
          <w:sz w:val="18"/>
          <w:szCs w:val="20"/>
        </w:rPr>
        <w:t>表</w:t>
      </w:r>
      <w:r w:rsidRPr="00F529E7">
        <w:rPr>
          <w:rFonts w:hint="eastAsia"/>
          <w:sz w:val="18"/>
          <w:szCs w:val="20"/>
        </w:rPr>
        <w:t xml:space="preserve">1 </w:t>
      </w:r>
      <w:r w:rsidR="00907F17">
        <w:rPr>
          <w:rFonts w:hint="eastAsia"/>
          <w:sz w:val="18"/>
          <w:szCs w:val="20"/>
        </w:rPr>
        <w:t xml:space="preserve"> </w:t>
      </w:r>
      <w:r w:rsidR="00907F17">
        <w:rPr>
          <w:sz w:val="18"/>
          <w:szCs w:val="20"/>
        </w:rPr>
        <w:t>3</w:t>
      </w:r>
      <w:r w:rsidRPr="00F529E7">
        <w:rPr>
          <w:rFonts w:hint="eastAsia"/>
          <w:sz w:val="18"/>
          <w:szCs w:val="20"/>
        </w:rPr>
        <w:t>种分类器的事件识别准确率</w:t>
      </w:r>
    </w:p>
    <w:tbl>
      <w:tblPr>
        <w:tblStyle w:val="af0"/>
        <w:tblW w:w="0" w:type="auto"/>
        <w:jc w:val="center"/>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1486"/>
        <w:gridCol w:w="1486"/>
      </w:tblGrid>
      <w:tr w:rsidR="00F529E7" w:rsidRPr="00F529E7" w14:paraId="73C0C619" w14:textId="77777777" w:rsidTr="00C27667">
        <w:trPr>
          <w:jc w:val="center"/>
        </w:trPr>
        <w:tc>
          <w:tcPr>
            <w:tcW w:w="1486" w:type="dxa"/>
            <w:tcBorders>
              <w:top w:val="single" w:sz="8" w:space="0" w:color="auto"/>
              <w:bottom w:val="single" w:sz="8" w:space="0" w:color="auto"/>
            </w:tcBorders>
          </w:tcPr>
          <w:p w14:paraId="06F6E187" w14:textId="7BAF767A" w:rsidR="00C27667" w:rsidRPr="00F529E7" w:rsidRDefault="00C27667" w:rsidP="00C27667">
            <w:pPr>
              <w:jc w:val="center"/>
              <w:rPr>
                <w:sz w:val="18"/>
                <w:szCs w:val="20"/>
              </w:rPr>
            </w:pPr>
            <w:r w:rsidRPr="00F529E7">
              <w:rPr>
                <w:rFonts w:hint="eastAsia"/>
                <w:sz w:val="18"/>
                <w:szCs w:val="20"/>
              </w:rPr>
              <w:t>分类器</w:t>
            </w:r>
          </w:p>
        </w:tc>
        <w:tc>
          <w:tcPr>
            <w:tcW w:w="1486" w:type="dxa"/>
            <w:tcBorders>
              <w:top w:val="single" w:sz="8" w:space="0" w:color="auto"/>
              <w:bottom w:val="single" w:sz="8" w:space="0" w:color="auto"/>
            </w:tcBorders>
          </w:tcPr>
          <w:p w14:paraId="4836A766" w14:textId="6F628385" w:rsidR="00C27667" w:rsidRPr="00F529E7" w:rsidRDefault="00C27667" w:rsidP="00C27667">
            <w:pPr>
              <w:jc w:val="center"/>
              <w:rPr>
                <w:sz w:val="18"/>
                <w:szCs w:val="20"/>
              </w:rPr>
            </w:pPr>
            <w:r w:rsidRPr="00F529E7">
              <w:rPr>
                <w:rFonts w:hint="eastAsia"/>
                <w:sz w:val="18"/>
                <w:szCs w:val="20"/>
              </w:rPr>
              <w:t>分类准确率</w:t>
            </w:r>
          </w:p>
        </w:tc>
      </w:tr>
      <w:tr w:rsidR="00F529E7" w:rsidRPr="00F529E7" w14:paraId="529053BA" w14:textId="77777777" w:rsidTr="00C27667">
        <w:trPr>
          <w:jc w:val="center"/>
        </w:trPr>
        <w:tc>
          <w:tcPr>
            <w:tcW w:w="1486" w:type="dxa"/>
            <w:tcBorders>
              <w:top w:val="single" w:sz="8" w:space="0" w:color="auto"/>
            </w:tcBorders>
          </w:tcPr>
          <w:p w14:paraId="457CA950" w14:textId="0BAFFA2C" w:rsidR="00C27667" w:rsidRPr="00F529E7" w:rsidRDefault="00C27667" w:rsidP="00C27667">
            <w:pPr>
              <w:jc w:val="center"/>
              <w:rPr>
                <w:sz w:val="18"/>
                <w:szCs w:val="20"/>
              </w:rPr>
            </w:pPr>
            <w:r w:rsidRPr="00F529E7">
              <w:rPr>
                <w:rFonts w:hint="eastAsia"/>
                <w:sz w:val="18"/>
                <w:szCs w:val="20"/>
              </w:rPr>
              <w:t>SVM</w:t>
            </w:r>
          </w:p>
        </w:tc>
        <w:tc>
          <w:tcPr>
            <w:tcW w:w="1486" w:type="dxa"/>
            <w:tcBorders>
              <w:top w:val="single" w:sz="8" w:space="0" w:color="auto"/>
            </w:tcBorders>
          </w:tcPr>
          <w:p w14:paraId="5A784232" w14:textId="06E478AB" w:rsidR="00C27667" w:rsidRPr="00F529E7" w:rsidRDefault="00C27667" w:rsidP="00C27667">
            <w:pPr>
              <w:jc w:val="center"/>
              <w:rPr>
                <w:sz w:val="18"/>
                <w:szCs w:val="20"/>
              </w:rPr>
            </w:pPr>
            <w:r w:rsidRPr="00F529E7">
              <w:rPr>
                <w:rFonts w:hint="eastAsia"/>
                <w:sz w:val="18"/>
                <w:szCs w:val="20"/>
              </w:rPr>
              <w:t>97.4%</w:t>
            </w:r>
          </w:p>
        </w:tc>
      </w:tr>
      <w:tr w:rsidR="00F529E7" w:rsidRPr="00F529E7" w14:paraId="21BDD249" w14:textId="77777777" w:rsidTr="00C27667">
        <w:trPr>
          <w:jc w:val="center"/>
        </w:trPr>
        <w:tc>
          <w:tcPr>
            <w:tcW w:w="1486" w:type="dxa"/>
          </w:tcPr>
          <w:p w14:paraId="05E8DF11" w14:textId="48060015" w:rsidR="00C27667" w:rsidRPr="00F529E7" w:rsidRDefault="00C27667" w:rsidP="00C27667">
            <w:pPr>
              <w:jc w:val="center"/>
              <w:rPr>
                <w:sz w:val="18"/>
                <w:szCs w:val="20"/>
              </w:rPr>
            </w:pPr>
            <w:r w:rsidRPr="00F529E7">
              <w:rPr>
                <w:rFonts w:hint="eastAsia"/>
                <w:sz w:val="18"/>
                <w:szCs w:val="20"/>
              </w:rPr>
              <w:t>PSO-SVM</w:t>
            </w:r>
          </w:p>
        </w:tc>
        <w:tc>
          <w:tcPr>
            <w:tcW w:w="1486" w:type="dxa"/>
          </w:tcPr>
          <w:p w14:paraId="51C23025" w14:textId="673788DF" w:rsidR="00C27667" w:rsidRPr="00F529E7" w:rsidRDefault="00C27667" w:rsidP="00C27667">
            <w:pPr>
              <w:jc w:val="center"/>
              <w:rPr>
                <w:sz w:val="18"/>
                <w:szCs w:val="20"/>
              </w:rPr>
            </w:pPr>
            <w:r w:rsidRPr="00F529E7">
              <w:rPr>
                <w:rFonts w:hint="eastAsia"/>
                <w:sz w:val="18"/>
                <w:szCs w:val="20"/>
              </w:rPr>
              <w:t>98.72%</w:t>
            </w:r>
          </w:p>
        </w:tc>
      </w:tr>
      <w:tr w:rsidR="00F529E7" w:rsidRPr="00F529E7" w14:paraId="73EE1DE5" w14:textId="77777777" w:rsidTr="00C27667">
        <w:trPr>
          <w:jc w:val="center"/>
        </w:trPr>
        <w:tc>
          <w:tcPr>
            <w:tcW w:w="1486" w:type="dxa"/>
          </w:tcPr>
          <w:p w14:paraId="0A390201" w14:textId="72C4A819" w:rsidR="00C27667" w:rsidRPr="00F529E7" w:rsidRDefault="00C27667" w:rsidP="00C27667">
            <w:pPr>
              <w:jc w:val="center"/>
              <w:rPr>
                <w:sz w:val="18"/>
                <w:szCs w:val="20"/>
              </w:rPr>
            </w:pPr>
            <w:r w:rsidRPr="00F529E7">
              <w:rPr>
                <w:rFonts w:hint="eastAsia"/>
                <w:sz w:val="18"/>
                <w:szCs w:val="20"/>
              </w:rPr>
              <w:t>GWO-SVM</w:t>
            </w:r>
          </w:p>
        </w:tc>
        <w:tc>
          <w:tcPr>
            <w:tcW w:w="1486" w:type="dxa"/>
          </w:tcPr>
          <w:p w14:paraId="480E9EC7" w14:textId="29716E43" w:rsidR="00C27667" w:rsidRPr="00F529E7" w:rsidRDefault="00C27667" w:rsidP="00C27667">
            <w:pPr>
              <w:jc w:val="center"/>
              <w:rPr>
                <w:sz w:val="18"/>
                <w:szCs w:val="20"/>
              </w:rPr>
            </w:pPr>
            <w:r w:rsidRPr="00F529E7">
              <w:rPr>
                <w:rFonts w:hint="eastAsia"/>
                <w:sz w:val="18"/>
                <w:szCs w:val="20"/>
              </w:rPr>
              <w:t>99.36%</w:t>
            </w:r>
          </w:p>
        </w:tc>
      </w:tr>
    </w:tbl>
    <w:p w14:paraId="37861259" w14:textId="2DFF8282" w:rsidR="00366157" w:rsidRPr="00F529E7" w:rsidRDefault="00AD360D" w:rsidP="00366157">
      <w:pPr>
        <w:jc w:val="center"/>
      </w:pPr>
      <w:r>
        <w:object w:dxaOrig="4060" w:dyaOrig="2530" w14:anchorId="3E3E8ED7">
          <v:shape id="_x0000_i1055" type="#_x0000_t75" style="width:203.5pt;height:127.1pt" o:ole="">
            <v:imagedata r:id="rId68" o:title=""/>
          </v:shape>
          <o:OLEObject Type="Embed" ProgID="Visio.Drawing.15" ShapeID="_x0000_i1055" DrawAspect="Content" ObjectID="_1823064311" r:id="rId69"/>
        </w:object>
      </w:r>
    </w:p>
    <w:p w14:paraId="2C86F666" w14:textId="5BE52656" w:rsidR="00CA4745" w:rsidRPr="00F529E7" w:rsidRDefault="00220A38" w:rsidP="00CA4745">
      <w:pPr>
        <w:jc w:val="center"/>
        <w:rPr>
          <w:sz w:val="18"/>
          <w:szCs w:val="20"/>
        </w:rPr>
      </w:pPr>
      <w:r>
        <w:rPr>
          <w:rFonts w:hint="eastAsia"/>
          <w:sz w:val="18"/>
          <w:szCs w:val="20"/>
        </w:rPr>
        <w:t>（</w:t>
      </w:r>
      <w:r w:rsidR="00CA4745" w:rsidRPr="00F529E7">
        <w:rPr>
          <w:rFonts w:hint="eastAsia"/>
          <w:sz w:val="18"/>
          <w:szCs w:val="20"/>
        </w:rPr>
        <w:t>a</w:t>
      </w:r>
      <w:r>
        <w:rPr>
          <w:rFonts w:hint="eastAsia"/>
          <w:sz w:val="18"/>
          <w:szCs w:val="20"/>
        </w:rPr>
        <w:t>）</w:t>
      </w:r>
      <w:r w:rsidR="00CA4745" w:rsidRPr="00F529E7">
        <w:rPr>
          <w:rFonts w:hint="eastAsia"/>
          <w:sz w:val="18"/>
          <w:szCs w:val="20"/>
        </w:rPr>
        <w:t xml:space="preserve"> SVM</w:t>
      </w:r>
    </w:p>
    <w:p w14:paraId="142EE350" w14:textId="70D500A6" w:rsidR="00CA4745" w:rsidRPr="00F529E7" w:rsidRDefault="00AD360D" w:rsidP="00CA4745">
      <w:pPr>
        <w:jc w:val="center"/>
        <w:rPr>
          <w:sz w:val="18"/>
          <w:szCs w:val="20"/>
        </w:rPr>
      </w:pPr>
      <w:r>
        <w:rPr>
          <w:sz w:val="18"/>
          <w:szCs w:val="20"/>
        </w:rPr>
        <w:object w:dxaOrig="4060" w:dyaOrig="2540" w14:anchorId="3686D891">
          <v:shape id="_x0000_i1056" type="#_x0000_t75" style="width:203.5pt;height:126.45pt" o:ole="">
            <v:imagedata r:id="rId70" o:title=""/>
          </v:shape>
          <o:OLEObject Type="Embed" ProgID="Visio.Drawing.15" ShapeID="_x0000_i1056" DrawAspect="Content" ObjectID="_1823064312" r:id="rId71"/>
        </w:object>
      </w:r>
    </w:p>
    <w:p w14:paraId="1FA85166" w14:textId="72B2BED5" w:rsidR="00CA4745" w:rsidRPr="00F529E7" w:rsidRDefault="00220A38" w:rsidP="00CA4745">
      <w:pPr>
        <w:jc w:val="center"/>
        <w:rPr>
          <w:sz w:val="18"/>
          <w:szCs w:val="20"/>
        </w:rPr>
      </w:pPr>
      <w:r>
        <w:rPr>
          <w:rFonts w:hint="eastAsia"/>
          <w:sz w:val="18"/>
          <w:szCs w:val="20"/>
        </w:rPr>
        <w:t>（</w:t>
      </w:r>
      <w:r w:rsidR="00CA4745" w:rsidRPr="00F529E7">
        <w:rPr>
          <w:rFonts w:hint="eastAsia"/>
          <w:sz w:val="18"/>
          <w:szCs w:val="20"/>
        </w:rPr>
        <w:t>b</w:t>
      </w:r>
      <w:r>
        <w:rPr>
          <w:rFonts w:hint="eastAsia"/>
          <w:sz w:val="18"/>
          <w:szCs w:val="20"/>
        </w:rPr>
        <w:t>）</w:t>
      </w:r>
      <w:r w:rsidR="00CA4745" w:rsidRPr="00F529E7">
        <w:rPr>
          <w:rFonts w:hint="eastAsia"/>
          <w:sz w:val="18"/>
          <w:szCs w:val="20"/>
        </w:rPr>
        <w:t xml:space="preserve"> PSO-SVM</w:t>
      </w:r>
    </w:p>
    <w:p w14:paraId="292CBDA4" w14:textId="28F90E4C" w:rsidR="00CA4745" w:rsidRPr="00F529E7" w:rsidRDefault="00AD360D" w:rsidP="00CA4745">
      <w:pPr>
        <w:jc w:val="center"/>
        <w:rPr>
          <w:sz w:val="18"/>
          <w:szCs w:val="20"/>
        </w:rPr>
      </w:pPr>
      <w:r>
        <w:rPr>
          <w:sz w:val="18"/>
          <w:szCs w:val="20"/>
        </w:rPr>
        <w:object w:dxaOrig="4060" w:dyaOrig="2511" w14:anchorId="75A63DCB">
          <v:shape id="_x0000_i1057" type="#_x0000_t75" style="width:203.5pt;height:125.2pt" o:ole="">
            <v:imagedata r:id="rId72" o:title=""/>
          </v:shape>
          <o:OLEObject Type="Embed" ProgID="Visio.Drawing.15" ShapeID="_x0000_i1057" DrawAspect="Content" ObjectID="_1823064313" r:id="rId73"/>
        </w:object>
      </w:r>
    </w:p>
    <w:p w14:paraId="624B1289" w14:textId="6C66B93D" w:rsidR="00CA4745" w:rsidRPr="00F529E7" w:rsidRDefault="00220A38" w:rsidP="00CA4745">
      <w:pPr>
        <w:jc w:val="center"/>
        <w:rPr>
          <w:sz w:val="18"/>
          <w:szCs w:val="20"/>
        </w:rPr>
      </w:pPr>
      <w:r>
        <w:rPr>
          <w:rFonts w:hint="eastAsia"/>
          <w:sz w:val="18"/>
          <w:szCs w:val="20"/>
        </w:rPr>
        <w:t>（</w:t>
      </w:r>
      <w:r w:rsidR="00CA4745" w:rsidRPr="00F529E7">
        <w:rPr>
          <w:rFonts w:hint="eastAsia"/>
          <w:sz w:val="18"/>
          <w:szCs w:val="20"/>
        </w:rPr>
        <w:t>c</w:t>
      </w:r>
      <w:r>
        <w:rPr>
          <w:rFonts w:hint="eastAsia"/>
          <w:sz w:val="18"/>
          <w:szCs w:val="20"/>
        </w:rPr>
        <w:t>）</w:t>
      </w:r>
      <w:r w:rsidR="00CA4745" w:rsidRPr="00F529E7">
        <w:rPr>
          <w:rFonts w:hint="eastAsia"/>
          <w:sz w:val="18"/>
          <w:szCs w:val="20"/>
        </w:rPr>
        <w:t xml:space="preserve"> GWO-SVM</w:t>
      </w:r>
    </w:p>
    <w:p w14:paraId="2D7AA92A" w14:textId="29A1B04B" w:rsidR="00366157" w:rsidRPr="00F529E7" w:rsidRDefault="00366157" w:rsidP="00366157">
      <w:pPr>
        <w:spacing w:afterLines="100" w:after="312"/>
        <w:jc w:val="center"/>
      </w:pPr>
      <w:r w:rsidRPr="00F529E7">
        <w:rPr>
          <w:rFonts w:hint="eastAsia"/>
          <w:sz w:val="18"/>
          <w:szCs w:val="20"/>
        </w:rPr>
        <w:t>图</w:t>
      </w:r>
      <w:r w:rsidR="00525CA5">
        <w:rPr>
          <w:sz w:val="18"/>
          <w:szCs w:val="20"/>
        </w:rPr>
        <w:t>6   3</w:t>
      </w:r>
      <w:r w:rsidRPr="00F529E7">
        <w:rPr>
          <w:rFonts w:hint="eastAsia"/>
          <w:sz w:val="18"/>
          <w:szCs w:val="20"/>
        </w:rPr>
        <w:t>种分类器的</w:t>
      </w:r>
      <w:r w:rsidR="00D64B81" w:rsidRPr="00F529E7">
        <w:rPr>
          <w:rFonts w:hint="eastAsia"/>
          <w:sz w:val="18"/>
          <w:szCs w:val="20"/>
        </w:rPr>
        <w:t>归一化</w:t>
      </w:r>
      <w:r w:rsidRPr="00F529E7">
        <w:rPr>
          <w:rFonts w:hint="eastAsia"/>
          <w:sz w:val="18"/>
          <w:szCs w:val="20"/>
        </w:rPr>
        <w:t>混淆矩阵</w:t>
      </w:r>
    </w:p>
    <w:p w14:paraId="2E1B73F4" w14:textId="7DA964D9" w:rsidR="009000AA" w:rsidRPr="00666BCB" w:rsidRDefault="00E718F5" w:rsidP="009000AA">
      <w:pPr>
        <w:spacing w:beforeLines="100" w:before="312" w:afterLines="100" w:after="312"/>
        <w:rPr>
          <w:rFonts w:ascii="黑体" w:eastAsia="黑体" w:hAnsi="黑体"/>
          <w:b/>
          <w:bCs/>
          <w:sz w:val="24"/>
          <w:szCs w:val="28"/>
        </w:rPr>
      </w:pPr>
      <w:r w:rsidRPr="00666BCB">
        <w:rPr>
          <w:rFonts w:ascii="黑体" w:eastAsia="黑体" w:hAnsi="黑体" w:hint="eastAsia"/>
          <w:b/>
          <w:bCs/>
          <w:sz w:val="24"/>
          <w:szCs w:val="28"/>
        </w:rPr>
        <w:t xml:space="preserve">4 </w:t>
      </w:r>
      <w:r w:rsidR="009000AA" w:rsidRPr="00666BCB">
        <w:rPr>
          <w:rFonts w:ascii="黑体" w:eastAsia="黑体" w:hAnsi="黑体" w:hint="eastAsia"/>
          <w:b/>
          <w:bCs/>
          <w:sz w:val="24"/>
          <w:szCs w:val="28"/>
        </w:rPr>
        <w:t>结束语</w:t>
      </w:r>
    </w:p>
    <w:p w14:paraId="3C7CBD14" w14:textId="6D7C553A" w:rsidR="00BE4B8D" w:rsidRDefault="009000AA" w:rsidP="00424D8D">
      <w:pPr>
        <w:ind w:firstLineChars="200" w:firstLine="420"/>
      </w:pPr>
      <w:r w:rsidRPr="00F529E7">
        <w:rPr>
          <w:rFonts w:hint="eastAsia"/>
        </w:rPr>
        <w:t>为</w:t>
      </w:r>
      <w:r w:rsidR="003A3C65">
        <w:rPr>
          <w:rFonts w:ascii="Segoe UI" w:hAnsi="Segoe UI" w:cs="Segoe UI"/>
          <w:color w:val="0F1115"/>
          <w:shd w:val="clear" w:color="auto" w:fill="FFFFFF"/>
        </w:rPr>
        <w:t>提升基于</w:t>
      </w:r>
      <w:r w:rsidR="003A3C65" w:rsidRPr="004A3375">
        <w:rPr>
          <w:rFonts w:cs="Times New Roman"/>
          <w:color w:val="EE0000"/>
          <w:shd w:val="clear" w:color="auto" w:fill="FFFFFF"/>
        </w:rPr>
        <w:t>OTDR</w:t>
      </w:r>
      <w:r w:rsidR="003A3C65">
        <w:rPr>
          <w:rFonts w:ascii="Segoe UI" w:hAnsi="Segoe UI" w:cs="Segoe UI"/>
          <w:color w:val="0F1115"/>
          <w:shd w:val="clear" w:color="auto" w:fill="FFFFFF"/>
        </w:rPr>
        <w:t>背向瑞利散射信号的事件识别准确率，本文提出了一种基于</w:t>
      </w:r>
      <w:r w:rsidR="003A3C65" w:rsidRPr="004A3375">
        <w:rPr>
          <w:rFonts w:cs="Times New Roman"/>
          <w:color w:val="EE0000"/>
          <w:shd w:val="clear" w:color="auto" w:fill="FFFFFF"/>
        </w:rPr>
        <w:t>GWO-SVM</w:t>
      </w:r>
      <w:r w:rsidR="003A3C65">
        <w:rPr>
          <w:rFonts w:ascii="Segoe UI" w:hAnsi="Segoe UI" w:cs="Segoe UI"/>
          <w:color w:val="0F1115"/>
          <w:shd w:val="clear" w:color="auto" w:fill="FFFFFF"/>
        </w:rPr>
        <w:t>的电力光纤状态监测方法。实验结果表明，</w:t>
      </w:r>
      <w:r w:rsidR="003A3C65" w:rsidRPr="004A3375">
        <w:rPr>
          <w:rFonts w:cs="Times New Roman"/>
          <w:color w:val="EE0000"/>
          <w:shd w:val="clear" w:color="auto" w:fill="FFFFFF"/>
        </w:rPr>
        <w:t>SVM</w:t>
      </w:r>
      <w:r w:rsidR="003A3C65">
        <w:rPr>
          <w:rFonts w:ascii="Segoe UI" w:hAnsi="Segoe UI" w:cs="Segoe UI"/>
          <w:color w:val="0F1115"/>
          <w:shd w:val="clear" w:color="auto" w:fill="FFFFFF"/>
        </w:rPr>
        <w:t>方法与</w:t>
      </w:r>
      <w:r w:rsidR="003A3C65" w:rsidRPr="004A3375">
        <w:rPr>
          <w:rFonts w:cs="Times New Roman"/>
          <w:color w:val="EE0000"/>
          <w:shd w:val="clear" w:color="auto" w:fill="FFFFFF"/>
        </w:rPr>
        <w:t>PSO-SVM</w:t>
      </w:r>
      <w:r w:rsidR="003A3C65">
        <w:rPr>
          <w:rFonts w:ascii="Segoe UI" w:hAnsi="Segoe UI" w:cs="Segoe UI"/>
          <w:color w:val="0F1115"/>
          <w:shd w:val="clear" w:color="auto" w:fill="FFFFFF"/>
        </w:rPr>
        <w:t>方法的识别准确率分别为</w:t>
      </w:r>
      <w:r w:rsidR="003A3C65" w:rsidRPr="004A3375">
        <w:rPr>
          <w:rFonts w:cs="Times New Roman"/>
          <w:color w:val="EE0000"/>
          <w:shd w:val="clear" w:color="auto" w:fill="FFFFFF"/>
        </w:rPr>
        <w:t>97.4%</w:t>
      </w:r>
      <w:r w:rsidR="003A3C65">
        <w:rPr>
          <w:rFonts w:ascii="Segoe UI" w:hAnsi="Segoe UI" w:cs="Segoe UI"/>
          <w:color w:val="0F1115"/>
          <w:shd w:val="clear" w:color="auto" w:fill="FFFFFF"/>
        </w:rPr>
        <w:t>与</w:t>
      </w:r>
      <w:r w:rsidR="003A3C65" w:rsidRPr="004A3375">
        <w:rPr>
          <w:rFonts w:cs="Times New Roman"/>
          <w:color w:val="EE0000"/>
          <w:shd w:val="clear" w:color="auto" w:fill="FFFFFF"/>
        </w:rPr>
        <w:t>98.72%</w:t>
      </w:r>
      <w:r w:rsidR="003A3C65">
        <w:rPr>
          <w:rFonts w:ascii="Segoe UI" w:hAnsi="Segoe UI" w:cs="Segoe UI"/>
          <w:color w:val="0F1115"/>
          <w:shd w:val="clear" w:color="auto" w:fill="FFFFFF"/>
        </w:rPr>
        <w:t>，而本文所提出的</w:t>
      </w:r>
      <w:r w:rsidR="003A3C65" w:rsidRPr="004A3375">
        <w:rPr>
          <w:rFonts w:cs="Times New Roman"/>
          <w:color w:val="EE0000"/>
          <w:shd w:val="clear" w:color="auto" w:fill="FFFFFF"/>
        </w:rPr>
        <w:t>GWO-SVM</w:t>
      </w:r>
      <w:r w:rsidR="003A3C65">
        <w:rPr>
          <w:rFonts w:ascii="Segoe UI" w:hAnsi="Segoe UI" w:cs="Segoe UI"/>
          <w:color w:val="0F1115"/>
          <w:shd w:val="clear" w:color="auto" w:fill="FFFFFF"/>
        </w:rPr>
        <w:t>方法识别准确率最高，达到</w:t>
      </w:r>
      <w:r w:rsidR="003A3C65" w:rsidRPr="004A3375">
        <w:rPr>
          <w:rFonts w:cs="Times New Roman"/>
          <w:color w:val="EE0000"/>
          <w:shd w:val="clear" w:color="auto" w:fill="FFFFFF"/>
        </w:rPr>
        <w:t>99.36%</w:t>
      </w:r>
      <w:r w:rsidR="003A3C65">
        <w:rPr>
          <w:rFonts w:ascii="Segoe UI" w:hAnsi="Segoe UI" w:cs="Segoe UI"/>
          <w:color w:val="0F1115"/>
          <w:shd w:val="clear" w:color="auto" w:fill="FFFFFF"/>
        </w:rPr>
        <w:t>，较前两者分别提升</w:t>
      </w:r>
      <w:r w:rsidR="003A3C65" w:rsidRPr="004A3375">
        <w:rPr>
          <w:rFonts w:cs="Times New Roman"/>
          <w:color w:val="EE0000"/>
          <w:shd w:val="clear" w:color="auto" w:fill="FFFFFF"/>
        </w:rPr>
        <w:t>1.96%</w:t>
      </w:r>
      <w:r w:rsidR="003A3C65">
        <w:rPr>
          <w:rFonts w:ascii="Segoe UI" w:hAnsi="Segoe UI" w:cs="Segoe UI"/>
          <w:color w:val="0F1115"/>
          <w:shd w:val="clear" w:color="auto" w:fill="FFFFFF"/>
        </w:rPr>
        <w:t>与</w:t>
      </w:r>
      <w:r w:rsidR="003A3C65" w:rsidRPr="004A3375">
        <w:rPr>
          <w:rFonts w:cs="Times New Roman"/>
          <w:color w:val="EE0000"/>
          <w:shd w:val="clear" w:color="auto" w:fill="FFFFFF"/>
        </w:rPr>
        <w:t>0.97%</w:t>
      </w:r>
      <w:r w:rsidR="003A3C65">
        <w:rPr>
          <w:rFonts w:ascii="Segoe UI" w:hAnsi="Segoe UI" w:cs="Segoe UI"/>
          <w:color w:val="0F1115"/>
          <w:shd w:val="clear" w:color="auto" w:fill="FFFFFF"/>
        </w:rPr>
        <w:t>，且在光纤弯折事件的识别中表现尤为突出。本方法在电力光纤状态监测中具备较高的实际应用价值。</w:t>
      </w:r>
    </w:p>
    <w:p w14:paraId="1C8D5DAB" w14:textId="77777777" w:rsidR="00BE4B8D" w:rsidRDefault="00BE4B8D" w:rsidP="00BE4B8D">
      <w:pPr>
        <w:autoSpaceDE w:val="0"/>
        <w:autoSpaceDN w:val="0"/>
        <w:adjustRightInd w:val="0"/>
      </w:pPr>
    </w:p>
    <w:p w14:paraId="764F3A57" w14:textId="403D8C86" w:rsidR="00BE4B8D" w:rsidRPr="00907F17" w:rsidRDefault="00BE4B8D" w:rsidP="00BE4B8D">
      <w:pPr>
        <w:autoSpaceDE w:val="0"/>
        <w:autoSpaceDN w:val="0"/>
        <w:adjustRightInd w:val="0"/>
        <w:rPr>
          <w:b/>
        </w:rPr>
      </w:pPr>
      <w:r w:rsidRPr="00907F17">
        <w:rPr>
          <w:rFonts w:hint="eastAsia"/>
          <w:b/>
        </w:rPr>
        <w:t>参考文献</w:t>
      </w:r>
      <w:r w:rsidR="00907F17" w:rsidRPr="00907F17">
        <w:rPr>
          <w:rFonts w:hint="eastAsia"/>
          <w:b/>
        </w:rPr>
        <w:t>：</w:t>
      </w:r>
    </w:p>
    <w:p w14:paraId="587E17E9" w14:textId="77777777" w:rsidR="00BE4B8D" w:rsidRDefault="00BE4B8D" w:rsidP="00BE4B8D">
      <w:pPr>
        <w:autoSpaceDE w:val="0"/>
        <w:autoSpaceDN w:val="0"/>
        <w:adjustRightInd w:val="0"/>
      </w:pPr>
      <w:r>
        <w:rPr>
          <w:rFonts w:hint="eastAsia"/>
        </w:rPr>
        <w:t xml:space="preserve"> [1]</w:t>
      </w:r>
      <w:r>
        <w:rPr>
          <w:rFonts w:hint="eastAsia"/>
        </w:rPr>
        <w:tab/>
        <w:t>DUCKEY L, HOSUNG Y, PILHAN K, et al. SNR enhancement of OTDR using biorthogonal codes and generalized inverses[J]. IEEE Photonics Technology Letters, 2005, 17</w:t>
      </w:r>
      <w:r>
        <w:rPr>
          <w:rFonts w:hint="eastAsia"/>
        </w:rPr>
        <w:t>（</w:t>
      </w:r>
      <w:r>
        <w:rPr>
          <w:rFonts w:hint="eastAsia"/>
        </w:rPr>
        <w:t>1</w:t>
      </w:r>
      <w:r>
        <w:rPr>
          <w:rFonts w:hint="eastAsia"/>
        </w:rPr>
        <w:t>）</w:t>
      </w:r>
      <w:r>
        <w:rPr>
          <w:rFonts w:hint="eastAsia"/>
        </w:rPr>
        <w:t>: 163-165.</w:t>
      </w:r>
    </w:p>
    <w:p w14:paraId="78682CAB" w14:textId="77777777" w:rsidR="00BE4B8D" w:rsidRDefault="00BE4B8D" w:rsidP="00BE4B8D">
      <w:pPr>
        <w:autoSpaceDE w:val="0"/>
        <w:autoSpaceDN w:val="0"/>
        <w:adjustRightInd w:val="0"/>
      </w:pPr>
      <w:r>
        <w:rPr>
          <w:rFonts w:hint="eastAsia"/>
        </w:rPr>
        <w:t xml:space="preserve"> [2]</w:t>
      </w:r>
      <w:r>
        <w:rPr>
          <w:rFonts w:hint="eastAsia"/>
        </w:rPr>
        <w:tab/>
      </w:r>
      <w:r>
        <w:rPr>
          <w:rFonts w:hint="eastAsia"/>
        </w:rPr>
        <w:t>仇谷烽，高稚允</w:t>
      </w:r>
      <w:r>
        <w:rPr>
          <w:rFonts w:hint="eastAsia"/>
        </w:rPr>
        <w:t xml:space="preserve">. </w:t>
      </w:r>
      <w:r>
        <w:rPr>
          <w:rFonts w:hint="eastAsia"/>
        </w:rPr>
        <w:t>基于小波变换和最小二乘法的光纤衰减特性分析</w:t>
      </w:r>
      <w:r>
        <w:rPr>
          <w:rFonts w:hint="eastAsia"/>
        </w:rPr>
        <w:t xml:space="preserve">[J]. </w:t>
      </w:r>
      <w:r>
        <w:rPr>
          <w:rFonts w:hint="eastAsia"/>
        </w:rPr>
        <w:t>光学技术，</w:t>
      </w:r>
      <w:r>
        <w:rPr>
          <w:rFonts w:hint="eastAsia"/>
        </w:rPr>
        <w:t>2000</w:t>
      </w:r>
      <w:r>
        <w:rPr>
          <w:rFonts w:hint="eastAsia"/>
        </w:rPr>
        <w:t>，</w:t>
      </w:r>
      <w:r>
        <w:rPr>
          <w:rFonts w:hint="eastAsia"/>
        </w:rPr>
        <w:t>26</w:t>
      </w:r>
      <w:r>
        <w:rPr>
          <w:rFonts w:hint="eastAsia"/>
        </w:rPr>
        <w:t>（</w:t>
      </w:r>
      <w:r>
        <w:rPr>
          <w:rFonts w:hint="eastAsia"/>
        </w:rPr>
        <w:t>5</w:t>
      </w:r>
      <w:r>
        <w:rPr>
          <w:rFonts w:hint="eastAsia"/>
        </w:rPr>
        <w:t>）：</w:t>
      </w:r>
      <w:r>
        <w:rPr>
          <w:rFonts w:hint="eastAsia"/>
        </w:rPr>
        <w:t>464-466.</w:t>
      </w:r>
    </w:p>
    <w:p w14:paraId="4F8692F5" w14:textId="6E6AE265" w:rsidR="00BE4B8D" w:rsidRDefault="00BE4B8D" w:rsidP="00BE4B8D">
      <w:pPr>
        <w:autoSpaceDE w:val="0"/>
        <w:autoSpaceDN w:val="0"/>
        <w:adjustRightInd w:val="0"/>
      </w:pPr>
      <w:r>
        <w:rPr>
          <w:rFonts w:hint="eastAsia"/>
        </w:rPr>
        <w:t xml:space="preserve"> [3]</w:t>
      </w:r>
      <w:r>
        <w:rPr>
          <w:rFonts w:hint="eastAsia"/>
        </w:rPr>
        <w:tab/>
      </w:r>
      <w:r>
        <w:rPr>
          <w:rFonts w:hint="eastAsia"/>
        </w:rPr>
        <w:t>满晓晶，董毅，何浩，等</w:t>
      </w:r>
      <w:r>
        <w:rPr>
          <w:rFonts w:hint="eastAsia"/>
        </w:rPr>
        <w:t xml:space="preserve">. </w:t>
      </w:r>
      <w:r>
        <w:rPr>
          <w:rFonts w:hint="eastAsia"/>
        </w:rPr>
        <w:t>基于短时傅里叶变换的光时域反射计</w:t>
      </w:r>
      <w:r w:rsidR="00220A38">
        <w:rPr>
          <w:rFonts w:hint="eastAsia"/>
        </w:rPr>
        <w:t>（</w:t>
      </w:r>
      <w:r>
        <w:rPr>
          <w:rFonts w:hint="eastAsia"/>
        </w:rPr>
        <w:t>OTDR</w:t>
      </w:r>
      <w:r w:rsidR="00220A38">
        <w:rPr>
          <w:rFonts w:hint="eastAsia"/>
        </w:rPr>
        <w:t>）</w:t>
      </w:r>
      <w:r>
        <w:rPr>
          <w:rFonts w:hint="eastAsia"/>
        </w:rPr>
        <w:t>事件分析</w:t>
      </w:r>
      <w:r>
        <w:rPr>
          <w:rFonts w:hint="eastAsia"/>
        </w:rPr>
        <w:t xml:space="preserve">[J]. </w:t>
      </w:r>
      <w:r>
        <w:rPr>
          <w:rFonts w:hint="eastAsia"/>
        </w:rPr>
        <w:t>仪器仪表学报，</w:t>
      </w:r>
      <w:r>
        <w:rPr>
          <w:rFonts w:hint="eastAsia"/>
        </w:rPr>
        <w:t>2010</w:t>
      </w:r>
      <w:r>
        <w:rPr>
          <w:rFonts w:hint="eastAsia"/>
        </w:rPr>
        <w:t>，</w:t>
      </w:r>
      <w:r>
        <w:rPr>
          <w:rFonts w:hint="eastAsia"/>
        </w:rPr>
        <w:t>31</w:t>
      </w:r>
      <w:r>
        <w:rPr>
          <w:rFonts w:hint="eastAsia"/>
        </w:rPr>
        <w:t>（</w:t>
      </w:r>
      <w:r>
        <w:rPr>
          <w:rFonts w:hint="eastAsia"/>
        </w:rPr>
        <w:t>9</w:t>
      </w:r>
      <w:r>
        <w:rPr>
          <w:rFonts w:hint="eastAsia"/>
        </w:rPr>
        <w:t>）：</w:t>
      </w:r>
      <w:r>
        <w:rPr>
          <w:rFonts w:hint="eastAsia"/>
        </w:rPr>
        <w:t>2121-2125.</w:t>
      </w:r>
    </w:p>
    <w:p w14:paraId="78C09E23" w14:textId="77777777" w:rsidR="00BE4B8D" w:rsidRDefault="00BE4B8D" w:rsidP="00BE4B8D">
      <w:pPr>
        <w:autoSpaceDE w:val="0"/>
        <w:autoSpaceDN w:val="0"/>
        <w:adjustRightInd w:val="0"/>
      </w:pPr>
      <w:r>
        <w:rPr>
          <w:rFonts w:hint="eastAsia"/>
        </w:rPr>
        <w:t xml:space="preserve"> [4]</w:t>
      </w:r>
      <w:r>
        <w:rPr>
          <w:rFonts w:hint="eastAsia"/>
        </w:rPr>
        <w:tab/>
      </w:r>
      <w:r>
        <w:rPr>
          <w:rFonts w:hint="eastAsia"/>
        </w:rPr>
        <w:t>周宏晟．小波变换在光缆监测系统中的研究与应用</w:t>
      </w:r>
      <w:r>
        <w:rPr>
          <w:rFonts w:hint="eastAsia"/>
        </w:rPr>
        <w:t xml:space="preserve">[D]. </w:t>
      </w:r>
      <w:r>
        <w:rPr>
          <w:rFonts w:hint="eastAsia"/>
        </w:rPr>
        <w:t>北京：北京交通大学，</w:t>
      </w:r>
      <w:r>
        <w:rPr>
          <w:rFonts w:hint="eastAsia"/>
        </w:rPr>
        <w:t>2008.</w:t>
      </w:r>
    </w:p>
    <w:p w14:paraId="107F9C74" w14:textId="77777777" w:rsidR="00BE4B8D" w:rsidRDefault="00BE4B8D" w:rsidP="00BE4B8D">
      <w:pPr>
        <w:autoSpaceDE w:val="0"/>
        <w:autoSpaceDN w:val="0"/>
        <w:adjustRightInd w:val="0"/>
      </w:pPr>
      <w:r>
        <w:rPr>
          <w:rFonts w:hint="eastAsia"/>
        </w:rPr>
        <w:t xml:space="preserve"> [5]</w:t>
      </w:r>
      <w:r>
        <w:rPr>
          <w:rFonts w:hint="eastAsia"/>
        </w:rPr>
        <w:tab/>
      </w:r>
      <w:r>
        <w:rPr>
          <w:rFonts w:hint="eastAsia"/>
        </w:rPr>
        <w:t>孔衡．光时域反射的事件分析算法研究</w:t>
      </w:r>
      <w:r>
        <w:rPr>
          <w:rFonts w:hint="eastAsia"/>
        </w:rPr>
        <w:t xml:space="preserve">[D]. </w:t>
      </w:r>
      <w:r>
        <w:rPr>
          <w:rFonts w:hint="eastAsia"/>
        </w:rPr>
        <w:t>上海：上海交通大学，</w:t>
      </w:r>
      <w:r>
        <w:rPr>
          <w:rFonts w:hint="eastAsia"/>
        </w:rPr>
        <w:t>2015.</w:t>
      </w:r>
    </w:p>
    <w:p w14:paraId="0AA1CBCF" w14:textId="77777777" w:rsidR="00BE4B8D" w:rsidRDefault="00BE4B8D" w:rsidP="00BE4B8D">
      <w:pPr>
        <w:autoSpaceDE w:val="0"/>
        <w:autoSpaceDN w:val="0"/>
        <w:adjustRightInd w:val="0"/>
      </w:pPr>
      <w:r>
        <w:rPr>
          <w:rFonts w:hint="eastAsia"/>
        </w:rPr>
        <w:t xml:space="preserve"> [6]</w:t>
      </w:r>
      <w:r>
        <w:rPr>
          <w:rFonts w:hint="eastAsia"/>
        </w:rPr>
        <w:tab/>
      </w:r>
      <w:r>
        <w:rPr>
          <w:rFonts w:hint="eastAsia"/>
        </w:rPr>
        <w:t>陈诚，肖逸，李爱东，等</w:t>
      </w:r>
      <w:r>
        <w:rPr>
          <w:rFonts w:hint="eastAsia"/>
        </w:rPr>
        <w:t xml:space="preserve">. </w:t>
      </w:r>
      <w:r>
        <w:rPr>
          <w:rFonts w:hint="eastAsia"/>
        </w:rPr>
        <w:t>基于</w:t>
      </w:r>
      <w:r>
        <w:rPr>
          <w:rFonts w:hint="eastAsia"/>
        </w:rPr>
        <w:t>RBF</w:t>
      </w:r>
      <w:r>
        <w:rPr>
          <w:rFonts w:hint="eastAsia"/>
        </w:rPr>
        <w:t>神经网络的</w:t>
      </w:r>
      <w:r>
        <w:rPr>
          <w:rFonts w:hint="eastAsia"/>
        </w:rPr>
        <w:t>OTDR</w:t>
      </w:r>
      <w:r>
        <w:rPr>
          <w:rFonts w:hint="eastAsia"/>
        </w:rPr>
        <w:t>小波分析算法</w:t>
      </w:r>
      <w:r>
        <w:rPr>
          <w:rFonts w:hint="eastAsia"/>
        </w:rPr>
        <w:t xml:space="preserve">[J]. </w:t>
      </w:r>
      <w:r>
        <w:rPr>
          <w:rFonts w:hint="eastAsia"/>
        </w:rPr>
        <w:t>光通信技术，</w:t>
      </w:r>
      <w:r>
        <w:rPr>
          <w:rFonts w:hint="eastAsia"/>
        </w:rPr>
        <w:t>2017</w:t>
      </w:r>
      <w:r>
        <w:rPr>
          <w:rFonts w:hint="eastAsia"/>
        </w:rPr>
        <w:t>，</w:t>
      </w:r>
      <w:r>
        <w:rPr>
          <w:rFonts w:hint="eastAsia"/>
        </w:rPr>
        <w:t>41</w:t>
      </w:r>
      <w:r>
        <w:rPr>
          <w:rFonts w:hint="eastAsia"/>
        </w:rPr>
        <w:t>（</w:t>
      </w:r>
      <w:r>
        <w:rPr>
          <w:rFonts w:hint="eastAsia"/>
        </w:rPr>
        <w:t>2</w:t>
      </w:r>
      <w:r>
        <w:rPr>
          <w:rFonts w:hint="eastAsia"/>
        </w:rPr>
        <w:t>）：</w:t>
      </w:r>
      <w:r>
        <w:rPr>
          <w:rFonts w:hint="eastAsia"/>
        </w:rPr>
        <w:t>21-24.</w:t>
      </w:r>
    </w:p>
    <w:p w14:paraId="7C148A7B" w14:textId="77777777" w:rsidR="00BE4B8D" w:rsidRDefault="00BE4B8D" w:rsidP="00BE4B8D">
      <w:pPr>
        <w:autoSpaceDE w:val="0"/>
        <w:autoSpaceDN w:val="0"/>
        <w:adjustRightInd w:val="0"/>
      </w:pPr>
      <w:r>
        <w:rPr>
          <w:rFonts w:hint="eastAsia"/>
        </w:rPr>
        <w:t xml:space="preserve"> [7]</w:t>
      </w:r>
      <w:r>
        <w:rPr>
          <w:rFonts w:hint="eastAsia"/>
        </w:rPr>
        <w:tab/>
      </w:r>
      <w:r>
        <w:rPr>
          <w:rFonts w:hint="eastAsia"/>
        </w:rPr>
        <w:t>陈晓娟，李鑫蕾，王胜达，等</w:t>
      </w:r>
      <w:r>
        <w:rPr>
          <w:rFonts w:hint="eastAsia"/>
        </w:rPr>
        <w:t xml:space="preserve">. </w:t>
      </w:r>
      <w:r>
        <w:rPr>
          <w:rFonts w:hint="eastAsia"/>
        </w:rPr>
        <w:t>一种</w:t>
      </w:r>
      <w:r>
        <w:rPr>
          <w:rFonts w:hint="eastAsia"/>
        </w:rPr>
        <w:t>OTDR</w:t>
      </w:r>
      <w:r>
        <w:rPr>
          <w:rFonts w:hint="eastAsia"/>
        </w:rPr>
        <w:t>曲线数据分析方法</w:t>
      </w:r>
      <w:r>
        <w:rPr>
          <w:rFonts w:hint="eastAsia"/>
        </w:rPr>
        <w:t xml:space="preserve">[J]. </w:t>
      </w:r>
      <w:r>
        <w:rPr>
          <w:rFonts w:hint="eastAsia"/>
        </w:rPr>
        <w:t>光通信技术，</w:t>
      </w:r>
      <w:r>
        <w:rPr>
          <w:rFonts w:hint="eastAsia"/>
        </w:rPr>
        <w:t>2018</w:t>
      </w:r>
      <w:r>
        <w:rPr>
          <w:rFonts w:hint="eastAsia"/>
        </w:rPr>
        <w:t>，</w:t>
      </w:r>
      <w:r>
        <w:rPr>
          <w:rFonts w:hint="eastAsia"/>
        </w:rPr>
        <w:t>42</w:t>
      </w:r>
      <w:r>
        <w:rPr>
          <w:rFonts w:hint="eastAsia"/>
        </w:rPr>
        <w:t>（</w:t>
      </w:r>
      <w:r>
        <w:rPr>
          <w:rFonts w:hint="eastAsia"/>
        </w:rPr>
        <w:t>10</w:t>
      </w:r>
      <w:r>
        <w:rPr>
          <w:rFonts w:hint="eastAsia"/>
        </w:rPr>
        <w:t>）：</w:t>
      </w:r>
      <w:r>
        <w:rPr>
          <w:rFonts w:hint="eastAsia"/>
        </w:rPr>
        <w:t>5-7.</w:t>
      </w:r>
    </w:p>
    <w:p w14:paraId="3B11790F" w14:textId="77777777" w:rsidR="00BE4B8D" w:rsidRDefault="00BE4B8D" w:rsidP="00BE4B8D">
      <w:pPr>
        <w:autoSpaceDE w:val="0"/>
        <w:autoSpaceDN w:val="0"/>
        <w:adjustRightInd w:val="0"/>
      </w:pPr>
      <w:r>
        <w:rPr>
          <w:rFonts w:hint="eastAsia"/>
        </w:rPr>
        <w:t xml:space="preserve"> [8]</w:t>
      </w:r>
      <w:r>
        <w:rPr>
          <w:rFonts w:hint="eastAsia"/>
        </w:rPr>
        <w:tab/>
      </w:r>
      <w:r>
        <w:rPr>
          <w:rFonts w:hint="eastAsia"/>
        </w:rPr>
        <w:t>朱宗玖，王宁</w:t>
      </w:r>
      <w:r>
        <w:rPr>
          <w:rFonts w:hint="eastAsia"/>
        </w:rPr>
        <w:t xml:space="preserve">. </w:t>
      </w:r>
      <w:r>
        <w:rPr>
          <w:rFonts w:hint="eastAsia"/>
        </w:rPr>
        <w:t>基于</w:t>
      </w:r>
      <w:r>
        <w:rPr>
          <w:rFonts w:hint="eastAsia"/>
        </w:rPr>
        <w:t>PSO-SVM</w:t>
      </w:r>
      <w:r>
        <w:rPr>
          <w:rFonts w:hint="eastAsia"/>
        </w:rPr>
        <w:t>的Φ</w:t>
      </w:r>
      <w:r>
        <w:rPr>
          <w:rFonts w:hint="eastAsia"/>
        </w:rPr>
        <w:t>-OTDR</w:t>
      </w:r>
      <w:r>
        <w:rPr>
          <w:rFonts w:hint="eastAsia"/>
        </w:rPr>
        <w:t>系统模式识别研究</w:t>
      </w:r>
      <w:r>
        <w:rPr>
          <w:rFonts w:hint="eastAsia"/>
        </w:rPr>
        <w:t xml:space="preserve">[J]. </w:t>
      </w:r>
      <w:r>
        <w:rPr>
          <w:rFonts w:hint="eastAsia"/>
        </w:rPr>
        <w:t>科学技术与工程，</w:t>
      </w:r>
      <w:r>
        <w:rPr>
          <w:rFonts w:hint="eastAsia"/>
        </w:rPr>
        <w:t>2024</w:t>
      </w:r>
      <w:r>
        <w:rPr>
          <w:rFonts w:hint="eastAsia"/>
        </w:rPr>
        <w:t>，</w:t>
      </w:r>
      <w:r>
        <w:rPr>
          <w:rFonts w:hint="eastAsia"/>
        </w:rPr>
        <w:t>24</w:t>
      </w:r>
      <w:r>
        <w:rPr>
          <w:rFonts w:hint="eastAsia"/>
        </w:rPr>
        <w:t>（</w:t>
      </w:r>
      <w:r>
        <w:rPr>
          <w:rFonts w:hint="eastAsia"/>
        </w:rPr>
        <w:t>12</w:t>
      </w:r>
      <w:r>
        <w:rPr>
          <w:rFonts w:hint="eastAsia"/>
        </w:rPr>
        <w:t>）：</w:t>
      </w:r>
      <w:r>
        <w:rPr>
          <w:rFonts w:hint="eastAsia"/>
        </w:rPr>
        <w:t>5023-5029.</w:t>
      </w:r>
    </w:p>
    <w:p w14:paraId="285E0F57" w14:textId="77777777" w:rsidR="00BE4B8D" w:rsidRDefault="00BE4B8D" w:rsidP="00BE4B8D">
      <w:pPr>
        <w:autoSpaceDE w:val="0"/>
        <w:autoSpaceDN w:val="0"/>
        <w:adjustRightInd w:val="0"/>
      </w:pPr>
      <w:r>
        <w:rPr>
          <w:rFonts w:hint="eastAsia"/>
        </w:rPr>
        <w:t xml:space="preserve"> [9]</w:t>
      </w:r>
      <w:r>
        <w:rPr>
          <w:rFonts w:hint="eastAsia"/>
        </w:rPr>
        <w:tab/>
        <w:t>YING S S, SUN Y C, FU C T, et al. Grey wolf optimization based support vector machine model for tool wear recognition in fir-tree slot broaching of aircraft turbine discs[J]. Journal of Mechanical Science and Technology, 2022, 36</w:t>
      </w:r>
      <w:r>
        <w:rPr>
          <w:rFonts w:hint="eastAsia"/>
        </w:rPr>
        <w:t>（</w:t>
      </w:r>
      <w:r>
        <w:rPr>
          <w:rFonts w:hint="eastAsia"/>
        </w:rPr>
        <w:t>12</w:t>
      </w:r>
      <w:r>
        <w:rPr>
          <w:rFonts w:hint="eastAsia"/>
        </w:rPr>
        <w:t>）</w:t>
      </w:r>
      <w:r>
        <w:rPr>
          <w:rFonts w:hint="eastAsia"/>
        </w:rPr>
        <w:t>: 6261-6273.</w:t>
      </w:r>
    </w:p>
    <w:p w14:paraId="0857B5E3" w14:textId="6D0C69B4" w:rsidR="00BE4B8D" w:rsidRDefault="00BE4B8D" w:rsidP="00BE4B8D">
      <w:pPr>
        <w:autoSpaceDE w:val="0"/>
        <w:autoSpaceDN w:val="0"/>
        <w:adjustRightInd w:val="0"/>
      </w:pPr>
      <w:r>
        <w:rPr>
          <w:rFonts w:hint="eastAsia"/>
        </w:rPr>
        <w:t>[1</w:t>
      </w:r>
      <w:r w:rsidR="00962977">
        <w:t>0</w:t>
      </w:r>
      <w:r>
        <w:rPr>
          <w:rFonts w:hint="eastAsia"/>
        </w:rPr>
        <w:t>]</w:t>
      </w:r>
      <w:r>
        <w:rPr>
          <w:rFonts w:hint="eastAsia"/>
        </w:rPr>
        <w:tab/>
        <w:t>HONÓRIO B C Z, DRUMMOND R D, VIDAL A C, et al. Well log denoising and geological enhancement based on discrete wavelet transform and hybrid thresholding[J]. Energy Exploration &amp; Exploitation, 2012, 30</w:t>
      </w:r>
      <w:r>
        <w:rPr>
          <w:rFonts w:hint="eastAsia"/>
        </w:rPr>
        <w:t>（</w:t>
      </w:r>
      <w:r>
        <w:rPr>
          <w:rFonts w:hint="eastAsia"/>
        </w:rPr>
        <w:t>3</w:t>
      </w:r>
      <w:r>
        <w:rPr>
          <w:rFonts w:hint="eastAsia"/>
        </w:rPr>
        <w:t>）</w:t>
      </w:r>
      <w:r>
        <w:rPr>
          <w:rFonts w:hint="eastAsia"/>
        </w:rPr>
        <w:t>: 417-433.</w:t>
      </w:r>
    </w:p>
    <w:p w14:paraId="44D13034" w14:textId="03AF43E7" w:rsidR="00BE4B8D" w:rsidRDefault="00BE4B8D" w:rsidP="00BE4B8D">
      <w:pPr>
        <w:autoSpaceDE w:val="0"/>
        <w:autoSpaceDN w:val="0"/>
        <w:adjustRightInd w:val="0"/>
      </w:pPr>
      <w:r>
        <w:rPr>
          <w:rFonts w:hint="eastAsia"/>
        </w:rPr>
        <w:t>[1</w:t>
      </w:r>
      <w:r w:rsidR="00962977">
        <w:t>1</w:t>
      </w:r>
      <w:r>
        <w:rPr>
          <w:rFonts w:hint="eastAsia"/>
        </w:rPr>
        <w:t>]</w:t>
      </w:r>
      <w:r>
        <w:rPr>
          <w:rFonts w:hint="eastAsia"/>
        </w:rPr>
        <w:tab/>
        <w:t>WANG M J, CHEN Y F, ZHANG X A, et al. Roller bearing fault diagnosis based on integrated fault feature and SVM[J]. Journal of Vibration Engineering &amp; Technologies, 2022, 10</w:t>
      </w:r>
      <w:r>
        <w:rPr>
          <w:rFonts w:hint="eastAsia"/>
        </w:rPr>
        <w:t>（</w:t>
      </w:r>
      <w:r>
        <w:rPr>
          <w:rFonts w:hint="eastAsia"/>
        </w:rPr>
        <w:t>3</w:t>
      </w:r>
      <w:r>
        <w:rPr>
          <w:rFonts w:hint="eastAsia"/>
        </w:rPr>
        <w:t>）</w:t>
      </w:r>
      <w:r>
        <w:rPr>
          <w:rFonts w:hint="eastAsia"/>
        </w:rPr>
        <w:t>: 853-862.</w:t>
      </w:r>
    </w:p>
    <w:p w14:paraId="6ECFB47D" w14:textId="35854D1C" w:rsidR="00BE4B8D" w:rsidRDefault="00BE4B8D" w:rsidP="00BE4B8D">
      <w:pPr>
        <w:autoSpaceDE w:val="0"/>
        <w:autoSpaceDN w:val="0"/>
        <w:adjustRightInd w:val="0"/>
      </w:pPr>
      <w:r>
        <w:t>[</w:t>
      </w:r>
      <w:r w:rsidR="00962977">
        <w:t>12</w:t>
      </w:r>
      <w:r>
        <w:t>]</w:t>
      </w:r>
      <w:r>
        <w:tab/>
        <w:t>MIRJALILI S, MIRJALILI S M, LEWIS A. Grey wolf optimizer[J]. Advances in Engineering Software, 2014, 69: 46-61.</w:t>
      </w:r>
    </w:p>
    <w:p w14:paraId="170FE6A3" w14:textId="58E288C5" w:rsidR="00962977" w:rsidRDefault="00962977" w:rsidP="00962977">
      <w:pPr>
        <w:autoSpaceDE w:val="0"/>
        <w:autoSpaceDN w:val="0"/>
        <w:adjustRightInd w:val="0"/>
      </w:pPr>
      <w:r>
        <w:t>[13]</w:t>
      </w:r>
      <w:r>
        <w:tab/>
        <w:t>BIAN X, ZHANG Q, ZHANG L, et al. A grey wolf optimizer-based support vector machine for the solubility of aromatic compounds in supercritical carbon dioxide[J]. Chemical Engineering Reseach &amp; Design, 2017, 123: 284-294.</w:t>
      </w:r>
    </w:p>
    <w:p w14:paraId="314BFF78" w14:textId="578CEFE7" w:rsidR="00BE4B8D" w:rsidRDefault="00BE4B8D" w:rsidP="00BE4B8D">
      <w:pPr>
        <w:autoSpaceDE w:val="0"/>
        <w:autoSpaceDN w:val="0"/>
        <w:adjustRightInd w:val="0"/>
      </w:pPr>
      <w:r>
        <w:rPr>
          <w:rFonts w:hint="eastAsia"/>
        </w:rPr>
        <w:t>[</w:t>
      </w:r>
      <w:r w:rsidR="00962977">
        <w:t>14</w:t>
      </w:r>
      <w:r>
        <w:rPr>
          <w:rFonts w:hint="eastAsia"/>
        </w:rPr>
        <w:t>]</w:t>
      </w:r>
      <w:r>
        <w:rPr>
          <w:rFonts w:hint="eastAsia"/>
        </w:rPr>
        <w:tab/>
        <w:t xml:space="preserve">LIU Z Y, KOU J, YAN Z X, et al. Enhancing XRF sensor-based sorting of porphyritic copper ore using particle swarm optimization-support vector machine </w:t>
      </w:r>
      <w:r w:rsidR="00220A38">
        <w:rPr>
          <w:rFonts w:hint="eastAsia"/>
        </w:rPr>
        <w:t>（</w:t>
      </w:r>
      <w:r>
        <w:rPr>
          <w:rFonts w:hint="eastAsia"/>
        </w:rPr>
        <w:t>PSO-SVM</w:t>
      </w:r>
      <w:r w:rsidR="00220A38">
        <w:rPr>
          <w:rFonts w:hint="eastAsia"/>
        </w:rPr>
        <w:t>）</w:t>
      </w:r>
      <w:r>
        <w:rPr>
          <w:rFonts w:hint="eastAsia"/>
        </w:rPr>
        <w:t xml:space="preserve"> algorithm[J]. International Journal of Mining Science and Technology, 2024, 34</w:t>
      </w:r>
      <w:r>
        <w:rPr>
          <w:rFonts w:hint="eastAsia"/>
        </w:rPr>
        <w:t>（</w:t>
      </w:r>
      <w:r>
        <w:rPr>
          <w:rFonts w:hint="eastAsia"/>
        </w:rPr>
        <w:t>4</w:t>
      </w:r>
      <w:r>
        <w:rPr>
          <w:rFonts w:hint="eastAsia"/>
        </w:rPr>
        <w:t>）</w:t>
      </w:r>
      <w:r>
        <w:rPr>
          <w:rFonts w:hint="eastAsia"/>
        </w:rPr>
        <w:t>: 545-556.</w:t>
      </w:r>
    </w:p>
    <w:p w14:paraId="060C2CAD" w14:textId="77777777" w:rsidR="00BE4B8D" w:rsidRDefault="00BE4B8D" w:rsidP="00BE4B8D">
      <w:pPr>
        <w:autoSpaceDE w:val="0"/>
        <w:autoSpaceDN w:val="0"/>
        <w:adjustRightInd w:val="0"/>
      </w:pPr>
    </w:p>
    <w:p w14:paraId="7AB1E249" w14:textId="77777777" w:rsidR="00666BCB" w:rsidRPr="00DA2BED" w:rsidRDefault="00666BCB" w:rsidP="00666BCB">
      <w:pPr>
        <w:rPr>
          <w:szCs w:val="21"/>
          <w:shd w:val="clear" w:color="auto" w:fill="FFFFFF"/>
        </w:rPr>
      </w:pPr>
    </w:p>
    <w:p w14:paraId="154306D4" w14:textId="72C8C900" w:rsidR="00666BCB" w:rsidRPr="001562A4" w:rsidRDefault="00666BCB" w:rsidP="00666BCB">
      <w:pPr>
        <w:rPr>
          <w:szCs w:val="21"/>
        </w:rPr>
      </w:pPr>
      <w:r w:rsidRPr="00A14765">
        <w:rPr>
          <w:rFonts w:hint="eastAsia"/>
          <w:b/>
          <w:szCs w:val="21"/>
        </w:rPr>
        <w:t>收稿</w:t>
      </w:r>
      <w:r w:rsidRPr="00A14765">
        <w:rPr>
          <w:b/>
          <w:szCs w:val="21"/>
        </w:rPr>
        <w:t>日期</w:t>
      </w:r>
      <w:r w:rsidRPr="001562A4">
        <w:rPr>
          <w:szCs w:val="21"/>
        </w:rPr>
        <w:t>：</w:t>
      </w:r>
      <w:r w:rsidRPr="001562A4">
        <w:rPr>
          <w:rFonts w:hint="eastAsia"/>
          <w:szCs w:val="21"/>
        </w:rPr>
        <w:t>20</w:t>
      </w:r>
      <w:r>
        <w:rPr>
          <w:rFonts w:hint="eastAsia"/>
          <w:szCs w:val="21"/>
        </w:rPr>
        <w:t>24</w:t>
      </w:r>
      <w:r w:rsidRPr="001562A4">
        <w:rPr>
          <w:szCs w:val="21"/>
        </w:rPr>
        <w:t>-</w:t>
      </w:r>
      <w:r>
        <w:rPr>
          <w:rFonts w:hint="eastAsia"/>
          <w:szCs w:val="21"/>
        </w:rPr>
        <w:t>12</w:t>
      </w:r>
      <w:r w:rsidRPr="001562A4">
        <w:rPr>
          <w:szCs w:val="21"/>
        </w:rPr>
        <w:t>-0</w:t>
      </w:r>
      <w:r>
        <w:rPr>
          <w:rFonts w:hint="eastAsia"/>
          <w:szCs w:val="21"/>
        </w:rPr>
        <w:t>4</w:t>
      </w:r>
      <w:r w:rsidRPr="001562A4">
        <w:rPr>
          <w:rFonts w:hint="eastAsia"/>
          <w:szCs w:val="21"/>
        </w:rPr>
        <w:t>。</w:t>
      </w:r>
    </w:p>
    <w:p w14:paraId="4769B3AE" w14:textId="7B55D81B" w:rsidR="00666BCB" w:rsidRDefault="00666BCB" w:rsidP="00666BCB">
      <w:pPr>
        <w:rPr>
          <w:szCs w:val="21"/>
        </w:rPr>
      </w:pPr>
      <w:r w:rsidRPr="009F6E90">
        <w:rPr>
          <w:b/>
          <w:szCs w:val="21"/>
        </w:rPr>
        <w:t>基金项目：</w:t>
      </w:r>
      <w:r w:rsidRPr="00666BCB">
        <w:rPr>
          <w:rFonts w:hint="eastAsia"/>
          <w:szCs w:val="21"/>
        </w:rPr>
        <w:t>国网福建省电力有限公司科技项目资助“非侵入式电力光纤状态感知监测与资源管理技术研究”</w:t>
      </w:r>
      <w:r w:rsidR="00220A38">
        <w:rPr>
          <w:rFonts w:hint="eastAsia"/>
          <w:szCs w:val="21"/>
        </w:rPr>
        <w:t>（</w:t>
      </w:r>
      <w:r w:rsidRPr="00666BCB">
        <w:rPr>
          <w:rFonts w:hint="eastAsia"/>
          <w:szCs w:val="21"/>
        </w:rPr>
        <w:t>521304240015</w:t>
      </w:r>
      <w:r w:rsidR="00220A38">
        <w:rPr>
          <w:rFonts w:hint="eastAsia"/>
          <w:szCs w:val="21"/>
        </w:rPr>
        <w:t>）</w:t>
      </w:r>
      <w:r w:rsidRPr="00F31BA5">
        <w:rPr>
          <w:szCs w:val="21"/>
        </w:rPr>
        <w:t>。</w:t>
      </w:r>
    </w:p>
    <w:p w14:paraId="3D1EEAAF" w14:textId="5707C263" w:rsidR="00666BCB" w:rsidRDefault="00666BCB" w:rsidP="00666BCB">
      <w:pPr>
        <w:rPr>
          <w:szCs w:val="21"/>
        </w:rPr>
      </w:pPr>
      <w:r w:rsidRPr="00B56BF5">
        <w:rPr>
          <w:b/>
          <w:szCs w:val="21"/>
        </w:rPr>
        <w:t>作者简介：</w:t>
      </w:r>
      <w:r w:rsidR="006417D8" w:rsidRPr="006417D8">
        <w:rPr>
          <w:rFonts w:hint="eastAsia"/>
          <w:color w:val="EE0000"/>
          <w:szCs w:val="21"/>
        </w:rPr>
        <w:t>陈锦山（</w:t>
      </w:r>
      <w:r w:rsidR="006417D8" w:rsidRPr="006417D8">
        <w:rPr>
          <w:rFonts w:hint="eastAsia"/>
          <w:color w:val="EE0000"/>
          <w:szCs w:val="21"/>
        </w:rPr>
        <w:t>1986</w:t>
      </w:r>
      <w:r w:rsidR="006417D8" w:rsidRPr="006417D8">
        <w:rPr>
          <w:rFonts w:hint="eastAsia"/>
          <w:color w:val="EE0000"/>
          <w:szCs w:val="21"/>
        </w:rPr>
        <w:t>—），男，工学硕士，高级工程师、高级技师。主要研究方向是电力通信、控制与保护、网络安全等技术。授权国家发明专利</w:t>
      </w:r>
      <w:r w:rsidR="006417D8" w:rsidRPr="006417D8">
        <w:rPr>
          <w:rFonts w:hint="eastAsia"/>
          <w:color w:val="EE0000"/>
          <w:szCs w:val="21"/>
        </w:rPr>
        <w:t>44</w:t>
      </w:r>
      <w:r w:rsidR="006417D8" w:rsidRPr="006417D8">
        <w:rPr>
          <w:rFonts w:hint="eastAsia"/>
          <w:color w:val="EE0000"/>
          <w:szCs w:val="21"/>
        </w:rPr>
        <w:t>项，发表科技论文</w:t>
      </w:r>
      <w:r w:rsidR="006417D8" w:rsidRPr="006417D8">
        <w:rPr>
          <w:rFonts w:hint="eastAsia"/>
          <w:color w:val="EE0000"/>
          <w:szCs w:val="21"/>
        </w:rPr>
        <w:t>20</w:t>
      </w:r>
      <w:r w:rsidR="006417D8" w:rsidRPr="006417D8">
        <w:rPr>
          <w:rFonts w:hint="eastAsia"/>
          <w:color w:val="EE0000"/>
          <w:szCs w:val="21"/>
        </w:rPr>
        <w:t>余篇，参编专著</w:t>
      </w:r>
      <w:r w:rsidR="006417D8" w:rsidRPr="006417D8">
        <w:rPr>
          <w:rFonts w:hint="eastAsia"/>
          <w:color w:val="EE0000"/>
          <w:szCs w:val="21"/>
        </w:rPr>
        <w:t>3</w:t>
      </w:r>
      <w:r w:rsidR="006417D8" w:rsidRPr="006417D8">
        <w:rPr>
          <w:rFonts w:hint="eastAsia"/>
          <w:color w:val="EE0000"/>
          <w:szCs w:val="21"/>
        </w:rPr>
        <w:t>项，获得电力建设科技进步奖等地市级及以上科技创新奖励</w:t>
      </w:r>
      <w:r w:rsidR="006417D8" w:rsidRPr="006417D8">
        <w:rPr>
          <w:rFonts w:hint="eastAsia"/>
          <w:color w:val="EE0000"/>
          <w:szCs w:val="21"/>
        </w:rPr>
        <w:t>20</w:t>
      </w:r>
      <w:r w:rsidR="006417D8" w:rsidRPr="006417D8">
        <w:rPr>
          <w:rFonts w:hint="eastAsia"/>
          <w:color w:val="EE0000"/>
          <w:szCs w:val="21"/>
        </w:rPr>
        <w:t>余项</w:t>
      </w:r>
      <w:r>
        <w:rPr>
          <w:szCs w:val="21"/>
        </w:rPr>
        <w:t>。</w:t>
      </w:r>
    </w:p>
    <w:p w14:paraId="0EFDEAB8" w14:textId="7F9EE28F" w:rsidR="006417D8" w:rsidRDefault="006417D8" w:rsidP="00666BCB">
      <w:pPr>
        <w:rPr>
          <w:szCs w:val="21"/>
        </w:rPr>
      </w:pPr>
      <w:r w:rsidRPr="006417D8">
        <w:rPr>
          <w:noProof/>
          <w:szCs w:val="21"/>
        </w:rPr>
        <w:drawing>
          <wp:inline distT="0" distB="0" distL="0" distR="0" wp14:anchorId="4D2C2A24" wp14:editId="048C8C6E">
            <wp:extent cx="901700" cy="1257300"/>
            <wp:effectExtent l="0" t="0" r="0" b="0"/>
            <wp:docPr id="88039582" name="图片 1" descr="穿着西装的男孩&#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39582" name="图片 1" descr="穿着西装的男孩&#10;&#10;AI 生成的内容可能不正确。"/>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901700" cy="1257300"/>
                    </a:xfrm>
                    <a:prstGeom prst="rect">
                      <a:avLst/>
                    </a:prstGeom>
                    <a:noFill/>
                    <a:ln>
                      <a:noFill/>
                    </a:ln>
                  </pic:spPr>
                </pic:pic>
              </a:graphicData>
            </a:graphic>
          </wp:inline>
        </w:drawing>
      </w:r>
      <w:bookmarkStart w:id="4" w:name="_GoBack"/>
      <w:bookmarkEnd w:id="4"/>
    </w:p>
    <w:p w14:paraId="2BA10FC0" w14:textId="158AB7D1" w:rsidR="00666BCB" w:rsidRPr="00B74851" w:rsidRDefault="00666BCB" w:rsidP="00666BCB">
      <w:pPr>
        <w:rPr>
          <w:szCs w:val="21"/>
        </w:rPr>
      </w:pPr>
      <w:r w:rsidRPr="009C3FF5">
        <w:rPr>
          <w:rFonts w:hint="eastAsia"/>
          <w:b/>
          <w:szCs w:val="21"/>
        </w:rPr>
        <w:t>*</w:t>
      </w:r>
      <w:r w:rsidRPr="00CA1586">
        <w:rPr>
          <w:rFonts w:hint="eastAsia"/>
          <w:b/>
          <w:szCs w:val="21"/>
        </w:rPr>
        <w:t>通信</w:t>
      </w:r>
      <w:r w:rsidRPr="00CA1586">
        <w:rPr>
          <w:b/>
          <w:szCs w:val="21"/>
        </w:rPr>
        <w:t>作者</w:t>
      </w:r>
      <w:r w:rsidRPr="009C3FF5">
        <w:rPr>
          <w:b/>
          <w:szCs w:val="21"/>
        </w:rPr>
        <w:t>：</w:t>
      </w:r>
      <w:r w:rsidR="009C3FF5" w:rsidRPr="009C3FF5">
        <w:rPr>
          <w:rFonts w:hint="eastAsia"/>
          <w:szCs w:val="21"/>
        </w:rPr>
        <w:t>吴诗雨</w:t>
      </w:r>
      <w:r w:rsidRPr="009C3FF5">
        <w:rPr>
          <w:rFonts w:hint="eastAsia"/>
          <w:szCs w:val="21"/>
        </w:rPr>
        <w:t>（</w:t>
      </w:r>
      <w:r w:rsidR="009C3FF5" w:rsidRPr="009C3FF5">
        <w:rPr>
          <w:szCs w:val="21"/>
        </w:rPr>
        <w:t>1998</w:t>
      </w:r>
      <w:r w:rsidRPr="009C3FF5">
        <w:rPr>
          <w:szCs w:val="21"/>
        </w:rPr>
        <w:t>—</w:t>
      </w:r>
      <w:r w:rsidRPr="009C3FF5">
        <w:rPr>
          <w:szCs w:val="21"/>
        </w:rPr>
        <w:t>），</w:t>
      </w:r>
      <w:r w:rsidR="009C3FF5">
        <w:rPr>
          <w:rFonts w:hint="eastAsia"/>
          <w:szCs w:val="21"/>
        </w:rPr>
        <w:t>女</w:t>
      </w:r>
      <w:r w:rsidRPr="009C3FF5">
        <w:rPr>
          <w:szCs w:val="21"/>
        </w:rPr>
        <w:t>，</w:t>
      </w:r>
      <w:r w:rsidR="009C3FF5" w:rsidRPr="009C3FF5">
        <w:rPr>
          <w:rFonts w:hint="eastAsia"/>
          <w:szCs w:val="21"/>
        </w:rPr>
        <w:t>硕士</w:t>
      </w:r>
      <w:r w:rsidRPr="009C3FF5">
        <w:rPr>
          <w:szCs w:val="21"/>
        </w:rPr>
        <w:t>，</w:t>
      </w:r>
      <w:r w:rsidR="00102443" w:rsidRPr="00102443">
        <w:rPr>
          <w:rFonts w:hint="eastAsia"/>
          <w:szCs w:val="21"/>
        </w:rPr>
        <w:t>助理工程师</w:t>
      </w:r>
      <w:r w:rsidRPr="009C3FF5">
        <w:rPr>
          <w:szCs w:val="21"/>
        </w:rPr>
        <w:t>，</w:t>
      </w:r>
      <w:r w:rsidR="00102443" w:rsidRPr="00102443">
        <w:rPr>
          <w:rFonts w:hint="eastAsia"/>
          <w:szCs w:val="21"/>
        </w:rPr>
        <w:t>研究方向为电力系统自动化及通信</w:t>
      </w:r>
      <w:r w:rsidRPr="009C3FF5">
        <w:rPr>
          <w:rFonts w:hint="eastAsia"/>
          <w:szCs w:val="21"/>
        </w:rPr>
        <w:t>。</w:t>
      </w:r>
    </w:p>
    <w:sectPr w:rsidR="00666BCB" w:rsidRPr="00B74851" w:rsidSect="00BE4B8D">
      <w:pgSz w:w="11906" w:h="16838"/>
      <w:pgMar w:top="1009" w:right="936" w:bottom="1009" w:left="936"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09C73A" w16cex:dateUtc="2025-10-24T07:20:00Z"/>
  <w16cex:commentExtensible w16cex:durableId="7DFDABF6" w16cex:dateUtc="2025-10-24T07:20:00Z"/>
  <w16cex:commentExtensible w16cex:durableId="2DF275BE" w16cex:dateUtc="2025-10-24T07:20:00Z"/>
  <w16cex:commentExtensible w16cex:durableId="71663A55" w16cex:dateUtc="2025-10-24T07:22:00Z"/>
  <w16cex:commentExtensible w16cex:durableId="497F7377" w16cex:dateUtc="2025-10-24T07:23:00Z"/>
  <w16cex:commentExtensible w16cex:durableId="6A671358" w16cex:dateUtc="2025-10-24T07:24:00Z"/>
  <w16cex:commentExtensible w16cex:durableId="32EB73A1" w16cex:dateUtc="2025-10-24T07:24:00Z"/>
  <w16cex:commentExtensible w16cex:durableId="5B9A3C98" w16cex:dateUtc="2025-10-24T07:24:00Z"/>
  <w16cex:commentExtensible w16cex:durableId="70D4EFA0" w16cex:dateUtc="2025-10-24T07:25:00Z"/>
  <w16cex:commentExtensible w16cex:durableId="005F94F6" w16cex:dateUtc="2025-10-24T07:24:00Z"/>
  <w16cex:commentExtensible w16cex:durableId="2099EC7D" w16cex:dateUtc="2025-10-24T08:47:00Z"/>
  <w16cex:commentExtensible w16cex:durableId="64276803" w16cex:dateUtc="2025-10-24T08:47:00Z"/>
  <w16cex:commentExtensible w16cex:durableId="4CD0EEAA" w16cex:dateUtc="2025-10-24T08:47:00Z"/>
  <w16cex:commentExtensible w16cex:durableId="5B4706BE" w16cex:dateUtc="2025-10-24T08:47:00Z"/>
  <w16cex:commentExtensible w16cex:durableId="247E075D" w16cex:dateUtc="2025-10-24T08:47:00Z"/>
  <w16cex:commentExtensible w16cex:durableId="09442BF3" w16cex:dateUtc="2025-10-24T08:48:00Z"/>
  <w16cex:commentExtensible w16cex:durableId="7158702E" w16cex:dateUtc="2025-10-24T08:48:00Z"/>
  <w16cex:commentExtensible w16cex:durableId="76E6332F" w16cex:dateUtc="2025-10-24T08:48:00Z"/>
  <w16cex:commentExtensible w16cex:durableId="5D30C502" w16cex:dateUtc="2025-10-24T08:48:00Z"/>
  <w16cex:commentExtensible w16cex:durableId="247AC804" w16cex:dateUtc="2025-10-24T08:48:00Z"/>
  <w16cex:commentExtensible w16cex:durableId="154864BE" w16cex:dateUtc="2025-10-24T07: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51CD107" w16cid:durableId="2C09C73A"/>
  <w16cid:commentId w16cid:paraId="79A5D9D0" w16cid:durableId="7DFDABF6"/>
  <w16cid:commentId w16cid:paraId="6CAEFAF8" w16cid:durableId="2DF275BE"/>
  <w16cid:commentId w16cid:paraId="192CDEE7" w16cid:durableId="71663A55"/>
  <w16cid:commentId w16cid:paraId="282A013F" w16cid:durableId="497F7377"/>
  <w16cid:commentId w16cid:paraId="1019A761" w16cid:durableId="6A671358"/>
  <w16cid:commentId w16cid:paraId="2FA85880" w16cid:durableId="32EB73A1"/>
  <w16cid:commentId w16cid:paraId="52C27BE1" w16cid:durableId="5B9A3C98"/>
  <w16cid:commentId w16cid:paraId="0D6594FA" w16cid:durableId="70D4EFA0"/>
  <w16cid:commentId w16cid:paraId="34FBAE72" w16cid:durableId="005F94F6"/>
  <w16cid:commentId w16cid:paraId="5BAD392B" w16cid:durableId="2099EC7D"/>
  <w16cid:commentId w16cid:paraId="294AD483" w16cid:durableId="64276803"/>
  <w16cid:commentId w16cid:paraId="79BA9FF5" w16cid:durableId="4CD0EEAA"/>
  <w16cid:commentId w16cid:paraId="54AAE9D6" w16cid:durableId="5B4706BE"/>
  <w16cid:commentId w16cid:paraId="592F75C8" w16cid:durableId="247E075D"/>
  <w16cid:commentId w16cid:paraId="6C407827" w16cid:durableId="09442BF3"/>
  <w16cid:commentId w16cid:paraId="2A55053B" w16cid:durableId="7158702E"/>
  <w16cid:commentId w16cid:paraId="7A15579D" w16cid:durableId="76E6332F"/>
  <w16cid:commentId w16cid:paraId="02643D5E" w16cid:durableId="5D30C502"/>
  <w16cid:commentId w16cid:paraId="3B0F53C9" w16cid:durableId="247AC804"/>
  <w16cid:commentId w16cid:paraId="494F1F0C" w16cid:durableId="494F1F0C"/>
  <w16cid:commentId w16cid:paraId="2E2B64E4" w16cid:durableId="154864B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00B3A8" w14:textId="77777777" w:rsidR="00B43C34" w:rsidRDefault="00B43C34" w:rsidP="004B5FE2">
      <w:r>
        <w:separator/>
      </w:r>
    </w:p>
  </w:endnote>
  <w:endnote w:type="continuationSeparator" w:id="0">
    <w:p w14:paraId="456FE97A" w14:textId="77777777" w:rsidR="00B43C34" w:rsidRDefault="00B43C34" w:rsidP="004B5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DB439F" w14:textId="77777777" w:rsidR="00B43C34" w:rsidRDefault="00B43C34" w:rsidP="004B5FE2">
      <w:r>
        <w:separator/>
      </w:r>
    </w:p>
  </w:footnote>
  <w:footnote w:type="continuationSeparator" w:id="0">
    <w:p w14:paraId="1F97E48A" w14:textId="77777777" w:rsidR="00B43C34" w:rsidRDefault="00B43C34" w:rsidP="004B5F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680B"/>
    <w:multiLevelType w:val="hybridMultilevel"/>
    <w:tmpl w:val="B9E4E6F4"/>
    <w:lvl w:ilvl="0" w:tplc="F23EDC5E">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28B35E0"/>
    <w:multiLevelType w:val="hybridMultilevel"/>
    <w:tmpl w:val="2B9A13A2"/>
    <w:lvl w:ilvl="0" w:tplc="6CB86912">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F3E731F"/>
    <w:multiLevelType w:val="hybridMultilevel"/>
    <w:tmpl w:val="72689FAC"/>
    <w:lvl w:ilvl="0" w:tplc="6CB86912">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1C0E6CE0"/>
    <w:multiLevelType w:val="hybridMultilevel"/>
    <w:tmpl w:val="2BE8DA1C"/>
    <w:lvl w:ilvl="0" w:tplc="EB4EB246">
      <w:start w:val="1"/>
      <w:numFmt w:val="decimal"/>
      <w:lvlText w:val="%1)"/>
      <w:lvlJc w:val="left"/>
      <w:pPr>
        <w:ind w:left="720" w:hanging="360"/>
      </w:pPr>
    </w:lvl>
    <w:lvl w:ilvl="1" w:tplc="BEB2627A">
      <w:start w:val="1"/>
      <w:numFmt w:val="decimal"/>
      <w:lvlText w:val="%2)"/>
      <w:lvlJc w:val="left"/>
      <w:pPr>
        <w:ind w:left="720" w:hanging="360"/>
      </w:pPr>
    </w:lvl>
    <w:lvl w:ilvl="2" w:tplc="7242F23A">
      <w:start w:val="1"/>
      <w:numFmt w:val="decimal"/>
      <w:lvlText w:val="%3)"/>
      <w:lvlJc w:val="left"/>
      <w:pPr>
        <w:ind w:left="720" w:hanging="360"/>
      </w:pPr>
    </w:lvl>
    <w:lvl w:ilvl="3" w:tplc="2A880CE2">
      <w:start w:val="1"/>
      <w:numFmt w:val="decimal"/>
      <w:lvlText w:val="%4)"/>
      <w:lvlJc w:val="left"/>
      <w:pPr>
        <w:ind w:left="720" w:hanging="360"/>
      </w:pPr>
    </w:lvl>
    <w:lvl w:ilvl="4" w:tplc="9852099A">
      <w:start w:val="1"/>
      <w:numFmt w:val="decimal"/>
      <w:lvlText w:val="%5)"/>
      <w:lvlJc w:val="left"/>
      <w:pPr>
        <w:ind w:left="720" w:hanging="360"/>
      </w:pPr>
    </w:lvl>
    <w:lvl w:ilvl="5" w:tplc="D52450A4">
      <w:start w:val="1"/>
      <w:numFmt w:val="decimal"/>
      <w:lvlText w:val="%6)"/>
      <w:lvlJc w:val="left"/>
      <w:pPr>
        <w:ind w:left="720" w:hanging="360"/>
      </w:pPr>
    </w:lvl>
    <w:lvl w:ilvl="6" w:tplc="232A4992">
      <w:start w:val="1"/>
      <w:numFmt w:val="decimal"/>
      <w:lvlText w:val="%7)"/>
      <w:lvlJc w:val="left"/>
      <w:pPr>
        <w:ind w:left="720" w:hanging="360"/>
      </w:pPr>
    </w:lvl>
    <w:lvl w:ilvl="7" w:tplc="F37EADE6">
      <w:start w:val="1"/>
      <w:numFmt w:val="decimal"/>
      <w:lvlText w:val="%8)"/>
      <w:lvlJc w:val="left"/>
      <w:pPr>
        <w:ind w:left="720" w:hanging="360"/>
      </w:pPr>
    </w:lvl>
    <w:lvl w:ilvl="8" w:tplc="C85C0300">
      <w:start w:val="1"/>
      <w:numFmt w:val="decimal"/>
      <w:lvlText w:val="%9)"/>
      <w:lvlJc w:val="left"/>
      <w:pPr>
        <w:ind w:left="720" w:hanging="360"/>
      </w:pPr>
    </w:lvl>
  </w:abstractNum>
  <w:abstractNum w:abstractNumId="4" w15:restartNumberingAfterBreak="0">
    <w:nsid w:val="215B682F"/>
    <w:multiLevelType w:val="hybridMultilevel"/>
    <w:tmpl w:val="301ADF48"/>
    <w:lvl w:ilvl="0" w:tplc="6C768CA0">
      <w:start w:val="1"/>
      <w:numFmt w:val="decimal"/>
      <w:lvlText w:val="%1)"/>
      <w:lvlJc w:val="left"/>
      <w:pPr>
        <w:ind w:left="720" w:hanging="360"/>
      </w:pPr>
    </w:lvl>
    <w:lvl w:ilvl="1" w:tplc="7A92AF58">
      <w:start w:val="1"/>
      <w:numFmt w:val="decimal"/>
      <w:lvlText w:val="%2)"/>
      <w:lvlJc w:val="left"/>
      <w:pPr>
        <w:ind w:left="720" w:hanging="360"/>
      </w:pPr>
    </w:lvl>
    <w:lvl w:ilvl="2" w:tplc="2ED4CCB2">
      <w:start w:val="1"/>
      <w:numFmt w:val="decimal"/>
      <w:lvlText w:val="%3)"/>
      <w:lvlJc w:val="left"/>
      <w:pPr>
        <w:ind w:left="720" w:hanging="360"/>
      </w:pPr>
    </w:lvl>
    <w:lvl w:ilvl="3" w:tplc="885CC7BA">
      <w:start w:val="1"/>
      <w:numFmt w:val="decimal"/>
      <w:lvlText w:val="%4)"/>
      <w:lvlJc w:val="left"/>
      <w:pPr>
        <w:ind w:left="720" w:hanging="360"/>
      </w:pPr>
    </w:lvl>
    <w:lvl w:ilvl="4" w:tplc="C7C8F756">
      <w:start w:val="1"/>
      <w:numFmt w:val="decimal"/>
      <w:lvlText w:val="%5)"/>
      <w:lvlJc w:val="left"/>
      <w:pPr>
        <w:ind w:left="720" w:hanging="360"/>
      </w:pPr>
    </w:lvl>
    <w:lvl w:ilvl="5" w:tplc="1F460BE6">
      <w:start w:val="1"/>
      <w:numFmt w:val="decimal"/>
      <w:lvlText w:val="%6)"/>
      <w:lvlJc w:val="left"/>
      <w:pPr>
        <w:ind w:left="720" w:hanging="360"/>
      </w:pPr>
    </w:lvl>
    <w:lvl w:ilvl="6" w:tplc="E52A11D4">
      <w:start w:val="1"/>
      <w:numFmt w:val="decimal"/>
      <w:lvlText w:val="%7)"/>
      <w:lvlJc w:val="left"/>
      <w:pPr>
        <w:ind w:left="720" w:hanging="360"/>
      </w:pPr>
    </w:lvl>
    <w:lvl w:ilvl="7" w:tplc="4BE024DA">
      <w:start w:val="1"/>
      <w:numFmt w:val="decimal"/>
      <w:lvlText w:val="%8)"/>
      <w:lvlJc w:val="left"/>
      <w:pPr>
        <w:ind w:left="720" w:hanging="360"/>
      </w:pPr>
    </w:lvl>
    <w:lvl w:ilvl="8" w:tplc="329622A6">
      <w:start w:val="1"/>
      <w:numFmt w:val="decimal"/>
      <w:lvlText w:val="%9)"/>
      <w:lvlJc w:val="left"/>
      <w:pPr>
        <w:ind w:left="720" w:hanging="360"/>
      </w:pPr>
    </w:lvl>
  </w:abstractNum>
  <w:abstractNum w:abstractNumId="5" w15:restartNumberingAfterBreak="0">
    <w:nsid w:val="36510F60"/>
    <w:multiLevelType w:val="hybridMultilevel"/>
    <w:tmpl w:val="EE94386C"/>
    <w:lvl w:ilvl="0" w:tplc="EA8C92D0">
      <w:start w:val="1"/>
      <w:numFmt w:val="decimal"/>
      <w:lvlText w:val="%1)"/>
      <w:lvlJc w:val="left"/>
      <w:pPr>
        <w:ind w:left="720" w:hanging="360"/>
      </w:pPr>
    </w:lvl>
    <w:lvl w:ilvl="1" w:tplc="9B5A6F6E">
      <w:start w:val="1"/>
      <w:numFmt w:val="decimal"/>
      <w:lvlText w:val="%2)"/>
      <w:lvlJc w:val="left"/>
      <w:pPr>
        <w:ind w:left="720" w:hanging="360"/>
      </w:pPr>
    </w:lvl>
    <w:lvl w:ilvl="2" w:tplc="388CE40C">
      <w:start w:val="1"/>
      <w:numFmt w:val="decimal"/>
      <w:lvlText w:val="%3)"/>
      <w:lvlJc w:val="left"/>
      <w:pPr>
        <w:ind w:left="720" w:hanging="360"/>
      </w:pPr>
    </w:lvl>
    <w:lvl w:ilvl="3" w:tplc="2388919C">
      <w:start w:val="1"/>
      <w:numFmt w:val="decimal"/>
      <w:lvlText w:val="%4)"/>
      <w:lvlJc w:val="left"/>
      <w:pPr>
        <w:ind w:left="720" w:hanging="360"/>
      </w:pPr>
    </w:lvl>
    <w:lvl w:ilvl="4" w:tplc="76645580">
      <w:start w:val="1"/>
      <w:numFmt w:val="decimal"/>
      <w:lvlText w:val="%5)"/>
      <w:lvlJc w:val="left"/>
      <w:pPr>
        <w:ind w:left="720" w:hanging="360"/>
      </w:pPr>
    </w:lvl>
    <w:lvl w:ilvl="5" w:tplc="8F460120">
      <w:start w:val="1"/>
      <w:numFmt w:val="decimal"/>
      <w:lvlText w:val="%6)"/>
      <w:lvlJc w:val="left"/>
      <w:pPr>
        <w:ind w:left="720" w:hanging="360"/>
      </w:pPr>
    </w:lvl>
    <w:lvl w:ilvl="6" w:tplc="9D2C28E4">
      <w:start w:val="1"/>
      <w:numFmt w:val="decimal"/>
      <w:lvlText w:val="%7)"/>
      <w:lvlJc w:val="left"/>
      <w:pPr>
        <w:ind w:left="720" w:hanging="360"/>
      </w:pPr>
    </w:lvl>
    <w:lvl w:ilvl="7" w:tplc="36F47856">
      <w:start w:val="1"/>
      <w:numFmt w:val="decimal"/>
      <w:lvlText w:val="%8)"/>
      <w:lvlJc w:val="left"/>
      <w:pPr>
        <w:ind w:left="720" w:hanging="360"/>
      </w:pPr>
    </w:lvl>
    <w:lvl w:ilvl="8" w:tplc="1D442A66">
      <w:start w:val="1"/>
      <w:numFmt w:val="decimal"/>
      <w:lvlText w:val="%9)"/>
      <w:lvlJc w:val="left"/>
      <w:pPr>
        <w:ind w:left="720" w:hanging="360"/>
      </w:pPr>
    </w:lvl>
  </w:abstractNum>
  <w:abstractNum w:abstractNumId="6" w15:restartNumberingAfterBreak="0">
    <w:nsid w:val="54CA108E"/>
    <w:multiLevelType w:val="hybridMultilevel"/>
    <w:tmpl w:val="EFC29DA0"/>
    <w:lvl w:ilvl="0" w:tplc="0486D18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1803CB4"/>
    <w:multiLevelType w:val="hybridMultilevel"/>
    <w:tmpl w:val="2856E942"/>
    <w:lvl w:ilvl="0" w:tplc="6CB86912">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64F97006"/>
    <w:multiLevelType w:val="hybridMultilevel"/>
    <w:tmpl w:val="E146D234"/>
    <w:lvl w:ilvl="0" w:tplc="AD2AB278">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6D6E7374"/>
    <w:multiLevelType w:val="hybridMultilevel"/>
    <w:tmpl w:val="E20EF240"/>
    <w:lvl w:ilvl="0" w:tplc="2EB07784">
      <w:start w:val="1"/>
      <w:numFmt w:val="decimal"/>
      <w:lvlText w:val="%1)"/>
      <w:lvlJc w:val="left"/>
      <w:pPr>
        <w:ind w:left="1020" w:hanging="360"/>
      </w:pPr>
    </w:lvl>
    <w:lvl w:ilvl="1" w:tplc="8A1CE09C">
      <w:start w:val="1"/>
      <w:numFmt w:val="decimal"/>
      <w:lvlText w:val="%2)"/>
      <w:lvlJc w:val="left"/>
      <w:pPr>
        <w:ind w:left="1020" w:hanging="360"/>
      </w:pPr>
    </w:lvl>
    <w:lvl w:ilvl="2" w:tplc="71124CE6">
      <w:start w:val="1"/>
      <w:numFmt w:val="decimal"/>
      <w:lvlText w:val="%3)"/>
      <w:lvlJc w:val="left"/>
      <w:pPr>
        <w:ind w:left="1020" w:hanging="360"/>
      </w:pPr>
    </w:lvl>
    <w:lvl w:ilvl="3" w:tplc="86968CA8">
      <w:start w:val="1"/>
      <w:numFmt w:val="decimal"/>
      <w:lvlText w:val="%4)"/>
      <w:lvlJc w:val="left"/>
      <w:pPr>
        <w:ind w:left="1020" w:hanging="360"/>
      </w:pPr>
    </w:lvl>
    <w:lvl w:ilvl="4" w:tplc="98707AB8">
      <w:start w:val="1"/>
      <w:numFmt w:val="decimal"/>
      <w:lvlText w:val="%5)"/>
      <w:lvlJc w:val="left"/>
      <w:pPr>
        <w:ind w:left="1020" w:hanging="360"/>
      </w:pPr>
    </w:lvl>
    <w:lvl w:ilvl="5" w:tplc="49884598">
      <w:start w:val="1"/>
      <w:numFmt w:val="decimal"/>
      <w:lvlText w:val="%6)"/>
      <w:lvlJc w:val="left"/>
      <w:pPr>
        <w:ind w:left="1020" w:hanging="360"/>
      </w:pPr>
    </w:lvl>
    <w:lvl w:ilvl="6" w:tplc="444A320A">
      <w:start w:val="1"/>
      <w:numFmt w:val="decimal"/>
      <w:lvlText w:val="%7)"/>
      <w:lvlJc w:val="left"/>
      <w:pPr>
        <w:ind w:left="1020" w:hanging="360"/>
      </w:pPr>
    </w:lvl>
    <w:lvl w:ilvl="7" w:tplc="EFBCB9FA">
      <w:start w:val="1"/>
      <w:numFmt w:val="decimal"/>
      <w:lvlText w:val="%8)"/>
      <w:lvlJc w:val="left"/>
      <w:pPr>
        <w:ind w:left="1020" w:hanging="360"/>
      </w:pPr>
    </w:lvl>
    <w:lvl w:ilvl="8" w:tplc="4EA0C1DA">
      <w:start w:val="1"/>
      <w:numFmt w:val="decimal"/>
      <w:lvlText w:val="%9)"/>
      <w:lvlJc w:val="left"/>
      <w:pPr>
        <w:ind w:left="1020" w:hanging="360"/>
      </w:pPr>
    </w:lvl>
  </w:abstractNum>
  <w:num w:numId="1">
    <w:abstractNumId w:val="8"/>
  </w:num>
  <w:num w:numId="2">
    <w:abstractNumId w:val="6"/>
  </w:num>
  <w:num w:numId="3">
    <w:abstractNumId w:val="5"/>
  </w:num>
  <w:num w:numId="4">
    <w:abstractNumId w:val="3"/>
  </w:num>
  <w:num w:numId="5">
    <w:abstractNumId w:val="9"/>
  </w:num>
  <w:num w:numId="6">
    <w:abstractNumId w:val="4"/>
  </w:num>
  <w:num w:numId="7">
    <w:abstractNumId w:val="7"/>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HorizontalSpacing w:val="105"/>
  <w:drawingGridVerticalSpacing w:val="156"/>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E.Ref{158E5D06-AC6D-462C-8FF1-A4E81E934376}" w:val=" ADDIN NE.Ref.{158E5D06-AC6D-462C-8FF1-A4E81E934376}&lt;Citation&gt;&lt;Group&gt;&lt;References&gt;&lt;Item&gt;&lt;ID&gt;32&lt;/ID&gt;&lt;UID&gt;{816D4A10-33AD-404A-BD56-2F0DFA60DF2B}&lt;/UID&gt;&lt;Title&gt;Grey wolf optimization based support vector machine model for tool wear recognition in fir-tree slot broaching of aircraft turbine discs&lt;/Title&gt;&lt;Template&gt;Journal Article&lt;/Template&gt;&lt;Star&gt;0&lt;/Star&gt;&lt;Tag&gt;0&lt;/Tag&gt;&lt;Author&gt;Ying, S S; Sun, Y C; Fu, C T; Lin, L G; Zhang, S Q&lt;/Author&gt;&lt;Year&gt;2022&lt;/Year&gt;&lt;Details&gt;&lt;_accessed&gt;65762479&lt;/_accessed&gt;&lt;_alternate_title&gt;JOURNAL OF MECHANICAL SCIENCE AND TECHNOLOGY&lt;/_alternate_title&gt;&lt;_collection_scope&gt;SCIE;EI&lt;/_collection_scope&gt;&lt;_created&gt;65762479&lt;/_created&gt;&lt;_date&gt;2022-01-01&lt;/_date&gt;&lt;_date_display&gt;2022&lt;/_date_display&gt;&lt;_doi&gt;10.1007/s12206-022-1139-x&lt;/_doi&gt;&lt;_impact_factor&gt;   1.600&lt;/_impact_factor&gt;&lt;_isbn&gt;1738-494X&lt;/_isbn&gt;&lt;_issue&gt;12&lt;/_issue&gt;&lt;_journal&gt;Journal of Mechanical Science and Technology&lt;/_journal&gt;&lt;_modified&gt;65762479&lt;/_modified&gt;&lt;_pages&gt;6261-6273&lt;/_pages&gt;&lt;_social_category&gt;工程：机械(4)&lt;/_social_category&gt;&lt;_volume&gt;36&lt;/_volume&gt;&lt;/Details&gt;&lt;Extra&gt;&lt;DBUID&gt;{0F8D4490-9D3D-42A8-8AD6-81263A070350}&lt;/DBUID&gt;&lt;/Extra&gt;&lt;/Item&gt;&lt;/References&gt;&lt;/Group&gt;&lt;/Citation&gt;_x000a_"/>
    <w:docVar w:name="NE.Ref{1F6360C8-8247-4D6E-A45D-092ABA7A7D3C}" w:val=" ADDIN NE.Ref.{1F6360C8-8247-4D6E-A45D-092ABA7A7D3C}&lt;Citation&gt;&lt;Group&gt;&lt;References&gt;&lt;Item&gt;&lt;ID&gt;24&lt;/ID&gt;&lt;UID&gt;{4099DD4F-8121-4CCD-B88E-151999883E06}&lt;/UID&gt;&lt;Title&gt;Well log denoising and geological enhancement based on discrete wavelet transform and hybrid thresholding&lt;/Title&gt;&lt;Template&gt;Journal Article&lt;/Template&gt;&lt;Star&gt;0&lt;/Star&gt;&lt;Tag&gt;0&lt;/Tag&gt;&lt;Author&gt;Honório, Bruno C Z; Drummond, Rodrigo D; Vidal, Alexandre C; Sanchetta, Alexandre C; Leite, Emilson P&lt;/Author&gt;&lt;Year&gt;2012&lt;/Year&gt;&lt;Details&gt;&lt;_accessed&gt;65640102&lt;/_accessed&gt;&lt;_alternate_title&gt;Energy Exploration &amp;amp; Exploitation&lt;/_alternate_title&gt;&lt;_collection_scope&gt;SCIE;EI&lt;/_collection_scope&gt;&lt;_created&gt;65639199&lt;/_created&gt;&lt;_date&gt;2012-06-01&lt;/_date&gt;&lt;_date_display&gt;2012_x000d__x000a_2012/06/01&lt;/_date_display&gt;&lt;_doi&gt;10.1260/0144-5987.30.3.417&lt;/_doi&gt;&lt;_impact_factor&gt;   2.700&lt;/_impact_factor&gt;&lt;_isbn&gt;0144-5987&lt;/_isbn&gt;&lt;_issue&gt;3&lt;/_issue&gt;&lt;_journal&gt;Energy Exploration &amp;amp; Exploitation&lt;/_journal&gt;&lt;_modified&gt;65640103&lt;/_modified&gt;&lt;_ori_publication&gt;SAGE Publications Ltd STM&lt;/_ori_publication&gt;&lt;_pages&gt;417-433&lt;/_pages&gt;&lt;_social_category&gt;能源与燃料(4)&lt;/_social_category&gt;&lt;_url&gt;https://doi.org/10.1260/0144-5987.30.3.417&lt;/_url&gt;&lt;_volume&gt;30&lt;/_volume&gt;&lt;/Details&gt;&lt;Extra&gt;&lt;DBUID&gt;{0F8D4490-9D3D-42A8-8AD6-81263A070350}&lt;/DBUID&gt;&lt;/Extra&gt;&lt;/Item&gt;&lt;/References&gt;&lt;/Group&gt;&lt;/Citation&gt;_x000a_"/>
    <w:docVar w:name="NE.Ref{237093EC-2E7B-43EE-A1CD-C7549DB1CE2D}" w:val=" ADDIN NE.Ref.{237093EC-2E7B-43EE-A1CD-C7549DB1CE2D}&lt;Citation&gt;&lt;Group&gt;&lt;References&gt;&lt;Item&gt;&lt;ID&gt;1&lt;/ID&gt;&lt;UID&gt;{A6A13DB0-8356-4F75-83C6-9D0120857318}&lt;/UID&gt;&lt;Title&gt;SNR enhancement of OTDR using biorthogonal codes and generalized inverses&lt;/Title&gt;&lt;Template&gt;Journal Article&lt;/Template&gt;&lt;Star&gt;0&lt;/Star&gt;&lt;Tag&gt;0&lt;/Tag&gt;&lt;Author&gt;Duckey, Lee; Hosung, Yoon; Pilhan, Kim; Jonghan, Park; Na, Young Kim; Namkyoo, Park&lt;/Author&gt;&lt;Year&gt;2005&lt;/Year&gt;&lt;Details&gt;&lt;_alternate_title&gt;IEEE Photonics Technology LettersIEEE Photonics Technology Letters&lt;/_alternate_title&gt;&lt;_collection_scope&gt;SCIE;EI&lt;/_collection_scope&gt;&lt;_created&gt;65634523&lt;/_created&gt;&lt;_date&gt;2005-01-01&lt;/_date&gt;&lt;_date_display&gt;2005_x000d__x000a_Jan. 2005&lt;/_date_display&gt;&lt;_doi&gt;10.1109/LPT.2004.836916&lt;/_doi&gt;&lt;_impact_factor&gt;   2.600&lt;/_impact_factor&gt;&lt;_isbn&gt;1941-0174&lt;/_isbn&gt;&lt;_issue&gt;1&lt;/_issue&gt;&lt;_journal&gt;IEEE Photonics Technology Letters&lt;/_journal&gt;&lt;_modified&gt;65634523&lt;/_modified&gt;&lt;_pages&gt;163-165&lt;/_pages&gt;&lt;_social_category&gt;工程：电子与电气(3) &amp;amp; 光学(3) &amp;amp; 物理：应用(3)&lt;/_social_category&gt;&lt;_volume&gt;17&lt;/_volume&gt;&lt;/Details&gt;&lt;Extra&gt;&lt;DBUID&gt;{0F8D4490-9D3D-42A8-8AD6-81263A070350}&lt;/DBUID&gt;&lt;/Extra&gt;&lt;/Item&gt;&lt;/References&gt;&lt;/Group&gt;&lt;/Citation&gt;_x000a_"/>
    <w:docVar w:name="NE.Ref{24C4756D-88E6-4D77-A691-652DA54008D9}" w:val=" ADDIN NE.Ref.{24C4756D-88E6-4D77-A691-652DA54008D9}&lt;Citation&gt;&lt;Group&gt;&lt;References&gt;&lt;Item&gt;&lt;ID&gt;30&lt;/ID&gt;&lt;UID&gt;{87B60529-AFAD-4E92-A4B8-5DC650431313}&lt;/UID&gt;&lt;Title&gt;基于小波变换和最小二乘法的光纤衰减特性分析&lt;/Title&gt;&lt;Template&gt;Journal Article&lt;/Template&gt;&lt;Star&gt;0&lt;/Star&gt;&lt;Tag&gt;0&lt;/Tag&gt;&lt;Author&gt;仇谷烽; 高稚允&lt;/Author&gt;&lt;Year&gt;2000&lt;/Year&gt;&lt;Details&gt;&lt;_accessed&gt;65642309&lt;/_accessed&gt;&lt;_author_adr&gt;北京理工大学光电工程系!北京100081,北京理工大学光电工程系!北京100081&lt;/_author_adr&gt;&lt;_collection_scope&gt;CSCD;PKU&lt;/_collection_scope&gt;&lt;_created&gt;65642308&lt;/_created&gt;&lt;_db_provider&gt;CNKI&lt;/_db_provider&gt;&lt;_doi&gt;10.13741/j.cnki.11-1879/o4.2000.05.027&lt;/_doi&gt;&lt;_isbn&gt;1002-1582&lt;/_isbn&gt;&lt;_issue&gt;5&lt;/_issue&gt;&lt;_journal&gt;光学技术&lt;/_journal&gt;&lt;_keywords&gt;小波变换;最小二乘法;光纤通信;衰减特性&lt;/_keywords&gt;&lt;_modified&gt;65642309&lt;/_modified&gt;&lt;_pages&gt;464-466&lt;/_pages&gt;&lt;_url&gt;https://link.cnki.net/doi/10.13741/j.cnki.11-1879/o4.2000.05.027&lt;/_url&gt;&lt;_volume&gt;26&lt;/_volume&gt;&lt;_translated_author&gt;Chou, Gu feng;Gao, Zhi yun&lt;/_translated_author&gt;&lt;/Details&gt;&lt;Extra&gt;&lt;DBUID&gt;{0F8D4490-9D3D-42A8-8AD6-81263A070350}&lt;/DBUID&gt;&lt;/Extra&gt;&lt;/Item&gt;&lt;/References&gt;&lt;/Group&gt;&lt;/Citation&gt;_x000a_"/>
    <w:docVar w:name="NE.Ref{275FE976-32D0-4809-B30F-EBCA9173DBB4}" w:val=" ADDIN NE.Ref.{275FE976-32D0-4809-B30F-EBCA9173DBB4}&lt;Citation&gt;&lt;Group&gt;&lt;References&gt;&lt;Item&gt;&lt;ID&gt;4&lt;/ID&gt;&lt;UID&gt;{32DD8C1C-7F42-4AE8-AE69-087907718D0C}&lt;/UID&gt;&lt;Title&gt;Haar小波和最小二乘法在光纤监测系统的应用&lt;/Title&gt;&lt;Template&gt;Journal Article&lt;/Template&gt;&lt;Star&gt;0&lt;/Star&gt;&lt;Tag&gt;0&lt;/Tag&gt;&lt;Author&gt;马少伟&lt;/Author&gt;&lt;Year&gt;2007&lt;/Year&gt;&lt;Details&gt;&lt;_accessed&gt;65634611&lt;/_accessed&gt;&lt;_author_adr&gt;北京交通大学网络管理中心 北京100044&lt;/_author_adr&gt;&lt;_created&gt;65634533&lt;/_created&gt;&lt;_db_provider&gt;CNKI&lt;/_db_provider&gt;&lt;_isbn&gt;1005-8451&lt;/_isbn&gt;&lt;_issue&gt;9&lt;/_issue&gt;&lt;_journal&gt;铁路计算机应用&lt;/_journal&gt;&lt;_keywords&gt;光纤监测;小波变换;OTDR;事件分析;最小二乘法&lt;/_keywords&gt;&lt;_modified&gt;65634611&lt;/_modified&gt;&lt;_pages&gt;32-35&lt;/_pages&gt;&lt;_url&gt;https://next.cnki.net/middle/abstract?v=QenloEQs_R_EP6DRac9a3zCuY85QmEN-8dwO1mT4-Gsw8OELXGG2xxUPEVAt6hnK0YLRWLTXEsPqqnnT2XJEAylKCxBxWt4-JLCPcuYm1luVSQQii0ClHrMiTUe4hFQXdIp8Snne6pGLdzKF-mjjmxUuTd3yrFI6nbxxH-CZi-cFLKbOKnP69BrWdBhFwjlYYq-sYvuG2Zc=&amp;amp;uniplatform=NZKPT&amp;amp;language=CHS&amp;amp;scence=null&lt;/_url&gt;&lt;_volume&gt;16&lt;/_volume&gt;&lt;_translated_author&gt;Ma, Shao wei&lt;/_translated_author&gt;&lt;/Details&gt;&lt;Extra&gt;&lt;DBUID&gt;{0F8D4490-9D3D-42A8-8AD6-81263A070350}&lt;/DBUID&gt;&lt;/Extra&gt;&lt;/Item&gt;&lt;/References&gt;&lt;/Group&gt;&lt;Group&gt;&lt;References&gt;&lt;Item&gt;&lt;ID&gt;6&lt;/ID&gt;&lt;UID&gt;{98846A15-C84B-4BB1-8565-4F6B7452287B}&lt;/UID&gt;&lt;Title&gt;小波变换在光缆监测系统中的研究与应用&lt;/Title&gt;&lt;Template&gt;Thesis&lt;/Template&gt;&lt;Star&gt;0&lt;/Star&gt;&lt;Tag&gt;0&lt;/Tag&gt;&lt;Author&gt;周宏晟&lt;/Author&gt;&lt;Year&gt;2008&lt;/Year&gt;&lt;Details&gt;&lt;_accessed&gt;65640108&lt;/_accessed&gt;&lt;_created&gt;65634533&lt;/_created&gt;&lt;_db_provider&gt;CNKI&lt;/_db_provider&gt;&lt;_keywords&gt;小波变换;光缆监测;故障定位;信号降噪&lt;/_keywords&gt;&lt;_modified&gt;65640108&lt;/_modified&gt;&lt;_place_published&gt;北京&lt;/_place_published&gt;&lt;_publisher&gt;北京交通大学&lt;/_publisher&gt;&lt;_tertiary_author&gt;李红辉&lt;/_tertiary_author&gt;&lt;_type_work&gt;硕士&lt;/_type_work&gt;&lt;_url&gt;https://next.cnki.net/middle/abstract?v=QenloEQs_R-q-7NaFhqbqNMiuBmqKnnae0UNbeHI4afQAdTy0r5VsOeVnEntcIRtT6zuEj9V7XBGzZpvmzBR-sMv-1NCBH2KKZBgLAHz6letp5YSGHdfHhR0X742DAPLUN5zZkoL4ZoF5QUlU65hhrcBmI6RGNYT9PqF_hh2mk41DxJ0eq2mROKEQK6vRGCSbMk-QJBaDJ4=&amp;amp;uniplatform=NZKPT&amp;amp;language=CHS&amp;amp;scence=null&lt;/_url&gt;&lt;_translated_author&gt;Zhou, Hong sheng&lt;/_translated_author&gt;&lt;_translated_tertiary_author&gt;Li, Hong hui&lt;/_translated_tertiary_author&gt;&lt;/Details&gt;&lt;Extra&gt;&lt;DBUID&gt;{0F8D4490-9D3D-42A8-8AD6-81263A070350}&lt;/DBUID&gt;&lt;/Extra&gt;&lt;/Item&gt;&lt;/References&gt;&lt;/Group&gt;&lt;/Citation&gt;_x000a_"/>
    <w:docVar w:name="NE.Ref{332DD030-6880-4D68-8666-73C8B67D427F}" w:val=" ADDIN NE.Ref.{332DD030-6880-4D68-8666-73C8B67D427F}&lt;Citation&gt;&lt;Group&gt;&lt;References&gt;&lt;Item&gt;&lt;ID&gt;11&lt;/ID&gt;&lt;UID&gt;{A34BD91E-CD64-4B2A-8C34-1713297F7D4D}&lt;/UID&gt;&lt;Title&gt;基于PSO-SVM的Φ-OTDR系统模式识别研究&lt;/Title&gt;&lt;Template&gt;Journal Article&lt;/Template&gt;&lt;Star&gt;0&lt;/Star&gt;&lt;Tag&gt;0&lt;/Tag&gt;&lt;Author&gt;朱宗玖; 王宁&lt;/Author&gt;&lt;Year&gt;2024&lt;/Year&gt;&lt;Details&gt;&lt;_accessed&gt;65634608&lt;/_accessed&gt;&lt;_author_adr&gt;安徽理工大学电气与信息工程学院;&lt;/_author_adr&gt;&lt;_collection_scope&gt;PKU&lt;/_collection_scope&gt;&lt;_created&gt;65634546&lt;/_created&gt;&lt;_db_provider&gt;CNKI&lt;/_db_provider&gt;&lt;_isbn&gt;1671-1815&lt;/_isbn&gt;&lt;_issue&gt;12&lt;/_issue&gt;&lt;_journal&gt;科学技术与工程&lt;/_journal&gt;&lt;_keywords&gt;相位敏感光时域反射仪(Φ-OTDR);小波包分解;粒子群算法(PSO);支持向量机(SVM);模式识别&lt;/_keywords&gt;&lt;_modified&gt;65634608&lt;/_modified&gt;&lt;_pages&gt;5023-5029&lt;/_pages&gt;&lt;_url&gt;https://next.cnki.net/middle/abstract?v=QenloEQs_R-4DUCJciErg87E73GyX2MhMq9wsRF3Abyu-JSu0BCYsvfW_fdzWz2WJEZkrAt-1VBQgI3BR3rzKhrRJlK8oZ7Clx_mddYjYH-78Z-6EXPE6H26Qc1TTiSHvJoBifqiSp_ktCY6JGJTSfTsJ2rK-QnsXi0YnRROQq4L4ZIFd1iKw4_42IrozGTmaVvYAQmJMK8=&amp;amp;uniplatform=NZKPT&amp;amp;language=CHS&amp;amp;scence=null&lt;/_url&gt;&lt;_volume&gt;24&lt;/_volume&gt;&lt;_translated_author&gt;Zhu, Zong jiu;Wang, Ning&lt;/_translated_author&gt;&lt;/Details&gt;&lt;Extra&gt;&lt;DBUID&gt;{0F8D4490-9D3D-42A8-8AD6-81263A070350}&lt;/DBUID&gt;&lt;/Extra&gt;&lt;/Item&gt;&lt;/References&gt;&lt;/Group&gt;&lt;/Citation&gt;_x000a_"/>
    <w:docVar w:name="NE.Ref{3D611F39-EA9F-4231-B2F7-3F645C33451D}" w:val=" ADDIN NE.Ref.{3D611F39-EA9F-4231-B2F7-3F645C33451D}&lt;Citation&gt;&lt;Group&gt;&lt;References&gt;&lt;Item&gt;&lt;ID&gt;14&lt;/ID&gt;&lt;UID&gt;{AD85DA3A-7C83-4C2D-B564-E21122D04614}&lt;/UID&gt;&lt;Title&gt;Roller Bearing Fault Diagnosis Based on Integrated Fault Feature and SVM&lt;/Title&gt;&lt;Template&gt;Journal Article&lt;/Template&gt;&lt;Star&gt;0&lt;/Star&gt;&lt;Tag&gt;0&lt;/Tag&gt;&lt;Author&gt;Wang, M J; Chen, Y F; Zhang, X A; Chau, T K; Iu, HHC; Fernando, T; Li, Z J; Ma, M L&lt;/Author&gt;&lt;Year&gt;2022&lt;/Year&gt;&lt;Details&gt;&lt;_alternate_title&gt;JOURNAL OF VIBRATION ENGINEERING &amp;amp; TECHNOLOGIES&lt;/_alternate_title&gt;&lt;_date_display&gt;2022&lt;/_date_display&gt;&lt;_date&gt;2022-01-01&lt;/_date&gt;&lt;_doi&gt;10.1007/s42417-021-00414-7&lt;/_doi&gt;&lt;_isbn&gt;2523-3920&lt;/_isbn&gt;&lt;_issue&gt;3&lt;/_issue&gt;&lt;_journal&gt;JOURNAL OF VIBRATION ENGINEERING &amp;amp; TECHNOLOGIES&lt;/_journal&gt;&lt;_pages&gt;853-862&lt;/_pages&gt;&lt;_volume&gt;10&lt;/_volume&gt;&lt;_created&gt;65634561&lt;/_created&gt;&lt;_modified&gt;65634561&lt;/_modified&gt;&lt;_impact_factor&gt;   2.700&lt;/_impact_factor&gt;&lt;_social_category&gt;工程：机械(3) &amp;amp; 力学(3)&lt;/_social_category&gt;&lt;_collection_scope&gt;SCIE&lt;/_collection_scope&gt;&lt;/Details&gt;&lt;Extra&gt;&lt;DBUID&gt;{0F8D4490-9D3D-42A8-8AD6-81263A070350}&lt;/DBUID&gt;&lt;/Extra&gt;&lt;/Item&gt;&lt;/References&gt;&lt;/Group&gt;&lt;Group&gt;&lt;References&gt;&lt;Item&gt;&lt;ID&gt;15&lt;/ID&gt;&lt;UID&gt;{8DADC3A3-194E-4F1C-8A9E-CEAA6A7F36F4}&lt;/UID&gt;&lt;Title&gt;基于SVM的海上风电场海底电缆故障诊断方法&lt;/Title&gt;&lt;Template&gt;Journal Article&lt;/Template&gt;&lt;Star&gt;0&lt;/Star&gt;&lt;Tag&gt;0&lt;/Tag&gt;&lt;Author&gt;黄海龙; 李树楠; 支光凝; 肖石; 李佩家; 朱嵘华&lt;/Author&gt;&lt;Year&gt;2024&lt;/Year&gt;&lt;Details&gt;&lt;_author_adr&gt;中海石油(中国)有限公司;渤海石油航务建筑工程有限责任公司;浙江大学海洋学院;阳江海上风电实验室;&lt;/_author_adr&gt;&lt;_db_provider&gt;CNKI&lt;/_db_provider&gt;&lt;_isbn&gt;1009-9492&lt;/_isbn&gt;&lt;_issue&gt;09&lt;/_issue&gt;&lt;_journal&gt;机电工程技术&lt;/_journal&gt;&lt;_keywords&gt;海上风电;海底电缆;故障诊断;SVM算法&lt;/_keywords&gt;&lt;_pages&gt;17-21&lt;/_pages&gt;&lt;_url&gt;https://next.cnki.net/middle/abstract?v=QenloEQs_R9R8uZMZkfpoi-dB5rWWN5ICUHm4903sFEbjgsouDnpImcExSt-dCSbmjOIff_wOuPLD4_RiSa25qhDxsg5p1MSvZXEObbiwc0Ij_GJIb7cYtCtOkaHpgtIh_OwxyJ9o8vdXID59AGdsMz__fTQjFt_B9o2S-LrclKNVHpC4tpZoFGC9Fd5k_A5vc9LFfS0Slk=&amp;amp;uniplatform=NZKPT&amp;amp;language=CHS&amp;amp;scence=null&lt;/_url&gt;&lt;_volume&gt;53&lt;/_volume&gt;&lt;_created&gt;65634561&lt;/_created&gt;&lt;_modified&gt;65634561&lt;/_modified&gt;&lt;_translated_author&gt;Huang, Hai long;Li, Shu nan;Zhi, Guang ning;Xiao, Shi;Li, Pei jia;Zhu, Rong hua&lt;/_translated_author&gt;&lt;/Details&gt;&lt;Extra&gt;&lt;DBUID&gt;{0F8D4490-9D3D-42A8-8AD6-81263A070350}&lt;/DBUID&gt;&lt;/Extra&gt;&lt;/Item&gt;&lt;/References&gt;&lt;/Group&gt;&lt;/Citation&gt;_x000a_"/>
    <w:docVar w:name="NE.Ref{419299F4-3B14-4056-8AA9-3786E735FB31}" w:val=" ADDIN NE.Ref.{419299F4-3B14-4056-8AA9-3786E735FB31}&lt;Citation&gt;&lt;Group&gt;&lt;References&gt;&lt;Item&gt;&lt;ID&gt;20&lt;/ID&gt;&lt;UID&gt;{B97643FF-E334-4EAD-A292-CDEFAF06144B}&lt;/UID&gt;&lt;Title&gt;A grey wolf optimizer-based support vector machine for the solubility of aromatic compounds in supercritical carbon dioxide&lt;/Title&gt;&lt;Template&gt;Journal Article&lt;/Template&gt;&lt;Star&gt;0&lt;/Star&gt;&lt;Tag&gt;0&lt;/Tag&gt;&lt;Author&gt;Bian, Xiao-Qiang; Zhang, Qian; Zhang, Lu; Chen, Ling&lt;/Author&gt;&lt;Year&gt;2017&lt;/Year&gt;&lt;Details&gt;&lt;_accessed&gt;65640112&lt;/_accessed&gt;&lt;_alternate_title&gt;CHEMICAL ENGINEERING RESEARCH &amp;amp; DESIGN&lt;/_alternate_title&gt;&lt;_collection_scope&gt;SCIE;EI&lt;/_collection_scope&gt;&lt;_created&gt;65634578&lt;/_created&gt;&lt;_date&gt;2017-01-01&lt;/_date&gt;&lt;_date_display&gt;2017&lt;/_date_display&gt;&lt;_doi&gt;10.1016/j.cherd.2017.05.008&lt;/_doi&gt;&lt;_impact_factor&gt;   3.900&lt;/_impact_factor&gt;&lt;_isbn&gt;0263-8762&lt;/_isbn&gt;&lt;_journal&gt;Chemical Engineering Reseach &amp;amp; Design&lt;/_journal&gt;&lt;_modified&gt;65634606&lt;/_modified&gt;&lt;_pages&gt;284-294&lt;/_pages&gt;&lt;_social_category&gt;工程：化工(3)&lt;/_social_category&gt;&lt;_volume&gt;123&lt;/_volume&gt;&lt;/Details&gt;&lt;Extra&gt;&lt;DBUID&gt;{0F8D4490-9D3D-42A8-8AD6-81263A070350}&lt;/DBUID&gt;&lt;/Extra&gt;&lt;/Item&gt;&lt;/References&gt;&lt;/Group&gt;&lt;/Citation&gt;_x000a_"/>
    <w:docVar w:name="NE.Ref{44C61FCA-0D7D-4C76-9164-C7F904F8F706}" w:val=" ADDIN NE.Ref.{44C61FCA-0D7D-4C76-9164-C7F904F8F706}&lt;Citation&gt;&lt;Group&gt;&lt;References&gt;&lt;Item&gt;&lt;ID&gt;15&lt;/ID&gt;&lt;UID&gt;{8DADC3A3-194E-4F1C-8A9E-CEAA6A7F36F4}&lt;/UID&gt;&lt;Title&gt;基于SVM的海上风电场海底电缆故障诊断方法&lt;/Title&gt;&lt;Template&gt;Journal Article&lt;/Template&gt;&lt;Star&gt;0&lt;/Star&gt;&lt;Tag&gt;0&lt;/Tag&gt;&lt;Author&gt;黄海龙; 李树楠; 支光凝; 肖石; 李佩家; 朱嵘华&lt;/Author&gt;&lt;Year&gt;2024&lt;/Year&gt;&lt;Details&gt;&lt;_accessed&gt;65634608&lt;/_accessed&gt;&lt;_author_adr&gt;中海石油(中国)有限公司;渤海石油航务建筑工程有限责任公司;浙江大学海洋学院;阳江海上风电实验室;&lt;/_author_adr&gt;&lt;_created&gt;65634561&lt;/_created&gt;&lt;_db_provider&gt;CNKI&lt;/_db_provider&gt;&lt;_isbn&gt;1009-9492&lt;/_isbn&gt;&lt;_issue&gt;9&lt;/_issue&gt;&lt;_journal&gt;机电工程技术&lt;/_journal&gt;&lt;_keywords&gt;海上风电;海底电缆;故障诊断;SVM算法&lt;/_keywords&gt;&lt;_modified&gt;65634608&lt;/_modified&gt;&lt;_pages&gt;17-21&lt;/_pages&gt;&lt;_url&gt;https://next.cnki.net/middle/abstract?v=QenloEQs_R9R8uZMZkfpoi-dB5rWWN5ICUHm4903sFEbjgsouDnpImcExSt-dCSbmjOIff_wOuPLD4_RiSa25qhDxsg5p1MSvZXEObbiwc0Ij_GJIb7cYtCtOkaHpgtIh_OwxyJ9o8vdXID59AGdsMz__fTQjFt_B9o2S-LrclKNVHpC4tpZoFGC9Fd5k_A5vc9LFfS0Slk=&amp;amp;uniplatform=NZKPT&amp;amp;language=CHS&amp;amp;scence=null&lt;/_url&gt;&lt;_volume&gt;53&lt;/_volume&gt;&lt;_translated_author&gt;Huang, Hai long;Li, Shu nan;Zhi, Guang ning;Xiao, Shi;Li, Pei jia;Zhu, Rong hua&lt;/_translated_author&gt;&lt;/Details&gt;&lt;Extra&gt;&lt;DBUID&gt;{0F8D4490-9D3D-42A8-8AD6-81263A070350}&lt;/DBUID&gt;&lt;/Extra&gt;&lt;/Item&gt;&lt;/References&gt;&lt;/Group&gt;&lt;Group&gt;&lt;References&gt;&lt;Item&gt;&lt;ID&gt;14&lt;/ID&gt;&lt;UID&gt;{AD85DA3A-7C83-4C2D-B564-E21122D04614}&lt;/UID&gt;&lt;Title&gt;Roller bearing fault diagnosis based on integrated fault feature and SVM&lt;/Title&gt;&lt;Template&gt;Journal Article&lt;/Template&gt;&lt;Star&gt;0&lt;/Star&gt;&lt;Tag&gt;0&lt;/Tag&gt;&lt;Author&gt;Wang, M J; Chen, Y F; Zhang, X A; Chau, T K; Iu, HHC; Fernando, T; Li, Z J; Ma, M L&lt;/Author&gt;&lt;Year&gt;2022&lt;/Year&gt;&lt;Details&gt;&lt;_accessed&gt;65642242&lt;/_accessed&gt;&lt;_alternate_title&gt;JOURNAL OF VIBRATION ENGINEERING &amp;amp; TECHNOLOGIES&lt;/_alternate_title&gt;&lt;_collection_scope&gt;SCIE&lt;/_collection_scope&gt;&lt;_created&gt;65634561&lt;/_created&gt;&lt;_date&gt;2022-01-01&lt;/_date&gt;&lt;_date_display&gt;2022&lt;/_date_display&gt;&lt;_doi&gt;10.1007/s42417-021-00414-7&lt;/_doi&gt;&lt;_impact_factor&gt;   2.700&lt;/_impact_factor&gt;&lt;_isbn&gt;2523-3920&lt;/_isbn&gt;&lt;_issue&gt;3&lt;/_issue&gt;&lt;_journal&gt;Journal of Vibration Engineering &amp;amp; Technologies&lt;/_journal&gt;&lt;_modified&gt;65642242&lt;/_modified&gt;&lt;_pages&gt;853-862&lt;/_pages&gt;&lt;_social_category&gt;工程：机械(3) &amp;amp; 力学(3)&lt;/_social_category&gt;&lt;_volume&gt;10&lt;/_volume&gt;&lt;/Details&gt;&lt;Extra&gt;&lt;DBUID&gt;{0F8D4490-9D3D-42A8-8AD6-81263A070350}&lt;/DBUID&gt;&lt;/Extra&gt;&lt;/Item&gt;&lt;/References&gt;&lt;/Group&gt;&lt;/Citation&gt;_x000a_"/>
    <w:docVar w:name="NE.Ref{467167D6-07FA-4144-B217-56713B273E69}" w:val=" ADDIN NE.Ref.{467167D6-07FA-4144-B217-56713B273E69}&lt;Citation&gt;&lt;Group&gt;&lt;References&gt;&lt;Item&gt;&lt;ID&gt;23&lt;/ID&gt;&lt;UID&gt;{77F71F0F-690E-4D11-998C-BC3B6B60FFFB}&lt;/UID&gt;&lt;Title&gt;基于小波变换的OTDR降噪算法研究&lt;/Title&gt;&lt;Template&gt;Journal Article&lt;/Template&gt;&lt;Star&gt;0&lt;/Star&gt;&lt;Tag&gt;0&lt;/Tag&gt;&lt;Author&gt;彭怀敏; 张超; 倪演海; 姚飞&lt;/Author&gt;&lt;Year&gt;2019&lt;/Year&gt;&lt;Details&gt;&lt;_accessed&gt;65640102&lt;/_accessed&gt;&lt;_author_adr&gt;中国电子科技集团公司第三十四研究所;&lt;/_author_adr&gt;&lt;_collection_scope&gt;PKU&lt;/_collection_scope&gt;&lt;_created&gt;65639168&lt;/_created&gt;&lt;_db_provider&gt;CNKI&lt;/_db_provider&gt;&lt;_doi&gt;10.13921/j.cnki.issn1002-5561.2019.07.005&lt;/_doi&gt;&lt;_isbn&gt;1002-5561&lt;/_isbn&gt;&lt;_issue&gt;7&lt;/_issue&gt;&lt;_journal&gt;光通信技术&lt;/_journal&gt;&lt;_keywords&gt;光时域反射仪;小波变换;降噪&lt;/_keywords&gt;&lt;_modified&gt;65762487&lt;/_modified&gt;&lt;_pages&gt;17-20&lt;/_pages&gt;&lt;_url&gt;https://link.cnki.net/doi/10.13921/j.cnki.issn1002-5561.2019.07.005&lt;/_url&gt;&lt;_volume&gt;43&lt;/_volume&gt;&lt;_translated_author&gt;Peng, Huai min;Zhang, Chao;Ni, Yan hai;Yao, Fei&lt;/_translated_author&gt;&lt;/Details&gt;&lt;Extra&gt;&lt;DBUID&gt;{0F8D4490-9D3D-42A8-8AD6-81263A070350}&lt;/DBUID&gt;&lt;/Extra&gt;&lt;/Item&gt;&lt;/References&gt;&lt;/Group&gt;&lt;/Citation&gt;_x000a_"/>
    <w:docVar w:name="NE.Ref{4C3F6039-D5AE-4F0F-A5AF-60BC8DD4CFF8}" w:val=" ADDIN NE.Ref.{4C3F6039-D5AE-4F0F-A5AF-60BC8DD4CFF8}&lt;Citation&gt;&lt;Group&gt;&lt;References&gt;&lt;Item&gt;&lt;ID&gt;16&lt;/ID&gt;&lt;UID&gt;{8D6E5210-ADF6-40D7-A32F-5757FDE583B9}&lt;/UID&gt;&lt;Title&gt;Optical detection of aflatoxins B in grained almonds using fluorescence spectroscopy and machine learning algorithms&lt;/Title&gt;&lt;Template&gt;Journal Article&lt;/Template&gt;&lt;Star&gt;0&lt;/Star&gt;&lt;Tag&gt;0&lt;/Tag&gt;&lt;Author&gt;Bertani, F R; Businaro, L; Gambacorta, L; Mencattini, A; Brenda, D; Di Giuseppe, D; De Ninno, A; Solfrizzo, M; Martinelli, E; Gerardino, A&lt;/Author&gt;&lt;Year&gt;2020&lt;/Year&gt;&lt;Details&gt;&lt;_alternate_title&gt;Food Control&lt;/_alternate_title&gt;&lt;_collection_scope&gt;SCIE&lt;/_collection_scope&gt;&lt;_created&gt;65634567&lt;/_created&gt;&lt;_date&gt;2020-01-01&lt;/_date&gt;&lt;_date_display&gt;2020&lt;/_date_display&gt;&lt;_doi&gt;https://doi.org/10.1016/j.foodcont.2019.107073&lt;/_doi&gt;&lt;_impact_factor&gt;   6.000&lt;/_impact_factor&gt;&lt;_isbn&gt;0956-7135&lt;/_isbn&gt;&lt;_journal&gt;Food Control&lt;/_journal&gt;&lt;_keywords&gt;Aflatoxin detection; Machine learning; Fluorescence spectroscopy&lt;/_keywords&gt;&lt;_modified&gt;65634567&lt;/_modified&gt;&lt;_pages&gt;107073&lt;/_pages&gt;&lt;_social_category&gt;食品科技(1)&lt;/_social_category&gt;&lt;_url&gt;https://www.sciencedirect.com/science/article/pii/S0956713519306620&lt;/_url&gt;&lt;_volume&gt;112&lt;/_volume&gt;&lt;/Details&gt;&lt;Extra&gt;&lt;DBUID&gt;{0F8D4490-9D3D-42A8-8AD6-81263A070350}&lt;/DBUID&gt;&lt;/Extra&gt;&lt;/Item&gt;&lt;/References&gt;&lt;/Group&gt;&lt;/Citation&gt;_x000a_"/>
    <w:docVar w:name="NE.Ref{64FCE877-8E5B-436C-8E15-D4A4EF22231C}" w:val=" ADDIN NE.Ref.{64FCE877-8E5B-436C-8E15-D4A4EF22231C}&lt;Citation&gt;&lt;Group&gt;&lt;References&gt;&lt;Item&gt;&lt;ID&gt;31&lt;/ID&gt;&lt;UID&gt;{E4988BF8-C5F5-4845-8F90-893CE2C9F661}&lt;/UID&gt;&lt;Title&gt;Enhancing XRF sensor-based sorting of porphyritic copper ore using particle swarm optimization-support vector machine (PSO-SVM) algorithm&lt;/Title&gt;&lt;Template&gt;Journal Article&lt;/Template&gt;&lt;Star&gt;0&lt;/Star&gt;&lt;Tag&gt;0&lt;/Tag&gt;&lt;Author&gt;Liu, Z Y; Kou, J; Yan, Z X; Wang, P L; Liu, C; Sun, C B; Shao, A L; Klein, B&lt;/Author&gt;&lt;Year&gt;2024&lt;/Year&gt;&lt;Details&gt;&lt;_alternate_title&gt;INTERNATIONAL JOURNAL OF MINING SCIENCE AND TECHNOLOGY&lt;/_alternate_title&gt;&lt;_date_display&gt;2024&lt;/_date_display&gt;&lt;_date&gt;2024-01-01&lt;/_date&gt;&lt;_doi&gt;10.1016/j.ijmst.2024.04.002&lt;/_doi&gt;&lt;_isbn&gt;2095-2686&lt;/_isbn&gt;&lt;_issue&gt;4&lt;/_issue&gt;&lt;_journal&gt;INTERNATIONAL JOURNAL OF MINING SCIENCE AND TECHNOLOGY&lt;/_journal&gt;&lt;_pages&gt;545-556&lt;/_pages&gt;&lt;_volume&gt;34&lt;/_volume&gt;&lt;_created&gt;65642315&lt;/_created&gt;&lt;_modified&gt;65642315&lt;/_modified&gt;&lt;_impact_factor&gt;  11.800&lt;/_impact_factor&gt;&lt;_collection_scope&gt;CSCD;EI&lt;/_collection_scope&gt;&lt;/Details&gt;&lt;Extra&gt;&lt;DBUID&gt;{0F8D4490-9D3D-42A8-8AD6-81263A070350}&lt;/DBUID&gt;&lt;/Extra&gt;&lt;/Item&gt;&lt;/References&gt;&lt;/Group&gt;&lt;Group&gt;&lt;References&gt;&lt;Item&gt;&lt;ID&gt;20&lt;/ID&gt;&lt;UID&gt;{B97643FF-E334-4EAD-A292-CDEFAF06144B}&lt;/UID&gt;&lt;Title&gt;A grey wolf optimizer-based support vector machine for the solubility of aromatic compounds in supercritical carbon dioxide&lt;/Title&gt;&lt;Template&gt;Journal Article&lt;/Template&gt;&lt;Star&gt;0&lt;/Star&gt;&lt;Tag&gt;0&lt;/Tag&gt;&lt;Author&gt;Bian, Xiao-Qiang; Zhang, Qian; Zhang, Lu; Chen, Ling&lt;/Author&gt;&lt;Year&gt;2017&lt;/Year&gt;&lt;Details&gt;&lt;_accessed&gt;65640112&lt;/_accessed&gt;&lt;_alternate_title&gt;CHEMICAL ENGINEERING RESEARCH &amp;amp; DESIGN&lt;/_alternate_title&gt;&lt;_collection_scope&gt;SCIE;EI&lt;/_collection_scope&gt;&lt;_created&gt;65634578&lt;/_created&gt;&lt;_date&gt;2017-01-01&lt;/_date&gt;&lt;_date_display&gt;2017&lt;/_date_display&gt;&lt;_doi&gt;10.1016/j.cherd.2017.05.008&lt;/_doi&gt;&lt;_impact_factor&gt;   3.900&lt;/_impact_factor&gt;&lt;_isbn&gt;0263-8762&lt;/_isbn&gt;&lt;_journal&gt;Chemical Engineering Reseach &amp;amp; Design&lt;/_journal&gt;&lt;_modified&gt;65634606&lt;/_modified&gt;&lt;_pages&gt;284-294&lt;/_pages&gt;&lt;_social_category&gt;工程：化工(3)&lt;/_social_category&gt;&lt;_volume&gt;123&lt;/_volume&gt;&lt;/Details&gt;&lt;Extra&gt;&lt;DBUID&gt;{0F8D4490-9D3D-42A8-8AD6-81263A070350}&lt;/DBUID&gt;&lt;/Extra&gt;&lt;/Item&gt;&lt;/References&gt;&lt;/Group&gt;&lt;/Citation&gt;_x000a_"/>
    <w:docVar w:name="NE.Ref{67FCDB0A-1CA8-4FEA-8184-06A209578036}" w:val=" ADDIN NE.Ref.{67FCDB0A-1CA8-4FEA-8184-06A209578036}&lt;Citation&gt;&lt;Group&gt;&lt;References&gt;&lt;Item&gt;&lt;ID&gt;22&lt;/ID&gt;&lt;UID&gt;{1D6F62BF-11D2-47CC-8DD4-986B7F2CEAA7}&lt;/UID&gt;&lt;Title&gt;Grey Wolf Optimizer&lt;/Title&gt;&lt;Template&gt;Journal Article&lt;/Template&gt;&lt;Star&gt;0&lt;/Star&gt;&lt;Tag&gt;0&lt;/Tag&gt;&lt;Author&gt;Mirjalili, Seyedali; Mirjalili, Seyed Mohammad; Lewis, Andrew&lt;/Author&gt;&lt;Year&gt;2014&lt;/Year&gt;&lt;Details&gt;&lt;_alternate_title&gt;Advances in Engineering Software&lt;/_alternate_title&gt;&lt;_date_display&gt;2014&lt;/_date_display&gt;&lt;_date&gt;2014-01-01&lt;/_date&gt;&lt;_doi&gt;https://doi.org/10.1016/j.advengsoft.2013.12.007&lt;/_doi&gt;&lt;_isbn&gt;0965-9978&lt;/_isbn&gt;&lt;_journal&gt;Advances in Engineering Software&lt;/_journal&gt;&lt;_keywords&gt;Optimization; Optimization techniques; Heuristic algorithm; Metaheuristics; Constrained optimization; GWO&lt;/_keywords&gt;&lt;_pages&gt;46-61&lt;/_pages&gt;&lt;_url&gt;https://www.sciencedirect.com/science/article/pii/S0965997813001853&lt;/_url&gt;&lt;_volume&gt;69&lt;/_volume&gt;&lt;_created&gt;65634581&lt;/_created&gt;&lt;_modified&gt;65634581&lt;/_modified&gt;&lt;_impact_factor&gt;   4.800&lt;/_impact_factor&gt;&lt;_social_category&gt;计算机：跨学科应用(2) &amp;amp; 计算机：软件工程(2) &amp;amp; 工程：综合(2)&lt;/_social_category&gt;&lt;_collection_scope&gt;SCIE;EI&lt;/_collection_scope&gt;&lt;/Details&gt;&lt;Extra&gt;&lt;DBUID&gt;{0F8D4490-9D3D-42A8-8AD6-81263A070350}&lt;/DBUID&gt;&lt;/Extra&gt;&lt;/Item&gt;&lt;/References&gt;&lt;/Group&gt;&lt;/Citation&gt;_x000a_"/>
    <w:docVar w:name="NE.Ref{7035DFA4-0159-43FB-8E01-A987C4F5ACF7}" w:val=" ADDIN NE.Ref.{7035DFA4-0159-43FB-8E01-A987C4F5ACF7}&lt;Citation&gt;&lt;Group&gt;&lt;References&gt;&lt;Item&gt;&lt;ID&gt;12&lt;/ID&gt;&lt;UID&gt;{70E1DBE1-866A-4201-82E4-81FA946D8652}&lt;/UID&gt;&lt;Title&gt;基于小波包分解与能量特征提取的相关分析法&lt;/Title&gt;&lt;Template&gt;Journal Article&lt;/Template&gt;&lt;Star&gt;0&lt;/Star&gt;&lt;Tag&gt;0&lt;/Tag&gt;&lt;Author&gt;史秋亮; 林江&lt;/Author&gt;&lt;Year&gt;2010&lt;/Year&gt;&lt;Details&gt;&lt;_author_adr&gt;海军潜艇学院航海观通系;海军92196部队司令部;&lt;/_author_adr&gt;&lt;_created&gt;65634550&lt;/_created&gt;&lt;_db_provider&gt;CNKI&lt;/_db_provider&gt;&lt;_issue&gt;4&lt;/_issue&gt;&lt;_journal&gt;声学与电子工程&lt;/_journal&gt;&lt;_keywords&gt;小波包;能量;特征提取;相关分析;子带&lt;/_keywords&gt;&lt;_modified&gt;65634608&lt;/_modified&gt;&lt;_pages&gt;18-20+24&lt;/_pages&gt;&lt;_url&gt;https://next.cnki.net/middle/abstract?v=QenloEQs_R_HZHnh3ALe0_azah24okfX3YyqVo27c93eMA9b8unIfGfXhYdMbKrWbIR3twiYHwzzR5kxonDjx85H-1u1tWDSIBBsfQK5jHUrITNCCxBIK5A15H0TH2IvRoAUY93kolmvue0T01egXQ1DlwsCNf41LKdO3DcOQMYnTAYz72MzGaPRzpRho5dxZ1GhCor-JMc=&amp;amp;uniplatform=NZKPT&amp;amp;language=CHS&amp;amp;scence=null&lt;/_url&gt;&lt;_accessed&gt;65634608&lt;/_accessed&gt;&lt;_translated_author&gt;Shi, Qiu liang;Lin, Jiang&lt;/_translated_author&gt;&lt;/Details&gt;&lt;Extra&gt;&lt;DBUID&gt;{0F8D4490-9D3D-42A8-8AD6-81263A070350}&lt;/DBUID&gt;&lt;/Extra&gt;&lt;/Item&gt;&lt;/References&gt;&lt;/Group&gt;&lt;/Citation&gt;_x000a_"/>
    <w:docVar w:name="NE.Ref{8034559E-B383-4552-90CD-778FED9B4C21}" w:val=" ADDIN NE.Ref.{8034559E-B383-4552-90CD-778FED9B4C21}&lt;Citation&gt;&lt;Group&gt;&lt;References&gt;&lt;Item&gt;&lt;ID&gt;9&lt;/ID&gt;&lt;UID&gt;{004CCED7-E9E0-4AA8-BB3C-E193A3113BA9}&lt;/UID&gt;&lt;Title&gt;基于RBF神经网络的OTDR小波分析算法&lt;/Title&gt;&lt;Template&gt;Journal Article&lt;/Template&gt;&lt;Star&gt;0&lt;/Star&gt;&lt;Tag&gt;0&lt;/Tag&gt;&lt;Author&gt;陈诚; 肖逸; 李爱东; 雷通&lt;/Author&gt;&lt;Year&gt;2017&lt;/Year&gt;&lt;Details&gt;&lt;_accessed&gt;65634608&lt;/_accessed&gt;&lt;_author_adr&gt;广东电网有限责任公司电力调度控制中心;中国能源建设集团广东省电力设计研究院有限公司;&lt;/_author_adr&gt;&lt;_created&gt;65634539&lt;/_created&gt;&lt;_db_provider&gt;CNKI&lt;/_db_provider&gt;&lt;_doi&gt;10.13921/j.cnki.issn1002-5561.2017.02.006&lt;/_doi&gt;&lt;_isbn&gt;1002-5561&lt;/_isbn&gt;&lt;_issue&gt;2&lt;/_issue&gt;&lt;_journal&gt;光通信技术&lt;/_journal&gt;&lt;_keywords&gt;OTDR事件;小波变换;RBF神经网络&lt;/_keywords&gt;&lt;_modified&gt;65634608&lt;/_modified&gt;&lt;_pages&gt;21-24&lt;/_pages&gt;&lt;_url&gt;https://link.cnki.net/doi/10.13921/j.cnki.issn1002-5561.2017.02.006&lt;/_url&gt;&lt;_volume&gt;41&lt;/_volume&gt;&lt;_collection_scope&gt;PKU&lt;/_collection_scope&gt;&lt;_translated_author&gt;Chen, Cheng;Xiao, Yi;Li, Ai dong;Lei, Tong&lt;/_translated_author&gt;&lt;/Details&gt;&lt;Extra&gt;&lt;DBUID&gt;{0F8D4490-9D3D-42A8-8AD6-81263A070350}&lt;/DBUID&gt;&lt;/Extra&gt;&lt;/Item&gt;&lt;/References&gt;&lt;/Group&gt;&lt;/Citation&gt;_x000a_"/>
    <w:docVar w:name="NE.Ref{83E88B11-1836-4E0D-9311-792AA3B7E12C}" w:val=" ADDIN NE.Ref.{83E88B11-1836-4E0D-9311-792AA3B7E12C}&lt;Citation&gt;&lt;Group&gt;&lt;References&gt;&lt;Item&gt;&lt;ID&gt;31&lt;/ID&gt;&lt;UID&gt;{E4988BF8-C5F5-4845-8F90-893CE2C9F661}&lt;/UID&gt;&lt;Title&gt;Enhancing XRF sensor-based sorting of porphyritic copper ore using particle swarm optimization-support vector machine (PSO-SVM) algorithm&lt;/Title&gt;&lt;Template&gt;Journal Article&lt;/Template&gt;&lt;Star&gt;0&lt;/Star&gt;&lt;Tag&gt;0&lt;/Tag&gt;&lt;Author&gt;Liu, Z Y; Kou, J; Yan, Z X; Wang, P L; Liu, C; Sun, C B; Shao, A L; Klein, B&lt;/Author&gt;&lt;Year&gt;2024&lt;/Year&gt;&lt;Details&gt;&lt;_accessed&gt;65642318&lt;/_accessed&gt;&lt;_alternate_title&gt;INTERNATIONAL JOURNAL OF MINING SCIENCE AND TECHNOLOGY&lt;/_alternate_title&gt;&lt;_collection_scope&gt;CSCD;EI&lt;/_collection_scope&gt;&lt;_created&gt;65642315&lt;/_created&gt;&lt;_date&gt;2024-01-01&lt;/_date&gt;&lt;_date_display&gt;2024&lt;/_date_display&gt;&lt;_doi&gt;10.1016/j.ijmst.2024.04.002&lt;/_doi&gt;&lt;_impact_factor&gt;  11.800&lt;/_impact_factor&gt;&lt;_isbn&gt;2095-2686&lt;/_isbn&gt;&lt;_issue&gt;4&lt;/_issue&gt;&lt;_journal&gt;International Journal of Mining Science and Technology&lt;/_journal&gt;&lt;_modified&gt;65642318&lt;/_modified&gt;&lt;_pages&gt;545-556&lt;/_pages&gt;&lt;_volume&gt;34&lt;/_volume&gt;&lt;/Details&gt;&lt;Extra&gt;&lt;DBUID&gt;{0F8D4490-9D3D-42A8-8AD6-81263A070350}&lt;/DBUID&gt;&lt;/Extra&gt;&lt;/Item&gt;&lt;/References&gt;&lt;/Group&gt;&lt;/Citation&gt;_x000a_"/>
    <w:docVar w:name="NE.Ref{8D6F1867-518A-4A9E-8A3A-E742B122E946}" w:val=" ADDIN NE.Ref.{8D6F1867-518A-4A9E-8A3A-E742B122E946}&lt;Citation&gt;&lt;Group&gt;&lt;References&gt;&lt;Item&gt;&lt;ID&gt;8&lt;/ID&gt;&lt;UID&gt;{45066553-7A81-4CFF-AEE6-76846381B557}&lt;/UID&gt;&lt;Title&gt;光时域反射的事件分析算法研究&lt;/Title&gt;&lt;Template&gt;Thesis&lt;/Template&gt;&lt;Star&gt;0&lt;/Star&gt;&lt;Tag&gt;0&lt;/Tag&gt;&lt;Author&gt;孔衡&lt;/Author&gt;&lt;Year&gt;2015&lt;/Year&gt;&lt;Details&gt;&lt;_accessed&gt;65640108&lt;/_accessed&gt;&lt;_created&gt;65634536&lt;/_created&gt;&lt;_db_provider&gt;CNKI&lt;/_db_provider&gt;&lt;_keywords&gt;光时域反射;短时傅里叶变换;事件定位;故障告警&lt;/_keywords&gt;&lt;_modified&gt;65640108&lt;/_modified&gt;&lt;_place_published&gt;上海&lt;/_place_published&gt;&lt;_publisher&gt;上海交通大学&lt;/_publisher&gt;&lt;_tertiary_author&gt;董毅&lt;/_tertiary_author&gt;&lt;_type_work&gt;硕士&lt;/_type_work&gt;&lt;_url&gt;https://next.cnki.net/middle/abstract?v=QenloEQs_R-eR0gndJf0V4XuoSvmcAHvyBS9RF2yiM3zRzbydgdWbGHDjXPov3Q3SeqI6NS8tkgzE8PaVoXbA7xQk5fHVpLJZRf6kuHtPa5RhAs0mxB2KM5gfOp_TFlY7FUua64w477mUy1HBZqftXl9q-Zkm5dK5OE3kQN9ZG_vcX-g_nKPq5MuGQbcp7meZh_pDfJzmeSfTocYoQNYjA==&amp;amp;uniplatform=NZKPT&amp;amp;language=CHS&amp;amp;scence=null&lt;/_url&gt;&lt;_translated_author&gt;Kong, Heng&lt;/_translated_author&gt;&lt;_translated_tertiary_author&gt;Dong, Yi&lt;/_translated_tertiary_author&gt;&lt;/Details&gt;&lt;Extra&gt;&lt;DBUID&gt;{0F8D4490-9D3D-42A8-8AD6-81263A070350}&lt;/DBUID&gt;&lt;/Extra&gt;&lt;/Item&gt;&lt;/References&gt;&lt;/Group&gt;&lt;/Citation&gt;_x000a_"/>
    <w:docVar w:name="NE.Ref{8D79B078-5F2B-45B4-9746-05F4895217D3}" w:val=" ADDIN NE.Ref.{8D79B078-5F2B-45B4-9746-05F4895217D3}&lt;Citation&gt;&lt;Group&gt;&lt;References&gt;&lt;Item&gt;&lt;ID&gt;20&lt;/ID&gt;&lt;UID&gt;{B97643FF-E334-4EAD-A292-CDEFAF06144B}&lt;/UID&gt;&lt;Title&gt;A grey wolf optimizer-based support vector machine for the solubility of aromatic compounds in supercritical carbon dioxide&lt;/Title&gt;&lt;Template&gt;Journal Article&lt;/Template&gt;&lt;Star&gt;0&lt;/Star&gt;&lt;Tag&gt;0&lt;/Tag&gt;&lt;Author&gt;Bian, Xiao-Qiang; Zhang, Qian; Zhang, Lu; Chen, Ling&lt;/Author&gt;&lt;Year&gt;2017&lt;/Year&gt;&lt;Details&gt;&lt;_accessed&gt;65640112&lt;/_accessed&gt;&lt;_alternate_title&gt;CHEMICAL ENGINEERING RESEARCH &amp;amp; DESIGN&lt;/_alternate_title&gt;&lt;_collection_scope&gt;SCIE;EI&lt;/_collection_scope&gt;&lt;_created&gt;65634578&lt;/_created&gt;&lt;_date&gt;2017-01-01&lt;/_date&gt;&lt;_date_display&gt;2017&lt;/_date_display&gt;&lt;_doi&gt;10.1016/j.cherd.2017.05.008&lt;/_doi&gt;&lt;_impact_factor&gt;   3.900&lt;/_impact_factor&gt;&lt;_isbn&gt;0263-8762&lt;/_isbn&gt;&lt;_journal&gt;Chemical Engineering Reseach &amp;amp; Design&lt;/_journal&gt;&lt;_modified&gt;65634606&lt;/_modified&gt;&lt;_pages&gt;284-294&lt;/_pages&gt;&lt;_social_category&gt;工程：化工(3)&lt;/_social_category&gt;&lt;_volume&gt;123&lt;/_volume&gt;&lt;/Details&gt;&lt;Extra&gt;&lt;DBUID&gt;{0F8D4490-9D3D-42A8-8AD6-81263A070350}&lt;/DBUID&gt;&lt;/Extra&gt;&lt;/Item&gt;&lt;/References&gt;&lt;/Group&gt;&lt;/Citation&gt;_x000a_"/>
    <w:docVar w:name="NE.Ref{926D25F9-7178-4116-89FD-F7BC73A28DA0}" w:val=" ADDIN NE.Ref.{926D25F9-7178-4116-89FD-F7BC73A28DA0}&lt;Citation&gt;&lt;Group&gt;&lt;References&gt;&lt;Item&gt;&lt;ID&gt;6&lt;/ID&gt;&lt;UID&gt;{98846A15-C84B-4BB1-8565-4F6B7452287B}&lt;/UID&gt;&lt;Title&gt;小波变换在光缆监测系统中的研究与应用&lt;/Title&gt;&lt;Template&gt;Thesis&lt;/Template&gt;&lt;Star&gt;0&lt;/Star&gt;&lt;Tag&gt;0&lt;/Tag&gt;&lt;Author&gt;周宏晟&lt;/Author&gt;&lt;Year&gt;2008&lt;/Year&gt;&lt;Details&gt;&lt;_accessed&gt;65640108&lt;/_accessed&gt;&lt;_created&gt;65634533&lt;/_created&gt;&lt;_db_provider&gt;CNKI&lt;/_db_provider&gt;&lt;_keywords&gt;小波变换;光缆监测;故障定位;信号降噪&lt;/_keywords&gt;&lt;_modified&gt;65640108&lt;/_modified&gt;&lt;_place_published&gt;北京&lt;/_place_published&gt;&lt;_publisher&gt;北京交通大学&lt;/_publisher&gt;&lt;_tertiary_author&gt;李红辉&lt;/_tertiary_author&gt;&lt;_type_work&gt;硕士&lt;/_type_work&gt;&lt;_url&gt;https://next.cnki.net/middle/abstract?v=QenloEQs_R-q-7NaFhqbqNMiuBmqKnnae0UNbeHI4afQAdTy0r5VsOeVnEntcIRtT6zuEj9V7XBGzZpvmzBR-sMv-1NCBH2KKZBgLAHz6letp5YSGHdfHhR0X742DAPLUN5zZkoL4ZoF5QUlU65hhrcBmI6RGNYT9PqF_hh2mk41DxJ0eq2mROKEQK6vRGCSbMk-QJBaDJ4=&amp;amp;uniplatform=NZKPT&amp;amp;language=CHS&amp;amp;scence=null&lt;/_url&gt;&lt;_translated_author&gt;Zhou, Hong sheng&lt;/_translated_author&gt;&lt;_translated_tertiary_author&gt;Li, Hong hui&lt;/_translated_tertiary_author&gt;&lt;/Details&gt;&lt;Extra&gt;&lt;DBUID&gt;{0F8D4490-9D3D-42A8-8AD6-81263A070350}&lt;/DBUID&gt;&lt;/Extra&gt;&lt;/Item&gt;&lt;/References&gt;&lt;/Group&gt;&lt;/Citation&gt;_x000a_"/>
    <w:docVar w:name="NE.Ref{9555BC9E-B0A5-49A0-A556-B11A421472E1}" w:val=" ADDIN NE.Ref.{9555BC9E-B0A5-49A0-A556-B11A421472E1}&lt;Citation&gt;&lt;Group&gt;&lt;References&gt;&lt;Item&gt;&lt;ID&gt;11&lt;/ID&gt;&lt;UID&gt;{A34BD91E-CD64-4B2A-8C34-1713297F7D4D}&lt;/UID&gt;&lt;Title&gt;基于PSO-SVM的Φ-OTDR系统模式识别研究&lt;/Title&gt;&lt;Template&gt;Journal Article&lt;/Template&gt;&lt;Star&gt;0&lt;/Star&gt;&lt;Tag&gt;0&lt;/Tag&gt;&lt;Author&gt;朱宗玖; 王宁&lt;/Author&gt;&lt;Year&gt;2024&lt;/Year&gt;&lt;Details&gt;&lt;_accessed&gt;65634608&lt;/_accessed&gt;&lt;_author_adr&gt;安徽理工大学电气与信息工程学院;&lt;/_author_adr&gt;&lt;_collection_scope&gt;PKU&lt;/_collection_scope&gt;&lt;_created&gt;65634546&lt;/_created&gt;&lt;_db_provider&gt;CNKI&lt;/_db_provider&gt;&lt;_isbn&gt;1671-1815&lt;/_isbn&gt;&lt;_issue&gt;12&lt;/_issue&gt;&lt;_journal&gt;科学技术与工程&lt;/_journal&gt;&lt;_keywords&gt;相位敏感光时域反射仪(Φ-OTDR);小波包分解;粒子群算法(PSO);支持向量机(SVM);模式识别&lt;/_keywords&gt;&lt;_modified&gt;65634608&lt;/_modified&gt;&lt;_pages&gt;5023-5029&lt;/_pages&gt;&lt;_url&gt;https://next.cnki.net/middle/abstract?v=QenloEQs_R-4DUCJciErg87E73GyX2MhMq9wsRF3Abyu-JSu0BCYsvfW_fdzWz2WJEZkrAt-1VBQgI3BR3rzKhrRJlK8oZ7Clx_mddYjYH-78Z-6EXPE6H26Qc1TTiSHvJoBifqiSp_ktCY6JGJTSfTsJ2rK-QnsXi0YnRROQq4L4ZIFd1iKw4_42IrozGTmaVvYAQmJMK8=&amp;amp;uniplatform=NZKPT&amp;amp;language=CHS&amp;amp;scence=null&lt;/_url&gt;&lt;_volume&gt;24&lt;/_volume&gt;&lt;_translated_author&gt;Zhu, Zong jiu;Wang, Ning&lt;/_translated_author&gt;&lt;/Details&gt;&lt;Extra&gt;&lt;DBUID&gt;{0F8D4490-9D3D-42A8-8AD6-81263A070350}&lt;/DBUID&gt;&lt;/Extra&gt;&lt;/Item&gt;&lt;/References&gt;&lt;/Group&gt;&lt;/Citation&gt;_x000a_"/>
    <w:docVar w:name="NE.Ref{9C2F8125-F256-49F2-89F2-67C4F6EAF86F}" w:val=" ADDIN NE.Ref.{9C2F8125-F256-49F2-89F2-67C4F6EAF86F}&lt;Citation&gt;&lt;Group&gt;&lt;References&gt;&lt;Item&gt;&lt;ID&gt;13&lt;/ID&gt;&lt;UID&gt;{D9B8180C-E0DB-4DC0-A6C1-5640D29179D8}&lt;/UID&gt;&lt;Title&gt;Support-vector networks&lt;/Title&gt;&lt;Template&gt;Journal Article&lt;/Template&gt;&lt;Star&gt;0&lt;/Star&gt;&lt;Tag&gt;0&lt;/Tag&gt;&lt;Author&gt;Cortes, Corinna; Vapnik, Vladimir&lt;/Author&gt;&lt;Year&gt;1995&lt;/Year&gt;&lt;Details&gt;&lt;_accessed&gt;65634609&lt;/_accessed&gt;&lt;_alternate_title&gt;Machine Learning&lt;/_alternate_title&gt;&lt;_collection_scope&gt;SCIE;EI&lt;/_collection_scope&gt;&lt;_created&gt;65634557&lt;/_created&gt;&lt;_date&gt;1995-01-01&lt;/_date&gt;&lt;_date_display&gt;1995&lt;/_date_display&gt;&lt;_doi&gt;10.1007/BF00994018&lt;/_doi&gt;&lt;_impact_factor&gt;   7.500&lt;/_impact_factor&gt;&lt;_isbn&gt;1573-0565&lt;/_isbn&gt;&lt;_issue&gt;3&lt;/_issue&gt;&lt;_journal&gt;Machine Learning&lt;/_journal&gt;&lt;_modified&gt;65634609&lt;/_modified&gt;&lt;_number&gt;Cortes1995&lt;/_number&gt;&lt;_pages&gt;273-297&lt;/_pages&gt;&lt;_social_category&gt;计算机：人工智能(3)&lt;/_social_category&gt;&lt;_url&gt;https://doi.org/10.1007/BF00994018&lt;/_url&gt;&lt;_volume&gt;20&lt;/_volume&gt;&lt;/Details&gt;&lt;Extra&gt;&lt;DBUID&gt;{0F8D4490-9D3D-42A8-8AD6-81263A070350}&lt;/DBUID&gt;&lt;/Extra&gt;&lt;/Item&gt;&lt;/References&gt;&lt;/Group&gt;&lt;/Citation&gt;_x000a_"/>
    <w:docVar w:name="NE.Ref{ABDB8ABB-924B-46A5-A59E-B698CF9A1D5D}" w:val=" ADDIN NE.Ref.{ABDB8ABB-924B-46A5-A59E-B698CF9A1D5D}&lt;Citation&gt;&lt;Group&gt;&lt;References&gt;&lt;Item&gt;&lt;ID&gt;2&lt;/ID&gt;&lt;UID&gt;{72507774-C2AE-4975-8009-6B4C40B57F2C}&lt;/UID&gt;&lt;Title&gt;用光时域反射计测接头损耗(五点法)&lt;/Title&gt;&lt;Template&gt;Journal Article&lt;/Template&gt;&lt;Star&gt;0&lt;/Star&gt;&lt;Tag&gt;0&lt;/Tag&gt;&lt;Author&gt;杨文奎&lt;/Author&gt;&lt;Year&gt;1984&lt;/Year&gt;&lt;Details&gt;&lt;_accessed&gt;65634609&lt;/_accessed&gt;&lt;_created&gt;65634526&lt;/_created&gt;&lt;_db_provider&gt;CNKI&lt;/_db_provider&gt;&lt;_doi&gt;10.19467/j.cnki.1006-1908.1984.03.006&lt;/_doi&gt;&lt;_isbn&gt;1006-1908&lt;/_isbn&gt;&lt;_issue&gt;3&lt;/_issue&gt;&lt;_journal&gt;传输线技术&lt;/_journal&gt;&lt;_modified&gt;65634609&lt;/_modified&gt;&lt;_pages&gt;23-26&lt;/_pages&gt;&lt;_url&gt;https://link.cnki.net/doi/10.19467/j.cnki.1006-1908.1984.03.006&lt;/_url&gt;&lt;_translated_author&gt;Yang, Wen kui&lt;/_translated_author&gt;&lt;/Details&gt;&lt;Extra&gt;&lt;DBUID&gt;{0F8D4490-9D3D-42A8-8AD6-81263A070350}&lt;/DBUID&gt;&lt;/Extra&gt;&lt;/Item&gt;&lt;/References&gt;&lt;/Group&gt;&lt;/Citation&gt;_x000a_"/>
    <w:docVar w:name="NE.Ref{ADB36B5F-28E7-4A3E-984E-D85C46A51FF0}" w:val=" ADDIN NE.Ref.{ADB36B5F-28E7-4A3E-984E-D85C46A51FF0}&lt;Citation&gt;&lt;Group&gt;&lt;References&gt;&lt;Item&gt;&lt;ID&gt;28&lt;/ID&gt;&lt;UID&gt;{D339A0F3-F5FF-43A8-85E5-331B8DCC0E51}&lt;/UID&gt;&lt;Title&gt;Adapting to unknown smoothness via wavelet shrinkage&lt;/Title&gt;&lt;Template&gt;Journal Article&lt;/Template&gt;&lt;Star&gt;0&lt;/Star&gt;&lt;Tag&gt;0&lt;/Tag&gt;&lt;Author&gt;Donoho, David L; Johnstone, Iain M&lt;/Author&gt;&lt;Year&gt;1995&lt;/Year&gt;&lt;Details&gt;&lt;_accessed&gt;65640103&lt;/_accessed&gt;&lt;_alternate_title&gt;Journal of the American Statistical Association&lt;/_alternate_title&gt;&lt;_collection_scope&gt;SCIE&lt;/_collection_scope&gt;&lt;_created&gt;65640103&lt;/_created&gt;&lt;_date&gt;1995-01-01&lt;/_date&gt;&lt;_date_display&gt;1995&lt;/_date_display&gt;&lt;_doi&gt;10.2307/2291512&lt;/_doi&gt;&lt;_impact_factor&gt;   3.700&lt;/_impact_factor&gt;&lt;_isbn&gt;01621459&lt;/_isbn&gt;&lt;_issue&gt;432&lt;/_issue&gt;&lt;_journal&gt;Journal of the American Statistical Association&lt;/_journal&gt;&lt;_modified&gt;65640103&lt;/_modified&gt;&lt;_ori_publication&gt;[American Statistical Association, Taylor &amp;amp; Francis, Ltd.]&lt;/_ori_publication&gt;&lt;_pages&gt;1200-1224&lt;/_pages&gt;&lt;_social_category&gt;统计学与概率论(1)&lt;/_social_category&gt;&lt;_url&gt;http://www.jstor.org/stable/2291512&lt;/_url&gt;&lt;_volume&gt;90&lt;/_volume&gt;&lt;/Details&gt;&lt;Extra&gt;&lt;DBUID&gt;{0F8D4490-9D3D-42A8-8AD6-81263A070350}&lt;/DBUID&gt;&lt;/Extra&gt;&lt;/Item&gt;&lt;/References&gt;&lt;/Group&gt;&lt;/Citation&gt;_x000a_"/>
    <w:docVar w:name="NE.Ref{B07E5F0A-E74B-48E6-9B42-F58C0EC82BBC}" w:val=" ADDIN NE.Ref.{B07E5F0A-E74B-48E6-9B42-F58C0EC82BBC}&lt;Citation&gt;&lt;Group&gt;&lt;References&gt;&lt;Item&gt;&lt;ID&gt;5&lt;/ID&gt;&lt;UID&gt;{8255388A-6451-4066-AFF6-03AF13741213}&lt;/UID&gt;&lt;Title&gt;基于短时傅里叶变换的光时域反射计(OTDR)事件分析&lt;/Title&gt;&lt;Template&gt;Journal Article&lt;/Template&gt;&lt;Star&gt;0&lt;/Star&gt;&lt;Tag&gt;0&lt;/Tag&gt;&lt;Author&gt;满晓晶; 董毅; 何浩; 胡卫生&lt;/Author&gt;&lt;Year&gt;2010&lt;/Year&gt;&lt;Details&gt;&lt;_accessed&gt;65634608&lt;/_accessed&gt;&lt;_author_adr&gt;上海交通大学区域光纤通信网与新型光通信系统国家重点实验室;&lt;/_author_adr&gt;&lt;_created&gt;65634533&lt;/_created&gt;&lt;_db_provider&gt;CNKI&lt;/_db_provider&gt;&lt;_doi&gt;10.19650/j.cnki.cjsi.2010.09.032&lt;/_doi&gt;&lt;_isbn&gt;0254-3087&lt;/_isbn&gt;&lt;_issue&gt;9&lt;/_issue&gt;&lt;_journal&gt;仪器仪表学报&lt;/_journal&gt;&lt;_keywords&gt;短时傅里叶变换;OTDR;信号检测&lt;/_keywords&gt;&lt;_modified&gt;65634608&lt;/_modified&gt;&lt;_pages&gt;2121-2125&lt;/_pages&gt;&lt;_url&gt;https://link.cnki.net/doi/10.19650/j.cnki.cjsi.2010.09.032&lt;/_url&gt;&lt;_volume&gt;31&lt;/_volume&gt;&lt;_collection_scope&gt;PKU;EI&lt;/_collection_scope&gt;&lt;_translated_author&gt;Man, Xiao jing;Dong, Yi;He, Hao;Hu, Wei sheng&lt;/_translated_author&gt;&lt;/Details&gt;&lt;Extra&gt;&lt;DBUID&gt;{0F8D4490-9D3D-42A8-8AD6-81263A070350}&lt;/DBUID&gt;&lt;/Extra&gt;&lt;/Item&gt;&lt;/References&gt;&lt;/Group&gt;&lt;/Citation&gt;_x000a_"/>
    <w:docVar w:name="NE.Ref{B1462D30-2524-4C87-A5FD-E2B70B05F8EC}" w:val=" ADDIN NE.Ref.{B1462D30-2524-4C87-A5FD-E2B70B05F8EC}&lt;Citation&gt;&lt;Group&gt;&lt;References&gt;&lt;Item&gt;&lt;ID&gt;21&lt;/ID&gt;&lt;UID&gt;{46D6D0A4-77A7-4EF6-903D-602616CDA9B6}&lt;/UID&gt;&lt;Title&gt;微型电机声学质量检测小样本机器学习方法研究&lt;/Title&gt;&lt;Template&gt;Journal Article&lt;/Template&gt;&lt;Star&gt;0&lt;/Star&gt;&lt;Tag&gt;0&lt;/Tag&gt;&lt;Author&gt;田芝丹; 俞翔; 万海波&lt;/Author&gt;&lt;Year&gt;2024&lt;/Year&gt;&lt;Details&gt;&lt;_accessed&gt;65634609&lt;/_accessed&gt;&lt;_author_adr&gt;海军工程大学舰船与海洋学院;&lt;/_author_adr&gt;&lt;_created&gt;65634580&lt;/_created&gt;&lt;_db_provider&gt;CNKI&lt;/_db_provider&gt;&lt;_doi&gt;10.19457/j.1001-2095.dqcd25144&lt;/_doi&gt;&lt;_isbn&gt;1001-2095&lt;/_isbn&gt;&lt;_issue&gt;8&lt;/_issue&gt;&lt;_journal&gt;电气传动&lt;/_journal&gt;&lt;_keywords&gt;微型电机;质量检测;物理模型;粒子群优化;支持向量机&lt;/_keywords&gt;&lt;_modified&gt;65634609&lt;/_modified&gt;&lt;_pages&gt;90-96&lt;/_pages&gt;&lt;_url&gt;https://link.cnki.net/doi/10.19457/j.1001-2095.dqcd25144&lt;/_url&gt;&lt;_volume&gt;54&lt;/_volume&gt;&lt;_translated_author&gt;Tian, Zhi dan;Yu, Xiang;Wan, Hai bo&lt;/_translated_author&gt;&lt;/Details&gt;&lt;Extra&gt;&lt;DBUID&gt;{0F8D4490-9D3D-42A8-8AD6-81263A070350}&lt;/DBUID&gt;&lt;/Extra&gt;&lt;/Item&gt;&lt;/References&gt;&lt;/Group&gt;&lt;/Citation&gt;_x000a_"/>
    <w:docVar w:name="NE.Ref{BC41A5FB-51D5-4065-AE71-84FB9BAA89C6}" w:val=" ADDIN NE.Ref.{BC41A5FB-51D5-4065-AE71-84FB9BAA89C6}&lt;Citation&gt;&lt;Group&gt;&lt;References&gt;&lt;Item&gt;&lt;ID&gt;17&lt;/ID&gt;&lt;UID&gt;{016C074F-FA66-422F-A1C2-B2546A4457C5}&lt;/UID&gt;&lt;Title&gt;A support vector machine based fault diagnostics of induction motors for practical situation of multi-sensor limited data case&lt;/Title&gt;&lt;Template&gt;Journal Article&lt;/Template&gt;&lt;Star&gt;0&lt;/Star&gt;&lt;Tag&gt;0&lt;/Tag&gt;&lt;Author&gt;Gangsar, Purushottam; Tiwari, Rajiv&lt;/Author&gt;&lt;Year&gt;2019&lt;/Year&gt;&lt;Details&gt;&lt;_accessed&gt;65642243&lt;/_accessed&gt;&lt;_alternate_title&gt;MEASUREMENT&lt;/_alternate_title&gt;&lt;_collection_scope&gt;SCIE;EI&lt;/_collection_scope&gt;&lt;_created&gt;65634569&lt;/_created&gt;&lt;_date&gt;2019-01-01&lt;/_date&gt;&lt;_date_display&gt;2019&lt;/_date_display&gt;&lt;_doi&gt;10.1016/j.measurement.2018.12.011&lt;/_doi&gt;&lt;_impact_factor&gt;   5.600&lt;/_impact_factor&gt;&lt;_isbn&gt;0263-2241&lt;/_isbn&gt;&lt;_journal&gt;Measurement&lt;/_journal&gt;&lt;_modified&gt;65642243&lt;/_modified&gt;&lt;_pages&gt;694-711&lt;/_pages&gt;&lt;_social_category&gt;工程：综合(2) &amp;amp; 仪器仪表(2)&lt;/_social_category&gt;&lt;_volume&gt;135&lt;/_volume&gt;&lt;/Details&gt;&lt;Extra&gt;&lt;DBUID&gt;{0F8D4490-9D3D-42A8-8AD6-81263A070350}&lt;/DBUID&gt;&lt;/Extra&gt;&lt;/Item&gt;&lt;/References&gt;&lt;/Group&gt;&lt;Group&gt;&lt;References&gt;&lt;Item&gt;&lt;ID&gt;18&lt;/ID&gt;&lt;UID&gt;{AC97D242-C5FA-497E-91BC-42881A809FF4}&lt;/UID&gt;&lt;Title&gt;Research on fault diagnosis method of rolling bearing based on feature optimization and self-adaptive SVM&lt;/Title&gt;&lt;Template&gt;Journal Article&lt;/Template&gt;&lt;Star&gt;0&lt;/Star&gt;&lt;Tag&gt;0&lt;/Tag&gt;&lt;Author&gt;Mao, Min; Zhou, Chengjiang; Yang, Jingzong; Fang, Bin; Liu, Fang; Liu, Xiaoping&lt;/Author&gt;&lt;Year&gt;2022&lt;/Year&gt;&lt;Details&gt;&lt;_accessed&gt;65642330&lt;/_accessed&gt;&lt;_alternate_title&gt;MATHEMATICAL PROBLEMS IN ENGINEERING&lt;/_alternate_title&gt;&lt;_collection_scope&gt;SCIE;EI&lt;/_collection_scope&gt;&lt;_created&gt;65634570&lt;/_created&gt;&lt;_date&gt;2022-01-01&lt;/_date&gt;&lt;_date_display&gt;2022&lt;/_date_display&gt;&lt;_doi&gt;10.1155/2022/6711019&lt;/_doi&gt;&lt;_isbn&gt;1024-123X&lt;/_isbn&gt;&lt;_journal&gt;Mathematical Problems in Engineering&lt;/_journal&gt;&lt;_modified&gt;65642330&lt;/_modified&gt;&lt;_pages&gt;109036&lt;/_pages&gt;&lt;_social_category&gt;工程：综合(4) &amp;amp; 数学跨学科应用(4)&lt;/_social_category&gt;&lt;_volume&gt;2022&lt;/_volume&gt;&lt;/Details&gt;&lt;Extra&gt;&lt;DBUID&gt;{0F8D4490-9D3D-42A8-8AD6-81263A070350}&lt;/DBUID&gt;&lt;/Extra&gt;&lt;/Item&gt;&lt;/References&gt;&lt;/Group&gt;&lt;Group&gt;&lt;References&gt;&lt;Item&gt;&lt;ID&gt;19&lt;/ID&gt;&lt;UID&gt;{4587CF1C-B225-483F-923B-5B9578F10EF1}&lt;/UID&gt;&lt;Title&gt;PCA-SVM method with sliding window for online fault diagnosis of a small pressurized water reactor&lt;/Title&gt;&lt;Template&gt;Journal Article&lt;/Template&gt;&lt;Star&gt;0&lt;/Star&gt;&lt;Tag&gt;0&lt;/Tag&gt;&lt;Author&gt;Cao, Huasong; Sun, Peiwei; Zhao, Liang&lt;/Author&gt;&lt;Year&gt;2022&lt;/Year&gt;&lt;Details&gt;&lt;_accessed&gt;65642242&lt;/_accessed&gt;&lt;_alternate_title&gt;ANNALS OF NUCLEAR ENERGY&lt;/_alternate_title&gt;&lt;_collection_scope&gt;SCIE;EI&lt;/_collection_scope&gt;&lt;_created&gt;65634570&lt;/_created&gt;&lt;_date&gt;2022-01-01&lt;/_date&gt;&lt;_date_display&gt;2022&lt;/_date_display&gt;&lt;_doi&gt;10.1016/j.anucene.2022.109036&lt;/_doi&gt;&lt;_impact_factor&gt;   1.900&lt;/_impact_factor&gt;&lt;_isbn&gt;0306-4549&lt;/_isbn&gt;&lt;_journal&gt;Annals of Nuclear Energy&lt;/_journal&gt;&lt;_modified&gt;65640112&lt;/_modified&gt;&lt;_pages&gt;109036&lt;/_pages&gt;&lt;_social_category&gt;核科学技术(2)&lt;/_social_category&gt;&lt;_volume&gt;171&lt;/_volume&gt;&lt;/Details&gt;&lt;Extra&gt;&lt;DBUID&gt;{0F8D4490-9D3D-42A8-8AD6-81263A070350}&lt;/DBUID&gt;&lt;/Extra&gt;&lt;/Item&gt;&lt;/References&gt;&lt;/Group&gt;&lt;/Citation&gt;_x000a_"/>
    <w:docVar w:name="NE.Ref{C1F1822D-40E6-4E6A-91AA-2BD78BC0E578}" w:val=" ADDIN NE.Ref.{C1F1822D-40E6-4E6A-91AA-2BD78BC0E578}&lt;Citation&gt;&lt;Group&gt;&lt;References&gt;&lt;Item&gt;&lt;ID&gt;16&lt;/ID&gt;&lt;UID&gt;{8D6E5210-ADF6-40D7-A32F-5757FDE583B9}&lt;/UID&gt;&lt;Title&gt;Optical detection of aflatoxins B in grained almonds using fluorescence spectroscopy and machine learning algorithms&lt;/Title&gt;&lt;Template&gt;Journal Article&lt;/Template&gt;&lt;Star&gt;0&lt;/Star&gt;&lt;Tag&gt;0&lt;/Tag&gt;&lt;Author&gt;Bertani, F R; Businaro, L; Gambacorta, L; Mencattini, A; Brenda, D; Di Giuseppe, D; De Ninno, A; Solfrizzo, M; Martinelli, E; Gerardino, A&lt;/Author&gt;&lt;Year&gt;2020&lt;/Year&gt;&lt;Details&gt;&lt;_alternate_title&gt;Food Control&lt;/_alternate_title&gt;&lt;_date_display&gt;2020&lt;/_date_display&gt;&lt;_date&gt;2020-01-01&lt;/_date&gt;&lt;_doi&gt;https://doi.org/10.1016/j.foodcont.2019.107073&lt;/_doi&gt;&lt;_isbn&gt;0956-7135&lt;/_isbn&gt;&lt;_journal&gt;Food Control&lt;/_journal&gt;&lt;_keywords&gt;Aflatoxin detection; Machine learning; Fluorescence spectroscopy&lt;/_keywords&gt;&lt;_pages&gt;107073&lt;/_pages&gt;&lt;_url&gt;https://www.sciencedirect.com/science/article/pii/S0956713519306620&lt;/_url&gt;&lt;_volume&gt;112&lt;/_volume&gt;&lt;_created&gt;65634567&lt;/_created&gt;&lt;_modified&gt;65634567&lt;/_modified&gt;&lt;_impact_factor&gt;   6.000&lt;/_impact_factor&gt;&lt;_social_category&gt;食品科技(1)&lt;/_social_category&gt;&lt;_collection_scope&gt;SCIE&lt;/_collection_scope&gt;&lt;/Details&gt;&lt;Extra&gt;&lt;DBUID&gt;{0F8D4490-9D3D-42A8-8AD6-81263A070350}&lt;/DBUID&gt;&lt;/Extra&gt;&lt;/Item&gt;&lt;/References&gt;&lt;/Group&gt;&lt;/Citation&gt;_x000a_"/>
    <w:docVar w:name="NE.Ref{C28A2FDA-5658-4147-986A-C548AE3FAE11}" w:val=" ADDIN NE.Ref.{C28A2FDA-5658-4147-986A-C548AE3FAE11}&lt;Citation&gt;&lt;Group&gt;&lt;References&gt;&lt;Item&gt;&lt;ID&gt;11&lt;/ID&gt;&lt;UID&gt;{A34BD91E-CD64-4B2A-8C34-1713297F7D4D}&lt;/UID&gt;&lt;Title&gt;基于PSO-SVM的Φ-OTDR系统模式识别研究&lt;/Title&gt;&lt;Template&gt;Journal Article&lt;/Template&gt;&lt;Star&gt;0&lt;/Star&gt;&lt;Tag&gt;0&lt;/Tag&gt;&lt;Author&gt;朱宗玖; 王宁&lt;/Author&gt;&lt;Year&gt;2024&lt;/Year&gt;&lt;Details&gt;&lt;_accessed&gt;65634608&lt;/_accessed&gt;&lt;_author_adr&gt;安徽理工大学电气与信息工程学院;&lt;/_author_adr&gt;&lt;_collection_scope&gt;PKU&lt;/_collection_scope&gt;&lt;_created&gt;65634546&lt;/_created&gt;&lt;_db_provider&gt;CNKI&lt;/_db_provider&gt;&lt;_isbn&gt;1671-1815&lt;/_isbn&gt;&lt;_issue&gt;12&lt;/_issue&gt;&lt;_journal&gt;科学技术与工程&lt;/_journal&gt;&lt;_keywords&gt;相位敏感光时域反射仪(Φ-OTDR);小波包分解;粒子群算法(PSO);支持向量机(SVM);模式识别&lt;/_keywords&gt;&lt;_modified&gt;65634608&lt;/_modified&gt;&lt;_pages&gt;5023-5029&lt;/_pages&gt;&lt;_url&gt;https://next.cnki.net/middle/abstract?v=QenloEQs_R-4DUCJciErg87E73GyX2MhMq9wsRF3Abyu-JSu0BCYsvfW_fdzWz2WJEZkrAt-1VBQgI3BR3rzKhrRJlK8oZ7Clx_mddYjYH-78Z-6EXPE6H26Qc1TTiSHvJoBifqiSp_ktCY6JGJTSfTsJ2rK-QnsXi0YnRROQq4L4ZIFd1iKw4_42IrozGTmaVvYAQmJMK8=&amp;amp;uniplatform=NZKPT&amp;amp;language=CHS&amp;amp;scence=null&lt;/_url&gt;&lt;_volume&gt;24&lt;/_volume&gt;&lt;_translated_author&gt;Zhu, Zong jiu;Wang, Ning&lt;/_translated_author&gt;&lt;/Details&gt;&lt;Extra&gt;&lt;DBUID&gt;{0F8D4490-9D3D-42A8-8AD6-81263A070350}&lt;/DBUID&gt;&lt;/Extra&gt;&lt;/Item&gt;&lt;/References&gt;&lt;/Group&gt;&lt;/Citation&gt;_x000a_"/>
    <w:docVar w:name="NE.Ref{C52A405A-5759-4ED2-A701-E582768D16A4}" w:val=" ADDIN NE.Ref.{C52A405A-5759-4ED2-A701-E582768D16A4}&lt;Citation&gt;&lt;Group&gt;&lt;References&gt;&lt;Item&gt;&lt;ID&gt;14&lt;/ID&gt;&lt;UID&gt;{AD85DA3A-7C83-4C2D-B564-E21122D04614}&lt;/UID&gt;&lt;Title&gt;Roller bearing fault diagnosis based on integrated fault feature and SVM&lt;/Title&gt;&lt;Template&gt;Journal Article&lt;/Template&gt;&lt;Star&gt;0&lt;/Star&gt;&lt;Tag&gt;0&lt;/Tag&gt;&lt;Author&gt;Wang, M J; Chen, Y F; Zhang, X A; Chau, T K; Iu, HHC; Fernando, T; Li, Z J; Ma, M L&lt;/Author&gt;&lt;Year&gt;2022&lt;/Year&gt;&lt;Details&gt;&lt;_accessed&gt;65642242&lt;/_accessed&gt;&lt;_alternate_title&gt;JOURNAL OF VIBRATION ENGINEERING &amp;amp; TECHNOLOGIES&lt;/_alternate_title&gt;&lt;_collection_scope&gt;SCIE&lt;/_collection_scope&gt;&lt;_created&gt;65634561&lt;/_created&gt;&lt;_date&gt;2022-01-01&lt;/_date&gt;&lt;_date_display&gt;2022&lt;/_date_display&gt;&lt;_doi&gt;10.1007/s42417-021-00414-7&lt;/_doi&gt;&lt;_impact_factor&gt;   2.700&lt;/_impact_factor&gt;&lt;_isbn&gt;2523-3920&lt;/_isbn&gt;&lt;_issue&gt;3&lt;/_issue&gt;&lt;_journal&gt;Journal of Vibration Engineering &amp;amp; Technologies&lt;/_journal&gt;&lt;_modified&gt;65642242&lt;/_modified&gt;&lt;_pages&gt;853-862&lt;/_pages&gt;&lt;_social_category&gt;工程：机械(3) &amp;amp; 力学(3)&lt;/_social_category&gt;&lt;_volume&gt;10&lt;/_volume&gt;&lt;/Details&gt;&lt;Extra&gt;&lt;DBUID&gt;{0F8D4490-9D3D-42A8-8AD6-81263A070350}&lt;/DBUID&gt;&lt;/Extra&gt;&lt;/Item&gt;&lt;/References&gt;&lt;/Group&gt;&lt;/Citation&gt;_x000a_"/>
    <w:docVar w:name="NE.Ref{C5709BF0-67D5-43BC-9897-7C1C652D3153}" w:val=" ADDIN NE.Ref.{C5709BF0-67D5-43BC-9897-7C1C652D3153}&lt;Citation&gt;&lt;Group&gt;&lt;References&gt;&lt;Item&gt;&lt;ID&gt;10&lt;/ID&gt;&lt;UID&gt;{FCC250CE-0F2D-44BF-A105-9B0CB2CEFE29}&lt;/UID&gt;&lt;Title&gt;一种OTDR曲线数据分析方法&lt;/Title&gt;&lt;Template&gt;Journal Article&lt;/Template&gt;&lt;Star&gt;0&lt;/Star&gt;&lt;Tag&gt;0&lt;/Tag&gt;&lt;Author&gt;陈晓娟; 李鑫蕾; 王胜达; 姜山&lt;/Author&gt;&lt;Year&gt;2018&lt;/Year&gt;&lt;Details&gt;&lt;_accessed&gt;65634609&lt;/_accessed&gt;&lt;_author_adr&gt;长春理工大学电子信息工程学院;吉林省电力有限公司;国网吉林供电公司;&lt;/_author_adr&gt;&lt;_created&gt;65634545&lt;/_created&gt;&lt;_db_provider&gt;CNKI&lt;/_db_provider&gt;&lt;_doi&gt;10.13921/j.cnki.issn1002-5561.2018.10.002&lt;/_doi&gt;&lt;_isbn&gt;1002-5561&lt;/_isbn&gt;&lt;_issue&gt;10&lt;/_issue&gt;&lt;_journal&gt;光通信技术&lt;/_journal&gt;&lt;_keywords&gt;支持向量机;小波去噪;特征提取;OTDR特征点分类&lt;/_keywords&gt;&lt;_modified&gt;65634609&lt;/_modified&gt;&lt;_pages&gt;5-7&lt;/_pages&gt;&lt;_url&gt;https://link.cnki.net/doi/10.13921/j.cnki.issn1002-5561.2018.10.002&lt;/_url&gt;&lt;_volume&gt;42&lt;/_volume&gt;&lt;_collection_scope&gt;PKU&lt;/_collection_scope&gt;&lt;_translated_author&gt;Chen, Xiao juan;Li, Xin lei;Wang, Sheng da;Jiang, Shan&lt;/_translated_author&gt;&lt;/Details&gt;&lt;Extra&gt;&lt;DBUID&gt;{0F8D4490-9D3D-42A8-8AD6-81263A070350}&lt;/DBUID&gt;&lt;/Extra&gt;&lt;/Item&gt;&lt;/References&gt;&lt;/Group&gt;&lt;/Citation&gt;_x000a_"/>
    <w:docVar w:name="NE.Ref{E39FE8EC-268E-410E-9766-973A3F45C310}" w:val=" ADDIN NE.Ref.{E39FE8EC-268E-410E-9766-973A3F45C310}&lt;Citation&gt;&lt;Group&gt;&lt;References&gt;&lt;Item&gt;&lt;ID&gt;3&lt;/ID&gt;&lt;UID&gt;{7ABF1E42-3219-42CE-8F66-3F476C17F827}&lt;/UID&gt;&lt;Title&gt;在最小二乘法模式下幻峰对OTDR测试光纤接头损耗的影响&lt;/Title&gt;&lt;Template&gt;Journal Article&lt;/Template&gt;&lt;Star&gt;0&lt;/Star&gt;&lt;Tag&gt;0&lt;/Tag&gt;&lt;Author&gt;胡庆&lt;/Author&gt;&lt;Year&gt;2003&lt;/Year&gt;&lt;Details&gt;&lt;_accessed&gt;65634609&lt;/_accessed&gt;&lt;_author_adr&gt;重庆邮电学院 重庆 400065&lt;/_author_adr&gt;&lt;_created&gt;65634531&lt;/_created&gt;&lt;_db_provider&gt;CNKI&lt;/_db_provider&gt;&lt;_doi&gt;10.13921/j.cnki.issn1002-5561.2003.10.011&lt;/_doi&gt;&lt;_isbn&gt;1002-5561&lt;/_isbn&gt;&lt;_issue&gt;10&lt;/_issue&gt;&lt;_journal&gt;光通信技术&lt;/_journal&gt;&lt;_keywords&gt;OTDR;幻峰;最小二乘法&lt;/_keywords&gt;&lt;_modified&gt;65634609&lt;/_modified&gt;&lt;_pages&gt;29-30&lt;/_pages&gt;&lt;_url&gt;https://link.cnki.net/doi/10.13921/j.cnki.issn1002-5561.2003.10.011&lt;/_url&gt;&lt;_translated_author&gt;Hu, Qing&lt;/_translated_author&gt;&lt;/Details&gt;&lt;Extra&gt;&lt;DBUID&gt;{0F8D4490-9D3D-42A8-8AD6-81263A070350}&lt;/DBUID&gt;&lt;/Extra&gt;&lt;/Item&gt;&lt;/References&gt;&lt;/Group&gt;&lt;/Citation&gt;_x000a_"/>
    <w:docVar w:name="NE.Ref{EDE46654-B0A6-448A-BA90-5A64FD761029}" w:val=" ADDIN NE.Ref.{EDE46654-B0A6-448A-BA90-5A64FD761029}&lt;Citation&gt;&lt;Group&gt;&lt;References&gt;&lt;Item&gt;&lt;ID&gt;22&lt;/ID&gt;&lt;UID&gt;{1D6F62BF-11D2-47CC-8DD4-986B7F2CEAA7}&lt;/UID&gt;&lt;Title&gt;Grey wolf optimizer&lt;/Title&gt;&lt;Template&gt;Journal Article&lt;/Template&gt;&lt;Star&gt;0&lt;/Star&gt;&lt;Tag&gt;0&lt;/Tag&gt;&lt;Author&gt;Mirjalili, Seyedali; Mirjalili, Seyed Mohammad; Lewis, Andrew&lt;/Author&gt;&lt;Year&gt;2014&lt;/Year&gt;&lt;Details&gt;&lt;_accessed&gt;65642329&lt;/_accessed&gt;&lt;_alternate_title&gt;Advances in Engineering Software&lt;/_alternate_title&gt;&lt;_collection_scope&gt;SCIE;EI&lt;/_collection_scope&gt;&lt;_created&gt;65634581&lt;/_created&gt;&lt;_date&gt;2014-01-01&lt;/_date&gt;&lt;_date_display&gt;2014&lt;/_date_display&gt;&lt;_doi&gt;https://doi.org/10.1016/j.advengsoft.2013.12.007&lt;/_doi&gt;&lt;_impact_factor&gt;   4.800&lt;/_impact_factor&gt;&lt;_isbn&gt;0965-9978&lt;/_isbn&gt;&lt;_journal&gt;Advances in Engineering Software&lt;/_journal&gt;&lt;_keywords&gt;Optimization; Optimization techniques; Heuristic algorithm; Metaheuristics; Constrained optimization; GWO&lt;/_keywords&gt;&lt;_modified&gt;65634609&lt;/_modified&gt;&lt;_pages&gt;46-61&lt;/_pages&gt;&lt;_social_category&gt;计算机：跨学科应用(2) &amp;amp; 计算机：软件工程(2) &amp;amp; 工程：综合(2)&lt;/_social_category&gt;&lt;_url&gt;https://www.sciencedirect.com/science/article/pii/S0965997813001853&lt;/_url&gt;&lt;_volume&gt;69&lt;/_volume&gt;&lt;/Details&gt;&lt;Extra&gt;&lt;DBUID&gt;{0F8D4490-9D3D-42A8-8AD6-81263A070350}&lt;/DBUID&gt;&lt;/Extra&gt;&lt;/Item&gt;&lt;/References&gt;&lt;/Group&gt;&lt;/Citation&gt;_x000a_"/>
    <w:docVar w:name="ne_docsoft" w:val="MSWord"/>
    <w:docVar w:name="ne_docversion" w:val="NoteExpress 2.0"/>
    <w:docVar w:name="ne_stylename" w:val="光通信技术"/>
  </w:docVars>
  <w:rsids>
    <w:rsidRoot w:val="003044D4"/>
    <w:rsid w:val="0000641E"/>
    <w:rsid w:val="0001353B"/>
    <w:rsid w:val="00013F2D"/>
    <w:rsid w:val="00014E17"/>
    <w:rsid w:val="00016C76"/>
    <w:rsid w:val="00017E97"/>
    <w:rsid w:val="000200F7"/>
    <w:rsid w:val="0002052C"/>
    <w:rsid w:val="0002184E"/>
    <w:rsid w:val="00021AD5"/>
    <w:rsid w:val="0002433F"/>
    <w:rsid w:val="00025811"/>
    <w:rsid w:val="00026C46"/>
    <w:rsid w:val="00030173"/>
    <w:rsid w:val="00034C1D"/>
    <w:rsid w:val="00041D16"/>
    <w:rsid w:val="000460BF"/>
    <w:rsid w:val="000508A3"/>
    <w:rsid w:val="0005319E"/>
    <w:rsid w:val="000546E2"/>
    <w:rsid w:val="00056A9D"/>
    <w:rsid w:val="000575E4"/>
    <w:rsid w:val="000675DF"/>
    <w:rsid w:val="00071D89"/>
    <w:rsid w:val="000734DC"/>
    <w:rsid w:val="00086CAF"/>
    <w:rsid w:val="00091508"/>
    <w:rsid w:val="00091C00"/>
    <w:rsid w:val="00092F0C"/>
    <w:rsid w:val="000A0DD0"/>
    <w:rsid w:val="000B0A5C"/>
    <w:rsid w:val="000B573A"/>
    <w:rsid w:val="000B6A73"/>
    <w:rsid w:val="000C52B2"/>
    <w:rsid w:val="000C5E63"/>
    <w:rsid w:val="000D4E9D"/>
    <w:rsid w:val="000E226C"/>
    <w:rsid w:val="000E70FA"/>
    <w:rsid w:val="000F6F41"/>
    <w:rsid w:val="000F7D93"/>
    <w:rsid w:val="00102443"/>
    <w:rsid w:val="0010454B"/>
    <w:rsid w:val="00104A06"/>
    <w:rsid w:val="001072D5"/>
    <w:rsid w:val="0011389D"/>
    <w:rsid w:val="00113E92"/>
    <w:rsid w:val="00117745"/>
    <w:rsid w:val="00117923"/>
    <w:rsid w:val="00120210"/>
    <w:rsid w:val="00123981"/>
    <w:rsid w:val="00124991"/>
    <w:rsid w:val="00134E1A"/>
    <w:rsid w:val="00141E58"/>
    <w:rsid w:val="00143631"/>
    <w:rsid w:val="00143BF2"/>
    <w:rsid w:val="0014619B"/>
    <w:rsid w:val="00147313"/>
    <w:rsid w:val="0015131A"/>
    <w:rsid w:val="00162380"/>
    <w:rsid w:val="00163387"/>
    <w:rsid w:val="00164624"/>
    <w:rsid w:val="00174078"/>
    <w:rsid w:val="00176F93"/>
    <w:rsid w:val="00182588"/>
    <w:rsid w:val="001866C6"/>
    <w:rsid w:val="00186D83"/>
    <w:rsid w:val="00187032"/>
    <w:rsid w:val="00196943"/>
    <w:rsid w:val="001A7D9D"/>
    <w:rsid w:val="001B367C"/>
    <w:rsid w:val="001B6A63"/>
    <w:rsid w:val="001B71B9"/>
    <w:rsid w:val="001C5EB7"/>
    <w:rsid w:val="001D24E8"/>
    <w:rsid w:val="001D501A"/>
    <w:rsid w:val="001D63CA"/>
    <w:rsid w:val="001D68BA"/>
    <w:rsid w:val="001D7C12"/>
    <w:rsid w:val="001E296E"/>
    <w:rsid w:val="001E4F77"/>
    <w:rsid w:val="001E5482"/>
    <w:rsid w:val="001E7D7D"/>
    <w:rsid w:val="001F48C8"/>
    <w:rsid w:val="00202E2D"/>
    <w:rsid w:val="002042F9"/>
    <w:rsid w:val="00206F5C"/>
    <w:rsid w:val="00212BEE"/>
    <w:rsid w:val="00220A38"/>
    <w:rsid w:val="00231E2A"/>
    <w:rsid w:val="002341BF"/>
    <w:rsid w:val="0023688C"/>
    <w:rsid w:val="00243FFA"/>
    <w:rsid w:val="00251C49"/>
    <w:rsid w:val="00260EB9"/>
    <w:rsid w:val="00262797"/>
    <w:rsid w:val="00266137"/>
    <w:rsid w:val="00267863"/>
    <w:rsid w:val="002718C1"/>
    <w:rsid w:val="00272360"/>
    <w:rsid w:val="00272585"/>
    <w:rsid w:val="002752B2"/>
    <w:rsid w:val="0027594E"/>
    <w:rsid w:val="00286D1B"/>
    <w:rsid w:val="00286F2D"/>
    <w:rsid w:val="00287493"/>
    <w:rsid w:val="002878F2"/>
    <w:rsid w:val="002904CE"/>
    <w:rsid w:val="002A0689"/>
    <w:rsid w:val="002A49AF"/>
    <w:rsid w:val="002A4C4F"/>
    <w:rsid w:val="002B5137"/>
    <w:rsid w:val="002C09FB"/>
    <w:rsid w:val="002C19B8"/>
    <w:rsid w:val="002C2DF7"/>
    <w:rsid w:val="002C3765"/>
    <w:rsid w:val="002C70D0"/>
    <w:rsid w:val="002D348F"/>
    <w:rsid w:val="002D6309"/>
    <w:rsid w:val="002E10AC"/>
    <w:rsid w:val="002E1633"/>
    <w:rsid w:val="002F141B"/>
    <w:rsid w:val="002F6D86"/>
    <w:rsid w:val="003044D4"/>
    <w:rsid w:val="003056DC"/>
    <w:rsid w:val="00310A6D"/>
    <w:rsid w:val="003137B4"/>
    <w:rsid w:val="00315F0A"/>
    <w:rsid w:val="00320885"/>
    <w:rsid w:val="00324FD8"/>
    <w:rsid w:val="0032532A"/>
    <w:rsid w:val="003256ED"/>
    <w:rsid w:val="0033379C"/>
    <w:rsid w:val="0033616B"/>
    <w:rsid w:val="003376BB"/>
    <w:rsid w:val="00337986"/>
    <w:rsid w:val="00351123"/>
    <w:rsid w:val="00355F74"/>
    <w:rsid w:val="0036457B"/>
    <w:rsid w:val="00366157"/>
    <w:rsid w:val="00366546"/>
    <w:rsid w:val="003720AB"/>
    <w:rsid w:val="00380509"/>
    <w:rsid w:val="00382B89"/>
    <w:rsid w:val="00383F5C"/>
    <w:rsid w:val="003845C8"/>
    <w:rsid w:val="00385195"/>
    <w:rsid w:val="0038660B"/>
    <w:rsid w:val="00390AA1"/>
    <w:rsid w:val="003A13C0"/>
    <w:rsid w:val="003A1526"/>
    <w:rsid w:val="003A3C65"/>
    <w:rsid w:val="003B02CA"/>
    <w:rsid w:val="003B1EE9"/>
    <w:rsid w:val="003B2E13"/>
    <w:rsid w:val="003B37A1"/>
    <w:rsid w:val="003B3D5E"/>
    <w:rsid w:val="003B6E07"/>
    <w:rsid w:val="003B76CD"/>
    <w:rsid w:val="003B7B13"/>
    <w:rsid w:val="003C2E76"/>
    <w:rsid w:val="003C3259"/>
    <w:rsid w:val="003C551A"/>
    <w:rsid w:val="003C5815"/>
    <w:rsid w:val="003D046F"/>
    <w:rsid w:val="003D076A"/>
    <w:rsid w:val="003D0800"/>
    <w:rsid w:val="003D0FD6"/>
    <w:rsid w:val="003D3F8D"/>
    <w:rsid w:val="003D7738"/>
    <w:rsid w:val="003E0D1A"/>
    <w:rsid w:val="003E61EA"/>
    <w:rsid w:val="003F2910"/>
    <w:rsid w:val="00400EEB"/>
    <w:rsid w:val="004013B2"/>
    <w:rsid w:val="004044BC"/>
    <w:rsid w:val="00407B85"/>
    <w:rsid w:val="004112CF"/>
    <w:rsid w:val="00415732"/>
    <w:rsid w:val="00422C1B"/>
    <w:rsid w:val="00424D8D"/>
    <w:rsid w:val="0042758F"/>
    <w:rsid w:val="0043129F"/>
    <w:rsid w:val="00431350"/>
    <w:rsid w:val="004403BD"/>
    <w:rsid w:val="00442571"/>
    <w:rsid w:val="00447793"/>
    <w:rsid w:val="00454908"/>
    <w:rsid w:val="00460758"/>
    <w:rsid w:val="00463F55"/>
    <w:rsid w:val="004646B7"/>
    <w:rsid w:val="00466288"/>
    <w:rsid w:val="00467E76"/>
    <w:rsid w:val="00472BAD"/>
    <w:rsid w:val="00473798"/>
    <w:rsid w:val="00475AFB"/>
    <w:rsid w:val="004770A5"/>
    <w:rsid w:val="00477312"/>
    <w:rsid w:val="00481EE9"/>
    <w:rsid w:val="00492D34"/>
    <w:rsid w:val="00496A98"/>
    <w:rsid w:val="004A2357"/>
    <w:rsid w:val="004A3375"/>
    <w:rsid w:val="004B10C0"/>
    <w:rsid w:val="004B5FE2"/>
    <w:rsid w:val="004C1FFE"/>
    <w:rsid w:val="004C3197"/>
    <w:rsid w:val="004D0728"/>
    <w:rsid w:val="004D0D91"/>
    <w:rsid w:val="004D20BF"/>
    <w:rsid w:val="004D4719"/>
    <w:rsid w:val="004D6289"/>
    <w:rsid w:val="004D6B53"/>
    <w:rsid w:val="004E2594"/>
    <w:rsid w:val="004F5294"/>
    <w:rsid w:val="004F785A"/>
    <w:rsid w:val="00500005"/>
    <w:rsid w:val="00500FCC"/>
    <w:rsid w:val="005012DE"/>
    <w:rsid w:val="00504660"/>
    <w:rsid w:val="00513005"/>
    <w:rsid w:val="005149E4"/>
    <w:rsid w:val="00517571"/>
    <w:rsid w:val="00521D4D"/>
    <w:rsid w:val="00525CA5"/>
    <w:rsid w:val="00533F5F"/>
    <w:rsid w:val="00535D16"/>
    <w:rsid w:val="00540A35"/>
    <w:rsid w:val="00542189"/>
    <w:rsid w:val="00542EC4"/>
    <w:rsid w:val="005446E0"/>
    <w:rsid w:val="00556BA9"/>
    <w:rsid w:val="005650DC"/>
    <w:rsid w:val="00566863"/>
    <w:rsid w:val="00571F50"/>
    <w:rsid w:val="005727BE"/>
    <w:rsid w:val="00573181"/>
    <w:rsid w:val="00574879"/>
    <w:rsid w:val="00580E4F"/>
    <w:rsid w:val="00583817"/>
    <w:rsid w:val="005851F6"/>
    <w:rsid w:val="00587496"/>
    <w:rsid w:val="005875F5"/>
    <w:rsid w:val="00590B7C"/>
    <w:rsid w:val="005913A6"/>
    <w:rsid w:val="00594F17"/>
    <w:rsid w:val="00595E5D"/>
    <w:rsid w:val="005A2120"/>
    <w:rsid w:val="005A393E"/>
    <w:rsid w:val="005B60F2"/>
    <w:rsid w:val="005C1A9B"/>
    <w:rsid w:val="005C1D62"/>
    <w:rsid w:val="005D3F21"/>
    <w:rsid w:val="005E4555"/>
    <w:rsid w:val="005E49CA"/>
    <w:rsid w:val="005E512F"/>
    <w:rsid w:val="005E69E5"/>
    <w:rsid w:val="005F413E"/>
    <w:rsid w:val="0060167C"/>
    <w:rsid w:val="00606A87"/>
    <w:rsid w:val="00610A13"/>
    <w:rsid w:val="00610A72"/>
    <w:rsid w:val="006236D9"/>
    <w:rsid w:val="00625E76"/>
    <w:rsid w:val="006261E3"/>
    <w:rsid w:val="00626371"/>
    <w:rsid w:val="006278A6"/>
    <w:rsid w:val="00630D50"/>
    <w:rsid w:val="006331CE"/>
    <w:rsid w:val="00640352"/>
    <w:rsid w:val="006417D8"/>
    <w:rsid w:val="0064604A"/>
    <w:rsid w:val="00661E91"/>
    <w:rsid w:val="00666772"/>
    <w:rsid w:val="006667AC"/>
    <w:rsid w:val="00666BCB"/>
    <w:rsid w:val="0068006A"/>
    <w:rsid w:val="006814C0"/>
    <w:rsid w:val="00681976"/>
    <w:rsid w:val="006922E3"/>
    <w:rsid w:val="00692E00"/>
    <w:rsid w:val="00693B61"/>
    <w:rsid w:val="00694323"/>
    <w:rsid w:val="00695BD4"/>
    <w:rsid w:val="006A0EB3"/>
    <w:rsid w:val="006A246A"/>
    <w:rsid w:val="006A5321"/>
    <w:rsid w:val="006B047C"/>
    <w:rsid w:val="006B35E7"/>
    <w:rsid w:val="006B370B"/>
    <w:rsid w:val="006C05D2"/>
    <w:rsid w:val="006D4C57"/>
    <w:rsid w:val="006D6D63"/>
    <w:rsid w:val="006E503A"/>
    <w:rsid w:val="00701B37"/>
    <w:rsid w:val="0070700A"/>
    <w:rsid w:val="007150E6"/>
    <w:rsid w:val="00715C7A"/>
    <w:rsid w:val="0072066A"/>
    <w:rsid w:val="007209ED"/>
    <w:rsid w:val="0072796F"/>
    <w:rsid w:val="00727FB8"/>
    <w:rsid w:val="00740FB9"/>
    <w:rsid w:val="00745654"/>
    <w:rsid w:val="00751430"/>
    <w:rsid w:val="00751AC3"/>
    <w:rsid w:val="0075566C"/>
    <w:rsid w:val="00760211"/>
    <w:rsid w:val="00762962"/>
    <w:rsid w:val="00762965"/>
    <w:rsid w:val="0077142F"/>
    <w:rsid w:val="007743B3"/>
    <w:rsid w:val="007769EA"/>
    <w:rsid w:val="00791167"/>
    <w:rsid w:val="007A0BC1"/>
    <w:rsid w:val="007A2C1B"/>
    <w:rsid w:val="007A6031"/>
    <w:rsid w:val="007B01E9"/>
    <w:rsid w:val="007B5486"/>
    <w:rsid w:val="007C0A88"/>
    <w:rsid w:val="007C0D5E"/>
    <w:rsid w:val="007C64BC"/>
    <w:rsid w:val="007C6F17"/>
    <w:rsid w:val="007D01E3"/>
    <w:rsid w:val="007E25AE"/>
    <w:rsid w:val="007F0892"/>
    <w:rsid w:val="007F1858"/>
    <w:rsid w:val="007F52CF"/>
    <w:rsid w:val="007F726A"/>
    <w:rsid w:val="00800FE9"/>
    <w:rsid w:val="00801002"/>
    <w:rsid w:val="008068A3"/>
    <w:rsid w:val="00806C1D"/>
    <w:rsid w:val="0081199A"/>
    <w:rsid w:val="008162B2"/>
    <w:rsid w:val="00821AA1"/>
    <w:rsid w:val="00822906"/>
    <w:rsid w:val="00827B46"/>
    <w:rsid w:val="00832E69"/>
    <w:rsid w:val="00834243"/>
    <w:rsid w:val="00834A67"/>
    <w:rsid w:val="008358D4"/>
    <w:rsid w:val="00835B4E"/>
    <w:rsid w:val="00840F60"/>
    <w:rsid w:val="0085251D"/>
    <w:rsid w:val="008528D2"/>
    <w:rsid w:val="00853031"/>
    <w:rsid w:val="00855ACA"/>
    <w:rsid w:val="008573EB"/>
    <w:rsid w:val="00867648"/>
    <w:rsid w:val="00870578"/>
    <w:rsid w:val="008735AB"/>
    <w:rsid w:val="00884591"/>
    <w:rsid w:val="00886C51"/>
    <w:rsid w:val="008A00D2"/>
    <w:rsid w:val="008A4219"/>
    <w:rsid w:val="008A5500"/>
    <w:rsid w:val="008A7646"/>
    <w:rsid w:val="008B1B1D"/>
    <w:rsid w:val="008B4AAD"/>
    <w:rsid w:val="008B5BB3"/>
    <w:rsid w:val="008C5DB2"/>
    <w:rsid w:val="008C79D8"/>
    <w:rsid w:val="008D117E"/>
    <w:rsid w:val="008D1F3D"/>
    <w:rsid w:val="008D34BC"/>
    <w:rsid w:val="008E3E9A"/>
    <w:rsid w:val="008E64BC"/>
    <w:rsid w:val="008E6FCA"/>
    <w:rsid w:val="008F09DE"/>
    <w:rsid w:val="008F4BEA"/>
    <w:rsid w:val="009000AA"/>
    <w:rsid w:val="00903042"/>
    <w:rsid w:val="00906CB2"/>
    <w:rsid w:val="009071B4"/>
    <w:rsid w:val="00907F17"/>
    <w:rsid w:val="009119A4"/>
    <w:rsid w:val="0092604E"/>
    <w:rsid w:val="00937CF4"/>
    <w:rsid w:val="00937EE4"/>
    <w:rsid w:val="00940EA2"/>
    <w:rsid w:val="00942E89"/>
    <w:rsid w:val="0094476A"/>
    <w:rsid w:val="00945FB9"/>
    <w:rsid w:val="009464E4"/>
    <w:rsid w:val="00952762"/>
    <w:rsid w:val="00960FF2"/>
    <w:rsid w:val="00962977"/>
    <w:rsid w:val="009721ED"/>
    <w:rsid w:val="009723FC"/>
    <w:rsid w:val="0097651D"/>
    <w:rsid w:val="0098229F"/>
    <w:rsid w:val="0098237B"/>
    <w:rsid w:val="00991EA5"/>
    <w:rsid w:val="00992B2B"/>
    <w:rsid w:val="00993179"/>
    <w:rsid w:val="0099497D"/>
    <w:rsid w:val="00997088"/>
    <w:rsid w:val="009A6023"/>
    <w:rsid w:val="009B6062"/>
    <w:rsid w:val="009B6113"/>
    <w:rsid w:val="009B7D90"/>
    <w:rsid w:val="009C1562"/>
    <w:rsid w:val="009C3BA2"/>
    <w:rsid w:val="009C3FF5"/>
    <w:rsid w:val="009C498B"/>
    <w:rsid w:val="009D1C96"/>
    <w:rsid w:val="009D40D1"/>
    <w:rsid w:val="009D7D9A"/>
    <w:rsid w:val="009E5C70"/>
    <w:rsid w:val="009F3B87"/>
    <w:rsid w:val="009F416E"/>
    <w:rsid w:val="009F6C27"/>
    <w:rsid w:val="00A0163F"/>
    <w:rsid w:val="00A02129"/>
    <w:rsid w:val="00A03938"/>
    <w:rsid w:val="00A073EA"/>
    <w:rsid w:val="00A07ECE"/>
    <w:rsid w:val="00A12E8B"/>
    <w:rsid w:val="00A133BA"/>
    <w:rsid w:val="00A23DA8"/>
    <w:rsid w:val="00A24DF6"/>
    <w:rsid w:val="00A2518D"/>
    <w:rsid w:val="00A341C8"/>
    <w:rsid w:val="00A36626"/>
    <w:rsid w:val="00A4004D"/>
    <w:rsid w:val="00A4372E"/>
    <w:rsid w:val="00A50816"/>
    <w:rsid w:val="00A52D88"/>
    <w:rsid w:val="00A53669"/>
    <w:rsid w:val="00A5533B"/>
    <w:rsid w:val="00A643E4"/>
    <w:rsid w:val="00A70123"/>
    <w:rsid w:val="00A80B32"/>
    <w:rsid w:val="00A83B11"/>
    <w:rsid w:val="00A96A49"/>
    <w:rsid w:val="00A97F5A"/>
    <w:rsid w:val="00AA05C2"/>
    <w:rsid w:val="00AA29A7"/>
    <w:rsid w:val="00AA2D2A"/>
    <w:rsid w:val="00AA3768"/>
    <w:rsid w:val="00AA5ADB"/>
    <w:rsid w:val="00AB01C4"/>
    <w:rsid w:val="00AB052D"/>
    <w:rsid w:val="00AB36D4"/>
    <w:rsid w:val="00AB5101"/>
    <w:rsid w:val="00AC18D9"/>
    <w:rsid w:val="00AC6652"/>
    <w:rsid w:val="00AD360D"/>
    <w:rsid w:val="00AD3B70"/>
    <w:rsid w:val="00AE4C08"/>
    <w:rsid w:val="00AE4C9F"/>
    <w:rsid w:val="00AE4F60"/>
    <w:rsid w:val="00AE596C"/>
    <w:rsid w:val="00AE6030"/>
    <w:rsid w:val="00AE7188"/>
    <w:rsid w:val="00AF076E"/>
    <w:rsid w:val="00AF0A7F"/>
    <w:rsid w:val="00AF5203"/>
    <w:rsid w:val="00AF58FF"/>
    <w:rsid w:val="00AF595E"/>
    <w:rsid w:val="00AF7556"/>
    <w:rsid w:val="00AF7BD0"/>
    <w:rsid w:val="00B013E6"/>
    <w:rsid w:val="00B02305"/>
    <w:rsid w:val="00B04BB9"/>
    <w:rsid w:val="00B04CAE"/>
    <w:rsid w:val="00B0560A"/>
    <w:rsid w:val="00B1627B"/>
    <w:rsid w:val="00B1676D"/>
    <w:rsid w:val="00B17BA1"/>
    <w:rsid w:val="00B20BE4"/>
    <w:rsid w:val="00B21ED3"/>
    <w:rsid w:val="00B22927"/>
    <w:rsid w:val="00B2356B"/>
    <w:rsid w:val="00B24D8A"/>
    <w:rsid w:val="00B24F80"/>
    <w:rsid w:val="00B25F20"/>
    <w:rsid w:val="00B26C9C"/>
    <w:rsid w:val="00B30734"/>
    <w:rsid w:val="00B323B8"/>
    <w:rsid w:val="00B32867"/>
    <w:rsid w:val="00B3474C"/>
    <w:rsid w:val="00B34FB7"/>
    <w:rsid w:val="00B37297"/>
    <w:rsid w:val="00B43822"/>
    <w:rsid w:val="00B43C34"/>
    <w:rsid w:val="00B50BA2"/>
    <w:rsid w:val="00B5415B"/>
    <w:rsid w:val="00B62E73"/>
    <w:rsid w:val="00B643A8"/>
    <w:rsid w:val="00B66A1E"/>
    <w:rsid w:val="00B714B4"/>
    <w:rsid w:val="00B71D79"/>
    <w:rsid w:val="00B76BFB"/>
    <w:rsid w:val="00B81F27"/>
    <w:rsid w:val="00B85238"/>
    <w:rsid w:val="00B93983"/>
    <w:rsid w:val="00B94478"/>
    <w:rsid w:val="00B97BE9"/>
    <w:rsid w:val="00BA0FCD"/>
    <w:rsid w:val="00BA1BB3"/>
    <w:rsid w:val="00BA7DD5"/>
    <w:rsid w:val="00BB1C2E"/>
    <w:rsid w:val="00BB281A"/>
    <w:rsid w:val="00BB5C55"/>
    <w:rsid w:val="00BB7E0C"/>
    <w:rsid w:val="00BC0DAB"/>
    <w:rsid w:val="00BC1931"/>
    <w:rsid w:val="00BC2474"/>
    <w:rsid w:val="00BC29D6"/>
    <w:rsid w:val="00BE27D3"/>
    <w:rsid w:val="00BE4B8D"/>
    <w:rsid w:val="00BE7706"/>
    <w:rsid w:val="00BE7D0F"/>
    <w:rsid w:val="00BF0C8C"/>
    <w:rsid w:val="00BF32A7"/>
    <w:rsid w:val="00BF359C"/>
    <w:rsid w:val="00C01A57"/>
    <w:rsid w:val="00C05B89"/>
    <w:rsid w:val="00C06AA0"/>
    <w:rsid w:val="00C1124C"/>
    <w:rsid w:val="00C12AE8"/>
    <w:rsid w:val="00C21CA9"/>
    <w:rsid w:val="00C22E75"/>
    <w:rsid w:val="00C2540B"/>
    <w:rsid w:val="00C27667"/>
    <w:rsid w:val="00C27C43"/>
    <w:rsid w:val="00C3498B"/>
    <w:rsid w:val="00C368E3"/>
    <w:rsid w:val="00C37549"/>
    <w:rsid w:val="00C40D69"/>
    <w:rsid w:val="00C521B8"/>
    <w:rsid w:val="00C5757D"/>
    <w:rsid w:val="00C57B71"/>
    <w:rsid w:val="00C65484"/>
    <w:rsid w:val="00C669AB"/>
    <w:rsid w:val="00C70919"/>
    <w:rsid w:val="00C715F0"/>
    <w:rsid w:val="00C73A24"/>
    <w:rsid w:val="00C76752"/>
    <w:rsid w:val="00C77CE5"/>
    <w:rsid w:val="00C8213C"/>
    <w:rsid w:val="00C848E1"/>
    <w:rsid w:val="00C848E4"/>
    <w:rsid w:val="00C84ECF"/>
    <w:rsid w:val="00C8758F"/>
    <w:rsid w:val="00C91763"/>
    <w:rsid w:val="00CA0F24"/>
    <w:rsid w:val="00CA1C69"/>
    <w:rsid w:val="00CA4745"/>
    <w:rsid w:val="00CA56B2"/>
    <w:rsid w:val="00CA5701"/>
    <w:rsid w:val="00CB4291"/>
    <w:rsid w:val="00CC0946"/>
    <w:rsid w:val="00CC37B1"/>
    <w:rsid w:val="00CC3A49"/>
    <w:rsid w:val="00CC5D9F"/>
    <w:rsid w:val="00CC72E9"/>
    <w:rsid w:val="00CD1C3B"/>
    <w:rsid w:val="00CD60BE"/>
    <w:rsid w:val="00CD78D4"/>
    <w:rsid w:val="00CE0C0E"/>
    <w:rsid w:val="00CE1BD4"/>
    <w:rsid w:val="00CE3163"/>
    <w:rsid w:val="00CE4A2B"/>
    <w:rsid w:val="00CE63EA"/>
    <w:rsid w:val="00CE6A62"/>
    <w:rsid w:val="00CF0319"/>
    <w:rsid w:val="00CF42BC"/>
    <w:rsid w:val="00D000EA"/>
    <w:rsid w:val="00D00C81"/>
    <w:rsid w:val="00D13762"/>
    <w:rsid w:val="00D153DD"/>
    <w:rsid w:val="00D17463"/>
    <w:rsid w:val="00D17F96"/>
    <w:rsid w:val="00D2065B"/>
    <w:rsid w:val="00D21BE3"/>
    <w:rsid w:val="00D22993"/>
    <w:rsid w:val="00D237A0"/>
    <w:rsid w:val="00D3003A"/>
    <w:rsid w:val="00D352FD"/>
    <w:rsid w:val="00D3617D"/>
    <w:rsid w:val="00D47633"/>
    <w:rsid w:val="00D64138"/>
    <w:rsid w:val="00D64B81"/>
    <w:rsid w:val="00D70ED5"/>
    <w:rsid w:val="00D71DC7"/>
    <w:rsid w:val="00D72058"/>
    <w:rsid w:val="00D738AA"/>
    <w:rsid w:val="00D80EBC"/>
    <w:rsid w:val="00D82A4D"/>
    <w:rsid w:val="00D835AE"/>
    <w:rsid w:val="00D847C8"/>
    <w:rsid w:val="00D87DA3"/>
    <w:rsid w:val="00D92389"/>
    <w:rsid w:val="00D96584"/>
    <w:rsid w:val="00D97D52"/>
    <w:rsid w:val="00DA20CA"/>
    <w:rsid w:val="00DA2BED"/>
    <w:rsid w:val="00DB0509"/>
    <w:rsid w:val="00DB24C3"/>
    <w:rsid w:val="00DB4DA0"/>
    <w:rsid w:val="00DB53B9"/>
    <w:rsid w:val="00DB725F"/>
    <w:rsid w:val="00DC3BA7"/>
    <w:rsid w:val="00DC690D"/>
    <w:rsid w:val="00DD23C8"/>
    <w:rsid w:val="00DD6F41"/>
    <w:rsid w:val="00DE16DD"/>
    <w:rsid w:val="00DF1E6E"/>
    <w:rsid w:val="00DF4DA7"/>
    <w:rsid w:val="00E00E9D"/>
    <w:rsid w:val="00E02B5A"/>
    <w:rsid w:val="00E06D3E"/>
    <w:rsid w:val="00E1276C"/>
    <w:rsid w:val="00E13D13"/>
    <w:rsid w:val="00E13EFB"/>
    <w:rsid w:val="00E14219"/>
    <w:rsid w:val="00E14249"/>
    <w:rsid w:val="00E156B5"/>
    <w:rsid w:val="00E20CCB"/>
    <w:rsid w:val="00E241A7"/>
    <w:rsid w:val="00E24242"/>
    <w:rsid w:val="00E375F8"/>
    <w:rsid w:val="00E477CF"/>
    <w:rsid w:val="00E50693"/>
    <w:rsid w:val="00E50845"/>
    <w:rsid w:val="00E557D7"/>
    <w:rsid w:val="00E605D4"/>
    <w:rsid w:val="00E6309E"/>
    <w:rsid w:val="00E64FE1"/>
    <w:rsid w:val="00E67963"/>
    <w:rsid w:val="00E706EA"/>
    <w:rsid w:val="00E70D82"/>
    <w:rsid w:val="00E718F5"/>
    <w:rsid w:val="00E759CC"/>
    <w:rsid w:val="00E7643A"/>
    <w:rsid w:val="00E76BC2"/>
    <w:rsid w:val="00E80278"/>
    <w:rsid w:val="00E80AF7"/>
    <w:rsid w:val="00E81589"/>
    <w:rsid w:val="00E82A71"/>
    <w:rsid w:val="00E8517B"/>
    <w:rsid w:val="00E93669"/>
    <w:rsid w:val="00EA40B7"/>
    <w:rsid w:val="00EB11CA"/>
    <w:rsid w:val="00EB300B"/>
    <w:rsid w:val="00EB3947"/>
    <w:rsid w:val="00ED0028"/>
    <w:rsid w:val="00ED0D63"/>
    <w:rsid w:val="00ED4871"/>
    <w:rsid w:val="00ED4A78"/>
    <w:rsid w:val="00EE08F9"/>
    <w:rsid w:val="00EE1297"/>
    <w:rsid w:val="00EE152F"/>
    <w:rsid w:val="00EE2A1D"/>
    <w:rsid w:val="00EE4C06"/>
    <w:rsid w:val="00EE77E1"/>
    <w:rsid w:val="00EE7951"/>
    <w:rsid w:val="00EF28D3"/>
    <w:rsid w:val="00EF3921"/>
    <w:rsid w:val="00F129C7"/>
    <w:rsid w:val="00F14273"/>
    <w:rsid w:val="00F1789F"/>
    <w:rsid w:val="00F20914"/>
    <w:rsid w:val="00F22C57"/>
    <w:rsid w:val="00F26F71"/>
    <w:rsid w:val="00F41436"/>
    <w:rsid w:val="00F42351"/>
    <w:rsid w:val="00F47DF4"/>
    <w:rsid w:val="00F529E7"/>
    <w:rsid w:val="00F54220"/>
    <w:rsid w:val="00F56421"/>
    <w:rsid w:val="00F60B94"/>
    <w:rsid w:val="00F61727"/>
    <w:rsid w:val="00F62DAD"/>
    <w:rsid w:val="00F73DF2"/>
    <w:rsid w:val="00F74C9C"/>
    <w:rsid w:val="00F7695A"/>
    <w:rsid w:val="00F8133E"/>
    <w:rsid w:val="00F81F70"/>
    <w:rsid w:val="00F8291F"/>
    <w:rsid w:val="00F91ACC"/>
    <w:rsid w:val="00F93239"/>
    <w:rsid w:val="00F93979"/>
    <w:rsid w:val="00FA45D7"/>
    <w:rsid w:val="00FA78AF"/>
    <w:rsid w:val="00FB2076"/>
    <w:rsid w:val="00FB34F5"/>
    <w:rsid w:val="00FB3C1E"/>
    <w:rsid w:val="00FC1C09"/>
    <w:rsid w:val="00FC430E"/>
    <w:rsid w:val="00FC5349"/>
    <w:rsid w:val="00FC5CEC"/>
    <w:rsid w:val="00FD03E9"/>
    <w:rsid w:val="00FD092E"/>
    <w:rsid w:val="00FD1873"/>
    <w:rsid w:val="00FD5592"/>
    <w:rsid w:val="00FD7442"/>
    <w:rsid w:val="00FE282D"/>
    <w:rsid w:val="00FF3BB0"/>
    <w:rsid w:val="00FF6D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C5BAC26"/>
  <w15:chartTrackingRefBased/>
  <w15:docId w15:val="{3CB2D97B-CDF4-4740-B293-B06E17DF4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heme="minorBidi"/>
        <w:kern w:val="2"/>
        <w:sz w:val="21"/>
        <w:szCs w:val="22"/>
        <w:lang w:val="en-US" w:eastAsia="zh-CN"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1EE9"/>
    <w:pPr>
      <w:widowControl w:val="0"/>
      <w:jc w:val="both"/>
    </w:pPr>
  </w:style>
  <w:style w:type="paragraph" w:styleId="1">
    <w:name w:val="heading 1"/>
    <w:basedOn w:val="a"/>
    <w:next w:val="a"/>
    <w:link w:val="10"/>
    <w:uiPriority w:val="9"/>
    <w:qFormat/>
    <w:rsid w:val="00C21CA9"/>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5FE2"/>
    <w:pPr>
      <w:tabs>
        <w:tab w:val="center" w:pos="4153"/>
        <w:tab w:val="right" w:pos="8306"/>
      </w:tabs>
      <w:snapToGrid w:val="0"/>
      <w:jc w:val="center"/>
    </w:pPr>
    <w:rPr>
      <w:sz w:val="18"/>
      <w:szCs w:val="18"/>
    </w:rPr>
  </w:style>
  <w:style w:type="character" w:customStyle="1" w:styleId="a4">
    <w:name w:val="页眉 字符"/>
    <w:basedOn w:val="a0"/>
    <w:link w:val="a3"/>
    <w:uiPriority w:val="99"/>
    <w:rsid w:val="004B5FE2"/>
    <w:rPr>
      <w:sz w:val="18"/>
      <w:szCs w:val="18"/>
    </w:rPr>
  </w:style>
  <w:style w:type="paragraph" w:styleId="a5">
    <w:name w:val="footer"/>
    <w:basedOn w:val="a"/>
    <w:link w:val="a6"/>
    <w:uiPriority w:val="99"/>
    <w:unhideWhenUsed/>
    <w:rsid w:val="004B5FE2"/>
    <w:pPr>
      <w:tabs>
        <w:tab w:val="center" w:pos="4153"/>
        <w:tab w:val="right" w:pos="8306"/>
      </w:tabs>
      <w:snapToGrid w:val="0"/>
      <w:jc w:val="left"/>
    </w:pPr>
    <w:rPr>
      <w:sz w:val="18"/>
      <w:szCs w:val="18"/>
    </w:rPr>
  </w:style>
  <w:style w:type="character" w:customStyle="1" w:styleId="a6">
    <w:name w:val="页脚 字符"/>
    <w:basedOn w:val="a0"/>
    <w:link w:val="a5"/>
    <w:uiPriority w:val="99"/>
    <w:rsid w:val="004B5FE2"/>
    <w:rPr>
      <w:sz w:val="18"/>
      <w:szCs w:val="18"/>
    </w:rPr>
  </w:style>
  <w:style w:type="character" w:customStyle="1" w:styleId="MTEquationSection">
    <w:name w:val="MTEquationSection"/>
    <w:basedOn w:val="a0"/>
    <w:rsid w:val="00472BAD"/>
    <w:rPr>
      <w:vanish/>
      <w:color w:val="FF0000"/>
      <w:sz w:val="32"/>
      <w:szCs w:val="36"/>
    </w:rPr>
  </w:style>
  <w:style w:type="paragraph" w:customStyle="1" w:styleId="MTDisplayEquation">
    <w:name w:val="MTDisplayEquation"/>
    <w:basedOn w:val="a"/>
    <w:next w:val="a"/>
    <w:link w:val="MTDisplayEquation0"/>
    <w:rsid w:val="00472BAD"/>
    <w:pPr>
      <w:tabs>
        <w:tab w:val="center" w:pos="2320"/>
        <w:tab w:val="right" w:pos="4660"/>
      </w:tabs>
    </w:pPr>
  </w:style>
  <w:style w:type="character" w:customStyle="1" w:styleId="MTDisplayEquation0">
    <w:name w:val="MTDisplayEquation 字符"/>
    <w:basedOn w:val="a0"/>
    <w:link w:val="MTDisplayEquation"/>
    <w:rsid w:val="00472BAD"/>
  </w:style>
  <w:style w:type="paragraph" w:styleId="a7">
    <w:name w:val="List Paragraph"/>
    <w:basedOn w:val="a"/>
    <w:uiPriority w:val="34"/>
    <w:qFormat/>
    <w:rsid w:val="00B02305"/>
    <w:pPr>
      <w:ind w:firstLineChars="200" w:firstLine="420"/>
    </w:pPr>
  </w:style>
  <w:style w:type="character" w:styleId="a8">
    <w:name w:val="annotation reference"/>
    <w:basedOn w:val="a0"/>
    <w:uiPriority w:val="99"/>
    <w:semiHidden/>
    <w:unhideWhenUsed/>
    <w:rsid w:val="0000641E"/>
    <w:rPr>
      <w:sz w:val="21"/>
      <w:szCs w:val="21"/>
    </w:rPr>
  </w:style>
  <w:style w:type="paragraph" w:styleId="a9">
    <w:name w:val="annotation text"/>
    <w:basedOn w:val="a"/>
    <w:link w:val="aa"/>
    <w:uiPriority w:val="99"/>
    <w:unhideWhenUsed/>
    <w:rsid w:val="0000641E"/>
    <w:pPr>
      <w:jc w:val="left"/>
    </w:pPr>
  </w:style>
  <w:style w:type="character" w:customStyle="1" w:styleId="aa">
    <w:name w:val="批注文字 字符"/>
    <w:basedOn w:val="a0"/>
    <w:link w:val="a9"/>
    <w:uiPriority w:val="99"/>
    <w:rsid w:val="0000641E"/>
  </w:style>
  <w:style w:type="paragraph" w:styleId="ab">
    <w:name w:val="annotation subject"/>
    <w:basedOn w:val="a9"/>
    <w:next w:val="a9"/>
    <w:link w:val="ac"/>
    <w:uiPriority w:val="99"/>
    <w:semiHidden/>
    <w:unhideWhenUsed/>
    <w:rsid w:val="0000641E"/>
    <w:rPr>
      <w:b/>
      <w:bCs/>
    </w:rPr>
  </w:style>
  <w:style w:type="character" w:customStyle="1" w:styleId="ac">
    <w:name w:val="批注主题 字符"/>
    <w:basedOn w:val="aa"/>
    <w:link w:val="ab"/>
    <w:uiPriority w:val="99"/>
    <w:semiHidden/>
    <w:rsid w:val="0000641E"/>
    <w:rPr>
      <w:b/>
      <w:bCs/>
    </w:rPr>
  </w:style>
  <w:style w:type="paragraph" w:styleId="ad">
    <w:name w:val="Balloon Text"/>
    <w:basedOn w:val="a"/>
    <w:link w:val="ae"/>
    <w:uiPriority w:val="99"/>
    <w:semiHidden/>
    <w:unhideWhenUsed/>
    <w:rsid w:val="0000641E"/>
    <w:rPr>
      <w:sz w:val="18"/>
      <w:szCs w:val="18"/>
    </w:rPr>
  </w:style>
  <w:style w:type="character" w:customStyle="1" w:styleId="ae">
    <w:name w:val="批注框文本 字符"/>
    <w:basedOn w:val="a0"/>
    <w:link w:val="ad"/>
    <w:uiPriority w:val="99"/>
    <w:semiHidden/>
    <w:rsid w:val="0000641E"/>
    <w:rPr>
      <w:sz w:val="18"/>
      <w:szCs w:val="18"/>
    </w:rPr>
  </w:style>
  <w:style w:type="character" w:styleId="af">
    <w:name w:val="Placeholder Text"/>
    <w:basedOn w:val="a0"/>
    <w:uiPriority w:val="99"/>
    <w:semiHidden/>
    <w:rsid w:val="00C5757D"/>
    <w:rPr>
      <w:color w:val="666666"/>
    </w:rPr>
  </w:style>
  <w:style w:type="table" w:styleId="af0">
    <w:name w:val="Table Grid"/>
    <w:basedOn w:val="a1"/>
    <w:uiPriority w:val="39"/>
    <w:rsid w:val="00C276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uiPriority w:val="22"/>
    <w:qFormat/>
    <w:rsid w:val="00666BCB"/>
    <w:rPr>
      <w:b/>
      <w:bCs/>
    </w:rPr>
  </w:style>
  <w:style w:type="paragraph" w:customStyle="1" w:styleId="11106">
    <w:name w:val="样式 样式 样式 文题 + + + 段前: 1 行 段后: 1 行 行距: 多倍行距 1.06 字行"/>
    <w:basedOn w:val="1"/>
    <w:rsid w:val="00C21CA9"/>
    <w:pPr>
      <w:spacing w:before="360" w:after="120" w:line="254" w:lineRule="auto"/>
      <w:jc w:val="center"/>
    </w:pPr>
    <w:rPr>
      <w:rFonts w:eastAsia="Times New Roman" w:cs="Times New Roman"/>
      <w:b w:val="0"/>
      <w:bCs w:val="0"/>
      <w:spacing w:val="4"/>
      <w:szCs w:val="20"/>
      <w14:ligatures w14:val="none"/>
    </w:rPr>
  </w:style>
  <w:style w:type="character" w:customStyle="1" w:styleId="10">
    <w:name w:val="标题 1 字符"/>
    <w:basedOn w:val="a0"/>
    <w:link w:val="1"/>
    <w:uiPriority w:val="9"/>
    <w:rsid w:val="00C21CA9"/>
    <w:rPr>
      <w:b/>
      <w:bCs/>
      <w:kern w:val="44"/>
      <w:sz w:val="44"/>
      <w:szCs w:val="44"/>
    </w:rPr>
  </w:style>
  <w:style w:type="paragraph" w:styleId="af2">
    <w:name w:val="Salutation"/>
    <w:basedOn w:val="a"/>
    <w:next w:val="a"/>
    <w:link w:val="af3"/>
    <w:uiPriority w:val="99"/>
    <w:unhideWhenUsed/>
    <w:rsid w:val="000F6F41"/>
    <w:pPr>
      <w:widowControl/>
      <w:jc w:val="left"/>
    </w:pPr>
    <w:rPr>
      <w:rFonts w:ascii="黑体" w:eastAsia="黑体" w:hAnsi="黑体" w:cs="宋体"/>
      <w:b/>
      <w:bCs/>
      <w:color w:val="000000"/>
      <w:kern w:val="0"/>
      <w:szCs w:val="21"/>
      <w14:ligatures w14:val="none"/>
    </w:rPr>
  </w:style>
  <w:style w:type="character" w:customStyle="1" w:styleId="af3">
    <w:name w:val="称呼 字符"/>
    <w:basedOn w:val="a0"/>
    <w:link w:val="af2"/>
    <w:uiPriority w:val="99"/>
    <w:rsid w:val="000F6F41"/>
    <w:rPr>
      <w:rFonts w:ascii="黑体" w:eastAsia="黑体" w:hAnsi="黑体" w:cs="宋体"/>
      <w:b/>
      <w:bCs/>
      <w:color w:val="000000"/>
      <w:kern w:val="0"/>
      <w:szCs w:val="21"/>
      <w14:ligatures w14:val="none"/>
    </w:rPr>
  </w:style>
  <w:style w:type="paragraph" w:styleId="af4">
    <w:name w:val="Closing"/>
    <w:basedOn w:val="a"/>
    <w:link w:val="af5"/>
    <w:uiPriority w:val="99"/>
    <w:unhideWhenUsed/>
    <w:rsid w:val="000F6F41"/>
    <w:pPr>
      <w:widowControl/>
      <w:ind w:leftChars="2100" w:left="100"/>
      <w:jc w:val="left"/>
    </w:pPr>
    <w:rPr>
      <w:rFonts w:ascii="黑体" w:eastAsia="黑体" w:hAnsi="黑体" w:cs="宋体"/>
      <w:b/>
      <w:bCs/>
      <w:color w:val="000000"/>
      <w:kern w:val="0"/>
      <w:szCs w:val="21"/>
      <w14:ligatures w14:val="none"/>
    </w:rPr>
  </w:style>
  <w:style w:type="character" w:customStyle="1" w:styleId="af5">
    <w:name w:val="结束语 字符"/>
    <w:basedOn w:val="a0"/>
    <w:link w:val="af4"/>
    <w:uiPriority w:val="99"/>
    <w:rsid w:val="000F6F41"/>
    <w:rPr>
      <w:rFonts w:ascii="黑体" w:eastAsia="黑体" w:hAnsi="黑体" w:cs="宋体"/>
      <w:b/>
      <w:bCs/>
      <w:color w:val="000000"/>
      <w:kern w:val="0"/>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98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4.bin"/><Relationship Id="rId42" Type="http://schemas.openxmlformats.org/officeDocument/2006/relationships/image" Target="media/image18.wmf"/><Relationship Id="rId47" Type="http://schemas.openxmlformats.org/officeDocument/2006/relationships/oleObject" Target="embeddings/oleObject17.bin"/><Relationship Id="rId63" Type="http://schemas.openxmlformats.org/officeDocument/2006/relationships/oleObject" Target="embeddings/oleObject25.bin"/><Relationship Id="rId68" Type="http://schemas.openxmlformats.org/officeDocument/2006/relationships/image" Target="media/image31.emf"/><Relationship Id="rId16" Type="http://schemas.openxmlformats.org/officeDocument/2006/relationships/image" Target="media/image5.wmf"/><Relationship Id="rId11" Type="http://schemas.openxmlformats.org/officeDocument/2006/relationships/package" Target="embeddings/Microsoft_Visio___1.vsdx"/><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2.bin"/><Relationship Id="rId40" Type="http://schemas.openxmlformats.org/officeDocument/2006/relationships/image" Target="media/image17.wmf"/><Relationship Id="rId45" Type="http://schemas.openxmlformats.org/officeDocument/2006/relationships/oleObject" Target="embeddings/oleObject16.bin"/><Relationship Id="rId53" Type="http://schemas.openxmlformats.org/officeDocument/2006/relationships/oleObject" Target="embeddings/oleObject20.bin"/><Relationship Id="rId58" Type="http://schemas.openxmlformats.org/officeDocument/2006/relationships/image" Target="media/image26.wmf"/><Relationship Id="rId66" Type="http://schemas.openxmlformats.org/officeDocument/2006/relationships/image" Target="media/image30.emf"/><Relationship Id="rId74" Type="http://schemas.openxmlformats.org/officeDocument/2006/relationships/image" Target="media/image34.jpeg"/><Relationship Id="rId5" Type="http://schemas.openxmlformats.org/officeDocument/2006/relationships/webSettings" Target="webSettings.xml"/><Relationship Id="rId61" Type="http://schemas.openxmlformats.org/officeDocument/2006/relationships/oleObject" Target="embeddings/oleObject24.bin"/><Relationship Id="rId19" Type="http://schemas.openxmlformats.org/officeDocument/2006/relationships/oleObject" Target="embeddings/oleObject3.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7.bin"/><Relationship Id="rId30" Type="http://schemas.openxmlformats.org/officeDocument/2006/relationships/image" Target="media/image12.wmf"/><Relationship Id="rId35" Type="http://schemas.openxmlformats.org/officeDocument/2006/relationships/oleObject" Target="embeddings/oleObject11.bin"/><Relationship Id="rId43" Type="http://schemas.openxmlformats.org/officeDocument/2006/relationships/oleObject" Target="embeddings/oleObject15.bin"/><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image" Target="media/image29.emf"/><Relationship Id="rId69" Type="http://schemas.openxmlformats.org/officeDocument/2006/relationships/package" Target="embeddings/Microsoft_Visio___5.vsdx"/><Relationship Id="rId77" Type="http://schemas.microsoft.com/office/2018/08/relationships/commentsExtensible" Target="commentsExtensible.xml"/><Relationship Id="rId8" Type="http://schemas.openxmlformats.org/officeDocument/2006/relationships/image" Target="media/image1.emf"/><Relationship Id="rId51" Type="http://schemas.openxmlformats.org/officeDocument/2006/relationships/oleObject" Target="embeddings/oleObject19.bin"/><Relationship Id="rId72" Type="http://schemas.openxmlformats.org/officeDocument/2006/relationships/image" Target="media/image33.emf"/><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oleObject" Target="embeddings/oleObject10.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oleObject" Target="embeddings/oleObject23.bin"/><Relationship Id="rId67" Type="http://schemas.openxmlformats.org/officeDocument/2006/relationships/package" Target="embeddings/Microsoft_Visio___4.vsdx"/><Relationship Id="rId20" Type="http://schemas.openxmlformats.org/officeDocument/2006/relationships/image" Target="media/image7.wmf"/><Relationship Id="rId41" Type="http://schemas.openxmlformats.org/officeDocument/2006/relationships/oleObject" Target="embeddings/oleObject14.bin"/><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image" Target="media/image32.emf"/><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18.bin"/><Relationship Id="rId57" Type="http://schemas.openxmlformats.org/officeDocument/2006/relationships/oleObject" Target="embeddings/oleObject22.bin"/><Relationship Id="rId10" Type="http://schemas.openxmlformats.org/officeDocument/2006/relationships/image" Target="media/image2.emf"/><Relationship Id="rId31" Type="http://schemas.openxmlformats.org/officeDocument/2006/relationships/oleObject" Target="embeddings/oleObject9.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package" Target="embeddings/Microsoft_Visio___3.vsdx"/><Relationship Id="rId73" Type="http://schemas.openxmlformats.org/officeDocument/2006/relationships/package" Target="embeddings/Microsoft_Visio___7.vsdx"/><Relationship Id="rId78" Type="http://schemas.microsoft.com/office/2016/09/relationships/commentsIds" Target="commentsIds.xml"/><Relationship Id="rId4" Type="http://schemas.openxmlformats.org/officeDocument/2006/relationships/settings" Target="settings.xml"/><Relationship Id="rId9" Type="http://schemas.openxmlformats.org/officeDocument/2006/relationships/package" Target="embeddings/Microsoft_Visio___.vsdx"/><Relationship Id="rId13" Type="http://schemas.openxmlformats.org/officeDocument/2006/relationships/package" Target="embeddings/Microsoft_Visio___2.vsdx"/><Relationship Id="rId18" Type="http://schemas.openxmlformats.org/officeDocument/2006/relationships/image" Target="media/image6.wmf"/><Relationship Id="rId39" Type="http://schemas.openxmlformats.org/officeDocument/2006/relationships/oleObject" Target="embeddings/oleObject13.bin"/><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1.bin"/><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package" Target="embeddings/Microsoft_Visio___6.vsdx"/><Relationship Id="rId2" Type="http://schemas.openxmlformats.org/officeDocument/2006/relationships/numbering" Target="numbering.xml"/><Relationship Id="rId29" Type="http://schemas.openxmlformats.org/officeDocument/2006/relationships/oleObject" Target="embeddings/oleObject8.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EA6F8-CB55-4755-9327-CFBB008A0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7</Pages>
  <Words>1382</Words>
  <Characters>7881</Characters>
  <Application>Microsoft Office Word</Application>
  <DocSecurity>0</DocSecurity>
  <Lines>65</Lines>
  <Paragraphs>18</Paragraphs>
  <ScaleCrop>false</ScaleCrop>
  <Company/>
  <LinksUpToDate>false</LinksUpToDate>
  <CharactersWithSpaces>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Toyii</dc:creator>
  <cp:keywords/>
  <dc:description>NE.Ref</dc:description>
  <cp:lastModifiedBy>微软用户</cp:lastModifiedBy>
  <cp:revision>35</cp:revision>
  <dcterms:created xsi:type="dcterms:W3CDTF">2025-03-11T02:45:00Z</dcterms:created>
  <dcterms:modified xsi:type="dcterms:W3CDTF">2025-10-27T01:58:00Z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(#E1)</vt:lpwstr>
  </property>
  <property fmtid="{D5CDD505-2E9C-101B-9397-08002B2CF9AE}" pid="3" name="MTEquationSection">
    <vt:lpwstr>1</vt:lpwstr>
  </property>
  <property fmtid="{D5CDD505-2E9C-101B-9397-08002B2CF9AE}" pid="4" name="MTWinEqns">
    <vt:bool>true</vt:bool>
  </property>
</Properties>
</file>