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455F3A" w:rsidRPr="00455F3A">
        <w:rPr>
          <w:rFonts w:ascii="宋体" w:eastAsia="宋体" w:hAnsi="宋体" w:hint="eastAsia"/>
        </w:rPr>
        <w:t>周浩，郧建平，祁昶. 基于扩张状态观测器的滑模控制算法研究[J]. 光通信技术，2021，45（5）：21-25.</w:t>
      </w:r>
    </w:p>
    <w:p w:rsidR="008F55BB" w:rsidRDefault="008F55BB" w:rsidP="008F55BB"/>
    <w:p w:rsidR="0019272C" w:rsidRDefault="00455F3A" w:rsidP="005F670D">
      <w:pPr>
        <w:jc w:val="center"/>
        <w:rPr>
          <w:rFonts w:ascii="方正黑体_GBK" w:eastAsia="方正黑体_GBK"/>
          <w:sz w:val="36"/>
          <w:szCs w:val="36"/>
        </w:rPr>
      </w:pPr>
      <w:r w:rsidRPr="00455F3A">
        <w:rPr>
          <w:rFonts w:ascii="方正黑体_GBK" w:eastAsia="方正黑体_GBK" w:hint="eastAsia"/>
          <w:sz w:val="36"/>
          <w:szCs w:val="36"/>
        </w:rPr>
        <w:t>基于扩张状态观测器的滑模控制算法研究</w:t>
      </w:r>
    </w:p>
    <w:p w:rsidR="008F55BB" w:rsidRPr="00424FF6" w:rsidRDefault="00455F3A" w:rsidP="005F670D">
      <w:pPr>
        <w:jc w:val="center"/>
        <w:rPr>
          <w:rFonts w:ascii="楷体_GB2312" w:eastAsia="楷体_GB2312"/>
          <w:sz w:val="24"/>
          <w:szCs w:val="24"/>
        </w:rPr>
      </w:pPr>
      <w:r w:rsidRPr="00455F3A">
        <w:rPr>
          <w:rFonts w:ascii="楷体_GB2312" w:eastAsia="楷体_GB2312" w:hint="eastAsia"/>
          <w:sz w:val="24"/>
          <w:szCs w:val="24"/>
        </w:rPr>
        <w:t>周 浩，郧建平，祁 昶</w:t>
      </w:r>
      <w:r w:rsidRPr="00455F3A">
        <w:rPr>
          <w:rFonts w:ascii="楷体_GB2312" w:eastAsia="楷体_GB2312" w:hint="eastAsia"/>
          <w:sz w:val="24"/>
          <w:szCs w:val="24"/>
          <w:vertAlign w:val="superscript"/>
        </w:rPr>
        <w:t>*</w:t>
      </w:r>
    </w:p>
    <w:p w:rsidR="008F55BB" w:rsidRPr="00573CF3" w:rsidRDefault="008F55BB" w:rsidP="00C87E54">
      <w:pPr>
        <w:jc w:val="center"/>
        <w:rPr>
          <w:rFonts w:ascii="宋体" w:eastAsia="宋体" w:hAnsi="宋体"/>
        </w:rPr>
      </w:pPr>
      <w:r w:rsidRPr="00573CF3">
        <w:rPr>
          <w:rFonts w:ascii="宋体" w:eastAsia="宋体" w:hAnsi="宋体" w:hint="eastAsia"/>
        </w:rPr>
        <w:t>（</w:t>
      </w:r>
      <w:r w:rsidR="00081C29" w:rsidRPr="00081C29">
        <w:rPr>
          <w:rFonts w:ascii="宋体" w:eastAsia="宋体" w:hAnsi="宋体" w:hint="eastAsia"/>
        </w:rPr>
        <w:t>武汉大学 电子信息学院，武汉 430072</w:t>
      </w:r>
      <w:r w:rsidRPr="00573CF3">
        <w:rPr>
          <w:rFonts w:ascii="宋体" w:eastAsia="宋体" w:hAnsi="宋体"/>
        </w:rPr>
        <w:t>）</w:t>
      </w:r>
    </w:p>
    <w:p w:rsidR="008F55BB" w:rsidRPr="00955D11" w:rsidRDefault="008F55BB" w:rsidP="008F55BB"/>
    <w:p w:rsidR="00081C29" w:rsidRPr="00081C29" w:rsidRDefault="008F55BB" w:rsidP="00081C29">
      <w:pPr>
        <w:rPr>
          <w:rFonts w:ascii="楷体_GB2312" w:eastAsia="楷体_GB2312" w:hAnsi="宋体"/>
        </w:rPr>
      </w:pPr>
      <w:r w:rsidRPr="00424FF6">
        <w:rPr>
          <w:rFonts w:ascii="方正黑体_GBK" w:eastAsia="方正黑体_GBK" w:hint="eastAsia"/>
        </w:rPr>
        <w:t>摘要</w:t>
      </w:r>
      <w:r w:rsidR="00955D11">
        <w:rPr>
          <w:rFonts w:hint="eastAsia"/>
        </w:rPr>
        <w:t>：</w:t>
      </w:r>
      <w:r w:rsidR="00081C29" w:rsidRPr="00081C29">
        <w:rPr>
          <w:rFonts w:ascii="楷体_GB2312" w:eastAsia="楷体_GB2312" w:hAnsi="宋体" w:hint="eastAsia"/>
        </w:rPr>
        <w:t>针对船载空间光通信外部环境和转台内部非线性不确定性的影响导致跟踪精度下降的问题，提出了基于扩张状态观测器的滑模控制（SMC-ESO）算法。该算法使用扩张状态观测器对非线性干扰力矩造成的转台内部扰动和船体摆动造成的转台外部扰动进行观测和估计，并将扰动估计值作为滑模控制器的补偿量，进而消除扰动对控制器的影响，提高滑模控制器的控制性能。仿真结果表明：提出的SMC-ESO算法比比例积分微分（PID）算法在抗扰性能上提高了44.22%，能够满足粗跟踪应用控制需求。</w:t>
      </w:r>
    </w:p>
    <w:p w:rsidR="00081C29" w:rsidRPr="00081C29" w:rsidRDefault="00EF1F6B" w:rsidP="00081C29">
      <w:pPr>
        <w:rPr>
          <w:rFonts w:ascii="楷体_GB2312" w:eastAsia="楷体_GB2312" w:hAnsi="宋体"/>
        </w:rPr>
      </w:pPr>
      <w:r>
        <w:rPr>
          <w:noProof/>
        </w:rPr>
        <w:drawing>
          <wp:anchor distT="0" distB="0" distL="114300" distR="114300" simplePos="0" relativeHeight="251659264" behindDoc="0" locked="0" layoutInCell="1" allowOverlap="1">
            <wp:simplePos x="0" y="0"/>
            <wp:positionH relativeFrom="margin">
              <wp:align>right</wp:align>
            </wp:positionH>
            <wp:positionV relativeFrom="paragraph">
              <wp:posOffset>43510</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周浩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081C29" w:rsidRPr="00081C29">
        <w:rPr>
          <w:rFonts w:ascii="方正黑体_GBK" w:eastAsia="方正黑体_GBK" w:hAnsi="宋体" w:hint="eastAsia"/>
        </w:rPr>
        <w:t>关键词</w:t>
      </w:r>
      <w:r w:rsidR="00081C29" w:rsidRPr="00081C29">
        <w:rPr>
          <w:rFonts w:ascii="楷体_GB2312" w:eastAsia="楷体_GB2312" w:hAnsi="宋体" w:hint="eastAsia"/>
        </w:rPr>
        <w:t>：空间光通信;扩张状态观测器;滑模控制;粗跟踪;船载</w:t>
      </w:r>
      <w:bookmarkStart w:id="0" w:name="_GoBack"/>
      <w:bookmarkEnd w:id="0"/>
    </w:p>
    <w:p w:rsidR="00081C29" w:rsidRPr="00081C29" w:rsidRDefault="00081C29" w:rsidP="00081C29">
      <w:pPr>
        <w:rPr>
          <w:rFonts w:ascii="楷体_GB2312" w:eastAsia="楷体_GB2312" w:hAnsi="宋体"/>
        </w:rPr>
      </w:pPr>
      <w:r w:rsidRPr="00081C29">
        <w:rPr>
          <w:rFonts w:ascii="方正黑体_GBK" w:eastAsia="方正黑体_GBK" w:hAnsi="宋体" w:hint="eastAsia"/>
        </w:rPr>
        <w:t>中图分类号</w:t>
      </w:r>
      <w:r w:rsidRPr="00081C29">
        <w:rPr>
          <w:rFonts w:ascii="楷体_GB2312" w:eastAsia="楷体_GB2312" w:hAnsi="宋体" w:hint="eastAsia"/>
        </w:rPr>
        <w:t xml:space="preserve">：TN929.12   </w:t>
      </w:r>
      <w:r w:rsidRPr="00081C29">
        <w:rPr>
          <w:rFonts w:ascii="方正黑体_GBK" w:eastAsia="方正黑体_GBK" w:hAnsi="宋体" w:hint="eastAsia"/>
        </w:rPr>
        <w:t>文献标志码</w:t>
      </w:r>
      <w:r w:rsidRPr="00081C29">
        <w:rPr>
          <w:rFonts w:ascii="楷体_GB2312" w:eastAsia="楷体_GB2312" w:hAnsi="宋体" w:hint="eastAsia"/>
        </w:rPr>
        <w:t xml:space="preserve">：A     </w:t>
      </w:r>
      <w:r w:rsidRPr="00081C29">
        <w:rPr>
          <w:rFonts w:ascii="方正黑体_GBK" w:eastAsia="方正黑体_GBK" w:hAnsi="宋体" w:hint="eastAsia"/>
        </w:rPr>
        <w:t>文章编号</w:t>
      </w:r>
      <w:r w:rsidRPr="00081C29">
        <w:rPr>
          <w:rFonts w:ascii="楷体_GB2312" w:eastAsia="楷体_GB2312" w:hAnsi="宋体" w:hint="eastAsia"/>
        </w:rPr>
        <w:t>：1002-5561（2021）05-0021-05</w:t>
      </w:r>
    </w:p>
    <w:p w:rsidR="008F55BB" w:rsidRPr="005F670D" w:rsidRDefault="00081C29" w:rsidP="00081C29">
      <w:r w:rsidRPr="00081C29">
        <w:rPr>
          <w:rFonts w:ascii="方正黑体_GBK" w:eastAsia="方正黑体_GBK" w:hAnsi="宋体" w:hint="eastAsia"/>
        </w:rPr>
        <w:t>DOI</w:t>
      </w:r>
      <w:r w:rsidRPr="00081C29">
        <w:rPr>
          <w:rFonts w:ascii="楷体_GB2312" w:eastAsia="楷体_GB2312" w:hAnsi="宋体" w:hint="eastAsia"/>
        </w:rPr>
        <w:t>：10.13921/j.cnki.issn1002-5561.2021.05.005</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081C29" w:rsidRPr="00081C29" w:rsidRDefault="00081C29" w:rsidP="00081C29">
      <w:pPr>
        <w:adjustRightInd w:val="0"/>
        <w:snapToGrid w:val="0"/>
        <w:spacing w:line="180" w:lineRule="auto"/>
        <w:jc w:val="center"/>
        <w:rPr>
          <w:rFonts w:eastAsia="方正黑体_GBK"/>
          <w:sz w:val="32"/>
          <w:szCs w:val="32"/>
        </w:rPr>
      </w:pPr>
      <w:r w:rsidRPr="00081C29">
        <w:rPr>
          <w:rFonts w:eastAsia="方正黑体_GBK"/>
          <w:sz w:val="32"/>
          <w:szCs w:val="32"/>
        </w:rPr>
        <w:t>Study of sliding mode control algorithm based on</w:t>
      </w:r>
    </w:p>
    <w:p w:rsidR="008F55BB" w:rsidRPr="00C7089A" w:rsidRDefault="00081C29" w:rsidP="00081C29">
      <w:pPr>
        <w:adjustRightInd w:val="0"/>
        <w:snapToGrid w:val="0"/>
        <w:spacing w:line="180" w:lineRule="auto"/>
        <w:jc w:val="center"/>
        <w:rPr>
          <w:rFonts w:eastAsia="方正黑体_GBK"/>
          <w:sz w:val="32"/>
          <w:szCs w:val="32"/>
        </w:rPr>
      </w:pPr>
      <w:r w:rsidRPr="00081C29">
        <w:rPr>
          <w:rFonts w:eastAsia="方正黑体_GBK"/>
          <w:sz w:val="32"/>
          <w:szCs w:val="32"/>
        </w:rPr>
        <w:t>extended state observer</w:t>
      </w:r>
    </w:p>
    <w:p w:rsidR="008F55BB" w:rsidRPr="00041D1A" w:rsidRDefault="00081C29" w:rsidP="00041D1A">
      <w:pPr>
        <w:jc w:val="center"/>
        <w:rPr>
          <w:szCs w:val="21"/>
        </w:rPr>
      </w:pPr>
      <w:r w:rsidRPr="00081C29">
        <w:rPr>
          <w:szCs w:val="21"/>
        </w:rPr>
        <w:t>ZHOU Hao, YUN Jianping, QI Chang</w:t>
      </w:r>
      <w:r w:rsidRPr="00081C29">
        <w:rPr>
          <w:szCs w:val="21"/>
          <w:vertAlign w:val="superscript"/>
        </w:rPr>
        <w:t>*</w:t>
      </w:r>
    </w:p>
    <w:p w:rsidR="008F55BB" w:rsidRPr="00041D1A" w:rsidRDefault="008F55BB" w:rsidP="00081C29">
      <w:pPr>
        <w:jc w:val="center"/>
        <w:rPr>
          <w:sz w:val="15"/>
          <w:szCs w:val="15"/>
        </w:rPr>
      </w:pPr>
      <w:r w:rsidRPr="00041D1A">
        <w:rPr>
          <w:sz w:val="15"/>
          <w:szCs w:val="15"/>
        </w:rPr>
        <w:t>（</w:t>
      </w:r>
      <w:r w:rsidR="00081C29" w:rsidRPr="00081C29">
        <w:rPr>
          <w:sz w:val="15"/>
          <w:szCs w:val="15"/>
        </w:rPr>
        <w:t>Electronic Information School, Wuhan University, Wuhan 430072, China</w:t>
      </w:r>
      <w:r w:rsidRPr="00041D1A">
        <w:rPr>
          <w:sz w:val="15"/>
          <w:szCs w:val="15"/>
        </w:rPr>
        <w:t>）</w:t>
      </w:r>
    </w:p>
    <w:p w:rsidR="00081C29" w:rsidRDefault="008E3F2D" w:rsidP="00081C29">
      <w:r w:rsidRPr="00041D1A">
        <w:rPr>
          <w:rFonts w:ascii="方正黑体_GBK" w:eastAsia="方正黑体_GBK" w:hAnsi="黑体" w:hint="eastAsia"/>
        </w:rPr>
        <w:t>Abstract</w:t>
      </w:r>
      <w:r w:rsidRPr="00041D1A">
        <w:t xml:space="preserve">: </w:t>
      </w:r>
      <w:r w:rsidR="00081C29">
        <w:rPr>
          <w:rFonts w:hint="eastAsia"/>
        </w:rPr>
        <w:t>A sliding mode control algorithm based on extended state observer</w:t>
      </w:r>
      <w:r w:rsidR="00081C29">
        <w:rPr>
          <w:rFonts w:hint="eastAsia"/>
        </w:rPr>
        <w:t>（</w:t>
      </w:r>
      <w:r w:rsidR="00081C29">
        <w:rPr>
          <w:rFonts w:hint="eastAsia"/>
        </w:rPr>
        <w:t>SMC-ESO</w:t>
      </w:r>
      <w:r w:rsidR="00081C29">
        <w:rPr>
          <w:rFonts w:hint="eastAsia"/>
        </w:rPr>
        <w:t>）</w:t>
      </w:r>
      <w:r w:rsidR="00081C29">
        <w:rPr>
          <w:rFonts w:hint="eastAsia"/>
        </w:rPr>
        <w:t xml:space="preserve"> is proposed to solve the problem of tracking accuracy decrease due to the external environment of ship borne space optical communication and the influence of nonlinear model uncerta</w:t>
      </w:r>
      <w:r w:rsidR="00081C29">
        <w:t xml:space="preserve">inty inside the turntable. This algorithm uses the extended state observer to observe and estimate the internal disturbance of the turntable caused by the nonlinear disturbance moment and the external disturbance caused by the ship's swing, and takes the estimated disturbance value as the compensation of the sliding mode controller, so as to eliminate the influence of the disturbance on the controller and improve the control performance of the sliding mode controller. The simulation results of transmission </w:t>
      </w:r>
      <w:r w:rsidR="00081C29">
        <w:rPr>
          <w:rFonts w:hint="eastAsia"/>
        </w:rPr>
        <w:t>mechanism show that the proposed SMC-ESO algorithm can improve the disturbance rejection performance by 44.22% compared with the proportional integral differential</w:t>
      </w:r>
      <w:r w:rsidR="00081C29">
        <w:rPr>
          <w:rFonts w:hint="eastAsia"/>
        </w:rPr>
        <w:t>（</w:t>
      </w:r>
      <w:r w:rsidR="00081C29">
        <w:rPr>
          <w:rFonts w:hint="eastAsia"/>
        </w:rPr>
        <w:t>PID</w:t>
      </w:r>
      <w:r w:rsidR="00081C29">
        <w:rPr>
          <w:rFonts w:hint="eastAsia"/>
        </w:rPr>
        <w:t>）</w:t>
      </w:r>
      <w:r w:rsidR="00081C29">
        <w:rPr>
          <w:rFonts w:hint="eastAsia"/>
        </w:rPr>
        <w:t xml:space="preserve"> algorithm, and can meet the control requirements of coarse tracking application.</w:t>
      </w:r>
    </w:p>
    <w:p w:rsidR="00C7089A" w:rsidRDefault="00081C29" w:rsidP="00081C29">
      <w:r w:rsidRPr="00081C29">
        <w:rPr>
          <w:rFonts w:ascii="方正黑体_GBK" w:eastAsia="方正黑体_GBK" w:hint="eastAsia"/>
        </w:rPr>
        <w:t>Key words</w:t>
      </w:r>
      <w:r>
        <w:t>: space optical communication; extended state observer; sliding mode control; coarse tracking; shipborne</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081C29" w:rsidRPr="00081C29" w:rsidRDefault="00081C29" w:rsidP="00FE51F3">
      <w:pPr>
        <w:ind w:firstLineChars="200" w:firstLine="420"/>
        <w:rPr>
          <w:rFonts w:eastAsia="宋体"/>
          <w:sz w:val="21"/>
          <w:szCs w:val="21"/>
        </w:rPr>
      </w:pPr>
      <w:r w:rsidRPr="00081C29">
        <w:rPr>
          <w:rFonts w:eastAsia="宋体" w:hint="eastAsia"/>
          <w:sz w:val="21"/>
          <w:szCs w:val="21"/>
        </w:rPr>
        <w:t>在空间光通信中，定位、捕获和跟踪（</w:t>
      </w:r>
      <w:r w:rsidRPr="00081C29">
        <w:rPr>
          <w:rFonts w:eastAsia="宋体" w:hint="eastAsia"/>
          <w:sz w:val="21"/>
          <w:szCs w:val="21"/>
        </w:rPr>
        <w:t>PAT</w:t>
      </w:r>
      <w:r w:rsidRPr="00081C29">
        <w:rPr>
          <w:rFonts w:eastAsia="宋体" w:hint="eastAsia"/>
          <w:sz w:val="21"/>
          <w:szCs w:val="21"/>
        </w:rPr>
        <w:t>）技术既是核心和关键技术，也是难点技术</w:t>
      </w:r>
      <w:r w:rsidRPr="00D86DD4">
        <w:rPr>
          <w:rFonts w:eastAsia="宋体" w:hint="eastAsia"/>
          <w:sz w:val="21"/>
          <w:szCs w:val="21"/>
          <w:vertAlign w:val="superscript"/>
        </w:rPr>
        <w:t>[1]</w:t>
      </w:r>
      <w:r w:rsidRPr="00081C29">
        <w:rPr>
          <w:rFonts w:eastAsia="宋体" w:hint="eastAsia"/>
          <w:sz w:val="21"/>
          <w:szCs w:val="21"/>
        </w:rPr>
        <w:t>。几乎所有的</w:t>
      </w:r>
      <w:r w:rsidRPr="00081C29">
        <w:rPr>
          <w:rFonts w:eastAsia="宋体" w:hint="eastAsia"/>
          <w:sz w:val="21"/>
          <w:szCs w:val="21"/>
        </w:rPr>
        <w:t>PAT</w:t>
      </w:r>
      <w:r w:rsidRPr="00081C29">
        <w:rPr>
          <w:rFonts w:eastAsia="宋体" w:hint="eastAsia"/>
          <w:sz w:val="21"/>
          <w:szCs w:val="21"/>
        </w:rPr>
        <w:t>系统都是由粗跟踪系统和精跟踪系统复合构成，粗跟踪负责捕获激光束，精跟踪负责跟踪和瞄准。近年来，空间光通信在船舶通信中应用越来越广泛。由于船舶在行驶中会受到海浪的影响做不规则的运动</w:t>
      </w:r>
      <w:r w:rsidRPr="00D86DD4">
        <w:rPr>
          <w:rFonts w:eastAsia="宋体" w:hint="eastAsia"/>
          <w:sz w:val="21"/>
          <w:szCs w:val="21"/>
          <w:vertAlign w:val="superscript"/>
        </w:rPr>
        <w:t>[2]</w:t>
      </w:r>
      <w:r w:rsidRPr="00081C29">
        <w:rPr>
          <w:rFonts w:eastAsia="宋体" w:hint="eastAsia"/>
          <w:sz w:val="21"/>
          <w:szCs w:val="21"/>
        </w:rPr>
        <w:t>，这会导致</w:t>
      </w:r>
      <w:r w:rsidRPr="00081C29">
        <w:rPr>
          <w:rFonts w:eastAsia="宋体" w:hint="eastAsia"/>
          <w:sz w:val="21"/>
          <w:szCs w:val="21"/>
        </w:rPr>
        <w:t>PAT</w:t>
      </w:r>
      <w:r w:rsidRPr="00081C29">
        <w:rPr>
          <w:rFonts w:eastAsia="宋体" w:hint="eastAsia"/>
          <w:sz w:val="21"/>
          <w:szCs w:val="21"/>
        </w:rPr>
        <w:t>系统跟踪精度下降，因此提高</w:t>
      </w:r>
      <w:r w:rsidRPr="00081C29">
        <w:rPr>
          <w:rFonts w:eastAsia="宋体" w:hint="eastAsia"/>
          <w:sz w:val="21"/>
          <w:szCs w:val="21"/>
        </w:rPr>
        <w:t>PAT</w:t>
      </w:r>
      <w:r w:rsidRPr="00081C29">
        <w:rPr>
          <w:rFonts w:eastAsia="宋体" w:hint="eastAsia"/>
          <w:sz w:val="21"/>
          <w:szCs w:val="21"/>
        </w:rPr>
        <w:t>系统的抗干扰能力是提升其跟踪精度、保证光通信质量的关键技术。目前，在</w:t>
      </w:r>
      <w:r w:rsidRPr="00081C29">
        <w:rPr>
          <w:rFonts w:eastAsia="宋体" w:hint="eastAsia"/>
          <w:sz w:val="21"/>
          <w:szCs w:val="21"/>
        </w:rPr>
        <w:t>PAT</w:t>
      </w:r>
      <w:r w:rsidRPr="00081C29">
        <w:rPr>
          <w:rFonts w:eastAsia="宋体" w:hint="eastAsia"/>
          <w:sz w:val="21"/>
          <w:szCs w:val="21"/>
        </w:rPr>
        <w:t>系统中应用最广泛的控制算法是比例</w:t>
      </w:r>
      <w:r w:rsidRPr="00081C29">
        <w:rPr>
          <w:rFonts w:eastAsia="宋体" w:hint="eastAsia"/>
          <w:sz w:val="21"/>
          <w:szCs w:val="21"/>
        </w:rPr>
        <w:t>-</w:t>
      </w:r>
      <w:r w:rsidRPr="00081C29">
        <w:rPr>
          <w:rFonts w:eastAsia="宋体" w:hint="eastAsia"/>
          <w:sz w:val="21"/>
          <w:szCs w:val="21"/>
        </w:rPr>
        <w:t>积分</w:t>
      </w:r>
      <w:r w:rsidRPr="00081C29">
        <w:rPr>
          <w:rFonts w:eastAsia="宋体" w:hint="eastAsia"/>
          <w:sz w:val="21"/>
          <w:szCs w:val="21"/>
        </w:rPr>
        <w:t>-</w:t>
      </w:r>
      <w:r w:rsidRPr="00081C29">
        <w:rPr>
          <w:rFonts w:eastAsia="宋体" w:hint="eastAsia"/>
          <w:sz w:val="21"/>
          <w:szCs w:val="21"/>
        </w:rPr>
        <w:t>微分（</w:t>
      </w:r>
      <w:r w:rsidRPr="00081C29">
        <w:rPr>
          <w:rFonts w:eastAsia="宋体" w:hint="eastAsia"/>
          <w:sz w:val="21"/>
          <w:szCs w:val="21"/>
        </w:rPr>
        <w:t>PID</w:t>
      </w:r>
      <w:r w:rsidRPr="00081C29">
        <w:rPr>
          <w:rFonts w:eastAsia="宋体" w:hint="eastAsia"/>
          <w:sz w:val="21"/>
          <w:szCs w:val="21"/>
        </w:rPr>
        <w:t>）算法，该算法具有结构简单、稳定性好和可靠性高等优点，适用于参数变化不大的系统。由于</w:t>
      </w:r>
      <w:r w:rsidRPr="00081C29">
        <w:rPr>
          <w:rFonts w:eastAsia="宋体" w:hint="eastAsia"/>
          <w:sz w:val="21"/>
          <w:szCs w:val="21"/>
        </w:rPr>
        <w:t>PAT</w:t>
      </w:r>
      <w:r w:rsidRPr="00081C29">
        <w:rPr>
          <w:rFonts w:eastAsia="宋体" w:hint="eastAsia"/>
          <w:sz w:val="21"/>
          <w:szCs w:val="21"/>
        </w:rPr>
        <w:t>系统是一种非线性系统，其内部参数易受到环境的影响而产生变化，并且外部环境的复杂多变会对</w:t>
      </w:r>
      <w:r w:rsidRPr="00081C29">
        <w:rPr>
          <w:rFonts w:eastAsia="宋体" w:hint="eastAsia"/>
          <w:sz w:val="21"/>
          <w:szCs w:val="21"/>
        </w:rPr>
        <w:t>PAT</w:t>
      </w:r>
      <w:r w:rsidRPr="00081C29">
        <w:rPr>
          <w:rFonts w:eastAsia="宋体" w:hint="eastAsia"/>
          <w:sz w:val="21"/>
          <w:szCs w:val="21"/>
        </w:rPr>
        <w:t>系统造成不确定的因素，因此</w:t>
      </w:r>
      <w:r w:rsidRPr="00081C29">
        <w:rPr>
          <w:rFonts w:eastAsia="宋体" w:hint="eastAsia"/>
          <w:sz w:val="21"/>
          <w:szCs w:val="21"/>
        </w:rPr>
        <w:t>PID</w:t>
      </w:r>
      <w:r w:rsidRPr="00081C29">
        <w:rPr>
          <w:rFonts w:eastAsia="宋体" w:hint="eastAsia"/>
          <w:sz w:val="21"/>
          <w:szCs w:val="21"/>
        </w:rPr>
        <w:t>算法应用于</w:t>
      </w:r>
      <w:r w:rsidRPr="00081C29">
        <w:rPr>
          <w:rFonts w:eastAsia="宋体" w:hint="eastAsia"/>
          <w:sz w:val="21"/>
          <w:szCs w:val="21"/>
        </w:rPr>
        <w:t>PAT</w:t>
      </w:r>
      <w:r w:rsidRPr="00081C29">
        <w:rPr>
          <w:rFonts w:eastAsia="宋体" w:hint="eastAsia"/>
          <w:sz w:val="21"/>
          <w:szCs w:val="21"/>
        </w:rPr>
        <w:t>系统具有一定的局限性。针对</w:t>
      </w:r>
      <w:r w:rsidRPr="00081C29">
        <w:rPr>
          <w:rFonts w:eastAsia="宋体" w:hint="eastAsia"/>
          <w:sz w:val="21"/>
          <w:szCs w:val="21"/>
        </w:rPr>
        <w:t>PAT</w:t>
      </w:r>
      <w:r w:rsidRPr="00081C29">
        <w:rPr>
          <w:rFonts w:eastAsia="宋体" w:hint="eastAsia"/>
          <w:sz w:val="21"/>
          <w:szCs w:val="21"/>
        </w:rPr>
        <w:t>系统的特点和存在的问题，郑纳川等人</w:t>
      </w:r>
      <w:r w:rsidRPr="00D86DD4">
        <w:rPr>
          <w:rFonts w:eastAsia="宋体" w:hint="eastAsia"/>
          <w:sz w:val="21"/>
          <w:szCs w:val="21"/>
          <w:vertAlign w:val="superscript"/>
        </w:rPr>
        <w:t>[3]</w:t>
      </w:r>
      <w:r w:rsidRPr="00081C29">
        <w:rPr>
          <w:rFonts w:eastAsia="宋体" w:hint="eastAsia"/>
          <w:sz w:val="21"/>
          <w:szCs w:val="21"/>
        </w:rPr>
        <w:t>将神经网络运用到</w:t>
      </w:r>
      <w:r w:rsidRPr="00081C29">
        <w:rPr>
          <w:rFonts w:eastAsia="宋体" w:hint="eastAsia"/>
          <w:sz w:val="21"/>
          <w:szCs w:val="21"/>
        </w:rPr>
        <w:t>PAT</w:t>
      </w:r>
      <w:r w:rsidRPr="00081C29">
        <w:rPr>
          <w:rFonts w:eastAsia="宋体" w:hint="eastAsia"/>
          <w:sz w:val="21"/>
          <w:szCs w:val="21"/>
        </w:rPr>
        <w:t>系统中，实验结果表明这对低频小幅度的正旋扰动有不错的抑制效果，但是其控制算法本质还是</w:t>
      </w:r>
      <w:r w:rsidRPr="00081C29">
        <w:rPr>
          <w:rFonts w:eastAsia="宋体" w:hint="eastAsia"/>
          <w:sz w:val="21"/>
          <w:szCs w:val="21"/>
        </w:rPr>
        <w:t>PID</w:t>
      </w:r>
      <w:r w:rsidRPr="00081C29">
        <w:rPr>
          <w:rFonts w:eastAsia="宋体" w:hint="eastAsia"/>
          <w:sz w:val="21"/>
          <w:szCs w:val="21"/>
        </w:rPr>
        <w:t>算法；顾健等人</w:t>
      </w:r>
      <w:r w:rsidRPr="00D86DD4">
        <w:rPr>
          <w:rFonts w:eastAsia="宋体" w:hint="eastAsia"/>
          <w:sz w:val="21"/>
          <w:szCs w:val="21"/>
          <w:vertAlign w:val="superscript"/>
        </w:rPr>
        <w:t>[4]</w:t>
      </w:r>
      <w:r w:rsidRPr="00081C29">
        <w:rPr>
          <w:rFonts w:eastAsia="宋体" w:hint="eastAsia"/>
          <w:sz w:val="21"/>
          <w:szCs w:val="21"/>
        </w:rPr>
        <w:t>将扰动观测器运用到精跟踪系统中，仿真结果表明基于扰动观测器的控制算法有更好的扰动隔离度，但是未进行实验验证，只停留在理论阶段；崔宁等人</w:t>
      </w:r>
      <w:r w:rsidRPr="00D86DD4">
        <w:rPr>
          <w:rFonts w:eastAsia="宋体" w:hint="eastAsia"/>
          <w:sz w:val="21"/>
          <w:szCs w:val="21"/>
          <w:vertAlign w:val="superscript"/>
        </w:rPr>
        <w:t>[5]</w:t>
      </w:r>
      <w:r w:rsidRPr="00081C29">
        <w:rPr>
          <w:rFonts w:eastAsia="宋体" w:hint="eastAsia"/>
          <w:sz w:val="21"/>
          <w:szCs w:val="21"/>
        </w:rPr>
        <w:t>将模糊自抗扰运用到空间光通信精跟踪系统，与</w:t>
      </w:r>
      <w:r w:rsidRPr="00081C29">
        <w:rPr>
          <w:rFonts w:eastAsia="宋体" w:hint="eastAsia"/>
          <w:sz w:val="21"/>
          <w:szCs w:val="21"/>
        </w:rPr>
        <w:t>PID</w:t>
      </w:r>
      <w:r w:rsidRPr="00081C29">
        <w:rPr>
          <w:rFonts w:eastAsia="宋体" w:hint="eastAsia"/>
          <w:sz w:val="21"/>
          <w:szCs w:val="21"/>
        </w:rPr>
        <w:t>算法相比，实验结果表明模糊自抗扰误差减小了</w:t>
      </w:r>
      <w:r w:rsidRPr="00081C29">
        <w:rPr>
          <w:rFonts w:eastAsia="宋体" w:hint="eastAsia"/>
          <w:sz w:val="21"/>
          <w:szCs w:val="21"/>
        </w:rPr>
        <w:t>50%</w:t>
      </w:r>
      <w:r w:rsidRPr="00081C29">
        <w:rPr>
          <w:rFonts w:eastAsia="宋体" w:hint="eastAsia"/>
          <w:sz w:val="21"/>
          <w:szCs w:val="21"/>
        </w:rPr>
        <w:t>左右，但是其结构比较复杂，实现比较困难。近年来，由于滑模变结构控制具有较强的鲁棒性、对模型要求不高等优点，引起越来越多研究人员的关注</w:t>
      </w:r>
      <w:r w:rsidRPr="00D86DD4">
        <w:rPr>
          <w:rFonts w:eastAsia="宋体" w:hint="eastAsia"/>
          <w:sz w:val="21"/>
          <w:szCs w:val="21"/>
          <w:vertAlign w:val="superscript"/>
        </w:rPr>
        <w:t>[6-</w:t>
      </w:r>
      <w:r w:rsidRPr="00D86DD4">
        <w:rPr>
          <w:rFonts w:eastAsia="宋体" w:hint="eastAsia"/>
          <w:sz w:val="21"/>
          <w:szCs w:val="21"/>
          <w:vertAlign w:val="superscript"/>
        </w:rPr>
        <w:lastRenderedPageBreak/>
        <w:t>8]</w:t>
      </w:r>
      <w:r w:rsidRPr="00081C29">
        <w:rPr>
          <w:rFonts w:eastAsia="宋体" w:hint="eastAsia"/>
          <w:sz w:val="21"/>
          <w:szCs w:val="21"/>
        </w:rPr>
        <w:t>。</w:t>
      </w:r>
    </w:p>
    <w:p w:rsidR="00081C29" w:rsidRPr="00081C29" w:rsidRDefault="00081C29" w:rsidP="00081C29">
      <w:pPr>
        <w:rPr>
          <w:rFonts w:eastAsia="宋体"/>
          <w:sz w:val="21"/>
          <w:szCs w:val="21"/>
        </w:rPr>
      </w:pPr>
      <w:r w:rsidRPr="00081C29">
        <w:rPr>
          <w:rFonts w:eastAsia="宋体" w:hint="eastAsia"/>
          <w:sz w:val="21"/>
          <w:szCs w:val="21"/>
        </w:rPr>
        <w:t xml:space="preserve">　　本文将滑模控制应用到粗跟踪控制中，在此基础上，用扩张状态观测器（</w:t>
      </w:r>
      <w:r w:rsidRPr="00081C29">
        <w:rPr>
          <w:rFonts w:eastAsia="宋体" w:hint="eastAsia"/>
          <w:sz w:val="21"/>
          <w:szCs w:val="21"/>
        </w:rPr>
        <w:t>ESO</w:t>
      </w:r>
      <w:r w:rsidRPr="00081C29">
        <w:rPr>
          <w:rFonts w:eastAsia="宋体" w:hint="eastAsia"/>
          <w:sz w:val="21"/>
          <w:szCs w:val="21"/>
        </w:rPr>
        <w:t>）</w:t>
      </w:r>
      <w:r w:rsidRPr="00D86DD4">
        <w:rPr>
          <w:rFonts w:eastAsia="宋体" w:hint="eastAsia"/>
          <w:sz w:val="21"/>
          <w:szCs w:val="21"/>
          <w:vertAlign w:val="superscript"/>
        </w:rPr>
        <w:t>[9-10]</w:t>
      </w:r>
      <w:r w:rsidRPr="00081C29">
        <w:rPr>
          <w:rFonts w:eastAsia="宋体" w:hint="eastAsia"/>
          <w:sz w:val="21"/>
          <w:szCs w:val="21"/>
        </w:rPr>
        <w:t>实时观测系统的总扰动，并将观测到的总扰动补偿到滑模控制器中，降低系统的抖动。</w:t>
      </w:r>
    </w:p>
    <w:p w:rsidR="00081C29" w:rsidRPr="00081C29" w:rsidRDefault="00081C29" w:rsidP="00081C29">
      <w:pPr>
        <w:rPr>
          <w:rFonts w:eastAsia="宋体"/>
          <w:sz w:val="21"/>
          <w:szCs w:val="21"/>
        </w:rPr>
      </w:pPr>
      <w:r w:rsidRPr="00081C29">
        <w:rPr>
          <w:rFonts w:eastAsia="宋体" w:hint="eastAsia"/>
          <w:sz w:val="21"/>
          <w:szCs w:val="21"/>
        </w:rPr>
        <w:t xml:space="preserve">　　</w:t>
      </w:r>
    </w:p>
    <w:p w:rsidR="00081C29" w:rsidRPr="00FE51F3" w:rsidRDefault="00081C29" w:rsidP="00081C29">
      <w:pPr>
        <w:rPr>
          <w:rFonts w:ascii="方正黑体_GBK" w:eastAsia="方正黑体_GBK"/>
          <w:sz w:val="24"/>
          <w:szCs w:val="24"/>
        </w:rPr>
      </w:pPr>
      <w:r w:rsidRPr="00FE51F3">
        <w:rPr>
          <w:rFonts w:ascii="方正黑体_GBK" w:eastAsia="方正黑体_GBK" w:hint="eastAsia"/>
          <w:sz w:val="24"/>
          <w:szCs w:val="24"/>
        </w:rPr>
        <w:t>1 粗跟踪控制算法</w:t>
      </w:r>
    </w:p>
    <w:p w:rsidR="00081C29" w:rsidRPr="00081C29" w:rsidRDefault="00081C29" w:rsidP="00081C29">
      <w:pPr>
        <w:rPr>
          <w:rFonts w:eastAsia="宋体"/>
          <w:sz w:val="21"/>
          <w:szCs w:val="21"/>
        </w:rPr>
      </w:pPr>
      <w:r w:rsidRPr="00081C29">
        <w:rPr>
          <w:rFonts w:eastAsia="宋体" w:hint="eastAsia"/>
          <w:sz w:val="21"/>
          <w:szCs w:val="21"/>
        </w:rPr>
        <w:t xml:space="preserve">　　船载空间光通信的粗跟踪控制算法主要由</w:t>
      </w:r>
      <w:r w:rsidRPr="00081C29">
        <w:rPr>
          <w:rFonts w:eastAsia="宋体" w:hint="eastAsia"/>
          <w:sz w:val="21"/>
          <w:szCs w:val="21"/>
        </w:rPr>
        <w:t>ESO</w:t>
      </w:r>
      <w:r w:rsidRPr="00081C29">
        <w:rPr>
          <w:rFonts w:eastAsia="宋体" w:hint="eastAsia"/>
          <w:sz w:val="21"/>
          <w:szCs w:val="21"/>
        </w:rPr>
        <w:t>和滑模控制器</w:t>
      </w:r>
      <w:r w:rsidRPr="00081C29">
        <w:rPr>
          <w:rFonts w:eastAsia="宋体" w:hint="eastAsia"/>
          <w:sz w:val="21"/>
          <w:szCs w:val="21"/>
        </w:rPr>
        <w:t>2</w:t>
      </w:r>
      <w:r w:rsidRPr="00081C29">
        <w:rPr>
          <w:rFonts w:eastAsia="宋体" w:hint="eastAsia"/>
          <w:sz w:val="21"/>
          <w:szCs w:val="21"/>
        </w:rPr>
        <w:t>部分构成，其中</w:t>
      </w:r>
      <w:r w:rsidRPr="00081C29">
        <w:rPr>
          <w:rFonts w:eastAsia="宋体" w:hint="eastAsia"/>
          <w:sz w:val="21"/>
          <w:szCs w:val="21"/>
        </w:rPr>
        <w:t>ESO</w:t>
      </w:r>
      <w:r w:rsidRPr="00081C29">
        <w:rPr>
          <w:rFonts w:eastAsia="宋体" w:hint="eastAsia"/>
          <w:sz w:val="21"/>
          <w:szCs w:val="21"/>
        </w:rPr>
        <w:t>用于对内部扰动以及外部扰动进行观测，滑模控制器作为粗跟踪位置控制器。船载空间光通信的粗跟踪控制系统采用三闭环串级控制结构，其控制系统结构框图如图</w:t>
      </w:r>
      <w:r w:rsidRPr="00081C29">
        <w:rPr>
          <w:rFonts w:eastAsia="宋体" w:hint="eastAsia"/>
          <w:sz w:val="21"/>
          <w:szCs w:val="21"/>
        </w:rPr>
        <w:t>1</w:t>
      </w:r>
      <w:r w:rsidRPr="00081C29">
        <w:rPr>
          <w:rFonts w:eastAsia="宋体" w:hint="eastAsia"/>
          <w:sz w:val="21"/>
          <w:szCs w:val="21"/>
        </w:rPr>
        <w:t>所示。三闭环从内到外是电机电流环、电机速度环以及跟踪位置环。由于内环的截止频率远大于外环（位置环）的截止频率，满足进一步近似条件，因此可将内环简化成一个一阶惯性环节。根据船载应用的需求，扰动的来源可分为由内部非线性、模型不确定性引起的内部扰动</w:t>
      </w:r>
      <w:r w:rsidRPr="00D86DD4">
        <w:rPr>
          <w:rFonts w:eastAsia="宋体" w:hint="eastAsia"/>
          <w:i/>
          <w:sz w:val="21"/>
          <w:szCs w:val="21"/>
        </w:rPr>
        <w:t>N</w:t>
      </w:r>
      <w:r w:rsidRPr="00D86DD4">
        <w:rPr>
          <w:rFonts w:eastAsia="宋体" w:hint="eastAsia"/>
          <w:sz w:val="21"/>
          <w:szCs w:val="21"/>
          <w:vertAlign w:val="subscript"/>
        </w:rPr>
        <w:t>1</w:t>
      </w:r>
      <w:r w:rsidRPr="00081C29">
        <w:rPr>
          <w:rFonts w:eastAsia="宋体" w:hint="eastAsia"/>
          <w:sz w:val="21"/>
          <w:szCs w:val="21"/>
        </w:rPr>
        <w:t>（</w:t>
      </w:r>
      <w:r w:rsidRPr="00D86DD4">
        <w:rPr>
          <w:rFonts w:eastAsia="宋体" w:hint="eastAsia"/>
          <w:i/>
          <w:sz w:val="21"/>
          <w:szCs w:val="21"/>
        </w:rPr>
        <w:t>s</w:t>
      </w:r>
      <w:r w:rsidRPr="00081C29">
        <w:rPr>
          <w:rFonts w:eastAsia="宋体" w:hint="eastAsia"/>
          <w:sz w:val="21"/>
          <w:szCs w:val="21"/>
        </w:rPr>
        <w:t>）以及外部环境引起的外部扰动</w:t>
      </w:r>
      <w:r w:rsidRPr="00D86DD4">
        <w:rPr>
          <w:rFonts w:eastAsia="宋体" w:hint="eastAsia"/>
          <w:i/>
          <w:sz w:val="21"/>
          <w:szCs w:val="21"/>
        </w:rPr>
        <w:t>N</w:t>
      </w:r>
      <w:r w:rsidRPr="00D86DD4">
        <w:rPr>
          <w:rFonts w:eastAsia="宋体" w:hint="eastAsia"/>
          <w:sz w:val="21"/>
          <w:szCs w:val="21"/>
          <w:vertAlign w:val="subscript"/>
        </w:rPr>
        <w:t>2</w:t>
      </w:r>
      <w:r w:rsidRPr="00081C29">
        <w:rPr>
          <w:rFonts w:eastAsia="宋体" w:hint="eastAsia"/>
          <w:sz w:val="21"/>
          <w:szCs w:val="21"/>
        </w:rPr>
        <w:t>（</w:t>
      </w:r>
      <w:r w:rsidRPr="00D86DD4">
        <w:rPr>
          <w:rFonts w:eastAsia="宋体" w:hint="eastAsia"/>
          <w:i/>
          <w:sz w:val="21"/>
          <w:szCs w:val="21"/>
        </w:rPr>
        <w:t>s</w:t>
      </w:r>
      <w:r w:rsidRPr="00081C29">
        <w:rPr>
          <w:rFonts w:eastAsia="宋体" w:hint="eastAsia"/>
          <w:sz w:val="21"/>
          <w:szCs w:val="21"/>
        </w:rPr>
        <w:t>）。扰动</w:t>
      </w:r>
      <w:r w:rsidR="00D86DD4" w:rsidRPr="00D86DD4">
        <w:rPr>
          <w:rFonts w:eastAsia="宋体" w:hint="eastAsia"/>
          <w:i/>
          <w:sz w:val="21"/>
          <w:szCs w:val="21"/>
        </w:rPr>
        <w:t>N</w:t>
      </w:r>
      <w:r w:rsidR="00D86DD4" w:rsidRPr="00D86DD4">
        <w:rPr>
          <w:rFonts w:eastAsia="宋体" w:hint="eastAsia"/>
          <w:sz w:val="21"/>
          <w:szCs w:val="21"/>
          <w:vertAlign w:val="subscript"/>
        </w:rPr>
        <w:t>1</w:t>
      </w:r>
      <w:r w:rsidR="00D86DD4" w:rsidRPr="00081C29">
        <w:rPr>
          <w:rFonts w:eastAsia="宋体" w:hint="eastAsia"/>
          <w:sz w:val="21"/>
          <w:szCs w:val="21"/>
        </w:rPr>
        <w:t>（</w:t>
      </w:r>
      <w:r w:rsidR="00D86DD4" w:rsidRPr="00D86DD4">
        <w:rPr>
          <w:rFonts w:eastAsia="宋体" w:hint="eastAsia"/>
          <w:i/>
          <w:sz w:val="21"/>
          <w:szCs w:val="21"/>
        </w:rPr>
        <w:t>s</w:t>
      </w:r>
      <w:r w:rsidR="00D86DD4" w:rsidRPr="00081C29">
        <w:rPr>
          <w:rFonts w:eastAsia="宋体" w:hint="eastAsia"/>
          <w:sz w:val="21"/>
          <w:szCs w:val="21"/>
        </w:rPr>
        <w:t>）</w:t>
      </w:r>
      <w:r w:rsidRPr="00081C29">
        <w:rPr>
          <w:rFonts w:eastAsia="宋体" w:hint="eastAsia"/>
          <w:sz w:val="21"/>
          <w:szCs w:val="21"/>
        </w:rPr>
        <w:t>影响内部参数的变化，扰动</w:t>
      </w:r>
      <w:r w:rsidR="00D86DD4" w:rsidRPr="00D86DD4">
        <w:rPr>
          <w:rFonts w:eastAsia="宋体" w:hint="eastAsia"/>
          <w:i/>
          <w:sz w:val="21"/>
          <w:szCs w:val="21"/>
        </w:rPr>
        <w:t>N</w:t>
      </w:r>
      <w:r w:rsidR="00D86DD4" w:rsidRPr="00D86DD4">
        <w:rPr>
          <w:rFonts w:eastAsia="宋体" w:hint="eastAsia"/>
          <w:sz w:val="21"/>
          <w:szCs w:val="21"/>
          <w:vertAlign w:val="subscript"/>
        </w:rPr>
        <w:t>2</w:t>
      </w:r>
      <w:r w:rsidR="00D86DD4" w:rsidRPr="00081C29">
        <w:rPr>
          <w:rFonts w:eastAsia="宋体" w:hint="eastAsia"/>
          <w:sz w:val="21"/>
          <w:szCs w:val="21"/>
        </w:rPr>
        <w:t>（</w:t>
      </w:r>
      <w:r w:rsidR="00D86DD4" w:rsidRPr="00D86DD4">
        <w:rPr>
          <w:rFonts w:eastAsia="宋体" w:hint="eastAsia"/>
          <w:i/>
          <w:sz w:val="21"/>
          <w:szCs w:val="21"/>
        </w:rPr>
        <w:t>s</w:t>
      </w:r>
      <w:r w:rsidR="00D86DD4" w:rsidRPr="00081C29">
        <w:rPr>
          <w:rFonts w:eastAsia="宋体" w:hint="eastAsia"/>
          <w:sz w:val="21"/>
          <w:szCs w:val="21"/>
        </w:rPr>
        <w:t>）</w:t>
      </w:r>
      <w:r w:rsidRPr="00081C29">
        <w:rPr>
          <w:rFonts w:eastAsia="宋体" w:hint="eastAsia"/>
          <w:sz w:val="21"/>
          <w:szCs w:val="21"/>
        </w:rPr>
        <w:t>影响目标信号位置。基于以上分析，加入扰动影响后的简化的粗跟踪控制结构框图如图</w:t>
      </w:r>
      <w:r w:rsidRPr="00081C29">
        <w:rPr>
          <w:rFonts w:eastAsia="宋体" w:hint="eastAsia"/>
          <w:sz w:val="21"/>
          <w:szCs w:val="21"/>
        </w:rPr>
        <w:t>2</w:t>
      </w:r>
      <w:r w:rsidRPr="00081C29">
        <w:rPr>
          <w:rFonts w:eastAsia="宋体" w:hint="eastAsia"/>
          <w:sz w:val="21"/>
          <w:szCs w:val="21"/>
        </w:rPr>
        <w:t>所示。</w:t>
      </w:r>
      <w:r w:rsidRPr="00081C29">
        <w:rPr>
          <w:rFonts w:eastAsia="宋体" w:hint="eastAsia"/>
          <w:sz w:val="21"/>
          <w:szCs w:val="21"/>
        </w:rPr>
        <w:t>G</w:t>
      </w:r>
      <w:r w:rsidRPr="00081C29">
        <w:rPr>
          <w:rFonts w:eastAsia="宋体" w:hint="eastAsia"/>
          <w:sz w:val="21"/>
          <w:szCs w:val="21"/>
        </w:rPr>
        <w:t>是位置控制器，</w:t>
      </w:r>
      <w:r w:rsidR="007947B8">
        <w:rPr>
          <w:rFonts w:eastAsia="宋体" w:hint="eastAsia"/>
          <w:sz w:val="21"/>
          <w:szCs w:val="21"/>
        </w:rPr>
        <w:t>1</w:t>
      </w:r>
      <w:r w:rsidR="007947B8">
        <w:rPr>
          <w:rFonts w:eastAsia="宋体"/>
          <w:sz w:val="21"/>
          <w:szCs w:val="21"/>
        </w:rPr>
        <w:t>/</w:t>
      </w:r>
      <w:r w:rsidR="007947B8" w:rsidRPr="007947B8">
        <w:rPr>
          <w:rFonts w:eastAsia="宋体"/>
          <w:i/>
          <w:sz w:val="21"/>
          <w:szCs w:val="21"/>
        </w:rPr>
        <w:t>s</w:t>
      </w:r>
      <w:r w:rsidRPr="00081C29">
        <w:rPr>
          <w:rFonts w:eastAsia="宋体" w:hint="eastAsia"/>
          <w:sz w:val="21"/>
          <w:szCs w:val="21"/>
        </w:rPr>
        <w:t>是一个积分器，</w:t>
      </w:r>
      <w:r w:rsidR="007947B8" w:rsidRPr="007947B8">
        <w:rPr>
          <w:rFonts w:eastAsia="宋体"/>
          <w:i/>
          <w:sz w:val="21"/>
          <w:szCs w:val="21"/>
        </w:rPr>
        <w:t>K</w:t>
      </w:r>
      <w:r w:rsidR="007947B8" w:rsidRPr="007947B8">
        <w:rPr>
          <w:rFonts w:eastAsia="宋体"/>
          <w:sz w:val="21"/>
          <w:szCs w:val="21"/>
          <w:vertAlign w:val="subscript"/>
        </w:rPr>
        <w:t>1</w:t>
      </w:r>
      <w:r w:rsidR="007947B8" w:rsidRPr="007947B8">
        <w:rPr>
          <w:rFonts w:eastAsia="宋体"/>
          <w:i/>
          <w:sz w:val="21"/>
          <w:szCs w:val="21"/>
        </w:rPr>
        <w:t>K</w:t>
      </w:r>
      <w:r w:rsidR="007947B8" w:rsidRPr="007947B8">
        <w:rPr>
          <w:rFonts w:eastAsia="宋体"/>
          <w:sz w:val="21"/>
          <w:szCs w:val="21"/>
          <w:vertAlign w:val="subscript"/>
        </w:rPr>
        <w:t>2</w:t>
      </w:r>
      <w:r w:rsidR="007947B8">
        <w:rPr>
          <w:rFonts w:eastAsia="宋体"/>
          <w:sz w:val="21"/>
          <w:szCs w:val="21"/>
        </w:rPr>
        <w:t>/</w:t>
      </w:r>
      <w:r w:rsidR="007947B8">
        <w:rPr>
          <w:rFonts w:eastAsia="宋体" w:hint="eastAsia"/>
          <w:sz w:val="21"/>
          <w:szCs w:val="21"/>
        </w:rPr>
        <w:t>（</w:t>
      </w:r>
      <w:r w:rsidR="007947B8">
        <w:rPr>
          <w:rFonts w:eastAsia="宋体" w:hint="eastAsia"/>
          <w:sz w:val="21"/>
          <w:szCs w:val="21"/>
        </w:rPr>
        <w:t>1</w:t>
      </w:r>
      <w:r w:rsidR="007947B8">
        <w:rPr>
          <w:rFonts w:eastAsia="宋体"/>
          <w:sz w:val="21"/>
          <w:szCs w:val="21"/>
        </w:rPr>
        <w:t>+T</w:t>
      </w:r>
      <w:r w:rsidR="007947B8" w:rsidRPr="007947B8">
        <w:rPr>
          <w:rFonts w:eastAsia="宋体"/>
          <w:i/>
          <w:sz w:val="21"/>
          <w:szCs w:val="21"/>
        </w:rPr>
        <w:t>s</w:t>
      </w:r>
      <w:r w:rsidR="007947B8">
        <w:rPr>
          <w:rFonts w:eastAsia="宋体"/>
          <w:sz w:val="21"/>
          <w:szCs w:val="21"/>
        </w:rPr>
        <w:t>）</w:t>
      </w:r>
      <w:r w:rsidRPr="00081C29">
        <w:rPr>
          <w:rFonts w:eastAsia="宋体" w:hint="eastAsia"/>
          <w:sz w:val="21"/>
          <w:szCs w:val="21"/>
        </w:rPr>
        <w:t>是内环简化而成的一阶惯性环节，</w:t>
      </w:r>
      <w:r w:rsidRPr="007947B8">
        <w:rPr>
          <w:rFonts w:eastAsia="宋体" w:hint="eastAsia"/>
          <w:i/>
          <w:sz w:val="21"/>
          <w:szCs w:val="21"/>
        </w:rPr>
        <w:t>K</w:t>
      </w:r>
      <w:r w:rsidRPr="007947B8">
        <w:rPr>
          <w:rFonts w:eastAsia="宋体" w:hint="eastAsia"/>
          <w:sz w:val="21"/>
          <w:szCs w:val="21"/>
          <w:vertAlign w:val="subscript"/>
        </w:rPr>
        <w:t>1</w:t>
      </w:r>
      <w:r w:rsidRPr="00081C29">
        <w:rPr>
          <w:rFonts w:eastAsia="宋体" w:hint="eastAsia"/>
          <w:sz w:val="21"/>
          <w:szCs w:val="21"/>
        </w:rPr>
        <w:t>是电机速度与输入电压的比值，</w:t>
      </w:r>
      <w:r w:rsidRPr="007947B8">
        <w:rPr>
          <w:rFonts w:eastAsia="宋体" w:hint="eastAsia"/>
          <w:i/>
          <w:sz w:val="21"/>
          <w:szCs w:val="21"/>
        </w:rPr>
        <w:t>K</w:t>
      </w:r>
      <w:r w:rsidRPr="007947B8">
        <w:rPr>
          <w:rFonts w:eastAsia="宋体" w:hint="eastAsia"/>
          <w:sz w:val="21"/>
          <w:szCs w:val="21"/>
          <w:vertAlign w:val="subscript"/>
        </w:rPr>
        <w:t>2</w:t>
      </w:r>
      <w:r w:rsidRPr="00081C29">
        <w:rPr>
          <w:rFonts w:eastAsia="宋体" w:hint="eastAsia"/>
          <w:sz w:val="21"/>
          <w:szCs w:val="21"/>
        </w:rPr>
        <w:t>是与减速比例有关的值，</w:t>
      </w:r>
      <w:r w:rsidRPr="007947B8">
        <w:rPr>
          <w:rFonts w:eastAsia="宋体" w:hint="eastAsia"/>
          <w:i/>
          <w:sz w:val="21"/>
          <w:szCs w:val="21"/>
        </w:rPr>
        <w:t>r</w:t>
      </w:r>
      <w:r w:rsidRPr="00081C29">
        <w:rPr>
          <w:rFonts w:eastAsia="宋体" w:hint="eastAsia"/>
          <w:sz w:val="21"/>
          <w:szCs w:val="21"/>
        </w:rPr>
        <w:t>是给定的目标信号，</w:t>
      </w:r>
      <w:r w:rsidRPr="007947B8">
        <w:rPr>
          <w:rFonts w:eastAsia="宋体" w:hint="eastAsia"/>
          <w:i/>
          <w:sz w:val="21"/>
          <w:szCs w:val="21"/>
        </w:rPr>
        <w:t>u</w:t>
      </w:r>
      <w:r w:rsidRPr="00081C29">
        <w:rPr>
          <w:rFonts w:eastAsia="宋体" w:hint="eastAsia"/>
          <w:sz w:val="21"/>
          <w:szCs w:val="21"/>
        </w:rPr>
        <w:t>是控制电压信号，</w:t>
      </w:r>
      <w:r w:rsidRPr="007947B8">
        <w:rPr>
          <w:rFonts w:eastAsia="宋体" w:hint="eastAsia"/>
          <w:i/>
          <w:sz w:val="21"/>
          <w:szCs w:val="21"/>
        </w:rPr>
        <w:t>ω</w:t>
      </w:r>
      <w:r w:rsidRPr="00081C29">
        <w:rPr>
          <w:rFonts w:eastAsia="宋体" w:hint="eastAsia"/>
          <w:sz w:val="21"/>
          <w:szCs w:val="21"/>
        </w:rPr>
        <w:t>是电机转动速度，</w:t>
      </w:r>
      <w:r w:rsidRPr="007947B8">
        <w:rPr>
          <w:rFonts w:eastAsia="宋体" w:hint="eastAsia"/>
          <w:i/>
          <w:sz w:val="21"/>
          <w:szCs w:val="21"/>
        </w:rPr>
        <w:t>θ</w:t>
      </w:r>
      <w:r w:rsidRPr="00081C29">
        <w:rPr>
          <w:rFonts w:eastAsia="宋体" w:hint="eastAsia"/>
          <w:sz w:val="21"/>
          <w:szCs w:val="21"/>
        </w:rPr>
        <w:t>是电机转动角度，</w:t>
      </w:r>
      <w:r w:rsidRPr="00081C29">
        <w:rPr>
          <w:rFonts w:eastAsia="宋体" w:hint="eastAsia"/>
          <w:sz w:val="21"/>
          <w:szCs w:val="21"/>
        </w:rPr>
        <w:t>T</w:t>
      </w:r>
      <w:r w:rsidRPr="00081C29">
        <w:rPr>
          <w:rFonts w:eastAsia="宋体" w:hint="eastAsia"/>
          <w:sz w:val="21"/>
          <w:szCs w:val="21"/>
        </w:rPr>
        <w:t>是电机惯性时间常数，</w:t>
      </w:r>
      <w:r w:rsidRPr="007947B8">
        <w:rPr>
          <w:rFonts w:eastAsia="宋体" w:hint="eastAsia"/>
          <w:i/>
          <w:sz w:val="21"/>
          <w:szCs w:val="21"/>
        </w:rPr>
        <w:t>y</w:t>
      </w:r>
      <w:r w:rsidRPr="00081C29">
        <w:rPr>
          <w:rFonts w:eastAsia="宋体" w:hint="eastAsia"/>
          <w:sz w:val="21"/>
          <w:szCs w:val="21"/>
        </w:rPr>
        <w:t>是相机视场中光斑相对于视场中心位置的输出量。对图</w:t>
      </w:r>
      <w:r w:rsidRPr="00081C29">
        <w:rPr>
          <w:rFonts w:eastAsia="宋体" w:hint="eastAsia"/>
          <w:sz w:val="21"/>
          <w:szCs w:val="21"/>
        </w:rPr>
        <w:t>2</w:t>
      </w:r>
      <w:r w:rsidRPr="00081C29">
        <w:rPr>
          <w:rFonts w:eastAsia="宋体" w:hint="eastAsia"/>
          <w:sz w:val="21"/>
          <w:szCs w:val="21"/>
        </w:rPr>
        <w:t>中的传递函数进行运算和化简可得到控制系统的总开环传递函数如式（</w:t>
      </w:r>
      <w:r w:rsidRPr="00081C29">
        <w:rPr>
          <w:rFonts w:eastAsia="宋体" w:hint="eastAsia"/>
          <w:sz w:val="21"/>
          <w:szCs w:val="21"/>
        </w:rPr>
        <w:t>1</w:t>
      </w:r>
      <w:r w:rsidRPr="00081C29">
        <w:rPr>
          <w:rFonts w:eastAsia="宋体" w:hint="eastAsia"/>
          <w:sz w:val="21"/>
          <w:szCs w:val="21"/>
        </w:rPr>
        <w:t>）所示。</w:t>
      </w:r>
    </w:p>
    <w:p w:rsidR="00081C29" w:rsidRPr="00081C29" w:rsidRDefault="000315FD" w:rsidP="000315FD">
      <w:pPr>
        <w:jc w:val="center"/>
        <w:rPr>
          <w:rFonts w:eastAsia="宋体"/>
          <w:sz w:val="21"/>
          <w:szCs w:val="21"/>
        </w:rPr>
      </w:pPr>
      <w:r>
        <w:rPr>
          <w:noProof/>
        </w:rPr>
        <w:drawing>
          <wp:inline distT="0" distB="0" distL="0" distR="0" wp14:anchorId="4AA7AA2D" wp14:editId="4A746E45">
            <wp:extent cx="2984602" cy="361962"/>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81954" cy="373769"/>
                    </a:xfrm>
                    <a:prstGeom prst="rect">
                      <a:avLst/>
                    </a:prstGeom>
                  </pic:spPr>
                </pic:pic>
              </a:graphicData>
            </a:graphic>
          </wp:inline>
        </w:drawing>
      </w:r>
    </w:p>
    <w:p w:rsidR="00081C29" w:rsidRDefault="00081C29" w:rsidP="00081C29">
      <w:pPr>
        <w:rPr>
          <w:rFonts w:eastAsia="宋体"/>
          <w:sz w:val="21"/>
          <w:szCs w:val="21"/>
        </w:rPr>
      </w:pPr>
      <w:r w:rsidRPr="00081C29">
        <w:rPr>
          <w:rFonts w:eastAsia="宋体" w:hint="eastAsia"/>
          <w:sz w:val="21"/>
          <w:szCs w:val="21"/>
        </w:rPr>
        <w:t>其中，</w:t>
      </w:r>
      <w:r w:rsidRPr="004B2247">
        <w:rPr>
          <w:rFonts w:eastAsia="宋体" w:hint="eastAsia"/>
          <w:i/>
          <w:sz w:val="21"/>
          <w:szCs w:val="21"/>
        </w:rPr>
        <w:t>K</w:t>
      </w:r>
      <w:r w:rsidRPr="004B2247">
        <w:rPr>
          <w:rFonts w:eastAsia="宋体" w:hint="eastAsia"/>
          <w:sz w:val="21"/>
          <w:szCs w:val="21"/>
          <w:vertAlign w:val="subscript"/>
        </w:rPr>
        <w:t>3</w:t>
      </w:r>
      <w:r w:rsidRPr="00081C29">
        <w:rPr>
          <w:rFonts w:eastAsia="宋体" w:hint="eastAsia"/>
          <w:sz w:val="21"/>
          <w:szCs w:val="21"/>
        </w:rPr>
        <w:t>是单位弧度对应相机像素的个数。</w:t>
      </w:r>
    </w:p>
    <w:p w:rsidR="005A4DBF" w:rsidRDefault="005A4DBF" w:rsidP="005A4DBF">
      <w:pPr>
        <w:jc w:val="center"/>
        <w:rPr>
          <w:rFonts w:eastAsia="宋体"/>
          <w:sz w:val="21"/>
          <w:szCs w:val="21"/>
        </w:rPr>
      </w:pPr>
      <w:r>
        <w:rPr>
          <w:rFonts w:eastAsia="宋体"/>
          <w:noProof/>
          <w:sz w:val="21"/>
          <w:szCs w:val="21"/>
        </w:rPr>
        <w:drawing>
          <wp:inline distT="0" distB="0" distL="0" distR="0">
            <wp:extent cx="4600956" cy="1239012"/>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周浩绘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0956" cy="1239012"/>
                    </a:xfrm>
                    <a:prstGeom prst="rect">
                      <a:avLst/>
                    </a:prstGeom>
                  </pic:spPr>
                </pic:pic>
              </a:graphicData>
            </a:graphic>
          </wp:inline>
        </w:drawing>
      </w:r>
    </w:p>
    <w:p w:rsidR="005A4DBF" w:rsidRPr="005A4DBF" w:rsidRDefault="005A4DBF" w:rsidP="005A4DBF">
      <w:pPr>
        <w:jc w:val="center"/>
        <w:rPr>
          <w:rFonts w:ascii="方正黑体_GBK" w:eastAsia="方正黑体_GBK"/>
        </w:rPr>
      </w:pPr>
      <w:r w:rsidRPr="005A4DBF">
        <w:rPr>
          <w:rFonts w:ascii="方正黑体_GBK" w:eastAsia="方正黑体_GBK" w:hint="eastAsia"/>
        </w:rPr>
        <w:t>图1  三闭环串级控制框图</w:t>
      </w:r>
    </w:p>
    <w:p w:rsidR="005A4DBF" w:rsidRPr="005A4DBF" w:rsidRDefault="005A4DBF" w:rsidP="005A4DBF">
      <w:pPr>
        <w:jc w:val="center"/>
        <w:rPr>
          <w:rFonts w:ascii="方正黑体_GBK" w:eastAsia="方正黑体_GBK"/>
        </w:rPr>
      </w:pPr>
      <w:r w:rsidRPr="005A4DBF">
        <w:rPr>
          <w:rFonts w:ascii="方正黑体_GBK" w:eastAsia="方正黑体_GBK" w:hint="eastAsia"/>
          <w:noProof/>
        </w:rPr>
        <w:drawing>
          <wp:inline distT="0" distB="0" distL="0" distR="0" wp14:anchorId="57A3B134" wp14:editId="3DD1F5C7">
            <wp:extent cx="4572000" cy="1104900"/>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周浩绘图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1104900"/>
                    </a:xfrm>
                    <a:prstGeom prst="rect">
                      <a:avLst/>
                    </a:prstGeom>
                  </pic:spPr>
                </pic:pic>
              </a:graphicData>
            </a:graphic>
          </wp:inline>
        </w:drawing>
      </w:r>
    </w:p>
    <w:p w:rsidR="005A4DBF" w:rsidRPr="005A4DBF" w:rsidRDefault="005A4DBF" w:rsidP="005A4DBF">
      <w:pPr>
        <w:jc w:val="center"/>
        <w:rPr>
          <w:rFonts w:ascii="方正黑体_GBK" w:eastAsia="方正黑体_GBK"/>
        </w:rPr>
      </w:pPr>
      <w:r w:rsidRPr="005A4DBF">
        <w:rPr>
          <w:rFonts w:ascii="方正黑体_GBK" w:eastAsia="方正黑体_GBK" w:hint="eastAsia"/>
        </w:rPr>
        <w:t>图2  简化控制框图</w:t>
      </w:r>
    </w:p>
    <w:p w:rsidR="00081C29" w:rsidRPr="00FE51F3" w:rsidRDefault="00081C29" w:rsidP="00081C29">
      <w:pPr>
        <w:rPr>
          <w:rFonts w:ascii="方正黑体_GBK" w:eastAsia="方正黑体_GBK"/>
          <w:sz w:val="21"/>
          <w:szCs w:val="21"/>
        </w:rPr>
      </w:pPr>
      <w:r w:rsidRPr="00FE51F3">
        <w:rPr>
          <w:rFonts w:ascii="方正黑体_GBK" w:eastAsia="方正黑体_GBK" w:hint="eastAsia"/>
          <w:sz w:val="21"/>
          <w:szCs w:val="21"/>
        </w:rPr>
        <w:t>1.1 ESO设计</w:t>
      </w:r>
    </w:p>
    <w:p w:rsidR="00081C29" w:rsidRPr="00081C29" w:rsidRDefault="00081C29" w:rsidP="00081C29">
      <w:pPr>
        <w:rPr>
          <w:rFonts w:eastAsia="宋体"/>
          <w:sz w:val="21"/>
          <w:szCs w:val="21"/>
        </w:rPr>
      </w:pPr>
      <w:r w:rsidRPr="00081C29">
        <w:rPr>
          <w:rFonts w:eastAsia="宋体" w:hint="eastAsia"/>
          <w:sz w:val="21"/>
          <w:szCs w:val="21"/>
        </w:rPr>
        <w:t xml:space="preserve">　　要使用</w:t>
      </w:r>
      <w:r w:rsidRPr="00081C29">
        <w:rPr>
          <w:rFonts w:eastAsia="宋体" w:hint="eastAsia"/>
          <w:sz w:val="21"/>
          <w:szCs w:val="21"/>
        </w:rPr>
        <w:t>ESO</w:t>
      </w:r>
      <w:r w:rsidRPr="00081C29">
        <w:rPr>
          <w:rFonts w:eastAsia="宋体" w:hint="eastAsia"/>
          <w:sz w:val="21"/>
          <w:szCs w:val="21"/>
        </w:rPr>
        <w:t>首先需要将频域传递函数转换为时域状态空间方程的形式，具体算法如下：先将光斑相对于相机视场中心的位置和光斑此时的相对速度分别定义为</w:t>
      </w:r>
      <w:r w:rsidRPr="00081C29">
        <w:rPr>
          <w:rFonts w:eastAsia="宋体" w:hint="eastAsia"/>
          <w:sz w:val="21"/>
          <w:szCs w:val="21"/>
        </w:rPr>
        <w:t>2</w:t>
      </w:r>
      <w:r w:rsidRPr="00081C29">
        <w:rPr>
          <w:rFonts w:eastAsia="宋体" w:hint="eastAsia"/>
          <w:sz w:val="21"/>
          <w:szCs w:val="21"/>
        </w:rPr>
        <w:t>个状态变量</w:t>
      </w:r>
      <w:r w:rsidRPr="004B2247">
        <w:rPr>
          <w:rFonts w:eastAsia="宋体" w:hint="eastAsia"/>
          <w:i/>
          <w:sz w:val="21"/>
          <w:szCs w:val="21"/>
        </w:rPr>
        <w:t>x</w:t>
      </w:r>
      <w:r w:rsidRPr="004B2247">
        <w:rPr>
          <w:rFonts w:eastAsia="宋体" w:hint="eastAsia"/>
          <w:sz w:val="21"/>
          <w:szCs w:val="21"/>
          <w:vertAlign w:val="subscript"/>
        </w:rPr>
        <w:t>1</w:t>
      </w:r>
      <w:r w:rsidRPr="00081C29">
        <w:rPr>
          <w:rFonts w:eastAsia="宋体" w:hint="eastAsia"/>
          <w:sz w:val="21"/>
          <w:szCs w:val="21"/>
        </w:rPr>
        <w:t>、</w:t>
      </w:r>
      <w:r w:rsidRPr="004B2247">
        <w:rPr>
          <w:rFonts w:eastAsia="宋体" w:hint="eastAsia"/>
          <w:i/>
          <w:sz w:val="21"/>
          <w:szCs w:val="21"/>
        </w:rPr>
        <w:t>x</w:t>
      </w:r>
      <w:r w:rsidRPr="004B2247">
        <w:rPr>
          <w:rFonts w:eastAsia="宋体" w:hint="eastAsia"/>
          <w:sz w:val="21"/>
          <w:szCs w:val="21"/>
          <w:vertAlign w:val="subscript"/>
        </w:rPr>
        <w:t>2</w:t>
      </w:r>
      <w:r w:rsidRPr="00081C29">
        <w:rPr>
          <w:rFonts w:eastAsia="宋体" w:hint="eastAsia"/>
          <w:sz w:val="21"/>
          <w:szCs w:val="21"/>
        </w:rPr>
        <w:t>，然后定义输出量</w:t>
      </w:r>
      <w:r w:rsidRPr="00081C29">
        <w:rPr>
          <w:rFonts w:eastAsia="宋体" w:hint="eastAsia"/>
          <w:sz w:val="21"/>
          <w:szCs w:val="21"/>
        </w:rPr>
        <w:t>y</w:t>
      </w:r>
      <w:r w:rsidRPr="00081C29">
        <w:rPr>
          <w:rFonts w:eastAsia="宋体" w:hint="eastAsia"/>
          <w:sz w:val="21"/>
          <w:szCs w:val="21"/>
        </w:rPr>
        <w:t>和给定控制电压信号输入</w:t>
      </w:r>
      <w:r w:rsidRPr="004B2247">
        <w:rPr>
          <w:rFonts w:eastAsia="宋体" w:hint="eastAsia"/>
          <w:i/>
          <w:sz w:val="21"/>
          <w:szCs w:val="21"/>
        </w:rPr>
        <w:t>u</w:t>
      </w:r>
      <w:r w:rsidRPr="00081C29">
        <w:rPr>
          <w:rFonts w:eastAsia="宋体" w:hint="eastAsia"/>
          <w:sz w:val="21"/>
          <w:szCs w:val="21"/>
        </w:rPr>
        <w:t>，故式（</w:t>
      </w:r>
      <w:r w:rsidRPr="00081C29">
        <w:rPr>
          <w:rFonts w:eastAsia="宋体" w:hint="eastAsia"/>
          <w:sz w:val="21"/>
          <w:szCs w:val="21"/>
        </w:rPr>
        <w:t>1</w:t>
      </w:r>
      <w:r w:rsidRPr="00081C29">
        <w:rPr>
          <w:rFonts w:eastAsia="宋体" w:hint="eastAsia"/>
          <w:sz w:val="21"/>
          <w:szCs w:val="21"/>
        </w:rPr>
        <w:t>）中</w:t>
      </w:r>
      <w:r w:rsidRPr="004B2247">
        <w:rPr>
          <w:rFonts w:eastAsia="宋体" w:hint="eastAsia"/>
          <w:i/>
          <w:sz w:val="21"/>
          <w:szCs w:val="21"/>
        </w:rPr>
        <w:t>P</w:t>
      </w:r>
      <w:r w:rsidRPr="00081C29">
        <w:rPr>
          <w:rFonts w:eastAsia="宋体" w:hint="eastAsia"/>
          <w:sz w:val="21"/>
          <w:szCs w:val="21"/>
        </w:rPr>
        <w:t>（</w:t>
      </w:r>
      <w:r w:rsidRPr="004B2247">
        <w:rPr>
          <w:rFonts w:eastAsia="宋体" w:hint="eastAsia"/>
          <w:i/>
          <w:sz w:val="21"/>
          <w:szCs w:val="21"/>
        </w:rPr>
        <w:t>s</w:t>
      </w:r>
      <w:r w:rsidRPr="00081C29">
        <w:rPr>
          <w:rFonts w:eastAsia="宋体" w:hint="eastAsia"/>
          <w:sz w:val="21"/>
          <w:szCs w:val="21"/>
        </w:rPr>
        <w:t>）</w:t>
      </w:r>
      <w:r w:rsidRPr="00081C29">
        <w:rPr>
          <w:rFonts w:eastAsia="宋体" w:hint="eastAsia"/>
          <w:sz w:val="21"/>
          <w:szCs w:val="21"/>
        </w:rPr>
        <w:t>=</w:t>
      </w:r>
      <w:r w:rsidRPr="004B2247">
        <w:rPr>
          <w:rFonts w:eastAsia="宋体" w:hint="eastAsia"/>
          <w:i/>
          <w:sz w:val="21"/>
          <w:szCs w:val="21"/>
        </w:rPr>
        <w:t>y</w:t>
      </w:r>
      <w:r w:rsidR="004B2247" w:rsidRPr="004B2247">
        <w:rPr>
          <w:rFonts w:eastAsia="宋体"/>
          <w:i/>
          <w:sz w:val="21"/>
          <w:szCs w:val="21"/>
        </w:rPr>
        <w:t>/</w:t>
      </w:r>
      <w:r w:rsidRPr="004B2247">
        <w:rPr>
          <w:rFonts w:eastAsia="宋体" w:hint="eastAsia"/>
          <w:i/>
          <w:sz w:val="21"/>
          <w:szCs w:val="21"/>
        </w:rPr>
        <w:t>u</w:t>
      </w:r>
      <w:r w:rsidRPr="00081C29">
        <w:rPr>
          <w:rFonts w:eastAsia="宋体" w:hint="eastAsia"/>
          <w:sz w:val="21"/>
          <w:szCs w:val="21"/>
        </w:rPr>
        <w:t>，经过</w:t>
      </w:r>
      <w:r w:rsidRPr="00081C29">
        <w:rPr>
          <w:rFonts w:eastAsia="宋体" w:hint="eastAsia"/>
          <w:sz w:val="21"/>
          <w:szCs w:val="21"/>
        </w:rPr>
        <w:t>s</w:t>
      </w:r>
      <w:r w:rsidRPr="00081C29">
        <w:rPr>
          <w:rFonts w:eastAsia="宋体" w:hint="eastAsia"/>
          <w:sz w:val="21"/>
          <w:szCs w:val="21"/>
        </w:rPr>
        <w:t>反变换之后，将</w:t>
      </w:r>
      <w:r w:rsidRPr="004B2247">
        <w:rPr>
          <w:rFonts w:eastAsia="宋体" w:hint="eastAsia"/>
          <w:i/>
          <w:sz w:val="21"/>
          <w:szCs w:val="21"/>
        </w:rPr>
        <w:t>d</w:t>
      </w:r>
      <w:r w:rsidRPr="00081C29">
        <w:rPr>
          <w:rFonts w:eastAsia="宋体" w:hint="eastAsia"/>
          <w:sz w:val="21"/>
          <w:szCs w:val="21"/>
        </w:rPr>
        <w:t>（</w:t>
      </w:r>
      <w:r w:rsidRPr="004B2247">
        <w:rPr>
          <w:rFonts w:eastAsia="宋体" w:hint="eastAsia"/>
          <w:i/>
          <w:sz w:val="21"/>
          <w:szCs w:val="21"/>
        </w:rPr>
        <w:t>s</w:t>
      </w:r>
      <w:r w:rsidRPr="00081C29">
        <w:rPr>
          <w:rFonts w:eastAsia="宋体" w:hint="eastAsia"/>
          <w:sz w:val="21"/>
          <w:szCs w:val="21"/>
        </w:rPr>
        <w:t>）作为内部扰动</w:t>
      </w:r>
      <w:r w:rsidR="004B2247" w:rsidRPr="00D86DD4">
        <w:rPr>
          <w:rFonts w:eastAsia="宋体" w:hint="eastAsia"/>
          <w:i/>
          <w:sz w:val="21"/>
          <w:szCs w:val="21"/>
        </w:rPr>
        <w:t>N</w:t>
      </w:r>
      <w:r w:rsidR="004B2247" w:rsidRPr="00D86DD4">
        <w:rPr>
          <w:rFonts w:eastAsia="宋体" w:hint="eastAsia"/>
          <w:sz w:val="21"/>
          <w:szCs w:val="21"/>
          <w:vertAlign w:val="subscript"/>
        </w:rPr>
        <w:t>1</w:t>
      </w:r>
      <w:r w:rsidR="004B2247" w:rsidRPr="00081C29">
        <w:rPr>
          <w:rFonts w:eastAsia="宋体" w:hint="eastAsia"/>
          <w:sz w:val="21"/>
          <w:szCs w:val="21"/>
        </w:rPr>
        <w:t>（</w:t>
      </w:r>
      <w:r w:rsidR="004B2247" w:rsidRPr="00D86DD4">
        <w:rPr>
          <w:rFonts w:eastAsia="宋体" w:hint="eastAsia"/>
          <w:i/>
          <w:sz w:val="21"/>
          <w:szCs w:val="21"/>
        </w:rPr>
        <w:t>s</w:t>
      </w:r>
      <w:r w:rsidR="004B2247" w:rsidRPr="00081C29">
        <w:rPr>
          <w:rFonts w:eastAsia="宋体" w:hint="eastAsia"/>
          <w:sz w:val="21"/>
          <w:szCs w:val="21"/>
        </w:rPr>
        <w:t>）</w:t>
      </w:r>
      <w:r w:rsidRPr="00081C29">
        <w:rPr>
          <w:rFonts w:eastAsia="宋体" w:hint="eastAsia"/>
          <w:sz w:val="21"/>
          <w:szCs w:val="21"/>
        </w:rPr>
        <w:t>和外部扰动</w:t>
      </w:r>
      <w:r w:rsidR="004B2247" w:rsidRPr="00D86DD4">
        <w:rPr>
          <w:rFonts w:eastAsia="宋体" w:hint="eastAsia"/>
          <w:i/>
          <w:sz w:val="21"/>
          <w:szCs w:val="21"/>
        </w:rPr>
        <w:t>N</w:t>
      </w:r>
      <w:r w:rsidR="004B2247">
        <w:rPr>
          <w:rFonts w:eastAsia="宋体"/>
          <w:sz w:val="21"/>
          <w:szCs w:val="21"/>
          <w:vertAlign w:val="subscript"/>
        </w:rPr>
        <w:t>2</w:t>
      </w:r>
      <w:r w:rsidR="004B2247" w:rsidRPr="00081C29">
        <w:rPr>
          <w:rFonts w:eastAsia="宋体" w:hint="eastAsia"/>
          <w:sz w:val="21"/>
          <w:szCs w:val="21"/>
        </w:rPr>
        <w:t>（</w:t>
      </w:r>
      <w:r w:rsidR="004B2247" w:rsidRPr="00D86DD4">
        <w:rPr>
          <w:rFonts w:eastAsia="宋体" w:hint="eastAsia"/>
          <w:i/>
          <w:sz w:val="21"/>
          <w:szCs w:val="21"/>
        </w:rPr>
        <w:t>s</w:t>
      </w:r>
      <w:r w:rsidR="004B2247" w:rsidRPr="00081C29">
        <w:rPr>
          <w:rFonts w:eastAsia="宋体" w:hint="eastAsia"/>
          <w:sz w:val="21"/>
          <w:szCs w:val="21"/>
        </w:rPr>
        <w:t>）</w:t>
      </w:r>
      <w:r w:rsidRPr="00081C29">
        <w:rPr>
          <w:rFonts w:eastAsia="宋体" w:hint="eastAsia"/>
          <w:sz w:val="21"/>
          <w:szCs w:val="21"/>
        </w:rPr>
        <w:t>等效总和扰动，式（</w:t>
      </w:r>
      <w:r w:rsidRPr="00081C29">
        <w:rPr>
          <w:rFonts w:eastAsia="宋体" w:hint="eastAsia"/>
          <w:sz w:val="21"/>
          <w:szCs w:val="21"/>
        </w:rPr>
        <w:t>1</w:t>
      </w:r>
      <w:r w:rsidRPr="00081C29">
        <w:rPr>
          <w:rFonts w:eastAsia="宋体" w:hint="eastAsia"/>
          <w:sz w:val="21"/>
          <w:szCs w:val="21"/>
        </w:rPr>
        <w:t>）转换后的二阶状态空间方程如式（</w:t>
      </w:r>
      <w:r w:rsidRPr="00081C29">
        <w:rPr>
          <w:rFonts w:eastAsia="宋体" w:hint="eastAsia"/>
          <w:sz w:val="21"/>
          <w:szCs w:val="21"/>
        </w:rPr>
        <w:t>2</w:t>
      </w:r>
      <w:r w:rsidRPr="00081C29">
        <w:rPr>
          <w:rFonts w:eastAsia="宋体" w:hint="eastAsia"/>
          <w:sz w:val="21"/>
          <w:szCs w:val="21"/>
        </w:rPr>
        <w:t>）所示。</w:t>
      </w:r>
    </w:p>
    <w:p w:rsidR="00081C29" w:rsidRPr="00081C29" w:rsidRDefault="000315FD" w:rsidP="000315FD">
      <w:pPr>
        <w:jc w:val="center"/>
        <w:rPr>
          <w:rFonts w:eastAsia="宋体"/>
          <w:sz w:val="21"/>
          <w:szCs w:val="21"/>
        </w:rPr>
      </w:pPr>
      <w:r>
        <w:rPr>
          <w:noProof/>
        </w:rPr>
        <w:drawing>
          <wp:inline distT="0" distB="0" distL="0" distR="0" wp14:anchorId="0D9EADF3" wp14:editId="57B9B4BB">
            <wp:extent cx="3030550" cy="669166"/>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82939" cy="680734"/>
                    </a:xfrm>
                    <a:prstGeom prst="rect">
                      <a:avLst/>
                    </a:prstGeom>
                  </pic:spPr>
                </pic:pic>
              </a:graphicData>
            </a:graphic>
          </wp:inline>
        </w:drawing>
      </w:r>
    </w:p>
    <w:p w:rsidR="00081C29" w:rsidRPr="00081C29" w:rsidRDefault="00081C29" w:rsidP="00081C29">
      <w:pPr>
        <w:rPr>
          <w:rFonts w:eastAsia="宋体"/>
          <w:sz w:val="21"/>
          <w:szCs w:val="21"/>
        </w:rPr>
      </w:pPr>
      <w:r w:rsidRPr="00081C29">
        <w:rPr>
          <w:rFonts w:eastAsia="宋体" w:hint="eastAsia"/>
          <w:sz w:val="21"/>
          <w:szCs w:val="21"/>
        </w:rPr>
        <w:lastRenderedPageBreak/>
        <w:t>其中，</w:t>
      </w:r>
      <w:r w:rsidRPr="00537443">
        <w:rPr>
          <w:rFonts w:eastAsia="宋体" w:hint="eastAsia"/>
          <w:i/>
          <w:sz w:val="21"/>
          <w:szCs w:val="21"/>
        </w:rPr>
        <w:t>x</w:t>
      </w:r>
      <w:r w:rsidRPr="00537443">
        <w:rPr>
          <w:rFonts w:eastAsia="宋体" w:hint="eastAsia"/>
          <w:sz w:val="21"/>
          <w:szCs w:val="21"/>
          <w:vertAlign w:val="subscript"/>
        </w:rPr>
        <w:t>1</w:t>
      </w:r>
      <w:r w:rsidRPr="00081C29">
        <w:rPr>
          <w:rFonts w:eastAsia="宋体" w:hint="eastAsia"/>
          <w:sz w:val="21"/>
          <w:szCs w:val="21"/>
        </w:rPr>
        <w:t>代表光斑的位置信号，</w:t>
      </w:r>
      <w:r w:rsidRPr="00537443">
        <w:rPr>
          <w:rFonts w:eastAsia="宋体" w:hint="eastAsia"/>
          <w:i/>
          <w:sz w:val="21"/>
          <w:szCs w:val="21"/>
        </w:rPr>
        <w:t>x</w:t>
      </w:r>
      <w:r w:rsidRPr="00537443">
        <w:rPr>
          <w:rFonts w:eastAsia="宋体" w:hint="eastAsia"/>
          <w:sz w:val="21"/>
          <w:szCs w:val="21"/>
          <w:vertAlign w:val="subscript"/>
        </w:rPr>
        <w:t>2</w:t>
      </w:r>
      <w:r w:rsidRPr="00081C29">
        <w:rPr>
          <w:rFonts w:eastAsia="宋体" w:hint="eastAsia"/>
          <w:sz w:val="21"/>
          <w:szCs w:val="21"/>
        </w:rPr>
        <w:t>代表此时光斑运动的速度，符号上面加点代表此量对时间的导数（全文如此），</w:t>
      </w:r>
      <w:r w:rsidRPr="00537443">
        <w:rPr>
          <w:rFonts w:eastAsia="宋体" w:hint="eastAsia"/>
          <w:i/>
          <w:sz w:val="21"/>
          <w:szCs w:val="21"/>
        </w:rPr>
        <w:t>d</w:t>
      </w:r>
      <w:r w:rsidRPr="00081C29">
        <w:rPr>
          <w:rFonts w:eastAsia="宋体" w:hint="eastAsia"/>
          <w:sz w:val="21"/>
          <w:szCs w:val="21"/>
        </w:rPr>
        <w:t>（</w:t>
      </w:r>
      <w:r w:rsidRPr="00537443">
        <w:rPr>
          <w:rFonts w:eastAsia="宋体" w:hint="eastAsia"/>
          <w:i/>
          <w:sz w:val="21"/>
          <w:szCs w:val="21"/>
        </w:rPr>
        <w:t>t</w:t>
      </w:r>
      <w:r w:rsidRPr="00081C29">
        <w:rPr>
          <w:rFonts w:eastAsia="宋体" w:hint="eastAsia"/>
          <w:sz w:val="21"/>
          <w:szCs w:val="21"/>
        </w:rPr>
        <w:t>）代表总和扰动，</w:t>
      </w:r>
      <w:r w:rsidRPr="00537443">
        <w:rPr>
          <w:rFonts w:eastAsia="宋体" w:hint="eastAsia"/>
          <w:i/>
          <w:sz w:val="21"/>
          <w:szCs w:val="21"/>
        </w:rPr>
        <w:t>f</w:t>
      </w:r>
      <w:r w:rsidRPr="00537443">
        <w:rPr>
          <w:rFonts w:eastAsia="宋体" w:hint="eastAsia"/>
          <w:sz w:val="21"/>
          <w:szCs w:val="21"/>
          <w:vertAlign w:val="subscript"/>
        </w:rPr>
        <w:t>0</w:t>
      </w:r>
      <w:r w:rsidRPr="00081C29">
        <w:rPr>
          <w:rFonts w:eastAsia="宋体" w:hint="eastAsia"/>
          <w:sz w:val="21"/>
          <w:szCs w:val="21"/>
        </w:rPr>
        <w:t>（</w:t>
      </w:r>
      <w:r w:rsidRPr="00537443">
        <w:rPr>
          <w:rFonts w:eastAsia="宋体" w:hint="eastAsia"/>
          <w:i/>
          <w:sz w:val="21"/>
          <w:szCs w:val="21"/>
        </w:rPr>
        <w:t>x</w:t>
      </w:r>
      <w:r w:rsidRPr="00537443">
        <w:rPr>
          <w:rFonts w:eastAsia="宋体" w:hint="eastAsia"/>
          <w:sz w:val="21"/>
          <w:szCs w:val="21"/>
          <w:vertAlign w:val="subscript"/>
        </w:rPr>
        <w:t>1</w:t>
      </w:r>
      <w:r w:rsidRPr="00081C29">
        <w:rPr>
          <w:rFonts w:eastAsia="宋体" w:hint="eastAsia"/>
          <w:sz w:val="21"/>
          <w:szCs w:val="21"/>
        </w:rPr>
        <w:t>，</w:t>
      </w:r>
      <w:r w:rsidRPr="00537443">
        <w:rPr>
          <w:rFonts w:eastAsia="宋体" w:hint="eastAsia"/>
          <w:i/>
          <w:sz w:val="21"/>
          <w:szCs w:val="21"/>
        </w:rPr>
        <w:t>x</w:t>
      </w:r>
      <w:r w:rsidRPr="00537443">
        <w:rPr>
          <w:rFonts w:eastAsia="宋体" w:hint="eastAsia"/>
          <w:sz w:val="21"/>
          <w:szCs w:val="21"/>
          <w:vertAlign w:val="subscript"/>
        </w:rPr>
        <w:t>2</w:t>
      </w:r>
      <w:r w:rsidRPr="00081C29">
        <w:rPr>
          <w:rFonts w:eastAsia="宋体" w:hint="eastAsia"/>
          <w:sz w:val="21"/>
          <w:szCs w:val="21"/>
        </w:rPr>
        <w:t>，</w:t>
      </w:r>
      <w:r w:rsidRPr="00537443">
        <w:rPr>
          <w:rFonts w:eastAsia="宋体" w:hint="eastAsia"/>
          <w:i/>
          <w:sz w:val="21"/>
          <w:szCs w:val="21"/>
        </w:rPr>
        <w:t>x</w:t>
      </w:r>
      <w:r w:rsidRPr="00537443">
        <w:rPr>
          <w:rFonts w:eastAsia="宋体" w:hint="eastAsia"/>
          <w:sz w:val="21"/>
          <w:szCs w:val="21"/>
          <w:vertAlign w:val="subscript"/>
        </w:rPr>
        <w:t>3</w:t>
      </w:r>
      <w:r w:rsidRPr="00081C29">
        <w:rPr>
          <w:rFonts w:eastAsia="宋体" w:hint="eastAsia"/>
          <w:sz w:val="21"/>
          <w:szCs w:val="21"/>
        </w:rPr>
        <w:t>）</w:t>
      </w:r>
      <w:r w:rsidRPr="00081C29">
        <w:rPr>
          <w:rFonts w:eastAsia="宋体" w:hint="eastAsia"/>
          <w:sz w:val="21"/>
          <w:szCs w:val="21"/>
        </w:rPr>
        <w:t>+</w:t>
      </w:r>
      <w:r w:rsidRPr="00537443">
        <w:rPr>
          <w:rFonts w:eastAsia="宋体" w:hint="eastAsia"/>
          <w:i/>
          <w:sz w:val="21"/>
          <w:szCs w:val="21"/>
        </w:rPr>
        <w:t>bu</w:t>
      </w:r>
      <w:r w:rsidRPr="00081C29">
        <w:rPr>
          <w:rFonts w:eastAsia="宋体" w:hint="eastAsia"/>
          <w:sz w:val="21"/>
          <w:szCs w:val="21"/>
        </w:rPr>
        <w:t>为对象的标称部分，</w:t>
      </w:r>
      <w:r w:rsidRPr="00537443">
        <w:rPr>
          <w:rFonts w:eastAsia="宋体" w:hint="eastAsia"/>
          <w:i/>
          <w:sz w:val="21"/>
          <w:szCs w:val="21"/>
        </w:rPr>
        <w:t>b</w:t>
      </w:r>
      <w:r w:rsidRPr="00081C29">
        <w:rPr>
          <w:rFonts w:eastAsia="宋体" w:hint="eastAsia"/>
          <w:sz w:val="21"/>
          <w:szCs w:val="21"/>
        </w:rPr>
        <w:t>是控制电压的增益，</w:t>
      </w:r>
      <w:r w:rsidRPr="00537443">
        <w:rPr>
          <w:rFonts w:eastAsia="宋体" w:hint="eastAsia"/>
          <w:i/>
          <w:sz w:val="21"/>
          <w:szCs w:val="21"/>
        </w:rPr>
        <w:t>t</w:t>
      </w:r>
      <w:r w:rsidRPr="00081C29">
        <w:rPr>
          <w:rFonts w:eastAsia="宋体" w:hint="eastAsia"/>
          <w:sz w:val="21"/>
          <w:szCs w:val="21"/>
        </w:rPr>
        <w:t>是自变量。综合式（</w:t>
      </w:r>
      <w:r w:rsidRPr="00081C29">
        <w:rPr>
          <w:rFonts w:eastAsia="宋体" w:hint="eastAsia"/>
          <w:sz w:val="21"/>
          <w:szCs w:val="21"/>
        </w:rPr>
        <w:t>1</w:t>
      </w:r>
      <w:r w:rsidRPr="00081C29">
        <w:rPr>
          <w:rFonts w:eastAsia="宋体" w:hint="eastAsia"/>
          <w:sz w:val="21"/>
          <w:szCs w:val="21"/>
        </w:rPr>
        <w:t>），可以得出</w:t>
      </w:r>
      <w:r w:rsidRPr="00537443">
        <w:rPr>
          <w:rFonts w:eastAsia="宋体" w:hint="eastAsia"/>
          <w:i/>
          <w:sz w:val="21"/>
          <w:szCs w:val="21"/>
        </w:rPr>
        <w:t>b</w:t>
      </w:r>
      <w:r w:rsidRPr="00081C29">
        <w:rPr>
          <w:rFonts w:eastAsia="宋体" w:hint="eastAsia"/>
          <w:sz w:val="21"/>
          <w:szCs w:val="21"/>
        </w:rPr>
        <w:t>=</w:t>
      </w:r>
      <w:r w:rsidRPr="00537443">
        <w:rPr>
          <w:rFonts w:eastAsia="宋体" w:hint="eastAsia"/>
          <w:i/>
          <w:sz w:val="21"/>
          <w:szCs w:val="21"/>
        </w:rPr>
        <w:t>K</w:t>
      </w:r>
      <w:r w:rsidRPr="00537443">
        <w:rPr>
          <w:rFonts w:eastAsia="宋体" w:hint="eastAsia"/>
          <w:sz w:val="21"/>
          <w:szCs w:val="21"/>
          <w:vertAlign w:val="subscript"/>
        </w:rPr>
        <w:t>1</w:t>
      </w:r>
      <w:r w:rsidRPr="00537443">
        <w:rPr>
          <w:rFonts w:eastAsia="宋体" w:hint="eastAsia"/>
          <w:i/>
          <w:sz w:val="21"/>
          <w:szCs w:val="21"/>
        </w:rPr>
        <w:t>K</w:t>
      </w:r>
      <w:r w:rsidRPr="00537443">
        <w:rPr>
          <w:rFonts w:eastAsia="宋体" w:hint="eastAsia"/>
          <w:sz w:val="21"/>
          <w:szCs w:val="21"/>
          <w:vertAlign w:val="subscript"/>
        </w:rPr>
        <w:t>2</w:t>
      </w:r>
      <w:r w:rsidRPr="00537443">
        <w:rPr>
          <w:rFonts w:eastAsia="宋体" w:hint="eastAsia"/>
          <w:i/>
          <w:sz w:val="21"/>
          <w:szCs w:val="21"/>
        </w:rPr>
        <w:t>K</w:t>
      </w:r>
      <w:r w:rsidRPr="00537443">
        <w:rPr>
          <w:rFonts w:eastAsia="宋体" w:hint="eastAsia"/>
          <w:sz w:val="21"/>
          <w:szCs w:val="21"/>
          <w:vertAlign w:val="subscript"/>
        </w:rPr>
        <w:t>3</w:t>
      </w:r>
      <w:r w:rsidR="00537443">
        <w:rPr>
          <w:rFonts w:eastAsia="宋体"/>
          <w:sz w:val="21"/>
          <w:szCs w:val="21"/>
        </w:rPr>
        <w:t>/</w:t>
      </w:r>
      <w:r w:rsidRPr="00081C29">
        <w:rPr>
          <w:rFonts w:eastAsia="宋体" w:hint="eastAsia"/>
          <w:sz w:val="21"/>
          <w:szCs w:val="21"/>
        </w:rPr>
        <w:t>T</w:t>
      </w:r>
      <w:r w:rsidRPr="00081C29">
        <w:rPr>
          <w:rFonts w:eastAsia="宋体" w:hint="eastAsia"/>
          <w:sz w:val="21"/>
          <w:szCs w:val="21"/>
        </w:rPr>
        <w:t>，</w:t>
      </w:r>
      <w:r w:rsidR="00537443" w:rsidRPr="00537443">
        <w:rPr>
          <w:rFonts w:eastAsia="宋体" w:hint="eastAsia"/>
          <w:i/>
          <w:sz w:val="21"/>
          <w:szCs w:val="21"/>
        </w:rPr>
        <w:t>f</w:t>
      </w:r>
      <w:r w:rsidR="00537443" w:rsidRPr="00537443">
        <w:rPr>
          <w:rFonts w:eastAsia="宋体" w:hint="eastAsia"/>
          <w:sz w:val="21"/>
          <w:szCs w:val="21"/>
          <w:vertAlign w:val="subscript"/>
        </w:rPr>
        <w:t>0</w:t>
      </w:r>
      <w:r w:rsidR="00537443" w:rsidRPr="00081C29">
        <w:rPr>
          <w:rFonts w:eastAsia="宋体" w:hint="eastAsia"/>
          <w:sz w:val="21"/>
          <w:szCs w:val="21"/>
        </w:rPr>
        <w:t>（</w:t>
      </w:r>
      <w:r w:rsidR="00537443" w:rsidRPr="00537443">
        <w:rPr>
          <w:rFonts w:eastAsia="宋体" w:hint="eastAsia"/>
          <w:i/>
          <w:sz w:val="21"/>
          <w:szCs w:val="21"/>
        </w:rPr>
        <w:t>x</w:t>
      </w:r>
      <w:r w:rsidR="00537443" w:rsidRPr="00537443">
        <w:rPr>
          <w:rFonts w:eastAsia="宋体" w:hint="eastAsia"/>
          <w:sz w:val="21"/>
          <w:szCs w:val="21"/>
          <w:vertAlign w:val="subscript"/>
        </w:rPr>
        <w:t>1</w:t>
      </w:r>
      <w:r w:rsidR="00537443" w:rsidRPr="00081C29">
        <w:rPr>
          <w:rFonts w:eastAsia="宋体" w:hint="eastAsia"/>
          <w:sz w:val="21"/>
          <w:szCs w:val="21"/>
        </w:rPr>
        <w:t>，</w:t>
      </w:r>
      <w:r w:rsidR="00537443" w:rsidRPr="00537443">
        <w:rPr>
          <w:rFonts w:eastAsia="宋体" w:hint="eastAsia"/>
          <w:i/>
          <w:sz w:val="21"/>
          <w:szCs w:val="21"/>
        </w:rPr>
        <w:t>x</w:t>
      </w:r>
      <w:r w:rsidR="00537443" w:rsidRPr="00537443">
        <w:rPr>
          <w:rFonts w:eastAsia="宋体" w:hint="eastAsia"/>
          <w:sz w:val="21"/>
          <w:szCs w:val="21"/>
          <w:vertAlign w:val="subscript"/>
        </w:rPr>
        <w:t>2</w:t>
      </w:r>
      <w:r w:rsidR="00537443" w:rsidRPr="00081C29">
        <w:rPr>
          <w:rFonts w:eastAsia="宋体" w:hint="eastAsia"/>
          <w:sz w:val="21"/>
          <w:szCs w:val="21"/>
        </w:rPr>
        <w:t>，</w:t>
      </w:r>
      <w:r w:rsidR="00537443" w:rsidRPr="00537443">
        <w:rPr>
          <w:rFonts w:eastAsia="宋体" w:hint="eastAsia"/>
          <w:i/>
          <w:sz w:val="21"/>
          <w:szCs w:val="21"/>
        </w:rPr>
        <w:t>x</w:t>
      </w:r>
      <w:r w:rsidR="00537443" w:rsidRPr="00537443">
        <w:rPr>
          <w:rFonts w:eastAsia="宋体" w:hint="eastAsia"/>
          <w:sz w:val="21"/>
          <w:szCs w:val="21"/>
          <w:vertAlign w:val="subscript"/>
        </w:rPr>
        <w:t>3</w:t>
      </w:r>
      <w:r w:rsidR="00537443" w:rsidRPr="00081C29">
        <w:rPr>
          <w:rFonts w:eastAsia="宋体" w:hint="eastAsia"/>
          <w:sz w:val="21"/>
          <w:szCs w:val="21"/>
        </w:rPr>
        <w:t>）</w:t>
      </w:r>
      <w:r w:rsidRPr="00081C29">
        <w:rPr>
          <w:rFonts w:eastAsia="宋体" w:hint="eastAsia"/>
          <w:sz w:val="21"/>
          <w:szCs w:val="21"/>
        </w:rPr>
        <w:t>=-</w:t>
      </w:r>
      <w:r w:rsidR="00537443" w:rsidRPr="00537443">
        <w:rPr>
          <w:rFonts w:eastAsia="宋体" w:hint="eastAsia"/>
          <w:i/>
          <w:sz w:val="21"/>
          <w:szCs w:val="21"/>
        </w:rPr>
        <w:t>x</w:t>
      </w:r>
      <w:r w:rsidR="00537443" w:rsidRPr="00537443">
        <w:rPr>
          <w:rFonts w:eastAsia="宋体"/>
          <w:sz w:val="21"/>
          <w:szCs w:val="21"/>
          <w:vertAlign w:val="subscript"/>
        </w:rPr>
        <w:t>2</w:t>
      </w:r>
      <w:r w:rsidR="00537443">
        <w:rPr>
          <w:rFonts w:eastAsia="宋体"/>
          <w:sz w:val="21"/>
          <w:szCs w:val="21"/>
        </w:rPr>
        <w:t>/T</w:t>
      </w:r>
      <w:r w:rsidRPr="00081C29">
        <w:rPr>
          <w:rFonts w:eastAsia="宋体" w:hint="eastAsia"/>
          <w:sz w:val="21"/>
          <w:szCs w:val="21"/>
        </w:rPr>
        <w:t>。</w:t>
      </w:r>
    </w:p>
    <w:p w:rsidR="001D0606" w:rsidRDefault="00081C29" w:rsidP="001D0606">
      <w:pPr>
        <w:ind w:firstLine="420"/>
        <w:rPr>
          <w:rFonts w:eastAsia="宋体"/>
          <w:sz w:val="21"/>
          <w:szCs w:val="21"/>
        </w:rPr>
      </w:pPr>
      <w:r w:rsidRPr="00081C29">
        <w:rPr>
          <w:rFonts w:eastAsia="宋体" w:hint="eastAsia"/>
          <w:sz w:val="21"/>
          <w:szCs w:val="21"/>
        </w:rPr>
        <w:t>将式（</w:t>
      </w:r>
      <w:r w:rsidRPr="00081C29">
        <w:rPr>
          <w:rFonts w:eastAsia="宋体" w:hint="eastAsia"/>
          <w:sz w:val="21"/>
          <w:szCs w:val="21"/>
        </w:rPr>
        <w:t>2</w:t>
      </w:r>
      <w:r w:rsidRPr="00081C29">
        <w:rPr>
          <w:rFonts w:eastAsia="宋体" w:hint="eastAsia"/>
          <w:sz w:val="21"/>
          <w:szCs w:val="21"/>
        </w:rPr>
        <w:t>）中的</w:t>
      </w:r>
      <w:r w:rsidR="001D0606" w:rsidRPr="00537443">
        <w:rPr>
          <w:rFonts w:eastAsia="宋体" w:hint="eastAsia"/>
          <w:i/>
          <w:sz w:val="21"/>
          <w:szCs w:val="21"/>
        </w:rPr>
        <w:t>d</w:t>
      </w:r>
      <w:r w:rsidR="001D0606" w:rsidRPr="00081C29">
        <w:rPr>
          <w:rFonts w:eastAsia="宋体" w:hint="eastAsia"/>
          <w:sz w:val="21"/>
          <w:szCs w:val="21"/>
        </w:rPr>
        <w:t>（</w:t>
      </w:r>
      <w:r w:rsidR="001D0606" w:rsidRPr="00537443">
        <w:rPr>
          <w:rFonts w:eastAsia="宋体" w:hint="eastAsia"/>
          <w:i/>
          <w:sz w:val="21"/>
          <w:szCs w:val="21"/>
        </w:rPr>
        <w:t>t</w:t>
      </w:r>
      <w:r w:rsidR="001D0606" w:rsidRPr="00081C29">
        <w:rPr>
          <w:rFonts w:eastAsia="宋体" w:hint="eastAsia"/>
          <w:sz w:val="21"/>
          <w:szCs w:val="21"/>
        </w:rPr>
        <w:t>）</w:t>
      </w:r>
      <w:r w:rsidRPr="00081C29">
        <w:rPr>
          <w:rFonts w:eastAsia="宋体" w:hint="eastAsia"/>
          <w:sz w:val="21"/>
          <w:szCs w:val="21"/>
        </w:rPr>
        <w:t>作为一个新的被扩张状态变量加入到系统中，即令</w:t>
      </w:r>
      <w:r w:rsidRPr="001D0606">
        <w:rPr>
          <w:rFonts w:eastAsia="宋体" w:hint="eastAsia"/>
          <w:i/>
          <w:sz w:val="21"/>
          <w:szCs w:val="21"/>
        </w:rPr>
        <w:t>x</w:t>
      </w:r>
      <w:r w:rsidRPr="001D0606">
        <w:rPr>
          <w:rFonts w:eastAsia="宋体" w:hint="eastAsia"/>
          <w:sz w:val="21"/>
          <w:szCs w:val="21"/>
          <w:vertAlign w:val="subscript"/>
        </w:rPr>
        <w:t>3</w:t>
      </w:r>
      <w:r w:rsidRPr="00081C29">
        <w:rPr>
          <w:rFonts w:eastAsia="宋体" w:hint="eastAsia"/>
          <w:sz w:val="21"/>
          <w:szCs w:val="21"/>
        </w:rPr>
        <w:t>=</w:t>
      </w:r>
      <w:r w:rsidR="001D0606" w:rsidRPr="001D0606">
        <w:rPr>
          <w:rFonts w:eastAsia="宋体" w:hint="eastAsia"/>
          <w:i/>
          <w:sz w:val="21"/>
          <w:szCs w:val="21"/>
        </w:rPr>
        <w:t xml:space="preserve"> </w:t>
      </w:r>
      <w:r w:rsidR="001D0606" w:rsidRPr="00537443">
        <w:rPr>
          <w:rFonts w:eastAsia="宋体" w:hint="eastAsia"/>
          <w:i/>
          <w:sz w:val="21"/>
          <w:szCs w:val="21"/>
        </w:rPr>
        <w:t>d</w:t>
      </w:r>
      <w:r w:rsidR="001D0606" w:rsidRPr="00081C29">
        <w:rPr>
          <w:rFonts w:eastAsia="宋体" w:hint="eastAsia"/>
          <w:sz w:val="21"/>
          <w:szCs w:val="21"/>
        </w:rPr>
        <w:t>（</w:t>
      </w:r>
      <w:r w:rsidR="001D0606" w:rsidRPr="00537443">
        <w:rPr>
          <w:rFonts w:eastAsia="宋体" w:hint="eastAsia"/>
          <w:i/>
          <w:sz w:val="21"/>
          <w:szCs w:val="21"/>
        </w:rPr>
        <w:t>t</w:t>
      </w:r>
      <w:r w:rsidR="001D0606" w:rsidRPr="00081C29">
        <w:rPr>
          <w:rFonts w:eastAsia="宋体" w:hint="eastAsia"/>
          <w:sz w:val="21"/>
          <w:szCs w:val="21"/>
        </w:rPr>
        <w:t>）</w:t>
      </w:r>
      <w:r w:rsidRPr="00081C29">
        <w:rPr>
          <w:rFonts w:eastAsia="宋体" w:hint="eastAsia"/>
          <w:sz w:val="21"/>
          <w:szCs w:val="21"/>
        </w:rPr>
        <w:t>，其导数记为</w:t>
      </w:r>
      <w:r w:rsidRPr="001D0606">
        <w:rPr>
          <w:rFonts w:eastAsia="宋体" w:hint="eastAsia"/>
          <w:i/>
          <w:sz w:val="21"/>
          <w:szCs w:val="21"/>
        </w:rPr>
        <w:t>D</w:t>
      </w:r>
      <w:r w:rsidRPr="00081C29">
        <w:rPr>
          <w:rFonts w:eastAsia="宋体" w:hint="eastAsia"/>
          <w:sz w:val="21"/>
          <w:szCs w:val="21"/>
        </w:rPr>
        <w:t>（</w:t>
      </w:r>
      <w:r w:rsidRPr="001D0606">
        <w:rPr>
          <w:rFonts w:eastAsia="宋体" w:hint="eastAsia"/>
          <w:i/>
          <w:sz w:val="21"/>
          <w:szCs w:val="21"/>
        </w:rPr>
        <w:t>t</w:t>
      </w:r>
      <w:r w:rsidRPr="00081C29">
        <w:rPr>
          <w:rFonts w:eastAsia="宋体" w:hint="eastAsia"/>
          <w:sz w:val="21"/>
          <w:szCs w:val="21"/>
        </w:rPr>
        <w:t>），则式（</w:t>
      </w:r>
      <w:r w:rsidRPr="00081C29">
        <w:rPr>
          <w:rFonts w:eastAsia="宋体" w:hint="eastAsia"/>
          <w:sz w:val="21"/>
          <w:szCs w:val="21"/>
        </w:rPr>
        <w:t>2</w:t>
      </w:r>
      <w:r w:rsidRPr="00081C29">
        <w:rPr>
          <w:rFonts w:eastAsia="宋体" w:hint="eastAsia"/>
          <w:sz w:val="21"/>
          <w:szCs w:val="21"/>
        </w:rPr>
        <w:t>）可以改写成：</w:t>
      </w:r>
      <w:r w:rsidRPr="00081C29">
        <w:rPr>
          <w:rFonts w:eastAsia="宋体" w:hint="eastAsia"/>
          <w:sz w:val="21"/>
          <w:szCs w:val="21"/>
        </w:rPr>
        <w:t xml:space="preserve"> </w:t>
      </w:r>
    </w:p>
    <w:p w:rsidR="00081C29" w:rsidRPr="00081C29" w:rsidRDefault="000315FD" w:rsidP="000315FD">
      <w:pPr>
        <w:jc w:val="center"/>
        <w:rPr>
          <w:rFonts w:eastAsia="宋体"/>
          <w:sz w:val="21"/>
          <w:szCs w:val="21"/>
        </w:rPr>
      </w:pPr>
      <w:r>
        <w:rPr>
          <w:noProof/>
        </w:rPr>
        <w:drawing>
          <wp:inline distT="0" distB="0" distL="0" distR="0" wp14:anchorId="623F16C7" wp14:editId="74E2B257">
            <wp:extent cx="3007919" cy="901107"/>
            <wp:effectExtent l="0" t="0" r="254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9019" cy="913420"/>
                    </a:xfrm>
                    <a:prstGeom prst="rect">
                      <a:avLst/>
                    </a:prstGeom>
                  </pic:spPr>
                </pic:pic>
              </a:graphicData>
            </a:graphic>
          </wp:inline>
        </w:drawing>
      </w:r>
    </w:p>
    <w:p w:rsidR="00081C29" w:rsidRPr="00081C29" w:rsidRDefault="00081C29" w:rsidP="00081C29">
      <w:pPr>
        <w:rPr>
          <w:rFonts w:eastAsia="宋体"/>
          <w:sz w:val="21"/>
          <w:szCs w:val="21"/>
        </w:rPr>
      </w:pPr>
      <w:r w:rsidRPr="00081C29">
        <w:rPr>
          <w:rFonts w:eastAsia="宋体" w:hint="eastAsia"/>
          <w:sz w:val="21"/>
          <w:szCs w:val="21"/>
        </w:rPr>
        <w:tab/>
        <w:t>ESO</w:t>
      </w:r>
      <w:r w:rsidRPr="00081C29">
        <w:rPr>
          <w:rFonts w:eastAsia="宋体" w:hint="eastAsia"/>
          <w:sz w:val="21"/>
          <w:szCs w:val="21"/>
        </w:rPr>
        <w:t>根据被控对象输出量</w:t>
      </w:r>
      <w:r w:rsidRPr="00FD7C44">
        <w:rPr>
          <w:rFonts w:eastAsia="宋体" w:hint="eastAsia"/>
          <w:i/>
          <w:sz w:val="21"/>
          <w:szCs w:val="21"/>
        </w:rPr>
        <w:t>y</w:t>
      </w:r>
      <w:r w:rsidRPr="00081C29">
        <w:rPr>
          <w:rFonts w:eastAsia="宋体" w:hint="eastAsia"/>
          <w:sz w:val="21"/>
          <w:szCs w:val="21"/>
        </w:rPr>
        <w:t>和控制量</w:t>
      </w:r>
      <w:r w:rsidRPr="00FD7C44">
        <w:rPr>
          <w:rFonts w:eastAsia="宋体" w:hint="eastAsia"/>
          <w:i/>
          <w:sz w:val="21"/>
          <w:szCs w:val="21"/>
        </w:rPr>
        <w:t>u</w:t>
      </w:r>
      <w:r w:rsidRPr="00081C29">
        <w:rPr>
          <w:rFonts w:eastAsia="宋体" w:hint="eastAsia"/>
          <w:sz w:val="21"/>
          <w:szCs w:val="21"/>
        </w:rPr>
        <w:t>可以实现对位置、速度以及总和扰动进行估计，具体的形式如式（</w:t>
      </w:r>
      <w:r w:rsidRPr="00081C29">
        <w:rPr>
          <w:rFonts w:eastAsia="宋体" w:hint="eastAsia"/>
          <w:sz w:val="21"/>
          <w:szCs w:val="21"/>
        </w:rPr>
        <w:t>4</w:t>
      </w:r>
      <w:r w:rsidRPr="00081C29">
        <w:rPr>
          <w:rFonts w:eastAsia="宋体" w:hint="eastAsia"/>
          <w:sz w:val="21"/>
          <w:szCs w:val="21"/>
        </w:rPr>
        <w:t>）所示。</w:t>
      </w:r>
    </w:p>
    <w:p w:rsidR="00081C29" w:rsidRPr="00081C29" w:rsidRDefault="000315FD" w:rsidP="000315FD">
      <w:pPr>
        <w:jc w:val="center"/>
        <w:rPr>
          <w:rFonts w:eastAsia="宋体"/>
          <w:sz w:val="21"/>
          <w:szCs w:val="21"/>
        </w:rPr>
      </w:pPr>
      <w:r>
        <w:rPr>
          <w:noProof/>
        </w:rPr>
        <w:drawing>
          <wp:inline distT="0" distB="0" distL="0" distR="0" wp14:anchorId="53DA68A5" wp14:editId="38BBBB45">
            <wp:extent cx="2948494" cy="986994"/>
            <wp:effectExtent l="0" t="0" r="4445" b="381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91933" cy="1001535"/>
                    </a:xfrm>
                    <a:prstGeom prst="rect">
                      <a:avLst/>
                    </a:prstGeom>
                  </pic:spPr>
                </pic:pic>
              </a:graphicData>
            </a:graphic>
          </wp:inline>
        </w:drawing>
      </w:r>
    </w:p>
    <w:p w:rsidR="00081C29" w:rsidRPr="00081C29" w:rsidRDefault="00081C29" w:rsidP="00081C29">
      <w:pPr>
        <w:rPr>
          <w:rFonts w:eastAsia="宋体"/>
          <w:sz w:val="21"/>
          <w:szCs w:val="21"/>
        </w:rPr>
      </w:pPr>
      <w:r w:rsidRPr="00081C29">
        <w:rPr>
          <w:rFonts w:eastAsia="宋体" w:hint="eastAsia"/>
          <w:sz w:val="21"/>
          <w:szCs w:val="21"/>
        </w:rPr>
        <w:t>其中，</w:t>
      </w:r>
      <w:r w:rsidRPr="00FD7C44">
        <w:rPr>
          <w:rFonts w:eastAsia="宋体" w:hint="eastAsia"/>
          <w:i/>
          <w:sz w:val="21"/>
          <w:szCs w:val="21"/>
        </w:rPr>
        <w:t>a</w:t>
      </w:r>
      <w:r w:rsidRPr="00081C29">
        <w:rPr>
          <w:rFonts w:eastAsia="宋体" w:hint="eastAsia"/>
          <w:sz w:val="21"/>
          <w:szCs w:val="21"/>
        </w:rPr>
        <w:t>=-1/T</w:t>
      </w:r>
      <w:r w:rsidRPr="00081C29">
        <w:rPr>
          <w:rFonts w:eastAsia="宋体" w:hint="eastAsia"/>
          <w:sz w:val="21"/>
          <w:szCs w:val="21"/>
        </w:rPr>
        <w:t>，</w:t>
      </w:r>
      <w:r w:rsidRPr="00FD7C44">
        <w:rPr>
          <w:rFonts w:eastAsia="宋体" w:hint="eastAsia"/>
          <w:i/>
          <w:sz w:val="21"/>
          <w:szCs w:val="21"/>
        </w:rPr>
        <w:t>Z</w:t>
      </w:r>
      <w:r w:rsidRPr="00FD7C44">
        <w:rPr>
          <w:rFonts w:eastAsia="宋体" w:hint="eastAsia"/>
          <w:sz w:val="21"/>
          <w:szCs w:val="21"/>
          <w:vertAlign w:val="subscript"/>
        </w:rPr>
        <w:t>1</w:t>
      </w:r>
      <w:r w:rsidRPr="00081C29">
        <w:rPr>
          <w:rFonts w:eastAsia="宋体" w:hint="eastAsia"/>
          <w:sz w:val="21"/>
          <w:szCs w:val="21"/>
        </w:rPr>
        <w:t>是对光斑位置</w:t>
      </w:r>
      <w:r w:rsidRPr="00FD7C44">
        <w:rPr>
          <w:rFonts w:eastAsia="宋体" w:hint="eastAsia"/>
          <w:i/>
          <w:sz w:val="21"/>
          <w:szCs w:val="21"/>
        </w:rPr>
        <w:t>X</w:t>
      </w:r>
      <w:r w:rsidRPr="00FD7C44">
        <w:rPr>
          <w:rFonts w:eastAsia="宋体" w:hint="eastAsia"/>
          <w:sz w:val="21"/>
          <w:szCs w:val="21"/>
          <w:vertAlign w:val="subscript"/>
        </w:rPr>
        <w:t>1</w:t>
      </w:r>
      <w:r w:rsidRPr="00081C29">
        <w:rPr>
          <w:rFonts w:eastAsia="宋体" w:hint="eastAsia"/>
          <w:sz w:val="21"/>
          <w:szCs w:val="21"/>
        </w:rPr>
        <w:t>的估计，</w:t>
      </w:r>
      <w:r w:rsidRPr="00FD7C44">
        <w:rPr>
          <w:rFonts w:eastAsia="宋体" w:hint="eastAsia"/>
          <w:i/>
          <w:sz w:val="21"/>
          <w:szCs w:val="21"/>
        </w:rPr>
        <w:t>Z</w:t>
      </w:r>
      <w:r w:rsidRPr="00FD7C44">
        <w:rPr>
          <w:rFonts w:eastAsia="宋体" w:hint="eastAsia"/>
          <w:sz w:val="21"/>
          <w:szCs w:val="21"/>
          <w:vertAlign w:val="subscript"/>
        </w:rPr>
        <w:t>2</w:t>
      </w:r>
      <w:r w:rsidRPr="00081C29">
        <w:rPr>
          <w:rFonts w:eastAsia="宋体" w:hint="eastAsia"/>
          <w:sz w:val="21"/>
          <w:szCs w:val="21"/>
        </w:rPr>
        <w:t>是对此刻光斑运动速度</w:t>
      </w:r>
      <w:r w:rsidRPr="00FD7C44">
        <w:rPr>
          <w:rFonts w:eastAsia="宋体" w:hint="eastAsia"/>
          <w:i/>
          <w:sz w:val="21"/>
          <w:szCs w:val="21"/>
        </w:rPr>
        <w:t>X</w:t>
      </w:r>
      <w:r w:rsidRPr="00FD7C44">
        <w:rPr>
          <w:rFonts w:eastAsia="宋体" w:hint="eastAsia"/>
          <w:sz w:val="21"/>
          <w:szCs w:val="21"/>
          <w:vertAlign w:val="subscript"/>
        </w:rPr>
        <w:t>2</w:t>
      </w:r>
      <w:r w:rsidRPr="00081C29">
        <w:rPr>
          <w:rFonts w:eastAsia="宋体" w:hint="eastAsia"/>
          <w:sz w:val="21"/>
          <w:szCs w:val="21"/>
        </w:rPr>
        <w:t>的估计，</w:t>
      </w:r>
      <w:r w:rsidRPr="00FD7C44">
        <w:rPr>
          <w:rFonts w:eastAsia="宋体" w:hint="eastAsia"/>
          <w:i/>
          <w:sz w:val="21"/>
          <w:szCs w:val="21"/>
        </w:rPr>
        <w:t>Z</w:t>
      </w:r>
      <w:r w:rsidRPr="00FD7C44">
        <w:rPr>
          <w:rFonts w:eastAsia="宋体" w:hint="eastAsia"/>
          <w:sz w:val="21"/>
          <w:szCs w:val="21"/>
          <w:vertAlign w:val="subscript"/>
        </w:rPr>
        <w:t>3</w:t>
      </w:r>
      <w:r w:rsidRPr="00081C29">
        <w:rPr>
          <w:rFonts w:eastAsia="宋体" w:hint="eastAsia"/>
          <w:sz w:val="21"/>
          <w:szCs w:val="21"/>
        </w:rPr>
        <w:t>是对总扰动的估计</w:t>
      </w:r>
      <w:r w:rsidR="00FD7C44">
        <w:rPr>
          <w:rFonts w:eastAsia="宋体" w:hint="eastAsia"/>
          <w:sz w:val="21"/>
          <w:szCs w:val="21"/>
        </w:rPr>
        <w:t>,</w:t>
      </w:r>
      <w:r w:rsidRPr="00FD7C44">
        <w:rPr>
          <w:rFonts w:eastAsia="宋体" w:hint="eastAsia"/>
          <w:i/>
          <w:sz w:val="21"/>
          <w:szCs w:val="21"/>
        </w:rPr>
        <w:t>β</w:t>
      </w:r>
      <w:r w:rsidRPr="00FD7C44">
        <w:rPr>
          <w:rFonts w:eastAsia="宋体" w:hint="eastAsia"/>
          <w:sz w:val="21"/>
          <w:szCs w:val="21"/>
          <w:vertAlign w:val="subscript"/>
        </w:rPr>
        <w:t>1</w:t>
      </w:r>
      <w:r w:rsidRPr="00081C29">
        <w:rPr>
          <w:rFonts w:eastAsia="宋体" w:hint="eastAsia"/>
          <w:sz w:val="21"/>
          <w:szCs w:val="21"/>
        </w:rPr>
        <w:t>、</w:t>
      </w:r>
      <w:r w:rsidRPr="00FD7C44">
        <w:rPr>
          <w:rFonts w:eastAsia="宋体" w:hint="eastAsia"/>
          <w:i/>
          <w:sz w:val="21"/>
          <w:szCs w:val="21"/>
        </w:rPr>
        <w:t>β</w:t>
      </w:r>
      <w:r w:rsidRPr="00FD7C44">
        <w:rPr>
          <w:rFonts w:eastAsia="宋体" w:hint="eastAsia"/>
          <w:sz w:val="21"/>
          <w:szCs w:val="21"/>
          <w:vertAlign w:val="subscript"/>
        </w:rPr>
        <w:t>2</w:t>
      </w:r>
      <w:r w:rsidRPr="00081C29">
        <w:rPr>
          <w:rFonts w:eastAsia="宋体" w:hint="eastAsia"/>
          <w:sz w:val="21"/>
          <w:szCs w:val="21"/>
        </w:rPr>
        <w:t>和</w:t>
      </w:r>
      <w:r w:rsidRPr="00FD7C44">
        <w:rPr>
          <w:rFonts w:eastAsia="宋体" w:hint="eastAsia"/>
          <w:i/>
          <w:sz w:val="21"/>
          <w:szCs w:val="21"/>
        </w:rPr>
        <w:t>β</w:t>
      </w:r>
      <w:r w:rsidRPr="00FD7C44">
        <w:rPr>
          <w:rFonts w:eastAsia="宋体" w:hint="eastAsia"/>
          <w:sz w:val="21"/>
          <w:szCs w:val="21"/>
          <w:vertAlign w:val="subscript"/>
        </w:rPr>
        <w:t>3</w:t>
      </w:r>
      <w:r w:rsidRPr="00081C29">
        <w:rPr>
          <w:rFonts w:eastAsia="宋体" w:hint="eastAsia"/>
          <w:sz w:val="21"/>
          <w:szCs w:val="21"/>
        </w:rPr>
        <w:t>是</w:t>
      </w:r>
      <w:r w:rsidRPr="00081C29">
        <w:rPr>
          <w:rFonts w:eastAsia="宋体" w:hint="eastAsia"/>
          <w:sz w:val="21"/>
          <w:szCs w:val="21"/>
        </w:rPr>
        <w:t>ESO</w:t>
      </w:r>
      <w:r w:rsidRPr="00081C29">
        <w:rPr>
          <w:rFonts w:eastAsia="宋体" w:hint="eastAsia"/>
          <w:sz w:val="21"/>
          <w:szCs w:val="21"/>
        </w:rPr>
        <w:t>的增益。根据高志强教授</w:t>
      </w:r>
      <w:r w:rsidRPr="00FD7C44">
        <w:rPr>
          <w:rFonts w:eastAsia="宋体" w:hint="eastAsia"/>
          <w:sz w:val="21"/>
          <w:szCs w:val="21"/>
          <w:vertAlign w:val="superscript"/>
        </w:rPr>
        <w:t>[11]</w:t>
      </w:r>
      <w:r w:rsidRPr="00081C29">
        <w:rPr>
          <w:rFonts w:eastAsia="宋体" w:hint="eastAsia"/>
          <w:sz w:val="21"/>
          <w:szCs w:val="21"/>
        </w:rPr>
        <w:t>基于带宽参数确定</w:t>
      </w:r>
      <w:r w:rsidRPr="00081C29">
        <w:rPr>
          <w:rFonts w:eastAsia="宋体" w:hint="eastAsia"/>
          <w:sz w:val="21"/>
          <w:szCs w:val="21"/>
        </w:rPr>
        <w:t>ESO</w:t>
      </w:r>
      <w:r w:rsidRPr="00081C29">
        <w:rPr>
          <w:rFonts w:eastAsia="宋体" w:hint="eastAsia"/>
          <w:sz w:val="21"/>
          <w:szCs w:val="21"/>
        </w:rPr>
        <w:t>增益的算法，就有</w:t>
      </w:r>
      <w:r w:rsidRPr="00FD7C44">
        <w:rPr>
          <w:rFonts w:eastAsia="宋体" w:hint="eastAsia"/>
          <w:i/>
          <w:sz w:val="21"/>
          <w:szCs w:val="21"/>
        </w:rPr>
        <w:t>β</w:t>
      </w:r>
      <w:r w:rsidRPr="00FD7C44">
        <w:rPr>
          <w:rFonts w:eastAsia="宋体" w:hint="eastAsia"/>
          <w:sz w:val="21"/>
          <w:szCs w:val="21"/>
          <w:vertAlign w:val="subscript"/>
        </w:rPr>
        <w:t>1</w:t>
      </w:r>
      <w:r w:rsidRPr="00081C29">
        <w:rPr>
          <w:rFonts w:eastAsia="宋体" w:hint="eastAsia"/>
          <w:sz w:val="21"/>
          <w:szCs w:val="21"/>
        </w:rPr>
        <w:t>=3</w:t>
      </w:r>
      <w:r w:rsidRPr="00FD7C44">
        <w:rPr>
          <w:rFonts w:eastAsia="宋体" w:hint="eastAsia"/>
          <w:i/>
          <w:sz w:val="21"/>
          <w:szCs w:val="21"/>
        </w:rPr>
        <w:t>w</w:t>
      </w:r>
      <w:r w:rsidRPr="00FD7C44">
        <w:rPr>
          <w:rFonts w:eastAsia="宋体" w:hint="eastAsia"/>
          <w:sz w:val="21"/>
          <w:szCs w:val="21"/>
          <w:vertAlign w:val="subscript"/>
        </w:rPr>
        <w:t>0</w:t>
      </w:r>
      <w:r w:rsidRPr="00081C29">
        <w:rPr>
          <w:rFonts w:eastAsia="宋体" w:hint="eastAsia"/>
          <w:sz w:val="21"/>
          <w:szCs w:val="21"/>
        </w:rPr>
        <w:t>、</w:t>
      </w:r>
      <w:r w:rsidRPr="00FD7C44">
        <w:rPr>
          <w:rFonts w:eastAsia="宋体" w:hint="eastAsia"/>
          <w:i/>
          <w:sz w:val="21"/>
          <w:szCs w:val="21"/>
        </w:rPr>
        <w:t>β</w:t>
      </w:r>
      <w:r w:rsidRPr="00FD7C44">
        <w:rPr>
          <w:rFonts w:eastAsia="宋体" w:hint="eastAsia"/>
          <w:sz w:val="21"/>
          <w:szCs w:val="21"/>
          <w:vertAlign w:val="subscript"/>
        </w:rPr>
        <w:t>2</w:t>
      </w:r>
      <w:r w:rsidRPr="00081C29">
        <w:rPr>
          <w:rFonts w:eastAsia="宋体" w:hint="eastAsia"/>
          <w:sz w:val="21"/>
          <w:szCs w:val="21"/>
        </w:rPr>
        <w:t>=3</w:t>
      </w:r>
      <m:oMath>
        <m:sSubSup>
          <m:sSubSupPr>
            <m:ctrlPr>
              <w:rPr>
                <w:rFonts w:ascii="Cambria Math" w:eastAsia="宋体" w:hAnsi="Cambria Math"/>
                <w:sz w:val="21"/>
                <w:szCs w:val="21"/>
              </w:rPr>
            </m:ctrlPr>
          </m:sSubSupPr>
          <m:e>
            <m:r>
              <w:rPr>
                <w:rFonts w:ascii="Cambria Math" w:eastAsia="宋体" w:hAnsi="Cambria Math"/>
                <w:sz w:val="21"/>
                <w:szCs w:val="21"/>
              </w:rPr>
              <m:t>w</m:t>
            </m:r>
          </m:e>
          <m:sub>
            <m:r>
              <w:rPr>
                <w:rFonts w:ascii="Cambria Math" w:eastAsia="宋体" w:hAnsi="Cambria Math"/>
                <w:sz w:val="21"/>
                <w:szCs w:val="21"/>
              </w:rPr>
              <m:t>0</m:t>
            </m:r>
          </m:sub>
          <m:sup>
            <m:r>
              <w:rPr>
                <w:rFonts w:ascii="Cambria Math" w:eastAsia="宋体" w:hAnsi="Cambria Math"/>
                <w:sz w:val="21"/>
                <w:szCs w:val="21"/>
              </w:rPr>
              <m:t>2</m:t>
            </m:r>
          </m:sup>
        </m:sSubSup>
      </m:oMath>
      <w:r w:rsidRPr="00081C29">
        <w:rPr>
          <w:rFonts w:eastAsia="宋体" w:hint="eastAsia"/>
          <w:sz w:val="21"/>
          <w:szCs w:val="21"/>
        </w:rPr>
        <w:t>和</w:t>
      </w:r>
      <w:r w:rsidR="00FD7C44" w:rsidRPr="00FD7C44">
        <w:rPr>
          <w:rFonts w:eastAsia="宋体" w:hint="eastAsia"/>
          <w:i/>
          <w:sz w:val="21"/>
          <w:szCs w:val="21"/>
        </w:rPr>
        <w:t>β</w:t>
      </w:r>
      <w:r w:rsidR="00FD7C44" w:rsidRPr="00FD7C44">
        <w:rPr>
          <w:rFonts w:eastAsia="宋体" w:hint="eastAsia"/>
          <w:sz w:val="21"/>
          <w:szCs w:val="21"/>
          <w:vertAlign w:val="subscript"/>
        </w:rPr>
        <w:t>3</w:t>
      </w:r>
      <w:r w:rsidRPr="00081C29">
        <w:rPr>
          <w:rFonts w:eastAsia="宋体" w:hint="eastAsia"/>
          <w:sz w:val="21"/>
          <w:szCs w:val="21"/>
        </w:rPr>
        <w:t>=</w:t>
      </w:r>
      <m:oMath>
        <m:sSubSup>
          <m:sSubSupPr>
            <m:ctrlPr>
              <w:rPr>
                <w:rFonts w:ascii="Cambria Math" w:eastAsia="宋体" w:hAnsi="Cambria Math"/>
                <w:sz w:val="21"/>
                <w:szCs w:val="21"/>
              </w:rPr>
            </m:ctrlPr>
          </m:sSubSupPr>
          <m:e>
            <m:r>
              <w:rPr>
                <w:rFonts w:ascii="Cambria Math" w:eastAsia="宋体" w:hAnsi="Cambria Math"/>
                <w:sz w:val="21"/>
                <w:szCs w:val="21"/>
              </w:rPr>
              <m:t>w</m:t>
            </m:r>
          </m:e>
          <m:sub>
            <m:r>
              <w:rPr>
                <w:rFonts w:ascii="Cambria Math" w:eastAsia="宋体" w:hAnsi="Cambria Math"/>
                <w:sz w:val="21"/>
                <w:szCs w:val="21"/>
              </w:rPr>
              <m:t>0</m:t>
            </m:r>
          </m:sub>
          <m:sup>
            <m:r>
              <w:rPr>
                <w:rFonts w:ascii="Cambria Math" w:eastAsia="宋体" w:hAnsi="Cambria Math"/>
                <w:sz w:val="21"/>
                <w:szCs w:val="21"/>
              </w:rPr>
              <m:t>3</m:t>
            </m:r>
          </m:sup>
        </m:sSubSup>
      </m:oMath>
      <w:r w:rsidR="00FD7C44">
        <w:rPr>
          <w:rFonts w:eastAsia="宋体" w:hint="eastAsia"/>
          <w:sz w:val="21"/>
          <w:szCs w:val="21"/>
        </w:rPr>
        <w:t>，</w:t>
      </w:r>
      <w:r w:rsidRPr="00FD7C44">
        <w:rPr>
          <w:rFonts w:eastAsia="宋体" w:hint="eastAsia"/>
          <w:i/>
          <w:sz w:val="21"/>
          <w:szCs w:val="21"/>
        </w:rPr>
        <w:t>w</w:t>
      </w:r>
      <w:r w:rsidRPr="00FD7C44">
        <w:rPr>
          <w:rFonts w:eastAsia="宋体" w:hint="eastAsia"/>
          <w:sz w:val="21"/>
          <w:szCs w:val="21"/>
          <w:vertAlign w:val="subscript"/>
        </w:rPr>
        <w:t>0</w:t>
      </w:r>
      <w:r w:rsidRPr="00081C29">
        <w:rPr>
          <w:rFonts w:eastAsia="宋体" w:hint="eastAsia"/>
          <w:sz w:val="21"/>
          <w:szCs w:val="21"/>
        </w:rPr>
        <w:t>是观测器的带宽，</w:t>
      </w:r>
      <w:r w:rsidR="00FD7C44" w:rsidRPr="00FD7C44">
        <w:rPr>
          <w:rFonts w:eastAsia="宋体" w:hint="eastAsia"/>
          <w:i/>
          <w:sz w:val="21"/>
          <w:szCs w:val="21"/>
        </w:rPr>
        <w:t>w</w:t>
      </w:r>
      <w:r w:rsidR="00FD7C44" w:rsidRPr="00FD7C44">
        <w:rPr>
          <w:rFonts w:eastAsia="宋体" w:hint="eastAsia"/>
          <w:sz w:val="21"/>
          <w:szCs w:val="21"/>
          <w:vertAlign w:val="subscript"/>
        </w:rPr>
        <w:t>0</w:t>
      </w:r>
      <w:r w:rsidRPr="00081C29">
        <w:rPr>
          <w:rFonts w:eastAsia="宋体" w:hint="eastAsia"/>
          <w:sz w:val="21"/>
          <w:szCs w:val="21"/>
        </w:rPr>
        <w:t>越大，估计的精度越高，但是噪声会越大。因此，本文结合实际的系统，平衡精度与噪声之间的关系来确定其参数。</w:t>
      </w:r>
    </w:p>
    <w:p w:rsidR="00081C29" w:rsidRPr="00FE51F3" w:rsidRDefault="00081C29" w:rsidP="00081C29">
      <w:pPr>
        <w:rPr>
          <w:rFonts w:ascii="方正黑体_GBK" w:eastAsia="方正黑体_GBK"/>
          <w:sz w:val="21"/>
          <w:szCs w:val="21"/>
        </w:rPr>
      </w:pPr>
      <w:r w:rsidRPr="00FE51F3">
        <w:rPr>
          <w:rFonts w:ascii="方正黑体_GBK" w:eastAsia="方正黑体_GBK" w:hint="eastAsia"/>
          <w:sz w:val="21"/>
          <w:szCs w:val="21"/>
        </w:rPr>
        <w:t>1.2 滑模控制器设计</w:t>
      </w:r>
    </w:p>
    <w:p w:rsidR="00081C29" w:rsidRPr="00081C29" w:rsidRDefault="00081C29" w:rsidP="00081C29">
      <w:pPr>
        <w:rPr>
          <w:rFonts w:eastAsia="宋体"/>
          <w:sz w:val="21"/>
          <w:szCs w:val="21"/>
        </w:rPr>
      </w:pPr>
      <w:r w:rsidRPr="00081C29">
        <w:rPr>
          <w:rFonts w:eastAsia="宋体" w:hint="eastAsia"/>
          <w:sz w:val="21"/>
          <w:szCs w:val="21"/>
        </w:rPr>
        <w:t xml:space="preserve">　　由于滑模控制器结构简单、鲁棒性好且抗干扰能力强，所以本文在粗跟踪中运用滑模控制器，在此基础上结合</w:t>
      </w:r>
      <w:r w:rsidRPr="00081C29">
        <w:rPr>
          <w:rFonts w:eastAsia="宋体" w:hint="eastAsia"/>
          <w:sz w:val="21"/>
          <w:szCs w:val="21"/>
        </w:rPr>
        <w:t>ESO</w:t>
      </w:r>
      <w:r w:rsidRPr="00081C29">
        <w:rPr>
          <w:rFonts w:eastAsia="宋体" w:hint="eastAsia"/>
          <w:sz w:val="21"/>
          <w:szCs w:val="21"/>
        </w:rPr>
        <w:t>以此来提高粗跟踪系统的位置跟踪性能。本文定义跟踪误差为</w:t>
      </w:r>
      <w:r w:rsidRPr="00081C29">
        <w:rPr>
          <w:rFonts w:eastAsia="宋体" w:hint="eastAsia"/>
          <w:sz w:val="21"/>
          <w:szCs w:val="21"/>
        </w:rPr>
        <w:t>e0=r-y</w:t>
      </w:r>
      <w:r w:rsidRPr="00081C29">
        <w:rPr>
          <w:rFonts w:eastAsia="宋体" w:hint="eastAsia"/>
          <w:sz w:val="21"/>
          <w:szCs w:val="21"/>
        </w:rPr>
        <w:t>，则有：</w:t>
      </w:r>
    </w:p>
    <w:p w:rsidR="00081C29" w:rsidRPr="00081C29" w:rsidRDefault="00E42736" w:rsidP="00E42736">
      <w:pPr>
        <w:jc w:val="center"/>
        <w:rPr>
          <w:rFonts w:eastAsia="宋体"/>
          <w:sz w:val="21"/>
          <w:szCs w:val="21"/>
        </w:rPr>
      </w:pPr>
      <w:r>
        <w:rPr>
          <w:noProof/>
        </w:rPr>
        <w:drawing>
          <wp:inline distT="0" distB="0" distL="0" distR="0" wp14:anchorId="09CCB7FA" wp14:editId="44C50425">
            <wp:extent cx="3216326" cy="507480"/>
            <wp:effectExtent l="0" t="0" r="3175" b="698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05114" cy="521489"/>
                    </a:xfrm>
                    <a:prstGeom prst="rect">
                      <a:avLst/>
                    </a:prstGeom>
                  </pic:spPr>
                </pic:pic>
              </a:graphicData>
            </a:graphic>
          </wp:inline>
        </w:drawing>
      </w:r>
    </w:p>
    <w:p w:rsidR="00081C29" w:rsidRPr="00081C29" w:rsidRDefault="00081C29" w:rsidP="00081C29">
      <w:pPr>
        <w:rPr>
          <w:rFonts w:eastAsia="宋体"/>
          <w:sz w:val="21"/>
          <w:szCs w:val="21"/>
        </w:rPr>
      </w:pPr>
      <w:r w:rsidRPr="00081C29">
        <w:rPr>
          <w:rFonts w:eastAsia="宋体" w:hint="eastAsia"/>
          <w:sz w:val="21"/>
          <w:szCs w:val="21"/>
        </w:rPr>
        <w:tab/>
      </w:r>
      <w:r w:rsidRPr="00081C29">
        <w:rPr>
          <w:rFonts w:eastAsia="宋体" w:hint="eastAsia"/>
          <w:sz w:val="21"/>
          <w:szCs w:val="21"/>
        </w:rPr>
        <w:t>定义滑模面为</w:t>
      </w:r>
      <w:r w:rsidR="00E42736">
        <w:rPr>
          <w:noProof/>
        </w:rPr>
        <w:drawing>
          <wp:inline distT="0" distB="0" distL="0" distR="0" wp14:anchorId="72CF79F3" wp14:editId="3F869B6A">
            <wp:extent cx="538124" cy="172476"/>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6077" cy="178230"/>
                    </a:xfrm>
                    <a:prstGeom prst="rect">
                      <a:avLst/>
                    </a:prstGeom>
                  </pic:spPr>
                </pic:pic>
              </a:graphicData>
            </a:graphic>
          </wp:inline>
        </w:drawing>
      </w:r>
      <w:r w:rsidRPr="00081C29">
        <w:rPr>
          <w:rFonts w:eastAsia="宋体" w:hint="eastAsia"/>
          <w:sz w:val="21"/>
          <w:szCs w:val="21"/>
        </w:rPr>
        <w:t>，</w:t>
      </w:r>
      <w:r w:rsidRPr="00E42736">
        <w:rPr>
          <w:rFonts w:eastAsia="宋体" w:hint="eastAsia"/>
          <w:i/>
          <w:sz w:val="21"/>
          <w:szCs w:val="21"/>
        </w:rPr>
        <w:t>c</w:t>
      </w:r>
      <w:r w:rsidRPr="00081C29">
        <w:rPr>
          <w:rFonts w:eastAsia="宋体" w:hint="eastAsia"/>
          <w:sz w:val="21"/>
          <w:szCs w:val="21"/>
        </w:rPr>
        <w:t>为滑模面参数，则有：</w:t>
      </w:r>
    </w:p>
    <w:p w:rsidR="00081C29" w:rsidRPr="00081C29" w:rsidRDefault="00E42736" w:rsidP="00E42736">
      <w:pPr>
        <w:jc w:val="center"/>
        <w:rPr>
          <w:rFonts w:eastAsia="宋体"/>
          <w:sz w:val="21"/>
          <w:szCs w:val="21"/>
        </w:rPr>
      </w:pPr>
      <w:r>
        <w:rPr>
          <w:noProof/>
        </w:rPr>
        <w:drawing>
          <wp:inline distT="0" distB="0" distL="0" distR="0" wp14:anchorId="55DAE0B9" wp14:editId="56F1C687">
            <wp:extent cx="3233318" cy="282055"/>
            <wp:effectExtent l="0" t="0" r="5715" b="381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87738" cy="304249"/>
                    </a:xfrm>
                    <a:prstGeom prst="rect">
                      <a:avLst/>
                    </a:prstGeom>
                  </pic:spPr>
                </pic:pic>
              </a:graphicData>
            </a:graphic>
          </wp:inline>
        </w:drawing>
      </w:r>
    </w:p>
    <w:p w:rsidR="00081C29" w:rsidRPr="00081C29" w:rsidRDefault="00081C29" w:rsidP="00081C29">
      <w:pPr>
        <w:rPr>
          <w:rFonts w:eastAsia="宋体"/>
          <w:sz w:val="21"/>
          <w:szCs w:val="21"/>
        </w:rPr>
      </w:pPr>
      <w:r w:rsidRPr="00081C29">
        <w:rPr>
          <w:rFonts w:eastAsia="宋体" w:hint="eastAsia"/>
          <w:sz w:val="21"/>
          <w:szCs w:val="21"/>
        </w:rPr>
        <w:t xml:space="preserve">　　取滑模指数趋近率</w:t>
      </w:r>
      <w:r w:rsidR="00E42736">
        <w:rPr>
          <w:noProof/>
        </w:rPr>
        <w:drawing>
          <wp:inline distT="0" distB="0" distL="0" distR="0" wp14:anchorId="395A3589" wp14:editId="532F20B7">
            <wp:extent cx="1197178" cy="189028"/>
            <wp:effectExtent l="0" t="0" r="3175" b="190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46749" cy="196855"/>
                    </a:xfrm>
                    <a:prstGeom prst="rect">
                      <a:avLst/>
                    </a:prstGeom>
                  </pic:spPr>
                </pic:pic>
              </a:graphicData>
            </a:graphic>
          </wp:inline>
        </w:drawing>
      </w:r>
      <w:r w:rsidRPr="00081C29">
        <w:rPr>
          <w:rFonts w:eastAsia="宋体" w:hint="eastAsia"/>
          <w:sz w:val="21"/>
          <w:szCs w:val="21"/>
        </w:rPr>
        <w:t>，其中</w:t>
      </w:r>
      <w:r w:rsidRPr="00686FD3">
        <w:rPr>
          <w:rFonts w:eastAsia="宋体" w:hint="eastAsia"/>
          <w:i/>
          <w:sz w:val="21"/>
          <w:szCs w:val="21"/>
        </w:rPr>
        <w:t>k</w:t>
      </w:r>
      <w:r w:rsidRPr="00081C29">
        <w:rPr>
          <w:rFonts w:eastAsia="宋体" w:hint="eastAsia"/>
          <w:sz w:val="21"/>
          <w:szCs w:val="21"/>
        </w:rPr>
        <w:t>、</w:t>
      </w:r>
      <w:r w:rsidRPr="00686FD3">
        <w:rPr>
          <w:rFonts w:eastAsia="宋体" w:hint="eastAsia"/>
          <w:i/>
          <w:sz w:val="21"/>
          <w:szCs w:val="21"/>
        </w:rPr>
        <w:t>ξ</w:t>
      </w:r>
      <w:r w:rsidRPr="00081C29">
        <w:rPr>
          <w:rFonts w:eastAsia="宋体" w:hint="eastAsia"/>
          <w:sz w:val="21"/>
          <w:szCs w:val="21"/>
        </w:rPr>
        <w:t>为趋近率参数，指数趋近率中使用幂次函数</w:t>
      </w:r>
      <w:r w:rsidRPr="00081C29">
        <w:rPr>
          <w:rFonts w:eastAsia="宋体" w:hint="eastAsia"/>
          <w:sz w:val="21"/>
          <w:szCs w:val="21"/>
        </w:rPr>
        <w:t>fal</w:t>
      </w:r>
      <w:r w:rsidRPr="00081C29">
        <w:rPr>
          <w:rFonts w:eastAsia="宋体" w:hint="eastAsia"/>
          <w:sz w:val="21"/>
          <w:szCs w:val="21"/>
        </w:rPr>
        <w:t>（</w:t>
      </w:r>
      <w:r w:rsidRPr="00686FD3">
        <w:rPr>
          <w:rFonts w:eastAsia="宋体" w:hint="eastAsia"/>
          <w:i/>
          <w:sz w:val="21"/>
          <w:szCs w:val="21"/>
        </w:rPr>
        <w:t>s</w:t>
      </w:r>
      <w:r w:rsidRPr="00081C29">
        <w:rPr>
          <w:rFonts w:eastAsia="宋体" w:hint="eastAsia"/>
          <w:sz w:val="21"/>
          <w:szCs w:val="21"/>
        </w:rPr>
        <w:t>，</w:t>
      </w:r>
      <w:r w:rsidRPr="00686FD3">
        <w:rPr>
          <w:rFonts w:eastAsia="宋体" w:hint="eastAsia"/>
          <w:i/>
          <w:sz w:val="21"/>
          <w:szCs w:val="21"/>
        </w:rPr>
        <w:t>α，δ</w:t>
      </w:r>
      <w:r w:rsidRPr="00081C29">
        <w:rPr>
          <w:rFonts w:eastAsia="宋体" w:hint="eastAsia"/>
          <w:sz w:val="21"/>
          <w:szCs w:val="21"/>
        </w:rPr>
        <w:t>）代替原来的符号函数</w:t>
      </w:r>
      <w:r w:rsidRPr="00081C29">
        <w:rPr>
          <w:rFonts w:eastAsia="宋体" w:hint="eastAsia"/>
          <w:sz w:val="21"/>
          <w:szCs w:val="21"/>
        </w:rPr>
        <w:t>sign</w:t>
      </w:r>
      <w:r w:rsidRPr="00081C29">
        <w:rPr>
          <w:rFonts w:eastAsia="宋体" w:hint="eastAsia"/>
          <w:sz w:val="21"/>
          <w:szCs w:val="21"/>
        </w:rPr>
        <w:t>（</w:t>
      </w:r>
      <w:r w:rsidRPr="00686FD3">
        <w:rPr>
          <w:rFonts w:eastAsia="宋体" w:hint="eastAsia"/>
          <w:i/>
          <w:sz w:val="21"/>
          <w:szCs w:val="21"/>
        </w:rPr>
        <w:t>s</w:t>
      </w:r>
      <w:r w:rsidRPr="00081C29">
        <w:rPr>
          <w:rFonts w:eastAsia="宋体" w:hint="eastAsia"/>
          <w:sz w:val="21"/>
          <w:szCs w:val="21"/>
        </w:rPr>
        <w:t>）突出了“大误差小增益，小误差大增益”的工程特性，有利于改善滑模控制器的动态性能。结合式（</w:t>
      </w:r>
      <w:r w:rsidRPr="00081C29">
        <w:rPr>
          <w:rFonts w:eastAsia="宋体" w:hint="eastAsia"/>
          <w:sz w:val="21"/>
          <w:szCs w:val="21"/>
        </w:rPr>
        <w:t>6</w:t>
      </w:r>
      <w:r w:rsidRPr="00081C29">
        <w:rPr>
          <w:rFonts w:eastAsia="宋体" w:hint="eastAsia"/>
          <w:sz w:val="21"/>
          <w:szCs w:val="21"/>
        </w:rPr>
        <w:t>）可以得到</w:t>
      </w:r>
      <w:r w:rsidRPr="00686FD3">
        <w:rPr>
          <w:rFonts w:eastAsia="宋体" w:hint="eastAsia"/>
          <w:i/>
          <w:sz w:val="21"/>
          <w:szCs w:val="21"/>
        </w:rPr>
        <w:t>u</w:t>
      </w:r>
      <w:r w:rsidRPr="00081C29">
        <w:rPr>
          <w:rFonts w:eastAsia="宋体" w:hint="eastAsia"/>
          <w:sz w:val="21"/>
          <w:szCs w:val="21"/>
        </w:rPr>
        <w:t>为：</w:t>
      </w:r>
    </w:p>
    <w:p w:rsidR="00081C29" w:rsidRPr="00081C29" w:rsidRDefault="004157A2" w:rsidP="004157A2">
      <w:pPr>
        <w:jc w:val="center"/>
        <w:rPr>
          <w:rFonts w:eastAsia="宋体"/>
          <w:sz w:val="21"/>
          <w:szCs w:val="21"/>
        </w:rPr>
      </w:pPr>
      <w:r>
        <w:rPr>
          <w:noProof/>
        </w:rPr>
        <w:drawing>
          <wp:inline distT="0" distB="0" distL="0" distR="0" wp14:anchorId="6481B01D" wp14:editId="797D8C88">
            <wp:extent cx="3198114" cy="310365"/>
            <wp:effectExtent l="0" t="0" r="254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16970" cy="331604"/>
                    </a:xfrm>
                    <a:prstGeom prst="rect">
                      <a:avLst/>
                    </a:prstGeom>
                  </pic:spPr>
                </pic:pic>
              </a:graphicData>
            </a:graphic>
          </wp:inline>
        </w:drawing>
      </w:r>
    </w:p>
    <w:p w:rsidR="00081C29" w:rsidRPr="00081C29" w:rsidRDefault="00081C29" w:rsidP="00081C29">
      <w:pPr>
        <w:rPr>
          <w:rFonts w:eastAsia="宋体"/>
          <w:sz w:val="21"/>
          <w:szCs w:val="21"/>
        </w:rPr>
      </w:pPr>
      <w:r w:rsidRPr="00081C29">
        <w:rPr>
          <w:rFonts w:eastAsia="宋体" w:hint="eastAsia"/>
          <w:sz w:val="21"/>
          <w:szCs w:val="21"/>
        </w:rPr>
        <w:t>其中，</w:t>
      </w:r>
      <w:r w:rsidRPr="00081C29">
        <w:rPr>
          <w:rFonts w:eastAsia="宋体" w:hint="eastAsia"/>
          <w:sz w:val="21"/>
          <w:szCs w:val="21"/>
        </w:rPr>
        <w:t>k&gt;0</w:t>
      </w:r>
      <w:r w:rsidRPr="00081C29">
        <w:rPr>
          <w:rFonts w:eastAsia="宋体" w:hint="eastAsia"/>
          <w:sz w:val="21"/>
          <w:szCs w:val="21"/>
        </w:rPr>
        <w:t>，</w:t>
      </w:r>
      <w:r w:rsidRPr="00081C29">
        <w:rPr>
          <w:rFonts w:eastAsia="宋体" w:hint="eastAsia"/>
          <w:sz w:val="21"/>
          <w:szCs w:val="21"/>
        </w:rPr>
        <w:t>c&gt;0</w:t>
      </w:r>
      <w:r w:rsidRPr="00081C29">
        <w:rPr>
          <w:rFonts w:eastAsia="宋体" w:hint="eastAsia"/>
          <w:sz w:val="21"/>
          <w:szCs w:val="21"/>
        </w:rPr>
        <w:t>，ξ</w:t>
      </w:r>
      <w:r w:rsidRPr="00081C29">
        <w:rPr>
          <w:rFonts w:eastAsia="宋体" w:hint="eastAsia"/>
          <w:sz w:val="21"/>
          <w:szCs w:val="21"/>
        </w:rPr>
        <w:t>&gt;0</w:t>
      </w:r>
      <w:r w:rsidRPr="00081C29">
        <w:rPr>
          <w:rFonts w:eastAsia="宋体" w:hint="eastAsia"/>
          <w:sz w:val="21"/>
          <w:szCs w:val="21"/>
        </w:rPr>
        <w:t>。</w:t>
      </w:r>
    </w:p>
    <w:p w:rsidR="00081C29" w:rsidRDefault="00081C29" w:rsidP="00FE51F3">
      <w:pPr>
        <w:ind w:firstLine="420"/>
        <w:rPr>
          <w:rFonts w:eastAsia="宋体"/>
          <w:sz w:val="21"/>
          <w:szCs w:val="21"/>
        </w:rPr>
      </w:pPr>
      <w:r w:rsidRPr="00081C29">
        <w:rPr>
          <w:rFonts w:eastAsia="宋体" w:hint="eastAsia"/>
          <w:sz w:val="21"/>
          <w:szCs w:val="21"/>
        </w:rPr>
        <w:t>定义</w:t>
      </w:r>
      <w:r w:rsidRPr="00081C29">
        <w:rPr>
          <w:rFonts w:eastAsia="宋体" w:hint="eastAsia"/>
          <w:sz w:val="21"/>
          <w:szCs w:val="21"/>
        </w:rPr>
        <w:t>Lyapunov</w:t>
      </w:r>
      <w:r w:rsidRPr="00081C29">
        <w:rPr>
          <w:rFonts w:eastAsia="宋体" w:hint="eastAsia"/>
          <w:sz w:val="21"/>
          <w:szCs w:val="21"/>
        </w:rPr>
        <w:t>函数为</w:t>
      </w:r>
      <w:r w:rsidRPr="00903301">
        <w:rPr>
          <w:rFonts w:eastAsia="宋体" w:hint="eastAsia"/>
          <w:i/>
          <w:sz w:val="21"/>
          <w:szCs w:val="21"/>
        </w:rPr>
        <w:t>v</w:t>
      </w:r>
      <w:r w:rsidRPr="00081C29">
        <w:rPr>
          <w:rFonts w:eastAsia="宋体" w:hint="eastAsia"/>
          <w:sz w:val="21"/>
          <w:szCs w:val="21"/>
        </w:rPr>
        <w:t>（</w:t>
      </w:r>
      <w:r w:rsidRPr="00903301">
        <w:rPr>
          <w:rFonts w:eastAsia="宋体" w:hint="eastAsia"/>
          <w:i/>
          <w:sz w:val="21"/>
          <w:szCs w:val="21"/>
        </w:rPr>
        <w:t>s</w:t>
      </w:r>
      <w:r w:rsidRPr="00081C29">
        <w:rPr>
          <w:rFonts w:eastAsia="宋体" w:hint="eastAsia"/>
          <w:sz w:val="21"/>
          <w:szCs w:val="21"/>
        </w:rPr>
        <w:t>）</w:t>
      </w:r>
      <w:r w:rsidRPr="00081C29">
        <w:rPr>
          <w:rFonts w:eastAsia="宋体" w:hint="eastAsia"/>
          <w:sz w:val="21"/>
          <w:szCs w:val="21"/>
        </w:rPr>
        <w:t>=</w:t>
      </w:r>
      <w:r w:rsidRPr="00903301">
        <w:rPr>
          <w:rFonts w:eastAsia="宋体" w:hint="eastAsia"/>
          <w:i/>
          <w:sz w:val="21"/>
          <w:szCs w:val="21"/>
        </w:rPr>
        <w:t>s</w:t>
      </w:r>
      <w:r w:rsidRPr="00903301">
        <w:rPr>
          <w:rFonts w:eastAsia="宋体" w:hint="eastAsia"/>
          <w:sz w:val="21"/>
          <w:szCs w:val="21"/>
          <w:vertAlign w:val="superscript"/>
        </w:rPr>
        <w:t>2</w:t>
      </w:r>
      <w:r w:rsidR="00903301">
        <w:rPr>
          <w:rFonts w:eastAsia="宋体"/>
          <w:sz w:val="21"/>
          <w:szCs w:val="21"/>
        </w:rPr>
        <w:t>/</w:t>
      </w:r>
      <w:r w:rsidRPr="00081C29">
        <w:rPr>
          <w:rFonts w:eastAsia="宋体" w:hint="eastAsia"/>
          <w:sz w:val="21"/>
          <w:szCs w:val="21"/>
        </w:rPr>
        <w:t>2</w:t>
      </w:r>
      <w:r w:rsidRPr="00081C29">
        <w:rPr>
          <w:rFonts w:eastAsia="宋体" w:hint="eastAsia"/>
          <w:sz w:val="21"/>
          <w:szCs w:val="21"/>
        </w:rPr>
        <w:t>，有</w:t>
      </w:r>
      <w:r w:rsidR="004157A2">
        <w:rPr>
          <w:noProof/>
        </w:rPr>
        <w:drawing>
          <wp:inline distT="0" distB="0" distL="0" distR="0" wp14:anchorId="2B3F046D" wp14:editId="3C9C19D7">
            <wp:extent cx="272796" cy="173597"/>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5393" cy="181613"/>
                    </a:xfrm>
                    <a:prstGeom prst="rect">
                      <a:avLst/>
                    </a:prstGeom>
                  </pic:spPr>
                </pic:pic>
              </a:graphicData>
            </a:graphic>
          </wp:inline>
        </w:drawing>
      </w:r>
      <w:r w:rsidRPr="00081C29">
        <w:rPr>
          <w:rFonts w:eastAsia="宋体" w:hint="eastAsia"/>
          <w:sz w:val="21"/>
          <w:szCs w:val="21"/>
        </w:rPr>
        <w:t>=</w:t>
      </w:r>
      <w:r w:rsidRPr="004157A2">
        <w:rPr>
          <w:rFonts w:eastAsia="宋体" w:hint="eastAsia"/>
          <w:i/>
          <w:sz w:val="21"/>
          <w:szCs w:val="21"/>
        </w:rPr>
        <w:t>s</w:t>
      </w:r>
      <w:r w:rsidR="004157A2" w:rsidRPr="004157A2">
        <w:rPr>
          <w:rFonts w:eastAsia="宋体"/>
          <w:sz w:val="21"/>
          <w:szCs w:val="21"/>
        </w:rPr>
        <w:t>[</w:t>
      </w:r>
      <w:r w:rsidRPr="00081C29">
        <w:rPr>
          <w:rFonts w:eastAsia="宋体" w:hint="eastAsia"/>
          <w:sz w:val="21"/>
          <w:szCs w:val="21"/>
        </w:rPr>
        <w:t>-</w:t>
      </w:r>
      <w:r w:rsidRPr="004157A2">
        <w:rPr>
          <w:rFonts w:eastAsia="宋体" w:hint="eastAsia"/>
          <w:i/>
          <w:sz w:val="21"/>
          <w:szCs w:val="21"/>
        </w:rPr>
        <w:t>ks</w:t>
      </w:r>
      <w:r w:rsidRPr="00081C29">
        <w:rPr>
          <w:rFonts w:eastAsia="宋体" w:hint="eastAsia"/>
          <w:sz w:val="21"/>
          <w:szCs w:val="21"/>
        </w:rPr>
        <w:t>-</w:t>
      </w:r>
      <w:r w:rsidRPr="004157A2">
        <w:rPr>
          <w:rFonts w:eastAsia="宋体" w:hint="eastAsia"/>
          <w:i/>
          <w:sz w:val="21"/>
          <w:szCs w:val="21"/>
        </w:rPr>
        <w:t>ξ</w:t>
      </w:r>
      <w:r w:rsidRPr="00081C29">
        <w:rPr>
          <w:rFonts w:eastAsia="宋体" w:hint="eastAsia"/>
          <w:sz w:val="21"/>
          <w:szCs w:val="21"/>
        </w:rPr>
        <w:t>fal</w:t>
      </w:r>
      <w:r w:rsidRPr="00081C29">
        <w:rPr>
          <w:rFonts w:eastAsia="宋体" w:hint="eastAsia"/>
          <w:sz w:val="21"/>
          <w:szCs w:val="21"/>
        </w:rPr>
        <w:t>（</w:t>
      </w:r>
      <w:r w:rsidRPr="004157A2">
        <w:rPr>
          <w:rFonts w:eastAsia="宋体" w:hint="eastAsia"/>
          <w:i/>
          <w:sz w:val="21"/>
          <w:szCs w:val="21"/>
        </w:rPr>
        <w:t>s</w:t>
      </w:r>
      <w:r w:rsidRPr="004157A2">
        <w:rPr>
          <w:rFonts w:eastAsia="宋体" w:hint="eastAsia"/>
          <w:i/>
          <w:sz w:val="21"/>
          <w:szCs w:val="21"/>
        </w:rPr>
        <w:t>，α，δ</w:t>
      </w:r>
      <w:r w:rsidRPr="00081C29">
        <w:rPr>
          <w:rFonts w:eastAsia="宋体" w:hint="eastAsia"/>
          <w:sz w:val="21"/>
          <w:szCs w:val="21"/>
        </w:rPr>
        <w:t>）</w:t>
      </w:r>
      <w:r w:rsidR="004157A2">
        <w:rPr>
          <w:rFonts w:eastAsia="宋体" w:hint="eastAsia"/>
          <w:sz w:val="21"/>
          <w:szCs w:val="21"/>
        </w:rPr>
        <w:t>]</w:t>
      </w:r>
      <w:r w:rsidRPr="00081C29">
        <w:rPr>
          <w:rFonts w:eastAsia="宋体" w:hint="eastAsia"/>
          <w:sz w:val="21"/>
          <w:szCs w:val="21"/>
        </w:rPr>
        <w:t>，对于任意的</w:t>
      </w:r>
      <w:r w:rsidRPr="00903301">
        <w:rPr>
          <w:rFonts w:eastAsia="宋体" w:hint="eastAsia"/>
          <w:i/>
          <w:sz w:val="21"/>
          <w:szCs w:val="21"/>
        </w:rPr>
        <w:t>s</w:t>
      </w:r>
      <w:r w:rsidRPr="00081C29">
        <w:rPr>
          <w:rFonts w:eastAsia="宋体" w:hint="eastAsia"/>
          <w:sz w:val="21"/>
          <w:szCs w:val="21"/>
        </w:rPr>
        <w:t>都有</w:t>
      </w:r>
      <w:r w:rsidRPr="00903301">
        <w:rPr>
          <w:rFonts w:eastAsia="宋体" w:hint="eastAsia"/>
          <w:i/>
          <w:sz w:val="21"/>
          <w:szCs w:val="21"/>
        </w:rPr>
        <w:t>s</w:t>
      </w:r>
      <w:r w:rsidRPr="00081C29">
        <w:rPr>
          <w:rFonts w:eastAsia="宋体" w:hint="eastAsia"/>
          <w:sz w:val="21"/>
          <w:szCs w:val="21"/>
        </w:rPr>
        <w:t>fal</w:t>
      </w:r>
      <w:r w:rsidRPr="00081C29">
        <w:rPr>
          <w:rFonts w:eastAsia="宋体" w:hint="eastAsia"/>
          <w:sz w:val="21"/>
          <w:szCs w:val="21"/>
        </w:rPr>
        <w:t>（</w:t>
      </w:r>
      <w:r w:rsidRPr="00903301">
        <w:rPr>
          <w:rFonts w:eastAsia="宋体" w:hint="eastAsia"/>
          <w:i/>
          <w:sz w:val="21"/>
          <w:szCs w:val="21"/>
        </w:rPr>
        <w:t>s</w:t>
      </w:r>
      <w:r w:rsidRPr="00903301">
        <w:rPr>
          <w:rFonts w:eastAsia="宋体" w:hint="eastAsia"/>
          <w:i/>
          <w:sz w:val="21"/>
          <w:szCs w:val="21"/>
        </w:rPr>
        <w:t>，α，δ</w:t>
      </w:r>
      <w:r w:rsidRPr="00081C29">
        <w:rPr>
          <w:rFonts w:eastAsia="宋体" w:hint="eastAsia"/>
          <w:sz w:val="21"/>
          <w:szCs w:val="21"/>
        </w:rPr>
        <w:t>）</w:t>
      </w:r>
      <w:r w:rsidRPr="00081C29">
        <w:rPr>
          <w:rFonts w:eastAsia="宋体" w:hint="eastAsia"/>
          <w:sz w:val="21"/>
          <w:szCs w:val="21"/>
        </w:rPr>
        <w:t>&gt;0</w:t>
      </w:r>
      <w:r w:rsidRPr="00081C29">
        <w:rPr>
          <w:rFonts w:eastAsia="宋体" w:hint="eastAsia"/>
          <w:sz w:val="21"/>
          <w:szCs w:val="21"/>
        </w:rPr>
        <w:t>，则有</w:t>
      </w:r>
      <w:r w:rsidR="004157A2">
        <w:rPr>
          <w:noProof/>
        </w:rPr>
        <w:drawing>
          <wp:inline distT="0" distB="0" distL="0" distR="0" wp14:anchorId="0FB6B5FB" wp14:editId="13EC1738">
            <wp:extent cx="127381" cy="134874"/>
            <wp:effectExtent l="0" t="0" r="635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983" cy="136570"/>
                    </a:xfrm>
                    <a:prstGeom prst="rect">
                      <a:avLst/>
                    </a:prstGeom>
                  </pic:spPr>
                </pic:pic>
              </a:graphicData>
            </a:graphic>
          </wp:inline>
        </w:drawing>
      </w:r>
      <w:r w:rsidRPr="00081C29">
        <w:rPr>
          <w:rFonts w:eastAsia="宋体" w:hint="eastAsia"/>
          <w:sz w:val="21"/>
          <w:szCs w:val="21"/>
        </w:rPr>
        <w:t>≤</w:t>
      </w:r>
      <w:r w:rsidRPr="00081C29">
        <w:rPr>
          <w:rFonts w:eastAsia="宋体" w:hint="eastAsia"/>
          <w:sz w:val="21"/>
          <w:szCs w:val="21"/>
        </w:rPr>
        <w:t>0</w:t>
      </w:r>
      <w:r w:rsidRPr="00081C29">
        <w:rPr>
          <w:rFonts w:eastAsia="宋体" w:hint="eastAsia"/>
          <w:sz w:val="21"/>
          <w:szCs w:val="21"/>
        </w:rPr>
        <w:t>。由李亚普洛夫稳定性定理</w:t>
      </w:r>
      <w:r w:rsidRPr="00903301">
        <w:rPr>
          <w:rFonts w:eastAsia="宋体" w:hint="eastAsia"/>
          <w:sz w:val="21"/>
          <w:szCs w:val="21"/>
          <w:vertAlign w:val="superscript"/>
        </w:rPr>
        <w:t>[12]</w:t>
      </w:r>
      <w:r w:rsidRPr="00081C29">
        <w:rPr>
          <w:rFonts w:eastAsia="宋体" w:hint="eastAsia"/>
          <w:sz w:val="21"/>
          <w:szCs w:val="21"/>
        </w:rPr>
        <w:t>可知，本文提出的滑模控制系统是稳定的。</w:t>
      </w:r>
    </w:p>
    <w:p w:rsidR="00FE51F3" w:rsidRPr="00081C29" w:rsidRDefault="00FE51F3" w:rsidP="00FE51F3">
      <w:pPr>
        <w:ind w:firstLine="420"/>
        <w:rPr>
          <w:rFonts w:eastAsia="宋体"/>
          <w:sz w:val="21"/>
          <w:szCs w:val="21"/>
        </w:rPr>
      </w:pPr>
    </w:p>
    <w:p w:rsidR="00081C29" w:rsidRPr="00FE51F3" w:rsidRDefault="00081C29" w:rsidP="00081C29">
      <w:pPr>
        <w:rPr>
          <w:rFonts w:ascii="方正黑体_GBK" w:eastAsia="方正黑体_GBK"/>
          <w:sz w:val="24"/>
          <w:szCs w:val="24"/>
        </w:rPr>
      </w:pPr>
      <w:r w:rsidRPr="00FE51F3">
        <w:rPr>
          <w:rFonts w:ascii="方正黑体_GBK" w:eastAsia="方正黑体_GBK" w:hint="eastAsia"/>
          <w:sz w:val="24"/>
          <w:szCs w:val="24"/>
        </w:rPr>
        <w:t>2 仿真分析</w:t>
      </w:r>
    </w:p>
    <w:p w:rsidR="00081C29" w:rsidRPr="00081C29" w:rsidRDefault="00081C29" w:rsidP="00081C29">
      <w:pPr>
        <w:rPr>
          <w:rFonts w:eastAsia="宋体"/>
          <w:sz w:val="21"/>
          <w:szCs w:val="21"/>
        </w:rPr>
      </w:pPr>
      <w:r w:rsidRPr="00081C29">
        <w:rPr>
          <w:rFonts w:eastAsia="宋体" w:hint="eastAsia"/>
          <w:sz w:val="21"/>
          <w:szCs w:val="21"/>
        </w:rPr>
        <w:lastRenderedPageBreak/>
        <w:t xml:space="preserve">　　为了测试本文提出的基于</w:t>
      </w:r>
      <w:r w:rsidRPr="00081C29">
        <w:rPr>
          <w:rFonts w:eastAsia="宋体" w:hint="eastAsia"/>
          <w:sz w:val="21"/>
          <w:szCs w:val="21"/>
        </w:rPr>
        <w:t>ESO</w:t>
      </w:r>
      <w:r w:rsidRPr="00081C29">
        <w:rPr>
          <w:rFonts w:eastAsia="宋体" w:hint="eastAsia"/>
          <w:sz w:val="21"/>
          <w:szCs w:val="21"/>
        </w:rPr>
        <w:t>的滑模控制（</w:t>
      </w:r>
      <w:r w:rsidRPr="00081C29">
        <w:rPr>
          <w:rFonts w:eastAsia="宋体" w:hint="eastAsia"/>
          <w:sz w:val="21"/>
          <w:szCs w:val="21"/>
        </w:rPr>
        <w:t>SMC-ESO</w:t>
      </w:r>
      <w:r w:rsidRPr="00081C29">
        <w:rPr>
          <w:rFonts w:eastAsia="宋体" w:hint="eastAsia"/>
          <w:sz w:val="21"/>
          <w:szCs w:val="21"/>
        </w:rPr>
        <w:t>）算法的跟踪和抗扰性能，分别进行了控制系统阶跃响应仿真测试和抗干扰性能仿真测试，并将测试结果与广泛应用于转台粗跟踪控制中的</w:t>
      </w:r>
      <w:r w:rsidRPr="00081C29">
        <w:rPr>
          <w:rFonts w:eastAsia="宋体" w:hint="eastAsia"/>
          <w:sz w:val="21"/>
          <w:szCs w:val="21"/>
        </w:rPr>
        <w:t>PID</w:t>
      </w:r>
      <w:r w:rsidRPr="00081C29">
        <w:rPr>
          <w:rFonts w:eastAsia="宋体" w:hint="eastAsia"/>
          <w:sz w:val="21"/>
          <w:szCs w:val="21"/>
        </w:rPr>
        <w:t>算法进行了对比。由于水平轴与俯仰轴控制算法和性能完全相同，本文只给出了水平轴粗跟踪的仿真测试结果，俯仰轴的结果与其完全相似。</w:t>
      </w:r>
      <w:r w:rsidRPr="00081C29">
        <w:rPr>
          <w:rFonts w:eastAsia="宋体" w:hint="eastAsia"/>
          <w:sz w:val="21"/>
          <w:szCs w:val="21"/>
        </w:rPr>
        <w:t>SMC-ESO</w:t>
      </w:r>
      <w:r w:rsidRPr="00081C29">
        <w:rPr>
          <w:rFonts w:eastAsia="宋体" w:hint="eastAsia"/>
          <w:sz w:val="21"/>
          <w:szCs w:val="21"/>
        </w:rPr>
        <w:t>算法和</w:t>
      </w:r>
      <w:r w:rsidRPr="00081C29">
        <w:rPr>
          <w:rFonts w:eastAsia="宋体" w:hint="eastAsia"/>
          <w:sz w:val="21"/>
          <w:szCs w:val="21"/>
        </w:rPr>
        <w:t>PID</w:t>
      </w:r>
      <w:r w:rsidRPr="00081C29">
        <w:rPr>
          <w:rFonts w:eastAsia="宋体" w:hint="eastAsia"/>
          <w:sz w:val="21"/>
          <w:szCs w:val="21"/>
        </w:rPr>
        <w:t>算法的控制参数分别为：</w:t>
      </w:r>
      <w:r w:rsidRPr="00081C29">
        <w:rPr>
          <w:rFonts w:eastAsia="宋体" w:hint="eastAsia"/>
          <w:sz w:val="21"/>
          <w:szCs w:val="21"/>
        </w:rPr>
        <w:t>w0=100</w:t>
      </w:r>
      <w:r w:rsidRPr="00081C29">
        <w:rPr>
          <w:rFonts w:eastAsia="宋体" w:hint="eastAsia"/>
          <w:sz w:val="21"/>
          <w:szCs w:val="21"/>
        </w:rPr>
        <w:t>，</w:t>
      </w:r>
      <w:r w:rsidRPr="00C85D0A">
        <w:rPr>
          <w:rFonts w:eastAsia="宋体" w:hint="eastAsia"/>
          <w:i/>
          <w:sz w:val="21"/>
          <w:szCs w:val="21"/>
        </w:rPr>
        <w:t>ε</w:t>
      </w:r>
      <w:r w:rsidRPr="00081C29">
        <w:rPr>
          <w:rFonts w:eastAsia="宋体" w:hint="eastAsia"/>
          <w:sz w:val="21"/>
          <w:szCs w:val="21"/>
        </w:rPr>
        <w:t>=20</w:t>
      </w:r>
      <w:r w:rsidRPr="00081C29">
        <w:rPr>
          <w:rFonts w:eastAsia="宋体" w:hint="eastAsia"/>
          <w:sz w:val="21"/>
          <w:szCs w:val="21"/>
        </w:rPr>
        <w:t>，</w:t>
      </w:r>
      <w:r w:rsidRPr="00C85D0A">
        <w:rPr>
          <w:rFonts w:eastAsia="宋体" w:hint="eastAsia"/>
          <w:i/>
          <w:sz w:val="21"/>
          <w:szCs w:val="21"/>
        </w:rPr>
        <w:t>k</w:t>
      </w:r>
      <w:r w:rsidRPr="00081C29">
        <w:rPr>
          <w:rFonts w:eastAsia="宋体" w:hint="eastAsia"/>
          <w:sz w:val="21"/>
          <w:szCs w:val="21"/>
        </w:rPr>
        <w:t>=140</w:t>
      </w:r>
      <w:r w:rsidRPr="00081C29">
        <w:rPr>
          <w:rFonts w:eastAsia="宋体" w:hint="eastAsia"/>
          <w:sz w:val="21"/>
          <w:szCs w:val="21"/>
        </w:rPr>
        <w:t>，</w:t>
      </w:r>
      <w:r w:rsidRPr="00C85D0A">
        <w:rPr>
          <w:rFonts w:eastAsia="宋体" w:hint="eastAsia"/>
          <w:i/>
          <w:sz w:val="21"/>
          <w:szCs w:val="21"/>
        </w:rPr>
        <w:t>c</w:t>
      </w:r>
      <w:r w:rsidRPr="00081C29">
        <w:rPr>
          <w:rFonts w:eastAsia="宋体" w:hint="eastAsia"/>
          <w:sz w:val="21"/>
          <w:szCs w:val="21"/>
        </w:rPr>
        <w:t>=20</w:t>
      </w:r>
      <w:r w:rsidRPr="00081C29">
        <w:rPr>
          <w:rFonts w:eastAsia="宋体" w:hint="eastAsia"/>
          <w:sz w:val="21"/>
          <w:szCs w:val="21"/>
        </w:rPr>
        <w:t>，</w:t>
      </w:r>
      <w:r w:rsidRPr="00C85D0A">
        <w:rPr>
          <w:rFonts w:eastAsia="宋体" w:hint="eastAsia"/>
          <w:i/>
          <w:sz w:val="21"/>
          <w:szCs w:val="21"/>
        </w:rPr>
        <w:t>k</w:t>
      </w:r>
      <w:r w:rsidRPr="00C85D0A">
        <w:rPr>
          <w:rFonts w:eastAsia="宋体" w:hint="eastAsia"/>
          <w:i/>
          <w:sz w:val="21"/>
          <w:szCs w:val="21"/>
          <w:vertAlign w:val="subscript"/>
        </w:rPr>
        <w:t>p</w:t>
      </w:r>
      <w:r w:rsidRPr="00081C29">
        <w:rPr>
          <w:rFonts w:eastAsia="宋体" w:hint="eastAsia"/>
          <w:sz w:val="21"/>
          <w:szCs w:val="21"/>
        </w:rPr>
        <w:t>=0.0009</w:t>
      </w:r>
      <w:r w:rsidRPr="00081C29">
        <w:rPr>
          <w:rFonts w:eastAsia="宋体" w:hint="eastAsia"/>
          <w:sz w:val="21"/>
          <w:szCs w:val="21"/>
        </w:rPr>
        <w:t>，</w:t>
      </w:r>
      <w:r w:rsidRPr="00C85D0A">
        <w:rPr>
          <w:rFonts w:eastAsia="宋体" w:hint="eastAsia"/>
          <w:i/>
          <w:sz w:val="21"/>
          <w:szCs w:val="21"/>
        </w:rPr>
        <w:t>k</w:t>
      </w:r>
      <w:r w:rsidRPr="00C85D0A">
        <w:rPr>
          <w:rFonts w:eastAsia="宋体" w:hint="eastAsia"/>
          <w:i/>
          <w:sz w:val="21"/>
          <w:szCs w:val="21"/>
          <w:vertAlign w:val="subscript"/>
        </w:rPr>
        <w:t>d</w:t>
      </w:r>
      <w:r w:rsidRPr="00081C29">
        <w:rPr>
          <w:rFonts w:eastAsia="宋体" w:hint="eastAsia"/>
          <w:sz w:val="21"/>
          <w:szCs w:val="21"/>
        </w:rPr>
        <w:t>=0.0180</w:t>
      </w:r>
      <w:r w:rsidRPr="00081C29">
        <w:rPr>
          <w:rFonts w:eastAsia="宋体" w:hint="eastAsia"/>
          <w:sz w:val="21"/>
          <w:szCs w:val="21"/>
        </w:rPr>
        <w:t>，</w:t>
      </w:r>
      <w:r w:rsidRPr="00C85D0A">
        <w:rPr>
          <w:rFonts w:eastAsia="宋体" w:hint="eastAsia"/>
          <w:i/>
          <w:sz w:val="21"/>
          <w:szCs w:val="21"/>
        </w:rPr>
        <w:t>k</w:t>
      </w:r>
      <w:r w:rsidRPr="00C85D0A">
        <w:rPr>
          <w:rFonts w:eastAsia="宋体" w:hint="eastAsia"/>
          <w:i/>
          <w:sz w:val="21"/>
          <w:szCs w:val="21"/>
          <w:vertAlign w:val="subscript"/>
        </w:rPr>
        <w:t>i</w:t>
      </w:r>
      <w:r w:rsidRPr="00081C29">
        <w:rPr>
          <w:rFonts w:eastAsia="宋体" w:hint="eastAsia"/>
          <w:sz w:val="21"/>
          <w:szCs w:val="21"/>
        </w:rPr>
        <w:t>=0</w:t>
      </w:r>
      <w:r w:rsidRPr="00081C29">
        <w:rPr>
          <w:rFonts w:eastAsia="宋体" w:hint="eastAsia"/>
          <w:sz w:val="21"/>
          <w:szCs w:val="21"/>
        </w:rPr>
        <w:t>。</w:t>
      </w:r>
    </w:p>
    <w:p w:rsidR="00081C29" w:rsidRPr="00FE51F3" w:rsidRDefault="00081C29" w:rsidP="00081C29">
      <w:pPr>
        <w:rPr>
          <w:rFonts w:ascii="方正黑体_GBK" w:eastAsia="方正黑体_GBK"/>
          <w:sz w:val="21"/>
          <w:szCs w:val="21"/>
        </w:rPr>
      </w:pPr>
      <w:r w:rsidRPr="00FE51F3">
        <w:rPr>
          <w:rFonts w:ascii="方正黑体_GBK" w:eastAsia="方正黑体_GBK" w:hint="eastAsia"/>
          <w:sz w:val="21"/>
          <w:szCs w:val="21"/>
        </w:rPr>
        <w:t>2.1 阶跃响应测试</w:t>
      </w:r>
    </w:p>
    <w:p w:rsidR="00081C29" w:rsidRDefault="00081C29" w:rsidP="00880950">
      <w:pPr>
        <w:ind w:firstLine="420"/>
        <w:rPr>
          <w:rFonts w:eastAsia="宋体"/>
          <w:sz w:val="21"/>
          <w:szCs w:val="21"/>
        </w:rPr>
      </w:pPr>
      <w:r w:rsidRPr="00081C29">
        <w:rPr>
          <w:rFonts w:eastAsia="宋体" w:hint="eastAsia"/>
          <w:sz w:val="21"/>
          <w:szCs w:val="21"/>
        </w:rPr>
        <w:t>为了测试基于</w:t>
      </w:r>
      <w:r w:rsidRPr="00081C29">
        <w:rPr>
          <w:rFonts w:eastAsia="宋体" w:hint="eastAsia"/>
          <w:sz w:val="21"/>
          <w:szCs w:val="21"/>
        </w:rPr>
        <w:t>ESO</w:t>
      </w:r>
      <w:r w:rsidRPr="00081C29">
        <w:rPr>
          <w:rFonts w:eastAsia="宋体" w:hint="eastAsia"/>
          <w:sz w:val="21"/>
          <w:szCs w:val="21"/>
        </w:rPr>
        <w:t>的滑模控制的动态性能，本文对比了</w:t>
      </w:r>
      <w:r w:rsidRPr="00081C29">
        <w:rPr>
          <w:rFonts w:eastAsia="宋体" w:hint="eastAsia"/>
          <w:sz w:val="21"/>
          <w:szCs w:val="21"/>
        </w:rPr>
        <w:t>SMC-ESO</w:t>
      </w:r>
      <w:r w:rsidRPr="00081C29">
        <w:rPr>
          <w:rFonts w:eastAsia="宋体" w:hint="eastAsia"/>
          <w:sz w:val="21"/>
          <w:szCs w:val="21"/>
        </w:rPr>
        <w:t>算法和</w:t>
      </w:r>
      <w:r w:rsidRPr="00081C29">
        <w:rPr>
          <w:rFonts w:eastAsia="宋体" w:hint="eastAsia"/>
          <w:sz w:val="21"/>
          <w:szCs w:val="21"/>
        </w:rPr>
        <w:t>PID</w:t>
      </w:r>
      <w:r w:rsidRPr="00081C29">
        <w:rPr>
          <w:rFonts w:eastAsia="宋体" w:hint="eastAsia"/>
          <w:sz w:val="21"/>
          <w:szCs w:val="21"/>
        </w:rPr>
        <w:t>算法的单位阶跃响应，如图</w:t>
      </w:r>
      <w:r w:rsidRPr="00081C29">
        <w:rPr>
          <w:rFonts w:eastAsia="宋体" w:hint="eastAsia"/>
          <w:sz w:val="21"/>
          <w:szCs w:val="21"/>
        </w:rPr>
        <w:t>3</w:t>
      </w:r>
      <w:r w:rsidRPr="00081C29">
        <w:rPr>
          <w:rFonts w:eastAsia="宋体" w:hint="eastAsia"/>
          <w:sz w:val="21"/>
          <w:szCs w:val="21"/>
        </w:rPr>
        <w:t>所示。</w:t>
      </w:r>
    </w:p>
    <w:p w:rsidR="00880950" w:rsidRDefault="00880950" w:rsidP="00880950">
      <w:pPr>
        <w:jc w:val="center"/>
        <w:rPr>
          <w:rFonts w:eastAsia="宋体"/>
          <w:sz w:val="21"/>
          <w:szCs w:val="21"/>
        </w:rPr>
      </w:pPr>
      <w:r>
        <w:rPr>
          <w:rFonts w:eastAsia="宋体"/>
          <w:noProof/>
          <w:sz w:val="21"/>
          <w:szCs w:val="21"/>
        </w:rPr>
        <w:drawing>
          <wp:inline distT="0" distB="0" distL="0" distR="0">
            <wp:extent cx="2763012" cy="190500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周浩绘图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63012" cy="1905000"/>
                    </a:xfrm>
                    <a:prstGeom prst="rect">
                      <a:avLst/>
                    </a:prstGeom>
                  </pic:spPr>
                </pic:pic>
              </a:graphicData>
            </a:graphic>
          </wp:inline>
        </w:drawing>
      </w:r>
    </w:p>
    <w:p w:rsidR="00880950" w:rsidRPr="00880950" w:rsidRDefault="00880950" w:rsidP="00880950">
      <w:pPr>
        <w:jc w:val="center"/>
        <w:rPr>
          <w:rFonts w:ascii="方正黑体_GBK" w:eastAsia="方正黑体_GBK"/>
        </w:rPr>
      </w:pPr>
      <w:r w:rsidRPr="00880950">
        <w:rPr>
          <w:rFonts w:ascii="方正黑体_GBK" w:eastAsia="方正黑体_GBK" w:hint="eastAsia"/>
        </w:rPr>
        <w:t>图3  单位阶跃响应图</w:t>
      </w:r>
    </w:p>
    <w:p w:rsidR="00081C29" w:rsidRPr="00081C29" w:rsidRDefault="00081C29" w:rsidP="00081C29">
      <w:pPr>
        <w:rPr>
          <w:rFonts w:eastAsia="宋体"/>
          <w:sz w:val="21"/>
          <w:szCs w:val="21"/>
        </w:rPr>
      </w:pPr>
      <w:r w:rsidRPr="00081C29">
        <w:rPr>
          <w:rFonts w:eastAsia="宋体" w:hint="eastAsia"/>
          <w:sz w:val="21"/>
          <w:szCs w:val="21"/>
        </w:rPr>
        <w:t xml:space="preserve">　　由图</w:t>
      </w:r>
      <w:r w:rsidRPr="00081C29">
        <w:rPr>
          <w:rFonts w:eastAsia="宋体" w:hint="eastAsia"/>
          <w:sz w:val="21"/>
          <w:szCs w:val="21"/>
        </w:rPr>
        <w:t>3</w:t>
      </w:r>
      <w:r w:rsidRPr="00081C29">
        <w:rPr>
          <w:rFonts w:eastAsia="宋体" w:hint="eastAsia"/>
          <w:sz w:val="21"/>
          <w:szCs w:val="21"/>
        </w:rPr>
        <w:t>可知，</w:t>
      </w:r>
      <w:r w:rsidRPr="00081C29">
        <w:rPr>
          <w:rFonts w:eastAsia="宋体" w:hint="eastAsia"/>
          <w:sz w:val="21"/>
          <w:szCs w:val="21"/>
        </w:rPr>
        <w:t>SMC-ESO</w:t>
      </w:r>
      <w:r w:rsidRPr="00081C29">
        <w:rPr>
          <w:rFonts w:eastAsia="宋体" w:hint="eastAsia"/>
          <w:sz w:val="21"/>
          <w:szCs w:val="21"/>
        </w:rPr>
        <w:t>算法上升时间为</w:t>
      </w:r>
      <w:r w:rsidRPr="00081C29">
        <w:rPr>
          <w:rFonts w:eastAsia="宋体" w:hint="eastAsia"/>
          <w:sz w:val="21"/>
          <w:szCs w:val="21"/>
        </w:rPr>
        <w:t>0.0125 s</w:t>
      </w:r>
      <w:r w:rsidRPr="00081C29">
        <w:rPr>
          <w:rFonts w:eastAsia="宋体" w:hint="eastAsia"/>
          <w:sz w:val="21"/>
          <w:szCs w:val="21"/>
        </w:rPr>
        <w:t>（超调量为</w:t>
      </w:r>
      <w:r w:rsidRPr="00081C29">
        <w:rPr>
          <w:rFonts w:eastAsia="宋体" w:hint="eastAsia"/>
          <w:sz w:val="21"/>
          <w:szCs w:val="21"/>
        </w:rPr>
        <w:t>3.9%</w:t>
      </w:r>
      <w:r w:rsidRPr="00081C29">
        <w:rPr>
          <w:rFonts w:eastAsia="宋体" w:hint="eastAsia"/>
          <w:sz w:val="21"/>
          <w:szCs w:val="21"/>
        </w:rPr>
        <w:t>）；</w:t>
      </w:r>
      <w:r w:rsidRPr="00081C29">
        <w:rPr>
          <w:rFonts w:eastAsia="宋体" w:hint="eastAsia"/>
          <w:sz w:val="21"/>
          <w:szCs w:val="21"/>
        </w:rPr>
        <w:t>PID</w:t>
      </w:r>
      <w:r w:rsidRPr="00081C29">
        <w:rPr>
          <w:rFonts w:eastAsia="宋体" w:hint="eastAsia"/>
          <w:sz w:val="21"/>
          <w:szCs w:val="21"/>
        </w:rPr>
        <w:t>算法上升时间为</w:t>
      </w:r>
      <w:r w:rsidRPr="00081C29">
        <w:rPr>
          <w:rFonts w:eastAsia="宋体" w:hint="eastAsia"/>
          <w:sz w:val="21"/>
          <w:szCs w:val="21"/>
        </w:rPr>
        <w:t>0.0375 s</w:t>
      </w:r>
      <w:r w:rsidRPr="00081C29">
        <w:rPr>
          <w:rFonts w:eastAsia="宋体" w:hint="eastAsia"/>
          <w:sz w:val="21"/>
          <w:szCs w:val="21"/>
        </w:rPr>
        <w:t>（超调量为</w:t>
      </w:r>
      <w:r w:rsidRPr="00081C29">
        <w:rPr>
          <w:rFonts w:eastAsia="宋体" w:hint="eastAsia"/>
          <w:sz w:val="21"/>
          <w:szCs w:val="21"/>
        </w:rPr>
        <w:t>13.49%</w:t>
      </w:r>
      <w:r w:rsidRPr="00081C29">
        <w:rPr>
          <w:rFonts w:eastAsia="宋体" w:hint="eastAsia"/>
          <w:sz w:val="21"/>
          <w:szCs w:val="21"/>
        </w:rPr>
        <w:t>）。根据仿真实验可知，</w:t>
      </w:r>
      <w:r w:rsidRPr="00081C29">
        <w:rPr>
          <w:rFonts w:eastAsia="宋体" w:hint="eastAsia"/>
          <w:sz w:val="21"/>
          <w:szCs w:val="21"/>
        </w:rPr>
        <w:t>SMC-ESO</w:t>
      </w:r>
      <w:r w:rsidRPr="00081C29">
        <w:rPr>
          <w:rFonts w:eastAsia="宋体" w:hint="eastAsia"/>
          <w:sz w:val="21"/>
          <w:szCs w:val="21"/>
        </w:rPr>
        <w:t>算法相对于</w:t>
      </w:r>
      <w:r w:rsidRPr="00081C29">
        <w:rPr>
          <w:rFonts w:eastAsia="宋体" w:hint="eastAsia"/>
          <w:sz w:val="21"/>
          <w:szCs w:val="21"/>
        </w:rPr>
        <w:t>PID</w:t>
      </w:r>
      <w:r w:rsidRPr="00081C29">
        <w:rPr>
          <w:rFonts w:eastAsia="宋体" w:hint="eastAsia"/>
          <w:sz w:val="21"/>
          <w:szCs w:val="21"/>
        </w:rPr>
        <w:t>算法具有较快响应时间和较小的超调量，即</w:t>
      </w:r>
      <w:r w:rsidRPr="00081C29">
        <w:rPr>
          <w:rFonts w:eastAsia="宋体" w:hint="eastAsia"/>
          <w:sz w:val="21"/>
          <w:szCs w:val="21"/>
        </w:rPr>
        <w:t>SMC-ESO</w:t>
      </w:r>
      <w:r w:rsidRPr="00081C29">
        <w:rPr>
          <w:rFonts w:eastAsia="宋体" w:hint="eastAsia"/>
          <w:sz w:val="21"/>
          <w:szCs w:val="21"/>
        </w:rPr>
        <w:t>算法动态性能要优于传统的</w:t>
      </w:r>
      <w:r w:rsidRPr="00081C29">
        <w:rPr>
          <w:rFonts w:eastAsia="宋体" w:hint="eastAsia"/>
          <w:sz w:val="21"/>
          <w:szCs w:val="21"/>
        </w:rPr>
        <w:t>PID</w:t>
      </w:r>
      <w:r w:rsidRPr="00081C29">
        <w:rPr>
          <w:rFonts w:eastAsia="宋体" w:hint="eastAsia"/>
          <w:sz w:val="21"/>
          <w:szCs w:val="21"/>
        </w:rPr>
        <w:t>算法。</w:t>
      </w:r>
    </w:p>
    <w:p w:rsidR="00081C29" w:rsidRPr="00FE51F3" w:rsidRDefault="00081C29" w:rsidP="00081C29">
      <w:pPr>
        <w:rPr>
          <w:rFonts w:ascii="方正黑体_GBK" w:eastAsia="方正黑体_GBK"/>
          <w:sz w:val="21"/>
          <w:szCs w:val="21"/>
        </w:rPr>
      </w:pPr>
      <w:r w:rsidRPr="00FE51F3">
        <w:rPr>
          <w:rFonts w:ascii="方正黑体_GBK" w:eastAsia="方正黑体_GBK" w:hint="eastAsia"/>
          <w:sz w:val="21"/>
          <w:szCs w:val="21"/>
        </w:rPr>
        <w:t>2.2 控制器抗干扰测试</w:t>
      </w:r>
    </w:p>
    <w:p w:rsidR="00081C29" w:rsidRPr="00081C29" w:rsidRDefault="00081C29" w:rsidP="00081C29">
      <w:pPr>
        <w:rPr>
          <w:rFonts w:eastAsia="宋体"/>
          <w:sz w:val="21"/>
          <w:szCs w:val="21"/>
        </w:rPr>
      </w:pPr>
      <w:r w:rsidRPr="00081C29">
        <w:rPr>
          <w:rFonts w:eastAsia="宋体" w:hint="eastAsia"/>
          <w:sz w:val="21"/>
          <w:szCs w:val="21"/>
        </w:rPr>
        <w:t xml:space="preserve">　　对于船载激光通信系统而言，由于船体受到海浪影响做不规则运动，船载转台也会随着船体受到此干扰的影响，导致其跟踪精度下降。根据实际工程中粗跟踪需要抑制的主要扰动特征，本文仿真实验将扰动频率设为</w:t>
      </w:r>
      <w:r w:rsidRPr="00081C29">
        <w:rPr>
          <w:rFonts w:eastAsia="宋体" w:hint="eastAsia"/>
          <w:sz w:val="21"/>
          <w:szCs w:val="21"/>
        </w:rPr>
        <w:t>0.1~2.5 Hz</w:t>
      </w:r>
      <w:r w:rsidRPr="00081C29">
        <w:rPr>
          <w:rFonts w:eastAsia="宋体" w:hint="eastAsia"/>
          <w:sz w:val="21"/>
          <w:szCs w:val="21"/>
        </w:rPr>
        <w:t>，干扰幅度设为</w:t>
      </w:r>
      <w:r w:rsidRPr="00081C29">
        <w:rPr>
          <w:rFonts w:eastAsia="宋体" w:hint="eastAsia"/>
          <w:sz w:val="21"/>
          <w:szCs w:val="21"/>
        </w:rPr>
        <w:t>0.01~0.1 rad</w:t>
      </w:r>
      <w:r w:rsidRPr="00081C29">
        <w:rPr>
          <w:rFonts w:eastAsia="宋体" w:hint="eastAsia"/>
          <w:sz w:val="21"/>
          <w:szCs w:val="21"/>
        </w:rPr>
        <w:t>。</w:t>
      </w:r>
    </w:p>
    <w:p w:rsidR="00081C29" w:rsidRPr="00FE51F3" w:rsidRDefault="00081C29" w:rsidP="00081C29">
      <w:pPr>
        <w:rPr>
          <w:rFonts w:ascii="方正黑体_GBK" w:eastAsia="方正黑体_GBK"/>
          <w:sz w:val="21"/>
          <w:szCs w:val="21"/>
        </w:rPr>
      </w:pPr>
      <w:r w:rsidRPr="00FE51F3">
        <w:rPr>
          <w:rFonts w:ascii="方正黑体_GBK" w:eastAsia="方正黑体_GBK" w:hint="eastAsia"/>
          <w:sz w:val="21"/>
          <w:szCs w:val="21"/>
        </w:rPr>
        <w:t>2.2.1 固定扰动信号幅度，改变扰动频率</w:t>
      </w:r>
    </w:p>
    <w:p w:rsidR="00081C29" w:rsidRDefault="00081C29" w:rsidP="00E07CDD">
      <w:pPr>
        <w:ind w:firstLine="420"/>
        <w:rPr>
          <w:rFonts w:eastAsia="宋体"/>
          <w:sz w:val="21"/>
          <w:szCs w:val="21"/>
        </w:rPr>
      </w:pPr>
      <w:r w:rsidRPr="00081C29">
        <w:rPr>
          <w:rFonts w:eastAsia="宋体" w:hint="eastAsia"/>
          <w:sz w:val="21"/>
          <w:szCs w:val="21"/>
        </w:rPr>
        <w:t>为了测试</w:t>
      </w:r>
      <w:r w:rsidRPr="00081C29">
        <w:rPr>
          <w:rFonts w:eastAsia="宋体" w:hint="eastAsia"/>
          <w:sz w:val="21"/>
          <w:szCs w:val="21"/>
        </w:rPr>
        <w:t>2</w:t>
      </w:r>
      <w:r w:rsidRPr="00081C29">
        <w:rPr>
          <w:rFonts w:eastAsia="宋体" w:hint="eastAsia"/>
          <w:sz w:val="21"/>
          <w:szCs w:val="21"/>
        </w:rPr>
        <w:t>种控制算法在扰动幅度相等、扰动频率不同情况下的抗扰性能，本文设置扰动源幅度为</w:t>
      </w:r>
      <w:r w:rsidRPr="00081C29">
        <w:rPr>
          <w:rFonts w:eastAsia="宋体" w:hint="eastAsia"/>
          <w:sz w:val="21"/>
          <w:szCs w:val="21"/>
        </w:rPr>
        <w:t>0.01 rad</w:t>
      </w:r>
      <w:r w:rsidRPr="00081C29">
        <w:rPr>
          <w:rFonts w:eastAsia="宋体" w:hint="eastAsia"/>
          <w:sz w:val="21"/>
          <w:szCs w:val="21"/>
        </w:rPr>
        <w:t>，设定跟踪中心坐标为</w:t>
      </w:r>
      <w:r w:rsidRPr="00081C29">
        <w:rPr>
          <w:rFonts w:eastAsia="宋体" w:hint="eastAsia"/>
          <w:sz w:val="21"/>
          <w:szCs w:val="21"/>
        </w:rPr>
        <w:t>0</w:t>
      </w:r>
      <w:r w:rsidRPr="00081C29">
        <w:rPr>
          <w:rFonts w:eastAsia="宋体" w:hint="eastAsia"/>
          <w:sz w:val="21"/>
          <w:szCs w:val="21"/>
        </w:rPr>
        <w:t>，频率分别取</w:t>
      </w:r>
      <w:r w:rsidRPr="00081C29">
        <w:rPr>
          <w:rFonts w:eastAsia="宋体" w:hint="eastAsia"/>
          <w:sz w:val="21"/>
          <w:szCs w:val="21"/>
        </w:rPr>
        <w:t>0.1 Hz</w:t>
      </w:r>
      <w:r w:rsidRPr="00081C29">
        <w:rPr>
          <w:rFonts w:eastAsia="宋体" w:hint="eastAsia"/>
          <w:sz w:val="21"/>
          <w:szCs w:val="21"/>
        </w:rPr>
        <w:t>、</w:t>
      </w:r>
      <w:r w:rsidRPr="00081C29">
        <w:rPr>
          <w:rFonts w:eastAsia="宋体" w:hint="eastAsia"/>
          <w:sz w:val="21"/>
          <w:szCs w:val="21"/>
        </w:rPr>
        <w:t>1 Hz</w:t>
      </w:r>
      <w:r w:rsidRPr="00081C29">
        <w:rPr>
          <w:rFonts w:eastAsia="宋体" w:hint="eastAsia"/>
          <w:sz w:val="21"/>
          <w:szCs w:val="21"/>
        </w:rPr>
        <w:t>和</w:t>
      </w:r>
      <w:r w:rsidRPr="00081C29">
        <w:rPr>
          <w:rFonts w:eastAsia="宋体" w:hint="eastAsia"/>
          <w:sz w:val="21"/>
          <w:szCs w:val="21"/>
        </w:rPr>
        <w:t>2.5 Hz</w:t>
      </w:r>
      <w:r w:rsidRPr="00081C29">
        <w:rPr>
          <w:rFonts w:eastAsia="宋体" w:hint="eastAsia"/>
          <w:sz w:val="21"/>
          <w:szCs w:val="21"/>
        </w:rPr>
        <w:t>，对应的跟踪误差曲线如图</w:t>
      </w:r>
      <w:r w:rsidRPr="00081C29">
        <w:rPr>
          <w:rFonts w:eastAsia="宋体" w:hint="eastAsia"/>
          <w:sz w:val="21"/>
          <w:szCs w:val="21"/>
        </w:rPr>
        <w:t>4</w:t>
      </w:r>
      <w:r w:rsidRPr="00081C29">
        <w:rPr>
          <w:rFonts w:eastAsia="宋体" w:hint="eastAsia"/>
          <w:sz w:val="21"/>
          <w:szCs w:val="21"/>
        </w:rPr>
        <w:t>所示。</w:t>
      </w:r>
    </w:p>
    <w:p w:rsidR="00E07CDD" w:rsidRPr="00880950" w:rsidRDefault="00E07CDD" w:rsidP="00E07CDD">
      <w:pPr>
        <w:jc w:val="center"/>
        <w:rPr>
          <w:rFonts w:eastAsia="宋体"/>
        </w:rPr>
      </w:pPr>
      <w:r w:rsidRPr="00880950">
        <w:rPr>
          <w:rFonts w:eastAsia="宋体"/>
          <w:noProof/>
        </w:rPr>
        <w:drawing>
          <wp:inline distT="0" distB="0" distL="0" distR="0" wp14:anchorId="4D178A02" wp14:editId="1B165202">
            <wp:extent cx="2667000" cy="1924812"/>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周浩绘图4a.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67000" cy="1924812"/>
                    </a:xfrm>
                    <a:prstGeom prst="rect">
                      <a:avLst/>
                    </a:prstGeom>
                  </pic:spPr>
                </pic:pic>
              </a:graphicData>
            </a:graphic>
          </wp:inline>
        </w:drawing>
      </w:r>
    </w:p>
    <w:p w:rsidR="00E07CDD" w:rsidRPr="00880950" w:rsidRDefault="00E07CDD" w:rsidP="00E07CDD">
      <w:pPr>
        <w:jc w:val="center"/>
        <w:rPr>
          <w:rFonts w:eastAsia="宋体"/>
        </w:rPr>
      </w:pPr>
      <w:r w:rsidRPr="00880950">
        <w:rPr>
          <w:rFonts w:eastAsia="宋体" w:hint="eastAsia"/>
        </w:rPr>
        <w:t>（</w:t>
      </w:r>
      <w:r w:rsidRPr="00880950">
        <w:rPr>
          <w:rFonts w:eastAsia="宋体" w:hint="eastAsia"/>
        </w:rPr>
        <w:t>a</w:t>
      </w:r>
      <w:r w:rsidRPr="00880950">
        <w:rPr>
          <w:rFonts w:eastAsia="宋体" w:hint="eastAsia"/>
        </w:rPr>
        <w:t>）</w:t>
      </w:r>
      <w:r w:rsidRPr="00880950">
        <w:rPr>
          <w:rFonts w:eastAsia="宋体" w:hint="eastAsia"/>
        </w:rPr>
        <w:t xml:space="preserve"> </w:t>
      </w:r>
      <w:r w:rsidRPr="00880950">
        <w:rPr>
          <w:rFonts w:eastAsia="宋体" w:hint="eastAsia"/>
        </w:rPr>
        <w:t>频率为</w:t>
      </w:r>
      <w:r w:rsidRPr="00880950">
        <w:rPr>
          <w:rFonts w:eastAsia="宋体" w:hint="eastAsia"/>
        </w:rPr>
        <w:t>0.1 Hz</w:t>
      </w:r>
      <w:r w:rsidRPr="00880950">
        <w:rPr>
          <w:rFonts w:eastAsia="宋体" w:hint="eastAsia"/>
        </w:rPr>
        <w:t>的跟踪误差</w:t>
      </w:r>
    </w:p>
    <w:p w:rsidR="00E07CDD" w:rsidRPr="00880950" w:rsidRDefault="00E07CDD" w:rsidP="00E07CDD">
      <w:pPr>
        <w:jc w:val="center"/>
        <w:rPr>
          <w:rFonts w:eastAsia="宋体"/>
        </w:rPr>
      </w:pPr>
      <w:r w:rsidRPr="00880950">
        <w:rPr>
          <w:rFonts w:eastAsia="宋体"/>
          <w:noProof/>
        </w:rPr>
        <w:lastRenderedPageBreak/>
        <w:drawing>
          <wp:inline distT="0" distB="0" distL="0" distR="0" wp14:anchorId="4254E40E" wp14:editId="4DBDB1F2">
            <wp:extent cx="2667000" cy="1924812"/>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周浩绘图4b.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67000" cy="1924812"/>
                    </a:xfrm>
                    <a:prstGeom prst="rect">
                      <a:avLst/>
                    </a:prstGeom>
                  </pic:spPr>
                </pic:pic>
              </a:graphicData>
            </a:graphic>
          </wp:inline>
        </w:drawing>
      </w:r>
    </w:p>
    <w:p w:rsidR="00E07CDD" w:rsidRPr="00880950" w:rsidRDefault="00E07CDD" w:rsidP="00E07CDD">
      <w:pPr>
        <w:jc w:val="center"/>
        <w:rPr>
          <w:rFonts w:eastAsia="宋体"/>
        </w:rPr>
      </w:pPr>
      <w:r w:rsidRPr="00880950">
        <w:rPr>
          <w:rFonts w:eastAsia="宋体" w:hint="eastAsia"/>
        </w:rPr>
        <w:t>（</w:t>
      </w:r>
      <w:r w:rsidRPr="00880950">
        <w:rPr>
          <w:rFonts w:eastAsia="宋体" w:hint="eastAsia"/>
        </w:rPr>
        <w:t>b</w:t>
      </w:r>
      <w:r w:rsidRPr="00880950">
        <w:rPr>
          <w:rFonts w:eastAsia="宋体" w:hint="eastAsia"/>
        </w:rPr>
        <w:t>）</w:t>
      </w:r>
      <w:r w:rsidRPr="00880950">
        <w:rPr>
          <w:rFonts w:eastAsia="宋体" w:hint="eastAsia"/>
        </w:rPr>
        <w:t xml:space="preserve">  </w:t>
      </w:r>
      <w:r w:rsidRPr="00880950">
        <w:rPr>
          <w:rFonts w:eastAsia="宋体" w:hint="eastAsia"/>
        </w:rPr>
        <w:t>频率为</w:t>
      </w:r>
      <w:r w:rsidRPr="00880950">
        <w:rPr>
          <w:rFonts w:eastAsia="宋体" w:hint="eastAsia"/>
        </w:rPr>
        <w:t>1 Hz</w:t>
      </w:r>
      <w:r w:rsidRPr="00880950">
        <w:rPr>
          <w:rFonts w:eastAsia="宋体" w:hint="eastAsia"/>
        </w:rPr>
        <w:t>的跟踪误差</w:t>
      </w:r>
    </w:p>
    <w:p w:rsidR="00E07CDD" w:rsidRPr="00880950" w:rsidRDefault="00E07CDD" w:rsidP="00E07CDD">
      <w:pPr>
        <w:jc w:val="center"/>
        <w:rPr>
          <w:rFonts w:eastAsia="宋体"/>
        </w:rPr>
      </w:pPr>
      <w:r w:rsidRPr="00880950">
        <w:rPr>
          <w:rFonts w:eastAsia="宋体"/>
          <w:noProof/>
        </w:rPr>
        <w:drawing>
          <wp:inline distT="0" distB="0" distL="0" distR="0" wp14:anchorId="016067FC" wp14:editId="6A81E491">
            <wp:extent cx="2667000" cy="194310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周浩绘图4c.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67000" cy="1943100"/>
                    </a:xfrm>
                    <a:prstGeom prst="rect">
                      <a:avLst/>
                    </a:prstGeom>
                  </pic:spPr>
                </pic:pic>
              </a:graphicData>
            </a:graphic>
          </wp:inline>
        </w:drawing>
      </w:r>
    </w:p>
    <w:p w:rsidR="00E07CDD" w:rsidRPr="00880950" w:rsidRDefault="00E07CDD" w:rsidP="00E07CDD">
      <w:pPr>
        <w:jc w:val="center"/>
        <w:rPr>
          <w:rFonts w:eastAsia="宋体"/>
        </w:rPr>
      </w:pPr>
      <w:r w:rsidRPr="00880950">
        <w:rPr>
          <w:rFonts w:eastAsia="宋体" w:hint="eastAsia"/>
        </w:rPr>
        <w:t xml:space="preserve">   </w:t>
      </w:r>
      <w:r w:rsidRPr="00880950">
        <w:rPr>
          <w:rFonts w:eastAsia="宋体" w:hint="eastAsia"/>
        </w:rPr>
        <w:t>（</w:t>
      </w:r>
      <w:r w:rsidRPr="00880950">
        <w:rPr>
          <w:rFonts w:eastAsia="宋体" w:hint="eastAsia"/>
        </w:rPr>
        <w:t>c</w:t>
      </w:r>
      <w:r w:rsidRPr="00880950">
        <w:rPr>
          <w:rFonts w:eastAsia="宋体" w:hint="eastAsia"/>
        </w:rPr>
        <w:t>）</w:t>
      </w:r>
      <w:r w:rsidRPr="00880950">
        <w:rPr>
          <w:rFonts w:eastAsia="宋体" w:hint="eastAsia"/>
        </w:rPr>
        <w:t xml:space="preserve">  </w:t>
      </w:r>
      <w:r w:rsidRPr="00880950">
        <w:rPr>
          <w:rFonts w:eastAsia="宋体" w:hint="eastAsia"/>
        </w:rPr>
        <w:t>频率为</w:t>
      </w:r>
      <w:r w:rsidRPr="00880950">
        <w:rPr>
          <w:rFonts w:eastAsia="宋体" w:hint="eastAsia"/>
        </w:rPr>
        <w:t>2.5 Hz</w:t>
      </w:r>
      <w:r w:rsidRPr="00880950">
        <w:rPr>
          <w:rFonts w:eastAsia="宋体" w:hint="eastAsia"/>
        </w:rPr>
        <w:t>的跟踪误差</w:t>
      </w:r>
    </w:p>
    <w:p w:rsidR="00E07CDD" w:rsidRPr="00880950" w:rsidRDefault="00E07CDD" w:rsidP="00E07CDD">
      <w:pPr>
        <w:jc w:val="center"/>
        <w:rPr>
          <w:rFonts w:ascii="方正黑体_GBK" w:eastAsia="方正黑体_GBK"/>
        </w:rPr>
      </w:pPr>
      <w:r w:rsidRPr="00880950">
        <w:rPr>
          <w:rFonts w:ascii="方正黑体_GBK" w:eastAsia="方正黑体_GBK" w:hint="eastAsia"/>
        </w:rPr>
        <w:t>图4  跟踪误差曲线图</w:t>
      </w:r>
    </w:p>
    <w:p w:rsidR="00081C29" w:rsidRPr="00081C29" w:rsidRDefault="00081C29" w:rsidP="00081C29">
      <w:pPr>
        <w:rPr>
          <w:rFonts w:eastAsia="宋体"/>
          <w:sz w:val="21"/>
          <w:szCs w:val="21"/>
        </w:rPr>
      </w:pPr>
      <w:r w:rsidRPr="00081C29">
        <w:rPr>
          <w:rFonts w:eastAsia="宋体" w:hint="eastAsia"/>
          <w:sz w:val="21"/>
          <w:szCs w:val="21"/>
        </w:rPr>
        <w:t xml:space="preserve">　　对比</w:t>
      </w:r>
      <w:r w:rsidRPr="00081C29">
        <w:rPr>
          <w:rFonts w:eastAsia="宋体" w:hint="eastAsia"/>
          <w:sz w:val="21"/>
          <w:szCs w:val="21"/>
        </w:rPr>
        <w:t>SMC-ESO</w:t>
      </w:r>
      <w:r w:rsidRPr="00081C29">
        <w:rPr>
          <w:rFonts w:eastAsia="宋体" w:hint="eastAsia"/>
          <w:sz w:val="21"/>
          <w:szCs w:val="21"/>
        </w:rPr>
        <w:t>和</w:t>
      </w:r>
      <w:r w:rsidRPr="00081C29">
        <w:rPr>
          <w:rFonts w:eastAsia="宋体" w:hint="eastAsia"/>
          <w:sz w:val="21"/>
          <w:szCs w:val="21"/>
        </w:rPr>
        <w:t>PID</w:t>
      </w:r>
      <w:r w:rsidRPr="00081C29">
        <w:rPr>
          <w:rFonts w:eastAsia="宋体" w:hint="eastAsia"/>
          <w:sz w:val="21"/>
          <w:szCs w:val="21"/>
        </w:rPr>
        <w:t>这</w:t>
      </w:r>
      <w:r w:rsidRPr="00081C29">
        <w:rPr>
          <w:rFonts w:eastAsia="宋体" w:hint="eastAsia"/>
          <w:sz w:val="21"/>
          <w:szCs w:val="21"/>
        </w:rPr>
        <w:t>2</w:t>
      </w:r>
      <w:r w:rsidRPr="00081C29">
        <w:rPr>
          <w:rFonts w:eastAsia="宋体" w:hint="eastAsia"/>
          <w:sz w:val="21"/>
          <w:szCs w:val="21"/>
        </w:rPr>
        <w:t>种控制算法的仿真情况可知，随着扰动频率的增加，</w:t>
      </w:r>
      <w:r w:rsidRPr="00081C29">
        <w:rPr>
          <w:rFonts w:eastAsia="宋体" w:hint="eastAsia"/>
          <w:sz w:val="21"/>
          <w:szCs w:val="21"/>
        </w:rPr>
        <w:t>2</w:t>
      </w:r>
      <w:r w:rsidRPr="00081C29">
        <w:rPr>
          <w:rFonts w:eastAsia="宋体" w:hint="eastAsia"/>
          <w:sz w:val="21"/>
          <w:szCs w:val="21"/>
        </w:rPr>
        <w:t>种控制算法跟踪误差也会变大，但是</w:t>
      </w:r>
      <w:r w:rsidRPr="00081C29">
        <w:rPr>
          <w:rFonts w:eastAsia="宋体" w:hint="eastAsia"/>
          <w:sz w:val="21"/>
          <w:szCs w:val="21"/>
        </w:rPr>
        <w:t>SMC-ESO</w:t>
      </w:r>
      <w:r w:rsidRPr="00081C29">
        <w:rPr>
          <w:rFonts w:eastAsia="宋体" w:hint="eastAsia"/>
          <w:sz w:val="21"/>
          <w:szCs w:val="21"/>
        </w:rPr>
        <w:t>算法的跟踪误差始终小于</w:t>
      </w:r>
      <w:r w:rsidRPr="00081C29">
        <w:rPr>
          <w:rFonts w:eastAsia="宋体" w:hint="eastAsia"/>
          <w:sz w:val="21"/>
          <w:szCs w:val="21"/>
        </w:rPr>
        <w:t>PID</w:t>
      </w:r>
      <w:r w:rsidRPr="00081C29">
        <w:rPr>
          <w:rFonts w:eastAsia="宋体" w:hint="eastAsia"/>
          <w:sz w:val="21"/>
          <w:szCs w:val="21"/>
        </w:rPr>
        <w:t>算法。</w:t>
      </w:r>
    </w:p>
    <w:p w:rsidR="00123C27" w:rsidRDefault="00081C29" w:rsidP="00081C29">
      <w:pPr>
        <w:rPr>
          <w:rFonts w:eastAsia="宋体"/>
          <w:sz w:val="21"/>
          <w:szCs w:val="21"/>
        </w:rPr>
      </w:pPr>
      <w:r w:rsidRPr="00081C29">
        <w:rPr>
          <w:rFonts w:eastAsia="宋体" w:hint="eastAsia"/>
          <w:sz w:val="21"/>
          <w:szCs w:val="21"/>
        </w:rPr>
        <w:tab/>
      </w:r>
      <w:r w:rsidRPr="00081C29">
        <w:rPr>
          <w:rFonts w:eastAsia="宋体" w:hint="eastAsia"/>
          <w:sz w:val="21"/>
          <w:szCs w:val="21"/>
        </w:rPr>
        <w:t>为了更好分析</w:t>
      </w:r>
      <w:r w:rsidRPr="00081C29">
        <w:rPr>
          <w:rFonts w:eastAsia="宋体" w:hint="eastAsia"/>
          <w:sz w:val="21"/>
          <w:szCs w:val="21"/>
        </w:rPr>
        <w:t>2</w:t>
      </w:r>
      <w:r w:rsidRPr="00081C29">
        <w:rPr>
          <w:rFonts w:eastAsia="宋体" w:hint="eastAsia"/>
          <w:sz w:val="21"/>
          <w:szCs w:val="21"/>
        </w:rPr>
        <w:t>种控制算法的跟踪性能，本文对</w:t>
      </w:r>
      <w:r w:rsidRPr="00081C29">
        <w:rPr>
          <w:rFonts w:eastAsia="宋体" w:hint="eastAsia"/>
          <w:sz w:val="21"/>
          <w:szCs w:val="21"/>
        </w:rPr>
        <w:t>2</w:t>
      </w:r>
      <w:r w:rsidRPr="00081C29">
        <w:rPr>
          <w:rFonts w:eastAsia="宋体" w:hint="eastAsia"/>
          <w:sz w:val="21"/>
          <w:szCs w:val="21"/>
        </w:rPr>
        <w:t>种控制算法的跟踪误差峰值统计如表</w:t>
      </w:r>
      <w:r w:rsidRPr="00081C29">
        <w:rPr>
          <w:rFonts w:eastAsia="宋体" w:hint="eastAsia"/>
          <w:sz w:val="21"/>
          <w:szCs w:val="21"/>
        </w:rPr>
        <w:t>1</w:t>
      </w:r>
      <w:r w:rsidRPr="00081C29">
        <w:rPr>
          <w:rFonts w:eastAsia="宋体" w:hint="eastAsia"/>
          <w:sz w:val="21"/>
          <w:szCs w:val="21"/>
        </w:rPr>
        <w:t>所示。可以看出，</w:t>
      </w:r>
      <w:r w:rsidRPr="00081C29">
        <w:rPr>
          <w:rFonts w:eastAsia="宋体" w:hint="eastAsia"/>
          <w:sz w:val="21"/>
          <w:szCs w:val="21"/>
        </w:rPr>
        <w:t>SMC-ESO</w:t>
      </w:r>
      <w:r w:rsidRPr="00081C29">
        <w:rPr>
          <w:rFonts w:eastAsia="宋体" w:hint="eastAsia"/>
          <w:sz w:val="21"/>
          <w:szCs w:val="21"/>
        </w:rPr>
        <w:t>算法比</w:t>
      </w:r>
      <w:r w:rsidRPr="00081C29">
        <w:rPr>
          <w:rFonts w:eastAsia="宋体" w:hint="eastAsia"/>
          <w:sz w:val="21"/>
          <w:szCs w:val="21"/>
        </w:rPr>
        <w:t>PID</w:t>
      </w:r>
      <w:r w:rsidRPr="00081C29">
        <w:rPr>
          <w:rFonts w:eastAsia="宋体" w:hint="eastAsia"/>
          <w:sz w:val="21"/>
          <w:szCs w:val="21"/>
        </w:rPr>
        <w:t>算法的抗扰能力强；并且随着扰动频率的增加，</w:t>
      </w:r>
      <w:r w:rsidRPr="00081C29">
        <w:rPr>
          <w:rFonts w:eastAsia="宋体" w:hint="eastAsia"/>
          <w:sz w:val="21"/>
          <w:szCs w:val="21"/>
        </w:rPr>
        <w:t>PID</w:t>
      </w:r>
      <w:r w:rsidRPr="00081C29">
        <w:rPr>
          <w:rFonts w:eastAsia="宋体" w:hint="eastAsia"/>
          <w:sz w:val="21"/>
          <w:szCs w:val="21"/>
        </w:rPr>
        <w:t>算法、</w:t>
      </w:r>
      <w:r w:rsidRPr="00081C29">
        <w:rPr>
          <w:rFonts w:eastAsia="宋体" w:hint="eastAsia"/>
          <w:sz w:val="21"/>
          <w:szCs w:val="21"/>
        </w:rPr>
        <w:t>SMC-ESO</w:t>
      </w:r>
      <w:r w:rsidRPr="00081C29">
        <w:rPr>
          <w:rFonts w:eastAsia="宋体" w:hint="eastAsia"/>
          <w:sz w:val="21"/>
          <w:szCs w:val="21"/>
        </w:rPr>
        <w:t>算法抗扰能力均会下降，但是</w:t>
      </w:r>
      <w:r w:rsidRPr="00081C29">
        <w:rPr>
          <w:rFonts w:eastAsia="宋体" w:hint="eastAsia"/>
          <w:sz w:val="21"/>
          <w:szCs w:val="21"/>
        </w:rPr>
        <w:t>SMC-ESO</w:t>
      </w:r>
      <w:r w:rsidRPr="00081C29">
        <w:rPr>
          <w:rFonts w:eastAsia="宋体" w:hint="eastAsia"/>
          <w:sz w:val="21"/>
          <w:szCs w:val="21"/>
        </w:rPr>
        <w:t>算法的抗扰能力下降较少。以</w:t>
      </w:r>
      <w:r w:rsidRPr="00081C29">
        <w:rPr>
          <w:rFonts w:eastAsia="宋体" w:hint="eastAsia"/>
          <w:sz w:val="21"/>
          <w:szCs w:val="21"/>
        </w:rPr>
        <w:t>PID</w:t>
      </w:r>
      <w:r w:rsidRPr="00081C29">
        <w:rPr>
          <w:rFonts w:eastAsia="宋体" w:hint="eastAsia"/>
          <w:sz w:val="21"/>
          <w:szCs w:val="21"/>
        </w:rPr>
        <w:t>算法为基础，</w:t>
      </w:r>
      <w:r w:rsidRPr="00081C29">
        <w:rPr>
          <w:rFonts w:eastAsia="宋体" w:hint="eastAsia"/>
          <w:sz w:val="21"/>
          <w:szCs w:val="21"/>
        </w:rPr>
        <w:t>2</w:t>
      </w:r>
      <w:r w:rsidRPr="00081C29">
        <w:rPr>
          <w:rFonts w:eastAsia="宋体" w:hint="eastAsia"/>
          <w:sz w:val="21"/>
          <w:szCs w:val="21"/>
        </w:rPr>
        <w:t>种算法的跟踪误差具体对比情况如下：扰动频率为</w:t>
      </w:r>
      <w:r w:rsidRPr="00081C29">
        <w:rPr>
          <w:rFonts w:eastAsia="宋体" w:hint="eastAsia"/>
          <w:sz w:val="21"/>
          <w:szCs w:val="21"/>
        </w:rPr>
        <w:t>0.1 Hz</w:t>
      </w:r>
      <w:r w:rsidRPr="00081C29">
        <w:rPr>
          <w:rFonts w:eastAsia="宋体" w:hint="eastAsia"/>
          <w:sz w:val="21"/>
          <w:szCs w:val="21"/>
        </w:rPr>
        <w:t>时，</w:t>
      </w:r>
      <w:r w:rsidRPr="00081C29">
        <w:rPr>
          <w:rFonts w:eastAsia="宋体" w:hint="eastAsia"/>
          <w:sz w:val="21"/>
          <w:szCs w:val="21"/>
        </w:rPr>
        <w:t>SMC-ESO</w:t>
      </w:r>
      <w:r w:rsidRPr="00081C29">
        <w:rPr>
          <w:rFonts w:eastAsia="宋体" w:hint="eastAsia"/>
          <w:sz w:val="21"/>
          <w:szCs w:val="21"/>
        </w:rPr>
        <w:t>算法的跟踪误差峰值由</w:t>
      </w:r>
      <w:r w:rsidRPr="00081C29">
        <w:rPr>
          <w:rFonts w:eastAsia="宋体" w:hint="eastAsia"/>
          <w:sz w:val="21"/>
          <w:szCs w:val="21"/>
        </w:rPr>
        <w:t xml:space="preserve">8.39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降低到</w:t>
      </w:r>
      <w:r w:rsidRPr="00081C29">
        <w:rPr>
          <w:rFonts w:eastAsia="宋体" w:hint="eastAsia"/>
          <w:sz w:val="21"/>
          <w:szCs w:val="21"/>
        </w:rPr>
        <w:t xml:space="preserve">2.43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，性能提升了</w:t>
      </w:r>
      <w:r w:rsidRPr="00081C29">
        <w:rPr>
          <w:rFonts w:eastAsia="宋体" w:hint="eastAsia"/>
          <w:sz w:val="21"/>
          <w:szCs w:val="21"/>
        </w:rPr>
        <w:t>71.03%</w:t>
      </w:r>
      <w:r w:rsidRPr="00081C29">
        <w:rPr>
          <w:rFonts w:eastAsia="宋体" w:hint="eastAsia"/>
          <w:sz w:val="21"/>
          <w:szCs w:val="21"/>
        </w:rPr>
        <w:t>；扰动频率为</w:t>
      </w:r>
      <w:r w:rsidRPr="00081C29">
        <w:rPr>
          <w:rFonts w:eastAsia="宋体" w:hint="eastAsia"/>
          <w:sz w:val="21"/>
          <w:szCs w:val="21"/>
        </w:rPr>
        <w:t>1 Hz</w:t>
      </w:r>
      <w:r w:rsidRPr="00081C29">
        <w:rPr>
          <w:rFonts w:eastAsia="宋体" w:hint="eastAsia"/>
          <w:sz w:val="21"/>
          <w:szCs w:val="21"/>
        </w:rPr>
        <w:t>时，</w:t>
      </w:r>
      <w:r w:rsidRPr="00081C29">
        <w:rPr>
          <w:rFonts w:eastAsia="宋体" w:hint="eastAsia"/>
          <w:sz w:val="21"/>
          <w:szCs w:val="21"/>
        </w:rPr>
        <w:t>SMC-ESO</w:t>
      </w:r>
      <w:r w:rsidRPr="00081C29">
        <w:rPr>
          <w:rFonts w:eastAsia="宋体" w:hint="eastAsia"/>
          <w:sz w:val="21"/>
          <w:szCs w:val="21"/>
        </w:rPr>
        <w:t>算法的跟踪误差峰值由</w:t>
      </w:r>
      <w:r w:rsidRPr="00081C29">
        <w:rPr>
          <w:rFonts w:eastAsia="宋体" w:hint="eastAsia"/>
          <w:sz w:val="21"/>
          <w:szCs w:val="21"/>
        </w:rPr>
        <w:t xml:space="preserve">82.07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降低到</w:t>
      </w:r>
      <w:r w:rsidRPr="00081C29">
        <w:rPr>
          <w:rFonts w:eastAsia="宋体" w:hint="eastAsia"/>
          <w:sz w:val="21"/>
          <w:szCs w:val="21"/>
        </w:rPr>
        <w:t xml:space="preserve">28.29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，性能提升</w:t>
      </w:r>
      <w:r w:rsidRPr="00081C29">
        <w:rPr>
          <w:rFonts w:eastAsia="宋体" w:hint="eastAsia"/>
          <w:sz w:val="21"/>
          <w:szCs w:val="21"/>
        </w:rPr>
        <w:t>65.5%</w:t>
      </w:r>
      <w:r w:rsidRPr="00081C29">
        <w:rPr>
          <w:rFonts w:eastAsia="宋体" w:hint="eastAsia"/>
          <w:sz w:val="21"/>
          <w:szCs w:val="21"/>
        </w:rPr>
        <w:t>；扰动频率为</w:t>
      </w:r>
      <w:r w:rsidRPr="00081C29">
        <w:rPr>
          <w:rFonts w:eastAsia="宋体" w:hint="eastAsia"/>
          <w:sz w:val="21"/>
          <w:szCs w:val="21"/>
        </w:rPr>
        <w:t>2.5 Hz</w:t>
      </w:r>
      <w:r w:rsidRPr="00081C29">
        <w:rPr>
          <w:rFonts w:eastAsia="宋体" w:hint="eastAsia"/>
          <w:sz w:val="21"/>
          <w:szCs w:val="21"/>
        </w:rPr>
        <w:t>时，</w:t>
      </w:r>
      <w:r w:rsidRPr="00081C29">
        <w:rPr>
          <w:rFonts w:eastAsia="宋体" w:hint="eastAsia"/>
          <w:sz w:val="21"/>
          <w:szCs w:val="21"/>
        </w:rPr>
        <w:t>SMC-ESO</w:t>
      </w:r>
      <w:r w:rsidRPr="00081C29">
        <w:rPr>
          <w:rFonts w:eastAsia="宋体" w:hint="eastAsia"/>
          <w:sz w:val="21"/>
          <w:szCs w:val="21"/>
        </w:rPr>
        <w:t>算法的跟踪误差峰值由</w:t>
      </w:r>
      <w:r w:rsidRPr="00081C29">
        <w:rPr>
          <w:rFonts w:eastAsia="宋体" w:hint="eastAsia"/>
          <w:sz w:val="21"/>
          <w:szCs w:val="21"/>
        </w:rPr>
        <w:t xml:space="preserve">171.60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降低到</w:t>
      </w:r>
      <w:r w:rsidRPr="00081C29">
        <w:rPr>
          <w:rFonts w:eastAsia="宋体" w:hint="eastAsia"/>
          <w:sz w:val="21"/>
          <w:szCs w:val="21"/>
        </w:rPr>
        <w:t xml:space="preserve">55.10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，抗扰性能提升</w:t>
      </w:r>
      <w:r w:rsidRPr="00081C29">
        <w:rPr>
          <w:rFonts w:eastAsia="宋体" w:hint="eastAsia"/>
          <w:sz w:val="21"/>
          <w:szCs w:val="21"/>
        </w:rPr>
        <w:t>68.12%</w:t>
      </w:r>
      <w:r w:rsidRPr="00081C29">
        <w:rPr>
          <w:rFonts w:eastAsia="宋体" w:hint="eastAsia"/>
          <w:sz w:val="21"/>
          <w:szCs w:val="21"/>
        </w:rPr>
        <w:t>。</w:t>
      </w:r>
    </w:p>
    <w:p w:rsidR="00123C27" w:rsidRPr="00123C27" w:rsidRDefault="00123C27" w:rsidP="00123C27">
      <w:pPr>
        <w:jc w:val="center"/>
        <w:rPr>
          <w:rFonts w:eastAsia="宋体"/>
          <w:sz w:val="21"/>
          <w:szCs w:val="21"/>
        </w:rPr>
      </w:pPr>
      <w:r>
        <w:rPr>
          <w:noProof/>
        </w:rPr>
        <w:drawing>
          <wp:inline distT="0" distB="0" distL="0" distR="0" wp14:anchorId="77CE2AB0" wp14:editId="26B1C1C7">
            <wp:extent cx="3269894" cy="1730289"/>
            <wp:effectExtent l="0" t="0" r="6985" b="381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87889" cy="1739811"/>
                    </a:xfrm>
                    <a:prstGeom prst="rect">
                      <a:avLst/>
                    </a:prstGeom>
                  </pic:spPr>
                </pic:pic>
              </a:graphicData>
            </a:graphic>
          </wp:inline>
        </w:drawing>
      </w:r>
    </w:p>
    <w:p w:rsidR="00081C29" w:rsidRPr="00FE51F3" w:rsidRDefault="00081C29" w:rsidP="00081C29">
      <w:pPr>
        <w:rPr>
          <w:rFonts w:ascii="方正黑体_GBK" w:eastAsia="方正黑体_GBK"/>
          <w:sz w:val="21"/>
          <w:szCs w:val="21"/>
        </w:rPr>
      </w:pPr>
      <w:r w:rsidRPr="00FE51F3">
        <w:rPr>
          <w:rFonts w:ascii="方正黑体_GBK" w:eastAsia="方正黑体_GBK" w:hint="eastAsia"/>
          <w:sz w:val="21"/>
          <w:szCs w:val="21"/>
        </w:rPr>
        <w:t>2.2.2 固定扰动源频率，改变扰动幅度</w:t>
      </w:r>
    </w:p>
    <w:p w:rsidR="00081C29" w:rsidRDefault="00081C29" w:rsidP="00E07CDD">
      <w:pPr>
        <w:ind w:firstLine="420"/>
        <w:rPr>
          <w:rFonts w:eastAsia="宋体"/>
          <w:sz w:val="21"/>
          <w:szCs w:val="21"/>
        </w:rPr>
      </w:pPr>
      <w:r w:rsidRPr="00081C29">
        <w:rPr>
          <w:rFonts w:eastAsia="宋体" w:hint="eastAsia"/>
          <w:sz w:val="21"/>
          <w:szCs w:val="21"/>
        </w:rPr>
        <w:t>为了测试</w:t>
      </w:r>
      <w:r w:rsidRPr="00081C29">
        <w:rPr>
          <w:rFonts w:eastAsia="宋体" w:hint="eastAsia"/>
          <w:sz w:val="21"/>
          <w:szCs w:val="21"/>
        </w:rPr>
        <w:t>2</w:t>
      </w:r>
      <w:r w:rsidRPr="00081C29">
        <w:rPr>
          <w:rFonts w:eastAsia="宋体" w:hint="eastAsia"/>
          <w:sz w:val="21"/>
          <w:szCs w:val="21"/>
        </w:rPr>
        <w:t>种控制算法在扰动频率一样、扰动幅度不同时的抗扰性能，本文设置扰动源频率为</w:t>
      </w:r>
      <w:r w:rsidRPr="00081C29">
        <w:rPr>
          <w:rFonts w:eastAsia="宋体" w:hint="eastAsia"/>
          <w:sz w:val="21"/>
          <w:szCs w:val="21"/>
        </w:rPr>
        <w:t>0.5 Hz</w:t>
      </w:r>
      <w:r w:rsidRPr="00081C29">
        <w:rPr>
          <w:rFonts w:eastAsia="宋体" w:hint="eastAsia"/>
          <w:sz w:val="21"/>
          <w:szCs w:val="21"/>
        </w:rPr>
        <w:t>，跟踪中心坐标为</w:t>
      </w:r>
      <w:r w:rsidRPr="00081C29">
        <w:rPr>
          <w:rFonts w:eastAsia="宋体" w:hint="eastAsia"/>
          <w:sz w:val="21"/>
          <w:szCs w:val="21"/>
        </w:rPr>
        <w:t>0</w:t>
      </w:r>
      <w:r w:rsidRPr="00081C29">
        <w:rPr>
          <w:rFonts w:eastAsia="宋体" w:hint="eastAsia"/>
          <w:sz w:val="21"/>
          <w:szCs w:val="21"/>
        </w:rPr>
        <w:t>，幅度分别取</w:t>
      </w:r>
      <w:r w:rsidRPr="00081C29">
        <w:rPr>
          <w:rFonts w:eastAsia="宋体" w:hint="eastAsia"/>
          <w:sz w:val="21"/>
          <w:szCs w:val="21"/>
        </w:rPr>
        <w:t>0.01 rad</w:t>
      </w:r>
      <w:r w:rsidRPr="00081C29">
        <w:rPr>
          <w:rFonts w:eastAsia="宋体" w:hint="eastAsia"/>
          <w:sz w:val="21"/>
          <w:szCs w:val="21"/>
        </w:rPr>
        <w:t>、</w:t>
      </w:r>
      <w:r w:rsidRPr="00081C29">
        <w:rPr>
          <w:rFonts w:eastAsia="宋体" w:hint="eastAsia"/>
          <w:sz w:val="21"/>
          <w:szCs w:val="21"/>
        </w:rPr>
        <w:t>0.05 rad</w:t>
      </w:r>
      <w:r w:rsidRPr="00081C29">
        <w:rPr>
          <w:rFonts w:eastAsia="宋体" w:hint="eastAsia"/>
          <w:sz w:val="21"/>
          <w:szCs w:val="21"/>
        </w:rPr>
        <w:t>和</w:t>
      </w:r>
      <w:r w:rsidRPr="00081C29">
        <w:rPr>
          <w:rFonts w:eastAsia="宋体" w:hint="eastAsia"/>
          <w:sz w:val="21"/>
          <w:szCs w:val="21"/>
        </w:rPr>
        <w:t>0.1 rad</w:t>
      </w:r>
      <w:r w:rsidRPr="00081C29">
        <w:rPr>
          <w:rFonts w:eastAsia="宋体" w:hint="eastAsia"/>
          <w:sz w:val="21"/>
          <w:szCs w:val="21"/>
        </w:rPr>
        <w:t>，对应的跟踪误差曲线如图</w:t>
      </w:r>
      <w:r w:rsidRPr="00081C29">
        <w:rPr>
          <w:rFonts w:eastAsia="宋体" w:hint="eastAsia"/>
          <w:sz w:val="21"/>
          <w:szCs w:val="21"/>
        </w:rPr>
        <w:t>5</w:t>
      </w:r>
      <w:r w:rsidRPr="00081C29">
        <w:rPr>
          <w:rFonts w:eastAsia="宋体" w:hint="eastAsia"/>
          <w:sz w:val="21"/>
          <w:szCs w:val="21"/>
        </w:rPr>
        <w:t>所示（实线、虚线</w:t>
      </w:r>
      <w:r w:rsidRPr="00081C29">
        <w:rPr>
          <w:rFonts w:eastAsia="宋体" w:hint="eastAsia"/>
          <w:sz w:val="21"/>
          <w:szCs w:val="21"/>
        </w:rPr>
        <w:lastRenderedPageBreak/>
        <w:t>分别表示</w:t>
      </w:r>
      <w:r w:rsidRPr="00081C29">
        <w:rPr>
          <w:rFonts w:eastAsia="宋体" w:hint="eastAsia"/>
          <w:sz w:val="21"/>
          <w:szCs w:val="21"/>
        </w:rPr>
        <w:t>PID</w:t>
      </w:r>
      <w:r w:rsidRPr="00081C29">
        <w:rPr>
          <w:rFonts w:eastAsia="宋体" w:hint="eastAsia"/>
          <w:sz w:val="21"/>
          <w:szCs w:val="21"/>
        </w:rPr>
        <w:t>算法、</w:t>
      </w:r>
      <w:r w:rsidRPr="00081C29">
        <w:rPr>
          <w:rFonts w:eastAsia="宋体" w:hint="eastAsia"/>
          <w:sz w:val="21"/>
          <w:szCs w:val="21"/>
        </w:rPr>
        <w:t>SMC-ESO</w:t>
      </w:r>
      <w:r w:rsidRPr="00081C29">
        <w:rPr>
          <w:rFonts w:eastAsia="宋体" w:hint="eastAsia"/>
          <w:sz w:val="21"/>
          <w:szCs w:val="21"/>
        </w:rPr>
        <w:t>算法的跟踪误差）。</w:t>
      </w:r>
    </w:p>
    <w:p w:rsidR="00E07CDD" w:rsidRPr="00880950" w:rsidRDefault="00E07CDD" w:rsidP="00E07CDD">
      <w:pPr>
        <w:jc w:val="center"/>
        <w:rPr>
          <w:rFonts w:ascii="方正黑体_GBK" w:eastAsia="方正黑体_GBK"/>
        </w:rPr>
      </w:pPr>
      <w:r w:rsidRPr="00880950">
        <w:rPr>
          <w:rFonts w:ascii="方正黑体_GBK" w:eastAsia="方正黑体_GBK" w:hint="eastAsia"/>
          <w:noProof/>
        </w:rPr>
        <w:drawing>
          <wp:inline distT="0" distB="0" distL="0" distR="0" wp14:anchorId="1E27379E" wp14:editId="618D65D7">
            <wp:extent cx="2724912" cy="1799844"/>
            <wp:effectExtent l="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周浩绘图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24912" cy="1799844"/>
                    </a:xfrm>
                    <a:prstGeom prst="rect">
                      <a:avLst/>
                    </a:prstGeom>
                  </pic:spPr>
                </pic:pic>
              </a:graphicData>
            </a:graphic>
          </wp:inline>
        </w:drawing>
      </w:r>
    </w:p>
    <w:p w:rsidR="00E07CDD" w:rsidRPr="00880950" w:rsidRDefault="00E07CDD" w:rsidP="00E07CDD">
      <w:pPr>
        <w:jc w:val="center"/>
        <w:rPr>
          <w:rFonts w:ascii="方正黑体_GBK" w:eastAsia="方正黑体_GBK"/>
        </w:rPr>
      </w:pPr>
      <w:r w:rsidRPr="00880950">
        <w:rPr>
          <w:rFonts w:ascii="方正黑体_GBK" w:eastAsia="方正黑体_GBK" w:hint="eastAsia"/>
        </w:rPr>
        <w:t>图5  跟踪误差曲线图</w:t>
      </w:r>
    </w:p>
    <w:p w:rsidR="00081C29" w:rsidRPr="00081C29" w:rsidRDefault="00081C29" w:rsidP="00081C29">
      <w:pPr>
        <w:rPr>
          <w:rFonts w:eastAsia="宋体"/>
          <w:sz w:val="21"/>
          <w:szCs w:val="21"/>
        </w:rPr>
      </w:pPr>
      <w:r w:rsidRPr="00081C29">
        <w:rPr>
          <w:rFonts w:eastAsia="宋体" w:hint="eastAsia"/>
          <w:sz w:val="21"/>
          <w:szCs w:val="21"/>
        </w:rPr>
        <w:t xml:space="preserve">　　对比</w:t>
      </w:r>
      <w:r w:rsidRPr="00081C29">
        <w:rPr>
          <w:rFonts w:eastAsia="宋体" w:hint="eastAsia"/>
          <w:sz w:val="21"/>
          <w:szCs w:val="21"/>
        </w:rPr>
        <w:t>SMC-ESO</w:t>
      </w:r>
      <w:r w:rsidRPr="00081C29">
        <w:rPr>
          <w:rFonts w:eastAsia="宋体" w:hint="eastAsia"/>
          <w:sz w:val="21"/>
          <w:szCs w:val="21"/>
        </w:rPr>
        <w:t>和</w:t>
      </w:r>
      <w:r w:rsidRPr="00081C29">
        <w:rPr>
          <w:rFonts w:eastAsia="宋体" w:hint="eastAsia"/>
          <w:sz w:val="21"/>
          <w:szCs w:val="21"/>
        </w:rPr>
        <w:t>PID</w:t>
      </w:r>
      <w:r w:rsidRPr="00081C29">
        <w:rPr>
          <w:rFonts w:eastAsia="宋体" w:hint="eastAsia"/>
          <w:sz w:val="21"/>
          <w:szCs w:val="21"/>
        </w:rPr>
        <w:t>这</w:t>
      </w:r>
      <w:r w:rsidRPr="00081C29">
        <w:rPr>
          <w:rFonts w:eastAsia="宋体" w:hint="eastAsia"/>
          <w:sz w:val="21"/>
          <w:szCs w:val="21"/>
        </w:rPr>
        <w:t>2</w:t>
      </w:r>
      <w:r w:rsidRPr="00081C29">
        <w:rPr>
          <w:rFonts w:eastAsia="宋体" w:hint="eastAsia"/>
          <w:sz w:val="21"/>
          <w:szCs w:val="21"/>
        </w:rPr>
        <w:t>种控制算法的仿真情况可知，随着扰动幅度的增加，</w:t>
      </w:r>
      <w:r w:rsidRPr="00081C29">
        <w:rPr>
          <w:rFonts w:eastAsia="宋体" w:hint="eastAsia"/>
          <w:sz w:val="21"/>
          <w:szCs w:val="21"/>
        </w:rPr>
        <w:t>2</w:t>
      </w:r>
      <w:r w:rsidRPr="00081C29">
        <w:rPr>
          <w:rFonts w:eastAsia="宋体" w:hint="eastAsia"/>
          <w:sz w:val="21"/>
          <w:szCs w:val="21"/>
        </w:rPr>
        <w:t>种控制算法的跟踪误差也会变大，但是</w:t>
      </w:r>
      <w:r w:rsidRPr="00081C29">
        <w:rPr>
          <w:rFonts w:eastAsia="宋体" w:hint="eastAsia"/>
          <w:sz w:val="21"/>
          <w:szCs w:val="21"/>
        </w:rPr>
        <w:t>SMC-ESO</w:t>
      </w:r>
      <w:r w:rsidRPr="00081C29">
        <w:rPr>
          <w:rFonts w:eastAsia="宋体" w:hint="eastAsia"/>
          <w:sz w:val="21"/>
          <w:szCs w:val="21"/>
        </w:rPr>
        <w:t>算法的跟踪误差始终小于</w:t>
      </w:r>
      <w:r w:rsidRPr="00081C29">
        <w:rPr>
          <w:rFonts w:eastAsia="宋体" w:hint="eastAsia"/>
          <w:sz w:val="21"/>
          <w:szCs w:val="21"/>
        </w:rPr>
        <w:t>PID</w:t>
      </w:r>
      <w:r w:rsidRPr="00081C29">
        <w:rPr>
          <w:rFonts w:eastAsia="宋体" w:hint="eastAsia"/>
          <w:sz w:val="21"/>
          <w:szCs w:val="21"/>
        </w:rPr>
        <w:t>算法。为了更好分析</w:t>
      </w:r>
      <w:r w:rsidRPr="00081C29">
        <w:rPr>
          <w:rFonts w:eastAsia="宋体" w:hint="eastAsia"/>
          <w:sz w:val="21"/>
          <w:szCs w:val="21"/>
        </w:rPr>
        <w:t>2</w:t>
      </w:r>
      <w:r w:rsidRPr="00081C29">
        <w:rPr>
          <w:rFonts w:eastAsia="宋体" w:hint="eastAsia"/>
          <w:sz w:val="21"/>
          <w:szCs w:val="21"/>
        </w:rPr>
        <w:t>种控制算法的跟踪性能，本文对图</w:t>
      </w:r>
      <w:r w:rsidRPr="00081C29">
        <w:rPr>
          <w:rFonts w:eastAsia="宋体" w:hint="eastAsia"/>
          <w:sz w:val="21"/>
          <w:szCs w:val="21"/>
        </w:rPr>
        <w:t>5</w:t>
      </w:r>
      <w:r w:rsidRPr="00081C29">
        <w:rPr>
          <w:rFonts w:eastAsia="宋体" w:hint="eastAsia"/>
          <w:sz w:val="21"/>
          <w:szCs w:val="21"/>
        </w:rPr>
        <w:t>中</w:t>
      </w:r>
      <w:r w:rsidRPr="00081C29">
        <w:rPr>
          <w:rFonts w:eastAsia="宋体" w:hint="eastAsia"/>
          <w:sz w:val="21"/>
          <w:szCs w:val="21"/>
        </w:rPr>
        <w:t>2</w:t>
      </w:r>
      <w:r w:rsidRPr="00081C29">
        <w:rPr>
          <w:rFonts w:eastAsia="宋体" w:hint="eastAsia"/>
          <w:sz w:val="21"/>
          <w:szCs w:val="21"/>
        </w:rPr>
        <w:t>种控制算法的跟踪误差峰值的统计情况如表</w:t>
      </w:r>
      <w:r w:rsidRPr="00081C29">
        <w:rPr>
          <w:rFonts w:eastAsia="宋体" w:hint="eastAsia"/>
          <w:sz w:val="21"/>
          <w:szCs w:val="21"/>
        </w:rPr>
        <w:t>2</w:t>
      </w:r>
      <w:r w:rsidRPr="00081C29">
        <w:rPr>
          <w:rFonts w:eastAsia="宋体" w:hint="eastAsia"/>
          <w:sz w:val="21"/>
          <w:szCs w:val="21"/>
        </w:rPr>
        <w:t>所示。可以看出，</w:t>
      </w:r>
      <w:r w:rsidRPr="00081C29">
        <w:rPr>
          <w:rFonts w:eastAsia="宋体" w:hint="eastAsia"/>
          <w:sz w:val="21"/>
          <w:szCs w:val="21"/>
        </w:rPr>
        <w:t>SMC-ESO</w:t>
      </w:r>
      <w:r w:rsidRPr="00081C29">
        <w:rPr>
          <w:rFonts w:eastAsia="宋体" w:hint="eastAsia"/>
          <w:sz w:val="21"/>
          <w:szCs w:val="21"/>
        </w:rPr>
        <w:t>算法的抗扰能力比</w:t>
      </w:r>
      <w:r w:rsidRPr="00081C29">
        <w:rPr>
          <w:rFonts w:eastAsia="宋体" w:hint="eastAsia"/>
          <w:sz w:val="21"/>
          <w:szCs w:val="21"/>
        </w:rPr>
        <w:t>PID</w:t>
      </w:r>
      <w:r w:rsidRPr="00081C29">
        <w:rPr>
          <w:rFonts w:eastAsia="宋体" w:hint="eastAsia"/>
          <w:sz w:val="21"/>
          <w:szCs w:val="21"/>
        </w:rPr>
        <w:t>算法强；并且随着扰动幅度的增加，</w:t>
      </w:r>
      <w:r w:rsidRPr="00081C29">
        <w:rPr>
          <w:rFonts w:eastAsia="宋体" w:hint="eastAsia"/>
          <w:sz w:val="21"/>
          <w:szCs w:val="21"/>
        </w:rPr>
        <w:t>PID</w:t>
      </w:r>
      <w:r w:rsidRPr="00081C29">
        <w:rPr>
          <w:rFonts w:eastAsia="宋体" w:hint="eastAsia"/>
          <w:sz w:val="21"/>
          <w:szCs w:val="21"/>
        </w:rPr>
        <w:t>算法、</w:t>
      </w:r>
      <w:r w:rsidRPr="00081C29">
        <w:rPr>
          <w:rFonts w:eastAsia="宋体" w:hint="eastAsia"/>
          <w:sz w:val="21"/>
          <w:szCs w:val="21"/>
        </w:rPr>
        <w:t>SMC-ESO</w:t>
      </w:r>
      <w:r w:rsidRPr="00081C29">
        <w:rPr>
          <w:rFonts w:eastAsia="宋体" w:hint="eastAsia"/>
          <w:sz w:val="21"/>
          <w:szCs w:val="21"/>
        </w:rPr>
        <w:t>算法的抗干扰能力均会下降，但是</w:t>
      </w:r>
      <w:r w:rsidRPr="00081C29">
        <w:rPr>
          <w:rFonts w:eastAsia="宋体" w:hint="eastAsia"/>
          <w:sz w:val="21"/>
          <w:szCs w:val="21"/>
        </w:rPr>
        <w:t>SMC-ESO</w:t>
      </w:r>
      <w:r w:rsidRPr="00081C29">
        <w:rPr>
          <w:rFonts w:eastAsia="宋体" w:hint="eastAsia"/>
          <w:sz w:val="21"/>
          <w:szCs w:val="21"/>
        </w:rPr>
        <w:t>算法的抗扰能力下降较少。以</w:t>
      </w:r>
      <w:r w:rsidRPr="00081C29">
        <w:rPr>
          <w:rFonts w:eastAsia="宋体" w:hint="eastAsia"/>
          <w:sz w:val="21"/>
          <w:szCs w:val="21"/>
        </w:rPr>
        <w:t>PID</w:t>
      </w:r>
      <w:r w:rsidRPr="00081C29">
        <w:rPr>
          <w:rFonts w:eastAsia="宋体" w:hint="eastAsia"/>
          <w:sz w:val="21"/>
          <w:szCs w:val="21"/>
        </w:rPr>
        <w:t>算法为基础，</w:t>
      </w:r>
      <w:r w:rsidRPr="00081C29">
        <w:rPr>
          <w:rFonts w:eastAsia="宋体" w:hint="eastAsia"/>
          <w:sz w:val="21"/>
          <w:szCs w:val="21"/>
        </w:rPr>
        <w:t>2</w:t>
      </w:r>
      <w:r w:rsidRPr="00081C29">
        <w:rPr>
          <w:rFonts w:eastAsia="宋体" w:hint="eastAsia"/>
          <w:sz w:val="21"/>
          <w:szCs w:val="21"/>
        </w:rPr>
        <w:t>种算法的跟踪误差具体对比情况如下：扰动幅度为</w:t>
      </w:r>
      <w:r w:rsidRPr="00081C29">
        <w:rPr>
          <w:rFonts w:eastAsia="宋体" w:hint="eastAsia"/>
          <w:sz w:val="21"/>
          <w:szCs w:val="21"/>
        </w:rPr>
        <w:t>0.01 rad</w:t>
      </w:r>
      <w:r w:rsidRPr="00081C29">
        <w:rPr>
          <w:rFonts w:eastAsia="宋体" w:hint="eastAsia"/>
          <w:sz w:val="21"/>
          <w:szCs w:val="21"/>
        </w:rPr>
        <w:t>时，</w:t>
      </w:r>
      <w:r w:rsidRPr="00081C29">
        <w:rPr>
          <w:rFonts w:eastAsia="宋体" w:hint="eastAsia"/>
          <w:sz w:val="21"/>
          <w:szCs w:val="21"/>
        </w:rPr>
        <w:t>SMC-ESO</w:t>
      </w:r>
      <w:r w:rsidRPr="00081C29">
        <w:rPr>
          <w:rFonts w:eastAsia="宋体" w:hint="eastAsia"/>
          <w:sz w:val="21"/>
          <w:szCs w:val="21"/>
        </w:rPr>
        <w:t>算法的跟踪误差峰值由</w:t>
      </w:r>
      <w:r w:rsidRPr="00081C29">
        <w:rPr>
          <w:rFonts w:eastAsia="宋体" w:hint="eastAsia"/>
          <w:sz w:val="21"/>
          <w:szCs w:val="21"/>
        </w:rPr>
        <w:t xml:space="preserve">39.41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降低至</w:t>
      </w:r>
      <w:r w:rsidRPr="00081C29">
        <w:rPr>
          <w:rFonts w:eastAsia="宋体" w:hint="eastAsia"/>
          <w:sz w:val="21"/>
          <w:szCs w:val="21"/>
        </w:rPr>
        <w:t xml:space="preserve">10.19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，性能提升了</w:t>
      </w:r>
      <w:r w:rsidRPr="00081C29">
        <w:rPr>
          <w:rFonts w:eastAsia="宋体" w:hint="eastAsia"/>
          <w:sz w:val="21"/>
          <w:szCs w:val="21"/>
        </w:rPr>
        <w:t>74.14%</w:t>
      </w:r>
      <w:r w:rsidRPr="00081C29">
        <w:rPr>
          <w:rFonts w:eastAsia="宋体" w:hint="eastAsia"/>
          <w:sz w:val="21"/>
          <w:szCs w:val="21"/>
        </w:rPr>
        <w:t>；扰动幅度为</w:t>
      </w:r>
      <w:r w:rsidRPr="00081C29">
        <w:rPr>
          <w:rFonts w:eastAsia="宋体" w:hint="eastAsia"/>
          <w:sz w:val="21"/>
          <w:szCs w:val="21"/>
        </w:rPr>
        <w:t>0.05 rad</w:t>
      </w:r>
      <w:r w:rsidRPr="00081C29">
        <w:rPr>
          <w:rFonts w:eastAsia="宋体" w:hint="eastAsia"/>
          <w:sz w:val="21"/>
          <w:szCs w:val="21"/>
        </w:rPr>
        <w:t>时，</w:t>
      </w:r>
      <w:r w:rsidRPr="00081C29">
        <w:rPr>
          <w:rFonts w:eastAsia="宋体" w:hint="eastAsia"/>
          <w:sz w:val="21"/>
          <w:szCs w:val="21"/>
        </w:rPr>
        <w:t>SMC-ESO</w:t>
      </w:r>
      <w:r w:rsidRPr="00081C29">
        <w:rPr>
          <w:rFonts w:eastAsia="宋体" w:hint="eastAsia"/>
          <w:sz w:val="21"/>
          <w:szCs w:val="21"/>
        </w:rPr>
        <w:t>算法的跟踪误差峰值由</w:t>
      </w:r>
      <w:r w:rsidRPr="00081C29">
        <w:rPr>
          <w:rFonts w:eastAsia="宋体" w:hint="eastAsia"/>
          <w:sz w:val="21"/>
          <w:szCs w:val="21"/>
        </w:rPr>
        <w:t xml:space="preserve">198.1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降低到</w:t>
      </w:r>
      <w:r w:rsidRPr="00081C29">
        <w:rPr>
          <w:rFonts w:eastAsia="宋体" w:hint="eastAsia"/>
          <w:sz w:val="21"/>
          <w:szCs w:val="21"/>
        </w:rPr>
        <w:t xml:space="preserve">58.92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，性能提升</w:t>
      </w:r>
      <w:r w:rsidRPr="00081C29">
        <w:rPr>
          <w:rFonts w:eastAsia="宋体" w:hint="eastAsia"/>
          <w:sz w:val="21"/>
          <w:szCs w:val="21"/>
        </w:rPr>
        <w:t>70.25%</w:t>
      </w:r>
      <w:r w:rsidRPr="00081C29">
        <w:rPr>
          <w:rFonts w:eastAsia="宋体" w:hint="eastAsia"/>
          <w:sz w:val="21"/>
          <w:szCs w:val="21"/>
        </w:rPr>
        <w:t>；扰动幅度为</w:t>
      </w:r>
      <w:r w:rsidRPr="00081C29">
        <w:rPr>
          <w:rFonts w:eastAsia="宋体" w:hint="eastAsia"/>
          <w:sz w:val="21"/>
          <w:szCs w:val="21"/>
        </w:rPr>
        <w:t>0.1 rad</w:t>
      </w:r>
      <w:r w:rsidRPr="00081C29">
        <w:rPr>
          <w:rFonts w:eastAsia="宋体" w:hint="eastAsia"/>
          <w:sz w:val="21"/>
          <w:szCs w:val="21"/>
        </w:rPr>
        <w:t>时，</w:t>
      </w:r>
      <w:r w:rsidRPr="00081C29">
        <w:rPr>
          <w:rFonts w:eastAsia="宋体" w:hint="eastAsia"/>
          <w:sz w:val="21"/>
          <w:szCs w:val="21"/>
        </w:rPr>
        <w:t>SMC-ESO</w:t>
      </w:r>
      <w:r w:rsidRPr="00081C29">
        <w:rPr>
          <w:rFonts w:eastAsia="宋体" w:hint="eastAsia"/>
          <w:sz w:val="21"/>
          <w:szCs w:val="21"/>
        </w:rPr>
        <w:t>算法的跟踪误差峰值由</w:t>
      </w:r>
      <w:r w:rsidRPr="00081C29">
        <w:rPr>
          <w:rFonts w:eastAsia="宋体" w:hint="eastAsia"/>
          <w:sz w:val="21"/>
          <w:szCs w:val="21"/>
        </w:rPr>
        <w:t xml:space="preserve">395.8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降低到</w:t>
      </w:r>
      <w:r w:rsidRPr="00081C29">
        <w:rPr>
          <w:rFonts w:eastAsia="宋体" w:hint="eastAsia"/>
          <w:sz w:val="21"/>
          <w:szCs w:val="21"/>
        </w:rPr>
        <w:t xml:space="preserve">122.7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，抗扰性能提升</w:t>
      </w:r>
      <w:r w:rsidRPr="00081C29">
        <w:rPr>
          <w:rFonts w:eastAsia="宋体" w:hint="eastAsia"/>
          <w:sz w:val="21"/>
          <w:szCs w:val="21"/>
        </w:rPr>
        <w:t>68.99%</w:t>
      </w:r>
      <w:r w:rsidRPr="00081C29">
        <w:rPr>
          <w:rFonts w:eastAsia="宋体" w:hint="eastAsia"/>
          <w:sz w:val="21"/>
          <w:szCs w:val="21"/>
        </w:rPr>
        <w:t>。</w:t>
      </w:r>
    </w:p>
    <w:p w:rsidR="00081C29" w:rsidRDefault="00123C27" w:rsidP="00123C27">
      <w:pPr>
        <w:jc w:val="center"/>
        <w:rPr>
          <w:rFonts w:eastAsia="宋体"/>
          <w:sz w:val="21"/>
          <w:szCs w:val="21"/>
        </w:rPr>
      </w:pPr>
      <w:r>
        <w:rPr>
          <w:noProof/>
        </w:rPr>
        <w:drawing>
          <wp:inline distT="0" distB="0" distL="0" distR="0" wp14:anchorId="718D71F6" wp14:editId="3CBF26E0">
            <wp:extent cx="3226003" cy="1529928"/>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56907" cy="1544584"/>
                    </a:xfrm>
                    <a:prstGeom prst="rect">
                      <a:avLst/>
                    </a:prstGeom>
                  </pic:spPr>
                </pic:pic>
              </a:graphicData>
            </a:graphic>
          </wp:inline>
        </w:drawing>
      </w:r>
    </w:p>
    <w:p w:rsidR="00123C27" w:rsidRPr="00081C29" w:rsidRDefault="00123C27" w:rsidP="00123C27">
      <w:pPr>
        <w:jc w:val="center"/>
        <w:rPr>
          <w:rFonts w:eastAsia="宋体"/>
          <w:sz w:val="21"/>
          <w:szCs w:val="21"/>
        </w:rPr>
      </w:pPr>
    </w:p>
    <w:p w:rsidR="00081C29" w:rsidRPr="00FE51F3" w:rsidRDefault="00081C29" w:rsidP="00081C29">
      <w:pPr>
        <w:rPr>
          <w:rFonts w:ascii="方正黑体_GBK" w:eastAsia="方正黑体_GBK"/>
          <w:sz w:val="24"/>
          <w:szCs w:val="24"/>
        </w:rPr>
      </w:pPr>
      <w:r w:rsidRPr="00FE51F3">
        <w:rPr>
          <w:rFonts w:ascii="方正黑体_GBK" w:eastAsia="方正黑体_GBK" w:hint="eastAsia"/>
          <w:sz w:val="24"/>
          <w:szCs w:val="24"/>
        </w:rPr>
        <w:t>3 实验测试及结果分析</w:t>
      </w:r>
    </w:p>
    <w:p w:rsidR="00081C29" w:rsidRDefault="00081C29" w:rsidP="00D218B7">
      <w:pPr>
        <w:ind w:firstLine="420"/>
        <w:rPr>
          <w:rFonts w:eastAsia="宋体"/>
          <w:sz w:val="21"/>
          <w:szCs w:val="21"/>
        </w:rPr>
      </w:pPr>
      <w:r w:rsidRPr="00081C29">
        <w:rPr>
          <w:rFonts w:eastAsia="宋体" w:hint="eastAsia"/>
          <w:sz w:val="21"/>
          <w:szCs w:val="21"/>
        </w:rPr>
        <w:t>为了测试基于</w:t>
      </w:r>
      <w:r w:rsidRPr="00081C29">
        <w:rPr>
          <w:rFonts w:eastAsia="宋体" w:hint="eastAsia"/>
          <w:sz w:val="21"/>
          <w:szCs w:val="21"/>
        </w:rPr>
        <w:t>ESO</w:t>
      </w:r>
      <w:r w:rsidRPr="00081C29">
        <w:rPr>
          <w:rFonts w:eastAsia="宋体" w:hint="eastAsia"/>
          <w:sz w:val="21"/>
          <w:szCs w:val="21"/>
        </w:rPr>
        <w:t>的滑模控制在船载光通信中粗跟踪的抗干扰性能，本文设计了一个室内粗跟踪抗干扰性能模拟测试平台，如图</w:t>
      </w:r>
      <w:r w:rsidRPr="00081C29">
        <w:rPr>
          <w:rFonts w:eastAsia="宋体" w:hint="eastAsia"/>
          <w:sz w:val="21"/>
          <w:szCs w:val="21"/>
        </w:rPr>
        <w:t>6</w:t>
      </w:r>
      <w:r w:rsidRPr="00081C29">
        <w:rPr>
          <w:rFonts w:eastAsia="宋体" w:hint="eastAsia"/>
          <w:sz w:val="21"/>
          <w:szCs w:val="21"/>
        </w:rPr>
        <w:t>所示。该平台由跟踪终端、扰动仿真平台和模拟信标光装置组成。模拟信标光装置利用由二维快速偏转镜、激光笔以及信号发生器组成模拟信标光装置在室内产生一个周期运动的光斑信号；将跟踪终端放置在扰动仿真平台上来模拟船载平台运动，跟踪终端负责对信标光的跟踪。实验设置扰动仿真平台产生</w:t>
      </w:r>
      <w:r w:rsidRPr="00081C29">
        <w:rPr>
          <w:rFonts w:eastAsia="宋体" w:hint="eastAsia"/>
          <w:sz w:val="21"/>
          <w:szCs w:val="21"/>
        </w:rPr>
        <w:t>1</w:t>
      </w:r>
      <w:r w:rsidRPr="00081C29">
        <w:rPr>
          <w:rFonts w:eastAsia="宋体" w:hint="eastAsia"/>
          <w:sz w:val="21"/>
          <w:szCs w:val="21"/>
        </w:rPr>
        <w:t>°、</w:t>
      </w:r>
      <w:r w:rsidRPr="00081C29">
        <w:rPr>
          <w:rFonts w:eastAsia="宋体" w:hint="eastAsia"/>
          <w:sz w:val="21"/>
          <w:szCs w:val="21"/>
        </w:rPr>
        <w:t>0.5 Hz</w:t>
      </w:r>
      <w:r w:rsidRPr="00081C29">
        <w:rPr>
          <w:rFonts w:eastAsia="宋体" w:hint="eastAsia"/>
          <w:sz w:val="21"/>
          <w:szCs w:val="21"/>
        </w:rPr>
        <w:t>正弦信号的扰动，采用</w:t>
      </w:r>
      <w:r w:rsidRPr="00081C29">
        <w:rPr>
          <w:rFonts w:eastAsia="宋体" w:hint="eastAsia"/>
          <w:sz w:val="21"/>
          <w:szCs w:val="21"/>
        </w:rPr>
        <w:t>2</w:t>
      </w:r>
      <w:r w:rsidRPr="00081C29">
        <w:rPr>
          <w:rFonts w:eastAsia="宋体" w:hint="eastAsia"/>
          <w:sz w:val="21"/>
          <w:szCs w:val="21"/>
        </w:rPr>
        <w:t>种跟踪算法对目标进行跟踪，</w:t>
      </w:r>
      <w:r w:rsidRPr="00081C29">
        <w:rPr>
          <w:rFonts w:eastAsia="宋体" w:hint="eastAsia"/>
          <w:sz w:val="21"/>
          <w:szCs w:val="21"/>
        </w:rPr>
        <w:t>PID</w:t>
      </w:r>
      <w:r w:rsidRPr="00081C29">
        <w:rPr>
          <w:rFonts w:eastAsia="宋体" w:hint="eastAsia"/>
          <w:sz w:val="21"/>
          <w:szCs w:val="21"/>
        </w:rPr>
        <w:t>算法的跟踪误差如图</w:t>
      </w:r>
      <w:r w:rsidRPr="00081C29">
        <w:rPr>
          <w:rFonts w:eastAsia="宋体" w:hint="eastAsia"/>
          <w:sz w:val="21"/>
          <w:szCs w:val="21"/>
        </w:rPr>
        <w:t>7</w:t>
      </w:r>
      <w:r w:rsidRPr="00081C29">
        <w:rPr>
          <w:rFonts w:eastAsia="宋体" w:hint="eastAsia"/>
          <w:sz w:val="21"/>
          <w:szCs w:val="21"/>
        </w:rPr>
        <w:t>（</w:t>
      </w:r>
      <w:r w:rsidRPr="00081C29">
        <w:rPr>
          <w:rFonts w:eastAsia="宋体" w:hint="eastAsia"/>
          <w:sz w:val="21"/>
          <w:szCs w:val="21"/>
        </w:rPr>
        <w:t>a</w:t>
      </w:r>
      <w:r w:rsidRPr="00081C29">
        <w:rPr>
          <w:rFonts w:eastAsia="宋体" w:hint="eastAsia"/>
          <w:sz w:val="21"/>
          <w:szCs w:val="21"/>
        </w:rPr>
        <w:t>）所示，</w:t>
      </w:r>
      <w:r w:rsidRPr="00081C29">
        <w:rPr>
          <w:rFonts w:eastAsia="宋体" w:hint="eastAsia"/>
          <w:sz w:val="21"/>
          <w:szCs w:val="21"/>
        </w:rPr>
        <w:t>SMC-ESO</w:t>
      </w:r>
      <w:r w:rsidRPr="00081C29">
        <w:rPr>
          <w:rFonts w:eastAsia="宋体" w:hint="eastAsia"/>
          <w:sz w:val="21"/>
          <w:szCs w:val="21"/>
        </w:rPr>
        <w:t>算法的跟踪误差如图</w:t>
      </w:r>
      <w:r w:rsidRPr="00081C29">
        <w:rPr>
          <w:rFonts w:eastAsia="宋体" w:hint="eastAsia"/>
          <w:sz w:val="21"/>
          <w:szCs w:val="21"/>
        </w:rPr>
        <w:t>7</w:t>
      </w:r>
      <w:r w:rsidRPr="00081C29">
        <w:rPr>
          <w:rFonts w:eastAsia="宋体" w:hint="eastAsia"/>
          <w:sz w:val="21"/>
          <w:szCs w:val="21"/>
        </w:rPr>
        <w:t>（</w:t>
      </w:r>
      <w:r w:rsidRPr="00081C29">
        <w:rPr>
          <w:rFonts w:eastAsia="宋体" w:hint="eastAsia"/>
          <w:sz w:val="21"/>
          <w:szCs w:val="21"/>
        </w:rPr>
        <w:t>b</w:t>
      </w:r>
      <w:r w:rsidRPr="00081C29">
        <w:rPr>
          <w:rFonts w:eastAsia="宋体" w:hint="eastAsia"/>
          <w:sz w:val="21"/>
          <w:szCs w:val="21"/>
        </w:rPr>
        <w:t xml:space="preserve">）所示。　　</w:t>
      </w:r>
    </w:p>
    <w:p w:rsidR="00D218B7" w:rsidRDefault="00D218B7" w:rsidP="00D218B7">
      <w:pPr>
        <w:jc w:val="center"/>
        <w:rPr>
          <w:rFonts w:eastAsia="宋体"/>
          <w:sz w:val="21"/>
          <w:szCs w:val="21"/>
        </w:rPr>
      </w:pPr>
      <w:r>
        <w:rPr>
          <w:rFonts w:eastAsia="宋体"/>
          <w:noProof/>
          <w:sz w:val="21"/>
          <w:szCs w:val="21"/>
        </w:rPr>
        <w:drawing>
          <wp:inline distT="0" distB="0" distL="0" distR="0">
            <wp:extent cx="2743200" cy="1095756"/>
            <wp:effectExtent l="0" t="0" r="0" b="9525"/>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周浩绘图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43200" cy="1095756"/>
                    </a:xfrm>
                    <a:prstGeom prst="rect">
                      <a:avLst/>
                    </a:prstGeom>
                  </pic:spPr>
                </pic:pic>
              </a:graphicData>
            </a:graphic>
          </wp:inline>
        </w:drawing>
      </w:r>
    </w:p>
    <w:p w:rsidR="00D218B7" w:rsidRPr="00D218B7" w:rsidRDefault="00D218B7" w:rsidP="00D218B7">
      <w:pPr>
        <w:jc w:val="center"/>
        <w:rPr>
          <w:rFonts w:ascii="方正黑体_GBK" w:eastAsia="方正黑体_GBK"/>
        </w:rPr>
      </w:pPr>
      <w:r w:rsidRPr="00D218B7">
        <w:rPr>
          <w:rFonts w:ascii="方正黑体_GBK" w:eastAsia="方正黑体_GBK" w:hint="eastAsia"/>
        </w:rPr>
        <w:lastRenderedPageBreak/>
        <w:t>图6  实验仿真平台</w:t>
      </w:r>
    </w:p>
    <w:p w:rsidR="00D218B7" w:rsidRPr="00D218B7" w:rsidRDefault="00D218B7" w:rsidP="00D218B7">
      <w:pPr>
        <w:jc w:val="center"/>
        <w:rPr>
          <w:rFonts w:eastAsia="宋体"/>
        </w:rPr>
      </w:pPr>
      <w:r w:rsidRPr="00D218B7">
        <w:rPr>
          <w:rFonts w:eastAsia="宋体"/>
          <w:noProof/>
        </w:rPr>
        <w:drawing>
          <wp:inline distT="0" distB="0" distL="0" distR="0" wp14:anchorId="657B605D" wp14:editId="492CB397">
            <wp:extent cx="3115056" cy="1418844"/>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周浩绘图7ab.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15056" cy="1418844"/>
                    </a:xfrm>
                    <a:prstGeom prst="rect">
                      <a:avLst/>
                    </a:prstGeom>
                  </pic:spPr>
                </pic:pic>
              </a:graphicData>
            </a:graphic>
          </wp:inline>
        </w:drawing>
      </w:r>
    </w:p>
    <w:p w:rsidR="00D218B7" w:rsidRPr="00D218B7" w:rsidRDefault="00D218B7" w:rsidP="00D218B7">
      <w:pPr>
        <w:jc w:val="center"/>
        <w:rPr>
          <w:rFonts w:eastAsia="宋体"/>
        </w:rPr>
      </w:pPr>
      <w:r w:rsidRPr="00D218B7">
        <w:rPr>
          <w:rFonts w:eastAsia="宋体" w:hint="eastAsia"/>
        </w:rPr>
        <w:t>（</w:t>
      </w:r>
      <w:r w:rsidRPr="00D218B7">
        <w:rPr>
          <w:rFonts w:eastAsia="宋体" w:hint="eastAsia"/>
        </w:rPr>
        <w:t>a</w:t>
      </w:r>
      <w:r w:rsidRPr="00D218B7">
        <w:rPr>
          <w:rFonts w:eastAsia="宋体" w:hint="eastAsia"/>
        </w:rPr>
        <w:t>）</w:t>
      </w:r>
      <w:r w:rsidRPr="00D218B7">
        <w:rPr>
          <w:rFonts w:eastAsia="宋体" w:hint="eastAsia"/>
        </w:rPr>
        <w:t xml:space="preserve"> PID</w:t>
      </w:r>
      <w:r w:rsidRPr="00D218B7">
        <w:rPr>
          <w:rFonts w:eastAsia="宋体" w:hint="eastAsia"/>
        </w:rPr>
        <w:t>算法跟踪误差</w:t>
      </w:r>
      <w:r w:rsidRPr="00D218B7">
        <w:rPr>
          <w:rFonts w:eastAsia="宋体" w:hint="eastAsia"/>
        </w:rPr>
        <w:t xml:space="preserve">  </w:t>
      </w:r>
      <w:r w:rsidRPr="00D218B7">
        <w:rPr>
          <w:rFonts w:eastAsia="宋体" w:hint="eastAsia"/>
        </w:rPr>
        <w:t>（</w:t>
      </w:r>
      <w:r w:rsidRPr="00D218B7">
        <w:rPr>
          <w:rFonts w:eastAsia="宋体" w:hint="eastAsia"/>
        </w:rPr>
        <w:t>b</w:t>
      </w:r>
      <w:r w:rsidRPr="00D218B7">
        <w:rPr>
          <w:rFonts w:eastAsia="宋体" w:hint="eastAsia"/>
        </w:rPr>
        <w:t>）</w:t>
      </w:r>
      <w:r w:rsidRPr="00D218B7">
        <w:rPr>
          <w:rFonts w:eastAsia="宋体" w:hint="eastAsia"/>
        </w:rPr>
        <w:t xml:space="preserve"> SMC-ESO</w:t>
      </w:r>
      <w:r w:rsidRPr="00D218B7">
        <w:rPr>
          <w:rFonts w:eastAsia="宋体" w:hint="eastAsia"/>
        </w:rPr>
        <w:t>算法跟踪误差</w:t>
      </w:r>
    </w:p>
    <w:p w:rsidR="00D218B7" w:rsidRPr="00D218B7" w:rsidRDefault="00D218B7" w:rsidP="00D218B7">
      <w:pPr>
        <w:jc w:val="center"/>
        <w:rPr>
          <w:rFonts w:ascii="方正黑体_GBK" w:eastAsia="方正黑体_GBK"/>
        </w:rPr>
      </w:pPr>
      <w:r w:rsidRPr="00D218B7">
        <w:rPr>
          <w:rFonts w:ascii="方正黑体_GBK" w:eastAsia="方正黑体_GBK" w:hint="eastAsia"/>
        </w:rPr>
        <w:t>图7  2种算法的跟踪误差曲线图</w:t>
      </w:r>
    </w:p>
    <w:p w:rsidR="00081C29" w:rsidRDefault="00081C29" w:rsidP="004E7097">
      <w:pPr>
        <w:ind w:firstLine="420"/>
        <w:rPr>
          <w:rFonts w:eastAsia="宋体"/>
          <w:sz w:val="21"/>
          <w:szCs w:val="21"/>
        </w:rPr>
      </w:pPr>
      <w:r w:rsidRPr="00081C29">
        <w:rPr>
          <w:rFonts w:eastAsia="宋体" w:hint="eastAsia"/>
          <w:sz w:val="21"/>
          <w:szCs w:val="21"/>
        </w:rPr>
        <w:t>由图</w:t>
      </w:r>
      <w:r w:rsidRPr="00081C29">
        <w:rPr>
          <w:rFonts w:eastAsia="宋体" w:hint="eastAsia"/>
          <w:sz w:val="21"/>
          <w:szCs w:val="21"/>
        </w:rPr>
        <w:t>7</w:t>
      </w:r>
      <w:r w:rsidRPr="00081C29">
        <w:rPr>
          <w:rFonts w:eastAsia="宋体" w:hint="eastAsia"/>
          <w:sz w:val="21"/>
          <w:szCs w:val="21"/>
        </w:rPr>
        <w:t>可知，在相同的扰动下，</w:t>
      </w:r>
      <w:r w:rsidRPr="00081C29">
        <w:rPr>
          <w:rFonts w:eastAsia="宋体" w:hint="eastAsia"/>
          <w:sz w:val="21"/>
          <w:szCs w:val="21"/>
        </w:rPr>
        <w:t>SMC-ESO</w:t>
      </w:r>
      <w:r w:rsidRPr="00081C29">
        <w:rPr>
          <w:rFonts w:eastAsia="宋体" w:hint="eastAsia"/>
          <w:sz w:val="21"/>
          <w:szCs w:val="21"/>
        </w:rPr>
        <w:t>算法的跟踪误差明显小于</w:t>
      </w:r>
      <w:r w:rsidRPr="00081C29">
        <w:rPr>
          <w:rFonts w:eastAsia="宋体" w:hint="eastAsia"/>
          <w:sz w:val="21"/>
          <w:szCs w:val="21"/>
        </w:rPr>
        <w:t>PID</w:t>
      </w:r>
      <w:r w:rsidRPr="00081C29">
        <w:rPr>
          <w:rFonts w:eastAsia="宋体" w:hint="eastAsia"/>
          <w:sz w:val="21"/>
          <w:szCs w:val="21"/>
        </w:rPr>
        <w:t>算法。相对于</w:t>
      </w:r>
      <w:r w:rsidRPr="00081C29">
        <w:rPr>
          <w:rFonts w:eastAsia="宋体" w:hint="eastAsia"/>
          <w:sz w:val="21"/>
          <w:szCs w:val="21"/>
        </w:rPr>
        <w:t>PID</w:t>
      </w:r>
      <w:r w:rsidRPr="00081C29">
        <w:rPr>
          <w:rFonts w:eastAsia="宋体" w:hint="eastAsia"/>
          <w:sz w:val="21"/>
          <w:szCs w:val="21"/>
        </w:rPr>
        <w:t>算法，</w:t>
      </w:r>
      <w:r w:rsidRPr="00081C29">
        <w:rPr>
          <w:rFonts w:eastAsia="宋体" w:hint="eastAsia"/>
          <w:sz w:val="21"/>
          <w:szCs w:val="21"/>
        </w:rPr>
        <w:t>SMC-ESO</w:t>
      </w:r>
      <w:r w:rsidRPr="00081C29">
        <w:rPr>
          <w:rFonts w:eastAsia="宋体" w:hint="eastAsia"/>
          <w:sz w:val="21"/>
          <w:szCs w:val="21"/>
        </w:rPr>
        <w:t>算法的最大跟踪误差从</w:t>
      </w:r>
      <w:r w:rsidRPr="00081C29">
        <w:rPr>
          <w:rFonts w:eastAsia="宋体" w:hint="eastAsia"/>
          <w:sz w:val="21"/>
          <w:szCs w:val="21"/>
        </w:rPr>
        <w:t xml:space="preserve">129.1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降低至</w:t>
      </w:r>
      <w:r w:rsidRPr="00081C29">
        <w:rPr>
          <w:rFonts w:eastAsia="宋体" w:hint="eastAsia"/>
          <w:sz w:val="21"/>
          <w:szCs w:val="21"/>
        </w:rPr>
        <w:t>72</w:t>
      </w:r>
      <w:r w:rsidR="00FE51F3">
        <w:rPr>
          <w:rFonts w:eastAsia="宋体"/>
          <w:sz w:val="21"/>
          <w:szCs w:val="21"/>
        </w:rPr>
        <w:t xml:space="preserve"> </w:t>
      </w:r>
      <w:r w:rsidRPr="00081C29">
        <w:rPr>
          <w:rFonts w:eastAsia="宋体" w:hint="eastAsia"/>
          <w:sz w:val="21"/>
          <w:szCs w:val="21"/>
        </w:rPr>
        <w:t>μ</w:t>
      </w:r>
      <w:r w:rsidRPr="00081C29">
        <w:rPr>
          <w:rFonts w:eastAsia="宋体" w:hint="eastAsia"/>
          <w:sz w:val="21"/>
          <w:szCs w:val="21"/>
        </w:rPr>
        <w:t>rad</w:t>
      </w:r>
      <w:r w:rsidRPr="00081C29">
        <w:rPr>
          <w:rFonts w:eastAsia="宋体" w:hint="eastAsia"/>
          <w:sz w:val="21"/>
          <w:szCs w:val="21"/>
        </w:rPr>
        <w:t>，抗扰性能提升了</w:t>
      </w:r>
      <w:r w:rsidRPr="00081C29">
        <w:rPr>
          <w:rFonts w:eastAsia="宋体" w:hint="eastAsia"/>
          <w:sz w:val="21"/>
          <w:szCs w:val="21"/>
        </w:rPr>
        <w:t>44.22%</w:t>
      </w:r>
      <w:r w:rsidRPr="00081C29">
        <w:rPr>
          <w:rFonts w:eastAsia="宋体" w:hint="eastAsia"/>
          <w:sz w:val="21"/>
          <w:szCs w:val="21"/>
        </w:rPr>
        <w:t>。实验说明</w:t>
      </w:r>
      <w:r w:rsidRPr="00081C29">
        <w:rPr>
          <w:rFonts w:eastAsia="宋体" w:hint="eastAsia"/>
          <w:sz w:val="21"/>
          <w:szCs w:val="21"/>
        </w:rPr>
        <w:t>SMC-ESO</w:t>
      </w:r>
      <w:r w:rsidRPr="00081C29">
        <w:rPr>
          <w:rFonts w:eastAsia="宋体" w:hint="eastAsia"/>
          <w:sz w:val="21"/>
          <w:szCs w:val="21"/>
        </w:rPr>
        <w:t>算法相对于</w:t>
      </w:r>
      <w:r w:rsidRPr="00081C29">
        <w:rPr>
          <w:rFonts w:eastAsia="宋体" w:hint="eastAsia"/>
          <w:sz w:val="21"/>
          <w:szCs w:val="21"/>
        </w:rPr>
        <w:t>PID</w:t>
      </w:r>
      <w:r w:rsidRPr="00081C29">
        <w:rPr>
          <w:rFonts w:eastAsia="宋体" w:hint="eastAsia"/>
          <w:sz w:val="21"/>
          <w:szCs w:val="21"/>
        </w:rPr>
        <w:t>算法在粗跟踪控制中跟踪性能有所提高，能够满足粗跟踪性能要求。</w:t>
      </w:r>
    </w:p>
    <w:p w:rsidR="004E7097" w:rsidRPr="00081C29" w:rsidRDefault="004E7097" w:rsidP="004E7097">
      <w:pPr>
        <w:ind w:firstLine="420"/>
        <w:rPr>
          <w:rFonts w:eastAsia="宋体"/>
          <w:sz w:val="21"/>
          <w:szCs w:val="21"/>
        </w:rPr>
      </w:pPr>
    </w:p>
    <w:p w:rsidR="00081C29" w:rsidRPr="00FE51F3" w:rsidRDefault="00081C29" w:rsidP="00081C29">
      <w:pPr>
        <w:rPr>
          <w:rFonts w:ascii="方正黑体_GBK" w:eastAsia="方正黑体_GBK"/>
          <w:sz w:val="24"/>
          <w:szCs w:val="24"/>
        </w:rPr>
      </w:pPr>
      <w:r w:rsidRPr="00FE51F3">
        <w:rPr>
          <w:rFonts w:ascii="方正黑体_GBK" w:eastAsia="方正黑体_GBK" w:hint="eastAsia"/>
          <w:sz w:val="24"/>
          <w:szCs w:val="24"/>
        </w:rPr>
        <w:t>4 结束语</w:t>
      </w:r>
    </w:p>
    <w:p w:rsidR="00081C29" w:rsidRPr="00081C29" w:rsidRDefault="00081C29" w:rsidP="00081C29">
      <w:pPr>
        <w:rPr>
          <w:rFonts w:eastAsia="宋体"/>
          <w:sz w:val="21"/>
          <w:szCs w:val="21"/>
        </w:rPr>
      </w:pPr>
      <w:r w:rsidRPr="00081C29">
        <w:rPr>
          <w:rFonts w:eastAsia="宋体" w:hint="eastAsia"/>
          <w:sz w:val="21"/>
          <w:szCs w:val="21"/>
        </w:rPr>
        <w:t xml:space="preserve">　　本文提出了</w:t>
      </w:r>
      <w:r w:rsidRPr="00081C29">
        <w:rPr>
          <w:rFonts w:eastAsia="宋体" w:hint="eastAsia"/>
          <w:sz w:val="21"/>
          <w:szCs w:val="21"/>
        </w:rPr>
        <w:t>SMC-ESO</w:t>
      </w:r>
      <w:r w:rsidRPr="00081C29">
        <w:rPr>
          <w:rFonts w:eastAsia="宋体" w:hint="eastAsia"/>
          <w:sz w:val="21"/>
          <w:szCs w:val="21"/>
        </w:rPr>
        <w:t>算法，将</w:t>
      </w:r>
      <w:r w:rsidRPr="00081C29">
        <w:rPr>
          <w:rFonts w:eastAsia="宋体" w:hint="eastAsia"/>
          <w:sz w:val="21"/>
          <w:szCs w:val="21"/>
        </w:rPr>
        <w:t>ESO</w:t>
      </w:r>
      <w:r w:rsidRPr="00081C29">
        <w:rPr>
          <w:rFonts w:eastAsia="宋体" w:hint="eastAsia"/>
          <w:sz w:val="21"/>
          <w:szCs w:val="21"/>
        </w:rPr>
        <w:t>观测到的总扰动补偿到滑模控制器中，进行了不同幅度、不同频率下的扰动仿真和室内模拟实验。仿真实验结果表明：在由于海浪起伏给转台引入的低频、小幅度扰动情况下，对比</w:t>
      </w:r>
      <w:r w:rsidRPr="00081C29">
        <w:rPr>
          <w:rFonts w:eastAsia="宋体" w:hint="eastAsia"/>
          <w:sz w:val="21"/>
          <w:szCs w:val="21"/>
        </w:rPr>
        <w:t>PID</w:t>
      </w:r>
      <w:r w:rsidRPr="00081C29">
        <w:rPr>
          <w:rFonts w:eastAsia="宋体" w:hint="eastAsia"/>
          <w:sz w:val="21"/>
          <w:szCs w:val="21"/>
        </w:rPr>
        <w:t>控制算法，本文提出的</w:t>
      </w:r>
      <w:r w:rsidRPr="00081C29">
        <w:rPr>
          <w:rFonts w:eastAsia="宋体" w:hint="eastAsia"/>
          <w:sz w:val="21"/>
          <w:szCs w:val="21"/>
        </w:rPr>
        <w:t>SMC-ESO</w:t>
      </w:r>
      <w:r w:rsidRPr="00081C29">
        <w:rPr>
          <w:rFonts w:eastAsia="宋体" w:hint="eastAsia"/>
          <w:sz w:val="21"/>
          <w:szCs w:val="21"/>
        </w:rPr>
        <w:t>算法具有更好的扰动抑制能力和动态响应性能。</w:t>
      </w:r>
    </w:p>
    <w:p w:rsidR="00081C29" w:rsidRPr="00081C29" w:rsidRDefault="00081C29" w:rsidP="00081C29">
      <w:pPr>
        <w:rPr>
          <w:rFonts w:eastAsia="宋体"/>
          <w:sz w:val="21"/>
          <w:szCs w:val="21"/>
        </w:rPr>
      </w:pPr>
      <w:r w:rsidRPr="00081C29">
        <w:rPr>
          <w:rFonts w:eastAsia="宋体" w:hint="eastAsia"/>
          <w:sz w:val="21"/>
          <w:szCs w:val="21"/>
        </w:rPr>
        <w:t xml:space="preserve">　　</w:t>
      </w:r>
    </w:p>
    <w:p w:rsidR="00081C29" w:rsidRPr="004E7097" w:rsidRDefault="00081C29" w:rsidP="00081C29">
      <w:pPr>
        <w:rPr>
          <w:rFonts w:eastAsia="宋体"/>
        </w:rPr>
      </w:pPr>
      <w:r w:rsidRPr="00081C29">
        <w:rPr>
          <w:rFonts w:eastAsia="宋体" w:hint="eastAsia"/>
          <w:sz w:val="21"/>
          <w:szCs w:val="21"/>
        </w:rPr>
        <w:t>参考文献：</w:t>
      </w:r>
    </w:p>
    <w:p w:rsidR="00081C29" w:rsidRPr="004E7097" w:rsidRDefault="00081C29" w:rsidP="00081C29">
      <w:pPr>
        <w:rPr>
          <w:rFonts w:eastAsia="宋体"/>
        </w:rPr>
      </w:pPr>
      <w:r w:rsidRPr="004E7097">
        <w:rPr>
          <w:rFonts w:eastAsia="宋体" w:hint="eastAsia"/>
        </w:rPr>
        <w:t xml:space="preserve">[1] </w:t>
      </w:r>
      <w:r w:rsidRPr="004E7097">
        <w:rPr>
          <w:rFonts w:eastAsia="宋体" w:hint="eastAsia"/>
        </w:rPr>
        <w:t>于思源</w:t>
      </w:r>
      <w:r w:rsidRPr="004E7097">
        <w:rPr>
          <w:rFonts w:eastAsia="宋体" w:hint="eastAsia"/>
        </w:rPr>
        <w:t xml:space="preserve">. </w:t>
      </w:r>
      <w:r w:rsidRPr="004E7097">
        <w:rPr>
          <w:rFonts w:eastAsia="宋体" w:hint="eastAsia"/>
        </w:rPr>
        <w:t>卫星光通信瞄准捕获跟踪</w:t>
      </w:r>
      <w:r w:rsidRPr="004E7097">
        <w:rPr>
          <w:rFonts w:eastAsia="宋体" w:hint="eastAsia"/>
        </w:rPr>
        <w:t xml:space="preserve">[M]. </w:t>
      </w:r>
      <w:r w:rsidRPr="004E7097">
        <w:rPr>
          <w:rFonts w:eastAsia="宋体" w:hint="eastAsia"/>
        </w:rPr>
        <w:t>北京：科学出版社，</w:t>
      </w:r>
      <w:r w:rsidRPr="004E7097">
        <w:rPr>
          <w:rFonts w:eastAsia="宋体" w:hint="eastAsia"/>
        </w:rPr>
        <w:t>1996.</w:t>
      </w:r>
    </w:p>
    <w:p w:rsidR="00081C29" w:rsidRPr="004E7097" w:rsidRDefault="00081C29" w:rsidP="00081C29">
      <w:pPr>
        <w:rPr>
          <w:rFonts w:eastAsia="宋体"/>
        </w:rPr>
      </w:pPr>
      <w:r w:rsidRPr="004E7097">
        <w:rPr>
          <w:rFonts w:eastAsia="宋体" w:hint="eastAsia"/>
        </w:rPr>
        <w:t xml:space="preserve">[2] </w:t>
      </w:r>
      <w:r w:rsidRPr="004E7097">
        <w:rPr>
          <w:rFonts w:eastAsia="宋体" w:hint="eastAsia"/>
        </w:rPr>
        <w:t>杨乾远，徐林，孙晖，等</w:t>
      </w:r>
      <w:r w:rsidRPr="004E7097">
        <w:rPr>
          <w:rFonts w:eastAsia="宋体" w:hint="eastAsia"/>
        </w:rPr>
        <w:t xml:space="preserve">. </w:t>
      </w:r>
      <w:r w:rsidRPr="004E7097">
        <w:rPr>
          <w:rFonts w:eastAsia="宋体" w:hint="eastAsia"/>
        </w:rPr>
        <w:t>船舶无线光通信技术</w:t>
      </w:r>
      <w:r w:rsidRPr="004E7097">
        <w:rPr>
          <w:rFonts w:eastAsia="宋体" w:hint="eastAsia"/>
        </w:rPr>
        <w:t xml:space="preserve">[J]. </w:t>
      </w:r>
      <w:r w:rsidRPr="004E7097">
        <w:rPr>
          <w:rFonts w:eastAsia="宋体" w:hint="eastAsia"/>
        </w:rPr>
        <w:t>光通信技术，</w:t>
      </w:r>
      <w:r w:rsidRPr="004E7097">
        <w:rPr>
          <w:rFonts w:eastAsia="宋体" w:hint="eastAsia"/>
        </w:rPr>
        <w:t>2019</w:t>
      </w:r>
      <w:r w:rsidRPr="004E7097">
        <w:rPr>
          <w:rFonts w:eastAsia="宋体" w:hint="eastAsia"/>
        </w:rPr>
        <w:t>，</w:t>
      </w:r>
      <w:r w:rsidRPr="004E7097">
        <w:rPr>
          <w:rFonts w:eastAsia="宋体" w:hint="eastAsia"/>
        </w:rPr>
        <w:t>43</w:t>
      </w:r>
      <w:r w:rsidRPr="004E7097">
        <w:rPr>
          <w:rFonts w:eastAsia="宋体" w:hint="eastAsia"/>
        </w:rPr>
        <w:t>（</w:t>
      </w:r>
      <w:r w:rsidRPr="004E7097">
        <w:rPr>
          <w:rFonts w:eastAsia="宋体" w:hint="eastAsia"/>
        </w:rPr>
        <w:t>8</w:t>
      </w:r>
      <w:r w:rsidRPr="004E7097">
        <w:rPr>
          <w:rFonts w:eastAsia="宋体" w:hint="eastAsia"/>
        </w:rPr>
        <w:t>）：</w:t>
      </w:r>
      <w:r w:rsidRPr="004E7097">
        <w:rPr>
          <w:rFonts w:eastAsia="宋体" w:hint="eastAsia"/>
        </w:rPr>
        <w:t>25-27.</w:t>
      </w:r>
    </w:p>
    <w:p w:rsidR="00081C29" w:rsidRPr="004E7097" w:rsidRDefault="00081C29" w:rsidP="00081C29">
      <w:pPr>
        <w:rPr>
          <w:rFonts w:eastAsia="宋体"/>
        </w:rPr>
      </w:pPr>
      <w:r w:rsidRPr="004E7097">
        <w:rPr>
          <w:rFonts w:eastAsia="宋体" w:hint="eastAsia"/>
        </w:rPr>
        <w:t xml:space="preserve">[3] </w:t>
      </w:r>
      <w:r w:rsidRPr="004E7097">
        <w:rPr>
          <w:rFonts w:eastAsia="宋体" w:hint="eastAsia"/>
        </w:rPr>
        <w:t>郑纳川，艾勇，林贻翔，等</w:t>
      </w:r>
      <w:r w:rsidRPr="004E7097">
        <w:rPr>
          <w:rFonts w:eastAsia="宋体" w:hint="eastAsia"/>
        </w:rPr>
        <w:t>. RBF</w:t>
      </w:r>
      <w:r w:rsidRPr="004E7097">
        <w:rPr>
          <w:rFonts w:eastAsia="宋体" w:hint="eastAsia"/>
        </w:rPr>
        <w:t>神经网络在光通信粗跟踪系统中的应用</w:t>
      </w:r>
      <w:r w:rsidRPr="004E7097">
        <w:rPr>
          <w:rFonts w:eastAsia="宋体" w:hint="eastAsia"/>
        </w:rPr>
        <w:t xml:space="preserve">[J]. </w:t>
      </w:r>
      <w:r w:rsidRPr="004E7097">
        <w:rPr>
          <w:rFonts w:eastAsia="宋体" w:hint="eastAsia"/>
        </w:rPr>
        <w:t>光通信技术，</w:t>
      </w:r>
      <w:r w:rsidRPr="004E7097">
        <w:rPr>
          <w:rFonts w:eastAsia="宋体" w:hint="eastAsia"/>
        </w:rPr>
        <w:t>2017</w:t>
      </w:r>
      <w:r w:rsidRPr="004E7097">
        <w:rPr>
          <w:rFonts w:eastAsia="宋体" w:hint="eastAsia"/>
        </w:rPr>
        <w:t>，</w:t>
      </w:r>
      <w:r w:rsidRPr="004E7097">
        <w:rPr>
          <w:rFonts w:eastAsia="宋体" w:hint="eastAsia"/>
        </w:rPr>
        <w:t>41</w:t>
      </w:r>
      <w:r w:rsidRPr="004E7097">
        <w:rPr>
          <w:rFonts w:eastAsia="宋体" w:hint="eastAsia"/>
        </w:rPr>
        <w:t>（</w:t>
      </w:r>
      <w:r w:rsidRPr="004E7097">
        <w:rPr>
          <w:rFonts w:eastAsia="宋体" w:hint="eastAsia"/>
        </w:rPr>
        <w:t>11</w:t>
      </w:r>
      <w:r w:rsidRPr="004E7097">
        <w:rPr>
          <w:rFonts w:eastAsia="宋体" w:hint="eastAsia"/>
        </w:rPr>
        <w:t>）：</w:t>
      </w:r>
      <w:r w:rsidRPr="004E7097">
        <w:rPr>
          <w:rFonts w:eastAsia="宋体" w:hint="eastAsia"/>
        </w:rPr>
        <w:t>20-22.</w:t>
      </w:r>
    </w:p>
    <w:p w:rsidR="00081C29" w:rsidRPr="004E7097" w:rsidRDefault="00081C29" w:rsidP="00081C29">
      <w:pPr>
        <w:rPr>
          <w:rFonts w:eastAsia="宋体"/>
        </w:rPr>
      </w:pPr>
      <w:r w:rsidRPr="004E7097">
        <w:rPr>
          <w:rFonts w:eastAsia="宋体" w:hint="eastAsia"/>
        </w:rPr>
        <w:t xml:space="preserve">[4] </w:t>
      </w:r>
      <w:r w:rsidRPr="004E7097">
        <w:rPr>
          <w:rFonts w:eastAsia="宋体" w:hint="eastAsia"/>
        </w:rPr>
        <w:t>顾健，艾勇，陈晶，等</w:t>
      </w:r>
      <w:r w:rsidRPr="004E7097">
        <w:rPr>
          <w:rFonts w:eastAsia="宋体" w:hint="eastAsia"/>
        </w:rPr>
        <w:t xml:space="preserve">. </w:t>
      </w:r>
      <w:r w:rsidRPr="004E7097">
        <w:rPr>
          <w:rFonts w:eastAsia="宋体" w:hint="eastAsia"/>
        </w:rPr>
        <w:t>扰动观测器在空间光通信</w:t>
      </w:r>
      <w:r w:rsidRPr="004E7097">
        <w:rPr>
          <w:rFonts w:eastAsia="宋体" w:hint="eastAsia"/>
        </w:rPr>
        <w:t>PAT</w:t>
      </w:r>
      <w:r w:rsidRPr="004E7097">
        <w:rPr>
          <w:rFonts w:eastAsia="宋体" w:hint="eastAsia"/>
        </w:rPr>
        <w:t>系统中的应用</w:t>
      </w:r>
      <w:r w:rsidRPr="004E7097">
        <w:rPr>
          <w:rFonts w:eastAsia="宋体" w:hint="eastAsia"/>
        </w:rPr>
        <w:t xml:space="preserve">[J]. </w:t>
      </w:r>
      <w:r w:rsidRPr="004E7097">
        <w:rPr>
          <w:rFonts w:eastAsia="宋体" w:hint="eastAsia"/>
        </w:rPr>
        <w:t>红外与激光工程，</w:t>
      </w:r>
      <w:r w:rsidRPr="004E7097">
        <w:rPr>
          <w:rFonts w:eastAsia="宋体" w:hint="eastAsia"/>
        </w:rPr>
        <w:t>2016</w:t>
      </w:r>
      <w:r w:rsidRPr="004E7097">
        <w:rPr>
          <w:rFonts w:eastAsia="宋体" w:hint="eastAsia"/>
        </w:rPr>
        <w:t>，</w:t>
      </w:r>
      <w:r w:rsidRPr="004E7097">
        <w:rPr>
          <w:rFonts w:eastAsia="宋体" w:hint="eastAsia"/>
        </w:rPr>
        <w:t>45</w:t>
      </w:r>
      <w:r w:rsidRPr="004E7097">
        <w:rPr>
          <w:rFonts w:eastAsia="宋体" w:hint="eastAsia"/>
        </w:rPr>
        <w:t>（</w:t>
      </w:r>
      <w:r w:rsidRPr="004E7097">
        <w:rPr>
          <w:rFonts w:eastAsia="宋体" w:hint="eastAsia"/>
        </w:rPr>
        <w:t>1</w:t>
      </w:r>
      <w:r w:rsidRPr="004E7097">
        <w:rPr>
          <w:rFonts w:eastAsia="宋体" w:hint="eastAsia"/>
        </w:rPr>
        <w:t>）：</w:t>
      </w:r>
      <w:r w:rsidRPr="004E7097">
        <w:rPr>
          <w:rFonts w:eastAsia="宋体" w:hint="eastAsia"/>
        </w:rPr>
        <w:t>229-235.</w:t>
      </w:r>
    </w:p>
    <w:p w:rsidR="00081C29" w:rsidRPr="004E7097" w:rsidRDefault="00081C29" w:rsidP="00081C29">
      <w:pPr>
        <w:rPr>
          <w:rFonts w:eastAsia="宋体"/>
        </w:rPr>
      </w:pPr>
      <w:r w:rsidRPr="004E7097">
        <w:rPr>
          <w:rFonts w:eastAsia="宋体" w:hint="eastAsia"/>
        </w:rPr>
        <w:t xml:space="preserve">[5] </w:t>
      </w:r>
      <w:r w:rsidRPr="004E7097">
        <w:rPr>
          <w:rFonts w:eastAsia="宋体" w:hint="eastAsia"/>
        </w:rPr>
        <w:t>崔宁，陈兴林，曹开锐，等</w:t>
      </w:r>
      <w:r w:rsidRPr="004E7097">
        <w:rPr>
          <w:rFonts w:eastAsia="宋体" w:hint="eastAsia"/>
        </w:rPr>
        <w:t xml:space="preserve">. </w:t>
      </w:r>
      <w:r w:rsidRPr="004E7097">
        <w:rPr>
          <w:rFonts w:eastAsia="宋体" w:hint="eastAsia"/>
        </w:rPr>
        <w:t>空间光通信精跟踪系统的模糊自抗扰控制</w:t>
      </w:r>
      <w:r w:rsidRPr="004E7097">
        <w:rPr>
          <w:rFonts w:eastAsia="宋体" w:hint="eastAsia"/>
        </w:rPr>
        <w:t xml:space="preserve">[J]. </w:t>
      </w:r>
      <w:r w:rsidRPr="004E7097">
        <w:rPr>
          <w:rFonts w:eastAsia="宋体" w:hint="eastAsia"/>
        </w:rPr>
        <w:t>光学精密工程，</w:t>
      </w:r>
      <w:r w:rsidRPr="004E7097">
        <w:rPr>
          <w:rFonts w:eastAsia="宋体" w:hint="eastAsia"/>
        </w:rPr>
        <w:t>2015</w:t>
      </w:r>
      <w:r w:rsidRPr="004E7097">
        <w:rPr>
          <w:rFonts w:eastAsia="宋体" w:hint="eastAsia"/>
        </w:rPr>
        <w:t>，</w:t>
      </w:r>
      <w:r w:rsidRPr="004E7097">
        <w:rPr>
          <w:rFonts w:eastAsia="宋体" w:hint="eastAsia"/>
        </w:rPr>
        <w:t>23</w:t>
      </w:r>
      <w:r w:rsidRPr="004E7097">
        <w:rPr>
          <w:rFonts w:eastAsia="宋体" w:hint="eastAsia"/>
        </w:rPr>
        <w:t>（</w:t>
      </w:r>
      <w:r w:rsidRPr="004E7097">
        <w:rPr>
          <w:rFonts w:eastAsia="宋体" w:hint="eastAsia"/>
        </w:rPr>
        <w:t>5</w:t>
      </w:r>
      <w:r w:rsidRPr="004E7097">
        <w:rPr>
          <w:rFonts w:eastAsia="宋体" w:hint="eastAsia"/>
        </w:rPr>
        <w:t>）：</w:t>
      </w:r>
      <w:r w:rsidRPr="004E7097">
        <w:rPr>
          <w:rFonts w:eastAsia="宋体" w:hint="eastAsia"/>
        </w:rPr>
        <w:t>1394-1400.</w:t>
      </w:r>
    </w:p>
    <w:p w:rsidR="00081C29" w:rsidRPr="004E7097" w:rsidRDefault="00081C29" w:rsidP="00081C29">
      <w:pPr>
        <w:rPr>
          <w:rFonts w:eastAsia="宋体"/>
        </w:rPr>
      </w:pPr>
      <w:r w:rsidRPr="004E7097">
        <w:rPr>
          <w:rFonts w:eastAsia="宋体" w:hint="eastAsia"/>
        </w:rPr>
        <w:t>[6] UTKIN V I. Sliding mode control design principles and applications to electric drives[J]. IEEE Transactions on Industrial Electronics, 2002, 40</w:t>
      </w:r>
      <w:r w:rsidRPr="004E7097">
        <w:rPr>
          <w:rFonts w:eastAsia="宋体" w:hint="eastAsia"/>
        </w:rPr>
        <w:t>（</w:t>
      </w:r>
      <w:r w:rsidRPr="004E7097">
        <w:rPr>
          <w:rFonts w:eastAsia="宋体" w:hint="eastAsia"/>
        </w:rPr>
        <w:t>1</w:t>
      </w:r>
      <w:r w:rsidRPr="004E7097">
        <w:rPr>
          <w:rFonts w:eastAsia="宋体" w:hint="eastAsia"/>
        </w:rPr>
        <w:t>）</w:t>
      </w:r>
      <w:r w:rsidRPr="004E7097">
        <w:rPr>
          <w:rFonts w:eastAsia="宋体" w:hint="eastAsia"/>
        </w:rPr>
        <w:t>: 23-36.</w:t>
      </w:r>
    </w:p>
    <w:p w:rsidR="00081C29" w:rsidRPr="004E7097" w:rsidRDefault="00081C29" w:rsidP="00081C29">
      <w:pPr>
        <w:rPr>
          <w:rFonts w:eastAsia="宋体"/>
        </w:rPr>
      </w:pPr>
      <w:r w:rsidRPr="004E7097">
        <w:rPr>
          <w:rFonts w:eastAsia="宋体" w:hint="eastAsia"/>
        </w:rPr>
        <w:t>[7] PENG Y, VRANCIC D, HANUS R. Anti-windup, bumpless, and conditioned transfer techniques for  PID con- trollers[J].  IEEE Control Systems Magazine, 1996, 16</w:t>
      </w:r>
      <w:r w:rsidRPr="004E7097">
        <w:rPr>
          <w:rFonts w:eastAsia="宋体" w:hint="eastAsia"/>
        </w:rPr>
        <w:t>（</w:t>
      </w:r>
      <w:r w:rsidRPr="004E7097">
        <w:rPr>
          <w:rFonts w:eastAsia="宋体" w:hint="eastAsia"/>
        </w:rPr>
        <w:t>4</w:t>
      </w:r>
      <w:r w:rsidRPr="004E7097">
        <w:rPr>
          <w:rFonts w:eastAsia="宋体" w:hint="eastAsia"/>
        </w:rPr>
        <w:t>）</w:t>
      </w:r>
      <w:r w:rsidRPr="004E7097">
        <w:rPr>
          <w:rFonts w:eastAsia="宋体" w:hint="eastAsia"/>
        </w:rPr>
        <w:t>: 48-57.</w:t>
      </w:r>
    </w:p>
    <w:p w:rsidR="00081C29" w:rsidRPr="004E7097" w:rsidRDefault="00081C29" w:rsidP="00081C29">
      <w:pPr>
        <w:rPr>
          <w:rFonts w:eastAsia="宋体"/>
        </w:rPr>
      </w:pPr>
      <w:r w:rsidRPr="004E7097">
        <w:rPr>
          <w:rFonts w:eastAsia="宋体" w:hint="eastAsia"/>
        </w:rPr>
        <w:t xml:space="preserve">[8] </w:t>
      </w:r>
      <w:r w:rsidRPr="004E7097">
        <w:rPr>
          <w:rFonts w:eastAsia="宋体" w:hint="eastAsia"/>
        </w:rPr>
        <w:t>郭新平，汪成文，刘华，等</w:t>
      </w:r>
      <w:r w:rsidRPr="004E7097">
        <w:rPr>
          <w:rFonts w:eastAsia="宋体" w:hint="eastAsia"/>
        </w:rPr>
        <w:t xml:space="preserve">. </w:t>
      </w:r>
      <w:r w:rsidRPr="004E7097">
        <w:rPr>
          <w:rFonts w:eastAsia="宋体" w:hint="eastAsia"/>
        </w:rPr>
        <w:t>基于</w:t>
      </w:r>
      <w:r w:rsidRPr="004E7097">
        <w:rPr>
          <w:rFonts w:eastAsia="宋体" w:hint="eastAsia"/>
        </w:rPr>
        <w:t>ESO</w:t>
      </w:r>
      <w:r w:rsidRPr="004E7097">
        <w:rPr>
          <w:rFonts w:eastAsia="宋体" w:hint="eastAsia"/>
        </w:rPr>
        <w:t>的泵控电液伺服系统滑模控制</w:t>
      </w:r>
      <w:r w:rsidRPr="004E7097">
        <w:rPr>
          <w:rFonts w:eastAsia="宋体" w:hint="eastAsia"/>
        </w:rPr>
        <w:t xml:space="preserve">[J]. </w:t>
      </w:r>
      <w:r w:rsidRPr="004E7097">
        <w:rPr>
          <w:rFonts w:eastAsia="宋体" w:hint="eastAsia"/>
        </w:rPr>
        <w:t>北京航空航天大学学报，</w:t>
      </w:r>
      <w:r w:rsidRPr="004E7097">
        <w:rPr>
          <w:rFonts w:eastAsia="宋体" w:hint="eastAsia"/>
        </w:rPr>
        <w:t>2020</w:t>
      </w:r>
      <w:r w:rsidRPr="004E7097">
        <w:rPr>
          <w:rFonts w:eastAsia="宋体" w:hint="eastAsia"/>
        </w:rPr>
        <w:t>，</w:t>
      </w:r>
      <w:r w:rsidRPr="004E7097">
        <w:rPr>
          <w:rFonts w:eastAsia="宋体" w:hint="eastAsia"/>
        </w:rPr>
        <w:t>46</w:t>
      </w:r>
      <w:r w:rsidRPr="004E7097">
        <w:rPr>
          <w:rFonts w:eastAsia="宋体" w:hint="eastAsia"/>
        </w:rPr>
        <w:t>（</w:t>
      </w:r>
      <w:r w:rsidRPr="004E7097">
        <w:rPr>
          <w:rFonts w:eastAsia="宋体" w:hint="eastAsia"/>
        </w:rPr>
        <w:t>6</w:t>
      </w:r>
      <w:r w:rsidRPr="004E7097">
        <w:rPr>
          <w:rFonts w:eastAsia="宋体" w:hint="eastAsia"/>
        </w:rPr>
        <w:t>）：</w:t>
      </w:r>
      <w:r w:rsidRPr="004E7097">
        <w:rPr>
          <w:rFonts w:eastAsia="宋体" w:hint="eastAsia"/>
        </w:rPr>
        <w:t>1159-1168.</w:t>
      </w:r>
    </w:p>
    <w:p w:rsidR="00081C29" w:rsidRPr="004E7097" w:rsidRDefault="00081C29" w:rsidP="00081C29">
      <w:pPr>
        <w:rPr>
          <w:rFonts w:eastAsia="宋体"/>
        </w:rPr>
      </w:pPr>
      <w:r w:rsidRPr="004E7097">
        <w:rPr>
          <w:rFonts w:eastAsia="宋体" w:hint="eastAsia"/>
        </w:rPr>
        <w:t xml:space="preserve">[9] </w:t>
      </w:r>
      <w:r w:rsidRPr="004E7097">
        <w:rPr>
          <w:rFonts w:eastAsia="宋体" w:hint="eastAsia"/>
        </w:rPr>
        <w:t>韩京清</w:t>
      </w:r>
      <w:r w:rsidRPr="004E7097">
        <w:rPr>
          <w:rFonts w:eastAsia="宋体" w:hint="eastAsia"/>
        </w:rPr>
        <w:t xml:space="preserve">. </w:t>
      </w:r>
      <w:r w:rsidRPr="004E7097">
        <w:rPr>
          <w:rFonts w:eastAsia="宋体" w:hint="eastAsia"/>
        </w:rPr>
        <w:t>自抗扰控制技术－估计补偿不确定因素的控制技术</w:t>
      </w:r>
      <w:r w:rsidRPr="004E7097">
        <w:rPr>
          <w:rFonts w:eastAsia="宋体" w:hint="eastAsia"/>
        </w:rPr>
        <w:t xml:space="preserve">[M]. </w:t>
      </w:r>
      <w:r w:rsidRPr="004E7097">
        <w:rPr>
          <w:rFonts w:eastAsia="宋体" w:hint="eastAsia"/>
        </w:rPr>
        <w:t>北京：国防工业出版社，</w:t>
      </w:r>
      <w:r w:rsidRPr="004E7097">
        <w:rPr>
          <w:rFonts w:eastAsia="宋体" w:hint="eastAsia"/>
        </w:rPr>
        <w:t>2009.</w:t>
      </w:r>
    </w:p>
    <w:p w:rsidR="00081C29" w:rsidRPr="004E7097" w:rsidRDefault="00081C29" w:rsidP="00081C29">
      <w:pPr>
        <w:rPr>
          <w:rFonts w:eastAsia="宋体"/>
        </w:rPr>
      </w:pPr>
      <w:r w:rsidRPr="004E7097">
        <w:rPr>
          <w:rFonts w:eastAsia="宋体" w:hint="eastAsia"/>
        </w:rPr>
        <w:t xml:space="preserve">[10] </w:t>
      </w:r>
      <w:r w:rsidRPr="004E7097">
        <w:rPr>
          <w:rFonts w:eastAsia="宋体" w:hint="eastAsia"/>
        </w:rPr>
        <w:t>韩京清</w:t>
      </w:r>
      <w:r w:rsidRPr="004E7097">
        <w:rPr>
          <w:rFonts w:eastAsia="宋体" w:hint="eastAsia"/>
        </w:rPr>
        <w:t>. ESO</w:t>
      </w:r>
      <w:r w:rsidRPr="004E7097">
        <w:rPr>
          <w:rFonts w:eastAsia="宋体" w:hint="eastAsia"/>
        </w:rPr>
        <w:t>参数与菲波纳奇数列</w:t>
      </w:r>
      <w:r w:rsidRPr="004E7097">
        <w:rPr>
          <w:rFonts w:eastAsia="宋体" w:hint="eastAsia"/>
        </w:rPr>
        <w:t xml:space="preserve">[J]. </w:t>
      </w:r>
      <w:r w:rsidRPr="004E7097">
        <w:rPr>
          <w:rFonts w:eastAsia="宋体" w:hint="eastAsia"/>
        </w:rPr>
        <w:t>控制工程，</w:t>
      </w:r>
      <w:r w:rsidRPr="004E7097">
        <w:rPr>
          <w:rFonts w:eastAsia="宋体" w:hint="eastAsia"/>
        </w:rPr>
        <w:t>2008</w:t>
      </w:r>
      <w:r w:rsidRPr="004E7097">
        <w:rPr>
          <w:rFonts w:eastAsia="宋体" w:hint="eastAsia"/>
        </w:rPr>
        <w:t>（</w:t>
      </w:r>
      <w:r w:rsidRPr="004E7097">
        <w:rPr>
          <w:rFonts w:eastAsia="宋体" w:hint="eastAsia"/>
        </w:rPr>
        <w:t>S2</w:t>
      </w:r>
      <w:r w:rsidRPr="004E7097">
        <w:rPr>
          <w:rFonts w:eastAsia="宋体" w:hint="eastAsia"/>
        </w:rPr>
        <w:t>）：</w:t>
      </w:r>
      <w:r w:rsidRPr="004E7097">
        <w:rPr>
          <w:rFonts w:eastAsia="宋体" w:hint="eastAsia"/>
        </w:rPr>
        <w:t>1-3.</w:t>
      </w:r>
    </w:p>
    <w:p w:rsidR="00081C29" w:rsidRPr="004E7097" w:rsidRDefault="00081C29" w:rsidP="00081C29">
      <w:pPr>
        <w:rPr>
          <w:rFonts w:eastAsia="宋体"/>
        </w:rPr>
      </w:pPr>
      <w:r w:rsidRPr="004E7097">
        <w:rPr>
          <w:rFonts w:eastAsia="宋体"/>
        </w:rPr>
        <w:t>[11] GAO Z Q. A paradigm shift in feedback control system design[C]//Amer-can Control Conference, June 14-16, 2006, Minneapolis, USA. Minneapolis: IEEE, 2006: 2451-2457.</w:t>
      </w:r>
    </w:p>
    <w:p w:rsidR="000E05D5" w:rsidRDefault="00081C29" w:rsidP="00081C29">
      <w:pPr>
        <w:rPr>
          <w:rFonts w:eastAsia="宋体"/>
        </w:rPr>
      </w:pPr>
      <w:r w:rsidRPr="004E7097">
        <w:rPr>
          <w:rFonts w:eastAsia="宋体" w:hint="eastAsia"/>
        </w:rPr>
        <w:t xml:space="preserve">[12] </w:t>
      </w:r>
      <w:r w:rsidRPr="004E7097">
        <w:rPr>
          <w:rFonts w:eastAsia="宋体" w:hint="eastAsia"/>
        </w:rPr>
        <w:t>王宏华</w:t>
      </w:r>
      <w:r w:rsidRPr="004E7097">
        <w:rPr>
          <w:rFonts w:eastAsia="宋体" w:hint="eastAsia"/>
        </w:rPr>
        <w:t xml:space="preserve">. </w:t>
      </w:r>
      <w:r w:rsidRPr="004E7097">
        <w:rPr>
          <w:rFonts w:eastAsia="宋体" w:hint="eastAsia"/>
        </w:rPr>
        <w:t>现代控制理论</w:t>
      </w:r>
      <w:r w:rsidRPr="004E7097">
        <w:rPr>
          <w:rFonts w:eastAsia="宋体" w:hint="eastAsia"/>
        </w:rPr>
        <w:t xml:space="preserve">[M]. </w:t>
      </w:r>
      <w:r w:rsidRPr="004E7097">
        <w:rPr>
          <w:rFonts w:eastAsia="宋体" w:hint="eastAsia"/>
        </w:rPr>
        <w:t>北京：电子</w:t>
      </w:r>
      <w:r w:rsidRPr="004E7097">
        <w:rPr>
          <w:rFonts w:eastAsia="宋体" w:hint="eastAsia"/>
        </w:rPr>
        <w:t xml:space="preserve"> </w:t>
      </w:r>
      <w:r w:rsidRPr="004E7097">
        <w:rPr>
          <w:rFonts w:eastAsia="宋体" w:hint="eastAsia"/>
        </w:rPr>
        <w:t>工业出版社，</w:t>
      </w:r>
      <w:r w:rsidRPr="004E7097">
        <w:rPr>
          <w:rFonts w:eastAsia="宋体" w:hint="eastAsia"/>
        </w:rPr>
        <w:t>2019.</w:t>
      </w:r>
    </w:p>
    <w:p w:rsidR="00BC4B0E" w:rsidRDefault="00BC4B0E" w:rsidP="00081C29">
      <w:pPr>
        <w:rPr>
          <w:rFonts w:eastAsia="宋体"/>
        </w:rPr>
      </w:pPr>
    </w:p>
    <w:p w:rsidR="00BC4B0E" w:rsidRPr="00BC4B0E" w:rsidRDefault="00BC4B0E" w:rsidP="00BC4B0E">
      <w:pPr>
        <w:rPr>
          <w:rFonts w:eastAsia="宋体"/>
        </w:rPr>
      </w:pPr>
      <w:r>
        <w:rPr>
          <w:rFonts w:eastAsia="宋体" w:hint="eastAsia"/>
          <w:noProof/>
        </w:rPr>
        <w:drawing>
          <wp:anchor distT="0" distB="0" distL="114300" distR="114300" simplePos="0" relativeHeight="251658240" behindDoc="1" locked="0" layoutInCell="1" allowOverlap="1">
            <wp:simplePos x="0" y="0"/>
            <wp:positionH relativeFrom="column">
              <wp:posOffset>5531689</wp:posOffset>
            </wp:positionH>
            <wp:positionV relativeFrom="paragraph">
              <wp:posOffset>57836</wp:posOffset>
            </wp:positionV>
            <wp:extent cx="723900" cy="1075690"/>
            <wp:effectExtent l="0" t="0" r="0" b="0"/>
            <wp:wrapTight wrapText="bothSides">
              <wp:wrapPolygon edited="0">
                <wp:start x="0" y="0"/>
                <wp:lineTo x="0" y="21039"/>
                <wp:lineTo x="21032" y="21039"/>
                <wp:lineTo x="21032" y="0"/>
                <wp:lineTo x="0" y="0"/>
              </wp:wrapPolygon>
            </wp:wrapTight>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周浩照片.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BC4B0E">
        <w:rPr>
          <w:rFonts w:ascii="方正黑体_GBK" w:eastAsia="方正黑体_GBK" w:hint="eastAsia"/>
        </w:rPr>
        <w:t>收稿日期</w:t>
      </w:r>
      <w:r w:rsidRPr="00BC4B0E">
        <w:rPr>
          <w:rFonts w:eastAsia="宋体" w:hint="eastAsia"/>
        </w:rPr>
        <w:t>：</w:t>
      </w:r>
      <w:r w:rsidRPr="00BC4B0E">
        <w:rPr>
          <w:rFonts w:eastAsia="宋体" w:hint="eastAsia"/>
        </w:rPr>
        <w:t>2020-09-25</w:t>
      </w:r>
      <w:r w:rsidRPr="00BC4B0E">
        <w:rPr>
          <w:rFonts w:eastAsia="宋体" w:hint="eastAsia"/>
        </w:rPr>
        <w:t>。</w:t>
      </w:r>
    </w:p>
    <w:p w:rsidR="00BC4B0E" w:rsidRPr="00BC4B0E" w:rsidRDefault="00BC4B0E" w:rsidP="00BC4B0E">
      <w:pPr>
        <w:rPr>
          <w:rFonts w:eastAsia="宋体"/>
        </w:rPr>
      </w:pPr>
      <w:r w:rsidRPr="00BC4B0E">
        <w:rPr>
          <w:rFonts w:ascii="方正黑体_GBK" w:eastAsia="方正黑体_GBK" w:hint="eastAsia"/>
        </w:rPr>
        <w:t>基金项目</w:t>
      </w:r>
      <w:r w:rsidRPr="00BC4B0E">
        <w:rPr>
          <w:rFonts w:eastAsia="宋体" w:hint="eastAsia"/>
        </w:rPr>
        <w:t>：国家重点研发计划重点专项课题（</w:t>
      </w:r>
      <w:r w:rsidRPr="00BC4B0E">
        <w:rPr>
          <w:rFonts w:eastAsia="宋体" w:hint="eastAsia"/>
        </w:rPr>
        <w:t>2017YFC0211902</w:t>
      </w:r>
      <w:r w:rsidRPr="00BC4B0E">
        <w:rPr>
          <w:rFonts w:eastAsia="宋体" w:hint="eastAsia"/>
        </w:rPr>
        <w:t>）资助。</w:t>
      </w:r>
    </w:p>
    <w:p w:rsidR="00BC4B0E" w:rsidRPr="00BC4B0E" w:rsidRDefault="00BC4B0E" w:rsidP="00BC4B0E">
      <w:pPr>
        <w:rPr>
          <w:rFonts w:eastAsia="宋体"/>
        </w:rPr>
      </w:pPr>
      <w:r w:rsidRPr="00BC4B0E">
        <w:rPr>
          <w:rFonts w:ascii="方正黑体_GBK" w:eastAsia="方正黑体_GBK" w:hint="eastAsia"/>
        </w:rPr>
        <w:t>作者简介</w:t>
      </w:r>
      <w:r w:rsidRPr="00BC4B0E">
        <w:rPr>
          <w:rFonts w:eastAsia="宋体" w:hint="eastAsia"/>
        </w:rPr>
        <w:t>：周浩（</w:t>
      </w:r>
      <w:r w:rsidRPr="00BC4B0E">
        <w:rPr>
          <w:rFonts w:eastAsia="宋体" w:hint="eastAsia"/>
        </w:rPr>
        <w:t>1996</w:t>
      </w:r>
      <w:r w:rsidRPr="00BC4B0E">
        <w:rPr>
          <w:rFonts w:eastAsia="宋体" w:hint="eastAsia"/>
        </w:rPr>
        <w:t>—），男，湖北武汉人，硕士研究生，现就读于武汉大学电子信息学院物理电子学专业，主要从事于自由空间光通信方向的工作与研究，其中包括对空间光通信中跟踪技术以及伺服控制算法的研究。</w:t>
      </w:r>
    </w:p>
    <w:p w:rsidR="00BC4B0E" w:rsidRPr="004E7097" w:rsidRDefault="00BC4B0E" w:rsidP="00BC4B0E">
      <w:pPr>
        <w:rPr>
          <w:rFonts w:eastAsia="宋体"/>
        </w:rPr>
      </w:pPr>
      <w:r w:rsidRPr="00BC4B0E">
        <w:rPr>
          <w:rFonts w:ascii="方正黑体_GBK" w:eastAsia="方正黑体_GBK" w:hint="eastAsia"/>
        </w:rPr>
        <w:t>*通信作者</w:t>
      </w:r>
      <w:r w:rsidRPr="00BC4B0E">
        <w:rPr>
          <w:rFonts w:eastAsia="宋体" w:hint="eastAsia"/>
        </w:rPr>
        <w:t>：祁昶（</w:t>
      </w:r>
      <w:r w:rsidRPr="00BC4B0E">
        <w:rPr>
          <w:rFonts w:eastAsia="宋体" w:hint="eastAsia"/>
        </w:rPr>
        <w:t>E-mail: qichang@whu.edu.cn</w:t>
      </w:r>
      <w:r w:rsidRPr="00BC4B0E">
        <w:rPr>
          <w:rFonts w:eastAsia="宋体" w:hint="eastAsia"/>
        </w:rPr>
        <w:t>）。</w:t>
      </w:r>
    </w:p>
    <w:sectPr w:rsidR="00BC4B0E" w:rsidRPr="004E7097"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C0E" w:rsidRDefault="000D4C0E" w:rsidP="000773A2">
      <w:r>
        <w:separator/>
      </w:r>
    </w:p>
  </w:endnote>
  <w:endnote w:type="continuationSeparator" w:id="0">
    <w:p w:rsidR="000D4C0E" w:rsidRDefault="000D4C0E"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C0E" w:rsidRDefault="000D4C0E" w:rsidP="000773A2">
      <w:r>
        <w:separator/>
      </w:r>
    </w:p>
  </w:footnote>
  <w:footnote w:type="continuationSeparator" w:id="0">
    <w:p w:rsidR="000D4C0E" w:rsidRDefault="000D4C0E"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F92"/>
    <w:rsid w:val="000D44B8"/>
    <w:rsid w:val="000D4C0E"/>
    <w:rsid w:val="000E05D5"/>
    <w:rsid w:val="00102AF0"/>
    <w:rsid w:val="00123C27"/>
    <w:rsid w:val="00136BF6"/>
    <w:rsid w:val="00140612"/>
    <w:rsid w:val="00156971"/>
    <w:rsid w:val="001614C3"/>
    <w:rsid w:val="001617D6"/>
    <w:rsid w:val="00175C69"/>
    <w:rsid w:val="00192318"/>
    <w:rsid w:val="00192529"/>
    <w:rsid w:val="0019272C"/>
    <w:rsid w:val="00192A43"/>
    <w:rsid w:val="00195DBA"/>
    <w:rsid w:val="001D0606"/>
    <w:rsid w:val="001D12E9"/>
    <w:rsid w:val="001E1879"/>
    <w:rsid w:val="001F500C"/>
    <w:rsid w:val="002573FA"/>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44A07"/>
    <w:rsid w:val="00350546"/>
    <w:rsid w:val="0035102A"/>
    <w:rsid w:val="00364147"/>
    <w:rsid w:val="00392996"/>
    <w:rsid w:val="003A221A"/>
    <w:rsid w:val="003B4B6A"/>
    <w:rsid w:val="003B585B"/>
    <w:rsid w:val="003B7966"/>
    <w:rsid w:val="003B7DDA"/>
    <w:rsid w:val="003D4BD7"/>
    <w:rsid w:val="003E38F9"/>
    <w:rsid w:val="004157A2"/>
    <w:rsid w:val="004179A5"/>
    <w:rsid w:val="004234F1"/>
    <w:rsid w:val="00424FF6"/>
    <w:rsid w:val="00432142"/>
    <w:rsid w:val="00441428"/>
    <w:rsid w:val="00455F3A"/>
    <w:rsid w:val="0045630F"/>
    <w:rsid w:val="00466DAD"/>
    <w:rsid w:val="004866B2"/>
    <w:rsid w:val="004930A9"/>
    <w:rsid w:val="00493A5F"/>
    <w:rsid w:val="004A3D31"/>
    <w:rsid w:val="004B2247"/>
    <w:rsid w:val="004D69FF"/>
    <w:rsid w:val="004E7097"/>
    <w:rsid w:val="004F0C14"/>
    <w:rsid w:val="005140A3"/>
    <w:rsid w:val="00537443"/>
    <w:rsid w:val="00573CF3"/>
    <w:rsid w:val="005777C5"/>
    <w:rsid w:val="00592978"/>
    <w:rsid w:val="00595FC7"/>
    <w:rsid w:val="005A4DBF"/>
    <w:rsid w:val="005A742B"/>
    <w:rsid w:val="005B213E"/>
    <w:rsid w:val="005D1F69"/>
    <w:rsid w:val="005D6BA6"/>
    <w:rsid w:val="005D6C3C"/>
    <w:rsid w:val="005E27AA"/>
    <w:rsid w:val="005E3E2E"/>
    <w:rsid w:val="005F670D"/>
    <w:rsid w:val="00616DDF"/>
    <w:rsid w:val="00641601"/>
    <w:rsid w:val="00651E0D"/>
    <w:rsid w:val="0066658C"/>
    <w:rsid w:val="0066783D"/>
    <w:rsid w:val="00686FD3"/>
    <w:rsid w:val="00691F75"/>
    <w:rsid w:val="006E01DD"/>
    <w:rsid w:val="006E0593"/>
    <w:rsid w:val="00700982"/>
    <w:rsid w:val="00706DF5"/>
    <w:rsid w:val="00706E92"/>
    <w:rsid w:val="0070797C"/>
    <w:rsid w:val="0071737F"/>
    <w:rsid w:val="007517F3"/>
    <w:rsid w:val="00783DB6"/>
    <w:rsid w:val="00790E37"/>
    <w:rsid w:val="007947B8"/>
    <w:rsid w:val="007A13B6"/>
    <w:rsid w:val="007A18AB"/>
    <w:rsid w:val="007C4108"/>
    <w:rsid w:val="007D715B"/>
    <w:rsid w:val="007F578E"/>
    <w:rsid w:val="00802138"/>
    <w:rsid w:val="00826149"/>
    <w:rsid w:val="00834F37"/>
    <w:rsid w:val="00835595"/>
    <w:rsid w:val="008376CD"/>
    <w:rsid w:val="008426A7"/>
    <w:rsid w:val="008618DF"/>
    <w:rsid w:val="00873E06"/>
    <w:rsid w:val="00880950"/>
    <w:rsid w:val="008B1977"/>
    <w:rsid w:val="008B2711"/>
    <w:rsid w:val="008C3842"/>
    <w:rsid w:val="008D2B7B"/>
    <w:rsid w:val="008E194B"/>
    <w:rsid w:val="008E2422"/>
    <w:rsid w:val="008E3F2D"/>
    <w:rsid w:val="008F55BB"/>
    <w:rsid w:val="008F5A5A"/>
    <w:rsid w:val="00903301"/>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B5229"/>
    <w:rsid w:val="009C6B53"/>
    <w:rsid w:val="00A01200"/>
    <w:rsid w:val="00A1541F"/>
    <w:rsid w:val="00A1695D"/>
    <w:rsid w:val="00A34D9B"/>
    <w:rsid w:val="00A3709B"/>
    <w:rsid w:val="00A377B5"/>
    <w:rsid w:val="00A47234"/>
    <w:rsid w:val="00A542CD"/>
    <w:rsid w:val="00A61F74"/>
    <w:rsid w:val="00A82DFD"/>
    <w:rsid w:val="00A85C4D"/>
    <w:rsid w:val="00AD07F8"/>
    <w:rsid w:val="00AF304B"/>
    <w:rsid w:val="00B108A6"/>
    <w:rsid w:val="00B3224E"/>
    <w:rsid w:val="00B376E8"/>
    <w:rsid w:val="00B40D41"/>
    <w:rsid w:val="00B52D49"/>
    <w:rsid w:val="00B60D69"/>
    <w:rsid w:val="00B655FC"/>
    <w:rsid w:val="00B72D8D"/>
    <w:rsid w:val="00B80FBE"/>
    <w:rsid w:val="00BA0478"/>
    <w:rsid w:val="00BA7322"/>
    <w:rsid w:val="00BB2CD9"/>
    <w:rsid w:val="00BB7228"/>
    <w:rsid w:val="00BC004E"/>
    <w:rsid w:val="00BC4B0E"/>
    <w:rsid w:val="00BE7562"/>
    <w:rsid w:val="00BF238B"/>
    <w:rsid w:val="00C020D0"/>
    <w:rsid w:val="00C04C0F"/>
    <w:rsid w:val="00C069BD"/>
    <w:rsid w:val="00C21068"/>
    <w:rsid w:val="00C56CCE"/>
    <w:rsid w:val="00C67A9D"/>
    <w:rsid w:val="00C7089A"/>
    <w:rsid w:val="00C7098B"/>
    <w:rsid w:val="00C710C6"/>
    <w:rsid w:val="00C75A3C"/>
    <w:rsid w:val="00C85D0A"/>
    <w:rsid w:val="00C87E54"/>
    <w:rsid w:val="00CA68E9"/>
    <w:rsid w:val="00CC4C86"/>
    <w:rsid w:val="00CC5438"/>
    <w:rsid w:val="00CD4391"/>
    <w:rsid w:val="00CE29B6"/>
    <w:rsid w:val="00CE73D6"/>
    <w:rsid w:val="00CF409A"/>
    <w:rsid w:val="00D07AE8"/>
    <w:rsid w:val="00D218B7"/>
    <w:rsid w:val="00D45FE7"/>
    <w:rsid w:val="00D64350"/>
    <w:rsid w:val="00D73B45"/>
    <w:rsid w:val="00D82FAA"/>
    <w:rsid w:val="00D86DD4"/>
    <w:rsid w:val="00DB3F33"/>
    <w:rsid w:val="00E07CDD"/>
    <w:rsid w:val="00E15C24"/>
    <w:rsid w:val="00E20B0B"/>
    <w:rsid w:val="00E35AA2"/>
    <w:rsid w:val="00E42736"/>
    <w:rsid w:val="00E604D1"/>
    <w:rsid w:val="00E75469"/>
    <w:rsid w:val="00E96651"/>
    <w:rsid w:val="00EB687C"/>
    <w:rsid w:val="00ED230D"/>
    <w:rsid w:val="00ED7DCC"/>
    <w:rsid w:val="00EF1F6B"/>
    <w:rsid w:val="00EF75C1"/>
    <w:rsid w:val="00F020B2"/>
    <w:rsid w:val="00F06100"/>
    <w:rsid w:val="00F445DE"/>
    <w:rsid w:val="00F50F1B"/>
    <w:rsid w:val="00F653B3"/>
    <w:rsid w:val="00F6757C"/>
    <w:rsid w:val="00F8116C"/>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1178</Words>
  <Characters>6721</Characters>
  <Application>Microsoft Office Word</Application>
  <DocSecurity>0</DocSecurity>
  <Lines>56</Lines>
  <Paragraphs>15</Paragraphs>
  <ScaleCrop>false</ScaleCrop>
  <Company>微软中国</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27</cp:revision>
  <dcterms:created xsi:type="dcterms:W3CDTF">2021-12-13T03:45:00Z</dcterms:created>
  <dcterms:modified xsi:type="dcterms:W3CDTF">2021-12-13T06:55:00Z</dcterms:modified>
</cp:coreProperties>
</file>