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2203C" w14:textId="77777777" w:rsidR="00595957" w:rsidRPr="00A55226" w:rsidRDefault="00B167C2">
      <w:pPr>
        <w:widowControl/>
        <w:spacing w:line="276" w:lineRule="auto"/>
        <w:jc w:val="center"/>
        <w:rPr>
          <w:rStyle w:val="ts-alignment-element"/>
          <w:rFonts w:ascii="黑体" w:eastAsia="黑体" w:hAnsi="黑体" w:cs="Segoe UI"/>
          <w:b/>
          <w:bCs/>
          <w:sz w:val="32"/>
          <w:szCs w:val="32"/>
          <w:lang w:eastAsia="zh-Hans"/>
        </w:rPr>
      </w:pPr>
      <w:bookmarkStart w:id="0" w:name="_Hlk165022083"/>
      <w:r w:rsidRPr="00A55226">
        <w:rPr>
          <w:rStyle w:val="ts-alignment-element"/>
          <w:rFonts w:ascii="黑体" w:eastAsia="黑体" w:hAnsi="黑体" w:cs="Segoe UI" w:hint="eastAsia"/>
          <w:b/>
          <w:bCs/>
          <w:sz w:val="32"/>
          <w:szCs w:val="32"/>
          <w:lang w:eastAsia="zh-Hans"/>
        </w:rPr>
        <w:t>双层石墨烯手性超表面实现圆二色性及其动态调控</w:t>
      </w:r>
      <w:r w:rsidR="005B320F" w:rsidRPr="00A55226">
        <w:rPr>
          <w:rStyle w:val="ts-alignment-element"/>
          <w:rFonts w:ascii="黑体" w:eastAsia="黑体" w:hAnsi="黑体" w:cs="Segoe UI" w:hint="eastAsia"/>
          <w:b/>
          <w:bCs/>
          <w:sz w:val="32"/>
          <w:szCs w:val="32"/>
          <w:lang w:eastAsia="zh-Hans"/>
        </w:rPr>
        <w:t>研究</w:t>
      </w:r>
    </w:p>
    <w:bookmarkEnd w:id="0"/>
    <w:p w14:paraId="7CEB686C" w14:textId="5D3483BF" w:rsidR="00595957" w:rsidRPr="00A55226" w:rsidRDefault="005B320F">
      <w:pPr>
        <w:widowControl/>
        <w:spacing w:line="276" w:lineRule="auto"/>
        <w:jc w:val="center"/>
        <w:rPr>
          <w:rFonts w:ascii="楷体" w:eastAsia="楷体" w:hAnsi="楷体" w:cs="Times New Roman"/>
          <w:sz w:val="24"/>
          <w:szCs w:val="24"/>
          <w:vertAlign w:val="superscript"/>
        </w:rPr>
      </w:pPr>
      <w:proofErr w:type="gramStart"/>
      <w:r w:rsidRPr="00A55226">
        <w:rPr>
          <w:rFonts w:ascii="楷体" w:eastAsia="楷体" w:hAnsi="楷体" w:cs="Times New Roman" w:hint="eastAsia"/>
          <w:sz w:val="24"/>
          <w:szCs w:val="24"/>
        </w:rPr>
        <w:t>宋效先</w:t>
      </w:r>
      <w:proofErr w:type="gramEnd"/>
      <w:r w:rsidRPr="00A55226">
        <w:rPr>
          <w:rFonts w:ascii="楷体" w:eastAsia="楷体" w:hAnsi="楷体" w:cs="Times New Roman" w:hint="eastAsia"/>
          <w:sz w:val="24"/>
          <w:szCs w:val="24"/>
          <w:vertAlign w:val="superscript"/>
        </w:rPr>
        <w:t>1,2</w:t>
      </w:r>
      <w:r w:rsidRPr="00A55226">
        <w:rPr>
          <w:rFonts w:ascii="楷体" w:eastAsia="楷体" w:hAnsi="楷体" w:cs="Times New Roman" w:hint="eastAsia"/>
          <w:sz w:val="24"/>
          <w:szCs w:val="24"/>
        </w:rPr>
        <w:t>，张</w:t>
      </w:r>
      <w:r w:rsidR="00FE2D06">
        <w:rPr>
          <w:rFonts w:ascii="楷体" w:eastAsia="楷体" w:hAnsi="楷体" w:cs="Times New Roman" w:hint="eastAsia"/>
          <w:sz w:val="24"/>
          <w:szCs w:val="24"/>
        </w:rPr>
        <w:t xml:space="preserve"> </w:t>
      </w:r>
      <w:r w:rsidRPr="00A55226">
        <w:rPr>
          <w:rFonts w:ascii="楷体" w:eastAsia="楷体" w:hAnsi="楷体" w:cs="Times New Roman" w:hint="eastAsia"/>
          <w:sz w:val="24"/>
          <w:szCs w:val="24"/>
        </w:rPr>
        <w:t>宇</w:t>
      </w:r>
      <w:r w:rsidRPr="00A55226">
        <w:rPr>
          <w:rFonts w:ascii="楷体" w:eastAsia="楷体" w:hAnsi="楷体" w:cs="Times New Roman" w:hint="eastAsia"/>
          <w:sz w:val="24"/>
          <w:szCs w:val="24"/>
          <w:vertAlign w:val="superscript"/>
        </w:rPr>
        <w:t>2</w:t>
      </w:r>
      <w:r w:rsidRPr="00A55226">
        <w:rPr>
          <w:rFonts w:ascii="楷体" w:eastAsia="楷体" w:hAnsi="楷体" w:cs="Times New Roman" w:hint="eastAsia"/>
          <w:sz w:val="24"/>
          <w:szCs w:val="24"/>
        </w:rPr>
        <w:t>，</w:t>
      </w:r>
      <w:r w:rsidR="00311640" w:rsidRPr="00A55226">
        <w:rPr>
          <w:rFonts w:ascii="楷体" w:eastAsia="楷体" w:hAnsi="楷体" w:cs="Times New Roman" w:hint="eastAsia"/>
          <w:sz w:val="24"/>
          <w:szCs w:val="24"/>
        </w:rPr>
        <w:t>郭学文</w:t>
      </w:r>
      <w:r w:rsidR="00311640" w:rsidRPr="00A55226">
        <w:rPr>
          <w:rFonts w:ascii="楷体" w:eastAsia="楷体" w:hAnsi="楷体" w:cs="Times New Roman" w:hint="eastAsia"/>
          <w:sz w:val="24"/>
          <w:szCs w:val="24"/>
          <w:vertAlign w:val="superscript"/>
        </w:rPr>
        <w:t>2</w:t>
      </w:r>
      <w:r w:rsidR="00311640" w:rsidRPr="00A55226">
        <w:rPr>
          <w:rFonts w:ascii="楷体" w:eastAsia="楷体" w:hAnsi="楷体" w:cs="Times New Roman" w:hint="eastAsia"/>
          <w:sz w:val="24"/>
          <w:szCs w:val="24"/>
        </w:rPr>
        <w:t>，</w:t>
      </w:r>
      <w:r w:rsidRPr="00A55226">
        <w:rPr>
          <w:rFonts w:ascii="楷体" w:eastAsia="楷体" w:hAnsi="楷体" w:cs="Times New Roman" w:hint="eastAsia"/>
          <w:sz w:val="24"/>
          <w:szCs w:val="24"/>
        </w:rPr>
        <w:t>张海婷</w:t>
      </w:r>
      <w:r w:rsidRPr="00A55226">
        <w:rPr>
          <w:rFonts w:ascii="楷体" w:eastAsia="楷体" w:hAnsi="楷体" w:cs="Times New Roman" w:hint="eastAsia"/>
          <w:sz w:val="24"/>
          <w:szCs w:val="24"/>
          <w:vertAlign w:val="superscript"/>
        </w:rPr>
        <w:t>2</w:t>
      </w:r>
      <w:r w:rsidR="008A5E1F" w:rsidRPr="00A55226">
        <w:rPr>
          <w:rFonts w:ascii="楷体" w:eastAsia="楷体" w:hAnsi="楷体" w:cs="Times New Roman" w:hint="eastAsia"/>
          <w:sz w:val="24"/>
          <w:szCs w:val="24"/>
          <w:vertAlign w:val="superscript"/>
        </w:rPr>
        <w:t>*</w:t>
      </w:r>
      <w:r w:rsidRPr="00A55226">
        <w:rPr>
          <w:rFonts w:ascii="楷体" w:eastAsia="楷体" w:hAnsi="楷体" w:cs="Times New Roman" w:hint="eastAsia"/>
          <w:sz w:val="24"/>
          <w:szCs w:val="24"/>
        </w:rPr>
        <w:t>，张晶晶</w:t>
      </w:r>
      <w:r w:rsidRPr="00A55226">
        <w:rPr>
          <w:rFonts w:ascii="楷体" w:eastAsia="楷体" w:hAnsi="楷体" w:cs="Times New Roman" w:hint="eastAsia"/>
          <w:sz w:val="24"/>
          <w:szCs w:val="24"/>
          <w:vertAlign w:val="superscript"/>
        </w:rPr>
        <w:t>2</w:t>
      </w:r>
      <w:r w:rsidRPr="00A55226">
        <w:rPr>
          <w:rFonts w:ascii="楷体" w:eastAsia="楷体" w:hAnsi="楷体" w:cs="Times New Roman" w:hint="eastAsia"/>
          <w:sz w:val="24"/>
          <w:szCs w:val="24"/>
        </w:rPr>
        <w:t>，</w:t>
      </w:r>
      <w:proofErr w:type="gramStart"/>
      <w:r w:rsidRPr="00A55226">
        <w:rPr>
          <w:rFonts w:ascii="楷体" w:eastAsia="楷体" w:hAnsi="楷体" w:cs="Times New Roman" w:hint="eastAsia"/>
          <w:sz w:val="24"/>
          <w:szCs w:val="24"/>
        </w:rPr>
        <w:t>戴子杰</w:t>
      </w:r>
      <w:proofErr w:type="gramEnd"/>
      <w:r w:rsidRPr="00A55226">
        <w:rPr>
          <w:rFonts w:ascii="楷体" w:eastAsia="楷体" w:hAnsi="楷体" w:cs="Times New Roman" w:hint="eastAsia"/>
          <w:sz w:val="24"/>
          <w:szCs w:val="24"/>
          <w:vertAlign w:val="superscript"/>
        </w:rPr>
        <w:t>2</w:t>
      </w:r>
      <w:r w:rsidRPr="00A55226">
        <w:rPr>
          <w:rFonts w:ascii="楷体" w:eastAsia="楷体" w:hAnsi="楷体" w:cs="Times New Roman" w:hint="eastAsia"/>
          <w:sz w:val="24"/>
          <w:szCs w:val="24"/>
        </w:rPr>
        <w:t>，梁</w:t>
      </w:r>
      <w:r w:rsidR="00FE2D06">
        <w:rPr>
          <w:rFonts w:ascii="楷体" w:eastAsia="楷体" w:hAnsi="楷体" w:cs="Times New Roman" w:hint="eastAsia"/>
          <w:sz w:val="24"/>
          <w:szCs w:val="24"/>
        </w:rPr>
        <w:t xml:space="preserve"> </w:t>
      </w:r>
      <w:r w:rsidRPr="00A55226">
        <w:rPr>
          <w:rFonts w:ascii="楷体" w:eastAsia="楷体" w:hAnsi="楷体" w:cs="Times New Roman" w:hint="eastAsia"/>
          <w:sz w:val="24"/>
          <w:szCs w:val="24"/>
        </w:rPr>
        <w:t>莹</w:t>
      </w:r>
      <w:r w:rsidRPr="00A55226">
        <w:rPr>
          <w:rFonts w:ascii="楷体" w:eastAsia="楷体" w:hAnsi="楷体" w:cs="Times New Roman" w:hint="eastAsia"/>
          <w:sz w:val="24"/>
          <w:szCs w:val="24"/>
          <w:vertAlign w:val="superscript"/>
        </w:rPr>
        <w:t>2</w:t>
      </w:r>
      <w:r w:rsidRPr="00A55226">
        <w:rPr>
          <w:rFonts w:ascii="楷体" w:eastAsia="楷体" w:hAnsi="楷体" w:cs="Times New Roman" w:hint="eastAsia"/>
          <w:sz w:val="24"/>
          <w:szCs w:val="24"/>
        </w:rPr>
        <w:t>，姚建铨</w:t>
      </w:r>
      <w:r w:rsidRPr="00A55226">
        <w:rPr>
          <w:rFonts w:ascii="楷体" w:eastAsia="楷体" w:hAnsi="楷体" w:cs="Times New Roman" w:hint="eastAsia"/>
          <w:sz w:val="24"/>
          <w:szCs w:val="24"/>
          <w:vertAlign w:val="superscript"/>
        </w:rPr>
        <w:t>1,2</w:t>
      </w:r>
    </w:p>
    <w:p w14:paraId="6E11F423" w14:textId="77B38F36" w:rsidR="00595957" w:rsidRPr="00A55226" w:rsidRDefault="005B320F">
      <w:pPr>
        <w:widowControl/>
        <w:spacing w:line="276" w:lineRule="auto"/>
        <w:jc w:val="center"/>
        <w:rPr>
          <w:rFonts w:asciiTheme="minorEastAsia" w:hAnsiTheme="minorEastAsia"/>
          <w:sz w:val="15"/>
          <w:szCs w:val="15"/>
        </w:rPr>
      </w:pPr>
      <w:r w:rsidRPr="00A55226">
        <w:rPr>
          <w:rFonts w:ascii="宋体" w:eastAsia="宋体" w:hAnsi="宋体" w:cs="宋体" w:hint="eastAsia"/>
          <w:sz w:val="15"/>
          <w:szCs w:val="15"/>
        </w:rPr>
        <w:t>（</w:t>
      </w:r>
      <w:r w:rsidRPr="00A55226">
        <w:rPr>
          <w:rFonts w:asciiTheme="minorEastAsia" w:hAnsiTheme="minorEastAsia" w:hint="eastAsia"/>
          <w:sz w:val="15"/>
          <w:szCs w:val="15"/>
        </w:rPr>
        <w:t>1.天津大学</w:t>
      </w:r>
      <w:r w:rsidR="00497902" w:rsidRPr="00A55226">
        <w:rPr>
          <w:rFonts w:asciiTheme="minorEastAsia" w:hAnsiTheme="minorEastAsia" w:hint="eastAsia"/>
          <w:sz w:val="15"/>
          <w:szCs w:val="15"/>
        </w:rPr>
        <w:t xml:space="preserve"> </w:t>
      </w:r>
      <w:r w:rsidRPr="00A55226">
        <w:rPr>
          <w:rFonts w:asciiTheme="minorEastAsia" w:hAnsiTheme="minorEastAsia" w:hint="eastAsia"/>
          <w:sz w:val="15"/>
          <w:szCs w:val="15"/>
        </w:rPr>
        <w:t>精密仪器与光电子工程学院，天津300072；2.江苏大学</w:t>
      </w:r>
      <w:r w:rsidR="00497902" w:rsidRPr="00A55226">
        <w:rPr>
          <w:rFonts w:asciiTheme="minorEastAsia" w:hAnsiTheme="minorEastAsia" w:hint="eastAsia"/>
          <w:sz w:val="15"/>
          <w:szCs w:val="15"/>
        </w:rPr>
        <w:t xml:space="preserve"> </w:t>
      </w:r>
      <w:r w:rsidRPr="00A55226">
        <w:rPr>
          <w:rFonts w:asciiTheme="minorEastAsia" w:hAnsiTheme="minorEastAsia" w:hint="eastAsia"/>
          <w:sz w:val="15"/>
          <w:szCs w:val="15"/>
        </w:rPr>
        <w:t>机械工程学院，江苏 镇江 212013）</w:t>
      </w:r>
    </w:p>
    <w:p w14:paraId="41CFDB20" w14:textId="6C882166" w:rsidR="00595957" w:rsidRPr="00A55226" w:rsidRDefault="005B320F" w:rsidP="00586CCB">
      <w:pPr>
        <w:widowControl/>
        <w:rPr>
          <w:rFonts w:ascii="Times New Roman" w:eastAsia="宋体" w:hAnsi="Times New Roman"/>
        </w:rPr>
      </w:pPr>
      <w:r w:rsidRPr="00A55226">
        <w:rPr>
          <w:rFonts w:ascii="楷体" w:eastAsia="楷体" w:hAnsi="楷体" w:cs="宋体"/>
          <w:b/>
          <w:bCs/>
          <w:kern w:val="0"/>
          <w:sz w:val="18"/>
          <w:szCs w:val="18"/>
        </w:rPr>
        <w:t>摘</w:t>
      </w:r>
      <w:r w:rsidRPr="00A55226">
        <w:rPr>
          <w:rFonts w:ascii="楷体" w:eastAsia="楷体" w:hAnsi="楷体" w:cs="宋体" w:hint="eastAsia"/>
          <w:b/>
          <w:bCs/>
          <w:kern w:val="0"/>
          <w:sz w:val="18"/>
          <w:szCs w:val="18"/>
        </w:rPr>
        <w:t xml:space="preserve"> </w:t>
      </w:r>
      <w:r w:rsidRPr="00A55226">
        <w:rPr>
          <w:rFonts w:ascii="楷体" w:eastAsia="楷体" w:hAnsi="楷体" w:cs="宋体"/>
          <w:b/>
          <w:bCs/>
          <w:kern w:val="0"/>
          <w:sz w:val="18"/>
          <w:szCs w:val="18"/>
        </w:rPr>
        <w:t>要</w:t>
      </w:r>
      <w:r w:rsidR="005B1864" w:rsidRPr="00A55226">
        <w:rPr>
          <w:rFonts w:ascii="楷体" w:eastAsia="楷体" w:hAnsi="楷体" w:cs="宋体" w:hint="eastAsia"/>
          <w:b/>
          <w:bCs/>
          <w:kern w:val="0"/>
          <w:sz w:val="18"/>
          <w:szCs w:val="18"/>
        </w:rPr>
        <w:t xml:space="preserve"> </w:t>
      </w:r>
      <w:r w:rsidR="005B1864" w:rsidRPr="00A55226">
        <w:rPr>
          <w:rFonts w:ascii="楷体" w:eastAsia="楷体" w:hAnsi="楷体" w:hint="eastAsia"/>
          <w:sz w:val="18"/>
          <w:szCs w:val="18"/>
        </w:rPr>
        <w:t>针对</w:t>
      </w:r>
      <w:r w:rsidR="00400CF4" w:rsidRPr="00A55226">
        <w:rPr>
          <w:rFonts w:ascii="楷体" w:eastAsia="楷体" w:hAnsi="楷体" w:hint="eastAsia"/>
          <w:sz w:val="18"/>
          <w:szCs w:val="18"/>
        </w:rPr>
        <w:t>手性</w:t>
      </w:r>
      <w:proofErr w:type="gramStart"/>
      <w:r w:rsidR="00400CF4" w:rsidRPr="00A55226">
        <w:rPr>
          <w:rFonts w:ascii="楷体" w:eastAsia="楷体" w:hAnsi="楷体" w:hint="eastAsia"/>
          <w:sz w:val="18"/>
          <w:szCs w:val="18"/>
        </w:rPr>
        <w:t>石墨烯超表面</w:t>
      </w:r>
      <w:proofErr w:type="gramEnd"/>
      <w:r w:rsidR="00400CF4" w:rsidRPr="00A55226">
        <w:rPr>
          <w:rFonts w:ascii="楷体" w:eastAsia="楷体" w:hAnsi="楷体" w:hint="eastAsia"/>
          <w:sz w:val="18"/>
          <w:szCs w:val="18"/>
        </w:rPr>
        <w:t>的研究主要集中在中红外波段</w:t>
      </w:r>
      <w:r w:rsidR="005B1864" w:rsidRPr="00A55226">
        <w:rPr>
          <w:rFonts w:ascii="楷体" w:eastAsia="楷体" w:hAnsi="楷体" w:hint="eastAsia"/>
          <w:sz w:val="18"/>
          <w:szCs w:val="18"/>
        </w:rPr>
        <w:t>而在太赫兹波段的器件研究相对较少</w:t>
      </w:r>
      <w:r w:rsidR="00400CF4" w:rsidRPr="00A55226">
        <w:rPr>
          <w:rFonts w:ascii="楷体" w:eastAsia="楷体" w:hAnsi="楷体" w:hint="eastAsia"/>
          <w:sz w:val="18"/>
          <w:szCs w:val="18"/>
        </w:rPr>
        <w:t>的问题</w:t>
      </w:r>
      <w:r w:rsidR="005B1864" w:rsidRPr="00A55226">
        <w:rPr>
          <w:rFonts w:ascii="楷体" w:eastAsia="楷体" w:hAnsi="楷体" w:hint="eastAsia"/>
          <w:sz w:val="18"/>
          <w:szCs w:val="18"/>
        </w:rPr>
        <w:t>及</w:t>
      </w:r>
      <w:proofErr w:type="gramStart"/>
      <w:r w:rsidR="005B1864" w:rsidRPr="00A55226">
        <w:rPr>
          <w:rFonts w:ascii="楷体" w:eastAsia="楷体" w:hAnsi="楷体" w:hint="eastAsia"/>
          <w:sz w:val="18"/>
          <w:szCs w:val="18"/>
        </w:rPr>
        <w:t>石墨烯非本征</w:t>
      </w:r>
      <w:proofErr w:type="gramEnd"/>
      <w:r w:rsidR="005B1864" w:rsidRPr="00A55226">
        <w:rPr>
          <w:rFonts w:ascii="楷体" w:eastAsia="楷体" w:hAnsi="楷体" w:hint="eastAsia"/>
          <w:sz w:val="18"/>
          <w:szCs w:val="18"/>
        </w:rPr>
        <w:t>结构产生的</w:t>
      </w:r>
      <w:r w:rsidR="00321DC9" w:rsidRPr="00A55226">
        <w:rPr>
          <w:rFonts w:ascii="楷体" w:eastAsia="楷体" w:hAnsi="楷体" w:hint="eastAsia"/>
          <w:sz w:val="18"/>
          <w:szCs w:val="18"/>
        </w:rPr>
        <w:t>相对较小</w:t>
      </w:r>
      <w:r w:rsidR="00400CF4" w:rsidRPr="00A55226">
        <w:rPr>
          <w:rFonts w:ascii="楷体" w:eastAsia="楷体" w:hAnsi="楷体" w:hint="eastAsia"/>
          <w:sz w:val="18"/>
          <w:szCs w:val="18"/>
        </w:rPr>
        <w:t>圆二色性</w:t>
      </w:r>
      <w:r w:rsidR="00321DC9" w:rsidRPr="00A55226">
        <w:rPr>
          <w:rFonts w:ascii="楷体" w:eastAsia="楷体" w:hAnsi="楷体" w:hint="eastAsia"/>
          <w:sz w:val="18"/>
          <w:szCs w:val="18"/>
        </w:rPr>
        <w:t>不足，</w:t>
      </w:r>
      <w:r w:rsidRPr="00A55226">
        <w:rPr>
          <w:rFonts w:ascii="楷体" w:eastAsia="楷体" w:hAnsi="楷体" w:hint="eastAsia"/>
          <w:sz w:val="18"/>
          <w:szCs w:val="18"/>
        </w:rPr>
        <w:t>利用石墨烯的特性设计了一个双层手性石墨烯的超表面</w:t>
      </w:r>
      <w:bookmarkStart w:id="1" w:name="_GoBack"/>
      <w:bookmarkEnd w:id="1"/>
      <w:r w:rsidRPr="00A55226">
        <w:rPr>
          <w:rFonts w:ascii="楷体" w:eastAsia="楷体" w:hAnsi="楷体" w:hint="eastAsia"/>
          <w:sz w:val="18"/>
          <w:szCs w:val="18"/>
        </w:rPr>
        <w:t>结构，上下两层石墨</w:t>
      </w:r>
      <w:proofErr w:type="gramStart"/>
      <w:r w:rsidRPr="00A55226">
        <w:rPr>
          <w:rFonts w:ascii="楷体" w:eastAsia="楷体" w:hAnsi="楷体" w:hint="eastAsia"/>
          <w:sz w:val="18"/>
          <w:szCs w:val="18"/>
        </w:rPr>
        <w:t>烯</w:t>
      </w:r>
      <w:proofErr w:type="gramEnd"/>
      <w:r w:rsidRPr="00A55226">
        <w:rPr>
          <w:rFonts w:ascii="楷体" w:eastAsia="楷体" w:hAnsi="楷体" w:hint="eastAsia"/>
          <w:sz w:val="18"/>
          <w:szCs w:val="18"/>
        </w:rPr>
        <w:t>图案有一定的旋角，并研究能够实现太赫兹波段圆偏振光的光学手性特性及其动态调控的微结构。</w:t>
      </w:r>
      <w:r w:rsidR="005C1BBA" w:rsidRPr="00A55226">
        <w:rPr>
          <w:rFonts w:ascii="楷体" w:eastAsia="楷体" w:hAnsi="楷体" w:hint="eastAsia"/>
          <w:sz w:val="18"/>
          <w:szCs w:val="18"/>
        </w:rPr>
        <w:t>通过分析共振处的电磁场特性来探究圆二色性产生的物理机制。同时改变结构参数分析对手性的影响，最后通过石墨烯的费米能级和弛豫时间的改变，分析其动态调谐的能力。仿真</w:t>
      </w:r>
      <w:r w:rsidR="005C1BBA" w:rsidRPr="00A55226">
        <w:rPr>
          <w:rFonts w:ascii="楷体" w:eastAsia="楷体" w:hAnsi="楷体"/>
          <w:sz w:val="18"/>
          <w:szCs w:val="18"/>
        </w:rPr>
        <w:t>结果表明：</w:t>
      </w:r>
      <w:r w:rsidRPr="00A55226">
        <w:rPr>
          <w:rFonts w:ascii="楷体" w:eastAsia="楷体" w:hAnsi="楷体" w:hint="eastAsia"/>
          <w:sz w:val="18"/>
          <w:szCs w:val="18"/>
        </w:rPr>
        <w:t>该器件结构能在光波垂直入射时，太赫兹频段实现圆二色性，在7 THz处圆二色性最大可达到29 %。</w:t>
      </w:r>
    </w:p>
    <w:p w14:paraId="5E163091" w14:textId="77777777" w:rsidR="00595957" w:rsidRPr="00A55226" w:rsidRDefault="005B320F">
      <w:pPr>
        <w:widowControl/>
        <w:jc w:val="left"/>
        <w:rPr>
          <w:rFonts w:ascii="楷体_GB2312" w:eastAsia="楷体_GB2312" w:hAnsi="宋体" w:cs="宋体"/>
          <w:color w:val="FF0000"/>
          <w:kern w:val="0"/>
          <w:szCs w:val="21"/>
        </w:rPr>
      </w:pPr>
      <w:r w:rsidRPr="00A55226">
        <w:rPr>
          <w:rFonts w:ascii="黑体" w:eastAsia="黑体" w:hAnsi="黑体" w:cs="宋体"/>
          <w:b/>
          <w:bCs/>
          <w:kern w:val="0"/>
          <w:szCs w:val="21"/>
        </w:rPr>
        <w:t>关键词</w:t>
      </w:r>
      <w:r w:rsidRPr="00A55226">
        <w:rPr>
          <w:rFonts w:ascii="黑体" w:eastAsia="黑体" w:hAnsi="黑体" w:cs="宋体" w:hint="eastAsia"/>
          <w:b/>
          <w:bCs/>
          <w:kern w:val="0"/>
          <w:szCs w:val="21"/>
        </w:rPr>
        <w:t>：</w:t>
      </w:r>
      <w:r w:rsidRPr="00A55226">
        <w:rPr>
          <w:rFonts w:ascii="楷体_GB2312" w:eastAsia="楷体_GB2312" w:hAnsi="黑体" w:cs="宋体" w:hint="eastAsia"/>
          <w:kern w:val="0"/>
          <w:szCs w:val="21"/>
        </w:rPr>
        <w:t>超表面；石墨烯；太赫兹；圆二色性；费米能级；弛豫时间</w:t>
      </w:r>
    </w:p>
    <w:p w14:paraId="145211A1" w14:textId="69EFA618" w:rsidR="00595957" w:rsidRPr="00A55226" w:rsidRDefault="005B320F">
      <w:pPr>
        <w:widowControl/>
        <w:jc w:val="left"/>
        <w:rPr>
          <w:rFonts w:ascii="宋体" w:eastAsia="宋体" w:hAnsi="宋体" w:cs="宋体"/>
          <w:b/>
          <w:bCs/>
          <w:kern w:val="0"/>
          <w:szCs w:val="21"/>
        </w:rPr>
      </w:pPr>
      <w:r w:rsidRPr="00A55226">
        <w:rPr>
          <w:rFonts w:ascii="黑体" w:eastAsia="黑体" w:hAnsi="黑体" w:cs="宋体"/>
          <w:b/>
          <w:bCs/>
          <w:kern w:val="0"/>
          <w:szCs w:val="21"/>
        </w:rPr>
        <w:t>中图分类号</w:t>
      </w:r>
      <w:r w:rsidRPr="00A55226">
        <w:rPr>
          <w:rFonts w:ascii="宋体" w:eastAsia="宋体" w:hAnsi="宋体" w:cs="宋体"/>
          <w:b/>
          <w:bCs/>
          <w:kern w:val="0"/>
          <w:szCs w:val="21"/>
        </w:rPr>
        <w:t>O436</w:t>
      </w:r>
      <w:r w:rsidR="00CD6175" w:rsidRPr="00A55226">
        <w:rPr>
          <w:rFonts w:ascii="宋体" w:eastAsia="宋体" w:hAnsi="宋体" w:cs="宋体" w:hint="eastAsia"/>
          <w:b/>
          <w:bCs/>
          <w:kern w:val="0"/>
          <w:szCs w:val="21"/>
        </w:rPr>
        <w:t>；TN929</w:t>
      </w:r>
      <w:r w:rsidRPr="00A55226">
        <w:rPr>
          <w:rFonts w:ascii="宋体" w:eastAsia="宋体" w:hAnsi="宋体" w:cs="宋体"/>
          <w:b/>
          <w:bCs/>
          <w:kern w:val="0"/>
          <w:szCs w:val="21"/>
        </w:rPr>
        <w:t xml:space="preserve">    </w:t>
      </w:r>
      <w:r w:rsidRPr="00A55226">
        <w:rPr>
          <w:rFonts w:ascii="黑体" w:eastAsia="黑体" w:hAnsi="黑体" w:cs="宋体"/>
          <w:b/>
          <w:bCs/>
          <w:kern w:val="0"/>
          <w:szCs w:val="21"/>
        </w:rPr>
        <w:t>文献标</w:t>
      </w:r>
      <w:r w:rsidRPr="00A55226">
        <w:rPr>
          <w:rFonts w:ascii="黑体" w:eastAsia="黑体" w:hAnsi="黑体" w:cs="宋体" w:hint="eastAsia"/>
          <w:b/>
          <w:bCs/>
          <w:kern w:val="0"/>
          <w:szCs w:val="21"/>
        </w:rPr>
        <w:t>志</w:t>
      </w:r>
      <w:r w:rsidRPr="00A55226">
        <w:rPr>
          <w:rFonts w:ascii="黑体" w:eastAsia="黑体" w:hAnsi="黑体" w:cs="宋体"/>
          <w:b/>
          <w:bCs/>
          <w:kern w:val="0"/>
          <w:szCs w:val="21"/>
        </w:rPr>
        <w:t>码</w:t>
      </w:r>
      <w:r w:rsidRPr="00A55226">
        <w:rPr>
          <w:rFonts w:ascii="黑体" w:eastAsia="黑体" w:hAnsi="黑体" w:cs="宋体" w:hint="eastAsia"/>
          <w:b/>
          <w:bCs/>
          <w:kern w:val="0"/>
          <w:szCs w:val="21"/>
        </w:rPr>
        <w:t xml:space="preserve"> </w:t>
      </w:r>
      <w:r w:rsidRPr="00A55226">
        <w:rPr>
          <w:rFonts w:ascii="宋体" w:eastAsia="宋体" w:hAnsi="宋体" w:cs="宋体"/>
          <w:b/>
          <w:bCs/>
          <w:kern w:val="0"/>
          <w:szCs w:val="21"/>
        </w:rPr>
        <w:t>A</w:t>
      </w:r>
      <w:r w:rsidR="00CD6175" w:rsidRPr="00A55226">
        <w:rPr>
          <w:rFonts w:ascii="宋体" w:eastAsia="宋体" w:hAnsi="宋体" w:cs="宋体"/>
          <w:b/>
          <w:bCs/>
          <w:kern w:val="0"/>
          <w:szCs w:val="21"/>
        </w:rPr>
        <w:t xml:space="preserve">  </w:t>
      </w:r>
      <w:r w:rsidR="00F62100" w:rsidRPr="00A55226">
        <w:rPr>
          <w:b/>
          <w:color w:val="000000"/>
          <w:szCs w:val="21"/>
        </w:rPr>
        <w:t>开放科学（资源服务）标识码（</w:t>
      </w:r>
      <w:r w:rsidR="00F62100" w:rsidRPr="00A55226">
        <w:rPr>
          <w:b/>
          <w:color w:val="000000"/>
          <w:szCs w:val="21"/>
        </w:rPr>
        <w:t>OSID</w:t>
      </w:r>
      <w:r w:rsidR="00F62100" w:rsidRPr="00A55226">
        <w:rPr>
          <w:b/>
          <w:color w:val="000000"/>
          <w:szCs w:val="21"/>
        </w:rPr>
        <w:t>）：</w:t>
      </w:r>
    </w:p>
    <w:p w14:paraId="2B7B16FF" w14:textId="77777777" w:rsidR="00595957" w:rsidRPr="00A55226" w:rsidRDefault="00595957">
      <w:pPr>
        <w:widowControl/>
        <w:jc w:val="left"/>
        <w:rPr>
          <w:rFonts w:ascii="宋体" w:eastAsia="宋体" w:hAnsi="宋体" w:cs="宋体"/>
          <w:color w:val="FF0000"/>
          <w:kern w:val="0"/>
          <w:szCs w:val="21"/>
        </w:rPr>
      </w:pPr>
    </w:p>
    <w:p w14:paraId="2C2DEF62" w14:textId="77777777" w:rsidR="00595957" w:rsidRPr="00A55226" w:rsidRDefault="005B320F">
      <w:pPr>
        <w:widowControl/>
        <w:spacing w:beforeLines="50" w:before="156" w:afterLines="50" w:after="156" w:line="276" w:lineRule="auto"/>
        <w:ind w:left="403" w:right="403"/>
        <w:jc w:val="center"/>
        <w:rPr>
          <w:rFonts w:ascii="黑体" w:eastAsia="黑体" w:hAnsi="黑体" w:cs="Times New Roman"/>
          <w:b/>
          <w:bCs/>
          <w:kern w:val="0"/>
          <w:sz w:val="32"/>
          <w:szCs w:val="32"/>
        </w:rPr>
      </w:pPr>
      <w:r w:rsidRPr="00A55226">
        <w:rPr>
          <w:rFonts w:ascii="黑体" w:eastAsia="黑体" w:hAnsi="黑体" w:cs="Times New Roman" w:hint="eastAsia"/>
          <w:b/>
          <w:bCs/>
          <w:kern w:val="0"/>
          <w:sz w:val="32"/>
          <w:szCs w:val="32"/>
        </w:rPr>
        <w:t xml:space="preserve">Research on Circular Dichroism and Its Dynamic Regulation Based on Double-Layer Graphene Chiral </w:t>
      </w:r>
      <w:proofErr w:type="spellStart"/>
      <w:r w:rsidRPr="00A55226">
        <w:rPr>
          <w:rFonts w:ascii="黑体" w:eastAsia="黑体" w:hAnsi="黑体" w:cs="Times New Roman" w:hint="eastAsia"/>
          <w:b/>
          <w:bCs/>
          <w:kern w:val="0"/>
          <w:sz w:val="32"/>
          <w:szCs w:val="32"/>
        </w:rPr>
        <w:t>Metasurface</w:t>
      </w:r>
      <w:proofErr w:type="spellEnd"/>
      <w:r w:rsidRPr="00A55226">
        <w:rPr>
          <w:rFonts w:ascii="黑体" w:eastAsia="黑体" w:hAnsi="黑体" w:cs="Times New Roman" w:hint="eastAsia"/>
          <w:b/>
          <w:bCs/>
          <w:kern w:val="0"/>
          <w:sz w:val="32"/>
          <w:szCs w:val="32"/>
        </w:rPr>
        <w:t xml:space="preserve"> </w:t>
      </w:r>
    </w:p>
    <w:p w14:paraId="794545A9" w14:textId="77777777" w:rsidR="00595957" w:rsidRPr="00A55226" w:rsidRDefault="005B320F">
      <w:pPr>
        <w:widowControl/>
        <w:spacing w:beforeLines="50" w:before="156" w:afterLines="50" w:after="156" w:line="276" w:lineRule="auto"/>
        <w:ind w:left="403" w:right="403"/>
        <w:jc w:val="center"/>
        <w:rPr>
          <w:rFonts w:ascii="黑体" w:eastAsia="黑体" w:hAnsi="黑体" w:cs="Times New Roman"/>
          <w:kern w:val="0"/>
          <w:sz w:val="20"/>
          <w:szCs w:val="21"/>
          <w:vertAlign w:val="superscript"/>
        </w:rPr>
      </w:pPr>
      <w:r w:rsidRPr="00A55226">
        <w:rPr>
          <w:rFonts w:ascii="黑体" w:eastAsia="黑体" w:hAnsi="黑体" w:cs="Times New Roman" w:hint="eastAsia"/>
          <w:kern w:val="0"/>
          <w:szCs w:val="21"/>
        </w:rPr>
        <w:t>S</w:t>
      </w:r>
      <w:r w:rsidR="0095395F" w:rsidRPr="00A55226">
        <w:rPr>
          <w:rFonts w:ascii="黑体" w:eastAsia="黑体" w:hAnsi="黑体" w:cs="Times New Roman" w:hint="eastAsia"/>
          <w:kern w:val="0"/>
          <w:szCs w:val="21"/>
        </w:rPr>
        <w:t>ONG</w:t>
      </w:r>
      <w:r w:rsidRPr="00A55226">
        <w:rPr>
          <w:rFonts w:ascii="黑体" w:eastAsia="黑体" w:hAnsi="黑体" w:cs="Times New Roman" w:hint="eastAsia"/>
          <w:kern w:val="0"/>
          <w:szCs w:val="21"/>
        </w:rPr>
        <w:t xml:space="preserve"> Xiaoxian</w:t>
      </w:r>
      <w:r w:rsidRPr="00A55226">
        <w:rPr>
          <w:rFonts w:ascii="黑体" w:eastAsia="黑体" w:hAnsi="黑体" w:cs="Times New Roman" w:hint="eastAsia"/>
          <w:kern w:val="0"/>
          <w:szCs w:val="21"/>
          <w:vertAlign w:val="superscript"/>
        </w:rPr>
        <w:t>1,2</w:t>
      </w:r>
      <w:r w:rsidRPr="00A55226">
        <w:rPr>
          <w:rFonts w:ascii="黑体" w:eastAsia="黑体" w:hAnsi="黑体" w:cs="Times New Roman" w:hint="eastAsia"/>
          <w:kern w:val="0"/>
          <w:szCs w:val="21"/>
        </w:rPr>
        <w:t>,</w:t>
      </w:r>
      <w:r w:rsidR="00B74A94" w:rsidRPr="00A55226">
        <w:rPr>
          <w:rFonts w:ascii="黑体" w:eastAsia="黑体" w:hAnsi="黑体" w:cs="Times New Roman" w:hint="eastAsia"/>
          <w:kern w:val="0"/>
          <w:szCs w:val="21"/>
        </w:rPr>
        <w:t xml:space="preserve"> Z</w:t>
      </w:r>
      <w:r w:rsidR="0095395F" w:rsidRPr="00A55226">
        <w:rPr>
          <w:rFonts w:ascii="黑体" w:eastAsia="黑体" w:hAnsi="黑体" w:cs="Times New Roman" w:hint="eastAsia"/>
          <w:kern w:val="0"/>
          <w:szCs w:val="21"/>
        </w:rPr>
        <w:t>HANG</w:t>
      </w:r>
      <w:r w:rsidR="00B74A94" w:rsidRPr="00A55226">
        <w:rPr>
          <w:rFonts w:ascii="黑体" w:eastAsia="黑体" w:hAnsi="黑体" w:cs="Times New Roman" w:hint="eastAsia"/>
          <w:kern w:val="0"/>
          <w:szCs w:val="21"/>
        </w:rPr>
        <w:t xml:space="preserve"> Yu</w:t>
      </w:r>
      <w:r w:rsidR="00B74A94" w:rsidRPr="00A55226">
        <w:rPr>
          <w:rFonts w:ascii="黑体" w:eastAsia="黑体" w:hAnsi="黑体" w:cs="Times New Roman" w:hint="eastAsia"/>
          <w:kern w:val="0"/>
          <w:szCs w:val="21"/>
          <w:vertAlign w:val="superscript"/>
        </w:rPr>
        <w:t>2</w:t>
      </w:r>
      <w:r w:rsidR="00B74A94" w:rsidRPr="00A55226">
        <w:rPr>
          <w:rFonts w:ascii="黑体" w:eastAsia="黑体" w:hAnsi="黑体" w:cs="Times New Roman" w:hint="eastAsia"/>
          <w:kern w:val="0"/>
          <w:szCs w:val="21"/>
        </w:rPr>
        <w:t>,</w:t>
      </w:r>
      <w:r w:rsidRPr="00A55226">
        <w:rPr>
          <w:rFonts w:ascii="黑体" w:eastAsia="黑体" w:hAnsi="黑体" w:cs="Times New Roman" w:hint="eastAsia"/>
          <w:kern w:val="0"/>
          <w:szCs w:val="21"/>
        </w:rPr>
        <w:t xml:space="preserve"> G</w:t>
      </w:r>
      <w:r w:rsidR="0095395F" w:rsidRPr="00A55226">
        <w:rPr>
          <w:rFonts w:ascii="黑体" w:eastAsia="黑体" w:hAnsi="黑体" w:cs="Times New Roman" w:hint="eastAsia"/>
          <w:kern w:val="0"/>
          <w:szCs w:val="21"/>
        </w:rPr>
        <w:t xml:space="preserve">UO </w:t>
      </w:r>
      <w:r w:rsidRPr="00A55226">
        <w:rPr>
          <w:rFonts w:ascii="黑体" w:eastAsia="黑体" w:hAnsi="黑体" w:cs="Times New Roman" w:hint="eastAsia"/>
          <w:kern w:val="0"/>
          <w:szCs w:val="21"/>
        </w:rPr>
        <w:t>Xuewen</w:t>
      </w:r>
      <w:r w:rsidRPr="00A55226">
        <w:rPr>
          <w:rFonts w:ascii="黑体" w:eastAsia="黑体" w:hAnsi="黑体" w:cs="Times New Roman" w:hint="eastAsia"/>
          <w:kern w:val="0"/>
          <w:szCs w:val="21"/>
          <w:vertAlign w:val="superscript"/>
        </w:rPr>
        <w:t>2</w:t>
      </w:r>
      <w:r w:rsidRPr="00A55226">
        <w:rPr>
          <w:rFonts w:ascii="黑体" w:eastAsia="黑体" w:hAnsi="黑体" w:cs="Times New Roman" w:hint="eastAsia"/>
          <w:kern w:val="0"/>
          <w:szCs w:val="21"/>
        </w:rPr>
        <w:t>, Z</w:t>
      </w:r>
      <w:r w:rsidR="0095395F" w:rsidRPr="00A55226">
        <w:rPr>
          <w:rFonts w:ascii="黑体" w:eastAsia="黑体" w:hAnsi="黑体" w:cs="Times New Roman" w:hint="eastAsia"/>
          <w:kern w:val="0"/>
          <w:szCs w:val="21"/>
        </w:rPr>
        <w:t>HANG</w:t>
      </w:r>
      <w:r w:rsidRPr="00A55226">
        <w:rPr>
          <w:rFonts w:ascii="黑体" w:eastAsia="黑体" w:hAnsi="黑体" w:cs="Times New Roman" w:hint="eastAsia"/>
          <w:kern w:val="0"/>
          <w:szCs w:val="21"/>
        </w:rPr>
        <w:t xml:space="preserve"> Haiting</w:t>
      </w:r>
      <w:r w:rsidRPr="00A55226">
        <w:rPr>
          <w:rFonts w:ascii="黑体" w:eastAsia="黑体" w:hAnsi="黑体" w:cs="Times New Roman" w:hint="eastAsia"/>
          <w:kern w:val="0"/>
          <w:szCs w:val="21"/>
          <w:vertAlign w:val="superscript"/>
        </w:rPr>
        <w:t>2</w:t>
      </w:r>
      <w:r w:rsidRPr="00A55226">
        <w:rPr>
          <w:rFonts w:ascii="黑体" w:eastAsia="黑体" w:hAnsi="黑体" w:cs="Times New Roman" w:hint="eastAsia"/>
          <w:kern w:val="0"/>
          <w:szCs w:val="21"/>
        </w:rPr>
        <w:t>, Z</w:t>
      </w:r>
      <w:r w:rsidR="0095395F" w:rsidRPr="00A55226">
        <w:rPr>
          <w:rFonts w:ascii="黑体" w:eastAsia="黑体" w:hAnsi="黑体" w:cs="Times New Roman" w:hint="eastAsia"/>
          <w:kern w:val="0"/>
          <w:szCs w:val="21"/>
        </w:rPr>
        <w:t>HANG</w:t>
      </w:r>
      <w:r w:rsidRPr="00A55226">
        <w:rPr>
          <w:rFonts w:ascii="黑体" w:eastAsia="黑体" w:hAnsi="黑体" w:cs="Times New Roman" w:hint="eastAsia"/>
          <w:kern w:val="0"/>
          <w:szCs w:val="21"/>
        </w:rPr>
        <w:t xml:space="preserve"> Jingjing</w:t>
      </w:r>
      <w:r w:rsidRPr="00A55226">
        <w:rPr>
          <w:rFonts w:ascii="黑体" w:eastAsia="黑体" w:hAnsi="黑体" w:cs="Times New Roman" w:hint="eastAsia"/>
          <w:kern w:val="0"/>
          <w:szCs w:val="21"/>
          <w:vertAlign w:val="superscript"/>
        </w:rPr>
        <w:t>2</w:t>
      </w:r>
      <w:r w:rsidRPr="00A55226">
        <w:rPr>
          <w:rFonts w:ascii="黑体" w:eastAsia="黑体" w:hAnsi="黑体" w:cs="Times New Roman" w:hint="eastAsia"/>
          <w:kern w:val="0"/>
          <w:szCs w:val="21"/>
        </w:rPr>
        <w:t>, D</w:t>
      </w:r>
      <w:r w:rsidR="0095395F" w:rsidRPr="00A55226">
        <w:rPr>
          <w:rFonts w:ascii="黑体" w:eastAsia="黑体" w:hAnsi="黑体" w:cs="Times New Roman" w:hint="eastAsia"/>
          <w:kern w:val="0"/>
          <w:szCs w:val="21"/>
        </w:rPr>
        <w:t xml:space="preserve">AI </w:t>
      </w:r>
      <w:r w:rsidRPr="00A55226">
        <w:rPr>
          <w:rFonts w:ascii="黑体" w:eastAsia="黑体" w:hAnsi="黑体" w:cs="Times New Roman" w:hint="eastAsia"/>
          <w:kern w:val="0"/>
          <w:szCs w:val="21"/>
        </w:rPr>
        <w:t>Zijie</w:t>
      </w:r>
      <w:r w:rsidRPr="00A55226">
        <w:rPr>
          <w:rFonts w:ascii="黑体" w:eastAsia="黑体" w:hAnsi="黑体" w:cs="Times New Roman" w:hint="eastAsia"/>
          <w:kern w:val="0"/>
          <w:szCs w:val="21"/>
          <w:vertAlign w:val="superscript"/>
        </w:rPr>
        <w:t>2</w:t>
      </w:r>
      <w:r w:rsidRPr="00A55226">
        <w:rPr>
          <w:rFonts w:ascii="黑体" w:eastAsia="黑体" w:hAnsi="黑体" w:cs="Times New Roman" w:hint="eastAsia"/>
          <w:kern w:val="0"/>
          <w:szCs w:val="21"/>
        </w:rPr>
        <w:t>, L</w:t>
      </w:r>
      <w:r w:rsidR="0095395F" w:rsidRPr="00A55226">
        <w:rPr>
          <w:rFonts w:ascii="黑体" w:eastAsia="黑体" w:hAnsi="黑体" w:cs="Times New Roman" w:hint="eastAsia"/>
          <w:kern w:val="0"/>
          <w:szCs w:val="21"/>
        </w:rPr>
        <w:t>IANG</w:t>
      </w:r>
      <w:r w:rsidRPr="00A55226">
        <w:rPr>
          <w:rFonts w:ascii="黑体" w:eastAsia="黑体" w:hAnsi="黑体" w:cs="Times New Roman" w:hint="eastAsia"/>
          <w:kern w:val="0"/>
          <w:szCs w:val="21"/>
        </w:rPr>
        <w:t xml:space="preserve"> Ying</w:t>
      </w:r>
      <w:r w:rsidRPr="00A55226">
        <w:rPr>
          <w:rFonts w:ascii="黑体" w:eastAsia="黑体" w:hAnsi="黑体" w:cs="Times New Roman" w:hint="eastAsia"/>
          <w:kern w:val="0"/>
          <w:szCs w:val="21"/>
          <w:vertAlign w:val="superscript"/>
        </w:rPr>
        <w:t>2</w:t>
      </w:r>
      <w:r w:rsidRPr="00A55226">
        <w:rPr>
          <w:rFonts w:ascii="黑体" w:eastAsia="黑体" w:hAnsi="黑体" w:cs="Times New Roman" w:hint="eastAsia"/>
          <w:kern w:val="0"/>
          <w:szCs w:val="21"/>
        </w:rPr>
        <w:t>, Y</w:t>
      </w:r>
      <w:r w:rsidR="0095395F" w:rsidRPr="00A55226">
        <w:rPr>
          <w:rFonts w:ascii="黑体" w:eastAsia="黑体" w:hAnsi="黑体" w:cs="Times New Roman" w:hint="eastAsia"/>
          <w:kern w:val="0"/>
          <w:szCs w:val="21"/>
        </w:rPr>
        <w:t>AO</w:t>
      </w:r>
      <w:r w:rsidRPr="00A55226">
        <w:rPr>
          <w:rFonts w:ascii="黑体" w:eastAsia="黑体" w:hAnsi="黑体" w:cs="Times New Roman" w:hint="eastAsia"/>
          <w:kern w:val="0"/>
          <w:szCs w:val="21"/>
        </w:rPr>
        <w:t xml:space="preserve"> Jian-quan</w:t>
      </w:r>
      <w:r w:rsidRPr="00A55226">
        <w:rPr>
          <w:rFonts w:ascii="黑体" w:eastAsia="黑体" w:hAnsi="黑体" w:cs="Times New Roman" w:hint="eastAsia"/>
          <w:kern w:val="0"/>
          <w:szCs w:val="21"/>
          <w:vertAlign w:val="superscript"/>
        </w:rPr>
        <w:t>1,2</w:t>
      </w:r>
    </w:p>
    <w:p w14:paraId="718E5409" w14:textId="77777777" w:rsidR="00595957" w:rsidRPr="00A55226" w:rsidRDefault="0049246A">
      <w:pPr>
        <w:widowControl/>
        <w:spacing w:afterLines="50" w:after="156"/>
        <w:ind w:right="403"/>
        <w:rPr>
          <w:rFonts w:ascii="Times New Roman" w:eastAsia="宋体" w:hAnsi="Times New Roman" w:cs="Times New Roman"/>
          <w:iCs/>
          <w:sz w:val="15"/>
          <w:szCs w:val="15"/>
        </w:rPr>
      </w:pPr>
      <w:r w:rsidRPr="00A55226">
        <w:rPr>
          <w:rFonts w:ascii="Times New Roman" w:eastAsia="宋体" w:hAnsi="Times New Roman" w:cs="Times New Roman"/>
          <w:iCs/>
          <w:sz w:val="15"/>
          <w:szCs w:val="15"/>
        </w:rPr>
        <w:t>（</w:t>
      </w:r>
      <w:r w:rsidR="005B320F" w:rsidRPr="00A55226">
        <w:rPr>
          <w:rFonts w:ascii="Times New Roman" w:eastAsia="宋体" w:hAnsi="Times New Roman" w:cs="Times New Roman" w:hint="eastAsia"/>
          <w:iCs/>
          <w:sz w:val="15"/>
          <w:szCs w:val="15"/>
        </w:rPr>
        <w:t xml:space="preserve">1. College of Precision Instruments and </w:t>
      </w:r>
      <w:proofErr w:type="spellStart"/>
      <w:r w:rsidR="005B320F" w:rsidRPr="00A55226">
        <w:rPr>
          <w:rFonts w:ascii="Times New Roman" w:eastAsia="宋体" w:hAnsi="Times New Roman" w:cs="Times New Roman" w:hint="eastAsia"/>
          <w:iCs/>
          <w:sz w:val="15"/>
          <w:szCs w:val="15"/>
        </w:rPr>
        <w:t>Opto</w:t>
      </w:r>
      <w:proofErr w:type="spellEnd"/>
      <w:r w:rsidR="005B320F" w:rsidRPr="00A55226">
        <w:rPr>
          <w:rFonts w:ascii="Times New Roman" w:eastAsia="宋体" w:hAnsi="Times New Roman" w:cs="Times New Roman" w:hint="eastAsia"/>
          <w:iCs/>
          <w:sz w:val="15"/>
          <w:szCs w:val="15"/>
        </w:rPr>
        <w:t>-electronics Engineering, Tianjin University, Tianjin 300072, China ;2. School of Mechanical and Engineering, Jiangsu University, Zhenjiang 212013,China</w:t>
      </w:r>
      <w:r w:rsidRPr="00A55226">
        <w:rPr>
          <w:rFonts w:ascii="Times New Roman" w:eastAsia="宋体" w:hAnsi="Times New Roman" w:cs="Times New Roman"/>
          <w:iCs/>
          <w:sz w:val="15"/>
          <w:szCs w:val="15"/>
        </w:rPr>
        <w:t>）</w:t>
      </w:r>
    </w:p>
    <w:p w14:paraId="7C3ACFFB" w14:textId="77777777" w:rsidR="00A013F1" w:rsidRPr="00A55226" w:rsidRDefault="00A013F1">
      <w:pPr>
        <w:widowControl/>
        <w:spacing w:afterLines="50" w:after="156"/>
        <w:ind w:right="403"/>
        <w:rPr>
          <w:rFonts w:ascii="Times New Roman" w:eastAsia="宋体" w:hAnsi="Times New Roman" w:cs="Times New Roman"/>
          <w:kern w:val="0"/>
          <w:szCs w:val="21"/>
        </w:rPr>
      </w:pPr>
      <w:r w:rsidRPr="00A55226">
        <w:rPr>
          <w:rFonts w:ascii="Times New Roman" w:eastAsia="黑体" w:hAnsi="Times New Roman" w:cs="Times New Roman" w:hint="eastAsia"/>
          <w:b/>
          <w:bCs/>
          <w:kern w:val="0"/>
          <w:szCs w:val="21"/>
        </w:rPr>
        <w:t>Abstract</w:t>
      </w:r>
      <w:r w:rsidRPr="00A55226">
        <w:rPr>
          <w:rFonts w:ascii="Times New Roman" w:eastAsia="黑体" w:hAnsi="Times New Roman" w:cs="Times New Roman" w:hint="eastAsia"/>
          <w:b/>
          <w:bCs/>
          <w:kern w:val="0"/>
          <w:szCs w:val="21"/>
        </w:rPr>
        <w:t>：</w:t>
      </w:r>
      <w:r w:rsidRPr="00A55226">
        <w:rPr>
          <w:rFonts w:ascii="Times New Roman" w:eastAsia="宋体" w:hAnsi="Times New Roman" w:cs="Times New Roman" w:hint="eastAsia"/>
          <w:kern w:val="0"/>
          <w:szCs w:val="21"/>
        </w:rPr>
        <w:t xml:space="preserve">Since graphene is an ideal material for the electromagnetic control, the </w:t>
      </w:r>
      <w:proofErr w:type="spellStart"/>
      <w:r w:rsidRPr="00A55226">
        <w:rPr>
          <w:rFonts w:ascii="Times New Roman" w:eastAsia="宋体" w:hAnsi="Times New Roman" w:cs="Times New Roman" w:hint="eastAsia"/>
          <w:kern w:val="0"/>
          <w:szCs w:val="21"/>
        </w:rPr>
        <w:t>metasurface</w:t>
      </w:r>
      <w:proofErr w:type="spellEnd"/>
      <w:r w:rsidRPr="00A55226">
        <w:rPr>
          <w:rFonts w:ascii="Times New Roman" w:eastAsia="宋体" w:hAnsi="Times New Roman" w:cs="Times New Roman" w:hint="eastAsia"/>
          <w:kern w:val="0"/>
          <w:szCs w:val="21"/>
        </w:rPr>
        <w:t xml:space="preserve"> periodic array arrangement of graphene can excite the surface </w:t>
      </w:r>
      <w:proofErr w:type="spellStart"/>
      <w:r w:rsidRPr="00A55226">
        <w:rPr>
          <w:rFonts w:ascii="Times New Roman" w:eastAsia="宋体" w:hAnsi="Times New Roman" w:cs="Times New Roman" w:hint="eastAsia"/>
          <w:kern w:val="0"/>
          <w:szCs w:val="21"/>
        </w:rPr>
        <w:t>plasmon</w:t>
      </w:r>
      <w:proofErr w:type="spellEnd"/>
      <w:r w:rsidRPr="00A55226">
        <w:rPr>
          <w:rFonts w:ascii="Times New Roman" w:eastAsia="宋体" w:hAnsi="Times New Roman" w:cs="Times New Roman" w:hint="eastAsia"/>
          <w:kern w:val="0"/>
          <w:szCs w:val="21"/>
        </w:rPr>
        <w:t xml:space="preserve"> in multiple frequency bands to achieve a double-layer graphene chiral </w:t>
      </w:r>
      <w:proofErr w:type="spellStart"/>
      <w:r w:rsidRPr="00A55226">
        <w:rPr>
          <w:rFonts w:ascii="Times New Roman" w:eastAsia="宋体" w:hAnsi="Times New Roman" w:cs="Times New Roman" w:hint="eastAsia"/>
          <w:kern w:val="0"/>
          <w:szCs w:val="21"/>
        </w:rPr>
        <w:t>metasurface</w:t>
      </w:r>
      <w:proofErr w:type="spellEnd"/>
      <w:r w:rsidRPr="00A55226">
        <w:rPr>
          <w:rFonts w:ascii="Times New Roman" w:eastAsia="宋体" w:hAnsi="Times New Roman" w:cs="Times New Roman" w:hint="eastAsia"/>
          <w:kern w:val="0"/>
          <w:szCs w:val="21"/>
        </w:rPr>
        <w:t>.  The elec</w:t>
      </w:r>
      <w:r w:rsidRPr="00A55226">
        <w:rPr>
          <w:rFonts w:ascii="Times New Roman" w:eastAsia="宋体" w:hAnsi="Times New Roman" w:cs="Times New Roman"/>
          <w:kern w:val="0"/>
          <w:szCs w:val="21"/>
        </w:rPr>
        <w:t xml:space="preserve">trical properties of graphene allow researchers to easily change its Fermi level and relaxation time, thereby regulating the optical properties of the graphene </w:t>
      </w:r>
      <w:proofErr w:type="spellStart"/>
      <w:r w:rsidRPr="00A55226">
        <w:rPr>
          <w:rFonts w:ascii="Times New Roman" w:eastAsia="宋体" w:hAnsi="Times New Roman" w:cs="Times New Roman"/>
          <w:kern w:val="0"/>
          <w:szCs w:val="21"/>
        </w:rPr>
        <w:t>metasurface</w:t>
      </w:r>
      <w:proofErr w:type="spellEnd"/>
      <w:r w:rsidRPr="00A55226">
        <w:rPr>
          <w:rFonts w:ascii="Times New Roman" w:eastAsia="宋体" w:hAnsi="Times New Roman" w:cs="Times New Roman"/>
          <w:kern w:val="0"/>
          <w:szCs w:val="21"/>
        </w:rPr>
        <w:t xml:space="preserve">. In this paper, the structure of double-layer chiral grapheme </w:t>
      </w:r>
      <w:proofErr w:type="spellStart"/>
      <w:r w:rsidRPr="00A55226">
        <w:rPr>
          <w:rFonts w:ascii="Times New Roman" w:eastAsia="宋体" w:hAnsi="Times New Roman" w:cs="Times New Roman"/>
          <w:kern w:val="0"/>
          <w:szCs w:val="21"/>
        </w:rPr>
        <w:t>metasurface</w:t>
      </w:r>
      <w:proofErr w:type="spellEnd"/>
      <w:r w:rsidRPr="00A55226">
        <w:rPr>
          <w:rFonts w:ascii="Times New Roman" w:eastAsia="宋体" w:hAnsi="Times New Roman" w:cs="Times New Roman"/>
          <w:kern w:val="0"/>
          <w:szCs w:val="21"/>
        </w:rPr>
        <w:t xml:space="preserve"> is designed by using the properties of graphene. The upper and lower two layers of graphene pattern have a certain rotation Angle, and the optical chirality and dynamic regulation of circular polarized light in terahertz band are studied.  The structure of the device can achieve circular dichroism in the terahertz frequency band when the light wave is vertically incident, and the maximum circular dichroism can reach 29% at 7THz. The </w:t>
      </w:r>
      <w:proofErr w:type="spellStart"/>
      <w:r w:rsidRPr="00A55226">
        <w:rPr>
          <w:rFonts w:ascii="Times New Roman" w:eastAsia="宋体" w:hAnsi="Times New Roman" w:cs="Times New Roman"/>
          <w:kern w:val="0"/>
          <w:szCs w:val="21"/>
        </w:rPr>
        <w:t>tunability</w:t>
      </w:r>
      <w:proofErr w:type="spellEnd"/>
      <w:r w:rsidRPr="00A55226">
        <w:rPr>
          <w:rFonts w:ascii="Times New Roman" w:eastAsia="宋体" w:hAnsi="Times New Roman" w:cs="Times New Roman"/>
          <w:kern w:val="0"/>
          <w:szCs w:val="21"/>
        </w:rPr>
        <w:t xml:space="preserve"> of the optical chiral properties were explored by changing the Fermi level and relaxation time of the graphene metamaterial.  The characteristics of electromagnetic field at resonance are analyzed, and the physical mechanism of circular dichroism is explained.  At the same time, the influence of structural parameters on chiral properties is also analyzed. Finally, the dynamic tuning ability of graphene is analyzed by changing the Fermi level and relaxation time.  The calculation results of this structure provide the feasibility for the realization of integrated photonic devices with tunable </w:t>
      </w:r>
      <w:proofErr w:type="spellStart"/>
      <w:r w:rsidRPr="00A55226">
        <w:rPr>
          <w:rFonts w:ascii="Times New Roman" w:eastAsia="宋体" w:hAnsi="Times New Roman" w:cs="Times New Roman"/>
          <w:kern w:val="0"/>
          <w:szCs w:val="21"/>
        </w:rPr>
        <w:t>polarimetric</w:t>
      </w:r>
      <w:proofErr w:type="spellEnd"/>
      <w:r w:rsidRPr="00A55226">
        <w:rPr>
          <w:rFonts w:ascii="Times New Roman" w:eastAsia="宋体" w:hAnsi="Times New Roman" w:cs="Times New Roman"/>
          <w:kern w:val="0"/>
          <w:szCs w:val="21"/>
        </w:rPr>
        <w:t xml:space="preserve"> operations.</w:t>
      </w:r>
    </w:p>
    <w:p w14:paraId="7749D3FB" w14:textId="77777777" w:rsidR="00595957" w:rsidRPr="00A55226" w:rsidRDefault="005B320F">
      <w:pPr>
        <w:widowControl/>
        <w:spacing w:afterLines="50" w:after="156"/>
        <w:ind w:right="403"/>
        <w:rPr>
          <w:rFonts w:ascii="Times New Roman" w:eastAsia="宋体" w:hAnsi="Times New Roman" w:cs="Times New Roman"/>
          <w:kern w:val="0"/>
          <w:szCs w:val="21"/>
        </w:rPr>
      </w:pPr>
      <w:r w:rsidRPr="00A55226">
        <w:rPr>
          <w:rFonts w:ascii="Times New Roman" w:eastAsia="黑体" w:hAnsi="Times New Roman" w:cs="Times New Roman"/>
          <w:b/>
          <w:bCs/>
          <w:kern w:val="0"/>
          <w:szCs w:val="21"/>
        </w:rPr>
        <w:lastRenderedPageBreak/>
        <w:t>Key</w:t>
      </w:r>
      <w:r w:rsidR="00ED132F" w:rsidRPr="00A55226">
        <w:rPr>
          <w:rFonts w:ascii="Times New Roman" w:eastAsia="黑体" w:hAnsi="Times New Roman" w:cs="Times New Roman"/>
          <w:b/>
          <w:bCs/>
          <w:kern w:val="0"/>
          <w:szCs w:val="21"/>
        </w:rPr>
        <w:t xml:space="preserve"> </w:t>
      </w:r>
      <w:r w:rsidRPr="00A55226">
        <w:rPr>
          <w:rFonts w:ascii="Times New Roman" w:eastAsia="黑体" w:hAnsi="Times New Roman" w:cs="Times New Roman"/>
          <w:b/>
          <w:bCs/>
          <w:kern w:val="0"/>
          <w:szCs w:val="21"/>
        </w:rPr>
        <w:t>words</w:t>
      </w:r>
      <w:r w:rsidRPr="00A55226">
        <w:rPr>
          <w:rFonts w:ascii="Times New Roman" w:eastAsia="黑体" w:hAnsi="Times New Roman" w:cs="Times New Roman" w:hint="eastAsia"/>
          <w:b/>
          <w:bCs/>
          <w:kern w:val="0"/>
          <w:szCs w:val="21"/>
        </w:rPr>
        <w:t xml:space="preserve">: </w:t>
      </w:r>
      <w:proofErr w:type="spellStart"/>
      <w:r w:rsidR="00ED132F" w:rsidRPr="00A55226">
        <w:rPr>
          <w:rFonts w:ascii="Times New Roman" w:eastAsia="宋体" w:hAnsi="Times New Roman" w:cs="Times New Roman"/>
          <w:kern w:val="0"/>
          <w:szCs w:val="21"/>
        </w:rPr>
        <w:t>metasurface</w:t>
      </w:r>
      <w:proofErr w:type="spellEnd"/>
      <w:r w:rsidR="00ED132F" w:rsidRPr="00A55226">
        <w:rPr>
          <w:rFonts w:ascii="Times New Roman" w:eastAsia="宋体" w:hAnsi="Times New Roman" w:cs="Times New Roman"/>
          <w:kern w:val="0"/>
          <w:szCs w:val="21"/>
        </w:rPr>
        <w:t>, graphene, terahertz, circular dichroism, fermi level, relaxation time </w:t>
      </w:r>
    </w:p>
    <w:p w14:paraId="66563181" w14:textId="77777777" w:rsidR="00595957" w:rsidRPr="00A55226" w:rsidRDefault="00AC7744">
      <w:pPr>
        <w:widowControl/>
        <w:spacing w:before="100" w:beforeAutospacing="1" w:after="100" w:afterAutospacing="1" w:line="360" w:lineRule="auto"/>
        <w:jc w:val="left"/>
        <w:rPr>
          <w:rFonts w:ascii="宋体" w:eastAsia="宋体" w:hAnsi="宋体" w:cs="宋体"/>
          <w:b/>
          <w:bCs/>
          <w:kern w:val="0"/>
          <w:sz w:val="24"/>
          <w:szCs w:val="24"/>
        </w:rPr>
      </w:pPr>
      <w:r w:rsidRPr="00A55226">
        <w:rPr>
          <w:rFonts w:asciiTheme="majorEastAsia" w:eastAsiaTheme="majorEastAsia" w:hAnsiTheme="majorEastAsia" w:cs="宋体"/>
          <w:b/>
          <w:bCs/>
          <w:kern w:val="0"/>
          <w:sz w:val="24"/>
          <w:szCs w:val="24"/>
        </w:rPr>
        <w:t>0</w:t>
      </w:r>
      <w:r w:rsidR="005B320F" w:rsidRPr="00A55226">
        <w:rPr>
          <w:rFonts w:asciiTheme="majorEastAsia" w:eastAsiaTheme="majorEastAsia" w:hAnsiTheme="majorEastAsia" w:cs="宋体" w:hint="eastAsia"/>
          <w:b/>
          <w:bCs/>
          <w:kern w:val="0"/>
          <w:sz w:val="24"/>
          <w:szCs w:val="24"/>
        </w:rPr>
        <w:t xml:space="preserve"> </w:t>
      </w:r>
      <w:r w:rsidR="005B320F" w:rsidRPr="00A55226">
        <w:rPr>
          <w:rFonts w:ascii="黑体" w:eastAsia="黑体" w:hAnsi="黑体" w:cs="宋体" w:hint="eastAsia"/>
          <w:b/>
          <w:bCs/>
          <w:kern w:val="0"/>
          <w:sz w:val="24"/>
          <w:szCs w:val="24"/>
        </w:rPr>
        <w:t>引言</w:t>
      </w:r>
    </w:p>
    <w:p w14:paraId="163A27A9" w14:textId="77777777" w:rsidR="00A63995" w:rsidRPr="00A55226" w:rsidRDefault="00A63995" w:rsidP="00A63995">
      <w:pPr>
        <w:ind w:firstLine="420"/>
        <w:rPr>
          <w:rFonts w:ascii="Times New Roman" w:eastAsia="宋体" w:hAnsi="Times New Roman"/>
        </w:rPr>
      </w:pPr>
      <w:r w:rsidRPr="00A55226">
        <w:rPr>
          <w:rFonts w:ascii="Times New Roman" w:eastAsia="宋体" w:hAnsi="Times New Roman" w:hint="eastAsia"/>
        </w:rPr>
        <w:t>手性在自然界中普遍存在，是指某一物体无法通过自身的旋转和平移与其镜像重合的特性</w:t>
      </w:r>
      <w:r w:rsidRPr="00A55226">
        <w:rPr>
          <w:rFonts w:ascii="Times New Roman" w:eastAsia="宋体" w:hAnsi="Times New Roman" w:hint="eastAsia"/>
          <w:vertAlign w:val="superscript"/>
        </w:rPr>
        <w:t>[1-3]</w:t>
      </w:r>
      <w:r w:rsidRPr="00A55226">
        <w:rPr>
          <w:rFonts w:ascii="Times New Roman" w:eastAsia="宋体" w:hAnsi="Times New Roman" w:hint="eastAsia"/>
        </w:rPr>
        <w:t>。光学手性主要包括圆二色性</w:t>
      </w:r>
      <w:r w:rsidRPr="00A55226">
        <w:rPr>
          <w:rFonts w:ascii="Times New Roman" w:eastAsia="宋体" w:hAnsi="Times New Roman" w:hint="eastAsia"/>
          <w:vertAlign w:val="superscript"/>
        </w:rPr>
        <w:t>[4]</w:t>
      </w:r>
      <w:r w:rsidRPr="00A55226">
        <w:rPr>
          <w:rFonts w:ascii="Times New Roman" w:eastAsia="宋体" w:hAnsi="Times New Roman" w:hint="eastAsia"/>
        </w:rPr>
        <w:t>、旋光性</w:t>
      </w:r>
      <w:r w:rsidRPr="00A55226">
        <w:rPr>
          <w:rFonts w:ascii="Times New Roman" w:eastAsia="宋体" w:hAnsi="Times New Roman" w:hint="eastAsia"/>
          <w:vertAlign w:val="superscript"/>
        </w:rPr>
        <w:t>[5]</w:t>
      </w:r>
      <w:r w:rsidRPr="00A55226">
        <w:rPr>
          <w:rFonts w:ascii="Times New Roman" w:eastAsia="宋体" w:hAnsi="Times New Roman" w:hint="eastAsia"/>
        </w:rPr>
        <w:t>以及非对称传输特性</w:t>
      </w:r>
      <w:r w:rsidRPr="00A55226">
        <w:rPr>
          <w:rFonts w:ascii="Times New Roman" w:eastAsia="宋体" w:hAnsi="Times New Roman" w:hint="eastAsia"/>
          <w:vertAlign w:val="superscript"/>
        </w:rPr>
        <w:t>[6]</w:t>
      </w:r>
      <w:r w:rsidRPr="00A55226">
        <w:rPr>
          <w:rFonts w:ascii="Times New Roman" w:eastAsia="宋体" w:hAnsi="Times New Roman" w:hint="eastAsia"/>
        </w:rPr>
        <w:t>。</w:t>
      </w:r>
      <w:proofErr w:type="gramStart"/>
      <w:r w:rsidRPr="00A55226">
        <w:rPr>
          <w:rFonts w:ascii="Times New Roman" w:eastAsia="宋体" w:hAnsi="Times New Roman" w:hint="eastAsia"/>
        </w:rPr>
        <w:t>圆二色</w:t>
      </w:r>
      <w:proofErr w:type="gramEnd"/>
      <w:r w:rsidRPr="00A55226">
        <w:rPr>
          <w:rFonts w:ascii="Times New Roman" w:eastAsia="宋体" w:hAnsi="Times New Roman" w:hint="eastAsia"/>
        </w:rPr>
        <w:t>光谱已广泛应用于生物医药和分子化学领域，可用于检测蛋白质和</w:t>
      </w:r>
      <w:r w:rsidRPr="00A55226">
        <w:rPr>
          <w:rFonts w:ascii="Times New Roman" w:eastAsia="宋体" w:hAnsi="Times New Roman" w:hint="eastAsia"/>
        </w:rPr>
        <w:t>DNA</w:t>
      </w:r>
      <w:r w:rsidRPr="00A55226">
        <w:rPr>
          <w:rFonts w:ascii="Times New Roman" w:eastAsia="宋体" w:hAnsi="Times New Roman" w:hint="eastAsia"/>
        </w:rPr>
        <w:t>的结构信息，也可用于研究电荷转移和跃迁过程。</w:t>
      </w:r>
      <w:proofErr w:type="gramStart"/>
      <w:r w:rsidRPr="00A55226">
        <w:rPr>
          <w:rFonts w:ascii="Times New Roman" w:eastAsia="宋体" w:hAnsi="Times New Roman" w:hint="eastAsia"/>
        </w:rPr>
        <w:t>近红外圆二色</w:t>
      </w:r>
      <w:proofErr w:type="gramEnd"/>
      <w:r w:rsidRPr="00A55226">
        <w:rPr>
          <w:rFonts w:ascii="Times New Roman" w:eastAsia="宋体" w:hAnsi="Times New Roman" w:hint="eastAsia"/>
        </w:rPr>
        <w:t>光谱已成为探测过渡金属的</w:t>
      </w:r>
      <w:r w:rsidRPr="00A55226">
        <w:rPr>
          <w:rFonts w:ascii="Times New Roman" w:eastAsia="宋体" w:hAnsi="Times New Roman" w:hint="eastAsia"/>
        </w:rPr>
        <w:t>d</w:t>
      </w:r>
      <w:r w:rsidRPr="00A55226">
        <w:rPr>
          <w:rFonts w:ascii="Times New Roman" w:eastAsia="宋体" w:hAnsi="Times New Roman" w:hint="eastAsia"/>
        </w:rPr>
        <w:t>→</w:t>
      </w:r>
      <w:r w:rsidRPr="00A55226">
        <w:rPr>
          <w:rFonts w:ascii="Times New Roman" w:eastAsia="宋体" w:hAnsi="Times New Roman" w:hint="eastAsia"/>
        </w:rPr>
        <w:t>d</w:t>
      </w:r>
      <w:r w:rsidRPr="00A55226">
        <w:rPr>
          <w:rFonts w:ascii="Times New Roman" w:eastAsia="宋体" w:hAnsi="Times New Roman" w:hint="eastAsia"/>
        </w:rPr>
        <w:t>跃迁的有效手段，有助于研究分子的电子分布和几何结构。自然存在的手性物质的手性响应通常较弱，这大大限制了手性研究及其应用。随着</w:t>
      </w:r>
      <w:proofErr w:type="gramStart"/>
      <w:r w:rsidRPr="00A55226">
        <w:rPr>
          <w:rFonts w:ascii="Times New Roman" w:eastAsia="宋体" w:hAnsi="Times New Roman" w:hint="eastAsia"/>
        </w:rPr>
        <w:t>超材料</w:t>
      </w:r>
      <w:proofErr w:type="gramEnd"/>
      <w:r w:rsidRPr="00A55226">
        <w:rPr>
          <w:rFonts w:ascii="Times New Roman" w:eastAsia="宋体" w:hAnsi="Times New Roman" w:hint="eastAsia"/>
        </w:rPr>
        <w:t>的发展及微加工技术的进步，人们在微米乃至纳米尺度上的设计与加工变得更为精确灵活，同时将手性的概念融入其中，从而产生了手性超材料。然而，当前大多数手性</w:t>
      </w:r>
      <w:proofErr w:type="gramStart"/>
      <w:r w:rsidRPr="00A55226">
        <w:rPr>
          <w:rFonts w:ascii="Times New Roman" w:eastAsia="宋体" w:hAnsi="Times New Roman" w:hint="eastAsia"/>
        </w:rPr>
        <w:t>超材料</w:t>
      </w:r>
      <w:proofErr w:type="gramEnd"/>
      <w:r w:rsidRPr="00A55226">
        <w:rPr>
          <w:rFonts w:ascii="Times New Roman" w:eastAsia="宋体" w:hAnsi="Times New Roman" w:hint="eastAsia"/>
        </w:rPr>
        <w:t>的加工工艺复杂且成本高昂。因此，设计一种成本低廉、易于制备且具有显著手性效应的手性</w:t>
      </w:r>
      <w:proofErr w:type="gramStart"/>
      <w:r w:rsidRPr="00A55226">
        <w:rPr>
          <w:rFonts w:ascii="Times New Roman" w:eastAsia="宋体" w:hAnsi="Times New Roman" w:hint="eastAsia"/>
        </w:rPr>
        <w:t>超材料</w:t>
      </w:r>
      <w:proofErr w:type="gramEnd"/>
      <w:r w:rsidRPr="00A55226">
        <w:rPr>
          <w:rFonts w:ascii="Times New Roman" w:eastAsia="宋体" w:hAnsi="Times New Roman" w:hint="eastAsia"/>
        </w:rPr>
        <w:t>具有重要意义。</w:t>
      </w:r>
    </w:p>
    <w:p w14:paraId="479CF907" w14:textId="2EBDE8E1" w:rsidR="00595957" w:rsidRPr="00A55226" w:rsidRDefault="00A63995" w:rsidP="00A63995">
      <w:pPr>
        <w:ind w:firstLine="420"/>
        <w:rPr>
          <w:rFonts w:ascii="Times New Roman" w:eastAsia="宋体" w:hAnsi="Times New Roman"/>
        </w:rPr>
      </w:pPr>
      <w:r w:rsidRPr="00A55226">
        <w:rPr>
          <w:rFonts w:ascii="Times New Roman" w:eastAsia="宋体" w:hAnsi="Times New Roman" w:hint="eastAsia"/>
        </w:rPr>
        <w:t>近年来，除了针对金属手性超表面的研究</w:t>
      </w:r>
      <w:r w:rsidRPr="00A55226">
        <w:rPr>
          <w:rFonts w:ascii="Times New Roman" w:eastAsia="宋体" w:hAnsi="Times New Roman" w:hint="eastAsia"/>
          <w:vertAlign w:val="superscript"/>
        </w:rPr>
        <w:t>[7</w:t>
      </w:r>
      <w:r w:rsidRPr="00A55226">
        <w:rPr>
          <w:rFonts w:ascii="Times New Roman" w:eastAsia="宋体" w:hAnsi="Times New Roman"/>
          <w:vertAlign w:val="superscript"/>
        </w:rPr>
        <w:t>-</w:t>
      </w:r>
      <w:r w:rsidRPr="00A55226">
        <w:rPr>
          <w:rFonts w:ascii="Times New Roman" w:eastAsia="宋体" w:hAnsi="Times New Roman" w:hint="eastAsia"/>
          <w:vertAlign w:val="superscript"/>
        </w:rPr>
        <w:t>8]</w:t>
      </w:r>
      <w:r w:rsidRPr="00A55226">
        <w:rPr>
          <w:rFonts w:ascii="Times New Roman" w:eastAsia="宋体" w:hAnsi="Times New Roman" w:hint="eastAsia"/>
        </w:rPr>
        <w:t>，基于石墨烯</w:t>
      </w:r>
      <w:r w:rsidRPr="00A55226">
        <w:rPr>
          <w:rFonts w:ascii="Times New Roman" w:eastAsia="宋体" w:hAnsi="Times New Roman" w:hint="eastAsia"/>
          <w:vertAlign w:val="superscript"/>
        </w:rPr>
        <w:t>[9]</w:t>
      </w:r>
      <w:r w:rsidRPr="00A55226">
        <w:rPr>
          <w:rFonts w:ascii="Times New Roman" w:eastAsia="宋体" w:hAnsi="Times New Roman" w:hint="eastAsia"/>
        </w:rPr>
        <w:t>的手性超表面的圆二色性和旋光性研究也取得了进展。</w:t>
      </w:r>
      <w:r w:rsidRPr="00A55226">
        <w:rPr>
          <w:rFonts w:ascii="Times New Roman" w:eastAsia="宋体" w:hAnsi="Times New Roman"/>
        </w:rPr>
        <w:t xml:space="preserve">TEUN-TEUN </w:t>
      </w:r>
      <w:r w:rsidRPr="00A55226">
        <w:rPr>
          <w:rFonts w:ascii="Times New Roman" w:eastAsia="宋体" w:hAnsi="Times New Roman" w:hint="eastAsia"/>
        </w:rPr>
        <w:t>K</w:t>
      </w:r>
      <w:r w:rsidRPr="00A55226">
        <w:rPr>
          <w:rFonts w:ascii="Times New Roman" w:eastAsia="宋体" w:hAnsi="Times New Roman" w:hint="eastAsia"/>
        </w:rPr>
        <w:t>等人</w:t>
      </w:r>
      <w:r w:rsidRPr="00A55226">
        <w:rPr>
          <w:rFonts w:ascii="Times New Roman" w:eastAsia="宋体" w:hAnsi="Times New Roman" w:hint="eastAsia"/>
          <w:vertAlign w:val="superscript"/>
        </w:rPr>
        <w:t>[11]</w:t>
      </w:r>
      <w:r w:rsidRPr="00A55226">
        <w:rPr>
          <w:rFonts w:ascii="Times New Roman" w:eastAsia="宋体" w:hAnsi="Times New Roman" w:hint="eastAsia"/>
        </w:rPr>
        <w:t>设计了一种复合型手性超表面，该结构由一层石墨烯和两层非手性旋转对称的金属结构组成。该结构在太赫兹波段工作，当太赫兹波垂直入射并激发石墨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表面</w:t>
      </w:r>
      <w:proofErr w:type="gramStart"/>
      <w:r w:rsidRPr="00A55226">
        <w:rPr>
          <w:rFonts w:ascii="Times New Roman" w:eastAsia="宋体" w:hAnsi="Times New Roman" w:hint="eastAsia"/>
        </w:rPr>
        <w:t>等离子体激元时</w:t>
      </w:r>
      <w:proofErr w:type="gramEnd"/>
      <w:r w:rsidRPr="00A55226">
        <w:rPr>
          <w:rFonts w:ascii="Times New Roman" w:eastAsia="宋体" w:hAnsi="Times New Roman" w:hint="eastAsia"/>
        </w:rPr>
        <w:t>，能够产生强烈的圆二色性和旋光性，并可通过调整外加栅极电压的方式实现动态调控。</w:t>
      </w:r>
      <w:r w:rsidRPr="00A55226">
        <w:rPr>
          <w:rFonts w:ascii="Times New Roman" w:eastAsia="宋体" w:hAnsi="Times New Roman"/>
        </w:rPr>
        <w:t>SHI J H</w:t>
      </w:r>
      <w:r w:rsidRPr="00A55226">
        <w:rPr>
          <w:rFonts w:ascii="Times New Roman" w:eastAsia="宋体" w:hAnsi="Times New Roman" w:hint="eastAsia"/>
        </w:rPr>
        <w:t>等人</w:t>
      </w:r>
      <w:r w:rsidRPr="00A55226">
        <w:rPr>
          <w:rFonts w:ascii="Times New Roman" w:eastAsia="宋体" w:hAnsi="Times New Roman" w:hint="eastAsia"/>
          <w:vertAlign w:val="superscript"/>
        </w:rPr>
        <w:t>[12]</w:t>
      </w:r>
      <w:r w:rsidRPr="00A55226">
        <w:rPr>
          <w:rFonts w:ascii="Times New Roman" w:eastAsia="宋体" w:hAnsi="Times New Roman" w:hint="eastAsia"/>
        </w:rPr>
        <w:t>提出了一种复合型非本征手性结构，由一层</w:t>
      </w:r>
      <w:proofErr w:type="gramStart"/>
      <w:r w:rsidRPr="00A55226">
        <w:rPr>
          <w:rFonts w:ascii="Times New Roman" w:eastAsia="宋体" w:hAnsi="Times New Roman" w:hint="eastAsia"/>
        </w:rPr>
        <w:t>石墨烯超表面</w:t>
      </w:r>
      <w:proofErr w:type="gramEnd"/>
      <w:r w:rsidRPr="00A55226">
        <w:rPr>
          <w:rFonts w:ascii="Times New Roman" w:eastAsia="宋体" w:hAnsi="Times New Roman" w:hint="eastAsia"/>
        </w:rPr>
        <w:t>和镂空的金属分裂环构成。电磁波倾斜入射时，可通过改变入射角来调节圆二色性和旋光性的值，在红外波段产生光学响应。当入射角为</w:t>
      </w:r>
      <w:r w:rsidRPr="00A55226">
        <w:rPr>
          <w:rFonts w:ascii="Times New Roman" w:eastAsia="宋体" w:hAnsi="Times New Roman" w:hint="eastAsia"/>
        </w:rPr>
        <w:t>45</w:t>
      </w:r>
      <w:r w:rsidRPr="00A55226">
        <w:rPr>
          <w:rFonts w:ascii="Times New Roman" w:eastAsia="宋体" w:hAnsi="Times New Roman" w:hint="eastAsia"/>
        </w:rPr>
        <w:t>°时，在</w:t>
      </w:r>
      <w:r w:rsidRPr="00A55226">
        <w:rPr>
          <w:rFonts w:ascii="Times New Roman" w:eastAsia="宋体" w:hAnsi="Times New Roman" w:hint="eastAsia"/>
        </w:rPr>
        <w:t>50 THz</w:t>
      </w:r>
      <w:r w:rsidRPr="00A55226">
        <w:rPr>
          <w:rFonts w:ascii="Times New Roman" w:eastAsia="宋体" w:hAnsi="Times New Roman" w:hint="eastAsia"/>
        </w:rPr>
        <w:t>处，反射的圆二色性峰值达到</w:t>
      </w:r>
      <w:r w:rsidRPr="00A55226">
        <w:rPr>
          <w:rFonts w:ascii="Times New Roman" w:eastAsia="宋体" w:hAnsi="Times New Roman" w:hint="eastAsia"/>
        </w:rPr>
        <w:t>70%</w:t>
      </w:r>
      <w:r w:rsidRPr="00A55226">
        <w:rPr>
          <w:rFonts w:ascii="Times New Roman" w:eastAsia="宋体" w:hAnsi="Times New Roman" w:hint="eastAsia"/>
        </w:rPr>
        <w:t>；而在</w:t>
      </w:r>
      <w:r w:rsidRPr="00A55226">
        <w:rPr>
          <w:rFonts w:ascii="Times New Roman" w:eastAsia="宋体" w:hAnsi="Times New Roman" w:hint="eastAsia"/>
        </w:rPr>
        <w:t>51 THz</w:t>
      </w:r>
      <w:r w:rsidRPr="00A55226">
        <w:rPr>
          <w:rFonts w:ascii="Times New Roman" w:eastAsia="宋体" w:hAnsi="Times New Roman" w:hint="eastAsia"/>
        </w:rPr>
        <w:t>处，透射的圆二色性峰值则为</w:t>
      </w:r>
      <w:r w:rsidRPr="00A55226">
        <w:rPr>
          <w:rFonts w:ascii="Times New Roman" w:eastAsia="宋体" w:hAnsi="Times New Roman" w:hint="eastAsia"/>
        </w:rPr>
        <w:t>40%</w:t>
      </w:r>
      <w:r w:rsidRPr="00A55226">
        <w:rPr>
          <w:rFonts w:ascii="Times New Roman" w:eastAsia="宋体" w:hAnsi="Times New Roman" w:hint="eastAsia"/>
        </w:rPr>
        <w:t>。</w:t>
      </w:r>
      <w:r w:rsidRPr="00A55226">
        <w:rPr>
          <w:rFonts w:ascii="Times New Roman" w:eastAsia="宋体" w:hAnsi="Times New Roman"/>
        </w:rPr>
        <w:t xml:space="preserve">ZHOU J X </w:t>
      </w:r>
      <w:r w:rsidRPr="00A55226">
        <w:rPr>
          <w:rFonts w:ascii="Times New Roman" w:eastAsia="宋体" w:hAnsi="Times New Roman" w:hint="eastAsia"/>
        </w:rPr>
        <w:t>等人</w:t>
      </w:r>
      <w:r w:rsidRPr="00A55226">
        <w:rPr>
          <w:rFonts w:ascii="Times New Roman" w:eastAsia="宋体" w:hAnsi="Times New Roman" w:hint="eastAsia"/>
          <w:vertAlign w:val="superscript"/>
        </w:rPr>
        <w:t>[13]</w:t>
      </w:r>
      <w:r w:rsidRPr="00A55226">
        <w:rPr>
          <w:rFonts w:ascii="Times New Roman" w:eastAsia="宋体" w:hAnsi="Times New Roman" w:hint="eastAsia"/>
        </w:rPr>
        <w:t>设计了一种</w:t>
      </w:r>
      <w:r w:rsidRPr="00A55226">
        <w:rPr>
          <w:rFonts w:ascii="Times New Roman" w:eastAsia="宋体" w:hAnsi="Times New Roman" w:hint="eastAsia"/>
        </w:rPr>
        <w:t>L</w:t>
      </w:r>
      <w:r w:rsidRPr="00A55226">
        <w:rPr>
          <w:rFonts w:ascii="Times New Roman" w:eastAsia="宋体" w:hAnsi="Times New Roman" w:hint="eastAsia"/>
        </w:rPr>
        <w:t>形</w:t>
      </w:r>
      <w:proofErr w:type="gramStart"/>
      <w:r w:rsidRPr="00A55226">
        <w:rPr>
          <w:rFonts w:ascii="Times New Roman" w:eastAsia="宋体" w:hAnsi="Times New Roman" w:hint="eastAsia"/>
        </w:rPr>
        <w:t>石墨烯非本征</w:t>
      </w:r>
      <w:proofErr w:type="gramEnd"/>
      <w:r w:rsidRPr="00A55226">
        <w:rPr>
          <w:rFonts w:ascii="Times New Roman" w:eastAsia="宋体" w:hAnsi="Times New Roman" w:hint="eastAsia"/>
        </w:rPr>
        <w:t>手性超表面结构，可在中红外区域实现斜入射下的圆二色性和旋光性。这种结构具有较宽的带宽和两条负圆二色性带，并且这两种手性光学特性的共振频率对入射角的变化不敏感。当入射角为</w:t>
      </w:r>
      <w:r w:rsidRPr="00A55226">
        <w:rPr>
          <w:rFonts w:ascii="Times New Roman" w:eastAsia="宋体" w:hAnsi="Times New Roman" w:hint="eastAsia"/>
        </w:rPr>
        <w:t>60</w:t>
      </w:r>
      <w:r w:rsidRPr="00A55226">
        <w:rPr>
          <w:rFonts w:ascii="Times New Roman" w:eastAsia="宋体" w:hAnsi="Times New Roman" w:hint="eastAsia"/>
        </w:rPr>
        <w:t>°时，可获得最大圆二色性</w:t>
      </w:r>
      <w:r w:rsidRPr="00A55226">
        <w:rPr>
          <w:rFonts w:ascii="Times New Roman" w:eastAsia="宋体" w:hAnsi="Times New Roman" w:hint="eastAsia"/>
        </w:rPr>
        <w:t>24.64%</w:t>
      </w:r>
      <w:r w:rsidRPr="00A55226">
        <w:rPr>
          <w:rFonts w:ascii="Times New Roman" w:eastAsia="宋体" w:hAnsi="Times New Roman" w:hint="eastAsia"/>
        </w:rPr>
        <w:t>。这种圆二色性的产生归因于电偶极子和磁偶极子之间的强相互作用。此外，当</w:t>
      </w:r>
      <w:proofErr w:type="gramStart"/>
      <w:r w:rsidRPr="00A55226">
        <w:rPr>
          <w:rFonts w:ascii="Times New Roman" w:eastAsia="宋体" w:hAnsi="Times New Roman" w:hint="eastAsia"/>
        </w:rPr>
        <w:t>石墨烯超表面</w:t>
      </w:r>
      <w:proofErr w:type="gramEnd"/>
      <w:r w:rsidRPr="00A55226">
        <w:rPr>
          <w:rFonts w:ascii="Times New Roman" w:eastAsia="宋体" w:hAnsi="Times New Roman" w:hint="eastAsia"/>
        </w:rPr>
        <w:t>的费米能级和弛豫时间发生变化时，</w:t>
      </w:r>
      <w:proofErr w:type="gramStart"/>
      <w:r w:rsidRPr="00A55226">
        <w:rPr>
          <w:rFonts w:ascii="Times New Roman" w:eastAsia="宋体" w:hAnsi="Times New Roman" w:hint="eastAsia"/>
        </w:rPr>
        <w:t>圆二色谱</w:t>
      </w:r>
      <w:proofErr w:type="gramEnd"/>
      <w:r w:rsidRPr="00A55226">
        <w:rPr>
          <w:rFonts w:ascii="Times New Roman" w:eastAsia="宋体" w:hAnsi="Times New Roman" w:hint="eastAsia"/>
        </w:rPr>
        <w:t>的频率和振幅也会随之变化。目前，关于手性</w:t>
      </w:r>
      <w:proofErr w:type="gramStart"/>
      <w:r w:rsidRPr="00A55226">
        <w:rPr>
          <w:rFonts w:ascii="Times New Roman" w:eastAsia="宋体" w:hAnsi="Times New Roman" w:hint="eastAsia"/>
        </w:rPr>
        <w:t>石墨烯超表面</w:t>
      </w:r>
      <w:proofErr w:type="gramEnd"/>
      <w:r w:rsidRPr="00A55226">
        <w:rPr>
          <w:rFonts w:ascii="Times New Roman" w:eastAsia="宋体" w:hAnsi="Times New Roman" w:hint="eastAsia"/>
        </w:rPr>
        <w:t>的研究主要集中在中红外波段，而工作在太赫兹波段的器件研究相对较少，并且由</w:t>
      </w:r>
      <w:proofErr w:type="gramStart"/>
      <w:r w:rsidRPr="00A55226">
        <w:rPr>
          <w:rFonts w:ascii="Times New Roman" w:eastAsia="宋体" w:hAnsi="Times New Roman" w:hint="eastAsia"/>
        </w:rPr>
        <w:t>石墨烯非本征</w:t>
      </w:r>
      <w:proofErr w:type="gramEnd"/>
      <w:r w:rsidRPr="00A55226">
        <w:rPr>
          <w:rFonts w:ascii="Times New Roman" w:eastAsia="宋体" w:hAnsi="Times New Roman" w:hint="eastAsia"/>
        </w:rPr>
        <w:t>结构产生的圆二色性也相对较小。因此，基于相关研究成果，本文提出一种双层石墨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手性超表面结构。</w:t>
      </w:r>
      <w:r w:rsidRPr="00A55226">
        <w:rPr>
          <w:rFonts w:ascii="Times New Roman" w:eastAsia="宋体" w:hAnsi="Times New Roman" w:hint="eastAsia"/>
        </w:rPr>
        <w:t xml:space="preserve"> </w:t>
      </w:r>
    </w:p>
    <w:p w14:paraId="6C0A6053" w14:textId="77777777" w:rsidR="00595957" w:rsidRPr="00A55226" w:rsidRDefault="00AC7744">
      <w:pPr>
        <w:pStyle w:val="2"/>
        <w:rPr>
          <w:rFonts w:ascii="黑体" w:eastAsia="黑体" w:hAnsi="黑体" w:cs="宋体"/>
          <w:kern w:val="0"/>
          <w:sz w:val="24"/>
          <w:szCs w:val="24"/>
        </w:rPr>
      </w:pPr>
      <w:r w:rsidRPr="00A55226">
        <w:rPr>
          <w:rFonts w:ascii="Times New Roman" w:eastAsia="黑体" w:hAnsi="Times New Roman" w:cs="Times New Roman"/>
          <w:kern w:val="0"/>
          <w:sz w:val="24"/>
          <w:szCs w:val="24"/>
        </w:rPr>
        <w:t>1</w:t>
      </w:r>
      <w:r w:rsidR="005B320F" w:rsidRPr="00A55226">
        <w:rPr>
          <w:rFonts w:ascii="Times New Roman" w:eastAsia="黑体" w:hAnsi="Times New Roman" w:cs="Times New Roman"/>
          <w:kern w:val="0"/>
          <w:sz w:val="24"/>
          <w:szCs w:val="24"/>
        </w:rPr>
        <w:t xml:space="preserve"> </w:t>
      </w:r>
      <w:r w:rsidR="005B320F" w:rsidRPr="00A55226">
        <w:rPr>
          <w:rFonts w:ascii="黑体" w:eastAsia="黑体" w:hAnsi="黑体" w:cs="宋体" w:hint="eastAsia"/>
          <w:kern w:val="0"/>
          <w:sz w:val="24"/>
          <w:szCs w:val="24"/>
        </w:rPr>
        <w:t>太赫兹超表面手性结构设计</w:t>
      </w:r>
    </w:p>
    <w:p w14:paraId="498E0989" w14:textId="77777777" w:rsidR="00E55B27" w:rsidRPr="00A55226" w:rsidRDefault="00E55B27" w:rsidP="00E55B27">
      <w:pPr>
        <w:ind w:firstLine="420"/>
        <w:rPr>
          <w:rFonts w:ascii="Times New Roman" w:eastAsia="宋体" w:hAnsi="Times New Roman"/>
        </w:rPr>
      </w:pPr>
      <w:bookmarkStart w:id="2" w:name="MTBlankEqn"/>
      <w:r w:rsidRPr="00A55226">
        <w:rPr>
          <w:rFonts w:ascii="Times New Roman" w:eastAsia="宋体" w:hAnsi="Times New Roman" w:hint="eastAsia"/>
        </w:rPr>
        <w:t>本文设计了一种双层</w:t>
      </w:r>
      <w:proofErr w:type="gramStart"/>
      <w:r w:rsidRPr="00A55226">
        <w:rPr>
          <w:rFonts w:ascii="Times New Roman" w:eastAsia="宋体" w:hAnsi="Times New Roman" w:hint="eastAsia"/>
        </w:rPr>
        <w:t>石墨烯超表面</w:t>
      </w:r>
      <w:proofErr w:type="gramEnd"/>
      <w:r w:rsidRPr="00A55226">
        <w:rPr>
          <w:rFonts w:ascii="Times New Roman" w:eastAsia="宋体" w:hAnsi="Times New Roman" w:hint="eastAsia"/>
        </w:rPr>
        <w:t>结构，超表面单元结构如图</w:t>
      </w:r>
      <w:r w:rsidRPr="00A55226">
        <w:rPr>
          <w:rFonts w:ascii="Times New Roman" w:eastAsia="宋体" w:hAnsi="Times New Roman" w:hint="eastAsia"/>
        </w:rPr>
        <w:t>1</w:t>
      </w:r>
      <w:r w:rsidRPr="00A55226">
        <w:rPr>
          <w:rFonts w:ascii="Times New Roman" w:eastAsia="宋体" w:hAnsi="Times New Roman" w:hint="eastAsia"/>
        </w:rPr>
        <w:t>所示。利用电磁仿真软件</w:t>
      </w:r>
      <w:r w:rsidRPr="00A55226">
        <w:rPr>
          <w:rFonts w:ascii="Times New Roman" w:eastAsia="宋体" w:hAnsi="Times New Roman" w:hint="eastAsia"/>
        </w:rPr>
        <w:t xml:space="preserve"> CST 2019 </w:t>
      </w:r>
      <w:r w:rsidRPr="00A55226">
        <w:rPr>
          <w:rFonts w:ascii="Times New Roman" w:eastAsia="宋体" w:hAnsi="Times New Roman" w:hint="eastAsia"/>
        </w:rPr>
        <w:t>进行建模和仿真。具体步骤如下：</w:t>
      </w:r>
    </w:p>
    <w:p w14:paraId="3ECBE0BB" w14:textId="1701FA89" w:rsidR="00E55B27" w:rsidRPr="00A55226" w:rsidRDefault="00E55B27" w:rsidP="00E55B27">
      <w:pPr>
        <w:ind w:firstLine="420"/>
        <w:rPr>
          <w:rFonts w:ascii="Times New Roman" w:eastAsia="宋体" w:hAnsi="Times New Roman"/>
        </w:rPr>
      </w:pPr>
      <w:r w:rsidRPr="00A55226">
        <w:rPr>
          <w:rFonts w:ascii="Times New Roman" w:eastAsia="宋体" w:hAnsi="Times New Roman" w:hint="eastAsia"/>
        </w:rPr>
        <w:t>首先</w:t>
      </w:r>
      <w:r w:rsidR="008538DA" w:rsidRPr="00A55226">
        <w:rPr>
          <w:rFonts w:ascii="Times New Roman" w:eastAsia="宋体" w:hAnsi="Times New Roman" w:hint="eastAsia"/>
        </w:rPr>
        <w:t>，</w:t>
      </w:r>
      <w:r w:rsidRPr="00A55226">
        <w:rPr>
          <w:rFonts w:ascii="Times New Roman" w:eastAsia="宋体" w:hAnsi="Times New Roman" w:hint="eastAsia"/>
        </w:rPr>
        <w:t>构建</w:t>
      </w:r>
      <w:r w:rsidR="008538DA" w:rsidRPr="00A55226">
        <w:rPr>
          <w:rFonts w:ascii="Times New Roman" w:eastAsia="宋体" w:hAnsi="Times New Roman" w:hint="eastAsia"/>
        </w:rPr>
        <w:t>表面</w:t>
      </w:r>
      <w:r w:rsidR="008538DA" w:rsidRPr="00A55226">
        <w:rPr>
          <w:rFonts w:ascii="Times New Roman" w:eastAsia="宋体" w:hAnsi="Times New Roman"/>
        </w:rPr>
        <w:t>结构</w:t>
      </w:r>
      <w:r w:rsidRPr="00A55226">
        <w:rPr>
          <w:rFonts w:ascii="Times New Roman" w:eastAsia="宋体" w:hAnsi="Times New Roman" w:hint="eastAsia"/>
        </w:rPr>
        <w:t>最下层的基底，材料选用二氧化硅，表面铺设一层石墨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。在此阶段需要设置好石墨烯的费米能级、弛豫时间和厚度等关键参数。</w:t>
      </w:r>
    </w:p>
    <w:p w14:paraId="2E794BB0" w14:textId="77777777" w:rsidR="00E55B27" w:rsidRPr="00A55226" w:rsidRDefault="00E55B27" w:rsidP="00E55B27">
      <w:pPr>
        <w:ind w:firstLine="420"/>
        <w:rPr>
          <w:rFonts w:ascii="Times New Roman" w:eastAsia="宋体" w:hAnsi="Times New Roman"/>
        </w:rPr>
      </w:pPr>
      <w:r w:rsidRPr="00A55226">
        <w:rPr>
          <w:rFonts w:ascii="Times New Roman" w:eastAsia="宋体" w:hAnsi="Times New Roman" w:hint="eastAsia"/>
        </w:rPr>
        <w:t>接着，通过布尔运算等操作构建石墨烯的镂空图案。</w:t>
      </w:r>
    </w:p>
    <w:p w14:paraId="7E596C09" w14:textId="44BA0F79" w:rsidR="00E55B27" w:rsidRPr="00A55226" w:rsidRDefault="0097622D" w:rsidP="00E55B27">
      <w:pPr>
        <w:ind w:firstLine="420"/>
        <w:rPr>
          <w:rFonts w:ascii="Times New Roman" w:eastAsia="宋体" w:hAnsi="Times New Roman"/>
        </w:rPr>
      </w:pPr>
      <w:r w:rsidRPr="00A55226">
        <w:rPr>
          <w:rFonts w:ascii="Times New Roman" w:eastAsia="宋体" w:hAnsi="Times New Roman" w:hint="eastAsia"/>
        </w:rPr>
        <w:t>然后</w:t>
      </w:r>
      <w:r w:rsidRPr="00A55226">
        <w:rPr>
          <w:rFonts w:ascii="Times New Roman" w:eastAsia="宋体" w:hAnsi="Times New Roman"/>
        </w:rPr>
        <w:t>，</w:t>
      </w:r>
      <w:r w:rsidR="00E55B27" w:rsidRPr="00A55226">
        <w:rPr>
          <w:rFonts w:ascii="Times New Roman" w:eastAsia="宋体" w:hAnsi="Times New Roman" w:hint="eastAsia"/>
        </w:rPr>
        <w:t>在石墨</w:t>
      </w:r>
      <w:proofErr w:type="gramStart"/>
      <w:r w:rsidR="00E55B27" w:rsidRPr="00A55226">
        <w:rPr>
          <w:rFonts w:ascii="Times New Roman" w:eastAsia="宋体" w:hAnsi="Times New Roman" w:hint="eastAsia"/>
        </w:rPr>
        <w:t>烯</w:t>
      </w:r>
      <w:proofErr w:type="gramEnd"/>
      <w:r w:rsidR="00E55B27" w:rsidRPr="00A55226">
        <w:rPr>
          <w:rFonts w:ascii="Times New Roman" w:eastAsia="宋体" w:hAnsi="Times New Roman" w:hint="eastAsia"/>
        </w:rPr>
        <w:t>表面构建一个中间基底，材料同样选用二氧化硅。通过平移和旋转等方法将下层石墨</w:t>
      </w:r>
      <w:proofErr w:type="gramStart"/>
      <w:r w:rsidR="00E55B27" w:rsidRPr="00A55226">
        <w:rPr>
          <w:rFonts w:ascii="Times New Roman" w:eastAsia="宋体" w:hAnsi="Times New Roman" w:hint="eastAsia"/>
        </w:rPr>
        <w:t>烯</w:t>
      </w:r>
      <w:proofErr w:type="gramEnd"/>
      <w:r w:rsidR="00E55B27" w:rsidRPr="00A55226">
        <w:rPr>
          <w:rFonts w:ascii="Times New Roman" w:eastAsia="宋体" w:hAnsi="Times New Roman" w:hint="eastAsia"/>
        </w:rPr>
        <w:t>复制到中间基底表面，并确保它与下层石墨烯的镂空图案形成一定的夹角。</w:t>
      </w:r>
    </w:p>
    <w:p w14:paraId="651E47BC" w14:textId="479291F3" w:rsidR="00595957" w:rsidRPr="00A55226" w:rsidRDefault="00E55B27" w:rsidP="00E55B27">
      <w:pPr>
        <w:ind w:firstLine="420"/>
        <w:rPr>
          <w:rFonts w:ascii="Times New Roman" w:eastAsia="宋体" w:hAnsi="Times New Roman"/>
        </w:rPr>
      </w:pPr>
      <w:r w:rsidRPr="00A55226">
        <w:rPr>
          <w:rFonts w:ascii="Times New Roman" w:eastAsia="宋体" w:hAnsi="Times New Roman" w:hint="eastAsia"/>
        </w:rPr>
        <w:t>最后，设置好边界条件，在合适的频率范围内进行仿真。</w:t>
      </w:r>
    </w:p>
    <w:p w14:paraId="55B2F39A" w14:textId="77777777" w:rsidR="00595957" w:rsidRPr="00A55226" w:rsidRDefault="005B320F">
      <w:pPr>
        <w:ind w:firstLine="420"/>
        <w:rPr>
          <w:rFonts w:ascii="Times New Roman" w:eastAsia="宋体" w:hAnsi="Times New Roman"/>
        </w:rPr>
      </w:pPr>
      <w:r w:rsidRPr="00A55226">
        <w:rPr>
          <w:rFonts w:ascii="Times New Roman" w:eastAsia="宋体" w:hAnsi="Times New Roman" w:cs="Times New Roman" w:hint="eastAsia"/>
          <w:noProof/>
          <w:sz w:val="24"/>
          <w:szCs w:val="24"/>
        </w:rPr>
        <w:lastRenderedPageBreak/>
        <w:drawing>
          <wp:inline distT="0" distB="0" distL="114300" distR="114300" wp14:anchorId="719AEDAC" wp14:editId="5F9CE3E2">
            <wp:extent cx="4687570" cy="2834640"/>
            <wp:effectExtent l="0" t="0" r="17780" b="3810"/>
            <wp:docPr id="23" name="图片 2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图片1"/>
                    <pic:cNvPicPr>
                      <a:picLocks noChangeAspect="1"/>
                    </pic:cNvPicPr>
                  </pic:nvPicPr>
                  <pic:blipFill>
                    <a:blip r:embed="rId16"/>
                    <a:stretch>
                      <a:fillRect/>
                    </a:stretch>
                  </pic:blipFill>
                  <pic:spPr>
                    <a:xfrm>
                      <a:off x="0" y="0"/>
                      <a:ext cx="4687570" cy="2834640"/>
                    </a:xfrm>
                    <a:prstGeom prst="rect">
                      <a:avLst/>
                    </a:prstGeom>
                  </pic:spPr>
                </pic:pic>
              </a:graphicData>
            </a:graphic>
          </wp:inline>
        </w:drawing>
      </w:r>
    </w:p>
    <w:p w14:paraId="169A5F50" w14:textId="201821FF" w:rsidR="00A55226" w:rsidRPr="00A55226" w:rsidRDefault="00A55226">
      <w:pPr>
        <w:ind w:firstLine="420"/>
        <w:jc w:val="center"/>
        <w:rPr>
          <w:rFonts w:ascii="Times New Roman" w:eastAsia="宋体" w:hAnsi="Times New Roman"/>
        </w:rPr>
      </w:pPr>
      <w:r w:rsidRPr="00A55226">
        <w:rPr>
          <w:rFonts w:ascii="Times New Roman" w:eastAsia="宋体" w:hAnsi="Times New Roman" w:hint="eastAsia"/>
        </w:rPr>
        <w:t>（</w:t>
      </w:r>
      <w:r w:rsidRPr="00A55226">
        <w:rPr>
          <w:rFonts w:ascii="Times New Roman" w:eastAsia="宋体" w:hAnsi="Times New Roman" w:hint="eastAsia"/>
        </w:rPr>
        <w:t>a</w:t>
      </w:r>
      <w:r w:rsidRPr="00A55226">
        <w:rPr>
          <w:rFonts w:ascii="Times New Roman" w:eastAsia="宋体" w:hAnsi="Times New Roman" w:hint="eastAsia"/>
        </w:rPr>
        <w:t>）侧视图</w:t>
      </w:r>
      <w:r w:rsidRPr="00A55226">
        <w:rPr>
          <w:rFonts w:ascii="Times New Roman" w:eastAsia="宋体" w:hAnsi="Times New Roman" w:hint="eastAsia"/>
        </w:rPr>
        <w:t xml:space="preserve"> </w:t>
      </w:r>
      <w:r w:rsidRPr="00A55226">
        <w:rPr>
          <w:rFonts w:ascii="Times New Roman" w:eastAsia="宋体" w:hAnsi="Times New Roman" w:hint="eastAsia"/>
        </w:rPr>
        <w:t>（</w:t>
      </w:r>
      <w:r w:rsidRPr="00A55226">
        <w:rPr>
          <w:rFonts w:ascii="Times New Roman" w:eastAsia="宋体" w:hAnsi="Times New Roman" w:hint="eastAsia"/>
        </w:rPr>
        <w:t>b</w:t>
      </w:r>
      <w:r w:rsidRPr="00A55226">
        <w:rPr>
          <w:rFonts w:ascii="Times New Roman" w:eastAsia="宋体" w:hAnsi="Times New Roman" w:hint="eastAsia"/>
        </w:rPr>
        <w:t>）透视图</w:t>
      </w:r>
    </w:p>
    <w:p w14:paraId="4D3841E5" w14:textId="17AE985F" w:rsidR="00595957" w:rsidRPr="00A55226" w:rsidRDefault="005B320F">
      <w:pPr>
        <w:ind w:firstLine="420"/>
        <w:jc w:val="center"/>
        <w:rPr>
          <w:rFonts w:ascii="Times New Roman" w:eastAsia="宋体" w:hAnsi="Times New Roman"/>
        </w:rPr>
      </w:pPr>
      <w:r w:rsidRPr="00A55226">
        <w:rPr>
          <w:rFonts w:ascii="Times New Roman" w:eastAsia="宋体" w:hAnsi="Times New Roman" w:hint="eastAsia"/>
        </w:rPr>
        <w:t>图</w:t>
      </w:r>
      <w:r w:rsidRPr="00A55226">
        <w:rPr>
          <w:rFonts w:ascii="Times New Roman" w:eastAsia="宋体" w:hAnsi="Times New Roman" w:hint="eastAsia"/>
        </w:rPr>
        <w:t>1</w:t>
      </w:r>
      <w:r w:rsidRPr="00A55226">
        <w:rPr>
          <w:rFonts w:ascii="Times New Roman" w:eastAsia="宋体" w:hAnsi="Times New Roman" w:hint="eastAsia"/>
        </w:rPr>
        <w:t>双层</w:t>
      </w:r>
      <w:proofErr w:type="gramStart"/>
      <w:r w:rsidRPr="00A55226">
        <w:rPr>
          <w:rFonts w:ascii="Times New Roman" w:eastAsia="宋体" w:hAnsi="Times New Roman" w:hint="eastAsia"/>
        </w:rPr>
        <w:t>石墨烯超表面</w:t>
      </w:r>
      <w:proofErr w:type="gramEnd"/>
      <w:r w:rsidRPr="00A55226">
        <w:rPr>
          <w:rFonts w:ascii="Times New Roman" w:eastAsia="宋体" w:hAnsi="Times New Roman" w:hint="eastAsia"/>
        </w:rPr>
        <w:t>单元结构的</w:t>
      </w:r>
    </w:p>
    <w:p w14:paraId="3B39D692" w14:textId="6221CEFB" w:rsidR="0015326A" w:rsidRPr="00A55226" w:rsidRDefault="0015326A" w:rsidP="0015326A">
      <w:pPr>
        <w:ind w:firstLine="420"/>
        <w:rPr>
          <w:rFonts w:ascii="Times New Roman" w:eastAsia="宋体" w:hAnsi="Times New Roman"/>
        </w:rPr>
      </w:pPr>
      <w:r w:rsidRPr="00A55226">
        <w:rPr>
          <w:rFonts w:ascii="Times New Roman" w:eastAsia="宋体" w:hAnsi="Times New Roman" w:hint="eastAsia"/>
        </w:rPr>
        <w:t>构单元的周期</w:t>
      </w:r>
      <w:r w:rsidRPr="00A55226">
        <w:rPr>
          <w:rFonts w:ascii="Times New Roman" w:eastAsia="宋体" w:hAnsi="Times New Roman" w:hint="eastAsia"/>
          <w:i/>
        </w:rPr>
        <w:t>P</w:t>
      </w:r>
      <w:r w:rsidRPr="00A55226">
        <w:rPr>
          <w:rFonts w:ascii="Times New Roman" w:eastAsia="宋体" w:hAnsi="Times New Roman" w:hint="eastAsia"/>
        </w:rPr>
        <w:t>为</w:t>
      </w:r>
      <w:r w:rsidRPr="00A55226">
        <w:rPr>
          <w:rFonts w:ascii="Times New Roman" w:eastAsia="宋体" w:hAnsi="Times New Roman" w:hint="eastAsia"/>
        </w:rPr>
        <w:t xml:space="preserve"> 240 nm</w:t>
      </w:r>
      <w:r w:rsidRPr="00A55226">
        <w:rPr>
          <w:rFonts w:ascii="Times New Roman" w:eastAsia="宋体" w:hAnsi="Times New Roman" w:hint="eastAsia"/>
        </w:rPr>
        <w:t>，两层石墨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表面的结构参数一致。镂空图案的外圆半径</w:t>
      </w:r>
      <w:r w:rsidRPr="00A55226">
        <w:rPr>
          <w:rFonts w:ascii="Times New Roman" w:eastAsia="宋体" w:hAnsi="Times New Roman" w:hint="eastAsia"/>
          <w:i/>
        </w:rPr>
        <w:t xml:space="preserve">R </w:t>
      </w:r>
      <w:r w:rsidRPr="00A55226">
        <w:rPr>
          <w:rFonts w:ascii="Times New Roman" w:eastAsia="宋体" w:hAnsi="Times New Roman" w:hint="eastAsia"/>
        </w:rPr>
        <w:t>为</w:t>
      </w:r>
      <w:r w:rsidRPr="00A55226">
        <w:rPr>
          <w:rFonts w:ascii="Times New Roman" w:eastAsia="宋体" w:hAnsi="Times New Roman" w:hint="eastAsia"/>
        </w:rPr>
        <w:t xml:space="preserve"> 90 nm</w:t>
      </w:r>
      <w:r w:rsidRPr="00A55226">
        <w:rPr>
          <w:rFonts w:ascii="Times New Roman" w:eastAsia="宋体" w:hAnsi="Times New Roman" w:hint="eastAsia"/>
        </w:rPr>
        <w:t>，内部正方形的边长</w:t>
      </w:r>
      <w:r w:rsidRPr="00A55226">
        <w:rPr>
          <w:rFonts w:ascii="Times New Roman" w:eastAsia="宋体" w:hAnsi="Times New Roman" w:hint="eastAsia"/>
          <w:i/>
        </w:rPr>
        <w:t>L</w:t>
      </w:r>
      <w:r w:rsidRPr="00A55226">
        <w:rPr>
          <w:rFonts w:ascii="Times New Roman" w:eastAsia="宋体" w:hAnsi="Times New Roman" w:hint="eastAsia"/>
        </w:rPr>
        <w:t xml:space="preserve"> </w:t>
      </w:r>
      <w:r w:rsidRPr="00A55226">
        <w:rPr>
          <w:rFonts w:ascii="Times New Roman" w:eastAsia="宋体" w:hAnsi="Times New Roman" w:hint="eastAsia"/>
        </w:rPr>
        <w:t>为</w:t>
      </w:r>
      <w:r w:rsidRPr="00A55226">
        <w:rPr>
          <w:rFonts w:ascii="Times New Roman" w:eastAsia="宋体" w:hAnsi="Times New Roman" w:hint="eastAsia"/>
        </w:rPr>
        <w:t xml:space="preserve"> 100 nm</w:t>
      </w:r>
      <w:r w:rsidRPr="00A55226">
        <w:rPr>
          <w:rFonts w:ascii="Times New Roman" w:eastAsia="宋体" w:hAnsi="Times New Roman" w:hint="eastAsia"/>
        </w:rPr>
        <w:t>，开口宽度</w:t>
      </w:r>
      <w:r w:rsidRPr="00A55226">
        <w:rPr>
          <w:rFonts w:ascii="Times New Roman" w:eastAsia="宋体" w:hAnsi="Times New Roman" w:hint="eastAsia"/>
          <w:i/>
        </w:rPr>
        <w:t>w</w:t>
      </w:r>
      <w:r w:rsidRPr="00A55226">
        <w:rPr>
          <w:rFonts w:ascii="Times New Roman" w:eastAsia="宋体" w:hAnsi="Times New Roman" w:hint="eastAsia"/>
        </w:rPr>
        <w:t xml:space="preserve"> </w:t>
      </w:r>
      <w:r w:rsidRPr="00A55226">
        <w:rPr>
          <w:rFonts w:ascii="Times New Roman" w:eastAsia="宋体" w:hAnsi="Times New Roman" w:hint="eastAsia"/>
        </w:rPr>
        <w:t>为</w:t>
      </w:r>
      <w:r w:rsidRPr="00A55226">
        <w:rPr>
          <w:rFonts w:ascii="Times New Roman" w:eastAsia="宋体" w:hAnsi="Times New Roman" w:hint="eastAsia"/>
        </w:rPr>
        <w:t xml:space="preserve"> 20 nm</w:t>
      </w:r>
      <w:r w:rsidRPr="00A55226">
        <w:rPr>
          <w:rFonts w:ascii="Times New Roman" w:eastAsia="宋体" w:hAnsi="Times New Roman" w:hint="eastAsia"/>
        </w:rPr>
        <w:t>。不同之处在于，上层石墨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镂空图案相对于下层石墨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逆时针旋转了</w:t>
      </w:r>
      <w:r w:rsidRPr="00A55226">
        <w:rPr>
          <w:rFonts w:ascii="Times New Roman" w:eastAsia="宋体" w:hAnsi="Times New Roman" w:hint="eastAsia"/>
        </w:rPr>
        <w:t xml:space="preserve"> 60</w:t>
      </w:r>
      <w:r w:rsidRPr="00A55226">
        <w:rPr>
          <w:rFonts w:ascii="Times New Roman" w:eastAsia="宋体" w:hAnsi="Times New Roman" w:hint="eastAsia"/>
        </w:rPr>
        <w:t>°。底层二氧化硅的厚度</w:t>
      </w:r>
      <w:r w:rsidRPr="00A55226">
        <w:rPr>
          <w:rFonts w:ascii="Times New Roman" w:eastAsia="宋体" w:hAnsi="Times New Roman" w:hint="eastAsia"/>
          <w:i/>
        </w:rPr>
        <w:t>D</w:t>
      </w:r>
      <w:r w:rsidRPr="00A55226">
        <w:rPr>
          <w:rFonts w:ascii="Times New Roman" w:eastAsia="宋体" w:hAnsi="Times New Roman" w:hint="eastAsia"/>
        </w:rPr>
        <w:t>为</w:t>
      </w:r>
      <w:r w:rsidRPr="00A55226">
        <w:rPr>
          <w:rFonts w:ascii="Times New Roman" w:eastAsia="宋体" w:hAnsi="Times New Roman" w:hint="eastAsia"/>
        </w:rPr>
        <w:t xml:space="preserve"> 60 nm</w:t>
      </w:r>
      <w:r w:rsidRPr="00A55226">
        <w:rPr>
          <w:rFonts w:ascii="Times New Roman" w:eastAsia="宋体" w:hAnsi="Times New Roman" w:hint="eastAsia"/>
        </w:rPr>
        <w:t>，中间层二氧化硅的厚度</w:t>
      </w:r>
      <w:r w:rsidRPr="00A55226">
        <w:rPr>
          <w:rFonts w:ascii="Times New Roman" w:eastAsia="宋体" w:hAnsi="Times New Roman" w:hint="eastAsia"/>
          <w:i/>
        </w:rPr>
        <w:t>d</w:t>
      </w:r>
      <w:r w:rsidRPr="00A55226">
        <w:rPr>
          <w:rFonts w:ascii="Times New Roman" w:eastAsia="宋体" w:hAnsi="Times New Roman" w:hint="eastAsia"/>
        </w:rPr>
        <w:t>为</w:t>
      </w:r>
      <w:r w:rsidRPr="00A55226">
        <w:rPr>
          <w:rFonts w:ascii="Times New Roman" w:eastAsia="宋体" w:hAnsi="Times New Roman" w:hint="eastAsia"/>
        </w:rPr>
        <w:t xml:space="preserve"> 15 nm</w:t>
      </w:r>
      <w:r w:rsidRPr="00A55226">
        <w:rPr>
          <w:rFonts w:ascii="Times New Roman" w:eastAsia="宋体" w:hAnsi="Times New Roman" w:hint="eastAsia"/>
        </w:rPr>
        <w:t>。石墨烯的费米能级设置为</w:t>
      </w:r>
      <w:r w:rsidRPr="00A55226">
        <w:rPr>
          <w:rFonts w:ascii="Times New Roman" w:eastAsia="宋体" w:hAnsi="Times New Roman" w:hint="eastAsia"/>
        </w:rPr>
        <w:t xml:space="preserve"> 0.8 eV</w:t>
      </w:r>
      <w:r w:rsidRPr="00A55226">
        <w:rPr>
          <w:rFonts w:ascii="Times New Roman" w:eastAsia="宋体" w:hAnsi="Times New Roman" w:hint="eastAsia"/>
        </w:rPr>
        <w:t>，弛豫时间设置为</w:t>
      </w:r>
      <w:r w:rsidRPr="00A55226">
        <w:rPr>
          <w:rFonts w:ascii="Times New Roman" w:eastAsia="宋体" w:hAnsi="Times New Roman" w:hint="eastAsia"/>
        </w:rPr>
        <w:t xml:space="preserve"> 1.2 </w:t>
      </w:r>
      <w:proofErr w:type="spellStart"/>
      <w:r w:rsidRPr="00A55226">
        <w:rPr>
          <w:rFonts w:ascii="Times New Roman" w:eastAsia="宋体" w:hAnsi="Times New Roman" w:hint="eastAsia"/>
        </w:rPr>
        <w:t>ps</w:t>
      </w:r>
      <w:proofErr w:type="spellEnd"/>
      <w:r w:rsidRPr="00A55226">
        <w:rPr>
          <w:rFonts w:ascii="Times New Roman" w:eastAsia="宋体" w:hAnsi="Times New Roman" w:hint="eastAsia"/>
        </w:rPr>
        <w:t>。</w:t>
      </w:r>
    </w:p>
    <w:p w14:paraId="0244DE10" w14:textId="06BAB52B" w:rsidR="00595957" w:rsidRPr="00A55226" w:rsidRDefault="0015326A">
      <w:pPr>
        <w:ind w:firstLine="420"/>
        <w:rPr>
          <w:rFonts w:ascii="Times New Roman" w:eastAsia="宋体" w:hAnsi="Times New Roman"/>
        </w:rPr>
      </w:pPr>
      <w:r w:rsidRPr="00A55226">
        <w:rPr>
          <w:rFonts w:ascii="Times New Roman" w:eastAsia="宋体" w:hAnsi="Times New Roman" w:hint="eastAsia"/>
        </w:rPr>
        <w:t>在电磁仿真软件中，本文利用基于时域有限差分法</w:t>
      </w:r>
      <w:r w:rsidRPr="00A55226">
        <w:rPr>
          <w:rFonts w:ascii="Times New Roman" w:eastAsia="宋体" w:hAnsi="Times New Roman" w:hint="eastAsia"/>
        </w:rPr>
        <w:t xml:space="preserve"> (FDTD) </w:t>
      </w:r>
      <w:r w:rsidRPr="00A55226">
        <w:rPr>
          <w:rFonts w:ascii="Times New Roman" w:eastAsia="宋体" w:hAnsi="Times New Roman" w:hint="eastAsia"/>
        </w:rPr>
        <w:t>的频域求解器对该结构进行仿真。其中，边界条件在</w:t>
      </w:r>
      <w:r w:rsidRPr="00A55226">
        <w:rPr>
          <w:rFonts w:ascii="Times New Roman" w:eastAsia="宋体" w:hAnsi="Times New Roman" w:hint="eastAsia"/>
        </w:rPr>
        <w:t xml:space="preserve"> x </w:t>
      </w:r>
      <w:r w:rsidRPr="00A55226">
        <w:rPr>
          <w:rFonts w:ascii="Times New Roman" w:eastAsia="宋体" w:hAnsi="Times New Roman" w:hint="eastAsia"/>
        </w:rPr>
        <w:t>和</w:t>
      </w:r>
      <w:r w:rsidRPr="00A55226">
        <w:rPr>
          <w:rFonts w:ascii="Times New Roman" w:eastAsia="宋体" w:hAnsi="Times New Roman" w:hint="eastAsia"/>
        </w:rPr>
        <w:t xml:space="preserve"> y </w:t>
      </w:r>
      <w:r w:rsidRPr="00A55226">
        <w:rPr>
          <w:rFonts w:ascii="Times New Roman" w:eastAsia="宋体" w:hAnsi="Times New Roman" w:hint="eastAsia"/>
        </w:rPr>
        <w:t>方向上都设置为单位元</w:t>
      </w:r>
      <w:r w:rsidR="0049246A" w:rsidRPr="00A55226">
        <w:rPr>
          <w:rFonts w:ascii="Times New Roman" w:eastAsia="宋体" w:hAnsi="Times New Roman" w:hint="eastAsia"/>
        </w:rPr>
        <w:t>（</w:t>
      </w:r>
      <w:r w:rsidR="005B320F" w:rsidRPr="00A55226">
        <w:rPr>
          <w:rFonts w:ascii="Times New Roman" w:eastAsia="宋体" w:hAnsi="Times New Roman" w:hint="eastAsia"/>
        </w:rPr>
        <w:t>unit cell</w:t>
      </w:r>
      <w:r w:rsidR="0049246A" w:rsidRPr="00A55226">
        <w:rPr>
          <w:rFonts w:ascii="Times New Roman" w:eastAsia="宋体" w:hAnsi="Times New Roman" w:hint="eastAsia"/>
        </w:rPr>
        <w:t>）</w:t>
      </w:r>
      <w:r w:rsidR="005B320F" w:rsidRPr="00A55226">
        <w:rPr>
          <w:rFonts w:ascii="Times New Roman" w:eastAsia="宋体" w:hAnsi="Times New Roman" w:hint="eastAsia"/>
        </w:rPr>
        <w:t>，</w:t>
      </w:r>
      <w:r w:rsidR="005B320F" w:rsidRPr="00A55226">
        <w:rPr>
          <w:rFonts w:ascii="Times New Roman" w:eastAsia="宋体" w:hAnsi="Times New Roman" w:hint="eastAsia"/>
        </w:rPr>
        <w:t>z</w:t>
      </w:r>
      <w:r w:rsidR="005B320F" w:rsidRPr="00A55226">
        <w:rPr>
          <w:rFonts w:ascii="Times New Roman" w:eastAsia="宋体" w:hAnsi="Times New Roman" w:hint="eastAsia"/>
        </w:rPr>
        <w:t>方向设置为开放的空间</w:t>
      </w:r>
      <w:r w:rsidR="0049246A" w:rsidRPr="00A55226">
        <w:rPr>
          <w:rFonts w:ascii="Times New Roman" w:eastAsia="宋体" w:hAnsi="Times New Roman" w:hint="eastAsia"/>
        </w:rPr>
        <w:t>（</w:t>
      </w:r>
      <w:r w:rsidR="005B320F" w:rsidRPr="00A55226">
        <w:rPr>
          <w:rFonts w:ascii="Times New Roman" w:eastAsia="宋体" w:hAnsi="Times New Roman" w:hint="eastAsia"/>
        </w:rPr>
        <w:t>add space</w:t>
      </w:r>
      <w:r w:rsidR="0049246A" w:rsidRPr="00A55226">
        <w:rPr>
          <w:rFonts w:ascii="Times New Roman" w:eastAsia="宋体" w:hAnsi="Times New Roman" w:hint="eastAsia"/>
        </w:rPr>
        <w:t>）</w:t>
      </w:r>
      <w:r w:rsidR="005B320F" w:rsidRPr="00A55226">
        <w:rPr>
          <w:rFonts w:ascii="Times New Roman" w:eastAsia="宋体" w:hAnsi="Times New Roman" w:hint="eastAsia"/>
        </w:rPr>
        <w:t>。</w:t>
      </w:r>
    </w:p>
    <w:bookmarkEnd w:id="2"/>
    <w:p w14:paraId="2707C68F" w14:textId="77777777" w:rsidR="00595957" w:rsidRPr="00A55226" w:rsidRDefault="00AC7744">
      <w:pPr>
        <w:pStyle w:val="2"/>
      </w:pPr>
      <w:r w:rsidRPr="00A55226">
        <w:t>2</w:t>
      </w:r>
      <w:r w:rsidR="005B320F" w:rsidRPr="00A55226">
        <w:rPr>
          <w:rFonts w:ascii="黑体" w:eastAsia="黑体" w:hAnsi="黑体" w:hint="eastAsia"/>
          <w:sz w:val="28"/>
          <w:szCs w:val="28"/>
        </w:rPr>
        <w:t>太赫兹手性超表面器件仿真结果及分析</w:t>
      </w:r>
    </w:p>
    <w:p w14:paraId="391600CA" w14:textId="77777777" w:rsidR="006577FB" w:rsidRPr="00A55226" w:rsidRDefault="006577FB" w:rsidP="006577FB">
      <w:pPr>
        <w:ind w:firstLine="420"/>
        <w:rPr>
          <w:rFonts w:ascii="Times New Roman" w:eastAsia="宋体" w:hAnsi="Times New Roman"/>
        </w:rPr>
      </w:pPr>
      <w:r w:rsidRPr="00A55226">
        <w:rPr>
          <w:rFonts w:ascii="Times New Roman" w:eastAsia="宋体" w:hAnsi="Times New Roman" w:hint="eastAsia"/>
        </w:rPr>
        <w:t>当圆偏振光（包含左旋圆偏振光（</w:t>
      </w:r>
      <w:r w:rsidRPr="00A55226">
        <w:rPr>
          <w:rFonts w:ascii="Times New Roman" w:eastAsia="宋体" w:hAnsi="Times New Roman" w:hint="eastAsia"/>
        </w:rPr>
        <w:t>LCP</w:t>
      </w:r>
      <w:r w:rsidRPr="00A55226">
        <w:rPr>
          <w:rFonts w:ascii="Times New Roman" w:eastAsia="宋体" w:hAnsi="Times New Roman" w:hint="eastAsia"/>
        </w:rPr>
        <w:t>）和右旋圆偏振光（</w:t>
      </w:r>
      <w:r w:rsidRPr="00A55226">
        <w:rPr>
          <w:rFonts w:ascii="Times New Roman" w:eastAsia="宋体" w:hAnsi="Times New Roman" w:hint="eastAsia"/>
        </w:rPr>
        <w:t>RCP</w:t>
      </w:r>
      <w:r w:rsidRPr="00A55226">
        <w:rPr>
          <w:rFonts w:ascii="Times New Roman" w:eastAsia="宋体" w:hAnsi="Times New Roman" w:hint="eastAsia"/>
        </w:rPr>
        <w:t>））垂直入射时，仿真结果如图</w:t>
      </w:r>
      <w:r w:rsidRPr="00A55226">
        <w:rPr>
          <w:rFonts w:ascii="Times New Roman" w:eastAsia="宋体" w:hAnsi="Times New Roman" w:hint="eastAsia"/>
        </w:rPr>
        <w:t>2</w:t>
      </w:r>
      <w:r w:rsidRPr="00A55226">
        <w:rPr>
          <w:rFonts w:ascii="Times New Roman" w:eastAsia="宋体" w:hAnsi="Times New Roman" w:hint="eastAsia"/>
        </w:rPr>
        <w:t>所示。可以看出，在</w:t>
      </w:r>
      <w:r w:rsidRPr="00A55226">
        <w:rPr>
          <w:rFonts w:ascii="Times New Roman" w:eastAsia="宋体" w:hAnsi="Times New Roman" w:hint="eastAsia"/>
        </w:rPr>
        <w:t>5~9 THz</w:t>
      </w:r>
      <w:r w:rsidRPr="00A55226">
        <w:rPr>
          <w:rFonts w:ascii="Times New Roman" w:eastAsia="宋体" w:hAnsi="Times New Roman" w:hint="eastAsia"/>
        </w:rPr>
        <w:t>波段范围内，左旋和右旋交叉偏振透射率基本相同且数值较低，这意味着该结构中不存在显著的非对称传输特性。然而，对于直接透射率而言，两者之间存在较大的差异，这表明该结构能够实现圆二色性效应。</w:t>
      </w:r>
    </w:p>
    <w:p w14:paraId="70591F02" w14:textId="21535C29" w:rsidR="00595957" w:rsidRPr="00A55226" w:rsidRDefault="006577FB" w:rsidP="006577FB">
      <w:pPr>
        <w:ind w:firstLine="420"/>
        <w:rPr>
          <w:rFonts w:ascii="Times New Roman" w:eastAsia="宋体" w:hAnsi="Times New Roman"/>
        </w:rPr>
      </w:pPr>
      <w:r w:rsidRPr="00A55226">
        <w:rPr>
          <w:rFonts w:ascii="Times New Roman" w:eastAsia="宋体" w:hAnsi="Times New Roman" w:hint="eastAsia"/>
        </w:rPr>
        <w:t>为了确保得到的圆二色性值为正值</w:t>
      </w:r>
      <w:r w:rsidRPr="00A55226">
        <w:rPr>
          <w:rFonts w:ascii="Times New Roman" w:eastAsia="宋体" w:hAnsi="Times New Roman" w:hint="eastAsia"/>
        </w:rPr>
        <w:t>[14]</w:t>
      </w:r>
      <w:r w:rsidRPr="00A55226">
        <w:rPr>
          <w:rFonts w:ascii="Times New Roman" w:eastAsia="宋体" w:hAnsi="Times New Roman" w:hint="eastAsia"/>
        </w:rPr>
        <w:t>，本文定义圆二色性</w:t>
      </w:r>
      <w:r w:rsidR="005B320F" w:rsidRPr="00A55226">
        <w:rPr>
          <w:rFonts w:ascii="Times New Roman" w:eastAsia="宋体" w:hAnsi="Times New Roman" w:hint="eastAsia"/>
        </w:rPr>
        <w:t>为</w:t>
      </w:r>
      <w:r w:rsidR="00C21571" w:rsidRPr="00A55226">
        <w:rPr>
          <w:rFonts w:ascii="Times New Roman" w:eastAsia="宋体" w:hAnsi="Times New Roman" w:hint="eastAsia"/>
        </w:rPr>
        <w:t>CD=T</w:t>
      </w:r>
      <w:r w:rsidR="00C21571" w:rsidRPr="00A55226">
        <w:rPr>
          <w:rFonts w:ascii="Times New Roman" w:eastAsia="宋体" w:hAnsi="Times New Roman" w:hint="eastAsia"/>
          <w:vertAlign w:val="subscript"/>
        </w:rPr>
        <w:t>RR</w:t>
      </w:r>
      <w:r w:rsidR="00C21571" w:rsidRPr="00A55226">
        <w:rPr>
          <w:rFonts w:ascii="Times New Roman" w:eastAsia="宋体" w:hAnsi="Times New Roman" w:hint="eastAsia"/>
        </w:rPr>
        <w:t>-T</w:t>
      </w:r>
      <w:r w:rsidR="00C21571" w:rsidRPr="00A55226">
        <w:rPr>
          <w:rFonts w:ascii="Times New Roman" w:eastAsia="宋体" w:hAnsi="Times New Roman" w:hint="eastAsia"/>
          <w:vertAlign w:val="subscript"/>
        </w:rPr>
        <w:t>LL</w:t>
      </w:r>
      <w:r w:rsidR="005B320F" w:rsidRPr="00A55226">
        <w:rPr>
          <w:rFonts w:ascii="Times New Roman" w:eastAsia="宋体" w:hAnsi="Times New Roman" w:hint="eastAsia"/>
        </w:rPr>
        <w:t>，其中，</w:t>
      </w:r>
      <w:r w:rsidR="00C21571" w:rsidRPr="00A55226">
        <w:rPr>
          <w:rFonts w:ascii="Times New Roman" w:eastAsia="宋体" w:hAnsi="Times New Roman" w:hint="eastAsia"/>
        </w:rPr>
        <w:t>T</w:t>
      </w:r>
      <w:r w:rsidR="00C21571" w:rsidRPr="00A55226">
        <w:rPr>
          <w:rFonts w:ascii="Times New Roman" w:eastAsia="宋体" w:hAnsi="Times New Roman" w:hint="eastAsia"/>
          <w:vertAlign w:val="subscript"/>
        </w:rPr>
        <w:t>RR</w:t>
      </w:r>
      <w:r w:rsidR="00C21571" w:rsidRPr="00A55226">
        <w:rPr>
          <w:rFonts w:ascii="Times New Roman" w:eastAsia="宋体" w:hAnsi="Times New Roman" w:hint="eastAsia"/>
        </w:rPr>
        <w:t>/T</w:t>
      </w:r>
      <w:r w:rsidR="00C21571" w:rsidRPr="00A55226">
        <w:rPr>
          <w:rFonts w:ascii="Times New Roman" w:eastAsia="宋体" w:hAnsi="Times New Roman" w:hint="eastAsia"/>
          <w:vertAlign w:val="subscript"/>
        </w:rPr>
        <w:t>LL</w:t>
      </w:r>
      <w:r w:rsidR="005B320F" w:rsidRPr="00A55226">
        <w:rPr>
          <w:rFonts w:ascii="Times New Roman" w:eastAsia="宋体" w:hAnsi="Times New Roman" w:hint="eastAsia"/>
        </w:rPr>
        <w:t>均为共极化透射率，表示</w:t>
      </w:r>
      <w:r w:rsidR="005B320F" w:rsidRPr="00A55226">
        <w:rPr>
          <w:rFonts w:ascii="Times New Roman" w:eastAsia="宋体" w:hAnsi="Times New Roman" w:hint="eastAsia"/>
        </w:rPr>
        <w:t>RCP/LCP</w:t>
      </w:r>
      <w:r w:rsidR="005B320F" w:rsidRPr="00A55226">
        <w:rPr>
          <w:rFonts w:ascii="Times New Roman" w:eastAsia="宋体" w:hAnsi="Times New Roman" w:hint="eastAsia"/>
        </w:rPr>
        <w:t>入射，透射波</w:t>
      </w:r>
      <w:r w:rsidR="00BB285D" w:rsidRPr="00A55226">
        <w:rPr>
          <w:rFonts w:ascii="Times New Roman" w:eastAsia="宋体" w:hAnsi="Times New Roman" w:hint="eastAsia"/>
        </w:rPr>
        <w:t>为</w:t>
      </w:r>
      <w:r w:rsidR="005B320F" w:rsidRPr="00A55226">
        <w:rPr>
          <w:rFonts w:ascii="Times New Roman" w:eastAsia="宋体" w:hAnsi="Times New Roman" w:hint="eastAsia"/>
        </w:rPr>
        <w:t>CP/LCP</w:t>
      </w:r>
      <w:r w:rsidR="005B320F" w:rsidRPr="00A55226">
        <w:rPr>
          <w:rFonts w:ascii="Times New Roman" w:eastAsia="宋体" w:hAnsi="Times New Roman" w:hint="eastAsia"/>
        </w:rPr>
        <w:t>的透射率，圆二色性最大值在</w:t>
      </w:r>
      <w:r w:rsidR="005B320F" w:rsidRPr="00A55226">
        <w:rPr>
          <w:rFonts w:ascii="Times New Roman" w:eastAsia="宋体" w:hAnsi="Times New Roman" w:hint="eastAsia"/>
        </w:rPr>
        <w:t xml:space="preserve"> 7 THz</w:t>
      </w:r>
      <w:r w:rsidR="005B320F" w:rsidRPr="00A55226">
        <w:rPr>
          <w:rFonts w:ascii="Times New Roman" w:eastAsia="宋体" w:hAnsi="Times New Roman" w:hint="eastAsia"/>
        </w:rPr>
        <w:t>处，约为</w:t>
      </w:r>
      <w:r w:rsidR="005B320F" w:rsidRPr="00A55226">
        <w:rPr>
          <w:rFonts w:ascii="Times New Roman" w:eastAsia="宋体" w:hAnsi="Times New Roman" w:hint="eastAsia"/>
        </w:rPr>
        <w:t>29%</w:t>
      </w:r>
      <w:r w:rsidR="005B320F" w:rsidRPr="00A55226">
        <w:rPr>
          <w:rFonts w:ascii="Times New Roman" w:eastAsia="宋体" w:hAnsi="Times New Roman" w:hint="eastAsia"/>
        </w:rPr>
        <w:t>。</w:t>
      </w:r>
    </w:p>
    <w:p w14:paraId="26079660" w14:textId="77777777" w:rsidR="00595957" w:rsidRPr="00A55226" w:rsidRDefault="005B320F">
      <w:pPr>
        <w:ind w:firstLine="420"/>
        <w:rPr>
          <w:rFonts w:ascii="Times New Roman" w:eastAsia="宋体" w:hAnsi="Times New Roman"/>
        </w:rPr>
      </w:pPr>
      <w:r w:rsidRPr="00A55226">
        <w:rPr>
          <w:rFonts w:ascii="Times New Roman" w:eastAsia="宋体" w:hAnsi="Times New Roman" w:cs="Times New Roman"/>
          <w:noProof/>
          <w:sz w:val="24"/>
          <w:szCs w:val="24"/>
        </w:rPr>
        <w:drawing>
          <wp:inline distT="0" distB="0" distL="0" distR="0" wp14:anchorId="20DF2D72" wp14:editId="2CDF27D0">
            <wp:extent cx="4591050" cy="1883410"/>
            <wp:effectExtent l="0" t="0" r="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25340" cy="1897804"/>
                    </a:xfrm>
                    <a:prstGeom prst="rect">
                      <a:avLst/>
                    </a:prstGeom>
                  </pic:spPr>
                </pic:pic>
              </a:graphicData>
            </a:graphic>
          </wp:inline>
        </w:drawing>
      </w:r>
    </w:p>
    <w:p w14:paraId="0C20A417" w14:textId="77777777" w:rsidR="00704C69" w:rsidRPr="00A55226" w:rsidRDefault="0049246A">
      <w:pPr>
        <w:ind w:firstLine="420"/>
        <w:jc w:val="center"/>
        <w:rPr>
          <w:rFonts w:ascii="Times New Roman" w:eastAsia="宋体" w:hAnsi="Times New Roman"/>
        </w:rPr>
      </w:pPr>
      <w:r w:rsidRPr="00A55226">
        <w:rPr>
          <w:rFonts w:ascii="Times New Roman" w:eastAsia="宋体" w:hAnsi="Times New Roman" w:hint="eastAsia"/>
        </w:rPr>
        <w:lastRenderedPageBreak/>
        <w:t>（</w:t>
      </w:r>
      <w:r w:rsidR="00704C69" w:rsidRPr="00A55226">
        <w:rPr>
          <w:rFonts w:ascii="Times New Roman" w:eastAsia="宋体" w:hAnsi="Times New Roman" w:hint="eastAsia"/>
        </w:rPr>
        <w:t>a</w:t>
      </w:r>
      <w:r w:rsidRPr="00A55226">
        <w:rPr>
          <w:rFonts w:ascii="Times New Roman" w:eastAsia="宋体" w:hAnsi="Times New Roman" w:hint="eastAsia"/>
        </w:rPr>
        <w:t>）</w:t>
      </w:r>
      <w:r w:rsidR="00704C69" w:rsidRPr="00A55226">
        <w:rPr>
          <w:rFonts w:ascii="Times New Roman" w:eastAsia="宋体" w:hAnsi="Times New Roman" w:hint="eastAsia"/>
        </w:rPr>
        <w:t>透射率曲线</w:t>
      </w:r>
      <w:r w:rsidR="00704C69" w:rsidRPr="00A55226">
        <w:rPr>
          <w:rFonts w:ascii="Times New Roman" w:eastAsia="宋体" w:hAnsi="Times New Roman" w:hint="eastAsia"/>
        </w:rPr>
        <w:t xml:space="preserve"> </w:t>
      </w:r>
      <w:r w:rsidR="00704C69" w:rsidRPr="00A55226">
        <w:rPr>
          <w:rFonts w:ascii="Times New Roman" w:eastAsia="宋体" w:hAnsi="Times New Roman"/>
        </w:rPr>
        <w:t xml:space="preserve">       </w:t>
      </w:r>
      <w:r w:rsidRPr="00A55226">
        <w:rPr>
          <w:rFonts w:ascii="Times New Roman" w:eastAsia="宋体" w:hAnsi="Times New Roman" w:hint="eastAsia"/>
        </w:rPr>
        <w:t>（</w:t>
      </w:r>
      <w:r w:rsidR="00704C69" w:rsidRPr="00A55226">
        <w:rPr>
          <w:rFonts w:ascii="Times New Roman" w:eastAsia="宋体" w:hAnsi="Times New Roman" w:hint="eastAsia"/>
        </w:rPr>
        <w:t>b</w:t>
      </w:r>
      <w:r w:rsidRPr="00A55226">
        <w:rPr>
          <w:rFonts w:ascii="Times New Roman" w:eastAsia="宋体" w:hAnsi="Times New Roman" w:hint="eastAsia"/>
        </w:rPr>
        <w:t>）</w:t>
      </w:r>
      <w:r w:rsidR="00704C69" w:rsidRPr="00A55226">
        <w:rPr>
          <w:rFonts w:ascii="Times New Roman" w:eastAsia="宋体" w:hAnsi="Times New Roman" w:hint="eastAsia"/>
        </w:rPr>
        <w:t>圆二色性曲线</w:t>
      </w:r>
    </w:p>
    <w:p w14:paraId="5B43B735" w14:textId="05309C4C" w:rsidR="00595957" w:rsidRPr="00A55226" w:rsidRDefault="005B320F">
      <w:pPr>
        <w:ind w:firstLine="420"/>
        <w:jc w:val="center"/>
        <w:rPr>
          <w:rFonts w:ascii="Times New Roman" w:eastAsia="宋体" w:hAnsi="Times New Roman"/>
        </w:rPr>
      </w:pPr>
      <w:r w:rsidRPr="00A55226">
        <w:rPr>
          <w:rFonts w:ascii="Times New Roman" w:eastAsia="宋体" w:hAnsi="Times New Roman" w:hint="eastAsia"/>
        </w:rPr>
        <w:t>图</w:t>
      </w:r>
      <w:r w:rsidRPr="00A55226">
        <w:rPr>
          <w:rFonts w:ascii="Times New Roman" w:eastAsia="宋体" w:hAnsi="Times New Roman" w:hint="eastAsia"/>
        </w:rPr>
        <w:t>2</w:t>
      </w:r>
      <w:r w:rsidR="00704C69" w:rsidRPr="00A55226">
        <w:rPr>
          <w:rFonts w:ascii="Times New Roman" w:eastAsia="宋体" w:hAnsi="Times New Roman"/>
        </w:rPr>
        <w:t xml:space="preserve">  </w:t>
      </w:r>
      <w:r w:rsidR="002F6C7A" w:rsidRPr="00A55226">
        <w:rPr>
          <w:rFonts w:ascii="Times New Roman" w:eastAsia="宋体" w:hAnsi="Times New Roman" w:hint="eastAsia"/>
        </w:rPr>
        <w:t>圆偏振光垂直入射时</w:t>
      </w:r>
      <w:r w:rsidR="002F6C7A">
        <w:rPr>
          <w:rFonts w:ascii="Times New Roman" w:eastAsia="宋体" w:hAnsi="Times New Roman" w:hint="eastAsia"/>
        </w:rPr>
        <w:t>的</w:t>
      </w:r>
      <w:r w:rsidR="002F6C7A" w:rsidRPr="00A55226">
        <w:rPr>
          <w:rFonts w:ascii="Times New Roman" w:eastAsia="宋体" w:hAnsi="Times New Roman" w:hint="eastAsia"/>
        </w:rPr>
        <w:t>仿真结果</w:t>
      </w:r>
    </w:p>
    <w:p w14:paraId="4FD85694" w14:textId="19718353" w:rsidR="00595957" w:rsidRPr="00A55226" w:rsidRDefault="008147C2" w:rsidP="008147C2">
      <w:pPr>
        <w:ind w:firstLine="420"/>
        <w:rPr>
          <w:rFonts w:ascii="Times New Roman" w:eastAsia="宋体" w:hAnsi="Times New Roman"/>
        </w:rPr>
      </w:pPr>
      <w:r w:rsidRPr="00A55226">
        <w:rPr>
          <w:rFonts w:ascii="Times New Roman" w:eastAsia="宋体" w:hAnsi="Times New Roman" w:hint="eastAsia"/>
        </w:rPr>
        <w:t>双层石墨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产生圆二色性的电磁机制</w:t>
      </w:r>
      <w:r w:rsidRPr="00A55226">
        <w:rPr>
          <w:rFonts w:ascii="Times New Roman" w:eastAsia="宋体" w:hAnsi="Times New Roman" w:hint="eastAsia"/>
        </w:rPr>
        <w:t>[15]</w:t>
      </w:r>
      <w:r w:rsidRPr="00A55226">
        <w:rPr>
          <w:rFonts w:ascii="Times New Roman" w:eastAsia="宋体" w:hAnsi="Times New Roman" w:hint="eastAsia"/>
        </w:rPr>
        <w:t>如图</w:t>
      </w:r>
      <w:r w:rsidRPr="00A55226">
        <w:rPr>
          <w:rFonts w:ascii="Times New Roman" w:eastAsia="宋体" w:hAnsi="Times New Roman" w:hint="eastAsia"/>
        </w:rPr>
        <w:t>3</w:t>
      </w:r>
      <w:r w:rsidRPr="00A55226">
        <w:rPr>
          <w:rFonts w:ascii="Times New Roman" w:eastAsia="宋体" w:hAnsi="Times New Roman" w:hint="eastAsia"/>
        </w:rPr>
        <w:t>所示。通过仿真分析得到了</w:t>
      </w:r>
      <w:r w:rsidRPr="00A55226">
        <w:rPr>
          <w:rFonts w:ascii="Times New Roman" w:eastAsia="宋体" w:hAnsi="Times New Roman" w:hint="eastAsia"/>
        </w:rPr>
        <w:t>7 THz</w:t>
      </w:r>
      <w:r w:rsidRPr="00A55226">
        <w:rPr>
          <w:rFonts w:ascii="Times New Roman" w:eastAsia="宋体" w:hAnsi="Times New Roman" w:hint="eastAsia"/>
        </w:rPr>
        <w:t>处左旋和右旋圆偏振光垂直入射时的表面电流情况。可以看出，左旋和右旋圆偏振光的电流方向恰好相反，但左旋圆偏振光的电流强度明显高于右旋圆偏振光。电流主要集中在两个开口处，形成环状电流，但电流分布并不均匀，为磁偶极子和电偶极子的产生及耦合创造了条件。以左旋圆偏振光入射下的表面电流为例，由于该结构由上下两层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组成，环状电流可以分解为两部分：一部分是在与水平面具有一定夹角的平面上的强度均匀的环状电流（此环状电流激发磁偶极子</w:t>
      </w:r>
      <w:r w:rsidRPr="00A55226">
        <w:rPr>
          <w:rFonts w:ascii="Times New Roman" w:eastAsia="宋体" w:hAnsi="Times New Roman" w:hint="eastAsia"/>
        </w:rPr>
        <w:t>m</w:t>
      </w:r>
      <w:r w:rsidRPr="00A55226">
        <w:rPr>
          <w:rFonts w:ascii="Times New Roman" w:eastAsia="宋体" w:hAnsi="Times New Roman" w:hint="eastAsia"/>
        </w:rPr>
        <w:t>），另一部分是位于水平面的半环电流（此半环电流激发电偶极子</w:t>
      </w:r>
      <w:r w:rsidRPr="00A55226">
        <w:rPr>
          <w:rFonts w:ascii="Times New Roman" w:eastAsia="宋体" w:hAnsi="Times New Roman" w:hint="eastAsia"/>
        </w:rPr>
        <w:t xml:space="preserve"> d</w:t>
      </w:r>
      <w:r w:rsidRPr="00A55226">
        <w:rPr>
          <w:rFonts w:ascii="Times New Roman" w:eastAsia="宋体" w:hAnsi="Times New Roman" w:hint="eastAsia"/>
        </w:rPr>
        <w:t>）。在这种情况下，磁偶极子和电偶极子耦合，促进了对入射光的吸收，从而降低了直接透射率。同理，右旋圆偏振光倾斜入射下的超表面也会产生类似的电磁耦合现象，但由于耦合强度较弱，右旋圆偏振光的透射率高于左旋圆偏振光，进而产生了圆二色性效应。</w:t>
      </w:r>
    </w:p>
    <w:p w14:paraId="397E3BF1" w14:textId="77777777" w:rsidR="00595957" w:rsidRPr="00A55226" w:rsidRDefault="005B320F">
      <w:pPr>
        <w:ind w:firstLine="420"/>
        <w:jc w:val="center"/>
        <w:rPr>
          <w:rFonts w:ascii="Times New Roman" w:eastAsia="宋体" w:hAnsi="Times New Roman"/>
        </w:rPr>
      </w:pPr>
      <w:r w:rsidRPr="00A55226">
        <w:rPr>
          <w:rFonts w:ascii="Times New Roman" w:eastAsia="宋体" w:hAnsi="Times New Roman" w:cs="Times New Roman"/>
          <w:noProof/>
          <w:sz w:val="24"/>
          <w:szCs w:val="24"/>
        </w:rPr>
        <w:drawing>
          <wp:inline distT="0" distB="0" distL="0" distR="0" wp14:anchorId="08070F49" wp14:editId="11E22A41">
            <wp:extent cx="3143250" cy="2274570"/>
            <wp:effectExtent l="0" t="0" r="0" b="1143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64171" cy="2289891"/>
                    </a:xfrm>
                    <a:prstGeom prst="rect">
                      <a:avLst/>
                    </a:prstGeom>
                  </pic:spPr>
                </pic:pic>
              </a:graphicData>
            </a:graphic>
          </wp:inline>
        </w:drawing>
      </w:r>
    </w:p>
    <w:p w14:paraId="3ACE4DAA" w14:textId="77777777" w:rsidR="00704C69" w:rsidRPr="00A55226" w:rsidRDefault="0049246A">
      <w:pPr>
        <w:ind w:firstLine="420"/>
        <w:jc w:val="center"/>
        <w:rPr>
          <w:rFonts w:ascii="Times New Roman" w:eastAsia="宋体" w:hAnsi="Times New Roman"/>
        </w:rPr>
      </w:pPr>
      <w:r w:rsidRPr="00A55226">
        <w:rPr>
          <w:rFonts w:ascii="Times New Roman" w:eastAsia="宋体" w:hAnsi="Times New Roman" w:hint="eastAsia"/>
        </w:rPr>
        <w:t>（</w:t>
      </w:r>
      <w:r w:rsidR="00704C69" w:rsidRPr="00A55226">
        <w:rPr>
          <w:rFonts w:ascii="Times New Roman" w:eastAsia="宋体" w:hAnsi="Times New Roman" w:hint="eastAsia"/>
        </w:rPr>
        <w:t>a</w:t>
      </w:r>
      <w:r w:rsidRPr="00A55226">
        <w:rPr>
          <w:rFonts w:ascii="Times New Roman" w:eastAsia="宋体" w:hAnsi="Times New Roman" w:hint="eastAsia"/>
        </w:rPr>
        <w:t>）</w:t>
      </w:r>
      <w:r w:rsidR="00704C69" w:rsidRPr="00A55226">
        <w:rPr>
          <w:rFonts w:ascii="Times New Roman" w:eastAsia="宋体" w:hAnsi="Times New Roman"/>
        </w:rPr>
        <w:t xml:space="preserve"> </w:t>
      </w:r>
      <w:r w:rsidR="00704C69" w:rsidRPr="00A55226">
        <w:rPr>
          <w:rFonts w:ascii="Times New Roman" w:eastAsia="宋体" w:hAnsi="Times New Roman" w:hint="eastAsia"/>
        </w:rPr>
        <w:t>LCP</w:t>
      </w:r>
      <w:r w:rsidR="00704C69" w:rsidRPr="00A55226">
        <w:rPr>
          <w:rFonts w:ascii="Times New Roman" w:eastAsia="宋体" w:hAnsi="Times New Roman" w:hint="eastAsia"/>
        </w:rPr>
        <w:t>入射时的表面电流</w:t>
      </w:r>
      <w:r w:rsidR="00704C69" w:rsidRPr="00A55226">
        <w:rPr>
          <w:rFonts w:ascii="Times New Roman" w:eastAsia="宋体" w:hAnsi="Times New Roman" w:hint="eastAsia"/>
        </w:rPr>
        <w:t xml:space="preserve"> </w:t>
      </w:r>
    </w:p>
    <w:p w14:paraId="178646AE" w14:textId="77777777" w:rsidR="00704C69" w:rsidRPr="00A55226" w:rsidRDefault="0049246A">
      <w:pPr>
        <w:ind w:firstLine="420"/>
        <w:jc w:val="center"/>
        <w:rPr>
          <w:rFonts w:ascii="Times New Roman" w:eastAsia="宋体" w:hAnsi="Times New Roman"/>
        </w:rPr>
      </w:pPr>
      <w:r w:rsidRPr="00A55226">
        <w:rPr>
          <w:rFonts w:ascii="Times New Roman" w:eastAsia="宋体" w:hAnsi="Times New Roman" w:hint="eastAsia"/>
        </w:rPr>
        <w:t>（</w:t>
      </w:r>
      <w:r w:rsidR="00704C69" w:rsidRPr="00A55226">
        <w:rPr>
          <w:rFonts w:ascii="Times New Roman" w:eastAsia="宋体" w:hAnsi="Times New Roman" w:hint="eastAsia"/>
        </w:rPr>
        <w:t>b</w:t>
      </w:r>
      <w:r w:rsidRPr="00A55226">
        <w:rPr>
          <w:rFonts w:ascii="Times New Roman" w:eastAsia="宋体" w:hAnsi="Times New Roman" w:hint="eastAsia"/>
        </w:rPr>
        <w:t>）</w:t>
      </w:r>
      <w:r w:rsidR="00704C69" w:rsidRPr="00A55226">
        <w:rPr>
          <w:rFonts w:ascii="Times New Roman" w:eastAsia="宋体" w:hAnsi="Times New Roman"/>
        </w:rPr>
        <w:t xml:space="preserve"> </w:t>
      </w:r>
      <w:r w:rsidR="00704C69" w:rsidRPr="00A55226">
        <w:rPr>
          <w:rFonts w:ascii="Times New Roman" w:eastAsia="宋体" w:hAnsi="Times New Roman" w:hint="eastAsia"/>
        </w:rPr>
        <w:t>RCP</w:t>
      </w:r>
      <w:r w:rsidR="00704C69" w:rsidRPr="00A55226">
        <w:rPr>
          <w:rFonts w:ascii="Times New Roman" w:eastAsia="宋体" w:hAnsi="Times New Roman" w:hint="eastAsia"/>
        </w:rPr>
        <w:t>入射时的表面电流</w:t>
      </w:r>
      <w:r w:rsidR="00704C69" w:rsidRPr="00A55226">
        <w:rPr>
          <w:rFonts w:ascii="Times New Roman" w:eastAsia="宋体" w:hAnsi="Times New Roman" w:hint="eastAsia"/>
        </w:rPr>
        <w:t xml:space="preserve"> </w:t>
      </w:r>
    </w:p>
    <w:p w14:paraId="15524579" w14:textId="77777777" w:rsidR="00704C69" w:rsidRPr="00A55226" w:rsidRDefault="0049246A">
      <w:pPr>
        <w:ind w:firstLine="420"/>
        <w:jc w:val="center"/>
        <w:rPr>
          <w:rFonts w:ascii="Times New Roman" w:eastAsia="宋体" w:hAnsi="Times New Roman"/>
        </w:rPr>
      </w:pPr>
      <w:r w:rsidRPr="00A55226">
        <w:rPr>
          <w:rFonts w:ascii="Times New Roman" w:eastAsia="宋体" w:hAnsi="Times New Roman" w:hint="eastAsia"/>
        </w:rPr>
        <w:t>（</w:t>
      </w:r>
      <w:r w:rsidR="00704C69" w:rsidRPr="00A55226">
        <w:rPr>
          <w:rFonts w:ascii="Times New Roman" w:eastAsia="宋体" w:hAnsi="Times New Roman" w:hint="eastAsia"/>
        </w:rPr>
        <w:t>c</w:t>
      </w:r>
      <w:r w:rsidRPr="00A55226">
        <w:rPr>
          <w:rFonts w:ascii="Times New Roman" w:eastAsia="宋体" w:hAnsi="Times New Roman" w:hint="eastAsia"/>
        </w:rPr>
        <w:t>）</w:t>
      </w:r>
      <w:r w:rsidR="00704C69" w:rsidRPr="00A55226">
        <w:rPr>
          <w:rFonts w:ascii="Times New Roman" w:eastAsia="宋体" w:hAnsi="Times New Roman"/>
        </w:rPr>
        <w:t xml:space="preserve"> </w:t>
      </w:r>
      <w:r w:rsidR="00704C69" w:rsidRPr="00A55226">
        <w:rPr>
          <w:rFonts w:ascii="Times New Roman" w:eastAsia="宋体" w:hAnsi="Times New Roman" w:hint="eastAsia"/>
        </w:rPr>
        <w:t>电磁耦合分析</w:t>
      </w:r>
    </w:p>
    <w:p w14:paraId="103FF8A5" w14:textId="4A3BCCFA" w:rsidR="00595957" w:rsidRPr="00A55226" w:rsidRDefault="005B320F">
      <w:pPr>
        <w:ind w:firstLine="420"/>
        <w:jc w:val="center"/>
        <w:rPr>
          <w:rFonts w:ascii="Times New Roman" w:eastAsia="宋体" w:hAnsi="Times New Roman"/>
        </w:rPr>
      </w:pPr>
      <w:r w:rsidRPr="00A55226">
        <w:rPr>
          <w:rFonts w:ascii="Times New Roman" w:eastAsia="宋体" w:hAnsi="Times New Roman" w:hint="eastAsia"/>
        </w:rPr>
        <w:t>图</w:t>
      </w:r>
      <w:r w:rsidRPr="00A55226">
        <w:rPr>
          <w:rFonts w:ascii="Times New Roman" w:eastAsia="宋体" w:hAnsi="Times New Roman" w:hint="eastAsia"/>
        </w:rPr>
        <w:t>3</w:t>
      </w:r>
      <w:r w:rsidR="00704C69" w:rsidRPr="00A55226">
        <w:rPr>
          <w:rFonts w:ascii="Times New Roman" w:eastAsia="宋体" w:hAnsi="Times New Roman"/>
        </w:rPr>
        <w:t xml:space="preserve"> </w:t>
      </w:r>
      <w:r w:rsidR="00067BFE" w:rsidRPr="00A55226">
        <w:rPr>
          <w:rFonts w:ascii="Times New Roman" w:eastAsia="宋体" w:hAnsi="Times New Roman" w:hint="eastAsia"/>
        </w:rPr>
        <w:t>双层石墨</w:t>
      </w:r>
      <w:proofErr w:type="gramStart"/>
      <w:r w:rsidR="00067BFE" w:rsidRPr="00A55226">
        <w:rPr>
          <w:rFonts w:ascii="Times New Roman" w:eastAsia="宋体" w:hAnsi="Times New Roman" w:hint="eastAsia"/>
        </w:rPr>
        <w:t>烯</w:t>
      </w:r>
      <w:proofErr w:type="gramEnd"/>
      <w:r w:rsidR="00067BFE" w:rsidRPr="00A55226">
        <w:rPr>
          <w:rFonts w:ascii="Times New Roman" w:eastAsia="宋体" w:hAnsi="Times New Roman" w:hint="eastAsia"/>
        </w:rPr>
        <w:t>产生圆二色性的电磁机制</w:t>
      </w:r>
    </w:p>
    <w:p w14:paraId="01328293" w14:textId="5F5A14C8" w:rsidR="00595957" w:rsidRPr="00A55226" w:rsidRDefault="00AD19FA">
      <w:pPr>
        <w:ind w:firstLine="420"/>
        <w:rPr>
          <w:rFonts w:ascii="Times New Roman" w:eastAsia="宋体" w:hAnsi="Times New Roman"/>
        </w:rPr>
      </w:pPr>
      <w:r w:rsidRPr="00A55226">
        <w:rPr>
          <w:rFonts w:ascii="Segoe UI" w:hAnsi="Segoe UI" w:cs="Segoe UI"/>
          <w:color w:val="2C2C36"/>
          <w:shd w:val="clear" w:color="auto" w:fill="FFFFFF"/>
        </w:rPr>
        <w:t>当圆偏振光倾斜入射时再次进行了仿真研究，选择倾斜角为</w:t>
      </w:r>
      <w:r w:rsidRPr="00A55226">
        <w:rPr>
          <w:rFonts w:ascii="Segoe UI" w:hAnsi="Segoe UI" w:cs="Segoe UI"/>
          <w:color w:val="2C2C36"/>
          <w:shd w:val="clear" w:color="auto" w:fill="FFFFFF"/>
        </w:rPr>
        <w:t>60°</w:t>
      </w:r>
      <w:r w:rsidRPr="00A55226">
        <w:rPr>
          <w:rFonts w:ascii="Segoe UI" w:hAnsi="Segoe UI" w:cs="Segoe UI"/>
          <w:color w:val="2C2C36"/>
          <w:shd w:val="clear" w:color="auto" w:fill="FFFFFF"/>
        </w:rPr>
        <w:t>。通过计算得到的不同旋向的圆偏振光的透射曲线如图</w:t>
      </w:r>
      <w:r w:rsidRPr="00A55226">
        <w:rPr>
          <w:rFonts w:ascii="Segoe UI" w:hAnsi="Segoe UI" w:cs="Segoe UI"/>
          <w:color w:val="2C2C36"/>
          <w:shd w:val="clear" w:color="auto" w:fill="FFFFFF"/>
        </w:rPr>
        <w:t>4</w:t>
      </w:r>
      <w:r w:rsidRPr="00A55226">
        <w:rPr>
          <w:rFonts w:ascii="Segoe UI" w:hAnsi="Segoe UI" w:cs="Segoe UI"/>
          <w:color w:val="2C2C36"/>
          <w:shd w:val="clear" w:color="auto" w:fill="FFFFFF"/>
        </w:rPr>
        <w:t>所示。与垂直入射的情况相比，左旋和右旋圆偏振光的共偏振透射率均有所下降，而圆二色性的强度也相应减弱。与此同时，交叉偏振透射率均有所上升，并且出现了差异，因此可以实现非对称传输特性。由此可见，当圆偏振光以倾斜角度照射该结构时，会一定程度上抑制直接透射而促进交叉偏振透射。该结构能够同时实现圆二色性和非对称传输性，为手性超表面的研究提供了一种新的思路。</w:t>
      </w:r>
    </w:p>
    <w:p w14:paraId="09C7F076" w14:textId="77777777" w:rsidR="00595957" w:rsidRPr="00A55226" w:rsidRDefault="005B320F">
      <w:pPr>
        <w:ind w:firstLine="420"/>
        <w:jc w:val="center"/>
        <w:rPr>
          <w:rFonts w:ascii="Times New Roman" w:eastAsia="宋体" w:hAnsi="Times New Roman"/>
        </w:rPr>
      </w:pPr>
      <w:r w:rsidRPr="00A55226">
        <w:rPr>
          <w:rFonts w:ascii="等线" w:eastAsia="等线" w:hAnsi="等线" w:cs="Times New Roman"/>
          <w:noProof/>
          <w:szCs w:val="24"/>
        </w:rPr>
        <w:drawing>
          <wp:inline distT="0" distB="0" distL="0" distR="0" wp14:anchorId="2C7BC513" wp14:editId="23442BFE">
            <wp:extent cx="2330450" cy="1884045"/>
            <wp:effectExtent l="0" t="0" r="1270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9"/>
                    <a:stretch>
                      <a:fillRect/>
                    </a:stretch>
                  </pic:blipFill>
                  <pic:spPr>
                    <a:xfrm>
                      <a:off x="0" y="0"/>
                      <a:ext cx="2353760" cy="1902899"/>
                    </a:xfrm>
                    <a:prstGeom prst="rect">
                      <a:avLst/>
                    </a:prstGeom>
                  </pic:spPr>
                </pic:pic>
              </a:graphicData>
            </a:graphic>
          </wp:inline>
        </w:drawing>
      </w:r>
    </w:p>
    <w:p w14:paraId="5660950A" w14:textId="77777777" w:rsidR="00595957" w:rsidRPr="00A55226" w:rsidRDefault="005B320F">
      <w:pPr>
        <w:ind w:firstLine="420"/>
        <w:jc w:val="center"/>
        <w:rPr>
          <w:rFonts w:ascii="Times New Roman" w:eastAsia="宋体" w:hAnsi="Times New Roman"/>
        </w:rPr>
      </w:pPr>
      <w:r w:rsidRPr="00A55226">
        <w:rPr>
          <w:rFonts w:ascii="Times New Roman" w:eastAsia="宋体" w:hAnsi="Times New Roman" w:hint="eastAsia"/>
        </w:rPr>
        <w:lastRenderedPageBreak/>
        <w:t>图</w:t>
      </w:r>
      <w:r w:rsidRPr="00A55226">
        <w:rPr>
          <w:rFonts w:ascii="Times New Roman" w:eastAsia="宋体" w:hAnsi="Times New Roman" w:hint="eastAsia"/>
        </w:rPr>
        <w:t xml:space="preserve">4 </w:t>
      </w:r>
      <w:r w:rsidR="0049246A" w:rsidRPr="00A55226">
        <w:rPr>
          <w:rFonts w:ascii="Times New Roman" w:eastAsia="宋体" w:hAnsi="Times New Roman"/>
        </w:rPr>
        <w:t xml:space="preserve"> </w:t>
      </w:r>
      <w:r w:rsidR="0049246A" w:rsidRPr="00A55226">
        <w:rPr>
          <w:rFonts w:ascii="Times New Roman" w:eastAsia="宋体" w:hAnsi="Times New Roman" w:hint="eastAsia"/>
        </w:rPr>
        <w:t>倾角</w:t>
      </w:r>
      <w:r w:rsidR="0049246A" w:rsidRPr="00A55226">
        <w:rPr>
          <w:rFonts w:ascii="Times New Roman" w:eastAsia="宋体" w:hAnsi="Times New Roman"/>
        </w:rPr>
        <w:t>为</w:t>
      </w:r>
      <w:r w:rsidRPr="00A55226">
        <w:rPr>
          <w:rFonts w:ascii="Times New Roman" w:eastAsia="宋体" w:hAnsi="Times New Roman" w:hint="eastAsia"/>
        </w:rPr>
        <w:t>60</w:t>
      </w:r>
      <w:r w:rsidRPr="00A55226">
        <w:rPr>
          <w:rFonts w:ascii="Times New Roman" w:eastAsia="宋体" w:hAnsi="Times New Roman" w:hint="eastAsia"/>
        </w:rPr>
        <w:t>°时的透射率曲线</w:t>
      </w:r>
    </w:p>
    <w:p w14:paraId="674EBC0E" w14:textId="77777777" w:rsidR="00F57836" w:rsidRPr="00A55226" w:rsidRDefault="00F57836" w:rsidP="00F57836">
      <w:pPr>
        <w:ind w:firstLine="420"/>
        <w:rPr>
          <w:rFonts w:ascii="Times New Roman" w:eastAsia="宋体" w:hAnsi="Times New Roman"/>
        </w:rPr>
      </w:pPr>
      <w:r w:rsidRPr="00A55226">
        <w:rPr>
          <w:rFonts w:ascii="Times New Roman" w:eastAsia="宋体" w:hAnsi="Times New Roman" w:hint="eastAsia"/>
        </w:rPr>
        <w:t>改变上层石墨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表面相对于下层石墨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表面的旋转角</w:t>
      </w:r>
      <w:r w:rsidRPr="00A55226">
        <w:rPr>
          <w:rFonts w:ascii="Times New Roman" w:eastAsia="宋体" w:hAnsi="Times New Roman" w:hint="eastAsia"/>
        </w:rPr>
        <w:t>[16]</w:t>
      </w:r>
      <w:r w:rsidRPr="00A55226">
        <w:rPr>
          <w:rFonts w:ascii="Times New Roman" w:eastAsia="宋体" w:hAnsi="Times New Roman" w:hint="eastAsia"/>
        </w:rPr>
        <w:t>，得到的仿真结果如图</w:t>
      </w:r>
      <w:r w:rsidRPr="00A55226">
        <w:rPr>
          <w:rFonts w:ascii="Times New Roman" w:eastAsia="宋体" w:hAnsi="Times New Roman" w:hint="eastAsia"/>
        </w:rPr>
        <w:t>5(a)</w:t>
      </w:r>
      <w:r w:rsidRPr="00A55226">
        <w:rPr>
          <w:rFonts w:ascii="Times New Roman" w:eastAsia="宋体" w:hAnsi="Times New Roman" w:hint="eastAsia"/>
        </w:rPr>
        <w:t>所示。可以看出，当旋转角从</w:t>
      </w:r>
      <w:r w:rsidRPr="00A55226">
        <w:rPr>
          <w:rFonts w:ascii="Times New Roman" w:eastAsia="宋体" w:hAnsi="Times New Roman" w:hint="eastAsia"/>
        </w:rPr>
        <w:t>30</w:t>
      </w:r>
      <w:r w:rsidRPr="00A55226">
        <w:rPr>
          <w:rFonts w:ascii="Times New Roman" w:eastAsia="宋体" w:hAnsi="Times New Roman" w:hint="eastAsia"/>
        </w:rPr>
        <w:t>°依次增加到</w:t>
      </w:r>
      <w:r w:rsidRPr="00A55226">
        <w:rPr>
          <w:rFonts w:ascii="Times New Roman" w:eastAsia="宋体" w:hAnsi="Times New Roman" w:hint="eastAsia"/>
        </w:rPr>
        <w:t>120</w:t>
      </w:r>
      <w:r w:rsidRPr="00A55226">
        <w:rPr>
          <w:rFonts w:ascii="Times New Roman" w:eastAsia="宋体" w:hAnsi="Times New Roman" w:hint="eastAsia"/>
        </w:rPr>
        <w:t>°时，圆二色性峰值的大小呈现先增加后减小的趋势，且峰值对应的频率不尽相同。其中，当旋转角为</w:t>
      </w:r>
      <w:r w:rsidRPr="00A55226">
        <w:rPr>
          <w:rFonts w:ascii="Times New Roman" w:eastAsia="宋体" w:hAnsi="Times New Roman" w:hint="eastAsia"/>
        </w:rPr>
        <w:t>60</w:t>
      </w:r>
      <w:r w:rsidRPr="00A55226">
        <w:rPr>
          <w:rFonts w:ascii="Times New Roman" w:eastAsia="宋体" w:hAnsi="Times New Roman" w:hint="eastAsia"/>
        </w:rPr>
        <w:t>°时，圆二色性峰值达到最大值，约为</w:t>
      </w:r>
      <w:r w:rsidRPr="00A55226">
        <w:rPr>
          <w:rFonts w:ascii="Times New Roman" w:eastAsia="宋体" w:hAnsi="Times New Roman" w:hint="eastAsia"/>
        </w:rPr>
        <w:t>29%</w:t>
      </w:r>
      <w:r w:rsidRPr="00A55226">
        <w:rPr>
          <w:rFonts w:ascii="Times New Roman" w:eastAsia="宋体" w:hAnsi="Times New Roman" w:hint="eastAsia"/>
        </w:rPr>
        <w:t>。仿真结果还表明，在旋转角为</w:t>
      </w:r>
      <w:r w:rsidRPr="00A55226">
        <w:rPr>
          <w:rFonts w:ascii="Times New Roman" w:eastAsia="宋体" w:hAnsi="Times New Roman" w:hint="eastAsia"/>
        </w:rPr>
        <w:t>0</w:t>
      </w:r>
      <w:r w:rsidRPr="00A55226">
        <w:rPr>
          <w:rFonts w:ascii="Times New Roman" w:eastAsia="宋体" w:hAnsi="Times New Roman" w:hint="eastAsia"/>
        </w:rPr>
        <w:t>°或</w:t>
      </w:r>
      <w:r w:rsidRPr="00A55226">
        <w:rPr>
          <w:rFonts w:ascii="Times New Roman" w:eastAsia="宋体" w:hAnsi="Times New Roman" w:hint="eastAsia"/>
        </w:rPr>
        <w:t>180</w:t>
      </w:r>
      <w:r w:rsidRPr="00A55226">
        <w:rPr>
          <w:rFonts w:ascii="Times New Roman" w:eastAsia="宋体" w:hAnsi="Times New Roman" w:hint="eastAsia"/>
        </w:rPr>
        <w:t>°时，圆二色性的强度值均为</w:t>
      </w:r>
      <w:r w:rsidRPr="00A55226">
        <w:rPr>
          <w:rFonts w:ascii="Times New Roman" w:eastAsia="宋体" w:hAnsi="Times New Roman" w:hint="eastAsia"/>
        </w:rPr>
        <w:t>0</w:t>
      </w:r>
      <w:r w:rsidRPr="00A55226">
        <w:rPr>
          <w:rFonts w:ascii="Times New Roman" w:eastAsia="宋体" w:hAnsi="Times New Roman" w:hint="eastAsia"/>
        </w:rPr>
        <w:t>。这是因为随着旋转角的增加，系统的手性从无到有，逐渐增强至峰值后又逐渐减弱，直至消失。</w:t>
      </w:r>
    </w:p>
    <w:p w14:paraId="5EFA8C24" w14:textId="5A4D517D" w:rsidR="00595957" w:rsidRPr="00A55226" w:rsidRDefault="00F57836" w:rsidP="00F57836">
      <w:pPr>
        <w:ind w:firstLine="420"/>
        <w:rPr>
          <w:rFonts w:ascii="Times New Roman" w:eastAsia="宋体" w:hAnsi="Times New Roman"/>
        </w:rPr>
      </w:pPr>
      <w:r w:rsidRPr="00A55226">
        <w:rPr>
          <w:rFonts w:ascii="Times New Roman" w:eastAsia="宋体" w:hAnsi="Times New Roman" w:hint="eastAsia"/>
        </w:rPr>
        <w:t>进一步地，将中间层二氧化硅的厚度</w:t>
      </w:r>
      <w:r w:rsidRPr="00A55226">
        <w:rPr>
          <w:rFonts w:ascii="Times New Roman" w:eastAsia="宋体" w:hAnsi="Times New Roman" w:hint="eastAsia"/>
          <w:i/>
        </w:rPr>
        <w:t>d</w:t>
      </w:r>
      <w:r w:rsidRPr="00A55226">
        <w:rPr>
          <w:rFonts w:ascii="Times New Roman" w:eastAsia="宋体" w:hAnsi="Times New Roman" w:hint="eastAsia"/>
          <w:vertAlign w:val="subscript"/>
        </w:rPr>
        <w:t>2</w:t>
      </w:r>
      <w:r w:rsidRPr="00A55226">
        <w:rPr>
          <w:rFonts w:ascii="Times New Roman" w:eastAsia="宋体" w:hAnsi="Times New Roman" w:hint="eastAsia"/>
        </w:rPr>
        <w:t>依次改为</w:t>
      </w:r>
      <w:r w:rsidRPr="00A55226">
        <w:rPr>
          <w:rFonts w:ascii="Times New Roman" w:eastAsia="宋体" w:hAnsi="Times New Roman" w:hint="eastAsia"/>
        </w:rPr>
        <w:t>5</w:t>
      </w:r>
      <w:r w:rsidRPr="00A55226">
        <w:rPr>
          <w:rFonts w:ascii="Times New Roman" w:eastAsia="宋体" w:hAnsi="Times New Roman" w:hint="eastAsia"/>
        </w:rPr>
        <w:t>、</w:t>
      </w:r>
      <w:r w:rsidRPr="00A55226">
        <w:rPr>
          <w:rFonts w:ascii="Times New Roman" w:eastAsia="宋体" w:hAnsi="Times New Roman" w:hint="eastAsia"/>
        </w:rPr>
        <w:t>10</w:t>
      </w:r>
      <w:r w:rsidRPr="00A55226">
        <w:rPr>
          <w:rFonts w:ascii="Times New Roman" w:eastAsia="宋体" w:hAnsi="Times New Roman" w:hint="eastAsia"/>
        </w:rPr>
        <w:t>、</w:t>
      </w:r>
      <w:r w:rsidRPr="00A55226">
        <w:rPr>
          <w:rFonts w:ascii="Times New Roman" w:eastAsia="宋体" w:hAnsi="Times New Roman" w:hint="eastAsia"/>
        </w:rPr>
        <w:t>15</w:t>
      </w:r>
      <w:r w:rsidRPr="00A55226">
        <w:rPr>
          <w:rFonts w:ascii="Times New Roman" w:eastAsia="宋体" w:hAnsi="Times New Roman" w:hint="eastAsia"/>
        </w:rPr>
        <w:t>、</w:t>
      </w:r>
      <w:r w:rsidRPr="00A55226">
        <w:rPr>
          <w:rFonts w:ascii="Times New Roman" w:eastAsia="宋体" w:hAnsi="Times New Roman" w:hint="eastAsia"/>
        </w:rPr>
        <w:t>20 nm</w:t>
      </w:r>
      <w:r w:rsidRPr="00A55226">
        <w:rPr>
          <w:rFonts w:ascii="Times New Roman" w:eastAsia="宋体" w:hAnsi="Times New Roman" w:hint="eastAsia"/>
        </w:rPr>
        <w:t>，仿真得到的圆二色性结果如图</w:t>
      </w:r>
      <w:r w:rsidRPr="00A55226">
        <w:rPr>
          <w:rFonts w:ascii="Times New Roman" w:eastAsia="宋体" w:hAnsi="Times New Roman" w:hint="eastAsia"/>
        </w:rPr>
        <w:t>5(b)</w:t>
      </w:r>
      <w:r w:rsidRPr="00A55226">
        <w:rPr>
          <w:rFonts w:ascii="Times New Roman" w:eastAsia="宋体" w:hAnsi="Times New Roman" w:hint="eastAsia"/>
        </w:rPr>
        <w:t>所示。可以看出，随着中间层二氧化硅的厚度不断增加，圆二色性强度也随之增大；当厚度增至</w:t>
      </w:r>
      <w:r w:rsidRPr="00A55226">
        <w:rPr>
          <w:rFonts w:ascii="Times New Roman" w:eastAsia="宋体" w:hAnsi="Times New Roman" w:hint="eastAsia"/>
        </w:rPr>
        <w:t>20 nm</w:t>
      </w:r>
      <w:r w:rsidRPr="00A55226">
        <w:rPr>
          <w:rFonts w:ascii="Times New Roman" w:eastAsia="宋体" w:hAnsi="Times New Roman" w:hint="eastAsia"/>
        </w:rPr>
        <w:t>时，圆二色性最大值可达约</w:t>
      </w:r>
      <w:r w:rsidRPr="00A55226">
        <w:rPr>
          <w:rFonts w:ascii="Times New Roman" w:eastAsia="宋体" w:hAnsi="Times New Roman" w:hint="eastAsia"/>
        </w:rPr>
        <w:t>30%</w:t>
      </w:r>
      <w:r w:rsidRPr="00A55226">
        <w:rPr>
          <w:rFonts w:ascii="Times New Roman" w:eastAsia="宋体" w:hAnsi="Times New Roman" w:hint="eastAsia"/>
        </w:rPr>
        <w:t>，但同时也出现了蓝移现象。然而，当厚度继续增加到一定值后，出现圆二色性的频率波段将</w:t>
      </w:r>
      <w:proofErr w:type="gramStart"/>
      <w:r w:rsidRPr="00A55226">
        <w:rPr>
          <w:rFonts w:ascii="Times New Roman" w:eastAsia="宋体" w:hAnsi="Times New Roman" w:hint="eastAsia"/>
        </w:rPr>
        <w:t>超出太赫兹</w:t>
      </w:r>
      <w:proofErr w:type="gramEnd"/>
      <w:r w:rsidRPr="00A55226">
        <w:rPr>
          <w:rFonts w:ascii="Times New Roman" w:eastAsia="宋体" w:hAnsi="Times New Roman" w:hint="eastAsia"/>
        </w:rPr>
        <w:t>频段范围，且在实际应用中，厚度的增加将会带来更多的损耗。</w:t>
      </w:r>
    </w:p>
    <w:p w14:paraId="4CDF2CE6" w14:textId="77777777" w:rsidR="00595957" w:rsidRPr="00A55226" w:rsidRDefault="005B320F">
      <w:pPr>
        <w:ind w:firstLine="420"/>
        <w:jc w:val="center"/>
        <w:rPr>
          <w:rFonts w:ascii="Times New Roman" w:eastAsia="宋体" w:hAnsi="Times New Roman"/>
        </w:rPr>
      </w:pPr>
      <w:r w:rsidRPr="00A55226">
        <w:rPr>
          <w:rFonts w:ascii="Times New Roman" w:eastAsia="宋体" w:hAnsi="Times New Roman" w:cs="Times New Roman"/>
          <w:noProof/>
          <w:sz w:val="24"/>
          <w:szCs w:val="24"/>
        </w:rPr>
        <w:drawing>
          <wp:inline distT="0" distB="0" distL="0" distR="0" wp14:anchorId="09586AB2" wp14:editId="2B75A08E">
            <wp:extent cx="4606925" cy="1873250"/>
            <wp:effectExtent l="0" t="0" r="3175" b="1270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37766" cy="1885592"/>
                    </a:xfrm>
                    <a:prstGeom prst="rect">
                      <a:avLst/>
                    </a:prstGeom>
                  </pic:spPr>
                </pic:pic>
              </a:graphicData>
            </a:graphic>
          </wp:inline>
        </w:drawing>
      </w:r>
    </w:p>
    <w:p w14:paraId="28CA5C02" w14:textId="11DA6D63" w:rsidR="0049246A" w:rsidRPr="00A55226" w:rsidRDefault="0049246A">
      <w:pPr>
        <w:ind w:firstLine="420"/>
        <w:jc w:val="center"/>
        <w:rPr>
          <w:rFonts w:ascii="Times New Roman" w:eastAsia="宋体" w:hAnsi="Times New Roman"/>
        </w:rPr>
      </w:pPr>
      <w:r w:rsidRPr="00A55226">
        <w:rPr>
          <w:rFonts w:ascii="Times New Roman" w:eastAsia="宋体" w:hAnsi="Times New Roman" w:hint="eastAsia"/>
        </w:rPr>
        <w:t>（</w:t>
      </w:r>
      <w:r w:rsidRPr="00A55226">
        <w:rPr>
          <w:rFonts w:ascii="Times New Roman" w:eastAsia="宋体" w:hAnsi="Times New Roman" w:hint="eastAsia"/>
        </w:rPr>
        <w:t>a</w:t>
      </w:r>
      <w:r w:rsidRPr="00A55226">
        <w:rPr>
          <w:rFonts w:ascii="Times New Roman" w:eastAsia="宋体" w:hAnsi="Times New Roman" w:hint="eastAsia"/>
        </w:rPr>
        <w:t>）</w:t>
      </w:r>
      <w:proofErr w:type="gramStart"/>
      <w:r w:rsidRPr="00A55226">
        <w:rPr>
          <w:rFonts w:ascii="Times New Roman" w:eastAsia="宋体" w:hAnsi="Times New Roman" w:hint="eastAsia"/>
        </w:rPr>
        <w:t>不同旋角</w:t>
      </w:r>
      <w:proofErr w:type="gramEnd"/>
      <w:r w:rsidR="00A85EB2">
        <w:rPr>
          <w:rFonts w:ascii="Times New Roman" w:eastAsia="宋体" w:hAnsi="Times New Roman" w:hint="eastAsia"/>
        </w:rPr>
        <w:t xml:space="preserve"> </w:t>
      </w:r>
      <w:r w:rsidR="00A85EB2">
        <w:rPr>
          <w:rFonts w:ascii="Times New Roman" w:eastAsia="宋体" w:hAnsi="Times New Roman"/>
        </w:rPr>
        <w:t xml:space="preserve">            </w:t>
      </w:r>
      <w:r w:rsidRPr="00A55226">
        <w:rPr>
          <w:rFonts w:ascii="Times New Roman" w:eastAsia="宋体" w:hAnsi="Times New Roman" w:hint="eastAsia"/>
        </w:rPr>
        <w:t xml:space="preserve"> </w:t>
      </w:r>
      <w:r w:rsidRPr="00A55226">
        <w:rPr>
          <w:rFonts w:ascii="Times New Roman" w:eastAsia="宋体" w:hAnsi="Times New Roman" w:hint="eastAsia"/>
        </w:rPr>
        <w:t>（</w:t>
      </w:r>
      <w:r w:rsidRPr="00A55226">
        <w:rPr>
          <w:rFonts w:ascii="Times New Roman" w:eastAsia="宋体" w:hAnsi="Times New Roman" w:hint="eastAsia"/>
        </w:rPr>
        <w:t>b</w:t>
      </w:r>
      <w:r w:rsidRPr="00A55226">
        <w:rPr>
          <w:rFonts w:ascii="Times New Roman" w:eastAsia="宋体" w:hAnsi="Times New Roman" w:hint="eastAsia"/>
        </w:rPr>
        <w:t>）不同</w:t>
      </w:r>
      <w:r w:rsidR="00A85EB2" w:rsidRPr="00A55226">
        <w:rPr>
          <w:rFonts w:ascii="Times New Roman" w:eastAsia="宋体" w:hAnsi="Times New Roman" w:hint="eastAsia"/>
        </w:rPr>
        <w:t>二氧化硅</w:t>
      </w:r>
      <w:r w:rsidRPr="00A55226">
        <w:rPr>
          <w:rFonts w:ascii="Times New Roman" w:eastAsia="宋体" w:hAnsi="Times New Roman" w:hint="eastAsia"/>
        </w:rPr>
        <w:t>厚度</w:t>
      </w:r>
    </w:p>
    <w:p w14:paraId="76387424" w14:textId="099F4BD4" w:rsidR="00595957" w:rsidRPr="00A55226" w:rsidRDefault="005B320F">
      <w:pPr>
        <w:ind w:firstLine="420"/>
        <w:jc w:val="center"/>
        <w:rPr>
          <w:rFonts w:ascii="宋体" w:eastAsia="宋体" w:hAnsi="宋体"/>
        </w:rPr>
      </w:pPr>
      <w:r w:rsidRPr="00A55226">
        <w:rPr>
          <w:rFonts w:ascii="Times New Roman" w:eastAsia="宋体" w:hAnsi="Times New Roman" w:hint="eastAsia"/>
        </w:rPr>
        <w:t>图</w:t>
      </w:r>
      <w:r w:rsidRPr="00A55226">
        <w:rPr>
          <w:rFonts w:ascii="Times New Roman" w:eastAsia="宋体" w:hAnsi="Times New Roman" w:hint="eastAsia"/>
        </w:rPr>
        <w:t xml:space="preserve">5 </w:t>
      </w:r>
      <w:bookmarkStart w:id="3" w:name="_Hlk161821854"/>
      <w:r w:rsidR="00A85EB2">
        <w:rPr>
          <w:rFonts w:ascii="Times New Roman" w:eastAsia="宋体" w:hAnsi="Times New Roman" w:hint="eastAsia"/>
        </w:rPr>
        <w:t>不</w:t>
      </w:r>
      <w:r w:rsidR="00A85EB2">
        <w:rPr>
          <w:rFonts w:ascii="Times New Roman" w:eastAsia="宋体" w:hAnsi="Times New Roman"/>
        </w:rPr>
        <w:t>同</w:t>
      </w:r>
      <w:r w:rsidR="00A85EB2" w:rsidRPr="00A55226">
        <w:rPr>
          <w:rFonts w:ascii="Times New Roman" w:eastAsia="宋体" w:hAnsi="Times New Roman" w:hint="eastAsia"/>
        </w:rPr>
        <w:t>旋转角</w:t>
      </w:r>
      <w:r w:rsidR="00A85EB2">
        <w:rPr>
          <w:rFonts w:ascii="Times New Roman" w:eastAsia="宋体" w:hAnsi="Times New Roman" w:hint="eastAsia"/>
        </w:rPr>
        <w:t>和</w:t>
      </w:r>
      <w:r w:rsidR="00A85EB2" w:rsidRPr="00A55226">
        <w:rPr>
          <w:rFonts w:ascii="Times New Roman" w:eastAsia="宋体" w:hAnsi="Times New Roman" w:hint="eastAsia"/>
        </w:rPr>
        <w:t>二氧化硅厚度</w:t>
      </w:r>
      <w:r w:rsidR="00A85EB2">
        <w:rPr>
          <w:rFonts w:ascii="Times New Roman" w:eastAsia="宋体" w:hAnsi="Times New Roman" w:hint="eastAsia"/>
        </w:rPr>
        <w:t>时</w:t>
      </w:r>
      <w:r w:rsidR="00A85EB2">
        <w:rPr>
          <w:rFonts w:ascii="Times New Roman" w:eastAsia="宋体" w:hAnsi="Times New Roman"/>
        </w:rPr>
        <w:t>的</w:t>
      </w:r>
      <w:r w:rsidR="00A85EB2" w:rsidRPr="00A55226">
        <w:rPr>
          <w:rFonts w:ascii="Times New Roman" w:eastAsia="宋体" w:hAnsi="Times New Roman" w:hint="eastAsia"/>
        </w:rPr>
        <w:t>圆二色性曲线</w:t>
      </w:r>
    </w:p>
    <w:p w14:paraId="6ECC8ADA" w14:textId="77777777" w:rsidR="00595957" w:rsidRPr="00A55226" w:rsidRDefault="005D4DF8">
      <w:pPr>
        <w:pStyle w:val="2"/>
        <w:rPr>
          <w:rFonts w:ascii="宋体" w:eastAsia="宋体" w:hAnsi="宋体"/>
        </w:rPr>
      </w:pPr>
      <w:r w:rsidRPr="00A55226">
        <w:rPr>
          <w:rFonts w:ascii="宋体" w:eastAsia="宋体" w:hAnsi="宋体"/>
        </w:rPr>
        <w:t>3</w:t>
      </w:r>
      <w:r w:rsidR="005B320F" w:rsidRPr="00A55226">
        <w:rPr>
          <w:rFonts w:ascii="宋体" w:eastAsia="宋体" w:hAnsi="宋体" w:hint="eastAsia"/>
        </w:rPr>
        <w:t xml:space="preserve"> </w:t>
      </w:r>
      <w:r w:rsidR="005B320F" w:rsidRPr="00A55226">
        <w:rPr>
          <w:rFonts w:hint="eastAsia"/>
        </w:rPr>
        <w:t>圆二色性的动态调谐</w:t>
      </w:r>
    </w:p>
    <w:p w14:paraId="0290F293" w14:textId="77777777" w:rsidR="00923290" w:rsidRPr="00A55226" w:rsidRDefault="00923290" w:rsidP="00923290">
      <w:pPr>
        <w:ind w:firstLine="420"/>
        <w:rPr>
          <w:rFonts w:ascii="Times New Roman" w:eastAsia="宋体" w:hAnsi="Times New Roman"/>
        </w:rPr>
      </w:pPr>
      <w:bookmarkStart w:id="4" w:name="_Hlk161821871"/>
      <w:bookmarkEnd w:id="3"/>
      <w:r w:rsidRPr="00A55226">
        <w:rPr>
          <w:rFonts w:ascii="Times New Roman" w:eastAsia="宋体" w:hAnsi="Times New Roman" w:hint="eastAsia"/>
        </w:rPr>
        <w:t>结构的特性通常与其结构参数紧密相关。一旦结构设计完成，若想通过改变其参数（例如长度、角度、厚度等）来调整特性是非常困难的，并且通常会带来额外的成本。因此，在大多数情况下，要获得新的性能往往需要更换整个结构。科研人员一直在探索能够实现动态调控的新方法。石墨烯等新型材料的出现为实现结构特性的动态调整提供了可能途径——无需重构整个结构，仅需通过外加电场或掺杂等方式即可实现光学或电学特性的动态调谐。</w:t>
      </w:r>
    </w:p>
    <w:p w14:paraId="39680A7D" w14:textId="3430F515" w:rsidR="00923290" w:rsidRPr="00A55226" w:rsidRDefault="00923290" w:rsidP="00923290">
      <w:pPr>
        <w:ind w:firstLine="420"/>
        <w:rPr>
          <w:rFonts w:ascii="Times New Roman" w:eastAsia="宋体" w:hAnsi="Times New Roman"/>
        </w:rPr>
      </w:pPr>
      <w:r w:rsidRPr="00A55226">
        <w:rPr>
          <w:rFonts w:ascii="Times New Roman" w:eastAsia="宋体" w:hAnsi="Times New Roman" w:hint="eastAsia"/>
        </w:rPr>
        <w:t>通过改变石墨烯的费米能级和弛豫时间，可以动态调控超表面的圆二色性和旋光性。石墨烯的费米能级可通过调控外加电场或化学掺杂的方式改变。在本文所示的超表面结构中，可以在二氧化硅衬底上涂覆一层导体膜，通过在石墨烯和导体</w:t>
      </w:r>
      <w:proofErr w:type="gramStart"/>
      <w:r w:rsidRPr="00A55226">
        <w:rPr>
          <w:rFonts w:ascii="Times New Roman" w:eastAsia="宋体" w:hAnsi="Times New Roman" w:hint="eastAsia"/>
        </w:rPr>
        <w:t>膜之间</w:t>
      </w:r>
      <w:proofErr w:type="gramEnd"/>
      <w:r w:rsidRPr="00A55226">
        <w:rPr>
          <w:rFonts w:ascii="Times New Roman" w:eastAsia="宋体" w:hAnsi="Times New Roman" w:hint="eastAsia"/>
        </w:rPr>
        <w:t>施加偏置电压来实现石墨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费米能级的调谐。弛豫时间τ会随载流子迁移率和费米能级的变化而变化。理论上，在石墨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费米能级改变的情况下，可以通过控制温度等方法来保持弛豫时间不变；但在实际情况中，费米能级的改变往往会引起弛豫时间的变化。</w:t>
      </w:r>
    </w:p>
    <w:p w14:paraId="36452E2F" w14:textId="39E55DA1" w:rsidR="00595957" w:rsidRPr="00A55226" w:rsidRDefault="00923290" w:rsidP="00923290">
      <w:pPr>
        <w:ind w:firstLine="420"/>
        <w:rPr>
          <w:rFonts w:ascii="Times New Roman" w:eastAsia="宋体" w:hAnsi="Times New Roman"/>
        </w:rPr>
      </w:pPr>
      <w:r w:rsidRPr="00A55226">
        <w:rPr>
          <w:rFonts w:ascii="Times New Roman" w:eastAsia="宋体" w:hAnsi="Times New Roman" w:hint="eastAsia"/>
        </w:rPr>
        <w:t>为了简化问题并专注于研究单一参数对该结构动态调控的影响，本文通过施加电压的方法使石墨烯的费米能级分别变为</w:t>
      </w:r>
      <w:r w:rsidRPr="00A55226">
        <w:rPr>
          <w:rFonts w:ascii="Times New Roman" w:eastAsia="宋体" w:hAnsi="Times New Roman" w:hint="eastAsia"/>
        </w:rPr>
        <w:t>0.6</w:t>
      </w:r>
      <w:r w:rsidRPr="00A55226">
        <w:rPr>
          <w:rFonts w:ascii="Times New Roman" w:eastAsia="宋体" w:hAnsi="Times New Roman" w:hint="eastAsia"/>
        </w:rPr>
        <w:t>、</w:t>
      </w:r>
      <w:r w:rsidRPr="00A55226">
        <w:rPr>
          <w:rFonts w:ascii="Times New Roman" w:eastAsia="宋体" w:hAnsi="Times New Roman" w:hint="eastAsia"/>
        </w:rPr>
        <w:t>0.7</w:t>
      </w:r>
      <w:r w:rsidRPr="00A55226">
        <w:rPr>
          <w:rFonts w:ascii="Times New Roman" w:eastAsia="宋体" w:hAnsi="Times New Roman" w:hint="eastAsia"/>
        </w:rPr>
        <w:t>、</w:t>
      </w:r>
      <w:r w:rsidRPr="00A55226">
        <w:rPr>
          <w:rFonts w:ascii="Times New Roman" w:eastAsia="宋体" w:hAnsi="Times New Roman" w:hint="eastAsia"/>
        </w:rPr>
        <w:t xml:space="preserve">0.8 </w:t>
      </w:r>
      <w:r w:rsidRPr="00A55226">
        <w:rPr>
          <w:rFonts w:ascii="Times New Roman" w:eastAsia="宋体" w:hAnsi="Times New Roman" w:hint="eastAsia"/>
        </w:rPr>
        <w:t>、</w:t>
      </w:r>
      <w:r w:rsidRPr="00A55226">
        <w:rPr>
          <w:rFonts w:ascii="Times New Roman" w:eastAsia="宋体" w:hAnsi="Times New Roman" w:hint="eastAsia"/>
        </w:rPr>
        <w:t>0.9 eV</w:t>
      </w:r>
      <w:r w:rsidRPr="00A55226">
        <w:rPr>
          <w:rFonts w:ascii="Times New Roman" w:eastAsia="宋体" w:hAnsi="Times New Roman" w:hint="eastAsia"/>
        </w:rPr>
        <w:t>，得到的仿真结果如图</w:t>
      </w:r>
      <w:r w:rsidRPr="00A55226">
        <w:rPr>
          <w:rFonts w:ascii="Times New Roman" w:eastAsia="宋体" w:hAnsi="Times New Roman" w:hint="eastAsia"/>
        </w:rPr>
        <w:t>6</w:t>
      </w:r>
      <w:r w:rsidRPr="00A55226">
        <w:rPr>
          <w:rFonts w:ascii="Times New Roman" w:eastAsia="宋体" w:hAnsi="Times New Roman" w:hint="eastAsia"/>
        </w:rPr>
        <w:t>所示。可以看出，随着费米能级的增加，圆二色性峰值逐渐增大，从</w:t>
      </w:r>
      <w:r w:rsidRPr="00A55226">
        <w:rPr>
          <w:rFonts w:ascii="Times New Roman" w:eastAsia="宋体" w:hAnsi="Times New Roman" w:hint="eastAsia"/>
        </w:rPr>
        <w:t>0.6 eV</w:t>
      </w:r>
      <w:r w:rsidRPr="00A55226">
        <w:rPr>
          <w:rFonts w:ascii="Times New Roman" w:eastAsia="宋体" w:hAnsi="Times New Roman" w:hint="eastAsia"/>
        </w:rPr>
        <w:t>时的</w:t>
      </w:r>
      <w:r w:rsidRPr="00A55226">
        <w:rPr>
          <w:rFonts w:ascii="Times New Roman" w:eastAsia="宋体" w:hAnsi="Times New Roman" w:hint="eastAsia"/>
        </w:rPr>
        <w:t>27%</w:t>
      </w:r>
      <w:r w:rsidRPr="00A55226">
        <w:rPr>
          <w:rFonts w:ascii="Times New Roman" w:eastAsia="宋体" w:hAnsi="Times New Roman" w:hint="eastAsia"/>
        </w:rPr>
        <w:t>增长到了</w:t>
      </w:r>
      <w:r w:rsidRPr="00A55226">
        <w:rPr>
          <w:rFonts w:ascii="Times New Roman" w:eastAsia="宋体" w:hAnsi="Times New Roman" w:hint="eastAsia"/>
        </w:rPr>
        <w:t>0.9 eV</w:t>
      </w:r>
      <w:r w:rsidRPr="00A55226">
        <w:rPr>
          <w:rFonts w:ascii="Times New Roman" w:eastAsia="宋体" w:hAnsi="Times New Roman" w:hint="eastAsia"/>
        </w:rPr>
        <w:t>时的</w:t>
      </w:r>
      <w:r w:rsidRPr="00A55226">
        <w:rPr>
          <w:rFonts w:ascii="Times New Roman" w:eastAsia="宋体" w:hAnsi="Times New Roman" w:hint="eastAsia"/>
        </w:rPr>
        <w:t>30%</w:t>
      </w:r>
      <w:r w:rsidRPr="00A55226">
        <w:rPr>
          <w:rFonts w:ascii="Times New Roman" w:eastAsia="宋体" w:hAnsi="Times New Roman" w:hint="eastAsia"/>
        </w:rPr>
        <w:t>；同时，峰值出现了蓝移，从</w:t>
      </w:r>
      <w:r w:rsidRPr="00A55226">
        <w:rPr>
          <w:rFonts w:ascii="Times New Roman" w:eastAsia="宋体" w:hAnsi="Times New Roman" w:hint="eastAsia"/>
        </w:rPr>
        <w:t>6 THz</w:t>
      </w:r>
      <w:r w:rsidRPr="00A55226">
        <w:rPr>
          <w:rFonts w:ascii="Times New Roman" w:eastAsia="宋体" w:hAnsi="Times New Roman" w:hint="eastAsia"/>
        </w:rPr>
        <w:t>转移到了</w:t>
      </w:r>
      <w:r w:rsidRPr="00A55226">
        <w:rPr>
          <w:rFonts w:ascii="Times New Roman" w:eastAsia="宋体" w:hAnsi="Times New Roman" w:hint="eastAsia"/>
        </w:rPr>
        <w:t>6.7 THz</w:t>
      </w:r>
      <w:r w:rsidRPr="00A55226">
        <w:rPr>
          <w:rFonts w:ascii="Times New Roman" w:eastAsia="宋体" w:hAnsi="Times New Roman" w:hint="eastAsia"/>
        </w:rPr>
        <w:t>。这一结果表明，通过改变石墨烯的费米能级可以有效调控圆二色性的峰值及其频率，实现了该圆二色性的动态调控，这也意味着手性</w:t>
      </w:r>
      <w:proofErr w:type="gramStart"/>
      <w:r w:rsidRPr="00A55226">
        <w:rPr>
          <w:rFonts w:ascii="Times New Roman" w:eastAsia="宋体" w:hAnsi="Times New Roman" w:hint="eastAsia"/>
        </w:rPr>
        <w:t>石墨烯超表面</w:t>
      </w:r>
      <w:proofErr w:type="gramEnd"/>
      <w:r w:rsidRPr="00A55226">
        <w:rPr>
          <w:rFonts w:ascii="Times New Roman" w:eastAsia="宋体" w:hAnsi="Times New Roman" w:hint="eastAsia"/>
        </w:rPr>
        <w:t>结构可以应用于不同的波长范围。</w:t>
      </w:r>
      <w:r w:rsidRPr="00A55226">
        <w:rPr>
          <w:rFonts w:ascii="Times New Roman" w:eastAsia="宋体" w:hAnsi="Times New Roman" w:hint="eastAsia"/>
        </w:rPr>
        <w:t xml:space="preserve">  </w:t>
      </w:r>
    </w:p>
    <w:p w14:paraId="17099E23" w14:textId="77777777" w:rsidR="00595957" w:rsidRPr="00A55226" w:rsidRDefault="005B320F">
      <w:pPr>
        <w:ind w:firstLine="420"/>
        <w:jc w:val="center"/>
        <w:rPr>
          <w:rFonts w:ascii="Times New Roman" w:eastAsia="宋体" w:hAnsi="Times New Roman"/>
        </w:rPr>
      </w:pPr>
      <w:r w:rsidRPr="00A55226">
        <w:rPr>
          <w:rFonts w:ascii="Times New Roman" w:eastAsia="宋体" w:hAnsi="Times New Roman" w:cs="Times New Roman"/>
          <w:noProof/>
          <w:sz w:val="24"/>
          <w:szCs w:val="24"/>
        </w:rPr>
        <w:lastRenderedPageBreak/>
        <w:drawing>
          <wp:inline distT="0" distB="0" distL="0" distR="0" wp14:anchorId="2A083D5F" wp14:editId="19272102">
            <wp:extent cx="2387600" cy="1883410"/>
            <wp:effectExtent l="0" t="0" r="12700"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99624" cy="1893467"/>
                    </a:xfrm>
                    <a:prstGeom prst="rect">
                      <a:avLst/>
                    </a:prstGeom>
                  </pic:spPr>
                </pic:pic>
              </a:graphicData>
            </a:graphic>
          </wp:inline>
        </w:drawing>
      </w:r>
    </w:p>
    <w:p w14:paraId="67046F1E" w14:textId="77777777" w:rsidR="00595957" w:rsidRPr="00A55226" w:rsidRDefault="005B320F">
      <w:pPr>
        <w:ind w:firstLine="420"/>
        <w:jc w:val="center"/>
        <w:rPr>
          <w:rFonts w:ascii="Times New Roman" w:eastAsia="宋体" w:hAnsi="Times New Roman"/>
        </w:rPr>
      </w:pPr>
      <w:r w:rsidRPr="00A55226">
        <w:rPr>
          <w:rFonts w:ascii="Times New Roman" w:eastAsia="宋体" w:hAnsi="Times New Roman" w:hint="eastAsia"/>
        </w:rPr>
        <w:t>图</w:t>
      </w:r>
      <w:r w:rsidRPr="00A55226">
        <w:rPr>
          <w:rFonts w:ascii="Times New Roman" w:eastAsia="宋体" w:hAnsi="Times New Roman" w:hint="eastAsia"/>
        </w:rPr>
        <w:t xml:space="preserve">6 </w:t>
      </w:r>
      <w:r w:rsidRPr="00A55226">
        <w:rPr>
          <w:rFonts w:ascii="Times New Roman" w:eastAsia="宋体" w:hAnsi="Times New Roman" w:hint="eastAsia"/>
        </w:rPr>
        <w:t>圆二色性随费米能级的变化</w:t>
      </w:r>
    </w:p>
    <w:p w14:paraId="4116D445" w14:textId="77777777" w:rsidR="00A050E1" w:rsidRPr="00A55226" w:rsidRDefault="00A050E1" w:rsidP="00A050E1">
      <w:pPr>
        <w:ind w:firstLine="420"/>
        <w:rPr>
          <w:rFonts w:ascii="Times New Roman" w:eastAsia="宋体" w:hAnsi="Times New Roman"/>
        </w:rPr>
      </w:pPr>
      <w:r w:rsidRPr="00A55226">
        <w:rPr>
          <w:rFonts w:ascii="Times New Roman" w:eastAsia="宋体" w:hAnsi="Times New Roman" w:hint="eastAsia"/>
        </w:rPr>
        <w:t>除了费米能级之外，石墨烯的弛豫时间也可以用来实现超表面的动态调谐。在实际应用中，温度对</w:t>
      </w:r>
      <w:proofErr w:type="gramStart"/>
      <w:r w:rsidRPr="00A55226">
        <w:rPr>
          <w:rFonts w:ascii="Times New Roman" w:eastAsia="宋体" w:hAnsi="Times New Roman" w:hint="eastAsia"/>
        </w:rPr>
        <w:t>石墨烯中的</w:t>
      </w:r>
      <w:proofErr w:type="gramEnd"/>
      <w:r w:rsidRPr="00A55226">
        <w:rPr>
          <w:rFonts w:ascii="Times New Roman" w:eastAsia="宋体" w:hAnsi="Times New Roman" w:hint="eastAsia"/>
        </w:rPr>
        <w:t>电子散射有着显著影响，从而可以用来调控弛豫时间。在较低温度下，声子散射减少，电子的弛豫时间会延长；而在较高温度下，声子散射增加，电子的弛豫时间会缩短。因此，可以通过温度控制设备实现温度调控，进而实现弛豫时间的调控。</w:t>
      </w:r>
    </w:p>
    <w:p w14:paraId="7F138AE3" w14:textId="05A81465" w:rsidR="00595957" w:rsidRPr="00A55226" w:rsidRDefault="00A050E1" w:rsidP="00A050E1">
      <w:pPr>
        <w:ind w:firstLine="420"/>
        <w:rPr>
          <w:rFonts w:ascii="Times New Roman" w:eastAsia="宋体" w:hAnsi="Times New Roman"/>
        </w:rPr>
      </w:pPr>
      <w:r w:rsidRPr="00A55226">
        <w:rPr>
          <w:rFonts w:ascii="Times New Roman" w:eastAsia="宋体" w:hAnsi="Times New Roman" w:hint="eastAsia"/>
        </w:rPr>
        <w:t>将石墨烯的费米能级固定在</w:t>
      </w:r>
      <w:r w:rsidRPr="00A55226">
        <w:rPr>
          <w:rFonts w:ascii="Times New Roman" w:eastAsia="宋体" w:hAnsi="Times New Roman" w:hint="eastAsia"/>
        </w:rPr>
        <w:t>0.8 eV</w:t>
      </w:r>
      <w:r w:rsidRPr="00A55226">
        <w:rPr>
          <w:rFonts w:ascii="Times New Roman" w:eastAsia="宋体" w:hAnsi="Times New Roman" w:hint="eastAsia"/>
        </w:rPr>
        <w:t>，控制弛豫时间τ在</w:t>
      </w:r>
      <w:r w:rsidRPr="00A55226">
        <w:rPr>
          <w:rFonts w:ascii="Times New Roman" w:eastAsia="宋体" w:hAnsi="Times New Roman" w:hint="eastAsia"/>
        </w:rPr>
        <w:t>0.8</w:t>
      </w:r>
      <w:r w:rsidRPr="00A55226">
        <w:rPr>
          <w:rFonts w:ascii="Times New Roman" w:eastAsia="宋体" w:hAnsi="Times New Roman" w:hint="eastAsia"/>
        </w:rPr>
        <w:t>至</w:t>
      </w:r>
      <w:r w:rsidRPr="00A55226">
        <w:rPr>
          <w:rFonts w:ascii="Times New Roman" w:eastAsia="宋体" w:hAnsi="Times New Roman" w:hint="eastAsia"/>
        </w:rPr>
        <w:t xml:space="preserve">1.6 </w:t>
      </w:r>
      <w:proofErr w:type="spellStart"/>
      <w:r w:rsidRPr="00A55226">
        <w:rPr>
          <w:rFonts w:ascii="Times New Roman" w:eastAsia="宋体" w:hAnsi="Times New Roman" w:hint="eastAsia"/>
        </w:rPr>
        <w:t>ps</w:t>
      </w:r>
      <w:proofErr w:type="spellEnd"/>
      <w:r w:rsidRPr="00A55226">
        <w:rPr>
          <w:rFonts w:ascii="Times New Roman" w:eastAsia="宋体" w:hAnsi="Times New Roman" w:hint="eastAsia"/>
        </w:rPr>
        <w:t>范围内变化，得到的圆二色性随弛豫时间的变化结果如图</w:t>
      </w:r>
      <w:r w:rsidRPr="00A55226">
        <w:rPr>
          <w:rFonts w:ascii="Times New Roman" w:eastAsia="宋体" w:hAnsi="Times New Roman" w:hint="eastAsia"/>
        </w:rPr>
        <w:t>7</w:t>
      </w:r>
      <w:r w:rsidRPr="00A55226">
        <w:rPr>
          <w:rFonts w:ascii="Times New Roman" w:eastAsia="宋体" w:hAnsi="Times New Roman" w:hint="eastAsia"/>
        </w:rPr>
        <w:t>所示。可以看出，随着弛豫时间的增加，圆二色性峰值也随之增加。当弛豫时间为</w:t>
      </w:r>
      <w:r w:rsidRPr="00A55226">
        <w:rPr>
          <w:rFonts w:ascii="Times New Roman" w:eastAsia="宋体" w:hAnsi="Times New Roman" w:hint="eastAsia"/>
        </w:rPr>
        <w:t xml:space="preserve">1.4 </w:t>
      </w:r>
      <w:proofErr w:type="spellStart"/>
      <w:r w:rsidRPr="00A55226">
        <w:rPr>
          <w:rFonts w:ascii="Times New Roman" w:eastAsia="宋体" w:hAnsi="Times New Roman" w:hint="eastAsia"/>
        </w:rPr>
        <w:t>ps</w:t>
      </w:r>
      <w:proofErr w:type="spellEnd"/>
      <w:r w:rsidRPr="00A55226">
        <w:rPr>
          <w:rFonts w:ascii="Times New Roman" w:eastAsia="宋体" w:hAnsi="Times New Roman" w:hint="eastAsia"/>
        </w:rPr>
        <w:t>时，圆二色性强度值可达</w:t>
      </w:r>
      <w:r w:rsidRPr="00A55226">
        <w:rPr>
          <w:rFonts w:ascii="Times New Roman" w:eastAsia="宋体" w:hAnsi="Times New Roman" w:hint="eastAsia"/>
        </w:rPr>
        <w:t>34%</w:t>
      </w:r>
      <w:r w:rsidRPr="00A55226">
        <w:rPr>
          <w:rFonts w:ascii="Times New Roman" w:eastAsia="宋体" w:hAnsi="Times New Roman" w:hint="eastAsia"/>
        </w:rPr>
        <w:t>；与此同时，圆二色性峰值所对应的频率保持不变。当石墨烯的弛豫时间增加时，石墨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自由载流子的损耗降低，表面等</w:t>
      </w:r>
      <w:proofErr w:type="gramStart"/>
      <w:r w:rsidRPr="00A55226">
        <w:rPr>
          <w:rFonts w:ascii="Times New Roman" w:eastAsia="宋体" w:hAnsi="Times New Roman" w:hint="eastAsia"/>
        </w:rPr>
        <w:t>离激元效应</w:t>
      </w:r>
      <w:proofErr w:type="gramEnd"/>
      <w:r w:rsidRPr="00A55226">
        <w:rPr>
          <w:rFonts w:ascii="Times New Roman" w:eastAsia="宋体" w:hAnsi="Times New Roman" w:hint="eastAsia"/>
        </w:rPr>
        <w:t>更加显著，从而使得圆二色性增强。相比于一些</w:t>
      </w:r>
      <w:proofErr w:type="gramStart"/>
      <w:r w:rsidRPr="00A55226">
        <w:rPr>
          <w:rFonts w:ascii="Times New Roman" w:eastAsia="宋体" w:hAnsi="Times New Roman" w:hint="eastAsia"/>
        </w:rPr>
        <w:t>金属超</w:t>
      </w:r>
      <w:proofErr w:type="gramEnd"/>
      <w:r w:rsidRPr="00A55226">
        <w:rPr>
          <w:rFonts w:ascii="Times New Roman" w:eastAsia="宋体" w:hAnsi="Times New Roman" w:hint="eastAsia"/>
        </w:rPr>
        <w:t>材料，</w:t>
      </w:r>
      <w:proofErr w:type="gramStart"/>
      <w:r w:rsidRPr="00A55226">
        <w:rPr>
          <w:rFonts w:ascii="Times New Roman" w:eastAsia="宋体" w:hAnsi="Times New Roman" w:hint="eastAsia"/>
        </w:rPr>
        <w:t>石墨烯超表面</w:t>
      </w:r>
      <w:proofErr w:type="gramEnd"/>
      <w:r w:rsidRPr="00A55226">
        <w:rPr>
          <w:rFonts w:ascii="Times New Roman" w:eastAsia="宋体" w:hAnsi="Times New Roman" w:hint="eastAsia"/>
        </w:rPr>
        <w:t>可以更加便捷高效地实现动态调谐。</w:t>
      </w:r>
    </w:p>
    <w:p w14:paraId="2BC41A9B" w14:textId="77777777" w:rsidR="00595957" w:rsidRPr="00A55226" w:rsidRDefault="005B320F">
      <w:pPr>
        <w:jc w:val="center"/>
        <w:rPr>
          <w:rFonts w:ascii="Times New Roman" w:eastAsia="宋体" w:hAnsi="Times New Roman"/>
        </w:rPr>
      </w:pPr>
      <w:r w:rsidRPr="00A55226">
        <w:rPr>
          <w:rFonts w:ascii="Times New Roman" w:eastAsia="宋体" w:hAnsi="Times New Roman" w:cs="Times New Roman"/>
          <w:noProof/>
          <w:sz w:val="24"/>
          <w:szCs w:val="24"/>
        </w:rPr>
        <w:drawing>
          <wp:inline distT="0" distB="0" distL="0" distR="0" wp14:anchorId="0D2A05BF" wp14:editId="202B36D2">
            <wp:extent cx="2368550" cy="1883410"/>
            <wp:effectExtent l="0" t="0" r="1270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82514" cy="1894881"/>
                    </a:xfrm>
                    <a:prstGeom prst="rect">
                      <a:avLst/>
                    </a:prstGeom>
                  </pic:spPr>
                </pic:pic>
              </a:graphicData>
            </a:graphic>
          </wp:inline>
        </w:drawing>
      </w:r>
    </w:p>
    <w:p w14:paraId="1D3D74C4" w14:textId="77777777" w:rsidR="00595957" w:rsidRPr="00A55226" w:rsidRDefault="005B320F">
      <w:pPr>
        <w:ind w:firstLine="420"/>
        <w:jc w:val="center"/>
        <w:rPr>
          <w:rFonts w:ascii="Times New Roman" w:eastAsia="宋体" w:hAnsi="Times New Roman"/>
        </w:rPr>
      </w:pPr>
      <w:r w:rsidRPr="00A55226">
        <w:rPr>
          <w:rFonts w:ascii="Times New Roman" w:eastAsia="宋体" w:hAnsi="Times New Roman" w:hint="eastAsia"/>
        </w:rPr>
        <w:t>图</w:t>
      </w:r>
      <w:r w:rsidRPr="00A55226">
        <w:rPr>
          <w:rFonts w:ascii="Times New Roman" w:eastAsia="宋体" w:hAnsi="Times New Roman" w:hint="eastAsia"/>
        </w:rPr>
        <w:t xml:space="preserve">7 </w:t>
      </w:r>
      <w:r w:rsidRPr="00A55226">
        <w:rPr>
          <w:rFonts w:ascii="Times New Roman" w:eastAsia="宋体" w:hAnsi="Times New Roman" w:hint="eastAsia"/>
        </w:rPr>
        <w:t>圆二色性随弛豫时间的变化</w:t>
      </w:r>
    </w:p>
    <w:p w14:paraId="59B54F7B" w14:textId="6CFB7D3A" w:rsidR="00595957" w:rsidRPr="00A55226" w:rsidRDefault="00AD157A" w:rsidP="00AD157A">
      <w:pPr>
        <w:ind w:firstLine="420"/>
        <w:rPr>
          <w:rFonts w:ascii="Times New Roman" w:eastAsia="宋体" w:hAnsi="Times New Roman"/>
        </w:rPr>
      </w:pPr>
      <w:r w:rsidRPr="00A55226">
        <w:rPr>
          <w:rFonts w:ascii="Times New Roman" w:eastAsia="宋体" w:hAnsi="Times New Roman" w:hint="eastAsia"/>
        </w:rPr>
        <w:t>表</w:t>
      </w:r>
      <w:r w:rsidRPr="00A55226">
        <w:rPr>
          <w:rFonts w:ascii="Times New Roman" w:eastAsia="宋体" w:hAnsi="Times New Roman" w:hint="eastAsia"/>
        </w:rPr>
        <w:t>1</w:t>
      </w:r>
      <w:r w:rsidRPr="00A55226">
        <w:rPr>
          <w:rFonts w:ascii="Times New Roman" w:eastAsia="宋体" w:hAnsi="Times New Roman" w:hint="eastAsia"/>
        </w:rPr>
        <w:t>列出了部分研究者设计的不同手性超表面的性能，这些数据用于比较不同材料、不同工作波段的手性器件的最大圆二色性值及其动态调控性能。例如，</w:t>
      </w:r>
      <w:r w:rsidRPr="00A55226">
        <w:rPr>
          <w:rFonts w:ascii="Times New Roman" w:eastAsia="宋体" w:hAnsi="Times New Roman"/>
        </w:rPr>
        <w:t xml:space="preserve">GUGLIELMELLI </w:t>
      </w:r>
      <w:r w:rsidRPr="00A55226">
        <w:rPr>
          <w:rFonts w:ascii="Times New Roman" w:eastAsia="宋体" w:hAnsi="Times New Roman" w:hint="eastAsia"/>
        </w:rPr>
        <w:t>A</w:t>
      </w:r>
      <w:r w:rsidRPr="00A55226">
        <w:rPr>
          <w:rFonts w:ascii="Times New Roman" w:eastAsia="宋体" w:hAnsi="Times New Roman" w:hint="eastAsia"/>
        </w:rPr>
        <w:t>等人</w:t>
      </w:r>
      <w:r w:rsidRPr="00A55226">
        <w:rPr>
          <w:rFonts w:ascii="Times New Roman" w:eastAsia="宋体" w:hAnsi="Times New Roman" w:hint="eastAsia"/>
        </w:rPr>
        <w:t>[</w:t>
      </w:r>
      <w:r w:rsidRPr="00A55226">
        <w:rPr>
          <w:rFonts w:ascii="Times New Roman" w:eastAsia="宋体" w:hAnsi="Times New Roman"/>
        </w:rPr>
        <w:t>19]</w:t>
      </w:r>
      <w:r w:rsidRPr="00A55226">
        <w:rPr>
          <w:rFonts w:ascii="Times New Roman" w:eastAsia="宋体" w:hAnsi="Times New Roman" w:hint="eastAsia"/>
        </w:rPr>
        <w:t>设计的手性超表面能够达到的最大</w:t>
      </w:r>
      <w:r w:rsidR="00E263DC" w:rsidRPr="00A55226">
        <w:rPr>
          <w:rFonts w:ascii="Times New Roman" w:eastAsia="宋体" w:hAnsi="Times New Roman" w:hint="eastAsia"/>
        </w:rPr>
        <w:t>圆二色性</w:t>
      </w:r>
      <w:r w:rsidRPr="00A55226">
        <w:rPr>
          <w:rFonts w:ascii="Times New Roman" w:eastAsia="宋体" w:hAnsi="Times New Roman" w:hint="eastAsia"/>
        </w:rPr>
        <w:t>值为</w:t>
      </w:r>
      <w:r w:rsidRPr="00A55226">
        <w:rPr>
          <w:rFonts w:ascii="Times New Roman" w:eastAsia="宋体" w:hAnsi="Times New Roman" w:hint="eastAsia"/>
        </w:rPr>
        <w:t>0.45</w:t>
      </w:r>
      <w:r w:rsidRPr="00A55226">
        <w:rPr>
          <w:rFonts w:ascii="Times New Roman" w:eastAsia="宋体" w:hAnsi="Times New Roman" w:hint="eastAsia"/>
        </w:rPr>
        <w:t>，但它不具备动态调控能力；而</w:t>
      </w:r>
      <w:r w:rsidRPr="00A55226">
        <w:rPr>
          <w:rFonts w:ascii="Times New Roman" w:eastAsia="宋体" w:hAnsi="Times New Roman"/>
        </w:rPr>
        <w:t xml:space="preserve">SHOKATI </w:t>
      </w:r>
      <w:r w:rsidRPr="00A55226">
        <w:rPr>
          <w:rFonts w:ascii="Times New Roman" w:eastAsia="宋体" w:hAnsi="Times New Roman" w:hint="eastAsia"/>
        </w:rPr>
        <w:t>E</w:t>
      </w:r>
      <w:r w:rsidRPr="00A55226">
        <w:rPr>
          <w:rFonts w:ascii="Times New Roman" w:eastAsia="宋体" w:hAnsi="Times New Roman" w:hint="eastAsia"/>
        </w:rPr>
        <w:t>等人</w:t>
      </w:r>
      <w:r w:rsidRPr="00A55226">
        <w:rPr>
          <w:rFonts w:ascii="Times New Roman" w:eastAsia="宋体" w:hAnsi="Times New Roman" w:hint="eastAsia"/>
        </w:rPr>
        <w:t>[21</w:t>
      </w:r>
      <w:r w:rsidRPr="00A55226">
        <w:rPr>
          <w:rFonts w:ascii="Times New Roman" w:eastAsia="宋体" w:hAnsi="Times New Roman"/>
        </w:rPr>
        <w:t>]</w:t>
      </w:r>
      <w:r w:rsidRPr="00A55226">
        <w:rPr>
          <w:rFonts w:ascii="Times New Roman" w:eastAsia="宋体" w:hAnsi="Times New Roman" w:hint="eastAsia"/>
        </w:rPr>
        <w:t>利用石墨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设计的手性超表面虽然具备动态调控能力，但其最</w:t>
      </w:r>
      <w:r w:rsidR="00E263DC" w:rsidRPr="00A55226">
        <w:rPr>
          <w:rFonts w:ascii="Times New Roman" w:eastAsia="宋体" w:hAnsi="Times New Roman" w:hint="eastAsia"/>
        </w:rPr>
        <w:t>圆二色性</w:t>
      </w:r>
      <w:r w:rsidRPr="00A55226">
        <w:rPr>
          <w:rFonts w:ascii="Times New Roman" w:eastAsia="宋体" w:hAnsi="Times New Roman" w:hint="eastAsia"/>
        </w:rPr>
        <w:t>值较低。相比之下，本文所设计的结构不仅具有动态调控能力，而且还能保持相对较高的</w:t>
      </w:r>
      <w:r w:rsidR="00E263DC" w:rsidRPr="00A55226">
        <w:rPr>
          <w:rFonts w:ascii="Times New Roman" w:eastAsia="宋体" w:hAnsi="Times New Roman" w:hint="eastAsia"/>
        </w:rPr>
        <w:t>圆二色性</w:t>
      </w:r>
      <w:r w:rsidRPr="00A55226">
        <w:rPr>
          <w:rFonts w:ascii="Times New Roman" w:eastAsia="宋体" w:hAnsi="Times New Roman" w:hint="eastAsia"/>
        </w:rPr>
        <w:t>值。这一特点为设计多功能器件提供了更多的可能性。</w:t>
      </w:r>
    </w:p>
    <w:p w14:paraId="1BB6F814" w14:textId="77777777" w:rsidR="00595957" w:rsidRPr="00A55226" w:rsidRDefault="005B320F">
      <w:pPr>
        <w:ind w:firstLine="420"/>
        <w:jc w:val="center"/>
        <w:rPr>
          <w:rFonts w:ascii="Times New Roman" w:eastAsia="宋体" w:hAnsi="Times New Roman"/>
        </w:rPr>
      </w:pPr>
      <w:r w:rsidRPr="00A55226">
        <w:rPr>
          <w:rFonts w:ascii="Times New Roman" w:eastAsia="宋体" w:hAnsi="Times New Roman" w:hint="eastAsia"/>
        </w:rPr>
        <w:t>表</w:t>
      </w:r>
      <w:r w:rsidR="009D6733" w:rsidRPr="00A55226">
        <w:rPr>
          <w:rFonts w:ascii="Times New Roman" w:eastAsia="宋体" w:hAnsi="Times New Roman"/>
        </w:rPr>
        <w:t>1</w:t>
      </w:r>
      <w:r w:rsidRPr="00A55226">
        <w:rPr>
          <w:rFonts w:ascii="Times New Roman" w:eastAsia="宋体" w:hAnsi="Times New Roman" w:hint="eastAsia"/>
        </w:rPr>
        <w:t xml:space="preserve"> </w:t>
      </w:r>
      <w:r w:rsidRPr="00A55226">
        <w:rPr>
          <w:rFonts w:ascii="Times New Roman" w:eastAsia="宋体" w:hAnsi="Times New Roman" w:hint="eastAsia"/>
        </w:rPr>
        <w:t>部分已报道手性超表面性能</w:t>
      </w:r>
    </w:p>
    <w:tbl>
      <w:tblPr>
        <w:tblStyle w:val="af"/>
        <w:tblW w:w="8522" w:type="dxa"/>
        <w:jc w:val="center"/>
        <w:tblLook w:val="04A0" w:firstRow="1" w:lastRow="0" w:firstColumn="1" w:lastColumn="0" w:noHBand="0" w:noVBand="1"/>
      </w:tblPr>
      <w:tblGrid>
        <w:gridCol w:w="1875"/>
        <w:gridCol w:w="1800"/>
        <w:gridCol w:w="1305"/>
        <w:gridCol w:w="995"/>
        <w:gridCol w:w="2547"/>
      </w:tblGrid>
      <w:tr w:rsidR="00595957" w:rsidRPr="00A55226" w14:paraId="63F1F139" w14:textId="77777777">
        <w:trPr>
          <w:jc w:val="center"/>
        </w:trPr>
        <w:tc>
          <w:tcPr>
            <w:tcW w:w="1875" w:type="dxa"/>
            <w:tcBorders>
              <w:top w:val="single" w:sz="12" w:space="0" w:color="auto"/>
              <w:left w:val="nil"/>
              <w:bottom w:val="single" w:sz="4" w:space="0" w:color="auto"/>
              <w:right w:val="nil"/>
            </w:tcBorders>
          </w:tcPr>
          <w:p w14:paraId="5557DB4D"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手性超表面</w:t>
            </w:r>
          </w:p>
        </w:tc>
        <w:tc>
          <w:tcPr>
            <w:tcW w:w="1800" w:type="dxa"/>
            <w:tcBorders>
              <w:top w:val="single" w:sz="12" w:space="0" w:color="auto"/>
              <w:left w:val="nil"/>
              <w:bottom w:val="single" w:sz="4" w:space="0" w:color="auto"/>
              <w:right w:val="nil"/>
            </w:tcBorders>
          </w:tcPr>
          <w:p w14:paraId="2684F01E"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工作频率</w:t>
            </w:r>
          </w:p>
        </w:tc>
        <w:tc>
          <w:tcPr>
            <w:tcW w:w="1305" w:type="dxa"/>
            <w:tcBorders>
              <w:top w:val="single" w:sz="12" w:space="0" w:color="auto"/>
              <w:left w:val="nil"/>
              <w:bottom w:val="single" w:sz="4" w:space="0" w:color="auto"/>
              <w:right w:val="nil"/>
            </w:tcBorders>
          </w:tcPr>
          <w:p w14:paraId="54FC6BE4" w14:textId="2545777F"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最大</w:t>
            </w:r>
            <w:r w:rsidR="00E263DC" w:rsidRPr="00A55226">
              <w:rPr>
                <w:rFonts w:ascii="Times New Roman" w:eastAsia="宋体" w:hAnsi="Times New Roman" w:hint="eastAsia"/>
              </w:rPr>
              <w:t>圆二色性</w:t>
            </w:r>
            <w:r w:rsidRPr="00A55226">
              <w:rPr>
                <w:rFonts w:ascii="Times New Roman" w:eastAsia="宋体" w:hAnsi="Times New Roman" w:cs="Times New Roman" w:hint="eastAsia"/>
                <w:szCs w:val="21"/>
              </w:rPr>
              <w:t>值</w:t>
            </w:r>
          </w:p>
        </w:tc>
        <w:tc>
          <w:tcPr>
            <w:tcW w:w="995" w:type="dxa"/>
            <w:tcBorders>
              <w:top w:val="single" w:sz="12" w:space="0" w:color="auto"/>
              <w:left w:val="nil"/>
              <w:bottom w:val="single" w:sz="4" w:space="0" w:color="auto"/>
              <w:right w:val="nil"/>
            </w:tcBorders>
          </w:tcPr>
          <w:p w14:paraId="72C3DE1F"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可调性</w:t>
            </w:r>
          </w:p>
        </w:tc>
        <w:tc>
          <w:tcPr>
            <w:tcW w:w="2547" w:type="dxa"/>
            <w:tcBorders>
              <w:top w:val="single" w:sz="12" w:space="0" w:color="auto"/>
              <w:left w:val="nil"/>
              <w:bottom w:val="single" w:sz="4" w:space="0" w:color="auto"/>
              <w:right w:val="nil"/>
            </w:tcBorders>
          </w:tcPr>
          <w:p w14:paraId="5F2D325D"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参考文献</w:t>
            </w:r>
          </w:p>
        </w:tc>
      </w:tr>
      <w:tr w:rsidR="00595957" w:rsidRPr="00A55226" w14:paraId="33EDCDEE" w14:textId="77777777">
        <w:trPr>
          <w:jc w:val="center"/>
        </w:trPr>
        <w:tc>
          <w:tcPr>
            <w:tcW w:w="1875" w:type="dxa"/>
            <w:tcBorders>
              <w:top w:val="single" w:sz="4" w:space="0" w:color="auto"/>
              <w:left w:val="nil"/>
              <w:bottom w:val="nil"/>
              <w:right w:val="nil"/>
            </w:tcBorders>
          </w:tcPr>
          <w:p w14:paraId="53C016EF"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金超表面</w:t>
            </w:r>
          </w:p>
        </w:tc>
        <w:tc>
          <w:tcPr>
            <w:tcW w:w="1800" w:type="dxa"/>
            <w:tcBorders>
              <w:top w:val="single" w:sz="4" w:space="0" w:color="auto"/>
              <w:left w:val="nil"/>
              <w:bottom w:val="nil"/>
              <w:right w:val="nil"/>
            </w:tcBorders>
          </w:tcPr>
          <w:p w14:paraId="0B3CB900"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 xml:space="preserve">0.4-1.3 </w:t>
            </w:r>
            <w:proofErr w:type="spellStart"/>
            <w:r w:rsidRPr="00A55226">
              <w:rPr>
                <w:rFonts w:ascii="Times New Roman" w:eastAsia="宋体" w:hAnsi="Times New Roman" w:cs="Times New Roman"/>
                <w:szCs w:val="21"/>
              </w:rPr>
              <w:t>μ</w:t>
            </w:r>
            <w:r w:rsidRPr="00A55226">
              <w:rPr>
                <w:rFonts w:ascii="Times New Roman" w:eastAsia="宋体" w:hAnsi="Times New Roman" w:cs="Times New Roman" w:hint="eastAsia"/>
                <w:szCs w:val="21"/>
              </w:rPr>
              <w:t>m</w:t>
            </w:r>
            <w:proofErr w:type="spellEnd"/>
          </w:p>
        </w:tc>
        <w:tc>
          <w:tcPr>
            <w:tcW w:w="1305" w:type="dxa"/>
            <w:tcBorders>
              <w:top w:val="single" w:sz="4" w:space="0" w:color="auto"/>
              <w:left w:val="nil"/>
              <w:bottom w:val="nil"/>
              <w:right w:val="nil"/>
            </w:tcBorders>
          </w:tcPr>
          <w:p w14:paraId="3391F73D"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0.45</w:t>
            </w:r>
          </w:p>
        </w:tc>
        <w:tc>
          <w:tcPr>
            <w:tcW w:w="995" w:type="dxa"/>
            <w:tcBorders>
              <w:top w:val="single" w:sz="4" w:space="0" w:color="auto"/>
              <w:left w:val="nil"/>
              <w:bottom w:val="nil"/>
              <w:right w:val="nil"/>
            </w:tcBorders>
          </w:tcPr>
          <w:p w14:paraId="01C6A885"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否</w:t>
            </w:r>
          </w:p>
        </w:tc>
        <w:tc>
          <w:tcPr>
            <w:tcW w:w="2547" w:type="dxa"/>
            <w:tcBorders>
              <w:top w:val="single" w:sz="4" w:space="0" w:color="auto"/>
              <w:left w:val="nil"/>
              <w:bottom w:val="nil"/>
              <w:right w:val="nil"/>
            </w:tcBorders>
          </w:tcPr>
          <w:p w14:paraId="3D3BA320" w14:textId="77777777" w:rsidR="00595957" w:rsidRPr="00A55226" w:rsidRDefault="005B320F">
            <w:pPr>
              <w:spacing w:line="360" w:lineRule="auto"/>
              <w:jc w:val="center"/>
              <w:rPr>
                <w:rFonts w:ascii="Times New Roman" w:hAnsi="Times New Roman" w:cs="Times New Roman"/>
                <w:szCs w:val="21"/>
              </w:rPr>
            </w:pPr>
            <w:r w:rsidRPr="00A55226">
              <w:rPr>
                <w:rFonts w:ascii="Times New Roman" w:hAnsi="Times New Roman" w:cs="Times New Roman" w:hint="eastAsia"/>
                <w:szCs w:val="21"/>
              </w:rPr>
              <w:t xml:space="preserve">[19] </w:t>
            </w:r>
            <w:r w:rsidRPr="00A55226">
              <w:rPr>
                <w:rFonts w:ascii="Times New Roman" w:hAnsi="Times New Roman" w:cs="Times New Roman" w:hint="eastAsia"/>
              </w:rPr>
              <w:t xml:space="preserve"> </w:t>
            </w:r>
          </w:p>
        </w:tc>
      </w:tr>
      <w:tr w:rsidR="00595957" w:rsidRPr="00A55226" w14:paraId="5A304812" w14:textId="77777777">
        <w:trPr>
          <w:jc w:val="center"/>
        </w:trPr>
        <w:tc>
          <w:tcPr>
            <w:tcW w:w="1875" w:type="dxa"/>
            <w:tcBorders>
              <w:top w:val="nil"/>
              <w:left w:val="nil"/>
              <w:bottom w:val="nil"/>
              <w:right w:val="nil"/>
            </w:tcBorders>
          </w:tcPr>
          <w:p w14:paraId="450202FF" w14:textId="77777777" w:rsidR="00595957" w:rsidRPr="00A55226" w:rsidRDefault="005B320F">
            <w:pPr>
              <w:spacing w:line="360" w:lineRule="auto"/>
              <w:jc w:val="center"/>
              <w:rPr>
                <w:rFonts w:ascii="Times New Roman" w:eastAsia="宋体" w:hAnsi="Times New Roman" w:cs="Times New Roman"/>
                <w:szCs w:val="21"/>
              </w:rPr>
            </w:pPr>
            <w:proofErr w:type="gramStart"/>
            <w:r w:rsidRPr="00A55226">
              <w:rPr>
                <w:rFonts w:ascii="Times New Roman" w:eastAsia="宋体" w:hAnsi="Times New Roman" w:cs="Times New Roman" w:hint="eastAsia"/>
                <w:szCs w:val="21"/>
              </w:rPr>
              <w:lastRenderedPageBreak/>
              <w:t>硅超表面</w:t>
            </w:r>
            <w:proofErr w:type="gramEnd"/>
          </w:p>
        </w:tc>
        <w:tc>
          <w:tcPr>
            <w:tcW w:w="1800" w:type="dxa"/>
            <w:tcBorders>
              <w:top w:val="nil"/>
              <w:left w:val="nil"/>
              <w:bottom w:val="nil"/>
              <w:right w:val="nil"/>
            </w:tcBorders>
          </w:tcPr>
          <w:p w14:paraId="7939BAD0"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0.5-1.5 THz</w:t>
            </w:r>
          </w:p>
        </w:tc>
        <w:tc>
          <w:tcPr>
            <w:tcW w:w="1305" w:type="dxa"/>
            <w:tcBorders>
              <w:top w:val="nil"/>
              <w:left w:val="nil"/>
              <w:bottom w:val="nil"/>
              <w:right w:val="nil"/>
            </w:tcBorders>
          </w:tcPr>
          <w:p w14:paraId="36C0B706"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0.4</w:t>
            </w:r>
          </w:p>
        </w:tc>
        <w:tc>
          <w:tcPr>
            <w:tcW w:w="995" w:type="dxa"/>
            <w:tcBorders>
              <w:top w:val="nil"/>
              <w:left w:val="nil"/>
              <w:bottom w:val="nil"/>
              <w:right w:val="nil"/>
            </w:tcBorders>
          </w:tcPr>
          <w:p w14:paraId="1A3A2598"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否</w:t>
            </w:r>
          </w:p>
        </w:tc>
        <w:tc>
          <w:tcPr>
            <w:tcW w:w="2547" w:type="dxa"/>
            <w:tcBorders>
              <w:top w:val="nil"/>
              <w:left w:val="nil"/>
              <w:bottom w:val="nil"/>
              <w:right w:val="nil"/>
            </w:tcBorders>
          </w:tcPr>
          <w:p w14:paraId="43C0E57A" w14:textId="77777777" w:rsidR="00595957" w:rsidRPr="00A55226" w:rsidRDefault="005B320F">
            <w:pPr>
              <w:spacing w:line="360" w:lineRule="auto"/>
              <w:jc w:val="center"/>
              <w:rPr>
                <w:rFonts w:ascii="Times New Roman" w:hAnsi="Times New Roman" w:cs="Times New Roman"/>
                <w:szCs w:val="21"/>
              </w:rPr>
            </w:pPr>
            <w:r w:rsidRPr="00A55226">
              <w:rPr>
                <w:rFonts w:ascii="Times New Roman" w:hAnsi="Times New Roman" w:cs="Times New Roman" w:hint="eastAsia"/>
              </w:rPr>
              <w:t>[20]</w:t>
            </w:r>
          </w:p>
        </w:tc>
      </w:tr>
      <w:tr w:rsidR="00595957" w:rsidRPr="00A55226" w14:paraId="766A6063" w14:textId="77777777">
        <w:trPr>
          <w:jc w:val="center"/>
        </w:trPr>
        <w:tc>
          <w:tcPr>
            <w:tcW w:w="1875" w:type="dxa"/>
            <w:tcBorders>
              <w:top w:val="nil"/>
              <w:left w:val="nil"/>
              <w:bottom w:val="nil"/>
              <w:right w:val="nil"/>
            </w:tcBorders>
          </w:tcPr>
          <w:p w14:paraId="0949B0B6" w14:textId="77777777" w:rsidR="00595957" w:rsidRPr="00A55226" w:rsidRDefault="005B320F">
            <w:pPr>
              <w:spacing w:line="360" w:lineRule="auto"/>
              <w:jc w:val="center"/>
              <w:rPr>
                <w:rFonts w:ascii="Times New Roman" w:eastAsia="宋体" w:hAnsi="Times New Roman" w:cs="Times New Roman"/>
                <w:szCs w:val="21"/>
              </w:rPr>
            </w:pPr>
            <w:proofErr w:type="gramStart"/>
            <w:r w:rsidRPr="00A55226">
              <w:rPr>
                <w:rFonts w:ascii="Times New Roman" w:eastAsia="宋体" w:hAnsi="Times New Roman" w:cs="Times New Roman" w:hint="eastAsia"/>
                <w:szCs w:val="21"/>
              </w:rPr>
              <w:t>石墨烯超表面</w:t>
            </w:r>
            <w:proofErr w:type="gramEnd"/>
          </w:p>
        </w:tc>
        <w:tc>
          <w:tcPr>
            <w:tcW w:w="1800" w:type="dxa"/>
            <w:tcBorders>
              <w:top w:val="nil"/>
              <w:left w:val="nil"/>
              <w:bottom w:val="nil"/>
              <w:right w:val="nil"/>
            </w:tcBorders>
          </w:tcPr>
          <w:p w14:paraId="6B0CE53F"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11.5-15 THz</w:t>
            </w:r>
          </w:p>
        </w:tc>
        <w:tc>
          <w:tcPr>
            <w:tcW w:w="1305" w:type="dxa"/>
            <w:tcBorders>
              <w:top w:val="nil"/>
              <w:left w:val="nil"/>
              <w:bottom w:val="nil"/>
              <w:right w:val="nil"/>
            </w:tcBorders>
          </w:tcPr>
          <w:p w14:paraId="68C38564"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0.2</w:t>
            </w:r>
          </w:p>
        </w:tc>
        <w:tc>
          <w:tcPr>
            <w:tcW w:w="995" w:type="dxa"/>
            <w:tcBorders>
              <w:top w:val="nil"/>
              <w:left w:val="nil"/>
              <w:bottom w:val="nil"/>
              <w:right w:val="nil"/>
            </w:tcBorders>
          </w:tcPr>
          <w:p w14:paraId="2FE12F8F"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是</w:t>
            </w:r>
          </w:p>
        </w:tc>
        <w:tc>
          <w:tcPr>
            <w:tcW w:w="2547" w:type="dxa"/>
            <w:tcBorders>
              <w:top w:val="nil"/>
              <w:left w:val="nil"/>
              <w:bottom w:val="nil"/>
              <w:right w:val="nil"/>
            </w:tcBorders>
          </w:tcPr>
          <w:p w14:paraId="6CEA5FCE" w14:textId="77777777" w:rsidR="00595957" w:rsidRPr="00A55226" w:rsidRDefault="005B320F">
            <w:pPr>
              <w:spacing w:line="360" w:lineRule="auto"/>
              <w:jc w:val="center"/>
              <w:rPr>
                <w:rFonts w:ascii="Times New Roman" w:hAnsi="Times New Roman" w:cs="Times New Roman"/>
                <w:szCs w:val="21"/>
              </w:rPr>
            </w:pPr>
            <w:r w:rsidRPr="00A55226">
              <w:rPr>
                <w:rFonts w:ascii="Times New Roman" w:hAnsi="Times New Roman" w:cs="Times New Roman" w:hint="eastAsia"/>
              </w:rPr>
              <w:t>[21]</w:t>
            </w:r>
          </w:p>
        </w:tc>
      </w:tr>
      <w:tr w:rsidR="00595957" w:rsidRPr="00A55226" w14:paraId="4E4F5219" w14:textId="77777777">
        <w:trPr>
          <w:jc w:val="center"/>
        </w:trPr>
        <w:tc>
          <w:tcPr>
            <w:tcW w:w="1875" w:type="dxa"/>
            <w:tcBorders>
              <w:top w:val="nil"/>
              <w:left w:val="nil"/>
              <w:bottom w:val="nil"/>
              <w:right w:val="nil"/>
            </w:tcBorders>
          </w:tcPr>
          <w:p w14:paraId="6A00AE39" w14:textId="77777777" w:rsidR="00595957" w:rsidRPr="00A55226" w:rsidRDefault="005B320F">
            <w:pPr>
              <w:spacing w:line="360" w:lineRule="auto"/>
              <w:jc w:val="center"/>
              <w:rPr>
                <w:rFonts w:ascii="Times New Roman" w:eastAsia="宋体" w:hAnsi="Times New Roman" w:cs="Times New Roman"/>
                <w:szCs w:val="21"/>
              </w:rPr>
            </w:pPr>
            <w:proofErr w:type="gramStart"/>
            <w:r w:rsidRPr="00A55226">
              <w:rPr>
                <w:rFonts w:ascii="Times New Roman" w:eastAsia="宋体" w:hAnsi="Times New Roman" w:cs="Times New Roman" w:hint="eastAsia"/>
                <w:szCs w:val="21"/>
              </w:rPr>
              <w:t>石墨烯超表面</w:t>
            </w:r>
            <w:proofErr w:type="gramEnd"/>
          </w:p>
        </w:tc>
        <w:tc>
          <w:tcPr>
            <w:tcW w:w="1800" w:type="dxa"/>
            <w:tcBorders>
              <w:top w:val="nil"/>
              <w:left w:val="nil"/>
              <w:bottom w:val="nil"/>
              <w:right w:val="nil"/>
            </w:tcBorders>
          </w:tcPr>
          <w:p w14:paraId="3728AF14"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 xml:space="preserve">8-22 </w:t>
            </w:r>
            <w:proofErr w:type="spellStart"/>
            <w:r w:rsidRPr="00A55226">
              <w:rPr>
                <w:rFonts w:ascii="Times New Roman" w:eastAsia="宋体" w:hAnsi="Times New Roman" w:cs="Times New Roman"/>
                <w:szCs w:val="21"/>
              </w:rPr>
              <w:t>μ</w:t>
            </w:r>
            <w:r w:rsidRPr="00A55226">
              <w:rPr>
                <w:rFonts w:ascii="Times New Roman" w:eastAsia="宋体" w:hAnsi="Times New Roman" w:cs="Times New Roman" w:hint="eastAsia"/>
                <w:szCs w:val="21"/>
              </w:rPr>
              <w:t>m</w:t>
            </w:r>
            <w:proofErr w:type="spellEnd"/>
          </w:p>
        </w:tc>
        <w:tc>
          <w:tcPr>
            <w:tcW w:w="1305" w:type="dxa"/>
            <w:tcBorders>
              <w:top w:val="nil"/>
              <w:left w:val="nil"/>
              <w:bottom w:val="nil"/>
              <w:right w:val="nil"/>
            </w:tcBorders>
          </w:tcPr>
          <w:p w14:paraId="2ED15B19"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0.25</w:t>
            </w:r>
          </w:p>
        </w:tc>
        <w:tc>
          <w:tcPr>
            <w:tcW w:w="995" w:type="dxa"/>
            <w:tcBorders>
              <w:top w:val="nil"/>
              <w:left w:val="nil"/>
              <w:bottom w:val="nil"/>
              <w:right w:val="nil"/>
            </w:tcBorders>
          </w:tcPr>
          <w:p w14:paraId="30A096D7"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是</w:t>
            </w:r>
          </w:p>
        </w:tc>
        <w:tc>
          <w:tcPr>
            <w:tcW w:w="2547" w:type="dxa"/>
            <w:tcBorders>
              <w:top w:val="nil"/>
              <w:left w:val="nil"/>
              <w:bottom w:val="nil"/>
              <w:right w:val="nil"/>
            </w:tcBorders>
          </w:tcPr>
          <w:p w14:paraId="1BC777E5" w14:textId="77777777" w:rsidR="00595957" w:rsidRPr="00A55226" w:rsidRDefault="005B320F">
            <w:pPr>
              <w:spacing w:line="360" w:lineRule="auto"/>
              <w:jc w:val="center"/>
              <w:rPr>
                <w:rFonts w:ascii="Times New Roman" w:hAnsi="Times New Roman" w:cs="Times New Roman"/>
              </w:rPr>
            </w:pPr>
            <w:r w:rsidRPr="00A55226">
              <w:rPr>
                <w:rFonts w:ascii="Times New Roman" w:hAnsi="Times New Roman" w:cs="Times New Roman" w:hint="eastAsia"/>
              </w:rPr>
              <w:t>[22]</w:t>
            </w:r>
          </w:p>
        </w:tc>
      </w:tr>
      <w:tr w:rsidR="00595957" w:rsidRPr="00A55226" w14:paraId="5315B5D0" w14:textId="77777777">
        <w:trPr>
          <w:jc w:val="center"/>
        </w:trPr>
        <w:tc>
          <w:tcPr>
            <w:tcW w:w="1875" w:type="dxa"/>
            <w:tcBorders>
              <w:top w:val="nil"/>
              <w:left w:val="nil"/>
              <w:bottom w:val="single" w:sz="12" w:space="0" w:color="auto"/>
              <w:right w:val="nil"/>
            </w:tcBorders>
          </w:tcPr>
          <w:p w14:paraId="540D74FA" w14:textId="77777777" w:rsidR="00595957" w:rsidRPr="00A55226" w:rsidRDefault="005B320F">
            <w:pPr>
              <w:spacing w:line="360" w:lineRule="auto"/>
              <w:jc w:val="center"/>
              <w:rPr>
                <w:rFonts w:ascii="Times New Roman" w:eastAsia="宋体" w:hAnsi="Times New Roman" w:cs="Times New Roman"/>
                <w:szCs w:val="21"/>
              </w:rPr>
            </w:pPr>
            <w:proofErr w:type="gramStart"/>
            <w:r w:rsidRPr="00A55226">
              <w:rPr>
                <w:rFonts w:ascii="Times New Roman" w:eastAsia="宋体" w:hAnsi="Times New Roman" w:cs="Times New Roman" w:hint="eastAsia"/>
                <w:szCs w:val="21"/>
              </w:rPr>
              <w:t>石墨烯超表面</w:t>
            </w:r>
            <w:proofErr w:type="gramEnd"/>
          </w:p>
        </w:tc>
        <w:tc>
          <w:tcPr>
            <w:tcW w:w="1800" w:type="dxa"/>
            <w:tcBorders>
              <w:top w:val="nil"/>
              <w:left w:val="nil"/>
              <w:bottom w:val="single" w:sz="12" w:space="0" w:color="auto"/>
              <w:right w:val="nil"/>
            </w:tcBorders>
          </w:tcPr>
          <w:p w14:paraId="234D8A3E"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5-9 THz</w:t>
            </w:r>
          </w:p>
        </w:tc>
        <w:tc>
          <w:tcPr>
            <w:tcW w:w="1305" w:type="dxa"/>
            <w:tcBorders>
              <w:top w:val="nil"/>
              <w:left w:val="nil"/>
              <w:bottom w:val="single" w:sz="12" w:space="0" w:color="auto"/>
              <w:right w:val="nil"/>
            </w:tcBorders>
          </w:tcPr>
          <w:p w14:paraId="70BD23D1"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0.29</w:t>
            </w:r>
          </w:p>
        </w:tc>
        <w:tc>
          <w:tcPr>
            <w:tcW w:w="995" w:type="dxa"/>
            <w:tcBorders>
              <w:top w:val="nil"/>
              <w:left w:val="nil"/>
              <w:bottom w:val="single" w:sz="12" w:space="0" w:color="auto"/>
              <w:right w:val="nil"/>
            </w:tcBorders>
          </w:tcPr>
          <w:p w14:paraId="23140B14" w14:textId="77777777" w:rsidR="00595957" w:rsidRPr="00A55226" w:rsidRDefault="005B320F">
            <w:pPr>
              <w:spacing w:line="360" w:lineRule="auto"/>
              <w:jc w:val="center"/>
              <w:rPr>
                <w:rFonts w:ascii="Times New Roman" w:eastAsia="宋体" w:hAnsi="Times New Roman" w:cs="Times New Roman"/>
                <w:szCs w:val="21"/>
              </w:rPr>
            </w:pPr>
            <w:r w:rsidRPr="00A55226">
              <w:rPr>
                <w:rFonts w:ascii="Times New Roman" w:eastAsia="宋体" w:hAnsi="Times New Roman" w:cs="Times New Roman" w:hint="eastAsia"/>
                <w:szCs w:val="21"/>
              </w:rPr>
              <w:t>是</w:t>
            </w:r>
          </w:p>
        </w:tc>
        <w:tc>
          <w:tcPr>
            <w:tcW w:w="2547" w:type="dxa"/>
            <w:tcBorders>
              <w:top w:val="nil"/>
              <w:left w:val="nil"/>
              <w:bottom w:val="single" w:sz="12" w:space="0" w:color="auto"/>
              <w:right w:val="nil"/>
            </w:tcBorders>
          </w:tcPr>
          <w:p w14:paraId="52F9C55F" w14:textId="77777777" w:rsidR="00595957" w:rsidRPr="00A55226" w:rsidRDefault="005B320F">
            <w:pPr>
              <w:spacing w:line="360" w:lineRule="auto"/>
              <w:jc w:val="center"/>
              <w:rPr>
                <w:rFonts w:ascii="Times New Roman" w:hAnsi="Times New Roman" w:cs="Times New Roman"/>
              </w:rPr>
            </w:pPr>
            <w:proofErr w:type="spellStart"/>
            <w:r w:rsidRPr="00A55226">
              <w:rPr>
                <w:rFonts w:ascii="Times New Roman" w:hAnsi="Times New Roman" w:cs="Times New Roman" w:hint="eastAsia"/>
              </w:rPr>
              <w:t>本文</w:t>
            </w:r>
            <w:proofErr w:type="spellEnd"/>
          </w:p>
        </w:tc>
      </w:tr>
    </w:tbl>
    <w:p w14:paraId="06B5F50E" w14:textId="77777777" w:rsidR="00DA4B6C" w:rsidRPr="00A55226" w:rsidRDefault="00DA4B6C">
      <w:pPr>
        <w:pStyle w:val="2"/>
        <w:rPr>
          <w:rFonts w:ascii="宋体" w:eastAsia="宋体" w:hAnsi="宋体"/>
        </w:rPr>
      </w:pPr>
    </w:p>
    <w:p w14:paraId="02ECC069" w14:textId="2A1BC735" w:rsidR="00595957" w:rsidRPr="00A55226" w:rsidRDefault="009D6733">
      <w:pPr>
        <w:pStyle w:val="2"/>
        <w:rPr>
          <w:rFonts w:ascii="宋体" w:eastAsia="宋体" w:hAnsi="宋体"/>
        </w:rPr>
      </w:pPr>
      <w:r w:rsidRPr="00A55226">
        <w:rPr>
          <w:rFonts w:ascii="宋体" w:eastAsia="宋体" w:hAnsi="宋体"/>
        </w:rPr>
        <w:t xml:space="preserve">4 </w:t>
      </w:r>
      <w:r w:rsidRPr="00A55226">
        <w:rPr>
          <w:rFonts w:ascii="宋体" w:eastAsia="宋体" w:hAnsi="宋体" w:hint="eastAsia"/>
        </w:rPr>
        <w:t>结束</w:t>
      </w:r>
      <w:r w:rsidRPr="00A55226">
        <w:rPr>
          <w:rFonts w:ascii="宋体" w:eastAsia="宋体" w:hAnsi="宋体"/>
        </w:rPr>
        <w:t>语</w:t>
      </w:r>
    </w:p>
    <w:p w14:paraId="4F9E396F" w14:textId="399C0049" w:rsidR="00595957" w:rsidRPr="00A55226" w:rsidRDefault="00DA4B6C">
      <w:pPr>
        <w:ind w:firstLine="420"/>
        <w:rPr>
          <w:rFonts w:ascii="Times New Roman" w:eastAsia="宋体" w:hAnsi="Times New Roman"/>
        </w:rPr>
      </w:pPr>
      <w:r w:rsidRPr="00A55226">
        <w:rPr>
          <w:rFonts w:ascii="Times New Roman" w:eastAsia="宋体" w:hAnsi="Times New Roman" w:hint="eastAsia"/>
        </w:rPr>
        <w:t>本文设计了一种基于双层石墨烯的结构，该结构能在圆偏振光垂直入射的情况下在太赫兹频段实现圆二色性效应。其中，在</w:t>
      </w:r>
      <w:r w:rsidRPr="00A55226">
        <w:rPr>
          <w:rFonts w:ascii="Times New Roman" w:eastAsia="宋体" w:hAnsi="Times New Roman" w:hint="eastAsia"/>
        </w:rPr>
        <w:t>7 THz</w:t>
      </w:r>
      <w:r w:rsidRPr="00A55226">
        <w:rPr>
          <w:rFonts w:ascii="Times New Roman" w:eastAsia="宋体" w:hAnsi="Times New Roman" w:hint="eastAsia"/>
        </w:rPr>
        <w:t>处，该结构的圆二色性峰值可达</w:t>
      </w:r>
      <w:r w:rsidRPr="00A55226">
        <w:rPr>
          <w:rFonts w:ascii="Times New Roman" w:eastAsia="宋体" w:hAnsi="Times New Roman" w:hint="eastAsia"/>
        </w:rPr>
        <w:t>29%</w:t>
      </w:r>
      <w:r w:rsidRPr="00A55226">
        <w:rPr>
          <w:rFonts w:ascii="Times New Roman" w:eastAsia="宋体" w:hAnsi="Times New Roman" w:hint="eastAsia"/>
        </w:rPr>
        <w:t>。共振频率下，超表面的表面电流会产生电磁场耦合，进而产生圆二色性效应。此外，上下两层石墨</w:t>
      </w:r>
      <w:proofErr w:type="gramStart"/>
      <w:r w:rsidRPr="00A55226">
        <w:rPr>
          <w:rFonts w:ascii="Times New Roman" w:eastAsia="宋体" w:hAnsi="Times New Roman" w:hint="eastAsia"/>
        </w:rPr>
        <w:t>烯</w:t>
      </w:r>
      <w:proofErr w:type="gramEnd"/>
      <w:r w:rsidRPr="00A55226">
        <w:rPr>
          <w:rFonts w:ascii="Times New Roman" w:eastAsia="宋体" w:hAnsi="Times New Roman" w:hint="eastAsia"/>
        </w:rPr>
        <w:t>镂空图案之间存在一定的夹角，该夹角的大小会影响圆二色性的强度；同时，随着中间介质层厚度的增加，圆二色性的强度也会相应增大。更重要的是，通过调整石墨烯的费米能级和弛豫时间，可以实现对该结构圆二色性的动态调控。这种结构的设计对于实现可调谐偏振控制的集成光子器件具有重要的意义。</w:t>
      </w:r>
      <w:r w:rsidRPr="00A55226">
        <w:rPr>
          <w:rFonts w:ascii="Times New Roman" w:eastAsia="宋体" w:hAnsi="Times New Roman" w:hint="eastAsia"/>
        </w:rPr>
        <w:t xml:space="preserve">  </w:t>
      </w:r>
    </w:p>
    <w:bookmarkEnd w:id="4"/>
    <w:p w14:paraId="040E4780" w14:textId="77777777" w:rsidR="00595957" w:rsidRPr="00A55226" w:rsidRDefault="005B320F">
      <w:pPr>
        <w:widowControl/>
        <w:tabs>
          <w:tab w:val="left" w:pos="420"/>
        </w:tabs>
        <w:spacing w:before="100" w:beforeAutospacing="1" w:after="100" w:afterAutospacing="1"/>
        <w:ind w:left="640" w:hangingChars="200" w:hanging="640"/>
        <w:jc w:val="left"/>
        <w:rPr>
          <w:rFonts w:ascii="黑体" w:eastAsia="黑体" w:hAnsi="黑体" w:cs="宋体"/>
          <w:color w:val="FF0000"/>
          <w:kern w:val="0"/>
          <w:sz w:val="20"/>
        </w:rPr>
      </w:pPr>
      <w:r w:rsidRPr="00A55226">
        <w:rPr>
          <w:rFonts w:ascii="黑体" w:eastAsia="黑体" w:hAnsi="黑体" w:cs="宋体" w:hint="eastAsia"/>
          <w:kern w:val="0"/>
          <w:sz w:val="32"/>
          <w:szCs w:val="32"/>
        </w:rPr>
        <w:t>参考文献</w:t>
      </w:r>
      <w:r w:rsidR="008C7144" w:rsidRPr="00A55226">
        <w:rPr>
          <w:rFonts w:ascii="黑体" w:eastAsia="黑体" w:hAnsi="黑体" w:cs="宋体" w:hint="eastAsia"/>
          <w:kern w:val="0"/>
          <w:sz w:val="32"/>
          <w:szCs w:val="32"/>
        </w:rPr>
        <w:t>：</w:t>
      </w:r>
    </w:p>
    <w:p w14:paraId="32D99A65" w14:textId="2192D5AD" w:rsidR="00595957" w:rsidRPr="00A55226" w:rsidRDefault="00EC053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LI J, ZHENG C, YANG Y, et al.</w:t>
      </w:r>
      <w:r w:rsidR="005B320F" w:rsidRPr="00A55226">
        <w:rPr>
          <w:rFonts w:ascii="Times New Roman" w:hAnsi="Times New Roman" w:cs="Times New Roman" w:hint="eastAsia"/>
          <w:color w:val="333333"/>
          <w:sz w:val="20"/>
          <w:szCs w:val="20"/>
          <w:shd w:val="clear" w:color="auto" w:fill="FFFFFF"/>
        </w:rPr>
        <w:t xml:space="preserve"> Lossless dielectric </w:t>
      </w:r>
      <w:proofErr w:type="spellStart"/>
      <w:r w:rsidR="005B320F" w:rsidRPr="00A55226">
        <w:rPr>
          <w:rFonts w:ascii="Times New Roman" w:hAnsi="Times New Roman" w:cs="Times New Roman" w:hint="eastAsia"/>
          <w:color w:val="333333"/>
          <w:sz w:val="20"/>
          <w:szCs w:val="20"/>
          <w:shd w:val="clear" w:color="auto" w:fill="FFFFFF"/>
        </w:rPr>
        <w:t>metasurface</w:t>
      </w:r>
      <w:proofErr w:type="spellEnd"/>
      <w:r w:rsidR="005B320F" w:rsidRPr="00A55226">
        <w:rPr>
          <w:rFonts w:ascii="Times New Roman" w:hAnsi="Times New Roman" w:cs="Times New Roman" w:hint="eastAsia"/>
          <w:color w:val="333333"/>
          <w:sz w:val="20"/>
          <w:szCs w:val="20"/>
          <w:shd w:val="clear" w:color="auto" w:fill="FFFFFF"/>
        </w:rPr>
        <w:t xml:space="preserve"> with giant intrinsic chirality for terahertz </w:t>
      </w:r>
      <w:proofErr w:type="gramStart"/>
      <w:r w:rsidR="005B320F" w:rsidRPr="00A55226">
        <w:rPr>
          <w:rFonts w:ascii="Times New Roman" w:hAnsi="Times New Roman" w:cs="Times New Roman" w:hint="eastAsia"/>
          <w:color w:val="333333"/>
          <w:sz w:val="20"/>
          <w:szCs w:val="20"/>
          <w:shd w:val="clear" w:color="auto" w:fill="FFFFFF"/>
        </w:rPr>
        <w:t>wave</w:t>
      </w:r>
      <w:r w:rsidR="003F6F60" w:rsidRPr="00A55226">
        <w:rPr>
          <w:rFonts w:ascii="Times New Roman" w:hAnsi="Times New Roman" w:cs="Times New Roman"/>
          <w:color w:val="333333"/>
          <w:sz w:val="20"/>
          <w:szCs w:val="20"/>
          <w:shd w:val="clear" w:color="auto" w:fill="FFFFFF"/>
        </w:rPr>
        <w:t>[</w:t>
      </w:r>
      <w:proofErr w:type="gramEnd"/>
      <w:r w:rsidR="003F6F60"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Opt</w:t>
      </w:r>
      <w:r w:rsidR="00241F13" w:rsidRPr="00A55226">
        <w:rPr>
          <w:rFonts w:ascii="Times New Roman" w:hAnsi="Times New Roman" w:cs="Times New Roman"/>
          <w:color w:val="333333"/>
          <w:sz w:val="20"/>
          <w:szCs w:val="20"/>
          <w:shd w:val="clear" w:color="auto" w:fill="FFFFFF"/>
        </w:rPr>
        <w:t>ics</w:t>
      </w:r>
      <w:r w:rsidR="005B320F" w:rsidRPr="00A55226">
        <w:rPr>
          <w:rFonts w:ascii="Times New Roman" w:hAnsi="Times New Roman" w:cs="Times New Roman" w:hint="eastAsia"/>
          <w:color w:val="333333"/>
          <w:sz w:val="20"/>
          <w:szCs w:val="20"/>
          <w:shd w:val="clear" w:color="auto" w:fill="FFFFFF"/>
        </w:rPr>
        <w:t xml:space="preserve"> Express</w:t>
      </w:r>
      <w:r w:rsidR="003F6F60" w:rsidRPr="00A55226">
        <w:rPr>
          <w:rFonts w:ascii="Times New Roman" w:hAnsi="Times New Roman" w:cs="Times New Roman"/>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2021, 29</w:t>
      </w:r>
      <w:r w:rsidR="003F6F60" w:rsidRPr="00A55226">
        <w:rPr>
          <w:rFonts w:ascii="Times New Roman" w:hAnsi="Times New Roman" w:cs="Times New Roman" w:hint="eastAsia"/>
          <w:color w:val="333333"/>
          <w:sz w:val="20"/>
          <w:szCs w:val="20"/>
          <w:shd w:val="clear" w:color="auto" w:fill="FFFFFF"/>
        </w:rPr>
        <w:t>（</w:t>
      </w:r>
      <w:r w:rsidR="00D0489B" w:rsidRPr="00A55226">
        <w:rPr>
          <w:rFonts w:ascii="Times New Roman" w:hAnsi="Times New Roman" w:cs="Times New Roman" w:hint="eastAsia"/>
          <w:color w:val="333333"/>
          <w:sz w:val="20"/>
          <w:szCs w:val="20"/>
          <w:shd w:val="clear" w:color="auto" w:fill="FFFFFF"/>
        </w:rPr>
        <w:t>18</w:t>
      </w:r>
      <w:r w:rsidR="003F6F60" w:rsidRPr="00A55226">
        <w:rPr>
          <w:rFonts w:ascii="Times New Roman" w:hAnsi="Times New Roman" w:cs="Times New Roman"/>
          <w:color w:val="333333"/>
          <w:sz w:val="20"/>
          <w:szCs w:val="20"/>
          <w:shd w:val="clear" w:color="auto" w:fill="FFFFFF"/>
        </w:rPr>
        <w:t>）</w:t>
      </w:r>
      <w:r w:rsidRPr="00A55226">
        <w:rPr>
          <w:rFonts w:ascii="Times New Roman" w:hAnsi="Times New Roman" w:cs="Times New Roman"/>
          <w:color w:val="333333"/>
          <w:sz w:val="20"/>
          <w:szCs w:val="20"/>
          <w:shd w:val="clear" w:color="auto" w:fill="FFFFFF"/>
        </w:rPr>
        <w:t xml:space="preserve">: </w:t>
      </w:r>
      <w:r w:rsidR="005B320F" w:rsidRPr="00A55226">
        <w:rPr>
          <w:rFonts w:ascii="Times New Roman" w:hAnsi="Times New Roman" w:cs="Times New Roman" w:hint="eastAsia"/>
          <w:color w:val="333333"/>
          <w:sz w:val="20"/>
          <w:szCs w:val="20"/>
          <w:shd w:val="clear" w:color="auto" w:fill="FFFFFF"/>
        </w:rPr>
        <w:t>28329-28337</w:t>
      </w:r>
      <w:r w:rsidR="003E6B9F" w:rsidRPr="00A55226">
        <w:rPr>
          <w:rFonts w:ascii="Times New Roman" w:hAnsi="Times New Roman" w:cs="Times New Roman" w:hint="eastAsia"/>
          <w:color w:val="333333"/>
          <w:sz w:val="20"/>
          <w:szCs w:val="20"/>
          <w:shd w:val="clear" w:color="auto" w:fill="FFFFFF"/>
        </w:rPr>
        <w:t>.</w:t>
      </w:r>
    </w:p>
    <w:p w14:paraId="692AC4D7" w14:textId="5809AB66" w:rsidR="00C21571"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VUKUSIC</w:t>
      </w:r>
      <w:r w:rsidR="00C21571" w:rsidRPr="00A55226">
        <w:rPr>
          <w:rFonts w:ascii="Times New Roman" w:hAnsi="Times New Roman" w:cs="Times New Roman"/>
          <w:color w:val="333333"/>
          <w:sz w:val="20"/>
          <w:szCs w:val="20"/>
          <w:shd w:val="clear" w:color="auto" w:fill="FFFFFF"/>
        </w:rPr>
        <w:t xml:space="preserve"> P, </w:t>
      </w:r>
      <w:r w:rsidRPr="00A55226">
        <w:rPr>
          <w:rFonts w:ascii="Times New Roman" w:hAnsi="Times New Roman" w:cs="Times New Roman"/>
          <w:color w:val="333333"/>
          <w:sz w:val="20"/>
          <w:szCs w:val="20"/>
          <w:shd w:val="clear" w:color="auto" w:fill="FFFFFF"/>
        </w:rPr>
        <w:t xml:space="preserve">SAMBLES </w:t>
      </w:r>
      <w:r w:rsidR="00C21571" w:rsidRPr="00A55226">
        <w:rPr>
          <w:rFonts w:ascii="Times New Roman" w:hAnsi="Times New Roman" w:cs="Times New Roman"/>
          <w:color w:val="333333"/>
          <w:sz w:val="20"/>
          <w:szCs w:val="20"/>
          <w:shd w:val="clear" w:color="auto" w:fill="FFFFFF"/>
        </w:rPr>
        <w:t xml:space="preserve">J. Photonic structures in </w:t>
      </w:r>
      <w:proofErr w:type="gramStart"/>
      <w:r w:rsidR="00C21571" w:rsidRPr="00A55226">
        <w:rPr>
          <w:rFonts w:ascii="Times New Roman" w:hAnsi="Times New Roman" w:cs="Times New Roman"/>
          <w:color w:val="333333"/>
          <w:sz w:val="20"/>
          <w:szCs w:val="20"/>
          <w:shd w:val="clear" w:color="auto" w:fill="FFFFFF"/>
        </w:rPr>
        <w:t>biology</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C21571" w:rsidRPr="00A55226">
        <w:rPr>
          <w:rFonts w:ascii="Times New Roman" w:hAnsi="Times New Roman" w:cs="Times New Roman"/>
          <w:color w:val="333333"/>
          <w:sz w:val="20"/>
          <w:szCs w:val="20"/>
          <w:shd w:val="clear" w:color="auto" w:fill="FFFFFF"/>
        </w:rPr>
        <w:t xml:space="preserve">. Nature </w:t>
      </w:r>
      <w:r w:rsidR="007E375B" w:rsidRPr="00A55226">
        <w:rPr>
          <w:rFonts w:ascii="Times New Roman" w:hAnsi="Times New Roman" w:cs="Times New Roman" w:hint="eastAsia"/>
          <w:color w:val="333333"/>
          <w:sz w:val="20"/>
          <w:szCs w:val="20"/>
          <w:shd w:val="clear" w:color="auto" w:fill="FFFFFF"/>
        </w:rPr>
        <w:t>2003,</w:t>
      </w:r>
      <w:r w:rsidR="007E375B" w:rsidRPr="00A55226">
        <w:t xml:space="preserve"> </w:t>
      </w:r>
      <w:r w:rsidR="007E375B" w:rsidRPr="00A55226">
        <w:rPr>
          <w:rFonts w:ascii="Times New Roman" w:hAnsi="Times New Roman" w:cs="Times New Roman"/>
          <w:color w:val="333333"/>
          <w:sz w:val="20"/>
          <w:szCs w:val="20"/>
          <w:shd w:val="clear" w:color="auto" w:fill="FFFFFF"/>
        </w:rPr>
        <w:t>424</w:t>
      </w:r>
      <w:r w:rsidR="007034E6" w:rsidRPr="00A55226">
        <w:rPr>
          <w:rFonts w:ascii="Times New Roman" w:hAnsi="Times New Roman" w:cs="Times New Roman" w:hint="eastAsia"/>
          <w:color w:val="333333"/>
          <w:sz w:val="20"/>
          <w:szCs w:val="20"/>
          <w:shd w:val="clear" w:color="auto" w:fill="FFFFFF"/>
        </w:rPr>
        <w:t>（</w:t>
      </w:r>
      <w:r w:rsidR="007034E6" w:rsidRPr="00A55226">
        <w:rPr>
          <w:rFonts w:ascii="Times New Roman" w:hAnsi="Times New Roman" w:cs="Times New Roman" w:hint="eastAsia"/>
          <w:color w:val="333333"/>
          <w:sz w:val="20"/>
          <w:szCs w:val="20"/>
          <w:shd w:val="clear" w:color="auto" w:fill="FFFFFF"/>
        </w:rPr>
        <w:t>6950</w:t>
      </w:r>
      <w:r w:rsidR="007034E6" w:rsidRPr="00A55226">
        <w:rPr>
          <w:rFonts w:ascii="Times New Roman" w:hAnsi="Times New Roman" w:cs="Times New Roman" w:hint="eastAsia"/>
          <w:color w:val="333333"/>
          <w:sz w:val="20"/>
          <w:szCs w:val="20"/>
          <w:shd w:val="clear" w:color="auto" w:fill="FFFFFF"/>
        </w:rPr>
        <w:t>）</w:t>
      </w:r>
      <w:r w:rsidR="007E375B" w:rsidRPr="00A55226">
        <w:rPr>
          <w:rFonts w:ascii="Times New Roman" w:hAnsi="Times New Roman" w:cs="Times New Roman" w:hint="eastAsia"/>
          <w:color w:val="333333"/>
          <w:sz w:val="20"/>
          <w:szCs w:val="20"/>
          <w:shd w:val="clear" w:color="auto" w:fill="FFFFFF"/>
        </w:rPr>
        <w:t>:</w:t>
      </w:r>
      <w:r w:rsidR="00C21571" w:rsidRPr="00A55226">
        <w:rPr>
          <w:rFonts w:ascii="Times New Roman" w:hAnsi="Times New Roman" w:cs="Times New Roman"/>
          <w:color w:val="333333"/>
          <w:sz w:val="20"/>
          <w:szCs w:val="20"/>
          <w:shd w:val="clear" w:color="auto" w:fill="FFFFFF"/>
        </w:rPr>
        <w:t xml:space="preserve"> 852–855.</w:t>
      </w:r>
    </w:p>
    <w:p w14:paraId="13C15A48" w14:textId="5FBADBB0"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SHARMA</w:t>
      </w:r>
      <w:r w:rsidR="007034E6" w:rsidRPr="00A55226">
        <w:rPr>
          <w:rFonts w:ascii="Times New Roman" w:hAnsi="Times New Roman" w:cs="Times New Roman" w:hint="eastAsia"/>
          <w:color w:val="333333"/>
          <w:sz w:val="20"/>
          <w:szCs w:val="20"/>
          <w:shd w:val="clear" w:color="auto" w:fill="FFFFFF"/>
        </w:rPr>
        <w:t xml:space="preserve"> V,</w:t>
      </w:r>
      <w:r w:rsidR="005B320F" w:rsidRPr="00A55226">
        <w:rPr>
          <w:rFonts w:ascii="Times New Roman" w:hAnsi="Times New Roman" w:cs="Times New Roman" w:hint="eastAsia"/>
          <w:color w:val="333333"/>
          <w:sz w:val="20"/>
          <w:szCs w:val="20"/>
          <w:shd w:val="clear" w:color="auto" w:fill="FFFFFF"/>
        </w:rPr>
        <w:t xml:space="preserve"> </w:t>
      </w:r>
      <w:r w:rsidRPr="00A55226">
        <w:rPr>
          <w:rFonts w:ascii="Times New Roman" w:hAnsi="Times New Roman" w:cs="Times New Roman"/>
          <w:color w:val="333333"/>
          <w:sz w:val="20"/>
          <w:szCs w:val="20"/>
          <w:shd w:val="clear" w:color="auto" w:fill="FFFFFF"/>
        </w:rPr>
        <w:t>CRNE</w:t>
      </w:r>
      <w:r w:rsidR="007034E6" w:rsidRPr="00A55226">
        <w:rPr>
          <w:rFonts w:ascii="Times New Roman" w:hAnsi="Times New Roman" w:cs="Times New Roman" w:hint="eastAsia"/>
          <w:color w:val="333333"/>
          <w:sz w:val="20"/>
          <w:szCs w:val="20"/>
          <w:shd w:val="clear" w:color="auto" w:fill="FFFFFF"/>
        </w:rPr>
        <w:t xml:space="preserve"> </w:t>
      </w:r>
      <w:r w:rsidR="005B320F" w:rsidRPr="00A55226">
        <w:rPr>
          <w:rFonts w:ascii="Times New Roman" w:hAnsi="Times New Roman" w:cs="Times New Roman" w:hint="eastAsia"/>
          <w:color w:val="333333"/>
          <w:sz w:val="20"/>
          <w:szCs w:val="20"/>
          <w:shd w:val="clear" w:color="auto" w:fill="FFFFFF"/>
        </w:rPr>
        <w:t>M</w:t>
      </w:r>
      <w:r w:rsidR="007034E6"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w:t>
      </w:r>
      <w:r w:rsidRPr="00A55226">
        <w:rPr>
          <w:rFonts w:ascii="Times New Roman" w:hAnsi="Times New Roman" w:cs="Times New Roman"/>
          <w:color w:val="333333"/>
          <w:sz w:val="20"/>
          <w:szCs w:val="20"/>
          <w:shd w:val="clear" w:color="auto" w:fill="FFFFFF"/>
        </w:rPr>
        <w:t>PARK</w:t>
      </w:r>
      <w:r w:rsidR="005B320F" w:rsidRPr="00A55226">
        <w:rPr>
          <w:rFonts w:ascii="Times New Roman" w:hAnsi="Times New Roman" w:cs="Times New Roman" w:hint="eastAsia"/>
          <w:color w:val="333333"/>
          <w:sz w:val="20"/>
          <w:szCs w:val="20"/>
          <w:shd w:val="clear" w:color="auto" w:fill="FFFFFF"/>
        </w:rPr>
        <w:t xml:space="preserve"> J O. </w:t>
      </w:r>
      <w:proofErr w:type="spellStart"/>
      <w:r w:rsidR="005B320F" w:rsidRPr="00A55226">
        <w:rPr>
          <w:rFonts w:ascii="Times New Roman" w:hAnsi="Times New Roman" w:cs="Times New Roman" w:hint="eastAsia"/>
          <w:color w:val="333333"/>
          <w:sz w:val="20"/>
          <w:szCs w:val="20"/>
          <w:shd w:val="clear" w:color="auto" w:fill="FFFFFF"/>
        </w:rPr>
        <w:t>Srinivasarao</w:t>
      </w:r>
      <w:proofErr w:type="spellEnd"/>
      <w:r w:rsidR="005B320F" w:rsidRPr="00A55226">
        <w:rPr>
          <w:rFonts w:ascii="Times New Roman" w:hAnsi="Times New Roman" w:cs="Times New Roman" w:hint="eastAsia"/>
          <w:color w:val="333333"/>
          <w:sz w:val="20"/>
          <w:szCs w:val="20"/>
          <w:shd w:val="clear" w:color="auto" w:fill="FFFFFF"/>
        </w:rPr>
        <w:t xml:space="preserve">, M., Structural Origin of Circularly Polarized Iridescence in Jeweled </w:t>
      </w:r>
      <w:proofErr w:type="gramStart"/>
      <w:r w:rsidR="005B320F" w:rsidRPr="00A55226">
        <w:rPr>
          <w:rFonts w:ascii="Times New Roman" w:hAnsi="Times New Roman" w:cs="Times New Roman" w:hint="eastAsia"/>
          <w:color w:val="333333"/>
          <w:sz w:val="20"/>
          <w:szCs w:val="20"/>
          <w:shd w:val="clear" w:color="auto" w:fill="FFFFFF"/>
        </w:rPr>
        <w:t>Beetles</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Science</w:t>
      </w:r>
      <w:r w:rsidR="00ED38E7" w:rsidRPr="00A55226">
        <w:rPr>
          <w:rFonts w:ascii="Times New Roman" w:hAnsi="Times New Roman" w:cs="Times New Roman" w:hint="eastAsia"/>
          <w:color w:val="333333"/>
          <w:sz w:val="20"/>
          <w:szCs w:val="20"/>
          <w:shd w:val="clear" w:color="auto" w:fill="FFFFFF"/>
        </w:rPr>
        <w:t xml:space="preserve">, </w:t>
      </w:r>
      <w:r w:rsidR="005B320F" w:rsidRPr="00A55226">
        <w:rPr>
          <w:rFonts w:ascii="Times New Roman" w:hAnsi="Times New Roman" w:cs="Times New Roman" w:hint="eastAsia"/>
          <w:color w:val="333333"/>
          <w:sz w:val="20"/>
          <w:szCs w:val="20"/>
          <w:shd w:val="clear" w:color="auto" w:fill="FFFFFF"/>
        </w:rPr>
        <w:t>2009, 325</w:t>
      </w:r>
      <w:r w:rsidR="0031402A" w:rsidRPr="00A55226">
        <w:rPr>
          <w:rFonts w:ascii="Times New Roman" w:hAnsi="Times New Roman" w:cs="Times New Roman" w:hint="eastAsia"/>
          <w:color w:val="333333"/>
          <w:sz w:val="20"/>
          <w:szCs w:val="20"/>
          <w:shd w:val="clear" w:color="auto" w:fill="FFFFFF"/>
        </w:rPr>
        <w:t>（</w:t>
      </w:r>
      <w:r w:rsidR="0031402A" w:rsidRPr="00A55226">
        <w:rPr>
          <w:rFonts w:ascii="Times New Roman" w:hAnsi="Times New Roman" w:cs="Times New Roman" w:hint="eastAsia"/>
          <w:color w:val="333333"/>
          <w:sz w:val="20"/>
          <w:szCs w:val="20"/>
          <w:shd w:val="clear" w:color="auto" w:fill="FFFFFF"/>
        </w:rPr>
        <w:t>5939</w:t>
      </w:r>
      <w:r w:rsidR="0031402A" w:rsidRPr="00A55226">
        <w:rPr>
          <w:rFonts w:ascii="Times New Roman" w:hAnsi="Times New Roman" w:cs="Times New Roman" w:hint="eastAsia"/>
          <w:color w:val="333333"/>
          <w:sz w:val="20"/>
          <w:szCs w:val="20"/>
          <w:shd w:val="clear" w:color="auto" w:fill="FFFFFF"/>
        </w:rPr>
        <w:t>）</w:t>
      </w:r>
      <w:r w:rsidR="002446C2" w:rsidRPr="00A55226">
        <w:rPr>
          <w:rFonts w:ascii="Times New Roman" w:hAnsi="Times New Roman" w:cs="Times New Roman" w:hint="eastAsia"/>
          <w:color w:val="333333"/>
          <w:sz w:val="20"/>
          <w:szCs w:val="20"/>
          <w:shd w:val="clear" w:color="auto" w:fill="FFFFFF"/>
        </w:rPr>
        <w:t xml:space="preserve">: </w:t>
      </w:r>
      <w:r w:rsidR="005B320F" w:rsidRPr="00A55226">
        <w:rPr>
          <w:rFonts w:ascii="Times New Roman" w:hAnsi="Times New Roman" w:cs="Times New Roman" w:hint="eastAsia"/>
          <w:color w:val="333333"/>
          <w:sz w:val="20"/>
          <w:szCs w:val="20"/>
          <w:shd w:val="clear" w:color="auto" w:fill="FFFFFF"/>
        </w:rPr>
        <w:t>449-451.</w:t>
      </w:r>
    </w:p>
    <w:p w14:paraId="7BB13A32" w14:textId="737D0EF6"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HONG</w:t>
      </w:r>
      <w:r w:rsidR="00ED38E7" w:rsidRPr="00A55226">
        <w:rPr>
          <w:rFonts w:ascii="Times New Roman" w:hAnsi="Times New Roman" w:cs="Times New Roman" w:hint="eastAsia"/>
          <w:color w:val="333333"/>
          <w:sz w:val="20"/>
          <w:szCs w:val="20"/>
          <w:shd w:val="clear" w:color="auto" w:fill="FFFFFF"/>
        </w:rPr>
        <w:t xml:space="preserve"> Q L, </w:t>
      </w:r>
      <w:r w:rsidRPr="00A55226">
        <w:rPr>
          <w:rFonts w:ascii="Times New Roman" w:hAnsi="Times New Roman" w:cs="Times New Roman"/>
          <w:color w:val="333333"/>
          <w:sz w:val="20"/>
          <w:szCs w:val="20"/>
          <w:shd w:val="clear" w:color="auto" w:fill="FFFFFF"/>
        </w:rPr>
        <w:t>XU</w:t>
      </w:r>
      <w:r w:rsidR="005B320F" w:rsidRPr="00A55226">
        <w:rPr>
          <w:rFonts w:ascii="Times New Roman" w:hAnsi="Times New Roman" w:cs="Times New Roman" w:hint="eastAsia"/>
          <w:color w:val="333333"/>
          <w:sz w:val="20"/>
          <w:szCs w:val="20"/>
          <w:shd w:val="clear" w:color="auto" w:fill="FFFFFF"/>
        </w:rPr>
        <w:t xml:space="preserve"> W</w:t>
      </w:r>
      <w:r w:rsidR="00ED38E7"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w:t>
      </w:r>
      <w:r w:rsidRPr="00A55226">
        <w:rPr>
          <w:rFonts w:ascii="Times New Roman" w:hAnsi="Times New Roman" w:cs="Times New Roman"/>
          <w:color w:val="333333"/>
          <w:sz w:val="20"/>
          <w:szCs w:val="20"/>
          <w:shd w:val="clear" w:color="auto" w:fill="FFFFFF"/>
        </w:rPr>
        <w:t>ZHANG</w:t>
      </w:r>
      <w:r w:rsidR="00ED38E7" w:rsidRPr="00A55226">
        <w:rPr>
          <w:rFonts w:ascii="Times New Roman" w:hAnsi="Times New Roman" w:cs="Times New Roman" w:hint="eastAsia"/>
          <w:color w:val="333333"/>
          <w:sz w:val="20"/>
          <w:szCs w:val="20"/>
          <w:shd w:val="clear" w:color="auto" w:fill="FFFFFF"/>
        </w:rPr>
        <w:t xml:space="preserve"> </w:t>
      </w:r>
      <w:r w:rsidR="005B320F" w:rsidRPr="00A55226">
        <w:rPr>
          <w:rFonts w:ascii="Times New Roman" w:hAnsi="Times New Roman" w:cs="Times New Roman" w:hint="eastAsia"/>
          <w:color w:val="333333"/>
          <w:sz w:val="20"/>
          <w:szCs w:val="20"/>
          <w:shd w:val="clear" w:color="auto" w:fill="FFFFFF"/>
        </w:rPr>
        <w:t>J F</w:t>
      </w:r>
      <w:r w:rsidR="00ED38E7"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w:t>
      </w:r>
      <w:r w:rsidR="00ED38E7" w:rsidRPr="00A55226">
        <w:rPr>
          <w:rFonts w:ascii="Times New Roman" w:hAnsi="Times New Roman" w:cs="Times New Roman"/>
          <w:color w:val="333333"/>
          <w:sz w:val="20"/>
          <w:szCs w:val="20"/>
          <w:shd w:val="clear" w:color="auto" w:fill="FFFFFF"/>
        </w:rPr>
        <w:t>et al.</w:t>
      </w:r>
      <w:r w:rsidR="00ED38E7" w:rsidRPr="00A55226">
        <w:rPr>
          <w:rFonts w:ascii="Times New Roman" w:hAnsi="Times New Roman" w:cs="Times New Roman" w:hint="eastAsia"/>
          <w:color w:val="333333"/>
          <w:sz w:val="20"/>
          <w:szCs w:val="20"/>
          <w:shd w:val="clear" w:color="auto" w:fill="FFFFFF"/>
        </w:rPr>
        <w:t xml:space="preserve"> </w:t>
      </w:r>
      <w:r w:rsidR="005B320F" w:rsidRPr="00A55226">
        <w:rPr>
          <w:rFonts w:ascii="Times New Roman" w:hAnsi="Times New Roman" w:cs="Times New Roman" w:hint="eastAsia"/>
          <w:color w:val="333333"/>
          <w:sz w:val="20"/>
          <w:szCs w:val="20"/>
          <w:shd w:val="clear" w:color="auto" w:fill="FFFFFF"/>
        </w:rPr>
        <w:t xml:space="preserve">Optical activity in monolayer black phosphorus due to extrinsic </w:t>
      </w:r>
      <w:proofErr w:type="gramStart"/>
      <w:r w:rsidR="005B320F" w:rsidRPr="00A55226">
        <w:rPr>
          <w:rFonts w:ascii="Times New Roman" w:hAnsi="Times New Roman" w:cs="Times New Roman" w:hint="eastAsia"/>
          <w:color w:val="333333"/>
          <w:sz w:val="20"/>
          <w:szCs w:val="20"/>
          <w:shd w:val="clear" w:color="auto" w:fill="FFFFFF"/>
        </w:rPr>
        <w:t>chirality</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Opt</w:t>
      </w:r>
      <w:r w:rsidR="00E8204B" w:rsidRPr="00A55226">
        <w:rPr>
          <w:rFonts w:ascii="Times New Roman" w:hAnsi="Times New Roman" w:cs="Times New Roman" w:hint="eastAsia"/>
          <w:color w:val="333333"/>
          <w:sz w:val="20"/>
          <w:szCs w:val="20"/>
          <w:shd w:val="clear" w:color="auto" w:fill="FFFFFF"/>
        </w:rPr>
        <w:t>ics</w:t>
      </w:r>
      <w:r w:rsidR="005B320F" w:rsidRPr="00A55226">
        <w:rPr>
          <w:rFonts w:ascii="Times New Roman" w:hAnsi="Times New Roman" w:cs="Times New Roman" w:hint="eastAsia"/>
          <w:color w:val="333333"/>
          <w:sz w:val="20"/>
          <w:szCs w:val="20"/>
          <w:shd w:val="clear" w:color="auto" w:fill="FFFFFF"/>
        </w:rPr>
        <w:t xml:space="preserve"> Lett</w:t>
      </w:r>
      <w:r w:rsidR="00E8204B" w:rsidRPr="00A55226">
        <w:rPr>
          <w:rFonts w:ascii="Times New Roman" w:hAnsi="Times New Roman" w:cs="Times New Roman" w:hint="eastAsia"/>
          <w:color w:val="333333"/>
          <w:sz w:val="20"/>
          <w:szCs w:val="20"/>
          <w:shd w:val="clear" w:color="auto" w:fill="FFFFFF"/>
        </w:rPr>
        <w:t>ers</w:t>
      </w:r>
      <w:r w:rsidR="00E55976"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2019, 44</w:t>
      </w:r>
      <w:r w:rsidR="00ED38E7" w:rsidRPr="00A55226">
        <w:rPr>
          <w:rFonts w:ascii="Times New Roman" w:hAnsi="Times New Roman" w:cs="Times New Roman" w:hint="eastAsia"/>
          <w:color w:val="333333"/>
          <w:sz w:val="20"/>
          <w:szCs w:val="20"/>
          <w:shd w:val="clear" w:color="auto" w:fill="FFFFFF"/>
        </w:rPr>
        <w:t>（</w:t>
      </w:r>
      <w:r w:rsidR="00ED38E7" w:rsidRPr="00A55226">
        <w:rPr>
          <w:rFonts w:ascii="Times New Roman" w:hAnsi="Times New Roman" w:cs="Times New Roman" w:hint="eastAsia"/>
          <w:color w:val="333333"/>
          <w:sz w:val="20"/>
          <w:szCs w:val="20"/>
          <w:shd w:val="clear" w:color="auto" w:fill="FFFFFF"/>
        </w:rPr>
        <w:t>7</w:t>
      </w:r>
      <w:r w:rsidR="00ED38E7" w:rsidRPr="00A55226">
        <w:rPr>
          <w:rFonts w:ascii="Times New Roman" w:hAnsi="Times New Roman" w:cs="Times New Roman" w:hint="eastAsia"/>
          <w:color w:val="333333"/>
          <w:sz w:val="20"/>
          <w:szCs w:val="20"/>
          <w:shd w:val="clear" w:color="auto" w:fill="FFFFFF"/>
        </w:rPr>
        <w:t>）</w:t>
      </w:r>
      <w:r w:rsidR="00ED38E7"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1774-1777.</w:t>
      </w:r>
    </w:p>
    <w:p w14:paraId="5912794A" w14:textId="5DF01999" w:rsidR="00595957" w:rsidRPr="00A55226" w:rsidRDefault="005B320F">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hint="eastAsia"/>
          <w:color w:val="333333"/>
          <w:sz w:val="20"/>
          <w:szCs w:val="20"/>
          <w:shd w:val="clear" w:color="auto" w:fill="FFFFFF"/>
        </w:rPr>
        <w:t>Y</w:t>
      </w:r>
      <w:r w:rsidR="0074729D" w:rsidRPr="00A55226">
        <w:rPr>
          <w:rFonts w:ascii="Times New Roman" w:hAnsi="Times New Roman" w:cs="Times New Roman"/>
          <w:color w:val="333333"/>
          <w:sz w:val="20"/>
          <w:szCs w:val="20"/>
          <w:shd w:val="clear" w:color="auto" w:fill="FFFFFF"/>
        </w:rPr>
        <w:t>E Y Q, HE S</w:t>
      </w:r>
      <w:r w:rsidR="00E55976" w:rsidRPr="00A55226">
        <w:rPr>
          <w:rFonts w:ascii="Times New Roman" w:hAnsi="Times New Roman" w:cs="Times New Roman" w:hint="eastAsia"/>
          <w:color w:val="333333"/>
          <w:sz w:val="20"/>
          <w:szCs w:val="20"/>
          <w:shd w:val="clear" w:color="auto" w:fill="FFFFFF"/>
        </w:rPr>
        <w:t>.</w:t>
      </w:r>
      <w:r w:rsidRPr="00A55226">
        <w:rPr>
          <w:rFonts w:ascii="Times New Roman" w:hAnsi="Times New Roman" w:cs="Times New Roman" w:hint="eastAsia"/>
          <w:color w:val="333333"/>
          <w:sz w:val="20"/>
          <w:szCs w:val="20"/>
          <w:shd w:val="clear" w:color="auto" w:fill="FFFFFF"/>
        </w:rPr>
        <w:t xml:space="preserve"> 90 degrees polarization rotator using a </w:t>
      </w:r>
      <w:proofErr w:type="spellStart"/>
      <w:r w:rsidRPr="00A55226">
        <w:rPr>
          <w:rFonts w:ascii="Times New Roman" w:hAnsi="Times New Roman" w:cs="Times New Roman" w:hint="eastAsia"/>
          <w:color w:val="333333"/>
          <w:sz w:val="20"/>
          <w:szCs w:val="20"/>
          <w:shd w:val="clear" w:color="auto" w:fill="FFFFFF"/>
        </w:rPr>
        <w:t>bilayered</w:t>
      </w:r>
      <w:proofErr w:type="spellEnd"/>
      <w:r w:rsidRPr="00A55226">
        <w:rPr>
          <w:rFonts w:ascii="Times New Roman" w:hAnsi="Times New Roman" w:cs="Times New Roman" w:hint="eastAsia"/>
          <w:color w:val="333333"/>
          <w:sz w:val="20"/>
          <w:szCs w:val="20"/>
          <w:shd w:val="clear" w:color="auto" w:fill="FFFFFF"/>
        </w:rPr>
        <w:t xml:space="preserve"> chiral metamaterial with giant optical </w:t>
      </w:r>
      <w:proofErr w:type="gramStart"/>
      <w:r w:rsidRPr="00A55226">
        <w:rPr>
          <w:rFonts w:ascii="Times New Roman" w:hAnsi="Times New Roman" w:cs="Times New Roman" w:hint="eastAsia"/>
          <w:color w:val="333333"/>
          <w:sz w:val="20"/>
          <w:szCs w:val="20"/>
          <w:shd w:val="clear" w:color="auto" w:fill="FFFFFF"/>
        </w:rPr>
        <w:t>activity</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Pr="00A55226">
        <w:rPr>
          <w:rFonts w:ascii="Times New Roman" w:hAnsi="Times New Roman" w:cs="Times New Roman" w:hint="eastAsia"/>
          <w:color w:val="333333"/>
          <w:sz w:val="20"/>
          <w:szCs w:val="20"/>
          <w:shd w:val="clear" w:color="auto" w:fill="FFFFFF"/>
        </w:rPr>
        <w:t>. Appl</w:t>
      </w:r>
      <w:r w:rsidR="00E8204B" w:rsidRPr="00A55226">
        <w:rPr>
          <w:rFonts w:ascii="Times New Roman" w:hAnsi="Times New Roman" w:cs="Times New Roman" w:hint="eastAsia"/>
          <w:color w:val="333333"/>
          <w:sz w:val="20"/>
          <w:szCs w:val="20"/>
          <w:shd w:val="clear" w:color="auto" w:fill="FFFFFF"/>
        </w:rPr>
        <w:t>ied</w:t>
      </w:r>
      <w:r w:rsidRPr="00A55226">
        <w:rPr>
          <w:rFonts w:ascii="Times New Roman" w:hAnsi="Times New Roman" w:cs="Times New Roman" w:hint="eastAsia"/>
          <w:color w:val="333333"/>
          <w:sz w:val="20"/>
          <w:szCs w:val="20"/>
          <w:shd w:val="clear" w:color="auto" w:fill="FFFFFF"/>
        </w:rPr>
        <w:t xml:space="preserve"> Phys</w:t>
      </w:r>
      <w:r w:rsidR="00E8204B" w:rsidRPr="00A55226">
        <w:rPr>
          <w:rFonts w:ascii="Times New Roman" w:hAnsi="Times New Roman" w:cs="Times New Roman" w:hint="eastAsia"/>
          <w:color w:val="333333"/>
          <w:sz w:val="20"/>
          <w:szCs w:val="20"/>
          <w:shd w:val="clear" w:color="auto" w:fill="FFFFFF"/>
        </w:rPr>
        <w:t>ics</w:t>
      </w:r>
      <w:r w:rsidRPr="00A55226">
        <w:rPr>
          <w:rFonts w:ascii="Times New Roman" w:hAnsi="Times New Roman" w:cs="Times New Roman" w:hint="eastAsia"/>
          <w:color w:val="333333"/>
          <w:sz w:val="20"/>
          <w:szCs w:val="20"/>
          <w:shd w:val="clear" w:color="auto" w:fill="FFFFFF"/>
        </w:rPr>
        <w:t xml:space="preserve"> Lett</w:t>
      </w:r>
      <w:r w:rsidR="00E8204B" w:rsidRPr="00A55226">
        <w:rPr>
          <w:rFonts w:ascii="Times New Roman" w:hAnsi="Times New Roman" w:cs="Times New Roman" w:hint="eastAsia"/>
          <w:color w:val="333333"/>
          <w:sz w:val="20"/>
          <w:szCs w:val="20"/>
          <w:shd w:val="clear" w:color="auto" w:fill="FFFFFF"/>
        </w:rPr>
        <w:t>ers</w:t>
      </w:r>
      <w:r w:rsidR="00E55976" w:rsidRPr="00A55226">
        <w:rPr>
          <w:rFonts w:ascii="Times New Roman" w:hAnsi="Times New Roman" w:cs="Times New Roman" w:hint="eastAsia"/>
          <w:color w:val="333333"/>
          <w:sz w:val="20"/>
          <w:szCs w:val="20"/>
          <w:shd w:val="clear" w:color="auto" w:fill="FFFFFF"/>
        </w:rPr>
        <w:t>,</w:t>
      </w:r>
      <w:r w:rsidRPr="00A55226">
        <w:rPr>
          <w:rFonts w:ascii="Times New Roman" w:hAnsi="Times New Roman" w:cs="Times New Roman" w:hint="eastAsia"/>
          <w:color w:val="333333"/>
          <w:sz w:val="20"/>
          <w:szCs w:val="20"/>
          <w:shd w:val="clear" w:color="auto" w:fill="FFFFFF"/>
        </w:rPr>
        <w:t xml:space="preserve"> 2010, 96</w:t>
      </w:r>
      <w:r w:rsidR="00152E99" w:rsidRPr="00A55226">
        <w:rPr>
          <w:rFonts w:ascii="Times New Roman" w:hAnsi="Times New Roman" w:cs="Times New Roman" w:hint="eastAsia"/>
          <w:color w:val="333333"/>
          <w:sz w:val="20"/>
          <w:szCs w:val="20"/>
          <w:shd w:val="clear" w:color="auto" w:fill="FFFFFF"/>
        </w:rPr>
        <w:t>（</w:t>
      </w:r>
      <w:r w:rsidR="00152E99" w:rsidRPr="00A55226">
        <w:rPr>
          <w:rFonts w:ascii="Times New Roman" w:hAnsi="Times New Roman" w:cs="Times New Roman" w:hint="eastAsia"/>
          <w:color w:val="333333"/>
          <w:sz w:val="20"/>
          <w:szCs w:val="20"/>
          <w:shd w:val="clear" w:color="auto" w:fill="FFFFFF"/>
        </w:rPr>
        <w:t>20</w:t>
      </w:r>
      <w:r w:rsidR="00152E99" w:rsidRPr="00A55226">
        <w:rPr>
          <w:rFonts w:ascii="Times New Roman" w:hAnsi="Times New Roman" w:cs="Times New Roman" w:hint="eastAsia"/>
          <w:color w:val="333333"/>
          <w:sz w:val="20"/>
          <w:szCs w:val="20"/>
          <w:shd w:val="clear" w:color="auto" w:fill="FFFFFF"/>
        </w:rPr>
        <w:t>）</w:t>
      </w:r>
      <w:r w:rsidR="00E55976" w:rsidRPr="00A55226">
        <w:rPr>
          <w:rFonts w:ascii="Times New Roman" w:hAnsi="Times New Roman" w:cs="Times New Roman" w:hint="eastAsia"/>
          <w:color w:val="333333"/>
          <w:sz w:val="20"/>
          <w:szCs w:val="20"/>
          <w:shd w:val="clear" w:color="auto" w:fill="FFFFFF"/>
        </w:rPr>
        <w:t>: 203501-1~203501-16.</w:t>
      </w:r>
    </w:p>
    <w:p w14:paraId="34C3DFBB" w14:textId="7CAFE9CF"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ZHOU J X, WANG Y K, LU M J</w:t>
      </w:r>
      <w:bookmarkStart w:id="5" w:name="_Hlk174008944"/>
      <w:r w:rsidR="00E55976" w:rsidRPr="00A55226">
        <w:rPr>
          <w:rFonts w:ascii="Times New Roman" w:hAnsi="Times New Roman" w:cs="Times New Roman"/>
          <w:color w:val="333333"/>
          <w:sz w:val="20"/>
          <w:szCs w:val="20"/>
          <w:shd w:val="clear" w:color="auto" w:fill="FFFFFF"/>
        </w:rPr>
        <w:t>, et al.</w:t>
      </w:r>
      <w:bookmarkEnd w:id="5"/>
      <w:r w:rsidR="005B320F" w:rsidRPr="00A55226">
        <w:rPr>
          <w:rFonts w:ascii="Times New Roman" w:hAnsi="Times New Roman" w:cs="Times New Roman" w:hint="eastAsia"/>
          <w:color w:val="333333"/>
          <w:sz w:val="20"/>
          <w:szCs w:val="20"/>
          <w:shd w:val="clear" w:color="auto" w:fill="FFFFFF"/>
        </w:rPr>
        <w:t xml:space="preserve"> Giant enhancement of tunable asymmetric transmission for circularly polarized waves in a double-layer graphene chiral </w:t>
      </w:r>
      <w:proofErr w:type="spellStart"/>
      <w:r w:rsidR="005B320F" w:rsidRPr="00A55226">
        <w:rPr>
          <w:rFonts w:ascii="Times New Roman" w:hAnsi="Times New Roman" w:cs="Times New Roman" w:hint="eastAsia"/>
          <w:color w:val="333333"/>
          <w:sz w:val="20"/>
          <w:szCs w:val="20"/>
          <w:shd w:val="clear" w:color="auto" w:fill="FFFFFF"/>
        </w:rPr>
        <w:t>metasurface</w:t>
      </w:r>
      <w:proofErr w:type="spell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xml:space="preserve">. </w:t>
      </w:r>
      <w:proofErr w:type="spellStart"/>
      <w:r w:rsidR="005B320F" w:rsidRPr="00A55226">
        <w:rPr>
          <w:rFonts w:ascii="Times New Roman" w:hAnsi="Times New Roman" w:cs="Times New Roman" w:hint="eastAsia"/>
          <w:color w:val="333333"/>
          <w:sz w:val="20"/>
          <w:szCs w:val="20"/>
          <w:shd w:val="clear" w:color="auto" w:fill="FFFFFF"/>
        </w:rPr>
        <w:t>Rsc</w:t>
      </w:r>
      <w:proofErr w:type="spellEnd"/>
      <w:r w:rsidR="005B320F" w:rsidRPr="00A55226">
        <w:rPr>
          <w:rFonts w:ascii="Times New Roman" w:hAnsi="Times New Roman" w:cs="Times New Roman" w:hint="eastAsia"/>
          <w:color w:val="333333"/>
          <w:sz w:val="20"/>
          <w:szCs w:val="20"/>
          <w:shd w:val="clear" w:color="auto" w:fill="FFFFFF"/>
        </w:rPr>
        <w:t xml:space="preserve"> Advances</w:t>
      </w:r>
      <w:r w:rsidR="00E55976"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2019, 9</w:t>
      </w:r>
      <w:r w:rsidR="00E55976" w:rsidRPr="00A55226">
        <w:rPr>
          <w:rFonts w:ascii="Times New Roman" w:hAnsi="Times New Roman" w:cs="Times New Roman" w:hint="eastAsia"/>
          <w:color w:val="333333"/>
          <w:sz w:val="20"/>
          <w:szCs w:val="20"/>
          <w:shd w:val="clear" w:color="auto" w:fill="FFFFFF"/>
        </w:rPr>
        <w:t>（</w:t>
      </w:r>
      <w:r w:rsidR="00E55976" w:rsidRPr="00A55226">
        <w:rPr>
          <w:rFonts w:ascii="Times New Roman" w:hAnsi="Times New Roman" w:cs="Times New Roman" w:hint="eastAsia"/>
          <w:color w:val="333333"/>
          <w:sz w:val="20"/>
          <w:szCs w:val="20"/>
          <w:shd w:val="clear" w:color="auto" w:fill="FFFFFF"/>
        </w:rPr>
        <w:t>58</w:t>
      </w:r>
      <w:r w:rsidR="00E55976" w:rsidRPr="00A55226">
        <w:rPr>
          <w:rFonts w:ascii="Times New Roman" w:hAnsi="Times New Roman" w:cs="Times New Roman" w:hint="eastAsia"/>
          <w:color w:val="333333"/>
          <w:sz w:val="20"/>
          <w:szCs w:val="20"/>
          <w:shd w:val="clear" w:color="auto" w:fill="FFFFFF"/>
        </w:rPr>
        <w:t>）</w:t>
      </w:r>
      <w:r w:rsidR="00E55976"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33775-33780.</w:t>
      </w:r>
    </w:p>
    <w:p w14:paraId="596AC639" w14:textId="0C74B6BE"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FEDOTOV V A, MLADYONOV P L, PROSVIRNIN S L</w:t>
      </w:r>
      <w:r w:rsidR="00C172FE" w:rsidRPr="00A55226">
        <w:rPr>
          <w:rFonts w:ascii="Times New Roman" w:hAnsi="Times New Roman" w:cs="Times New Roman"/>
          <w:color w:val="333333"/>
          <w:sz w:val="20"/>
          <w:szCs w:val="20"/>
          <w:shd w:val="clear" w:color="auto" w:fill="FFFFFF"/>
        </w:rPr>
        <w:t>, et al</w:t>
      </w:r>
      <w:r w:rsidR="00C172FE"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Asymmetric propagation of electromagnetic waves through a planar chiral </w:t>
      </w:r>
      <w:proofErr w:type="gramStart"/>
      <w:r w:rsidR="005B320F" w:rsidRPr="00A55226">
        <w:rPr>
          <w:rFonts w:ascii="Times New Roman" w:hAnsi="Times New Roman" w:cs="Times New Roman" w:hint="eastAsia"/>
          <w:color w:val="333333"/>
          <w:sz w:val="20"/>
          <w:szCs w:val="20"/>
          <w:shd w:val="clear" w:color="auto" w:fill="FFFFFF"/>
        </w:rPr>
        <w:t>structure</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Phys</w:t>
      </w:r>
      <w:r w:rsidR="00E8204B" w:rsidRPr="00A55226">
        <w:rPr>
          <w:rFonts w:ascii="Times New Roman" w:hAnsi="Times New Roman" w:cs="Times New Roman" w:hint="eastAsia"/>
          <w:color w:val="333333"/>
          <w:sz w:val="20"/>
          <w:szCs w:val="20"/>
          <w:shd w:val="clear" w:color="auto" w:fill="FFFFFF"/>
        </w:rPr>
        <w:t>ical</w:t>
      </w:r>
      <w:r w:rsidR="005B320F" w:rsidRPr="00A55226">
        <w:rPr>
          <w:rFonts w:ascii="Times New Roman" w:hAnsi="Times New Roman" w:cs="Times New Roman" w:hint="eastAsia"/>
          <w:color w:val="333333"/>
          <w:sz w:val="20"/>
          <w:szCs w:val="20"/>
          <w:shd w:val="clear" w:color="auto" w:fill="FFFFFF"/>
        </w:rPr>
        <w:t xml:space="preserve"> Rev</w:t>
      </w:r>
      <w:r w:rsidR="00E8204B" w:rsidRPr="00A55226">
        <w:rPr>
          <w:rFonts w:ascii="Times New Roman" w:hAnsi="Times New Roman" w:cs="Times New Roman" w:hint="eastAsia"/>
          <w:color w:val="333333"/>
          <w:sz w:val="20"/>
          <w:szCs w:val="20"/>
          <w:shd w:val="clear" w:color="auto" w:fill="FFFFFF"/>
        </w:rPr>
        <w:t>iew</w:t>
      </w:r>
      <w:r w:rsidR="005B320F" w:rsidRPr="00A55226">
        <w:rPr>
          <w:rFonts w:ascii="Times New Roman" w:hAnsi="Times New Roman" w:cs="Times New Roman" w:hint="eastAsia"/>
          <w:color w:val="333333"/>
          <w:sz w:val="20"/>
          <w:szCs w:val="20"/>
          <w:shd w:val="clear" w:color="auto" w:fill="FFFFFF"/>
        </w:rPr>
        <w:t xml:space="preserve"> Lett</w:t>
      </w:r>
      <w:r w:rsidR="00E8204B" w:rsidRPr="00A55226">
        <w:rPr>
          <w:rFonts w:ascii="Times New Roman" w:hAnsi="Times New Roman" w:cs="Times New Roman" w:hint="eastAsia"/>
          <w:color w:val="333333"/>
          <w:sz w:val="20"/>
          <w:szCs w:val="20"/>
          <w:shd w:val="clear" w:color="auto" w:fill="FFFFFF"/>
        </w:rPr>
        <w:t>ers</w:t>
      </w:r>
      <w:r w:rsidR="00C172FE"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2006, 97</w:t>
      </w:r>
      <w:r w:rsidR="00C172FE" w:rsidRPr="00A55226">
        <w:rPr>
          <w:rFonts w:ascii="Times New Roman" w:hAnsi="Times New Roman" w:cs="Times New Roman" w:hint="eastAsia"/>
          <w:color w:val="333333"/>
          <w:sz w:val="20"/>
          <w:szCs w:val="20"/>
          <w:shd w:val="clear" w:color="auto" w:fill="FFFFFF"/>
        </w:rPr>
        <w:t>（</w:t>
      </w:r>
      <w:r w:rsidR="00C172FE" w:rsidRPr="00A55226">
        <w:rPr>
          <w:rFonts w:ascii="Times New Roman" w:hAnsi="Times New Roman" w:cs="Times New Roman" w:hint="eastAsia"/>
          <w:color w:val="333333"/>
          <w:sz w:val="20"/>
          <w:szCs w:val="20"/>
          <w:shd w:val="clear" w:color="auto" w:fill="FFFFFF"/>
        </w:rPr>
        <w:t>16</w:t>
      </w:r>
      <w:r w:rsidR="00C172FE" w:rsidRPr="00A55226">
        <w:rPr>
          <w:rFonts w:ascii="Times New Roman" w:hAnsi="Times New Roman" w:cs="Times New Roman" w:hint="eastAsia"/>
          <w:color w:val="333333"/>
          <w:sz w:val="20"/>
          <w:szCs w:val="20"/>
          <w:shd w:val="clear" w:color="auto" w:fill="FFFFFF"/>
        </w:rPr>
        <w:t>）</w:t>
      </w:r>
      <w:r w:rsidR="00C172FE" w:rsidRPr="00A55226">
        <w:rPr>
          <w:rFonts w:ascii="Times New Roman" w:hAnsi="Times New Roman" w:cs="Times New Roman" w:hint="eastAsia"/>
          <w:color w:val="333333"/>
          <w:sz w:val="20"/>
          <w:szCs w:val="20"/>
          <w:shd w:val="clear" w:color="auto" w:fill="FFFFFF"/>
        </w:rPr>
        <w:t>: 167401-1~167401-4</w:t>
      </w:r>
      <w:r w:rsidR="005B320F" w:rsidRPr="00A55226">
        <w:rPr>
          <w:rFonts w:ascii="Times New Roman" w:hAnsi="Times New Roman" w:cs="Times New Roman" w:hint="eastAsia"/>
          <w:color w:val="333333"/>
          <w:sz w:val="20"/>
          <w:szCs w:val="20"/>
          <w:shd w:val="clear" w:color="auto" w:fill="FFFFFF"/>
        </w:rPr>
        <w:t>.</w:t>
      </w:r>
    </w:p>
    <w:p w14:paraId="704368DF" w14:textId="74933E0F"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FEDOTOV V A, SCHWANECKE A S, ZHELUDEV N I,</w:t>
      </w:r>
      <w:r w:rsidR="00C172FE" w:rsidRPr="00A55226">
        <w:rPr>
          <w:rFonts w:ascii="Times New Roman" w:hAnsi="Times New Roman" w:cs="Times New Roman" w:hint="eastAsia"/>
          <w:color w:val="333333"/>
          <w:sz w:val="20"/>
          <w:szCs w:val="20"/>
          <w:shd w:val="clear" w:color="auto" w:fill="FFFFFF"/>
        </w:rPr>
        <w:t xml:space="preserve"> et al.</w:t>
      </w:r>
      <w:r w:rsidR="005B320F" w:rsidRPr="00A55226">
        <w:rPr>
          <w:rFonts w:ascii="Times New Roman" w:hAnsi="Times New Roman" w:cs="Times New Roman" w:hint="eastAsia"/>
          <w:color w:val="333333"/>
          <w:sz w:val="20"/>
          <w:szCs w:val="20"/>
          <w:shd w:val="clear" w:color="auto" w:fill="FFFFFF"/>
        </w:rPr>
        <w:t xml:space="preserve"> Asymmetric transmission of light and </w:t>
      </w:r>
      <w:proofErr w:type="spellStart"/>
      <w:r w:rsidR="005B320F" w:rsidRPr="00A55226">
        <w:rPr>
          <w:rFonts w:ascii="Times New Roman" w:hAnsi="Times New Roman" w:cs="Times New Roman" w:hint="eastAsia"/>
          <w:color w:val="333333"/>
          <w:sz w:val="20"/>
          <w:szCs w:val="20"/>
          <w:shd w:val="clear" w:color="auto" w:fill="FFFFFF"/>
        </w:rPr>
        <w:t>enantiomerically</w:t>
      </w:r>
      <w:proofErr w:type="spellEnd"/>
      <w:r w:rsidR="005B320F" w:rsidRPr="00A55226">
        <w:rPr>
          <w:rFonts w:ascii="Times New Roman" w:hAnsi="Times New Roman" w:cs="Times New Roman" w:hint="eastAsia"/>
          <w:color w:val="333333"/>
          <w:sz w:val="20"/>
          <w:szCs w:val="20"/>
          <w:shd w:val="clear" w:color="auto" w:fill="FFFFFF"/>
        </w:rPr>
        <w:t xml:space="preserve"> sensitive </w:t>
      </w:r>
      <w:proofErr w:type="spellStart"/>
      <w:r w:rsidR="005B320F" w:rsidRPr="00A55226">
        <w:rPr>
          <w:rFonts w:ascii="Times New Roman" w:hAnsi="Times New Roman" w:cs="Times New Roman" w:hint="eastAsia"/>
          <w:color w:val="333333"/>
          <w:sz w:val="20"/>
          <w:szCs w:val="20"/>
          <w:shd w:val="clear" w:color="auto" w:fill="FFFFFF"/>
        </w:rPr>
        <w:t>plasmon</w:t>
      </w:r>
      <w:proofErr w:type="spellEnd"/>
      <w:r w:rsidR="005B320F" w:rsidRPr="00A55226">
        <w:rPr>
          <w:rFonts w:ascii="Times New Roman" w:hAnsi="Times New Roman" w:cs="Times New Roman" w:hint="eastAsia"/>
          <w:color w:val="333333"/>
          <w:sz w:val="20"/>
          <w:szCs w:val="20"/>
          <w:shd w:val="clear" w:color="auto" w:fill="FFFFFF"/>
        </w:rPr>
        <w:t xml:space="preserve"> resonance in planar chiral </w:t>
      </w:r>
      <w:proofErr w:type="gramStart"/>
      <w:r w:rsidR="005B320F" w:rsidRPr="00A55226">
        <w:rPr>
          <w:rFonts w:ascii="Times New Roman" w:hAnsi="Times New Roman" w:cs="Times New Roman" w:hint="eastAsia"/>
          <w:color w:val="333333"/>
          <w:sz w:val="20"/>
          <w:szCs w:val="20"/>
          <w:shd w:val="clear" w:color="auto" w:fill="FFFFFF"/>
        </w:rPr>
        <w:t>nanostructures</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Nano Lett</w:t>
      </w:r>
      <w:r w:rsidR="00E8204B" w:rsidRPr="00A55226">
        <w:rPr>
          <w:rFonts w:ascii="Times New Roman" w:hAnsi="Times New Roman" w:cs="Times New Roman" w:hint="eastAsia"/>
          <w:color w:val="333333"/>
          <w:sz w:val="20"/>
          <w:szCs w:val="20"/>
          <w:shd w:val="clear" w:color="auto" w:fill="FFFFFF"/>
        </w:rPr>
        <w:t>ers</w:t>
      </w:r>
      <w:r w:rsidR="00C172FE"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2007, 7</w:t>
      </w:r>
      <w:r w:rsidR="00C172FE" w:rsidRPr="00A55226">
        <w:rPr>
          <w:rFonts w:ascii="Times New Roman" w:hAnsi="Times New Roman" w:cs="Times New Roman" w:hint="eastAsia"/>
          <w:color w:val="333333"/>
          <w:sz w:val="20"/>
          <w:szCs w:val="20"/>
          <w:shd w:val="clear" w:color="auto" w:fill="FFFFFF"/>
        </w:rPr>
        <w:t>（</w:t>
      </w:r>
      <w:r w:rsidR="00C172FE" w:rsidRPr="00A55226">
        <w:rPr>
          <w:rFonts w:ascii="Times New Roman" w:hAnsi="Times New Roman" w:cs="Times New Roman" w:hint="eastAsia"/>
          <w:color w:val="333333"/>
          <w:sz w:val="20"/>
          <w:szCs w:val="20"/>
          <w:shd w:val="clear" w:color="auto" w:fill="FFFFFF"/>
        </w:rPr>
        <w:t>7</w:t>
      </w:r>
      <w:r w:rsidR="00C172FE" w:rsidRPr="00A55226">
        <w:rPr>
          <w:rFonts w:ascii="Times New Roman" w:hAnsi="Times New Roman" w:cs="Times New Roman" w:hint="eastAsia"/>
          <w:color w:val="333333"/>
          <w:sz w:val="20"/>
          <w:szCs w:val="20"/>
          <w:shd w:val="clear" w:color="auto" w:fill="FFFFFF"/>
        </w:rPr>
        <w:t>）</w:t>
      </w:r>
      <w:r w:rsidR="00C172FE"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1996-1999.</w:t>
      </w:r>
    </w:p>
    <w:p w14:paraId="651B2FFD" w14:textId="4FC0B7A4"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BONACCORSO F, SUN Z, HASAN T,</w:t>
      </w:r>
      <w:r w:rsidR="00C172FE" w:rsidRPr="00A55226">
        <w:rPr>
          <w:rFonts w:ascii="Times New Roman" w:hAnsi="Times New Roman" w:cs="Times New Roman" w:hint="eastAsia"/>
          <w:color w:val="333333"/>
          <w:sz w:val="20"/>
          <w:szCs w:val="20"/>
          <w:shd w:val="clear" w:color="auto" w:fill="FFFFFF"/>
        </w:rPr>
        <w:t xml:space="preserve"> et al. </w:t>
      </w:r>
      <w:r w:rsidR="005B320F" w:rsidRPr="00A55226">
        <w:rPr>
          <w:rFonts w:ascii="Times New Roman" w:hAnsi="Times New Roman" w:cs="Times New Roman" w:hint="eastAsia"/>
          <w:color w:val="333333"/>
          <w:sz w:val="20"/>
          <w:szCs w:val="20"/>
          <w:shd w:val="clear" w:color="auto" w:fill="FFFFFF"/>
        </w:rPr>
        <w:t xml:space="preserve">Graphene photonics and </w:t>
      </w:r>
      <w:proofErr w:type="gramStart"/>
      <w:r w:rsidR="005B320F" w:rsidRPr="00A55226">
        <w:rPr>
          <w:rFonts w:ascii="Times New Roman" w:hAnsi="Times New Roman" w:cs="Times New Roman" w:hint="eastAsia"/>
          <w:color w:val="333333"/>
          <w:sz w:val="20"/>
          <w:szCs w:val="20"/>
          <w:shd w:val="clear" w:color="auto" w:fill="FFFFFF"/>
        </w:rPr>
        <w:t>optoelectronics</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Nat</w:t>
      </w:r>
      <w:r w:rsidR="00E8204B" w:rsidRPr="00A55226">
        <w:rPr>
          <w:rFonts w:ascii="Times New Roman" w:hAnsi="Times New Roman" w:cs="Times New Roman" w:hint="eastAsia"/>
          <w:color w:val="333333"/>
          <w:sz w:val="20"/>
          <w:szCs w:val="20"/>
          <w:shd w:val="clear" w:color="auto" w:fill="FFFFFF"/>
        </w:rPr>
        <w:t>ure</w:t>
      </w:r>
      <w:r w:rsidR="005B320F" w:rsidRPr="00A55226">
        <w:rPr>
          <w:rFonts w:ascii="Times New Roman" w:hAnsi="Times New Roman" w:cs="Times New Roman" w:hint="eastAsia"/>
          <w:color w:val="333333"/>
          <w:sz w:val="20"/>
          <w:szCs w:val="20"/>
          <w:shd w:val="clear" w:color="auto" w:fill="FFFFFF"/>
        </w:rPr>
        <w:t xml:space="preserve"> Photonics</w:t>
      </w:r>
      <w:r w:rsidR="00C172FE"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2010, 4</w:t>
      </w:r>
      <w:r w:rsidR="00152E99" w:rsidRPr="00A55226">
        <w:rPr>
          <w:rFonts w:ascii="Times New Roman" w:hAnsi="Times New Roman" w:cs="Times New Roman" w:hint="eastAsia"/>
          <w:color w:val="333333"/>
          <w:sz w:val="20"/>
          <w:szCs w:val="20"/>
          <w:shd w:val="clear" w:color="auto" w:fill="FFFFFF"/>
        </w:rPr>
        <w:t>（</w:t>
      </w:r>
      <w:r w:rsidR="00152E99" w:rsidRPr="00A55226">
        <w:rPr>
          <w:rFonts w:ascii="Times New Roman" w:hAnsi="Times New Roman" w:cs="Times New Roman" w:hint="eastAsia"/>
          <w:color w:val="333333"/>
          <w:sz w:val="20"/>
          <w:szCs w:val="20"/>
          <w:shd w:val="clear" w:color="auto" w:fill="FFFFFF"/>
        </w:rPr>
        <w:t>9</w:t>
      </w:r>
      <w:r w:rsidR="00152E99" w:rsidRPr="00A55226">
        <w:rPr>
          <w:rFonts w:ascii="Times New Roman" w:hAnsi="Times New Roman" w:cs="Times New Roman" w:hint="eastAsia"/>
          <w:color w:val="333333"/>
          <w:sz w:val="20"/>
          <w:szCs w:val="20"/>
          <w:shd w:val="clear" w:color="auto" w:fill="FFFFFF"/>
        </w:rPr>
        <w:t>）</w:t>
      </w:r>
      <w:r w:rsidR="0010280F"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611-622.</w:t>
      </w:r>
    </w:p>
    <w:p w14:paraId="5F0CFC36" w14:textId="7ABCADE5"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HUANG Z, YAO K, SU G X,</w:t>
      </w:r>
      <w:r w:rsidR="0010280F" w:rsidRPr="00A55226">
        <w:rPr>
          <w:rFonts w:ascii="Times New Roman" w:hAnsi="Times New Roman" w:cs="Times New Roman" w:hint="eastAsia"/>
          <w:color w:val="333333"/>
          <w:sz w:val="20"/>
          <w:szCs w:val="20"/>
          <w:shd w:val="clear" w:color="auto" w:fill="FFFFFF"/>
        </w:rPr>
        <w:t xml:space="preserve"> et al.</w:t>
      </w:r>
      <w:r w:rsidR="005B320F" w:rsidRPr="00A55226">
        <w:rPr>
          <w:rFonts w:ascii="Times New Roman" w:hAnsi="Times New Roman" w:cs="Times New Roman" w:hint="eastAsia"/>
          <w:color w:val="333333"/>
          <w:sz w:val="20"/>
          <w:szCs w:val="20"/>
          <w:shd w:val="clear" w:color="auto" w:fill="FFFFFF"/>
        </w:rPr>
        <w:t xml:space="preserve"> Graphene-metal hybrid metamaterials for strong and tunable circular dichroism generation</w:t>
      </w:r>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Opt</w:t>
      </w:r>
      <w:r w:rsidR="007C6E8B" w:rsidRPr="00A55226">
        <w:rPr>
          <w:rFonts w:ascii="Times New Roman" w:hAnsi="Times New Roman" w:cs="Times New Roman" w:hint="eastAsia"/>
          <w:color w:val="333333"/>
          <w:sz w:val="20"/>
          <w:szCs w:val="20"/>
          <w:shd w:val="clear" w:color="auto" w:fill="FFFFFF"/>
        </w:rPr>
        <w:t>ics</w:t>
      </w:r>
      <w:r w:rsidR="005B320F" w:rsidRPr="00A55226">
        <w:rPr>
          <w:rFonts w:ascii="Times New Roman" w:hAnsi="Times New Roman" w:cs="Times New Roman" w:hint="eastAsia"/>
          <w:color w:val="333333"/>
          <w:sz w:val="20"/>
          <w:szCs w:val="20"/>
          <w:shd w:val="clear" w:color="auto" w:fill="FFFFFF"/>
        </w:rPr>
        <w:t xml:space="preserve"> Lett</w:t>
      </w:r>
      <w:r w:rsidR="007C6E8B" w:rsidRPr="00A55226">
        <w:rPr>
          <w:rFonts w:ascii="Times New Roman" w:hAnsi="Times New Roman" w:cs="Times New Roman" w:hint="eastAsia"/>
          <w:color w:val="333333"/>
          <w:sz w:val="20"/>
          <w:szCs w:val="20"/>
          <w:shd w:val="clear" w:color="auto" w:fill="FFFFFF"/>
        </w:rPr>
        <w:t>ers</w:t>
      </w:r>
      <w:r w:rsidR="0010280F"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2018, 43</w:t>
      </w:r>
      <w:r w:rsidR="0010280F" w:rsidRPr="00A55226">
        <w:rPr>
          <w:rFonts w:ascii="Times New Roman" w:hAnsi="Times New Roman" w:cs="Times New Roman" w:hint="eastAsia"/>
          <w:color w:val="333333"/>
          <w:sz w:val="20"/>
          <w:szCs w:val="20"/>
          <w:shd w:val="clear" w:color="auto" w:fill="FFFFFF"/>
        </w:rPr>
        <w:t>（</w:t>
      </w:r>
      <w:r w:rsidR="0010280F" w:rsidRPr="00A55226">
        <w:rPr>
          <w:rFonts w:ascii="Times New Roman" w:hAnsi="Times New Roman" w:cs="Times New Roman" w:hint="eastAsia"/>
          <w:color w:val="333333"/>
          <w:sz w:val="20"/>
          <w:szCs w:val="20"/>
          <w:shd w:val="clear" w:color="auto" w:fill="FFFFFF"/>
        </w:rPr>
        <w:t>11</w:t>
      </w:r>
      <w:r w:rsidR="0010280F" w:rsidRPr="00A55226">
        <w:rPr>
          <w:rFonts w:ascii="Times New Roman" w:hAnsi="Times New Roman" w:cs="Times New Roman" w:hint="eastAsia"/>
          <w:color w:val="333333"/>
          <w:sz w:val="20"/>
          <w:szCs w:val="20"/>
          <w:shd w:val="clear" w:color="auto" w:fill="FFFFFF"/>
        </w:rPr>
        <w:t>）</w:t>
      </w:r>
      <w:r w:rsidR="0010280F"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2636-2639.</w:t>
      </w:r>
    </w:p>
    <w:p w14:paraId="103494C3" w14:textId="0E05C9E1"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lastRenderedPageBreak/>
        <w:t xml:space="preserve">KIM T </w:t>
      </w:r>
      <w:proofErr w:type="spellStart"/>
      <w:r w:rsidRPr="00A55226">
        <w:rPr>
          <w:rFonts w:ascii="Times New Roman" w:hAnsi="Times New Roman" w:cs="Times New Roman"/>
          <w:color w:val="333333"/>
          <w:sz w:val="20"/>
          <w:szCs w:val="20"/>
          <w:shd w:val="clear" w:color="auto" w:fill="FFFFFF"/>
        </w:rPr>
        <w:t>T</w:t>
      </w:r>
      <w:proofErr w:type="spellEnd"/>
      <w:r w:rsidRPr="00A55226">
        <w:rPr>
          <w:rFonts w:ascii="Times New Roman" w:hAnsi="Times New Roman" w:cs="Times New Roman"/>
          <w:color w:val="333333"/>
          <w:sz w:val="20"/>
          <w:szCs w:val="20"/>
          <w:shd w:val="clear" w:color="auto" w:fill="FFFFFF"/>
        </w:rPr>
        <w:t xml:space="preserve">, OH S </w:t>
      </w:r>
      <w:proofErr w:type="spellStart"/>
      <w:r w:rsidRPr="00A55226">
        <w:rPr>
          <w:rFonts w:ascii="Times New Roman" w:hAnsi="Times New Roman" w:cs="Times New Roman"/>
          <w:color w:val="333333"/>
          <w:sz w:val="20"/>
          <w:szCs w:val="20"/>
          <w:shd w:val="clear" w:color="auto" w:fill="FFFFFF"/>
        </w:rPr>
        <w:t>S</w:t>
      </w:r>
      <w:proofErr w:type="spellEnd"/>
      <w:r w:rsidRPr="00A55226">
        <w:rPr>
          <w:rFonts w:ascii="Times New Roman" w:hAnsi="Times New Roman" w:cs="Times New Roman"/>
          <w:color w:val="333333"/>
          <w:sz w:val="20"/>
          <w:szCs w:val="20"/>
          <w:shd w:val="clear" w:color="auto" w:fill="FFFFFF"/>
        </w:rPr>
        <w:t>, KIM H D,</w:t>
      </w:r>
      <w:r w:rsidR="0010280F" w:rsidRPr="00A55226">
        <w:rPr>
          <w:rFonts w:ascii="Times New Roman" w:hAnsi="Times New Roman" w:cs="Times New Roman" w:hint="eastAsia"/>
          <w:color w:val="333333"/>
          <w:sz w:val="20"/>
          <w:szCs w:val="20"/>
          <w:shd w:val="clear" w:color="auto" w:fill="FFFFFF"/>
        </w:rPr>
        <w:t xml:space="preserve"> et al. </w:t>
      </w:r>
      <w:r w:rsidR="005B320F" w:rsidRPr="00A55226">
        <w:rPr>
          <w:rFonts w:ascii="Times New Roman" w:hAnsi="Times New Roman" w:cs="Times New Roman" w:hint="eastAsia"/>
          <w:color w:val="333333"/>
          <w:sz w:val="20"/>
          <w:szCs w:val="20"/>
          <w:shd w:val="clear" w:color="auto" w:fill="FFFFFF"/>
        </w:rPr>
        <w:t xml:space="preserve">Electrical access to critical coupling of circularly polarized waves in graphene chiral </w:t>
      </w:r>
      <w:proofErr w:type="gramStart"/>
      <w:r w:rsidR="005B320F" w:rsidRPr="00A55226">
        <w:rPr>
          <w:rFonts w:ascii="Times New Roman" w:hAnsi="Times New Roman" w:cs="Times New Roman" w:hint="eastAsia"/>
          <w:color w:val="333333"/>
          <w:sz w:val="20"/>
          <w:szCs w:val="20"/>
          <w:shd w:val="clear" w:color="auto" w:fill="FFFFFF"/>
        </w:rPr>
        <w:t>metamaterials</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Science Advances</w:t>
      </w:r>
      <w:r w:rsidR="0010280F"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2017, 3</w:t>
      </w:r>
      <w:r w:rsidR="0010280F" w:rsidRPr="00A55226">
        <w:rPr>
          <w:rFonts w:ascii="Times New Roman" w:hAnsi="Times New Roman" w:cs="Times New Roman" w:hint="eastAsia"/>
          <w:color w:val="333333"/>
          <w:sz w:val="20"/>
          <w:szCs w:val="20"/>
          <w:shd w:val="clear" w:color="auto" w:fill="FFFFFF"/>
        </w:rPr>
        <w:t>（</w:t>
      </w:r>
      <w:r w:rsidR="0010280F" w:rsidRPr="00A55226">
        <w:rPr>
          <w:rFonts w:ascii="Times New Roman" w:hAnsi="Times New Roman" w:cs="Times New Roman" w:hint="eastAsia"/>
          <w:color w:val="333333"/>
          <w:sz w:val="20"/>
          <w:szCs w:val="20"/>
          <w:shd w:val="clear" w:color="auto" w:fill="FFFFFF"/>
        </w:rPr>
        <w:t>9</w:t>
      </w:r>
      <w:r w:rsidR="0010280F" w:rsidRPr="00A55226">
        <w:rPr>
          <w:rFonts w:ascii="Times New Roman" w:hAnsi="Times New Roman" w:cs="Times New Roman" w:hint="eastAsia"/>
          <w:color w:val="333333"/>
          <w:sz w:val="20"/>
          <w:szCs w:val="20"/>
          <w:shd w:val="clear" w:color="auto" w:fill="FFFFFF"/>
        </w:rPr>
        <w:t>）</w:t>
      </w:r>
      <w:r w:rsidR="0010280F"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w:t>
      </w:r>
      <w:proofErr w:type="gramStart"/>
      <w:r w:rsidR="005B320F" w:rsidRPr="00A55226">
        <w:rPr>
          <w:rFonts w:ascii="Times New Roman" w:hAnsi="Times New Roman" w:cs="Times New Roman" w:hint="eastAsia"/>
          <w:color w:val="333333"/>
          <w:sz w:val="20"/>
          <w:szCs w:val="20"/>
          <w:shd w:val="clear" w:color="auto" w:fill="FFFFFF"/>
        </w:rPr>
        <w:t>e1701377</w:t>
      </w:r>
      <w:r w:rsidR="00152E99" w:rsidRPr="00A55226">
        <w:rPr>
          <w:rFonts w:ascii="Times New Roman" w:hAnsi="Times New Roman" w:cs="Times New Roman" w:hint="eastAsia"/>
          <w:color w:val="333333"/>
          <w:sz w:val="20"/>
          <w:szCs w:val="20"/>
          <w:shd w:val="clear" w:color="auto" w:fill="FFFFFF"/>
        </w:rPr>
        <w:t>-1</w:t>
      </w:r>
      <w:proofErr w:type="gramEnd"/>
      <w:r w:rsidR="00152E99" w:rsidRPr="00A55226">
        <w:rPr>
          <w:rFonts w:ascii="Times New Roman" w:hAnsi="Times New Roman" w:cs="Times New Roman" w:hint="eastAsia"/>
          <w:color w:val="333333"/>
          <w:sz w:val="20"/>
          <w:szCs w:val="20"/>
          <w:shd w:val="clear" w:color="auto" w:fill="FFFFFF"/>
        </w:rPr>
        <w:t>~ e1701377-7</w:t>
      </w:r>
      <w:r w:rsidR="005B320F" w:rsidRPr="00A55226">
        <w:rPr>
          <w:rFonts w:ascii="Times New Roman" w:hAnsi="Times New Roman" w:cs="Times New Roman" w:hint="eastAsia"/>
          <w:color w:val="333333"/>
          <w:sz w:val="20"/>
          <w:szCs w:val="20"/>
          <w:shd w:val="clear" w:color="auto" w:fill="FFFFFF"/>
        </w:rPr>
        <w:t>.</w:t>
      </w:r>
    </w:p>
    <w:p w14:paraId="4C3BBAF4" w14:textId="33681D95"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 xml:space="preserve">ZHOU S E, LAI P T, DONG G H, </w:t>
      </w:r>
      <w:r w:rsidR="008B2017" w:rsidRPr="00A55226">
        <w:rPr>
          <w:rFonts w:ascii="Times New Roman" w:hAnsi="Times New Roman" w:cs="Times New Roman" w:hint="eastAsia"/>
          <w:color w:val="333333"/>
          <w:sz w:val="20"/>
          <w:szCs w:val="20"/>
          <w:shd w:val="clear" w:color="auto" w:fill="FFFFFF"/>
        </w:rPr>
        <w:t>et al.</w:t>
      </w:r>
      <w:r w:rsidR="005B320F" w:rsidRPr="00A55226">
        <w:rPr>
          <w:rFonts w:ascii="Times New Roman" w:hAnsi="Times New Roman" w:cs="Times New Roman" w:hint="eastAsia"/>
          <w:color w:val="333333"/>
          <w:sz w:val="20"/>
          <w:szCs w:val="20"/>
          <w:shd w:val="clear" w:color="auto" w:fill="FFFFFF"/>
        </w:rPr>
        <w:t xml:space="preserve"> Tunable </w:t>
      </w:r>
      <w:proofErr w:type="spellStart"/>
      <w:r w:rsidR="005B320F" w:rsidRPr="00A55226">
        <w:rPr>
          <w:rFonts w:ascii="Times New Roman" w:hAnsi="Times New Roman" w:cs="Times New Roman" w:hint="eastAsia"/>
          <w:color w:val="333333"/>
          <w:sz w:val="20"/>
          <w:szCs w:val="20"/>
          <w:shd w:val="clear" w:color="auto" w:fill="FFFFFF"/>
        </w:rPr>
        <w:t>chiroptical</w:t>
      </w:r>
      <w:proofErr w:type="spellEnd"/>
      <w:r w:rsidR="005B320F" w:rsidRPr="00A55226">
        <w:rPr>
          <w:rFonts w:ascii="Times New Roman" w:hAnsi="Times New Roman" w:cs="Times New Roman" w:hint="eastAsia"/>
          <w:color w:val="333333"/>
          <w:sz w:val="20"/>
          <w:szCs w:val="20"/>
          <w:shd w:val="clear" w:color="auto" w:fill="FFFFFF"/>
        </w:rPr>
        <w:t xml:space="preserve"> response of graphene achiral metamaterials in mid-infrared regime</w:t>
      </w:r>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Opt</w:t>
      </w:r>
      <w:r w:rsidR="007C6E8B" w:rsidRPr="00A55226">
        <w:rPr>
          <w:rFonts w:ascii="Times New Roman" w:hAnsi="Times New Roman" w:cs="Times New Roman" w:hint="eastAsia"/>
          <w:color w:val="333333"/>
          <w:sz w:val="20"/>
          <w:szCs w:val="20"/>
          <w:shd w:val="clear" w:color="auto" w:fill="FFFFFF"/>
        </w:rPr>
        <w:t>ics</w:t>
      </w:r>
      <w:r w:rsidR="005B320F" w:rsidRPr="00A55226">
        <w:rPr>
          <w:rFonts w:ascii="Times New Roman" w:hAnsi="Times New Roman" w:cs="Times New Roman" w:hint="eastAsia"/>
          <w:color w:val="333333"/>
          <w:sz w:val="20"/>
          <w:szCs w:val="20"/>
          <w:shd w:val="clear" w:color="auto" w:fill="FFFFFF"/>
        </w:rPr>
        <w:t xml:space="preserve"> Express</w:t>
      </w:r>
      <w:r w:rsidR="008B2017"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2019, 27</w:t>
      </w:r>
      <w:r w:rsidR="008B2017" w:rsidRPr="00A55226">
        <w:rPr>
          <w:rFonts w:ascii="Times New Roman" w:hAnsi="Times New Roman" w:cs="Times New Roman" w:hint="eastAsia"/>
          <w:color w:val="333333"/>
          <w:sz w:val="20"/>
          <w:szCs w:val="20"/>
          <w:shd w:val="clear" w:color="auto" w:fill="FFFFFF"/>
        </w:rPr>
        <w:t>（</w:t>
      </w:r>
      <w:r w:rsidR="008B2017" w:rsidRPr="00A55226">
        <w:rPr>
          <w:rFonts w:ascii="Times New Roman" w:hAnsi="Times New Roman" w:cs="Times New Roman" w:hint="eastAsia"/>
          <w:color w:val="333333"/>
          <w:sz w:val="20"/>
          <w:szCs w:val="20"/>
          <w:shd w:val="clear" w:color="auto" w:fill="FFFFFF"/>
        </w:rPr>
        <w:t>11</w:t>
      </w:r>
      <w:r w:rsidR="008B2017" w:rsidRPr="00A55226">
        <w:rPr>
          <w:rFonts w:ascii="Times New Roman" w:hAnsi="Times New Roman" w:cs="Times New Roman" w:hint="eastAsia"/>
          <w:color w:val="333333"/>
          <w:sz w:val="20"/>
          <w:szCs w:val="20"/>
          <w:shd w:val="clear" w:color="auto" w:fill="FFFFFF"/>
        </w:rPr>
        <w:t>）</w:t>
      </w:r>
      <w:r w:rsidR="008B2017"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15359-15367.</w:t>
      </w:r>
    </w:p>
    <w:p w14:paraId="2A8012BC" w14:textId="6B607B8D"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ZHOU J X, WANG Y K, SANG T,</w:t>
      </w:r>
      <w:r w:rsidR="008B2017" w:rsidRPr="00A55226">
        <w:rPr>
          <w:rFonts w:ascii="Times New Roman" w:hAnsi="Times New Roman" w:cs="Times New Roman" w:hint="eastAsia"/>
          <w:color w:val="333333"/>
          <w:sz w:val="20"/>
          <w:szCs w:val="20"/>
          <w:shd w:val="clear" w:color="auto" w:fill="FFFFFF"/>
        </w:rPr>
        <w:t xml:space="preserve"> et al.</w:t>
      </w:r>
      <w:r w:rsidR="005B320F" w:rsidRPr="00A55226">
        <w:rPr>
          <w:rFonts w:ascii="Times New Roman" w:hAnsi="Times New Roman" w:cs="Times New Roman" w:hint="eastAsia"/>
          <w:color w:val="333333"/>
          <w:sz w:val="20"/>
          <w:szCs w:val="20"/>
          <w:shd w:val="clear" w:color="auto" w:fill="FFFFFF"/>
        </w:rPr>
        <w:t xml:space="preserve"> Tunable circular dichroism in a graphene extrinsically chiral L-shaped </w:t>
      </w:r>
      <w:proofErr w:type="spellStart"/>
      <w:r w:rsidR="005B320F" w:rsidRPr="00A55226">
        <w:rPr>
          <w:rFonts w:ascii="Times New Roman" w:hAnsi="Times New Roman" w:cs="Times New Roman" w:hint="eastAsia"/>
          <w:color w:val="333333"/>
          <w:sz w:val="20"/>
          <w:szCs w:val="20"/>
          <w:shd w:val="clear" w:color="auto" w:fill="FFFFFF"/>
        </w:rPr>
        <w:t>metasurface</w:t>
      </w:r>
      <w:proofErr w:type="spell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Laser Physics Letters</w:t>
      </w:r>
      <w:r w:rsidR="008B2017"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2020, 17</w:t>
      </w:r>
      <w:r w:rsidR="00152E99" w:rsidRPr="00A55226">
        <w:rPr>
          <w:rFonts w:ascii="Times New Roman" w:hAnsi="Times New Roman" w:cs="Times New Roman" w:hint="eastAsia"/>
          <w:color w:val="333333"/>
          <w:sz w:val="20"/>
          <w:szCs w:val="20"/>
          <w:shd w:val="clear" w:color="auto" w:fill="FFFFFF"/>
        </w:rPr>
        <w:t>（</w:t>
      </w:r>
      <w:r w:rsidR="00152E99" w:rsidRPr="00A55226">
        <w:rPr>
          <w:rFonts w:ascii="Times New Roman" w:hAnsi="Times New Roman" w:cs="Times New Roman" w:hint="eastAsia"/>
          <w:color w:val="333333"/>
          <w:sz w:val="20"/>
          <w:szCs w:val="20"/>
          <w:shd w:val="clear" w:color="auto" w:fill="FFFFFF"/>
        </w:rPr>
        <w:t>12</w:t>
      </w:r>
      <w:r w:rsidR="00152E99" w:rsidRPr="00A55226">
        <w:rPr>
          <w:rFonts w:ascii="Times New Roman" w:hAnsi="Times New Roman" w:cs="Times New Roman" w:hint="eastAsia"/>
          <w:color w:val="333333"/>
          <w:sz w:val="20"/>
          <w:szCs w:val="20"/>
          <w:shd w:val="clear" w:color="auto" w:fill="FFFFFF"/>
        </w:rPr>
        <w:t>）</w:t>
      </w:r>
      <w:r w:rsidR="008B2017" w:rsidRPr="00A55226">
        <w:rPr>
          <w:rFonts w:ascii="Times New Roman" w:hAnsi="Times New Roman" w:cs="Times New Roman" w:hint="eastAsia"/>
          <w:color w:val="333333"/>
          <w:sz w:val="20"/>
          <w:szCs w:val="20"/>
          <w:shd w:val="clear" w:color="auto" w:fill="FFFFFF"/>
        </w:rPr>
        <w:t>: 126201-1~126201-5.</w:t>
      </w:r>
    </w:p>
    <w:p w14:paraId="0E5B85F3" w14:textId="11CEBAAF"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 xml:space="preserve">PLUM E, LIU X </w:t>
      </w:r>
      <w:proofErr w:type="spellStart"/>
      <w:r w:rsidRPr="00A55226">
        <w:rPr>
          <w:rFonts w:ascii="Times New Roman" w:hAnsi="Times New Roman" w:cs="Times New Roman"/>
          <w:color w:val="333333"/>
          <w:sz w:val="20"/>
          <w:szCs w:val="20"/>
          <w:shd w:val="clear" w:color="auto" w:fill="FFFFFF"/>
        </w:rPr>
        <w:t>X</w:t>
      </w:r>
      <w:proofErr w:type="spellEnd"/>
      <w:r w:rsidRPr="00A55226">
        <w:rPr>
          <w:rFonts w:ascii="Times New Roman" w:hAnsi="Times New Roman" w:cs="Times New Roman"/>
          <w:color w:val="333333"/>
          <w:sz w:val="20"/>
          <w:szCs w:val="20"/>
          <w:shd w:val="clear" w:color="auto" w:fill="FFFFFF"/>
        </w:rPr>
        <w:t>, FEDOTOV V A,</w:t>
      </w:r>
      <w:r w:rsidR="008B2017" w:rsidRPr="00A55226">
        <w:rPr>
          <w:rFonts w:ascii="Times New Roman" w:hAnsi="Times New Roman" w:cs="Times New Roman" w:hint="eastAsia"/>
          <w:color w:val="333333"/>
          <w:sz w:val="20"/>
          <w:szCs w:val="20"/>
          <w:shd w:val="clear" w:color="auto" w:fill="FFFFFF"/>
        </w:rPr>
        <w:t xml:space="preserve"> et al.</w:t>
      </w:r>
      <w:r w:rsidR="005B320F" w:rsidRPr="00A55226">
        <w:rPr>
          <w:rFonts w:ascii="Times New Roman" w:hAnsi="Times New Roman" w:cs="Times New Roman" w:hint="eastAsia"/>
          <w:color w:val="333333"/>
          <w:sz w:val="20"/>
          <w:szCs w:val="20"/>
          <w:shd w:val="clear" w:color="auto" w:fill="FFFFFF"/>
        </w:rPr>
        <w:t xml:space="preserve"> Metamaterials: Optical Activity without </w:t>
      </w:r>
      <w:proofErr w:type="gramStart"/>
      <w:r w:rsidR="005B320F" w:rsidRPr="00A55226">
        <w:rPr>
          <w:rFonts w:ascii="Times New Roman" w:hAnsi="Times New Roman" w:cs="Times New Roman" w:hint="eastAsia"/>
          <w:color w:val="333333"/>
          <w:sz w:val="20"/>
          <w:szCs w:val="20"/>
          <w:shd w:val="clear" w:color="auto" w:fill="FFFFFF"/>
        </w:rPr>
        <w:t>Chirality</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Phys</w:t>
      </w:r>
      <w:r w:rsidR="005712AA" w:rsidRPr="00A55226">
        <w:rPr>
          <w:rFonts w:ascii="Times New Roman" w:hAnsi="Times New Roman" w:cs="Times New Roman" w:hint="eastAsia"/>
          <w:color w:val="333333"/>
          <w:sz w:val="20"/>
          <w:szCs w:val="20"/>
          <w:shd w:val="clear" w:color="auto" w:fill="FFFFFF"/>
        </w:rPr>
        <w:t>ics</w:t>
      </w:r>
      <w:r w:rsidR="005B320F" w:rsidRPr="00A55226">
        <w:rPr>
          <w:rFonts w:ascii="Times New Roman" w:hAnsi="Times New Roman" w:cs="Times New Roman" w:hint="eastAsia"/>
          <w:color w:val="333333"/>
          <w:sz w:val="20"/>
          <w:szCs w:val="20"/>
          <w:shd w:val="clear" w:color="auto" w:fill="FFFFFF"/>
        </w:rPr>
        <w:t xml:space="preserve"> Rev</w:t>
      </w:r>
      <w:r w:rsidR="005712AA" w:rsidRPr="00A55226">
        <w:rPr>
          <w:rFonts w:ascii="Times New Roman" w:hAnsi="Times New Roman" w:cs="Times New Roman" w:hint="eastAsia"/>
          <w:color w:val="333333"/>
          <w:sz w:val="20"/>
          <w:szCs w:val="20"/>
          <w:shd w:val="clear" w:color="auto" w:fill="FFFFFF"/>
        </w:rPr>
        <w:t>iew</w:t>
      </w:r>
      <w:r w:rsidR="005B320F" w:rsidRPr="00A55226">
        <w:rPr>
          <w:rFonts w:ascii="Times New Roman" w:hAnsi="Times New Roman" w:cs="Times New Roman" w:hint="eastAsia"/>
          <w:color w:val="333333"/>
          <w:sz w:val="20"/>
          <w:szCs w:val="20"/>
          <w:shd w:val="clear" w:color="auto" w:fill="FFFFFF"/>
        </w:rPr>
        <w:t xml:space="preserve"> Lett</w:t>
      </w:r>
      <w:r w:rsidR="005712AA" w:rsidRPr="00A55226">
        <w:rPr>
          <w:rFonts w:ascii="Times New Roman" w:hAnsi="Times New Roman" w:cs="Times New Roman" w:hint="eastAsia"/>
          <w:color w:val="333333"/>
          <w:sz w:val="20"/>
          <w:szCs w:val="20"/>
          <w:shd w:val="clear" w:color="auto" w:fill="FFFFFF"/>
        </w:rPr>
        <w:t>ers</w:t>
      </w:r>
      <w:r w:rsidR="008B2017"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2009, 102</w:t>
      </w:r>
      <w:r w:rsidR="004E7874" w:rsidRPr="00A55226">
        <w:rPr>
          <w:rFonts w:ascii="Times New Roman" w:hAnsi="Times New Roman" w:cs="Times New Roman" w:hint="eastAsia"/>
          <w:color w:val="333333"/>
          <w:sz w:val="20"/>
          <w:szCs w:val="20"/>
          <w:shd w:val="clear" w:color="auto" w:fill="FFFFFF"/>
        </w:rPr>
        <w:t>（</w:t>
      </w:r>
      <w:r w:rsidR="004E7874" w:rsidRPr="00A55226">
        <w:rPr>
          <w:rFonts w:ascii="Times New Roman" w:hAnsi="Times New Roman" w:cs="Times New Roman" w:hint="eastAsia"/>
          <w:color w:val="333333"/>
          <w:sz w:val="20"/>
          <w:szCs w:val="20"/>
          <w:shd w:val="clear" w:color="auto" w:fill="FFFFFF"/>
        </w:rPr>
        <w:t>11</w:t>
      </w:r>
      <w:r w:rsidR="004E7874" w:rsidRPr="00A55226">
        <w:rPr>
          <w:rFonts w:ascii="Times New Roman" w:hAnsi="Times New Roman" w:cs="Times New Roman" w:hint="eastAsia"/>
          <w:color w:val="333333"/>
          <w:sz w:val="20"/>
          <w:szCs w:val="20"/>
          <w:shd w:val="clear" w:color="auto" w:fill="FFFFFF"/>
        </w:rPr>
        <w:t>）</w:t>
      </w:r>
      <w:r w:rsidR="004E7874" w:rsidRPr="00A55226">
        <w:rPr>
          <w:rFonts w:ascii="Times New Roman" w:hAnsi="Times New Roman" w:cs="Times New Roman" w:hint="eastAsia"/>
          <w:color w:val="333333"/>
          <w:sz w:val="20"/>
          <w:szCs w:val="20"/>
          <w:shd w:val="clear" w:color="auto" w:fill="FFFFFF"/>
        </w:rPr>
        <w:t>: 113902-1~113902-5</w:t>
      </w:r>
      <w:r w:rsidR="005B320F" w:rsidRPr="00A55226">
        <w:rPr>
          <w:rFonts w:ascii="Times New Roman" w:hAnsi="Times New Roman" w:cs="Times New Roman" w:hint="eastAsia"/>
          <w:color w:val="333333"/>
          <w:sz w:val="20"/>
          <w:szCs w:val="20"/>
          <w:shd w:val="clear" w:color="auto" w:fill="FFFFFF"/>
        </w:rPr>
        <w:t>.</w:t>
      </w:r>
    </w:p>
    <w:p w14:paraId="682E71F9" w14:textId="42DC7CCD"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 xml:space="preserve">ZHANG Y </w:t>
      </w:r>
      <w:proofErr w:type="spellStart"/>
      <w:r w:rsidRPr="00A55226">
        <w:rPr>
          <w:rFonts w:ascii="Times New Roman" w:hAnsi="Times New Roman" w:cs="Times New Roman"/>
          <w:color w:val="333333"/>
          <w:sz w:val="20"/>
          <w:szCs w:val="20"/>
          <w:shd w:val="clear" w:color="auto" w:fill="FFFFFF"/>
        </w:rPr>
        <w:t>Y</w:t>
      </w:r>
      <w:proofErr w:type="spellEnd"/>
      <w:r w:rsidRPr="00A55226">
        <w:rPr>
          <w:rFonts w:ascii="Times New Roman" w:hAnsi="Times New Roman" w:cs="Times New Roman"/>
          <w:color w:val="333333"/>
          <w:sz w:val="20"/>
          <w:szCs w:val="20"/>
          <w:shd w:val="clear" w:color="auto" w:fill="FFFFFF"/>
        </w:rPr>
        <w:t>, WANG L, ZHANG Z Y.</w:t>
      </w:r>
      <w:r w:rsidR="005B320F" w:rsidRPr="00A55226">
        <w:rPr>
          <w:rFonts w:ascii="Times New Roman" w:hAnsi="Times New Roman" w:cs="Times New Roman" w:hint="eastAsia"/>
          <w:color w:val="333333"/>
          <w:sz w:val="20"/>
          <w:szCs w:val="20"/>
          <w:shd w:val="clear" w:color="auto" w:fill="FFFFFF"/>
        </w:rPr>
        <w:t xml:space="preserve"> Circular Dichroism in Planar Achiral </w:t>
      </w:r>
      <w:proofErr w:type="spellStart"/>
      <w:r w:rsidR="005B320F" w:rsidRPr="00A55226">
        <w:rPr>
          <w:rFonts w:ascii="Times New Roman" w:hAnsi="Times New Roman" w:cs="Times New Roman" w:hint="eastAsia"/>
          <w:color w:val="333333"/>
          <w:sz w:val="20"/>
          <w:szCs w:val="20"/>
          <w:shd w:val="clear" w:color="auto" w:fill="FFFFFF"/>
        </w:rPr>
        <w:t>Plasmonic</w:t>
      </w:r>
      <w:proofErr w:type="spellEnd"/>
      <w:r w:rsidR="005B320F" w:rsidRPr="00A55226">
        <w:rPr>
          <w:rFonts w:ascii="Times New Roman" w:hAnsi="Times New Roman" w:cs="Times New Roman" w:hint="eastAsia"/>
          <w:color w:val="333333"/>
          <w:sz w:val="20"/>
          <w:szCs w:val="20"/>
          <w:shd w:val="clear" w:color="auto" w:fill="FFFFFF"/>
        </w:rPr>
        <w:t xml:space="preserve"> L-Shaped Nanostructure </w:t>
      </w:r>
      <w:proofErr w:type="gramStart"/>
      <w:r w:rsidR="005B320F" w:rsidRPr="00A55226">
        <w:rPr>
          <w:rFonts w:ascii="Times New Roman" w:hAnsi="Times New Roman" w:cs="Times New Roman" w:hint="eastAsia"/>
          <w:color w:val="333333"/>
          <w:sz w:val="20"/>
          <w:szCs w:val="20"/>
          <w:shd w:val="clear" w:color="auto" w:fill="FFFFFF"/>
        </w:rPr>
        <w:t>Arrays</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IEEE Photonics J</w:t>
      </w:r>
      <w:r w:rsidR="005712AA" w:rsidRPr="00A55226">
        <w:rPr>
          <w:rFonts w:ascii="Times New Roman" w:hAnsi="Times New Roman" w:cs="Times New Roman" w:hint="eastAsia"/>
          <w:color w:val="333333"/>
          <w:sz w:val="20"/>
          <w:szCs w:val="20"/>
          <w:shd w:val="clear" w:color="auto" w:fill="FFFFFF"/>
        </w:rPr>
        <w:t>ournal</w:t>
      </w:r>
      <w:r w:rsidR="004E7874"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2017, 9</w:t>
      </w:r>
      <w:r w:rsidR="004E7874" w:rsidRPr="00A55226">
        <w:rPr>
          <w:rFonts w:ascii="Times New Roman" w:hAnsi="Times New Roman" w:cs="Times New Roman" w:hint="eastAsia"/>
          <w:color w:val="333333"/>
          <w:sz w:val="20"/>
          <w:szCs w:val="20"/>
          <w:shd w:val="clear" w:color="auto" w:fill="FFFFFF"/>
        </w:rPr>
        <w:t>（</w:t>
      </w:r>
      <w:r w:rsidR="004E7874" w:rsidRPr="00A55226">
        <w:rPr>
          <w:rFonts w:ascii="Times New Roman" w:hAnsi="Times New Roman" w:cs="Times New Roman" w:hint="eastAsia"/>
          <w:color w:val="333333"/>
          <w:sz w:val="20"/>
          <w:szCs w:val="20"/>
          <w:shd w:val="clear" w:color="auto" w:fill="FFFFFF"/>
        </w:rPr>
        <w:t>2</w:t>
      </w:r>
      <w:r w:rsidR="004E7874" w:rsidRPr="00A55226">
        <w:rPr>
          <w:rFonts w:ascii="Times New Roman" w:hAnsi="Times New Roman" w:cs="Times New Roman" w:hint="eastAsia"/>
          <w:color w:val="333333"/>
          <w:sz w:val="20"/>
          <w:szCs w:val="20"/>
          <w:shd w:val="clear" w:color="auto" w:fill="FFFFFF"/>
        </w:rPr>
        <w:t>）</w:t>
      </w:r>
      <w:r w:rsidR="004E7874" w:rsidRPr="00A55226">
        <w:rPr>
          <w:rFonts w:ascii="Times New Roman" w:hAnsi="Times New Roman" w:cs="Times New Roman" w:hint="eastAsia"/>
          <w:color w:val="333333"/>
          <w:sz w:val="20"/>
          <w:szCs w:val="20"/>
          <w:shd w:val="clear" w:color="auto" w:fill="FFFFFF"/>
        </w:rPr>
        <w:t>:</w:t>
      </w:r>
      <w:r w:rsidR="00B377C8" w:rsidRPr="00A55226">
        <w:rPr>
          <w:rFonts w:ascii="Times New Roman" w:hAnsi="Times New Roman" w:cs="Times New Roman" w:hint="eastAsia"/>
          <w:color w:val="333333"/>
          <w:sz w:val="20"/>
          <w:szCs w:val="20"/>
          <w:shd w:val="clear" w:color="auto" w:fill="FFFFFF"/>
        </w:rPr>
        <w:t xml:space="preserve"> </w:t>
      </w:r>
      <w:r w:rsidR="004E7874" w:rsidRPr="00A55226">
        <w:rPr>
          <w:rFonts w:ascii="Times New Roman" w:hAnsi="Times New Roman" w:cs="Times New Roman" w:hint="eastAsia"/>
          <w:color w:val="333333"/>
          <w:sz w:val="20"/>
          <w:szCs w:val="20"/>
          <w:shd w:val="clear" w:color="auto" w:fill="FFFFFF"/>
        </w:rPr>
        <w:t>1-7.</w:t>
      </w:r>
    </w:p>
    <w:p w14:paraId="58D74E39" w14:textId="4828A291"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PLUM E, FEDOTOV V A, ZHELUDEV N I.</w:t>
      </w:r>
      <w:r w:rsidR="005B320F" w:rsidRPr="00A55226">
        <w:rPr>
          <w:rFonts w:ascii="Times New Roman" w:hAnsi="Times New Roman" w:cs="Times New Roman" w:hint="eastAsia"/>
          <w:color w:val="333333"/>
          <w:sz w:val="20"/>
          <w:szCs w:val="20"/>
          <w:shd w:val="clear" w:color="auto" w:fill="FFFFFF"/>
        </w:rPr>
        <w:t xml:space="preserve"> Optical activity in extrinsically chiral </w:t>
      </w:r>
      <w:proofErr w:type="gramStart"/>
      <w:r w:rsidR="005B320F" w:rsidRPr="00A55226">
        <w:rPr>
          <w:rFonts w:ascii="Times New Roman" w:hAnsi="Times New Roman" w:cs="Times New Roman" w:hint="eastAsia"/>
          <w:color w:val="333333"/>
          <w:sz w:val="20"/>
          <w:szCs w:val="20"/>
          <w:shd w:val="clear" w:color="auto" w:fill="FFFFFF"/>
        </w:rPr>
        <w:t>metamaterial</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xml:space="preserve">. </w:t>
      </w:r>
      <w:proofErr w:type="spellStart"/>
      <w:r w:rsidR="005B320F" w:rsidRPr="00A55226">
        <w:rPr>
          <w:rFonts w:ascii="Times New Roman" w:hAnsi="Times New Roman" w:cs="Times New Roman" w:hint="eastAsia"/>
          <w:color w:val="333333"/>
          <w:sz w:val="20"/>
          <w:szCs w:val="20"/>
          <w:shd w:val="clear" w:color="auto" w:fill="FFFFFF"/>
        </w:rPr>
        <w:t>Appl</w:t>
      </w:r>
      <w:proofErr w:type="spellEnd"/>
      <w:r w:rsidR="005B320F" w:rsidRPr="00A55226">
        <w:rPr>
          <w:rFonts w:ascii="Times New Roman" w:hAnsi="Times New Roman" w:cs="Times New Roman" w:hint="eastAsia"/>
          <w:color w:val="333333"/>
          <w:sz w:val="20"/>
          <w:szCs w:val="20"/>
          <w:shd w:val="clear" w:color="auto" w:fill="FFFFFF"/>
        </w:rPr>
        <w:t xml:space="preserve"> </w:t>
      </w:r>
      <w:proofErr w:type="spellStart"/>
      <w:r w:rsidR="005B320F" w:rsidRPr="00A55226">
        <w:rPr>
          <w:rFonts w:ascii="Times New Roman" w:hAnsi="Times New Roman" w:cs="Times New Roman" w:hint="eastAsia"/>
          <w:color w:val="333333"/>
          <w:sz w:val="20"/>
          <w:szCs w:val="20"/>
          <w:shd w:val="clear" w:color="auto" w:fill="FFFFFF"/>
        </w:rPr>
        <w:t>Phys</w:t>
      </w:r>
      <w:proofErr w:type="spellEnd"/>
      <w:r w:rsidR="005B320F" w:rsidRPr="00A55226">
        <w:rPr>
          <w:rFonts w:ascii="Times New Roman" w:hAnsi="Times New Roman" w:cs="Times New Roman" w:hint="eastAsia"/>
          <w:color w:val="333333"/>
          <w:sz w:val="20"/>
          <w:szCs w:val="20"/>
          <w:shd w:val="clear" w:color="auto" w:fill="FFFFFF"/>
        </w:rPr>
        <w:t xml:space="preserve"> Lett</w:t>
      </w:r>
      <w:r w:rsidR="00B377C8"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2008, 93</w:t>
      </w:r>
      <w:r w:rsidR="00B377C8" w:rsidRPr="00A55226">
        <w:rPr>
          <w:rFonts w:ascii="Times New Roman" w:hAnsi="Times New Roman" w:cs="Times New Roman" w:hint="eastAsia"/>
          <w:color w:val="333333"/>
          <w:sz w:val="20"/>
          <w:szCs w:val="20"/>
          <w:shd w:val="clear" w:color="auto" w:fill="FFFFFF"/>
        </w:rPr>
        <w:t>（</w:t>
      </w:r>
      <w:r w:rsidR="00B377C8" w:rsidRPr="00A55226">
        <w:rPr>
          <w:rFonts w:ascii="Times New Roman" w:hAnsi="Times New Roman" w:cs="Times New Roman" w:hint="eastAsia"/>
          <w:color w:val="333333"/>
          <w:sz w:val="20"/>
          <w:szCs w:val="20"/>
          <w:shd w:val="clear" w:color="auto" w:fill="FFFFFF"/>
        </w:rPr>
        <w:t>19</w:t>
      </w:r>
      <w:r w:rsidR="00B377C8" w:rsidRPr="00A55226">
        <w:rPr>
          <w:rFonts w:ascii="Times New Roman" w:hAnsi="Times New Roman" w:cs="Times New Roman" w:hint="eastAsia"/>
          <w:color w:val="333333"/>
          <w:sz w:val="20"/>
          <w:szCs w:val="20"/>
          <w:shd w:val="clear" w:color="auto" w:fill="FFFFFF"/>
        </w:rPr>
        <w:t>）</w:t>
      </w:r>
      <w:r w:rsidR="00B377C8" w:rsidRPr="00A55226">
        <w:rPr>
          <w:rFonts w:ascii="Times New Roman" w:hAnsi="Times New Roman" w:cs="Times New Roman" w:hint="eastAsia"/>
          <w:color w:val="333333"/>
          <w:sz w:val="20"/>
          <w:szCs w:val="20"/>
          <w:shd w:val="clear" w:color="auto" w:fill="FFFFFF"/>
        </w:rPr>
        <w:t>: 191911-1~191911-3</w:t>
      </w:r>
      <w:r w:rsidR="005B320F" w:rsidRPr="00A55226">
        <w:rPr>
          <w:rFonts w:ascii="Times New Roman" w:hAnsi="Times New Roman" w:cs="Times New Roman" w:hint="eastAsia"/>
          <w:color w:val="333333"/>
          <w:sz w:val="20"/>
          <w:szCs w:val="20"/>
          <w:shd w:val="clear" w:color="auto" w:fill="FFFFFF"/>
        </w:rPr>
        <w:t>.</w:t>
      </w:r>
    </w:p>
    <w:p w14:paraId="56E0C8B5" w14:textId="1FACAB47"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KOPPENS F H L, CHANG D E, DE ABAJO F J G.</w:t>
      </w:r>
      <w:r w:rsidR="005B320F" w:rsidRPr="00A55226">
        <w:rPr>
          <w:rFonts w:ascii="Times New Roman" w:hAnsi="Times New Roman" w:cs="Times New Roman" w:hint="eastAsia"/>
          <w:color w:val="333333"/>
          <w:sz w:val="20"/>
          <w:szCs w:val="20"/>
          <w:shd w:val="clear" w:color="auto" w:fill="FFFFFF"/>
        </w:rPr>
        <w:t xml:space="preserve"> Graphene </w:t>
      </w:r>
      <w:proofErr w:type="spellStart"/>
      <w:r w:rsidR="005B320F" w:rsidRPr="00A55226">
        <w:rPr>
          <w:rFonts w:ascii="Times New Roman" w:hAnsi="Times New Roman" w:cs="Times New Roman" w:hint="eastAsia"/>
          <w:color w:val="333333"/>
          <w:sz w:val="20"/>
          <w:szCs w:val="20"/>
          <w:shd w:val="clear" w:color="auto" w:fill="FFFFFF"/>
        </w:rPr>
        <w:t>Plasmonics</w:t>
      </w:r>
      <w:proofErr w:type="spellEnd"/>
      <w:r w:rsidR="005B320F" w:rsidRPr="00A55226">
        <w:rPr>
          <w:rFonts w:ascii="Times New Roman" w:hAnsi="Times New Roman" w:cs="Times New Roman" w:hint="eastAsia"/>
          <w:color w:val="333333"/>
          <w:sz w:val="20"/>
          <w:szCs w:val="20"/>
          <w:shd w:val="clear" w:color="auto" w:fill="FFFFFF"/>
        </w:rPr>
        <w:t xml:space="preserve">: A Platform for Strong Light-Matter </w:t>
      </w:r>
      <w:proofErr w:type="gramStart"/>
      <w:r w:rsidR="005B320F" w:rsidRPr="00A55226">
        <w:rPr>
          <w:rFonts w:ascii="Times New Roman" w:hAnsi="Times New Roman" w:cs="Times New Roman" w:hint="eastAsia"/>
          <w:color w:val="333333"/>
          <w:sz w:val="20"/>
          <w:szCs w:val="20"/>
          <w:shd w:val="clear" w:color="auto" w:fill="FFFFFF"/>
        </w:rPr>
        <w:t>Interactions</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Nano Lett</w:t>
      </w:r>
      <w:r w:rsidR="005712AA" w:rsidRPr="00A55226">
        <w:rPr>
          <w:rFonts w:ascii="Times New Roman" w:hAnsi="Times New Roman" w:cs="Times New Roman" w:hint="eastAsia"/>
          <w:color w:val="333333"/>
          <w:sz w:val="20"/>
          <w:szCs w:val="20"/>
          <w:shd w:val="clear" w:color="auto" w:fill="FFFFFF"/>
        </w:rPr>
        <w:t>ers</w:t>
      </w:r>
      <w:r w:rsidR="00B377C8"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2011, 11</w:t>
      </w:r>
      <w:r w:rsidR="00B377C8" w:rsidRPr="00A55226">
        <w:rPr>
          <w:rFonts w:ascii="Times New Roman" w:hAnsi="Times New Roman" w:cs="Times New Roman" w:hint="eastAsia"/>
          <w:color w:val="333333"/>
          <w:sz w:val="20"/>
          <w:szCs w:val="20"/>
          <w:shd w:val="clear" w:color="auto" w:fill="FFFFFF"/>
        </w:rPr>
        <w:t>（</w:t>
      </w:r>
      <w:r w:rsidR="00B377C8" w:rsidRPr="00A55226">
        <w:rPr>
          <w:rFonts w:ascii="Times New Roman" w:hAnsi="Times New Roman" w:cs="Times New Roman" w:hint="eastAsia"/>
          <w:color w:val="333333"/>
          <w:sz w:val="20"/>
          <w:szCs w:val="20"/>
          <w:shd w:val="clear" w:color="auto" w:fill="FFFFFF"/>
        </w:rPr>
        <w:t>8</w:t>
      </w:r>
      <w:r w:rsidR="00B377C8" w:rsidRPr="00A55226">
        <w:rPr>
          <w:rFonts w:ascii="Times New Roman" w:hAnsi="Times New Roman" w:cs="Times New Roman" w:hint="eastAsia"/>
          <w:color w:val="333333"/>
          <w:sz w:val="20"/>
          <w:szCs w:val="20"/>
          <w:shd w:val="clear" w:color="auto" w:fill="FFFFFF"/>
        </w:rPr>
        <w:t>）</w:t>
      </w:r>
      <w:r w:rsidR="00B377C8"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3370-3377.</w:t>
      </w:r>
    </w:p>
    <w:p w14:paraId="0880A618" w14:textId="53F26FA4"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ANDRYIEUSKI A, LAVRINENKO A V</w:t>
      </w:r>
      <w:r w:rsidR="00B377C8" w:rsidRPr="00A55226">
        <w:rPr>
          <w:rFonts w:ascii="Times New Roman" w:hAnsi="Times New Roman" w:cs="Times New Roman" w:hint="eastAsia"/>
          <w:color w:val="333333"/>
          <w:sz w:val="20"/>
          <w:szCs w:val="20"/>
          <w:shd w:val="clear" w:color="auto" w:fill="FFFFFF"/>
        </w:rPr>
        <w:t xml:space="preserve">. </w:t>
      </w:r>
      <w:r w:rsidR="005B320F" w:rsidRPr="00A55226">
        <w:rPr>
          <w:rFonts w:ascii="Times New Roman" w:hAnsi="Times New Roman" w:cs="Times New Roman" w:hint="eastAsia"/>
          <w:color w:val="333333"/>
          <w:sz w:val="20"/>
          <w:szCs w:val="20"/>
          <w:shd w:val="clear" w:color="auto" w:fill="FFFFFF"/>
        </w:rPr>
        <w:t xml:space="preserve">Graphene metamaterials based tunable terahertz absorber: effective surface conductivity </w:t>
      </w:r>
      <w:proofErr w:type="gramStart"/>
      <w:r w:rsidR="005B320F" w:rsidRPr="00A55226">
        <w:rPr>
          <w:rFonts w:ascii="Times New Roman" w:hAnsi="Times New Roman" w:cs="Times New Roman" w:hint="eastAsia"/>
          <w:color w:val="333333"/>
          <w:sz w:val="20"/>
          <w:szCs w:val="20"/>
          <w:shd w:val="clear" w:color="auto" w:fill="FFFFFF"/>
        </w:rPr>
        <w:t>approach</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Opt</w:t>
      </w:r>
      <w:r w:rsidR="00207860" w:rsidRPr="00A55226">
        <w:rPr>
          <w:rFonts w:ascii="Times New Roman" w:hAnsi="Times New Roman" w:cs="Times New Roman" w:hint="eastAsia"/>
          <w:color w:val="333333"/>
          <w:sz w:val="20"/>
          <w:szCs w:val="20"/>
          <w:shd w:val="clear" w:color="auto" w:fill="FFFFFF"/>
        </w:rPr>
        <w:t>ics</w:t>
      </w:r>
      <w:r w:rsidR="005B320F" w:rsidRPr="00A55226">
        <w:rPr>
          <w:rFonts w:ascii="Times New Roman" w:hAnsi="Times New Roman" w:cs="Times New Roman" w:hint="eastAsia"/>
          <w:color w:val="333333"/>
          <w:sz w:val="20"/>
          <w:szCs w:val="20"/>
          <w:shd w:val="clear" w:color="auto" w:fill="FFFFFF"/>
        </w:rPr>
        <w:t xml:space="preserve"> Express</w:t>
      </w:r>
      <w:r w:rsidR="005B113D"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2013, 21</w:t>
      </w:r>
      <w:r w:rsidR="005B113D" w:rsidRPr="00A55226">
        <w:rPr>
          <w:rFonts w:ascii="Times New Roman" w:hAnsi="Times New Roman" w:cs="Times New Roman" w:hint="eastAsia"/>
          <w:color w:val="333333"/>
          <w:sz w:val="20"/>
          <w:szCs w:val="20"/>
          <w:shd w:val="clear" w:color="auto" w:fill="FFFFFF"/>
        </w:rPr>
        <w:t>（</w:t>
      </w:r>
      <w:r w:rsidR="005B113D" w:rsidRPr="00A55226">
        <w:rPr>
          <w:rFonts w:ascii="Times New Roman" w:hAnsi="Times New Roman" w:cs="Times New Roman" w:hint="eastAsia"/>
          <w:color w:val="333333"/>
          <w:sz w:val="20"/>
          <w:szCs w:val="20"/>
          <w:shd w:val="clear" w:color="auto" w:fill="FFFFFF"/>
        </w:rPr>
        <w:t>7</w:t>
      </w:r>
      <w:r w:rsidR="005B113D" w:rsidRPr="00A55226">
        <w:rPr>
          <w:rFonts w:ascii="Times New Roman" w:hAnsi="Times New Roman" w:cs="Times New Roman" w:hint="eastAsia"/>
          <w:color w:val="333333"/>
          <w:sz w:val="20"/>
          <w:szCs w:val="20"/>
          <w:shd w:val="clear" w:color="auto" w:fill="FFFFFF"/>
        </w:rPr>
        <w:t>）</w:t>
      </w:r>
      <w:r w:rsidR="005B113D" w:rsidRPr="00A55226">
        <w:rPr>
          <w:rFonts w:ascii="Times New Roman" w:hAnsi="Times New Roman" w:cs="Times New Roman" w:hint="eastAsia"/>
          <w:color w:val="333333"/>
          <w:sz w:val="20"/>
          <w:szCs w:val="20"/>
          <w:shd w:val="clear" w:color="auto" w:fill="FFFFFF"/>
        </w:rPr>
        <w:t xml:space="preserve">: </w:t>
      </w:r>
      <w:r w:rsidR="005B320F" w:rsidRPr="00A55226">
        <w:rPr>
          <w:rFonts w:ascii="Times New Roman" w:hAnsi="Times New Roman" w:cs="Times New Roman" w:hint="eastAsia"/>
          <w:color w:val="333333"/>
          <w:sz w:val="20"/>
          <w:szCs w:val="20"/>
          <w:shd w:val="clear" w:color="auto" w:fill="FFFFFF"/>
        </w:rPr>
        <w:t>9144-9155.</w:t>
      </w:r>
    </w:p>
    <w:p w14:paraId="4A708E21" w14:textId="4C5AC89C"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GUGLIELMELLI A, NICOLETTA G, VALENTE L,</w:t>
      </w:r>
      <w:r w:rsidR="005B113D" w:rsidRPr="00A55226">
        <w:rPr>
          <w:rFonts w:ascii="Times New Roman" w:hAnsi="Times New Roman" w:cs="Times New Roman" w:hint="eastAsia"/>
          <w:color w:val="333333"/>
          <w:sz w:val="20"/>
          <w:szCs w:val="20"/>
          <w:shd w:val="clear" w:color="auto" w:fill="FFFFFF"/>
        </w:rPr>
        <w:t xml:space="preserve"> et al.</w:t>
      </w:r>
      <w:r w:rsidR="005B320F" w:rsidRPr="00A55226">
        <w:rPr>
          <w:rFonts w:ascii="Times New Roman" w:hAnsi="Times New Roman" w:cs="Times New Roman" w:hint="eastAsia"/>
          <w:color w:val="333333"/>
          <w:sz w:val="20"/>
          <w:szCs w:val="20"/>
          <w:shd w:val="clear" w:color="auto" w:fill="FFFFFF"/>
        </w:rPr>
        <w:t xml:space="preserve"> Numerical Modeling of 3D Chiral </w:t>
      </w:r>
      <w:proofErr w:type="spellStart"/>
      <w:r w:rsidR="005B320F" w:rsidRPr="00A55226">
        <w:rPr>
          <w:rFonts w:ascii="Times New Roman" w:hAnsi="Times New Roman" w:cs="Times New Roman" w:hint="eastAsia"/>
          <w:color w:val="333333"/>
          <w:sz w:val="20"/>
          <w:szCs w:val="20"/>
          <w:shd w:val="clear" w:color="auto" w:fill="FFFFFF"/>
        </w:rPr>
        <w:t>Metasurfaces</w:t>
      </w:r>
      <w:proofErr w:type="spellEnd"/>
      <w:r w:rsidR="005B320F" w:rsidRPr="00A55226">
        <w:rPr>
          <w:rFonts w:ascii="Times New Roman" w:hAnsi="Times New Roman" w:cs="Times New Roman" w:hint="eastAsia"/>
          <w:color w:val="333333"/>
          <w:sz w:val="20"/>
          <w:szCs w:val="20"/>
          <w:shd w:val="clear" w:color="auto" w:fill="FFFFFF"/>
        </w:rPr>
        <w:t xml:space="preserve"> for Sensing Applications</w:t>
      </w:r>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Crystals</w:t>
      </w:r>
      <w:r w:rsidR="005B113D"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2022, 12</w:t>
      </w:r>
      <w:r w:rsidR="005B113D" w:rsidRPr="00A55226">
        <w:rPr>
          <w:rFonts w:ascii="Times New Roman" w:hAnsi="Times New Roman" w:cs="Times New Roman" w:hint="eastAsia"/>
          <w:color w:val="333333"/>
          <w:sz w:val="20"/>
          <w:szCs w:val="20"/>
          <w:shd w:val="clear" w:color="auto" w:fill="FFFFFF"/>
        </w:rPr>
        <w:t>（</w:t>
      </w:r>
      <w:r w:rsidR="005B113D" w:rsidRPr="00A55226">
        <w:rPr>
          <w:rFonts w:ascii="Times New Roman" w:hAnsi="Times New Roman" w:cs="Times New Roman" w:hint="eastAsia"/>
          <w:color w:val="333333"/>
          <w:sz w:val="20"/>
          <w:szCs w:val="20"/>
          <w:shd w:val="clear" w:color="auto" w:fill="FFFFFF"/>
        </w:rPr>
        <w:t>12</w:t>
      </w:r>
      <w:r w:rsidR="005B113D" w:rsidRPr="00A55226">
        <w:rPr>
          <w:rFonts w:ascii="Times New Roman" w:hAnsi="Times New Roman" w:cs="Times New Roman" w:hint="eastAsia"/>
          <w:color w:val="333333"/>
          <w:sz w:val="20"/>
          <w:szCs w:val="20"/>
          <w:shd w:val="clear" w:color="auto" w:fill="FFFFFF"/>
        </w:rPr>
        <w:t>）</w:t>
      </w:r>
      <w:r w:rsidR="005B113D"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1804</w:t>
      </w:r>
      <w:r w:rsidR="005B113D" w:rsidRPr="00A55226">
        <w:rPr>
          <w:rFonts w:ascii="Times New Roman" w:hAnsi="Times New Roman" w:cs="Times New Roman" w:hint="eastAsia"/>
          <w:color w:val="333333"/>
          <w:sz w:val="20"/>
          <w:szCs w:val="20"/>
          <w:shd w:val="clear" w:color="auto" w:fill="FFFFFF"/>
        </w:rPr>
        <w:t>-1815.</w:t>
      </w:r>
    </w:p>
    <w:p w14:paraId="5B0976A8" w14:textId="126450B7"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LI J, ZHENG C, YUE Z,</w:t>
      </w:r>
      <w:r w:rsidR="005B113D" w:rsidRPr="00A55226">
        <w:rPr>
          <w:rFonts w:ascii="Times New Roman" w:hAnsi="Times New Roman" w:cs="Times New Roman" w:hint="eastAsia"/>
          <w:color w:val="333333"/>
          <w:sz w:val="20"/>
          <w:szCs w:val="20"/>
          <w:shd w:val="clear" w:color="auto" w:fill="FFFFFF"/>
        </w:rPr>
        <w:t xml:space="preserve"> et al.</w:t>
      </w:r>
      <w:r w:rsidR="005B320F" w:rsidRPr="00A55226">
        <w:rPr>
          <w:rFonts w:ascii="Times New Roman" w:hAnsi="Times New Roman" w:cs="Times New Roman" w:hint="eastAsia"/>
          <w:color w:val="333333"/>
          <w:sz w:val="20"/>
          <w:szCs w:val="20"/>
          <w:shd w:val="clear" w:color="auto" w:fill="FFFFFF"/>
        </w:rPr>
        <w:t xml:space="preserve"> Active controllable spin-selective terahertz asymmetric transmission based on all-silicon </w:t>
      </w:r>
      <w:proofErr w:type="spellStart"/>
      <w:r w:rsidR="005B320F" w:rsidRPr="00A55226">
        <w:rPr>
          <w:rFonts w:ascii="Times New Roman" w:hAnsi="Times New Roman" w:cs="Times New Roman" w:hint="eastAsia"/>
          <w:color w:val="333333"/>
          <w:sz w:val="20"/>
          <w:szCs w:val="20"/>
          <w:shd w:val="clear" w:color="auto" w:fill="FFFFFF"/>
        </w:rPr>
        <w:t>metasurfaces</w:t>
      </w:r>
      <w:proofErr w:type="spell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xml:space="preserve">. </w:t>
      </w:r>
      <w:r w:rsidR="005B113D" w:rsidRPr="00A55226">
        <w:rPr>
          <w:rFonts w:ascii="Times New Roman" w:hAnsi="Times New Roman" w:cs="Times New Roman"/>
          <w:color w:val="333333"/>
          <w:sz w:val="20"/>
          <w:szCs w:val="20"/>
          <w:shd w:val="clear" w:color="auto" w:fill="FFFFFF"/>
        </w:rPr>
        <w:t>Applied Physics Letters</w:t>
      </w:r>
      <w:r w:rsidR="005B113D"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2021</w:t>
      </w:r>
      <w:r w:rsidR="005B113D"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118</w:t>
      </w:r>
      <w:r w:rsidR="0049246A"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22</w:t>
      </w:r>
      <w:r w:rsidR="0049246A"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221110</w:t>
      </w:r>
      <w:r w:rsidR="005B113D" w:rsidRPr="00A55226">
        <w:rPr>
          <w:rFonts w:ascii="Times New Roman" w:hAnsi="Times New Roman" w:cs="Times New Roman" w:hint="eastAsia"/>
          <w:color w:val="333333"/>
          <w:sz w:val="20"/>
          <w:szCs w:val="20"/>
          <w:shd w:val="clear" w:color="auto" w:fill="FFFFFF"/>
        </w:rPr>
        <w:t>-1~221110-8</w:t>
      </w:r>
      <w:r w:rsidR="005B320F" w:rsidRPr="00A55226">
        <w:rPr>
          <w:rFonts w:ascii="Times New Roman" w:hAnsi="Times New Roman" w:cs="Times New Roman" w:hint="eastAsia"/>
          <w:color w:val="333333"/>
          <w:sz w:val="20"/>
          <w:szCs w:val="20"/>
          <w:shd w:val="clear" w:color="auto" w:fill="FFFFFF"/>
        </w:rPr>
        <w:t>.</w:t>
      </w:r>
    </w:p>
    <w:p w14:paraId="1519EFBD" w14:textId="69C64569"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SHOKATI E, ASGARI S, GRANPAYEH N</w:t>
      </w:r>
      <w:r w:rsidR="005B113D"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Dual-Band Polarization-Sensitive Graphene Chiral </w:t>
      </w:r>
      <w:proofErr w:type="spellStart"/>
      <w:r w:rsidR="005B320F" w:rsidRPr="00A55226">
        <w:rPr>
          <w:rFonts w:ascii="Times New Roman" w:hAnsi="Times New Roman" w:cs="Times New Roman" w:hint="eastAsia"/>
          <w:color w:val="333333"/>
          <w:sz w:val="20"/>
          <w:szCs w:val="20"/>
          <w:shd w:val="clear" w:color="auto" w:fill="FFFFFF"/>
        </w:rPr>
        <w:t>Metasurface</w:t>
      </w:r>
      <w:proofErr w:type="spellEnd"/>
      <w:r w:rsidR="005B320F" w:rsidRPr="00A55226">
        <w:rPr>
          <w:rFonts w:ascii="Times New Roman" w:hAnsi="Times New Roman" w:cs="Times New Roman" w:hint="eastAsia"/>
          <w:color w:val="333333"/>
          <w:sz w:val="20"/>
          <w:szCs w:val="20"/>
          <w:shd w:val="clear" w:color="auto" w:fill="FFFFFF"/>
        </w:rPr>
        <w:t xml:space="preserve"> and its Application as a Refractive Index </w:t>
      </w:r>
      <w:proofErr w:type="gramStart"/>
      <w:r w:rsidR="005B320F" w:rsidRPr="00A55226">
        <w:rPr>
          <w:rFonts w:ascii="Times New Roman" w:hAnsi="Times New Roman" w:cs="Times New Roman" w:hint="eastAsia"/>
          <w:color w:val="333333"/>
          <w:sz w:val="20"/>
          <w:szCs w:val="20"/>
          <w:shd w:val="clear" w:color="auto" w:fill="FFFFFF"/>
        </w:rPr>
        <w:t>Sensor</w:t>
      </w:r>
      <w:r w:rsidR="00152E99" w:rsidRPr="00A55226">
        <w:rPr>
          <w:rFonts w:ascii="Times New Roman" w:hAnsi="Times New Roman" w:cs="Times New Roman"/>
          <w:color w:val="333333"/>
          <w:sz w:val="20"/>
          <w:szCs w:val="20"/>
          <w:shd w:val="clear" w:color="auto" w:fill="FFFFFF"/>
        </w:rPr>
        <w:t>[</w:t>
      </w:r>
      <w:proofErr w:type="gram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IEEE Sensors Journal</w:t>
      </w:r>
      <w:r w:rsidR="005B113D"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2019, 19</w:t>
      </w:r>
      <w:r w:rsidR="005B113D" w:rsidRPr="00A55226">
        <w:rPr>
          <w:rFonts w:ascii="Times New Roman" w:hAnsi="Times New Roman" w:cs="Times New Roman" w:hint="eastAsia"/>
          <w:color w:val="333333"/>
          <w:sz w:val="20"/>
          <w:szCs w:val="20"/>
          <w:shd w:val="clear" w:color="auto" w:fill="FFFFFF"/>
        </w:rPr>
        <w:t>（</w:t>
      </w:r>
      <w:r w:rsidR="005B113D" w:rsidRPr="00A55226">
        <w:rPr>
          <w:rFonts w:ascii="Times New Roman" w:hAnsi="Times New Roman" w:cs="Times New Roman" w:hint="eastAsia"/>
          <w:color w:val="333333"/>
          <w:sz w:val="20"/>
          <w:szCs w:val="20"/>
          <w:shd w:val="clear" w:color="auto" w:fill="FFFFFF"/>
        </w:rPr>
        <w:t>21</w:t>
      </w:r>
      <w:r w:rsidR="005B113D" w:rsidRPr="00A55226">
        <w:rPr>
          <w:rFonts w:ascii="Times New Roman" w:hAnsi="Times New Roman" w:cs="Times New Roman" w:hint="eastAsia"/>
          <w:color w:val="333333"/>
          <w:sz w:val="20"/>
          <w:szCs w:val="20"/>
          <w:shd w:val="clear" w:color="auto" w:fill="FFFFFF"/>
        </w:rPr>
        <w:t>）</w:t>
      </w:r>
      <w:r w:rsidR="005B113D" w:rsidRPr="00A55226">
        <w:rPr>
          <w:rFonts w:ascii="Times New Roman" w:hAnsi="Times New Roman" w:cs="Times New Roman" w:hint="eastAsia"/>
          <w:color w:val="333333"/>
          <w:sz w:val="20"/>
          <w:szCs w:val="20"/>
          <w:shd w:val="clear" w:color="auto" w:fill="FFFFFF"/>
        </w:rPr>
        <w:t xml:space="preserve">: </w:t>
      </w:r>
      <w:r w:rsidR="005B320F" w:rsidRPr="00A55226">
        <w:rPr>
          <w:rFonts w:ascii="Times New Roman" w:hAnsi="Times New Roman" w:cs="Times New Roman" w:hint="eastAsia"/>
          <w:color w:val="333333"/>
          <w:sz w:val="20"/>
          <w:szCs w:val="20"/>
          <w:shd w:val="clear" w:color="auto" w:fill="FFFFFF"/>
        </w:rPr>
        <w:t>9991-9996.</w:t>
      </w:r>
    </w:p>
    <w:p w14:paraId="1F0EDDEF" w14:textId="692917F4" w:rsidR="00595957" w:rsidRPr="00A55226" w:rsidRDefault="0074729D">
      <w:pPr>
        <w:pStyle w:val="af6"/>
        <w:widowControl/>
        <w:numPr>
          <w:ilvl w:val="0"/>
          <w:numId w:val="1"/>
        </w:numPr>
        <w:shd w:val="clear" w:color="auto" w:fill="FFFFFF"/>
        <w:ind w:firstLineChars="0"/>
        <w:rPr>
          <w:rFonts w:ascii="Times New Roman" w:hAnsi="Times New Roman" w:cs="Times New Roman"/>
          <w:color w:val="333333"/>
          <w:sz w:val="20"/>
          <w:szCs w:val="20"/>
          <w:shd w:val="clear" w:color="auto" w:fill="FFFFFF"/>
        </w:rPr>
      </w:pPr>
      <w:r w:rsidRPr="00A55226">
        <w:rPr>
          <w:rFonts w:ascii="Times New Roman" w:hAnsi="Times New Roman" w:cs="Times New Roman"/>
          <w:color w:val="333333"/>
          <w:sz w:val="20"/>
          <w:szCs w:val="20"/>
          <w:shd w:val="clear" w:color="auto" w:fill="FFFFFF"/>
        </w:rPr>
        <w:t>ZHOU J, WANG Y, TIAN S,</w:t>
      </w:r>
      <w:r w:rsidR="005B113D" w:rsidRPr="00A55226">
        <w:rPr>
          <w:rFonts w:ascii="Times New Roman" w:hAnsi="Times New Roman" w:cs="Times New Roman" w:hint="eastAsia"/>
          <w:color w:val="333333"/>
          <w:sz w:val="20"/>
          <w:szCs w:val="20"/>
          <w:shd w:val="clear" w:color="auto" w:fill="FFFFFF"/>
        </w:rPr>
        <w:t xml:space="preserve"> et al.</w:t>
      </w:r>
      <w:r w:rsidR="005B320F" w:rsidRPr="00A55226">
        <w:rPr>
          <w:rFonts w:ascii="Times New Roman" w:hAnsi="Times New Roman" w:cs="Times New Roman" w:hint="eastAsia"/>
          <w:color w:val="333333"/>
          <w:sz w:val="20"/>
          <w:szCs w:val="20"/>
          <w:shd w:val="clear" w:color="auto" w:fill="FFFFFF"/>
        </w:rPr>
        <w:t xml:space="preserve"> Tunable circular dichroism in a graphene extrinsically chiral L-shaped </w:t>
      </w:r>
      <w:proofErr w:type="spellStart"/>
      <w:r w:rsidR="005B320F" w:rsidRPr="00A55226">
        <w:rPr>
          <w:rFonts w:ascii="Times New Roman" w:hAnsi="Times New Roman" w:cs="Times New Roman" w:hint="eastAsia"/>
          <w:color w:val="333333"/>
          <w:sz w:val="20"/>
          <w:szCs w:val="20"/>
          <w:shd w:val="clear" w:color="auto" w:fill="FFFFFF"/>
        </w:rPr>
        <w:t>metasurface</w:t>
      </w:r>
      <w:proofErr w:type="spellEnd"/>
      <w:r w:rsidR="00152E99" w:rsidRPr="00A55226">
        <w:rPr>
          <w:rFonts w:ascii="Times New Roman" w:hAnsi="Times New Roman" w:cs="Times New Roman"/>
          <w:color w:val="333333"/>
          <w:sz w:val="20"/>
          <w:szCs w:val="20"/>
          <w:shd w:val="clear" w:color="auto" w:fill="FFFFFF"/>
        </w:rPr>
        <w:t>[J]</w:t>
      </w:r>
      <w:r w:rsidR="005B320F" w:rsidRPr="00A55226">
        <w:rPr>
          <w:rFonts w:ascii="Times New Roman" w:hAnsi="Times New Roman" w:cs="Times New Roman" w:hint="eastAsia"/>
          <w:color w:val="333333"/>
          <w:sz w:val="20"/>
          <w:szCs w:val="20"/>
          <w:shd w:val="clear" w:color="auto" w:fill="FFFFFF"/>
        </w:rPr>
        <w:t>. Laser Physics Letters</w:t>
      </w:r>
      <w:r w:rsidR="005B113D" w:rsidRPr="00A55226">
        <w:rPr>
          <w:rFonts w:ascii="Times New Roman" w:hAnsi="Times New Roman" w:cs="Times New Roman" w:hint="eastAsia"/>
          <w:color w:val="333333"/>
          <w:sz w:val="20"/>
          <w:szCs w:val="20"/>
          <w:shd w:val="clear" w:color="auto" w:fill="FFFFFF"/>
        </w:rPr>
        <w:t>,</w:t>
      </w:r>
      <w:r w:rsidR="005B320F" w:rsidRPr="00A55226">
        <w:rPr>
          <w:rFonts w:ascii="Times New Roman" w:hAnsi="Times New Roman" w:cs="Times New Roman" w:hint="eastAsia"/>
          <w:color w:val="333333"/>
          <w:sz w:val="20"/>
          <w:szCs w:val="20"/>
          <w:shd w:val="clear" w:color="auto" w:fill="FFFFFF"/>
        </w:rPr>
        <w:t xml:space="preserve"> 2020, 17</w:t>
      </w:r>
      <w:r w:rsidR="0031402A" w:rsidRPr="00A55226">
        <w:rPr>
          <w:rFonts w:ascii="Times New Roman" w:hAnsi="Times New Roman" w:cs="Times New Roman" w:hint="eastAsia"/>
          <w:color w:val="333333"/>
          <w:sz w:val="20"/>
          <w:szCs w:val="20"/>
          <w:shd w:val="clear" w:color="auto" w:fill="FFFFFF"/>
        </w:rPr>
        <w:t>（</w:t>
      </w:r>
      <w:r w:rsidR="0031402A" w:rsidRPr="00A55226">
        <w:rPr>
          <w:rFonts w:ascii="Times New Roman" w:hAnsi="Times New Roman" w:cs="Times New Roman" w:hint="eastAsia"/>
          <w:color w:val="333333"/>
          <w:sz w:val="20"/>
          <w:szCs w:val="20"/>
          <w:shd w:val="clear" w:color="auto" w:fill="FFFFFF"/>
        </w:rPr>
        <w:t>12</w:t>
      </w:r>
      <w:r w:rsidR="0031402A" w:rsidRPr="00A55226">
        <w:rPr>
          <w:rFonts w:ascii="Times New Roman" w:hAnsi="Times New Roman" w:cs="Times New Roman" w:hint="eastAsia"/>
          <w:color w:val="333333"/>
          <w:sz w:val="20"/>
          <w:szCs w:val="20"/>
          <w:shd w:val="clear" w:color="auto" w:fill="FFFFFF"/>
        </w:rPr>
        <w:t>）</w:t>
      </w:r>
      <w:r w:rsidR="0031402A" w:rsidRPr="00A55226">
        <w:rPr>
          <w:rFonts w:ascii="Times New Roman" w:hAnsi="Times New Roman" w:cs="Times New Roman" w:hint="eastAsia"/>
          <w:color w:val="333333"/>
          <w:sz w:val="20"/>
          <w:szCs w:val="20"/>
          <w:shd w:val="clear" w:color="auto" w:fill="FFFFFF"/>
        </w:rPr>
        <w:t xml:space="preserve">: </w:t>
      </w:r>
      <w:r w:rsidR="005B320F" w:rsidRPr="00A55226">
        <w:rPr>
          <w:rFonts w:ascii="Times New Roman" w:hAnsi="Times New Roman" w:cs="Times New Roman" w:hint="eastAsia"/>
          <w:color w:val="333333"/>
          <w:sz w:val="20"/>
          <w:szCs w:val="20"/>
          <w:shd w:val="clear" w:color="auto" w:fill="FFFFFF"/>
        </w:rPr>
        <w:t>12620</w:t>
      </w:r>
      <w:r w:rsidR="0031402A" w:rsidRPr="00A55226">
        <w:rPr>
          <w:rFonts w:ascii="Times New Roman" w:hAnsi="Times New Roman" w:cs="Times New Roman" w:hint="eastAsia"/>
          <w:color w:val="333333"/>
          <w:sz w:val="20"/>
          <w:szCs w:val="20"/>
          <w:shd w:val="clear" w:color="auto" w:fill="FFFFFF"/>
        </w:rPr>
        <w:t>1~126201-5.</w:t>
      </w:r>
    </w:p>
    <w:p w14:paraId="1864DD1D" w14:textId="77777777" w:rsidR="00595957" w:rsidRPr="00A55226" w:rsidRDefault="00595957">
      <w:pPr>
        <w:widowControl/>
        <w:shd w:val="clear" w:color="auto" w:fill="FFFFFF"/>
        <w:rPr>
          <w:rFonts w:ascii="Times New Roman" w:hAnsi="Times New Roman" w:cs="Times New Roman"/>
          <w:color w:val="333333"/>
          <w:sz w:val="20"/>
          <w:szCs w:val="20"/>
          <w:shd w:val="clear" w:color="auto" w:fill="FFFFFF"/>
        </w:rPr>
      </w:pPr>
    </w:p>
    <w:p w14:paraId="7083595B" w14:textId="77777777" w:rsidR="00595957" w:rsidRPr="00A55226" w:rsidRDefault="00595957">
      <w:pPr>
        <w:widowControl/>
        <w:shd w:val="clear" w:color="auto" w:fill="FFFFFF"/>
        <w:rPr>
          <w:rFonts w:ascii="Times New Roman" w:hAnsi="Times New Roman" w:cs="Times New Roman"/>
          <w:color w:val="333333"/>
          <w:sz w:val="28"/>
          <w:szCs w:val="28"/>
          <w:shd w:val="clear" w:color="auto" w:fill="FFFFFF"/>
        </w:rPr>
      </w:pPr>
    </w:p>
    <w:p w14:paraId="7A07DE42" w14:textId="77777777" w:rsidR="00595957" w:rsidRPr="00A55226" w:rsidRDefault="005B320F">
      <w:pPr>
        <w:rPr>
          <w:rFonts w:ascii="Times New Roman" w:eastAsia="宋体" w:hAnsi="Times New Roman" w:cs="Times New Roman"/>
          <w:szCs w:val="21"/>
        </w:rPr>
      </w:pPr>
      <w:r w:rsidRPr="00A55226">
        <w:rPr>
          <w:rFonts w:ascii="Times New Roman" w:eastAsia="宋体" w:hAnsi="Times New Roman" w:cs="Times New Roman" w:hint="eastAsia"/>
          <w:b/>
          <w:szCs w:val="21"/>
        </w:rPr>
        <w:t>收稿</w:t>
      </w:r>
      <w:r w:rsidRPr="00A55226">
        <w:rPr>
          <w:rFonts w:ascii="Times New Roman" w:eastAsia="宋体" w:hAnsi="Times New Roman" w:cs="Times New Roman"/>
          <w:b/>
          <w:szCs w:val="21"/>
        </w:rPr>
        <w:t>日期</w:t>
      </w:r>
      <w:r w:rsidRPr="00A55226">
        <w:rPr>
          <w:rFonts w:ascii="Times New Roman" w:eastAsia="宋体" w:hAnsi="Times New Roman" w:cs="Times New Roman"/>
          <w:szCs w:val="21"/>
        </w:rPr>
        <w:t>：</w:t>
      </w:r>
      <w:r w:rsidRPr="00A55226">
        <w:rPr>
          <w:rFonts w:ascii="Times New Roman" w:eastAsia="宋体" w:hAnsi="Times New Roman" w:cs="Times New Roman" w:hint="eastAsia"/>
          <w:szCs w:val="21"/>
        </w:rPr>
        <w:t>20</w:t>
      </w:r>
      <w:r w:rsidRPr="00A55226">
        <w:rPr>
          <w:rFonts w:ascii="Times New Roman" w:eastAsia="宋体" w:hAnsi="Times New Roman" w:cs="Times New Roman"/>
          <w:szCs w:val="21"/>
        </w:rPr>
        <w:t>24-0</w:t>
      </w:r>
      <w:r w:rsidR="00872837" w:rsidRPr="00A55226">
        <w:rPr>
          <w:rFonts w:ascii="Times New Roman" w:eastAsia="宋体" w:hAnsi="Times New Roman" w:cs="Times New Roman" w:hint="eastAsia"/>
          <w:szCs w:val="21"/>
        </w:rPr>
        <w:t>7</w:t>
      </w:r>
      <w:r w:rsidRPr="00A55226">
        <w:rPr>
          <w:rFonts w:ascii="Times New Roman" w:eastAsia="宋体" w:hAnsi="Times New Roman" w:cs="Times New Roman"/>
          <w:szCs w:val="21"/>
        </w:rPr>
        <w:t>-</w:t>
      </w:r>
      <w:r w:rsidR="00872837" w:rsidRPr="00A55226">
        <w:rPr>
          <w:rFonts w:ascii="Times New Roman" w:eastAsia="宋体" w:hAnsi="Times New Roman" w:cs="Times New Roman" w:hint="eastAsia"/>
          <w:szCs w:val="21"/>
        </w:rPr>
        <w:t>26</w:t>
      </w:r>
      <w:r w:rsidRPr="00A55226">
        <w:rPr>
          <w:rFonts w:ascii="Times New Roman" w:eastAsia="宋体" w:hAnsi="Times New Roman" w:cs="Times New Roman" w:hint="eastAsia"/>
          <w:szCs w:val="21"/>
        </w:rPr>
        <w:t>。</w:t>
      </w:r>
    </w:p>
    <w:p w14:paraId="1AE680E4" w14:textId="643EFFFF" w:rsidR="005B320F" w:rsidRPr="00A55226" w:rsidRDefault="005B320F" w:rsidP="005B320F">
      <w:pPr>
        <w:rPr>
          <w:rFonts w:ascii="Times New Roman" w:eastAsia="宋体" w:hAnsi="Times New Roman" w:cs="Times New Roman"/>
          <w:szCs w:val="21"/>
        </w:rPr>
      </w:pPr>
      <w:r w:rsidRPr="00A55226">
        <w:rPr>
          <w:rFonts w:ascii="Times New Roman" w:eastAsia="宋体" w:hAnsi="Times New Roman" w:cs="Times New Roman"/>
          <w:b/>
          <w:szCs w:val="21"/>
        </w:rPr>
        <w:t>基金项目：</w:t>
      </w:r>
      <w:r w:rsidRPr="00A55226">
        <w:rPr>
          <w:rFonts w:ascii="Times New Roman" w:eastAsia="宋体" w:hAnsi="Times New Roman" w:cs="Times New Roman" w:hint="eastAsia"/>
          <w:szCs w:val="21"/>
        </w:rPr>
        <w:t>江苏省自然科学基金项目</w:t>
      </w:r>
      <w:r w:rsidR="0049246A" w:rsidRPr="00A55226">
        <w:rPr>
          <w:rFonts w:ascii="Times New Roman" w:eastAsia="宋体" w:hAnsi="Times New Roman" w:cs="Times New Roman" w:hint="eastAsia"/>
          <w:szCs w:val="21"/>
        </w:rPr>
        <w:t>（</w:t>
      </w:r>
      <w:r w:rsidRPr="00A55226">
        <w:rPr>
          <w:rFonts w:ascii="Times New Roman" w:eastAsia="宋体" w:hAnsi="Times New Roman" w:cs="Times New Roman" w:hint="eastAsia"/>
          <w:szCs w:val="21"/>
        </w:rPr>
        <w:t>批准号：</w:t>
      </w:r>
      <w:r w:rsidRPr="00A55226">
        <w:rPr>
          <w:rFonts w:ascii="Times New Roman" w:eastAsia="宋体" w:hAnsi="Times New Roman" w:cs="Times New Roman" w:hint="eastAsia"/>
          <w:szCs w:val="21"/>
        </w:rPr>
        <w:t>BK20220519</w:t>
      </w:r>
      <w:r w:rsidR="0049246A" w:rsidRPr="00A55226">
        <w:rPr>
          <w:rFonts w:ascii="Times New Roman" w:eastAsia="宋体" w:hAnsi="Times New Roman" w:cs="Times New Roman" w:hint="eastAsia"/>
          <w:szCs w:val="21"/>
        </w:rPr>
        <w:t>）</w:t>
      </w:r>
      <w:r w:rsidR="00AC44F1" w:rsidRPr="00A55226">
        <w:rPr>
          <w:rFonts w:ascii="Times New Roman" w:eastAsia="宋体" w:hAnsi="Times New Roman" w:cs="Times New Roman" w:hint="eastAsia"/>
          <w:szCs w:val="21"/>
        </w:rPr>
        <w:t>资助；</w:t>
      </w:r>
      <w:r w:rsidRPr="00A55226">
        <w:rPr>
          <w:rFonts w:ascii="Times New Roman" w:eastAsia="宋体" w:hAnsi="Times New Roman" w:cs="Times New Roman" w:hint="eastAsia"/>
          <w:szCs w:val="21"/>
        </w:rPr>
        <w:t>江苏省高校面上项目（批准号：</w:t>
      </w:r>
      <w:r w:rsidRPr="00A55226">
        <w:rPr>
          <w:rFonts w:ascii="Times New Roman" w:eastAsia="宋体" w:hAnsi="Times New Roman" w:cs="Times New Roman" w:hint="eastAsia"/>
          <w:szCs w:val="21"/>
        </w:rPr>
        <w:t>22KJB140002</w:t>
      </w:r>
      <w:r w:rsidRPr="00A55226">
        <w:rPr>
          <w:rFonts w:ascii="Times New Roman" w:eastAsia="宋体" w:hAnsi="Times New Roman" w:cs="Times New Roman" w:hint="eastAsia"/>
          <w:szCs w:val="21"/>
        </w:rPr>
        <w:t>）</w:t>
      </w:r>
      <w:r w:rsidR="00AC44F1" w:rsidRPr="00A55226">
        <w:rPr>
          <w:rFonts w:ascii="Times New Roman" w:eastAsia="宋体" w:hAnsi="Times New Roman" w:cs="Times New Roman" w:hint="eastAsia"/>
          <w:szCs w:val="21"/>
        </w:rPr>
        <w:t>资助；</w:t>
      </w:r>
      <w:r w:rsidR="00AE4EAB" w:rsidRPr="00A55226">
        <w:rPr>
          <w:rFonts w:ascii="Times New Roman" w:eastAsia="宋体" w:hAnsi="Times New Roman" w:cs="Times New Roman" w:hint="eastAsia"/>
          <w:szCs w:val="21"/>
        </w:rPr>
        <w:t>光电信息技术教育部重点实验室（天津大学）</w:t>
      </w:r>
      <w:r w:rsidR="00AC44F1" w:rsidRPr="00A55226">
        <w:rPr>
          <w:rFonts w:ascii="Times New Roman" w:eastAsia="宋体" w:hAnsi="Times New Roman" w:cs="Times New Roman" w:hint="eastAsia"/>
          <w:szCs w:val="21"/>
        </w:rPr>
        <w:t>项目</w:t>
      </w:r>
      <w:r w:rsidR="00AE4EAB" w:rsidRPr="00A55226">
        <w:rPr>
          <w:rFonts w:ascii="Times New Roman" w:eastAsia="宋体" w:hAnsi="Times New Roman" w:cs="Times New Roman" w:hint="eastAsia"/>
          <w:szCs w:val="21"/>
        </w:rPr>
        <w:t>（批准号：</w:t>
      </w:r>
      <w:r w:rsidR="00AE4EAB" w:rsidRPr="00A55226">
        <w:rPr>
          <w:rFonts w:ascii="Times New Roman" w:eastAsia="宋体" w:hAnsi="Times New Roman" w:cs="Times New Roman" w:hint="eastAsia"/>
          <w:szCs w:val="21"/>
        </w:rPr>
        <w:t>2022KFKT010</w:t>
      </w:r>
      <w:r w:rsidR="00AE4EAB" w:rsidRPr="00A55226">
        <w:rPr>
          <w:rFonts w:ascii="Times New Roman" w:eastAsia="宋体" w:hAnsi="Times New Roman" w:cs="Times New Roman" w:hint="eastAsia"/>
          <w:szCs w:val="21"/>
        </w:rPr>
        <w:t>）</w:t>
      </w:r>
      <w:r w:rsidR="00AC44F1" w:rsidRPr="00A55226">
        <w:rPr>
          <w:rFonts w:ascii="Times New Roman" w:eastAsia="宋体" w:hAnsi="Times New Roman" w:cs="Times New Roman" w:hint="eastAsia"/>
          <w:szCs w:val="21"/>
        </w:rPr>
        <w:t>资助；</w:t>
      </w:r>
      <w:r w:rsidR="002D5254" w:rsidRPr="00A55226">
        <w:rPr>
          <w:rFonts w:ascii="Times New Roman" w:eastAsia="宋体" w:hAnsi="Times New Roman" w:cs="Times New Roman" w:hint="eastAsia"/>
          <w:szCs w:val="21"/>
        </w:rPr>
        <w:t>河北省先进激光技术与装备重点实验室开放课题（批准号：</w:t>
      </w:r>
      <w:r w:rsidR="002D5254" w:rsidRPr="00A55226">
        <w:rPr>
          <w:rFonts w:ascii="Times New Roman" w:eastAsia="宋体" w:hAnsi="Times New Roman" w:cs="Times New Roman" w:hint="eastAsia"/>
          <w:szCs w:val="21"/>
        </w:rPr>
        <w:t>HBKL-ALTE2024006</w:t>
      </w:r>
      <w:r w:rsidR="002D5254" w:rsidRPr="00A55226">
        <w:rPr>
          <w:rFonts w:ascii="Times New Roman" w:eastAsia="宋体" w:hAnsi="Times New Roman" w:cs="Times New Roman" w:hint="eastAsia"/>
          <w:szCs w:val="21"/>
        </w:rPr>
        <w:t>）</w:t>
      </w:r>
      <w:r w:rsidR="00AC44F1" w:rsidRPr="00A55226">
        <w:rPr>
          <w:rFonts w:ascii="Times New Roman" w:eastAsia="宋体" w:hAnsi="Times New Roman" w:cs="Times New Roman" w:hint="eastAsia"/>
          <w:szCs w:val="21"/>
        </w:rPr>
        <w:t>资助</w:t>
      </w:r>
      <w:r w:rsidRPr="00A55226">
        <w:rPr>
          <w:rFonts w:ascii="Times New Roman" w:eastAsia="宋体" w:hAnsi="Times New Roman" w:cs="Times New Roman" w:hint="eastAsia"/>
          <w:szCs w:val="21"/>
        </w:rPr>
        <w:t>。</w:t>
      </w:r>
      <w:r w:rsidRPr="00A55226">
        <w:rPr>
          <w:rFonts w:ascii="Times New Roman" w:eastAsia="宋体" w:hAnsi="Times New Roman" w:cs="Times New Roman" w:hint="eastAsia"/>
          <w:szCs w:val="21"/>
        </w:rPr>
        <w:t xml:space="preserve"> </w:t>
      </w:r>
    </w:p>
    <w:p w14:paraId="3D14966C" w14:textId="36DAEADF" w:rsidR="00595957" w:rsidRPr="00A55226" w:rsidRDefault="005B320F" w:rsidP="005B320F">
      <w:pPr>
        <w:rPr>
          <w:rFonts w:ascii="Times New Roman" w:eastAsia="宋体" w:hAnsi="Times New Roman" w:cs="Times New Roman"/>
          <w:szCs w:val="21"/>
        </w:rPr>
      </w:pPr>
      <w:r w:rsidRPr="00A55226">
        <w:rPr>
          <w:rFonts w:ascii="Times New Roman" w:eastAsia="宋体" w:hAnsi="Times New Roman" w:cs="Times New Roman"/>
          <w:b/>
          <w:szCs w:val="21"/>
        </w:rPr>
        <w:t>作者简介：</w:t>
      </w:r>
      <w:proofErr w:type="gramStart"/>
      <w:r w:rsidRPr="00A55226">
        <w:rPr>
          <w:rFonts w:ascii="Times New Roman" w:eastAsia="宋体" w:hAnsi="Times New Roman" w:cs="Times New Roman" w:hint="eastAsia"/>
          <w:szCs w:val="21"/>
        </w:rPr>
        <w:t>宋效先</w:t>
      </w:r>
      <w:proofErr w:type="gramEnd"/>
      <w:r w:rsidRPr="00A55226">
        <w:rPr>
          <w:rFonts w:ascii="Times New Roman" w:eastAsia="宋体" w:hAnsi="Times New Roman" w:cs="Times New Roman"/>
          <w:szCs w:val="21"/>
        </w:rPr>
        <w:t>（</w:t>
      </w:r>
      <w:r w:rsidRPr="00A55226">
        <w:rPr>
          <w:rFonts w:ascii="Times New Roman" w:eastAsia="宋体" w:hAnsi="Times New Roman" w:cs="Times New Roman"/>
          <w:szCs w:val="21"/>
        </w:rPr>
        <w:t>19</w:t>
      </w:r>
      <w:r w:rsidRPr="00A55226">
        <w:rPr>
          <w:rFonts w:ascii="Times New Roman" w:eastAsia="宋体" w:hAnsi="Times New Roman" w:cs="Times New Roman" w:hint="eastAsia"/>
          <w:szCs w:val="21"/>
        </w:rPr>
        <w:t>85</w:t>
      </w:r>
      <w:r w:rsidR="00893328" w:rsidRPr="00A55226">
        <w:rPr>
          <w:rFonts w:ascii="Times New Roman" w:eastAsia="宋体" w:hAnsi="Times New Roman" w:cs="Times New Roman"/>
          <w:szCs w:val="21"/>
        </w:rPr>
        <w:t>—</w:t>
      </w:r>
      <w:r w:rsidRPr="00A55226">
        <w:rPr>
          <w:rFonts w:ascii="Times New Roman" w:eastAsia="宋体" w:hAnsi="Times New Roman" w:cs="Times New Roman" w:hint="eastAsia"/>
          <w:szCs w:val="21"/>
        </w:rPr>
        <w:t>）</w:t>
      </w:r>
      <w:r w:rsidRPr="00A55226">
        <w:rPr>
          <w:rFonts w:ascii="Times New Roman" w:eastAsia="宋体" w:hAnsi="Times New Roman" w:cs="Times New Roman"/>
          <w:szCs w:val="21"/>
        </w:rPr>
        <w:t>，</w:t>
      </w:r>
      <w:r w:rsidRPr="00A55226">
        <w:rPr>
          <w:rFonts w:ascii="Times New Roman" w:eastAsia="宋体" w:hAnsi="Times New Roman" w:cs="Times New Roman" w:hint="eastAsia"/>
          <w:szCs w:val="21"/>
        </w:rPr>
        <w:t>男</w:t>
      </w:r>
      <w:r w:rsidRPr="00A55226">
        <w:rPr>
          <w:rFonts w:ascii="Times New Roman" w:eastAsia="宋体" w:hAnsi="Times New Roman" w:cs="Times New Roman"/>
          <w:szCs w:val="21"/>
        </w:rPr>
        <w:t>，</w:t>
      </w:r>
      <w:r w:rsidR="002D5254" w:rsidRPr="00A55226">
        <w:rPr>
          <w:rFonts w:ascii="Times New Roman" w:eastAsia="宋体" w:hAnsi="Times New Roman" w:cs="Times New Roman" w:hint="eastAsia"/>
          <w:szCs w:val="21"/>
        </w:rPr>
        <w:t>博士后</w:t>
      </w:r>
      <w:r w:rsidRPr="00A55226">
        <w:rPr>
          <w:rFonts w:ascii="Times New Roman" w:eastAsia="宋体" w:hAnsi="Times New Roman" w:cs="Times New Roman"/>
          <w:szCs w:val="21"/>
        </w:rPr>
        <w:t>，</w:t>
      </w:r>
      <w:r w:rsidR="0040761D" w:rsidRPr="00A55226">
        <w:rPr>
          <w:rFonts w:ascii="Times New Roman" w:eastAsia="宋体" w:hAnsi="Times New Roman" w:cs="Times New Roman"/>
          <w:szCs w:val="21"/>
        </w:rPr>
        <w:t>目前</w:t>
      </w:r>
      <w:r w:rsidRPr="00A55226">
        <w:rPr>
          <w:rFonts w:ascii="Times New Roman" w:eastAsia="宋体" w:hAnsi="Times New Roman" w:cs="Times New Roman"/>
          <w:szCs w:val="21"/>
        </w:rPr>
        <w:t>就读于</w:t>
      </w:r>
      <w:r w:rsidR="002D5254" w:rsidRPr="00A55226">
        <w:rPr>
          <w:rFonts w:ascii="Times New Roman" w:eastAsia="宋体" w:hAnsi="Times New Roman" w:cs="Times New Roman" w:hint="eastAsia"/>
          <w:szCs w:val="21"/>
        </w:rPr>
        <w:t>天津大学精密仪器与光电子工程学院</w:t>
      </w:r>
      <w:r w:rsidRPr="00A55226">
        <w:rPr>
          <w:rFonts w:ascii="Times New Roman" w:eastAsia="宋体" w:hAnsi="Times New Roman" w:cs="Times New Roman" w:hint="eastAsia"/>
          <w:szCs w:val="21"/>
        </w:rPr>
        <w:t>光学工程</w:t>
      </w:r>
      <w:r w:rsidR="002D5254" w:rsidRPr="00A55226">
        <w:rPr>
          <w:rFonts w:ascii="Times New Roman" w:eastAsia="宋体" w:hAnsi="Times New Roman" w:cs="Times New Roman" w:hint="eastAsia"/>
          <w:szCs w:val="21"/>
        </w:rPr>
        <w:t>博士后工作站</w:t>
      </w:r>
      <w:r w:rsidRPr="00A55226">
        <w:rPr>
          <w:rFonts w:ascii="Times New Roman" w:eastAsia="宋体" w:hAnsi="Times New Roman" w:cs="Times New Roman" w:hint="eastAsia"/>
          <w:szCs w:val="21"/>
        </w:rPr>
        <w:t>，</w:t>
      </w:r>
      <w:r w:rsidRPr="00A55226">
        <w:rPr>
          <w:rFonts w:ascii="Times New Roman" w:eastAsia="宋体" w:hAnsi="Times New Roman" w:cs="Times New Roman"/>
          <w:szCs w:val="21"/>
        </w:rPr>
        <w:t>主要从事</w:t>
      </w:r>
      <w:r w:rsidR="007B58B8" w:rsidRPr="00A55226">
        <w:rPr>
          <w:rFonts w:ascii="Times New Roman" w:eastAsia="宋体" w:hAnsi="Times New Roman" w:cs="Times New Roman" w:hint="eastAsia"/>
          <w:szCs w:val="21"/>
        </w:rPr>
        <w:t>基于二维材料</w:t>
      </w:r>
      <w:r w:rsidR="00E35066" w:rsidRPr="00A55226">
        <w:rPr>
          <w:rFonts w:ascii="Times New Roman" w:eastAsia="宋体" w:hAnsi="Times New Roman" w:cs="Times New Roman" w:hint="eastAsia"/>
          <w:szCs w:val="21"/>
        </w:rPr>
        <w:t>、</w:t>
      </w:r>
      <w:r w:rsidR="0040761D" w:rsidRPr="00A55226">
        <w:rPr>
          <w:rFonts w:ascii="Times New Roman" w:eastAsia="宋体" w:hAnsi="Times New Roman" w:cs="Times New Roman" w:hint="eastAsia"/>
          <w:szCs w:val="21"/>
        </w:rPr>
        <w:t>量子点</w:t>
      </w:r>
      <w:r w:rsidR="007B58B8" w:rsidRPr="00A55226">
        <w:rPr>
          <w:rFonts w:ascii="Times New Roman" w:eastAsia="宋体" w:hAnsi="Times New Roman" w:cs="Times New Roman" w:hint="eastAsia"/>
          <w:szCs w:val="21"/>
        </w:rPr>
        <w:t>及</w:t>
      </w:r>
      <w:r w:rsidR="00D860CB" w:rsidRPr="00A55226">
        <w:rPr>
          <w:rFonts w:ascii="Times New Roman" w:eastAsia="宋体" w:hAnsi="Times New Roman" w:cs="Times New Roman" w:hint="eastAsia"/>
          <w:szCs w:val="21"/>
        </w:rPr>
        <w:t>钙钛矿</w:t>
      </w:r>
      <w:r w:rsidR="007B58B8" w:rsidRPr="00A55226">
        <w:rPr>
          <w:rFonts w:ascii="Times New Roman" w:eastAsia="宋体" w:hAnsi="Times New Roman" w:cs="Times New Roman" w:hint="eastAsia"/>
          <w:szCs w:val="21"/>
        </w:rPr>
        <w:t>等</w:t>
      </w:r>
      <w:r w:rsidR="00E35066" w:rsidRPr="00A55226">
        <w:rPr>
          <w:rFonts w:ascii="Times New Roman" w:eastAsia="宋体" w:hAnsi="Times New Roman" w:cs="Times New Roman" w:hint="eastAsia"/>
          <w:szCs w:val="21"/>
        </w:rPr>
        <w:t>新型材料</w:t>
      </w:r>
      <w:r w:rsidR="00121E2D" w:rsidRPr="00A55226">
        <w:rPr>
          <w:rFonts w:ascii="Times New Roman" w:eastAsia="宋体" w:hAnsi="Times New Roman" w:cs="Times New Roman" w:hint="eastAsia"/>
          <w:szCs w:val="21"/>
        </w:rPr>
        <w:t>的</w:t>
      </w:r>
      <w:r w:rsidR="002D5254" w:rsidRPr="00A55226">
        <w:rPr>
          <w:rFonts w:ascii="Times New Roman" w:eastAsia="宋体" w:hAnsi="Times New Roman" w:cs="Times New Roman" w:hint="eastAsia"/>
          <w:szCs w:val="21"/>
        </w:rPr>
        <w:t>太赫兹功能</w:t>
      </w:r>
      <w:r w:rsidR="00121E2D" w:rsidRPr="00A55226">
        <w:rPr>
          <w:rFonts w:ascii="Times New Roman" w:eastAsia="宋体" w:hAnsi="Times New Roman" w:cs="Times New Roman" w:hint="eastAsia"/>
          <w:szCs w:val="21"/>
        </w:rPr>
        <w:t>调制</w:t>
      </w:r>
      <w:r w:rsidR="002D5254" w:rsidRPr="00A55226">
        <w:rPr>
          <w:rFonts w:ascii="Times New Roman" w:eastAsia="宋体" w:hAnsi="Times New Roman" w:cs="Times New Roman" w:hint="eastAsia"/>
          <w:szCs w:val="21"/>
        </w:rPr>
        <w:t>器件</w:t>
      </w:r>
      <w:proofErr w:type="gramStart"/>
      <w:r w:rsidR="002D5254" w:rsidRPr="00A55226">
        <w:rPr>
          <w:rFonts w:ascii="Times New Roman" w:eastAsia="宋体" w:hAnsi="Times New Roman" w:cs="Times New Roman" w:hint="eastAsia"/>
          <w:szCs w:val="21"/>
        </w:rPr>
        <w:t>及微纳光电</w:t>
      </w:r>
      <w:proofErr w:type="gramEnd"/>
      <w:r w:rsidR="002D5254" w:rsidRPr="00A55226">
        <w:rPr>
          <w:rFonts w:ascii="Times New Roman" w:eastAsia="宋体" w:hAnsi="Times New Roman" w:cs="Times New Roman" w:hint="eastAsia"/>
          <w:szCs w:val="21"/>
        </w:rPr>
        <w:t>材料与</w:t>
      </w:r>
      <w:r w:rsidR="00121E2D" w:rsidRPr="00A55226">
        <w:rPr>
          <w:rFonts w:ascii="Times New Roman" w:eastAsia="宋体" w:hAnsi="Times New Roman" w:cs="Times New Roman" w:hint="eastAsia"/>
          <w:szCs w:val="21"/>
        </w:rPr>
        <w:t>宽光谱</w:t>
      </w:r>
      <w:r w:rsidR="0040761D" w:rsidRPr="00A55226">
        <w:rPr>
          <w:rFonts w:ascii="Times New Roman" w:eastAsia="宋体" w:hAnsi="Times New Roman" w:cs="Times New Roman" w:hint="eastAsia"/>
          <w:szCs w:val="21"/>
        </w:rPr>
        <w:t>光电探测</w:t>
      </w:r>
      <w:r w:rsidR="002D5254" w:rsidRPr="00A55226">
        <w:rPr>
          <w:rFonts w:ascii="Times New Roman" w:eastAsia="宋体" w:hAnsi="Times New Roman" w:cs="Times New Roman" w:hint="eastAsia"/>
          <w:szCs w:val="21"/>
        </w:rPr>
        <w:t>器件</w:t>
      </w:r>
      <w:r w:rsidRPr="00A55226">
        <w:rPr>
          <w:rFonts w:ascii="Times New Roman" w:eastAsia="宋体" w:hAnsi="Times New Roman" w:cs="Times New Roman" w:hint="eastAsia"/>
          <w:szCs w:val="21"/>
        </w:rPr>
        <w:t>研究</w:t>
      </w:r>
      <w:r w:rsidR="007B58B8" w:rsidRPr="00A55226">
        <w:rPr>
          <w:rFonts w:ascii="Times New Roman" w:eastAsia="宋体" w:hAnsi="Times New Roman" w:cs="Times New Roman" w:hint="eastAsia"/>
          <w:szCs w:val="21"/>
        </w:rPr>
        <w:t>。</w:t>
      </w:r>
    </w:p>
    <w:p w14:paraId="7A184DE0" w14:textId="7E159004" w:rsidR="00452D6A" w:rsidRPr="00A55226" w:rsidRDefault="00452D6A">
      <w:pPr>
        <w:rPr>
          <w:rStyle w:val="af4"/>
        </w:rPr>
      </w:pPr>
      <w:r w:rsidRPr="00A55226">
        <w:rPr>
          <w:rFonts w:hint="eastAsia"/>
          <w:noProof/>
          <w:szCs w:val="21"/>
        </w:rPr>
        <w:lastRenderedPageBreak/>
        <w:drawing>
          <wp:inline distT="0" distB="0" distL="0" distR="0" wp14:anchorId="1C42E71C" wp14:editId="14BA03F4">
            <wp:extent cx="1186384" cy="16256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5760.t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87763" cy="1627489"/>
                    </a:xfrm>
                    <a:prstGeom prst="rect">
                      <a:avLst/>
                    </a:prstGeom>
                  </pic:spPr>
                </pic:pic>
              </a:graphicData>
            </a:graphic>
          </wp:inline>
        </w:drawing>
      </w:r>
    </w:p>
    <w:p w14:paraId="11707560" w14:textId="77777777" w:rsidR="00452D6A" w:rsidRPr="00A55226" w:rsidRDefault="00452D6A">
      <w:pPr>
        <w:rPr>
          <w:rStyle w:val="af4"/>
        </w:rPr>
      </w:pPr>
    </w:p>
    <w:p w14:paraId="47FAB2DE" w14:textId="77777777" w:rsidR="00595957" w:rsidRPr="00A55226" w:rsidRDefault="005B320F">
      <w:pPr>
        <w:rPr>
          <w:rFonts w:ascii="Times New Roman" w:hAnsi="Times New Roman" w:cs="Times New Roman"/>
          <w:color w:val="000000"/>
        </w:rPr>
      </w:pPr>
      <w:r w:rsidRPr="00A55226">
        <w:rPr>
          <w:rFonts w:ascii="Times New Roman" w:eastAsia="宋体" w:hAnsi="Times New Roman" w:cs="Times New Roman" w:hint="eastAsia"/>
          <w:szCs w:val="21"/>
        </w:rPr>
        <w:t>*</w:t>
      </w:r>
      <w:r w:rsidRPr="00A55226">
        <w:rPr>
          <w:rFonts w:ascii="Times New Roman" w:eastAsia="宋体" w:hAnsi="Times New Roman" w:cs="Times New Roman" w:hint="eastAsia"/>
          <w:b/>
          <w:szCs w:val="21"/>
        </w:rPr>
        <w:t>通信作者</w:t>
      </w:r>
      <w:r w:rsidRPr="00A55226">
        <w:rPr>
          <w:rFonts w:ascii="Times New Roman" w:eastAsia="宋体" w:hAnsi="Times New Roman" w:cs="Times New Roman" w:hint="eastAsia"/>
          <w:szCs w:val="21"/>
        </w:rPr>
        <w:t>：</w:t>
      </w:r>
      <w:r w:rsidR="008A5E1F" w:rsidRPr="00A55226">
        <w:rPr>
          <w:rFonts w:ascii="Times New Roman" w:eastAsia="宋体" w:hAnsi="Times New Roman" w:cs="Times New Roman" w:hint="eastAsia"/>
          <w:szCs w:val="21"/>
        </w:rPr>
        <w:t>张海婷</w:t>
      </w:r>
      <w:r w:rsidRPr="00A55226">
        <w:rPr>
          <w:rFonts w:ascii="Times New Roman" w:eastAsia="宋体" w:hAnsi="Times New Roman" w:cs="Times New Roman" w:hint="eastAsia"/>
          <w:szCs w:val="21"/>
        </w:rPr>
        <w:t>（</w:t>
      </w:r>
      <w:r w:rsidRPr="00A55226">
        <w:rPr>
          <w:rFonts w:ascii="Times New Roman" w:eastAsia="宋体" w:hAnsi="Times New Roman" w:cs="Times New Roman" w:hint="eastAsia"/>
          <w:szCs w:val="21"/>
        </w:rPr>
        <w:t>1</w:t>
      </w:r>
      <w:r w:rsidRPr="00A55226">
        <w:rPr>
          <w:rFonts w:ascii="Times New Roman" w:eastAsia="宋体" w:hAnsi="Times New Roman" w:cs="Times New Roman"/>
          <w:szCs w:val="21"/>
        </w:rPr>
        <w:t>9</w:t>
      </w:r>
      <w:r w:rsidR="008A5E1F" w:rsidRPr="00A55226">
        <w:rPr>
          <w:rFonts w:ascii="Times New Roman" w:eastAsia="宋体" w:hAnsi="Times New Roman" w:cs="Times New Roman" w:hint="eastAsia"/>
          <w:szCs w:val="21"/>
        </w:rPr>
        <w:t>84</w:t>
      </w:r>
      <w:r w:rsidR="00893328" w:rsidRPr="00A55226">
        <w:rPr>
          <w:rFonts w:ascii="Times New Roman" w:eastAsia="宋体" w:hAnsi="Times New Roman" w:cs="Times New Roman"/>
          <w:szCs w:val="21"/>
        </w:rPr>
        <w:t>—</w:t>
      </w:r>
      <w:r w:rsidRPr="00A55226">
        <w:rPr>
          <w:rFonts w:ascii="Times New Roman" w:eastAsia="宋体" w:hAnsi="Times New Roman" w:cs="Times New Roman" w:hint="eastAsia"/>
          <w:szCs w:val="21"/>
        </w:rPr>
        <w:t>），女，博士，</w:t>
      </w:r>
      <w:r w:rsidR="008A5E1F" w:rsidRPr="00A55226">
        <w:rPr>
          <w:rFonts w:ascii="Times New Roman" w:eastAsia="宋体" w:hAnsi="Times New Roman" w:cs="Times New Roman" w:hint="eastAsia"/>
          <w:szCs w:val="21"/>
        </w:rPr>
        <w:t>讲师</w:t>
      </w:r>
      <w:r w:rsidRPr="00A55226">
        <w:rPr>
          <w:rFonts w:ascii="Times New Roman" w:eastAsia="宋体" w:hAnsi="Times New Roman" w:cs="Times New Roman" w:hint="eastAsia"/>
          <w:szCs w:val="21"/>
        </w:rPr>
        <w:t>，主要研究方向为</w:t>
      </w:r>
      <w:r w:rsidR="008A5E1F" w:rsidRPr="00A55226">
        <w:rPr>
          <w:rFonts w:ascii="Times New Roman" w:eastAsia="宋体" w:hAnsi="Times New Roman" w:cs="Times New Roman" w:hint="eastAsia"/>
          <w:szCs w:val="21"/>
        </w:rPr>
        <w:t>太赫兹功能器件</w:t>
      </w:r>
      <w:proofErr w:type="gramStart"/>
      <w:r w:rsidR="008A5E1F" w:rsidRPr="00A55226">
        <w:rPr>
          <w:rFonts w:ascii="Times New Roman" w:eastAsia="宋体" w:hAnsi="Times New Roman" w:cs="Times New Roman" w:hint="eastAsia"/>
          <w:szCs w:val="21"/>
        </w:rPr>
        <w:t>和</w:t>
      </w:r>
      <w:r w:rsidR="008A5E1F" w:rsidRPr="00A55226">
        <w:rPr>
          <w:rFonts w:hint="eastAsia"/>
          <w:color w:val="000000"/>
        </w:rPr>
        <w:t>微纳光电</w:t>
      </w:r>
      <w:proofErr w:type="gramEnd"/>
      <w:r w:rsidR="008A5E1F" w:rsidRPr="00A55226">
        <w:rPr>
          <w:rFonts w:hint="eastAsia"/>
          <w:color w:val="000000"/>
        </w:rPr>
        <w:t>材料与器件</w:t>
      </w:r>
      <w:r w:rsidRPr="00A55226">
        <w:rPr>
          <w:rFonts w:hint="eastAsia"/>
          <w:color w:val="000000"/>
        </w:rPr>
        <w:t>。邮箱：</w:t>
      </w:r>
      <w:r w:rsidR="008A5E1F" w:rsidRPr="00A55226">
        <w:rPr>
          <w:rFonts w:ascii="Times New Roman" w:hAnsi="Times New Roman" w:cs="Times New Roman"/>
          <w:color w:val="000000"/>
        </w:rPr>
        <w:t>zhanghaiting@ujs.edu.cn</w:t>
      </w:r>
    </w:p>
    <w:p w14:paraId="77ACD958" w14:textId="77777777" w:rsidR="00595957" w:rsidRPr="00A55226" w:rsidRDefault="00595957">
      <w:pPr>
        <w:rPr>
          <w:b/>
          <w:bCs/>
          <w:color w:val="000000"/>
        </w:rPr>
      </w:pPr>
    </w:p>
    <w:sectPr w:rsidR="00595957" w:rsidRPr="00A55226">
      <w:footerReference w:type="first" r:id="rId24"/>
      <w:pgSz w:w="11906" w:h="16838"/>
      <w:pgMar w:top="1440" w:right="1800" w:bottom="1440" w:left="1800"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10BBF3F" w16cid:durableId="5A22E85A"/>
  <w16cid:commentId w16cid:paraId="29C3C44E" w16cid:durableId="5B88019F"/>
  <w16cid:commentId w16cid:paraId="73EC1605" w16cid:durableId="6B218E73"/>
  <w16cid:commentId w16cid:paraId="45665915" w16cid:durableId="7F8A9C5C"/>
  <w16cid:commentId w16cid:paraId="34E2E63D" w16cid:durableId="290C19C1"/>
  <w16cid:commentId w16cid:paraId="5E603609" w16cid:durableId="62EE2DEF"/>
  <w16cid:commentId w16cid:paraId="72B6B928" w16cid:durableId="099A687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E9CCC" w14:textId="77777777" w:rsidR="00251191" w:rsidRDefault="00251191">
      <w:r>
        <w:separator/>
      </w:r>
    </w:p>
  </w:endnote>
  <w:endnote w:type="continuationSeparator" w:id="0">
    <w:p w14:paraId="2AC53DCE" w14:textId="77777777" w:rsidR="00251191" w:rsidRDefault="00251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楷体">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4E37C" w14:textId="77777777" w:rsidR="005B320F" w:rsidRDefault="005B320F">
    <w:pPr>
      <w:widowControl/>
      <w:jc w:val="left"/>
      <w:rPr>
        <w:rFonts w:ascii="宋体" w:eastAsia="宋体" w:hAnsi="宋体" w:cs="宋体"/>
        <w:kern w:val="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E7D73" w14:textId="77777777" w:rsidR="00251191" w:rsidRDefault="00251191">
      <w:r>
        <w:separator/>
      </w:r>
    </w:p>
  </w:footnote>
  <w:footnote w:type="continuationSeparator" w:id="0">
    <w:p w14:paraId="76A173A7" w14:textId="77777777" w:rsidR="00251191" w:rsidRDefault="002511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0E2128"/>
    <w:multiLevelType w:val="multilevel"/>
    <w:tmpl w:val="680E212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QzZTIxZWUwOWQxYjQ0ZGI0ZWExNGNhNTJlYTU3M2MifQ=="/>
  </w:docVars>
  <w:rsids>
    <w:rsidRoot w:val="00652A1C"/>
    <w:rsid w:val="00000A61"/>
    <w:rsid w:val="00004BA1"/>
    <w:rsid w:val="00005175"/>
    <w:rsid w:val="0000547A"/>
    <w:rsid w:val="00006786"/>
    <w:rsid w:val="00011004"/>
    <w:rsid w:val="000149D7"/>
    <w:rsid w:val="0001643B"/>
    <w:rsid w:val="000262B9"/>
    <w:rsid w:val="00027798"/>
    <w:rsid w:val="000326FB"/>
    <w:rsid w:val="0003293F"/>
    <w:rsid w:val="0003319B"/>
    <w:rsid w:val="000333BF"/>
    <w:rsid w:val="00042048"/>
    <w:rsid w:val="00044052"/>
    <w:rsid w:val="0004423E"/>
    <w:rsid w:val="00044668"/>
    <w:rsid w:val="000519CB"/>
    <w:rsid w:val="000540F0"/>
    <w:rsid w:val="00055758"/>
    <w:rsid w:val="00056B38"/>
    <w:rsid w:val="00062519"/>
    <w:rsid w:val="00067B7F"/>
    <w:rsid w:val="00067BFE"/>
    <w:rsid w:val="0008007F"/>
    <w:rsid w:val="000811ED"/>
    <w:rsid w:val="00083ACD"/>
    <w:rsid w:val="00084686"/>
    <w:rsid w:val="0008692F"/>
    <w:rsid w:val="00087E30"/>
    <w:rsid w:val="000913F4"/>
    <w:rsid w:val="000B0527"/>
    <w:rsid w:val="000B3C05"/>
    <w:rsid w:val="000B6D60"/>
    <w:rsid w:val="000B6D89"/>
    <w:rsid w:val="000B7A25"/>
    <w:rsid w:val="000C2788"/>
    <w:rsid w:val="000C5FC1"/>
    <w:rsid w:val="000D4FB5"/>
    <w:rsid w:val="000D5F2E"/>
    <w:rsid w:val="000D79E9"/>
    <w:rsid w:val="000E0165"/>
    <w:rsid w:val="000E0C07"/>
    <w:rsid w:val="000E0F1F"/>
    <w:rsid w:val="000E6861"/>
    <w:rsid w:val="000E6C61"/>
    <w:rsid w:val="000E6DDB"/>
    <w:rsid w:val="000F1BE5"/>
    <w:rsid w:val="001003C5"/>
    <w:rsid w:val="001004F9"/>
    <w:rsid w:val="00100511"/>
    <w:rsid w:val="0010280F"/>
    <w:rsid w:val="00115354"/>
    <w:rsid w:val="00116483"/>
    <w:rsid w:val="0012152F"/>
    <w:rsid w:val="00121799"/>
    <w:rsid w:val="00121E2D"/>
    <w:rsid w:val="00122D47"/>
    <w:rsid w:val="00123BD4"/>
    <w:rsid w:val="001256A6"/>
    <w:rsid w:val="00130FB8"/>
    <w:rsid w:val="00133673"/>
    <w:rsid w:val="00136781"/>
    <w:rsid w:val="001370D7"/>
    <w:rsid w:val="001429BD"/>
    <w:rsid w:val="00150A41"/>
    <w:rsid w:val="00150EE3"/>
    <w:rsid w:val="00151AB8"/>
    <w:rsid w:val="0015261F"/>
    <w:rsid w:val="00152E99"/>
    <w:rsid w:val="0015326A"/>
    <w:rsid w:val="00153E91"/>
    <w:rsid w:val="001639F3"/>
    <w:rsid w:val="0016439B"/>
    <w:rsid w:val="00164AEB"/>
    <w:rsid w:val="00165E60"/>
    <w:rsid w:val="001668DB"/>
    <w:rsid w:val="001674B7"/>
    <w:rsid w:val="001706C9"/>
    <w:rsid w:val="001724F6"/>
    <w:rsid w:val="001749A8"/>
    <w:rsid w:val="00177368"/>
    <w:rsid w:val="0017788A"/>
    <w:rsid w:val="001808DA"/>
    <w:rsid w:val="00185027"/>
    <w:rsid w:val="00185080"/>
    <w:rsid w:val="0018668C"/>
    <w:rsid w:val="00187452"/>
    <w:rsid w:val="00190575"/>
    <w:rsid w:val="00191752"/>
    <w:rsid w:val="001935E8"/>
    <w:rsid w:val="001A1944"/>
    <w:rsid w:val="001A2515"/>
    <w:rsid w:val="001A30B8"/>
    <w:rsid w:val="001A508E"/>
    <w:rsid w:val="001A50AA"/>
    <w:rsid w:val="001B2CE8"/>
    <w:rsid w:val="001B5EB9"/>
    <w:rsid w:val="001C06EF"/>
    <w:rsid w:val="001C0C77"/>
    <w:rsid w:val="001C2225"/>
    <w:rsid w:val="001C32FE"/>
    <w:rsid w:val="001C391E"/>
    <w:rsid w:val="001C774A"/>
    <w:rsid w:val="001D02B0"/>
    <w:rsid w:val="001D339E"/>
    <w:rsid w:val="001D4EC2"/>
    <w:rsid w:val="001E2BDD"/>
    <w:rsid w:val="001E763C"/>
    <w:rsid w:val="001F7800"/>
    <w:rsid w:val="002004D5"/>
    <w:rsid w:val="002006B0"/>
    <w:rsid w:val="00202B66"/>
    <w:rsid w:val="00207860"/>
    <w:rsid w:val="00211992"/>
    <w:rsid w:val="00213A45"/>
    <w:rsid w:val="00216D8D"/>
    <w:rsid w:val="00217294"/>
    <w:rsid w:val="0021757D"/>
    <w:rsid w:val="002312F2"/>
    <w:rsid w:val="00231EA4"/>
    <w:rsid w:val="00234B98"/>
    <w:rsid w:val="00240C4E"/>
    <w:rsid w:val="002411E0"/>
    <w:rsid w:val="00241F13"/>
    <w:rsid w:val="002446C2"/>
    <w:rsid w:val="00244CE7"/>
    <w:rsid w:val="00247F7C"/>
    <w:rsid w:val="00251191"/>
    <w:rsid w:val="0025208D"/>
    <w:rsid w:val="00255544"/>
    <w:rsid w:val="0026720B"/>
    <w:rsid w:val="002733C5"/>
    <w:rsid w:val="0028166E"/>
    <w:rsid w:val="00282F25"/>
    <w:rsid w:val="00286563"/>
    <w:rsid w:val="00287268"/>
    <w:rsid w:val="002872BB"/>
    <w:rsid w:val="002928AF"/>
    <w:rsid w:val="0029530E"/>
    <w:rsid w:val="002A402F"/>
    <w:rsid w:val="002A49DB"/>
    <w:rsid w:val="002A6FCF"/>
    <w:rsid w:val="002B2490"/>
    <w:rsid w:val="002B4535"/>
    <w:rsid w:val="002C1573"/>
    <w:rsid w:val="002C5A48"/>
    <w:rsid w:val="002D29E6"/>
    <w:rsid w:val="002D312C"/>
    <w:rsid w:val="002D41C8"/>
    <w:rsid w:val="002D5254"/>
    <w:rsid w:val="002D6185"/>
    <w:rsid w:val="002E4D70"/>
    <w:rsid w:val="002E58A2"/>
    <w:rsid w:val="002F08D1"/>
    <w:rsid w:val="002F110B"/>
    <w:rsid w:val="002F1D37"/>
    <w:rsid w:val="002F35EE"/>
    <w:rsid w:val="002F6C7A"/>
    <w:rsid w:val="003017E0"/>
    <w:rsid w:val="0030398B"/>
    <w:rsid w:val="00304332"/>
    <w:rsid w:val="00307270"/>
    <w:rsid w:val="00311640"/>
    <w:rsid w:val="00311A98"/>
    <w:rsid w:val="0031280A"/>
    <w:rsid w:val="0031402A"/>
    <w:rsid w:val="0031711E"/>
    <w:rsid w:val="0031726C"/>
    <w:rsid w:val="00320965"/>
    <w:rsid w:val="00321DC9"/>
    <w:rsid w:val="003232B7"/>
    <w:rsid w:val="00323DC9"/>
    <w:rsid w:val="00326C60"/>
    <w:rsid w:val="00327BFF"/>
    <w:rsid w:val="003303A8"/>
    <w:rsid w:val="00331828"/>
    <w:rsid w:val="003341A5"/>
    <w:rsid w:val="00335FD7"/>
    <w:rsid w:val="003411C3"/>
    <w:rsid w:val="003444A0"/>
    <w:rsid w:val="00346B66"/>
    <w:rsid w:val="0035144B"/>
    <w:rsid w:val="00354629"/>
    <w:rsid w:val="00356083"/>
    <w:rsid w:val="00356E2D"/>
    <w:rsid w:val="00357BCB"/>
    <w:rsid w:val="00361D3F"/>
    <w:rsid w:val="00364A51"/>
    <w:rsid w:val="00366986"/>
    <w:rsid w:val="00371059"/>
    <w:rsid w:val="00371EBA"/>
    <w:rsid w:val="003720EF"/>
    <w:rsid w:val="00373C8E"/>
    <w:rsid w:val="0037734E"/>
    <w:rsid w:val="00384C15"/>
    <w:rsid w:val="00390250"/>
    <w:rsid w:val="0039058E"/>
    <w:rsid w:val="00390AFC"/>
    <w:rsid w:val="00392AC1"/>
    <w:rsid w:val="0039576D"/>
    <w:rsid w:val="003A49EF"/>
    <w:rsid w:val="003B03C1"/>
    <w:rsid w:val="003B08C0"/>
    <w:rsid w:val="003B13DA"/>
    <w:rsid w:val="003C1DDB"/>
    <w:rsid w:val="003C3DAD"/>
    <w:rsid w:val="003D3507"/>
    <w:rsid w:val="003D403C"/>
    <w:rsid w:val="003D73B8"/>
    <w:rsid w:val="003E0754"/>
    <w:rsid w:val="003E6B9F"/>
    <w:rsid w:val="003F1DC9"/>
    <w:rsid w:val="003F3AE6"/>
    <w:rsid w:val="003F3DED"/>
    <w:rsid w:val="003F6F60"/>
    <w:rsid w:val="003F77CB"/>
    <w:rsid w:val="00400CF4"/>
    <w:rsid w:val="004045D3"/>
    <w:rsid w:val="00404A80"/>
    <w:rsid w:val="004052F3"/>
    <w:rsid w:val="0040761D"/>
    <w:rsid w:val="0041019D"/>
    <w:rsid w:val="004107D8"/>
    <w:rsid w:val="00421501"/>
    <w:rsid w:val="00423260"/>
    <w:rsid w:val="00424E6E"/>
    <w:rsid w:val="00430FB1"/>
    <w:rsid w:val="0043200C"/>
    <w:rsid w:val="004373BB"/>
    <w:rsid w:val="004459D7"/>
    <w:rsid w:val="00450015"/>
    <w:rsid w:val="00452D6A"/>
    <w:rsid w:val="00453543"/>
    <w:rsid w:val="004620F9"/>
    <w:rsid w:val="00464151"/>
    <w:rsid w:val="0047128A"/>
    <w:rsid w:val="004746FF"/>
    <w:rsid w:val="0047568F"/>
    <w:rsid w:val="00481376"/>
    <w:rsid w:val="004839CA"/>
    <w:rsid w:val="00485FDC"/>
    <w:rsid w:val="00490F1A"/>
    <w:rsid w:val="0049246A"/>
    <w:rsid w:val="0049426A"/>
    <w:rsid w:val="00496D95"/>
    <w:rsid w:val="00497902"/>
    <w:rsid w:val="004A4F0B"/>
    <w:rsid w:val="004B1747"/>
    <w:rsid w:val="004B6D98"/>
    <w:rsid w:val="004C2888"/>
    <w:rsid w:val="004C71DF"/>
    <w:rsid w:val="004D4B03"/>
    <w:rsid w:val="004E1F4C"/>
    <w:rsid w:val="004E38E2"/>
    <w:rsid w:val="004E5A9E"/>
    <w:rsid w:val="004E7874"/>
    <w:rsid w:val="004F10EA"/>
    <w:rsid w:val="004F3AC7"/>
    <w:rsid w:val="005004A8"/>
    <w:rsid w:val="00500B44"/>
    <w:rsid w:val="005016FB"/>
    <w:rsid w:val="005031F3"/>
    <w:rsid w:val="00506824"/>
    <w:rsid w:val="00506AF7"/>
    <w:rsid w:val="00511CD6"/>
    <w:rsid w:val="0051527D"/>
    <w:rsid w:val="00515A99"/>
    <w:rsid w:val="00523B7C"/>
    <w:rsid w:val="00527058"/>
    <w:rsid w:val="00535DAA"/>
    <w:rsid w:val="005362D0"/>
    <w:rsid w:val="0055097C"/>
    <w:rsid w:val="00552E58"/>
    <w:rsid w:val="005535B3"/>
    <w:rsid w:val="00563937"/>
    <w:rsid w:val="00564264"/>
    <w:rsid w:val="005712AA"/>
    <w:rsid w:val="0057677C"/>
    <w:rsid w:val="00582D04"/>
    <w:rsid w:val="00586CCB"/>
    <w:rsid w:val="0059128F"/>
    <w:rsid w:val="005914CF"/>
    <w:rsid w:val="00592529"/>
    <w:rsid w:val="00594529"/>
    <w:rsid w:val="00594BB3"/>
    <w:rsid w:val="00595957"/>
    <w:rsid w:val="00595F9B"/>
    <w:rsid w:val="005A3E13"/>
    <w:rsid w:val="005A3E75"/>
    <w:rsid w:val="005A5DDB"/>
    <w:rsid w:val="005B113D"/>
    <w:rsid w:val="005B1864"/>
    <w:rsid w:val="005B1F8B"/>
    <w:rsid w:val="005B320F"/>
    <w:rsid w:val="005B3B32"/>
    <w:rsid w:val="005B3B3F"/>
    <w:rsid w:val="005B4A18"/>
    <w:rsid w:val="005B4E8F"/>
    <w:rsid w:val="005C0C15"/>
    <w:rsid w:val="005C1BBA"/>
    <w:rsid w:val="005C2FDA"/>
    <w:rsid w:val="005C3352"/>
    <w:rsid w:val="005C5FC1"/>
    <w:rsid w:val="005D4DF8"/>
    <w:rsid w:val="005D6551"/>
    <w:rsid w:val="005E712C"/>
    <w:rsid w:val="005F0997"/>
    <w:rsid w:val="005F1669"/>
    <w:rsid w:val="005F513E"/>
    <w:rsid w:val="005F5620"/>
    <w:rsid w:val="00604682"/>
    <w:rsid w:val="00605ADF"/>
    <w:rsid w:val="00605BCB"/>
    <w:rsid w:val="006075FF"/>
    <w:rsid w:val="00615BEE"/>
    <w:rsid w:val="006208C6"/>
    <w:rsid w:val="00641A55"/>
    <w:rsid w:val="006454DA"/>
    <w:rsid w:val="00646196"/>
    <w:rsid w:val="00647971"/>
    <w:rsid w:val="00650557"/>
    <w:rsid w:val="00651DF4"/>
    <w:rsid w:val="00652A1C"/>
    <w:rsid w:val="00653A36"/>
    <w:rsid w:val="00654ECC"/>
    <w:rsid w:val="006577FB"/>
    <w:rsid w:val="0066112B"/>
    <w:rsid w:val="00664B0C"/>
    <w:rsid w:val="00665167"/>
    <w:rsid w:val="00671F0F"/>
    <w:rsid w:val="0067212C"/>
    <w:rsid w:val="0067249D"/>
    <w:rsid w:val="00672E68"/>
    <w:rsid w:val="00675480"/>
    <w:rsid w:val="006761CD"/>
    <w:rsid w:val="00693528"/>
    <w:rsid w:val="006949E3"/>
    <w:rsid w:val="006B1C2D"/>
    <w:rsid w:val="006B2738"/>
    <w:rsid w:val="006B349F"/>
    <w:rsid w:val="006B676A"/>
    <w:rsid w:val="006B7BAE"/>
    <w:rsid w:val="006C222B"/>
    <w:rsid w:val="006C324B"/>
    <w:rsid w:val="006C7180"/>
    <w:rsid w:val="006C74A7"/>
    <w:rsid w:val="006D2884"/>
    <w:rsid w:val="006D42A3"/>
    <w:rsid w:val="006D5A1A"/>
    <w:rsid w:val="006E209D"/>
    <w:rsid w:val="006E468E"/>
    <w:rsid w:val="006F27E8"/>
    <w:rsid w:val="006F498E"/>
    <w:rsid w:val="006F62E1"/>
    <w:rsid w:val="006F6585"/>
    <w:rsid w:val="007034E6"/>
    <w:rsid w:val="00704C69"/>
    <w:rsid w:val="00706997"/>
    <w:rsid w:val="00707D7F"/>
    <w:rsid w:val="00710340"/>
    <w:rsid w:val="00713787"/>
    <w:rsid w:val="007233F2"/>
    <w:rsid w:val="0072439F"/>
    <w:rsid w:val="00725273"/>
    <w:rsid w:val="00726F39"/>
    <w:rsid w:val="00730C08"/>
    <w:rsid w:val="007371EA"/>
    <w:rsid w:val="0074272A"/>
    <w:rsid w:val="0074327E"/>
    <w:rsid w:val="0074729D"/>
    <w:rsid w:val="00750901"/>
    <w:rsid w:val="00751DD3"/>
    <w:rsid w:val="0075790C"/>
    <w:rsid w:val="00764726"/>
    <w:rsid w:val="007651DF"/>
    <w:rsid w:val="00765360"/>
    <w:rsid w:val="0076759E"/>
    <w:rsid w:val="00771DC8"/>
    <w:rsid w:val="00774046"/>
    <w:rsid w:val="007746AF"/>
    <w:rsid w:val="007753B1"/>
    <w:rsid w:val="00781C7D"/>
    <w:rsid w:val="00783BB4"/>
    <w:rsid w:val="00791DCD"/>
    <w:rsid w:val="007A0396"/>
    <w:rsid w:val="007A12FA"/>
    <w:rsid w:val="007A704A"/>
    <w:rsid w:val="007B0542"/>
    <w:rsid w:val="007B0883"/>
    <w:rsid w:val="007B1AEE"/>
    <w:rsid w:val="007B1F0A"/>
    <w:rsid w:val="007B2731"/>
    <w:rsid w:val="007B54C3"/>
    <w:rsid w:val="007B58B8"/>
    <w:rsid w:val="007B6DFC"/>
    <w:rsid w:val="007C0601"/>
    <w:rsid w:val="007C0758"/>
    <w:rsid w:val="007C1A15"/>
    <w:rsid w:val="007C2A10"/>
    <w:rsid w:val="007C6E8B"/>
    <w:rsid w:val="007D3405"/>
    <w:rsid w:val="007D4C63"/>
    <w:rsid w:val="007E335A"/>
    <w:rsid w:val="007E375B"/>
    <w:rsid w:val="007E458E"/>
    <w:rsid w:val="007E6FFC"/>
    <w:rsid w:val="007F6ED6"/>
    <w:rsid w:val="007F7A2F"/>
    <w:rsid w:val="0080652F"/>
    <w:rsid w:val="0080665E"/>
    <w:rsid w:val="00813D0E"/>
    <w:rsid w:val="008147C2"/>
    <w:rsid w:val="00822721"/>
    <w:rsid w:val="00823F0E"/>
    <w:rsid w:val="00824500"/>
    <w:rsid w:val="008355D5"/>
    <w:rsid w:val="00844E30"/>
    <w:rsid w:val="00851924"/>
    <w:rsid w:val="008538DA"/>
    <w:rsid w:val="00856CF8"/>
    <w:rsid w:val="008700E7"/>
    <w:rsid w:val="00872837"/>
    <w:rsid w:val="00873511"/>
    <w:rsid w:val="00880C88"/>
    <w:rsid w:val="0088209B"/>
    <w:rsid w:val="0088394C"/>
    <w:rsid w:val="00892351"/>
    <w:rsid w:val="008925BD"/>
    <w:rsid w:val="00893328"/>
    <w:rsid w:val="00895560"/>
    <w:rsid w:val="00897DDC"/>
    <w:rsid w:val="008A0DEC"/>
    <w:rsid w:val="008A174B"/>
    <w:rsid w:val="008A5390"/>
    <w:rsid w:val="008A5E1F"/>
    <w:rsid w:val="008A7913"/>
    <w:rsid w:val="008B2017"/>
    <w:rsid w:val="008B45A0"/>
    <w:rsid w:val="008C3B4B"/>
    <w:rsid w:val="008C7144"/>
    <w:rsid w:val="008C7D13"/>
    <w:rsid w:val="008D0EB4"/>
    <w:rsid w:val="008D178C"/>
    <w:rsid w:val="008D1D1A"/>
    <w:rsid w:val="008D456F"/>
    <w:rsid w:val="008D4DBB"/>
    <w:rsid w:val="008D7003"/>
    <w:rsid w:val="008E259C"/>
    <w:rsid w:val="008E4FE0"/>
    <w:rsid w:val="008E5D5B"/>
    <w:rsid w:val="008E7051"/>
    <w:rsid w:val="008E7372"/>
    <w:rsid w:val="008E7AD3"/>
    <w:rsid w:val="008F3F26"/>
    <w:rsid w:val="008F485A"/>
    <w:rsid w:val="008F4BA2"/>
    <w:rsid w:val="008F5839"/>
    <w:rsid w:val="008F7722"/>
    <w:rsid w:val="00901CEB"/>
    <w:rsid w:val="00904381"/>
    <w:rsid w:val="00905D14"/>
    <w:rsid w:val="00913A16"/>
    <w:rsid w:val="009143AB"/>
    <w:rsid w:val="00914507"/>
    <w:rsid w:val="00921A1C"/>
    <w:rsid w:val="00923290"/>
    <w:rsid w:val="009254B4"/>
    <w:rsid w:val="00925B78"/>
    <w:rsid w:val="00925E80"/>
    <w:rsid w:val="00926109"/>
    <w:rsid w:val="00926AEB"/>
    <w:rsid w:val="00931D7C"/>
    <w:rsid w:val="009357F5"/>
    <w:rsid w:val="0095395F"/>
    <w:rsid w:val="009545D3"/>
    <w:rsid w:val="00954888"/>
    <w:rsid w:val="0096352E"/>
    <w:rsid w:val="009637DF"/>
    <w:rsid w:val="00966015"/>
    <w:rsid w:val="009675AA"/>
    <w:rsid w:val="00967CAF"/>
    <w:rsid w:val="009719DD"/>
    <w:rsid w:val="0097412B"/>
    <w:rsid w:val="009746FA"/>
    <w:rsid w:val="0097622D"/>
    <w:rsid w:val="009807F8"/>
    <w:rsid w:val="00983D2B"/>
    <w:rsid w:val="00984BCF"/>
    <w:rsid w:val="00994FE7"/>
    <w:rsid w:val="009973A4"/>
    <w:rsid w:val="009A399C"/>
    <w:rsid w:val="009B0D3C"/>
    <w:rsid w:val="009C28B1"/>
    <w:rsid w:val="009C5BB5"/>
    <w:rsid w:val="009C7C7A"/>
    <w:rsid w:val="009D117D"/>
    <w:rsid w:val="009D6413"/>
    <w:rsid w:val="009D6733"/>
    <w:rsid w:val="009D7621"/>
    <w:rsid w:val="009E5AF6"/>
    <w:rsid w:val="009F0976"/>
    <w:rsid w:val="009F5F97"/>
    <w:rsid w:val="00A013F1"/>
    <w:rsid w:val="00A050E1"/>
    <w:rsid w:val="00A10C9B"/>
    <w:rsid w:val="00A11CBD"/>
    <w:rsid w:val="00A16498"/>
    <w:rsid w:val="00A24FE3"/>
    <w:rsid w:val="00A32597"/>
    <w:rsid w:val="00A34567"/>
    <w:rsid w:val="00A34E2E"/>
    <w:rsid w:val="00A418D2"/>
    <w:rsid w:val="00A438D8"/>
    <w:rsid w:val="00A47AD2"/>
    <w:rsid w:val="00A525A9"/>
    <w:rsid w:val="00A55226"/>
    <w:rsid w:val="00A552DC"/>
    <w:rsid w:val="00A5793C"/>
    <w:rsid w:val="00A6110B"/>
    <w:rsid w:val="00A62415"/>
    <w:rsid w:val="00A63995"/>
    <w:rsid w:val="00A66BFD"/>
    <w:rsid w:val="00A76CA0"/>
    <w:rsid w:val="00A834E9"/>
    <w:rsid w:val="00A83DAE"/>
    <w:rsid w:val="00A85EB2"/>
    <w:rsid w:val="00A90AEA"/>
    <w:rsid w:val="00A945C7"/>
    <w:rsid w:val="00A959AF"/>
    <w:rsid w:val="00AA26EF"/>
    <w:rsid w:val="00AA4329"/>
    <w:rsid w:val="00AA65A2"/>
    <w:rsid w:val="00AC1A69"/>
    <w:rsid w:val="00AC3629"/>
    <w:rsid w:val="00AC44F1"/>
    <w:rsid w:val="00AC5AA6"/>
    <w:rsid w:val="00AC7394"/>
    <w:rsid w:val="00AC7744"/>
    <w:rsid w:val="00AD157A"/>
    <w:rsid w:val="00AD19FA"/>
    <w:rsid w:val="00AD2188"/>
    <w:rsid w:val="00AD2DF5"/>
    <w:rsid w:val="00AD2E06"/>
    <w:rsid w:val="00AD6337"/>
    <w:rsid w:val="00AD6D1E"/>
    <w:rsid w:val="00AE4EAB"/>
    <w:rsid w:val="00AE54F8"/>
    <w:rsid w:val="00B02453"/>
    <w:rsid w:val="00B0605A"/>
    <w:rsid w:val="00B11AA0"/>
    <w:rsid w:val="00B11E16"/>
    <w:rsid w:val="00B128E0"/>
    <w:rsid w:val="00B130EB"/>
    <w:rsid w:val="00B13B00"/>
    <w:rsid w:val="00B14DB2"/>
    <w:rsid w:val="00B154B4"/>
    <w:rsid w:val="00B167C2"/>
    <w:rsid w:val="00B2035F"/>
    <w:rsid w:val="00B2434D"/>
    <w:rsid w:val="00B26E6A"/>
    <w:rsid w:val="00B279BF"/>
    <w:rsid w:val="00B35D53"/>
    <w:rsid w:val="00B377C8"/>
    <w:rsid w:val="00B45EB3"/>
    <w:rsid w:val="00B51311"/>
    <w:rsid w:val="00B519FB"/>
    <w:rsid w:val="00B56AC3"/>
    <w:rsid w:val="00B56D77"/>
    <w:rsid w:val="00B57B05"/>
    <w:rsid w:val="00B61026"/>
    <w:rsid w:val="00B6394D"/>
    <w:rsid w:val="00B639DB"/>
    <w:rsid w:val="00B6693C"/>
    <w:rsid w:val="00B7016C"/>
    <w:rsid w:val="00B742DD"/>
    <w:rsid w:val="00B74A94"/>
    <w:rsid w:val="00B75B21"/>
    <w:rsid w:val="00B90454"/>
    <w:rsid w:val="00B93DDB"/>
    <w:rsid w:val="00B97D53"/>
    <w:rsid w:val="00BA028B"/>
    <w:rsid w:val="00BA02A8"/>
    <w:rsid w:val="00BB02C7"/>
    <w:rsid w:val="00BB10A0"/>
    <w:rsid w:val="00BB285D"/>
    <w:rsid w:val="00BB6655"/>
    <w:rsid w:val="00BC0F72"/>
    <w:rsid w:val="00BC2905"/>
    <w:rsid w:val="00BC2E0C"/>
    <w:rsid w:val="00BC63D8"/>
    <w:rsid w:val="00BD40C8"/>
    <w:rsid w:val="00BE6B8D"/>
    <w:rsid w:val="00BF29D9"/>
    <w:rsid w:val="00BF2B32"/>
    <w:rsid w:val="00BF3469"/>
    <w:rsid w:val="00BF566C"/>
    <w:rsid w:val="00BF64FD"/>
    <w:rsid w:val="00C01208"/>
    <w:rsid w:val="00C01865"/>
    <w:rsid w:val="00C12601"/>
    <w:rsid w:val="00C14AF9"/>
    <w:rsid w:val="00C15196"/>
    <w:rsid w:val="00C172FE"/>
    <w:rsid w:val="00C1746D"/>
    <w:rsid w:val="00C21571"/>
    <w:rsid w:val="00C224FA"/>
    <w:rsid w:val="00C23FEA"/>
    <w:rsid w:val="00C2458A"/>
    <w:rsid w:val="00C3137D"/>
    <w:rsid w:val="00C35DAB"/>
    <w:rsid w:val="00C3601C"/>
    <w:rsid w:val="00C3764F"/>
    <w:rsid w:val="00C430E8"/>
    <w:rsid w:val="00C44D5C"/>
    <w:rsid w:val="00C55F0A"/>
    <w:rsid w:val="00C56EA5"/>
    <w:rsid w:val="00C60B52"/>
    <w:rsid w:val="00C621F9"/>
    <w:rsid w:val="00C63DE3"/>
    <w:rsid w:val="00C67736"/>
    <w:rsid w:val="00C81256"/>
    <w:rsid w:val="00C843C5"/>
    <w:rsid w:val="00C85BE4"/>
    <w:rsid w:val="00C85E2E"/>
    <w:rsid w:val="00C933CB"/>
    <w:rsid w:val="00C94E62"/>
    <w:rsid w:val="00C94FFA"/>
    <w:rsid w:val="00CA0541"/>
    <w:rsid w:val="00CA35C7"/>
    <w:rsid w:val="00CA3B4C"/>
    <w:rsid w:val="00CA4E22"/>
    <w:rsid w:val="00CB1767"/>
    <w:rsid w:val="00CB3F04"/>
    <w:rsid w:val="00CC17C9"/>
    <w:rsid w:val="00CC34A4"/>
    <w:rsid w:val="00CC3A1A"/>
    <w:rsid w:val="00CC74B0"/>
    <w:rsid w:val="00CD1C49"/>
    <w:rsid w:val="00CD3D29"/>
    <w:rsid w:val="00CD6175"/>
    <w:rsid w:val="00CD728E"/>
    <w:rsid w:val="00CE0476"/>
    <w:rsid w:val="00CE15FD"/>
    <w:rsid w:val="00CE2A60"/>
    <w:rsid w:val="00CE38F4"/>
    <w:rsid w:val="00CE3CA4"/>
    <w:rsid w:val="00CE5E44"/>
    <w:rsid w:val="00CF191C"/>
    <w:rsid w:val="00CF1A82"/>
    <w:rsid w:val="00CF458F"/>
    <w:rsid w:val="00CF766A"/>
    <w:rsid w:val="00D00823"/>
    <w:rsid w:val="00D00CA8"/>
    <w:rsid w:val="00D0370C"/>
    <w:rsid w:val="00D03926"/>
    <w:rsid w:val="00D03B85"/>
    <w:rsid w:val="00D0489B"/>
    <w:rsid w:val="00D13339"/>
    <w:rsid w:val="00D13AD3"/>
    <w:rsid w:val="00D1450E"/>
    <w:rsid w:val="00D23C86"/>
    <w:rsid w:val="00D3091E"/>
    <w:rsid w:val="00D31B94"/>
    <w:rsid w:val="00D349D4"/>
    <w:rsid w:val="00D402E4"/>
    <w:rsid w:val="00D43255"/>
    <w:rsid w:val="00D50F5F"/>
    <w:rsid w:val="00D521FB"/>
    <w:rsid w:val="00D52837"/>
    <w:rsid w:val="00D5686E"/>
    <w:rsid w:val="00D57E96"/>
    <w:rsid w:val="00D63EC0"/>
    <w:rsid w:val="00D64A34"/>
    <w:rsid w:val="00D64C16"/>
    <w:rsid w:val="00D676F4"/>
    <w:rsid w:val="00D704EE"/>
    <w:rsid w:val="00D70DFB"/>
    <w:rsid w:val="00D714A4"/>
    <w:rsid w:val="00D72E30"/>
    <w:rsid w:val="00D7346A"/>
    <w:rsid w:val="00D73E82"/>
    <w:rsid w:val="00D75B38"/>
    <w:rsid w:val="00D804A5"/>
    <w:rsid w:val="00D807BC"/>
    <w:rsid w:val="00D860CB"/>
    <w:rsid w:val="00D90F14"/>
    <w:rsid w:val="00D938C9"/>
    <w:rsid w:val="00D94804"/>
    <w:rsid w:val="00D94EC6"/>
    <w:rsid w:val="00D9539D"/>
    <w:rsid w:val="00DA11A2"/>
    <w:rsid w:val="00DA4A7D"/>
    <w:rsid w:val="00DA4B6C"/>
    <w:rsid w:val="00DB1E99"/>
    <w:rsid w:val="00DB4C17"/>
    <w:rsid w:val="00DB4D51"/>
    <w:rsid w:val="00DB5651"/>
    <w:rsid w:val="00DC0E17"/>
    <w:rsid w:val="00DC4E2D"/>
    <w:rsid w:val="00DD1A78"/>
    <w:rsid w:val="00DD3001"/>
    <w:rsid w:val="00DE4F89"/>
    <w:rsid w:val="00DF0B54"/>
    <w:rsid w:val="00DF3411"/>
    <w:rsid w:val="00DF44F5"/>
    <w:rsid w:val="00DF4FD1"/>
    <w:rsid w:val="00DF5C91"/>
    <w:rsid w:val="00E013ED"/>
    <w:rsid w:val="00E0396D"/>
    <w:rsid w:val="00E0484C"/>
    <w:rsid w:val="00E04C61"/>
    <w:rsid w:val="00E108DF"/>
    <w:rsid w:val="00E1252E"/>
    <w:rsid w:val="00E12955"/>
    <w:rsid w:val="00E140DF"/>
    <w:rsid w:val="00E21A41"/>
    <w:rsid w:val="00E21CD2"/>
    <w:rsid w:val="00E22A83"/>
    <w:rsid w:val="00E263DC"/>
    <w:rsid w:val="00E2701E"/>
    <w:rsid w:val="00E319A2"/>
    <w:rsid w:val="00E35066"/>
    <w:rsid w:val="00E373F2"/>
    <w:rsid w:val="00E43E72"/>
    <w:rsid w:val="00E50DE4"/>
    <w:rsid w:val="00E55364"/>
    <w:rsid w:val="00E55976"/>
    <w:rsid w:val="00E55B27"/>
    <w:rsid w:val="00E6182F"/>
    <w:rsid w:val="00E61848"/>
    <w:rsid w:val="00E63625"/>
    <w:rsid w:val="00E65ED4"/>
    <w:rsid w:val="00E66591"/>
    <w:rsid w:val="00E67138"/>
    <w:rsid w:val="00E7373C"/>
    <w:rsid w:val="00E75994"/>
    <w:rsid w:val="00E75B0F"/>
    <w:rsid w:val="00E8204B"/>
    <w:rsid w:val="00E821E1"/>
    <w:rsid w:val="00E84AB5"/>
    <w:rsid w:val="00E875B8"/>
    <w:rsid w:val="00E901FC"/>
    <w:rsid w:val="00E94FE8"/>
    <w:rsid w:val="00E97247"/>
    <w:rsid w:val="00E979B5"/>
    <w:rsid w:val="00EA0B80"/>
    <w:rsid w:val="00EB0D0D"/>
    <w:rsid w:val="00EB264B"/>
    <w:rsid w:val="00EB3E22"/>
    <w:rsid w:val="00EB53D3"/>
    <w:rsid w:val="00EC053D"/>
    <w:rsid w:val="00EC509B"/>
    <w:rsid w:val="00ED132F"/>
    <w:rsid w:val="00ED3211"/>
    <w:rsid w:val="00ED38E7"/>
    <w:rsid w:val="00ED3FA3"/>
    <w:rsid w:val="00EE315D"/>
    <w:rsid w:val="00EE5E44"/>
    <w:rsid w:val="00EE633B"/>
    <w:rsid w:val="00EF21A9"/>
    <w:rsid w:val="00EF4934"/>
    <w:rsid w:val="00EF4C27"/>
    <w:rsid w:val="00EF75EA"/>
    <w:rsid w:val="00F0193E"/>
    <w:rsid w:val="00F02389"/>
    <w:rsid w:val="00F03542"/>
    <w:rsid w:val="00F07FF5"/>
    <w:rsid w:val="00F10802"/>
    <w:rsid w:val="00F12D79"/>
    <w:rsid w:val="00F1349C"/>
    <w:rsid w:val="00F14225"/>
    <w:rsid w:val="00F17573"/>
    <w:rsid w:val="00F22C8F"/>
    <w:rsid w:val="00F27FDC"/>
    <w:rsid w:val="00F30018"/>
    <w:rsid w:val="00F32F31"/>
    <w:rsid w:val="00F35A73"/>
    <w:rsid w:val="00F4267A"/>
    <w:rsid w:val="00F448B6"/>
    <w:rsid w:val="00F476B3"/>
    <w:rsid w:val="00F505A0"/>
    <w:rsid w:val="00F5420D"/>
    <w:rsid w:val="00F57836"/>
    <w:rsid w:val="00F60E70"/>
    <w:rsid w:val="00F61191"/>
    <w:rsid w:val="00F611CA"/>
    <w:rsid w:val="00F62100"/>
    <w:rsid w:val="00F721AF"/>
    <w:rsid w:val="00F73F67"/>
    <w:rsid w:val="00F74AAE"/>
    <w:rsid w:val="00F75F16"/>
    <w:rsid w:val="00F77DE4"/>
    <w:rsid w:val="00F82404"/>
    <w:rsid w:val="00F84C4F"/>
    <w:rsid w:val="00F90CD9"/>
    <w:rsid w:val="00FA35D7"/>
    <w:rsid w:val="00FA58B1"/>
    <w:rsid w:val="00FA5BD4"/>
    <w:rsid w:val="00FB13AA"/>
    <w:rsid w:val="00FB1877"/>
    <w:rsid w:val="00FB3E1F"/>
    <w:rsid w:val="00FB47B4"/>
    <w:rsid w:val="00FB62E6"/>
    <w:rsid w:val="00FB7075"/>
    <w:rsid w:val="00FC1900"/>
    <w:rsid w:val="00FC3E90"/>
    <w:rsid w:val="00FC4D88"/>
    <w:rsid w:val="00FC7223"/>
    <w:rsid w:val="00FD376D"/>
    <w:rsid w:val="00FD5518"/>
    <w:rsid w:val="00FD71F5"/>
    <w:rsid w:val="00FE19E3"/>
    <w:rsid w:val="00FE2D06"/>
    <w:rsid w:val="00FF30B4"/>
    <w:rsid w:val="00FF6D11"/>
    <w:rsid w:val="00FF7A7C"/>
    <w:rsid w:val="39406E8A"/>
    <w:rsid w:val="476C73C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68729A"/>
  <w15:docId w15:val="{BCA519E6-DAC2-4994-B7BA-C230F268F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160" w:after="16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footnote text"/>
    <w:basedOn w:val="a"/>
    <w:link w:val="ac"/>
    <w:uiPriority w:val="99"/>
    <w:semiHidden/>
    <w:unhideWhenUsed/>
    <w:qFormat/>
    <w:pPr>
      <w:snapToGrid w:val="0"/>
      <w:jc w:val="left"/>
    </w:pPr>
    <w:rPr>
      <w:sz w:val="18"/>
      <w:szCs w:val="18"/>
    </w:rPr>
  </w:style>
  <w:style w:type="paragraph" w:styleId="ad">
    <w:name w:val="annotation subject"/>
    <w:basedOn w:val="a3"/>
    <w:next w:val="a3"/>
    <w:link w:val="ae"/>
    <w:uiPriority w:val="99"/>
    <w:semiHidden/>
    <w:unhideWhenUsed/>
    <w:qFormat/>
    <w:rPr>
      <w:b/>
      <w:bCs/>
    </w:rPr>
  </w:style>
  <w:style w:type="table" w:styleId="af">
    <w:name w:val="Table Grid"/>
    <w:basedOn w:val="a1"/>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bCs/>
    </w:rPr>
  </w:style>
  <w:style w:type="character" w:styleId="af1">
    <w:name w:val="FollowedHyperlink"/>
    <w:basedOn w:val="a0"/>
    <w:uiPriority w:val="99"/>
    <w:semiHidden/>
    <w:unhideWhenUsed/>
    <w:qFormat/>
    <w:rPr>
      <w:color w:val="800080" w:themeColor="followedHyperlink"/>
      <w:u w:val="single"/>
    </w:rPr>
  </w:style>
  <w:style w:type="character" w:styleId="af2">
    <w:name w:val="Emphasis"/>
    <w:basedOn w:val="a0"/>
    <w:uiPriority w:val="20"/>
    <w:qFormat/>
    <w:rPr>
      <w:i/>
      <w:iCs/>
    </w:rPr>
  </w:style>
  <w:style w:type="character" w:styleId="af3">
    <w:name w:val="Hyperlink"/>
    <w:basedOn w:val="a0"/>
    <w:uiPriority w:val="99"/>
    <w:unhideWhenUsed/>
    <w:qFormat/>
    <w:rPr>
      <w:color w:val="0000FF"/>
      <w:u w:val="single"/>
    </w:rPr>
  </w:style>
  <w:style w:type="character" w:styleId="af4">
    <w:name w:val="annotation reference"/>
    <w:basedOn w:val="a0"/>
    <w:uiPriority w:val="99"/>
    <w:semiHidden/>
    <w:unhideWhenUsed/>
    <w:qFormat/>
    <w:rPr>
      <w:sz w:val="21"/>
      <w:szCs w:val="21"/>
    </w:rPr>
  </w:style>
  <w:style w:type="character" w:styleId="af5">
    <w:name w:val="footnote reference"/>
    <w:basedOn w:val="a0"/>
    <w:uiPriority w:val="99"/>
    <w:semiHidden/>
    <w:unhideWhenUsed/>
    <w:qFormat/>
    <w:rPr>
      <w:vertAlign w:val="superscript"/>
    </w:rPr>
  </w:style>
  <w:style w:type="character" w:customStyle="1" w:styleId="style6">
    <w:name w:val="style6"/>
    <w:basedOn w:val="a0"/>
  </w:style>
  <w:style w:type="character" w:customStyle="1" w:styleId="a8">
    <w:name w:val="页脚 字符"/>
    <w:basedOn w:val="a0"/>
    <w:link w:val="a7"/>
    <w:uiPriority w:val="99"/>
    <w:qFormat/>
    <w:rPr>
      <w:rFonts w:ascii="宋体" w:eastAsia="宋体" w:hAnsi="宋体" w:cs="宋体"/>
      <w:kern w:val="0"/>
      <w:sz w:val="24"/>
      <w:szCs w:val="24"/>
    </w:rPr>
  </w:style>
  <w:style w:type="character" w:customStyle="1" w:styleId="aa">
    <w:name w:val="页眉 字符"/>
    <w:basedOn w:val="a0"/>
    <w:link w:val="a9"/>
    <w:uiPriority w:val="99"/>
    <w:qFormat/>
    <w:rPr>
      <w:sz w:val="18"/>
      <w:szCs w:val="18"/>
    </w:rPr>
  </w:style>
  <w:style w:type="character" w:customStyle="1" w:styleId="ac">
    <w:name w:val="脚注文本 字符"/>
    <w:basedOn w:val="a0"/>
    <w:link w:val="ab"/>
    <w:uiPriority w:val="99"/>
    <w:semiHidden/>
    <w:rPr>
      <w:sz w:val="18"/>
      <w:szCs w:val="18"/>
    </w:rPr>
  </w:style>
  <w:style w:type="character" w:customStyle="1" w:styleId="a6">
    <w:name w:val="批注框文本 字符"/>
    <w:basedOn w:val="a0"/>
    <w:link w:val="a5"/>
    <w:uiPriority w:val="99"/>
    <w:semiHidden/>
    <w:qFormat/>
    <w:rPr>
      <w:sz w:val="18"/>
      <w:szCs w:val="18"/>
    </w:rPr>
  </w:style>
  <w:style w:type="paragraph" w:styleId="af6">
    <w:name w:val="List Paragraph"/>
    <w:basedOn w:val="a"/>
    <w:uiPriority w:val="34"/>
    <w:qFormat/>
    <w:pPr>
      <w:ind w:firstLineChars="200" w:firstLine="420"/>
    </w:pPr>
  </w:style>
  <w:style w:type="paragraph" w:styleId="af7">
    <w:name w:val="No Spacing"/>
    <w:uiPriority w:val="1"/>
    <w:qFormat/>
    <w:pPr>
      <w:widowControl w:val="0"/>
      <w:jc w:val="both"/>
    </w:pPr>
    <w:rPr>
      <w:kern w:val="2"/>
      <w:sz w:val="21"/>
      <w:szCs w:val="22"/>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paragraph" w:customStyle="1" w:styleId="11">
    <w:name w:val="列出段落1"/>
    <w:basedOn w:val="a"/>
    <w:qFormat/>
    <w:pPr>
      <w:ind w:firstLineChars="200" w:firstLine="420"/>
    </w:pPr>
    <w:rPr>
      <w:rFonts w:ascii="Times New Roman" w:eastAsia="宋体" w:hAnsi="Times New Roman" w:cs="Arial"/>
      <w:kern w:val="0"/>
      <w:sz w:val="24"/>
      <w:szCs w:val="24"/>
    </w:rPr>
  </w:style>
  <w:style w:type="character" w:customStyle="1" w:styleId="12">
    <w:name w:val="未处理的提及1"/>
    <w:basedOn w:val="a0"/>
    <w:uiPriority w:val="99"/>
    <w:semiHidden/>
    <w:unhideWhenUsed/>
    <w:qFormat/>
    <w:rPr>
      <w:color w:val="808080"/>
      <w:shd w:val="clear" w:color="auto" w:fill="E6E6E6"/>
    </w:rPr>
  </w:style>
  <w:style w:type="character" w:customStyle="1" w:styleId="apple-converted-space">
    <w:name w:val="apple-converted-space"/>
    <w:basedOn w:val="a0"/>
    <w:qFormat/>
  </w:style>
  <w:style w:type="character" w:styleId="af8">
    <w:name w:val="Placeholder Text"/>
    <w:basedOn w:val="a0"/>
    <w:uiPriority w:val="99"/>
    <w:semiHidden/>
    <w:qFormat/>
    <w:rPr>
      <w:color w:val="808080"/>
    </w:rPr>
  </w:style>
  <w:style w:type="character" w:customStyle="1" w:styleId="a4">
    <w:name w:val="批注文字 字符"/>
    <w:basedOn w:val="a0"/>
    <w:link w:val="a3"/>
    <w:uiPriority w:val="99"/>
    <w:semiHidden/>
    <w:qFormat/>
  </w:style>
  <w:style w:type="character" w:customStyle="1" w:styleId="ae">
    <w:name w:val="批注主题 字符"/>
    <w:basedOn w:val="a4"/>
    <w:link w:val="ad"/>
    <w:uiPriority w:val="99"/>
    <w:semiHidden/>
    <w:qFormat/>
    <w:rPr>
      <w:b/>
      <w:bCs/>
    </w:r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customStyle="1" w:styleId="21">
    <w:name w:val="未处理的提及2"/>
    <w:basedOn w:val="a0"/>
    <w:uiPriority w:val="99"/>
    <w:semiHidden/>
    <w:unhideWhenUsed/>
    <w:qFormat/>
    <w:rPr>
      <w:color w:val="605E5C"/>
      <w:shd w:val="clear" w:color="auto" w:fill="E1DFDD"/>
    </w:rPr>
  </w:style>
  <w:style w:type="character" w:customStyle="1" w:styleId="30">
    <w:name w:val="标题 3 字符"/>
    <w:basedOn w:val="a0"/>
    <w:link w:val="3"/>
    <w:uiPriority w:val="9"/>
    <w:qFormat/>
    <w:rPr>
      <w:b/>
      <w:bCs/>
      <w:sz w:val="32"/>
      <w:szCs w:val="32"/>
    </w:rPr>
  </w:style>
  <w:style w:type="table" w:customStyle="1" w:styleId="af9">
    <w:name w:val="三线表"/>
    <w:basedOn w:val="a1"/>
    <w:uiPriority w:val="99"/>
    <w:qFormat/>
    <w:rPr>
      <w:rFonts w:ascii="Times New Roman" w:eastAsia="宋体" w:hAnsi="Times New Roman" w:cs="Times New Roman"/>
    </w:rPr>
    <w:tblPr>
      <w:tblBorders>
        <w:top w:val="single" w:sz="12" w:space="0" w:color="auto"/>
        <w:bottom w:val="single" w:sz="12" w:space="0" w:color="auto"/>
      </w:tblBorders>
    </w:tblPr>
    <w:tblStylePr w:type="firstRow">
      <w:tblPr/>
      <w:tcPr>
        <w:tcBorders>
          <w:bottom w:val="nil"/>
        </w:tcBorders>
      </w:tcPr>
    </w:tblStylePr>
  </w:style>
  <w:style w:type="character" w:customStyle="1" w:styleId="ts-alignment-element">
    <w:name w:val="ts-alignment-element"/>
    <w:basedOn w:val="a0"/>
    <w:qFormat/>
  </w:style>
  <w:style w:type="character" w:customStyle="1" w:styleId="31">
    <w:name w:val="未处理的提及3"/>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891624">
      <w:bodyDiv w:val="1"/>
      <w:marLeft w:val="0"/>
      <w:marRight w:val="0"/>
      <w:marTop w:val="0"/>
      <w:marBottom w:val="0"/>
      <w:divBdr>
        <w:top w:val="none" w:sz="0" w:space="0" w:color="auto"/>
        <w:left w:val="none" w:sz="0" w:space="0" w:color="auto"/>
        <w:bottom w:val="none" w:sz="0" w:space="0" w:color="auto"/>
        <w:right w:val="none" w:sz="0" w:space="0" w:color="auto"/>
      </w:divBdr>
    </w:div>
    <w:div w:id="20364673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image" Target="media/image8.jpeg"/><Relationship Id="rId10" Type="http://schemas.openxmlformats.org/officeDocument/2006/relationships/numbering" Target="numbering.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image" Target="media/image7.png"/><Relationship Id="rId30"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B2A64-D528-4499-9246-6390C4E52F7A}">
  <ds:schemaRefs>
    <ds:schemaRef ds:uri="http://www.w3.org/2003/InkML"/>
  </ds:schemaRefs>
</ds:datastoreItem>
</file>

<file path=customXml/itemProps2.xml><?xml version="1.0" encoding="utf-8"?>
<ds:datastoreItem xmlns:ds="http://schemas.openxmlformats.org/officeDocument/2006/customXml" ds:itemID="{A24CD530-54B2-4D4C-A1F1-FF10573DFF46}">
  <ds:schemaRefs>
    <ds:schemaRef ds:uri="http://www.w3.org/2003/InkML"/>
  </ds:schemaRefs>
</ds:datastoreItem>
</file>

<file path=customXml/itemProps3.xml><?xml version="1.0" encoding="utf-8"?>
<ds:datastoreItem xmlns:ds="http://schemas.openxmlformats.org/officeDocument/2006/customXml" ds:itemID="{290044E2-0BA4-467E-9E53-FFCB639A368E}">
  <ds:schemaRefs>
    <ds:schemaRef ds:uri="http://www.w3.org/2003/InkML"/>
  </ds:schemaRefs>
</ds:datastoreItem>
</file>

<file path=customXml/itemProps4.xml><?xml version="1.0" encoding="utf-8"?>
<ds:datastoreItem xmlns:ds="http://schemas.openxmlformats.org/officeDocument/2006/customXml" ds:itemID="{92508B80-DB3B-412D-8990-6D42959CC3CB}">
  <ds:schemaRefs>
    <ds:schemaRef ds:uri="http://www.w3.org/2003/InkML"/>
  </ds:schemaRefs>
</ds:datastoreItem>
</file>

<file path=customXml/itemProps5.xml><?xml version="1.0" encoding="utf-8"?>
<ds:datastoreItem xmlns:ds="http://schemas.openxmlformats.org/officeDocument/2006/customXml" ds:itemID="{DF7E2C67-A2F6-4770-A022-CC6D6CEBEFC9}">
  <ds:schemaRefs>
    <ds:schemaRef ds:uri="http://www.w3.org/2003/InkML"/>
  </ds:schemaRefs>
</ds:datastoreItem>
</file>

<file path=customXml/itemProps6.xml><?xml version="1.0" encoding="utf-8"?>
<ds:datastoreItem xmlns:ds="http://schemas.openxmlformats.org/officeDocument/2006/customXml" ds:itemID="{C4632F00-5510-4446-BFC6-AFD51E328A87}">
  <ds:schemaRefs>
    <ds:schemaRef ds:uri="http://www.w3.org/2003/InkML"/>
  </ds:schemaRefs>
</ds:datastoreItem>
</file>

<file path=customXml/itemProps7.xml><?xml version="1.0" encoding="utf-8"?>
<ds:datastoreItem xmlns:ds="http://schemas.openxmlformats.org/officeDocument/2006/customXml" ds:itemID="{2CF8A7BC-A6C9-488E-AE21-F47F958DEE91}">
  <ds:schemaRefs>
    <ds:schemaRef ds:uri="http://www.w3.org/2003/InkML"/>
  </ds:schemaRefs>
</ds:datastoreItem>
</file>

<file path=customXml/itemProps8.xml><?xml version="1.0" encoding="utf-8"?>
<ds:datastoreItem xmlns:ds="http://schemas.openxmlformats.org/officeDocument/2006/customXml" ds:itemID="{C3CB785B-7851-45EB-A695-18D06BBAF8F4}">
  <ds:schemaRefs>
    <ds:schemaRef ds:uri="http://www.w3.org/2003/InkML"/>
  </ds:schemaRefs>
</ds:datastoreItem>
</file>

<file path=customXml/itemProps9.xml><?xml version="1.0" encoding="utf-8"?>
<ds:datastoreItem xmlns:ds="http://schemas.openxmlformats.org/officeDocument/2006/customXml" ds:itemID="{7A2A3C64-26DF-4168-80FB-8DE52117A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Pages>
  <Words>1718</Words>
  <Characters>9797</Characters>
  <Application>Microsoft Office Word</Application>
  <DocSecurity>0</DocSecurity>
  <Lines>81</Lines>
  <Paragraphs>22</Paragraphs>
  <ScaleCrop>false</ScaleCrop>
  <Company>siom</Company>
  <LinksUpToDate>false</LinksUpToDate>
  <CharactersWithSpaces>11493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SMM</dc:creator>
  <cp:lastModifiedBy>微软用户</cp:lastModifiedBy>
  <cp:revision>4</cp:revision>
  <dcterms:created xsi:type="dcterms:W3CDTF">2024-08-26T03:54:00Z</dcterms:created>
  <dcterms:modified xsi:type="dcterms:W3CDTF">2024-08-30T03:20:00Z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57923f0202a75ee495b708b5dc220179eca199e09b3265a6edb50fdf3d5834b7</vt:lpwstr>
  </property>
  <property fmtid="{D5CDD505-2E9C-101B-9397-08002B2CF9AE}" pid="3" name="KSOProductBuildVer">
    <vt:lpwstr>2052-12.1.0.17440</vt:lpwstr>
  </property>
  <property fmtid="{D5CDD505-2E9C-101B-9397-08002B2CF9AE}" pid="4" name="ICV">
    <vt:lpwstr>14C6EB1A62CB49A7AEC8C9A017BB44DF_13</vt:lpwstr>
  </property>
</Properties>
</file>