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5BB" w:rsidRDefault="008F55BB" w:rsidP="008F55BB">
      <w:r w:rsidRPr="008D2B7B">
        <w:rPr>
          <w:rFonts w:ascii="方正黑体_GBK" w:eastAsia="方正黑体_GBK" w:hint="eastAsia"/>
          <w:color w:val="FF0000"/>
        </w:rPr>
        <w:t>引用本文</w:t>
      </w:r>
      <w:r w:rsidRPr="001D12E9">
        <w:rPr>
          <w:rFonts w:hint="eastAsia"/>
        </w:rPr>
        <w:t>：</w:t>
      </w:r>
      <w:r w:rsidR="00A939A4" w:rsidRPr="00A939A4">
        <w:rPr>
          <w:rFonts w:ascii="宋体" w:eastAsia="宋体" w:hAnsi="宋体" w:hint="eastAsia"/>
        </w:rPr>
        <w:t>代志伟，樊昕昱，何祖源. 面向FMCW激光雷达系统测距测速的光源相位噪声补偿方法[J]. 光通信技术，2021，45（7）：5-9.</w:t>
      </w:r>
    </w:p>
    <w:p w:rsidR="00A939A4" w:rsidRDefault="00A939A4" w:rsidP="00083EBB">
      <w:pPr>
        <w:jc w:val="center"/>
        <w:rPr>
          <w:rFonts w:ascii="方正黑体_GBK" w:eastAsia="方正黑体_GBK" w:hint="eastAsia"/>
          <w:sz w:val="36"/>
          <w:szCs w:val="36"/>
        </w:rPr>
      </w:pPr>
      <w:r w:rsidRPr="00A939A4">
        <w:rPr>
          <w:rFonts w:ascii="方正黑体_GBK" w:eastAsia="方正黑体_GBK" w:hint="eastAsia"/>
          <w:sz w:val="36"/>
          <w:szCs w:val="36"/>
        </w:rPr>
        <w:t>面向FMCW激光雷达系统测距测速的光源相位噪声补偿方法</w:t>
      </w:r>
    </w:p>
    <w:p w:rsidR="00A939A4" w:rsidRDefault="00A939A4" w:rsidP="00F84463">
      <w:pPr>
        <w:jc w:val="center"/>
        <w:rPr>
          <w:rFonts w:ascii="楷体_GB2312" w:eastAsia="楷体_GB2312" w:hint="eastAsia"/>
          <w:sz w:val="24"/>
          <w:szCs w:val="24"/>
        </w:rPr>
      </w:pPr>
      <w:r w:rsidRPr="00A939A4">
        <w:rPr>
          <w:rFonts w:ascii="楷体_GB2312" w:eastAsia="楷体_GB2312" w:hint="eastAsia"/>
          <w:sz w:val="24"/>
          <w:szCs w:val="24"/>
        </w:rPr>
        <w:t>代志伟，樊昕昱</w:t>
      </w:r>
      <w:r w:rsidRPr="002E3E81">
        <w:rPr>
          <w:rFonts w:ascii="楷体_GB2312" w:eastAsia="楷体_GB2312" w:hint="eastAsia"/>
          <w:sz w:val="24"/>
          <w:szCs w:val="24"/>
          <w:vertAlign w:val="superscript"/>
        </w:rPr>
        <w:t>*</w:t>
      </w:r>
      <w:r w:rsidRPr="00A939A4">
        <w:rPr>
          <w:rFonts w:ascii="楷体_GB2312" w:eastAsia="楷体_GB2312" w:hint="eastAsia"/>
          <w:sz w:val="24"/>
          <w:szCs w:val="24"/>
        </w:rPr>
        <w:t>，何祖源</w:t>
      </w:r>
    </w:p>
    <w:p w:rsidR="00F84463" w:rsidRDefault="00A939A4" w:rsidP="00F84463">
      <w:pPr>
        <w:jc w:val="center"/>
        <w:rPr>
          <w:rFonts w:ascii="宋体" w:eastAsia="宋体" w:hAnsi="宋体" w:hint="eastAsia"/>
        </w:rPr>
      </w:pPr>
      <w:r w:rsidRPr="00A939A4">
        <w:rPr>
          <w:rFonts w:ascii="宋体" w:eastAsia="宋体" w:hAnsi="宋体" w:hint="eastAsia"/>
        </w:rPr>
        <w:t>（上海交通大学 电子信息与电气工程学院，上海 200240）</w:t>
      </w:r>
    </w:p>
    <w:p w:rsidR="00A939A4" w:rsidRPr="00955D11" w:rsidRDefault="00A939A4" w:rsidP="00F84463">
      <w:pPr>
        <w:jc w:val="center"/>
      </w:pPr>
    </w:p>
    <w:p w:rsidR="00A939A4" w:rsidRPr="00A939A4" w:rsidRDefault="008F55BB" w:rsidP="00A939A4">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A939A4" w:rsidRPr="00A939A4">
        <w:rPr>
          <w:rFonts w:ascii="楷体_GB2312" w:eastAsia="楷体_GB2312" w:hAnsi="宋体" w:hint="eastAsia"/>
        </w:rPr>
        <w:t>由于目标运动时对后期处理式的相位噪声补偿方法有影响，回波拍频信号相位噪声与辅助干涉仪获取的相位噪声不匹配，导致引入额外残余相位噪声。针对该问题，分析了调频连续波（FMCW）激光雷达系统中目标物体运动对于传统光源相位噪声补偿法的影响，提出了一种预估目标距离及速度进行光源相位噪声补偿的新方法。系统光源部分采用分布反馈（DFB）激光器，使用电流直接调制进行线性扫频。对运动物体进行实测的结果表明：采用新型光源相位噪声补偿方法，测量精准度提升了41倍，且能同时精确测量距离与速度。</w:t>
      </w:r>
    </w:p>
    <w:p w:rsidR="00A939A4" w:rsidRPr="00A939A4" w:rsidRDefault="00540D00" w:rsidP="00A939A4">
      <w:pPr>
        <w:rPr>
          <w:rFonts w:ascii="楷体_GB2312" w:eastAsia="楷体_GB2312" w:hAnsi="宋体" w:hint="eastAsia"/>
        </w:rPr>
      </w:pPr>
      <w:r>
        <w:rPr>
          <w:rFonts w:eastAsia="宋体" w:hint="eastAsia"/>
          <w:noProof/>
        </w:rPr>
        <w:drawing>
          <wp:anchor distT="0" distB="0" distL="114300" distR="114300" simplePos="0" relativeHeight="251660288" behindDoc="0" locked="0" layoutInCell="1" allowOverlap="1" wp14:anchorId="364025BE" wp14:editId="55F4B780">
            <wp:simplePos x="0" y="0"/>
            <wp:positionH relativeFrom="column">
              <wp:posOffset>5624195</wp:posOffset>
            </wp:positionH>
            <wp:positionV relativeFrom="paragraph">
              <wp:posOffset>23495</wp:posOffset>
            </wp:positionV>
            <wp:extent cx="542290" cy="542290"/>
            <wp:effectExtent l="0" t="0" r="0" b="0"/>
            <wp:wrapSquare wrapText="bothSides"/>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42290" cy="542290"/>
                    </a:xfrm>
                    <a:prstGeom prst="rect">
                      <a:avLst/>
                    </a:prstGeom>
                  </pic:spPr>
                </pic:pic>
              </a:graphicData>
            </a:graphic>
            <wp14:sizeRelH relativeFrom="page">
              <wp14:pctWidth>0</wp14:pctWidth>
            </wp14:sizeRelH>
            <wp14:sizeRelV relativeFrom="page">
              <wp14:pctHeight>0</wp14:pctHeight>
            </wp14:sizeRelV>
          </wp:anchor>
        </w:drawing>
      </w:r>
      <w:r w:rsidR="00A939A4" w:rsidRPr="00A939A4">
        <w:rPr>
          <w:rFonts w:ascii="黑体" w:eastAsia="黑体" w:hAnsi="宋体" w:hint="eastAsia"/>
        </w:rPr>
        <w:t>关键词：</w:t>
      </w:r>
      <w:r w:rsidR="00A939A4" w:rsidRPr="00A939A4">
        <w:rPr>
          <w:rFonts w:ascii="楷体_GB2312" w:eastAsia="楷体_GB2312" w:hAnsi="宋体" w:hint="eastAsia"/>
        </w:rPr>
        <w:t>调频连续波；激光雷达；预失真；相位噪声补偿；分布反馈激光器</w:t>
      </w:r>
    </w:p>
    <w:p w:rsidR="00A939A4" w:rsidRPr="00A939A4" w:rsidRDefault="00A939A4" w:rsidP="00A939A4">
      <w:pPr>
        <w:rPr>
          <w:rFonts w:ascii="楷体_GB2312" w:eastAsia="楷体_GB2312" w:hAnsi="宋体" w:hint="eastAsia"/>
        </w:rPr>
      </w:pPr>
      <w:r w:rsidRPr="00A939A4">
        <w:rPr>
          <w:rFonts w:ascii="黑体" w:eastAsia="黑体" w:hAnsi="宋体" w:hint="eastAsia"/>
        </w:rPr>
        <w:t>中图分类号：</w:t>
      </w:r>
      <w:r w:rsidRPr="00A939A4">
        <w:rPr>
          <w:rFonts w:ascii="楷体_GB2312" w:eastAsia="楷体_GB2312" w:hAnsi="宋体" w:hint="eastAsia"/>
        </w:rPr>
        <w:t xml:space="preserve">TN256   </w:t>
      </w:r>
      <w:r w:rsidRPr="00A939A4">
        <w:rPr>
          <w:rFonts w:ascii="黑体" w:eastAsia="黑体" w:hAnsi="宋体" w:hint="eastAsia"/>
        </w:rPr>
        <w:t>文献标志码：</w:t>
      </w:r>
      <w:r w:rsidRPr="00A939A4">
        <w:rPr>
          <w:rFonts w:ascii="楷体_GB2312" w:eastAsia="楷体_GB2312" w:hAnsi="宋体" w:hint="eastAsia"/>
        </w:rPr>
        <w:t xml:space="preserve">A     </w:t>
      </w:r>
      <w:r w:rsidRPr="00A939A4">
        <w:rPr>
          <w:rFonts w:ascii="黑体" w:eastAsia="黑体" w:hAnsi="宋体" w:hint="eastAsia"/>
        </w:rPr>
        <w:t>文章编号：</w:t>
      </w:r>
      <w:r w:rsidRPr="00A939A4">
        <w:rPr>
          <w:rFonts w:ascii="楷体_GB2312" w:eastAsia="楷体_GB2312" w:hAnsi="宋体" w:hint="eastAsia"/>
        </w:rPr>
        <w:t>1002-5561（2021）07-0005-05</w:t>
      </w:r>
    </w:p>
    <w:p w:rsidR="008F55BB" w:rsidRPr="005F670D" w:rsidRDefault="00A939A4" w:rsidP="00A939A4">
      <w:r w:rsidRPr="00A939A4">
        <w:rPr>
          <w:rFonts w:ascii="黑体" w:eastAsia="黑体" w:hAnsi="宋体" w:hint="eastAsia"/>
        </w:rPr>
        <w:t>DOI：1</w:t>
      </w:r>
      <w:r w:rsidRPr="00A939A4">
        <w:rPr>
          <w:rFonts w:ascii="楷体_GB2312" w:eastAsia="楷体_GB2312" w:hAnsi="宋体" w:hint="eastAsia"/>
        </w:rPr>
        <w:t xml:space="preserve">0.13921/j.cnki.issn1002-5561.2021.07.002 </w:t>
      </w:r>
      <w:r w:rsidR="00F84463" w:rsidRPr="00F84463">
        <w:rPr>
          <w:rFonts w:ascii="楷体_GB2312" w:eastAsia="楷体_GB2312" w:hAnsi="宋体" w:hint="eastAsia"/>
        </w:rPr>
        <w:t xml:space="preserve"> </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A939A4" w:rsidRPr="00A939A4" w:rsidRDefault="00A939A4" w:rsidP="00A939A4">
      <w:pPr>
        <w:jc w:val="center"/>
        <w:rPr>
          <w:rFonts w:eastAsia="方正黑体_GBK"/>
          <w:sz w:val="32"/>
          <w:szCs w:val="32"/>
        </w:rPr>
      </w:pPr>
      <w:r w:rsidRPr="00A939A4">
        <w:rPr>
          <w:rFonts w:eastAsia="方正黑体_GBK"/>
          <w:sz w:val="32"/>
          <w:szCs w:val="32"/>
        </w:rPr>
        <w:t xml:space="preserve">Phase-noise-compensation method of optical source for </w:t>
      </w:r>
    </w:p>
    <w:p w:rsidR="00A939A4" w:rsidRDefault="00A939A4" w:rsidP="00A939A4">
      <w:pPr>
        <w:jc w:val="center"/>
        <w:rPr>
          <w:rFonts w:eastAsia="方正黑体_GBK" w:hint="eastAsia"/>
          <w:sz w:val="32"/>
          <w:szCs w:val="32"/>
        </w:rPr>
      </w:pPr>
      <w:r w:rsidRPr="00A939A4">
        <w:rPr>
          <w:rFonts w:eastAsia="方正黑体_GBK"/>
          <w:sz w:val="32"/>
          <w:szCs w:val="32"/>
        </w:rPr>
        <w:t>velocity measurement by FMCW lidar</w:t>
      </w:r>
    </w:p>
    <w:p w:rsidR="00A939A4" w:rsidRDefault="00A939A4" w:rsidP="00F84463">
      <w:pPr>
        <w:jc w:val="center"/>
        <w:rPr>
          <w:rFonts w:hint="eastAsia"/>
          <w:szCs w:val="21"/>
        </w:rPr>
      </w:pPr>
      <w:r w:rsidRPr="00A939A4">
        <w:rPr>
          <w:szCs w:val="21"/>
        </w:rPr>
        <w:t>DAI Zhiwei, FAN Xinyu</w:t>
      </w:r>
      <w:r w:rsidRPr="002E3E81">
        <w:rPr>
          <w:szCs w:val="21"/>
          <w:vertAlign w:val="superscript"/>
        </w:rPr>
        <w:t>*</w:t>
      </w:r>
      <w:r w:rsidRPr="00A939A4">
        <w:rPr>
          <w:szCs w:val="21"/>
        </w:rPr>
        <w:t>, HE Zuyuan</w:t>
      </w:r>
    </w:p>
    <w:p w:rsidR="00F84463" w:rsidRDefault="00A939A4" w:rsidP="00F84463">
      <w:pPr>
        <w:jc w:val="center"/>
        <w:rPr>
          <w:rFonts w:hint="eastAsia"/>
          <w:szCs w:val="21"/>
        </w:rPr>
      </w:pPr>
      <w:r w:rsidRPr="00A939A4">
        <w:rPr>
          <w:rFonts w:hint="eastAsia"/>
          <w:szCs w:val="21"/>
        </w:rPr>
        <w:t>（</w:t>
      </w:r>
      <w:r w:rsidRPr="00A939A4">
        <w:rPr>
          <w:rFonts w:hint="eastAsia"/>
          <w:szCs w:val="21"/>
        </w:rPr>
        <w:t>School of Electronic Information and Electronic Engineering, Shanghai Jiao Tong University, Shanghai 200240, China</w:t>
      </w:r>
      <w:r w:rsidRPr="00A939A4">
        <w:rPr>
          <w:rFonts w:hint="eastAsia"/>
          <w:szCs w:val="21"/>
        </w:rPr>
        <w:t>）</w:t>
      </w:r>
    </w:p>
    <w:p w:rsidR="00A939A4" w:rsidRDefault="00A939A4" w:rsidP="00F84463">
      <w:pPr>
        <w:jc w:val="center"/>
        <w:rPr>
          <w:rFonts w:hint="eastAsia"/>
          <w:szCs w:val="21"/>
        </w:rPr>
      </w:pPr>
    </w:p>
    <w:p w:rsidR="00A939A4" w:rsidRDefault="008E3F2D" w:rsidP="00A939A4">
      <w:r w:rsidRPr="00041D1A">
        <w:rPr>
          <w:rFonts w:ascii="方正黑体_GBK" w:eastAsia="方正黑体_GBK" w:hAnsi="黑体" w:hint="eastAsia"/>
        </w:rPr>
        <w:t>Abstract</w:t>
      </w:r>
      <w:r w:rsidRPr="00041D1A">
        <w:t xml:space="preserve">: </w:t>
      </w:r>
      <w:r w:rsidR="00A939A4">
        <w:t>Due to the influence of target motion on the post-processing phase noise compensation method, the phase noise of the echo beat signal does not match the phase noise obtained by the auxiliary interferometer, resulting in the introduction of additional resid</w:t>
      </w:r>
      <w:r w:rsidR="00A939A4">
        <w:rPr>
          <w:rFonts w:hint="eastAsia"/>
        </w:rPr>
        <w:t xml:space="preserve">ual phase noise. In order to solve this problem, the influence of target motion in frequency modulated continuous wave </w:t>
      </w:r>
      <w:r w:rsidR="00A939A4">
        <w:rPr>
          <w:rFonts w:hint="eastAsia"/>
        </w:rPr>
        <w:t>（</w:t>
      </w:r>
      <w:r w:rsidR="00A939A4">
        <w:rPr>
          <w:rFonts w:hint="eastAsia"/>
        </w:rPr>
        <w:t>FMCW</w:t>
      </w:r>
      <w:r w:rsidR="00A939A4">
        <w:rPr>
          <w:rFonts w:hint="eastAsia"/>
        </w:rPr>
        <w:t>）</w:t>
      </w:r>
      <w:r w:rsidR="00A939A4">
        <w:rPr>
          <w:rFonts w:hint="eastAsia"/>
        </w:rPr>
        <w:t xml:space="preserve"> lidar system on the traditional light source phase noise compensation method is analyzed, and a new method of light source phase noise compensation by estimating target distance and velocity is proposed. The light source of the system is a distributed feedback</w:t>
      </w:r>
      <w:r w:rsidR="00A939A4">
        <w:rPr>
          <w:rFonts w:hint="eastAsia"/>
        </w:rPr>
        <w:t>（</w:t>
      </w:r>
      <w:r w:rsidR="00A939A4">
        <w:rPr>
          <w:rFonts w:hint="eastAsia"/>
        </w:rPr>
        <w:t>DFB</w:t>
      </w:r>
      <w:r w:rsidR="00A939A4">
        <w:rPr>
          <w:rFonts w:hint="eastAsia"/>
        </w:rPr>
        <w:t>）</w:t>
      </w:r>
      <w:r w:rsidR="00A939A4">
        <w:rPr>
          <w:rFonts w:hint="eastAsia"/>
        </w:rPr>
        <w:t xml:space="preserve"> laser, which uses direct current modulation for linear sweep. The experimental results of moving objects show that the m</w:t>
      </w:r>
      <w:r w:rsidR="00A939A4">
        <w:t>easurement accuracy is increased by 41 times by using the new light source phase noise compensation method, and the distance and speed can be accurately measured at the same time.</w:t>
      </w:r>
    </w:p>
    <w:p w:rsidR="00F84463" w:rsidRDefault="00A939A4" w:rsidP="00A939A4">
      <w:pPr>
        <w:rPr>
          <w:rFonts w:hint="eastAsia"/>
        </w:rPr>
      </w:pPr>
      <w:r w:rsidRPr="00A939A4">
        <w:rPr>
          <w:b/>
        </w:rPr>
        <w:t xml:space="preserve">Key words: </w:t>
      </w:r>
      <w:r>
        <w:t>frequency modulated continuous wave; lidar; pre-distortion; phase-noise-compensation; distributed feedback laser</w:t>
      </w:r>
    </w:p>
    <w:p w:rsidR="00A939A4" w:rsidRDefault="00A939A4" w:rsidP="00A939A4"/>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2E3E81" w:rsidRPr="002E3E81" w:rsidRDefault="002E3E81" w:rsidP="002E3E81">
      <w:pPr>
        <w:rPr>
          <w:rFonts w:eastAsia="宋体" w:hint="eastAsia"/>
          <w:sz w:val="21"/>
          <w:szCs w:val="21"/>
        </w:rPr>
      </w:pPr>
      <w:r w:rsidRPr="002E3E81">
        <w:rPr>
          <w:rFonts w:eastAsia="宋体" w:hint="eastAsia"/>
          <w:sz w:val="21"/>
          <w:szCs w:val="21"/>
        </w:rPr>
        <w:t xml:space="preserve">　　调频连续波（</w:t>
      </w:r>
      <w:r w:rsidRPr="002E3E81">
        <w:rPr>
          <w:rFonts w:eastAsia="宋体" w:hint="eastAsia"/>
          <w:sz w:val="21"/>
          <w:szCs w:val="21"/>
        </w:rPr>
        <w:t>FMCW</w:t>
      </w:r>
      <w:r w:rsidRPr="002E3E81">
        <w:rPr>
          <w:rFonts w:eastAsia="宋体" w:hint="eastAsia"/>
          <w:sz w:val="21"/>
          <w:szCs w:val="21"/>
        </w:rPr>
        <w:t>）激光雷达技术具有测距测速精度高、抗杂光干扰能力强以及可以同时实现距离与速度测量等优点</w:t>
      </w:r>
      <w:r w:rsidRPr="002E3E81">
        <w:rPr>
          <w:rFonts w:eastAsia="宋体" w:hint="eastAsia"/>
          <w:sz w:val="21"/>
          <w:szCs w:val="21"/>
          <w:vertAlign w:val="superscript"/>
        </w:rPr>
        <w:t>[1-3]</w:t>
      </w:r>
      <w:r w:rsidRPr="002E3E81">
        <w:rPr>
          <w:rFonts w:eastAsia="宋体" w:hint="eastAsia"/>
          <w:sz w:val="21"/>
          <w:szCs w:val="21"/>
        </w:rPr>
        <w:t>，是激光雷达技术的重要发展方向之一。由于相位噪声的影响，</w:t>
      </w:r>
      <w:r w:rsidRPr="002E3E81">
        <w:rPr>
          <w:rFonts w:eastAsia="宋体" w:hint="eastAsia"/>
          <w:sz w:val="21"/>
          <w:szCs w:val="21"/>
        </w:rPr>
        <w:t>FMCW</w:t>
      </w:r>
      <w:r w:rsidRPr="002E3E81">
        <w:rPr>
          <w:rFonts w:eastAsia="宋体" w:hint="eastAsia"/>
          <w:sz w:val="21"/>
          <w:szCs w:val="21"/>
        </w:rPr>
        <w:t>激光雷达获得的拍频信号会发生展宽，此时无法通过拍频频率获得准确的目标距离及速度信息</w:t>
      </w:r>
      <w:r w:rsidRPr="002E3E81">
        <w:rPr>
          <w:rFonts w:eastAsia="宋体" w:hint="eastAsia"/>
          <w:sz w:val="21"/>
          <w:szCs w:val="21"/>
          <w:vertAlign w:val="superscript"/>
        </w:rPr>
        <w:t>[1</w:t>
      </w:r>
      <w:r w:rsidRPr="002E3E81">
        <w:rPr>
          <w:rFonts w:eastAsia="宋体" w:hint="eastAsia"/>
          <w:sz w:val="21"/>
          <w:szCs w:val="21"/>
          <w:vertAlign w:val="superscript"/>
        </w:rPr>
        <w:t>，</w:t>
      </w:r>
      <w:r w:rsidRPr="002E3E81">
        <w:rPr>
          <w:rFonts w:eastAsia="宋体" w:hint="eastAsia"/>
          <w:sz w:val="21"/>
          <w:szCs w:val="21"/>
          <w:vertAlign w:val="superscript"/>
        </w:rPr>
        <w:t>4]</w:t>
      </w:r>
      <w:r w:rsidRPr="002E3E81">
        <w:rPr>
          <w:rFonts w:eastAsia="宋体" w:hint="eastAsia"/>
          <w:sz w:val="21"/>
          <w:szCs w:val="21"/>
        </w:rPr>
        <w:t>，因此如何补偿光源相位噪声极为关键。</w:t>
      </w:r>
    </w:p>
    <w:p w:rsidR="002E3E81" w:rsidRPr="002E3E81" w:rsidRDefault="002E3E81" w:rsidP="002E3E81">
      <w:pPr>
        <w:rPr>
          <w:rFonts w:eastAsia="宋体" w:hint="eastAsia"/>
          <w:sz w:val="21"/>
          <w:szCs w:val="21"/>
        </w:rPr>
      </w:pPr>
      <w:r w:rsidRPr="002E3E81">
        <w:rPr>
          <w:rFonts w:eastAsia="宋体" w:hint="eastAsia"/>
          <w:sz w:val="21"/>
          <w:szCs w:val="21"/>
        </w:rPr>
        <w:t xml:space="preserve">　　目前，补偿相位噪声主要有</w:t>
      </w:r>
      <w:r w:rsidRPr="002E3E81">
        <w:rPr>
          <w:rFonts w:eastAsia="宋体" w:hint="eastAsia"/>
          <w:sz w:val="21"/>
          <w:szCs w:val="21"/>
        </w:rPr>
        <w:t>3</w:t>
      </w:r>
      <w:r w:rsidRPr="002E3E81">
        <w:rPr>
          <w:rFonts w:eastAsia="宋体" w:hint="eastAsia"/>
          <w:sz w:val="21"/>
          <w:szCs w:val="21"/>
        </w:rPr>
        <w:t>类方法：第一类为扫频预失真方法。美国加州大学</w:t>
      </w:r>
      <w:r w:rsidRPr="002E3E81">
        <w:rPr>
          <w:rFonts w:eastAsia="宋体" w:hint="eastAsia"/>
          <w:sz w:val="21"/>
          <w:szCs w:val="21"/>
        </w:rPr>
        <w:t>ZHANG X</w:t>
      </w:r>
      <w:r w:rsidRPr="002E3E81">
        <w:rPr>
          <w:rFonts w:eastAsia="宋体" w:hint="eastAsia"/>
          <w:sz w:val="21"/>
          <w:szCs w:val="21"/>
        </w:rPr>
        <w:t>等人</w:t>
      </w:r>
      <w:r w:rsidRPr="002E3E81">
        <w:rPr>
          <w:rFonts w:eastAsia="宋体" w:hint="eastAsia"/>
          <w:sz w:val="21"/>
          <w:szCs w:val="21"/>
          <w:vertAlign w:val="superscript"/>
        </w:rPr>
        <w:t>[5]</w:t>
      </w:r>
      <w:r w:rsidRPr="002E3E81">
        <w:rPr>
          <w:rFonts w:eastAsia="宋体" w:hint="eastAsia"/>
          <w:sz w:val="21"/>
          <w:szCs w:val="21"/>
        </w:rPr>
        <w:t>运用迭代控制对半导体激光器注入电流进行预失真，系统测距分辨率达到了</w:t>
      </w:r>
      <w:r w:rsidRPr="002E3E81">
        <w:rPr>
          <w:rFonts w:eastAsia="宋体" w:hint="eastAsia"/>
          <w:sz w:val="21"/>
          <w:szCs w:val="21"/>
        </w:rPr>
        <w:t>0.97 mm</w:t>
      </w:r>
      <w:r w:rsidRPr="002E3E81">
        <w:rPr>
          <w:rFonts w:eastAsia="宋体" w:hint="eastAsia"/>
          <w:sz w:val="21"/>
          <w:szCs w:val="21"/>
        </w:rPr>
        <w:t>，但该方法受限于调频频率</w:t>
      </w:r>
      <w:r w:rsidRPr="002E3E81">
        <w:rPr>
          <w:rFonts w:eastAsia="宋体" w:hint="eastAsia"/>
          <w:sz w:val="21"/>
          <w:szCs w:val="21"/>
        </w:rPr>
        <w:t>-</w:t>
      </w:r>
      <w:r w:rsidRPr="002E3E81">
        <w:rPr>
          <w:rFonts w:eastAsia="宋体" w:hint="eastAsia"/>
          <w:sz w:val="21"/>
          <w:szCs w:val="21"/>
        </w:rPr>
        <w:t>电流响应的一致性，并且无法修正光源自身引入的相位噪声，只适用于短距离的场景。第二类为实时校正方法，一般通过光电负反馈维持扫频过程中的线性度</w:t>
      </w:r>
      <w:r w:rsidRPr="002E3E81">
        <w:rPr>
          <w:rFonts w:eastAsia="宋体" w:hint="eastAsia"/>
          <w:sz w:val="21"/>
          <w:szCs w:val="21"/>
          <w:vertAlign w:val="superscript"/>
        </w:rPr>
        <w:t>[6-8]</w:t>
      </w:r>
      <w:r w:rsidRPr="002E3E81">
        <w:rPr>
          <w:rFonts w:eastAsia="宋体" w:hint="eastAsia"/>
          <w:sz w:val="21"/>
          <w:szCs w:val="21"/>
        </w:rPr>
        <w:t>，或者通过前馈方式补偿扫频过程中的相位噪声</w:t>
      </w:r>
      <w:r w:rsidRPr="002E3E81">
        <w:rPr>
          <w:rFonts w:eastAsia="宋体" w:hint="eastAsia"/>
          <w:sz w:val="21"/>
          <w:szCs w:val="21"/>
          <w:vertAlign w:val="superscript"/>
        </w:rPr>
        <w:t>[9-10]</w:t>
      </w:r>
      <w:r w:rsidRPr="002E3E81">
        <w:rPr>
          <w:rFonts w:eastAsia="宋体" w:hint="eastAsia"/>
          <w:sz w:val="21"/>
          <w:szCs w:val="21"/>
        </w:rPr>
        <w:t>。上海交通大学秦杰等人</w:t>
      </w:r>
      <w:r w:rsidRPr="002E3E81">
        <w:rPr>
          <w:rFonts w:eastAsia="宋体" w:hint="eastAsia"/>
          <w:sz w:val="21"/>
          <w:szCs w:val="21"/>
          <w:vertAlign w:val="superscript"/>
        </w:rPr>
        <w:t>[6]</w:t>
      </w:r>
      <w:r w:rsidRPr="002E3E81">
        <w:rPr>
          <w:rFonts w:eastAsia="宋体" w:hint="eastAsia"/>
          <w:sz w:val="21"/>
          <w:szCs w:val="21"/>
        </w:rPr>
        <w:t>使用</w:t>
      </w:r>
      <w:r w:rsidRPr="002E3E81">
        <w:rPr>
          <w:rFonts w:eastAsia="宋体" w:hint="eastAsia"/>
          <w:sz w:val="21"/>
          <w:szCs w:val="21"/>
        </w:rPr>
        <w:t>2</w:t>
      </w:r>
      <w:r w:rsidRPr="002E3E81">
        <w:rPr>
          <w:rFonts w:eastAsia="宋体" w:hint="eastAsia"/>
          <w:sz w:val="21"/>
          <w:szCs w:val="21"/>
        </w:rPr>
        <w:t>路反馈对商用分布反馈（</w:t>
      </w:r>
      <w:r w:rsidRPr="002E3E81">
        <w:rPr>
          <w:rFonts w:eastAsia="宋体" w:hint="eastAsia"/>
          <w:sz w:val="21"/>
          <w:szCs w:val="21"/>
        </w:rPr>
        <w:t>DFB</w:t>
      </w:r>
      <w:r w:rsidRPr="002E3E81">
        <w:rPr>
          <w:rFonts w:eastAsia="宋体" w:hint="eastAsia"/>
          <w:sz w:val="21"/>
          <w:szCs w:val="21"/>
        </w:rPr>
        <w:t>）激光器进行相位噪声补偿，在</w:t>
      </w:r>
      <w:r w:rsidRPr="002E3E81">
        <w:rPr>
          <w:rFonts w:eastAsia="宋体" w:hint="eastAsia"/>
          <w:sz w:val="21"/>
          <w:szCs w:val="21"/>
        </w:rPr>
        <w:t>750 m</w:t>
      </w:r>
      <w:r w:rsidRPr="002E3E81">
        <w:rPr>
          <w:rFonts w:eastAsia="宋体" w:hint="eastAsia"/>
          <w:sz w:val="21"/>
          <w:szCs w:val="21"/>
        </w:rPr>
        <w:t>处距离</w:t>
      </w:r>
      <w:r w:rsidRPr="002E3E81">
        <w:rPr>
          <w:rFonts w:eastAsia="宋体" w:hint="eastAsia"/>
          <w:sz w:val="21"/>
          <w:szCs w:val="21"/>
        </w:rPr>
        <w:lastRenderedPageBreak/>
        <w:t>分辨率仍有</w:t>
      </w:r>
      <w:r w:rsidRPr="002E3E81">
        <w:rPr>
          <w:rFonts w:eastAsia="宋体" w:hint="eastAsia"/>
          <w:sz w:val="21"/>
          <w:szCs w:val="21"/>
        </w:rPr>
        <w:t>15</w:t>
      </w:r>
      <w:r w:rsidRPr="002E3E81">
        <w:rPr>
          <w:rFonts w:eastAsia="宋体" w:hint="eastAsia"/>
          <w:sz w:val="21"/>
          <w:szCs w:val="21"/>
        </w:rPr>
        <w:t>倍的提升效果。这一类方法通常需要较多光电设备，系统复杂成本高。第三类为后期数据处理方法</w:t>
      </w:r>
      <w:r w:rsidRPr="002E3E81">
        <w:rPr>
          <w:rFonts w:eastAsia="宋体" w:hint="eastAsia"/>
          <w:sz w:val="21"/>
          <w:szCs w:val="21"/>
          <w:vertAlign w:val="superscript"/>
        </w:rPr>
        <w:t>[11-12]</w:t>
      </w:r>
      <w:r w:rsidRPr="002E3E81">
        <w:rPr>
          <w:rFonts w:eastAsia="宋体" w:hint="eastAsia"/>
          <w:sz w:val="21"/>
          <w:szCs w:val="21"/>
        </w:rPr>
        <w:t>。该类方法有较好相位噪声补偿效果，并且无需复杂系统，成本较低，但是当目标物体运动时，相位噪声补偿效果会恶化</w:t>
      </w:r>
      <w:r w:rsidRPr="002E3E81">
        <w:rPr>
          <w:rFonts w:eastAsia="宋体" w:hint="eastAsia"/>
          <w:sz w:val="21"/>
          <w:szCs w:val="21"/>
          <w:vertAlign w:val="superscript"/>
        </w:rPr>
        <w:t>[5]</w:t>
      </w:r>
      <w:r w:rsidRPr="002E3E81">
        <w:rPr>
          <w:rFonts w:eastAsia="宋体" w:hint="eastAsia"/>
          <w:sz w:val="21"/>
          <w:szCs w:val="21"/>
        </w:rPr>
        <w:t>。因此，如何避免或减轻这种恶化效果，是该类相位噪声补偿方法在激光雷达实际应用中的关键问题。</w:t>
      </w:r>
    </w:p>
    <w:p w:rsidR="002E3E81" w:rsidRPr="002E3E81" w:rsidRDefault="002E3E81" w:rsidP="002E3E81">
      <w:pPr>
        <w:rPr>
          <w:rFonts w:eastAsia="宋体" w:hint="eastAsia"/>
          <w:sz w:val="21"/>
          <w:szCs w:val="21"/>
        </w:rPr>
      </w:pPr>
      <w:r w:rsidRPr="002E3E81">
        <w:rPr>
          <w:rFonts w:eastAsia="宋体" w:hint="eastAsia"/>
          <w:sz w:val="21"/>
          <w:szCs w:val="21"/>
        </w:rPr>
        <w:t xml:space="preserve">　　本文分析目标速度对后期处理式的相位噪声补偿方法的影响，并在此基础上提出一种新型的光源相位噪声补偿方法。</w:t>
      </w:r>
    </w:p>
    <w:p w:rsidR="002E3E81" w:rsidRPr="002E3E81" w:rsidRDefault="002E3E81" w:rsidP="002E3E81">
      <w:pPr>
        <w:rPr>
          <w:rFonts w:eastAsia="宋体"/>
          <w:sz w:val="21"/>
          <w:szCs w:val="21"/>
        </w:rPr>
      </w:pPr>
    </w:p>
    <w:p w:rsidR="002E3E81" w:rsidRPr="002E3E81" w:rsidRDefault="002E3E81" w:rsidP="002E3E81">
      <w:pPr>
        <w:rPr>
          <w:rFonts w:eastAsia="宋体" w:hint="eastAsia"/>
          <w:b/>
          <w:sz w:val="23"/>
          <w:szCs w:val="21"/>
        </w:rPr>
      </w:pPr>
      <w:r w:rsidRPr="002E3E81">
        <w:rPr>
          <w:rFonts w:eastAsia="宋体" w:hint="eastAsia"/>
          <w:b/>
          <w:sz w:val="23"/>
          <w:szCs w:val="21"/>
        </w:rPr>
        <w:t xml:space="preserve">1 </w:t>
      </w:r>
      <w:r w:rsidRPr="002E3E81">
        <w:rPr>
          <w:rFonts w:eastAsia="宋体" w:hint="eastAsia"/>
          <w:b/>
          <w:sz w:val="23"/>
          <w:szCs w:val="21"/>
        </w:rPr>
        <w:t>相位噪声补偿原理</w:t>
      </w:r>
    </w:p>
    <w:p w:rsidR="002E3E81" w:rsidRPr="002E3E81" w:rsidRDefault="002E3E81" w:rsidP="002E3E81">
      <w:pPr>
        <w:rPr>
          <w:rFonts w:eastAsia="宋体" w:hint="eastAsia"/>
          <w:b/>
          <w:sz w:val="21"/>
          <w:szCs w:val="21"/>
        </w:rPr>
      </w:pPr>
      <w:r w:rsidRPr="002E3E81">
        <w:rPr>
          <w:rFonts w:eastAsia="宋体" w:hint="eastAsia"/>
          <w:b/>
          <w:sz w:val="21"/>
          <w:szCs w:val="21"/>
        </w:rPr>
        <w:t xml:space="preserve">1.1 </w:t>
      </w:r>
      <w:r w:rsidRPr="002E3E81">
        <w:rPr>
          <w:rFonts w:eastAsia="宋体" w:hint="eastAsia"/>
          <w:b/>
          <w:sz w:val="21"/>
          <w:szCs w:val="21"/>
        </w:rPr>
        <w:t>目标运动速度对相位噪声补偿效果的影响分析</w:t>
      </w:r>
    </w:p>
    <w:p w:rsidR="002E3E81" w:rsidRPr="002E3E81" w:rsidRDefault="002E3E81" w:rsidP="002E3E81">
      <w:pPr>
        <w:rPr>
          <w:rFonts w:eastAsia="宋体" w:hint="eastAsia"/>
          <w:sz w:val="21"/>
          <w:szCs w:val="21"/>
        </w:rPr>
      </w:pPr>
      <w:r w:rsidRPr="002E3E81">
        <w:rPr>
          <w:rFonts w:eastAsia="宋体" w:hint="eastAsia"/>
          <w:sz w:val="21"/>
          <w:szCs w:val="21"/>
        </w:rPr>
        <w:t xml:space="preserve">　　相位噪声补偿需搭建马赫</w:t>
      </w:r>
      <w:r w:rsidRPr="002E3E81">
        <w:rPr>
          <w:rFonts w:eastAsia="宋体" w:hint="eastAsia"/>
          <w:sz w:val="21"/>
          <w:szCs w:val="21"/>
        </w:rPr>
        <w:t>-</w:t>
      </w:r>
      <w:r w:rsidRPr="002E3E81">
        <w:rPr>
          <w:rFonts w:eastAsia="宋体" w:hint="eastAsia"/>
          <w:sz w:val="21"/>
          <w:szCs w:val="21"/>
        </w:rPr>
        <w:t>曾德尔辅助干涉仪，通过使用辅助干涉仪获得的相位信息对回波拍频信号进行等相位重采样，即可完成相位噪声补偿</w:t>
      </w:r>
      <w:r w:rsidRPr="002E3E81">
        <w:rPr>
          <w:rFonts w:eastAsia="宋体" w:hint="eastAsia"/>
          <w:sz w:val="21"/>
          <w:szCs w:val="21"/>
          <w:vertAlign w:val="superscript"/>
        </w:rPr>
        <w:t>[11]</w:t>
      </w:r>
      <w:r w:rsidRPr="002E3E81">
        <w:rPr>
          <w:rFonts w:eastAsia="宋体" w:hint="eastAsia"/>
          <w:sz w:val="21"/>
          <w:szCs w:val="21"/>
        </w:rPr>
        <w:t>。当目标为运动物体时补偿效果会恶化，其根源在于辅助干涉仪与回波拍频信号相位变化的不匹配。</w:t>
      </w:r>
      <w:r w:rsidRPr="002E3E81">
        <w:rPr>
          <w:rFonts w:eastAsia="宋体" w:hint="eastAsia"/>
          <w:sz w:val="21"/>
          <w:szCs w:val="21"/>
        </w:rPr>
        <w:t>FMCW</w:t>
      </w:r>
      <w:r w:rsidRPr="002E3E81">
        <w:rPr>
          <w:rFonts w:eastAsia="宋体" w:hint="eastAsia"/>
          <w:sz w:val="21"/>
          <w:szCs w:val="21"/>
        </w:rPr>
        <w:t>激光雷达获得的回波拍频信号和辅助干涉仪信号可分别表示为（忽略常数相位项）：</w:t>
      </w:r>
    </w:p>
    <w:p w:rsidR="005B5FDE" w:rsidRDefault="005B5FDE" w:rsidP="005B5FDE">
      <w:pPr>
        <w:jc w:val="center"/>
        <w:rPr>
          <w:rFonts w:eastAsia="宋体" w:hint="eastAsia"/>
          <w:sz w:val="21"/>
          <w:szCs w:val="21"/>
        </w:rPr>
      </w:pPr>
      <w:r>
        <w:rPr>
          <w:rFonts w:eastAsia="宋体"/>
          <w:noProof/>
          <w:sz w:val="21"/>
          <w:szCs w:val="21"/>
        </w:rPr>
        <w:drawing>
          <wp:inline distT="0" distB="0" distL="0" distR="0" wp14:anchorId="0D477157" wp14:editId="08D3C2E4">
            <wp:extent cx="3954483" cy="570086"/>
            <wp:effectExtent l="0" t="0" r="0" b="1905"/>
            <wp:docPr id="31" name="图片 31" descr="C:\DOCUME~1\admin\LOCALS~1\Temp\163970850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1\admin\LOCALS~1\Temp\1639708504(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62101" cy="571184"/>
                    </a:xfrm>
                    <a:prstGeom prst="rect">
                      <a:avLst/>
                    </a:prstGeom>
                    <a:noFill/>
                    <a:ln>
                      <a:noFill/>
                    </a:ln>
                  </pic:spPr>
                </pic:pic>
              </a:graphicData>
            </a:graphic>
          </wp:inline>
        </w:drawing>
      </w:r>
    </w:p>
    <w:p w:rsidR="002E3E81" w:rsidRPr="002E3E81" w:rsidRDefault="002E3E81" w:rsidP="008E6B61">
      <w:pPr>
        <w:jc w:val="left"/>
        <w:rPr>
          <w:rFonts w:eastAsia="宋体" w:hint="eastAsia"/>
          <w:sz w:val="21"/>
          <w:szCs w:val="21"/>
        </w:rPr>
      </w:pPr>
      <w:r w:rsidRPr="002E3E81">
        <w:rPr>
          <w:rFonts w:eastAsia="宋体" w:hint="eastAsia"/>
          <w:sz w:val="21"/>
          <w:szCs w:val="21"/>
        </w:rPr>
        <w:t>其中，</w:t>
      </w:r>
      <w:r w:rsidRPr="005B5FDE">
        <w:rPr>
          <w:rFonts w:eastAsia="宋体" w:hint="eastAsia"/>
          <w:i/>
          <w:sz w:val="21"/>
          <w:szCs w:val="21"/>
        </w:rPr>
        <w:t>t</w:t>
      </w:r>
      <w:r w:rsidRPr="002E3E81">
        <w:rPr>
          <w:rFonts w:eastAsia="宋体" w:hint="eastAsia"/>
          <w:sz w:val="21"/>
          <w:szCs w:val="21"/>
        </w:rPr>
        <w:t>为时间，</w:t>
      </w:r>
      <w:r w:rsidRPr="005B5FDE">
        <w:rPr>
          <w:rFonts w:eastAsia="宋体" w:hint="eastAsia"/>
          <w:i/>
          <w:sz w:val="21"/>
          <w:szCs w:val="21"/>
        </w:rPr>
        <w:t>A</w:t>
      </w:r>
      <w:r w:rsidRPr="005B5FDE">
        <w:rPr>
          <w:rFonts w:eastAsia="宋体" w:hint="eastAsia"/>
          <w:i/>
          <w:sz w:val="21"/>
          <w:szCs w:val="21"/>
          <w:vertAlign w:val="subscript"/>
        </w:rPr>
        <w:t>s</w:t>
      </w:r>
      <w:r w:rsidRPr="002E3E81">
        <w:rPr>
          <w:rFonts w:eastAsia="宋体" w:hint="eastAsia"/>
          <w:sz w:val="21"/>
          <w:szCs w:val="21"/>
        </w:rPr>
        <w:t>为回波拍频信号的强度，</w:t>
      </w:r>
      <w:r w:rsidRPr="005B5FDE">
        <w:rPr>
          <w:rFonts w:eastAsia="宋体" w:hint="eastAsia"/>
          <w:i/>
          <w:sz w:val="21"/>
          <w:szCs w:val="21"/>
        </w:rPr>
        <w:t>A</w:t>
      </w:r>
      <w:r w:rsidRPr="005B5FDE">
        <w:rPr>
          <w:rFonts w:eastAsia="宋体" w:hint="eastAsia"/>
          <w:i/>
          <w:sz w:val="21"/>
          <w:szCs w:val="21"/>
          <w:vertAlign w:val="subscript"/>
        </w:rPr>
        <w:t>r</w:t>
      </w:r>
      <w:r w:rsidRPr="002E3E81">
        <w:rPr>
          <w:rFonts w:eastAsia="宋体" w:hint="eastAsia"/>
          <w:sz w:val="21"/>
          <w:szCs w:val="21"/>
        </w:rPr>
        <w:t>为辅助干涉仪信号强度目标运动引入的多普勒频移</w:t>
      </w:r>
      <w:r w:rsidRPr="00211568">
        <w:rPr>
          <w:rFonts w:eastAsia="宋体" w:hint="eastAsia"/>
          <w:i/>
          <w:sz w:val="21"/>
          <w:szCs w:val="21"/>
        </w:rPr>
        <w:t>f</w:t>
      </w:r>
      <w:r w:rsidRPr="00485876">
        <w:rPr>
          <w:rFonts w:eastAsia="宋体" w:hint="eastAsia"/>
          <w:sz w:val="21"/>
          <w:szCs w:val="21"/>
          <w:vertAlign w:val="subscript"/>
        </w:rPr>
        <w:t>dop</w:t>
      </w:r>
      <w:r w:rsidRPr="002E3E81">
        <w:rPr>
          <w:rFonts w:eastAsia="宋体" w:hint="eastAsia"/>
          <w:sz w:val="21"/>
          <w:szCs w:val="21"/>
        </w:rPr>
        <w:t>=</w:t>
      </w:r>
    </w:p>
    <w:p w:rsidR="002E3E81" w:rsidRPr="002E3E81" w:rsidRDefault="002E3E81" w:rsidP="002E3E81">
      <w:pPr>
        <w:rPr>
          <w:rFonts w:eastAsia="宋体" w:hint="eastAsia"/>
          <w:sz w:val="21"/>
          <w:szCs w:val="21"/>
        </w:rPr>
      </w:pPr>
      <w:r w:rsidRPr="002E3E81">
        <w:rPr>
          <w:rFonts w:eastAsia="宋体" w:hint="eastAsia"/>
          <w:sz w:val="21"/>
          <w:szCs w:val="21"/>
        </w:rPr>
        <w:t>2</w:t>
      </w:r>
      <w:r w:rsidRPr="00485876">
        <w:rPr>
          <w:rFonts w:eastAsia="宋体" w:hint="eastAsia"/>
          <w:i/>
          <w:sz w:val="21"/>
          <w:szCs w:val="21"/>
        </w:rPr>
        <w:t>vf</w:t>
      </w:r>
      <w:r w:rsidRPr="00485876">
        <w:rPr>
          <w:rFonts w:eastAsia="宋体" w:hint="eastAsia"/>
          <w:sz w:val="21"/>
          <w:szCs w:val="21"/>
          <w:vertAlign w:val="subscript"/>
        </w:rPr>
        <w:t>0</w:t>
      </w:r>
      <w:r w:rsidR="00485876">
        <w:rPr>
          <w:rFonts w:eastAsia="宋体" w:hint="eastAsia"/>
          <w:sz w:val="21"/>
          <w:szCs w:val="21"/>
        </w:rPr>
        <w:t>/</w:t>
      </w:r>
      <w:r w:rsidRPr="002E3E81">
        <w:rPr>
          <w:rFonts w:eastAsia="宋体" w:hint="eastAsia"/>
          <w:sz w:val="21"/>
          <w:szCs w:val="21"/>
        </w:rPr>
        <w:t>c</w:t>
      </w:r>
      <w:r w:rsidRPr="002E3E81">
        <w:rPr>
          <w:rFonts w:eastAsia="宋体" w:hint="eastAsia"/>
          <w:sz w:val="21"/>
          <w:szCs w:val="21"/>
        </w:rPr>
        <w:t>，</w:t>
      </w:r>
      <w:r w:rsidRPr="005B5FDE">
        <w:rPr>
          <w:rFonts w:eastAsia="宋体" w:hint="eastAsia"/>
          <w:i/>
          <w:sz w:val="21"/>
          <w:szCs w:val="21"/>
        </w:rPr>
        <w:t>v</w:t>
      </w:r>
      <w:r w:rsidRPr="002E3E81">
        <w:rPr>
          <w:rFonts w:eastAsia="宋体" w:hint="eastAsia"/>
          <w:sz w:val="21"/>
          <w:szCs w:val="21"/>
        </w:rPr>
        <w:t>为目标速度，</w:t>
      </w:r>
      <w:r w:rsidRPr="005B5FDE">
        <w:rPr>
          <w:rFonts w:eastAsia="宋体" w:hint="eastAsia"/>
          <w:i/>
          <w:sz w:val="21"/>
          <w:szCs w:val="21"/>
        </w:rPr>
        <w:t>f</w:t>
      </w:r>
      <w:r w:rsidRPr="005B5FDE">
        <w:rPr>
          <w:rFonts w:eastAsia="宋体" w:hint="eastAsia"/>
          <w:sz w:val="21"/>
          <w:szCs w:val="21"/>
          <w:vertAlign w:val="subscript"/>
        </w:rPr>
        <w:t>0</w:t>
      </w:r>
      <w:r w:rsidRPr="002E3E81">
        <w:rPr>
          <w:rFonts w:eastAsia="宋体" w:hint="eastAsia"/>
          <w:sz w:val="21"/>
          <w:szCs w:val="21"/>
        </w:rPr>
        <w:t>为光源中心频率，</w:t>
      </w:r>
      <w:r w:rsidRPr="002E3E81">
        <w:rPr>
          <w:rFonts w:eastAsia="宋体" w:hint="eastAsia"/>
          <w:sz w:val="21"/>
          <w:szCs w:val="21"/>
        </w:rPr>
        <w:t>c</w:t>
      </w:r>
      <w:r w:rsidRPr="002E3E81">
        <w:rPr>
          <w:rFonts w:eastAsia="宋体" w:hint="eastAsia"/>
          <w:sz w:val="21"/>
          <w:szCs w:val="21"/>
        </w:rPr>
        <w:t>为光速；激光往返时延引入的频移</w:t>
      </w:r>
      <w:r w:rsidR="005B5FDE">
        <w:rPr>
          <w:rFonts w:eastAsia="宋体"/>
          <w:i/>
          <w:noProof/>
          <w:sz w:val="21"/>
          <w:szCs w:val="21"/>
        </w:rPr>
        <w:drawing>
          <wp:inline distT="0" distB="0" distL="0" distR="0">
            <wp:extent cx="529607" cy="197579"/>
            <wp:effectExtent l="0" t="0" r="3810" b="0"/>
            <wp:docPr id="32" name="图片 32" descr="C:\DOCUME~1\admin\LOCALS~1\Temp\16397086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1\admin\LOCALS~1\Temp\1639708634(1).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43033" cy="202588"/>
                    </a:xfrm>
                    <a:prstGeom prst="rect">
                      <a:avLst/>
                    </a:prstGeom>
                    <a:noFill/>
                    <a:ln>
                      <a:noFill/>
                    </a:ln>
                  </pic:spPr>
                </pic:pic>
              </a:graphicData>
            </a:graphic>
          </wp:inline>
        </w:drawing>
      </w:r>
      <w:r w:rsidRPr="002E3E81">
        <w:rPr>
          <w:rFonts w:eastAsia="宋体" w:hint="eastAsia"/>
          <w:sz w:val="21"/>
          <w:szCs w:val="21"/>
        </w:rPr>
        <w:t>为光源扫频速度，激光照射至目标物体时的往返时延</w:t>
      </w:r>
      <w:r w:rsidRPr="005B5FDE">
        <w:rPr>
          <w:rFonts w:eastAsia="宋体" w:hint="eastAsia"/>
          <w:i/>
          <w:sz w:val="21"/>
          <w:szCs w:val="21"/>
        </w:rPr>
        <w:t>τ</w:t>
      </w:r>
      <w:r w:rsidRPr="005B5FDE">
        <w:rPr>
          <w:rFonts w:eastAsia="宋体" w:hint="eastAsia"/>
          <w:sz w:val="21"/>
          <w:szCs w:val="21"/>
          <w:vertAlign w:val="subscript"/>
        </w:rPr>
        <w:t>sig</w:t>
      </w:r>
      <w:r w:rsidRPr="002E3E81">
        <w:rPr>
          <w:rFonts w:eastAsia="宋体" w:hint="eastAsia"/>
          <w:sz w:val="21"/>
          <w:szCs w:val="21"/>
        </w:rPr>
        <w:t>=2</w:t>
      </w:r>
      <w:r w:rsidRPr="005B5FDE">
        <w:rPr>
          <w:rFonts w:eastAsia="宋体" w:hint="eastAsia"/>
          <w:i/>
          <w:sz w:val="21"/>
          <w:szCs w:val="21"/>
        </w:rPr>
        <w:t>L</w:t>
      </w:r>
      <w:r w:rsidR="005B5FDE">
        <w:rPr>
          <w:rFonts w:eastAsia="宋体" w:hint="eastAsia"/>
          <w:sz w:val="21"/>
          <w:szCs w:val="21"/>
        </w:rPr>
        <w:t>/</w:t>
      </w:r>
      <w:r w:rsidRPr="002E3E81">
        <w:rPr>
          <w:rFonts w:eastAsia="宋体" w:hint="eastAsia"/>
          <w:sz w:val="21"/>
          <w:szCs w:val="21"/>
        </w:rPr>
        <w:t>c</w:t>
      </w:r>
      <w:r w:rsidRPr="002E3E81">
        <w:rPr>
          <w:rFonts w:eastAsia="宋体" w:hint="eastAsia"/>
          <w:sz w:val="21"/>
          <w:szCs w:val="21"/>
        </w:rPr>
        <w:t>，</w:t>
      </w:r>
      <w:r w:rsidRPr="005B5FDE">
        <w:rPr>
          <w:rFonts w:eastAsia="宋体" w:hint="eastAsia"/>
          <w:i/>
          <w:sz w:val="21"/>
          <w:szCs w:val="21"/>
        </w:rPr>
        <w:t>L</w:t>
      </w:r>
      <w:r w:rsidRPr="002E3E81">
        <w:rPr>
          <w:rFonts w:eastAsia="宋体" w:hint="eastAsia"/>
          <w:sz w:val="21"/>
          <w:szCs w:val="21"/>
        </w:rPr>
        <w:t>为目标距离；回波拍频信号相位噪声</w:t>
      </w:r>
      <w:r w:rsidRPr="005B5FDE">
        <w:rPr>
          <w:rFonts w:eastAsia="宋体" w:hint="eastAsia"/>
          <w:i/>
          <w:sz w:val="21"/>
          <w:szCs w:val="21"/>
        </w:rPr>
        <w:t>φ</w:t>
      </w:r>
      <w:r w:rsidRPr="005B5FDE">
        <w:rPr>
          <w:rFonts w:eastAsia="宋体" w:hint="eastAsia"/>
          <w:sz w:val="21"/>
          <w:szCs w:val="21"/>
          <w:vertAlign w:val="subscript"/>
        </w:rPr>
        <w:t>sig</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5B5FDE">
        <w:rPr>
          <w:rFonts w:eastAsia="宋体" w:hint="eastAsia"/>
          <w:i/>
          <w:sz w:val="21"/>
          <w:szCs w:val="21"/>
        </w:rPr>
        <w:t>φ</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5B5FDE">
        <w:rPr>
          <w:rFonts w:eastAsia="宋体" w:hint="eastAsia"/>
          <w:i/>
          <w:sz w:val="21"/>
          <w:szCs w:val="21"/>
        </w:rPr>
        <w:t>φ</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5B5FDE">
        <w:rPr>
          <w:rFonts w:eastAsia="宋体" w:hint="eastAsia"/>
          <w:i/>
          <w:sz w:val="21"/>
          <w:szCs w:val="21"/>
        </w:rPr>
        <w:t>τ</w:t>
      </w:r>
      <w:r w:rsidRPr="005B5FDE">
        <w:rPr>
          <w:rFonts w:eastAsia="宋体" w:hint="eastAsia"/>
          <w:sz w:val="21"/>
          <w:szCs w:val="21"/>
          <w:vertAlign w:val="subscript"/>
        </w:rPr>
        <w:t>sig</w:t>
      </w:r>
      <w:r w:rsidRPr="002E3E81">
        <w:rPr>
          <w:rFonts w:eastAsia="宋体" w:hint="eastAsia"/>
          <w:sz w:val="21"/>
          <w:szCs w:val="21"/>
        </w:rPr>
        <w:t>），</w:t>
      </w:r>
      <w:r w:rsidRPr="005B5FDE">
        <w:rPr>
          <w:rFonts w:eastAsia="宋体" w:hint="eastAsia"/>
          <w:i/>
          <w:sz w:val="21"/>
          <w:szCs w:val="21"/>
        </w:rPr>
        <w:t>φ</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）为光源相位噪声，其大小与激光器线宽及扫频线性度有关；辅助干涉仪拍频频率</w:t>
      </w:r>
      <w:r w:rsidR="00E4557E">
        <w:rPr>
          <w:rFonts w:eastAsia="宋体"/>
          <w:i/>
          <w:noProof/>
          <w:sz w:val="21"/>
          <w:szCs w:val="21"/>
        </w:rPr>
        <w:drawing>
          <wp:inline distT="0" distB="0" distL="0" distR="0">
            <wp:extent cx="388930" cy="166873"/>
            <wp:effectExtent l="0" t="0" r="0" b="5080"/>
            <wp:docPr id="33" name="图片 33" descr="C:\DOCUME~1\admin\LOCALS~1\Temp\16397088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admin\LOCALS~1\Temp\1639708803(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619" cy="168885"/>
                    </a:xfrm>
                    <a:prstGeom prst="rect">
                      <a:avLst/>
                    </a:prstGeom>
                    <a:noFill/>
                    <a:ln>
                      <a:noFill/>
                    </a:ln>
                  </pic:spPr>
                </pic:pic>
              </a:graphicData>
            </a:graphic>
          </wp:inline>
        </w:drawing>
      </w:r>
      <w:r w:rsidRPr="002E3E81">
        <w:rPr>
          <w:rFonts w:eastAsia="宋体" w:hint="eastAsia"/>
          <w:sz w:val="21"/>
          <w:szCs w:val="21"/>
        </w:rPr>
        <w:t>，</w:t>
      </w:r>
      <w:r w:rsidRPr="00E4557E">
        <w:rPr>
          <w:rFonts w:eastAsia="宋体" w:hint="eastAsia"/>
          <w:i/>
          <w:sz w:val="21"/>
          <w:szCs w:val="21"/>
        </w:rPr>
        <w:t>τ</w:t>
      </w:r>
      <w:r w:rsidRPr="005B5FDE">
        <w:rPr>
          <w:rFonts w:eastAsia="宋体" w:hint="eastAsia"/>
          <w:sz w:val="21"/>
          <w:szCs w:val="21"/>
          <w:vertAlign w:val="subscript"/>
        </w:rPr>
        <w:t>ref</w:t>
      </w:r>
      <w:r w:rsidRPr="002E3E81">
        <w:rPr>
          <w:rFonts w:eastAsia="宋体" w:hint="eastAsia"/>
          <w:sz w:val="21"/>
          <w:szCs w:val="21"/>
        </w:rPr>
        <w:t>=</w:t>
      </w:r>
      <w:r w:rsidRPr="00E4557E">
        <w:rPr>
          <w:rFonts w:eastAsia="宋体" w:hint="eastAsia"/>
          <w:i/>
          <w:sz w:val="21"/>
          <w:szCs w:val="21"/>
        </w:rPr>
        <w:t>L</w:t>
      </w:r>
      <w:r w:rsidRPr="005B5FDE">
        <w:rPr>
          <w:rFonts w:eastAsia="宋体" w:hint="eastAsia"/>
          <w:sz w:val="21"/>
          <w:szCs w:val="21"/>
          <w:vertAlign w:val="subscript"/>
        </w:rPr>
        <w:t>ref</w:t>
      </w:r>
      <w:r w:rsidR="005B5FDE">
        <w:rPr>
          <w:rFonts w:eastAsia="宋体" w:hint="eastAsia"/>
          <w:sz w:val="21"/>
          <w:szCs w:val="21"/>
        </w:rPr>
        <w:t>/</w:t>
      </w:r>
      <w:r w:rsidRPr="002E3E81">
        <w:rPr>
          <w:rFonts w:eastAsia="宋体" w:hint="eastAsia"/>
          <w:sz w:val="21"/>
          <w:szCs w:val="21"/>
        </w:rPr>
        <w:t>c</w:t>
      </w:r>
      <w:r w:rsidRPr="002E3E81">
        <w:rPr>
          <w:rFonts w:eastAsia="宋体" w:hint="eastAsia"/>
          <w:sz w:val="21"/>
          <w:szCs w:val="21"/>
        </w:rPr>
        <w:t>，</w:t>
      </w:r>
      <w:r w:rsidRPr="00E4557E">
        <w:rPr>
          <w:rFonts w:eastAsia="宋体" w:hint="eastAsia"/>
          <w:i/>
          <w:sz w:val="21"/>
          <w:szCs w:val="21"/>
        </w:rPr>
        <w:t>L</w:t>
      </w:r>
      <w:r w:rsidRPr="005B5FDE">
        <w:rPr>
          <w:rFonts w:eastAsia="宋体" w:hint="eastAsia"/>
          <w:sz w:val="21"/>
          <w:szCs w:val="21"/>
          <w:vertAlign w:val="subscript"/>
        </w:rPr>
        <w:t>ref</w:t>
      </w:r>
      <w:r w:rsidRPr="002E3E81">
        <w:rPr>
          <w:rFonts w:eastAsia="宋体" w:hint="eastAsia"/>
          <w:sz w:val="21"/>
          <w:szCs w:val="21"/>
        </w:rPr>
        <w:t>为辅助干涉仪臂长差对应的光程</w:t>
      </w:r>
      <w:bookmarkStart w:id="0" w:name="_GoBack"/>
      <w:bookmarkEnd w:id="0"/>
      <w:r w:rsidRPr="002E3E81">
        <w:rPr>
          <w:rFonts w:eastAsia="宋体" w:hint="eastAsia"/>
          <w:sz w:val="21"/>
          <w:szCs w:val="21"/>
        </w:rPr>
        <w:t>差；辅助干涉仪相位噪声</w:t>
      </w:r>
      <w:r w:rsidRPr="005B5FDE">
        <w:rPr>
          <w:rFonts w:eastAsia="宋体" w:hint="eastAsia"/>
          <w:i/>
          <w:sz w:val="21"/>
          <w:szCs w:val="21"/>
        </w:rPr>
        <w:t>φ</w:t>
      </w:r>
      <w:r w:rsidRPr="005B5FDE">
        <w:rPr>
          <w:rFonts w:eastAsia="宋体" w:hint="eastAsia"/>
          <w:sz w:val="21"/>
          <w:szCs w:val="21"/>
          <w:vertAlign w:val="subscript"/>
        </w:rPr>
        <w:t>ref</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5B5FDE">
        <w:rPr>
          <w:rFonts w:eastAsia="宋体" w:hint="eastAsia"/>
          <w:i/>
          <w:sz w:val="21"/>
          <w:szCs w:val="21"/>
        </w:rPr>
        <w:t>φ</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5B5FDE">
        <w:rPr>
          <w:rFonts w:eastAsia="宋体" w:hint="eastAsia"/>
          <w:i/>
          <w:sz w:val="21"/>
          <w:szCs w:val="21"/>
        </w:rPr>
        <w:t>φ</w:t>
      </w:r>
      <w:r w:rsidRPr="002E3E81">
        <w:rPr>
          <w:rFonts w:eastAsia="宋体" w:hint="eastAsia"/>
          <w:sz w:val="21"/>
          <w:szCs w:val="21"/>
        </w:rPr>
        <w:t>（</w:t>
      </w:r>
      <w:r w:rsidRPr="005B5FDE">
        <w:rPr>
          <w:rFonts w:eastAsia="宋体" w:hint="eastAsia"/>
          <w:i/>
          <w:sz w:val="21"/>
          <w:szCs w:val="21"/>
        </w:rPr>
        <w:t>t</w:t>
      </w:r>
      <w:r w:rsidRPr="002E3E81">
        <w:rPr>
          <w:rFonts w:eastAsia="宋体" w:hint="eastAsia"/>
          <w:sz w:val="21"/>
          <w:szCs w:val="21"/>
        </w:rPr>
        <w:t>-</w:t>
      </w:r>
      <w:r w:rsidRPr="00E4557E">
        <w:rPr>
          <w:rFonts w:eastAsia="宋体" w:hint="eastAsia"/>
          <w:i/>
          <w:sz w:val="21"/>
          <w:szCs w:val="21"/>
        </w:rPr>
        <w:t>τ</w:t>
      </w:r>
      <w:r w:rsidRPr="005B5FDE">
        <w:rPr>
          <w:rFonts w:eastAsia="宋体" w:hint="eastAsia"/>
          <w:sz w:val="21"/>
          <w:szCs w:val="21"/>
          <w:vertAlign w:val="subscript"/>
        </w:rPr>
        <w:t>ref</w:t>
      </w:r>
      <w:r w:rsidRPr="002E3E81">
        <w:rPr>
          <w:rFonts w:eastAsia="宋体" w:hint="eastAsia"/>
          <w:sz w:val="21"/>
          <w:szCs w:val="21"/>
        </w:rPr>
        <w:t>）。</w:t>
      </w:r>
    </w:p>
    <w:p w:rsidR="002E3E81" w:rsidRPr="002E3E81" w:rsidRDefault="002E3E81" w:rsidP="002E3E81">
      <w:pPr>
        <w:rPr>
          <w:rFonts w:eastAsia="宋体" w:hint="eastAsia"/>
          <w:sz w:val="21"/>
          <w:szCs w:val="21"/>
        </w:rPr>
      </w:pPr>
      <w:r w:rsidRPr="002E3E81">
        <w:rPr>
          <w:rFonts w:eastAsia="宋体" w:hint="eastAsia"/>
          <w:sz w:val="21"/>
          <w:szCs w:val="21"/>
        </w:rPr>
        <w:t xml:space="preserve">　　通过使用辅助干涉仪相位信息对回波拍频信号进行等相位重采样，设定重采样的相位变化间隔为Δ</w:t>
      </w:r>
      <w:r w:rsidRPr="00E4557E">
        <w:rPr>
          <w:rFonts w:eastAsia="宋体" w:hint="eastAsia"/>
          <w:i/>
          <w:sz w:val="21"/>
          <w:szCs w:val="21"/>
        </w:rPr>
        <w:t>φ</w:t>
      </w:r>
      <w:r w:rsidRPr="002E3E81">
        <w:rPr>
          <w:rFonts w:eastAsia="宋体" w:hint="eastAsia"/>
          <w:sz w:val="21"/>
          <w:szCs w:val="21"/>
        </w:rPr>
        <w:t>，则可获得第</w:t>
      </w:r>
      <w:r w:rsidRPr="00E4557E">
        <w:rPr>
          <w:rFonts w:eastAsia="宋体" w:hint="eastAsia"/>
          <w:i/>
          <w:sz w:val="21"/>
          <w:szCs w:val="21"/>
        </w:rPr>
        <w:t>M</w:t>
      </w:r>
      <w:r w:rsidRPr="002E3E81">
        <w:rPr>
          <w:rFonts w:eastAsia="宋体" w:hint="eastAsia"/>
          <w:sz w:val="21"/>
          <w:szCs w:val="21"/>
        </w:rPr>
        <w:t>个采样点位置</w:t>
      </w:r>
      <w:r w:rsidRPr="00E4557E">
        <w:rPr>
          <w:rFonts w:eastAsia="宋体" w:hint="eastAsia"/>
          <w:i/>
          <w:sz w:val="21"/>
          <w:szCs w:val="21"/>
        </w:rPr>
        <w:t>t</w:t>
      </w:r>
      <w:r w:rsidRPr="00E4557E">
        <w:rPr>
          <w:rFonts w:eastAsia="宋体" w:hint="eastAsia"/>
          <w:i/>
          <w:sz w:val="21"/>
          <w:szCs w:val="21"/>
          <w:vertAlign w:val="subscript"/>
        </w:rPr>
        <w:t>M</w:t>
      </w:r>
      <w:r w:rsidRPr="002E3E81">
        <w:rPr>
          <w:rFonts w:eastAsia="宋体" w:hint="eastAsia"/>
          <w:sz w:val="21"/>
          <w:szCs w:val="21"/>
        </w:rPr>
        <w:t>为：</w:t>
      </w:r>
    </w:p>
    <w:p w:rsidR="002E3E81" w:rsidRPr="002E3E81" w:rsidRDefault="00992980" w:rsidP="00992980">
      <w:pPr>
        <w:jc w:val="center"/>
        <w:rPr>
          <w:rFonts w:eastAsia="宋体" w:hint="eastAsia"/>
          <w:sz w:val="21"/>
          <w:szCs w:val="21"/>
        </w:rPr>
      </w:pPr>
      <w:r>
        <w:rPr>
          <w:rFonts w:eastAsia="宋体"/>
          <w:noProof/>
          <w:sz w:val="21"/>
          <w:szCs w:val="21"/>
        </w:rPr>
        <w:drawing>
          <wp:inline distT="0" distB="0" distL="0" distR="0" wp14:anchorId="63BA15D8" wp14:editId="74E4F9E6">
            <wp:extent cx="4033968" cy="488232"/>
            <wp:effectExtent l="0" t="0" r="5080" b="7620"/>
            <wp:docPr id="34" name="图片 34" descr="C:\DOCUME~1\admin\LOCALS~1\Temp\163970883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1\admin\LOCALS~1\Temp\1639708834(1).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35966" cy="488474"/>
                    </a:xfrm>
                    <a:prstGeom prst="rect">
                      <a:avLst/>
                    </a:prstGeom>
                    <a:noFill/>
                    <a:ln>
                      <a:noFill/>
                    </a:ln>
                  </pic:spPr>
                </pic:pic>
              </a:graphicData>
            </a:graphic>
          </wp:inline>
        </w:drawing>
      </w:r>
    </w:p>
    <w:p w:rsidR="002E3E81" w:rsidRPr="002E3E81" w:rsidRDefault="002E3E81" w:rsidP="002E3E81">
      <w:pPr>
        <w:rPr>
          <w:rFonts w:eastAsia="宋体" w:hint="eastAsia"/>
          <w:sz w:val="21"/>
          <w:szCs w:val="21"/>
        </w:rPr>
      </w:pPr>
      <w:r w:rsidRPr="002E3E81">
        <w:rPr>
          <w:rFonts w:eastAsia="宋体" w:hint="eastAsia"/>
          <w:sz w:val="21"/>
          <w:szCs w:val="21"/>
        </w:rPr>
        <w:t xml:space="preserve">　　将式（</w:t>
      </w:r>
      <w:r w:rsidRPr="002E3E81">
        <w:rPr>
          <w:rFonts w:eastAsia="宋体" w:hint="eastAsia"/>
          <w:sz w:val="21"/>
          <w:szCs w:val="21"/>
        </w:rPr>
        <w:t>3</w:t>
      </w:r>
      <w:r w:rsidRPr="002E3E81">
        <w:rPr>
          <w:rFonts w:eastAsia="宋体" w:hint="eastAsia"/>
          <w:sz w:val="21"/>
          <w:szCs w:val="21"/>
        </w:rPr>
        <w:t>）代入式（</w:t>
      </w:r>
      <w:r w:rsidRPr="002E3E81">
        <w:rPr>
          <w:rFonts w:eastAsia="宋体" w:hint="eastAsia"/>
          <w:sz w:val="21"/>
          <w:szCs w:val="21"/>
        </w:rPr>
        <w:t>1</w:t>
      </w:r>
      <w:r w:rsidRPr="002E3E81">
        <w:rPr>
          <w:rFonts w:eastAsia="宋体" w:hint="eastAsia"/>
          <w:sz w:val="21"/>
          <w:szCs w:val="21"/>
        </w:rPr>
        <w:t>）可得重采样后的信号为：</w:t>
      </w:r>
    </w:p>
    <w:p w:rsidR="00992980" w:rsidRDefault="00992980" w:rsidP="00992980">
      <w:pPr>
        <w:jc w:val="center"/>
        <w:rPr>
          <w:rFonts w:eastAsia="宋体" w:hint="eastAsia"/>
          <w:sz w:val="21"/>
          <w:szCs w:val="21"/>
        </w:rPr>
      </w:pPr>
      <w:r>
        <w:rPr>
          <w:rFonts w:eastAsia="宋体"/>
          <w:noProof/>
          <w:sz w:val="21"/>
          <w:szCs w:val="21"/>
        </w:rPr>
        <w:drawing>
          <wp:anchor distT="0" distB="0" distL="114300" distR="114300" simplePos="0" relativeHeight="251658240" behindDoc="0" locked="0" layoutInCell="1" allowOverlap="1" wp14:anchorId="445C364B" wp14:editId="209BB696">
            <wp:simplePos x="0" y="0"/>
            <wp:positionH relativeFrom="column">
              <wp:posOffset>1676400</wp:posOffset>
            </wp:positionH>
            <wp:positionV relativeFrom="paragraph">
              <wp:posOffset>1076960</wp:posOffset>
            </wp:positionV>
            <wp:extent cx="3442335" cy="420370"/>
            <wp:effectExtent l="0" t="0" r="5715" b="0"/>
            <wp:wrapTopAndBottom/>
            <wp:docPr id="36" name="图片 36" descr="C:\DOCUME~1\admin\LOCALS~1\Temp\163970896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1\admin\LOCALS~1\Temp\1639708968(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42335" cy="4203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宋体"/>
          <w:noProof/>
          <w:sz w:val="21"/>
          <w:szCs w:val="21"/>
        </w:rPr>
        <w:drawing>
          <wp:inline distT="0" distB="0" distL="0" distR="0" wp14:anchorId="43D5DDF0" wp14:editId="7EB01680">
            <wp:extent cx="4053048" cy="802686"/>
            <wp:effectExtent l="0" t="0" r="5080" b="0"/>
            <wp:docPr id="35" name="图片 35" descr="C:\DOCUME~1\admin\LOCALS~1\Temp\163970894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1\admin\LOCALS~1\Temp\1639708941(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60475" cy="804157"/>
                    </a:xfrm>
                    <a:prstGeom prst="rect">
                      <a:avLst/>
                    </a:prstGeom>
                    <a:noFill/>
                    <a:ln>
                      <a:noFill/>
                    </a:ln>
                  </pic:spPr>
                </pic:pic>
              </a:graphicData>
            </a:graphic>
          </wp:inline>
        </w:drawing>
      </w:r>
    </w:p>
    <w:p w:rsidR="00992980" w:rsidRDefault="00992980" w:rsidP="00992980">
      <w:pPr>
        <w:jc w:val="center"/>
        <w:rPr>
          <w:rFonts w:eastAsia="宋体" w:hint="eastAsia"/>
          <w:sz w:val="21"/>
          <w:szCs w:val="21"/>
        </w:rPr>
      </w:pPr>
    </w:p>
    <w:p w:rsidR="002E3E81" w:rsidRPr="002E3E81" w:rsidRDefault="002E3E81" w:rsidP="00485876">
      <w:pPr>
        <w:jc w:val="left"/>
        <w:rPr>
          <w:rFonts w:eastAsia="宋体" w:hint="eastAsia"/>
          <w:sz w:val="21"/>
          <w:szCs w:val="21"/>
        </w:rPr>
      </w:pPr>
      <w:r w:rsidRPr="002E3E81">
        <w:rPr>
          <w:rFonts w:eastAsia="宋体" w:hint="eastAsia"/>
          <w:sz w:val="21"/>
          <w:szCs w:val="21"/>
        </w:rPr>
        <w:t>其中，</w:t>
      </w:r>
      <w:r w:rsidRPr="00485876">
        <w:rPr>
          <w:rFonts w:eastAsia="宋体" w:hint="eastAsia"/>
          <w:i/>
          <w:sz w:val="21"/>
          <w:szCs w:val="21"/>
        </w:rPr>
        <w:t>φ</w:t>
      </w:r>
      <w:r w:rsidRPr="00485876">
        <w:rPr>
          <w:rFonts w:eastAsia="宋体" w:hint="eastAsia"/>
          <w:sz w:val="21"/>
          <w:szCs w:val="21"/>
          <w:vertAlign w:val="subscript"/>
        </w:rPr>
        <w:t>res</w:t>
      </w:r>
      <w:r w:rsidRPr="002E3E81">
        <w:rPr>
          <w:rFonts w:eastAsia="宋体" w:hint="eastAsia"/>
          <w:sz w:val="21"/>
          <w:szCs w:val="21"/>
        </w:rPr>
        <w:t>（</w:t>
      </w:r>
      <w:r w:rsidRPr="00485876">
        <w:rPr>
          <w:rFonts w:eastAsia="宋体" w:hint="eastAsia"/>
          <w:i/>
          <w:sz w:val="21"/>
          <w:szCs w:val="21"/>
        </w:rPr>
        <w:t>t</w:t>
      </w:r>
      <w:r w:rsidRPr="00485876">
        <w:rPr>
          <w:rFonts w:eastAsia="宋体" w:hint="eastAsia"/>
          <w:i/>
          <w:sz w:val="21"/>
          <w:szCs w:val="21"/>
          <w:vertAlign w:val="subscript"/>
        </w:rPr>
        <w:t>M</w:t>
      </w:r>
      <w:r w:rsidRPr="002E3E81">
        <w:rPr>
          <w:rFonts w:eastAsia="宋体" w:hint="eastAsia"/>
          <w:sz w:val="21"/>
          <w:szCs w:val="21"/>
        </w:rPr>
        <w:t>）为经过相位噪声补偿后的残余相位噪声。当物体静止，且目标距离为辅助干涉仪臂长光程差的一半时，</w:t>
      </w:r>
      <w:r w:rsidRPr="00485876">
        <w:rPr>
          <w:rFonts w:eastAsia="宋体" w:hint="eastAsia"/>
          <w:i/>
          <w:sz w:val="21"/>
          <w:szCs w:val="21"/>
        </w:rPr>
        <w:t>φ</w:t>
      </w:r>
      <w:r w:rsidRPr="00485876">
        <w:rPr>
          <w:rFonts w:eastAsia="宋体" w:hint="eastAsia"/>
          <w:sz w:val="21"/>
          <w:szCs w:val="21"/>
          <w:vertAlign w:val="subscript"/>
        </w:rPr>
        <w:t>res</w:t>
      </w:r>
      <w:r w:rsidRPr="002E3E81">
        <w:rPr>
          <w:rFonts w:eastAsia="宋体" w:hint="eastAsia"/>
          <w:sz w:val="21"/>
          <w:szCs w:val="21"/>
        </w:rPr>
        <w:t>（</w:t>
      </w:r>
      <w:r w:rsidRPr="00485876">
        <w:rPr>
          <w:rFonts w:eastAsia="宋体" w:hint="eastAsia"/>
          <w:i/>
          <w:sz w:val="21"/>
          <w:szCs w:val="21"/>
        </w:rPr>
        <w:t>t</w:t>
      </w:r>
      <w:r w:rsidRPr="00485876">
        <w:rPr>
          <w:rFonts w:eastAsia="宋体" w:hint="eastAsia"/>
          <w:i/>
          <w:sz w:val="21"/>
          <w:szCs w:val="21"/>
          <w:vertAlign w:val="subscript"/>
        </w:rPr>
        <w:t>M</w:t>
      </w:r>
      <w:r w:rsidRPr="002E3E81">
        <w:rPr>
          <w:rFonts w:eastAsia="宋体" w:hint="eastAsia"/>
          <w:sz w:val="21"/>
          <w:szCs w:val="21"/>
        </w:rPr>
        <w:t>）</w:t>
      </w:r>
      <w:r w:rsidRPr="002E3E81">
        <w:rPr>
          <w:rFonts w:eastAsia="宋体" w:hint="eastAsia"/>
          <w:sz w:val="21"/>
          <w:szCs w:val="21"/>
        </w:rPr>
        <w:t>=0</w:t>
      </w:r>
      <w:r w:rsidRPr="002E3E81">
        <w:rPr>
          <w:rFonts w:eastAsia="宋体" w:hint="eastAsia"/>
          <w:sz w:val="21"/>
          <w:szCs w:val="21"/>
        </w:rPr>
        <w:t>，相位噪声被完全消除。但是，当目标为运动物体时，重采样后则会引入额外的残余相位噪声，而且随着物体运动速度的增加，此噪声逐渐增大，补偿效果逐渐变差。若要降低物体运动速度对相位噪声补偿效果的影响，则需提升扫频速度，从而确保</w:t>
      </w:r>
      <w:r w:rsidRPr="00485876">
        <w:rPr>
          <w:rFonts w:eastAsia="宋体" w:hint="eastAsia"/>
          <w:i/>
          <w:sz w:val="21"/>
          <w:szCs w:val="21"/>
        </w:rPr>
        <w:t>f</w:t>
      </w:r>
      <w:r w:rsidRPr="00485876">
        <w:rPr>
          <w:rFonts w:eastAsia="宋体" w:hint="eastAsia"/>
          <w:sz w:val="21"/>
          <w:szCs w:val="21"/>
          <w:vertAlign w:val="subscript"/>
        </w:rPr>
        <w:t>dop</w:t>
      </w:r>
      <w:r w:rsidR="00485876">
        <w:rPr>
          <w:rFonts w:eastAsia="宋体" w:hint="eastAsia"/>
          <w:sz w:val="21"/>
          <w:szCs w:val="21"/>
        </w:rPr>
        <w:t>&lt;&lt;</w:t>
      </w:r>
      <w:r w:rsidRPr="00485876">
        <w:rPr>
          <w:rFonts w:eastAsia="宋体" w:hint="eastAsia"/>
          <w:i/>
          <w:sz w:val="21"/>
          <w:szCs w:val="21"/>
        </w:rPr>
        <w:t>f</w:t>
      </w:r>
      <w:r w:rsidRPr="00485876">
        <w:rPr>
          <w:rFonts w:eastAsia="宋体" w:hint="eastAsia"/>
          <w:sz w:val="21"/>
          <w:szCs w:val="21"/>
          <w:vertAlign w:val="subscript"/>
        </w:rPr>
        <w:t>ref</w:t>
      </w:r>
      <w:r w:rsidRPr="002E3E81">
        <w:rPr>
          <w:rFonts w:eastAsia="宋体" w:hint="eastAsia"/>
          <w:sz w:val="21"/>
          <w:szCs w:val="21"/>
        </w:rPr>
        <w:t>。当物体运动速度较快时，若满足此条件，则需要非常大的接收带宽，而且在一些应用中，光源扫频速度本身受限，无法满足上述条件。</w:t>
      </w:r>
    </w:p>
    <w:p w:rsidR="002E3E81" w:rsidRPr="002E3E81" w:rsidRDefault="002E3E81" w:rsidP="002E3E81">
      <w:pPr>
        <w:rPr>
          <w:rFonts w:eastAsia="宋体" w:hint="eastAsia"/>
          <w:b/>
          <w:sz w:val="21"/>
          <w:szCs w:val="21"/>
        </w:rPr>
      </w:pPr>
      <w:r w:rsidRPr="002E3E81">
        <w:rPr>
          <w:rFonts w:eastAsia="宋体" w:hint="eastAsia"/>
          <w:b/>
          <w:sz w:val="21"/>
          <w:szCs w:val="21"/>
        </w:rPr>
        <w:t xml:space="preserve">1.2 </w:t>
      </w:r>
      <w:r w:rsidRPr="002E3E81">
        <w:rPr>
          <w:rFonts w:eastAsia="宋体" w:hint="eastAsia"/>
          <w:b/>
          <w:sz w:val="21"/>
          <w:szCs w:val="21"/>
        </w:rPr>
        <w:t>基于目标距离及速度预估的相位噪声补偿方法</w:t>
      </w:r>
    </w:p>
    <w:p w:rsidR="002E3E81" w:rsidRPr="002E3E81" w:rsidRDefault="002E3E81" w:rsidP="002E3E81">
      <w:pPr>
        <w:rPr>
          <w:rFonts w:eastAsia="宋体" w:hint="eastAsia"/>
          <w:sz w:val="21"/>
          <w:szCs w:val="21"/>
        </w:rPr>
      </w:pPr>
      <w:r w:rsidRPr="002E3E81">
        <w:rPr>
          <w:rFonts w:eastAsia="宋体" w:hint="eastAsia"/>
          <w:sz w:val="21"/>
          <w:szCs w:val="21"/>
        </w:rPr>
        <w:t xml:space="preserve">　　为解决在测量运动物体时相位噪声补偿效果恶化的问题，本文提出一种基于目标距离及速度预估的相</w:t>
      </w:r>
      <w:r w:rsidRPr="002E3E81">
        <w:rPr>
          <w:rFonts w:eastAsia="宋体" w:hint="eastAsia"/>
          <w:sz w:val="21"/>
          <w:szCs w:val="21"/>
        </w:rPr>
        <w:lastRenderedPageBreak/>
        <w:t>位噪声补偿方法。根据</w:t>
      </w:r>
      <w:r w:rsidRPr="002E3E81">
        <w:rPr>
          <w:rFonts w:eastAsia="宋体" w:hint="eastAsia"/>
          <w:sz w:val="21"/>
          <w:szCs w:val="21"/>
        </w:rPr>
        <w:t>1.1</w:t>
      </w:r>
      <w:r w:rsidRPr="002E3E81">
        <w:rPr>
          <w:rFonts w:eastAsia="宋体" w:hint="eastAsia"/>
          <w:sz w:val="21"/>
          <w:szCs w:val="21"/>
        </w:rPr>
        <w:t>节分析可知，相位噪声补偿效果恶化的原因是辅助干涉仪相位噪声</w:t>
      </w:r>
      <w:r w:rsidRPr="008E6B61">
        <w:rPr>
          <w:rFonts w:eastAsia="宋体" w:hint="eastAsia"/>
          <w:i/>
          <w:sz w:val="21"/>
          <w:szCs w:val="21"/>
        </w:rPr>
        <w:t>φ</w:t>
      </w:r>
      <w:r w:rsidRPr="008E6B61">
        <w:rPr>
          <w:rFonts w:eastAsia="宋体" w:hint="eastAsia"/>
          <w:sz w:val="21"/>
          <w:szCs w:val="21"/>
          <w:vertAlign w:val="subscript"/>
        </w:rPr>
        <w:t>ref</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）与回波拍频信号相位噪声</w:t>
      </w:r>
      <w:r w:rsidRPr="008E6B61">
        <w:rPr>
          <w:rFonts w:eastAsia="宋体" w:hint="eastAsia"/>
          <w:i/>
          <w:sz w:val="21"/>
          <w:szCs w:val="21"/>
        </w:rPr>
        <w:t>φ</w:t>
      </w:r>
      <w:r w:rsidRPr="008E6B61">
        <w:rPr>
          <w:rFonts w:eastAsia="宋体" w:hint="eastAsia"/>
          <w:sz w:val="21"/>
          <w:szCs w:val="21"/>
          <w:vertAlign w:val="subscript"/>
        </w:rPr>
        <w:t>sig</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）不匹配，导致相位噪声补偿后仍存在残余相位噪声</w:t>
      </w:r>
      <w:r w:rsidRPr="008E6B61">
        <w:rPr>
          <w:rFonts w:eastAsia="宋体" w:hint="eastAsia"/>
          <w:i/>
          <w:sz w:val="21"/>
          <w:szCs w:val="21"/>
        </w:rPr>
        <w:t>φ</w:t>
      </w:r>
      <w:r w:rsidRPr="008E6B61">
        <w:rPr>
          <w:rFonts w:eastAsia="宋体" w:hint="eastAsia"/>
          <w:sz w:val="21"/>
          <w:szCs w:val="21"/>
          <w:vertAlign w:val="subscript"/>
        </w:rPr>
        <w:t>res</w:t>
      </w:r>
      <w:r w:rsidRPr="002E3E81">
        <w:rPr>
          <w:rFonts w:eastAsia="宋体" w:hint="eastAsia"/>
          <w:sz w:val="21"/>
          <w:szCs w:val="21"/>
        </w:rPr>
        <w:t>（</w:t>
      </w:r>
      <w:r w:rsidRPr="008E6B61">
        <w:rPr>
          <w:rFonts w:eastAsia="宋体" w:hint="eastAsia"/>
          <w:i/>
          <w:sz w:val="21"/>
          <w:szCs w:val="21"/>
        </w:rPr>
        <w:t>t</w:t>
      </w:r>
      <w:r w:rsidRPr="008E6B61">
        <w:rPr>
          <w:rFonts w:eastAsia="宋体" w:hint="eastAsia"/>
          <w:i/>
          <w:sz w:val="21"/>
          <w:szCs w:val="21"/>
          <w:vertAlign w:val="subscript"/>
        </w:rPr>
        <w:t>M</w:t>
      </w:r>
      <w:r w:rsidRPr="002E3E81">
        <w:rPr>
          <w:rFonts w:eastAsia="宋体" w:hint="eastAsia"/>
          <w:sz w:val="21"/>
          <w:szCs w:val="21"/>
        </w:rPr>
        <w:t>）。因此，必须获得准确的</w:t>
      </w:r>
      <w:r w:rsidRPr="008E6B61">
        <w:rPr>
          <w:rFonts w:eastAsia="宋体" w:hint="eastAsia"/>
          <w:i/>
          <w:sz w:val="21"/>
          <w:szCs w:val="21"/>
        </w:rPr>
        <w:t>φ</w:t>
      </w:r>
      <w:r w:rsidRPr="008E6B61">
        <w:rPr>
          <w:rFonts w:eastAsia="宋体" w:hint="eastAsia"/>
          <w:sz w:val="21"/>
          <w:szCs w:val="21"/>
          <w:vertAlign w:val="subscript"/>
        </w:rPr>
        <w:t>sig</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在相位噪声补偿前，首先需要对目标的距离及速度进行粗略计算。为同时获得目标距离及速度信息，应采用三角波或梯形波的频率调制。因为激光良好的方向性，激光雷达绝大多数情况下都是单一回波，虽然相位噪声导致拍频展宽，实际上仍能从频域最大值处获得粗略的拍频频率，从而得到准确度较差的目标预估距离</w:t>
      </w:r>
      <w:r w:rsidRPr="008E6B61">
        <w:rPr>
          <w:rFonts w:eastAsia="宋体" w:hint="eastAsia"/>
          <w:i/>
          <w:sz w:val="21"/>
          <w:szCs w:val="21"/>
        </w:rPr>
        <w:t>L</w:t>
      </w:r>
      <w:r w:rsidRPr="002E3E81">
        <w:rPr>
          <w:rFonts w:eastAsia="宋体" w:hint="eastAsia"/>
          <w:sz w:val="21"/>
          <w:szCs w:val="21"/>
        </w:rPr>
        <w:t>′及预估速度</w:t>
      </w:r>
      <w:r w:rsidRPr="008E6B61">
        <w:rPr>
          <w:rFonts w:eastAsia="宋体" w:hint="eastAsia"/>
          <w:i/>
          <w:sz w:val="21"/>
          <w:szCs w:val="21"/>
        </w:rPr>
        <w:t>v</w:t>
      </w:r>
      <w:r w:rsidRPr="002E3E81">
        <w:rPr>
          <w:rFonts w:eastAsia="宋体" w:hint="eastAsia"/>
          <w:sz w:val="21"/>
          <w:szCs w:val="21"/>
        </w:rPr>
        <w:t>′，它们分别与物体实际距离</w:t>
      </w:r>
      <w:r w:rsidRPr="008E6B61">
        <w:rPr>
          <w:rFonts w:eastAsia="宋体" w:hint="eastAsia"/>
          <w:i/>
          <w:sz w:val="21"/>
          <w:szCs w:val="21"/>
        </w:rPr>
        <w:t>L</w:t>
      </w:r>
      <w:r w:rsidRPr="002E3E81">
        <w:rPr>
          <w:rFonts w:eastAsia="宋体" w:hint="eastAsia"/>
          <w:sz w:val="21"/>
          <w:szCs w:val="21"/>
        </w:rPr>
        <w:t>及实际速度</w:t>
      </w:r>
      <w:r w:rsidRPr="008E6B61">
        <w:rPr>
          <w:rFonts w:eastAsia="宋体" w:hint="eastAsia"/>
          <w:i/>
          <w:sz w:val="21"/>
          <w:szCs w:val="21"/>
        </w:rPr>
        <w:t>v</w:t>
      </w:r>
      <w:r w:rsidRPr="002E3E81">
        <w:rPr>
          <w:rFonts w:eastAsia="宋体" w:hint="eastAsia"/>
          <w:sz w:val="21"/>
          <w:szCs w:val="21"/>
        </w:rPr>
        <w:t>相差</w:t>
      </w:r>
      <w:r w:rsidRPr="008E6B61">
        <w:rPr>
          <w:rFonts w:eastAsia="宋体" w:hint="eastAsia"/>
          <w:i/>
          <w:sz w:val="21"/>
          <w:szCs w:val="21"/>
        </w:rPr>
        <w:t>δ</w:t>
      </w:r>
      <w:r w:rsidRPr="008E6B61">
        <w:rPr>
          <w:rFonts w:eastAsia="宋体" w:hint="eastAsia"/>
          <w:i/>
          <w:sz w:val="21"/>
          <w:szCs w:val="21"/>
          <w:vertAlign w:val="subscript"/>
        </w:rPr>
        <w:t>L</w:t>
      </w:r>
      <w:r w:rsidRPr="002E3E81">
        <w:rPr>
          <w:rFonts w:eastAsia="宋体" w:hint="eastAsia"/>
          <w:sz w:val="21"/>
          <w:szCs w:val="21"/>
        </w:rPr>
        <w:t>和</w:t>
      </w:r>
      <w:r w:rsidRPr="008E6B61">
        <w:rPr>
          <w:rFonts w:eastAsia="宋体" w:hint="eastAsia"/>
          <w:i/>
          <w:sz w:val="21"/>
          <w:szCs w:val="21"/>
        </w:rPr>
        <w:t>δ</w:t>
      </w:r>
      <w:r w:rsidRPr="008E6B61">
        <w:rPr>
          <w:rFonts w:eastAsia="宋体" w:hint="eastAsia"/>
          <w:i/>
          <w:sz w:val="21"/>
          <w:szCs w:val="21"/>
          <w:vertAlign w:val="subscript"/>
        </w:rPr>
        <w:t>v</w:t>
      </w:r>
      <w:r w:rsidRPr="002E3E81">
        <w:rPr>
          <w:rFonts w:eastAsia="宋体" w:hint="eastAsia"/>
          <w:sz w:val="21"/>
          <w:szCs w:val="21"/>
        </w:rPr>
        <w:t>。</w:t>
      </w:r>
    </w:p>
    <w:p w:rsidR="002E3E81" w:rsidRPr="002E3E81" w:rsidRDefault="002E3E81" w:rsidP="002E3E81">
      <w:pPr>
        <w:rPr>
          <w:rFonts w:eastAsia="宋体" w:hint="eastAsia"/>
          <w:sz w:val="21"/>
          <w:szCs w:val="21"/>
        </w:rPr>
      </w:pPr>
      <w:r w:rsidRPr="002E3E81">
        <w:rPr>
          <w:rFonts w:eastAsia="宋体" w:hint="eastAsia"/>
          <w:sz w:val="21"/>
          <w:szCs w:val="21"/>
        </w:rPr>
        <w:t xml:space="preserve">　　通过希尔伯特变换可解出辅助干涉仪相位噪声</w:t>
      </w:r>
      <w:r w:rsidRPr="008E6B61">
        <w:rPr>
          <w:rFonts w:eastAsia="宋体" w:hint="eastAsia"/>
          <w:i/>
          <w:sz w:val="21"/>
          <w:szCs w:val="21"/>
        </w:rPr>
        <w:t>φ</w:t>
      </w:r>
      <w:r w:rsidRPr="008E6B61">
        <w:rPr>
          <w:rFonts w:eastAsia="宋体" w:hint="eastAsia"/>
          <w:sz w:val="21"/>
          <w:szCs w:val="21"/>
          <w:vertAlign w:val="subscript"/>
        </w:rPr>
        <w:t>ref</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8E6B61">
        <w:rPr>
          <w:rFonts w:eastAsia="宋体" w:hint="eastAsia"/>
          <w:i/>
          <w:sz w:val="21"/>
          <w:szCs w:val="21"/>
        </w:rPr>
        <w:t>φ</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r w:rsidRPr="008E6B61">
        <w:rPr>
          <w:rFonts w:eastAsia="宋体" w:hint="eastAsia"/>
          <w:i/>
          <w:sz w:val="21"/>
          <w:szCs w:val="21"/>
        </w:rPr>
        <w:t>φ</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w:t>
      </w:r>
      <w:r w:rsidRPr="008E6B61">
        <w:rPr>
          <w:rFonts w:eastAsia="宋体" w:hint="eastAsia"/>
          <w:i/>
          <w:sz w:val="21"/>
          <w:szCs w:val="21"/>
        </w:rPr>
        <w:t>τ</w:t>
      </w:r>
      <w:r w:rsidRPr="008E6B61">
        <w:rPr>
          <w:rFonts w:eastAsia="宋体" w:hint="eastAsia"/>
          <w:sz w:val="21"/>
          <w:szCs w:val="21"/>
          <w:vertAlign w:val="subscript"/>
        </w:rPr>
        <w:t>ref</w:t>
      </w:r>
      <w:r w:rsidRPr="002E3E81">
        <w:rPr>
          <w:rFonts w:eastAsia="宋体" w:hint="eastAsia"/>
          <w:sz w:val="21"/>
          <w:szCs w:val="21"/>
        </w:rPr>
        <w:t>）。激光往返时延极小，可以忽略高阶项，采用一阶泰勒展开计算</w:t>
      </w:r>
      <w:r w:rsidRPr="008E6B61">
        <w:rPr>
          <w:rFonts w:eastAsia="宋体" w:hint="eastAsia"/>
          <w:i/>
          <w:sz w:val="21"/>
          <w:szCs w:val="21"/>
        </w:rPr>
        <w:t>φ</w:t>
      </w:r>
      <w:r w:rsidRPr="002E3E81">
        <w:rPr>
          <w:rFonts w:eastAsia="宋体" w:hint="eastAsia"/>
          <w:sz w:val="21"/>
          <w:szCs w:val="21"/>
        </w:rPr>
        <w:t>sig</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），即：</w:t>
      </w:r>
    </w:p>
    <w:p w:rsidR="002E3E81" w:rsidRPr="002E3E81" w:rsidRDefault="008E6B61" w:rsidP="008E6B61">
      <w:pPr>
        <w:jc w:val="center"/>
        <w:rPr>
          <w:rFonts w:eastAsia="宋体" w:hint="eastAsia"/>
          <w:sz w:val="21"/>
          <w:szCs w:val="21"/>
        </w:rPr>
      </w:pPr>
      <w:r>
        <w:rPr>
          <w:rFonts w:eastAsia="宋体"/>
          <w:noProof/>
          <w:sz w:val="21"/>
          <w:szCs w:val="21"/>
        </w:rPr>
        <w:drawing>
          <wp:inline distT="0" distB="0" distL="0" distR="0" wp14:anchorId="08EC4E09" wp14:editId="6C7A5974">
            <wp:extent cx="3483822" cy="389980"/>
            <wp:effectExtent l="0" t="0" r="2540" b="0"/>
            <wp:docPr id="37" name="图片 37" descr="C:\DOCUME~1\admin\LOCALS~1\Temp\163970922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1\admin\LOCALS~1\Temp\1639709228(1).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06960" cy="392570"/>
                    </a:xfrm>
                    <a:prstGeom prst="rect">
                      <a:avLst/>
                    </a:prstGeom>
                    <a:noFill/>
                    <a:ln>
                      <a:noFill/>
                    </a:ln>
                  </pic:spPr>
                </pic:pic>
              </a:graphicData>
            </a:graphic>
          </wp:inline>
        </w:drawing>
      </w:r>
    </w:p>
    <w:p w:rsidR="002E3E81" w:rsidRPr="002E3E81" w:rsidRDefault="002E3E81" w:rsidP="002E3E81">
      <w:pPr>
        <w:rPr>
          <w:rFonts w:eastAsia="宋体" w:hint="eastAsia"/>
          <w:sz w:val="21"/>
          <w:szCs w:val="21"/>
        </w:rPr>
      </w:pPr>
      <w:r w:rsidRPr="002E3E81">
        <w:rPr>
          <w:rFonts w:eastAsia="宋体" w:hint="eastAsia"/>
          <w:sz w:val="21"/>
          <w:szCs w:val="21"/>
        </w:rPr>
        <w:t>其中，</w:t>
      </w:r>
      <w:r w:rsidR="008E6B61">
        <w:rPr>
          <w:rFonts w:eastAsia="宋体"/>
          <w:noProof/>
          <w:sz w:val="21"/>
          <w:szCs w:val="21"/>
        </w:rPr>
        <w:drawing>
          <wp:inline distT="0" distB="0" distL="0" distR="0">
            <wp:extent cx="599946" cy="166502"/>
            <wp:effectExtent l="0" t="0" r="0" b="5080"/>
            <wp:docPr id="38" name="图片 38" descr="C:\DOCUME~1\admin\LOCALS~1\Temp\16397092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1\admin\LOCALS~1\Temp\1639709255(1).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0258" cy="166589"/>
                    </a:xfrm>
                    <a:prstGeom prst="rect">
                      <a:avLst/>
                    </a:prstGeom>
                    <a:noFill/>
                    <a:ln>
                      <a:noFill/>
                    </a:ln>
                  </pic:spPr>
                </pic:pic>
              </a:graphicData>
            </a:graphic>
          </wp:inline>
        </w:drawing>
      </w:r>
      <w:r w:rsidRPr="002E3E81">
        <w:rPr>
          <w:rFonts w:eastAsia="宋体" w:hint="eastAsia"/>
          <w:sz w:val="21"/>
          <w:szCs w:val="21"/>
        </w:rPr>
        <w:t>为预估距离对应的时延，因此结合预估目标信息和计算得出的回波拍频相位噪声</w:t>
      </w:r>
      <w:r w:rsidRPr="008E6B61">
        <w:rPr>
          <w:rFonts w:eastAsia="宋体" w:hint="eastAsia"/>
          <w:i/>
          <w:sz w:val="21"/>
          <w:szCs w:val="21"/>
        </w:rPr>
        <w:t>φ</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w:t>
      </w:r>
      <w:r w:rsidRPr="002E3E81">
        <w:rPr>
          <w:rFonts w:eastAsia="宋体" w:hint="eastAsia"/>
          <w:sz w:val="21"/>
          <w:szCs w:val="21"/>
        </w:rPr>
        <w:t>-</w:t>
      </w:r>
    </w:p>
    <w:p w:rsidR="002E3E81" w:rsidRPr="002E3E81" w:rsidRDefault="002E3E81" w:rsidP="002E3E81">
      <w:pPr>
        <w:rPr>
          <w:rFonts w:eastAsia="宋体" w:hint="eastAsia"/>
          <w:sz w:val="21"/>
          <w:szCs w:val="21"/>
        </w:rPr>
      </w:pPr>
      <w:r w:rsidRPr="008E6B61">
        <w:rPr>
          <w:rFonts w:eastAsia="宋体" w:hint="eastAsia"/>
          <w:i/>
          <w:sz w:val="21"/>
          <w:szCs w:val="21"/>
        </w:rPr>
        <w:t>φ</w:t>
      </w:r>
      <w:r w:rsidRPr="002E3E81">
        <w:rPr>
          <w:rFonts w:eastAsia="宋体" w:hint="eastAsia"/>
          <w:sz w:val="21"/>
          <w:szCs w:val="21"/>
        </w:rPr>
        <w:t>（</w:t>
      </w:r>
      <w:r w:rsidRPr="008E6B61">
        <w:rPr>
          <w:rFonts w:eastAsia="宋体" w:hint="eastAsia"/>
          <w:i/>
          <w:sz w:val="21"/>
          <w:szCs w:val="21"/>
        </w:rPr>
        <w:t>t</w:t>
      </w:r>
      <w:r w:rsidRPr="002E3E81">
        <w:rPr>
          <w:rFonts w:eastAsia="宋体" w:hint="eastAsia"/>
          <w:sz w:val="21"/>
          <w:szCs w:val="21"/>
        </w:rPr>
        <w:t>-</w:t>
      </w:r>
      <w:r w:rsidRPr="008E6B61">
        <w:rPr>
          <w:rFonts w:eastAsia="宋体" w:hint="eastAsia"/>
          <w:i/>
          <w:sz w:val="21"/>
          <w:szCs w:val="21"/>
        </w:rPr>
        <w:t>τ</w:t>
      </w:r>
      <w:r w:rsidRPr="008E6B61">
        <w:rPr>
          <w:rFonts w:eastAsia="宋体" w:hint="eastAsia"/>
          <w:sz w:val="21"/>
          <w:szCs w:val="21"/>
          <w:vertAlign w:val="subscript"/>
        </w:rPr>
        <w:t>sig</w:t>
      </w:r>
      <w:r w:rsidRPr="002E3E81">
        <w:rPr>
          <w:rFonts w:eastAsia="宋体" w:hint="eastAsia"/>
          <w:sz w:val="21"/>
          <w:szCs w:val="21"/>
        </w:rPr>
        <w:t>），可求得用于等相位重采样的信号：</w:t>
      </w:r>
    </w:p>
    <w:p w:rsidR="002E3E81" w:rsidRPr="002E3E81" w:rsidRDefault="008E6B61" w:rsidP="008E6B61">
      <w:pPr>
        <w:jc w:val="center"/>
        <w:rPr>
          <w:rFonts w:eastAsia="宋体" w:hint="eastAsia"/>
          <w:sz w:val="21"/>
          <w:szCs w:val="21"/>
        </w:rPr>
      </w:pPr>
      <w:r>
        <w:rPr>
          <w:rFonts w:eastAsia="宋体"/>
          <w:noProof/>
          <w:sz w:val="21"/>
          <w:szCs w:val="21"/>
        </w:rPr>
        <w:drawing>
          <wp:inline distT="0" distB="0" distL="0" distR="0" wp14:anchorId="154E12F4" wp14:editId="6F39DBC0">
            <wp:extent cx="3550024" cy="365668"/>
            <wp:effectExtent l="0" t="0" r="0" b="0"/>
            <wp:docPr id="39" name="图片 39" descr="C:\DOCUME~1\admin\LOCALS~1\Temp\163970929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1\admin\LOCALS~1\Temp\1639709290(1).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66707" cy="367386"/>
                    </a:xfrm>
                    <a:prstGeom prst="rect">
                      <a:avLst/>
                    </a:prstGeom>
                    <a:noFill/>
                    <a:ln>
                      <a:noFill/>
                    </a:ln>
                  </pic:spPr>
                </pic:pic>
              </a:graphicData>
            </a:graphic>
          </wp:inline>
        </w:drawing>
      </w:r>
    </w:p>
    <w:p w:rsidR="002E3E81" w:rsidRPr="002E3E81" w:rsidRDefault="002E3E81" w:rsidP="002E3E81">
      <w:pPr>
        <w:rPr>
          <w:rFonts w:eastAsia="宋体" w:hint="eastAsia"/>
          <w:sz w:val="21"/>
          <w:szCs w:val="21"/>
        </w:rPr>
      </w:pPr>
      <w:r w:rsidRPr="002E3E81">
        <w:rPr>
          <w:rFonts w:eastAsia="宋体" w:hint="eastAsia"/>
          <w:sz w:val="21"/>
          <w:szCs w:val="21"/>
        </w:rPr>
        <w:t xml:space="preserve">　　将式（</w:t>
      </w:r>
      <w:r w:rsidRPr="002E3E81">
        <w:rPr>
          <w:rFonts w:eastAsia="宋体" w:hint="eastAsia"/>
          <w:sz w:val="21"/>
          <w:szCs w:val="21"/>
        </w:rPr>
        <w:t>7</w:t>
      </w:r>
      <w:r w:rsidRPr="002E3E81">
        <w:rPr>
          <w:rFonts w:eastAsia="宋体" w:hint="eastAsia"/>
          <w:sz w:val="21"/>
          <w:szCs w:val="21"/>
        </w:rPr>
        <w:t>）代替辅助干涉仪信号进行相位噪声补偿，此时重采样后残余相位噪声则变为：</w:t>
      </w:r>
    </w:p>
    <w:p w:rsidR="002E3E81" w:rsidRPr="002E3E81" w:rsidRDefault="008E6B61" w:rsidP="008E6B61">
      <w:pPr>
        <w:jc w:val="center"/>
        <w:rPr>
          <w:rFonts w:eastAsia="宋体" w:hint="eastAsia"/>
          <w:sz w:val="21"/>
          <w:szCs w:val="21"/>
        </w:rPr>
      </w:pPr>
      <w:r>
        <w:rPr>
          <w:rFonts w:eastAsia="宋体"/>
          <w:noProof/>
          <w:sz w:val="21"/>
          <w:szCs w:val="21"/>
        </w:rPr>
        <w:drawing>
          <wp:inline distT="0" distB="0" distL="0" distR="0" wp14:anchorId="0A6E47F3" wp14:editId="43CAF471">
            <wp:extent cx="3624499" cy="438674"/>
            <wp:effectExtent l="0" t="0" r="0" b="0"/>
            <wp:docPr id="40" name="图片 40" descr="C:\DOCUME~1\admin\LOCALS~1\Temp\163970931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1\admin\LOCALS~1\Temp\1639709319(1).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644536" cy="441099"/>
                    </a:xfrm>
                    <a:prstGeom prst="rect">
                      <a:avLst/>
                    </a:prstGeom>
                    <a:noFill/>
                    <a:ln>
                      <a:noFill/>
                    </a:ln>
                  </pic:spPr>
                </pic:pic>
              </a:graphicData>
            </a:graphic>
          </wp:inline>
        </w:drawing>
      </w:r>
    </w:p>
    <w:p w:rsidR="002E3E81" w:rsidRPr="002E3E81" w:rsidRDefault="002E3E81" w:rsidP="002E3E81">
      <w:pPr>
        <w:rPr>
          <w:rFonts w:eastAsia="宋体" w:hint="eastAsia"/>
          <w:sz w:val="21"/>
          <w:szCs w:val="21"/>
        </w:rPr>
      </w:pPr>
      <w:r w:rsidRPr="002E3E81">
        <w:rPr>
          <w:rFonts w:eastAsia="宋体" w:hint="eastAsia"/>
          <w:sz w:val="21"/>
          <w:szCs w:val="21"/>
        </w:rPr>
        <w:t xml:space="preserve">　　对比式（</w:t>
      </w:r>
      <w:r w:rsidRPr="002E3E81">
        <w:rPr>
          <w:rFonts w:eastAsia="宋体" w:hint="eastAsia"/>
          <w:sz w:val="21"/>
          <w:szCs w:val="21"/>
        </w:rPr>
        <w:t>5</w:t>
      </w:r>
      <w:r w:rsidRPr="002E3E81">
        <w:rPr>
          <w:rFonts w:eastAsia="宋体" w:hint="eastAsia"/>
          <w:sz w:val="21"/>
          <w:szCs w:val="21"/>
        </w:rPr>
        <w:t>）与式（</w:t>
      </w:r>
      <w:r w:rsidRPr="002E3E81">
        <w:rPr>
          <w:rFonts w:eastAsia="宋体" w:hint="eastAsia"/>
          <w:sz w:val="21"/>
          <w:szCs w:val="21"/>
        </w:rPr>
        <w:t>8</w:t>
      </w:r>
      <w:r w:rsidRPr="002E3E81">
        <w:rPr>
          <w:rFonts w:eastAsia="宋体" w:hint="eastAsia"/>
          <w:sz w:val="21"/>
          <w:szCs w:val="21"/>
        </w:rPr>
        <w:t>）可以看出，经过基于目标距离及预估速度的相位噪声补偿方法处理后，残余相位噪声受目标速度的影响大幅减小，相位噪声补偿效果与距离及预估速度的精准度有关。在预估误差小于</w:t>
      </w:r>
      <w:r w:rsidRPr="002E3E81">
        <w:rPr>
          <w:rFonts w:eastAsia="宋体" w:hint="eastAsia"/>
          <w:sz w:val="21"/>
          <w:szCs w:val="21"/>
        </w:rPr>
        <w:t>1</w:t>
      </w:r>
      <w:r w:rsidRPr="002E3E81">
        <w:rPr>
          <w:rFonts w:eastAsia="宋体" w:hint="eastAsia"/>
          <w:sz w:val="21"/>
          <w:szCs w:val="21"/>
        </w:rPr>
        <w:t>％时，会产生</w:t>
      </w:r>
      <w:r w:rsidRPr="002E3E81">
        <w:rPr>
          <w:rFonts w:eastAsia="宋体" w:hint="eastAsia"/>
          <w:sz w:val="21"/>
          <w:szCs w:val="21"/>
        </w:rPr>
        <w:t>100</w:t>
      </w:r>
      <w:r w:rsidRPr="002E3E81">
        <w:rPr>
          <w:rFonts w:eastAsia="宋体" w:hint="eastAsia"/>
          <w:sz w:val="21"/>
          <w:szCs w:val="21"/>
        </w:rPr>
        <w:t>倍的相位噪声补偿效果。经过补偿后可进一步精确检测拍频频率值，从而计算出更精准的距离及速度。此外，在使用半导体激光器通过直接电流调制实现线性扫频搭建</w:t>
      </w:r>
      <w:r w:rsidRPr="002E3E81">
        <w:rPr>
          <w:rFonts w:eastAsia="宋体" w:hint="eastAsia"/>
          <w:sz w:val="21"/>
          <w:szCs w:val="21"/>
        </w:rPr>
        <w:t>FMCW</w:t>
      </w:r>
      <w:r w:rsidRPr="002E3E81">
        <w:rPr>
          <w:rFonts w:eastAsia="宋体" w:hint="eastAsia"/>
          <w:sz w:val="21"/>
          <w:szCs w:val="21"/>
        </w:rPr>
        <w:t>激光雷达系统时，由于初始扫频非线性较为严重，应先采用预失真处理，使预估精准度满足要求后再采用该补偿方法。</w:t>
      </w:r>
    </w:p>
    <w:p w:rsidR="002E3E81" w:rsidRPr="002E3E81" w:rsidRDefault="002E3E81" w:rsidP="002E3E81">
      <w:pPr>
        <w:rPr>
          <w:rFonts w:eastAsia="宋体"/>
          <w:sz w:val="21"/>
          <w:szCs w:val="21"/>
        </w:rPr>
      </w:pPr>
      <w:r w:rsidRPr="002E3E81">
        <w:rPr>
          <w:rFonts w:eastAsia="宋体"/>
          <w:sz w:val="21"/>
          <w:szCs w:val="21"/>
        </w:rPr>
        <w:t xml:space="preserve">                      </w:t>
      </w:r>
    </w:p>
    <w:p w:rsidR="002E3E81" w:rsidRPr="008E6B61" w:rsidRDefault="002E3E81" w:rsidP="002E3E81">
      <w:pPr>
        <w:rPr>
          <w:rFonts w:eastAsia="宋体" w:hint="eastAsia"/>
          <w:b/>
          <w:sz w:val="23"/>
          <w:szCs w:val="21"/>
        </w:rPr>
      </w:pPr>
      <w:r w:rsidRPr="008E6B61">
        <w:rPr>
          <w:rFonts w:eastAsia="宋体" w:hint="eastAsia"/>
          <w:b/>
          <w:sz w:val="23"/>
          <w:szCs w:val="21"/>
        </w:rPr>
        <w:t xml:space="preserve">2 </w:t>
      </w:r>
      <w:r w:rsidRPr="008E6B61">
        <w:rPr>
          <w:rFonts w:eastAsia="宋体" w:hint="eastAsia"/>
          <w:b/>
          <w:sz w:val="23"/>
          <w:szCs w:val="21"/>
        </w:rPr>
        <w:t>实验系统结构及数据处理流程</w:t>
      </w:r>
    </w:p>
    <w:p w:rsidR="002E3E81" w:rsidRPr="002E3E81" w:rsidRDefault="00540D00" w:rsidP="002E3E81">
      <w:pPr>
        <w:rPr>
          <w:rFonts w:eastAsia="宋体" w:hint="eastAsia"/>
          <w:sz w:val="21"/>
          <w:szCs w:val="21"/>
        </w:rPr>
      </w:pPr>
      <w:r>
        <w:rPr>
          <w:rFonts w:eastAsia="宋体" w:hint="eastAsia"/>
          <w:noProof/>
          <w:sz w:val="21"/>
          <w:szCs w:val="21"/>
        </w:rPr>
        <w:drawing>
          <wp:anchor distT="0" distB="0" distL="114300" distR="114300" simplePos="0" relativeHeight="251661312" behindDoc="0" locked="0" layoutInCell="1" allowOverlap="1" wp14:anchorId="785CF7A8" wp14:editId="2195D8CD">
            <wp:simplePos x="0" y="0"/>
            <wp:positionH relativeFrom="column">
              <wp:posOffset>1524635</wp:posOffset>
            </wp:positionH>
            <wp:positionV relativeFrom="paragraph">
              <wp:posOffset>1661160</wp:posOffset>
            </wp:positionV>
            <wp:extent cx="2828290" cy="1403985"/>
            <wp:effectExtent l="0" t="0" r="0" b="5715"/>
            <wp:wrapTopAndBottom/>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1.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28290" cy="1403985"/>
                    </a:xfrm>
                    <a:prstGeom prst="rect">
                      <a:avLst/>
                    </a:prstGeom>
                  </pic:spPr>
                </pic:pic>
              </a:graphicData>
            </a:graphic>
            <wp14:sizeRelH relativeFrom="page">
              <wp14:pctWidth>0</wp14:pctWidth>
            </wp14:sizeRelH>
            <wp14:sizeRelV relativeFrom="page">
              <wp14:pctHeight>0</wp14:pctHeight>
            </wp14:sizeRelV>
          </wp:anchor>
        </w:drawing>
      </w:r>
      <w:r w:rsidR="002E3E81" w:rsidRPr="002E3E81">
        <w:rPr>
          <w:rFonts w:eastAsia="宋体" w:hint="eastAsia"/>
          <w:sz w:val="21"/>
          <w:szCs w:val="21"/>
        </w:rPr>
        <w:t xml:space="preserve">　　本文采用</w:t>
      </w:r>
      <w:r w:rsidR="002E3E81" w:rsidRPr="002E3E81">
        <w:rPr>
          <w:rFonts w:eastAsia="宋体" w:hint="eastAsia"/>
          <w:sz w:val="21"/>
          <w:szCs w:val="21"/>
        </w:rPr>
        <w:t>FMCW</w:t>
      </w:r>
      <w:r w:rsidR="002E3E81" w:rsidRPr="002E3E81">
        <w:rPr>
          <w:rFonts w:eastAsia="宋体" w:hint="eastAsia"/>
          <w:sz w:val="21"/>
          <w:szCs w:val="21"/>
        </w:rPr>
        <w:t>技术进行测距及测速的实验系统框图如图</w:t>
      </w:r>
      <w:r w:rsidR="002E3E81" w:rsidRPr="002E3E81">
        <w:rPr>
          <w:rFonts w:eastAsia="宋体" w:hint="eastAsia"/>
          <w:sz w:val="21"/>
          <w:szCs w:val="21"/>
        </w:rPr>
        <w:t>1</w:t>
      </w:r>
      <w:r w:rsidR="002E3E81" w:rsidRPr="002E3E81">
        <w:rPr>
          <w:rFonts w:eastAsia="宋体" w:hint="eastAsia"/>
          <w:sz w:val="21"/>
          <w:szCs w:val="21"/>
        </w:rPr>
        <w:t>所示。系统采用全光纤结构，其中光源为普通商用</w:t>
      </w:r>
      <w:r w:rsidR="002E3E81" w:rsidRPr="002E3E81">
        <w:rPr>
          <w:rFonts w:eastAsia="宋体" w:hint="eastAsia"/>
          <w:sz w:val="21"/>
          <w:szCs w:val="21"/>
        </w:rPr>
        <w:t>DFB</w:t>
      </w:r>
      <w:r w:rsidR="002E3E81" w:rsidRPr="002E3E81">
        <w:rPr>
          <w:rFonts w:eastAsia="宋体" w:hint="eastAsia"/>
          <w:sz w:val="21"/>
          <w:szCs w:val="21"/>
        </w:rPr>
        <w:t>激光器，波长为</w:t>
      </w:r>
      <w:r w:rsidR="002E3E81" w:rsidRPr="002E3E81">
        <w:rPr>
          <w:rFonts w:eastAsia="宋体" w:hint="eastAsia"/>
          <w:sz w:val="21"/>
          <w:szCs w:val="21"/>
        </w:rPr>
        <w:t>1550 nm</w:t>
      </w:r>
      <w:r w:rsidR="002E3E81" w:rsidRPr="002E3E81">
        <w:rPr>
          <w:rFonts w:eastAsia="宋体" w:hint="eastAsia"/>
          <w:sz w:val="21"/>
          <w:szCs w:val="21"/>
        </w:rPr>
        <w:t>，线宽约为</w:t>
      </w:r>
      <w:r w:rsidR="002E3E81" w:rsidRPr="002E3E81">
        <w:rPr>
          <w:rFonts w:eastAsia="宋体" w:hint="eastAsia"/>
          <w:sz w:val="21"/>
          <w:szCs w:val="21"/>
        </w:rPr>
        <w:t>2.2 MHz</w:t>
      </w:r>
      <w:r w:rsidR="002E3E81" w:rsidRPr="002E3E81">
        <w:rPr>
          <w:rFonts w:eastAsia="宋体" w:hint="eastAsia"/>
          <w:sz w:val="21"/>
          <w:szCs w:val="21"/>
        </w:rPr>
        <w:t>（通过自延时干涉法测得）。通过任意波形发生器和激光器驱动电路控制其注入电流，实现梯形波光频调制，梯形波的光频调制可以同时实现距离与速度的测量</w:t>
      </w:r>
      <w:r w:rsidR="002E3E81" w:rsidRPr="008E6B61">
        <w:rPr>
          <w:rFonts w:eastAsia="宋体" w:hint="eastAsia"/>
          <w:sz w:val="21"/>
          <w:szCs w:val="21"/>
          <w:vertAlign w:val="superscript"/>
        </w:rPr>
        <w:t>[13-14]</w:t>
      </w:r>
      <w:r w:rsidR="002E3E81" w:rsidRPr="002E3E81">
        <w:rPr>
          <w:rFonts w:eastAsia="宋体" w:hint="eastAsia"/>
          <w:sz w:val="21"/>
          <w:szCs w:val="21"/>
        </w:rPr>
        <w:t>。整个调制周期为</w:t>
      </w:r>
      <w:r w:rsidR="002E3E81" w:rsidRPr="002E3E81">
        <w:rPr>
          <w:rFonts w:eastAsia="宋体" w:hint="eastAsia"/>
          <w:sz w:val="21"/>
          <w:szCs w:val="21"/>
        </w:rPr>
        <w:t>3 ms</w:t>
      </w:r>
      <w:r w:rsidR="002E3E81" w:rsidRPr="002E3E81">
        <w:rPr>
          <w:rFonts w:eastAsia="宋体" w:hint="eastAsia"/>
          <w:sz w:val="21"/>
          <w:szCs w:val="21"/>
        </w:rPr>
        <w:t>，上扫频、恒定频率和下扫频时间各为</w:t>
      </w:r>
      <w:r w:rsidR="002E3E81" w:rsidRPr="002E3E81">
        <w:rPr>
          <w:rFonts w:eastAsia="宋体" w:hint="eastAsia"/>
          <w:sz w:val="21"/>
          <w:szCs w:val="21"/>
        </w:rPr>
        <w:t>1 ms</w:t>
      </w:r>
      <w:r w:rsidR="002E3E81" w:rsidRPr="002E3E81">
        <w:rPr>
          <w:rFonts w:eastAsia="宋体" w:hint="eastAsia"/>
          <w:sz w:val="21"/>
          <w:szCs w:val="21"/>
        </w:rPr>
        <w:t>。激光被分为</w:t>
      </w:r>
      <w:r w:rsidR="002E3E81" w:rsidRPr="002E3E81">
        <w:rPr>
          <w:rFonts w:eastAsia="宋体" w:hint="eastAsia"/>
          <w:sz w:val="21"/>
          <w:szCs w:val="21"/>
        </w:rPr>
        <w:t>2</w:t>
      </w:r>
      <w:r w:rsidR="002E3E81" w:rsidRPr="002E3E81">
        <w:rPr>
          <w:rFonts w:eastAsia="宋体" w:hint="eastAsia"/>
          <w:sz w:val="21"/>
          <w:szCs w:val="21"/>
        </w:rPr>
        <w:t>路：一路作为探测光由准直透镜发射至目标物体，物体反射回波与本振光干涉后由平衡探测器接收；另一路经过臂长差为</w:t>
      </w:r>
      <w:r w:rsidR="002E3E81" w:rsidRPr="002E3E81">
        <w:rPr>
          <w:rFonts w:eastAsia="宋体" w:hint="eastAsia"/>
          <w:sz w:val="21"/>
          <w:szCs w:val="21"/>
        </w:rPr>
        <w:t>4 m</w:t>
      </w:r>
      <w:r w:rsidR="002E3E81" w:rsidRPr="002E3E81">
        <w:rPr>
          <w:rFonts w:eastAsia="宋体" w:hint="eastAsia"/>
          <w:sz w:val="21"/>
          <w:szCs w:val="21"/>
        </w:rPr>
        <w:t>的马赫</w:t>
      </w:r>
      <w:r w:rsidR="002E3E81" w:rsidRPr="002E3E81">
        <w:rPr>
          <w:rFonts w:eastAsia="宋体" w:hint="eastAsia"/>
          <w:sz w:val="21"/>
          <w:szCs w:val="21"/>
        </w:rPr>
        <w:t>-</w:t>
      </w:r>
      <w:r w:rsidR="002E3E81" w:rsidRPr="002E3E81">
        <w:rPr>
          <w:rFonts w:eastAsia="宋体" w:hint="eastAsia"/>
          <w:sz w:val="21"/>
          <w:szCs w:val="21"/>
        </w:rPr>
        <w:t>曾德尔式辅助干涉仪后同样由平衡探测器接收。双通道</w:t>
      </w:r>
      <w:r w:rsidR="002E3E81" w:rsidRPr="002E3E81">
        <w:rPr>
          <w:rFonts w:eastAsia="宋体" w:hint="eastAsia"/>
          <w:sz w:val="21"/>
          <w:szCs w:val="21"/>
        </w:rPr>
        <w:t>100 MSa/s</w:t>
      </w:r>
      <w:r w:rsidR="002E3E81" w:rsidRPr="002E3E81">
        <w:rPr>
          <w:rFonts w:eastAsia="宋体" w:hint="eastAsia"/>
          <w:sz w:val="21"/>
          <w:szCs w:val="21"/>
        </w:rPr>
        <w:t>采样率的数据采集卡对目标回波信号与辅助干涉仪信号进行同步采集后将数据传入上位机，上机位完成相位噪声补偿、距离和速度的解调。</w:t>
      </w:r>
    </w:p>
    <w:p w:rsidR="00540D00" w:rsidRPr="00540D00" w:rsidRDefault="00540D00" w:rsidP="00540D00">
      <w:pPr>
        <w:jc w:val="center"/>
        <w:rPr>
          <w:rFonts w:eastAsia="宋体" w:hint="eastAsia"/>
          <w:b/>
          <w:sz w:val="19"/>
          <w:szCs w:val="21"/>
        </w:rPr>
      </w:pPr>
      <w:r w:rsidRPr="00540D00">
        <w:rPr>
          <w:rFonts w:eastAsia="宋体" w:hint="eastAsia"/>
          <w:b/>
          <w:sz w:val="19"/>
          <w:szCs w:val="21"/>
        </w:rPr>
        <w:t>图</w:t>
      </w:r>
      <w:r w:rsidRPr="00540D00">
        <w:rPr>
          <w:rFonts w:eastAsia="宋体" w:hint="eastAsia"/>
          <w:b/>
          <w:sz w:val="19"/>
          <w:szCs w:val="21"/>
        </w:rPr>
        <w:t xml:space="preserve">1  </w:t>
      </w:r>
      <w:r w:rsidRPr="00540D00">
        <w:rPr>
          <w:rFonts w:eastAsia="宋体" w:hint="eastAsia"/>
          <w:b/>
          <w:sz w:val="19"/>
          <w:szCs w:val="21"/>
        </w:rPr>
        <w:t>实验系统框图</w:t>
      </w:r>
    </w:p>
    <w:p w:rsidR="002E3E81" w:rsidRPr="002E3E81" w:rsidRDefault="002E3E81" w:rsidP="00540D00">
      <w:pPr>
        <w:ind w:firstLine="420"/>
        <w:rPr>
          <w:rFonts w:eastAsia="宋体" w:hint="eastAsia"/>
          <w:sz w:val="21"/>
          <w:szCs w:val="21"/>
        </w:rPr>
      </w:pPr>
      <w:r w:rsidRPr="002E3E81">
        <w:rPr>
          <w:rFonts w:eastAsia="宋体" w:hint="eastAsia"/>
          <w:sz w:val="21"/>
          <w:szCs w:val="21"/>
        </w:rPr>
        <w:t>系统在开机时会对</w:t>
      </w:r>
      <w:r w:rsidRPr="002E3E81">
        <w:rPr>
          <w:rFonts w:eastAsia="宋体" w:hint="eastAsia"/>
          <w:sz w:val="21"/>
          <w:szCs w:val="21"/>
        </w:rPr>
        <w:t>DFB</w:t>
      </w:r>
      <w:r w:rsidRPr="002E3E81">
        <w:rPr>
          <w:rFonts w:eastAsia="宋体" w:hint="eastAsia"/>
          <w:sz w:val="21"/>
          <w:szCs w:val="21"/>
        </w:rPr>
        <w:t>激光器的注入电流进行预失真，从而对扫频非线性进行初步校正，预失真采用文献</w:t>
      </w:r>
      <w:r w:rsidRPr="002E3E81">
        <w:rPr>
          <w:rFonts w:eastAsia="宋体" w:hint="eastAsia"/>
          <w:sz w:val="21"/>
          <w:szCs w:val="21"/>
        </w:rPr>
        <w:t>[5]</w:t>
      </w:r>
      <w:r w:rsidRPr="002E3E81">
        <w:rPr>
          <w:rFonts w:eastAsia="宋体" w:hint="eastAsia"/>
          <w:sz w:val="21"/>
          <w:szCs w:val="21"/>
        </w:rPr>
        <w:t>中的迭代控制调整注入电流的方法。在每次测量获得采集数据后，首先进行第一次距离及速度计算，</w:t>
      </w:r>
      <w:r w:rsidRPr="002E3E81">
        <w:rPr>
          <w:rFonts w:eastAsia="宋体" w:hint="eastAsia"/>
          <w:sz w:val="21"/>
          <w:szCs w:val="21"/>
        </w:rPr>
        <w:lastRenderedPageBreak/>
        <w:t>获得预估结果；将预估结果与辅助干涉仪信号结合，在此基础上对信号进行等相位重采样，信号相位噪声则被修正，拍频不再展宽，可以准确检测出频率值，进而计算出准确的目标距离及速度。</w:t>
      </w:r>
    </w:p>
    <w:p w:rsidR="002E3E81" w:rsidRPr="002E3E81" w:rsidRDefault="002E3E81" w:rsidP="002E3E81">
      <w:pPr>
        <w:rPr>
          <w:rFonts w:eastAsia="宋体" w:hint="eastAsia"/>
          <w:sz w:val="21"/>
          <w:szCs w:val="21"/>
        </w:rPr>
      </w:pPr>
      <w:r w:rsidRPr="002E3E81">
        <w:rPr>
          <w:rFonts w:eastAsia="宋体" w:hint="eastAsia"/>
          <w:sz w:val="21"/>
          <w:szCs w:val="21"/>
        </w:rPr>
        <w:t xml:space="preserve">　　　</w:t>
      </w:r>
    </w:p>
    <w:p w:rsidR="002E3E81" w:rsidRPr="00F90660" w:rsidRDefault="002E3E81" w:rsidP="002E3E81">
      <w:pPr>
        <w:rPr>
          <w:rFonts w:eastAsia="宋体" w:hint="eastAsia"/>
          <w:b/>
          <w:sz w:val="23"/>
          <w:szCs w:val="21"/>
        </w:rPr>
      </w:pPr>
      <w:r w:rsidRPr="00F90660">
        <w:rPr>
          <w:rFonts w:eastAsia="宋体" w:hint="eastAsia"/>
          <w:b/>
          <w:sz w:val="23"/>
          <w:szCs w:val="21"/>
        </w:rPr>
        <w:t xml:space="preserve">3 </w:t>
      </w:r>
      <w:r w:rsidRPr="00F90660">
        <w:rPr>
          <w:rFonts w:eastAsia="宋体" w:hint="eastAsia"/>
          <w:b/>
          <w:sz w:val="23"/>
          <w:szCs w:val="21"/>
        </w:rPr>
        <w:t>实验结果</w:t>
      </w:r>
    </w:p>
    <w:p w:rsidR="002E3E81" w:rsidRPr="002E3E81" w:rsidRDefault="002E3E81" w:rsidP="002E3E81">
      <w:pPr>
        <w:rPr>
          <w:rFonts w:eastAsia="宋体" w:hint="eastAsia"/>
          <w:sz w:val="21"/>
          <w:szCs w:val="21"/>
        </w:rPr>
      </w:pPr>
      <w:r w:rsidRPr="002E3E81">
        <w:rPr>
          <w:rFonts w:eastAsia="宋体" w:hint="eastAsia"/>
          <w:sz w:val="21"/>
          <w:szCs w:val="21"/>
        </w:rPr>
        <w:t xml:space="preserve">　　实验中，本文首先对预失真后的系统性能进行了测试，对</w:t>
      </w:r>
      <w:r w:rsidRPr="002E3E81">
        <w:rPr>
          <w:rFonts w:eastAsia="宋体" w:hint="eastAsia"/>
          <w:sz w:val="21"/>
          <w:szCs w:val="21"/>
        </w:rPr>
        <w:t>100 m</w:t>
      </w:r>
      <w:r w:rsidRPr="002E3E81">
        <w:rPr>
          <w:rFonts w:eastAsia="宋体" w:hint="eastAsia"/>
          <w:sz w:val="21"/>
          <w:szCs w:val="21"/>
        </w:rPr>
        <w:t>处目标的</w:t>
      </w:r>
      <w:r w:rsidRPr="002E3E81">
        <w:rPr>
          <w:rFonts w:eastAsia="宋体" w:hint="eastAsia"/>
          <w:sz w:val="21"/>
          <w:szCs w:val="21"/>
        </w:rPr>
        <w:t>50</w:t>
      </w:r>
      <w:r w:rsidRPr="002E3E81">
        <w:rPr>
          <w:rFonts w:eastAsia="宋体" w:hint="eastAsia"/>
          <w:sz w:val="21"/>
          <w:szCs w:val="21"/>
        </w:rPr>
        <w:t>次测距结果如图</w:t>
      </w:r>
      <w:r w:rsidRPr="002E3E81">
        <w:rPr>
          <w:rFonts w:eastAsia="宋体" w:hint="eastAsia"/>
          <w:sz w:val="21"/>
          <w:szCs w:val="21"/>
        </w:rPr>
        <w:t>2</w:t>
      </w:r>
      <w:r w:rsidRPr="002E3E81">
        <w:rPr>
          <w:rFonts w:eastAsia="宋体" w:hint="eastAsia"/>
          <w:sz w:val="21"/>
          <w:szCs w:val="21"/>
        </w:rPr>
        <w:t>所示。可以看出，误差均在</w:t>
      </w:r>
      <w:r w:rsidRPr="002E3E81">
        <w:rPr>
          <w:rFonts w:eastAsia="宋体" w:hint="eastAsia"/>
          <w:sz w:val="21"/>
          <w:szCs w:val="21"/>
        </w:rPr>
        <w:t>2 m</w:t>
      </w:r>
      <w:r w:rsidRPr="002E3E81">
        <w:rPr>
          <w:rFonts w:eastAsia="宋体" w:hint="eastAsia"/>
          <w:sz w:val="21"/>
          <w:szCs w:val="21"/>
        </w:rPr>
        <w:t>以内。当预估精度在</w:t>
      </w:r>
      <w:r w:rsidRPr="002E3E81">
        <w:rPr>
          <w:rFonts w:eastAsia="宋体" w:hint="eastAsia"/>
          <w:sz w:val="21"/>
          <w:szCs w:val="21"/>
        </w:rPr>
        <w:t>2%</w:t>
      </w:r>
      <w:r w:rsidRPr="002E3E81">
        <w:rPr>
          <w:rFonts w:eastAsia="宋体" w:hint="eastAsia"/>
          <w:sz w:val="21"/>
          <w:szCs w:val="21"/>
        </w:rPr>
        <w:t>以内时，根据式（</w:t>
      </w:r>
      <w:r w:rsidRPr="002E3E81">
        <w:rPr>
          <w:rFonts w:eastAsia="宋体" w:hint="eastAsia"/>
          <w:sz w:val="21"/>
          <w:szCs w:val="21"/>
        </w:rPr>
        <w:t>8</w:t>
      </w:r>
      <w:r w:rsidRPr="002E3E81">
        <w:rPr>
          <w:rFonts w:eastAsia="宋体" w:hint="eastAsia"/>
          <w:sz w:val="21"/>
          <w:szCs w:val="21"/>
        </w:rPr>
        <w:t>）计算，得到约</w:t>
      </w:r>
      <w:r w:rsidRPr="002E3E81">
        <w:rPr>
          <w:rFonts w:eastAsia="宋体" w:hint="eastAsia"/>
          <w:sz w:val="21"/>
          <w:szCs w:val="21"/>
        </w:rPr>
        <w:t>50</w:t>
      </w:r>
      <w:r w:rsidRPr="002E3E81">
        <w:rPr>
          <w:rFonts w:eastAsia="宋体" w:hint="eastAsia"/>
          <w:sz w:val="21"/>
          <w:szCs w:val="21"/>
        </w:rPr>
        <w:t>倍的相位噪声补偿效果，可认为预估计精度满足了进一步相位噪声补偿的要求。</w:t>
      </w:r>
    </w:p>
    <w:p w:rsidR="00540D00" w:rsidRPr="00540D00" w:rsidRDefault="00540D00" w:rsidP="00540D00">
      <w:pPr>
        <w:jc w:val="center"/>
        <w:rPr>
          <w:rFonts w:eastAsia="宋体" w:hint="eastAsia"/>
          <w:b/>
          <w:sz w:val="19"/>
          <w:szCs w:val="21"/>
        </w:rPr>
      </w:pPr>
      <w:r w:rsidRPr="00540D00">
        <w:rPr>
          <w:rFonts w:eastAsia="宋体" w:hint="eastAsia"/>
          <w:b/>
          <w:noProof/>
          <w:sz w:val="19"/>
          <w:szCs w:val="21"/>
        </w:rPr>
        <w:drawing>
          <wp:anchor distT="0" distB="0" distL="114300" distR="114300" simplePos="0" relativeHeight="251662336" behindDoc="0" locked="0" layoutInCell="1" allowOverlap="1" wp14:anchorId="749489D2" wp14:editId="01782837">
            <wp:simplePos x="0" y="0"/>
            <wp:positionH relativeFrom="column">
              <wp:posOffset>1969770</wp:posOffset>
            </wp:positionH>
            <wp:positionV relativeFrom="paragraph">
              <wp:posOffset>64770</wp:posOffset>
            </wp:positionV>
            <wp:extent cx="2686685" cy="1951990"/>
            <wp:effectExtent l="0" t="0" r="0" b="0"/>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2.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86685" cy="1951990"/>
                    </a:xfrm>
                    <a:prstGeom prst="rect">
                      <a:avLst/>
                    </a:prstGeom>
                  </pic:spPr>
                </pic:pic>
              </a:graphicData>
            </a:graphic>
            <wp14:sizeRelH relativeFrom="page">
              <wp14:pctWidth>0</wp14:pctWidth>
            </wp14:sizeRelH>
            <wp14:sizeRelV relativeFrom="page">
              <wp14:pctHeight>0</wp14:pctHeight>
            </wp14:sizeRelV>
          </wp:anchor>
        </w:drawing>
      </w:r>
      <w:r>
        <w:rPr>
          <w:rFonts w:eastAsia="宋体" w:hint="eastAsia"/>
          <w:b/>
          <w:sz w:val="19"/>
          <w:szCs w:val="21"/>
        </w:rPr>
        <w:t xml:space="preserve">    </w:t>
      </w:r>
      <w:r w:rsidRPr="00540D00">
        <w:rPr>
          <w:rFonts w:eastAsia="宋体" w:hint="eastAsia"/>
          <w:b/>
          <w:sz w:val="19"/>
          <w:szCs w:val="21"/>
        </w:rPr>
        <w:t>图</w:t>
      </w:r>
      <w:r w:rsidRPr="00540D00">
        <w:rPr>
          <w:rFonts w:eastAsia="宋体" w:hint="eastAsia"/>
          <w:b/>
          <w:sz w:val="19"/>
          <w:szCs w:val="21"/>
        </w:rPr>
        <w:t>2  100 m</w:t>
      </w:r>
      <w:r w:rsidRPr="00540D00">
        <w:rPr>
          <w:rFonts w:eastAsia="宋体" w:hint="eastAsia"/>
          <w:b/>
          <w:sz w:val="19"/>
          <w:szCs w:val="21"/>
        </w:rPr>
        <w:t>处目标测距结果</w:t>
      </w:r>
    </w:p>
    <w:p w:rsidR="004F4BB9" w:rsidRDefault="004F4BB9" w:rsidP="00540D00">
      <w:pPr>
        <w:ind w:firstLine="420"/>
        <w:rPr>
          <w:rFonts w:eastAsia="宋体" w:hint="eastAsia"/>
          <w:sz w:val="21"/>
          <w:szCs w:val="21"/>
        </w:rPr>
      </w:pPr>
      <w:r w:rsidRPr="00540D00">
        <w:rPr>
          <w:rFonts w:eastAsia="宋体" w:hint="eastAsia"/>
          <w:b/>
          <w:noProof/>
          <w:sz w:val="19"/>
          <w:szCs w:val="21"/>
        </w:rPr>
        <w:drawing>
          <wp:anchor distT="0" distB="0" distL="114300" distR="114300" simplePos="0" relativeHeight="251663360" behindDoc="0" locked="0" layoutInCell="1" allowOverlap="1" wp14:anchorId="79AB813F" wp14:editId="438A41BA">
            <wp:simplePos x="0" y="0"/>
            <wp:positionH relativeFrom="column">
              <wp:posOffset>-19685</wp:posOffset>
            </wp:positionH>
            <wp:positionV relativeFrom="paragraph">
              <wp:posOffset>1224915</wp:posOffset>
            </wp:positionV>
            <wp:extent cx="6115685" cy="1505585"/>
            <wp:effectExtent l="0" t="0" r="0" b="0"/>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3.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115685" cy="1505585"/>
                    </a:xfrm>
                    <a:prstGeom prst="rect">
                      <a:avLst/>
                    </a:prstGeom>
                  </pic:spPr>
                </pic:pic>
              </a:graphicData>
            </a:graphic>
            <wp14:sizeRelH relativeFrom="page">
              <wp14:pctWidth>0</wp14:pctWidth>
            </wp14:sizeRelH>
            <wp14:sizeRelV relativeFrom="page">
              <wp14:pctHeight>0</wp14:pctHeight>
            </wp14:sizeRelV>
          </wp:anchor>
        </w:drawing>
      </w:r>
      <w:r w:rsidR="002E3E81" w:rsidRPr="002E3E81">
        <w:rPr>
          <w:rFonts w:eastAsia="宋体" w:hint="eastAsia"/>
          <w:sz w:val="21"/>
          <w:szCs w:val="21"/>
        </w:rPr>
        <w:t>运动物体测量实验中，将一辆汽车作为测量目标，汽车驶向激光发射的准直镜头。实验每隔</w:t>
      </w:r>
      <w:r w:rsidR="002E3E81" w:rsidRPr="002E3E81">
        <w:rPr>
          <w:rFonts w:eastAsia="宋体" w:hint="eastAsia"/>
          <w:sz w:val="21"/>
          <w:szCs w:val="21"/>
        </w:rPr>
        <w:t>10 ms</w:t>
      </w:r>
      <w:r w:rsidR="002E3E81" w:rsidRPr="002E3E81">
        <w:rPr>
          <w:rFonts w:eastAsia="宋体" w:hint="eastAsia"/>
          <w:sz w:val="21"/>
          <w:szCs w:val="21"/>
        </w:rPr>
        <w:t>进行一次测量，汽车行驶过程中共采集</w:t>
      </w:r>
      <w:r w:rsidR="002E3E81" w:rsidRPr="002E3E81">
        <w:rPr>
          <w:rFonts w:eastAsia="宋体" w:hint="eastAsia"/>
          <w:sz w:val="21"/>
          <w:szCs w:val="21"/>
        </w:rPr>
        <w:t>50</w:t>
      </w:r>
      <w:r w:rsidR="002E3E81" w:rsidRPr="002E3E81">
        <w:rPr>
          <w:rFonts w:eastAsia="宋体" w:hint="eastAsia"/>
          <w:sz w:val="21"/>
          <w:szCs w:val="21"/>
        </w:rPr>
        <w:t>次数据。改进前后的相位噪声补偿方法效果如图</w:t>
      </w:r>
      <w:r w:rsidR="002E3E81" w:rsidRPr="002E3E81">
        <w:rPr>
          <w:rFonts w:eastAsia="宋体" w:hint="eastAsia"/>
          <w:sz w:val="21"/>
          <w:szCs w:val="21"/>
        </w:rPr>
        <w:t>3</w:t>
      </w:r>
      <w:r w:rsidR="002E3E81" w:rsidRPr="002E3E81">
        <w:rPr>
          <w:rFonts w:eastAsia="宋体" w:hint="eastAsia"/>
          <w:sz w:val="21"/>
          <w:szCs w:val="21"/>
        </w:rPr>
        <w:t>、图</w:t>
      </w:r>
      <w:r w:rsidR="002E3E81" w:rsidRPr="002E3E81">
        <w:rPr>
          <w:rFonts w:eastAsia="宋体" w:hint="eastAsia"/>
          <w:sz w:val="21"/>
          <w:szCs w:val="21"/>
        </w:rPr>
        <w:t>4</w:t>
      </w:r>
      <w:r w:rsidR="002E3E81" w:rsidRPr="002E3E81">
        <w:rPr>
          <w:rFonts w:eastAsia="宋体" w:hint="eastAsia"/>
          <w:sz w:val="21"/>
          <w:szCs w:val="21"/>
        </w:rPr>
        <w:t>所示。可以看出，未进行相位噪声补偿时，拍频信号严重展宽（如图</w:t>
      </w:r>
      <w:r w:rsidR="002E3E81" w:rsidRPr="002E3E81">
        <w:rPr>
          <w:rFonts w:eastAsia="宋体" w:hint="eastAsia"/>
          <w:sz w:val="21"/>
          <w:szCs w:val="21"/>
        </w:rPr>
        <w:t>3</w:t>
      </w:r>
      <w:r w:rsidR="002E3E81" w:rsidRPr="002E3E81">
        <w:rPr>
          <w:rFonts w:eastAsia="宋体" w:hint="eastAsia"/>
          <w:sz w:val="21"/>
          <w:szCs w:val="21"/>
        </w:rPr>
        <w:t>（</w:t>
      </w:r>
      <w:r w:rsidR="002E3E81" w:rsidRPr="002E3E81">
        <w:rPr>
          <w:rFonts w:eastAsia="宋体" w:hint="eastAsia"/>
          <w:sz w:val="21"/>
          <w:szCs w:val="21"/>
        </w:rPr>
        <w:t>a</w:t>
      </w:r>
      <w:r w:rsidR="002E3E81" w:rsidRPr="002E3E81">
        <w:rPr>
          <w:rFonts w:eastAsia="宋体" w:hint="eastAsia"/>
          <w:sz w:val="21"/>
          <w:szCs w:val="21"/>
        </w:rPr>
        <w:t>）、图</w:t>
      </w:r>
      <w:r w:rsidR="002E3E81" w:rsidRPr="002E3E81">
        <w:rPr>
          <w:rFonts w:eastAsia="宋体" w:hint="eastAsia"/>
          <w:sz w:val="21"/>
          <w:szCs w:val="21"/>
        </w:rPr>
        <w:t>4</w:t>
      </w:r>
      <w:r w:rsidR="002E3E81" w:rsidRPr="002E3E81">
        <w:rPr>
          <w:rFonts w:eastAsia="宋体" w:hint="eastAsia"/>
          <w:sz w:val="21"/>
          <w:szCs w:val="21"/>
        </w:rPr>
        <w:t>（</w:t>
      </w:r>
      <w:r w:rsidR="002E3E81" w:rsidRPr="002E3E81">
        <w:rPr>
          <w:rFonts w:eastAsia="宋体" w:hint="eastAsia"/>
          <w:sz w:val="21"/>
          <w:szCs w:val="21"/>
        </w:rPr>
        <w:t>a</w:t>
      </w:r>
      <w:r w:rsidR="002E3E81" w:rsidRPr="002E3E81">
        <w:rPr>
          <w:rFonts w:eastAsia="宋体" w:hint="eastAsia"/>
          <w:sz w:val="21"/>
          <w:szCs w:val="21"/>
        </w:rPr>
        <w:t>）所示），此时距离及速度测量精度非常差。采用文献</w:t>
      </w:r>
      <w:r w:rsidR="002E3E81" w:rsidRPr="002E3E81">
        <w:rPr>
          <w:rFonts w:eastAsia="宋体" w:hint="eastAsia"/>
          <w:sz w:val="21"/>
          <w:szCs w:val="21"/>
        </w:rPr>
        <w:t>[11]</w:t>
      </w:r>
      <w:r w:rsidR="002E3E81" w:rsidRPr="002E3E81">
        <w:rPr>
          <w:rFonts w:eastAsia="宋体" w:hint="eastAsia"/>
          <w:sz w:val="21"/>
          <w:szCs w:val="21"/>
        </w:rPr>
        <w:t>中通过辅助干涉仪相位变化对回波拍频信号进行重采样的方法（改进前的相位噪声补偿方法）进行相位噪声补偿后，无明显提升效果，反而引入了额外的残余相位噪声，使回波拍频信号进一步恶化（如图</w:t>
      </w:r>
      <w:r w:rsidR="002E3E81" w:rsidRPr="002E3E81">
        <w:rPr>
          <w:rFonts w:eastAsia="宋体" w:hint="eastAsia"/>
          <w:sz w:val="21"/>
          <w:szCs w:val="21"/>
        </w:rPr>
        <w:t>3</w:t>
      </w:r>
      <w:r w:rsidR="002E3E81" w:rsidRPr="002E3E81">
        <w:rPr>
          <w:rFonts w:eastAsia="宋体" w:hint="eastAsia"/>
          <w:sz w:val="21"/>
          <w:szCs w:val="21"/>
        </w:rPr>
        <w:t>（</w:t>
      </w:r>
      <w:r w:rsidR="002E3E81" w:rsidRPr="002E3E81">
        <w:rPr>
          <w:rFonts w:eastAsia="宋体" w:hint="eastAsia"/>
          <w:sz w:val="21"/>
          <w:szCs w:val="21"/>
        </w:rPr>
        <w:t>b</w:t>
      </w:r>
      <w:r w:rsidR="002E3E81" w:rsidRPr="002E3E81">
        <w:rPr>
          <w:rFonts w:eastAsia="宋体" w:hint="eastAsia"/>
          <w:sz w:val="21"/>
          <w:szCs w:val="21"/>
        </w:rPr>
        <w:t>）、图</w:t>
      </w:r>
      <w:r w:rsidR="002E3E81" w:rsidRPr="002E3E81">
        <w:rPr>
          <w:rFonts w:eastAsia="宋体" w:hint="eastAsia"/>
          <w:sz w:val="21"/>
          <w:szCs w:val="21"/>
        </w:rPr>
        <w:t>4</w:t>
      </w:r>
      <w:r w:rsidR="002E3E81" w:rsidRPr="002E3E81">
        <w:rPr>
          <w:rFonts w:eastAsia="宋体" w:hint="eastAsia"/>
          <w:sz w:val="21"/>
          <w:szCs w:val="21"/>
        </w:rPr>
        <w:t>（</w:t>
      </w:r>
      <w:r w:rsidR="002E3E81" w:rsidRPr="002E3E81">
        <w:rPr>
          <w:rFonts w:eastAsia="宋体" w:hint="eastAsia"/>
          <w:sz w:val="21"/>
          <w:szCs w:val="21"/>
        </w:rPr>
        <w:t>b</w:t>
      </w:r>
      <w:r w:rsidR="002E3E81" w:rsidRPr="002E3E81">
        <w:rPr>
          <w:rFonts w:eastAsia="宋体" w:hint="eastAsia"/>
          <w:sz w:val="21"/>
          <w:szCs w:val="21"/>
        </w:rPr>
        <w:t>）所示）。采用基于目标距离及速度预估的相位噪声补偿方法后，可以看</w:t>
      </w:r>
    </w:p>
    <w:p w:rsidR="004F4BB9" w:rsidRPr="004F4BB9" w:rsidRDefault="004F4BB9" w:rsidP="00540D00">
      <w:pPr>
        <w:ind w:firstLine="420"/>
        <w:rPr>
          <w:rFonts w:eastAsia="宋体" w:hint="eastAsia"/>
          <w:sz w:val="19"/>
          <w:szCs w:val="21"/>
        </w:rPr>
      </w:pPr>
      <w:r w:rsidRPr="004F4BB9">
        <w:rPr>
          <w:rFonts w:eastAsia="宋体" w:hint="eastAsia"/>
          <w:sz w:val="19"/>
          <w:szCs w:val="21"/>
        </w:rPr>
        <w:t>（</w:t>
      </w:r>
      <w:r w:rsidRPr="004F4BB9">
        <w:rPr>
          <w:rFonts w:eastAsia="宋体" w:hint="eastAsia"/>
          <w:sz w:val="19"/>
          <w:szCs w:val="21"/>
        </w:rPr>
        <w:t>a</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相位噪声补偿前</w:t>
      </w:r>
      <w:r>
        <w:rPr>
          <w:rFonts w:eastAsia="宋体" w:hint="eastAsia"/>
          <w:sz w:val="19"/>
          <w:szCs w:val="21"/>
        </w:rPr>
        <w:t xml:space="preserve">          </w:t>
      </w:r>
      <w:r w:rsidRPr="004F4BB9">
        <w:rPr>
          <w:rFonts w:eastAsia="宋体" w:hint="eastAsia"/>
          <w:sz w:val="19"/>
          <w:szCs w:val="21"/>
        </w:rPr>
        <w:t>（</w:t>
      </w:r>
      <w:r w:rsidRPr="004F4BB9">
        <w:rPr>
          <w:rFonts w:eastAsia="宋体" w:hint="eastAsia"/>
          <w:sz w:val="19"/>
          <w:szCs w:val="21"/>
        </w:rPr>
        <w:t>b</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采用改进前相位噪声补偿方法</w:t>
      </w:r>
      <w:r>
        <w:rPr>
          <w:rFonts w:eastAsia="宋体" w:hint="eastAsia"/>
          <w:sz w:val="19"/>
          <w:szCs w:val="21"/>
        </w:rPr>
        <w:t xml:space="preserve">   </w:t>
      </w:r>
      <w:r w:rsidRPr="004F4BB9">
        <w:rPr>
          <w:rFonts w:eastAsia="宋体" w:hint="eastAsia"/>
          <w:sz w:val="19"/>
          <w:szCs w:val="21"/>
        </w:rPr>
        <w:t>（</w:t>
      </w:r>
      <w:r w:rsidRPr="004F4BB9">
        <w:rPr>
          <w:rFonts w:eastAsia="宋体" w:hint="eastAsia"/>
          <w:sz w:val="19"/>
          <w:szCs w:val="21"/>
        </w:rPr>
        <w:t>c</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采用改进后相位噪声补偿方法</w:t>
      </w:r>
    </w:p>
    <w:p w:rsidR="004F4BB9" w:rsidRPr="004F4BB9" w:rsidRDefault="004F4BB9" w:rsidP="004F4BB9">
      <w:pPr>
        <w:ind w:firstLine="420"/>
        <w:jc w:val="center"/>
        <w:rPr>
          <w:rFonts w:eastAsia="宋体" w:hint="eastAsia"/>
          <w:b/>
          <w:sz w:val="19"/>
          <w:szCs w:val="21"/>
        </w:rPr>
      </w:pPr>
      <w:r w:rsidRPr="004F4BB9">
        <w:rPr>
          <w:rFonts w:eastAsia="宋体" w:hint="eastAsia"/>
          <w:b/>
          <w:noProof/>
          <w:sz w:val="17"/>
          <w:szCs w:val="21"/>
        </w:rPr>
        <w:drawing>
          <wp:anchor distT="0" distB="0" distL="114300" distR="114300" simplePos="0" relativeHeight="251664384" behindDoc="0" locked="0" layoutInCell="1" allowOverlap="1" wp14:anchorId="64A37A9C" wp14:editId="6EA3A96E">
            <wp:simplePos x="0" y="0"/>
            <wp:positionH relativeFrom="column">
              <wp:posOffset>-10160</wp:posOffset>
            </wp:positionH>
            <wp:positionV relativeFrom="paragraph">
              <wp:posOffset>274955</wp:posOffset>
            </wp:positionV>
            <wp:extent cx="6104890" cy="1476375"/>
            <wp:effectExtent l="0" t="0" r="0" b="9525"/>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4.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104890" cy="1476375"/>
                    </a:xfrm>
                    <a:prstGeom prst="rect">
                      <a:avLst/>
                    </a:prstGeom>
                  </pic:spPr>
                </pic:pic>
              </a:graphicData>
            </a:graphic>
            <wp14:sizeRelH relativeFrom="page">
              <wp14:pctWidth>0</wp14:pctWidth>
            </wp14:sizeRelH>
            <wp14:sizeRelV relativeFrom="page">
              <wp14:pctHeight>0</wp14:pctHeight>
            </wp14:sizeRelV>
          </wp:anchor>
        </w:drawing>
      </w:r>
      <w:r w:rsidRPr="004F4BB9">
        <w:rPr>
          <w:rFonts w:eastAsia="宋体" w:hint="eastAsia"/>
          <w:b/>
          <w:sz w:val="19"/>
          <w:szCs w:val="21"/>
        </w:rPr>
        <w:t>图</w:t>
      </w:r>
      <w:r w:rsidRPr="004F4BB9">
        <w:rPr>
          <w:rFonts w:eastAsia="宋体" w:hint="eastAsia"/>
          <w:b/>
          <w:sz w:val="19"/>
          <w:szCs w:val="21"/>
        </w:rPr>
        <w:t xml:space="preserve">3  </w:t>
      </w:r>
      <w:r w:rsidRPr="004F4BB9">
        <w:rPr>
          <w:rFonts w:eastAsia="宋体" w:hint="eastAsia"/>
          <w:b/>
          <w:sz w:val="19"/>
          <w:szCs w:val="21"/>
        </w:rPr>
        <w:t>上扫频阶段回波信号频域（目标距离</w:t>
      </w:r>
      <w:r w:rsidRPr="004F4BB9">
        <w:rPr>
          <w:rFonts w:eastAsia="宋体" w:hint="eastAsia"/>
          <w:b/>
          <w:sz w:val="19"/>
          <w:szCs w:val="21"/>
        </w:rPr>
        <w:t>33.72 m</w:t>
      </w:r>
      <w:r w:rsidRPr="004F4BB9">
        <w:rPr>
          <w:rFonts w:eastAsia="宋体" w:hint="eastAsia"/>
          <w:b/>
          <w:sz w:val="19"/>
          <w:szCs w:val="21"/>
        </w:rPr>
        <w:t>，速度</w:t>
      </w:r>
      <w:r w:rsidRPr="004F4BB9">
        <w:rPr>
          <w:rFonts w:eastAsia="宋体" w:hint="eastAsia"/>
          <w:b/>
          <w:sz w:val="19"/>
          <w:szCs w:val="21"/>
        </w:rPr>
        <w:t>8.09 m/s</w:t>
      </w:r>
      <w:r w:rsidRPr="004F4BB9">
        <w:rPr>
          <w:rFonts w:eastAsia="宋体" w:hint="eastAsia"/>
          <w:b/>
          <w:sz w:val="19"/>
          <w:szCs w:val="21"/>
        </w:rPr>
        <w:t>）</w:t>
      </w:r>
    </w:p>
    <w:p w:rsidR="00B22A4C" w:rsidRPr="004F4BB9" w:rsidRDefault="00B22A4C" w:rsidP="00B22A4C">
      <w:pPr>
        <w:ind w:firstLine="420"/>
        <w:rPr>
          <w:rFonts w:eastAsia="宋体" w:hint="eastAsia"/>
          <w:sz w:val="19"/>
          <w:szCs w:val="21"/>
        </w:rPr>
      </w:pPr>
      <w:r w:rsidRPr="004F4BB9">
        <w:rPr>
          <w:rFonts w:eastAsia="宋体" w:hint="eastAsia"/>
          <w:sz w:val="19"/>
          <w:szCs w:val="21"/>
        </w:rPr>
        <w:t>（</w:t>
      </w:r>
      <w:r w:rsidRPr="004F4BB9">
        <w:rPr>
          <w:rFonts w:eastAsia="宋体" w:hint="eastAsia"/>
          <w:sz w:val="19"/>
          <w:szCs w:val="21"/>
        </w:rPr>
        <w:t>a</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相位噪声补偿前</w:t>
      </w:r>
      <w:r>
        <w:rPr>
          <w:rFonts w:eastAsia="宋体" w:hint="eastAsia"/>
          <w:sz w:val="19"/>
          <w:szCs w:val="21"/>
        </w:rPr>
        <w:t xml:space="preserve">          </w:t>
      </w:r>
      <w:r w:rsidRPr="004F4BB9">
        <w:rPr>
          <w:rFonts w:eastAsia="宋体" w:hint="eastAsia"/>
          <w:sz w:val="19"/>
          <w:szCs w:val="21"/>
        </w:rPr>
        <w:t>（</w:t>
      </w:r>
      <w:r w:rsidRPr="004F4BB9">
        <w:rPr>
          <w:rFonts w:eastAsia="宋体" w:hint="eastAsia"/>
          <w:sz w:val="19"/>
          <w:szCs w:val="21"/>
        </w:rPr>
        <w:t>b</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采用改进前相位噪声补偿方法</w:t>
      </w:r>
      <w:r>
        <w:rPr>
          <w:rFonts w:eastAsia="宋体" w:hint="eastAsia"/>
          <w:sz w:val="19"/>
          <w:szCs w:val="21"/>
        </w:rPr>
        <w:t xml:space="preserve">   </w:t>
      </w:r>
      <w:r w:rsidRPr="004F4BB9">
        <w:rPr>
          <w:rFonts w:eastAsia="宋体" w:hint="eastAsia"/>
          <w:sz w:val="19"/>
          <w:szCs w:val="21"/>
        </w:rPr>
        <w:t>（</w:t>
      </w:r>
      <w:r w:rsidRPr="004F4BB9">
        <w:rPr>
          <w:rFonts w:eastAsia="宋体" w:hint="eastAsia"/>
          <w:sz w:val="19"/>
          <w:szCs w:val="21"/>
        </w:rPr>
        <w:t>c</w:t>
      </w:r>
      <w:r w:rsidRPr="004F4BB9">
        <w:rPr>
          <w:rFonts w:eastAsia="宋体" w:hint="eastAsia"/>
          <w:sz w:val="19"/>
          <w:szCs w:val="21"/>
        </w:rPr>
        <w:t>）</w:t>
      </w:r>
      <w:r w:rsidRPr="004F4BB9">
        <w:rPr>
          <w:rFonts w:eastAsia="宋体" w:hint="eastAsia"/>
          <w:sz w:val="19"/>
          <w:szCs w:val="21"/>
        </w:rPr>
        <w:t xml:space="preserve"> </w:t>
      </w:r>
      <w:r w:rsidRPr="004F4BB9">
        <w:rPr>
          <w:rFonts w:eastAsia="宋体" w:hint="eastAsia"/>
          <w:sz w:val="19"/>
          <w:szCs w:val="21"/>
        </w:rPr>
        <w:t>采用改进后相位噪声补偿方法</w:t>
      </w:r>
    </w:p>
    <w:p w:rsidR="00B22A4C" w:rsidRDefault="00B22A4C" w:rsidP="00B22A4C">
      <w:pPr>
        <w:ind w:firstLine="420"/>
        <w:jc w:val="center"/>
        <w:rPr>
          <w:rFonts w:eastAsia="宋体" w:hint="eastAsia"/>
          <w:sz w:val="21"/>
          <w:szCs w:val="21"/>
        </w:rPr>
      </w:pPr>
      <w:r w:rsidRPr="00B22A4C">
        <w:rPr>
          <w:rFonts w:eastAsia="宋体" w:hint="eastAsia"/>
          <w:b/>
          <w:sz w:val="19"/>
          <w:szCs w:val="21"/>
        </w:rPr>
        <w:t>图</w:t>
      </w:r>
      <w:r w:rsidRPr="00B22A4C">
        <w:rPr>
          <w:rFonts w:eastAsia="宋体" w:hint="eastAsia"/>
          <w:b/>
          <w:sz w:val="19"/>
          <w:szCs w:val="21"/>
        </w:rPr>
        <w:t xml:space="preserve">4  </w:t>
      </w:r>
      <w:r w:rsidRPr="00B22A4C">
        <w:rPr>
          <w:rFonts w:eastAsia="宋体" w:hint="eastAsia"/>
          <w:b/>
          <w:sz w:val="19"/>
          <w:szCs w:val="21"/>
        </w:rPr>
        <w:t>下扫频阶段回波信号频域（目标距离</w:t>
      </w:r>
      <w:r w:rsidRPr="00B22A4C">
        <w:rPr>
          <w:rFonts w:eastAsia="宋体" w:hint="eastAsia"/>
          <w:b/>
          <w:sz w:val="19"/>
          <w:szCs w:val="21"/>
        </w:rPr>
        <w:t>33.72 m</w:t>
      </w:r>
      <w:r w:rsidRPr="00B22A4C">
        <w:rPr>
          <w:rFonts w:eastAsia="宋体" w:hint="eastAsia"/>
          <w:b/>
          <w:sz w:val="19"/>
          <w:szCs w:val="21"/>
        </w:rPr>
        <w:t>，速度</w:t>
      </w:r>
      <w:r w:rsidRPr="00B22A4C">
        <w:rPr>
          <w:rFonts w:eastAsia="宋体" w:hint="eastAsia"/>
          <w:b/>
          <w:sz w:val="19"/>
          <w:szCs w:val="21"/>
        </w:rPr>
        <w:t>8.09 m/s</w:t>
      </w:r>
      <w:r w:rsidRPr="00B22A4C">
        <w:rPr>
          <w:rFonts w:eastAsia="宋体" w:hint="eastAsia"/>
          <w:b/>
          <w:sz w:val="19"/>
          <w:szCs w:val="21"/>
        </w:rPr>
        <w:t>）</w:t>
      </w:r>
    </w:p>
    <w:p w:rsidR="002E3E81" w:rsidRPr="002E3E81" w:rsidRDefault="002E3E81" w:rsidP="00B22A4C">
      <w:pPr>
        <w:rPr>
          <w:rFonts w:eastAsia="宋体" w:hint="eastAsia"/>
          <w:sz w:val="21"/>
          <w:szCs w:val="21"/>
        </w:rPr>
      </w:pPr>
      <w:r w:rsidRPr="002E3E81">
        <w:rPr>
          <w:rFonts w:eastAsia="宋体" w:hint="eastAsia"/>
          <w:sz w:val="21"/>
          <w:szCs w:val="21"/>
        </w:rPr>
        <w:lastRenderedPageBreak/>
        <w:t>到拍频信号展宽得到很好修正（如图</w:t>
      </w:r>
      <w:r w:rsidRPr="002E3E81">
        <w:rPr>
          <w:rFonts w:eastAsia="宋体" w:hint="eastAsia"/>
          <w:sz w:val="21"/>
          <w:szCs w:val="21"/>
        </w:rPr>
        <w:t>3</w:t>
      </w:r>
      <w:r w:rsidRPr="002E3E81">
        <w:rPr>
          <w:rFonts w:eastAsia="宋体" w:hint="eastAsia"/>
          <w:sz w:val="21"/>
          <w:szCs w:val="21"/>
        </w:rPr>
        <w:t>（</w:t>
      </w:r>
      <w:r w:rsidRPr="002E3E81">
        <w:rPr>
          <w:rFonts w:eastAsia="宋体" w:hint="eastAsia"/>
          <w:sz w:val="21"/>
          <w:szCs w:val="21"/>
        </w:rPr>
        <w:t>c</w:t>
      </w:r>
      <w:r w:rsidRPr="002E3E81">
        <w:rPr>
          <w:rFonts w:eastAsia="宋体" w:hint="eastAsia"/>
          <w:sz w:val="21"/>
          <w:szCs w:val="21"/>
        </w:rPr>
        <w:t>）、图</w:t>
      </w:r>
      <w:r w:rsidRPr="002E3E81">
        <w:rPr>
          <w:rFonts w:eastAsia="宋体" w:hint="eastAsia"/>
          <w:sz w:val="21"/>
          <w:szCs w:val="21"/>
        </w:rPr>
        <w:t>4</w:t>
      </w:r>
      <w:r w:rsidRPr="002E3E81">
        <w:rPr>
          <w:rFonts w:eastAsia="宋体" w:hint="eastAsia"/>
          <w:sz w:val="21"/>
          <w:szCs w:val="21"/>
        </w:rPr>
        <w:t>（</w:t>
      </w:r>
      <w:r w:rsidRPr="002E3E81">
        <w:rPr>
          <w:rFonts w:eastAsia="宋体" w:hint="eastAsia"/>
          <w:sz w:val="21"/>
          <w:szCs w:val="21"/>
        </w:rPr>
        <w:t>c</w:t>
      </w:r>
      <w:r w:rsidRPr="002E3E81">
        <w:rPr>
          <w:rFonts w:eastAsia="宋体" w:hint="eastAsia"/>
          <w:sz w:val="21"/>
          <w:szCs w:val="21"/>
        </w:rPr>
        <w:t>）所示），此时可以准确检测出单个峰值的频率，获得良好的测距及测速效果。</w:t>
      </w:r>
    </w:p>
    <w:p w:rsidR="002E3E81" w:rsidRPr="002E3E81" w:rsidRDefault="00B22A4C" w:rsidP="002E3E81">
      <w:pPr>
        <w:rPr>
          <w:rFonts w:eastAsia="宋体" w:hint="eastAsia"/>
          <w:sz w:val="21"/>
          <w:szCs w:val="21"/>
        </w:rPr>
      </w:pPr>
      <w:r>
        <w:rPr>
          <w:rFonts w:eastAsia="宋体" w:hint="eastAsia"/>
          <w:b/>
          <w:noProof/>
          <w:sz w:val="23"/>
          <w:szCs w:val="21"/>
        </w:rPr>
        <w:drawing>
          <wp:anchor distT="0" distB="0" distL="114300" distR="114300" simplePos="0" relativeHeight="251666432" behindDoc="0" locked="0" layoutInCell="1" allowOverlap="1" wp14:anchorId="10137285" wp14:editId="551D0918">
            <wp:simplePos x="0" y="0"/>
            <wp:positionH relativeFrom="column">
              <wp:posOffset>3348355</wp:posOffset>
            </wp:positionH>
            <wp:positionV relativeFrom="paragraph">
              <wp:posOffset>1096645</wp:posOffset>
            </wp:positionV>
            <wp:extent cx="2733675" cy="2104390"/>
            <wp:effectExtent l="0" t="0" r="9525" b="0"/>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6.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33675" cy="2104390"/>
                    </a:xfrm>
                    <a:prstGeom prst="rect">
                      <a:avLst/>
                    </a:prstGeom>
                  </pic:spPr>
                </pic:pic>
              </a:graphicData>
            </a:graphic>
            <wp14:sizeRelH relativeFrom="page">
              <wp14:pctWidth>0</wp14:pctWidth>
            </wp14:sizeRelH>
            <wp14:sizeRelV relativeFrom="page">
              <wp14:pctHeight>0</wp14:pctHeight>
            </wp14:sizeRelV>
          </wp:anchor>
        </w:drawing>
      </w:r>
      <w:r>
        <w:rPr>
          <w:rFonts w:eastAsia="宋体" w:hint="eastAsia"/>
          <w:b/>
          <w:noProof/>
          <w:sz w:val="23"/>
          <w:szCs w:val="21"/>
        </w:rPr>
        <w:drawing>
          <wp:anchor distT="0" distB="0" distL="114300" distR="114300" simplePos="0" relativeHeight="251667456" behindDoc="0" locked="0" layoutInCell="1" allowOverlap="1" wp14:anchorId="285C7C7A" wp14:editId="7F202AB6">
            <wp:simplePos x="0" y="0"/>
            <wp:positionH relativeFrom="column">
              <wp:posOffset>201930</wp:posOffset>
            </wp:positionH>
            <wp:positionV relativeFrom="paragraph">
              <wp:posOffset>1059815</wp:posOffset>
            </wp:positionV>
            <wp:extent cx="2762885" cy="2142490"/>
            <wp:effectExtent l="0" t="0" r="0" b="0"/>
            <wp:wrapTopAndBottom/>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5.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62885" cy="2142490"/>
                    </a:xfrm>
                    <a:prstGeom prst="rect">
                      <a:avLst/>
                    </a:prstGeom>
                  </pic:spPr>
                </pic:pic>
              </a:graphicData>
            </a:graphic>
            <wp14:sizeRelH relativeFrom="page">
              <wp14:pctWidth>0</wp14:pctWidth>
            </wp14:sizeRelH>
            <wp14:sizeRelV relativeFrom="page">
              <wp14:pctHeight>0</wp14:pctHeight>
            </wp14:sizeRelV>
          </wp:anchor>
        </w:drawing>
      </w:r>
      <w:r w:rsidR="002E3E81" w:rsidRPr="002E3E81">
        <w:rPr>
          <w:rFonts w:eastAsia="宋体" w:hint="eastAsia"/>
          <w:sz w:val="21"/>
          <w:szCs w:val="21"/>
        </w:rPr>
        <w:t xml:space="preserve">　　</w:t>
      </w:r>
      <w:r w:rsidR="002E3E81" w:rsidRPr="002E3E81">
        <w:rPr>
          <w:rFonts w:eastAsia="宋体" w:hint="eastAsia"/>
          <w:sz w:val="21"/>
          <w:szCs w:val="21"/>
        </w:rPr>
        <w:t>50</w:t>
      </w:r>
      <w:r w:rsidR="002E3E81" w:rsidRPr="002E3E81">
        <w:rPr>
          <w:rFonts w:eastAsia="宋体" w:hint="eastAsia"/>
          <w:sz w:val="21"/>
          <w:szCs w:val="21"/>
        </w:rPr>
        <w:t>次测量后可以获得目标在</w:t>
      </w:r>
      <w:r w:rsidR="002E3E81" w:rsidRPr="002E3E81">
        <w:rPr>
          <w:rFonts w:eastAsia="宋体" w:hint="eastAsia"/>
          <w:sz w:val="21"/>
          <w:szCs w:val="21"/>
        </w:rPr>
        <w:t>0.49 s</w:t>
      </w:r>
      <w:r w:rsidR="002E3E81" w:rsidRPr="002E3E81">
        <w:rPr>
          <w:rFonts w:eastAsia="宋体" w:hint="eastAsia"/>
          <w:sz w:val="21"/>
          <w:szCs w:val="21"/>
        </w:rPr>
        <w:t>内的运动状态。图</w:t>
      </w:r>
      <w:r w:rsidR="002E3E81" w:rsidRPr="002E3E81">
        <w:rPr>
          <w:rFonts w:eastAsia="宋体" w:hint="eastAsia"/>
          <w:sz w:val="21"/>
          <w:szCs w:val="21"/>
        </w:rPr>
        <w:t>5</w:t>
      </w:r>
      <w:r w:rsidR="002E3E81" w:rsidRPr="002E3E81">
        <w:rPr>
          <w:rFonts w:eastAsia="宋体" w:hint="eastAsia"/>
          <w:sz w:val="21"/>
          <w:szCs w:val="21"/>
        </w:rPr>
        <w:t>、图</w:t>
      </w:r>
      <w:r w:rsidR="002E3E81" w:rsidRPr="002E3E81">
        <w:rPr>
          <w:rFonts w:eastAsia="宋体" w:hint="eastAsia"/>
          <w:sz w:val="21"/>
          <w:szCs w:val="21"/>
        </w:rPr>
        <w:t>6</w:t>
      </w:r>
      <w:r w:rsidR="002E3E81" w:rsidRPr="002E3E81">
        <w:rPr>
          <w:rFonts w:eastAsia="宋体" w:hint="eastAsia"/>
          <w:sz w:val="21"/>
          <w:szCs w:val="21"/>
        </w:rPr>
        <w:t>分别是目标距离及速度的变化结果曲线图，可以看出相位噪声补偿前测距结果剧烈波动，显然不是物体的真实运动结果；经相位噪声补偿后，可以清晰看出物体的运动过程，测量精度有了极大提升。通过计算距离直接测量的结果与速度积分结果之间的残差可用来衡量测量精准度（如图</w:t>
      </w:r>
      <w:r w:rsidR="002E3E81" w:rsidRPr="002E3E81">
        <w:rPr>
          <w:rFonts w:eastAsia="宋体" w:hint="eastAsia"/>
          <w:sz w:val="21"/>
          <w:szCs w:val="21"/>
        </w:rPr>
        <w:t>7</w:t>
      </w:r>
      <w:r w:rsidR="002E3E81" w:rsidRPr="002E3E81">
        <w:rPr>
          <w:rFonts w:eastAsia="宋体" w:hint="eastAsia"/>
          <w:sz w:val="21"/>
          <w:szCs w:val="21"/>
        </w:rPr>
        <w:t>所示），残差越小，表明测量结果越接近物体真实运动情况。相位噪声补偿前</w:t>
      </w:r>
      <w:r w:rsidR="002E3E81" w:rsidRPr="002E3E81">
        <w:rPr>
          <w:rFonts w:eastAsia="宋体" w:hint="eastAsia"/>
          <w:sz w:val="21"/>
          <w:szCs w:val="21"/>
        </w:rPr>
        <w:t>50</w:t>
      </w:r>
      <w:r w:rsidR="002E3E81" w:rsidRPr="002E3E81">
        <w:rPr>
          <w:rFonts w:eastAsia="宋体" w:hint="eastAsia"/>
          <w:sz w:val="21"/>
          <w:szCs w:val="21"/>
        </w:rPr>
        <w:t>次测量残差均方差为</w:t>
      </w:r>
      <w:r w:rsidR="002E3E81" w:rsidRPr="002E3E81">
        <w:rPr>
          <w:rFonts w:eastAsia="宋体" w:hint="eastAsia"/>
          <w:sz w:val="21"/>
          <w:szCs w:val="21"/>
        </w:rPr>
        <w:t>0.5331 m</w:t>
      </w:r>
      <w:r w:rsidR="002E3E81" w:rsidRPr="002E3E81">
        <w:rPr>
          <w:rFonts w:eastAsia="宋体" w:hint="eastAsia"/>
          <w:sz w:val="21"/>
          <w:szCs w:val="21"/>
        </w:rPr>
        <w:t>，相位补偿后均方差降为</w:t>
      </w:r>
      <w:r w:rsidR="002E3E81" w:rsidRPr="002E3E81">
        <w:rPr>
          <w:rFonts w:eastAsia="宋体" w:hint="eastAsia"/>
          <w:sz w:val="21"/>
          <w:szCs w:val="21"/>
        </w:rPr>
        <w:t>0.0129 m</w:t>
      </w:r>
      <w:r w:rsidR="002E3E81" w:rsidRPr="002E3E81">
        <w:rPr>
          <w:rFonts w:eastAsia="宋体" w:hint="eastAsia"/>
          <w:sz w:val="21"/>
          <w:szCs w:val="21"/>
        </w:rPr>
        <w:t>，精准度提升了</w:t>
      </w:r>
      <w:r w:rsidR="002E3E81" w:rsidRPr="002E3E81">
        <w:rPr>
          <w:rFonts w:eastAsia="宋体" w:hint="eastAsia"/>
          <w:sz w:val="21"/>
          <w:szCs w:val="21"/>
        </w:rPr>
        <w:t>41</w:t>
      </w:r>
      <w:r w:rsidR="002E3E81" w:rsidRPr="002E3E81">
        <w:rPr>
          <w:rFonts w:eastAsia="宋体" w:hint="eastAsia"/>
          <w:sz w:val="21"/>
          <w:szCs w:val="21"/>
        </w:rPr>
        <w:t>倍。</w:t>
      </w:r>
    </w:p>
    <w:p w:rsidR="002E3E81" w:rsidRPr="00B22A4C" w:rsidRDefault="00B22A4C" w:rsidP="00B22A4C">
      <w:pPr>
        <w:ind w:firstLineChars="686" w:firstLine="1446"/>
        <w:rPr>
          <w:rFonts w:eastAsia="宋体" w:hint="eastAsia"/>
          <w:b/>
          <w:sz w:val="19"/>
          <w:szCs w:val="21"/>
        </w:rPr>
      </w:pPr>
      <w:r w:rsidRPr="00B22A4C">
        <w:rPr>
          <w:rFonts w:eastAsia="宋体" w:hint="eastAsia"/>
          <w:b/>
          <w:noProof/>
          <w:sz w:val="21"/>
          <w:szCs w:val="21"/>
        </w:rPr>
        <w:drawing>
          <wp:anchor distT="0" distB="0" distL="114300" distR="114300" simplePos="0" relativeHeight="251665408" behindDoc="0" locked="0" layoutInCell="1" allowOverlap="1" wp14:anchorId="36B53EE1" wp14:editId="623A0658">
            <wp:simplePos x="0" y="0"/>
            <wp:positionH relativeFrom="column">
              <wp:posOffset>1698625</wp:posOffset>
            </wp:positionH>
            <wp:positionV relativeFrom="paragraph">
              <wp:posOffset>2468880</wp:posOffset>
            </wp:positionV>
            <wp:extent cx="2628900" cy="2077085"/>
            <wp:effectExtent l="0" t="0" r="0" b="0"/>
            <wp:wrapTopAndBottom/>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图7.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28900" cy="2077085"/>
                    </a:xfrm>
                    <a:prstGeom prst="rect">
                      <a:avLst/>
                    </a:prstGeom>
                  </pic:spPr>
                </pic:pic>
              </a:graphicData>
            </a:graphic>
            <wp14:sizeRelH relativeFrom="page">
              <wp14:pctWidth>0</wp14:pctWidth>
            </wp14:sizeRelH>
            <wp14:sizeRelV relativeFrom="page">
              <wp14:pctHeight>0</wp14:pctHeight>
            </wp14:sizeRelV>
          </wp:anchor>
        </w:drawing>
      </w:r>
      <w:r w:rsidRPr="00B22A4C">
        <w:rPr>
          <w:rFonts w:eastAsia="宋体" w:hint="eastAsia"/>
          <w:b/>
          <w:sz w:val="19"/>
          <w:szCs w:val="21"/>
        </w:rPr>
        <w:t>图</w:t>
      </w:r>
      <w:r w:rsidRPr="00B22A4C">
        <w:rPr>
          <w:rFonts w:eastAsia="宋体" w:hint="eastAsia"/>
          <w:b/>
          <w:sz w:val="19"/>
          <w:szCs w:val="21"/>
        </w:rPr>
        <w:t xml:space="preserve">5  </w:t>
      </w:r>
      <w:r w:rsidRPr="00B22A4C">
        <w:rPr>
          <w:rFonts w:eastAsia="宋体" w:hint="eastAsia"/>
          <w:b/>
          <w:sz w:val="19"/>
          <w:szCs w:val="21"/>
        </w:rPr>
        <w:t>距离测量结果</w:t>
      </w:r>
      <w:r>
        <w:rPr>
          <w:rFonts w:eastAsia="宋体" w:hint="eastAsia"/>
          <w:b/>
          <w:sz w:val="19"/>
          <w:szCs w:val="21"/>
        </w:rPr>
        <w:t xml:space="preserve">                                   </w:t>
      </w:r>
      <w:r w:rsidRPr="00B22A4C">
        <w:rPr>
          <w:rFonts w:eastAsia="宋体" w:hint="eastAsia"/>
          <w:b/>
          <w:sz w:val="19"/>
          <w:szCs w:val="21"/>
        </w:rPr>
        <w:t>图</w:t>
      </w:r>
      <w:r w:rsidRPr="00B22A4C">
        <w:rPr>
          <w:rFonts w:eastAsia="宋体" w:hint="eastAsia"/>
          <w:b/>
          <w:sz w:val="19"/>
          <w:szCs w:val="21"/>
        </w:rPr>
        <w:t xml:space="preserve">6  </w:t>
      </w:r>
      <w:r w:rsidRPr="00B22A4C">
        <w:rPr>
          <w:rFonts w:eastAsia="宋体" w:hint="eastAsia"/>
          <w:b/>
          <w:sz w:val="19"/>
          <w:szCs w:val="21"/>
        </w:rPr>
        <w:t>速度测量结果</w:t>
      </w:r>
    </w:p>
    <w:p w:rsidR="00B22A4C" w:rsidRPr="00B22A4C" w:rsidRDefault="00B22A4C" w:rsidP="00B22A4C">
      <w:pPr>
        <w:jc w:val="center"/>
        <w:rPr>
          <w:rFonts w:eastAsia="宋体"/>
          <w:b/>
          <w:sz w:val="19"/>
          <w:szCs w:val="21"/>
        </w:rPr>
      </w:pPr>
      <w:r w:rsidRPr="00B22A4C">
        <w:rPr>
          <w:rFonts w:eastAsia="宋体" w:hint="eastAsia"/>
          <w:b/>
          <w:sz w:val="19"/>
          <w:szCs w:val="21"/>
        </w:rPr>
        <w:t>图</w:t>
      </w:r>
      <w:r w:rsidRPr="00B22A4C">
        <w:rPr>
          <w:rFonts w:eastAsia="宋体" w:hint="eastAsia"/>
          <w:b/>
          <w:sz w:val="19"/>
          <w:szCs w:val="21"/>
        </w:rPr>
        <w:t xml:space="preserve">7  </w:t>
      </w:r>
      <w:r w:rsidRPr="00B22A4C">
        <w:rPr>
          <w:rFonts w:eastAsia="宋体" w:hint="eastAsia"/>
          <w:b/>
          <w:sz w:val="19"/>
          <w:szCs w:val="21"/>
        </w:rPr>
        <w:t>距离直接测量结果与速度积分结果之间的残差</w:t>
      </w:r>
    </w:p>
    <w:p w:rsidR="00B22A4C" w:rsidRDefault="00B22A4C" w:rsidP="002E3E81">
      <w:pPr>
        <w:rPr>
          <w:rFonts w:eastAsia="宋体" w:hint="eastAsia"/>
          <w:b/>
          <w:sz w:val="23"/>
          <w:szCs w:val="21"/>
        </w:rPr>
      </w:pPr>
    </w:p>
    <w:p w:rsidR="002E3E81" w:rsidRPr="00F90660" w:rsidRDefault="002E3E81" w:rsidP="002E3E81">
      <w:pPr>
        <w:rPr>
          <w:rFonts w:eastAsia="宋体" w:hint="eastAsia"/>
          <w:b/>
          <w:sz w:val="23"/>
          <w:szCs w:val="21"/>
        </w:rPr>
      </w:pPr>
      <w:r w:rsidRPr="00F90660">
        <w:rPr>
          <w:rFonts w:eastAsia="宋体" w:hint="eastAsia"/>
          <w:b/>
          <w:sz w:val="23"/>
          <w:szCs w:val="21"/>
        </w:rPr>
        <w:t xml:space="preserve">4 </w:t>
      </w:r>
      <w:r w:rsidRPr="00F90660">
        <w:rPr>
          <w:rFonts w:eastAsia="宋体" w:hint="eastAsia"/>
          <w:b/>
          <w:sz w:val="23"/>
          <w:szCs w:val="21"/>
        </w:rPr>
        <w:t>结束语</w:t>
      </w:r>
    </w:p>
    <w:p w:rsidR="002E3E81" w:rsidRPr="002E3E81" w:rsidRDefault="002E3E81" w:rsidP="002E3E81">
      <w:pPr>
        <w:rPr>
          <w:rFonts w:eastAsia="宋体" w:hint="eastAsia"/>
          <w:sz w:val="21"/>
          <w:szCs w:val="21"/>
        </w:rPr>
      </w:pPr>
      <w:r w:rsidRPr="002E3E81">
        <w:rPr>
          <w:rFonts w:eastAsia="宋体" w:hint="eastAsia"/>
          <w:sz w:val="21"/>
          <w:szCs w:val="21"/>
        </w:rPr>
        <w:t xml:space="preserve">　　本文提出一种基于目标距离及速度预估的相位噪声补偿方法，克服了目标运动时相位噪声补偿效果恶化的问题，与采用光电反馈或前馈的实时相位噪声补偿方法相比，本文提出的方法不需要复杂的系统，成本极低、稳定性较好，该方法可以在不提升系统复杂度的情况下显著提升性能。实验搭建了</w:t>
      </w:r>
      <w:r w:rsidRPr="002E3E81">
        <w:rPr>
          <w:rFonts w:eastAsia="宋体" w:hint="eastAsia"/>
          <w:sz w:val="21"/>
          <w:szCs w:val="21"/>
        </w:rPr>
        <w:t>DFB</w:t>
      </w:r>
      <w:r w:rsidRPr="002E3E81">
        <w:rPr>
          <w:rFonts w:eastAsia="宋体" w:hint="eastAsia"/>
          <w:sz w:val="21"/>
          <w:szCs w:val="21"/>
        </w:rPr>
        <w:t>激光器直接电流调制扫频的</w:t>
      </w:r>
      <w:r w:rsidRPr="002E3E81">
        <w:rPr>
          <w:rFonts w:eastAsia="宋体" w:hint="eastAsia"/>
          <w:sz w:val="21"/>
          <w:szCs w:val="21"/>
        </w:rPr>
        <w:t>FMCW</w:t>
      </w:r>
      <w:r w:rsidRPr="002E3E81">
        <w:rPr>
          <w:rFonts w:eastAsia="宋体" w:hint="eastAsia"/>
          <w:sz w:val="21"/>
          <w:szCs w:val="21"/>
        </w:rPr>
        <w:t>激光雷达系统进行户外测量。实验结果表明：对于速度为</w:t>
      </w:r>
      <w:r w:rsidRPr="002E3E81">
        <w:rPr>
          <w:rFonts w:eastAsia="宋体" w:hint="eastAsia"/>
          <w:sz w:val="21"/>
          <w:szCs w:val="21"/>
        </w:rPr>
        <w:t>8 m/s</w:t>
      </w:r>
      <w:r w:rsidRPr="002E3E81">
        <w:rPr>
          <w:rFonts w:eastAsia="宋体" w:hint="eastAsia"/>
          <w:sz w:val="21"/>
          <w:szCs w:val="21"/>
        </w:rPr>
        <w:t>的运动物体，传统后期处理式相位噪声补偿方法已经无效，在采取本文的改进方法后，测量精准度提升了</w:t>
      </w:r>
      <w:r w:rsidRPr="002E3E81">
        <w:rPr>
          <w:rFonts w:eastAsia="宋体" w:hint="eastAsia"/>
          <w:sz w:val="21"/>
          <w:szCs w:val="21"/>
        </w:rPr>
        <w:t>41</w:t>
      </w:r>
      <w:r w:rsidRPr="002E3E81">
        <w:rPr>
          <w:rFonts w:eastAsia="宋体" w:hint="eastAsia"/>
          <w:sz w:val="21"/>
          <w:szCs w:val="21"/>
        </w:rPr>
        <w:t>倍。针对一般中近距离应用，该方法可通过合理设置功率、镜头孔径等保证足够的信噪比，在确保信号正确检测的基础上，发挥该方法后续带来的性能提升优势。该方法对硬件计算性能有一定的要求，目前实验中暂未实现数据实时处理，计算量主要源于希尔伯特变换取相位与等相位重采样的过程。在后续改进中，可使用</w:t>
      </w:r>
      <w:r w:rsidRPr="002E3E81">
        <w:rPr>
          <w:rFonts w:eastAsia="宋体" w:hint="eastAsia"/>
          <w:sz w:val="21"/>
          <w:szCs w:val="21"/>
        </w:rPr>
        <w:t>90</w:t>
      </w:r>
      <w:r w:rsidRPr="002E3E81">
        <w:rPr>
          <w:rFonts w:eastAsia="宋体" w:hint="eastAsia"/>
          <w:sz w:val="21"/>
          <w:szCs w:val="21"/>
        </w:rPr>
        <w:t>°光混频器代替希尔伯特变换实现辅助干涉仪信号相位获取</w:t>
      </w:r>
      <w:r w:rsidRPr="00F90660">
        <w:rPr>
          <w:rFonts w:eastAsia="宋体" w:hint="eastAsia"/>
          <w:sz w:val="21"/>
          <w:szCs w:val="21"/>
          <w:vertAlign w:val="superscript"/>
        </w:rPr>
        <w:t>[10</w:t>
      </w:r>
      <w:r w:rsidRPr="00F90660">
        <w:rPr>
          <w:rFonts w:eastAsia="宋体" w:hint="eastAsia"/>
          <w:sz w:val="21"/>
          <w:szCs w:val="21"/>
          <w:vertAlign w:val="superscript"/>
        </w:rPr>
        <w:t>，</w:t>
      </w:r>
      <w:r w:rsidRPr="00F90660">
        <w:rPr>
          <w:rFonts w:eastAsia="宋体" w:hint="eastAsia"/>
          <w:sz w:val="21"/>
          <w:szCs w:val="21"/>
          <w:vertAlign w:val="superscript"/>
        </w:rPr>
        <w:t>15]</w:t>
      </w:r>
      <w:r w:rsidRPr="002E3E81">
        <w:rPr>
          <w:rFonts w:eastAsia="宋体" w:hint="eastAsia"/>
          <w:sz w:val="21"/>
          <w:szCs w:val="21"/>
        </w:rPr>
        <w:t>，等相位重采样过程可使用现场可编程门阵列快速实现</w:t>
      </w:r>
      <w:r w:rsidRPr="00F90660">
        <w:rPr>
          <w:rFonts w:eastAsia="宋体" w:hint="eastAsia"/>
          <w:sz w:val="21"/>
          <w:szCs w:val="21"/>
          <w:vertAlign w:val="superscript"/>
        </w:rPr>
        <w:t>[15]</w:t>
      </w:r>
      <w:r w:rsidRPr="002E3E81">
        <w:rPr>
          <w:rFonts w:eastAsia="宋体" w:hint="eastAsia"/>
          <w:sz w:val="21"/>
          <w:szCs w:val="21"/>
        </w:rPr>
        <w:t>。完成上述改进后，预期可实现数据的实时处理。</w:t>
      </w:r>
    </w:p>
    <w:p w:rsidR="002E3E81" w:rsidRPr="002E3E81" w:rsidRDefault="002E3E81" w:rsidP="002E3E81">
      <w:pPr>
        <w:rPr>
          <w:rFonts w:eastAsia="宋体"/>
          <w:sz w:val="21"/>
          <w:szCs w:val="21"/>
        </w:rPr>
      </w:pPr>
    </w:p>
    <w:p w:rsidR="002E3E81" w:rsidRPr="002E3E81" w:rsidRDefault="002E3E81" w:rsidP="002E3E81">
      <w:pPr>
        <w:rPr>
          <w:rFonts w:eastAsia="宋体" w:hint="eastAsia"/>
          <w:b/>
          <w:sz w:val="21"/>
          <w:szCs w:val="21"/>
        </w:rPr>
      </w:pPr>
      <w:r w:rsidRPr="002E3E81">
        <w:rPr>
          <w:rFonts w:eastAsia="宋体" w:hint="eastAsia"/>
          <w:b/>
          <w:sz w:val="21"/>
          <w:szCs w:val="21"/>
        </w:rPr>
        <w:lastRenderedPageBreak/>
        <w:t>参考文献：</w:t>
      </w:r>
    </w:p>
    <w:p w:rsidR="002E3E81" w:rsidRPr="002E3E81" w:rsidRDefault="002E3E81" w:rsidP="002E3E81">
      <w:pPr>
        <w:rPr>
          <w:rFonts w:eastAsia="宋体" w:hint="eastAsia"/>
        </w:rPr>
      </w:pPr>
      <w:r w:rsidRPr="002E3E81">
        <w:rPr>
          <w:rFonts w:eastAsia="宋体" w:hint="eastAsia"/>
        </w:rPr>
        <w:t xml:space="preserve">[1] </w:t>
      </w:r>
      <w:r w:rsidRPr="002E3E81">
        <w:rPr>
          <w:rFonts w:eastAsia="宋体" w:hint="eastAsia"/>
        </w:rPr>
        <w:t>徐忠扬，张洪祥，陈凯，等</w:t>
      </w:r>
      <w:r w:rsidRPr="002E3E81">
        <w:rPr>
          <w:rFonts w:eastAsia="宋体" w:hint="eastAsia"/>
        </w:rPr>
        <w:t xml:space="preserve">. </w:t>
      </w:r>
      <w:r w:rsidRPr="002E3E81">
        <w:rPr>
          <w:rFonts w:eastAsia="宋体" w:hint="eastAsia"/>
        </w:rPr>
        <w:t>调频连续波激光雷达技术进展</w:t>
      </w:r>
      <w:r w:rsidRPr="002E3E81">
        <w:rPr>
          <w:rFonts w:eastAsia="宋体" w:hint="eastAsia"/>
        </w:rPr>
        <w:t xml:space="preserve">[J]. </w:t>
      </w:r>
      <w:r w:rsidRPr="002E3E81">
        <w:rPr>
          <w:rFonts w:eastAsia="宋体" w:hint="eastAsia"/>
        </w:rPr>
        <w:t>真空电子技术，</w:t>
      </w:r>
      <w:r w:rsidRPr="002E3E81">
        <w:rPr>
          <w:rFonts w:eastAsia="宋体" w:hint="eastAsia"/>
        </w:rPr>
        <w:t>2019</w:t>
      </w:r>
      <w:r w:rsidRPr="002E3E81">
        <w:rPr>
          <w:rFonts w:eastAsia="宋体" w:hint="eastAsia"/>
        </w:rPr>
        <w:t>（</w:t>
      </w:r>
      <w:r w:rsidRPr="002E3E81">
        <w:rPr>
          <w:rFonts w:eastAsia="宋体" w:hint="eastAsia"/>
        </w:rPr>
        <w:t>4</w:t>
      </w:r>
      <w:r w:rsidRPr="002E3E81">
        <w:rPr>
          <w:rFonts w:eastAsia="宋体" w:hint="eastAsia"/>
        </w:rPr>
        <w:t>）：</w:t>
      </w:r>
      <w:r w:rsidRPr="002E3E81">
        <w:rPr>
          <w:rFonts w:eastAsia="宋体" w:hint="eastAsia"/>
        </w:rPr>
        <w:t>18-40.</w:t>
      </w:r>
    </w:p>
    <w:p w:rsidR="002E3E81" w:rsidRPr="002E3E81" w:rsidRDefault="002E3E81" w:rsidP="002E3E81">
      <w:pPr>
        <w:rPr>
          <w:rFonts w:eastAsia="宋体" w:hint="eastAsia"/>
        </w:rPr>
      </w:pPr>
      <w:r w:rsidRPr="002E3E81">
        <w:rPr>
          <w:rFonts w:eastAsia="宋体" w:hint="eastAsia"/>
        </w:rPr>
        <w:t xml:space="preserve">[2] </w:t>
      </w:r>
      <w:r w:rsidRPr="002E3E81">
        <w:rPr>
          <w:rFonts w:eastAsia="宋体" w:hint="eastAsia"/>
        </w:rPr>
        <w:t>曾朝阳，张晓永，贾鑫</w:t>
      </w:r>
      <w:r w:rsidRPr="002E3E81">
        <w:rPr>
          <w:rFonts w:eastAsia="宋体" w:hint="eastAsia"/>
        </w:rPr>
        <w:t xml:space="preserve">. </w:t>
      </w:r>
      <w:r w:rsidRPr="002E3E81">
        <w:rPr>
          <w:rFonts w:eastAsia="宋体" w:hint="eastAsia"/>
        </w:rPr>
        <w:t>线性调频连续波激光雷达测量方法研究</w:t>
      </w:r>
      <w:r w:rsidRPr="002E3E81">
        <w:rPr>
          <w:rFonts w:eastAsia="宋体" w:hint="eastAsia"/>
        </w:rPr>
        <w:t xml:space="preserve">[J]. </w:t>
      </w:r>
      <w:r w:rsidRPr="002E3E81">
        <w:rPr>
          <w:rFonts w:eastAsia="宋体" w:hint="eastAsia"/>
        </w:rPr>
        <w:t>激光与光电子学进展，</w:t>
      </w:r>
      <w:r w:rsidRPr="002E3E81">
        <w:rPr>
          <w:rFonts w:eastAsia="宋体" w:hint="eastAsia"/>
        </w:rPr>
        <w:t>2011</w:t>
      </w:r>
      <w:r w:rsidRPr="002E3E81">
        <w:rPr>
          <w:rFonts w:eastAsia="宋体" w:hint="eastAsia"/>
        </w:rPr>
        <w:t>（</w:t>
      </w:r>
      <w:r w:rsidRPr="002E3E81">
        <w:rPr>
          <w:rFonts w:eastAsia="宋体" w:hint="eastAsia"/>
        </w:rPr>
        <w:t>2</w:t>
      </w:r>
      <w:r w:rsidRPr="002E3E81">
        <w:rPr>
          <w:rFonts w:eastAsia="宋体" w:hint="eastAsia"/>
        </w:rPr>
        <w:t>）：</w:t>
      </w:r>
      <w:r w:rsidRPr="002E3E81">
        <w:rPr>
          <w:rFonts w:eastAsia="宋体" w:hint="eastAsia"/>
        </w:rPr>
        <w:t>80-86.</w:t>
      </w:r>
    </w:p>
    <w:p w:rsidR="002E3E81" w:rsidRPr="002E3E81" w:rsidRDefault="002E3E81" w:rsidP="002E3E81">
      <w:pPr>
        <w:rPr>
          <w:rFonts w:eastAsia="宋体" w:hint="eastAsia"/>
        </w:rPr>
      </w:pPr>
      <w:r w:rsidRPr="002E3E81">
        <w:rPr>
          <w:rFonts w:eastAsia="宋体" w:hint="eastAsia"/>
        </w:rPr>
        <w:t>[3] BEHROOZPOUR B, SANDBORN P A M, WU M C, et al. Lidar system architectures and circuits[J]. IEEE Communications Magazine, 2017, 55</w:t>
      </w:r>
      <w:r w:rsidRPr="002E3E81">
        <w:rPr>
          <w:rFonts w:eastAsia="宋体" w:hint="eastAsia"/>
        </w:rPr>
        <w:t>（</w:t>
      </w:r>
      <w:r w:rsidRPr="002E3E81">
        <w:rPr>
          <w:rFonts w:eastAsia="宋体" w:hint="eastAsia"/>
        </w:rPr>
        <w:t>10</w:t>
      </w:r>
      <w:r w:rsidRPr="002E3E81">
        <w:rPr>
          <w:rFonts w:eastAsia="宋体" w:hint="eastAsia"/>
        </w:rPr>
        <w:t>）</w:t>
      </w:r>
      <w:r w:rsidRPr="002E3E81">
        <w:rPr>
          <w:rFonts w:eastAsia="宋体" w:hint="eastAsia"/>
        </w:rPr>
        <w:t>: 135-142.</w:t>
      </w:r>
    </w:p>
    <w:p w:rsidR="002E3E81" w:rsidRPr="002E3E81" w:rsidRDefault="002E3E81" w:rsidP="002E3E81">
      <w:pPr>
        <w:rPr>
          <w:rFonts w:eastAsia="宋体" w:hint="eastAsia"/>
        </w:rPr>
      </w:pPr>
      <w:r w:rsidRPr="002E3E81">
        <w:rPr>
          <w:rFonts w:eastAsia="宋体" w:hint="eastAsia"/>
        </w:rPr>
        <w:t>[4] KARLSSON C J, NFREDRIK ?</w:t>
      </w:r>
      <w:r w:rsidRPr="002E3E81">
        <w:rPr>
          <w:rFonts w:eastAsia="宋体" w:hint="eastAsia"/>
        </w:rPr>
        <w:t>魡</w:t>
      </w:r>
      <w:r w:rsidRPr="002E3E81">
        <w:rPr>
          <w:rFonts w:eastAsia="宋体" w:hint="eastAsia"/>
        </w:rPr>
        <w:t xml:space="preserve"> A. OLSSON. Linearization of the frequency sweep of a frequency-modulated continuous-wave semiconductor laser radar and the resulting ranging performance.[J]. Appl. Opt., 1999, 38</w:t>
      </w:r>
      <w:r w:rsidRPr="002E3E81">
        <w:rPr>
          <w:rFonts w:eastAsia="宋体" w:hint="eastAsia"/>
        </w:rPr>
        <w:t>（</w:t>
      </w:r>
      <w:r w:rsidRPr="002E3E81">
        <w:rPr>
          <w:rFonts w:eastAsia="宋体" w:hint="eastAsia"/>
        </w:rPr>
        <w:t>15</w:t>
      </w:r>
      <w:r w:rsidRPr="002E3E81">
        <w:rPr>
          <w:rFonts w:eastAsia="宋体" w:hint="eastAsia"/>
        </w:rPr>
        <w:t>）</w:t>
      </w:r>
      <w:r w:rsidRPr="002E3E81">
        <w:rPr>
          <w:rFonts w:eastAsia="宋体" w:hint="eastAsia"/>
        </w:rPr>
        <w:t>: 3376-3386.</w:t>
      </w:r>
    </w:p>
    <w:p w:rsidR="002E3E81" w:rsidRPr="002E3E81" w:rsidRDefault="002E3E81" w:rsidP="002E3E81">
      <w:pPr>
        <w:rPr>
          <w:rFonts w:eastAsia="宋体" w:hint="eastAsia"/>
        </w:rPr>
      </w:pPr>
      <w:r w:rsidRPr="002E3E81">
        <w:rPr>
          <w:rFonts w:eastAsia="宋体" w:hint="eastAsia"/>
        </w:rPr>
        <w:t>[5] ZHANG X, POULS J, WU M C. Laser frequency sweep linearization by iterative learning pre-distortion for FMCW lidar[J]. Optics Express, 2019, 27</w:t>
      </w:r>
      <w:r w:rsidRPr="002E3E81">
        <w:rPr>
          <w:rFonts w:eastAsia="宋体" w:hint="eastAsia"/>
        </w:rPr>
        <w:t>（</w:t>
      </w:r>
      <w:r w:rsidRPr="002E3E81">
        <w:rPr>
          <w:rFonts w:eastAsia="宋体" w:hint="eastAsia"/>
        </w:rPr>
        <w:t>7</w:t>
      </w:r>
      <w:r w:rsidRPr="002E3E81">
        <w:rPr>
          <w:rFonts w:eastAsia="宋体" w:hint="eastAsia"/>
        </w:rPr>
        <w:t>）</w:t>
      </w:r>
      <w:r w:rsidRPr="002E3E81">
        <w:rPr>
          <w:rFonts w:eastAsia="宋体" w:hint="eastAsia"/>
        </w:rPr>
        <w:t>: 9965-9974.</w:t>
      </w:r>
    </w:p>
    <w:p w:rsidR="002E3E81" w:rsidRPr="002E3E81" w:rsidRDefault="002E3E81" w:rsidP="002E3E81">
      <w:pPr>
        <w:rPr>
          <w:rFonts w:eastAsia="宋体" w:hint="eastAsia"/>
        </w:rPr>
      </w:pPr>
      <w:r w:rsidRPr="002E3E81">
        <w:rPr>
          <w:rFonts w:eastAsia="宋体" w:hint="eastAsia"/>
        </w:rPr>
        <w:t>[6] QIN J, ZHOU Q, XIE W L, et al. Coherence enhancement of a chirped DFB laser for frequency-modulated continuous-wave reflectometry using a composite feedback loop[J]. Optics letters, 2015, 40</w:t>
      </w:r>
      <w:r w:rsidRPr="002E3E81">
        <w:rPr>
          <w:rFonts w:eastAsia="宋体" w:hint="eastAsia"/>
        </w:rPr>
        <w:t>（</w:t>
      </w:r>
      <w:r w:rsidRPr="002E3E81">
        <w:rPr>
          <w:rFonts w:eastAsia="宋体" w:hint="eastAsia"/>
        </w:rPr>
        <w:t>19</w:t>
      </w:r>
      <w:r w:rsidRPr="002E3E81">
        <w:rPr>
          <w:rFonts w:eastAsia="宋体" w:hint="eastAsia"/>
        </w:rPr>
        <w:t>）</w:t>
      </w:r>
      <w:r w:rsidRPr="002E3E81">
        <w:rPr>
          <w:rFonts w:eastAsia="宋体" w:hint="eastAsia"/>
        </w:rPr>
        <w:t>: 4500-4503.</w:t>
      </w:r>
    </w:p>
    <w:p w:rsidR="002E3E81" w:rsidRPr="002E3E81" w:rsidRDefault="002E3E81" w:rsidP="002E3E81">
      <w:pPr>
        <w:rPr>
          <w:rFonts w:eastAsia="宋体" w:hint="eastAsia"/>
        </w:rPr>
      </w:pPr>
      <w:r w:rsidRPr="002E3E81">
        <w:rPr>
          <w:rFonts w:eastAsia="宋体" w:hint="eastAsia"/>
        </w:rPr>
        <w:t>[7] ZHANG Y, HOU D, ZHAO J. Long-term frequency stabilization of an optoelectronic oscillator using phase-locked loop[J]. Journal of Lightwave Technology, 2014, 32</w:t>
      </w:r>
      <w:r w:rsidRPr="002E3E81">
        <w:rPr>
          <w:rFonts w:eastAsia="宋体" w:hint="eastAsia"/>
        </w:rPr>
        <w:t>（</w:t>
      </w:r>
      <w:r w:rsidRPr="002E3E81">
        <w:rPr>
          <w:rFonts w:eastAsia="宋体" w:hint="eastAsia"/>
        </w:rPr>
        <w:t>13</w:t>
      </w:r>
      <w:r w:rsidRPr="002E3E81">
        <w:rPr>
          <w:rFonts w:eastAsia="宋体" w:hint="eastAsia"/>
        </w:rPr>
        <w:t>）</w:t>
      </w:r>
      <w:r w:rsidRPr="002E3E81">
        <w:rPr>
          <w:rFonts w:eastAsia="宋体" w:hint="eastAsia"/>
        </w:rPr>
        <w:t>: 2408-2414.</w:t>
      </w:r>
    </w:p>
    <w:p w:rsidR="002E3E81" w:rsidRPr="002E3E81" w:rsidRDefault="002E3E81" w:rsidP="002E3E81">
      <w:pPr>
        <w:rPr>
          <w:rFonts w:eastAsia="宋体" w:hint="eastAsia"/>
        </w:rPr>
      </w:pPr>
      <w:r w:rsidRPr="002E3E81">
        <w:rPr>
          <w:rFonts w:eastAsia="宋体" w:hint="eastAsia"/>
        </w:rPr>
        <w:t>[8] XU K, WU Z, ZHENG J, et al. Long-term stability improvement of tunable optoelectronic oscillator using dynamic feedback compensation[J]. Optics Express, 2015, 23</w:t>
      </w:r>
      <w:r w:rsidRPr="002E3E81">
        <w:rPr>
          <w:rFonts w:eastAsia="宋体" w:hint="eastAsia"/>
        </w:rPr>
        <w:t>（</w:t>
      </w:r>
      <w:r w:rsidRPr="002E3E81">
        <w:rPr>
          <w:rFonts w:eastAsia="宋体" w:hint="eastAsia"/>
        </w:rPr>
        <w:t>10</w:t>
      </w:r>
      <w:r w:rsidRPr="002E3E81">
        <w:rPr>
          <w:rFonts w:eastAsia="宋体" w:hint="eastAsia"/>
        </w:rPr>
        <w:t>）</w:t>
      </w:r>
      <w:r w:rsidRPr="002E3E81">
        <w:rPr>
          <w:rFonts w:eastAsia="宋体" w:hint="eastAsia"/>
        </w:rPr>
        <w:t>: 12935-12941.</w:t>
      </w:r>
    </w:p>
    <w:p w:rsidR="002E3E81" w:rsidRPr="002E3E81" w:rsidRDefault="002E3E81" w:rsidP="002E3E81">
      <w:pPr>
        <w:rPr>
          <w:rFonts w:eastAsia="宋体" w:hint="eastAsia"/>
        </w:rPr>
      </w:pPr>
      <w:r w:rsidRPr="002E3E81">
        <w:rPr>
          <w:rFonts w:eastAsia="宋体" w:hint="eastAsia"/>
        </w:rPr>
        <w:t>[9] AFLATOUNI F, BAGHERI M, HASHEMI H. Design methodology and architectures to reduce the semiconductor laser phase noise using electrical feedforward schemes[J]. IEEE Transactions on Microwave Theory &amp; Techniques, 2010, 58</w:t>
      </w:r>
      <w:r w:rsidRPr="002E3E81">
        <w:rPr>
          <w:rFonts w:eastAsia="宋体" w:hint="eastAsia"/>
        </w:rPr>
        <w:t>（</w:t>
      </w:r>
      <w:r w:rsidRPr="002E3E81">
        <w:rPr>
          <w:rFonts w:eastAsia="宋体" w:hint="eastAsia"/>
        </w:rPr>
        <w:t>11</w:t>
      </w:r>
      <w:r w:rsidRPr="002E3E81">
        <w:rPr>
          <w:rFonts w:eastAsia="宋体" w:hint="eastAsia"/>
        </w:rPr>
        <w:t>）</w:t>
      </w:r>
      <w:r w:rsidRPr="002E3E81">
        <w:rPr>
          <w:rFonts w:eastAsia="宋体" w:hint="eastAsia"/>
        </w:rPr>
        <w:t>: 3290-3303.</w:t>
      </w:r>
    </w:p>
    <w:p w:rsidR="002E3E81" w:rsidRPr="002E3E81" w:rsidRDefault="002E3E81" w:rsidP="002E3E81">
      <w:pPr>
        <w:rPr>
          <w:rFonts w:eastAsia="宋体" w:hint="eastAsia"/>
        </w:rPr>
      </w:pPr>
      <w:r w:rsidRPr="002E3E81">
        <w:rPr>
          <w:rFonts w:eastAsia="宋体" w:hint="eastAsia"/>
        </w:rPr>
        <w:t>[10] CHEN J, LIU Q, HE Z. Feedforward laser linewidth narrowing scheme using acousto-optic frequency shifter and direct digital synthesizer[J]. Journal of Lightwave Technology, 2019, 37</w:t>
      </w:r>
      <w:r w:rsidRPr="002E3E81">
        <w:rPr>
          <w:rFonts w:eastAsia="宋体" w:hint="eastAsia"/>
        </w:rPr>
        <w:t>（</w:t>
      </w:r>
      <w:r w:rsidRPr="002E3E81">
        <w:rPr>
          <w:rFonts w:eastAsia="宋体" w:hint="eastAsia"/>
        </w:rPr>
        <w:t>18</w:t>
      </w:r>
      <w:r w:rsidRPr="002E3E81">
        <w:rPr>
          <w:rFonts w:eastAsia="宋体" w:hint="eastAsia"/>
        </w:rPr>
        <w:t>）</w:t>
      </w:r>
      <w:r w:rsidRPr="002E3E81">
        <w:rPr>
          <w:rFonts w:eastAsia="宋体" w:hint="eastAsia"/>
        </w:rPr>
        <w:t>: 4657-4664.</w:t>
      </w:r>
    </w:p>
    <w:p w:rsidR="002E3E81" w:rsidRPr="002E3E81" w:rsidRDefault="002E3E81" w:rsidP="002E3E81">
      <w:pPr>
        <w:rPr>
          <w:rFonts w:eastAsia="宋体" w:hint="eastAsia"/>
        </w:rPr>
      </w:pPr>
      <w:r w:rsidRPr="002E3E81">
        <w:rPr>
          <w:rFonts w:eastAsia="宋体" w:hint="eastAsia"/>
        </w:rPr>
        <w:t>[11] KIM D Y, LEE J Y, AHN T J. Suppression of nonlinear frequency sweep in an optical frequency-domain reflectometer by use of Hilbert transformation[J]. Applied Optics, 2005, 44</w:t>
      </w:r>
      <w:r w:rsidRPr="002E3E81">
        <w:rPr>
          <w:rFonts w:eastAsia="宋体" w:hint="eastAsia"/>
        </w:rPr>
        <w:t>（</w:t>
      </w:r>
      <w:r w:rsidRPr="002E3E81">
        <w:rPr>
          <w:rFonts w:eastAsia="宋体" w:hint="eastAsia"/>
        </w:rPr>
        <w:t>35</w:t>
      </w:r>
      <w:r w:rsidRPr="002E3E81">
        <w:rPr>
          <w:rFonts w:eastAsia="宋体" w:hint="eastAsia"/>
        </w:rPr>
        <w:t>）</w:t>
      </w:r>
      <w:r w:rsidRPr="002E3E81">
        <w:rPr>
          <w:rFonts w:eastAsia="宋体" w:hint="eastAsia"/>
        </w:rPr>
        <w:t>: 7630-7634.</w:t>
      </w:r>
    </w:p>
    <w:p w:rsidR="002E3E81" w:rsidRPr="002E3E81" w:rsidRDefault="002E3E81" w:rsidP="002E3E81">
      <w:pPr>
        <w:rPr>
          <w:rFonts w:eastAsia="宋体" w:hint="eastAsia"/>
        </w:rPr>
      </w:pPr>
      <w:r w:rsidRPr="002E3E81">
        <w:rPr>
          <w:rFonts w:eastAsia="宋体" w:hint="eastAsia"/>
        </w:rPr>
        <w:t>[12] FAN X, KOSHIKIYA Y, ITO F. Phase-noise-compensated optical frequency domain reflectometry with measurement range beyond laser coherence length realized using concatenative reference method[J]. Optics Letters, 2007, 32</w:t>
      </w:r>
      <w:r w:rsidRPr="002E3E81">
        <w:rPr>
          <w:rFonts w:eastAsia="宋体" w:hint="eastAsia"/>
        </w:rPr>
        <w:t>（</w:t>
      </w:r>
      <w:r w:rsidRPr="002E3E81">
        <w:rPr>
          <w:rFonts w:eastAsia="宋体" w:hint="eastAsia"/>
        </w:rPr>
        <w:t>22</w:t>
      </w:r>
      <w:r w:rsidRPr="002E3E81">
        <w:rPr>
          <w:rFonts w:eastAsia="宋体" w:hint="eastAsia"/>
        </w:rPr>
        <w:t>）</w:t>
      </w:r>
      <w:r w:rsidRPr="002E3E81">
        <w:rPr>
          <w:rFonts w:eastAsia="宋体" w:hint="eastAsia"/>
        </w:rPr>
        <w:t>: 3227-3229.</w:t>
      </w:r>
    </w:p>
    <w:p w:rsidR="002E3E81" w:rsidRPr="002E3E81" w:rsidRDefault="002E3E81" w:rsidP="002E3E81">
      <w:pPr>
        <w:rPr>
          <w:rFonts w:eastAsia="宋体"/>
        </w:rPr>
      </w:pPr>
      <w:r w:rsidRPr="002E3E81">
        <w:rPr>
          <w:rFonts w:eastAsia="宋体"/>
        </w:rPr>
        <w:t>[13] AMZAJERDIAN F, PIERROTTET D, PETWAY L B, et al. Lidar sensors for autonomous landing and hazard avoidance[EB/OL]. [2020-12-15]. https://search.scstl.org/lid5.102/15899376_kjbg20150410466184.shtml.</w:t>
      </w:r>
    </w:p>
    <w:p w:rsidR="002E3E81" w:rsidRPr="002E3E81" w:rsidRDefault="002E3E81" w:rsidP="002E3E81">
      <w:pPr>
        <w:rPr>
          <w:rFonts w:eastAsia="宋体"/>
        </w:rPr>
      </w:pPr>
      <w:r w:rsidRPr="002E3E81">
        <w:rPr>
          <w:rFonts w:eastAsia="宋体"/>
        </w:rPr>
        <w:t>[14] LU Z, LU W, ZHOU Y, et al. Three-dimensional coherent ladar based on FMCW and its flight demonstration[EB/OL]. [2020-12-15]. http://www.cqvip.com/QK/85954X/20199/7003026642.html.</w:t>
      </w:r>
    </w:p>
    <w:p w:rsidR="003E5EB7" w:rsidRDefault="002E3E81" w:rsidP="002E3E81">
      <w:pPr>
        <w:rPr>
          <w:rFonts w:eastAsia="宋体" w:hint="eastAsia"/>
        </w:rPr>
      </w:pPr>
      <w:r w:rsidRPr="002E3E81">
        <w:rPr>
          <w:rFonts w:eastAsia="宋体" w:hint="eastAsia"/>
        </w:rPr>
        <w:t>[15] ZHANG Z, FAN X, WU M, et al. Phase-noise-compensated OFDR realized using hardware-adaptive algorithm for real-time processing[J]. Journal of Lightwave Technology, 2019, 37</w:t>
      </w:r>
      <w:r w:rsidRPr="002E3E81">
        <w:rPr>
          <w:rFonts w:eastAsia="宋体" w:hint="eastAsia"/>
        </w:rPr>
        <w:t>（</w:t>
      </w:r>
      <w:r w:rsidRPr="002E3E81">
        <w:rPr>
          <w:rFonts w:eastAsia="宋体" w:hint="eastAsia"/>
        </w:rPr>
        <w:t>11</w:t>
      </w:r>
      <w:r w:rsidRPr="002E3E81">
        <w:rPr>
          <w:rFonts w:eastAsia="宋体" w:hint="eastAsia"/>
        </w:rPr>
        <w:t>）</w:t>
      </w:r>
      <w:r w:rsidRPr="002E3E81">
        <w:rPr>
          <w:rFonts w:eastAsia="宋体" w:hint="eastAsia"/>
        </w:rPr>
        <w:t>: 2634-2640.</w:t>
      </w:r>
    </w:p>
    <w:p w:rsidR="00540D00" w:rsidRDefault="00540D00" w:rsidP="002E3E81">
      <w:pPr>
        <w:rPr>
          <w:rFonts w:eastAsia="宋体" w:hint="eastAsia"/>
        </w:rPr>
      </w:pPr>
    </w:p>
    <w:p w:rsidR="00540D00" w:rsidRPr="00540D00" w:rsidRDefault="00540D00" w:rsidP="00540D00">
      <w:pPr>
        <w:rPr>
          <w:rFonts w:eastAsia="宋体" w:hint="eastAsia"/>
        </w:rPr>
      </w:pPr>
      <w:r w:rsidRPr="00540D00">
        <w:rPr>
          <w:rFonts w:eastAsia="宋体" w:hint="eastAsia"/>
          <w:b/>
        </w:rPr>
        <w:t>收稿日期：</w:t>
      </w:r>
      <w:r w:rsidRPr="00540D00">
        <w:rPr>
          <w:rFonts w:eastAsia="宋体" w:hint="eastAsia"/>
        </w:rPr>
        <w:t>2020-12-15</w:t>
      </w:r>
      <w:r w:rsidRPr="00540D00">
        <w:rPr>
          <w:rFonts w:eastAsia="宋体" w:hint="eastAsia"/>
        </w:rPr>
        <w:t>。</w:t>
      </w:r>
    </w:p>
    <w:p w:rsidR="00540D00" w:rsidRPr="00540D00" w:rsidRDefault="00540D00" w:rsidP="00540D00">
      <w:pPr>
        <w:rPr>
          <w:rFonts w:eastAsia="宋体" w:hint="eastAsia"/>
        </w:rPr>
      </w:pPr>
      <w:r w:rsidRPr="00540D00">
        <w:rPr>
          <w:rFonts w:eastAsia="宋体" w:hint="eastAsia"/>
          <w:b/>
        </w:rPr>
        <w:t>基金项目：</w:t>
      </w:r>
      <w:r w:rsidRPr="00540D00">
        <w:rPr>
          <w:rFonts w:eastAsia="宋体" w:hint="eastAsia"/>
        </w:rPr>
        <w:t>国家重点研发计划（</w:t>
      </w:r>
      <w:r w:rsidRPr="00540D00">
        <w:rPr>
          <w:rFonts w:eastAsia="宋体" w:hint="eastAsia"/>
        </w:rPr>
        <w:t>2017YFB0405500</w:t>
      </w:r>
      <w:r w:rsidRPr="00540D00">
        <w:rPr>
          <w:rFonts w:eastAsia="宋体" w:hint="eastAsia"/>
        </w:rPr>
        <w:t>）资助；国家自然科学基金（</w:t>
      </w:r>
      <w:r w:rsidRPr="00540D00">
        <w:rPr>
          <w:rFonts w:eastAsia="宋体" w:hint="eastAsia"/>
        </w:rPr>
        <w:t>61775132</w:t>
      </w:r>
      <w:r w:rsidRPr="00540D00">
        <w:rPr>
          <w:rFonts w:eastAsia="宋体" w:hint="eastAsia"/>
        </w:rPr>
        <w:t>、</w:t>
      </w:r>
      <w:r w:rsidRPr="00540D00">
        <w:rPr>
          <w:rFonts w:eastAsia="宋体" w:hint="eastAsia"/>
        </w:rPr>
        <w:t>61735015</w:t>
      </w:r>
      <w:r w:rsidRPr="00540D00">
        <w:rPr>
          <w:rFonts w:eastAsia="宋体" w:hint="eastAsia"/>
        </w:rPr>
        <w:t>、</w:t>
      </w:r>
      <w:r w:rsidRPr="00540D00">
        <w:rPr>
          <w:rFonts w:eastAsia="宋体" w:hint="eastAsia"/>
        </w:rPr>
        <w:t>61620106015</w:t>
      </w:r>
      <w:r w:rsidRPr="00540D00">
        <w:rPr>
          <w:rFonts w:eastAsia="宋体" w:hint="eastAsia"/>
        </w:rPr>
        <w:t>）资助。</w:t>
      </w:r>
    </w:p>
    <w:p w:rsidR="00540D00" w:rsidRPr="00540D00" w:rsidRDefault="00540D00" w:rsidP="00540D00">
      <w:pPr>
        <w:rPr>
          <w:rFonts w:eastAsia="宋体" w:hint="eastAsia"/>
        </w:rPr>
      </w:pPr>
      <w:r>
        <w:rPr>
          <w:rFonts w:eastAsia="宋体" w:hint="eastAsia"/>
          <w:noProof/>
        </w:rPr>
        <w:drawing>
          <wp:anchor distT="0" distB="0" distL="114300" distR="114300" simplePos="0" relativeHeight="251659264" behindDoc="0" locked="0" layoutInCell="1" allowOverlap="1" wp14:anchorId="76A1AD9E" wp14:editId="338E8926">
            <wp:simplePos x="0" y="0"/>
            <wp:positionH relativeFrom="column">
              <wp:posOffset>5490845</wp:posOffset>
            </wp:positionH>
            <wp:positionV relativeFrom="paragraph">
              <wp:posOffset>59690</wp:posOffset>
            </wp:positionV>
            <wp:extent cx="723900" cy="1086485"/>
            <wp:effectExtent l="0" t="0" r="0" b="0"/>
            <wp:wrapSquare wrapText="bothSides"/>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代志伟照片.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Pr="00540D00">
        <w:rPr>
          <w:rFonts w:eastAsia="宋体" w:hint="eastAsia"/>
          <w:b/>
        </w:rPr>
        <w:t>作者简介：</w:t>
      </w:r>
      <w:r w:rsidRPr="00540D00">
        <w:rPr>
          <w:rFonts w:eastAsia="宋体" w:hint="eastAsia"/>
        </w:rPr>
        <w:t>代志伟（</w:t>
      </w:r>
      <w:r w:rsidRPr="00540D00">
        <w:rPr>
          <w:rFonts w:eastAsia="宋体" w:hint="eastAsia"/>
        </w:rPr>
        <w:t>1995</w:t>
      </w:r>
      <w:r w:rsidRPr="00540D00">
        <w:rPr>
          <w:rFonts w:eastAsia="宋体" w:hint="eastAsia"/>
        </w:rPr>
        <w:t>—），男，硕士研究生，现就读于上海交通大学电子信息与电气工程学院电子与科学技术专业，主要研究方向为调频连续波激光测距及测速、光频域反射仪以及光纤传感等。</w:t>
      </w:r>
    </w:p>
    <w:p w:rsidR="00540D00" w:rsidRPr="002E3E81" w:rsidRDefault="00540D00" w:rsidP="00540D00">
      <w:pPr>
        <w:rPr>
          <w:rFonts w:eastAsia="宋体"/>
        </w:rPr>
      </w:pPr>
      <w:r w:rsidRPr="00540D00">
        <w:rPr>
          <w:rFonts w:eastAsia="宋体" w:hint="eastAsia"/>
          <w:b/>
        </w:rPr>
        <w:t>*</w:t>
      </w:r>
      <w:r w:rsidRPr="00540D00">
        <w:rPr>
          <w:rFonts w:eastAsia="宋体" w:hint="eastAsia"/>
          <w:b/>
        </w:rPr>
        <w:t>通信作者：</w:t>
      </w:r>
      <w:r w:rsidRPr="00540D00">
        <w:rPr>
          <w:rFonts w:eastAsia="宋体" w:hint="eastAsia"/>
        </w:rPr>
        <w:t>樊昕昱（</w:t>
      </w:r>
      <w:r w:rsidRPr="00540D00">
        <w:rPr>
          <w:rFonts w:eastAsia="宋体" w:hint="eastAsia"/>
        </w:rPr>
        <w:t>1978</w:t>
      </w:r>
      <w:r w:rsidRPr="00540D00">
        <w:rPr>
          <w:rFonts w:eastAsia="宋体" w:hint="eastAsia"/>
        </w:rPr>
        <w:t>—），男，教授，博士生导师，研究方向为光纤传感、特种光纤、光纤器件与系统、光信息处理。</w:t>
      </w:r>
    </w:p>
    <w:sectPr w:rsidR="00540D00" w:rsidRPr="002E3E81"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F01" w:rsidRDefault="00584F01" w:rsidP="000773A2">
      <w:r>
        <w:separator/>
      </w:r>
    </w:p>
  </w:endnote>
  <w:endnote w:type="continuationSeparator" w:id="0">
    <w:p w:rsidR="00584F01" w:rsidRDefault="00584F01"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 w:name="等线">
    <w:altName w:val="DengXian"/>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F01" w:rsidRDefault="00584F01" w:rsidP="000773A2">
      <w:r>
        <w:separator/>
      </w:r>
    </w:p>
  </w:footnote>
  <w:footnote w:type="continuationSeparator" w:id="0">
    <w:p w:rsidR="00584F01" w:rsidRDefault="00584F01" w:rsidP="000773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55BB"/>
    <w:rsid w:val="00001518"/>
    <w:rsid w:val="00004741"/>
    <w:rsid w:val="00012E98"/>
    <w:rsid w:val="0002124B"/>
    <w:rsid w:val="00041D1A"/>
    <w:rsid w:val="00046E46"/>
    <w:rsid w:val="0006064D"/>
    <w:rsid w:val="000609A2"/>
    <w:rsid w:val="00072A6F"/>
    <w:rsid w:val="00076B68"/>
    <w:rsid w:val="000773A2"/>
    <w:rsid w:val="00083EBB"/>
    <w:rsid w:val="00086D4F"/>
    <w:rsid w:val="00087AAB"/>
    <w:rsid w:val="000A1621"/>
    <w:rsid w:val="000B0AE0"/>
    <w:rsid w:val="000B1F92"/>
    <w:rsid w:val="00102AF0"/>
    <w:rsid w:val="00136BF6"/>
    <w:rsid w:val="00156971"/>
    <w:rsid w:val="001614C3"/>
    <w:rsid w:val="001617D6"/>
    <w:rsid w:val="00175C69"/>
    <w:rsid w:val="00192318"/>
    <w:rsid w:val="00192529"/>
    <w:rsid w:val="0019272C"/>
    <w:rsid w:val="00192A43"/>
    <w:rsid w:val="00195DBA"/>
    <w:rsid w:val="001D12E9"/>
    <w:rsid w:val="001E1879"/>
    <w:rsid w:val="00211568"/>
    <w:rsid w:val="00282C48"/>
    <w:rsid w:val="00284BA0"/>
    <w:rsid w:val="00285770"/>
    <w:rsid w:val="00295546"/>
    <w:rsid w:val="002C7B32"/>
    <w:rsid w:val="002D3F19"/>
    <w:rsid w:val="002D619D"/>
    <w:rsid w:val="002E3E81"/>
    <w:rsid w:val="002F40B4"/>
    <w:rsid w:val="002F7C7F"/>
    <w:rsid w:val="003062BD"/>
    <w:rsid w:val="0030750A"/>
    <w:rsid w:val="00313975"/>
    <w:rsid w:val="003159EB"/>
    <w:rsid w:val="00315B26"/>
    <w:rsid w:val="00350546"/>
    <w:rsid w:val="0035102A"/>
    <w:rsid w:val="00353625"/>
    <w:rsid w:val="00364147"/>
    <w:rsid w:val="003A5A9B"/>
    <w:rsid w:val="003B4B6A"/>
    <w:rsid w:val="003B7966"/>
    <w:rsid w:val="003B7DDA"/>
    <w:rsid w:val="003D4BD7"/>
    <w:rsid w:val="003E5EB7"/>
    <w:rsid w:val="004179A5"/>
    <w:rsid w:val="004234F1"/>
    <w:rsid w:val="00424FF6"/>
    <w:rsid w:val="00441428"/>
    <w:rsid w:val="0045630F"/>
    <w:rsid w:val="00485876"/>
    <w:rsid w:val="004930A9"/>
    <w:rsid w:val="00493A5F"/>
    <w:rsid w:val="004A3D31"/>
    <w:rsid w:val="004D69FF"/>
    <w:rsid w:val="004F4BB9"/>
    <w:rsid w:val="005140A3"/>
    <w:rsid w:val="00532EF2"/>
    <w:rsid w:val="00540D00"/>
    <w:rsid w:val="00573CF3"/>
    <w:rsid w:val="005777C5"/>
    <w:rsid w:val="00584F01"/>
    <w:rsid w:val="005B5FDE"/>
    <w:rsid w:val="005D6BA6"/>
    <w:rsid w:val="005D6C3C"/>
    <w:rsid w:val="005E27AA"/>
    <w:rsid w:val="005E3E2E"/>
    <w:rsid w:val="005F670D"/>
    <w:rsid w:val="00616DDF"/>
    <w:rsid w:val="00641601"/>
    <w:rsid w:val="0066658C"/>
    <w:rsid w:val="0066783D"/>
    <w:rsid w:val="00691F75"/>
    <w:rsid w:val="006E01DD"/>
    <w:rsid w:val="006E0593"/>
    <w:rsid w:val="006E3879"/>
    <w:rsid w:val="00700982"/>
    <w:rsid w:val="00706DF5"/>
    <w:rsid w:val="00706E92"/>
    <w:rsid w:val="0071737F"/>
    <w:rsid w:val="00744998"/>
    <w:rsid w:val="007517F3"/>
    <w:rsid w:val="00783DB6"/>
    <w:rsid w:val="00790E37"/>
    <w:rsid w:val="007A18AB"/>
    <w:rsid w:val="007C4108"/>
    <w:rsid w:val="007C60AB"/>
    <w:rsid w:val="00834F37"/>
    <w:rsid w:val="00852A3D"/>
    <w:rsid w:val="008B1977"/>
    <w:rsid w:val="008B2711"/>
    <w:rsid w:val="008D2B7B"/>
    <w:rsid w:val="008E2422"/>
    <w:rsid w:val="008E3F2D"/>
    <w:rsid w:val="008E6B61"/>
    <w:rsid w:val="008F55BB"/>
    <w:rsid w:val="00911BB0"/>
    <w:rsid w:val="00924629"/>
    <w:rsid w:val="00934D08"/>
    <w:rsid w:val="0093712E"/>
    <w:rsid w:val="009523AC"/>
    <w:rsid w:val="00955D11"/>
    <w:rsid w:val="00962DED"/>
    <w:rsid w:val="00963435"/>
    <w:rsid w:val="00963C53"/>
    <w:rsid w:val="00964088"/>
    <w:rsid w:val="009671F5"/>
    <w:rsid w:val="00984A2A"/>
    <w:rsid w:val="00992980"/>
    <w:rsid w:val="00997FB9"/>
    <w:rsid w:val="009A4CD6"/>
    <w:rsid w:val="009A4F84"/>
    <w:rsid w:val="009B0619"/>
    <w:rsid w:val="009B0CBD"/>
    <w:rsid w:val="009C6B53"/>
    <w:rsid w:val="00A01200"/>
    <w:rsid w:val="00A1541F"/>
    <w:rsid w:val="00A1695D"/>
    <w:rsid w:val="00A34D9B"/>
    <w:rsid w:val="00A3709B"/>
    <w:rsid w:val="00A377B5"/>
    <w:rsid w:val="00A47234"/>
    <w:rsid w:val="00A61F74"/>
    <w:rsid w:val="00A82DFD"/>
    <w:rsid w:val="00A85C4D"/>
    <w:rsid w:val="00A939A4"/>
    <w:rsid w:val="00AD07F8"/>
    <w:rsid w:val="00B108A6"/>
    <w:rsid w:val="00B22A4C"/>
    <w:rsid w:val="00B3224E"/>
    <w:rsid w:val="00B40D41"/>
    <w:rsid w:val="00B52D49"/>
    <w:rsid w:val="00BA0478"/>
    <w:rsid w:val="00BA7322"/>
    <w:rsid w:val="00BA77F9"/>
    <w:rsid w:val="00BB2CD9"/>
    <w:rsid w:val="00BC004E"/>
    <w:rsid w:val="00C020D0"/>
    <w:rsid w:val="00C04C0F"/>
    <w:rsid w:val="00C069BD"/>
    <w:rsid w:val="00C114A6"/>
    <w:rsid w:val="00C21068"/>
    <w:rsid w:val="00C67A9D"/>
    <w:rsid w:val="00C710C6"/>
    <w:rsid w:val="00C75A3C"/>
    <w:rsid w:val="00CB60DF"/>
    <w:rsid w:val="00CC5438"/>
    <w:rsid w:val="00CE29B6"/>
    <w:rsid w:val="00CF409A"/>
    <w:rsid w:val="00D45FE7"/>
    <w:rsid w:val="00D73B45"/>
    <w:rsid w:val="00DA6935"/>
    <w:rsid w:val="00DB3F33"/>
    <w:rsid w:val="00DE077C"/>
    <w:rsid w:val="00E15C24"/>
    <w:rsid w:val="00E20B0B"/>
    <w:rsid w:val="00E35AA2"/>
    <w:rsid w:val="00E4557E"/>
    <w:rsid w:val="00E604D1"/>
    <w:rsid w:val="00E96651"/>
    <w:rsid w:val="00EB687C"/>
    <w:rsid w:val="00ED230D"/>
    <w:rsid w:val="00F020B2"/>
    <w:rsid w:val="00F06100"/>
    <w:rsid w:val="00F445DE"/>
    <w:rsid w:val="00F50F1B"/>
    <w:rsid w:val="00F653B3"/>
    <w:rsid w:val="00F6757C"/>
    <w:rsid w:val="00F8116C"/>
    <w:rsid w:val="00F84463"/>
    <w:rsid w:val="00F90660"/>
    <w:rsid w:val="00F95E6E"/>
    <w:rsid w:val="00FA117D"/>
    <w:rsid w:val="00FB3028"/>
    <w:rsid w:val="00FB752D"/>
    <w:rsid w:val="00FD5DAA"/>
    <w:rsid w:val="00FD6E9B"/>
    <w:rsid w:val="00FE1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Char"/>
    <w:uiPriority w:val="99"/>
    <w:unhideWhenUsed/>
    <w:rsid w:val="000773A2"/>
    <w:pPr>
      <w:pBdr>
        <w:bottom w:val="single" w:sz="6" w:space="1" w:color="auto"/>
      </w:pBdr>
      <w:tabs>
        <w:tab w:val="center" w:pos="4153"/>
        <w:tab w:val="right" w:pos="8306"/>
      </w:tabs>
      <w:snapToGrid w:val="0"/>
      <w:jc w:val="center"/>
    </w:pPr>
  </w:style>
  <w:style w:type="character" w:customStyle="1" w:styleId="Char">
    <w:name w:val="页眉 Char"/>
    <w:basedOn w:val="a0"/>
    <w:link w:val="a5"/>
    <w:uiPriority w:val="99"/>
    <w:rsid w:val="000773A2"/>
  </w:style>
  <w:style w:type="paragraph" w:styleId="a6">
    <w:name w:val="footer"/>
    <w:basedOn w:val="a"/>
    <w:link w:val="Char0"/>
    <w:uiPriority w:val="99"/>
    <w:unhideWhenUsed/>
    <w:rsid w:val="000773A2"/>
    <w:pPr>
      <w:tabs>
        <w:tab w:val="center" w:pos="4153"/>
        <w:tab w:val="right" w:pos="8306"/>
      </w:tabs>
      <w:snapToGrid w:val="0"/>
      <w:jc w:val="left"/>
    </w:pPr>
  </w:style>
  <w:style w:type="character" w:customStyle="1" w:styleId="Char0">
    <w:name w:val="页脚 Char"/>
    <w:basedOn w:val="a0"/>
    <w:link w:val="a6"/>
    <w:uiPriority w:val="99"/>
    <w:rsid w:val="000773A2"/>
  </w:style>
  <w:style w:type="paragraph" w:styleId="a7">
    <w:name w:val="Balloon Text"/>
    <w:basedOn w:val="a"/>
    <w:link w:val="Char1"/>
    <w:uiPriority w:val="99"/>
    <w:semiHidden/>
    <w:unhideWhenUsed/>
    <w:rsid w:val="00F84463"/>
  </w:style>
  <w:style w:type="character" w:customStyle="1" w:styleId="Char1">
    <w:name w:val="批注框文本 Char"/>
    <w:basedOn w:val="a0"/>
    <w:link w:val="a7"/>
    <w:uiPriority w:val="99"/>
    <w:semiHidden/>
    <w:rsid w:val="00F844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e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6</Pages>
  <Words>1364</Words>
  <Characters>7775</Characters>
  <Application>Microsoft Office Word</Application>
  <DocSecurity>0</DocSecurity>
  <Lines>64</Lines>
  <Paragraphs>18</Paragraphs>
  <ScaleCrop>false</ScaleCrop>
  <Company>微软中国</Company>
  <LinksUpToDate>false</LinksUpToDate>
  <CharactersWithSpaces>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xxb</cp:lastModifiedBy>
  <cp:revision>17</cp:revision>
  <dcterms:created xsi:type="dcterms:W3CDTF">2021-12-17T02:12:00Z</dcterms:created>
  <dcterms:modified xsi:type="dcterms:W3CDTF">2021-12-17T02:57:00Z</dcterms:modified>
</cp:coreProperties>
</file>