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8110C" w14:textId="77777777" w:rsidR="009021CD" w:rsidRDefault="00CE7AA9">
      <w:pPr>
        <w:jc w:val="center"/>
        <w:rPr>
          <w:rFonts w:ascii="Times New Roman" w:eastAsia="黑体" w:hAnsi="Times New Roman"/>
          <w:b/>
          <w:sz w:val="36"/>
          <w:szCs w:val="36"/>
        </w:rPr>
      </w:pPr>
      <w:r>
        <w:rPr>
          <w:rFonts w:ascii="Times New Roman" w:eastAsia="黑体" w:hAnsi="Times New Roman" w:hint="eastAsia"/>
          <w:b/>
          <w:sz w:val="36"/>
          <w:szCs w:val="36"/>
        </w:rPr>
        <w:t>基于节点索引排名的弹性卫星光网络动态路由优化算法</w:t>
      </w:r>
    </w:p>
    <w:p w14:paraId="2842D9DE" w14:textId="77777777" w:rsidR="009021CD" w:rsidRDefault="00CE7AA9">
      <w:pPr>
        <w:adjustRightInd w:val="0"/>
        <w:snapToGrid w:val="0"/>
        <w:jc w:val="center"/>
        <w:rPr>
          <w:rFonts w:ascii="楷体" w:eastAsia="楷体" w:hAnsi="楷体" w:cs="楷体"/>
          <w:bCs/>
          <w:sz w:val="24"/>
          <w:szCs w:val="24"/>
        </w:rPr>
      </w:pPr>
      <w:r>
        <w:rPr>
          <w:rFonts w:ascii="楷体" w:eastAsia="楷体" w:hAnsi="楷体" w:cs="楷体" w:hint="eastAsia"/>
          <w:bCs/>
          <w:sz w:val="24"/>
          <w:szCs w:val="24"/>
        </w:rPr>
        <w:t>王庆福</w:t>
      </w:r>
      <w:r>
        <w:rPr>
          <w:rFonts w:ascii="楷体" w:eastAsia="楷体" w:hAnsi="楷体" w:cs="楷体" w:hint="eastAsia"/>
          <w:bCs/>
          <w:sz w:val="24"/>
          <w:szCs w:val="24"/>
          <w:vertAlign w:val="superscript"/>
        </w:rPr>
        <w:t>1</w:t>
      </w:r>
      <w:r>
        <w:rPr>
          <w:rFonts w:ascii="楷体" w:eastAsia="楷体" w:hAnsi="楷体" w:cs="楷体" w:hint="eastAsia"/>
          <w:bCs/>
          <w:sz w:val="24"/>
          <w:szCs w:val="24"/>
        </w:rPr>
        <w:t>，康丽峰</w:t>
      </w:r>
      <w:r>
        <w:rPr>
          <w:rFonts w:ascii="楷体" w:eastAsia="楷体" w:hAnsi="楷体" w:cs="楷体" w:hint="eastAsia"/>
          <w:bCs/>
          <w:sz w:val="24"/>
          <w:szCs w:val="24"/>
          <w:vertAlign w:val="superscript"/>
        </w:rPr>
        <w:t>2,*</w:t>
      </w:r>
      <w:r>
        <w:rPr>
          <w:rFonts w:ascii="楷体" w:eastAsia="楷体" w:hAnsi="楷体" w:cs="楷体" w:hint="eastAsia"/>
          <w:bCs/>
          <w:sz w:val="24"/>
          <w:szCs w:val="24"/>
        </w:rPr>
        <w:t>，冯英伟</w:t>
      </w:r>
      <w:r>
        <w:rPr>
          <w:rFonts w:ascii="楷体" w:eastAsia="楷体" w:hAnsi="楷体" w:cs="楷体" w:hint="eastAsia"/>
          <w:bCs/>
          <w:sz w:val="24"/>
          <w:szCs w:val="24"/>
          <w:vertAlign w:val="superscript"/>
        </w:rPr>
        <w:t>2</w:t>
      </w:r>
      <w:r>
        <w:rPr>
          <w:rFonts w:ascii="楷体" w:eastAsia="楷体" w:hAnsi="楷体" w:cs="楷体" w:hint="eastAsia"/>
          <w:bCs/>
          <w:sz w:val="24"/>
          <w:szCs w:val="24"/>
        </w:rPr>
        <w:t>，王兴国</w:t>
      </w:r>
      <w:r>
        <w:rPr>
          <w:rFonts w:ascii="楷体" w:eastAsia="楷体" w:hAnsi="楷体" w:cs="楷体" w:hint="eastAsia"/>
          <w:bCs/>
          <w:sz w:val="24"/>
          <w:szCs w:val="24"/>
          <w:vertAlign w:val="superscript"/>
        </w:rPr>
        <w:t>1</w:t>
      </w:r>
    </w:p>
    <w:p w14:paraId="27ACF1B1" w14:textId="77777777" w:rsidR="009021CD" w:rsidRDefault="00CE7AA9">
      <w:pPr>
        <w:widowControl/>
        <w:jc w:val="center"/>
        <w:rPr>
          <w:rFonts w:ascii="宋体" w:eastAsia="宋体" w:hAnsi="宋体" w:cs="宋体"/>
          <w:color w:val="FF0000"/>
          <w:kern w:val="0"/>
          <w:szCs w:val="21"/>
        </w:rPr>
      </w:pPr>
      <w:r>
        <w:rPr>
          <w:rFonts w:asciiTheme="minorEastAsia" w:hAnsiTheme="minorEastAsia" w:cstheme="minorEastAsia" w:hint="eastAsia"/>
          <w:bCs/>
          <w:sz w:val="15"/>
          <w:szCs w:val="15"/>
        </w:rPr>
        <w:t>（1.辽宁行政学院，沈阳 110161；2.河北建筑工程学院，河北 张家口 075000）</w:t>
      </w:r>
    </w:p>
    <w:p w14:paraId="30C0D730" w14:textId="77777777" w:rsidR="009021CD" w:rsidRDefault="00CE7AA9" w:rsidP="002F25DF">
      <w:pPr>
        <w:rPr>
          <w:rFonts w:ascii="Times New Roman" w:eastAsia="楷体_GB2312" w:hAnsi="Times New Roman"/>
          <w:kern w:val="0"/>
          <w:sz w:val="18"/>
          <w:szCs w:val="18"/>
        </w:rPr>
      </w:pPr>
      <w:r>
        <w:rPr>
          <w:rFonts w:ascii="Times New Roman" w:eastAsia="宋体" w:hAnsi="Times New Roman"/>
          <w:b/>
          <w:sz w:val="18"/>
          <w:szCs w:val="18"/>
        </w:rPr>
        <w:t>摘要：</w:t>
      </w:r>
      <w:r w:rsidR="002F25DF" w:rsidRPr="002F25DF">
        <w:rPr>
          <w:rFonts w:ascii="Times New Roman" w:eastAsia="楷体_GB2312" w:hAnsi="Times New Roman" w:hint="eastAsia"/>
          <w:kern w:val="0"/>
          <w:sz w:val="18"/>
          <w:szCs w:val="18"/>
        </w:rPr>
        <w:t>针对传统启发式路由方案在网络性能上的局限，以及现有深度强化学习（</w:t>
      </w:r>
      <w:r w:rsidR="002F25DF" w:rsidRPr="002F25DF">
        <w:rPr>
          <w:rFonts w:ascii="Times New Roman" w:eastAsia="楷体_GB2312" w:hAnsi="Times New Roman" w:hint="eastAsia"/>
          <w:kern w:val="0"/>
          <w:sz w:val="18"/>
          <w:szCs w:val="18"/>
        </w:rPr>
        <w:t>DRL</w:t>
      </w:r>
      <w:r w:rsidR="002F25DF" w:rsidRPr="002F25DF">
        <w:rPr>
          <w:rFonts w:ascii="Times New Roman" w:eastAsia="楷体_GB2312" w:hAnsi="Times New Roman" w:hint="eastAsia"/>
          <w:kern w:val="0"/>
          <w:sz w:val="18"/>
          <w:szCs w:val="18"/>
        </w:rPr>
        <w:t>）方法在大规模软件定义卫星光网络（</w:t>
      </w:r>
      <w:r w:rsidR="002F25DF" w:rsidRPr="002F25DF">
        <w:rPr>
          <w:rFonts w:ascii="Times New Roman" w:eastAsia="楷体_GB2312" w:hAnsi="Times New Roman" w:hint="eastAsia"/>
          <w:kern w:val="0"/>
          <w:sz w:val="18"/>
          <w:szCs w:val="18"/>
        </w:rPr>
        <w:t>SDSON</w:t>
      </w:r>
      <w:r w:rsidR="002F25DF" w:rsidRPr="002F25DF">
        <w:rPr>
          <w:rFonts w:ascii="Times New Roman" w:eastAsia="楷体_GB2312" w:hAnsi="Times New Roman" w:hint="eastAsia"/>
          <w:kern w:val="0"/>
          <w:sz w:val="18"/>
          <w:szCs w:val="18"/>
        </w:rPr>
        <w:t>）中面临的可扩展性不足和拓扑敏感性高等挑战，旨在寻找一种高效的动态路由优化方案。提出了一种结合</w:t>
      </w:r>
      <w:r w:rsidR="002F25DF" w:rsidRPr="002F25DF">
        <w:rPr>
          <w:rFonts w:ascii="Times New Roman" w:eastAsia="楷体_GB2312" w:hAnsi="Times New Roman" w:hint="eastAsia"/>
          <w:kern w:val="0"/>
          <w:sz w:val="18"/>
          <w:szCs w:val="18"/>
        </w:rPr>
        <w:t>DRL</w:t>
      </w:r>
      <w:r w:rsidR="002F25DF" w:rsidRPr="002F25DF">
        <w:rPr>
          <w:rFonts w:ascii="Times New Roman" w:eastAsia="楷体_GB2312" w:hAnsi="Times New Roman" w:hint="eastAsia"/>
          <w:kern w:val="0"/>
          <w:sz w:val="18"/>
          <w:szCs w:val="18"/>
        </w:rPr>
        <w:t>与光传送网光业务单元（</w:t>
      </w:r>
      <w:r w:rsidR="002F25DF" w:rsidRPr="002F25DF">
        <w:rPr>
          <w:rFonts w:ascii="Times New Roman" w:eastAsia="楷体_GB2312" w:hAnsi="Times New Roman" w:hint="eastAsia"/>
          <w:kern w:val="0"/>
          <w:sz w:val="18"/>
          <w:szCs w:val="18"/>
        </w:rPr>
        <w:t>OTN-OSU</w:t>
      </w:r>
      <w:r w:rsidR="002F25DF" w:rsidRPr="002F25DF">
        <w:rPr>
          <w:rFonts w:ascii="Times New Roman" w:eastAsia="楷体_GB2312" w:hAnsi="Times New Roman" w:hint="eastAsia"/>
          <w:kern w:val="0"/>
          <w:sz w:val="18"/>
          <w:szCs w:val="18"/>
        </w:rPr>
        <w:t>）的节点索引排名路由优化算法（</w:t>
      </w:r>
      <w:r w:rsidR="002F25DF" w:rsidRPr="002F25DF">
        <w:rPr>
          <w:rFonts w:ascii="Times New Roman" w:eastAsia="楷体_GB2312" w:hAnsi="Times New Roman" w:hint="eastAsia"/>
          <w:kern w:val="0"/>
          <w:sz w:val="18"/>
          <w:szCs w:val="18"/>
        </w:rPr>
        <w:t>NIR2OD</w:t>
      </w:r>
      <w:r w:rsidR="002F25DF" w:rsidRPr="002F25DF">
        <w:rPr>
          <w:rFonts w:ascii="Times New Roman" w:eastAsia="楷体_GB2312" w:hAnsi="Times New Roman" w:hint="eastAsia"/>
          <w:kern w:val="0"/>
          <w:sz w:val="18"/>
          <w:szCs w:val="18"/>
        </w:rPr>
        <w:t>）。该算法通过定义节点索引排名（</w:t>
      </w:r>
      <w:r w:rsidR="002F25DF" w:rsidRPr="002F25DF">
        <w:rPr>
          <w:rFonts w:ascii="Times New Roman" w:eastAsia="楷体_GB2312" w:hAnsi="Times New Roman" w:hint="eastAsia"/>
          <w:kern w:val="0"/>
          <w:sz w:val="18"/>
          <w:szCs w:val="18"/>
        </w:rPr>
        <w:t>NIR</w:t>
      </w:r>
      <w:r w:rsidR="002F25DF" w:rsidRPr="002F25DF">
        <w:rPr>
          <w:rFonts w:ascii="Times New Roman" w:eastAsia="楷体_GB2312" w:hAnsi="Times New Roman" w:hint="eastAsia"/>
          <w:kern w:val="0"/>
          <w:sz w:val="18"/>
          <w:szCs w:val="18"/>
        </w:rPr>
        <w:t>）指标筛选驱动节点（</w:t>
      </w:r>
      <w:r w:rsidR="002F25DF" w:rsidRPr="002F25DF">
        <w:rPr>
          <w:rFonts w:ascii="Times New Roman" w:eastAsia="楷体_GB2312" w:hAnsi="Times New Roman" w:hint="eastAsia"/>
          <w:kern w:val="0"/>
          <w:sz w:val="18"/>
          <w:szCs w:val="18"/>
        </w:rPr>
        <w:t>DN</w:t>
      </w:r>
      <w:r w:rsidR="002F25DF" w:rsidRPr="002F25DF">
        <w:rPr>
          <w:rFonts w:ascii="Times New Roman" w:eastAsia="楷体_GB2312" w:hAnsi="Times New Roman" w:hint="eastAsia"/>
          <w:kern w:val="0"/>
          <w:sz w:val="18"/>
          <w:szCs w:val="18"/>
        </w:rPr>
        <w:t>），并将深度确定性策略梯度（</w:t>
      </w:r>
      <w:r w:rsidR="002F25DF" w:rsidRPr="002F25DF">
        <w:rPr>
          <w:rFonts w:ascii="Times New Roman" w:eastAsia="楷体_GB2312" w:hAnsi="Times New Roman" w:hint="eastAsia"/>
          <w:kern w:val="0"/>
          <w:sz w:val="18"/>
          <w:szCs w:val="18"/>
        </w:rPr>
        <w:t>DDPG</w:t>
      </w:r>
      <w:r w:rsidR="002F25DF" w:rsidRPr="002F25DF">
        <w:rPr>
          <w:rFonts w:ascii="Times New Roman" w:eastAsia="楷体_GB2312" w:hAnsi="Times New Roman" w:hint="eastAsia"/>
          <w:kern w:val="0"/>
          <w:sz w:val="18"/>
          <w:szCs w:val="18"/>
        </w:rPr>
        <w:t>）框架引入路由决策过程，利用智能体学习流量负载与网络性能的关联，动态调整链路权重以逼近最优解。实验表明，相较于</w:t>
      </w:r>
      <w:r w:rsidR="002F25DF" w:rsidRPr="002F25DF">
        <w:rPr>
          <w:rFonts w:ascii="Times New Roman" w:eastAsia="楷体_GB2312" w:hAnsi="Times New Roman" w:hint="eastAsia"/>
          <w:kern w:val="0"/>
          <w:sz w:val="18"/>
          <w:szCs w:val="18"/>
        </w:rPr>
        <w:t>OSPF</w:t>
      </w:r>
      <w:r w:rsidR="002F25DF" w:rsidRPr="002F25DF">
        <w:rPr>
          <w:rFonts w:ascii="Times New Roman" w:eastAsia="楷体_GB2312" w:hAnsi="Times New Roman" w:hint="eastAsia"/>
          <w:kern w:val="0"/>
          <w:sz w:val="18"/>
          <w:szCs w:val="18"/>
        </w:rPr>
        <w:t>和</w:t>
      </w:r>
      <w:r w:rsidR="002F25DF" w:rsidRPr="002F25DF">
        <w:rPr>
          <w:rFonts w:ascii="Times New Roman" w:eastAsia="楷体_GB2312" w:hAnsi="Times New Roman" w:hint="eastAsia"/>
          <w:kern w:val="0"/>
          <w:sz w:val="18"/>
          <w:szCs w:val="18"/>
        </w:rPr>
        <w:t>Scaledeep</w:t>
      </w:r>
      <w:r w:rsidR="002F25DF" w:rsidRPr="002F25DF">
        <w:rPr>
          <w:rFonts w:ascii="Times New Roman" w:eastAsia="楷体_GB2312" w:hAnsi="Times New Roman" w:hint="eastAsia"/>
          <w:kern w:val="0"/>
          <w:sz w:val="18"/>
          <w:szCs w:val="18"/>
        </w:rPr>
        <w:t>等现有方法，</w:t>
      </w:r>
      <w:r w:rsidR="002F25DF" w:rsidRPr="002F25DF">
        <w:rPr>
          <w:rFonts w:ascii="Times New Roman" w:eastAsia="楷体_GB2312" w:hAnsi="Times New Roman" w:hint="eastAsia"/>
          <w:kern w:val="0"/>
          <w:sz w:val="18"/>
          <w:szCs w:val="18"/>
        </w:rPr>
        <w:t>NIR2OD</w:t>
      </w:r>
      <w:r w:rsidR="002F25DF" w:rsidRPr="002F25DF">
        <w:rPr>
          <w:rFonts w:ascii="Times New Roman" w:eastAsia="楷体_GB2312" w:hAnsi="Times New Roman" w:hint="eastAsia"/>
          <w:kern w:val="0"/>
          <w:sz w:val="18"/>
          <w:szCs w:val="18"/>
        </w:rPr>
        <w:t>算法在抑制链路拥塞方面表现优异，将端到端时延降低了约</w:t>
      </w:r>
      <w:r w:rsidR="002F25DF" w:rsidRPr="002F25DF">
        <w:rPr>
          <w:rFonts w:ascii="Times New Roman" w:eastAsia="楷体_GB2312" w:hAnsi="Times New Roman" w:hint="eastAsia"/>
          <w:kern w:val="0"/>
          <w:sz w:val="18"/>
          <w:szCs w:val="18"/>
        </w:rPr>
        <w:t>25.09%</w:t>
      </w:r>
      <w:r w:rsidR="002F25DF" w:rsidRPr="002F25DF">
        <w:rPr>
          <w:rFonts w:ascii="Times New Roman" w:eastAsia="楷体_GB2312" w:hAnsi="Times New Roman" w:hint="eastAsia"/>
          <w:kern w:val="0"/>
          <w:sz w:val="18"/>
          <w:szCs w:val="18"/>
        </w:rPr>
        <w:t>，同时吞吐量提升了约</w:t>
      </w:r>
      <w:r w:rsidR="002F25DF" w:rsidRPr="002F25DF">
        <w:rPr>
          <w:rFonts w:ascii="Times New Roman" w:eastAsia="楷体_GB2312" w:hAnsi="Times New Roman" w:hint="eastAsia"/>
          <w:kern w:val="0"/>
          <w:sz w:val="18"/>
          <w:szCs w:val="18"/>
        </w:rPr>
        <w:t>22.54%</w:t>
      </w:r>
      <w:r w:rsidR="002F25DF" w:rsidRPr="002F25DF">
        <w:rPr>
          <w:rFonts w:ascii="Times New Roman" w:eastAsia="楷体_GB2312" w:hAnsi="Times New Roman" w:hint="eastAsia"/>
          <w:kern w:val="0"/>
          <w:sz w:val="18"/>
          <w:szCs w:val="18"/>
        </w:rPr>
        <w:t>。</w:t>
      </w:r>
    </w:p>
    <w:p w14:paraId="710C15A4" w14:textId="77777777" w:rsidR="009021CD" w:rsidRDefault="00CE7AA9">
      <w:pPr>
        <w:rPr>
          <w:rFonts w:ascii="Times New Roman" w:eastAsia="宋体" w:hAnsi="Times New Roman"/>
          <w:sz w:val="18"/>
          <w:szCs w:val="18"/>
        </w:rPr>
      </w:pPr>
      <w:bookmarkStart w:id="0" w:name="OLE_LINK3"/>
      <w:r>
        <w:rPr>
          <w:rFonts w:ascii="Times New Roman" w:eastAsia="宋体" w:hAnsi="Times New Roman"/>
          <w:b/>
          <w:sz w:val="18"/>
          <w:szCs w:val="18"/>
        </w:rPr>
        <w:t>关键词：</w:t>
      </w:r>
      <w:r>
        <w:rPr>
          <w:rFonts w:ascii="楷体_GB2312" w:eastAsia="楷体_GB2312" w:hAnsi="Times New Roman" w:hint="eastAsia"/>
          <w:sz w:val="18"/>
          <w:szCs w:val="18"/>
        </w:rPr>
        <w:t>软件定义卫星光网络；深度强化学习；节点索引排名；路由优化</w:t>
      </w:r>
    </w:p>
    <w:bookmarkEnd w:id="0"/>
    <w:p w14:paraId="77A7202C" w14:textId="77777777" w:rsidR="009021CD" w:rsidRDefault="00CE7AA9">
      <w:pPr>
        <w:rPr>
          <w:rFonts w:ascii="Times New Roman" w:eastAsia="宋体" w:hAnsi="Times New Roman"/>
          <w:sz w:val="18"/>
          <w:szCs w:val="18"/>
        </w:rPr>
      </w:pPr>
      <w:r>
        <w:rPr>
          <w:rFonts w:ascii="Times New Roman" w:eastAsia="宋体" w:hAnsi="Times New Roman"/>
          <w:b/>
          <w:sz w:val="18"/>
          <w:szCs w:val="18"/>
        </w:rPr>
        <w:t>中图分类号：</w:t>
      </w:r>
      <w:r>
        <w:rPr>
          <w:rFonts w:ascii="Times New Roman" w:eastAsia="宋体" w:hAnsi="Times New Roman"/>
          <w:sz w:val="18"/>
          <w:szCs w:val="18"/>
        </w:rPr>
        <w:t xml:space="preserve">TN256        </w:t>
      </w:r>
      <w:r>
        <w:rPr>
          <w:rFonts w:ascii="Times New Roman" w:eastAsia="宋体" w:hAnsi="Times New Roman"/>
          <w:sz w:val="18"/>
          <w:szCs w:val="18"/>
        </w:rPr>
        <w:t>文献标识码</w:t>
      </w:r>
      <w:r>
        <w:rPr>
          <w:rFonts w:ascii="Times New Roman" w:eastAsia="宋体" w:hAnsi="Times New Roman"/>
          <w:sz w:val="18"/>
          <w:szCs w:val="18"/>
        </w:rPr>
        <w:t xml:space="preserve">: A        </w:t>
      </w:r>
      <w:r>
        <w:rPr>
          <w:b/>
          <w:color w:val="000000"/>
          <w:szCs w:val="21"/>
        </w:rPr>
        <w:t>开放科学（资源服务）标识码（</w:t>
      </w:r>
      <w:r>
        <w:rPr>
          <w:b/>
          <w:color w:val="000000"/>
          <w:szCs w:val="21"/>
        </w:rPr>
        <w:t>OSID</w:t>
      </w:r>
      <w:r>
        <w:rPr>
          <w:b/>
          <w:color w:val="000000"/>
          <w:szCs w:val="21"/>
        </w:rPr>
        <w:t>）：</w:t>
      </w:r>
    </w:p>
    <w:p w14:paraId="618A31E4" w14:textId="77777777" w:rsidR="009021CD" w:rsidRDefault="009021CD">
      <w:pPr>
        <w:widowControl/>
        <w:jc w:val="left"/>
        <w:rPr>
          <w:rFonts w:ascii="宋体" w:eastAsia="宋体" w:hAnsi="宋体" w:cs="宋体"/>
          <w:color w:val="FF0000"/>
          <w:kern w:val="0"/>
          <w:szCs w:val="21"/>
        </w:rPr>
      </w:pPr>
    </w:p>
    <w:p w14:paraId="0DA8E60D" w14:textId="77777777" w:rsidR="009021CD" w:rsidRDefault="00CE30BB">
      <w:pPr>
        <w:adjustRightInd w:val="0"/>
        <w:snapToGrid w:val="0"/>
        <w:contextualSpacing/>
        <w:jc w:val="center"/>
        <w:rPr>
          <w:rFonts w:ascii="Times New Roman" w:eastAsia="宋体" w:hAnsi="Times New Roman"/>
          <w:b/>
          <w:sz w:val="32"/>
          <w:szCs w:val="32"/>
        </w:rPr>
      </w:pPr>
      <w:r>
        <w:rPr>
          <w:rFonts w:ascii="Times New Roman" w:eastAsia="宋体" w:hAnsi="Times New Roman"/>
          <w:b/>
          <w:sz w:val="32"/>
          <w:szCs w:val="32"/>
        </w:rPr>
        <w:t>D</w:t>
      </w:r>
      <w:r w:rsidR="00CE7AA9">
        <w:rPr>
          <w:rFonts w:ascii="Times New Roman" w:eastAsia="宋体" w:hAnsi="Times New Roman"/>
          <w:b/>
          <w:sz w:val="32"/>
          <w:szCs w:val="32"/>
        </w:rPr>
        <w:t>ynamic routing optimization algorithm for software-defined network based on node index ranking</w:t>
      </w:r>
    </w:p>
    <w:p w14:paraId="238E3B9E" w14:textId="77777777" w:rsidR="009021CD" w:rsidRDefault="00CE7AA9">
      <w:pPr>
        <w:pStyle w:val="aa"/>
        <w:snapToGrid w:val="0"/>
        <w:jc w:val="center"/>
        <w:rPr>
          <w:rFonts w:eastAsia="黑体"/>
          <w:bCs/>
          <w:iCs/>
          <w:sz w:val="21"/>
          <w:szCs w:val="21"/>
        </w:rPr>
      </w:pPr>
      <w:r>
        <w:rPr>
          <w:rFonts w:eastAsia="黑体"/>
          <w:bCs/>
          <w:iCs/>
          <w:sz w:val="21"/>
          <w:szCs w:val="21"/>
        </w:rPr>
        <w:t>WANG Qingfu</w:t>
      </w:r>
      <w:r>
        <w:rPr>
          <w:rFonts w:eastAsia="黑体"/>
          <w:bCs/>
          <w:iCs/>
          <w:sz w:val="21"/>
          <w:szCs w:val="21"/>
          <w:vertAlign w:val="superscript"/>
        </w:rPr>
        <w:t>1</w:t>
      </w:r>
      <w:r>
        <w:rPr>
          <w:rFonts w:eastAsia="黑体"/>
          <w:bCs/>
          <w:iCs/>
          <w:sz w:val="21"/>
          <w:szCs w:val="21"/>
        </w:rPr>
        <w:t xml:space="preserve">, </w:t>
      </w:r>
      <w:r>
        <w:rPr>
          <w:rFonts w:eastAsia="黑体" w:hint="eastAsia"/>
          <w:bCs/>
          <w:iCs/>
          <w:sz w:val="21"/>
          <w:szCs w:val="21"/>
        </w:rPr>
        <w:t>KANG L</w:t>
      </w:r>
      <w:r>
        <w:rPr>
          <w:rFonts w:eastAsia="黑体"/>
          <w:bCs/>
          <w:iCs/>
          <w:sz w:val="21"/>
          <w:szCs w:val="21"/>
        </w:rPr>
        <w:t>i</w:t>
      </w:r>
      <w:r>
        <w:rPr>
          <w:rFonts w:eastAsia="黑体" w:hint="eastAsia"/>
          <w:bCs/>
          <w:iCs/>
          <w:sz w:val="21"/>
          <w:szCs w:val="21"/>
        </w:rPr>
        <w:t>feng</w:t>
      </w:r>
      <w:r>
        <w:rPr>
          <w:rFonts w:eastAsia="黑体"/>
          <w:bCs/>
          <w:iCs/>
          <w:sz w:val="21"/>
          <w:szCs w:val="21"/>
          <w:vertAlign w:val="superscript"/>
        </w:rPr>
        <w:t>2,*</w:t>
      </w:r>
      <w:r>
        <w:rPr>
          <w:rFonts w:eastAsia="黑体"/>
          <w:bCs/>
          <w:iCs/>
          <w:sz w:val="21"/>
          <w:szCs w:val="21"/>
        </w:rPr>
        <w:t>, FENG Ying</w:t>
      </w:r>
      <w:r w:rsidR="00722748">
        <w:rPr>
          <w:rFonts w:eastAsia="黑体"/>
          <w:bCs/>
          <w:iCs/>
          <w:sz w:val="21"/>
          <w:szCs w:val="21"/>
        </w:rPr>
        <w:t>w</w:t>
      </w:r>
      <w:r>
        <w:rPr>
          <w:rFonts w:eastAsia="黑体"/>
          <w:bCs/>
          <w:iCs/>
          <w:sz w:val="21"/>
          <w:szCs w:val="21"/>
        </w:rPr>
        <w:t>ei</w:t>
      </w:r>
      <w:r>
        <w:rPr>
          <w:rFonts w:eastAsia="黑体"/>
          <w:bCs/>
          <w:iCs/>
          <w:sz w:val="21"/>
          <w:szCs w:val="21"/>
          <w:vertAlign w:val="superscript"/>
        </w:rPr>
        <w:t>2</w:t>
      </w:r>
      <w:r>
        <w:rPr>
          <w:rFonts w:eastAsia="黑体" w:hint="eastAsia"/>
          <w:bCs/>
          <w:iCs/>
          <w:sz w:val="21"/>
          <w:szCs w:val="21"/>
        </w:rPr>
        <w:t>,WANG Xingguo</w:t>
      </w:r>
      <w:r>
        <w:rPr>
          <w:rFonts w:eastAsia="黑体" w:hint="eastAsia"/>
          <w:bCs/>
          <w:iCs/>
          <w:sz w:val="21"/>
          <w:szCs w:val="21"/>
          <w:vertAlign w:val="superscript"/>
        </w:rPr>
        <w:t>1</w:t>
      </w:r>
    </w:p>
    <w:p w14:paraId="2291ED66" w14:textId="77777777" w:rsidR="009021CD" w:rsidRDefault="00CE7AA9">
      <w:pPr>
        <w:adjustRightInd w:val="0"/>
        <w:snapToGrid w:val="0"/>
        <w:ind w:leftChars="250" w:left="525" w:rightChars="250" w:right="525"/>
        <w:jc w:val="center"/>
        <w:rPr>
          <w:rFonts w:ascii="Times New Roman" w:eastAsia="宋体" w:hAnsi="Times New Roman"/>
          <w:b/>
          <w:strike/>
          <w:szCs w:val="21"/>
        </w:rPr>
      </w:pPr>
      <w:r>
        <w:rPr>
          <w:rFonts w:ascii="Times New Roman" w:eastAsia="新宋体" w:hAnsi="Times New Roman" w:cs="Times New Roman" w:hint="eastAsia"/>
          <w:bCs/>
          <w:iCs/>
          <w:sz w:val="15"/>
          <w:szCs w:val="15"/>
        </w:rPr>
        <w:t>（</w:t>
      </w:r>
      <w:r>
        <w:rPr>
          <w:rFonts w:ascii="Times New Roman" w:eastAsia="新宋体" w:hAnsi="Times New Roman" w:cs="Times New Roman"/>
          <w:bCs/>
          <w:iCs/>
          <w:sz w:val="15"/>
          <w:szCs w:val="15"/>
        </w:rPr>
        <w:t>1.Liaoning Academy of Governance, Shenyang 110161, China;2. Hebei University of Architecture,Zhangjiakou 075000,China</w:t>
      </w:r>
      <w:r>
        <w:rPr>
          <w:rFonts w:ascii="Times New Roman" w:eastAsia="新宋体" w:hAnsi="Times New Roman" w:cs="Times New Roman" w:hint="eastAsia"/>
          <w:bCs/>
          <w:iCs/>
          <w:sz w:val="15"/>
          <w:szCs w:val="15"/>
        </w:rPr>
        <w:t>）</w:t>
      </w:r>
    </w:p>
    <w:p w14:paraId="534D2317" w14:textId="77777777" w:rsidR="009021CD" w:rsidRDefault="009021CD">
      <w:pPr>
        <w:adjustRightInd w:val="0"/>
        <w:snapToGrid w:val="0"/>
        <w:ind w:leftChars="250" w:left="525" w:rightChars="250" w:right="525"/>
        <w:jc w:val="center"/>
        <w:rPr>
          <w:rFonts w:ascii="Times New Roman" w:eastAsia="宋体" w:hAnsi="Times New Roman"/>
          <w:b/>
          <w:strike/>
          <w:szCs w:val="21"/>
        </w:rPr>
      </w:pPr>
    </w:p>
    <w:p w14:paraId="51481CAB" w14:textId="3E74089B" w:rsidR="009021CD" w:rsidRDefault="00CE7AA9">
      <w:pPr>
        <w:rPr>
          <w:rFonts w:ascii="Times New Roman" w:eastAsia="宋体" w:hAnsi="Times New Roman"/>
          <w:bCs/>
          <w:sz w:val="18"/>
          <w:szCs w:val="18"/>
        </w:rPr>
      </w:pPr>
      <w:bookmarkStart w:id="1" w:name="OLE_LINK1"/>
      <w:r>
        <w:rPr>
          <w:rFonts w:ascii="Times New Roman" w:eastAsia="宋体" w:hAnsi="Times New Roman"/>
          <w:b/>
          <w:sz w:val="18"/>
          <w:szCs w:val="18"/>
        </w:rPr>
        <w:t>Abstract:</w:t>
      </w:r>
      <w:bookmarkEnd w:id="1"/>
      <w:r>
        <w:rPr>
          <w:rFonts w:ascii="Times New Roman" w:eastAsia="宋体" w:hAnsi="Times New Roman"/>
          <w:bCs/>
          <w:sz w:val="18"/>
          <w:szCs w:val="18"/>
        </w:rPr>
        <w:t xml:space="preserve"> </w:t>
      </w:r>
      <w:r w:rsidR="00D60CE7" w:rsidRPr="00D96839">
        <w:rPr>
          <w:rFonts w:ascii="Times New Roman" w:eastAsia="宋体" w:hAnsi="Times New Roman"/>
          <w:bCs/>
          <w:sz w:val="18"/>
          <w:szCs w:val="18"/>
          <w:highlight w:val="yellow"/>
        </w:rPr>
        <w:t xml:space="preserve">To overcome the inherent limitations of traditional heuristic routing schemes—particularly their suboptimal network performance under dynamic traffic conditions—and to address the scalability bottlenecks and strong topological dependency exhibited by existing deep reinforcement learning (DRL) approaches in large-scale software-defined satellite optical networks (SDSON), this work proposes NIR2OD: a novel Node Index Ranking–based Routing Optimization algorithm leveraging DRL and </w:t>
      </w:r>
      <w:r w:rsidR="001107E6" w:rsidRPr="00D96839">
        <w:rPr>
          <w:rFonts w:ascii="Times New Roman" w:eastAsia="宋体" w:hAnsi="Times New Roman"/>
          <w:bCs/>
          <w:sz w:val="18"/>
          <w:szCs w:val="18"/>
          <w:highlight w:val="yellow"/>
        </w:rPr>
        <w:t>optical transport network - optical service unit</w:t>
      </w:r>
      <w:r w:rsidR="00D60CE7" w:rsidRPr="00D96839">
        <w:rPr>
          <w:rFonts w:ascii="Times New Roman" w:eastAsia="宋体" w:hAnsi="Times New Roman"/>
          <w:bCs/>
          <w:sz w:val="18"/>
          <w:szCs w:val="18"/>
          <w:highlight w:val="yellow"/>
        </w:rPr>
        <w:t xml:space="preserve"> (OTN-OSU) principles. NIR2OD first identifies critical driving nodes (DNs) via a lightweight, topology-aware </w:t>
      </w:r>
      <w:r w:rsidR="008D383F" w:rsidRPr="00D96839">
        <w:rPr>
          <w:rFonts w:ascii="Times New Roman" w:eastAsia="宋体" w:hAnsi="Times New Roman"/>
          <w:bCs/>
          <w:sz w:val="18"/>
          <w:szCs w:val="18"/>
          <w:highlight w:val="yellow"/>
        </w:rPr>
        <w:t>node index ranking</w:t>
      </w:r>
      <w:r w:rsidR="00D60CE7" w:rsidRPr="00D96839">
        <w:rPr>
          <w:rFonts w:ascii="Times New Roman" w:eastAsia="宋体" w:hAnsi="Times New Roman"/>
          <w:bCs/>
          <w:sz w:val="18"/>
          <w:szCs w:val="18"/>
          <w:highlight w:val="yellow"/>
        </w:rPr>
        <w:t xml:space="preserve"> (NIR) metric; it then embeds the </w:t>
      </w:r>
      <w:r w:rsidR="008D383F" w:rsidRPr="00D96839">
        <w:rPr>
          <w:rFonts w:ascii="Times New Roman" w:eastAsia="宋体" w:hAnsi="Times New Roman"/>
          <w:bCs/>
          <w:sz w:val="18"/>
          <w:szCs w:val="18"/>
          <w:highlight w:val="yellow"/>
        </w:rPr>
        <w:t>deep deterministic policy gradient</w:t>
      </w:r>
      <w:r w:rsidR="00D60CE7" w:rsidRPr="00D96839">
        <w:rPr>
          <w:rFonts w:ascii="Times New Roman" w:eastAsia="宋体" w:hAnsi="Times New Roman"/>
          <w:bCs/>
          <w:sz w:val="18"/>
          <w:szCs w:val="18"/>
          <w:highlight w:val="yellow"/>
        </w:rPr>
        <w:t xml:space="preserve"> (DDPG) framework into the SDSON control plane to enable real-time, adaptive routing decisions. Specifically, the DDPG agent learns the nonlinear mapping between time-varying traffic load distributions and key performance indicators (e.g., congestion probability, latency, throughput), and autonomously adjusts link weights in a continuous action space to steer traffic toward near-optimal paths. Extensive experiments on realistic SDSON topologies demonstrate</w:t>
      </w:r>
      <w:r w:rsidR="008D383F" w:rsidRPr="00D96839">
        <w:rPr>
          <w:rFonts w:ascii="Times New Roman" w:eastAsia="宋体" w:hAnsi="Times New Roman"/>
          <w:bCs/>
          <w:sz w:val="18"/>
          <w:szCs w:val="18"/>
          <w:highlight w:val="yellow"/>
        </w:rPr>
        <w:t>d</w:t>
      </w:r>
      <w:r w:rsidR="00D60CE7" w:rsidRPr="00D96839">
        <w:rPr>
          <w:rFonts w:ascii="Times New Roman" w:eastAsia="宋体" w:hAnsi="Times New Roman"/>
          <w:bCs/>
          <w:sz w:val="18"/>
          <w:szCs w:val="18"/>
          <w:highlight w:val="yellow"/>
        </w:rPr>
        <w:t xml:space="preserve"> that NIR2OD significantly outperform</w:t>
      </w:r>
      <w:r w:rsidR="008D383F" w:rsidRPr="00D96839">
        <w:rPr>
          <w:rFonts w:ascii="Times New Roman" w:eastAsia="宋体" w:hAnsi="Times New Roman"/>
          <w:bCs/>
          <w:sz w:val="18"/>
          <w:szCs w:val="18"/>
          <w:highlight w:val="yellow"/>
        </w:rPr>
        <w:t>ed</w:t>
      </w:r>
      <w:r w:rsidR="00D60CE7" w:rsidRPr="00D96839">
        <w:rPr>
          <w:rFonts w:ascii="Times New Roman" w:eastAsia="宋体" w:hAnsi="Times New Roman"/>
          <w:bCs/>
          <w:sz w:val="18"/>
          <w:szCs w:val="18"/>
          <w:highlight w:val="yellow"/>
        </w:rPr>
        <w:t xml:space="preserve"> conventional OSPF and state-of-the-art DRL-based Scaledeep: it reduces average end-to-end </w:t>
      </w:r>
      <w:r w:rsidR="008D383F" w:rsidRPr="00D96839">
        <w:rPr>
          <w:rFonts w:ascii="Times New Roman" w:eastAsia="宋体" w:hAnsi="Times New Roman"/>
          <w:bCs/>
          <w:sz w:val="18"/>
          <w:szCs w:val="18"/>
          <w:highlight w:val="yellow"/>
        </w:rPr>
        <w:t>latency</w:t>
      </w:r>
      <w:r w:rsidR="00D60CE7" w:rsidRPr="00D96839">
        <w:rPr>
          <w:rFonts w:ascii="Times New Roman" w:eastAsia="宋体" w:hAnsi="Times New Roman"/>
          <w:bCs/>
          <w:sz w:val="18"/>
          <w:szCs w:val="18"/>
          <w:highlight w:val="yellow"/>
        </w:rPr>
        <w:t xml:space="preserve"> by 25.09% and improves aggregate throughput by 22.54%, while simultaneously lowering peak link utilization by up to 37.2%, thereby effectively mitigating congestion hotspots.</w:t>
      </w:r>
    </w:p>
    <w:p w14:paraId="5680BADD" w14:textId="77777777" w:rsidR="009021CD" w:rsidRDefault="00CE7AA9">
      <w:pPr>
        <w:rPr>
          <w:rFonts w:ascii="Times New Roman" w:eastAsia="宋体" w:hAnsi="Times New Roman"/>
          <w:sz w:val="18"/>
          <w:szCs w:val="18"/>
        </w:rPr>
      </w:pPr>
      <w:r>
        <w:rPr>
          <w:rFonts w:ascii="Times New Roman" w:eastAsia="宋体" w:hAnsi="Times New Roman"/>
          <w:b/>
          <w:sz w:val="18"/>
          <w:szCs w:val="18"/>
        </w:rPr>
        <w:t>Key</w:t>
      </w:r>
      <w:r w:rsidR="001730E3">
        <w:rPr>
          <w:rFonts w:ascii="Times New Roman" w:eastAsia="宋体" w:hAnsi="Times New Roman"/>
          <w:b/>
          <w:sz w:val="18"/>
          <w:szCs w:val="18"/>
        </w:rPr>
        <w:t xml:space="preserve"> </w:t>
      </w:r>
      <w:r>
        <w:rPr>
          <w:rFonts w:ascii="Times New Roman" w:eastAsia="宋体" w:hAnsi="Times New Roman"/>
          <w:b/>
          <w:sz w:val="18"/>
          <w:szCs w:val="18"/>
        </w:rPr>
        <w:t>words:</w:t>
      </w:r>
      <w:r w:rsidR="001730E3">
        <w:rPr>
          <w:rFonts w:ascii="Times New Roman" w:eastAsia="宋体" w:hAnsi="Times New Roman"/>
          <w:b/>
          <w:sz w:val="18"/>
          <w:szCs w:val="18"/>
        </w:rPr>
        <w:t xml:space="preserve"> </w:t>
      </w:r>
      <w:r>
        <w:rPr>
          <w:rFonts w:ascii="Times New Roman" w:eastAsia="宋体" w:hAnsi="Times New Roman"/>
          <w:sz w:val="18"/>
          <w:szCs w:val="18"/>
        </w:rPr>
        <w:t xml:space="preserve">software-defined optical satellite network, deep reinforcement learning, </w:t>
      </w:r>
      <w:r>
        <w:rPr>
          <w:rFonts w:ascii="Times New Roman" w:eastAsia="宋体" w:hAnsi="Times New Roman" w:hint="eastAsia"/>
          <w:sz w:val="18"/>
          <w:szCs w:val="18"/>
        </w:rPr>
        <w:t>node</w:t>
      </w:r>
      <w:r>
        <w:rPr>
          <w:rFonts w:ascii="Times New Roman" w:eastAsia="宋体" w:hAnsi="Times New Roman"/>
          <w:sz w:val="18"/>
          <w:szCs w:val="18"/>
        </w:rPr>
        <w:t xml:space="preserve"> index ranking, routing optimization</w:t>
      </w:r>
    </w:p>
    <w:p w14:paraId="238D9BF6" w14:textId="77777777" w:rsidR="009021CD" w:rsidRDefault="009021CD">
      <w:pPr>
        <w:rPr>
          <w:rFonts w:ascii="Times New Roman" w:eastAsia="宋体" w:hAnsi="Times New Roman"/>
          <w:sz w:val="18"/>
          <w:szCs w:val="18"/>
        </w:rPr>
      </w:pPr>
    </w:p>
    <w:p w14:paraId="0AA4E085" w14:textId="77777777" w:rsidR="009021CD" w:rsidRDefault="00CE7AA9">
      <w:pPr>
        <w:pStyle w:val="3"/>
        <w:spacing w:before="0" w:after="0" w:line="240" w:lineRule="auto"/>
        <w:jc w:val="left"/>
        <w:rPr>
          <w:rFonts w:ascii="Times New Roman" w:eastAsia="黑体" w:hAnsi="Times New Roman" w:cs="Times New Roman"/>
          <w:b w:val="0"/>
          <w:sz w:val="24"/>
          <w:szCs w:val="24"/>
        </w:rPr>
      </w:pPr>
      <w:r>
        <w:rPr>
          <w:rFonts w:ascii="Times New Roman" w:eastAsia="黑体" w:hAnsi="Times New Roman" w:cs="Times New Roman"/>
          <w:b w:val="0"/>
          <w:sz w:val="24"/>
          <w:szCs w:val="24"/>
        </w:rPr>
        <w:t>0</w:t>
      </w:r>
      <w:r>
        <w:rPr>
          <w:rFonts w:ascii="Times New Roman" w:eastAsia="黑体" w:hAnsi="Times New Roman" w:cs="Times New Roman" w:hint="eastAsia"/>
          <w:b w:val="0"/>
          <w:sz w:val="24"/>
          <w:szCs w:val="24"/>
        </w:rPr>
        <w:t xml:space="preserve"> </w:t>
      </w:r>
      <w:r>
        <w:rPr>
          <w:rFonts w:ascii="Times New Roman" w:eastAsia="黑体" w:hAnsi="Times New Roman" w:cs="Times New Roman" w:hint="eastAsia"/>
          <w:b w:val="0"/>
          <w:sz w:val="24"/>
          <w:szCs w:val="24"/>
        </w:rPr>
        <w:t>引言</w:t>
      </w:r>
    </w:p>
    <w:p w14:paraId="724611F9" w14:textId="77777777" w:rsidR="00350E6B" w:rsidRPr="00350E6B" w:rsidRDefault="00350E6B" w:rsidP="00350E6B">
      <w:pPr>
        <w:ind w:firstLineChars="200" w:firstLine="420"/>
        <w:rPr>
          <w:rFonts w:ascii="Times New Roman" w:eastAsia="宋体" w:hAnsi="Times New Roman"/>
          <w:kern w:val="0"/>
          <w:szCs w:val="21"/>
        </w:rPr>
      </w:pPr>
      <w:r w:rsidRPr="00350E6B">
        <w:rPr>
          <w:rFonts w:ascii="Times New Roman" w:eastAsia="宋体" w:hAnsi="Times New Roman" w:hint="eastAsia"/>
          <w:kern w:val="0"/>
          <w:szCs w:val="21"/>
        </w:rPr>
        <w:t>软件定义网络（</w:t>
      </w:r>
      <w:r w:rsidRPr="00350E6B">
        <w:rPr>
          <w:rFonts w:ascii="Times New Roman" w:eastAsia="宋体" w:hAnsi="Times New Roman" w:hint="eastAsia"/>
          <w:kern w:val="0"/>
          <w:szCs w:val="21"/>
        </w:rPr>
        <w:t>SDN</w:t>
      </w:r>
      <w:r w:rsidRPr="00350E6B">
        <w:rPr>
          <w:rFonts w:ascii="Times New Roman" w:eastAsia="宋体" w:hAnsi="Times New Roman" w:hint="eastAsia"/>
          <w:kern w:val="0"/>
          <w:szCs w:val="21"/>
        </w:rPr>
        <w:t>）通过解耦数据平面与控制平面，为应对传统网络架构在满足多样化、严格服务质量（</w:t>
      </w:r>
      <w:r w:rsidRPr="00350E6B">
        <w:rPr>
          <w:rFonts w:ascii="Times New Roman" w:eastAsia="宋体" w:hAnsi="Times New Roman" w:hint="eastAsia"/>
          <w:kern w:val="0"/>
          <w:szCs w:val="21"/>
        </w:rPr>
        <w:t>QoS</w:t>
      </w:r>
      <w:r w:rsidRPr="00350E6B">
        <w:rPr>
          <w:rFonts w:ascii="Times New Roman" w:eastAsia="宋体" w:hAnsi="Times New Roman" w:hint="eastAsia"/>
          <w:kern w:val="0"/>
          <w:szCs w:val="21"/>
        </w:rPr>
        <w:t>）需求方面的僵化问题，提供了高度灵活的网络管理范式</w:t>
      </w:r>
      <w:r w:rsidRPr="00350E6B">
        <w:rPr>
          <w:rFonts w:ascii="Times New Roman" w:eastAsia="宋体" w:hAnsi="Times New Roman" w:hint="eastAsia"/>
          <w:kern w:val="0"/>
          <w:szCs w:val="21"/>
        </w:rPr>
        <w:t>[1</w:t>
      </w:r>
      <w:r>
        <w:rPr>
          <w:rFonts w:ascii="Times New Roman" w:eastAsia="宋体" w:hAnsi="Times New Roman"/>
          <w:kern w:val="0"/>
          <w:szCs w:val="21"/>
        </w:rPr>
        <w:t>-</w:t>
      </w:r>
      <w:r w:rsidRPr="00350E6B">
        <w:rPr>
          <w:rFonts w:ascii="Times New Roman" w:eastAsia="宋体" w:hAnsi="Times New Roman" w:hint="eastAsia"/>
          <w:kern w:val="0"/>
          <w:szCs w:val="21"/>
        </w:rPr>
        <w:t>2]</w:t>
      </w:r>
      <w:r w:rsidRPr="00350E6B">
        <w:rPr>
          <w:rFonts w:ascii="Times New Roman" w:eastAsia="宋体" w:hAnsi="Times New Roman" w:hint="eastAsia"/>
          <w:kern w:val="0"/>
          <w:szCs w:val="21"/>
        </w:rPr>
        <w:t>。这一架构优势与卫星光网络等新兴场景天然契合，通过构建软件定义卫星光网络，有望凭借敏捷的流量调度与动态资源管理实现定制化网络服务</w:t>
      </w:r>
      <w:r w:rsidRPr="00350E6B">
        <w:rPr>
          <w:rFonts w:ascii="Times New Roman" w:eastAsia="宋体" w:hAnsi="Times New Roman" w:hint="eastAsia"/>
          <w:kern w:val="0"/>
          <w:szCs w:val="21"/>
        </w:rPr>
        <w:t>[4</w:t>
      </w:r>
      <w:r>
        <w:rPr>
          <w:rFonts w:ascii="Times New Roman" w:eastAsia="宋体" w:hAnsi="Times New Roman"/>
          <w:kern w:val="0"/>
          <w:szCs w:val="21"/>
        </w:rPr>
        <w:t>-</w:t>
      </w:r>
      <w:r w:rsidRPr="00350E6B">
        <w:rPr>
          <w:rFonts w:ascii="Times New Roman" w:eastAsia="宋体" w:hAnsi="Times New Roman" w:hint="eastAsia"/>
          <w:kern w:val="0"/>
          <w:szCs w:val="21"/>
        </w:rPr>
        <w:t>5]</w:t>
      </w:r>
      <w:r w:rsidRPr="00350E6B">
        <w:rPr>
          <w:rFonts w:ascii="Times New Roman" w:eastAsia="宋体" w:hAnsi="Times New Roman" w:hint="eastAsia"/>
          <w:kern w:val="0"/>
          <w:szCs w:val="21"/>
        </w:rPr>
        <w:t>。然而，如何使</w:t>
      </w:r>
      <w:r w:rsidRPr="00350E6B">
        <w:rPr>
          <w:rFonts w:ascii="Times New Roman" w:eastAsia="宋体" w:hAnsi="Times New Roman" w:hint="eastAsia"/>
          <w:kern w:val="0"/>
          <w:szCs w:val="21"/>
        </w:rPr>
        <w:t>SDN</w:t>
      </w:r>
      <w:r w:rsidRPr="00350E6B">
        <w:rPr>
          <w:rFonts w:ascii="Times New Roman" w:eastAsia="宋体" w:hAnsi="Times New Roman" w:hint="eastAsia"/>
          <w:kern w:val="0"/>
          <w:szCs w:val="21"/>
        </w:rPr>
        <w:t>控制器依据具</w:t>
      </w:r>
      <w:r w:rsidRPr="00350E6B">
        <w:rPr>
          <w:rFonts w:ascii="Times New Roman" w:eastAsia="宋体" w:hAnsi="Times New Roman" w:hint="eastAsia"/>
          <w:kern w:val="0"/>
          <w:szCs w:val="21"/>
        </w:rPr>
        <w:lastRenderedPageBreak/>
        <w:t>体应用需求做出精细化转发决策，并利用其集中式全局视图实现路由策略的自动计算与部署，依然是该领域面临的棘手问题</w:t>
      </w:r>
      <w:r w:rsidRPr="00350E6B">
        <w:rPr>
          <w:rFonts w:ascii="Times New Roman" w:eastAsia="宋体" w:hAnsi="Times New Roman" w:hint="eastAsia"/>
          <w:kern w:val="0"/>
          <w:szCs w:val="21"/>
        </w:rPr>
        <w:t>[6</w:t>
      </w:r>
      <w:r>
        <w:rPr>
          <w:rFonts w:ascii="Times New Roman" w:eastAsia="宋体" w:hAnsi="Times New Roman"/>
          <w:kern w:val="0"/>
          <w:szCs w:val="21"/>
        </w:rPr>
        <w:t>-</w:t>
      </w:r>
      <w:r w:rsidRPr="00350E6B">
        <w:rPr>
          <w:rFonts w:ascii="Times New Roman" w:eastAsia="宋体" w:hAnsi="Times New Roman" w:hint="eastAsia"/>
          <w:kern w:val="0"/>
          <w:szCs w:val="21"/>
        </w:rPr>
        <w:t>7]</w:t>
      </w:r>
      <w:r w:rsidRPr="00350E6B">
        <w:rPr>
          <w:rFonts w:ascii="Times New Roman" w:eastAsia="宋体" w:hAnsi="Times New Roman" w:hint="eastAsia"/>
          <w:kern w:val="0"/>
          <w:szCs w:val="21"/>
        </w:rPr>
        <w:t>。</w:t>
      </w:r>
    </w:p>
    <w:p w14:paraId="052C7E7D" w14:textId="77777777" w:rsidR="00350E6B" w:rsidRPr="00350E6B" w:rsidRDefault="00350E6B" w:rsidP="00350E6B">
      <w:pPr>
        <w:ind w:firstLineChars="200" w:firstLine="420"/>
        <w:rPr>
          <w:rFonts w:ascii="Times New Roman" w:eastAsia="宋体" w:hAnsi="Times New Roman"/>
          <w:kern w:val="0"/>
          <w:szCs w:val="21"/>
        </w:rPr>
      </w:pPr>
      <w:r w:rsidRPr="00350E6B">
        <w:rPr>
          <w:rFonts w:ascii="Times New Roman" w:eastAsia="宋体" w:hAnsi="Times New Roman" w:hint="eastAsia"/>
          <w:kern w:val="0"/>
          <w:szCs w:val="21"/>
        </w:rPr>
        <w:t>为提升</w:t>
      </w:r>
      <w:r w:rsidRPr="00350E6B">
        <w:rPr>
          <w:rFonts w:ascii="Times New Roman" w:eastAsia="宋体" w:hAnsi="Times New Roman" w:hint="eastAsia"/>
          <w:kern w:val="0"/>
          <w:szCs w:val="21"/>
        </w:rPr>
        <w:t>SDN</w:t>
      </w:r>
      <w:r w:rsidRPr="00350E6B">
        <w:rPr>
          <w:rFonts w:ascii="Times New Roman" w:eastAsia="宋体" w:hAnsi="Times New Roman" w:hint="eastAsia"/>
          <w:kern w:val="0"/>
          <w:szCs w:val="21"/>
        </w:rPr>
        <w:t>的智能决策水平，研究者们广泛探索了基于机器学习的方法</w:t>
      </w:r>
      <w:r w:rsidRPr="00350E6B">
        <w:rPr>
          <w:rFonts w:ascii="Times New Roman" w:eastAsia="宋体" w:hAnsi="Times New Roman" w:hint="eastAsia"/>
          <w:kern w:val="0"/>
          <w:szCs w:val="21"/>
        </w:rPr>
        <w:t>[8-10]</w:t>
      </w:r>
      <w:r w:rsidRPr="00350E6B">
        <w:rPr>
          <w:rFonts w:ascii="Times New Roman" w:eastAsia="宋体" w:hAnsi="Times New Roman" w:hint="eastAsia"/>
          <w:kern w:val="0"/>
          <w:szCs w:val="21"/>
        </w:rPr>
        <w:t>。其中，深度强化学习（</w:t>
      </w:r>
      <w:r w:rsidRPr="00350E6B">
        <w:rPr>
          <w:rFonts w:ascii="Times New Roman" w:eastAsia="宋体" w:hAnsi="Times New Roman" w:hint="eastAsia"/>
          <w:kern w:val="0"/>
          <w:szCs w:val="21"/>
        </w:rPr>
        <w:t>DRL</w:t>
      </w:r>
      <w:r w:rsidRPr="00350E6B">
        <w:rPr>
          <w:rFonts w:ascii="Times New Roman" w:eastAsia="宋体" w:hAnsi="Times New Roman" w:hint="eastAsia"/>
          <w:kern w:val="0"/>
          <w:szCs w:val="21"/>
        </w:rPr>
        <w:t>）融合了深度神经网络的表征能力与强化学习的序贯决策优势，在路由优化任务中展现出显著潜力</w:t>
      </w:r>
      <w:r w:rsidRPr="00350E6B">
        <w:rPr>
          <w:rFonts w:ascii="Times New Roman" w:eastAsia="宋体" w:hAnsi="Times New Roman" w:hint="eastAsia"/>
          <w:kern w:val="0"/>
          <w:szCs w:val="21"/>
        </w:rPr>
        <w:t>[14</w:t>
      </w:r>
      <w:r>
        <w:rPr>
          <w:rFonts w:ascii="Times New Roman" w:eastAsia="宋体" w:hAnsi="Times New Roman"/>
          <w:kern w:val="0"/>
          <w:szCs w:val="21"/>
        </w:rPr>
        <w:t>-</w:t>
      </w:r>
      <w:r w:rsidRPr="00350E6B">
        <w:rPr>
          <w:rFonts w:ascii="Times New Roman" w:eastAsia="宋体" w:hAnsi="Times New Roman" w:hint="eastAsia"/>
          <w:kern w:val="0"/>
          <w:szCs w:val="21"/>
        </w:rPr>
        <w:t>15]</w:t>
      </w:r>
      <w:r w:rsidRPr="00350E6B">
        <w:rPr>
          <w:rFonts w:ascii="Times New Roman" w:eastAsia="宋体" w:hAnsi="Times New Roman" w:hint="eastAsia"/>
          <w:kern w:val="0"/>
          <w:szCs w:val="21"/>
        </w:rPr>
        <w:t>。典型方法将全局网络状态数据直接输入智能体以生成路由策略，但面临网络规模扩大时数据量激增所导致的训练不稳定与收敛困难。</w:t>
      </w:r>
      <w:r w:rsidRPr="00350E6B">
        <w:rPr>
          <w:rFonts w:ascii="Times New Roman" w:eastAsia="宋体" w:hAnsi="Times New Roman" w:hint="eastAsia"/>
          <w:kern w:val="0"/>
          <w:szCs w:val="21"/>
        </w:rPr>
        <w:t>Song</w:t>
      </w:r>
      <w:r>
        <w:rPr>
          <w:rFonts w:ascii="Times New Roman" w:eastAsia="宋体" w:hAnsi="Times New Roman"/>
          <w:kern w:val="0"/>
          <w:szCs w:val="21"/>
        </w:rPr>
        <w:t xml:space="preserve"> Y</w:t>
      </w:r>
      <w:r w:rsidRPr="00350E6B">
        <w:rPr>
          <w:rFonts w:ascii="Times New Roman" w:eastAsia="宋体" w:hAnsi="Times New Roman" w:hint="eastAsia"/>
          <w:kern w:val="0"/>
          <w:szCs w:val="21"/>
        </w:rPr>
        <w:t>等</w:t>
      </w:r>
      <w:r>
        <w:rPr>
          <w:rFonts w:ascii="Times New Roman" w:eastAsia="宋体" w:hAnsi="Times New Roman" w:hint="eastAsia"/>
          <w:kern w:val="0"/>
          <w:szCs w:val="21"/>
        </w:rPr>
        <w:t>人</w:t>
      </w:r>
      <w:r w:rsidRPr="00350E6B">
        <w:rPr>
          <w:rFonts w:ascii="Times New Roman" w:eastAsia="宋体" w:hAnsi="Times New Roman" w:hint="eastAsia"/>
          <w:kern w:val="0"/>
          <w:szCs w:val="21"/>
        </w:rPr>
        <w:t>[16]</w:t>
      </w:r>
      <w:r w:rsidRPr="00350E6B">
        <w:rPr>
          <w:rFonts w:ascii="Times New Roman" w:eastAsia="宋体" w:hAnsi="Times New Roman" w:hint="eastAsia"/>
          <w:kern w:val="0"/>
          <w:szCs w:val="21"/>
        </w:rPr>
        <w:t>设计了多维度奖励函数以引导深度确定性策略梯度（</w:t>
      </w:r>
      <w:r w:rsidRPr="00350E6B">
        <w:rPr>
          <w:rFonts w:ascii="Times New Roman" w:eastAsia="宋体" w:hAnsi="Times New Roman" w:hint="eastAsia"/>
          <w:kern w:val="0"/>
          <w:szCs w:val="21"/>
        </w:rPr>
        <w:t>DDPG</w:t>
      </w:r>
      <w:r w:rsidRPr="00350E6B">
        <w:rPr>
          <w:rFonts w:ascii="Times New Roman" w:eastAsia="宋体" w:hAnsi="Times New Roman" w:hint="eastAsia"/>
          <w:kern w:val="0"/>
          <w:szCs w:val="21"/>
        </w:rPr>
        <w:t>）算法进行路由决策优化，在一定程度上提升了服务质量保障能力</w:t>
      </w:r>
      <w:r w:rsidRPr="00350E6B">
        <w:rPr>
          <w:rFonts w:ascii="Times New Roman" w:eastAsia="宋体" w:hAnsi="Times New Roman" w:hint="eastAsia"/>
          <w:kern w:val="0"/>
          <w:szCs w:val="21"/>
        </w:rPr>
        <w:t>[17</w:t>
      </w:r>
      <w:r>
        <w:rPr>
          <w:rFonts w:ascii="Times New Roman" w:eastAsia="宋体" w:hAnsi="Times New Roman"/>
          <w:kern w:val="0"/>
          <w:szCs w:val="21"/>
        </w:rPr>
        <w:t>-</w:t>
      </w:r>
      <w:r w:rsidRPr="00350E6B">
        <w:rPr>
          <w:rFonts w:ascii="Times New Roman" w:eastAsia="宋体" w:hAnsi="Times New Roman" w:hint="eastAsia"/>
          <w:kern w:val="0"/>
          <w:szCs w:val="21"/>
        </w:rPr>
        <w:t>18]</w:t>
      </w:r>
      <w:r w:rsidRPr="00350E6B">
        <w:rPr>
          <w:rFonts w:ascii="Times New Roman" w:eastAsia="宋体" w:hAnsi="Times New Roman" w:hint="eastAsia"/>
          <w:kern w:val="0"/>
          <w:szCs w:val="21"/>
        </w:rPr>
        <w:t>。然而，现有基于</w:t>
      </w:r>
      <w:r w:rsidRPr="00350E6B">
        <w:rPr>
          <w:rFonts w:ascii="Times New Roman" w:eastAsia="宋体" w:hAnsi="Times New Roman" w:hint="eastAsia"/>
          <w:kern w:val="0"/>
          <w:szCs w:val="21"/>
        </w:rPr>
        <w:t>DRL</w:t>
      </w:r>
      <w:r w:rsidRPr="00350E6B">
        <w:rPr>
          <w:rFonts w:ascii="Times New Roman" w:eastAsia="宋体" w:hAnsi="Times New Roman" w:hint="eastAsia"/>
          <w:kern w:val="0"/>
          <w:szCs w:val="21"/>
        </w:rPr>
        <w:t>的流量调度研究多局限于小规模或仿真环境，在大型网络中难以同时兼顾降损与拥塞避免</w:t>
      </w:r>
      <w:r w:rsidRPr="00350E6B">
        <w:rPr>
          <w:rFonts w:ascii="Times New Roman" w:eastAsia="宋体" w:hAnsi="Times New Roman" w:hint="eastAsia"/>
          <w:kern w:val="0"/>
          <w:szCs w:val="21"/>
        </w:rPr>
        <w:t>[19-21]</w:t>
      </w:r>
      <w:r w:rsidRPr="00350E6B">
        <w:rPr>
          <w:rFonts w:ascii="Times New Roman" w:eastAsia="宋体" w:hAnsi="Times New Roman" w:hint="eastAsia"/>
          <w:kern w:val="0"/>
          <w:szCs w:val="21"/>
        </w:rPr>
        <w:t>。</w:t>
      </w:r>
    </w:p>
    <w:p w14:paraId="16FD2CCC" w14:textId="77777777" w:rsidR="00350E6B" w:rsidRPr="00350E6B" w:rsidRDefault="00350E6B" w:rsidP="00350E6B">
      <w:pPr>
        <w:ind w:firstLineChars="200" w:firstLine="420"/>
        <w:rPr>
          <w:rFonts w:ascii="Times New Roman" w:eastAsia="宋体" w:hAnsi="Times New Roman"/>
          <w:kern w:val="0"/>
          <w:szCs w:val="21"/>
        </w:rPr>
      </w:pPr>
      <w:r w:rsidRPr="00350E6B">
        <w:rPr>
          <w:rFonts w:ascii="Times New Roman" w:eastAsia="宋体" w:hAnsi="Times New Roman" w:hint="eastAsia"/>
          <w:kern w:val="0"/>
          <w:szCs w:val="21"/>
        </w:rPr>
        <w:t>有研究指出</w:t>
      </w:r>
      <w:r w:rsidRPr="00350E6B">
        <w:rPr>
          <w:rFonts w:ascii="Times New Roman" w:eastAsia="宋体" w:hAnsi="Times New Roman" w:hint="eastAsia"/>
          <w:kern w:val="0"/>
          <w:szCs w:val="21"/>
        </w:rPr>
        <w:t>DRL</w:t>
      </w:r>
      <w:r w:rsidRPr="00350E6B">
        <w:rPr>
          <w:rFonts w:ascii="Times New Roman" w:eastAsia="宋体" w:hAnsi="Times New Roman" w:hint="eastAsia"/>
          <w:kern w:val="0"/>
          <w:szCs w:val="21"/>
        </w:rPr>
        <w:t>智能体本身对拓扑变化敏感且收敛性差，而合理选择驱动节点有助于缓解该问题。例如，</w:t>
      </w:r>
      <w:r w:rsidRPr="00350E6B">
        <w:rPr>
          <w:rFonts w:ascii="Times New Roman" w:eastAsia="宋体" w:hAnsi="Times New Roman" w:hint="eastAsia"/>
          <w:kern w:val="0"/>
          <w:szCs w:val="21"/>
        </w:rPr>
        <w:t>Liu</w:t>
      </w:r>
      <w:r>
        <w:rPr>
          <w:rFonts w:ascii="Times New Roman" w:eastAsia="宋体" w:hAnsi="Times New Roman"/>
          <w:kern w:val="0"/>
          <w:szCs w:val="21"/>
        </w:rPr>
        <w:t xml:space="preserve"> Q</w:t>
      </w:r>
      <w:r w:rsidRPr="00350E6B">
        <w:rPr>
          <w:rFonts w:ascii="Times New Roman" w:eastAsia="宋体" w:hAnsi="Times New Roman" w:hint="eastAsia"/>
          <w:kern w:val="0"/>
          <w:szCs w:val="21"/>
        </w:rPr>
        <w:t>等</w:t>
      </w:r>
      <w:r>
        <w:rPr>
          <w:rFonts w:ascii="Times New Roman" w:eastAsia="宋体" w:hAnsi="Times New Roman" w:hint="eastAsia"/>
          <w:kern w:val="0"/>
          <w:szCs w:val="21"/>
        </w:rPr>
        <w:t>人</w:t>
      </w:r>
      <w:r w:rsidRPr="00350E6B">
        <w:rPr>
          <w:rFonts w:ascii="Times New Roman" w:eastAsia="宋体" w:hAnsi="Times New Roman" w:hint="eastAsia"/>
          <w:kern w:val="0"/>
          <w:szCs w:val="21"/>
        </w:rPr>
        <w:t>[22]</w:t>
      </w:r>
      <w:r w:rsidRPr="00350E6B">
        <w:rPr>
          <w:rFonts w:ascii="Times New Roman" w:eastAsia="宋体" w:hAnsi="Times New Roman" w:hint="eastAsia"/>
          <w:kern w:val="0"/>
          <w:szCs w:val="21"/>
        </w:rPr>
        <w:t>提出局部</w:t>
      </w:r>
      <w:r w:rsidRPr="00350E6B">
        <w:rPr>
          <w:rFonts w:ascii="Times New Roman" w:eastAsia="宋体" w:hAnsi="Times New Roman" w:hint="eastAsia"/>
          <w:kern w:val="0"/>
          <w:szCs w:val="21"/>
        </w:rPr>
        <w:t>h</w:t>
      </w:r>
      <w:r w:rsidRPr="00350E6B">
        <w:rPr>
          <w:rFonts w:ascii="Times New Roman" w:eastAsia="宋体" w:hAnsi="Times New Roman" w:hint="eastAsia"/>
          <w:kern w:val="0"/>
          <w:szCs w:val="21"/>
        </w:rPr>
        <w:t>指数中心性（</w:t>
      </w:r>
      <w:r w:rsidRPr="00350E6B">
        <w:rPr>
          <w:rFonts w:ascii="Times New Roman" w:eastAsia="宋体" w:hAnsi="Times New Roman" w:hint="eastAsia"/>
          <w:kern w:val="0"/>
          <w:szCs w:val="21"/>
        </w:rPr>
        <w:t>LH-index</w:t>
      </w:r>
      <w:r w:rsidRPr="00350E6B">
        <w:rPr>
          <w:rFonts w:ascii="Times New Roman" w:eastAsia="宋体" w:hAnsi="Times New Roman" w:hint="eastAsia"/>
          <w:kern w:val="0"/>
          <w:szCs w:val="21"/>
        </w:rPr>
        <w:t>）方法，通过融合节点自身及其直接邻居的</w:t>
      </w:r>
      <w:r w:rsidRPr="00350E6B">
        <w:rPr>
          <w:rFonts w:ascii="Times New Roman" w:eastAsia="宋体" w:hAnsi="Times New Roman" w:hint="eastAsia"/>
          <w:kern w:val="0"/>
          <w:szCs w:val="21"/>
        </w:rPr>
        <w:t>h</w:t>
      </w:r>
      <w:r w:rsidRPr="00350E6B">
        <w:rPr>
          <w:rFonts w:ascii="Times New Roman" w:eastAsia="宋体" w:hAnsi="Times New Roman" w:hint="eastAsia"/>
          <w:kern w:val="0"/>
          <w:szCs w:val="21"/>
        </w:rPr>
        <w:t>指数信息，更为精确地识别和排序网络关键节点。但是，此类现有驱动节点选择策略在面临链路严重重叠时，仍可能导致网络性能下降，无法有效减少路由重叠与抑制链路拥塞。</w:t>
      </w:r>
    </w:p>
    <w:p w14:paraId="09AC481C" w14:textId="77777777" w:rsidR="009021CD" w:rsidRDefault="00350E6B">
      <w:pPr>
        <w:ind w:firstLineChars="200" w:firstLine="420"/>
        <w:rPr>
          <w:rFonts w:ascii="Times New Roman" w:eastAsia="宋体" w:hAnsi="Times New Roman"/>
          <w:kern w:val="0"/>
          <w:szCs w:val="21"/>
        </w:rPr>
      </w:pPr>
      <w:r w:rsidRPr="00350E6B">
        <w:rPr>
          <w:rFonts w:ascii="Times New Roman" w:eastAsia="宋体" w:hAnsi="Times New Roman" w:hint="eastAsia"/>
          <w:kern w:val="0"/>
          <w:szCs w:val="21"/>
        </w:rPr>
        <w:t>针对上述挑战，本文提出一种全新的结合</w:t>
      </w:r>
      <w:r w:rsidRPr="00350E6B">
        <w:rPr>
          <w:rFonts w:ascii="Times New Roman" w:eastAsia="宋体" w:hAnsi="Times New Roman" w:hint="eastAsia"/>
          <w:kern w:val="0"/>
          <w:szCs w:val="21"/>
        </w:rPr>
        <w:t>DRL</w:t>
      </w:r>
      <w:r w:rsidRPr="00350E6B">
        <w:rPr>
          <w:rFonts w:ascii="Times New Roman" w:eastAsia="宋体" w:hAnsi="Times New Roman" w:hint="eastAsia"/>
          <w:kern w:val="0"/>
          <w:szCs w:val="21"/>
        </w:rPr>
        <w:t>与光传送网光业务单元（</w:t>
      </w:r>
      <w:r w:rsidRPr="00350E6B">
        <w:rPr>
          <w:rFonts w:ascii="Times New Roman" w:eastAsia="宋体" w:hAnsi="Times New Roman" w:hint="eastAsia"/>
          <w:kern w:val="0"/>
          <w:szCs w:val="21"/>
        </w:rPr>
        <w:t>OTN-OSU</w:t>
      </w:r>
      <w:r w:rsidRPr="00350E6B">
        <w:rPr>
          <w:rFonts w:ascii="Times New Roman" w:eastAsia="宋体" w:hAnsi="Times New Roman" w:hint="eastAsia"/>
          <w:kern w:val="0"/>
          <w:szCs w:val="21"/>
        </w:rPr>
        <w:t>）的节点索引排名路由优化（</w:t>
      </w:r>
      <w:r w:rsidRPr="00350E6B">
        <w:rPr>
          <w:rFonts w:ascii="Times New Roman" w:eastAsia="宋体" w:hAnsi="Times New Roman" w:hint="eastAsia"/>
          <w:kern w:val="0"/>
          <w:szCs w:val="21"/>
        </w:rPr>
        <w:t>NIR</w:t>
      </w:r>
      <w:r w:rsidR="00C36D7F">
        <w:rPr>
          <w:rFonts w:ascii="Times New Roman" w:eastAsia="宋体" w:hAnsi="Times New Roman"/>
          <w:kern w:val="0"/>
          <w:szCs w:val="21"/>
        </w:rPr>
        <w:t>2</w:t>
      </w:r>
      <w:r w:rsidRPr="00350E6B">
        <w:rPr>
          <w:rFonts w:ascii="Times New Roman" w:eastAsia="宋体" w:hAnsi="Times New Roman" w:hint="eastAsia"/>
          <w:kern w:val="0"/>
          <w:szCs w:val="21"/>
        </w:rPr>
        <w:t>OD</w:t>
      </w:r>
      <w:r w:rsidRPr="00350E6B">
        <w:rPr>
          <w:rFonts w:ascii="Times New Roman" w:eastAsia="宋体" w:hAnsi="Times New Roman" w:hint="eastAsia"/>
          <w:kern w:val="0"/>
          <w:szCs w:val="21"/>
        </w:rPr>
        <w:t>）算法</w:t>
      </w:r>
      <w:bookmarkStart w:id="2" w:name="_Hlk210396756"/>
      <w:r w:rsidR="00CE7AA9">
        <w:rPr>
          <w:rFonts w:ascii="Times New Roman" w:eastAsia="宋体" w:hAnsi="Times New Roman" w:hint="eastAsia"/>
          <w:kern w:val="0"/>
          <w:szCs w:val="21"/>
        </w:rPr>
        <w:t>，以减少路由重叠、抑制链路拥塞。</w:t>
      </w:r>
      <w:bookmarkEnd w:id="2"/>
    </w:p>
    <w:p w14:paraId="3156FDEA" w14:textId="77777777" w:rsidR="002B2883" w:rsidRPr="00C36D7F" w:rsidRDefault="002B2883">
      <w:pPr>
        <w:ind w:firstLineChars="200" w:firstLine="420"/>
        <w:rPr>
          <w:rFonts w:ascii="Times New Roman" w:eastAsia="宋体" w:hAnsi="Times New Roman"/>
          <w:kern w:val="0"/>
          <w:szCs w:val="21"/>
        </w:rPr>
      </w:pPr>
    </w:p>
    <w:p w14:paraId="7157C622" w14:textId="77777777" w:rsidR="009021CD" w:rsidRDefault="00CE7AA9">
      <w:pPr>
        <w:pStyle w:val="3"/>
        <w:spacing w:before="0" w:after="0" w:line="240" w:lineRule="auto"/>
        <w:jc w:val="left"/>
        <w:rPr>
          <w:rFonts w:ascii="Times New Roman" w:eastAsia="黑体" w:hAnsi="Times New Roman" w:cs="Times New Roman"/>
          <w:b w:val="0"/>
          <w:sz w:val="24"/>
          <w:szCs w:val="24"/>
        </w:rPr>
      </w:pPr>
      <w:r>
        <w:rPr>
          <w:rFonts w:ascii="Times New Roman" w:eastAsia="黑体" w:hAnsi="Times New Roman" w:cs="Times New Roman"/>
          <w:b w:val="0"/>
          <w:sz w:val="24"/>
          <w:szCs w:val="24"/>
        </w:rPr>
        <w:t>1</w:t>
      </w:r>
      <w:r>
        <w:rPr>
          <w:rFonts w:ascii="Times New Roman" w:eastAsia="黑体" w:hAnsi="Times New Roman" w:cs="Times New Roman" w:hint="eastAsia"/>
          <w:b w:val="0"/>
          <w:sz w:val="24"/>
          <w:szCs w:val="24"/>
        </w:rPr>
        <w:t xml:space="preserve"> </w:t>
      </w:r>
      <w:r w:rsidR="00751872">
        <w:rPr>
          <w:rFonts w:ascii="Times New Roman" w:eastAsia="黑体" w:hAnsi="Times New Roman" w:cs="Times New Roman" w:hint="eastAsia"/>
          <w:b w:val="0"/>
          <w:sz w:val="24"/>
          <w:szCs w:val="24"/>
        </w:rPr>
        <w:t>算法</w:t>
      </w:r>
      <w:r w:rsidR="00751872">
        <w:rPr>
          <w:rFonts w:ascii="Times New Roman" w:eastAsia="黑体" w:hAnsi="Times New Roman" w:cs="Times New Roman"/>
          <w:b w:val="0"/>
          <w:sz w:val="24"/>
          <w:szCs w:val="24"/>
        </w:rPr>
        <w:t>核心思想</w:t>
      </w:r>
      <w:r w:rsidR="00751872">
        <w:rPr>
          <w:rFonts w:ascii="Times New Roman" w:eastAsia="黑体" w:hAnsi="Times New Roman" w:cs="Times New Roman" w:hint="eastAsia"/>
          <w:b w:val="0"/>
          <w:sz w:val="24"/>
          <w:szCs w:val="24"/>
        </w:rPr>
        <w:t>与</w:t>
      </w:r>
      <w:r>
        <w:rPr>
          <w:rFonts w:ascii="Times New Roman" w:eastAsia="黑体" w:hAnsi="Times New Roman" w:cs="Times New Roman" w:hint="eastAsia"/>
          <w:b w:val="0"/>
          <w:sz w:val="24"/>
          <w:szCs w:val="24"/>
        </w:rPr>
        <w:t>原理</w:t>
      </w:r>
    </w:p>
    <w:p w14:paraId="4F58F52B" w14:textId="77777777" w:rsidR="000D2E4E" w:rsidRDefault="000D2E4E" w:rsidP="000D2E4E">
      <w:pPr>
        <w:ind w:firstLineChars="200" w:firstLine="420"/>
        <w:rPr>
          <w:rFonts w:ascii="Times New Roman" w:eastAsia="宋体" w:hAnsi="Times New Roman"/>
          <w:kern w:val="0"/>
          <w:szCs w:val="21"/>
        </w:rPr>
      </w:pPr>
      <w:bookmarkStart w:id="3" w:name="_Hlk213855767"/>
      <w:bookmarkStart w:id="4" w:name="_Hlk210986368"/>
      <w:r w:rsidRPr="00350E6B">
        <w:rPr>
          <w:rFonts w:ascii="Times New Roman" w:eastAsia="宋体" w:hAnsi="Times New Roman" w:hint="eastAsia"/>
          <w:kern w:val="0"/>
          <w:szCs w:val="21"/>
        </w:rPr>
        <w:t>该算法的核心动机在于突破现有驱动节点策略在处理链路重叠场景时的局限性，通过重新定义节点重要性的评估与索引排名机制，旨在系统性地减少路由重叠、抑制链路拥塞，从而提升大规模网络环境下智能路由优化的稳定性与实效性。</w:t>
      </w:r>
    </w:p>
    <w:p w14:paraId="22C26557" w14:textId="77777777" w:rsidR="00FC0F49" w:rsidRPr="00564CF4" w:rsidRDefault="00FC0F49" w:rsidP="00FC0F49">
      <w:pPr>
        <w:adjustRightInd w:val="0"/>
        <w:snapToGrid w:val="0"/>
        <w:rPr>
          <w:rFonts w:ascii="Times New Roman" w:eastAsia="宋体" w:hAnsi="Times New Roman"/>
          <w:b/>
          <w:kern w:val="0"/>
          <w:szCs w:val="21"/>
        </w:rPr>
      </w:pPr>
      <w:r w:rsidRPr="00564CF4">
        <w:rPr>
          <w:rFonts w:ascii="Times New Roman" w:eastAsia="宋体" w:hAnsi="Times New Roman" w:hint="eastAsia"/>
          <w:b/>
          <w:kern w:val="0"/>
          <w:szCs w:val="21"/>
        </w:rPr>
        <w:t xml:space="preserve">1.1 </w:t>
      </w:r>
      <w:r w:rsidRPr="00564CF4">
        <w:rPr>
          <w:rFonts w:ascii="Times New Roman" w:eastAsia="宋体" w:hAnsi="Times New Roman" w:hint="eastAsia"/>
          <w:b/>
          <w:kern w:val="0"/>
          <w:szCs w:val="21"/>
        </w:rPr>
        <w:t>网络与业务模型</w:t>
      </w:r>
    </w:p>
    <w:p w14:paraId="16B6719B" w14:textId="77777777" w:rsidR="00FC0F49" w:rsidRPr="00FC0F49" w:rsidRDefault="00FC0F49" w:rsidP="00FC0F49">
      <w:pPr>
        <w:adjustRightInd w:val="0"/>
        <w:snapToGrid w:val="0"/>
        <w:ind w:firstLine="420"/>
        <w:rPr>
          <w:rFonts w:ascii="Times New Roman" w:eastAsia="宋体" w:hAnsi="Times New Roman"/>
          <w:kern w:val="0"/>
          <w:szCs w:val="21"/>
        </w:rPr>
      </w:pPr>
      <w:r w:rsidRPr="00FC0F49">
        <w:rPr>
          <w:rFonts w:ascii="Times New Roman" w:eastAsia="宋体" w:hAnsi="Times New Roman" w:hint="eastAsia"/>
          <w:kern w:val="0"/>
          <w:szCs w:val="21"/>
        </w:rPr>
        <w:t>本文研究的卫星光网络场景涵盖多个业务传输任务的并行调度。其承载网络为由星间弹性光管道构建的卫星光网络</w:t>
      </w:r>
      <m:oMath>
        <m:r>
          <w:rPr>
            <w:rFonts w:ascii="Cambria Math" w:eastAsia="宋体" w:hAnsi="Cambria Math"/>
            <w:kern w:val="0"/>
            <w:szCs w:val="21"/>
          </w:rPr>
          <m:t>G=</m:t>
        </m:r>
        <m:r>
          <m:rPr>
            <m:sty m:val="p"/>
          </m:rPr>
          <w:rPr>
            <w:rFonts w:ascii="Cambria Math" w:eastAsia="宋体" w:hAnsi="Cambria Math"/>
            <w:kern w:val="0"/>
            <w:szCs w:val="21"/>
          </w:rPr>
          <m:t>(</m:t>
        </m:r>
        <m:r>
          <w:rPr>
            <w:rFonts w:ascii="Cambria Math" w:eastAsia="宋体" w:hAnsi="Cambria Math"/>
            <w:kern w:val="0"/>
            <w:szCs w:val="21"/>
          </w:rPr>
          <m:t>V</m:t>
        </m:r>
        <m:r>
          <m:rPr>
            <m:sty m:val="p"/>
          </m:rPr>
          <w:rPr>
            <w:rFonts w:ascii="Cambria Math" w:eastAsia="宋体" w:hAnsi="Cambria Math"/>
            <w:kern w:val="0"/>
            <w:szCs w:val="21"/>
          </w:rPr>
          <m:t>,</m:t>
        </m:r>
        <m:r>
          <w:rPr>
            <w:rFonts w:ascii="Cambria Math" w:eastAsia="宋体" w:hAnsi="Cambria Math"/>
            <w:kern w:val="0"/>
            <w:szCs w:val="21"/>
          </w:rPr>
          <m:t>E</m:t>
        </m:r>
        <m:r>
          <m:rPr>
            <m:sty m:val="p"/>
          </m:rPr>
          <w:rPr>
            <w:rFonts w:ascii="Cambria Math" w:eastAsia="宋体" w:hAnsi="Cambria Math"/>
            <w:kern w:val="0"/>
            <w:szCs w:val="21"/>
          </w:rPr>
          <m:t>)</m:t>
        </m:r>
      </m:oMath>
      <w:r>
        <w:rPr>
          <w:rFonts w:ascii="Times New Roman" w:eastAsia="宋体" w:hAnsi="Times New Roman" w:hint="eastAsia"/>
          <w:kern w:val="0"/>
          <w:szCs w:val="21"/>
        </w:rPr>
        <w:t>，其中</w:t>
      </w:r>
      <m:oMath>
        <m:r>
          <w:rPr>
            <w:rFonts w:ascii="Cambria Math" w:eastAsia="宋体" w:hAnsi="Cambria Math"/>
            <w:kern w:val="0"/>
            <w:szCs w:val="21"/>
          </w:rPr>
          <m:t>V</m:t>
        </m:r>
      </m:oMath>
      <w:r>
        <w:rPr>
          <w:rFonts w:ascii="Times New Roman" w:eastAsia="宋体" w:hAnsi="Times New Roman" w:hint="eastAsia"/>
          <w:kern w:val="0"/>
          <w:szCs w:val="21"/>
        </w:rPr>
        <w:t>和</w:t>
      </w:r>
      <m:oMath>
        <m:r>
          <w:rPr>
            <w:rFonts w:ascii="Cambria Math" w:eastAsia="宋体" w:hAnsi="Cambria Math"/>
            <w:kern w:val="0"/>
            <w:szCs w:val="21"/>
          </w:rPr>
          <m:t>E</m:t>
        </m:r>
      </m:oMath>
      <w:r>
        <w:rPr>
          <w:rFonts w:ascii="Times New Roman" w:eastAsia="宋体" w:hAnsi="Times New Roman" w:hint="eastAsia"/>
          <w:kern w:val="0"/>
          <w:szCs w:val="21"/>
        </w:rPr>
        <w:t>分别代表</w:t>
      </w:r>
      <w:r w:rsidRPr="00FC0F49">
        <w:rPr>
          <w:rFonts w:ascii="Times New Roman" w:eastAsia="宋体" w:hAnsi="Times New Roman" w:hint="eastAsia"/>
          <w:kern w:val="0"/>
          <w:szCs w:val="21"/>
        </w:rPr>
        <w:t>卫星传输节点集合以及星间链路集合。</w:t>
      </w:r>
    </w:p>
    <w:p w14:paraId="70310738" w14:textId="77777777" w:rsidR="00FC0F49" w:rsidRPr="00FC0F49" w:rsidRDefault="00FC0F49" w:rsidP="003E1902">
      <w:pPr>
        <w:adjustRightInd w:val="0"/>
        <w:snapToGrid w:val="0"/>
        <w:ind w:firstLine="420"/>
        <w:rPr>
          <w:rFonts w:ascii="Times New Roman" w:eastAsia="宋体" w:hAnsi="Times New Roman"/>
          <w:kern w:val="0"/>
          <w:szCs w:val="21"/>
        </w:rPr>
      </w:pPr>
      <w:r w:rsidRPr="00FC0F49">
        <w:rPr>
          <w:rFonts w:ascii="Times New Roman" w:eastAsia="宋体" w:hAnsi="Times New Roman" w:hint="eastAsia"/>
          <w:kern w:val="0"/>
          <w:szCs w:val="21"/>
        </w:rPr>
        <w:t>光层建模与资源抽象：假设每个波长信道的传输容量为</w:t>
      </w:r>
      <m:oMath>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ch</m:t>
            </m:r>
          </m:sub>
        </m:sSub>
      </m:oMath>
      <w:r w:rsidR="00327510">
        <w:rPr>
          <w:rFonts w:ascii="Times New Roman" w:eastAsia="宋体" w:hAnsi="Times New Roman" w:hint="eastAsia"/>
          <w:kern w:val="0"/>
          <w:szCs w:val="21"/>
        </w:rPr>
        <w:t xml:space="preserve"> Gbit/s</w:t>
      </w:r>
      <w:r w:rsidR="00327510">
        <w:rPr>
          <w:rFonts w:ascii="Times New Roman" w:eastAsia="宋体" w:hAnsi="Times New Roman" w:hint="eastAsia"/>
          <w:kern w:val="0"/>
          <w:szCs w:val="21"/>
        </w:rPr>
        <w:t>。</w:t>
      </w:r>
      <w:r w:rsidRPr="00FC0F49">
        <w:rPr>
          <w:rFonts w:ascii="Times New Roman" w:eastAsia="宋体" w:hAnsi="Times New Roman" w:hint="eastAsia"/>
          <w:kern w:val="0"/>
          <w:szCs w:val="21"/>
        </w:rPr>
        <w:t>所有卫星算力节点均作为业务的入口节点，具备数据交换与转发能力。光业务单元（</w:t>
      </w:r>
      <w:r w:rsidRPr="00FC0F49">
        <w:rPr>
          <w:rFonts w:ascii="Times New Roman" w:eastAsia="宋体" w:hAnsi="Times New Roman" w:hint="eastAsia"/>
          <w:kern w:val="0"/>
          <w:szCs w:val="21"/>
        </w:rPr>
        <w:t>OSU</w:t>
      </w:r>
      <w:r w:rsidRPr="00FC0F49">
        <w:rPr>
          <w:rFonts w:ascii="Times New Roman" w:eastAsia="宋体" w:hAnsi="Times New Roman" w:hint="eastAsia"/>
          <w:kern w:val="0"/>
          <w:szCs w:val="21"/>
        </w:rPr>
        <w:t>）的容量设定为</w:t>
      </w:r>
      <m:oMath>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OSU</m:t>
            </m:r>
          </m:sub>
        </m:sSub>
      </m:oMath>
      <w:r w:rsidR="00327510">
        <w:rPr>
          <w:rFonts w:ascii="Times New Roman" w:eastAsia="宋体" w:hAnsi="Times New Roman" w:hint="eastAsia"/>
          <w:kern w:val="0"/>
          <w:szCs w:val="21"/>
        </w:rPr>
        <w:t xml:space="preserve"> Mbit/s</w:t>
      </w:r>
      <w:r w:rsidR="00327510">
        <w:rPr>
          <w:rFonts w:ascii="Times New Roman" w:eastAsia="宋体" w:hAnsi="Times New Roman" w:hint="eastAsia"/>
          <w:kern w:val="0"/>
          <w:szCs w:val="21"/>
        </w:rPr>
        <w:t>，</w:t>
      </w:r>
      <w:r w:rsidRPr="00FC0F49">
        <w:rPr>
          <w:rFonts w:ascii="Times New Roman" w:eastAsia="宋体" w:hAnsi="Times New Roman" w:hint="eastAsia"/>
          <w:kern w:val="0"/>
          <w:szCs w:val="21"/>
        </w:rPr>
        <w:t>作为最小业务映射粒度单位；而卫星传输节点在数据转发过程中的最小交换单元为光通道数据单元（</w:t>
      </w:r>
      <w:r w:rsidRPr="00FC0F49">
        <w:rPr>
          <w:rFonts w:ascii="Times New Roman" w:eastAsia="宋体" w:hAnsi="Times New Roman" w:hint="eastAsia"/>
          <w:kern w:val="0"/>
          <w:szCs w:val="21"/>
        </w:rPr>
        <w:t>ODUk</w:t>
      </w:r>
      <w:r w:rsidRPr="00FC0F49">
        <w:rPr>
          <w:rFonts w:ascii="Times New Roman" w:eastAsia="宋体" w:hAnsi="Times New Roman" w:hint="eastAsia"/>
          <w:kern w:val="0"/>
          <w:szCs w:val="21"/>
        </w:rPr>
        <w:t>）</w:t>
      </w:r>
      <w:r w:rsidR="003E1902">
        <w:rPr>
          <w:rFonts w:ascii="Times New Roman" w:eastAsia="宋体" w:hAnsi="Times New Roman" w:hint="eastAsia"/>
          <w:kern w:val="0"/>
          <w:szCs w:val="21"/>
        </w:rPr>
        <w:t>（</w:t>
      </w:r>
      <m:oMath>
        <m:r>
          <w:rPr>
            <w:rFonts w:ascii="Cambria Math" w:eastAsia="宋体" w:hAnsi="Cambria Math"/>
            <w:kern w:val="0"/>
            <w:szCs w:val="21"/>
          </w:rPr>
          <m:t>k∈</m:t>
        </m:r>
        <m:r>
          <m:rPr>
            <m:sty m:val="p"/>
          </m:rPr>
          <w:rPr>
            <w:rFonts w:ascii="Cambria Math" w:eastAsia="宋体" w:hAnsi="Cambria Math"/>
            <w:kern w:val="0"/>
            <w:szCs w:val="21"/>
          </w:rPr>
          <m:t>{</m:t>
        </m:r>
        <m:r>
          <w:rPr>
            <w:rFonts w:ascii="Cambria Math" w:eastAsia="宋体" w:hAnsi="Cambria Math"/>
            <w:kern w:val="0"/>
            <w:szCs w:val="21"/>
          </w:rPr>
          <m:t>0</m:t>
        </m:r>
        <m:r>
          <m:rPr>
            <m:sty m:val="p"/>
          </m:rPr>
          <w:rPr>
            <w:rFonts w:ascii="Cambria Math" w:eastAsia="宋体" w:hAnsi="Cambria Math"/>
            <w:kern w:val="0"/>
            <w:szCs w:val="21"/>
          </w:rPr>
          <m:t>,</m:t>
        </m:r>
        <m:r>
          <w:rPr>
            <w:rFonts w:ascii="Cambria Math" w:eastAsia="宋体" w:hAnsi="Cambria Math"/>
            <w:kern w:val="0"/>
            <w:szCs w:val="21"/>
          </w:rPr>
          <m:t>1</m:t>
        </m:r>
        <m:r>
          <m:rPr>
            <m:sty m:val="p"/>
          </m:rPr>
          <w:rPr>
            <w:rFonts w:ascii="Cambria Math" w:eastAsia="宋体" w:hAnsi="Cambria Math"/>
            <w:kern w:val="0"/>
            <w:szCs w:val="21"/>
          </w:rPr>
          <m:t>,</m:t>
        </m:r>
        <m:r>
          <w:rPr>
            <w:rFonts w:ascii="Cambria Math" w:eastAsia="宋体" w:hAnsi="Cambria Math"/>
            <w:kern w:val="0"/>
            <w:szCs w:val="21"/>
          </w:rPr>
          <m:t>2</m:t>
        </m:r>
        <m:r>
          <m:rPr>
            <m:sty m:val="p"/>
          </m:rPr>
          <w:rPr>
            <w:rFonts w:ascii="Cambria Math" w:eastAsia="宋体" w:hAnsi="Cambria Math"/>
            <w:kern w:val="0"/>
            <w:szCs w:val="21"/>
          </w:rPr>
          <m:t>,</m:t>
        </m:r>
        <m:r>
          <w:rPr>
            <w:rFonts w:ascii="Cambria Math" w:eastAsia="宋体" w:hAnsi="Cambria Math"/>
            <w:kern w:val="0"/>
            <w:szCs w:val="21"/>
          </w:rPr>
          <m:t>3</m:t>
        </m:r>
        <m:r>
          <m:rPr>
            <m:sty m:val="p"/>
          </m:rPr>
          <w:rPr>
            <w:rFonts w:ascii="Cambria Math" w:eastAsia="宋体" w:hAnsi="Cambria Math"/>
            <w:kern w:val="0"/>
            <w:szCs w:val="21"/>
          </w:rPr>
          <m:t>,</m:t>
        </m:r>
        <m:r>
          <w:rPr>
            <w:rFonts w:ascii="Cambria Math" w:eastAsia="宋体" w:hAnsi="Cambria Math"/>
            <w:kern w:val="0"/>
            <w:szCs w:val="21"/>
          </w:rPr>
          <m:t>4</m:t>
        </m:r>
        <m:r>
          <m:rPr>
            <m:sty m:val="p"/>
          </m:rPr>
          <w:rPr>
            <w:rFonts w:ascii="Cambria Math" w:eastAsia="宋体" w:hAnsi="Cambria Math"/>
            <w:kern w:val="0"/>
            <w:szCs w:val="21"/>
          </w:rPr>
          <m:t>}</m:t>
        </m:r>
      </m:oMath>
      <w:r w:rsidR="003E1902">
        <w:rPr>
          <w:rFonts w:ascii="Times New Roman" w:eastAsia="宋体" w:hAnsi="Times New Roman" w:hint="eastAsia"/>
          <w:kern w:val="0"/>
          <w:szCs w:val="21"/>
        </w:rPr>
        <w:t>，其对应速率分别约为</w:t>
      </w:r>
      <w:r w:rsidR="003E1902">
        <w:rPr>
          <w:rFonts w:ascii="Times New Roman" w:eastAsia="宋体" w:hAnsi="Times New Roman" w:hint="eastAsia"/>
          <w:kern w:val="0"/>
          <w:szCs w:val="21"/>
        </w:rPr>
        <w:t>1.25</w:t>
      </w:r>
      <w:r w:rsidR="003E1902">
        <w:rPr>
          <w:rFonts w:ascii="Times New Roman" w:eastAsia="宋体" w:hAnsi="Times New Roman" w:hint="eastAsia"/>
          <w:kern w:val="0"/>
          <w:szCs w:val="21"/>
        </w:rPr>
        <w:t>、</w:t>
      </w:r>
      <w:r w:rsidR="003E1902">
        <w:rPr>
          <w:rFonts w:ascii="Times New Roman" w:eastAsia="宋体" w:hAnsi="Times New Roman" w:hint="eastAsia"/>
          <w:kern w:val="0"/>
          <w:szCs w:val="21"/>
        </w:rPr>
        <w:t>2.5</w:t>
      </w:r>
      <w:r w:rsidR="003E1902">
        <w:rPr>
          <w:rFonts w:ascii="Times New Roman" w:eastAsia="宋体" w:hAnsi="Times New Roman" w:hint="eastAsia"/>
          <w:kern w:val="0"/>
          <w:szCs w:val="21"/>
        </w:rPr>
        <w:t>、</w:t>
      </w:r>
      <w:r w:rsidR="003E1902">
        <w:rPr>
          <w:rFonts w:ascii="Times New Roman" w:eastAsia="宋体" w:hAnsi="Times New Roman" w:hint="eastAsia"/>
          <w:kern w:val="0"/>
          <w:szCs w:val="21"/>
        </w:rPr>
        <w:t>10</w:t>
      </w:r>
      <w:r w:rsidR="003E1902">
        <w:rPr>
          <w:rFonts w:ascii="Times New Roman" w:eastAsia="宋体" w:hAnsi="Times New Roman" w:hint="eastAsia"/>
          <w:kern w:val="0"/>
          <w:szCs w:val="21"/>
        </w:rPr>
        <w:t>、</w:t>
      </w:r>
      <w:r w:rsidR="003E1902">
        <w:rPr>
          <w:rFonts w:ascii="Times New Roman" w:eastAsia="宋体" w:hAnsi="Times New Roman" w:hint="eastAsia"/>
          <w:kern w:val="0"/>
          <w:szCs w:val="21"/>
        </w:rPr>
        <w:t>40</w:t>
      </w:r>
      <w:r w:rsidR="003E1902">
        <w:rPr>
          <w:rFonts w:ascii="Times New Roman" w:eastAsia="宋体" w:hAnsi="Times New Roman" w:hint="eastAsia"/>
          <w:kern w:val="0"/>
          <w:szCs w:val="21"/>
        </w:rPr>
        <w:t>、</w:t>
      </w:r>
      <w:r w:rsidR="003E1902">
        <w:rPr>
          <w:rFonts w:ascii="Times New Roman" w:eastAsia="宋体" w:hAnsi="Times New Roman" w:hint="eastAsia"/>
          <w:kern w:val="0"/>
          <w:szCs w:val="21"/>
        </w:rPr>
        <w:t>104 Gbit/s</w:t>
      </w:r>
      <w:r w:rsidR="003E1902">
        <w:rPr>
          <w:rFonts w:ascii="Times New Roman" w:eastAsia="宋体" w:hAnsi="Times New Roman" w:hint="eastAsia"/>
          <w:kern w:val="0"/>
          <w:szCs w:val="21"/>
        </w:rPr>
        <w:t>）。</w:t>
      </w:r>
    </w:p>
    <w:p w14:paraId="23EEED3A" w14:textId="77777777" w:rsidR="00FC0F49" w:rsidRPr="00FC0F49" w:rsidRDefault="00FC0F49" w:rsidP="003E1902">
      <w:pPr>
        <w:adjustRightInd w:val="0"/>
        <w:snapToGrid w:val="0"/>
        <w:ind w:firstLine="420"/>
        <w:rPr>
          <w:rFonts w:ascii="Times New Roman" w:eastAsia="宋体" w:hAnsi="Times New Roman"/>
          <w:kern w:val="0"/>
          <w:szCs w:val="21"/>
        </w:rPr>
      </w:pPr>
      <w:r w:rsidRPr="00FC0F49">
        <w:rPr>
          <w:rFonts w:ascii="Times New Roman" w:eastAsia="宋体" w:hAnsi="Times New Roman" w:hint="eastAsia"/>
          <w:kern w:val="0"/>
          <w:szCs w:val="21"/>
        </w:rPr>
        <w:t>业务请求定义：设第</w:t>
      </w:r>
      <w:r w:rsidRPr="00FC0F49">
        <w:rPr>
          <w:rFonts w:ascii="Times New Roman" w:eastAsia="宋体" w:hAnsi="Times New Roman" w:hint="eastAsia"/>
          <w:kern w:val="0"/>
          <w:szCs w:val="21"/>
        </w:rPr>
        <w:t>i</w:t>
      </w:r>
      <w:r w:rsidRPr="00FC0F49">
        <w:rPr>
          <w:rFonts w:ascii="Times New Roman" w:eastAsia="宋体" w:hAnsi="Times New Roman" w:hint="eastAsia"/>
          <w:kern w:val="0"/>
          <w:szCs w:val="21"/>
        </w:rPr>
        <w:t>条业务请求为</w:t>
      </w:r>
      <m:oMath>
        <m:sSub>
          <m:sSubPr>
            <m:ctrlPr>
              <w:rPr>
                <w:rFonts w:ascii="Cambria Math" w:eastAsia="宋体" w:hAnsi="Cambria Math"/>
                <w:kern w:val="0"/>
                <w:szCs w:val="21"/>
              </w:rPr>
            </m:ctrlPr>
          </m:sSubPr>
          <m:e>
            <m:r>
              <w:rPr>
                <w:rFonts w:ascii="Cambria Math" w:eastAsia="宋体" w:hAnsi="Cambria Math"/>
                <w:kern w:val="0"/>
                <w:szCs w:val="21"/>
              </w:rPr>
              <m:t>r</m:t>
            </m:r>
          </m:e>
          <m:sub>
            <m:r>
              <w:rPr>
                <w:rFonts w:ascii="Cambria Math" w:eastAsia="宋体" w:hAnsi="Cambria Math"/>
                <w:kern w:val="0"/>
                <w:szCs w:val="21"/>
              </w:rPr>
              <m:t>i</m:t>
            </m:r>
          </m:sub>
        </m:sSub>
        <m:r>
          <w:rPr>
            <w:rFonts w:ascii="Cambria Math" w:eastAsia="宋体" w:hAnsi="Cambria Math"/>
            <w:kern w:val="0"/>
            <w:szCs w:val="21"/>
          </w:rPr>
          <m:t>=</m:t>
        </m:r>
        <m:r>
          <m:rPr>
            <m:sty m:val="p"/>
          </m:rPr>
          <w:rPr>
            <w:rFonts w:ascii="Cambria Math" w:eastAsia="宋体" w:hAnsi="Cambria Math"/>
            <w:kern w:val="0"/>
            <w:szCs w:val="21"/>
          </w:rPr>
          <m:t>(</m:t>
        </m:r>
        <m:r>
          <w:rPr>
            <w:rFonts w:ascii="Cambria Math" w:eastAsia="宋体" w:hAnsi="Cambria Math"/>
            <w:kern w:val="0"/>
            <w:szCs w:val="21"/>
          </w:rPr>
          <m:t>sr</m:t>
        </m:r>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i</m:t>
            </m:r>
          </m:sub>
        </m:sSub>
        <m:r>
          <m:rPr>
            <m:sty m:val="p"/>
          </m:rPr>
          <w:rPr>
            <w:rFonts w:ascii="Cambria Math" w:eastAsia="宋体" w:hAnsi="Cambria Math"/>
            <w:kern w:val="0"/>
            <w:szCs w:val="21"/>
          </w:rPr>
          <m:t>,</m:t>
        </m:r>
        <m:r>
          <w:rPr>
            <w:rFonts w:ascii="Cambria Math" w:eastAsia="宋体" w:hAnsi="Cambria Math"/>
            <w:kern w:val="0"/>
            <w:szCs w:val="21"/>
          </w:rPr>
          <m:t>ds</m:t>
        </m:r>
        <m:sSub>
          <m:sSubPr>
            <m:ctrlPr>
              <w:rPr>
                <w:rFonts w:ascii="Cambria Math" w:eastAsia="宋体" w:hAnsi="Cambria Math"/>
                <w:kern w:val="0"/>
                <w:szCs w:val="21"/>
              </w:rPr>
            </m:ctrlPr>
          </m:sSubPr>
          <m:e>
            <m:r>
              <w:rPr>
                <w:rFonts w:ascii="Cambria Math" w:eastAsia="宋体" w:hAnsi="Cambria Math"/>
                <w:kern w:val="0"/>
                <w:szCs w:val="21"/>
              </w:rPr>
              <m:t>t</m:t>
            </m:r>
          </m:e>
          <m:sub>
            <m:r>
              <w:rPr>
                <w:rFonts w:ascii="Cambria Math" w:eastAsia="宋体" w:hAnsi="Cambria Math"/>
                <w:kern w:val="0"/>
                <w:szCs w:val="21"/>
              </w:rPr>
              <m:t>i</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b</m:t>
            </m:r>
          </m:e>
          <m:sub>
            <m:r>
              <w:rPr>
                <w:rFonts w:ascii="Cambria Math" w:eastAsia="宋体" w:hAnsi="Cambria Math"/>
                <w:kern w:val="0"/>
                <w:szCs w:val="21"/>
              </w:rPr>
              <m:t>i</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d</m:t>
            </m:r>
          </m:e>
          <m:sub>
            <m:r>
              <w:rPr>
                <w:rFonts w:ascii="Cambria Math" w:eastAsia="宋体" w:hAnsi="Cambria Math"/>
                <w:kern w:val="0"/>
                <w:szCs w:val="21"/>
              </w:rPr>
              <m:t>i</m:t>
            </m:r>
          </m:sub>
        </m:sSub>
        <m:r>
          <m:rPr>
            <m:sty m:val="p"/>
          </m:rPr>
          <w:rPr>
            <w:rFonts w:ascii="Cambria Math" w:eastAsia="宋体" w:hAnsi="Cambria Math"/>
            <w:kern w:val="0"/>
            <w:szCs w:val="21"/>
          </w:rPr>
          <m:t>)</m:t>
        </m:r>
      </m:oMath>
      <w:r w:rsidR="003E1902">
        <w:rPr>
          <w:rFonts w:ascii="Times New Roman" w:eastAsia="宋体" w:hAnsi="Times New Roman" w:hint="eastAsia"/>
          <w:kern w:val="0"/>
          <w:szCs w:val="21"/>
        </w:rPr>
        <w:t>，其中</w:t>
      </w:r>
      <m:oMath>
        <m:r>
          <w:rPr>
            <w:rFonts w:ascii="Cambria Math" w:eastAsia="宋体" w:hAnsi="Cambria Math"/>
            <w:kern w:val="0"/>
            <w:szCs w:val="21"/>
          </w:rPr>
          <m:t>sr</m:t>
        </m:r>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i</m:t>
            </m:r>
          </m:sub>
        </m:sSub>
      </m:oMath>
      <w:r w:rsidR="003E1902">
        <w:rPr>
          <w:rFonts w:ascii="Times New Roman" w:eastAsia="宋体" w:hAnsi="Times New Roman" w:hint="eastAsia"/>
          <w:kern w:val="0"/>
          <w:szCs w:val="21"/>
        </w:rPr>
        <w:t>表示业务源节点，</w:t>
      </w:r>
      <m:oMath>
        <m:r>
          <w:rPr>
            <w:rFonts w:ascii="Cambria Math" w:eastAsia="宋体" w:hAnsi="Cambria Math"/>
            <w:kern w:val="0"/>
            <w:szCs w:val="21"/>
          </w:rPr>
          <m:t>ds</m:t>
        </m:r>
        <m:sSub>
          <m:sSubPr>
            <m:ctrlPr>
              <w:rPr>
                <w:rFonts w:ascii="Cambria Math" w:eastAsia="宋体" w:hAnsi="Cambria Math"/>
                <w:kern w:val="0"/>
                <w:szCs w:val="21"/>
              </w:rPr>
            </m:ctrlPr>
          </m:sSubPr>
          <m:e>
            <m:r>
              <w:rPr>
                <w:rFonts w:ascii="Cambria Math" w:eastAsia="宋体" w:hAnsi="Cambria Math"/>
                <w:kern w:val="0"/>
                <w:szCs w:val="21"/>
              </w:rPr>
              <m:t>t</m:t>
            </m:r>
          </m:e>
          <m:sub>
            <m:r>
              <w:rPr>
                <w:rFonts w:ascii="Cambria Math" w:eastAsia="宋体" w:hAnsi="Cambria Math"/>
                <w:kern w:val="0"/>
                <w:szCs w:val="21"/>
              </w:rPr>
              <m:t>i</m:t>
            </m:r>
          </m:sub>
        </m:sSub>
      </m:oMath>
      <w:r w:rsidR="003E1902">
        <w:rPr>
          <w:rFonts w:ascii="Times New Roman" w:eastAsia="宋体" w:hAnsi="Times New Roman" w:hint="eastAsia"/>
          <w:kern w:val="0"/>
          <w:szCs w:val="21"/>
        </w:rPr>
        <w:t>表示目的节点，</w:t>
      </w:r>
      <m:oMath>
        <m:sSub>
          <m:sSubPr>
            <m:ctrlPr>
              <w:rPr>
                <w:rFonts w:ascii="Cambria Math" w:eastAsia="宋体" w:hAnsi="Cambria Math"/>
                <w:kern w:val="0"/>
                <w:szCs w:val="21"/>
              </w:rPr>
            </m:ctrlPr>
          </m:sSubPr>
          <m:e>
            <m:r>
              <w:rPr>
                <w:rFonts w:ascii="Cambria Math" w:eastAsia="宋体" w:hAnsi="Cambria Math"/>
                <w:kern w:val="0"/>
                <w:szCs w:val="21"/>
              </w:rPr>
              <m:t>b</m:t>
            </m:r>
          </m:e>
          <m:sub>
            <m:r>
              <w:rPr>
                <w:rFonts w:ascii="Cambria Math" w:eastAsia="宋体" w:hAnsi="Cambria Math"/>
                <w:kern w:val="0"/>
                <w:szCs w:val="21"/>
              </w:rPr>
              <m:t>i</m:t>
            </m:r>
          </m:sub>
        </m:sSub>
      </m:oMath>
      <w:r w:rsidR="003E1902">
        <w:rPr>
          <w:rFonts w:ascii="Times New Roman" w:eastAsia="宋体" w:hAnsi="Times New Roman" w:hint="eastAsia"/>
          <w:kern w:val="0"/>
          <w:szCs w:val="21"/>
        </w:rPr>
        <w:t>表示第</w:t>
      </w:r>
      <m:oMath>
        <m:r>
          <w:rPr>
            <w:rFonts w:ascii="Cambria Math" w:eastAsia="宋体" w:hAnsi="Cambria Math"/>
            <w:kern w:val="0"/>
            <w:szCs w:val="21"/>
          </w:rPr>
          <m:t>i</m:t>
        </m:r>
      </m:oMath>
      <w:r w:rsidR="003E1902">
        <w:rPr>
          <w:rFonts w:ascii="Times New Roman" w:eastAsia="宋体" w:hAnsi="Times New Roman" w:hint="eastAsia"/>
          <w:kern w:val="0"/>
          <w:szCs w:val="21"/>
        </w:rPr>
        <w:t>个业务的传输带宽要求，</w:t>
      </w:r>
      <m:oMath>
        <m:sSub>
          <m:sSubPr>
            <m:ctrlPr>
              <w:rPr>
                <w:rFonts w:ascii="Cambria Math" w:eastAsia="宋体" w:hAnsi="Cambria Math"/>
                <w:kern w:val="0"/>
                <w:szCs w:val="21"/>
              </w:rPr>
            </m:ctrlPr>
          </m:sSubPr>
          <m:e>
            <m:r>
              <w:rPr>
                <w:rFonts w:ascii="Cambria Math" w:eastAsia="宋体" w:hAnsi="Cambria Math"/>
                <w:kern w:val="0"/>
                <w:szCs w:val="21"/>
              </w:rPr>
              <m:t>d</m:t>
            </m:r>
          </m:e>
          <m:sub>
            <m:r>
              <w:rPr>
                <w:rFonts w:ascii="Cambria Math" w:eastAsia="宋体" w:hAnsi="Cambria Math"/>
                <w:kern w:val="0"/>
                <w:szCs w:val="21"/>
              </w:rPr>
              <m:t>i</m:t>
            </m:r>
          </m:sub>
        </m:sSub>
      </m:oMath>
      <w:r w:rsidR="003E1902">
        <w:rPr>
          <w:rFonts w:ascii="Times New Roman" w:eastAsia="宋体" w:hAnsi="Times New Roman" w:hint="eastAsia"/>
          <w:kern w:val="0"/>
          <w:szCs w:val="21"/>
        </w:rPr>
        <w:t>表示第</w:t>
      </w:r>
      <m:oMath>
        <m:r>
          <w:rPr>
            <w:rFonts w:ascii="Cambria Math" w:eastAsia="宋体" w:hAnsi="Cambria Math"/>
            <w:kern w:val="0"/>
            <w:szCs w:val="21"/>
          </w:rPr>
          <m:t>i</m:t>
        </m:r>
      </m:oMath>
      <w:r w:rsidR="003E1902">
        <w:rPr>
          <w:rFonts w:ascii="Times New Roman" w:eastAsia="宋体" w:hAnsi="Times New Roman" w:hint="eastAsia"/>
          <w:kern w:val="0"/>
          <w:szCs w:val="21"/>
        </w:rPr>
        <w:t>个业务的端到端传输时延要求。</w:t>
      </w:r>
    </w:p>
    <w:p w14:paraId="200F838B" w14:textId="77777777" w:rsidR="003E1902" w:rsidRDefault="00FC0F49" w:rsidP="003E1902">
      <w:pPr>
        <w:adjustRightInd w:val="0"/>
        <w:snapToGrid w:val="0"/>
        <w:ind w:firstLine="420"/>
      </w:pPr>
      <w:r w:rsidRPr="00FC0F49">
        <w:rPr>
          <w:rFonts w:ascii="Times New Roman" w:eastAsia="宋体" w:hAnsi="Times New Roman" w:hint="eastAsia"/>
          <w:kern w:val="0"/>
          <w:szCs w:val="21"/>
        </w:rPr>
        <w:t>在此模型中，卫星光网络需为每条业务动态分配传输节点并规划端到端路径。传输数据所需的</w:t>
      </w:r>
      <w:r w:rsidRPr="00FC0F49">
        <w:rPr>
          <w:rFonts w:ascii="Times New Roman" w:eastAsia="宋体" w:hAnsi="Times New Roman" w:hint="eastAsia"/>
          <w:kern w:val="0"/>
          <w:szCs w:val="21"/>
        </w:rPr>
        <w:t>OSU</w:t>
      </w:r>
      <w:r w:rsidRPr="00FC0F49">
        <w:rPr>
          <w:rFonts w:ascii="Times New Roman" w:eastAsia="宋体" w:hAnsi="Times New Roman" w:hint="eastAsia"/>
          <w:kern w:val="0"/>
          <w:szCs w:val="21"/>
        </w:rPr>
        <w:t>数量计算公式为</w:t>
      </w:r>
    </w:p>
    <w:p w14:paraId="0E362B30" w14:textId="77777777" w:rsidR="009021CD" w:rsidRDefault="00B45D76">
      <w:pPr>
        <w:adjustRightInd w:val="0"/>
        <w:snapToGrid w:val="0"/>
        <w:ind w:firstLineChars="200" w:firstLine="420"/>
        <w:rPr>
          <w:rFonts w:ascii="Times New Roman" w:eastAsia="宋体" w:hAnsi="Times New Roman"/>
          <w:kern w:val="0"/>
          <w:szCs w:val="21"/>
        </w:rPr>
      </w:pPr>
      <m:oMath>
        <m:sSubSup>
          <m:sSubSupPr>
            <m:ctrlPr>
              <w:rPr>
                <w:rFonts w:ascii="Cambria Math" w:eastAsia="宋体" w:hAnsi="Cambria Math"/>
                <w:kern w:val="0"/>
                <w:szCs w:val="21"/>
              </w:rPr>
            </m:ctrlPr>
          </m:sSubSupPr>
          <m:e>
            <m:r>
              <w:rPr>
                <w:rFonts w:ascii="Cambria Math" w:eastAsia="宋体" w:hAnsi="Cambria Math"/>
                <w:kern w:val="0"/>
                <w:szCs w:val="21"/>
              </w:rPr>
              <m:t>n</m:t>
            </m:r>
          </m:e>
          <m:sub>
            <m:r>
              <w:rPr>
                <w:rFonts w:ascii="Cambria Math" w:eastAsia="宋体" w:hAnsi="Cambria Math"/>
                <w:kern w:val="0"/>
                <w:szCs w:val="21"/>
              </w:rPr>
              <m:t>OSU</m:t>
            </m:r>
          </m:sub>
          <m:sup>
            <m:r>
              <w:rPr>
                <w:rFonts w:ascii="Cambria Math" w:eastAsia="宋体" w:hAnsi="Cambria Math"/>
                <w:kern w:val="0"/>
                <w:szCs w:val="21"/>
              </w:rPr>
              <m:t>i</m:t>
            </m:r>
          </m:sup>
        </m:sSubSup>
        <m: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b</m:t>
            </m:r>
          </m:e>
          <m:sub>
            <m:r>
              <w:rPr>
                <w:rFonts w:ascii="Cambria Math" w:eastAsia="宋体" w:hAnsi="Cambria Math"/>
                <w:kern w:val="0"/>
                <w:szCs w:val="21"/>
              </w:rPr>
              <m:t>i</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OSU</m:t>
            </m:r>
          </m:sub>
        </m:sSub>
      </m:oMath>
      <w:bookmarkEnd w:id="3"/>
      <w:r w:rsidR="003809F2">
        <w:rPr>
          <w:rFonts w:ascii="Times New Roman" w:eastAsia="宋体" w:hAnsi="Times New Roman" w:hint="eastAsia"/>
          <w:kern w:val="0"/>
          <w:szCs w:val="21"/>
        </w:rPr>
        <w:t xml:space="preserve">  </w:t>
      </w:r>
      <w:r w:rsidR="003809F2">
        <w:rPr>
          <w:rFonts w:ascii="Times New Roman" w:eastAsia="宋体" w:hAnsi="Times New Roman"/>
          <w:kern w:val="0"/>
          <w:szCs w:val="21"/>
        </w:rPr>
        <w:t xml:space="preserve">      </w:t>
      </w:r>
      <w:r w:rsidR="003809F2">
        <w:rPr>
          <w:rFonts w:ascii="Times New Roman" w:eastAsia="宋体" w:hAnsi="Times New Roman" w:hint="eastAsia"/>
          <w:kern w:val="0"/>
          <w:szCs w:val="21"/>
        </w:rPr>
        <w:t>（</w:t>
      </w:r>
      <w:r w:rsidR="003809F2">
        <w:rPr>
          <w:rFonts w:ascii="Times New Roman" w:eastAsia="宋体" w:hAnsi="Times New Roman" w:hint="eastAsia"/>
          <w:kern w:val="0"/>
          <w:szCs w:val="21"/>
        </w:rPr>
        <w:t>1</w:t>
      </w:r>
      <w:r w:rsidR="003809F2">
        <w:rPr>
          <w:rFonts w:ascii="Times New Roman" w:eastAsia="宋体" w:hAnsi="Times New Roman" w:hint="eastAsia"/>
          <w:kern w:val="0"/>
          <w:szCs w:val="21"/>
        </w:rPr>
        <w:t>）</w:t>
      </w:r>
    </w:p>
    <w:p w14:paraId="4F23930C" w14:textId="77777777" w:rsidR="007104BB" w:rsidRDefault="007104BB" w:rsidP="007104BB">
      <w:pPr>
        <w:pStyle w:val="4"/>
        <w:spacing w:before="0" w:after="0" w:line="240" w:lineRule="auto"/>
        <w:rPr>
          <w:rFonts w:ascii="Times New Roman" w:eastAsia="黑体" w:hAnsi="Times New Roman" w:cs="Times New Roman"/>
          <w:bCs w:val="0"/>
          <w:sz w:val="21"/>
          <w:szCs w:val="21"/>
        </w:rPr>
      </w:pPr>
      <w:r>
        <w:rPr>
          <w:rFonts w:ascii="Times New Roman" w:eastAsia="黑体" w:hAnsi="Times New Roman" w:cs="Times New Roman"/>
          <w:bCs w:val="0"/>
          <w:sz w:val="21"/>
          <w:szCs w:val="21"/>
        </w:rPr>
        <w:t>1.</w:t>
      </w:r>
      <w:r w:rsidR="00564CF4">
        <w:rPr>
          <w:rFonts w:ascii="Times New Roman" w:eastAsia="黑体" w:hAnsi="Times New Roman" w:cs="Times New Roman"/>
          <w:bCs w:val="0"/>
          <w:sz w:val="21"/>
          <w:szCs w:val="21"/>
        </w:rPr>
        <w:t>2</w:t>
      </w:r>
      <w:r>
        <w:rPr>
          <w:rFonts w:ascii="Times New Roman" w:eastAsia="黑体" w:hAnsi="Times New Roman" w:cs="Times New Roman"/>
          <w:bCs w:val="0"/>
          <w:sz w:val="21"/>
          <w:szCs w:val="21"/>
        </w:rPr>
        <w:t xml:space="preserve"> </w:t>
      </w:r>
      <w:r>
        <w:rPr>
          <w:rFonts w:ascii="Times New Roman" w:eastAsia="黑体" w:hAnsi="Times New Roman" w:cs="Times New Roman" w:hint="eastAsia"/>
          <w:bCs w:val="0"/>
          <w:sz w:val="21"/>
          <w:szCs w:val="21"/>
        </w:rPr>
        <w:t>NIR2OD</w:t>
      </w:r>
      <w:r>
        <w:rPr>
          <w:rFonts w:ascii="Times New Roman" w:eastAsia="黑体" w:hAnsi="Times New Roman" w:cs="Times New Roman" w:hint="eastAsia"/>
          <w:bCs w:val="0"/>
          <w:sz w:val="21"/>
          <w:szCs w:val="21"/>
        </w:rPr>
        <w:t>架构</w:t>
      </w:r>
    </w:p>
    <w:p w14:paraId="22CD1F8F" w14:textId="0A34CCC9" w:rsidR="0037490C" w:rsidRPr="0037490C" w:rsidRDefault="0037490C" w:rsidP="0037490C">
      <w:pPr>
        <w:ind w:firstLineChars="200" w:firstLine="420"/>
        <w:rPr>
          <w:rFonts w:ascii="Times New Roman" w:eastAsia="宋体" w:hAnsi="Times New Roman"/>
          <w:kern w:val="0"/>
          <w:szCs w:val="21"/>
        </w:rPr>
      </w:pPr>
      <w:r w:rsidRPr="0037490C">
        <w:rPr>
          <w:rFonts w:ascii="Times New Roman" w:eastAsia="宋体" w:hAnsi="Times New Roman" w:hint="eastAsia"/>
          <w:kern w:val="0"/>
          <w:szCs w:val="21"/>
        </w:rPr>
        <w:t>基于软件定义卫星光网络（</w:t>
      </w:r>
      <w:r w:rsidRPr="0037490C">
        <w:rPr>
          <w:rFonts w:ascii="Times New Roman" w:eastAsia="宋体" w:hAnsi="Times New Roman" w:hint="eastAsia"/>
          <w:kern w:val="0"/>
          <w:szCs w:val="21"/>
        </w:rPr>
        <w:t>SDSON</w:t>
      </w:r>
      <w:r w:rsidRPr="0037490C">
        <w:rPr>
          <w:rFonts w:ascii="Times New Roman" w:eastAsia="宋体" w:hAnsi="Times New Roman" w:hint="eastAsia"/>
          <w:kern w:val="0"/>
          <w:szCs w:val="21"/>
        </w:rPr>
        <w:t>）架构的近红外至光域路由（</w:t>
      </w:r>
      <w:r w:rsidRPr="0037490C">
        <w:rPr>
          <w:rFonts w:ascii="Times New Roman" w:eastAsia="宋体" w:hAnsi="Times New Roman" w:hint="eastAsia"/>
          <w:kern w:val="0"/>
          <w:szCs w:val="21"/>
        </w:rPr>
        <w:t>NIR2OD</w:t>
      </w:r>
      <w:r w:rsidRPr="0037490C">
        <w:rPr>
          <w:rFonts w:ascii="Times New Roman" w:eastAsia="宋体" w:hAnsi="Times New Roman" w:hint="eastAsia"/>
          <w:kern w:val="0"/>
          <w:szCs w:val="21"/>
        </w:rPr>
        <w:t>）实现原理框图如图</w:t>
      </w:r>
      <w:r w:rsidRPr="0037490C">
        <w:rPr>
          <w:rFonts w:ascii="Times New Roman" w:eastAsia="宋体" w:hAnsi="Times New Roman" w:hint="eastAsia"/>
          <w:kern w:val="0"/>
          <w:szCs w:val="21"/>
        </w:rPr>
        <w:t>1</w:t>
      </w:r>
      <w:r w:rsidRPr="0037490C">
        <w:rPr>
          <w:rFonts w:ascii="Times New Roman" w:eastAsia="宋体" w:hAnsi="Times New Roman" w:hint="eastAsia"/>
          <w:kern w:val="0"/>
          <w:szCs w:val="21"/>
        </w:rPr>
        <w:t>所示。该架构依托知识定义网络（</w:t>
      </w:r>
      <w:r w:rsidRPr="0037490C">
        <w:rPr>
          <w:rFonts w:ascii="Times New Roman" w:eastAsia="宋体" w:hAnsi="Times New Roman" w:hint="eastAsia"/>
          <w:kern w:val="0"/>
          <w:szCs w:val="21"/>
        </w:rPr>
        <w:t>KDN</w:t>
      </w:r>
      <w:r w:rsidRPr="0037490C">
        <w:rPr>
          <w:rFonts w:ascii="Times New Roman" w:eastAsia="宋体" w:hAnsi="Times New Roman" w:hint="eastAsia"/>
          <w:kern w:val="0"/>
          <w:szCs w:val="21"/>
        </w:rPr>
        <w:t>）范式构建，由知识平面、控制平面和数据平面</w:t>
      </w:r>
      <w:r w:rsidR="009217BD">
        <w:rPr>
          <w:rFonts w:ascii="Times New Roman" w:eastAsia="宋体" w:hAnsi="Times New Roman" w:hint="eastAsia"/>
          <w:kern w:val="0"/>
          <w:szCs w:val="21"/>
        </w:rPr>
        <w:t>3</w:t>
      </w:r>
      <w:r w:rsidRPr="0037490C">
        <w:rPr>
          <w:rFonts w:ascii="Times New Roman" w:eastAsia="宋体" w:hAnsi="Times New Roman" w:hint="eastAsia"/>
          <w:kern w:val="0"/>
          <w:szCs w:val="21"/>
        </w:rPr>
        <w:t>个功能平面协同运作［</w:t>
      </w:r>
      <w:r w:rsidRPr="0037490C">
        <w:rPr>
          <w:rFonts w:ascii="Times New Roman" w:eastAsia="宋体" w:hAnsi="Times New Roman" w:hint="eastAsia"/>
          <w:kern w:val="0"/>
          <w:szCs w:val="21"/>
        </w:rPr>
        <w:t>23</w:t>
      </w:r>
      <w:r w:rsidRPr="0037490C">
        <w:rPr>
          <w:rFonts w:ascii="Times New Roman" w:eastAsia="宋体" w:hAnsi="Times New Roman" w:hint="eastAsia"/>
          <w:kern w:val="0"/>
          <w:szCs w:val="21"/>
        </w:rPr>
        <w:t>］。</w:t>
      </w:r>
    </w:p>
    <w:p w14:paraId="32406F84" w14:textId="77777777" w:rsidR="0037490C" w:rsidRPr="0037490C" w:rsidRDefault="0037490C" w:rsidP="0037490C">
      <w:pPr>
        <w:ind w:firstLineChars="200" w:firstLine="420"/>
        <w:rPr>
          <w:rFonts w:ascii="Times New Roman" w:eastAsia="宋体" w:hAnsi="Times New Roman"/>
          <w:kern w:val="0"/>
          <w:szCs w:val="21"/>
        </w:rPr>
      </w:pPr>
      <w:r w:rsidRPr="0037490C">
        <w:rPr>
          <w:rFonts w:ascii="Times New Roman" w:eastAsia="宋体" w:hAnsi="Times New Roman" w:hint="eastAsia"/>
          <w:kern w:val="0"/>
          <w:szCs w:val="21"/>
        </w:rPr>
        <w:t>其中，数据平面由多个低轨卫星节点及其间的星间激光链路（</w:t>
      </w:r>
      <w:r w:rsidRPr="0037490C">
        <w:rPr>
          <w:rFonts w:ascii="Times New Roman" w:eastAsia="宋体" w:hAnsi="Times New Roman" w:hint="eastAsia"/>
          <w:kern w:val="0"/>
          <w:szCs w:val="21"/>
        </w:rPr>
        <w:t>ISLs</w:t>
      </w:r>
      <w:r w:rsidRPr="0037490C">
        <w:rPr>
          <w:rFonts w:ascii="Times New Roman" w:eastAsia="宋体" w:hAnsi="Times New Roman" w:hint="eastAsia"/>
          <w:kern w:val="0"/>
          <w:szCs w:val="21"/>
        </w:rPr>
        <w:t>）组成，负责接收并执行来自控制平面的路由指令，完成业务数据的高速转发任务。</w:t>
      </w:r>
    </w:p>
    <w:p w14:paraId="6D02E820" w14:textId="77777777" w:rsidR="0037490C" w:rsidRPr="0037490C" w:rsidRDefault="0037490C" w:rsidP="0037490C">
      <w:pPr>
        <w:ind w:firstLineChars="200" w:firstLine="420"/>
        <w:rPr>
          <w:rFonts w:ascii="Times New Roman" w:eastAsia="宋体" w:hAnsi="Times New Roman"/>
          <w:kern w:val="0"/>
          <w:szCs w:val="21"/>
        </w:rPr>
      </w:pPr>
      <w:r w:rsidRPr="0037490C">
        <w:rPr>
          <w:rFonts w:ascii="Times New Roman" w:eastAsia="宋体" w:hAnsi="Times New Roman" w:hint="eastAsia"/>
          <w:kern w:val="0"/>
          <w:szCs w:val="21"/>
        </w:rPr>
        <w:t>控制平面通过集中式控制器实时采集全网状态信息，包括业务流量分布、端到端时延、丢包率、链路吞吐量等关键性能指标（</w:t>
      </w:r>
      <w:r w:rsidRPr="0037490C">
        <w:rPr>
          <w:rFonts w:ascii="Times New Roman" w:eastAsia="宋体" w:hAnsi="Times New Roman" w:hint="eastAsia"/>
          <w:kern w:val="0"/>
          <w:szCs w:val="21"/>
        </w:rPr>
        <w:t>KPIs</w:t>
      </w:r>
      <w:r w:rsidRPr="0037490C">
        <w:rPr>
          <w:rFonts w:ascii="Times New Roman" w:eastAsia="宋体" w:hAnsi="Times New Roman" w:hint="eastAsia"/>
          <w:kern w:val="0"/>
          <w:szCs w:val="21"/>
        </w:rPr>
        <w:t>），并将这些动态网络状态持续同步至知识平面，为上层智能决策提供高时效性与高保真度的数据支撑。</w:t>
      </w:r>
    </w:p>
    <w:p w14:paraId="23901747" w14:textId="77777777" w:rsidR="0037490C" w:rsidRPr="0037490C" w:rsidRDefault="0037490C" w:rsidP="0037490C">
      <w:pPr>
        <w:ind w:firstLineChars="200" w:firstLine="420"/>
        <w:rPr>
          <w:rFonts w:ascii="Times New Roman" w:eastAsia="宋体" w:hAnsi="Times New Roman"/>
          <w:kern w:val="0"/>
          <w:szCs w:val="21"/>
        </w:rPr>
      </w:pPr>
      <w:r w:rsidRPr="0037490C">
        <w:rPr>
          <w:rFonts w:ascii="Times New Roman" w:eastAsia="宋体" w:hAnsi="Times New Roman" w:hint="eastAsia"/>
          <w:kern w:val="0"/>
          <w:szCs w:val="21"/>
        </w:rPr>
        <w:t>知识平面则引入深度强化学习（</w:t>
      </w:r>
      <w:r w:rsidRPr="0037490C">
        <w:rPr>
          <w:rFonts w:ascii="Times New Roman" w:eastAsia="宋体" w:hAnsi="Times New Roman" w:hint="eastAsia"/>
          <w:kern w:val="0"/>
          <w:szCs w:val="21"/>
        </w:rPr>
        <w:t>DRL</w:t>
      </w:r>
      <w:r w:rsidRPr="0037490C">
        <w:rPr>
          <w:rFonts w:ascii="Times New Roman" w:eastAsia="宋体" w:hAnsi="Times New Roman" w:hint="eastAsia"/>
          <w:kern w:val="0"/>
          <w:szCs w:val="21"/>
        </w:rPr>
        <w:t>）算法，设计并训练一个具备策略学习能力的智能</w:t>
      </w:r>
      <w:r w:rsidRPr="0037490C">
        <w:rPr>
          <w:rFonts w:ascii="Times New Roman" w:eastAsia="宋体" w:hAnsi="Times New Roman" w:hint="eastAsia"/>
          <w:kern w:val="0"/>
          <w:szCs w:val="21"/>
        </w:rPr>
        <w:lastRenderedPageBreak/>
        <w:t>体（</w:t>
      </w:r>
      <w:r w:rsidRPr="0037490C">
        <w:rPr>
          <w:rFonts w:ascii="Times New Roman" w:eastAsia="宋体" w:hAnsi="Times New Roman" w:hint="eastAsia"/>
          <w:kern w:val="0"/>
          <w:szCs w:val="21"/>
        </w:rPr>
        <w:t>agent</w:t>
      </w:r>
      <w:r w:rsidRPr="0037490C">
        <w:rPr>
          <w:rFonts w:ascii="Times New Roman" w:eastAsia="宋体" w:hAnsi="Times New Roman" w:hint="eastAsia"/>
          <w:kern w:val="0"/>
          <w:szCs w:val="21"/>
        </w:rPr>
        <w:t>）。该智能体以多维网络状态为输入，通过与环境交互不断优化其策略函数的参数，在复杂、时变的业务负载条件下自主生成高效且鲁棒性强的路由决策。</w:t>
      </w:r>
    </w:p>
    <w:p w14:paraId="69D9B7D0" w14:textId="77777777" w:rsidR="007104BB" w:rsidRDefault="0037490C" w:rsidP="0037490C">
      <w:pPr>
        <w:ind w:firstLineChars="200" w:firstLine="420"/>
        <w:rPr>
          <w:rFonts w:ascii="Times New Roman" w:eastAsia="宋体" w:hAnsi="Times New Roman"/>
          <w:kern w:val="0"/>
          <w:szCs w:val="21"/>
        </w:rPr>
      </w:pPr>
      <w:r w:rsidRPr="0037490C">
        <w:rPr>
          <w:rFonts w:ascii="Times New Roman" w:eastAsia="宋体" w:hAnsi="Times New Roman" w:hint="eastAsia"/>
          <w:kern w:val="0"/>
          <w:szCs w:val="21"/>
        </w:rPr>
        <w:t>最终，所生成的路由方案经由控制平面下发至各卫星节点的转发引擎，实现对全网光资源的全局协调与动态实时调控，从而提升</w:t>
      </w:r>
      <w:r w:rsidRPr="0037490C">
        <w:rPr>
          <w:rFonts w:ascii="Times New Roman" w:eastAsia="宋体" w:hAnsi="Times New Roman" w:hint="eastAsia"/>
          <w:kern w:val="0"/>
          <w:szCs w:val="21"/>
        </w:rPr>
        <w:t>SDSON</w:t>
      </w:r>
      <w:r w:rsidRPr="0037490C">
        <w:rPr>
          <w:rFonts w:ascii="Times New Roman" w:eastAsia="宋体" w:hAnsi="Times New Roman" w:hint="eastAsia"/>
          <w:kern w:val="0"/>
          <w:szCs w:val="21"/>
        </w:rPr>
        <w:t>在高动态空间环境下的自适应服务能力。</w:t>
      </w:r>
    </w:p>
    <w:p w14:paraId="606D892B" w14:textId="77777777" w:rsidR="007104BB" w:rsidRDefault="007104BB" w:rsidP="007104BB">
      <w:pPr>
        <w:snapToGrid w:val="0"/>
        <w:spacing w:beforeLines="50" w:before="156"/>
        <w:jc w:val="center"/>
      </w:pPr>
      <w:r>
        <w:object w:dxaOrig="15022" w:dyaOrig="8391" w14:anchorId="0745D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6.9pt;height:199.65pt" o:ole="">
            <v:imagedata r:id="rId17" o:title=""/>
          </v:shape>
          <o:OLEObject Type="Embed" ProgID="Visio.Drawing.15" ShapeID="_x0000_i1025" DrawAspect="Content" ObjectID="_1840276574" r:id="rId18"/>
        </w:object>
      </w:r>
    </w:p>
    <w:p w14:paraId="653411F5" w14:textId="77777777" w:rsidR="007104BB" w:rsidRDefault="007104BB" w:rsidP="007104BB">
      <w:pPr>
        <w:pStyle w:val="afff0"/>
        <w:numPr>
          <w:ilvl w:val="0"/>
          <w:numId w:val="1"/>
        </w:numPr>
        <w:adjustRightInd w:val="0"/>
        <w:spacing w:after="0" w:line="240" w:lineRule="auto"/>
        <w:ind w:left="284" w:hanging="284"/>
        <w:rPr>
          <w:rFonts w:ascii="Times New Roman" w:eastAsia="宋体" w:hAnsi="Times New Roman"/>
          <w:sz w:val="15"/>
          <w:szCs w:val="15"/>
        </w:rPr>
      </w:pPr>
      <w:bookmarkStart w:id="5" w:name="_Ref210398865"/>
      <w:r>
        <w:rPr>
          <w:rFonts w:ascii="Times New Roman" w:eastAsia="宋体" w:hAnsi="Times New Roman"/>
          <w:kern w:val="0"/>
          <w:szCs w:val="21"/>
        </w:rPr>
        <w:t xml:space="preserve"> SDSON</w:t>
      </w:r>
      <w:r>
        <w:rPr>
          <w:rFonts w:ascii="Times New Roman" w:eastAsia="宋体" w:hAnsi="Times New Roman" w:hint="eastAsia"/>
          <w:sz w:val="15"/>
          <w:szCs w:val="15"/>
        </w:rPr>
        <w:t>的</w:t>
      </w:r>
      <w:r>
        <w:rPr>
          <w:rFonts w:ascii="Times New Roman" w:eastAsia="宋体" w:hAnsi="Times New Roman" w:hint="eastAsia"/>
          <w:sz w:val="15"/>
          <w:szCs w:val="15"/>
        </w:rPr>
        <w:t>NIR2OD</w:t>
      </w:r>
      <w:bookmarkEnd w:id="5"/>
      <w:r>
        <w:rPr>
          <w:rFonts w:ascii="Times New Roman" w:eastAsia="宋体" w:hAnsi="Times New Roman" w:hint="eastAsia"/>
          <w:sz w:val="15"/>
          <w:szCs w:val="15"/>
        </w:rPr>
        <w:t>架构</w:t>
      </w:r>
    </w:p>
    <w:p w14:paraId="19A1CDF5" w14:textId="77777777" w:rsidR="0042222E" w:rsidRPr="0042222E" w:rsidRDefault="0042222E" w:rsidP="0042222E">
      <w:pPr>
        <w:adjustRightInd w:val="0"/>
        <w:snapToGrid w:val="0"/>
        <w:rPr>
          <w:rFonts w:ascii="Times New Roman" w:eastAsia="宋体" w:hAnsi="Times New Roman"/>
          <w:b/>
          <w:kern w:val="0"/>
          <w:szCs w:val="21"/>
        </w:rPr>
      </w:pPr>
      <w:r w:rsidRPr="0042222E">
        <w:rPr>
          <w:rFonts w:ascii="Times New Roman" w:eastAsia="宋体" w:hAnsi="Times New Roman"/>
          <w:b/>
          <w:kern w:val="0"/>
          <w:szCs w:val="21"/>
        </w:rPr>
        <w:t>1.</w:t>
      </w:r>
      <w:r w:rsidR="00564CF4">
        <w:rPr>
          <w:rFonts w:ascii="Times New Roman" w:eastAsia="宋体" w:hAnsi="Times New Roman"/>
          <w:b/>
          <w:kern w:val="0"/>
          <w:szCs w:val="21"/>
        </w:rPr>
        <w:t>3</w:t>
      </w:r>
      <w:r w:rsidRPr="0042222E">
        <w:rPr>
          <w:rFonts w:ascii="Times New Roman" w:eastAsia="宋体" w:hAnsi="Times New Roman" w:hint="eastAsia"/>
          <w:b/>
          <w:kern w:val="0"/>
          <w:szCs w:val="21"/>
        </w:rPr>
        <w:t xml:space="preserve"> NIR2OD</w:t>
      </w:r>
      <w:r w:rsidRPr="0042222E">
        <w:rPr>
          <w:rFonts w:ascii="Times New Roman" w:eastAsia="宋体" w:hAnsi="Times New Roman" w:hint="eastAsia"/>
          <w:b/>
          <w:kern w:val="0"/>
          <w:szCs w:val="21"/>
        </w:rPr>
        <w:t>算法核心机理</w:t>
      </w:r>
    </w:p>
    <w:p w14:paraId="6F66DD55" w14:textId="77777777" w:rsidR="001B5149" w:rsidRPr="001B5149" w:rsidRDefault="001B5149" w:rsidP="001B5149">
      <w:pPr>
        <w:adjustRightInd w:val="0"/>
        <w:snapToGrid w:val="0"/>
        <w:ind w:firstLineChars="200" w:firstLine="420"/>
        <w:rPr>
          <w:rFonts w:ascii="Times New Roman" w:eastAsia="宋体" w:hAnsi="Times New Roman"/>
          <w:kern w:val="0"/>
          <w:szCs w:val="21"/>
        </w:rPr>
      </w:pPr>
      <w:r w:rsidRPr="001B5149">
        <w:rPr>
          <w:rFonts w:ascii="Times New Roman" w:eastAsia="宋体" w:hAnsi="Times New Roman" w:hint="eastAsia"/>
          <w:kern w:val="0"/>
          <w:szCs w:val="21"/>
        </w:rPr>
        <w:t>为应对大规模软件定义卫星光网络（</w:t>
      </w:r>
      <w:r w:rsidRPr="001B5149">
        <w:rPr>
          <w:rFonts w:ascii="Times New Roman" w:eastAsia="宋体" w:hAnsi="Times New Roman" w:hint="eastAsia"/>
          <w:kern w:val="0"/>
          <w:szCs w:val="21"/>
        </w:rPr>
        <w:t>SDSON</w:t>
      </w:r>
      <w:r w:rsidRPr="001B5149">
        <w:rPr>
          <w:rFonts w:ascii="Times New Roman" w:eastAsia="宋体" w:hAnsi="Times New Roman" w:hint="eastAsia"/>
          <w:kern w:val="0"/>
          <w:szCs w:val="21"/>
        </w:rPr>
        <w:t>）中深度强化学习（</w:t>
      </w:r>
      <w:r w:rsidRPr="001B5149">
        <w:rPr>
          <w:rFonts w:ascii="Times New Roman" w:eastAsia="宋体" w:hAnsi="Times New Roman" w:hint="eastAsia"/>
          <w:kern w:val="0"/>
          <w:szCs w:val="21"/>
        </w:rPr>
        <w:t>DRL</w:t>
      </w:r>
      <w:r w:rsidRPr="001B5149">
        <w:rPr>
          <w:rFonts w:ascii="Times New Roman" w:eastAsia="宋体" w:hAnsi="Times New Roman" w:hint="eastAsia"/>
          <w:kern w:val="0"/>
          <w:szCs w:val="21"/>
        </w:rPr>
        <w:t>）路由方法所面临的可扩展性受限与拓扑敏感性高等挑战，本文提出的</w:t>
      </w:r>
      <w:r w:rsidRPr="001B5149">
        <w:rPr>
          <w:rFonts w:ascii="Times New Roman" w:eastAsia="宋体" w:hAnsi="Times New Roman" w:hint="eastAsia"/>
          <w:kern w:val="0"/>
          <w:szCs w:val="21"/>
        </w:rPr>
        <w:t xml:space="preserve"> NIR2OD </w:t>
      </w:r>
      <w:r w:rsidRPr="001B5149">
        <w:rPr>
          <w:rFonts w:ascii="Times New Roman" w:eastAsia="宋体" w:hAnsi="Times New Roman" w:hint="eastAsia"/>
          <w:kern w:val="0"/>
          <w:szCs w:val="21"/>
        </w:rPr>
        <w:t>算法采用“分而治之”策略。该策略的核心思想是将复杂的全网路由优化问题解耦为</w:t>
      </w:r>
      <w:r w:rsidR="00BB1351">
        <w:rPr>
          <w:rFonts w:ascii="Times New Roman" w:eastAsia="宋体" w:hAnsi="Times New Roman" w:hint="eastAsia"/>
          <w:kern w:val="0"/>
          <w:szCs w:val="21"/>
        </w:rPr>
        <w:t>2</w:t>
      </w:r>
      <w:r w:rsidRPr="001B5149">
        <w:rPr>
          <w:rFonts w:ascii="Times New Roman" w:eastAsia="宋体" w:hAnsi="Times New Roman" w:hint="eastAsia"/>
          <w:kern w:val="0"/>
          <w:szCs w:val="21"/>
        </w:rPr>
        <w:t>个紧密耦合但计算可管理的子任务：</w:t>
      </w:r>
    </w:p>
    <w:p w14:paraId="584601F6" w14:textId="77777777" w:rsidR="001B5149" w:rsidRPr="001B5149" w:rsidRDefault="001B5149" w:rsidP="001B5149">
      <w:pPr>
        <w:adjustRightInd w:val="0"/>
        <w:snapToGrid w:val="0"/>
        <w:ind w:firstLineChars="200" w:firstLine="420"/>
        <w:rPr>
          <w:rFonts w:ascii="Times New Roman" w:eastAsia="宋体" w:hAnsi="Times New Roman"/>
          <w:kern w:val="0"/>
          <w:szCs w:val="21"/>
        </w:rPr>
      </w:pPr>
      <w:r w:rsidRPr="001B5149">
        <w:rPr>
          <w:rFonts w:ascii="Times New Roman" w:eastAsia="宋体" w:hAnsi="Times New Roman" w:hint="eastAsia"/>
          <w:kern w:val="0"/>
          <w:szCs w:val="21"/>
        </w:rPr>
        <w:t>1</w:t>
      </w:r>
      <w:r w:rsidRPr="001B5149">
        <w:rPr>
          <w:rFonts w:ascii="Times New Roman" w:eastAsia="宋体" w:hAnsi="Times New Roman" w:hint="eastAsia"/>
          <w:kern w:val="0"/>
          <w:szCs w:val="21"/>
        </w:rPr>
        <w:t>）通过一种高效的关键节点选择机制，从全网中识别出对路由性能具有主导作用的驱动节点（</w:t>
      </w:r>
      <w:r w:rsidRPr="001B5149">
        <w:rPr>
          <w:rFonts w:ascii="Times New Roman" w:eastAsia="宋体" w:hAnsi="Times New Roman" w:hint="eastAsia"/>
          <w:kern w:val="0"/>
          <w:szCs w:val="21"/>
        </w:rPr>
        <w:t>DN</w:t>
      </w:r>
      <w:r w:rsidRPr="001B5149">
        <w:rPr>
          <w:rFonts w:ascii="Times New Roman" w:eastAsia="宋体" w:hAnsi="Times New Roman" w:hint="eastAsia"/>
          <w:kern w:val="0"/>
          <w:szCs w:val="21"/>
        </w:rPr>
        <w:t>）；</w:t>
      </w:r>
    </w:p>
    <w:p w14:paraId="10C60C6B" w14:textId="77777777" w:rsidR="001B5149" w:rsidRPr="001B5149" w:rsidRDefault="001B5149" w:rsidP="001B5149">
      <w:pPr>
        <w:adjustRightInd w:val="0"/>
        <w:snapToGrid w:val="0"/>
        <w:ind w:firstLineChars="200" w:firstLine="420"/>
        <w:rPr>
          <w:rFonts w:ascii="Times New Roman" w:eastAsia="宋体" w:hAnsi="Times New Roman"/>
          <w:kern w:val="0"/>
          <w:szCs w:val="21"/>
        </w:rPr>
      </w:pPr>
      <w:r w:rsidRPr="001B5149">
        <w:rPr>
          <w:rFonts w:ascii="Times New Roman" w:eastAsia="宋体" w:hAnsi="Times New Roman" w:hint="eastAsia"/>
          <w:kern w:val="0"/>
          <w:szCs w:val="21"/>
        </w:rPr>
        <w:t>2</w:t>
      </w:r>
      <w:r w:rsidRPr="001B5149">
        <w:rPr>
          <w:rFonts w:ascii="Times New Roman" w:eastAsia="宋体" w:hAnsi="Times New Roman" w:hint="eastAsia"/>
          <w:kern w:val="0"/>
          <w:szCs w:val="21"/>
        </w:rPr>
        <w:t>）构建一个轻量级</w:t>
      </w:r>
      <w:r w:rsidRPr="001B5149">
        <w:rPr>
          <w:rFonts w:ascii="Times New Roman" w:eastAsia="宋体" w:hAnsi="Times New Roman" w:hint="eastAsia"/>
          <w:kern w:val="0"/>
          <w:szCs w:val="21"/>
        </w:rPr>
        <w:t>DRL</w:t>
      </w:r>
      <w:r w:rsidRPr="001B5149">
        <w:rPr>
          <w:rFonts w:ascii="Times New Roman" w:eastAsia="宋体" w:hAnsi="Times New Roman" w:hint="eastAsia"/>
          <w:kern w:val="0"/>
          <w:szCs w:val="21"/>
        </w:rPr>
        <w:t>智能体（</w:t>
      </w:r>
      <w:r w:rsidRPr="001B5149">
        <w:rPr>
          <w:rFonts w:ascii="Times New Roman" w:eastAsia="宋体" w:hAnsi="Times New Roman" w:hint="eastAsia"/>
          <w:kern w:val="0"/>
          <w:szCs w:val="21"/>
        </w:rPr>
        <w:t>agent</w:t>
      </w:r>
      <w:r w:rsidRPr="001B5149">
        <w:rPr>
          <w:rFonts w:ascii="Times New Roman" w:eastAsia="宋体" w:hAnsi="Times New Roman" w:hint="eastAsia"/>
          <w:kern w:val="0"/>
          <w:szCs w:val="21"/>
        </w:rPr>
        <w:t>），专注于对所选驱动节点实施智能路由决策，从而显著降低策略空间维度并提升泛化能力。</w:t>
      </w:r>
    </w:p>
    <w:p w14:paraId="18D71461" w14:textId="77777777" w:rsidR="001B5149" w:rsidRPr="001B5149" w:rsidRDefault="001B5149" w:rsidP="001B5149">
      <w:pPr>
        <w:adjustRightInd w:val="0"/>
        <w:snapToGrid w:val="0"/>
        <w:ind w:firstLineChars="200" w:firstLine="420"/>
        <w:rPr>
          <w:rFonts w:ascii="Times New Roman" w:eastAsia="宋体" w:hAnsi="Times New Roman"/>
          <w:kern w:val="0"/>
          <w:szCs w:val="21"/>
        </w:rPr>
      </w:pPr>
      <w:r w:rsidRPr="001B5149">
        <w:rPr>
          <w:rFonts w:ascii="Times New Roman" w:eastAsia="宋体" w:hAnsi="Times New Roman" w:hint="eastAsia"/>
          <w:kern w:val="0"/>
          <w:szCs w:val="21"/>
        </w:rPr>
        <w:t>算法的基本流程如下：</w:t>
      </w:r>
    </w:p>
    <w:p w14:paraId="0E3586DD" w14:textId="77777777" w:rsidR="001B5149" w:rsidRPr="001B5149" w:rsidRDefault="00324EF3" w:rsidP="001B5149">
      <w:pPr>
        <w:adjustRightInd w:val="0"/>
        <w:snapToGrid w:val="0"/>
        <w:ind w:firstLineChars="200" w:firstLine="420"/>
        <w:rPr>
          <w:rFonts w:ascii="Times New Roman" w:eastAsia="宋体" w:hAnsi="Times New Roman"/>
          <w:kern w:val="0"/>
          <w:szCs w:val="21"/>
        </w:rPr>
      </w:pPr>
      <w:r>
        <w:rPr>
          <w:rFonts w:ascii="Times New Roman" w:eastAsia="宋体" w:hAnsi="Times New Roman"/>
          <w:kern w:val="0"/>
          <w:szCs w:val="21"/>
        </w:rPr>
        <w:t>a</w:t>
      </w:r>
      <w:r>
        <w:rPr>
          <w:rFonts w:ascii="Times New Roman" w:eastAsia="宋体" w:hAnsi="Times New Roman" w:hint="eastAsia"/>
          <w:kern w:val="0"/>
          <w:szCs w:val="21"/>
        </w:rPr>
        <w:t>）</w:t>
      </w:r>
      <w:r w:rsidR="001B5149" w:rsidRPr="001B5149">
        <w:rPr>
          <w:rFonts w:ascii="Times New Roman" w:eastAsia="宋体" w:hAnsi="Times New Roman" w:hint="eastAsia"/>
          <w:kern w:val="0"/>
          <w:szCs w:val="21"/>
        </w:rPr>
        <w:t>SDSON</w:t>
      </w:r>
      <w:r w:rsidR="001B5149" w:rsidRPr="001B5149">
        <w:rPr>
          <w:rFonts w:ascii="Times New Roman" w:eastAsia="宋体" w:hAnsi="Times New Roman" w:hint="eastAsia"/>
          <w:kern w:val="0"/>
          <w:szCs w:val="21"/>
        </w:rPr>
        <w:t>控制器采集各驱动节点的网络状态信息，包括状态</w:t>
      </w:r>
      <w:r w:rsidR="001B5149" w:rsidRPr="001B5149">
        <w:rPr>
          <w:rFonts w:ascii="Times New Roman" w:eastAsia="宋体" w:hAnsi="Times New Roman" w:hint="eastAsia"/>
          <w:i/>
          <w:kern w:val="0"/>
          <w:szCs w:val="21"/>
        </w:rPr>
        <w:t>S</w:t>
      </w:r>
      <w:r w:rsidR="001B5149" w:rsidRPr="001B5149">
        <w:rPr>
          <w:rFonts w:ascii="Times New Roman" w:eastAsia="宋体" w:hAnsi="Times New Roman" w:hint="eastAsia"/>
          <w:kern w:val="0"/>
          <w:szCs w:val="21"/>
        </w:rPr>
        <w:t>与即时奖励</w:t>
      </w:r>
      <w:r w:rsidR="001B5149" w:rsidRPr="001B5149">
        <w:rPr>
          <w:rFonts w:ascii="Times New Roman" w:eastAsia="宋体" w:hAnsi="Times New Roman" w:hint="eastAsia"/>
          <w:i/>
          <w:kern w:val="0"/>
          <w:szCs w:val="21"/>
        </w:rPr>
        <w:t>R</w:t>
      </w:r>
      <w:r w:rsidR="001B5149" w:rsidRPr="001B5149">
        <w:rPr>
          <w:rFonts w:ascii="Times New Roman" w:eastAsia="宋体" w:hAnsi="Times New Roman" w:hint="eastAsia"/>
          <w:kern w:val="0"/>
          <w:szCs w:val="21"/>
        </w:rPr>
        <w:t>；</w:t>
      </w:r>
    </w:p>
    <w:p w14:paraId="3683738C" w14:textId="77777777" w:rsidR="001B5149" w:rsidRPr="001B5149" w:rsidRDefault="00324EF3" w:rsidP="001B5149">
      <w:pPr>
        <w:adjustRightInd w:val="0"/>
        <w:snapToGrid w:val="0"/>
        <w:ind w:firstLineChars="200" w:firstLine="420"/>
        <w:rPr>
          <w:rFonts w:ascii="Times New Roman" w:eastAsia="宋体" w:hAnsi="Times New Roman"/>
          <w:kern w:val="0"/>
          <w:szCs w:val="21"/>
        </w:rPr>
      </w:pPr>
      <w:r>
        <w:rPr>
          <w:rFonts w:ascii="Times New Roman" w:eastAsia="宋体" w:hAnsi="Times New Roman"/>
          <w:kern w:val="0"/>
          <w:szCs w:val="21"/>
        </w:rPr>
        <w:t>b</w:t>
      </w:r>
      <w:r>
        <w:rPr>
          <w:rFonts w:ascii="Times New Roman" w:eastAsia="宋体" w:hAnsi="Times New Roman" w:hint="eastAsia"/>
          <w:kern w:val="0"/>
          <w:szCs w:val="21"/>
        </w:rPr>
        <w:t>）</w:t>
      </w:r>
      <w:r w:rsidR="001B5149" w:rsidRPr="001B5149">
        <w:rPr>
          <w:rFonts w:ascii="Times New Roman" w:eastAsia="宋体" w:hAnsi="Times New Roman" w:hint="eastAsia"/>
          <w:kern w:val="0"/>
          <w:szCs w:val="21"/>
        </w:rPr>
        <w:t>驱动节点基于当前状态，通过本地部署的</w:t>
      </w:r>
      <w:r w:rsidR="001B5149" w:rsidRPr="001B5149">
        <w:rPr>
          <w:rFonts w:ascii="Times New Roman" w:eastAsia="宋体" w:hAnsi="Times New Roman" w:hint="eastAsia"/>
          <w:kern w:val="0"/>
          <w:szCs w:val="21"/>
        </w:rPr>
        <w:t>DRL</w:t>
      </w:r>
      <w:r w:rsidR="001B5149" w:rsidRPr="001B5149">
        <w:rPr>
          <w:rFonts w:ascii="Times New Roman" w:eastAsia="宋体" w:hAnsi="Times New Roman" w:hint="eastAsia"/>
          <w:kern w:val="0"/>
          <w:szCs w:val="21"/>
        </w:rPr>
        <w:t>智能体计算动作</w:t>
      </w:r>
      <w:r w:rsidR="001B5149" w:rsidRPr="00B17B31">
        <w:rPr>
          <w:rFonts w:ascii="Times New Roman" w:eastAsia="宋体" w:hAnsi="Times New Roman" w:hint="eastAsia"/>
          <w:i/>
          <w:kern w:val="0"/>
          <w:szCs w:val="21"/>
        </w:rPr>
        <w:t>A</w:t>
      </w:r>
      <w:r w:rsidR="001B5149" w:rsidRPr="001B5149">
        <w:rPr>
          <w:rFonts w:ascii="Times New Roman" w:eastAsia="宋体" w:hAnsi="Times New Roman" w:hint="eastAsia"/>
          <w:kern w:val="0"/>
          <w:szCs w:val="21"/>
        </w:rPr>
        <w:t>（路由控制指令）；</w:t>
      </w:r>
    </w:p>
    <w:p w14:paraId="6BF4A297" w14:textId="77777777" w:rsidR="001B5149" w:rsidRPr="001B5149" w:rsidRDefault="00324EF3" w:rsidP="001B5149">
      <w:pPr>
        <w:adjustRightInd w:val="0"/>
        <w:snapToGrid w:val="0"/>
        <w:ind w:firstLineChars="200" w:firstLine="420"/>
        <w:rPr>
          <w:rFonts w:ascii="Times New Roman" w:eastAsia="宋体" w:hAnsi="Times New Roman"/>
          <w:kern w:val="0"/>
          <w:szCs w:val="21"/>
        </w:rPr>
      </w:pPr>
      <w:r>
        <w:rPr>
          <w:rFonts w:ascii="Times New Roman" w:eastAsia="宋体" w:hAnsi="Times New Roman"/>
          <w:kern w:val="0"/>
          <w:szCs w:val="21"/>
        </w:rPr>
        <w:t>c</w:t>
      </w:r>
      <w:r>
        <w:rPr>
          <w:rFonts w:ascii="Times New Roman" w:eastAsia="宋体" w:hAnsi="Times New Roman" w:hint="eastAsia"/>
          <w:kern w:val="0"/>
          <w:szCs w:val="21"/>
        </w:rPr>
        <w:t>）</w:t>
      </w:r>
      <w:r w:rsidR="001B5149" w:rsidRPr="001B5149">
        <w:rPr>
          <w:rFonts w:ascii="Times New Roman" w:eastAsia="宋体" w:hAnsi="Times New Roman" w:hint="eastAsia"/>
          <w:kern w:val="0"/>
          <w:szCs w:val="21"/>
        </w:rPr>
        <w:t>利用动作</w:t>
      </w:r>
      <w:r w:rsidR="001B5149" w:rsidRPr="00B17B31">
        <w:rPr>
          <w:rFonts w:ascii="Times New Roman" w:eastAsia="宋体" w:hAnsi="Times New Roman" w:hint="eastAsia"/>
          <w:i/>
          <w:kern w:val="0"/>
          <w:szCs w:val="21"/>
        </w:rPr>
        <w:t>A</w:t>
      </w:r>
      <w:r w:rsidR="001B5149" w:rsidRPr="001B5149">
        <w:rPr>
          <w:rFonts w:ascii="Times New Roman" w:eastAsia="宋体" w:hAnsi="Times New Roman" w:hint="eastAsia"/>
          <w:kern w:val="0"/>
          <w:szCs w:val="21"/>
        </w:rPr>
        <w:t>生成端到端的光路路由路径；</w:t>
      </w:r>
    </w:p>
    <w:p w14:paraId="230E67CE" w14:textId="77777777" w:rsidR="001B5149" w:rsidRDefault="00324EF3" w:rsidP="001B5149">
      <w:pPr>
        <w:adjustRightInd w:val="0"/>
        <w:snapToGrid w:val="0"/>
        <w:ind w:firstLineChars="200" w:firstLine="420"/>
        <w:rPr>
          <w:rFonts w:ascii="Times New Roman" w:eastAsia="宋体" w:hAnsi="Times New Roman"/>
          <w:kern w:val="0"/>
          <w:szCs w:val="21"/>
        </w:rPr>
      </w:pPr>
      <w:r>
        <w:rPr>
          <w:rFonts w:ascii="Times New Roman" w:eastAsia="宋体" w:hAnsi="Times New Roman"/>
          <w:kern w:val="0"/>
          <w:szCs w:val="21"/>
        </w:rPr>
        <w:t>d</w:t>
      </w:r>
      <w:r>
        <w:rPr>
          <w:rFonts w:ascii="Times New Roman" w:eastAsia="宋体" w:hAnsi="Times New Roman" w:hint="eastAsia"/>
          <w:kern w:val="0"/>
          <w:szCs w:val="21"/>
        </w:rPr>
        <w:t>）</w:t>
      </w:r>
      <w:r w:rsidR="001B5149" w:rsidRPr="001B5149">
        <w:rPr>
          <w:rFonts w:ascii="Times New Roman" w:eastAsia="宋体" w:hAnsi="Times New Roman" w:hint="eastAsia"/>
          <w:kern w:val="0"/>
          <w:szCs w:val="21"/>
        </w:rPr>
        <w:t>更新后的路由配置由</w:t>
      </w:r>
      <w:r w:rsidR="001B5149" w:rsidRPr="001B5149">
        <w:rPr>
          <w:rFonts w:ascii="Times New Roman" w:eastAsia="宋体" w:hAnsi="Times New Roman" w:hint="eastAsia"/>
          <w:kern w:val="0"/>
          <w:szCs w:val="21"/>
        </w:rPr>
        <w:t xml:space="preserve"> SDSON </w:t>
      </w:r>
      <w:r w:rsidR="001B5149" w:rsidRPr="001B5149">
        <w:rPr>
          <w:rFonts w:ascii="Times New Roman" w:eastAsia="宋体" w:hAnsi="Times New Roman" w:hint="eastAsia"/>
          <w:kern w:val="0"/>
          <w:szCs w:val="21"/>
        </w:rPr>
        <w:t>控制器统一下发至对应驱动节点，完成闭环调控。</w:t>
      </w:r>
    </w:p>
    <w:p w14:paraId="7AB10181" w14:textId="77777777" w:rsidR="0042222E" w:rsidRPr="0042222E" w:rsidRDefault="0042222E" w:rsidP="0042222E">
      <w:pPr>
        <w:adjustRightInd w:val="0"/>
        <w:snapToGrid w:val="0"/>
        <w:rPr>
          <w:rFonts w:ascii="Times New Roman" w:eastAsia="宋体" w:hAnsi="Times New Roman"/>
          <w:b/>
          <w:kern w:val="0"/>
          <w:szCs w:val="21"/>
        </w:rPr>
      </w:pPr>
      <w:r w:rsidRPr="0042222E">
        <w:rPr>
          <w:rFonts w:ascii="Times New Roman" w:eastAsia="宋体" w:hAnsi="Times New Roman" w:hint="eastAsia"/>
          <w:b/>
          <w:kern w:val="0"/>
          <w:szCs w:val="21"/>
        </w:rPr>
        <w:t>1.</w:t>
      </w:r>
      <w:r w:rsidR="00564CF4">
        <w:rPr>
          <w:rFonts w:ascii="Times New Roman" w:eastAsia="宋体" w:hAnsi="Times New Roman"/>
          <w:b/>
          <w:kern w:val="0"/>
          <w:szCs w:val="21"/>
        </w:rPr>
        <w:t>3</w:t>
      </w:r>
      <w:r w:rsidRPr="0042222E">
        <w:rPr>
          <w:rFonts w:ascii="Times New Roman" w:eastAsia="宋体" w:hAnsi="Times New Roman" w:hint="eastAsia"/>
          <w:b/>
          <w:kern w:val="0"/>
          <w:szCs w:val="21"/>
        </w:rPr>
        <w:t xml:space="preserve">.1 </w:t>
      </w:r>
      <w:r w:rsidRPr="0042222E">
        <w:rPr>
          <w:rFonts w:ascii="Times New Roman" w:eastAsia="宋体" w:hAnsi="Times New Roman" w:hint="eastAsia"/>
          <w:b/>
          <w:kern w:val="0"/>
          <w:szCs w:val="21"/>
        </w:rPr>
        <w:t>基于节点索引排名（</w:t>
      </w:r>
      <w:r w:rsidRPr="0042222E">
        <w:rPr>
          <w:rFonts w:ascii="Times New Roman" w:eastAsia="宋体" w:hAnsi="Times New Roman" w:hint="eastAsia"/>
          <w:b/>
          <w:kern w:val="0"/>
          <w:szCs w:val="21"/>
        </w:rPr>
        <w:t>NIR</w:t>
      </w:r>
      <w:r w:rsidRPr="0042222E">
        <w:rPr>
          <w:rFonts w:ascii="Times New Roman" w:eastAsia="宋体" w:hAnsi="Times New Roman" w:hint="eastAsia"/>
          <w:b/>
          <w:kern w:val="0"/>
          <w:szCs w:val="21"/>
        </w:rPr>
        <w:t>）的驱动节点选择</w:t>
      </w:r>
    </w:p>
    <w:p w14:paraId="7393B07D" w14:textId="30163D7E" w:rsidR="00C06229" w:rsidRPr="00C06229" w:rsidRDefault="00C06229" w:rsidP="00C06229">
      <w:pPr>
        <w:adjustRightInd w:val="0"/>
        <w:snapToGrid w:val="0"/>
        <w:ind w:firstLineChars="200" w:firstLine="420"/>
        <w:rPr>
          <w:rFonts w:ascii="Times New Roman" w:eastAsia="宋体" w:hAnsi="Times New Roman"/>
          <w:kern w:val="0"/>
          <w:szCs w:val="21"/>
        </w:rPr>
      </w:pPr>
      <w:r w:rsidRPr="00C06229">
        <w:rPr>
          <w:rFonts w:ascii="Times New Roman" w:eastAsia="宋体" w:hAnsi="Times New Roman" w:hint="eastAsia"/>
          <w:kern w:val="0"/>
          <w:szCs w:val="21"/>
        </w:rPr>
        <w:t>在复杂网络理论中，网络的动态行为往往由少数关键节点主导。受此启发，</w:t>
      </w:r>
      <w:r w:rsidRPr="00C06229">
        <w:rPr>
          <w:rFonts w:ascii="Times New Roman" w:eastAsia="宋体" w:hAnsi="Times New Roman" w:hint="eastAsia"/>
          <w:kern w:val="0"/>
          <w:szCs w:val="21"/>
        </w:rPr>
        <w:t xml:space="preserve">NIR2OD </w:t>
      </w:r>
      <w:r w:rsidRPr="00C06229">
        <w:rPr>
          <w:rFonts w:ascii="Times New Roman" w:eastAsia="宋体" w:hAnsi="Times New Roman" w:hint="eastAsia"/>
          <w:kern w:val="0"/>
          <w:szCs w:val="21"/>
        </w:rPr>
        <w:t>算法将全网节点划分为两类：</w:t>
      </w:r>
      <w:r w:rsidR="00D251BF" w:rsidRPr="004A326D">
        <w:rPr>
          <w:rFonts w:ascii="Times New Roman" w:eastAsia="宋体" w:hAnsi="Times New Roman" w:hint="eastAsia"/>
          <w:kern w:val="0"/>
          <w:szCs w:val="21"/>
          <w:highlight w:val="yellow"/>
        </w:rPr>
        <w:t>驱动节点（</w:t>
      </w:r>
      <w:r w:rsidR="00D251BF" w:rsidRPr="004A326D">
        <w:rPr>
          <w:rFonts w:ascii="Times New Roman" w:eastAsia="宋体" w:hAnsi="Times New Roman" w:hint="eastAsia"/>
          <w:kern w:val="0"/>
          <w:szCs w:val="21"/>
          <w:highlight w:val="yellow"/>
        </w:rPr>
        <w:t>DN</w:t>
      </w:r>
      <w:r w:rsidR="00D251BF" w:rsidRPr="004A326D">
        <w:rPr>
          <w:rFonts w:ascii="Times New Roman" w:eastAsia="宋体" w:hAnsi="Times New Roman" w:hint="eastAsia"/>
          <w:kern w:val="0"/>
          <w:szCs w:val="21"/>
          <w:highlight w:val="yellow"/>
        </w:rPr>
        <w:t>）</w:t>
      </w:r>
      <w:r w:rsidRPr="004A326D">
        <w:rPr>
          <w:rFonts w:ascii="Times New Roman" w:eastAsia="宋体" w:hAnsi="Times New Roman" w:hint="eastAsia"/>
          <w:kern w:val="0"/>
          <w:szCs w:val="21"/>
          <w:highlight w:val="yellow"/>
        </w:rPr>
        <w:t>与</w:t>
      </w:r>
      <w:r w:rsidR="00D251BF" w:rsidRPr="004A326D">
        <w:rPr>
          <w:rFonts w:ascii="Times New Roman" w:eastAsia="宋体" w:hAnsi="Times New Roman" w:hint="eastAsia"/>
          <w:kern w:val="0"/>
          <w:szCs w:val="21"/>
          <w:highlight w:val="yellow"/>
        </w:rPr>
        <w:t>从属节点（</w:t>
      </w:r>
      <w:r w:rsidR="00D251BF" w:rsidRPr="004A326D">
        <w:rPr>
          <w:rFonts w:asciiTheme="majorBidi" w:eastAsia="Times New Roman" w:hAnsiTheme="majorBidi" w:cstheme="majorBidi"/>
          <w:sz w:val="20"/>
          <w:szCs w:val="20"/>
          <w:highlight w:val="yellow"/>
          <w:lang w:val="en-IN"/>
        </w:rPr>
        <w:t>f</w:t>
      </w:r>
      <w:r w:rsidR="00D251BF" w:rsidRPr="004A326D">
        <w:rPr>
          <w:rFonts w:ascii="Times New Roman" w:eastAsia="宋体" w:hAnsi="Times New Roman"/>
          <w:kern w:val="0"/>
          <w:szCs w:val="21"/>
          <w:highlight w:val="yellow"/>
        </w:rPr>
        <w:t xml:space="preserve"> </w:t>
      </w:r>
      <w:r w:rsidR="00D251BF" w:rsidRPr="004A326D">
        <w:rPr>
          <w:rFonts w:ascii="Times New Roman" w:eastAsia="宋体" w:hAnsi="Times New Roman" w:hint="eastAsia"/>
          <w:kern w:val="0"/>
          <w:szCs w:val="21"/>
          <w:highlight w:val="yellow"/>
        </w:rPr>
        <w:t>FN</w:t>
      </w:r>
      <w:r w:rsidR="00D251BF" w:rsidRPr="004A326D">
        <w:rPr>
          <w:rFonts w:ascii="Times New Roman" w:eastAsia="宋体" w:hAnsi="Times New Roman" w:hint="eastAsia"/>
          <w:kern w:val="0"/>
          <w:szCs w:val="21"/>
          <w:highlight w:val="yellow"/>
        </w:rPr>
        <w:t>）</w:t>
      </w:r>
      <w:r w:rsidRPr="00C06229">
        <w:rPr>
          <w:rFonts w:ascii="Times New Roman" w:eastAsia="宋体" w:hAnsi="Times New Roman" w:hint="eastAsia"/>
          <w:kern w:val="0"/>
          <w:szCs w:val="21"/>
        </w:rPr>
        <w:t>。通过将路由决策聚焦于高影响力的驱动节点，可显著压缩深度强化学习（</w:t>
      </w:r>
      <w:r w:rsidRPr="00C06229">
        <w:rPr>
          <w:rFonts w:ascii="Times New Roman" w:eastAsia="宋体" w:hAnsi="Times New Roman" w:hint="eastAsia"/>
          <w:kern w:val="0"/>
          <w:szCs w:val="21"/>
        </w:rPr>
        <w:t>DRL</w:t>
      </w:r>
      <w:r w:rsidRPr="00C06229">
        <w:rPr>
          <w:rFonts w:ascii="Times New Roman" w:eastAsia="宋体" w:hAnsi="Times New Roman" w:hint="eastAsia"/>
          <w:kern w:val="0"/>
          <w:szCs w:val="21"/>
        </w:rPr>
        <w:t>）智能体的状态空间维度，从而有效提升算法在大规模软件定义卫星光网络（</w:t>
      </w:r>
      <w:r w:rsidRPr="00C06229">
        <w:rPr>
          <w:rFonts w:ascii="Times New Roman" w:eastAsia="宋体" w:hAnsi="Times New Roman" w:hint="eastAsia"/>
          <w:kern w:val="0"/>
          <w:szCs w:val="21"/>
        </w:rPr>
        <w:t>SDSON</w:t>
      </w:r>
      <w:r w:rsidRPr="00C06229">
        <w:rPr>
          <w:rFonts w:ascii="Times New Roman" w:eastAsia="宋体" w:hAnsi="Times New Roman" w:hint="eastAsia"/>
          <w:kern w:val="0"/>
          <w:szCs w:val="21"/>
        </w:rPr>
        <w:t>）中的可扩展性与拓扑鲁棒性。</w:t>
      </w:r>
    </w:p>
    <w:p w14:paraId="03E6AAB8" w14:textId="77777777" w:rsidR="00FE626D" w:rsidRPr="00FE626D" w:rsidRDefault="00C06229" w:rsidP="00C06229">
      <w:pPr>
        <w:adjustRightInd w:val="0"/>
        <w:snapToGrid w:val="0"/>
        <w:ind w:firstLineChars="200" w:firstLine="420"/>
        <w:rPr>
          <w:rFonts w:ascii="Times New Roman" w:eastAsia="宋体" w:hAnsi="Times New Roman"/>
          <w:kern w:val="0"/>
          <w:szCs w:val="21"/>
        </w:rPr>
      </w:pPr>
      <w:r w:rsidRPr="00C06229">
        <w:rPr>
          <w:rFonts w:ascii="Times New Roman" w:eastAsia="宋体" w:hAnsi="Times New Roman" w:hint="eastAsia"/>
          <w:kern w:val="0"/>
          <w:szCs w:val="21"/>
        </w:rPr>
        <w:t>为量化节点的局部影响力，本文提出一种名为</w:t>
      </w:r>
      <w:r w:rsidRPr="00C06229">
        <w:rPr>
          <w:rFonts w:ascii="Times New Roman" w:eastAsia="宋体" w:hAnsi="Times New Roman" w:hint="eastAsia"/>
          <w:kern w:val="0"/>
          <w:szCs w:val="21"/>
        </w:rPr>
        <w:t xml:space="preserve"> </w:t>
      </w:r>
      <w:r w:rsidRPr="00C06229">
        <w:rPr>
          <w:rFonts w:ascii="Times New Roman" w:eastAsia="宋体" w:hAnsi="Times New Roman" w:hint="eastAsia"/>
          <w:kern w:val="0"/>
          <w:szCs w:val="21"/>
        </w:rPr>
        <w:t>“</w:t>
      </w:r>
      <w:r>
        <w:rPr>
          <w:rFonts w:ascii="Times New Roman" w:eastAsia="宋体" w:hAnsi="Times New Roman" w:hint="eastAsia"/>
          <w:kern w:val="0"/>
          <w:szCs w:val="21"/>
        </w:rPr>
        <w:t>N</w:t>
      </w:r>
      <w:r>
        <w:rPr>
          <w:rFonts w:ascii="Times New Roman" w:eastAsia="宋体" w:hAnsi="Times New Roman"/>
          <w:kern w:val="0"/>
          <w:szCs w:val="21"/>
        </w:rPr>
        <w:t>IR</w:t>
      </w:r>
      <w:r w:rsidRPr="00C06229">
        <w:rPr>
          <w:rFonts w:ascii="Times New Roman" w:eastAsia="宋体" w:hAnsi="Times New Roman" w:hint="eastAsia"/>
          <w:kern w:val="0"/>
          <w:szCs w:val="21"/>
        </w:rPr>
        <w:t>”</w:t>
      </w:r>
      <w:r w:rsidRPr="00C06229">
        <w:rPr>
          <w:rFonts w:ascii="Times New Roman" w:eastAsia="宋体" w:hAnsi="Times New Roman" w:hint="eastAsia"/>
          <w:kern w:val="0"/>
          <w:szCs w:val="21"/>
        </w:rPr>
        <w:t xml:space="preserve"> </w:t>
      </w:r>
      <w:r w:rsidRPr="00C06229">
        <w:rPr>
          <w:rFonts w:ascii="Times New Roman" w:eastAsia="宋体" w:hAnsi="Times New Roman" w:hint="eastAsia"/>
          <w:kern w:val="0"/>
          <w:szCs w:val="21"/>
        </w:rPr>
        <w:t>的指标。对于网络中任意节点</w:t>
      </w:r>
      <w:r w:rsidR="003937C6" w:rsidRPr="0042222E">
        <w:rPr>
          <w:rFonts w:ascii="Times New Roman" w:eastAsia="宋体" w:hAnsi="Times New Roman" w:hint="eastAsia"/>
          <w:i/>
          <w:kern w:val="0"/>
          <w:szCs w:val="21"/>
        </w:rPr>
        <w:t>v</w:t>
      </w:r>
      <w:r w:rsidR="00FE626D" w:rsidRPr="00FE626D">
        <w:rPr>
          <w:rFonts w:ascii="Times New Roman" w:eastAsia="宋体" w:hAnsi="Times New Roman" w:hint="eastAsia"/>
          <w:kern w:val="0"/>
          <w:szCs w:val="21"/>
        </w:rPr>
        <w:t>，其</w:t>
      </w:r>
      <w:r w:rsidR="00FE626D" w:rsidRPr="00FE626D">
        <w:rPr>
          <w:rFonts w:ascii="Times New Roman" w:eastAsia="宋体" w:hAnsi="Times New Roman" w:hint="eastAsia"/>
          <w:kern w:val="0"/>
          <w:szCs w:val="21"/>
        </w:rPr>
        <w:t>NIR</w:t>
      </w:r>
      <w:r w:rsidR="00FE626D" w:rsidRPr="00FE626D">
        <w:rPr>
          <w:rFonts w:ascii="Times New Roman" w:eastAsia="宋体" w:hAnsi="Times New Roman" w:hint="eastAsia"/>
          <w:kern w:val="0"/>
          <w:szCs w:val="21"/>
        </w:rPr>
        <w:t>值被定义为其一阶邻居集合中度数（连接数）严格大于</w:t>
      </w:r>
      <w:r w:rsidR="003937C6" w:rsidRPr="0042222E">
        <w:rPr>
          <w:rFonts w:ascii="Times New Roman" w:eastAsia="宋体" w:hAnsi="Times New Roman" w:hint="eastAsia"/>
          <w:i/>
          <w:kern w:val="0"/>
          <w:szCs w:val="21"/>
        </w:rPr>
        <w:t>v</w:t>
      </w:r>
      <w:r w:rsidR="00FE626D" w:rsidRPr="00FE626D">
        <w:rPr>
          <w:rFonts w:ascii="Times New Roman" w:eastAsia="宋体" w:hAnsi="Times New Roman" w:hint="eastAsia"/>
          <w:kern w:val="0"/>
          <w:szCs w:val="21"/>
        </w:rPr>
        <w:t>自身度数的邻居节点数量。基于此定义，</w:t>
      </w:r>
      <w:r w:rsidR="00FE626D" w:rsidRPr="00FE626D">
        <w:rPr>
          <w:rFonts w:ascii="Times New Roman" w:eastAsia="宋体" w:hAnsi="Times New Roman" w:hint="eastAsia"/>
          <w:kern w:val="0"/>
          <w:szCs w:val="21"/>
        </w:rPr>
        <w:t>NIR</w:t>
      </w:r>
      <w:r w:rsidR="00FE626D" w:rsidRPr="00FE626D">
        <w:rPr>
          <w:rFonts w:ascii="Times New Roman" w:eastAsia="宋体" w:hAnsi="Times New Roman" w:hint="eastAsia"/>
          <w:kern w:val="0"/>
          <w:szCs w:val="21"/>
        </w:rPr>
        <w:t>值为零的节点即为局部区域内的“局部最大度节点”，因为其所有邻居的度数均不高于自身。</w:t>
      </w:r>
      <w:r w:rsidR="00FE626D" w:rsidRPr="00FE626D">
        <w:rPr>
          <w:rFonts w:ascii="Times New Roman" w:eastAsia="宋体" w:hAnsi="Times New Roman" w:hint="eastAsia"/>
          <w:kern w:val="0"/>
          <w:szCs w:val="21"/>
        </w:rPr>
        <w:t>NIR2OD</w:t>
      </w:r>
      <w:r w:rsidR="00FE626D" w:rsidRPr="00FE626D">
        <w:rPr>
          <w:rFonts w:ascii="Times New Roman" w:eastAsia="宋体" w:hAnsi="Times New Roman" w:hint="eastAsia"/>
          <w:kern w:val="0"/>
          <w:szCs w:val="21"/>
        </w:rPr>
        <w:t>算法最终选取所有</w:t>
      </w:r>
      <w:r w:rsidR="00FE626D" w:rsidRPr="00FE626D">
        <w:rPr>
          <w:rFonts w:ascii="Times New Roman" w:eastAsia="宋体" w:hAnsi="Times New Roman" w:hint="eastAsia"/>
          <w:kern w:val="0"/>
          <w:szCs w:val="21"/>
        </w:rPr>
        <w:t>NIR</w:t>
      </w:r>
      <w:r w:rsidR="00FE626D" w:rsidRPr="00FE626D">
        <w:rPr>
          <w:rFonts w:ascii="Times New Roman" w:eastAsia="宋体" w:hAnsi="Times New Roman" w:hint="eastAsia"/>
          <w:kern w:val="0"/>
          <w:szCs w:val="21"/>
        </w:rPr>
        <w:t>值为零的节点构成驱动节点集合。</w:t>
      </w:r>
    </w:p>
    <w:p w14:paraId="432FF955" w14:textId="77777777" w:rsidR="00C06229" w:rsidRPr="00C06229" w:rsidRDefault="00C06229" w:rsidP="00C06229">
      <w:pPr>
        <w:adjustRightInd w:val="0"/>
        <w:snapToGrid w:val="0"/>
        <w:ind w:firstLineChars="200" w:firstLine="420"/>
        <w:rPr>
          <w:rFonts w:ascii="Times New Roman" w:eastAsia="宋体" w:hAnsi="Times New Roman"/>
          <w:kern w:val="0"/>
          <w:szCs w:val="21"/>
        </w:rPr>
      </w:pPr>
      <w:r w:rsidRPr="00C06229">
        <w:rPr>
          <w:rFonts w:ascii="Times New Roman" w:eastAsia="宋体" w:hAnsi="Times New Roman" w:hint="eastAsia"/>
          <w:kern w:val="0"/>
          <w:szCs w:val="21"/>
        </w:rPr>
        <w:t>根据该定义，</w:t>
      </w:r>
      <w:r w:rsidRPr="00C06229">
        <w:rPr>
          <w:rFonts w:ascii="Times New Roman" w:eastAsia="宋体" w:hAnsi="Times New Roman" w:hint="eastAsia"/>
          <w:kern w:val="0"/>
          <w:szCs w:val="21"/>
        </w:rPr>
        <w:t xml:space="preserve">NIR </w:t>
      </w:r>
      <w:r w:rsidRPr="00C06229">
        <w:rPr>
          <w:rFonts w:ascii="Times New Roman" w:eastAsia="宋体" w:hAnsi="Times New Roman" w:hint="eastAsia"/>
          <w:kern w:val="0"/>
          <w:szCs w:val="21"/>
        </w:rPr>
        <w:t>值为零的节点即为局部区域内的“局部最大度节点”，因其所有邻居的度均不大于自身。</w:t>
      </w:r>
      <w:r w:rsidRPr="00C06229">
        <w:rPr>
          <w:rFonts w:ascii="Times New Roman" w:eastAsia="宋体" w:hAnsi="Times New Roman" w:hint="eastAsia"/>
          <w:kern w:val="0"/>
          <w:szCs w:val="21"/>
        </w:rPr>
        <w:t xml:space="preserve">NIR2OD </w:t>
      </w:r>
      <w:r w:rsidRPr="00C06229">
        <w:rPr>
          <w:rFonts w:ascii="Times New Roman" w:eastAsia="宋体" w:hAnsi="Times New Roman" w:hint="eastAsia"/>
          <w:kern w:val="0"/>
          <w:szCs w:val="21"/>
        </w:rPr>
        <w:t>算法最终选取所有满足</w:t>
      </w:r>
      <w:r w:rsidRPr="00C06229">
        <w:rPr>
          <w:rFonts w:ascii="Times New Roman" w:eastAsia="宋体" w:hAnsi="Times New Roman" w:hint="eastAsia"/>
          <w:kern w:val="0"/>
          <w:szCs w:val="21"/>
        </w:rPr>
        <w:t xml:space="preserve">NIR(v)=0 </w:t>
      </w:r>
      <w:r w:rsidRPr="00C06229">
        <w:rPr>
          <w:rFonts w:ascii="Times New Roman" w:eastAsia="宋体" w:hAnsi="Times New Roman" w:hint="eastAsia"/>
          <w:kern w:val="0"/>
          <w:szCs w:val="21"/>
        </w:rPr>
        <w:t>的节点构成驱动节点集合。</w:t>
      </w:r>
    </w:p>
    <w:p w14:paraId="227D1D54" w14:textId="77777777" w:rsidR="00C06229" w:rsidRPr="00C06229" w:rsidRDefault="00C06229" w:rsidP="00C06229">
      <w:pPr>
        <w:adjustRightInd w:val="0"/>
        <w:snapToGrid w:val="0"/>
        <w:ind w:firstLineChars="200" w:firstLine="420"/>
        <w:rPr>
          <w:rFonts w:ascii="Times New Roman" w:eastAsia="宋体" w:hAnsi="Times New Roman"/>
          <w:kern w:val="0"/>
          <w:szCs w:val="21"/>
        </w:rPr>
      </w:pPr>
      <w:r w:rsidRPr="00C06229">
        <w:rPr>
          <w:rFonts w:ascii="Times New Roman" w:eastAsia="宋体" w:hAnsi="Times New Roman" w:hint="eastAsia"/>
          <w:kern w:val="0"/>
          <w:szCs w:val="21"/>
        </w:rPr>
        <w:t>该选择策略具有明确的网络科学依据。在现实网络（尤其是无标度网络）中，节点度通常服从重尾分布，高度节点倾向于相互连接（即存在“富人俱乐部”现象）。因此，局部最大度节点往往位于网络的核心位置，对信息流具有强引导作用。此外，所选驱动节点之间的链路重叠较少，有助于均衡负载、缓解拥塞。</w:t>
      </w:r>
    </w:p>
    <w:p w14:paraId="34DAE520" w14:textId="6C9AB75A" w:rsidR="00C06229" w:rsidRDefault="00C06229" w:rsidP="00C06229">
      <w:pPr>
        <w:adjustRightInd w:val="0"/>
        <w:snapToGrid w:val="0"/>
        <w:ind w:firstLineChars="200" w:firstLine="420"/>
        <w:rPr>
          <w:rFonts w:ascii="Times New Roman" w:eastAsia="宋体" w:hAnsi="Times New Roman"/>
          <w:kern w:val="0"/>
          <w:szCs w:val="21"/>
        </w:rPr>
      </w:pPr>
      <w:r w:rsidRPr="00C06229">
        <w:rPr>
          <w:rFonts w:ascii="Times New Roman" w:eastAsia="宋体" w:hAnsi="Times New Roman" w:hint="eastAsia"/>
          <w:kern w:val="0"/>
          <w:szCs w:val="21"/>
        </w:rPr>
        <w:t>针对无标度网络（满足入度与出度幂律指数相等，即</w:t>
      </w:r>
      <m:oMath>
        <m:sSub>
          <m:sSubPr>
            <m:ctrlPr>
              <w:rPr>
                <w:rFonts w:ascii="Cambria Math" w:eastAsia="宋体" w:hAnsi="Cambria Math"/>
                <w:kern w:val="0"/>
                <w:szCs w:val="21"/>
              </w:rPr>
            </m:ctrlPr>
          </m:sSubPr>
          <m:e>
            <m:r>
              <w:rPr>
                <w:rFonts w:ascii="Cambria Math" w:eastAsia="宋体" w:hAnsi="Cambria Math"/>
                <w:kern w:val="0"/>
                <w:szCs w:val="21"/>
              </w:rPr>
              <m:t>λ</m:t>
            </m:r>
          </m:e>
          <m:sub>
            <m:r>
              <w:rPr>
                <w:rFonts w:ascii="Cambria Math" w:eastAsia="宋体" w:hAnsi="Cambria Math"/>
                <w:kern w:val="0"/>
                <w:szCs w:val="21"/>
              </w:rPr>
              <m:t>in</m:t>
            </m:r>
          </m:sub>
        </m:sSub>
        <m: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λ</m:t>
            </m:r>
          </m:e>
          <m:sub>
            <m:r>
              <w:rPr>
                <w:rFonts w:ascii="Cambria Math" w:eastAsia="宋体" w:hAnsi="Cambria Math"/>
                <w:kern w:val="0"/>
                <w:szCs w:val="21"/>
              </w:rPr>
              <m:t>out</m:t>
            </m:r>
          </m:sub>
        </m:sSub>
        <m:r>
          <w:rPr>
            <w:rFonts w:ascii="Cambria Math" w:eastAsia="宋体" w:hAnsi="Cambria Math"/>
            <w:kern w:val="0"/>
            <w:szCs w:val="21"/>
          </w:rPr>
          <m:t>=</m:t>
        </m:r>
        <w:bookmarkStart w:id="6" w:name="_Hlk229147597"/>
        <m:r>
          <w:rPr>
            <w:rFonts w:ascii="Cambria Math" w:eastAsia="宋体" w:hAnsi="Cambria Math"/>
            <w:kern w:val="0"/>
            <w:szCs w:val="21"/>
          </w:rPr>
          <m:t>λ</m:t>
        </m:r>
      </m:oMath>
      <w:bookmarkEnd w:id="6"/>
      <w:r w:rsidR="00AE3112">
        <w:rPr>
          <w:rFonts w:ascii="Times New Roman" w:eastAsia="宋体" w:hAnsi="Times New Roman" w:hint="eastAsia"/>
          <w:kern w:val="0"/>
          <w:szCs w:val="21"/>
        </w:rPr>
        <w:t>。</w:t>
      </w:r>
      <w:r w:rsidR="00AE3112" w:rsidRPr="00AE3112">
        <w:rPr>
          <w:rFonts w:ascii="Times New Roman" w:eastAsia="宋体" w:hAnsi="Times New Roman" w:hint="eastAsia"/>
          <w:kern w:val="0"/>
          <w:szCs w:val="21"/>
          <w:highlight w:val="yellow"/>
        </w:rPr>
        <w:t>其中，</w:t>
      </w:r>
      <m:oMath>
        <m:r>
          <w:rPr>
            <w:rFonts w:ascii="Cambria Math" w:eastAsia="宋体" w:hAnsi="Cambria Math"/>
            <w:kern w:val="0"/>
            <w:szCs w:val="21"/>
            <w:highlight w:val="yellow"/>
          </w:rPr>
          <m:t>λ</m:t>
        </m:r>
      </m:oMath>
      <w:r w:rsidR="00AE3112" w:rsidRPr="00AE3112">
        <w:rPr>
          <w:rFonts w:ascii="Times New Roman" w:eastAsia="宋体" w:hAnsi="Times New Roman" w:hint="eastAsia"/>
          <w:kern w:val="0"/>
          <w:szCs w:val="21"/>
          <w:highlight w:val="yellow"/>
        </w:rPr>
        <w:t>表示网络</w:t>
      </w:r>
      <w:r w:rsidR="00AE3112" w:rsidRPr="00AE3112">
        <w:rPr>
          <w:rFonts w:ascii="Times New Roman" w:eastAsia="宋体" w:hAnsi="Times New Roman" w:hint="eastAsia"/>
          <w:kern w:val="0"/>
          <w:szCs w:val="21"/>
          <w:highlight w:val="yellow"/>
        </w:rPr>
        <w:lastRenderedPageBreak/>
        <w:t>度分布的幂律指数（也叫度指数）</w:t>
      </w:r>
      <w:r w:rsidR="00AE3112">
        <w:rPr>
          <w:rFonts w:ascii="Times New Roman" w:eastAsia="宋体" w:hAnsi="Times New Roman" w:hint="eastAsia"/>
          <w:kern w:val="0"/>
          <w:szCs w:val="21"/>
        </w:rPr>
        <w:t>，</w:t>
      </w:r>
      <w:r w:rsidRPr="00C06229">
        <w:rPr>
          <w:rFonts w:ascii="Times New Roman" w:eastAsia="宋体" w:hAnsi="Times New Roman" w:hint="eastAsia"/>
          <w:kern w:val="0"/>
          <w:szCs w:val="21"/>
        </w:rPr>
        <w:t>驱动节点数量</w:t>
      </w:r>
      <m:oMath>
        <m:sSub>
          <m:sSubPr>
            <m:ctrlPr>
              <w:rPr>
                <w:rFonts w:ascii="Cambria Math" w:hAnsi="Cambria Math" w:cs="Times New Roman"/>
                <w:iCs/>
                <w:spacing w:val="-4"/>
                <w:szCs w:val="21"/>
              </w:rPr>
            </m:ctrlPr>
          </m:sSubPr>
          <m:e>
            <m:r>
              <w:rPr>
                <w:rFonts w:ascii="Cambria Math" w:hAnsi="Cambria Math" w:cs="Times New Roman"/>
                <w:spacing w:val="-4"/>
                <w:szCs w:val="21"/>
              </w:rPr>
              <m:t>D</m:t>
            </m:r>
          </m:e>
          <m:sub>
            <m:r>
              <w:rPr>
                <w:rFonts w:ascii="Cambria Math" w:hAnsi="Cambria Math" w:cs="Times New Roman"/>
                <w:spacing w:val="-4"/>
                <w:szCs w:val="21"/>
              </w:rPr>
              <m:t>N</m:t>
            </m:r>
          </m:sub>
        </m:sSub>
      </m:oMath>
      <w:r w:rsidRPr="00C06229">
        <w:rPr>
          <w:rFonts w:ascii="Times New Roman" w:eastAsia="宋体" w:hAnsi="Times New Roman" w:hint="eastAsia"/>
          <w:kern w:val="0"/>
          <w:szCs w:val="21"/>
        </w:rPr>
        <w:t xml:space="preserve">  </w:t>
      </w:r>
      <w:r w:rsidRPr="00C06229">
        <w:rPr>
          <w:rFonts w:ascii="Times New Roman" w:eastAsia="宋体" w:hAnsi="Times New Roman" w:hint="eastAsia"/>
          <w:kern w:val="0"/>
          <w:szCs w:val="21"/>
        </w:rPr>
        <w:t>可近似表示</w:t>
      </w:r>
      <w:r w:rsidR="001C3ADD">
        <w:fldChar w:fldCharType="begin"/>
      </w:r>
      <w:r w:rsidR="001C3ADD">
        <w:instrText xml:space="preserve">REF _Ref210396167 \r \h  \* MERGEFORMAT </w:instrText>
      </w:r>
      <w:r w:rsidR="001C3ADD">
        <w:fldChar w:fldCharType="separate"/>
      </w:r>
      <w:r w:rsidR="001C3ADD">
        <w:rPr>
          <w:rFonts w:ascii="Times New Roman" w:eastAsia="宋体" w:hAnsi="Times New Roman"/>
          <w:kern w:val="0"/>
          <w:szCs w:val="21"/>
          <w:vertAlign w:val="superscript"/>
        </w:rPr>
        <w:t>[22]</w:t>
      </w:r>
      <w:r w:rsidR="001C3ADD">
        <w:fldChar w:fldCharType="end"/>
      </w:r>
      <w:r w:rsidRPr="00C06229">
        <w:rPr>
          <w:rFonts w:ascii="Times New Roman" w:eastAsia="宋体" w:hAnsi="Times New Roman" w:hint="eastAsia"/>
          <w:kern w:val="0"/>
          <w:szCs w:val="21"/>
        </w:rPr>
        <w:t>为</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C06229" w14:paraId="44AA595D" w14:textId="77777777" w:rsidTr="002D1154">
        <w:tc>
          <w:tcPr>
            <w:tcW w:w="833" w:type="dxa"/>
            <w:shd w:val="clear" w:color="auto" w:fill="auto"/>
            <w:vAlign w:val="center"/>
          </w:tcPr>
          <w:p w14:paraId="4C94CCA6" w14:textId="77777777" w:rsidR="00C06229" w:rsidRDefault="00C06229" w:rsidP="002D1154">
            <w:pPr>
              <w:tabs>
                <w:tab w:val="left" w:pos="1354"/>
              </w:tabs>
              <w:adjustRightInd w:val="0"/>
              <w:jc w:val="left"/>
              <w:textAlignment w:val="center"/>
              <w:rPr>
                <w:rFonts w:ascii="Times New Roman" w:hAnsi="Times New Roman" w:cs="Times New Roman"/>
                <w:iCs/>
                <w:spacing w:val="-4"/>
                <w:szCs w:val="21"/>
              </w:rPr>
            </w:pPr>
          </w:p>
        </w:tc>
        <w:tc>
          <w:tcPr>
            <w:tcW w:w="6641" w:type="dxa"/>
            <w:shd w:val="clear" w:color="auto" w:fill="auto"/>
            <w:vAlign w:val="center"/>
          </w:tcPr>
          <w:p w14:paraId="037BD5D9" w14:textId="77777777" w:rsidR="00C06229" w:rsidRDefault="00B45D76" w:rsidP="002D1154">
            <w:pPr>
              <w:tabs>
                <w:tab w:val="left" w:pos="1354"/>
              </w:tabs>
              <w:adjustRightInd w:val="0"/>
              <w:jc w:val="center"/>
              <w:textAlignment w:val="center"/>
              <w:rPr>
                <w:rFonts w:ascii="Times New Roman" w:hAnsi="Times New Roman" w:cs="Times New Roman"/>
                <w:iCs/>
                <w:spacing w:val="-4"/>
                <w:szCs w:val="21"/>
              </w:rPr>
            </w:pPr>
            <m:oMathPara>
              <m:oMath>
                <m:sSub>
                  <m:sSubPr>
                    <m:ctrlPr>
                      <w:rPr>
                        <w:rFonts w:ascii="Cambria Math" w:hAnsi="Cambria Math" w:cs="Times New Roman"/>
                        <w:iCs/>
                        <w:spacing w:val="-4"/>
                        <w:szCs w:val="21"/>
                      </w:rPr>
                    </m:ctrlPr>
                  </m:sSubPr>
                  <m:e>
                    <m:r>
                      <w:rPr>
                        <w:rFonts w:ascii="Cambria Math" w:hAnsi="Cambria Math" w:cs="Times New Roman"/>
                        <w:spacing w:val="-4"/>
                        <w:szCs w:val="21"/>
                      </w:rPr>
                      <m:t>D</m:t>
                    </m:r>
                  </m:e>
                  <m:sub>
                    <m:r>
                      <w:rPr>
                        <w:rFonts w:ascii="Cambria Math" w:hAnsi="Cambria Math" w:cs="Times New Roman"/>
                        <w:spacing w:val="-4"/>
                        <w:szCs w:val="21"/>
                      </w:rPr>
                      <m:t>N</m:t>
                    </m:r>
                  </m:sub>
                </m:sSub>
                <m:r>
                  <w:rPr>
                    <w:rFonts w:ascii="Cambria Math" w:hAnsi="Cambria Math" w:cs="Times New Roman"/>
                    <w:spacing w:val="-4"/>
                    <w:szCs w:val="21"/>
                  </w:rPr>
                  <m:t>≈</m:t>
                </m:r>
                <m:sSup>
                  <m:sSupPr>
                    <m:ctrlPr>
                      <w:rPr>
                        <w:rFonts w:ascii="Cambria Math" w:hAnsi="Cambria Math" w:cs="Times New Roman"/>
                        <w:iCs/>
                        <w:spacing w:val="-4"/>
                        <w:szCs w:val="21"/>
                      </w:rPr>
                    </m:ctrlPr>
                  </m:sSupPr>
                  <m:e>
                    <m:r>
                      <w:rPr>
                        <w:rFonts w:ascii="Cambria Math" w:hAnsi="Cambria Math" w:cs="Times New Roman"/>
                        <w:spacing w:val="-4"/>
                        <w:szCs w:val="21"/>
                      </w:rPr>
                      <m:t>e</m:t>
                    </m:r>
                  </m:e>
                  <m:sup>
                    <m:r>
                      <w:rPr>
                        <w:rFonts w:ascii="Cambria Math" w:hAnsi="Cambria Math" w:cs="Times New Roman"/>
                        <w:spacing w:val="-4"/>
                        <w:szCs w:val="21"/>
                      </w:rPr>
                      <m:t>-</m:t>
                    </m:r>
                    <m:f>
                      <m:fPr>
                        <m:ctrlPr>
                          <w:rPr>
                            <w:rFonts w:ascii="Cambria Math" w:hAnsi="Cambria Math" w:cs="Times New Roman"/>
                            <w:iCs/>
                            <w:spacing w:val="-4"/>
                            <w:szCs w:val="21"/>
                          </w:rPr>
                        </m:ctrlPr>
                      </m:fPr>
                      <m:num>
                        <m:r>
                          <w:rPr>
                            <w:rFonts w:ascii="Cambria Math" w:hAnsi="Cambria Math" w:cs="Times New Roman"/>
                            <w:spacing w:val="-4"/>
                            <w:szCs w:val="21"/>
                          </w:rPr>
                          <m:t>1</m:t>
                        </m:r>
                      </m:num>
                      <m:den>
                        <m:r>
                          <w:rPr>
                            <w:rFonts w:ascii="Cambria Math" w:hAnsi="Cambria Math" w:cs="Times New Roman"/>
                            <w:spacing w:val="-4"/>
                            <w:szCs w:val="21"/>
                          </w:rPr>
                          <m:t>2</m:t>
                        </m:r>
                      </m:den>
                    </m:f>
                    <m:r>
                      <m:rPr>
                        <m:sty m:val="p"/>
                      </m:rPr>
                      <w:rPr>
                        <w:rFonts w:ascii="Cambria Math" w:hAnsi="Cambria Math" w:cs="Times New Roman"/>
                        <w:spacing w:val="-4"/>
                        <w:szCs w:val="21"/>
                      </w:rPr>
                      <m:t>(</m:t>
                    </m:r>
                    <m:r>
                      <w:rPr>
                        <w:rFonts w:ascii="Cambria Math" w:hAnsi="Cambria Math" w:cs="Times New Roman"/>
                        <w:spacing w:val="-4"/>
                        <w:szCs w:val="21"/>
                      </w:rPr>
                      <m:t>1-</m:t>
                    </m:r>
                    <m:f>
                      <m:fPr>
                        <m:ctrlPr>
                          <w:rPr>
                            <w:rFonts w:ascii="Cambria Math" w:hAnsi="Cambria Math" w:cs="Times New Roman"/>
                            <w:iCs/>
                            <w:spacing w:val="-4"/>
                            <w:szCs w:val="21"/>
                          </w:rPr>
                        </m:ctrlPr>
                      </m:fPr>
                      <m:num>
                        <m:r>
                          <w:rPr>
                            <w:rFonts w:ascii="Cambria Math" w:hAnsi="Cambria Math" w:cs="Times New Roman"/>
                            <w:spacing w:val="-4"/>
                            <w:szCs w:val="21"/>
                          </w:rPr>
                          <m:t>1</m:t>
                        </m:r>
                      </m:num>
                      <m:den>
                        <m:r>
                          <w:rPr>
                            <w:rFonts w:ascii="Cambria Math" w:hAnsi="Cambria Math" w:cs="Times New Roman"/>
                            <w:spacing w:val="-4"/>
                            <w:szCs w:val="21"/>
                          </w:rPr>
                          <m:t>λ-1</m:t>
                        </m:r>
                      </m:den>
                    </m:f>
                    <m:r>
                      <m:rPr>
                        <m:sty m:val="p"/>
                      </m:rPr>
                      <w:rPr>
                        <w:rFonts w:ascii="Cambria Math" w:hAnsi="Cambria Math" w:cs="Times New Roman"/>
                        <w:spacing w:val="-4"/>
                        <w:szCs w:val="21"/>
                      </w:rPr>
                      <m:t>)</m:t>
                    </m:r>
                  </m:sup>
                </m:sSup>
                <m:r>
                  <m:rPr>
                    <m:sty m:val="p"/>
                  </m:rPr>
                  <w:rPr>
                    <w:rFonts w:ascii="Cambria Math" w:hAnsi="Cambria Math" w:cs="Times New Roman"/>
                    <w:spacing w:val="-4"/>
                    <w:szCs w:val="21"/>
                  </w:rPr>
                  <m:t>|</m:t>
                </m:r>
                <m:r>
                  <w:rPr>
                    <w:rFonts w:ascii="Cambria Math" w:hAnsi="Cambria Math" w:cs="Times New Roman"/>
                    <w:spacing w:val="-4"/>
                    <w:szCs w:val="21"/>
                  </w:rPr>
                  <m:t>k</m:t>
                </m:r>
                <m:r>
                  <m:rPr>
                    <m:sty m:val="p"/>
                  </m:rPr>
                  <w:rPr>
                    <w:rFonts w:ascii="Cambria Math" w:hAnsi="Cambria Math" w:cs="Times New Roman"/>
                    <w:spacing w:val="-4"/>
                    <w:szCs w:val="21"/>
                  </w:rPr>
                  <m:t>|</m:t>
                </m:r>
              </m:oMath>
            </m:oMathPara>
          </w:p>
        </w:tc>
        <w:tc>
          <w:tcPr>
            <w:tcW w:w="832" w:type="dxa"/>
            <w:shd w:val="clear" w:color="auto" w:fill="auto"/>
            <w:vAlign w:val="center"/>
          </w:tcPr>
          <w:p w14:paraId="40C79BA1" w14:textId="77777777" w:rsidR="00C06229" w:rsidRDefault="00C06229" w:rsidP="002D1154">
            <w:pPr>
              <w:numPr>
                <w:ilvl w:val="0"/>
                <w:numId w:val="2"/>
              </w:numPr>
              <w:tabs>
                <w:tab w:val="left" w:pos="1354"/>
              </w:tabs>
              <w:adjustRightInd w:val="0"/>
              <w:ind w:hanging="438"/>
              <w:textAlignment w:val="center"/>
              <w:rPr>
                <w:rFonts w:ascii="Times New Roman" w:hAnsi="Times New Roman" w:cs="Times New Roman"/>
              </w:rPr>
            </w:pPr>
            <w:r>
              <w:rPr>
                <w:rFonts w:ascii="Times New Roman" w:hAnsi="Times New Roman" w:cs="Times New Roman"/>
              </w:rPr>
              <w:t>(</w:t>
            </w:r>
          </w:p>
        </w:tc>
      </w:tr>
    </w:tbl>
    <w:p w14:paraId="56331183" w14:textId="2649257E" w:rsidR="00C06229" w:rsidRDefault="001C3ADD" w:rsidP="001C3ADD">
      <w:pPr>
        <w:adjustRightInd w:val="0"/>
        <w:snapToGrid w:val="0"/>
        <w:rPr>
          <w:rFonts w:ascii="Times New Roman" w:eastAsia="宋体" w:hAnsi="Times New Roman"/>
          <w:kern w:val="0"/>
          <w:szCs w:val="21"/>
        </w:rPr>
      </w:pPr>
      <w:r>
        <w:rPr>
          <w:rFonts w:ascii="Times New Roman" w:eastAsia="宋体" w:hAnsi="Times New Roman" w:hint="eastAsia"/>
          <w:kern w:val="0"/>
          <w:szCs w:val="21"/>
        </w:rPr>
        <w:t>式</w:t>
      </w:r>
      <w:r>
        <w:rPr>
          <w:rFonts w:ascii="Times New Roman" w:eastAsia="宋体" w:hAnsi="Times New Roman"/>
          <w:kern w:val="0"/>
          <w:szCs w:val="21"/>
        </w:rPr>
        <w:t>中：</w:t>
      </w:r>
      <m:oMath>
        <m:r>
          <w:rPr>
            <w:rFonts w:ascii="Cambria Math" w:eastAsia="宋体" w:hAnsi="Cambria Math"/>
            <w:kern w:val="0"/>
            <w:szCs w:val="21"/>
          </w:rPr>
          <m:t>k</m:t>
        </m:r>
      </m:oMath>
      <w:r>
        <w:rPr>
          <w:rFonts w:ascii="Times New Roman" w:eastAsia="宋体" w:hAnsi="Times New Roman" w:hint="eastAsia"/>
          <w:kern w:val="0"/>
          <w:szCs w:val="21"/>
        </w:rPr>
        <w:t>表示网络中节点的平均度。</w:t>
      </w:r>
    </w:p>
    <w:p w14:paraId="0033A86F" w14:textId="549F220E" w:rsidR="00B37527" w:rsidRDefault="006B0B0F" w:rsidP="00B37527">
      <w:pPr>
        <w:adjustRightInd w:val="0"/>
        <w:snapToGrid w:val="0"/>
        <w:ind w:firstLineChars="200" w:firstLine="420"/>
        <w:rPr>
          <w:rFonts w:ascii="Times New Roman" w:eastAsia="宋体" w:hAnsi="Times New Roman"/>
          <w:kern w:val="0"/>
          <w:szCs w:val="21"/>
        </w:rPr>
      </w:pPr>
      <w:r w:rsidRPr="006B0B0F">
        <w:rPr>
          <w:rFonts w:ascii="Times New Roman" w:eastAsia="宋体" w:hAnsi="Times New Roman" w:hint="eastAsia"/>
          <w:kern w:val="0"/>
          <w:szCs w:val="21"/>
        </w:rPr>
        <w:t>基于上述理论，本文设计了结合</w:t>
      </w:r>
      <w:r w:rsidRPr="006B0B0F">
        <w:rPr>
          <w:rFonts w:ascii="Times New Roman" w:eastAsia="宋体" w:hAnsi="Times New Roman" w:hint="eastAsia"/>
          <w:kern w:val="0"/>
          <w:szCs w:val="21"/>
        </w:rPr>
        <w:t>NIR</w:t>
      </w:r>
      <w:r w:rsidRPr="006B0B0F">
        <w:rPr>
          <w:rFonts w:ascii="Times New Roman" w:eastAsia="宋体" w:hAnsi="Times New Roman" w:hint="eastAsia"/>
          <w:kern w:val="0"/>
          <w:szCs w:val="21"/>
        </w:rPr>
        <w:t>指标与网络语言描述（</w:t>
      </w:r>
      <w:r w:rsidRPr="006B0B0F">
        <w:rPr>
          <w:rFonts w:ascii="Times New Roman" w:eastAsia="宋体" w:hAnsi="Times New Roman" w:hint="eastAsia"/>
          <w:kern w:val="0"/>
          <w:szCs w:val="21"/>
        </w:rPr>
        <w:t>NED</w:t>
      </w:r>
      <w:r w:rsidRPr="006B0B0F">
        <w:rPr>
          <w:rFonts w:ascii="Times New Roman" w:eastAsia="宋体" w:hAnsi="Times New Roman" w:hint="eastAsia"/>
          <w:kern w:val="0"/>
          <w:szCs w:val="21"/>
        </w:rPr>
        <w:t>）输入的驱动节点选择算法（见算法</w:t>
      </w:r>
      <w:r w:rsidRPr="006B0B0F">
        <w:rPr>
          <w:rFonts w:ascii="Times New Roman" w:eastAsia="宋体" w:hAnsi="Times New Roman" w:hint="eastAsia"/>
          <w:kern w:val="0"/>
          <w:szCs w:val="21"/>
        </w:rPr>
        <w:t>1</w:t>
      </w:r>
      <w:r w:rsidRPr="006B0B0F">
        <w:rPr>
          <w:rFonts w:ascii="Times New Roman" w:eastAsia="宋体" w:hAnsi="Times New Roman" w:hint="eastAsia"/>
          <w:kern w:val="0"/>
          <w:szCs w:val="21"/>
        </w:rPr>
        <w:t>）。</w:t>
      </w:r>
      <w:r>
        <w:rPr>
          <w:rFonts w:ascii="Times New Roman" w:eastAsia="宋体" w:hAnsi="Times New Roman" w:hint="eastAsia"/>
          <w:kern w:val="0"/>
          <w:szCs w:val="21"/>
        </w:rPr>
        <w:t>其中</w:t>
      </w:r>
      <w:r>
        <w:rPr>
          <w:rFonts w:ascii="Times New Roman" w:eastAsia="宋体" w:hAnsi="Times New Roman"/>
          <w:kern w:val="0"/>
          <w:szCs w:val="21"/>
        </w:rPr>
        <w:t>，</w:t>
      </w:r>
      <w:r w:rsidR="004A3CC0">
        <w:rPr>
          <w:rFonts w:hint="eastAsia"/>
        </w:rPr>
        <w:t>算法</w:t>
      </w:r>
      <w:r w:rsidR="004A3CC0">
        <w:rPr>
          <w:rFonts w:hint="eastAsia"/>
        </w:rPr>
        <w:t>1</w:t>
      </w:r>
      <w:r w:rsidR="00B37527">
        <w:rPr>
          <w:rFonts w:ascii="Times New Roman" w:eastAsia="宋体" w:hAnsi="Times New Roman" w:hint="eastAsia"/>
          <w:kern w:val="0"/>
          <w:szCs w:val="21"/>
        </w:rPr>
        <w:t>中的</w:t>
      </w:r>
      <m:oMath>
        <m:sSub>
          <m:sSubPr>
            <m:ctrlPr>
              <w:rPr>
                <w:rFonts w:ascii="Cambria Math" w:eastAsia="宋体" w:hAnsi="Cambria Math"/>
                <w:kern w:val="0"/>
                <w:szCs w:val="21"/>
              </w:rPr>
            </m:ctrlPr>
          </m:sSubPr>
          <m:e>
            <m:r>
              <w:rPr>
                <w:rFonts w:ascii="Cambria Math" w:eastAsia="宋体" w:hAnsi="Cambria Math"/>
                <w:kern w:val="0"/>
                <w:szCs w:val="21"/>
              </w:rPr>
              <m:t>v</m:t>
            </m:r>
          </m:e>
          <m:sub>
            <m:r>
              <w:rPr>
                <w:rFonts w:ascii="Cambria Math" w:eastAsia="宋体" w:hAnsi="Cambria Math"/>
                <w:kern w:val="0"/>
                <w:szCs w:val="21"/>
              </w:rPr>
              <m:t>i</m:t>
            </m:r>
          </m:sub>
        </m:sSub>
      </m:oMath>
      <w:r w:rsidR="00B37527">
        <w:rPr>
          <w:rFonts w:ascii="Times New Roman" w:eastAsia="宋体" w:hAnsi="Times New Roman" w:hint="eastAsia"/>
          <w:kern w:val="0"/>
          <w:szCs w:val="21"/>
        </w:rPr>
        <w:t>表示卫星节点集合中的单个节点，</w:t>
      </w:r>
      <m:oMath>
        <m:r>
          <w:rPr>
            <w:rFonts w:ascii="Cambria Math" w:eastAsia="宋体" w:hAnsi="Cambria Math"/>
            <w:kern w:val="0"/>
            <w:szCs w:val="21"/>
          </w:rPr>
          <m:t>NIR</m:t>
        </m:r>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v</m:t>
            </m:r>
          </m:e>
          <m:sub>
            <m:r>
              <w:rPr>
                <w:rFonts w:ascii="Cambria Math" w:eastAsia="宋体" w:hAnsi="Cambria Math"/>
                <w:kern w:val="0"/>
                <w:szCs w:val="21"/>
              </w:rPr>
              <m:t>i</m:t>
            </m:r>
          </m:sub>
        </m:sSub>
        <m:r>
          <m:rPr>
            <m:sty m:val="p"/>
          </m:rPr>
          <w:rPr>
            <w:rFonts w:ascii="Cambria Math" w:eastAsia="宋体" w:hAnsi="Cambria Math"/>
            <w:kern w:val="0"/>
            <w:szCs w:val="21"/>
          </w:rPr>
          <m:t>)</m:t>
        </m:r>
      </m:oMath>
      <w:r w:rsidR="00B37527">
        <w:rPr>
          <w:rFonts w:ascii="Times New Roman" w:eastAsia="宋体" w:hAnsi="Times New Roman" w:hint="eastAsia"/>
          <w:kern w:val="0"/>
          <w:szCs w:val="21"/>
        </w:rPr>
        <w:t>表示卫星节点</w:t>
      </w:r>
      <m:oMath>
        <m:sSub>
          <m:sSubPr>
            <m:ctrlPr>
              <w:rPr>
                <w:rFonts w:ascii="Cambria Math" w:eastAsia="宋体" w:hAnsi="Cambria Math"/>
                <w:kern w:val="0"/>
                <w:szCs w:val="21"/>
              </w:rPr>
            </m:ctrlPr>
          </m:sSubPr>
          <m:e>
            <m:r>
              <w:rPr>
                <w:rFonts w:ascii="Cambria Math" w:eastAsia="宋体" w:hAnsi="Cambria Math"/>
                <w:kern w:val="0"/>
                <w:szCs w:val="21"/>
              </w:rPr>
              <m:t>v</m:t>
            </m:r>
          </m:e>
          <m:sub>
            <m:r>
              <w:rPr>
                <w:rFonts w:ascii="Cambria Math" w:eastAsia="宋体" w:hAnsi="Cambria Math"/>
                <w:kern w:val="0"/>
                <w:szCs w:val="21"/>
              </w:rPr>
              <m:t>i</m:t>
            </m:r>
          </m:sub>
        </m:sSub>
      </m:oMath>
      <w:r w:rsidR="00B37527">
        <w:rPr>
          <w:rFonts w:ascii="Times New Roman" w:eastAsia="宋体" w:hAnsi="Times New Roman" w:hint="eastAsia"/>
          <w:kern w:val="0"/>
          <w:szCs w:val="21"/>
        </w:rPr>
        <w:t>的节点指数排名，</w:t>
      </w:r>
      <m:oMath>
        <m:r>
          <w:rPr>
            <w:rFonts w:ascii="Cambria Math" w:eastAsia="宋体" w:hAnsi="Cambria Math"/>
            <w:kern w:val="0"/>
            <w:szCs w:val="21"/>
          </w:rPr>
          <m:t>N</m:t>
        </m:r>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v</m:t>
            </m:r>
          </m:e>
          <m:sub>
            <m:r>
              <w:rPr>
                <w:rFonts w:ascii="Cambria Math" w:eastAsia="宋体" w:hAnsi="Cambria Math"/>
                <w:kern w:val="0"/>
                <w:szCs w:val="21"/>
              </w:rPr>
              <m:t>i</m:t>
            </m:r>
          </m:sub>
        </m:sSub>
        <m:r>
          <m:rPr>
            <m:sty m:val="p"/>
          </m:rPr>
          <w:rPr>
            <w:rFonts w:ascii="Cambria Math" w:eastAsia="宋体" w:hAnsi="Cambria Math"/>
            <w:kern w:val="0"/>
            <w:szCs w:val="21"/>
          </w:rPr>
          <m:t>)</m:t>
        </m:r>
      </m:oMath>
      <w:r w:rsidR="00B37527">
        <w:rPr>
          <w:rFonts w:ascii="Times New Roman" w:eastAsia="宋体" w:hAnsi="Times New Roman" w:hint="eastAsia"/>
          <w:kern w:val="0"/>
          <w:szCs w:val="21"/>
        </w:rPr>
        <w:t>表示卫星节点</w:t>
      </w:r>
      <m:oMath>
        <m:sSub>
          <m:sSubPr>
            <m:ctrlPr>
              <w:rPr>
                <w:rFonts w:ascii="Cambria Math" w:eastAsia="宋体" w:hAnsi="Cambria Math"/>
                <w:kern w:val="0"/>
                <w:szCs w:val="21"/>
              </w:rPr>
            </m:ctrlPr>
          </m:sSubPr>
          <m:e>
            <m:r>
              <w:rPr>
                <w:rFonts w:ascii="Cambria Math" w:eastAsia="宋体" w:hAnsi="Cambria Math"/>
                <w:kern w:val="0"/>
                <w:szCs w:val="21"/>
              </w:rPr>
              <m:t>v</m:t>
            </m:r>
          </m:e>
          <m:sub>
            <m:r>
              <w:rPr>
                <w:rFonts w:ascii="Cambria Math" w:eastAsia="宋体" w:hAnsi="Cambria Math"/>
                <w:kern w:val="0"/>
                <w:szCs w:val="21"/>
              </w:rPr>
              <m:t>i</m:t>
            </m:r>
          </m:sub>
        </m:sSub>
      </m:oMath>
      <w:r w:rsidR="00B37527">
        <w:rPr>
          <w:rFonts w:ascii="Times New Roman" w:eastAsia="宋体" w:hAnsi="Times New Roman" w:hint="eastAsia"/>
          <w:kern w:val="0"/>
          <w:szCs w:val="21"/>
        </w:rPr>
        <w:t>的邻居节点数量，</w:t>
      </w:r>
      <m:oMath>
        <m:sSub>
          <m:sSubPr>
            <m:ctrlPr>
              <w:rPr>
                <w:rFonts w:ascii="Cambria Math" w:eastAsia="宋体" w:hAnsi="Cambria Math"/>
                <w:kern w:val="0"/>
                <w:szCs w:val="21"/>
              </w:rPr>
            </m:ctrlPr>
          </m:sSubPr>
          <m:e>
            <m:r>
              <w:rPr>
                <w:rFonts w:ascii="Cambria Math" w:eastAsia="宋体" w:hAnsi="Cambria Math"/>
                <w:kern w:val="0"/>
                <w:szCs w:val="21"/>
              </w:rPr>
              <m:t>d</m:t>
            </m:r>
          </m:e>
          <m:sub>
            <m:r>
              <w:rPr>
                <w:rFonts w:ascii="Cambria Math" w:eastAsia="宋体" w:hAnsi="Cambria Math"/>
                <w:kern w:val="0"/>
                <w:szCs w:val="21"/>
              </w:rPr>
              <m:t>i</m:t>
            </m:r>
          </m:sub>
        </m:sSub>
      </m:oMath>
      <w:r w:rsidR="00B37527">
        <w:rPr>
          <w:rFonts w:ascii="Times New Roman" w:eastAsia="宋体" w:hAnsi="Times New Roman" w:hint="eastAsia"/>
          <w:kern w:val="0"/>
          <w:szCs w:val="21"/>
        </w:rPr>
        <w:t>表示卫星节点</w:t>
      </w:r>
      <m:oMath>
        <m:r>
          <w:rPr>
            <w:rFonts w:ascii="Cambria Math" w:eastAsia="宋体" w:hAnsi="Cambria Math"/>
            <w:kern w:val="0"/>
            <w:szCs w:val="21"/>
          </w:rPr>
          <m:t>i</m:t>
        </m:r>
      </m:oMath>
      <w:r w:rsidR="00B37527">
        <w:rPr>
          <w:rFonts w:ascii="Times New Roman" w:eastAsia="宋体" w:hAnsi="Times New Roman" w:hint="eastAsia"/>
          <w:kern w:val="0"/>
          <w:szCs w:val="21"/>
        </w:rPr>
        <w:t>的度，</w:t>
      </w:r>
      <m:oMath>
        <m:r>
          <w:rPr>
            <w:rFonts w:ascii="Cambria Math" w:eastAsia="宋体" w:hAnsi="Cambria Math"/>
            <w:kern w:val="0"/>
            <w:szCs w:val="21"/>
          </w:rPr>
          <m:t>Q</m:t>
        </m:r>
      </m:oMath>
      <w:r w:rsidR="00B37527">
        <w:rPr>
          <w:rFonts w:ascii="Times New Roman" w:eastAsia="宋体" w:hAnsi="Times New Roman" w:hint="eastAsia"/>
          <w:kern w:val="0"/>
          <w:szCs w:val="21"/>
        </w:rPr>
        <w:t>表示节点间的度的差值。</w:t>
      </w:r>
    </w:p>
    <w:p w14:paraId="58D155A2" w14:textId="671EBA6D" w:rsidR="00B37527" w:rsidRDefault="004659D0" w:rsidP="004659D0">
      <w:pPr>
        <w:keepNext/>
        <w:tabs>
          <w:tab w:val="left" w:pos="284"/>
        </w:tabs>
        <w:adjustRightInd w:val="0"/>
        <w:snapToGrid w:val="0"/>
        <w:jc w:val="center"/>
        <w:rPr>
          <w:rFonts w:ascii="Times New Roman" w:eastAsia="宋体" w:hAnsi="Times New Roman"/>
          <w:spacing w:val="-4"/>
          <w:sz w:val="15"/>
          <w:szCs w:val="15"/>
        </w:rPr>
      </w:pPr>
      <w:bookmarkStart w:id="7" w:name="_Ref210642879"/>
      <w:r>
        <w:rPr>
          <w:rFonts w:ascii="Times New Roman" w:eastAsia="宋体" w:hAnsi="Times New Roman" w:hint="eastAsia"/>
          <w:spacing w:val="-4"/>
          <w:sz w:val="15"/>
          <w:szCs w:val="15"/>
        </w:rPr>
        <w:t>算法</w:t>
      </w:r>
      <w:r>
        <w:rPr>
          <w:rFonts w:ascii="Times New Roman" w:eastAsia="宋体" w:hAnsi="Times New Roman" w:hint="eastAsia"/>
          <w:spacing w:val="-4"/>
          <w:sz w:val="15"/>
          <w:szCs w:val="15"/>
        </w:rPr>
        <w:t xml:space="preserve">1  </w:t>
      </w:r>
      <w:r w:rsidR="00B37527">
        <w:rPr>
          <w:rFonts w:ascii="Times New Roman" w:eastAsia="宋体" w:hAnsi="Times New Roman" w:hint="eastAsia"/>
          <w:spacing w:val="-4"/>
          <w:sz w:val="15"/>
          <w:szCs w:val="15"/>
        </w:rPr>
        <w:t>NIR2OD</w:t>
      </w:r>
      <w:r w:rsidR="00B37527">
        <w:rPr>
          <w:rFonts w:ascii="Times New Roman" w:eastAsia="宋体" w:hAnsi="Times New Roman" w:hint="eastAsia"/>
          <w:spacing w:val="-4"/>
          <w:sz w:val="15"/>
          <w:szCs w:val="15"/>
        </w:rPr>
        <w:t>算法</w:t>
      </w:r>
      <w:r>
        <w:rPr>
          <w:rFonts w:ascii="Times New Roman" w:eastAsia="宋体" w:hAnsi="Times New Roman" w:hint="eastAsia"/>
          <w:spacing w:val="-4"/>
          <w:sz w:val="15"/>
          <w:szCs w:val="15"/>
        </w:rPr>
        <w:t>（</w:t>
      </w:r>
      <w:r w:rsidR="00B37527">
        <w:rPr>
          <w:rFonts w:ascii="Times New Roman" w:eastAsia="宋体" w:hAnsi="Times New Roman" w:hint="eastAsia"/>
          <w:spacing w:val="-4"/>
          <w:sz w:val="15"/>
          <w:szCs w:val="15"/>
        </w:rPr>
        <w:t>驱动节点选择伪代码</w:t>
      </w:r>
      <w:bookmarkEnd w:id="7"/>
      <w:r>
        <w:rPr>
          <w:rFonts w:ascii="Times New Roman" w:eastAsia="宋体" w:hAnsi="Times New Roman" w:hint="eastAsia"/>
          <w:spacing w:val="-4"/>
          <w:sz w:val="15"/>
          <w:szCs w:val="15"/>
        </w:rPr>
        <w:t>）</w:t>
      </w:r>
    </w:p>
    <w:p w14:paraId="67368220" w14:textId="77777777" w:rsidR="00081845" w:rsidRPr="00081845" w:rsidRDefault="00081845" w:rsidP="00081845">
      <w:pPr>
        <w:keepNext/>
        <w:tabs>
          <w:tab w:val="left" w:pos="284"/>
        </w:tabs>
        <w:adjustRightInd w:val="0"/>
        <w:snapToGrid w:val="0"/>
        <w:rPr>
          <w:rFonts w:ascii="Times New Roman" w:eastAsia="宋体" w:hAnsi="Times New Roman" w:hint="eastAsia"/>
          <w:spacing w:val="-4"/>
          <w:sz w:val="15"/>
          <w:szCs w:val="15"/>
        </w:rPr>
      </w:pPr>
      <w:r w:rsidRPr="00081845">
        <w:rPr>
          <w:rFonts w:ascii="Times New Roman" w:eastAsia="宋体" w:hAnsi="Times New Roman" w:hint="eastAsia"/>
          <w:spacing w:val="-4"/>
          <w:sz w:val="15"/>
          <w:szCs w:val="15"/>
        </w:rPr>
        <w:t>输入：卫星光网络拓扑图</w:t>
      </w:r>
      <w:r w:rsidRPr="00081845">
        <w:rPr>
          <w:rFonts w:ascii="Times New Roman" w:eastAsia="宋体" w:hAnsi="Times New Roman" w:hint="eastAsia"/>
          <w:spacing w:val="-4"/>
          <w:sz w:val="15"/>
          <w:szCs w:val="15"/>
        </w:rPr>
        <w:t>G=(V,E)</w:t>
      </w:r>
      <w:r w:rsidRPr="00081845">
        <w:rPr>
          <w:rFonts w:ascii="Times New Roman" w:eastAsia="宋体" w:hAnsi="Times New Roman" w:hint="eastAsia"/>
          <w:spacing w:val="-4"/>
          <w:sz w:val="15"/>
          <w:szCs w:val="15"/>
        </w:rPr>
        <w:t>；</w:t>
      </w:r>
    </w:p>
    <w:p w14:paraId="312AE143" w14:textId="11E31CFF" w:rsidR="00081845" w:rsidRPr="00081845" w:rsidRDefault="00081845" w:rsidP="00081845">
      <w:pPr>
        <w:keepNext/>
        <w:tabs>
          <w:tab w:val="left" w:pos="284"/>
        </w:tabs>
        <w:adjustRightInd w:val="0"/>
        <w:snapToGrid w:val="0"/>
        <w:rPr>
          <w:rFonts w:ascii="Times New Roman" w:eastAsia="宋体" w:hAnsi="Times New Roman" w:hint="eastAsia"/>
          <w:spacing w:val="-4"/>
          <w:sz w:val="15"/>
          <w:szCs w:val="15"/>
        </w:rPr>
      </w:pPr>
      <w:r w:rsidRPr="00081845">
        <w:rPr>
          <w:rFonts w:ascii="Times New Roman" w:eastAsia="宋体" w:hAnsi="Times New Roman" w:hint="eastAsia"/>
          <w:spacing w:val="-4"/>
          <w:sz w:val="15"/>
          <w:szCs w:val="15"/>
        </w:rPr>
        <w:t>输出：卫星光网络中的驱动节点（</w:t>
      </w:r>
      <w:r w:rsidRPr="00081845">
        <w:rPr>
          <w:rFonts w:ascii="Times New Roman" w:eastAsia="宋体" w:hAnsi="Times New Roman" w:hint="eastAsia"/>
          <w:spacing w:val="-4"/>
          <w:sz w:val="15"/>
          <w:szCs w:val="15"/>
        </w:rPr>
        <w:t>DN</w:t>
      </w:r>
      <w:r w:rsidRPr="00081845">
        <w:rPr>
          <w:rFonts w:ascii="Times New Roman" w:eastAsia="宋体" w:hAnsi="Times New Roman" w:hint="eastAsia"/>
          <w:spacing w:val="-4"/>
          <w:sz w:val="15"/>
          <w:szCs w:val="15"/>
        </w:rPr>
        <w:t>）列表和从属节点（</w:t>
      </w:r>
      <w:r w:rsidRPr="00081845">
        <w:rPr>
          <w:rFonts w:ascii="Times New Roman" w:eastAsia="宋体" w:hAnsi="Times New Roman" w:hint="eastAsia"/>
          <w:spacing w:val="-4"/>
          <w:sz w:val="15"/>
          <w:szCs w:val="15"/>
        </w:rPr>
        <w:t>FN</w:t>
      </w:r>
      <w:r w:rsidRPr="00081845">
        <w:rPr>
          <w:rFonts w:ascii="Times New Roman" w:eastAsia="宋体" w:hAnsi="Times New Roman" w:hint="eastAsia"/>
          <w:spacing w:val="-4"/>
          <w:sz w:val="15"/>
          <w:szCs w:val="15"/>
        </w:rPr>
        <w:t>）列表；</w:t>
      </w:r>
    </w:p>
    <w:p w14:paraId="5510A6CC" w14:textId="252CB932" w:rsidR="00081845" w:rsidRPr="00081845" w:rsidRDefault="00081845" w:rsidP="0008184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1</w:t>
      </w:r>
      <w:r>
        <w:rPr>
          <w:rFonts w:ascii="Times New Roman" w:eastAsia="宋体" w:hAnsi="Times New Roman" w:hint="eastAsia"/>
          <w:spacing w:val="-4"/>
          <w:sz w:val="15"/>
          <w:szCs w:val="15"/>
        </w:rPr>
        <w:t>）</w:t>
      </w:r>
      <w:r w:rsidRPr="00081845">
        <w:rPr>
          <w:rFonts w:ascii="Times New Roman" w:eastAsia="宋体" w:hAnsi="Times New Roman" w:hint="eastAsia"/>
          <w:spacing w:val="-4"/>
          <w:sz w:val="15"/>
          <w:szCs w:val="15"/>
        </w:rPr>
        <w:tab/>
      </w:r>
      <w:r w:rsidRPr="00081845">
        <w:rPr>
          <w:rFonts w:ascii="Times New Roman" w:eastAsia="宋体" w:hAnsi="Times New Roman" w:hint="eastAsia"/>
          <w:spacing w:val="-4"/>
          <w:sz w:val="15"/>
          <w:szCs w:val="15"/>
        </w:rPr>
        <w:t>将卫星节点按度数升序排列；</w:t>
      </w:r>
    </w:p>
    <w:p w14:paraId="7ADBC9AE" w14:textId="0B6D1182" w:rsidR="00081845" w:rsidRPr="00081845" w:rsidRDefault="00081845" w:rsidP="0008184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2</w:t>
      </w:r>
      <w:r>
        <w:rPr>
          <w:rFonts w:ascii="Times New Roman" w:eastAsia="宋体" w:hAnsi="Times New Roman" w:hint="eastAsia"/>
          <w:spacing w:val="-4"/>
          <w:sz w:val="15"/>
          <w:szCs w:val="15"/>
        </w:rPr>
        <w:t>）</w:t>
      </w:r>
      <w:r w:rsidRPr="00081845">
        <w:rPr>
          <w:rFonts w:ascii="Times New Roman" w:eastAsia="宋体" w:hAnsi="Times New Roman" w:hint="eastAsia"/>
          <w:spacing w:val="-4"/>
          <w:sz w:val="15"/>
          <w:szCs w:val="15"/>
        </w:rPr>
        <w:tab/>
      </w:r>
      <w:r w:rsidRPr="00081845">
        <w:rPr>
          <w:rFonts w:ascii="Times New Roman" w:eastAsia="宋体" w:hAnsi="Times New Roman" w:hint="eastAsia"/>
          <w:spacing w:val="-4"/>
          <w:sz w:val="15"/>
          <w:szCs w:val="15"/>
        </w:rPr>
        <w:t>使网络中的卫星节点达到最小度（</w:t>
      </w:r>
      <w:r w:rsidRPr="00081845">
        <w:rPr>
          <w:rFonts w:ascii="Times New Roman" w:eastAsia="宋体" w:hAnsi="Times New Roman" w:hint="eastAsia"/>
          <w:spacing w:val="-4"/>
          <w:sz w:val="15"/>
          <w:szCs w:val="15"/>
        </w:rPr>
        <w:t>Min-degree</w:t>
      </w:r>
      <w:r w:rsidRPr="00081845">
        <w:rPr>
          <w:rFonts w:ascii="Times New Roman" w:eastAsia="宋体" w:hAnsi="Times New Roman" w:hint="eastAsia"/>
          <w:spacing w:val="-4"/>
          <w:sz w:val="15"/>
          <w:szCs w:val="15"/>
        </w:rPr>
        <w:t>）；</w:t>
      </w:r>
    </w:p>
    <w:p w14:paraId="5CD515CA" w14:textId="643A57CF" w:rsidR="00081845" w:rsidRPr="00081845" w:rsidRDefault="00081845" w:rsidP="0008184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3</w:t>
      </w:r>
      <w:r>
        <w:rPr>
          <w:rFonts w:ascii="Times New Roman" w:eastAsia="宋体" w:hAnsi="Times New Roman" w:hint="eastAsia"/>
          <w:spacing w:val="-4"/>
          <w:sz w:val="15"/>
          <w:szCs w:val="15"/>
        </w:rPr>
        <w:t>）</w:t>
      </w:r>
      <w:r w:rsidRPr="00081845">
        <w:rPr>
          <w:rFonts w:ascii="Times New Roman" w:eastAsia="宋体" w:hAnsi="Times New Roman" w:hint="eastAsia"/>
          <w:spacing w:val="-4"/>
          <w:sz w:val="15"/>
          <w:szCs w:val="15"/>
        </w:rPr>
        <w:tab/>
        <w:t>for each nodes v in the vertices V:</w:t>
      </w:r>
    </w:p>
    <w:p w14:paraId="75B1D0B4" w14:textId="0F19C308" w:rsidR="00081845" w:rsidRPr="00081845" w:rsidRDefault="00081845" w:rsidP="00CD2756">
      <w:pPr>
        <w:keepNext/>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4</w:t>
      </w:r>
      <w:r>
        <w:rPr>
          <w:rFonts w:ascii="Times New Roman" w:eastAsia="宋体" w:hAnsi="Times New Roman" w:hint="eastAsia"/>
          <w:spacing w:val="-4"/>
          <w:sz w:val="15"/>
          <w:szCs w:val="15"/>
        </w:rPr>
        <w:t>）</w:t>
      </w:r>
      <w:r w:rsidRPr="00081845">
        <w:rPr>
          <w:rFonts w:ascii="Times New Roman" w:eastAsia="宋体" w:hAnsi="Times New Roman" w:hint="eastAsia"/>
          <w:spacing w:val="-4"/>
          <w:sz w:val="15"/>
          <w:szCs w:val="15"/>
        </w:rPr>
        <w:tab/>
      </w:r>
      <w:r w:rsidR="00CD2756">
        <w:rPr>
          <w:rFonts w:ascii="Times New Roman" w:eastAsia="宋体" w:hAnsi="Times New Roman"/>
          <w:spacing w:val="-4"/>
          <w:sz w:val="15"/>
          <w:szCs w:val="15"/>
        </w:rPr>
        <w:t xml:space="preserve"> </w:t>
      </w:r>
      <w:r w:rsidRPr="00081845">
        <w:rPr>
          <w:rFonts w:ascii="Times New Roman" w:eastAsia="宋体" w:hAnsi="Times New Roman" w:hint="eastAsia"/>
          <w:spacing w:val="-4"/>
          <w:sz w:val="15"/>
          <w:szCs w:val="15"/>
        </w:rPr>
        <w:t>if degree == min-degree then</w:t>
      </w:r>
    </w:p>
    <w:p w14:paraId="41A07FED" w14:textId="3AC0ADBB" w:rsidR="00081845" w:rsidRPr="00081845" w:rsidRDefault="00081845" w:rsidP="00CD2756">
      <w:pPr>
        <w:keepNext/>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5</w:t>
      </w:r>
      <w:r>
        <w:rPr>
          <w:rFonts w:ascii="Times New Roman" w:eastAsia="宋体" w:hAnsi="Times New Roman" w:hint="eastAsia"/>
          <w:spacing w:val="-4"/>
          <w:sz w:val="15"/>
          <w:szCs w:val="15"/>
        </w:rPr>
        <w:t>）</w:t>
      </w:r>
      <w:r w:rsidRPr="00081845">
        <w:rPr>
          <w:rFonts w:ascii="Times New Roman" w:eastAsia="宋体" w:hAnsi="Times New Roman" w:hint="eastAsia"/>
          <w:spacing w:val="-4"/>
          <w:sz w:val="15"/>
          <w:szCs w:val="15"/>
        </w:rPr>
        <w:tab/>
      </w:r>
      <w:r w:rsidR="00CD2756">
        <w:rPr>
          <w:rFonts w:ascii="Times New Roman" w:eastAsia="宋体" w:hAnsi="Times New Roman"/>
          <w:spacing w:val="-4"/>
          <w:sz w:val="15"/>
          <w:szCs w:val="15"/>
        </w:rPr>
        <w:t xml:space="preserve">   </w:t>
      </w:r>
      <w:r w:rsidRPr="00081845">
        <w:rPr>
          <w:rFonts w:ascii="Times New Roman" w:eastAsia="宋体" w:hAnsi="Times New Roman" w:hint="eastAsia"/>
          <w:spacing w:val="-4"/>
          <w:sz w:val="15"/>
          <w:szCs w:val="15"/>
        </w:rPr>
        <w:t>Append the node v to the FN</w:t>
      </w:r>
    </w:p>
    <w:p w14:paraId="45588EB9" w14:textId="56516B07" w:rsidR="00081845" w:rsidRPr="00081845" w:rsidRDefault="00081845" w:rsidP="0008184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6</w:t>
      </w:r>
      <w:r>
        <w:rPr>
          <w:rFonts w:ascii="Times New Roman" w:eastAsia="宋体" w:hAnsi="Times New Roman" w:hint="eastAsia"/>
          <w:spacing w:val="-4"/>
          <w:sz w:val="15"/>
          <w:szCs w:val="15"/>
        </w:rPr>
        <w:t>）</w:t>
      </w:r>
      <w:r w:rsidRPr="00081845">
        <w:rPr>
          <w:rFonts w:ascii="Times New Roman" w:eastAsia="宋体" w:hAnsi="Times New Roman" w:hint="eastAsia"/>
          <w:spacing w:val="-4"/>
          <w:sz w:val="15"/>
          <w:szCs w:val="15"/>
        </w:rPr>
        <w:tab/>
      </w:r>
      <w:r w:rsidR="00CD2756">
        <w:rPr>
          <w:rFonts w:ascii="Times New Roman" w:eastAsia="宋体" w:hAnsi="Times New Roman"/>
          <w:spacing w:val="-4"/>
          <w:sz w:val="15"/>
          <w:szCs w:val="15"/>
        </w:rPr>
        <w:tab/>
      </w:r>
      <w:r w:rsidR="00CD2756">
        <w:rPr>
          <w:rFonts w:ascii="Times New Roman" w:eastAsia="宋体" w:hAnsi="Times New Roman"/>
          <w:spacing w:val="-4"/>
          <w:sz w:val="15"/>
          <w:szCs w:val="15"/>
        </w:rPr>
        <w:tab/>
      </w:r>
      <w:r w:rsidRPr="00081845">
        <w:rPr>
          <w:rFonts w:ascii="Times New Roman" w:eastAsia="宋体" w:hAnsi="Times New Roman" w:hint="eastAsia"/>
          <w:spacing w:val="-4"/>
          <w:sz w:val="15"/>
          <w:szCs w:val="15"/>
        </w:rPr>
        <w:t>for each node are the neighbours of v do</w:t>
      </w:r>
    </w:p>
    <w:p w14:paraId="71683110" w14:textId="16000559" w:rsidR="00081845" w:rsidRPr="00081845" w:rsidRDefault="00081845" w:rsidP="0008184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7</w:t>
      </w:r>
      <w:r>
        <w:rPr>
          <w:rFonts w:ascii="Times New Roman" w:eastAsia="宋体" w:hAnsi="Times New Roman" w:hint="eastAsia"/>
          <w:spacing w:val="-4"/>
          <w:sz w:val="15"/>
          <w:szCs w:val="15"/>
        </w:rPr>
        <w:t>）</w:t>
      </w:r>
      <w:r w:rsidRPr="00081845">
        <w:rPr>
          <w:rFonts w:ascii="Times New Roman" w:eastAsia="宋体" w:hAnsi="Times New Roman" w:hint="eastAsia"/>
          <w:spacing w:val="-4"/>
          <w:sz w:val="15"/>
          <w:szCs w:val="15"/>
        </w:rPr>
        <w:tab/>
      </w:r>
      <w:r w:rsidR="00CD2756">
        <w:rPr>
          <w:rFonts w:ascii="Times New Roman" w:eastAsia="宋体" w:hAnsi="Times New Roman"/>
          <w:spacing w:val="-4"/>
          <w:sz w:val="15"/>
          <w:szCs w:val="15"/>
        </w:rPr>
        <w:tab/>
      </w:r>
      <w:r w:rsidR="00CD2756">
        <w:rPr>
          <w:rFonts w:ascii="Times New Roman" w:eastAsia="宋体" w:hAnsi="Times New Roman"/>
          <w:spacing w:val="-4"/>
          <w:sz w:val="15"/>
          <w:szCs w:val="15"/>
        </w:rPr>
        <w:tab/>
        <w:t xml:space="preserve"> </w:t>
      </w:r>
      <w:r w:rsidRPr="00081845">
        <w:rPr>
          <w:rFonts w:ascii="Times New Roman" w:eastAsia="宋体" w:hAnsi="Times New Roman" w:hint="eastAsia"/>
          <w:spacing w:val="-4"/>
          <w:sz w:val="15"/>
          <w:szCs w:val="15"/>
        </w:rPr>
        <w:t>if the neighbour nodes</w:t>
      </w:r>
      <w:r w:rsidRPr="00081845">
        <w:rPr>
          <w:rFonts w:ascii="Times New Roman" w:eastAsia="宋体" w:hAnsi="Times New Roman" w:hint="eastAsia"/>
          <w:spacing w:val="-4"/>
          <w:sz w:val="15"/>
          <w:szCs w:val="15"/>
        </w:rPr>
        <w:t>’</w:t>
      </w:r>
      <w:r w:rsidRPr="00081845">
        <w:rPr>
          <w:rFonts w:ascii="Times New Roman" w:eastAsia="宋体" w:hAnsi="Times New Roman" w:hint="eastAsia"/>
          <w:spacing w:val="-4"/>
          <w:sz w:val="15"/>
          <w:szCs w:val="15"/>
        </w:rPr>
        <w:t xml:space="preserve"> degree == min-degree then</w:t>
      </w:r>
    </w:p>
    <w:p w14:paraId="452F1532" w14:textId="0794DFC9" w:rsidR="00081845" w:rsidRPr="00081845" w:rsidRDefault="00081845" w:rsidP="0008184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8</w:t>
      </w:r>
      <w:r>
        <w:rPr>
          <w:rFonts w:ascii="Times New Roman" w:eastAsia="宋体" w:hAnsi="Times New Roman" w:hint="eastAsia"/>
          <w:spacing w:val="-4"/>
          <w:sz w:val="15"/>
          <w:szCs w:val="15"/>
        </w:rPr>
        <w:t>）</w:t>
      </w:r>
      <w:r w:rsidRPr="00081845">
        <w:rPr>
          <w:rFonts w:ascii="Times New Roman" w:eastAsia="宋体" w:hAnsi="Times New Roman" w:hint="eastAsia"/>
          <w:spacing w:val="-4"/>
          <w:sz w:val="15"/>
          <w:szCs w:val="15"/>
        </w:rPr>
        <w:tab/>
      </w:r>
      <w:r w:rsidR="00CD2756">
        <w:rPr>
          <w:rFonts w:ascii="Times New Roman" w:eastAsia="宋体" w:hAnsi="Times New Roman"/>
          <w:spacing w:val="-4"/>
          <w:sz w:val="15"/>
          <w:szCs w:val="15"/>
        </w:rPr>
        <w:tab/>
      </w:r>
      <w:r w:rsidR="00CD2756">
        <w:rPr>
          <w:rFonts w:ascii="Times New Roman" w:eastAsia="宋体" w:hAnsi="Times New Roman"/>
          <w:spacing w:val="-4"/>
          <w:sz w:val="15"/>
          <w:szCs w:val="15"/>
        </w:rPr>
        <w:tab/>
        <w:t xml:space="preserve">  </w:t>
      </w:r>
      <w:r w:rsidRPr="00081845">
        <w:rPr>
          <w:rFonts w:ascii="Times New Roman" w:eastAsia="宋体" w:hAnsi="Times New Roman" w:hint="eastAsia"/>
          <w:spacing w:val="-4"/>
          <w:sz w:val="15"/>
          <w:szCs w:val="15"/>
        </w:rPr>
        <w:t>Append the neighbour node to the FN</w:t>
      </w:r>
    </w:p>
    <w:p w14:paraId="3A4CE5AC" w14:textId="131552AA" w:rsidR="00081845" w:rsidRPr="00081845" w:rsidRDefault="00081845" w:rsidP="0008184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9</w:t>
      </w:r>
      <w:r>
        <w:rPr>
          <w:rFonts w:ascii="Times New Roman" w:eastAsia="宋体" w:hAnsi="Times New Roman" w:hint="eastAsia"/>
          <w:spacing w:val="-4"/>
          <w:sz w:val="15"/>
          <w:szCs w:val="15"/>
        </w:rPr>
        <w:t>）</w:t>
      </w:r>
      <w:r w:rsidRPr="00081845">
        <w:rPr>
          <w:rFonts w:ascii="Times New Roman" w:eastAsia="宋体" w:hAnsi="Times New Roman" w:hint="eastAsia"/>
          <w:spacing w:val="-4"/>
          <w:sz w:val="15"/>
          <w:szCs w:val="15"/>
        </w:rPr>
        <w:tab/>
      </w:r>
      <w:r w:rsidR="00CD2756">
        <w:rPr>
          <w:rFonts w:ascii="Times New Roman" w:eastAsia="宋体" w:hAnsi="Times New Roman"/>
          <w:spacing w:val="-4"/>
          <w:sz w:val="15"/>
          <w:szCs w:val="15"/>
        </w:rPr>
        <w:tab/>
      </w:r>
      <w:r w:rsidR="00CD2756">
        <w:rPr>
          <w:rFonts w:ascii="Times New Roman" w:eastAsia="宋体" w:hAnsi="Times New Roman"/>
          <w:spacing w:val="-4"/>
          <w:sz w:val="15"/>
          <w:szCs w:val="15"/>
        </w:rPr>
        <w:tab/>
      </w:r>
      <w:r w:rsidRPr="00081845">
        <w:rPr>
          <w:rFonts w:ascii="Times New Roman" w:eastAsia="宋体" w:hAnsi="Times New Roman" w:hint="eastAsia"/>
          <w:spacing w:val="-4"/>
          <w:sz w:val="15"/>
          <w:szCs w:val="15"/>
        </w:rPr>
        <w:t>end if</w:t>
      </w:r>
    </w:p>
    <w:p w14:paraId="19E213DF" w14:textId="09339AF8" w:rsidR="00081845" w:rsidRPr="00081845" w:rsidRDefault="00081845" w:rsidP="00081845">
      <w:pPr>
        <w:keepNext/>
        <w:tabs>
          <w:tab w:val="left" w:pos="284"/>
        </w:tabs>
        <w:adjustRightInd w:val="0"/>
        <w:snapToGrid w:val="0"/>
        <w:rPr>
          <w:rFonts w:ascii="Times New Roman" w:eastAsia="宋体" w:hAnsi="Times New Roman"/>
          <w:spacing w:val="-4"/>
          <w:sz w:val="15"/>
          <w:szCs w:val="15"/>
        </w:rPr>
      </w:pPr>
      <w:r>
        <w:rPr>
          <w:rFonts w:ascii="Times New Roman" w:eastAsia="宋体" w:hAnsi="Times New Roman" w:hint="eastAsia"/>
          <w:spacing w:val="-4"/>
          <w:sz w:val="15"/>
          <w:szCs w:val="15"/>
        </w:rPr>
        <w:t>1</w:t>
      </w:r>
      <w:r>
        <w:rPr>
          <w:rFonts w:ascii="Times New Roman" w:eastAsia="宋体" w:hAnsi="Times New Roman"/>
          <w:spacing w:val="-4"/>
          <w:sz w:val="15"/>
          <w:szCs w:val="15"/>
        </w:rPr>
        <w:t>0</w:t>
      </w:r>
      <w:r>
        <w:rPr>
          <w:rFonts w:ascii="Times New Roman" w:eastAsia="宋体" w:hAnsi="Times New Roman" w:hint="eastAsia"/>
          <w:spacing w:val="-4"/>
          <w:sz w:val="15"/>
          <w:szCs w:val="15"/>
        </w:rPr>
        <w:t>）</w:t>
      </w:r>
      <w:r w:rsidR="00CD2756">
        <w:rPr>
          <w:rFonts w:ascii="Times New Roman" w:eastAsia="宋体" w:hAnsi="Times New Roman"/>
          <w:spacing w:val="-4"/>
          <w:sz w:val="15"/>
          <w:szCs w:val="15"/>
        </w:rPr>
        <w:tab/>
        <w:t xml:space="preserve">    </w:t>
      </w:r>
      <w:r w:rsidRPr="00081845">
        <w:rPr>
          <w:rFonts w:ascii="Times New Roman" w:eastAsia="宋体" w:hAnsi="Times New Roman"/>
          <w:spacing w:val="-4"/>
          <w:sz w:val="15"/>
          <w:szCs w:val="15"/>
        </w:rPr>
        <w:t>end for</w:t>
      </w:r>
    </w:p>
    <w:p w14:paraId="11210C4F" w14:textId="6CEDC974" w:rsidR="00081845" w:rsidRPr="00081845" w:rsidRDefault="00081845" w:rsidP="00081845">
      <w:pPr>
        <w:keepNext/>
        <w:tabs>
          <w:tab w:val="left" w:pos="284"/>
        </w:tabs>
        <w:adjustRightInd w:val="0"/>
        <w:snapToGrid w:val="0"/>
        <w:rPr>
          <w:rFonts w:ascii="Times New Roman" w:eastAsia="宋体" w:hAnsi="Times New Roman"/>
          <w:spacing w:val="-4"/>
          <w:sz w:val="15"/>
          <w:szCs w:val="15"/>
        </w:rPr>
      </w:pPr>
      <w:r>
        <w:rPr>
          <w:rFonts w:ascii="MS Mincho" w:hAnsi="MS Mincho" w:cs="MS Mincho" w:hint="eastAsia"/>
          <w:spacing w:val="-4"/>
          <w:sz w:val="15"/>
          <w:szCs w:val="15"/>
        </w:rPr>
        <w:t>1</w:t>
      </w:r>
      <w:r>
        <w:rPr>
          <w:rFonts w:ascii="MS Mincho" w:hAnsi="MS Mincho" w:cs="MS Mincho"/>
          <w:spacing w:val="-4"/>
          <w:sz w:val="15"/>
          <w:szCs w:val="15"/>
        </w:rPr>
        <w:t>1</w:t>
      </w:r>
      <w:r>
        <w:rPr>
          <w:rFonts w:ascii="MS Mincho" w:hAnsi="MS Mincho" w:cs="MS Mincho" w:hint="eastAsia"/>
          <w:spacing w:val="-4"/>
          <w:sz w:val="15"/>
          <w:szCs w:val="15"/>
        </w:rPr>
        <w:t>）</w:t>
      </w:r>
      <w:r w:rsidRPr="00081845">
        <w:rPr>
          <w:rFonts w:ascii="Times New Roman" w:eastAsia="宋体" w:hAnsi="Times New Roman"/>
          <w:spacing w:val="-4"/>
          <w:sz w:val="15"/>
          <w:szCs w:val="15"/>
        </w:rPr>
        <w:tab/>
      </w:r>
      <w:r w:rsidR="00CD2756">
        <w:rPr>
          <w:rFonts w:ascii="Times New Roman" w:eastAsia="宋体" w:hAnsi="Times New Roman"/>
          <w:spacing w:val="-4"/>
          <w:sz w:val="15"/>
          <w:szCs w:val="15"/>
        </w:rPr>
        <w:t xml:space="preserve">   </w:t>
      </w:r>
      <w:r w:rsidRPr="00081845">
        <w:rPr>
          <w:rFonts w:ascii="Times New Roman" w:eastAsia="宋体" w:hAnsi="Times New Roman"/>
          <w:spacing w:val="-4"/>
          <w:sz w:val="15"/>
          <w:szCs w:val="15"/>
        </w:rPr>
        <w:t>end if</w:t>
      </w:r>
    </w:p>
    <w:p w14:paraId="3BE1F250" w14:textId="4A07D46C" w:rsidR="00081845" w:rsidRPr="00081845" w:rsidRDefault="00081845" w:rsidP="00081845">
      <w:pPr>
        <w:keepNext/>
        <w:tabs>
          <w:tab w:val="left" w:pos="284"/>
        </w:tabs>
        <w:adjustRightInd w:val="0"/>
        <w:snapToGrid w:val="0"/>
        <w:rPr>
          <w:rFonts w:ascii="Times New Roman" w:eastAsia="宋体" w:hAnsi="Times New Roman"/>
          <w:spacing w:val="-4"/>
          <w:sz w:val="15"/>
          <w:szCs w:val="15"/>
        </w:rPr>
      </w:pPr>
      <w:r>
        <w:rPr>
          <w:rFonts w:ascii="MS Mincho" w:hAnsi="MS Mincho" w:cs="MS Mincho" w:hint="eastAsia"/>
          <w:spacing w:val="-4"/>
          <w:sz w:val="15"/>
          <w:szCs w:val="15"/>
        </w:rPr>
        <w:t>1</w:t>
      </w:r>
      <w:r>
        <w:rPr>
          <w:rFonts w:ascii="MS Mincho" w:hAnsi="MS Mincho" w:cs="MS Mincho"/>
          <w:spacing w:val="-4"/>
          <w:sz w:val="15"/>
          <w:szCs w:val="15"/>
        </w:rPr>
        <w:t>2</w:t>
      </w:r>
      <w:r>
        <w:rPr>
          <w:rFonts w:ascii="MS Mincho" w:hAnsi="MS Mincho" w:cs="MS Mincho" w:hint="eastAsia"/>
          <w:spacing w:val="-4"/>
          <w:sz w:val="15"/>
          <w:szCs w:val="15"/>
        </w:rPr>
        <w:t>）</w:t>
      </w:r>
      <w:r w:rsidRPr="00081845">
        <w:rPr>
          <w:rFonts w:ascii="Times New Roman" w:eastAsia="宋体" w:hAnsi="Times New Roman"/>
          <w:spacing w:val="-4"/>
          <w:sz w:val="15"/>
          <w:szCs w:val="15"/>
        </w:rPr>
        <w:tab/>
        <w:t>end for</w:t>
      </w:r>
    </w:p>
    <w:p w14:paraId="6619C911" w14:textId="5932B948" w:rsidR="00081845" w:rsidRPr="00081845" w:rsidRDefault="00081845" w:rsidP="00081845">
      <w:pPr>
        <w:keepNext/>
        <w:tabs>
          <w:tab w:val="left" w:pos="284"/>
        </w:tabs>
        <w:adjustRightInd w:val="0"/>
        <w:snapToGrid w:val="0"/>
        <w:rPr>
          <w:rFonts w:ascii="Times New Roman" w:eastAsia="宋体" w:hAnsi="Times New Roman"/>
          <w:spacing w:val="-4"/>
          <w:sz w:val="15"/>
          <w:szCs w:val="15"/>
        </w:rPr>
      </w:pPr>
      <w:r>
        <w:rPr>
          <w:rFonts w:ascii="MS Mincho" w:hAnsi="MS Mincho" w:cs="MS Mincho" w:hint="eastAsia"/>
          <w:spacing w:val="-4"/>
          <w:sz w:val="15"/>
          <w:szCs w:val="15"/>
        </w:rPr>
        <w:t>1</w:t>
      </w:r>
      <w:r>
        <w:rPr>
          <w:rFonts w:ascii="MS Mincho" w:hAnsi="MS Mincho" w:cs="MS Mincho"/>
          <w:spacing w:val="-4"/>
          <w:sz w:val="15"/>
          <w:szCs w:val="15"/>
        </w:rPr>
        <w:t>3</w:t>
      </w:r>
      <w:r>
        <w:rPr>
          <w:rFonts w:ascii="MS Mincho" w:hAnsi="MS Mincho" w:cs="MS Mincho" w:hint="eastAsia"/>
          <w:spacing w:val="-4"/>
          <w:sz w:val="15"/>
          <w:szCs w:val="15"/>
        </w:rPr>
        <w:t>）</w:t>
      </w:r>
      <w:r w:rsidRPr="00081845">
        <w:rPr>
          <w:rFonts w:ascii="Times New Roman" w:eastAsia="宋体" w:hAnsi="Times New Roman"/>
          <w:spacing w:val="-4"/>
          <w:sz w:val="15"/>
          <w:szCs w:val="15"/>
        </w:rPr>
        <w:tab/>
      </w:r>
      <w:r w:rsidRPr="00081845">
        <w:rPr>
          <w:rFonts w:ascii="Times New Roman" w:eastAsia="宋体" w:hAnsi="Times New Roman" w:hint="eastAsia"/>
          <w:spacing w:val="-4"/>
          <w:sz w:val="15"/>
          <w:szCs w:val="15"/>
        </w:rPr>
        <w:t>将</w:t>
      </w:r>
      <w:r w:rsidRPr="00081845">
        <w:rPr>
          <w:rFonts w:ascii="Times New Roman" w:eastAsia="宋体" w:hAnsi="Times New Roman"/>
          <w:spacing w:val="-4"/>
          <w:sz w:val="15"/>
          <w:szCs w:val="15"/>
        </w:rPr>
        <w:t>FN</w:t>
      </w:r>
      <w:r w:rsidRPr="00081845">
        <w:rPr>
          <w:rFonts w:ascii="Times New Roman" w:eastAsia="宋体" w:hAnsi="Times New Roman" w:hint="eastAsia"/>
          <w:spacing w:val="-4"/>
          <w:sz w:val="15"/>
          <w:szCs w:val="15"/>
        </w:rPr>
        <w:t>中的卫星节点从</w:t>
      </w:r>
      <w:r w:rsidRPr="00081845">
        <w:rPr>
          <w:rFonts w:ascii="Times New Roman" w:eastAsia="宋体" w:hAnsi="Times New Roman"/>
          <w:spacing w:val="-4"/>
          <w:sz w:val="15"/>
          <w:szCs w:val="15"/>
        </w:rPr>
        <w:t>V</w:t>
      </w:r>
      <w:r w:rsidRPr="00081845">
        <w:rPr>
          <w:rFonts w:ascii="Times New Roman" w:eastAsia="宋体" w:hAnsi="Times New Roman" w:hint="eastAsia"/>
          <w:spacing w:val="-4"/>
          <w:sz w:val="15"/>
          <w:szCs w:val="15"/>
        </w:rPr>
        <w:t>中移除并更新</w:t>
      </w:r>
      <w:r w:rsidRPr="00081845">
        <w:rPr>
          <w:rFonts w:ascii="Times New Roman" w:eastAsia="宋体" w:hAnsi="Times New Roman"/>
          <w:spacing w:val="-4"/>
          <w:sz w:val="15"/>
          <w:szCs w:val="15"/>
        </w:rPr>
        <w:t>G</w:t>
      </w:r>
      <w:r w:rsidRPr="00081845">
        <w:rPr>
          <w:rFonts w:ascii="Times New Roman" w:eastAsia="宋体" w:hAnsi="Times New Roman" w:hint="eastAsia"/>
          <w:spacing w:val="-4"/>
          <w:sz w:val="15"/>
          <w:szCs w:val="15"/>
        </w:rPr>
        <w:t>；</w:t>
      </w:r>
    </w:p>
    <w:p w14:paraId="0643817F" w14:textId="267ABE73" w:rsidR="00081845" w:rsidRPr="00081845" w:rsidRDefault="00081845" w:rsidP="00081845">
      <w:pPr>
        <w:keepNext/>
        <w:tabs>
          <w:tab w:val="left" w:pos="284"/>
        </w:tabs>
        <w:adjustRightInd w:val="0"/>
        <w:snapToGrid w:val="0"/>
        <w:rPr>
          <w:rFonts w:ascii="Times New Roman" w:eastAsia="宋体" w:hAnsi="Times New Roman"/>
          <w:spacing w:val="-4"/>
          <w:sz w:val="15"/>
          <w:szCs w:val="15"/>
        </w:rPr>
      </w:pPr>
      <w:r>
        <w:rPr>
          <w:rFonts w:ascii="MS Mincho" w:hAnsi="MS Mincho" w:cs="MS Mincho" w:hint="eastAsia"/>
          <w:spacing w:val="-4"/>
          <w:sz w:val="15"/>
          <w:szCs w:val="15"/>
        </w:rPr>
        <w:t>1</w:t>
      </w:r>
      <w:r>
        <w:rPr>
          <w:rFonts w:ascii="MS Mincho" w:hAnsi="MS Mincho" w:cs="MS Mincho"/>
          <w:spacing w:val="-4"/>
          <w:sz w:val="15"/>
          <w:szCs w:val="15"/>
        </w:rPr>
        <w:t>4</w:t>
      </w:r>
      <w:r>
        <w:rPr>
          <w:rFonts w:ascii="MS Mincho" w:hAnsi="MS Mincho" w:cs="MS Mincho" w:hint="eastAsia"/>
          <w:spacing w:val="-4"/>
          <w:sz w:val="15"/>
          <w:szCs w:val="15"/>
        </w:rPr>
        <w:t>）</w:t>
      </w:r>
      <w:r w:rsidRPr="00081845">
        <w:rPr>
          <w:rFonts w:ascii="Times New Roman" w:eastAsia="宋体" w:hAnsi="Times New Roman"/>
          <w:spacing w:val="-4"/>
          <w:sz w:val="15"/>
          <w:szCs w:val="15"/>
        </w:rPr>
        <w:tab/>
      </w:r>
      <w:r w:rsidRPr="00081845">
        <w:rPr>
          <w:rFonts w:ascii="Times New Roman" w:eastAsia="宋体" w:hAnsi="Times New Roman" w:hint="eastAsia"/>
          <w:spacing w:val="-4"/>
          <w:sz w:val="15"/>
          <w:szCs w:val="15"/>
        </w:rPr>
        <w:t>计算卫星节点索引排名；</w:t>
      </w:r>
    </w:p>
    <w:p w14:paraId="66CBA353" w14:textId="26511184" w:rsidR="00081845" w:rsidRPr="00081845" w:rsidRDefault="00081845" w:rsidP="00081845">
      <w:pPr>
        <w:keepNext/>
        <w:tabs>
          <w:tab w:val="left" w:pos="284"/>
        </w:tabs>
        <w:adjustRightInd w:val="0"/>
        <w:snapToGrid w:val="0"/>
        <w:rPr>
          <w:rFonts w:ascii="Times New Roman" w:eastAsia="宋体" w:hAnsi="Times New Roman"/>
          <w:spacing w:val="-4"/>
          <w:sz w:val="15"/>
          <w:szCs w:val="15"/>
        </w:rPr>
      </w:pPr>
      <w:r>
        <w:rPr>
          <w:rFonts w:ascii="MS Mincho" w:hAnsi="MS Mincho" w:cs="MS Mincho" w:hint="eastAsia"/>
          <w:spacing w:val="-4"/>
          <w:sz w:val="15"/>
          <w:szCs w:val="15"/>
        </w:rPr>
        <w:t>1</w:t>
      </w:r>
      <w:r>
        <w:rPr>
          <w:rFonts w:ascii="MS Mincho" w:hAnsi="MS Mincho" w:cs="MS Mincho"/>
          <w:spacing w:val="-4"/>
          <w:sz w:val="15"/>
          <w:szCs w:val="15"/>
        </w:rPr>
        <w:t>5</w:t>
      </w:r>
      <w:r>
        <w:rPr>
          <w:rFonts w:ascii="MS Mincho" w:hAnsi="MS Mincho" w:cs="MS Mincho" w:hint="eastAsia"/>
          <w:spacing w:val="-4"/>
          <w:sz w:val="15"/>
          <w:szCs w:val="15"/>
        </w:rPr>
        <w:t>）</w:t>
      </w:r>
      <w:r w:rsidRPr="00081845">
        <w:rPr>
          <w:rFonts w:ascii="Times New Roman" w:eastAsia="宋体" w:hAnsi="Times New Roman"/>
          <w:spacing w:val="-4"/>
          <w:sz w:val="15"/>
          <w:szCs w:val="15"/>
        </w:rPr>
        <w:tab/>
      </w:r>
      <m:oMath>
        <m:r>
          <w:rPr>
            <w:rFonts w:ascii="Cambria Math" w:hAnsi="Cambria Math"/>
            <w:sz w:val="15"/>
            <w:szCs w:val="15"/>
            <w:highlight w:val="yellow"/>
          </w:rPr>
          <m:t>NIR</m:t>
        </m:r>
        <m:d>
          <m:dPr>
            <m:ctrlPr>
              <w:rPr>
                <w:rFonts w:ascii="Cambria Math" w:hAnsi="Cambria Math"/>
                <w:sz w:val="15"/>
                <w:szCs w:val="15"/>
                <w:highlight w:val="yellow"/>
              </w:rPr>
            </m:ctrlPr>
          </m:dPr>
          <m:e>
            <m:sSub>
              <m:sSubPr>
                <m:ctrlPr>
                  <w:rPr>
                    <w:rFonts w:ascii="Cambria Math" w:hAnsi="Cambria Math"/>
                    <w:sz w:val="15"/>
                    <w:szCs w:val="15"/>
                    <w:highlight w:val="yellow"/>
                  </w:rPr>
                </m:ctrlPr>
              </m:sSubPr>
              <m:e>
                <m:r>
                  <w:rPr>
                    <w:rFonts w:ascii="Cambria Math" w:hAnsi="Cambria Math"/>
                    <w:sz w:val="15"/>
                    <w:szCs w:val="15"/>
                    <w:highlight w:val="yellow"/>
                  </w:rPr>
                  <m:t>v</m:t>
                </m:r>
              </m:e>
              <m:sub>
                <m:r>
                  <w:rPr>
                    <w:rFonts w:ascii="Cambria Math" w:hAnsi="Cambria Math"/>
                    <w:sz w:val="15"/>
                    <w:szCs w:val="15"/>
                    <w:highlight w:val="yellow"/>
                  </w:rPr>
                  <m:t>i</m:t>
                </m:r>
              </m:sub>
            </m:sSub>
          </m:e>
        </m:d>
        <m:r>
          <w:rPr>
            <w:rFonts w:ascii="Cambria Math" w:hAnsi="Cambria Math"/>
            <w:sz w:val="15"/>
            <w:szCs w:val="15"/>
            <w:highlight w:val="yellow"/>
          </w:rPr>
          <m:t>=</m:t>
        </m:r>
        <m:nary>
          <m:naryPr>
            <m:chr m:val="∑"/>
            <m:limLoc m:val="undOvr"/>
            <m:supHide m:val="1"/>
            <m:ctrlPr>
              <w:rPr>
                <w:rFonts w:ascii="Cambria Math" w:hAnsi="Cambria Math"/>
                <w:sz w:val="15"/>
                <w:szCs w:val="15"/>
                <w:highlight w:val="yellow"/>
              </w:rPr>
            </m:ctrlPr>
          </m:naryPr>
          <m:sub>
            <m:sSub>
              <m:sSubPr>
                <m:ctrlPr>
                  <w:rPr>
                    <w:rFonts w:ascii="Cambria Math" w:hAnsi="Cambria Math"/>
                    <w:sz w:val="15"/>
                    <w:szCs w:val="15"/>
                    <w:highlight w:val="yellow"/>
                  </w:rPr>
                </m:ctrlPr>
              </m:sSubPr>
              <m:e>
                <m:r>
                  <w:rPr>
                    <w:rFonts w:ascii="Cambria Math" w:hAnsi="Cambria Math"/>
                    <w:sz w:val="15"/>
                    <w:szCs w:val="15"/>
                    <w:highlight w:val="yellow"/>
                  </w:rPr>
                  <m:t>v</m:t>
                </m:r>
              </m:e>
              <m:sub>
                <m:r>
                  <w:rPr>
                    <w:rFonts w:ascii="Cambria Math" w:hAnsi="Cambria Math"/>
                    <w:sz w:val="15"/>
                    <w:szCs w:val="15"/>
                    <w:highlight w:val="yellow"/>
                  </w:rPr>
                  <m:t>i</m:t>
                </m:r>
              </m:sub>
            </m:sSub>
            <m:r>
              <w:rPr>
                <w:rFonts w:ascii="Cambria Math" w:hAnsi="Cambria Math"/>
                <w:sz w:val="15"/>
                <w:szCs w:val="15"/>
                <w:highlight w:val="yellow"/>
              </w:rPr>
              <m:t>∈N</m:t>
            </m:r>
            <m:d>
              <m:dPr>
                <m:ctrlPr>
                  <w:rPr>
                    <w:rFonts w:ascii="Cambria Math" w:hAnsi="Cambria Math"/>
                    <w:sz w:val="15"/>
                    <w:szCs w:val="15"/>
                    <w:highlight w:val="yellow"/>
                  </w:rPr>
                </m:ctrlPr>
              </m:dPr>
              <m:e>
                <m:sSub>
                  <m:sSubPr>
                    <m:ctrlPr>
                      <w:rPr>
                        <w:rFonts w:ascii="Cambria Math" w:hAnsi="Cambria Math"/>
                        <w:sz w:val="15"/>
                        <w:szCs w:val="15"/>
                        <w:highlight w:val="yellow"/>
                      </w:rPr>
                    </m:ctrlPr>
                  </m:sSubPr>
                  <m:e>
                    <m:r>
                      <w:rPr>
                        <w:rFonts w:ascii="Cambria Math" w:hAnsi="Cambria Math"/>
                        <w:sz w:val="15"/>
                        <w:szCs w:val="15"/>
                        <w:highlight w:val="yellow"/>
                      </w:rPr>
                      <m:t>v</m:t>
                    </m:r>
                  </m:e>
                  <m:sub>
                    <m:r>
                      <w:rPr>
                        <w:rFonts w:ascii="Cambria Math" w:hAnsi="Cambria Math"/>
                        <w:sz w:val="15"/>
                        <w:szCs w:val="15"/>
                        <w:highlight w:val="yellow"/>
                      </w:rPr>
                      <m:t>j</m:t>
                    </m:r>
                  </m:sub>
                </m:sSub>
              </m:e>
            </m:d>
          </m:sub>
          <m:sup/>
          <m:e>
            <m:r>
              <w:rPr>
                <w:rFonts w:ascii="Cambria Math" w:hAnsi="Cambria Math"/>
                <w:sz w:val="15"/>
                <w:szCs w:val="15"/>
                <w:highlight w:val="yellow"/>
              </w:rPr>
              <m:t>Q</m:t>
            </m:r>
            <m:r>
              <m:rPr>
                <m:sty m:val="p"/>
              </m:rPr>
              <w:rPr>
                <w:rFonts w:ascii="Cambria Math" w:hAnsi="Cambria Math"/>
                <w:sz w:val="15"/>
                <w:szCs w:val="15"/>
                <w:highlight w:val="yellow"/>
              </w:rPr>
              <m:t>(</m:t>
            </m:r>
            <m:sSub>
              <m:sSubPr>
                <m:ctrlPr>
                  <w:rPr>
                    <w:rFonts w:ascii="Cambria Math" w:hAnsi="Cambria Math"/>
                    <w:sz w:val="15"/>
                    <w:szCs w:val="15"/>
                    <w:highlight w:val="yellow"/>
                  </w:rPr>
                </m:ctrlPr>
              </m:sSubPr>
              <m:e>
                <m:r>
                  <w:rPr>
                    <w:rFonts w:ascii="Cambria Math" w:hAnsi="Cambria Math"/>
                    <w:sz w:val="15"/>
                    <w:szCs w:val="15"/>
                    <w:highlight w:val="yellow"/>
                  </w:rPr>
                  <m:t>d</m:t>
                </m:r>
                <w:commentRangeStart w:id="8"/>
                <w:commentRangeEnd w:id="8"/>
              </m:e>
              <m:sub>
                <m:r>
                  <w:rPr>
                    <w:rFonts w:ascii="Cambria Math" w:hAnsi="Cambria Math"/>
                    <w:sz w:val="15"/>
                    <w:szCs w:val="15"/>
                    <w:highlight w:val="yellow"/>
                  </w:rPr>
                  <m:t>i</m:t>
                </m:r>
              </m:sub>
            </m:sSub>
          </m:e>
        </m:nary>
        <m:r>
          <w:rPr>
            <w:rFonts w:ascii="Cambria Math" w:hAnsi="Cambria Math"/>
            <w:sz w:val="15"/>
            <w:szCs w:val="15"/>
            <w:highlight w:val="yellow"/>
          </w:rPr>
          <m:t>-</m:t>
        </m:r>
        <m:sSub>
          <m:sSubPr>
            <m:ctrlPr>
              <w:rPr>
                <w:rFonts w:ascii="Cambria Math" w:hAnsi="Cambria Math"/>
                <w:sz w:val="15"/>
                <w:szCs w:val="15"/>
                <w:highlight w:val="yellow"/>
              </w:rPr>
            </m:ctrlPr>
          </m:sSubPr>
          <m:e>
            <m:r>
              <w:rPr>
                <w:rFonts w:ascii="Cambria Math" w:hAnsi="Cambria Math"/>
                <w:sz w:val="15"/>
                <w:szCs w:val="15"/>
                <w:highlight w:val="yellow"/>
              </w:rPr>
              <m:t>d</m:t>
            </m:r>
          </m:e>
          <m:sub>
            <m:r>
              <w:rPr>
                <w:rFonts w:ascii="Cambria Math" w:hAnsi="Cambria Math"/>
                <w:sz w:val="15"/>
                <w:szCs w:val="15"/>
                <w:highlight w:val="yellow"/>
              </w:rPr>
              <m:t>j</m:t>
            </m:r>
          </m:sub>
        </m:sSub>
        <m:r>
          <m:rPr>
            <m:sty m:val="p"/>
          </m:rPr>
          <w:rPr>
            <w:rFonts w:ascii="Cambria Math" w:hAnsi="Cambria Math"/>
            <w:sz w:val="15"/>
            <w:szCs w:val="15"/>
            <w:highlight w:val="yellow"/>
          </w:rPr>
          <m:t>)</m:t>
        </m:r>
        <m:r>
          <m:rPr>
            <m:sty m:val="p"/>
          </m:rPr>
          <w:rPr>
            <w:rFonts w:ascii="Cambria Math" w:hAnsi="Cambria Math" w:hint="eastAsia"/>
            <w:sz w:val="15"/>
            <w:szCs w:val="15"/>
            <w:highlight w:val="yellow"/>
          </w:rPr>
          <m:t>，其中：</m:t>
        </m:r>
        <m:d>
          <m:dPr>
            <m:begChr m:val=""/>
            <m:endChr m:val="}"/>
            <m:ctrlPr>
              <w:rPr>
                <w:rFonts w:ascii="Cambria Math" w:hAnsi="Cambria Math"/>
                <w:sz w:val="15"/>
                <w:szCs w:val="15"/>
                <w:highlight w:val="yellow"/>
              </w:rPr>
            </m:ctrlPr>
          </m:dPr>
          <m:e>
            <m:r>
              <w:rPr>
                <w:rFonts w:ascii="Cambria Math" w:hAnsi="Cambria Math"/>
                <w:sz w:val="15"/>
                <w:szCs w:val="15"/>
                <w:highlight w:val="yellow"/>
              </w:rPr>
              <m:t>Q</m:t>
            </m:r>
            <m:d>
              <m:dPr>
                <m:ctrlPr>
                  <w:rPr>
                    <w:rFonts w:ascii="Cambria Math" w:hAnsi="Cambria Math"/>
                    <w:sz w:val="15"/>
                    <w:szCs w:val="15"/>
                    <w:highlight w:val="yellow"/>
                  </w:rPr>
                </m:ctrlPr>
              </m:dPr>
              <m:e>
                <m:sSub>
                  <m:sSubPr>
                    <m:ctrlPr>
                      <w:rPr>
                        <w:rFonts w:ascii="Cambria Math" w:hAnsi="Cambria Math"/>
                        <w:sz w:val="15"/>
                        <w:szCs w:val="15"/>
                        <w:highlight w:val="yellow"/>
                      </w:rPr>
                    </m:ctrlPr>
                  </m:sSubPr>
                  <m:e>
                    <m:r>
                      <w:rPr>
                        <w:rFonts w:ascii="Cambria Math" w:hAnsi="Cambria Math"/>
                        <w:sz w:val="15"/>
                        <w:szCs w:val="15"/>
                        <w:highlight w:val="yellow"/>
                      </w:rPr>
                      <m:t>d</m:t>
                    </m:r>
                  </m:e>
                  <m:sub>
                    <m:r>
                      <w:rPr>
                        <w:rFonts w:ascii="Cambria Math" w:hAnsi="Cambria Math"/>
                        <w:sz w:val="15"/>
                        <w:szCs w:val="15"/>
                        <w:highlight w:val="yellow"/>
                      </w:rPr>
                      <m:t>i</m:t>
                    </m:r>
                  </m:sub>
                </m:sSub>
                <m:r>
                  <w:rPr>
                    <w:rFonts w:ascii="Cambria Math" w:hAnsi="Cambria Math"/>
                    <w:sz w:val="15"/>
                    <w:szCs w:val="15"/>
                    <w:highlight w:val="yellow"/>
                  </w:rPr>
                  <m:t>-</m:t>
                </m:r>
                <m:sSub>
                  <m:sSubPr>
                    <m:ctrlPr>
                      <w:rPr>
                        <w:rFonts w:ascii="Cambria Math" w:hAnsi="Cambria Math"/>
                        <w:sz w:val="15"/>
                        <w:szCs w:val="15"/>
                        <w:highlight w:val="yellow"/>
                      </w:rPr>
                    </m:ctrlPr>
                  </m:sSubPr>
                  <m:e>
                    <m:r>
                      <w:rPr>
                        <w:rFonts w:ascii="Cambria Math" w:hAnsi="Cambria Math"/>
                        <w:sz w:val="15"/>
                        <w:szCs w:val="15"/>
                        <w:highlight w:val="yellow"/>
                      </w:rPr>
                      <m:t>d</m:t>
                    </m:r>
                  </m:e>
                  <m:sub>
                    <m:r>
                      <w:rPr>
                        <w:rFonts w:ascii="Cambria Math" w:hAnsi="Cambria Math"/>
                        <w:sz w:val="15"/>
                        <w:szCs w:val="15"/>
                        <w:highlight w:val="yellow"/>
                      </w:rPr>
                      <m:t>j</m:t>
                    </m:r>
                  </m:sub>
                </m:sSub>
              </m:e>
            </m:d>
            <m:r>
              <w:rPr>
                <w:rFonts w:ascii="Cambria Math" w:hAnsi="Cambria Math"/>
                <w:sz w:val="15"/>
                <w:szCs w:val="15"/>
                <w:highlight w:val="yellow"/>
              </w:rPr>
              <m:t>=</m:t>
            </m:r>
            <m:d>
              <m:dPr>
                <m:begChr m:val="{"/>
                <m:endChr m:val=""/>
                <m:ctrlPr>
                  <w:rPr>
                    <w:rFonts w:ascii="Cambria Math" w:hAnsi="Cambria Math"/>
                    <w:sz w:val="15"/>
                    <w:szCs w:val="15"/>
                    <w:highlight w:val="yellow"/>
                  </w:rPr>
                </m:ctrlPr>
              </m:dPr>
              <m:e>
                <m:m>
                  <m:mPr>
                    <m:plcHide m:val="1"/>
                    <m:mcs>
                      <m:mc>
                        <m:mcPr>
                          <m:count m:val="2"/>
                          <m:mcJc m:val="center"/>
                        </m:mcPr>
                      </m:mc>
                    </m:mcs>
                    <m:ctrlPr>
                      <w:rPr>
                        <w:rFonts w:ascii="Cambria Math" w:hAnsi="Cambria Math"/>
                        <w:sz w:val="15"/>
                        <w:szCs w:val="15"/>
                        <w:highlight w:val="yellow"/>
                      </w:rPr>
                    </m:ctrlPr>
                  </m:mPr>
                  <m:mr>
                    <m:e>
                      <m:r>
                        <w:rPr>
                          <w:rFonts w:ascii="Cambria Math" w:hAnsi="Cambria Math"/>
                          <w:sz w:val="15"/>
                          <w:szCs w:val="15"/>
                          <w:highlight w:val="yellow"/>
                        </w:rPr>
                        <m:t>1</m:t>
                      </m:r>
                    </m:e>
                    <m:e>
                      <m:r>
                        <m:rPr>
                          <m:sty m:val="p"/>
                        </m:rPr>
                        <w:rPr>
                          <w:rFonts w:ascii="Cambria Math" w:hAnsi="Cambria Math"/>
                          <w:sz w:val="15"/>
                          <w:szCs w:val="15"/>
                          <w:highlight w:val="yellow"/>
                        </w:rPr>
                        <m:t>如果</m:t>
                      </m:r>
                      <m:sSub>
                        <m:sSubPr>
                          <m:ctrlPr>
                            <w:rPr>
                              <w:rFonts w:ascii="Cambria Math" w:hAnsi="Cambria Math"/>
                              <w:sz w:val="15"/>
                              <w:szCs w:val="15"/>
                              <w:highlight w:val="yellow"/>
                            </w:rPr>
                          </m:ctrlPr>
                        </m:sSubPr>
                        <m:e>
                          <m:r>
                            <w:rPr>
                              <w:rFonts w:ascii="Cambria Math" w:hAnsi="Cambria Math"/>
                              <w:sz w:val="15"/>
                              <w:szCs w:val="15"/>
                              <w:highlight w:val="yellow"/>
                            </w:rPr>
                            <m:t>d</m:t>
                          </m:r>
                        </m:e>
                        <m:sub>
                          <m:r>
                            <w:rPr>
                              <w:rFonts w:ascii="Cambria Math" w:hAnsi="Cambria Math"/>
                              <w:sz w:val="15"/>
                              <w:szCs w:val="15"/>
                              <w:highlight w:val="yellow"/>
                            </w:rPr>
                            <m:t>i</m:t>
                          </m:r>
                        </m:sub>
                      </m:sSub>
                      <m:r>
                        <w:rPr>
                          <w:rFonts w:ascii="Cambria Math" w:hAnsi="Cambria Math"/>
                          <w:sz w:val="15"/>
                          <w:szCs w:val="15"/>
                          <w:highlight w:val="yellow"/>
                        </w:rPr>
                        <m:t>-</m:t>
                      </m:r>
                      <m:sSub>
                        <m:sSubPr>
                          <m:ctrlPr>
                            <w:rPr>
                              <w:rFonts w:ascii="Cambria Math" w:hAnsi="Cambria Math"/>
                              <w:sz w:val="15"/>
                              <w:szCs w:val="15"/>
                              <w:highlight w:val="yellow"/>
                            </w:rPr>
                          </m:ctrlPr>
                        </m:sSubPr>
                        <m:e>
                          <m:r>
                            <w:rPr>
                              <w:rFonts w:ascii="Cambria Math" w:hAnsi="Cambria Math"/>
                              <w:sz w:val="15"/>
                              <w:szCs w:val="15"/>
                              <w:highlight w:val="yellow"/>
                            </w:rPr>
                            <m:t>d</m:t>
                          </m:r>
                        </m:e>
                        <m:sub>
                          <m:r>
                            <w:rPr>
                              <w:rFonts w:ascii="Cambria Math" w:hAnsi="Cambria Math"/>
                              <w:sz w:val="15"/>
                              <w:szCs w:val="15"/>
                              <w:highlight w:val="yellow"/>
                            </w:rPr>
                            <m:t>j</m:t>
                          </m:r>
                        </m:sub>
                      </m:sSub>
                      <m:r>
                        <w:rPr>
                          <w:rFonts w:ascii="Cambria Math" w:hAnsi="Cambria Math"/>
                          <w:sz w:val="15"/>
                          <w:szCs w:val="15"/>
                          <w:highlight w:val="yellow"/>
                        </w:rPr>
                        <m:t>&gt;0</m:t>
                      </m:r>
                    </m:e>
                  </m:mr>
                  <m:mr>
                    <m:e>
                      <m:r>
                        <w:rPr>
                          <w:rFonts w:ascii="Cambria Math" w:hAnsi="Cambria Math"/>
                          <w:sz w:val="15"/>
                          <w:szCs w:val="15"/>
                          <w:highlight w:val="yellow"/>
                        </w:rPr>
                        <m:t>0</m:t>
                      </m:r>
                    </m:e>
                    <m:e>
                      <m:r>
                        <m:rPr>
                          <m:sty m:val="p"/>
                        </m:rPr>
                        <w:rPr>
                          <w:rFonts w:ascii="Cambria Math" w:hAnsi="Cambria Math"/>
                          <w:sz w:val="15"/>
                          <w:szCs w:val="15"/>
                          <w:highlight w:val="yellow"/>
                        </w:rPr>
                        <m:t>其他</m:t>
                      </m:r>
                    </m:e>
                  </m:mr>
                </m:m>
              </m:e>
            </m:d>
          </m:e>
        </m:d>
      </m:oMath>
      <w:r w:rsidR="00CD2756" w:rsidRPr="00E61E28">
        <w:rPr>
          <w:rFonts w:hint="eastAsia"/>
          <w:sz w:val="15"/>
          <w:szCs w:val="15"/>
          <w:highlight w:val="yellow"/>
        </w:rPr>
        <w:t>；</w:t>
      </w:r>
    </w:p>
    <w:p w14:paraId="2D459E37" w14:textId="45C03204" w:rsidR="00081845" w:rsidRPr="00081845" w:rsidRDefault="00081845" w:rsidP="00081845">
      <w:pPr>
        <w:keepNext/>
        <w:tabs>
          <w:tab w:val="left" w:pos="284"/>
        </w:tabs>
        <w:adjustRightInd w:val="0"/>
        <w:snapToGrid w:val="0"/>
        <w:rPr>
          <w:rFonts w:ascii="Times New Roman" w:eastAsia="宋体" w:hAnsi="Times New Roman"/>
          <w:spacing w:val="-4"/>
          <w:sz w:val="15"/>
          <w:szCs w:val="15"/>
        </w:rPr>
      </w:pPr>
      <w:r>
        <w:rPr>
          <w:rFonts w:ascii="MS Mincho" w:hAnsi="MS Mincho" w:cs="MS Mincho" w:hint="eastAsia"/>
          <w:spacing w:val="-4"/>
          <w:sz w:val="15"/>
          <w:szCs w:val="15"/>
        </w:rPr>
        <w:t>1</w:t>
      </w:r>
      <w:r>
        <w:rPr>
          <w:rFonts w:ascii="MS Mincho" w:hAnsi="MS Mincho" w:cs="MS Mincho"/>
          <w:spacing w:val="-4"/>
          <w:sz w:val="15"/>
          <w:szCs w:val="15"/>
        </w:rPr>
        <w:t>6</w:t>
      </w:r>
      <w:r>
        <w:rPr>
          <w:rFonts w:ascii="MS Mincho" w:hAnsi="MS Mincho" w:cs="MS Mincho" w:hint="eastAsia"/>
          <w:spacing w:val="-4"/>
          <w:sz w:val="15"/>
          <w:szCs w:val="15"/>
        </w:rPr>
        <w:t>）</w:t>
      </w:r>
      <w:r w:rsidRPr="00081845">
        <w:rPr>
          <w:rFonts w:ascii="Times New Roman" w:eastAsia="宋体" w:hAnsi="Times New Roman"/>
          <w:spacing w:val="-4"/>
          <w:sz w:val="15"/>
          <w:szCs w:val="15"/>
        </w:rPr>
        <w:tab/>
      </w:r>
      <w:r w:rsidRPr="00081845">
        <w:rPr>
          <w:rFonts w:ascii="Times New Roman" w:eastAsia="宋体" w:hAnsi="Times New Roman" w:hint="eastAsia"/>
          <w:spacing w:val="-4"/>
          <w:sz w:val="15"/>
          <w:szCs w:val="15"/>
        </w:rPr>
        <w:t>如果</w:t>
      </w:r>
      <w:r w:rsidRPr="00081845">
        <w:rPr>
          <w:rFonts w:ascii="Times New Roman" w:eastAsia="宋体" w:hAnsi="Times New Roman"/>
          <w:spacing w:val="-4"/>
          <w:sz w:val="15"/>
          <w:szCs w:val="15"/>
        </w:rPr>
        <w:t>NIR(v_i )=0</w:t>
      </w:r>
      <w:r w:rsidRPr="00081845">
        <w:rPr>
          <w:rFonts w:ascii="Times New Roman" w:eastAsia="宋体" w:hAnsi="Times New Roman" w:hint="eastAsia"/>
          <w:spacing w:val="-4"/>
          <w:sz w:val="15"/>
          <w:szCs w:val="15"/>
        </w:rPr>
        <w:t>，则将卫星节点</w:t>
      </w:r>
      <w:r w:rsidRPr="00081845">
        <w:rPr>
          <w:rFonts w:ascii="Times New Roman" w:eastAsia="宋体" w:hAnsi="Times New Roman"/>
          <w:spacing w:val="-4"/>
          <w:sz w:val="15"/>
          <w:szCs w:val="15"/>
        </w:rPr>
        <w:t>v</w:t>
      </w:r>
      <w:r w:rsidRPr="00081845">
        <w:rPr>
          <w:rFonts w:ascii="Times New Roman" w:eastAsia="宋体" w:hAnsi="Times New Roman" w:hint="eastAsia"/>
          <w:spacing w:val="-4"/>
          <w:sz w:val="15"/>
          <w:szCs w:val="15"/>
        </w:rPr>
        <w:t>添加到</w:t>
      </w:r>
      <w:r w:rsidRPr="00081845">
        <w:rPr>
          <w:rFonts w:ascii="Times New Roman" w:eastAsia="宋体" w:hAnsi="Times New Roman"/>
          <w:spacing w:val="-4"/>
          <w:sz w:val="15"/>
          <w:szCs w:val="15"/>
        </w:rPr>
        <w:t>DN</w:t>
      </w:r>
      <w:r w:rsidRPr="00081845">
        <w:rPr>
          <w:rFonts w:ascii="Times New Roman" w:eastAsia="宋体" w:hAnsi="Times New Roman" w:hint="eastAsia"/>
          <w:spacing w:val="-4"/>
          <w:sz w:val="15"/>
          <w:szCs w:val="15"/>
        </w:rPr>
        <w:t>列表中</w:t>
      </w:r>
      <w:r w:rsidRPr="00081845">
        <w:rPr>
          <w:rFonts w:ascii="Times New Roman" w:eastAsia="宋体" w:hAnsi="Times New Roman"/>
          <w:spacing w:val="-4"/>
          <w:sz w:val="15"/>
          <w:szCs w:val="15"/>
        </w:rPr>
        <w:t>v_i</w:t>
      </w:r>
      <w:r w:rsidRPr="00081845">
        <w:rPr>
          <w:rFonts w:ascii="Times New Roman" w:eastAsia="宋体" w:hAnsi="Times New Roman" w:hint="eastAsia"/>
          <w:spacing w:val="-4"/>
          <w:sz w:val="15"/>
          <w:szCs w:val="15"/>
        </w:rPr>
        <w:t>；</w:t>
      </w:r>
    </w:p>
    <w:p w14:paraId="20E2CE07" w14:textId="54A98B00" w:rsidR="00081845" w:rsidRDefault="00081845" w:rsidP="00081845">
      <w:pPr>
        <w:keepNext/>
        <w:tabs>
          <w:tab w:val="left" w:pos="284"/>
        </w:tabs>
        <w:adjustRightInd w:val="0"/>
        <w:snapToGrid w:val="0"/>
        <w:rPr>
          <w:rFonts w:ascii="Times New Roman" w:eastAsia="宋体" w:hAnsi="Times New Roman"/>
          <w:spacing w:val="-4"/>
          <w:sz w:val="15"/>
          <w:szCs w:val="15"/>
        </w:rPr>
      </w:pPr>
      <w:r>
        <w:rPr>
          <w:rFonts w:ascii="MS Mincho" w:hAnsi="MS Mincho" w:cs="MS Mincho" w:hint="eastAsia"/>
          <w:spacing w:val="-4"/>
          <w:sz w:val="15"/>
          <w:szCs w:val="15"/>
        </w:rPr>
        <w:t>1</w:t>
      </w:r>
      <w:r>
        <w:rPr>
          <w:rFonts w:ascii="MS Mincho" w:hAnsi="MS Mincho" w:cs="MS Mincho"/>
          <w:spacing w:val="-4"/>
          <w:sz w:val="15"/>
          <w:szCs w:val="15"/>
        </w:rPr>
        <w:t>7</w:t>
      </w:r>
      <w:r>
        <w:rPr>
          <w:rFonts w:ascii="MS Mincho" w:hAnsi="MS Mincho" w:cs="MS Mincho" w:hint="eastAsia"/>
          <w:spacing w:val="-4"/>
          <w:sz w:val="15"/>
          <w:szCs w:val="15"/>
        </w:rPr>
        <w:t>）</w:t>
      </w:r>
      <w:r w:rsidRPr="00081845">
        <w:rPr>
          <w:rFonts w:ascii="Times New Roman" w:eastAsia="宋体" w:hAnsi="Times New Roman"/>
          <w:spacing w:val="-4"/>
          <w:sz w:val="15"/>
          <w:szCs w:val="15"/>
        </w:rPr>
        <w:tab/>
      </w:r>
      <w:r w:rsidRPr="00081845">
        <w:rPr>
          <w:rFonts w:ascii="Times New Roman" w:eastAsia="宋体" w:hAnsi="Times New Roman" w:hint="eastAsia"/>
          <w:spacing w:val="-4"/>
          <w:sz w:val="15"/>
          <w:szCs w:val="15"/>
        </w:rPr>
        <w:t>将剩余的卫星节点添加到</w:t>
      </w:r>
      <w:r w:rsidRPr="00081845">
        <w:rPr>
          <w:rFonts w:ascii="Times New Roman" w:eastAsia="宋体" w:hAnsi="Times New Roman"/>
          <w:spacing w:val="-4"/>
          <w:sz w:val="15"/>
          <w:szCs w:val="15"/>
        </w:rPr>
        <w:t>FN</w:t>
      </w:r>
      <w:r w:rsidRPr="00081845">
        <w:rPr>
          <w:rFonts w:ascii="Times New Roman" w:eastAsia="宋体" w:hAnsi="Times New Roman" w:hint="eastAsia"/>
          <w:spacing w:val="-4"/>
          <w:sz w:val="15"/>
          <w:szCs w:val="15"/>
        </w:rPr>
        <w:t>列表</w:t>
      </w:r>
      <w:r w:rsidRPr="00081845">
        <w:rPr>
          <w:rFonts w:ascii="Times New Roman" w:eastAsia="宋体" w:hAnsi="Times New Roman"/>
          <w:spacing w:val="-4"/>
          <w:sz w:val="15"/>
          <w:szCs w:val="15"/>
        </w:rPr>
        <w:t xml:space="preserve">  </w:t>
      </w:r>
    </w:p>
    <w:p w14:paraId="36A5D066" w14:textId="77777777" w:rsidR="0042222E" w:rsidRPr="00B41D55" w:rsidRDefault="0042222E" w:rsidP="00B41D55">
      <w:pPr>
        <w:adjustRightInd w:val="0"/>
        <w:snapToGrid w:val="0"/>
        <w:rPr>
          <w:rFonts w:ascii="Times New Roman" w:eastAsia="宋体" w:hAnsi="Times New Roman"/>
          <w:b/>
          <w:kern w:val="0"/>
          <w:szCs w:val="21"/>
        </w:rPr>
      </w:pPr>
      <w:r w:rsidRPr="00B41D55">
        <w:rPr>
          <w:rFonts w:ascii="Times New Roman" w:eastAsia="宋体" w:hAnsi="Times New Roman" w:hint="eastAsia"/>
          <w:b/>
          <w:kern w:val="0"/>
          <w:szCs w:val="21"/>
        </w:rPr>
        <w:t>1.</w:t>
      </w:r>
      <w:r w:rsidR="00564CF4">
        <w:rPr>
          <w:rFonts w:ascii="Times New Roman" w:eastAsia="宋体" w:hAnsi="Times New Roman"/>
          <w:b/>
          <w:kern w:val="0"/>
          <w:szCs w:val="21"/>
        </w:rPr>
        <w:t>3</w:t>
      </w:r>
      <w:r w:rsidRPr="00B41D55">
        <w:rPr>
          <w:rFonts w:ascii="Times New Roman" w:eastAsia="宋体" w:hAnsi="Times New Roman" w:hint="eastAsia"/>
          <w:b/>
          <w:kern w:val="0"/>
          <w:szCs w:val="21"/>
        </w:rPr>
        <w:t xml:space="preserve">.2 </w:t>
      </w:r>
      <w:r w:rsidRPr="00B41D55">
        <w:rPr>
          <w:rFonts w:ascii="Times New Roman" w:eastAsia="宋体" w:hAnsi="Times New Roman" w:hint="eastAsia"/>
          <w:b/>
          <w:kern w:val="0"/>
          <w:szCs w:val="21"/>
        </w:rPr>
        <w:t>基于</w:t>
      </w:r>
      <w:r w:rsidRPr="00B41D55">
        <w:rPr>
          <w:rFonts w:ascii="Times New Roman" w:eastAsia="宋体" w:hAnsi="Times New Roman" w:hint="eastAsia"/>
          <w:b/>
          <w:kern w:val="0"/>
          <w:szCs w:val="21"/>
        </w:rPr>
        <w:t>DRL</w:t>
      </w:r>
      <w:r w:rsidRPr="00B41D55">
        <w:rPr>
          <w:rFonts w:ascii="Times New Roman" w:eastAsia="宋体" w:hAnsi="Times New Roman" w:hint="eastAsia"/>
          <w:b/>
          <w:kern w:val="0"/>
          <w:szCs w:val="21"/>
        </w:rPr>
        <w:t>的智能路由决策</w:t>
      </w:r>
    </w:p>
    <w:p w14:paraId="1238B5BE" w14:textId="77777777" w:rsidR="004202AA" w:rsidRPr="004202AA" w:rsidRDefault="004202AA" w:rsidP="004202AA">
      <w:pPr>
        <w:adjustRightInd w:val="0"/>
        <w:snapToGrid w:val="0"/>
        <w:ind w:firstLineChars="200" w:firstLine="420"/>
        <w:rPr>
          <w:rFonts w:ascii="Times New Roman" w:eastAsia="宋体" w:hAnsi="Times New Roman"/>
          <w:kern w:val="0"/>
          <w:szCs w:val="21"/>
        </w:rPr>
      </w:pPr>
      <w:r w:rsidRPr="004202AA">
        <w:rPr>
          <w:rFonts w:ascii="Times New Roman" w:eastAsia="宋体" w:hAnsi="Times New Roman" w:hint="eastAsia"/>
          <w:kern w:val="0"/>
          <w:szCs w:val="21"/>
        </w:rPr>
        <w:t>在</w:t>
      </w:r>
      <w:r w:rsidRPr="004202AA">
        <w:rPr>
          <w:rFonts w:ascii="Times New Roman" w:eastAsia="宋体" w:hAnsi="Times New Roman" w:hint="eastAsia"/>
          <w:kern w:val="0"/>
          <w:szCs w:val="21"/>
        </w:rPr>
        <w:t>DN</w:t>
      </w:r>
      <w:r w:rsidRPr="004202AA">
        <w:rPr>
          <w:rFonts w:ascii="Times New Roman" w:eastAsia="宋体" w:hAnsi="Times New Roman" w:hint="eastAsia"/>
          <w:kern w:val="0"/>
          <w:szCs w:val="21"/>
        </w:rPr>
        <w:t>集合确定后，</w:t>
      </w:r>
      <w:r w:rsidRPr="004202AA">
        <w:rPr>
          <w:rFonts w:ascii="Times New Roman" w:eastAsia="宋体" w:hAnsi="Times New Roman" w:hint="eastAsia"/>
          <w:kern w:val="0"/>
          <w:szCs w:val="21"/>
        </w:rPr>
        <w:t>NIR2OD</w:t>
      </w:r>
      <w:r w:rsidRPr="004202AA">
        <w:rPr>
          <w:rFonts w:ascii="Times New Roman" w:eastAsia="宋体" w:hAnsi="Times New Roman" w:hint="eastAsia"/>
          <w:kern w:val="0"/>
          <w:szCs w:val="21"/>
        </w:rPr>
        <w:t>算法利用深度强化学习框架执行动态路由优化。该过程被建模为一个马尔可夫决策过程（</w:t>
      </w:r>
      <w:r w:rsidRPr="004202AA">
        <w:rPr>
          <w:rFonts w:ascii="Times New Roman" w:eastAsia="宋体" w:hAnsi="Times New Roman" w:hint="eastAsia"/>
          <w:kern w:val="0"/>
          <w:szCs w:val="21"/>
        </w:rPr>
        <w:t>MDP</w:t>
      </w:r>
      <w:r w:rsidRPr="004202AA">
        <w:rPr>
          <w:rFonts w:ascii="Times New Roman" w:eastAsia="宋体" w:hAnsi="Times New Roman" w:hint="eastAsia"/>
          <w:kern w:val="0"/>
          <w:szCs w:val="21"/>
        </w:rPr>
        <w:t>），旨在通过智能体（</w:t>
      </w:r>
      <w:r w:rsidRPr="004202AA">
        <w:rPr>
          <w:rFonts w:ascii="Times New Roman" w:eastAsia="宋体" w:hAnsi="Times New Roman" w:hint="eastAsia"/>
          <w:kern w:val="0"/>
          <w:szCs w:val="21"/>
        </w:rPr>
        <w:t>Agent</w:t>
      </w:r>
      <w:r w:rsidRPr="004202AA">
        <w:rPr>
          <w:rFonts w:ascii="Times New Roman" w:eastAsia="宋体" w:hAnsi="Times New Roman" w:hint="eastAsia"/>
          <w:kern w:val="0"/>
          <w:szCs w:val="21"/>
        </w:rPr>
        <w:t>）与网络环境的持续交互，学习最优的链路权重调整策略。本文采用</w:t>
      </w:r>
      <w:r w:rsidRPr="004202AA">
        <w:rPr>
          <w:rFonts w:ascii="Times New Roman" w:eastAsia="宋体" w:hAnsi="Times New Roman" w:hint="eastAsia"/>
          <w:kern w:val="0"/>
          <w:szCs w:val="21"/>
        </w:rPr>
        <w:t>DDPG</w:t>
      </w:r>
      <w:r w:rsidRPr="004202AA">
        <w:rPr>
          <w:rFonts w:ascii="Times New Roman" w:eastAsia="宋体" w:hAnsi="Times New Roman" w:hint="eastAsia"/>
          <w:kern w:val="0"/>
          <w:szCs w:val="21"/>
        </w:rPr>
        <w:t>算法作为</w:t>
      </w:r>
      <w:r w:rsidRPr="004202AA">
        <w:rPr>
          <w:rFonts w:ascii="Times New Roman" w:eastAsia="宋体" w:hAnsi="Times New Roman" w:hint="eastAsia"/>
          <w:kern w:val="0"/>
          <w:szCs w:val="21"/>
        </w:rPr>
        <w:t>DRL</w:t>
      </w:r>
      <w:r w:rsidRPr="004202AA">
        <w:rPr>
          <w:rFonts w:ascii="Times New Roman" w:eastAsia="宋体" w:hAnsi="Times New Roman" w:hint="eastAsia"/>
          <w:kern w:val="0"/>
          <w:szCs w:val="21"/>
        </w:rPr>
        <w:t>框架</w:t>
      </w:r>
      <w:r w:rsidR="00EB0B21">
        <w:rPr>
          <w:rFonts w:ascii="Times New Roman" w:eastAsia="宋体" w:hAnsi="Times New Roman" w:hint="eastAsia"/>
          <w:kern w:val="0"/>
          <w:szCs w:val="21"/>
        </w:rPr>
        <w:t>（</w:t>
      </w:r>
      <w:r w:rsidR="00EB0B21">
        <w:rPr>
          <w:rFonts w:ascii="Times New Roman" w:eastAsia="宋体" w:hAnsi="Times New Roman"/>
          <w:kern w:val="0"/>
          <w:szCs w:val="21"/>
        </w:rPr>
        <w:t>如图</w:t>
      </w:r>
      <w:r w:rsidR="00EB0B21">
        <w:rPr>
          <w:rFonts w:ascii="Times New Roman" w:eastAsia="宋体" w:hAnsi="Times New Roman" w:hint="eastAsia"/>
          <w:kern w:val="0"/>
          <w:szCs w:val="21"/>
        </w:rPr>
        <w:t>2</w:t>
      </w:r>
      <w:r w:rsidR="00EB0B21">
        <w:rPr>
          <w:rFonts w:ascii="Times New Roman" w:eastAsia="宋体" w:hAnsi="Times New Roman" w:hint="eastAsia"/>
          <w:kern w:val="0"/>
          <w:szCs w:val="21"/>
        </w:rPr>
        <w:t>所示</w:t>
      </w:r>
      <w:r w:rsidR="00EB0B21">
        <w:rPr>
          <w:rFonts w:ascii="Times New Roman" w:eastAsia="宋体" w:hAnsi="Times New Roman"/>
          <w:kern w:val="0"/>
          <w:szCs w:val="21"/>
        </w:rPr>
        <w:t>）</w:t>
      </w:r>
      <w:r w:rsidRPr="004202AA">
        <w:rPr>
          <w:rFonts w:ascii="Times New Roman" w:eastAsia="宋体" w:hAnsi="Times New Roman" w:hint="eastAsia"/>
          <w:kern w:val="0"/>
          <w:szCs w:val="21"/>
        </w:rPr>
        <w:t>，这是一种适用于连续动作空间的</w:t>
      </w:r>
      <w:r w:rsidRPr="004202AA">
        <w:rPr>
          <w:rFonts w:ascii="Times New Roman" w:eastAsia="宋体" w:hAnsi="Times New Roman" w:hint="eastAsia"/>
          <w:kern w:val="0"/>
          <w:szCs w:val="21"/>
        </w:rPr>
        <w:t>Actor-Critic</w:t>
      </w:r>
      <w:r w:rsidRPr="004202AA">
        <w:rPr>
          <w:rFonts w:ascii="Times New Roman" w:eastAsia="宋体" w:hAnsi="Times New Roman" w:hint="eastAsia"/>
          <w:kern w:val="0"/>
          <w:szCs w:val="21"/>
        </w:rPr>
        <w:t>架构。其中，</w:t>
      </w:r>
      <w:r w:rsidRPr="004202AA">
        <w:rPr>
          <w:rFonts w:ascii="Times New Roman" w:eastAsia="宋体" w:hAnsi="Times New Roman" w:hint="eastAsia"/>
          <w:kern w:val="0"/>
          <w:szCs w:val="21"/>
        </w:rPr>
        <w:t>Actor</w:t>
      </w:r>
      <w:r w:rsidRPr="004202AA">
        <w:rPr>
          <w:rFonts w:ascii="Times New Roman" w:eastAsia="宋体" w:hAnsi="Times New Roman" w:hint="eastAsia"/>
          <w:kern w:val="0"/>
          <w:szCs w:val="21"/>
        </w:rPr>
        <w:t>网络负责根据当前状态生成确定性的动作（即链路权重调整量），而</w:t>
      </w:r>
      <w:r w:rsidRPr="004202AA">
        <w:rPr>
          <w:rFonts w:ascii="Times New Roman" w:eastAsia="宋体" w:hAnsi="Times New Roman" w:hint="eastAsia"/>
          <w:kern w:val="0"/>
          <w:szCs w:val="21"/>
        </w:rPr>
        <w:t>Critic</w:t>
      </w:r>
      <w:r w:rsidRPr="004202AA">
        <w:rPr>
          <w:rFonts w:ascii="Times New Roman" w:eastAsia="宋体" w:hAnsi="Times New Roman" w:hint="eastAsia"/>
          <w:kern w:val="0"/>
          <w:szCs w:val="21"/>
        </w:rPr>
        <w:t>网络则负责评估该动作的价值。通过这种机制，智能体能够学习到从驱动节点状态到最优链路权重调整策略的映射函数，从而在动态变化的网络环境中自主地做出高效、自适应的路由决策。</w:t>
      </w:r>
    </w:p>
    <w:p w14:paraId="24A107F3" w14:textId="77777777" w:rsidR="004202AA" w:rsidRPr="004202AA" w:rsidRDefault="004202AA" w:rsidP="004202AA">
      <w:pPr>
        <w:adjustRightInd w:val="0"/>
        <w:snapToGrid w:val="0"/>
        <w:ind w:firstLineChars="200" w:firstLine="420"/>
        <w:rPr>
          <w:rFonts w:ascii="Times New Roman" w:eastAsia="宋体" w:hAnsi="Times New Roman"/>
          <w:kern w:val="0"/>
          <w:szCs w:val="21"/>
        </w:rPr>
      </w:pPr>
      <w:r w:rsidRPr="004202AA">
        <w:rPr>
          <w:rFonts w:ascii="Times New Roman" w:eastAsia="宋体" w:hAnsi="Times New Roman" w:hint="eastAsia"/>
          <w:kern w:val="0"/>
          <w:szCs w:val="21"/>
        </w:rPr>
        <w:t>在具体的</w:t>
      </w:r>
      <w:r w:rsidRPr="004202AA">
        <w:rPr>
          <w:rFonts w:ascii="Times New Roman" w:eastAsia="宋体" w:hAnsi="Times New Roman" w:hint="eastAsia"/>
          <w:kern w:val="0"/>
          <w:szCs w:val="21"/>
        </w:rPr>
        <w:t>MDP</w:t>
      </w:r>
      <w:r w:rsidRPr="004202AA">
        <w:rPr>
          <w:rFonts w:ascii="Times New Roman" w:eastAsia="宋体" w:hAnsi="Times New Roman" w:hint="eastAsia"/>
          <w:kern w:val="0"/>
          <w:szCs w:val="21"/>
        </w:rPr>
        <w:t>建模中，智能体的状态空间主要由驱动节点的实时流量负载信息构成，而非全网状态，这极大地简化了感知负担。网络状态由一个大小为</w:t>
      </w:r>
      <w:r w:rsidRPr="00FF1148">
        <w:rPr>
          <w:rFonts w:ascii="Times New Roman" w:eastAsia="宋体" w:hAnsi="Times New Roman" w:hint="eastAsia"/>
          <w:i/>
          <w:kern w:val="0"/>
          <w:szCs w:val="21"/>
        </w:rPr>
        <w:t>t</w:t>
      </w:r>
      <w:r w:rsidRPr="004202AA">
        <w:rPr>
          <w:rFonts w:ascii="Times New Roman" w:eastAsia="宋体" w:hAnsi="Times New Roman" w:hint="eastAsia"/>
          <w:kern w:val="0"/>
          <w:szCs w:val="21"/>
        </w:rPr>
        <w:t>×</w:t>
      </w:r>
      <w:r w:rsidRPr="00FF1148">
        <w:rPr>
          <w:rFonts w:ascii="Times New Roman" w:eastAsia="宋体" w:hAnsi="Times New Roman" w:hint="eastAsia"/>
          <w:i/>
          <w:kern w:val="0"/>
          <w:szCs w:val="21"/>
        </w:rPr>
        <w:t>n</w:t>
      </w:r>
      <w:r w:rsidRPr="004202AA">
        <w:rPr>
          <w:rFonts w:ascii="Times New Roman" w:eastAsia="宋体" w:hAnsi="Times New Roman" w:hint="eastAsia"/>
          <w:kern w:val="0"/>
          <w:szCs w:val="21"/>
        </w:rPr>
        <w:t>的吞吐量矩阵表示，其中</w:t>
      </w:r>
      <w:r w:rsidRPr="00EB0B21">
        <w:rPr>
          <w:rFonts w:ascii="Times New Roman" w:eastAsia="宋体" w:hAnsi="Times New Roman" w:hint="eastAsia"/>
          <w:i/>
          <w:kern w:val="0"/>
          <w:szCs w:val="21"/>
        </w:rPr>
        <w:t>t</w:t>
      </w:r>
      <w:r w:rsidRPr="004202AA">
        <w:rPr>
          <w:rFonts w:ascii="Times New Roman" w:eastAsia="宋体" w:hAnsi="Times New Roman" w:hint="eastAsia"/>
          <w:kern w:val="0"/>
          <w:szCs w:val="21"/>
        </w:rPr>
        <w:t>表示时间步长，</w:t>
      </w:r>
      <w:r w:rsidRPr="00FF1148">
        <w:rPr>
          <w:rFonts w:ascii="Times New Roman" w:eastAsia="宋体" w:hAnsi="Times New Roman" w:hint="eastAsia"/>
          <w:i/>
          <w:kern w:val="0"/>
          <w:szCs w:val="21"/>
        </w:rPr>
        <w:t>n</w:t>
      </w:r>
      <w:r w:rsidRPr="004202AA">
        <w:rPr>
          <w:rFonts w:ascii="Times New Roman" w:eastAsia="宋体" w:hAnsi="Times New Roman" w:hint="eastAsia"/>
          <w:kern w:val="0"/>
          <w:szCs w:val="21"/>
        </w:rPr>
        <w:t>表示从驱动节点采集的流量强度维度。智能体的动作空间被定义为对连接至驱动节点的链路权重进行连续、微小的调整，通过改变这些关键链路的权重，可以间接引导全网的路由路径选择。智能体的奖励函数则被设计为与网络的整体性能指标正相关，具体根据卫星光网络中所有数据流的平均流完成时间（或业务损失）计算得出，旨在引导智能体优先优化对全局性能影响最大的关键区域。</w:t>
      </w:r>
    </w:p>
    <w:p w14:paraId="50BACB85" w14:textId="4AA62B24" w:rsidR="004202AA" w:rsidRDefault="004202AA" w:rsidP="004202AA">
      <w:pPr>
        <w:adjustRightInd w:val="0"/>
        <w:snapToGrid w:val="0"/>
        <w:ind w:firstLineChars="200" w:firstLine="420"/>
        <w:rPr>
          <w:rFonts w:ascii="Times New Roman" w:eastAsia="宋体" w:hAnsi="Times New Roman"/>
          <w:kern w:val="0"/>
          <w:szCs w:val="21"/>
        </w:rPr>
      </w:pPr>
      <w:r w:rsidRPr="004202AA">
        <w:rPr>
          <w:rFonts w:ascii="Times New Roman" w:eastAsia="宋体" w:hAnsi="Times New Roman" w:hint="eastAsia"/>
          <w:kern w:val="0"/>
          <w:szCs w:val="21"/>
        </w:rPr>
        <w:t>最终，</w:t>
      </w:r>
      <w:r w:rsidRPr="004202AA">
        <w:rPr>
          <w:rFonts w:ascii="Times New Roman" w:eastAsia="宋体" w:hAnsi="Times New Roman" w:hint="eastAsia"/>
          <w:kern w:val="0"/>
          <w:szCs w:val="21"/>
        </w:rPr>
        <w:t>DRL</w:t>
      </w:r>
      <w:r w:rsidRPr="004202AA">
        <w:rPr>
          <w:rFonts w:ascii="Times New Roman" w:eastAsia="宋体" w:hAnsi="Times New Roman" w:hint="eastAsia"/>
          <w:kern w:val="0"/>
          <w:szCs w:val="21"/>
        </w:rPr>
        <w:t>代理执行的动作是调整连接至驱动节点的链路权重，并基于</w:t>
      </w:r>
      <w:r w:rsidRPr="004202AA">
        <w:rPr>
          <w:rFonts w:ascii="Times New Roman" w:eastAsia="宋体" w:hAnsi="Times New Roman" w:hint="eastAsia"/>
          <w:kern w:val="0"/>
          <w:szCs w:val="21"/>
        </w:rPr>
        <w:t>Dijkstra</w:t>
      </w:r>
      <w:r w:rsidRPr="004202AA">
        <w:rPr>
          <w:rFonts w:ascii="Times New Roman" w:eastAsia="宋体" w:hAnsi="Times New Roman" w:hint="eastAsia"/>
          <w:kern w:val="0"/>
          <w:szCs w:val="21"/>
        </w:rPr>
        <w:t>算法</w:t>
      </w:r>
      <w:r w:rsidR="00FF1148">
        <w:fldChar w:fldCharType="begin"/>
      </w:r>
      <w:r w:rsidR="00FF1148">
        <w:instrText xml:space="preserve"> REF _Ref210642304 \r \h  \* MERGEFORMAT </w:instrText>
      </w:r>
      <w:r w:rsidR="00FF1148">
        <w:fldChar w:fldCharType="separate"/>
      </w:r>
      <w:r w:rsidR="00FF1148">
        <w:rPr>
          <w:rFonts w:ascii="Times New Roman" w:hAnsi="Times New Roman" w:cs="Times New Roman"/>
          <w:vertAlign w:val="superscript"/>
        </w:rPr>
        <w:t>[24]</w:t>
      </w:r>
      <w:r w:rsidR="00FF1148">
        <w:fldChar w:fldCharType="end"/>
      </w:r>
      <w:r w:rsidRPr="004202AA">
        <w:rPr>
          <w:rFonts w:ascii="Times New Roman" w:eastAsia="宋体" w:hAnsi="Times New Roman" w:hint="eastAsia"/>
          <w:kern w:val="0"/>
          <w:szCs w:val="21"/>
        </w:rPr>
        <w:t>进行路由计算。具体的</w:t>
      </w:r>
      <w:r w:rsidRPr="004202AA">
        <w:rPr>
          <w:rFonts w:ascii="Times New Roman" w:eastAsia="宋体" w:hAnsi="Times New Roman" w:hint="eastAsia"/>
          <w:kern w:val="0"/>
          <w:szCs w:val="21"/>
        </w:rPr>
        <w:t>DDPG</w:t>
      </w:r>
      <w:r w:rsidRPr="004202AA">
        <w:rPr>
          <w:rFonts w:ascii="Times New Roman" w:eastAsia="宋体" w:hAnsi="Times New Roman" w:hint="eastAsia"/>
          <w:kern w:val="0"/>
          <w:szCs w:val="21"/>
        </w:rPr>
        <w:t>智能体训练流程，包括经验回放、网络参数更新等细节，如算法</w:t>
      </w:r>
      <w:r w:rsidRPr="004202AA">
        <w:rPr>
          <w:rFonts w:ascii="Times New Roman" w:eastAsia="宋体" w:hAnsi="Times New Roman" w:hint="eastAsia"/>
          <w:kern w:val="0"/>
          <w:szCs w:val="21"/>
        </w:rPr>
        <w:t>2</w:t>
      </w:r>
      <w:r w:rsidRPr="004202AA">
        <w:rPr>
          <w:rFonts w:ascii="Times New Roman" w:eastAsia="宋体" w:hAnsi="Times New Roman" w:hint="eastAsia"/>
          <w:kern w:val="0"/>
          <w:szCs w:val="21"/>
        </w:rPr>
        <w:t>所示</w:t>
      </w:r>
      <w:r w:rsidR="00C57F95" w:rsidRPr="00E82870">
        <w:rPr>
          <w:rFonts w:ascii="Times New Roman" w:eastAsia="宋体" w:hAnsi="Times New Roman" w:hint="eastAsia"/>
          <w:kern w:val="0"/>
          <w:szCs w:val="21"/>
          <w:highlight w:val="yellow"/>
        </w:rPr>
        <w:t>（算法中的序号</w:t>
      </w:r>
      <w:r w:rsidR="00C57F95" w:rsidRPr="00E82870">
        <w:rPr>
          <w:rFonts w:hint="eastAsia"/>
          <w:szCs w:val="21"/>
          <w:highlight w:val="yellow"/>
        </w:rPr>
        <w:t>①</w:t>
      </w:r>
      <w:r w:rsidR="00C57F95" w:rsidRPr="00E82870">
        <w:rPr>
          <w:rFonts w:ascii="Times New Roman" w:eastAsia="宋体" w:hAnsi="Times New Roman" w:hint="eastAsia"/>
          <w:kern w:val="0"/>
          <w:szCs w:val="21"/>
          <w:highlight w:val="yellow"/>
        </w:rPr>
        <w:t>~</w:t>
      </w:r>
      <w:r w:rsidR="00C57F95" w:rsidRPr="00E82870">
        <w:rPr>
          <w:rFonts w:ascii="Times New Roman" w:eastAsia="宋体" w:hAnsi="Times New Roman" w:hint="eastAsia"/>
          <w:kern w:val="0"/>
          <w:szCs w:val="21"/>
          <w:highlight w:val="yellow"/>
        </w:rPr>
        <w:t>⑨对应</w:t>
      </w:r>
      <w:r w:rsidR="00C57F95" w:rsidRPr="00E82870">
        <w:rPr>
          <w:rFonts w:ascii="Times New Roman" w:eastAsia="宋体" w:hAnsi="Times New Roman"/>
          <w:kern w:val="0"/>
          <w:szCs w:val="21"/>
          <w:highlight w:val="yellow"/>
        </w:rPr>
        <w:t>图</w:t>
      </w:r>
      <w:r w:rsidR="00C57F95" w:rsidRPr="00E82870">
        <w:rPr>
          <w:rFonts w:ascii="Times New Roman" w:eastAsia="宋体" w:hAnsi="Times New Roman" w:hint="eastAsia"/>
          <w:kern w:val="0"/>
          <w:szCs w:val="21"/>
          <w:highlight w:val="yellow"/>
        </w:rPr>
        <w:t>2</w:t>
      </w:r>
      <w:r w:rsidR="00C57F95" w:rsidRPr="00E82870">
        <w:rPr>
          <w:rFonts w:ascii="Times New Roman" w:eastAsia="宋体" w:hAnsi="Times New Roman" w:hint="eastAsia"/>
          <w:kern w:val="0"/>
          <w:szCs w:val="21"/>
          <w:highlight w:val="yellow"/>
        </w:rPr>
        <w:t>中的</w:t>
      </w:r>
      <w:r w:rsidR="00C57F95" w:rsidRPr="00E82870">
        <w:rPr>
          <w:rFonts w:hint="eastAsia"/>
          <w:szCs w:val="21"/>
          <w:highlight w:val="yellow"/>
        </w:rPr>
        <w:t>①</w:t>
      </w:r>
      <w:r w:rsidR="00C57F95" w:rsidRPr="00E82870">
        <w:rPr>
          <w:rFonts w:ascii="Times New Roman" w:eastAsia="宋体" w:hAnsi="Times New Roman" w:hint="eastAsia"/>
          <w:kern w:val="0"/>
          <w:szCs w:val="21"/>
          <w:highlight w:val="yellow"/>
        </w:rPr>
        <w:t>~</w:t>
      </w:r>
      <w:r w:rsidR="00C57F95" w:rsidRPr="00E82870">
        <w:rPr>
          <w:rFonts w:ascii="Times New Roman" w:eastAsia="宋体" w:hAnsi="Times New Roman" w:hint="eastAsia"/>
          <w:kern w:val="0"/>
          <w:szCs w:val="21"/>
          <w:highlight w:val="yellow"/>
        </w:rPr>
        <w:t>⑨）</w:t>
      </w:r>
      <w:r w:rsidRPr="004202AA">
        <w:rPr>
          <w:rFonts w:ascii="Times New Roman" w:eastAsia="宋体" w:hAnsi="Times New Roman" w:hint="eastAsia"/>
          <w:kern w:val="0"/>
          <w:szCs w:val="21"/>
        </w:rPr>
        <w:t>。</w:t>
      </w:r>
    </w:p>
    <w:bookmarkStart w:id="9" w:name="_Hlk210299434"/>
    <w:bookmarkEnd w:id="4"/>
    <w:commentRangeStart w:id="10"/>
    <w:p w14:paraId="139876AE" w14:textId="77777777" w:rsidR="00B37527" w:rsidRDefault="00B37527" w:rsidP="00B37527">
      <w:pPr>
        <w:snapToGrid w:val="0"/>
        <w:spacing w:beforeLines="50" w:before="156"/>
        <w:jc w:val="center"/>
      </w:pPr>
      <w:r>
        <w:object w:dxaOrig="25800" w:dyaOrig="16348" w14:anchorId="0A8B50D1">
          <v:shape id="_x0000_i1026" type="#_x0000_t75" style="width:345.85pt;height:220.85pt" o:ole="">
            <v:imagedata r:id="rId19" o:title=""/>
          </v:shape>
          <o:OLEObject Type="Embed" ProgID="Visio.Drawing.15" ShapeID="_x0000_i1026" DrawAspect="Content" ObjectID="_1840276575" r:id="rId20"/>
        </w:object>
      </w:r>
      <w:commentRangeEnd w:id="10"/>
      <w:r w:rsidR="00F80108">
        <w:rPr>
          <w:rStyle w:val="aff0"/>
        </w:rPr>
        <w:commentReference w:id="10"/>
      </w:r>
    </w:p>
    <w:p w14:paraId="5B0DAD74" w14:textId="77777777" w:rsidR="00B37527" w:rsidRDefault="00B37527" w:rsidP="00B37527">
      <w:pPr>
        <w:pStyle w:val="afff0"/>
        <w:numPr>
          <w:ilvl w:val="0"/>
          <w:numId w:val="1"/>
        </w:numPr>
        <w:adjustRightInd w:val="0"/>
        <w:spacing w:after="0" w:line="240" w:lineRule="auto"/>
        <w:ind w:left="284" w:hanging="284"/>
        <w:rPr>
          <w:rFonts w:ascii="Times New Roman" w:eastAsia="宋体" w:hAnsi="Times New Roman"/>
          <w:sz w:val="15"/>
          <w:szCs w:val="15"/>
        </w:rPr>
      </w:pPr>
      <w:bookmarkStart w:id="11" w:name="_Ref210400175"/>
      <w:r>
        <w:rPr>
          <w:rFonts w:ascii="Times New Roman" w:eastAsia="宋体" w:hAnsi="Times New Roman" w:hint="eastAsia"/>
          <w:sz w:val="15"/>
          <w:szCs w:val="15"/>
        </w:rPr>
        <w:t>NIR2OD</w:t>
      </w:r>
      <w:r>
        <w:rPr>
          <w:rFonts w:ascii="Times New Roman" w:eastAsia="宋体" w:hAnsi="Times New Roman" w:hint="eastAsia"/>
          <w:sz w:val="15"/>
          <w:szCs w:val="15"/>
        </w:rPr>
        <w:t>算法</w:t>
      </w:r>
      <w:r>
        <w:rPr>
          <w:rFonts w:ascii="Times New Roman" w:eastAsia="宋体" w:hAnsi="Times New Roman"/>
          <w:sz w:val="15"/>
          <w:szCs w:val="15"/>
        </w:rPr>
        <w:t>DRL</w:t>
      </w:r>
      <w:r>
        <w:rPr>
          <w:rFonts w:ascii="Times New Roman" w:eastAsia="宋体" w:hAnsi="Times New Roman" w:hint="eastAsia"/>
          <w:sz w:val="15"/>
          <w:szCs w:val="15"/>
        </w:rPr>
        <w:t>框架</w:t>
      </w:r>
      <w:bookmarkEnd w:id="11"/>
    </w:p>
    <w:p w14:paraId="1B9F3045" w14:textId="7A227269" w:rsidR="00B37527" w:rsidRDefault="005B5F73" w:rsidP="005B5F73">
      <w:pPr>
        <w:keepNext/>
        <w:tabs>
          <w:tab w:val="left" w:pos="284"/>
        </w:tabs>
        <w:adjustRightInd w:val="0"/>
        <w:snapToGrid w:val="0"/>
        <w:jc w:val="center"/>
        <w:rPr>
          <w:rFonts w:ascii="Times New Roman" w:eastAsia="宋体" w:hAnsi="Times New Roman"/>
          <w:spacing w:val="-4"/>
          <w:sz w:val="15"/>
          <w:szCs w:val="15"/>
        </w:rPr>
      </w:pPr>
      <w:bookmarkStart w:id="12" w:name="_Ref210400193"/>
      <w:bookmarkStart w:id="13" w:name="_Hlk213856178"/>
      <w:bookmarkStart w:id="14" w:name="_Hlk210297247"/>
      <w:bookmarkEnd w:id="9"/>
      <w:r>
        <w:rPr>
          <w:rFonts w:ascii="Times New Roman" w:eastAsia="宋体" w:hAnsi="Times New Roman" w:hint="eastAsia"/>
          <w:spacing w:val="-4"/>
          <w:sz w:val="15"/>
          <w:szCs w:val="15"/>
        </w:rPr>
        <w:t>法</w:t>
      </w:r>
      <w:r>
        <w:rPr>
          <w:rFonts w:ascii="Times New Roman" w:eastAsia="宋体" w:hAnsi="Times New Roman" w:hint="eastAsia"/>
          <w:spacing w:val="-4"/>
          <w:sz w:val="15"/>
          <w:szCs w:val="15"/>
        </w:rPr>
        <w:t xml:space="preserve">2  </w:t>
      </w:r>
      <w:r w:rsidR="00B37527">
        <w:rPr>
          <w:rFonts w:ascii="Times New Roman" w:eastAsia="宋体" w:hAnsi="Times New Roman" w:hint="eastAsia"/>
          <w:spacing w:val="-4"/>
          <w:sz w:val="15"/>
          <w:szCs w:val="15"/>
        </w:rPr>
        <w:t>NIR2OD</w:t>
      </w:r>
      <w:r w:rsidR="00B37527">
        <w:rPr>
          <w:rFonts w:ascii="Times New Roman" w:eastAsia="宋体" w:hAnsi="Times New Roman" w:hint="eastAsia"/>
          <w:spacing w:val="-4"/>
          <w:sz w:val="15"/>
          <w:szCs w:val="15"/>
        </w:rPr>
        <w:t>算法</w:t>
      </w:r>
      <w:r>
        <w:rPr>
          <w:rFonts w:ascii="Times New Roman" w:eastAsia="宋体" w:hAnsi="Times New Roman" w:hint="eastAsia"/>
          <w:spacing w:val="-4"/>
          <w:sz w:val="15"/>
          <w:szCs w:val="15"/>
        </w:rPr>
        <w:t>（</w:t>
      </w:r>
      <w:r w:rsidR="00B37527">
        <w:rPr>
          <w:rFonts w:ascii="Times New Roman" w:eastAsia="宋体" w:hAnsi="Times New Roman" w:hint="eastAsia"/>
          <w:spacing w:val="-4"/>
          <w:sz w:val="15"/>
          <w:szCs w:val="15"/>
        </w:rPr>
        <w:t>DRL</w:t>
      </w:r>
      <w:r w:rsidR="00B37527">
        <w:rPr>
          <w:rFonts w:ascii="Times New Roman" w:eastAsia="宋体" w:hAnsi="Times New Roman" w:hint="eastAsia"/>
          <w:spacing w:val="-4"/>
          <w:sz w:val="15"/>
          <w:szCs w:val="15"/>
        </w:rPr>
        <w:t>代理伪代码</w:t>
      </w:r>
      <w:bookmarkEnd w:id="12"/>
      <w:r>
        <w:rPr>
          <w:rFonts w:ascii="Times New Roman" w:eastAsia="宋体" w:hAnsi="Times New Roman" w:hint="eastAsia"/>
          <w:spacing w:val="-4"/>
          <w:sz w:val="15"/>
          <w:szCs w:val="15"/>
        </w:rPr>
        <w:t>）</w:t>
      </w:r>
    </w:p>
    <w:p w14:paraId="60FE887D" w14:textId="2AC7CC74" w:rsidR="005A2205" w:rsidRPr="00081845" w:rsidRDefault="005A2205" w:rsidP="005A2205">
      <w:pPr>
        <w:keepNext/>
        <w:tabs>
          <w:tab w:val="left" w:pos="284"/>
        </w:tabs>
        <w:adjustRightInd w:val="0"/>
        <w:snapToGrid w:val="0"/>
        <w:rPr>
          <w:rFonts w:ascii="Times New Roman" w:eastAsia="宋体" w:hAnsi="Times New Roman" w:hint="eastAsia"/>
          <w:spacing w:val="-4"/>
          <w:sz w:val="15"/>
          <w:szCs w:val="15"/>
        </w:rPr>
      </w:pPr>
      <w:r w:rsidRPr="00081845">
        <w:rPr>
          <w:rFonts w:ascii="Times New Roman" w:eastAsia="宋体" w:hAnsi="Times New Roman" w:hint="eastAsia"/>
          <w:spacing w:val="-4"/>
          <w:sz w:val="15"/>
          <w:szCs w:val="15"/>
        </w:rPr>
        <w:t>输入：</w:t>
      </w:r>
      <w:r>
        <w:rPr>
          <w:rFonts w:ascii="Times New Roman" w:eastAsia="宋体" w:hAnsi="Times New Roman" w:hint="eastAsia"/>
          <w:spacing w:val="-4"/>
          <w:sz w:val="15"/>
          <w:szCs w:val="15"/>
        </w:rPr>
        <w:t xml:space="preserve"> </w:t>
      </w:r>
      <w:r w:rsidRPr="00081845">
        <w:rPr>
          <w:rFonts w:ascii="Times New Roman" w:eastAsia="宋体" w:hAnsi="Times New Roman" w:hint="eastAsia"/>
          <w:spacing w:val="-4"/>
          <w:sz w:val="15"/>
          <w:szCs w:val="15"/>
        </w:rPr>
        <w:t>；</w:t>
      </w:r>
    </w:p>
    <w:p w14:paraId="168C18CA" w14:textId="5AAB9E45" w:rsidR="005A2205" w:rsidRDefault="005A2205" w:rsidP="005A2205">
      <w:pPr>
        <w:keepNext/>
        <w:tabs>
          <w:tab w:val="left" w:pos="284"/>
        </w:tabs>
        <w:adjustRightInd w:val="0"/>
        <w:snapToGrid w:val="0"/>
        <w:rPr>
          <w:rFonts w:ascii="Times New Roman" w:eastAsia="宋体" w:hAnsi="Times New Roman"/>
          <w:spacing w:val="-4"/>
          <w:sz w:val="15"/>
          <w:szCs w:val="15"/>
        </w:rPr>
      </w:pPr>
      <w:r w:rsidRPr="00081845">
        <w:rPr>
          <w:rFonts w:ascii="Times New Roman" w:eastAsia="宋体" w:hAnsi="Times New Roman" w:hint="eastAsia"/>
          <w:spacing w:val="-4"/>
          <w:sz w:val="15"/>
          <w:szCs w:val="15"/>
        </w:rPr>
        <w:t>输出：</w:t>
      </w:r>
      <w:r>
        <w:rPr>
          <w:rFonts w:ascii="Times New Roman" w:eastAsia="宋体" w:hAnsi="Times New Roman" w:hint="eastAsia"/>
          <w:spacing w:val="-4"/>
          <w:sz w:val="15"/>
          <w:szCs w:val="15"/>
        </w:rPr>
        <w:t xml:space="preserve"> </w:t>
      </w:r>
      <w:r w:rsidRPr="00081845">
        <w:rPr>
          <w:rFonts w:ascii="Times New Roman" w:eastAsia="宋体" w:hAnsi="Times New Roman" w:hint="eastAsia"/>
          <w:spacing w:val="-4"/>
          <w:sz w:val="15"/>
          <w:szCs w:val="15"/>
        </w:rPr>
        <w:t>；</w:t>
      </w:r>
    </w:p>
    <w:p w14:paraId="4C6DB650" w14:textId="6874A35B" w:rsidR="005A2205" w:rsidRPr="005A2205" w:rsidRDefault="00B45D76" w:rsidP="005A220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1</w:t>
      </w:r>
      <w:r>
        <w:rPr>
          <w:rFonts w:ascii="Times New Roman" w:eastAsia="宋体" w:hAnsi="Times New Roman" w:hint="eastAsia"/>
          <w:spacing w:val="-4"/>
          <w:sz w:val="15"/>
          <w:szCs w:val="15"/>
        </w:rPr>
        <w:t>）</w:t>
      </w:r>
      <w:r w:rsidR="005A2205" w:rsidRPr="005A2205">
        <w:rPr>
          <w:rFonts w:ascii="Times New Roman" w:eastAsia="宋体" w:hAnsi="Times New Roman" w:hint="eastAsia"/>
          <w:spacing w:val="-4"/>
          <w:sz w:val="15"/>
          <w:szCs w:val="15"/>
        </w:rPr>
        <w:t>初始化</w:t>
      </w:r>
      <w:r w:rsidR="005A2205" w:rsidRPr="005A2205">
        <w:rPr>
          <w:rFonts w:ascii="Times New Roman" w:eastAsia="宋体" w:hAnsi="Times New Roman" w:hint="eastAsia"/>
          <w:spacing w:val="-4"/>
          <w:sz w:val="15"/>
          <w:szCs w:val="15"/>
        </w:rPr>
        <w:t>Actor</w:t>
      </w:r>
      <w:r w:rsidR="005A2205" w:rsidRPr="005A2205">
        <w:rPr>
          <w:rFonts w:ascii="Times New Roman" w:eastAsia="宋体" w:hAnsi="Times New Roman" w:hint="eastAsia"/>
          <w:spacing w:val="-4"/>
          <w:sz w:val="15"/>
          <w:szCs w:val="15"/>
        </w:rPr>
        <w:t>网络、</w:t>
      </w:r>
      <w:r w:rsidR="005A2205" w:rsidRPr="005A2205">
        <w:rPr>
          <w:rFonts w:ascii="Times New Roman" w:eastAsia="宋体" w:hAnsi="Times New Roman" w:hint="eastAsia"/>
          <w:spacing w:val="-4"/>
          <w:sz w:val="15"/>
          <w:szCs w:val="15"/>
        </w:rPr>
        <w:t>Critic</w:t>
      </w:r>
      <w:r w:rsidR="005A2205" w:rsidRPr="005A2205">
        <w:rPr>
          <w:rFonts w:ascii="Times New Roman" w:eastAsia="宋体" w:hAnsi="Times New Roman" w:hint="eastAsia"/>
          <w:spacing w:val="-4"/>
          <w:sz w:val="15"/>
          <w:szCs w:val="15"/>
        </w:rPr>
        <w:t>网络的</w:t>
      </w:r>
      <w:r w:rsidR="005A2205" w:rsidRPr="005A2205">
        <w:rPr>
          <w:rFonts w:ascii="Times New Roman" w:eastAsia="宋体" w:hAnsi="Times New Roman" w:hint="eastAsia"/>
          <w:spacing w:val="-4"/>
          <w:sz w:val="15"/>
          <w:szCs w:val="15"/>
        </w:rPr>
        <w:t>online</w:t>
      </w:r>
      <w:r w:rsidR="005A2205" w:rsidRPr="005A2205">
        <w:rPr>
          <w:rFonts w:ascii="Times New Roman" w:eastAsia="宋体" w:hAnsi="Times New Roman" w:hint="eastAsia"/>
          <w:spacing w:val="-4"/>
          <w:sz w:val="15"/>
          <w:szCs w:val="15"/>
        </w:rPr>
        <w:t>策略网络参数</w:t>
      </w:r>
      <w:r w:rsidR="005A2205" w:rsidRPr="005A2205">
        <w:rPr>
          <w:rFonts w:ascii="Times New Roman" w:eastAsia="宋体" w:hAnsi="Times New Roman" w:hint="eastAsia"/>
          <w:spacing w:val="-4"/>
          <w:sz w:val="15"/>
          <w:szCs w:val="15"/>
        </w:rPr>
        <w:t>:</w:t>
      </w:r>
      <w:r w:rsidR="005A2205" w:rsidRPr="005A2205">
        <w:rPr>
          <w:rFonts w:ascii="Times New Roman" w:eastAsia="宋体" w:hAnsi="Times New Roman" w:hint="eastAsia"/>
          <w:spacing w:val="-4"/>
          <w:sz w:val="15"/>
          <w:szCs w:val="15"/>
        </w:rPr>
        <w:t>θ</w:t>
      </w:r>
      <w:r w:rsidR="005A2205" w:rsidRPr="005A2205">
        <w:rPr>
          <w:rFonts w:ascii="Times New Roman" w:eastAsia="宋体" w:hAnsi="Times New Roman" w:hint="eastAsia"/>
          <w:spacing w:val="-4"/>
          <w:sz w:val="15"/>
          <w:szCs w:val="15"/>
        </w:rPr>
        <w:t>^</w:t>
      </w:r>
      <w:r w:rsidR="005A2205" w:rsidRPr="005A2205">
        <w:rPr>
          <w:rFonts w:ascii="Times New Roman" w:eastAsia="宋体" w:hAnsi="Times New Roman" w:hint="eastAsia"/>
          <w:spacing w:val="-4"/>
          <w:sz w:val="15"/>
          <w:szCs w:val="15"/>
        </w:rPr>
        <w:t>μ</w:t>
      </w:r>
      <w:r w:rsidR="005A2205" w:rsidRPr="005A2205">
        <w:rPr>
          <w:rFonts w:ascii="Times New Roman" w:eastAsia="宋体" w:hAnsi="Times New Roman" w:hint="eastAsia"/>
          <w:spacing w:val="-4"/>
          <w:sz w:val="15"/>
          <w:szCs w:val="15"/>
        </w:rPr>
        <w:t>,</w:t>
      </w:r>
      <w:r w:rsidR="005A2205" w:rsidRPr="005A2205">
        <w:rPr>
          <w:rFonts w:ascii="Times New Roman" w:eastAsia="宋体" w:hAnsi="Times New Roman" w:hint="eastAsia"/>
          <w:spacing w:val="-4"/>
          <w:sz w:val="15"/>
          <w:szCs w:val="15"/>
        </w:rPr>
        <w:t>θ</w:t>
      </w:r>
      <w:r w:rsidR="005A2205" w:rsidRPr="005A2205">
        <w:rPr>
          <w:rFonts w:ascii="Times New Roman" w:eastAsia="宋体" w:hAnsi="Times New Roman" w:hint="eastAsia"/>
          <w:spacing w:val="-4"/>
          <w:sz w:val="15"/>
          <w:szCs w:val="15"/>
        </w:rPr>
        <w:t>^Q</w:t>
      </w:r>
      <w:r w:rsidR="005A2205" w:rsidRPr="005A2205">
        <w:rPr>
          <w:rFonts w:ascii="Times New Roman" w:eastAsia="宋体" w:hAnsi="Times New Roman" w:hint="eastAsia"/>
          <w:spacing w:val="-4"/>
          <w:sz w:val="15"/>
          <w:szCs w:val="15"/>
        </w:rPr>
        <w:t>；</w:t>
      </w:r>
    </w:p>
    <w:p w14:paraId="27F7F92D" w14:textId="77777777" w:rsidR="005A2205" w:rsidRPr="005A2205" w:rsidRDefault="005A2205" w:rsidP="00B45D76">
      <w:pPr>
        <w:keepNext/>
        <w:tabs>
          <w:tab w:val="left" w:pos="284"/>
        </w:tabs>
        <w:adjustRightInd w:val="0"/>
        <w:snapToGrid w:val="0"/>
        <w:ind w:firstLineChars="150" w:firstLine="213"/>
        <w:rPr>
          <w:rFonts w:ascii="Times New Roman" w:eastAsia="宋体" w:hAnsi="Times New Roman" w:hint="eastAsia"/>
          <w:spacing w:val="-4"/>
          <w:sz w:val="15"/>
          <w:szCs w:val="15"/>
        </w:rPr>
      </w:pPr>
      <w:r w:rsidRPr="005A2205">
        <w:rPr>
          <w:rFonts w:ascii="Times New Roman" w:eastAsia="宋体" w:hAnsi="Times New Roman" w:hint="eastAsia"/>
          <w:spacing w:val="-4"/>
          <w:sz w:val="15"/>
          <w:szCs w:val="15"/>
        </w:rPr>
        <w:t>初始化经验回放缓存；</w:t>
      </w:r>
    </w:p>
    <w:p w14:paraId="6F1EEC37" w14:textId="77777777" w:rsidR="005A2205" w:rsidRPr="005A2205" w:rsidRDefault="005A2205" w:rsidP="00500B14">
      <w:pPr>
        <w:keepNext/>
        <w:tabs>
          <w:tab w:val="left" w:pos="284"/>
        </w:tabs>
        <w:adjustRightInd w:val="0"/>
        <w:snapToGrid w:val="0"/>
        <w:ind w:firstLineChars="150" w:firstLine="213"/>
        <w:rPr>
          <w:rFonts w:ascii="Times New Roman" w:eastAsia="宋体" w:hAnsi="Times New Roman"/>
          <w:spacing w:val="-4"/>
          <w:sz w:val="15"/>
          <w:szCs w:val="15"/>
        </w:rPr>
      </w:pPr>
      <w:r w:rsidRPr="005A2205">
        <w:rPr>
          <w:rFonts w:ascii="Times New Roman" w:eastAsia="宋体" w:hAnsi="Times New Roman"/>
          <w:spacing w:val="-4"/>
          <w:sz w:val="15"/>
          <w:szCs w:val="15"/>
        </w:rPr>
        <w:t>foreachepisode:</w:t>
      </w:r>
    </w:p>
    <w:p w14:paraId="1058F504" w14:textId="77777777" w:rsidR="005A2205" w:rsidRPr="005A2205" w:rsidRDefault="005A2205" w:rsidP="00500B14">
      <w:pPr>
        <w:keepNext/>
        <w:tabs>
          <w:tab w:val="left" w:pos="284"/>
        </w:tabs>
        <w:adjustRightInd w:val="0"/>
        <w:snapToGrid w:val="0"/>
        <w:ind w:firstLineChars="200" w:firstLine="284"/>
        <w:rPr>
          <w:rFonts w:ascii="Times New Roman" w:eastAsia="宋体" w:hAnsi="Times New Roman"/>
          <w:spacing w:val="-4"/>
          <w:sz w:val="15"/>
          <w:szCs w:val="15"/>
        </w:rPr>
      </w:pPr>
      <w:r w:rsidRPr="005A2205">
        <w:rPr>
          <w:rFonts w:ascii="Times New Roman" w:eastAsia="宋体" w:hAnsi="Times New Roman"/>
          <w:spacing w:val="-4"/>
          <w:sz w:val="15"/>
          <w:szCs w:val="15"/>
        </w:rPr>
        <w:t>foreachstep:</w:t>
      </w:r>
    </w:p>
    <w:p w14:paraId="3FBC57D2" w14:textId="7EF3D393" w:rsidR="005A2205" w:rsidRPr="005A2205" w:rsidRDefault="00B703E9" w:rsidP="00500B14">
      <w:pPr>
        <w:keepNext/>
        <w:tabs>
          <w:tab w:val="left" w:pos="284"/>
        </w:tabs>
        <w:adjustRightInd w:val="0"/>
        <w:snapToGrid w:val="0"/>
        <w:ind w:firstLineChars="250" w:firstLine="375"/>
        <w:rPr>
          <w:rFonts w:ascii="Times New Roman" w:eastAsia="宋体" w:hAnsi="Times New Roman" w:hint="eastAsia"/>
          <w:spacing w:val="-4"/>
          <w:sz w:val="15"/>
          <w:szCs w:val="15"/>
        </w:rPr>
      </w:pPr>
      <w:r>
        <w:rPr>
          <w:sz w:val="15"/>
          <w:szCs w:val="15"/>
        </w:rPr>
        <w:t>Actor</w:t>
      </w:r>
      <w:r>
        <w:rPr>
          <w:rFonts w:hint="eastAsia"/>
          <w:sz w:val="15"/>
          <w:szCs w:val="15"/>
        </w:rPr>
        <w:t>网络基于行为策略参数</w:t>
      </w:r>
      <m:oMath>
        <m:r>
          <w:rPr>
            <w:rFonts w:ascii="Cambria Math" w:hAnsi="Cambria Math"/>
            <w:sz w:val="15"/>
            <w:szCs w:val="15"/>
          </w:rPr>
          <m:t>β</m:t>
        </m:r>
      </m:oMath>
      <w:r>
        <w:rPr>
          <w:rFonts w:hint="eastAsia"/>
          <w:sz w:val="15"/>
          <w:szCs w:val="15"/>
        </w:rPr>
        <w:t>，在</w:t>
      </w:r>
      <m:oMath>
        <m:r>
          <w:rPr>
            <w:rFonts w:ascii="Cambria Math" w:hAnsi="Cambria Math"/>
            <w:sz w:val="15"/>
            <w:szCs w:val="15"/>
          </w:rPr>
          <m:t>t</m:t>
        </m:r>
      </m:oMath>
      <w:r>
        <w:rPr>
          <w:rFonts w:hint="eastAsia"/>
          <w:sz w:val="15"/>
          <w:szCs w:val="15"/>
        </w:rPr>
        <w:t>时刻为状态</w:t>
      </w:r>
      <m:oMath>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t</m:t>
            </m:r>
          </m:sub>
        </m:sSub>
      </m:oMath>
      <w:r>
        <w:rPr>
          <w:rFonts w:hint="eastAsia"/>
          <w:sz w:val="15"/>
          <w:szCs w:val="15"/>
        </w:rPr>
        <w:t>选择动作</w:t>
      </w:r>
      <m:oMath>
        <m:sSub>
          <m:sSubPr>
            <m:ctrlPr>
              <w:rPr>
                <w:rFonts w:ascii="Cambria Math" w:hAnsi="Cambria Math"/>
                <w:sz w:val="15"/>
                <w:szCs w:val="15"/>
              </w:rPr>
            </m:ctrlPr>
          </m:sSubPr>
          <m:e>
            <m:r>
              <w:rPr>
                <w:rFonts w:ascii="Cambria Math" w:hAnsi="Cambria Math"/>
                <w:sz w:val="15"/>
                <w:szCs w:val="15"/>
              </w:rPr>
              <m:t>a</m:t>
            </m:r>
          </m:e>
          <m:sub>
            <m:r>
              <w:rPr>
                <w:rFonts w:ascii="Cambria Math" w:hAnsi="Cambria Math"/>
                <w:sz w:val="15"/>
                <w:szCs w:val="15"/>
              </w:rPr>
              <m:t>t</m:t>
            </m:r>
          </m:sub>
        </m:sSub>
      </m:oMath>
      <w:r>
        <w:rPr>
          <w:rFonts w:hint="eastAsia"/>
          <w:sz w:val="15"/>
          <w:szCs w:val="15"/>
        </w:rPr>
        <w:t>，并作用于环境</w:t>
      </w:r>
      <w:r>
        <w:rPr>
          <w:rFonts w:hint="eastAsia"/>
          <w:sz w:val="15"/>
          <w:szCs w:val="15"/>
        </w:rPr>
        <w:t>；</w:t>
      </w:r>
    </w:p>
    <w:p w14:paraId="3781E410" w14:textId="29F47583" w:rsidR="005A2205" w:rsidRPr="005A2205" w:rsidRDefault="008C1B8D" w:rsidP="00500B14">
      <w:pPr>
        <w:keepNext/>
        <w:tabs>
          <w:tab w:val="left" w:pos="284"/>
        </w:tabs>
        <w:adjustRightInd w:val="0"/>
        <w:snapToGrid w:val="0"/>
        <w:ind w:firstLineChars="300" w:firstLine="450"/>
        <w:rPr>
          <w:rFonts w:ascii="Times New Roman" w:eastAsia="宋体" w:hAnsi="Times New Roman" w:hint="eastAsia"/>
          <w:spacing w:val="-4"/>
          <w:sz w:val="15"/>
          <w:szCs w:val="15"/>
        </w:rPr>
      </w:pPr>
      <m:oMath>
        <m:sSub>
          <m:sSubPr>
            <m:ctrlPr>
              <w:rPr>
                <w:rFonts w:ascii="Cambria Math" w:hAnsi="Cambria Math"/>
                <w:sz w:val="15"/>
                <w:szCs w:val="15"/>
              </w:rPr>
            </m:ctrlPr>
          </m:sSubPr>
          <m:e>
            <m:r>
              <w:rPr>
                <w:rFonts w:ascii="Cambria Math" w:hAnsi="Cambria Math"/>
                <w:sz w:val="15"/>
                <w:szCs w:val="15"/>
              </w:rPr>
              <m:t>a</m:t>
            </m:r>
          </m:e>
          <m:sub>
            <m:r>
              <w:rPr>
                <w:rFonts w:ascii="Cambria Math" w:hAnsi="Cambria Math"/>
                <w:sz w:val="15"/>
                <w:szCs w:val="15"/>
              </w:rPr>
              <m:t>t</m:t>
            </m:r>
          </m:sub>
        </m:sSub>
        <m:r>
          <w:rPr>
            <w:rFonts w:ascii="Cambria Math" w:hAnsi="Cambria Math"/>
            <w:sz w:val="15"/>
            <w:szCs w:val="15"/>
          </w:rPr>
          <m:t>=μ</m:t>
        </m:r>
        <m:d>
          <m:dPr>
            <m:ctrlPr>
              <w:rPr>
                <w:rFonts w:ascii="Cambria Math" w:hAnsi="Cambria Math"/>
                <w:sz w:val="15"/>
                <w:szCs w:val="15"/>
              </w:rPr>
            </m:ctrlPr>
          </m:dPr>
          <m:e>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t</m:t>
                </m:r>
              </m:sub>
            </m:sSub>
            <m:r>
              <m:rPr>
                <m:sty m:val="p"/>
              </m:rPr>
              <w:rPr>
                <w:rFonts w:ascii="Cambria Math" w:hAnsi="Cambria Math"/>
                <w:sz w:val="15"/>
                <w:szCs w:val="15"/>
              </w:rPr>
              <m:t>|</m:t>
            </m:r>
            <m:sSup>
              <m:sSupPr>
                <m:ctrlPr>
                  <w:rPr>
                    <w:rFonts w:ascii="Cambria Math" w:hAnsi="Cambria Math"/>
                    <w:sz w:val="15"/>
                    <w:szCs w:val="15"/>
                  </w:rPr>
                </m:ctrlPr>
              </m:sSupPr>
              <m:e>
                <m:r>
                  <w:rPr>
                    <w:rFonts w:ascii="Cambria Math" w:hAnsi="Cambria Math"/>
                    <w:sz w:val="15"/>
                    <w:szCs w:val="15"/>
                  </w:rPr>
                  <m:t>θ</m:t>
                </m:r>
              </m:e>
              <m:sup>
                <m:r>
                  <w:rPr>
                    <w:rFonts w:ascii="Cambria Math" w:hAnsi="Cambria Math"/>
                    <w:sz w:val="15"/>
                    <w:szCs w:val="15"/>
                  </w:rPr>
                  <m:t>μ</m:t>
                </m:r>
              </m:sup>
            </m:sSup>
          </m:e>
        </m:d>
        <m:r>
          <w:rPr>
            <w:rFonts w:ascii="Cambria Math" w:hAnsi="Cambria Math"/>
            <w:sz w:val="15"/>
            <w:szCs w:val="15"/>
          </w:rPr>
          <m:t>+</m:t>
        </m:r>
        <m:sSub>
          <m:sSubPr>
            <m:ctrlPr>
              <w:rPr>
                <w:rFonts w:ascii="Cambria Math" w:hAnsi="Cambria Math"/>
                <w:sz w:val="15"/>
                <w:szCs w:val="15"/>
              </w:rPr>
            </m:ctrlPr>
          </m:sSubPr>
          <m:e>
            <m:r>
              <w:rPr>
                <w:rFonts w:ascii="Cambria Math" w:hAnsi="Cambria Math"/>
                <w:sz w:val="15"/>
                <w:szCs w:val="15"/>
              </w:rPr>
              <m:t>N</m:t>
            </m:r>
          </m:e>
          <m:sub>
            <m:r>
              <w:rPr>
                <w:rFonts w:ascii="Cambria Math" w:hAnsi="Cambria Math"/>
                <w:sz w:val="15"/>
                <w:szCs w:val="15"/>
              </w:rPr>
              <m:t>t</m:t>
            </m:r>
          </m:sub>
        </m:sSub>
      </m:oMath>
      <w:r w:rsidR="005A2205" w:rsidRPr="005A2205">
        <w:rPr>
          <w:rFonts w:ascii="Times New Roman" w:eastAsia="宋体" w:hAnsi="Times New Roman" w:hint="eastAsia"/>
          <w:spacing w:val="-4"/>
          <w:sz w:val="15"/>
          <w:szCs w:val="15"/>
        </w:rPr>
        <w:t>；</w:t>
      </w:r>
    </w:p>
    <w:p w14:paraId="0D170C50" w14:textId="26333E0F" w:rsidR="005A2205" w:rsidRPr="005A2205" w:rsidRDefault="008C1B8D" w:rsidP="00500B14">
      <w:pPr>
        <w:keepNext/>
        <w:tabs>
          <w:tab w:val="left" w:pos="284"/>
        </w:tabs>
        <w:adjustRightInd w:val="0"/>
        <w:snapToGrid w:val="0"/>
        <w:ind w:firstLineChars="300" w:firstLine="450"/>
        <w:rPr>
          <w:rFonts w:ascii="Times New Roman" w:eastAsia="宋体" w:hAnsi="Times New Roman" w:hint="eastAsia"/>
          <w:spacing w:val="-4"/>
          <w:sz w:val="15"/>
          <w:szCs w:val="15"/>
        </w:rPr>
      </w:pPr>
      <w:r>
        <w:rPr>
          <w:rFonts w:hint="eastAsia"/>
          <w:sz w:val="15"/>
          <w:szCs w:val="15"/>
        </w:rPr>
        <w:t>其中</w:t>
      </w:r>
      <m:oMath>
        <m:sSub>
          <m:sSubPr>
            <m:ctrlPr>
              <w:rPr>
                <w:rFonts w:ascii="Cambria Math" w:hAnsi="Cambria Math"/>
                <w:sz w:val="15"/>
                <w:szCs w:val="15"/>
              </w:rPr>
            </m:ctrlPr>
          </m:sSubPr>
          <m:e>
            <m:r>
              <w:rPr>
                <w:rFonts w:ascii="Cambria Math" w:hAnsi="Cambria Math"/>
                <w:sz w:val="15"/>
                <w:szCs w:val="15"/>
              </w:rPr>
              <m:t>N</m:t>
            </m:r>
          </m:e>
          <m:sub>
            <m:r>
              <w:rPr>
                <w:rFonts w:ascii="Cambria Math" w:hAnsi="Cambria Math"/>
                <w:sz w:val="15"/>
                <w:szCs w:val="15"/>
              </w:rPr>
              <m:t>t</m:t>
            </m:r>
          </m:sub>
        </m:sSub>
      </m:oMath>
      <w:r>
        <w:rPr>
          <w:rFonts w:hint="eastAsia"/>
          <w:sz w:val="15"/>
          <w:szCs w:val="15"/>
        </w:rPr>
        <w:t>为</w:t>
      </w:r>
      <m:oMath>
        <m:r>
          <w:rPr>
            <w:rFonts w:ascii="Cambria Math" w:hAnsi="Cambria Math"/>
            <w:sz w:val="15"/>
            <w:szCs w:val="15"/>
          </w:rPr>
          <m:t>t</m:t>
        </m:r>
      </m:oMath>
      <w:r>
        <w:rPr>
          <w:rFonts w:hint="eastAsia"/>
          <w:sz w:val="15"/>
          <w:szCs w:val="15"/>
        </w:rPr>
        <w:t>时刻添加的随机噪声</w:t>
      </w:r>
      <w:r w:rsidR="005A2205" w:rsidRPr="005A2205">
        <w:rPr>
          <w:rFonts w:ascii="Times New Roman" w:eastAsia="宋体" w:hAnsi="Times New Roman" w:hint="eastAsia"/>
          <w:spacing w:val="-4"/>
          <w:sz w:val="15"/>
          <w:szCs w:val="15"/>
        </w:rPr>
        <w:t>；</w:t>
      </w:r>
    </w:p>
    <w:p w14:paraId="48400C03" w14:textId="3277C6D7" w:rsidR="005A2205" w:rsidRPr="005A2205" w:rsidRDefault="008C1B8D" w:rsidP="00500B14">
      <w:pPr>
        <w:keepNext/>
        <w:tabs>
          <w:tab w:val="left" w:pos="284"/>
        </w:tabs>
        <w:adjustRightInd w:val="0"/>
        <w:snapToGrid w:val="0"/>
        <w:ind w:firstLineChars="300" w:firstLine="450"/>
        <w:rPr>
          <w:rFonts w:ascii="Times New Roman" w:eastAsia="宋体" w:hAnsi="Times New Roman" w:hint="eastAsia"/>
          <w:spacing w:val="-4"/>
          <w:sz w:val="15"/>
          <w:szCs w:val="15"/>
        </w:rPr>
      </w:pPr>
      <w:r>
        <w:rPr>
          <w:rFonts w:hint="eastAsia"/>
          <w:sz w:val="15"/>
          <w:szCs w:val="15"/>
        </w:rPr>
        <w:t>环境得到</w:t>
      </w:r>
      <m:oMath>
        <m:r>
          <w:rPr>
            <w:rFonts w:ascii="Cambria Math" w:hAnsi="Cambria Math"/>
            <w:sz w:val="15"/>
            <w:szCs w:val="15"/>
          </w:rPr>
          <m:t>t</m:t>
        </m:r>
      </m:oMath>
      <w:r>
        <w:rPr>
          <w:rFonts w:hint="eastAsia"/>
          <w:sz w:val="15"/>
          <w:szCs w:val="15"/>
        </w:rPr>
        <w:t>时刻的奖励</w:t>
      </w:r>
      <m:oMath>
        <m:sSub>
          <m:sSubPr>
            <m:ctrlPr>
              <w:rPr>
                <w:rFonts w:ascii="Cambria Math" w:hAnsi="Cambria Math"/>
                <w:sz w:val="15"/>
                <w:szCs w:val="15"/>
              </w:rPr>
            </m:ctrlPr>
          </m:sSubPr>
          <m:e>
            <m:r>
              <w:rPr>
                <w:rFonts w:ascii="Cambria Math" w:hAnsi="Cambria Math"/>
                <w:sz w:val="15"/>
                <w:szCs w:val="15"/>
              </w:rPr>
              <m:t>r</m:t>
            </m:r>
          </m:e>
          <m:sub>
            <m:r>
              <w:rPr>
                <w:rFonts w:ascii="Cambria Math" w:hAnsi="Cambria Math"/>
                <w:sz w:val="15"/>
                <w:szCs w:val="15"/>
              </w:rPr>
              <m:t>t</m:t>
            </m:r>
          </m:sub>
        </m:sSub>
      </m:oMath>
      <w:r>
        <w:rPr>
          <w:rFonts w:hint="eastAsia"/>
          <w:sz w:val="15"/>
          <w:szCs w:val="15"/>
        </w:rPr>
        <w:t>，并生成</w:t>
      </w:r>
      <m:oMath>
        <m:r>
          <w:rPr>
            <w:rFonts w:ascii="Cambria Math" w:hAnsi="Cambria Math"/>
            <w:sz w:val="15"/>
            <w:szCs w:val="15"/>
          </w:rPr>
          <m:t>t+1</m:t>
        </m:r>
      </m:oMath>
      <w:r>
        <w:rPr>
          <w:rFonts w:hint="eastAsia"/>
          <w:sz w:val="15"/>
          <w:szCs w:val="15"/>
        </w:rPr>
        <w:t>时刻的状态</w:t>
      </w:r>
      <m:oMath>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t+1</m:t>
            </m:r>
          </m:sub>
        </m:sSub>
      </m:oMath>
      <w:r>
        <w:rPr>
          <w:rFonts w:hint="eastAsia"/>
          <w:sz w:val="15"/>
          <w:szCs w:val="15"/>
        </w:rPr>
        <w:t>；</w:t>
      </w:r>
    </w:p>
    <w:p w14:paraId="39557CF8" w14:textId="48BF7CAC" w:rsidR="00B703E9" w:rsidRDefault="00AB2162" w:rsidP="00B703E9">
      <w:pPr>
        <w:pStyle w:val="TableText"/>
        <w:snapToGrid w:val="0"/>
        <w:spacing w:line="240" w:lineRule="auto"/>
        <w:jc w:val="both"/>
        <w:textAlignment w:val="auto"/>
        <w:rPr>
          <w:sz w:val="15"/>
          <w:szCs w:val="15"/>
          <w:lang w:eastAsia="zh-CN"/>
        </w:rPr>
      </w:pPr>
      <w:r>
        <w:rPr>
          <w:spacing w:val="-4"/>
          <w:sz w:val="15"/>
          <w:szCs w:val="15"/>
        </w:rPr>
        <w:t>2</w:t>
      </w:r>
      <w:r>
        <w:rPr>
          <w:rFonts w:hint="eastAsia"/>
          <w:spacing w:val="-4"/>
          <w:sz w:val="15"/>
          <w:szCs w:val="15"/>
        </w:rPr>
        <w:t>）</w:t>
      </w:r>
      <m:oMath>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t+1</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r</m:t>
            </m:r>
          </m:e>
          <m:sub>
            <m:r>
              <w:rPr>
                <w:rFonts w:ascii="Cambria Math" w:hAnsi="Cambria Math"/>
                <w:sz w:val="15"/>
                <w:szCs w:val="15"/>
                <w:lang w:eastAsia="zh-CN"/>
              </w:rPr>
              <m:t>t</m:t>
            </m:r>
          </m:sub>
        </m:sSub>
        <m:r>
          <w:rPr>
            <w:rFonts w:ascii="Cambria Math" w:hAnsi="Cambria Math"/>
            <w:sz w:val="15"/>
            <w:szCs w:val="15"/>
            <w:lang w:eastAsia="zh-CN"/>
          </w:rPr>
          <m:t>=OMNeTWrapper</m:t>
        </m:r>
        <m:d>
          <m:dPr>
            <m:ctrlPr>
              <w:rPr>
                <w:rFonts w:ascii="Cambria Math" w:hAnsi="Cambria Math"/>
                <w:sz w:val="15"/>
                <w:szCs w:val="15"/>
                <w:lang w:eastAsia="zh-CN"/>
              </w:rPr>
            </m:ctrlPr>
          </m:dPr>
          <m:e>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t</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a</m:t>
                </m:r>
              </m:e>
              <m:sub>
                <m:r>
                  <w:rPr>
                    <w:rFonts w:ascii="Cambria Math" w:hAnsi="Cambria Math"/>
                    <w:sz w:val="15"/>
                    <w:szCs w:val="15"/>
                    <w:lang w:eastAsia="zh-CN"/>
                  </w:rPr>
                  <m:t>t</m:t>
                </m:r>
              </m:sub>
            </m:sSub>
          </m:e>
        </m:d>
      </m:oMath>
      <w:r w:rsidR="00B703E9">
        <w:rPr>
          <w:rFonts w:hint="eastAsia"/>
          <w:sz w:val="15"/>
          <w:szCs w:val="15"/>
          <w:lang w:eastAsia="zh-CN"/>
        </w:rPr>
        <w:t>；</w:t>
      </w:r>
    </w:p>
    <w:p w14:paraId="626961FD" w14:textId="751EB0AB" w:rsidR="005A2205" w:rsidRPr="005A2205" w:rsidRDefault="00B703E9" w:rsidP="00B703E9">
      <w:pPr>
        <w:keepNext/>
        <w:tabs>
          <w:tab w:val="left" w:pos="284"/>
        </w:tabs>
        <w:adjustRightInd w:val="0"/>
        <w:snapToGrid w:val="0"/>
        <w:ind w:firstLineChars="150" w:firstLine="225"/>
        <w:rPr>
          <w:rFonts w:ascii="Times New Roman" w:eastAsia="宋体" w:hAnsi="Times New Roman" w:hint="eastAsia"/>
          <w:spacing w:val="-4"/>
          <w:sz w:val="15"/>
          <w:szCs w:val="15"/>
        </w:rPr>
      </w:pPr>
      <w:r>
        <w:rPr>
          <w:rFonts w:hint="eastAsia"/>
          <w:sz w:val="15"/>
          <w:szCs w:val="15"/>
        </w:rPr>
        <w:t>将状态、动作、奖励集</w:t>
      </w:r>
      <m:oMath>
        <m:d>
          <m:dPr>
            <m:ctrlPr>
              <w:rPr>
                <w:rFonts w:ascii="Cambria Math" w:hAnsi="Cambria Math"/>
                <w:sz w:val="15"/>
                <w:szCs w:val="15"/>
              </w:rPr>
            </m:ctrlPr>
          </m:dPr>
          <m:e>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t</m:t>
                </m:r>
              </m:sub>
            </m:sSub>
            <m:r>
              <m:rPr>
                <m:sty m:val="p"/>
              </m:rPr>
              <w:rPr>
                <w:rFonts w:ascii="Cambria Math" w:hAnsi="Cambria Math"/>
                <w:sz w:val="15"/>
                <w:szCs w:val="15"/>
              </w:rPr>
              <m:t>,</m:t>
            </m:r>
            <m:sSub>
              <m:sSubPr>
                <m:ctrlPr>
                  <w:rPr>
                    <w:rFonts w:ascii="Cambria Math" w:hAnsi="Cambria Math"/>
                    <w:sz w:val="15"/>
                    <w:szCs w:val="15"/>
                  </w:rPr>
                </m:ctrlPr>
              </m:sSubPr>
              <m:e>
                <m:r>
                  <w:rPr>
                    <w:rFonts w:ascii="Cambria Math" w:hAnsi="Cambria Math"/>
                    <w:sz w:val="15"/>
                    <w:szCs w:val="15"/>
                  </w:rPr>
                  <m:t>a</m:t>
                </m:r>
              </m:e>
              <m:sub>
                <m:r>
                  <w:rPr>
                    <w:rFonts w:ascii="Cambria Math" w:hAnsi="Cambria Math"/>
                    <w:sz w:val="15"/>
                    <w:szCs w:val="15"/>
                  </w:rPr>
                  <m:t>t</m:t>
                </m:r>
              </m:sub>
            </m:sSub>
            <m:r>
              <m:rPr>
                <m:sty m:val="p"/>
              </m:rPr>
              <w:rPr>
                <w:rFonts w:ascii="Cambria Math" w:hAnsi="Cambria Math"/>
                <w:sz w:val="15"/>
                <w:szCs w:val="15"/>
              </w:rPr>
              <m:t>,</m:t>
            </m:r>
            <m:sSub>
              <m:sSubPr>
                <m:ctrlPr>
                  <w:rPr>
                    <w:rFonts w:ascii="Cambria Math" w:hAnsi="Cambria Math"/>
                    <w:sz w:val="15"/>
                    <w:szCs w:val="15"/>
                  </w:rPr>
                </m:ctrlPr>
              </m:sSubPr>
              <m:e>
                <m:r>
                  <w:rPr>
                    <w:rFonts w:ascii="Cambria Math" w:hAnsi="Cambria Math"/>
                    <w:sz w:val="15"/>
                    <w:szCs w:val="15"/>
                  </w:rPr>
                  <m:t>r</m:t>
                </m:r>
              </m:e>
              <m:sub>
                <m:r>
                  <w:rPr>
                    <w:rFonts w:ascii="Cambria Math" w:hAnsi="Cambria Math"/>
                    <w:sz w:val="15"/>
                    <w:szCs w:val="15"/>
                  </w:rPr>
                  <m:t>t</m:t>
                </m:r>
              </m:sub>
            </m:sSub>
            <m:r>
              <m:rPr>
                <m:sty m:val="p"/>
              </m:rPr>
              <w:rPr>
                <w:rFonts w:ascii="Cambria Math" w:hAnsi="Cambria Math"/>
                <w:sz w:val="15"/>
                <w:szCs w:val="15"/>
              </w:rPr>
              <m:t>,</m:t>
            </m:r>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t+1</m:t>
                </m:r>
              </m:sub>
            </m:sSub>
          </m:e>
        </m:d>
      </m:oMath>
      <w:r>
        <w:rPr>
          <w:rFonts w:hint="eastAsia"/>
          <w:sz w:val="15"/>
          <w:szCs w:val="15"/>
        </w:rPr>
        <w:t>作为经验回放缓存数据集；</w:t>
      </w:r>
    </w:p>
    <w:p w14:paraId="18986E2F" w14:textId="2AC7BD65" w:rsidR="00504BFD" w:rsidRDefault="00AB2162" w:rsidP="00504BFD">
      <w:pPr>
        <w:pStyle w:val="TableText"/>
        <w:snapToGrid w:val="0"/>
        <w:spacing w:line="240" w:lineRule="auto"/>
        <w:jc w:val="both"/>
        <w:textAlignment w:val="auto"/>
        <w:rPr>
          <w:sz w:val="15"/>
          <w:szCs w:val="15"/>
          <w:lang w:eastAsia="zh-CN"/>
        </w:rPr>
      </w:pPr>
      <w:r>
        <w:rPr>
          <w:rFonts w:hint="eastAsia"/>
          <w:spacing w:val="-4"/>
          <w:sz w:val="15"/>
          <w:szCs w:val="15"/>
        </w:rPr>
        <w:t>3</w:t>
      </w:r>
      <w:r>
        <w:rPr>
          <w:rFonts w:hint="eastAsia"/>
          <w:spacing w:val="-4"/>
          <w:sz w:val="15"/>
          <w:szCs w:val="15"/>
        </w:rPr>
        <w:t>）</w:t>
      </w:r>
      <w:r w:rsidR="00504BFD">
        <w:rPr>
          <w:rFonts w:hint="eastAsia"/>
          <w:sz w:val="15"/>
          <w:szCs w:val="15"/>
          <w:lang w:eastAsia="zh-CN"/>
        </w:rPr>
        <w:t>随机选取</w:t>
      </w:r>
      <m:oMath>
        <m:r>
          <w:rPr>
            <w:rFonts w:ascii="Cambria Math" w:hAnsi="Cambria Math"/>
            <w:sz w:val="15"/>
            <w:szCs w:val="15"/>
            <w:lang w:eastAsia="zh-CN"/>
          </w:rPr>
          <m:t>N</m:t>
        </m:r>
        <m:r>
          <m:rPr>
            <m:sty m:val="p"/>
          </m:rPr>
          <w:rPr>
            <w:rFonts w:ascii="Cambria Math" w:hAnsi="Cambria Math"/>
            <w:sz w:val="15"/>
            <w:szCs w:val="15"/>
            <w:lang w:eastAsia="zh-CN"/>
          </w:rPr>
          <m:t>*</m:t>
        </m:r>
        <m:d>
          <m:dPr>
            <m:ctrlPr>
              <w:rPr>
                <w:rFonts w:ascii="Cambria Math" w:hAnsi="Cambria Math"/>
                <w:sz w:val="15"/>
                <w:szCs w:val="15"/>
                <w:lang w:eastAsia="zh-CN"/>
              </w:rPr>
            </m:ctrlPr>
          </m:dPr>
          <m:e>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i</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a</m:t>
                </m:r>
              </m:e>
              <m:sub>
                <m:r>
                  <w:rPr>
                    <w:rFonts w:ascii="Cambria Math" w:hAnsi="Cambria Math"/>
                    <w:sz w:val="15"/>
                    <w:szCs w:val="15"/>
                    <w:lang w:eastAsia="zh-CN"/>
                  </w:rPr>
                  <m:t>i</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r</m:t>
                </m:r>
              </m:e>
              <m:sub>
                <m:r>
                  <w:rPr>
                    <w:rFonts w:ascii="Cambria Math" w:hAnsi="Cambria Math"/>
                    <w:sz w:val="15"/>
                    <w:szCs w:val="15"/>
                    <w:lang w:eastAsia="zh-CN"/>
                  </w:rPr>
                  <m:t>i</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i+1</m:t>
                </m:r>
              </m:sub>
            </m:sSub>
          </m:e>
        </m:d>
      </m:oMath>
      <w:r w:rsidR="00504BFD">
        <w:rPr>
          <w:rFonts w:hint="eastAsia"/>
          <w:sz w:val="15"/>
          <w:szCs w:val="15"/>
          <w:lang w:eastAsia="zh-CN"/>
        </w:rPr>
        <w:t>数据集作为</w:t>
      </w:r>
      <w:r w:rsidR="00504BFD">
        <w:rPr>
          <w:sz w:val="15"/>
          <w:szCs w:val="15"/>
          <w:lang w:eastAsia="zh-CN"/>
        </w:rPr>
        <w:t>mini-batch</w:t>
      </w:r>
      <w:r w:rsidR="00504BFD">
        <w:rPr>
          <w:rFonts w:hint="eastAsia"/>
          <w:sz w:val="15"/>
          <w:szCs w:val="15"/>
          <w:lang w:eastAsia="zh-CN"/>
        </w:rPr>
        <w:t>数据，用于训练</w:t>
      </w:r>
      <w:r w:rsidR="00504BFD">
        <w:rPr>
          <w:sz w:val="15"/>
          <w:szCs w:val="15"/>
          <w:lang w:eastAsia="zh-CN"/>
        </w:rPr>
        <w:t>Actor</w:t>
      </w:r>
      <w:r w:rsidR="00504BFD">
        <w:rPr>
          <w:rFonts w:hint="eastAsia"/>
          <w:sz w:val="15"/>
          <w:szCs w:val="15"/>
          <w:lang w:eastAsia="zh-CN"/>
        </w:rPr>
        <w:t>网络、</w:t>
      </w:r>
      <w:r w:rsidR="00504BFD">
        <w:rPr>
          <w:sz w:val="15"/>
          <w:szCs w:val="15"/>
          <w:lang w:eastAsia="zh-CN"/>
        </w:rPr>
        <w:t>Critic</w:t>
      </w:r>
      <w:r w:rsidR="00504BFD">
        <w:rPr>
          <w:rFonts w:hint="eastAsia"/>
          <w:sz w:val="15"/>
          <w:szCs w:val="15"/>
          <w:lang w:eastAsia="zh-CN"/>
        </w:rPr>
        <w:t>网络的</w:t>
      </w:r>
      <w:r w:rsidR="00504BFD">
        <w:rPr>
          <w:sz w:val="15"/>
          <w:szCs w:val="15"/>
          <w:lang w:eastAsia="zh-CN"/>
        </w:rPr>
        <w:t>online</w:t>
      </w:r>
      <w:r w:rsidR="00504BFD">
        <w:rPr>
          <w:rFonts w:hint="eastAsia"/>
          <w:sz w:val="15"/>
          <w:szCs w:val="15"/>
          <w:lang w:eastAsia="zh-CN"/>
        </w:rPr>
        <w:t>策略网络；</w:t>
      </w:r>
    </w:p>
    <w:p w14:paraId="79842DC7" w14:textId="092F4B79" w:rsidR="005A2205" w:rsidRPr="005A2205" w:rsidRDefault="00AB2162" w:rsidP="005A220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4</w:t>
      </w:r>
      <w:r>
        <w:rPr>
          <w:rFonts w:ascii="Times New Roman" w:eastAsia="宋体" w:hAnsi="Times New Roman" w:hint="eastAsia"/>
          <w:spacing w:val="-4"/>
          <w:sz w:val="15"/>
          <w:szCs w:val="15"/>
        </w:rPr>
        <w:t>）</w:t>
      </w:r>
      <w:r w:rsidR="005A2205" w:rsidRPr="005A2205">
        <w:rPr>
          <w:rFonts w:ascii="Times New Roman" w:eastAsia="宋体" w:hAnsi="Times New Roman" w:hint="eastAsia"/>
          <w:spacing w:val="-4"/>
          <w:sz w:val="15"/>
          <w:szCs w:val="15"/>
        </w:rPr>
        <w:t>计算</w:t>
      </w:r>
      <w:r w:rsidR="005A2205" w:rsidRPr="005A2205">
        <w:rPr>
          <w:rFonts w:ascii="Times New Roman" w:eastAsia="宋体" w:hAnsi="Times New Roman" w:hint="eastAsia"/>
          <w:spacing w:val="-4"/>
          <w:sz w:val="15"/>
          <w:szCs w:val="15"/>
        </w:rPr>
        <w:t>Critic</w:t>
      </w:r>
      <w:r w:rsidR="005A2205" w:rsidRPr="005A2205">
        <w:rPr>
          <w:rFonts w:ascii="Times New Roman" w:eastAsia="宋体" w:hAnsi="Times New Roman" w:hint="eastAsia"/>
          <w:spacing w:val="-4"/>
          <w:sz w:val="15"/>
          <w:szCs w:val="15"/>
        </w:rPr>
        <w:t>网络的</w:t>
      </w:r>
      <w:r w:rsidR="005A2205" w:rsidRPr="005A2205">
        <w:rPr>
          <w:rFonts w:ascii="Times New Roman" w:eastAsia="宋体" w:hAnsi="Times New Roman" w:hint="eastAsia"/>
          <w:spacing w:val="-4"/>
          <w:sz w:val="15"/>
          <w:szCs w:val="15"/>
        </w:rPr>
        <w:t>online</w:t>
      </w:r>
      <w:r w:rsidR="005A2205" w:rsidRPr="005A2205">
        <w:rPr>
          <w:rFonts w:ascii="Times New Roman" w:eastAsia="宋体" w:hAnsi="Times New Roman" w:hint="eastAsia"/>
          <w:spacing w:val="-4"/>
          <w:sz w:val="15"/>
          <w:szCs w:val="15"/>
        </w:rPr>
        <w:t>策略网络参数梯度：</w:t>
      </w:r>
    </w:p>
    <w:p w14:paraId="5EDD146A" w14:textId="0DF0E84D" w:rsidR="005A2205" w:rsidRPr="005A2205" w:rsidRDefault="00AB2162" w:rsidP="005A220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5</w:t>
      </w:r>
      <w:r>
        <w:rPr>
          <w:rFonts w:ascii="Times New Roman" w:eastAsia="宋体" w:hAnsi="Times New Roman" w:hint="eastAsia"/>
          <w:spacing w:val="-4"/>
          <w:sz w:val="15"/>
          <w:szCs w:val="15"/>
        </w:rPr>
        <w:t>）</w:t>
      </w:r>
      <w:r w:rsidR="005A2205" w:rsidRPr="005A2205">
        <w:rPr>
          <w:rFonts w:ascii="Times New Roman" w:eastAsia="宋体" w:hAnsi="Times New Roman" w:hint="eastAsia"/>
          <w:spacing w:val="-4"/>
          <w:sz w:val="15"/>
          <w:szCs w:val="15"/>
        </w:rPr>
        <w:t>使用类似监督学习的方法将</w:t>
      </w:r>
      <w:r w:rsidR="005A2205" w:rsidRPr="005A2205">
        <w:rPr>
          <w:rFonts w:ascii="Times New Roman" w:eastAsia="宋体" w:hAnsi="Times New Roman" w:hint="eastAsia"/>
          <w:spacing w:val="-4"/>
          <w:sz w:val="15"/>
          <w:szCs w:val="15"/>
        </w:rPr>
        <w:t>Q</w:t>
      </w:r>
      <w:r w:rsidR="005A2205" w:rsidRPr="005A2205">
        <w:rPr>
          <w:rFonts w:ascii="Times New Roman" w:eastAsia="宋体" w:hAnsi="Times New Roman" w:hint="eastAsia"/>
          <w:spacing w:val="-4"/>
          <w:sz w:val="15"/>
          <w:szCs w:val="15"/>
        </w:rPr>
        <w:t>网络的损失定义为均方误差（</w:t>
      </w:r>
      <w:r w:rsidR="005A2205" w:rsidRPr="005A2205">
        <w:rPr>
          <w:rFonts w:ascii="Times New Roman" w:eastAsia="宋体" w:hAnsi="Times New Roman" w:hint="eastAsia"/>
          <w:spacing w:val="-4"/>
          <w:sz w:val="15"/>
          <w:szCs w:val="15"/>
        </w:rPr>
        <w:t>MSE</w:t>
      </w:r>
      <w:r w:rsidR="005A2205" w:rsidRPr="005A2205">
        <w:rPr>
          <w:rFonts w:ascii="Times New Roman" w:eastAsia="宋体" w:hAnsi="Times New Roman" w:hint="eastAsia"/>
          <w:spacing w:val="-4"/>
          <w:sz w:val="15"/>
          <w:szCs w:val="15"/>
        </w:rPr>
        <w:t>）</w:t>
      </w:r>
      <w:r w:rsidR="005A2205" w:rsidRPr="005A2205">
        <w:rPr>
          <w:rFonts w:ascii="Times New Roman" w:eastAsia="宋体" w:hAnsi="Times New Roman" w:hint="eastAsia"/>
          <w:spacing w:val="-4"/>
          <w:sz w:val="15"/>
          <w:szCs w:val="15"/>
        </w:rPr>
        <w:t>:</w:t>
      </w:r>
    </w:p>
    <w:p w14:paraId="626520B7" w14:textId="6472BDF0" w:rsidR="005A2205" w:rsidRPr="005A2205" w:rsidRDefault="00504BFD" w:rsidP="00AB2162">
      <w:pPr>
        <w:keepNext/>
        <w:tabs>
          <w:tab w:val="left" w:pos="284"/>
        </w:tabs>
        <w:adjustRightInd w:val="0"/>
        <w:snapToGrid w:val="0"/>
        <w:ind w:firstLineChars="200" w:firstLine="300"/>
        <w:rPr>
          <w:rFonts w:ascii="Times New Roman" w:eastAsia="宋体" w:hAnsi="Times New Roman"/>
          <w:spacing w:val="-4"/>
          <w:sz w:val="15"/>
          <w:szCs w:val="15"/>
        </w:rPr>
      </w:pPr>
      <m:oMath>
        <m:r>
          <w:rPr>
            <w:rFonts w:ascii="Cambria Math" w:hAnsi="Cambria Math"/>
            <w:sz w:val="15"/>
            <w:szCs w:val="15"/>
          </w:rPr>
          <m:t>Loss=</m:t>
        </m:r>
        <m:f>
          <m:fPr>
            <m:ctrlPr>
              <w:rPr>
                <w:rFonts w:ascii="Cambria Math" w:hAnsi="Cambria Math"/>
                <w:sz w:val="15"/>
                <w:szCs w:val="15"/>
              </w:rPr>
            </m:ctrlPr>
          </m:fPr>
          <m:num>
            <m:r>
              <w:rPr>
                <w:rFonts w:ascii="Cambria Math" w:hAnsi="Cambria Math"/>
                <w:sz w:val="15"/>
                <w:szCs w:val="15"/>
              </w:rPr>
              <m:t>1</m:t>
            </m:r>
          </m:num>
          <m:den>
            <m:r>
              <w:rPr>
                <w:rFonts w:ascii="Cambria Math" w:hAnsi="Cambria Math"/>
                <w:sz w:val="15"/>
                <w:szCs w:val="15"/>
              </w:rPr>
              <m:t>N</m:t>
            </m:r>
          </m:den>
        </m:f>
        <m:nary>
          <m:naryPr>
            <m:chr m:val="∑"/>
            <m:limLoc m:val="undOvr"/>
            <m:supHide m:val="1"/>
            <m:ctrlPr>
              <w:rPr>
                <w:rFonts w:ascii="Cambria Math" w:hAnsi="Cambria Math"/>
                <w:sz w:val="15"/>
                <w:szCs w:val="15"/>
              </w:rPr>
            </m:ctrlPr>
          </m:naryPr>
          <m:sub>
            <m:r>
              <w:rPr>
                <w:rFonts w:ascii="Cambria Math" w:hAnsi="Cambria Math"/>
                <w:sz w:val="15"/>
                <w:szCs w:val="15"/>
              </w:rPr>
              <m:t>i</m:t>
            </m:r>
          </m:sub>
          <m:sup/>
          <m:e>
            <m:sSup>
              <m:sSupPr>
                <m:ctrlPr>
                  <w:rPr>
                    <w:rFonts w:ascii="Cambria Math" w:hAnsi="Cambria Math"/>
                    <w:sz w:val="15"/>
                    <w:szCs w:val="15"/>
                  </w:rPr>
                </m:ctrlPr>
              </m:sSupPr>
              <m:e>
                <m:d>
                  <m:dPr>
                    <m:ctrlPr>
                      <w:rPr>
                        <w:rFonts w:ascii="Cambria Math" w:hAnsi="Cambria Math"/>
                        <w:sz w:val="15"/>
                        <w:szCs w:val="15"/>
                      </w:rPr>
                    </m:ctrlPr>
                  </m:dPr>
                  <m:e>
                    <m:sSub>
                      <m:sSubPr>
                        <m:ctrlPr>
                          <w:rPr>
                            <w:rFonts w:ascii="Cambria Math" w:hAnsi="Cambria Math"/>
                            <w:sz w:val="15"/>
                            <w:szCs w:val="15"/>
                          </w:rPr>
                        </m:ctrlPr>
                      </m:sSubPr>
                      <m:e>
                        <m:r>
                          <w:rPr>
                            <w:rFonts w:ascii="Cambria Math" w:hAnsi="Cambria Math"/>
                            <w:sz w:val="15"/>
                            <w:szCs w:val="15"/>
                          </w:rPr>
                          <m:t>y</m:t>
                        </m:r>
                      </m:e>
                      <m:sub>
                        <m:r>
                          <w:rPr>
                            <w:rFonts w:ascii="Cambria Math" w:hAnsi="Cambria Math"/>
                            <w:sz w:val="15"/>
                            <w:szCs w:val="15"/>
                          </w:rPr>
                          <m:t>i</m:t>
                        </m:r>
                      </m:sub>
                    </m:sSub>
                    <m:r>
                      <w:rPr>
                        <w:rFonts w:ascii="Cambria Math" w:hAnsi="Cambria Math"/>
                        <w:sz w:val="15"/>
                        <w:szCs w:val="15"/>
                      </w:rPr>
                      <m:t>-Q</m:t>
                    </m:r>
                    <m:d>
                      <m:dPr>
                        <m:ctrlPr>
                          <w:rPr>
                            <w:rFonts w:ascii="Cambria Math" w:hAnsi="Cambria Math"/>
                            <w:sz w:val="15"/>
                            <w:szCs w:val="15"/>
                          </w:rPr>
                        </m:ctrlPr>
                      </m:dPr>
                      <m:e>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i</m:t>
                            </m:r>
                          </m:sub>
                        </m:sSub>
                        <m:r>
                          <m:rPr>
                            <m:sty m:val="p"/>
                          </m:rPr>
                          <w:rPr>
                            <w:rFonts w:ascii="Cambria Math" w:hAnsi="Cambria Math"/>
                            <w:sz w:val="15"/>
                            <w:szCs w:val="15"/>
                          </w:rPr>
                          <m:t>,</m:t>
                        </m:r>
                        <m:sSub>
                          <m:sSubPr>
                            <m:ctrlPr>
                              <w:rPr>
                                <w:rFonts w:ascii="Cambria Math" w:hAnsi="Cambria Math"/>
                                <w:sz w:val="15"/>
                                <w:szCs w:val="15"/>
                              </w:rPr>
                            </m:ctrlPr>
                          </m:sSubPr>
                          <m:e>
                            <m:r>
                              <w:rPr>
                                <w:rFonts w:ascii="Cambria Math" w:hAnsi="Cambria Math"/>
                                <w:sz w:val="15"/>
                                <w:szCs w:val="15"/>
                              </w:rPr>
                              <m:t>a</m:t>
                            </m:r>
                          </m:e>
                          <m:sub>
                            <m:r>
                              <w:rPr>
                                <w:rFonts w:ascii="Cambria Math" w:hAnsi="Cambria Math"/>
                                <w:sz w:val="15"/>
                                <w:szCs w:val="15"/>
                              </w:rPr>
                              <m:t>i</m:t>
                            </m:r>
                          </m:sub>
                        </m:sSub>
                        <m:r>
                          <m:rPr>
                            <m:sty m:val="p"/>
                          </m:rPr>
                          <w:rPr>
                            <w:rFonts w:ascii="Cambria Math" w:hAnsi="Cambria Math"/>
                            <w:sz w:val="15"/>
                            <w:szCs w:val="15"/>
                          </w:rPr>
                          <m:t>|</m:t>
                        </m:r>
                        <m:sSup>
                          <m:sSupPr>
                            <m:ctrlPr>
                              <w:rPr>
                                <w:rFonts w:ascii="Cambria Math" w:hAnsi="Cambria Math"/>
                                <w:sz w:val="15"/>
                                <w:szCs w:val="15"/>
                              </w:rPr>
                            </m:ctrlPr>
                          </m:sSupPr>
                          <m:e>
                            <m:r>
                              <w:rPr>
                                <w:rFonts w:ascii="Cambria Math" w:hAnsi="Cambria Math"/>
                                <w:sz w:val="15"/>
                                <w:szCs w:val="15"/>
                              </w:rPr>
                              <m:t>θ</m:t>
                            </m:r>
                          </m:e>
                          <m:sup>
                            <m:r>
                              <w:rPr>
                                <w:rFonts w:ascii="Cambria Math" w:hAnsi="Cambria Math"/>
                                <w:sz w:val="15"/>
                                <w:szCs w:val="15"/>
                              </w:rPr>
                              <m:t>Q</m:t>
                            </m:r>
                          </m:sup>
                        </m:sSup>
                      </m:e>
                    </m:d>
                  </m:e>
                </m:d>
              </m:e>
              <m:sup>
                <m:r>
                  <w:rPr>
                    <w:rFonts w:ascii="Cambria Math" w:hAnsi="Cambria Math"/>
                    <w:sz w:val="15"/>
                    <w:szCs w:val="15"/>
                  </w:rPr>
                  <m:t>2</m:t>
                </m:r>
              </m:sup>
            </m:sSup>
          </m:e>
        </m:nary>
      </m:oMath>
      <w:r w:rsidR="005A2205" w:rsidRPr="005A2205">
        <w:rPr>
          <w:rFonts w:ascii="Times New Roman" w:eastAsia="宋体" w:hAnsi="Times New Roman"/>
          <w:spacing w:val="-4"/>
          <w:sz w:val="15"/>
          <w:szCs w:val="15"/>
        </w:rPr>
        <w:t xml:space="preserve"> </w:t>
      </w:r>
    </w:p>
    <w:p w14:paraId="5CA4F022" w14:textId="27F1E8C5" w:rsidR="005A2205" w:rsidRPr="00504BFD" w:rsidRDefault="00504BFD" w:rsidP="00AB2162">
      <w:pPr>
        <w:keepNext/>
        <w:tabs>
          <w:tab w:val="left" w:pos="284"/>
        </w:tabs>
        <w:adjustRightInd w:val="0"/>
        <w:snapToGrid w:val="0"/>
        <w:ind w:firstLineChars="200" w:firstLine="300"/>
        <w:rPr>
          <w:rFonts w:ascii="Times New Roman" w:eastAsia="宋体" w:hAnsi="Times New Roman"/>
          <w:spacing w:val="-4"/>
          <w:sz w:val="15"/>
          <w:szCs w:val="15"/>
        </w:rPr>
      </w:pPr>
      <m:oMathPara>
        <m:oMathParaPr>
          <m:jc m:val="left"/>
        </m:oMathParaPr>
        <m:oMath>
          <m:sSub>
            <m:sSubPr>
              <m:ctrlPr>
                <w:rPr>
                  <w:rFonts w:ascii="Cambria Math" w:hAnsi="Cambria Math"/>
                  <w:sz w:val="15"/>
                  <w:szCs w:val="15"/>
                </w:rPr>
              </m:ctrlPr>
            </m:sSubPr>
            <m:e>
              <m:r>
                <w:rPr>
                  <w:rFonts w:ascii="Cambria Math" w:hAnsi="Cambria Math"/>
                  <w:sz w:val="15"/>
                  <w:szCs w:val="15"/>
                </w:rPr>
                <m:t xml:space="preserve">    </m:t>
              </m:r>
              <m:r>
                <w:rPr>
                  <w:rFonts w:ascii="Cambria Math" w:hAnsi="Cambria Math"/>
                  <w:sz w:val="15"/>
                  <w:szCs w:val="15"/>
                </w:rPr>
                <m:t>y</m:t>
              </m:r>
            </m:e>
            <m:sub>
              <m:r>
                <w:rPr>
                  <w:rFonts w:ascii="Cambria Math" w:hAnsi="Cambria Math"/>
                  <w:sz w:val="15"/>
                  <w:szCs w:val="15"/>
                </w:rPr>
                <m:t>i</m:t>
              </m:r>
            </m:sub>
          </m:sSub>
          <m:r>
            <w:rPr>
              <w:rFonts w:ascii="Cambria Math" w:hAnsi="Cambria Math"/>
              <w:sz w:val="15"/>
              <w:szCs w:val="15"/>
            </w:rPr>
            <m:t>=</m:t>
          </m:r>
          <m:sSub>
            <m:sSubPr>
              <m:ctrlPr>
                <w:rPr>
                  <w:rFonts w:ascii="Cambria Math" w:hAnsi="Cambria Math"/>
                  <w:sz w:val="15"/>
                  <w:szCs w:val="15"/>
                </w:rPr>
              </m:ctrlPr>
            </m:sSubPr>
            <m:e>
              <m:r>
                <w:rPr>
                  <w:rFonts w:ascii="Cambria Math" w:hAnsi="Cambria Math"/>
                  <w:sz w:val="15"/>
                  <w:szCs w:val="15"/>
                </w:rPr>
                <m:t>r</m:t>
              </m:r>
            </m:e>
            <m:sub>
              <m:r>
                <w:rPr>
                  <w:rFonts w:ascii="Cambria Math" w:hAnsi="Cambria Math"/>
                  <w:sz w:val="15"/>
                  <w:szCs w:val="15"/>
                </w:rPr>
                <m:t>i</m:t>
              </m:r>
            </m:sub>
          </m:sSub>
          <m:r>
            <w:rPr>
              <w:rFonts w:ascii="Cambria Math" w:hAnsi="Cambria Math"/>
              <w:sz w:val="15"/>
              <w:szCs w:val="15"/>
            </w:rPr>
            <m:t>+γQ</m:t>
          </m:r>
          <m:r>
            <m:rPr>
              <m:sty m:val="p"/>
            </m:rPr>
            <w:rPr>
              <w:rFonts w:ascii="Cambria Math" w:hAnsi="Cambria Math"/>
              <w:sz w:val="15"/>
              <w:szCs w:val="15"/>
            </w:rPr>
            <m:t>'</m:t>
          </m:r>
          <m:d>
            <m:dPr>
              <m:ctrlPr>
                <w:rPr>
                  <w:rFonts w:ascii="Cambria Math" w:hAnsi="Cambria Math"/>
                  <w:sz w:val="15"/>
                  <w:szCs w:val="15"/>
                </w:rPr>
              </m:ctrlPr>
            </m:dPr>
            <m:e>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i+1</m:t>
                  </m:r>
                </m:sub>
              </m:sSub>
              <m:r>
                <m:rPr>
                  <m:sty m:val="p"/>
                </m:rPr>
                <w:rPr>
                  <w:rFonts w:ascii="Cambria Math" w:hAnsi="Cambria Math"/>
                  <w:sz w:val="15"/>
                  <w:szCs w:val="15"/>
                </w:rPr>
                <m:t>,</m:t>
              </m:r>
              <m:r>
                <w:rPr>
                  <w:rFonts w:ascii="Cambria Math" w:hAnsi="Cambria Math"/>
                  <w:sz w:val="15"/>
                  <w:szCs w:val="15"/>
                </w:rPr>
                <m:t>μ</m:t>
              </m:r>
              <m:r>
                <m:rPr>
                  <m:sty m:val="p"/>
                </m:rPr>
                <w:rPr>
                  <w:rFonts w:ascii="Cambria Math" w:hAnsi="Cambria Math"/>
                  <w:sz w:val="15"/>
                  <w:szCs w:val="15"/>
                </w:rPr>
                <m:t>'</m:t>
              </m:r>
              <m:d>
                <m:dPr>
                  <m:ctrlPr>
                    <w:rPr>
                      <w:rFonts w:ascii="Cambria Math" w:hAnsi="Cambria Math"/>
                      <w:sz w:val="15"/>
                      <w:szCs w:val="15"/>
                    </w:rPr>
                  </m:ctrlPr>
                </m:dPr>
                <m:e>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i+1</m:t>
                      </m:r>
                    </m:sub>
                  </m:sSub>
                  <m:r>
                    <m:rPr>
                      <m:sty m:val="p"/>
                    </m:rPr>
                    <w:rPr>
                      <w:rFonts w:ascii="Cambria Math" w:hAnsi="Cambria Math"/>
                      <w:sz w:val="15"/>
                      <w:szCs w:val="15"/>
                    </w:rPr>
                    <m:t>|</m:t>
                  </m:r>
                  <m:sSup>
                    <m:sSupPr>
                      <m:ctrlPr>
                        <w:rPr>
                          <w:rFonts w:ascii="Cambria Math" w:hAnsi="Cambria Math"/>
                          <w:sz w:val="15"/>
                          <w:szCs w:val="15"/>
                        </w:rPr>
                      </m:ctrlPr>
                    </m:sSupPr>
                    <m:e>
                      <m:r>
                        <w:rPr>
                          <w:rFonts w:ascii="Cambria Math" w:hAnsi="Cambria Math"/>
                          <w:sz w:val="15"/>
                          <w:szCs w:val="15"/>
                        </w:rPr>
                        <m:t>θ</m:t>
                      </m:r>
                    </m:e>
                    <m:sup>
                      <m:r>
                        <w:rPr>
                          <w:rFonts w:ascii="Cambria Math" w:hAnsi="Cambria Math"/>
                          <w:sz w:val="15"/>
                          <w:szCs w:val="15"/>
                        </w:rPr>
                        <m:t>μ</m:t>
                      </m:r>
                      <m:r>
                        <m:rPr>
                          <m:sty m:val="p"/>
                        </m:rPr>
                        <w:rPr>
                          <w:rFonts w:ascii="Cambria Math" w:hAnsi="Cambria Math"/>
                          <w:sz w:val="15"/>
                          <w:szCs w:val="15"/>
                        </w:rPr>
                        <m:t>'</m:t>
                      </m:r>
                    </m:sup>
                  </m:sSup>
                </m:e>
              </m:d>
              <m:r>
                <m:rPr>
                  <m:sty m:val="p"/>
                </m:rPr>
                <w:rPr>
                  <w:rFonts w:ascii="Cambria Math" w:hAnsi="Cambria Math"/>
                  <w:sz w:val="15"/>
                  <w:szCs w:val="15"/>
                </w:rPr>
                <m:t>|</m:t>
              </m:r>
              <m:sSup>
                <m:sSupPr>
                  <m:ctrlPr>
                    <w:rPr>
                      <w:rFonts w:ascii="Cambria Math" w:hAnsi="Cambria Math"/>
                      <w:sz w:val="15"/>
                      <w:szCs w:val="15"/>
                    </w:rPr>
                  </m:ctrlPr>
                </m:sSupPr>
                <m:e>
                  <m:r>
                    <w:rPr>
                      <w:rFonts w:ascii="Cambria Math" w:hAnsi="Cambria Math"/>
                      <w:sz w:val="15"/>
                      <w:szCs w:val="15"/>
                    </w:rPr>
                    <m:t>θ</m:t>
                  </m:r>
                </m:e>
                <m:sup>
                  <m:r>
                    <w:rPr>
                      <w:rFonts w:ascii="Cambria Math" w:hAnsi="Cambria Math"/>
                      <w:sz w:val="15"/>
                      <w:szCs w:val="15"/>
                    </w:rPr>
                    <m:t>Q</m:t>
                  </m:r>
                  <m:r>
                    <m:rPr>
                      <m:sty m:val="p"/>
                    </m:rPr>
                    <w:rPr>
                      <w:rFonts w:ascii="Cambria Math" w:hAnsi="Cambria Math"/>
                      <w:sz w:val="15"/>
                      <w:szCs w:val="15"/>
                    </w:rPr>
                    <m:t>'</m:t>
                  </m:r>
                </m:sup>
              </m:sSup>
            </m:e>
          </m:d>
        </m:oMath>
      </m:oMathPara>
    </w:p>
    <w:p w14:paraId="3E9D3885" w14:textId="4EFEFB57" w:rsidR="005A2205" w:rsidRPr="005A2205" w:rsidRDefault="00AB2162" w:rsidP="005A220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6</w:t>
      </w:r>
      <w:r>
        <w:rPr>
          <w:rFonts w:ascii="Times New Roman" w:eastAsia="宋体" w:hAnsi="Times New Roman" w:hint="eastAsia"/>
          <w:spacing w:val="-4"/>
          <w:sz w:val="15"/>
          <w:szCs w:val="15"/>
        </w:rPr>
        <w:t>）</w:t>
      </w:r>
      <w:r w:rsidR="00504BFD">
        <w:rPr>
          <w:rFonts w:hint="eastAsia"/>
          <w:sz w:val="15"/>
          <w:szCs w:val="15"/>
        </w:rPr>
        <w:t>使用优化器更新</w:t>
      </w:r>
      <w:r w:rsidR="00504BFD">
        <w:rPr>
          <w:sz w:val="15"/>
          <w:szCs w:val="15"/>
        </w:rPr>
        <w:t>Critic</w:t>
      </w:r>
      <w:r w:rsidR="00504BFD">
        <w:rPr>
          <w:rFonts w:hint="eastAsia"/>
          <w:sz w:val="15"/>
          <w:szCs w:val="15"/>
        </w:rPr>
        <w:t>网络的</w:t>
      </w:r>
      <w:r w:rsidR="00504BFD">
        <w:rPr>
          <w:sz w:val="15"/>
          <w:szCs w:val="15"/>
        </w:rPr>
        <w:t>online</w:t>
      </w:r>
      <w:r w:rsidR="00504BFD">
        <w:rPr>
          <w:rFonts w:hint="eastAsia"/>
          <w:sz w:val="15"/>
          <w:szCs w:val="15"/>
        </w:rPr>
        <w:t>策略网络参数</w:t>
      </w:r>
      <m:oMath>
        <m:sSup>
          <m:sSupPr>
            <m:ctrlPr>
              <w:rPr>
                <w:rFonts w:ascii="Cambria Math" w:hAnsi="Cambria Math"/>
                <w:sz w:val="15"/>
                <w:szCs w:val="15"/>
              </w:rPr>
            </m:ctrlPr>
          </m:sSupPr>
          <m:e>
            <m:r>
              <w:rPr>
                <w:rFonts w:ascii="Cambria Math" w:hAnsi="Cambria Math"/>
                <w:sz w:val="15"/>
                <w:szCs w:val="15"/>
              </w:rPr>
              <m:t>θ</m:t>
            </m:r>
          </m:e>
          <m:sup>
            <m:r>
              <w:rPr>
                <w:rFonts w:ascii="Cambria Math" w:hAnsi="Cambria Math"/>
                <w:sz w:val="15"/>
                <w:szCs w:val="15"/>
              </w:rPr>
              <m:t>Q</m:t>
            </m:r>
          </m:sup>
        </m:sSup>
      </m:oMath>
      <w:r w:rsidR="00504BFD">
        <w:rPr>
          <w:rFonts w:hint="eastAsia"/>
          <w:sz w:val="15"/>
          <w:szCs w:val="15"/>
        </w:rPr>
        <w:t>；</w:t>
      </w:r>
    </w:p>
    <w:p w14:paraId="308E1CEF" w14:textId="6418F042" w:rsidR="005A2205" w:rsidRPr="005A2205" w:rsidRDefault="00AB2162" w:rsidP="005A2205">
      <w:pPr>
        <w:keepNext/>
        <w:tabs>
          <w:tab w:val="left" w:pos="284"/>
        </w:tabs>
        <w:adjustRightInd w:val="0"/>
        <w:snapToGrid w:val="0"/>
        <w:rPr>
          <w:rFonts w:ascii="Times New Roman" w:eastAsia="宋体" w:hAnsi="Times New Roman" w:hint="eastAsia"/>
          <w:spacing w:val="-4"/>
          <w:sz w:val="15"/>
          <w:szCs w:val="15"/>
        </w:rPr>
      </w:pPr>
      <w:r>
        <w:rPr>
          <w:rFonts w:ascii="Times New Roman" w:eastAsia="宋体" w:hAnsi="Times New Roman" w:hint="eastAsia"/>
          <w:spacing w:val="-4"/>
          <w:sz w:val="15"/>
          <w:szCs w:val="15"/>
        </w:rPr>
        <w:t>7</w:t>
      </w:r>
      <w:r>
        <w:rPr>
          <w:rFonts w:ascii="Times New Roman" w:eastAsia="宋体" w:hAnsi="Times New Roman" w:hint="eastAsia"/>
          <w:spacing w:val="-4"/>
          <w:sz w:val="15"/>
          <w:szCs w:val="15"/>
        </w:rPr>
        <w:t>）</w:t>
      </w:r>
      <w:r w:rsidR="00504BFD">
        <w:rPr>
          <w:rFonts w:hint="eastAsia"/>
          <w:sz w:val="15"/>
          <w:szCs w:val="15"/>
        </w:rPr>
        <w:t>为</w:t>
      </w:r>
      <w:r w:rsidR="00504BFD">
        <w:rPr>
          <w:sz w:val="15"/>
          <w:szCs w:val="15"/>
        </w:rPr>
        <w:t>Actor</w:t>
      </w:r>
      <w:r w:rsidR="00504BFD">
        <w:rPr>
          <w:rFonts w:hint="eastAsia"/>
          <w:sz w:val="15"/>
          <w:szCs w:val="15"/>
        </w:rPr>
        <w:t>网络的</w:t>
      </w:r>
      <w:r w:rsidR="00504BFD">
        <w:rPr>
          <w:sz w:val="15"/>
          <w:szCs w:val="15"/>
        </w:rPr>
        <w:t>online</w:t>
      </w:r>
      <w:r w:rsidR="00504BFD">
        <w:rPr>
          <w:rFonts w:hint="eastAsia"/>
          <w:sz w:val="15"/>
          <w:szCs w:val="15"/>
        </w:rPr>
        <w:t>策略网络参数</w:t>
      </w:r>
      <m:oMath>
        <m:sSup>
          <m:sSupPr>
            <m:ctrlPr>
              <w:rPr>
                <w:rFonts w:ascii="Cambria Math" w:hAnsi="Cambria Math"/>
                <w:sz w:val="15"/>
                <w:szCs w:val="15"/>
              </w:rPr>
            </m:ctrlPr>
          </m:sSupPr>
          <m:e>
            <m:r>
              <w:rPr>
                <w:rFonts w:ascii="Cambria Math" w:hAnsi="Cambria Math"/>
                <w:sz w:val="15"/>
                <w:szCs w:val="15"/>
              </w:rPr>
              <m:t>θ</m:t>
            </m:r>
          </m:e>
          <m:sup>
            <m:r>
              <w:rPr>
                <w:rFonts w:ascii="Cambria Math" w:hAnsi="Cambria Math"/>
                <w:sz w:val="15"/>
                <w:szCs w:val="15"/>
              </w:rPr>
              <m:t>μ</m:t>
            </m:r>
          </m:sup>
        </m:sSup>
      </m:oMath>
      <w:r w:rsidR="00504BFD">
        <w:rPr>
          <w:rFonts w:hint="eastAsia"/>
          <w:sz w:val="15"/>
          <w:szCs w:val="15"/>
        </w:rPr>
        <w:t>计算梯度</w:t>
      </w:r>
      <w:r w:rsidR="00504BFD">
        <w:rPr>
          <w:rFonts w:hint="eastAsia"/>
          <w:sz w:val="15"/>
          <w:szCs w:val="15"/>
        </w:rPr>
        <w:t>：</w:t>
      </w:r>
    </w:p>
    <w:p w14:paraId="56F8D5C3" w14:textId="2C92417A" w:rsidR="005A2205" w:rsidRPr="005A2205" w:rsidRDefault="00504BFD" w:rsidP="00AB2162">
      <w:pPr>
        <w:keepNext/>
        <w:tabs>
          <w:tab w:val="left" w:pos="284"/>
        </w:tabs>
        <w:adjustRightInd w:val="0"/>
        <w:snapToGrid w:val="0"/>
        <w:ind w:firstLineChars="150" w:firstLine="225"/>
        <w:rPr>
          <w:rFonts w:ascii="Times New Roman" w:eastAsia="宋体" w:hAnsi="Times New Roman"/>
          <w:spacing w:val="-4"/>
          <w:sz w:val="15"/>
          <w:szCs w:val="15"/>
        </w:rPr>
      </w:pPr>
      <m:oMath>
        <m:sSup>
          <m:sSupPr>
            <m:ctrlPr>
              <w:rPr>
                <w:rFonts w:ascii="Cambria Math" w:hAnsi="Cambria Math"/>
                <w:sz w:val="15"/>
                <w:szCs w:val="15"/>
              </w:rPr>
            </m:ctrlPr>
          </m:sSupPr>
          <m:e>
            <m:sSub>
              <m:sSubPr>
                <m:ctrlPr>
                  <w:rPr>
                    <w:rFonts w:ascii="Cambria Math" w:hAnsi="Cambria Math"/>
                    <w:sz w:val="15"/>
                    <w:szCs w:val="15"/>
                  </w:rPr>
                </m:ctrlPr>
              </m:sSubPr>
              <m:e>
                <m:r>
                  <m:rPr>
                    <m:sty m:val="p"/>
                  </m:rPr>
                  <w:rPr>
                    <w:rFonts w:ascii="Cambria Math" w:hAnsi="Cambria Math"/>
                    <w:sz w:val="15"/>
                    <w:szCs w:val="15"/>
                  </w:rPr>
                  <m:t>∇</m:t>
                </m:r>
              </m:e>
              <m:sub>
                <m:r>
                  <w:rPr>
                    <w:rFonts w:ascii="Cambria Math" w:hAnsi="Cambria Math"/>
                    <w:sz w:val="15"/>
                    <w:szCs w:val="15"/>
                  </w:rPr>
                  <m:t>θ</m:t>
                </m:r>
              </m:sub>
            </m:sSub>
          </m:e>
          <m:sup>
            <m:r>
              <w:rPr>
                <w:rFonts w:ascii="Cambria Math" w:hAnsi="Cambria Math"/>
                <w:sz w:val="15"/>
                <w:szCs w:val="15"/>
              </w:rPr>
              <m:t>μ</m:t>
            </m:r>
          </m:sup>
        </m:sSup>
        <m:sSub>
          <m:sSubPr>
            <m:ctrlPr>
              <w:rPr>
                <w:rFonts w:ascii="Cambria Math" w:hAnsi="Cambria Math"/>
                <w:sz w:val="15"/>
                <w:szCs w:val="15"/>
              </w:rPr>
            </m:ctrlPr>
          </m:sSubPr>
          <m:e>
            <m:r>
              <w:rPr>
                <w:rFonts w:ascii="Cambria Math" w:hAnsi="Cambria Math"/>
                <w:sz w:val="15"/>
                <w:szCs w:val="15"/>
              </w:rPr>
              <m:t>J</m:t>
            </m:r>
          </m:e>
          <m:sub>
            <m:r>
              <w:rPr>
                <w:rFonts w:ascii="Cambria Math" w:hAnsi="Cambria Math"/>
                <w:sz w:val="15"/>
                <w:szCs w:val="15"/>
              </w:rPr>
              <m:t>β</m:t>
            </m:r>
          </m:sub>
        </m:sSub>
        <m:d>
          <m:dPr>
            <m:ctrlPr>
              <w:rPr>
                <w:rFonts w:ascii="Cambria Math" w:hAnsi="Cambria Math"/>
                <w:sz w:val="15"/>
                <w:szCs w:val="15"/>
              </w:rPr>
            </m:ctrlPr>
          </m:dPr>
          <m:e>
            <m:r>
              <w:rPr>
                <w:rFonts w:ascii="Cambria Math" w:hAnsi="Cambria Math"/>
                <w:sz w:val="15"/>
                <w:szCs w:val="15"/>
              </w:rPr>
              <m:t>μ</m:t>
            </m:r>
          </m:e>
        </m:d>
        <m:r>
          <w:rPr>
            <w:rFonts w:ascii="Cambria Math" w:hAnsi="Cambria Math"/>
            <w:sz w:val="15"/>
            <w:szCs w:val="15"/>
          </w:rPr>
          <m:t>≈</m:t>
        </m:r>
        <m:f>
          <m:fPr>
            <m:ctrlPr>
              <w:rPr>
                <w:rFonts w:ascii="Cambria Math" w:hAnsi="Cambria Math"/>
                <w:sz w:val="15"/>
                <w:szCs w:val="15"/>
              </w:rPr>
            </m:ctrlPr>
          </m:fPr>
          <m:num>
            <m:r>
              <w:rPr>
                <w:rFonts w:ascii="Cambria Math" w:hAnsi="Cambria Math"/>
                <w:sz w:val="15"/>
                <w:szCs w:val="15"/>
              </w:rPr>
              <m:t>1</m:t>
            </m:r>
          </m:num>
          <m:den>
            <m:r>
              <w:rPr>
                <w:rFonts w:ascii="Cambria Math" w:hAnsi="Cambria Math"/>
                <w:sz w:val="15"/>
                <w:szCs w:val="15"/>
              </w:rPr>
              <m:t>N</m:t>
            </m:r>
          </m:den>
        </m:f>
        <m:nary>
          <m:naryPr>
            <m:chr m:val="∑"/>
            <m:limLoc m:val="undOvr"/>
            <m:supHide m:val="1"/>
            <m:ctrlPr>
              <w:rPr>
                <w:rFonts w:ascii="Cambria Math" w:hAnsi="Cambria Math"/>
                <w:sz w:val="15"/>
                <w:szCs w:val="15"/>
              </w:rPr>
            </m:ctrlPr>
          </m:naryPr>
          <m:sub>
            <m:r>
              <w:rPr>
                <w:rFonts w:ascii="Cambria Math" w:hAnsi="Cambria Math"/>
                <w:sz w:val="15"/>
                <w:szCs w:val="15"/>
              </w:rPr>
              <m:t>i</m:t>
            </m:r>
          </m:sub>
          <m:sup/>
          <m:e>
            <m:d>
              <m:dPr>
                <m:ctrlPr>
                  <w:rPr>
                    <w:rFonts w:ascii="Cambria Math" w:hAnsi="Cambria Math"/>
                    <w:sz w:val="15"/>
                    <w:szCs w:val="15"/>
                  </w:rPr>
                </m:ctrlPr>
              </m:dPr>
              <m:e>
                <m:sSub>
                  <m:sSubPr>
                    <m:ctrlPr>
                      <w:rPr>
                        <w:rFonts w:ascii="Cambria Math" w:hAnsi="Cambria Math"/>
                        <w:sz w:val="15"/>
                        <w:szCs w:val="15"/>
                      </w:rPr>
                    </m:ctrlPr>
                  </m:sSubPr>
                  <m:e>
                    <m:r>
                      <m:rPr>
                        <m:sty m:val="p"/>
                      </m:rPr>
                      <w:rPr>
                        <w:rFonts w:ascii="Cambria Math" w:hAnsi="Cambria Math"/>
                        <w:sz w:val="15"/>
                        <w:szCs w:val="15"/>
                      </w:rPr>
                      <m:t>∇</m:t>
                    </m:r>
                  </m:e>
                  <m:sub>
                    <m:r>
                      <w:rPr>
                        <w:rFonts w:ascii="Cambria Math" w:hAnsi="Cambria Math"/>
                        <w:sz w:val="15"/>
                        <w:szCs w:val="15"/>
                      </w:rPr>
                      <m:t>a</m:t>
                    </m:r>
                  </m:sub>
                </m:sSub>
                <m:r>
                  <w:rPr>
                    <w:rFonts w:ascii="Cambria Math" w:hAnsi="Cambria Math"/>
                    <w:sz w:val="15"/>
                    <w:szCs w:val="15"/>
                  </w:rPr>
                  <m:t>Q</m:t>
                </m:r>
                <m:d>
                  <m:dPr>
                    <m:ctrlPr>
                      <w:rPr>
                        <w:rFonts w:ascii="Cambria Math" w:hAnsi="Cambria Math"/>
                        <w:sz w:val="15"/>
                        <w:szCs w:val="15"/>
                      </w:rPr>
                    </m:ctrlPr>
                  </m:dPr>
                  <m:e>
                    <m:r>
                      <w:rPr>
                        <w:rFonts w:ascii="Cambria Math" w:hAnsi="Cambria Math"/>
                        <w:sz w:val="15"/>
                        <w:szCs w:val="15"/>
                      </w:rPr>
                      <m:t>s</m:t>
                    </m:r>
                    <m:r>
                      <m:rPr>
                        <m:sty m:val="p"/>
                      </m:rPr>
                      <w:rPr>
                        <w:rFonts w:ascii="Cambria Math" w:hAnsi="Cambria Math"/>
                        <w:sz w:val="15"/>
                        <w:szCs w:val="15"/>
                      </w:rPr>
                      <m:t>,</m:t>
                    </m:r>
                    <m:r>
                      <w:rPr>
                        <w:rFonts w:ascii="Cambria Math" w:hAnsi="Cambria Math"/>
                        <w:sz w:val="15"/>
                        <w:szCs w:val="15"/>
                      </w:rPr>
                      <m:t>a</m:t>
                    </m:r>
                    <m:r>
                      <m:rPr>
                        <m:sty m:val="p"/>
                      </m:rPr>
                      <w:rPr>
                        <w:rFonts w:ascii="Cambria Math" w:hAnsi="Cambria Math"/>
                        <w:sz w:val="15"/>
                        <w:szCs w:val="15"/>
                      </w:rPr>
                      <m:t>|</m:t>
                    </m:r>
                    <m:sSup>
                      <m:sSupPr>
                        <m:ctrlPr>
                          <w:rPr>
                            <w:rFonts w:ascii="Cambria Math" w:hAnsi="Cambria Math"/>
                            <w:sz w:val="15"/>
                            <w:szCs w:val="15"/>
                          </w:rPr>
                        </m:ctrlPr>
                      </m:sSupPr>
                      <m:e>
                        <m:r>
                          <w:rPr>
                            <w:rFonts w:ascii="Cambria Math" w:hAnsi="Cambria Math"/>
                            <w:sz w:val="15"/>
                            <w:szCs w:val="15"/>
                          </w:rPr>
                          <m:t>θ</m:t>
                        </m:r>
                      </m:e>
                      <m:sup>
                        <m:r>
                          <w:rPr>
                            <w:rFonts w:ascii="Cambria Math" w:hAnsi="Cambria Math"/>
                            <w:sz w:val="15"/>
                            <w:szCs w:val="15"/>
                          </w:rPr>
                          <m:t>Q</m:t>
                        </m:r>
                      </m:sup>
                    </m:sSup>
                  </m:e>
                </m:d>
                <m:sSub>
                  <m:sSubPr>
                    <m:ctrlPr>
                      <w:rPr>
                        <w:rFonts w:ascii="Cambria Math" w:hAnsi="Cambria Math"/>
                        <w:sz w:val="15"/>
                        <w:szCs w:val="15"/>
                      </w:rPr>
                    </m:ctrlPr>
                  </m:sSubPr>
                  <m:e>
                    <m:r>
                      <m:rPr>
                        <m:sty m:val="p"/>
                      </m:rPr>
                      <w:rPr>
                        <w:rFonts w:ascii="Cambria Math" w:hAnsi="Cambria Math"/>
                        <w:sz w:val="15"/>
                        <w:szCs w:val="15"/>
                      </w:rPr>
                      <m:t>|</m:t>
                    </m:r>
                  </m:e>
                  <m:sub>
                    <m:r>
                      <w:rPr>
                        <w:rFonts w:ascii="Cambria Math" w:hAnsi="Cambria Math"/>
                        <w:sz w:val="15"/>
                        <w:szCs w:val="15"/>
                      </w:rPr>
                      <m:t>s=</m:t>
                    </m:r>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i</m:t>
                        </m:r>
                      </m:sub>
                    </m:sSub>
                    <m:r>
                      <m:rPr>
                        <m:sty m:val="p"/>
                      </m:rPr>
                      <w:rPr>
                        <w:rFonts w:ascii="Cambria Math" w:hAnsi="Cambria Math"/>
                        <w:sz w:val="15"/>
                        <w:szCs w:val="15"/>
                      </w:rPr>
                      <m:t>,</m:t>
                    </m:r>
                    <m:r>
                      <w:rPr>
                        <w:rFonts w:ascii="Cambria Math" w:hAnsi="Cambria Math"/>
                        <w:sz w:val="15"/>
                        <w:szCs w:val="15"/>
                      </w:rPr>
                      <m:t>a=μ</m:t>
                    </m:r>
                    <m:d>
                      <m:dPr>
                        <m:ctrlPr>
                          <w:rPr>
                            <w:rFonts w:ascii="Cambria Math" w:hAnsi="Cambria Math"/>
                            <w:sz w:val="15"/>
                            <w:szCs w:val="15"/>
                          </w:rPr>
                        </m:ctrlPr>
                      </m:dPr>
                      <m:e>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i</m:t>
                            </m:r>
                          </m:sub>
                        </m:sSub>
                      </m:e>
                    </m:d>
                  </m:sub>
                </m:sSub>
                <m:r>
                  <w:rPr>
                    <w:rFonts w:ascii="Cambria Math" w:hAnsi="Cambria Math"/>
                    <w:sz w:val="15"/>
                    <w:szCs w:val="15"/>
                  </w:rPr>
                  <m:t>⋅</m:t>
                </m:r>
                <m:sSup>
                  <m:sSupPr>
                    <m:ctrlPr>
                      <w:rPr>
                        <w:rFonts w:ascii="Cambria Math" w:hAnsi="Cambria Math"/>
                        <w:sz w:val="15"/>
                        <w:szCs w:val="15"/>
                      </w:rPr>
                    </m:ctrlPr>
                  </m:sSupPr>
                  <m:e>
                    <m:sSub>
                      <m:sSubPr>
                        <m:ctrlPr>
                          <w:rPr>
                            <w:rFonts w:ascii="Cambria Math" w:hAnsi="Cambria Math"/>
                            <w:sz w:val="15"/>
                            <w:szCs w:val="15"/>
                          </w:rPr>
                        </m:ctrlPr>
                      </m:sSubPr>
                      <m:e>
                        <m:r>
                          <m:rPr>
                            <m:sty m:val="p"/>
                          </m:rPr>
                          <w:rPr>
                            <w:rFonts w:ascii="Cambria Math" w:hAnsi="Cambria Math"/>
                            <w:sz w:val="15"/>
                            <w:szCs w:val="15"/>
                          </w:rPr>
                          <m:t>∇</m:t>
                        </m:r>
                      </m:e>
                      <m:sub>
                        <m:r>
                          <w:rPr>
                            <w:rFonts w:ascii="Cambria Math" w:hAnsi="Cambria Math"/>
                            <w:sz w:val="15"/>
                            <w:szCs w:val="15"/>
                          </w:rPr>
                          <m:t>θ</m:t>
                        </m:r>
                      </m:sub>
                    </m:sSub>
                  </m:e>
                  <m:sup>
                    <m:r>
                      <w:rPr>
                        <w:rFonts w:ascii="Cambria Math" w:hAnsi="Cambria Math"/>
                        <w:sz w:val="15"/>
                        <w:szCs w:val="15"/>
                      </w:rPr>
                      <m:t>μ</m:t>
                    </m:r>
                  </m:sup>
                </m:sSup>
                <m:r>
                  <w:rPr>
                    <w:rFonts w:ascii="Cambria Math" w:hAnsi="Cambria Math"/>
                    <w:sz w:val="15"/>
                    <w:szCs w:val="15"/>
                  </w:rPr>
                  <m:t>μ</m:t>
                </m:r>
                <m:d>
                  <m:dPr>
                    <m:ctrlPr>
                      <w:rPr>
                        <w:rFonts w:ascii="Cambria Math" w:hAnsi="Cambria Math"/>
                        <w:sz w:val="15"/>
                        <w:szCs w:val="15"/>
                      </w:rPr>
                    </m:ctrlPr>
                  </m:dPr>
                  <m:e>
                    <m:r>
                      <w:rPr>
                        <w:rFonts w:ascii="Cambria Math" w:hAnsi="Cambria Math"/>
                        <w:sz w:val="15"/>
                        <w:szCs w:val="15"/>
                      </w:rPr>
                      <m:t>s</m:t>
                    </m:r>
                    <m:r>
                      <m:rPr>
                        <m:sty m:val="p"/>
                      </m:rPr>
                      <w:rPr>
                        <w:rFonts w:ascii="Cambria Math" w:hAnsi="Cambria Math"/>
                        <w:sz w:val="15"/>
                        <w:szCs w:val="15"/>
                      </w:rPr>
                      <m:t>|</m:t>
                    </m:r>
                    <m:sSup>
                      <m:sSupPr>
                        <m:ctrlPr>
                          <w:rPr>
                            <w:rFonts w:ascii="Cambria Math" w:hAnsi="Cambria Math"/>
                            <w:sz w:val="15"/>
                            <w:szCs w:val="15"/>
                          </w:rPr>
                        </m:ctrlPr>
                      </m:sSupPr>
                      <m:e>
                        <m:r>
                          <w:rPr>
                            <w:rFonts w:ascii="Cambria Math" w:hAnsi="Cambria Math"/>
                            <w:sz w:val="15"/>
                            <w:szCs w:val="15"/>
                          </w:rPr>
                          <m:t>θ</m:t>
                        </m:r>
                      </m:e>
                      <m:sup>
                        <m:r>
                          <w:rPr>
                            <w:rFonts w:ascii="Cambria Math" w:hAnsi="Cambria Math"/>
                            <w:sz w:val="15"/>
                            <w:szCs w:val="15"/>
                          </w:rPr>
                          <m:t>μ</m:t>
                        </m:r>
                      </m:sup>
                    </m:sSup>
                  </m:e>
                </m:d>
                <m:sSub>
                  <m:sSubPr>
                    <m:ctrlPr>
                      <w:rPr>
                        <w:rFonts w:ascii="Cambria Math" w:hAnsi="Cambria Math"/>
                        <w:sz w:val="15"/>
                        <w:szCs w:val="15"/>
                      </w:rPr>
                    </m:ctrlPr>
                  </m:sSubPr>
                  <m:e>
                    <m:r>
                      <m:rPr>
                        <m:sty m:val="p"/>
                      </m:rPr>
                      <w:rPr>
                        <w:rFonts w:ascii="Cambria Math" w:hAnsi="Cambria Math"/>
                        <w:sz w:val="15"/>
                        <w:szCs w:val="15"/>
                      </w:rPr>
                      <m:t>|</m:t>
                    </m:r>
                  </m:e>
                  <m:sub>
                    <m:r>
                      <w:rPr>
                        <w:rFonts w:ascii="Cambria Math" w:hAnsi="Cambria Math"/>
                        <w:sz w:val="15"/>
                        <w:szCs w:val="15"/>
                      </w:rPr>
                      <m:t>s=</m:t>
                    </m:r>
                    <m:sSub>
                      <m:sSubPr>
                        <m:ctrlPr>
                          <w:rPr>
                            <w:rFonts w:ascii="Cambria Math" w:hAnsi="Cambria Math"/>
                            <w:sz w:val="15"/>
                            <w:szCs w:val="15"/>
                          </w:rPr>
                        </m:ctrlPr>
                      </m:sSubPr>
                      <m:e>
                        <m:r>
                          <w:rPr>
                            <w:rFonts w:ascii="Cambria Math" w:hAnsi="Cambria Math"/>
                            <w:sz w:val="15"/>
                            <w:szCs w:val="15"/>
                          </w:rPr>
                          <m:t>s</m:t>
                        </m:r>
                      </m:e>
                      <m:sub>
                        <m:r>
                          <w:rPr>
                            <w:rFonts w:ascii="Cambria Math" w:hAnsi="Cambria Math"/>
                            <w:sz w:val="15"/>
                            <w:szCs w:val="15"/>
                          </w:rPr>
                          <m:t>i</m:t>
                        </m:r>
                      </m:sub>
                    </m:sSub>
                  </m:sub>
                </m:sSub>
              </m:e>
            </m:d>
          </m:e>
        </m:nary>
      </m:oMath>
      <w:r w:rsidR="005A2205" w:rsidRPr="005A2205">
        <w:rPr>
          <w:rFonts w:ascii="Times New Roman" w:eastAsia="宋体" w:hAnsi="Times New Roman"/>
          <w:spacing w:val="-4"/>
          <w:sz w:val="15"/>
          <w:szCs w:val="15"/>
        </w:rPr>
        <w:t xml:space="preserve"> </w:t>
      </w:r>
    </w:p>
    <w:p w14:paraId="232D8AFC" w14:textId="016986B8" w:rsidR="005A2205" w:rsidRPr="005A2205" w:rsidRDefault="00AB2162" w:rsidP="00C87DE5">
      <w:pPr>
        <w:pStyle w:val="TableText"/>
        <w:snapToGrid w:val="0"/>
        <w:spacing w:line="240" w:lineRule="auto"/>
        <w:jc w:val="both"/>
        <w:textAlignment w:val="auto"/>
        <w:rPr>
          <w:rFonts w:hint="eastAsia"/>
          <w:spacing w:val="-4"/>
          <w:sz w:val="15"/>
          <w:szCs w:val="15"/>
        </w:rPr>
      </w:pPr>
      <w:r>
        <w:rPr>
          <w:rFonts w:hint="eastAsia"/>
          <w:spacing w:val="-4"/>
          <w:sz w:val="15"/>
          <w:szCs w:val="15"/>
        </w:rPr>
        <w:t>8</w:t>
      </w:r>
      <w:r>
        <w:rPr>
          <w:rFonts w:hint="eastAsia"/>
          <w:spacing w:val="-4"/>
          <w:sz w:val="15"/>
          <w:szCs w:val="15"/>
        </w:rPr>
        <w:t>）</w:t>
      </w:r>
      <w:r w:rsidR="00C87DE5">
        <w:rPr>
          <w:rFonts w:hint="eastAsia"/>
          <w:sz w:val="15"/>
          <w:szCs w:val="15"/>
          <w:lang w:eastAsia="zh-CN"/>
        </w:rPr>
        <w:t>使用优化器更新</w:t>
      </w:r>
      <w:r w:rsidR="00C87DE5">
        <w:rPr>
          <w:sz w:val="15"/>
          <w:szCs w:val="15"/>
          <w:lang w:eastAsia="zh-CN"/>
        </w:rPr>
        <w:t>Actor</w:t>
      </w:r>
      <w:r w:rsidR="00C87DE5">
        <w:rPr>
          <w:rFonts w:hint="eastAsia"/>
          <w:sz w:val="15"/>
          <w:szCs w:val="15"/>
          <w:lang w:eastAsia="zh-CN"/>
        </w:rPr>
        <w:t>网络的</w:t>
      </w:r>
      <w:r w:rsidR="00C87DE5">
        <w:rPr>
          <w:sz w:val="15"/>
          <w:szCs w:val="15"/>
          <w:lang w:eastAsia="zh-CN"/>
        </w:rPr>
        <w:t>online</w:t>
      </w:r>
      <w:r w:rsidR="00C87DE5">
        <w:rPr>
          <w:rFonts w:hint="eastAsia"/>
          <w:sz w:val="15"/>
          <w:szCs w:val="15"/>
          <w:lang w:eastAsia="zh-CN"/>
        </w:rPr>
        <w:t>策略网络参数</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sup>
        </m:sSup>
      </m:oMath>
      <w:r w:rsidR="00C87DE5">
        <w:rPr>
          <w:rFonts w:hint="eastAsia"/>
          <w:sz w:val="15"/>
          <w:szCs w:val="15"/>
          <w:lang w:eastAsia="zh-CN"/>
        </w:rPr>
        <w:t>；</w:t>
      </w:r>
    </w:p>
    <w:p w14:paraId="57D3005E" w14:textId="2B760F9C" w:rsidR="00C87DE5" w:rsidRDefault="00AB2162" w:rsidP="00C87DE5">
      <w:pPr>
        <w:pStyle w:val="TableText"/>
        <w:snapToGrid w:val="0"/>
        <w:spacing w:line="240" w:lineRule="auto"/>
        <w:jc w:val="both"/>
        <w:textAlignment w:val="auto"/>
        <w:rPr>
          <w:rFonts w:hint="eastAsia"/>
          <w:sz w:val="15"/>
          <w:szCs w:val="15"/>
          <w:lang w:eastAsia="zh-CN"/>
        </w:rPr>
      </w:pPr>
      <w:r>
        <w:rPr>
          <w:rFonts w:hint="eastAsia"/>
          <w:spacing w:val="-4"/>
          <w:sz w:val="15"/>
          <w:szCs w:val="15"/>
        </w:rPr>
        <w:t>9</w:t>
      </w:r>
      <w:r>
        <w:rPr>
          <w:rFonts w:hint="eastAsia"/>
          <w:spacing w:val="-4"/>
          <w:sz w:val="15"/>
          <w:szCs w:val="15"/>
        </w:rPr>
        <w:t>）</w:t>
      </w:r>
      <w:r w:rsidR="00C87DE5">
        <w:rPr>
          <w:rFonts w:hint="eastAsia"/>
          <w:sz w:val="15"/>
          <w:szCs w:val="15"/>
          <w:lang w:eastAsia="zh-CN"/>
        </w:rPr>
        <w:t>更新</w:t>
      </w:r>
      <w:r w:rsidR="00C87DE5">
        <w:rPr>
          <w:sz w:val="15"/>
          <w:szCs w:val="15"/>
          <w:lang w:eastAsia="zh-CN"/>
        </w:rPr>
        <w:t>Actor</w:t>
      </w:r>
      <w:r w:rsidR="00C87DE5">
        <w:rPr>
          <w:rFonts w:hint="eastAsia"/>
          <w:sz w:val="15"/>
          <w:szCs w:val="15"/>
          <w:lang w:eastAsia="zh-CN"/>
        </w:rPr>
        <w:t>网络、</w:t>
      </w:r>
      <w:r w:rsidR="00C87DE5">
        <w:rPr>
          <w:sz w:val="15"/>
          <w:szCs w:val="15"/>
          <w:lang w:eastAsia="zh-CN"/>
        </w:rPr>
        <w:t>Critic</w:t>
      </w:r>
      <w:r w:rsidR="00C87DE5">
        <w:rPr>
          <w:rFonts w:hint="eastAsia"/>
          <w:sz w:val="15"/>
          <w:szCs w:val="15"/>
          <w:lang w:eastAsia="zh-CN"/>
        </w:rPr>
        <w:t>网络的</w:t>
      </w:r>
      <w:r w:rsidR="00C87DE5">
        <w:rPr>
          <w:rFonts w:hint="eastAsia"/>
          <w:sz w:val="15"/>
          <w:szCs w:val="15"/>
          <w:lang w:eastAsia="zh-CN"/>
        </w:rPr>
        <w:t>target</w:t>
      </w:r>
      <w:r w:rsidR="00C87DE5">
        <w:rPr>
          <w:rFonts w:hint="eastAsia"/>
          <w:sz w:val="15"/>
          <w:szCs w:val="15"/>
          <w:lang w:eastAsia="zh-CN"/>
        </w:rPr>
        <w:t>策略网络参数</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r>
              <m:rPr>
                <m:sty m:val="p"/>
              </m:rPr>
              <w:rPr>
                <w:rFonts w:ascii="Cambria Math" w:hAnsi="Cambria Math"/>
                <w:sz w:val="15"/>
                <w:szCs w:val="15"/>
                <w:lang w:eastAsia="zh-CN"/>
              </w:rPr>
              <m:t>'</m:t>
            </m:r>
          </m:sup>
        </m:sSup>
      </m:oMath>
      <w:r w:rsidR="00C87DE5">
        <w:rPr>
          <w:rFonts w:hint="eastAsia"/>
          <w:sz w:val="15"/>
          <w:szCs w:val="15"/>
          <w:lang w:eastAsia="zh-CN"/>
        </w:rPr>
        <w:t>、</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r>
              <m:rPr>
                <m:sty m:val="p"/>
              </m:rPr>
              <w:rPr>
                <w:rFonts w:ascii="Cambria Math" w:hAnsi="Cambria Math"/>
                <w:sz w:val="15"/>
                <w:szCs w:val="15"/>
                <w:lang w:eastAsia="zh-CN"/>
              </w:rPr>
              <m:t>'</m:t>
            </m:r>
          </m:sup>
        </m:sSup>
      </m:oMath>
      <w:r w:rsidR="00C87DE5">
        <w:rPr>
          <w:rFonts w:hint="eastAsia"/>
          <w:sz w:val="15"/>
          <w:szCs w:val="15"/>
          <w:lang w:eastAsia="zh-CN"/>
        </w:rPr>
        <w:t>：</w:t>
      </w:r>
    </w:p>
    <w:p w14:paraId="54C1FB13" w14:textId="78311ECF" w:rsidR="00C87DE5" w:rsidRPr="00C87DE5" w:rsidRDefault="00C87DE5" w:rsidP="00C87DE5">
      <w:pPr>
        <w:pStyle w:val="TableText"/>
        <w:snapToGrid w:val="0"/>
        <w:spacing w:line="240" w:lineRule="auto"/>
        <w:ind w:firstLineChars="300" w:firstLine="450"/>
        <w:jc w:val="both"/>
        <w:textAlignment w:val="auto"/>
        <w:rPr>
          <w:sz w:val="15"/>
          <w:szCs w:val="15"/>
          <w:lang w:eastAsia="zh-CN"/>
        </w:rPr>
      </w:pPr>
      <m:oMathPara>
        <m:oMathParaPr>
          <m:jc m:val="left"/>
        </m:oMathParaPr>
        <m:oMath>
          <m:r>
            <w:rPr>
              <w:rFonts w:ascii="Cambria Math" w:hAnsi="Cambria Math"/>
              <w:sz w:val="15"/>
              <w:szCs w:val="15"/>
              <w:lang w:eastAsia="zh-CN"/>
            </w:rPr>
            <m:t xml:space="preserve">      </m:t>
          </m:r>
          <m:r>
            <w:rPr>
              <w:rFonts w:ascii="Cambria Math" w:hAnsi="Cambria Math"/>
              <w:sz w:val="15"/>
              <w:szCs w:val="15"/>
              <w:lang w:eastAsia="zh-CN"/>
            </w:rPr>
            <m:t>τ</m:t>
          </m:r>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sup>
          </m:sSup>
          <m:r>
            <w:rPr>
              <w:rFonts w:ascii="Cambria Math" w:hAnsi="Cambria Math"/>
              <w:sz w:val="15"/>
              <w:szCs w:val="15"/>
              <w:lang w:eastAsia="zh-CN"/>
            </w:rPr>
            <m:t>+</m:t>
          </m:r>
          <m:d>
            <m:dPr>
              <m:ctrlPr>
                <w:rPr>
                  <w:rFonts w:ascii="Cambria Math" w:hAnsi="Cambria Math"/>
                  <w:sz w:val="15"/>
                  <w:szCs w:val="15"/>
                  <w:lang w:eastAsia="zh-CN"/>
                </w:rPr>
              </m:ctrlPr>
            </m:dPr>
            <m:e>
              <m:r>
                <w:rPr>
                  <w:rFonts w:ascii="Cambria Math" w:hAnsi="Cambria Math"/>
                  <w:sz w:val="15"/>
                  <w:szCs w:val="15"/>
                  <w:lang w:eastAsia="zh-CN"/>
                </w:rPr>
                <m:t>1-τ</m:t>
              </m:r>
            </m:e>
          </m:d>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r>
                <m:rPr>
                  <m:sty m:val="p"/>
                </m:rPr>
                <w:rPr>
                  <w:rFonts w:ascii="Cambria Math" w:hAnsi="Cambria Math"/>
                  <w:sz w:val="15"/>
                  <w:szCs w:val="15"/>
                  <w:lang w:eastAsia="zh-CN"/>
                </w:rPr>
                <m:t>'</m:t>
              </m:r>
            </m:sup>
          </m:sSup>
          <m:r>
            <w:rPr>
              <w:rFonts w:ascii="Cambria Math" w:hAnsi="Cambria Math"/>
              <w:sz w:val="15"/>
              <w:szCs w:val="15"/>
              <w:lang w:eastAsia="zh-CN"/>
            </w:rPr>
            <m:t>→</m:t>
          </m:r>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r>
                <m:rPr>
                  <m:sty m:val="p"/>
                </m:rPr>
                <w:rPr>
                  <w:rFonts w:ascii="Cambria Math" w:hAnsi="Cambria Math"/>
                  <w:sz w:val="15"/>
                  <w:szCs w:val="15"/>
                  <w:lang w:eastAsia="zh-CN"/>
                </w:rPr>
                <m:t>'</m:t>
              </m:r>
            </m:sup>
          </m:sSup>
          <m:r>
            <m:rPr>
              <m:sty m:val="p"/>
            </m:rPr>
            <w:rPr>
              <w:rFonts w:ascii="Cambria Math" w:hAnsi="Cambria Math"/>
              <w:sz w:val="15"/>
              <w:szCs w:val="15"/>
              <w:lang w:eastAsia="zh-CN"/>
            </w:rPr>
            <m:t>,</m:t>
          </m:r>
          <m:r>
            <w:rPr>
              <w:rFonts w:ascii="Cambria Math" w:hAnsi="Cambria Math"/>
              <w:sz w:val="15"/>
              <w:szCs w:val="15"/>
              <w:lang w:eastAsia="zh-CN"/>
            </w:rPr>
            <m:t>τ</m:t>
          </m:r>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sup>
          </m:sSup>
          <m:r>
            <w:rPr>
              <w:rFonts w:ascii="Cambria Math" w:hAnsi="Cambria Math"/>
              <w:sz w:val="15"/>
              <w:szCs w:val="15"/>
              <w:lang w:eastAsia="zh-CN"/>
            </w:rPr>
            <m:t>+</m:t>
          </m:r>
          <m:d>
            <m:dPr>
              <m:ctrlPr>
                <w:rPr>
                  <w:rFonts w:ascii="Cambria Math" w:hAnsi="Cambria Math"/>
                  <w:sz w:val="15"/>
                  <w:szCs w:val="15"/>
                  <w:lang w:eastAsia="zh-CN"/>
                </w:rPr>
              </m:ctrlPr>
            </m:dPr>
            <m:e>
              <m:r>
                <w:rPr>
                  <w:rFonts w:ascii="Cambria Math" w:hAnsi="Cambria Math"/>
                  <w:sz w:val="15"/>
                  <w:szCs w:val="15"/>
                  <w:lang w:eastAsia="zh-CN"/>
                </w:rPr>
                <m:t>1-τ</m:t>
              </m:r>
            </m:e>
          </m:d>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r>
                <m:rPr>
                  <m:sty m:val="p"/>
                </m:rPr>
                <w:rPr>
                  <w:rFonts w:ascii="Cambria Math" w:hAnsi="Cambria Math"/>
                  <w:sz w:val="15"/>
                  <w:szCs w:val="15"/>
                  <w:lang w:eastAsia="zh-CN"/>
                </w:rPr>
                <m:t>'</m:t>
              </m:r>
            </m:sup>
          </m:sSup>
          <m:r>
            <w:rPr>
              <w:rFonts w:ascii="Cambria Math" w:hAnsi="Cambria Math"/>
              <w:sz w:val="15"/>
              <w:szCs w:val="15"/>
              <w:lang w:eastAsia="zh-CN"/>
            </w:rPr>
            <m:t>→</m:t>
          </m:r>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r>
                <m:rPr>
                  <m:sty m:val="p"/>
                </m:rPr>
                <w:rPr>
                  <w:rFonts w:ascii="Cambria Math" w:hAnsi="Cambria Math"/>
                  <w:sz w:val="15"/>
                  <w:szCs w:val="15"/>
                  <w:lang w:eastAsia="zh-CN"/>
                </w:rPr>
                <m:t>'</m:t>
              </m:r>
            </m:sup>
          </m:sSup>
          <m:r>
            <m:rPr>
              <m:sty m:val="p"/>
            </m:rPr>
            <w:rPr>
              <w:rFonts w:ascii="Cambria Math" w:hAnsi="Cambria Math"/>
              <w:sz w:val="15"/>
              <w:szCs w:val="15"/>
              <w:lang w:eastAsia="zh-CN"/>
            </w:rPr>
            <m:t>,</m:t>
          </m:r>
          <m:r>
            <w:rPr>
              <w:rFonts w:ascii="Cambria Math" w:hAnsi="Cambria Math"/>
              <w:sz w:val="15"/>
              <w:szCs w:val="15"/>
              <w:lang w:eastAsia="zh-CN"/>
            </w:rPr>
            <m:t>τ=0</m:t>
          </m:r>
          <m:r>
            <m:rPr>
              <m:sty m:val="p"/>
            </m:rPr>
            <w:rPr>
              <w:rFonts w:ascii="Cambria Math" w:hAnsi="Cambria Math"/>
              <w:sz w:val="15"/>
              <w:szCs w:val="15"/>
              <w:lang w:eastAsia="zh-CN"/>
            </w:rPr>
            <m:t>.</m:t>
          </m:r>
          <m:r>
            <w:rPr>
              <w:rFonts w:ascii="Cambria Math" w:hAnsi="Cambria Math"/>
              <w:sz w:val="15"/>
              <w:szCs w:val="15"/>
              <w:lang w:eastAsia="zh-CN"/>
            </w:rPr>
            <m:t>00</m:t>
          </m:r>
          <m:r>
            <w:rPr>
              <w:rFonts w:ascii="Cambria Math" w:hAnsi="Cambria Math"/>
              <w:sz w:val="15"/>
              <w:szCs w:val="15"/>
              <w:lang w:eastAsia="zh-CN"/>
            </w:rPr>
            <m:t>1</m:t>
          </m:r>
        </m:oMath>
      </m:oMathPara>
    </w:p>
    <w:p w14:paraId="0A8FDD10" w14:textId="77777777" w:rsidR="005A2205" w:rsidRPr="005A2205" w:rsidRDefault="005A2205" w:rsidP="00AB2162">
      <w:pPr>
        <w:keepNext/>
        <w:tabs>
          <w:tab w:val="left" w:pos="284"/>
        </w:tabs>
        <w:adjustRightInd w:val="0"/>
        <w:snapToGrid w:val="0"/>
        <w:ind w:firstLineChars="250" w:firstLine="355"/>
        <w:rPr>
          <w:rFonts w:ascii="Times New Roman" w:eastAsia="宋体" w:hAnsi="Times New Roman"/>
          <w:spacing w:val="-4"/>
          <w:sz w:val="15"/>
          <w:szCs w:val="15"/>
        </w:rPr>
      </w:pPr>
      <w:r w:rsidRPr="005A2205">
        <w:rPr>
          <w:rFonts w:ascii="Times New Roman" w:eastAsia="宋体" w:hAnsi="Times New Roman"/>
          <w:spacing w:val="-4"/>
          <w:sz w:val="15"/>
          <w:szCs w:val="15"/>
        </w:rPr>
        <w:t>endforstep</w:t>
      </w:r>
    </w:p>
    <w:p w14:paraId="34C33C5B" w14:textId="77777777" w:rsidR="00C87DE5" w:rsidRDefault="005A2205" w:rsidP="00C87DE5">
      <w:pPr>
        <w:keepNext/>
        <w:tabs>
          <w:tab w:val="left" w:pos="284"/>
        </w:tabs>
        <w:adjustRightInd w:val="0"/>
        <w:snapToGrid w:val="0"/>
        <w:ind w:firstLineChars="150" w:firstLine="213"/>
        <w:rPr>
          <w:rFonts w:ascii="Times New Roman" w:eastAsia="宋体" w:hAnsi="Times New Roman"/>
          <w:spacing w:val="-4"/>
          <w:sz w:val="15"/>
          <w:szCs w:val="15"/>
        </w:rPr>
      </w:pPr>
      <w:r w:rsidRPr="005A2205">
        <w:rPr>
          <w:rFonts w:ascii="Times New Roman" w:eastAsia="宋体" w:hAnsi="Times New Roman"/>
          <w:spacing w:val="-4"/>
          <w:sz w:val="15"/>
          <w:szCs w:val="15"/>
        </w:rPr>
        <w:t>endforepisode</w:t>
      </w:r>
      <w:bookmarkStart w:id="15" w:name="_Hlk213765284"/>
      <w:bookmarkEnd w:id="13"/>
    </w:p>
    <w:p w14:paraId="73B1ECAD" w14:textId="386278DB" w:rsidR="004F19CF" w:rsidRPr="004F19CF" w:rsidRDefault="004F19CF" w:rsidP="00C87DE5">
      <w:pPr>
        <w:keepNext/>
        <w:tabs>
          <w:tab w:val="left" w:pos="284"/>
        </w:tabs>
        <w:adjustRightInd w:val="0"/>
        <w:snapToGrid w:val="0"/>
        <w:rPr>
          <w:rFonts w:ascii="Times New Roman" w:eastAsia="宋体" w:hAnsi="Times New Roman"/>
          <w:b/>
          <w:kern w:val="0"/>
          <w:szCs w:val="21"/>
        </w:rPr>
      </w:pPr>
      <w:r w:rsidRPr="004F19CF">
        <w:rPr>
          <w:rFonts w:ascii="Times New Roman" w:eastAsia="宋体" w:hAnsi="Times New Roman" w:hint="eastAsia"/>
          <w:b/>
          <w:kern w:val="0"/>
          <w:szCs w:val="21"/>
        </w:rPr>
        <w:t>1.</w:t>
      </w:r>
      <w:r w:rsidR="00564CF4">
        <w:rPr>
          <w:rFonts w:ascii="Times New Roman" w:eastAsia="宋体" w:hAnsi="Times New Roman"/>
          <w:b/>
          <w:kern w:val="0"/>
          <w:szCs w:val="21"/>
        </w:rPr>
        <w:t>3</w:t>
      </w:r>
      <w:r w:rsidRPr="004F19CF">
        <w:rPr>
          <w:rFonts w:ascii="Times New Roman" w:eastAsia="宋体" w:hAnsi="Times New Roman" w:hint="eastAsia"/>
          <w:b/>
          <w:kern w:val="0"/>
          <w:szCs w:val="21"/>
        </w:rPr>
        <w:t>.3</w:t>
      </w:r>
      <w:r w:rsidRPr="004F19CF">
        <w:rPr>
          <w:rFonts w:ascii="Times New Roman" w:eastAsia="宋体" w:hAnsi="Times New Roman" w:hint="eastAsia"/>
          <w:b/>
          <w:kern w:val="0"/>
          <w:szCs w:val="21"/>
        </w:rPr>
        <w:t>基于</w:t>
      </w:r>
      <w:r w:rsidRPr="004F19CF">
        <w:rPr>
          <w:rFonts w:ascii="Times New Roman" w:eastAsia="宋体" w:hAnsi="Times New Roman" w:hint="eastAsia"/>
          <w:b/>
          <w:kern w:val="0"/>
          <w:szCs w:val="21"/>
        </w:rPr>
        <w:t>OSU</w:t>
      </w:r>
      <w:r w:rsidRPr="004F19CF">
        <w:rPr>
          <w:rFonts w:ascii="Times New Roman" w:eastAsia="宋体" w:hAnsi="Times New Roman" w:hint="eastAsia"/>
          <w:b/>
          <w:kern w:val="0"/>
          <w:szCs w:val="21"/>
        </w:rPr>
        <w:t>的带宽动态调整机制</w:t>
      </w:r>
    </w:p>
    <w:p w14:paraId="0BD1B079" w14:textId="77777777" w:rsidR="004F19CF" w:rsidRDefault="004F19CF" w:rsidP="004F19CF">
      <w:pPr>
        <w:adjustRightInd w:val="0"/>
        <w:snapToGrid w:val="0"/>
        <w:ind w:firstLineChars="200" w:firstLine="420"/>
        <w:rPr>
          <w:rFonts w:ascii="Times New Roman" w:eastAsia="宋体" w:hAnsi="Times New Roman"/>
          <w:kern w:val="0"/>
          <w:szCs w:val="21"/>
        </w:rPr>
      </w:pPr>
      <w:r w:rsidRPr="004F19CF">
        <w:rPr>
          <w:rFonts w:ascii="Times New Roman" w:eastAsia="宋体" w:hAnsi="Times New Roman" w:hint="eastAsia"/>
          <w:kern w:val="0"/>
          <w:szCs w:val="21"/>
        </w:rPr>
        <w:t>为了支撑</w:t>
      </w:r>
      <w:r w:rsidRPr="004F19CF">
        <w:rPr>
          <w:rFonts w:ascii="Times New Roman" w:eastAsia="宋体" w:hAnsi="Times New Roman" w:hint="eastAsia"/>
          <w:kern w:val="0"/>
          <w:szCs w:val="21"/>
        </w:rPr>
        <w:t>NIR2OD</w:t>
      </w:r>
      <w:r w:rsidRPr="004F19CF">
        <w:rPr>
          <w:rFonts w:ascii="Times New Roman" w:eastAsia="宋体" w:hAnsi="Times New Roman" w:hint="eastAsia"/>
          <w:kern w:val="0"/>
          <w:szCs w:val="21"/>
        </w:rPr>
        <w:t>算法的高效执行，本文利用</w:t>
      </w:r>
      <w:r w:rsidRPr="004F19CF">
        <w:rPr>
          <w:rFonts w:ascii="Times New Roman" w:eastAsia="宋体" w:hAnsi="Times New Roman" w:hint="eastAsia"/>
          <w:kern w:val="0"/>
          <w:szCs w:val="21"/>
        </w:rPr>
        <w:t>OSU</w:t>
      </w:r>
      <w:r w:rsidRPr="004F19CF">
        <w:rPr>
          <w:rFonts w:ascii="Times New Roman" w:eastAsia="宋体" w:hAnsi="Times New Roman" w:hint="eastAsia"/>
          <w:kern w:val="0"/>
          <w:szCs w:val="21"/>
        </w:rPr>
        <w:t>技术的支路端口号（</w:t>
      </w:r>
      <w:r w:rsidRPr="004F19CF">
        <w:rPr>
          <w:rFonts w:ascii="Times New Roman" w:eastAsia="宋体" w:hAnsi="Times New Roman" w:hint="eastAsia"/>
          <w:kern w:val="0"/>
          <w:szCs w:val="21"/>
        </w:rPr>
        <w:t>TPN</w:t>
      </w:r>
      <w:r w:rsidRPr="004F19CF">
        <w:rPr>
          <w:rFonts w:ascii="Times New Roman" w:eastAsia="宋体" w:hAnsi="Times New Roman" w:hint="eastAsia"/>
          <w:kern w:val="0"/>
          <w:szCs w:val="21"/>
        </w:rPr>
        <w:t>）承载机制，实现了轻量级的无损带宽调整。与传统</w:t>
      </w:r>
      <w:r w:rsidRPr="004F19CF">
        <w:rPr>
          <w:rFonts w:ascii="Times New Roman" w:eastAsia="宋体" w:hAnsi="Times New Roman" w:hint="eastAsia"/>
          <w:kern w:val="0"/>
          <w:szCs w:val="21"/>
        </w:rPr>
        <w:t>OTN</w:t>
      </w:r>
      <w:r w:rsidRPr="004F19CF">
        <w:rPr>
          <w:rFonts w:ascii="Times New Roman" w:eastAsia="宋体" w:hAnsi="Times New Roman" w:hint="eastAsia"/>
          <w:kern w:val="0"/>
          <w:szCs w:val="21"/>
        </w:rPr>
        <w:t>需逐跳配置中间节点不同，</w:t>
      </w:r>
      <w:r w:rsidRPr="004F19CF">
        <w:rPr>
          <w:rFonts w:ascii="Times New Roman" w:eastAsia="宋体" w:hAnsi="Times New Roman" w:hint="eastAsia"/>
          <w:kern w:val="0"/>
          <w:szCs w:val="21"/>
        </w:rPr>
        <w:t>OSU</w:t>
      </w:r>
      <w:r w:rsidRPr="004F19CF">
        <w:rPr>
          <w:rFonts w:ascii="Times New Roman" w:eastAsia="宋体" w:hAnsi="Times New Roman" w:hint="eastAsia"/>
          <w:kern w:val="0"/>
          <w:szCs w:val="21"/>
        </w:rPr>
        <w:t>允许目的端自动感知源端有效载荷块数量的变化并同步更新，无需人工干预传输路径上的中间节点。基于此特性，本文设计了驱动节点与跟随节点的协同调整功能：</w:t>
      </w:r>
      <w:r w:rsidRPr="004F19CF">
        <w:rPr>
          <w:rFonts w:ascii="Times New Roman" w:eastAsia="宋体" w:hAnsi="Times New Roman" w:hint="eastAsia"/>
          <w:kern w:val="0"/>
          <w:szCs w:val="21"/>
        </w:rPr>
        <w:t>NIR2OD</w:t>
      </w:r>
      <w:r w:rsidRPr="004F19CF">
        <w:rPr>
          <w:rFonts w:ascii="Times New Roman" w:eastAsia="宋体" w:hAnsi="Times New Roman" w:hint="eastAsia"/>
          <w:kern w:val="0"/>
          <w:szCs w:val="21"/>
        </w:rPr>
        <w:t>算法的</w:t>
      </w:r>
      <w:r w:rsidRPr="004F19CF">
        <w:rPr>
          <w:rFonts w:ascii="Times New Roman" w:eastAsia="宋体" w:hAnsi="Times New Roman" w:hint="eastAsia"/>
          <w:kern w:val="0"/>
          <w:szCs w:val="21"/>
        </w:rPr>
        <w:t>DRL</w:t>
      </w:r>
      <w:r w:rsidRPr="004F19CF">
        <w:rPr>
          <w:rFonts w:ascii="Times New Roman" w:eastAsia="宋体" w:hAnsi="Times New Roman" w:hint="eastAsia"/>
          <w:kern w:val="0"/>
          <w:szCs w:val="21"/>
        </w:rPr>
        <w:t>智能体仅需向控制平面中的驱动节点下发带宽调整指令，随后由驱动节点利用</w:t>
      </w:r>
      <w:r w:rsidRPr="004F19CF">
        <w:rPr>
          <w:rFonts w:ascii="Times New Roman" w:eastAsia="宋体" w:hAnsi="Times New Roman" w:hint="eastAsia"/>
          <w:kern w:val="0"/>
          <w:szCs w:val="21"/>
        </w:rPr>
        <w:t>OSU</w:t>
      </w:r>
      <w:r w:rsidRPr="004F19CF">
        <w:rPr>
          <w:rFonts w:ascii="Times New Roman" w:eastAsia="宋体" w:hAnsi="Times New Roman" w:hint="eastAsia"/>
          <w:kern w:val="0"/>
          <w:szCs w:val="21"/>
        </w:rPr>
        <w:t>带内开销与跟随节点自动交互调整信息。这种机制将复杂的端到端配置简化为单点指令下发，显著降低了运维复杂度与信令开销。</w:t>
      </w:r>
    </w:p>
    <w:bookmarkEnd w:id="14"/>
    <w:bookmarkEnd w:id="15"/>
    <w:p w14:paraId="6E3493FF" w14:textId="77777777" w:rsidR="009021CD" w:rsidRDefault="00CE7AA9">
      <w:pPr>
        <w:pStyle w:val="3"/>
        <w:spacing w:before="0" w:after="0" w:line="240" w:lineRule="auto"/>
        <w:jc w:val="left"/>
        <w:rPr>
          <w:rFonts w:ascii="Times New Roman" w:eastAsia="黑体" w:hAnsi="Times New Roman" w:cs="Times New Roman"/>
          <w:b w:val="0"/>
          <w:sz w:val="24"/>
          <w:szCs w:val="24"/>
        </w:rPr>
      </w:pPr>
      <w:r>
        <w:rPr>
          <w:rFonts w:ascii="Times New Roman" w:eastAsia="黑体" w:hAnsi="Times New Roman" w:cs="Times New Roman"/>
          <w:b w:val="0"/>
          <w:sz w:val="24"/>
          <w:szCs w:val="24"/>
        </w:rPr>
        <w:t xml:space="preserve">2 </w:t>
      </w:r>
      <w:r w:rsidR="00C13B05">
        <w:rPr>
          <w:rFonts w:ascii="Times New Roman" w:eastAsia="黑体" w:hAnsi="Times New Roman" w:cs="Times New Roman" w:hint="eastAsia"/>
          <w:b w:val="0"/>
          <w:sz w:val="24"/>
          <w:szCs w:val="24"/>
        </w:rPr>
        <w:t>实验</w:t>
      </w:r>
      <w:r w:rsidR="0004563C">
        <w:rPr>
          <w:rFonts w:ascii="Times New Roman" w:eastAsia="黑体" w:hAnsi="Times New Roman" w:cs="Times New Roman" w:hint="eastAsia"/>
          <w:b w:val="0"/>
          <w:sz w:val="24"/>
          <w:szCs w:val="24"/>
        </w:rPr>
        <w:t>设计</w:t>
      </w:r>
      <w:r w:rsidR="0004563C">
        <w:rPr>
          <w:rFonts w:ascii="Times New Roman" w:eastAsia="黑体" w:hAnsi="Times New Roman" w:cs="Times New Roman"/>
          <w:b w:val="0"/>
          <w:sz w:val="24"/>
          <w:szCs w:val="24"/>
        </w:rPr>
        <w:t>与结果</w:t>
      </w:r>
      <w:r w:rsidR="00C13B05">
        <w:rPr>
          <w:rFonts w:ascii="Times New Roman" w:eastAsia="黑体" w:hAnsi="Times New Roman" w:cs="Times New Roman" w:hint="eastAsia"/>
          <w:b w:val="0"/>
          <w:sz w:val="24"/>
          <w:szCs w:val="24"/>
        </w:rPr>
        <w:t>分析</w:t>
      </w:r>
    </w:p>
    <w:p w14:paraId="721E88B5" w14:textId="77777777" w:rsidR="009021CD" w:rsidRPr="004014D9" w:rsidRDefault="00CE7AA9">
      <w:pPr>
        <w:pStyle w:val="4"/>
        <w:spacing w:before="0" w:after="0" w:line="240" w:lineRule="auto"/>
        <w:rPr>
          <w:rFonts w:ascii="Times New Roman" w:eastAsia="黑体" w:hAnsi="Times New Roman"/>
          <w:b w:val="0"/>
          <w:bCs w:val="0"/>
          <w:sz w:val="21"/>
          <w:szCs w:val="21"/>
        </w:rPr>
      </w:pPr>
      <w:bookmarkStart w:id="16" w:name="_Hlk198980305"/>
      <w:r>
        <w:rPr>
          <w:rFonts w:ascii="Times New Roman" w:eastAsia="黑体" w:hAnsi="Times New Roman"/>
          <w:b w:val="0"/>
          <w:bCs w:val="0"/>
          <w:sz w:val="21"/>
          <w:szCs w:val="21"/>
        </w:rPr>
        <w:t>2.1</w:t>
      </w:r>
      <w:bookmarkEnd w:id="16"/>
      <w:r w:rsidR="004014D9" w:rsidRPr="004014D9">
        <w:rPr>
          <w:rFonts w:ascii="Times New Roman" w:eastAsia="黑体" w:hAnsi="Times New Roman" w:hint="eastAsia"/>
          <w:b w:val="0"/>
          <w:bCs w:val="0"/>
          <w:sz w:val="21"/>
          <w:szCs w:val="21"/>
        </w:rPr>
        <w:t>仿真环境与参数配置</w:t>
      </w:r>
    </w:p>
    <w:p w14:paraId="186F7753" w14:textId="77777777" w:rsidR="00793469" w:rsidRDefault="00793469" w:rsidP="00793469">
      <w:pPr>
        <w:adjustRightInd w:val="0"/>
        <w:snapToGrid w:val="0"/>
        <w:ind w:firstLineChars="200" w:firstLine="400"/>
        <w:rPr>
          <w:rFonts w:ascii="Times New Roman" w:eastAsia="宋体" w:hAnsi="宋体" w:cs="宋体"/>
          <w:sz w:val="20"/>
          <w:szCs w:val="20"/>
          <w:lang w:val="en-GB"/>
        </w:rPr>
      </w:pPr>
      <w:r w:rsidRPr="00793469">
        <w:rPr>
          <w:rFonts w:ascii="Times New Roman" w:eastAsia="宋体" w:hAnsi="宋体" w:cs="宋体" w:hint="eastAsia"/>
          <w:sz w:val="20"/>
          <w:szCs w:val="20"/>
          <w:lang w:val="en-GB"/>
        </w:rPr>
        <w:t>本</w:t>
      </w:r>
      <w:r w:rsidR="001D26A4">
        <w:rPr>
          <w:rFonts w:ascii="Times New Roman" w:eastAsia="宋体" w:hAnsi="宋体" w:cs="宋体" w:hint="eastAsia"/>
          <w:sz w:val="20"/>
          <w:szCs w:val="20"/>
          <w:lang w:val="en-GB"/>
        </w:rPr>
        <w:t>文</w:t>
      </w:r>
      <w:r w:rsidRPr="00793469">
        <w:rPr>
          <w:rFonts w:ascii="Times New Roman" w:eastAsia="宋体" w:hAnsi="宋体" w:cs="宋体" w:hint="eastAsia"/>
          <w:sz w:val="20"/>
          <w:szCs w:val="20"/>
          <w:lang w:val="en-GB"/>
        </w:rPr>
        <w:t>的仿真实验在</w:t>
      </w:r>
      <w:r w:rsidRPr="00793469">
        <w:rPr>
          <w:rFonts w:ascii="Times New Roman" w:eastAsia="宋体" w:hAnsi="宋体" w:cs="宋体" w:hint="eastAsia"/>
          <w:sz w:val="20"/>
          <w:szCs w:val="20"/>
          <w:lang w:val="en-GB"/>
        </w:rPr>
        <w:t>Ubuntu 18.04 TLS</w:t>
      </w:r>
      <w:r w:rsidRPr="00793469">
        <w:rPr>
          <w:rFonts w:ascii="Times New Roman" w:eastAsia="宋体" w:hAnsi="宋体" w:cs="宋体" w:hint="eastAsia"/>
          <w:sz w:val="20"/>
          <w:szCs w:val="20"/>
          <w:lang w:val="en-GB"/>
        </w:rPr>
        <w:t>操作系统环境下进行。网络仿真平台采用</w:t>
      </w:r>
      <w:r w:rsidRPr="00793469">
        <w:rPr>
          <w:rFonts w:ascii="Times New Roman" w:eastAsia="宋体" w:hAnsi="宋体" w:cs="宋体" w:hint="eastAsia"/>
          <w:sz w:val="20"/>
          <w:szCs w:val="20"/>
          <w:lang w:val="en-GB"/>
        </w:rPr>
        <w:t>OMNeT++ 6.1.0</w:t>
      </w:r>
      <w:r w:rsidRPr="00793469">
        <w:rPr>
          <w:rFonts w:ascii="Times New Roman" w:eastAsia="宋体" w:hAnsi="宋体" w:cs="宋体" w:hint="eastAsia"/>
          <w:sz w:val="20"/>
          <w:szCs w:val="20"/>
          <w:lang w:val="en-GB"/>
        </w:rPr>
        <w:t>，卫星轨道与链路仿真则使用</w:t>
      </w:r>
      <w:r w:rsidRPr="00793469">
        <w:rPr>
          <w:rFonts w:ascii="Times New Roman" w:eastAsia="宋体" w:hAnsi="宋体" w:cs="宋体" w:hint="eastAsia"/>
          <w:sz w:val="20"/>
          <w:szCs w:val="20"/>
          <w:lang w:val="en-GB"/>
        </w:rPr>
        <w:t>STK 13.0</w:t>
      </w:r>
      <w:r w:rsidRPr="00793469">
        <w:rPr>
          <w:rFonts w:ascii="Times New Roman" w:eastAsia="宋体" w:hAnsi="宋体" w:cs="宋体" w:hint="eastAsia"/>
          <w:sz w:val="20"/>
          <w:szCs w:val="20"/>
          <w:lang w:val="en-GB"/>
        </w:rPr>
        <w:t>软件。实验构建了两种不同规模的卫星光网络拓扑进行验证：一种是包含</w:t>
      </w:r>
      <w:r w:rsidRPr="00793469">
        <w:rPr>
          <w:rFonts w:ascii="Times New Roman" w:eastAsia="宋体" w:hAnsi="宋体" w:cs="宋体" w:hint="eastAsia"/>
          <w:sz w:val="20"/>
          <w:szCs w:val="20"/>
          <w:lang w:val="en-GB"/>
        </w:rPr>
        <w:t>12</w:t>
      </w:r>
      <w:r w:rsidRPr="00793469">
        <w:rPr>
          <w:rFonts w:ascii="Times New Roman" w:eastAsia="宋体" w:hAnsi="宋体" w:cs="宋体" w:hint="eastAsia"/>
          <w:sz w:val="20"/>
          <w:szCs w:val="20"/>
          <w:lang w:val="en-GB"/>
        </w:rPr>
        <w:t>个节点的类</w:t>
      </w:r>
      <w:r w:rsidRPr="00793469">
        <w:rPr>
          <w:rFonts w:ascii="Times New Roman" w:eastAsia="宋体" w:hAnsi="宋体" w:cs="宋体" w:hint="eastAsia"/>
          <w:sz w:val="20"/>
          <w:szCs w:val="20"/>
          <w:lang w:val="en-GB"/>
        </w:rPr>
        <w:t>ABILENE</w:t>
      </w:r>
      <w:r w:rsidRPr="00793469">
        <w:rPr>
          <w:rFonts w:ascii="Times New Roman" w:eastAsia="宋体" w:hAnsi="宋体" w:cs="宋体" w:hint="eastAsia"/>
          <w:sz w:val="20"/>
          <w:szCs w:val="20"/>
          <w:lang w:val="en-GB"/>
        </w:rPr>
        <w:t>网络，另一种是包含</w:t>
      </w:r>
      <w:r w:rsidRPr="00793469">
        <w:rPr>
          <w:rFonts w:ascii="Times New Roman" w:eastAsia="宋体" w:hAnsi="宋体" w:cs="宋体" w:hint="eastAsia"/>
          <w:sz w:val="20"/>
          <w:szCs w:val="20"/>
          <w:lang w:val="en-GB"/>
        </w:rPr>
        <w:t>40</w:t>
      </w:r>
      <w:r w:rsidRPr="00793469">
        <w:rPr>
          <w:rFonts w:ascii="Times New Roman" w:eastAsia="宋体" w:hAnsi="宋体" w:cs="宋体" w:hint="eastAsia"/>
          <w:sz w:val="20"/>
          <w:szCs w:val="20"/>
          <w:lang w:val="en-GB"/>
        </w:rPr>
        <w:t>个节点的类</w:t>
      </w:r>
      <w:r w:rsidRPr="00793469">
        <w:rPr>
          <w:rFonts w:ascii="Times New Roman" w:eastAsia="宋体" w:hAnsi="宋体" w:cs="宋体" w:hint="eastAsia"/>
          <w:sz w:val="20"/>
          <w:szCs w:val="20"/>
          <w:lang w:val="en-GB"/>
        </w:rPr>
        <w:t>GEANT</w:t>
      </w:r>
      <w:r w:rsidRPr="00793469">
        <w:rPr>
          <w:rFonts w:ascii="Times New Roman" w:eastAsia="宋体" w:hAnsi="宋体" w:cs="宋体" w:hint="eastAsia"/>
          <w:sz w:val="20"/>
          <w:szCs w:val="20"/>
          <w:lang w:val="en-GB"/>
        </w:rPr>
        <w:t>网络。所有星间链路的带宽均统一设置为</w:t>
      </w:r>
      <w:r w:rsidRPr="00793469">
        <w:rPr>
          <w:rFonts w:ascii="Times New Roman" w:eastAsia="宋体" w:hAnsi="宋体" w:cs="宋体" w:hint="eastAsia"/>
          <w:sz w:val="20"/>
          <w:szCs w:val="20"/>
          <w:lang w:val="en-GB"/>
        </w:rPr>
        <w:t>20 Gbit/s</w:t>
      </w:r>
      <w:r w:rsidRPr="00793469">
        <w:rPr>
          <w:rFonts w:ascii="Times New Roman" w:eastAsia="宋体" w:hAnsi="宋体" w:cs="宋体" w:hint="eastAsia"/>
          <w:sz w:val="20"/>
          <w:szCs w:val="20"/>
          <w:lang w:val="en-GB"/>
        </w:rPr>
        <w:t>。</w:t>
      </w:r>
      <w:r w:rsidR="00CE7AA9">
        <w:rPr>
          <w:rFonts w:ascii="Times New Roman" w:eastAsia="宋体" w:hAnsi="宋体" w:cs="宋体" w:hint="eastAsia"/>
          <w:sz w:val="20"/>
          <w:szCs w:val="20"/>
          <w:lang w:val="en-GB"/>
        </w:rPr>
        <w:t>仿真网络的拓扑结构以邻接矩阵形式通过矩阵文件输入。</w:t>
      </w:r>
      <w:bookmarkStart w:id="17" w:name="_Hlk214348831"/>
      <w:bookmarkStart w:id="18" w:name="_Hlk213959228"/>
    </w:p>
    <w:p w14:paraId="07417077" w14:textId="77777777" w:rsidR="002C727F" w:rsidRPr="002C727F" w:rsidRDefault="00E363CD" w:rsidP="002C727F">
      <w:pPr>
        <w:adjustRightInd w:val="0"/>
        <w:snapToGrid w:val="0"/>
        <w:rPr>
          <w:rFonts w:ascii="Times New Roman" w:eastAsia="宋体" w:hAnsi="宋体" w:cs="宋体"/>
          <w:b/>
          <w:sz w:val="20"/>
          <w:szCs w:val="20"/>
          <w:lang w:val="en-GB"/>
        </w:rPr>
      </w:pPr>
      <w:r w:rsidRPr="00E363CD">
        <w:rPr>
          <w:rFonts w:ascii="Times New Roman" w:eastAsia="宋体" w:hAnsi="宋体" w:cs="宋体" w:hint="eastAsia"/>
          <w:b/>
          <w:sz w:val="20"/>
          <w:szCs w:val="20"/>
          <w:lang w:val="en-GB"/>
        </w:rPr>
        <w:lastRenderedPageBreak/>
        <w:t xml:space="preserve">2.2 </w:t>
      </w:r>
      <w:r w:rsidRPr="00E363CD">
        <w:rPr>
          <w:rFonts w:ascii="Times New Roman" w:eastAsia="宋体" w:hAnsi="宋体" w:cs="宋体" w:hint="eastAsia"/>
          <w:b/>
          <w:sz w:val="20"/>
          <w:szCs w:val="20"/>
          <w:lang w:val="en-GB"/>
        </w:rPr>
        <w:t>与</w:t>
      </w:r>
      <w:r w:rsidRPr="00E363CD">
        <w:rPr>
          <w:rFonts w:ascii="Times New Roman" w:eastAsia="宋体" w:hAnsi="宋体" w:cs="宋体" w:hint="eastAsia"/>
          <w:b/>
          <w:sz w:val="20"/>
          <w:szCs w:val="20"/>
          <w:lang w:val="en-GB"/>
        </w:rPr>
        <w:t>OSPF</w:t>
      </w:r>
      <w:r w:rsidRPr="00E363CD">
        <w:rPr>
          <w:rFonts w:ascii="Times New Roman" w:eastAsia="宋体" w:hAnsi="宋体" w:cs="宋体" w:hint="eastAsia"/>
          <w:b/>
          <w:sz w:val="20"/>
          <w:szCs w:val="20"/>
          <w:lang w:val="en-GB"/>
        </w:rPr>
        <w:t>算法的</w:t>
      </w:r>
      <w:r w:rsidRPr="00E363CD">
        <w:rPr>
          <w:rFonts w:ascii="Times New Roman" w:eastAsia="宋体" w:hAnsi="宋体" w:cs="宋体" w:hint="eastAsia"/>
          <w:b/>
          <w:sz w:val="20"/>
          <w:szCs w:val="20"/>
          <w:lang w:val="en-GB"/>
        </w:rPr>
        <w:t>QoS</w:t>
      </w:r>
      <w:r w:rsidRPr="00E363CD">
        <w:rPr>
          <w:rFonts w:ascii="Times New Roman" w:eastAsia="宋体" w:hAnsi="宋体" w:cs="宋体" w:hint="eastAsia"/>
          <w:b/>
          <w:sz w:val="20"/>
          <w:szCs w:val="20"/>
          <w:lang w:val="en-GB"/>
        </w:rPr>
        <w:t>性能对比</w:t>
      </w:r>
    </w:p>
    <w:p w14:paraId="74843961" w14:textId="77777777" w:rsidR="009021CD" w:rsidRDefault="00750F8C" w:rsidP="00793469">
      <w:pPr>
        <w:adjustRightInd w:val="0"/>
        <w:snapToGrid w:val="0"/>
        <w:ind w:firstLineChars="200" w:firstLine="420"/>
        <w:rPr>
          <w:rFonts w:ascii="Times New Roman" w:eastAsia="宋体" w:hAnsi="Times New Roman"/>
          <w:kern w:val="0"/>
          <w:szCs w:val="21"/>
        </w:rPr>
      </w:pPr>
      <w:r>
        <w:rPr>
          <w:rFonts w:ascii="Times New Roman" w:eastAsia="宋体" w:hAnsi="Times New Roman" w:hint="eastAsia"/>
          <w:kern w:val="0"/>
          <w:szCs w:val="21"/>
        </w:rPr>
        <w:t>本文</w:t>
      </w:r>
      <w:r w:rsidRPr="00750F8C">
        <w:rPr>
          <w:rFonts w:ascii="Times New Roman" w:eastAsia="宋体" w:hAnsi="Times New Roman" w:hint="eastAsia"/>
          <w:kern w:val="0"/>
          <w:szCs w:val="21"/>
        </w:rPr>
        <w:t>将开放式最短路径优先（</w:t>
      </w:r>
      <w:r w:rsidRPr="00750F8C">
        <w:rPr>
          <w:rFonts w:ascii="Times New Roman" w:eastAsia="宋体" w:hAnsi="Times New Roman" w:hint="eastAsia"/>
          <w:kern w:val="0"/>
          <w:szCs w:val="21"/>
        </w:rPr>
        <w:t>OSPF</w:t>
      </w:r>
      <w:r w:rsidRPr="00750F8C">
        <w:rPr>
          <w:rFonts w:ascii="Times New Roman" w:eastAsia="宋体" w:hAnsi="Times New Roman" w:hint="eastAsia"/>
          <w:kern w:val="0"/>
          <w:szCs w:val="21"/>
        </w:rPr>
        <w:t>）算法作为传统启发式路由算法的代表，与</w:t>
      </w:r>
      <w:r w:rsidRPr="00750F8C">
        <w:rPr>
          <w:rFonts w:ascii="Times New Roman" w:eastAsia="宋体" w:hAnsi="Times New Roman" w:hint="eastAsia"/>
          <w:kern w:val="0"/>
          <w:szCs w:val="21"/>
        </w:rPr>
        <w:t xml:space="preserve"> NIR2OD </w:t>
      </w:r>
      <w:r w:rsidRPr="00750F8C">
        <w:rPr>
          <w:rFonts w:ascii="Times New Roman" w:eastAsia="宋体" w:hAnsi="Times New Roman" w:hint="eastAsia"/>
          <w:kern w:val="0"/>
          <w:szCs w:val="21"/>
        </w:rPr>
        <w:t>算法进行性能对比。实验设置中，</w:t>
      </w:r>
      <w:r w:rsidRPr="00750F8C">
        <w:rPr>
          <w:rFonts w:ascii="Times New Roman" w:eastAsia="宋体" w:hAnsi="Times New Roman" w:hint="eastAsia"/>
          <w:kern w:val="0"/>
          <w:szCs w:val="21"/>
        </w:rPr>
        <w:t>NIR2OD</w:t>
      </w:r>
      <w:r w:rsidRPr="00750F8C">
        <w:rPr>
          <w:rFonts w:ascii="Times New Roman" w:eastAsia="宋体" w:hAnsi="Times New Roman" w:hint="eastAsia"/>
          <w:kern w:val="0"/>
          <w:szCs w:val="21"/>
        </w:rPr>
        <w:t>智能体（</w:t>
      </w:r>
      <w:r w:rsidRPr="00750F8C">
        <w:rPr>
          <w:rFonts w:ascii="Times New Roman" w:eastAsia="宋体" w:hAnsi="Times New Roman" w:hint="eastAsia"/>
          <w:kern w:val="0"/>
          <w:szCs w:val="21"/>
        </w:rPr>
        <w:t>agent</w:t>
      </w:r>
      <w:r w:rsidRPr="00750F8C">
        <w:rPr>
          <w:rFonts w:ascii="Times New Roman" w:eastAsia="宋体" w:hAnsi="Times New Roman" w:hint="eastAsia"/>
          <w:kern w:val="0"/>
          <w:szCs w:val="21"/>
        </w:rPr>
        <w:t>）经过</w:t>
      </w:r>
      <w:r w:rsidRPr="00750F8C">
        <w:rPr>
          <w:rFonts w:ascii="Times New Roman" w:eastAsia="宋体" w:hAnsi="Times New Roman" w:hint="eastAsia"/>
          <w:kern w:val="0"/>
          <w:szCs w:val="21"/>
        </w:rPr>
        <w:t>10</w:t>
      </w:r>
      <w:r w:rsidRPr="00750F8C">
        <w:rPr>
          <w:rFonts w:ascii="Times New Roman" w:eastAsia="宋体" w:hAnsi="Times New Roman" w:hint="eastAsia"/>
          <w:kern w:val="0"/>
          <w:szCs w:val="21"/>
          <w:vertAlign w:val="superscript"/>
        </w:rPr>
        <w:t>5</w:t>
      </w:r>
      <w:r w:rsidRPr="00750F8C">
        <w:rPr>
          <w:rFonts w:ascii="Times New Roman" w:eastAsia="宋体" w:hAnsi="Times New Roman" w:hint="eastAsia"/>
          <w:kern w:val="0"/>
          <w:szCs w:val="21"/>
        </w:rPr>
        <w:t>步训练，而</w:t>
      </w:r>
      <w:r w:rsidRPr="00750F8C">
        <w:rPr>
          <w:rFonts w:ascii="Times New Roman" w:eastAsia="宋体" w:hAnsi="Times New Roman" w:hint="eastAsia"/>
          <w:kern w:val="0"/>
          <w:szCs w:val="21"/>
        </w:rPr>
        <w:t xml:space="preserve"> OSPF </w:t>
      </w:r>
      <w:r w:rsidRPr="00750F8C">
        <w:rPr>
          <w:rFonts w:ascii="Times New Roman" w:eastAsia="宋体" w:hAnsi="Times New Roman" w:hint="eastAsia"/>
          <w:kern w:val="0"/>
          <w:szCs w:val="21"/>
        </w:rPr>
        <w:t>算法则生成</w:t>
      </w:r>
      <w:r w:rsidRPr="00750F8C">
        <w:rPr>
          <w:rFonts w:ascii="Times New Roman" w:eastAsia="宋体" w:hAnsi="Times New Roman" w:hint="eastAsia"/>
          <w:kern w:val="0"/>
          <w:szCs w:val="21"/>
        </w:rPr>
        <w:t>10</w:t>
      </w:r>
      <w:r w:rsidRPr="00750F8C">
        <w:rPr>
          <w:rFonts w:ascii="Times New Roman" w:eastAsia="宋体" w:hAnsi="Times New Roman" w:hint="eastAsia"/>
          <w:kern w:val="0"/>
          <w:szCs w:val="21"/>
          <w:vertAlign w:val="superscript"/>
        </w:rPr>
        <w:t>5</w:t>
      </w:r>
      <w:r w:rsidRPr="00750F8C">
        <w:rPr>
          <w:rFonts w:ascii="Times New Roman" w:eastAsia="宋体" w:hAnsi="Times New Roman" w:hint="eastAsia"/>
          <w:kern w:val="0"/>
          <w:szCs w:val="21"/>
        </w:rPr>
        <w:t>条路由路径，以确保比较的公平性。</w:t>
      </w:r>
      <w:r w:rsidRPr="00750F8C">
        <w:rPr>
          <w:rFonts w:ascii="Times New Roman" w:eastAsia="宋体" w:hAnsi="Times New Roman" w:hint="eastAsia"/>
          <w:kern w:val="0"/>
          <w:szCs w:val="21"/>
        </w:rPr>
        <w:t>NIR2OD</w:t>
      </w:r>
      <w:r w:rsidRPr="00750F8C">
        <w:rPr>
          <w:rFonts w:ascii="Times New Roman" w:eastAsia="宋体" w:hAnsi="Times New Roman" w:hint="eastAsia"/>
          <w:kern w:val="0"/>
          <w:szCs w:val="21"/>
        </w:rPr>
        <w:t>与</w:t>
      </w:r>
      <w:r w:rsidRPr="00750F8C">
        <w:rPr>
          <w:rFonts w:ascii="Times New Roman" w:eastAsia="宋体" w:hAnsi="Times New Roman" w:hint="eastAsia"/>
          <w:kern w:val="0"/>
          <w:szCs w:val="21"/>
        </w:rPr>
        <w:t>OSPF</w:t>
      </w:r>
      <w:r w:rsidRPr="00750F8C">
        <w:rPr>
          <w:rFonts w:ascii="Times New Roman" w:eastAsia="宋体" w:hAnsi="Times New Roman" w:hint="eastAsia"/>
          <w:kern w:val="0"/>
          <w:szCs w:val="21"/>
        </w:rPr>
        <w:t>的</w:t>
      </w:r>
      <w:r w:rsidRPr="00750F8C">
        <w:rPr>
          <w:rFonts w:ascii="Times New Roman" w:eastAsia="宋体" w:hAnsi="Times New Roman" w:hint="eastAsia"/>
          <w:kern w:val="0"/>
          <w:szCs w:val="21"/>
        </w:rPr>
        <w:t>QoS</w:t>
      </w:r>
      <w:r w:rsidRPr="00750F8C">
        <w:rPr>
          <w:rFonts w:ascii="Times New Roman" w:eastAsia="宋体" w:hAnsi="Times New Roman" w:hint="eastAsia"/>
          <w:kern w:val="0"/>
          <w:szCs w:val="21"/>
        </w:rPr>
        <w:t>性能对比如图</w:t>
      </w:r>
      <w:r w:rsidRPr="00750F8C">
        <w:rPr>
          <w:rFonts w:ascii="Times New Roman" w:eastAsia="宋体" w:hAnsi="Times New Roman" w:hint="eastAsia"/>
          <w:kern w:val="0"/>
          <w:szCs w:val="21"/>
        </w:rPr>
        <w:t xml:space="preserve"> 3 </w:t>
      </w:r>
      <w:r w:rsidRPr="00750F8C">
        <w:rPr>
          <w:rFonts w:ascii="Times New Roman" w:eastAsia="宋体" w:hAnsi="Times New Roman" w:hint="eastAsia"/>
          <w:kern w:val="0"/>
          <w:szCs w:val="21"/>
        </w:rPr>
        <w:t>所示。可以看出，在</w:t>
      </w:r>
      <w:r w:rsidRPr="00750F8C">
        <w:rPr>
          <w:rFonts w:ascii="Times New Roman" w:eastAsia="宋体" w:hAnsi="Times New Roman" w:hint="eastAsia"/>
          <w:kern w:val="0"/>
          <w:szCs w:val="21"/>
        </w:rPr>
        <w:t xml:space="preserve"> 12.5%</w:t>
      </w:r>
      <w:r w:rsidRPr="00750F8C">
        <w:rPr>
          <w:rFonts w:ascii="Times New Roman" w:eastAsia="宋体" w:hAnsi="Times New Roman" w:hint="eastAsia"/>
          <w:kern w:val="0"/>
          <w:szCs w:val="21"/>
        </w:rPr>
        <w:t>～</w:t>
      </w:r>
      <w:r w:rsidRPr="00750F8C">
        <w:rPr>
          <w:rFonts w:ascii="Times New Roman" w:eastAsia="宋体" w:hAnsi="Times New Roman" w:hint="eastAsia"/>
          <w:kern w:val="0"/>
          <w:szCs w:val="21"/>
        </w:rPr>
        <w:t xml:space="preserve">125% </w:t>
      </w:r>
      <w:r w:rsidRPr="00750F8C">
        <w:rPr>
          <w:rFonts w:ascii="Times New Roman" w:eastAsia="宋体" w:hAnsi="Times New Roman" w:hint="eastAsia"/>
          <w:kern w:val="0"/>
          <w:szCs w:val="21"/>
        </w:rPr>
        <w:t>的网络流量强度范围内，</w:t>
      </w:r>
      <w:r w:rsidRPr="00750F8C">
        <w:rPr>
          <w:rFonts w:ascii="Times New Roman" w:eastAsia="宋体" w:hAnsi="Times New Roman" w:hint="eastAsia"/>
          <w:kern w:val="0"/>
          <w:szCs w:val="21"/>
        </w:rPr>
        <w:t>NIR2OD</w:t>
      </w:r>
      <w:r w:rsidRPr="00750F8C">
        <w:rPr>
          <w:rFonts w:ascii="Times New Roman" w:eastAsia="宋体" w:hAnsi="Times New Roman" w:hint="eastAsia"/>
          <w:kern w:val="0"/>
          <w:szCs w:val="21"/>
        </w:rPr>
        <w:t>智能体所生成路由对应的时延和丢包率中值均接近</w:t>
      </w:r>
      <w:r w:rsidRPr="00750F8C">
        <w:rPr>
          <w:rFonts w:ascii="Times New Roman" w:eastAsia="宋体" w:hAnsi="Times New Roman" w:hint="eastAsia"/>
          <w:kern w:val="0"/>
          <w:szCs w:val="21"/>
        </w:rPr>
        <w:t xml:space="preserve"> OSPF </w:t>
      </w:r>
      <w:r w:rsidRPr="00750F8C">
        <w:rPr>
          <w:rFonts w:ascii="Times New Roman" w:eastAsia="宋体" w:hAnsi="Times New Roman" w:hint="eastAsia"/>
          <w:kern w:val="0"/>
          <w:szCs w:val="21"/>
        </w:rPr>
        <w:t>算法所能达到的最小值。此外，当网络流量强度分别为</w:t>
      </w:r>
      <w:r w:rsidRPr="00750F8C">
        <w:rPr>
          <w:rFonts w:ascii="Times New Roman" w:eastAsia="宋体" w:hAnsi="Times New Roman" w:hint="eastAsia"/>
          <w:kern w:val="0"/>
          <w:szCs w:val="21"/>
        </w:rPr>
        <w:t xml:space="preserve"> 100%</w:t>
      </w:r>
      <w:r w:rsidRPr="00750F8C">
        <w:rPr>
          <w:rFonts w:ascii="Times New Roman" w:eastAsia="宋体" w:hAnsi="Times New Roman" w:hint="eastAsia"/>
          <w:kern w:val="0"/>
          <w:szCs w:val="21"/>
        </w:rPr>
        <w:t>、</w:t>
      </w:r>
      <w:r w:rsidRPr="00750F8C">
        <w:rPr>
          <w:rFonts w:ascii="Times New Roman" w:eastAsia="宋体" w:hAnsi="Times New Roman" w:hint="eastAsia"/>
          <w:kern w:val="0"/>
          <w:szCs w:val="21"/>
        </w:rPr>
        <w:t xml:space="preserve">112.5% </w:t>
      </w:r>
      <w:r w:rsidRPr="00750F8C">
        <w:rPr>
          <w:rFonts w:ascii="Times New Roman" w:eastAsia="宋体" w:hAnsi="Times New Roman" w:hint="eastAsia"/>
          <w:kern w:val="0"/>
          <w:szCs w:val="21"/>
        </w:rPr>
        <w:t>和</w:t>
      </w:r>
      <w:r w:rsidRPr="00750F8C">
        <w:rPr>
          <w:rFonts w:ascii="Times New Roman" w:eastAsia="宋体" w:hAnsi="Times New Roman" w:hint="eastAsia"/>
          <w:kern w:val="0"/>
          <w:szCs w:val="21"/>
        </w:rPr>
        <w:t xml:space="preserve"> 125% </w:t>
      </w:r>
      <w:r w:rsidRPr="00750F8C">
        <w:rPr>
          <w:rFonts w:ascii="Times New Roman" w:eastAsia="宋体" w:hAnsi="Times New Roman" w:hint="eastAsia"/>
          <w:kern w:val="0"/>
          <w:szCs w:val="21"/>
        </w:rPr>
        <w:t>时，</w:t>
      </w:r>
      <w:r w:rsidRPr="00750F8C">
        <w:rPr>
          <w:rFonts w:ascii="Times New Roman" w:eastAsia="宋体" w:hAnsi="Times New Roman" w:hint="eastAsia"/>
          <w:kern w:val="0"/>
          <w:szCs w:val="21"/>
        </w:rPr>
        <w:t>NIR2OD</w:t>
      </w:r>
      <w:r w:rsidRPr="00750F8C">
        <w:rPr>
          <w:rFonts w:ascii="Times New Roman" w:eastAsia="宋体" w:hAnsi="Times New Roman" w:hint="eastAsia"/>
          <w:kern w:val="0"/>
          <w:szCs w:val="21"/>
        </w:rPr>
        <w:t>算法的吞吐量接近或超过</w:t>
      </w:r>
      <w:r w:rsidRPr="00750F8C">
        <w:rPr>
          <w:rFonts w:ascii="Times New Roman" w:eastAsia="宋体" w:hAnsi="Times New Roman" w:hint="eastAsia"/>
          <w:kern w:val="0"/>
          <w:szCs w:val="21"/>
        </w:rPr>
        <w:t>OSPF</w:t>
      </w:r>
      <w:r w:rsidRPr="00750F8C">
        <w:rPr>
          <w:rFonts w:ascii="Times New Roman" w:eastAsia="宋体" w:hAnsi="Times New Roman" w:hint="eastAsia"/>
          <w:kern w:val="0"/>
          <w:szCs w:val="21"/>
        </w:rPr>
        <w:t>算法，同时表现出更低的时延与丢包率。上述实验结果充分验证了</w:t>
      </w:r>
      <w:r w:rsidRPr="00750F8C">
        <w:rPr>
          <w:rFonts w:ascii="Times New Roman" w:eastAsia="宋体" w:hAnsi="Times New Roman" w:hint="eastAsia"/>
          <w:kern w:val="0"/>
          <w:szCs w:val="21"/>
        </w:rPr>
        <w:t>NIR2OD</w:t>
      </w:r>
      <w:r w:rsidRPr="00750F8C">
        <w:rPr>
          <w:rFonts w:ascii="Times New Roman" w:eastAsia="宋体" w:hAnsi="Times New Roman" w:hint="eastAsia"/>
          <w:kern w:val="0"/>
          <w:szCs w:val="21"/>
        </w:rPr>
        <w:t>算法相较于</w:t>
      </w:r>
      <w:r w:rsidRPr="00750F8C">
        <w:rPr>
          <w:rFonts w:ascii="Times New Roman" w:eastAsia="宋体" w:hAnsi="Times New Roman" w:hint="eastAsia"/>
          <w:kern w:val="0"/>
          <w:szCs w:val="21"/>
        </w:rPr>
        <w:t>OSPF</w:t>
      </w:r>
      <w:r w:rsidRPr="00750F8C">
        <w:rPr>
          <w:rFonts w:ascii="Times New Roman" w:eastAsia="宋体" w:hAnsi="Times New Roman" w:hint="eastAsia"/>
          <w:kern w:val="0"/>
          <w:szCs w:val="21"/>
        </w:rPr>
        <w:t>算法在综合性能上的提升。</w:t>
      </w:r>
    </w:p>
    <w:p w14:paraId="020F1C70" w14:textId="43D8C1BB" w:rsidR="00811C2D" w:rsidRDefault="00CD3BF3" w:rsidP="00811C2D">
      <w:pPr>
        <w:adjustRightInd w:val="0"/>
        <w:snapToGrid w:val="0"/>
        <w:rPr>
          <w:rFonts w:ascii="Times New Roman" w:eastAsia="宋体" w:hAnsi="Times New Roman"/>
          <w:kern w:val="0"/>
          <w:szCs w:val="21"/>
        </w:rPr>
      </w:pPr>
      <w:r>
        <w:object w:dxaOrig="4344" w:dyaOrig="3264" w14:anchorId="39CBD6D9">
          <v:shape id="_x0000_i1027" type="#_x0000_t75" style="width:135.15pt;height:97.2pt" o:ole="">
            <v:imagedata r:id="rId23" o:title="" croptop="1406f" cropbottom="2872f" cropleft="604f" cropright="800f"/>
          </v:shape>
          <o:OLEObject Type="Embed" ProgID="Visio.Drawing.15" ShapeID="_x0000_i1027" DrawAspect="Content" ObjectID="_1840276576" r:id="rId24"/>
        </w:object>
      </w:r>
      <w:r>
        <w:object w:dxaOrig="4404" w:dyaOrig="3241" w14:anchorId="57F23B4F">
          <v:shape id="_x0000_i1028" type="#_x0000_t75" style="width:133.4pt;height:97.6pt" o:ole="">
            <v:imagedata r:id="rId25" o:title="" croptop="1011f" cropbottom="2751f" cropleft="1474f" cropright="2471f"/>
          </v:shape>
          <o:OLEObject Type="Embed" ProgID="Visio.Drawing.15" ShapeID="_x0000_i1028" DrawAspect="Content" ObjectID="_1840276577" r:id="rId26"/>
        </w:object>
      </w:r>
      <w:r>
        <w:object w:dxaOrig="4393" w:dyaOrig="3229" w14:anchorId="5EBBA8CD">
          <v:shape id="_x0000_i1029" type="#_x0000_t75" style="width:134.3pt;height:96.75pt" o:ole="">
            <v:imagedata r:id="rId27" o:title="" croptop="1502f" cropbottom="2822f" cropleft="1119f" cropright="2015f"/>
          </v:shape>
          <o:OLEObject Type="Embed" ProgID="Visio.Drawing.15" ShapeID="_x0000_i1029" DrawAspect="Content" ObjectID="_1840276578" r:id="rId28"/>
        </w:object>
      </w:r>
    </w:p>
    <w:p w14:paraId="0F9A2844" w14:textId="5A8AE14A" w:rsidR="009021CD" w:rsidRDefault="00CE7AA9" w:rsidP="00CD3BF3">
      <w:pPr>
        <w:adjustRightInd w:val="0"/>
        <w:snapToGrid w:val="0"/>
        <w:ind w:left="900" w:hangingChars="600" w:hanging="900"/>
        <w:jc w:val="center"/>
      </w:pPr>
      <w:r>
        <w:rPr>
          <w:rFonts w:ascii="Times New Roman" w:eastAsia="宋体" w:hAnsi="Times New Roman"/>
          <w:sz w:val="15"/>
          <w:szCs w:val="15"/>
        </w:rPr>
        <w:t xml:space="preserve">(a) </w:t>
      </w:r>
      <w:r>
        <w:rPr>
          <w:rFonts w:ascii="Times New Roman" w:eastAsia="宋体" w:hAnsi="Times New Roman" w:hint="eastAsia"/>
          <w:sz w:val="15"/>
          <w:szCs w:val="15"/>
        </w:rPr>
        <w:t>时延</w:t>
      </w:r>
      <w:r>
        <w:rPr>
          <w:rFonts w:ascii="Times New Roman" w:eastAsia="宋体" w:hAnsi="Times New Roman"/>
          <w:sz w:val="15"/>
          <w:szCs w:val="15"/>
        </w:rPr>
        <w:t xml:space="preserve">                             (b) </w:t>
      </w:r>
      <w:r>
        <w:rPr>
          <w:rFonts w:ascii="Times New Roman" w:eastAsia="宋体" w:hAnsi="Times New Roman" w:hint="eastAsia"/>
          <w:sz w:val="15"/>
          <w:szCs w:val="15"/>
        </w:rPr>
        <w:t>丢包率</w:t>
      </w:r>
      <w:r>
        <w:rPr>
          <w:rFonts w:ascii="Times New Roman" w:eastAsia="宋体" w:hAnsi="Times New Roman" w:hint="eastAsia"/>
          <w:sz w:val="15"/>
          <w:szCs w:val="15"/>
        </w:rPr>
        <w:t xml:space="preserve"> </w:t>
      </w:r>
      <w:r>
        <w:rPr>
          <w:rFonts w:ascii="Times New Roman" w:eastAsia="宋体" w:hAnsi="Times New Roman"/>
          <w:sz w:val="15"/>
          <w:szCs w:val="15"/>
        </w:rPr>
        <w:t xml:space="preserve">                           (c) </w:t>
      </w:r>
      <w:r>
        <w:rPr>
          <w:rFonts w:ascii="Times New Roman" w:eastAsia="宋体" w:hAnsi="Times New Roman" w:hint="eastAsia"/>
          <w:sz w:val="15"/>
          <w:szCs w:val="15"/>
        </w:rPr>
        <w:t>吞吐量</w:t>
      </w:r>
    </w:p>
    <w:p w14:paraId="28076D14" w14:textId="77777777" w:rsidR="009021CD" w:rsidRDefault="00CE7AA9">
      <w:pPr>
        <w:pStyle w:val="afff0"/>
        <w:numPr>
          <w:ilvl w:val="0"/>
          <w:numId w:val="1"/>
        </w:numPr>
        <w:adjustRightInd w:val="0"/>
        <w:spacing w:after="0" w:line="240" w:lineRule="auto"/>
        <w:ind w:left="284" w:hanging="284"/>
        <w:rPr>
          <w:rFonts w:ascii="Times New Roman" w:eastAsia="宋体" w:hAnsi="Times New Roman"/>
          <w:sz w:val="15"/>
          <w:szCs w:val="15"/>
        </w:rPr>
      </w:pPr>
      <w:bookmarkStart w:id="19" w:name="_Ref213962562"/>
      <w:r>
        <w:rPr>
          <w:rFonts w:ascii="Times New Roman" w:eastAsia="宋体" w:hAnsi="Times New Roman"/>
          <w:sz w:val="15"/>
          <w:szCs w:val="15"/>
        </w:rPr>
        <w:t>NIR2OD</w:t>
      </w:r>
      <w:r>
        <w:rPr>
          <w:rFonts w:ascii="Times New Roman" w:eastAsia="宋体" w:hAnsi="Times New Roman" w:hint="eastAsia"/>
          <w:sz w:val="15"/>
          <w:szCs w:val="15"/>
        </w:rPr>
        <w:t>与</w:t>
      </w:r>
      <w:r>
        <w:rPr>
          <w:rFonts w:ascii="Times New Roman" w:eastAsia="宋体" w:hAnsi="Times New Roman"/>
          <w:sz w:val="15"/>
          <w:szCs w:val="15"/>
        </w:rPr>
        <w:t>O</w:t>
      </w:r>
      <w:r>
        <w:rPr>
          <w:rFonts w:ascii="Times New Roman" w:eastAsia="宋体" w:hAnsi="Times New Roman" w:hint="eastAsia"/>
          <w:sz w:val="15"/>
          <w:szCs w:val="15"/>
        </w:rPr>
        <w:t>SPF</w:t>
      </w:r>
      <w:r>
        <w:rPr>
          <w:rFonts w:ascii="Times New Roman" w:eastAsia="宋体" w:hAnsi="Times New Roman" w:hint="eastAsia"/>
          <w:sz w:val="15"/>
          <w:szCs w:val="15"/>
        </w:rPr>
        <w:t>的</w:t>
      </w:r>
      <w:r>
        <w:rPr>
          <w:rFonts w:ascii="Times New Roman" w:eastAsia="宋体" w:hAnsi="Times New Roman" w:hint="eastAsia"/>
          <w:sz w:val="15"/>
          <w:szCs w:val="15"/>
        </w:rPr>
        <w:t>QoS</w:t>
      </w:r>
      <w:r>
        <w:rPr>
          <w:rFonts w:ascii="Times New Roman" w:eastAsia="宋体" w:hAnsi="Times New Roman" w:hint="eastAsia"/>
          <w:sz w:val="15"/>
          <w:szCs w:val="15"/>
        </w:rPr>
        <w:t>性能对比</w:t>
      </w:r>
      <w:bookmarkEnd w:id="19"/>
    </w:p>
    <w:p w14:paraId="3FF070D5" w14:textId="77777777" w:rsidR="00E363CD" w:rsidRPr="00E363CD" w:rsidRDefault="00E363CD" w:rsidP="00E363CD">
      <w:pPr>
        <w:rPr>
          <w:rFonts w:ascii="Times New Roman" w:eastAsia="宋体" w:hAnsi="Times New Roman"/>
          <w:b/>
          <w:kern w:val="0"/>
          <w:szCs w:val="21"/>
        </w:rPr>
      </w:pPr>
      <w:bookmarkStart w:id="20" w:name="_Hlk214730896"/>
      <w:bookmarkEnd w:id="17"/>
      <w:r w:rsidRPr="00E363CD">
        <w:rPr>
          <w:rFonts w:ascii="Times New Roman" w:eastAsia="宋体" w:hAnsi="Times New Roman" w:hint="eastAsia"/>
          <w:b/>
          <w:kern w:val="0"/>
          <w:szCs w:val="21"/>
        </w:rPr>
        <w:t xml:space="preserve">2.3 </w:t>
      </w:r>
      <w:r w:rsidRPr="00E363CD">
        <w:rPr>
          <w:rFonts w:ascii="Times New Roman" w:eastAsia="宋体" w:hAnsi="Times New Roman" w:hint="eastAsia"/>
          <w:b/>
          <w:kern w:val="0"/>
          <w:szCs w:val="21"/>
        </w:rPr>
        <w:t>与</w:t>
      </w:r>
      <w:r w:rsidRPr="00E363CD">
        <w:rPr>
          <w:rFonts w:ascii="Times New Roman" w:eastAsia="宋体" w:hAnsi="Times New Roman" w:hint="eastAsia"/>
          <w:b/>
          <w:kern w:val="0"/>
          <w:szCs w:val="21"/>
        </w:rPr>
        <w:t>Scaledeep</w:t>
      </w:r>
      <w:r w:rsidRPr="00E363CD">
        <w:rPr>
          <w:rFonts w:ascii="Times New Roman" w:eastAsia="宋体" w:hAnsi="Times New Roman" w:hint="eastAsia"/>
          <w:b/>
          <w:kern w:val="0"/>
          <w:szCs w:val="21"/>
        </w:rPr>
        <w:t>算法的性能对比</w:t>
      </w:r>
    </w:p>
    <w:p w14:paraId="062569AF" w14:textId="77777777" w:rsidR="000D5237" w:rsidRDefault="006B021F">
      <w:pPr>
        <w:ind w:firstLineChars="200" w:firstLine="420"/>
        <w:rPr>
          <w:rFonts w:ascii="Times New Roman" w:eastAsia="宋体" w:hAnsi="Times New Roman"/>
          <w:kern w:val="0"/>
          <w:szCs w:val="21"/>
        </w:rPr>
      </w:pPr>
      <w:r>
        <w:rPr>
          <w:rFonts w:ascii="Times New Roman" w:eastAsia="宋体" w:hAnsi="Times New Roman" w:hint="eastAsia"/>
          <w:kern w:val="0"/>
          <w:szCs w:val="21"/>
        </w:rPr>
        <w:t>本文</w:t>
      </w:r>
      <w:r w:rsidR="00CE7AA9">
        <w:rPr>
          <w:rFonts w:ascii="Times New Roman" w:eastAsia="宋体" w:hAnsi="Times New Roman" w:hint="eastAsia"/>
          <w:kern w:val="0"/>
          <w:szCs w:val="21"/>
        </w:rPr>
        <w:t>采用</w:t>
      </w:r>
      <w:r w:rsidR="00CE7AA9">
        <w:rPr>
          <w:rFonts w:ascii="Times New Roman" w:eastAsia="宋体" w:hAnsi="Times New Roman" w:hint="eastAsia"/>
          <w:kern w:val="0"/>
          <w:szCs w:val="21"/>
        </w:rPr>
        <w:t>Scaledeep</w:t>
      </w:r>
      <w:r w:rsidR="00CE7AA9">
        <w:rPr>
          <w:rFonts w:ascii="Times New Roman" w:eastAsia="宋体" w:hAnsi="Times New Roman" w:hint="eastAsia"/>
          <w:kern w:val="0"/>
          <w:szCs w:val="21"/>
        </w:rPr>
        <w:t>算法</w:t>
      </w:r>
      <w:r w:rsidR="009021CD">
        <w:rPr>
          <w:rFonts w:ascii="Times New Roman" w:eastAsia="宋体" w:hAnsi="Times New Roman"/>
          <w:kern w:val="0"/>
          <w:szCs w:val="21"/>
          <w:vertAlign w:val="superscript"/>
          <w:lang w:val="en-GB"/>
        </w:rPr>
        <w:fldChar w:fldCharType="begin"/>
      </w:r>
      <w:r w:rsidR="00CE7AA9">
        <w:rPr>
          <w:rFonts w:ascii="Times New Roman" w:eastAsia="宋体" w:hAnsi="Times New Roman" w:hint="eastAsia"/>
          <w:kern w:val="0"/>
          <w:szCs w:val="21"/>
          <w:vertAlign w:val="superscript"/>
          <w:lang w:val="en-GB"/>
        </w:rPr>
        <w:instrText>REF _Ref210401299 \r \h</w:instrText>
      </w:r>
      <w:r w:rsidR="00CE7AA9">
        <w:rPr>
          <w:rFonts w:ascii="Times New Roman" w:eastAsia="宋体" w:hAnsi="Times New Roman"/>
          <w:kern w:val="0"/>
          <w:szCs w:val="21"/>
          <w:vertAlign w:val="superscript"/>
          <w:lang w:val="en-GB"/>
        </w:rPr>
        <w:instrText xml:space="preserve"> \# "[0" \* MERGEFORMAT </w:instrText>
      </w:r>
      <w:r w:rsidR="009021CD">
        <w:rPr>
          <w:rFonts w:ascii="Times New Roman" w:eastAsia="宋体" w:hAnsi="Times New Roman"/>
          <w:kern w:val="0"/>
          <w:szCs w:val="21"/>
          <w:vertAlign w:val="superscript"/>
          <w:lang w:val="en-GB"/>
        </w:rPr>
      </w:r>
      <w:r w:rsidR="009021CD">
        <w:rPr>
          <w:rFonts w:ascii="Times New Roman" w:eastAsia="宋体" w:hAnsi="Times New Roman"/>
          <w:kern w:val="0"/>
          <w:szCs w:val="21"/>
          <w:vertAlign w:val="superscript"/>
          <w:lang w:val="en-GB"/>
        </w:rPr>
        <w:fldChar w:fldCharType="separate"/>
      </w:r>
      <w:r w:rsidR="00CE7AA9">
        <w:rPr>
          <w:rFonts w:ascii="Times New Roman" w:eastAsia="宋体" w:hAnsi="Times New Roman"/>
          <w:kern w:val="0"/>
          <w:szCs w:val="21"/>
          <w:vertAlign w:val="superscript"/>
          <w:lang w:val="en-GB"/>
        </w:rPr>
        <w:t>[29</w:t>
      </w:r>
      <w:r w:rsidR="009021CD">
        <w:rPr>
          <w:rFonts w:ascii="Times New Roman" w:eastAsia="宋体" w:hAnsi="Times New Roman"/>
          <w:kern w:val="0"/>
          <w:szCs w:val="21"/>
          <w:vertAlign w:val="superscript"/>
          <w:lang w:val="en-GB"/>
        </w:rPr>
        <w:fldChar w:fldCharType="end"/>
      </w:r>
      <w:r w:rsidR="00CE7AA9">
        <w:rPr>
          <w:rFonts w:ascii="Times New Roman" w:eastAsia="宋体" w:hAnsi="Times New Roman"/>
          <w:kern w:val="0"/>
          <w:szCs w:val="21"/>
          <w:vertAlign w:val="superscript"/>
          <w:lang w:val="en-GB"/>
        </w:rPr>
        <w:t>-</w:t>
      </w:r>
      <w:r w:rsidR="009021CD">
        <w:rPr>
          <w:rFonts w:ascii="Times New Roman" w:eastAsia="宋体" w:hAnsi="Times New Roman"/>
          <w:kern w:val="0"/>
          <w:szCs w:val="21"/>
          <w:vertAlign w:val="superscript"/>
          <w:lang w:val="en-GB"/>
        </w:rPr>
        <w:fldChar w:fldCharType="begin"/>
      </w:r>
      <w:r w:rsidR="00CE7AA9">
        <w:rPr>
          <w:rFonts w:ascii="Times New Roman" w:eastAsia="宋体" w:hAnsi="Times New Roman"/>
          <w:kern w:val="0"/>
          <w:szCs w:val="21"/>
          <w:vertAlign w:val="superscript"/>
          <w:lang w:val="en-GB"/>
        </w:rPr>
        <w:instrText xml:space="preserve"> REF _Ref213768367 \r \h \# "" \* MERGEFORMAT </w:instrText>
      </w:r>
      <w:r w:rsidR="009021CD">
        <w:rPr>
          <w:rFonts w:ascii="Times New Roman" w:eastAsia="宋体" w:hAnsi="Times New Roman"/>
          <w:kern w:val="0"/>
          <w:szCs w:val="21"/>
          <w:vertAlign w:val="superscript"/>
          <w:lang w:val="en-GB"/>
        </w:rPr>
      </w:r>
      <w:r w:rsidR="009021CD">
        <w:rPr>
          <w:rFonts w:ascii="Times New Roman" w:eastAsia="宋体" w:hAnsi="Times New Roman"/>
          <w:kern w:val="0"/>
          <w:szCs w:val="21"/>
          <w:vertAlign w:val="superscript"/>
          <w:lang w:val="en-GB"/>
        </w:rPr>
        <w:fldChar w:fldCharType="end"/>
      </w:r>
      <w:r w:rsidR="009021CD">
        <w:rPr>
          <w:rFonts w:ascii="Times New Roman" w:eastAsia="宋体" w:hAnsi="Times New Roman"/>
          <w:kern w:val="0"/>
          <w:szCs w:val="21"/>
          <w:vertAlign w:val="superscript"/>
          <w:lang w:val="en-GB"/>
        </w:rPr>
        <w:fldChar w:fldCharType="begin"/>
      </w:r>
      <w:r w:rsidR="00CE7AA9">
        <w:rPr>
          <w:rFonts w:ascii="Times New Roman" w:eastAsia="宋体" w:hAnsi="Times New Roman"/>
          <w:kern w:val="0"/>
          <w:szCs w:val="21"/>
          <w:vertAlign w:val="superscript"/>
          <w:lang w:val="en-GB"/>
        </w:rPr>
        <w:instrText xml:space="preserve"> REF _Ref213768525 \r \h \# "0]" \* MERGEFORMAT </w:instrText>
      </w:r>
      <w:r w:rsidR="009021CD">
        <w:rPr>
          <w:rFonts w:ascii="Times New Roman" w:eastAsia="宋体" w:hAnsi="Times New Roman"/>
          <w:kern w:val="0"/>
          <w:szCs w:val="21"/>
          <w:vertAlign w:val="superscript"/>
          <w:lang w:val="en-GB"/>
        </w:rPr>
      </w:r>
      <w:r w:rsidR="009021CD">
        <w:rPr>
          <w:rFonts w:ascii="Times New Roman" w:eastAsia="宋体" w:hAnsi="Times New Roman"/>
          <w:kern w:val="0"/>
          <w:szCs w:val="21"/>
          <w:vertAlign w:val="superscript"/>
          <w:lang w:val="en-GB"/>
        </w:rPr>
        <w:fldChar w:fldCharType="separate"/>
      </w:r>
      <w:r w:rsidR="00CE7AA9">
        <w:rPr>
          <w:rFonts w:ascii="Times New Roman" w:eastAsia="宋体" w:hAnsi="Times New Roman"/>
          <w:kern w:val="0"/>
          <w:szCs w:val="21"/>
          <w:vertAlign w:val="superscript"/>
          <w:lang w:val="en-GB"/>
        </w:rPr>
        <w:t>32]</w:t>
      </w:r>
      <w:r w:rsidR="009021CD">
        <w:rPr>
          <w:rFonts w:ascii="Times New Roman" w:eastAsia="宋体" w:hAnsi="Times New Roman"/>
          <w:kern w:val="0"/>
          <w:szCs w:val="21"/>
          <w:vertAlign w:val="superscript"/>
          <w:lang w:val="en-GB"/>
        </w:rPr>
        <w:fldChar w:fldCharType="end"/>
      </w:r>
      <w:r w:rsidR="00CE7AA9">
        <w:rPr>
          <w:rFonts w:ascii="Times New Roman" w:eastAsia="宋体" w:hAnsi="Times New Roman" w:hint="eastAsia"/>
          <w:kern w:val="0"/>
          <w:szCs w:val="21"/>
        </w:rPr>
        <w:t>作为基准方法</w:t>
      </w:r>
      <w:r w:rsidR="00CE7AA9">
        <w:rPr>
          <w:rFonts w:ascii="Times New Roman" w:eastAsia="宋体" w:hAnsi="宋体" w:cs="宋体" w:hint="eastAsia"/>
          <w:sz w:val="20"/>
          <w:szCs w:val="20"/>
          <w:lang w:val="en-GB"/>
        </w:rPr>
        <w:t>（</w:t>
      </w:r>
      <w:r w:rsidR="00CE7AA9">
        <w:rPr>
          <w:rFonts w:ascii="Times New Roman" w:eastAsia="宋体" w:hAnsi="宋体" w:cs="宋体"/>
          <w:sz w:val="20"/>
          <w:szCs w:val="20"/>
          <w:lang w:val="en-GB"/>
        </w:rPr>
        <w:t>Benchmark</w:t>
      </w:r>
      <w:r w:rsidR="00CE7AA9">
        <w:rPr>
          <w:rFonts w:ascii="Times New Roman" w:eastAsia="宋体" w:hAnsi="宋体" w:cs="宋体" w:hint="eastAsia"/>
          <w:sz w:val="20"/>
          <w:szCs w:val="20"/>
          <w:lang w:val="en-GB"/>
        </w:rPr>
        <w:t>）</w:t>
      </w:r>
      <w:r w:rsidR="00CE7AA9">
        <w:rPr>
          <w:rFonts w:ascii="Times New Roman" w:eastAsia="宋体" w:hAnsi="Times New Roman" w:hint="eastAsia"/>
          <w:kern w:val="0"/>
          <w:szCs w:val="21"/>
        </w:rPr>
        <w:t>，从训练奖励、丢包率、时延和吞吐量等</w:t>
      </w:r>
      <w:r w:rsidR="00CE7AA9">
        <w:rPr>
          <w:rFonts w:ascii="Times New Roman" w:eastAsia="宋体" w:hAnsi="Times New Roman" w:hint="eastAsia"/>
          <w:kern w:val="0"/>
          <w:szCs w:val="21"/>
        </w:rPr>
        <w:t>4</w:t>
      </w:r>
      <w:r w:rsidR="00CE7AA9">
        <w:rPr>
          <w:rFonts w:ascii="Times New Roman" w:eastAsia="宋体" w:hAnsi="Times New Roman" w:hint="eastAsia"/>
          <w:kern w:val="0"/>
          <w:szCs w:val="21"/>
        </w:rPr>
        <w:t>个方面对比了</w:t>
      </w:r>
      <w:r w:rsidR="00CE7AA9">
        <w:rPr>
          <w:rFonts w:ascii="Times New Roman" w:eastAsia="宋体" w:hAnsi="Times New Roman" w:hint="eastAsia"/>
          <w:kern w:val="0"/>
          <w:szCs w:val="21"/>
        </w:rPr>
        <w:t>NIR2OD</w:t>
      </w:r>
      <w:r w:rsidR="00400A85">
        <w:rPr>
          <w:rFonts w:ascii="Times New Roman" w:eastAsia="宋体" w:hAnsi="Times New Roman" w:hint="eastAsia"/>
          <w:kern w:val="0"/>
          <w:szCs w:val="21"/>
        </w:rPr>
        <w:t>算法</w:t>
      </w:r>
      <w:r w:rsidR="00CE7AA9">
        <w:rPr>
          <w:rFonts w:ascii="Times New Roman" w:eastAsia="宋体" w:hAnsi="Times New Roman" w:hint="eastAsia"/>
          <w:kern w:val="0"/>
          <w:szCs w:val="21"/>
        </w:rPr>
        <w:t>与</w:t>
      </w:r>
      <w:r w:rsidR="00CE7AA9">
        <w:rPr>
          <w:rFonts w:ascii="Times New Roman" w:eastAsia="宋体" w:hAnsi="Times New Roman" w:hint="eastAsia"/>
          <w:kern w:val="0"/>
          <w:szCs w:val="21"/>
        </w:rPr>
        <w:t>Scaledeep</w:t>
      </w:r>
      <w:r w:rsidR="00400A85">
        <w:rPr>
          <w:rFonts w:ascii="Times New Roman" w:eastAsia="宋体" w:hAnsi="Times New Roman" w:hint="eastAsia"/>
          <w:kern w:val="0"/>
          <w:szCs w:val="21"/>
        </w:rPr>
        <w:t>算法</w:t>
      </w:r>
      <w:r w:rsidR="00CE7AA9">
        <w:rPr>
          <w:rFonts w:ascii="Times New Roman" w:eastAsia="宋体" w:hAnsi="Times New Roman" w:hint="eastAsia"/>
          <w:kern w:val="0"/>
          <w:szCs w:val="21"/>
        </w:rPr>
        <w:t>的性能表现</w:t>
      </w:r>
      <w:bookmarkEnd w:id="20"/>
      <w:r w:rsidR="00CE7AA9">
        <w:rPr>
          <w:rFonts w:ascii="Times New Roman" w:eastAsia="宋体" w:hAnsi="Times New Roman" w:hint="eastAsia"/>
          <w:kern w:val="0"/>
          <w:szCs w:val="21"/>
        </w:rPr>
        <w:t>。</w:t>
      </w:r>
      <w:r w:rsidR="00CE7AA9">
        <w:rPr>
          <w:rFonts w:ascii="Times New Roman" w:eastAsia="宋体" w:hAnsi="Times New Roman" w:hint="eastAsia"/>
          <w:kern w:val="0"/>
          <w:szCs w:val="21"/>
        </w:rPr>
        <w:t>2</w:t>
      </w:r>
      <w:r w:rsidR="00CE7AA9">
        <w:rPr>
          <w:rFonts w:ascii="Times New Roman" w:eastAsia="宋体" w:hAnsi="Times New Roman" w:hint="eastAsia"/>
          <w:kern w:val="0"/>
          <w:szCs w:val="21"/>
        </w:rPr>
        <w:t>种算法的主要超参数设置如</w:t>
      </w:r>
      <w:r w:rsidR="00CB350C">
        <w:fldChar w:fldCharType="begin"/>
      </w:r>
      <w:r w:rsidR="00CB350C">
        <w:instrText xml:space="preserve">REF _Ref128340599 \r \h  \* MERGEFORMAT </w:instrText>
      </w:r>
      <w:r w:rsidR="00CB350C">
        <w:fldChar w:fldCharType="separate"/>
      </w:r>
      <w:r w:rsidR="00CE7AA9">
        <w:rPr>
          <w:rFonts w:ascii="Times New Roman" w:eastAsia="宋体" w:hAnsi="Times New Roman" w:hint="eastAsia"/>
          <w:kern w:val="0"/>
          <w:szCs w:val="21"/>
          <w:lang w:val="en-GB"/>
        </w:rPr>
        <w:t>表</w:t>
      </w:r>
      <w:r w:rsidR="00CE7AA9">
        <w:rPr>
          <w:rFonts w:ascii="Times New Roman" w:eastAsia="宋体" w:hAnsi="Times New Roman" w:hint="eastAsia"/>
          <w:kern w:val="0"/>
          <w:szCs w:val="21"/>
          <w:lang w:val="en-GB"/>
        </w:rPr>
        <w:t>1</w:t>
      </w:r>
      <w:r w:rsidR="00CB350C">
        <w:fldChar w:fldCharType="end"/>
      </w:r>
      <w:r w:rsidR="00CE7AA9">
        <w:rPr>
          <w:rFonts w:ascii="Times New Roman" w:eastAsia="宋体" w:hAnsi="Times New Roman" w:hint="eastAsia"/>
          <w:kern w:val="0"/>
          <w:szCs w:val="21"/>
        </w:rPr>
        <w:t>所示，其中</w:t>
      </w:r>
      <w:r w:rsidR="00CE7AA9">
        <w:rPr>
          <w:rFonts w:ascii="Times New Roman" w:eastAsia="宋体" w:hAnsi="Times New Roman" w:hint="eastAsia"/>
          <w:kern w:val="0"/>
          <w:szCs w:val="21"/>
        </w:rPr>
        <w:t>Batch Size</w:t>
      </w:r>
      <w:r w:rsidR="00CE7AA9">
        <w:rPr>
          <w:rFonts w:ascii="Times New Roman" w:eastAsia="宋体" w:hAnsi="Times New Roman" w:hint="eastAsia"/>
          <w:kern w:val="0"/>
          <w:szCs w:val="21"/>
        </w:rPr>
        <w:t>设为</w:t>
      </w:r>
      <w:r w:rsidR="00CE7AA9">
        <w:rPr>
          <w:rFonts w:ascii="Times New Roman" w:eastAsia="宋体" w:hAnsi="Times New Roman" w:hint="eastAsia"/>
          <w:kern w:val="0"/>
          <w:szCs w:val="21"/>
        </w:rPr>
        <w:t>512</w:t>
      </w:r>
      <w:r w:rsidR="00CE7AA9">
        <w:rPr>
          <w:rFonts w:ascii="Times New Roman" w:eastAsia="宋体" w:hAnsi="Times New Roman" w:hint="eastAsia"/>
          <w:kern w:val="0"/>
          <w:szCs w:val="21"/>
        </w:rPr>
        <w:t>，旨在适应高维连续动作</w:t>
      </w:r>
      <w:r w:rsidR="00CE7AA9">
        <w:rPr>
          <w:rFonts w:ascii="Times New Roman" w:eastAsia="宋体" w:hAnsi="Times New Roman" w:hint="eastAsia"/>
          <w:kern w:val="0"/>
          <w:szCs w:val="21"/>
        </w:rPr>
        <w:t>-</w:t>
      </w:r>
      <w:r w:rsidR="00CE7AA9">
        <w:rPr>
          <w:rFonts w:ascii="Times New Roman" w:eastAsia="宋体" w:hAnsi="Times New Roman" w:hint="eastAsia"/>
          <w:kern w:val="0"/>
          <w:szCs w:val="21"/>
        </w:rPr>
        <w:t>状态空间，同时平衡训练效率与计算资源消耗。</w:t>
      </w:r>
    </w:p>
    <w:p w14:paraId="64540AEE" w14:textId="77777777" w:rsidR="002E434A" w:rsidRDefault="002E434A">
      <w:pPr>
        <w:ind w:firstLineChars="200" w:firstLine="285"/>
        <w:rPr>
          <w:rFonts w:ascii="Times New Roman" w:eastAsia="宋体" w:hAnsi="Times New Roman"/>
          <w:kern w:val="0"/>
          <w:szCs w:val="21"/>
        </w:rPr>
      </w:pPr>
      <w:bookmarkStart w:id="21" w:name="_Ref120461275"/>
      <w:bookmarkStart w:id="22" w:name="_Ref128340599"/>
      <w:r>
        <w:rPr>
          <w:rFonts w:ascii="Times New Roman" w:eastAsia="宋体" w:hAnsi="Times New Roman" w:hint="eastAsia"/>
          <w:b/>
          <w:spacing w:val="-4"/>
          <w:sz w:val="15"/>
          <w:szCs w:val="15"/>
        </w:rPr>
        <w:t>表</w:t>
      </w:r>
      <w:r>
        <w:rPr>
          <w:rFonts w:ascii="Times New Roman" w:eastAsia="宋体" w:hAnsi="Times New Roman" w:hint="eastAsia"/>
          <w:b/>
          <w:spacing w:val="-4"/>
          <w:sz w:val="15"/>
          <w:szCs w:val="15"/>
        </w:rPr>
        <w:t xml:space="preserve">1  </w:t>
      </w:r>
      <w:r>
        <w:rPr>
          <w:rFonts w:ascii="Times New Roman" w:eastAsia="宋体" w:hAnsi="Times New Roman"/>
          <w:b/>
          <w:spacing w:val="-4"/>
          <w:sz w:val="15"/>
          <w:szCs w:val="15"/>
        </w:rPr>
        <w:t>2</w:t>
      </w:r>
      <w:r>
        <w:rPr>
          <w:rFonts w:ascii="Times New Roman" w:eastAsia="宋体" w:hAnsi="Times New Roman" w:hint="eastAsia"/>
          <w:b/>
          <w:spacing w:val="-4"/>
          <w:sz w:val="15"/>
          <w:szCs w:val="15"/>
        </w:rPr>
        <w:t>种</w:t>
      </w:r>
      <w:r>
        <w:rPr>
          <w:rFonts w:ascii="Times New Roman" w:eastAsia="宋体" w:hAnsi="Times New Roman"/>
          <w:b/>
          <w:spacing w:val="-4"/>
          <w:sz w:val="15"/>
          <w:szCs w:val="15"/>
        </w:rPr>
        <w:t>算法主要超参数</w:t>
      </w:r>
      <w:bookmarkEnd w:id="21"/>
      <w:r>
        <w:rPr>
          <w:rFonts w:ascii="Times New Roman" w:eastAsia="宋体" w:hAnsi="Times New Roman" w:hint="eastAsia"/>
          <w:b/>
          <w:spacing w:val="-4"/>
          <w:sz w:val="15"/>
          <w:szCs w:val="15"/>
        </w:rPr>
        <w:t>设置</w:t>
      </w:r>
      <w:bookmarkEnd w:id="22"/>
    </w:p>
    <w:tbl>
      <w:tblPr>
        <w:tblStyle w:val="af9"/>
        <w:tblW w:w="0" w:type="auto"/>
        <w:jc w:val="center"/>
        <w:tblLook w:val="04A0" w:firstRow="1" w:lastRow="0" w:firstColumn="1" w:lastColumn="0" w:noHBand="0" w:noVBand="1"/>
      </w:tblPr>
      <w:tblGrid>
        <w:gridCol w:w="2765"/>
        <w:gridCol w:w="2765"/>
        <w:gridCol w:w="2766"/>
      </w:tblGrid>
      <w:tr w:rsidR="000D5237" w14:paraId="66AA5A54" w14:textId="77777777" w:rsidTr="00D95A45">
        <w:trPr>
          <w:jc w:val="center"/>
        </w:trPr>
        <w:tc>
          <w:tcPr>
            <w:tcW w:w="2765" w:type="dxa"/>
          </w:tcPr>
          <w:p w14:paraId="07343AAF" w14:textId="77777777" w:rsidR="000D5237" w:rsidRDefault="000D5237" w:rsidP="002E434A">
            <w:pPr>
              <w:jc w:val="center"/>
              <w:rPr>
                <w:rFonts w:ascii="Times New Roman" w:eastAsia="宋体" w:hAnsi="Times New Roman"/>
                <w:kern w:val="0"/>
                <w:szCs w:val="21"/>
              </w:rPr>
            </w:pPr>
            <w:r>
              <w:rPr>
                <w:rFonts w:ascii="Times New Roman" w:eastAsia="宋体" w:hAnsi="Times New Roman" w:hint="eastAsia"/>
                <w:kern w:val="0"/>
                <w:szCs w:val="21"/>
              </w:rPr>
              <w:t>算法</w:t>
            </w:r>
            <w:r>
              <w:rPr>
                <w:rFonts w:ascii="Times New Roman" w:eastAsia="宋体" w:hAnsi="Times New Roman"/>
                <w:kern w:val="0"/>
                <w:szCs w:val="21"/>
              </w:rPr>
              <w:t>名称</w:t>
            </w:r>
          </w:p>
        </w:tc>
        <w:tc>
          <w:tcPr>
            <w:tcW w:w="2765" w:type="dxa"/>
          </w:tcPr>
          <w:p w14:paraId="79BC0677" w14:textId="77777777" w:rsidR="000D5237" w:rsidRDefault="000D5237" w:rsidP="002E434A">
            <w:pPr>
              <w:jc w:val="center"/>
              <w:rPr>
                <w:rFonts w:ascii="Times New Roman" w:eastAsia="宋体" w:hAnsi="Times New Roman"/>
                <w:kern w:val="0"/>
                <w:szCs w:val="21"/>
              </w:rPr>
            </w:pPr>
            <w:r>
              <w:rPr>
                <w:rFonts w:ascii="Times New Roman" w:eastAsia="宋体" w:hAnsi="Times New Roman" w:hint="eastAsia"/>
                <w:kern w:val="0"/>
                <w:szCs w:val="21"/>
              </w:rPr>
              <w:t>参数</w:t>
            </w:r>
          </w:p>
        </w:tc>
        <w:tc>
          <w:tcPr>
            <w:tcW w:w="2766" w:type="dxa"/>
          </w:tcPr>
          <w:p w14:paraId="3D50FA97" w14:textId="77777777" w:rsidR="000D5237" w:rsidRDefault="000D5237" w:rsidP="002E434A">
            <w:pPr>
              <w:jc w:val="center"/>
              <w:rPr>
                <w:rFonts w:ascii="Times New Roman" w:eastAsia="宋体" w:hAnsi="Times New Roman"/>
                <w:kern w:val="0"/>
                <w:szCs w:val="21"/>
              </w:rPr>
            </w:pPr>
            <w:r>
              <w:rPr>
                <w:rFonts w:ascii="Times New Roman" w:eastAsia="宋体" w:hAnsi="Times New Roman" w:hint="eastAsia"/>
                <w:kern w:val="0"/>
                <w:szCs w:val="21"/>
              </w:rPr>
              <w:t>值</w:t>
            </w:r>
          </w:p>
        </w:tc>
      </w:tr>
      <w:tr w:rsidR="00D95A45" w14:paraId="4BD1A72D" w14:textId="77777777" w:rsidTr="00D95A45">
        <w:trPr>
          <w:jc w:val="center"/>
        </w:trPr>
        <w:tc>
          <w:tcPr>
            <w:tcW w:w="2765" w:type="dxa"/>
            <w:vMerge w:val="restart"/>
            <w:vAlign w:val="center"/>
          </w:tcPr>
          <w:p w14:paraId="305842CD"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Scaledeep</w:t>
            </w:r>
            <w:r>
              <w:rPr>
                <w:rFonts w:ascii="Times New Roman" w:eastAsia="宋体" w:hAnsi="Times New Roman" w:hint="eastAsia"/>
                <w:kern w:val="0"/>
                <w:szCs w:val="21"/>
              </w:rPr>
              <w:t>算法</w:t>
            </w:r>
          </w:p>
        </w:tc>
        <w:tc>
          <w:tcPr>
            <w:tcW w:w="2765" w:type="dxa"/>
          </w:tcPr>
          <w:p w14:paraId="450776BB" w14:textId="77777777" w:rsidR="00D95A45" w:rsidRDefault="00D95A45" w:rsidP="002E434A">
            <w:pPr>
              <w:jc w:val="center"/>
              <w:rPr>
                <w:rFonts w:ascii="Times New Roman" w:eastAsia="宋体" w:hAnsi="Times New Roman"/>
                <w:kern w:val="0"/>
                <w:szCs w:val="21"/>
              </w:rPr>
            </w:pPr>
            <m:oMathPara>
              <m:oMath>
                <m:r>
                  <w:rPr>
                    <w:rFonts w:ascii="Cambria Math" w:eastAsia="宋体" w:hAnsi="Cambria Math" w:cs="Times New Roman"/>
                    <w:kern w:val="0"/>
                    <w:sz w:val="15"/>
                    <w:szCs w:val="15"/>
                  </w:rPr>
                  <m:t>γ</m:t>
                </m:r>
              </m:oMath>
            </m:oMathPara>
          </w:p>
        </w:tc>
        <w:tc>
          <w:tcPr>
            <w:tcW w:w="2766" w:type="dxa"/>
          </w:tcPr>
          <w:p w14:paraId="4A62CFFB"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0.95</w:t>
            </w:r>
          </w:p>
        </w:tc>
      </w:tr>
      <w:tr w:rsidR="00D95A45" w14:paraId="39C88F93" w14:textId="77777777" w:rsidTr="00D95A45">
        <w:trPr>
          <w:jc w:val="center"/>
        </w:trPr>
        <w:tc>
          <w:tcPr>
            <w:tcW w:w="2765" w:type="dxa"/>
            <w:vMerge/>
            <w:vAlign w:val="center"/>
          </w:tcPr>
          <w:p w14:paraId="45073EC4" w14:textId="77777777" w:rsidR="00D95A45" w:rsidRDefault="00D95A45" w:rsidP="002E434A">
            <w:pPr>
              <w:jc w:val="center"/>
              <w:rPr>
                <w:rFonts w:ascii="Times New Roman" w:eastAsia="宋体" w:hAnsi="Times New Roman"/>
                <w:kern w:val="0"/>
                <w:szCs w:val="21"/>
              </w:rPr>
            </w:pPr>
          </w:p>
        </w:tc>
        <w:tc>
          <w:tcPr>
            <w:tcW w:w="2765" w:type="dxa"/>
          </w:tcPr>
          <w:p w14:paraId="41FFC1BD" w14:textId="77777777" w:rsidR="00D95A45" w:rsidRDefault="00D95A45" w:rsidP="002E434A">
            <w:pPr>
              <w:jc w:val="center"/>
              <w:rPr>
                <w:rFonts w:ascii="Times New Roman" w:eastAsia="宋体" w:hAnsi="Times New Roman"/>
                <w:kern w:val="0"/>
                <w:szCs w:val="21"/>
              </w:rPr>
            </w:pPr>
            <m:oMathPara>
              <m:oMath>
                <m:r>
                  <w:rPr>
                    <w:rFonts w:ascii="Cambria Math" w:eastAsia="宋体" w:hAnsi="Cambria Math" w:cs="Times New Roman"/>
                    <w:kern w:val="0"/>
                    <w:sz w:val="15"/>
                    <w:szCs w:val="15"/>
                  </w:rPr>
                  <m:t>τ</m:t>
                </m:r>
              </m:oMath>
            </m:oMathPara>
          </w:p>
        </w:tc>
        <w:tc>
          <w:tcPr>
            <w:tcW w:w="2766" w:type="dxa"/>
          </w:tcPr>
          <w:p w14:paraId="0BB85604"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0.001</w:t>
            </w:r>
          </w:p>
        </w:tc>
      </w:tr>
      <w:tr w:rsidR="00D95A45" w14:paraId="3CA7A5E1" w14:textId="77777777" w:rsidTr="00D95A45">
        <w:trPr>
          <w:jc w:val="center"/>
        </w:trPr>
        <w:tc>
          <w:tcPr>
            <w:tcW w:w="2765" w:type="dxa"/>
            <w:vMerge/>
            <w:vAlign w:val="center"/>
          </w:tcPr>
          <w:p w14:paraId="5E38D61D" w14:textId="77777777" w:rsidR="00D95A45" w:rsidRDefault="00D95A45" w:rsidP="002E434A">
            <w:pPr>
              <w:jc w:val="center"/>
              <w:rPr>
                <w:rFonts w:ascii="Times New Roman" w:eastAsia="宋体" w:hAnsi="Times New Roman"/>
                <w:kern w:val="0"/>
                <w:szCs w:val="21"/>
              </w:rPr>
            </w:pPr>
          </w:p>
        </w:tc>
        <w:tc>
          <w:tcPr>
            <w:tcW w:w="2765" w:type="dxa"/>
          </w:tcPr>
          <w:p w14:paraId="457AFCF6" w14:textId="77777777" w:rsidR="00D95A45" w:rsidRDefault="00D95A45" w:rsidP="002E434A">
            <w:pPr>
              <w:jc w:val="center"/>
              <w:rPr>
                <w:rFonts w:ascii="Times New Roman" w:eastAsia="宋体" w:hAnsi="Times New Roman"/>
                <w:kern w:val="0"/>
                <w:szCs w:val="21"/>
              </w:rPr>
            </w:pPr>
            <m:oMathPara>
              <m:oMath>
                <m:r>
                  <w:rPr>
                    <w:rFonts w:ascii="Cambria Math" w:eastAsia="宋体" w:hAnsi="Cambria Math" w:cs="Times New Roman"/>
                    <w:kern w:val="0"/>
                    <w:sz w:val="15"/>
                    <w:szCs w:val="15"/>
                  </w:rPr>
                  <m:t>γ</m:t>
                </m:r>
              </m:oMath>
            </m:oMathPara>
          </w:p>
        </w:tc>
        <w:tc>
          <w:tcPr>
            <w:tcW w:w="2766" w:type="dxa"/>
          </w:tcPr>
          <w:p w14:paraId="1A474ED3"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0.99</w:t>
            </w:r>
          </w:p>
        </w:tc>
      </w:tr>
      <w:tr w:rsidR="00D95A45" w14:paraId="7FA09B91" w14:textId="77777777" w:rsidTr="00D95A45">
        <w:trPr>
          <w:jc w:val="center"/>
        </w:trPr>
        <w:tc>
          <w:tcPr>
            <w:tcW w:w="2765" w:type="dxa"/>
            <w:vMerge/>
            <w:vAlign w:val="center"/>
          </w:tcPr>
          <w:p w14:paraId="06938F8B" w14:textId="77777777" w:rsidR="00D95A45" w:rsidRDefault="00D95A45" w:rsidP="002E434A">
            <w:pPr>
              <w:jc w:val="center"/>
              <w:rPr>
                <w:rFonts w:ascii="Times New Roman" w:eastAsia="宋体" w:hAnsi="Times New Roman"/>
                <w:kern w:val="0"/>
                <w:szCs w:val="21"/>
              </w:rPr>
            </w:pPr>
          </w:p>
        </w:tc>
        <w:tc>
          <w:tcPr>
            <w:tcW w:w="2765" w:type="dxa"/>
          </w:tcPr>
          <w:p w14:paraId="65F68310" w14:textId="77777777" w:rsidR="00D95A45" w:rsidRDefault="00D95A45" w:rsidP="002E434A">
            <w:pPr>
              <w:jc w:val="center"/>
              <w:rPr>
                <w:rFonts w:ascii="Times New Roman" w:eastAsia="宋体" w:hAnsi="Times New Roman"/>
                <w:kern w:val="0"/>
                <w:szCs w:val="21"/>
              </w:rPr>
            </w:pPr>
            <w:r>
              <w:rPr>
                <w:rFonts w:ascii="Times New Roman" w:hAnsi="Times New Roman" w:cs="Times New Roman"/>
                <w:sz w:val="15"/>
                <w:szCs w:val="15"/>
              </w:rPr>
              <w:t>Batch size</w:t>
            </w:r>
          </w:p>
        </w:tc>
        <w:tc>
          <w:tcPr>
            <w:tcW w:w="2766" w:type="dxa"/>
          </w:tcPr>
          <w:p w14:paraId="3D0EE62A"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512</w:t>
            </w:r>
          </w:p>
        </w:tc>
      </w:tr>
      <w:tr w:rsidR="00D95A45" w14:paraId="20ED6B3F" w14:textId="77777777" w:rsidTr="00D95A45">
        <w:trPr>
          <w:jc w:val="center"/>
        </w:trPr>
        <w:tc>
          <w:tcPr>
            <w:tcW w:w="2765" w:type="dxa"/>
            <w:vMerge/>
            <w:vAlign w:val="center"/>
          </w:tcPr>
          <w:p w14:paraId="4F7D005D" w14:textId="77777777" w:rsidR="00D95A45" w:rsidRDefault="00D95A45" w:rsidP="002E434A">
            <w:pPr>
              <w:jc w:val="center"/>
              <w:rPr>
                <w:rFonts w:ascii="Times New Roman" w:eastAsia="宋体" w:hAnsi="Times New Roman"/>
                <w:kern w:val="0"/>
                <w:szCs w:val="21"/>
              </w:rPr>
            </w:pPr>
          </w:p>
        </w:tc>
        <w:tc>
          <w:tcPr>
            <w:tcW w:w="2765" w:type="dxa"/>
            <w:vAlign w:val="center"/>
          </w:tcPr>
          <w:p w14:paraId="0983BED7" w14:textId="77777777" w:rsidR="00D95A45" w:rsidRDefault="00D95A45" w:rsidP="002E434A">
            <w:pPr>
              <w:adjustRightInd w:val="0"/>
              <w:snapToGrid w:val="0"/>
              <w:jc w:val="center"/>
              <w:rPr>
                <w:rFonts w:ascii="Times New Roman" w:eastAsia="宋体" w:hAnsi="Times New Roman" w:cs="Times New Roman"/>
                <w:kern w:val="0"/>
                <w:sz w:val="15"/>
                <w:szCs w:val="15"/>
              </w:rPr>
            </w:pPr>
            <w:r>
              <w:rPr>
                <w:rFonts w:ascii="Times New Roman" w:hAnsi="Times New Roman" w:cs="Times New Roman"/>
                <w:sz w:val="15"/>
                <w:szCs w:val="15"/>
              </w:rPr>
              <w:t>Buffer size</w:t>
            </w:r>
          </w:p>
        </w:tc>
        <w:tc>
          <w:tcPr>
            <w:tcW w:w="2766" w:type="dxa"/>
          </w:tcPr>
          <w:p w14:paraId="1E3CE36C" w14:textId="31DB2572"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1</w:t>
            </w:r>
            <w:r w:rsidR="002D1154">
              <w:rPr>
                <w:rFonts w:ascii="Times New Roman" w:eastAsia="宋体" w:hAnsi="Times New Roman"/>
                <w:kern w:val="0"/>
                <w:szCs w:val="21"/>
              </w:rPr>
              <w:t xml:space="preserve"> </w:t>
            </w:r>
            <w:r>
              <w:rPr>
                <w:rFonts w:ascii="Times New Roman" w:eastAsia="宋体" w:hAnsi="Times New Roman" w:hint="eastAsia"/>
                <w:kern w:val="0"/>
                <w:szCs w:val="21"/>
              </w:rPr>
              <w:t>600</w:t>
            </w:r>
          </w:p>
        </w:tc>
      </w:tr>
      <w:tr w:rsidR="00D95A45" w14:paraId="31F7A2A1" w14:textId="77777777" w:rsidTr="00D95A45">
        <w:trPr>
          <w:jc w:val="center"/>
        </w:trPr>
        <w:tc>
          <w:tcPr>
            <w:tcW w:w="2765" w:type="dxa"/>
            <w:vMerge/>
            <w:vAlign w:val="center"/>
          </w:tcPr>
          <w:p w14:paraId="4F380E87" w14:textId="77777777" w:rsidR="00D95A45" w:rsidRDefault="00D95A45" w:rsidP="002E434A">
            <w:pPr>
              <w:jc w:val="center"/>
              <w:rPr>
                <w:rFonts w:ascii="Times New Roman" w:eastAsia="宋体" w:hAnsi="Times New Roman"/>
                <w:kern w:val="0"/>
                <w:szCs w:val="21"/>
              </w:rPr>
            </w:pPr>
          </w:p>
        </w:tc>
        <w:tc>
          <w:tcPr>
            <w:tcW w:w="2765" w:type="dxa"/>
          </w:tcPr>
          <w:p w14:paraId="34922530" w14:textId="77777777" w:rsidR="00D95A45" w:rsidRDefault="00D95A45" w:rsidP="002E434A">
            <w:pPr>
              <w:jc w:val="center"/>
              <w:rPr>
                <w:rFonts w:ascii="Times New Roman" w:eastAsia="宋体" w:hAnsi="Times New Roman"/>
                <w:kern w:val="0"/>
                <w:szCs w:val="21"/>
              </w:rPr>
            </w:pPr>
            <w:r>
              <w:rPr>
                <w:rFonts w:ascii="宋体" w:eastAsia="宋体" w:hAnsi="宋体" w:cs="宋体" w:hint="eastAsia"/>
                <w:sz w:val="15"/>
                <w:szCs w:val="15"/>
              </w:rPr>
              <w:t>训练周期</w:t>
            </w:r>
          </w:p>
        </w:tc>
        <w:tc>
          <w:tcPr>
            <w:tcW w:w="2766" w:type="dxa"/>
          </w:tcPr>
          <w:p w14:paraId="65A97B9A"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100</w:t>
            </w:r>
          </w:p>
        </w:tc>
      </w:tr>
      <w:tr w:rsidR="00D95A45" w14:paraId="6631CC93" w14:textId="77777777" w:rsidTr="00D95A45">
        <w:trPr>
          <w:jc w:val="center"/>
        </w:trPr>
        <w:tc>
          <w:tcPr>
            <w:tcW w:w="2765" w:type="dxa"/>
            <w:vMerge w:val="restart"/>
            <w:vAlign w:val="center"/>
          </w:tcPr>
          <w:p w14:paraId="0426D29C"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NIR2OD</w:t>
            </w:r>
            <w:r>
              <w:rPr>
                <w:rFonts w:ascii="Times New Roman" w:eastAsia="宋体" w:hAnsi="Times New Roman" w:hint="eastAsia"/>
                <w:kern w:val="0"/>
                <w:szCs w:val="21"/>
              </w:rPr>
              <w:t>算法</w:t>
            </w:r>
          </w:p>
        </w:tc>
        <w:tc>
          <w:tcPr>
            <w:tcW w:w="2765" w:type="dxa"/>
          </w:tcPr>
          <w:p w14:paraId="606A4F29" w14:textId="77777777" w:rsidR="00D95A45" w:rsidRDefault="00D95A45" w:rsidP="002E434A">
            <w:pPr>
              <w:jc w:val="center"/>
              <w:rPr>
                <w:rFonts w:ascii="Times New Roman" w:eastAsia="宋体" w:hAnsi="Times New Roman"/>
                <w:kern w:val="0"/>
                <w:szCs w:val="21"/>
              </w:rPr>
            </w:pPr>
            <w:r>
              <w:rPr>
                <w:rFonts w:ascii="宋体" w:eastAsia="宋体" w:hAnsi="宋体" w:cs="宋体" w:hint="eastAsia"/>
                <w:sz w:val="15"/>
                <w:szCs w:val="15"/>
              </w:rPr>
              <w:t>探索率</w:t>
            </w:r>
          </w:p>
        </w:tc>
        <w:tc>
          <w:tcPr>
            <w:tcW w:w="2766" w:type="dxa"/>
          </w:tcPr>
          <w:p w14:paraId="696BC357"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0.8</w:t>
            </w:r>
          </w:p>
        </w:tc>
      </w:tr>
      <w:tr w:rsidR="00D95A45" w14:paraId="0C3CFB12" w14:textId="77777777" w:rsidTr="00D95A45">
        <w:trPr>
          <w:jc w:val="center"/>
        </w:trPr>
        <w:tc>
          <w:tcPr>
            <w:tcW w:w="2765" w:type="dxa"/>
            <w:vMerge/>
          </w:tcPr>
          <w:p w14:paraId="1F8219CB" w14:textId="77777777" w:rsidR="00D95A45" w:rsidRDefault="00D95A45" w:rsidP="002E434A">
            <w:pPr>
              <w:jc w:val="center"/>
              <w:rPr>
                <w:rFonts w:ascii="Times New Roman" w:eastAsia="宋体" w:hAnsi="Times New Roman"/>
                <w:kern w:val="0"/>
                <w:szCs w:val="21"/>
              </w:rPr>
            </w:pPr>
          </w:p>
        </w:tc>
        <w:tc>
          <w:tcPr>
            <w:tcW w:w="2765" w:type="dxa"/>
          </w:tcPr>
          <w:p w14:paraId="5D2433EC" w14:textId="77777777" w:rsidR="00D95A45" w:rsidRDefault="00B45D76" w:rsidP="002E434A">
            <w:pPr>
              <w:jc w:val="center"/>
              <w:rPr>
                <w:rFonts w:ascii="Times New Roman" w:eastAsia="宋体" w:hAnsi="Times New Roman"/>
                <w:kern w:val="0"/>
                <w:szCs w:val="21"/>
              </w:rPr>
            </w:pPr>
            <m:oMathPara>
              <m:oMath>
                <m:sSub>
                  <m:sSubPr>
                    <m:ctrlPr>
                      <w:rPr>
                        <w:rFonts w:ascii="Cambria Math" w:eastAsia="宋体" w:hAnsi="Cambria Math" w:cs="Times New Roman"/>
                        <w:kern w:val="0"/>
                        <w:sz w:val="15"/>
                        <w:szCs w:val="15"/>
                      </w:rPr>
                    </m:ctrlPr>
                  </m:sSubPr>
                  <m:e>
                    <m:r>
                      <w:rPr>
                        <w:rFonts w:ascii="Cambria Math" w:eastAsia="宋体" w:hAnsi="Cambria Math" w:cs="Times New Roman"/>
                        <w:kern w:val="0"/>
                        <w:sz w:val="15"/>
                        <w:szCs w:val="15"/>
                      </w:rPr>
                      <m:t>α</m:t>
                    </m:r>
                  </m:e>
                  <m:sub>
                    <m:r>
                      <w:rPr>
                        <w:rFonts w:ascii="Cambria Math" w:eastAsia="宋体" w:hAnsi="Cambria Math" w:cs="Times New Roman"/>
                        <w:kern w:val="0"/>
                        <w:sz w:val="15"/>
                        <w:szCs w:val="15"/>
                      </w:rPr>
                      <m:t>critic</m:t>
                    </m:r>
                  </m:sub>
                </m:sSub>
              </m:oMath>
            </m:oMathPara>
          </w:p>
        </w:tc>
        <w:tc>
          <w:tcPr>
            <w:tcW w:w="2766" w:type="dxa"/>
          </w:tcPr>
          <w:p w14:paraId="50E8C0E5"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0.001</w:t>
            </w:r>
          </w:p>
        </w:tc>
      </w:tr>
      <w:tr w:rsidR="00D95A45" w14:paraId="50147132" w14:textId="77777777" w:rsidTr="00D95A45">
        <w:trPr>
          <w:jc w:val="center"/>
        </w:trPr>
        <w:tc>
          <w:tcPr>
            <w:tcW w:w="2765" w:type="dxa"/>
            <w:vMerge/>
          </w:tcPr>
          <w:p w14:paraId="1A7887E8" w14:textId="77777777" w:rsidR="00D95A45" w:rsidRDefault="00D95A45" w:rsidP="002E434A">
            <w:pPr>
              <w:jc w:val="center"/>
              <w:rPr>
                <w:rFonts w:ascii="Times New Roman" w:eastAsia="宋体" w:hAnsi="Times New Roman"/>
                <w:kern w:val="0"/>
                <w:szCs w:val="21"/>
              </w:rPr>
            </w:pPr>
          </w:p>
        </w:tc>
        <w:tc>
          <w:tcPr>
            <w:tcW w:w="2765" w:type="dxa"/>
          </w:tcPr>
          <w:p w14:paraId="1D0282C2" w14:textId="77777777" w:rsidR="00D95A45" w:rsidRDefault="00B45D76" w:rsidP="002E434A">
            <w:pPr>
              <w:jc w:val="center"/>
              <w:rPr>
                <w:rFonts w:ascii="Times New Roman" w:eastAsia="宋体" w:hAnsi="Times New Roman"/>
                <w:kern w:val="0"/>
                <w:szCs w:val="21"/>
              </w:rPr>
            </w:pPr>
            <m:oMathPara>
              <m:oMath>
                <m:sSub>
                  <m:sSubPr>
                    <m:ctrlPr>
                      <w:rPr>
                        <w:rFonts w:ascii="Cambria Math" w:eastAsia="宋体" w:hAnsi="Cambria Math" w:cs="Times New Roman"/>
                        <w:kern w:val="0"/>
                        <w:sz w:val="15"/>
                        <w:szCs w:val="15"/>
                      </w:rPr>
                    </m:ctrlPr>
                  </m:sSubPr>
                  <m:e>
                    <m:r>
                      <w:rPr>
                        <w:rFonts w:ascii="Cambria Math" w:eastAsia="宋体" w:hAnsi="Cambria Math" w:cs="Times New Roman"/>
                        <w:kern w:val="0"/>
                        <w:sz w:val="15"/>
                        <w:szCs w:val="15"/>
                      </w:rPr>
                      <m:t>α</m:t>
                    </m:r>
                  </m:e>
                  <m:sub>
                    <m:r>
                      <w:rPr>
                        <w:rFonts w:ascii="Cambria Math" w:eastAsia="宋体" w:hAnsi="Cambria Math" w:cs="Times New Roman"/>
                        <w:kern w:val="0"/>
                        <w:sz w:val="15"/>
                        <w:szCs w:val="15"/>
                      </w:rPr>
                      <m:t>actor</m:t>
                    </m:r>
                  </m:sub>
                </m:sSub>
              </m:oMath>
            </m:oMathPara>
          </w:p>
        </w:tc>
        <w:tc>
          <w:tcPr>
            <w:tcW w:w="2766" w:type="dxa"/>
          </w:tcPr>
          <w:p w14:paraId="045F1E27" w14:textId="3F3866C6"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0.000</w:t>
            </w:r>
            <w:r w:rsidR="002D1154">
              <w:rPr>
                <w:rFonts w:ascii="Times New Roman" w:eastAsia="宋体" w:hAnsi="Times New Roman"/>
                <w:kern w:val="0"/>
                <w:szCs w:val="21"/>
              </w:rPr>
              <w:t xml:space="preserve"> </w:t>
            </w:r>
            <w:r>
              <w:rPr>
                <w:rFonts w:ascii="Times New Roman" w:eastAsia="宋体" w:hAnsi="Times New Roman" w:hint="eastAsia"/>
                <w:kern w:val="0"/>
                <w:szCs w:val="21"/>
              </w:rPr>
              <w:t>1</w:t>
            </w:r>
          </w:p>
        </w:tc>
      </w:tr>
      <w:tr w:rsidR="00D95A45" w14:paraId="12196D32" w14:textId="77777777" w:rsidTr="00D95A45">
        <w:trPr>
          <w:jc w:val="center"/>
        </w:trPr>
        <w:tc>
          <w:tcPr>
            <w:tcW w:w="2765" w:type="dxa"/>
            <w:vMerge/>
          </w:tcPr>
          <w:p w14:paraId="3B475964" w14:textId="77777777" w:rsidR="00D95A45" w:rsidRDefault="00D95A45" w:rsidP="002E434A">
            <w:pPr>
              <w:jc w:val="center"/>
              <w:rPr>
                <w:rFonts w:ascii="Times New Roman" w:eastAsia="宋体" w:hAnsi="Times New Roman"/>
                <w:kern w:val="0"/>
                <w:szCs w:val="21"/>
              </w:rPr>
            </w:pPr>
          </w:p>
        </w:tc>
        <w:tc>
          <w:tcPr>
            <w:tcW w:w="2765" w:type="dxa"/>
          </w:tcPr>
          <w:p w14:paraId="3B3D1D15" w14:textId="77777777" w:rsidR="00D95A45" w:rsidRDefault="00D95A45" w:rsidP="002E434A">
            <w:pPr>
              <w:jc w:val="center"/>
              <w:rPr>
                <w:rFonts w:ascii="Times New Roman" w:eastAsia="宋体" w:hAnsi="Times New Roman"/>
                <w:kern w:val="0"/>
                <w:szCs w:val="21"/>
              </w:rPr>
            </w:pPr>
            <w:r>
              <w:rPr>
                <w:rFonts w:ascii="宋体" w:eastAsia="宋体" w:hAnsi="宋体" w:cs="宋体" w:hint="eastAsia"/>
                <w:sz w:val="15"/>
                <w:szCs w:val="15"/>
              </w:rPr>
              <w:t>训练步数</w:t>
            </w:r>
          </w:p>
        </w:tc>
        <w:tc>
          <w:tcPr>
            <w:tcW w:w="2766" w:type="dxa"/>
          </w:tcPr>
          <w:p w14:paraId="32917A9B" w14:textId="71CB8408"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1</w:t>
            </w:r>
            <w:r w:rsidR="002D1154">
              <w:rPr>
                <w:rFonts w:ascii="Times New Roman" w:eastAsia="宋体" w:hAnsi="Times New Roman"/>
                <w:kern w:val="0"/>
                <w:szCs w:val="21"/>
              </w:rPr>
              <w:t xml:space="preserve"> </w:t>
            </w:r>
            <w:r>
              <w:rPr>
                <w:rFonts w:ascii="Times New Roman" w:eastAsia="宋体" w:hAnsi="Times New Roman" w:hint="eastAsia"/>
                <w:kern w:val="0"/>
                <w:szCs w:val="21"/>
              </w:rPr>
              <w:t>000</w:t>
            </w:r>
          </w:p>
        </w:tc>
      </w:tr>
      <w:tr w:rsidR="00D95A45" w14:paraId="75FBF246" w14:textId="77777777" w:rsidTr="00D95A45">
        <w:trPr>
          <w:jc w:val="center"/>
        </w:trPr>
        <w:tc>
          <w:tcPr>
            <w:tcW w:w="2765" w:type="dxa"/>
            <w:vMerge/>
          </w:tcPr>
          <w:p w14:paraId="747EC551" w14:textId="77777777" w:rsidR="00D95A45" w:rsidRDefault="00D95A45" w:rsidP="002E434A">
            <w:pPr>
              <w:jc w:val="center"/>
              <w:rPr>
                <w:rFonts w:ascii="Times New Roman" w:eastAsia="宋体" w:hAnsi="Times New Roman"/>
                <w:kern w:val="0"/>
                <w:szCs w:val="21"/>
              </w:rPr>
            </w:pPr>
          </w:p>
        </w:tc>
        <w:tc>
          <w:tcPr>
            <w:tcW w:w="2765" w:type="dxa"/>
          </w:tcPr>
          <w:p w14:paraId="3E64B06F" w14:textId="77777777" w:rsidR="00D95A45" w:rsidRDefault="00D95A45" w:rsidP="002E434A">
            <w:pPr>
              <w:jc w:val="center"/>
              <w:rPr>
                <w:rFonts w:ascii="Times New Roman" w:eastAsia="宋体" w:hAnsi="Times New Roman"/>
                <w:kern w:val="0"/>
                <w:szCs w:val="21"/>
              </w:rPr>
            </w:pPr>
            <m:oMathPara>
              <m:oMath>
                <m:r>
                  <w:rPr>
                    <w:rFonts w:ascii="Cambria Math" w:eastAsia="宋体" w:hAnsi="Cambria Math" w:cs="Times New Roman"/>
                    <w:kern w:val="0"/>
                    <w:sz w:val="15"/>
                    <w:szCs w:val="15"/>
                  </w:rPr>
                  <m:t>μ</m:t>
                </m:r>
              </m:oMath>
            </m:oMathPara>
          </w:p>
        </w:tc>
        <w:tc>
          <w:tcPr>
            <w:tcW w:w="2766" w:type="dxa"/>
          </w:tcPr>
          <w:p w14:paraId="37D15D7A"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0.0</w:t>
            </w:r>
          </w:p>
        </w:tc>
      </w:tr>
      <w:tr w:rsidR="00D95A45" w14:paraId="0433201F" w14:textId="77777777" w:rsidTr="00D95A45">
        <w:trPr>
          <w:jc w:val="center"/>
        </w:trPr>
        <w:tc>
          <w:tcPr>
            <w:tcW w:w="2765" w:type="dxa"/>
            <w:vMerge/>
          </w:tcPr>
          <w:p w14:paraId="5D8A6947" w14:textId="77777777" w:rsidR="00D95A45" w:rsidRDefault="00D95A45" w:rsidP="002E434A">
            <w:pPr>
              <w:jc w:val="center"/>
              <w:rPr>
                <w:rFonts w:ascii="Times New Roman" w:eastAsia="宋体" w:hAnsi="Times New Roman"/>
                <w:kern w:val="0"/>
                <w:szCs w:val="21"/>
              </w:rPr>
            </w:pPr>
          </w:p>
        </w:tc>
        <w:tc>
          <w:tcPr>
            <w:tcW w:w="2765" w:type="dxa"/>
          </w:tcPr>
          <w:p w14:paraId="21F5C0C1" w14:textId="77777777" w:rsidR="00D95A45" w:rsidRDefault="00D95A45" w:rsidP="002E434A">
            <w:pPr>
              <w:jc w:val="center"/>
              <w:rPr>
                <w:rFonts w:ascii="Times New Roman" w:eastAsia="宋体" w:hAnsi="Times New Roman"/>
                <w:kern w:val="0"/>
                <w:szCs w:val="21"/>
              </w:rPr>
            </w:pPr>
            <m:oMathPara>
              <m:oMath>
                <m:r>
                  <w:rPr>
                    <w:rFonts w:ascii="Cambria Math" w:eastAsia="宋体" w:hAnsi="Cambria Math" w:cs="Times New Roman"/>
                    <w:kern w:val="0"/>
                    <w:sz w:val="15"/>
                    <w:szCs w:val="15"/>
                  </w:rPr>
                  <m:t>θ</m:t>
                </m:r>
              </m:oMath>
            </m:oMathPara>
          </w:p>
        </w:tc>
        <w:tc>
          <w:tcPr>
            <w:tcW w:w="2766" w:type="dxa"/>
          </w:tcPr>
          <w:p w14:paraId="6BF07E88"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0.2</w:t>
            </w:r>
          </w:p>
        </w:tc>
      </w:tr>
      <w:tr w:rsidR="00D95A45" w14:paraId="70FF986F" w14:textId="77777777" w:rsidTr="00D95A45">
        <w:trPr>
          <w:jc w:val="center"/>
        </w:trPr>
        <w:tc>
          <w:tcPr>
            <w:tcW w:w="2765" w:type="dxa"/>
            <w:vMerge/>
          </w:tcPr>
          <w:p w14:paraId="3863EA5A" w14:textId="77777777" w:rsidR="00D95A45" w:rsidRDefault="00D95A45" w:rsidP="002E434A">
            <w:pPr>
              <w:jc w:val="center"/>
              <w:rPr>
                <w:rFonts w:ascii="Times New Roman" w:eastAsia="宋体" w:hAnsi="Times New Roman"/>
                <w:kern w:val="0"/>
                <w:szCs w:val="21"/>
              </w:rPr>
            </w:pPr>
          </w:p>
        </w:tc>
        <w:tc>
          <w:tcPr>
            <w:tcW w:w="2765" w:type="dxa"/>
          </w:tcPr>
          <w:p w14:paraId="6C225529" w14:textId="77777777" w:rsidR="00D95A45" w:rsidRDefault="00D95A45" w:rsidP="002E434A">
            <w:pPr>
              <w:jc w:val="center"/>
              <w:rPr>
                <w:rFonts w:ascii="Times New Roman" w:eastAsia="宋体" w:hAnsi="Times New Roman"/>
                <w:kern w:val="0"/>
                <w:szCs w:val="21"/>
              </w:rPr>
            </w:pPr>
            <m:oMathPara>
              <m:oMath>
                <m:r>
                  <w:rPr>
                    <w:rFonts w:ascii="Cambria Math" w:hAnsi="Cambria Math" w:cs="Times New Roman"/>
                    <w:sz w:val="15"/>
                    <w:szCs w:val="15"/>
                  </w:rPr>
                  <m:t>σ</m:t>
                </m:r>
              </m:oMath>
            </m:oMathPara>
          </w:p>
        </w:tc>
        <w:tc>
          <w:tcPr>
            <w:tcW w:w="2766" w:type="dxa"/>
          </w:tcPr>
          <w:p w14:paraId="7C29F742" w14:textId="77777777" w:rsidR="00D95A45" w:rsidRDefault="00D95A45" w:rsidP="002E434A">
            <w:pPr>
              <w:jc w:val="center"/>
              <w:rPr>
                <w:rFonts w:ascii="Times New Roman" w:eastAsia="宋体" w:hAnsi="Times New Roman"/>
                <w:kern w:val="0"/>
                <w:szCs w:val="21"/>
              </w:rPr>
            </w:pPr>
            <w:r>
              <w:rPr>
                <w:rFonts w:ascii="Times New Roman" w:eastAsia="宋体" w:hAnsi="Times New Roman" w:hint="eastAsia"/>
                <w:kern w:val="0"/>
                <w:szCs w:val="21"/>
              </w:rPr>
              <w:t>0.4</w:t>
            </w:r>
          </w:p>
        </w:tc>
      </w:tr>
    </w:tbl>
    <w:p w14:paraId="1887C51A" w14:textId="77777777" w:rsidR="002E434A" w:rsidRDefault="002E434A" w:rsidP="00AF1299">
      <w:pPr>
        <w:rPr>
          <w:rFonts w:ascii="Times New Roman" w:eastAsia="宋体" w:hAnsi="Times New Roman" w:cs="Times New Roman"/>
          <w:b/>
          <w:bCs/>
          <w:kern w:val="0"/>
          <w:sz w:val="15"/>
          <w:szCs w:val="15"/>
        </w:rPr>
      </w:pPr>
    </w:p>
    <w:p w14:paraId="2BA123C7" w14:textId="77777777" w:rsidR="00AF1299" w:rsidRPr="00AF1299" w:rsidRDefault="00AF1299" w:rsidP="00AF1299">
      <w:pPr>
        <w:rPr>
          <w:rFonts w:ascii="Times New Roman" w:eastAsia="宋体" w:hAnsi="Times New Roman"/>
          <w:b/>
          <w:kern w:val="0"/>
          <w:szCs w:val="21"/>
        </w:rPr>
      </w:pPr>
      <w:r w:rsidRPr="00AF1299">
        <w:rPr>
          <w:rFonts w:ascii="Times New Roman" w:eastAsia="宋体" w:hAnsi="Times New Roman" w:hint="eastAsia"/>
          <w:b/>
          <w:kern w:val="0"/>
          <w:szCs w:val="21"/>
        </w:rPr>
        <w:t xml:space="preserve">2.3.1 </w:t>
      </w:r>
      <w:r w:rsidRPr="00AF1299">
        <w:rPr>
          <w:rFonts w:ascii="Times New Roman" w:eastAsia="宋体" w:hAnsi="Times New Roman" w:hint="eastAsia"/>
          <w:b/>
          <w:kern w:val="0"/>
          <w:szCs w:val="21"/>
        </w:rPr>
        <w:t>训练奖励对比</w:t>
      </w:r>
    </w:p>
    <w:p w14:paraId="5FE65F02" w14:textId="77777777" w:rsidR="009021CD" w:rsidRDefault="00375719">
      <w:pPr>
        <w:ind w:firstLineChars="200" w:firstLine="420"/>
        <w:rPr>
          <w:rFonts w:ascii="Times New Roman" w:eastAsia="宋体" w:hAnsi="Times New Roman"/>
          <w:kern w:val="0"/>
          <w:szCs w:val="21"/>
        </w:rPr>
      </w:pPr>
      <w:r w:rsidRPr="00375719">
        <w:rPr>
          <w:rFonts w:hint="eastAsia"/>
        </w:rPr>
        <w:t>图</w:t>
      </w:r>
      <w:r w:rsidRPr="00375719">
        <w:rPr>
          <w:rFonts w:hint="eastAsia"/>
        </w:rPr>
        <w:t xml:space="preserve"> 4 </w:t>
      </w:r>
      <w:r w:rsidRPr="00375719">
        <w:rPr>
          <w:rFonts w:hint="eastAsia"/>
        </w:rPr>
        <w:t>展示了在</w:t>
      </w:r>
      <w:r>
        <w:rPr>
          <w:rFonts w:hint="eastAsia"/>
        </w:rPr>
        <w:t>2</w:t>
      </w:r>
      <w:r w:rsidRPr="00375719">
        <w:rPr>
          <w:rFonts w:hint="eastAsia"/>
        </w:rPr>
        <w:t>种网络拓扑结构下，</w:t>
      </w:r>
      <w:r w:rsidRPr="00375719">
        <w:rPr>
          <w:rFonts w:hint="eastAsia"/>
        </w:rPr>
        <w:t>NIR2OD</w:t>
      </w:r>
      <w:r w:rsidRPr="00375719">
        <w:rPr>
          <w:rFonts w:hint="eastAsia"/>
        </w:rPr>
        <w:t>算法随训练步数增加，其训练奖励随训练周期变化的趋势曲线。可以看出，相较于</w:t>
      </w:r>
      <w:r w:rsidRPr="00375719">
        <w:rPr>
          <w:rFonts w:hint="eastAsia"/>
        </w:rPr>
        <w:t>ScaleDeep</w:t>
      </w:r>
      <w:r w:rsidRPr="00375719">
        <w:rPr>
          <w:rFonts w:hint="eastAsia"/>
        </w:rPr>
        <w:t>算法，</w:t>
      </w:r>
      <w:r w:rsidRPr="00375719">
        <w:rPr>
          <w:rFonts w:hint="eastAsia"/>
        </w:rPr>
        <w:t>NIR2OD</w:t>
      </w:r>
      <w:r w:rsidRPr="00375719">
        <w:rPr>
          <w:rFonts w:hint="eastAsia"/>
        </w:rPr>
        <w:t>算法获得了更高的训练奖励，且收敛速度更快。这使得</w:t>
      </w:r>
      <w:r w:rsidRPr="00375719">
        <w:rPr>
          <w:rFonts w:hint="eastAsia"/>
        </w:rPr>
        <w:t>NIR2OD</w:t>
      </w:r>
      <w:r w:rsidRPr="00375719">
        <w:rPr>
          <w:rFonts w:hint="eastAsia"/>
        </w:rPr>
        <w:t>智能体能够有效学习到针对核心驱动节点的权重调度策略，进而提升整体路由效率。此外，网络拓扑结构的复杂性也显著影响收敛过程：在类</w:t>
      </w:r>
      <w:r w:rsidRPr="00375719">
        <w:rPr>
          <w:rFonts w:hint="eastAsia"/>
        </w:rPr>
        <w:t xml:space="preserve"> Abilene</w:t>
      </w:r>
      <w:r w:rsidRPr="00375719">
        <w:rPr>
          <w:rFonts w:hint="eastAsia"/>
        </w:rPr>
        <w:t>链式拓扑中，由于任意两节点间仅存在</w:t>
      </w:r>
      <w:r w:rsidRPr="00375719">
        <w:rPr>
          <w:rFonts w:hint="eastAsia"/>
        </w:rPr>
        <w:t xml:space="preserve"> 2</w:t>
      </w:r>
      <w:r w:rsidRPr="00375719">
        <w:rPr>
          <w:rFonts w:hint="eastAsia"/>
        </w:rPr>
        <w:t>～</w:t>
      </w:r>
      <w:r w:rsidRPr="00375719">
        <w:rPr>
          <w:rFonts w:hint="eastAsia"/>
        </w:rPr>
        <w:t xml:space="preserve">3 </w:t>
      </w:r>
      <w:r w:rsidRPr="00375719">
        <w:rPr>
          <w:rFonts w:hint="eastAsia"/>
        </w:rPr>
        <w:t>条不相交路径，驱动节点之间存在较强的路径耦合效应，导致权重调整易引发策略振荡，因此收敛速度较慢（约</w:t>
      </w:r>
      <w:r w:rsidRPr="00375719">
        <w:t xml:space="preserve"> 80 000 </w:t>
      </w:r>
      <w:r w:rsidRPr="00375719">
        <w:rPr>
          <w:rFonts w:hint="eastAsia"/>
        </w:rPr>
        <w:t>步）；相</w:t>
      </w:r>
      <w:r w:rsidRPr="00375719">
        <w:rPr>
          <w:rFonts w:hint="eastAsia"/>
        </w:rPr>
        <w:lastRenderedPageBreak/>
        <w:t>比之下，类</w:t>
      </w:r>
      <w:r w:rsidRPr="00375719">
        <w:t xml:space="preserve"> GEANT </w:t>
      </w:r>
      <w:r w:rsidRPr="00375719">
        <w:rPr>
          <w:rFonts w:hint="eastAsia"/>
        </w:rPr>
        <w:t>的网状拓扑具备更高的连接冗余度，提供了更多可选路径，有效抑制了奖励信号的波动，使智能体更快稳定策略，收敛速度明显提升（约</w:t>
      </w:r>
      <w:r w:rsidRPr="00375719">
        <w:t xml:space="preserve"> 60 000 </w:t>
      </w:r>
      <w:r w:rsidRPr="00375719">
        <w:rPr>
          <w:rFonts w:hint="eastAsia"/>
        </w:rPr>
        <w:t>步）。</w:t>
      </w:r>
    </w:p>
    <w:bookmarkEnd w:id="18"/>
    <w:p w14:paraId="23D7C823" w14:textId="519C0B0C" w:rsidR="009021CD" w:rsidRDefault="009021CD">
      <w:pPr>
        <w:snapToGrid w:val="0"/>
        <w:jc w:val="center"/>
      </w:pPr>
    </w:p>
    <w:p w14:paraId="0F1CFCBB" w14:textId="703E4E33" w:rsidR="00B75760" w:rsidRDefault="002A02A0">
      <w:pPr>
        <w:snapToGrid w:val="0"/>
        <w:jc w:val="center"/>
      </w:pPr>
      <w:r>
        <w:object w:dxaOrig="4585" w:dyaOrig="2904" w14:anchorId="7BD2B8EB">
          <v:shape id="_x0000_i1030" type="#_x0000_t75" style="width:202.3pt;height:130.3pt" o:ole="">
            <v:imagedata r:id="rId29" o:title="" croptop="1151f" cropbottom="768f" cropleft="1230f" cropright="1630f"/>
          </v:shape>
          <o:OLEObject Type="Embed" ProgID="Visio.Drawing.15" ShapeID="_x0000_i1030" DrawAspect="Content" ObjectID="_1840276579" r:id="rId30"/>
        </w:object>
      </w:r>
      <w:r>
        <w:object w:dxaOrig="4500" w:dyaOrig="2869" w14:anchorId="11735CCB">
          <v:shape id="_x0000_i1031" type="#_x0000_t75" style="width:203.2pt;height:131.2pt" o:ole="">
            <v:imagedata r:id="rId31" o:title="" croptop="846f" cropbottom="961f" cropleft="1019f" cropright="1675f"/>
          </v:shape>
          <o:OLEObject Type="Embed" ProgID="Visio.Drawing.15" ShapeID="_x0000_i1031" DrawAspect="Content" ObjectID="_1840276580" r:id="rId32"/>
        </w:object>
      </w:r>
    </w:p>
    <w:p w14:paraId="2825BC96" w14:textId="77777777" w:rsidR="009021CD" w:rsidRDefault="00CE7AA9">
      <w:pPr>
        <w:adjustRightInd w:val="0"/>
        <w:snapToGrid w:val="0"/>
        <w:ind w:firstLineChars="1150" w:firstLine="1725"/>
        <w:rPr>
          <w:rFonts w:ascii="Times New Roman" w:eastAsia="宋体" w:hAnsi="Times New Roman"/>
          <w:sz w:val="15"/>
          <w:szCs w:val="15"/>
        </w:rPr>
      </w:pPr>
      <w:r>
        <w:rPr>
          <w:rFonts w:ascii="Times New Roman" w:eastAsia="宋体" w:hAnsi="Times New Roman"/>
          <w:sz w:val="15"/>
          <w:szCs w:val="15"/>
        </w:rPr>
        <w:t xml:space="preserve">(a) </w:t>
      </w:r>
      <w:bookmarkStart w:id="23" w:name="_Hlk214290473"/>
      <w:bookmarkStart w:id="24" w:name="_Hlk210637931"/>
      <w:r>
        <w:rPr>
          <w:rFonts w:ascii="Times New Roman" w:eastAsia="宋体" w:hAnsi="Times New Roman" w:hint="eastAsia"/>
          <w:sz w:val="15"/>
          <w:szCs w:val="15"/>
        </w:rPr>
        <w:t>类</w:t>
      </w:r>
      <w:r>
        <w:rPr>
          <w:rFonts w:ascii="Times New Roman" w:eastAsia="宋体" w:hAnsi="Times New Roman" w:hint="eastAsia"/>
          <w:sz w:val="15"/>
          <w:szCs w:val="15"/>
        </w:rPr>
        <w:t>ABILENE</w:t>
      </w:r>
      <w:bookmarkEnd w:id="23"/>
      <w:r>
        <w:rPr>
          <w:rFonts w:ascii="Times New Roman" w:eastAsia="宋体" w:hAnsi="Times New Roman" w:hint="eastAsia"/>
          <w:sz w:val="15"/>
          <w:szCs w:val="15"/>
        </w:rPr>
        <w:t>网络</w:t>
      </w:r>
      <w:bookmarkEnd w:id="24"/>
      <w:r>
        <w:rPr>
          <w:rFonts w:ascii="Times New Roman" w:eastAsia="宋体" w:hAnsi="Times New Roman"/>
          <w:sz w:val="15"/>
          <w:szCs w:val="15"/>
        </w:rPr>
        <w:t xml:space="preserve">                                   (b) </w:t>
      </w:r>
      <w:bookmarkStart w:id="25" w:name="_Hlk210637938"/>
      <w:r>
        <w:rPr>
          <w:rFonts w:ascii="Times New Roman" w:eastAsia="宋体" w:hAnsi="Times New Roman" w:hint="eastAsia"/>
          <w:sz w:val="15"/>
          <w:szCs w:val="15"/>
        </w:rPr>
        <w:t>类</w:t>
      </w:r>
      <w:r>
        <w:rPr>
          <w:rFonts w:ascii="Times New Roman" w:eastAsia="宋体" w:hAnsi="Times New Roman" w:hint="eastAsia"/>
          <w:sz w:val="15"/>
          <w:szCs w:val="15"/>
        </w:rPr>
        <w:t>GEANT</w:t>
      </w:r>
      <w:r>
        <w:rPr>
          <w:rFonts w:ascii="Times New Roman" w:eastAsia="宋体" w:hAnsi="Times New Roman" w:hint="eastAsia"/>
          <w:sz w:val="15"/>
          <w:szCs w:val="15"/>
        </w:rPr>
        <w:t>网络</w:t>
      </w:r>
      <w:bookmarkEnd w:id="25"/>
    </w:p>
    <w:p w14:paraId="4AC0801D" w14:textId="77777777" w:rsidR="009021CD" w:rsidRDefault="00CE7AA9">
      <w:pPr>
        <w:pStyle w:val="afff0"/>
        <w:numPr>
          <w:ilvl w:val="0"/>
          <w:numId w:val="1"/>
        </w:numPr>
        <w:adjustRightInd w:val="0"/>
        <w:spacing w:after="0" w:line="240" w:lineRule="auto"/>
        <w:ind w:left="284" w:hanging="284"/>
        <w:rPr>
          <w:rFonts w:ascii="Times New Roman" w:eastAsia="宋体" w:hAnsi="Times New Roman"/>
          <w:sz w:val="15"/>
          <w:szCs w:val="15"/>
        </w:rPr>
      </w:pPr>
      <w:bookmarkStart w:id="26" w:name="_Hlk211001820"/>
      <w:bookmarkStart w:id="27" w:name="_Ref210637765"/>
      <w:r>
        <w:rPr>
          <w:rFonts w:ascii="Times New Roman" w:eastAsia="宋体" w:hAnsi="Times New Roman" w:hint="eastAsia"/>
          <w:sz w:val="15"/>
          <w:szCs w:val="15"/>
        </w:rPr>
        <w:t>训练过程中的累积</w:t>
      </w:r>
      <w:bookmarkEnd w:id="26"/>
      <w:r>
        <w:rPr>
          <w:rFonts w:ascii="Times New Roman" w:eastAsia="宋体" w:hAnsi="Times New Roman" w:hint="eastAsia"/>
          <w:sz w:val="15"/>
          <w:szCs w:val="15"/>
        </w:rPr>
        <w:t>奖励</w:t>
      </w:r>
      <w:bookmarkEnd w:id="27"/>
    </w:p>
    <w:p w14:paraId="55FFA629" w14:textId="77777777" w:rsidR="00AF1299" w:rsidRPr="00AF1299" w:rsidRDefault="00AF1299" w:rsidP="00AF1299">
      <w:pPr>
        <w:rPr>
          <w:b/>
        </w:rPr>
      </w:pPr>
      <w:r w:rsidRPr="00AF1299">
        <w:rPr>
          <w:rFonts w:hint="eastAsia"/>
          <w:b/>
        </w:rPr>
        <w:t xml:space="preserve">2.3.2 </w:t>
      </w:r>
      <w:r w:rsidRPr="00AF1299">
        <w:rPr>
          <w:rFonts w:hint="eastAsia"/>
          <w:b/>
        </w:rPr>
        <w:t>业务损失（丢包率）对比</w:t>
      </w:r>
    </w:p>
    <w:p w14:paraId="4B9653A0" w14:textId="77777777" w:rsidR="009021CD" w:rsidRDefault="006F6206">
      <w:pPr>
        <w:ind w:firstLineChars="200" w:firstLine="420"/>
        <w:rPr>
          <w:rFonts w:ascii="Times New Roman" w:eastAsia="宋体" w:hAnsi="Times New Roman"/>
          <w:kern w:val="0"/>
          <w:szCs w:val="21"/>
        </w:rPr>
      </w:pPr>
      <w:r w:rsidRPr="006F6206">
        <w:rPr>
          <w:rFonts w:hint="eastAsia"/>
        </w:rPr>
        <w:t>图</w:t>
      </w:r>
      <w:r>
        <w:t>5</w:t>
      </w:r>
      <w:r w:rsidRPr="006F6206">
        <w:rPr>
          <w:rFonts w:hint="eastAsia"/>
        </w:rPr>
        <w:t>为</w:t>
      </w:r>
      <w:r>
        <w:rPr>
          <w:rFonts w:hint="eastAsia"/>
        </w:rPr>
        <w:t>2</w:t>
      </w:r>
      <w:r w:rsidRPr="006F6206">
        <w:rPr>
          <w:rFonts w:hint="eastAsia"/>
        </w:rPr>
        <w:t>种算法在训练过程中的业务损失变化趋势。</w:t>
      </w:r>
      <w:r w:rsidRPr="006F6206">
        <w:t>NIR2OD</w:t>
      </w:r>
      <w:r w:rsidRPr="006F6206">
        <w:rPr>
          <w:rFonts w:hint="eastAsia"/>
        </w:rPr>
        <w:t>算法在类</w:t>
      </w:r>
      <w:r w:rsidRPr="006F6206">
        <w:t>Abilene</w:t>
      </w:r>
      <w:r w:rsidRPr="006F6206">
        <w:rPr>
          <w:rFonts w:hint="eastAsia"/>
        </w:rPr>
        <w:t>网络中经过</w:t>
      </w:r>
      <w:r w:rsidRPr="006F6206">
        <w:t>60 000</w:t>
      </w:r>
      <w:r w:rsidRPr="006F6206">
        <w:rPr>
          <w:rFonts w:hint="eastAsia"/>
        </w:rPr>
        <w:t>步训练，将丢包率从</w:t>
      </w:r>
      <w:r w:rsidRPr="006F6206">
        <w:t>60%</w:t>
      </w:r>
      <w:r w:rsidRPr="006F6206">
        <w:rPr>
          <w:rFonts w:hint="eastAsia"/>
        </w:rPr>
        <w:t>降至</w:t>
      </w:r>
      <w:r w:rsidRPr="006F6206">
        <w:t>1%</w:t>
      </w:r>
      <w:r w:rsidRPr="006F6206">
        <w:rPr>
          <w:rFonts w:hint="eastAsia"/>
        </w:rPr>
        <w:t>；在类</w:t>
      </w:r>
      <w:r w:rsidRPr="006F6206">
        <w:t>GEANT</w:t>
      </w:r>
      <w:r w:rsidRPr="006F6206">
        <w:rPr>
          <w:rFonts w:hint="eastAsia"/>
        </w:rPr>
        <w:t>网络中经过</w:t>
      </w:r>
      <w:r w:rsidRPr="006F6206">
        <w:t>80 000</w:t>
      </w:r>
      <w:r w:rsidRPr="006F6206">
        <w:rPr>
          <w:rFonts w:hint="eastAsia"/>
        </w:rPr>
        <w:t>步训练，将丢包率从</w:t>
      </w:r>
      <w:r w:rsidRPr="006F6206">
        <w:t>60%</w:t>
      </w:r>
      <w:r w:rsidRPr="006F6206">
        <w:rPr>
          <w:rFonts w:hint="eastAsia"/>
        </w:rPr>
        <w:t>降至</w:t>
      </w:r>
      <w:r w:rsidRPr="006F6206">
        <w:t>2%</w:t>
      </w:r>
      <w:r w:rsidRPr="006F6206">
        <w:rPr>
          <w:rFonts w:hint="eastAsia"/>
        </w:rPr>
        <w:t>。相比之下，</w:t>
      </w:r>
      <w:r w:rsidRPr="006F6206">
        <w:t>ScaleDeep</w:t>
      </w:r>
      <w:r w:rsidRPr="006F6206">
        <w:rPr>
          <w:rFonts w:hint="eastAsia"/>
        </w:rPr>
        <w:t>算法在整个训练过程中仍表现出明显的流量波动，收敛性较差。造成该差异的主要原因在于两种算法在驱动节点选择机制上的本质不同：</w:t>
      </w:r>
      <w:r w:rsidRPr="006F6206">
        <w:t>NIR2OD</w:t>
      </w:r>
      <w:r w:rsidRPr="006F6206">
        <w:rPr>
          <w:rFonts w:hint="eastAsia"/>
        </w:rPr>
        <w:t>算法在筛选驱动节点时，确保所选节点之间不存在直接邻居关系，从而实现有效的流量隔离；而</w:t>
      </w:r>
      <w:r w:rsidRPr="006F6206">
        <w:t>ScaleDeep</w:t>
      </w:r>
      <w:r w:rsidRPr="006F6206">
        <w:rPr>
          <w:rFonts w:hint="eastAsia"/>
        </w:rPr>
        <w:t>算法基于度中心性选取的节点倾向于在高连接区域形成链式聚集，导致多条高负载业务流被迫共享同一链路，显著增加了资源冲突概率。</w:t>
      </w:r>
    </w:p>
    <w:p w14:paraId="61130E12" w14:textId="0CD87183" w:rsidR="009021CD" w:rsidRDefault="009021CD">
      <w:pPr>
        <w:snapToGrid w:val="0"/>
        <w:jc w:val="center"/>
      </w:pPr>
    </w:p>
    <w:p w14:paraId="1804CED5" w14:textId="39570179" w:rsidR="002A02A0" w:rsidRDefault="002A02A0" w:rsidP="002A02A0">
      <w:pPr>
        <w:snapToGrid w:val="0"/>
      </w:pPr>
      <w:r>
        <w:object w:dxaOrig="4488" w:dyaOrig="2917" w14:anchorId="115D29B1">
          <v:shape id="_x0000_i1032" type="#_x0000_t75" style="width:206.3pt;height:135.15pt" o:ole="">
            <v:imagedata r:id="rId33" o:title="" croptop="1303f" cropbottom="651f" cropleft="555f" cropright="1809f"/>
          </v:shape>
          <o:OLEObject Type="Embed" ProgID="Visio.Drawing.15" ShapeID="_x0000_i1032" DrawAspect="Content" ObjectID="_1840276581" r:id="rId34"/>
        </w:object>
      </w:r>
      <w:r>
        <w:object w:dxaOrig="4488" w:dyaOrig="2917" w14:anchorId="25EF9A1F">
          <v:shape id="_x0000_i1033" type="#_x0000_t75" style="width:208.05pt;height:135.15pt" o:ole="">
            <v:imagedata r:id="rId35" o:title="" croptop="1303f" cropbottom="966f" cropleft="555f" cropright="1606f"/>
          </v:shape>
          <o:OLEObject Type="Embed" ProgID="Visio.Drawing.15" ShapeID="_x0000_i1033" DrawAspect="Content" ObjectID="_1840276582" r:id="rId36"/>
        </w:object>
      </w:r>
    </w:p>
    <w:p w14:paraId="330FA66D" w14:textId="77777777" w:rsidR="009021CD" w:rsidRDefault="00CE7AA9">
      <w:pPr>
        <w:adjustRightInd w:val="0"/>
        <w:snapToGrid w:val="0"/>
        <w:ind w:firstLineChars="1150" w:firstLine="1725"/>
        <w:rPr>
          <w:rFonts w:ascii="Times New Roman" w:eastAsia="宋体" w:hAnsi="Times New Roman"/>
          <w:sz w:val="15"/>
          <w:szCs w:val="15"/>
        </w:rPr>
      </w:pPr>
      <w:r>
        <w:rPr>
          <w:rFonts w:ascii="Times New Roman" w:eastAsia="宋体" w:hAnsi="Times New Roman"/>
          <w:sz w:val="15"/>
          <w:szCs w:val="15"/>
        </w:rPr>
        <w:t xml:space="preserve">(a) </w:t>
      </w:r>
      <w:r>
        <w:rPr>
          <w:rFonts w:ascii="Times New Roman" w:eastAsia="宋体" w:hAnsi="Times New Roman" w:hint="eastAsia"/>
          <w:sz w:val="15"/>
          <w:szCs w:val="15"/>
        </w:rPr>
        <w:t>类</w:t>
      </w:r>
      <w:r>
        <w:rPr>
          <w:rFonts w:ascii="Times New Roman" w:eastAsia="宋体" w:hAnsi="Times New Roman" w:hint="eastAsia"/>
          <w:sz w:val="15"/>
          <w:szCs w:val="15"/>
        </w:rPr>
        <w:t>ABILENE</w:t>
      </w:r>
      <w:r>
        <w:rPr>
          <w:rFonts w:ascii="Times New Roman" w:eastAsia="宋体" w:hAnsi="Times New Roman" w:hint="eastAsia"/>
          <w:sz w:val="15"/>
          <w:szCs w:val="15"/>
        </w:rPr>
        <w:t>网络</w:t>
      </w:r>
      <w:r>
        <w:rPr>
          <w:rFonts w:ascii="Times New Roman" w:eastAsia="宋体" w:hAnsi="Times New Roman"/>
          <w:sz w:val="15"/>
          <w:szCs w:val="15"/>
        </w:rPr>
        <w:t xml:space="preserve">                                   (b) </w:t>
      </w:r>
      <w:r>
        <w:rPr>
          <w:rFonts w:ascii="Times New Roman" w:eastAsia="宋体" w:hAnsi="Times New Roman" w:hint="eastAsia"/>
          <w:sz w:val="15"/>
          <w:szCs w:val="15"/>
        </w:rPr>
        <w:t>类</w:t>
      </w:r>
      <w:r>
        <w:rPr>
          <w:rFonts w:ascii="Times New Roman" w:eastAsia="宋体" w:hAnsi="Times New Roman" w:hint="eastAsia"/>
          <w:sz w:val="15"/>
          <w:szCs w:val="15"/>
        </w:rPr>
        <w:t>GEANT</w:t>
      </w:r>
      <w:r>
        <w:rPr>
          <w:rFonts w:ascii="Times New Roman" w:eastAsia="宋体" w:hAnsi="Times New Roman" w:hint="eastAsia"/>
          <w:sz w:val="15"/>
          <w:szCs w:val="15"/>
        </w:rPr>
        <w:t>网络</w:t>
      </w:r>
    </w:p>
    <w:p w14:paraId="7A706DEC" w14:textId="77777777" w:rsidR="009021CD" w:rsidRDefault="00CE7AA9">
      <w:pPr>
        <w:pStyle w:val="afff0"/>
        <w:numPr>
          <w:ilvl w:val="0"/>
          <w:numId w:val="1"/>
        </w:numPr>
        <w:adjustRightInd w:val="0"/>
        <w:spacing w:after="0" w:line="240" w:lineRule="auto"/>
        <w:ind w:left="284" w:hanging="284"/>
        <w:rPr>
          <w:rFonts w:ascii="Times New Roman" w:eastAsia="宋体" w:hAnsi="Times New Roman"/>
          <w:sz w:val="15"/>
          <w:szCs w:val="15"/>
        </w:rPr>
      </w:pPr>
      <w:bookmarkStart w:id="28" w:name="_Ref210637909"/>
      <w:r>
        <w:rPr>
          <w:rFonts w:ascii="Times New Roman" w:eastAsia="宋体" w:hAnsi="Times New Roman" w:hint="eastAsia"/>
          <w:sz w:val="15"/>
          <w:szCs w:val="15"/>
        </w:rPr>
        <w:t>训练过程中的业务损失</w:t>
      </w:r>
      <w:bookmarkEnd w:id="28"/>
    </w:p>
    <w:p w14:paraId="4635FE21" w14:textId="77777777" w:rsidR="00AF1299" w:rsidRPr="00AF1299" w:rsidRDefault="00AF1299" w:rsidP="00AF1299">
      <w:pPr>
        <w:rPr>
          <w:b/>
        </w:rPr>
      </w:pPr>
      <w:r w:rsidRPr="00AF1299">
        <w:rPr>
          <w:rFonts w:hint="eastAsia"/>
          <w:b/>
        </w:rPr>
        <w:t xml:space="preserve">2.3.3 </w:t>
      </w:r>
      <w:r w:rsidRPr="00AF1299">
        <w:rPr>
          <w:rFonts w:hint="eastAsia"/>
          <w:b/>
        </w:rPr>
        <w:t>端到端时延对比</w:t>
      </w:r>
    </w:p>
    <w:p w14:paraId="20631A85" w14:textId="77777777" w:rsidR="009021CD" w:rsidRDefault="00A3090A">
      <w:pPr>
        <w:ind w:firstLineChars="200" w:firstLine="420"/>
        <w:rPr>
          <w:rFonts w:ascii="Times New Roman" w:eastAsia="宋体" w:hAnsi="Times New Roman"/>
          <w:kern w:val="0"/>
          <w:szCs w:val="21"/>
        </w:rPr>
      </w:pPr>
      <w:r w:rsidRPr="00A3090A">
        <w:rPr>
          <w:rFonts w:hint="eastAsia"/>
        </w:rPr>
        <w:t>图</w:t>
      </w:r>
      <w:r w:rsidRPr="00A3090A">
        <w:rPr>
          <w:rFonts w:hint="eastAsia"/>
        </w:rPr>
        <w:t>6</w:t>
      </w:r>
      <w:r w:rsidRPr="00A3090A">
        <w:rPr>
          <w:rFonts w:hint="eastAsia"/>
        </w:rPr>
        <w:t>为</w:t>
      </w:r>
      <w:r w:rsidRPr="00A3090A">
        <w:rPr>
          <w:rFonts w:hint="eastAsia"/>
        </w:rPr>
        <w:t xml:space="preserve"> ScaleDeep </w:t>
      </w:r>
      <w:r w:rsidRPr="00A3090A">
        <w:rPr>
          <w:rFonts w:hint="eastAsia"/>
        </w:rPr>
        <w:t>算法与本文提出的</w:t>
      </w:r>
      <w:r w:rsidRPr="00A3090A">
        <w:rPr>
          <w:rFonts w:hint="eastAsia"/>
        </w:rPr>
        <w:t xml:space="preserve"> NIR2OD</w:t>
      </w:r>
      <w:r w:rsidRPr="00A3090A">
        <w:rPr>
          <w:rFonts w:hint="eastAsia"/>
        </w:rPr>
        <w:t>算法在不同网络拓扑下的端到端时延性能对比。可以看出，相较于</w:t>
      </w:r>
      <w:r w:rsidRPr="00A3090A">
        <w:rPr>
          <w:rFonts w:hint="eastAsia"/>
        </w:rPr>
        <w:t>ScaleDeep</w:t>
      </w:r>
      <w:r w:rsidRPr="00A3090A">
        <w:rPr>
          <w:rFonts w:hint="eastAsia"/>
        </w:rPr>
        <w:t>算法，</w:t>
      </w:r>
      <w:r w:rsidRPr="00A3090A">
        <w:rPr>
          <w:rFonts w:hint="eastAsia"/>
        </w:rPr>
        <w:t>NIR2OD</w:t>
      </w:r>
      <w:r w:rsidRPr="00A3090A">
        <w:rPr>
          <w:rFonts w:hint="eastAsia"/>
        </w:rPr>
        <w:t>算法的平均端到端时延降低了约</w:t>
      </w:r>
      <w:r w:rsidRPr="00A3090A">
        <w:rPr>
          <w:rFonts w:hint="eastAsia"/>
        </w:rPr>
        <w:t xml:space="preserve"> 25.09%</w:t>
      </w:r>
      <w:r w:rsidRPr="00A3090A">
        <w:rPr>
          <w:rFonts w:hint="eastAsia"/>
        </w:rPr>
        <w:t>。</w:t>
      </w:r>
      <w:r w:rsidRPr="00A3090A">
        <w:rPr>
          <w:rFonts w:hint="eastAsia"/>
        </w:rPr>
        <w:t xml:space="preserve">ScaleDeep </w:t>
      </w:r>
      <w:r w:rsidRPr="00A3090A">
        <w:rPr>
          <w:rFonts w:hint="eastAsia"/>
        </w:rPr>
        <w:t>算法的时延表现相对稳定，但在训练完成后未呈现显著下降趋势。造成该差异的主要原因在于两种算法在链路权重调整策略上的根本区别：</w:t>
      </w:r>
      <w:r w:rsidRPr="00A3090A">
        <w:rPr>
          <w:rFonts w:hint="eastAsia"/>
        </w:rPr>
        <w:t>NIR2OD</w:t>
      </w:r>
      <w:r w:rsidRPr="00A3090A">
        <w:rPr>
          <w:rFonts w:hint="eastAsia"/>
        </w:rPr>
        <w:t>算法通过</w:t>
      </w:r>
      <w:r w:rsidRPr="00A3090A">
        <w:rPr>
          <w:rFonts w:hint="eastAsia"/>
        </w:rPr>
        <w:t xml:space="preserve"> Actor</w:t>
      </w:r>
      <w:r w:rsidRPr="00A3090A">
        <w:rPr>
          <w:rFonts w:hint="eastAsia"/>
        </w:rPr>
        <w:t>对驱动节点的链路权重进行连续微调，调整幅度虽小但方向精确，有效引导时延单调递减并避免策略振荡；而</w:t>
      </w:r>
      <w:r w:rsidRPr="00A3090A">
        <w:rPr>
          <w:rFonts w:hint="eastAsia"/>
        </w:rPr>
        <w:t>ScaleDeep</w:t>
      </w:r>
      <w:r w:rsidRPr="00A3090A">
        <w:rPr>
          <w:rFonts w:hint="eastAsia"/>
        </w:rPr>
        <w:t>算法采用离散式权重更新机制，调整粒度较粗，难以实现精细优化。此外，</w:t>
      </w:r>
      <w:r w:rsidRPr="00A3090A">
        <w:rPr>
          <w:rFonts w:hint="eastAsia"/>
        </w:rPr>
        <w:t>NIR2OD</w:t>
      </w:r>
      <w:r w:rsidRPr="00A3090A">
        <w:rPr>
          <w:rFonts w:hint="eastAsia"/>
        </w:rPr>
        <w:t>算法的驱动节点覆盖了更广泛的端到端路径集合，表明其权重调整能够直接影响更多源–目的流量对，从而提升全局优化效率。</w:t>
      </w:r>
    </w:p>
    <w:p w14:paraId="740263EB" w14:textId="07DA77AF" w:rsidR="00CE1713" w:rsidRDefault="00CE1713" w:rsidP="00CE1713">
      <w:pPr>
        <w:snapToGrid w:val="0"/>
      </w:pPr>
      <w:r>
        <w:object w:dxaOrig="5029" w:dyaOrig="3348" w14:anchorId="64CD2C5E">
          <v:shape id="_x0000_i1034" type="#_x0000_t75" style="width:208.05pt;height:138.25pt" o:ole="">
            <v:imagedata r:id="rId37" o:title="" croptop="1234f" cropbottom="745f" cropleft="325f" cropright="1758f"/>
          </v:shape>
          <o:OLEObject Type="Embed" ProgID="Visio.Drawing.15" ShapeID="_x0000_i1034" DrawAspect="Content" ObjectID="_1840276583" r:id="rId38"/>
        </w:object>
      </w:r>
      <w:r>
        <w:object w:dxaOrig="5064" w:dyaOrig="3432" w14:anchorId="6E2BAA37">
          <v:shape id="_x0000_i1035" type="#_x0000_t75" style="width:203.2pt;height:141.35pt" o:ole="">
            <v:imagedata r:id="rId39" o:title="" cropbottom="726f" cropleft="738f" cropright="1630f"/>
          </v:shape>
          <o:OLEObject Type="Embed" ProgID="Visio.Drawing.15" ShapeID="_x0000_i1035" DrawAspect="Content" ObjectID="_1840276584" r:id="rId40"/>
        </w:object>
      </w:r>
    </w:p>
    <w:p w14:paraId="50DB0BA5" w14:textId="77777777" w:rsidR="00A67BF4" w:rsidRDefault="00A67BF4" w:rsidP="00A67BF4">
      <w:pPr>
        <w:adjustRightInd w:val="0"/>
        <w:snapToGrid w:val="0"/>
        <w:ind w:firstLineChars="1150" w:firstLine="1725"/>
        <w:rPr>
          <w:rFonts w:ascii="Times New Roman" w:eastAsia="宋体" w:hAnsi="Times New Roman"/>
          <w:sz w:val="15"/>
          <w:szCs w:val="15"/>
        </w:rPr>
      </w:pPr>
      <w:r>
        <w:rPr>
          <w:rFonts w:ascii="Times New Roman" w:eastAsia="宋体" w:hAnsi="Times New Roman"/>
          <w:sz w:val="15"/>
          <w:szCs w:val="15"/>
        </w:rPr>
        <w:t xml:space="preserve">(a) </w:t>
      </w:r>
      <w:r>
        <w:rPr>
          <w:rFonts w:ascii="Times New Roman" w:eastAsia="宋体" w:hAnsi="Times New Roman" w:hint="eastAsia"/>
          <w:sz w:val="15"/>
          <w:szCs w:val="15"/>
        </w:rPr>
        <w:t>类</w:t>
      </w:r>
      <w:r>
        <w:rPr>
          <w:rFonts w:ascii="Times New Roman" w:eastAsia="宋体" w:hAnsi="Times New Roman" w:hint="eastAsia"/>
          <w:sz w:val="15"/>
          <w:szCs w:val="15"/>
        </w:rPr>
        <w:t>ABILENE</w:t>
      </w:r>
      <w:r>
        <w:rPr>
          <w:rFonts w:ascii="Times New Roman" w:eastAsia="宋体" w:hAnsi="Times New Roman" w:hint="eastAsia"/>
          <w:sz w:val="15"/>
          <w:szCs w:val="15"/>
        </w:rPr>
        <w:t>网络</w:t>
      </w:r>
      <w:r>
        <w:rPr>
          <w:rFonts w:ascii="Times New Roman" w:eastAsia="宋体" w:hAnsi="Times New Roman"/>
          <w:sz w:val="15"/>
          <w:szCs w:val="15"/>
        </w:rPr>
        <w:t xml:space="preserve">                                   (b) </w:t>
      </w:r>
      <w:r>
        <w:rPr>
          <w:rFonts w:ascii="Times New Roman" w:eastAsia="宋体" w:hAnsi="Times New Roman" w:hint="eastAsia"/>
          <w:sz w:val="15"/>
          <w:szCs w:val="15"/>
        </w:rPr>
        <w:t>类</w:t>
      </w:r>
      <w:r>
        <w:rPr>
          <w:rFonts w:ascii="Times New Roman" w:eastAsia="宋体" w:hAnsi="Times New Roman" w:hint="eastAsia"/>
          <w:sz w:val="15"/>
          <w:szCs w:val="15"/>
        </w:rPr>
        <w:t>GEANT</w:t>
      </w:r>
      <w:r>
        <w:rPr>
          <w:rFonts w:ascii="Times New Roman" w:eastAsia="宋体" w:hAnsi="Times New Roman" w:hint="eastAsia"/>
          <w:sz w:val="15"/>
          <w:szCs w:val="15"/>
        </w:rPr>
        <w:t>网络</w:t>
      </w:r>
    </w:p>
    <w:p w14:paraId="7E5A8C42" w14:textId="77777777" w:rsidR="00A67BF4" w:rsidRDefault="00A67BF4" w:rsidP="00A67BF4">
      <w:pPr>
        <w:pStyle w:val="afff0"/>
        <w:numPr>
          <w:ilvl w:val="0"/>
          <w:numId w:val="1"/>
        </w:numPr>
        <w:adjustRightInd w:val="0"/>
        <w:spacing w:after="0" w:line="240" w:lineRule="auto"/>
        <w:ind w:left="284" w:hanging="284"/>
        <w:rPr>
          <w:rFonts w:ascii="Times New Roman" w:eastAsia="宋体" w:hAnsi="Times New Roman"/>
          <w:sz w:val="15"/>
          <w:szCs w:val="15"/>
        </w:rPr>
      </w:pPr>
      <w:bookmarkStart w:id="29" w:name="_Ref210637968"/>
      <w:r>
        <w:rPr>
          <w:rFonts w:ascii="Times New Roman" w:eastAsia="宋体" w:hAnsi="Times New Roman" w:hint="eastAsia"/>
          <w:sz w:val="15"/>
          <w:szCs w:val="15"/>
        </w:rPr>
        <w:t>训练过程中的业务时延</w:t>
      </w:r>
      <w:bookmarkEnd w:id="29"/>
    </w:p>
    <w:p w14:paraId="72C3BF94" w14:textId="77777777" w:rsidR="00A67BF4" w:rsidRPr="006F54B4" w:rsidRDefault="006F54B4" w:rsidP="00A67BF4">
      <w:pPr>
        <w:rPr>
          <w:rFonts w:ascii="Times New Roman" w:eastAsia="宋体" w:hAnsi="Times New Roman"/>
          <w:b/>
          <w:kern w:val="0"/>
          <w:szCs w:val="21"/>
        </w:rPr>
      </w:pPr>
      <w:r w:rsidRPr="006F54B4">
        <w:rPr>
          <w:rFonts w:ascii="Times New Roman" w:eastAsia="宋体" w:hAnsi="Times New Roman" w:hint="eastAsia"/>
          <w:b/>
          <w:kern w:val="0"/>
          <w:szCs w:val="21"/>
        </w:rPr>
        <w:t xml:space="preserve">2.3.4 </w:t>
      </w:r>
      <w:r w:rsidRPr="006F54B4">
        <w:rPr>
          <w:rFonts w:ascii="Times New Roman" w:eastAsia="宋体" w:hAnsi="Times New Roman" w:hint="eastAsia"/>
          <w:b/>
          <w:kern w:val="0"/>
          <w:szCs w:val="21"/>
        </w:rPr>
        <w:t>吞吐量对比</w:t>
      </w:r>
    </w:p>
    <w:p w14:paraId="5A99777E" w14:textId="77777777" w:rsidR="009021CD" w:rsidRDefault="003164D9">
      <w:pPr>
        <w:ind w:firstLineChars="200" w:firstLine="420"/>
        <w:rPr>
          <w:rFonts w:ascii="Times New Roman" w:eastAsia="宋体" w:hAnsi="Times New Roman"/>
          <w:kern w:val="0"/>
          <w:szCs w:val="21"/>
        </w:rPr>
      </w:pPr>
      <w:r w:rsidRPr="003164D9">
        <w:rPr>
          <w:rFonts w:ascii="Times New Roman" w:eastAsia="宋体" w:hAnsi="Times New Roman" w:hint="eastAsia"/>
          <w:szCs w:val="21"/>
        </w:rPr>
        <w:t>训练过程中的业务吞吐量与训练集关系示意图如图</w:t>
      </w:r>
      <w:r w:rsidRPr="003164D9">
        <w:rPr>
          <w:rFonts w:ascii="Times New Roman" w:eastAsia="宋体" w:hAnsi="Times New Roman" w:hint="eastAsia"/>
          <w:szCs w:val="21"/>
        </w:rPr>
        <w:t xml:space="preserve"> 7 </w:t>
      </w:r>
      <w:r w:rsidRPr="003164D9">
        <w:rPr>
          <w:rFonts w:ascii="Times New Roman" w:eastAsia="宋体" w:hAnsi="Times New Roman" w:hint="eastAsia"/>
          <w:szCs w:val="21"/>
        </w:rPr>
        <w:t>所示。根据图形计算可得，在不同网络拓扑下，</w:t>
      </w:r>
      <w:r w:rsidRPr="003164D9">
        <w:rPr>
          <w:rFonts w:ascii="Times New Roman" w:eastAsia="宋体" w:hAnsi="Times New Roman" w:hint="eastAsia"/>
          <w:szCs w:val="21"/>
        </w:rPr>
        <w:t>NIR2OD</w:t>
      </w:r>
      <w:r w:rsidRPr="003164D9">
        <w:rPr>
          <w:rFonts w:ascii="Times New Roman" w:eastAsia="宋体" w:hAnsi="Times New Roman" w:hint="eastAsia"/>
          <w:szCs w:val="21"/>
        </w:rPr>
        <w:t>算法的平均吞吐量较</w:t>
      </w:r>
      <w:r w:rsidRPr="003164D9">
        <w:rPr>
          <w:rFonts w:ascii="Times New Roman" w:eastAsia="宋体" w:hAnsi="Times New Roman" w:hint="eastAsia"/>
          <w:szCs w:val="21"/>
        </w:rPr>
        <w:t>ScaleDeep</w:t>
      </w:r>
      <w:r w:rsidRPr="003164D9">
        <w:rPr>
          <w:rFonts w:ascii="Times New Roman" w:eastAsia="宋体" w:hAnsi="Times New Roman" w:hint="eastAsia"/>
          <w:szCs w:val="21"/>
        </w:rPr>
        <w:t>算法提升了</w:t>
      </w:r>
      <w:r w:rsidRPr="003164D9">
        <w:rPr>
          <w:rFonts w:ascii="Times New Roman" w:eastAsia="宋体" w:hAnsi="Times New Roman" w:hint="eastAsia"/>
          <w:szCs w:val="21"/>
        </w:rPr>
        <w:t>22.54%</w:t>
      </w:r>
      <w:r w:rsidRPr="003164D9">
        <w:rPr>
          <w:rFonts w:ascii="Times New Roman" w:eastAsia="宋体" w:hAnsi="Times New Roman" w:hint="eastAsia"/>
          <w:szCs w:val="21"/>
        </w:rPr>
        <w:t>。该性能增益主要源于</w:t>
      </w:r>
      <w:r w:rsidRPr="003164D9">
        <w:rPr>
          <w:rFonts w:ascii="Times New Roman" w:eastAsia="宋体" w:hAnsi="Times New Roman" w:hint="eastAsia"/>
          <w:szCs w:val="21"/>
        </w:rPr>
        <w:t>NIR2OD</w:t>
      </w:r>
      <w:r w:rsidRPr="003164D9">
        <w:rPr>
          <w:rFonts w:ascii="Times New Roman" w:eastAsia="宋体" w:hAnsi="Times New Roman" w:hint="eastAsia"/>
          <w:szCs w:val="21"/>
        </w:rPr>
        <w:t>算法在驱动节点选择与策略探索机制上的协同优势：所选驱动节点承载了网络中较高比例的流量，</w:t>
      </w:r>
      <w:r w:rsidRPr="003164D9">
        <w:rPr>
          <w:rFonts w:ascii="Times New Roman" w:eastAsia="宋体" w:hAnsi="Times New Roman" w:hint="eastAsia"/>
          <w:szCs w:val="21"/>
        </w:rPr>
        <w:t>Actor</w:t>
      </w:r>
      <w:r w:rsidRPr="003164D9">
        <w:rPr>
          <w:rFonts w:ascii="Times New Roman" w:eastAsia="宋体" w:hAnsi="Times New Roman" w:hint="eastAsia"/>
          <w:szCs w:val="21"/>
        </w:rPr>
        <w:t>通过对这些关键节点链路权重的优化（如增大带宽分配权重），能够直接缓解全局瓶颈链路的拥塞；此外，</w:t>
      </w:r>
      <w:r w:rsidRPr="003164D9">
        <w:rPr>
          <w:rFonts w:ascii="Times New Roman" w:eastAsia="宋体" w:hAnsi="Times New Roman" w:hint="eastAsia"/>
          <w:szCs w:val="21"/>
        </w:rPr>
        <w:t>NIR2OD</w:t>
      </w:r>
      <w:r w:rsidRPr="003164D9">
        <w:rPr>
          <w:rFonts w:ascii="Times New Roman" w:eastAsia="宋体" w:hAnsi="Times New Roman" w:hint="eastAsia"/>
          <w:szCs w:val="21"/>
        </w:rPr>
        <w:t>算法引入的随机噪声在训练初期有效激励智能体探索高吞吐量的配置空间，增强策略多样性，而在训练后期则逐渐收敛并稳定于最优解邻域，保障了学习过程的稳定性与收敛质量。</w:t>
      </w:r>
    </w:p>
    <w:p w14:paraId="5E4D0EE8" w14:textId="31C655D8" w:rsidR="00F9534D" w:rsidRDefault="00F26BE4" w:rsidP="00F9534D">
      <w:pPr>
        <w:snapToGrid w:val="0"/>
      </w:pPr>
      <w:r>
        <w:object w:dxaOrig="4393" w:dyaOrig="2760" w14:anchorId="12C14E7B">
          <v:shape id="_x0000_i1036" type="#_x0000_t75" style="width:204.5pt;height:129pt" o:ole="">
            <v:imagedata r:id="rId41" o:title="" croptop="1235f" cropbottom="855f" cropleft="552f" cropright="1790f"/>
          </v:shape>
          <o:OLEObject Type="Embed" ProgID="Visio.Drawing.15" ShapeID="_x0000_i1036" DrawAspect="Content" ObjectID="_1840276585" r:id="rId42"/>
        </w:object>
      </w:r>
      <w:r>
        <w:object w:dxaOrig="4428" w:dyaOrig="2797" w14:anchorId="3BE6BF7E">
          <v:shape id="_x0000_i1037" type="#_x0000_t75" style="width:204.5pt;height:131.65pt" o:ole="">
            <v:imagedata r:id="rId43" o:title="" croptop="1101f" cropbottom="633f" cropleft="1080f" cropright="1864f"/>
          </v:shape>
          <o:OLEObject Type="Embed" ProgID="Visio.Drawing.15" ShapeID="_x0000_i1037" DrawAspect="Content" ObjectID="_1840276586" r:id="rId44"/>
        </w:object>
      </w:r>
    </w:p>
    <w:p w14:paraId="63F4B4A3" w14:textId="77777777" w:rsidR="009021CD" w:rsidRDefault="00CE7AA9">
      <w:pPr>
        <w:adjustRightInd w:val="0"/>
        <w:snapToGrid w:val="0"/>
        <w:ind w:firstLineChars="1150" w:firstLine="1725"/>
        <w:rPr>
          <w:rFonts w:ascii="Times New Roman" w:eastAsia="宋体" w:hAnsi="Times New Roman"/>
          <w:sz w:val="15"/>
          <w:szCs w:val="15"/>
        </w:rPr>
      </w:pPr>
      <w:r>
        <w:rPr>
          <w:rFonts w:ascii="Times New Roman" w:eastAsia="宋体" w:hAnsi="Times New Roman"/>
          <w:sz w:val="15"/>
          <w:szCs w:val="15"/>
        </w:rPr>
        <w:t xml:space="preserve">(a) </w:t>
      </w:r>
      <w:r>
        <w:rPr>
          <w:rFonts w:ascii="Times New Roman" w:eastAsia="宋体" w:hAnsi="Times New Roman" w:hint="eastAsia"/>
          <w:sz w:val="15"/>
          <w:szCs w:val="15"/>
        </w:rPr>
        <w:t>类</w:t>
      </w:r>
      <w:r>
        <w:rPr>
          <w:rFonts w:ascii="Times New Roman" w:eastAsia="宋体" w:hAnsi="Times New Roman" w:hint="eastAsia"/>
          <w:sz w:val="15"/>
          <w:szCs w:val="15"/>
        </w:rPr>
        <w:t>ABILENE</w:t>
      </w:r>
      <w:r>
        <w:rPr>
          <w:rFonts w:ascii="Times New Roman" w:eastAsia="宋体" w:hAnsi="Times New Roman" w:hint="eastAsia"/>
          <w:sz w:val="15"/>
          <w:szCs w:val="15"/>
        </w:rPr>
        <w:t>网络</w:t>
      </w:r>
      <w:r>
        <w:rPr>
          <w:rFonts w:ascii="Times New Roman" w:eastAsia="宋体" w:hAnsi="Times New Roman"/>
          <w:sz w:val="15"/>
          <w:szCs w:val="15"/>
        </w:rPr>
        <w:t xml:space="preserve">                                   (b) </w:t>
      </w:r>
      <w:r>
        <w:rPr>
          <w:rFonts w:ascii="Times New Roman" w:eastAsia="宋体" w:hAnsi="Times New Roman" w:hint="eastAsia"/>
          <w:sz w:val="15"/>
          <w:szCs w:val="15"/>
        </w:rPr>
        <w:t>类</w:t>
      </w:r>
      <w:r>
        <w:rPr>
          <w:rFonts w:ascii="Times New Roman" w:eastAsia="宋体" w:hAnsi="Times New Roman" w:hint="eastAsia"/>
          <w:sz w:val="15"/>
          <w:szCs w:val="15"/>
        </w:rPr>
        <w:t>GEANT</w:t>
      </w:r>
      <w:r>
        <w:rPr>
          <w:rFonts w:ascii="Times New Roman" w:eastAsia="宋体" w:hAnsi="Times New Roman" w:hint="eastAsia"/>
          <w:sz w:val="15"/>
          <w:szCs w:val="15"/>
        </w:rPr>
        <w:t>网络</w:t>
      </w:r>
    </w:p>
    <w:p w14:paraId="3DC2B565" w14:textId="77777777" w:rsidR="009021CD" w:rsidRDefault="004F1568" w:rsidP="004F1568">
      <w:pPr>
        <w:pStyle w:val="afff0"/>
        <w:adjustRightInd w:val="0"/>
        <w:spacing w:after="0" w:line="240" w:lineRule="auto"/>
        <w:ind w:left="420"/>
        <w:rPr>
          <w:rFonts w:ascii="Times New Roman" w:eastAsia="宋体" w:hAnsi="Times New Roman"/>
          <w:sz w:val="15"/>
          <w:szCs w:val="15"/>
        </w:rPr>
      </w:pPr>
      <w:bookmarkStart w:id="30" w:name="_Ref210637992"/>
      <w:r>
        <w:rPr>
          <w:rFonts w:ascii="Times New Roman" w:eastAsia="宋体" w:hAnsi="Times New Roman" w:hint="eastAsia"/>
          <w:sz w:val="15"/>
          <w:szCs w:val="15"/>
        </w:rPr>
        <w:t>图</w:t>
      </w:r>
      <w:r w:rsidR="00EE56BA">
        <w:rPr>
          <w:rFonts w:ascii="Times New Roman" w:eastAsia="宋体" w:hAnsi="Times New Roman"/>
          <w:sz w:val="15"/>
          <w:szCs w:val="15"/>
        </w:rPr>
        <w:t>7</w:t>
      </w:r>
      <w:r>
        <w:rPr>
          <w:rFonts w:ascii="Times New Roman" w:eastAsia="宋体" w:hAnsi="Times New Roman" w:hint="eastAsia"/>
          <w:sz w:val="15"/>
          <w:szCs w:val="15"/>
        </w:rPr>
        <w:t xml:space="preserve"> </w:t>
      </w:r>
      <w:r w:rsidR="00CE7AA9">
        <w:rPr>
          <w:rFonts w:ascii="Times New Roman" w:eastAsia="宋体" w:hAnsi="Times New Roman" w:hint="eastAsia"/>
          <w:sz w:val="15"/>
          <w:szCs w:val="15"/>
        </w:rPr>
        <w:t>训练过程中的业务吞吐量与训练集关系示意图</w:t>
      </w:r>
      <w:bookmarkEnd w:id="30"/>
    </w:p>
    <w:p w14:paraId="71B5B7E8" w14:textId="77777777" w:rsidR="009021CD" w:rsidRDefault="00CE7AA9">
      <w:pPr>
        <w:pStyle w:val="3"/>
        <w:spacing w:before="0" w:after="0" w:line="240" w:lineRule="auto"/>
        <w:jc w:val="left"/>
        <w:rPr>
          <w:rFonts w:ascii="Times New Roman" w:eastAsia="黑体" w:hAnsi="Times New Roman" w:cs="Times New Roman"/>
          <w:b w:val="0"/>
          <w:sz w:val="24"/>
          <w:szCs w:val="24"/>
        </w:rPr>
      </w:pPr>
      <w:bookmarkStart w:id="31" w:name="_Hlk199013943"/>
      <w:r>
        <w:rPr>
          <w:rFonts w:ascii="Times New Roman" w:eastAsia="黑体" w:hAnsi="Times New Roman" w:cs="Times New Roman"/>
          <w:b w:val="0"/>
          <w:sz w:val="24"/>
          <w:szCs w:val="24"/>
        </w:rPr>
        <w:t>3</w:t>
      </w:r>
      <w:r>
        <w:rPr>
          <w:rFonts w:ascii="Times New Roman" w:eastAsia="黑体" w:hAnsi="Times New Roman" w:cs="Times New Roman" w:hint="eastAsia"/>
          <w:b w:val="0"/>
          <w:sz w:val="24"/>
          <w:szCs w:val="24"/>
        </w:rPr>
        <w:t xml:space="preserve"> </w:t>
      </w:r>
      <w:r>
        <w:rPr>
          <w:rFonts w:ascii="Times New Roman" w:eastAsia="黑体" w:hAnsi="Times New Roman" w:cs="Times New Roman" w:hint="eastAsia"/>
          <w:b w:val="0"/>
          <w:sz w:val="24"/>
          <w:szCs w:val="24"/>
        </w:rPr>
        <w:t>结</w:t>
      </w:r>
      <w:bookmarkEnd w:id="31"/>
      <w:r w:rsidR="003B4D52">
        <w:rPr>
          <w:rFonts w:ascii="Times New Roman" w:eastAsia="黑体" w:hAnsi="Times New Roman" w:cs="Times New Roman" w:hint="eastAsia"/>
          <w:b w:val="0"/>
          <w:sz w:val="24"/>
          <w:szCs w:val="24"/>
        </w:rPr>
        <w:t>束语</w:t>
      </w:r>
    </w:p>
    <w:p w14:paraId="635D45C7" w14:textId="77777777" w:rsidR="009021CD" w:rsidRDefault="00A41709" w:rsidP="00A41709">
      <w:pPr>
        <w:ind w:firstLineChars="200" w:firstLine="400"/>
        <w:rPr>
          <w:rFonts w:ascii="Times New Roman" w:eastAsia="宋体" w:hAnsi="Times New Roman" w:cs="Times New Roman"/>
          <w:kern w:val="0"/>
          <w:szCs w:val="21"/>
        </w:rPr>
      </w:pPr>
      <w:r w:rsidRPr="00A41709">
        <w:rPr>
          <w:rFonts w:ascii="Times New Roman" w:eastAsia="宋体" w:hAnsi="Times New Roman" w:cs="Times New Roman" w:hint="eastAsia"/>
          <w:sz w:val="20"/>
          <w:szCs w:val="20"/>
          <w:lang w:val="en-IN"/>
        </w:rPr>
        <w:t>本文针对</w:t>
      </w:r>
      <w:r w:rsidRPr="00A41709">
        <w:rPr>
          <w:rFonts w:ascii="Times New Roman" w:eastAsia="宋体" w:hAnsi="Times New Roman" w:cs="Times New Roman" w:hint="eastAsia"/>
          <w:sz w:val="20"/>
          <w:szCs w:val="20"/>
          <w:lang w:val="en-IN"/>
        </w:rPr>
        <w:t>SDSON</w:t>
      </w:r>
      <w:r w:rsidRPr="00A41709">
        <w:rPr>
          <w:rFonts w:ascii="Times New Roman" w:eastAsia="宋体" w:hAnsi="Times New Roman" w:cs="Times New Roman" w:hint="eastAsia"/>
          <w:sz w:val="20"/>
          <w:szCs w:val="20"/>
          <w:lang w:val="en-IN"/>
        </w:rPr>
        <w:t>在大规模、高动态环境下路由优化面临的可扩展性差、收敛困难及链路拥塞严重等核心挑战，提出了一种基于</w:t>
      </w:r>
      <w:r w:rsidRPr="00A41709">
        <w:rPr>
          <w:rFonts w:ascii="Times New Roman" w:eastAsia="宋体" w:hAnsi="Times New Roman" w:cs="Times New Roman" w:hint="eastAsia"/>
          <w:sz w:val="20"/>
          <w:szCs w:val="20"/>
          <w:lang w:val="en-IN"/>
        </w:rPr>
        <w:t>NIR</w:t>
      </w:r>
      <w:r w:rsidRPr="00A41709">
        <w:rPr>
          <w:rFonts w:ascii="Times New Roman" w:eastAsia="宋体" w:hAnsi="Times New Roman" w:cs="Times New Roman" w:hint="eastAsia"/>
          <w:sz w:val="20"/>
          <w:szCs w:val="20"/>
          <w:lang w:val="en-IN"/>
        </w:rPr>
        <w:t>与</w:t>
      </w:r>
      <w:r w:rsidRPr="00A41709">
        <w:rPr>
          <w:rFonts w:ascii="Times New Roman" w:eastAsia="宋体" w:hAnsi="Times New Roman" w:cs="Times New Roman" w:hint="eastAsia"/>
          <w:sz w:val="20"/>
          <w:szCs w:val="20"/>
          <w:lang w:val="en-IN"/>
        </w:rPr>
        <w:t>DRL</w:t>
      </w:r>
      <w:r w:rsidRPr="00A41709">
        <w:rPr>
          <w:rFonts w:ascii="Times New Roman" w:eastAsia="宋体" w:hAnsi="Times New Roman" w:cs="Times New Roman" w:hint="eastAsia"/>
          <w:sz w:val="20"/>
          <w:szCs w:val="20"/>
          <w:lang w:val="en-IN"/>
        </w:rPr>
        <w:t>相结合的</w:t>
      </w:r>
      <w:r w:rsidRPr="00A41709">
        <w:rPr>
          <w:rFonts w:ascii="Times New Roman" w:eastAsia="宋体" w:hAnsi="Times New Roman" w:cs="Times New Roman" w:hint="eastAsia"/>
          <w:sz w:val="20"/>
          <w:szCs w:val="20"/>
          <w:lang w:val="en-IN"/>
        </w:rPr>
        <w:t>NIR2OD</w:t>
      </w:r>
      <w:r w:rsidRPr="00A41709">
        <w:rPr>
          <w:rFonts w:ascii="Times New Roman" w:eastAsia="宋体" w:hAnsi="Times New Roman" w:cs="Times New Roman" w:hint="eastAsia"/>
          <w:sz w:val="20"/>
          <w:szCs w:val="20"/>
          <w:lang w:val="en-IN"/>
        </w:rPr>
        <w:t>算法。通过理论建模与仿真实验，得出以下结论：相比于传统启发式</w:t>
      </w:r>
      <w:r w:rsidRPr="00A41709">
        <w:rPr>
          <w:rFonts w:ascii="Times New Roman" w:eastAsia="宋体" w:hAnsi="Times New Roman" w:cs="Times New Roman" w:hint="eastAsia"/>
          <w:sz w:val="20"/>
          <w:szCs w:val="20"/>
          <w:lang w:val="en-IN"/>
        </w:rPr>
        <w:t>OSPF</w:t>
      </w:r>
      <w:r>
        <w:rPr>
          <w:rFonts w:ascii="Times New Roman" w:eastAsia="宋体" w:hAnsi="Times New Roman" w:cs="Times New Roman" w:hint="eastAsia"/>
          <w:sz w:val="20"/>
          <w:szCs w:val="20"/>
          <w:lang w:val="en-IN"/>
        </w:rPr>
        <w:t>算法</w:t>
      </w:r>
      <w:r w:rsidRPr="00A41709">
        <w:rPr>
          <w:rFonts w:ascii="Times New Roman" w:eastAsia="宋体" w:hAnsi="Times New Roman" w:cs="Times New Roman" w:hint="eastAsia"/>
          <w:sz w:val="20"/>
          <w:szCs w:val="20"/>
          <w:lang w:val="en-IN"/>
        </w:rPr>
        <w:t>，</w:t>
      </w:r>
      <w:r w:rsidRPr="00A41709">
        <w:rPr>
          <w:rFonts w:ascii="Times New Roman" w:eastAsia="宋体" w:hAnsi="Times New Roman" w:cs="Times New Roman" w:hint="eastAsia"/>
          <w:sz w:val="20"/>
          <w:szCs w:val="20"/>
          <w:lang w:val="en-IN"/>
        </w:rPr>
        <w:t>NIR2OD</w:t>
      </w:r>
      <w:r>
        <w:rPr>
          <w:rFonts w:ascii="Times New Roman" w:eastAsia="宋体" w:hAnsi="Times New Roman" w:cs="Times New Roman" w:hint="eastAsia"/>
          <w:sz w:val="20"/>
          <w:szCs w:val="20"/>
          <w:lang w:val="en-IN"/>
        </w:rPr>
        <w:t>算法</w:t>
      </w:r>
      <w:r w:rsidRPr="00A41709">
        <w:rPr>
          <w:rFonts w:ascii="Times New Roman" w:eastAsia="宋体" w:hAnsi="Times New Roman" w:cs="Times New Roman" w:hint="eastAsia"/>
          <w:sz w:val="20"/>
          <w:szCs w:val="20"/>
          <w:lang w:val="en-IN"/>
        </w:rPr>
        <w:t>在高负载下仍能保持接近最优的低时延与丢包率；相比于</w:t>
      </w:r>
      <w:r w:rsidRPr="00A41709">
        <w:rPr>
          <w:rFonts w:ascii="Times New Roman" w:eastAsia="宋体" w:hAnsi="Times New Roman" w:cs="Times New Roman" w:hint="eastAsia"/>
          <w:sz w:val="20"/>
          <w:szCs w:val="20"/>
          <w:lang w:val="en-IN"/>
        </w:rPr>
        <w:t>Scaledeep</w:t>
      </w:r>
      <w:r>
        <w:rPr>
          <w:rFonts w:ascii="Times New Roman" w:eastAsia="宋体" w:hAnsi="Times New Roman" w:cs="Times New Roman" w:hint="eastAsia"/>
          <w:sz w:val="20"/>
          <w:szCs w:val="20"/>
          <w:lang w:val="en-IN"/>
        </w:rPr>
        <w:t>算法</w:t>
      </w:r>
      <w:r w:rsidRPr="00A41709">
        <w:rPr>
          <w:rFonts w:ascii="Times New Roman" w:eastAsia="宋体" w:hAnsi="Times New Roman" w:cs="Times New Roman" w:hint="eastAsia"/>
          <w:sz w:val="20"/>
          <w:szCs w:val="20"/>
          <w:lang w:val="en-IN"/>
        </w:rPr>
        <w:t>，</w:t>
      </w:r>
      <w:r w:rsidRPr="00A41709">
        <w:rPr>
          <w:rFonts w:ascii="Times New Roman" w:eastAsia="宋体" w:hAnsi="Times New Roman" w:cs="Times New Roman" w:hint="eastAsia"/>
          <w:sz w:val="20"/>
          <w:szCs w:val="20"/>
          <w:lang w:val="en-IN"/>
        </w:rPr>
        <w:t>NIR2OD</w:t>
      </w:r>
      <w:r>
        <w:rPr>
          <w:rFonts w:ascii="Times New Roman" w:eastAsia="宋体" w:hAnsi="Times New Roman" w:cs="Times New Roman" w:hint="eastAsia"/>
          <w:sz w:val="20"/>
          <w:szCs w:val="20"/>
          <w:lang w:val="en-IN"/>
        </w:rPr>
        <w:t>算法</w:t>
      </w:r>
      <w:r w:rsidRPr="00A41709">
        <w:rPr>
          <w:rFonts w:ascii="Times New Roman" w:eastAsia="宋体" w:hAnsi="Times New Roman" w:cs="Times New Roman" w:hint="eastAsia"/>
          <w:sz w:val="20"/>
          <w:szCs w:val="20"/>
          <w:lang w:val="en-IN"/>
        </w:rPr>
        <w:t>通过驱动节点流量隔离机制，将平均端到端时延降低了</w:t>
      </w:r>
      <w:r w:rsidRPr="00A41709">
        <w:rPr>
          <w:rFonts w:ascii="Times New Roman" w:eastAsia="宋体" w:hAnsi="Times New Roman" w:cs="Times New Roman" w:hint="eastAsia"/>
          <w:sz w:val="20"/>
          <w:szCs w:val="20"/>
          <w:lang w:val="en-IN"/>
        </w:rPr>
        <w:t>25.09%</w:t>
      </w:r>
      <w:r w:rsidRPr="00A41709">
        <w:rPr>
          <w:rFonts w:ascii="Times New Roman" w:eastAsia="宋体" w:hAnsi="Times New Roman" w:cs="Times New Roman" w:hint="eastAsia"/>
          <w:sz w:val="20"/>
          <w:szCs w:val="20"/>
          <w:lang w:val="en-IN"/>
        </w:rPr>
        <w:t>，吞吐量提升了</w:t>
      </w:r>
      <w:r w:rsidRPr="00A41709">
        <w:rPr>
          <w:rFonts w:ascii="Times New Roman" w:eastAsia="宋体" w:hAnsi="Times New Roman" w:cs="Times New Roman" w:hint="eastAsia"/>
          <w:sz w:val="20"/>
          <w:szCs w:val="20"/>
          <w:lang w:val="en-IN"/>
        </w:rPr>
        <w:t>22.54%</w:t>
      </w:r>
      <w:r w:rsidRPr="00A41709">
        <w:rPr>
          <w:rFonts w:ascii="Times New Roman" w:eastAsia="宋体" w:hAnsi="Times New Roman" w:cs="Times New Roman" w:hint="eastAsia"/>
          <w:sz w:val="20"/>
          <w:szCs w:val="20"/>
          <w:lang w:val="en-IN"/>
        </w:rPr>
        <w:t>，且收敛速度更快，有效解决了大规模网络路由优化中的拥塞与收敛难题。</w:t>
      </w:r>
    </w:p>
    <w:p w14:paraId="0C4ABEEF" w14:textId="77777777" w:rsidR="009021CD" w:rsidRDefault="009021CD">
      <w:pPr>
        <w:rPr>
          <w:rFonts w:ascii="Times New Roman" w:eastAsia="宋体" w:hAnsi="Times New Roman"/>
          <w:kern w:val="0"/>
          <w:szCs w:val="21"/>
        </w:rPr>
      </w:pPr>
    </w:p>
    <w:p w14:paraId="2A8B8FEC" w14:textId="77777777" w:rsidR="009021CD" w:rsidRDefault="00CE7AA9">
      <w:pPr>
        <w:rPr>
          <w:rFonts w:ascii="Times New Roman" w:eastAsia="宋体" w:hAnsi="Times New Roman"/>
          <w:b/>
          <w:szCs w:val="21"/>
        </w:rPr>
      </w:pPr>
      <w:bookmarkStart w:id="32" w:name="_Hlk213767849"/>
      <w:r>
        <w:rPr>
          <w:rFonts w:ascii="Times New Roman" w:eastAsia="宋体" w:hAnsi="Times New Roman" w:hint="eastAsia"/>
          <w:b/>
          <w:szCs w:val="21"/>
        </w:rPr>
        <w:t>参考文献</w:t>
      </w:r>
      <w:bookmarkEnd w:id="32"/>
      <w:r w:rsidR="003B4D52">
        <w:rPr>
          <w:rFonts w:ascii="Times New Roman" w:eastAsia="宋体" w:hAnsi="Times New Roman" w:hint="eastAsia"/>
          <w:b/>
          <w:szCs w:val="21"/>
        </w:rPr>
        <w:t>：</w:t>
      </w:r>
    </w:p>
    <w:p w14:paraId="471D13F2" w14:textId="77777777" w:rsidR="009021CD" w:rsidRDefault="00F22E42">
      <w:pPr>
        <w:pStyle w:val="aff2"/>
        <w:numPr>
          <w:ilvl w:val="0"/>
          <w:numId w:val="4"/>
        </w:numPr>
        <w:ind w:firstLineChars="0"/>
        <w:rPr>
          <w:rFonts w:ascii="Times New Roman" w:eastAsia="宋体" w:hAnsi="Times New Roman"/>
          <w:bCs/>
          <w:szCs w:val="21"/>
          <w:shd w:val="clear" w:color="auto" w:fill="FFFFFF"/>
        </w:rPr>
      </w:pPr>
      <w:bookmarkStart w:id="33" w:name="_Ref210394148"/>
      <w:bookmarkStart w:id="34" w:name="_Ref210393895"/>
      <w:r>
        <w:rPr>
          <w:rFonts w:ascii="Times New Roman" w:eastAsia="宋体" w:hAnsi="Times New Roman"/>
          <w:bCs/>
          <w:szCs w:val="21"/>
          <w:shd w:val="clear" w:color="auto" w:fill="FFFFFF"/>
        </w:rPr>
        <w:t>Ruffo D</w:t>
      </w:r>
      <w:r w:rsidR="00CE7AA9">
        <w:rPr>
          <w:rFonts w:ascii="Times New Roman" w:eastAsia="宋体" w:hAnsi="Times New Roman"/>
          <w:bCs/>
          <w:szCs w:val="21"/>
          <w:shd w:val="clear" w:color="auto" w:fill="FFFFFF"/>
        </w:rPr>
        <w:t xml:space="preserve"> S V G, Lent D M B, Komarchesqui M, et al. Anomaly and intrusion detection using deep learning for software-defined networks:</w:t>
      </w:r>
      <w:r>
        <w:rPr>
          <w:rFonts w:ascii="Times New Roman" w:eastAsia="宋体" w:hAnsi="Times New Roman"/>
          <w:bCs/>
          <w:szCs w:val="21"/>
          <w:shd w:val="clear" w:color="auto" w:fill="FFFFFF"/>
        </w:rPr>
        <w:t xml:space="preserve"> a</w:t>
      </w:r>
      <w:r w:rsidR="00CE7AA9">
        <w:rPr>
          <w:rFonts w:ascii="Times New Roman" w:eastAsia="宋体" w:hAnsi="Times New Roman"/>
          <w:bCs/>
          <w:szCs w:val="21"/>
          <w:shd w:val="clear" w:color="auto" w:fill="FFFFFF"/>
        </w:rPr>
        <w:t xml:space="preserve"> survey[J]. Expert Systems with Applications, 2024, 256: 124982.</w:t>
      </w:r>
      <w:bookmarkEnd w:id="33"/>
    </w:p>
    <w:p w14:paraId="41930221" w14:textId="0555BA0E" w:rsidR="009021CD" w:rsidRDefault="00CE7AA9">
      <w:pPr>
        <w:pStyle w:val="aff2"/>
        <w:numPr>
          <w:ilvl w:val="0"/>
          <w:numId w:val="4"/>
        </w:numPr>
        <w:ind w:firstLineChars="0"/>
        <w:rPr>
          <w:rFonts w:ascii="Times New Roman" w:eastAsia="宋体" w:hAnsi="Times New Roman"/>
          <w:bCs/>
          <w:szCs w:val="21"/>
          <w:shd w:val="clear" w:color="auto" w:fill="FFFFFF"/>
        </w:rPr>
      </w:pPr>
      <w:bookmarkStart w:id="35" w:name="_Ref210394150"/>
      <w:r>
        <w:rPr>
          <w:rFonts w:ascii="Times New Roman" w:eastAsia="宋体" w:hAnsi="Times New Roman"/>
          <w:bCs/>
          <w:szCs w:val="21"/>
          <w:shd w:val="clear" w:color="auto" w:fill="FFFFFF"/>
        </w:rPr>
        <w:t>Maulana S, Anjani S A, Sanjaya Y P A, et</w:t>
      </w:r>
      <w:r w:rsidR="002A485A">
        <w:rPr>
          <w:rFonts w:ascii="Times New Roman" w:eastAsia="宋体" w:hAnsi="Times New Roman"/>
          <w:bCs/>
          <w:szCs w:val="21"/>
          <w:shd w:val="clear" w:color="auto" w:fill="FFFFFF"/>
        </w:rPr>
        <w:t xml:space="preserve"> al. Software-defined network: r</w:t>
      </w:r>
      <w:r>
        <w:rPr>
          <w:rFonts w:ascii="Times New Roman" w:eastAsia="宋体" w:hAnsi="Times New Roman"/>
          <w:bCs/>
          <w:szCs w:val="21"/>
          <w:shd w:val="clear" w:color="auto" w:fill="FFFFFF"/>
        </w:rPr>
        <w:t>evolutionizing network management and optimization[J]. Journal of Computer Science and Technology Application, 2024, 1(2): 164-171.</w:t>
      </w:r>
      <w:bookmarkEnd w:id="35"/>
    </w:p>
    <w:p w14:paraId="3FC59650" w14:textId="77777777" w:rsidR="009021CD" w:rsidRDefault="00CE7AA9">
      <w:pPr>
        <w:pStyle w:val="aff2"/>
        <w:numPr>
          <w:ilvl w:val="0"/>
          <w:numId w:val="4"/>
        </w:numPr>
        <w:ind w:firstLineChars="0"/>
        <w:rPr>
          <w:rFonts w:ascii="Times New Roman" w:eastAsia="宋体" w:hAnsi="Times New Roman"/>
          <w:bCs/>
          <w:szCs w:val="21"/>
          <w:shd w:val="clear" w:color="auto" w:fill="FFFFFF"/>
        </w:rPr>
      </w:pPr>
      <w:bookmarkStart w:id="36" w:name="_Ref210394355"/>
      <w:r>
        <w:rPr>
          <w:rFonts w:ascii="Times New Roman" w:eastAsia="宋体" w:hAnsi="Times New Roman"/>
          <w:bCs/>
          <w:szCs w:val="21"/>
          <w:shd w:val="clear" w:color="auto" w:fill="FFFFFF"/>
        </w:rPr>
        <w:t xml:space="preserve">Thorat P, Singh S, Bhat A, et al. SDN-enabled IoT: ensuring reliability in IoT networks </w:t>
      </w:r>
      <w:r>
        <w:rPr>
          <w:rFonts w:ascii="Times New Roman" w:eastAsia="宋体" w:hAnsi="Times New Roman"/>
          <w:bCs/>
          <w:szCs w:val="21"/>
          <w:shd w:val="clear" w:color="auto" w:fill="FFFFFF"/>
        </w:rPr>
        <w:lastRenderedPageBreak/>
        <w:t>through software defined networks[M]//Towards Cognitive IoT Networks. Cham: Springer International Publishing, 2020: 33-53.</w:t>
      </w:r>
      <w:bookmarkEnd w:id="34"/>
      <w:bookmarkEnd w:id="36"/>
    </w:p>
    <w:p w14:paraId="1A244B3D" w14:textId="2B29EA64" w:rsidR="009021CD" w:rsidRDefault="00CE7AA9">
      <w:pPr>
        <w:pStyle w:val="aff2"/>
        <w:numPr>
          <w:ilvl w:val="0"/>
          <w:numId w:val="4"/>
        </w:numPr>
        <w:ind w:firstLineChars="0"/>
        <w:rPr>
          <w:rFonts w:ascii="Times New Roman" w:eastAsia="宋体" w:hAnsi="Times New Roman"/>
          <w:bCs/>
          <w:szCs w:val="21"/>
          <w:shd w:val="clear" w:color="auto" w:fill="FFFFFF"/>
        </w:rPr>
      </w:pPr>
      <w:bookmarkStart w:id="37" w:name="_Ref210380659"/>
      <w:bookmarkStart w:id="38" w:name="_Ref210402058"/>
      <w:r>
        <w:rPr>
          <w:rFonts w:ascii="Times New Roman" w:eastAsia="宋体" w:hAnsi="Times New Roman" w:hint="eastAsia"/>
          <w:bCs/>
          <w:szCs w:val="21"/>
          <w:shd w:val="clear" w:color="auto" w:fill="FFFFFF"/>
        </w:rPr>
        <w:t>周伟</w:t>
      </w:r>
      <w:r>
        <w:rPr>
          <w:rFonts w:ascii="Times New Roman" w:eastAsia="宋体" w:hAnsi="Times New Roman" w:hint="eastAsia"/>
          <w:bCs/>
          <w:szCs w:val="21"/>
          <w:shd w:val="clear" w:color="auto" w:fill="FFFFFF"/>
        </w:rPr>
        <w:t xml:space="preserve">, </w:t>
      </w:r>
      <w:r>
        <w:rPr>
          <w:rFonts w:ascii="Times New Roman" w:eastAsia="宋体" w:hAnsi="Times New Roman" w:hint="eastAsia"/>
          <w:bCs/>
          <w:szCs w:val="21"/>
          <w:shd w:val="clear" w:color="auto" w:fill="FFFFFF"/>
        </w:rPr>
        <w:t>罗青松</w:t>
      </w:r>
      <w:r>
        <w:rPr>
          <w:rFonts w:ascii="Times New Roman" w:eastAsia="宋体" w:hAnsi="Times New Roman" w:hint="eastAsia"/>
          <w:bCs/>
          <w:szCs w:val="21"/>
          <w:shd w:val="clear" w:color="auto" w:fill="FFFFFF"/>
        </w:rPr>
        <w:t xml:space="preserve">, </w:t>
      </w:r>
      <w:r>
        <w:rPr>
          <w:rFonts w:ascii="Times New Roman" w:eastAsia="宋体" w:hAnsi="Times New Roman" w:hint="eastAsia"/>
          <w:bCs/>
          <w:szCs w:val="21"/>
          <w:shd w:val="clear" w:color="auto" w:fill="FFFFFF"/>
        </w:rPr>
        <w:t>谢晓兰</w:t>
      </w:r>
      <w:r>
        <w:rPr>
          <w:rFonts w:ascii="Times New Roman" w:eastAsia="宋体" w:hAnsi="Times New Roman" w:hint="eastAsia"/>
          <w:bCs/>
          <w:szCs w:val="21"/>
          <w:shd w:val="clear" w:color="auto" w:fill="FFFFFF"/>
        </w:rPr>
        <w:t xml:space="preserve">, </w:t>
      </w:r>
      <w:r>
        <w:rPr>
          <w:rFonts w:ascii="Times New Roman" w:eastAsia="宋体" w:hAnsi="Times New Roman" w:hint="eastAsia"/>
          <w:bCs/>
          <w:szCs w:val="21"/>
          <w:shd w:val="clear" w:color="auto" w:fill="FFFFFF"/>
        </w:rPr>
        <w:t>等</w:t>
      </w:r>
      <w:r>
        <w:rPr>
          <w:rFonts w:ascii="Times New Roman" w:eastAsia="宋体" w:hAnsi="Times New Roman" w:hint="eastAsia"/>
          <w:bCs/>
          <w:szCs w:val="21"/>
          <w:shd w:val="clear" w:color="auto" w:fill="FFFFFF"/>
        </w:rPr>
        <w:t xml:space="preserve">. </w:t>
      </w:r>
      <w:r>
        <w:rPr>
          <w:rFonts w:ascii="Times New Roman" w:eastAsia="宋体" w:hAnsi="Times New Roman" w:hint="eastAsia"/>
          <w:bCs/>
          <w:szCs w:val="21"/>
          <w:shd w:val="clear" w:color="auto" w:fill="FFFFFF"/>
        </w:rPr>
        <w:t>基于</w:t>
      </w:r>
      <w:r>
        <w:rPr>
          <w:rFonts w:ascii="Times New Roman" w:eastAsia="宋体" w:hAnsi="Times New Roman" w:hint="eastAsia"/>
          <w:bCs/>
          <w:szCs w:val="21"/>
          <w:shd w:val="clear" w:color="auto" w:fill="FFFFFF"/>
        </w:rPr>
        <w:t>OISL-OSU</w:t>
      </w:r>
      <w:r>
        <w:rPr>
          <w:rFonts w:ascii="Times New Roman" w:eastAsia="宋体" w:hAnsi="Times New Roman" w:hint="eastAsia"/>
          <w:bCs/>
          <w:szCs w:val="21"/>
          <w:shd w:val="clear" w:color="auto" w:fill="FFFFFF"/>
        </w:rPr>
        <w:t>的通算一体卫星路由优化算法</w:t>
      </w:r>
      <w:r>
        <w:rPr>
          <w:rFonts w:ascii="Times New Roman" w:eastAsia="宋体" w:hAnsi="Times New Roman" w:hint="eastAsia"/>
          <w:bCs/>
          <w:szCs w:val="21"/>
          <w:shd w:val="clear" w:color="auto" w:fill="FFFFFF"/>
        </w:rPr>
        <w:t xml:space="preserve">[J]. </w:t>
      </w:r>
      <w:r>
        <w:rPr>
          <w:rFonts w:ascii="Times New Roman" w:eastAsia="宋体" w:hAnsi="Times New Roman" w:hint="eastAsia"/>
          <w:bCs/>
          <w:szCs w:val="21"/>
          <w:shd w:val="clear" w:color="auto" w:fill="FFFFFF"/>
        </w:rPr>
        <w:t>光通信技术</w:t>
      </w:r>
      <w:r w:rsidR="007D3C27">
        <w:rPr>
          <w:rFonts w:ascii="Times New Roman" w:eastAsia="宋体" w:hAnsi="Times New Roman" w:hint="eastAsia"/>
          <w:bCs/>
          <w:szCs w:val="21"/>
          <w:shd w:val="clear" w:color="auto" w:fill="FFFFFF"/>
        </w:rPr>
        <w:t>，</w:t>
      </w:r>
      <w:r w:rsidR="00CC1E31">
        <w:rPr>
          <w:rFonts w:ascii="Times New Roman" w:eastAsia="宋体" w:hAnsi="Times New Roman" w:hint="eastAsia"/>
          <w:bCs/>
          <w:szCs w:val="21"/>
          <w:shd w:val="clear" w:color="auto" w:fill="FFFFFF"/>
        </w:rPr>
        <w:t>2024, 48(</w:t>
      </w:r>
      <w:r>
        <w:rPr>
          <w:rFonts w:ascii="Times New Roman" w:eastAsia="宋体" w:hAnsi="Times New Roman" w:hint="eastAsia"/>
          <w:bCs/>
          <w:szCs w:val="21"/>
          <w:shd w:val="clear" w:color="auto" w:fill="FFFFFF"/>
        </w:rPr>
        <w:t>5)</w:t>
      </w:r>
      <w:r w:rsidR="00F57947">
        <w:rPr>
          <w:rFonts w:ascii="Times New Roman" w:eastAsia="宋体" w:hAnsi="Times New Roman" w:hint="eastAsia"/>
          <w:bCs/>
          <w:szCs w:val="21"/>
          <w:shd w:val="clear" w:color="auto" w:fill="FFFFFF"/>
        </w:rPr>
        <w:t>：</w:t>
      </w:r>
      <w:r>
        <w:rPr>
          <w:rFonts w:ascii="Times New Roman" w:eastAsia="宋体" w:hAnsi="Times New Roman" w:hint="eastAsia"/>
          <w:bCs/>
          <w:szCs w:val="21"/>
          <w:shd w:val="clear" w:color="auto" w:fill="FFFFFF"/>
        </w:rPr>
        <w:t>51-59.</w:t>
      </w:r>
      <w:bookmarkEnd w:id="37"/>
    </w:p>
    <w:p w14:paraId="7D672445" w14:textId="77777777" w:rsidR="009021CD" w:rsidRDefault="00CE7AA9">
      <w:pPr>
        <w:pStyle w:val="aff2"/>
        <w:numPr>
          <w:ilvl w:val="0"/>
          <w:numId w:val="4"/>
        </w:numPr>
        <w:ind w:firstLineChars="0"/>
        <w:rPr>
          <w:rFonts w:ascii="Times New Roman" w:eastAsia="宋体" w:hAnsi="Times New Roman"/>
          <w:bCs/>
          <w:szCs w:val="21"/>
          <w:shd w:val="clear" w:color="auto" w:fill="FFFFFF"/>
        </w:rPr>
      </w:pPr>
      <w:bookmarkStart w:id="39" w:name="_Ref210394657"/>
      <w:bookmarkEnd w:id="38"/>
      <w:r>
        <w:rPr>
          <w:rFonts w:ascii="Times New Roman" w:eastAsia="宋体" w:hAnsi="Times New Roman" w:hint="eastAsia"/>
          <w:bCs/>
          <w:szCs w:val="21"/>
          <w:shd w:val="clear" w:color="auto" w:fill="FFFFFF"/>
        </w:rPr>
        <w:t>艾琪洋</w:t>
      </w:r>
      <w:r w:rsidR="00A3351D">
        <w:rPr>
          <w:rFonts w:ascii="Times New Roman" w:eastAsia="宋体" w:hAnsi="Times New Roman" w:hint="eastAsia"/>
          <w:bCs/>
          <w:szCs w:val="21"/>
          <w:shd w:val="clear" w:color="auto" w:fill="FFFFFF"/>
        </w:rPr>
        <w:t>，</w:t>
      </w:r>
      <w:r>
        <w:rPr>
          <w:rFonts w:ascii="Times New Roman" w:eastAsia="宋体" w:hAnsi="Times New Roman" w:hint="eastAsia"/>
          <w:bCs/>
          <w:szCs w:val="21"/>
          <w:shd w:val="clear" w:color="auto" w:fill="FFFFFF"/>
        </w:rPr>
        <w:t>何荣希</w:t>
      </w:r>
      <w:r w:rsidR="00A3351D">
        <w:rPr>
          <w:rFonts w:ascii="Times New Roman" w:eastAsia="宋体" w:hAnsi="Times New Roman" w:hint="eastAsia"/>
          <w:bCs/>
          <w:szCs w:val="21"/>
          <w:shd w:val="clear" w:color="auto" w:fill="FFFFFF"/>
        </w:rPr>
        <w:t>，</w:t>
      </w:r>
      <w:r>
        <w:rPr>
          <w:rFonts w:ascii="Times New Roman" w:eastAsia="宋体" w:hAnsi="Times New Roman" w:hint="eastAsia"/>
          <w:bCs/>
          <w:szCs w:val="21"/>
          <w:shd w:val="clear" w:color="auto" w:fill="FFFFFF"/>
        </w:rPr>
        <w:t>林润峰</w:t>
      </w:r>
      <w:r>
        <w:rPr>
          <w:rFonts w:ascii="Times New Roman" w:eastAsia="宋体" w:hAnsi="Times New Roman" w:hint="eastAsia"/>
          <w:bCs/>
          <w:szCs w:val="21"/>
          <w:shd w:val="clear" w:color="auto" w:fill="FFFFFF"/>
        </w:rPr>
        <w:t xml:space="preserve">. </w:t>
      </w:r>
      <w:r>
        <w:rPr>
          <w:rFonts w:ascii="Times New Roman" w:eastAsia="宋体" w:hAnsi="Times New Roman" w:hint="eastAsia"/>
          <w:bCs/>
          <w:szCs w:val="21"/>
          <w:shd w:val="clear" w:color="auto" w:fill="FFFFFF"/>
        </w:rPr>
        <w:t>卫星光网络中基于</w:t>
      </w:r>
      <w:r>
        <w:rPr>
          <w:rFonts w:ascii="Times New Roman" w:eastAsia="宋体" w:hAnsi="Times New Roman" w:hint="eastAsia"/>
          <w:bCs/>
          <w:szCs w:val="21"/>
          <w:shd w:val="clear" w:color="auto" w:fill="FFFFFF"/>
        </w:rPr>
        <w:t xml:space="preserve"> DQN </w:t>
      </w:r>
      <w:r>
        <w:rPr>
          <w:rFonts w:ascii="Times New Roman" w:eastAsia="宋体" w:hAnsi="Times New Roman" w:hint="eastAsia"/>
          <w:bCs/>
          <w:szCs w:val="21"/>
          <w:shd w:val="clear" w:color="auto" w:fill="FFFFFF"/>
        </w:rPr>
        <w:t>的匹配度感知波长路由算法</w:t>
      </w:r>
      <w:r>
        <w:rPr>
          <w:rFonts w:ascii="Times New Roman" w:eastAsia="宋体" w:hAnsi="Times New Roman" w:hint="eastAsia"/>
          <w:bCs/>
          <w:szCs w:val="21"/>
          <w:shd w:val="clear" w:color="auto" w:fill="FFFFFF"/>
        </w:rPr>
        <w:t xml:space="preserve">[J]. </w:t>
      </w:r>
      <w:r w:rsidR="00A3351D">
        <w:rPr>
          <w:rFonts w:ascii="Times New Roman" w:eastAsia="宋体" w:hAnsi="Times New Roman" w:hint="eastAsia"/>
          <w:bCs/>
          <w:szCs w:val="21"/>
          <w:shd w:val="clear" w:color="auto" w:fill="FFFFFF"/>
        </w:rPr>
        <w:t>光通信</w:t>
      </w:r>
      <w:r w:rsidR="00A3351D">
        <w:rPr>
          <w:rFonts w:ascii="Times New Roman" w:eastAsia="宋体" w:hAnsi="Times New Roman"/>
          <w:bCs/>
          <w:szCs w:val="21"/>
          <w:shd w:val="clear" w:color="auto" w:fill="FFFFFF"/>
        </w:rPr>
        <w:t>技术，</w:t>
      </w:r>
      <w:r>
        <w:rPr>
          <w:rFonts w:ascii="Times New Roman" w:eastAsia="宋体" w:hAnsi="Times New Roman" w:hint="eastAsia"/>
          <w:bCs/>
          <w:szCs w:val="21"/>
          <w:shd w:val="clear" w:color="auto" w:fill="FFFFFF"/>
        </w:rPr>
        <w:t>2024</w:t>
      </w:r>
      <w:r w:rsidR="00A3351D">
        <w:rPr>
          <w:rFonts w:ascii="Times New Roman" w:eastAsia="宋体" w:hAnsi="Times New Roman" w:hint="eastAsia"/>
          <w:bCs/>
          <w:szCs w:val="21"/>
          <w:shd w:val="clear" w:color="auto" w:fill="FFFFFF"/>
        </w:rPr>
        <w:t>，</w:t>
      </w:r>
      <w:r>
        <w:rPr>
          <w:rFonts w:ascii="Times New Roman" w:eastAsia="宋体" w:hAnsi="Times New Roman" w:hint="eastAsia"/>
          <w:bCs/>
          <w:szCs w:val="21"/>
          <w:shd w:val="clear" w:color="auto" w:fill="FFFFFF"/>
        </w:rPr>
        <w:t>48(3)</w:t>
      </w:r>
      <w:r w:rsidR="00A3351D">
        <w:rPr>
          <w:rFonts w:ascii="Times New Roman" w:eastAsia="宋体" w:hAnsi="Times New Roman" w:hint="eastAsia"/>
          <w:bCs/>
          <w:szCs w:val="21"/>
          <w:shd w:val="clear" w:color="auto" w:fill="FFFFFF"/>
        </w:rPr>
        <w:t>：</w:t>
      </w:r>
      <w:r>
        <w:rPr>
          <w:rFonts w:ascii="Times New Roman" w:eastAsia="宋体" w:hAnsi="Times New Roman" w:hint="eastAsia"/>
          <w:bCs/>
          <w:szCs w:val="21"/>
          <w:shd w:val="clear" w:color="auto" w:fill="FFFFFF"/>
        </w:rPr>
        <w:t>30-37.</w:t>
      </w:r>
      <w:bookmarkEnd w:id="39"/>
    </w:p>
    <w:p w14:paraId="50E7415B" w14:textId="29AB3B72" w:rsidR="00EB6E86" w:rsidRPr="007D3C27" w:rsidRDefault="00CE7AA9" w:rsidP="00B45D76">
      <w:pPr>
        <w:pStyle w:val="aff2"/>
        <w:numPr>
          <w:ilvl w:val="0"/>
          <w:numId w:val="4"/>
        </w:numPr>
        <w:ind w:firstLineChars="0"/>
        <w:rPr>
          <w:rFonts w:ascii="Times New Roman" w:eastAsia="宋体" w:hAnsi="Times New Roman"/>
          <w:bCs/>
          <w:szCs w:val="21"/>
          <w:shd w:val="clear" w:color="auto" w:fill="FFFFFF"/>
        </w:rPr>
      </w:pPr>
      <w:bookmarkStart w:id="40" w:name="_Ref214349299"/>
      <w:bookmarkStart w:id="41" w:name="_Ref210402128"/>
      <w:bookmarkStart w:id="42" w:name="_Hlk213767871"/>
      <w:r w:rsidRPr="007D3C27">
        <w:rPr>
          <w:rFonts w:ascii="Times New Roman" w:eastAsia="宋体" w:hAnsi="Times New Roman" w:hint="eastAsia"/>
          <w:bCs/>
          <w:szCs w:val="21"/>
          <w:shd w:val="clear" w:color="auto" w:fill="FFFFFF"/>
        </w:rPr>
        <w:t>赵永利</w:t>
      </w:r>
      <w:r w:rsidRPr="007D3C27">
        <w:rPr>
          <w:rFonts w:ascii="Times New Roman" w:eastAsia="宋体" w:hAnsi="Times New Roman" w:hint="eastAsia"/>
          <w:bCs/>
          <w:szCs w:val="21"/>
          <w:shd w:val="clear" w:color="auto" w:fill="FFFFFF"/>
        </w:rPr>
        <w:t xml:space="preserve">, </w:t>
      </w:r>
      <w:r w:rsidRPr="007D3C27">
        <w:rPr>
          <w:rFonts w:ascii="Times New Roman" w:eastAsia="宋体" w:hAnsi="Times New Roman" w:hint="eastAsia"/>
          <w:bCs/>
          <w:szCs w:val="21"/>
          <w:shd w:val="clear" w:color="auto" w:fill="FFFFFF"/>
        </w:rPr>
        <w:t>张会彬</w:t>
      </w:r>
      <w:r w:rsidRPr="007D3C27">
        <w:rPr>
          <w:rFonts w:ascii="Times New Roman" w:eastAsia="宋体" w:hAnsi="Times New Roman" w:hint="eastAsia"/>
          <w:bCs/>
          <w:szCs w:val="21"/>
          <w:shd w:val="clear" w:color="auto" w:fill="FFFFFF"/>
        </w:rPr>
        <w:t xml:space="preserve">, </w:t>
      </w:r>
      <w:r w:rsidRPr="007D3C27">
        <w:rPr>
          <w:rFonts w:ascii="Times New Roman" w:eastAsia="宋体" w:hAnsi="Times New Roman" w:hint="eastAsia"/>
          <w:bCs/>
          <w:szCs w:val="21"/>
          <w:shd w:val="clear" w:color="auto" w:fill="FFFFFF"/>
        </w:rPr>
        <w:t>郑昆朋</w:t>
      </w:r>
      <w:r w:rsidRPr="007D3C27">
        <w:rPr>
          <w:rFonts w:ascii="Times New Roman" w:eastAsia="宋体" w:hAnsi="Times New Roman" w:hint="eastAsia"/>
          <w:bCs/>
          <w:szCs w:val="21"/>
          <w:shd w:val="clear" w:color="auto" w:fill="FFFFFF"/>
        </w:rPr>
        <w:t xml:space="preserve">, </w:t>
      </w:r>
      <w:r w:rsidRPr="007D3C27">
        <w:rPr>
          <w:rFonts w:ascii="Times New Roman" w:eastAsia="宋体" w:hAnsi="Times New Roman" w:hint="eastAsia"/>
          <w:bCs/>
          <w:szCs w:val="21"/>
          <w:shd w:val="clear" w:color="auto" w:fill="FFFFFF"/>
        </w:rPr>
        <w:t>等</w:t>
      </w:r>
      <w:r w:rsidRPr="007D3C27">
        <w:rPr>
          <w:rFonts w:ascii="Times New Roman" w:eastAsia="宋体" w:hAnsi="Times New Roman" w:hint="eastAsia"/>
          <w:bCs/>
          <w:szCs w:val="21"/>
          <w:shd w:val="clear" w:color="auto" w:fill="FFFFFF"/>
        </w:rPr>
        <w:t xml:space="preserve">. </w:t>
      </w:r>
      <w:r w:rsidRPr="007D3C27">
        <w:rPr>
          <w:rFonts w:ascii="Times New Roman" w:eastAsia="宋体" w:hAnsi="Times New Roman" w:hint="eastAsia"/>
          <w:bCs/>
          <w:szCs w:val="21"/>
          <w:shd w:val="clear" w:color="auto" w:fill="FFFFFF"/>
        </w:rPr>
        <w:t>大规模空间光传送网架构与关键技术</w:t>
      </w:r>
      <w:r w:rsidRPr="007D3C27">
        <w:rPr>
          <w:rFonts w:ascii="Times New Roman" w:eastAsia="宋体" w:hAnsi="Times New Roman" w:hint="eastAsia"/>
          <w:bCs/>
          <w:szCs w:val="21"/>
          <w:shd w:val="clear" w:color="auto" w:fill="FFFFFF"/>
        </w:rPr>
        <w:t xml:space="preserve"> (</w:t>
      </w:r>
      <w:r w:rsidRPr="007D3C27">
        <w:rPr>
          <w:rFonts w:ascii="Times New Roman" w:eastAsia="宋体" w:hAnsi="Times New Roman" w:hint="eastAsia"/>
          <w:bCs/>
          <w:szCs w:val="21"/>
          <w:shd w:val="clear" w:color="auto" w:fill="FFFFFF"/>
        </w:rPr>
        <w:t>特邀</w:t>
      </w:r>
      <w:r w:rsidRPr="007D3C27">
        <w:rPr>
          <w:rFonts w:ascii="Times New Roman" w:eastAsia="宋体" w:hAnsi="Times New Roman" w:hint="eastAsia"/>
          <w:bCs/>
          <w:szCs w:val="21"/>
          <w:shd w:val="clear" w:color="auto" w:fill="FFFFFF"/>
        </w:rPr>
        <w:t xml:space="preserve">)[J]. </w:t>
      </w:r>
      <w:r w:rsidR="00EB6E86" w:rsidRPr="007D3C27">
        <w:rPr>
          <w:rFonts w:ascii="Times New Roman" w:eastAsia="宋体" w:hAnsi="Times New Roman" w:hint="eastAsia"/>
          <w:bCs/>
          <w:szCs w:val="21"/>
          <w:shd w:val="clear" w:color="auto" w:fill="FFFFFF"/>
        </w:rPr>
        <w:t>光学学报</w:t>
      </w:r>
      <w:r w:rsidR="00EB6E86" w:rsidRPr="007D3C27">
        <w:rPr>
          <w:rFonts w:ascii="Times New Roman" w:eastAsia="宋体" w:hAnsi="Times New Roman" w:hint="eastAsia"/>
          <w:bCs/>
          <w:szCs w:val="21"/>
          <w:shd w:val="clear" w:color="auto" w:fill="FFFFFF"/>
        </w:rPr>
        <w:t>. 2025</w:t>
      </w:r>
      <w:r w:rsidR="007D3C27">
        <w:rPr>
          <w:rFonts w:ascii="Times New Roman" w:eastAsia="宋体" w:hAnsi="Times New Roman" w:hint="eastAsia"/>
          <w:bCs/>
          <w:szCs w:val="21"/>
          <w:shd w:val="clear" w:color="auto" w:fill="FFFFFF"/>
        </w:rPr>
        <w:t>，</w:t>
      </w:r>
      <w:r w:rsidR="00EB6E86" w:rsidRPr="007D3C27">
        <w:rPr>
          <w:rFonts w:ascii="Times New Roman" w:eastAsia="宋体" w:hAnsi="Times New Roman" w:hint="eastAsia"/>
          <w:bCs/>
          <w:szCs w:val="21"/>
          <w:shd w:val="clear" w:color="auto" w:fill="FFFFFF"/>
        </w:rPr>
        <w:t>45 (13)</w:t>
      </w:r>
      <w:r w:rsidR="00F57947">
        <w:rPr>
          <w:rFonts w:ascii="Times New Roman" w:eastAsia="宋体" w:hAnsi="Times New Roman" w:hint="eastAsia"/>
          <w:bCs/>
          <w:szCs w:val="21"/>
          <w:shd w:val="clear" w:color="auto" w:fill="FFFFFF"/>
        </w:rPr>
        <w:t>：</w:t>
      </w:r>
      <w:r w:rsidR="00EB6E86" w:rsidRPr="007D3C27">
        <w:rPr>
          <w:rFonts w:ascii="Times New Roman" w:eastAsia="宋体" w:hAnsi="Times New Roman" w:hint="eastAsia"/>
          <w:bCs/>
          <w:szCs w:val="21"/>
          <w:shd w:val="clear" w:color="auto" w:fill="FFFFFF"/>
        </w:rPr>
        <w:t>171-186</w:t>
      </w:r>
      <w:r w:rsidR="007D3C27" w:rsidRPr="007D3C27">
        <w:rPr>
          <w:rFonts w:ascii="Times New Roman" w:eastAsia="宋体" w:hAnsi="Times New Roman" w:hint="eastAsia"/>
          <w:bCs/>
          <w:szCs w:val="21"/>
          <w:shd w:val="clear" w:color="auto" w:fill="FFFFFF"/>
        </w:rPr>
        <w:t>.</w:t>
      </w:r>
      <w:r w:rsidR="00EB6E86" w:rsidRPr="007D3C27">
        <w:rPr>
          <w:rFonts w:ascii="Times New Roman" w:eastAsia="宋体" w:hAnsi="Times New Roman"/>
          <w:bCs/>
          <w:szCs w:val="21"/>
          <w:shd w:val="clear" w:color="auto" w:fill="FFFFFF"/>
        </w:rPr>
        <w:t xml:space="preserve"> </w:t>
      </w:r>
    </w:p>
    <w:p w14:paraId="6027F1F4" w14:textId="2FB29329" w:rsidR="009021CD" w:rsidRDefault="00C40E98" w:rsidP="00C40E98">
      <w:pPr>
        <w:pStyle w:val="aff2"/>
        <w:numPr>
          <w:ilvl w:val="0"/>
          <w:numId w:val="4"/>
        </w:numPr>
        <w:ind w:firstLineChars="0"/>
        <w:rPr>
          <w:rFonts w:ascii="Times New Roman" w:eastAsia="宋体" w:hAnsi="Times New Roman"/>
          <w:bCs/>
          <w:szCs w:val="21"/>
          <w:shd w:val="clear" w:color="auto" w:fill="FFFFFF"/>
        </w:rPr>
      </w:pPr>
      <w:bookmarkStart w:id="43" w:name="_Ref214349262"/>
      <w:bookmarkEnd w:id="40"/>
      <w:r>
        <w:rPr>
          <w:rFonts w:ascii="Times New Roman" w:eastAsia="宋体" w:hAnsi="Times New Roman"/>
          <w:bCs/>
          <w:szCs w:val="21"/>
          <w:shd w:val="clear" w:color="auto" w:fill="FFFFFF"/>
        </w:rPr>
        <w:t>Isyaku B, Bakar K A. Managing s</w:t>
      </w:r>
      <w:r w:rsidR="00CE7AA9">
        <w:rPr>
          <w:rFonts w:ascii="Times New Roman" w:eastAsia="宋体" w:hAnsi="Times New Roman"/>
          <w:bCs/>
          <w:szCs w:val="21"/>
          <w:shd w:val="clear" w:color="auto" w:fill="FFFFFF"/>
        </w:rPr>
        <w:t xml:space="preserve">mart </w:t>
      </w:r>
      <w:r>
        <w:rPr>
          <w:rFonts w:ascii="Times New Roman" w:eastAsia="宋体" w:hAnsi="Times New Roman"/>
          <w:bCs/>
          <w:szCs w:val="21"/>
          <w:shd w:val="clear" w:color="auto" w:fill="FFFFFF"/>
        </w:rPr>
        <w:t>t</w:t>
      </w:r>
      <w:r w:rsidR="00CE7AA9">
        <w:rPr>
          <w:rFonts w:ascii="Times New Roman" w:eastAsia="宋体" w:hAnsi="Times New Roman"/>
          <w:bCs/>
          <w:szCs w:val="21"/>
          <w:shd w:val="clear" w:color="auto" w:fill="FFFFFF"/>
        </w:rPr>
        <w:t xml:space="preserve">echnologies with </w:t>
      </w:r>
      <w:r>
        <w:rPr>
          <w:rFonts w:ascii="Times New Roman" w:eastAsia="宋体" w:hAnsi="Times New Roman"/>
          <w:bCs/>
          <w:szCs w:val="21"/>
          <w:shd w:val="clear" w:color="auto" w:fill="FFFFFF"/>
        </w:rPr>
        <w:t>s</w:t>
      </w:r>
      <w:r w:rsidR="00CE7AA9">
        <w:rPr>
          <w:rFonts w:ascii="Times New Roman" w:eastAsia="宋体" w:hAnsi="Times New Roman"/>
          <w:bCs/>
          <w:szCs w:val="21"/>
          <w:shd w:val="clear" w:color="auto" w:fill="FFFFFF"/>
        </w:rPr>
        <w:t>oftware-</w:t>
      </w:r>
      <w:r>
        <w:rPr>
          <w:rFonts w:ascii="Times New Roman" w:eastAsia="宋体" w:hAnsi="Times New Roman"/>
          <w:bCs/>
          <w:szCs w:val="21"/>
          <w:shd w:val="clear" w:color="auto" w:fill="FFFFFF"/>
        </w:rPr>
        <w:t>d</w:t>
      </w:r>
      <w:r w:rsidR="00CE7AA9">
        <w:rPr>
          <w:rFonts w:ascii="Times New Roman" w:eastAsia="宋体" w:hAnsi="Times New Roman"/>
          <w:bCs/>
          <w:szCs w:val="21"/>
          <w:shd w:val="clear" w:color="auto" w:fill="FFFFFF"/>
        </w:rPr>
        <w:t xml:space="preserve">efined </w:t>
      </w:r>
      <w:r>
        <w:rPr>
          <w:rFonts w:ascii="Times New Roman" w:eastAsia="宋体" w:hAnsi="Times New Roman"/>
          <w:bCs/>
          <w:szCs w:val="21"/>
          <w:shd w:val="clear" w:color="auto" w:fill="FFFFFF"/>
        </w:rPr>
        <w:t>n</w:t>
      </w:r>
      <w:r w:rsidR="00CE7AA9">
        <w:rPr>
          <w:rFonts w:ascii="Times New Roman" w:eastAsia="宋体" w:hAnsi="Times New Roman"/>
          <w:bCs/>
          <w:szCs w:val="21"/>
          <w:shd w:val="clear" w:color="auto" w:fill="FFFFFF"/>
        </w:rPr>
        <w:t xml:space="preserve">etworks for </w:t>
      </w:r>
      <w:r>
        <w:rPr>
          <w:rFonts w:ascii="Times New Roman" w:eastAsia="宋体" w:hAnsi="Times New Roman"/>
          <w:bCs/>
          <w:szCs w:val="21"/>
          <w:shd w:val="clear" w:color="auto" w:fill="FFFFFF"/>
        </w:rPr>
        <w:t>r</w:t>
      </w:r>
      <w:r w:rsidR="00CE7AA9">
        <w:rPr>
          <w:rFonts w:ascii="Times New Roman" w:eastAsia="宋体" w:hAnsi="Times New Roman"/>
          <w:bCs/>
          <w:szCs w:val="21"/>
          <w:shd w:val="clear" w:color="auto" w:fill="FFFFFF"/>
        </w:rPr>
        <w:t xml:space="preserve">outing and </w:t>
      </w:r>
      <w:r>
        <w:rPr>
          <w:rFonts w:ascii="Times New Roman" w:eastAsia="宋体" w:hAnsi="Times New Roman"/>
          <w:bCs/>
          <w:szCs w:val="21"/>
          <w:shd w:val="clear" w:color="auto" w:fill="FFFFFF"/>
        </w:rPr>
        <w:t>s</w:t>
      </w:r>
      <w:r w:rsidR="00CE7AA9">
        <w:rPr>
          <w:rFonts w:ascii="Times New Roman" w:eastAsia="宋体" w:hAnsi="Times New Roman"/>
          <w:bCs/>
          <w:szCs w:val="21"/>
          <w:shd w:val="clear" w:color="auto" w:fill="FFFFFF"/>
        </w:rPr>
        <w:t xml:space="preserve">ecurity </w:t>
      </w:r>
      <w:r>
        <w:rPr>
          <w:rFonts w:ascii="Times New Roman" w:eastAsia="宋体" w:hAnsi="Times New Roman"/>
          <w:bCs/>
          <w:szCs w:val="21"/>
          <w:shd w:val="clear" w:color="auto" w:fill="FFFFFF"/>
        </w:rPr>
        <w:t>c</w:t>
      </w:r>
      <w:r w:rsidR="00CE7AA9">
        <w:rPr>
          <w:rFonts w:ascii="Times New Roman" w:eastAsia="宋体" w:hAnsi="Times New Roman"/>
          <w:bCs/>
          <w:szCs w:val="21"/>
          <w:shd w:val="clear" w:color="auto" w:fill="FFFFFF"/>
        </w:rPr>
        <w:t xml:space="preserve">hallenges: </w:t>
      </w:r>
      <w:r>
        <w:rPr>
          <w:rFonts w:ascii="Times New Roman" w:eastAsia="宋体" w:hAnsi="Times New Roman"/>
          <w:bCs/>
          <w:szCs w:val="21"/>
          <w:shd w:val="clear" w:color="auto" w:fill="FFFFFF"/>
        </w:rPr>
        <w:t>a</w:t>
      </w:r>
      <w:r w:rsidR="00CE7AA9">
        <w:rPr>
          <w:rFonts w:ascii="Times New Roman" w:eastAsia="宋体" w:hAnsi="Times New Roman"/>
          <w:bCs/>
          <w:szCs w:val="21"/>
          <w:shd w:val="clear" w:color="auto" w:fill="FFFFFF"/>
        </w:rPr>
        <w:t xml:space="preserve"> </w:t>
      </w:r>
      <w:r>
        <w:rPr>
          <w:rFonts w:ascii="Times New Roman" w:eastAsia="宋体" w:hAnsi="Times New Roman"/>
          <w:bCs/>
          <w:szCs w:val="21"/>
          <w:shd w:val="clear" w:color="auto" w:fill="FFFFFF"/>
        </w:rPr>
        <w:t>s</w:t>
      </w:r>
      <w:r w:rsidR="00CE7AA9">
        <w:rPr>
          <w:rFonts w:ascii="Times New Roman" w:eastAsia="宋体" w:hAnsi="Times New Roman"/>
          <w:bCs/>
          <w:szCs w:val="21"/>
          <w:shd w:val="clear" w:color="auto" w:fill="FFFFFF"/>
        </w:rPr>
        <w:t xml:space="preserve">urvey[J]. </w:t>
      </w:r>
      <w:r w:rsidRPr="00C40E98">
        <w:rPr>
          <w:rFonts w:ascii="Times New Roman" w:eastAsia="宋体" w:hAnsi="Times New Roman"/>
          <w:bCs/>
          <w:szCs w:val="21"/>
          <w:shd w:val="clear" w:color="auto" w:fill="FFFFFF"/>
        </w:rPr>
        <w:t>Computer Systems Science and Engineering</w:t>
      </w:r>
      <w:r w:rsidR="00CE7AA9">
        <w:rPr>
          <w:rFonts w:ascii="Times New Roman" w:eastAsia="宋体" w:hAnsi="Times New Roman"/>
          <w:bCs/>
          <w:szCs w:val="21"/>
          <w:shd w:val="clear" w:color="auto" w:fill="FFFFFF"/>
        </w:rPr>
        <w:t>, 2023, 47(2): 1839-1879.</w:t>
      </w:r>
      <w:bookmarkEnd w:id="41"/>
      <w:bookmarkEnd w:id="43"/>
    </w:p>
    <w:p w14:paraId="777A09C2" w14:textId="77777777" w:rsidR="009021CD" w:rsidRDefault="00CE7AA9">
      <w:pPr>
        <w:pStyle w:val="aff2"/>
        <w:numPr>
          <w:ilvl w:val="0"/>
          <w:numId w:val="4"/>
        </w:numPr>
        <w:ind w:firstLineChars="0"/>
        <w:rPr>
          <w:rFonts w:ascii="Times New Roman" w:eastAsia="宋体" w:hAnsi="Times New Roman"/>
          <w:bCs/>
          <w:szCs w:val="21"/>
          <w:shd w:val="clear" w:color="auto" w:fill="FFFFFF"/>
        </w:rPr>
      </w:pPr>
      <w:bookmarkStart w:id="44" w:name="_Ref210394919"/>
      <w:bookmarkEnd w:id="42"/>
      <w:r>
        <w:rPr>
          <w:rFonts w:ascii="Times New Roman" w:eastAsia="宋体" w:hAnsi="Times New Roman"/>
          <w:bCs/>
          <w:szCs w:val="21"/>
          <w:shd w:val="clear" w:color="auto" w:fill="FFFFFF"/>
        </w:rPr>
        <w:t>Salau A O, Beyene M M. Software defined networking based network traffic classification using machine learning techniques[J]. Scientific Reports, 2024, 14(1): 20060.</w:t>
      </w:r>
      <w:bookmarkEnd w:id="44"/>
    </w:p>
    <w:p w14:paraId="1FD55BCD" w14:textId="77777777" w:rsidR="009021CD" w:rsidRDefault="00CE7AA9">
      <w:pPr>
        <w:pStyle w:val="aff2"/>
        <w:numPr>
          <w:ilvl w:val="0"/>
          <w:numId w:val="4"/>
        </w:numPr>
        <w:ind w:firstLineChars="0"/>
        <w:rPr>
          <w:rFonts w:ascii="Times New Roman" w:eastAsia="宋体" w:hAnsi="Times New Roman"/>
          <w:bCs/>
          <w:szCs w:val="21"/>
          <w:shd w:val="clear" w:color="auto" w:fill="FFFFFF"/>
        </w:rPr>
      </w:pPr>
      <w:bookmarkStart w:id="45" w:name="_Ref210395006"/>
      <w:r>
        <w:rPr>
          <w:rFonts w:ascii="Times New Roman" w:eastAsia="宋体" w:hAnsi="Times New Roman"/>
          <w:bCs/>
          <w:szCs w:val="21"/>
          <w:shd w:val="clear" w:color="auto" w:fill="FFFFFF"/>
        </w:rPr>
        <w:t>Kumar C L, Betam S, Pustokhin D, et al. Metaparameter optimized hybrid deep learning model for next generation cybersecurity in software defined networking environment[J]. Scientific Reports, 2025, 15(1): 14166.</w:t>
      </w:r>
      <w:bookmarkEnd w:id="45"/>
    </w:p>
    <w:p w14:paraId="572F98EB" w14:textId="5E3E99F7" w:rsidR="009021CD" w:rsidRDefault="00CE7AA9" w:rsidP="00F14750">
      <w:pPr>
        <w:pStyle w:val="aff2"/>
        <w:numPr>
          <w:ilvl w:val="0"/>
          <w:numId w:val="4"/>
        </w:numPr>
        <w:ind w:firstLineChars="0"/>
        <w:rPr>
          <w:rFonts w:ascii="Times New Roman" w:eastAsia="宋体" w:hAnsi="Times New Roman"/>
          <w:bCs/>
          <w:szCs w:val="21"/>
          <w:shd w:val="clear" w:color="auto" w:fill="FFFFFF"/>
        </w:rPr>
      </w:pPr>
      <w:bookmarkStart w:id="46" w:name="_Ref210395008"/>
      <w:r>
        <w:rPr>
          <w:rFonts w:ascii="Times New Roman" w:eastAsia="宋体" w:hAnsi="Times New Roman"/>
          <w:bCs/>
          <w:szCs w:val="21"/>
          <w:shd w:val="clear" w:color="auto" w:fill="FFFFFF"/>
        </w:rPr>
        <w:t xml:space="preserve">Serag R H, Abdalzaher M S, Elsayed H A E A, et al. Software </w:t>
      </w:r>
      <w:r w:rsidR="00113A6A">
        <w:rPr>
          <w:rFonts w:ascii="Times New Roman" w:eastAsia="宋体" w:hAnsi="Times New Roman"/>
          <w:bCs/>
          <w:szCs w:val="21"/>
          <w:shd w:val="clear" w:color="auto" w:fill="FFFFFF"/>
        </w:rPr>
        <w:t>d</w:t>
      </w:r>
      <w:r>
        <w:rPr>
          <w:rFonts w:ascii="Times New Roman" w:eastAsia="宋体" w:hAnsi="Times New Roman"/>
          <w:bCs/>
          <w:szCs w:val="21"/>
          <w:shd w:val="clear" w:color="auto" w:fill="FFFFFF"/>
        </w:rPr>
        <w:t xml:space="preserve">efined </w:t>
      </w:r>
      <w:r w:rsidR="00113A6A">
        <w:rPr>
          <w:rFonts w:ascii="Times New Roman" w:eastAsia="宋体" w:hAnsi="Times New Roman"/>
          <w:bCs/>
          <w:szCs w:val="21"/>
          <w:shd w:val="clear" w:color="auto" w:fill="FFFFFF"/>
        </w:rPr>
        <w:t>n</w:t>
      </w:r>
      <w:r>
        <w:rPr>
          <w:rFonts w:ascii="Times New Roman" w:eastAsia="宋体" w:hAnsi="Times New Roman"/>
          <w:bCs/>
          <w:szCs w:val="21"/>
          <w:shd w:val="clear" w:color="auto" w:fill="FFFFFF"/>
        </w:rPr>
        <w:t xml:space="preserve">etwork </w:t>
      </w:r>
      <w:r w:rsidR="00113A6A">
        <w:rPr>
          <w:rFonts w:ascii="Times New Roman" w:eastAsia="宋体" w:hAnsi="Times New Roman"/>
          <w:bCs/>
          <w:szCs w:val="21"/>
          <w:shd w:val="clear" w:color="auto" w:fill="FFFFFF"/>
        </w:rPr>
        <w:t>t</w:t>
      </w:r>
      <w:r>
        <w:rPr>
          <w:rFonts w:ascii="Times New Roman" w:eastAsia="宋体" w:hAnsi="Times New Roman"/>
          <w:bCs/>
          <w:szCs w:val="21"/>
          <w:shd w:val="clear" w:color="auto" w:fill="FFFFFF"/>
        </w:rPr>
        <w:t xml:space="preserve">raffic </w:t>
      </w:r>
      <w:r w:rsidR="00113A6A">
        <w:rPr>
          <w:rFonts w:ascii="Times New Roman" w:eastAsia="宋体" w:hAnsi="Times New Roman"/>
          <w:bCs/>
          <w:szCs w:val="21"/>
          <w:shd w:val="clear" w:color="auto" w:fill="FFFFFF"/>
        </w:rPr>
        <w:t>c</w:t>
      </w:r>
      <w:r>
        <w:rPr>
          <w:rFonts w:ascii="Times New Roman" w:eastAsia="宋体" w:hAnsi="Times New Roman"/>
          <w:bCs/>
          <w:szCs w:val="21"/>
          <w:shd w:val="clear" w:color="auto" w:fill="FFFFFF"/>
        </w:rPr>
        <w:t xml:space="preserve">lassification for QoS </w:t>
      </w:r>
      <w:r w:rsidR="00113A6A">
        <w:rPr>
          <w:rFonts w:ascii="Times New Roman" w:eastAsia="宋体" w:hAnsi="Times New Roman"/>
          <w:bCs/>
          <w:szCs w:val="21"/>
          <w:shd w:val="clear" w:color="auto" w:fill="FFFFFF"/>
        </w:rPr>
        <w:t>o</w:t>
      </w:r>
      <w:r>
        <w:rPr>
          <w:rFonts w:ascii="Times New Roman" w:eastAsia="宋体" w:hAnsi="Times New Roman"/>
          <w:bCs/>
          <w:szCs w:val="21"/>
          <w:shd w:val="clear" w:color="auto" w:fill="FFFFFF"/>
        </w:rPr>
        <w:t xml:space="preserve">ptimization </w:t>
      </w:r>
      <w:r w:rsidR="00113A6A">
        <w:rPr>
          <w:rFonts w:ascii="Times New Roman" w:eastAsia="宋体" w:hAnsi="Times New Roman"/>
          <w:bCs/>
          <w:szCs w:val="21"/>
          <w:shd w:val="clear" w:color="auto" w:fill="FFFFFF"/>
        </w:rPr>
        <w:t>u</w:t>
      </w:r>
      <w:r>
        <w:rPr>
          <w:rFonts w:ascii="Times New Roman" w:eastAsia="宋体" w:hAnsi="Times New Roman"/>
          <w:bCs/>
          <w:szCs w:val="21"/>
          <w:shd w:val="clear" w:color="auto" w:fill="FFFFFF"/>
        </w:rPr>
        <w:t>sing</w:t>
      </w:r>
      <w:r w:rsidR="00113A6A">
        <w:rPr>
          <w:rFonts w:ascii="Times New Roman" w:eastAsia="宋体" w:hAnsi="Times New Roman"/>
          <w:bCs/>
          <w:szCs w:val="21"/>
          <w:shd w:val="clear" w:color="auto" w:fill="FFFFFF"/>
        </w:rPr>
        <w:t xml:space="preserve"> machine learning</w:t>
      </w:r>
      <w:r>
        <w:rPr>
          <w:rFonts w:ascii="Times New Roman" w:eastAsia="宋体" w:hAnsi="Times New Roman"/>
          <w:bCs/>
          <w:szCs w:val="21"/>
          <w:shd w:val="clear" w:color="auto" w:fill="FFFFFF"/>
        </w:rPr>
        <w:t xml:space="preserve">[J]. Journal of Network and Systems Management, 2025, 33(2): </w:t>
      </w:r>
      <w:r w:rsidR="00F14750" w:rsidRPr="00F14750">
        <w:rPr>
          <w:rFonts w:ascii="Times New Roman" w:eastAsia="宋体" w:hAnsi="Times New Roman"/>
          <w:bCs/>
          <w:szCs w:val="21"/>
          <w:shd w:val="clear" w:color="auto" w:fill="FFFFFF"/>
        </w:rPr>
        <w:t>1-29</w:t>
      </w:r>
      <w:r>
        <w:rPr>
          <w:rFonts w:ascii="Times New Roman" w:eastAsia="宋体" w:hAnsi="Times New Roman"/>
          <w:bCs/>
          <w:szCs w:val="21"/>
          <w:shd w:val="clear" w:color="auto" w:fill="FFFFFF"/>
        </w:rPr>
        <w:t>.</w:t>
      </w:r>
      <w:bookmarkEnd w:id="46"/>
    </w:p>
    <w:p w14:paraId="580A5A38" w14:textId="5AD728D2" w:rsidR="009021CD" w:rsidRDefault="00CE7AA9">
      <w:pPr>
        <w:pStyle w:val="aff2"/>
        <w:numPr>
          <w:ilvl w:val="0"/>
          <w:numId w:val="4"/>
        </w:numPr>
        <w:ind w:firstLineChars="0"/>
        <w:rPr>
          <w:rFonts w:ascii="Times New Roman" w:eastAsia="宋体" w:hAnsi="Times New Roman"/>
          <w:bCs/>
          <w:szCs w:val="21"/>
          <w:shd w:val="clear" w:color="auto" w:fill="FFFFFF"/>
        </w:rPr>
      </w:pPr>
      <w:bookmarkStart w:id="47" w:name="_Ref210401833"/>
      <w:r>
        <w:rPr>
          <w:rFonts w:ascii="Times New Roman" w:eastAsia="宋体" w:hAnsi="Times New Roman"/>
          <w:bCs/>
          <w:szCs w:val="21"/>
          <w:shd w:val="clear" w:color="auto" w:fill="FFFFFF"/>
        </w:rPr>
        <w:t>Cunningham P, Cord M, Delany S J. Supervised learning[M]//Machine learning techniques for multimedia: case studies on org</w:t>
      </w:r>
      <w:r w:rsidR="00A719BF">
        <w:rPr>
          <w:rFonts w:ascii="Times New Roman" w:eastAsia="宋体" w:hAnsi="Times New Roman"/>
          <w:bCs/>
          <w:szCs w:val="21"/>
          <w:shd w:val="clear" w:color="auto" w:fill="FFFFFF"/>
        </w:rPr>
        <w:t>anization and retrieval. Berlin</w:t>
      </w:r>
      <w:r>
        <w:rPr>
          <w:rFonts w:ascii="Times New Roman" w:eastAsia="宋体" w:hAnsi="Times New Roman"/>
          <w:bCs/>
          <w:szCs w:val="21"/>
          <w:shd w:val="clear" w:color="auto" w:fill="FFFFFF"/>
        </w:rPr>
        <w:t>: Springer Berlin Heidelberg, 2008: 21-49.</w:t>
      </w:r>
      <w:bookmarkEnd w:id="47"/>
    </w:p>
    <w:p w14:paraId="2033F0EF" w14:textId="0B45D93C" w:rsidR="009021CD" w:rsidRDefault="00CE7AA9">
      <w:pPr>
        <w:pStyle w:val="aff2"/>
        <w:numPr>
          <w:ilvl w:val="0"/>
          <w:numId w:val="4"/>
        </w:numPr>
        <w:ind w:firstLineChars="0"/>
        <w:rPr>
          <w:rFonts w:ascii="Times New Roman" w:eastAsia="宋体" w:hAnsi="Times New Roman"/>
          <w:bCs/>
          <w:szCs w:val="21"/>
          <w:shd w:val="clear" w:color="auto" w:fill="FFFFFF"/>
        </w:rPr>
      </w:pPr>
      <w:bookmarkStart w:id="48" w:name="_Ref210401891"/>
      <w:r>
        <w:rPr>
          <w:rFonts w:ascii="Times New Roman" w:eastAsia="宋体" w:hAnsi="Times New Roman"/>
          <w:bCs/>
          <w:szCs w:val="21"/>
          <w:shd w:val="clear" w:color="auto" w:fill="FFFFFF"/>
        </w:rPr>
        <w:t>Ghahramani Z. Unsupervised learning[M]//Summer school on machine learning. Berlin, Springer Berlin Heidelberg, 2003: 72-112.</w:t>
      </w:r>
      <w:bookmarkEnd w:id="48"/>
    </w:p>
    <w:p w14:paraId="03AECB75" w14:textId="4E9383D0" w:rsidR="009021CD" w:rsidRDefault="00CE7AA9">
      <w:pPr>
        <w:pStyle w:val="aff2"/>
        <w:numPr>
          <w:ilvl w:val="0"/>
          <w:numId w:val="4"/>
        </w:numPr>
        <w:ind w:firstLineChars="0"/>
        <w:rPr>
          <w:rFonts w:ascii="Times New Roman" w:eastAsia="宋体" w:hAnsi="Times New Roman"/>
          <w:bCs/>
          <w:szCs w:val="21"/>
          <w:shd w:val="clear" w:color="auto" w:fill="FFFFFF"/>
        </w:rPr>
      </w:pPr>
      <w:bookmarkStart w:id="49" w:name="_Ref210401941"/>
      <w:r>
        <w:rPr>
          <w:rFonts w:ascii="Times New Roman" w:eastAsia="宋体" w:hAnsi="Times New Roman"/>
          <w:bCs/>
          <w:szCs w:val="21"/>
          <w:shd w:val="clear" w:color="auto" w:fill="FFFFFF"/>
        </w:rPr>
        <w:t xml:space="preserve">Kaelbling L P, Littman M L, Moore A W. Reinforcement learning: </w:t>
      </w:r>
      <w:r w:rsidR="00A719BF">
        <w:rPr>
          <w:rFonts w:ascii="Times New Roman" w:eastAsia="宋体" w:hAnsi="Times New Roman"/>
          <w:bCs/>
          <w:szCs w:val="21"/>
          <w:shd w:val="clear" w:color="auto" w:fill="FFFFFF"/>
        </w:rPr>
        <w:t>a</w:t>
      </w:r>
      <w:r>
        <w:rPr>
          <w:rFonts w:ascii="Times New Roman" w:eastAsia="宋体" w:hAnsi="Times New Roman"/>
          <w:bCs/>
          <w:szCs w:val="21"/>
          <w:shd w:val="clear" w:color="auto" w:fill="FFFFFF"/>
        </w:rPr>
        <w:t xml:space="preserve"> survey[J]. Journal of artificial intelligence research, 1996, 4: 237-285.</w:t>
      </w:r>
      <w:bookmarkEnd w:id="49"/>
    </w:p>
    <w:p w14:paraId="63BFF7AE" w14:textId="76FA7C4B" w:rsidR="009021CD" w:rsidRDefault="00857C44">
      <w:pPr>
        <w:pStyle w:val="aff2"/>
        <w:numPr>
          <w:ilvl w:val="0"/>
          <w:numId w:val="4"/>
        </w:numPr>
        <w:ind w:firstLineChars="0"/>
        <w:rPr>
          <w:rFonts w:ascii="Times New Roman" w:eastAsia="宋体" w:hAnsi="Times New Roman"/>
          <w:bCs/>
          <w:szCs w:val="21"/>
          <w:shd w:val="clear" w:color="auto" w:fill="FFFFFF"/>
        </w:rPr>
      </w:pPr>
      <w:bookmarkStart w:id="50" w:name="_Ref210395185"/>
      <w:r w:rsidRPr="00857C44">
        <w:rPr>
          <w:rFonts w:ascii="Times New Roman" w:eastAsia="宋体" w:hAnsi="Times New Roman"/>
          <w:bCs/>
          <w:szCs w:val="21"/>
          <w:highlight w:val="yellow"/>
          <w:shd w:val="clear" w:color="auto" w:fill="FFFFFF"/>
        </w:rPr>
        <w:t>Pei Xinglong, Sun Penghao, Hu Yuxiang</w:t>
      </w:r>
      <w:r w:rsidR="000E32CC">
        <w:rPr>
          <w:rFonts w:ascii="Times New Roman" w:eastAsia="宋体" w:hAnsi="Times New Roman"/>
          <w:bCs/>
          <w:szCs w:val="21"/>
          <w:shd w:val="clear" w:color="auto" w:fill="FFFFFF"/>
        </w:rPr>
        <w:t>,</w:t>
      </w:r>
      <w:r w:rsidR="00CE7AA9">
        <w:rPr>
          <w:rFonts w:ascii="Times New Roman" w:eastAsia="宋体" w:hAnsi="Times New Roman"/>
          <w:bCs/>
          <w:szCs w:val="21"/>
          <w:shd w:val="clear" w:color="auto" w:fill="FFFFFF"/>
        </w:rPr>
        <w:t xml:space="preserve"> et al. Enabling efficient routing for traffic engineering in SDN with </w:t>
      </w:r>
      <w:r w:rsidR="00B477F2">
        <w:rPr>
          <w:rFonts w:ascii="Times New Roman" w:eastAsia="宋体" w:hAnsi="Times New Roman"/>
          <w:bCs/>
          <w:szCs w:val="21"/>
          <w:shd w:val="clear" w:color="auto" w:fill="FFFFFF"/>
        </w:rPr>
        <w:t>d</w:t>
      </w:r>
      <w:r w:rsidR="00B477F2" w:rsidRPr="00B477F2">
        <w:rPr>
          <w:rFonts w:ascii="Times New Roman" w:eastAsia="宋体" w:hAnsi="Times New Roman"/>
          <w:bCs/>
          <w:sz w:val="20"/>
          <w:szCs w:val="21"/>
          <w:shd w:val="clear" w:color="auto" w:fill="FFFFFF"/>
        </w:rPr>
        <w:t>eep reinforcement learnin</w:t>
      </w:r>
      <w:r w:rsidR="00CE7AA9">
        <w:rPr>
          <w:rFonts w:ascii="Times New Roman" w:eastAsia="宋体" w:hAnsi="Times New Roman"/>
          <w:bCs/>
          <w:szCs w:val="21"/>
          <w:shd w:val="clear" w:color="auto" w:fill="FFFFFF"/>
        </w:rPr>
        <w:t>g[J]. Computer Networks, 2024, 241: 110220.</w:t>
      </w:r>
      <w:bookmarkEnd w:id="50"/>
    </w:p>
    <w:p w14:paraId="568DC68B" w14:textId="5C133353" w:rsidR="009021CD" w:rsidRDefault="00CE7AA9">
      <w:pPr>
        <w:pStyle w:val="aff2"/>
        <w:numPr>
          <w:ilvl w:val="0"/>
          <w:numId w:val="4"/>
        </w:numPr>
        <w:ind w:firstLineChars="0"/>
        <w:rPr>
          <w:rFonts w:ascii="Times New Roman" w:eastAsia="宋体" w:hAnsi="Times New Roman"/>
          <w:bCs/>
          <w:szCs w:val="21"/>
          <w:shd w:val="clear" w:color="auto" w:fill="FFFFFF"/>
        </w:rPr>
      </w:pPr>
      <w:bookmarkStart w:id="51" w:name="_Ref210395187"/>
      <w:r>
        <w:rPr>
          <w:rFonts w:ascii="Times New Roman" w:eastAsia="宋体" w:hAnsi="Times New Roman"/>
          <w:bCs/>
          <w:szCs w:val="21"/>
          <w:shd w:val="clear" w:color="auto" w:fill="FFFFFF"/>
        </w:rPr>
        <w:t xml:space="preserve">Sanchez L P A, </w:t>
      </w:r>
      <w:r w:rsidR="00857C44" w:rsidRPr="00857C44">
        <w:rPr>
          <w:rFonts w:ascii="Times New Roman" w:eastAsia="宋体" w:hAnsi="Times New Roman"/>
          <w:bCs/>
          <w:szCs w:val="21"/>
          <w:highlight w:val="yellow"/>
          <w:shd w:val="clear" w:color="auto" w:fill="FFFFFF"/>
        </w:rPr>
        <w:t>Shen Yao, Guo Minyi</w:t>
      </w:r>
      <w:r>
        <w:rPr>
          <w:rFonts w:ascii="Times New Roman" w:eastAsia="宋体" w:hAnsi="Times New Roman"/>
          <w:bCs/>
          <w:szCs w:val="21"/>
          <w:shd w:val="clear" w:color="auto" w:fill="FFFFFF"/>
        </w:rPr>
        <w:t xml:space="preserve">. DQS: </w:t>
      </w:r>
      <w:r w:rsidR="00B477F2">
        <w:rPr>
          <w:rFonts w:ascii="Times New Roman" w:eastAsia="宋体" w:hAnsi="Times New Roman"/>
          <w:bCs/>
          <w:szCs w:val="21"/>
          <w:shd w:val="clear" w:color="auto" w:fill="FFFFFF"/>
        </w:rPr>
        <w:t>a</w:t>
      </w:r>
      <w:r>
        <w:rPr>
          <w:rFonts w:ascii="Times New Roman" w:eastAsia="宋体" w:hAnsi="Times New Roman"/>
          <w:bCs/>
          <w:szCs w:val="21"/>
          <w:shd w:val="clear" w:color="auto" w:fill="FFFFFF"/>
        </w:rPr>
        <w:t xml:space="preserve"> QoS-driven routing optimization approach in SDN using deep reinforcement learning[J]. Journal of Parallel and Distributed Computing, 2024, 188: 104851.</w:t>
      </w:r>
      <w:bookmarkEnd w:id="51"/>
    </w:p>
    <w:p w14:paraId="1806B7C3" w14:textId="225531B6" w:rsidR="009021CD" w:rsidRDefault="00857C44">
      <w:pPr>
        <w:pStyle w:val="aff2"/>
        <w:numPr>
          <w:ilvl w:val="0"/>
          <w:numId w:val="4"/>
        </w:numPr>
        <w:ind w:firstLineChars="0"/>
        <w:rPr>
          <w:rFonts w:ascii="Times New Roman" w:eastAsia="宋体" w:hAnsi="Times New Roman"/>
          <w:bCs/>
          <w:szCs w:val="21"/>
          <w:shd w:val="clear" w:color="auto" w:fill="FFFFFF"/>
        </w:rPr>
      </w:pPr>
      <w:bookmarkStart w:id="52" w:name="_Ref210395511"/>
      <w:r w:rsidRPr="000E32CC">
        <w:rPr>
          <w:rFonts w:ascii="Times New Roman" w:eastAsia="宋体" w:hAnsi="Times New Roman"/>
          <w:bCs/>
          <w:szCs w:val="21"/>
          <w:highlight w:val="yellow"/>
          <w:shd w:val="clear" w:color="auto" w:fill="FFFFFF"/>
        </w:rPr>
        <w:t>Song Yu, Qian Xusheng, Zhang Nan</w:t>
      </w:r>
      <w:r w:rsidR="00CE7AA9">
        <w:rPr>
          <w:rFonts w:ascii="Times New Roman" w:eastAsia="宋体" w:hAnsi="Times New Roman"/>
          <w:bCs/>
          <w:szCs w:val="21"/>
          <w:shd w:val="clear" w:color="auto" w:fill="FFFFFF"/>
        </w:rPr>
        <w:t xml:space="preserve">, et al. QoS </w:t>
      </w:r>
      <w:r w:rsidR="00C36E4C">
        <w:rPr>
          <w:rFonts w:ascii="Times New Roman" w:eastAsia="宋体" w:hAnsi="Times New Roman"/>
          <w:bCs/>
          <w:szCs w:val="21"/>
          <w:shd w:val="clear" w:color="auto" w:fill="FFFFFF"/>
        </w:rPr>
        <w:t>routing optimization based on deep reinforcement le</w:t>
      </w:r>
      <w:r w:rsidR="00CE7AA9">
        <w:rPr>
          <w:rFonts w:ascii="Times New Roman" w:eastAsia="宋体" w:hAnsi="Times New Roman"/>
          <w:bCs/>
          <w:szCs w:val="21"/>
          <w:shd w:val="clear" w:color="auto" w:fill="FFFFFF"/>
        </w:rPr>
        <w:t>arning in SDN[J]. Computers, Materials &amp; Continua, 2024, 79(2).</w:t>
      </w:r>
      <w:bookmarkEnd w:id="52"/>
      <w:commentRangeStart w:id="53"/>
      <w:commentRangeEnd w:id="53"/>
    </w:p>
    <w:p w14:paraId="54C47194" w14:textId="1FA9D0EE" w:rsidR="009021CD" w:rsidRDefault="000E32CC">
      <w:pPr>
        <w:pStyle w:val="aff2"/>
        <w:numPr>
          <w:ilvl w:val="0"/>
          <w:numId w:val="4"/>
        </w:numPr>
        <w:ind w:firstLineChars="0"/>
        <w:rPr>
          <w:rFonts w:ascii="Times New Roman" w:eastAsia="宋体" w:hAnsi="Times New Roman"/>
          <w:bCs/>
          <w:szCs w:val="21"/>
          <w:shd w:val="clear" w:color="auto" w:fill="FFFFFF"/>
        </w:rPr>
      </w:pPr>
      <w:bookmarkStart w:id="54" w:name="_Ref210401666"/>
      <w:bookmarkStart w:id="55" w:name="_Ref210398274"/>
      <w:r w:rsidRPr="000E32CC">
        <w:rPr>
          <w:rFonts w:ascii="Times New Roman" w:eastAsia="宋体" w:hAnsi="Times New Roman"/>
          <w:bCs/>
          <w:szCs w:val="21"/>
          <w:highlight w:val="yellow"/>
          <w:shd w:val="clear" w:color="auto" w:fill="FFFFFF"/>
        </w:rPr>
        <w:t>Yu Changhe, Lan Julong, Guo Zehua</w:t>
      </w:r>
      <w:r w:rsidR="00CE7AA9" w:rsidRPr="00B477F2">
        <w:rPr>
          <w:rFonts w:ascii="Times New Roman" w:eastAsia="宋体" w:hAnsi="Times New Roman"/>
          <w:bCs/>
          <w:szCs w:val="21"/>
          <w:highlight w:val="yellow"/>
          <w:shd w:val="clear" w:color="auto" w:fill="FFFFFF"/>
        </w:rPr>
        <w:t>,</w:t>
      </w:r>
      <w:r w:rsidR="00CE7AA9">
        <w:rPr>
          <w:rFonts w:ascii="Times New Roman" w:eastAsia="宋体" w:hAnsi="Times New Roman"/>
          <w:bCs/>
          <w:szCs w:val="21"/>
          <w:shd w:val="clear" w:color="auto" w:fill="FFFFFF"/>
        </w:rPr>
        <w:t xml:space="preserve"> et al. DROM: </w:t>
      </w:r>
      <w:r w:rsidR="00D77D31">
        <w:rPr>
          <w:rFonts w:ascii="Times New Roman" w:eastAsia="宋体" w:hAnsi="Times New Roman"/>
          <w:bCs/>
          <w:szCs w:val="21"/>
          <w:shd w:val="clear" w:color="auto" w:fill="FFFFFF"/>
        </w:rPr>
        <w:t>o</w:t>
      </w:r>
      <w:r w:rsidR="00CE7AA9">
        <w:rPr>
          <w:rFonts w:ascii="Times New Roman" w:eastAsia="宋体" w:hAnsi="Times New Roman"/>
          <w:bCs/>
          <w:szCs w:val="21"/>
          <w:shd w:val="clear" w:color="auto" w:fill="FFFFFF"/>
        </w:rPr>
        <w:t>ptimizing the routing in software-defined networks with deep reinforcement learning[J]. IEEE Access, 2018, 6: 64533-64539.</w:t>
      </w:r>
      <w:bookmarkEnd w:id="54"/>
    </w:p>
    <w:p w14:paraId="0F462E62" w14:textId="174BCD45" w:rsidR="009021CD" w:rsidRDefault="00CE7AA9">
      <w:pPr>
        <w:pStyle w:val="aff2"/>
        <w:numPr>
          <w:ilvl w:val="0"/>
          <w:numId w:val="4"/>
        </w:numPr>
        <w:ind w:firstLineChars="0"/>
        <w:rPr>
          <w:rFonts w:ascii="Times New Roman" w:eastAsia="宋体" w:hAnsi="Times New Roman"/>
          <w:bCs/>
          <w:szCs w:val="21"/>
          <w:shd w:val="clear" w:color="auto" w:fill="FFFFFF"/>
        </w:rPr>
      </w:pPr>
      <w:bookmarkStart w:id="56" w:name="_Ref210401706"/>
      <w:r>
        <w:rPr>
          <w:rFonts w:ascii="Times New Roman" w:eastAsia="宋体" w:hAnsi="Times New Roman"/>
          <w:bCs/>
          <w:szCs w:val="21"/>
          <w:shd w:val="clear" w:color="auto" w:fill="FFFFFF"/>
        </w:rPr>
        <w:t xml:space="preserve">Sumiea E H, Abdulkadir S J, Alhussian H S, et al. Deep deterministic policy gradient algorithm: </w:t>
      </w:r>
      <w:r w:rsidR="00443C89">
        <w:rPr>
          <w:rFonts w:ascii="Times New Roman" w:eastAsia="宋体" w:hAnsi="Times New Roman"/>
          <w:bCs/>
          <w:szCs w:val="21"/>
          <w:shd w:val="clear" w:color="auto" w:fill="FFFFFF"/>
        </w:rPr>
        <w:t>a</w:t>
      </w:r>
      <w:r>
        <w:rPr>
          <w:rFonts w:ascii="Times New Roman" w:eastAsia="宋体" w:hAnsi="Times New Roman"/>
          <w:bCs/>
          <w:szCs w:val="21"/>
          <w:shd w:val="clear" w:color="auto" w:fill="FFFFFF"/>
        </w:rPr>
        <w:t xml:space="preserve"> systematic review[J]. Heliyon, 2024, 10(9).</w:t>
      </w:r>
      <w:bookmarkEnd w:id="55"/>
      <w:bookmarkEnd w:id="56"/>
    </w:p>
    <w:p w14:paraId="126E237F" w14:textId="7955CFBD" w:rsidR="009021CD" w:rsidRDefault="000E32CC">
      <w:pPr>
        <w:pStyle w:val="aff2"/>
        <w:numPr>
          <w:ilvl w:val="0"/>
          <w:numId w:val="4"/>
        </w:numPr>
        <w:ind w:firstLineChars="0"/>
        <w:rPr>
          <w:rFonts w:ascii="Times New Roman" w:eastAsia="宋体" w:hAnsi="Times New Roman"/>
          <w:bCs/>
          <w:szCs w:val="21"/>
          <w:shd w:val="clear" w:color="auto" w:fill="FFFFFF"/>
        </w:rPr>
      </w:pPr>
      <w:bookmarkStart w:id="57" w:name="_Ref210380927"/>
      <w:bookmarkStart w:id="58" w:name="_Ref187668306"/>
      <w:r w:rsidRPr="000E32CC">
        <w:rPr>
          <w:rFonts w:ascii="Times New Roman" w:eastAsia="宋体" w:hAnsi="Times New Roman"/>
          <w:bCs/>
          <w:szCs w:val="21"/>
          <w:highlight w:val="yellow"/>
          <w:shd w:val="clear" w:color="auto" w:fill="FFFFFF"/>
        </w:rPr>
        <w:t>Sun Penghao, Guo Zehua, Li Junfei</w:t>
      </w:r>
      <w:r w:rsidR="00CE7AA9" w:rsidRPr="00B477F2">
        <w:rPr>
          <w:rFonts w:ascii="Times New Roman" w:eastAsia="宋体" w:hAnsi="Times New Roman"/>
          <w:bCs/>
          <w:szCs w:val="21"/>
          <w:highlight w:val="yellow"/>
          <w:shd w:val="clear" w:color="auto" w:fill="FFFFFF"/>
        </w:rPr>
        <w:t>,</w:t>
      </w:r>
      <w:r w:rsidR="00CE7AA9">
        <w:rPr>
          <w:rFonts w:ascii="Times New Roman" w:eastAsia="宋体" w:hAnsi="Times New Roman"/>
          <w:bCs/>
          <w:szCs w:val="21"/>
          <w:shd w:val="clear" w:color="auto" w:fill="FFFFFF"/>
        </w:rPr>
        <w:t xml:space="preserve"> et al. Enabling scalable routing in software-defined </w:t>
      </w:r>
      <w:bookmarkStart w:id="59" w:name="_GoBack"/>
      <w:bookmarkEnd w:id="59"/>
      <w:r w:rsidR="00CE7AA9">
        <w:rPr>
          <w:rFonts w:ascii="Times New Roman" w:eastAsia="宋体" w:hAnsi="Times New Roman"/>
          <w:bCs/>
          <w:szCs w:val="21"/>
          <w:shd w:val="clear" w:color="auto" w:fill="FFFFFF"/>
        </w:rPr>
        <w:t>networks with deep reinforcement learning on critical nodes[J]. IEEE/ACM Transactions on Networking, 2021, 30(2): 629-640.</w:t>
      </w:r>
      <w:bookmarkEnd w:id="57"/>
    </w:p>
    <w:p w14:paraId="265473F7" w14:textId="0F4BE9F0" w:rsidR="009021CD" w:rsidRDefault="000E32CC">
      <w:pPr>
        <w:pStyle w:val="aff2"/>
        <w:numPr>
          <w:ilvl w:val="0"/>
          <w:numId w:val="4"/>
        </w:numPr>
        <w:ind w:firstLineChars="0"/>
        <w:rPr>
          <w:rFonts w:ascii="Times New Roman" w:eastAsia="宋体" w:hAnsi="Times New Roman"/>
          <w:bCs/>
          <w:szCs w:val="21"/>
          <w:shd w:val="clear" w:color="auto" w:fill="FFFFFF"/>
        </w:rPr>
      </w:pPr>
      <w:bookmarkStart w:id="60" w:name="_Ref210396029"/>
      <w:r w:rsidRPr="000E32CC">
        <w:rPr>
          <w:rFonts w:ascii="Times New Roman" w:eastAsia="宋体" w:hAnsi="Times New Roman"/>
          <w:bCs/>
          <w:szCs w:val="21"/>
          <w:highlight w:val="yellow"/>
          <w:shd w:val="clear" w:color="auto" w:fill="FFFFFF"/>
        </w:rPr>
        <w:t>He Qiang, Wang Yu, Wang Xingwei</w:t>
      </w:r>
      <w:r w:rsidR="00CE7AA9">
        <w:rPr>
          <w:rFonts w:ascii="Times New Roman" w:eastAsia="宋体" w:hAnsi="Times New Roman"/>
          <w:bCs/>
          <w:szCs w:val="21"/>
          <w:shd w:val="clear" w:color="auto" w:fill="FFFFFF"/>
        </w:rPr>
        <w:t>, et al. Routing optimization with deep reinforcement learning in knowledge defined networking[J]. IEEE Transactions on Mobile Computing, 2023, 23(2): 1444-1455.</w:t>
      </w:r>
      <w:bookmarkEnd w:id="60"/>
    </w:p>
    <w:p w14:paraId="10F18062" w14:textId="77777777" w:rsidR="009021CD" w:rsidRDefault="00CE7AA9">
      <w:pPr>
        <w:pStyle w:val="aff2"/>
        <w:numPr>
          <w:ilvl w:val="0"/>
          <w:numId w:val="4"/>
        </w:numPr>
        <w:ind w:firstLineChars="0"/>
        <w:rPr>
          <w:rFonts w:ascii="Times New Roman" w:eastAsia="宋体" w:hAnsi="Times New Roman"/>
          <w:bCs/>
          <w:szCs w:val="21"/>
          <w:shd w:val="clear" w:color="auto" w:fill="FFFFFF"/>
        </w:rPr>
      </w:pPr>
      <w:bookmarkStart w:id="61" w:name="_Ref210396030"/>
      <w:r>
        <w:rPr>
          <w:rFonts w:ascii="Times New Roman" w:eastAsia="宋体" w:hAnsi="Times New Roman"/>
          <w:bCs/>
          <w:szCs w:val="21"/>
          <w:shd w:val="clear" w:color="auto" w:fill="FFFFFF"/>
        </w:rPr>
        <w:lastRenderedPageBreak/>
        <w:t xml:space="preserve">Kim G, Kim Y, Lim H. Deep reinforcement learning-based routing on software-defined networks[J]. IEEE Access, 2022, </w:t>
      </w:r>
      <w:commentRangeStart w:id="62"/>
      <w:commentRangeStart w:id="63"/>
      <w:r>
        <w:rPr>
          <w:rFonts w:ascii="Times New Roman" w:eastAsia="宋体" w:hAnsi="Times New Roman"/>
          <w:bCs/>
          <w:szCs w:val="21"/>
          <w:shd w:val="clear" w:color="auto" w:fill="FFFFFF"/>
        </w:rPr>
        <w:t>10</w:t>
      </w:r>
      <w:commentRangeEnd w:id="62"/>
      <w:r w:rsidR="00443C89">
        <w:rPr>
          <w:rStyle w:val="aff0"/>
        </w:rPr>
        <w:commentReference w:id="62"/>
      </w:r>
      <w:commentRangeEnd w:id="63"/>
      <w:r w:rsidR="00EF43BC">
        <w:rPr>
          <w:rStyle w:val="aff0"/>
        </w:rPr>
        <w:commentReference w:id="63"/>
      </w:r>
      <w:r>
        <w:rPr>
          <w:rFonts w:ascii="Times New Roman" w:eastAsia="宋体" w:hAnsi="Times New Roman"/>
          <w:bCs/>
          <w:szCs w:val="21"/>
          <w:shd w:val="clear" w:color="auto" w:fill="FFFFFF"/>
        </w:rPr>
        <w:t>: 18121-18133.</w:t>
      </w:r>
      <w:bookmarkEnd w:id="61"/>
    </w:p>
    <w:p w14:paraId="1BD6E52E" w14:textId="6E482E0A" w:rsidR="009021CD" w:rsidRDefault="005515CE">
      <w:pPr>
        <w:pStyle w:val="aff2"/>
        <w:numPr>
          <w:ilvl w:val="0"/>
          <w:numId w:val="4"/>
        </w:numPr>
        <w:ind w:firstLineChars="0"/>
        <w:rPr>
          <w:rFonts w:ascii="Times New Roman" w:eastAsia="宋体" w:hAnsi="Times New Roman"/>
          <w:bCs/>
          <w:szCs w:val="21"/>
          <w:shd w:val="clear" w:color="auto" w:fill="FFFFFF"/>
        </w:rPr>
      </w:pPr>
      <w:bookmarkStart w:id="64" w:name="_Ref210396167"/>
      <w:bookmarkStart w:id="65" w:name="_Hlk213767894"/>
      <w:r w:rsidRPr="005515CE">
        <w:rPr>
          <w:rFonts w:ascii="Times New Roman" w:eastAsia="宋体" w:hAnsi="Times New Roman"/>
          <w:bCs/>
          <w:szCs w:val="21"/>
          <w:highlight w:val="yellow"/>
          <w:shd w:val="clear" w:color="auto" w:fill="FFFFFF"/>
        </w:rPr>
        <w:t>Liu Qiang, Zhu, YuXiao, Jia Yan</w:t>
      </w:r>
      <w:r w:rsidR="00CE7AA9">
        <w:rPr>
          <w:rFonts w:ascii="Times New Roman" w:eastAsia="宋体" w:hAnsi="Times New Roman"/>
          <w:bCs/>
          <w:szCs w:val="21"/>
          <w:shd w:val="clear" w:color="auto" w:fill="FFFFFF"/>
        </w:rPr>
        <w:t xml:space="preserve">, et al. Leveraging local h-index to identify and rank influential spreaders in networks[J]. Physica A: Statistical Mechanics and its Applications, 2018, </w:t>
      </w:r>
      <w:commentRangeStart w:id="66"/>
      <w:commentRangeStart w:id="67"/>
      <w:r w:rsidR="00CE7AA9">
        <w:rPr>
          <w:rFonts w:ascii="Times New Roman" w:eastAsia="宋体" w:hAnsi="Times New Roman"/>
          <w:bCs/>
          <w:szCs w:val="21"/>
          <w:shd w:val="clear" w:color="auto" w:fill="FFFFFF"/>
        </w:rPr>
        <w:t>512</w:t>
      </w:r>
      <w:commentRangeEnd w:id="66"/>
      <w:r w:rsidR="00443C89">
        <w:rPr>
          <w:rStyle w:val="aff0"/>
        </w:rPr>
        <w:commentReference w:id="66"/>
      </w:r>
      <w:commentRangeEnd w:id="67"/>
      <w:r w:rsidR="006D6C79">
        <w:rPr>
          <w:rStyle w:val="aff0"/>
        </w:rPr>
        <w:commentReference w:id="67"/>
      </w:r>
      <w:r w:rsidR="00CE7AA9">
        <w:rPr>
          <w:rFonts w:ascii="Times New Roman" w:eastAsia="宋体" w:hAnsi="Times New Roman"/>
          <w:bCs/>
          <w:szCs w:val="21"/>
          <w:shd w:val="clear" w:color="auto" w:fill="FFFFFF"/>
        </w:rPr>
        <w:t>: 379-391.</w:t>
      </w:r>
      <w:bookmarkEnd w:id="64"/>
    </w:p>
    <w:p w14:paraId="1E22C452" w14:textId="77777777" w:rsidR="009021CD" w:rsidRDefault="00CE7AA9">
      <w:pPr>
        <w:pStyle w:val="aff2"/>
        <w:numPr>
          <w:ilvl w:val="0"/>
          <w:numId w:val="4"/>
        </w:numPr>
        <w:ind w:firstLineChars="0"/>
        <w:rPr>
          <w:rFonts w:ascii="Times New Roman" w:eastAsia="宋体" w:hAnsi="Times New Roman"/>
          <w:bCs/>
          <w:szCs w:val="21"/>
          <w:shd w:val="clear" w:color="auto" w:fill="FFFFFF"/>
        </w:rPr>
      </w:pPr>
      <w:bookmarkStart w:id="68" w:name="_Ref213767635"/>
      <w:r>
        <w:rPr>
          <w:rFonts w:ascii="Times New Roman" w:eastAsia="宋体" w:hAnsi="Times New Roman"/>
          <w:bCs/>
          <w:szCs w:val="21"/>
          <w:shd w:val="clear" w:color="auto" w:fill="FFFFFF"/>
        </w:rPr>
        <w:t>Mestres A, Rodriguez-Natal A, Carner J, et al. Knowledge-defined networking[J]. ACM SIGCOMM Computer Communication Review, 2017, 47(3): 2-10.</w:t>
      </w:r>
      <w:bookmarkEnd w:id="68"/>
    </w:p>
    <w:p w14:paraId="36D23084" w14:textId="77777777" w:rsidR="009021CD" w:rsidRDefault="00CE7AA9">
      <w:pPr>
        <w:pStyle w:val="aff2"/>
        <w:numPr>
          <w:ilvl w:val="0"/>
          <w:numId w:val="4"/>
        </w:numPr>
        <w:ind w:firstLineChars="0"/>
        <w:rPr>
          <w:rFonts w:ascii="Times New Roman" w:eastAsia="宋体" w:hAnsi="Times New Roman"/>
          <w:bCs/>
          <w:szCs w:val="21"/>
          <w:shd w:val="clear" w:color="auto" w:fill="FFFFFF"/>
        </w:rPr>
      </w:pPr>
      <w:bookmarkStart w:id="69" w:name="_Ref210642304"/>
      <w:bookmarkEnd w:id="65"/>
      <w:r>
        <w:rPr>
          <w:rFonts w:ascii="Times New Roman" w:eastAsia="宋体" w:hAnsi="Times New Roman"/>
          <w:bCs/>
          <w:szCs w:val="21"/>
          <w:shd w:val="clear" w:color="auto" w:fill="FFFFFF"/>
        </w:rPr>
        <w:t xml:space="preserve">Dijkstra E W. A note on two problems in connexion with graphs[M]//Edsger Wybe Dijkstra: his life, work, and </w:t>
      </w:r>
      <w:commentRangeStart w:id="70"/>
      <w:commentRangeStart w:id="71"/>
      <w:r>
        <w:rPr>
          <w:rFonts w:ascii="Times New Roman" w:eastAsia="宋体" w:hAnsi="Times New Roman"/>
          <w:bCs/>
          <w:szCs w:val="21"/>
          <w:shd w:val="clear" w:color="auto" w:fill="FFFFFF"/>
        </w:rPr>
        <w:t>legacy</w:t>
      </w:r>
      <w:commentRangeEnd w:id="70"/>
      <w:r w:rsidR="00CE7F56">
        <w:rPr>
          <w:rStyle w:val="aff0"/>
        </w:rPr>
        <w:commentReference w:id="70"/>
      </w:r>
      <w:commentRangeEnd w:id="71"/>
      <w:r w:rsidR="000C5DA1">
        <w:rPr>
          <w:rStyle w:val="aff0"/>
        </w:rPr>
        <w:commentReference w:id="71"/>
      </w:r>
      <w:r>
        <w:rPr>
          <w:rFonts w:ascii="Times New Roman" w:eastAsia="宋体" w:hAnsi="Times New Roman"/>
          <w:bCs/>
          <w:szCs w:val="21"/>
          <w:shd w:val="clear" w:color="auto" w:fill="FFFFFF"/>
        </w:rPr>
        <w:t>. 2022: 287-290.</w:t>
      </w:r>
      <w:bookmarkEnd w:id="69"/>
    </w:p>
    <w:p w14:paraId="389C10AB" w14:textId="2ADD644A" w:rsidR="009021CD" w:rsidRDefault="005515CE">
      <w:pPr>
        <w:pStyle w:val="aff2"/>
        <w:numPr>
          <w:ilvl w:val="0"/>
          <w:numId w:val="4"/>
        </w:numPr>
        <w:ind w:firstLineChars="0"/>
        <w:rPr>
          <w:rFonts w:ascii="Times New Roman" w:eastAsia="宋体" w:hAnsi="Times New Roman"/>
          <w:bCs/>
          <w:szCs w:val="21"/>
          <w:shd w:val="clear" w:color="auto" w:fill="FFFFFF"/>
        </w:rPr>
      </w:pPr>
      <w:bookmarkStart w:id="72" w:name="_Ref210989263"/>
      <w:r w:rsidRPr="005515CE">
        <w:rPr>
          <w:rFonts w:ascii="Times New Roman" w:eastAsia="宋体" w:hAnsi="Times New Roman"/>
          <w:bCs/>
          <w:szCs w:val="21"/>
          <w:highlight w:val="yellow"/>
          <w:shd w:val="clear" w:color="auto" w:fill="FFFFFF"/>
        </w:rPr>
        <w:t>Jing Ruiquan, Zhang Chengliang, Zhou Heng</w:t>
      </w:r>
      <w:r w:rsidR="00CE7AA9" w:rsidRPr="00B477F2">
        <w:rPr>
          <w:rFonts w:ascii="Times New Roman" w:eastAsia="宋体" w:hAnsi="Times New Roman"/>
          <w:bCs/>
          <w:szCs w:val="21"/>
          <w:highlight w:val="yellow"/>
          <w:shd w:val="clear" w:color="auto" w:fill="FFFFFF"/>
        </w:rPr>
        <w:t>,</w:t>
      </w:r>
      <w:r w:rsidR="00CE7AA9">
        <w:rPr>
          <w:rFonts w:ascii="Times New Roman" w:eastAsia="宋体" w:hAnsi="Times New Roman"/>
          <w:bCs/>
          <w:szCs w:val="21"/>
          <w:shd w:val="clear" w:color="auto" w:fill="FFFFFF"/>
        </w:rPr>
        <w:t xml:space="preserve"> et al. Innovation and demonstration of optical service unit-based metro-optimized OTN technologies[J]. Journal of Optical Communications and Networking, 2022, 14(4): 236-247.</w:t>
      </w:r>
      <w:bookmarkEnd w:id="72"/>
    </w:p>
    <w:p w14:paraId="56384C5B" w14:textId="77777777" w:rsidR="009021CD" w:rsidRDefault="00CE7AA9">
      <w:pPr>
        <w:pStyle w:val="aff2"/>
        <w:numPr>
          <w:ilvl w:val="0"/>
          <w:numId w:val="4"/>
        </w:numPr>
        <w:ind w:firstLineChars="0"/>
        <w:rPr>
          <w:rFonts w:ascii="Times New Roman" w:eastAsia="宋体" w:hAnsi="Times New Roman"/>
          <w:bCs/>
          <w:szCs w:val="21"/>
          <w:shd w:val="clear" w:color="auto" w:fill="FFFFFF"/>
        </w:rPr>
      </w:pPr>
      <w:bookmarkStart w:id="73" w:name="_Ref213921464"/>
      <w:r>
        <w:rPr>
          <w:rFonts w:ascii="Times New Roman" w:eastAsia="宋体" w:hAnsi="Times New Roman"/>
          <w:bCs/>
          <w:szCs w:val="21"/>
          <w:shd w:val="clear" w:color="auto" w:fill="FFFFFF"/>
        </w:rPr>
        <w:t xml:space="preserve">Freeman L C. A set of measures of centrality based on betweenness[J]. Sociometry, 1977: </w:t>
      </w:r>
      <w:commentRangeStart w:id="74"/>
      <w:commentRangeStart w:id="75"/>
      <w:r>
        <w:rPr>
          <w:rFonts w:ascii="Times New Roman" w:eastAsia="宋体" w:hAnsi="Times New Roman"/>
          <w:bCs/>
          <w:szCs w:val="21"/>
          <w:shd w:val="clear" w:color="auto" w:fill="FFFFFF"/>
        </w:rPr>
        <w:t>35</w:t>
      </w:r>
      <w:commentRangeEnd w:id="74"/>
      <w:r w:rsidR="00CE7F56">
        <w:rPr>
          <w:rStyle w:val="aff0"/>
        </w:rPr>
        <w:commentReference w:id="74"/>
      </w:r>
      <w:commentRangeEnd w:id="75"/>
      <w:r w:rsidR="000C5DA1">
        <w:rPr>
          <w:rStyle w:val="aff0"/>
        </w:rPr>
        <w:commentReference w:id="75"/>
      </w:r>
      <w:r>
        <w:rPr>
          <w:rFonts w:ascii="Times New Roman" w:eastAsia="宋体" w:hAnsi="Times New Roman"/>
          <w:bCs/>
          <w:szCs w:val="21"/>
          <w:shd w:val="clear" w:color="auto" w:fill="FFFFFF"/>
        </w:rPr>
        <w:t>-41.</w:t>
      </w:r>
      <w:bookmarkEnd w:id="73"/>
    </w:p>
    <w:p w14:paraId="48D62FE6" w14:textId="4DBB38C2" w:rsidR="009021CD" w:rsidRDefault="00CE7AA9">
      <w:pPr>
        <w:pStyle w:val="aff2"/>
        <w:numPr>
          <w:ilvl w:val="0"/>
          <w:numId w:val="4"/>
        </w:numPr>
        <w:ind w:firstLineChars="0"/>
        <w:rPr>
          <w:rFonts w:ascii="Times New Roman" w:eastAsia="宋体" w:hAnsi="Times New Roman"/>
          <w:bCs/>
          <w:szCs w:val="21"/>
          <w:shd w:val="clear" w:color="auto" w:fill="FFFFFF"/>
        </w:rPr>
      </w:pPr>
      <w:bookmarkStart w:id="76" w:name="_Ref213921470"/>
      <w:r>
        <w:rPr>
          <w:rFonts w:ascii="Times New Roman" w:eastAsia="宋体" w:hAnsi="Times New Roman"/>
          <w:bCs/>
          <w:szCs w:val="21"/>
          <w:shd w:val="clear" w:color="auto" w:fill="FFFFFF"/>
        </w:rPr>
        <w:t xml:space="preserve">Freeman L C. Centrality in social networks conceptual clarification[J]. Social </w:t>
      </w:r>
      <w:r w:rsidR="00CE7F56">
        <w:rPr>
          <w:rFonts w:ascii="Times New Roman" w:eastAsia="宋体" w:hAnsi="Times New Roman"/>
          <w:bCs/>
          <w:szCs w:val="21"/>
          <w:shd w:val="clear" w:color="auto" w:fill="FFFFFF"/>
        </w:rPr>
        <w:t>N</w:t>
      </w:r>
      <w:r>
        <w:rPr>
          <w:rFonts w:ascii="Times New Roman" w:eastAsia="宋体" w:hAnsi="Times New Roman"/>
          <w:bCs/>
          <w:szCs w:val="21"/>
          <w:shd w:val="clear" w:color="auto" w:fill="FFFFFF"/>
        </w:rPr>
        <w:t>etworks, 1978, 1(3): 215-239.</w:t>
      </w:r>
      <w:bookmarkEnd w:id="76"/>
    </w:p>
    <w:p w14:paraId="5BF87986" w14:textId="1E350635" w:rsidR="009021CD" w:rsidRDefault="002A1271">
      <w:pPr>
        <w:pStyle w:val="aff2"/>
        <w:numPr>
          <w:ilvl w:val="0"/>
          <w:numId w:val="4"/>
        </w:numPr>
        <w:ind w:firstLineChars="0"/>
        <w:rPr>
          <w:rFonts w:ascii="Times New Roman" w:eastAsia="宋体" w:hAnsi="Times New Roman"/>
          <w:bCs/>
          <w:szCs w:val="21"/>
          <w:shd w:val="clear" w:color="auto" w:fill="FFFFFF"/>
        </w:rPr>
      </w:pPr>
      <w:bookmarkStart w:id="77" w:name="_Ref213922732"/>
      <w:r w:rsidRPr="002A1271">
        <w:rPr>
          <w:rFonts w:ascii="Times New Roman" w:eastAsia="宋体" w:hAnsi="Times New Roman"/>
          <w:bCs/>
          <w:szCs w:val="21"/>
          <w:highlight w:val="yellow"/>
          <w:shd w:val="clear" w:color="auto" w:fill="FFFFFF"/>
        </w:rPr>
        <w:t>Liu, Yangyu</w:t>
      </w:r>
      <w:r w:rsidR="00CE7AA9" w:rsidRPr="00B477F2">
        <w:rPr>
          <w:rFonts w:ascii="Times New Roman" w:eastAsia="宋体" w:hAnsi="Times New Roman"/>
          <w:bCs/>
          <w:szCs w:val="21"/>
          <w:highlight w:val="yellow"/>
          <w:shd w:val="clear" w:color="auto" w:fill="FFFFFF"/>
        </w:rPr>
        <w:t>,</w:t>
      </w:r>
      <w:r w:rsidR="00CE7AA9">
        <w:rPr>
          <w:rFonts w:ascii="Times New Roman" w:eastAsia="宋体" w:hAnsi="Times New Roman"/>
          <w:bCs/>
          <w:szCs w:val="21"/>
          <w:shd w:val="clear" w:color="auto" w:fill="FFFFFF"/>
        </w:rPr>
        <w:t xml:space="preserve"> Slotine J J, Barabási A L. Controllability of complex networks[J]. </w:t>
      </w:r>
      <w:r w:rsidR="008E0B5C">
        <w:rPr>
          <w:rFonts w:ascii="Times New Roman" w:eastAsia="宋体" w:hAnsi="Times New Roman"/>
          <w:bCs/>
          <w:szCs w:val="21"/>
          <w:shd w:val="clear" w:color="auto" w:fill="FFFFFF"/>
        </w:rPr>
        <w:t>N</w:t>
      </w:r>
      <w:r w:rsidR="00CE7AA9">
        <w:rPr>
          <w:rFonts w:ascii="Times New Roman" w:eastAsia="宋体" w:hAnsi="Times New Roman"/>
          <w:bCs/>
          <w:szCs w:val="21"/>
          <w:shd w:val="clear" w:color="auto" w:fill="FFFFFF"/>
        </w:rPr>
        <w:t>ature, 2011, 473(</w:t>
      </w:r>
      <w:commentRangeStart w:id="78"/>
      <w:commentRangeStart w:id="79"/>
      <w:r w:rsidR="00CE7AA9">
        <w:rPr>
          <w:rFonts w:ascii="Times New Roman" w:eastAsia="宋体" w:hAnsi="Times New Roman"/>
          <w:bCs/>
          <w:szCs w:val="21"/>
          <w:shd w:val="clear" w:color="auto" w:fill="FFFFFF"/>
        </w:rPr>
        <w:t>7346</w:t>
      </w:r>
      <w:commentRangeEnd w:id="78"/>
      <w:r w:rsidR="008E0B5C">
        <w:rPr>
          <w:rStyle w:val="aff0"/>
        </w:rPr>
        <w:commentReference w:id="78"/>
      </w:r>
      <w:commentRangeEnd w:id="79"/>
      <w:r w:rsidR="00D43F42">
        <w:rPr>
          <w:rStyle w:val="aff0"/>
        </w:rPr>
        <w:commentReference w:id="79"/>
      </w:r>
      <w:r w:rsidR="00CE7AA9">
        <w:rPr>
          <w:rFonts w:ascii="Times New Roman" w:eastAsia="宋体" w:hAnsi="Times New Roman"/>
          <w:bCs/>
          <w:szCs w:val="21"/>
          <w:shd w:val="clear" w:color="auto" w:fill="FFFFFF"/>
        </w:rPr>
        <w:t>): 167-173.</w:t>
      </w:r>
      <w:bookmarkEnd w:id="77"/>
    </w:p>
    <w:p w14:paraId="758C96C5" w14:textId="77777777" w:rsidR="009E26E7" w:rsidRDefault="009E26E7" w:rsidP="009E26E7">
      <w:pPr>
        <w:pStyle w:val="aff2"/>
        <w:numPr>
          <w:ilvl w:val="0"/>
          <w:numId w:val="4"/>
        </w:numPr>
        <w:ind w:firstLineChars="0"/>
        <w:rPr>
          <w:rFonts w:ascii="Times New Roman" w:eastAsia="宋体" w:hAnsi="Times New Roman"/>
          <w:bCs/>
          <w:szCs w:val="21"/>
          <w:shd w:val="clear" w:color="auto" w:fill="FFFFFF"/>
        </w:rPr>
      </w:pPr>
      <w:bookmarkStart w:id="80" w:name="_Ref210401299"/>
      <w:r>
        <w:rPr>
          <w:rFonts w:ascii="Times New Roman" w:eastAsia="宋体" w:hAnsi="Times New Roman"/>
          <w:bCs/>
          <w:szCs w:val="21"/>
          <w:shd w:val="clear" w:color="auto" w:fill="FFFFFF"/>
        </w:rPr>
        <w:t>Venkataramani S, Ranjan A, Banerjee S, et al. Scaledeep: a scalable compute architecture for learning and evaluating deep networks[C]//</w:t>
      </w:r>
      <w:r w:rsidRPr="002250F4">
        <w:t xml:space="preserve"> </w:t>
      </w:r>
      <w:r w:rsidRPr="002250F4">
        <w:rPr>
          <w:rFonts w:ascii="Times New Roman" w:eastAsia="宋体" w:hAnsi="Times New Roman"/>
          <w:bCs/>
          <w:szCs w:val="21"/>
          <w:shd w:val="clear" w:color="auto" w:fill="FFFFFF"/>
        </w:rPr>
        <w:t>ACM</w:t>
      </w:r>
      <w:r>
        <w:rPr>
          <w:rFonts w:ascii="Times New Roman" w:eastAsia="宋体" w:hAnsi="Times New Roman"/>
          <w:bCs/>
          <w:szCs w:val="21"/>
          <w:shd w:val="clear" w:color="auto" w:fill="FFFFFF"/>
        </w:rPr>
        <w:t xml:space="preserve">. Proceedings of the 44th Annual International Symposium on Computer Architecture. </w:t>
      </w:r>
      <w:r w:rsidRPr="002250F4">
        <w:rPr>
          <w:rFonts w:ascii="Times New Roman" w:eastAsia="宋体" w:hAnsi="Times New Roman"/>
          <w:bCs/>
          <w:szCs w:val="21"/>
          <w:shd w:val="clear" w:color="auto" w:fill="FFFFFF"/>
        </w:rPr>
        <w:t>New York: ACM</w:t>
      </w:r>
      <w:r>
        <w:rPr>
          <w:rFonts w:ascii="Times New Roman" w:eastAsia="宋体" w:hAnsi="Times New Roman"/>
          <w:bCs/>
          <w:szCs w:val="21"/>
          <w:shd w:val="clear" w:color="auto" w:fill="FFFFFF"/>
        </w:rPr>
        <w:t>, 2017: 13-26.</w:t>
      </w:r>
      <w:bookmarkEnd w:id="80"/>
    </w:p>
    <w:p w14:paraId="47E59657" w14:textId="56A78F07" w:rsidR="009021CD" w:rsidRDefault="002A1271">
      <w:pPr>
        <w:pStyle w:val="aff2"/>
        <w:numPr>
          <w:ilvl w:val="0"/>
          <w:numId w:val="4"/>
        </w:numPr>
        <w:ind w:firstLineChars="0"/>
        <w:rPr>
          <w:rFonts w:ascii="Times New Roman" w:eastAsia="宋体" w:hAnsi="Times New Roman"/>
          <w:bCs/>
          <w:szCs w:val="21"/>
          <w:shd w:val="clear" w:color="auto" w:fill="FFFFFF"/>
        </w:rPr>
      </w:pPr>
      <w:bookmarkStart w:id="81" w:name="_Ref213768367"/>
      <w:bookmarkStart w:id="82" w:name="_Hlk213768435"/>
      <w:r w:rsidRPr="002A1271">
        <w:rPr>
          <w:rFonts w:ascii="Times New Roman" w:eastAsia="宋体" w:hAnsi="Times New Roman"/>
          <w:bCs/>
          <w:szCs w:val="21"/>
          <w:highlight w:val="yellow"/>
          <w:shd w:val="clear" w:color="auto" w:fill="FFFFFF"/>
        </w:rPr>
        <w:t>He Xinlei, Xu Guowen, Han Xingshuo</w:t>
      </w:r>
      <w:r w:rsidR="00CE7AA9">
        <w:rPr>
          <w:rFonts w:ascii="Times New Roman" w:eastAsia="宋体" w:hAnsi="Times New Roman"/>
          <w:bCs/>
          <w:szCs w:val="21"/>
          <w:shd w:val="clear" w:color="auto" w:fill="FFFFFF"/>
        </w:rPr>
        <w:t>, et al. Artificial intelligence security and privacy: a survey[J]. Science China Information Sciences, 2025, 68(8): 1-90.</w:t>
      </w:r>
      <w:bookmarkEnd w:id="81"/>
    </w:p>
    <w:p w14:paraId="4DC572C1" w14:textId="2A444ED6" w:rsidR="009021CD" w:rsidRDefault="002A1271">
      <w:pPr>
        <w:pStyle w:val="aff2"/>
        <w:numPr>
          <w:ilvl w:val="0"/>
          <w:numId w:val="4"/>
        </w:numPr>
        <w:ind w:firstLineChars="0"/>
        <w:rPr>
          <w:rFonts w:ascii="Times New Roman" w:eastAsia="宋体" w:hAnsi="Times New Roman"/>
          <w:bCs/>
          <w:szCs w:val="21"/>
          <w:shd w:val="clear" w:color="auto" w:fill="FFFFFF"/>
        </w:rPr>
      </w:pPr>
      <w:bookmarkStart w:id="83" w:name="_Ref213768368"/>
      <w:r w:rsidRPr="002A1271">
        <w:rPr>
          <w:rFonts w:ascii="Times New Roman" w:eastAsia="宋体" w:hAnsi="Times New Roman"/>
          <w:bCs/>
          <w:szCs w:val="21"/>
          <w:highlight w:val="yellow"/>
          <w:shd w:val="clear" w:color="auto" w:fill="FFFFFF"/>
        </w:rPr>
        <w:t>Zhang Feng, Zhang Chenyang, Guan Jiawei</w:t>
      </w:r>
      <w:r w:rsidR="00CE7AA9" w:rsidRPr="00B477F2">
        <w:rPr>
          <w:rFonts w:ascii="Times New Roman" w:eastAsia="宋体" w:hAnsi="Times New Roman"/>
          <w:bCs/>
          <w:szCs w:val="21"/>
          <w:highlight w:val="yellow"/>
          <w:shd w:val="clear" w:color="auto" w:fill="FFFFFF"/>
        </w:rPr>
        <w:t>,</w:t>
      </w:r>
      <w:r w:rsidR="00CE7AA9">
        <w:rPr>
          <w:rFonts w:ascii="Times New Roman" w:eastAsia="宋体" w:hAnsi="Times New Roman"/>
          <w:bCs/>
          <w:szCs w:val="21"/>
          <w:shd w:val="clear" w:color="auto" w:fill="FFFFFF"/>
        </w:rPr>
        <w:t xml:space="preserve"> et al. Breaking the edge: enabling efficient neural network inference on integrated edge devices[J]. IEEE Transactions on Cloud Computing, </w:t>
      </w:r>
      <w:commentRangeStart w:id="84"/>
      <w:commentRangeStart w:id="85"/>
      <w:r w:rsidR="00CE7AA9" w:rsidRPr="009E26E7">
        <w:rPr>
          <w:rFonts w:ascii="Times New Roman" w:eastAsia="宋体" w:hAnsi="Times New Roman"/>
          <w:bCs/>
          <w:szCs w:val="21"/>
          <w:highlight w:val="yellow"/>
          <w:shd w:val="clear" w:color="auto" w:fill="FFFFFF"/>
        </w:rPr>
        <w:t>2025</w:t>
      </w:r>
      <w:commentRangeEnd w:id="84"/>
      <w:r w:rsidR="009E26E7">
        <w:rPr>
          <w:rStyle w:val="aff0"/>
        </w:rPr>
        <w:commentReference w:id="84"/>
      </w:r>
      <w:commentRangeEnd w:id="85"/>
      <w:r w:rsidR="00D43F42">
        <w:rPr>
          <w:rStyle w:val="aff0"/>
        </w:rPr>
        <w:commentReference w:id="85"/>
      </w:r>
      <w:r w:rsidR="00CE7AA9" w:rsidRPr="009E26E7">
        <w:rPr>
          <w:rFonts w:ascii="Times New Roman" w:eastAsia="宋体" w:hAnsi="Times New Roman"/>
          <w:bCs/>
          <w:szCs w:val="21"/>
          <w:highlight w:val="yellow"/>
          <w:shd w:val="clear" w:color="auto" w:fill="FFFFFF"/>
        </w:rPr>
        <w:t>.</w:t>
      </w:r>
      <w:bookmarkEnd w:id="83"/>
    </w:p>
    <w:p w14:paraId="2AD02637" w14:textId="61EB73A3" w:rsidR="009021CD" w:rsidRDefault="00CE7AA9">
      <w:pPr>
        <w:pStyle w:val="aff2"/>
        <w:numPr>
          <w:ilvl w:val="0"/>
          <w:numId w:val="4"/>
        </w:numPr>
        <w:ind w:firstLineChars="0"/>
        <w:rPr>
          <w:rFonts w:ascii="Times New Roman" w:eastAsia="宋体" w:hAnsi="Times New Roman"/>
          <w:bCs/>
          <w:szCs w:val="21"/>
          <w:shd w:val="clear" w:color="auto" w:fill="FFFFFF"/>
        </w:rPr>
      </w:pPr>
      <w:bookmarkStart w:id="87" w:name="_Ref213768525"/>
      <w:r>
        <w:rPr>
          <w:rFonts w:ascii="Times New Roman" w:eastAsia="宋体" w:hAnsi="Times New Roman"/>
          <w:bCs/>
          <w:szCs w:val="21"/>
          <w:shd w:val="clear" w:color="auto" w:fill="FFFFFF"/>
        </w:rPr>
        <w:t>Q</w:t>
      </w:r>
      <w:r w:rsidR="009E26E7">
        <w:rPr>
          <w:rFonts w:ascii="Times New Roman" w:eastAsia="宋体" w:hAnsi="Times New Roman"/>
          <w:bCs/>
          <w:szCs w:val="21"/>
          <w:shd w:val="clear" w:color="auto" w:fill="FFFFFF"/>
        </w:rPr>
        <w:t>araryah</w:t>
      </w:r>
      <w:r>
        <w:rPr>
          <w:rFonts w:ascii="Times New Roman" w:eastAsia="宋体" w:hAnsi="Times New Roman"/>
          <w:bCs/>
          <w:szCs w:val="21"/>
          <w:shd w:val="clear" w:color="auto" w:fill="FFFFFF"/>
        </w:rPr>
        <w:t xml:space="preserve"> F, Maleki M A, Trancoso P. MCExplorer: </w:t>
      </w:r>
      <w:r w:rsidR="009E26E7">
        <w:rPr>
          <w:rFonts w:ascii="Times New Roman" w:eastAsia="宋体" w:hAnsi="Times New Roman"/>
          <w:bCs/>
          <w:szCs w:val="21"/>
          <w:shd w:val="clear" w:color="auto" w:fill="FFFFFF"/>
        </w:rPr>
        <w:t>exploring the design space of multiple compute-engine deep learning accelerators</w:t>
      </w:r>
      <w:r>
        <w:rPr>
          <w:rFonts w:ascii="Times New Roman" w:eastAsia="宋体" w:hAnsi="Times New Roman"/>
          <w:bCs/>
          <w:szCs w:val="21"/>
          <w:shd w:val="clear" w:color="auto" w:fill="FFFFFF"/>
        </w:rPr>
        <w:t>[J]. ACM Transactions on Architecture and Code Optimization, 20</w:t>
      </w:r>
      <w:commentRangeStart w:id="88"/>
      <w:commentRangeStart w:id="89"/>
      <w:r>
        <w:rPr>
          <w:rFonts w:ascii="Times New Roman" w:eastAsia="宋体" w:hAnsi="Times New Roman"/>
          <w:bCs/>
          <w:szCs w:val="21"/>
          <w:shd w:val="clear" w:color="auto" w:fill="FFFFFF"/>
        </w:rPr>
        <w:t>25</w:t>
      </w:r>
      <w:commentRangeEnd w:id="88"/>
      <w:r w:rsidR="009E26E7">
        <w:rPr>
          <w:rStyle w:val="aff0"/>
        </w:rPr>
        <w:commentReference w:id="88"/>
      </w:r>
      <w:commentRangeEnd w:id="89"/>
      <w:r w:rsidR="003C5465">
        <w:rPr>
          <w:rStyle w:val="aff0"/>
        </w:rPr>
        <w:commentReference w:id="89"/>
      </w:r>
      <w:r w:rsidR="00D43F42" w:rsidRPr="00D43F42">
        <w:rPr>
          <w:rFonts w:ascii="Times New Roman" w:eastAsia="宋体" w:hAnsi="Times New Roman"/>
          <w:bCs/>
          <w:szCs w:val="21"/>
          <w:shd w:val="clear" w:color="auto" w:fill="FFFFFF"/>
        </w:rPr>
        <w:t xml:space="preserve">, </w:t>
      </w:r>
      <w:r w:rsidR="00D43F42" w:rsidRPr="00D43F42">
        <w:rPr>
          <w:rFonts w:ascii="Times New Roman" w:eastAsia="宋体" w:hAnsi="Times New Roman"/>
          <w:bCs/>
          <w:szCs w:val="21"/>
          <w:highlight w:val="yellow"/>
          <w:shd w:val="clear" w:color="auto" w:fill="FFFFFF"/>
        </w:rPr>
        <w:t>22(4): 1-27</w:t>
      </w:r>
      <w:r>
        <w:rPr>
          <w:rFonts w:ascii="Times New Roman" w:eastAsia="宋体" w:hAnsi="Times New Roman"/>
          <w:bCs/>
          <w:szCs w:val="21"/>
          <w:shd w:val="clear" w:color="auto" w:fill="FFFFFF"/>
        </w:rPr>
        <w:t>.</w:t>
      </w:r>
      <w:bookmarkEnd w:id="87"/>
    </w:p>
    <w:bookmarkEnd w:id="82"/>
    <w:p w14:paraId="1B101102" w14:textId="77777777" w:rsidR="009021CD" w:rsidRPr="004F66B5" w:rsidRDefault="004F66B5" w:rsidP="004F66B5">
      <w:pPr>
        <w:tabs>
          <w:tab w:val="left" w:pos="540"/>
        </w:tabs>
        <w:rPr>
          <w:rFonts w:ascii="Times New Roman" w:eastAsia="宋体" w:hAnsi="Times New Roman"/>
          <w:bCs/>
          <w:szCs w:val="21"/>
          <w:shd w:val="clear" w:color="auto" w:fill="FFFFFF"/>
        </w:rPr>
      </w:pPr>
      <w:r w:rsidRPr="004F66B5">
        <w:rPr>
          <w:rFonts w:ascii="Times New Roman" w:eastAsia="宋体" w:hAnsi="Times New Roman" w:hint="eastAsia"/>
          <w:b/>
          <w:bCs/>
          <w:szCs w:val="21"/>
          <w:shd w:val="clear" w:color="auto" w:fill="FFFFFF"/>
        </w:rPr>
        <w:t>收稿</w:t>
      </w:r>
      <w:r w:rsidRPr="004F66B5">
        <w:rPr>
          <w:rFonts w:ascii="Times New Roman" w:eastAsia="宋体" w:hAnsi="Times New Roman"/>
          <w:b/>
          <w:bCs/>
          <w:szCs w:val="21"/>
          <w:shd w:val="clear" w:color="auto" w:fill="FFFFFF"/>
        </w:rPr>
        <w:t>日期</w:t>
      </w:r>
      <w:r>
        <w:rPr>
          <w:rFonts w:ascii="Times New Roman" w:eastAsia="宋体" w:hAnsi="Times New Roman"/>
          <w:bCs/>
          <w:szCs w:val="21"/>
          <w:shd w:val="clear" w:color="auto" w:fill="FFFFFF"/>
        </w:rPr>
        <w:t>：</w:t>
      </w:r>
      <w:r>
        <w:rPr>
          <w:rFonts w:ascii="Times New Roman" w:eastAsia="宋体" w:hAnsi="Times New Roman" w:hint="eastAsia"/>
          <w:bCs/>
          <w:szCs w:val="21"/>
          <w:shd w:val="clear" w:color="auto" w:fill="FFFFFF"/>
        </w:rPr>
        <w:t>2025</w:t>
      </w:r>
      <w:r>
        <w:rPr>
          <w:rFonts w:ascii="Times New Roman" w:eastAsia="宋体" w:hAnsi="Times New Roman"/>
          <w:bCs/>
          <w:szCs w:val="21"/>
          <w:shd w:val="clear" w:color="auto" w:fill="FFFFFF"/>
        </w:rPr>
        <w:t>-10-28</w:t>
      </w:r>
      <w:r>
        <w:rPr>
          <w:rFonts w:ascii="Times New Roman" w:eastAsia="宋体" w:hAnsi="Times New Roman" w:hint="eastAsia"/>
          <w:bCs/>
          <w:szCs w:val="21"/>
          <w:shd w:val="clear" w:color="auto" w:fill="FFFFFF"/>
        </w:rPr>
        <w:t>。</w:t>
      </w:r>
    </w:p>
    <w:bookmarkEnd w:id="58"/>
    <w:p w14:paraId="526942EE" w14:textId="77777777" w:rsidR="0011288C" w:rsidRDefault="00CE7AA9">
      <w:pPr>
        <w:tabs>
          <w:tab w:val="left" w:pos="180"/>
        </w:tabs>
        <w:snapToGrid w:val="0"/>
        <w:rPr>
          <w:rFonts w:ascii="宋体" w:eastAsia="宋体" w:hAnsi="宋体" w:cs="宋体"/>
          <w:bCs/>
          <w:szCs w:val="21"/>
        </w:rPr>
      </w:pPr>
      <w:r>
        <w:rPr>
          <w:rFonts w:eastAsia="黑体"/>
          <w:bCs/>
        </w:rPr>
        <w:t>作者简介：</w:t>
      </w:r>
      <w:r w:rsidR="0011288C" w:rsidRPr="0011288C">
        <w:rPr>
          <w:rFonts w:ascii="宋体" w:eastAsia="宋体" w:hAnsi="宋体" w:cs="宋体" w:hint="eastAsia"/>
          <w:bCs/>
          <w:szCs w:val="21"/>
        </w:rPr>
        <w:t>王庆福（1979—），男，硕士，副教授，主要从事计算机应用技术、网络通信、物联网和大数据等方面研究工作。主持和参与省级课题多项，发表学术论文多篇。</w:t>
      </w:r>
    </w:p>
    <w:p w14:paraId="2B39900F" w14:textId="77777777" w:rsidR="0011288C" w:rsidRDefault="0011288C">
      <w:pPr>
        <w:tabs>
          <w:tab w:val="left" w:pos="180"/>
        </w:tabs>
        <w:snapToGrid w:val="0"/>
        <w:rPr>
          <w:rFonts w:ascii="宋体" w:eastAsia="宋体" w:hAnsi="宋体" w:cs="宋体"/>
          <w:bCs/>
          <w:szCs w:val="21"/>
        </w:rPr>
      </w:pPr>
    </w:p>
    <w:p w14:paraId="5A5862FE" w14:textId="77777777" w:rsidR="009021CD" w:rsidRDefault="00CE7AA9">
      <w:pPr>
        <w:tabs>
          <w:tab w:val="left" w:pos="180"/>
        </w:tabs>
        <w:snapToGrid w:val="0"/>
        <w:rPr>
          <w:rFonts w:ascii="宋体" w:eastAsia="宋体" w:hAnsi="宋体" w:cs="宋体"/>
          <w:bCs/>
          <w:szCs w:val="21"/>
        </w:rPr>
      </w:pPr>
      <w:r>
        <w:rPr>
          <w:rFonts w:ascii="宋体" w:eastAsia="宋体" w:hAnsi="宋体" w:cs="宋体" w:hint="eastAsia"/>
          <w:bCs/>
          <w:szCs w:val="21"/>
        </w:rPr>
        <w:t>邮箱：</w:t>
      </w:r>
      <w:hyperlink r:id="rId45" w:history="1">
        <w:r>
          <w:rPr>
            <w:rStyle w:val="aff"/>
            <w:rFonts w:ascii="宋体" w:eastAsia="宋体" w:hAnsi="宋体" w:cs="宋体" w:hint="eastAsia"/>
            <w:bCs/>
            <w:szCs w:val="21"/>
          </w:rPr>
          <w:t>wangqingfu2011@163.com</w:t>
        </w:r>
      </w:hyperlink>
    </w:p>
    <w:p w14:paraId="0BDA986C" w14:textId="77777777" w:rsidR="009021CD" w:rsidRDefault="00CE7AA9">
      <w:pPr>
        <w:tabs>
          <w:tab w:val="left" w:pos="180"/>
        </w:tabs>
        <w:snapToGrid w:val="0"/>
        <w:rPr>
          <w:rFonts w:ascii="宋体" w:eastAsia="宋体" w:hAnsi="宋体" w:cs="宋体"/>
          <w:bCs/>
          <w:szCs w:val="21"/>
        </w:rPr>
      </w:pPr>
      <w:r>
        <w:rPr>
          <w:rFonts w:ascii="宋体" w:eastAsia="宋体" w:hAnsi="宋体" w:cs="宋体"/>
          <w:bCs/>
          <w:noProof/>
          <w:szCs w:val="21"/>
        </w:rPr>
        <w:drawing>
          <wp:inline distT="0" distB="0" distL="0" distR="0" wp14:anchorId="4D06F7DD" wp14:editId="1F5FC46F">
            <wp:extent cx="556895" cy="788670"/>
            <wp:effectExtent l="0" t="0" r="14605" b="11430"/>
            <wp:docPr id="15" name="图片 15" descr="C:\Users\xiaoh\Documents\WeChat Files\wxid_rc53i4y1c1p22\FileStorage\Temp\db5dd729e9bd4e551bac057ab2c56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Users\xiaoh\Documents\WeChat Files\wxid_rc53i4y1c1p22\FileStorage\Temp\db5dd729e9bd4e551bac057ab2c563d.jpg"/>
                    <pic:cNvPicPr>
                      <a:picLocks noChangeAspect="1" noChangeArrowheads="1"/>
                    </pic:cNvPicPr>
                  </pic:nvPicPr>
                  <pic:blipFill>
                    <a:blip r:embed="rId46"/>
                    <a:srcRect/>
                    <a:stretch>
                      <a:fillRect/>
                    </a:stretch>
                  </pic:blipFill>
                  <pic:spPr>
                    <a:xfrm>
                      <a:off x="0" y="0"/>
                      <a:ext cx="556424" cy="788260"/>
                    </a:xfrm>
                    <a:prstGeom prst="rect">
                      <a:avLst/>
                    </a:prstGeom>
                    <a:noFill/>
                    <a:ln w="9525">
                      <a:noFill/>
                      <a:miter lim="800000"/>
                      <a:headEnd/>
                      <a:tailEnd/>
                    </a:ln>
                  </pic:spPr>
                </pic:pic>
              </a:graphicData>
            </a:graphic>
          </wp:inline>
        </w:drawing>
      </w:r>
    </w:p>
    <w:p w14:paraId="5C161B29" w14:textId="77777777" w:rsidR="009021CD" w:rsidRDefault="009021CD">
      <w:pPr>
        <w:tabs>
          <w:tab w:val="left" w:pos="180"/>
        </w:tabs>
        <w:snapToGrid w:val="0"/>
        <w:rPr>
          <w:rFonts w:ascii="宋体" w:eastAsia="宋体" w:hAnsi="宋体" w:cs="宋体"/>
          <w:bCs/>
          <w:szCs w:val="21"/>
        </w:rPr>
      </w:pPr>
    </w:p>
    <w:p w14:paraId="571CC903" w14:textId="77777777" w:rsidR="009021CD" w:rsidRDefault="00CE7AA9">
      <w:pPr>
        <w:tabs>
          <w:tab w:val="left" w:pos="180"/>
        </w:tabs>
        <w:snapToGrid w:val="0"/>
        <w:rPr>
          <w:rFonts w:ascii="宋体" w:eastAsia="宋体" w:hAnsi="宋体" w:cs="宋体"/>
          <w:bCs/>
          <w:szCs w:val="21"/>
        </w:rPr>
      </w:pPr>
      <w:r w:rsidRPr="00623DAD">
        <w:rPr>
          <w:rFonts w:ascii="宋体" w:eastAsia="宋体" w:hAnsi="宋体" w:cs="宋体" w:hint="eastAsia"/>
          <w:b/>
          <w:bCs/>
          <w:szCs w:val="21"/>
        </w:rPr>
        <w:t>*通信作者</w:t>
      </w:r>
      <w:r>
        <w:rPr>
          <w:rFonts w:ascii="宋体" w:eastAsia="宋体" w:hAnsi="宋体" w:cs="宋体" w:hint="eastAsia"/>
          <w:bCs/>
          <w:szCs w:val="21"/>
        </w:rPr>
        <w:t>：康丽峰（1981-），女，硕士，</w:t>
      </w:r>
      <w:r>
        <w:rPr>
          <w:rFonts w:ascii="宋体" w:eastAsia="宋体" w:hAnsi="宋体" w:cs="宋体"/>
          <w:bCs/>
          <w:szCs w:val="21"/>
        </w:rPr>
        <w:t>副研究馆员</w:t>
      </w:r>
      <w:r>
        <w:rPr>
          <w:rFonts w:ascii="宋体" w:eastAsia="宋体" w:hAnsi="宋体" w:cs="宋体" w:hint="eastAsia"/>
          <w:bCs/>
          <w:szCs w:val="21"/>
        </w:rPr>
        <w:t>，主要研究方向为人工智能、数据分析与处理、信息系统设计与开发等。邮箱：</w:t>
      </w:r>
      <w:hyperlink r:id="rId47" w:history="1">
        <w:r w:rsidR="006A5617" w:rsidRPr="00B73441">
          <w:rPr>
            <w:rStyle w:val="aff"/>
            <w:rFonts w:ascii="宋体" w:eastAsia="宋体" w:hAnsi="宋体" w:cs="宋体" w:hint="eastAsia"/>
            <w:bCs/>
            <w:szCs w:val="21"/>
          </w:rPr>
          <w:t>364738983@qq.com</w:t>
        </w:r>
      </w:hyperlink>
      <w:r>
        <w:rPr>
          <w:rFonts w:ascii="宋体" w:eastAsia="宋体" w:hAnsi="宋体" w:cs="宋体" w:hint="eastAsia"/>
          <w:bCs/>
          <w:szCs w:val="21"/>
        </w:rPr>
        <w:t>.</w:t>
      </w:r>
    </w:p>
    <w:p w14:paraId="06585F1F" w14:textId="77777777" w:rsidR="006A5617" w:rsidRDefault="006A5617">
      <w:pPr>
        <w:tabs>
          <w:tab w:val="left" w:pos="180"/>
        </w:tabs>
        <w:snapToGrid w:val="0"/>
        <w:rPr>
          <w:rFonts w:ascii="宋体" w:eastAsia="宋体" w:hAnsi="宋体" w:cs="宋体"/>
          <w:bCs/>
          <w:szCs w:val="21"/>
        </w:rPr>
      </w:pPr>
    </w:p>
    <w:sectPr w:rsidR="006A5617" w:rsidSect="009021CD">
      <w:pgSz w:w="11906" w:h="16838"/>
      <w:pgMar w:top="1440" w:right="1800" w:bottom="1440" w:left="1800"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0" w:author="微软用户" w:date="2026-04-28T14:40:00Z" w:initials="微软用户">
    <w:p w14:paraId="0E2210F4" w14:textId="38D1A253" w:rsidR="00B45D76" w:rsidRDefault="00B45D76">
      <w:pPr>
        <w:pStyle w:val="a8"/>
      </w:pPr>
      <w:r>
        <w:rPr>
          <w:rStyle w:val="aff0"/>
        </w:rPr>
        <w:annotationRef/>
      </w:r>
      <w:r>
        <w:rPr>
          <w:rFonts w:hint="eastAsia"/>
        </w:rPr>
        <w:t>图中</w:t>
      </w:r>
      <w:r>
        <w:t>为何有</w:t>
      </w:r>
      <w:r>
        <w:rPr>
          <w:rFonts w:hint="eastAsia"/>
        </w:rPr>
        <w:t>几个</w:t>
      </w:r>
      <w:r>
        <w:rPr>
          <w:rFonts w:hint="eastAsia"/>
        </w:rPr>
        <w:t>7,</w:t>
      </w:r>
      <w:r>
        <w:rPr>
          <w:rFonts w:hint="eastAsia"/>
        </w:rPr>
        <w:t>几个</w:t>
      </w:r>
      <w:r>
        <w:rPr>
          <w:rFonts w:hint="eastAsia"/>
        </w:rPr>
        <w:t>5</w:t>
      </w:r>
      <w:r>
        <w:rPr>
          <w:rFonts w:hint="eastAsia"/>
        </w:rPr>
        <w:t>、</w:t>
      </w:r>
      <w:r>
        <w:t>几</w:t>
      </w:r>
      <w:r>
        <w:rPr>
          <w:rFonts w:hint="eastAsia"/>
        </w:rPr>
        <w:t>个</w:t>
      </w:r>
      <w:r>
        <w:rPr>
          <w:rFonts w:hint="eastAsia"/>
        </w:rPr>
        <w:t>8</w:t>
      </w:r>
      <w:r>
        <w:rPr>
          <w:rFonts w:hint="eastAsia"/>
        </w:rPr>
        <w:t>、</w:t>
      </w:r>
      <w:r>
        <w:t>几个</w:t>
      </w:r>
      <w:r>
        <w:rPr>
          <w:rFonts w:hint="eastAsia"/>
        </w:rPr>
        <w:t>9</w:t>
      </w:r>
      <w:r>
        <w:rPr>
          <w:rFonts w:hint="eastAsia"/>
        </w:rPr>
        <w:t>？图中</w:t>
      </w:r>
      <w:r>
        <w:t>四种颜色箭头</w:t>
      </w:r>
      <w:r>
        <w:rPr>
          <w:rFonts w:hint="eastAsia"/>
        </w:rPr>
        <w:t>指示</w:t>
      </w:r>
      <w:r>
        <w:t>的</w:t>
      </w:r>
      <w:r>
        <w:rPr>
          <w:rFonts w:hint="eastAsia"/>
        </w:rPr>
        <w:t>1.2.3.</w:t>
      </w:r>
      <w:r>
        <w:rPr>
          <w:rFonts w:hint="eastAsia"/>
        </w:rPr>
        <w:t>是什么</w:t>
      </w:r>
      <w:r>
        <w:t>含义？</w:t>
      </w:r>
    </w:p>
  </w:comment>
  <w:comment w:id="62" w:author="微软用户" w:date="2026-04-28T11:38:00Z" w:initials="微软用户">
    <w:p w14:paraId="60F6E518" w14:textId="31E9FDA4" w:rsidR="00B45D76" w:rsidRDefault="00B45D76">
      <w:pPr>
        <w:pStyle w:val="a8"/>
      </w:pPr>
      <w:r>
        <w:rPr>
          <w:rStyle w:val="aff0"/>
        </w:rPr>
        <w:annotationRef/>
      </w:r>
      <w:r>
        <w:rPr>
          <w:rStyle w:val="aff0"/>
        </w:rPr>
        <w:t>10</w:t>
      </w:r>
      <w:r>
        <w:rPr>
          <w:rStyle w:val="aff0"/>
          <w:rFonts w:hint="eastAsia"/>
        </w:rPr>
        <w:t>是</w:t>
      </w:r>
      <w:r>
        <w:rPr>
          <w:rStyle w:val="aff0"/>
        </w:rPr>
        <w:t>卷还是期</w:t>
      </w:r>
      <w:r>
        <w:rPr>
          <w:rStyle w:val="aff0"/>
          <w:rFonts w:hint="eastAsia"/>
        </w:rPr>
        <w:t>？</w:t>
      </w:r>
    </w:p>
  </w:comment>
  <w:comment w:id="63" w:author="zz" w:date="2026-05-08T15:03:00Z" w:initials="z">
    <w:p w14:paraId="19B9BF8E" w14:textId="049F4FEE" w:rsidR="00B45D76" w:rsidRDefault="00B45D76">
      <w:pPr>
        <w:pStyle w:val="a8"/>
      </w:pPr>
      <w:r>
        <w:rPr>
          <w:rStyle w:val="aff0"/>
        </w:rPr>
        <w:annotationRef/>
      </w:r>
      <w:r>
        <w:rPr>
          <w:rFonts w:hint="eastAsia"/>
        </w:rPr>
        <w:t>该引用格式为谷歌学术和期刊给出的</w:t>
      </w:r>
      <w:r>
        <w:rPr>
          <w:rFonts w:hint="eastAsia"/>
        </w:rPr>
        <w:t>G</w:t>
      </w:r>
      <w:r>
        <w:t>B/T 7714</w:t>
      </w:r>
      <w:r>
        <w:rPr>
          <w:rFonts w:hint="eastAsia"/>
        </w:rPr>
        <w:t>格式</w:t>
      </w:r>
    </w:p>
  </w:comment>
  <w:comment w:id="66" w:author="微软用户" w:date="2026-04-28T11:39:00Z" w:initials="微软用户">
    <w:p w14:paraId="78B456F0" w14:textId="4A3902ED" w:rsidR="00B45D76" w:rsidRDefault="00B45D76">
      <w:pPr>
        <w:pStyle w:val="a8"/>
      </w:pPr>
      <w:r>
        <w:rPr>
          <w:rStyle w:val="aff0"/>
        </w:rPr>
        <w:annotationRef/>
      </w:r>
      <w:r>
        <w:rPr>
          <w:rFonts w:hint="eastAsia"/>
        </w:rPr>
        <w:t>512</w:t>
      </w:r>
      <w:r>
        <w:rPr>
          <w:rFonts w:hint="eastAsia"/>
        </w:rPr>
        <w:t>是</w:t>
      </w:r>
      <w:r>
        <w:t>卷是期？</w:t>
      </w:r>
    </w:p>
  </w:comment>
  <w:comment w:id="67" w:author="zz" w:date="2026-05-08T15:02:00Z" w:initials="z">
    <w:p w14:paraId="6894C3E5" w14:textId="6ECA2025" w:rsidR="00B45D76" w:rsidRDefault="00B45D76">
      <w:pPr>
        <w:pStyle w:val="a8"/>
      </w:pPr>
      <w:r>
        <w:rPr>
          <w:rStyle w:val="aff0"/>
        </w:rPr>
        <w:annotationRef/>
      </w:r>
      <w:r>
        <w:rPr>
          <w:rFonts w:hint="eastAsia"/>
        </w:rPr>
        <w:t>该引用格式为谷歌学术和期刊给出的</w:t>
      </w:r>
      <w:r>
        <w:rPr>
          <w:rFonts w:hint="eastAsia"/>
        </w:rPr>
        <w:t>G</w:t>
      </w:r>
      <w:r>
        <w:t>B/T 7714</w:t>
      </w:r>
      <w:r>
        <w:rPr>
          <w:rFonts w:hint="eastAsia"/>
        </w:rPr>
        <w:t>格式</w:t>
      </w:r>
    </w:p>
  </w:comment>
  <w:comment w:id="70" w:author="微软用户" w:date="2026-04-28T11:44:00Z" w:initials="微软用户">
    <w:p w14:paraId="52F727B0" w14:textId="6FF34429" w:rsidR="00B45D76" w:rsidRDefault="00B45D76">
      <w:pPr>
        <w:pStyle w:val="a8"/>
      </w:pPr>
      <w:r>
        <w:rPr>
          <w:rStyle w:val="aff0"/>
        </w:rPr>
        <w:annotationRef/>
      </w:r>
      <w:r>
        <w:rPr>
          <w:rStyle w:val="aff0"/>
          <w:rFonts w:hint="eastAsia"/>
        </w:rPr>
        <w:t>请补充</w:t>
      </w:r>
      <w:r>
        <w:rPr>
          <w:rStyle w:val="aff0"/>
        </w:rPr>
        <w:t>专著的出版单位和出版</w:t>
      </w:r>
      <w:r>
        <w:rPr>
          <w:rStyle w:val="aff0"/>
          <w:rFonts w:hint="eastAsia"/>
        </w:rPr>
        <w:t>城市</w:t>
      </w:r>
    </w:p>
  </w:comment>
  <w:comment w:id="71" w:author="zz" w:date="2026-05-08T15:02:00Z" w:initials="z">
    <w:p w14:paraId="2F7BDF1A" w14:textId="06F33AAF" w:rsidR="00B45D76" w:rsidRDefault="00B45D76">
      <w:pPr>
        <w:pStyle w:val="a8"/>
      </w:pPr>
      <w:r>
        <w:rPr>
          <w:rStyle w:val="aff0"/>
        </w:rPr>
        <w:annotationRef/>
      </w:r>
      <w:r w:rsidRPr="000C5DA1">
        <w:rPr>
          <w:rFonts w:hint="eastAsia"/>
        </w:rPr>
        <w:t>在谷歌学术中未查</w:t>
      </w:r>
      <w:r>
        <w:rPr>
          <w:rFonts w:hint="eastAsia"/>
        </w:rPr>
        <w:t>该</w:t>
      </w:r>
      <w:r w:rsidRPr="000C5DA1">
        <w:rPr>
          <w:rFonts w:hint="eastAsia"/>
        </w:rPr>
        <w:t>信息</w:t>
      </w:r>
    </w:p>
  </w:comment>
  <w:comment w:id="74" w:author="微软用户" w:date="2026-04-28T11:46:00Z" w:initials="微软用户">
    <w:p w14:paraId="628AC072" w14:textId="59FE1C39" w:rsidR="00B45D76" w:rsidRDefault="00B45D76">
      <w:pPr>
        <w:pStyle w:val="a8"/>
      </w:pPr>
      <w:r>
        <w:rPr>
          <w:rStyle w:val="aff0"/>
        </w:rPr>
        <w:annotationRef/>
      </w:r>
      <w:r>
        <w:rPr>
          <w:rFonts w:hint="eastAsia"/>
        </w:rPr>
        <w:t>请补充</w:t>
      </w:r>
      <w:r>
        <w:t>卷和期</w:t>
      </w:r>
    </w:p>
  </w:comment>
  <w:comment w:id="75" w:author="zz" w:date="2026-05-08T15:00:00Z" w:initials="z">
    <w:p w14:paraId="0C5D0E3E" w14:textId="1BEBB933" w:rsidR="00B45D76" w:rsidRDefault="00B45D76">
      <w:pPr>
        <w:pStyle w:val="a8"/>
      </w:pPr>
      <w:r>
        <w:rPr>
          <w:rStyle w:val="aff0"/>
        </w:rPr>
        <w:annotationRef/>
      </w:r>
      <w:r w:rsidRPr="000C5DA1">
        <w:rPr>
          <w:rFonts w:hint="eastAsia"/>
        </w:rPr>
        <w:t>在谷歌学术中未查到卷</w:t>
      </w:r>
      <w:r>
        <w:rPr>
          <w:rFonts w:hint="eastAsia"/>
        </w:rPr>
        <w:t>、</w:t>
      </w:r>
      <w:r w:rsidRPr="000C5DA1">
        <w:rPr>
          <w:rFonts w:hint="eastAsia"/>
        </w:rPr>
        <w:t>期等信息</w:t>
      </w:r>
    </w:p>
  </w:comment>
  <w:comment w:id="78" w:author="微软用户" w:date="2026-04-28T11:50:00Z" w:initials="微软用户">
    <w:p w14:paraId="62145D55" w14:textId="565DAEF8" w:rsidR="00B45D76" w:rsidRDefault="00B45D76">
      <w:pPr>
        <w:pStyle w:val="a8"/>
      </w:pPr>
      <w:r>
        <w:rPr>
          <w:rStyle w:val="aff0"/>
        </w:rPr>
        <w:annotationRef/>
      </w:r>
      <w:r>
        <w:rPr>
          <w:rFonts w:hint="eastAsia"/>
        </w:rPr>
        <w:t>括号</w:t>
      </w:r>
      <w:r>
        <w:t>里面一般期</w:t>
      </w:r>
      <w:r>
        <w:rPr>
          <w:rFonts w:hint="eastAsia"/>
        </w:rPr>
        <w:t>，</w:t>
      </w:r>
      <w:r>
        <w:t>一般是数字（</w:t>
      </w:r>
      <w:r>
        <w:rPr>
          <w:rFonts w:hint="eastAsia"/>
        </w:rPr>
        <w:t>1-24</w:t>
      </w:r>
      <w:r>
        <w:t>），</w:t>
      </w:r>
      <w:r>
        <w:t>7346</w:t>
      </w:r>
      <w:r>
        <w:rPr>
          <w:rFonts w:hint="eastAsia"/>
        </w:rPr>
        <w:t>该数值</w:t>
      </w:r>
      <w:r>
        <w:t>请确认。</w:t>
      </w:r>
    </w:p>
  </w:comment>
  <w:comment w:id="79" w:author="zz" w:date="2026-05-08T14:59:00Z" w:initials="z">
    <w:p w14:paraId="663CB03F" w14:textId="767A4EDC" w:rsidR="00B45D76" w:rsidRDefault="00B45D76">
      <w:pPr>
        <w:pStyle w:val="a8"/>
      </w:pPr>
      <w:r>
        <w:rPr>
          <w:rStyle w:val="aff0"/>
        </w:rPr>
        <w:annotationRef/>
      </w:r>
      <w:r>
        <w:rPr>
          <w:rFonts w:hint="eastAsia"/>
        </w:rPr>
        <w:t>该引用格式为谷歌学术和期刊给出的</w:t>
      </w:r>
      <w:r>
        <w:rPr>
          <w:rFonts w:hint="eastAsia"/>
        </w:rPr>
        <w:t>G</w:t>
      </w:r>
      <w:r>
        <w:t>B/T 7714</w:t>
      </w:r>
      <w:r>
        <w:rPr>
          <w:rFonts w:hint="eastAsia"/>
        </w:rPr>
        <w:t>格式</w:t>
      </w:r>
    </w:p>
  </w:comment>
  <w:comment w:id="84" w:author="微软用户" w:date="2026-04-28T11:59:00Z" w:initials="微软用户">
    <w:p w14:paraId="2D80F0BE" w14:textId="0003453E" w:rsidR="00B45D76" w:rsidRDefault="00B45D76">
      <w:pPr>
        <w:pStyle w:val="a8"/>
      </w:pPr>
      <w:r>
        <w:rPr>
          <w:rStyle w:val="aff0"/>
        </w:rPr>
        <w:annotationRef/>
      </w:r>
      <w:r>
        <w:rPr>
          <w:rFonts w:hint="eastAsia"/>
        </w:rPr>
        <w:t>按文献</w:t>
      </w:r>
      <w:r>
        <w:rPr>
          <w:rFonts w:hint="eastAsia"/>
        </w:rPr>
        <w:t>30</w:t>
      </w:r>
      <w:r>
        <w:rPr>
          <w:rFonts w:hint="eastAsia"/>
        </w:rPr>
        <w:t>提供</w:t>
      </w:r>
      <w:r>
        <w:t>卷</w:t>
      </w:r>
      <w:r>
        <w:rPr>
          <w:rFonts w:hint="eastAsia"/>
        </w:rPr>
        <w:t xml:space="preserve"> </w:t>
      </w:r>
      <w:r>
        <w:rPr>
          <w:rFonts w:hint="eastAsia"/>
        </w:rPr>
        <w:t>期</w:t>
      </w:r>
      <w:r>
        <w:t>页码起止页码。</w:t>
      </w:r>
    </w:p>
  </w:comment>
  <w:comment w:id="85" w:author="zz" w:date="2026-05-08T14:57:00Z" w:initials="z">
    <w:p w14:paraId="5F7E788E" w14:textId="719A4BFD" w:rsidR="00B45D76" w:rsidRDefault="00B45D76">
      <w:pPr>
        <w:pStyle w:val="a8"/>
      </w:pPr>
      <w:r>
        <w:rPr>
          <w:rStyle w:val="aff0"/>
        </w:rPr>
        <w:annotationRef/>
      </w:r>
      <w:bookmarkStart w:id="86" w:name="_Hlk229144861"/>
      <w:r>
        <w:rPr>
          <w:rFonts w:hint="eastAsia"/>
        </w:rPr>
        <w:t>在谷歌学术中未查到</w:t>
      </w:r>
      <w:r>
        <w:t>卷</w:t>
      </w:r>
      <w:r>
        <w:rPr>
          <w:rFonts w:hint="eastAsia"/>
        </w:rPr>
        <w:t>、期</w:t>
      </w:r>
      <w:r>
        <w:t>页码起止页码</w:t>
      </w:r>
      <w:r>
        <w:rPr>
          <w:rFonts w:hint="eastAsia"/>
        </w:rPr>
        <w:t>等信息</w:t>
      </w:r>
      <w:bookmarkEnd w:id="86"/>
    </w:p>
  </w:comment>
  <w:comment w:id="88" w:author="微软用户" w:date="2026-04-28T12:00:00Z" w:initials="微软用户">
    <w:p w14:paraId="66CE1A23" w14:textId="6AC5C310" w:rsidR="00B45D76" w:rsidRDefault="00B45D76">
      <w:pPr>
        <w:pStyle w:val="a8"/>
      </w:pPr>
      <w:r>
        <w:rPr>
          <w:rStyle w:val="aff0"/>
        </w:rPr>
        <w:annotationRef/>
      </w:r>
      <w:r>
        <w:rPr>
          <w:rFonts w:hint="eastAsia"/>
        </w:rPr>
        <w:t>按文献</w:t>
      </w:r>
      <w:r>
        <w:rPr>
          <w:rFonts w:hint="eastAsia"/>
        </w:rPr>
        <w:t>30</w:t>
      </w:r>
      <w:r>
        <w:rPr>
          <w:rFonts w:hint="eastAsia"/>
        </w:rPr>
        <w:t>提供</w:t>
      </w:r>
      <w:r>
        <w:t>卷</w:t>
      </w:r>
      <w:r>
        <w:rPr>
          <w:rFonts w:hint="eastAsia"/>
        </w:rPr>
        <w:t xml:space="preserve"> </w:t>
      </w:r>
      <w:r>
        <w:rPr>
          <w:rFonts w:hint="eastAsia"/>
        </w:rPr>
        <w:t>期</w:t>
      </w:r>
      <w:r>
        <w:t>页码起止页码</w:t>
      </w:r>
    </w:p>
  </w:comment>
  <w:comment w:id="89" w:author="zz" w:date="2026-05-08T15:11:00Z" w:initials="z">
    <w:p w14:paraId="5998E479" w14:textId="1B68A5DC" w:rsidR="00B45D76" w:rsidRDefault="00B45D76">
      <w:pPr>
        <w:pStyle w:val="a8"/>
      </w:pPr>
      <w:r>
        <w:rPr>
          <w:rStyle w:val="aff0"/>
        </w:rPr>
        <w:annotationRef/>
      </w:r>
      <w:r>
        <w:rPr>
          <w:rFonts w:hint="eastAsia"/>
        </w:rPr>
        <w:t>该引用格式为谷歌学术和期刊给出的</w:t>
      </w:r>
      <w:r>
        <w:rPr>
          <w:rFonts w:hint="eastAsia"/>
        </w:rPr>
        <w:t>G</w:t>
      </w:r>
      <w:r>
        <w:t>B/T 7714</w:t>
      </w:r>
      <w:r>
        <w:rPr>
          <w:rFonts w:hint="eastAsia"/>
        </w:rPr>
        <w:t>格式</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2210F4" w15:done="0"/>
  <w15:commentEx w15:paraId="60F6E518" w15:done="0"/>
  <w15:commentEx w15:paraId="19B9BF8E" w15:paraIdParent="60F6E518" w15:done="0"/>
  <w15:commentEx w15:paraId="78B456F0" w15:done="0"/>
  <w15:commentEx w15:paraId="6894C3E5" w15:paraIdParent="78B456F0" w15:done="0"/>
  <w15:commentEx w15:paraId="52F727B0" w15:done="0"/>
  <w15:commentEx w15:paraId="2F7BDF1A" w15:paraIdParent="52F727B0" w15:done="0"/>
  <w15:commentEx w15:paraId="628AC072" w15:done="0"/>
  <w15:commentEx w15:paraId="0C5D0E3E" w15:paraIdParent="628AC072" w15:done="0"/>
  <w15:commentEx w15:paraId="62145D55" w15:done="0"/>
  <w15:commentEx w15:paraId="663CB03F" w15:paraIdParent="62145D55" w15:done="0"/>
  <w15:commentEx w15:paraId="2D80F0BE" w15:done="0"/>
  <w15:commentEx w15:paraId="5F7E788E" w15:paraIdParent="2D80F0BE" w15:done="0"/>
  <w15:commentEx w15:paraId="66CE1A23" w15:done="0"/>
  <w15:commentEx w15:paraId="5998E479" w15:paraIdParent="66CE1A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E62D1A4" w16cex:dateUtc="2026-05-08T06:41:00Z"/>
  <w16cex:commentExtensible w16cex:durableId="5A60C3A0" w16cex:dateUtc="2026-05-08T07:43:00Z"/>
  <w16cex:commentExtensible w16cex:durableId="617E2993" w16cex:dateUtc="2026-05-08T07:43:00Z"/>
  <w16cex:commentExtensible w16cex:durableId="0340A79E" w16cex:dateUtc="2026-05-08T07:11:00Z"/>
  <w16cex:commentExtensible w16cex:durableId="69428077" w16cex:dateUtc="2026-05-08T07:05:00Z"/>
  <w16cex:commentExtensible w16cex:durableId="1AA3FC4C" w16cex:dateUtc="2026-05-08T07:05:00Z"/>
  <w16cex:commentExtensible w16cex:durableId="504411A6" w16cex:dateUtc="2026-05-08T07:03:00Z"/>
  <w16cex:commentExtensible w16cex:durableId="68867C14" w16cex:dateUtc="2026-05-08T07:03:00Z"/>
  <w16cex:commentExtensible w16cex:durableId="39A7B708" w16cex:dateUtc="2026-05-08T07:02:00Z"/>
  <w16cex:commentExtensible w16cex:durableId="1DC8FE30" w16cex:dateUtc="2026-05-08T07:02:00Z"/>
  <w16cex:commentExtensible w16cex:durableId="28512D2E" w16cex:dateUtc="2026-05-08T07:00:00Z"/>
  <w16cex:commentExtensible w16cex:durableId="6839BB48" w16cex:dateUtc="2026-05-08T06:59:00Z"/>
  <w16cex:commentExtensible w16cex:durableId="06487E8C" w16cex:dateUtc="2026-05-08T06:57:00Z"/>
  <w16cex:commentExtensible w16cex:durableId="44AF945F" w16cex:dateUtc="2026-05-08T07: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9D2CE06" w16cid:durableId="0AE6DFE4"/>
  <w16cid:commentId w16cid:paraId="6B5D5ED7" w16cid:durableId="5E62D1A4"/>
  <w16cid:commentId w16cid:paraId="47B9AF60" w16cid:durableId="105D4EA4"/>
  <w16cid:commentId w16cid:paraId="2FD2CC3F" w16cid:durableId="3155C531"/>
  <w16cid:commentId w16cid:paraId="268B4AC2" w16cid:durableId="5A60C3A0"/>
  <w16cid:commentId w16cid:paraId="3087DC7B" w16cid:durableId="127EE037"/>
  <w16cid:commentId w16cid:paraId="10D65CD6" w16cid:durableId="617E2993"/>
  <w16cid:commentId w16cid:paraId="0E2210F4" w16cid:durableId="4C3CFD7E"/>
  <w16cid:commentId w16cid:paraId="53476596" w16cid:durableId="7E3CD9C7"/>
  <w16cid:commentId w16cid:paraId="4D3031F3" w16cid:durableId="0340A79E"/>
  <w16cid:commentId w16cid:paraId="26178ACA" w16cid:durableId="35083C38"/>
  <w16cid:commentId w16cid:paraId="5EB73DB8" w16cid:durableId="69428077"/>
  <w16cid:commentId w16cid:paraId="16731C80" w16cid:durableId="47B507FF"/>
  <w16cid:commentId w16cid:paraId="59758EBA" w16cid:durableId="1AA3FC4C"/>
  <w16cid:commentId w16cid:paraId="4E4A438E" w16cid:durableId="3EFC712C"/>
  <w16cid:commentId w16cid:paraId="215637B4" w16cid:durableId="504411A6"/>
  <w16cid:commentId w16cid:paraId="60F6E518" w16cid:durableId="666A1FDB"/>
  <w16cid:commentId w16cid:paraId="19B9BF8E" w16cid:durableId="68867C14"/>
  <w16cid:commentId w16cid:paraId="78B456F0" w16cid:durableId="162C3E91"/>
  <w16cid:commentId w16cid:paraId="6894C3E5" w16cid:durableId="39A7B708"/>
  <w16cid:commentId w16cid:paraId="52F727B0" w16cid:durableId="67784BB6"/>
  <w16cid:commentId w16cid:paraId="2F7BDF1A" w16cid:durableId="1DC8FE30"/>
  <w16cid:commentId w16cid:paraId="628AC072" w16cid:durableId="072A849E"/>
  <w16cid:commentId w16cid:paraId="0C5D0E3E" w16cid:durableId="28512D2E"/>
  <w16cid:commentId w16cid:paraId="62145D55" w16cid:durableId="65A9A5F4"/>
  <w16cid:commentId w16cid:paraId="663CB03F" w16cid:durableId="6839BB48"/>
  <w16cid:commentId w16cid:paraId="2D80F0BE" w16cid:durableId="42B34B48"/>
  <w16cid:commentId w16cid:paraId="5F7E788E" w16cid:durableId="06487E8C"/>
  <w16cid:commentId w16cid:paraId="66CE1A23" w16cid:durableId="1706BEE6"/>
  <w16cid:commentId w16cid:paraId="5998E479" w16cid:durableId="44AF945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80A48" w14:textId="77777777" w:rsidR="004E1AB2" w:rsidRDefault="004E1AB2" w:rsidP="006A5617">
      <w:r>
        <w:separator/>
      </w:r>
    </w:p>
  </w:endnote>
  <w:endnote w:type="continuationSeparator" w:id="0">
    <w:p w14:paraId="4F813363" w14:textId="77777777" w:rsidR="004E1AB2" w:rsidRDefault="004E1AB2" w:rsidP="006A5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DF Kai Shu">
    <w:altName w:val="宋体"/>
    <w:charset w:val="86"/>
    <w:family w:val="script"/>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Cambria Math">
    <w:panose1 w:val="02040503050406030204"/>
    <w:charset w:val="00"/>
    <w:family w:val="roman"/>
    <w:pitch w:val="variable"/>
    <w:sig w:usb0="A00002EF" w:usb1="420020E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21F43" w14:textId="77777777" w:rsidR="004E1AB2" w:rsidRDefault="004E1AB2" w:rsidP="006A5617">
      <w:r>
        <w:separator/>
      </w:r>
    </w:p>
  </w:footnote>
  <w:footnote w:type="continuationSeparator" w:id="0">
    <w:p w14:paraId="5B986618" w14:textId="77777777" w:rsidR="004E1AB2" w:rsidRDefault="004E1AB2" w:rsidP="006A56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51E4C"/>
    <w:multiLevelType w:val="multilevel"/>
    <w:tmpl w:val="04D51E4C"/>
    <w:lvl w:ilvl="0">
      <w:start w:val="1"/>
      <w:numFmt w:val="decimal"/>
      <w:lvlText w:val="(%1)"/>
      <w:lvlJc w:val="left"/>
      <w:pPr>
        <w:ind w:left="840" w:hanging="420"/>
      </w:pPr>
      <w:rPr>
        <w:rFonts w:hint="eastAsia"/>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76D5999"/>
    <w:multiLevelType w:val="multilevel"/>
    <w:tmpl w:val="176D5999"/>
    <w:lvl w:ilvl="0">
      <w:start w:val="1"/>
      <w:numFmt w:val="decimal"/>
      <w:lvlText w:val="图%1"/>
      <w:lvlJc w:val="left"/>
      <w:pPr>
        <w:ind w:left="840" w:hanging="420"/>
      </w:pPr>
      <w:rPr>
        <w:rFonts w:ascii="Times New Roman" w:hAnsi="Times New Roman" w:cs="Times New Roman" w:hint="default"/>
        <w:sz w:val="15"/>
        <w:szCs w:val="15"/>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373F1DA6"/>
    <w:multiLevelType w:val="multilevel"/>
    <w:tmpl w:val="373F1DA6"/>
    <w:lvl w:ilvl="0">
      <w:start w:val="1"/>
      <w:numFmt w:val="decimal"/>
      <w:lvlText w:val="表%1"/>
      <w:lvlJc w:val="left"/>
      <w:pPr>
        <w:ind w:left="420" w:hanging="420"/>
      </w:pPr>
      <w:rPr>
        <w:rFonts w:ascii="Times New Roman" w:eastAsia="宋体" w:hAnsi="Times New Roman" w:cs="Times New Roman" w:hint="default"/>
        <w:sz w:val="15"/>
        <w:szCs w:val="15"/>
        <w:vertAlign w:val="baseli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7EEF7B94"/>
    <w:multiLevelType w:val="multilevel"/>
    <w:tmpl w:val="7EEF7B94"/>
    <w:lvl w:ilvl="0">
      <w:start w:val="1"/>
      <w:numFmt w:val="decimal"/>
      <w:lvlText w:val="[%1]"/>
      <w:lvlJc w:val="left"/>
      <w:pPr>
        <w:tabs>
          <w:tab w:val="left" w:pos="540"/>
        </w:tabs>
        <w:ind w:left="540" w:hanging="54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rson w15:author="zz">
    <w15:presenceInfo w15:providerId="None" w15:userId="z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k1NjBhODYxN2UzYzc1MWI0M2Y4ZDFmNjZhNGQ5MTQifQ=="/>
  </w:docVars>
  <w:rsids>
    <w:rsidRoot w:val="00652A1C"/>
    <w:rsid w:val="00000C04"/>
    <w:rsid w:val="00001409"/>
    <w:rsid w:val="000025F7"/>
    <w:rsid w:val="00004BA1"/>
    <w:rsid w:val="00005175"/>
    <w:rsid w:val="0000547A"/>
    <w:rsid w:val="00007565"/>
    <w:rsid w:val="00011004"/>
    <w:rsid w:val="000115FB"/>
    <w:rsid w:val="00012C52"/>
    <w:rsid w:val="000137F7"/>
    <w:rsid w:val="00014D07"/>
    <w:rsid w:val="000151CB"/>
    <w:rsid w:val="00015B76"/>
    <w:rsid w:val="00015D3E"/>
    <w:rsid w:val="00016254"/>
    <w:rsid w:val="0001643B"/>
    <w:rsid w:val="0002081E"/>
    <w:rsid w:val="00024F9D"/>
    <w:rsid w:val="0002624A"/>
    <w:rsid w:val="000262B9"/>
    <w:rsid w:val="0002776B"/>
    <w:rsid w:val="000278F4"/>
    <w:rsid w:val="00027A06"/>
    <w:rsid w:val="0003093B"/>
    <w:rsid w:val="00031876"/>
    <w:rsid w:val="00031BDA"/>
    <w:rsid w:val="000333BF"/>
    <w:rsid w:val="00033434"/>
    <w:rsid w:val="00036951"/>
    <w:rsid w:val="00041987"/>
    <w:rsid w:val="000423CB"/>
    <w:rsid w:val="00044052"/>
    <w:rsid w:val="0004423E"/>
    <w:rsid w:val="0004563C"/>
    <w:rsid w:val="00046F61"/>
    <w:rsid w:val="00050A31"/>
    <w:rsid w:val="00050C4E"/>
    <w:rsid w:val="00050C51"/>
    <w:rsid w:val="00050D93"/>
    <w:rsid w:val="000514DF"/>
    <w:rsid w:val="00052257"/>
    <w:rsid w:val="00052437"/>
    <w:rsid w:val="00052444"/>
    <w:rsid w:val="000540F0"/>
    <w:rsid w:val="0006048A"/>
    <w:rsid w:val="00062519"/>
    <w:rsid w:val="00062EB7"/>
    <w:rsid w:val="00067336"/>
    <w:rsid w:val="00067B7F"/>
    <w:rsid w:val="00071B96"/>
    <w:rsid w:val="00071E2B"/>
    <w:rsid w:val="00072BDD"/>
    <w:rsid w:val="00074346"/>
    <w:rsid w:val="000777EF"/>
    <w:rsid w:val="0008007F"/>
    <w:rsid w:val="000811ED"/>
    <w:rsid w:val="00081845"/>
    <w:rsid w:val="00082E47"/>
    <w:rsid w:val="0008548C"/>
    <w:rsid w:val="000858F7"/>
    <w:rsid w:val="00085DCB"/>
    <w:rsid w:val="000869BC"/>
    <w:rsid w:val="00087776"/>
    <w:rsid w:val="000913F4"/>
    <w:rsid w:val="00092722"/>
    <w:rsid w:val="00092A42"/>
    <w:rsid w:val="00092C29"/>
    <w:rsid w:val="00097647"/>
    <w:rsid w:val="000A01F8"/>
    <w:rsid w:val="000A2C75"/>
    <w:rsid w:val="000A356D"/>
    <w:rsid w:val="000A3700"/>
    <w:rsid w:val="000A3929"/>
    <w:rsid w:val="000B024D"/>
    <w:rsid w:val="000B0527"/>
    <w:rsid w:val="000B0E85"/>
    <w:rsid w:val="000B125A"/>
    <w:rsid w:val="000B17E2"/>
    <w:rsid w:val="000B3C05"/>
    <w:rsid w:val="000B41C1"/>
    <w:rsid w:val="000C3140"/>
    <w:rsid w:val="000C32EC"/>
    <w:rsid w:val="000C341E"/>
    <w:rsid w:val="000C3B74"/>
    <w:rsid w:val="000C447D"/>
    <w:rsid w:val="000C5DA1"/>
    <w:rsid w:val="000C5FC1"/>
    <w:rsid w:val="000C6FBD"/>
    <w:rsid w:val="000D07CC"/>
    <w:rsid w:val="000D122A"/>
    <w:rsid w:val="000D2E4E"/>
    <w:rsid w:val="000D3708"/>
    <w:rsid w:val="000D3863"/>
    <w:rsid w:val="000D4FB5"/>
    <w:rsid w:val="000D5237"/>
    <w:rsid w:val="000D572C"/>
    <w:rsid w:val="000D577B"/>
    <w:rsid w:val="000E1494"/>
    <w:rsid w:val="000E32CC"/>
    <w:rsid w:val="000E3C41"/>
    <w:rsid w:val="000E4106"/>
    <w:rsid w:val="000E49BA"/>
    <w:rsid w:val="000E6103"/>
    <w:rsid w:val="000E643C"/>
    <w:rsid w:val="000E6861"/>
    <w:rsid w:val="000E6C61"/>
    <w:rsid w:val="000E6DDB"/>
    <w:rsid w:val="000E7786"/>
    <w:rsid w:val="000F1BE5"/>
    <w:rsid w:val="000F6F23"/>
    <w:rsid w:val="001003C5"/>
    <w:rsid w:val="00100511"/>
    <w:rsid w:val="001062A3"/>
    <w:rsid w:val="00106A44"/>
    <w:rsid w:val="00107AE3"/>
    <w:rsid w:val="001107E6"/>
    <w:rsid w:val="00111EEE"/>
    <w:rsid w:val="0011288C"/>
    <w:rsid w:val="00112BA7"/>
    <w:rsid w:val="00113547"/>
    <w:rsid w:val="00113A6A"/>
    <w:rsid w:val="00113C5E"/>
    <w:rsid w:val="0011501B"/>
    <w:rsid w:val="00115354"/>
    <w:rsid w:val="00117CC7"/>
    <w:rsid w:val="0012111C"/>
    <w:rsid w:val="0012152F"/>
    <w:rsid w:val="00122D47"/>
    <w:rsid w:val="00123BD4"/>
    <w:rsid w:val="001256A6"/>
    <w:rsid w:val="00126925"/>
    <w:rsid w:val="00131127"/>
    <w:rsid w:val="00131E55"/>
    <w:rsid w:val="00132EB7"/>
    <w:rsid w:val="001333D4"/>
    <w:rsid w:val="00133673"/>
    <w:rsid w:val="00135A4C"/>
    <w:rsid w:val="00136AFD"/>
    <w:rsid w:val="001370D7"/>
    <w:rsid w:val="00137B21"/>
    <w:rsid w:val="00137CD6"/>
    <w:rsid w:val="00140897"/>
    <w:rsid w:val="00141271"/>
    <w:rsid w:val="00142920"/>
    <w:rsid w:val="001439F9"/>
    <w:rsid w:val="00143C97"/>
    <w:rsid w:val="0014573F"/>
    <w:rsid w:val="001461CC"/>
    <w:rsid w:val="0014761F"/>
    <w:rsid w:val="00150EE3"/>
    <w:rsid w:val="00151C9B"/>
    <w:rsid w:val="0015261F"/>
    <w:rsid w:val="0015267F"/>
    <w:rsid w:val="001567A2"/>
    <w:rsid w:val="001610ED"/>
    <w:rsid w:val="00161E19"/>
    <w:rsid w:val="0016407E"/>
    <w:rsid w:val="00164BB0"/>
    <w:rsid w:val="001668DB"/>
    <w:rsid w:val="001674B7"/>
    <w:rsid w:val="00167E0C"/>
    <w:rsid w:val="00170321"/>
    <w:rsid w:val="0017179A"/>
    <w:rsid w:val="00171CEA"/>
    <w:rsid w:val="001724F6"/>
    <w:rsid w:val="001730E3"/>
    <w:rsid w:val="0017462B"/>
    <w:rsid w:val="001749A8"/>
    <w:rsid w:val="00176273"/>
    <w:rsid w:val="00177368"/>
    <w:rsid w:val="001808DA"/>
    <w:rsid w:val="001824FA"/>
    <w:rsid w:val="00184B09"/>
    <w:rsid w:val="00185345"/>
    <w:rsid w:val="001859CC"/>
    <w:rsid w:val="0018668C"/>
    <w:rsid w:val="00190575"/>
    <w:rsid w:val="0019299D"/>
    <w:rsid w:val="00193787"/>
    <w:rsid w:val="00193F5A"/>
    <w:rsid w:val="0019508F"/>
    <w:rsid w:val="00195204"/>
    <w:rsid w:val="00196EFD"/>
    <w:rsid w:val="001A1235"/>
    <w:rsid w:val="001A1944"/>
    <w:rsid w:val="001A2515"/>
    <w:rsid w:val="001A4BD8"/>
    <w:rsid w:val="001A50AA"/>
    <w:rsid w:val="001B1AA4"/>
    <w:rsid w:val="001B5149"/>
    <w:rsid w:val="001B5A13"/>
    <w:rsid w:val="001C06EF"/>
    <w:rsid w:val="001C087D"/>
    <w:rsid w:val="001C120A"/>
    <w:rsid w:val="001C1CF4"/>
    <w:rsid w:val="001C31A2"/>
    <w:rsid w:val="001C32FE"/>
    <w:rsid w:val="001C391E"/>
    <w:rsid w:val="001C3ADD"/>
    <w:rsid w:val="001C5636"/>
    <w:rsid w:val="001C774A"/>
    <w:rsid w:val="001D02B0"/>
    <w:rsid w:val="001D1F84"/>
    <w:rsid w:val="001D26A4"/>
    <w:rsid w:val="001D339E"/>
    <w:rsid w:val="001D3660"/>
    <w:rsid w:val="001D65D8"/>
    <w:rsid w:val="001D6609"/>
    <w:rsid w:val="001E2BDD"/>
    <w:rsid w:val="001E32E9"/>
    <w:rsid w:val="001E35AD"/>
    <w:rsid w:val="001E3765"/>
    <w:rsid w:val="001E3C6C"/>
    <w:rsid w:val="001E4B5D"/>
    <w:rsid w:val="001E65F8"/>
    <w:rsid w:val="001E763C"/>
    <w:rsid w:val="001F0528"/>
    <w:rsid w:val="001F21D5"/>
    <w:rsid w:val="001F2AAE"/>
    <w:rsid w:val="001F2E55"/>
    <w:rsid w:val="001F74C8"/>
    <w:rsid w:val="001F7800"/>
    <w:rsid w:val="002004D5"/>
    <w:rsid w:val="00201167"/>
    <w:rsid w:val="00202B66"/>
    <w:rsid w:val="002034EB"/>
    <w:rsid w:val="0020746D"/>
    <w:rsid w:val="00210AC1"/>
    <w:rsid w:val="0021120D"/>
    <w:rsid w:val="00211992"/>
    <w:rsid w:val="0021323F"/>
    <w:rsid w:val="0021389F"/>
    <w:rsid w:val="00213A45"/>
    <w:rsid w:val="00217122"/>
    <w:rsid w:val="002172AB"/>
    <w:rsid w:val="0021757D"/>
    <w:rsid w:val="002214F1"/>
    <w:rsid w:val="00221651"/>
    <w:rsid w:val="002217A0"/>
    <w:rsid w:val="00221850"/>
    <w:rsid w:val="00221A23"/>
    <w:rsid w:val="002250F4"/>
    <w:rsid w:val="00227F32"/>
    <w:rsid w:val="002312F2"/>
    <w:rsid w:val="00231EA4"/>
    <w:rsid w:val="002321DC"/>
    <w:rsid w:val="00234B98"/>
    <w:rsid w:val="00234DBD"/>
    <w:rsid w:val="00235559"/>
    <w:rsid w:val="002364AF"/>
    <w:rsid w:val="00236A92"/>
    <w:rsid w:val="00237A3B"/>
    <w:rsid w:val="002411E0"/>
    <w:rsid w:val="00241EC0"/>
    <w:rsid w:val="00244CE7"/>
    <w:rsid w:val="00246CCD"/>
    <w:rsid w:val="00247E72"/>
    <w:rsid w:val="00247F7C"/>
    <w:rsid w:val="002567CC"/>
    <w:rsid w:val="00256DFF"/>
    <w:rsid w:val="00256E16"/>
    <w:rsid w:val="00260958"/>
    <w:rsid w:val="00265FA1"/>
    <w:rsid w:val="0026720B"/>
    <w:rsid w:val="00267635"/>
    <w:rsid w:val="00270347"/>
    <w:rsid w:val="002703A4"/>
    <w:rsid w:val="00272256"/>
    <w:rsid w:val="0027268C"/>
    <w:rsid w:val="00272E39"/>
    <w:rsid w:val="00276C65"/>
    <w:rsid w:val="00276DC5"/>
    <w:rsid w:val="00280CB8"/>
    <w:rsid w:val="00280CCC"/>
    <w:rsid w:val="0028116F"/>
    <w:rsid w:val="0028163F"/>
    <w:rsid w:val="00281675"/>
    <w:rsid w:val="00283862"/>
    <w:rsid w:val="00283C05"/>
    <w:rsid w:val="0028541B"/>
    <w:rsid w:val="0028679A"/>
    <w:rsid w:val="002872BB"/>
    <w:rsid w:val="002918FD"/>
    <w:rsid w:val="002928AF"/>
    <w:rsid w:val="00293E33"/>
    <w:rsid w:val="0029495C"/>
    <w:rsid w:val="0029530E"/>
    <w:rsid w:val="002954D3"/>
    <w:rsid w:val="002956A4"/>
    <w:rsid w:val="002957F6"/>
    <w:rsid w:val="0029585D"/>
    <w:rsid w:val="00296107"/>
    <w:rsid w:val="00297FC1"/>
    <w:rsid w:val="002A02A0"/>
    <w:rsid w:val="002A1271"/>
    <w:rsid w:val="002A17B0"/>
    <w:rsid w:val="002A1B09"/>
    <w:rsid w:val="002A402F"/>
    <w:rsid w:val="002A485A"/>
    <w:rsid w:val="002A56BE"/>
    <w:rsid w:val="002A5794"/>
    <w:rsid w:val="002A57FB"/>
    <w:rsid w:val="002A5F33"/>
    <w:rsid w:val="002A6FCF"/>
    <w:rsid w:val="002A7650"/>
    <w:rsid w:val="002B15D9"/>
    <w:rsid w:val="002B2883"/>
    <w:rsid w:val="002B2F28"/>
    <w:rsid w:val="002B307D"/>
    <w:rsid w:val="002B31B7"/>
    <w:rsid w:val="002B4535"/>
    <w:rsid w:val="002B7A75"/>
    <w:rsid w:val="002B7C3C"/>
    <w:rsid w:val="002C1573"/>
    <w:rsid w:val="002C5A48"/>
    <w:rsid w:val="002C727F"/>
    <w:rsid w:val="002C7DE1"/>
    <w:rsid w:val="002D0D6C"/>
    <w:rsid w:val="002D10F4"/>
    <w:rsid w:val="002D1154"/>
    <w:rsid w:val="002D29E6"/>
    <w:rsid w:val="002D312C"/>
    <w:rsid w:val="002D41C8"/>
    <w:rsid w:val="002D6D2A"/>
    <w:rsid w:val="002D7B6A"/>
    <w:rsid w:val="002E401C"/>
    <w:rsid w:val="002E434A"/>
    <w:rsid w:val="002E4D70"/>
    <w:rsid w:val="002E6000"/>
    <w:rsid w:val="002E60BD"/>
    <w:rsid w:val="002E7E6B"/>
    <w:rsid w:val="002F08D1"/>
    <w:rsid w:val="002F1D37"/>
    <w:rsid w:val="002F25DF"/>
    <w:rsid w:val="002F35EE"/>
    <w:rsid w:val="002F4210"/>
    <w:rsid w:val="002F4D3E"/>
    <w:rsid w:val="003009DD"/>
    <w:rsid w:val="003017E0"/>
    <w:rsid w:val="0030182B"/>
    <w:rsid w:val="003031BA"/>
    <w:rsid w:val="0030398B"/>
    <w:rsid w:val="00306593"/>
    <w:rsid w:val="00310C1E"/>
    <w:rsid w:val="003117A3"/>
    <w:rsid w:val="00311A98"/>
    <w:rsid w:val="00314156"/>
    <w:rsid w:val="00315121"/>
    <w:rsid w:val="00315CE9"/>
    <w:rsid w:val="003164D9"/>
    <w:rsid w:val="00317A1E"/>
    <w:rsid w:val="00320422"/>
    <w:rsid w:val="00320691"/>
    <w:rsid w:val="00320965"/>
    <w:rsid w:val="00320ADC"/>
    <w:rsid w:val="003232B7"/>
    <w:rsid w:val="0032397E"/>
    <w:rsid w:val="00323C9B"/>
    <w:rsid w:val="00323DC9"/>
    <w:rsid w:val="00323FB2"/>
    <w:rsid w:val="00324EF3"/>
    <w:rsid w:val="003257F3"/>
    <w:rsid w:val="003266D7"/>
    <w:rsid w:val="00326C0A"/>
    <w:rsid w:val="00327510"/>
    <w:rsid w:val="00330490"/>
    <w:rsid w:val="00331828"/>
    <w:rsid w:val="0033250F"/>
    <w:rsid w:val="003341A5"/>
    <w:rsid w:val="00334356"/>
    <w:rsid w:val="00335156"/>
    <w:rsid w:val="0033524C"/>
    <w:rsid w:val="00335FD7"/>
    <w:rsid w:val="003411C3"/>
    <w:rsid w:val="003444A0"/>
    <w:rsid w:val="00344B93"/>
    <w:rsid w:val="00346085"/>
    <w:rsid w:val="003461FB"/>
    <w:rsid w:val="00346B66"/>
    <w:rsid w:val="003472AB"/>
    <w:rsid w:val="00350E6B"/>
    <w:rsid w:val="0035144B"/>
    <w:rsid w:val="0035314B"/>
    <w:rsid w:val="00355FBB"/>
    <w:rsid w:val="00356083"/>
    <w:rsid w:val="00356E2D"/>
    <w:rsid w:val="003607DD"/>
    <w:rsid w:val="003614F7"/>
    <w:rsid w:val="00361D3F"/>
    <w:rsid w:val="003626FE"/>
    <w:rsid w:val="00363E2F"/>
    <w:rsid w:val="00365A71"/>
    <w:rsid w:val="00366986"/>
    <w:rsid w:val="00371E31"/>
    <w:rsid w:val="00371EBA"/>
    <w:rsid w:val="003720EF"/>
    <w:rsid w:val="003737A6"/>
    <w:rsid w:val="00373ED6"/>
    <w:rsid w:val="0037490C"/>
    <w:rsid w:val="00375719"/>
    <w:rsid w:val="00375E36"/>
    <w:rsid w:val="003809F2"/>
    <w:rsid w:val="00381150"/>
    <w:rsid w:val="00384FDF"/>
    <w:rsid w:val="00385F43"/>
    <w:rsid w:val="00386018"/>
    <w:rsid w:val="003864B5"/>
    <w:rsid w:val="00387320"/>
    <w:rsid w:val="00390250"/>
    <w:rsid w:val="003903AF"/>
    <w:rsid w:val="0039058E"/>
    <w:rsid w:val="00391099"/>
    <w:rsid w:val="00391CC8"/>
    <w:rsid w:val="00392AC1"/>
    <w:rsid w:val="00393397"/>
    <w:rsid w:val="003937C6"/>
    <w:rsid w:val="003939BB"/>
    <w:rsid w:val="003958C8"/>
    <w:rsid w:val="003968C4"/>
    <w:rsid w:val="0039697E"/>
    <w:rsid w:val="00396B34"/>
    <w:rsid w:val="003A008F"/>
    <w:rsid w:val="003A3429"/>
    <w:rsid w:val="003A4124"/>
    <w:rsid w:val="003A4167"/>
    <w:rsid w:val="003A4329"/>
    <w:rsid w:val="003A463E"/>
    <w:rsid w:val="003A6EB2"/>
    <w:rsid w:val="003A6EE7"/>
    <w:rsid w:val="003B02B6"/>
    <w:rsid w:val="003B03C1"/>
    <w:rsid w:val="003B13DA"/>
    <w:rsid w:val="003B15AB"/>
    <w:rsid w:val="003B3C96"/>
    <w:rsid w:val="003B4D52"/>
    <w:rsid w:val="003B70F0"/>
    <w:rsid w:val="003C14E3"/>
    <w:rsid w:val="003C1DDB"/>
    <w:rsid w:val="003C3DAD"/>
    <w:rsid w:val="003C5465"/>
    <w:rsid w:val="003D11AD"/>
    <w:rsid w:val="003D19FC"/>
    <w:rsid w:val="003D2DAB"/>
    <w:rsid w:val="003D3507"/>
    <w:rsid w:val="003D36F0"/>
    <w:rsid w:val="003D403C"/>
    <w:rsid w:val="003D4698"/>
    <w:rsid w:val="003D5BC7"/>
    <w:rsid w:val="003D6376"/>
    <w:rsid w:val="003D65C4"/>
    <w:rsid w:val="003D713C"/>
    <w:rsid w:val="003D73B8"/>
    <w:rsid w:val="003E0A3D"/>
    <w:rsid w:val="003E1902"/>
    <w:rsid w:val="003E1A0C"/>
    <w:rsid w:val="003E4DE0"/>
    <w:rsid w:val="003E62D4"/>
    <w:rsid w:val="003E69BF"/>
    <w:rsid w:val="003E6A09"/>
    <w:rsid w:val="003E6EF3"/>
    <w:rsid w:val="003E7069"/>
    <w:rsid w:val="003E7653"/>
    <w:rsid w:val="003F175C"/>
    <w:rsid w:val="003F1DC9"/>
    <w:rsid w:val="003F2E30"/>
    <w:rsid w:val="003F37ED"/>
    <w:rsid w:val="003F3AE6"/>
    <w:rsid w:val="003F3DED"/>
    <w:rsid w:val="003F511C"/>
    <w:rsid w:val="003F6BAB"/>
    <w:rsid w:val="00400A85"/>
    <w:rsid w:val="004014D9"/>
    <w:rsid w:val="004045D3"/>
    <w:rsid w:val="00404625"/>
    <w:rsid w:val="00404A80"/>
    <w:rsid w:val="0040584F"/>
    <w:rsid w:val="00405E3A"/>
    <w:rsid w:val="004075C5"/>
    <w:rsid w:val="004107D8"/>
    <w:rsid w:val="00410868"/>
    <w:rsid w:val="00412691"/>
    <w:rsid w:val="00412DEA"/>
    <w:rsid w:val="004140B4"/>
    <w:rsid w:val="004144C0"/>
    <w:rsid w:val="004160C4"/>
    <w:rsid w:val="00417010"/>
    <w:rsid w:val="00417020"/>
    <w:rsid w:val="004202AA"/>
    <w:rsid w:val="0042222E"/>
    <w:rsid w:val="00422A4A"/>
    <w:rsid w:val="0042430E"/>
    <w:rsid w:val="00424E6E"/>
    <w:rsid w:val="00425285"/>
    <w:rsid w:val="00425645"/>
    <w:rsid w:val="0043115A"/>
    <w:rsid w:val="00431480"/>
    <w:rsid w:val="0043200C"/>
    <w:rsid w:val="004325F6"/>
    <w:rsid w:val="004340EC"/>
    <w:rsid w:val="00434A1E"/>
    <w:rsid w:val="0043616E"/>
    <w:rsid w:val="00436DD1"/>
    <w:rsid w:val="00440E72"/>
    <w:rsid w:val="0044170C"/>
    <w:rsid w:val="004421F7"/>
    <w:rsid w:val="0044235D"/>
    <w:rsid w:val="00443C89"/>
    <w:rsid w:val="004474D3"/>
    <w:rsid w:val="00450015"/>
    <w:rsid w:val="00450E2F"/>
    <w:rsid w:val="004514A1"/>
    <w:rsid w:val="004514B4"/>
    <w:rsid w:val="00452559"/>
    <w:rsid w:val="00455715"/>
    <w:rsid w:val="004620F9"/>
    <w:rsid w:val="004634F6"/>
    <w:rsid w:val="00464115"/>
    <w:rsid w:val="00464151"/>
    <w:rsid w:val="004642C1"/>
    <w:rsid w:val="004652FE"/>
    <w:rsid w:val="004659D0"/>
    <w:rsid w:val="00466FF2"/>
    <w:rsid w:val="004708F9"/>
    <w:rsid w:val="0047128A"/>
    <w:rsid w:val="00474423"/>
    <w:rsid w:val="004748ED"/>
    <w:rsid w:val="0047568F"/>
    <w:rsid w:val="00475E37"/>
    <w:rsid w:val="00476D5B"/>
    <w:rsid w:val="0047789C"/>
    <w:rsid w:val="00477CB1"/>
    <w:rsid w:val="00477CCA"/>
    <w:rsid w:val="00481376"/>
    <w:rsid w:val="004816F6"/>
    <w:rsid w:val="004839CA"/>
    <w:rsid w:val="00484625"/>
    <w:rsid w:val="00485FDC"/>
    <w:rsid w:val="004875C9"/>
    <w:rsid w:val="00490F1A"/>
    <w:rsid w:val="00491526"/>
    <w:rsid w:val="00491710"/>
    <w:rsid w:val="0049426A"/>
    <w:rsid w:val="00495529"/>
    <w:rsid w:val="004A21F1"/>
    <w:rsid w:val="004A24BD"/>
    <w:rsid w:val="004A326D"/>
    <w:rsid w:val="004A39EB"/>
    <w:rsid w:val="004A3CC0"/>
    <w:rsid w:val="004A4F0B"/>
    <w:rsid w:val="004A5AF1"/>
    <w:rsid w:val="004B10A3"/>
    <w:rsid w:val="004B25EE"/>
    <w:rsid w:val="004B2FDD"/>
    <w:rsid w:val="004B4134"/>
    <w:rsid w:val="004B6A49"/>
    <w:rsid w:val="004C53D2"/>
    <w:rsid w:val="004C5493"/>
    <w:rsid w:val="004C58E3"/>
    <w:rsid w:val="004C5D3B"/>
    <w:rsid w:val="004C63D9"/>
    <w:rsid w:val="004C71DF"/>
    <w:rsid w:val="004C7AFF"/>
    <w:rsid w:val="004C7F27"/>
    <w:rsid w:val="004D200C"/>
    <w:rsid w:val="004D2E1B"/>
    <w:rsid w:val="004D3328"/>
    <w:rsid w:val="004D3A70"/>
    <w:rsid w:val="004D4B03"/>
    <w:rsid w:val="004D5602"/>
    <w:rsid w:val="004D621E"/>
    <w:rsid w:val="004D7D93"/>
    <w:rsid w:val="004E094F"/>
    <w:rsid w:val="004E1AB2"/>
    <w:rsid w:val="004E1C37"/>
    <w:rsid w:val="004E1F4C"/>
    <w:rsid w:val="004E2A53"/>
    <w:rsid w:val="004E3498"/>
    <w:rsid w:val="004E3962"/>
    <w:rsid w:val="004E6119"/>
    <w:rsid w:val="004E6BF8"/>
    <w:rsid w:val="004F11DF"/>
    <w:rsid w:val="004F1568"/>
    <w:rsid w:val="004F19CF"/>
    <w:rsid w:val="004F1AC0"/>
    <w:rsid w:val="004F1E44"/>
    <w:rsid w:val="004F3AC7"/>
    <w:rsid w:val="004F5160"/>
    <w:rsid w:val="004F5CE7"/>
    <w:rsid w:val="004F66B5"/>
    <w:rsid w:val="004F6DDD"/>
    <w:rsid w:val="005004A8"/>
    <w:rsid w:val="00500B14"/>
    <w:rsid w:val="00504A78"/>
    <w:rsid w:val="00504BFD"/>
    <w:rsid w:val="0050596C"/>
    <w:rsid w:val="00505D9E"/>
    <w:rsid w:val="005060AB"/>
    <w:rsid w:val="00506AF7"/>
    <w:rsid w:val="0051014E"/>
    <w:rsid w:val="00510EAF"/>
    <w:rsid w:val="00511CD6"/>
    <w:rsid w:val="00511CE4"/>
    <w:rsid w:val="005122A4"/>
    <w:rsid w:val="005126A1"/>
    <w:rsid w:val="005134AB"/>
    <w:rsid w:val="00513B2E"/>
    <w:rsid w:val="0051527D"/>
    <w:rsid w:val="00517747"/>
    <w:rsid w:val="005207B2"/>
    <w:rsid w:val="00521110"/>
    <w:rsid w:val="00521D60"/>
    <w:rsid w:val="00522EF2"/>
    <w:rsid w:val="00523DB0"/>
    <w:rsid w:val="00524771"/>
    <w:rsid w:val="00526F04"/>
    <w:rsid w:val="00530BD7"/>
    <w:rsid w:val="005316C5"/>
    <w:rsid w:val="00532C2F"/>
    <w:rsid w:val="00534C16"/>
    <w:rsid w:val="00535DAA"/>
    <w:rsid w:val="00540192"/>
    <w:rsid w:val="00540811"/>
    <w:rsid w:val="00540B69"/>
    <w:rsid w:val="00542E78"/>
    <w:rsid w:val="0055099E"/>
    <w:rsid w:val="005515CE"/>
    <w:rsid w:val="00551CC7"/>
    <w:rsid w:val="005526EF"/>
    <w:rsid w:val="00552E58"/>
    <w:rsid w:val="005535B3"/>
    <w:rsid w:val="0055462C"/>
    <w:rsid w:val="0055542F"/>
    <w:rsid w:val="00555718"/>
    <w:rsid w:val="00555CF8"/>
    <w:rsid w:val="00555D79"/>
    <w:rsid w:val="00555FBB"/>
    <w:rsid w:val="0056031C"/>
    <w:rsid w:val="005616B4"/>
    <w:rsid w:val="0056212C"/>
    <w:rsid w:val="00563937"/>
    <w:rsid w:val="00564264"/>
    <w:rsid w:val="00564CF4"/>
    <w:rsid w:val="0057052F"/>
    <w:rsid w:val="005715EF"/>
    <w:rsid w:val="0057219D"/>
    <w:rsid w:val="00572CA7"/>
    <w:rsid w:val="00574ABB"/>
    <w:rsid w:val="0057677C"/>
    <w:rsid w:val="00577041"/>
    <w:rsid w:val="00577EFF"/>
    <w:rsid w:val="00581D74"/>
    <w:rsid w:val="00581DEA"/>
    <w:rsid w:val="00582880"/>
    <w:rsid w:val="00582D04"/>
    <w:rsid w:val="0058466D"/>
    <w:rsid w:val="00585A4E"/>
    <w:rsid w:val="00586082"/>
    <w:rsid w:val="00586909"/>
    <w:rsid w:val="00587428"/>
    <w:rsid w:val="00587DDA"/>
    <w:rsid w:val="005914CF"/>
    <w:rsid w:val="00592246"/>
    <w:rsid w:val="00592F71"/>
    <w:rsid w:val="005938C2"/>
    <w:rsid w:val="00594529"/>
    <w:rsid w:val="005948C5"/>
    <w:rsid w:val="00594BB3"/>
    <w:rsid w:val="00595F9B"/>
    <w:rsid w:val="005A050A"/>
    <w:rsid w:val="005A0E7B"/>
    <w:rsid w:val="005A15E2"/>
    <w:rsid w:val="005A2205"/>
    <w:rsid w:val="005A3B7D"/>
    <w:rsid w:val="005A3E13"/>
    <w:rsid w:val="005A3E75"/>
    <w:rsid w:val="005A457F"/>
    <w:rsid w:val="005A4F75"/>
    <w:rsid w:val="005A51C8"/>
    <w:rsid w:val="005A5BFB"/>
    <w:rsid w:val="005A5DDB"/>
    <w:rsid w:val="005A6305"/>
    <w:rsid w:val="005A6908"/>
    <w:rsid w:val="005A718F"/>
    <w:rsid w:val="005A7604"/>
    <w:rsid w:val="005A7E5F"/>
    <w:rsid w:val="005B0440"/>
    <w:rsid w:val="005B368B"/>
    <w:rsid w:val="005B3B3F"/>
    <w:rsid w:val="005B48A7"/>
    <w:rsid w:val="005B4E8F"/>
    <w:rsid w:val="005B5654"/>
    <w:rsid w:val="005B5F73"/>
    <w:rsid w:val="005C0C15"/>
    <w:rsid w:val="005C0F74"/>
    <w:rsid w:val="005C1A47"/>
    <w:rsid w:val="005C3352"/>
    <w:rsid w:val="005C44EF"/>
    <w:rsid w:val="005C4DC5"/>
    <w:rsid w:val="005C63AE"/>
    <w:rsid w:val="005C6910"/>
    <w:rsid w:val="005C73F6"/>
    <w:rsid w:val="005D6551"/>
    <w:rsid w:val="005E00D0"/>
    <w:rsid w:val="005E0647"/>
    <w:rsid w:val="005E197A"/>
    <w:rsid w:val="005E2268"/>
    <w:rsid w:val="005E25A7"/>
    <w:rsid w:val="005E4014"/>
    <w:rsid w:val="005E471D"/>
    <w:rsid w:val="005E704E"/>
    <w:rsid w:val="005E7CD2"/>
    <w:rsid w:val="005F0997"/>
    <w:rsid w:val="005F2C1F"/>
    <w:rsid w:val="005F513E"/>
    <w:rsid w:val="005F5740"/>
    <w:rsid w:val="005F6DB2"/>
    <w:rsid w:val="00600346"/>
    <w:rsid w:val="00600598"/>
    <w:rsid w:val="00600E94"/>
    <w:rsid w:val="0060140C"/>
    <w:rsid w:val="00602678"/>
    <w:rsid w:val="00605212"/>
    <w:rsid w:val="00605ADF"/>
    <w:rsid w:val="00605BCB"/>
    <w:rsid w:val="00605EC2"/>
    <w:rsid w:val="00606583"/>
    <w:rsid w:val="006070E8"/>
    <w:rsid w:val="006075FD"/>
    <w:rsid w:val="006075FF"/>
    <w:rsid w:val="00607835"/>
    <w:rsid w:val="006100D4"/>
    <w:rsid w:val="00616355"/>
    <w:rsid w:val="006177B3"/>
    <w:rsid w:val="00617BC9"/>
    <w:rsid w:val="00617E98"/>
    <w:rsid w:val="00621308"/>
    <w:rsid w:val="0062368B"/>
    <w:rsid w:val="00623DAD"/>
    <w:rsid w:val="00625AB0"/>
    <w:rsid w:val="00625B73"/>
    <w:rsid w:val="00626847"/>
    <w:rsid w:val="00631574"/>
    <w:rsid w:val="00637DED"/>
    <w:rsid w:val="00642570"/>
    <w:rsid w:val="00643B5B"/>
    <w:rsid w:val="00643BFE"/>
    <w:rsid w:val="00644772"/>
    <w:rsid w:val="006449A8"/>
    <w:rsid w:val="0064608E"/>
    <w:rsid w:val="00646196"/>
    <w:rsid w:val="00646D59"/>
    <w:rsid w:val="006472D1"/>
    <w:rsid w:val="00651DF4"/>
    <w:rsid w:val="00652918"/>
    <w:rsid w:val="00652A1C"/>
    <w:rsid w:val="00652B7E"/>
    <w:rsid w:val="00653A36"/>
    <w:rsid w:val="006540FF"/>
    <w:rsid w:val="00655AFC"/>
    <w:rsid w:val="00656FFE"/>
    <w:rsid w:val="0065707E"/>
    <w:rsid w:val="00657D4C"/>
    <w:rsid w:val="0066112B"/>
    <w:rsid w:val="00664B0C"/>
    <w:rsid w:val="006655D6"/>
    <w:rsid w:val="00671F0F"/>
    <w:rsid w:val="0067212C"/>
    <w:rsid w:val="00672B0F"/>
    <w:rsid w:val="00674CA6"/>
    <w:rsid w:val="00675BDA"/>
    <w:rsid w:val="006761CD"/>
    <w:rsid w:val="00676490"/>
    <w:rsid w:val="00676AE2"/>
    <w:rsid w:val="00681B58"/>
    <w:rsid w:val="00686DDE"/>
    <w:rsid w:val="00687FC0"/>
    <w:rsid w:val="006900F3"/>
    <w:rsid w:val="00691A62"/>
    <w:rsid w:val="00693528"/>
    <w:rsid w:val="006949E3"/>
    <w:rsid w:val="00694F80"/>
    <w:rsid w:val="006970E3"/>
    <w:rsid w:val="00697736"/>
    <w:rsid w:val="0069773A"/>
    <w:rsid w:val="0069799C"/>
    <w:rsid w:val="00697D37"/>
    <w:rsid w:val="006A1EC3"/>
    <w:rsid w:val="006A4290"/>
    <w:rsid w:val="006A5617"/>
    <w:rsid w:val="006B021F"/>
    <w:rsid w:val="006B07F9"/>
    <w:rsid w:val="006B0B0F"/>
    <w:rsid w:val="006B0FB9"/>
    <w:rsid w:val="006B1115"/>
    <w:rsid w:val="006B1C2D"/>
    <w:rsid w:val="006B2738"/>
    <w:rsid w:val="006B383C"/>
    <w:rsid w:val="006B43E4"/>
    <w:rsid w:val="006B4DD8"/>
    <w:rsid w:val="006B692B"/>
    <w:rsid w:val="006C324B"/>
    <w:rsid w:val="006C35A9"/>
    <w:rsid w:val="006C4097"/>
    <w:rsid w:val="006C53C4"/>
    <w:rsid w:val="006C5554"/>
    <w:rsid w:val="006C5B81"/>
    <w:rsid w:val="006C7180"/>
    <w:rsid w:val="006C7292"/>
    <w:rsid w:val="006C74A7"/>
    <w:rsid w:val="006C76AA"/>
    <w:rsid w:val="006C7ECB"/>
    <w:rsid w:val="006D0654"/>
    <w:rsid w:val="006D42A3"/>
    <w:rsid w:val="006D60B5"/>
    <w:rsid w:val="006D6C79"/>
    <w:rsid w:val="006D6FB9"/>
    <w:rsid w:val="006D72EF"/>
    <w:rsid w:val="006E209D"/>
    <w:rsid w:val="006E5264"/>
    <w:rsid w:val="006F1577"/>
    <w:rsid w:val="006F27E8"/>
    <w:rsid w:val="006F498E"/>
    <w:rsid w:val="006F54B4"/>
    <w:rsid w:val="006F6206"/>
    <w:rsid w:val="006F62E1"/>
    <w:rsid w:val="006F7FEB"/>
    <w:rsid w:val="00700B98"/>
    <w:rsid w:val="007012CE"/>
    <w:rsid w:val="00701E77"/>
    <w:rsid w:val="0070323A"/>
    <w:rsid w:val="00703698"/>
    <w:rsid w:val="00703B3A"/>
    <w:rsid w:val="00706948"/>
    <w:rsid w:val="00706997"/>
    <w:rsid w:val="00706C0D"/>
    <w:rsid w:val="00707D7F"/>
    <w:rsid w:val="00707FE8"/>
    <w:rsid w:val="00710340"/>
    <w:rsid w:val="007104BB"/>
    <w:rsid w:val="00710B21"/>
    <w:rsid w:val="00713787"/>
    <w:rsid w:val="007153DE"/>
    <w:rsid w:val="0072193E"/>
    <w:rsid w:val="00722748"/>
    <w:rsid w:val="007233F2"/>
    <w:rsid w:val="00723861"/>
    <w:rsid w:val="00726E81"/>
    <w:rsid w:val="00726F39"/>
    <w:rsid w:val="0072778E"/>
    <w:rsid w:val="00730C08"/>
    <w:rsid w:val="00736B23"/>
    <w:rsid w:val="00736FFD"/>
    <w:rsid w:val="007371E1"/>
    <w:rsid w:val="00740E14"/>
    <w:rsid w:val="00741E28"/>
    <w:rsid w:val="00741F71"/>
    <w:rsid w:val="0074272A"/>
    <w:rsid w:val="007432C4"/>
    <w:rsid w:val="007461ED"/>
    <w:rsid w:val="00747E18"/>
    <w:rsid w:val="00750E67"/>
    <w:rsid w:val="00750F8C"/>
    <w:rsid w:val="00751872"/>
    <w:rsid w:val="00752EB6"/>
    <w:rsid w:val="007533AE"/>
    <w:rsid w:val="00756181"/>
    <w:rsid w:val="0075790C"/>
    <w:rsid w:val="007604BC"/>
    <w:rsid w:val="00760748"/>
    <w:rsid w:val="00760C13"/>
    <w:rsid w:val="00760FBB"/>
    <w:rsid w:val="00761E1C"/>
    <w:rsid w:val="00764726"/>
    <w:rsid w:val="007651DF"/>
    <w:rsid w:val="007667E8"/>
    <w:rsid w:val="00766A3F"/>
    <w:rsid w:val="0076712D"/>
    <w:rsid w:val="0076759E"/>
    <w:rsid w:val="0077027C"/>
    <w:rsid w:val="00770559"/>
    <w:rsid w:val="00771502"/>
    <w:rsid w:val="0077194E"/>
    <w:rsid w:val="00771DC8"/>
    <w:rsid w:val="0077257F"/>
    <w:rsid w:val="00774046"/>
    <w:rsid w:val="007742FA"/>
    <w:rsid w:val="007746AF"/>
    <w:rsid w:val="00776357"/>
    <w:rsid w:val="0077773F"/>
    <w:rsid w:val="0078029C"/>
    <w:rsid w:val="007806AC"/>
    <w:rsid w:val="00781C7D"/>
    <w:rsid w:val="007822B4"/>
    <w:rsid w:val="007829AD"/>
    <w:rsid w:val="00782F5B"/>
    <w:rsid w:val="0078373E"/>
    <w:rsid w:val="00783BB4"/>
    <w:rsid w:val="00785932"/>
    <w:rsid w:val="00785945"/>
    <w:rsid w:val="00787DF9"/>
    <w:rsid w:val="00790859"/>
    <w:rsid w:val="00791DCD"/>
    <w:rsid w:val="00791E28"/>
    <w:rsid w:val="007927E8"/>
    <w:rsid w:val="00793469"/>
    <w:rsid w:val="00793D5A"/>
    <w:rsid w:val="00794079"/>
    <w:rsid w:val="00794EDD"/>
    <w:rsid w:val="00795EDC"/>
    <w:rsid w:val="00797099"/>
    <w:rsid w:val="007977CE"/>
    <w:rsid w:val="007A0396"/>
    <w:rsid w:val="007A12FA"/>
    <w:rsid w:val="007A57BC"/>
    <w:rsid w:val="007A704A"/>
    <w:rsid w:val="007B0542"/>
    <w:rsid w:val="007B1A2C"/>
    <w:rsid w:val="007B3426"/>
    <w:rsid w:val="007B35BF"/>
    <w:rsid w:val="007B48E1"/>
    <w:rsid w:val="007B4ADD"/>
    <w:rsid w:val="007B6DFC"/>
    <w:rsid w:val="007B7A5A"/>
    <w:rsid w:val="007B7C64"/>
    <w:rsid w:val="007C0532"/>
    <w:rsid w:val="007C0758"/>
    <w:rsid w:val="007C1E39"/>
    <w:rsid w:val="007C5549"/>
    <w:rsid w:val="007C579B"/>
    <w:rsid w:val="007C57C0"/>
    <w:rsid w:val="007D02D7"/>
    <w:rsid w:val="007D0835"/>
    <w:rsid w:val="007D21F0"/>
    <w:rsid w:val="007D3C27"/>
    <w:rsid w:val="007E0330"/>
    <w:rsid w:val="007E20F8"/>
    <w:rsid w:val="007E2532"/>
    <w:rsid w:val="007E3042"/>
    <w:rsid w:val="007E458E"/>
    <w:rsid w:val="007E4BAF"/>
    <w:rsid w:val="007E56D5"/>
    <w:rsid w:val="007E6B71"/>
    <w:rsid w:val="007E7AFF"/>
    <w:rsid w:val="007F10D3"/>
    <w:rsid w:val="007F23C3"/>
    <w:rsid w:val="007F265D"/>
    <w:rsid w:val="007F3D23"/>
    <w:rsid w:val="007F4205"/>
    <w:rsid w:val="007F550E"/>
    <w:rsid w:val="007F712A"/>
    <w:rsid w:val="00800C72"/>
    <w:rsid w:val="00801210"/>
    <w:rsid w:val="008025CD"/>
    <w:rsid w:val="00803EAC"/>
    <w:rsid w:val="00805C53"/>
    <w:rsid w:val="00805FA1"/>
    <w:rsid w:val="00807B4C"/>
    <w:rsid w:val="0081012C"/>
    <w:rsid w:val="00811200"/>
    <w:rsid w:val="008114D4"/>
    <w:rsid w:val="00811C2D"/>
    <w:rsid w:val="00812000"/>
    <w:rsid w:val="008135A1"/>
    <w:rsid w:val="00814B57"/>
    <w:rsid w:val="00814EAB"/>
    <w:rsid w:val="00817E74"/>
    <w:rsid w:val="008209FB"/>
    <w:rsid w:val="00822026"/>
    <w:rsid w:val="00824500"/>
    <w:rsid w:val="0082696D"/>
    <w:rsid w:val="00827419"/>
    <w:rsid w:val="008276DD"/>
    <w:rsid w:val="008336EA"/>
    <w:rsid w:val="008344FB"/>
    <w:rsid w:val="0083640D"/>
    <w:rsid w:val="008365AA"/>
    <w:rsid w:val="00840C50"/>
    <w:rsid w:val="00841EDB"/>
    <w:rsid w:val="0084321E"/>
    <w:rsid w:val="008455BB"/>
    <w:rsid w:val="00846FE3"/>
    <w:rsid w:val="0084795E"/>
    <w:rsid w:val="00847D3C"/>
    <w:rsid w:val="00851924"/>
    <w:rsid w:val="0085275D"/>
    <w:rsid w:val="008529A1"/>
    <w:rsid w:val="00853716"/>
    <w:rsid w:val="00853AC8"/>
    <w:rsid w:val="00857C44"/>
    <w:rsid w:val="00860308"/>
    <w:rsid w:val="008607CC"/>
    <w:rsid w:val="00860870"/>
    <w:rsid w:val="00862863"/>
    <w:rsid w:val="00862A08"/>
    <w:rsid w:val="00862AEB"/>
    <w:rsid w:val="00865F3A"/>
    <w:rsid w:val="008676ED"/>
    <w:rsid w:val="008700E7"/>
    <w:rsid w:val="0087203D"/>
    <w:rsid w:val="00876044"/>
    <w:rsid w:val="00876413"/>
    <w:rsid w:val="00880C16"/>
    <w:rsid w:val="0088209B"/>
    <w:rsid w:val="008822C1"/>
    <w:rsid w:val="00882CB1"/>
    <w:rsid w:val="0088518D"/>
    <w:rsid w:val="00885DCE"/>
    <w:rsid w:val="00887365"/>
    <w:rsid w:val="00890074"/>
    <w:rsid w:val="00890C15"/>
    <w:rsid w:val="008925BD"/>
    <w:rsid w:val="00892C82"/>
    <w:rsid w:val="00894493"/>
    <w:rsid w:val="00895560"/>
    <w:rsid w:val="00897AB7"/>
    <w:rsid w:val="00897DDC"/>
    <w:rsid w:val="008A0DEC"/>
    <w:rsid w:val="008A1723"/>
    <w:rsid w:val="008A297D"/>
    <w:rsid w:val="008A64D4"/>
    <w:rsid w:val="008B20FE"/>
    <w:rsid w:val="008B566A"/>
    <w:rsid w:val="008C1829"/>
    <w:rsid w:val="008C1B8D"/>
    <w:rsid w:val="008C3842"/>
    <w:rsid w:val="008C4D43"/>
    <w:rsid w:val="008C5DDA"/>
    <w:rsid w:val="008C5E86"/>
    <w:rsid w:val="008D04E0"/>
    <w:rsid w:val="008D178C"/>
    <w:rsid w:val="008D2BD4"/>
    <w:rsid w:val="008D383F"/>
    <w:rsid w:val="008D7003"/>
    <w:rsid w:val="008E0B5C"/>
    <w:rsid w:val="008E1A0F"/>
    <w:rsid w:val="008E37FC"/>
    <w:rsid w:val="008E4669"/>
    <w:rsid w:val="008E4FE0"/>
    <w:rsid w:val="008E5664"/>
    <w:rsid w:val="008E6FCF"/>
    <w:rsid w:val="008E7372"/>
    <w:rsid w:val="008F26E6"/>
    <w:rsid w:val="008F485A"/>
    <w:rsid w:val="008F4885"/>
    <w:rsid w:val="008F4BA2"/>
    <w:rsid w:val="008F5839"/>
    <w:rsid w:val="008F5A52"/>
    <w:rsid w:val="008F614B"/>
    <w:rsid w:val="009006EF"/>
    <w:rsid w:val="009021CD"/>
    <w:rsid w:val="00904381"/>
    <w:rsid w:val="00905530"/>
    <w:rsid w:val="00905D14"/>
    <w:rsid w:val="009066F1"/>
    <w:rsid w:val="00910F88"/>
    <w:rsid w:val="009143AB"/>
    <w:rsid w:val="00914507"/>
    <w:rsid w:val="00917841"/>
    <w:rsid w:val="00917F77"/>
    <w:rsid w:val="009217BD"/>
    <w:rsid w:val="00922089"/>
    <w:rsid w:val="00922137"/>
    <w:rsid w:val="00922FA7"/>
    <w:rsid w:val="00924718"/>
    <w:rsid w:val="009254B4"/>
    <w:rsid w:val="00925644"/>
    <w:rsid w:val="00925F70"/>
    <w:rsid w:val="00926109"/>
    <w:rsid w:val="00926AEB"/>
    <w:rsid w:val="00927900"/>
    <w:rsid w:val="00927981"/>
    <w:rsid w:val="009319D0"/>
    <w:rsid w:val="00933021"/>
    <w:rsid w:val="00933A26"/>
    <w:rsid w:val="009357F5"/>
    <w:rsid w:val="009360FD"/>
    <w:rsid w:val="009366F5"/>
    <w:rsid w:val="00936F7E"/>
    <w:rsid w:val="00937273"/>
    <w:rsid w:val="00937A32"/>
    <w:rsid w:val="00940669"/>
    <w:rsid w:val="00940B0B"/>
    <w:rsid w:val="00950FD6"/>
    <w:rsid w:val="00951172"/>
    <w:rsid w:val="00952284"/>
    <w:rsid w:val="00954888"/>
    <w:rsid w:val="00954FBF"/>
    <w:rsid w:val="00956B2B"/>
    <w:rsid w:val="009602CD"/>
    <w:rsid w:val="0096085A"/>
    <w:rsid w:val="00962915"/>
    <w:rsid w:val="00962D4D"/>
    <w:rsid w:val="00962DED"/>
    <w:rsid w:val="009637DF"/>
    <w:rsid w:val="00964FEF"/>
    <w:rsid w:val="00965A7E"/>
    <w:rsid w:val="00966015"/>
    <w:rsid w:val="009675AA"/>
    <w:rsid w:val="00967C48"/>
    <w:rsid w:val="009701E1"/>
    <w:rsid w:val="00970407"/>
    <w:rsid w:val="009719DD"/>
    <w:rsid w:val="009724DF"/>
    <w:rsid w:val="0097412B"/>
    <w:rsid w:val="009746FA"/>
    <w:rsid w:val="009756D2"/>
    <w:rsid w:val="00975746"/>
    <w:rsid w:val="00975B43"/>
    <w:rsid w:val="009805D5"/>
    <w:rsid w:val="00980BE8"/>
    <w:rsid w:val="0098239F"/>
    <w:rsid w:val="009826C0"/>
    <w:rsid w:val="00983D2B"/>
    <w:rsid w:val="00984931"/>
    <w:rsid w:val="009875B7"/>
    <w:rsid w:val="00990174"/>
    <w:rsid w:val="00992A2F"/>
    <w:rsid w:val="00994FE7"/>
    <w:rsid w:val="00995BA3"/>
    <w:rsid w:val="00996445"/>
    <w:rsid w:val="009A0438"/>
    <w:rsid w:val="009A1D77"/>
    <w:rsid w:val="009A2D4F"/>
    <w:rsid w:val="009A377C"/>
    <w:rsid w:val="009A399C"/>
    <w:rsid w:val="009A49F0"/>
    <w:rsid w:val="009B01DF"/>
    <w:rsid w:val="009B0D3C"/>
    <w:rsid w:val="009B1B82"/>
    <w:rsid w:val="009B226F"/>
    <w:rsid w:val="009B49F6"/>
    <w:rsid w:val="009B7EAF"/>
    <w:rsid w:val="009C0854"/>
    <w:rsid w:val="009C4AEC"/>
    <w:rsid w:val="009C5BB5"/>
    <w:rsid w:val="009C619E"/>
    <w:rsid w:val="009C70AB"/>
    <w:rsid w:val="009C723B"/>
    <w:rsid w:val="009C7E67"/>
    <w:rsid w:val="009C7F0D"/>
    <w:rsid w:val="009D174B"/>
    <w:rsid w:val="009D1751"/>
    <w:rsid w:val="009D1931"/>
    <w:rsid w:val="009D2401"/>
    <w:rsid w:val="009D47DA"/>
    <w:rsid w:val="009D6413"/>
    <w:rsid w:val="009D7621"/>
    <w:rsid w:val="009E26E7"/>
    <w:rsid w:val="009E41CA"/>
    <w:rsid w:val="009E5AF6"/>
    <w:rsid w:val="009E7A01"/>
    <w:rsid w:val="009F04E9"/>
    <w:rsid w:val="009F0D9E"/>
    <w:rsid w:val="009F11EF"/>
    <w:rsid w:val="009F11F9"/>
    <w:rsid w:val="009F48C7"/>
    <w:rsid w:val="009F544F"/>
    <w:rsid w:val="009F54F6"/>
    <w:rsid w:val="009F75E9"/>
    <w:rsid w:val="00A012CE"/>
    <w:rsid w:val="00A01323"/>
    <w:rsid w:val="00A01EE1"/>
    <w:rsid w:val="00A023C4"/>
    <w:rsid w:val="00A04928"/>
    <w:rsid w:val="00A073E7"/>
    <w:rsid w:val="00A107A8"/>
    <w:rsid w:val="00A1478E"/>
    <w:rsid w:val="00A16498"/>
    <w:rsid w:val="00A17322"/>
    <w:rsid w:val="00A2260A"/>
    <w:rsid w:val="00A24FE3"/>
    <w:rsid w:val="00A277A1"/>
    <w:rsid w:val="00A27E0D"/>
    <w:rsid w:val="00A307AD"/>
    <w:rsid w:val="00A3090A"/>
    <w:rsid w:val="00A3351D"/>
    <w:rsid w:val="00A34E2E"/>
    <w:rsid w:val="00A36FAD"/>
    <w:rsid w:val="00A36FE6"/>
    <w:rsid w:val="00A4061A"/>
    <w:rsid w:val="00A40FC5"/>
    <w:rsid w:val="00A41709"/>
    <w:rsid w:val="00A422F1"/>
    <w:rsid w:val="00A42C93"/>
    <w:rsid w:val="00A438D8"/>
    <w:rsid w:val="00A4420A"/>
    <w:rsid w:val="00A45CF0"/>
    <w:rsid w:val="00A50EB8"/>
    <w:rsid w:val="00A51CA0"/>
    <w:rsid w:val="00A522F2"/>
    <w:rsid w:val="00A525A9"/>
    <w:rsid w:val="00A55812"/>
    <w:rsid w:val="00A563FB"/>
    <w:rsid w:val="00A56E21"/>
    <w:rsid w:val="00A600D1"/>
    <w:rsid w:val="00A6110B"/>
    <w:rsid w:val="00A61D7C"/>
    <w:rsid w:val="00A622FF"/>
    <w:rsid w:val="00A63335"/>
    <w:rsid w:val="00A66BFD"/>
    <w:rsid w:val="00A67BD9"/>
    <w:rsid w:val="00A67BF4"/>
    <w:rsid w:val="00A719BF"/>
    <w:rsid w:val="00A725FB"/>
    <w:rsid w:val="00A72EDD"/>
    <w:rsid w:val="00A74AA2"/>
    <w:rsid w:val="00A75442"/>
    <w:rsid w:val="00A77620"/>
    <w:rsid w:val="00A80FB1"/>
    <w:rsid w:val="00A812EE"/>
    <w:rsid w:val="00A83381"/>
    <w:rsid w:val="00A834E9"/>
    <w:rsid w:val="00A83DAE"/>
    <w:rsid w:val="00A83F51"/>
    <w:rsid w:val="00A8537A"/>
    <w:rsid w:val="00A86203"/>
    <w:rsid w:val="00A8680F"/>
    <w:rsid w:val="00A877C0"/>
    <w:rsid w:val="00A87B85"/>
    <w:rsid w:val="00A87F77"/>
    <w:rsid w:val="00A9223B"/>
    <w:rsid w:val="00A93254"/>
    <w:rsid w:val="00A93489"/>
    <w:rsid w:val="00A93FE9"/>
    <w:rsid w:val="00A959AF"/>
    <w:rsid w:val="00A96C35"/>
    <w:rsid w:val="00A97307"/>
    <w:rsid w:val="00AA05B1"/>
    <w:rsid w:val="00AA084E"/>
    <w:rsid w:val="00AA26EF"/>
    <w:rsid w:val="00AA2C53"/>
    <w:rsid w:val="00AA4281"/>
    <w:rsid w:val="00AA4329"/>
    <w:rsid w:val="00AA7005"/>
    <w:rsid w:val="00AB1675"/>
    <w:rsid w:val="00AB2162"/>
    <w:rsid w:val="00AB2563"/>
    <w:rsid w:val="00AB3D7E"/>
    <w:rsid w:val="00AB65B7"/>
    <w:rsid w:val="00AB666F"/>
    <w:rsid w:val="00AB6DCB"/>
    <w:rsid w:val="00AC2550"/>
    <w:rsid w:val="00AC3651"/>
    <w:rsid w:val="00AC423E"/>
    <w:rsid w:val="00AC5AA6"/>
    <w:rsid w:val="00AC5F43"/>
    <w:rsid w:val="00AC6CDC"/>
    <w:rsid w:val="00AC7064"/>
    <w:rsid w:val="00AD09FA"/>
    <w:rsid w:val="00AD1B0F"/>
    <w:rsid w:val="00AD1BEA"/>
    <w:rsid w:val="00AD2188"/>
    <w:rsid w:val="00AD2DF5"/>
    <w:rsid w:val="00AD43B1"/>
    <w:rsid w:val="00AD48D8"/>
    <w:rsid w:val="00AD6337"/>
    <w:rsid w:val="00AD69C1"/>
    <w:rsid w:val="00AD6D1E"/>
    <w:rsid w:val="00AD78EC"/>
    <w:rsid w:val="00AE01B8"/>
    <w:rsid w:val="00AE2E8A"/>
    <w:rsid w:val="00AE3112"/>
    <w:rsid w:val="00AE3428"/>
    <w:rsid w:val="00AE4639"/>
    <w:rsid w:val="00AE5355"/>
    <w:rsid w:val="00AE659F"/>
    <w:rsid w:val="00AE7741"/>
    <w:rsid w:val="00AF1299"/>
    <w:rsid w:val="00AF2762"/>
    <w:rsid w:val="00AF2D43"/>
    <w:rsid w:val="00AF3187"/>
    <w:rsid w:val="00AF3233"/>
    <w:rsid w:val="00AF4F60"/>
    <w:rsid w:val="00AF5B40"/>
    <w:rsid w:val="00AF5BFA"/>
    <w:rsid w:val="00B001A0"/>
    <w:rsid w:val="00B0143B"/>
    <w:rsid w:val="00B040C9"/>
    <w:rsid w:val="00B05AAD"/>
    <w:rsid w:val="00B0605A"/>
    <w:rsid w:val="00B101A5"/>
    <w:rsid w:val="00B1025D"/>
    <w:rsid w:val="00B11A32"/>
    <w:rsid w:val="00B11AA0"/>
    <w:rsid w:val="00B128E0"/>
    <w:rsid w:val="00B12C71"/>
    <w:rsid w:val="00B130BC"/>
    <w:rsid w:val="00B130EB"/>
    <w:rsid w:val="00B154B4"/>
    <w:rsid w:val="00B16490"/>
    <w:rsid w:val="00B178CD"/>
    <w:rsid w:val="00B17B31"/>
    <w:rsid w:val="00B2035F"/>
    <w:rsid w:val="00B22141"/>
    <w:rsid w:val="00B22379"/>
    <w:rsid w:val="00B22CB8"/>
    <w:rsid w:val="00B23B02"/>
    <w:rsid w:val="00B2434D"/>
    <w:rsid w:val="00B249DB"/>
    <w:rsid w:val="00B27250"/>
    <w:rsid w:val="00B279BF"/>
    <w:rsid w:val="00B31461"/>
    <w:rsid w:val="00B32539"/>
    <w:rsid w:val="00B3331D"/>
    <w:rsid w:val="00B33D77"/>
    <w:rsid w:val="00B34922"/>
    <w:rsid w:val="00B34FE2"/>
    <w:rsid w:val="00B366B5"/>
    <w:rsid w:val="00B37373"/>
    <w:rsid w:val="00B37527"/>
    <w:rsid w:val="00B41651"/>
    <w:rsid w:val="00B41D55"/>
    <w:rsid w:val="00B45C94"/>
    <w:rsid w:val="00B45D76"/>
    <w:rsid w:val="00B45EB3"/>
    <w:rsid w:val="00B477F2"/>
    <w:rsid w:val="00B50BEE"/>
    <w:rsid w:val="00B51311"/>
    <w:rsid w:val="00B519FB"/>
    <w:rsid w:val="00B56AC3"/>
    <w:rsid w:val="00B56D77"/>
    <w:rsid w:val="00B57B05"/>
    <w:rsid w:val="00B57D2A"/>
    <w:rsid w:val="00B63148"/>
    <w:rsid w:val="00B63356"/>
    <w:rsid w:val="00B63479"/>
    <w:rsid w:val="00B637FD"/>
    <w:rsid w:val="00B6394D"/>
    <w:rsid w:val="00B639DB"/>
    <w:rsid w:val="00B646F6"/>
    <w:rsid w:val="00B65758"/>
    <w:rsid w:val="00B65C94"/>
    <w:rsid w:val="00B703E9"/>
    <w:rsid w:val="00B70AC0"/>
    <w:rsid w:val="00B71A1E"/>
    <w:rsid w:val="00B7246D"/>
    <w:rsid w:val="00B73476"/>
    <w:rsid w:val="00B742DD"/>
    <w:rsid w:val="00B75760"/>
    <w:rsid w:val="00B759FE"/>
    <w:rsid w:val="00B75B21"/>
    <w:rsid w:val="00B7700C"/>
    <w:rsid w:val="00B8118D"/>
    <w:rsid w:val="00B8256A"/>
    <w:rsid w:val="00B848A1"/>
    <w:rsid w:val="00B84EC2"/>
    <w:rsid w:val="00B862BA"/>
    <w:rsid w:val="00B90454"/>
    <w:rsid w:val="00B917F6"/>
    <w:rsid w:val="00B920EF"/>
    <w:rsid w:val="00B92757"/>
    <w:rsid w:val="00B93DDB"/>
    <w:rsid w:val="00B96089"/>
    <w:rsid w:val="00B964C8"/>
    <w:rsid w:val="00B96A14"/>
    <w:rsid w:val="00B97D53"/>
    <w:rsid w:val="00BA028B"/>
    <w:rsid w:val="00BA556D"/>
    <w:rsid w:val="00BA72B6"/>
    <w:rsid w:val="00BA7380"/>
    <w:rsid w:val="00BB0C65"/>
    <w:rsid w:val="00BB1351"/>
    <w:rsid w:val="00BB16E6"/>
    <w:rsid w:val="00BB25C4"/>
    <w:rsid w:val="00BB31BD"/>
    <w:rsid w:val="00BB3D14"/>
    <w:rsid w:val="00BB4FA2"/>
    <w:rsid w:val="00BB6655"/>
    <w:rsid w:val="00BB7951"/>
    <w:rsid w:val="00BC055E"/>
    <w:rsid w:val="00BC0F72"/>
    <w:rsid w:val="00BC143A"/>
    <w:rsid w:val="00BC31BD"/>
    <w:rsid w:val="00BC3629"/>
    <w:rsid w:val="00BC410E"/>
    <w:rsid w:val="00BC59A2"/>
    <w:rsid w:val="00BC63D8"/>
    <w:rsid w:val="00BC7EEF"/>
    <w:rsid w:val="00BD1D85"/>
    <w:rsid w:val="00BD3117"/>
    <w:rsid w:val="00BD40C8"/>
    <w:rsid w:val="00BE1B4D"/>
    <w:rsid w:val="00BE1D7C"/>
    <w:rsid w:val="00BE2147"/>
    <w:rsid w:val="00BE2476"/>
    <w:rsid w:val="00BE6B8D"/>
    <w:rsid w:val="00BE78FD"/>
    <w:rsid w:val="00BF0346"/>
    <w:rsid w:val="00BF1E22"/>
    <w:rsid w:val="00BF4560"/>
    <w:rsid w:val="00BF64FD"/>
    <w:rsid w:val="00BF677E"/>
    <w:rsid w:val="00BF7039"/>
    <w:rsid w:val="00BF7BF1"/>
    <w:rsid w:val="00C00247"/>
    <w:rsid w:val="00C02385"/>
    <w:rsid w:val="00C025FB"/>
    <w:rsid w:val="00C042DA"/>
    <w:rsid w:val="00C04607"/>
    <w:rsid w:val="00C06229"/>
    <w:rsid w:val="00C07AD4"/>
    <w:rsid w:val="00C12B98"/>
    <w:rsid w:val="00C1384C"/>
    <w:rsid w:val="00C13B05"/>
    <w:rsid w:val="00C14AF9"/>
    <w:rsid w:val="00C15196"/>
    <w:rsid w:val="00C168CB"/>
    <w:rsid w:val="00C1746D"/>
    <w:rsid w:val="00C175C7"/>
    <w:rsid w:val="00C17795"/>
    <w:rsid w:val="00C177A6"/>
    <w:rsid w:val="00C221F8"/>
    <w:rsid w:val="00C224FA"/>
    <w:rsid w:val="00C22AB9"/>
    <w:rsid w:val="00C23BD9"/>
    <w:rsid w:val="00C23FEA"/>
    <w:rsid w:val="00C24566"/>
    <w:rsid w:val="00C2458A"/>
    <w:rsid w:val="00C24CEF"/>
    <w:rsid w:val="00C2670A"/>
    <w:rsid w:val="00C27064"/>
    <w:rsid w:val="00C30CD8"/>
    <w:rsid w:val="00C3137D"/>
    <w:rsid w:val="00C314A6"/>
    <w:rsid w:val="00C32958"/>
    <w:rsid w:val="00C346B6"/>
    <w:rsid w:val="00C3601C"/>
    <w:rsid w:val="00C3698C"/>
    <w:rsid w:val="00C36D7F"/>
    <w:rsid w:val="00C36E4C"/>
    <w:rsid w:val="00C375D9"/>
    <w:rsid w:val="00C3764F"/>
    <w:rsid w:val="00C40E98"/>
    <w:rsid w:val="00C42CE1"/>
    <w:rsid w:val="00C42DCF"/>
    <w:rsid w:val="00C430E8"/>
    <w:rsid w:val="00C43660"/>
    <w:rsid w:val="00C44EB2"/>
    <w:rsid w:val="00C45A90"/>
    <w:rsid w:val="00C45B77"/>
    <w:rsid w:val="00C468C5"/>
    <w:rsid w:val="00C46EF9"/>
    <w:rsid w:val="00C47C81"/>
    <w:rsid w:val="00C50BC7"/>
    <w:rsid w:val="00C55F52"/>
    <w:rsid w:val="00C562C7"/>
    <w:rsid w:val="00C56EA5"/>
    <w:rsid w:val="00C57F95"/>
    <w:rsid w:val="00C606AB"/>
    <w:rsid w:val="00C60FE9"/>
    <w:rsid w:val="00C61F64"/>
    <w:rsid w:val="00C621F9"/>
    <w:rsid w:val="00C6478E"/>
    <w:rsid w:val="00C673F7"/>
    <w:rsid w:val="00C7013F"/>
    <w:rsid w:val="00C71365"/>
    <w:rsid w:val="00C72B7E"/>
    <w:rsid w:val="00C74F31"/>
    <w:rsid w:val="00C77446"/>
    <w:rsid w:val="00C77D67"/>
    <w:rsid w:val="00C8011C"/>
    <w:rsid w:val="00C80963"/>
    <w:rsid w:val="00C8235C"/>
    <w:rsid w:val="00C841CF"/>
    <w:rsid w:val="00C85160"/>
    <w:rsid w:val="00C86305"/>
    <w:rsid w:val="00C87072"/>
    <w:rsid w:val="00C874AC"/>
    <w:rsid w:val="00C874EC"/>
    <w:rsid w:val="00C877E7"/>
    <w:rsid w:val="00C87DE5"/>
    <w:rsid w:val="00C87ECF"/>
    <w:rsid w:val="00C91495"/>
    <w:rsid w:val="00C91A98"/>
    <w:rsid w:val="00C920A0"/>
    <w:rsid w:val="00C94E62"/>
    <w:rsid w:val="00C95CD4"/>
    <w:rsid w:val="00C95FAE"/>
    <w:rsid w:val="00C96C56"/>
    <w:rsid w:val="00C96D3D"/>
    <w:rsid w:val="00C970EE"/>
    <w:rsid w:val="00C971D0"/>
    <w:rsid w:val="00C97B0A"/>
    <w:rsid w:val="00CA008F"/>
    <w:rsid w:val="00CA0541"/>
    <w:rsid w:val="00CA236F"/>
    <w:rsid w:val="00CA37DE"/>
    <w:rsid w:val="00CA3B4C"/>
    <w:rsid w:val="00CA408F"/>
    <w:rsid w:val="00CA4DD3"/>
    <w:rsid w:val="00CA50D7"/>
    <w:rsid w:val="00CB06CC"/>
    <w:rsid w:val="00CB1767"/>
    <w:rsid w:val="00CB1D67"/>
    <w:rsid w:val="00CB350C"/>
    <w:rsid w:val="00CB3D2D"/>
    <w:rsid w:val="00CB492C"/>
    <w:rsid w:val="00CB4F17"/>
    <w:rsid w:val="00CB6023"/>
    <w:rsid w:val="00CB66F9"/>
    <w:rsid w:val="00CB6EC6"/>
    <w:rsid w:val="00CC1E31"/>
    <w:rsid w:val="00CC34A4"/>
    <w:rsid w:val="00CC3A1A"/>
    <w:rsid w:val="00CC5BE1"/>
    <w:rsid w:val="00CC6918"/>
    <w:rsid w:val="00CC6F4D"/>
    <w:rsid w:val="00CC740D"/>
    <w:rsid w:val="00CC74B0"/>
    <w:rsid w:val="00CD0265"/>
    <w:rsid w:val="00CD02B0"/>
    <w:rsid w:val="00CD08B2"/>
    <w:rsid w:val="00CD192A"/>
    <w:rsid w:val="00CD1C49"/>
    <w:rsid w:val="00CD2073"/>
    <w:rsid w:val="00CD2756"/>
    <w:rsid w:val="00CD2E91"/>
    <w:rsid w:val="00CD3BF3"/>
    <w:rsid w:val="00CD3D29"/>
    <w:rsid w:val="00CD6CF5"/>
    <w:rsid w:val="00CD728E"/>
    <w:rsid w:val="00CE0476"/>
    <w:rsid w:val="00CE085B"/>
    <w:rsid w:val="00CE09C1"/>
    <w:rsid w:val="00CE15FD"/>
    <w:rsid w:val="00CE1713"/>
    <w:rsid w:val="00CE1D79"/>
    <w:rsid w:val="00CE1D8B"/>
    <w:rsid w:val="00CE30BB"/>
    <w:rsid w:val="00CE38F4"/>
    <w:rsid w:val="00CE5E44"/>
    <w:rsid w:val="00CE79E9"/>
    <w:rsid w:val="00CE7AA9"/>
    <w:rsid w:val="00CE7DE6"/>
    <w:rsid w:val="00CE7F56"/>
    <w:rsid w:val="00CF1A82"/>
    <w:rsid w:val="00CF2215"/>
    <w:rsid w:val="00CF2579"/>
    <w:rsid w:val="00CF37F2"/>
    <w:rsid w:val="00CF458F"/>
    <w:rsid w:val="00CF6C7E"/>
    <w:rsid w:val="00D00CDB"/>
    <w:rsid w:val="00D0171D"/>
    <w:rsid w:val="00D02352"/>
    <w:rsid w:val="00D03926"/>
    <w:rsid w:val="00D03B85"/>
    <w:rsid w:val="00D059A8"/>
    <w:rsid w:val="00D071CA"/>
    <w:rsid w:val="00D078D2"/>
    <w:rsid w:val="00D1152E"/>
    <w:rsid w:val="00D116B8"/>
    <w:rsid w:val="00D13AD3"/>
    <w:rsid w:val="00D16635"/>
    <w:rsid w:val="00D1690B"/>
    <w:rsid w:val="00D17139"/>
    <w:rsid w:val="00D17FEA"/>
    <w:rsid w:val="00D2042D"/>
    <w:rsid w:val="00D20E31"/>
    <w:rsid w:val="00D23C86"/>
    <w:rsid w:val="00D251BF"/>
    <w:rsid w:val="00D254E2"/>
    <w:rsid w:val="00D255E2"/>
    <w:rsid w:val="00D3135E"/>
    <w:rsid w:val="00D31B94"/>
    <w:rsid w:val="00D33BC7"/>
    <w:rsid w:val="00D3467B"/>
    <w:rsid w:val="00D354CC"/>
    <w:rsid w:val="00D36FE9"/>
    <w:rsid w:val="00D37911"/>
    <w:rsid w:val="00D4148D"/>
    <w:rsid w:val="00D428F7"/>
    <w:rsid w:val="00D43255"/>
    <w:rsid w:val="00D435F9"/>
    <w:rsid w:val="00D43F42"/>
    <w:rsid w:val="00D44F4F"/>
    <w:rsid w:val="00D47334"/>
    <w:rsid w:val="00D50F5F"/>
    <w:rsid w:val="00D51407"/>
    <w:rsid w:val="00D514F2"/>
    <w:rsid w:val="00D521FB"/>
    <w:rsid w:val="00D5224F"/>
    <w:rsid w:val="00D52837"/>
    <w:rsid w:val="00D566C3"/>
    <w:rsid w:val="00D5686E"/>
    <w:rsid w:val="00D60CE7"/>
    <w:rsid w:val="00D60EC8"/>
    <w:rsid w:val="00D63EC0"/>
    <w:rsid w:val="00D64C16"/>
    <w:rsid w:val="00D676F4"/>
    <w:rsid w:val="00D704EE"/>
    <w:rsid w:val="00D70A01"/>
    <w:rsid w:val="00D70DFB"/>
    <w:rsid w:val="00D72E30"/>
    <w:rsid w:val="00D7346A"/>
    <w:rsid w:val="00D7562C"/>
    <w:rsid w:val="00D7673C"/>
    <w:rsid w:val="00D76FB5"/>
    <w:rsid w:val="00D77D31"/>
    <w:rsid w:val="00D804A5"/>
    <w:rsid w:val="00D807BC"/>
    <w:rsid w:val="00D90F14"/>
    <w:rsid w:val="00D9147D"/>
    <w:rsid w:val="00D91898"/>
    <w:rsid w:val="00D92687"/>
    <w:rsid w:val="00D927B9"/>
    <w:rsid w:val="00D9390A"/>
    <w:rsid w:val="00D94804"/>
    <w:rsid w:val="00D94EC6"/>
    <w:rsid w:val="00D95A45"/>
    <w:rsid w:val="00D96515"/>
    <w:rsid w:val="00D96839"/>
    <w:rsid w:val="00DA0A1E"/>
    <w:rsid w:val="00DA11A2"/>
    <w:rsid w:val="00DA2D1D"/>
    <w:rsid w:val="00DA2D30"/>
    <w:rsid w:val="00DA4AF3"/>
    <w:rsid w:val="00DA5D99"/>
    <w:rsid w:val="00DA6CE1"/>
    <w:rsid w:val="00DA7144"/>
    <w:rsid w:val="00DA7AA6"/>
    <w:rsid w:val="00DA7EB7"/>
    <w:rsid w:val="00DB12F1"/>
    <w:rsid w:val="00DB330A"/>
    <w:rsid w:val="00DB439E"/>
    <w:rsid w:val="00DB4C17"/>
    <w:rsid w:val="00DB4D51"/>
    <w:rsid w:val="00DB6946"/>
    <w:rsid w:val="00DB7DBD"/>
    <w:rsid w:val="00DC0883"/>
    <w:rsid w:val="00DC0E17"/>
    <w:rsid w:val="00DC4B52"/>
    <w:rsid w:val="00DC5635"/>
    <w:rsid w:val="00DC65F8"/>
    <w:rsid w:val="00DC6D1C"/>
    <w:rsid w:val="00DD00FC"/>
    <w:rsid w:val="00DD1F62"/>
    <w:rsid w:val="00DD353F"/>
    <w:rsid w:val="00DD520D"/>
    <w:rsid w:val="00DE0220"/>
    <w:rsid w:val="00DE11F5"/>
    <w:rsid w:val="00DE4E62"/>
    <w:rsid w:val="00DE759C"/>
    <w:rsid w:val="00DF33E9"/>
    <w:rsid w:val="00DF3411"/>
    <w:rsid w:val="00DF37DD"/>
    <w:rsid w:val="00DF5401"/>
    <w:rsid w:val="00DF7A12"/>
    <w:rsid w:val="00E013ED"/>
    <w:rsid w:val="00E0396D"/>
    <w:rsid w:val="00E0484C"/>
    <w:rsid w:val="00E04C61"/>
    <w:rsid w:val="00E05B0E"/>
    <w:rsid w:val="00E05EF9"/>
    <w:rsid w:val="00E06BE6"/>
    <w:rsid w:val="00E06DF1"/>
    <w:rsid w:val="00E0793B"/>
    <w:rsid w:val="00E07F95"/>
    <w:rsid w:val="00E12214"/>
    <w:rsid w:val="00E1252E"/>
    <w:rsid w:val="00E12955"/>
    <w:rsid w:val="00E14627"/>
    <w:rsid w:val="00E16DA0"/>
    <w:rsid w:val="00E1740E"/>
    <w:rsid w:val="00E21CD2"/>
    <w:rsid w:val="00E22A83"/>
    <w:rsid w:val="00E24090"/>
    <w:rsid w:val="00E2701E"/>
    <w:rsid w:val="00E27033"/>
    <w:rsid w:val="00E27500"/>
    <w:rsid w:val="00E277B9"/>
    <w:rsid w:val="00E32654"/>
    <w:rsid w:val="00E33752"/>
    <w:rsid w:val="00E363CD"/>
    <w:rsid w:val="00E373F2"/>
    <w:rsid w:val="00E4156B"/>
    <w:rsid w:val="00E4256E"/>
    <w:rsid w:val="00E42A10"/>
    <w:rsid w:val="00E43E72"/>
    <w:rsid w:val="00E452E7"/>
    <w:rsid w:val="00E455E7"/>
    <w:rsid w:val="00E45F60"/>
    <w:rsid w:val="00E46A0A"/>
    <w:rsid w:val="00E474FF"/>
    <w:rsid w:val="00E50DE4"/>
    <w:rsid w:val="00E52250"/>
    <w:rsid w:val="00E52C6F"/>
    <w:rsid w:val="00E548C7"/>
    <w:rsid w:val="00E550D8"/>
    <w:rsid w:val="00E6182F"/>
    <w:rsid w:val="00E61E28"/>
    <w:rsid w:val="00E6210E"/>
    <w:rsid w:val="00E62D34"/>
    <w:rsid w:val="00E62E02"/>
    <w:rsid w:val="00E637A0"/>
    <w:rsid w:val="00E65ED4"/>
    <w:rsid w:val="00E65FB7"/>
    <w:rsid w:val="00E6681D"/>
    <w:rsid w:val="00E67003"/>
    <w:rsid w:val="00E67138"/>
    <w:rsid w:val="00E67E22"/>
    <w:rsid w:val="00E70185"/>
    <w:rsid w:val="00E7373C"/>
    <w:rsid w:val="00E73C21"/>
    <w:rsid w:val="00E74C0E"/>
    <w:rsid w:val="00E759A1"/>
    <w:rsid w:val="00E77F37"/>
    <w:rsid w:val="00E80A00"/>
    <w:rsid w:val="00E8126E"/>
    <w:rsid w:val="00E821E1"/>
    <w:rsid w:val="00E82870"/>
    <w:rsid w:val="00E848CF"/>
    <w:rsid w:val="00E8533C"/>
    <w:rsid w:val="00E85791"/>
    <w:rsid w:val="00E875B8"/>
    <w:rsid w:val="00E901FC"/>
    <w:rsid w:val="00E94FE8"/>
    <w:rsid w:val="00E95E5B"/>
    <w:rsid w:val="00E979B5"/>
    <w:rsid w:val="00EA0B80"/>
    <w:rsid w:val="00EA1033"/>
    <w:rsid w:val="00EA19F9"/>
    <w:rsid w:val="00EA25B2"/>
    <w:rsid w:val="00EA36E9"/>
    <w:rsid w:val="00EA3FF4"/>
    <w:rsid w:val="00EA4A6C"/>
    <w:rsid w:val="00EA6078"/>
    <w:rsid w:val="00EB0B21"/>
    <w:rsid w:val="00EB0C5A"/>
    <w:rsid w:val="00EB0D0D"/>
    <w:rsid w:val="00EB16F3"/>
    <w:rsid w:val="00EB1A23"/>
    <w:rsid w:val="00EB2B5E"/>
    <w:rsid w:val="00EB4B91"/>
    <w:rsid w:val="00EB53D3"/>
    <w:rsid w:val="00EB6DEE"/>
    <w:rsid w:val="00EB6E86"/>
    <w:rsid w:val="00EB7BED"/>
    <w:rsid w:val="00EC353D"/>
    <w:rsid w:val="00EC509B"/>
    <w:rsid w:val="00EC56CC"/>
    <w:rsid w:val="00ED2368"/>
    <w:rsid w:val="00ED2690"/>
    <w:rsid w:val="00ED42EA"/>
    <w:rsid w:val="00ED43DA"/>
    <w:rsid w:val="00ED6E59"/>
    <w:rsid w:val="00EE1D4E"/>
    <w:rsid w:val="00EE33A8"/>
    <w:rsid w:val="00EE56BA"/>
    <w:rsid w:val="00EE633B"/>
    <w:rsid w:val="00EE6494"/>
    <w:rsid w:val="00EE68B6"/>
    <w:rsid w:val="00EF08BB"/>
    <w:rsid w:val="00EF1036"/>
    <w:rsid w:val="00EF21A9"/>
    <w:rsid w:val="00EF43BC"/>
    <w:rsid w:val="00EF4934"/>
    <w:rsid w:val="00EF59BE"/>
    <w:rsid w:val="00EF6323"/>
    <w:rsid w:val="00EF65A8"/>
    <w:rsid w:val="00EF71E0"/>
    <w:rsid w:val="00EF75EA"/>
    <w:rsid w:val="00EF78E2"/>
    <w:rsid w:val="00F00A4B"/>
    <w:rsid w:val="00F0193E"/>
    <w:rsid w:val="00F02389"/>
    <w:rsid w:val="00F03542"/>
    <w:rsid w:val="00F03605"/>
    <w:rsid w:val="00F04025"/>
    <w:rsid w:val="00F04BC3"/>
    <w:rsid w:val="00F04FAB"/>
    <w:rsid w:val="00F0542E"/>
    <w:rsid w:val="00F05DC8"/>
    <w:rsid w:val="00F07FF5"/>
    <w:rsid w:val="00F10323"/>
    <w:rsid w:val="00F12017"/>
    <w:rsid w:val="00F12889"/>
    <w:rsid w:val="00F12D79"/>
    <w:rsid w:val="00F1381E"/>
    <w:rsid w:val="00F140A1"/>
    <w:rsid w:val="00F141CD"/>
    <w:rsid w:val="00F14750"/>
    <w:rsid w:val="00F14A83"/>
    <w:rsid w:val="00F16C74"/>
    <w:rsid w:val="00F17573"/>
    <w:rsid w:val="00F17A4B"/>
    <w:rsid w:val="00F21C7D"/>
    <w:rsid w:val="00F21E28"/>
    <w:rsid w:val="00F22738"/>
    <w:rsid w:val="00F22E42"/>
    <w:rsid w:val="00F261F7"/>
    <w:rsid w:val="00F265B0"/>
    <w:rsid w:val="00F26BE4"/>
    <w:rsid w:val="00F30018"/>
    <w:rsid w:val="00F3201F"/>
    <w:rsid w:val="00F32607"/>
    <w:rsid w:val="00F32F31"/>
    <w:rsid w:val="00F347D9"/>
    <w:rsid w:val="00F348CA"/>
    <w:rsid w:val="00F348CD"/>
    <w:rsid w:val="00F34CAD"/>
    <w:rsid w:val="00F35A73"/>
    <w:rsid w:val="00F3677A"/>
    <w:rsid w:val="00F3730A"/>
    <w:rsid w:val="00F37522"/>
    <w:rsid w:val="00F40B34"/>
    <w:rsid w:val="00F40FE2"/>
    <w:rsid w:val="00F4267A"/>
    <w:rsid w:val="00F42918"/>
    <w:rsid w:val="00F432F1"/>
    <w:rsid w:val="00F43B4D"/>
    <w:rsid w:val="00F45E0E"/>
    <w:rsid w:val="00F46209"/>
    <w:rsid w:val="00F476B3"/>
    <w:rsid w:val="00F5047A"/>
    <w:rsid w:val="00F50EAF"/>
    <w:rsid w:val="00F52910"/>
    <w:rsid w:val="00F53046"/>
    <w:rsid w:val="00F5651E"/>
    <w:rsid w:val="00F57947"/>
    <w:rsid w:val="00F609EF"/>
    <w:rsid w:val="00F61191"/>
    <w:rsid w:val="00F611CA"/>
    <w:rsid w:val="00F619BB"/>
    <w:rsid w:val="00F619CE"/>
    <w:rsid w:val="00F63027"/>
    <w:rsid w:val="00F633E1"/>
    <w:rsid w:val="00F63EF8"/>
    <w:rsid w:val="00F66707"/>
    <w:rsid w:val="00F7215E"/>
    <w:rsid w:val="00F73F67"/>
    <w:rsid w:val="00F74AAE"/>
    <w:rsid w:val="00F77537"/>
    <w:rsid w:val="00F77DE4"/>
    <w:rsid w:val="00F80108"/>
    <w:rsid w:val="00F87FE3"/>
    <w:rsid w:val="00F94CDE"/>
    <w:rsid w:val="00F94F96"/>
    <w:rsid w:val="00F9534D"/>
    <w:rsid w:val="00F978DA"/>
    <w:rsid w:val="00FA1EB7"/>
    <w:rsid w:val="00FA3519"/>
    <w:rsid w:val="00FA5BD4"/>
    <w:rsid w:val="00FA7790"/>
    <w:rsid w:val="00FA7BC2"/>
    <w:rsid w:val="00FA7CEB"/>
    <w:rsid w:val="00FB1877"/>
    <w:rsid w:val="00FB4B07"/>
    <w:rsid w:val="00FB5342"/>
    <w:rsid w:val="00FB6B2B"/>
    <w:rsid w:val="00FB7532"/>
    <w:rsid w:val="00FC0F49"/>
    <w:rsid w:val="00FC13A9"/>
    <w:rsid w:val="00FC15D6"/>
    <w:rsid w:val="00FC1900"/>
    <w:rsid w:val="00FC3E90"/>
    <w:rsid w:val="00FC4B13"/>
    <w:rsid w:val="00FC57A2"/>
    <w:rsid w:val="00FC5D9B"/>
    <w:rsid w:val="00FC7223"/>
    <w:rsid w:val="00FC7B12"/>
    <w:rsid w:val="00FC7E4B"/>
    <w:rsid w:val="00FD1BDE"/>
    <w:rsid w:val="00FD4D76"/>
    <w:rsid w:val="00FD6271"/>
    <w:rsid w:val="00FD71F5"/>
    <w:rsid w:val="00FE19E3"/>
    <w:rsid w:val="00FE626D"/>
    <w:rsid w:val="00FE631C"/>
    <w:rsid w:val="00FE6BC6"/>
    <w:rsid w:val="00FE6BF8"/>
    <w:rsid w:val="00FE6E4D"/>
    <w:rsid w:val="00FF1148"/>
    <w:rsid w:val="00FF17F8"/>
    <w:rsid w:val="00FF1C9D"/>
    <w:rsid w:val="00FF2C55"/>
    <w:rsid w:val="00FF30B4"/>
    <w:rsid w:val="00FF62FC"/>
    <w:rsid w:val="00FF70D3"/>
    <w:rsid w:val="00FF7635"/>
    <w:rsid w:val="00FF78BC"/>
    <w:rsid w:val="00FF7A7C"/>
    <w:rsid w:val="0B0C17FE"/>
    <w:rsid w:val="1DD06372"/>
    <w:rsid w:val="47BC742D"/>
    <w:rsid w:val="77876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4921917"/>
  <w15:docId w15:val="{5AC419CF-3006-47A2-9027-CF123B53B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nhideWhenUsed="1" w:qFormat="1"/>
    <w:lsdException w:name="annotation text" w:semiHidden="1" w:uiPriority="0" w:unhideWhenUsed="1" w:qFormat="1"/>
    <w:lsdException w:name="header" w:uiPriority="0" w:unhideWhenUsed="1" w:qFormat="1"/>
    <w:lsdException w:name="footer" w:uiPriority="0" w:unhideWhenUsed="1" w:qFormat="1"/>
    <w:lsdException w:name="index heading" w:semiHidden="1" w:unhideWhenUsed="1"/>
    <w:lsdException w:name="caption" w:uiPriority="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iPriority="0"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qFormat="1"/>
    <w:lsdException w:name="FollowedHyperlink" w:uiPriority="0" w:unhideWhenUsed="1" w:qFormat="1"/>
    <w:lsdException w:name="Strong" w:uiPriority="0" w:qFormat="1"/>
    <w:lsdException w:name="Emphasis" w:uiPriority="20" w:qFormat="1"/>
    <w:lsdException w:name="Document Map" w:semiHidden="1"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qFormat="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iPriority="0"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1CD"/>
    <w:pPr>
      <w:widowControl w:val="0"/>
      <w:jc w:val="both"/>
    </w:pPr>
    <w:rPr>
      <w:kern w:val="2"/>
      <w:sz w:val="21"/>
      <w:szCs w:val="22"/>
    </w:rPr>
  </w:style>
  <w:style w:type="paragraph" w:styleId="1">
    <w:name w:val="heading 1"/>
    <w:basedOn w:val="a"/>
    <w:next w:val="a"/>
    <w:link w:val="10"/>
    <w:qFormat/>
    <w:rsid w:val="009021CD"/>
    <w:pPr>
      <w:keepNext/>
      <w:keepLines/>
      <w:spacing w:before="160" w:after="160" w:line="578" w:lineRule="auto"/>
      <w:outlineLvl w:val="0"/>
    </w:pPr>
    <w:rPr>
      <w:b/>
      <w:bCs/>
      <w:kern w:val="44"/>
      <w:sz w:val="44"/>
      <w:szCs w:val="44"/>
    </w:rPr>
  </w:style>
  <w:style w:type="paragraph" w:styleId="2">
    <w:name w:val="heading 2"/>
    <w:basedOn w:val="a"/>
    <w:next w:val="a"/>
    <w:link w:val="20"/>
    <w:unhideWhenUsed/>
    <w:qFormat/>
    <w:rsid w:val="009021CD"/>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rsid w:val="009021CD"/>
    <w:pPr>
      <w:keepNext/>
      <w:keepLines/>
      <w:spacing w:before="260" w:after="260" w:line="416" w:lineRule="auto"/>
      <w:outlineLvl w:val="2"/>
    </w:pPr>
    <w:rPr>
      <w:b/>
      <w:bCs/>
      <w:sz w:val="32"/>
      <w:szCs w:val="32"/>
    </w:rPr>
  </w:style>
  <w:style w:type="paragraph" w:styleId="4">
    <w:name w:val="heading 4"/>
    <w:basedOn w:val="a"/>
    <w:next w:val="a"/>
    <w:link w:val="40"/>
    <w:unhideWhenUsed/>
    <w:qFormat/>
    <w:rsid w:val="009021CD"/>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9021CD"/>
    <w:pPr>
      <w:keepNext/>
      <w:keepLines/>
      <w:spacing w:before="280" w:after="290" w:line="376" w:lineRule="auto"/>
      <w:outlineLvl w:val="4"/>
    </w:pPr>
    <w:rPr>
      <w:rFonts w:ascii="Times New Roman" w:eastAsia="宋体"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9021CD"/>
    <w:pPr>
      <w:spacing w:line="400" w:lineRule="exact"/>
      <w:ind w:firstLineChars="200" w:firstLine="420"/>
    </w:pPr>
    <w:rPr>
      <w:rFonts w:ascii="Times New Roman" w:eastAsia="宋体" w:hAnsi="Times New Roman" w:cs="Times New Roman"/>
      <w:sz w:val="24"/>
      <w:szCs w:val="24"/>
    </w:rPr>
  </w:style>
  <w:style w:type="paragraph" w:styleId="a4">
    <w:name w:val="caption"/>
    <w:basedOn w:val="a"/>
    <w:next w:val="a"/>
    <w:link w:val="a5"/>
    <w:uiPriority w:val="6"/>
    <w:unhideWhenUsed/>
    <w:qFormat/>
    <w:rsid w:val="009021CD"/>
    <w:pPr>
      <w:spacing w:line="400" w:lineRule="exact"/>
      <w:jc w:val="center"/>
    </w:pPr>
    <w:rPr>
      <w:rFonts w:ascii="Times New Roman" w:eastAsia="楷体" w:hAnsi="Times New Roman" w:cs="Times New Roman"/>
      <w:szCs w:val="20"/>
    </w:rPr>
  </w:style>
  <w:style w:type="paragraph" w:styleId="a6">
    <w:name w:val="Document Map"/>
    <w:basedOn w:val="a"/>
    <w:link w:val="a7"/>
    <w:semiHidden/>
    <w:qFormat/>
    <w:rsid w:val="009021CD"/>
    <w:pPr>
      <w:shd w:val="clear" w:color="auto" w:fill="000080"/>
      <w:spacing w:line="400" w:lineRule="exact"/>
    </w:pPr>
    <w:rPr>
      <w:rFonts w:ascii="Times New Roman" w:eastAsia="宋体" w:hAnsi="Times New Roman" w:cs="Times New Roman"/>
      <w:sz w:val="24"/>
      <w:szCs w:val="24"/>
    </w:rPr>
  </w:style>
  <w:style w:type="paragraph" w:styleId="a8">
    <w:name w:val="annotation text"/>
    <w:basedOn w:val="a"/>
    <w:link w:val="a9"/>
    <w:semiHidden/>
    <w:unhideWhenUsed/>
    <w:qFormat/>
    <w:rsid w:val="009021CD"/>
    <w:pPr>
      <w:jc w:val="left"/>
    </w:pPr>
  </w:style>
  <w:style w:type="paragraph" w:styleId="aa">
    <w:name w:val="Body Text"/>
    <w:basedOn w:val="a"/>
    <w:link w:val="ab"/>
    <w:qFormat/>
    <w:rsid w:val="009021CD"/>
    <w:pPr>
      <w:spacing w:after="120" w:line="400" w:lineRule="exact"/>
    </w:pPr>
    <w:rPr>
      <w:rFonts w:ascii="Times New Roman" w:eastAsia="宋体" w:hAnsi="Times New Roman" w:cs="Times New Roman"/>
      <w:sz w:val="24"/>
      <w:szCs w:val="24"/>
    </w:rPr>
  </w:style>
  <w:style w:type="paragraph" w:styleId="21">
    <w:name w:val="List 2"/>
    <w:basedOn w:val="a"/>
    <w:qFormat/>
    <w:rsid w:val="009021CD"/>
    <w:pPr>
      <w:spacing w:line="400" w:lineRule="exact"/>
      <w:ind w:leftChars="200" w:left="100" w:hangingChars="200" w:hanging="200"/>
    </w:pPr>
    <w:rPr>
      <w:rFonts w:ascii="Times New Roman" w:eastAsia="宋体" w:hAnsi="Times New Roman" w:cs="Times New Roman"/>
      <w:sz w:val="24"/>
      <w:szCs w:val="24"/>
    </w:rPr>
  </w:style>
  <w:style w:type="paragraph" w:styleId="22">
    <w:name w:val="Body Text Indent 2"/>
    <w:basedOn w:val="a"/>
    <w:link w:val="23"/>
    <w:rsid w:val="009021CD"/>
    <w:pPr>
      <w:spacing w:after="120" w:line="480" w:lineRule="auto"/>
      <w:ind w:leftChars="200" w:left="420"/>
    </w:pPr>
    <w:rPr>
      <w:rFonts w:ascii="Times New Roman" w:eastAsia="宋体" w:hAnsi="Times New Roman" w:cs="Times New Roman"/>
      <w:sz w:val="24"/>
      <w:szCs w:val="24"/>
    </w:rPr>
  </w:style>
  <w:style w:type="paragraph" w:styleId="ac">
    <w:name w:val="Balloon Text"/>
    <w:basedOn w:val="a"/>
    <w:link w:val="ad"/>
    <w:uiPriority w:val="99"/>
    <w:semiHidden/>
    <w:unhideWhenUsed/>
    <w:qFormat/>
    <w:rsid w:val="009021CD"/>
    <w:rPr>
      <w:sz w:val="18"/>
      <w:szCs w:val="18"/>
    </w:rPr>
  </w:style>
  <w:style w:type="paragraph" w:styleId="ae">
    <w:name w:val="footer"/>
    <w:basedOn w:val="a"/>
    <w:link w:val="af"/>
    <w:unhideWhenUsed/>
    <w:qFormat/>
    <w:rsid w:val="009021CD"/>
    <w:pPr>
      <w:widowControl/>
      <w:spacing w:before="100" w:beforeAutospacing="1" w:after="100" w:afterAutospacing="1"/>
      <w:jc w:val="left"/>
    </w:pPr>
    <w:rPr>
      <w:rFonts w:ascii="宋体" w:eastAsia="宋体" w:hAnsi="宋体" w:cs="宋体"/>
      <w:kern w:val="0"/>
      <w:sz w:val="24"/>
      <w:szCs w:val="24"/>
    </w:rPr>
  </w:style>
  <w:style w:type="paragraph" w:styleId="af0">
    <w:name w:val="header"/>
    <w:basedOn w:val="a"/>
    <w:link w:val="af1"/>
    <w:unhideWhenUsed/>
    <w:qFormat/>
    <w:rsid w:val="009021CD"/>
    <w:pPr>
      <w:pBdr>
        <w:bottom w:val="single" w:sz="6" w:space="1" w:color="auto"/>
      </w:pBdr>
      <w:tabs>
        <w:tab w:val="center" w:pos="4153"/>
        <w:tab w:val="right" w:pos="8306"/>
      </w:tabs>
      <w:snapToGrid w:val="0"/>
      <w:jc w:val="center"/>
    </w:pPr>
    <w:rPr>
      <w:sz w:val="18"/>
      <w:szCs w:val="18"/>
    </w:rPr>
  </w:style>
  <w:style w:type="paragraph" w:styleId="af2">
    <w:name w:val="footnote text"/>
    <w:basedOn w:val="a"/>
    <w:link w:val="af3"/>
    <w:uiPriority w:val="99"/>
    <w:semiHidden/>
    <w:unhideWhenUsed/>
    <w:qFormat/>
    <w:rsid w:val="009021CD"/>
    <w:pPr>
      <w:snapToGrid w:val="0"/>
      <w:jc w:val="left"/>
    </w:pPr>
    <w:rPr>
      <w:sz w:val="18"/>
      <w:szCs w:val="18"/>
    </w:rPr>
  </w:style>
  <w:style w:type="paragraph" w:styleId="HTML">
    <w:name w:val="HTML Preformatted"/>
    <w:basedOn w:val="a"/>
    <w:link w:val="HTML0"/>
    <w:uiPriority w:val="99"/>
    <w:semiHidden/>
    <w:unhideWhenUsed/>
    <w:qFormat/>
    <w:rsid w:val="009021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paragraph" w:styleId="af4">
    <w:name w:val="Normal (Web)"/>
    <w:basedOn w:val="a"/>
    <w:rsid w:val="009021CD"/>
    <w:pPr>
      <w:widowControl/>
      <w:spacing w:before="100" w:beforeAutospacing="1" w:after="100" w:afterAutospacing="1" w:line="400" w:lineRule="exact"/>
      <w:jc w:val="left"/>
    </w:pPr>
    <w:rPr>
      <w:rFonts w:ascii="宋体" w:eastAsia="宋体" w:hAnsi="宋体" w:cs="宋体"/>
      <w:kern w:val="0"/>
      <w:sz w:val="24"/>
      <w:szCs w:val="24"/>
    </w:rPr>
  </w:style>
  <w:style w:type="paragraph" w:styleId="af5">
    <w:name w:val="annotation subject"/>
    <w:basedOn w:val="a8"/>
    <w:next w:val="a8"/>
    <w:link w:val="af6"/>
    <w:unhideWhenUsed/>
    <w:rsid w:val="009021CD"/>
    <w:rPr>
      <w:b/>
      <w:bCs/>
    </w:rPr>
  </w:style>
  <w:style w:type="paragraph" w:styleId="af7">
    <w:name w:val="Body Text First Indent"/>
    <w:basedOn w:val="aa"/>
    <w:link w:val="af8"/>
    <w:uiPriority w:val="99"/>
    <w:semiHidden/>
    <w:unhideWhenUsed/>
    <w:qFormat/>
    <w:rsid w:val="009021CD"/>
    <w:pPr>
      <w:spacing w:line="240" w:lineRule="auto"/>
      <w:ind w:firstLineChars="100" w:firstLine="420"/>
    </w:pPr>
    <w:rPr>
      <w:rFonts w:asciiTheme="minorHAnsi" w:eastAsiaTheme="minorEastAsia" w:hAnsiTheme="minorHAnsi" w:cstheme="minorBidi"/>
      <w:sz w:val="21"/>
      <w:szCs w:val="22"/>
    </w:rPr>
  </w:style>
  <w:style w:type="table" w:styleId="af9">
    <w:name w:val="Table Grid"/>
    <w:basedOn w:val="a1"/>
    <w:uiPriority w:val="59"/>
    <w:qFormat/>
    <w:rsid w:val="009021C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Table Theme"/>
    <w:basedOn w:val="a1"/>
    <w:rsid w:val="009021CD"/>
    <w:pPr>
      <w:widowControl w:val="0"/>
      <w:spacing w:line="400" w:lineRule="exact"/>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1">
    <w:name w:val="Table 3D effects 3"/>
    <w:basedOn w:val="a1"/>
    <w:qFormat/>
    <w:rsid w:val="009021CD"/>
    <w:pPr>
      <w:widowControl w:val="0"/>
      <w:spacing w:line="400" w:lineRule="exact"/>
      <w:jc w:val="both"/>
    </w:pPr>
    <w:rPr>
      <w:rFonts w:ascii="Times New Roman" w:eastAsia="宋体" w:hAnsi="Times New Roman" w:cs="Times New Roman"/>
    </w:r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character" w:styleId="afb">
    <w:name w:val="Strong"/>
    <w:basedOn w:val="a0"/>
    <w:qFormat/>
    <w:rsid w:val="009021CD"/>
    <w:rPr>
      <w:b/>
      <w:bCs/>
    </w:rPr>
  </w:style>
  <w:style w:type="character" w:styleId="afc">
    <w:name w:val="page number"/>
    <w:basedOn w:val="a0"/>
    <w:rsid w:val="009021CD"/>
  </w:style>
  <w:style w:type="character" w:styleId="afd">
    <w:name w:val="FollowedHyperlink"/>
    <w:basedOn w:val="a0"/>
    <w:unhideWhenUsed/>
    <w:qFormat/>
    <w:rsid w:val="009021CD"/>
    <w:rPr>
      <w:color w:val="800080" w:themeColor="followedHyperlink"/>
      <w:u w:val="single"/>
    </w:rPr>
  </w:style>
  <w:style w:type="character" w:styleId="afe">
    <w:name w:val="Emphasis"/>
    <w:basedOn w:val="a0"/>
    <w:uiPriority w:val="20"/>
    <w:qFormat/>
    <w:rsid w:val="009021CD"/>
    <w:rPr>
      <w:i/>
      <w:iCs/>
    </w:rPr>
  </w:style>
  <w:style w:type="character" w:styleId="aff">
    <w:name w:val="Hyperlink"/>
    <w:basedOn w:val="a0"/>
    <w:uiPriority w:val="99"/>
    <w:unhideWhenUsed/>
    <w:qFormat/>
    <w:rsid w:val="009021CD"/>
    <w:rPr>
      <w:color w:val="0000FF"/>
      <w:u w:val="single"/>
    </w:rPr>
  </w:style>
  <w:style w:type="character" w:styleId="HTML1">
    <w:name w:val="HTML Code"/>
    <w:basedOn w:val="a0"/>
    <w:uiPriority w:val="99"/>
    <w:semiHidden/>
    <w:unhideWhenUsed/>
    <w:qFormat/>
    <w:rsid w:val="009021CD"/>
    <w:rPr>
      <w:rFonts w:ascii="宋体" w:eastAsia="宋体" w:hAnsi="宋体" w:cs="宋体"/>
      <w:sz w:val="24"/>
      <w:szCs w:val="24"/>
    </w:rPr>
  </w:style>
  <w:style w:type="character" w:styleId="aff0">
    <w:name w:val="annotation reference"/>
    <w:basedOn w:val="a0"/>
    <w:unhideWhenUsed/>
    <w:qFormat/>
    <w:rsid w:val="009021CD"/>
    <w:rPr>
      <w:sz w:val="21"/>
      <w:szCs w:val="21"/>
    </w:rPr>
  </w:style>
  <w:style w:type="character" w:styleId="aff1">
    <w:name w:val="footnote reference"/>
    <w:basedOn w:val="a0"/>
    <w:uiPriority w:val="99"/>
    <w:semiHidden/>
    <w:unhideWhenUsed/>
    <w:qFormat/>
    <w:rsid w:val="009021CD"/>
    <w:rPr>
      <w:vertAlign w:val="superscript"/>
    </w:rPr>
  </w:style>
  <w:style w:type="character" w:customStyle="1" w:styleId="style6">
    <w:name w:val="style6"/>
    <w:basedOn w:val="a0"/>
    <w:qFormat/>
    <w:rsid w:val="009021CD"/>
  </w:style>
  <w:style w:type="character" w:customStyle="1" w:styleId="af">
    <w:name w:val="页脚 字符"/>
    <w:basedOn w:val="a0"/>
    <w:link w:val="ae"/>
    <w:uiPriority w:val="99"/>
    <w:qFormat/>
    <w:rsid w:val="009021CD"/>
    <w:rPr>
      <w:rFonts w:ascii="宋体" w:eastAsia="宋体" w:hAnsi="宋体" w:cs="宋体"/>
      <w:kern w:val="0"/>
      <w:sz w:val="24"/>
      <w:szCs w:val="24"/>
    </w:rPr>
  </w:style>
  <w:style w:type="character" w:customStyle="1" w:styleId="af1">
    <w:name w:val="页眉 字符"/>
    <w:basedOn w:val="a0"/>
    <w:link w:val="af0"/>
    <w:uiPriority w:val="99"/>
    <w:qFormat/>
    <w:rsid w:val="009021CD"/>
    <w:rPr>
      <w:sz w:val="18"/>
      <w:szCs w:val="18"/>
    </w:rPr>
  </w:style>
  <w:style w:type="character" w:customStyle="1" w:styleId="af3">
    <w:name w:val="脚注文本 字符"/>
    <w:basedOn w:val="a0"/>
    <w:link w:val="af2"/>
    <w:uiPriority w:val="99"/>
    <w:semiHidden/>
    <w:qFormat/>
    <w:rsid w:val="009021CD"/>
    <w:rPr>
      <w:sz w:val="18"/>
      <w:szCs w:val="18"/>
    </w:rPr>
  </w:style>
  <w:style w:type="character" w:customStyle="1" w:styleId="ad">
    <w:name w:val="批注框文本 字符"/>
    <w:basedOn w:val="a0"/>
    <w:link w:val="ac"/>
    <w:uiPriority w:val="99"/>
    <w:semiHidden/>
    <w:qFormat/>
    <w:rsid w:val="009021CD"/>
    <w:rPr>
      <w:sz w:val="18"/>
      <w:szCs w:val="18"/>
    </w:rPr>
  </w:style>
  <w:style w:type="paragraph" w:styleId="aff2">
    <w:name w:val="List Paragraph"/>
    <w:basedOn w:val="a"/>
    <w:link w:val="aff3"/>
    <w:uiPriority w:val="72"/>
    <w:qFormat/>
    <w:rsid w:val="009021CD"/>
    <w:pPr>
      <w:ind w:firstLineChars="200" w:firstLine="420"/>
    </w:pPr>
  </w:style>
  <w:style w:type="paragraph" w:styleId="aff4">
    <w:name w:val="No Spacing"/>
    <w:uiPriority w:val="1"/>
    <w:qFormat/>
    <w:rsid w:val="009021CD"/>
    <w:pPr>
      <w:widowControl w:val="0"/>
      <w:jc w:val="both"/>
    </w:pPr>
    <w:rPr>
      <w:kern w:val="2"/>
      <w:sz w:val="21"/>
      <w:szCs w:val="22"/>
    </w:rPr>
  </w:style>
  <w:style w:type="character" w:customStyle="1" w:styleId="10">
    <w:name w:val="标题 1 字符"/>
    <w:basedOn w:val="a0"/>
    <w:link w:val="1"/>
    <w:qFormat/>
    <w:rsid w:val="009021CD"/>
    <w:rPr>
      <w:b/>
      <w:bCs/>
      <w:kern w:val="44"/>
      <w:sz w:val="44"/>
      <w:szCs w:val="44"/>
    </w:rPr>
  </w:style>
  <w:style w:type="character" w:customStyle="1" w:styleId="20">
    <w:name w:val="标题 2 字符"/>
    <w:basedOn w:val="a0"/>
    <w:link w:val="2"/>
    <w:qFormat/>
    <w:rsid w:val="009021CD"/>
    <w:rPr>
      <w:rFonts w:asciiTheme="majorHAnsi" w:eastAsiaTheme="majorEastAsia" w:hAnsiTheme="majorHAnsi" w:cstheme="majorBidi"/>
      <w:b/>
      <w:bCs/>
      <w:sz w:val="32"/>
      <w:szCs w:val="32"/>
    </w:rPr>
  </w:style>
  <w:style w:type="paragraph" w:customStyle="1" w:styleId="11">
    <w:name w:val="列出段落1"/>
    <w:basedOn w:val="a"/>
    <w:uiPriority w:val="34"/>
    <w:qFormat/>
    <w:rsid w:val="009021CD"/>
    <w:pPr>
      <w:ind w:firstLineChars="200" w:firstLine="420"/>
    </w:pPr>
    <w:rPr>
      <w:rFonts w:ascii="Times New Roman" w:eastAsia="宋体" w:hAnsi="Times New Roman" w:cs="Arial"/>
      <w:kern w:val="0"/>
      <w:sz w:val="24"/>
      <w:szCs w:val="24"/>
    </w:rPr>
  </w:style>
  <w:style w:type="character" w:customStyle="1" w:styleId="12">
    <w:name w:val="未处理的提及1"/>
    <w:basedOn w:val="a0"/>
    <w:uiPriority w:val="99"/>
    <w:semiHidden/>
    <w:unhideWhenUsed/>
    <w:qFormat/>
    <w:rsid w:val="009021CD"/>
    <w:rPr>
      <w:color w:val="808080"/>
      <w:shd w:val="clear" w:color="auto" w:fill="E6E6E6"/>
    </w:rPr>
  </w:style>
  <w:style w:type="character" w:customStyle="1" w:styleId="apple-converted-space">
    <w:name w:val="apple-converted-space"/>
    <w:basedOn w:val="a0"/>
    <w:qFormat/>
    <w:rsid w:val="009021CD"/>
  </w:style>
  <w:style w:type="character" w:styleId="aff5">
    <w:name w:val="Placeholder Text"/>
    <w:basedOn w:val="a0"/>
    <w:uiPriority w:val="99"/>
    <w:semiHidden/>
    <w:qFormat/>
    <w:rsid w:val="009021CD"/>
    <w:rPr>
      <w:color w:val="808080"/>
    </w:rPr>
  </w:style>
  <w:style w:type="character" w:customStyle="1" w:styleId="a9">
    <w:name w:val="批注文字 字符"/>
    <w:basedOn w:val="a0"/>
    <w:link w:val="a8"/>
    <w:semiHidden/>
    <w:qFormat/>
    <w:rsid w:val="009021CD"/>
  </w:style>
  <w:style w:type="character" w:customStyle="1" w:styleId="af6">
    <w:name w:val="批注主题 字符"/>
    <w:basedOn w:val="a9"/>
    <w:link w:val="af5"/>
    <w:qFormat/>
    <w:rsid w:val="009021CD"/>
    <w:rPr>
      <w:b/>
      <w:bCs/>
    </w:rPr>
  </w:style>
  <w:style w:type="character" w:customStyle="1" w:styleId="40">
    <w:name w:val="标题 4 字符"/>
    <w:basedOn w:val="a0"/>
    <w:link w:val="4"/>
    <w:qFormat/>
    <w:rsid w:val="009021CD"/>
    <w:rPr>
      <w:rFonts w:asciiTheme="majorHAnsi" w:eastAsiaTheme="majorEastAsia" w:hAnsiTheme="majorHAnsi" w:cstheme="majorBidi"/>
      <w:b/>
      <w:bCs/>
      <w:sz w:val="28"/>
      <w:szCs w:val="28"/>
    </w:rPr>
  </w:style>
  <w:style w:type="character" w:customStyle="1" w:styleId="24">
    <w:name w:val="未处理的提及2"/>
    <w:basedOn w:val="a0"/>
    <w:uiPriority w:val="99"/>
    <w:semiHidden/>
    <w:unhideWhenUsed/>
    <w:qFormat/>
    <w:rsid w:val="009021CD"/>
    <w:rPr>
      <w:color w:val="605E5C"/>
      <w:shd w:val="clear" w:color="auto" w:fill="E1DFDD"/>
    </w:rPr>
  </w:style>
  <w:style w:type="paragraph" w:customStyle="1" w:styleId="13">
    <w:name w:val="修订1"/>
    <w:hidden/>
    <w:uiPriority w:val="99"/>
    <w:qFormat/>
    <w:rsid w:val="009021CD"/>
    <w:rPr>
      <w:kern w:val="2"/>
      <w:sz w:val="21"/>
      <w:szCs w:val="22"/>
    </w:rPr>
  </w:style>
  <w:style w:type="character" w:customStyle="1" w:styleId="32">
    <w:name w:val="未处理的提及3"/>
    <w:basedOn w:val="a0"/>
    <w:uiPriority w:val="99"/>
    <w:semiHidden/>
    <w:unhideWhenUsed/>
    <w:qFormat/>
    <w:rsid w:val="009021CD"/>
    <w:rPr>
      <w:color w:val="605E5C"/>
      <w:shd w:val="clear" w:color="auto" w:fill="E1DFDD"/>
    </w:rPr>
  </w:style>
  <w:style w:type="character" w:customStyle="1" w:styleId="30">
    <w:name w:val="标题 3 字符"/>
    <w:basedOn w:val="a0"/>
    <w:link w:val="3"/>
    <w:qFormat/>
    <w:rsid w:val="009021CD"/>
    <w:rPr>
      <w:b/>
      <w:bCs/>
      <w:sz w:val="32"/>
      <w:szCs w:val="32"/>
    </w:rPr>
  </w:style>
  <w:style w:type="character" w:customStyle="1" w:styleId="css90">
    <w:name w:val="css90"/>
    <w:basedOn w:val="a0"/>
    <w:qFormat/>
    <w:rsid w:val="009021CD"/>
  </w:style>
  <w:style w:type="character" w:customStyle="1" w:styleId="v9">
    <w:name w:val="v9"/>
    <w:basedOn w:val="a0"/>
    <w:qFormat/>
    <w:rsid w:val="009021CD"/>
  </w:style>
  <w:style w:type="character" w:customStyle="1" w:styleId="javascript">
    <w:name w:val="javascript"/>
    <w:basedOn w:val="a0"/>
    <w:qFormat/>
    <w:rsid w:val="009021CD"/>
  </w:style>
  <w:style w:type="character" w:customStyle="1" w:styleId="23">
    <w:name w:val="正文文本缩进 2 字符"/>
    <w:basedOn w:val="a0"/>
    <w:link w:val="22"/>
    <w:qFormat/>
    <w:rsid w:val="009021CD"/>
    <w:rPr>
      <w:rFonts w:ascii="Times New Roman" w:eastAsia="宋体" w:hAnsi="Times New Roman" w:cs="Times New Roman"/>
      <w:sz w:val="24"/>
      <w:szCs w:val="24"/>
    </w:rPr>
  </w:style>
  <w:style w:type="paragraph" w:customStyle="1" w:styleId="Style47">
    <w:name w:val="_Style 47"/>
    <w:basedOn w:val="a"/>
    <w:next w:val="a"/>
    <w:uiPriority w:val="39"/>
    <w:qFormat/>
    <w:rsid w:val="009021CD"/>
    <w:pPr>
      <w:spacing w:line="400" w:lineRule="exact"/>
      <w:ind w:leftChars="200" w:left="420"/>
    </w:pPr>
    <w:rPr>
      <w:rFonts w:ascii="Times New Roman" w:eastAsia="宋体" w:hAnsi="Times New Roman" w:cs="Times New Roman"/>
      <w:sz w:val="24"/>
      <w:szCs w:val="24"/>
    </w:rPr>
  </w:style>
  <w:style w:type="character" w:customStyle="1" w:styleId="a7">
    <w:name w:val="文档结构图 字符"/>
    <w:basedOn w:val="a0"/>
    <w:link w:val="a6"/>
    <w:semiHidden/>
    <w:qFormat/>
    <w:rsid w:val="009021CD"/>
    <w:rPr>
      <w:rFonts w:ascii="Times New Roman" w:eastAsia="宋体" w:hAnsi="Times New Roman" w:cs="Times New Roman"/>
      <w:sz w:val="24"/>
      <w:szCs w:val="24"/>
      <w:shd w:val="clear" w:color="auto" w:fill="000080"/>
    </w:rPr>
  </w:style>
  <w:style w:type="character" w:customStyle="1" w:styleId="ab">
    <w:name w:val="正文文本 字符"/>
    <w:basedOn w:val="a0"/>
    <w:link w:val="aa"/>
    <w:qFormat/>
    <w:rsid w:val="009021CD"/>
    <w:rPr>
      <w:rFonts w:ascii="Times New Roman" w:eastAsia="宋体" w:hAnsi="Times New Roman" w:cs="Times New Roman"/>
      <w:sz w:val="24"/>
      <w:szCs w:val="24"/>
    </w:rPr>
  </w:style>
  <w:style w:type="paragraph" w:customStyle="1" w:styleId="aff6">
    <w:name w:val="简单回函地址"/>
    <w:basedOn w:val="a"/>
    <w:qFormat/>
    <w:rsid w:val="009021CD"/>
    <w:pPr>
      <w:spacing w:line="400" w:lineRule="exact"/>
    </w:pPr>
    <w:rPr>
      <w:rFonts w:ascii="Times New Roman" w:eastAsia="宋体" w:hAnsi="Times New Roman" w:cs="Times New Roman"/>
      <w:sz w:val="24"/>
      <w:szCs w:val="24"/>
    </w:rPr>
  </w:style>
  <w:style w:type="paragraph" w:customStyle="1" w:styleId="Default">
    <w:name w:val="Default"/>
    <w:qFormat/>
    <w:rsid w:val="009021CD"/>
    <w:pPr>
      <w:widowControl w:val="0"/>
      <w:autoSpaceDE w:val="0"/>
      <w:autoSpaceDN w:val="0"/>
      <w:adjustRightInd w:val="0"/>
    </w:pPr>
    <w:rPr>
      <w:rFonts w:ascii="DF Kai Shu" w:eastAsia="DF Kai Shu" w:hAnsi="Times New Roman" w:cs="DF Kai Shu"/>
      <w:color w:val="000000"/>
      <w:sz w:val="24"/>
      <w:szCs w:val="24"/>
    </w:rPr>
  </w:style>
  <w:style w:type="paragraph" w:customStyle="1" w:styleId="25">
    <w:name w:val="论文公式2"/>
    <w:basedOn w:val="aa"/>
    <w:qFormat/>
    <w:rsid w:val="009021CD"/>
    <w:pPr>
      <w:tabs>
        <w:tab w:val="left" w:pos="420"/>
        <w:tab w:val="right" w:pos="8820"/>
      </w:tabs>
      <w:spacing w:line="240" w:lineRule="auto"/>
      <w:textAlignment w:val="center"/>
    </w:pPr>
  </w:style>
  <w:style w:type="paragraph" w:customStyle="1" w:styleId="TableText">
    <w:name w:val="TableText"/>
    <w:basedOn w:val="a"/>
    <w:qFormat/>
    <w:rsid w:val="009021CD"/>
    <w:pPr>
      <w:widowControl/>
      <w:overflowPunct w:val="0"/>
      <w:autoSpaceDE w:val="0"/>
      <w:autoSpaceDN w:val="0"/>
      <w:adjustRightInd w:val="0"/>
      <w:spacing w:line="400" w:lineRule="exact"/>
      <w:jc w:val="center"/>
      <w:textAlignment w:val="baseline"/>
    </w:pPr>
    <w:rPr>
      <w:rFonts w:ascii="Times New Roman" w:eastAsia="宋体" w:hAnsi="Times New Roman" w:cs="Times New Roman"/>
      <w:kern w:val="0"/>
      <w:sz w:val="16"/>
      <w:szCs w:val="20"/>
      <w:lang w:val="fr-FR" w:eastAsia="en-US"/>
    </w:rPr>
  </w:style>
  <w:style w:type="paragraph" w:customStyle="1" w:styleId="aff7">
    <w:name w:val="內文"/>
    <w:basedOn w:val="Default"/>
    <w:next w:val="Default"/>
    <w:qFormat/>
    <w:rsid w:val="009021CD"/>
    <w:rPr>
      <w:rFonts w:cs="Times New Roman"/>
      <w:color w:val="auto"/>
    </w:rPr>
  </w:style>
  <w:style w:type="paragraph" w:customStyle="1" w:styleId="aff8">
    <w:name w:val="参考文献"/>
    <w:basedOn w:val="a"/>
    <w:link w:val="Char"/>
    <w:qFormat/>
    <w:rsid w:val="009021CD"/>
    <w:pPr>
      <w:adjustRightInd w:val="0"/>
      <w:snapToGrid w:val="0"/>
      <w:spacing w:line="400" w:lineRule="exact"/>
    </w:pPr>
    <w:rPr>
      <w:rFonts w:ascii="Times New Roman" w:eastAsia="宋体" w:hAnsi="Times New Roman" w:cs="Courier New"/>
      <w:snapToGrid w:val="0"/>
      <w:kern w:val="0"/>
      <w:sz w:val="24"/>
      <w:szCs w:val="24"/>
    </w:rPr>
  </w:style>
  <w:style w:type="paragraph" w:customStyle="1" w:styleId="Char0">
    <w:name w:val="Char"/>
    <w:basedOn w:val="a"/>
    <w:qFormat/>
    <w:rsid w:val="009021CD"/>
    <w:pPr>
      <w:widowControl/>
      <w:spacing w:after="160" w:line="240" w:lineRule="exact"/>
      <w:jc w:val="left"/>
    </w:pPr>
    <w:rPr>
      <w:rFonts w:ascii="Arial" w:eastAsia="Times New Roman" w:hAnsi="Arial" w:cs="Verdana"/>
      <w:b/>
      <w:kern w:val="0"/>
      <w:sz w:val="24"/>
      <w:szCs w:val="24"/>
      <w:lang w:eastAsia="en-US"/>
    </w:rPr>
  </w:style>
  <w:style w:type="paragraph" w:customStyle="1" w:styleId="aff9">
    <w:name w:val="图片"/>
    <w:basedOn w:val="a"/>
    <w:link w:val="affa"/>
    <w:uiPriority w:val="1"/>
    <w:qFormat/>
    <w:rsid w:val="009021CD"/>
    <w:pPr>
      <w:jc w:val="center"/>
    </w:pPr>
    <w:rPr>
      <w:rFonts w:ascii="Times New Roman" w:eastAsia="宋体" w:hAnsi="Times New Roman" w:cs="Times New Roman"/>
      <w:sz w:val="24"/>
      <w:szCs w:val="21"/>
    </w:rPr>
  </w:style>
  <w:style w:type="character" w:customStyle="1" w:styleId="affa">
    <w:name w:val="图片 字符"/>
    <w:link w:val="aff9"/>
    <w:uiPriority w:val="1"/>
    <w:qFormat/>
    <w:rsid w:val="009021CD"/>
    <w:rPr>
      <w:rFonts w:ascii="Times New Roman" w:eastAsia="宋体" w:hAnsi="Times New Roman" w:cs="Times New Roman"/>
      <w:sz w:val="24"/>
      <w:szCs w:val="21"/>
    </w:rPr>
  </w:style>
  <w:style w:type="paragraph" w:customStyle="1" w:styleId="-">
    <w:name w:val="正文-缩进"/>
    <w:basedOn w:val="a"/>
    <w:link w:val="-0"/>
    <w:qFormat/>
    <w:rsid w:val="009021CD"/>
    <w:pPr>
      <w:widowControl/>
      <w:spacing w:line="400" w:lineRule="exact"/>
      <w:ind w:firstLineChars="200" w:firstLine="200"/>
    </w:pPr>
    <w:rPr>
      <w:rFonts w:ascii="Times New Roman" w:eastAsia="宋体" w:hAnsi="Times New Roman" w:cs="Times New Roman"/>
      <w:sz w:val="24"/>
      <w:szCs w:val="21"/>
    </w:rPr>
  </w:style>
  <w:style w:type="character" w:customStyle="1" w:styleId="-0">
    <w:name w:val="正文-缩进 字符"/>
    <w:link w:val="-"/>
    <w:qFormat/>
    <w:rsid w:val="009021CD"/>
    <w:rPr>
      <w:rFonts w:ascii="Times New Roman" w:eastAsia="宋体" w:hAnsi="Times New Roman" w:cs="Times New Roman"/>
      <w:sz w:val="24"/>
      <w:szCs w:val="21"/>
    </w:rPr>
  </w:style>
  <w:style w:type="paragraph" w:customStyle="1" w:styleId="affb">
    <w:name w:val="公式"/>
    <w:basedOn w:val="a"/>
    <w:link w:val="affc"/>
    <w:uiPriority w:val="1"/>
    <w:qFormat/>
    <w:rsid w:val="009021CD"/>
    <w:pPr>
      <w:tabs>
        <w:tab w:val="center" w:pos="4080"/>
        <w:tab w:val="right" w:pos="8160"/>
      </w:tabs>
      <w:spacing w:line="360" w:lineRule="auto"/>
      <w:jc w:val="center"/>
    </w:pPr>
    <w:rPr>
      <w:rFonts w:ascii="Times New Roman" w:eastAsia="宋体" w:hAnsi="Times New Roman" w:cs="Times New Roman"/>
      <w:sz w:val="24"/>
      <w:szCs w:val="21"/>
    </w:rPr>
  </w:style>
  <w:style w:type="character" w:customStyle="1" w:styleId="affc">
    <w:name w:val="公式 字符"/>
    <w:link w:val="affb"/>
    <w:uiPriority w:val="1"/>
    <w:qFormat/>
    <w:rsid w:val="009021CD"/>
    <w:rPr>
      <w:rFonts w:ascii="Times New Roman" w:eastAsia="宋体" w:hAnsi="Times New Roman" w:cs="Times New Roman"/>
      <w:sz w:val="24"/>
      <w:szCs w:val="21"/>
    </w:rPr>
  </w:style>
  <w:style w:type="character" w:customStyle="1" w:styleId="affd">
    <w:name w:val="图 字符"/>
    <w:uiPriority w:val="6"/>
    <w:qFormat/>
    <w:rsid w:val="009021CD"/>
    <w:rPr>
      <w:rFonts w:eastAsia="楷体"/>
      <w:kern w:val="2"/>
      <w:sz w:val="21"/>
      <w:szCs w:val="24"/>
    </w:rPr>
  </w:style>
  <w:style w:type="character" w:customStyle="1" w:styleId="a5">
    <w:name w:val="题注 字符"/>
    <w:link w:val="a4"/>
    <w:uiPriority w:val="6"/>
    <w:qFormat/>
    <w:rsid w:val="009021CD"/>
    <w:rPr>
      <w:rFonts w:ascii="Times New Roman" w:eastAsia="楷体" w:hAnsi="Times New Roman" w:cs="Times New Roman"/>
      <w:szCs w:val="20"/>
    </w:rPr>
  </w:style>
  <w:style w:type="paragraph" w:customStyle="1" w:styleId="affe">
    <w:name w:val="表"/>
    <w:basedOn w:val="a"/>
    <w:link w:val="afff"/>
    <w:qFormat/>
    <w:rsid w:val="009021CD"/>
    <w:pPr>
      <w:spacing w:beforeLines="50" w:afterLines="50"/>
      <w:jc w:val="center"/>
    </w:pPr>
    <w:rPr>
      <w:rFonts w:ascii="Times New Roman" w:eastAsia="楷体" w:hAnsi="Times New Roman" w:cs="Times New Roman"/>
      <w:szCs w:val="24"/>
    </w:rPr>
  </w:style>
  <w:style w:type="character" w:customStyle="1" w:styleId="afff">
    <w:name w:val="表 字符"/>
    <w:link w:val="affe"/>
    <w:qFormat/>
    <w:rsid w:val="009021CD"/>
    <w:rPr>
      <w:rFonts w:ascii="Times New Roman" w:eastAsia="楷体" w:hAnsi="Times New Roman" w:cs="Times New Roman"/>
      <w:szCs w:val="24"/>
    </w:rPr>
  </w:style>
  <w:style w:type="paragraph" w:customStyle="1" w:styleId="AMDisplayEquation">
    <w:name w:val="AMDisplayEquation"/>
    <w:basedOn w:val="a"/>
    <w:next w:val="a"/>
    <w:link w:val="AMDisplayEquation0"/>
    <w:qFormat/>
    <w:rsid w:val="009021CD"/>
    <w:pPr>
      <w:tabs>
        <w:tab w:val="center" w:pos="4160"/>
        <w:tab w:val="right" w:pos="8300"/>
      </w:tabs>
    </w:pPr>
    <w:rPr>
      <w:rFonts w:ascii="Calibri" w:eastAsia="宋体" w:hAnsi="Calibri" w:cs="Times New Roman"/>
    </w:rPr>
  </w:style>
  <w:style w:type="character" w:customStyle="1" w:styleId="AMDisplayEquation0">
    <w:name w:val="AMDisplayEquation 字符"/>
    <w:link w:val="AMDisplayEquation"/>
    <w:qFormat/>
    <w:rsid w:val="009021CD"/>
    <w:rPr>
      <w:rFonts w:ascii="Calibri" w:eastAsia="宋体" w:hAnsi="Calibri" w:cs="Times New Roman"/>
    </w:rPr>
  </w:style>
  <w:style w:type="character" w:customStyle="1" w:styleId="Char">
    <w:name w:val="参考文献 Char"/>
    <w:link w:val="aff8"/>
    <w:qFormat/>
    <w:locked/>
    <w:rsid w:val="009021CD"/>
    <w:rPr>
      <w:rFonts w:ascii="Times New Roman" w:eastAsia="宋体" w:hAnsi="Times New Roman" w:cs="Courier New"/>
      <w:snapToGrid w:val="0"/>
      <w:kern w:val="0"/>
      <w:sz w:val="24"/>
      <w:szCs w:val="24"/>
    </w:rPr>
  </w:style>
  <w:style w:type="character" w:customStyle="1" w:styleId="Char1">
    <w:name w:val="图说 下 Char"/>
    <w:link w:val="afff0"/>
    <w:qFormat/>
    <w:rsid w:val="009021CD"/>
    <w:rPr>
      <w:sz w:val="18"/>
      <w:szCs w:val="18"/>
    </w:rPr>
  </w:style>
  <w:style w:type="paragraph" w:customStyle="1" w:styleId="afff0">
    <w:name w:val="图说 下"/>
    <w:basedOn w:val="a"/>
    <w:next w:val="a"/>
    <w:link w:val="Char1"/>
    <w:qFormat/>
    <w:rsid w:val="009021CD"/>
    <w:pPr>
      <w:spacing w:after="240" w:line="240" w:lineRule="exact"/>
      <w:jc w:val="center"/>
    </w:pPr>
    <w:rPr>
      <w:sz w:val="18"/>
      <w:szCs w:val="18"/>
    </w:rPr>
  </w:style>
  <w:style w:type="paragraph" w:customStyle="1" w:styleId="afff1">
    <w:name w:val="段"/>
    <w:link w:val="Char2"/>
    <w:qFormat/>
    <w:rsid w:val="009021CD"/>
    <w:pPr>
      <w:autoSpaceDE w:val="0"/>
      <w:autoSpaceDN w:val="0"/>
      <w:ind w:firstLineChars="200" w:firstLine="200"/>
      <w:jc w:val="both"/>
    </w:pPr>
    <w:rPr>
      <w:rFonts w:ascii="宋体" w:eastAsia="宋体" w:hAnsi="Times New Roman" w:cs="Times New Roman"/>
      <w:sz w:val="21"/>
    </w:rPr>
  </w:style>
  <w:style w:type="character" w:customStyle="1" w:styleId="Char2">
    <w:name w:val="段 Char"/>
    <w:link w:val="afff1"/>
    <w:qFormat/>
    <w:rsid w:val="009021CD"/>
    <w:rPr>
      <w:rFonts w:ascii="宋体" w:eastAsia="宋体" w:hAnsi="Times New Roman" w:cs="Times New Roman"/>
      <w:kern w:val="0"/>
      <w:szCs w:val="20"/>
    </w:rPr>
  </w:style>
  <w:style w:type="table" w:customStyle="1" w:styleId="afff2">
    <w:name w:val="三线表"/>
    <w:basedOn w:val="a1"/>
    <w:qFormat/>
    <w:rsid w:val="009021CD"/>
    <w:rPr>
      <w:rFonts w:ascii="Times New Roman" w:eastAsia="宋体" w:hAnsi="Times New Roman" w:cs="Times New Roman"/>
    </w:rPr>
    <w:tblPr>
      <w:tblBorders>
        <w:bottom w:val="single" w:sz="12" w:space="0" w:color="auto"/>
      </w:tblBorders>
    </w:tblPr>
    <w:tblStylePr w:type="firstRow">
      <w:tblPr/>
      <w:tcPr>
        <w:tcBorders>
          <w:top w:val="single" w:sz="12" w:space="0" w:color="auto"/>
          <w:left w:val="nil"/>
          <w:bottom w:val="single" w:sz="4" w:space="0" w:color="auto"/>
          <w:right w:val="nil"/>
          <w:insideH w:val="nil"/>
          <w:insideV w:val="nil"/>
          <w:tl2br w:val="nil"/>
          <w:tr2bl w:val="nil"/>
        </w:tcBorders>
      </w:tcPr>
    </w:tblStylePr>
  </w:style>
  <w:style w:type="character" w:customStyle="1" w:styleId="af8">
    <w:name w:val="正文首行缩进 字符"/>
    <w:basedOn w:val="ab"/>
    <w:link w:val="af7"/>
    <w:uiPriority w:val="99"/>
    <w:semiHidden/>
    <w:qFormat/>
    <w:rsid w:val="009021CD"/>
    <w:rPr>
      <w:rFonts w:ascii="Times New Roman" w:eastAsia="宋体" w:hAnsi="Times New Roman" w:cs="Times New Roman"/>
      <w:sz w:val="24"/>
      <w:szCs w:val="24"/>
    </w:rPr>
  </w:style>
  <w:style w:type="character" w:customStyle="1" w:styleId="50">
    <w:name w:val="标题 5 字符"/>
    <w:basedOn w:val="a0"/>
    <w:link w:val="5"/>
    <w:uiPriority w:val="9"/>
    <w:qFormat/>
    <w:rsid w:val="009021CD"/>
    <w:rPr>
      <w:rFonts w:ascii="Times New Roman" w:eastAsia="宋体" w:hAnsi="Times New Roman" w:cs="Times New Roman"/>
      <w:b/>
      <w:bCs/>
      <w:sz w:val="28"/>
      <w:szCs w:val="28"/>
    </w:rPr>
  </w:style>
  <w:style w:type="character" w:customStyle="1" w:styleId="afff3">
    <w:name w:val="建议书正文 字符"/>
    <w:link w:val="afff4"/>
    <w:qFormat/>
    <w:locked/>
    <w:rsid w:val="009021CD"/>
    <w:rPr>
      <w:rFonts w:eastAsia="仿宋_GB2312"/>
      <w:sz w:val="28"/>
      <w:szCs w:val="28"/>
    </w:rPr>
  </w:style>
  <w:style w:type="paragraph" w:customStyle="1" w:styleId="afff4">
    <w:name w:val="建议书正文"/>
    <w:basedOn w:val="a"/>
    <w:link w:val="afff3"/>
    <w:qFormat/>
    <w:rsid w:val="009021CD"/>
    <w:pPr>
      <w:widowControl/>
      <w:adjustRightInd w:val="0"/>
      <w:snapToGrid w:val="0"/>
      <w:spacing w:line="500" w:lineRule="exact"/>
      <w:ind w:firstLineChars="200" w:firstLine="200"/>
    </w:pPr>
    <w:rPr>
      <w:rFonts w:eastAsia="仿宋_GB2312"/>
      <w:sz w:val="28"/>
      <w:szCs w:val="28"/>
    </w:rPr>
  </w:style>
  <w:style w:type="character" w:customStyle="1" w:styleId="aff3">
    <w:name w:val="列出段落 字符"/>
    <w:link w:val="aff2"/>
    <w:uiPriority w:val="72"/>
    <w:qFormat/>
    <w:locked/>
    <w:rsid w:val="009021CD"/>
  </w:style>
  <w:style w:type="paragraph" w:customStyle="1" w:styleId="afff5">
    <w:name w:val="正文格式"/>
    <w:basedOn w:val="a"/>
    <w:link w:val="Char3"/>
    <w:qFormat/>
    <w:rsid w:val="009021CD"/>
    <w:pPr>
      <w:widowControl/>
      <w:adjustRightInd w:val="0"/>
      <w:snapToGrid w:val="0"/>
      <w:spacing w:line="420" w:lineRule="exact"/>
      <w:ind w:firstLineChars="200" w:firstLine="200"/>
      <w:textAlignment w:val="baseline"/>
    </w:pPr>
    <w:rPr>
      <w:rFonts w:ascii="Times New Roman" w:eastAsia="宋体" w:hAnsi="Times New Roman" w:cs="Times New Roman"/>
      <w:kern w:val="0"/>
      <w:sz w:val="24"/>
      <w:szCs w:val="20"/>
    </w:rPr>
  </w:style>
  <w:style w:type="character" w:customStyle="1" w:styleId="Char3">
    <w:name w:val="正文格式 Char"/>
    <w:link w:val="afff5"/>
    <w:qFormat/>
    <w:rsid w:val="009021CD"/>
    <w:rPr>
      <w:rFonts w:ascii="Times New Roman" w:eastAsia="宋体" w:hAnsi="Times New Roman" w:cs="Times New Roman"/>
      <w:kern w:val="0"/>
      <w:sz w:val="24"/>
      <w:szCs w:val="20"/>
    </w:rPr>
  </w:style>
  <w:style w:type="paragraph" w:customStyle="1" w:styleId="TableParagraph">
    <w:name w:val="Table Paragraph"/>
    <w:basedOn w:val="a"/>
    <w:uiPriority w:val="1"/>
    <w:qFormat/>
    <w:rsid w:val="009021CD"/>
    <w:pPr>
      <w:autoSpaceDE w:val="0"/>
      <w:autoSpaceDN w:val="0"/>
      <w:jc w:val="left"/>
    </w:pPr>
    <w:rPr>
      <w:rFonts w:ascii="宋体" w:eastAsia="宋体" w:hAnsi="宋体" w:cs="宋体"/>
      <w:kern w:val="0"/>
      <w:sz w:val="22"/>
      <w:lang w:eastAsia="en-US"/>
    </w:rPr>
  </w:style>
  <w:style w:type="character" w:customStyle="1" w:styleId="HTML0">
    <w:name w:val="HTML 预设格式 字符"/>
    <w:basedOn w:val="a0"/>
    <w:link w:val="HTML"/>
    <w:uiPriority w:val="99"/>
    <w:semiHidden/>
    <w:qFormat/>
    <w:rsid w:val="009021CD"/>
    <w:rPr>
      <w:rFonts w:ascii="宋体" w:eastAsia="宋体" w:hAnsi="宋体" w:cs="宋体"/>
      <w:sz w:val="24"/>
      <w:szCs w:val="24"/>
    </w:rPr>
  </w:style>
  <w:style w:type="character" w:customStyle="1" w:styleId="token">
    <w:name w:val="token"/>
    <w:basedOn w:val="a0"/>
    <w:qFormat/>
    <w:rsid w:val="00902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99671">
      <w:bodyDiv w:val="1"/>
      <w:marLeft w:val="0"/>
      <w:marRight w:val="0"/>
      <w:marTop w:val="0"/>
      <w:marBottom w:val="0"/>
      <w:divBdr>
        <w:top w:val="none" w:sz="0" w:space="0" w:color="auto"/>
        <w:left w:val="none" w:sz="0" w:space="0" w:color="auto"/>
        <w:bottom w:val="none" w:sz="0" w:space="0" w:color="auto"/>
        <w:right w:val="none" w:sz="0" w:space="0" w:color="auto"/>
      </w:divBdr>
    </w:div>
    <w:div w:id="1513373741">
      <w:bodyDiv w:val="1"/>
      <w:marLeft w:val="0"/>
      <w:marRight w:val="0"/>
      <w:marTop w:val="0"/>
      <w:marBottom w:val="0"/>
      <w:divBdr>
        <w:top w:val="none" w:sz="0" w:space="0" w:color="auto"/>
        <w:left w:val="none" w:sz="0" w:space="0" w:color="auto"/>
        <w:bottom w:val="none" w:sz="0" w:space="0" w:color="auto"/>
        <w:right w:val="none" w:sz="0" w:space="0" w:color="auto"/>
      </w:divBdr>
      <w:divsChild>
        <w:div w:id="1662541974">
          <w:marLeft w:val="0"/>
          <w:marRight w:val="0"/>
          <w:marTop w:val="0"/>
          <w:marBottom w:val="0"/>
          <w:divBdr>
            <w:top w:val="single" w:sz="2" w:space="0" w:color="auto"/>
            <w:left w:val="single" w:sz="2" w:space="0" w:color="auto"/>
            <w:bottom w:val="single" w:sz="2" w:space="0" w:color="auto"/>
            <w:right w:val="single" w:sz="2" w:space="0" w:color="auto"/>
          </w:divBdr>
        </w:div>
        <w:div w:id="221407903">
          <w:marLeft w:val="0"/>
          <w:marRight w:val="0"/>
          <w:marTop w:val="0"/>
          <w:marBottom w:val="0"/>
          <w:divBdr>
            <w:top w:val="single" w:sz="2" w:space="0" w:color="auto"/>
            <w:left w:val="single" w:sz="2" w:space="0" w:color="auto"/>
            <w:bottom w:val="single" w:sz="2" w:space="0" w:color="auto"/>
            <w:right w:val="single" w:sz="2" w:space="0" w:color="auto"/>
          </w:divBdr>
        </w:div>
        <w:div w:id="1804544363">
          <w:marLeft w:val="0"/>
          <w:marRight w:val="0"/>
          <w:marTop w:val="0"/>
          <w:marBottom w:val="0"/>
          <w:divBdr>
            <w:top w:val="single" w:sz="2" w:space="0" w:color="auto"/>
            <w:left w:val="single" w:sz="2" w:space="0" w:color="auto"/>
            <w:bottom w:val="single" w:sz="2" w:space="0" w:color="auto"/>
            <w:right w:val="single" w:sz="2" w:space="0" w:color="auto"/>
          </w:divBdr>
        </w:div>
        <w:div w:id="235481001">
          <w:marLeft w:val="0"/>
          <w:marRight w:val="0"/>
          <w:marTop w:val="0"/>
          <w:marBottom w:val="0"/>
          <w:divBdr>
            <w:top w:val="single" w:sz="2" w:space="0" w:color="auto"/>
            <w:left w:val="single" w:sz="2" w:space="0" w:color="auto"/>
            <w:bottom w:val="single" w:sz="2" w:space="0" w:color="auto"/>
            <w:right w:val="single" w:sz="2" w:space="0" w:color="auto"/>
          </w:divBdr>
        </w:div>
        <w:div w:id="259409521">
          <w:marLeft w:val="0"/>
          <w:marRight w:val="0"/>
          <w:marTop w:val="0"/>
          <w:marBottom w:val="0"/>
          <w:divBdr>
            <w:top w:val="single" w:sz="2" w:space="0" w:color="auto"/>
            <w:left w:val="single" w:sz="2" w:space="0" w:color="auto"/>
            <w:bottom w:val="single" w:sz="2" w:space="0" w:color="auto"/>
            <w:right w:val="single" w:sz="2" w:space="0" w:color="auto"/>
          </w:divBdr>
        </w:div>
        <w:div w:id="1767731215">
          <w:marLeft w:val="0"/>
          <w:marRight w:val="0"/>
          <w:marTop w:val="0"/>
          <w:marBottom w:val="0"/>
          <w:divBdr>
            <w:top w:val="single" w:sz="2" w:space="0" w:color="auto"/>
            <w:left w:val="single" w:sz="2" w:space="0" w:color="auto"/>
            <w:bottom w:val="single" w:sz="2" w:space="0" w:color="auto"/>
            <w:right w:val="single" w:sz="2" w:space="0" w:color="auto"/>
          </w:divBdr>
        </w:div>
        <w:div w:id="435951648">
          <w:marLeft w:val="0"/>
          <w:marRight w:val="0"/>
          <w:marTop w:val="0"/>
          <w:marBottom w:val="0"/>
          <w:divBdr>
            <w:top w:val="single" w:sz="2" w:space="0" w:color="auto"/>
            <w:left w:val="single" w:sz="2" w:space="0" w:color="auto"/>
            <w:bottom w:val="single" w:sz="2" w:space="0" w:color="auto"/>
            <w:right w:val="single" w:sz="2" w:space="0" w:color="auto"/>
          </w:divBdr>
        </w:div>
        <w:div w:id="112021307">
          <w:marLeft w:val="0"/>
          <w:marRight w:val="0"/>
          <w:marTop w:val="0"/>
          <w:marBottom w:val="0"/>
          <w:divBdr>
            <w:top w:val="single" w:sz="2" w:space="0" w:color="auto"/>
            <w:left w:val="single" w:sz="2" w:space="0" w:color="auto"/>
            <w:bottom w:val="single" w:sz="2" w:space="0" w:color="auto"/>
            <w:right w:val="single" w:sz="2" w:space="0" w:color="auto"/>
          </w:divBdr>
        </w:div>
        <w:div w:id="862740701">
          <w:marLeft w:val="0"/>
          <w:marRight w:val="0"/>
          <w:marTop w:val="0"/>
          <w:marBottom w:val="0"/>
          <w:divBdr>
            <w:top w:val="single" w:sz="2" w:space="0" w:color="auto"/>
            <w:left w:val="single" w:sz="2" w:space="0" w:color="auto"/>
            <w:bottom w:val="single" w:sz="2" w:space="0" w:color="auto"/>
            <w:right w:val="single" w:sz="2" w:space="0" w:color="auto"/>
          </w:divBdr>
        </w:div>
        <w:div w:id="866328321">
          <w:marLeft w:val="0"/>
          <w:marRight w:val="0"/>
          <w:marTop w:val="0"/>
          <w:marBottom w:val="0"/>
          <w:divBdr>
            <w:top w:val="single" w:sz="2" w:space="0" w:color="auto"/>
            <w:left w:val="single" w:sz="2" w:space="0" w:color="auto"/>
            <w:bottom w:val="single" w:sz="2" w:space="0" w:color="auto"/>
            <w:right w:val="single" w:sz="2" w:space="0" w:color="auto"/>
          </w:divBdr>
        </w:div>
        <w:div w:id="1744136417">
          <w:blockQuote w:val="1"/>
          <w:marLeft w:val="0"/>
          <w:marRight w:val="0"/>
          <w:marTop w:val="100"/>
          <w:marBottom w:val="100"/>
          <w:divBdr>
            <w:top w:val="single" w:sz="2" w:space="0" w:color="auto"/>
            <w:left w:val="none" w:sz="0" w:space="0" w:color="auto"/>
            <w:bottom w:val="single" w:sz="2" w:space="0" w:color="auto"/>
            <w:right w:val="single" w:sz="2" w:space="14" w:color="auto"/>
          </w:divBdr>
          <w:divsChild>
            <w:div w:id="216284440">
              <w:marLeft w:val="0"/>
              <w:marRight w:val="0"/>
              <w:marTop w:val="0"/>
              <w:marBottom w:val="0"/>
              <w:divBdr>
                <w:top w:val="single" w:sz="2" w:space="0" w:color="auto"/>
                <w:left w:val="single" w:sz="2" w:space="0" w:color="auto"/>
                <w:bottom w:val="single" w:sz="2" w:space="0" w:color="auto"/>
                <w:right w:val="single" w:sz="2" w:space="0" w:color="auto"/>
              </w:divBdr>
            </w:div>
          </w:divsChild>
        </w:div>
        <w:div w:id="376395738">
          <w:marLeft w:val="0"/>
          <w:marRight w:val="0"/>
          <w:marTop w:val="0"/>
          <w:marBottom w:val="0"/>
          <w:divBdr>
            <w:top w:val="single" w:sz="2" w:space="0" w:color="auto"/>
            <w:left w:val="single" w:sz="2" w:space="0" w:color="auto"/>
            <w:bottom w:val="single" w:sz="2" w:space="0" w:color="auto"/>
            <w:right w:val="single" w:sz="2"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package" Target="embeddings/Microsoft_Visio___.vsdx"/><Relationship Id="rId26" Type="http://schemas.openxmlformats.org/officeDocument/2006/relationships/package" Target="embeddings/Microsoft_Visio___3.vsdx"/><Relationship Id="rId39" Type="http://schemas.openxmlformats.org/officeDocument/2006/relationships/image" Target="media/image11.emf"/><Relationship Id="rId21" Type="http://schemas.openxmlformats.org/officeDocument/2006/relationships/comments" Target="comments.xml"/><Relationship Id="rId34" Type="http://schemas.openxmlformats.org/officeDocument/2006/relationships/package" Target="embeddings/Microsoft_Visio___7.vsdx"/><Relationship Id="rId42" Type="http://schemas.openxmlformats.org/officeDocument/2006/relationships/package" Target="embeddings/Microsoft_Visio___11.vsdx"/><Relationship Id="rId47" Type="http://schemas.openxmlformats.org/officeDocument/2006/relationships/hyperlink" Target="mailto:364738983@qq.com" TargetMode="External"/><Relationship Id="rId50"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image" Target="media/image6.emf"/><Relationship Id="rId11" Type="http://schemas.openxmlformats.org/officeDocument/2006/relationships/numbering" Target="numbering.xml"/><Relationship Id="rId24" Type="http://schemas.openxmlformats.org/officeDocument/2006/relationships/package" Target="embeddings/Microsoft_Visio___2.vsdx"/><Relationship Id="rId32" Type="http://schemas.openxmlformats.org/officeDocument/2006/relationships/package" Target="embeddings/Microsoft_Visio___6.vsdx"/><Relationship Id="rId37" Type="http://schemas.openxmlformats.org/officeDocument/2006/relationships/image" Target="media/image10.emf"/><Relationship Id="rId40" Type="http://schemas.openxmlformats.org/officeDocument/2006/relationships/package" Target="embeddings/Microsoft_Visio___10.vsdx"/><Relationship Id="rId45" Type="http://schemas.openxmlformats.org/officeDocument/2006/relationships/hyperlink" Target="mailto:wangqingfu2011@163.com" TargetMode="External"/><Relationship Id="rId5" Type="http://schemas.openxmlformats.org/officeDocument/2006/relationships/customXml" Target="../customXml/item5.xml"/><Relationship Id="rId15" Type="http://schemas.openxmlformats.org/officeDocument/2006/relationships/footnotes" Target="footnotes.xml"/><Relationship Id="rId23" Type="http://schemas.openxmlformats.org/officeDocument/2006/relationships/image" Target="media/image3.emf"/><Relationship Id="rId28" Type="http://schemas.openxmlformats.org/officeDocument/2006/relationships/package" Target="embeddings/Microsoft_Visio___4.vsdx"/><Relationship Id="rId36" Type="http://schemas.openxmlformats.org/officeDocument/2006/relationships/package" Target="embeddings/Microsoft_Visio___8.vsdx"/><Relationship Id="rId49" Type="http://schemas.microsoft.com/office/2011/relationships/people" Target="people.xml"/><Relationship Id="rId10" Type="http://schemas.openxmlformats.org/officeDocument/2006/relationships/customXml" Target="../customXml/item10.xml"/><Relationship Id="rId19" Type="http://schemas.openxmlformats.org/officeDocument/2006/relationships/image" Target="media/image2.emf"/><Relationship Id="rId31" Type="http://schemas.openxmlformats.org/officeDocument/2006/relationships/image" Target="media/image7.emf"/><Relationship Id="rId44" Type="http://schemas.openxmlformats.org/officeDocument/2006/relationships/package" Target="embeddings/Microsoft_Visio___12.vsdx"/><Relationship Id="rId52"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microsoft.com/office/2011/relationships/commentsExtended" Target="commentsExtended.xml"/><Relationship Id="rId27" Type="http://schemas.openxmlformats.org/officeDocument/2006/relationships/image" Target="media/image5.emf"/><Relationship Id="rId30" Type="http://schemas.openxmlformats.org/officeDocument/2006/relationships/package" Target="embeddings/Microsoft_Visio___5.vsdx"/><Relationship Id="rId35" Type="http://schemas.openxmlformats.org/officeDocument/2006/relationships/image" Target="media/image9.emf"/><Relationship Id="rId43" Type="http://schemas.openxmlformats.org/officeDocument/2006/relationships/image" Target="media/image13.emf"/><Relationship Id="rId48" Type="http://schemas.openxmlformats.org/officeDocument/2006/relationships/fontTable" Target="fontTable.xml"/><Relationship Id="rId8" Type="http://schemas.openxmlformats.org/officeDocument/2006/relationships/customXml" Target="../customXml/item8.xml"/><Relationship Id="rId51"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emf"/><Relationship Id="rId25" Type="http://schemas.openxmlformats.org/officeDocument/2006/relationships/image" Target="media/image4.emf"/><Relationship Id="rId33" Type="http://schemas.openxmlformats.org/officeDocument/2006/relationships/image" Target="media/image8.emf"/><Relationship Id="rId38" Type="http://schemas.openxmlformats.org/officeDocument/2006/relationships/package" Target="embeddings/Microsoft_Visio___9.vsdx"/><Relationship Id="rId46" Type="http://schemas.openxmlformats.org/officeDocument/2006/relationships/image" Target="media/image14.jpeg"/><Relationship Id="rId20" Type="http://schemas.openxmlformats.org/officeDocument/2006/relationships/package" Target="embeddings/Microsoft_Visio___1.vsdx"/><Relationship Id="rId41"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s:customData xmlns="http://www.wps.cn/officeDocument/2013/wpsCustomData" xmlns:s="http://www.wps.cn/officeDocument/2013/wpsCustomData">
  <customSectProps/>
  <customShpExts>
    <customShpInfo spid="_x0000_s1026" textRotate="1"/>
  </customShpExts>
</s:customData>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08B80-DB3B-412D-8990-6D42959CC3CB}">
  <ds:schemaRefs>
    <ds:schemaRef ds:uri="http://www.w3.org/2003/InkML"/>
  </ds:schemaRefs>
</ds:datastoreItem>
</file>

<file path=customXml/itemProps2.xml><?xml version="1.0" encoding="utf-8"?>
<ds:datastoreItem xmlns:ds="http://schemas.openxmlformats.org/officeDocument/2006/customXml" ds:itemID="{C3CB785B-7851-45EB-A695-18D06BBAF8F4}">
  <ds:schemaRefs>
    <ds:schemaRef ds:uri="http://www.w3.org/2003/InkML"/>
  </ds:schemaRefs>
</ds:datastoreItem>
</file>

<file path=customXml/itemProps3.xml><?xml version="1.0" encoding="utf-8"?>
<ds:datastoreItem xmlns:ds="http://schemas.openxmlformats.org/officeDocument/2006/customXml" ds:itemID="{290044E2-0BA4-467E-9E53-FFCB639A368E}">
  <ds:schemaRefs>
    <ds:schemaRef ds:uri="http://www.w3.org/2003/InkML"/>
  </ds:schemaRefs>
</ds:datastoreItem>
</file>

<file path=customXml/itemProps4.xml><?xml version="1.0" encoding="utf-8"?>
<ds:datastoreItem xmlns:ds="http://schemas.openxmlformats.org/officeDocument/2006/customXml" ds:itemID="{A24CD530-54B2-4D4C-A1F1-FF10573DFF46}">
  <ds:schemaRefs>
    <ds:schemaRef ds:uri="http://www.w3.org/2003/InkML"/>
  </ds:schemaRefs>
</ds:datastoreItem>
</file>

<file path=customXml/itemProps5.xml><?xml version="1.0" encoding="utf-8"?>
<ds:datastoreItem xmlns:ds="http://schemas.openxmlformats.org/officeDocument/2006/customXml" ds:itemID="{2CF8A7BC-A6C9-488E-AE21-F47F958DEE91}">
  <ds:schemaRefs>
    <ds:schemaRef ds:uri="http://www.w3.org/2003/InkML"/>
  </ds:schemaRefs>
</ds:datastoreItem>
</file>

<file path=customXml/itemProps6.xml><?xml version="1.0" encoding="utf-8"?>
<ds:datastoreItem xmlns:ds="http://schemas.openxmlformats.org/officeDocument/2006/customXml" ds:itemID="{C4632F00-5510-4446-BFC6-AFD51E328A87}">
  <ds:schemaRefs>
    <ds:schemaRef ds:uri="http://www.w3.org/2003/InkML"/>
  </ds:schemaRefs>
</ds:datastoreItem>
</file>

<file path=customXml/itemProps7.xml><?xml version="1.0" encoding="utf-8"?>
<ds:datastoreItem xmlns:ds="http://schemas.openxmlformats.org/officeDocument/2006/customXml" ds:itemID="{DF7E2C67-A2F6-4770-A022-CC6D6CEBEFC9}">
  <ds:schemaRefs>
    <ds:schemaRef ds:uri="http://www.w3.org/2003/InkML"/>
  </ds:schemaRefs>
</ds:datastoreItem>
</file>

<file path=customXml/itemProps8.xml><?xml version="1.0" encoding="utf-8"?>
<ds:datastoreItem xmlns:ds="http://schemas.openxmlformats.org/officeDocument/2006/customXml" ds:itemID="{4EAB2A64-D528-4499-9246-6390C4E52F7A}">
  <ds:schemaRefs>
    <ds:schemaRef ds:uri="http://www.w3.org/2003/InkML"/>
  </ds:schemaRefs>
</ds:datastoreItem>
</file>

<file path=customXml/itemProps9.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10.xml><?xml version="1.0" encoding="utf-8"?>
<ds:datastoreItem xmlns:ds="http://schemas.openxmlformats.org/officeDocument/2006/customXml" ds:itemID="{E26CD918-063D-474F-AAC5-5AB88E13A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10</Pages>
  <Words>2625</Words>
  <Characters>14969</Characters>
  <Application>Microsoft Office Word</Application>
  <DocSecurity>0</DocSecurity>
  <Lines>124</Lines>
  <Paragraphs>35</Paragraphs>
  <ScaleCrop>false</ScaleCrop>
  <Company>siom</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SMM</dc:creator>
  <cp:lastModifiedBy>微软用户</cp:lastModifiedBy>
  <cp:revision>209</cp:revision>
  <cp:lastPrinted>2025-10-10T07:53:00Z</cp:lastPrinted>
  <dcterms:created xsi:type="dcterms:W3CDTF">2025-12-22T03:36:00Z</dcterms:created>
  <dcterms:modified xsi:type="dcterms:W3CDTF">2026-05-14T07:08:00Z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57923f0202a75ee495b708b5dc220179eca199e09b3265a6edb50fdf3d5834b7</vt:lpwstr>
  </property>
  <property fmtid="{D5CDD505-2E9C-101B-9397-08002B2CF9AE}" pid="3" name="AMWinEqns">
    <vt:bool>true</vt:bool>
  </property>
  <property fmtid="{D5CDD505-2E9C-101B-9397-08002B2CF9AE}" pid="4" name="KSOProductBuildVer">
    <vt:lpwstr>2052-12.1.0.23542</vt:lpwstr>
  </property>
  <property fmtid="{D5CDD505-2E9C-101B-9397-08002B2CF9AE}" pid="5" name="ICV">
    <vt:lpwstr>348472D4FD8F4014B380518081C62CA3_12</vt:lpwstr>
  </property>
  <property fmtid="{D5CDD505-2E9C-101B-9397-08002B2CF9AE}" pid="6" name="KSOTemplateDocerSaveRecord">
    <vt:lpwstr>eyJoZGlkIjoiNmI2YjQ2M2QxZjZlMWIzZDQ5NjkyZGE4ODI4M2UwZjMiLCJ1c2VySWQiOiIyNjk4Mjk3NzgifQ==</vt:lpwstr>
  </property>
</Properties>
</file>