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3B0205" w14:textId="70C178FB" w:rsidR="00631E25" w:rsidRPr="0081548C" w:rsidRDefault="00CB06AE" w:rsidP="00631E25">
      <w:pPr>
        <w:jc w:val="center"/>
        <w:rPr>
          <w:rFonts w:eastAsia="黑体"/>
          <w:color w:val="000000" w:themeColor="text1"/>
          <w:sz w:val="32"/>
          <w:szCs w:val="32"/>
        </w:rPr>
      </w:pPr>
      <w:r w:rsidRPr="0081548C">
        <w:rPr>
          <w:rFonts w:eastAsia="黑体" w:hint="eastAsia"/>
          <w:color w:val="000000" w:themeColor="text1"/>
          <w:sz w:val="32"/>
          <w:szCs w:val="32"/>
        </w:rPr>
        <w:t>一种</w:t>
      </w:r>
      <w:bookmarkStart w:id="0" w:name="OLE_LINK7"/>
      <w:r w:rsidR="00631E25" w:rsidRPr="0081548C">
        <w:rPr>
          <w:rFonts w:eastAsia="黑体" w:hint="eastAsia"/>
          <w:color w:val="000000" w:themeColor="text1"/>
          <w:sz w:val="32"/>
          <w:szCs w:val="32"/>
        </w:rPr>
        <w:t>基于哈特莱变换的</w:t>
      </w:r>
      <w:r w:rsidR="00A027A9" w:rsidRPr="0081548C">
        <w:rPr>
          <w:rFonts w:eastAsia="黑体" w:hint="eastAsia"/>
          <w:color w:val="000000" w:themeColor="text1"/>
          <w:sz w:val="32"/>
          <w:szCs w:val="32"/>
        </w:rPr>
        <w:t>低空</w:t>
      </w:r>
      <w:r w:rsidR="004A43F7">
        <w:rPr>
          <w:rFonts w:eastAsia="黑体" w:hint="eastAsia"/>
          <w:color w:val="000000" w:themeColor="text1"/>
          <w:sz w:val="32"/>
          <w:szCs w:val="32"/>
        </w:rPr>
        <w:t>UAV</w:t>
      </w:r>
      <w:r w:rsidR="00631E25" w:rsidRPr="0081548C">
        <w:rPr>
          <w:rFonts w:eastAsia="黑体" w:hint="eastAsia"/>
          <w:color w:val="000000" w:themeColor="text1"/>
          <w:sz w:val="32"/>
          <w:szCs w:val="32"/>
        </w:rPr>
        <w:t>可见光</w:t>
      </w:r>
      <w:r w:rsidR="00A027A9" w:rsidRPr="0081548C">
        <w:rPr>
          <w:rFonts w:eastAsia="黑体" w:hint="eastAsia"/>
          <w:color w:val="000000" w:themeColor="text1"/>
          <w:sz w:val="32"/>
          <w:szCs w:val="32"/>
        </w:rPr>
        <w:t>高效传输系统</w:t>
      </w:r>
      <w:bookmarkEnd w:id="0"/>
    </w:p>
    <w:p w14:paraId="6CC94FD5" w14:textId="77777777" w:rsidR="00631E25" w:rsidRPr="0081548C" w:rsidRDefault="00631E25" w:rsidP="00631E25">
      <w:pPr>
        <w:jc w:val="center"/>
        <w:rPr>
          <w:rFonts w:eastAsia="黑体"/>
          <w:color w:val="000000" w:themeColor="text1"/>
          <w:sz w:val="32"/>
          <w:szCs w:val="32"/>
        </w:rPr>
      </w:pPr>
    </w:p>
    <w:p w14:paraId="02088C4E" w14:textId="56AC3C8C" w:rsidR="004428B9" w:rsidRPr="0081548C" w:rsidRDefault="00CB06AE" w:rsidP="00A027A9">
      <w:pPr>
        <w:jc w:val="center"/>
        <w:rPr>
          <w:rFonts w:eastAsia="楷体"/>
          <w:color w:val="000000" w:themeColor="text1"/>
        </w:rPr>
      </w:pPr>
      <w:r w:rsidRPr="00BC5F96">
        <w:rPr>
          <w:rFonts w:eastAsia="楷体" w:hint="eastAsia"/>
          <w:color w:val="000000" w:themeColor="text1"/>
          <w:kern w:val="0"/>
        </w:rPr>
        <w:t>张</w:t>
      </w:r>
      <w:r w:rsidR="003B6B1C">
        <w:rPr>
          <w:rFonts w:eastAsia="楷体" w:hint="eastAsia"/>
          <w:color w:val="000000" w:themeColor="text1"/>
          <w:kern w:val="0"/>
        </w:rPr>
        <w:t xml:space="preserve"> </w:t>
      </w:r>
      <w:r w:rsidRPr="00BC5F96">
        <w:rPr>
          <w:rFonts w:eastAsia="楷体" w:hint="eastAsia"/>
          <w:color w:val="000000" w:themeColor="text1"/>
          <w:kern w:val="0"/>
        </w:rPr>
        <w:t>琳</w:t>
      </w:r>
      <w:r w:rsidRPr="0081548C">
        <w:rPr>
          <w:rFonts w:eastAsia="楷体_GB2312" w:hint="eastAsia"/>
          <w:color w:val="000000" w:themeColor="text1"/>
          <w:vertAlign w:val="superscript"/>
        </w:rPr>
        <w:t>1</w:t>
      </w:r>
      <w:r w:rsidR="003B6B1C" w:rsidRPr="003B6B1C">
        <w:rPr>
          <w:rFonts w:eastAsia="楷体_GB2312" w:hint="eastAsia"/>
          <w:color w:val="000000" w:themeColor="text1"/>
        </w:rPr>
        <w:t>，</w:t>
      </w:r>
      <w:r w:rsidR="00E342EA" w:rsidRPr="0081548C">
        <w:rPr>
          <w:rFonts w:eastAsia="楷体" w:hint="eastAsia"/>
          <w:color w:val="000000" w:themeColor="text1"/>
          <w:kern w:val="0"/>
        </w:rPr>
        <w:t>罗</w:t>
      </w:r>
      <w:r w:rsidR="00E342EA" w:rsidRPr="0081548C">
        <w:rPr>
          <w:rFonts w:eastAsia="楷体" w:hint="eastAsia"/>
          <w:color w:val="000000" w:themeColor="text1"/>
        </w:rPr>
        <w:t>文</w:t>
      </w:r>
      <w:r w:rsidR="00E342EA" w:rsidRPr="0081548C">
        <w:rPr>
          <w:rFonts w:eastAsia="楷体" w:hint="eastAsia"/>
          <w:color w:val="000000" w:themeColor="text1"/>
          <w:kern w:val="0"/>
        </w:rPr>
        <w:t>锋</w:t>
      </w:r>
      <w:r w:rsidR="00E342EA" w:rsidRPr="0081548C">
        <w:rPr>
          <w:rFonts w:eastAsia="楷体" w:hint="eastAsia"/>
          <w:color w:val="000000" w:themeColor="text1"/>
          <w:vertAlign w:val="superscript"/>
        </w:rPr>
        <w:t>2</w:t>
      </w:r>
      <w:r w:rsidR="00E342EA" w:rsidRPr="0081548C">
        <w:rPr>
          <w:rFonts w:eastAsia="楷体" w:hint="eastAsia"/>
          <w:color w:val="000000" w:themeColor="text1"/>
          <w:kern w:val="0"/>
        </w:rPr>
        <w:t>，叶林钧</w:t>
      </w:r>
      <w:r w:rsidR="00E342EA" w:rsidRPr="0081548C">
        <w:rPr>
          <w:rFonts w:eastAsia="楷体" w:hint="eastAsia"/>
          <w:color w:val="000000" w:themeColor="text1"/>
          <w:vertAlign w:val="superscript"/>
        </w:rPr>
        <w:t>2</w:t>
      </w:r>
      <w:bookmarkStart w:id="1" w:name="OLE_LINK1"/>
      <w:bookmarkStart w:id="2" w:name="OLE_LINK2"/>
      <w:r w:rsidR="00E342EA" w:rsidRPr="0081548C">
        <w:rPr>
          <w:rFonts w:eastAsia="楷体" w:hint="eastAsia"/>
          <w:color w:val="000000" w:themeColor="text1"/>
          <w:kern w:val="0"/>
        </w:rPr>
        <w:t>，</w:t>
      </w:r>
      <w:bookmarkEnd w:id="1"/>
      <w:bookmarkEnd w:id="2"/>
      <w:r w:rsidR="00E342EA" w:rsidRPr="0081548C">
        <w:rPr>
          <w:rFonts w:eastAsia="楷体" w:hint="eastAsia"/>
          <w:color w:val="000000" w:themeColor="text1"/>
          <w:kern w:val="0"/>
        </w:rPr>
        <w:t>张</w:t>
      </w:r>
      <w:r w:rsidR="003B6B1C">
        <w:rPr>
          <w:rFonts w:eastAsia="楷体" w:hint="eastAsia"/>
          <w:color w:val="000000" w:themeColor="text1"/>
          <w:kern w:val="0"/>
        </w:rPr>
        <w:t xml:space="preserve"> </w:t>
      </w:r>
      <w:r w:rsidR="00E342EA" w:rsidRPr="0081548C">
        <w:rPr>
          <w:rFonts w:eastAsia="楷体" w:hint="eastAsia"/>
          <w:color w:val="000000" w:themeColor="text1"/>
          <w:kern w:val="0"/>
        </w:rPr>
        <w:t>帆</w:t>
      </w:r>
      <w:r w:rsidR="00E342EA" w:rsidRPr="0081548C">
        <w:rPr>
          <w:rFonts w:eastAsia="楷体" w:hint="eastAsia"/>
          <w:color w:val="000000" w:themeColor="text1"/>
          <w:vertAlign w:val="superscript"/>
        </w:rPr>
        <w:t>2</w:t>
      </w:r>
      <w:r w:rsidR="00E342EA" w:rsidRPr="0081548C">
        <w:rPr>
          <w:rFonts w:eastAsia="楷体" w:hint="eastAsia"/>
          <w:color w:val="000000" w:themeColor="text1"/>
          <w:kern w:val="0"/>
        </w:rPr>
        <w:t>，郭</w:t>
      </w:r>
      <w:r w:rsidR="003B6B1C">
        <w:rPr>
          <w:rFonts w:eastAsia="楷体" w:hint="eastAsia"/>
          <w:color w:val="000000" w:themeColor="text1"/>
          <w:kern w:val="0"/>
        </w:rPr>
        <w:t xml:space="preserve"> </w:t>
      </w:r>
      <w:r w:rsidR="00E342EA" w:rsidRPr="0081548C">
        <w:rPr>
          <w:rFonts w:eastAsia="楷体" w:hint="eastAsia"/>
          <w:color w:val="000000" w:themeColor="text1"/>
          <w:kern w:val="0"/>
        </w:rPr>
        <w:t>晓</w:t>
      </w:r>
      <w:r w:rsidR="00E342EA" w:rsidRPr="0081548C">
        <w:rPr>
          <w:rFonts w:eastAsia="楷体" w:hint="eastAsia"/>
          <w:color w:val="000000" w:themeColor="text1"/>
          <w:vertAlign w:val="superscript"/>
        </w:rPr>
        <w:t>2</w:t>
      </w:r>
      <w:r w:rsidR="00E342EA" w:rsidRPr="0081548C">
        <w:rPr>
          <w:rFonts w:eastAsia="楷体" w:hint="eastAsia"/>
          <w:color w:val="000000" w:themeColor="text1"/>
          <w:kern w:val="0"/>
        </w:rPr>
        <w:t>，汤</w:t>
      </w:r>
      <w:r w:rsidR="003B6B1C">
        <w:rPr>
          <w:rFonts w:eastAsia="楷体" w:hint="eastAsia"/>
          <w:color w:val="000000" w:themeColor="text1"/>
          <w:kern w:val="0"/>
        </w:rPr>
        <w:t xml:space="preserve"> </w:t>
      </w:r>
      <w:r w:rsidR="00E342EA" w:rsidRPr="0081548C">
        <w:rPr>
          <w:rFonts w:eastAsia="楷体" w:hint="eastAsia"/>
          <w:color w:val="000000" w:themeColor="text1"/>
          <w:kern w:val="0"/>
        </w:rPr>
        <w:t>健</w:t>
      </w:r>
      <w:r w:rsidR="00E342EA" w:rsidRPr="0081548C">
        <w:rPr>
          <w:rFonts w:eastAsia="楷体" w:hint="eastAsia"/>
          <w:color w:val="000000" w:themeColor="text1"/>
          <w:kern w:val="0"/>
          <w:vertAlign w:val="superscript"/>
        </w:rPr>
        <w:t xml:space="preserve"> </w:t>
      </w:r>
      <w:r w:rsidR="002C12FE" w:rsidRPr="0081548C">
        <w:rPr>
          <w:rFonts w:eastAsia="楷体"/>
          <w:color w:val="000000" w:themeColor="text1"/>
          <w:kern w:val="0"/>
          <w:vertAlign w:val="superscript"/>
        </w:rPr>
        <w:t>3</w:t>
      </w:r>
      <w:r w:rsidR="00E342EA" w:rsidRPr="0081548C">
        <w:rPr>
          <w:rFonts w:eastAsia="楷体"/>
          <w:color w:val="000000" w:themeColor="text1"/>
          <w:kern w:val="0"/>
          <w:vertAlign w:val="superscript"/>
        </w:rPr>
        <w:t xml:space="preserve"> </w:t>
      </w:r>
      <w:r w:rsidR="00BB219F" w:rsidRPr="0081548C">
        <w:rPr>
          <w:rFonts w:eastAsia="楷体" w:hint="eastAsia"/>
          <w:color w:val="000000" w:themeColor="text1"/>
          <w:kern w:val="0"/>
        </w:rPr>
        <w:t>，</w:t>
      </w:r>
      <w:r w:rsidR="001E07CD" w:rsidRPr="0081548C">
        <w:rPr>
          <w:rFonts w:eastAsia="楷体" w:hint="eastAsia"/>
          <w:color w:val="000000" w:themeColor="text1"/>
        </w:rPr>
        <w:t>郑杰恒</w:t>
      </w:r>
      <w:r w:rsidR="00E342EA" w:rsidRPr="0081548C">
        <w:rPr>
          <w:rFonts w:eastAsia="楷体"/>
          <w:color w:val="000000" w:themeColor="text1"/>
          <w:vertAlign w:val="superscript"/>
        </w:rPr>
        <w:t>3</w:t>
      </w:r>
      <w:r w:rsidR="001E07CD" w:rsidRPr="0081548C">
        <w:rPr>
          <w:rFonts w:eastAsia="楷体"/>
          <w:color w:val="000000" w:themeColor="text1"/>
          <w:vertAlign w:val="superscript"/>
        </w:rPr>
        <w:t xml:space="preserve"> </w:t>
      </w:r>
    </w:p>
    <w:p w14:paraId="18B6EF36" w14:textId="2A3300C9" w:rsidR="00130E64" w:rsidRPr="00130E64" w:rsidRDefault="00130E64" w:rsidP="00130E64">
      <w:pPr>
        <w:jc w:val="center"/>
        <w:rPr>
          <w:rFonts w:eastAsia="楷体_GB2312"/>
          <w:b w:val="0"/>
          <w:bCs w:val="0"/>
          <w:color w:val="000000" w:themeColor="text1"/>
          <w:sz w:val="18"/>
          <w:szCs w:val="18"/>
        </w:rPr>
      </w:pPr>
      <w:r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（</w:t>
      </w:r>
      <w:r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1.</w:t>
      </w:r>
      <w:r w:rsidR="00CB06AE" w:rsidRPr="00130E64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中山大学</w:t>
      </w:r>
      <w:r w:rsidR="00A6000E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 xml:space="preserve"> </w:t>
      </w:r>
      <w:r w:rsidR="00CB06AE" w:rsidRPr="00130E64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网络空间安全学院</w:t>
      </w:r>
      <w:r w:rsidR="00CB06AE" w:rsidRPr="00130E64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 xml:space="preserve"> </w:t>
      </w:r>
      <w:r w:rsidR="00CB06AE" w:rsidRPr="00130E64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广东</w:t>
      </w:r>
      <w:r w:rsidR="00CB06AE" w:rsidRPr="00130E64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 xml:space="preserve"> </w:t>
      </w:r>
      <w:r w:rsidR="00CB06AE" w:rsidRPr="00130E64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深圳</w:t>
      </w:r>
      <w:r w:rsidR="00CB06AE" w:rsidRPr="00130E64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 xml:space="preserve"> 518000;</w:t>
      </w:r>
    </w:p>
    <w:p w14:paraId="1695CBEF" w14:textId="3AF37DEF" w:rsidR="004428B9" w:rsidRPr="00130E64" w:rsidRDefault="00130E64" w:rsidP="00130E64">
      <w:pPr>
        <w:jc w:val="center"/>
        <w:rPr>
          <w:rFonts w:eastAsia="楷体_GB2312"/>
          <w:b w:val="0"/>
          <w:bCs w:val="0"/>
          <w:color w:val="000000" w:themeColor="text1"/>
          <w:sz w:val="18"/>
          <w:szCs w:val="18"/>
        </w:rPr>
      </w:pPr>
      <w:r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2.</w:t>
      </w:r>
      <w:r w:rsidR="00E342EA" w:rsidRPr="00130E64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广东烟草河源市有限责任公司，广东</w:t>
      </w:r>
      <w:r w:rsidRPr="00130E64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 xml:space="preserve"> </w:t>
      </w:r>
      <w:r w:rsidR="00E342EA" w:rsidRPr="00130E64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河源</w:t>
      </w:r>
      <w:r w:rsidRPr="00130E64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 xml:space="preserve"> </w:t>
      </w:r>
      <w:r w:rsidR="00E342EA" w:rsidRPr="00130E64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517000</w:t>
      </w:r>
      <w:r w:rsidRPr="00130E64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；</w:t>
      </w:r>
      <w:r w:rsidR="00E342EA" w:rsidRPr="00130E64">
        <w:rPr>
          <w:rFonts w:eastAsia="楷体_GB2312"/>
          <w:b w:val="0"/>
          <w:bCs w:val="0"/>
          <w:color w:val="000000" w:themeColor="text1"/>
          <w:sz w:val="18"/>
          <w:szCs w:val="18"/>
        </w:rPr>
        <w:t>3</w:t>
      </w:r>
      <w:r w:rsidR="00CB06AE" w:rsidRPr="00130E64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.</w:t>
      </w:r>
      <w:r w:rsidR="00E342EA" w:rsidRPr="00130E64">
        <w:rPr>
          <w:rFonts w:eastAsia="楷体_GB2312"/>
          <w:b w:val="0"/>
          <w:bCs w:val="0"/>
          <w:color w:val="000000" w:themeColor="text1"/>
          <w:sz w:val="18"/>
          <w:szCs w:val="18"/>
        </w:rPr>
        <w:t xml:space="preserve"> </w:t>
      </w:r>
      <w:r w:rsidR="00CB06AE" w:rsidRPr="00130E64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中山大学</w:t>
      </w:r>
      <w:r w:rsidR="00A6000E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 xml:space="preserve"> </w:t>
      </w:r>
      <w:r w:rsidR="00CB06AE" w:rsidRPr="00130E64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电子与信息工程学院</w:t>
      </w:r>
      <w:r w:rsidRPr="00130E64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，</w:t>
      </w:r>
      <w:r w:rsidR="00CB06AE" w:rsidRPr="00130E64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广州</w:t>
      </w:r>
      <w:r w:rsidR="00CB06AE" w:rsidRPr="00130E64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 xml:space="preserve"> 510006</w:t>
      </w:r>
      <w:r w:rsidR="001C7678" w:rsidRPr="00130E64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）</w:t>
      </w:r>
    </w:p>
    <w:p w14:paraId="0BBD3BD0" w14:textId="77777777" w:rsidR="004428B9" w:rsidRPr="00130E64" w:rsidRDefault="004428B9">
      <w:pPr>
        <w:jc w:val="center"/>
        <w:rPr>
          <w:rFonts w:eastAsia="楷体_GB2312"/>
          <w:b w:val="0"/>
          <w:bCs w:val="0"/>
          <w:color w:val="000000" w:themeColor="text1"/>
          <w:sz w:val="18"/>
          <w:szCs w:val="18"/>
        </w:rPr>
      </w:pPr>
    </w:p>
    <w:p w14:paraId="75AC3F93" w14:textId="0F049E94" w:rsidR="001D5EAB" w:rsidRPr="0081548C" w:rsidRDefault="00CB06AE" w:rsidP="001D5EAB">
      <w:pPr>
        <w:rPr>
          <w:rFonts w:eastAsia="楷体_GB2312"/>
          <w:b w:val="0"/>
          <w:bCs w:val="0"/>
          <w:color w:val="000000" w:themeColor="text1"/>
          <w:sz w:val="18"/>
          <w:szCs w:val="18"/>
        </w:rPr>
      </w:pPr>
      <w:bookmarkStart w:id="3" w:name="OLE_LINK25"/>
      <w:bookmarkStart w:id="4" w:name="OLE_LINK26"/>
      <w:r w:rsidRPr="0081548C">
        <w:rPr>
          <w:rFonts w:hint="eastAsia"/>
          <w:color w:val="000000" w:themeColor="text1"/>
          <w:sz w:val="18"/>
          <w:szCs w:val="18"/>
        </w:rPr>
        <w:t>摘要：</w:t>
      </w:r>
      <w:bookmarkStart w:id="5" w:name="OLE_LINK23"/>
      <w:bookmarkStart w:id="6" w:name="OLE_LINK24"/>
      <w:r w:rsidR="00FD175F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针对低空</w:t>
      </w:r>
      <w:r w:rsidR="00284FA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无人</w:t>
      </w:r>
      <w:r w:rsidR="00284FAC">
        <w:rPr>
          <w:rFonts w:eastAsia="楷体_GB2312"/>
          <w:b w:val="0"/>
          <w:bCs w:val="0"/>
          <w:color w:val="000000" w:themeColor="text1"/>
          <w:sz w:val="18"/>
          <w:szCs w:val="18"/>
        </w:rPr>
        <w:t>机</w:t>
      </w:r>
      <w:r w:rsidR="00FD175F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系统</w:t>
      </w:r>
      <w:r w:rsidR="00820A22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亟需高速</w:t>
      </w:r>
      <w:r w:rsidR="00FD175F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传输视频、音频、文本</w:t>
      </w:r>
      <w:r w:rsidR="00820A22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等多种信息的需求，本文研究了可见光高效传输系统。</w:t>
      </w:r>
      <w:r w:rsidR="001D5EAB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相较于射频频谱资源受限，</w:t>
      </w:r>
      <w:r w:rsidR="00284FA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可见</w:t>
      </w:r>
      <w:r w:rsidR="00284FAC">
        <w:rPr>
          <w:rFonts w:eastAsia="楷体_GB2312"/>
          <w:b w:val="0"/>
          <w:bCs w:val="0"/>
          <w:color w:val="000000" w:themeColor="text1"/>
          <w:sz w:val="18"/>
          <w:szCs w:val="18"/>
        </w:rPr>
        <w:t>光通信</w:t>
      </w:r>
      <w:r w:rsidR="001C7678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（</w:t>
      </w:r>
      <w:r w:rsidR="00390117" w:rsidRPr="0081548C">
        <w:rPr>
          <w:rFonts w:eastAsia="楷体_GB2312"/>
          <w:b w:val="0"/>
          <w:bCs w:val="0"/>
          <w:color w:val="000000" w:themeColor="text1"/>
          <w:sz w:val="18"/>
          <w:szCs w:val="18"/>
        </w:rPr>
        <w:t>VLC</w:t>
      </w:r>
      <w:r w:rsidR="001C7678">
        <w:rPr>
          <w:rFonts w:eastAsia="楷体_GB2312"/>
          <w:b w:val="0"/>
          <w:bCs w:val="0"/>
          <w:color w:val="000000" w:themeColor="text1"/>
          <w:sz w:val="18"/>
          <w:szCs w:val="18"/>
        </w:rPr>
        <w:t>）</w:t>
      </w:r>
      <w:r w:rsidR="001D5EAB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具有带宽超过</w:t>
      </w:r>
      <w:r w:rsidR="001D5EAB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400THz</w:t>
      </w:r>
      <w:r w:rsidR="00390117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（</w:t>
      </w:r>
      <w:r w:rsidR="00390117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380</w:t>
      </w:r>
      <w:r w:rsidR="001C7678">
        <w:rPr>
          <w:rFonts w:eastAsia="楷体_GB2312"/>
          <w:b w:val="0"/>
          <w:bCs w:val="0"/>
          <w:color w:val="000000" w:themeColor="text1"/>
          <w:sz w:val="18"/>
          <w:szCs w:val="18"/>
        </w:rPr>
        <w:t>~</w:t>
      </w:r>
      <w:r w:rsidR="00390117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780</w:t>
      </w:r>
      <w:r w:rsidR="001C7678">
        <w:rPr>
          <w:rFonts w:eastAsia="楷体_GB2312"/>
          <w:b w:val="0"/>
          <w:bCs w:val="0"/>
          <w:color w:val="000000" w:themeColor="text1"/>
          <w:sz w:val="18"/>
          <w:szCs w:val="18"/>
        </w:rPr>
        <w:t xml:space="preserve"> </w:t>
      </w:r>
      <w:r w:rsidR="00390117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nm</w:t>
      </w:r>
      <w:r w:rsidR="00390117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）</w:t>
      </w:r>
      <w:r w:rsidR="001D5EAB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、不产生电磁干扰、</w:t>
      </w:r>
      <w:r w:rsidR="004A41A5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不受射频影响</w:t>
      </w:r>
      <w:r w:rsidR="001D5EAB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、传输安全性更高等优势。为了进一步提高传输效率，本文提出了一种基于离散哈特莱变换</w:t>
      </w:r>
      <w:r w:rsidR="001C7678">
        <w:rPr>
          <w:rFonts w:eastAsia="楷体_GB2312"/>
          <w:b w:val="0"/>
          <w:bCs w:val="0"/>
          <w:color w:val="000000" w:themeColor="text1"/>
          <w:sz w:val="18"/>
          <w:szCs w:val="18"/>
        </w:rPr>
        <w:t>（</w:t>
      </w:r>
      <w:r w:rsidR="001D5EAB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DHT</w:t>
      </w:r>
      <w:r w:rsidR="001C7678">
        <w:rPr>
          <w:rFonts w:eastAsia="楷体_GB2312"/>
          <w:b w:val="0"/>
          <w:bCs w:val="0"/>
          <w:color w:val="000000" w:themeColor="text1"/>
          <w:sz w:val="18"/>
          <w:szCs w:val="18"/>
        </w:rPr>
        <w:t>）</w:t>
      </w:r>
      <w:r w:rsidR="001D5EAB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的实数域传输</w:t>
      </w:r>
      <w:r w:rsidR="00390117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系统，设计了</w:t>
      </w:r>
      <w:r w:rsidR="001D5EAB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系统结构、频域均衡方案</w:t>
      </w:r>
      <w:r w:rsidR="00390117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，推导了</w:t>
      </w:r>
      <w:r w:rsidR="001D5EAB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光域能量效率和有效频谱效率（</w:t>
      </w:r>
      <w:r w:rsidR="001D5EAB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ESE</w:t>
      </w:r>
      <w:r w:rsidR="001D5EAB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）</w:t>
      </w:r>
      <w:r w:rsidR="00390117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理论表示式。进而，</w:t>
      </w:r>
      <w:r w:rsidR="001D5EAB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在</w:t>
      </w:r>
      <w:r w:rsidR="00390117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加性白噪声信道</w:t>
      </w:r>
      <w:r w:rsidR="001D5EAB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信道和</w:t>
      </w:r>
      <w:r w:rsidR="001D5EAB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VLC</w:t>
      </w:r>
      <w:r w:rsidR="00390117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多径传输信道中，对通信性能进行了仿真</w:t>
      </w:r>
      <w:r w:rsidR="003110FB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分析。</w:t>
      </w:r>
      <w:r w:rsidR="00820A22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结果表明，与采用复数调制的基于</w:t>
      </w:r>
      <w:r w:rsidR="00820A22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DFT</w:t>
      </w:r>
      <w:r w:rsidR="00820A22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的传统</w:t>
      </w:r>
      <w:r w:rsidR="00820A22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O-OFDM</w:t>
      </w:r>
      <w:r w:rsidR="00820A22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系统相比，采用实数调制的基于</w:t>
      </w:r>
      <w:r w:rsidR="00820A22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DHT</w:t>
      </w:r>
      <w:r w:rsidR="00820A22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的</w:t>
      </w:r>
      <w:r w:rsidR="00820A22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O-OFDM</w:t>
      </w:r>
      <w:r w:rsidR="00820A22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系统具有相同的</w:t>
      </w:r>
      <w:r w:rsidR="00820A22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BER</w:t>
      </w:r>
      <w:r w:rsidR="00820A22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和</w:t>
      </w:r>
      <w:r w:rsidR="00820A22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ESE</w:t>
      </w:r>
      <w:r w:rsidR="00820A22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性能，并具有更高频谱效率与更高传输速率</w:t>
      </w:r>
      <w:r w:rsidR="003110FB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。</w:t>
      </w:r>
    </w:p>
    <w:bookmarkEnd w:id="5"/>
    <w:bookmarkEnd w:id="6"/>
    <w:p w14:paraId="0D3AFA9C" w14:textId="611F51B3" w:rsidR="004428B9" w:rsidRPr="0081548C" w:rsidRDefault="00CB06AE">
      <w:pPr>
        <w:rPr>
          <w:rFonts w:eastAsia="楷体_GB2312"/>
          <w:b w:val="0"/>
          <w:bCs w:val="0"/>
          <w:color w:val="000000" w:themeColor="text1"/>
          <w:sz w:val="18"/>
          <w:szCs w:val="18"/>
        </w:rPr>
      </w:pPr>
      <w:r w:rsidRPr="0081548C">
        <w:rPr>
          <w:rFonts w:hint="eastAsia"/>
          <w:color w:val="000000" w:themeColor="text1"/>
          <w:sz w:val="18"/>
          <w:szCs w:val="18"/>
        </w:rPr>
        <w:t>关键词：</w:t>
      </w:r>
      <w:r w:rsidR="00EC1D32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低空</w:t>
      </w:r>
      <w:r w:rsidR="00284FA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无人</w:t>
      </w:r>
      <w:r w:rsidR="00284FAC">
        <w:rPr>
          <w:rFonts w:eastAsia="楷体_GB2312"/>
          <w:b w:val="0"/>
          <w:bCs w:val="0"/>
          <w:color w:val="000000" w:themeColor="text1"/>
          <w:sz w:val="18"/>
          <w:szCs w:val="18"/>
        </w:rPr>
        <w:t>机</w:t>
      </w:r>
      <w:r w:rsidR="00EC1D32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；哈特莱变换；</w:t>
      </w:r>
      <w:r w:rsidR="00284FA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可</w:t>
      </w:r>
      <w:r w:rsidR="00284FAC">
        <w:rPr>
          <w:rFonts w:eastAsia="楷体_GB2312"/>
          <w:b w:val="0"/>
          <w:bCs w:val="0"/>
          <w:color w:val="000000" w:themeColor="text1"/>
          <w:sz w:val="18"/>
          <w:szCs w:val="18"/>
        </w:rPr>
        <w:t>见光通信</w:t>
      </w:r>
      <w:r w:rsidR="00EC1D32" w:rsidRPr="0081548C">
        <w:rPr>
          <w:rFonts w:eastAsia="楷体_GB2312" w:hint="eastAsia"/>
          <w:b w:val="0"/>
          <w:bCs w:val="0"/>
          <w:color w:val="000000" w:themeColor="text1"/>
          <w:sz w:val="18"/>
          <w:szCs w:val="18"/>
        </w:rPr>
        <w:t>；能效；频谱效率</w:t>
      </w:r>
    </w:p>
    <w:p w14:paraId="2AACF669" w14:textId="77777777" w:rsidR="004428B9" w:rsidRPr="0081548C" w:rsidRDefault="004428B9">
      <w:pPr>
        <w:rPr>
          <w:rFonts w:eastAsia="楷体_GB2312"/>
          <w:b w:val="0"/>
          <w:bCs w:val="0"/>
          <w:color w:val="000000" w:themeColor="text1"/>
          <w:sz w:val="18"/>
          <w:szCs w:val="18"/>
        </w:rPr>
      </w:pPr>
    </w:p>
    <w:p w14:paraId="4875D56A" w14:textId="08D37A55" w:rsidR="004428B9" w:rsidRPr="0081548C" w:rsidRDefault="00A74825">
      <w:pPr>
        <w:jc w:val="center"/>
        <w:rPr>
          <w:rFonts w:eastAsia="楷体_GB2312" w:cs="Times New Roman"/>
          <w:b w:val="0"/>
          <w:bCs w:val="0"/>
          <w:color w:val="000000" w:themeColor="text1"/>
          <w:sz w:val="32"/>
          <w:szCs w:val="32"/>
        </w:rPr>
      </w:pPr>
      <w:r w:rsidRPr="0081548C">
        <w:rPr>
          <w:color w:val="000000" w:themeColor="text1"/>
        </w:rPr>
        <w:t xml:space="preserve"> </w:t>
      </w:r>
      <w:r w:rsidRPr="0081548C">
        <w:rPr>
          <w:rFonts w:eastAsia="楷体_GB2312" w:cs="Times New Roman"/>
          <w:b w:val="0"/>
          <w:bCs w:val="0"/>
          <w:color w:val="000000" w:themeColor="text1"/>
          <w:sz w:val="32"/>
          <w:szCs w:val="32"/>
        </w:rPr>
        <w:t xml:space="preserve">Efficient </w:t>
      </w:r>
      <w:r w:rsidR="00A6000E" w:rsidRPr="0081548C">
        <w:rPr>
          <w:rFonts w:eastAsia="楷体_GB2312" w:cs="Times New Roman"/>
          <w:b w:val="0"/>
          <w:bCs w:val="0"/>
          <w:color w:val="000000" w:themeColor="text1"/>
          <w:sz w:val="32"/>
          <w:szCs w:val="32"/>
        </w:rPr>
        <w:t>hartley transform based visible light transmission system for low-al</w:t>
      </w:r>
      <w:r w:rsidRPr="0081548C">
        <w:rPr>
          <w:rFonts w:eastAsia="楷体_GB2312" w:cs="Times New Roman"/>
          <w:b w:val="0"/>
          <w:bCs w:val="0"/>
          <w:color w:val="000000" w:themeColor="text1"/>
          <w:sz w:val="32"/>
          <w:szCs w:val="32"/>
        </w:rPr>
        <w:t>titude UAVs</w:t>
      </w:r>
    </w:p>
    <w:p w14:paraId="6B8910FB" w14:textId="449C09B0" w:rsidR="002C12FE" w:rsidRPr="0081548C" w:rsidRDefault="0001037E" w:rsidP="002C12FE">
      <w:pPr>
        <w:jc w:val="center"/>
        <w:rPr>
          <w:rFonts w:eastAsia="楷体_GB2312"/>
          <w:color w:val="000000" w:themeColor="text1"/>
        </w:rPr>
      </w:pPr>
      <w:r w:rsidRPr="0081548C">
        <w:rPr>
          <w:rFonts w:eastAsia="楷体_GB2312"/>
          <w:color w:val="000000" w:themeColor="text1"/>
        </w:rPr>
        <w:t xml:space="preserve">ZHANG </w:t>
      </w:r>
      <w:r w:rsidR="00805715" w:rsidRPr="0081548C">
        <w:rPr>
          <w:rFonts w:eastAsia="楷体_GB2312"/>
          <w:color w:val="000000" w:themeColor="text1"/>
        </w:rPr>
        <w:t xml:space="preserve">Lin </w:t>
      </w:r>
      <w:r w:rsidR="00CB06AE" w:rsidRPr="0081548C">
        <w:rPr>
          <w:rFonts w:eastAsia="楷体_GB2312" w:hint="eastAsia"/>
          <w:color w:val="000000" w:themeColor="text1"/>
          <w:vertAlign w:val="superscript"/>
        </w:rPr>
        <w:t>1</w:t>
      </w:r>
      <w:r w:rsidRPr="0001037E">
        <w:rPr>
          <w:rFonts w:eastAsia="楷体_GB2312"/>
          <w:color w:val="000000" w:themeColor="text1"/>
        </w:rPr>
        <w:t>,</w:t>
      </w:r>
      <w:r w:rsidR="00CB06AE" w:rsidRPr="0081548C">
        <w:rPr>
          <w:rFonts w:eastAsia="楷体_GB2312" w:hint="eastAsia"/>
          <w:color w:val="000000" w:themeColor="text1"/>
        </w:rPr>
        <w:t xml:space="preserve"> </w:t>
      </w:r>
      <w:r w:rsidRPr="0081548C">
        <w:rPr>
          <w:rFonts w:eastAsia="楷体_GB2312"/>
          <w:color w:val="000000" w:themeColor="text1"/>
        </w:rPr>
        <w:t xml:space="preserve">LUO </w:t>
      </w:r>
      <w:r w:rsidR="00805715" w:rsidRPr="0081548C">
        <w:rPr>
          <w:rFonts w:eastAsia="楷体_GB2312"/>
          <w:color w:val="000000" w:themeColor="text1"/>
        </w:rPr>
        <w:t xml:space="preserve">Wenfeng </w:t>
      </w:r>
      <w:r w:rsidR="00CB06AE" w:rsidRPr="0081548C">
        <w:rPr>
          <w:rFonts w:eastAsia="楷体_GB2312" w:hint="eastAsia"/>
          <w:color w:val="000000" w:themeColor="text1"/>
          <w:vertAlign w:val="superscript"/>
        </w:rPr>
        <w:t>2</w:t>
      </w:r>
      <w:r>
        <w:rPr>
          <w:rFonts w:eastAsia="楷体_GB2312"/>
          <w:color w:val="000000" w:themeColor="text1"/>
        </w:rPr>
        <w:t xml:space="preserve">, </w:t>
      </w:r>
      <w:r w:rsidRPr="0081548C">
        <w:rPr>
          <w:rFonts w:eastAsia="楷体_GB2312"/>
          <w:color w:val="000000" w:themeColor="text1"/>
        </w:rPr>
        <w:t xml:space="preserve">YE </w:t>
      </w:r>
      <w:r w:rsidR="002C12FE" w:rsidRPr="0081548C">
        <w:rPr>
          <w:rFonts w:eastAsia="楷体_GB2312"/>
          <w:color w:val="000000" w:themeColor="text1"/>
        </w:rPr>
        <w:t>Linjun</w:t>
      </w:r>
      <w:r w:rsidR="002C12FE" w:rsidRPr="0081548C">
        <w:rPr>
          <w:rFonts w:eastAsia="楷体_GB2312"/>
          <w:color w:val="000000" w:themeColor="text1"/>
          <w:vertAlign w:val="superscript"/>
        </w:rPr>
        <w:t>2</w:t>
      </w:r>
      <w:r w:rsidRPr="0001037E">
        <w:rPr>
          <w:rFonts w:eastAsia="楷体_GB2312"/>
          <w:color w:val="000000" w:themeColor="text1"/>
        </w:rPr>
        <w:t>,</w:t>
      </w:r>
      <w:r w:rsidR="002C12FE" w:rsidRPr="0081548C">
        <w:rPr>
          <w:rFonts w:eastAsia="楷体_GB2312"/>
          <w:color w:val="000000" w:themeColor="text1"/>
        </w:rPr>
        <w:t xml:space="preserve"> </w:t>
      </w:r>
      <w:r w:rsidRPr="0081548C">
        <w:rPr>
          <w:rFonts w:eastAsia="楷体_GB2312"/>
          <w:color w:val="000000" w:themeColor="text1"/>
        </w:rPr>
        <w:t xml:space="preserve">ZHANG </w:t>
      </w:r>
      <w:r w:rsidR="002C12FE" w:rsidRPr="0081548C">
        <w:rPr>
          <w:rFonts w:eastAsia="楷体_GB2312"/>
          <w:color w:val="000000" w:themeColor="text1"/>
        </w:rPr>
        <w:t>Fan</w:t>
      </w:r>
      <w:r w:rsidR="002C12FE" w:rsidRPr="0081548C">
        <w:rPr>
          <w:rFonts w:eastAsia="楷体_GB2312"/>
          <w:color w:val="000000" w:themeColor="text1"/>
          <w:vertAlign w:val="superscript"/>
        </w:rPr>
        <w:t>2</w:t>
      </w:r>
      <w:r w:rsidRPr="0001037E">
        <w:rPr>
          <w:rFonts w:eastAsia="楷体_GB2312"/>
          <w:color w:val="000000" w:themeColor="text1"/>
        </w:rPr>
        <w:t>,</w:t>
      </w:r>
      <w:r w:rsidR="002C12FE" w:rsidRPr="0081548C">
        <w:rPr>
          <w:rFonts w:eastAsia="楷体_GB2312"/>
          <w:color w:val="000000" w:themeColor="text1"/>
        </w:rPr>
        <w:t xml:space="preserve"> </w:t>
      </w:r>
      <w:r w:rsidRPr="0081548C">
        <w:rPr>
          <w:rFonts w:eastAsia="楷体_GB2312"/>
          <w:color w:val="000000" w:themeColor="text1"/>
        </w:rPr>
        <w:t xml:space="preserve">GUO </w:t>
      </w:r>
      <w:r w:rsidR="002C12FE" w:rsidRPr="0081548C">
        <w:rPr>
          <w:rFonts w:eastAsia="楷体_GB2312"/>
          <w:color w:val="000000" w:themeColor="text1"/>
        </w:rPr>
        <w:t>Xiao</w:t>
      </w:r>
      <w:r w:rsidR="002C12FE" w:rsidRPr="0081548C">
        <w:rPr>
          <w:rFonts w:eastAsia="楷体_GB2312"/>
          <w:color w:val="000000" w:themeColor="text1"/>
          <w:vertAlign w:val="superscript"/>
        </w:rPr>
        <w:t>2</w:t>
      </w:r>
      <w:r w:rsidRPr="0001037E">
        <w:rPr>
          <w:rFonts w:eastAsia="楷体_GB2312"/>
          <w:color w:val="000000" w:themeColor="text1"/>
        </w:rPr>
        <w:t>,</w:t>
      </w:r>
      <w:r w:rsidR="002C12FE" w:rsidRPr="0081548C">
        <w:rPr>
          <w:rFonts w:eastAsia="楷体_GB2312"/>
          <w:color w:val="000000" w:themeColor="text1"/>
        </w:rPr>
        <w:t xml:space="preserve"> </w:t>
      </w:r>
      <w:r w:rsidRPr="0081548C">
        <w:rPr>
          <w:rFonts w:eastAsia="楷体_GB2312"/>
          <w:color w:val="000000" w:themeColor="text1"/>
        </w:rPr>
        <w:t xml:space="preserve">TANG </w:t>
      </w:r>
      <w:r w:rsidR="002C12FE" w:rsidRPr="0081548C">
        <w:rPr>
          <w:rFonts w:eastAsia="楷体_GB2312"/>
          <w:color w:val="000000" w:themeColor="text1"/>
        </w:rPr>
        <w:t>Jian</w:t>
      </w:r>
      <w:r w:rsidR="002C12FE" w:rsidRPr="0081548C">
        <w:rPr>
          <w:rFonts w:eastAsia="楷体_GB2312"/>
          <w:color w:val="000000" w:themeColor="text1"/>
          <w:vertAlign w:val="superscript"/>
        </w:rPr>
        <w:t>3</w:t>
      </w:r>
      <w:r w:rsidRPr="0001037E">
        <w:rPr>
          <w:rFonts w:eastAsia="楷体_GB2312"/>
          <w:color w:val="000000" w:themeColor="text1"/>
        </w:rPr>
        <w:t>,</w:t>
      </w:r>
      <w:r>
        <w:rPr>
          <w:rFonts w:eastAsia="楷体_GB2312"/>
          <w:color w:val="000000" w:themeColor="text1"/>
        </w:rPr>
        <w:t xml:space="preserve"> </w:t>
      </w:r>
      <w:r w:rsidRPr="0081548C">
        <w:rPr>
          <w:rFonts w:eastAsia="楷体_GB2312"/>
          <w:color w:val="000000" w:themeColor="text1"/>
        </w:rPr>
        <w:t xml:space="preserve">ZHENG </w:t>
      </w:r>
      <w:r w:rsidR="002C12FE" w:rsidRPr="0081548C">
        <w:rPr>
          <w:rFonts w:eastAsia="楷体_GB2312"/>
          <w:color w:val="000000" w:themeColor="text1"/>
        </w:rPr>
        <w:t>Jieheng</w:t>
      </w:r>
      <w:r w:rsidR="002C12FE" w:rsidRPr="0081548C">
        <w:rPr>
          <w:rFonts w:eastAsia="楷体_GB2312"/>
          <w:color w:val="000000" w:themeColor="text1"/>
          <w:vertAlign w:val="superscript"/>
        </w:rPr>
        <w:t>3</w:t>
      </w:r>
    </w:p>
    <w:p w14:paraId="045D6659" w14:textId="77777777" w:rsidR="004428B9" w:rsidRPr="0001037E" w:rsidRDefault="004428B9">
      <w:pPr>
        <w:jc w:val="center"/>
        <w:rPr>
          <w:rFonts w:eastAsia="楷体_GB2312"/>
          <w:color w:val="000000" w:themeColor="text1"/>
        </w:rPr>
      </w:pPr>
    </w:p>
    <w:p w14:paraId="0E2C0CDF" w14:textId="6C62F7C0" w:rsidR="004428B9" w:rsidRPr="0081548C" w:rsidRDefault="00CB06AE" w:rsidP="009C23F5">
      <w:pPr>
        <w:pStyle w:val="af0"/>
        <w:numPr>
          <w:ilvl w:val="0"/>
          <w:numId w:val="3"/>
        </w:numPr>
        <w:ind w:firstLineChars="0"/>
        <w:jc w:val="center"/>
        <w:rPr>
          <w:rFonts w:eastAsia="楷体_GB2312" w:cs="Times New Roman"/>
          <w:b w:val="0"/>
          <w:bCs w:val="0"/>
          <w:i/>
          <w:iCs/>
          <w:color w:val="000000" w:themeColor="text1"/>
          <w:sz w:val="18"/>
          <w:szCs w:val="18"/>
        </w:rPr>
      </w:pPr>
      <w:r w:rsidRPr="0081548C">
        <w:rPr>
          <w:rFonts w:eastAsia="楷体_GB2312" w:cs="Times New Roman"/>
          <w:b w:val="0"/>
          <w:bCs w:val="0"/>
          <w:i/>
          <w:iCs/>
          <w:color w:val="000000" w:themeColor="text1"/>
          <w:sz w:val="18"/>
          <w:szCs w:val="18"/>
        </w:rPr>
        <w:t>School of Cyber Science and Technology</w:t>
      </w:r>
      <w:r w:rsidRPr="0081548C">
        <w:rPr>
          <w:rFonts w:eastAsia="楷体_GB2312" w:cs="Times New Roman"/>
          <w:b w:val="0"/>
          <w:bCs w:val="0"/>
          <w:i/>
          <w:iCs/>
          <w:color w:val="000000" w:themeColor="text1"/>
          <w:sz w:val="18"/>
          <w:szCs w:val="18"/>
        </w:rPr>
        <w:t>，</w:t>
      </w:r>
      <w:r w:rsidRPr="0081548C">
        <w:rPr>
          <w:rFonts w:eastAsia="楷体_GB2312" w:cs="Times New Roman"/>
          <w:b w:val="0"/>
          <w:bCs w:val="0"/>
          <w:i/>
          <w:iCs/>
          <w:color w:val="000000" w:themeColor="text1"/>
          <w:sz w:val="18"/>
          <w:szCs w:val="18"/>
        </w:rPr>
        <w:t>Sun Yat-sen University</w:t>
      </w:r>
      <w:r w:rsidRPr="0081548C">
        <w:rPr>
          <w:rFonts w:eastAsia="楷体_GB2312" w:cs="Times New Roman"/>
          <w:b w:val="0"/>
          <w:bCs w:val="0"/>
          <w:i/>
          <w:iCs/>
          <w:color w:val="000000" w:themeColor="text1"/>
          <w:sz w:val="18"/>
          <w:szCs w:val="18"/>
        </w:rPr>
        <w:t>，</w:t>
      </w:r>
      <w:r w:rsidRPr="0081548C">
        <w:rPr>
          <w:rFonts w:eastAsia="楷体_GB2312" w:cs="Times New Roman"/>
          <w:b w:val="0"/>
          <w:bCs w:val="0"/>
          <w:i/>
          <w:iCs/>
          <w:color w:val="000000" w:themeColor="text1"/>
          <w:sz w:val="18"/>
          <w:szCs w:val="18"/>
        </w:rPr>
        <w:t xml:space="preserve">Shenzhen </w:t>
      </w:r>
      <w:r w:rsidR="00130E64">
        <w:rPr>
          <w:rFonts w:eastAsia="楷体_GB2312" w:cs="Times New Roman"/>
          <w:b w:val="0"/>
          <w:bCs w:val="0"/>
          <w:i/>
          <w:iCs/>
          <w:color w:val="000000" w:themeColor="text1"/>
          <w:sz w:val="18"/>
          <w:szCs w:val="18"/>
        </w:rPr>
        <w:t xml:space="preserve">Guangdong </w:t>
      </w:r>
      <w:r w:rsidRPr="0081548C">
        <w:rPr>
          <w:rFonts w:eastAsia="楷体_GB2312" w:cs="Times New Roman"/>
          <w:b w:val="0"/>
          <w:bCs w:val="0"/>
          <w:i/>
          <w:iCs/>
          <w:color w:val="000000" w:themeColor="text1"/>
          <w:sz w:val="18"/>
          <w:szCs w:val="18"/>
        </w:rPr>
        <w:t>518000</w:t>
      </w:r>
      <w:r w:rsidRPr="0081548C">
        <w:rPr>
          <w:rFonts w:eastAsia="楷体_GB2312" w:cs="Times New Roman"/>
          <w:b w:val="0"/>
          <w:bCs w:val="0"/>
          <w:i/>
          <w:iCs/>
          <w:color w:val="000000" w:themeColor="text1"/>
          <w:sz w:val="18"/>
          <w:szCs w:val="18"/>
        </w:rPr>
        <w:t>，</w:t>
      </w:r>
      <w:r w:rsidRPr="0081548C">
        <w:rPr>
          <w:rFonts w:eastAsia="楷体_GB2312" w:cs="Times New Roman"/>
          <w:b w:val="0"/>
          <w:bCs w:val="0"/>
          <w:i/>
          <w:iCs/>
          <w:color w:val="000000" w:themeColor="text1"/>
          <w:sz w:val="18"/>
          <w:szCs w:val="18"/>
        </w:rPr>
        <w:t>China;</w:t>
      </w:r>
    </w:p>
    <w:p w14:paraId="4AF684C1" w14:textId="6D6A97F4" w:rsidR="009C23F5" w:rsidRPr="0081548C" w:rsidRDefault="009C23F5" w:rsidP="009C23F5">
      <w:pPr>
        <w:pStyle w:val="af0"/>
        <w:ind w:left="360" w:firstLineChars="0" w:firstLine="0"/>
        <w:rPr>
          <w:rFonts w:eastAsia="楷体_GB2312" w:cs="Times New Roman"/>
          <w:b w:val="0"/>
          <w:bCs w:val="0"/>
          <w:i/>
          <w:iCs/>
          <w:color w:val="000000" w:themeColor="text1"/>
          <w:sz w:val="18"/>
          <w:szCs w:val="18"/>
        </w:rPr>
      </w:pPr>
      <w:r w:rsidRPr="0081548C">
        <w:rPr>
          <w:rFonts w:eastAsia="楷体_GB2312" w:cs="Times New Roman"/>
          <w:b w:val="0"/>
          <w:bCs w:val="0"/>
          <w:i/>
          <w:iCs/>
          <w:color w:val="000000" w:themeColor="text1"/>
          <w:sz w:val="18"/>
          <w:szCs w:val="18"/>
        </w:rPr>
        <w:t>2. Guangdong Tobacco Heyuan Co., Ltd., Heyuan</w:t>
      </w:r>
      <w:r w:rsidR="00130E64">
        <w:rPr>
          <w:rFonts w:eastAsia="楷体_GB2312" w:cs="Times New Roman"/>
          <w:b w:val="0"/>
          <w:bCs w:val="0"/>
          <w:i/>
          <w:iCs/>
          <w:color w:val="000000" w:themeColor="text1"/>
          <w:sz w:val="18"/>
          <w:szCs w:val="18"/>
        </w:rPr>
        <w:t xml:space="preserve"> Guangdong </w:t>
      </w:r>
      <w:r w:rsidRPr="0081548C">
        <w:rPr>
          <w:rFonts w:eastAsia="楷体_GB2312" w:cs="Times New Roman"/>
          <w:b w:val="0"/>
          <w:bCs w:val="0"/>
          <w:i/>
          <w:iCs/>
          <w:color w:val="000000" w:themeColor="text1"/>
          <w:sz w:val="18"/>
          <w:szCs w:val="18"/>
        </w:rPr>
        <w:t>517000, China</w:t>
      </w:r>
      <w:r w:rsidR="00130E64">
        <w:rPr>
          <w:rFonts w:eastAsia="楷体_GB2312" w:cs="Times New Roman"/>
          <w:b w:val="0"/>
          <w:bCs w:val="0"/>
          <w:i/>
          <w:iCs/>
          <w:color w:val="000000" w:themeColor="text1"/>
          <w:sz w:val="18"/>
          <w:szCs w:val="18"/>
        </w:rPr>
        <w:t>;</w:t>
      </w:r>
    </w:p>
    <w:p w14:paraId="6E4FAD5D" w14:textId="455F4AE2" w:rsidR="004428B9" w:rsidRPr="0081548C" w:rsidRDefault="009C23F5">
      <w:pPr>
        <w:jc w:val="center"/>
        <w:rPr>
          <w:rFonts w:eastAsia="楷体_GB2312" w:cs="Times New Roman"/>
          <w:b w:val="0"/>
          <w:bCs w:val="0"/>
          <w:i/>
          <w:iCs/>
          <w:color w:val="000000" w:themeColor="text1"/>
          <w:sz w:val="18"/>
          <w:szCs w:val="18"/>
        </w:rPr>
      </w:pPr>
      <w:r w:rsidRPr="0081548C">
        <w:rPr>
          <w:rFonts w:eastAsia="楷体_GB2312" w:cs="Times New Roman"/>
          <w:b w:val="0"/>
          <w:bCs w:val="0"/>
          <w:i/>
          <w:iCs/>
          <w:color w:val="000000" w:themeColor="text1"/>
          <w:sz w:val="18"/>
          <w:szCs w:val="18"/>
        </w:rPr>
        <w:t>3</w:t>
      </w:r>
      <w:r w:rsidR="00CB06AE" w:rsidRPr="0081548C">
        <w:rPr>
          <w:rFonts w:eastAsia="楷体_GB2312" w:cs="Times New Roman"/>
          <w:b w:val="0"/>
          <w:bCs w:val="0"/>
          <w:i/>
          <w:iCs/>
          <w:color w:val="000000" w:themeColor="text1"/>
          <w:sz w:val="18"/>
          <w:szCs w:val="18"/>
        </w:rPr>
        <w:t>.</w:t>
      </w:r>
      <w:r w:rsidR="00CB06AE" w:rsidRPr="0081548C">
        <w:rPr>
          <w:rFonts w:eastAsia="楷体_GB2312" w:cs="Times New Roman" w:hint="eastAsia"/>
          <w:b w:val="0"/>
          <w:bCs w:val="0"/>
          <w:i/>
          <w:iCs/>
          <w:color w:val="000000" w:themeColor="text1"/>
          <w:sz w:val="18"/>
          <w:szCs w:val="18"/>
        </w:rPr>
        <w:t xml:space="preserve"> </w:t>
      </w:r>
      <w:r w:rsidR="00CB06AE" w:rsidRPr="0081548C">
        <w:rPr>
          <w:rFonts w:eastAsia="楷体_GB2312" w:cs="Times New Roman"/>
          <w:b w:val="0"/>
          <w:bCs w:val="0"/>
          <w:i/>
          <w:iCs/>
          <w:color w:val="000000" w:themeColor="text1"/>
          <w:sz w:val="18"/>
          <w:szCs w:val="18"/>
        </w:rPr>
        <w:t>School of Electronics and Information Technology</w:t>
      </w:r>
      <w:r w:rsidR="00CB06AE" w:rsidRPr="0081548C">
        <w:rPr>
          <w:rFonts w:eastAsia="楷体_GB2312" w:cs="Times New Roman"/>
          <w:b w:val="0"/>
          <w:bCs w:val="0"/>
          <w:i/>
          <w:iCs/>
          <w:color w:val="000000" w:themeColor="text1"/>
          <w:sz w:val="18"/>
          <w:szCs w:val="18"/>
        </w:rPr>
        <w:t>，</w:t>
      </w:r>
      <w:r w:rsidR="00CB06AE" w:rsidRPr="0081548C">
        <w:rPr>
          <w:rFonts w:eastAsia="楷体_GB2312" w:cs="Times New Roman"/>
          <w:b w:val="0"/>
          <w:bCs w:val="0"/>
          <w:i/>
          <w:iCs/>
          <w:color w:val="000000" w:themeColor="text1"/>
          <w:sz w:val="18"/>
          <w:szCs w:val="18"/>
        </w:rPr>
        <w:t>Sun Yat-sen University</w:t>
      </w:r>
      <w:r w:rsidR="00CB06AE" w:rsidRPr="0081548C">
        <w:rPr>
          <w:rFonts w:eastAsia="楷体_GB2312" w:cs="Times New Roman"/>
          <w:b w:val="0"/>
          <w:bCs w:val="0"/>
          <w:i/>
          <w:iCs/>
          <w:color w:val="000000" w:themeColor="text1"/>
          <w:sz w:val="18"/>
          <w:szCs w:val="18"/>
        </w:rPr>
        <w:t>，</w:t>
      </w:r>
      <w:r w:rsidR="00CB06AE" w:rsidRPr="0081548C">
        <w:rPr>
          <w:rFonts w:eastAsia="楷体_GB2312" w:cs="Times New Roman"/>
          <w:b w:val="0"/>
          <w:bCs w:val="0"/>
          <w:i/>
          <w:iCs/>
          <w:color w:val="000000" w:themeColor="text1"/>
          <w:sz w:val="18"/>
          <w:szCs w:val="18"/>
        </w:rPr>
        <w:t>Guangzhou 510006</w:t>
      </w:r>
      <w:r w:rsidR="00CB06AE" w:rsidRPr="0081548C">
        <w:rPr>
          <w:rFonts w:eastAsia="楷体_GB2312" w:cs="Times New Roman"/>
          <w:b w:val="0"/>
          <w:bCs w:val="0"/>
          <w:i/>
          <w:iCs/>
          <w:color w:val="000000" w:themeColor="text1"/>
          <w:sz w:val="18"/>
          <w:szCs w:val="18"/>
        </w:rPr>
        <w:t>，</w:t>
      </w:r>
      <w:r w:rsidR="00CB06AE" w:rsidRPr="0081548C">
        <w:rPr>
          <w:rFonts w:eastAsia="楷体_GB2312" w:cs="Times New Roman"/>
          <w:b w:val="0"/>
          <w:bCs w:val="0"/>
          <w:i/>
          <w:iCs/>
          <w:color w:val="000000" w:themeColor="text1"/>
          <w:sz w:val="18"/>
          <w:szCs w:val="18"/>
        </w:rPr>
        <w:t xml:space="preserve">China </w:t>
      </w:r>
      <w:r w:rsidR="001C7678">
        <w:rPr>
          <w:rFonts w:eastAsia="楷体_GB2312" w:cs="Times New Roman"/>
          <w:b w:val="0"/>
          <w:bCs w:val="0"/>
          <w:i/>
          <w:iCs/>
          <w:color w:val="000000" w:themeColor="text1"/>
          <w:sz w:val="18"/>
          <w:szCs w:val="18"/>
        </w:rPr>
        <w:t>）</w:t>
      </w:r>
    </w:p>
    <w:p w14:paraId="01BAAD0B" w14:textId="77777777" w:rsidR="004428B9" w:rsidRPr="0081548C" w:rsidRDefault="004428B9">
      <w:pPr>
        <w:jc w:val="center"/>
        <w:rPr>
          <w:rFonts w:eastAsia="楷体_GB2312" w:cs="Times New Roman"/>
          <w:b w:val="0"/>
          <w:bCs w:val="0"/>
          <w:i/>
          <w:iCs/>
          <w:color w:val="000000" w:themeColor="text1"/>
          <w:sz w:val="18"/>
          <w:szCs w:val="18"/>
        </w:rPr>
      </w:pPr>
    </w:p>
    <w:p w14:paraId="718D33F8" w14:textId="11ECDBEE" w:rsidR="001F3CCD" w:rsidRPr="0081548C" w:rsidRDefault="00A74825" w:rsidP="00A74825">
      <w:pPr>
        <w:rPr>
          <w:rFonts w:eastAsia="楷体_GB2312" w:cs="Times New Roman"/>
          <w:b w:val="0"/>
          <w:bCs w:val="0"/>
          <w:color w:val="000000" w:themeColor="text1"/>
          <w:sz w:val="18"/>
          <w:szCs w:val="18"/>
        </w:rPr>
      </w:pPr>
      <w:r w:rsidRPr="0081548C">
        <w:rPr>
          <w:rFonts w:eastAsia="楷体_GB2312" w:cs="Times New Roman"/>
          <w:bCs w:val="0"/>
          <w:color w:val="000000" w:themeColor="text1"/>
          <w:sz w:val="18"/>
          <w:szCs w:val="18"/>
        </w:rPr>
        <w:t>Abstract:</w:t>
      </w:r>
      <w:r w:rsidRPr="0081548C">
        <w:rPr>
          <w:rFonts w:eastAsia="楷体_GB2312" w:cs="Times New Roman"/>
          <w:b w:val="0"/>
          <w:bCs w:val="0"/>
          <w:color w:val="000000" w:themeColor="text1"/>
          <w:sz w:val="18"/>
          <w:szCs w:val="18"/>
        </w:rPr>
        <w:t xml:space="preserve"> </w:t>
      </w:r>
      <w:r w:rsidR="001F3CCD" w:rsidRPr="0081548C">
        <w:rPr>
          <w:rFonts w:eastAsia="楷体_GB2312" w:cs="Times New Roman"/>
          <w:b w:val="0"/>
          <w:bCs w:val="0"/>
          <w:color w:val="000000" w:themeColor="text1"/>
          <w:sz w:val="18"/>
          <w:szCs w:val="18"/>
        </w:rPr>
        <w:t xml:space="preserve">To meet the demand of high-speed transmission of various information such as video, audio, and text in low-altitude drone systems, this paper studies an efficient transmission system using visible light. Compared to the limited radio frequency spectrum resources, Visible Light Communication </w:t>
      </w:r>
      <w:r w:rsidR="001C7678">
        <w:rPr>
          <w:rFonts w:eastAsia="楷体_GB2312" w:cs="Times New Roman"/>
          <w:b w:val="0"/>
          <w:bCs w:val="0"/>
          <w:color w:val="000000" w:themeColor="text1"/>
          <w:sz w:val="18"/>
          <w:szCs w:val="18"/>
        </w:rPr>
        <w:t>（</w:t>
      </w:r>
      <w:r w:rsidR="001F3CCD" w:rsidRPr="0081548C">
        <w:rPr>
          <w:rFonts w:eastAsia="楷体_GB2312" w:cs="Times New Roman"/>
          <w:b w:val="0"/>
          <w:bCs w:val="0"/>
          <w:color w:val="000000" w:themeColor="text1"/>
          <w:sz w:val="18"/>
          <w:szCs w:val="18"/>
        </w:rPr>
        <w:t>VLC</w:t>
      </w:r>
      <w:r w:rsidR="001C7678">
        <w:rPr>
          <w:rFonts w:eastAsia="楷体_GB2312" w:cs="Times New Roman"/>
          <w:b w:val="0"/>
          <w:bCs w:val="0"/>
          <w:color w:val="000000" w:themeColor="text1"/>
          <w:sz w:val="18"/>
          <w:szCs w:val="18"/>
        </w:rPr>
        <w:t>）</w:t>
      </w:r>
      <w:r w:rsidR="001F3CCD" w:rsidRPr="0081548C">
        <w:rPr>
          <w:rFonts w:eastAsia="楷体_GB2312" w:cs="Times New Roman"/>
          <w:b w:val="0"/>
          <w:bCs w:val="0"/>
          <w:color w:val="000000" w:themeColor="text1"/>
          <w:sz w:val="18"/>
          <w:szCs w:val="18"/>
        </w:rPr>
        <w:t xml:space="preserve"> has advantages such as a bandwidth exceeding 400THz </w:t>
      </w:r>
      <w:r w:rsidR="001C7678">
        <w:rPr>
          <w:rFonts w:eastAsia="楷体_GB2312" w:cs="Times New Roman"/>
          <w:b w:val="0"/>
          <w:bCs w:val="0"/>
          <w:color w:val="000000" w:themeColor="text1"/>
          <w:sz w:val="18"/>
          <w:szCs w:val="18"/>
        </w:rPr>
        <w:t>（</w:t>
      </w:r>
      <w:r w:rsidR="001F3CCD" w:rsidRPr="0081548C">
        <w:rPr>
          <w:rFonts w:eastAsia="楷体_GB2312" w:cs="Times New Roman"/>
          <w:b w:val="0"/>
          <w:bCs w:val="0"/>
          <w:color w:val="000000" w:themeColor="text1"/>
          <w:sz w:val="18"/>
          <w:szCs w:val="18"/>
        </w:rPr>
        <w:t>from 380nm to 780nm</w:t>
      </w:r>
      <w:r w:rsidR="001C7678">
        <w:rPr>
          <w:rFonts w:eastAsia="楷体_GB2312" w:cs="Times New Roman"/>
          <w:b w:val="0"/>
          <w:bCs w:val="0"/>
          <w:color w:val="000000" w:themeColor="text1"/>
          <w:sz w:val="18"/>
          <w:szCs w:val="18"/>
        </w:rPr>
        <w:t>）</w:t>
      </w:r>
      <w:r w:rsidR="001F3CCD" w:rsidRPr="0081548C">
        <w:rPr>
          <w:rFonts w:eastAsia="楷体_GB2312" w:cs="Times New Roman"/>
          <w:b w:val="0"/>
          <w:bCs w:val="0"/>
          <w:color w:val="000000" w:themeColor="text1"/>
          <w:sz w:val="18"/>
          <w:szCs w:val="18"/>
        </w:rPr>
        <w:t xml:space="preserve">, no electromagnetic interference, immunity to radio frequency effects, and higher transmission security. To further improve transmission efficiency, this paper proposes a real-domain transmission system based on the Discrete Hartley Transform </w:t>
      </w:r>
      <w:r w:rsidR="001C7678">
        <w:rPr>
          <w:rFonts w:eastAsia="楷体_GB2312" w:cs="Times New Roman"/>
          <w:b w:val="0"/>
          <w:bCs w:val="0"/>
          <w:color w:val="000000" w:themeColor="text1"/>
          <w:sz w:val="18"/>
          <w:szCs w:val="18"/>
        </w:rPr>
        <w:t>（</w:t>
      </w:r>
      <w:r w:rsidR="001F3CCD" w:rsidRPr="0081548C">
        <w:rPr>
          <w:rFonts w:eastAsia="楷体_GB2312" w:cs="Times New Roman"/>
          <w:b w:val="0"/>
          <w:bCs w:val="0"/>
          <w:color w:val="000000" w:themeColor="text1"/>
          <w:sz w:val="18"/>
          <w:szCs w:val="18"/>
        </w:rPr>
        <w:t>DHT</w:t>
      </w:r>
      <w:r w:rsidR="001C7678">
        <w:rPr>
          <w:rFonts w:eastAsia="楷体_GB2312" w:cs="Times New Roman"/>
          <w:b w:val="0"/>
          <w:bCs w:val="0"/>
          <w:color w:val="000000" w:themeColor="text1"/>
          <w:sz w:val="18"/>
          <w:szCs w:val="18"/>
        </w:rPr>
        <w:t>）</w:t>
      </w:r>
      <w:r w:rsidR="001F3CCD" w:rsidRPr="0081548C">
        <w:rPr>
          <w:rFonts w:eastAsia="楷体_GB2312" w:cs="Times New Roman"/>
          <w:b w:val="0"/>
          <w:bCs w:val="0"/>
          <w:color w:val="000000" w:themeColor="text1"/>
          <w:sz w:val="18"/>
          <w:szCs w:val="18"/>
        </w:rPr>
        <w:t xml:space="preserve">, designing the system structure and frequency domain equalization scheme, and deriving theoretical expressions for optical energy efficiency and Effective Spectral Efficiency </w:t>
      </w:r>
      <w:r w:rsidR="001C7678">
        <w:rPr>
          <w:rFonts w:eastAsia="楷体_GB2312" w:cs="Times New Roman"/>
          <w:b w:val="0"/>
          <w:bCs w:val="0"/>
          <w:color w:val="000000" w:themeColor="text1"/>
          <w:sz w:val="18"/>
          <w:szCs w:val="18"/>
        </w:rPr>
        <w:t>（</w:t>
      </w:r>
      <w:r w:rsidR="001F3CCD" w:rsidRPr="0081548C">
        <w:rPr>
          <w:rFonts w:eastAsia="楷体_GB2312" w:cs="Times New Roman"/>
          <w:b w:val="0"/>
          <w:bCs w:val="0"/>
          <w:color w:val="000000" w:themeColor="text1"/>
          <w:sz w:val="18"/>
          <w:szCs w:val="18"/>
        </w:rPr>
        <w:t>ESE</w:t>
      </w:r>
      <w:r w:rsidR="001C7678">
        <w:rPr>
          <w:rFonts w:eastAsia="楷体_GB2312" w:cs="Times New Roman"/>
          <w:b w:val="0"/>
          <w:bCs w:val="0"/>
          <w:color w:val="000000" w:themeColor="text1"/>
          <w:sz w:val="18"/>
          <w:szCs w:val="18"/>
        </w:rPr>
        <w:t>）</w:t>
      </w:r>
      <w:r w:rsidR="001F3CCD" w:rsidRPr="0081548C">
        <w:rPr>
          <w:rFonts w:eastAsia="楷体_GB2312" w:cs="Times New Roman"/>
          <w:b w:val="0"/>
          <w:bCs w:val="0"/>
          <w:color w:val="000000" w:themeColor="text1"/>
          <w:sz w:val="18"/>
          <w:szCs w:val="18"/>
        </w:rPr>
        <w:t>. Furthermore, simulations of communication performance are conducted in additive white noise channels and VLC multipath transmission channels. The results show that, compared to the traditional O-OFDM system based on DFT with complex modulation, the DHT-based O-OFDM system with real modulation achieves the same BER and ESE performance, while exhibiting higher spectral efficiency and higher transmission rates.</w:t>
      </w:r>
    </w:p>
    <w:bookmarkEnd w:id="3"/>
    <w:bookmarkEnd w:id="4"/>
    <w:p w14:paraId="38D16C30" w14:textId="21735E25" w:rsidR="00A74825" w:rsidRPr="0081548C" w:rsidRDefault="00A74825" w:rsidP="00A74825">
      <w:pPr>
        <w:rPr>
          <w:rFonts w:eastAsia="楷体_GB2312" w:cs="Times New Roman"/>
          <w:b w:val="0"/>
          <w:bCs w:val="0"/>
          <w:color w:val="000000" w:themeColor="text1"/>
          <w:sz w:val="18"/>
          <w:szCs w:val="18"/>
        </w:rPr>
      </w:pPr>
      <w:r w:rsidRPr="0081548C">
        <w:rPr>
          <w:rFonts w:eastAsia="楷体_GB2312" w:cs="Times New Roman"/>
          <w:bCs w:val="0"/>
          <w:color w:val="000000" w:themeColor="text1"/>
          <w:sz w:val="18"/>
          <w:szCs w:val="18"/>
        </w:rPr>
        <w:t>Key</w:t>
      </w:r>
      <w:r w:rsidR="005D5991">
        <w:rPr>
          <w:rFonts w:eastAsia="楷体_GB2312" w:cs="Times New Roman"/>
          <w:bCs w:val="0"/>
          <w:color w:val="000000" w:themeColor="text1"/>
          <w:sz w:val="18"/>
          <w:szCs w:val="18"/>
        </w:rPr>
        <w:t xml:space="preserve"> </w:t>
      </w:r>
      <w:r w:rsidRPr="0081548C">
        <w:rPr>
          <w:rFonts w:eastAsia="楷体_GB2312" w:cs="Times New Roman"/>
          <w:bCs w:val="0"/>
          <w:color w:val="000000" w:themeColor="text1"/>
          <w:sz w:val="18"/>
          <w:szCs w:val="18"/>
        </w:rPr>
        <w:t>words:</w:t>
      </w:r>
      <w:r w:rsidRPr="0081548C">
        <w:rPr>
          <w:rFonts w:eastAsia="楷体_GB2312" w:cs="Times New Roman"/>
          <w:b w:val="0"/>
          <w:bCs w:val="0"/>
          <w:color w:val="000000" w:themeColor="text1"/>
          <w:sz w:val="18"/>
          <w:szCs w:val="18"/>
        </w:rPr>
        <w:t xml:space="preserve"> Low-altitude </w:t>
      </w:r>
      <w:r w:rsidR="006672F9">
        <w:rPr>
          <w:rFonts w:eastAsia="楷体_GB2312" w:cs="Times New Roman"/>
          <w:b w:val="0"/>
          <w:bCs w:val="0"/>
          <w:color w:val="000000" w:themeColor="text1"/>
          <w:sz w:val="18"/>
          <w:szCs w:val="18"/>
        </w:rPr>
        <w:t>unmanned aerial vehicle,</w:t>
      </w:r>
      <w:r w:rsidRPr="0081548C">
        <w:rPr>
          <w:rFonts w:eastAsia="楷体_GB2312" w:cs="Times New Roman"/>
          <w:b w:val="0"/>
          <w:bCs w:val="0"/>
          <w:color w:val="000000" w:themeColor="text1"/>
          <w:sz w:val="18"/>
          <w:szCs w:val="18"/>
        </w:rPr>
        <w:t xml:space="preserve"> Hartley transform</w:t>
      </w:r>
      <w:r w:rsidR="00284FAC">
        <w:rPr>
          <w:rFonts w:eastAsia="楷体_GB2312" w:cs="Times New Roman"/>
          <w:b w:val="0"/>
          <w:bCs w:val="0"/>
          <w:color w:val="000000" w:themeColor="text1"/>
          <w:sz w:val="18"/>
          <w:szCs w:val="18"/>
        </w:rPr>
        <w:t>,</w:t>
      </w:r>
      <w:r w:rsidRPr="0081548C">
        <w:rPr>
          <w:rFonts w:eastAsia="楷体_GB2312" w:cs="Times New Roman"/>
          <w:b w:val="0"/>
          <w:bCs w:val="0"/>
          <w:color w:val="000000" w:themeColor="text1"/>
          <w:sz w:val="18"/>
          <w:szCs w:val="18"/>
        </w:rPr>
        <w:t xml:space="preserve"> </w:t>
      </w:r>
      <w:r w:rsidR="006672F9" w:rsidRPr="0081548C">
        <w:rPr>
          <w:rFonts w:eastAsia="楷体_GB2312" w:cs="Times New Roman"/>
          <w:b w:val="0"/>
          <w:bCs w:val="0"/>
          <w:color w:val="000000" w:themeColor="text1"/>
          <w:sz w:val="18"/>
          <w:szCs w:val="18"/>
        </w:rPr>
        <w:t>visible light communication</w:t>
      </w:r>
      <w:r w:rsidR="006672F9">
        <w:rPr>
          <w:rFonts w:eastAsia="楷体_GB2312" w:cs="Times New Roman"/>
          <w:b w:val="0"/>
          <w:bCs w:val="0"/>
          <w:color w:val="000000" w:themeColor="text1"/>
          <w:sz w:val="18"/>
          <w:szCs w:val="18"/>
        </w:rPr>
        <w:t xml:space="preserve">, </w:t>
      </w:r>
      <w:r w:rsidR="006672F9" w:rsidRPr="0081548C">
        <w:rPr>
          <w:rFonts w:eastAsia="楷体_GB2312" w:cs="Times New Roman"/>
          <w:b w:val="0"/>
          <w:bCs w:val="0"/>
          <w:color w:val="000000" w:themeColor="text1"/>
          <w:sz w:val="18"/>
          <w:szCs w:val="18"/>
        </w:rPr>
        <w:t>energy efficiency</w:t>
      </w:r>
      <w:r w:rsidR="006672F9">
        <w:rPr>
          <w:rFonts w:eastAsia="楷体_GB2312" w:cs="Times New Roman"/>
          <w:b w:val="0"/>
          <w:bCs w:val="0"/>
          <w:color w:val="000000" w:themeColor="text1"/>
          <w:sz w:val="18"/>
          <w:szCs w:val="18"/>
        </w:rPr>
        <w:t xml:space="preserve">, </w:t>
      </w:r>
      <w:r w:rsidR="006672F9" w:rsidRPr="0081548C">
        <w:rPr>
          <w:rFonts w:eastAsia="楷体_GB2312" w:cs="Times New Roman"/>
          <w:b w:val="0"/>
          <w:bCs w:val="0"/>
          <w:color w:val="000000" w:themeColor="text1"/>
          <w:sz w:val="18"/>
          <w:szCs w:val="18"/>
        </w:rPr>
        <w:t>spectral efficiency.</w:t>
      </w:r>
    </w:p>
    <w:p w14:paraId="5530439B" w14:textId="77777777" w:rsidR="004428B9" w:rsidRPr="005D5991" w:rsidRDefault="004428B9">
      <w:pPr>
        <w:rPr>
          <w:rFonts w:eastAsia="楷体_GB2312"/>
          <w:color w:val="000000" w:themeColor="text1"/>
          <w:sz w:val="18"/>
          <w:szCs w:val="18"/>
        </w:rPr>
      </w:pPr>
    </w:p>
    <w:p w14:paraId="379E66CD" w14:textId="77777777" w:rsidR="004428B9" w:rsidRPr="0081548C" w:rsidRDefault="00CB06AE">
      <w:pPr>
        <w:rPr>
          <w:color w:val="000000" w:themeColor="text1"/>
        </w:rPr>
      </w:pPr>
      <w:r w:rsidRPr="0081548C">
        <w:rPr>
          <w:rFonts w:cs="Times New Roman"/>
          <w:color w:val="000000" w:themeColor="text1"/>
        </w:rPr>
        <w:t>0</w:t>
      </w:r>
      <w:r w:rsidRPr="0081548C">
        <w:rPr>
          <w:rFonts w:hint="eastAsia"/>
          <w:color w:val="000000" w:themeColor="text1"/>
        </w:rPr>
        <w:t xml:space="preserve"> </w:t>
      </w:r>
      <w:r w:rsidRPr="0081548C">
        <w:rPr>
          <w:rFonts w:hint="eastAsia"/>
          <w:color w:val="000000" w:themeColor="text1"/>
        </w:rPr>
        <w:t>引言</w:t>
      </w:r>
    </w:p>
    <w:p w14:paraId="4110AFA3" w14:textId="77777777" w:rsidR="001A0831" w:rsidRPr="001A0831" w:rsidRDefault="001A0831" w:rsidP="001A0831">
      <w:pPr>
        <w:ind w:firstLineChars="200" w:firstLine="420"/>
        <w:rPr>
          <w:b w:val="0"/>
          <w:bCs w:val="0"/>
          <w:color w:val="000000" w:themeColor="text1"/>
          <w:sz w:val="21"/>
          <w:szCs w:val="21"/>
        </w:rPr>
      </w:pP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无人机（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UAV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）作为小型低空飞行终端，具有视距通信、高速移动、灵活高效组网、低成本部署等优势，能够有效提升地基通信网络的服务质量。低空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UAV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物联网（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UAV-IoT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）不仅可作为卫星通信与海基通信的无线中继节点，支撑“空天地海”一体化泛在通信体系中的空域连接，还可集成各类传感器与边缘计算模块，实现实时数据采集、边缘计算与通信共享的融合服务，构建具备“通信感知融合”能力的空中边缘计算（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AEC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）平台，广泛应用于智能视频监控、物流运输等多种物联网场景。因此，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UAV-IoT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正逐渐形成集数据感知、通信中继、辅助计算与物流运输于一体的立体功能网络，为众多经济领域赋能。近年来，该技术已在智慧城市、智慧农业及军事等领域取得显著进展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[1]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。</w:t>
      </w:r>
    </w:p>
    <w:p w14:paraId="75344200" w14:textId="77777777" w:rsidR="001A0831" w:rsidRPr="001A0831" w:rsidRDefault="001A0831" w:rsidP="001A0831">
      <w:pPr>
        <w:ind w:firstLineChars="200" w:firstLine="420"/>
        <w:rPr>
          <w:b w:val="0"/>
          <w:bCs w:val="0"/>
          <w:color w:val="000000" w:themeColor="text1"/>
          <w:sz w:val="21"/>
          <w:szCs w:val="21"/>
        </w:rPr>
      </w:pP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然而，随着联网设备数量的急剧增长，传统射频（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RF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）通信频谱资源日益紧张，亟需开发更高频段的空白频谱。在此背景下，可见光通信（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VLC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）技术应运而生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[2]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。与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RF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通信相比，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VLC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具备以下突出优势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[3-4]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：可见光频段（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380~780 nm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）具备超过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400 THz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的免授权带宽，可有效缓解频谱资源短缺问题；不产生电磁干扰，适用于飞机、医院和水下等射频敏感场景；光信号对人眼安全，且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LED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光源具备低功耗、长寿命特性，通信方式绿色经济；可见光无法穿透非透明障碍物，可有效抑制小区间干扰并增强通信安全。基于上述特点，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VLC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受到学术界与工业界的广泛关注。</w:t>
      </w:r>
    </w:p>
    <w:p w14:paraId="3522338E" w14:textId="77777777" w:rsidR="001A0831" w:rsidRPr="001A0831" w:rsidRDefault="001A0831" w:rsidP="001A0831">
      <w:pPr>
        <w:ind w:firstLineChars="200" w:firstLine="420"/>
        <w:rPr>
          <w:b w:val="0"/>
          <w:bCs w:val="0"/>
          <w:color w:val="000000" w:themeColor="text1"/>
          <w:sz w:val="21"/>
          <w:szCs w:val="21"/>
        </w:rPr>
      </w:pP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lastRenderedPageBreak/>
        <w:t>在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VLC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系统中，如何充分利用光源的发光特性与信道传输特性，实现信息的高效可靠传输，是其核心研究课题之一。正交频分复用（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OFDM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）技术因具备高频谱效率和抗多径能力，在无线光通信中得到广泛研究，其中直流偏置光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OFDM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（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DCO-OFDM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）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[5-6]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和非对称限幅光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OFDM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（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ACO-OFDM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）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[7-8]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是两种典型方案。然而，传统基于离散傅里叶变换（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DFT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）的光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OFDM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（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O-OFDM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）系统需通过载波的厄米特对称构造实值信号，以适应强度调制与直接检测（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IM/DD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）方式，导致频谱利用率下降，限制了系统传输性能的进一步提升。</w:t>
      </w:r>
    </w:p>
    <w:p w14:paraId="734304EF" w14:textId="00F0F73D" w:rsidR="00DC1120" w:rsidRPr="0081548C" w:rsidRDefault="001A0831" w:rsidP="001A0831">
      <w:pPr>
        <w:ind w:firstLineChars="200" w:firstLine="420"/>
        <w:rPr>
          <w:b w:val="0"/>
          <w:bCs w:val="0"/>
          <w:color w:val="000000" w:themeColor="text1"/>
          <w:sz w:val="21"/>
          <w:szCs w:val="21"/>
        </w:rPr>
      </w:pP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针对上述问题，本文提出一种基于离散哈特莱变换（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DHT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）的实数域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O-OFDM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系统，提高频谱利用率和传输效率，</w:t>
      </w:r>
      <w:r w:rsidR="00527B76">
        <w:rPr>
          <w:rFonts w:hint="eastAsia"/>
          <w:b w:val="0"/>
          <w:bCs w:val="0"/>
          <w:color w:val="000000" w:themeColor="text1"/>
          <w:sz w:val="21"/>
          <w:szCs w:val="21"/>
        </w:rPr>
        <w:t>满足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低空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UAV-IoT</w:t>
      </w:r>
      <w:r w:rsidRPr="001A0831">
        <w:rPr>
          <w:rFonts w:hint="eastAsia"/>
          <w:b w:val="0"/>
          <w:bCs w:val="0"/>
          <w:color w:val="000000" w:themeColor="text1"/>
          <w:sz w:val="21"/>
          <w:szCs w:val="21"/>
        </w:rPr>
        <w:t>中视频、图像等多媒体业务的高速传输。</w:t>
      </w:r>
    </w:p>
    <w:p w14:paraId="6E36583F" w14:textId="77777777" w:rsidR="00DC1120" w:rsidRPr="0081548C" w:rsidRDefault="00DC1120" w:rsidP="00C676DB">
      <w:pPr>
        <w:topLinePunct/>
        <w:ind w:firstLineChars="200" w:firstLine="466"/>
        <w:contextualSpacing/>
        <w:rPr>
          <w:strike/>
          <w:color w:val="000000" w:themeColor="text1"/>
          <w:spacing w:val="-4"/>
          <w:szCs w:val="21"/>
        </w:rPr>
      </w:pPr>
    </w:p>
    <w:p w14:paraId="35E44D4B" w14:textId="4CD16009" w:rsidR="00DC1120" w:rsidRPr="0081548C" w:rsidRDefault="00DC1120" w:rsidP="00C23569">
      <w:pPr>
        <w:rPr>
          <w:rFonts w:cs="Times New Roman"/>
          <w:color w:val="000000" w:themeColor="text1"/>
        </w:rPr>
      </w:pPr>
      <w:r w:rsidRPr="0081548C">
        <w:rPr>
          <w:rFonts w:cs="Times New Roman"/>
          <w:color w:val="000000" w:themeColor="text1"/>
        </w:rPr>
        <w:t>1</w:t>
      </w:r>
      <w:r w:rsidRPr="0081548C">
        <w:rPr>
          <w:rFonts w:cs="Times New Roman" w:hint="eastAsia"/>
          <w:color w:val="000000" w:themeColor="text1"/>
        </w:rPr>
        <w:t xml:space="preserve">  </w:t>
      </w:r>
      <w:r w:rsidRPr="0081548C">
        <w:rPr>
          <w:rFonts w:cs="Times New Roman" w:hint="eastAsia"/>
          <w:color w:val="000000" w:themeColor="text1"/>
        </w:rPr>
        <w:t>低空</w:t>
      </w:r>
      <w:r w:rsidR="004A43F7">
        <w:rPr>
          <w:rFonts w:cs="Times New Roman" w:hint="eastAsia"/>
          <w:color w:val="000000" w:themeColor="text1"/>
        </w:rPr>
        <w:t>UAV-I</w:t>
      </w:r>
      <w:r w:rsidR="007F4ACE">
        <w:rPr>
          <w:rFonts w:cs="Times New Roman"/>
          <w:color w:val="000000" w:themeColor="text1"/>
        </w:rPr>
        <w:t>o</w:t>
      </w:r>
      <w:r w:rsidR="004A43F7">
        <w:rPr>
          <w:rFonts w:cs="Times New Roman" w:hint="eastAsia"/>
          <w:color w:val="000000" w:themeColor="text1"/>
        </w:rPr>
        <w:t>T</w:t>
      </w:r>
      <w:r w:rsidRPr="0081548C">
        <w:rPr>
          <w:rFonts w:cs="Times New Roman" w:hint="eastAsia"/>
          <w:color w:val="000000" w:themeColor="text1"/>
        </w:rPr>
        <w:t>网络架构及其信道特性</w:t>
      </w:r>
    </w:p>
    <w:p w14:paraId="562D799D" w14:textId="4EC84121" w:rsidR="00B67358" w:rsidRPr="00B67358" w:rsidRDefault="00B67358" w:rsidP="00B67358">
      <w:pPr>
        <w:ind w:firstLineChars="200" w:firstLine="420"/>
        <w:rPr>
          <w:b w:val="0"/>
          <w:bCs w:val="0"/>
          <w:color w:val="000000" w:themeColor="text1"/>
          <w:sz w:val="21"/>
          <w:szCs w:val="21"/>
        </w:rPr>
      </w:pP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B5G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网络中，得益于低空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UAV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所具有的高移动性、灵活部署和覆盖范围广等优点，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UAV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可作为空中中继节点接入网络，以提高地面通信系统的通信容量并扩大通信范围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[9]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。在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6G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通信网络中，低空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UAV-IoT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被视为空天地一体化网络（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SAGIN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）的重要组成部分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[10]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。图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1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为低空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UAV-IoT SAGIN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的网络架构。</w:t>
      </w:r>
    </w:p>
    <w:p w14:paraId="52DE957F" w14:textId="1A3E1A3B" w:rsidR="00DC1120" w:rsidRPr="0081548C" w:rsidRDefault="0017507D" w:rsidP="00C676DB">
      <w:pPr>
        <w:topLinePunct/>
        <w:contextualSpacing/>
        <w:jc w:val="center"/>
        <w:rPr>
          <w:color w:val="000000" w:themeColor="text1"/>
          <w:szCs w:val="21"/>
        </w:rPr>
      </w:pPr>
      <w:r>
        <w:object w:dxaOrig="2866" w:dyaOrig="2191" w14:anchorId="758213C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3.35pt;height:110.2pt" o:ole="">
            <v:imagedata r:id="rId8" o:title=""/>
          </v:shape>
          <o:OLEObject Type="Embed" ProgID="Visio.Drawing.15" ShapeID="_x0000_i1025" DrawAspect="Content" ObjectID="_1830955197" r:id="rId9"/>
        </w:object>
      </w:r>
    </w:p>
    <w:p w14:paraId="401A05D3" w14:textId="2B35B6E3" w:rsidR="00DC1120" w:rsidRPr="0081548C" w:rsidRDefault="00DC1120" w:rsidP="00C676DB">
      <w:pPr>
        <w:topLinePunct/>
        <w:ind w:firstLineChars="200" w:firstLine="301"/>
        <w:contextualSpacing/>
        <w:jc w:val="center"/>
        <w:rPr>
          <w:rFonts w:eastAsia="黑体"/>
          <w:color w:val="000000" w:themeColor="text1"/>
          <w:sz w:val="15"/>
          <w:szCs w:val="15"/>
        </w:rPr>
      </w:pPr>
      <w:r w:rsidRPr="0081548C">
        <w:rPr>
          <w:rFonts w:eastAsia="黑体" w:hint="eastAsia"/>
          <w:color w:val="000000" w:themeColor="text1"/>
          <w:sz w:val="15"/>
          <w:szCs w:val="15"/>
        </w:rPr>
        <w:t>图</w:t>
      </w:r>
      <w:r w:rsidRPr="0081548C">
        <w:rPr>
          <w:rFonts w:eastAsia="黑体" w:hint="eastAsia"/>
          <w:color w:val="000000" w:themeColor="text1"/>
          <w:sz w:val="15"/>
          <w:szCs w:val="15"/>
        </w:rPr>
        <w:t>1</w:t>
      </w:r>
      <w:r w:rsidR="007F4ACE">
        <w:rPr>
          <w:rFonts w:eastAsia="黑体"/>
          <w:color w:val="000000" w:themeColor="text1"/>
          <w:sz w:val="15"/>
          <w:szCs w:val="15"/>
        </w:rPr>
        <w:t xml:space="preserve">  </w:t>
      </w:r>
      <w:r w:rsidRPr="0081548C">
        <w:rPr>
          <w:rFonts w:eastAsia="黑体" w:hint="eastAsia"/>
          <w:color w:val="000000" w:themeColor="text1"/>
          <w:sz w:val="15"/>
          <w:szCs w:val="15"/>
        </w:rPr>
        <w:t>基于低空</w:t>
      </w:r>
      <w:r w:rsidR="004A43F7">
        <w:rPr>
          <w:rFonts w:eastAsia="黑体" w:hint="eastAsia"/>
          <w:color w:val="000000" w:themeColor="text1"/>
          <w:sz w:val="15"/>
          <w:szCs w:val="15"/>
        </w:rPr>
        <w:t>UAV-I</w:t>
      </w:r>
      <w:r w:rsidR="00AA034C">
        <w:rPr>
          <w:rFonts w:eastAsia="黑体"/>
          <w:color w:val="000000" w:themeColor="text1"/>
          <w:sz w:val="15"/>
          <w:szCs w:val="15"/>
        </w:rPr>
        <w:t>o</w:t>
      </w:r>
      <w:r w:rsidR="004A43F7">
        <w:rPr>
          <w:rFonts w:eastAsia="黑体" w:hint="eastAsia"/>
          <w:color w:val="000000" w:themeColor="text1"/>
          <w:sz w:val="15"/>
          <w:szCs w:val="15"/>
        </w:rPr>
        <w:t>T</w:t>
      </w:r>
      <w:r w:rsidR="00B63058">
        <w:rPr>
          <w:rFonts w:eastAsia="黑体"/>
          <w:color w:val="000000" w:themeColor="text1"/>
          <w:sz w:val="15"/>
          <w:szCs w:val="15"/>
        </w:rPr>
        <w:t xml:space="preserve"> </w:t>
      </w:r>
      <w:r w:rsidRPr="0081548C">
        <w:rPr>
          <w:rFonts w:eastAsia="黑体" w:hint="eastAsia"/>
          <w:color w:val="000000" w:themeColor="text1"/>
          <w:sz w:val="15"/>
          <w:szCs w:val="15"/>
        </w:rPr>
        <w:t>SAGIN</w:t>
      </w:r>
      <w:r w:rsidRPr="0081548C">
        <w:rPr>
          <w:rFonts w:eastAsia="黑体" w:hint="eastAsia"/>
          <w:color w:val="000000" w:themeColor="text1"/>
          <w:sz w:val="15"/>
          <w:szCs w:val="15"/>
        </w:rPr>
        <w:t>的网络架构</w:t>
      </w:r>
    </w:p>
    <w:p w14:paraId="4F4DE8AF" w14:textId="77777777" w:rsidR="00B67358" w:rsidRPr="00B67358" w:rsidRDefault="00B67358" w:rsidP="00B67358">
      <w:pPr>
        <w:ind w:firstLineChars="200" w:firstLine="420"/>
        <w:rPr>
          <w:b w:val="0"/>
          <w:bCs w:val="0"/>
          <w:color w:val="000000" w:themeColor="text1"/>
          <w:sz w:val="21"/>
          <w:szCs w:val="21"/>
        </w:rPr>
      </w:pP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天基网络主要由绕地轨道卫星组成，海基网络主要由海上平台的舰艇构成，地基网络则是由地面基站与通信设备组成的无线通信网络，而空基网络则是通过在低空空域中部署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UAV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实现空中自组网，构建低空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UAV-IoT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，为海基、地基与天基网络之间的连接提供中继接入，以实现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6G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网络在空、天、地、海全域覆盖的愿景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[11-12]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。</w:t>
      </w:r>
    </w:p>
    <w:p w14:paraId="2770EDB7" w14:textId="77777777" w:rsidR="00B67358" w:rsidRPr="00B67358" w:rsidRDefault="00B67358" w:rsidP="00B67358">
      <w:pPr>
        <w:ind w:firstLineChars="200" w:firstLine="420"/>
        <w:rPr>
          <w:b w:val="0"/>
          <w:bCs w:val="0"/>
          <w:color w:val="000000" w:themeColor="text1"/>
          <w:sz w:val="21"/>
          <w:szCs w:val="21"/>
        </w:rPr>
      </w:pP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基于低空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UAV-IoT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的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SAGIN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网络架构以空对地链路（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A2G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）和空对空链路（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A2A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）的双链路协同为核心。然而，低空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UAV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具有灵活移动的特性，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A2G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链路与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A2A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链路的通信信道将同时受到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UAV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三维空间运动与复杂环境散射的影响，其动态特性表现为以下特征：</w:t>
      </w:r>
    </w:p>
    <w:p w14:paraId="17E7D655" w14:textId="046C79C2" w:rsidR="00B67358" w:rsidRPr="00B67358" w:rsidRDefault="007E5753" w:rsidP="00B67358">
      <w:pPr>
        <w:ind w:firstLineChars="200" w:firstLine="420"/>
        <w:rPr>
          <w:b w:val="0"/>
          <w:bCs w:val="0"/>
          <w:color w:val="000000" w:themeColor="text1"/>
          <w:sz w:val="21"/>
          <w:szCs w:val="21"/>
        </w:rPr>
      </w:pPr>
      <w:r>
        <w:rPr>
          <w:rFonts w:hint="eastAsia"/>
          <w:b w:val="0"/>
          <w:bCs w:val="0"/>
          <w:color w:val="000000" w:themeColor="text1"/>
          <w:sz w:val="21"/>
          <w:szCs w:val="21"/>
        </w:rPr>
        <w:t>1</w:t>
      </w:r>
      <w:r>
        <w:rPr>
          <w:rFonts w:hint="eastAsia"/>
          <w:b w:val="0"/>
          <w:bCs w:val="0"/>
          <w:color w:val="000000" w:themeColor="text1"/>
          <w:sz w:val="21"/>
          <w:szCs w:val="21"/>
        </w:rPr>
        <w:t>）</w:t>
      </w:r>
      <w:r w:rsidR="00B67358"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高速移动引发的快速时变效应：</w:t>
      </w:r>
      <w:r w:rsidR="00B67358"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UAV</w:t>
      </w:r>
      <w:r w:rsidR="00B67358"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空中飞行的典型运动速度范围为</w:t>
      </w:r>
      <w:r w:rsidR="00B67358"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0~50 m/s</w:t>
      </w:r>
      <w:r w:rsidR="00B67358"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，这将导致信道相干时间缩短至毫秒级，从而对传统导频信道估计方法的精度造成影响。</w:t>
      </w:r>
    </w:p>
    <w:p w14:paraId="5441D09B" w14:textId="67B9FA6C" w:rsidR="00B67358" w:rsidRPr="00B67358" w:rsidRDefault="007E5753" w:rsidP="00B67358">
      <w:pPr>
        <w:ind w:firstLineChars="200" w:firstLine="420"/>
        <w:rPr>
          <w:b w:val="0"/>
          <w:bCs w:val="0"/>
          <w:color w:val="000000" w:themeColor="text1"/>
          <w:sz w:val="21"/>
          <w:szCs w:val="21"/>
        </w:rPr>
      </w:pPr>
      <w:r>
        <w:rPr>
          <w:b w:val="0"/>
          <w:bCs w:val="0"/>
          <w:color w:val="000000" w:themeColor="text1"/>
          <w:sz w:val="21"/>
          <w:szCs w:val="21"/>
        </w:rPr>
        <w:t>2</w:t>
      </w:r>
      <w:r>
        <w:rPr>
          <w:rFonts w:hint="eastAsia"/>
          <w:b w:val="0"/>
          <w:bCs w:val="0"/>
          <w:color w:val="000000" w:themeColor="text1"/>
          <w:sz w:val="21"/>
          <w:szCs w:val="21"/>
        </w:rPr>
        <w:t>）</w:t>
      </w:r>
      <w:r w:rsidR="00B67358"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三维运动导致的复合多普勒扩展：</w:t>
      </w:r>
      <w:r w:rsidR="00B67358"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UAV</w:t>
      </w:r>
      <w:r w:rsidR="00B67358"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与地面设施之间的相对运动不仅产生线性多普勒频移，其高度变化与姿态调整（如俯仰、横滚、偏航等）还会引入非线性频移分量，形成复合多普勒扩展效应，影响信号接收的可靠性。</w:t>
      </w:r>
    </w:p>
    <w:p w14:paraId="420B8456" w14:textId="3A17F89B" w:rsidR="00B67358" w:rsidRPr="00B67358" w:rsidRDefault="007E5753" w:rsidP="00B67358">
      <w:pPr>
        <w:ind w:firstLineChars="200" w:firstLine="420"/>
        <w:rPr>
          <w:b w:val="0"/>
          <w:bCs w:val="0"/>
          <w:color w:val="000000" w:themeColor="text1"/>
          <w:sz w:val="21"/>
          <w:szCs w:val="21"/>
        </w:rPr>
      </w:pPr>
      <w:r>
        <w:rPr>
          <w:b w:val="0"/>
          <w:bCs w:val="0"/>
          <w:color w:val="000000" w:themeColor="text1"/>
          <w:sz w:val="21"/>
          <w:szCs w:val="21"/>
        </w:rPr>
        <w:t>3</w:t>
      </w:r>
      <w:r>
        <w:rPr>
          <w:rFonts w:hint="eastAsia"/>
          <w:b w:val="0"/>
          <w:bCs w:val="0"/>
          <w:color w:val="000000" w:themeColor="text1"/>
          <w:sz w:val="21"/>
          <w:szCs w:val="21"/>
        </w:rPr>
        <w:t>）</w:t>
      </w:r>
      <w:r w:rsidR="00B67358"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机体结构与旋翼遮挡引发的航空器阴影效应：</w:t>
      </w:r>
      <w:r w:rsidR="00B67358"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UAV</w:t>
      </w:r>
      <w:r w:rsidR="00B67358"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螺旋桨旋转与机身金属结构对电磁波传播路径的周期性遮挡，导致接收信号功率呈现类周期性衰落。</w:t>
      </w:r>
    </w:p>
    <w:p w14:paraId="1D803E18" w14:textId="1BE3F5A4" w:rsidR="00B67358" w:rsidRPr="00B67358" w:rsidRDefault="007E5753" w:rsidP="00B67358">
      <w:pPr>
        <w:ind w:firstLineChars="200" w:firstLine="420"/>
        <w:rPr>
          <w:b w:val="0"/>
          <w:bCs w:val="0"/>
          <w:color w:val="000000" w:themeColor="text1"/>
          <w:sz w:val="21"/>
          <w:szCs w:val="21"/>
        </w:rPr>
      </w:pPr>
      <w:r>
        <w:rPr>
          <w:b w:val="0"/>
          <w:bCs w:val="0"/>
          <w:color w:val="000000" w:themeColor="text1"/>
          <w:sz w:val="21"/>
          <w:szCs w:val="21"/>
        </w:rPr>
        <w:t>4</w:t>
      </w:r>
      <w:r>
        <w:rPr>
          <w:rFonts w:hint="eastAsia"/>
          <w:b w:val="0"/>
          <w:bCs w:val="0"/>
          <w:color w:val="000000" w:themeColor="text1"/>
          <w:sz w:val="21"/>
          <w:szCs w:val="21"/>
        </w:rPr>
        <w:t>）</w:t>
      </w:r>
      <w:r w:rsidR="00B67358"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复杂地形与不稳定气象条件下的剧烈信道变化：在复杂地形和不稳定的气象条件下，信道特性变化较为剧烈，传统的二维信道模型难以准确描述空域中的信道特性，导致现有通信协议难以应对高速移动和快速变化的信道环境。</w:t>
      </w:r>
    </w:p>
    <w:p w14:paraId="798722BD" w14:textId="77777777" w:rsidR="00B67358" w:rsidRPr="00B67358" w:rsidRDefault="00B67358" w:rsidP="00B67358">
      <w:pPr>
        <w:ind w:firstLineChars="200" w:firstLine="420"/>
        <w:rPr>
          <w:b w:val="0"/>
          <w:bCs w:val="0"/>
          <w:color w:val="000000" w:themeColor="text1"/>
          <w:sz w:val="21"/>
          <w:szCs w:val="21"/>
        </w:rPr>
      </w:pP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以上特征导致空基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UAV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通信信道存在显著的路径损耗和时变效应。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A2G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链路受地面多径散射体分布的非均匀性（如建筑物、植被）及复杂地形遮挡的影响，其小尺度衰落呈现空间非平稳性。而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A2A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链路由于空中散射体稀疏，多径分量数量较少，信道冲激响应更趋近于莱斯分布，其阴影衰落程度通常低于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A2G</w:t>
      </w:r>
      <w:r w:rsidRPr="00B67358">
        <w:rPr>
          <w:rFonts w:hint="eastAsia"/>
          <w:b w:val="0"/>
          <w:bCs w:val="0"/>
          <w:color w:val="000000" w:themeColor="text1"/>
          <w:sz w:val="21"/>
          <w:szCs w:val="21"/>
        </w:rPr>
        <w:t>链路。</w:t>
      </w:r>
    </w:p>
    <w:p w14:paraId="504CB58E" w14:textId="77777777" w:rsidR="00B67358" w:rsidRPr="00B67358" w:rsidRDefault="00B67358" w:rsidP="00B67358">
      <w:pPr>
        <w:ind w:firstLineChars="200" w:firstLine="420"/>
        <w:rPr>
          <w:b w:val="0"/>
          <w:bCs w:val="0"/>
          <w:color w:val="000000" w:themeColor="text1"/>
          <w:sz w:val="21"/>
          <w:szCs w:val="21"/>
        </w:rPr>
      </w:pPr>
    </w:p>
    <w:p w14:paraId="457492D0" w14:textId="0FB0F76F" w:rsidR="00C676DB" w:rsidRPr="0081548C" w:rsidRDefault="000F53BD" w:rsidP="00057C3E">
      <w:pPr>
        <w:rPr>
          <w:rFonts w:cs="Times New Roman"/>
          <w:color w:val="000000" w:themeColor="text1"/>
        </w:rPr>
      </w:pPr>
      <w:bookmarkStart w:id="7" w:name="_Toc514148640"/>
      <w:r w:rsidRPr="0081548C">
        <w:rPr>
          <w:rFonts w:cs="Times New Roman"/>
          <w:color w:val="000000" w:themeColor="text1"/>
        </w:rPr>
        <w:t>2</w:t>
      </w:r>
      <w:r w:rsidR="00C676DB" w:rsidRPr="0081548C">
        <w:rPr>
          <w:rFonts w:cs="Times New Roman" w:hint="eastAsia"/>
          <w:color w:val="000000" w:themeColor="text1"/>
        </w:rPr>
        <w:t xml:space="preserve"> </w:t>
      </w:r>
      <w:r w:rsidR="00E37134">
        <w:rPr>
          <w:rFonts w:cs="Times New Roman"/>
          <w:color w:val="000000" w:themeColor="text1"/>
        </w:rPr>
        <w:t xml:space="preserve"> </w:t>
      </w:r>
      <w:r w:rsidR="00C676DB" w:rsidRPr="0081548C">
        <w:rPr>
          <w:rFonts w:cs="Times New Roman" w:hint="eastAsia"/>
          <w:color w:val="000000" w:themeColor="text1"/>
        </w:rPr>
        <w:t>DH</w:t>
      </w:r>
      <w:r w:rsidR="00E37134">
        <w:rPr>
          <w:rFonts w:cs="Times New Roman"/>
          <w:color w:val="000000" w:themeColor="text1"/>
        </w:rPr>
        <w:t>T</w:t>
      </w:r>
      <w:r w:rsidR="00E37134" w:rsidRPr="0081548C">
        <w:rPr>
          <w:rFonts w:cs="Times New Roman" w:hint="eastAsia"/>
          <w:color w:val="000000" w:themeColor="text1"/>
        </w:rPr>
        <w:t xml:space="preserve"> </w:t>
      </w:r>
      <w:r w:rsidR="00C676DB" w:rsidRPr="0081548C">
        <w:rPr>
          <w:rFonts w:cs="Times New Roman" w:hint="eastAsia"/>
          <w:color w:val="000000" w:themeColor="text1"/>
        </w:rPr>
        <w:t>-OFDM</w:t>
      </w:r>
      <w:r w:rsidR="00C676DB" w:rsidRPr="0081548C">
        <w:rPr>
          <w:rFonts w:cs="Times New Roman" w:hint="eastAsia"/>
          <w:color w:val="000000" w:themeColor="text1"/>
        </w:rPr>
        <w:t>系统</w:t>
      </w:r>
      <w:bookmarkEnd w:id="7"/>
      <w:r w:rsidR="00AD7DE2">
        <w:rPr>
          <w:rFonts w:cs="Times New Roman" w:hint="eastAsia"/>
          <w:color w:val="000000" w:themeColor="text1"/>
        </w:rPr>
        <w:t>原理</w:t>
      </w:r>
    </w:p>
    <w:p w14:paraId="271203FF" w14:textId="77777777" w:rsidR="00F00A2F" w:rsidRPr="00F00A2F" w:rsidRDefault="00F00A2F" w:rsidP="00F00A2F">
      <w:pPr>
        <w:ind w:firstLine="482"/>
        <w:rPr>
          <w:b w:val="0"/>
          <w:bCs w:val="0"/>
          <w:color w:val="000000" w:themeColor="text1"/>
          <w:sz w:val="21"/>
          <w:szCs w:val="21"/>
        </w:rPr>
      </w:pP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DHT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是一种定义在实数傅里叶域中的三角变换方法，能够将实数输入序列直接映射为实数输出序列，无需引入厄米特对称条件。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DHT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与离散傅里叶变换（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DFT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）在数学上具有紧密联系，二者的核函数仅相差一个单位虚数因子。具体而言，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DFT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的实部与虚部分别对应于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DHT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偶部与奇部的相反数，因此可基于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DHT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实现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DFT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的运算；另一方面，若将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DHT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视为一组调制器，其生成的子载波之间仍保持正交特性，从而能够以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DHT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替代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DFT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实现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OFDM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lastRenderedPageBreak/>
        <w:t>多路传输。</w:t>
      </w:r>
    </w:p>
    <w:p w14:paraId="465BF105" w14:textId="77777777" w:rsidR="00F00A2F" w:rsidRPr="00F00A2F" w:rsidRDefault="00F00A2F" w:rsidP="00F00A2F">
      <w:pPr>
        <w:ind w:firstLine="482"/>
        <w:rPr>
          <w:b w:val="0"/>
          <w:bCs w:val="0"/>
          <w:color w:val="000000" w:themeColor="text1"/>
          <w:sz w:val="21"/>
          <w:szCs w:val="21"/>
        </w:rPr>
      </w:pP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为提升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O-OFDM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系统的频谱效率，本文采用基于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DHT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的实数域调制方案。作为一种实数变换，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DHT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的输入与输出均为实数，因而不必像传统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DFT-OFDM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系统那样施加厄米特对称约束，使所有子载波均可独立承载信息符号，从而提高频谱利用率。此外，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DHT-OFDM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系统在频域均衡中可采用结构简化的双抽头均衡器，相较于离散余弦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/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正弦变换（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DCT/DST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）型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OFDM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所需的满矩阵均衡方式，更易于工程实现。</w:t>
      </w:r>
    </w:p>
    <w:p w14:paraId="71001ADA" w14:textId="0E5AE39C" w:rsidR="00F00A2F" w:rsidRDefault="00F00A2F" w:rsidP="00F00A2F">
      <w:pPr>
        <w:ind w:firstLine="482"/>
        <w:rPr>
          <w:b w:val="0"/>
          <w:bCs w:val="0"/>
          <w:color w:val="000000" w:themeColor="text1"/>
          <w:sz w:val="21"/>
          <w:szCs w:val="21"/>
        </w:rPr>
      </w:pP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DHT-OFDM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系统的整体结构如图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2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所示。在发射端与接收端，分别采用逆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DHT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（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IDHT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）与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DHT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取代传统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O-OFDM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系统中的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IDFT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和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DFT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，以完成复用与解复用功能。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DHT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具有自反性，其正变换与逆变换在形式上一致，因此系统可在复用模块与解复用模块使用相同的硬件结构实现。前端可采用幅度、相位或频率调制等基带调制方式。相比之下，在传统基于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DFT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的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OFDM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系统中，从正变换切换至逆变换时，需对变换核函数中的复指数部分增加控制虚部符号反转的功能。作为一种实数变换，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DHT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在输入符号向量为复数时输出复数，而在输入为实数时输出实数。因此，当系统采用实数调制方式（如二进制相移键控等相位调制）时，与基于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DFT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的系统不同，其频域符号无需满足厄米特对称条件，经变换后即可得到实值的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OFDM</w:t>
      </w:r>
      <w:r w:rsidRPr="00F00A2F">
        <w:rPr>
          <w:rFonts w:hint="eastAsia"/>
          <w:b w:val="0"/>
          <w:bCs w:val="0"/>
          <w:color w:val="000000" w:themeColor="text1"/>
          <w:sz w:val="21"/>
          <w:szCs w:val="21"/>
        </w:rPr>
        <w:t>信号。</w:t>
      </w:r>
    </w:p>
    <w:p w14:paraId="1F7C7D6C" w14:textId="77777777" w:rsidR="003F1A51" w:rsidRPr="000C79CA" w:rsidRDefault="003F1A51" w:rsidP="003F1A51">
      <w:pPr>
        <w:keepNext/>
        <w:spacing w:line="360" w:lineRule="auto"/>
        <w:jc w:val="center"/>
        <w:rPr>
          <w:rFonts w:cs="Times New Roman"/>
          <w:b w:val="0"/>
          <w:bCs w:val="0"/>
          <w:color w:val="000000" w:themeColor="text1"/>
        </w:rPr>
      </w:pPr>
      <w:r w:rsidRPr="000C79CA">
        <w:rPr>
          <w:rFonts w:hint="eastAsia"/>
          <w:b w:val="0"/>
          <w:bCs w:val="0"/>
          <w:color w:val="000000" w:themeColor="text1"/>
          <w:sz w:val="21"/>
          <w:szCs w:val="21"/>
        </w:rPr>
        <w:t>在</w:t>
      </w:r>
      <w:r w:rsidRPr="000C79CA">
        <w:rPr>
          <w:rFonts w:hint="eastAsia"/>
          <w:b w:val="0"/>
          <w:bCs w:val="0"/>
          <w:color w:val="000000" w:themeColor="text1"/>
          <w:sz w:val="21"/>
          <w:szCs w:val="21"/>
        </w:rPr>
        <w:t>DHT-OFDM</w:t>
      </w:r>
      <w:r w:rsidRPr="000C79CA">
        <w:rPr>
          <w:rFonts w:hint="eastAsia"/>
          <w:b w:val="0"/>
          <w:bCs w:val="0"/>
          <w:color w:val="000000" w:themeColor="text1"/>
          <w:sz w:val="21"/>
          <w:szCs w:val="21"/>
        </w:rPr>
        <w:t>系统中，可进一步采用</w:t>
      </w:r>
      <w:r w:rsidRPr="000C79CA">
        <w:rPr>
          <w:rFonts w:hint="eastAsia"/>
          <w:b w:val="0"/>
          <w:bCs w:val="0"/>
          <w:color w:val="000000" w:themeColor="text1"/>
          <w:sz w:val="21"/>
          <w:szCs w:val="21"/>
        </w:rPr>
        <w:t>DCO-OFDM</w:t>
      </w:r>
      <w:r w:rsidRPr="000C79CA">
        <w:rPr>
          <w:rFonts w:hint="eastAsia"/>
          <w:b w:val="0"/>
          <w:bCs w:val="0"/>
          <w:color w:val="000000" w:themeColor="text1"/>
          <w:sz w:val="21"/>
          <w:szCs w:val="21"/>
        </w:rPr>
        <w:t>与</w:t>
      </w:r>
      <w:r w:rsidRPr="000C79CA">
        <w:rPr>
          <w:rFonts w:hint="eastAsia"/>
          <w:b w:val="0"/>
          <w:bCs w:val="0"/>
          <w:color w:val="000000" w:themeColor="text1"/>
          <w:sz w:val="21"/>
          <w:szCs w:val="21"/>
        </w:rPr>
        <w:t>ACO-OFDM</w:t>
      </w:r>
      <w:r w:rsidRPr="000C79CA">
        <w:rPr>
          <w:rFonts w:hint="eastAsia"/>
          <w:b w:val="0"/>
          <w:bCs w:val="0"/>
          <w:color w:val="000000" w:themeColor="text1"/>
          <w:sz w:val="21"/>
          <w:szCs w:val="21"/>
        </w:rPr>
        <w:t>等传输方案。</w:t>
      </w:r>
    </w:p>
    <w:p w14:paraId="05E4518F" w14:textId="77777777" w:rsidR="003F1A51" w:rsidRPr="000C79CA" w:rsidRDefault="003F1A51" w:rsidP="003F1A51">
      <w:pPr>
        <w:keepNext/>
        <w:spacing w:line="360" w:lineRule="auto"/>
        <w:jc w:val="center"/>
        <w:rPr>
          <w:rFonts w:cs="Times New Roman"/>
          <w:b w:val="0"/>
          <w:bCs w:val="0"/>
          <w:color w:val="000000" w:themeColor="text1"/>
          <w:sz w:val="21"/>
          <w:szCs w:val="22"/>
        </w:rPr>
      </w:pPr>
      <w:r w:rsidRPr="000C79CA">
        <w:object w:dxaOrig="9630" w:dyaOrig="3750" w14:anchorId="0FC54F36">
          <v:shape id="_x0000_i1026" type="#_x0000_t75" style="width:415.7pt;height:161.55pt" o:ole="">
            <v:imagedata r:id="rId10" o:title=""/>
          </v:shape>
          <o:OLEObject Type="Embed" ProgID="Visio.Drawing.15" ShapeID="_x0000_i1026" DrawAspect="Content" ObjectID="_1830955198" r:id="rId11"/>
        </w:object>
      </w:r>
    </w:p>
    <w:p w14:paraId="23198CB4" w14:textId="77777777" w:rsidR="003F1A51" w:rsidRPr="000C79CA" w:rsidRDefault="003F1A51" w:rsidP="003F1A51">
      <w:pPr>
        <w:topLinePunct/>
        <w:ind w:firstLineChars="200" w:firstLine="301"/>
        <w:contextualSpacing/>
        <w:jc w:val="center"/>
        <w:rPr>
          <w:rFonts w:eastAsia="黑体"/>
          <w:color w:val="000000" w:themeColor="text1"/>
          <w:sz w:val="15"/>
          <w:szCs w:val="15"/>
        </w:rPr>
      </w:pPr>
      <w:bookmarkStart w:id="8" w:name="_Ref510985041"/>
      <w:r w:rsidRPr="000C79CA">
        <w:rPr>
          <w:rFonts w:eastAsia="黑体" w:hint="eastAsia"/>
          <w:color w:val="000000" w:themeColor="text1"/>
          <w:sz w:val="15"/>
          <w:szCs w:val="15"/>
        </w:rPr>
        <w:t>图</w:t>
      </w:r>
      <w:bookmarkEnd w:id="8"/>
      <w:r w:rsidRPr="000C79CA">
        <w:rPr>
          <w:rFonts w:eastAsia="黑体"/>
          <w:color w:val="000000" w:themeColor="text1"/>
          <w:sz w:val="15"/>
          <w:szCs w:val="15"/>
        </w:rPr>
        <w:t xml:space="preserve">2  </w:t>
      </w:r>
      <w:r w:rsidRPr="000C79CA">
        <w:rPr>
          <w:rFonts w:eastAsia="黑体" w:hint="eastAsia"/>
          <w:color w:val="000000" w:themeColor="text1"/>
          <w:sz w:val="15"/>
          <w:szCs w:val="15"/>
        </w:rPr>
        <w:t>DHT -OFDM</w:t>
      </w:r>
      <w:r w:rsidRPr="000C79CA">
        <w:rPr>
          <w:rFonts w:eastAsia="黑体" w:hint="eastAsia"/>
          <w:color w:val="000000" w:themeColor="text1"/>
          <w:sz w:val="15"/>
          <w:szCs w:val="15"/>
        </w:rPr>
        <w:t>系统框图</w:t>
      </w:r>
    </w:p>
    <w:p w14:paraId="4FDA9650" w14:textId="77777777" w:rsidR="003F1A51" w:rsidRPr="000C79CA" w:rsidRDefault="003F1A51" w:rsidP="00F00A2F">
      <w:pPr>
        <w:ind w:firstLine="482"/>
        <w:rPr>
          <w:b w:val="0"/>
          <w:bCs w:val="0"/>
          <w:color w:val="000000" w:themeColor="text1"/>
          <w:sz w:val="21"/>
          <w:szCs w:val="21"/>
        </w:rPr>
      </w:pPr>
    </w:p>
    <w:p w14:paraId="19A3EE1F" w14:textId="37A76D66" w:rsidR="003F1A51" w:rsidRPr="000C79CA" w:rsidRDefault="003F1A51" w:rsidP="003F1A51">
      <w:pPr>
        <w:ind w:firstLine="482"/>
        <w:rPr>
          <w:rFonts w:ascii="宋体" w:hAnsi="宋体"/>
          <w:b w:val="0"/>
          <w:bCs w:val="0"/>
        </w:rPr>
      </w:pPr>
      <w:r w:rsidRPr="000C79CA">
        <w:rPr>
          <w:rFonts w:ascii="宋体" w:hAnsi="宋体" w:hint="eastAsia"/>
          <w:b w:val="0"/>
          <w:bCs w:val="0"/>
        </w:rPr>
        <w:t>如图2所示，令</w:t>
      </w:r>
      <w:r w:rsidR="00B860E1" w:rsidRPr="000C79CA">
        <w:rPr>
          <w:rFonts w:ascii="宋体" w:hAnsi="宋体" w:hint="eastAsia"/>
          <w:b w:val="0"/>
          <w:bCs w:val="0"/>
          <w:i/>
        </w:rPr>
        <w:t>T</w:t>
      </w:r>
      <w:r w:rsidR="00B860E1" w:rsidRPr="000C79CA">
        <w:rPr>
          <w:rFonts w:ascii="宋体" w:hAnsi="宋体" w:hint="eastAsia"/>
          <w:b w:val="0"/>
          <w:bCs w:val="0"/>
          <w:vertAlign w:val="subscript"/>
        </w:rPr>
        <w:t>s</w:t>
      </w:r>
      <w:r w:rsidRPr="000C79CA">
        <w:rPr>
          <w:rFonts w:ascii="宋体" w:hAnsi="宋体" w:hint="eastAsia"/>
          <w:b w:val="0"/>
          <w:bCs w:val="0"/>
        </w:rPr>
        <w:t>表示调制模块的输出符号周期，令</w:t>
      </w:r>
      <w:r w:rsidRPr="000C79CA">
        <w:rPr>
          <w:rFonts w:ascii="宋体" w:hAnsi="宋体"/>
          <w:b w:val="0"/>
          <w:bCs w:val="0"/>
          <w:position w:val="-4"/>
        </w:rPr>
        <w:object w:dxaOrig="220" w:dyaOrig="260" w14:anchorId="756DD608">
          <v:shape id="_x0000_i1027" type="#_x0000_t75" style="width:11.9pt;height:12.5pt" o:ole="">
            <v:imagedata r:id="rId12" o:title=""/>
          </v:shape>
          <o:OLEObject Type="Embed" ProgID="Equation.DSMT4" ShapeID="_x0000_i1027" DrawAspect="Content" ObjectID="_1830955199" r:id="rId13"/>
        </w:object>
      </w:r>
      <w:r w:rsidRPr="000C79CA">
        <w:rPr>
          <w:rFonts w:ascii="宋体" w:hAnsi="宋体" w:hint="eastAsia"/>
          <w:b w:val="0"/>
          <w:bCs w:val="0"/>
        </w:rPr>
        <w:t>表示每个OFDM符号周期</w:t>
      </w:r>
      <w:r w:rsidRPr="000C79CA">
        <w:rPr>
          <w:rFonts w:ascii="宋体" w:hAnsi="宋体"/>
          <w:b w:val="0"/>
          <w:bCs w:val="0"/>
          <w:position w:val="-12"/>
        </w:rPr>
        <w:object w:dxaOrig="660" w:dyaOrig="380" w14:anchorId="11B8E5B9">
          <v:shape id="_x0000_i1028" type="#_x0000_t75" style="width:33.2pt;height:20.65pt" o:ole="">
            <v:imagedata r:id="rId14" o:title=""/>
          </v:shape>
          <o:OLEObject Type="Embed" ProgID="Equation.DSMT4" ShapeID="_x0000_i1028" DrawAspect="Content" ObjectID="_1830955200" r:id="rId15"/>
        </w:object>
      </w:r>
      <w:r w:rsidRPr="000C79CA">
        <w:rPr>
          <w:rFonts w:ascii="宋体" w:hAnsi="宋体" w:hint="eastAsia"/>
          <w:b w:val="0"/>
          <w:bCs w:val="0"/>
        </w:rPr>
        <w:t>内可传输的符号的总数，则第</w:t>
      </w:r>
      <w:r w:rsidRPr="000C79CA">
        <w:rPr>
          <w:rFonts w:ascii="宋体" w:hAnsi="宋体"/>
          <w:b w:val="0"/>
          <w:bCs w:val="0"/>
          <w:position w:val="-14"/>
        </w:rPr>
        <w:object w:dxaOrig="1200" w:dyaOrig="400" w14:anchorId="7D51A493">
          <v:shape id="_x0000_i1029" type="#_x0000_t75" style="width:62pt;height:20.65pt" o:ole="">
            <v:imagedata r:id="rId16" o:title=""/>
          </v:shape>
          <o:OLEObject Type="Embed" ProgID="Equation.DSMT4" ShapeID="_x0000_i1029" DrawAspect="Content" ObjectID="_1830955201" r:id="rId17"/>
        </w:object>
      </w:r>
      <w:r w:rsidRPr="000C79CA">
        <w:rPr>
          <w:rFonts w:ascii="宋体" w:hAnsi="宋体" w:hint="eastAsia"/>
          <w:b w:val="0"/>
          <w:bCs w:val="0"/>
        </w:rPr>
        <w:t>个符号看作一维实数符号强度值输入到对应的DHT-OFDM调制模块后，可得到实值OFDM信号样点。</w:t>
      </w:r>
    </w:p>
    <w:p w14:paraId="7897DFBC" w14:textId="333E0E99" w:rsidR="003F1A51" w:rsidRPr="000C79CA" w:rsidRDefault="003F1A51" w:rsidP="003F1A51">
      <w:pPr>
        <w:spacing w:line="360" w:lineRule="auto"/>
        <w:ind w:firstLine="480"/>
        <w:rPr>
          <w:rFonts w:ascii="宋体" w:hAnsi="宋体"/>
          <w:b w:val="0"/>
          <w:bCs w:val="0"/>
        </w:rPr>
      </w:pPr>
      <w:r w:rsidRPr="000C79CA">
        <w:rPr>
          <w:rFonts w:ascii="宋体" w:hAnsi="宋体" w:hint="eastAsia"/>
          <w:b w:val="0"/>
          <w:bCs w:val="0"/>
        </w:rPr>
        <w:t>令</w:t>
      </w:r>
      <w:r w:rsidRPr="000C79CA">
        <w:rPr>
          <w:rFonts w:ascii="宋体" w:hAnsi="宋体"/>
          <w:b w:val="0"/>
          <w:bCs w:val="0"/>
          <w:position w:val="-14"/>
        </w:rPr>
        <w:object w:dxaOrig="540" w:dyaOrig="400" w14:anchorId="41DA9B79">
          <v:shape id="_x0000_i1030" type="#_x0000_t75" style="width:27.55pt;height:20.65pt" o:ole="">
            <v:imagedata r:id="rId18" o:title=""/>
          </v:shape>
          <o:OLEObject Type="Embed" ProgID="Equation.DSMT4" ShapeID="_x0000_i1030" DrawAspect="Content" ObjectID="_1830955202" r:id="rId19"/>
        </w:object>
      </w:r>
      <w:r w:rsidRPr="000C79CA">
        <w:rPr>
          <w:rFonts w:ascii="宋体" w:hAnsi="宋体" w:hint="eastAsia"/>
          <w:b w:val="0"/>
          <w:bCs w:val="0"/>
        </w:rPr>
        <w:t>表示OFDM时域符号的第</w:t>
      </w:r>
      <w:r w:rsidRPr="000C79CA">
        <w:rPr>
          <w:rFonts w:ascii="宋体" w:hAnsi="宋体"/>
          <w:b w:val="0"/>
          <w:bCs w:val="0"/>
          <w:position w:val="-6"/>
        </w:rPr>
        <w:object w:dxaOrig="200" w:dyaOrig="220" w14:anchorId="7A8B4B05">
          <v:shape id="_x0000_i1031" type="#_x0000_t75" style="width:10.65pt;height:11.9pt" o:ole="">
            <v:imagedata r:id="rId20" o:title=""/>
          </v:shape>
          <o:OLEObject Type="Embed" ProgID="Equation.DSMT4" ShapeID="_x0000_i1031" DrawAspect="Content" ObjectID="_1830955203" r:id="rId21"/>
        </w:object>
      </w:r>
      <w:r w:rsidRPr="000C79CA">
        <w:rPr>
          <w:rFonts w:ascii="宋体" w:hAnsi="宋体" w:hint="eastAsia"/>
          <w:b w:val="0"/>
          <w:bCs w:val="0"/>
        </w:rPr>
        <w:t>个样点</w:t>
      </w:r>
      <w:r w:rsidR="00B860E1" w:rsidRPr="000C79CA">
        <w:rPr>
          <w:rFonts w:ascii="宋体" w:hAnsi="宋体" w:hint="eastAsia"/>
          <w:b w:val="0"/>
          <w:bCs w:val="0"/>
        </w:rPr>
        <w:t>信号</w:t>
      </w:r>
      <w:r w:rsidRPr="000C79CA">
        <w:rPr>
          <w:rFonts w:ascii="宋体" w:hAnsi="宋体" w:hint="eastAsia"/>
          <w:b w:val="0"/>
          <w:bCs w:val="0"/>
        </w:rPr>
        <w:t>，则其可由逆离散哈特莱变换（IDHT）表示为</w:t>
      </w:r>
    </w:p>
    <w:p w14:paraId="756F34AB" w14:textId="2D2A8C24" w:rsidR="003F1A51" w:rsidRPr="000C79CA" w:rsidRDefault="003F1A51" w:rsidP="003F1A51">
      <w:pPr>
        <w:pStyle w:val="MTDisplayEquation"/>
      </w:pPr>
      <w:r w:rsidRPr="000C79CA">
        <w:tab/>
      </w:r>
      <w:r w:rsidRPr="000C79CA">
        <w:rPr>
          <w:position w:val="-28"/>
        </w:rPr>
        <w:object w:dxaOrig="5240" w:dyaOrig="680" w14:anchorId="4CC9E565">
          <v:shape id="_x0000_i1032" type="#_x0000_t75" style="width:261.7pt;height:34.45pt" o:ole="">
            <v:imagedata r:id="rId22" o:title=""/>
          </v:shape>
          <o:OLEObject Type="Embed" ProgID="Equation.DSMT4" ShapeID="_x0000_i1032" DrawAspect="Content" ObjectID="_1830955204" r:id="rId23"/>
        </w:object>
      </w:r>
      <w:r w:rsidRPr="000C79CA">
        <w:t xml:space="preserve"> </w:t>
      </w:r>
      <w:r w:rsidRPr="000C79CA">
        <w:tab/>
      </w:r>
      <w:r w:rsidRPr="000C79CA">
        <w:rPr>
          <w:rFonts w:hint="eastAsia"/>
        </w:rPr>
        <w:t>（1）</w:t>
      </w:r>
    </w:p>
    <w:p w14:paraId="46446A40" w14:textId="64B29D01" w:rsidR="003F1A51" w:rsidRPr="000C79CA" w:rsidRDefault="003F1A51" w:rsidP="003F1A51">
      <w:pPr>
        <w:spacing w:line="360" w:lineRule="auto"/>
        <w:rPr>
          <w:rFonts w:ascii="宋体" w:hAnsi="宋体"/>
          <w:b w:val="0"/>
          <w:bCs w:val="0"/>
        </w:rPr>
      </w:pPr>
      <w:r w:rsidRPr="000C79CA">
        <w:rPr>
          <w:rFonts w:ascii="宋体" w:hAnsi="宋体" w:hint="eastAsia"/>
          <w:b w:val="0"/>
          <w:bCs w:val="0"/>
        </w:rPr>
        <w:t>其中</w:t>
      </w:r>
      <w:r w:rsidRPr="000C79CA">
        <w:rPr>
          <w:rFonts w:ascii="宋体" w:hAnsi="宋体"/>
          <w:b w:val="0"/>
          <w:bCs w:val="0"/>
          <w:position w:val="-14"/>
        </w:rPr>
        <w:object w:dxaOrig="2299" w:dyaOrig="400" w14:anchorId="787220CA">
          <v:shape id="_x0000_i1033" type="#_x0000_t75" style="width:115.85pt;height:20.65pt" o:ole="">
            <v:imagedata r:id="rId24" o:title=""/>
          </v:shape>
          <o:OLEObject Type="Embed" ProgID="Equation.DSMT4" ShapeID="_x0000_i1033" DrawAspect="Content" ObjectID="_1830955205" r:id="rId25"/>
        </w:object>
      </w:r>
      <w:r w:rsidRPr="000C79CA">
        <w:rPr>
          <w:rFonts w:ascii="宋体" w:hAnsi="宋体" w:hint="eastAsia"/>
          <w:b w:val="0"/>
          <w:bCs w:val="0"/>
        </w:rPr>
        <w:t>，</w:t>
      </w:r>
      <w:r w:rsidRPr="000C79CA">
        <w:rPr>
          <w:rFonts w:ascii="宋体" w:hAnsi="宋体"/>
          <w:b w:val="0"/>
          <w:bCs w:val="0"/>
          <w:position w:val="-14"/>
        </w:rPr>
        <w:object w:dxaOrig="620" w:dyaOrig="400" w14:anchorId="4D60E210">
          <v:shape id="_x0000_i1034" type="#_x0000_t75" style="width:31.3pt;height:20.65pt" o:ole="">
            <v:imagedata r:id="rId26" o:title=""/>
          </v:shape>
          <o:OLEObject Type="Embed" ProgID="Equation.DSMT4" ShapeID="_x0000_i1034" DrawAspect="Content" ObjectID="_1830955206" r:id="rId27"/>
        </w:object>
      </w:r>
      <w:r w:rsidRPr="000C79CA">
        <w:rPr>
          <w:rFonts w:ascii="宋体" w:hAnsi="宋体" w:hint="eastAsia"/>
          <w:b w:val="0"/>
          <w:bCs w:val="0"/>
        </w:rPr>
        <w:t>为频域中第</w:t>
      </w:r>
      <w:r w:rsidRPr="000C79CA">
        <w:rPr>
          <w:rFonts w:ascii="宋体" w:hAnsi="宋体"/>
          <w:b w:val="0"/>
          <w:bCs w:val="0"/>
          <w:position w:val="-6"/>
        </w:rPr>
        <w:object w:dxaOrig="200" w:dyaOrig="279" w14:anchorId="18CD633F">
          <v:shape id="_x0000_i1035" type="#_x0000_t75" style="width:10.65pt;height:14.4pt" o:ole="">
            <v:imagedata r:id="rId28" o:title=""/>
          </v:shape>
          <o:OLEObject Type="Embed" ProgID="Equation.DSMT4" ShapeID="_x0000_i1035" DrawAspect="Content" ObjectID="_1830955207" r:id="rId29"/>
        </w:object>
      </w:r>
      <w:r w:rsidRPr="000C79CA">
        <w:rPr>
          <w:rFonts w:ascii="宋体" w:hAnsi="宋体" w:hint="eastAsia"/>
          <w:b w:val="0"/>
          <w:bCs w:val="0"/>
        </w:rPr>
        <w:t>个子载波上的符号，</w:t>
      </w:r>
      <w:r w:rsidRPr="000C79CA">
        <w:rPr>
          <w:rFonts w:ascii="宋体" w:hAnsi="宋体"/>
          <w:b w:val="0"/>
          <w:bCs w:val="0"/>
          <w:position w:val="-6"/>
        </w:rPr>
        <w:object w:dxaOrig="279" w:dyaOrig="279" w14:anchorId="1A651CCA">
          <v:shape id="_x0000_i1036" type="#_x0000_t75" style="width:13.75pt;height:14.4pt" o:ole="">
            <v:imagedata r:id="rId30" o:title=""/>
          </v:shape>
          <o:OLEObject Type="Embed" ProgID="Equation.DSMT4" ShapeID="_x0000_i1036" DrawAspect="Content" ObjectID="_1830955208" r:id="rId31"/>
        </w:object>
      </w:r>
      <w:r w:rsidRPr="000C79CA">
        <w:rPr>
          <w:rFonts w:ascii="宋体" w:hAnsi="宋体" w:hint="eastAsia"/>
          <w:b w:val="0"/>
          <w:bCs w:val="0"/>
        </w:rPr>
        <w:t>表示子载波的总个数。对应</w:t>
      </w:r>
      <w:r w:rsidR="00836033">
        <w:rPr>
          <w:rFonts w:ascii="宋体" w:hAnsi="宋体" w:hint="eastAsia"/>
          <w:b w:val="0"/>
          <w:bCs w:val="0"/>
        </w:rPr>
        <w:t>地</w:t>
      </w:r>
      <w:r w:rsidRPr="000C79CA">
        <w:rPr>
          <w:rFonts w:ascii="宋体" w:hAnsi="宋体" w:hint="eastAsia"/>
          <w:b w:val="0"/>
          <w:bCs w:val="0"/>
        </w:rPr>
        <w:t>，由时域符号到频域符号的解调可以由DHT实现：</w:t>
      </w:r>
    </w:p>
    <w:p w14:paraId="49ACE2E7" w14:textId="0294FB81" w:rsidR="003F1A51" w:rsidRPr="000C79CA" w:rsidRDefault="003F1A51" w:rsidP="003F1A51">
      <w:pPr>
        <w:pStyle w:val="MTDisplayEquation"/>
      </w:pPr>
      <w:r w:rsidRPr="000C79CA">
        <w:tab/>
      </w:r>
      <w:r w:rsidRPr="000C79CA">
        <w:rPr>
          <w:position w:val="-28"/>
        </w:rPr>
        <w:object w:dxaOrig="4980" w:dyaOrig="680" w14:anchorId="340E2E00">
          <v:shape id="_x0000_i1037" type="#_x0000_t75" style="width:249.8pt;height:34.45pt" o:ole="">
            <v:imagedata r:id="rId32" o:title=""/>
          </v:shape>
          <o:OLEObject Type="Embed" ProgID="Equation.DSMT4" ShapeID="_x0000_i1037" DrawAspect="Content" ObjectID="_1830955209" r:id="rId33"/>
        </w:object>
      </w:r>
      <w:r w:rsidRPr="000C79CA">
        <w:t xml:space="preserve"> </w:t>
      </w:r>
      <w:r w:rsidRPr="000C79CA">
        <w:tab/>
      </w:r>
      <w:r w:rsidRPr="000C79CA">
        <w:rPr>
          <w:rFonts w:hint="eastAsia"/>
        </w:rPr>
        <w:t>（2）</w:t>
      </w:r>
    </w:p>
    <w:p w14:paraId="5AFF4DC5" w14:textId="601F99DF" w:rsidR="003F1A51" w:rsidRPr="000C79CA" w:rsidRDefault="003F1A51" w:rsidP="003F1A51">
      <w:pPr>
        <w:spacing w:line="360" w:lineRule="auto"/>
        <w:ind w:firstLine="480"/>
        <w:rPr>
          <w:rFonts w:ascii="宋体" w:hAnsi="宋体"/>
          <w:b w:val="0"/>
          <w:bCs w:val="0"/>
        </w:rPr>
      </w:pPr>
      <w:r w:rsidRPr="000C79CA">
        <w:rPr>
          <w:rFonts w:ascii="宋体" w:hAnsi="宋体" w:hint="eastAsia"/>
          <w:b w:val="0"/>
          <w:bCs w:val="0"/>
        </w:rPr>
        <w:t>若采用矩阵表示，可令</w:t>
      </w:r>
      <w:r w:rsidRPr="000C79CA">
        <w:rPr>
          <w:rFonts w:ascii="宋体" w:hAnsi="宋体"/>
          <w:b w:val="0"/>
          <w:bCs w:val="0"/>
          <w:position w:val="-4"/>
        </w:rPr>
        <w:object w:dxaOrig="240" w:dyaOrig="260" w14:anchorId="2AF20CA3">
          <v:shape id="_x0000_i1038" type="#_x0000_t75" style="width:12.5pt;height:12.5pt" o:ole="">
            <v:imagedata r:id="rId34" o:title=""/>
          </v:shape>
          <o:OLEObject Type="Embed" ProgID="Equation.DSMT4" ShapeID="_x0000_i1038" DrawAspect="Content" ObjectID="_1830955210" r:id="rId35"/>
        </w:object>
      </w:r>
      <w:r w:rsidRPr="000C79CA">
        <w:rPr>
          <w:rFonts w:ascii="宋体" w:hAnsi="宋体" w:hint="eastAsia"/>
          <w:b w:val="0"/>
          <w:bCs w:val="0"/>
        </w:rPr>
        <w:t>表示IDHT变换</w:t>
      </w:r>
      <w:r w:rsidR="00836033">
        <w:rPr>
          <w:rFonts w:ascii="宋体" w:hAnsi="宋体" w:hint="eastAsia"/>
          <w:b w:val="0"/>
          <w:bCs w:val="0"/>
        </w:rPr>
        <w:t>，其</w:t>
      </w:r>
      <w:r w:rsidR="00836033">
        <w:rPr>
          <w:rFonts w:ascii="宋体" w:hAnsi="宋体"/>
          <w:b w:val="0"/>
          <w:bCs w:val="0"/>
        </w:rPr>
        <w:t>表达式为</w:t>
      </w:r>
    </w:p>
    <w:p w14:paraId="0F577182" w14:textId="1BCB057C" w:rsidR="003F1A51" w:rsidRPr="000C79CA" w:rsidRDefault="003F1A51" w:rsidP="003F1A51">
      <w:pPr>
        <w:pStyle w:val="MTDisplayEquation"/>
      </w:pPr>
      <w:r w:rsidRPr="000C79CA">
        <w:lastRenderedPageBreak/>
        <w:tab/>
      </w:r>
      <w:r w:rsidRPr="000C79CA">
        <w:rPr>
          <w:position w:val="-86"/>
        </w:rPr>
        <w:object w:dxaOrig="5740" w:dyaOrig="1840" w14:anchorId="22DB8D7A">
          <v:shape id="_x0000_i1039" type="#_x0000_t75" style="width:286.75pt;height:92.65pt" o:ole="">
            <v:imagedata r:id="rId36" o:title=""/>
          </v:shape>
          <o:OLEObject Type="Embed" ProgID="Equation.DSMT4" ShapeID="_x0000_i1039" DrawAspect="Content" ObjectID="_1830955211" r:id="rId37"/>
        </w:object>
      </w:r>
      <w:r w:rsidRPr="000C79CA">
        <w:t xml:space="preserve"> </w:t>
      </w:r>
      <w:r w:rsidRPr="000C79CA">
        <w:tab/>
        <w:t>(3)</w:t>
      </w:r>
    </w:p>
    <w:p w14:paraId="28AA5421" w14:textId="4E109312" w:rsidR="003F1A51" w:rsidRPr="000C79CA" w:rsidRDefault="003F1A51" w:rsidP="003F1A51">
      <w:pPr>
        <w:spacing w:line="360" w:lineRule="auto"/>
        <w:rPr>
          <w:rFonts w:ascii="宋体" w:hAnsi="宋体"/>
          <w:b w:val="0"/>
          <w:bCs w:val="0"/>
        </w:rPr>
      </w:pPr>
      <w:r w:rsidRPr="000C79CA">
        <w:rPr>
          <w:rFonts w:ascii="宋体" w:hAnsi="宋体" w:hint="eastAsia"/>
          <w:b w:val="0"/>
          <w:bCs w:val="0"/>
        </w:rPr>
        <w:t>其中</w:t>
      </w:r>
      <w:r w:rsidR="00836033">
        <w:rPr>
          <w:rFonts w:ascii="宋体" w:hAnsi="宋体" w:hint="eastAsia"/>
          <w:b w:val="0"/>
          <w:bCs w:val="0"/>
        </w:rPr>
        <w:t>，</w:t>
      </w:r>
      <w:r w:rsidRPr="000C79CA">
        <w:rPr>
          <w:rFonts w:ascii="宋体" w:hAnsi="宋体"/>
          <w:b w:val="0"/>
          <w:bCs w:val="0"/>
          <w:position w:val="-28"/>
        </w:rPr>
        <w:object w:dxaOrig="1980" w:dyaOrig="680" w14:anchorId="5BCF4701">
          <v:shape id="_x0000_i1040" type="#_x0000_t75" style="width:99.55pt;height:36.3pt" o:ole="">
            <v:imagedata r:id="rId38" o:title=""/>
          </v:shape>
          <o:OLEObject Type="Embed" ProgID="Equation.DSMT4" ShapeID="_x0000_i1040" DrawAspect="Content" ObjectID="_1830955212" r:id="rId39"/>
        </w:object>
      </w:r>
      <w:r w:rsidRPr="000C79CA">
        <w:rPr>
          <w:rFonts w:ascii="宋体" w:hAnsi="宋体" w:hint="eastAsia"/>
          <w:b w:val="0"/>
          <w:bCs w:val="0"/>
        </w:rPr>
        <w:t>，可得</w:t>
      </w:r>
    </w:p>
    <w:p w14:paraId="296A4FE7" w14:textId="730AC61A" w:rsidR="003F1A51" w:rsidRPr="000C79CA" w:rsidRDefault="003F1A51" w:rsidP="003F1A51">
      <w:pPr>
        <w:pStyle w:val="MTDisplayEquation"/>
      </w:pPr>
      <w:r w:rsidRPr="000C79CA">
        <w:tab/>
      </w:r>
      <w:r w:rsidRPr="000C79CA">
        <w:rPr>
          <w:position w:val="-4"/>
        </w:rPr>
        <w:object w:dxaOrig="780" w:dyaOrig="260" w14:anchorId="39E3C85B">
          <v:shape id="_x0000_i1041" type="#_x0000_t75" style="width:39.45pt;height:12.5pt" o:ole="">
            <v:imagedata r:id="rId40" o:title=""/>
          </v:shape>
          <o:OLEObject Type="Embed" ProgID="Equation.DSMT4" ShapeID="_x0000_i1041" DrawAspect="Content" ObjectID="_1830955213" r:id="rId41"/>
        </w:object>
      </w:r>
      <w:r w:rsidRPr="000C79CA">
        <w:t xml:space="preserve"> </w:t>
      </w:r>
      <w:r w:rsidRPr="000C79CA">
        <w:tab/>
        <w:t>(4)</w:t>
      </w:r>
    </w:p>
    <w:p w14:paraId="6E88298E" w14:textId="639064A7" w:rsidR="003F1A51" w:rsidRPr="000C79CA" w:rsidRDefault="003F1A51" w:rsidP="003F1A51">
      <w:pPr>
        <w:pStyle w:val="MTDisplayEquation"/>
      </w:pPr>
      <w:r w:rsidRPr="000C79CA">
        <w:tab/>
      </w:r>
      <w:r w:rsidRPr="000C79CA">
        <w:rPr>
          <w:position w:val="-4"/>
        </w:rPr>
        <w:object w:dxaOrig="940" w:dyaOrig="300" w14:anchorId="728A2079">
          <v:shape id="_x0000_i1042" type="#_x0000_t75" style="width:48.2pt;height:15.05pt" o:ole="">
            <v:imagedata r:id="rId42" o:title=""/>
          </v:shape>
          <o:OLEObject Type="Embed" ProgID="Equation.DSMT4" ShapeID="_x0000_i1042" DrawAspect="Content" ObjectID="_1830955214" r:id="rId43"/>
        </w:object>
      </w:r>
      <w:r w:rsidRPr="000C79CA">
        <w:t xml:space="preserve"> </w:t>
      </w:r>
      <w:r w:rsidRPr="000C79CA">
        <w:tab/>
        <w:t>(5)</w:t>
      </w:r>
    </w:p>
    <w:p w14:paraId="78AF2837" w14:textId="3799F4CD" w:rsidR="003F1A51" w:rsidRPr="000C79CA" w:rsidRDefault="00836033" w:rsidP="003F1A51">
      <w:pPr>
        <w:spacing w:line="360" w:lineRule="auto"/>
        <w:rPr>
          <w:rFonts w:ascii="宋体" w:hAnsi="宋体"/>
          <w:b w:val="0"/>
          <w:bCs w:val="0"/>
        </w:rPr>
      </w:pPr>
      <w:r>
        <w:rPr>
          <w:rFonts w:ascii="宋体" w:hAnsi="宋体" w:hint="eastAsia"/>
          <w:b w:val="0"/>
          <w:bCs w:val="0"/>
        </w:rPr>
        <w:t>其</w:t>
      </w:r>
      <w:r w:rsidR="003F1A51" w:rsidRPr="000C79CA">
        <w:rPr>
          <w:rFonts w:ascii="宋体" w:hAnsi="宋体" w:hint="eastAsia"/>
          <w:b w:val="0"/>
          <w:bCs w:val="0"/>
        </w:rPr>
        <w:t>中</w:t>
      </w:r>
      <w:r>
        <w:rPr>
          <w:rFonts w:ascii="宋体" w:hAnsi="宋体" w:hint="eastAsia"/>
          <w:b w:val="0"/>
          <w:bCs w:val="0"/>
        </w:rPr>
        <w:t>，</w:t>
      </w:r>
      <w:r w:rsidR="003F1A51" w:rsidRPr="000C79CA">
        <w:rPr>
          <w:rFonts w:ascii="宋体" w:hAnsi="宋体"/>
          <w:b w:val="0"/>
          <w:bCs w:val="0"/>
          <w:position w:val="-16"/>
        </w:rPr>
        <w:object w:dxaOrig="3180" w:dyaOrig="480" w14:anchorId="380CC4DC">
          <v:shape id="_x0000_i1043" type="#_x0000_t75" style="width:161.55pt;height:25.05pt" o:ole="">
            <v:imagedata r:id="rId44" o:title=""/>
          </v:shape>
          <o:OLEObject Type="Embed" ProgID="Equation.DSMT4" ShapeID="_x0000_i1043" DrawAspect="Content" ObjectID="_1830955215" r:id="rId45"/>
        </w:object>
      </w:r>
      <w:r w:rsidR="003F1A51" w:rsidRPr="000C79CA">
        <w:rPr>
          <w:rFonts w:ascii="宋体" w:hAnsi="宋体" w:hint="eastAsia"/>
          <w:b w:val="0"/>
          <w:bCs w:val="0"/>
        </w:rPr>
        <w:t>表示OFDM时域符号的样点向量，</w:t>
      </w:r>
      <w:r w:rsidR="003F1A51" w:rsidRPr="000C79CA">
        <w:rPr>
          <w:rFonts w:ascii="宋体" w:hAnsi="宋体"/>
          <w:b w:val="0"/>
          <w:bCs w:val="0"/>
          <w:position w:val="-16"/>
        </w:rPr>
        <w:object w:dxaOrig="3480" w:dyaOrig="480" w14:anchorId="5CE8EBFC">
          <v:shape id="_x0000_i1044" type="#_x0000_t75" style="width:175.95pt;height:25.05pt" o:ole="">
            <v:imagedata r:id="rId46" o:title=""/>
          </v:shape>
          <o:OLEObject Type="Embed" ProgID="Equation.DSMT4" ShapeID="_x0000_i1044" DrawAspect="Content" ObjectID="_1830955216" r:id="rId47"/>
        </w:object>
      </w:r>
      <w:r w:rsidR="003F1A51" w:rsidRPr="000C79CA">
        <w:rPr>
          <w:rFonts w:ascii="宋体" w:hAnsi="宋体" w:hint="eastAsia"/>
          <w:b w:val="0"/>
          <w:bCs w:val="0"/>
        </w:rPr>
        <w:t>表示频域符号向量。</w:t>
      </w:r>
      <w:r w:rsidR="003F1A51" w:rsidRPr="000C79CA">
        <w:rPr>
          <w:rFonts w:ascii="宋体" w:hAnsi="宋体"/>
          <w:b w:val="0"/>
          <w:bCs w:val="0"/>
          <w:position w:val="-4"/>
        </w:rPr>
        <w:object w:dxaOrig="400" w:dyaOrig="300" w14:anchorId="6EB207FF">
          <v:shape id="_x0000_i1045" type="#_x0000_t75" style="width:20.65pt;height:15.05pt" o:ole="">
            <v:imagedata r:id="rId48" o:title=""/>
          </v:shape>
          <o:OLEObject Type="Embed" ProgID="Equation.DSMT4" ShapeID="_x0000_i1045" DrawAspect="Content" ObjectID="_1830955217" r:id="rId49"/>
        </w:object>
      </w:r>
      <w:r w:rsidR="003F1A51" w:rsidRPr="000C79CA">
        <w:rPr>
          <w:rFonts w:ascii="宋体" w:hAnsi="宋体" w:hint="eastAsia"/>
          <w:b w:val="0"/>
          <w:bCs w:val="0"/>
        </w:rPr>
        <w:t>表示</w:t>
      </w:r>
      <w:bookmarkStart w:id="9" w:name="OLE_LINK85"/>
      <w:r w:rsidR="003F1A51" w:rsidRPr="000C79CA">
        <w:rPr>
          <w:rFonts w:ascii="宋体" w:hAnsi="宋体"/>
          <w:b w:val="0"/>
          <w:bCs w:val="0"/>
          <w:position w:val="-4"/>
        </w:rPr>
        <w:object w:dxaOrig="240" w:dyaOrig="260" w14:anchorId="3EE9BF97">
          <v:shape id="_x0000_i1046" type="#_x0000_t75" style="width:12.5pt;height:12.5pt" o:ole="">
            <v:imagedata r:id="rId34" o:title=""/>
          </v:shape>
          <o:OLEObject Type="Embed" ProgID="Equation.DSMT4" ShapeID="_x0000_i1046" DrawAspect="Content" ObjectID="_1830955218" r:id="rId50"/>
        </w:object>
      </w:r>
      <w:bookmarkEnd w:id="9"/>
      <w:r w:rsidR="003F1A51" w:rsidRPr="000C79CA">
        <w:rPr>
          <w:rFonts w:ascii="宋体" w:hAnsi="宋体" w:hint="eastAsia"/>
          <w:b w:val="0"/>
          <w:bCs w:val="0"/>
        </w:rPr>
        <w:t>的逆矩阵，则有</w:t>
      </w:r>
    </w:p>
    <w:p w14:paraId="72A6BB17" w14:textId="070ED989" w:rsidR="003F1A51" w:rsidRPr="000C79CA" w:rsidRDefault="003F1A51" w:rsidP="003F1A51">
      <w:pPr>
        <w:pStyle w:val="MTDisplayEquation"/>
      </w:pPr>
      <w:r w:rsidRPr="000C79CA">
        <w:tab/>
      </w:r>
      <w:r w:rsidRPr="000C79CA">
        <w:rPr>
          <w:position w:val="-4"/>
        </w:rPr>
        <w:object w:dxaOrig="800" w:dyaOrig="300" w14:anchorId="2867EABC">
          <v:shape id="_x0000_i1047" type="#_x0000_t75" style="width:40.7pt;height:15.05pt" o:ole="">
            <v:imagedata r:id="rId51" o:title=""/>
          </v:shape>
          <o:OLEObject Type="Embed" ProgID="Equation.DSMT4" ShapeID="_x0000_i1047" DrawAspect="Content" ObjectID="_1830955219" r:id="rId52"/>
        </w:object>
      </w:r>
      <w:r w:rsidRPr="000C79CA">
        <w:t xml:space="preserve"> </w:t>
      </w:r>
      <w:r w:rsidRPr="000C79CA">
        <w:tab/>
        <w:t>(6)</w:t>
      </w:r>
    </w:p>
    <w:p w14:paraId="01645DF7" w14:textId="16D9DD37" w:rsidR="003F1A51" w:rsidRPr="000C79CA" w:rsidRDefault="003F1A51" w:rsidP="003F1A51">
      <w:pPr>
        <w:spacing w:line="360" w:lineRule="auto"/>
        <w:ind w:firstLine="480"/>
        <w:rPr>
          <w:rFonts w:ascii="宋体" w:hAnsi="宋体"/>
          <w:b w:val="0"/>
          <w:bCs w:val="0"/>
        </w:rPr>
      </w:pPr>
      <w:r w:rsidRPr="000C79CA">
        <w:rPr>
          <w:rFonts w:ascii="宋体" w:hAnsi="宋体" w:hint="eastAsia"/>
          <w:b w:val="0"/>
          <w:bCs w:val="0"/>
        </w:rPr>
        <w:t>设</w:t>
      </w:r>
      <w:r w:rsidRPr="000C79CA">
        <w:rPr>
          <w:rFonts w:ascii="宋体" w:hAnsi="宋体"/>
          <w:b w:val="0"/>
          <w:bCs w:val="0"/>
          <w:position w:val="-14"/>
        </w:rPr>
        <w:object w:dxaOrig="480" w:dyaOrig="400" w14:anchorId="35A4F0D6">
          <v:shape id="_x0000_i1048" type="#_x0000_t75" style="width:23.8pt;height:20.65pt" o:ole="">
            <v:imagedata r:id="rId53" o:title=""/>
          </v:shape>
          <o:OLEObject Type="Embed" ProgID="Equation.DSMT4" ShapeID="_x0000_i1048" DrawAspect="Content" ObjectID="_1830955220" r:id="rId54"/>
        </w:object>
      </w:r>
      <w:r w:rsidRPr="000C79CA">
        <w:rPr>
          <w:rFonts w:ascii="宋体" w:hAnsi="宋体" w:hint="eastAsia"/>
          <w:b w:val="0"/>
          <w:bCs w:val="0"/>
        </w:rPr>
        <w:t>对应的离散时间信道冲激响应为</w:t>
      </w:r>
      <w:r w:rsidRPr="000C79CA">
        <w:rPr>
          <w:rFonts w:ascii="宋体" w:hAnsi="宋体"/>
          <w:b w:val="0"/>
          <w:bCs w:val="0"/>
          <w:position w:val="-14"/>
        </w:rPr>
        <w:object w:dxaOrig="540" w:dyaOrig="400" w14:anchorId="13B8009C">
          <v:shape id="_x0000_i1049" type="#_x0000_t75" style="width:27.55pt;height:20.65pt" o:ole="">
            <v:imagedata r:id="rId55" o:title=""/>
          </v:shape>
          <o:OLEObject Type="Embed" ProgID="Equation.DSMT4" ShapeID="_x0000_i1049" DrawAspect="Content" ObjectID="_1830955221" r:id="rId56"/>
        </w:object>
      </w:r>
      <w:r w:rsidRPr="000C79CA">
        <w:rPr>
          <w:rFonts w:ascii="宋体" w:hAnsi="宋体" w:hint="eastAsia"/>
          <w:b w:val="0"/>
          <w:bCs w:val="0"/>
        </w:rPr>
        <w:t>，可以由向量表示为</w:t>
      </w:r>
    </w:p>
    <w:p w14:paraId="027582E8" w14:textId="70330C21" w:rsidR="003F1A51" w:rsidRPr="000C79CA" w:rsidRDefault="003F1A51" w:rsidP="003F1A51">
      <w:pPr>
        <w:pStyle w:val="MTDisplayEquation"/>
      </w:pPr>
      <w:r w:rsidRPr="000C79CA">
        <w:tab/>
      </w:r>
      <w:r w:rsidRPr="000C79CA">
        <w:rPr>
          <w:position w:val="-16"/>
        </w:rPr>
        <w:object w:dxaOrig="3180" w:dyaOrig="480" w14:anchorId="14FC235C">
          <v:shape id="_x0000_i1050" type="#_x0000_t75" style="width:159.65pt;height:23.8pt" o:ole="">
            <v:imagedata r:id="rId57" o:title=""/>
          </v:shape>
          <o:OLEObject Type="Embed" ProgID="Equation.DSMT4" ShapeID="_x0000_i1050" DrawAspect="Content" ObjectID="_1830955222" r:id="rId58"/>
        </w:object>
      </w:r>
      <w:r w:rsidRPr="000C79CA">
        <w:t xml:space="preserve"> </w:t>
      </w:r>
      <w:r w:rsidRPr="000C79CA">
        <w:tab/>
        <w:t>(7)</w:t>
      </w:r>
    </w:p>
    <w:p w14:paraId="712BBE45" w14:textId="6D6AEE24" w:rsidR="003F1A51" w:rsidRPr="000C79CA" w:rsidRDefault="003F1A51" w:rsidP="003F1A51">
      <w:pPr>
        <w:spacing w:line="360" w:lineRule="auto"/>
        <w:rPr>
          <w:rFonts w:ascii="宋体" w:hAnsi="宋体"/>
          <w:b w:val="0"/>
          <w:bCs w:val="0"/>
        </w:rPr>
      </w:pPr>
      <w:r w:rsidRPr="000C79CA">
        <w:rPr>
          <w:rFonts w:ascii="宋体" w:hAnsi="宋体" w:hint="eastAsia"/>
          <w:b w:val="0"/>
          <w:bCs w:val="0"/>
        </w:rPr>
        <w:t>其中</w:t>
      </w:r>
      <w:r w:rsidR="00836033">
        <w:rPr>
          <w:rFonts w:ascii="宋体" w:hAnsi="宋体" w:hint="eastAsia"/>
          <w:b w:val="0"/>
          <w:bCs w:val="0"/>
        </w:rPr>
        <w:t>，</w:t>
      </w:r>
      <w:r w:rsidRPr="000C79CA">
        <w:rPr>
          <w:rFonts w:ascii="宋体" w:hAnsi="宋体"/>
          <w:b w:val="0"/>
          <w:bCs w:val="0"/>
          <w:position w:val="-14"/>
        </w:rPr>
        <w:object w:dxaOrig="880" w:dyaOrig="400" w14:anchorId="27E54D3A">
          <v:shape id="_x0000_i1051" type="#_x0000_t75" style="width:44.45pt;height:20.65pt" o:ole="">
            <v:imagedata r:id="rId59" o:title=""/>
          </v:shape>
          <o:OLEObject Type="Embed" ProgID="Equation.DSMT4" ShapeID="_x0000_i1051" DrawAspect="Content" ObjectID="_1830955223" r:id="rId60"/>
        </w:object>
      </w:r>
      <w:r w:rsidRPr="000C79CA">
        <w:rPr>
          <w:rFonts w:ascii="宋体" w:hAnsi="宋体" w:hint="eastAsia"/>
          <w:b w:val="0"/>
          <w:bCs w:val="0"/>
        </w:rPr>
        <w:t>且</w:t>
      </w:r>
      <w:r w:rsidRPr="000C79CA">
        <w:rPr>
          <w:rFonts w:ascii="宋体" w:hAnsi="宋体"/>
          <w:b w:val="0"/>
          <w:bCs w:val="0"/>
          <w:position w:val="-6"/>
        </w:rPr>
        <w:object w:dxaOrig="680" w:dyaOrig="279" w14:anchorId="22D06484">
          <v:shape id="_x0000_i1052" type="#_x0000_t75" style="width:34.45pt;height:14.4pt" o:ole="">
            <v:imagedata r:id="rId61" o:title=""/>
          </v:shape>
          <o:OLEObject Type="Embed" ProgID="Equation.DSMT4" ShapeID="_x0000_i1052" DrawAspect="Content" ObjectID="_1830955224" r:id="rId62"/>
        </w:object>
      </w:r>
      <w:r w:rsidRPr="000C79CA">
        <w:rPr>
          <w:rFonts w:ascii="宋体" w:hAnsi="宋体" w:hint="eastAsia"/>
          <w:b w:val="0"/>
          <w:bCs w:val="0"/>
        </w:rPr>
        <w:t>。</w:t>
      </w:r>
    </w:p>
    <w:p w14:paraId="362F470D" w14:textId="3A3ED0B7" w:rsidR="003F1A51" w:rsidRPr="000C79CA" w:rsidRDefault="003F1A51" w:rsidP="003F1A51">
      <w:pPr>
        <w:spacing w:line="360" w:lineRule="auto"/>
        <w:ind w:firstLineChars="200" w:firstLine="480"/>
        <w:rPr>
          <w:rFonts w:ascii="宋体" w:hAnsi="宋体"/>
          <w:b w:val="0"/>
          <w:bCs w:val="0"/>
        </w:rPr>
      </w:pPr>
      <w:r w:rsidRPr="000C79CA">
        <w:rPr>
          <w:rFonts w:ascii="宋体" w:hAnsi="宋体" w:hint="eastAsia"/>
          <w:b w:val="0"/>
          <w:bCs w:val="0"/>
        </w:rPr>
        <w:t>在接收端去除循环前缀后，接收信号</w:t>
      </w:r>
      <w:r w:rsidRPr="000C79CA">
        <w:rPr>
          <w:rFonts w:ascii="宋体" w:hAnsi="宋体"/>
          <w:b w:val="0"/>
          <w:bCs w:val="0"/>
          <w:position w:val="-16"/>
        </w:rPr>
        <w:object w:dxaOrig="3220" w:dyaOrig="480" w14:anchorId="2FACE981">
          <v:shape id="_x0000_i1053" type="#_x0000_t75" style="width:162.8pt;height:25.05pt" o:ole="">
            <v:imagedata r:id="rId63" o:title=""/>
          </v:shape>
          <o:OLEObject Type="Embed" ProgID="Equation.DSMT4" ShapeID="_x0000_i1053" DrawAspect="Content" ObjectID="_1830955225" r:id="rId64"/>
        </w:object>
      </w:r>
      <w:r w:rsidRPr="000C79CA">
        <w:rPr>
          <w:rFonts w:ascii="宋体" w:hAnsi="宋体" w:hint="eastAsia"/>
          <w:b w:val="0"/>
          <w:bCs w:val="0"/>
        </w:rPr>
        <w:t>可以表示为</w:t>
      </w:r>
    </w:p>
    <w:p w14:paraId="4EC5911E" w14:textId="705E8E90" w:rsidR="003F1A51" w:rsidRPr="000C79CA" w:rsidRDefault="003F1A51" w:rsidP="003F1A51">
      <w:pPr>
        <w:pStyle w:val="MTDisplayEquation"/>
      </w:pPr>
      <w:r w:rsidRPr="000C79CA">
        <w:tab/>
      </w:r>
      <w:r w:rsidRPr="000C79CA">
        <w:rPr>
          <w:position w:val="-10"/>
        </w:rPr>
        <w:object w:dxaOrig="1080" w:dyaOrig="320" w14:anchorId="1786D3A1">
          <v:shape id="_x0000_i1054" type="#_x0000_t75" style="width:54.45pt;height:16.3pt" o:ole="">
            <v:imagedata r:id="rId65" o:title=""/>
          </v:shape>
          <o:OLEObject Type="Embed" ProgID="Equation.DSMT4" ShapeID="_x0000_i1054" DrawAspect="Content" ObjectID="_1830955226" r:id="rId66"/>
        </w:object>
      </w:r>
      <w:r w:rsidRPr="000C79CA">
        <w:t xml:space="preserve"> </w:t>
      </w:r>
      <w:r w:rsidRPr="000C79CA">
        <w:tab/>
        <w:t>(8)</w:t>
      </w:r>
    </w:p>
    <w:p w14:paraId="0C5D0C1C" w14:textId="21335215" w:rsidR="003F1A51" w:rsidRPr="000C79CA" w:rsidRDefault="003F1A51" w:rsidP="003F1A51">
      <w:pPr>
        <w:pStyle w:val="MTDisplayEquation"/>
        <w:ind w:firstLine="0"/>
      </w:pPr>
      <w:r w:rsidRPr="000C79CA">
        <w:rPr>
          <w:rFonts w:hint="eastAsia"/>
        </w:rPr>
        <w:t>其中</w:t>
      </w:r>
      <w:r w:rsidR="00836033">
        <w:rPr>
          <w:rFonts w:hint="eastAsia"/>
        </w:rPr>
        <w:t>，</w:t>
      </w:r>
      <w:r w:rsidRPr="000C79CA">
        <w:rPr>
          <w:position w:val="-16"/>
        </w:rPr>
        <w:object w:dxaOrig="3220" w:dyaOrig="480" w14:anchorId="2A719232">
          <v:shape id="_x0000_i1055" type="#_x0000_t75" style="width:162.8pt;height:25.05pt" o:ole="">
            <v:imagedata r:id="rId67" o:title=""/>
          </v:shape>
          <o:OLEObject Type="Embed" ProgID="Equation.DSMT4" ShapeID="_x0000_i1055" DrawAspect="Content" ObjectID="_1830955227" r:id="rId68"/>
        </w:object>
      </w:r>
      <w:r w:rsidRPr="000C79CA">
        <w:rPr>
          <w:rFonts w:hint="eastAsia"/>
        </w:rPr>
        <w:t>，而信道卷积矩阵</w:t>
      </w:r>
      <w:r w:rsidRPr="000C79CA">
        <w:rPr>
          <w:position w:val="-6"/>
        </w:rPr>
        <w:object w:dxaOrig="240" w:dyaOrig="279" w14:anchorId="62023F4F">
          <v:shape id="_x0000_i1056" type="#_x0000_t75" style="width:12.5pt;height:14.4pt" o:ole="">
            <v:imagedata r:id="rId69" o:title=""/>
          </v:shape>
          <o:OLEObject Type="Embed" ProgID="Equation.DSMT4" ShapeID="_x0000_i1056" DrawAspect="Content" ObjectID="_1830955228" r:id="rId70"/>
        </w:object>
      </w:r>
      <w:r w:rsidRPr="000C79CA">
        <w:rPr>
          <w:rFonts w:hint="eastAsia"/>
        </w:rPr>
        <w:t>为循环矩阵：</w:t>
      </w:r>
    </w:p>
    <w:p w14:paraId="68A64A56" w14:textId="5ADC915A" w:rsidR="003F1A51" w:rsidRPr="003F1A51" w:rsidRDefault="003F1A51" w:rsidP="003F1A51">
      <w:pPr>
        <w:pStyle w:val="MTDisplayEquation"/>
      </w:pPr>
      <w:r w:rsidRPr="000C79CA">
        <w:tab/>
      </w:r>
      <w:r w:rsidRPr="000C79CA">
        <w:rPr>
          <w:position w:val="-120"/>
        </w:rPr>
        <w:object w:dxaOrig="6580" w:dyaOrig="2520" w14:anchorId="0B43ADEB">
          <v:shape id="_x0000_i1057" type="#_x0000_t75" style="width:328.7pt;height:125.2pt" o:ole="">
            <v:imagedata r:id="rId71" o:title=""/>
          </v:shape>
          <o:OLEObject Type="Embed" ProgID="Equation.DSMT4" ShapeID="_x0000_i1057" DrawAspect="Content" ObjectID="_1830955229" r:id="rId72"/>
        </w:object>
      </w:r>
      <w:r w:rsidRPr="000C79CA">
        <w:t xml:space="preserve"> </w:t>
      </w:r>
      <w:r w:rsidRPr="000C79CA">
        <w:tab/>
        <w:t>(9)</w:t>
      </w:r>
    </w:p>
    <w:p w14:paraId="0C93DA40" w14:textId="77777777" w:rsidR="003F1A51" w:rsidRPr="00F00A2F" w:rsidRDefault="003F1A51" w:rsidP="00F00A2F">
      <w:pPr>
        <w:ind w:firstLine="482"/>
        <w:rPr>
          <w:b w:val="0"/>
          <w:bCs w:val="0"/>
          <w:color w:val="000000" w:themeColor="text1"/>
          <w:sz w:val="21"/>
          <w:szCs w:val="21"/>
        </w:rPr>
      </w:pPr>
    </w:p>
    <w:p w14:paraId="7092F76B" w14:textId="77777777" w:rsidR="00AC5F29" w:rsidRPr="0081548C" w:rsidRDefault="00AC5F29" w:rsidP="00CB709B">
      <w:pPr>
        <w:topLinePunct/>
        <w:ind w:firstLineChars="200" w:firstLine="301"/>
        <w:contextualSpacing/>
        <w:jc w:val="center"/>
        <w:rPr>
          <w:rFonts w:eastAsia="黑体"/>
          <w:color w:val="000000" w:themeColor="text1"/>
          <w:sz w:val="15"/>
          <w:szCs w:val="15"/>
        </w:rPr>
      </w:pPr>
    </w:p>
    <w:p w14:paraId="475D2B7E" w14:textId="5657E0CF" w:rsidR="00AD7DE2" w:rsidRDefault="00AC5F29" w:rsidP="00AC5F29">
      <w:pPr>
        <w:rPr>
          <w:rFonts w:ascii="黑体" w:eastAsia="黑体" w:hAnsi="黑体"/>
          <w:b w:val="0"/>
          <w:bCs w:val="0"/>
          <w:color w:val="000000" w:themeColor="text1"/>
        </w:rPr>
      </w:pPr>
      <w:r w:rsidRPr="00AC5F29">
        <w:rPr>
          <w:rFonts w:ascii="黑体" w:eastAsia="黑体" w:hAnsi="黑体" w:hint="eastAsia"/>
          <w:b w:val="0"/>
          <w:bCs w:val="0"/>
          <w:color w:val="000000" w:themeColor="text1"/>
        </w:rPr>
        <w:t>3 性能分析与仿真验证</w:t>
      </w:r>
    </w:p>
    <w:p w14:paraId="045859B7" w14:textId="425AB3F5" w:rsidR="00AC5F29" w:rsidRPr="00AC5F29" w:rsidRDefault="00AC5F29" w:rsidP="00AC5F29">
      <w:pPr>
        <w:rPr>
          <w:rFonts w:ascii="黑体" w:eastAsia="黑体" w:hAnsi="黑体"/>
          <w:b w:val="0"/>
          <w:bCs w:val="0"/>
          <w:color w:val="000000" w:themeColor="text1"/>
        </w:rPr>
      </w:pPr>
      <w:r w:rsidRPr="00AC5F29">
        <w:rPr>
          <w:rFonts w:ascii="黑体" w:eastAsia="黑体" w:hAnsi="黑体" w:hint="eastAsia"/>
          <w:b w:val="0"/>
          <w:bCs w:val="0"/>
          <w:color w:val="000000" w:themeColor="text1"/>
        </w:rPr>
        <w:t>3.1 理论性能度量</w:t>
      </w:r>
    </w:p>
    <w:p w14:paraId="01525B26" w14:textId="0C518CA3" w:rsidR="00245575" w:rsidRPr="0081548C" w:rsidRDefault="00AC5F29" w:rsidP="00245575">
      <w:pPr>
        <w:rPr>
          <w:rFonts w:cs="Times New Roman"/>
          <w:color w:val="000000" w:themeColor="text1"/>
        </w:rPr>
      </w:pPr>
      <w:bookmarkStart w:id="10" w:name="_Toc514148642"/>
      <w:bookmarkStart w:id="11" w:name="OLE_LINK84"/>
      <w:r>
        <w:rPr>
          <w:rFonts w:cs="Times New Roman"/>
          <w:color w:val="000000" w:themeColor="text1"/>
        </w:rPr>
        <w:lastRenderedPageBreak/>
        <w:t>3.1.1</w:t>
      </w:r>
      <w:r w:rsidR="00245575" w:rsidRPr="0081548C">
        <w:rPr>
          <w:rFonts w:cs="Times New Roman"/>
          <w:color w:val="000000" w:themeColor="text1"/>
        </w:rPr>
        <w:t xml:space="preserve"> </w:t>
      </w:r>
      <w:r w:rsidR="00245575" w:rsidRPr="0081548C">
        <w:rPr>
          <w:rFonts w:cs="Times New Roman" w:hint="eastAsia"/>
          <w:color w:val="000000" w:themeColor="text1"/>
        </w:rPr>
        <w:t>有效频谱效率</w:t>
      </w:r>
      <w:bookmarkEnd w:id="10"/>
    </w:p>
    <w:p w14:paraId="4F7F82BE" w14:textId="2E21CCC4" w:rsidR="00245575" w:rsidRPr="0081548C" w:rsidRDefault="00245575" w:rsidP="006D5914">
      <w:pPr>
        <w:ind w:firstLine="482"/>
        <w:rPr>
          <w:rFonts w:cs="Times New Roman"/>
          <w:b w:val="0"/>
          <w:bCs w:val="0"/>
          <w:color w:val="000000" w:themeColor="text1"/>
          <w:sz w:val="21"/>
          <w:szCs w:val="21"/>
        </w:rPr>
      </w:pP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为了全面衡量系统频谱效率，</w:t>
      </w:r>
      <w:r w:rsidR="005D5279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本文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采用有效频谱效率（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ESE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）这一指标来对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DHT-OFDM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及传统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O-OFDM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系统的频谱利用率进行考察。有效频谱效率定义为</w:t>
      </w:r>
    </w:p>
    <w:p w14:paraId="69C786DE" w14:textId="30EACBCC" w:rsidR="00245575" w:rsidRPr="0081548C" w:rsidRDefault="00245575" w:rsidP="00245575">
      <w:pPr>
        <w:tabs>
          <w:tab w:val="center" w:pos="4160"/>
          <w:tab w:val="right" w:pos="8300"/>
        </w:tabs>
        <w:spacing w:line="360" w:lineRule="auto"/>
        <w:ind w:firstLine="480"/>
        <w:rPr>
          <w:rFonts w:cs="Times New Roman"/>
          <w:b w:val="0"/>
          <w:bCs w:val="0"/>
          <w:color w:val="000000" w:themeColor="text1"/>
        </w:rPr>
      </w:pPr>
      <w:r w:rsidRPr="0081548C">
        <w:rPr>
          <w:rFonts w:cs="Times New Roman"/>
          <w:b w:val="0"/>
          <w:bCs w:val="0"/>
          <w:color w:val="000000" w:themeColor="text1"/>
        </w:rPr>
        <w:tab/>
      </w:r>
      <w:r w:rsidR="005D5279" w:rsidRPr="0081548C">
        <w:rPr>
          <w:rFonts w:cs="Times New Roman"/>
          <w:b w:val="0"/>
          <w:bCs w:val="0"/>
          <w:color w:val="000000" w:themeColor="text1"/>
          <w:position w:val="-24"/>
        </w:rPr>
        <w:object w:dxaOrig="2700" w:dyaOrig="580" w14:anchorId="1FF80247">
          <v:shape id="_x0000_i1058" type="#_x0000_t75" style="width:135.25pt;height:28.8pt" o:ole="">
            <v:imagedata r:id="rId73" o:title=""/>
          </v:shape>
          <o:OLEObject Type="Embed" ProgID="Equation.DSMT4" ShapeID="_x0000_i1058" DrawAspect="Content" ObjectID="_1830955230" r:id="rId74"/>
        </w:object>
      </w:r>
      <w:r w:rsidRPr="0081548C">
        <w:rPr>
          <w:rFonts w:cs="Times New Roman"/>
          <w:b w:val="0"/>
          <w:bCs w:val="0"/>
          <w:color w:val="000000" w:themeColor="text1"/>
        </w:rPr>
        <w:t xml:space="preserve"> </w:t>
      </w:r>
      <w:r w:rsidRPr="0081548C">
        <w:rPr>
          <w:rFonts w:cs="Times New Roman"/>
          <w:b w:val="0"/>
          <w:bCs w:val="0"/>
          <w:color w:val="000000" w:themeColor="text1"/>
        </w:rPr>
        <w:tab/>
      </w:r>
      <w:bookmarkStart w:id="12" w:name="OLE_LINK13"/>
      <w:r w:rsidR="006D5914" w:rsidRPr="0081548C">
        <w:rPr>
          <w:rFonts w:cs="Times New Roman" w:hint="eastAsia"/>
          <w:bCs w:val="0"/>
          <w:color w:val="000000" w:themeColor="text1"/>
          <w:sz w:val="21"/>
          <w:szCs w:val="21"/>
        </w:rPr>
        <w:t>（</w:t>
      </w:r>
      <w:r w:rsidR="006D5914" w:rsidRPr="0081548C">
        <w:rPr>
          <w:rFonts w:cs="Times New Roman"/>
          <w:bCs w:val="0"/>
          <w:color w:val="000000" w:themeColor="text1"/>
          <w:sz w:val="21"/>
          <w:szCs w:val="21"/>
        </w:rPr>
        <w:t>1</w:t>
      </w:r>
      <w:r w:rsidR="009A1B5A">
        <w:rPr>
          <w:rFonts w:cs="Times New Roman"/>
          <w:bCs w:val="0"/>
          <w:color w:val="000000" w:themeColor="text1"/>
          <w:sz w:val="21"/>
          <w:szCs w:val="21"/>
        </w:rPr>
        <w:t>0</w:t>
      </w:r>
      <w:r w:rsidR="006D5914" w:rsidRPr="0081548C">
        <w:rPr>
          <w:rFonts w:cs="Times New Roman" w:hint="eastAsia"/>
          <w:bCs w:val="0"/>
          <w:color w:val="000000" w:themeColor="text1"/>
          <w:sz w:val="21"/>
          <w:szCs w:val="21"/>
        </w:rPr>
        <w:t>）</w:t>
      </w:r>
      <w:bookmarkEnd w:id="12"/>
    </w:p>
    <w:p w14:paraId="268DE1C5" w14:textId="77777777" w:rsidR="00245575" w:rsidRPr="0081548C" w:rsidRDefault="00245575" w:rsidP="006D5914">
      <w:pPr>
        <w:rPr>
          <w:rFonts w:cs="Times New Roman"/>
          <w:b w:val="0"/>
          <w:bCs w:val="0"/>
          <w:color w:val="000000" w:themeColor="text1"/>
          <w:sz w:val="21"/>
        </w:rPr>
      </w:pP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其中，</w:t>
      </w:r>
      <w:r w:rsidR="001562F6" w:rsidRPr="0081548C">
        <w:rPr>
          <w:rFonts w:cs="Times New Roman"/>
          <w:b w:val="0"/>
          <w:bCs w:val="0"/>
          <w:color w:val="000000" w:themeColor="text1"/>
          <w:position w:val="-10"/>
          <w:sz w:val="21"/>
        </w:rPr>
        <w:object w:dxaOrig="360" w:dyaOrig="279" w14:anchorId="087C1937">
          <v:shape id="_x0000_i1059" type="#_x0000_t75" style="width:18.8pt;height:15.05pt" o:ole="">
            <v:imagedata r:id="rId75" o:title=""/>
          </v:shape>
          <o:OLEObject Type="Embed" ProgID="Equation.DSMT4" ShapeID="_x0000_i1059" DrawAspect="Content" ObjectID="_1830955231" r:id="rId76"/>
        </w:objec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表示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OFDM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信号的误帧率，</w:t>
      </w:r>
      <w:r w:rsidR="001562F6" w:rsidRPr="0081548C">
        <w:rPr>
          <w:rFonts w:cs="Times New Roman"/>
          <w:b w:val="0"/>
          <w:bCs w:val="0"/>
          <w:color w:val="000000" w:themeColor="text1"/>
          <w:position w:val="-12"/>
          <w:sz w:val="21"/>
        </w:rPr>
        <w:object w:dxaOrig="320" w:dyaOrig="300" w14:anchorId="1BE00808">
          <v:shape id="_x0000_i1060" type="#_x0000_t75" style="width:17.55pt;height:17.55pt" o:ole="">
            <v:imagedata r:id="rId77" o:title=""/>
          </v:shape>
          <o:OLEObject Type="Embed" ProgID="Equation.DSMT4" ShapeID="_x0000_i1060" DrawAspect="Content" ObjectID="_1830955232" r:id="rId78"/>
        </w:objec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表示每帧的有效信息比特数目，</w:t>
      </w:r>
      <w:r w:rsidRPr="0081548C">
        <w:rPr>
          <w:rFonts w:cs="Times New Roman"/>
          <w:b w:val="0"/>
          <w:bCs w:val="0"/>
          <w:color w:val="000000" w:themeColor="text1"/>
          <w:position w:val="-12"/>
          <w:sz w:val="21"/>
        </w:rPr>
        <w:object w:dxaOrig="300" w:dyaOrig="360" w14:anchorId="7CA0E575">
          <v:shape id="_x0000_i1061" type="#_x0000_t75" style="width:15.05pt;height:19.4pt" o:ole="">
            <v:imagedata r:id="rId79" o:title=""/>
          </v:shape>
          <o:OLEObject Type="Embed" ProgID="Equation.DSMT4" ShapeID="_x0000_i1061" DrawAspect="Content" ObjectID="_1830955233" r:id="rId80"/>
        </w:objec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表示平均到每个子载波的有效信息比特数目；</w:t>
      </w:r>
      <w:r w:rsidRPr="0081548C">
        <w:rPr>
          <w:rFonts w:cs="Times New Roman"/>
          <w:b w:val="0"/>
          <w:bCs w:val="0"/>
          <w:color w:val="000000" w:themeColor="text1"/>
          <w:position w:val="-4"/>
          <w:sz w:val="21"/>
        </w:rPr>
        <w:object w:dxaOrig="220" w:dyaOrig="260" w14:anchorId="438FAF71">
          <v:shape id="_x0000_i1062" type="#_x0000_t75" style="width:11.9pt;height:13.15pt" o:ole="">
            <v:imagedata r:id="rId81" o:title=""/>
          </v:shape>
          <o:OLEObject Type="Embed" ProgID="Equation.DSMT4" ShapeID="_x0000_i1062" DrawAspect="Content" ObjectID="_1830955234" r:id="rId82"/>
        </w:objec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表示每帧的时长，若取一个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OFDM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符号为一帧，则每帧的时长等于每个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OFDM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符号的时长，有</w:t>
      </w:r>
      <w:r w:rsidR="001562F6" w:rsidRPr="0081548C">
        <w:rPr>
          <w:rFonts w:cs="Times New Roman"/>
          <w:b w:val="0"/>
          <w:bCs w:val="0"/>
          <w:color w:val="000000" w:themeColor="text1"/>
          <w:position w:val="-10"/>
          <w:sz w:val="21"/>
        </w:rPr>
        <w:object w:dxaOrig="800" w:dyaOrig="300" w14:anchorId="7A4A584A">
          <v:shape id="_x0000_i1063" type="#_x0000_t75" style="width:41.3pt;height:17.55pt" o:ole="">
            <v:imagedata r:id="rId83" o:title=""/>
          </v:shape>
          <o:OLEObject Type="Embed" ProgID="Equation.DSMT4" ShapeID="_x0000_i1063" DrawAspect="Content" ObjectID="_1830955235" r:id="rId84"/>
        </w:objec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；</w:t>
      </w:r>
      <w:r w:rsidR="001562F6" w:rsidRPr="0081548C">
        <w:rPr>
          <w:rFonts w:cs="Times New Roman"/>
          <w:b w:val="0"/>
          <w:bCs w:val="0"/>
          <w:color w:val="000000" w:themeColor="text1"/>
          <w:position w:val="-10"/>
          <w:sz w:val="21"/>
        </w:rPr>
        <w:object w:dxaOrig="780" w:dyaOrig="279" w14:anchorId="112A11B6">
          <v:shape id="_x0000_i1064" type="#_x0000_t75" style="width:39.45pt;height:15.05pt" o:ole="">
            <v:imagedata r:id="rId85" o:title=""/>
          </v:shape>
          <o:OLEObject Type="Embed" ProgID="Equation.DSMT4" ShapeID="_x0000_i1064" DrawAspect="Content" ObjectID="_1830955236" r:id="rId86"/>
        </w:objec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表示系统带宽，</w:t>
      </w:r>
      <w:r w:rsidRPr="0081548C">
        <w:rPr>
          <w:rFonts w:cs="Times New Roman"/>
          <w:b w:val="0"/>
          <w:bCs w:val="0"/>
          <w:color w:val="000000" w:themeColor="text1"/>
          <w:position w:val="-6"/>
          <w:sz w:val="21"/>
        </w:rPr>
        <w:object w:dxaOrig="279" w:dyaOrig="279" w14:anchorId="15F62C4A">
          <v:shape id="_x0000_i1065" type="#_x0000_t75" style="width:14.4pt;height:14.4pt" o:ole="">
            <v:imagedata r:id="rId87" o:title=""/>
          </v:shape>
          <o:OLEObject Type="Embed" ProgID="Equation.DSMT4" ShapeID="_x0000_i1065" DrawAspect="Content" ObjectID="_1830955237" r:id="rId88"/>
        </w:objec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表示子载波的总数目，而</w:t>
      </w:r>
      <w:r w:rsidRPr="0081548C">
        <w:rPr>
          <w:rFonts w:cs="Times New Roman"/>
          <w:b w:val="0"/>
          <w:bCs w:val="0"/>
          <w:color w:val="000000" w:themeColor="text1"/>
          <w:position w:val="-12"/>
          <w:sz w:val="21"/>
        </w:rPr>
        <w:object w:dxaOrig="260" w:dyaOrig="360" w14:anchorId="200DDD10">
          <v:shape id="_x0000_i1066" type="#_x0000_t75" style="width:13.15pt;height:19.4pt" o:ole="">
            <v:imagedata r:id="rId89" o:title=""/>
          </v:shape>
          <o:OLEObject Type="Embed" ProgID="Equation.DSMT4" ShapeID="_x0000_i1066" DrawAspect="Content" ObjectID="_1830955238" r:id="rId90"/>
        </w:objec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表示子载波间的频率间隔。另外，由于循环前缀的长度通常远小于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OFDM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符号长度，故在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ESE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的计算中忽略了循环前缀的影响。</w:t>
      </w:r>
    </w:p>
    <w:p w14:paraId="2C1B045B" w14:textId="63B530E5" w:rsidR="00245575" w:rsidRPr="0081548C" w:rsidRDefault="00245575" w:rsidP="006D5914">
      <w:pPr>
        <w:ind w:firstLine="482"/>
        <w:rPr>
          <w:rFonts w:cs="Times New Roman"/>
          <w:b w:val="0"/>
          <w:bCs w:val="0"/>
          <w:color w:val="000000" w:themeColor="text1"/>
          <w:sz w:val="21"/>
        </w:rPr>
      </w:pP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对于传统的基于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DFT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的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ACO-OFDM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和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DCO-OFDM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，以及对应的基于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DHT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的方案，有效信息比特数目</w:t>
      </w:r>
      <w:r w:rsidR="004B515C" w:rsidRPr="0081548C">
        <w:rPr>
          <w:rFonts w:cs="Times New Roman"/>
          <w:b w:val="0"/>
          <w:bCs w:val="0"/>
          <w:color w:val="000000" w:themeColor="text1"/>
          <w:position w:val="-14"/>
          <w:sz w:val="21"/>
        </w:rPr>
        <w:object w:dxaOrig="400" w:dyaOrig="380" w14:anchorId="4EE681E8">
          <v:shape id="_x0000_i1067" type="#_x0000_t75" style="width:18.8pt;height:18.8pt" o:ole="">
            <v:imagedata r:id="rId91" o:title=""/>
          </v:shape>
          <o:OLEObject Type="Embed" ProgID="Equation.DSMT4" ShapeID="_x0000_i1067" DrawAspect="Content" ObjectID="_1830955239" r:id="rId92"/>
        </w:objec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和</w:t>
      </w:r>
      <w:r w:rsidRPr="0081548C">
        <w:rPr>
          <w:rFonts w:cs="Times New Roman"/>
          <w:b w:val="0"/>
          <w:bCs w:val="0"/>
          <w:color w:val="000000" w:themeColor="text1"/>
          <w:position w:val="-12"/>
          <w:sz w:val="21"/>
        </w:rPr>
        <w:object w:dxaOrig="300" w:dyaOrig="360" w14:anchorId="7C128BFA">
          <v:shape id="_x0000_i1068" type="#_x0000_t75" style="width:15.05pt;height:19.4pt" o:ole="">
            <v:imagedata r:id="rId79" o:title=""/>
          </v:shape>
          <o:OLEObject Type="Embed" ProgID="Equation.DSMT4" ShapeID="_x0000_i1068" DrawAspect="Content" ObjectID="_1830955240" r:id="rId93"/>
        </w:object>
      </w:r>
      <w:r w:rsidR="00EB161C">
        <w:rPr>
          <w:rFonts w:cs="Times New Roman" w:hint="eastAsia"/>
          <w:b w:val="0"/>
          <w:bCs w:val="0"/>
          <w:color w:val="000000" w:themeColor="text1"/>
          <w:sz w:val="21"/>
        </w:rPr>
        <w:t>如表</w:t>
      </w:r>
      <w:r w:rsidR="00EB161C">
        <w:rPr>
          <w:rFonts w:cs="Times New Roman"/>
          <w:b w:val="0"/>
          <w:bCs w:val="0"/>
          <w:color w:val="000000" w:themeColor="text1"/>
          <w:sz w:val="21"/>
        </w:rPr>
        <w:t>1</w:t>
      </w:r>
      <w:r w:rsidR="00EB161C">
        <w:rPr>
          <w:rFonts w:cs="Times New Roman" w:hint="eastAsia"/>
          <w:b w:val="0"/>
          <w:bCs w:val="0"/>
          <w:color w:val="000000" w:themeColor="text1"/>
          <w:sz w:val="21"/>
        </w:rPr>
        <w:t>所示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。</w:t>
      </w:r>
    </w:p>
    <w:p w14:paraId="2382DCF8" w14:textId="729611ED" w:rsidR="00245575" w:rsidRPr="0081548C" w:rsidRDefault="00245575" w:rsidP="00245575">
      <w:pPr>
        <w:jc w:val="center"/>
        <w:rPr>
          <w:rFonts w:cs="Times New Roman"/>
          <w:bCs w:val="0"/>
          <w:color w:val="000000" w:themeColor="text1"/>
          <w:sz w:val="18"/>
        </w:rPr>
      </w:pPr>
      <w:bookmarkStart w:id="13" w:name="_Ref510985373"/>
      <w:r w:rsidRPr="0081548C">
        <w:rPr>
          <w:rFonts w:cs="Times New Roman" w:hint="eastAsia"/>
          <w:bCs w:val="0"/>
          <w:color w:val="000000" w:themeColor="text1"/>
          <w:sz w:val="18"/>
        </w:rPr>
        <w:t>表</w:t>
      </w:r>
      <w:bookmarkEnd w:id="13"/>
      <w:r w:rsidR="00EB161C">
        <w:rPr>
          <w:rFonts w:cs="Times New Roman"/>
          <w:bCs w:val="0"/>
          <w:color w:val="000000" w:themeColor="text1"/>
          <w:sz w:val="18"/>
        </w:rPr>
        <w:t xml:space="preserve">1 </w:t>
      </w:r>
      <w:r w:rsidRPr="0081548C">
        <w:rPr>
          <w:rFonts w:cs="Times New Roman" w:hint="eastAsia"/>
          <w:bCs w:val="0"/>
          <w:color w:val="000000" w:themeColor="text1"/>
          <w:sz w:val="18"/>
        </w:rPr>
        <w:t>不同</w:t>
      </w:r>
      <w:r w:rsidRPr="0081548C">
        <w:rPr>
          <w:rFonts w:cs="Times New Roman" w:hint="eastAsia"/>
          <w:bCs w:val="0"/>
          <w:color w:val="000000" w:themeColor="text1"/>
          <w:sz w:val="18"/>
        </w:rPr>
        <w:t>O-OFDM</w:t>
      </w:r>
      <w:r w:rsidRPr="0081548C">
        <w:rPr>
          <w:rFonts w:cs="Times New Roman" w:hint="eastAsia"/>
          <w:bCs w:val="0"/>
          <w:color w:val="000000" w:themeColor="text1"/>
          <w:sz w:val="18"/>
        </w:rPr>
        <w:t>方案中</w:t>
      </w:r>
      <w:r w:rsidR="004B515C" w:rsidRPr="0081548C">
        <w:rPr>
          <w:rFonts w:eastAsia="黑体" w:cs="Times New Roman"/>
          <w:bCs w:val="0"/>
          <w:color w:val="000000" w:themeColor="text1"/>
          <w:position w:val="-14"/>
          <w:sz w:val="18"/>
        </w:rPr>
        <w:object w:dxaOrig="400" w:dyaOrig="380" w14:anchorId="6E90E8D5">
          <v:shape id="_x0000_i1069" type="#_x0000_t75" style="width:18.8pt;height:18.8pt" o:ole="">
            <v:imagedata r:id="rId91" o:title=""/>
          </v:shape>
          <o:OLEObject Type="Embed" ProgID="Equation.DSMT4" ShapeID="_x0000_i1069" DrawAspect="Content" ObjectID="_1830955241" r:id="rId94"/>
        </w:object>
      </w:r>
      <w:r w:rsidRPr="0081548C">
        <w:rPr>
          <w:rFonts w:cs="Times New Roman" w:hint="eastAsia"/>
          <w:bCs w:val="0"/>
          <w:color w:val="000000" w:themeColor="text1"/>
          <w:sz w:val="18"/>
        </w:rPr>
        <w:t>和</w:t>
      </w:r>
      <w:r w:rsidRPr="0081548C">
        <w:rPr>
          <w:rFonts w:eastAsia="黑体" w:cs="Times New Roman"/>
          <w:bCs w:val="0"/>
          <w:color w:val="000000" w:themeColor="text1"/>
          <w:position w:val="-12"/>
          <w:sz w:val="18"/>
        </w:rPr>
        <w:object w:dxaOrig="300" w:dyaOrig="360" w14:anchorId="48412CB0">
          <v:shape id="_x0000_i1070" type="#_x0000_t75" style="width:15.05pt;height:19.4pt" o:ole="">
            <v:imagedata r:id="rId79" o:title=""/>
          </v:shape>
          <o:OLEObject Type="Embed" ProgID="Equation.DSMT4" ShapeID="_x0000_i1070" DrawAspect="Content" ObjectID="_1830955242" r:id="rId95"/>
        </w:object>
      </w:r>
      <w:r w:rsidRPr="0081548C">
        <w:rPr>
          <w:rFonts w:cs="Times New Roman" w:hint="eastAsia"/>
          <w:bCs w:val="0"/>
          <w:color w:val="000000" w:themeColor="text1"/>
          <w:sz w:val="18"/>
        </w:rPr>
        <w:t>的取值</w:t>
      </w:r>
    </w:p>
    <w:tbl>
      <w:tblPr>
        <w:tblStyle w:val="13"/>
        <w:tblW w:w="0" w:type="auto"/>
        <w:jc w:val="center"/>
        <w:tblLook w:val="04A0" w:firstRow="1" w:lastRow="0" w:firstColumn="1" w:lastColumn="0" w:noHBand="0" w:noVBand="1"/>
      </w:tblPr>
      <w:tblGrid>
        <w:gridCol w:w="2835"/>
        <w:gridCol w:w="2268"/>
        <w:gridCol w:w="2268"/>
      </w:tblGrid>
      <w:tr w:rsidR="0081548C" w:rsidRPr="0081548C" w14:paraId="09CA9C31" w14:textId="77777777" w:rsidTr="00D93903">
        <w:trPr>
          <w:jc w:val="center"/>
        </w:trPr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E63DBA0" w14:textId="77777777" w:rsidR="00245575" w:rsidRPr="0081548C" w:rsidRDefault="00245575" w:rsidP="004B515C">
            <w:pPr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1"/>
                <w:szCs w:val="21"/>
              </w:rPr>
            </w:pPr>
            <w:r w:rsidRPr="0081548C">
              <w:rPr>
                <w:rFonts w:ascii="Times New Roman" w:hAnsi="Times New Roman" w:hint="eastAsia"/>
                <w:b w:val="0"/>
                <w:bCs w:val="0"/>
                <w:color w:val="000000" w:themeColor="text1"/>
                <w:sz w:val="21"/>
                <w:szCs w:val="21"/>
              </w:rPr>
              <w:t>系统方案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7ED788C" w14:textId="77777777" w:rsidR="00245575" w:rsidRPr="0081548C" w:rsidRDefault="001562F6" w:rsidP="004B515C">
            <w:pPr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1"/>
                <w:szCs w:val="21"/>
              </w:rPr>
            </w:pPr>
            <w:r w:rsidRPr="0081548C">
              <w:rPr>
                <w:rFonts w:ascii="Times New Roman" w:hAnsi="Times New Roman" w:cstheme="minorBidi"/>
                <w:b w:val="0"/>
                <w:bCs w:val="0"/>
                <w:color w:val="000000" w:themeColor="text1"/>
                <w:position w:val="-12"/>
                <w:sz w:val="21"/>
                <w:szCs w:val="21"/>
              </w:rPr>
              <w:object w:dxaOrig="320" w:dyaOrig="300" w14:anchorId="075C38C7">
                <v:shape id="_x0000_i1071" type="#_x0000_t75" style="width:17.55pt;height:17.55pt" o:ole="">
                  <v:imagedata r:id="rId96" o:title=""/>
                </v:shape>
                <o:OLEObject Type="Embed" ProgID="Equation.DSMT4" ShapeID="_x0000_i1071" DrawAspect="Content" ObjectID="_1830955243" r:id="rId97"/>
              </w:objec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C364A3B" w14:textId="77777777" w:rsidR="00245575" w:rsidRPr="0081548C" w:rsidRDefault="001562F6" w:rsidP="004B515C">
            <w:pPr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1"/>
                <w:szCs w:val="21"/>
              </w:rPr>
            </w:pPr>
            <w:r w:rsidRPr="0081548C">
              <w:rPr>
                <w:rFonts w:ascii="Times New Roman" w:hAnsi="Times New Roman" w:cstheme="minorBidi"/>
                <w:b w:val="0"/>
                <w:bCs w:val="0"/>
                <w:color w:val="000000" w:themeColor="text1"/>
                <w:position w:val="-20"/>
                <w:sz w:val="21"/>
                <w:szCs w:val="21"/>
              </w:rPr>
              <w:object w:dxaOrig="740" w:dyaOrig="520" w14:anchorId="77FADFCA">
                <v:shape id="_x0000_i1072" type="#_x0000_t75" style="width:38.2pt;height:26.9pt" o:ole="">
                  <v:imagedata r:id="rId98" o:title=""/>
                </v:shape>
                <o:OLEObject Type="Embed" ProgID="Equation.DSMT4" ShapeID="_x0000_i1072" DrawAspect="Content" ObjectID="_1830955244" r:id="rId99"/>
              </w:object>
            </w:r>
          </w:p>
        </w:tc>
      </w:tr>
      <w:tr w:rsidR="0081548C" w:rsidRPr="0081548C" w14:paraId="507BD1C2" w14:textId="77777777" w:rsidTr="00D93903">
        <w:trPr>
          <w:jc w:val="center"/>
        </w:trPr>
        <w:tc>
          <w:tcPr>
            <w:tcW w:w="283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CD6C6B6" w14:textId="77777777" w:rsidR="00245575" w:rsidRPr="0081548C" w:rsidRDefault="00245575" w:rsidP="004B515C">
            <w:pPr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1"/>
                <w:szCs w:val="21"/>
              </w:rPr>
            </w:pPr>
            <w:r w:rsidRPr="0081548C">
              <w:rPr>
                <w:rFonts w:ascii="Times New Roman" w:hAnsi="Times New Roman" w:hint="eastAsia"/>
                <w:b w:val="0"/>
                <w:bCs w:val="0"/>
                <w:color w:val="000000" w:themeColor="text1"/>
                <w:sz w:val="21"/>
                <w:szCs w:val="21"/>
              </w:rPr>
              <w:t>ACO-OFDM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14:paraId="169215D4" w14:textId="77777777" w:rsidR="00245575" w:rsidRPr="0081548C" w:rsidRDefault="001562F6" w:rsidP="004B515C">
            <w:pPr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1"/>
                <w:szCs w:val="21"/>
              </w:rPr>
            </w:pPr>
            <w:r w:rsidRPr="0081548C">
              <w:rPr>
                <w:rFonts w:ascii="Times New Roman" w:hAnsi="Times New Roman" w:cstheme="minorBidi"/>
                <w:b w:val="0"/>
                <w:bCs w:val="0"/>
                <w:color w:val="000000" w:themeColor="text1"/>
                <w:position w:val="-20"/>
                <w:sz w:val="21"/>
                <w:szCs w:val="21"/>
              </w:rPr>
              <w:object w:dxaOrig="859" w:dyaOrig="499" w14:anchorId="6E683CBE">
                <v:shape id="_x0000_i1073" type="#_x0000_t75" style="width:43.85pt;height:26.3pt" o:ole="">
                  <v:imagedata r:id="rId100" o:title=""/>
                </v:shape>
                <o:OLEObject Type="Embed" ProgID="Equation.DSMT4" ShapeID="_x0000_i1073" DrawAspect="Content" ObjectID="_1830955245" r:id="rId101"/>
              </w:object>
            </w:r>
          </w:p>
        </w:tc>
        <w:tc>
          <w:tcPr>
            <w:tcW w:w="22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D5C1418" w14:textId="77777777" w:rsidR="00245575" w:rsidRPr="0081548C" w:rsidRDefault="001562F6" w:rsidP="004B515C">
            <w:pPr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1"/>
                <w:szCs w:val="21"/>
              </w:rPr>
            </w:pPr>
            <w:r w:rsidRPr="0081548C">
              <w:rPr>
                <w:rFonts w:ascii="Times New Roman" w:hAnsi="Times New Roman" w:cstheme="minorBidi"/>
                <w:b w:val="0"/>
                <w:bCs w:val="0"/>
                <w:color w:val="000000" w:themeColor="text1"/>
                <w:position w:val="-20"/>
                <w:sz w:val="21"/>
                <w:szCs w:val="21"/>
              </w:rPr>
              <w:object w:dxaOrig="800" w:dyaOrig="499" w14:anchorId="2FEF48AC">
                <v:shape id="_x0000_i1074" type="#_x0000_t75" style="width:41.3pt;height:26.3pt" o:ole="">
                  <v:imagedata r:id="rId102" o:title=""/>
                </v:shape>
                <o:OLEObject Type="Embed" ProgID="Equation.DSMT4" ShapeID="_x0000_i1074" DrawAspect="Content" ObjectID="_1830955246" r:id="rId103"/>
              </w:object>
            </w:r>
          </w:p>
        </w:tc>
      </w:tr>
      <w:tr w:rsidR="0081548C" w:rsidRPr="0081548C" w14:paraId="09D1E5CC" w14:textId="77777777" w:rsidTr="00D93903">
        <w:trPr>
          <w:jc w:val="center"/>
        </w:trPr>
        <w:tc>
          <w:tcPr>
            <w:tcW w:w="2835" w:type="dxa"/>
            <w:tcBorders>
              <w:left w:val="single" w:sz="12" w:space="0" w:color="auto"/>
            </w:tcBorders>
            <w:vAlign w:val="center"/>
          </w:tcPr>
          <w:p w14:paraId="392ACED4" w14:textId="77777777" w:rsidR="00245575" w:rsidRPr="0081548C" w:rsidRDefault="00245575" w:rsidP="004B515C">
            <w:pPr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1"/>
                <w:szCs w:val="21"/>
              </w:rPr>
            </w:pPr>
            <w:r w:rsidRPr="0081548C">
              <w:rPr>
                <w:rFonts w:ascii="Times New Roman" w:hAnsi="Times New Roman" w:hint="eastAsia"/>
                <w:b w:val="0"/>
                <w:bCs w:val="0"/>
                <w:color w:val="000000" w:themeColor="text1"/>
                <w:sz w:val="21"/>
                <w:szCs w:val="21"/>
              </w:rPr>
              <w:t>DHT-ACO-OFDM</w:t>
            </w:r>
          </w:p>
        </w:tc>
        <w:tc>
          <w:tcPr>
            <w:tcW w:w="2268" w:type="dxa"/>
            <w:vAlign w:val="center"/>
          </w:tcPr>
          <w:p w14:paraId="3A4D5C34" w14:textId="77777777" w:rsidR="00245575" w:rsidRPr="0081548C" w:rsidRDefault="001562F6" w:rsidP="004B515C">
            <w:pPr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1"/>
                <w:szCs w:val="21"/>
              </w:rPr>
            </w:pPr>
            <w:r w:rsidRPr="0081548C">
              <w:rPr>
                <w:rFonts w:ascii="Times New Roman" w:hAnsi="Times New Roman" w:cstheme="minorBidi"/>
                <w:b w:val="0"/>
                <w:bCs w:val="0"/>
                <w:color w:val="000000" w:themeColor="text1"/>
                <w:position w:val="-20"/>
                <w:sz w:val="21"/>
                <w:szCs w:val="21"/>
              </w:rPr>
              <w:object w:dxaOrig="859" w:dyaOrig="499" w14:anchorId="09C3CDDF">
                <v:shape id="_x0000_i1075" type="#_x0000_t75" style="width:43.85pt;height:26.3pt" o:ole="">
                  <v:imagedata r:id="rId104" o:title=""/>
                </v:shape>
                <o:OLEObject Type="Embed" ProgID="Equation.DSMT4" ShapeID="_x0000_i1075" DrawAspect="Content" ObjectID="_1830955247" r:id="rId105"/>
              </w:object>
            </w:r>
          </w:p>
        </w:tc>
        <w:tc>
          <w:tcPr>
            <w:tcW w:w="2268" w:type="dxa"/>
            <w:tcBorders>
              <w:right w:val="single" w:sz="12" w:space="0" w:color="auto"/>
            </w:tcBorders>
            <w:vAlign w:val="center"/>
          </w:tcPr>
          <w:p w14:paraId="44D711C7" w14:textId="77777777" w:rsidR="00245575" w:rsidRPr="0081548C" w:rsidRDefault="001562F6" w:rsidP="004B515C">
            <w:pPr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1"/>
                <w:szCs w:val="21"/>
              </w:rPr>
            </w:pPr>
            <w:r w:rsidRPr="0081548C">
              <w:rPr>
                <w:rFonts w:ascii="Times New Roman" w:hAnsi="Times New Roman" w:cstheme="minorBidi"/>
                <w:b w:val="0"/>
                <w:bCs w:val="0"/>
                <w:color w:val="000000" w:themeColor="text1"/>
                <w:position w:val="-20"/>
                <w:sz w:val="21"/>
                <w:szCs w:val="21"/>
              </w:rPr>
              <w:object w:dxaOrig="800" w:dyaOrig="499" w14:anchorId="37BDA041">
                <v:shape id="_x0000_i1076" type="#_x0000_t75" style="width:41.3pt;height:26.3pt" o:ole="">
                  <v:imagedata r:id="rId106" o:title=""/>
                </v:shape>
                <o:OLEObject Type="Embed" ProgID="Equation.DSMT4" ShapeID="_x0000_i1076" DrawAspect="Content" ObjectID="_1830955248" r:id="rId107"/>
              </w:object>
            </w:r>
          </w:p>
        </w:tc>
      </w:tr>
      <w:tr w:rsidR="0081548C" w:rsidRPr="0081548C" w14:paraId="58716EE4" w14:textId="77777777" w:rsidTr="00D93903">
        <w:trPr>
          <w:jc w:val="center"/>
        </w:trPr>
        <w:tc>
          <w:tcPr>
            <w:tcW w:w="2835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5469892B" w14:textId="77777777" w:rsidR="00245575" w:rsidRPr="0081548C" w:rsidRDefault="00245575" w:rsidP="004B515C">
            <w:pPr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1"/>
                <w:szCs w:val="21"/>
              </w:rPr>
            </w:pPr>
            <w:r w:rsidRPr="0081548C">
              <w:rPr>
                <w:rFonts w:ascii="Times New Roman" w:hAnsi="Times New Roman" w:hint="eastAsia"/>
                <w:b w:val="0"/>
                <w:bCs w:val="0"/>
                <w:color w:val="000000" w:themeColor="text1"/>
                <w:sz w:val="21"/>
                <w:szCs w:val="21"/>
              </w:rPr>
              <w:t>DCO-OFDM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6FC00A17" w14:textId="77777777" w:rsidR="00245575" w:rsidRPr="0081548C" w:rsidRDefault="001562F6" w:rsidP="004B515C">
            <w:pPr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1"/>
                <w:szCs w:val="21"/>
              </w:rPr>
            </w:pPr>
            <w:r w:rsidRPr="0081548C">
              <w:rPr>
                <w:rFonts w:ascii="Times New Roman" w:hAnsi="Times New Roman" w:cstheme="minorBidi"/>
                <w:b w:val="0"/>
                <w:bCs w:val="0"/>
                <w:color w:val="000000" w:themeColor="text1"/>
                <w:position w:val="-22"/>
                <w:sz w:val="21"/>
                <w:szCs w:val="21"/>
              </w:rPr>
              <w:object w:dxaOrig="1260" w:dyaOrig="540" w14:anchorId="00B9B8F4">
                <v:shape id="_x0000_i1077" type="#_x0000_t75" style="width:63.85pt;height:28.8pt" o:ole="">
                  <v:imagedata r:id="rId108" o:title=""/>
                </v:shape>
                <o:OLEObject Type="Embed" ProgID="Equation.DSMT4" ShapeID="_x0000_i1077" DrawAspect="Content" ObjectID="_1830955249" r:id="rId109"/>
              </w:object>
            </w:r>
          </w:p>
        </w:tc>
        <w:tc>
          <w:tcPr>
            <w:tcW w:w="2268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354FFB88" w14:textId="77777777" w:rsidR="00245575" w:rsidRPr="0081548C" w:rsidRDefault="001562F6" w:rsidP="004B515C">
            <w:pPr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1"/>
                <w:szCs w:val="21"/>
              </w:rPr>
            </w:pPr>
            <w:r w:rsidRPr="0081548C">
              <w:rPr>
                <w:rFonts w:ascii="Times New Roman" w:hAnsi="Times New Roman" w:cstheme="minorBidi"/>
                <w:b w:val="0"/>
                <w:bCs w:val="0"/>
                <w:color w:val="000000" w:themeColor="text1"/>
                <w:position w:val="-20"/>
                <w:sz w:val="21"/>
                <w:szCs w:val="21"/>
              </w:rPr>
              <w:object w:dxaOrig="1120" w:dyaOrig="499" w14:anchorId="6FF92C39">
                <v:shape id="_x0000_i1078" type="#_x0000_t75" style="width:56.95pt;height:26.3pt" o:ole="">
                  <v:imagedata r:id="rId110" o:title=""/>
                </v:shape>
                <o:OLEObject Type="Embed" ProgID="Equation.DSMT4" ShapeID="_x0000_i1078" DrawAspect="Content" ObjectID="_1830955250" r:id="rId111"/>
              </w:object>
            </w:r>
          </w:p>
        </w:tc>
      </w:tr>
      <w:tr w:rsidR="00245575" w:rsidRPr="0081548C" w14:paraId="60FF8E02" w14:textId="77777777" w:rsidTr="00D93903">
        <w:trPr>
          <w:jc w:val="center"/>
        </w:trPr>
        <w:tc>
          <w:tcPr>
            <w:tcW w:w="283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2B7FC8B" w14:textId="77777777" w:rsidR="00245575" w:rsidRPr="0081548C" w:rsidRDefault="00245575" w:rsidP="004B515C">
            <w:pPr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1"/>
                <w:szCs w:val="21"/>
              </w:rPr>
            </w:pPr>
            <w:r w:rsidRPr="0081548C">
              <w:rPr>
                <w:rFonts w:ascii="Times New Roman" w:hAnsi="Times New Roman" w:hint="eastAsia"/>
                <w:b w:val="0"/>
                <w:bCs w:val="0"/>
                <w:color w:val="000000" w:themeColor="text1"/>
                <w:sz w:val="21"/>
                <w:szCs w:val="21"/>
              </w:rPr>
              <w:t>DHT-DCO-OFDM</w:t>
            </w:r>
          </w:p>
        </w:tc>
        <w:tc>
          <w:tcPr>
            <w:tcW w:w="2268" w:type="dxa"/>
            <w:tcBorders>
              <w:bottom w:val="single" w:sz="12" w:space="0" w:color="auto"/>
            </w:tcBorders>
            <w:vAlign w:val="center"/>
          </w:tcPr>
          <w:p w14:paraId="37602090" w14:textId="77777777" w:rsidR="00245575" w:rsidRPr="0081548C" w:rsidRDefault="001562F6" w:rsidP="004B515C">
            <w:pPr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1"/>
                <w:szCs w:val="21"/>
              </w:rPr>
            </w:pPr>
            <w:r w:rsidRPr="0081548C">
              <w:rPr>
                <w:rFonts w:ascii="Times New Roman" w:hAnsi="Times New Roman" w:cstheme="minorBidi"/>
                <w:b w:val="0"/>
                <w:bCs w:val="0"/>
                <w:color w:val="000000" w:themeColor="text1"/>
                <w:position w:val="-12"/>
                <w:sz w:val="21"/>
                <w:szCs w:val="21"/>
              </w:rPr>
              <w:object w:dxaOrig="1200" w:dyaOrig="320" w14:anchorId="452280C4">
                <v:shape id="_x0000_i1079" type="#_x0000_t75" style="width:62pt;height:17.55pt" o:ole="">
                  <v:imagedata r:id="rId112" o:title=""/>
                </v:shape>
                <o:OLEObject Type="Embed" ProgID="Equation.DSMT4" ShapeID="_x0000_i1079" DrawAspect="Content" ObjectID="_1830955251" r:id="rId113"/>
              </w:object>
            </w:r>
          </w:p>
        </w:tc>
        <w:tc>
          <w:tcPr>
            <w:tcW w:w="226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DCDF366" w14:textId="77777777" w:rsidR="00245575" w:rsidRPr="0081548C" w:rsidRDefault="001562F6" w:rsidP="004B515C">
            <w:pPr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1"/>
                <w:szCs w:val="21"/>
              </w:rPr>
            </w:pPr>
            <w:r w:rsidRPr="0081548C">
              <w:rPr>
                <w:rFonts w:ascii="Times New Roman" w:hAnsi="Times New Roman" w:cstheme="minorBidi"/>
                <w:b w:val="0"/>
                <w:bCs w:val="0"/>
                <w:color w:val="000000" w:themeColor="text1"/>
                <w:position w:val="-20"/>
                <w:sz w:val="21"/>
                <w:szCs w:val="21"/>
              </w:rPr>
              <w:object w:dxaOrig="1080" w:dyaOrig="499" w14:anchorId="57B2C089">
                <v:shape id="_x0000_i1080" type="#_x0000_t75" style="width:54.45pt;height:26.3pt" o:ole="">
                  <v:imagedata r:id="rId114" o:title=""/>
                </v:shape>
                <o:OLEObject Type="Embed" ProgID="Equation.DSMT4" ShapeID="_x0000_i1080" DrawAspect="Content" ObjectID="_1830955252" r:id="rId115"/>
              </w:object>
            </w:r>
          </w:p>
        </w:tc>
      </w:tr>
    </w:tbl>
    <w:p w14:paraId="2AFE01D9" w14:textId="253D6DE2" w:rsidR="00245575" w:rsidRPr="0081548C" w:rsidRDefault="00AC5F29" w:rsidP="004B515C">
      <w:pPr>
        <w:rPr>
          <w:rFonts w:cs="Times New Roman"/>
          <w:color w:val="000000" w:themeColor="text1"/>
        </w:rPr>
      </w:pPr>
      <w:bookmarkStart w:id="14" w:name="OLE_LINK18"/>
      <w:bookmarkStart w:id="15" w:name="OLE_LINK19"/>
      <w:r>
        <w:rPr>
          <w:rFonts w:cs="Times New Roman"/>
          <w:color w:val="000000" w:themeColor="text1"/>
        </w:rPr>
        <w:t>3.1.</w:t>
      </w:r>
      <w:r w:rsidR="00227BA1" w:rsidRPr="0081548C">
        <w:rPr>
          <w:rFonts w:cs="Times New Roman"/>
          <w:color w:val="000000" w:themeColor="text1"/>
        </w:rPr>
        <w:t>2</w:t>
      </w:r>
      <w:r w:rsidR="00245575" w:rsidRPr="0081548C">
        <w:rPr>
          <w:rFonts w:cs="Times New Roman"/>
          <w:color w:val="000000" w:themeColor="text1"/>
        </w:rPr>
        <w:t xml:space="preserve"> </w:t>
      </w:r>
      <w:r w:rsidR="007B17A9" w:rsidRPr="0081548C">
        <w:rPr>
          <w:rFonts w:cs="Times New Roman" w:hint="eastAsia"/>
          <w:color w:val="000000" w:themeColor="text1"/>
        </w:rPr>
        <w:t>电域及光域信噪比与</w:t>
      </w:r>
      <w:r w:rsidR="00245575" w:rsidRPr="0081548C">
        <w:rPr>
          <w:rFonts w:cs="Times New Roman" w:hint="eastAsia"/>
          <w:color w:val="000000" w:themeColor="text1"/>
        </w:rPr>
        <w:t>光域能效</w:t>
      </w:r>
    </w:p>
    <w:bookmarkEnd w:id="14"/>
    <w:bookmarkEnd w:id="15"/>
    <w:p w14:paraId="6D99A0B2" w14:textId="540E54A0" w:rsidR="00C676DB" w:rsidRPr="0081548C" w:rsidRDefault="00C676DB" w:rsidP="00875CD8">
      <w:pPr>
        <w:ind w:firstLine="482"/>
        <w:rPr>
          <w:rFonts w:cs="Times New Roman"/>
          <w:b w:val="0"/>
          <w:bCs w:val="0"/>
          <w:color w:val="000000" w:themeColor="text1"/>
          <w:sz w:val="21"/>
          <w:szCs w:val="21"/>
        </w:rPr>
      </w:pP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在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O-OFDM</w:t>
      </w:r>
      <w:r w:rsidR="00875CD8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系统中，误</w:t>
      </w:r>
      <w:r w:rsidR="00EA1A23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码</w:t>
      </w:r>
      <w:r w:rsidR="00875CD8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率（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BER</w:t>
      </w:r>
      <w:r w:rsidR="00875CD8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）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取决于系统接收端在直接检测</w:t>
      </w:r>
      <w:bookmarkEnd w:id="11"/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后所得到的电信号的信噪比，即电域信噪比</w:t>
      </w:r>
      <w:r w:rsidR="00875CD8" w:rsidRPr="0081548C">
        <w:rPr>
          <w:rFonts w:cs="Times New Roman"/>
          <w:b w:val="0"/>
          <w:bCs w:val="0"/>
          <w:color w:val="000000" w:themeColor="text1"/>
          <w:position w:val="-14"/>
          <w:sz w:val="21"/>
          <w:szCs w:val="21"/>
        </w:rPr>
        <w:object w:dxaOrig="1060" w:dyaOrig="380" w14:anchorId="7F911FBB">
          <v:shape id="_x0000_i1081" type="#_x0000_t75" style="width:43.85pt;height:18.8pt" o:ole="">
            <v:imagedata r:id="rId116" o:title=""/>
          </v:shape>
          <o:OLEObject Type="Embed" ProgID="Equation.DSMT4" ShapeID="_x0000_i1081" DrawAspect="Content" ObjectID="_1830955253" r:id="rId117"/>
        </w:objec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；而在实际系统中，主要的限制因素通常为光信号的平均发送光功率。对于光信号</w:t>
      </w:r>
      <w:r w:rsidRPr="0081548C">
        <w:rPr>
          <w:rFonts w:cs="Times New Roman"/>
          <w:b w:val="0"/>
          <w:bCs w:val="0"/>
          <w:color w:val="000000" w:themeColor="text1"/>
          <w:position w:val="-4"/>
          <w:sz w:val="21"/>
          <w:szCs w:val="21"/>
        </w:rPr>
        <w:object w:dxaOrig="200" w:dyaOrig="200" w14:anchorId="7F1BC52A">
          <v:shape id="_x0000_i1082" type="#_x0000_t75" style="width:11.25pt;height:11.25pt" o:ole="">
            <v:imagedata r:id="rId118" o:title=""/>
          </v:shape>
          <o:OLEObject Type="Embed" ProgID="Equation.DSMT4" ShapeID="_x0000_i1082" DrawAspect="Content" ObjectID="_1830955254" r:id="rId119"/>
        </w:objec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，由于强度调制，故其光域功率</w:t>
      </w:r>
      <w:r w:rsidR="00875CD8" w:rsidRPr="0081548C">
        <w:rPr>
          <w:rFonts w:cs="Times New Roman"/>
          <w:b w:val="0"/>
          <w:bCs w:val="0"/>
          <w:color w:val="000000" w:themeColor="text1"/>
          <w:position w:val="-14"/>
          <w:sz w:val="21"/>
          <w:szCs w:val="21"/>
        </w:rPr>
        <w:object w:dxaOrig="380" w:dyaOrig="380" w14:anchorId="6767CE85">
          <v:shape id="_x0000_i1083" type="#_x0000_t75" style="width:17.55pt;height:19.4pt" o:ole="">
            <v:imagedata r:id="rId120" o:title=""/>
          </v:shape>
          <o:OLEObject Type="Embed" ProgID="Equation.DSMT4" ShapeID="_x0000_i1083" DrawAspect="Content" ObjectID="_1830955255" r:id="rId121"/>
        </w:objec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取决于</w:t>
      </w:r>
      <w:r w:rsidR="00875CD8" w:rsidRPr="0081548C">
        <w:rPr>
          <w:rFonts w:cs="Times New Roman"/>
          <w:b w:val="0"/>
          <w:bCs w:val="0"/>
          <w:color w:val="000000" w:themeColor="text1"/>
          <w:position w:val="-14"/>
          <w:sz w:val="21"/>
          <w:szCs w:val="21"/>
        </w:rPr>
        <w:object w:dxaOrig="580" w:dyaOrig="400" w14:anchorId="146AC4AC">
          <v:shape id="_x0000_i1084" type="#_x0000_t75" style="width:26.9pt;height:19.4pt" o:ole="">
            <v:imagedata r:id="rId122" o:title=""/>
          </v:shape>
          <o:OLEObject Type="Embed" ProgID="Equation.DSMT4" ShapeID="_x0000_i1084" DrawAspect="Content" ObjectID="_1830955256" r:id="rId123"/>
        </w:objec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，而其电域功率</w:t>
      </w:r>
      <w:r w:rsidR="00875CD8" w:rsidRPr="0081548C">
        <w:rPr>
          <w:rFonts w:cs="Times New Roman"/>
          <w:b w:val="0"/>
          <w:bCs w:val="0"/>
          <w:color w:val="000000" w:themeColor="text1"/>
          <w:position w:val="-12"/>
          <w:sz w:val="21"/>
          <w:szCs w:val="21"/>
        </w:rPr>
        <w:object w:dxaOrig="420" w:dyaOrig="360" w14:anchorId="5F07B3BA">
          <v:shape id="_x0000_i1085" type="#_x0000_t75" style="width:21.3pt;height:18.8pt" o:ole="">
            <v:imagedata r:id="rId124" o:title=""/>
          </v:shape>
          <o:OLEObject Type="Embed" ProgID="Equation.DSMT4" ShapeID="_x0000_i1085" DrawAspect="Content" ObjectID="_1830955257" r:id="rId125"/>
        </w:objec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取决于</w:t>
      </w:r>
      <w:r w:rsidR="00875CD8" w:rsidRPr="0081548C">
        <w:rPr>
          <w:rFonts w:cs="Times New Roman"/>
          <w:b w:val="0"/>
          <w:bCs w:val="0"/>
          <w:color w:val="000000" w:themeColor="text1"/>
          <w:position w:val="-16"/>
          <w:sz w:val="21"/>
          <w:szCs w:val="21"/>
        </w:rPr>
        <w:object w:dxaOrig="680" w:dyaOrig="440" w14:anchorId="4586DE15">
          <v:shape id="_x0000_i1086" type="#_x0000_t75" style="width:28.15pt;height:21.3pt" o:ole="">
            <v:imagedata r:id="rId126" o:title=""/>
          </v:shape>
          <o:OLEObject Type="Embed" ProgID="Equation.DSMT4" ShapeID="_x0000_i1086" DrawAspect="Content" ObjectID="_1830955258" r:id="rId127"/>
        </w:objec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，因此光域功率与电域功率的相互转换与时域信号的统计特性有关。此外，光域信噪比同样也是考察不同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O-OFDM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系统的光域能量效率时常用的参数。</w:t>
      </w:r>
    </w:p>
    <w:p w14:paraId="39B6B5B7" w14:textId="1E4B50E0" w:rsidR="00C676DB" w:rsidRPr="0081548C" w:rsidRDefault="00C676DB" w:rsidP="00875CD8">
      <w:pPr>
        <w:ind w:firstLine="482"/>
        <w:rPr>
          <w:rFonts w:cs="Times New Roman"/>
          <w:b w:val="0"/>
          <w:bCs w:val="0"/>
          <w:color w:val="000000" w:themeColor="text1"/>
          <w:sz w:val="21"/>
          <w:szCs w:val="21"/>
        </w:rPr>
      </w:pP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若定义</w:t>
      </w:r>
      <w:r w:rsidR="00875CD8" w:rsidRPr="0081548C">
        <w:rPr>
          <w:rFonts w:cs="Times New Roman"/>
          <w:b w:val="0"/>
          <w:bCs w:val="0"/>
          <w:color w:val="000000" w:themeColor="text1"/>
          <w:position w:val="-14"/>
          <w:sz w:val="21"/>
          <w:szCs w:val="21"/>
        </w:rPr>
        <w:object w:dxaOrig="1140" w:dyaOrig="400" w14:anchorId="14B815F3">
          <v:shape id="_x0000_i1087" type="#_x0000_t75" style="width:50.7pt;height:19.4pt" o:ole="">
            <v:imagedata r:id="rId128" o:title=""/>
          </v:shape>
          <o:OLEObject Type="Embed" ProgID="Equation.DSMT4" ShapeID="_x0000_i1087" DrawAspect="Content" ObjectID="_1830955259" r:id="rId129"/>
        </w:objec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和</w:t>
      </w:r>
      <w:r w:rsidR="00875CD8" w:rsidRPr="0081548C">
        <w:rPr>
          <w:rFonts w:cs="Times New Roman"/>
          <w:b w:val="0"/>
          <w:bCs w:val="0"/>
          <w:color w:val="000000" w:themeColor="text1"/>
          <w:position w:val="-16"/>
          <w:sz w:val="21"/>
          <w:szCs w:val="21"/>
        </w:rPr>
        <w:object w:dxaOrig="1280" w:dyaOrig="440" w14:anchorId="752EC98A">
          <v:shape id="_x0000_i1088" type="#_x0000_t75" style="width:55.1pt;height:21.3pt" o:ole="">
            <v:imagedata r:id="rId130" o:title=""/>
          </v:shape>
          <o:OLEObject Type="Embed" ProgID="Equation.DSMT4" ShapeID="_x0000_i1088" DrawAspect="Content" ObjectID="_1830955260" r:id="rId131"/>
        </w:objec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，对于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DCO-OFDM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有以下关于光域信噪比与电域信噪比的转换关系</w:t>
      </w:r>
    </w:p>
    <w:p w14:paraId="3165FA6F" w14:textId="2C96A70C" w:rsidR="00C676DB" w:rsidRPr="0081548C" w:rsidRDefault="00C676DB" w:rsidP="00C676DB">
      <w:pPr>
        <w:tabs>
          <w:tab w:val="center" w:pos="4160"/>
          <w:tab w:val="right" w:pos="8300"/>
        </w:tabs>
        <w:spacing w:line="360" w:lineRule="auto"/>
        <w:ind w:firstLine="480"/>
        <w:rPr>
          <w:rFonts w:cs="Times New Roman"/>
          <w:b w:val="0"/>
          <w:bCs w:val="0"/>
          <w:color w:val="000000" w:themeColor="text1"/>
        </w:rPr>
      </w:pPr>
      <w:r w:rsidRPr="0081548C">
        <w:rPr>
          <w:rFonts w:cs="Times New Roman"/>
          <w:b w:val="0"/>
          <w:bCs w:val="0"/>
          <w:color w:val="000000" w:themeColor="text1"/>
        </w:rPr>
        <w:tab/>
      </w:r>
      <w:r w:rsidR="001562F6" w:rsidRPr="0081548C">
        <w:rPr>
          <w:rFonts w:cs="Times New Roman"/>
          <w:b w:val="0"/>
          <w:bCs w:val="0"/>
          <w:color w:val="000000" w:themeColor="text1"/>
          <w:position w:val="-24"/>
        </w:rPr>
        <w:object w:dxaOrig="1700" w:dyaOrig="580" w14:anchorId="1EF6B12A">
          <v:shape id="_x0000_i1089" type="#_x0000_t75" style="width:85.75pt;height:28.8pt" o:ole="">
            <v:imagedata r:id="rId132" o:title=""/>
          </v:shape>
          <o:OLEObject Type="Embed" ProgID="Equation.DSMT4" ShapeID="_x0000_i1089" DrawAspect="Content" ObjectID="_1830955261" r:id="rId133"/>
        </w:object>
      </w:r>
      <w:r w:rsidRPr="0081548C">
        <w:rPr>
          <w:rFonts w:cs="Times New Roman"/>
          <w:b w:val="0"/>
          <w:bCs w:val="0"/>
          <w:color w:val="000000" w:themeColor="text1"/>
        </w:rPr>
        <w:t xml:space="preserve"> </w:t>
      </w:r>
      <w:r w:rsidRPr="0081548C">
        <w:rPr>
          <w:rFonts w:cs="Times New Roman"/>
          <w:b w:val="0"/>
          <w:bCs w:val="0"/>
          <w:color w:val="000000" w:themeColor="text1"/>
        </w:rPr>
        <w:tab/>
      </w:r>
      <w:bookmarkStart w:id="16" w:name="OLE_LINK14"/>
      <w:bookmarkStart w:id="17" w:name="OLE_LINK15"/>
      <w:r w:rsidR="00875CD8" w:rsidRPr="0081548C">
        <w:rPr>
          <w:rFonts w:cs="Times New Roman" w:hint="eastAsia"/>
          <w:bCs w:val="0"/>
          <w:color w:val="000000" w:themeColor="text1"/>
          <w:sz w:val="21"/>
          <w:szCs w:val="21"/>
        </w:rPr>
        <w:t>（</w:t>
      </w:r>
      <w:r w:rsidR="009A1B5A">
        <w:rPr>
          <w:rFonts w:cs="Times New Roman" w:hint="eastAsia"/>
          <w:bCs w:val="0"/>
          <w:color w:val="000000" w:themeColor="text1"/>
          <w:sz w:val="21"/>
          <w:szCs w:val="21"/>
        </w:rPr>
        <w:t>1</w:t>
      </w:r>
      <w:r w:rsidR="009A1B5A">
        <w:rPr>
          <w:rFonts w:cs="Times New Roman"/>
          <w:bCs w:val="0"/>
          <w:color w:val="000000" w:themeColor="text1"/>
          <w:sz w:val="21"/>
          <w:szCs w:val="21"/>
        </w:rPr>
        <w:t>1</w:t>
      </w:r>
      <w:r w:rsidR="00875CD8" w:rsidRPr="0081548C">
        <w:rPr>
          <w:rFonts w:cs="Times New Roman" w:hint="eastAsia"/>
          <w:bCs w:val="0"/>
          <w:color w:val="000000" w:themeColor="text1"/>
          <w:sz w:val="21"/>
          <w:szCs w:val="21"/>
        </w:rPr>
        <w:t>）</w:t>
      </w:r>
      <w:bookmarkEnd w:id="16"/>
      <w:bookmarkEnd w:id="17"/>
    </w:p>
    <w:p w14:paraId="30453CB5" w14:textId="3186C99B" w:rsidR="00C676DB" w:rsidRPr="0081548C" w:rsidRDefault="00C676DB" w:rsidP="00875CD8">
      <w:pPr>
        <w:rPr>
          <w:rFonts w:cs="Times New Roman"/>
          <w:b w:val="0"/>
          <w:bCs w:val="0"/>
          <w:color w:val="000000" w:themeColor="text1"/>
          <w:sz w:val="21"/>
        </w:rPr>
      </w:pP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其中</w:t>
      </w:r>
      <w:r w:rsidR="00EA1A23">
        <w:rPr>
          <w:rFonts w:cs="Times New Roman" w:hint="eastAsia"/>
          <w:b w:val="0"/>
          <w:bCs w:val="0"/>
          <w:color w:val="000000" w:themeColor="text1"/>
          <w:sz w:val="21"/>
        </w:rPr>
        <w:t>，</w:t>
      </w:r>
      <w:r w:rsidRPr="0081548C">
        <w:rPr>
          <w:rFonts w:cs="Times New Roman"/>
          <w:b w:val="0"/>
          <w:bCs w:val="0"/>
          <w:color w:val="000000" w:themeColor="text1"/>
          <w:position w:val="-10"/>
          <w:sz w:val="21"/>
        </w:rPr>
        <w:object w:dxaOrig="200" w:dyaOrig="260" w14:anchorId="78F75FD0">
          <v:shape id="_x0000_i1090" type="#_x0000_t75" style="width:11.25pt;height:14.4pt" o:ole="">
            <v:imagedata r:id="rId134" o:title=""/>
          </v:shape>
          <o:OLEObject Type="Embed" ProgID="Equation.DSMT4" ShapeID="_x0000_i1090" DrawAspect="Content" ObjectID="_1830955262" r:id="rId135"/>
        </w:objec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表示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DCO-OFDM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中直流偏置水平的参量。</w:t>
      </w:r>
    </w:p>
    <w:p w14:paraId="6B36B10F" w14:textId="1AF11002" w:rsidR="00C676DB" w:rsidRPr="0081548C" w:rsidRDefault="00C676DB" w:rsidP="00875CD8">
      <w:pPr>
        <w:ind w:firstLine="482"/>
        <w:rPr>
          <w:rFonts w:cs="Times New Roman"/>
          <w:b w:val="0"/>
          <w:bCs w:val="0"/>
          <w:color w:val="000000" w:themeColor="text1"/>
          <w:sz w:val="21"/>
        </w:rPr>
      </w:pP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而对于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ACO-OFDM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则有</w:t>
      </w:r>
    </w:p>
    <w:p w14:paraId="2C338D54" w14:textId="286AC2E6" w:rsidR="00C676DB" w:rsidRPr="0081548C" w:rsidRDefault="00C676DB" w:rsidP="00C676DB">
      <w:pPr>
        <w:tabs>
          <w:tab w:val="center" w:pos="4160"/>
          <w:tab w:val="right" w:pos="8300"/>
        </w:tabs>
        <w:spacing w:line="360" w:lineRule="auto"/>
        <w:ind w:firstLine="480"/>
        <w:rPr>
          <w:rFonts w:cs="Times New Roman"/>
          <w:b w:val="0"/>
          <w:bCs w:val="0"/>
          <w:color w:val="000000" w:themeColor="text1"/>
        </w:rPr>
      </w:pPr>
      <w:r w:rsidRPr="0081548C">
        <w:rPr>
          <w:rFonts w:cs="Times New Roman"/>
          <w:b w:val="0"/>
          <w:bCs w:val="0"/>
          <w:color w:val="000000" w:themeColor="text1"/>
        </w:rPr>
        <w:tab/>
      </w:r>
      <w:r w:rsidR="001562F6" w:rsidRPr="0081548C">
        <w:rPr>
          <w:rFonts w:cs="Times New Roman"/>
          <w:b w:val="0"/>
          <w:bCs w:val="0"/>
          <w:color w:val="000000" w:themeColor="text1"/>
          <w:position w:val="-24"/>
        </w:rPr>
        <w:object w:dxaOrig="1420" w:dyaOrig="580" w14:anchorId="45239A4F">
          <v:shape id="_x0000_i1091" type="#_x0000_t75" style="width:72.65pt;height:28.8pt" o:ole="">
            <v:imagedata r:id="rId136" o:title=""/>
          </v:shape>
          <o:OLEObject Type="Embed" ProgID="Equation.DSMT4" ShapeID="_x0000_i1091" DrawAspect="Content" ObjectID="_1830955263" r:id="rId137"/>
        </w:object>
      </w:r>
      <w:r w:rsidRPr="0081548C">
        <w:rPr>
          <w:rFonts w:cs="Times New Roman"/>
          <w:b w:val="0"/>
          <w:bCs w:val="0"/>
          <w:color w:val="000000" w:themeColor="text1"/>
        </w:rPr>
        <w:t xml:space="preserve"> </w:t>
      </w:r>
      <w:r w:rsidRPr="0081548C">
        <w:rPr>
          <w:rFonts w:cs="Times New Roman"/>
          <w:b w:val="0"/>
          <w:bCs w:val="0"/>
          <w:color w:val="000000" w:themeColor="text1"/>
        </w:rPr>
        <w:tab/>
      </w:r>
      <w:r w:rsidR="00875CD8" w:rsidRPr="0081548C">
        <w:rPr>
          <w:rFonts w:cs="Times New Roman" w:hint="eastAsia"/>
          <w:bCs w:val="0"/>
          <w:color w:val="000000" w:themeColor="text1"/>
          <w:sz w:val="21"/>
          <w:szCs w:val="21"/>
        </w:rPr>
        <w:t>（</w:t>
      </w:r>
      <w:r w:rsidR="009A1B5A">
        <w:rPr>
          <w:rFonts w:cs="Times New Roman"/>
          <w:bCs w:val="0"/>
          <w:color w:val="000000" w:themeColor="text1"/>
          <w:sz w:val="21"/>
          <w:szCs w:val="21"/>
        </w:rPr>
        <w:t>12</w:t>
      </w:r>
      <w:r w:rsidR="00875CD8" w:rsidRPr="0081548C">
        <w:rPr>
          <w:rFonts w:cs="Times New Roman" w:hint="eastAsia"/>
          <w:bCs w:val="0"/>
          <w:color w:val="000000" w:themeColor="text1"/>
          <w:sz w:val="21"/>
          <w:szCs w:val="21"/>
        </w:rPr>
        <w:t>）</w:t>
      </w:r>
    </w:p>
    <w:p w14:paraId="50C1932D" w14:textId="08424F07" w:rsidR="00C676DB" w:rsidRPr="0081548C" w:rsidRDefault="00C676DB" w:rsidP="00EA1A23">
      <w:pPr>
        <w:ind w:firstLineChars="200" w:firstLine="420"/>
        <w:rPr>
          <w:rFonts w:cs="Times New Roman"/>
          <w:b w:val="0"/>
          <w:bCs w:val="0"/>
          <w:color w:val="000000" w:themeColor="text1"/>
          <w:sz w:val="21"/>
        </w:rPr>
      </w:pP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为衡量不同系统的光域能量效率，可以采用归一化</w:t>
      </w:r>
      <w:r w:rsidRPr="0081548C">
        <w:rPr>
          <w:rFonts w:cs="Times New Roman"/>
          <w:b w:val="0"/>
          <w:bCs w:val="0"/>
          <w:color w:val="000000" w:themeColor="text1"/>
          <w:position w:val="-14"/>
          <w:sz w:val="21"/>
        </w:rPr>
        <w:object w:dxaOrig="1020" w:dyaOrig="380" w14:anchorId="01E3AA56">
          <v:shape id="_x0000_i1092" type="#_x0000_t75" style="width:52.6pt;height:21.3pt" o:ole="">
            <v:imagedata r:id="rId138" o:title=""/>
          </v:shape>
          <o:OLEObject Type="Embed" ProgID="Equation.DSMT4" ShapeID="_x0000_i1092" DrawAspect="Content" ObjectID="_1830955264" r:id="rId139"/>
        </w:objec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和归一化带宽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/</w:t>
      </w:r>
      <w:r w:rsidR="005C6FF7" w:rsidRPr="0081548C">
        <w:rPr>
          <w:rFonts w:cs="Times New Roman" w:hint="eastAsia"/>
          <w:b w:val="0"/>
          <w:bCs w:val="0"/>
          <w:color w:val="000000" w:themeColor="text1"/>
          <w:sz w:val="21"/>
        </w:rPr>
        <w:t>比特速率的关系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。其中，归一化</w:t>
      </w:r>
      <w:r w:rsidR="005C6FF7" w:rsidRPr="0081548C">
        <w:rPr>
          <w:rFonts w:cs="Times New Roman"/>
          <w:b w:val="0"/>
          <w:bCs w:val="0"/>
          <w:color w:val="000000" w:themeColor="text1"/>
          <w:position w:val="-14"/>
          <w:sz w:val="21"/>
        </w:rPr>
        <w:object w:dxaOrig="1020" w:dyaOrig="380" w14:anchorId="160A4C5C">
          <v:shape id="_x0000_i1093" type="#_x0000_t75" style="width:43.85pt;height:18.8pt" o:ole="">
            <v:imagedata r:id="rId138" o:title=""/>
          </v:shape>
          <o:OLEObject Type="Embed" ProgID="Equation.DSMT4" ShapeID="_x0000_i1093" DrawAspect="Content" ObjectID="_1830955265" r:id="rId140"/>
        </w:objec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是指信号平均光功率为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1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时的光域信噪比。另外，也可以通过归一化</w:t>
      </w:r>
      <w:r w:rsidR="005C6FF7" w:rsidRPr="0081548C">
        <w:rPr>
          <w:rFonts w:cs="Times New Roman"/>
          <w:b w:val="0"/>
          <w:bCs w:val="0"/>
          <w:color w:val="000000" w:themeColor="text1"/>
          <w:position w:val="-14"/>
          <w:sz w:val="21"/>
        </w:rPr>
        <w:object w:dxaOrig="1020" w:dyaOrig="380" w14:anchorId="242011DC">
          <v:shape id="_x0000_i1094" type="#_x0000_t75" style="width:43.85pt;height:18.8pt" o:ole="">
            <v:imagedata r:id="rId138" o:title=""/>
          </v:shape>
          <o:OLEObject Type="Embed" ProgID="Equation.DSMT4" ShapeID="_x0000_i1094" DrawAspect="Content" ObjectID="_1830955266" r:id="rId141"/>
        </w:objec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和比特速率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/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归一化带宽的关系来更清晰地体现系统性能。调制信号的带宽定义为信号频率谱的第一个零点位置，通过将不同调制信号的带宽归一化到具有相同比特速率的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OOK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信号的带宽时，即得到所谓归一化带宽，记为</w:t>
      </w:r>
      <w:r w:rsidR="00F757B2" w:rsidRPr="0081548C">
        <w:rPr>
          <w:rFonts w:cs="Times New Roman"/>
          <w:b w:val="0"/>
          <w:bCs w:val="0"/>
          <w:color w:val="000000" w:themeColor="text1"/>
          <w:position w:val="-12"/>
          <w:sz w:val="21"/>
        </w:rPr>
        <w:object w:dxaOrig="520" w:dyaOrig="360" w14:anchorId="7D59E462">
          <v:shape id="_x0000_i1095" type="#_x0000_t75" style="width:21.3pt;height:16.9pt" o:ole="">
            <v:imagedata r:id="rId142" o:title=""/>
          </v:shape>
          <o:OLEObject Type="Embed" ProgID="Equation.DSMT4" ShapeID="_x0000_i1095" DrawAspect="Content" ObjectID="_1830955267" r:id="rId143"/>
        </w:objec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。对于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DCO-OFDM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和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ACO-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lastRenderedPageBreak/>
        <w:t>OFDM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信号，其频率谱的第一个零点均位于归一化频率</w:t>
      </w:r>
      <w:r w:rsidR="005C6FF7" w:rsidRPr="0081548C">
        <w:rPr>
          <w:rFonts w:cs="Times New Roman"/>
          <w:b w:val="0"/>
          <w:bCs w:val="0"/>
          <w:color w:val="000000" w:themeColor="text1"/>
          <w:position w:val="-10"/>
          <w:sz w:val="21"/>
        </w:rPr>
        <w:object w:dxaOrig="940" w:dyaOrig="340" w14:anchorId="7C9B7E08">
          <v:shape id="_x0000_i1096" type="#_x0000_t75" style="width:41.95pt;height:17.55pt" o:ole="">
            <v:imagedata r:id="rId144" o:title=""/>
          </v:shape>
          <o:OLEObject Type="Embed" ProgID="Equation.DSMT4" ShapeID="_x0000_i1096" DrawAspect="Content" ObjectID="_1830955268" r:id="rId145"/>
        </w:objec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处。因此，若调制符号阶数为</w:t>
      </w:r>
      <w:r w:rsidR="005C6FF7" w:rsidRPr="0081548C">
        <w:rPr>
          <w:rFonts w:cs="Times New Roman"/>
          <w:b w:val="0"/>
          <w:bCs w:val="0"/>
          <w:color w:val="000000" w:themeColor="text1"/>
          <w:position w:val="-4"/>
          <w:sz w:val="21"/>
        </w:rPr>
        <w:object w:dxaOrig="320" w:dyaOrig="260" w14:anchorId="743EF19D">
          <v:shape id="_x0000_i1097" type="#_x0000_t75" style="width:14.4pt;height:11.9pt" o:ole="">
            <v:imagedata r:id="rId146" o:title=""/>
          </v:shape>
          <o:OLEObject Type="Embed" ProgID="Equation.DSMT4" ShapeID="_x0000_i1097" DrawAspect="Content" ObjectID="_1830955269" r:id="rId147"/>
        </w:objec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，信号比特速率为</w:t>
      </w:r>
      <w:r w:rsidR="00EA1A23" w:rsidRPr="00EA1A23">
        <w:rPr>
          <w:rFonts w:cs="Times New Roman"/>
          <w:b w:val="0"/>
          <w:bCs w:val="0"/>
          <w:color w:val="000000" w:themeColor="text1"/>
          <w:position w:val="-12"/>
          <w:sz w:val="21"/>
        </w:rPr>
        <w:object w:dxaOrig="320" w:dyaOrig="360" w14:anchorId="2DC805DA">
          <v:shape id="_x0000_i1098" type="#_x0000_t75" style="width:13.75pt;height:16.9pt" o:ole="">
            <v:imagedata r:id="rId148" o:title=""/>
          </v:shape>
          <o:OLEObject Type="Embed" ProgID="Equation.DSMT4" ShapeID="_x0000_i1098" DrawAspect="Content" ObjectID="_1830955270" r:id="rId149"/>
        </w:objec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，则对于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DCO-OFDM</w:t>
      </w:r>
      <w:r w:rsidR="002E7B12">
        <w:rPr>
          <w:rFonts w:cs="Times New Roman" w:hint="eastAsia"/>
          <w:b w:val="0"/>
          <w:bCs w:val="0"/>
          <w:color w:val="000000" w:themeColor="text1"/>
          <w:sz w:val="21"/>
        </w:rPr>
        <w:t>、</w:t>
      </w:r>
      <w:r w:rsidR="002E7B12">
        <w:rPr>
          <w:rFonts w:cs="Times New Roman"/>
          <w:b w:val="0"/>
          <w:bCs w:val="0"/>
          <w:color w:val="000000" w:themeColor="text1"/>
          <w:sz w:val="21"/>
        </w:rPr>
        <w:t>A</w:t>
      </w:r>
      <w:r w:rsidR="002E7B12" w:rsidRPr="0081548C">
        <w:rPr>
          <w:rFonts w:cs="Times New Roman" w:hint="eastAsia"/>
          <w:b w:val="0"/>
          <w:bCs w:val="0"/>
          <w:color w:val="000000" w:themeColor="text1"/>
          <w:sz w:val="21"/>
        </w:rPr>
        <w:t>CO-OFDM</w:t>
      </w:r>
      <w:r w:rsidR="002E7B12">
        <w:rPr>
          <w:rFonts w:cs="Times New Roman" w:hint="eastAsia"/>
          <w:b w:val="0"/>
          <w:bCs w:val="0"/>
          <w:color w:val="000000" w:themeColor="text1"/>
          <w:sz w:val="21"/>
        </w:rPr>
        <w:t>、</w:t>
      </w:r>
      <w:r w:rsidR="002E7B12">
        <w:rPr>
          <w:rFonts w:cs="Times New Roman" w:hint="eastAsia"/>
          <w:b w:val="0"/>
          <w:bCs w:val="0"/>
          <w:color w:val="000000" w:themeColor="text1"/>
          <w:sz w:val="21"/>
        </w:rPr>
        <w:t>DHT-</w:t>
      </w:r>
      <w:r w:rsidR="002E7B12" w:rsidRPr="0081548C">
        <w:rPr>
          <w:rFonts w:cs="Times New Roman" w:hint="eastAsia"/>
          <w:b w:val="0"/>
          <w:bCs w:val="0"/>
          <w:color w:val="000000" w:themeColor="text1"/>
          <w:sz w:val="21"/>
        </w:rPr>
        <w:t>DCO-OFDM</w:t>
      </w:r>
      <w:r w:rsidR="002E7B12">
        <w:rPr>
          <w:rFonts w:cs="Times New Roman" w:hint="eastAsia"/>
          <w:b w:val="0"/>
          <w:bCs w:val="0"/>
          <w:color w:val="000000" w:themeColor="text1"/>
          <w:sz w:val="21"/>
        </w:rPr>
        <w:t>、</w:t>
      </w:r>
      <w:r w:rsidR="002E7B12">
        <w:rPr>
          <w:rFonts w:cs="Times New Roman" w:hint="eastAsia"/>
          <w:b w:val="0"/>
          <w:bCs w:val="0"/>
          <w:color w:val="000000" w:themeColor="text1"/>
          <w:sz w:val="21"/>
        </w:rPr>
        <w:t>DHT-</w:t>
      </w:r>
      <w:r w:rsidR="002E7B12">
        <w:rPr>
          <w:rFonts w:cs="Times New Roman"/>
          <w:b w:val="0"/>
          <w:bCs w:val="0"/>
          <w:color w:val="000000" w:themeColor="text1"/>
          <w:sz w:val="21"/>
        </w:rPr>
        <w:t>A</w:t>
      </w:r>
      <w:r w:rsidR="002E7B12" w:rsidRPr="0081548C">
        <w:rPr>
          <w:rFonts w:cs="Times New Roman" w:hint="eastAsia"/>
          <w:b w:val="0"/>
          <w:bCs w:val="0"/>
          <w:color w:val="000000" w:themeColor="text1"/>
          <w:sz w:val="21"/>
        </w:rPr>
        <w:t>CO-OFDM</w:t>
      </w:r>
      <w:r w:rsidR="002E7B12">
        <w:rPr>
          <w:rFonts w:cs="Times New Roman" w:hint="eastAsia"/>
          <w:b w:val="0"/>
          <w:bCs w:val="0"/>
          <w:color w:val="000000" w:themeColor="text1"/>
          <w:sz w:val="21"/>
        </w:rPr>
        <w:t>的</w:t>
      </w:r>
      <w:r w:rsidR="002E7B12" w:rsidRPr="002E7B12">
        <w:rPr>
          <w:rFonts w:cs="Times New Roman"/>
          <w:b w:val="0"/>
          <w:bCs w:val="0"/>
          <w:color w:val="000000" w:themeColor="text1"/>
          <w:position w:val="-10"/>
          <w:sz w:val="21"/>
        </w:rPr>
        <w:object w:dxaOrig="720" w:dyaOrig="279" w14:anchorId="4EA954C7">
          <v:shape id="_x0000_i1099" type="#_x0000_t75" style="width:36.3pt;height:13.75pt" o:ole="">
            <v:imagedata r:id="rId150" o:title=""/>
          </v:shape>
          <o:OLEObject Type="Embed" ProgID="Equation.DSMT4" ShapeID="_x0000_i1099" DrawAspect="Content" ObjectID="_1830955271" r:id="rId151"/>
        </w:object>
      </w:r>
      <w:r w:rsidR="002E7B12">
        <w:rPr>
          <w:rFonts w:cs="Times New Roman" w:hint="eastAsia"/>
          <w:b w:val="0"/>
          <w:bCs w:val="0"/>
          <w:color w:val="000000" w:themeColor="text1"/>
          <w:sz w:val="21"/>
        </w:rPr>
        <w:t>分别</w:t>
      </w:r>
      <w:r w:rsidR="002E7B12">
        <w:rPr>
          <w:rFonts w:cs="Times New Roman"/>
          <w:b w:val="0"/>
          <w:bCs w:val="0"/>
          <w:color w:val="000000" w:themeColor="text1"/>
          <w:sz w:val="21"/>
        </w:rPr>
        <w:t>为</w:t>
      </w:r>
      <w:r w:rsidR="002E7B12" w:rsidRPr="002E7B12">
        <w:rPr>
          <w:rFonts w:cs="Times New Roman"/>
          <w:b w:val="0"/>
          <w:bCs w:val="0"/>
          <w:color w:val="000000" w:themeColor="text1"/>
          <w:position w:val="-24"/>
          <w:sz w:val="21"/>
        </w:rPr>
        <w:object w:dxaOrig="639" w:dyaOrig="540" w14:anchorId="6D9F1C88">
          <v:shape id="_x0000_i1100" type="#_x0000_t75" style="width:31.95pt;height:26.9pt" o:ole="">
            <v:imagedata r:id="rId152" o:title=""/>
          </v:shape>
          <o:OLEObject Type="Embed" ProgID="Equation.DSMT4" ShapeID="_x0000_i1100" DrawAspect="Content" ObjectID="_1830955272" r:id="rId153"/>
        </w:object>
      </w:r>
      <w:r w:rsidR="002E7B12">
        <w:rPr>
          <w:rFonts w:cs="Times New Roman" w:hint="eastAsia"/>
          <w:b w:val="0"/>
          <w:bCs w:val="0"/>
          <w:color w:val="000000" w:themeColor="text1"/>
          <w:sz w:val="21"/>
        </w:rPr>
        <w:t>、</w:t>
      </w:r>
      <w:r w:rsidR="002E7B12" w:rsidRPr="002E7B12">
        <w:rPr>
          <w:rFonts w:cs="Times New Roman"/>
          <w:b w:val="0"/>
          <w:bCs w:val="0"/>
          <w:color w:val="000000" w:themeColor="text1"/>
          <w:position w:val="-26"/>
          <w:sz w:val="21"/>
        </w:rPr>
        <w:object w:dxaOrig="880" w:dyaOrig="560" w14:anchorId="58C23350">
          <v:shape id="_x0000_i1101" type="#_x0000_t75" style="width:43.85pt;height:28.8pt" o:ole="">
            <v:imagedata r:id="rId154" o:title=""/>
          </v:shape>
          <o:OLEObject Type="Embed" ProgID="Equation.DSMT4" ShapeID="_x0000_i1101" DrawAspect="Content" ObjectID="_1830955273" r:id="rId155"/>
        </w:object>
      </w:r>
      <w:r w:rsidR="002E7B12">
        <w:rPr>
          <w:rFonts w:cs="Times New Roman"/>
          <w:b w:val="0"/>
          <w:bCs w:val="0"/>
          <w:color w:val="000000" w:themeColor="text1"/>
          <w:sz w:val="21"/>
        </w:rPr>
        <w:t>、</w:t>
      </w:r>
      <w:r w:rsidR="002E7B12" w:rsidRPr="002E7B12">
        <w:rPr>
          <w:rFonts w:cs="Times New Roman"/>
          <w:b w:val="0"/>
          <w:bCs w:val="0"/>
          <w:color w:val="000000" w:themeColor="text1"/>
          <w:position w:val="-24"/>
          <w:sz w:val="21"/>
        </w:rPr>
        <w:object w:dxaOrig="720" w:dyaOrig="540" w14:anchorId="703B8527">
          <v:shape id="_x0000_i1102" type="#_x0000_t75" style="width:36.3pt;height:26.9pt" o:ole="">
            <v:imagedata r:id="rId156" o:title=""/>
          </v:shape>
          <o:OLEObject Type="Embed" ProgID="Equation.DSMT4" ShapeID="_x0000_i1102" DrawAspect="Content" ObjectID="_1830955274" r:id="rId157"/>
        </w:object>
      </w:r>
      <w:r w:rsidR="002E7B12">
        <w:rPr>
          <w:rFonts w:cs="Times New Roman"/>
          <w:b w:val="0"/>
          <w:bCs w:val="0"/>
          <w:color w:val="000000" w:themeColor="text1"/>
          <w:sz w:val="21"/>
        </w:rPr>
        <w:t>、</w:t>
      </w:r>
      <w:r w:rsidR="002E7B12" w:rsidRPr="002E7B12">
        <w:rPr>
          <w:rFonts w:cs="Times New Roman"/>
          <w:b w:val="0"/>
          <w:bCs w:val="0"/>
          <w:color w:val="000000" w:themeColor="text1"/>
          <w:position w:val="-24"/>
          <w:sz w:val="21"/>
        </w:rPr>
        <w:object w:dxaOrig="639" w:dyaOrig="540" w14:anchorId="118C7F57">
          <v:shape id="_x0000_i1103" type="#_x0000_t75" style="width:31.95pt;height:26.9pt" o:ole="">
            <v:imagedata r:id="rId158" o:title=""/>
          </v:shape>
          <o:OLEObject Type="Embed" ProgID="Equation.DSMT4" ShapeID="_x0000_i1103" DrawAspect="Content" ObjectID="_1830955275" r:id="rId159"/>
        </w:object>
      </w:r>
      <w:r w:rsidR="002E7B12">
        <w:rPr>
          <w:rFonts w:cs="Times New Roman" w:hint="eastAsia"/>
          <w:b w:val="0"/>
          <w:bCs w:val="0"/>
          <w:color w:val="000000" w:themeColor="text1"/>
          <w:sz w:val="21"/>
        </w:rPr>
        <w:t>。</w:t>
      </w:r>
    </w:p>
    <w:p w14:paraId="58F45A7F" w14:textId="7244BC6B" w:rsidR="00C676DB" w:rsidRPr="0081548C" w:rsidRDefault="00A8725D" w:rsidP="009D7223">
      <w:pPr>
        <w:rPr>
          <w:rFonts w:cs="Times New Roman"/>
          <w:color w:val="000000" w:themeColor="text1"/>
        </w:rPr>
      </w:pPr>
      <w:bookmarkStart w:id="18" w:name="_Toc514148645"/>
      <w:r w:rsidRPr="00A8725D">
        <w:rPr>
          <w:rFonts w:cs="Times New Roman" w:hint="eastAsia"/>
          <w:color w:val="000000" w:themeColor="text1"/>
        </w:rPr>
        <w:t xml:space="preserve">3.2 </w:t>
      </w:r>
      <w:r w:rsidRPr="00A8725D">
        <w:rPr>
          <w:rFonts w:cs="Times New Roman" w:hint="eastAsia"/>
          <w:color w:val="000000" w:themeColor="text1"/>
        </w:rPr>
        <w:t>仿真设置与信道模型</w:t>
      </w:r>
      <w:bookmarkEnd w:id="18"/>
    </w:p>
    <w:p w14:paraId="3140A164" w14:textId="29308DBD" w:rsidR="00C676DB" w:rsidRPr="0081548C" w:rsidRDefault="007C4225" w:rsidP="009719F2">
      <w:pPr>
        <w:ind w:firstLine="482"/>
        <w:rPr>
          <w:rFonts w:cs="Times New Roman"/>
          <w:b w:val="0"/>
          <w:bCs w:val="0"/>
          <w:color w:val="000000" w:themeColor="text1"/>
          <w:sz w:val="21"/>
        </w:rPr>
      </w:pP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本文构建了低空</w:t>
      </w:r>
      <w:r w:rsidR="004A43F7">
        <w:rPr>
          <w:rFonts w:cs="Times New Roman" w:hint="eastAsia"/>
          <w:b w:val="0"/>
          <w:bCs w:val="0"/>
          <w:color w:val="000000" w:themeColor="text1"/>
          <w:sz w:val="21"/>
        </w:rPr>
        <w:t>UAV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系统可见光信道模型以及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D</w:t>
      </w:r>
      <w:r w:rsidRPr="0081548C">
        <w:rPr>
          <w:rFonts w:cs="Times New Roman"/>
          <w:b w:val="0"/>
          <w:bCs w:val="0"/>
          <w:color w:val="000000" w:themeColor="text1"/>
          <w:sz w:val="21"/>
        </w:rPr>
        <w:t>HT-OFDM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的系统模型，进而</w:t>
      </w:r>
      <w:r w:rsidR="00035614" w:rsidRPr="0081548C">
        <w:rPr>
          <w:rFonts w:cs="Times New Roman" w:hint="eastAsia"/>
          <w:b w:val="0"/>
          <w:bCs w:val="0"/>
          <w:color w:val="000000" w:themeColor="text1"/>
          <w:sz w:val="21"/>
        </w:rPr>
        <w:t>在</w:t>
      </w:r>
      <w:r w:rsidR="00035614" w:rsidRPr="0081548C">
        <w:rPr>
          <w:rFonts w:cs="Times New Roman" w:hint="eastAsia"/>
          <w:b w:val="0"/>
          <w:bCs w:val="0"/>
          <w:color w:val="000000" w:themeColor="text1"/>
          <w:sz w:val="21"/>
        </w:rPr>
        <w:t>AWGN</w:t>
      </w:r>
      <w:r w:rsidR="00035614" w:rsidRPr="0081548C">
        <w:rPr>
          <w:rFonts w:cs="Times New Roman" w:hint="eastAsia"/>
          <w:b w:val="0"/>
          <w:bCs w:val="0"/>
          <w:color w:val="000000" w:themeColor="text1"/>
          <w:sz w:val="21"/>
        </w:rPr>
        <w:t>和</w:t>
      </w:r>
      <w:r w:rsidR="00035614" w:rsidRPr="0081548C">
        <w:rPr>
          <w:rFonts w:cs="Times New Roman" w:hint="eastAsia"/>
          <w:b w:val="0"/>
          <w:bCs w:val="0"/>
          <w:color w:val="000000" w:themeColor="text1"/>
          <w:sz w:val="21"/>
        </w:rPr>
        <w:t>VLC</w:t>
      </w:r>
      <w:r w:rsidR="00035614" w:rsidRPr="0081548C">
        <w:rPr>
          <w:rFonts w:cs="Times New Roman" w:hint="eastAsia"/>
          <w:b w:val="0"/>
          <w:bCs w:val="0"/>
          <w:color w:val="000000" w:themeColor="text1"/>
          <w:sz w:val="21"/>
        </w:rPr>
        <w:t>多径传输信道</w:t>
      </w:r>
      <w:r w:rsidR="0069710D">
        <w:rPr>
          <w:rFonts w:cs="Times New Roman" w:hint="eastAsia"/>
          <w:b w:val="0"/>
          <w:bCs w:val="0"/>
          <w:color w:val="000000" w:themeColor="text1"/>
          <w:sz w:val="21"/>
        </w:rPr>
        <w:t>，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分析了误比特率</w:t>
      </w:r>
      <w:r w:rsidR="00035614" w:rsidRPr="0081548C">
        <w:rPr>
          <w:rFonts w:cs="Times New Roman" w:hint="eastAsia"/>
          <w:b w:val="0"/>
          <w:bCs w:val="0"/>
          <w:color w:val="000000" w:themeColor="text1"/>
          <w:sz w:val="21"/>
        </w:rPr>
        <w:t>可靠性、能效、有效频谱效率等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性能，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</w:rPr>
        <w:t>并与传统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</w:rPr>
        <w:t>O-OFDM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</w:rPr>
        <w:t>系统进行了对比。</w:t>
      </w:r>
    </w:p>
    <w:p w14:paraId="177C3858" w14:textId="46BA5ADC" w:rsidR="00035614" w:rsidRPr="0081548C" w:rsidRDefault="00C676DB" w:rsidP="00035614">
      <w:pPr>
        <w:ind w:firstLine="482"/>
        <w:rPr>
          <w:rFonts w:cs="Times New Roman"/>
          <w:b w:val="0"/>
          <w:bCs w:val="0"/>
          <w:color w:val="000000" w:themeColor="text1"/>
        </w:rPr>
      </w:pP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在系统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BER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与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ESE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的仿真中，每一个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OFDM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模块的子载波数目设为</w:t>
      </w:r>
      <w:r w:rsidRPr="0081548C">
        <w:rPr>
          <w:rFonts w:cs="Times New Roman"/>
          <w:b w:val="0"/>
          <w:bCs w:val="0"/>
          <w:color w:val="000000" w:themeColor="text1"/>
          <w:position w:val="-6"/>
          <w:sz w:val="21"/>
        </w:rPr>
        <w:object w:dxaOrig="460" w:dyaOrig="279" w14:anchorId="0364FA98">
          <v:shape id="_x0000_i1104" type="#_x0000_t75" style="width:23.15pt;height:14.4pt" o:ole="">
            <v:imagedata r:id="rId160" o:title=""/>
          </v:shape>
          <o:OLEObject Type="Embed" ProgID="Equation.DSMT4" ShapeID="_x0000_i1104" DrawAspect="Content" ObjectID="_1830955276" r:id="rId161"/>
        </w:objec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1024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，仿真中发射端总共发送</w:t>
      </w:r>
      <w:r w:rsidR="00035614" w:rsidRPr="0081548C">
        <w:rPr>
          <w:rFonts w:cs="Times New Roman"/>
          <w:b w:val="0"/>
          <w:bCs w:val="0"/>
          <w:color w:val="000000" w:themeColor="text1"/>
          <w:position w:val="-6"/>
          <w:sz w:val="21"/>
        </w:rPr>
        <w:object w:dxaOrig="660" w:dyaOrig="320" w14:anchorId="53EE57DC">
          <v:shape id="_x0000_i1105" type="#_x0000_t75" style="width:30.7pt;height:15.65pt" o:ole="">
            <v:imagedata r:id="rId162" o:title=""/>
          </v:shape>
          <o:OLEObject Type="Embed" ProgID="Equation.DSMT4" ShapeID="_x0000_i1105" DrawAspect="Content" ObjectID="_1830955277" r:id="rId163"/>
        </w:objec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个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OFDM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符号。传统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O-OFDM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系统使用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4QAM</w:t>
      </w:r>
      <w:r w:rsidR="007038A4">
        <w:rPr>
          <w:rFonts w:cs="Times New Roman" w:hint="eastAsia"/>
          <w:b w:val="0"/>
          <w:bCs w:val="0"/>
          <w:color w:val="000000" w:themeColor="text1"/>
          <w:sz w:val="21"/>
        </w:rPr>
        <w:t>、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16QAM</w:t>
      </w:r>
      <w:r w:rsidR="007038A4">
        <w:rPr>
          <w:rFonts w:cs="Times New Roman" w:hint="eastAsia"/>
          <w:b w:val="0"/>
          <w:bCs w:val="0"/>
          <w:color w:val="000000" w:themeColor="text1"/>
          <w:sz w:val="21"/>
        </w:rPr>
        <w:t>、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64QAM</w:t>
      </w:r>
      <w:r w:rsidR="007038A4">
        <w:rPr>
          <w:rFonts w:cs="Times New Roman" w:hint="eastAsia"/>
          <w:b w:val="0"/>
          <w:bCs w:val="0"/>
          <w:color w:val="000000" w:themeColor="text1"/>
          <w:sz w:val="21"/>
        </w:rPr>
        <w:t>、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256QAM</w:t>
      </w:r>
      <w:r w:rsidR="007038A4">
        <w:rPr>
          <w:rFonts w:cs="Times New Roman" w:hint="eastAsia"/>
          <w:b w:val="0"/>
          <w:bCs w:val="0"/>
          <w:color w:val="000000" w:themeColor="text1"/>
          <w:sz w:val="21"/>
        </w:rPr>
        <w:t>、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1024QAM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调制符号，对应地，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DHT-OFDM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系统使用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BPSK</w:t>
      </w:r>
      <w:r w:rsidR="007038A4">
        <w:rPr>
          <w:rFonts w:cs="Times New Roman" w:hint="eastAsia"/>
          <w:b w:val="0"/>
          <w:bCs w:val="0"/>
          <w:color w:val="000000" w:themeColor="text1"/>
          <w:sz w:val="21"/>
        </w:rPr>
        <w:t>、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4PAM</w:t>
      </w:r>
      <w:r w:rsidR="007038A4">
        <w:rPr>
          <w:rFonts w:cs="Times New Roman" w:hint="eastAsia"/>
          <w:b w:val="0"/>
          <w:bCs w:val="0"/>
          <w:color w:val="000000" w:themeColor="text1"/>
          <w:sz w:val="21"/>
        </w:rPr>
        <w:t>、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8PAM</w:t>
      </w:r>
      <w:r w:rsidR="007038A4">
        <w:rPr>
          <w:rFonts w:cs="Times New Roman" w:hint="eastAsia"/>
          <w:b w:val="0"/>
          <w:bCs w:val="0"/>
          <w:color w:val="000000" w:themeColor="text1"/>
          <w:sz w:val="21"/>
        </w:rPr>
        <w:t>、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16PAM</w:t>
      </w:r>
      <w:r w:rsidR="007038A4">
        <w:rPr>
          <w:rFonts w:cs="Times New Roman" w:hint="eastAsia"/>
          <w:b w:val="0"/>
          <w:bCs w:val="0"/>
          <w:color w:val="000000" w:themeColor="text1"/>
          <w:sz w:val="21"/>
        </w:rPr>
        <w:t>、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32PAM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调制符号，以使</w:t>
      </w:r>
      <w:r w:rsidR="00DC3533">
        <w:rPr>
          <w:rFonts w:cs="Times New Roman" w:hint="eastAsia"/>
          <w:b w:val="0"/>
          <w:bCs w:val="0"/>
          <w:color w:val="000000" w:themeColor="text1"/>
          <w:sz w:val="21"/>
        </w:rPr>
        <w:t>2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种系统在每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OFDM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符号的数据量上保持一致。在计算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ESE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时对式</w:t>
      </w:r>
      <w:r w:rsidR="00035614" w:rsidRPr="0081548C">
        <w:rPr>
          <w:rFonts w:cs="Times New Roman" w:hint="eastAsia"/>
          <w:b w:val="0"/>
          <w:bCs w:val="0"/>
          <w:color w:val="000000" w:themeColor="text1"/>
          <w:sz w:val="21"/>
        </w:rPr>
        <w:t>（</w:t>
      </w:r>
      <w:r w:rsidR="00035614" w:rsidRPr="0081548C">
        <w:rPr>
          <w:rFonts w:cs="Times New Roman" w:hint="eastAsia"/>
          <w:b w:val="0"/>
          <w:bCs w:val="0"/>
          <w:color w:val="000000" w:themeColor="text1"/>
          <w:sz w:val="21"/>
        </w:rPr>
        <w:t>1</w:t>
      </w:r>
      <w:r w:rsidR="00035614" w:rsidRPr="0081548C">
        <w:rPr>
          <w:rFonts w:cs="Times New Roman" w:hint="eastAsia"/>
          <w:b w:val="0"/>
          <w:bCs w:val="0"/>
          <w:color w:val="000000" w:themeColor="text1"/>
          <w:sz w:val="21"/>
        </w:rPr>
        <w:t>）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中的</w:t>
      </w:r>
      <w:r w:rsidR="009719F2" w:rsidRPr="0081548C">
        <w:rPr>
          <w:rFonts w:cs="Times New Roman"/>
          <w:b w:val="0"/>
          <w:bCs w:val="0"/>
          <w:color w:val="000000" w:themeColor="text1"/>
          <w:position w:val="-14"/>
          <w:sz w:val="21"/>
        </w:rPr>
        <w:object w:dxaOrig="740" w:dyaOrig="400" w14:anchorId="79AD6710">
          <v:shape id="_x0000_i1106" type="#_x0000_t75" style="width:28.15pt;height:17.55pt" o:ole="">
            <v:imagedata r:id="rId164" o:title=""/>
          </v:shape>
          <o:OLEObject Type="Embed" ProgID="Equation.DSMT4" ShapeID="_x0000_i1106" DrawAspect="Content" ObjectID="_1830955278" r:id="rId165"/>
        </w:objec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进行了归一化。</w:t>
      </w:r>
    </w:p>
    <w:p w14:paraId="138A5898" w14:textId="2861DE07" w:rsidR="00C676DB" w:rsidRPr="0081548C" w:rsidRDefault="00035614" w:rsidP="00035614">
      <w:pPr>
        <w:ind w:firstLine="482"/>
        <w:rPr>
          <w:rFonts w:cs="Times New Roman"/>
          <w:b w:val="0"/>
          <w:bCs w:val="0"/>
          <w:color w:val="000000" w:themeColor="text1"/>
          <w:sz w:val="21"/>
        </w:rPr>
      </w:pP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在低空</w:t>
      </w:r>
      <w:r w:rsidR="004A43F7">
        <w:rPr>
          <w:rFonts w:cs="Times New Roman" w:hint="eastAsia"/>
          <w:b w:val="0"/>
          <w:bCs w:val="0"/>
          <w:color w:val="000000" w:themeColor="text1"/>
          <w:sz w:val="21"/>
        </w:rPr>
        <w:t>UAVVLC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模型中，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</w:rPr>
        <w:t>光源位于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低空</w:t>
      </w:r>
      <w:r w:rsidR="004A43F7">
        <w:rPr>
          <w:rFonts w:cs="Times New Roman" w:hint="eastAsia"/>
          <w:b w:val="0"/>
          <w:bCs w:val="0"/>
          <w:color w:val="000000" w:themeColor="text1"/>
          <w:sz w:val="21"/>
        </w:rPr>
        <w:t>UAV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坐标</w:t>
      </w:r>
      <w:r w:rsidR="00402F51">
        <w:rPr>
          <w:rFonts w:cs="Times New Roman" w:hint="eastAsia"/>
          <w:b w:val="0"/>
          <w:bCs w:val="0"/>
          <w:color w:val="000000" w:themeColor="text1"/>
          <w:sz w:val="21"/>
        </w:rPr>
        <w:t>（</w:t>
      </w:r>
      <w:r w:rsidR="00402F51">
        <w:rPr>
          <w:rFonts w:cs="Times New Roman" w:hint="eastAsia"/>
          <w:b w:val="0"/>
          <w:bCs w:val="0"/>
          <w:color w:val="000000" w:themeColor="text1"/>
          <w:sz w:val="21"/>
        </w:rPr>
        <w:t>0,0,3 cm</w:t>
      </w:r>
      <w:r w:rsidR="00402F51">
        <w:rPr>
          <w:rFonts w:cs="Times New Roman"/>
          <w:b w:val="0"/>
          <w:bCs w:val="0"/>
          <w:color w:val="000000" w:themeColor="text1"/>
          <w:sz w:val="21"/>
        </w:rPr>
        <w:t>）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</w:rPr>
        <w:t>处且指向正下方，接收机位于地面坐标</w:t>
      </w:r>
      <w:r w:rsidR="00402F51">
        <w:rPr>
          <w:rFonts w:cs="Times New Roman" w:hint="eastAsia"/>
          <w:b w:val="0"/>
          <w:bCs w:val="0"/>
          <w:color w:val="000000" w:themeColor="text1"/>
          <w:sz w:val="21"/>
        </w:rPr>
        <w:t>（</w:t>
      </w:r>
      <w:r w:rsidR="00402F51">
        <w:rPr>
          <w:rFonts w:cs="Times New Roman" w:hint="eastAsia"/>
          <w:b w:val="0"/>
          <w:bCs w:val="0"/>
          <w:color w:val="000000" w:themeColor="text1"/>
          <w:sz w:val="21"/>
        </w:rPr>
        <w:t>-</w:t>
      </w:r>
      <w:r w:rsidR="00402F51">
        <w:rPr>
          <w:rFonts w:cs="Times New Roman"/>
          <w:b w:val="0"/>
          <w:bCs w:val="0"/>
          <w:color w:val="000000" w:themeColor="text1"/>
          <w:sz w:val="21"/>
        </w:rPr>
        <w:t>2 cm,-2 cm,0</w:t>
      </w:r>
      <w:r w:rsidR="00402F51">
        <w:rPr>
          <w:rFonts w:cs="Times New Roman"/>
          <w:b w:val="0"/>
          <w:bCs w:val="0"/>
          <w:color w:val="000000" w:themeColor="text1"/>
          <w:sz w:val="21"/>
        </w:rPr>
        <w:t>）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</w:rPr>
        <w:t>处且指向正上方。在对信道冲激响应的计算中，考虑了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</w:rPr>
        <w:t>LOS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</w:rPr>
        <w:t>视距路径以及一次反射路径的分量，即取</w:t>
      </w:r>
      <w:r w:rsidR="001465C8" w:rsidRPr="0081548C">
        <w:rPr>
          <w:rFonts w:cs="Times New Roman"/>
          <w:b w:val="0"/>
          <w:bCs w:val="0"/>
          <w:color w:val="000000" w:themeColor="text1"/>
          <w:position w:val="-14"/>
          <w:sz w:val="21"/>
        </w:rPr>
        <w:object w:dxaOrig="2160" w:dyaOrig="400" w14:anchorId="019FA3BE">
          <v:shape id="_x0000_i1107" type="#_x0000_t75" style="width:97.65pt;height:19.4pt" o:ole="">
            <v:imagedata r:id="rId166" o:title=""/>
          </v:shape>
          <o:OLEObject Type="Embed" ProgID="Equation.DSMT4" ShapeID="_x0000_i1107" DrawAspect="Content" ObjectID="_1830955279" r:id="rId167"/>
        </w:objec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</w:rPr>
        <w:t>。其余仿真参数如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</w:rPr>
        <w:t>表</w:t>
      </w:r>
      <w:r w:rsidR="00412042">
        <w:rPr>
          <w:rFonts w:cs="Times New Roman"/>
          <w:b w:val="0"/>
          <w:bCs w:val="0"/>
          <w:color w:val="000000" w:themeColor="text1"/>
          <w:sz w:val="21"/>
        </w:rPr>
        <w:t>2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</w:rPr>
        <w:t>所示。</w:t>
      </w:r>
    </w:p>
    <w:p w14:paraId="3D7583C7" w14:textId="268FF794" w:rsidR="00C676DB" w:rsidRPr="0081548C" w:rsidRDefault="00C676DB" w:rsidP="004B515C">
      <w:pPr>
        <w:jc w:val="center"/>
        <w:rPr>
          <w:rFonts w:cs="Times New Roman"/>
          <w:bCs w:val="0"/>
          <w:color w:val="000000" w:themeColor="text1"/>
          <w:sz w:val="18"/>
        </w:rPr>
      </w:pPr>
      <w:bookmarkStart w:id="19" w:name="_Ref510558873"/>
      <w:r w:rsidRPr="0081548C">
        <w:rPr>
          <w:rFonts w:cs="Times New Roman" w:hint="eastAsia"/>
          <w:bCs w:val="0"/>
          <w:color w:val="000000" w:themeColor="text1"/>
          <w:sz w:val="18"/>
        </w:rPr>
        <w:t>表</w:t>
      </w:r>
      <w:bookmarkEnd w:id="19"/>
      <w:r w:rsidR="00412042">
        <w:rPr>
          <w:rFonts w:cs="Times New Roman"/>
          <w:bCs w:val="0"/>
          <w:color w:val="000000" w:themeColor="text1"/>
          <w:sz w:val="18"/>
        </w:rPr>
        <w:t xml:space="preserve">2 </w:t>
      </w:r>
      <w:r w:rsidR="00491581">
        <w:rPr>
          <w:rFonts w:cs="Times New Roman"/>
          <w:bCs w:val="0"/>
          <w:color w:val="000000" w:themeColor="text1"/>
          <w:sz w:val="18"/>
        </w:rPr>
        <w:t xml:space="preserve"> </w:t>
      </w:r>
      <w:r w:rsidRPr="0081548C">
        <w:rPr>
          <w:rFonts w:cs="Times New Roman" w:hint="eastAsia"/>
          <w:bCs w:val="0"/>
          <w:color w:val="000000" w:themeColor="text1"/>
          <w:sz w:val="18"/>
        </w:rPr>
        <w:t>VLC</w:t>
      </w:r>
      <w:r w:rsidRPr="0081548C">
        <w:rPr>
          <w:rFonts w:cs="Times New Roman" w:hint="eastAsia"/>
          <w:bCs w:val="0"/>
          <w:color w:val="000000" w:themeColor="text1"/>
          <w:sz w:val="18"/>
        </w:rPr>
        <w:t>多径传输信道仿真参数设置</w:t>
      </w:r>
    </w:p>
    <w:tbl>
      <w:tblPr>
        <w:tblStyle w:val="13"/>
        <w:tblW w:w="0" w:type="auto"/>
        <w:tblInd w:w="269" w:type="dxa"/>
        <w:tblLook w:val="04A0" w:firstRow="1" w:lastRow="0" w:firstColumn="1" w:lastColumn="0" w:noHBand="0" w:noVBand="1"/>
      </w:tblPr>
      <w:tblGrid>
        <w:gridCol w:w="2126"/>
        <w:gridCol w:w="1749"/>
        <w:gridCol w:w="2048"/>
        <w:gridCol w:w="1448"/>
      </w:tblGrid>
      <w:tr w:rsidR="0081548C" w:rsidRPr="0081548C" w14:paraId="25617277" w14:textId="77777777" w:rsidTr="00412042">
        <w:trPr>
          <w:trHeight w:val="307"/>
        </w:trPr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04D4AD9" w14:textId="77777777" w:rsidR="00C676DB" w:rsidRPr="0081548C" w:rsidRDefault="00C676DB" w:rsidP="004B515C">
            <w:pPr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1"/>
              </w:rPr>
            </w:pPr>
            <w:r w:rsidRPr="0081548C">
              <w:rPr>
                <w:rFonts w:ascii="Times New Roman" w:hAnsi="Times New Roman" w:hint="eastAsia"/>
                <w:b w:val="0"/>
                <w:bCs w:val="0"/>
                <w:color w:val="000000" w:themeColor="text1"/>
                <w:sz w:val="21"/>
              </w:rPr>
              <w:t>参数</w:t>
            </w:r>
          </w:p>
        </w:tc>
        <w:tc>
          <w:tcPr>
            <w:tcW w:w="174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03D53B5" w14:textId="77777777" w:rsidR="00C676DB" w:rsidRPr="0081548C" w:rsidRDefault="00C676DB" w:rsidP="004B515C">
            <w:pPr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1"/>
              </w:rPr>
            </w:pPr>
            <w:r w:rsidRPr="0081548C">
              <w:rPr>
                <w:rFonts w:ascii="Times New Roman" w:hAnsi="Times New Roman" w:hint="eastAsia"/>
                <w:b w:val="0"/>
                <w:bCs w:val="0"/>
                <w:color w:val="000000" w:themeColor="text1"/>
                <w:sz w:val="21"/>
              </w:rPr>
              <w:t>参数值</w:t>
            </w:r>
          </w:p>
        </w:tc>
        <w:tc>
          <w:tcPr>
            <w:tcW w:w="20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BC0F74F" w14:textId="77777777" w:rsidR="00C676DB" w:rsidRPr="0081548C" w:rsidRDefault="00C676DB" w:rsidP="004B515C">
            <w:pPr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1"/>
              </w:rPr>
            </w:pPr>
            <w:r w:rsidRPr="0081548C">
              <w:rPr>
                <w:rFonts w:ascii="Times New Roman" w:hAnsi="Times New Roman" w:hint="eastAsia"/>
                <w:b w:val="0"/>
                <w:bCs w:val="0"/>
                <w:color w:val="000000" w:themeColor="text1"/>
                <w:sz w:val="21"/>
              </w:rPr>
              <w:t>参数</w:t>
            </w:r>
          </w:p>
        </w:tc>
        <w:tc>
          <w:tcPr>
            <w:tcW w:w="144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4DC6026" w14:textId="77777777" w:rsidR="00C676DB" w:rsidRPr="0081548C" w:rsidRDefault="00C676DB" w:rsidP="004B515C">
            <w:pPr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1"/>
              </w:rPr>
            </w:pPr>
            <w:r w:rsidRPr="0081548C">
              <w:rPr>
                <w:rFonts w:ascii="Times New Roman" w:hAnsi="Times New Roman" w:hint="eastAsia"/>
                <w:b w:val="0"/>
                <w:bCs w:val="0"/>
                <w:color w:val="000000" w:themeColor="text1"/>
                <w:sz w:val="21"/>
              </w:rPr>
              <w:t>参数值</w:t>
            </w:r>
          </w:p>
        </w:tc>
      </w:tr>
      <w:tr w:rsidR="0081548C" w:rsidRPr="0081548C" w14:paraId="4F19913E" w14:textId="77777777" w:rsidTr="00412042">
        <w:trPr>
          <w:trHeight w:val="240"/>
        </w:trPr>
        <w:tc>
          <w:tcPr>
            <w:tcW w:w="212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670FED9" w14:textId="76FB7D2C" w:rsidR="00C676DB" w:rsidRPr="0081548C" w:rsidRDefault="00C676DB" w:rsidP="004B515C">
            <w:pPr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1"/>
              </w:rPr>
            </w:pPr>
            <w:r w:rsidRPr="0081548C">
              <w:rPr>
                <w:rFonts w:ascii="Times New Roman" w:hAnsi="Times New Roman" w:hint="eastAsia"/>
                <w:b w:val="0"/>
                <w:bCs w:val="0"/>
                <w:color w:val="000000" w:themeColor="text1"/>
                <w:sz w:val="21"/>
              </w:rPr>
              <w:t>房间尺寸</w:t>
            </w:r>
            <w:r w:rsidR="00412042">
              <w:rPr>
                <w:rFonts w:ascii="Times New Roman" w:hAnsi="Times New Roman" w:hint="eastAsia"/>
                <w:b w:val="0"/>
                <w:bCs w:val="0"/>
                <w:color w:val="000000" w:themeColor="text1"/>
                <w:sz w:val="21"/>
              </w:rPr>
              <w:t>/m</w:t>
            </w:r>
          </w:p>
        </w:tc>
        <w:tc>
          <w:tcPr>
            <w:tcW w:w="174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7ED8679" w14:textId="5E73C020" w:rsidR="00C676DB" w:rsidRPr="0081548C" w:rsidRDefault="00412042" w:rsidP="004B515C">
            <w:pPr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1"/>
              </w:rPr>
            </w:pPr>
            <w:r>
              <w:rPr>
                <w:rFonts w:ascii="Times New Roman" w:hAnsi="Times New Roman" w:cstheme="minorBidi"/>
                <w:b w:val="0"/>
                <w:bCs w:val="0"/>
                <w:color w:val="000000" w:themeColor="text1"/>
                <w:sz w:val="21"/>
              </w:rPr>
              <w:t>5</w:t>
            </w:r>
            <w:r>
              <w:rPr>
                <w:rFonts w:ascii="Times New Roman" w:hAnsi="Times New Roman" w:cstheme="minorBidi" w:hint="eastAsia"/>
                <w:b w:val="0"/>
                <w:bCs w:val="0"/>
                <w:color w:val="000000" w:themeColor="text1"/>
                <w:sz w:val="21"/>
              </w:rPr>
              <w:t>（</w:t>
            </w:r>
            <w:r>
              <w:rPr>
                <w:rFonts w:ascii="Times New Roman" w:hAnsi="Times New Roman" w:cstheme="minorBidi"/>
                <w:b w:val="0"/>
                <w:bCs w:val="0"/>
                <w:color w:val="000000" w:themeColor="text1"/>
                <w:sz w:val="21"/>
              </w:rPr>
              <w:t>长）</w:t>
            </w:r>
            <w:r>
              <w:rPr>
                <w:rFonts w:ascii="Times New Roman" w:hAnsi="Times New Roman" w:cstheme="minorBidi"/>
                <w:b w:val="0"/>
                <w:bCs w:val="0"/>
                <w:color w:val="000000" w:themeColor="text1"/>
                <w:sz w:val="21"/>
              </w:rPr>
              <w:t>×5</w:t>
            </w:r>
            <w:r>
              <w:rPr>
                <w:rFonts w:ascii="Times New Roman" w:hAnsi="Times New Roman" w:cstheme="minorBidi" w:hint="eastAsia"/>
                <w:b w:val="0"/>
                <w:bCs w:val="0"/>
                <w:color w:val="000000" w:themeColor="text1"/>
                <w:sz w:val="21"/>
              </w:rPr>
              <w:t>（</w:t>
            </w:r>
            <w:r>
              <w:rPr>
                <w:rFonts w:ascii="Times New Roman" w:hAnsi="Times New Roman" w:cstheme="minorBidi"/>
                <w:b w:val="0"/>
                <w:bCs w:val="0"/>
                <w:color w:val="000000" w:themeColor="text1"/>
                <w:sz w:val="21"/>
              </w:rPr>
              <w:t>宽）</w:t>
            </w:r>
            <w:r>
              <w:rPr>
                <w:rFonts w:ascii="Times New Roman" w:hAnsi="Times New Roman" w:cstheme="minorBidi"/>
                <w:b w:val="0"/>
                <w:bCs w:val="0"/>
                <w:color w:val="000000" w:themeColor="text1"/>
                <w:sz w:val="21"/>
              </w:rPr>
              <w:t>×3</w:t>
            </w:r>
            <w:r>
              <w:rPr>
                <w:rFonts w:ascii="Times New Roman" w:hAnsi="Times New Roman" w:cstheme="minorBidi" w:hint="eastAsia"/>
                <w:b w:val="0"/>
                <w:bCs w:val="0"/>
                <w:color w:val="000000" w:themeColor="text1"/>
                <w:sz w:val="21"/>
              </w:rPr>
              <w:t>（</w:t>
            </w:r>
            <w:r>
              <w:rPr>
                <w:rFonts w:ascii="Times New Roman" w:hAnsi="Times New Roman" w:cstheme="minorBidi"/>
                <w:b w:val="0"/>
                <w:bCs w:val="0"/>
                <w:color w:val="000000" w:themeColor="text1"/>
                <w:sz w:val="21"/>
              </w:rPr>
              <w:t>高）</w:t>
            </w:r>
          </w:p>
        </w:tc>
        <w:tc>
          <w:tcPr>
            <w:tcW w:w="204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E4CC046" w14:textId="77777777" w:rsidR="00C676DB" w:rsidRPr="0081548C" w:rsidRDefault="00C676DB" w:rsidP="004B515C">
            <w:pPr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1"/>
              </w:rPr>
            </w:pPr>
            <w:r w:rsidRPr="0081548C">
              <w:rPr>
                <w:rFonts w:ascii="Times New Roman" w:hAnsi="Times New Roman" w:hint="eastAsia"/>
                <w:b w:val="0"/>
                <w:bCs w:val="0"/>
                <w:color w:val="000000" w:themeColor="text1"/>
                <w:sz w:val="21"/>
              </w:rPr>
              <w:t>墙壁反射率</w:t>
            </w:r>
          </w:p>
        </w:tc>
        <w:tc>
          <w:tcPr>
            <w:tcW w:w="144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17921FB" w14:textId="77777777" w:rsidR="00C676DB" w:rsidRPr="0081548C" w:rsidRDefault="001562F6" w:rsidP="004B515C">
            <w:pPr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1"/>
              </w:rPr>
            </w:pPr>
            <w:r w:rsidRPr="0081548C">
              <w:rPr>
                <w:rFonts w:ascii="Times New Roman" w:hAnsi="Times New Roman" w:cstheme="minorBidi"/>
                <w:b w:val="0"/>
                <w:bCs w:val="0"/>
                <w:color w:val="000000" w:themeColor="text1"/>
                <w:position w:val="-6"/>
                <w:sz w:val="21"/>
              </w:rPr>
              <w:object w:dxaOrig="300" w:dyaOrig="240" w14:anchorId="568F9D0C">
                <v:shape id="_x0000_i1108" type="#_x0000_t75" style="width:16.9pt;height:13.75pt" o:ole="">
                  <v:imagedata r:id="rId168" o:title=""/>
                </v:shape>
                <o:OLEObject Type="Embed" ProgID="Equation.DSMT4" ShapeID="_x0000_i1108" DrawAspect="Content" ObjectID="_1830955280" r:id="rId169"/>
              </w:object>
            </w:r>
          </w:p>
        </w:tc>
      </w:tr>
      <w:tr w:rsidR="0081548C" w:rsidRPr="0081548C" w14:paraId="7D9F8B70" w14:textId="77777777" w:rsidTr="00412042">
        <w:trPr>
          <w:trHeight w:val="237"/>
        </w:trPr>
        <w:tc>
          <w:tcPr>
            <w:tcW w:w="2126" w:type="dxa"/>
            <w:tcBorders>
              <w:left w:val="single" w:sz="12" w:space="0" w:color="auto"/>
            </w:tcBorders>
            <w:vAlign w:val="center"/>
          </w:tcPr>
          <w:p w14:paraId="22E5E97E" w14:textId="77777777" w:rsidR="00C676DB" w:rsidRPr="0081548C" w:rsidRDefault="00C676DB" w:rsidP="004B515C">
            <w:pPr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1"/>
              </w:rPr>
            </w:pPr>
            <w:r w:rsidRPr="0081548C">
              <w:rPr>
                <w:rFonts w:ascii="Times New Roman" w:hAnsi="Times New Roman" w:hint="eastAsia"/>
                <w:b w:val="0"/>
                <w:bCs w:val="0"/>
                <w:color w:val="000000" w:themeColor="text1"/>
                <w:sz w:val="21"/>
              </w:rPr>
              <w:t>LED</w:t>
            </w:r>
            <w:r w:rsidRPr="0081548C">
              <w:rPr>
                <w:rFonts w:ascii="Times New Roman" w:hAnsi="Times New Roman" w:hint="eastAsia"/>
                <w:b w:val="0"/>
                <w:bCs w:val="0"/>
                <w:color w:val="000000" w:themeColor="text1"/>
                <w:sz w:val="21"/>
              </w:rPr>
              <w:t>位置</w:t>
            </w:r>
          </w:p>
        </w:tc>
        <w:tc>
          <w:tcPr>
            <w:tcW w:w="1749" w:type="dxa"/>
            <w:tcBorders>
              <w:right w:val="single" w:sz="12" w:space="0" w:color="auto"/>
            </w:tcBorders>
            <w:vAlign w:val="center"/>
          </w:tcPr>
          <w:p w14:paraId="693B44D0" w14:textId="73A85F62" w:rsidR="00C676DB" w:rsidRPr="0081548C" w:rsidRDefault="00412042" w:rsidP="004B515C">
            <w:pPr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1"/>
              </w:rPr>
            </w:pPr>
            <w:r>
              <w:rPr>
                <w:rFonts w:hint="eastAsia"/>
                <w:b w:val="0"/>
                <w:bCs w:val="0"/>
                <w:color w:val="000000" w:themeColor="text1"/>
                <w:sz w:val="21"/>
              </w:rPr>
              <w:t>（</w:t>
            </w:r>
            <w:r>
              <w:rPr>
                <w:rFonts w:hint="eastAsia"/>
                <w:b w:val="0"/>
                <w:bCs w:val="0"/>
                <w:color w:val="000000" w:themeColor="text1"/>
                <w:sz w:val="21"/>
              </w:rPr>
              <w:t>0,0,3 cm</w:t>
            </w:r>
            <w:r>
              <w:rPr>
                <w:b w:val="0"/>
                <w:bCs w:val="0"/>
                <w:color w:val="000000" w:themeColor="text1"/>
                <w:sz w:val="21"/>
              </w:rPr>
              <w:t>）</w:t>
            </w:r>
          </w:p>
        </w:tc>
        <w:tc>
          <w:tcPr>
            <w:tcW w:w="2048" w:type="dxa"/>
            <w:tcBorders>
              <w:left w:val="single" w:sz="12" w:space="0" w:color="auto"/>
            </w:tcBorders>
            <w:vAlign w:val="center"/>
          </w:tcPr>
          <w:p w14:paraId="21CBC8B0" w14:textId="77777777" w:rsidR="00C676DB" w:rsidRPr="0081548C" w:rsidRDefault="00C676DB" w:rsidP="004B515C">
            <w:pPr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1"/>
              </w:rPr>
            </w:pPr>
            <w:r w:rsidRPr="0081548C">
              <w:rPr>
                <w:rFonts w:ascii="Times New Roman" w:hAnsi="Times New Roman" w:hint="eastAsia"/>
                <w:b w:val="0"/>
                <w:bCs w:val="0"/>
                <w:color w:val="000000" w:themeColor="text1"/>
                <w:sz w:val="21"/>
              </w:rPr>
              <w:t>Rx</w:t>
            </w:r>
            <w:r w:rsidRPr="0081548C">
              <w:rPr>
                <w:rFonts w:ascii="Times New Roman" w:hAnsi="Times New Roman" w:hint="eastAsia"/>
                <w:b w:val="0"/>
                <w:bCs w:val="0"/>
                <w:color w:val="000000" w:themeColor="text1"/>
                <w:sz w:val="21"/>
              </w:rPr>
              <w:t>位置</w:t>
            </w:r>
          </w:p>
        </w:tc>
        <w:tc>
          <w:tcPr>
            <w:tcW w:w="1448" w:type="dxa"/>
            <w:tcBorders>
              <w:right w:val="single" w:sz="12" w:space="0" w:color="auto"/>
            </w:tcBorders>
            <w:vAlign w:val="center"/>
          </w:tcPr>
          <w:p w14:paraId="21DEDBB6" w14:textId="22A22856" w:rsidR="00C676DB" w:rsidRPr="0081548C" w:rsidRDefault="00412042" w:rsidP="004B515C">
            <w:pPr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1"/>
              </w:rPr>
            </w:pPr>
            <w:r>
              <w:rPr>
                <w:rFonts w:hint="eastAsia"/>
                <w:b w:val="0"/>
                <w:bCs w:val="0"/>
                <w:color w:val="000000" w:themeColor="text1"/>
                <w:sz w:val="21"/>
              </w:rPr>
              <w:t>（</w:t>
            </w:r>
            <w:r>
              <w:rPr>
                <w:rFonts w:hint="eastAsia"/>
                <w:b w:val="0"/>
                <w:bCs w:val="0"/>
                <w:color w:val="000000" w:themeColor="text1"/>
                <w:sz w:val="21"/>
              </w:rPr>
              <w:t>-</w:t>
            </w:r>
            <w:r>
              <w:rPr>
                <w:b w:val="0"/>
                <w:bCs w:val="0"/>
                <w:color w:val="000000" w:themeColor="text1"/>
                <w:sz w:val="21"/>
              </w:rPr>
              <w:t>2 cm,-2 cm,0</w:t>
            </w:r>
            <w:r>
              <w:rPr>
                <w:b w:val="0"/>
                <w:bCs w:val="0"/>
                <w:color w:val="000000" w:themeColor="text1"/>
                <w:sz w:val="21"/>
              </w:rPr>
              <w:t>）</w:t>
            </w:r>
          </w:p>
        </w:tc>
      </w:tr>
      <w:tr w:rsidR="0081548C" w:rsidRPr="0081548C" w14:paraId="6F2441ED" w14:textId="77777777" w:rsidTr="00412042">
        <w:trPr>
          <w:trHeight w:val="157"/>
        </w:trPr>
        <w:tc>
          <w:tcPr>
            <w:tcW w:w="2126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CB53BF9" w14:textId="5E5DACEE" w:rsidR="00C676DB" w:rsidRPr="0081548C" w:rsidRDefault="00C676DB" w:rsidP="004B515C">
            <w:pPr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1"/>
              </w:rPr>
            </w:pPr>
            <w:r w:rsidRPr="0081548C">
              <w:rPr>
                <w:rFonts w:ascii="Times New Roman" w:hAnsi="Times New Roman" w:hint="eastAsia"/>
                <w:b w:val="0"/>
                <w:bCs w:val="0"/>
                <w:color w:val="000000" w:themeColor="text1"/>
                <w:sz w:val="21"/>
              </w:rPr>
              <w:t>LED</w:t>
            </w:r>
            <w:r w:rsidRPr="0081548C">
              <w:rPr>
                <w:rFonts w:ascii="Times New Roman" w:hAnsi="Times New Roman" w:hint="eastAsia"/>
                <w:b w:val="0"/>
                <w:bCs w:val="0"/>
                <w:color w:val="000000" w:themeColor="text1"/>
                <w:sz w:val="21"/>
              </w:rPr>
              <w:t>半功率角</w:t>
            </w:r>
            <w:r w:rsidR="00412042">
              <w:rPr>
                <w:rFonts w:ascii="Times New Roman" w:hAnsi="Times New Roman" w:hint="eastAsia"/>
                <w:b w:val="0"/>
                <w:bCs w:val="0"/>
                <w:color w:val="000000" w:themeColor="text1"/>
                <w:sz w:val="21"/>
              </w:rPr>
              <w:t>/</w:t>
            </w:r>
            <w:r w:rsidR="00412042">
              <w:rPr>
                <w:rFonts w:ascii="Times New Roman" w:hAnsi="Times New Roman" w:hint="eastAsia"/>
                <w:b w:val="0"/>
                <w:bCs w:val="0"/>
                <w:color w:val="000000" w:themeColor="text1"/>
                <w:sz w:val="21"/>
              </w:rPr>
              <w:t>（°</w:t>
            </w:r>
            <w:r w:rsidR="00412042">
              <w:rPr>
                <w:rFonts w:ascii="Times New Roman" w:hAnsi="Times New Roman"/>
                <w:b w:val="0"/>
                <w:bCs w:val="0"/>
                <w:color w:val="000000" w:themeColor="text1"/>
                <w:sz w:val="21"/>
              </w:rPr>
              <w:t>）</w:t>
            </w:r>
          </w:p>
        </w:tc>
        <w:tc>
          <w:tcPr>
            <w:tcW w:w="1749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7FCABC0F" w14:textId="4DDD4E51" w:rsidR="00C676DB" w:rsidRPr="0081548C" w:rsidRDefault="00412042" w:rsidP="004B515C">
            <w:pPr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1"/>
              </w:rPr>
            </w:pPr>
            <w:r>
              <w:rPr>
                <w:rFonts w:ascii="Times New Roman" w:hAnsi="Times New Roman" w:cstheme="minorBidi"/>
                <w:b w:val="0"/>
                <w:bCs w:val="0"/>
                <w:color w:val="000000" w:themeColor="text1"/>
                <w:sz w:val="21"/>
              </w:rPr>
              <w:t>60</w:t>
            </w:r>
          </w:p>
        </w:tc>
        <w:tc>
          <w:tcPr>
            <w:tcW w:w="2048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1F9D8E5A" w14:textId="7BC3DCAA" w:rsidR="00C676DB" w:rsidRPr="0081548C" w:rsidRDefault="00C676DB" w:rsidP="004B515C">
            <w:pPr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1"/>
              </w:rPr>
            </w:pPr>
            <w:r w:rsidRPr="0081548C">
              <w:rPr>
                <w:rFonts w:ascii="Times New Roman" w:hAnsi="Times New Roman" w:hint="eastAsia"/>
                <w:b w:val="0"/>
                <w:bCs w:val="0"/>
                <w:color w:val="000000" w:themeColor="text1"/>
                <w:sz w:val="21"/>
              </w:rPr>
              <w:t>Rx</w:t>
            </w:r>
            <w:r w:rsidRPr="0081548C">
              <w:rPr>
                <w:rFonts w:ascii="Times New Roman" w:hAnsi="Times New Roman" w:hint="eastAsia"/>
                <w:b w:val="0"/>
                <w:bCs w:val="0"/>
                <w:color w:val="000000" w:themeColor="text1"/>
                <w:sz w:val="21"/>
              </w:rPr>
              <w:t>视场角</w:t>
            </w:r>
            <w:r w:rsidR="00412042">
              <w:rPr>
                <w:rFonts w:ascii="Times New Roman" w:hAnsi="Times New Roman" w:hint="eastAsia"/>
                <w:b w:val="0"/>
                <w:bCs w:val="0"/>
                <w:color w:val="000000" w:themeColor="text1"/>
                <w:sz w:val="21"/>
              </w:rPr>
              <w:t>/</w:t>
            </w:r>
            <w:r w:rsidR="00412042">
              <w:rPr>
                <w:rFonts w:ascii="Times New Roman" w:hAnsi="Times New Roman" w:hint="eastAsia"/>
                <w:b w:val="0"/>
                <w:bCs w:val="0"/>
                <w:color w:val="000000" w:themeColor="text1"/>
                <w:sz w:val="21"/>
              </w:rPr>
              <w:t>（°</w:t>
            </w:r>
            <w:r w:rsidR="00412042">
              <w:rPr>
                <w:rFonts w:ascii="Times New Roman" w:hAnsi="Times New Roman"/>
                <w:b w:val="0"/>
                <w:bCs w:val="0"/>
                <w:color w:val="000000" w:themeColor="text1"/>
                <w:sz w:val="21"/>
              </w:rPr>
              <w:t>）</w:t>
            </w:r>
          </w:p>
        </w:tc>
        <w:tc>
          <w:tcPr>
            <w:tcW w:w="1448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7A6AD2C1" w14:textId="69093975" w:rsidR="00C676DB" w:rsidRPr="0081548C" w:rsidRDefault="00412042" w:rsidP="004B515C">
            <w:pPr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1"/>
              </w:rPr>
            </w:pPr>
            <w:r>
              <w:rPr>
                <w:rFonts w:ascii="Times New Roman" w:hAnsi="Times New Roman" w:cstheme="minorBidi"/>
                <w:b w:val="0"/>
                <w:bCs w:val="0"/>
                <w:color w:val="000000" w:themeColor="text1"/>
                <w:sz w:val="21"/>
              </w:rPr>
              <w:t>85</w:t>
            </w:r>
          </w:p>
        </w:tc>
      </w:tr>
      <w:tr w:rsidR="0081548C" w:rsidRPr="0081548C" w14:paraId="3C4C3B6F" w14:textId="77777777" w:rsidTr="00412042">
        <w:trPr>
          <w:trHeight w:val="303"/>
        </w:trPr>
        <w:tc>
          <w:tcPr>
            <w:tcW w:w="212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D021F33" w14:textId="63A97C1C" w:rsidR="00C676DB" w:rsidRPr="0081548C" w:rsidRDefault="00C676DB" w:rsidP="004B515C">
            <w:pPr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1"/>
              </w:rPr>
            </w:pPr>
            <w:r w:rsidRPr="0081548C">
              <w:rPr>
                <w:rFonts w:ascii="Times New Roman" w:hAnsi="Times New Roman" w:hint="eastAsia"/>
                <w:b w:val="0"/>
                <w:bCs w:val="0"/>
                <w:color w:val="000000" w:themeColor="text1"/>
                <w:sz w:val="21"/>
              </w:rPr>
              <w:t>PD</w:t>
            </w:r>
            <w:r w:rsidRPr="0081548C">
              <w:rPr>
                <w:rFonts w:ascii="Times New Roman" w:hAnsi="Times New Roman" w:hint="eastAsia"/>
                <w:b w:val="0"/>
                <w:bCs w:val="0"/>
                <w:color w:val="000000" w:themeColor="text1"/>
                <w:sz w:val="21"/>
              </w:rPr>
              <w:t>响应度</w:t>
            </w:r>
            <w:r w:rsidR="00412042">
              <w:rPr>
                <w:rFonts w:ascii="Times New Roman" w:hAnsi="Times New Roman" w:hint="eastAsia"/>
                <w:b w:val="0"/>
                <w:bCs w:val="0"/>
                <w:color w:val="000000" w:themeColor="text1"/>
                <w:sz w:val="21"/>
              </w:rPr>
              <w:t>/</w:t>
            </w:r>
            <w:r w:rsidR="00412042">
              <w:rPr>
                <w:rFonts w:ascii="Times New Roman" w:hAnsi="Times New Roman" w:hint="eastAsia"/>
                <w:b w:val="0"/>
                <w:bCs w:val="0"/>
                <w:color w:val="000000" w:themeColor="text1"/>
                <w:sz w:val="21"/>
              </w:rPr>
              <w:t>（</w:t>
            </w:r>
            <w:r w:rsidR="00412042">
              <w:rPr>
                <w:rFonts w:ascii="Times New Roman" w:hAnsi="Times New Roman" w:hint="eastAsia"/>
                <w:b w:val="0"/>
                <w:bCs w:val="0"/>
                <w:color w:val="000000" w:themeColor="text1"/>
                <w:sz w:val="21"/>
              </w:rPr>
              <w:t>A/W</w:t>
            </w:r>
            <w:r w:rsidR="00412042">
              <w:rPr>
                <w:rFonts w:ascii="Times New Roman" w:hAnsi="Times New Roman"/>
                <w:b w:val="0"/>
                <w:bCs w:val="0"/>
                <w:color w:val="000000" w:themeColor="text1"/>
                <w:sz w:val="21"/>
              </w:rPr>
              <w:t>）</w:t>
            </w:r>
          </w:p>
        </w:tc>
        <w:tc>
          <w:tcPr>
            <w:tcW w:w="174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573DC57" w14:textId="4BF4AD5B" w:rsidR="00C676DB" w:rsidRPr="0081548C" w:rsidRDefault="00412042" w:rsidP="004B515C">
            <w:pPr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1"/>
              </w:rPr>
            </w:pPr>
            <w:r>
              <w:rPr>
                <w:rFonts w:ascii="Times New Roman" w:hAnsi="Times New Roman" w:cstheme="minorBidi"/>
                <w:b w:val="0"/>
                <w:bCs w:val="0"/>
                <w:color w:val="000000" w:themeColor="text1"/>
                <w:sz w:val="21"/>
              </w:rPr>
              <w:t>1</w:t>
            </w:r>
          </w:p>
        </w:tc>
        <w:tc>
          <w:tcPr>
            <w:tcW w:w="204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8D8D644" w14:textId="0C592AAF" w:rsidR="00C676DB" w:rsidRPr="0081548C" w:rsidRDefault="00C676DB" w:rsidP="004B515C">
            <w:pPr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1"/>
              </w:rPr>
            </w:pPr>
            <w:r w:rsidRPr="0081548C">
              <w:rPr>
                <w:rFonts w:ascii="Times New Roman" w:hAnsi="Times New Roman" w:hint="eastAsia"/>
                <w:b w:val="0"/>
                <w:bCs w:val="0"/>
                <w:color w:val="000000" w:themeColor="text1"/>
                <w:sz w:val="21"/>
              </w:rPr>
              <w:t>PD</w:t>
            </w:r>
            <w:r w:rsidRPr="0081548C">
              <w:rPr>
                <w:rFonts w:ascii="Times New Roman" w:hAnsi="Times New Roman" w:hint="eastAsia"/>
                <w:b w:val="0"/>
                <w:bCs w:val="0"/>
                <w:color w:val="000000" w:themeColor="text1"/>
                <w:sz w:val="21"/>
              </w:rPr>
              <w:t>接收面积</w:t>
            </w:r>
            <w:r w:rsidR="00412042">
              <w:rPr>
                <w:rFonts w:ascii="Times New Roman" w:hAnsi="Times New Roman" w:hint="eastAsia"/>
                <w:b w:val="0"/>
                <w:bCs w:val="0"/>
                <w:color w:val="000000" w:themeColor="text1"/>
                <w:sz w:val="21"/>
              </w:rPr>
              <w:t>/cm</w:t>
            </w:r>
            <w:r w:rsidR="00412042" w:rsidRPr="00412042">
              <w:rPr>
                <w:rFonts w:ascii="Times New Roman" w:hAnsi="Times New Roman" w:hint="eastAsia"/>
                <w:b w:val="0"/>
                <w:bCs w:val="0"/>
                <w:color w:val="000000" w:themeColor="text1"/>
                <w:sz w:val="21"/>
                <w:vertAlign w:val="superscript"/>
              </w:rPr>
              <w:t>2</w:t>
            </w:r>
          </w:p>
        </w:tc>
        <w:tc>
          <w:tcPr>
            <w:tcW w:w="144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1A0AE51" w14:textId="19AA2B50" w:rsidR="00C676DB" w:rsidRPr="0081548C" w:rsidRDefault="00412042" w:rsidP="004B515C">
            <w:pPr>
              <w:jc w:val="center"/>
              <w:rPr>
                <w:rFonts w:ascii="Times New Roman" w:hAnsi="Times New Roman"/>
                <w:b w:val="0"/>
                <w:bCs w:val="0"/>
                <w:color w:val="000000" w:themeColor="text1"/>
                <w:sz w:val="21"/>
              </w:rPr>
            </w:pPr>
            <w:r>
              <w:rPr>
                <w:rFonts w:ascii="Times New Roman" w:hAnsi="Times New Roman" w:cstheme="minorBidi"/>
                <w:b w:val="0"/>
                <w:bCs w:val="0"/>
                <w:color w:val="000000" w:themeColor="text1"/>
                <w:sz w:val="21"/>
              </w:rPr>
              <w:t>1</w:t>
            </w:r>
          </w:p>
        </w:tc>
      </w:tr>
    </w:tbl>
    <w:p w14:paraId="7275075E" w14:textId="6049F2C0" w:rsidR="00A8725D" w:rsidRDefault="00491581" w:rsidP="007B3572">
      <w:pPr>
        <w:rPr>
          <w:rFonts w:cs="Times New Roman"/>
          <w:color w:val="000000" w:themeColor="text1"/>
        </w:rPr>
      </w:pPr>
      <w:r w:rsidRPr="00491581">
        <w:rPr>
          <w:rFonts w:cs="Times New Roman" w:hint="eastAsia"/>
          <w:color w:val="000000" w:themeColor="text1"/>
        </w:rPr>
        <w:t>3.3 AWGN</w:t>
      </w:r>
      <w:r w:rsidRPr="00491581">
        <w:rPr>
          <w:rFonts w:cs="Times New Roman" w:hint="eastAsia"/>
          <w:color w:val="000000" w:themeColor="text1"/>
        </w:rPr>
        <w:t>信道中的性能验证</w:t>
      </w:r>
    </w:p>
    <w:p w14:paraId="38AF167D" w14:textId="77777777" w:rsidR="002E7B12" w:rsidRPr="002E7B12" w:rsidRDefault="002E7B12" w:rsidP="002E7B12">
      <w:pPr>
        <w:ind w:firstLine="482"/>
        <w:rPr>
          <w:rFonts w:cs="Times New Roman"/>
          <w:b w:val="0"/>
          <w:color w:val="000000" w:themeColor="text1"/>
        </w:rPr>
      </w:pPr>
      <w:r w:rsidRPr="002E7B12">
        <w:rPr>
          <w:rFonts w:cs="Times New Roman" w:hint="eastAsia"/>
          <w:b w:val="0"/>
          <w:color w:val="000000" w:themeColor="text1"/>
        </w:rPr>
        <w:t>为验证系统在理想信道下的基本性能，本节在</w:t>
      </w:r>
      <w:r w:rsidRPr="002E7B12">
        <w:rPr>
          <w:rFonts w:cs="Times New Roman" w:hint="eastAsia"/>
          <w:b w:val="0"/>
          <w:color w:val="000000" w:themeColor="text1"/>
        </w:rPr>
        <w:t>AWGN</w:t>
      </w:r>
      <w:r w:rsidRPr="002E7B12">
        <w:rPr>
          <w:rFonts w:cs="Times New Roman" w:hint="eastAsia"/>
          <w:b w:val="0"/>
          <w:color w:val="000000" w:themeColor="text1"/>
        </w:rPr>
        <w:t>信道中对所提</w:t>
      </w:r>
      <w:r w:rsidRPr="002E7B12">
        <w:rPr>
          <w:rFonts w:cs="Times New Roman" w:hint="eastAsia"/>
          <w:b w:val="0"/>
          <w:color w:val="000000" w:themeColor="text1"/>
        </w:rPr>
        <w:t>DHT-OFDM</w:t>
      </w:r>
      <w:r w:rsidRPr="002E7B12">
        <w:rPr>
          <w:rFonts w:cs="Times New Roman" w:hint="eastAsia"/>
          <w:b w:val="0"/>
          <w:color w:val="000000" w:themeColor="text1"/>
        </w:rPr>
        <w:t>方案进行测试，并与传统</w:t>
      </w:r>
      <w:r w:rsidRPr="002E7B12">
        <w:rPr>
          <w:rFonts w:cs="Times New Roman" w:hint="eastAsia"/>
          <w:b w:val="0"/>
          <w:color w:val="000000" w:themeColor="text1"/>
        </w:rPr>
        <w:t>DFT-OFDM</w:t>
      </w:r>
      <w:r w:rsidRPr="002E7B12">
        <w:rPr>
          <w:rFonts w:cs="Times New Roman" w:hint="eastAsia"/>
          <w:b w:val="0"/>
          <w:color w:val="000000" w:themeColor="text1"/>
        </w:rPr>
        <w:t>系统进行比较。</w:t>
      </w:r>
    </w:p>
    <w:p w14:paraId="530DBF50" w14:textId="77777777" w:rsidR="002E7B12" w:rsidRPr="002E7B12" w:rsidRDefault="002E7B12" w:rsidP="002E7B12">
      <w:pPr>
        <w:rPr>
          <w:rFonts w:cs="Times New Roman"/>
          <w:color w:val="000000" w:themeColor="text1"/>
        </w:rPr>
      </w:pPr>
      <w:r w:rsidRPr="002E7B12">
        <w:rPr>
          <w:rFonts w:cs="Times New Roman" w:hint="eastAsia"/>
          <w:color w:val="000000" w:themeColor="text1"/>
        </w:rPr>
        <w:t>3.3.1 BER</w:t>
      </w:r>
      <w:r w:rsidRPr="002E7B12">
        <w:rPr>
          <w:rFonts w:cs="Times New Roman" w:hint="eastAsia"/>
          <w:color w:val="000000" w:themeColor="text1"/>
        </w:rPr>
        <w:t>性能</w:t>
      </w:r>
    </w:p>
    <w:p w14:paraId="55F26FFC" w14:textId="77777777" w:rsidR="00CE3E57" w:rsidRPr="007D620C" w:rsidRDefault="00CE3E57" w:rsidP="00CE3E57">
      <w:pPr>
        <w:rPr>
          <w:rFonts w:cs="Times New Roman"/>
          <w:b w:val="0"/>
          <w:bCs w:val="0"/>
          <w:color w:val="000000" w:themeColor="text1"/>
          <w:sz w:val="21"/>
          <w:szCs w:val="21"/>
        </w:rPr>
      </w:pPr>
      <w:r w:rsidRPr="007D620C">
        <w:rPr>
          <w:rFonts w:cs="Times New Roman"/>
          <w:b w:val="0"/>
          <w:bCs w:val="0"/>
          <w:color w:val="000000" w:themeColor="text1"/>
          <w:sz w:val="21"/>
          <w:szCs w:val="21"/>
        </w:rPr>
        <w:t>1</w:t>
      </w:r>
      <w:r w:rsidRPr="007D620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）</w:t>
      </w:r>
      <w:r w:rsidRPr="007D620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ACO-OFDM</w:t>
      </w:r>
      <w:r w:rsidRPr="007D620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与</w:t>
      </w:r>
      <w:r w:rsidRPr="007D620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DHT-ACO-OFDM</w:t>
      </w:r>
      <w:r w:rsidRPr="007D620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的</w:t>
      </w:r>
      <w:r w:rsidRPr="007D620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BER</w:t>
      </w:r>
      <w:r w:rsidRPr="007D620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性能</w:t>
      </w:r>
    </w:p>
    <w:p w14:paraId="3C1BCCF1" w14:textId="1424E404" w:rsidR="00177F87" w:rsidRPr="0081548C" w:rsidRDefault="00177F87" w:rsidP="00177F87">
      <w:pPr>
        <w:ind w:firstLine="482"/>
        <w:rPr>
          <w:rFonts w:cs="Times New Roman"/>
          <w:b w:val="0"/>
          <w:bCs w:val="0"/>
          <w:color w:val="000000" w:themeColor="text1"/>
          <w:sz w:val="21"/>
          <w:szCs w:val="21"/>
        </w:rPr>
      </w:pPr>
      <w:r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2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种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ACO-OFDM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系统对应各阶调制符号的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BER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性能曲线</w:t>
      </w:r>
      <w:r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如</w:t>
      </w:r>
      <w:r>
        <w:rPr>
          <w:rFonts w:cs="Times New Roman"/>
          <w:b w:val="0"/>
          <w:bCs w:val="0"/>
          <w:color w:val="000000" w:themeColor="text1"/>
          <w:sz w:val="21"/>
          <w:szCs w:val="21"/>
        </w:rPr>
        <w:t>图</w:t>
      </w:r>
      <w:r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3</w:t>
      </w:r>
      <w:r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所示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。可以看</w:t>
      </w:r>
      <w:r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出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，采用</w:t>
      </w:r>
      <w:r w:rsidRPr="0081548C">
        <w:rPr>
          <w:rFonts w:cs="Times New Roman"/>
          <w:b w:val="0"/>
          <w:bCs w:val="0"/>
          <w:color w:val="000000" w:themeColor="text1"/>
          <w:position w:val="-4"/>
          <w:sz w:val="21"/>
          <w:szCs w:val="21"/>
        </w:rPr>
        <w:object w:dxaOrig="400" w:dyaOrig="300" w14:anchorId="3741E031">
          <v:shape id="_x0000_i1116" type="#_x0000_t75" style="width:21.9pt;height:15.05pt" o:ole="">
            <v:imagedata r:id="rId170" o:title=""/>
          </v:shape>
          <o:OLEObject Type="Embed" ProgID="Equation.DSMT4" ShapeID="_x0000_i1116" DrawAspect="Content" ObjectID="_1830955281" r:id="rId171"/>
        </w:objec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阶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QAM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符号的传统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ACO-OFDM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系统与采用</w:t>
      </w:r>
      <w:r w:rsidRPr="0081548C">
        <w:rPr>
          <w:rFonts w:cs="Times New Roman"/>
          <w:b w:val="0"/>
          <w:bCs w:val="0"/>
          <w:color w:val="000000" w:themeColor="text1"/>
          <w:position w:val="-4"/>
          <w:sz w:val="21"/>
          <w:szCs w:val="21"/>
        </w:rPr>
        <w:object w:dxaOrig="320" w:dyaOrig="260" w14:anchorId="754291B6">
          <v:shape id="_x0000_i1117" type="#_x0000_t75" style="width:18.15pt;height:12.5pt" o:ole="">
            <v:imagedata r:id="rId172" o:title=""/>
          </v:shape>
          <o:OLEObject Type="Embed" ProgID="Equation.DSMT4" ShapeID="_x0000_i1117" DrawAspect="Content" ObjectID="_1830955282" r:id="rId173"/>
        </w:objec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阶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BPSK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或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PAM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符号的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DHT-ACO-OFDM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系统具有完全相同的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BER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性能。这</w:t>
      </w:r>
      <w:r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是因</w:t>
      </w:r>
      <w:r>
        <w:rPr>
          <w:rFonts w:cs="Times New Roman"/>
          <w:b w:val="0"/>
          <w:bCs w:val="0"/>
          <w:color w:val="000000" w:themeColor="text1"/>
          <w:sz w:val="21"/>
          <w:szCs w:val="21"/>
        </w:rPr>
        <w:t>为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对于同一时域序列，其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DFT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的实部与虚部，分别等于其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DHT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的偶部与奇部的相反数。由于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DHT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不再需要厄米特对称，从而在传输相同数据量时所需的调制符号阶数小于传统的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ACO-OFDM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系统。</w:t>
      </w:r>
    </w:p>
    <w:p w14:paraId="2CCDABB1" w14:textId="66104B27" w:rsidR="00177F87" w:rsidRPr="0081548C" w:rsidRDefault="00177F87" w:rsidP="00177F87">
      <w:pPr>
        <w:rPr>
          <w:rFonts w:cs="Times New Roman"/>
          <w:b w:val="0"/>
          <w:bCs w:val="0"/>
          <w:color w:val="000000" w:themeColor="text1"/>
          <w:sz w:val="21"/>
          <w:szCs w:val="21"/>
        </w:rPr>
      </w:pP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2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）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DCO-OFDM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与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DHT-DCO-OFDM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的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BER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性能</w:t>
      </w:r>
      <w:bookmarkStart w:id="20" w:name="_GoBack"/>
      <w:bookmarkEnd w:id="20"/>
    </w:p>
    <w:p w14:paraId="6E242D63" w14:textId="3DE81E5B" w:rsidR="002E7B12" w:rsidRPr="002E7B12" w:rsidRDefault="00177F87" w:rsidP="002E7B12">
      <w:pPr>
        <w:ind w:firstLine="482"/>
        <w:rPr>
          <w:rFonts w:cs="Times New Roman"/>
          <w:b w:val="0"/>
          <w:color w:val="000000" w:themeColor="text1"/>
        </w:rPr>
      </w:pP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在直流偏置</w:t>
      </w:r>
      <w:r w:rsidRPr="0081548C">
        <w:rPr>
          <w:rFonts w:cs="Times New Roman"/>
          <w:b w:val="0"/>
          <w:bCs w:val="0"/>
          <w:color w:val="000000" w:themeColor="text1"/>
          <w:position w:val="-12"/>
          <w:sz w:val="21"/>
          <w:szCs w:val="21"/>
        </w:rPr>
        <w:object w:dxaOrig="600" w:dyaOrig="360" w14:anchorId="15DCF220">
          <v:shape id="_x0000_i1118" type="#_x0000_t75" style="width:26.3pt;height:16.3pt" o:ole="">
            <v:imagedata r:id="rId174" o:title=""/>
          </v:shape>
          <o:OLEObject Type="Embed" ProgID="Equation.DSMT4" ShapeID="_x0000_i1118" DrawAspect="Content" ObjectID="_1830955283" r:id="rId175"/>
        </w:objec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13dB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和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7dB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时</w:t>
      </w:r>
      <w:r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，</w:t>
      </w:r>
      <w:r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2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种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DCO-OFDM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系统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BER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性能曲线</w:t>
      </w:r>
      <w:r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如</w:t>
      </w:r>
      <w:r>
        <w:rPr>
          <w:rFonts w:cs="Times New Roman"/>
          <w:b w:val="0"/>
          <w:bCs w:val="0"/>
          <w:color w:val="000000" w:themeColor="text1"/>
          <w:sz w:val="21"/>
          <w:szCs w:val="21"/>
        </w:rPr>
        <w:t>图</w:t>
      </w:r>
      <w:r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4</w:t>
      </w:r>
      <w:r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所示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。</w:t>
      </w:r>
      <w:r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可以</w:t>
      </w:r>
      <w:r>
        <w:rPr>
          <w:rFonts w:cs="Times New Roman"/>
          <w:b w:val="0"/>
          <w:bCs w:val="0"/>
          <w:color w:val="000000" w:themeColor="text1"/>
          <w:sz w:val="21"/>
          <w:szCs w:val="21"/>
        </w:rPr>
        <w:t>看出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，与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ACO-OFDM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系统相似，采用</w:t>
      </w:r>
      <w:r w:rsidRPr="0081548C">
        <w:rPr>
          <w:rFonts w:cs="Times New Roman"/>
          <w:b w:val="0"/>
          <w:bCs w:val="0"/>
          <w:color w:val="000000" w:themeColor="text1"/>
          <w:position w:val="-4"/>
          <w:sz w:val="21"/>
          <w:szCs w:val="21"/>
        </w:rPr>
        <w:object w:dxaOrig="400" w:dyaOrig="300" w14:anchorId="5841649B">
          <v:shape id="_x0000_i1119" type="#_x0000_t75" style="width:18.15pt;height:12.5pt" o:ole="">
            <v:imagedata r:id="rId176" o:title=""/>
          </v:shape>
          <o:OLEObject Type="Embed" ProgID="Equation.DSMT4" ShapeID="_x0000_i1119" DrawAspect="Content" ObjectID="_1830955284" r:id="rId177"/>
        </w:objec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阶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QAM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符号的传统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DCO-OFDM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系统与采用</w:t>
      </w:r>
      <w:r w:rsidRPr="0081548C">
        <w:rPr>
          <w:rFonts w:cs="Times New Roman"/>
          <w:b w:val="0"/>
          <w:bCs w:val="0"/>
          <w:color w:val="000000" w:themeColor="text1"/>
          <w:position w:val="-4"/>
          <w:sz w:val="21"/>
          <w:szCs w:val="21"/>
        </w:rPr>
        <w:object w:dxaOrig="320" w:dyaOrig="260" w14:anchorId="5FBD63E0">
          <v:shape id="_x0000_i1120" type="#_x0000_t75" style="width:18.15pt;height:12.5pt" o:ole="">
            <v:imagedata r:id="rId178" o:title=""/>
          </v:shape>
          <o:OLEObject Type="Embed" ProgID="Equation.DSMT4" ShapeID="_x0000_i1120" DrawAspect="Content" ObjectID="_1830955285" r:id="rId179"/>
        </w:objec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阶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BPSK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或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PAM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符号的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DHT-DCO-OFDM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系统具有相同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BER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性能。此外，对应于不同的直流偏置水平，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DCO-OFDM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系统的性能差异显著。当直流偏置较大时</w:t>
      </w:r>
      <w:r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（</w:t>
      </w:r>
      <w:r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IDC=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13dB</w:t>
      </w:r>
      <w:r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）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，信号中引入的限幅噪声较小，性能主要受信道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AWGN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噪声影响，当信噪比足够大时，即使对于高阶调制符号依然可以达到理想的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BER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水平，如</w:t>
      </w:r>
      <w:r w:rsidRPr="0081548C">
        <w:rPr>
          <w:rFonts w:cs="Times New Roman"/>
          <w:b w:val="0"/>
          <w:bCs w:val="0"/>
          <w:color w:val="000000" w:themeColor="text1"/>
          <w:position w:val="-6"/>
          <w:sz w:val="21"/>
          <w:szCs w:val="21"/>
        </w:rPr>
        <w:object w:dxaOrig="440" w:dyaOrig="320" w14:anchorId="7FAD72D8">
          <v:shape id="_x0000_i1121" type="#_x0000_t75" style="width:18.8pt;height:14.4pt" o:ole="">
            <v:imagedata r:id="rId180" o:title=""/>
          </v:shape>
          <o:OLEObject Type="Embed" ProgID="Equation.DSMT4" ShapeID="_x0000_i1121" DrawAspect="Content" ObjectID="_1830955286" r:id="rId181"/>
        </w:objec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或更低</w:t>
      </w:r>
      <w:r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；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而当直流偏置较小时</w:t>
      </w:r>
      <w:r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（</w:t>
      </w:r>
      <w:r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IDC=</w:t>
      </w:r>
      <w:r>
        <w:rPr>
          <w:rFonts w:cs="Times New Roman"/>
          <w:b w:val="0"/>
          <w:bCs w:val="0"/>
          <w:color w:val="000000" w:themeColor="text1"/>
          <w:sz w:val="21"/>
          <w:szCs w:val="21"/>
        </w:rPr>
        <w:t xml:space="preserve">7 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dB</w:t>
      </w:r>
      <w:r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）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，信号受限于限幅噪声，</w:t>
      </w:r>
      <w:r w:rsidR="002E7B12" w:rsidRPr="002E7B12">
        <w:rPr>
          <w:rFonts w:cs="Times New Roman" w:hint="eastAsia"/>
          <w:b w:val="0"/>
          <w:color w:val="000000" w:themeColor="text1"/>
        </w:rPr>
        <w:t>高阶调制会出现明显的差错平台。</w:t>
      </w:r>
    </w:p>
    <w:p w14:paraId="54F99FF5" w14:textId="77777777" w:rsidR="002E7B12" w:rsidRPr="002E7B12" w:rsidRDefault="002E7B12" w:rsidP="002E7B12">
      <w:pPr>
        <w:rPr>
          <w:rFonts w:cs="Times New Roman"/>
          <w:color w:val="000000" w:themeColor="text1"/>
        </w:rPr>
      </w:pPr>
      <w:r w:rsidRPr="002E7B12">
        <w:rPr>
          <w:rFonts w:cs="Times New Roman" w:hint="eastAsia"/>
          <w:color w:val="000000" w:themeColor="text1"/>
        </w:rPr>
        <w:t xml:space="preserve">3.3.2 </w:t>
      </w:r>
      <w:r w:rsidRPr="002E7B12">
        <w:rPr>
          <w:rFonts w:cs="Times New Roman" w:hint="eastAsia"/>
          <w:color w:val="000000" w:themeColor="text1"/>
        </w:rPr>
        <w:t>光域能量效率</w:t>
      </w:r>
    </w:p>
    <w:p w14:paraId="79FDE200" w14:textId="77777777" w:rsidR="002E7B12" w:rsidRPr="002E7B12" w:rsidRDefault="002E7B12" w:rsidP="002E7B12">
      <w:pPr>
        <w:ind w:firstLine="482"/>
        <w:rPr>
          <w:rFonts w:cs="Times New Roman"/>
          <w:b w:val="0"/>
          <w:color w:val="000000" w:themeColor="text1"/>
        </w:rPr>
      </w:pPr>
      <w:r w:rsidRPr="002E7B12">
        <w:rPr>
          <w:rFonts w:cs="Times New Roman" w:hint="eastAsia"/>
          <w:b w:val="0"/>
          <w:color w:val="000000" w:themeColor="text1"/>
        </w:rPr>
        <w:t>在保证</w:t>
      </w:r>
      <w:r w:rsidRPr="002E7B12">
        <w:rPr>
          <w:rFonts w:cs="Times New Roman"/>
          <w:b w:val="0"/>
          <w:color w:val="000000" w:themeColor="text1"/>
        </w:rPr>
        <w:t>BER</w:t>
      </w:r>
      <w:r w:rsidRPr="002E7B12">
        <w:rPr>
          <w:rFonts w:cs="Times New Roman" w:hint="eastAsia"/>
          <w:b w:val="0"/>
          <w:color w:val="000000" w:themeColor="text1"/>
        </w:rPr>
        <w:t>为</w:t>
      </w:r>
      <w:r w:rsidRPr="002E7B12">
        <w:rPr>
          <w:rFonts w:cs="Times New Roman"/>
          <w:b w:val="0"/>
          <w:color w:val="000000" w:themeColor="text1"/>
        </w:rPr>
        <w:t>10⁻³</w:t>
      </w:r>
      <w:r w:rsidRPr="002E7B12">
        <w:rPr>
          <w:rFonts w:cs="Times New Roman" w:hint="eastAsia"/>
          <w:b w:val="0"/>
          <w:color w:val="000000" w:themeColor="text1"/>
        </w:rPr>
        <w:t>的条件下，分析了系统的光域能量效率。</w:t>
      </w:r>
      <w:r w:rsidRPr="002E7B12">
        <w:rPr>
          <w:rFonts w:cs="Times New Roman"/>
          <w:b w:val="0"/>
          <w:color w:val="000000" w:themeColor="text1"/>
        </w:rPr>
        <w:t>DHT-ACO-OFDM</w:t>
      </w:r>
      <w:r w:rsidRPr="002E7B12">
        <w:rPr>
          <w:rFonts w:cs="Times New Roman" w:hint="eastAsia"/>
          <w:b w:val="0"/>
          <w:color w:val="000000" w:themeColor="text1"/>
        </w:rPr>
        <w:t>所需光信噪比最低，而</w:t>
      </w:r>
      <w:r w:rsidRPr="002E7B12">
        <w:rPr>
          <w:rFonts w:cs="Times New Roman"/>
          <w:b w:val="0"/>
          <w:color w:val="000000" w:themeColor="text1"/>
        </w:rPr>
        <w:t>DHT-DCO-OFDM</w:t>
      </w:r>
      <w:r w:rsidRPr="002E7B12">
        <w:rPr>
          <w:rFonts w:cs="Times New Roman" w:hint="eastAsia"/>
          <w:b w:val="0"/>
          <w:color w:val="000000" w:themeColor="text1"/>
        </w:rPr>
        <w:t>因引入直流偏置需要更高功率。当直流偏置不足时，高阶调制难以达到目标</w:t>
      </w:r>
      <w:r w:rsidRPr="002E7B12">
        <w:rPr>
          <w:rFonts w:cs="Times New Roman"/>
          <w:b w:val="0"/>
          <w:color w:val="000000" w:themeColor="text1"/>
        </w:rPr>
        <w:t>BER</w:t>
      </w:r>
      <w:r w:rsidRPr="002E7B12">
        <w:rPr>
          <w:rFonts w:cs="Times New Roman" w:hint="eastAsia"/>
          <w:b w:val="0"/>
          <w:color w:val="000000" w:themeColor="text1"/>
        </w:rPr>
        <w:t>，系统能效显著下降。这些趋势与传统</w:t>
      </w:r>
      <w:r w:rsidRPr="002E7B12">
        <w:rPr>
          <w:rFonts w:cs="Times New Roman"/>
          <w:b w:val="0"/>
          <w:color w:val="000000" w:themeColor="text1"/>
        </w:rPr>
        <w:lastRenderedPageBreak/>
        <w:t>OFDM</w:t>
      </w:r>
      <w:r w:rsidRPr="002E7B12">
        <w:rPr>
          <w:rFonts w:cs="Times New Roman" w:hint="eastAsia"/>
          <w:b w:val="0"/>
          <w:color w:val="000000" w:themeColor="text1"/>
        </w:rPr>
        <w:t>系统一致，进一步证实了</w:t>
      </w:r>
      <w:r w:rsidRPr="002E7B12">
        <w:rPr>
          <w:rFonts w:cs="Times New Roman"/>
          <w:b w:val="0"/>
          <w:color w:val="000000" w:themeColor="text1"/>
        </w:rPr>
        <w:t>DHT</w:t>
      </w:r>
      <w:r w:rsidRPr="002E7B12">
        <w:rPr>
          <w:rFonts w:cs="Times New Roman" w:hint="eastAsia"/>
          <w:b w:val="0"/>
          <w:color w:val="000000" w:themeColor="text1"/>
        </w:rPr>
        <w:t>方案的可行性。</w:t>
      </w:r>
    </w:p>
    <w:p w14:paraId="330F4DDD" w14:textId="77777777" w:rsidR="002E7B12" w:rsidRPr="002E7B12" w:rsidRDefault="002E7B12" w:rsidP="002E7B12">
      <w:pPr>
        <w:rPr>
          <w:rFonts w:cs="Times New Roman"/>
          <w:color w:val="000000" w:themeColor="text1"/>
        </w:rPr>
      </w:pPr>
      <w:r w:rsidRPr="002E7B12">
        <w:rPr>
          <w:rFonts w:cs="Times New Roman" w:hint="eastAsia"/>
          <w:color w:val="000000" w:themeColor="text1"/>
        </w:rPr>
        <w:t>3.3.3 ESE</w:t>
      </w:r>
      <w:r w:rsidRPr="002E7B12">
        <w:rPr>
          <w:rFonts w:cs="Times New Roman" w:hint="eastAsia"/>
          <w:color w:val="000000" w:themeColor="text1"/>
        </w:rPr>
        <w:t>性能</w:t>
      </w:r>
    </w:p>
    <w:p w14:paraId="4AE5BDDB" w14:textId="20B6A9BA" w:rsidR="002E7B12" w:rsidRPr="002E7B12" w:rsidRDefault="002E7B12" w:rsidP="002E7B12">
      <w:pPr>
        <w:ind w:firstLine="482"/>
        <w:rPr>
          <w:rFonts w:cs="Times New Roman"/>
          <w:b w:val="0"/>
          <w:color w:val="000000" w:themeColor="text1"/>
        </w:rPr>
      </w:pPr>
      <w:r w:rsidRPr="002E7B12">
        <w:rPr>
          <w:rFonts w:cs="Times New Roman" w:hint="eastAsia"/>
          <w:b w:val="0"/>
          <w:color w:val="000000" w:themeColor="text1"/>
        </w:rPr>
        <w:t>两种方案在</w:t>
      </w:r>
      <w:r w:rsidRPr="002E7B12">
        <w:rPr>
          <w:rFonts w:cs="Times New Roman" w:hint="eastAsia"/>
          <w:b w:val="0"/>
          <w:color w:val="000000" w:themeColor="text1"/>
        </w:rPr>
        <w:t>AWGN</w:t>
      </w:r>
      <w:r w:rsidRPr="002E7B12">
        <w:rPr>
          <w:rFonts w:cs="Times New Roman" w:hint="eastAsia"/>
          <w:b w:val="0"/>
          <w:color w:val="000000" w:themeColor="text1"/>
        </w:rPr>
        <w:t>信道中展现出相同的</w:t>
      </w:r>
      <w:r w:rsidRPr="002E7B12">
        <w:rPr>
          <w:rFonts w:cs="Times New Roman" w:hint="eastAsia"/>
          <w:b w:val="0"/>
          <w:color w:val="000000" w:themeColor="text1"/>
        </w:rPr>
        <w:t>ESE</w:t>
      </w:r>
      <w:r w:rsidRPr="002E7B12">
        <w:rPr>
          <w:rFonts w:cs="Times New Roman" w:hint="eastAsia"/>
          <w:b w:val="0"/>
          <w:color w:val="000000" w:themeColor="text1"/>
        </w:rPr>
        <w:t>性能上限。由于</w:t>
      </w:r>
      <w:r w:rsidRPr="002E7B12">
        <w:rPr>
          <w:rFonts w:cs="Times New Roman" w:hint="eastAsia"/>
          <w:b w:val="0"/>
          <w:color w:val="000000" w:themeColor="text1"/>
        </w:rPr>
        <w:t>DHT</w:t>
      </w:r>
      <w:r w:rsidRPr="002E7B12">
        <w:rPr>
          <w:rFonts w:cs="Times New Roman" w:hint="eastAsia"/>
          <w:b w:val="0"/>
          <w:color w:val="000000" w:themeColor="text1"/>
        </w:rPr>
        <w:t>方案无需厄米特对称，在相同调制阶数下可获得翻倍的独立符号数，从而在保持相同</w:t>
      </w:r>
      <w:r w:rsidRPr="002E7B12">
        <w:rPr>
          <w:rFonts w:cs="Times New Roman" w:hint="eastAsia"/>
          <w:b w:val="0"/>
          <w:color w:val="000000" w:themeColor="text1"/>
        </w:rPr>
        <w:t>ESE</w:t>
      </w:r>
      <w:r w:rsidRPr="002E7B12">
        <w:rPr>
          <w:rFonts w:cs="Times New Roman" w:hint="eastAsia"/>
          <w:b w:val="0"/>
          <w:color w:val="000000" w:themeColor="text1"/>
        </w:rPr>
        <w:t>曲线趋势的同时，实现了更高的最大频谱效率。直流偏置对</w:t>
      </w:r>
      <w:r w:rsidRPr="002E7B12">
        <w:rPr>
          <w:rFonts w:cs="Times New Roman" w:hint="eastAsia"/>
          <w:b w:val="0"/>
          <w:color w:val="000000" w:themeColor="text1"/>
        </w:rPr>
        <w:t>DCO-OFDM</w:t>
      </w:r>
      <w:r w:rsidRPr="002E7B12">
        <w:rPr>
          <w:rFonts w:cs="Times New Roman" w:hint="eastAsia"/>
          <w:b w:val="0"/>
          <w:color w:val="000000" w:themeColor="text1"/>
        </w:rPr>
        <w:t>系统的</w:t>
      </w:r>
      <w:r w:rsidRPr="002E7B12">
        <w:rPr>
          <w:rFonts w:cs="Times New Roman" w:hint="eastAsia"/>
          <w:b w:val="0"/>
          <w:color w:val="000000" w:themeColor="text1"/>
        </w:rPr>
        <w:t>ESE</w:t>
      </w:r>
      <w:r w:rsidRPr="002E7B12">
        <w:rPr>
          <w:rFonts w:cs="Times New Roman" w:hint="eastAsia"/>
          <w:b w:val="0"/>
          <w:color w:val="000000" w:themeColor="text1"/>
        </w:rPr>
        <w:t>影响显著，偏置不足时会限制系统达到最大</w:t>
      </w:r>
      <w:r w:rsidRPr="002E7B12">
        <w:rPr>
          <w:rFonts w:cs="Times New Roman" w:hint="eastAsia"/>
          <w:b w:val="0"/>
          <w:color w:val="000000" w:themeColor="text1"/>
        </w:rPr>
        <w:t>ESE</w:t>
      </w:r>
      <w:r w:rsidRPr="002E7B12">
        <w:rPr>
          <w:rFonts w:cs="Times New Roman" w:hint="eastAsia"/>
          <w:b w:val="0"/>
          <w:color w:val="000000" w:themeColor="text1"/>
        </w:rPr>
        <w:t>。</w:t>
      </w:r>
    </w:p>
    <w:p w14:paraId="357567BB" w14:textId="6F47AAB2" w:rsidR="007829E0" w:rsidRPr="007829E0" w:rsidRDefault="007829E0" w:rsidP="007829E0">
      <w:pPr>
        <w:rPr>
          <w:rFonts w:cs="Times New Roman"/>
          <w:bCs w:val="0"/>
          <w:color w:val="000000" w:themeColor="text1"/>
          <w:sz w:val="21"/>
          <w:szCs w:val="21"/>
        </w:rPr>
      </w:pPr>
      <w:r w:rsidRPr="007829E0">
        <w:rPr>
          <w:rFonts w:cs="Times New Roman" w:hint="eastAsia"/>
          <w:bCs w:val="0"/>
          <w:color w:val="000000" w:themeColor="text1"/>
          <w:sz w:val="21"/>
          <w:szCs w:val="21"/>
        </w:rPr>
        <w:t>3.4</w:t>
      </w:r>
      <w:r w:rsidRPr="007829E0">
        <w:rPr>
          <w:rFonts w:cs="Times New Roman" w:hint="eastAsia"/>
          <w:bCs w:val="0"/>
          <w:color w:val="000000" w:themeColor="text1"/>
          <w:sz w:val="21"/>
          <w:szCs w:val="21"/>
        </w:rPr>
        <w:t>低空</w:t>
      </w:r>
      <w:r w:rsidRPr="007829E0">
        <w:rPr>
          <w:rFonts w:cs="Times New Roman" w:hint="eastAsia"/>
          <w:bCs w:val="0"/>
          <w:color w:val="000000" w:themeColor="text1"/>
          <w:sz w:val="21"/>
          <w:szCs w:val="21"/>
        </w:rPr>
        <w:t>UAV</w:t>
      </w:r>
      <w:r w:rsidRPr="007829E0">
        <w:rPr>
          <w:rFonts w:cs="Times New Roman" w:hint="eastAsia"/>
          <w:bCs w:val="0"/>
          <w:color w:val="000000" w:themeColor="text1"/>
          <w:sz w:val="21"/>
          <w:szCs w:val="21"/>
        </w:rPr>
        <w:t>可见光多径信道中的性能分析</w:t>
      </w:r>
    </w:p>
    <w:p w14:paraId="72D373AB" w14:textId="62CB58ED" w:rsidR="00C676DB" w:rsidRPr="0081548C" w:rsidRDefault="0099133E" w:rsidP="0099133E">
      <w:pPr>
        <w:rPr>
          <w:rFonts w:cs="Times New Roman"/>
          <w:color w:val="000000" w:themeColor="text1"/>
        </w:rPr>
      </w:pPr>
      <w:r w:rsidRPr="0081548C">
        <w:rPr>
          <w:rFonts w:cs="Times New Roman"/>
          <w:color w:val="000000" w:themeColor="text1"/>
        </w:rPr>
        <w:t>3</w:t>
      </w:r>
      <w:r w:rsidR="00C676DB" w:rsidRPr="0081548C">
        <w:rPr>
          <w:rFonts w:cs="Times New Roman" w:hint="eastAsia"/>
          <w:color w:val="000000" w:themeColor="text1"/>
        </w:rPr>
        <w:t>.4</w:t>
      </w:r>
      <w:r w:rsidR="007829E0">
        <w:rPr>
          <w:rFonts w:cs="Times New Roman"/>
          <w:color w:val="000000" w:themeColor="text1"/>
        </w:rPr>
        <w:t>.1</w:t>
      </w:r>
      <w:r w:rsidR="00C676DB" w:rsidRPr="0081548C">
        <w:rPr>
          <w:rFonts w:cs="Times New Roman" w:hint="eastAsia"/>
          <w:color w:val="000000" w:themeColor="text1"/>
        </w:rPr>
        <w:t xml:space="preserve"> BER</w:t>
      </w:r>
      <w:r w:rsidR="00C676DB" w:rsidRPr="0081548C">
        <w:rPr>
          <w:rFonts w:cs="Times New Roman" w:hint="eastAsia"/>
          <w:color w:val="000000" w:themeColor="text1"/>
        </w:rPr>
        <w:t>性能</w:t>
      </w:r>
    </w:p>
    <w:p w14:paraId="350959C3" w14:textId="13111974" w:rsidR="00C676DB" w:rsidRPr="007D620C" w:rsidRDefault="007829E0" w:rsidP="003B74AC">
      <w:pPr>
        <w:rPr>
          <w:rFonts w:cs="Times New Roman"/>
          <w:b w:val="0"/>
          <w:bCs w:val="0"/>
          <w:color w:val="000000" w:themeColor="text1"/>
          <w:sz w:val="21"/>
          <w:szCs w:val="21"/>
        </w:rPr>
      </w:pPr>
      <w:r w:rsidRPr="007D620C">
        <w:rPr>
          <w:rFonts w:cs="Times New Roman"/>
          <w:b w:val="0"/>
          <w:bCs w:val="0"/>
          <w:color w:val="000000" w:themeColor="text1"/>
          <w:sz w:val="21"/>
          <w:szCs w:val="21"/>
        </w:rPr>
        <w:t>1</w:t>
      </w:r>
      <w:r w:rsidRPr="007D620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）</w:t>
      </w:r>
      <w:r w:rsidR="00C676DB" w:rsidRPr="007D620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ACO-OFDM</w:t>
      </w:r>
      <w:r w:rsidR="00C676DB" w:rsidRPr="007D620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与</w:t>
      </w:r>
      <w:r w:rsidR="00C676DB" w:rsidRPr="007D620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DHT-ACO-OFDM</w:t>
      </w:r>
      <w:r w:rsidR="00C676DB" w:rsidRPr="007D620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的</w:t>
      </w:r>
      <w:r w:rsidR="00C676DB" w:rsidRPr="007D620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BER</w:t>
      </w:r>
      <w:r w:rsidR="00C676DB" w:rsidRPr="007D620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性能</w:t>
      </w:r>
    </w:p>
    <w:p w14:paraId="42C56462" w14:textId="77AE32E8" w:rsidR="00C676DB" w:rsidRPr="0081548C" w:rsidRDefault="00AC7EA9" w:rsidP="0099133E">
      <w:pPr>
        <w:ind w:firstLine="482"/>
        <w:rPr>
          <w:rFonts w:cs="Times New Roman"/>
          <w:b w:val="0"/>
          <w:bCs w:val="0"/>
          <w:color w:val="000000" w:themeColor="text1"/>
          <w:sz w:val="21"/>
          <w:szCs w:val="21"/>
        </w:rPr>
      </w:pPr>
      <w:r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图</w:t>
      </w:r>
      <w:r w:rsidR="000548F6">
        <w:rPr>
          <w:rFonts w:cs="Times New Roman"/>
          <w:b w:val="0"/>
          <w:bCs w:val="0"/>
          <w:color w:val="000000" w:themeColor="text1"/>
          <w:sz w:val="21"/>
          <w:szCs w:val="21"/>
        </w:rPr>
        <w:t>3</w:t>
      </w:r>
      <w:r w:rsidR="003B74A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为</w:t>
      </w:r>
      <w:r w:rsidR="003D588E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低空</w:t>
      </w:r>
      <w:r w:rsidR="004A43F7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UAV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多径传输信道中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ACO-OFDM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与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DHT-ACO-OFDM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系统的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BER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性能曲线。与在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AWGN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信道中的情形相似，采用</w:t>
      </w:r>
      <w:r w:rsidR="0099133E" w:rsidRPr="0081548C">
        <w:rPr>
          <w:rFonts w:cs="Times New Roman"/>
          <w:b w:val="0"/>
          <w:bCs w:val="0"/>
          <w:color w:val="000000" w:themeColor="text1"/>
          <w:position w:val="-4"/>
          <w:sz w:val="21"/>
          <w:szCs w:val="21"/>
        </w:rPr>
        <w:object w:dxaOrig="320" w:dyaOrig="240" w14:anchorId="008A5846">
          <v:shape id="_x0000_i1109" type="#_x0000_t75" style="width:15.65pt;height:14.4pt" o:ole="">
            <v:imagedata r:id="rId182" o:title=""/>
          </v:shape>
          <o:OLEObject Type="Embed" ProgID="Equation.DSMT4" ShapeID="_x0000_i1109" DrawAspect="Content" ObjectID="_1830955287" r:id="rId183"/>
        </w:objec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阶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QAM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的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ACO-OFDM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系统与采用</w:t>
      </w:r>
      <w:r w:rsidR="0099133E" w:rsidRPr="0081548C">
        <w:rPr>
          <w:rFonts w:cs="Times New Roman"/>
          <w:b w:val="0"/>
          <w:bCs w:val="0"/>
          <w:color w:val="000000" w:themeColor="text1"/>
          <w:position w:val="-4"/>
          <w:sz w:val="21"/>
          <w:szCs w:val="21"/>
        </w:rPr>
        <w:object w:dxaOrig="260" w:dyaOrig="220" w14:anchorId="566935A4">
          <v:shape id="_x0000_i1110" type="#_x0000_t75" style="width:14.4pt;height:11.9pt" o:ole="">
            <v:imagedata r:id="rId184" o:title=""/>
          </v:shape>
          <o:OLEObject Type="Embed" ProgID="Equation.DSMT4" ShapeID="_x0000_i1110" DrawAspect="Content" ObjectID="_1830955288" r:id="rId185"/>
        </w:objec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阶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BPSK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或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PAM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的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DHT-ACO-OFDM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系统具有相同的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BER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性能</w:t>
      </w:r>
      <w:r w:rsidR="009F4928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。</w:t>
      </w:r>
      <w:r w:rsidR="009F4928" w:rsidRPr="009F4928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这说明基于</w:t>
      </w:r>
      <w:r w:rsidR="009F4928" w:rsidRPr="009F4928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DHT</w:t>
      </w:r>
      <w:r w:rsidR="009F4928" w:rsidRPr="009F4928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的“双抽头”频域均衡方法在</w:t>
      </w:r>
      <w:r w:rsidR="009F4928" w:rsidRPr="009F4928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DHT-ACO-OFDM</w:t>
      </w:r>
      <w:r w:rsidR="009F4928" w:rsidRPr="009F4928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系统中所起的作用，与基于</w:t>
      </w:r>
      <w:r w:rsidR="009F4928" w:rsidRPr="009F4928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DFT</w:t>
      </w:r>
      <w:r w:rsidR="009F4928" w:rsidRPr="009F4928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的“单抽头”频域均衡在</w:t>
      </w:r>
      <w:r w:rsidR="009F4928" w:rsidRPr="009F4928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ACO-OFDM</w:t>
      </w:r>
      <w:r w:rsidR="009F4928" w:rsidRPr="009F4928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系统中的作用相当。尽管频域均衡方法能够有效抑制多径干扰，但“迫零”均衡会引入噪声放大，因此系统在多径信道中的误码率性能仍低于</w:t>
      </w:r>
      <w:r w:rsidR="009F4928" w:rsidRPr="009F4928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AWGN</w:t>
      </w:r>
      <w:r w:rsidR="009F4928" w:rsidRPr="009F4928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信道。在相同系统参数下，为达到与</w:t>
      </w:r>
      <w:r w:rsidR="009F4928" w:rsidRPr="009F4928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AWGN</w:t>
      </w:r>
      <w:r w:rsidR="009F4928" w:rsidRPr="009F4928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信道相同的误码率水平，多径信道中需要更高的信噪比。</w:t>
      </w:r>
    </w:p>
    <w:p w14:paraId="29A8D593" w14:textId="77777777" w:rsidR="00C676DB" w:rsidRPr="0081548C" w:rsidRDefault="00C676DB" w:rsidP="00C676DB">
      <w:pPr>
        <w:keepNext/>
        <w:spacing w:line="360" w:lineRule="auto"/>
        <w:jc w:val="center"/>
        <w:rPr>
          <w:rFonts w:cs="Times New Roman"/>
          <w:b w:val="0"/>
          <w:bCs w:val="0"/>
          <w:color w:val="000000" w:themeColor="text1"/>
          <w:sz w:val="21"/>
          <w:szCs w:val="22"/>
        </w:rPr>
      </w:pPr>
      <w:r w:rsidRPr="0081548C">
        <w:rPr>
          <w:rFonts w:cs="Times New Roman"/>
          <w:b w:val="0"/>
          <w:bCs w:val="0"/>
          <w:noProof/>
          <w:color w:val="000000" w:themeColor="text1"/>
        </w:rPr>
        <w:drawing>
          <wp:inline distT="0" distB="0" distL="0" distR="0" wp14:anchorId="1D3BC7F9" wp14:editId="19734FE9">
            <wp:extent cx="2833200" cy="2124000"/>
            <wp:effectExtent l="0" t="0" r="5715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9"/>
                    <pic:cNvPicPr>
                      <a:picLocks noChangeAspect="1" noChangeArrowheads="1"/>
                    </pic:cNvPicPr>
                  </pic:nvPicPr>
                  <pic:blipFill>
                    <a:blip r:embed="rId1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200" cy="21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16374D" w14:textId="3D5E9511" w:rsidR="00C676DB" w:rsidRPr="0081548C" w:rsidRDefault="00C676DB" w:rsidP="0099133E">
      <w:pPr>
        <w:spacing w:afterLines="50" w:after="120"/>
        <w:jc w:val="center"/>
        <w:rPr>
          <w:rFonts w:cs="Times New Roman"/>
          <w:bCs w:val="0"/>
          <w:color w:val="000000" w:themeColor="text1"/>
          <w:sz w:val="18"/>
        </w:rPr>
      </w:pPr>
      <w:bookmarkStart w:id="21" w:name="_Ref511025495"/>
      <w:r w:rsidRPr="0081548C">
        <w:rPr>
          <w:rFonts w:cs="Times New Roman" w:hint="eastAsia"/>
          <w:bCs w:val="0"/>
          <w:color w:val="000000" w:themeColor="text1"/>
          <w:sz w:val="18"/>
        </w:rPr>
        <w:t>图</w:t>
      </w:r>
      <w:bookmarkEnd w:id="21"/>
      <w:r w:rsidR="000548F6">
        <w:rPr>
          <w:rFonts w:cs="Times New Roman"/>
          <w:bCs w:val="0"/>
          <w:color w:val="000000" w:themeColor="text1"/>
          <w:sz w:val="18"/>
        </w:rPr>
        <w:t xml:space="preserve">3 </w:t>
      </w:r>
      <w:r w:rsidR="00AC7EA9">
        <w:rPr>
          <w:rFonts w:cs="Times New Roman"/>
          <w:bCs w:val="0"/>
          <w:color w:val="000000" w:themeColor="text1"/>
          <w:sz w:val="18"/>
        </w:rPr>
        <w:t xml:space="preserve"> </w:t>
      </w:r>
      <w:r w:rsidRPr="0081548C">
        <w:rPr>
          <w:rFonts w:cs="Times New Roman" w:hint="eastAsia"/>
          <w:bCs w:val="0"/>
          <w:color w:val="000000" w:themeColor="text1"/>
          <w:sz w:val="18"/>
        </w:rPr>
        <w:t>ACO-OFDM</w:t>
      </w:r>
      <w:r w:rsidRPr="0081548C">
        <w:rPr>
          <w:rFonts w:cs="Times New Roman" w:hint="eastAsia"/>
          <w:bCs w:val="0"/>
          <w:color w:val="000000" w:themeColor="text1"/>
          <w:sz w:val="18"/>
        </w:rPr>
        <w:t>与</w:t>
      </w:r>
      <w:r w:rsidRPr="0081548C">
        <w:rPr>
          <w:rFonts w:cs="Times New Roman" w:hint="eastAsia"/>
          <w:bCs w:val="0"/>
          <w:color w:val="000000" w:themeColor="text1"/>
          <w:sz w:val="18"/>
        </w:rPr>
        <w:t>DHT-ACO-OFDM</w:t>
      </w:r>
      <w:r w:rsidRPr="0081548C">
        <w:rPr>
          <w:rFonts w:cs="Times New Roman" w:hint="eastAsia"/>
          <w:bCs w:val="0"/>
          <w:color w:val="000000" w:themeColor="text1"/>
          <w:sz w:val="18"/>
        </w:rPr>
        <w:t>在</w:t>
      </w:r>
      <w:bookmarkStart w:id="22" w:name="OLE_LINK20"/>
      <w:bookmarkStart w:id="23" w:name="OLE_LINK21"/>
      <w:r w:rsidR="00460BEF" w:rsidRPr="0081548C">
        <w:rPr>
          <w:rFonts w:cs="Times New Roman" w:hint="eastAsia"/>
          <w:bCs w:val="0"/>
          <w:color w:val="000000" w:themeColor="text1"/>
          <w:sz w:val="18"/>
        </w:rPr>
        <w:t>低空</w:t>
      </w:r>
      <w:r w:rsidR="004A43F7">
        <w:rPr>
          <w:rFonts w:cs="Times New Roman" w:hint="eastAsia"/>
          <w:bCs w:val="0"/>
          <w:color w:val="000000" w:themeColor="text1"/>
          <w:sz w:val="18"/>
        </w:rPr>
        <w:t>UAV</w:t>
      </w:r>
      <w:r w:rsidR="00460BEF" w:rsidRPr="0081548C">
        <w:rPr>
          <w:rFonts w:cs="Times New Roman" w:hint="eastAsia"/>
          <w:bCs w:val="0"/>
          <w:color w:val="000000" w:themeColor="text1"/>
          <w:sz w:val="18"/>
        </w:rPr>
        <w:t>可见光</w:t>
      </w:r>
      <w:r w:rsidRPr="0081548C">
        <w:rPr>
          <w:rFonts w:cs="Times New Roman" w:hint="eastAsia"/>
          <w:bCs w:val="0"/>
          <w:color w:val="000000" w:themeColor="text1"/>
          <w:sz w:val="18"/>
        </w:rPr>
        <w:t>多径信道</w:t>
      </w:r>
      <w:bookmarkEnd w:id="22"/>
      <w:bookmarkEnd w:id="23"/>
      <w:r w:rsidRPr="0081548C">
        <w:rPr>
          <w:rFonts w:cs="Times New Roman" w:hint="eastAsia"/>
          <w:bCs w:val="0"/>
          <w:color w:val="000000" w:themeColor="text1"/>
          <w:sz w:val="18"/>
        </w:rPr>
        <w:t>的</w:t>
      </w:r>
      <w:r w:rsidRPr="0081548C">
        <w:rPr>
          <w:rFonts w:cs="Times New Roman" w:hint="eastAsia"/>
          <w:bCs w:val="0"/>
          <w:color w:val="000000" w:themeColor="text1"/>
          <w:sz w:val="18"/>
        </w:rPr>
        <w:t>BER</w:t>
      </w:r>
      <w:r w:rsidRPr="0081548C">
        <w:rPr>
          <w:rFonts w:cs="Times New Roman" w:hint="eastAsia"/>
          <w:bCs w:val="0"/>
          <w:color w:val="000000" w:themeColor="text1"/>
          <w:sz w:val="18"/>
        </w:rPr>
        <w:t>性能</w:t>
      </w:r>
    </w:p>
    <w:p w14:paraId="68546913" w14:textId="5AF4B0E3" w:rsidR="00C676DB" w:rsidRPr="007D620C" w:rsidRDefault="007D620C" w:rsidP="003B74AC">
      <w:pPr>
        <w:rPr>
          <w:rFonts w:cs="Times New Roman"/>
          <w:b w:val="0"/>
          <w:bCs w:val="0"/>
          <w:color w:val="000000" w:themeColor="text1"/>
          <w:sz w:val="21"/>
          <w:szCs w:val="21"/>
        </w:rPr>
      </w:pPr>
      <w:r w:rsidRPr="007D620C">
        <w:rPr>
          <w:rFonts w:cs="Times New Roman"/>
          <w:b w:val="0"/>
          <w:bCs w:val="0"/>
          <w:color w:val="000000" w:themeColor="text1"/>
          <w:sz w:val="21"/>
          <w:szCs w:val="21"/>
        </w:rPr>
        <w:t>2</w:t>
      </w:r>
      <w:r w:rsidRPr="007D620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）</w:t>
      </w:r>
      <w:r w:rsidR="00C676DB" w:rsidRPr="007D620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DCO-OFDM</w:t>
      </w:r>
      <w:r w:rsidR="00C676DB" w:rsidRPr="007D620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与</w:t>
      </w:r>
      <w:r w:rsidR="00C676DB" w:rsidRPr="007D620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DHT-DCO-OFDM</w:t>
      </w:r>
      <w:r w:rsidR="00C676DB" w:rsidRPr="007D620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的</w:t>
      </w:r>
      <w:r w:rsidR="00C676DB" w:rsidRPr="007D620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BER</w:t>
      </w:r>
      <w:r w:rsidR="00C676DB" w:rsidRPr="007D620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性能</w:t>
      </w:r>
    </w:p>
    <w:p w14:paraId="094FF185" w14:textId="43D9EAFF" w:rsidR="00C676DB" w:rsidRPr="0081548C" w:rsidRDefault="00522F06" w:rsidP="0099133E">
      <w:pPr>
        <w:ind w:firstLine="482"/>
        <w:rPr>
          <w:rFonts w:cs="Times New Roman"/>
          <w:b w:val="0"/>
          <w:bCs w:val="0"/>
          <w:color w:val="000000" w:themeColor="text1"/>
          <w:sz w:val="21"/>
          <w:szCs w:val="21"/>
        </w:rPr>
      </w:pP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图</w:t>
      </w:r>
      <w:r w:rsidR="000548F6">
        <w:rPr>
          <w:rFonts w:cs="Times New Roman"/>
          <w:b w:val="0"/>
          <w:bCs w:val="0"/>
          <w:color w:val="000000" w:themeColor="text1"/>
          <w:sz w:val="21"/>
          <w:szCs w:val="21"/>
        </w:rPr>
        <w:t>4</w:t>
      </w:r>
      <w:r w:rsidR="003B74A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为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在</w:t>
      </w:r>
      <w:r w:rsidR="0099133E" w:rsidRPr="0081548C">
        <w:rPr>
          <w:rFonts w:cs="Times New Roman"/>
          <w:b w:val="0"/>
          <w:bCs w:val="0"/>
          <w:color w:val="000000" w:themeColor="text1"/>
          <w:position w:val="-10"/>
          <w:sz w:val="21"/>
          <w:szCs w:val="21"/>
        </w:rPr>
        <w:object w:dxaOrig="320" w:dyaOrig="279" w14:anchorId="77CD56D0">
          <v:shape id="_x0000_i1111" type="#_x0000_t75" style="width:17.55pt;height:15.05pt" o:ole="">
            <v:imagedata r:id="rId187" o:title=""/>
          </v:shape>
          <o:OLEObject Type="Embed" ProgID="Equation.DSMT4" ShapeID="_x0000_i1111" DrawAspect="Content" ObjectID="_1830955289" r:id="rId188"/>
        </w:objec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为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13 dB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和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7 dB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时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DCO-OFDM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与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DHT-DCO-OFDM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系统在</w:t>
      </w:r>
      <w:r w:rsidR="00920D0A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低空</w:t>
      </w:r>
      <w:r w:rsidR="004A43F7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UAV</w:t>
      </w:r>
      <w:r w:rsidR="00920D0A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可见光多径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传输信道中的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BER</w:t>
      </w:r>
      <w:r w:rsidR="00C676DB"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性能曲线。</w:t>
      </w:r>
      <w:r w:rsidR="009F4928" w:rsidRPr="009F4928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与</w:t>
      </w:r>
      <w:r w:rsidR="009F4928" w:rsidRPr="009F4928">
        <w:rPr>
          <w:rFonts w:cs="Times New Roman"/>
          <w:b w:val="0"/>
          <w:bCs w:val="0"/>
          <w:color w:val="000000" w:themeColor="text1"/>
          <w:sz w:val="21"/>
          <w:szCs w:val="21"/>
        </w:rPr>
        <w:t>AWGN</w:t>
      </w:r>
      <w:r w:rsidR="009F4928" w:rsidRPr="009F4928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信道相比，多径信道中相同系统的误码率性能有所下降。例如，在</w:t>
      </w:r>
      <w:r w:rsidR="009F4928" w:rsidRPr="009F4928">
        <w:rPr>
          <w:rFonts w:cs="Times New Roman"/>
          <w:b w:val="0"/>
          <w:bCs w:val="0"/>
          <w:color w:val="000000" w:themeColor="text1"/>
          <w:sz w:val="21"/>
          <w:szCs w:val="21"/>
        </w:rPr>
        <w:t>AWGN</w:t>
      </w:r>
      <w:r w:rsidR="009F4928" w:rsidRPr="009F4928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信道中，采用</w:t>
      </w:r>
      <w:r w:rsidR="009F4928" w:rsidRPr="009F4928">
        <w:rPr>
          <w:rFonts w:cs="Times New Roman"/>
          <w:b w:val="0"/>
          <w:bCs w:val="0"/>
          <w:color w:val="000000" w:themeColor="text1"/>
          <w:sz w:val="21"/>
          <w:szCs w:val="21"/>
        </w:rPr>
        <w:t>32PAM</w:t>
      </w:r>
      <w:r w:rsidR="009F4928" w:rsidRPr="009F4928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调制的</w:t>
      </w:r>
      <w:r w:rsidR="009F4928" w:rsidRPr="009F4928">
        <w:rPr>
          <w:rFonts w:cs="Times New Roman"/>
          <w:b w:val="0"/>
          <w:bCs w:val="0"/>
          <w:color w:val="000000" w:themeColor="text1"/>
          <w:sz w:val="21"/>
          <w:szCs w:val="21"/>
        </w:rPr>
        <w:t>DHT-DCO-OFDM</w:t>
      </w:r>
      <w:r w:rsidR="009F4928" w:rsidRPr="009F4928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系统在约</w:t>
      </w:r>
      <w:r w:rsidR="009F4928" w:rsidRPr="009F4928">
        <w:rPr>
          <w:rFonts w:cs="Times New Roman"/>
          <w:b w:val="0"/>
          <w:bCs w:val="0"/>
          <w:color w:val="000000" w:themeColor="text1"/>
          <w:sz w:val="21"/>
          <w:szCs w:val="21"/>
        </w:rPr>
        <w:t>22.5 dB</w:t>
      </w:r>
      <w:r w:rsidR="009F4928" w:rsidRPr="009F4928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信噪比时可实现误码率</w:t>
      </w:r>
      <w:r w:rsidR="009F4928" w:rsidRPr="009F4928">
        <w:rPr>
          <w:rFonts w:cs="Times New Roman"/>
          <w:b w:val="0"/>
          <w:bCs w:val="0"/>
          <w:color w:val="000000" w:themeColor="text1"/>
          <w:sz w:val="21"/>
          <w:szCs w:val="21"/>
        </w:rPr>
        <w:t>10</w:t>
      </w:r>
      <w:r w:rsidR="009F4928" w:rsidRPr="009F4928">
        <w:rPr>
          <w:rFonts w:cs="Times New Roman"/>
          <w:b w:val="0"/>
          <w:bCs w:val="0"/>
          <w:color w:val="000000" w:themeColor="text1"/>
          <w:sz w:val="21"/>
          <w:szCs w:val="21"/>
          <w:vertAlign w:val="superscript"/>
        </w:rPr>
        <w:t>−5</w:t>
      </w:r>
      <w:r w:rsidR="009F4928" w:rsidRPr="009F4928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，而在多径信道中则需要约</w:t>
      </w:r>
      <w:r w:rsidR="009F4928" w:rsidRPr="009F4928">
        <w:rPr>
          <w:rFonts w:cs="Times New Roman"/>
          <w:b w:val="0"/>
          <w:bCs w:val="0"/>
          <w:color w:val="000000" w:themeColor="text1"/>
          <w:sz w:val="21"/>
          <w:szCs w:val="21"/>
        </w:rPr>
        <w:t>27 dB</w:t>
      </w:r>
      <w:r w:rsidR="009F4928" w:rsidRPr="009F4928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。与</w:t>
      </w:r>
      <w:r w:rsidR="009F4928" w:rsidRPr="009F4928">
        <w:rPr>
          <w:rFonts w:cs="Times New Roman"/>
          <w:b w:val="0"/>
          <w:bCs w:val="0"/>
          <w:color w:val="000000" w:themeColor="text1"/>
          <w:sz w:val="21"/>
          <w:szCs w:val="21"/>
        </w:rPr>
        <w:t>AWGN</w:t>
      </w:r>
      <w:r w:rsidR="009F4928" w:rsidRPr="009F4928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信道情况一致，当直流偏置较低（如</w:t>
      </w:r>
      <w:r w:rsidR="009F4928" w:rsidRPr="009F4928">
        <w:rPr>
          <w:rFonts w:cs="Times New Roman"/>
          <w:b w:val="0"/>
          <w:bCs w:val="0"/>
          <w:color w:val="000000" w:themeColor="text1"/>
          <w:sz w:val="21"/>
          <w:szCs w:val="21"/>
        </w:rPr>
        <w:t>7 dB</w:t>
      </w:r>
      <w:r w:rsidR="009F4928" w:rsidRPr="009F4928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）时，高阶调制系统会因限幅噪声影响而产生误码率平台效应。</w:t>
      </w:r>
    </w:p>
    <w:p w14:paraId="5AF13935" w14:textId="77777777" w:rsidR="00C676DB" w:rsidRPr="0081548C" w:rsidRDefault="00C676DB" w:rsidP="00C676DB">
      <w:pPr>
        <w:keepNext/>
        <w:spacing w:line="360" w:lineRule="auto"/>
        <w:jc w:val="center"/>
        <w:rPr>
          <w:rFonts w:cs="Times New Roman"/>
          <w:b w:val="0"/>
          <w:bCs w:val="0"/>
          <w:color w:val="000000" w:themeColor="text1"/>
          <w:sz w:val="21"/>
          <w:szCs w:val="22"/>
        </w:rPr>
      </w:pPr>
      <w:r w:rsidRPr="0081548C">
        <w:rPr>
          <w:rFonts w:cs="Times New Roman" w:hint="eastAsia"/>
          <w:b w:val="0"/>
          <w:bCs w:val="0"/>
          <w:noProof/>
          <w:color w:val="000000" w:themeColor="text1"/>
        </w:rPr>
        <w:lastRenderedPageBreak/>
        <w:drawing>
          <wp:inline distT="0" distB="0" distL="0" distR="0" wp14:anchorId="58F5910D" wp14:editId="5FCA985B">
            <wp:extent cx="2528888" cy="1895863"/>
            <wp:effectExtent l="0" t="0" r="5080" b="952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55"/>
                    <pic:cNvPicPr>
                      <a:picLocks noChangeAspect="1" noChangeArrowheads="1"/>
                    </pic:cNvPicPr>
                  </pic:nvPicPr>
                  <pic:blipFill>
                    <a:blip r:embed="rId1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762" cy="1901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438C" w:rsidRPr="0081548C">
        <w:rPr>
          <w:rFonts w:cs="Times New Roman" w:hint="eastAsia"/>
          <w:b w:val="0"/>
          <w:bCs w:val="0"/>
          <w:noProof/>
          <w:color w:val="000000" w:themeColor="text1"/>
        </w:rPr>
        <w:drawing>
          <wp:inline distT="0" distB="0" distL="0" distR="0" wp14:anchorId="7A43C5D4" wp14:editId="15095000">
            <wp:extent cx="2531653" cy="1898015"/>
            <wp:effectExtent l="0" t="0" r="2540" b="6985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89"/>
                    <pic:cNvPicPr>
                      <a:picLocks noChangeAspect="1" noChangeArrowheads="1"/>
                    </pic:cNvPicPr>
                  </pic:nvPicPr>
                  <pic:blipFill>
                    <a:blip r:embed="rId1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596" cy="1903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2C8170" w14:textId="77777777" w:rsidR="00F7438C" w:rsidRPr="0081548C" w:rsidRDefault="00F7438C" w:rsidP="00F7438C">
      <w:pPr>
        <w:keepNext/>
        <w:spacing w:line="360" w:lineRule="auto"/>
        <w:jc w:val="center"/>
        <w:rPr>
          <w:rFonts w:cs="Times New Roman"/>
          <w:b w:val="0"/>
          <w:bCs w:val="0"/>
          <w:color w:val="000000" w:themeColor="text1"/>
          <w:sz w:val="21"/>
          <w:szCs w:val="22"/>
        </w:rPr>
      </w:pPr>
      <w:r w:rsidRPr="0081548C">
        <w:rPr>
          <w:rFonts w:cs="Times New Roman" w:hint="eastAsia"/>
          <w:bCs w:val="0"/>
          <w:color w:val="000000" w:themeColor="text1"/>
          <w:sz w:val="18"/>
        </w:rPr>
        <w:t>（</w:t>
      </w:r>
      <w:r w:rsidRPr="0081548C">
        <w:rPr>
          <w:rFonts w:cs="Times New Roman" w:hint="eastAsia"/>
          <w:bCs w:val="0"/>
          <w:color w:val="000000" w:themeColor="text1"/>
          <w:sz w:val="18"/>
        </w:rPr>
        <w:t>a</w:t>
      </w:r>
      <w:r w:rsidRPr="0081548C">
        <w:rPr>
          <w:rFonts w:cs="Times New Roman" w:hint="eastAsia"/>
          <w:bCs w:val="0"/>
          <w:color w:val="000000" w:themeColor="text1"/>
          <w:sz w:val="18"/>
        </w:rPr>
        <w:t>）</w:t>
      </w:r>
      <w:r w:rsidRPr="0081548C">
        <w:rPr>
          <w:rFonts w:cs="Times New Roman"/>
          <w:bCs w:val="0"/>
          <w:color w:val="000000" w:themeColor="text1"/>
          <w:position w:val="-10"/>
          <w:sz w:val="18"/>
        </w:rPr>
        <w:object w:dxaOrig="920" w:dyaOrig="279" w14:anchorId="214EDEC0">
          <v:shape id="_x0000_i1112" type="#_x0000_t75" style="width:48.85pt;height:15.05pt" o:ole="">
            <v:imagedata r:id="rId191" o:title=""/>
          </v:shape>
          <o:OLEObject Type="Embed" ProgID="Equation.DSMT4" ShapeID="_x0000_i1112" DrawAspect="Content" ObjectID="_1830955290" r:id="rId192"/>
        </w:object>
      </w:r>
      <w:r w:rsidRPr="0081548C">
        <w:rPr>
          <w:rFonts w:cs="Times New Roman"/>
          <w:bCs w:val="0"/>
          <w:color w:val="000000" w:themeColor="text1"/>
          <w:sz w:val="18"/>
        </w:rPr>
        <w:t xml:space="preserve">                           </w:t>
      </w:r>
      <w:r w:rsidRPr="0081548C">
        <w:rPr>
          <w:rFonts w:cs="Times New Roman" w:hint="eastAsia"/>
          <w:bCs w:val="0"/>
          <w:color w:val="000000" w:themeColor="text1"/>
          <w:sz w:val="18"/>
        </w:rPr>
        <w:t>（</w:t>
      </w:r>
      <w:r w:rsidRPr="0081548C">
        <w:rPr>
          <w:rFonts w:cs="Times New Roman" w:hint="eastAsia"/>
          <w:bCs w:val="0"/>
          <w:color w:val="000000" w:themeColor="text1"/>
          <w:sz w:val="18"/>
        </w:rPr>
        <w:t>b</w:t>
      </w:r>
      <w:r w:rsidRPr="0081548C">
        <w:rPr>
          <w:rFonts w:cs="Times New Roman" w:hint="eastAsia"/>
          <w:bCs w:val="0"/>
          <w:color w:val="000000" w:themeColor="text1"/>
          <w:sz w:val="18"/>
        </w:rPr>
        <w:t>）</w:t>
      </w:r>
      <w:r w:rsidRPr="0081548C">
        <w:rPr>
          <w:rFonts w:cs="Times New Roman"/>
          <w:bCs w:val="0"/>
          <w:color w:val="000000" w:themeColor="text1"/>
          <w:position w:val="-10"/>
          <w:sz w:val="18"/>
        </w:rPr>
        <w:object w:dxaOrig="859" w:dyaOrig="279" w14:anchorId="69C441EA">
          <v:shape id="_x0000_i1113" type="#_x0000_t75" style="width:43.85pt;height:15.05pt" o:ole="">
            <v:imagedata r:id="rId193" o:title=""/>
          </v:shape>
          <o:OLEObject Type="Embed" ProgID="Equation.DSMT4" ShapeID="_x0000_i1113" DrawAspect="Content" ObjectID="_1830955291" r:id="rId194"/>
        </w:object>
      </w:r>
    </w:p>
    <w:p w14:paraId="0D6EA811" w14:textId="6C18455E" w:rsidR="00C676DB" w:rsidRPr="0081548C" w:rsidRDefault="00C676DB" w:rsidP="00C676DB">
      <w:pPr>
        <w:spacing w:afterLines="50" w:after="120"/>
        <w:jc w:val="center"/>
        <w:rPr>
          <w:rFonts w:cs="Times New Roman"/>
          <w:bCs w:val="0"/>
          <w:color w:val="000000" w:themeColor="text1"/>
          <w:sz w:val="18"/>
        </w:rPr>
      </w:pPr>
      <w:bookmarkStart w:id="24" w:name="_Ref510989691"/>
      <w:r w:rsidRPr="0081548C">
        <w:rPr>
          <w:rFonts w:cs="Times New Roman" w:hint="eastAsia"/>
          <w:bCs w:val="0"/>
          <w:color w:val="000000" w:themeColor="text1"/>
          <w:sz w:val="18"/>
        </w:rPr>
        <w:t>图</w:t>
      </w:r>
      <w:bookmarkEnd w:id="24"/>
      <w:r w:rsidR="000548F6">
        <w:rPr>
          <w:rFonts w:cs="Times New Roman"/>
          <w:bCs w:val="0"/>
          <w:color w:val="000000" w:themeColor="text1"/>
          <w:sz w:val="18"/>
        </w:rPr>
        <w:t xml:space="preserve">4 </w:t>
      </w:r>
      <w:r w:rsidRPr="0081548C">
        <w:rPr>
          <w:rFonts w:cs="Times New Roman" w:hint="eastAsia"/>
          <w:bCs w:val="0"/>
          <w:color w:val="000000" w:themeColor="text1"/>
          <w:sz w:val="18"/>
        </w:rPr>
        <w:t>DCO-OFDM</w:t>
      </w:r>
      <w:r w:rsidRPr="0081548C">
        <w:rPr>
          <w:rFonts w:cs="Times New Roman" w:hint="eastAsia"/>
          <w:bCs w:val="0"/>
          <w:color w:val="000000" w:themeColor="text1"/>
          <w:sz w:val="18"/>
        </w:rPr>
        <w:t>与</w:t>
      </w:r>
      <w:r w:rsidRPr="0081548C">
        <w:rPr>
          <w:rFonts w:cs="Times New Roman" w:hint="eastAsia"/>
          <w:bCs w:val="0"/>
          <w:color w:val="000000" w:themeColor="text1"/>
          <w:sz w:val="18"/>
        </w:rPr>
        <w:t>DHT-DCO-OFDM</w:t>
      </w:r>
      <w:r w:rsidRPr="0081548C">
        <w:rPr>
          <w:rFonts w:cs="Times New Roman" w:hint="eastAsia"/>
          <w:bCs w:val="0"/>
          <w:color w:val="000000" w:themeColor="text1"/>
          <w:sz w:val="18"/>
        </w:rPr>
        <w:t>在</w:t>
      </w:r>
      <w:r w:rsidR="007812DE" w:rsidRPr="0081548C">
        <w:rPr>
          <w:rFonts w:cs="Times New Roman" w:hint="eastAsia"/>
          <w:bCs w:val="0"/>
          <w:color w:val="000000" w:themeColor="text1"/>
          <w:sz w:val="18"/>
        </w:rPr>
        <w:t>低空</w:t>
      </w:r>
      <w:r w:rsidR="004A43F7">
        <w:rPr>
          <w:rFonts w:cs="Times New Roman" w:hint="eastAsia"/>
          <w:bCs w:val="0"/>
          <w:color w:val="000000" w:themeColor="text1"/>
          <w:sz w:val="18"/>
        </w:rPr>
        <w:t>UAV</w:t>
      </w:r>
      <w:r w:rsidR="007812DE" w:rsidRPr="0081548C">
        <w:rPr>
          <w:rFonts w:cs="Times New Roman" w:hint="eastAsia"/>
          <w:bCs w:val="0"/>
          <w:color w:val="000000" w:themeColor="text1"/>
          <w:sz w:val="18"/>
        </w:rPr>
        <w:t>可见光多径</w:t>
      </w:r>
      <w:r w:rsidRPr="0081548C">
        <w:rPr>
          <w:rFonts w:cs="Times New Roman" w:hint="eastAsia"/>
          <w:bCs w:val="0"/>
          <w:color w:val="000000" w:themeColor="text1"/>
          <w:sz w:val="18"/>
        </w:rPr>
        <w:t>信道的</w:t>
      </w:r>
      <w:r w:rsidRPr="0081548C">
        <w:rPr>
          <w:rFonts w:cs="Times New Roman" w:hint="eastAsia"/>
          <w:bCs w:val="0"/>
          <w:color w:val="000000" w:themeColor="text1"/>
          <w:sz w:val="18"/>
        </w:rPr>
        <w:t>BER</w:t>
      </w:r>
      <w:r w:rsidRPr="0081548C">
        <w:rPr>
          <w:rFonts w:cs="Times New Roman" w:hint="eastAsia"/>
          <w:bCs w:val="0"/>
          <w:color w:val="000000" w:themeColor="text1"/>
          <w:sz w:val="18"/>
        </w:rPr>
        <w:t>性能</w:t>
      </w:r>
    </w:p>
    <w:p w14:paraId="693249BF" w14:textId="2E1F6560" w:rsidR="00C676DB" w:rsidRPr="0081548C" w:rsidRDefault="007D620C" w:rsidP="002F1CC5">
      <w:pPr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>3.4.2</w:t>
      </w:r>
      <w:r w:rsidR="00C676DB" w:rsidRPr="0081548C">
        <w:rPr>
          <w:rFonts w:cs="Times New Roman" w:hint="eastAsia"/>
          <w:color w:val="000000" w:themeColor="text1"/>
        </w:rPr>
        <w:t xml:space="preserve"> ESE</w:t>
      </w:r>
      <w:r w:rsidR="00C676DB" w:rsidRPr="0081548C">
        <w:rPr>
          <w:rFonts w:cs="Times New Roman" w:hint="eastAsia"/>
          <w:color w:val="000000" w:themeColor="text1"/>
        </w:rPr>
        <w:t>性能</w:t>
      </w:r>
    </w:p>
    <w:p w14:paraId="49441FB8" w14:textId="2E9BF280" w:rsidR="00C676DB" w:rsidRPr="0081548C" w:rsidRDefault="00C676DB" w:rsidP="003B74AC">
      <w:pPr>
        <w:rPr>
          <w:rFonts w:cs="Times New Roman"/>
          <w:b w:val="0"/>
          <w:bCs w:val="0"/>
          <w:color w:val="000000" w:themeColor="text1"/>
          <w:sz w:val="21"/>
          <w:szCs w:val="21"/>
        </w:rPr>
      </w:pP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1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）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ACO-OFDM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与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DHT-ACO-OFDM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的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ESE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性能</w:t>
      </w:r>
    </w:p>
    <w:p w14:paraId="5581AEEF" w14:textId="6A8997C2" w:rsidR="00C676DB" w:rsidRPr="0081548C" w:rsidRDefault="005D0A02" w:rsidP="002F1CC5">
      <w:pPr>
        <w:ind w:firstLine="482"/>
        <w:rPr>
          <w:rFonts w:cs="Times New Roman"/>
          <w:b w:val="0"/>
          <w:bCs w:val="0"/>
          <w:color w:val="000000" w:themeColor="text1"/>
          <w:sz w:val="21"/>
          <w:szCs w:val="21"/>
        </w:rPr>
      </w:pP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图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5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为低空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UAV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可见光多径信道中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ACO-OFDM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与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DHT-ACO-OFDM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系统的有效频谱效率曲线。与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AWGN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信道相比，多径信道中相同参数系统需额外约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3 dB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的信噪比才能达到其最大有效频谱效率。例如，对于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BPSK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（等效于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4QAM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）调制系统，在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AWGN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信道中约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32 dB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时可达到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2.5 bit/s/Hz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的最大有效频谱效率，而在多径信道中则需要约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35 dB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。</w:t>
      </w:r>
    </w:p>
    <w:p w14:paraId="6B20DF89" w14:textId="77777777" w:rsidR="00C676DB" w:rsidRPr="0081548C" w:rsidRDefault="00C676DB" w:rsidP="00C676DB">
      <w:pPr>
        <w:keepNext/>
        <w:spacing w:line="360" w:lineRule="auto"/>
        <w:jc w:val="center"/>
        <w:rPr>
          <w:rFonts w:cs="Times New Roman"/>
          <w:b w:val="0"/>
          <w:bCs w:val="0"/>
          <w:color w:val="000000" w:themeColor="text1"/>
          <w:sz w:val="21"/>
          <w:szCs w:val="22"/>
        </w:rPr>
      </w:pPr>
      <w:r w:rsidRPr="0081548C">
        <w:rPr>
          <w:rFonts w:cs="Times New Roman"/>
          <w:b w:val="0"/>
          <w:bCs w:val="0"/>
          <w:noProof/>
          <w:color w:val="000000" w:themeColor="text1"/>
        </w:rPr>
        <w:drawing>
          <wp:inline distT="0" distB="0" distL="0" distR="0" wp14:anchorId="2921A9DE" wp14:editId="0B7E66CB">
            <wp:extent cx="2833200" cy="2124000"/>
            <wp:effectExtent l="0" t="0" r="5715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2"/>
                    <pic:cNvPicPr>
                      <a:picLocks noChangeAspect="1" noChangeArrowheads="1"/>
                    </pic:cNvPicPr>
                  </pic:nvPicPr>
                  <pic:blipFill>
                    <a:blip r:embed="rId1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200" cy="21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2C8D5E" w14:textId="078F472A" w:rsidR="00C676DB" w:rsidRPr="0081548C" w:rsidRDefault="00C676DB" w:rsidP="002F1CC5">
      <w:pPr>
        <w:spacing w:afterLines="50" w:after="120"/>
        <w:jc w:val="center"/>
        <w:rPr>
          <w:rFonts w:cs="Times New Roman"/>
          <w:bCs w:val="0"/>
          <w:color w:val="000000" w:themeColor="text1"/>
          <w:sz w:val="18"/>
        </w:rPr>
      </w:pPr>
      <w:bookmarkStart w:id="25" w:name="_Ref511025674"/>
      <w:r w:rsidRPr="0081548C">
        <w:rPr>
          <w:rFonts w:cs="Times New Roman" w:hint="eastAsia"/>
          <w:bCs w:val="0"/>
          <w:color w:val="000000" w:themeColor="text1"/>
          <w:sz w:val="18"/>
        </w:rPr>
        <w:t>图</w:t>
      </w:r>
      <w:bookmarkEnd w:id="25"/>
      <w:r w:rsidR="000548F6">
        <w:rPr>
          <w:rFonts w:cs="Times New Roman"/>
          <w:bCs w:val="0"/>
          <w:color w:val="000000" w:themeColor="text1"/>
          <w:sz w:val="18"/>
        </w:rPr>
        <w:t xml:space="preserve">5 </w:t>
      </w:r>
      <w:r w:rsidR="003B74AC">
        <w:rPr>
          <w:rFonts w:cs="Times New Roman"/>
          <w:bCs w:val="0"/>
          <w:color w:val="000000" w:themeColor="text1"/>
          <w:sz w:val="18"/>
        </w:rPr>
        <w:t xml:space="preserve"> </w:t>
      </w:r>
      <w:r w:rsidRPr="0081548C">
        <w:rPr>
          <w:rFonts w:cs="Times New Roman" w:hint="eastAsia"/>
          <w:bCs w:val="0"/>
          <w:color w:val="000000" w:themeColor="text1"/>
          <w:sz w:val="18"/>
        </w:rPr>
        <w:t>ACO-OFDM</w:t>
      </w:r>
      <w:r w:rsidRPr="0081548C">
        <w:rPr>
          <w:rFonts w:cs="Times New Roman" w:hint="eastAsia"/>
          <w:bCs w:val="0"/>
          <w:color w:val="000000" w:themeColor="text1"/>
          <w:sz w:val="18"/>
        </w:rPr>
        <w:t>与</w:t>
      </w:r>
      <w:r w:rsidRPr="0081548C">
        <w:rPr>
          <w:rFonts w:cs="Times New Roman" w:hint="eastAsia"/>
          <w:bCs w:val="0"/>
          <w:color w:val="000000" w:themeColor="text1"/>
          <w:sz w:val="18"/>
        </w:rPr>
        <w:t>DHT-ACO-OFDM</w:t>
      </w:r>
      <w:r w:rsidRPr="0081548C">
        <w:rPr>
          <w:rFonts w:cs="Times New Roman" w:hint="eastAsia"/>
          <w:bCs w:val="0"/>
          <w:color w:val="000000" w:themeColor="text1"/>
          <w:sz w:val="18"/>
        </w:rPr>
        <w:t>在</w:t>
      </w:r>
      <w:r w:rsidR="007812DE" w:rsidRPr="0081548C">
        <w:rPr>
          <w:rFonts w:cs="Times New Roman" w:hint="eastAsia"/>
          <w:bCs w:val="0"/>
          <w:color w:val="000000" w:themeColor="text1"/>
          <w:sz w:val="18"/>
        </w:rPr>
        <w:t>低空</w:t>
      </w:r>
      <w:r w:rsidR="004A43F7">
        <w:rPr>
          <w:rFonts w:cs="Times New Roman" w:hint="eastAsia"/>
          <w:bCs w:val="0"/>
          <w:color w:val="000000" w:themeColor="text1"/>
          <w:sz w:val="18"/>
        </w:rPr>
        <w:t>UAV</w:t>
      </w:r>
      <w:r w:rsidR="007812DE" w:rsidRPr="0081548C">
        <w:rPr>
          <w:rFonts w:cs="Times New Roman" w:hint="eastAsia"/>
          <w:bCs w:val="0"/>
          <w:color w:val="000000" w:themeColor="text1"/>
          <w:sz w:val="18"/>
        </w:rPr>
        <w:t>可见光多径信道</w:t>
      </w:r>
      <w:r w:rsidRPr="0081548C">
        <w:rPr>
          <w:rFonts w:cs="Times New Roman" w:hint="eastAsia"/>
          <w:bCs w:val="0"/>
          <w:color w:val="000000" w:themeColor="text1"/>
          <w:sz w:val="18"/>
        </w:rPr>
        <w:t>的</w:t>
      </w:r>
      <w:r w:rsidRPr="0081548C">
        <w:rPr>
          <w:rFonts w:cs="Times New Roman" w:hint="eastAsia"/>
          <w:bCs w:val="0"/>
          <w:color w:val="000000" w:themeColor="text1"/>
          <w:sz w:val="18"/>
        </w:rPr>
        <w:t>ESE</w:t>
      </w:r>
      <w:r w:rsidRPr="0081548C">
        <w:rPr>
          <w:rFonts w:cs="Times New Roman" w:hint="eastAsia"/>
          <w:bCs w:val="0"/>
          <w:color w:val="000000" w:themeColor="text1"/>
          <w:sz w:val="18"/>
        </w:rPr>
        <w:t>性能</w:t>
      </w:r>
    </w:p>
    <w:p w14:paraId="33384011" w14:textId="5E2D4CCD" w:rsidR="00C676DB" w:rsidRPr="0081548C" w:rsidRDefault="00C676DB" w:rsidP="003B74AC">
      <w:pPr>
        <w:rPr>
          <w:rFonts w:cs="Times New Roman"/>
          <w:b w:val="0"/>
          <w:bCs w:val="0"/>
          <w:color w:val="000000" w:themeColor="text1"/>
          <w:sz w:val="21"/>
          <w:szCs w:val="21"/>
        </w:rPr>
      </w:pP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2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）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DCO-OFDM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与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DHT-DCO-OFDM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的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ESE</w:t>
      </w:r>
      <w:r w:rsidRPr="0081548C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性能</w:t>
      </w:r>
    </w:p>
    <w:p w14:paraId="0FFE9BC1" w14:textId="0B43C754" w:rsidR="00C676DB" w:rsidRPr="0081548C" w:rsidRDefault="005D0A02" w:rsidP="002F1CC5">
      <w:pPr>
        <w:ind w:firstLine="482"/>
        <w:rPr>
          <w:rFonts w:cs="Times New Roman"/>
          <w:b w:val="0"/>
          <w:bCs w:val="0"/>
          <w:color w:val="000000" w:themeColor="text1"/>
          <w:sz w:val="21"/>
          <w:szCs w:val="21"/>
        </w:rPr>
      </w:pP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图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6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为直流偏置为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13 dB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和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7 dB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时，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DCO-OFDM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与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DHT-DCO-OFDM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系统在可见光多径信道中的有效频谱效率曲线。在图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6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（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a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）中，采用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BPSK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调制的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DHT-DCO-OFDM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系统需要约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27 dB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信噪比才能达到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1 bit/s/Hz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的最大有效频谱效率，而在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DCO-OFDM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的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AWGN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信道中仅需约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23 dB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。图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6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（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b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）显示，在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7 dB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直流偏置条件下，仅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BPSK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（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4QAM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）和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4PAM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（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16QAM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）调制系统能够达到最大有效频谱效率，这与图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3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所示的误码率性能一致，且达到最大有效频谱效率所需的信噪比显著高于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AWGN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信道中的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DCO-OFDM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系统。</w:t>
      </w:r>
    </w:p>
    <w:p w14:paraId="35A9EAD8" w14:textId="77777777" w:rsidR="00C676DB" w:rsidRPr="0081548C" w:rsidRDefault="00C676DB" w:rsidP="00C676DB">
      <w:pPr>
        <w:keepNext/>
        <w:spacing w:line="360" w:lineRule="auto"/>
        <w:jc w:val="center"/>
        <w:rPr>
          <w:rFonts w:cs="Times New Roman"/>
          <w:b w:val="0"/>
          <w:bCs w:val="0"/>
          <w:color w:val="000000" w:themeColor="text1"/>
          <w:sz w:val="21"/>
          <w:szCs w:val="22"/>
        </w:rPr>
      </w:pPr>
      <w:r w:rsidRPr="0081548C">
        <w:rPr>
          <w:rFonts w:cs="Times New Roman" w:hint="eastAsia"/>
          <w:b w:val="0"/>
          <w:bCs w:val="0"/>
          <w:noProof/>
          <w:color w:val="000000" w:themeColor="text1"/>
        </w:rPr>
        <w:lastRenderedPageBreak/>
        <w:drawing>
          <wp:inline distT="0" distB="0" distL="0" distR="0" wp14:anchorId="5327A6E5" wp14:editId="333A7762">
            <wp:extent cx="2565956" cy="1923733"/>
            <wp:effectExtent l="0" t="0" r="6350" b="63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23"/>
                    <pic:cNvPicPr>
                      <a:picLocks noChangeAspect="1" noChangeArrowheads="1"/>
                    </pic:cNvPicPr>
                  </pic:nvPicPr>
                  <pic:blipFill>
                    <a:blip r:embed="rId1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817" cy="1928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583A" w:rsidRPr="0081548C">
        <w:rPr>
          <w:rFonts w:cs="Times New Roman" w:hint="eastAsia"/>
          <w:b w:val="0"/>
          <w:bCs w:val="0"/>
          <w:noProof/>
          <w:color w:val="000000" w:themeColor="text1"/>
        </w:rPr>
        <w:drawing>
          <wp:inline distT="0" distB="0" distL="0" distR="0" wp14:anchorId="6502BC6C" wp14:editId="35036290">
            <wp:extent cx="2607880" cy="1955165"/>
            <wp:effectExtent l="0" t="0" r="2540" b="698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59"/>
                    <pic:cNvPicPr>
                      <a:picLocks noChangeAspect="1" noChangeArrowheads="1"/>
                    </pic:cNvPicPr>
                  </pic:nvPicPr>
                  <pic:blipFill>
                    <a:blip r:embed="rId1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365" cy="196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A32EFE" w14:textId="77777777" w:rsidR="0031583A" w:rsidRPr="0081548C" w:rsidRDefault="0031583A" w:rsidP="0031583A">
      <w:pPr>
        <w:keepNext/>
        <w:spacing w:line="360" w:lineRule="auto"/>
        <w:jc w:val="center"/>
        <w:rPr>
          <w:rFonts w:cs="Times New Roman"/>
          <w:b w:val="0"/>
          <w:bCs w:val="0"/>
          <w:color w:val="000000" w:themeColor="text1"/>
          <w:sz w:val="21"/>
          <w:szCs w:val="22"/>
        </w:rPr>
      </w:pPr>
      <w:r w:rsidRPr="0081548C">
        <w:rPr>
          <w:rFonts w:cs="Times New Roman" w:hint="eastAsia"/>
          <w:bCs w:val="0"/>
          <w:color w:val="000000" w:themeColor="text1"/>
          <w:sz w:val="18"/>
        </w:rPr>
        <w:t>（</w:t>
      </w:r>
      <w:r w:rsidRPr="0081548C">
        <w:rPr>
          <w:rFonts w:cs="Times New Roman" w:hint="eastAsia"/>
          <w:bCs w:val="0"/>
          <w:color w:val="000000" w:themeColor="text1"/>
          <w:sz w:val="18"/>
        </w:rPr>
        <w:t>a</w:t>
      </w:r>
      <w:r w:rsidRPr="0081548C">
        <w:rPr>
          <w:rFonts w:cs="Times New Roman" w:hint="eastAsia"/>
          <w:bCs w:val="0"/>
          <w:color w:val="000000" w:themeColor="text1"/>
          <w:sz w:val="18"/>
        </w:rPr>
        <w:t>）</w:t>
      </w:r>
      <w:r w:rsidRPr="0081548C">
        <w:rPr>
          <w:rFonts w:cs="Times New Roman"/>
          <w:bCs w:val="0"/>
          <w:color w:val="000000" w:themeColor="text1"/>
          <w:position w:val="-10"/>
          <w:sz w:val="18"/>
        </w:rPr>
        <w:object w:dxaOrig="920" w:dyaOrig="279" w14:anchorId="5DE8F44B">
          <v:shape id="_x0000_i1114" type="#_x0000_t75" style="width:48.85pt;height:15.05pt" o:ole="">
            <v:imagedata r:id="rId191" o:title=""/>
          </v:shape>
          <o:OLEObject Type="Embed" ProgID="Equation.DSMT4" ShapeID="_x0000_i1114" DrawAspect="Content" ObjectID="_1830955292" r:id="rId198"/>
        </w:object>
      </w:r>
      <w:r w:rsidRPr="0081548C">
        <w:rPr>
          <w:rFonts w:cs="Times New Roman"/>
          <w:bCs w:val="0"/>
          <w:color w:val="000000" w:themeColor="text1"/>
          <w:sz w:val="18"/>
        </w:rPr>
        <w:t xml:space="preserve">                           </w:t>
      </w:r>
      <w:r w:rsidRPr="0081548C">
        <w:rPr>
          <w:rFonts w:cs="Times New Roman" w:hint="eastAsia"/>
          <w:bCs w:val="0"/>
          <w:color w:val="000000" w:themeColor="text1"/>
          <w:sz w:val="18"/>
        </w:rPr>
        <w:t>（</w:t>
      </w:r>
      <w:r w:rsidRPr="0081548C">
        <w:rPr>
          <w:rFonts w:cs="Times New Roman" w:hint="eastAsia"/>
          <w:bCs w:val="0"/>
          <w:color w:val="000000" w:themeColor="text1"/>
          <w:sz w:val="18"/>
        </w:rPr>
        <w:t>b</w:t>
      </w:r>
      <w:r w:rsidRPr="0081548C">
        <w:rPr>
          <w:rFonts w:cs="Times New Roman" w:hint="eastAsia"/>
          <w:bCs w:val="0"/>
          <w:color w:val="000000" w:themeColor="text1"/>
          <w:sz w:val="18"/>
        </w:rPr>
        <w:t>）</w:t>
      </w:r>
      <w:r w:rsidRPr="0081548C">
        <w:rPr>
          <w:rFonts w:cs="Times New Roman"/>
          <w:bCs w:val="0"/>
          <w:color w:val="000000" w:themeColor="text1"/>
          <w:position w:val="-10"/>
          <w:sz w:val="18"/>
        </w:rPr>
        <w:object w:dxaOrig="859" w:dyaOrig="279" w14:anchorId="4CF0D41C">
          <v:shape id="_x0000_i1115" type="#_x0000_t75" style="width:43.85pt;height:15.05pt" o:ole="">
            <v:imagedata r:id="rId193" o:title=""/>
          </v:shape>
          <o:OLEObject Type="Embed" ProgID="Equation.DSMT4" ShapeID="_x0000_i1115" DrawAspect="Content" ObjectID="_1830955293" r:id="rId199"/>
        </w:object>
      </w:r>
    </w:p>
    <w:p w14:paraId="594EADE6" w14:textId="5B51E251" w:rsidR="00C676DB" w:rsidRPr="0081548C" w:rsidRDefault="00C676DB" w:rsidP="00C676DB">
      <w:pPr>
        <w:spacing w:afterLines="50" w:after="120"/>
        <w:jc w:val="center"/>
        <w:rPr>
          <w:rFonts w:cs="Times New Roman"/>
          <w:bCs w:val="0"/>
          <w:color w:val="000000" w:themeColor="text1"/>
          <w:sz w:val="18"/>
          <w:szCs w:val="18"/>
        </w:rPr>
      </w:pPr>
      <w:bookmarkStart w:id="26" w:name="_Ref510990365"/>
      <w:r w:rsidRPr="0081548C">
        <w:rPr>
          <w:rFonts w:cs="Times New Roman" w:hint="eastAsia"/>
          <w:bCs w:val="0"/>
          <w:color w:val="000000" w:themeColor="text1"/>
          <w:sz w:val="18"/>
          <w:szCs w:val="18"/>
        </w:rPr>
        <w:t>图</w:t>
      </w:r>
      <w:bookmarkEnd w:id="26"/>
      <w:r w:rsidR="000548F6">
        <w:rPr>
          <w:rFonts w:cs="Times New Roman"/>
          <w:bCs w:val="0"/>
          <w:color w:val="000000" w:themeColor="text1"/>
          <w:sz w:val="18"/>
          <w:szCs w:val="18"/>
        </w:rPr>
        <w:t xml:space="preserve">6 </w:t>
      </w:r>
      <w:r w:rsidR="003B74AC">
        <w:rPr>
          <w:rFonts w:cs="Times New Roman"/>
          <w:bCs w:val="0"/>
          <w:color w:val="000000" w:themeColor="text1"/>
          <w:sz w:val="18"/>
          <w:szCs w:val="18"/>
        </w:rPr>
        <w:t xml:space="preserve"> </w:t>
      </w:r>
      <w:r w:rsidRPr="0081548C">
        <w:rPr>
          <w:rFonts w:cs="Times New Roman" w:hint="eastAsia"/>
          <w:bCs w:val="0"/>
          <w:color w:val="000000" w:themeColor="text1"/>
          <w:sz w:val="18"/>
          <w:szCs w:val="18"/>
        </w:rPr>
        <w:t>DCO-OFDM</w:t>
      </w:r>
      <w:r w:rsidRPr="0081548C">
        <w:rPr>
          <w:rFonts w:cs="Times New Roman" w:hint="eastAsia"/>
          <w:bCs w:val="0"/>
          <w:color w:val="000000" w:themeColor="text1"/>
          <w:sz w:val="18"/>
          <w:szCs w:val="18"/>
        </w:rPr>
        <w:t>与</w:t>
      </w:r>
      <w:r w:rsidRPr="0081548C">
        <w:rPr>
          <w:rFonts w:cs="Times New Roman" w:hint="eastAsia"/>
          <w:bCs w:val="0"/>
          <w:color w:val="000000" w:themeColor="text1"/>
          <w:sz w:val="18"/>
          <w:szCs w:val="18"/>
        </w:rPr>
        <w:t>DHT-DCO-OFDM</w:t>
      </w:r>
      <w:r w:rsidRPr="0081548C">
        <w:rPr>
          <w:rFonts w:cs="Times New Roman" w:hint="eastAsia"/>
          <w:bCs w:val="0"/>
          <w:color w:val="000000" w:themeColor="text1"/>
          <w:sz w:val="18"/>
          <w:szCs w:val="18"/>
        </w:rPr>
        <w:t>在</w:t>
      </w:r>
      <w:r w:rsidR="007812DE" w:rsidRPr="0081548C">
        <w:rPr>
          <w:rFonts w:cs="Times New Roman" w:hint="eastAsia"/>
          <w:bCs w:val="0"/>
          <w:color w:val="000000" w:themeColor="text1"/>
          <w:sz w:val="18"/>
          <w:szCs w:val="18"/>
        </w:rPr>
        <w:t>低空</w:t>
      </w:r>
      <w:r w:rsidR="004A43F7">
        <w:rPr>
          <w:rFonts w:cs="Times New Roman" w:hint="eastAsia"/>
          <w:bCs w:val="0"/>
          <w:color w:val="000000" w:themeColor="text1"/>
          <w:sz w:val="18"/>
          <w:szCs w:val="18"/>
        </w:rPr>
        <w:t>UAV</w:t>
      </w:r>
      <w:r w:rsidR="007812DE" w:rsidRPr="0081548C">
        <w:rPr>
          <w:rFonts w:cs="Times New Roman" w:hint="eastAsia"/>
          <w:bCs w:val="0"/>
          <w:color w:val="000000" w:themeColor="text1"/>
          <w:sz w:val="18"/>
          <w:szCs w:val="18"/>
        </w:rPr>
        <w:t>可见光多径信道</w:t>
      </w:r>
      <w:r w:rsidRPr="0081548C">
        <w:rPr>
          <w:rFonts w:cs="Times New Roman" w:hint="eastAsia"/>
          <w:bCs w:val="0"/>
          <w:color w:val="000000" w:themeColor="text1"/>
          <w:sz w:val="18"/>
          <w:szCs w:val="18"/>
        </w:rPr>
        <w:t>的</w:t>
      </w:r>
      <w:r w:rsidRPr="0081548C">
        <w:rPr>
          <w:rFonts w:cs="Times New Roman" w:hint="eastAsia"/>
          <w:bCs w:val="0"/>
          <w:color w:val="000000" w:themeColor="text1"/>
          <w:sz w:val="18"/>
          <w:szCs w:val="18"/>
        </w:rPr>
        <w:t>ESE</w:t>
      </w:r>
      <w:r w:rsidR="0031583A" w:rsidRPr="0081548C">
        <w:rPr>
          <w:rFonts w:cs="Times New Roman" w:hint="eastAsia"/>
          <w:bCs w:val="0"/>
          <w:color w:val="000000" w:themeColor="text1"/>
          <w:sz w:val="18"/>
          <w:szCs w:val="18"/>
        </w:rPr>
        <w:t>性能</w:t>
      </w:r>
      <w:r w:rsidR="0031583A" w:rsidRPr="0081548C">
        <w:rPr>
          <w:rFonts w:cs="Times New Roman"/>
          <w:bCs w:val="0"/>
          <w:color w:val="000000" w:themeColor="text1"/>
          <w:sz w:val="18"/>
          <w:szCs w:val="18"/>
        </w:rPr>
        <w:t xml:space="preserve"> </w:t>
      </w:r>
    </w:p>
    <w:p w14:paraId="3A723269" w14:textId="77777777" w:rsidR="004428B9" w:rsidRPr="0081548C" w:rsidRDefault="004428B9">
      <w:pPr>
        <w:ind w:firstLineChars="200" w:firstLine="420"/>
        <w:rPr>
          <w:rFonts w:cs="Times New Roman"/>
          <w:b w:val="0"/>
          <w:bCs w:val="0"/>
          <w:color w:val="000000" w:themeColor="text1"/>
          <w:sz w:val="21"/>
          <w:szCs w:val="21"/>
        </w:rPr>
      </w:pPr>
    </w:p>
    <w:p w14:paraId="4A04C886" w14:textId="2EFE7F8F" w:rsidR="004428B9" w:rsidRPr="0081548C" w:rsidRDefault="0094340E">
      <w:pPr>
        <w:rPr>
          <w:color w:val="000000" w:themeColor="text1"/>
        </w:rPr>
      </w:pPr>
      <w:r>
        <w:rPr>
          <w:rFonts w:cs="Times New Roman"/>
          <w:color w:val="000000" w:themeColor="text1"/>
        </w:rPr>
        <w:t xml:space="preserve">4 </w:t>
      </w:r>
      <w:r w:rsidR="00CB06AE" w:rsidRPr="0081548C">
        <w:rPr>
          <w:rFonts w:hint="eastAsia"/>
          <w:color w:val="000000" w:themeColor="text1"/>
        </w:rPr>
        <w:t>结</w:t>
      </w:r>
      <w:r w:rsidR="003B74AC">
        <w:rPr>
          <w:rFonts w:hint="eastAsia"/>
          <w:color w:val="000000" w:themeColor="text1"/>
        </w:rPr>
        <w:t>束</w:t>
      </w:r>
      <w:r w:rsidR="003B74AC">
        <w:rPr>
          <w:color w:val="000000" w:themeColor="text1"/>
        </w:rPr>
        <w:t>语</w:t>
      </w:r>
    </w:p>
    <w:p w14:paraId="2AA46C18" w14:textId="06A966BB" w:rsidR="005D0A02" w:rsidRPr="005D0A02" w:rsidRDefault="005D0A02" w:rsidP="005D0A02">
      <w:pPr>
        <w:ind w:firstLineChars="200" w:firstLine="420"/>
        <w:rPr>
          <w:rFonts w:cs="Times New Roman"/>
          <w:b w:val="0"/>
          <w:bCs w:val="0"/>
          <w:color w:val="000000" w:themeColor="text1"/>
          <w:sz w:val="21"/>
          <w:szCs w:val="21"/>
        </w:rPr>
      </w:pP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低空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UAV-IoT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技术融合了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UAV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的高机动性与</w:t>
      </w:r>
      <w:r w:rsidR="00454FF3"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IoT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的泛在连接特性，具备覆盖广、速率高、可靠性强等优势，可支持低空巡检与飞行监控等任务，在智慧城市、精准农业及国防等领域具有广泛应用，为低空经济发展提供了关键技术支撑。</w:t>
      </w:r>
    </w:p>
    <w:p w14:paraId="39AB7D45" w14:textId="68C08089" w:rsidR="004428B9" w:rsidRPr="0081548C" w:rsidRDefault="005D0A02" w:rsidP="005D0A02">
      <w:pPr>
        <w:ind w:firstLineChars="200" w:firstLine="420"/>
        <w:rPr>
          <w:rFonts w:cs="Times New Roman"/>
          <w:b w:val="0"/>
          <w:bCs w:val="0"/>
          <w:color w:val="000000" w:themeColor="text1"/>
          <w:sz w:val="21"/>
          <w:szCs w:val="21"/>
        </w:rPr>
      </w:pP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本文针对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UAV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通信系统因射频资源受限而导致传输速率不足的问题，提出了一种基于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DHT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的实数域</w:t>
      </w:r>
      <w:r w:rsidR="00262B78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O-O</w:t>
      </w:r>
      <w:r w:rsidR="00262B78">
        <w:rPr>
          <w:rFonts w:cs="Times New Roman"/>
          <w:b w:val="0"/>
          <w:bCs w:val="0"/>
          <w:color w:val="000000" w:themeColor="text1"/>
          <w:sz w:val="21"/>
          <w:szCs w:val="21"/>
        </w:rPr>
        <w:t>FDM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系统，设计了系统架构与均衡方案，并推导了光域能量效率与有效频谱效率的理论表达式。通过在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AWGN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信道和低空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UAV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可见光多径信道中对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DHT-OFDM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系统进行误码率与有效频谱效率的仿真分析，并与传统</w:t>
      </w:r>
      <w:r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O-O</w:t>
      </w:r>
      <w:r>
        <w:rPr>
          <w:rFonts w:cs="Times New Roman"/>
          <w:b w:val="0"/>
          <w:bCs w:val="0"/>
          <w:color w:val="000000" w:themeColor="text1"/>
          <w:sz w:val="21"/>
          <w:szCs w:val="21"/>
        </w:rPr>
        <w:t>FDM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系统进行比较，结果表明：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DHT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通过消除厄米特对称约束，有效提升了系统频谱效率；此外，采用实数调制的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DHT-OFDM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系统与采用复数调制的传统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DFT-OFDM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系统在误码率与有效频谱效率方面性能相当。在实际系统中，为进一步提升频谱效率，</w:t>
      </w:r>
      <w:r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O-O</w:t>
      </w:r>
      <w:r>
        <w:rPr>
          <w:rFonts w:cs="Times New Roman"/>
          <w:b w:val="0"/>
          <w:bCs w:val="0"/>
          <w:color w:val="000000" w:themeColor="text1"/>
          <w:sz w:val="21"/>
          <w:szCs w:val="21"/>
        </w:rPr>
        <w:t>FDM</w:t>
      </w:r>
      <w:r w:rsidRPr="005D0A02">
        <w:rPr>
          <w:rFonts w:cs="Times New Roman" w:hint="eastAsia"/>
          <w:b w:val="0"/>
          <w:bCs w:val="0"/>
          <w:color w:val="000000" w:themeColor="text1"/>
          <w:sz w:val="21"/>
          <w:szCs w:val="21"/>
        </w:rPr>
        <w:t>还可与颜色键控等实数调制方案级联使用，从而进一步增强系统传输能力。</w:t>
      </w:r>
    </w:p>
    <w:p w14:paraId="08935780" w14:textId="77777777" w:rsidR="00957893" w:rsidRPr="0081548C" w:rsidRDefault="00957893">
      <w:pPr>
        <w:rPr>
          <w:rFonts w:cs="Times New Roman"/>
          <w:bCs w:val="0"/>
          <w:color w:val="000000" w:themeColor="text1"/>
          <w:sz w:val="21"/>
          <w:szCs w:val="21"/>
        </w:rPr>
      </w:pPr>
    </w:p>
    <w:p w14:paraId="17908CA4" w14:textId="57981193" w:rsidR="004428B9" w:rsidRPr="0081548C" w:rsidRDefault="00CB06AE">
      <w:pPr>
        <w:rPr>
          <w:color w:val="000000" w:themeColor="text1"/>
          <w:sz w:val="21"/>
          <w:szCs w:val="21"/>
        </w:rPr>
      </w:pPr>
      <w:r w:rsidRPr="0081548C">
        <w:rPr>
          <w:rFonts w:hint="eastAsia"/>
          <w:color w:val="000000" w:themeColor="text1"/>
          <w:sz w:val="21"/>
          <w:szCs w:val="21"/>
        </w:rPr>
        <w:t>参考文献</w:t>
      </w:r>
      <w:r w:rsidR="00523C4E">
        <w:rPr>
          <w:rFonts w:hint="eastAsia"/>
          <w:color w:val="000000" w:themeColor="text1"/>
          <w:sz w:val="21"/>
          <w:szCs w:val="21"/>
        </w:rPr>
        <w:t>：</w:t>
      </w:r>
    </w:p>
    <w:p w14:paraId="1F703075" w14:textId="342D38D7" w:rsidR="0048554F" w:rsidRPr="0081548C" w:rsidRDefault="00A71886" w:rsidP="0048554F">
      <w:pPr>
        <w:rPr>
          <w:b w:val="0"/>
          <w:bCs w:val="0"/>
          <w:color w:val="000000" w:themeColor="text1"/>
          <w:sz w:val="21"/>
          <w:szCs w:val="21"/>
        </w:rPr>
      </w:pPr>
      <w:r w:rsidRPr="0081548C">
        <w:rPr>
          <w:b w:val="0"/>
          <w:bCs w:val="0"/>
          <w:color w:val="000000" w:themeColor="text1"/>
          <w:sz w:val="21"/>
          <w:szCs w:val="21"/>
        </w:rPr>
        <w:t>[</w:t>
      </w:r>
      <w:r w:rsidRPr="0081548C">
        <w:rPr>
          <w:rFonts w:hint="eastAsia"/>
          <w:b w:val="0"/>
          <w:bCs w:val="0"/>
          <w:color w:val="000000" w:themeColor="text1"/>
          <w:sz w:val="21"/>
          <w:szCs w:val="21"/>
        </w:rPr>
        <w:t>1</w:t>
      </w:r>
      <w:r w:rsidR="00350DFC" w:rsidRPr="0081548C">
        <w:rPr>
          <w:b w:val="0"/>
          <w:bCs w:val="0"/>
          <w:color w:val="000000" w:themeColor="text1"/>
          <w:sz w:val="21"/>
          <w:szCs w:val="21"/>
        </w:rPr>
        <w:t>]</w:t>
      </w:r>
      <w:r w:rsidR="00350DFC" w:rsidRPr="0081548C">
        <w:rPr>
          <w:b w:val="0"/>
          <w:bCs w:val="0"/>
          <w:color w:val="000000" w:themeColor="text1"/>
          <w:sz w:val="21"/>
          <w:szCs w:val="21"/>
        </w:rPr>
        <w:tab/>
      </w:r>
      <w:r w:rsidR="00705AE2" w:rsidRPr="0081548C">
        <w:rPr>
          <w:b w:val="0"/>
          <w:bCs w:val="0"/>
          <w:color w:val="000000" w:themeColor="text1"/>
          <w:sz w:val="21"/>
          <w:szCs w:val="21"/>
        </w:rPr>
        <w:t>CAO X, YANG P, ALZENAD</w:t>
      </w:r>
      <w:r w:rsidR="00705AE2">
        <w:rPr>
          <w:b w:val="0"/>
          <w:bCs w:val="0"/>
          <w:color w:val="000000" w:themeColor="text1"/>
          <w:sz w:val="21"/>
          <w:szCs w:val="21"/>
        </w:rPr>
        <w:t xml:space="preserve"> M</w:t>
      </w:r>
      <w:r w:rsidRPr="0081548C">
        <w:rPr>
          <w:b w:val="0"/>
          <w:bCs w:val="0"/>
          <w:color w:val="000000" w:themeColor="text1"/>
          <w:sz w:val="21"/>
          <w:szCs w:val="21"/>
        </w:rPr>
        <w:t xml:space="preserve">, et al. Airborne communication networks: </w:t>
      </w:r>
      <w:r w:rsidR="00705AE2" w:rsidRPr="0081548C">
        <w:rPr>
          <w:b w:val="0"/>
          <w:bCs w:val="0"/>
          <w:color w:val="000000" w:themeColor="text1"/>
          <w:sz w:val="21"/>
          <w:szCs w:val="21"/>
        </w:rPr>
        <w:t>a</w:t>
      </w:r>
      <w:r w:rsidRPr="0081548C">
        <w:rPr>
          <w:b w:val="0"/>
          <w:bCs w:val="0"/>
          <w:color w:val="000000" w:themeColor="text1"/>
          <w:sz w:val="21"/>
          <w:szCs w:val="21"/>
        </w:rPr>
        <w:t xml:space="preserve"> survey[J]. </w:t>
      </w:r>
      <w:r w:rsidR="00350DFC" w:rsidRPr="0081548C">
        <w:rPr>
          <w:b w:val="0"/>
          <w:bCs w:val="0"/>
          <w:color w:val="000000" w:themeColor="text1"/>
          <w:sz w:val="21"/>
          <w:szCs w:val="21"/>
        </w:rPr>
        <w:t xml:space="preserve">IEEE Journal on Selected Areas in Communications, </w:t>
      </w:r>
      <w:r w:rsidRPr="0081548C">
        <w:rPr>
          <w:b w:val="0"/>
          <w:bCs w:val="0"/>
          <w:color w:val="000000" w:themeColor="text1"/>
          <w:sz w:val="21"/>
          <w:szCs w:val="21"/>
        </w:rPr>
        <w:t>2018, 36</w:t>
      </w:r>
      <w:r w:rsidR="001C7678">
        <w:rPr>
          <w:b w:val="0"/>
          <w:bCs w:val="0"/>
          <w:color w:val="000000" w:themeColor="text1"/>
          <w:sz w:val="21"/>
          <w:szCs w:val="21"/>
        </w:rPr>
        <w:t>（</w:t>
      </w:r>
      <w:r w:rsidRPr="0081548C">
        <w:rPr>
          <w:b w:val="0"/>
          <w:bCs w:val="0"/>
          <w:color w:val="000000" w:themeColor="text1"/>
          <w:sz w:val="21"/>
          <w:szCs w:val="21"/>
        </w:rPr>
        <w:t>9</w:t>
      </w:r>
      <w:r w:rsidR="001C7678">
        <w:rPr>
          <w:b w:val="0"/>
          <w:bCs w:val="0"/>
          <w:color w:val="000000" w:themeColor="text1"/>
          <w:sz w:val="21"/>
          <w:szCs w:val="21"/>
        </w:rPr>
        <w:t>）</w:t>
      </w:r>
      <w:r w:rsidRPr="0081548C">
        <w:rPr>
          <w:b w:val="0"/>
          <w:bCs w:val="0"/>
          <w:color w:val="000000" w:themeColor="text1"/>
          <w:sz w:val="21"/>
          <w:szCs w:val="21"/>
        </w:rPr>
        <w:t>: 1907-1926.</w:t>
      </w:r>
    </w:p>
    <w:p w14:paraId="2DFFCEA3" w14:textId="29BD31A4" w:rsidR="00350DFC" w:rsidRPr="0081548C" w:rsidRDefault="00350DFC" w:rsidP="0048554F">
      <w:pPr>
        <w:rPr>
          <w:b w:val="0"/>
          <w:bCs w:val="0"/>
          <w:color w:val="000000" w:themeColor="text1"/>
          <w:sz w:val="21"/>
          <w:szCs w:val="21"/>
        </w:rPr>
      </w:pPr>
      <w:r w:rsidRPr="0081548C">
        <w:rPr>
          <w:b w:val="0"/>
          <w:bCs w:val="0"/>
          <w:color w:val="000000" w:themeColor="text1"/>
          <w:sz w:val="21"/>
          <w:szCs w:val="21"/>
        </w:rPr>
        <w:t xml:space="preserve">[2]  </w:t>
      </w:r>
      <w:r w:rsidR="002E1A78" w:rsidRPr="0081548C">
        <w:rPr>
          <w:b w:val="0"/>
          <w:bCs w:val="0"/>
          <w:color w:val="000000" w:themeColor="text1"/>
          <w:sz w:val="21"/>
          <w:szCs w:val="21"/>
        </w:rPr>
        <w:t xml:space="preserve">WU </w:t>
      </w:r>
      <w:r w:rsidR="005B078C" w:rsidRPr="0081548C">
        <w:rPr>
          <w:rFonts w:hint="eastAsia"/>
          <w:b w:val="0"/>
          <w:bCs w:val="0"/>
          <w:color w:val="000000" w:themeColor="text1"/>
          <w:sz w:val="21"/>
          <w:szCs w:val="21"/>
        </w:rPr>
        <w:t>J</w:t>
      </w:r>
      <w:r w:rsidR="00166AE2">
        <w:rPr>
          <w:b w:val="0"/>
          <w:bCs w:val="0"/>
          <w:color w:val="000000" w:themeColor="text1"/>
          <w:sz w:val="21"/>
          <w:szCs w:val="21"/>
        </w:rPr>
        <w:t>, ZHANG P, HUANG Y,</w:t>
      </w:r>
      <w:r w:rsidR="005B078C" w:rsidRPr="0081548C">
        <w:rPr>
          <w:b w:val="0"/>
          <w:bCs w:val="0"/>
          <w:color w:val="000000" w:themeColor="text1"/>
          <w:sz w:val="21"/>
          <w:szCs w:val="21"/>
        </w:rPr>
        <w:t xml:space="preserve"> </w:t>
      </w:r>
      <w:r w:rsidRPr="0081548C">
        <w:rPr>
          <w:b w:val="0"/>
          <w:bCs w:val="0"/>
          <w:color w:val="000000" w:themeColor="text1"/>
          <w:sz w:val="21"/>
          <w:szCs w:val="21"/>
        </w:rPr>
        <w:t>et al.</w:t>
      </w:r>
      <w:r w:rsidR="005B078C" w:rsidRPr="0081548C">
        <w:rPr>
          <w:b w:val="0"/>
          <w:bCs w:val="0"/>
          <w:color w:val="000000" w:themeColor="text1"/>
          <w:sz w:val="21"/>
          <w:szCs w:val="21"/>
        </w:rPr>
        <w:t xml:space="preserve"> </w:t>
      </w:r>
      <w:r w:rsidRPr="0081548C">
        <w:rPr>
          <w:b w:val="0"/>
          <w:bCs w:val="0"/>
          <w:color w:val="000000" w:themeColor="text1"/>
          <w:sz w:val="21"/>
          <w:szCs w:val="21"/>
        </w:rPr>
        <w:t>Exploring</w:t>
      </w:r>
      <w:r w:rsidR="00166AE2" w:rsidRPr="0081548C">
        <w:rPr>
          <w:b w:val="0"/>
          <w:bCs w:val="0"/>
          <w:color w:val="000000" w:themeColor="text1"/>
          <w:sz w:val="21"/>
          <w:szCs w:val="21"/>
        </w:rPr>
        <w:t xml:space="preserve"> the potential of utilizing nonline-of-sight channels for networking in visible light communicat</w:t>
      </w:r>
      <w:r w:rsidR="005B078C" w:rsidRPr="0081548C">
        <w:rPr>
          <w:b w:val="0"/>
          <w:bCs w:val="0"/>
          <w:color w:val="000000" w:themeColor="text1"/>
          <w:sz w:val="21"/>
          <w:szCs w:val="21"/>
        </w:rPr>
        <w:t>ion[J].</w:t>
      </w:r>
      <w:r w:rsidRPr="0081548C">
        <w:rPr>
          <w:b w:val="0"/>
          <w:bCs w:val="0"/>
          <w:color w:val="000000" w:themeColor="text1"/>
          <w:sz w:val="21"/>
          <w:szCs w:val="21"/>
        </w:rPr>
        <w:t xml:space="preserve"> IEEE Internet of Things Journal, 2025, 12</w:t>
      </w:r>
      <w:r w:rsidR="001C7678">
        <w:rPr>
          <w:b w:val="0"/>
          <w:bCs w:val="0"/>
          <w:color w:val="000000" w:themeColor="text1"/>
          <w:sz w:val="21"/>
          <w:szCs w:val="21"/>
        </w:rPr>
        <w:t>（</w:t>
      </w:r>
      <w:r w:rsidRPr="0081548C">
        <w:rPr>
          <w:b w:val="0"/>
          <w:bCs w:val="0"/>
          <w:color w:val="000000" w:themeColor="text1"/>
          <w:sz w:val="21"/>
          <w:szCs w:val="21"/>
        </w:rPr>
        <w:t>15</w:t>
      </w:r>
      <w:r w:rsidR="001C7678">
        <w:rPr>
          <w:b w:val="0"/>
          <w:bCs w:val="0"/>
          <w:color w:val="000000" w:themeColor="text1"/>
          <w:sz w:val="21"/>
          <w:szCs w:val="21"/>
        </w:rPr>
        <w:t>）</w:t>
      </w:r>
      <w:r w:rsidRPr="0081548C">
        <w:rPr>
          <w:b w:val="0"/>
          <w:bCs w:val="0"/>
          <w:color w:val="000000" w:themeColor="text1"/>
          <w:sz w:val="21"/>
          <w:szCs w:val="21"/>
        </w:rPr>
        <w:t>: 31723-31736.</w:t>
      </w:r>
    </w:p>
    <w:p w14:paraId="49A7020B" w14:textId="3234128F" w:rsidR="005B078C" w:rsidRPr="0081548C" w:rsidRDefault="0048554F" w:rsidP="0048554F">
      <w:pPr>
        <w:rPr>
          <w:b w:val="0"/>
          <w:bCs w:val="0"/>
          <w:color w:val="000000" w:themeColor="text1"/>
          <w:sz w:val="21"/>
          <w:szCs w:val="21"/>
        </w:rPr>
      </w:pPr>
      <w:r w:rsidRPr="0081548C">
        <w:rPr>
          <w:b w:val="0"/>
          <w:bCs w:val="0"/>
          <w:color w:val="000000" w:themeColor="text1"/>
          <w:sz w:val="21"/>
          <w:szCs w:val="21"/>
        </w:rPr>
        <w:t>[</w:t>
      </w:r>
      <w:r w:rsidR="005B078C" w:rsidRPr="0081548C">
        <w:rPr>
          <w:b w:val="0"/>
          <w:bCs w:val="0"/>
          <w:color w:val="000000" w:themeColor="text1"/>
          <w:sz w:val="21"/>
          <w:szCs w:val="21"/>
        </w:rPr>
        <w:t>3</w:t>
      </w:r>
      <w:r w:rsidRPr="0081548C">
        <w:rPr>
          <w:b w:val="0"/>
          <w:bCs w:val="0"/>
          <w:color w:val="000000" w:themeColor="text1"/>
          <w:sz w:val="21"/>
          <w:szCs w:val="21"/>
        </w:rPr>
        <w:t>]</w:t>
      </w:r>
      <w:r w:rsidRPr="0081548C">
        <w:rPr>
          <w:b w:val="0"/>
          <w:bCs w:val="0"/>
          <w:color w:val="000000" w:themeColor="text1"/>
          <w:sz w:val="21"/>
          <w:szCs w:val="21"/>
        </w:rPr>
        <w:tab/>
      </w:r>
      <w:r w:rsidR="002E1A78" w:rsidRPr="0081548C">
        <w:rPr>
          <w:b w:val="0"/>
          <w:bCs w:val="0"/>
          <w:color w:val="000000" w:themeColor="text1"/>
          <w:sz w:val="21"/>
          <w:szCs w:val="21"/>
        </w:rPr>
        <w:t>LIU Y, SHENG C, WANG</w:t>
      </w:r>
      <w:r w:rsidR="005B078C" w:rsidRPr="0081548C">
        <w:rPr>
          <w:b w:val="0"/>
          <w:bCs w:val="0"/>
          <w:color w:val="000000" w:themeColor="text1"/>
          <w:sz w:val="21"/>
          <w:szCs w:val="21"/>
        </w:rPr>
        <w:t xml:space="preserve"> Y, </w:t>
      </w:r>
      <w:r w:rsidR="002E1A78">
        <w:rPr>
          <w:b w:val="0"/>
          <w:bCs w:val="0"/>
          <w:color w:val="000000" w:themeColor="text1"/>
          <w:sz w:val="21"/>
          <w:szCs w:val="21"/>
        </w:rPr>
        <w:t>et al</w:t>
      </w:r>
      <w:r w:rsidR="005B078C" w:rsidRPr="0081548C">
        <w:rPr>
          <w:b w:val="0"/>
          <w:bCs w:val="0"/>
          <w:color w:val="000000" w:themeColor="text1"/>
          <w:sz w:val="21"/>
          <w:szCs w:val="21"/>
        </w:rPr>
        <w:t>. Real</w:t>
      </w:r>
      <w:r w:rsidR="002E1A78" w:rsidRPr="0081548C">
        <w:rPr>
          <w:b w:val="0"/>
          <w:bCs w:val="0"/>
          <w:color w:val="000000" w:themeColor="text1"/>
          <w:sz w:val="21"/>
          <w:szCs w:val="21"/>
        </w:rPr>
        <w:t>-valued precoding-ena</w:t>
      </w:r>
      <w:r w:rsidR="005B078C" w:rsidRPr="0081548C">
        <w:rPr>
          <w:b w:val="0"/>
          <w:bCs w:val="0"/>
          <w:color w:val="000000" w:themeColor="text1"/>
          <w:sz w:val="21"/>
          <w:szCs w:val="21"/>
        </w:rPr>
        <w:t xml:space="preserve">bled ACHO-FBMC for </w:t>
      </w:r>
      <w:r w:rsidR="002E1A78" w:rsidRPr="0081548C">
        <w:rPr>
          <w:b w:val="0"/>
          <w:bCs w:val="0"/>
          <w:color w:val="000000" w:themeColor="text1"/>
          <w:sz w:val="21"/>
          <w:szCs w:val="21"/>
        </w:rPr>
        <w:t>band-limited visible light communicatio</w:t>
      </w:r>
      <w:r w:rsidR="005B078C" w:rsidRPr="0081548C">
        <w:rPr>
          <w:b w:val="0"/>
          <w:bCs w:val="0"/>
          <w:color w:val="000000" w:themeColor="text1"/>
          <w:sz w:val="21"/>
          <w:szCs w:val="21"/>
        </w:rPr>
        <w:t>ns</w:t>
      </w:r>
      <w:r w:rsidR="00455E9E" w:rsidRPr="0081548C">
        <w:rPr>
          <w:b w:val="0"/>
          <w:bCs w:val="0"/>
          <w:color w:val="000000" w:themeColor="text1"/>
          <w:sz w:val="21"/>
          <w:szCs w:val="21"/>
        </w:rPr>
        <w:t>[J]</w:t>
      </w:r>
      <w:r w:rsidR="005B078C" w:rsidRPr="0081548C">
        <w:rPr>
          <w:b w:val="0"/>
          <w:bCs w:val="0"/>
          <w:color w:val="000000" w:themeColor="text1"/>
          <w:sz w:val="21"/>
          <w:szCs w:val="21"/>
        </w:rPr>
        <w:t>. IEEE Photonics Technology Letters, 2025, 37</w:t>
      </w:r>
      <w:r w:rsidR="001C7678">
        <w:rPr>
          <w:b w:val="0"/>
          <w:bCs w:val="0"/>
          <w:color w:val="000000" w:themeColor="text1"/>
          <w:sz w:val="21"/>
          <w:szCs w:val="21"/>
        </w:rPr>
        <w:t>（</w:t>
      </w:r>
      <w:r w:rsidR="005B078C" w:rsidRPr="0081548C">
        <w:rPr>
          <w:b w:val="0"/>
          <w:bCs w:val="0"/>
          <w:color w:val="000000" w:themeColor="text1"/>
          <w:sz w:val="21"/>
          <w:szCs w:val="21"/>
        </w:rPr>
        <w:t>10</w:t>
      </w:r>
      <w:r w:rsidR="001C7678">
        <w:rPr>
          <w:b w:val="0"/>
          <w:bCs w:val="0"/>
          <w:color w:val="000000" w:themeColor="text1"/>
          <w:sz w:val="21"/>
          <w:szCs w:val="21"/>
        </w:rPr>
        <w:t>）</w:t>
      </w:r>
      <w:r w:rsidR="005B078C" w:rsidRPr="0081548C">
        <w:rPr>
          <w:b w:val="0"/>
          <w:bCs w:val="0"/>
          <w:color w:val="000000" w:themeColor="text1"/>
          <w:sz w:val="21"/>
          <w:szCs w:val="21"/>
        </w:rPr>
        <w:t xml:space="preserve">: 595-598. </w:t>
      </w:r>
    </w:p>
    <w:p w14:paraId="27063262" w14:textId="0E011960" w:rsidR="00455E9E" w:rsidRPr="0081548C" w:rsidRDefault="00455E9E" w:rsidP="004E3B00">
      <w:pPr>
        <w:rPr>
          <w:b w:val="0"/>
          <w:bCs w:val="0"/>
          <w:color w:val="000000" w:themeColor="text1"/>
          <w:sz w:val="21"/>
          <w:szCs w:val="21"/>
        </w:rPr>
      </w:pPr>
      <w:r w:rsidRPr="0081548C">
        <w:rPr>
          <w:b w:val="0"/>
          <w:bCs w:val="0"/>
          <w:color w:val="000000" w:themeColor="text1"/>
          <w:sz w:val="21"/>
          <w:szCs w:val="21"/>
        </w:rPr>
        <w:t>[4</w:t>
      </w:r>
      <w:r w:rsidR="0048554F" w:rsidRPr="0081548C">
        <w:rPr>
          <w:b w:val="0"/>
          <w:bCs w:val="0"/>
          <w:color w:val="000000" w:themeColor="text1"/>
          <w:sz w:val="21"/>
          <w:szCs w:val="21"/>
        </w:rPr>
        <w:t>]</w:t>
      </w:r>
      <w:r w:rsidR="0048554F" w:rsidRPr="0081548C">
        <w:rPr>
          <w:b w:val="0"/>
          <w:bCs w:val="0"/>
          <w:color w:val="000000" w:themeColor="text1"/>
          <w:sz w:val="21"/>
          <w:szCs w:val="21"/>
        </w:rPr>
        <w:tab/>
      </w:r>
      <w:r w:rsidR="004E3B00">
        <w:rPr>
          <w:b w:val="0"/>
          <w:bCs w:val="0"/>
          <w:color w:val="000000" w:themeColor="text1"/>
          <w:sz w:val="21"/>
          <w:szCs w:val="21"/>
        </w:rPr>
        <w:t xml:space="preserve">QIU J, WANG J, LIAN J, TIAN L, ZHENG K,LI B, ZHU G, ZHOU Q, </w:t>
      </w:r>
      <w:r w:rsidRPr="0081548C">
        <w:rPr>
          <w:b w:val="0"/>
          <w:bCs w:val="0"/>
          <w:color w:val="000000" w:themeColor="text1"/>
          <w:sz w:val="21"/>
          <w:szCs w:val="21"/>
        </w:rPr>
        <w:t>Clipping Distortion Analysis for DFT-Precoded Visible Light Communication OFDM Systems With Dimming Control[J]. IEEE Internet of Things Journal, 2024, 11</w:t>
      </w:r>
      <w:r w:rsidR="001C7678">
        <w:rPr>
          <w:b w:val="0"/>
          <w:bCs w:val="0"/>
          <w:color w:val="000000" w:themeColor="text1"/>
          <w:sz w:val="21"/>
          <w:szCs w:val="21"/>
        </w:rPr>
        <w:t>（</w:t>
      </w:r>
      <w:r w:rsidRPr="0081548C">
        <w:rPr>
          <w:b w:val="0"/>
          <w:bCs w:val="0"/>
          <w:color w:val="000000" w:themeColor="text1"/>
          <w:sz w:val="21"/>
          <w:szCs w:val="21"/>
        </w:rPr>
        <w:t>22</w:t>
      </w:r>
      <w:r w:rsidR="001C7678">
        <w:rPr>
          <w:b w:val="0"/>
          <w:bCs w:val="0"/>
          <w:color w:val="000000" w:themeColor="text1"/>
          <w:sz w:val="21"/>
          <w:szCs w:val="21"/>
        </w:rPr>
        <w:t>）</w:t>
      </w:r>
      <w:r w:rsidRPr="0081548C">
        <w:rPr>
          <w:b w:val="0"/>
          <w:bCs w:val="0"/>
          <w:color w:val="000000" w:themeColor="text1"/>
          <w:sz w:val="21"/>
          <w:szCs w:val="21"/>
        </w:rPr>
        <w:t>: 37246-37256</w:t>
      </w:r>
      <w:r w:rsidRPr="0081548C">
        <w:rPr>
          <w:rFonts w:hint="eastAsia"/>
          <w:b w:val="0"/>
          <w:bCs w:val="0"/>
          <w:color w:val="000000" w:themeColor="text1"/>
          <w:sz w:val="21"/>
          <w:szCs w:val="21"/>
        </w:rPr>
        <w:t>.</w:t>
      </w:r>
      <w:r w:rsidRPr="0081548C">
        <w:rPr>
          <w:b w:val="0"/>
          <w:bCs w:val="0"/>
          <w:color w:val="000000" w:themeColor="text1"/>
          <w:sz w:val="21"/>
          <w:szCs w:val="21"/>
        </w:rPr>
        <w:t xml:space="preserve"> </w:t>
      </w:r>
    </w:p>
    <w:p w14:paraId="33C7953F" w14:textId="1CF3C2C9" w:rsidR="00CC3D99" w:rsidRPr="0081548C" w:rsidRDefault="00455E9E" w:rsidP="00CC3D99">
      <w:pPr>
        <w:rPr>
          <w:b w:val="0"/>
          <w:bCs w:val="0"/>
          <w:color w:val="000000" w:themeColor="text1"/>
          <w:sz w:val="21"/>
          <w:szCs w:val="21"/>
        </w:rPr>
      </w:pPr>
      <w:r w:rsidRPr="0081548C">
        <w:rPr>
          <w:b w:val="0"/>
          <w:bCs w:val="0"/>
          <w:color w:val="000000" w:themeColor="text1"/>
          <w:sz w:val="21"/>
          <w:szCs w:val="21"/>
        </w:rPr>
        <w:t>[5</w:t>
      </w:r>
      <w:r w:rsidR="00CC3D99" w:rsidRPr="0081548C">
        <w:rPr>
          <w:b w:val="0"/>
          <w:bCs w:val="0"/>
          <w:color w:val="000000" w:themeColor="text1"/>
          <w:sz w:val="21"/>
          <w:szCs w:val="21"/>
        </w:rPr>
        <w:t>]</w:t>
      </w:r>
      <w:r w:rsidR="00CC3D99" w:rsidRPr="0081548C">
        <w:rPr>
          <w:b w:val="0"/>
          <w:bCs w:val="0"/>
          <w:color w:val="000000" w:themeColor="text1"/>
          <w:sz w:val="21"/>
          <w:szCs w:val="21"/>
        </w:rPr>
        <w:tab/>
      </w:r>
      <w:r w:rsidR="00AE2352" w:rsidRPr="0081548C">
        <w:rPr>
          <w:b w:val="0"/>
          <w:bCs w:val="0"/>
          <w:color w:val="000000" w:themeColor="text1"/>
          <w:sz w:val="21"/>
          <w:szCs w:val="21"/>
        </w:rPr>
        <w:t>CARRUTHERS J B, KAHN J</w:t>
      </w:r>
      <w:r w:rsidR="00CC3D99" w:rsidRPr="0081548C">
        <w:rPr>
          <w:b w:val="0"/>
          <w:bCs w:val="0"/>
          <w:color w:val="000000" w:themeColor="text1"/>
          <w:sz w:val="21"/>
          <w:szCs w:val="21"/>
        </w:rPr>
        <w:t xml:space="preserve"> M. Multiple-subcarrier modulation for nondirected wireless infrared communication[J]. IEEE Journal on Selected Areas in Communications, 1996, 14</w:t>
      </w:r>
      <w:r w:rsidR="001C7678">
        <w:rPr>
          <w:b w:val="0"/>
          <w:bCs w:val="0"/>
          <w:color w:val="000000" w:themeColor="text1"/>
          <w:sz w:val="21"/>
          <w:szCs w:val="21"/>
        </w:rPr>
        <w:t>（</w:t>
      </w:r>
      <w:r w:rsidR="00CC3D99" w:rsidRPr="0081548C">
        <w:rPr>
          <w:b w:val="0"/>
          <w:bCs w:val="0"/>
          <w:color w:val="000000" w:themeColor="text1"/>
          <w:sz w:val="21"/>
          <w:szCs w:val="21"/>
        </w:rPr>
        <w:t>3</w:t>
      </w:r>
      <w:r w:rsidR="001C7678">
        <w:rPr>
          <w:b w:val="0"/>
          <w:bCs w:val="0"/>
          <w:color w:val="000000" w:themeColor="text1"/>
          <w:sz w:val="21"/>
          <w:szCs w:val="21"/>
        </w:rPr>
        <w:t>）</w:t>
      </w:r>
      <w:r w:rsidR="00CC3D99" w:rsidRPr="0081548C">
        <w:rPr>
          <w:b w:val="0"/>
          <w:bCs w:val="0"/>
          <w:color w:val="000000" w:themeColor="text1"/>
          <w:sz w:val="21"/>
          <w:szCs w:val="21"/>
        </w:rPr>
        <w:t>: 538-546</w:t>
      </w:r>
      <w:r w:rsidR="00450C2E" w:rsidRPr="0081548C">
        <w:rPr>
          <w:b w:val="0"/>
          <w:bCs w:val="0"/>
          <w:color w:val="000000" w:themeColor="text1"/>
          <w:sz w:val="21"/>
          <w:szCs w:val="21"/>
        </w:rPr>
        <w:t>.</w:t>
      </w:r>
    </w:p>
    <w:p w14:paraId="0AB55BD8" w14:textId="48EF8256" w:rsidR="00CC3D99" w:rsidRPr="0081548C" w:rsidRDefault="00CC3D99" w:rsidP="00CC3D99">
      <w:pPr>
        <w:rPr>
          <w:b w:val="0"/>
          <w:bCs w:val="0"/>
          <w:color w:val="000000" w:themeColor="text1"/>
          <w:sz w:val="21"/>
          <w:szCs w:val="21"/>
        </w:rPr>
      </w:pPr>
      <w:r w:rsidRPr="0081548C">
        <w:rPr>
          <w:b w:val="0"/>
          <w:bCs w:val="0"/>
          <w:color w:val="000000" w:themeColor="text1"/>
          <w:sz w:val="21"/>
          <w:szCs w:val="21"/>
        </w:rPr>
        <w:t>[6]</w:t>
      </w:r>
      <w:r w:rsidRPr="0081548C">
        <w:rPr>
          <w:b w:val="0"/>
          <w:bCs w:val="0"/>
          <w:color w:val="000000" w:themeColor="text1"/>
          <w:sz w:val="21"/>
          <w:szCs w:val="21"/>
        </w:rPr>
        <w:tab/>
      </w:r>
      <w:r w:rsidR="00AE2352" w:rsidRPr="0081548C">
        <w:rPr>
          <w:b w:val="0"/>
          <w:bCs w:val="0"/>
          <w:color w:val="000000" w:themeColor="text1"/>
          <w:sz w:val="21"/>
          <w:szCs w:val="21"/>
        </w:rPr>
        <w:t xml:space="preserve">GONZALEZ O, PEREZ-JIMENEZ R, RODRIGUEZ </w:t>
      </w:r>
      <w:r w:rsidRPr="0081548C">
        <w:rPr>
          <w:b w:val="0"/>
          <w:bCs w:val="0"/>
          <w:color w:val="000000" w:themeColor="text1"/>
          <w:sz w:val="21"/>
          <w:szCs w:val="21"/>
        </w:rPr>
        <w:t>S, et al. OFDM over indoor wireless optical channel[J]. IEE Proceedings - Optoelectronics, 2005, 152</w:t>
      </w:r>
      <w:r w:rsidR="001C7678">
        <w:rPr>
          <w:b w:val="0"/>
          <w:bCs w:val="0"/>
          <w:color w:val="000000" w:themeColor="text1"/>
          <w:sz w:val="21"/>
          <w:szCs w:val="21"/>
        </w:rPr>
        <w:t>（</w:t>
      </w:r>
      <w:r w:rsidRPr="0081548C">
        <w:rPr>
          <w:b w:val="0"/>
          <w:bCs w:val="0"/>
          <w:color w:val="000000" w:themeColor="text1"/>
          <w:sz w:val="21"/>
          <w:szCs w:val="21"/>
        </w:rPr>
        <w:t>4</w:t>
      </w:r>
      <w:r w:rsidR="001C7678">
        <w:rPr>
          <w:b w:val="0"/>
          <w:bCs w:val="0"/>
          <w:color w:val="000000" w:themeColor="text1"/>
          <w:sz w:val="21"/>
          <w:szCs w:val="21"/>
        </w:rPr>
        <w:t>）</w:t>
      </w:r>
      <w:r w:rsidRPr="0081548C">
        <w:rPr>
          <w:b w:val="0"/>
          <w:bCs w:val="0"/>
          <w:color w:val="000000" w:themeColor="text1"/>
          <w:sz w:val="21"/>
          <w:szCs w:val="21"/>
        </w:rPr>
        <w:t>: 199-204</w:t>
      </w:r>
      <w:r w:rsidR="00450C2E" w:rsidRPr="0081548C">
        <w:rPr>
          <w:b w:val="0"/>
          <w:bCs w:val="0"/>
          <w:color w:val="000000" w:themeColor="text1"/>
          <w:sz w:val="21"/>
          <w:szCs w:val="21"/>
        </w:rPr>
        <w:t>.</w:t>
      </w:r>
    </w:p>
    <w:p w14:paraId="6A912BA8" w14:textId="5BD7A2C8" w:rsidR="00CC3D99" w:rsidRPr="0081548C" w:rsidRDefault="00CC3D99" w:rsidP="00CC3D99">
      <w:pPr>
        <w:rPr>
          <w:b w:val="0"/>
          <w:bCs w:val="0"/>
          <w:color w:val="000000" w:themeColor="text1"/>
          <w:sz w:val="21"/>
          <w:szCs w:val="21"/>
        </w:rPr>
      </w:pPr>
      <w:r w:rsidRPr="0081548C">
        <w:rPr>
          <w:b w:val="0"/>
          <w:bCs w:val="0"/>
          <w:color w:val="000000" w:themeColor="text1"/>
          <w:sz w:val="21"/>
          <w:szCs w:val="21"/>
        </w:rPr>
        <w:t>[7]</w:t>
      </w:r>
      <w:r w:rsidRPr="0081548C">
        <w:rPr>
          <w:b w:val="0"/>
          <w:bCs w:val="0"/>
          <w:color w:val="000000" w:themeColor="text1"/>
          <w:sz w:val="21"/>
          <w:szCs w:val="21"/>
        </w:rPr>
        <w:tab/>
      </w:r>
      <w:r w:rsidR="00AE2352" w:rsidRPr="0081548C">
        <w:rPr>
          <w:b w:val="0"/>
          <w:bCs w:val="0"/>
          <w:color w:val="000000" w:themeColor="text1"/>
          <w:sz w:val="21"/>
          <w:szCs w:val="21"/>
        </w:rPr>
        <w:t>ARMSTRONG J, LOWERY A J</w:t>
      </w:r>
      <w:r w:rsidRPr="0081548C">
        <w:rPr>
          <w:b w:val="0"/>
          <w:bCs w:val="0"/>
          <w:color w:val="000000" w:themeColor="text1"/>
          <w:sz w:val="21"/>
          <w:szCs w:val="21"/>
        </w:rPr>
        <w:t>. Power efficient optical OFDM[J]. Electronics Letters, 2006, 42</w:t>
      </w:r>
      <w:r w:rsidR="001C7678">
        <w:rPr>
          <w:b w:val="0"/>
          <w:bCs w:val="0"/>
          <w:color w:val="000000" w:themeColor="text1"/>
          <w:sz w:val="21"/>
          <w:szCs w:val="21"/>
        </w:rPr>
        <w:t>（</w:t>
      </w:r>
      <w:r w:rsidRPr="0081548C">
        <w:rPr>
          <w:b w:val="0"/>
          <w:bCs w:val="0"/>
          <w:color w:val="000000" w:themeColor="text1"/>
          <w:sz w:val="21"/>
          <w:szCs w:val="21"/>
        </w:rPr>
        <w:t>6</w:t>
      </w:r>
      <w:r w:rsidR="001C7678">
        <w:rPr>
          <w:b w:val="0"/>
          <w:bCs w:val="0"/>
          <w:color w:val="000000" w:themeColor="text1"/>
          <w:sz w:val="21"/>
          <w:szCs w:val="21"/>
        </w:rPr>
        <w:t>）</w:t>
      </w:r>
      <w:r w:rsidRPr="0081548C">
        <w:rPr>
          <w:b w:val="0"/>
          <w:bCs w:val="0"/>
          <w:color w:val="000000" w:themeColor="text1"/>
          <w:sz w:val="21"/>
          <w:szCs w:val="21"/>
        </w:rPr>
        <w:t>: 370-372</w:t>
      </w:r>
      <w:r w:rsidR="00450C2E" w:rsidRPr="0081548C">
        <w:rPr>
          <w:b w:val="0"/>
          <w:bCs w:val="0"/>
          <w:color w:val="000000" w:themeColor="text1"/>
          <w:sz w:val="21"/>
          <w:szCs w:val="21"/>
        </w:rPr>
        <w:t>.</w:t>
      </w:r>
    </w:p>
    <w:p w14:paraId="5E44C317" w14:textId="02520F59" w:rsidR="00CC3D99" w:rsidRPr="0081548C" w:rsidRDefault="00CC3D99" w:rsidP="00CC3D99">
      <w:pPr>
        <w:rPr>
          <w:b w:val="0"/>
          <w:bCs w:val="0"/>
          <w:color w:val="000000" w:themeColor="text1"/>
          <w:sz w:val="21"/>
          <w:szCs w:val="21"/>
        </w:rPr>
      </w:pPr>
      <w:r w:rsidRPr="0081548C">
        <w:rPr>
          <w:b w:val="0"/>
          <w:bCs w:val="0"/>
          <w:color w:val="000000" w:themeColor="text1"/>
          <w:sz w:val="21"/>
          <w:szCs w:val="21"/>
        </w:rPr>
        <w:t>[8]</w:t>
      </w:r>
      <w:r w:rsidRPr="0081548C">
        <w:rPr>
          <w:b w:val="0"/>
          <w:bCs w:val="0"/>
          <w:color w:val="000000" w:themeColor="text1"/>
          <w:sz w:val="21"/>
          <w:szCs w:val="21"/>
        </w:rPr>
        <w:tab/>
      </w:r>
      <w:r w:rsidR="00AE2352" w:rsidRPr="0081548C">
        <w:rPr>
          <w:b w:val="0"/>
          <w:bCs w:val="0"/>
          <w:color w:val="000000" w:themeColor="text1"/>
          <w:sz w:val="21"/>
          <w:szCs w:val="21"/>
        </w:rPr>
        <w:t xml:space="preserve">ARMSTRONG J, SCHMIDT </w:t>
      </w:r>
      <w:r w:rsidRPr="0081548C">
        <w:rPr>
          <w:b w:val="0"/>
          <w:bCs w:val="0"/>
          <w:color w:val="000000" w:themeColor="text1"/>
          <w:sz w:val="21"/>
          <w:szCs w:val="21"/>
        </w:rPr>
        <w:t>B J C. Comparison of Asymmetrically Clipped Optical OFDM and DC-Biased Optical OFDM in AWGN[J]. IEEE Communications Letters, 2008, 12</w:t>
      </w:r>
      <w:r w:rsidR="001C7678">
        <w:rPr>
          <w:b w:val="0"/>
          <w:bCs w:val="0"/>
          <w:color w:val="000000" w:themeColor="text1"/>
          <w:sz w:val="21"/>
          <w:szCs w:val="21"/>
        </w:rPr>
        <w:t>（</w:t>
      </w:r>
      <w:r w:rsidRPr="0081548C">
        <w:rPr>
          <w:b w:val="0"/>
          <w:bCs w:val="0"/>
          <w:color w:val="000000" w:themeColor="text1"/>
          <w:sz w:val="21"/>
          <w:szCs w:val="21"/>
        </w:rPr>
        <w:t>5</w:t>
      </w:r>
      <w:r w:rsidR="001C7678">
        <w:rPr>
          <w:b w:val="0"/>
          <w:bCs w:val="0"/>
          <w:color w:val="000000" w:themeColor="text1"/>
          <w:sz w:val="21"/>
          <w:szCs w:val="21"/>
        </w:rPr>
        <w:t>）</w:t>
      </w:r>
      <w:r w:rsidRPr="0081548C">
        <w:rPr>
          <w:b w:val="0"/>
          <w:bCs w:val="0"/>
          <w:color w:val="000000" w:themeColor="text1"/>
          <w:sz w:val="21"/>
          <w:szCs w:val="21"/>
        </w:rPr>
        <w:t>: 343-345</w:t>
      </w:r>
      <w:r w:rsidR="00450C2E" w:rsidRPr="0081548C">
        <w:rPr>
          <w:b w:val="0"/>
          <w:bCs w:val="0"/>
          <w:color w:val="000000" w:themeColor="text1"/>
          <w:sz w:val="21"/>
          <w:szCs w:val="21"/>
        </w:rPr>
        <w:t>.</w:t>
      </w:r>
    </w:p>
    <w:p w14:paraId="0EFD3B40" w14:textId="6DE83A2F" w:rsidR="00643DCD" w:rsidRPr="0081548C" w:rsidRDefault="00643DCD" w:rsidP="00643DCD">
      <w:pPr>
        <w:rPr>
          <w:b w:val="0"/>
          <w:bCs w:val="0"/>
          <w:color w:val="000000" w:themeColor="text1"/>
          <w:sz w:val="21"/>
          <w:szCs w:val="21"/>
        </w:rPr>
      </w:pPr>
      <w:r w:rsidRPr="0081548C">
        <w:rPr>
          <w:b w:val="0"/>
          <w:bCs w:val="0"/>
          <w:color w:val="000000" w:themeColor="text1"/>
          <w:sz w:val="21"/>
          <w:szCs w:val="21"/>
        </w:rPr>
        <w:t xml:space="preserve">[9] </w:t>
      </w:r>
      <w:r w:rsidR="0063147A" w:rsidRPr="0081548C">
        <w:rPr>
          <w:b w:val="0"/>
          <w:bCs w:val="0"/>
          <w:color w:val="000000" w:themeColor="text1"/>
          <w:sz w:val="21"/>
          <w:szCs w:val="21"/>
        </w:rPr>
        <w:t xml:space="preserve">  </w:t>
      </w:r>
      <w:r w:rsidRPr="0081548C">
        <w:rPr>
          <w:b w:val="0"/>
          <w:bCs w:val="0"/>
          <w:color w:val="000000" w:themeColor="text1"/>
          <w:sz w:val="21"/>
          <w:szCs w:val="21"/>
        </w:rPr>
        <w:t xml:space="preserve">VAEZI M, AZARI A, KHOSRAVIRAD S R, et al. Cellular, Wide-Area, and Non-Terrestrial IoT: A Survey on 5G Advances and the Road To-ward 6G[J]. IEEE Communications Surveys and </w:t>
      </w:r>
      <w:r w:rsidRPr="0081548C">
        <w:rPr>
          <w:b w:val="0"/>
          <w:bCs w:val="0"/>
          <w:color w:val="000000" w:themeColor="text1"/>
          <w:sz w:val="21"/>
          <w:szCs w:val="21"/>
        </w:rPr>
        <w:lastRenderedPageBreak/>
        <w:t>Tutorials, 2022, 24</w:t>
      </w:r>
      <w:r w:rsidR="001C7678">
        <w:rPr>
          <w:b w:val="0"/>
          <w:bCs w:val="0"/>
          <w:color w:val="000000" w:themeColor="text1"/>
          <w:sz w:val="21"/>
          <w:szCs w:val="21"/>
        </w:rPr>
        <w:t>（</w:t>
      </w:r>
      <w:r w:rsidRPr="0081548C">
        <w:rPr>
          <w:b w:val="0"/>
          <w:bCs w:val="0"/>
          <w:color w:val="000000" w:themeColor="text1"/>
          <w:sz w:val="21"/>
          <w:szCs w:val="21"/>
        </w:rPr>
        <w:t>2</w:t>
      </w:r>
      <w:r w:rsidR="001C7678">
        <w:rPr>
          <w:b w:val="0"/>
          <w:bCs w:val="0"/>
          <w:color w:val="000000" w:themeColor="text1"/>
          <w:sz w:val="21"/>
          <w:szCs w:val="21"/>
        </w:rPr>
        <w:t>）</w:t>
      </w:r>
      <w:r w:rsidRPr="0081548C">
        <w:rPr>
          <w:b w:val="0"/>
          <w:bCs w:val="0"/>
          <w:color w:val="000000" w:themeColor="text1"/>
          <w:sz w:val="21"/>
          <w:szCs w:val="21"/>
        </w:rPr>
        <w:t>: 1117–1174.</w:t>
      </w:r>
    </w:p>
    <w:p w14:paraId="23D6BD53" w14:textId="1E6469A7" w:rsidR="00643DCD" w:rsidRPr="0081548C" w:rsidRDefault="00643DCD" w:rsidP="00643DCD">
      <w:pPr>
        <w:rPr>
          <w:b w:val="0"/>
          <w:bCs w:val="0"/>
          <w:color w:val="000000" w:themeColor="text1"/>
          <w:sz w:val="21"/>
          <w:szCs w:val="21"/>
        </w:rPr>
      </w:pPr>
      <w:r w:rsidRPr="0081548C">
        <w:rPr>
          <w:b w:val="0"/>
          <w:bCs w:val="0"/>
          <w:color w:val="000000" w:themeColor="text1"/>
          <w:sz w:val="21"/>
          <w:szCs w:val="21"/>
        </w:rPr>
        <w:t>[10]</w:t>
      </w:r>
      <w:r w:rsidRPr="0081548C">
        <w:rPr>
          <w:rFonts w:hint="eastAsia"/>
          <w:b w:val="0"/>
          <w:bCs w:val="0"/>
          <w:color w:val="000000" w:themeColor="text1"/>
          <w:sz w:val="21"/>
          <w:szCs w:val="21"/>
        </w:rPr>
        <w:tab/>
      </w:r>
      <w:r w:rsidR="0063147A" w:rsidRPr="0081548C">
        <w:rPr>
          <w:b w:val="0"/>
          <w:bCs w:val="0"/>
          <w:color w:val="000000" w:themeColor="text1"/>
          <w:sz w:val="21"/>
          <w:szCs w:val="21"/>
        </w:rPr>
        <w:t xml:space="preserve"> </w:t>
      </w:r>
      <w:r w:rsidRPr="0081548C">
        <w:rPr>
          <w:rFonts w:hint="eastAsia"/>
          <w:b w:val="0"/>
          <w:bCs w:val="0"/>
          <w:color w:val="000000" w:themeColor="text1"/>
          <w:sz w:val="21"/>
          <w:szCs w:val="21"/>
        </w:rPr>
        <w:t>张海君</w:t>
      </w:r>
      <w:r w:rsidR="00AE2352">
        <w:rPr>
          <w:rFonts w:hint="eastAsia"/>
          <w:b w:val="0"/>
          <w:bCs w:val="0"/>
          <w:color w:val="000000" w:themeColor="text1"/>
          <w:sz w:val="21"/>
          <w:szCs w:val="21"/>
        </w:rPr>
        <w:t>，</w:t>
      </w:r>
      <w:r w:rsidRPr="0081548C">
        <w:rPr>
          <w:rFonts w:hint="eastAsia"/>
          <w:b w:val="0"/>
          <w:bCs w:val="0"/>
          <w:color w:val="000000" w:themeColor="text1"/>
          <w:sz w:val="21"/>
          <w:szCs w:val="21"/>
        </w:rPr>
        <w:t>夏清悦</w:t>
      </w:r>
      <w:r w:rsidR="00AE2352">
        <w:rPr>
          <w:rFonts w:hint="eastAsia"/>
          <w:b w:val="0"/>
          <w:bCs w:val="0"/>
          <w:color w:val="000000" w:themeColor="text1"/>
          <w:sz w:val="21"/>
          <w:szCs w:val="21"/>
        </w:rPr>
        <w:t>，</w:t>
      </w:r>
      <w:r w:rsidRPr="0081548C">
        <w:rPr>
          <w:rFonts w:hint="eastAsia"/>
          <w:b w:val="0"/>
          <w:bCs w:val="0"/>
          <w:color w:val="000000" w:themeColor="text1"/>
          <w:sz w:val="21"/>
          <w:szCs w:val="21"/>
        </w:rPr>
        <w:t>马旭</w:t>
      </w:r>
      <w:r w:rsidR="00AE2352">
        <w:rPr>
          <w:rFonts w:hint="eastAsia"/>
          <w:b w:val="0"/>
          <w:bCs w:val="0"/>
          <w:color w:val="000000" w:themeColor="text1"/>
          <w:sz w:val="21"/>
          <w:szCs w:val="21"/>
        </w:rPr>
        <w:t>，</w:t>
      </w:r>
      <w:r w:rsidRPr="0081548C">
        <w:rPr>
          <w:rFonts w:hint="eastAsia"/>
          <w:b w:val="0"/>
          <w:bCs w:val="0"/>
          <w:color w:val="000000" w:themeColor="text1"/>
          <w:sz w:val="21"/>
          <w:szCs w:val="21"/>
        </w:rPr>
        <w:t>等</w:t>
      </w:r>
      <w:r w:rsidRPr="0081548C">
        <w:rPr>
          <w:rFonts w:hint="eastAsia"/>
          <w:b w:val="0"/>
          <w:bCs w:val="0"/>
          <w:color w:val="000000" w:themeColor="text1"/>
          <w:sz w:val="21"/>
          <w:szCs w:val="21"/>
        </w:rPr>
        <w:t>. 6G</w:t>
      </w:r>
      <w:r w:rsidRPr="0081548C">
        <w:rPr>
          <w:rFonts w:hint="eastAsia"/>
          <w:b w:val="0"/>
          <w:bCs w:val="0"/>
          <w:color w:val="000000" w:themeColor="text1"/>
          <w:sz w:val="21"/>
          <w:szCs w:val="21"/>
        </w:rPr>
        <w:t>低空通信场景下的</w:t>
      </w:r>
      <w:r w:rsidR="004A43F7">
        <w:rPr>
          <w:rFonts w:hint="eastAsia"/>
          <w:b w:val="0"/>
          <w:bCs w:val="0"/>
          <w:color w:val="000000" w:themeColor="text1"/>
          <w:sz w:val="21"/>
          <w:szCs w:val="21"/>
        </w:rPr>
        <w:t>UAV</w:t>
      </w:r>
      <w:r w:rsidRPr="0081548C">
        <w:rPr>
          <w:rFonts w:hint="eastAsia"/>
          <w:b w:val="0"/>
          <w:bCs w:val="0"/>
          <w:color w:val="000000" w:themeColor="text1"/>
          <w:sz w:val="21"/>
          <w:szCs w:val="21"/>
        </w:rPr>
        <w:t>部署优化研究</w:t>
      </w:r>
      <w:r w:rsidR="00450C2E" w:rsidRPr="0081548C">
        <w:rPr>
          <w:rFonts w:hint="eastAsia"/>
          <w:b w:val="0"/>
          <w:bCs w:val="0"/>
          <w:color w:val="000000" w:themeColor="text1"/>
          <w:sz w:val="21"/>
          <w:szCs w:val="21"/>
        </w:rPr>
        <w:t>[J</w:t>
      </w:r>
      <w:r w:rsidRPr="0081548C">
        <w:rPr>
          <w:rFonts w:hint="eastAsia"/>
          <w:b w:val="0"/>
          <w:bCs w:val="0"/>
          <w:color w:val="000000" w:themeColor="text1"/>
          <w:sz w:val="21"/>
          <w:szCs w:val="21"/>
        </w:rPr>
        <w:t xml:space="preserve">]. </w:t>
      </w:r>
      <w:r w:rsidRPr="0081548C">
        <w:rPr>
          <w:rFonts w:hint="eastAsia"/>
          <w:b w:val="0"/>
          <w:bCs w:val="0"/>
          <w:color w:val="000000" w:themeColor="text1"/>
          <w:sz w:val="21"/>
          <w:szCs w:val="21"/>
        </w:rPr>
        <w:t>航空学报</w:t>
      </w:r>
      <w:r w:rsidRPr="0081548C">
        <w:rPr>
          <w:rFonts w:hint="eastAsia"/>
          <w:b w:val="0"/>
          <w:bCs w:val="0"/>
          <w:color w:val="000000" w:themeColor="text1"/>
          <w:sz w:val="21"/>
          <w:szCs w:val="21"/>
        </w:rPr>
        <w:t>, 2024, 1-27.</w:t>
      </w:r>
    </w:p>
    <w:p w14:paraId="0029E00A" w14:textId="6BAF2735" w:rsidR="00643DCD" w:rsidRPr="0081548C" w:rsidRDefault="00643DCD" w:rsidP="00643DCD">
      <w:pPr>
        <w:rPr>
          <w:b w:val="0"/>
          <w:bCs w:val="0"/>
          <w:color w:val="000000" w:themeColor="text1"/>
          <w:sz w:val="21"/>
          <w:szCs w:val="21"/>
        </w:rPr>
      </w:pPr>
      <w:r w:rsidRPr="0081548C">
        <w:rPr>
          <w:b w:val="0"/>
          <w:bCs w:val="0"/>
          <w:color w:val="000000" w:themeColor="text1"/>
          <w:sz w:val="21"/>
          <w:szCs w:val="21"/>
        </w:rPr>
        <w:t>[11]</w:t>
      </w:r>
      <w:r w:rsidRPr="0081548C">
        <w:rPr>
          <w:b w:val="0"/>
          <w:bCs w:val="0"/>
          <w:color w:val="000000" w:themeColor="text1"/>
          <w:sz w:val="21"/>
          <w:szCs w:val="21"/>
        </w:rPr>
        <w:tab/>
      </w:r>
      <w:r w:rsidR="0063147A" w:rsidRPr="0081548C">
        <w:rPr>
          <w:b w:val="0"/>
          <w:bCs w:val="0"/>
          <w:color w:val="000000" w:themeColor="text1"/>
          <w:sz w:val="21"/>
          <w:szCs w:val="21"/>
        </w:rPr>
        <w:t xml:space="preserve"> </w:t>
      </w:r>
      <w:r w:rsidRPr="0081548C">
        <w:rPr>
          <w:b w:val="0"/>
          <w:bCs w:val="0"/>
          <w:color w:val="000000" w:themeColor="text1"/>
          <w:sz w:val="21"/>
          <w:szCs w:val="21"/>
        </w:rPr>
        <w:t>WANG L, YANG H, LONG J, et al. Enabling ultra-dense UAV-aided network with overlapped spectrum sharing:</w:t>
      </w:r>
      <w:r w:rsidR="00AE2352" w:rsidRPr="0081548C">
        <w:rPr>
          <w:b w:val="0"/>
          <w:bCs w:val="0"/>
          <w:color w:val="000000" w:themeColor="text1"/>
          <w:sz w:val="21"/>
          <w:szCs w:val="21"/>
        </w:rPr>
        <w:t xml:space="preserve"> p</w:t>
      </w:r>
      <w:r w:rsidRPr="0081548C">
        <w:rPr>
          <w:b w:val="0"/>
          <w:bCs w:val="0"/>
          <w:color w:val="000000" w:themeColor="text1"/>
          <w:sz w:val="21"/>
          <w:szCs w:val="21"/>
        </w:rPr>
        <w:t>otential and Approach-es[J]. IEEE Netw</w:t>
      </w:r>
      <w:r w:rsidR="00D96317" w:rsidRPr="0081548C">
        <w:rPr>
          <w:b w:val="0"/>
          <w:bCs w:val="0"/>
          <w:color w:val="000000" w:themeColor="text1"/>
          <w:sz w:val="21"/>
          <w:szCs w:val="21"/>
        </w:rPr>
        <w:t>ork</w:t>
      </w:r>
      <w:r w:rsidRPr="0081548C">
        <w:rPr>
          <w:b w:val="0"/>
          <w:bCs w:val="0"/>
          <w:color w:val="000000" w:themeColor="text1"/>
          <w:sz w:val="21"/>
          <w:szCs w:val="21"/>
        </w:rPr>
        <w:t>, 2018, 32</w:t>
      </w:r>
      <w:r w:rsidR="001C7678">
        <w:rPr>
          <w:b w:val="0"/>
          <w:bCs w:val="0"/>
          <w:color w:val="000000" w:themeColor="text1"/>
          <w:sz w:val="21"/>
          <w:szCs w:val="21"/>
        </w:rPr>
        <w:t>（</w:t>
      </w:r>
      <w:r w:rsidRPr="0081548C">
        <w:rPr>
          <w:b w:val="0"/>
          <w:bCs w:val="0"/>
          <w:color w:val="000000" w:themeColor="text1"/>
          <w:sz w:val="21"/>
          <w:szCs w:val="21"/>
        </w:rPr>
        <w:t>5</w:t>
      </w:r>
      <w:r w:rsidR="001C7678">
        <w:rPr>
          <w:b w:val="0"/>
          <w:bCs w:val="0"/>
          <w:color w:val="000000" w:themeColor="text1"/>
          <w:sz w:val="21"/>
          <w:szCs w:val="21"/>
        </w:rPr>
        <w:t>）</w:t>
      </w:r>
      <w:r w:rsidRPr="0081548C">
        <w:rPr>
          <w:b w:val="0"/>
          <w:bCs w:val="0"/>
          <w:color w:val="000000" w:themeColor="text1"/>
          <w:sz w:val="21"/>
          <w:szCs w:val="21"/>
        </w:rPr>
        <w:t>: 85–91.</w:t>
      </w:r>
    </w:p>
    <w:p w14:paraId="61848CAA" w14:textId="7F0B0631" w:rsidR="00643DCD" w:rsidRPr="0081548C" w:rsidRDefault="00643DCD" w:rsidP="00643DCD">
      <w:pPr>
        <w:rPr>
          <w:b w:val="0"/>
          <w:bCs w:val="0"/>
          <w:color w:val="000000" w:themeColor="text1"/>
          <w:sz w:val="21"/>
          <w:szCs w:val="21"/>
        </w:rPr>
      </w:pPr>
      <w:r w:rsidRPr="0081548C">
        <w:rPr>
          <w:rFonts w:hint="eastAsia"/>
          <w:b w:val="0"/>
          <w:bCs w:val="0"/>
          <w:color w:val="000000" w:themeColor="text1"/>
          <w:sz w:val="21"/>
          <w:szCs w:val="21"/>
        </w:rPr>
        <w:t>[</w:t>
      </w:r>
      <w:r w:rsidRPr="0081548C">
        <w:rPr>
          <w:b w:val="0"/>
          <w:bCs w:val="0"/>
          <w:color w:val="000000" w:themeColor="text1"/>
          <w:sz w:val="21"/>
          <w:szCs w:val="21"/>
        </w:rPr>
        <w:t>12</w:t>
      </w:r>
      <w:r w:rsidRPr="0081548C">
        <w:rPr>
          <w:rFonts w:hint="eastAsia"/>
          <w:b w:val="0"/>
          <w:bCs w:val="0"/>
          <w:color w:val="000000" w:themeColor="text1"/>
          <w:sz w:val="21"/>
          <w:szCs w:val="21"/>
        </w:rPr>
        <w:t>]</w:t>
      </w:r>
      <w:r w:rsidR="0063147A" w:rsidRPr="0081548C">
        <w:rPr>
          <w:b w:val="0"/>
          <w:bCs w:val="0"/>
          <w:color w:val="000000" w:themeColor="text1"/>
          <w:sz w:val="21"/>
          <w:szCs w:val="21"/>
        </w:rPr>
        <w:t xml:space="preserve">  </w:t>
      </w:r>
      <w:r w:rsidRPr="0081548C">
        <w:rPr>
          <w:rFonts w:hint="eastAsia"/>
          <w:b w:val="0"/>
          <w:bCs w:val="0"/>
          <w:color w:val="000000" w:themeColor="text1"/>
          <w:sz w:val="21"/>
          <w:szCs w:val="21"/>
        </w:rPr>
        <w:t>陈新颖</w:t>
      </w:r>
      <w:r w:rsidR="00AE2352">
        <w:rPr>
          <w:rFonts w:hint="eastAsia"/>
          <w:b w:val="0"/>
          <w:bCs w:val="0"/>
          <w:color w:val="000000" w:themeColor="text1"/>
          <w:sz w:val="21"/>
          <w:szCs w:val="21"/>
        </w:rPr>
        <w:t>，</w:t>
      </w:r>
      <w:r w:rsidRPr="0081548C">
        <w:rPr>
          <w:rFonts w:hint="eastAsia"/>
          <w:b w:val="0"/>
          <w:bCs w:val="0"/>
          <w:color w:val="000000" w:themeColor="text1"/>
          <w:sz w:val="21"/>
          <w:szCs w:val="21"/>
        </w:rPr>
        <w:t>盛敏</w:t>
      </w:r>
      <w:r w:rsidR="00AE2352">
        <w:rPr>
          <w:rFonts w:hint="eastAsia"/>
          <w:b w:val="0"/>
          <w:bCs w:val="0"/>
          <w:color w:val="000000" w:themeColor="text1"/>
          <w:sz w:val="21"/>
          <w:szCs w:val="21"/>
        </w:rPr>
        <w:t>，</w:t>
      </w:r>
      <w:r w:rsidRPr="0081548C">
        <w:rPr>
          <w:rFonts w:hint="eastAsia"/>
          <w:b w:val="0"/>
          <w:bCs w:val="0"/>
          <w:color w:val="000000" w:themeColor="text1"/>
          <w:sz w:val="21"/>
          <w:szCs w:val="21"/>
        </w:rPr>
        <w:t>李博</w:t>
      </w:r>
      <w:r w:rsidR="00AE2352">
        <w:rPr>
          <w:rFonts w:hint="eastAsia"/>
          <w:b w:val="0"/>
          <w:bCs w:val="0"/>
          <w:color w:val="000000" w:themeColor="text1"/>
          <w:sz w:val="21"/>
          <w:szCs w:val="21"/>
        </w:rPr>
        <w:t>，</w:t>
      </w:r>
      <w:r w:rsidRPr="0081548C">
        <w:rPr>
          <w:rFonts w:hint="eastAsia"/>
          <w:b w:val="0"/>
          <w:bCs w:val="0"/>
          <w:color w:val="000000" w:themeColor="text1"/>
          <w:sz w:val="21"/>
          <w:szCs w:val="21"/>
        </w:rPr>
        <w:t>等</w:t>
      </w:r>
      <w:r w:rsidRPr="0081548C">
        <w:rPr>
          <w:rFonts w:hint="eastAsia"/>
          <w:b w:val="0"/>
          <w:bCs w:val="0"/>
          <w:color w:val="000000" w:themeColor="text1"/>
          <w:sz w:val="21"/>
          <w:szCs w:val="21"/>
        </w:rPr>
        <w:t xml:space="preserve">. </w:t>
      </w:r>
      <w:r w:rsidRPr="0081548C">
        <w:rPr>
          <w:rFonts w:hint="eastAsia"/>
          <w:b w:val="0"/>
          <w:bCs w:val="0"/>
          <w:color w:val="000000" w:themeColor="text1"/>
          <w:sz w:val="21"/>
          <w:szCs w:val="21"/>
        </w:rPr>
        <w:t>面向</w:t>
      </w:r>
      <w:r w:rsidRPr="0081548C">
        <w:rPr>
          <w:rFonts w:hint="eastAsia"/>
          <w:b w:val="0"/>
          <w:bCs w:val="0"/>
          <w:color w:val="000000" w:themeColor="text1"/>
          <w:sz w:val="21"/>
          <w:szCs w:val="21"/>
        </w:rPr>
        <w:t>6G</w:t>
      </w:r>
      <w:r w:rsidRPr="0081548C">
        <w:rPr>
          <w:rFonts w:hint="eastAsia"/>
          <w:b w:val="0"/>
          <w:bCs w:val="0"/>
          <w:color w:val="000000" w:themeColor="text1"/>
          <w:sz w:val="21"/>
          <w:szCs w:val="21"/>
        </w:rPr>
        <w:t>的</w:t>
      </w:r>
      <w:r w:rsidR="004A43F7">
        <w:rPr>
          <w:rFonts w:hint="eastAsia"/>
          <w:b w:val="0"/>
          <w:bCs w:val="0"/>
          <w:color w:val="000000" w:themeColor="text1"/>
          <w:sz w:val="21"/>
          <w:szCs w:val="21"/>
        </w:rPr>
        <w:t>UAV</w:t>
      </w:r>
      <w:r w:rsidRPr="0081548C">
        <w:rPr>
          <w:rFonts w:hint="eastAsia"/>
          <w:b w:val="0"/>
          <w:bCs w:val="0"/>
          <w:color w:val="000000" w:themeColor="text1"/>
          <w:sz w:val="21"/>
          <w:szCs w:val="21"/>
        </w:rPr>
        <w:t>通信综述</w:t>
      </w:r>
      <w:r w:rsidRPr="0081548C">
        <w:rPr>
          <w:rFonts w:hint="eastAsia"/>
          <w:b w:val="0"/>
          <w:bCs w:val="0"/>
          <w:color w:val="000000" w:themeColor="text1"/>
          <w:sz w:val="21"/>
          <w:szCs w:val="21"/>
        </w:rPr>
        <w:t xml:space="preserve">[J]. </w:t>
      </w:r>
      <w:r w:rsidRPr="0081548C">
        <w:rPr>
          <w:rFonts w:hint="eastAsia"/>
          <w:b w:val="0"/>
          <w:bCs w:val="0"/>
          <w:color w:val="000000" w:themeColor="text1"/>
          <w:sz w:val="21"/>
          <w:szCs w:val="21"/>
        </w:rPr>
        <w:t>电子与信息学报</w:t>
      </w:r>
      <w:r w:rsidR="00AE2352">
        <w:rPr>
          <w:rFonts w:hint="eastAsia"/>
          <w:b w:val="0"/>
          <w:bCs w:val="0"/>
          <w:color w:val="000000" w:themeColor="text1"/>
          <w:sz w:val="21"/>
          <w:szCs w:val="21"/>
        </w:rPr>
        <w:t>，</w:t>
      </w:r>
      <w:r w:rsidRPr="0081548C">
        <w:rPr>
          <w:rFonts w:hint="eastAsia"/>
          <w:b w:val="0"/>
          <w:bCs w:val="0"/>
          <w:color w:val="000000" w:themeColor="text1"/>
          <w:sz w:val="21"/>
          <w:szCs w:val="21"/>
        </w:rPr>
        <w:t>2022</w:t>
      </w:r>
      <w:r w:rsidR="00AE2352">
        <w:rPr>
          <w:rFonts w:hint="eastAsia"/>
          <w:b w:val="0"/>
          <w:bCs w:val="0"/>
          <w:color w:val="000000" w:themeColor="text1"/>
          <w:sz w:val="21"/>
          <w:szCs w:val="21"/>
        </w:rPr>
        <w:t>，</w:t>
      </w:r>
      <w:r w:rsidRPr="0081548C">
        <w:rPr>
          <w:rFonts w:hint="eastAsia"/>
          <w:b w:val="0"/>
          <w:bCs w:val="0"/>
          <w:color w:val="000000" w:themeColor="text1"/>
          <w:sz w:val="21"/>
          <w:szCs w:val="21"/>
        </w:rPr>
        <w:t>44</w:t>
      </w:r>
      <w:r w:rsidR="001C7678">
        <w:rPr>
          <w:rFonts w:hint="eastAsia"/>
          <w:b w:val="0"/>
          <w:bCs w:val="0"/>
          <w:color w:val="000000" w:themeColor="text1"/>
          <w:sz w:val="21"/>
          <w:szCs w:val="21"/>
        </w:rPr>
        <w:t>（</w:t>
      </w:r>
      <w:r w:rsidRPr="0081548C">
        <w:rPr>
          <w:rFonts w:hint="eastAsia"/>
          <w:b w:val="0"/>
          <w:bCs w:val="0"/>
          <w:color w:val="000000" w:themeColor="text1"/>
          <w:sz w:val="21"/>
          <w:szCs w:val="21"/>
        </w:rPr>
        <w:t>3</w:t>
      </w:r>
      <w:r w:rsidR="001C7678">
        <w:rPr>
          <w:rFonts w:hint="eastAsia"/>
          <w:b w:val="0"/>
          <w:bCs w:val="0"/>
          <w:color w:val="000000" w:themeColor="text1"/>
          <w:sz w:val="21"/>
          <w:szCs w:val="21"/>
        </w:rPr>
        <w:t>）</w:t>
      </w:r>
      <w:r w:rsidR="00AE2352">
        <w:rPr>
          <w:rFonts w:hint="eastAsia"/>
          <w:b w:val="0"/>
          <w:bCs w:val="0"/>
          <w:color w:val="000000" w:themeColor="text1"/>
          <w:sz w:val="21"/>
          <w:szCs w:val="21"/>
        </w:rPr>
        <w:t>：</w:t>
      </w:r>
      <w:r w:rsidRPr="0081548C">
        <w:rPr>
          <w:rFonts w:hint="eastAsia"/>
          <w:b w:val="0"/>
          <w:bCs w:val="0"/>
          <w:color w:val="000000" w:themeColor="text1"/>
          <w:sz w:val="21"/>
          <w:szCs w:val="21"/>
        </w:rPr>
        <w:t>781-789.</w:t>
      </w:r>
    </w:p>
    <w:p w14:paraId="351535F8" w14:textId="2715F778" w:rsidR="004B69C1" w:rsidRPr="00AE2352" w:rsidRDefault="004B69C1">
      <w:pPr>
        <w:widowControl/>
        <w:jc w:val="left"/>
        <w:rPr>
          <w:b w:val="0"/>
          <w:bCs w:val="0"/>
          <w:color w:val="000000" w:themeColor="text1"/>
          <w:sz w:val="21"/>
          <w:szCs w:val="21"/>
        </w:rPr>
      </w:pPr>
    </w:p>
    <w:p w14:paraId="534720D0" w14:textId="7363DDEA" w:rsidR="00BC5F96" w:rsidRPr="00736C0D" w:rsidRDefault="00736C0D" w:rsidP="00736C0D">
      <w:pPr>
        <w:spacing w:line="420" w:lineRule="atLeast"/>
        <w:rPr>
          <w:b w:val="0"/>
          <w:color w:val="000000" w:themeColor="text1"/>
          <w:sz w:val="21"/>
          <w:szCs w:val="21"/>
        </w:rPr>
      </w:pPr>
      <w:r w:rsidRPr="00736C0D">
        <w:rPr>
          <w:rFonts w:hint="eastAsia"/>
          <w:color w:val="000000" w:themeColor="text1"/>
          <w:sz w:val="21"/>
          <w:szCs w:val="21"/>
        </w:rPr>
        <w:t>收稿</w:t>
      </w:r>
      <w:r w:rsidRPr="00736C0D">
        <w:rPr>
          <w:color w:val="000000" w:themeColor="text1"/>
          <w:sz w:val="21"/>
          <w:szCs w:val="21"/>
        </w:rPr>
        <w:t>日期</w:t>
      </w:r>
      <w:r w:rsidRPr="00736C0D">
        <w:rPr>
          <w:b w:val="0"/>
          <w:color w:val="000000" w:themeColor="text1"/>
          <w:sz w:val="21"/>
          <w:szCs w:val="21"/>
        </w:rPr>
        <w:t>：</w:t>
      </w:r>
      <w:r w:rsidRPr="00736C0D">
        <w:rPr>
          <w:rFonts w:hint="eastAsia"/>
          <w:b w:val="0"/>
          <w:color w:val="000000" w:themeColor="text1"/>
          <w:sz w:val="21"/>
          <w:szCs w:val="21"/>
        </w:rPr>
        <w:t>2025</w:t>
      </w:r>
      <w:r w:rsidRPr="00736C0D">
        <w:rPr>
          <w:b w:val="0"/>
          <w:color w:val="000000" w:themeColor="text1"/>
          <w:sz w:val="21"/>
          <w:szCs w:val="21"/>
        </w:rPr>
        <w:t>-08-09</w:t>
      </w:r>
      <w:r w:rsidRPr="00736C0D">
        <w:rPr>
          <w:rFonts w:hint="eastAsia"/>
          <w:b w:val="0"/>
          <w:color w:val="000000" w:themeColor="text1"/>
          <w:sz w:val="21"/>
          <w:szCs w:val="21"/>
        </w:rPr>
        <w:t>。</w:t>
      </w:r>
    </w:p>
    <w:p w14:paraId="6F407B18" w14:textId="197F8043" w:rsidR="004C1708" w:rsidRPr="00736C0D" w:rsidRDefault="004E3B00" w:rsidP="00736C0D">
      <w:pPr>
        <w:spacing w:line="420" w:lineRule="atLeast"/>
        <w:rPr>
          <w:b w:val="0"/>
          <w:sz w:val="21"/>
          <w:szCs w:val="21"/>
        </w:rPr>
      </w:pPr>
      <w:r>
        <w:rPr>
          <w:rFonts w:hint="eastAsia"/>
          <w:noProof/>
          <w:sz w:val="21"/>
          <w:szCs w:val="21"/>
        </w:rPr>
        <w:drawing>
          <wp:inline distT="0" distB="0" distL="0" distR="0" wp14:anchorId="4B684B27" wp14:editId="49D47CD9">
            <wp:extent cx="1188720" cy="1728216"/>
            <wp:effectExtent l="0" t="0" r="0" b="571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2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8720" cy="1728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commentRangeStart w:id="27"/>
      <w:r w:rsidR="004C1708" w:rsidRPr="00736C0D">
        <w:rPr>
          <w:rFonts w:hint="eastAsia"/>
          <w:sz w:val="21"/>
          <w:szCs w:val="21"/>
        </w:rPr>
        <w:t>作者简介</w:t>
      </w:r>
      <w:r w:rsidR="004C1708" w:rsidRPr="00736C0D">
        <w:rPr>
          <w:rFonts w:hint="eastAsia"/>
          <w:b w:val="0"/>
          <w:sz w:val="21"/>
          <w:szCs w:val="21"/>
        </w:rPr>
        <w:t>：张琳</w:t>
      </w:r>
      <w:commentRangeEnd w:id="27"/>
      <w:r w:rsidR="00B56DF2">
        <w:rPr>
          <w:rStyle w:val="ae"/>
        </w:rPr>
        <w:commentReference w:id="27"/>
      </w:r>
      <w:r w:rsidR="004C1708" w:rsidRPr="00736C0D">
        <w:rPr>
          <w:rFonts w:hint="eastAsia"/>
          <w:b w:val="0"/>
          <w:sz w:val="21"/>
          <w:szCs w:val="21"/>
        </w:rPr>
        <w:t>（</w:t>
      </w:r>
      <w:r w:rsidR="004C1708" w:rsidRPr="00736C0D">
        <w:rPr>
          <w:rFonts w:hint="eastAsia"/>
          <w:b w:val="0"/>
          <w:sz w:val="21"/>
          <w:szCs w:val="21"/>
        </w:rPr>
        <w:t>1</w:t>
      </w:r>
      <w:r w:rsidR="004C1708" w:rsidRPr="00736C0D">
        <w:rPr>
          <w:b w:val="0"/>
          <w:sz w:val="21"/>
          <w:szCs w:val="21"/>
        </w:rPr>
        <w:t>976</w:t>
      </w:r>
      <w:r w:rsidR="004C1708" w:rsidRPr="00736C0D">
        <w:rPr>
          <w:rFonts w:hint="eastAsia"/>
          <w:b w:val="0"/>
          <w:sz w:val="21"/>
          <w:szCs w:val="21"/>
        </w:rPr>
        <w:t>—），女，山东烟台人</w:t>
      </w:r>
      <w:r w:rsidR="004C1708" w:rsidRPr="00736C0D">
        <w:rPr>
          <w:b w:val="0"/>
          <w:sz w:val="21"/>
          <w:szCs w:val="21"/>
        </w:rPr>
        <w:t>，博士，副教授，</w:t>
      </w:r>
      <w:r w:rsidR="004C1708" w:rsidRPr="00736C0D">
        <w:rPr>
          <w:b w:val="0"/>
          <w:sz w:val="21"/>
          <w:szCs w:val="21"/>
        </w:rPr>
        <w:t>IEEE</w:t>
      </w:r>
      <w:r w:rsidR="004C1708" w:rsidRPr="00736C0D">
        <w:rPr>
          <w:b w:val="0"/>
          <w:sz w:val="21"/>
          <w:szCs w:val="21"/>
        </w:rPr>
        <w:t>高级会员，广东省高性能计算学会副秘书长。主要研究方向：无线通信</w:t>
      </w:r>
      <w:r w:rsidR="001163E0">
        <w:rPr>
          <w:rFonts w:hint="eastAsia"/>
          <w:b w:val="0"/>
          <w:sz w:val="21"/>
          <w:szCs w:val="21"/>
        </w:rPr>
        <w:t>为</w:t>
      </w:r>
      <w:r w:rsidR="004C1708" w:rsidRPr="00736C0D">
        <w:rPr>
          <w:rFonts w:hint="eastAsia"/>
          <w:b w:val="0"/>
          <w:sz w:val="21"/>
          <w:szCs w:val="21"/>
        </w:rPr>
        <w:t>网络安全</w:t>
      </w:r>
      <w:r w:rsidR="001163E0">
        <w:rPr>
          <w:rFonts w:hint="eastAsia"/>
          <w:b w:val="0"/>
          <w:sz w:val="21"/>
          <w:szCs w:val="21"/>
        </w:rPr>
        <w:t>、</w:t>
      </w:r>
      <w:r w:rsidR="004C1708" w:rsidRPr="00736C0D">
        <w:rPr>
          <w:rFonts w:hint="eastAsia"/>
          <w:b w:val="0"/>
          <w:sz w:val="21"/>
          <w:szCs w:val="21"/>
        </w:rPr>
        <w:t>深度学习</w:t>
      </w:r>
      <w:r w:rsidR="001163E0">
        <w:rPr>
          <w:rFonts w:hint="eastAsia"/>
          <w:b w:val="0"/>
          <w:sz w:val="21"/>
          <w:szCs w:val="21"/>
        </w:rPr>
        <w:t>、</w:t>
      </w:r>
      <w:r w:rsidR="004C1708" w:rsidRPr="00736C0D">
        <w:rPr>
          <w:rFonts w:hint="eastAsia"/>
          <w:b w:val="0"/>
          <w:sz w:val="21"/>
          <w:szCs w:val="21"/>
        </w:rPr>
        <w:t>神经网络。主持完成国家级</w:t>
      </w:r>
      <w:r w:rsidR="001163E0">
        <w:rPr>
          <w:rFonts w:hint="eastAsia"/>
          <w:b w:val="0"/>
          <w:sz w:val="21"/>
          <w:szCs w:val="21"/>
        </w:rPr>
        <w:t>、</w:t>
      </w:r>
      <w:r w:rsidR="004C1708" w:rsidRPr="00736C0D">
        <w:rPr>
          <w:rFonts w:hint="eastAsia"/>
          <w:b w:val="0"/>
          <w:sz w:val="21"/>
          <w:szCs w:val="21"/>
        </w:rPr>
        <w:t>省部级项目</w:t>
      </w:r>
      <w:r w:rsidR="004C1708" w:rsidRPr="00736C0D">
        <w:rPr>
          <w:rFonts w:hint="eastAsia"/>
          <w:b w:val="0"/>
          <w:sz w:val="21"/>
          <w:szCs w:val="21"/>
        </w:rPr>
        <w:t>5</w:t>
      </w:r>
      <w:r w:rsidR="004C1708" w:rsidRPr="00736C0D">
        <w:rPr>
          <w:b w:val="0"/>
          <w:sz w:val="21"/>
          <w:szCs w:val="21"/>
        </w:rPr>
        <w:t>项</w:t>
      </w:r>
      <w:r w:rsidR="001163E0">
        <w:rPr>
          <w:rFonts w:hint="eastAsia"/>
          <w:b w:val="0"/>
          <w:sz w:val="21"/>
          <w:szCs w:val="21"/>
        </w:rPr>
        <w:t>，荣</w:t>
      </w:r>
      <w:r w:rsidR="004C1708" w:rsidRPr="00736C0D">
        <w:rPr>
          <w:rFonts w:hint="eastAsia"/>
          <w:b w:val="0"/>
          <w:sz w:val="21"/>
          <w:szCs w:val="21"/>
        </w:rPr>
        <w:t>获省部级科技进步一等奖及二等奖各</w:t>
      </w:r>
      <w:r w:rsidR="004C1708" w:rsidRPr="00736C0D">
        <w:rPr>
          <w:rFonts w:hint="eastAsia"/>
          <w:b w:val="0"/>
          <w:sz w:val="21"/>
          <w:szCs w:val="21"/>
        </w:rPr>
        <w:t>1</w:t>
      </w:r>
      <w:r w:rsidR="004C1708" w:rsidRPr="00736C0D">
        <w:rPr>
          <w:b w:val="0"/>
          <w:sz w:val="21"/>
          <w:szCs w:val="21"/>
        </w:rPr>
        <w:t>项。</w:t>
      </w:r>
    </w:p>
    <w:sectPr w:rsidR="004C1708" w:rsidRPr="00736C0D">
      <w:pgSz w:w="11906" w:h="16838"/>
      <w:pgMar w:top="1440" w:right="1797" w:bottom="1440" w:left="1797" w:header="851" w:footer="992" w:gutter="0"/>
      <w:cols w:space="425"/>
      <w:docGrid w:linePitch="328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27" w:author="微软用户" w:date="2025-11-26T15:05:00Z" w:initials="微软用户">
    <w:p w14:paraId="34E37072" w14:textId="110AA0D3" w:rsidR="00B56DF2" w:rsidRDefault="00B56DF2">
      <w:pPr>
        <w:pStyle w:val="a4"/>
      </w:pPr>
      <w:r>
        <w:rPr>
          <w:rStyle w:val="ae"/>
        </w:rPr>
        <w:annotationRef/>
      </w:r>
      <w:r>
        <w:rPr>
          <w:rFonts w:hint="eastAsia"/>
        </w:rPr>
        <w:t>请提供一</w:t>
      </w:r>
      <w:r>
        <w:t>张清晰证件照片</w:t>
      </w:r>
      <w:r>
        <w:rPr>
          <w:rFonts w:hint="eastAsia"/>
        </w:rPr>
        <w:t>。清晰照片是在放大看时不模糊！以附件形式发到邮箱。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4E37072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CD495C3" w16cex:dateUtc="2025-11-28T13:4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0500C96" w16cid:durableId="2CD495C3"/>
  <w16cid:commentId w16cid:paraId="660B9449" w16cid:durableId="2CD48CF4"/>
  <w16cid:commentId w16cid:paraId="34E37072" w16cid:durableId="2CD48CF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CCDBE5" w14:textId="77777777" w:rsidR="003019E2" w:rsidRDefault="003019E2" w:rsidP="000E794E">
      <w:r>
        <w:separator/>
      </w:r>
    </w:p>
  </w:endnote>
  <w:endnote w:type="continuationSeparator" w:id="0">
    <w:p w14:paraId="0DC8EEB1" w14:textId="77777777" w:rsidR="003019E2" w:rsidRDefault="003019E2" w:rsidP="000E7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D27095" w14:textId="77777777" w:rsidR="003019E2" w:rsidRDefault="003019E2" w:rsidP="000E794E">
      <w:r>
        <w:separator/>
      </w:r>
    </w:p>
  </w:footnote>
  <w:footnote w:type="continuationSeparator" w:id="0">
    <w:p w14:paraId="23B75120" w14:textId="77777777" w:rsidR="003019E2" w:rsidRDefault="003019E2" w:rsidP="000E79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2264A6F"/>
    <w:multiLevelType w:val="singleLevel"/>
    <w:tmpl w:val="74404922"/>
    <w:lvl w:ilvl="0">
      <w:start w:val="1"/>
      <w:numFmt w:val="decimal"/>
      <w:suff w:val="nothing"/>
      <w:lvlText w:val="%1)"/>
      <w:lvlJc w:val="left"/>
      <w:rPr>
        <w:rFonts w:ascii="Times New Roman" w:eastAsia="宋体" w:hAnsi="Times New Roman" w:cstheme="minorBidi"/>
      </w:rPr>
    </w:lvl>
  </w:abstractNum>
  <w:abstractNum w:abstractNumId="1" w15:restartNumberingAfterBreak="0">
    <w:nsid w:val="06BC779B"/>
    <w:multiLevelType w:val="hybridMultilevel"/>
    <w:tmpl w:val="ACC20A92"/>
    <w:lvl w:ilvl="0" w:tplc="36D88D7E">
      <w:start w:val="1"/>
      <w:numFmt w:val="decimal"/>
      <w:lvlText w:val="（%1）"/>
      <w:lvlJc w:val="left"/>
      <w:pPr>
        <w:ind w:left="1562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abstractNum w:abstractNumId="2" w15:restartNumberingAfterBreak="0">
    <w:nsid w:val="1C534E93"/>
    <w:multiLevelType w:val="hybridMultilevel"/>
    <w:tmpl w:val="3AF65116"/>
    <w:lvl w:ilvl="0" w:tplc="72B635FA">
      <w:start w:val="2"/>
      <w:numFmt w:val="decimal"/>
      <w:lvlText w:val="%1."/>
      <w:lvlJc w:val="left"/>
      <w:pPr>
        <w:ind w:left="2468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2948" w:hanging="420"/>
      </w:pPr>
    </w:lvl>
    <w:lvl w:ilvl="2" w:tplc="0409001B" w:tentative="1">
      <w:start w:val="1"/>
      <w:numFmt w:val="lowerRoman"/>
      <w:lvlText w:val="%3."/>
      <w:lvlJc w:val="right"/>
      <w:pPr>
        <w:ind w:left="3368" w:hanging="420"/>
      </w:pPr>
    </w:lvl>
    <w:lvl w:ilvl="3" w:tplc="0409000F" w:tentative="1">
      <w:start w:val="1"/>
      <w:numFmt w:val="decimal"/>
      <w:lvlText w:val="%4."/>
      <w:lvlJc w:val="left"/>
      <w:pPr>
        <w:ind w:left="3788" w:hanging="420"/>
      </w:pPr>
    </w:lvl>
    <w:lvl w:ilvl="4" w:tplc="04090019" w:tentative="1">
      <w:start w:val="1"/>
      <w:numFmt w:val="lowerLetter"/>
      <w:lvlText w:val="%5)"/>
      <w:lvlJc w:val="left"/>
      <w:pPr>
        <w:ind w:left="4208" w:hanging="420"/>
      </w:pPr>
    </w:lvl>
    <w:lvl w:ilvl="5" w:tplc="0409001B" w:tentative="1">
      <w:start w:val="1"/>
      <w:numFmt w:val="lowerRoman"/>
      <w:lvlText w:val="%6."/>
      <w:lvlJc w:val="right"/>
      <w:pPr>
        <w:ind w:left="4628" w:hanging="420"/>
      </w:pPr>
    </w:lvl>
    <w:lvl w:ilvl="6" w:tplc="0409000F" w:tentative="1">
      <w:start w:val="1"/>
      <w:numFmt w:val="decimal"/>
      <w:lvlText w:val="%7."/>
      <w:lvlJc w:val="left"/>
      <w:pPr>
        <w:ind w:left="5048" w:hanging="420"/>
      </w:pPr>
    </w:lvl>
    <w:lvl w:ilvl="7" w:tplc="04090019" w:tentative="1">
      <w:start w:val="1"/>
      <w:numFmt w:val="lowerLetter"/>
      <w:lvlText w:val="%8)"/>
      <w:lvlJc w:val="left"/>
      <w:pPr>
        <w:ind w:left="5468" w:hanging="420"/>
      </w:pPr>
    </w:lvl>
    <w:lvl w:ilvl="8" w:tplc="0409001B" w:tentative="1">
      <w:start w:val="1"/>
      <w:numFmt w:val="lowerRoman"/>
      <w:lvlText w:val="%9."/>
      <w:lvlJc w:val="right"/>
      <w:pPr>
        <w:ind w:left="5888" w:hanging="420"/>
      </w:pPr>
    </w:lvl>
  </w:abstractNum>
  <w:abstractNum w:abstractNumId="3" w15:restartNumberingAfterBreak="0">
    <w:nsid w:val="21CA7F15"/>
    <w:multiLevelType w:val="hybridMultilevel"/>
    <w:tmpl w:val="74FC5730"/>
    <w:lvl w:ilvl="0" w:tplc="EA9E340E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23117BBF"/>
    <w:multiLevelType w:val="hybridMultilevel"/>
    <w:tmpl w:val="BDFC0D22"/>
    <w:lvl w:ilvl="0" w:tplc="88B64058">
      <w:start w:val="1"/>
      <w:numFmt w:val="decimal"/>
      <w:lvlText w:val="（%1）"/>
      <w:lvlJc w:val="left"/>
      <w:pPr>
        <w:ind w:left="156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5" w15:restartNumberingAfterBreak="0">
    <w:nsid w:val="25572264"/>
    <w:multiLevelType w:val="hybridMultilevel"/>
    <w:tmpl w:val="7A08F5AE"/>
    <w:lvl w:ilvl="0" w:tplc="98125FB8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2B116088"/>
    <w:multiLevelType w:val="hybridMultilevel"/>
    <w:tmpl w:val="70722012"/>
    <w:lvl w:ilvl="0" w:tplc="8782F1F8">
      <w:start w:val="1"/>
      <w:numFmt w:val="decimal"/>
      <w:lvlText w:val="（%1）"/>
      <w:lvlJc w:val="left"/>
      <w:pPr>
        <w:ind w:left="156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7" w15:restartNumberingAfterBreak="0">
    <w:nsid w:val="37A7466B"/>
    <w:multiLevelType w:val="hybridMultilevel"/>
    <w:tmpl w:val="56DEF6C0"/>
    <w:lvl w:ilvl="0" w:tplc="12743AA6">
      <w:start w:val="1"/>
      <w:numFmt w:val="decimal"/>
      <w:lvlText w:val="（%1）"/>
      <w:lvlJc w:val="left"/>
      <w:pPr>
        <w:ind w:left="156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8" w15:restartNumberingAfterBreak="0">
    <w:nsid w:val="45B97EAA"/>
    <w:multiLevelType w:val="hybridMultilevel"/>
    <w:tmpl w:val="7A6E605E"/>
    <w:lvl w:ilvl="0" w:tplc="CABC2728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9" w15:restartNumberingAfterBreak="0">
    <w:nsid w:val="4F635F0B"/>
    <w:multiLevelType w:val="hybridMultilevel"/>
    <w:tmpl w:val="E8B4FCFA"/>
    <w:lvl w:ilvl="0" w:tplc="642EBC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52B121D1"/>
    <w:multiLevelType w:val="hybridMultilevel"/>
    <w:tmpl w:val="E7B005D8"/>
    <w:lvl w:ilvl="0" w:tplc="642C406A">
      <w:start w:val="1"/>
      <w:numFmt w:val="decimal"/>
      <w:lvlText w:val="[%1]"/>
      <w:lvlJc w:val="left"/>
      <w:pPr>
        <w:tabs>
          <w:tab w:val="num" w:pos="780"/>
        </w:tabs>
        <w:ind w:left="78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00"/>
        </w:tabs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11" w15:restartNumberingAfterBreak="0">
    <w:nsid w:val="5DA12EB8"/>
    <w:multiLevelType w:val="hybridMultilevel"/>
    <w:tmpl w:val="CD4A05CC"/>
    <w:lvl w:ilvl="0" w:tplc="51300B96">
      <w:start w:val="1"/>
      <w:numFmt w:val="decimal"/>
      <w:lvlText w:val="[%1]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667D1B2C"/>
    <w:multiLevelType w:val="hybridMultilevel"/>
    <w:tmpl w:val="A1B65C00"/>
    <w:lvl w:ilvl="0" w:tplc="ADB476B6">
      <w:start w:val="1"/>
      <w:numFmt w:val="decimal"/>
      <w:lvlText w:val="（%1）"/>
      <w:lvlJc w:val="left"/>
      <w:pPr>
        <w:ind w:left="156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3" w15:restartNumberingAfterBreak="0">
    <w:nsid w:val="6CC353E7"/>
    <w:multiLevelType w:val="hybridMultilevel"/>
    <w:tmpl w:val="0C0A5F4C"/>
    <w:lvl w:ilvl="0" w:tplc="7C1E201A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4" w15:restartNumberingAfterBreak="0">
    <w:nsid w:val="7D8B00A6"/>
    <w:multiLevelType w:val="hybridMultilevel"/>
    <w:tmpl w:val="ACEEC680"/>
    <w:lvl w:ilvl="0" w:tplc="F3F8F6E8">
      <w:start w:val="2"/>
      <w:numFmt w:val="decimal"/>
      <w:lvlText w:val="%1）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1"/>
  </w:num>
  <w:num w:numId="5">
    <w:abstractNumId w:val="10"/>
  </w:num>
  <w:num w:numId="6">
    <w:abstractNumId w:val="6"/>
  </w:num>
  <w:num w:numId="7">
    <w:abstractNumId w:val="12"/>
  </w:num>
  <w:num w:numId="8">
    <w:abstractNumId w:val="4"/>
  </w:num>
  <w:num w:numId="9">
    <w:abstractNumId w:val="7"/>
  </w:num>
  <w:num w:numId="10">
    <w:abstractNumId w:val="1"/>
  </w:num>
  <w:num w:numId="11">
    <w:abstractNumId w:val="8"/>
  </w:num>
  <w:num w:numId="12">
    <w:abstractNumId w:val="0"/>
  </w:num>
  <w:num w:numId="13">
    <w:abstractNumId w:val="13"/>
  </w:num>
  <w:num w:numId="14">
    <w:abstractNumId w:val="14"/>
  </w:num>
  <w:num w:numId="15">
    <w:abstractNumId w:val="9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微软用户">
    <w15:presenceInfo w15:providerId="None" w15:userId="微软用户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2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WQ4YzhmMjVmMGVjNmRlN2E0NzRhNWYwYzIyNDUwMzUifQ=="/>
  </w:docVars>
  <w:rsids>
    <w:rsidRoot w:val="007F3A65"/>
    <w:rsid w:val="00000246"/>
    <w:rsid w:val="000067EC"/>
    <w:rsid w:val="0001037E"/>
    <w:rsid w:val="0002282E"/>
    <w:rsid w:val="00025AF1"/>
    <w:rsid w:val="00035614"/>
    <w:rsid w:val="00043D13"/>
    <w:rsid w:val="000466C1"/>
    <w:rsid w:val="00050232"/>
    <w:rsid w:val="000548F6"/>
    <w:rsid w:val="0005621B"/>
    <w:rsid w:val="00057C3E"/>
    <w:rsid w:val="00057E68"/>
    <w:rsid w:val="00072B24"/>
    <w:rsid w:val="0008164E"/>
    <w:rsid w:val="00084C6D"/>
    <w:rsid w:val="000B0424"/>
    <w:rsid w:val="000B10FF"/>
    <w:rsid w:val="000B3208"/>
    <w:rsid w:val="000B3FFB"/>
    <w:rsid w:val="000C3266"/>
    <w:rsid w:val="000C79CA"/>
    <w:rsid w:val="000E186B"/>
    <w:rsid w:val="000E32C3"/>
    <w:rsid w:val="000E5104"/>
    <w:rsid w:val="000E794E"/>
    <w:rsid w:val="000F490A"/>
    <w:rsid w:val="000F53BD"/>
    <w:rsid w:val="00106908"/>
    <w:rsid w:val="0011593F"/>
    <w:rsid w:val="001163E0"/>
    <w:rsid w:val="001272C4"/>
    <w:rsid w:val="00130E64"/>
    <w:rsid w:val="001465C8"/>
    <w:rsid w:val="00154867"/>
    <w:rsid w:val="001562F6"/>
    <w:rsid w:val="00156B3B"/>
    <w:rsid w:val="00162798"/>
    <w:rsid w:val="00166AE2"/>
    <w:rsid w:val="00171ED6"/>
    <w:rsid w:val="0017276C"/>
    <w:rsid w:val="0017507D"/>
    <w:rsid w:val="00177BA3"/>
    <w:rsid w:val="00177F87"/>
    <w:rsid w:val="00190B3E"/>
    <w:rsid w:val="00191180"/>
    <w:rsid w:val="00193D68"/>
    <w:rsid w:val="00194605"/>
    <w:rsid w:val="00194953"/>
    <w:rsid w:val="001969BC"/>
    <w:rsid w:val="001A0831"/>
    <w:rsid w:val="001B7670"/>
    <w:rsid w:val="001C0680"/>
    <w:rsid w:val="001C350E"/>
    <w:rsid w:val="001C4376"/>
    <w:rsid w:val="001C7678"/>
    <w:rsid w:val="001D5EAB"/>
    <w:rsid w:val="001E07CD"/>
    <w:rsid w:val="001E4A21"/>
    <w:rsid w:val="001F10BE"/>
    <w:rsid w:val="001F3CCD"/>
    <w:rsid w:val="00202E33"/>
    <w:rsid w:val="00204838"/>
    <w:rsid w:val="0020694D"/>
    <w:rsid w:val="00227BA1"/>
    <w:rsid w:val="002306F0"/>
    <w:rsid w:val="002365C9"/>
    <w:rsid w:val="00245575"/>
    <w:rsid w:val="002529F8"/>
    <w:rsid w:val="002610E0"/>
    <w:rsid w:val="002614D2"/>
    <w:rsid w:val="00262B78"/>
    <w:rsid w:val="00280374"/>
    <w:rsid w:val="00281E85"/>
    <w:rsid w:val="00284FAC"/>
    <w:rsid w:val="002A442A"/>
    <w:rsid w:val="002A534F"/>
    <w:rsid w:val="002A5D0B"/>
    <w:rsid w:val="002A619C"/>
    <w:rsid w:val="002A7239"/>
    <w:rsid w:val="002C0B79"/>
    <w:rsid w:val="002C12FE"/>
    <w:rsid w:val="002D2578"/>
    <w:rsid w:val="002D474C"/>
    <w:rsid w:val="002E1A78"/>
    <w:rsid w:val="002E6280"/>
    <w:rsid w:val="002E7B12"/>
    <w:rsid w:val="002F1CC5"/>
    <w:rsid w:val="002F556A"/>
    <w:rsid w:val="003019E2"/>
    <w:rsid w:val="003110FB"/>
    <w:rsid w:val="00314922"/>
    <w:rsid w:val="0031583A"/>
    <w:rsid w:val="0032013D"/>
    <w:rsid w:val="003202EF"/>
    <w:rsid w:val="00332C46"/>
    <w:rsid w:val="00334D45"/>
    <w:rsid w:val="003353CE"/>
    <w:rsid w:val="00341EAF"/>
    <w:rsid w:val="00350DFC"/>
    <w:rsid w:val="00367F4D"/>
    <w:rsid w:val="00377BEB"/>
    <w:rsid w:val="00377E8F"/>
    <w:rsid w:val="00380AA2"/>
    <w:rsid w:val="00390117"/>
    <w:rsid w:val="00390C37"/>
    <w:rsid w:val="00396C4F"/>
    <w:rsid w:val="003A289F"/>
    <w:rsid w:val="003B5637"/>
    <w:rsid w:val="003B6B1C"/>
    <w:rsid w:val="003B74AC"/>
    <w:rsid w:val="003B79FA"/>
    <w:rsid w:val="003C0F74"/>
    <w:rsid w:val="003C112C"/>
    <w:rsid w:val="003D3663"/>
    <w:rsid w:val="003D588E"/>
    <w:rsid w:val="003E74B1"/>
    <w:rsid w:val="003F1A51"/>
    <w:rsid w:val="003F2BB9"/>
    <w:rsid w:val="003F6CD1"/>
    <w:rsid w:val="00402F51"/>
    <w:rsid w:val="00405747"/>
    <w:rsid w:val="00406A40"/>
    <w:rsid w:val="00407413"/>
    <w:rsid w:val="00411CD7"/>
    <w:rsid w:val="00411EED"/>
    <w:rsid w:val="00412042"/>
    <w:rsid w:val="004134AB"/>
    <w:rsid w:val="0041673A"/>
    <w:rsid w:val="0041754C"/>
    <w:rsid w:val="00440333"/>
    <w:rsid w:val="004428B9"/>
    <w:rsid w:val="00445DD0"/>
    <w:rsid w:val="00450C2E"/>
    <w:rsid w:val="00454FF3"/>
    <w:rsid w:val="00455E9E"/>
    <w:rsid w:val="00460BEF"/>
    <w:rsid w:val="004652A6"/>
    <w:rsid w:val="00466A3D"/>
    <w:rsid w:val="004716AB"/>
    <w:rsid w:val="00472318"/>
    <w:rsid w:val="0048554F"/>
    <w:rsid w:val="00491581"/>
    <w:rsid w:val="0049444C"/>
    <w:rsid w:val="004A41A5"/>
    <w:rsid w:val="004A43F7"/>
    <w:rsid w:val="004B4D56"/>
    <w:rsid w:val="004B515C"/>
    <w:rsid w:val="004B5C91"/>
    <w:rsid w:val="004B69C1"/>
    <w:rsid w:val="004C0C11"/>
    <w:rsid w:val="004C1708"/>
    <w:rsid w:val="004C515A"/>
    <w:rsid w:val="004C6AF5"/>
    <w:rsid w:val="004E3B00"/>
    <w:rsid w:val="004F4D8D"/>
    <w:rsid w:val="00502A32"/>
    <w:rsid w:val="00507073"/>
    <w:rsid w:val="00513A7B"/>
    <w:rsid w:val="00521906"/>
    <w:rsid w:val="00522F06"/>
    <w:rsid w:val="00523C4E"/>
    <w:rsid w:val="00527B76"/>
    <w:rsid w:val="005369FC"/>
    <w:rsid w:val="00536A9C"/>
    <w:rsid w:val="00536AED"/>
    <w:rsid w:val="005573D1"/>
    <w:rsid w:val="00560BCA"/>
    <w:rsid w:val="0056669E"/>
    <w:rsid w:val="0057565C"/>
    <w:rsid w:val="005A0160"/>
    <w:rsid w:val="005A1C9D"/>
    <w:rsid w:val="005A4699"/>
    <w:rsid w:val="005B0482"/>
    <w:rsid w:val="005B078C"/>
    <w:rsid w:val="005B2DE5"/>
    <w:rsid w:val="005B5272"/>
    <w:rsid w:val="005C4C75"/>
    <w:rsid w:val="005C6FF7"/>
    <w:rsid w:val="005D0A02"/>
    <w:rsid w:val="005D4373"/>
    <w:rsid w:val="005D5279"/>
    <w:rsid w:val="005D5759"/>
    <w:rsid w:val="005D5991"/>
    <w:rsid w:val="005E00C4"/>
    <w:rsid w:val="005E662F"/>
    <w:rsid w:val="005F458C"/>
    <w:rsid w:val="005F58B2"/>
    <w:rsid w:val="005F7DC3"/>
    <w:rsid w:val="0060404E"/>
    <w:rsid w:val="0063035D"/>
    <w:rsid w:val="0063094F"/>
    <w:rsid w:val="0063147A"/>
    <w:rsid w:val="00631E25"/>
    <w:rsid w:val="00635EBA"/>
    <w:rsid w:val="00640A2B"/>
    <w:rsid w:val="006437C6"/>
    <w:rsid w:val="00643DCD"/>
    <w:rsid w:val="00653383"/>
    <w:rsid w:val="006603CE"/>
    <w:rsid w:val="006672F9"/>
    <w:rsid w:val="00670A17"/>
    <w:rsid w:val="006750CB"/>
    <w:rsid w:val="00690A1B"/>
    <w:rsid w:val="0069710D"/>
    <w:rsid w:val="006A0BC5"/>
    <w:rsid w:val="006B5000"/>
    <w:rsid w:val="006B6FE0"/>
    <w:rsid w:val="006C581F"/>
    <w:rsid w:val="006D3A4B"/>
    <w:rsid w:val="006D5914"/>
    <w:rsid w:val="006E60C7"/>
    <w:rsid w:val="006F040B"/>
    <w:rsid w:val="00702145"/>
    <w:rsid w:val="007038A4"/>
    <w:rsid w:val="00705AE2"/>
    <w:rsid w:val="00707332"/>
    <w:rsid w:val="00720FB8"/>
    <w:rsid w:val="00722C70"/>
    <w:rsid w:val="007361AD"/>
    <w:rsid w:val="00736C0D"/>
    <w:rsid w:val="007407F0"/>
    <w:rsid w:val="00751842"/>
    <w:rsid w:val="00754CF9"/>
    <w:rsid w:val="0075600C"/>
    <w:rsid w:val="007635F6"/>
    <w:rsid w:val="0076385B"/>
    <w:rsid w:val="00771B64"/>
    <w:rsid w:val="00773E04"/>
    <w:rsid w:val="00777FA0"/>
    <w:rsid w:val="007812DE"/>
    <w:rsid w:val="007829E0"/>
    <w:rsid w:val="007942DD"/>
    <w:rsid w:val="007948B5"/>
    <w:rsid w:val="007953D7"/>
    <w:rsid w:val="007B17A9"/>
    <w:rsid w:val="007B3082"/>
    <w:rsid w:val="007B3572"/>
    <w:rsid w:val="007B597D"/>
    <w:rsid w:val="007C4225"/>
    <w:rsid w:val="007C6A02"/>
    <w:rsid w:val="007D620C"/>
    <w:rsid w:val="007D7D78"/>
    <w:rsid w:val="007E5753"/>
    <w:rsid w:val="007F0098"/>
    <w:rsid w:val="007F2DB0"/>
    <w:rsid w:val="007F3A65"/>
    <w:rsid w:val="007F4ACE"/>
    <w:rsid w:val="00805715"/>
    <w:rsid w:val="008111F2"/>
    <w:rsid w:val="0081548C"/>
    <w:rsid w:val="00820A22"/>
    <w:rsid w:val="00820F33"/>
    <w:rsid w:val="00823078"/>
    <w:rsid w:val="00824171"/>
    <w:rsid w:val="008246A2"/>
    <w:rsid w:val="00836033"/>
    <w:rsid w:val="00843BDA"/>
    <w:rsid w:val="00845488"/>
    <w:rsid w:val="00875CD8"/>
    <w:rsid w:val="008930BA"/>
    <w:rsid w:val="00893F83"/>
    <w:rsid w:val="008954B1"/>
    <w:rsid w:val="00897C84"/>
    <w:rsid w:val="008A7222"/>
    <w:rsid w:val="008B52FB"/>
    <w:rsid w:val="008B72E0"/>
    <w:rsid w:val="008C53DC"/>
    <w:rsid w:val="008D0CB7"/>
    <w:rsid w:val="008D335F"/>
    <w:rsid w:val="008D6A82"/>
    <w:rsid w:val="008F1C47"/>
    <w:rsid w:val="009072D2"/>
    <w:rsid w:val="0091128E"/>
    <w:rsid w:val="009145A9"/>
    <w:rsid w:val="009155E1"/>
    <w:rsid w:val="00920D0A"/>
    <w:rsid w:val="009221CA"/>
    <w:rsid w:val="00922203"/>
    <w:rsid w:val="009250F4"/>
    <w:rsid w:val="009347C1"/>
    <w:rsid w:val="00940689"/>
    <w:rsid w:val="0094340E"/>
    <w:rsid w:val="00945947"/>
    <w:rsid w:val="00957893"/>
    <w:rsid w:val="0096145F"/>
    <w:rsid w:val="009661D2"/>
    <w:rsid w:val="00970FBE"/>
    <w:rsid w:val="009719F2"/>
    <w:rsid w:val="00980F62"/>
    <w:rsid w:val="0099133E"/>
    <w:rsid w:val="009969B6"/>
    <w:rsid w:val="009A1B5A"/>
    <w:rsid w:val="009A6B10"/>
    <w:rsid w:val="009B1A53"/>
    <w:rsid w:val="009C23F5"/>
    <w:rsid w:val="009C3674"/>
    <w:rsid w:val="009C49C0"/>
    <w:rsid w:val="009D5140"/>
    <w:rsid w:val="009D7223"/>
    <w:rsid w:val="009F025C"/>
    <w:rsid w:val="009F0BF8"/>
    <w:rsid w:val="009F3252"/>
    <w:rsid w:val="009F4928"/>
    <w:rsid w:val="00A0222A"/>
    <w:rsid w:val="00A027A9"/>
    <w:rsid w:val="00A078A8"/>
    <w:rsid w:val="00A109D1"/>
    <w:rsid w:val="00A13023"/>
    <w:rsid w:val="00A14738"/>
    <w:rsid w:val="00A14F03"/>
    <w:rsid w:val="00A15C66"/>
    <w:rsid w:val="00A24BE7"/>
    <w:rsid w:val="00A31AA8"/>
    <w:rsid w:val="00A337E8"/>
    <w:rsid w:val="00A368D0"/>
    <w:rsid w:val="00A36C71"/>
    <w:rsid w:val="00A37437"/>
    <w:rsid w:val="00A51FDA"/>
    <w:rsid w:val="00A5593A"/>
    <w:rsid w:val="00A57C88"/>
    <w:rsid w:val="00A6000E"/>
    <w:rsid w:val="00A61F20"/>
    <w:rsid w:val="00A64F5A"/>
    <w:rsid w:val="00A71886"/>
    <w:rsid w:val="00A73A37"/>
    <w:rsid w:val="00A74825"/>
    <w:rsid w:val="00A8725D"/>
    <w:rsid w:val="00A90492"/>
    <w:rsid w:val="00A9056B"/>
    <w:rsid w:val="00AA034C"/>
    <w:rsid w:val="00AA27FA"/>
    <w:rsid w:val="00AA2B57"/>
    <w:rsid w:val="00AA4FD8"/>
    <w:rsid w:val="00AC3ED2"/>
    <w:rsid w:val="00AC5F29"/>
    <w:rsid w:val="00AC7EA9"/>
    <w:rsid w:val="00AD7DE2"/>
    <w:rsid w:val="00AE2352"/>
    <w:rsid w:val="00AE5FA8"/>
    <w:rsid w:val="00AF11F9"/>
    <w:rsid w:val="00AF3247"/>
    <w:rsid w:val="00B03B6B"/>
    <w:rsid w:val="00B101C9"/>
    <w:rsid w:val="00B22C47"/>
    <w:rsid w:val="00B3203C"/>
    <w:rsid w:val="00B36FF9"/>
    <w:rsid w:val="00B37BB3"/>
    <w:rsid w:val="00B4664A"/>
    <w:rsid w:val="00B46655"/>
    <w:rsid w:val="00B544F4"/>
    <w:rsid w:val="00B56DF2"/>
    <w:rsid w:val="00B57DAB"/>
    <w:rsid w:val="00B63058"/>
    <w:rsid w:val="00B67358"/>
    <w:rsid w:val="00B860E1"/>
    <w:rsid w:val="00B96F1F"/>
    <w:rsid w:val="00BB219F"/>
    <w:rsid w:val="00BC4B04"/>
    <w:rsid w:val="00BC5F96"/>
    <w:rsid w:val="00BE0D0C"/>
    <w:rsid w:val="00BE49B6"/>
    <w:rsid w:val="00BE61DD"/>
    <w:rsid w:val="00BF04F0"/>
    <w:rsid w:val="00C01F4D"/>
    <w:rsid w:val="00C23569"/>
    <w:rsid w:val="00C34D62"/>
    <w:rsid w:val="00C352C7"/>
    <w:rsid w:val="00C4583D"/>
    <w:rsid w:val="00C54607"/>
    <w:rsid w:val="00C60514"/>
    <w:rsid w:val="00C617A0"/>
    <w:rsid w:val="00C6598C"/>
    <w:rsid w:val="00C676DB"/>
    <w:rsid w:val="00C67D9D"/>
    <w:rsid w:val="00C73DB1"/>
    <w:rsid w:val="00C77751"/>
    <w:rsid w:val="00C77CC0"/>
    <w:rsid w:val="00C82AB2"/>
    <w:rsid w:val="00C90A63"/>
    <w:rsid w:val="00C92534"/>
    <w:rsid w:val="00CA4813"/>
    <w:rsid w:val="00CB06AE"/>
    <w:rsid w:val="00CB709B"/>
    <w:rsid w:val="00CC3082"/>
    <w:rsid w:val="00CC3D99"/>
    <w:rsid w:val="00CE3E57"/>
    <w:rsid w:val="00CF6A45"/>
    <w:rsid w:val="00D00C8F"/>
    <w:rsid w:val="00D05676"/>
    <w:rsid w:val="00D07469"/>
    <w:rsid w:val="00D07875"/>
    <w:rsid w:val="00D12EDE"/>
    <w:rsid w:val="00D143E8"/>
    <w:rsid w:val="00D14CA5"/>
    <w:rsid w:val="00D20127"/>
    <w:rsid w:val="00D23F40"/>
    <w:rsid w:val="00D351C7"/>
    <w:rsid w:val="00D36546"/>
    <w:rsid w:val="00D5402A"/>
    <w:rsid w:val="00D65281"/>
    <w:rsid w:val="00D70762"/>
    <w:rsid w:val="00D87C7D"/>
    <w:rsid w:val="00D93903"/>
    <w:rsid w:val="00D96317"/>
    <w:rsid w:val="00DA1BBC"/>
    <w:rsid w:val="00DA7CDD"/>
    <w:rsid w:val="00DB212E"/>
    <w:rsid w:val="00DC1120"/>
    <w:rsid w:val="00DC24F0"/>
    <w:rsid w:val="00DC3533"/>
    <w:rsid w:val="00DC6E0B"/>
    <w:rsid w:val="00DD229C"/>
    <w:rsid w:val="00DD2F99"/>
    <w:rsid w:val="00DE18FA"/>
    <w:rsid w:val="00DE75EA"/>
    <w:rsid w:val="00E01D90"/>
    <w:rsid w:val="00E12296"/>
    <w:rsid w:val="00E137D2"/>
    <w:rsid w:val="00E14845"/>
    <w:rsid w:val="00E14C86"/>
    <w:rsid w:val="00E224E5"/>
    <w:rsid w:val="00E27FC1"/>
    <w:rsid w:val="00E342EA"/>
    <w:rsid w:val="00E36C8A"/>
    <w:rsid w:val="00E37134"/>
    <w:rsid w:val="00E42AD2"/>
    <w:rsid w:val="00E71D0C"/>
    <w:rsid w:val="00E86592"/>
    <w:rsid w:val="00EA10AC"/>
    <w:rsid w:val="00EA1A23"/>
    <w:rsid w:val="00EA72D6"/>
    <w:rsid w:val="00EB161C"/>
    <w:rsid w:val="00EC1D32"/>
    <w:rsid w:val="00ED1A7C"/>
    <w:rsid w:val="00ED5C0A"/>
    <w:rsid w:val="00ED5E0E"/>
    <w:rsid w:val="00EF40BE"/>
    <w:rsid w:val="00EF752F"/>
    <w:rsid w:val="00F00A2F"/>
    <w:rsid w:val="00F03217"/>
    <w:rsid w:val="00F10594"/>
    <w:rsid w:val="00F11DBA"/>
    <w:rsid w:val="00F22022"/>
    <w:rsid w:val="00F233C5"/>
    <w:rsid w:val="00F25750"/>
    <w:rsid w:val="00F3119A"/>
    <w:rsid w:val="00F31DA7"/>
    <w:rsid w:val="00F33AAA"/>
    <w:rsid w:val="00F360F5"/>
    <w:rsid w:val="00F63D03"/>
    <w:rsid w:val="00F64808"/>
    <w:rsid w:val="00F7438C"/>
    <w:rsid w:val="00F757B2"/>
    <w:rsid w:val="00FA017F"/>
    <w:rsid w:val="00FA2731"/>
    <w:rsid w:val="00FA3364"/>
    <w:rsid w:val="00FA585E"/>
    <w:rsid w:val="00FB0686"/>
    <w:rsid w:val="00FB5E28"/>
    <w:rsid w:val="00FC4B04"/>
    <w:rsid w:val="00FC4F22"/>
    <w:rsid w:val="00FD175F"/>
    <w:rsid w:val="00FD1A2B"/>
    <w:rsid w:val="00FD5C62"/>
    <w:rsid w:val="00FE0DFD"/>
    <w:rsid w:val="00FE596E"/>
    <w:rsid w:val="00FF374B"/>
    <w:rsid w:val="00FF7A05"/>
    <w:rsid w:val="1FFC5325"/>
    <w:rsid w:val="37463A1E"/>
    <w:rsid w:val="4DDA21A2"/>
    <w:rsid w:val="5AF30C92"/>
    <w:rsid w:val="74C42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49BE38"/>
  <w15:docId w15:val="{7A1A0A8E-EE96-4197-8C39-67754F0B2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unhideWhenUsed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 w:qFormat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b/>
      <w:bCs/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676DB"/>
    <w:pPr>
      <w:keepNext/>
      <w:keepLines/>
      <w:spacing w:before="340" w:after="330" w:line="578" w:lineRule="auto"/>
      <w:outlineLvl w:val="0"/>
    </w:pPr>
    <w:rPr>
      <w:rFonts w:ascii="Calibri" w:hAnsi="Calibri" w:cs="Times New Roman"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76DB"/>
    <w:pPr>
      <w:keepNext/>
      <w:keepLines/>
      <w:spacing w:before="260" w:after="260" w:line="416" w:lineRule="auto"/>
      <w:outlineLvl w:val="1"/>
    </w:pPr>
    <w:rPr>
      <w:rFonts w:ascii="Cambria" w:hAnsi="Cambria" w:cs="Times New Roman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76DB"/>
    <w:pPr>
      <w:keepNext/>
      <w:keepLines/>
      <w:spacing w:before="260" w:after="260" w:line="416" w:lineRule="auto"/>
      <w:outlineLvl w:val="2"/>
    </w:pPr>
    <w:rPr>
      <w:rFonts w:ascii="Calibri" w:hAnsi="Calibri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Pr>
      <w:rFonts w:asciiTheme="majorHAnsi" w:eastAsia="黑体" w:hAnsiTheme="majorHAnsi" w:cstheme="majorBidi"/>
      <w:sz w:val="20"/>
      <w:szCs w:val="20"/>
    </w:rPr>
  </w:style>
  <w:style w:type="paragraph" w:styleId="a4">
    <w:name w:val="annotation text"/>
    <w:basedOn w:val="a"/>
    <w:link w:val="a5"/>
    <w:semiHidden/>
    <w:unhideWhenUsed/>
    <w:pPr>
      <w:jc w:val="left"/>
    </w:pPr>
  </w:style>
  <w:style w:type="paragraph" w:styleId="a6">
    <w:name w:val="footer"/>
    <w:basedOn w:val="a"/>
    <w:link w:val="a7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a9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Normal (Web)"/>
    <w:basedOn w:val="a"/>
    <w:autoRedefine/>
    <w:uiPriority w:val="99"/>
    <w:semiHidden/>
    <w:unhideWhenUsed/>
    <w:qFormat/>
    <w:rPr>
      <w:rFonts w:cs="Times New Roman"/>
    </w:rPr>
  </w:style>
  <w:style w:type="paragraph" w:styleId="ab">
    <w:name w:val="annotation subject"/>
    <w:basedOn w:val="a4"/>
    <w:next w:val="a4"/>
    <w:link w:val="ac"/>
    <w:semiHidden/>
    <w:unhideWhenUsed/>
    <w:qFormat/>
  </w:style>
  <w:style w:type="table" w:styleId="ad">
    <w:name w:val="Table Grid"/>
    <w:basedOn w:val="a1"/>
    <w:autoRedefine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autoRedefine/>
    <w:semiHidden/>
    <w:unhideWhenUsed/>
    <w:rPr>
      <w:sz w:val="21"/>
      <w:szCs w:val="21"/>
    </w:rPr>
  </w:style>
  <w:style w:type="character" w:customStyle="1" w:styleId="a9">
    <w:name w:val="页眉 字符"/>
    <w:basedOn w:val="a0"/>
    <w:link w:val="a8"/>
    <w:autoRedefine/>
    <w:uiPriority w:val="99"/>
    <w:qFormat/>
    <w:rPr>
      <w:sz w:val="18"/>
      <w:szCs w:val="18"/>
    </w:rPr>
  </w:style>
  <w:style w:type="character" w:customStyle="1" w:styleId="a7">
    <w:name w:val="页脚 字符"/>
    <w:basedOn w:val="a0"/>
    <w:link w:val="a6"/>
    <w:autoRedefine/>
    <w:uiPriority w:val="99"/>
    <w:rPr>
      <w:sz w:val="18"/>
      <w:szCs w:val="18"/>
    </w:rPr>
  </w:style>
  <w:style w:type="character" w:styleId="af">
    <w:name w:val="Placeholder Text"/>
    <w:basedOn w:val="a0"/>
    <w:autoRedefine/>
    <w:uiPriority w:val="99"/>
    <w:semiHidden/>
    <w:qFormat/>
    <w:rPr>
      <w:color w:val="666666"/>
    </w:rPr>
  </w:style>
  <w:style w:type="character" w:customStyle="1" w:styleId="a5">
    <w:name w:val="批注文字 字符"/>
    <w:basedOn w:val="a0"/>
    <w:link w:val="a4"/>
    <w:autoRedefine/>
    <w:semiHidden/>
    <w:qFormat/>
  </w:style>
  <w:style w:type="character" w:customStyle="1" w:styleId="ac">
    <w:name w:val="批注主题 字符"/>
    <w:basedOn w:val="a5"/>
    <w:link w:val="ab"/>
    <w:autoRedefine/>
    <w:semiHidden/>
    <w:qFormat/>
  </w:style>
  <w:style w:type="paragraph" w:styleId="af0">
    <w:name w:val="List Paragraph"/>
    <w:basedOn w:val="a"/>
    <w:uiPriority w:val="34"/>
    <w:qFormat/>
    <w:rsid w:val="00E342EA"/>
    <w:pPr>
      <w:ind w:firstLineChars="200" w:firstLine="420"/>
    </w:pPr>
  </w:style>
  <w:style w:type="character" w:customStyle="1" w:styleId="10">
    <w:name w:val="标题 1 字符"/>
    <w:basedOn w:val="a0"/>
    <w:link w:val="1"/>
    <w:uiPriority w:val="9"/>
    <w:rsid w:val="00C676DB"/>
    <w:rPr>
      <w:rFonts w:ascii="Calibri" w:hAnsi="Calibri" w:cs="Times New Roman"/>
      <w:b/>
      <w:bCs/>
      <w:kern w:val="44"/>
      <w:sz w:val="44"/>
      <w:szCs w:val="44"/>
    </w:rPr>
  </w:style>
  <w:style w:type="paragraph" w:customStyle="1" w:styleId="21">
    <w:name w:val="标题 21"/>
    <w:basedOn w:val="a"/>
    <w:next w:val="a"/>
    <w:uiPriority w:val="9"/>
    <w:unhideWhenUsed/>
    <w:qFormat/>
    <w:rsid w:val="00C676DB"/>
    <w:pPr>
      <w:keepNext/>
      <w:keepLines/>
      <w:spacing w:before="260" w:after="260" w:line="416" w:lineRule="auto"/>
      <w:outlineLvl w:val="1"/>
    </w:pPr>
    <w:rPr>
      <w:rFonts w:ascii="Cambria" w:hAnsi="Cambria" w:cs="Times New Roman"/>
      <w:sz w:val="32"/>
      <w:szCs w:val="32"/>
    </w:rPr>
  </w:style>
  <w:style w:type="character" w:customStyle="1" w:styleId="30">
    <w:name w:val="标题 3 字符"/>
    <w:basedOn w:val="a0"/>
    <w:link w:val="3"/>
    <w:uiPriority w:val="9"/>
    <w:semiHidden/>
    <w:rsid w:val="00C676DB"/>
    <w:rPr>
      <w:rFonts w:ascii="Calibri" w:hAnsi="Calibri" w:cs="Times New Roman"/>
      <w:b/>
      <w:bCs/>
      <w:kern w:val="2"/>
      <w:sz w:val="32"/>
      <w:szCs w:val="32"/>
    </w:rPr>
  </w:style>
  <w:style w:type="numbering" w:customStyle="1" w:styleId="11">
    <w:name w:val="无列表1"/>
    <w:next w:val="a2"/>
    <w:uiPriority w:val="99"/>
    <w:semiHidden/>
    <w:unhideWhenUsed/>
    <w:rsid w:val="00C676DB"/>
  </w:style>
  <w:style w:type="character" w:customStyle="1" w:styleId="20">
    <w:name w:val="标题 2 字符"/>
    <w:basedOn w:val="a0"/>
    <w:link w:val="2"/>
    <w:uiPriority w:val="9"/>
    <w:rsid w:val="00C676DB"/>
    <w:rPr>
      <w:rFonts w:ascii="Cambria" w:eastAsia="宋体" w:hAnsi="Cambria" w:cs="Times New Roman"/>
      <w:b/>
      <w:bCs/>
      <w:kern w:val="2"/>
      <w:sz w:val="32"/>
      <w:szCs w:val="32"/>
    </w:rPr>
  </w:style>
  <w:style w:type="paragraph" w:customStyle="1" w:styleId="Default">
    <w:name w:val="Default"/>
    <w:rsid w:val="00C676DB"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  <w:style w:type="paragraph" w:styleId="TOC">
    <w:name w:val="TOC Heading"/>
    <w:basedOn w:val="1"/>
    <w:next w:val="a"/>
    <w:uiPriority w:val="39"/>
    <w:qFormat/>
    <w:rsid w:val="00C676DB"/>
    <w:pPr>
      <w:widowControl/>
      <w:spacing w:before="240" w:after="0" w:line="259" w:lineRule="auto"/>
      <w:jc w:val="left"/>
      <w:outlineLvl w:val="9"/>
    </w:pPr>
    <w:rPr>
      <w:rFonts w:ascii="Calibri Light" w:hAnsi="Calibri Light"/>
      <w:b w:val="0"/>
      <w:bCs w:val="0"/>
      <w:color w:val="2E74B5"/>
      <w:kern w:val="0"/>
      <w:sz w:val="32"/>
      <w:szCs w:val="32"/>
    </w:rPr>
  </w:style>
  <w:style w:type="paragraph" w:styleId="12">
    <w:name w:val="toc 1"/>
    <w:basedOn w:val="a"/>
    <w:next w:val="a"/>
    <w:autoRedefine/>
    <w:uiPriority w:val="39"/>
    <w:unhideWhenUsed/>
    <w:rsid w:val="00C676DB"/>
    <w:pPr>
      <w:tabs>
        <w:tab w:val="right" w:leader="dot" w:pos="8296"/>
      </w:tabs>
      <w:spacing w:line="456" w:lineRule="auto"/>
    </w:pPr>
    <w:rPr>
      <w:rFonts w:ascii="宋体" w:hAnsi="宋体" w:cs="Times New Roman"/>
      <w:b w:val="0"/>
      <w:bCs w:val="0"/>
      <w:szCs w:val="22"/>
    </w:rPr>
  </w:style>
  <w:style w:type="character" w:styleId="af1">
    <w:name w:val="Hyperlink"/>
    <w:uiPriority w:val="99"/>
    <w:unhideWhenUsed/>
    <w:rsid w:val="00C676DB"/>
    <w:rPr>
      <w:color w:val="0563C1"/>
      <w:u w:val="single"/>
    </w:rPr>
  </w:style>
  <w:style w:type="paragraph" w:styleId="22">
    <w:name w:val="toc 2"/>
    <w:basedOn w:val="a"/>
    <w:next w:val="a"/>
    <w:autoRedefine/>
    <w:uiPriority w:val="39"/>
    <w:unhideWhenUsed/>
    <w:rsid w:val="00C676DB"/>
    <w:pPr>
      <w:widowControl/>
      <w:spacing w:line="456" w:lineRule="auto"/>
      <w:ind w:left="312"/>
      <w:jc w:val="left"/>
    </w:pPr>
    <w:rPr>
      <w:rFonts w:ascii="宋体" w:hAnsi="宋体" w:cs="Times New Roman"/>
      <w:b w:val="0"/>
      <w:bCs w:val="0"/>
      <w:kern w:val="0"/>
      <w:szCs w:val="22"/>
    </w:rPr>
  </w:style>
  <w:style w:type="paragraph" w:styleId="31">
    <w:name w:val="toc 3"/>
    <w:basedOn w:val="a"/>
    <w:next w:val="a"/>
    <w:autoRedefine/>
    <w:uiPriority w:val="39"/>
    <w:unhideWhenUsed/>
    <w:rsid w:val="00C676DB"/>
    <w:pPr>
      <w:widowControl/>
      <w:spacing w:after="100" w:line="360" w:lineRule="auto"/>
      <w:ind w:left="510"/>
      <w:jc w:val="left"/>
    </w:pPr>
    <w:rPr>
      <w:rFonts w:ascii="宋体" w:hAnsi="宋体" w:cs="Times New Roman"/>
      <w:b w:val="0"/>
      <w:bCs w:val="0"/>
      <w:kern w:val="0"/>
      <w:szCs w:val="22"/>
    </w:rPr>
  </w:style>
  <w:style w:type="character" w:styleId="af2">
    <w:name w:val="FollowedHyperlink"/>
    <w:uiPriority w:val="99"/>
    <w:semiHidden/>
    <w:unhideWhenUsed/>
    <w:rsid w:val="00C676DB"/>
    <w:rPr>
      <w:color w:val="954F72"/>
      <w:u w:val="single"/>
    </w:rPr>
  </w:style>
  <w:style w:type="paragraph" w:styleId="af3">
    <w:name w:val="No Spacing"/>
    <w:uiPriority w:val="1"/>
    <w:qFormat/>
    <w:rsid w:val="00C676DB"/>
    <w:pPr>
      <w:widowControl w:val="0"/>
      <w:jc w:val="both"/>
    </w:pPr>
    <w:rPr>
      <w:rFonts w:ascii="Calibri" w:hAnsi="Calibri" w:cs="Times New Roman"/>
      <w:kern w:val="2"/>
      <w:sz w:val="21"/>
      <w:szCs w:val="22"/>
    </w:rPr>
  </w:style>
  <w:style w:type="table" w:customStyle="1" w:styleId="13">
    <w:name w:val="网格型1"/>
    <w:basedOn w:val="a1"/>
    <w:next w:val="ad"/>
    <w:uiPriority w:val="39"/>
    <w:rsid w:val="00C676DB"/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footnote text"/>
    <w:basedOn w:val="a"/>
    <w:link w:val="af5"/>
    <w:uiPriority w:val="99"/>
    <w:semiHidden/>
    <w:unhideWhenUsed/>
    <w:rsid w:val="00C676DB"/>
    <w:pPr>
      <w:snapToGrid w:val="0"/>
      <w:jc w:val="left"/>
    </w:pPr>
    <w:rPr>
      <w:rFonts w:ascii="Calibri" w:hAnsi="Calibri" w:cs="Times New Roman"/>
      <w:b w:val="0"/>
      <w:bCs w:val="0"/>
      <w:sz w:val="18"/>
      <w:szCs w:val="18"/>
    </w:rPr>
  </w:style>
  <w:style w:type="character" w:customStyle="1" w:styleId="af5">
    <w:name w:val="脚注文本 字符"/>
    <w:basedOn w:val="a0"/>
    <w:link w:val="af4"/>
    <w:uiPriority w:val="99"/>
    <w:semiHidden/>
    <w:rsid w:val="00C676DB"/>
    <w:rPr>
      <w:rFonts w:ascii="Calibri" w:hAnsi="Calibri" w:cs="Times New Roman"/>
      <w:kern w:val="2"/>
      <w:sz w:val="18"/>
      <w:szCs w:val="18"/>
    </w:rPr>
  </w:style>
  <w:style w:type="character" w:styleId="af6">
    <w:name w:val="footnote reference"/>
    <w:uiPriority w:val="99"/>
    <w:semiHidden/>
    <w:unhideWhenUsed/>
    <w:rsid w:val="00C676DB"/>
    <w:rPr>
      <w:vertAlign w:val="superscript"/>
    </w:rPr>
  </w:style>
  <w:style w:type="paragraph" w:styleId="af7">
    <w:name w:val="Balloon Text"/>
    <w:basedOn w:val="a"/>
    <w:link w:val="af8"/>
    <w:uiPriority w:val="99"/>
    <w:semiHidden/>
    <w:unhideWhenUsed/>
    <w:rsid w:val="00C676DB"/>
    <w:rPr>
      <w:rFonts w:ascii="Calibri" w:hAnsi="Calibri" w:cs="Times New Roman"/>
      <w:b w:val="0"/>
      <w:bCs w:val="0"/>
      <w:sz w:val="18"/>
      <w:szCs w:val="18"/>
    </w:rPr>
  </w:style>
  <w:style w:type="character" w:customStyle="1" w:styleId="af8">
    <w:name w:val="批注框文本 字符"/>
    <w:basedOn w:val="a0"/>
    <w:link w:val="af7"/>
    <w:uiPriority w:val="99"/>
    <w:semiHidden/>
    <w:rsid w:val="00C676DB"/>
    <w:rPr>
      <w:rFonts w:ascii="Calibri" w:hAnsi="Calibri" w:cs="Times New Roman"/>
      <w:kern w:val="2"/>
      <w:sz w:val="18"/>
      <w:szCs w:val="18"/>
    </w:rPr>
  </w:style>
  <w:style w:type="paragraph" w:styleId="af9">
    <w:name w:val="Document Map"/>
    <w:basedOn w:val="a"/>
    <w:link w:val="afa"/>
    <w:semiHidden/>
    <w:rsid w:val="00C676DB"/>
    <w:pPr>
      <w:shd w:val="clear" w:color="auto" w:fill="000080"/>
    </w:pPr>
    <w:rPr>
      <w:rFonts w:ascii="Calibri" w:hAnsi="Calibri" w:cs="Times New Roman"/>
      <w:b w:val="0"/>
      <w:bCs w:val="0"/>
      <w:sz w:val="21"/>
      <w:szCs w:val="22"/>
    </w:rPr>
  </w:style>
  <w:style w:type="character" w:customStyle="1" w:styleId="afa">
    <w:name w:val="文档结构图 字符"/>
    <w:basedOn w:val="a0"/>
    <w:link w:val="af9"/>
    <w:semiHidden/>
    <w:rsid w:val="00C676DB"/>
    <w:rPr>
      <w:rFonts w:ascii="Calibri" w:hAnsi="Calibri" w:cs="Times New Roman"/>
      <w:kern w:val="2"/>
      <w:sz w:val="21"/>
      <w:szCs w:val="22"/>
      <w:shd w:val="clear" w:color="auto" w:fill="000080"/>
    </w:rPr>
  </w:style>
  <w:style w:type="paragraph" w:styleId="afb">
    <w:name w:val="Revision"/>
    <w:hidden/>
    <w:uiPriority w:val="99"/>
    <w:semiHidden/>
    <w:rsid w:val="00C676DB"/>
    <w:rPr>
      <w:rFonts w:ascii="Calibri" w:hAnsi="Calibri" w:cs="Times New Roman"/>
      <w:kern w:val="2"/>
      <w:sz w:val="21"/>
      <w:szCs w:val="22"/>
    </w:rPr>
  </w:style>
  <w:style w:type="paragraph" w:customStyle="1" w:styleId="14">
    <w:name w:val="列出段落1"/>
    <w:basedOn w:val="a"/>
    <w:rsid w:val="00C676DB"/>
    <w:pPr>
      <w:ind w:firstLineChars="200" w:firstLine="420"/>
    </w:pPr>
    <w:rPr>
      <w:rFonts w:ascii="Calibri" w:hAnsi="Calibri" w:cs="Times New Roman"/>
      <w:b w:val="0"/>
      <w:bCs w:val="0"/>
      <w:sz w:val="21"/>
      <w:szCs w:val="22"/>
    </w:rPr>
  </w:style>
  <w:style w:type="character" w:customStyle="1" w:styleId="MTEquationSection">
    <w:name w:val="MTEquationSection"/>
    <w:basedOn w:val="a0"/>
    <w:rsid w:val="00C676DB"/>
    <w:rPr>
      <w:rFonts w:cs="宋体"/>
      <w:b/>
      <w:vanish/>
      <w:color w:val="FF0000"/>
      <w:sz w:val="52"/>
      <w:szCs w:val="52"/>
    </w:rPr>
  </w:style>
  <w:style w:type="paragraph" w:customStyle="1" w:styleId="MTDisplayEquation">
    <w:name w:val="MTDisplayEquation"/>
    <w:basedOn w:val="a"/>
    <w:next w:val="a"/>
    <w:link w:val="MTDisplayEquationChar"/>
    <w:rsid w:val="00C676DB"/>
    <w:pPr>
      <w:tabs>
        <w:tab w:val="center" w:pos="4160"/>
        <w:tab w:val="right" w:pos="8300"/>
      </w:tabs>
      <w:spacing w:line="360" w:lineRule="auto"/>
      <w:ind w:firstLine="480"/>
    </w:pPr>
    <w:rPr>
      <w:rFonts w:ascii="宋体" w:hAnsi="宋体" w:cs="Times New Roman"/>
      <w:b w:val="0"/>
      <w:bCs w:val="0"/>
    </w:rPr>
  </w:style>
  <w:style w:type="character" w:customStyle="1" w:styleId="MTDisplayEquationChar">
    <w:name w:val="MTDisplayEquation Char"/>
    <w:basedOn w:val="a0"/>
    <w:link w:val="MTDisplayEquation"/>
    <w:rsid w:val="00C676DB"/>
    <w:rPr>
      <w:rFonts w:ascii="宋体" w:hAnsi="宋体" w:cs="Times New Roman"/>
      <w:kern w:val="2"/>
      <w:sz w:val="24"/>
      <w:szCs w:val="24"/>
    </w:rPr>
  </w:style>
  <w:style w:type="character" w:customStyle="1" w:styleId="apple-converted-space">
    <w:name w:val="apple-converted-space"/>
    <w:basedOn w:val="a0"/>
    <w:rsid w:val="00C676DB"/>
  </w:style>
  <w:style w:type="character" w:styleId="afc">
    <w:name w:val="Emphasis"/>
    <w:basedOn w:val="a0"/>
    <w:uiPriority w:val="20"/>
    <w:qFormat/>
    <w:rsid w:val="00C676DB"/>
    <w:rPr>
      <w:i/>
      <w:iCs/>
    </w:rPr>
  </w:style>
  <w:style w:type="paragraph" w:customStyle="1" w:styleId="15">
    <w:name w:val="标题1"/>
    <w:basedOn w:val="a"/>
    <w:next w:val="a"/>
    <w:uiPriority w:val="10"/>
    <w:qFormat/>
    <w:rsid w:val="00C676DB"/>
    <w:pPr>
      <w:spacing w:before="240" w:after="60"/>
      <w:jc w:val="center"/>
      <w:outlineLvl w:val="0"/>
    </w:pPr>
    <w:rPr>
      <w:rFonts w:ascii="Cambria" w:hAnsi="Cambria" w:cs="Times New Roman"/>
      <w:sz w:val="32"/>
      <w:szCs w:val="32"/>
    </w:rPr>
  </w:style>
  <w:style w:type="character" w:customStyle="1" w:styleId="afd">
    <w:name w:val="标题 字符"/>
    <w:basedOn w:val="a0"/>
    <w:link w:val="afe"/>
    <w:uiPriority w:val="10"/>
    <w:rsid w:val="00C676DB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210">
    <w:name w:val="标题 2 字符1"/>
    <w:basedOn w:val="a0"/>
    <w:uiPriority w:val="9"/>
    <w:semiHidden/>
    <w:rsid w:val="00C676DB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paragraph" w:styleId="afe">
    <w:name w:val="Title"/>
    <w:basedOn w:val="a"/>
    <w:next w:val="a"/>
    <w:link w:val="afd"/>
    <w:uiPriority w:val="10"/>
    <w:qFormat/>
    <w:rsid w:val="00C676DB"/>
    <w:pPr>
      <w:spacing w:before="240" w:after="60"/>
      <w:jc w:val="center"/>
      <w:outlineLvl w:val="0"/>
    </w:pPr>
    <w:rPr>
      <w:rFonts w:ascii="Cambria" w:hAnsi="Cambria" w:cs="Times New Roman"/>
      <w:sz w:val="32"/>
      <w:szCs w:val="32"/>
    </w:rPr>
  </w:style>
  <w:style w:type="character" w:customStyle="1" w:styleId="16">
    <w:name w:val="标题 字符1"/>
    <w:basedOn w:val="a0"/>
    <w:uiPriority w:val="10"/>
    <w:rsid w:val="00C676DB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styleId="aff">
    <w:name w:val="endnote reference"/>
    <w:semiHidden/>
    <w:qFormat/>
    <w:rsid w:val="00C676DB"/>
    <w:rPr>
      <w:rFonts w:ascii="Times New Roman" w:eastAsia="宋体" w:hAnsi="Times New Roman"/>
      <w:sz w:val="24"/>
      <w:szCs w:val="18"/>
      <w:vertAlign w:val="baseline"/>
      <w:lang w:val="en-US" w:eastAsia="zh-CN" w:bidi="ar-SA"/>
    </w:rPr>
  </w:style>
  <w:style w:type="paragraph" w:customStyle="1" w:styleId="aff0">
    <w:name w:val="文献文"/>
    <w:basedOn w:val="a"/>
    <w:qFormat/>
    <w:rsid w:val="00C676DB"/>
    <w:pPr>
      <w:spacing w:line="240" w:lineRule="exact"/>
      <w:ind w:left="335" w:hanging="335"/>
    </w:pPr>
    <w:rPr>
      <w:rFonts w:cs="Times New Roman"/>
      <w:b w:val="0"/>
      <w:bCs w:val="0"/>
      <w:sz w:val="15"/>
      <w:szCs w:val="15"/>
    </w:rPr>
  </w:style>
  <w:style w:type="paragraph" w:styleId="aff1">
    <w:name w:val="endnote text"/>
    <w:basedOn w:val="a"/>
    <w:link w:val="aff2"/>
    <w:uiPriority w:val="99"/>
    <w:semiHidden/>
    <w:unhideWhenUsed/>
    <w:rsid w:val="00DC1120"/>
    <w:pPr>
      <w:snapToGrid w:val="0"/>
      <w:jc w:val="left"/>
    </w:pPr>
  </w:style>
  <w:style w:type="character" w:customStyle="1" w:styleId="aff2">
    <w:name w:val="尾注文本 字符"/>
    <w:basedOn w:val="a0"/>
    <w:link w:val="aff1"/>
    <w:uiPriority w:val="99"/>
    <w:semiHidden/>
    <w:rsid w:val="00DC1120"/>
    <w:rPr>
      <w:b/>
      <w:bCs/>
      <w:kern w:val="2"/>
      <w:sz w:val="24"/>
      <w:szCs w:val="24"/>
    </w:rPr>
  </w:style>
  <w:style w:type="character" w:styleId="aff3">
    <w:name w:val="Strong"/>
    <w:uiPriority w:val="22"/>
    <w:qFormat/>
    <w:rsid w:val="00BC5F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5.bin"/><Relationship Id="rId21" Type="http://schemas.openxmlformats.org/officeDocument/2006/relationships/oleObject" Target="embeddings/oleObject5.bin"/><Relationship Id="rId42" Type="http://schemas.openxmlformats.org/officeDocument/2006/relationships/image" Target="media/image18.wmf"/><Relationship Id="rId63" Type="http://schemas.openxmlformats.org/officeDocument/2006/relationships/image" Target="media/image28.wmf"/><Relationship Id="rId84" Type="http://schemas.openxmlformats.org/officeDocument/2006/relationships/oleObject" Target="embeddings/oleObject37.bin"/><Relationship Id="rId138" Type="http://schemas.openxmlformats.org/officeDocument/2006/relationships/image" Target="media/image64.wmf"/><Relationship Id="rId159" Type="http://schemas.openxmlformats.org/officeDocument/2006/relationships/oleObject" Target="embeddings/oleObject77.bin"/><Relationship Id="rId170" Type="http://schemas.openxmlformats.org/officeDocument/2006/relationships/image" Target="media/image79.wmf"/><Relationship Id="rId191" Type="http://schemas.openxmlformats.org/officeDocument/2006/relationships/image" Target="media/image91.wmf"/><Relationship Id="rId205" Type="http://schemas.openxmlformats.org/officeDocument/2006/relationships/theme" Target="theme/theme1.xml"/><Relationship Id="rId107" Type="http://schemas.openxmlformats.org/officeDocument/2006/relationships/oleObject" Target="embeddings/oleObject50.bin"/><Relationship Id="rId11" Type="http://schemas.openxmlformats.org/officeDocument/2006/relationships/package" Target="embeddings/Microsoft_Visio___1.vsdx"/><Relationship Id="rId32" Type="http://schemas.openxmlformats.org/officeDocument/2006/relationships/image" Target="media/image13.wmf"/><Relationship Id="rId53" Type="http://schemas.openxmlformats.org/officeDocument/2006/relationships/image" Target="media/image23.wmf"/><Relationship Id="rId74" Type="http://schemas.openxmlformats.org/officeDocument/2006/relationships/oleObject" Target="embeddings/oleObject32.bin"/><Relationship Id="rId128" Type="http://schemas.openxmlformats.org/officeDocument/2006/relationships/image" Target="media/image59.wmf"/><Relationship Id="rId149" Type="http://schemas.openxmlformats.org/officeDocument/2006/relationships/oleObject" Target="embeddings/oleObject72.bin"/><Relationship Id="rId5" Type="http://schemas.openxmlformats.org/officeDocument/2006/relationships/webSettings" Target="webSettings.xml"/><Relationship Id="rId95" Type="http://schemas.openxmlformats.org/officeDocument/2006/relationships/oleObject" Target="embeddings/oleObject44.bin"/><Relationship Id="rId160" Type="http://schemas.openxmlformats.org/officeDocument/2006/relationships/image" Target="media/image74.wmf"/><Relationship Id="rId181" Type="http://schemas.openxmlformats.org/officeDocument/2006/relationships/oleObject" Target="embeddings/oleObject88.bin"/><Relationship Id="rId22" Type="http://schemas.openxmlformats.org/officeDocument/2006/relationships/image" Target="media/image8.wmf"/><Relationship Id="rId43" Type="http://schemas.openxmlformats.org/officeDocument/2006/relationships/oleObject" Target="embeddings/oleObject16.bin"/><Relationship Id="rId64" Type="http://schemas.openxmlformats.org/officeDocument/2006/relationships/oleObject" Target="embeddings/oleObject27.bin"/><Relationship Id="rId118" Type="http://schemas.openxmlformats.org/officeDocument/2006/relationships/image" Target="media/image54.wmf"/><Relationship Id="rId139" Type="http://schemas.openxmlformats.org/officeDocument/2006/relationships/oleObject" Target="embeddings/oleObject66.bin"/><Relationship Id="rId85" Type="http://schemas.openxmlformats.org/officeDocument/2006/relationships/image" Target="media/image39.wmf"/><Relationship Id="rId150" Type="http://schemas.openxmlformats.org/officeDocument/2006/relationships/image" Target="media/image69.wmf"/><Relationship Id="rId171" Type="http://schemas.openxmlformats.org/officeDocument/2006/relationships/oleObject" Target="embeddings/oleObject83.bin"/><Relationship Id="rId192" Type="http://schemas.openxmlformats.org/officeDocument/2006/relationships/oleObject" Target="embeddings/oleObject92.bin"/><Relationship Id="rId206" Type="http://schemas.microsoft.com/office/2016/09/relationships/commentsIds" Target="commentsIds.xml"/><Relationship Id="rId12" Type="http://schemas.openxmlformats.org/officeDocument/2006/relationships/image" Target="media/image3.wmf"/><Relationship Id="rId33" Type="http://schemas.openxmlformats.org/officeDocument/2006/relationships/oleObject" Target="embeddings/oleObject11.bin"/><Relationship Id="rId108" Type="http://schemas.openxmlformats.org/officeDocument/2006/relationships/image" Target="media/image49.wmf"/><Relationship Id="rId129" Type="http://schemas.openxmlformats.org/officeDocument/2006/relationships/oleObject" Target="embeddings/oleObject61.bin"/><Relationship Id="rId54" Type="http://schemas.openxmlformats.org/officeDocument/2006/relationships/oleObject" Target="embeddings/oleObject22.bin"/><Relationship Id="rId75" Type="http://schemas.openxmlformats.org/officeDocument/2006/relationships/image" Target="media/image34.wmf"/><Relationship Id="rId96" Type="http://schemas.openxmlformats.org/officeDocument/2006/relationships/image" Target="media/image43.wmf"/><Relationship Id="rId140" Type="http://schemas.openxmlformats.org/officeDocument/2006/relationships/oleObject" Target="embeddings/oleObject67.bin"/><Relationship Id="rId161" Type="http://schemas.openxmlformats.org/officeDocument/2006/relationships/oleObject" Target="embeddings/oleObject78.bin"/><Relationship Id="rId182" Type="http://schemas.openxmlformats.org/officeDocument/2006/relationships/image" Target="media/image85.wmf"/><Relationship Id="rId6" Type="http://schemas.openxmlformats.org/officeDocument/2006/relationships/footnotes" Target="footnotes.xml"/><Relationship Id="rId23" Type="http://schemas.openxmlformats.org/officeDocument/2006/relationships/oleObject" Target="embeddings/oleObject6.bin"/><Relationship Id="rId119" Type="http://schemas.openxmlformats.org/officeDocument/2006/relationships/oleObject" Target="embeddings/oleObject56.bin"/><Relationship Id="rId44" Type="http://schemas.openxmlformats.org/officeDocument/2006/relationships/image" Target="media/image19.wmf"/><Relationship Id="rId65" Type="http://schemas.openxmlformats.org/officeDocument/2006/relationships/image" Target="media/image29.wmf"/><Relationship Id="rId86" Type="http://schemas.openxmlformats.org/officeDocument/2006/relationships/oleObject" Target="embeddings/oleObject38.bin"/><Relationship Id="rId130" Type="http://schemas.openxmlformats.org/officeDocument/2006/relationships/image" Target="media/image60.wmf"/><Relationship Id="rId151" Type="http://schemas.openxmlformats.org/officeDocument/2006/relationships/oleObject" Target="embeddings/oleObject73.bin"/><Relationship Id="rId172" Type="http://schemas.openxmlformats.org/officeDocument/2006/relationships/image" Target="media/image80.wmf"/><Relationship Id="rId193" Type="http://schemas.openxmlformats.org/officeDocument/2006/relationships/image" Target="media/image92.wmf"/><Relationship Id="rId207" Type="http://schemas.microsoft.com/office/2018/08/relationships/commentsExtensible" Target="commentsExtensible.xml"/><Relationship Id="rId13" Type="http://schemas.openxmlformats.org/officeDocument/2006/relationships/oleObject" Target="embeddings/oleObject1.bin"/><Relationship Id="rId109" Type="http://schemas.openxmlformats.org/officeDocument/2006/relationships/oleObject" Target="embeddings/oleObject51.bin"/><Relationship Id="rId34" Type="http://schemas.openxmlformats.org/officeDocument/2006/relationships/image" Target="media/image14.wmf"/><Relationship Id="rId55" Type="http://schemas.openxmlformats.org/officeDocument/2006/relationships/image" Target="media/image24.wmf"/><Relationship Id="rId76" Type="http://schemas.openxmlformats.org/officeDocument/2006/relationships/oleObject" Target="embeddings/oleObject33.bin"/><Relationship Id="rId97" Type="http://schemas.openxmlformats.org/officeDocument/2006/relationships/oleObject" Target="embeddings/oleObject45.bin"/><Relationship Id="rId120" Type="http://schemas.openxmlformats.org/officeDocument/2006/relationships/image" Target="media/image55.wmf"/><Relationship Id="rId141" Type="http://schemas.openxmlformats.org/officeDocument/2006/relationships/oleObject" Target="embeddings/oleObject68.bin"/><Relationship Id="rId7" Type="http://schemas.openxmlformats.org/officeDocument/2006/relationships/endnotes" Target="endnotes.xml"/><Relationship Id="rId162" Type="http://schemas.openxmlformats.org/officeDocument/2006/relationships/image" Target="media/image75.wmf"/><Relationship Id="rId183" Type="http://schemas.openxmlformats.org/officeDocument/2006/relationships/oleObject" Target="embeddings/oleObject89.bin"/><Relationship Id="rId24" Type="http://schemas.openxmlformats.org/officeDocument/2006/relationships/image" Target="media/image9.wmf"/><Relationship Id="rId40" Type="http://schemas.openxmlformats.org/officeDocument/2006/relationships/image" Target="media/image17.wmf"/><Relationship Id="rId45" Type="http://schemas.openxmlformats.org/officeDocument/2006/relationships/oleObject" Target="embeddings/oleObject17.bin"/><Relationship Id="rId66" Type="http://schemas.openxmlformats.org/officeDocument/2006/relationships/oleObject" Target="embeddings/oleObject28.bin"/><Relationship Id="rId87" Type="http://schemas.openxmlformats.org/officeDocument/2006/relationships/image" Target="media/image40.wmf"/><Relationship Id="rId110" Type="http://schemas.openxmlformats.org/officeDocument/2006/relationships/image" Target="media/image50.wmf"/><Relationship Id="rId115" Type="http://schemas.openxmlformats.org/officeDocument/2006/relationships/oleObject" Target="embeddings/oleObject54.bin"/><Relationship Id="rId131" Type="http://schemas.openxmlformats.org/officeDocument/2006/relationships/oleObject" Target="embeddings/oleObject62.bin"/><Relationship Id="rId136" Type="http://schemas.openxmlformats.org/officeDocument/2006/relationships/image" Target="media/image63.wmf"/><Relationship Id="rId157" Type="http://schemas.openxmlformats.org/officeDocument/2006/relationships/oleObject" Target="embeddings/oleObject76.bin"/><Relationship Id="rId178" Type="http://schemas.openxmlformats.org/officeDocument/2006/relationships/image" Target="media/image83.wmf"/><Relationship Id="rId61" Type="http://schemas.openxmlformats.org/officeDocument/2006/relationships/image" Target="media/image27.wmf"/><Relationship Id="rId82" Type="http://schemas.openxmlformats.org/officeDocument/2006/relationships/oleObject" Target="embeddings/oleObject36.bin"/><Relationship Id="rId152" Type="http://schemas.openxmlformats.org/officeDocument/2006/relationships/image" Target="media/image70.wmf"/><Relationship Id="rId173" Type="http://schemas.openxmlformats.org/officeDocument/2006/relationships/oleObject" Target="embeddings/oleObject84.bin"/><Relationship Id="rId194" Type="http://schemas.openxmlformats.org/officeDocument/2006/relationships/oleObject" Target="embeddings/oleObject93.bin"/><Relationship Id="rId199" Type="http://schemas.openxmlformats.org/officeDocument/2006/relationships/oleObject" Target="embeddings/oleObject95.bin"/><Relationship Id="rId203" Type="http://schemas.openxmlformats.org/officeDocument/2006/relationships/fontTable" Target="fontTable.xml"/><Relationship Id="rId19" Type="http://schemas.openxmlformats.org/officeDocument/2006/relationships/oleObject" Target="embeddings/oleObject4.bin"/><Relationship Id="rId14" Type="http://schemas.openxmlformats.org/officeDocument/2006/relationships/image" Target="media/image4.wmf"/><Relationship Id="rId30" Type="http://schemas.openxmlformats.org/officeDocument/2006/relationships/image" Target="media/image12.wmf"/><Relationship Id="rId35" Type="http://schemas.openxmlformats.org/officeDocument/2006/relationships/oleObject" Target="embeddings/oleObject12.bin"/><Relationship Id="rId56" Type="http://schemas.openxmlformats.org/officeDocument/2006/relationships/oleObject" Target="embeddings/oleObject23.bin"/><Relationship Id="rId77" Type="http://schemas.openxmlformats.org/officeDocument/2006/relationships/image" Target="media/image35.wmf"/><Relationship Id="rId100" Type="http://schemas.openxmlformats.org/officeDocument/2006/relationships/image" Target="media/image45.wmf"/><Relationship Id="rId105" Type="http://schemas.openxmlformats.org/officeDocument/2006/relationships/oleObject" Target="embeddings/oleObject49.bin"/><Relationship Id="rId126" Type="http://schemas.openxmlformats.org/officeDocument/2006/relationships/image" Target="media/image58.wmf"/><Relationship Id="rId147" Type="http://schemas.openxmlformats.org/officeDocument/2006/relationships/oleObject" Target="embeddings/oleObject71.bin"/><Relationship Id="rId168" Type="http://schemas.openxmlformats.org/officeDocument/2006/relationships/image" Target="media/image78.wmf"/><Relationship Id="rId8" Type="http://schemas.openxmlformats.org/officeDocument/2006/relationships/image" Target="media/image1.emf"/><Relationship Id="rId51" Type="http://schemas.openxmlformats.org/officeDocument/2006/relationships/image" Target="media/image22.wmf"/><Relationship Id="rId72" Type="http://schemas.openxmlformats.org/officeDocument/2006/relationships/oleObject" Target="embeddings/oleObject31.bin"/><Relationship Id="rId93" Type="http://schemas.openxmlformats.org/officeDocument/2006/relationships/oleObject" Target="embeddings/oleObject42.bin"/><Relationship Id="rId98" Type="http://schemas.openxmlformats.org/officeDocument/2006/relationships/image" Target="media/image44.wmf"/><Relationship Id="rId121" Type="http://schemas.openxmlformats.org/officeDocument/2006/relationships/oleObject" Target="embeddings/oleObject57.bin"/><Relationship Id="rId142" Type="http://schemas.openxmlformats.org/officeDocument/2006/relationships/image" Target="media/image65.wmf"/><Relationship Id="rId163" Type="http://schemas.openxmlformats.org/officeDocument/2006/relationships/oleObject" Target="embeddings/oleObject79.bin"/><Relationship Id="rId184" Type="http://schemas.openxmlformats.org/officeDocument/2006/relationships/image" Target="media/image86.wmf"/><Relationship Id="rId189" Type="http://schemas.openxmlformats.org/officeDocument/2006/relationships/image" Target="media/image89.emf"/><Relationship Id="rId3" Type="http://schemas.openxmlformats.org/officeDocument/2006/relationships/styles" Target="styles.xml"/><Relationship Id="rId25" Type="http://schemas.openxmlformats.org/officeDocument/2006/relationships/oleObject" Target="embeddings/oleObject7.bin"/><Relationship Id="rId46" Type="http://schemas.openxmlformats.org/officeDocument/2006/relationships/image" Target="media/image20.wmf"/><Relationship Id="rId67" Type="http://schemas.openxmlformats.org/officeDocument/2006/relationships/image" Target="media/image30.wmf"/><Relationship Id="rId116" Type="http://schemas.openxmlformats.org/officeDocument/2006/relationships/image" Target="media/image53.wmf"/><Relationship Id="rId137" Type="http://schemas.openxmlformats.org/officeDocument/2006/relationships/oleObject" Target="embeddings/oleObject65.bin"/><Relationship Id="rId158" Type="http://schemas.openxmlformats.org/officeDocument/2006/relationships/image" Target="media/image73.wmf"/><Relationship Id="rId20" Type="http://schemas.openxmlformats.org/officeDocument/2006/relationships/image" Target="media/image7.wmf"/><Relationship Id="rId41" Type="http://schemas.openxmlformats.org/officeDocument/2006/relationships/oleObject" Target="embeddings/oleObject15.bin"/><Relationship Id="rId62" Type="http://schemas.openxmlformats.org/officeDocument/2006/relationships/oleObject" Target="embeddings/oleObject26.bin"/><Relationship Id="rId83" Type="http://schemas.openxmlformats.org/officeDocument/2006/relationships/image" Target="media/image38.wmf"/><Relationship Id="rId88" Type="http://schemas.openxmlformats.org/officeDocument/2006/relationships/oleObject" Target="embeddings/oleObject39.bin"/><Relationship Id="rId111" Type="http://schemas.openxmlformats.org/officeDocument/2006/relationships/oleObject" Target="embeddings/oleObject52.bin"/><Relationship Id="rId132" Type="http://schemas.openxmlformats.org/officeDocument/2006/relationships/image" Target="media/image61.wmf"/><Relationship Id="rId153" Type="http://schemas.openxmlformats.org/officeDocument/2006/relationships/oleObject" Target="embeddings/oleObject74.bin"/><Relationship Id="rId174" Type="http://schemas.openxmlformats.org/officeDocument/2006/relationships/image" Target="media/image81.wmf"/><Relationship Id="rId179" Type="http://schemas.openxmlformats.org/officeDocument/2006/relationships/oleObject" Target="embeddings/oleObject87.bin"/><Relationship Id="rId195" Type="http://schemas.openxmlformats.org/officeDocument/2006/relationships/image" Target="media/image93.emf"/><Relationship Id="rId190" Type="http://schemas.openxmlformats.org/officeDocument/2006/relationships/image" Target="media/image90.emf"/><Relationship Id="rId204" Type="http://schemas.microsoft.com/office/2011/relationships/people" Target="people.xml"/><Relationship Id="rId15" Type="http://schemas.openxmlformats.org/officeDocument/2006/relationships/oleObject" Target="embeddings/oleObject2.bin"/><Relationship Id="rId36" Type="http://schemas.openxmlformats.org/officeDocument/2006/relationships/image" Target="media/image15.wmf"/><Relationship Id="rId57" Type="http://schemas.openxmlformats.org/officeDocument/2006/relationships/image" Target="media/image25.wmf"/><Relationship Id="rId106" Type="http://schemas.openxmlformats.org/officeDocument/2006/relationships/image" Target="media/image48.wmf"/><Relationship Id="rId127" Type="http://schemas.openxmlformats.org/officeDocument/2006/relationships/oleObject" Target="embeddings/oleObject60.bin"/><Relationship Id="rId10" Type="http://schemas.openxmlformats.org/officeDocument/2006/relationships/image" Target="media/image2.emf"/><Relationship Id="rId31" Type="http://schemas.openxmlformats.org/officeDocument/2006/relationships/oleObject" Target="embeddings/oleObject10.bin"/><Relationship Id="rId52" Type="http://schemas.openxmlformats.org/officeDocument/2006/relationships/oleObject" Target="embeddings/oleObject21.bin"/><Relationship Id="rId73" Type="http://schemas.openxmlformats.org/officeDocument/2006/relationships/image" Target="media/image33.wmf"/><Relationship Id="rId78" Type="http://schemas.openxmlformats.org/officeDocument/2006/relationships/oleObject" Target="embeddings/oleObject34.bin"/><Relationship Id="rId94" Type="http://schemas.openxmlformats.org/officeDocument/2006/relationships/oleObject" Target="embeddings/oleObject43.bin"/><Relationship Id="rId99" Type="http://schemas.openxmlformats.org/officeDocument/2006/relationships/oleObject" Target="embeddings/oleObject46.bin"/><Relationship Id="rId101" Type="http://schemas.openxmlformats.org/officeDocument/2006/relationships/oleObject" Target="embeddings/oleObject47.bin"/><Relationship Id="rId122" Type="http://schemas.openxmlformats.org/officeDocument/2006/relationships/image" Target="media/image56.wmf"/><Relationship Id="rId143" Type="http://schemas.openxmlformats.org/officeDocument/2006/relationships/oleObject" Target="embeddings/oleObject69.bin"/><Relationship Id="rId148" Type="http://schemas.openxmlformats.org/officeDocument/2006/relationships/image" Target="media/image68.wmf"/><Relationship Id="rId164" Type="http://schemas.openxmlformats.org/officeDocument/2006/relationships/image" Target="media/image76.wmf"/><Relationship Id="rId169" Type="http://schemas.openxmlformats.org/officeDocument/2006/relationships/oleObject" Target="embeddings/oleObject82.bin"/><Relationship Id="rId185" Type="http://schemas.openxmlformats.org/officeDocument/2006/relationships/oleObject" Target="embeddings/oleObject90.bin"/><Relationship Id="rId4" Type="http://schemas.openxmlformats.org/officeDocument/2006/relationships/settings" Target="settings.xml"/><Relationship Id="rId9" Type="http://schemas.openxmlformats.org/officeDocument/2006/relationships/package" Target="embeddings/Microsoft_Visio___.vsdx"/><Relationship Id="rId180" Type="http://schemas.openxmlformats.org/officeDocument/2006/relationships/image" Target="media/image84.wmf"/><Relationship Id="rId26" Type="http://schemas.openxmlformats.org/officeDocument/2006/relationships/image" Target="media/image10.wmf"/><Relationship Id="rId47" Type="http://schemas.openxmlformats.org/officeDocument/2006/relationships/oleObject" Target="embeddings/oleObject18.bin"/><Relationship Id="rId68" Type="http://schemas.openxmlformats.org/officeDocument/2006/relationships/oleObject" Target="embeddings/oleObject29.bin"/><Relationship Id="rId89" Type="http://schemas.openxmlformats.org/officeDocument/2006/relationships/image" Target="media/image41.wmf"/><Relationship Id="rId112" Type="http://schemas.openxmlformats.org/officeDocument/2006/relationships/image" Target="media/image51.wmf"/><Relationship Id="rId133" Type="http://schemas.openxmlformats.org/officeDocument/2006/relationships/oleObject" Target="embeddings/oleObject63.bin"/><Relationship Id="rId154" Type="http://schemas.openxmlformats.org/officeDocument/2006/relationships/image" Target="media/image71.wmf"/><Relationship Id="rId175" Type="http://schemas.openxmlformats.org/officeDocument/2006/relationships/oleObject" Target="embeddings/oleObject85.bin"/><Relationship Id="rId196" Type="http://schemas.openxmlformats.org/officeDocument/2006/relationships/image" Target="media/image94.emf"/><Relationship Id="rId200" Type="http://schemas.openxmlformats.org/officeDocument/2006/relationships/image" Target="media/image96.jpeg"/><Relationship Id="rId16" Type="http://schemas.openxmlformats.org/officeDocument/2006/relationships/image" Target="media/image5.wmf"/><Relationship Id="rId37" Type="http://schemas.openxmlformats.org/officeDocument/2006/relationships/oleObject" Target="embeddings/oleObject13.bin"/><Relationship Id="rId58" Type="http://schemas.openxmlformats.org/officeDocument/2006/relationships/oleObject" Target="embeddings/oleObject24.bin"/><Relationship Id="rId79" Type="http://schemas.openxmlformats.org/officeDocument/2006/relationships/image" Target="media/image36.wmf"/><Relationship Id="rId102" Type="http://schemas.openxmlformats.org/officeDocument/2006/relationships/image" Target="media/image46.wmf"/><Relationship Id="rId123" Type="http://schemas.openxmlformats.org/officeDocument/2006/relationships/oleObject" Target="embeddings/oleObject58.bin"/><Relationship Id="rId144" Type="http://schemas.openxmlformats.org/officeDocument/2006/relationships/image" Target="media/image66.wmf"/><Relationship Id="rId90" Type="http://schemas.openxmlformats.org/officeDocument/2006/relationships/oleObject" Target="embeddings/oleObject40.bin"/><Relationship Id="rId165" Type="http://schemas.openxmlformats.org/officeDocument/2006/relationships/oleObject" Target="embeddings/oleObject80.bin"/><Relationship Id="rId186" Type="http://schemas.openxmlformats.org/officeDocument/2006/relationships/image" Target="media/image87.emf"/><Relationship Id="rId27" Type="http://schemas.openxmlformats.org/officeDocument/2006/relationships/oleObject" Target="embeddings/oleObject8.bin"/><Relationship Id="rId48" Type="http://schemas.openxmlformats.org/officeDocument/2006/relationships/image" Target="media/image21.wmf"/><Relationship Id="rId69" Type="http://schemas.openxmlformats.org/officeDocument/2006/relationships/image" Target="media/image31.wmf"/><Relationship Id="rId113" Type="http://schemas.openxmlformats.org/officeDocument/2006/relationships/oleObject" Target="embeddings/oleObject53.bin"/><Relationship Id="rId134" Type="http://schemas.openxmlformats.org/officeDocument/2006/relationships/image" Target="media/image62.wmf"/><Relationship Id="rId80" Type="http://schemas.openxmlformats.org/officeDocument/2006/relationships/oleObject" Target="embeddings/oleObject35.bin"/><Relationship Id="rId155" Type="http://schemas.openxmlformats.org/officeDocument/2006/relationships/oleObject" Target="embeddings/oleObject75.bin"/><Relationship Id="rId176" Type="http://schemas.openxmlformats.org/officeDocument/2006/relationships/image" Target="media/image82.wmf"/><Relationship Id="rId197" Type="http://schemas.openxmlformats.org/officeDocument/2006/relationships/image" Target="media/image95.emf"/><Relationship Id="rId201" Type="http://schemas.openxmlformats.org/officeDocument/2006/relationships/comments" Target="comments.xml"/><Relationship Id="rId17" Type="http://schemas.openxmlformats.org/officeDocument/2006/relationships/oleObject" Target="embeddings/oleObject3.bin"/><Relationship Id="rId38" Type="http://schemas.openxmlformats.org/officeDocument/2006/relationships/image" Target="media/image16.wmf"/><Relationship Id="rId59" Type="http://schemas.openxmlformats.org/officeDocument/2006/relationships/image" Target="media/image26.wmf"/><Relationship Id="rId103" Type="http://schemas.openxmlformats.org/officeDocument/2006/relationships/oleObject" Target="embeddings/oleObject48.bin"/><Relationship Id="rId124" Type="http://schemas.openxmlformats.org/officeDocument/2006/relationships/image" Target="media/image57.wmf"/><Relationship Id="rId70" Type="http://schemas.openxmlformats.org/officeDocument/2006/relationships/oleObject" Target="embeddings/oleObject30.bin"/><Relationship Id="rId91" Type="http://schemas.openxmlformats.org/officeDocument/2006/relationships/image" Target="media/image42.wmf"/><Relationship Id="rId145" Type="http://schemas.openxmlformats.org/officeDocument/2006/relationships/oleObject" Target="embeddings/oleObject70.bin"/><Relationship Id="rId166" Type="http://schemas.openxmlformats.org/officeDocument/2006/relationships/image" Target="media/image77.wmf"/><Relationship Id="rId187" Type="http://schemas.openxmlformats.org/officeDocument/2006/relationships/image" Target="media/image88.wmf"/><Relationship Id="rId1" Type="http://schemas.openxmlformats.org/officeDocument/2006/relationships/customXml" Target="../customXml/item1.xml"/><Relationship Id="rId28" Type="http://schemas.openxmlformats.org/officeDocument/2006/relationships/image" Target="media/image11.wmf"/><Relationship Id="rId49" Type="http://schemas.openxmlformats.org/officeDocument/2006/relationships/oleObject" Target="embeddings/oleObject19.bin"/><Relationship Id="rId114" Type="http://schemas.openxmlformats.org/officeDocument/2006/relationships/image" Target="media/image52.wmf"/><Relationship Id="rId60" Type="http://schemas.openxmlformats.org/officeDocument/2006/relationships/oleObject" Target="embeddings/oleObject25.bin"/><Relationship Id="rId81" Type="http://schemas.openxmlformats.org/officeDocument/2006/relationships/image" Target="media/image37.wmf"/><Relationship Id="rId135" Type="http://schemas.openxmlformats.org/officeDocument/2006/relationships/oleObject" Target="embeddings/oleObject64.bin"/><Relationship Id="rId156" Type="http://schemas.openxmlformats.org/officeDocument/2006/relationships/image" Target="media/image72.wmf"/><Relationship Id="rId177" Type="http://schemas.openxmlformats.org/officeDocument/2006/relationships/oleObject" Target="embeddings/oleObject86.bin"/><Relationship Id="rId198" Type="http://schemas.openxmlformats.org/officeDocument/2006/relationships/oleObject" Target="embeddings/oleObject94.bin"/><Relationship Id="rId202" Type="http://schemas.microsoft.com/office/2011/relationships/commentsExtended" Target="commentsExtended.xml"/><Relationship Id="rId18" Type="http://schemas.openxmlformats.org/officeDocument/2006/relationships/image" Target="media/image6.wmf"/><Relationship Id="rId39" Type="http://schemas.openxmlformats.org/officeDocument/2006/relationships/oleObject" Target="embeddings/oleObject14.bin"/><Relationship Id="rId50" Type="http://schemas.openxmlformats.org/officeDocument/2006/relationships/oleObject" Target="embeddings/oleObject20.bin"/><Relationship Id="rId104" Type="http://schemas.openxmlformats.org/officeDocument/2006/relationships/image" Target="media/image47.wmf"/><Relationship Id="rId125" Type="http://schemas.openxmlformats.org/officeDocument/2006/relationships/oleObject" Target="embeddings/oleObject59.bin"/><Relationship Id="rId146" Type="http://schemas.openxmlformats.org/officeDocument/2006/relationships/image" Target="media/image67.wmf"/><Relationship Id="rId167" Type="http://schemas.openxmlformats.org/officeDocument/2006/relationships/oleObject" Target="embeddings/oleObject81.bin"/><Relationship Id="rId188" Type="http://schemas.openxmlformats.org/officeDocument/2006/relationships/oleObject" Target="embeddings/oleObject91.bin"/><Relationship Id="rId71" Type="http://schemas.openxmlformats.org/officeDocument/2006/relationships/image" Target="media/image32.wmf"/><Relationship Id="rId92" Type="http://schemas.openxmlformats.org/officeDocument/2006/relationships/oleObject" Target="embeddings/oleObject41.bin"/><Relationship Id="rId2" Type="http://schemas.openxmlformats.org/officeDocument/2006/relationships/numbering" Target="numbering.xml"/><Relationship Id="rId29" Type="http://schemas.openxmlformats.org/officeDocument/2006/relationships/oleObject" Target="embeddings/oleObject9.bin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90BFC-62B6-4CFD-9AA1-D15CBA134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10</Pages>
  <Words>2152</Words>
  <Characters>12267</Characters>
  <Application>Microsoft Office Word</Application>
  <DocSecurity>0</DocSecurity>
  <Lines>102</Lines>
  <Paragraphs>28</Paragraphs>
  <ScaleCrop>false</ScaleCrop>
  <Company>中山大学</Company>
  <LinksUpToDate>false</LinksUpToDate>
  <CharactersWithSpaces>14391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cxy151416590981@outlook.com</dc:creator>
  <cp:lastModifiedBy>微软用户</cp:lastModifiedBy>
  <cp:revision>68</cp:revision>
  <cp:lastPrinted>2025-09-29T00:31:00Z</cp:lastPrinted>
  <dcterms:created xsi:type="dcterms:W3CDTF">2025-11-25T09:10:00Z</dcterms:created>
  <dcterms:modified xsi:type="dcterms:W3CDTF">2026-01-26T09:46:00Z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192F5B42B83E4F87A28184024B81A8A2_13</vt:lpwstr>
  </property>
</Properties>
</file>