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9D2" w:rsidRDefault="00E84C2E">
      <w:pPr>
        <w:jc w:val="center"/>
        <w:rPr>
          <w:rStyle w:val="af0"/>
          <w:rFonts w:ascii="Times New Roman" w:hAnsi="Times New Roman" w:cs="黑体"/>
          <w:b/>
          <w:bCs/>
          <w:vertAlign w:val="baseline"/>
        </w:rPr>
      </w:pPr>
      <w:r>
        <w:rPr>
          <w:rFonts w:eastAsia="黑体" w:cs="黑体"/>
          <w:sz w:val="32"/>
          <w:szCs w:val="32"/>
        </w:rPr>
        <w:fldChar w:fldCharType="begin"/>
      </w:r>
      <w:r>
        <w:rPr>
          <w:rFonts w:eastAsia="黑体" w:cs="黑体"/>
          <w:sz w:val="32"/>
          <w:szCs w:val="32"/>
        </w:rPr>
        <w:instrText xml:space="preserve"> MACROBUTTON MTEditEquationSection2 </w:instrText>
      </w:r>
      <w:r>
        <w:rPr>
          <w:rStyle w:val="MTEquationSection"/>
          <w:rFonts w:hint="eastAsia"/>
        </w:rPr>
        <w:instrText>公式章</w:instrText>
      </w:r>
      <w:r>
        <w:rPr>
          <w:rStyle w:val="MTEquationSection"/>
          <w:rFonts w:hint="eastAsia"/>
        </w:rPr>
        <w:instrText xml:space="preserve"> 1 </w:instrText>
      </w:r>
      <w:r>
        <w:rPr>
          <w:rStyle w:val="MTEquationSection"/>
          <w:rFonts w:hint="eastAsia"/>
        </w:rPr>
        <w:instrText>节</w:instrText>
      </w:r>
      <w:r>
        <w:rPr>
          <w:rStyle w:val="MTEquationSection"/>
          <w:rFonts w:hint="eastAsia"/>
        </w:rPr>
        <w:instrText xml:space="preserve"> 1</w:instrText>
      </w:r>
      <w:r>
        <w:rPr>
          <w:rFonts w:eastAsia="黑体" w:cs="黑体"/>
          <w:sz w:val="32"/>
          <w:szCs w:val="32"/>
        </w:rPr>
        <w:fldChar w:fldCharType="begin"/>
      </w:r>
      <w:r>
        <w:rPr>
          <w:rFonts w:eastAsia="黑体" w:cs="黑体"/>
          <w:sz w:val="32"/>
          <w:szCs w:val="32"/>
        </w:rPr>
        <w:instrText xml:space="preserve"> </w:instrText>
      </w:r>
      <w:r>
        <w:rPr>
          <w:rFonts w:eastAsia="黑体" w:cs="黑体" w:hint="eastAsia"/>
          <w:sz w:val="32"/>
          <w:szCs w:val="32"/>
        </w:rPr>
        <w:instrText>SEQ MTEqn \r \h \* MERGEFORMAT</w:instrText>
      </w:r>
      <w:r>
        <w:rPr>
          <w:rFonts w:eastAsia="黑体" w:cs="黑体"/>
          <w:sz w:val="32"/>
          <w:szCs w:val="32"/>
        </w:rPr>
        <w:instrText xml:space="preserve"> </w:instrText>
      </w:r>
      <w:r>
        <w:rPr>
          <w:rFonts w:eastAsia="黑体" w:cs="黑体"/>
          <w:sz w:val="32"/>
          <w:szCs w:val="32"/>
        </w:rPr>
        <w:fldChar w:fldCharType="end"/>
      </w:r>
      <w:r>
        <w:rPr>
          <w:rFonts w:eastAsia="黑体" w:cs="黑体"/>
          <w:sz w:val="32"/>
          <w:szCs w:val="32"/>
        </w:rPr>
        <w:fldChar w:fldCharType="begin"/>
      </w:r>
      <w:r>
        <w:rPr>
          <w:rFonts w:eastAsia="黑体" w:cs="黑体"/>
          <w:sz w:val="32"/>
          <w:szCs w:val="32"/>
        </w:rPr>
        <w:instrText xml:space="preserve"> SEQ MTSec \r 1 \h \* MERGEFORMAT </w:instrText>
      </w:r>
      <w:r>
        <w:rPr>
          <w:rFonts w:eastAsia="黑体" w:cs="黑体"/>
          <w:sz w:val="32"/>
          <w:szCs w:val="32"/>
        </w:rPr>
        <w:fldChar w:fldCharType="end"/>
      </w:r>
      <w:r>
        <w:rPr>
          <w:rFonts w:eastAsia="黑体" w:cs="黑体"/>
          <w:sz w:val="32"/>
          <w:szCs w:val="32"/>
        </w:rPr>
        <w:fldChar w:fldCharType="begin"/>
      </w:r>
      <w:r>
        <w:rPr>
          <w:rFonts w:eastAsia="黑体" w:cs="黑体"/>
          <w:sz w:val="32"/>
          <w:szCs w:val="32"/>
        </w:rPr>
        <w:instrText xml:space="preserve"> SEQ MTChap \r 1 \h \* MERGEFORMAT </w:instrText>
      </w:r>
      <w:r>
        <w:rPr>
          <w:rFonts w:eastAsia="黑体" w:cs="黑体"/>
          <w:sz w:val="32"/>
          <w:szCs w:val="32"/>
        </w:rPr>
        <w:fldChar w:fldCharType="end"/>
      </w:r>
      <w:r>
        <w:rPr>
          <w:rFonts w:eastAsia="黑体" w:cs="黑体"/>
          <w:sz w:val="32"/>
          <w:szCs w:val="32"/>
        </w:rPr>
        <w:fldChar w:fldCharType="end"/>
      </w:r>
      <w:r>
        <w:rPr>
          <w:rFonts w:eastAsia="黑体" w:cs="黑体" w:hint="eastAsia"/>
          <w:sz w:val="32"/>
          <w:szCs w:val="32"/>
        </w:rPr>
        <w:t>一种改进的</w:t>
      </w:r>
      <w:r>
        <w:rPr>
          <w:rFonts w:eastAsia="黑体" w:cs="黑体" w:hint="eastAsia"/>
          <w:sz w:val="32"/>
          <w:szCs w:val="32"/>
        </w:rPr>
        <w:t>CNN-GRU</w:t>
      </w:r>
      <w:r>
        <w:rPr>
          <w:rFonts w:eastAsia="黑体" w:cs="黑体" w:hint="eastAsia"/>
          <w:sz w:val="32"/>
          <w:szCs w:val="32"/>
        </w:rPr>
        <w:t>射频信号“基因”分类识别方法</w:t>
      </w:r>
    </w:p>
    <w:p w:rsidR="004759D2" w:rsidRDefault="00E84C2E">
      <w:pPr>
        <w:jc w:val="center"/>
        <w:rPr>
          <w:rFonts w:cs="宋体"/>
          <w:sz w:val="24"/>
        </w:rPr>
      </w:pPr>
      <w:bookmarkStart w:id="0" w:name="AROC_AUTHORS_CN"/>
      <w:r>
        <w:rPr>
          <w:rFonts w:eastAsia="楷体" w:cs="楷体" w:hint="eastAsia"/>
          <w:sz w:val="24"/>
        </w:rPr>
        <w:t>赵建鼎</w:t>
      </w:r>
      <w:r>
        <w:rPr>
          <w:sz w:val="24"/>
          <w:vertAlign w:val="superscript"/>
        </w:rPr>
        <w:t>1</w:t>
      </w:r>
      <w:r>
        <w:rPr>
          <w:rFonts w:cs="宋体" w:hint="eastAsia"/>
          <w:sz w:val="24"/>
        </w:rPr>
        <w:t>,</w:t>
      </w:r>
      <w:r>
        <w:rPr>
          <w:rFonts w:cs="宋体"/>
          <w:sz w:val="24"/>
          <w:vertAlign w:val="superscript"/>
        </w:rPr>
        <w:t xml:space="preserve"> </w:t>
      </w:r>
      <w:r>
        <w:rPr>
          <w:rFonts w:eastAsia="楷体" w:cs="楷体" w:hint="eastAsia"/>
          <w:sz w:val="24"/>
        </w:rPr>
        <w:t>李靖超</w:t>
      </w:r>
      <w:r>
        <w:rPr>
          <w:sz w:val="24"/>
          <w:vertAlign w:val="superscript"/>
        </w:rPr>
        <w:t>1</w:t>
      </w:r>
      <w:r>
        <w:rPr>
          <w:rFonts w:cs="宋体"/>
          <w:sz w:val="24"/>
          <w:vertAlign w:val="superscript"/>
        </w:rPr>
        <w:t xml:space="preserve"> </w:t>
      </w:r>
      <w:r>
        <w:rPr>
          <w:rFonts w:cs="宋体" w:hint="eastAsia"/>
          <w:sz w:val="24"/>
        </w:rPr>
        <w:t xml:space="preserve">, </w:t>
      </w:r>
      <w:r>
        <w:rPr>
          <w:rFonts w:eastAsia="楷体" w:cs="楷体" w:hint="eastAsia"/>
          <w:sz w:val="24"/>
        </w:rPr>
        <w:t>赵静</w:t>
      </w:r>
      <w:r>
        <w:rPr>
          <w:rFonts w:eastAsia="楷体" w:cs="Times New Roman Regular"/>
          <w:sz w:val="24"/>
          <w:vertAlign w:val="superscript"/>
        </w:rPr>
        <w:t>1</w:t>
      </w:r>
      <w:r>
        <w:rPr>
          <w:rFonts w:cs="宋体"/>
          <w:sz w:val="24"/>
        </w:rPr>
        <w:t>,</w:t>
      </w:r>
      <w:r>
        <w:rPr>
          <w:rFonts w:cs="宋体" w:hint="eastAsia"/>
          <w:sz w:val="24"/>
        </w:rPr>
        <w:t xml:space="preserve"> </w:t>
      </w:r>
      <w:r>
        <w:rPr>
          <w:rFonts w:eastAsia="楷体" w:cs="楷体" w:hint="eastAsia"/>
          <w:sz w:val="24"/>
        </w:rPr>
        <w:t>应雨龙</w:t>
      </w:r>
      <w:r>
        <w:rPr>
          <w:sz w:val="24"/>
          <w:vertAlign w:val="superscript"/>
        </w:rPr>
        <w:t>2</w:t>
      </w:r>
      <w:r>
        <w:rPr>
          <w:rFonts w:cs="宋体" w:hint="eastAsia"/>
          <w:sz w:val="24"/>
          <w:vertAlign w:val="superscript"/>
        </w:rPr>
        <w:t xml:space="preserve"> </w:t>
      </w:r>
      <w:r>
        <w:rPr>
          <w:rFonts w:cs="宋体" w:hint="eastAsia"/>
          <w:sz w:val="24"/>
        </w:rPr>
        <w:t xml:space="preserve">, </w:t>
      </w:r>
      <w:r>
        <w:rPr>
          <w:rFonts w:eastAsia="楷体" w:cs="楷体" w:hint="eastAsia"/>
          <w:sz w:val="24"/>
        </w:rPr>
        <w:t>张斌</w:t>
      </w:r>
      <w:r>
        <w:rPr>
          <w:sz w:val="24"/>
          <w:vertAlign w:val="superscript"/>
        </w:rPr>
        <w:t>3</w:t>
      </w:r>
    </w:p>
    <w:p w:rsidR="004759D2" w:rsidRDefault="00E84C2E">
      <w:pPr>
        <w:jc w:val="center"/>
        <w:rPr>
          <w:rFonts w:eastAsia="楷体" w:cs="宋体"/>
          <w:spacing w:val="2"/>
          <w:w w:val="102"/>
          <w:szCs w:val="18"/>
        </w:rPr>
      </w:pPr>
      <w:bookmarkStart w:id="1" w:name="AROC_INST_CN"/>
      <w:bookmarkEnd w:id="0"/>
      <w:r>
        <w:rPr>
          <w:rFonts w:eastAsia="楷体" w:hint="eastAsia"/>
          <w:spacing w:val="2"/>
          <w:w w:val="102"/>
          <w:szCs w:val="18"/>
        </w:rPr>
        <w:t>（</w:t>
      </w:r>
      <w:r>
        <w:rPr>
          <w:rFonts w:eastAsia="楷体"/>
          <w:spacing w:val="2"/>
          <w:w w:val="102"/>
          <w:szCs w:val="18"/>
        </w:rPr>
        <w:t>1.</w:t>
      </w:r>
      <w:r>
        <w:rPr>
          <w:rFonts w:cs="宋体" w:hint="eastAsia"/>
          <w:spacing w:val="2"/>
          <w:w w:val="102"/>
          <w:sz w:val="15"/>
          <w:szCs w:val="15"/>
        </w:rPr>
        <w:t>上海电机学院，电子信息学院，上海</w:t>
      </w:r>
      <w:r>
        <w:rPr>
          <w:rFonts w:eastAsia="楷体"/>
          <w:spacing w:val="2"/>
          <w:w w:val="102"/>
          <w:szCs w:val="18"/>
        </w:rPr>
        <w:t>201306</w:t>
      </w:r>
      <w:r>
        <w:rPr>
          <w:rFonts w:eastAsia="楷体" w:hint="eastAsia"/>
          <w:spacing w:val="2"/>
          <w:w w:val="102"/>
          <w:szCs w:val="18"/>
        </w:rPr>
        <w:t>；</w:t>
      </w:r>
      <w:r>
        <w:rPr>
          <w:rFonts w:eastAsia="楷体" w:cs="宋体" w:hint="eastAsia"/>
          <w:spacing w:val="2"/>
          <w:w w:val="102"/>
          <w:szCs w:val="18"/>
        </w:rPr>
        <w:t xml:space="preserve"> </w:t>
      </w:r>
    </w:p>
    <w:p w:rsidR="004759D2" w:rsidRDefault="00E84C2E">
      <w:pPr>
        <w:jc w:val="center"/>
        <w:rPr>
          <w:rFonts w:eastAsia="楷体"/>
          <w:spacing w:val="2"/>
          <w:w w:val="102"/>
          <w:szCs w:val="18"/>
        </w:rPr>
      </w:pPr>
      <w:r>
        <w:rPr>
          <w:rFonts w:eastAsia="楷体"/>
          <w:spacing w:val="2"/>
          <w:w w:val="102"/>
          <w:szCs w:val="18"/>
        </w:rPr>
        <w:t>2</w:t>
      </w:r>
      <w:r>
        <w:rPr>
          <w:rFonts w:eastAsia="楷体" w:cs="宋体"/>
          <w:spacing w:val="2"/>
          <w:w w:val="102"/>
          <w:szCs w:val="18"/>
        </w:rPr>
        <w:t>.</w:t>
      </w:r>
      <w:r>
        <w:rPr>
          <w:rFonts w:cs="宋体" w:hint="eastAsia"/>
          <w:spacing w:val="2"/>
          <w:w w:val="102"/>
          <w:sz w:val="15"/>
          <w:szCs w:val="15"/>
        </w:rPr>
        <w:t>上海电力大学，能源与机械工程学院</w:t>
      </w:r>
      <w:r>
        <w:rPr>
          <w:rFonts w:eastAsia="楷体" w:cs="宋体" w:hint="eastAsia"/>
          <w:spacing w:val="2"/>
          <w:w w:val="102"/>
          <w:szCs w:val="18"/>
        </w:rPr>
        <w:t>，</w:t>
      </w:r>
      <w:r>
        <w:rPr>
          <w:rFonts w:cs="宋体" w:hint="eastAsia"/>
          <w:spacing w:val="2"/>
          <w:w w:val="102"/>
          <w:sz w:val="15"/>
          <w:szCs w:val="15"/>
        </w:rPr>
        <w:t>上海</w:t>
      </w:r>
      <w:r>
        <w:rPr>
          <w:rFonts w:eastAsia="楷体"/>
          <w:spacing w:val="2"/>
          <w:w w:val="102"/>
          <w:szCs w:val="18"/>
        </w:rPr>
        <w:t>200090</w:t>
      </w:r>
      <w:r>
        <w:rPr>
          <w:rFonts w:eastAsia="楷体" w:hint="eastAsia"/>
          <w:spacing w:val="2"/>
          <w:w w:val="102"/>
          <w:szCs w:val="18"/>
        </w:rPr>
        <w:t>；</w:t>
      </w:r>
      <w:r>
        <w:rPr>
          <w:rFonts w:eastAsia="楷体"/>
          <w:spacing w:val="2"/>
          <w:w w:val="102"/>
          <w:szCs w:val="18"/>
        </w:rPr>
        <w:t>3</w:t>
      </w:r>
      <w:r>
        <w:rPr>
          <w:rFonts w:eastAsia="楷体" w:hint="eastAsia"/>
          <w:spacing w:val="2"/>
          <w:w w:val="102"/>
          <w:szCs w:val="18"/>
        </w:rPr>
        <w:t>.</w:t>
      </w:r>
      <w:r>
        <w:rPr>
          <w:rFonts w:eastAsiaTheme="minorEastAsia" w:cstheme="minorEastAsia" w:hint="eastAsia"/>
          <w:spacing w:val="2"/>
          <w:w w:val="102"/>
          <w:sz w:val="15"/>
          <w:szCs w:val="15"/>
        </w:rPr>
        <w:t>日本神奈川大学，工学部</w:t>
      </w:r>
      <w:r>
        <w:rPr>
          <w:rFonts w:eastAsia="楷体" w:hint="eastAsia"/>
          <w:spacing w:val="2"/>
          <w:w w:val="102"/>
          <w:szCs w:val="18"/>
        </w:rPr>
        <w:t>）</w:t>
      </w:r>
    </w:p>
    <w:p w:rsidR="004759D2" w:rsidRDefault="004759D2">
      <w:pPr>
        <w:jc w:val="center"/>
        <w:rPr>
          <w:rFonts w:eastAsia="楷体" w:cs="黑体"/>
          <w:szCs w:val="18"/>
        </w:rPr>
      </w:pPr>
    </w:p>
    <w:p w:rsidR="004759D2" w:rsidRDefault="00E84C2E">
      <w:pPr>
        <w:pStyle w:val="af1"/>
      </w:pPr>
      <w:bookmarkStart w:id="2" w:name="AROC_ABSTRACT_CN"/>
      <w:bookmarkEnd w:id="1"/>
      <w:r>
        <w:rPr>
          <w:rStyle w:val="af2"/>
          <w:rFonts w:hint="eastAsia"/>
        </w:rPr>
        <w:t>摘　要</w:t>
      </w:r>
      <w:r>
        <w:rPr>
          <w:rFonts w:hint="eastAsia"/>
        </w:rPr>
        <w:t>：</w:t>
      </w:r>
      <w:r>
        <w:rPr>
          <w:rFonts w:cs="仿宋" w:hint="eastAsia"/>
          <w:szCs w:val="21"/>
        </w:rPr>
        <w:t>无线通信设备的分类识别是确保无线网络安全的核心问题。针对物联网终端无线通信设备，尤其是相同无线通信设备间的射频指纹分类识别率不高的问题，提出一种基于梳状滤波的改进卷积神经网络－门控循环单元（</w:t>
      </w:r>
      <w:r>
        <w:rPr>
          <w:rFonts w:cs="仿宋" w:hint="eastAsia"/>
          <w:szCs w:val="21"/>
        </w:rPr>
        <w:t>Convolutional Neural Network-Gated Recurrent Unit</w:t>
      </w:r>
      <w:r>
        <w:rPr>
          <w:rFonts w:cs="仿宋" w:hint="eastAsia"/>
          <w:szCs w:val="21"/>
        </w:rPr>
        <w:t>）射频信号“基因”特征分类识别方法。首先，提出基于梳状滤波器的射频信号“基因”图谱绘制方法。其次，提出改进的二维</w:t>
      </w:r>
      <w:r>
        <w:rPr>
          <w:rFonts w:cs="仿宋" w:hint="eastAsia"/>
          <w:szCs w:val="21"/>
        </w:rPr>
        <w:t>CNN-GRU</w:t>
      </w:r>
      <w:r>
        <w:rPr>
          <w:rFonts w:cs="仿宋" w:hint="eastAsia"/>
          <w:szCs w:val="21"/>
        </w:rPr>
        <w:t>网络模型，将原有的一维特征提取模块通过维度变换得到可以提取基因图谱特征的二维模块。最后，将基因图谱输入至改进后的网络模型中进行训练，计算识别率。以暗室</w:t>
      </w:r>
      <w:r>
        <w:rPr>
          <w:rFonts w:cs="仿宋" w:hint="eastAsia"/>
          <w:szCs w:val="21"/>
        </w:rPr>
        <w:t>LOS</w:t>
      </w:r>
      <w:r>
        <w:rPr>
          <w:rFonts w:cs="仿宋" w:hint="eastAsia"/>
          <w:szCs w:val="21"/>
        </w:rPr>
        <w:t>环境下实测的</w:t>
      </w:r>
      <w:proofErr w:type="spellStart"/>
      <w:r>
        <w:rPr>
          <w:rFonts w:cs="仿宋" w:hint="eastAsia"/>
          <w:szCs w:val="21"/>
        </w:rPr>
        <w:t>wifi</w:t>
      </w:r>
      <w:proofErr w:type="spellEnd"/>
      <w:r>
        <w:rPr>
          <w:rFonts w:cs="仿宋" w:hint="eastAsia"/>
          <w:szCs w:val="21"/>
        </w:rPr>
        <w:t>信号为待识别对象进行仿真实验，结果表明，将基于梳状滤波算法所获取的基因图谱作为输入，在改进的</w:t>
      </w:r>
      <w:r>
        <w:rPr>
          <w:rFonts w:cs="仿宋" w:hint="eastAsia"/>
          <w:szCs w:val="21"/>
        </w:rPr>
        <w:t>CNN-GRU</w:t>
      </w:r>
      <w:r>
        <w:rPr>
          <w:rFonts w:cs="仿宋" w:hint="eastAsia"/>
          <w:szCs w:val="21"/>
        </w:rPr>
        <w:t>网络下，仿真数据识别率可达</w:t>
      </w:r>
      <w:r>
        <w:rPr>
          <w:rFonts w:cs="仿宋" w:hint="eastAsia"/>
          <w:szCs w:val="21"/>
        </w:rPr>
        <w:t>100%</w:t>
      </w:r>
      <w:r>
        <w:rPr>
          <w:rFonts w:cs="仿宋" w:hint="eastAsia"/>
          <w:szCs w:val="21"/>
        </w:rPr>
        <w:t>，实测数据识别率可达</w:t>
      </w:r>
      <w:r>
        <w:rPr>
          <w:rFonts w:cs="仿宋" w:hint="eastAsia"/>
          <w:szCs w:val="21"/>
        </w:rPr>
        <w:t>95.52%</w:t>
      </w:r>
      <w:r>
        <w:rPr>
          <w:rFonts w:cs="仿宋" w:hint="eastAsia"/>
          <w:szCs w:val="21"/>
        </w:rPr>
        <w:t>，相比于传统算法，识别率可提高</w:t>
      </w:r>
      <w:r>
        <w:rPr>
          <w:rFonts w:cs="仿宋" w:hint="eastAsia"/>
          <w:szCs w:val="21"/>
        </w:rPr>
        <w:t>5%</w:t>
      </w:r>
      <w:r>
        <w:rPr>
          <w:rFonts w:cs="仿宋" w:hint="eastAsia"/>
          <w:szCs w:val="21"/>
        </w:rPr>
        <w:t>—</w:t>
      </w:r>
      <w:r>
        <w:rPr>
          <w:rFonts w:cs="仿宋" w:hint="eastAsia"/>
          <w:szCs w:val="21"/>
        </w:rPr>
        <w:t>22%</w:t>
      </w:r>
      <w:r>
        <w:rPr>
          <w:rFonts w:cs="仿宋" w:hint="eastAsia"/>
          <w:szCs w:val="21"/>
        </w:rPr>
        <w:t>。该算法的提出在提高物联网设备的安全性和管理效率方面具有重要意义。</w:t>
      </w:r>
    </w:p>
    <w:p w:rsidR="004759D2" w:rsidRDefault="00E84C2E">
      <w:pPr>
        <w:pStyle w:val="af1"/>
      </w:pPr>
      <w:bookmarkStart w:id="3" w:name="AROC_KEYWORDS_CN"/>
      <w:bookmarkEnd w:id="2"/>
      <w:r>
        <w:rPr>
          <w:rStyle w:val="af2"/>
          <w:rFonts w:hint="eastAsia"/>
        </w:rPr>
        <w:t>关键词</w:t>
      </w:r>
      <w:r>
        <w:rPr>
          <w:rFonts w:hint="eastAsia"/>
        </w:rPr>
        <w:t>：</w:t>
      </w:r>
      <w:r>
        <w:rPr>
          <w:rFonts w:hint="eastAsia"/>
          <w:szCs w:val="21"/>
        </w:rPr>
        <w:t>无线通信设备识别；射频信号“基因”；梳状滤波；深度学习；基因图谱</w:t>
      </w:r>
    </w:p>
    <w:p w:rsidR="004759D2" w:rsidRDefault="00E84C2E">
      <w:pPr>
        <w:pStyle w:val="af1"/>
      </w:pPr>
      <w:bookmarkStart w:id="4" w:name="AROC_CLC"/>
      <w:bookmarkEnd w:id="3"/>
      <w:r>
        <w:rPr>
          <w:rStyle w:val="af2"/>
          <w:rFonts w:hint="eastAsia"/>
        </w:rPr>
        <w:t>中图分类号</w:t>
      </w:r>
      <w:r>
        <w:rPr>
          <w:rFonts w:hint="eastAsia"/>
        </w:rPr>
        <w:t>：</w:t>
      </w:r>
      <w:r>
        <w:rPr>
          <w:rFonts w:eastAsia="黑体"/>
          <w:szCs w:val="21"/>
        </w:rPr>
        <w:t xml:space="preserve">TN929.5       </w:t>
      </w:r>
      <w:r>
        <w:rPr>
          <w:rFonts w:ascii="黑体" w:eastAsia="黑体" w:hAnsi="黑体" w:hint="eastAsia"/>
          <w:szCs w:val="18"/>
        </w:rPr>
        <w:t>文献</w:t>
      </w:r>
      <w:r>
        <w:rPr>
          <w:rFonts w:ascii="黑体" w:eastAsia="黑体" w:hAnsi="黑体"/>
          <w:szCs w:val="18"/>
        </w:rPr>
        <w:t>标</w:t>
      </w:r>
      <w:r>
        <w:rPr>
          <w:rFonts w:ascii="黑体" w:eastAsia="黑体" w:hAnsi="黑体" w:hint="eastAsia"/>
          <w:szCs w:val="18"/>
        </w:rPr>
        <w:t>志</w:t>
      </w:r>
      <w:r>
        <w:rPr>
          <w:rFonts w:ascii="黑体" w:eastAsia="黑体" w:hAnsi="黑体"/>
          <w:szCs w:val="18"/>
        </w:rPr>
        <w:t>码</w:t>
      </w:r>
      <w:r>
        <w:rPr>
          <w:rFonts w:ascii="黑体" w:eastAsia="黑体" w:hAnsi="黑体" w:hint="eastAsia"/>
          <w:szCs w:val="18"/>
        </w:rPr>
        <w:t>：</w:t>
      </w:r>
      <w:r>
        <w:rPr>
          <w:rFonts w:hint="eastAsia"/>
          <w:szCs w:val="18"/>
        </w:rPr>
        <w:t>A</w:t>
      </w:r>
    </w:p>
    <w:p w:rsidR="004759D2" w:rsidRDefault="00E84C2E">
      <w:pPr>
        <w:pStyle w:val="af3"/>
        <w:rPr>
          <w:sz w:val="24"/>
          <w:szCs w:val="24"/>
        </w:rPr>
      </w:pPr>
      <w:bookmarkStart w:id="5" w:name="AROC_AUTHORS_EN"/>
      <w:bookmarkEnd w:id="4"/>
      <w:r>
        <w:rPr>
          <w:rFonts w:hint="eastAsia"/>
          <w:sz w:val="24"/>
          <w:szCs w:val="24"/>
        </w:rPr>
        <w:t>Research on Improved CNN-GRU Method for 'Gene' Feature Recognition of RF Signals Based on Comb Filters</w:t>
      </w:r>
      <w:r>
        <w:rPr>
          <w:sz w:val="24"/>
          <w:szCs w:val="24"/>
        </w:rPr>
        <w:t xml:space="preserve">  </w:t>
      </w:r>
    </w:p>
    <w:p w:rsidR="004759D2" w:rsidRDefault="00E84C2E">
      <w:pPr>
        <w:jc w:val="center"/>
        <w:rPr>
          <w:spacing w:val="2"/>
          <w:w w:val="102"/>
          <w:szCs w:val="21"/>
        </w:rPr>
      </w:pPr>
      <w:r>
        <w:rPr>
          <w:spacing w:val="2"/>
          <w:w w:val="102"/>
          <w:szCs w:val="21"/>
        </w:rPr>
        <w:t>Zhao</w:t>
      </w:r>
      <w:r>
        <w:rPr>
          <w:rFonts w:hint="eastAsia"/>
          <w:spacing w:val="2"/>
          <w:w w:val="102"/>
          <w:szCs w:val="21"/>
        </w:rPr>
        <w:t xml:space="preserve"> </w:t>
      </w:r>
      <w:proofErr w:type="spellStart"/>
      <w:r>
        <w:rPr>
          <w:spacing w:val="2"/>
          <w:w w:val="102"/>
          <w:szCs w:val="21"/>
        </w:rPr>
        <w:t>Jianding</w:t>
      </w:r>
      <w:proofErr w:type="spellEnd"/>
      <w:r>
        <w:rPr>
          <w:spacing w:val="2"/>
          <w:w w:val="102"/>
          <w:szCs w:val="21"/>
        </w:rPr>
        <w:t xml:space="preserve"> </w:t>
      </w:r>
      <w:r>
        <w:rPr>
          <w:spacing w:val="2"/>
          <w:w w:val="102"/>
          <w:szCs w:val="21"/>
          <w:vertAlign w:val="superscript"/>
        </w:rPr>
        <w:t>1</w:t>
      </w:r>
      <w:r>
        <w:rPr>
          <w:rFonts w:hint="eastAsia"/>
          <w:spacing w:val="2"/>
          <w:w w:val="102"/>
          <w:szCs w:val="21"/>
        </w:rPr>
        <w:t>, L</w:t>
      </w:r>
      <w:r>
        <w:rPr>
          <w:spacing w:val="2"/>
          <w:w w:val="102"/>
          <w:szCs w:val="21"/>
        </w:rPr>
        <w:t>i</w:t>
      </w:r>
      <w:r>
        <w:rPr>
          <w:rFonts w:hint="eastAsia"/>
          <w:spacing w:val="2"/>
          <w:w w:val="102"/>
          <w:szCs w:val="21"/>
        </w:rPr>
        <w:t xml:space="preserve"> J</w:t>
      </w:r>
      <w:r>
        <w:rPr>
          <w:spacing w:val="2"/>
          <w:w w:val="102"/>
          <w:szCs w:val="21"/>
        </w:rPr>
        <w:t>i</w:t>
      </w:r>
      <w:r>
        <w:rPr>
          <w:rFonts w:hint="eastAsia"/>
          <w:spacing w:val="2"/>
          <w:w w:val="102"/>
          <w:szCs w:val="21"/>
        </w:rPr>
        <w:t>ngchao</w:t>
      </w:r>
      <w:r>
        <w:rPr>
          <w:spacing w:val="2"/>
          <w:w w:val="102"/>
          <w:szCs w:val="21"/>
          <w:vertAlign w:val="superscript"/>
        </w:rPr>
        <w:t>1</w:t>
      </w:r>
      <w:r>
        <w:rPr>
          <w:rFonts w:hint="eastAsia"/>
          <w:spacing w:val="2"/>
          <w:w w:val="102"/>
          <w:szCs w:val="21"/>
        </w:rPr>
        <w:t xml:space="preserve">, </w:t>
      </w:r>
      <w:r>
        <w:rPr>
          <w:spacing w:val="2"/>
          <w:w w:val="102"/>
          <w:szCs w:val="21"/>
        </w:rPr>
        <w:t>Zhao Jing</w:t>
      </w:r>
      <w:r>
        <w:rPr>
          <w:spacing w:val="2"/>
          <w:w w:val="102"/>
          <w:szCs w:val="21"/>
          <w:vertAlign w:val="superscript"/>
        </w:rPr>
        <w:t>1</w:t>
      </w:r>
      <w:r>
        <w:rPr>
          <w:spacing w:val="2"/>
          <w:w w:val="102"/>
          <w:szCs w:val="21"/>
        </w:rPr>
        <w:t xml:space="preserve">, </w:t>
      </w:r>
      <w:r>
        <w:rPr>
          <w:rFonts w:hint="eastAsia"/>
          <w:spacing w:val="2"/>
          <w:w w:val="102"/>
          <w:szCs w:val="21"/>
        </w:rPr>
        <w:t>Y</w:t>
      </w:r>
      <w:r>
        <w:rPr>
          <w:spacing w:val="2"/>
          <w:w w:val="102"/>
          <w:szCs w:val="21"/>
        </w:rPr>
        <w:t>ing</w:t>
      </w:r>
      <w:r>
        <w:rPr>
          <w:rFonts w:hint="eastAsia"/>
          <w:spacing w:val="2"/>
          <w:w w:val="102"/>
          <w:szCs w:val="21"/>
        </w:rPr>
        <w:t xml:space="preserve"> Yulong</w:t>
      </w:r>
      <w:r>
        <w:rPr>
          <w:spacing w:val="2"/>
          <w:w w:val="102"/>
          <w:szCs w:val="21"/>
          <w:vertAlign w:val="superscript"/>
        </w:rPr>
        <w:t>2</w:t>
      </w:r>
      <w:r>
        <w:rPr>
          <w:rFonts w:hint="eastAsia"/>
          <w:spacing w:val="2"/>
          <w:w w:val="102"/>
          <w:szCs w:val="21"/>
        </w:rPr>
        <w:t xml:space="preserve">, </w:t>
      </w:r>
      <w:r>
        <w:rPr>
          <w:spacing w:val="2"/>
          <w:w w:val="102"/>
          <w:szCs w:val="21"/>
        </w:rPr>
        <w:t>Zhang</w:t>
      </w:r>
      <w:r>
        <w:rPr>
          <w:rFonts w:hint="eastAsia"/>
          <w:spacing w:val="2"/>
          <w:w w:val="102"/>
          <w:szCs w:val="21"/>
        </w:rPr>
        <w:t xml:space="preserve"> </w:t>
      </w:r>
      <w:r>
        <w:rPr>
          <w:spacing w:val="2"/>
          <w:w w:val="102"/>
          <w:szCs w:val="21"/>
        </w:rPr>
        <w:t>Bin</w:t>
      </w:r>
      <w:r>
        <w:rPr>
          <w:rFonts w:hint="eastAsia"/>
          <w:spacing w:val="2"/>
          <w:w w:val="102"/>
          <w:szCs w:val="21"/>
          <w:vertAlign w:val="superscript"/>
        </w:rPr>
        <w:t>3</w:t>
      </w:r>
    </w:p>
    <w:p w:rsidR="004759D2" w:rsidRDefault="00E84C2E">
      <w:pPr>
        <w:jc w:val="center"/>
        <w:rPr>
          <w:szCs w:val="18"/>
        </w:rPr>
      </w:pPr>
      <w:bookmarkStart w:id="6" w:name="AROC_ABSTRACT_EN"/>
      <w:bookmarkEnd w:id="5"/>
      <w:r>
        <w:rPr>
          <w:rFonts w:hint="eastAsia"/>
          <w:szCs w:val="18"/>
        </w:rPr>
        <w:t>（</w:t>
      </w:r>
      <w:r>
        <w:rPr>
          <w:rFonts w:hint="eastAsia"/>
          <w:szCs w:val="18"/>
        </w:rPr>
        <w:t>1</w:t>
      </w:r>
      <w:r>
        <w:rPr>
          <w:szCs w:val="18"/>
        </w:rPr>
        <w:t xml:space="preserve">.School of Electronic and Information Engineering, Shanghai </w:t>
      </w:r>
      <w:proofErr w:type="spellStart"/>
      <w:r>
        <w:rPr>
          <w:szCs w:val="18"/>
        </w:rPr>
        <w:t>DianJi</w:t>
      </w:r>
      <w:proofErr w:type="spellEnd"/>
      <w:r>
        <w:rPr>
          <w:szCs w:val="18"/>
        </w:rPr>
        <w:t xml:space="preserve"> University, Shanghai 201306, China;</w:t>
      </w:r>
      <w:r>
        <w:rPr>
          <w:rFonts w:hint="eastAsia"/>
          <w:szCs w:val="18"/>
        </w:rPr>
        <w:t xml:space="preserve"> </w:t>
      </w:r>
      <w:r>
        <w:rPr>
          <w:szCs w:val="18"/>
        </w:rPr>
        <w:t>2.College of Energy and Mechanical Engineering, Shanghai University of Electric Power, Shanghai 200090, China</w:t>
      </w:r>
      <w:r>
        <w:rPr>
          <w:rFonts w:hint="eastAsia"/>
          <w:szCs w:val="18"/>
        </w:rPr>
        <w:t>; 3.Department of Mechanic Engineering Kanagawa University, Yokohama, Japan</w:t>
      </w:r>
      <w:r>
        <w:rPr>
          <w:rFonts w:hint="eastAsia"/>
          <w:szCs w:val="18"/>
        </w:rPr>
        <w:t>）</w:t>
      </w:r>
    </w:p>
    <w:p w:rsidR="004759D2" w:rsidRDefault="00E84C2E">
      <w:pPr>
        <w:pStyle w:val="af1"/>
        <w:rPr>
          <w:szCs w:val="21"/>
        </w:rPr>
      </w:pPr>
      <w:r>
        <w:rPr>
          <w:rStyle w:val="af4"/>
          <w:rFonts w:hint="eastAsia"/>
        </w:rPr>
        <w:t>Abstract</w:t>
      </w:r>
      <w:r>
        <w:rPr>
          <w:rFonts w:hint="eastAsia"/>
        </w:rPr>
        <w:t xml:space="preserve">: </w:t>
      </w:r>
      <w:bookmarkStart w:id="7" w:name="AROC_KEYWORDS_EN"/>
      <w:bookmarkEnd w:id="6"/>
      <w:r>
        <w:rPr>
          <w:rFonts w:hint="eastAsia"/>
          <w:szCs w:val="21"/>
        </w:rPr>
        <w:t xml:space="preserve">The classification and recognition of wireless communication devices are crucial for ensuring wireless network security. To address the low classification accuracy of RF fingerprints, particularly among identical devices in </w:t>
      </w:r>
      <w:proofErr w:type="spellStart"/>
      <w:r>
        <w:rPr>
          <w:rFonts w:hint="eastAsia"/>
          <w:szCs w:val="21"/>
        </w:rPr>
        <w:t>IoT</w:t>
      </w:r>
      <w:proofErr w:type="spellEnd"/>
      <w:r>
        <w:rPr>
          <w:rFonts w:hint="eastAsia"/>
          <w:szCs w:val="21"/>
        </w:rPr>
        <w:t xml:space="preserve"> terminals, this study proposes an improved method based on a Convolutional Neural Network-Gated Recurrent Unit (CNN-GRU) model for classifying RF signal "genetic" features using comb filtering. The proposed approach involves generating "genetic" spectrograms of RF signals through comb filtering and utilizing an improved two-dimensional CNN-GRU network model, which transforms the original one-dimensional feature extraction module into a two-dimensional module capable of extracting spectrogram features. Simulation experiments using </w:t>
      </w:r>
      <w:proofErr w:type="spellStart"/>
      <w:r>
        <w:rPr>
          <w:szCs w:val="21"/>
        </w:rPr>
        <w:t>wifi</w:t>
      </w:r>
      <w:proofErr w:type="spellEnd"/>
      <w:r>
        <w:rPr>
          <w:rFonts w:hint="eastAsia"/>
          <w:szCs w:val="21"/>
        </w:rPr>
        <w:t xml:space="preserve"> signals measured in an anechoic chamber demonstrated that the method achieved 100% recognition accuracy for simulated data and 95.52% for measured data, with a 5% to 22% improvement over traditional algorithms. This algorithm significantly enhances the security and management efficiency of </w:t>
      </w:r>
      <w:proofErr w:type="spellStart"/>
      <w:r>
        <w:rPr>
          <w:rFonts w:hint="eastAsia"/>
          <w:szCs w:val="21"/>
        </w:rPr>
        <w:t>IoT</w:t>
      </w:r>
      <w:proofErr w:type="spellEnd"/>
      <w:r>
        <w:rPr>
          <w:rFonts w:hint="eastAsia"/>
          <w:szCs w:val="21"/>
        </w:rPr>
        <w:t xml:space="preserve"> devices.</w:t>
      </w:r>
    </w:p>
    <w:p w:rsidR="004759D2" w:rsidRDefault="00E84C2E">
      <w:pPr>
        <w:pStyle w:val="af1"/>
      </w:pPr>
      <w:r>
        <w:rPr>
          <w:rStyle w:val="af4"/>
        </w:rPr>
        <w:t>Key words</w:t>
      </w:r>
      <w:r>
        <w:t xml:space="preserve">: </w:t>
      </w:r>
      <w:r>
        <w:rPr>
          <w:rFonts w:hint="eastAsia"/>
          <w:szCs w:val="21"/>
        </w:rPr>
        <w:t>Wireless Communication Device Identification;</w:t>
      </w:r>
      <w:r>
        <w:rPr>
          <w:szCs w:val="21"/>
        </w:rPr>
        <w:t xml:space="preserve"> </w:t>
      </w:r>
      <w:r>
        <w:rPr>
          <w:rFonts w:hint="eastAsia"/>
          <w:szCs w:val="21"/>
        </w:rPr>
        <w:t>RF Signal 'Gene'; Comb Filtering; "Deep Learning"; Gene Spectrum</w:t>
      </w:r>
    </w:p>
    <w:bookmarkEnd w:id="7"/>
    <w:p w:rsidR="004759D2" w:rsidRDefault="004759D2">
      <w:pPr>
        <w:sectPr w:rsidR="004759D2">
          <w:pgSz w:w="11906" w:h="16838"/>
          <w:pgMar w:top="1440" w:right="1080" w:bottom="1440" w:left="1080" w:header="850" w:footer="975" w:gutter="0"/>
          <w:cols w:space="425"/>
          <w:titlePg/>
          <w:docGrid w:type="linesAndChars" w:linePitch="322" w:charSpace="460"/>
        </w:sectPr>
      </w:pPr>
    </w:p>
    <w:p w:rsidR="004759D2" w:rsidRDefault="00E84C2E">
      <w:pPr>
        <w:pStyle w:val="1"/>
      </w:pPr>
      <w:r>
        <w:rPr>
          <w:rFonts w:hint="eastAsia"/>
        </w:rPr>
        <w:t>引言</w:t>
      </w:r>
    </w:p>
    <w:p w:rsidR="004759D2" w:rsidRDefault="00E84C2E">
      <w:pPr>
        <w:ind w:firstLineChars="200" w:firstLine="424"/>
        <w:rPr>
          <w:rFonts w:asciiTheme="minorEastAsia" w:eastAsiaTheme="minorEastAsia" w:hAnsiTheme="minorEastAsia"/>
          <w:sz w:val="21"/>
          <w:szCs w:val="21"/>
        </w:rPr>
      </w:pPr>
      <w:r>
        <w:rPr>
          <w:rFonts w:asciiTheme="minorEastAsia" w:eastAsiaTheme="minorEastAsia" w:hAnsiTheme="minorEastAsia" w:cs="Arial"/>
          <w:color w:val="333333"/>
          <w:sz w:val="21"/>
          <w:szCs w:val="21"/>
          <w:shd w:val="clear" w:color="auto" w:fill="FFFFFF"/>
        </w:rPr>
        <w:t>6G技术和物联网设备的普及使无线通信在军事和民用领域变得至关重要。然而，开放的无线网络环境使传输的信息容易受到安全威胁</w:t>
      </w:r>
      <w:r>
        <w:rPr>
          <w:rFonts w:asciiTheme="minorEastAsia" w:eastAsiaTheme="minorEastAsia" w:hAnsiTheme="minorEastAsia" w:cs="Arial" w:hint="eastAsia"/>
          <w:color w:val="333333"/>
          <w:sz w:val="21"/>
          <w:szCs w:val="21"/>
          <w:shd w:val="clear" w:color="auto" w:fill="FFFFFF"/>
        </w:rPr>
        <w:t>[1-2]</w:t>
      </w:r>
      <w:r>
        <w:rPr>
          <w:rFonts w:asciiTheme="minorEastAsia" w:eastAsiaTheme="minorEastAsia" w:hAnsiTheme="minorEastAsia" w:cs="Arial"/>
          <w:color w:val="333333"/>
          <w:sz w:val="21"/>
          <w:szCs w:val="21"/>
          <w:shd w:val="clear" w:color="auto" w:fill="FFFFFF"/>
        </w:rPr>
        <w:t>。传统方法依赖协议认证和密码加密，但密钥泄露可能导致认证环节被攻破，进而破坏通信网络。因此，物联网终端亟需一种新的安全机制，以加强身份验证并降低恶意用户的威胁风险</w:t>
      </w:r>
      <w:r>
        <w:rPr>
          <w:rFonts w:asciiTheme="minorEastAsia" w:eastAsiaTheme="minorEastAsia" w:hAnsiTheme="minorEastAsia" w:cstheme="minorEastAsia" w:hint="eastAsia"/>
          <w:sz w:val="21"/>
          <w:szCs w:val="21"/>
        </w:rPr>
        <w:t>。</w:t>
      </w:r>
    </w:p>
    <w:p w:rsidR="004759D2" w:rsidRPr="00E84C2E" w:rsidRDefault="00E84C2E">
      <w:pPr>
        <w:ind w:firstLineChars="200" w:firstLine="424"/>
        <w:rPr>
          <w:rFonts w:ascii="PingFang SC" w:hAnsi="PingFang SC"/>
          <w:color w:val="333333"/>
          <w:sz w:val="21"/>
          <w:szCs w:val="21"/>
          <w:shd w:val="clear" w:color="auto" w:fill="FFFFFF"/>
        </w:rPr>
      </w:pPr>
      <w:r>
        <w:rPr>
          <w:rFonts w:ascii="宋体" w:hAnsi="宋体" w:cs="宋体" w:hint="eastAsia"/>
          <w:sz w:val="21"/>
          <w:szCs w:val="21"/>
        </w:rPr>
        <w:t>在现有的技术中，物联网终端无线通信设备的分类识别方法主要分为三大类型。1）基于特征工程的分类识别方法。例如，文献[3]提出一种基于数据包长度分布的实用物联网设备识别系统，采用K值邻近法作为分类器，分类识别结果具有较好的拓展性和适应性。文献[4-5]以多节点估计的信道矩阵作为认证输入，通过下采样</w:t>
      </w:r>
      <w:r>
        <w:rPr>
          <w:rFonts w:ascii="宋体" w:hAnsi="宋体" w:cs="宋体" w:hint="eastAsia"/>
          <w:sz w:val="21"/>
          <w:szCs w:val="21"/>
        </w:rPr>
        <w:lastRenderedPageBreak/>
        <w:t>得到不同的信道矩阵维数，通过实验找出最高的信道矩阵维数后提高认证准确率。文献[6]</w:t>
      </w:r>
      <w:r>
        <w:rPr>
          <w:rFonts w:ascii="Segoe UI" w:hAnsi="Segoe UI" w:cs="Segoe UI"/>
          <w:color w:val="2C2C36"/>
          <w:spacing w:val="1"/>
          <w:shd w:val="clear" w:color="auto" w:fill="FFFFFF"/>
        </w:rPr>
        <w:t xml:space="preserve"> </w:t>
      </w:r>
      <w:r>
        <w:rPr>
          <w:rFonts w:ascii="Segoe UI" w:hAnsi="Segoe UI" w:cs="Segoe UI"/>
          <w:color w:val="2C2C36"/>
          <w:spacing w:val="1"/>
          <w:sz w:val="21"/>
          <w:szCs w:val="21"/>
          <w:shd w:val="clear" w:color="auto" w:fill="FFFFFF"/>
        </w:rPr>
        <w:t>提出了一种基于物理层前导码中提取的多种多域特征进行分类识别的方法。对于</w:t>
      </w:r>
      <w:r>
        <w:rPr>
          <w:rFonts w:ascii="Segoe UI" w:hAnsi="Segoe UI" w:cs="Segoe UI"/>
          <w:color w:val="2C2C36"/>
          <w:spacing w:val="1"/>
          <w:sz w:val="21"/>
          <w:szCs w:val="21"/>
          <w:shd w:val="clear" w:color="auto" w:fill="FFFFFF"/>
        </w:rPr>
        <w:t>15</w:t>
      </w:r>
      <w:r>
        <w:rPr>
          <w:rFonts w:ascii="Segoe UI" w:hAnsi="Segoe UI" w:cs="Segoe UI"/>
          <w:color w:val="2C2C36"/>
          <w:spacing w:val="1"/>
          <w:sz w:val="21"/>
          <w:szCs w:val="21"/>
          <w:shd w:val="clear" w:color="auto" w:fill="FFFFFF"/>
        </w:rPr>
        <w:t>种不同类型的物联网</w:t>
      </w:r>
      <w:r>
        <w:rPr>
          <w:rFonts w:ascii="Segoe UI" w:hAnsi="Segoe UI" w:cs="Segoe UI"/>
          <w:color w:val="2C2C36"/>
          <w:spacing w:val="1"/>
          <w:sz w:val="21"/>
          <w:szCs w:val="21"/>
          <w:shd w:val="clear" w:color="auto" w:fill="FFFFFF"/>
        </w:rPr>
        <w:t>Wi-Fi</w:t>
      </w:r>
      <w:r>
        <w:rPr>
          <w:rFonts w:ascii="Segoe UI" w:hAnsi="Segoe UI" w:cs="Segoe UI"/>
          <w:color w:val="2C2C36"/>
          <w:spacing w:val="1"/>
          <w:sz w:val="21"/>
          <w:szCs w:val="21"/>
          <w:shd w:val="clear" w:color="auto" w:fill="FFFFFF"/>
        </w:rPr>
        <w:t>设备，该方法实现了高达</w:t>
      </w:r>
      <w:r>
        <w:rPr>
          <w:rFonts w:ascii="Segoe UI" w:hAnsi="Segoe UI" w:cs="Segoe UI"/>
          <w:color w:val="2C2C36"/>
          <w:spacing w:val="1"/>
          <w:sz w:val="21"/>
          <w:szCs w:val="21"/>
          <w:shd w:val="clear" w:color="auto" w:fill="FFFFFF"/>
        </w:rPr>
        <w:t>98%</w:t>
      </w:r>
      <w:r>
        <w:rPr>
          <w:rFonts w:ascii="Segoe UI" w:hAnsi="Segoe UI" w:cs="Segoe UI"/>
          <w:color w:val="2C2C36"/>
          <w:spacing w:val="1"/>
          <w:sz w:val="21"/>
          <w:szCs w:val="21"/>
          <w:shd w:val="clear" w:color="auto" w:fill="FFFFFF"/>
        </w:rPr>
        <w:t>的识别准确率。此外，针对具有相同类型网卡的</w:t>
      </w:r>
      <w:r>
        <w:rPr>
          <w:rFonts w:ascii="Segoe UI" w:hAnsi="Segoe UI" w:cs="Segoe UI"/>
          <w:color w:val="2C2C36"/>
          <w:spacing w:val="1"/>
          <w:sz w:val="21"/>
          <w:szCs w:val="21"/>
          <w:shd w:val="clear" w:color="auto" w:fill="FFFFFF"/>
        </w:rPr>
        <w:t>10</w:t>
      </w:r>
      <w:r>
        <w:rPr>
          <w:rFonts w:ascii="Segoe UI" w:hAnsi="Segoe UI" w:cs="Segoe UI"/>
          <w:color w:val="2C2C36"/>
          <w:spacing w:val="1"/>
          <w:sz w:val="21"/>
          <w:szCs w:val="21"/>
          <w:shd w:val="clear" w:color="auto" w:fill="FFFFFF"/>
        </w:rPr>
        <w:t>个物联网</w:t>
      </w:r>
      <w:r>
        <w:rPr>
          <w:rFonts w:ascii="Segoe UI" w:hAnsi="Segoe UI" w:cs="Segoe UI"/>
          <w:color w:val="2C2C36"/>
          <w:spacing w:val="1"/>
          <w:sz w:val="21"/>
          <w:szCs w:val="21"/>
          <w:shd w:val="clear" w:color="auto" w:fill="FFFFFF"/>
        </w:rPr>
        <w:t>Wi-Fi</w:t>
      </w:r>
      <w:r>
        <w:rPr>
          <w:rFonts w:ascii="Segoe UI" w:hAnsi="Segoe UI" w:cs="Segoe UI"/>
          <w:color w:val="2C2C36"/>
          <w:spacing w:val="1"/>
          <w:sz w:val="21"/>
          <w:szCs w:val="21"/>
          <w:shd w:val="clear" w:color="auto" w:fill="FFFFFF"/>
        </w:rPr>
        <w:t>设备，分类识别的准确率也达到了</w:t>
      </w:r>
      <w:r>
        <w:rPr>
          <w:rFonts w:ascii="Segoe UI" w:hAnsi="Segoe UI" w:cs="Segoe UI"/>
          <w:color w:val="2C2C36"/>
          <w:spacing w:val="1"/>
          <w:sz w:val="21"/>
          <w:szCs w:val="21"/>
          <w:shd w:val="clear" w:color="auto" w:fill="FFFFFF"/>
        </w:rPr>
        <w:t>90.76%</w:t>
      </w:r>
      <w:r>
        <w:rPr>
          <w:rFonts w:ascii="宋体" w:hAnsi="宋体" w:cs="宋体" w:hint="eastAsia"/>
          <w:sz w:val="21"/>
          <w:szCs w:val="21"/>
        </w:rPr>
        <w:t>。2）基于统计学的分类识别方法。例如，文献[7]提出一种基于高斯分布理论的设备识别算法，当信噪比(SNR)大于15dB时，平均识别准确率超过92%。文献[8]则在</w:t>
      </w:r>
      <w:r>
        <w:rPr>
          <w:rFonts w:ascii="Segoe UI" w:hAnsi="Segoe UI" w:cs="Segoe UI"/>
          <w:color w:val="2C2C36"/>
          <w:spacing w:val="1"/>
          <w:sz w:val="21"/>
          <w:szCs w:val="21"/>
          <w:shd w:val="clear" w:color="auto" w:fill="FFFFFF"/>
        </w:rPr>
        <w:t>支持向量数据描述</w:t>
      </w:r>
      <w:r>
        <w:rPr>
          <w:rFonts w:ascii="Segoe UI" w:hAnsi="Segoe UI" w:cs="Segoe UI" w:hint="eastAsia"/>
          <w:color w:val="2C2C36"/>
          <w:spacing w:val="1"/>
          <w:shd w:val="clear" w:color="auto" w:fill="FFFFFF"/>
        </w:rPr>
        <w:t>（</w:t>
      </w:r>
      <w:r>
        <w:rPr>
          <w:rFonts w:ascii="宋体" w:hAnsi="宋体" w:cs="宋体" w:hint="eastAsia"/>
          <w:sz w:val="21"/>
          <w:szCs w:val="21"/>
        </w:rPr>
        <w:t>SVDD）算法的基础上提出了一种通信设备射频指纹认证模型，能够对移动物联网通信设备进行分类识别，当SNR为15dB时，</w:t>
      </w:r>
      <w:r>
        <w:rPr>
          <w:rFonts w:ascii="宋体" w:hAnsi="宋体" w:cs="宋体"/>
          <w:sz w:val="21"/>
          <w:szCs w:val="21"/>
        </w:rPr>
        <w:t>该</w:t>
      </w:r>
      <w:r>
        <w:rPr>
          <w:rFonts w:ascii="宋体" w:hAnsi="宋体" w:cs="宋体" w:hint="eastAsia"/>
          <w:sz w:val="21"/>
          <w:szCs w:val="21"/>
        </w:rPr>
        <w:t>模型的认证成功率达</w:t>
      </w:r>
      <w:r>
        <w:rPr>
          <w:rFonts w:ascii="宋体" w:hAnsi="宋体" w:cs="宋体"/>
          <w:sz w:val="21"/>
          <w:szCs w:val="21"/>
        </w:rPr>
        <w:t>到</w:t>
      </w:r>
      <w:r>
        <w:rPr>
          <w:rFonts w:ascii="宋体" w:hAnsi="宋体" w:cs="宋体" w:hint="eastAsia"/>
          <w:sz w:val="21"/>
          <w:szCs w:val="21"/>
        </w:rPr>
        <w:t>90%。3）基于深度学习的分类识别方法。例如，文献[9]提出一种基于差分轮廓恒星的物联网物理层认证方法，对同一厂家、同一类型、同一批次的20个</w:t>
      </w:r>
      <w:proofErr w:type="spellStart"/>
      <w:r>
        <w:rPr>
          <w:rFonts w:ascii="宋体" w:hAnsi="宋体" w:cs="宋体" w:hint="eastAsia"/>
          <w:sz w:val="21"/>
          <w:szCs w:val="21"/>
        </w:rPr>
        <w:t>wifi</w:t>
      </w:r>
      <w:proofErr w:type="spellEnd"/>
      <w:r>
        <w:rPr>
          <w:rFonts w:ascii="宋体" w:hAnsi="宋体" w:cs="宋体" w:hint="eastAsia"/>
          <w:sz w:val="21"/>
          <w:szCs w:val="21"/>
        </w:rPr>
        <w:t>网卡设备的识别认证测试准确率可达98.6%。文献[10]提出一种基于差分复值卷积神经网络的通信辐射源个体识别方法，有效减少所采集的稳态数据传输段所需的数据长度，总体识别率达到99.7%。文献[11]提出一种基于轻量级全维动态卷积神经网络(LR-ODCNN)的物联网射频指纹信号识别办法，模型的平均识别准确率为94.36%。</w:t>
      </w:r>
      <w:r>
        <w:rPr>
          <w:rFonts w:ascii="PingFang SC" w:hAnsi="PingFang SC"/>
          <w:color w:val="333333"/>
          <w:sz w:val="21"/>
          <w:szCs w:val="21"/>
          <w:shd w:val="clear" w:color="auto" w:fill="FFFFFF"/>
        </w:rPr>
        <w:t>随着硬件工艺的进步，物联网终端无线通信设备的射频器件容差逐渐缩小，使得射频指纹的提取与分类识别更加困难</w:t>
      </w:r>
      <w:r>
        <w:rPr>
          <w:rFonts w:ascii="PingFang SC" w:hAnsi="PingFang SC" w:hint="eastAsia"/>
          <w:color w:val="333333"/>
          <w:sz w:val="21"/>
          <w:szCs w:val="21"/>
          <w:shd w:val="clear" w:color="auto" w:fill="FFFFFF"/>
        </w:rPr>
        <w:t>[12-13]</w:t>
      </w:r>
      <w:r>
        <w:rPr>
          <w:rFonts w:ascii="PingFang SC" w:hAnsi="PingFang SC"/>
          <w:color w:val="333333"/>
          <w:sz w:val="21"/>
          <w:szCs w:val="21"/>
          <w:shd w:val="clear" w:color="auto" w:fill="FFFFFF"/>
        </w:rPr>
        <w:t>。</w:t>
      </w:r>
      <w:r>
        <w:rPr>
          <w:rFonts w:ascii="PingFang SC" w:hAnsi="PingFang SC" w:hint="eastAsia"/>
          <w:color w:val="333333"/>
          <w:sz w:val="21"/>
          <w:szCs w:val="21"/>
          <w:shd w:val="clear" w:color="auto" w:fill="FFFFFF"/>
        </w:rPr>
        <w:t>文献</w:t>
      </w:r>
      <w:r>
        <w:rPr>
          <w:rFonts w:ascii="PingFang SC" w:hAnsi="PingFang SC" w:hint="eastAsia"/>
          <w:color w:val="333333"/>
          <w:sz w:val="21"/>
          <w:szCs w:val="21"/>
          <w:shd w:val="clear" w:color="auto" w:fill="FFFFFF"/>
        </w:rPr>
        <w:t>[14-15]</w:t>
      </w:r>
      <w:r>
        <w:rPr>
          <w:rFonts w:ascii="PingFang SC" w:hAnsi="PingFang SC"/>
          <w:color w:val="333333"/>
          <w:sz w:val="21"/>
          <w:szCs w:val="21"/>
          <w:shd w:val="clear" w:color="auto" w:fill="FFFFFF"/>
        </w:rPr>
        <w:t>借鉴生物基因概念，利用分形理论和灰色关联算法对射频信号进行识别，成功率可达</w:t>
      </w:r>
      <w:r>
        <w:rPr>
          <w:rFonts w:ascii="PingFang SC" w:hAnsi="PingFang SC"/>
          <w:color w:val="333333"/>
          <w:sz w:val="21"/>
          <w:szCs w:val="21"/>
          <w:shd w:val="clear" w:color="auto" w:fill="FFFFFF"/>
        </w:rPr>
        <w:t>98.2%</w:t>
      </w:r>
      <w:r>
        <w:rPr>
          <w:rFonts w:ascii="PingFang SC" w:hAnsi="PingFang SC"/>
          <w:color w:val="333333"/>
          <w:sz w:val="21"/>
          <w:szCs w:val="21"/>
          <w:shd w:val="clear" w:color="auto" w:fill="FFFFFF"/>
        </w:rPr>
        <w:t>。近年来，深度学习逐渐取代人工特征提取</w:t>
      </w:r>
      <w:r>
        <w:rPr>
          <w:rFonts w:ascii="PingFang SC" w:hAnsi="PingFang SC" w:hint="eastAsia"/>
          <w:color w:val="333333"/>
          <w:sz w:val="21"/>
          <w:szCs w:val="21"/>
          <w:shd w:val="clear" w:color="auto" w:fill="FFFFFF"/>
        </w:rPr>
        <w:t>[16-17]</w:t>
      </w:r>
      <w:r>
        <w:rPr>
          <w:rFonts w:ascii="PingFang SC" w:hAnsi="PingFang SC"/>
          <w:color w:val="333333"/>
          <w:sz w:val="21"/>
          <w:szCs w:val="21"/>
          <w:shd w:val="clear" w:color="auto" w:fill="FFFFFF"/>
        </w:rPr>
        <w:t>，提高了分类识别</w:t>
      </w:r>
      <w:r>
        <w:rPr>
          <w:rFonts w:ascii="PingFang SC" w:hAnsi="PingFang SC" w:hint="eastAsia"/>
          <w:color w:val="333333"/>
          <w:sz w:val="21"/>
          <w:szCs w:val="21"/>
          <w:shd w:val="clear" w:color="auto" w:fill="FFFFFF"/>
        </w:rPr>
        <w:t>[17-18]</w:t>
      </w:r>
      <w:r>
        <w:rPr>
          <w:rFonts w:ascii="PingFang SC" w:hAnsi="PingFang SC"/>
          <w:color w:val="333333"/>
          <w:sz w:val="21"/>
          <w:szCs w:val="21"/>
          <w:shd w:val="clear" w:color="auto" w:fill="FFFFFF"/>
        </w:rPr>
        <w:t>的便捷性和适用性</w:t>
      </w:r>
      <w:r>
        <w:rPr>
          <w:rFonts w:ascii="PingFang SC" w:hAnsi="PingFang SC" w:hint="eastAsia"/>
          <w:color w:val="333333"/>
          <w:sz w:val="21"/>
          <w:szCs w:val="21"/>
          <w:shd w:val="clear" w:color="auto" w:fill="FFFFFF"/>
        </w:rPr>
        <w:t>[1</w:t>
      </w:r>
      <w:r>
        <w:rPr>
          <w:rFonts w:ascii="PingFang SC" w:hAnsi="PingFang SC"/>
          <w:color w:val="333333"/>
          <w:sz w:val="21"/>
          <w:szCs w:val="21"/>
          <w:shd w:val="clear" w:color="auto" w:fill="FFFFFF"/>
        </w:rPr>
        <w:t>9</w:t>
      </w:r>
      <w:r>
        <w:rPr>
          <w:rFonts w:ascii="PingFang SC" w:hAnsi="PingFang SC" w:hint="eastAsia"/>
          <w:color w:val="333333"/>
          <w:sz w:val="21"/>
          <w:szCs w:val="21"/>
          <w:shd w:val="clear" w:color="auto" w:fill="FFFFFF"/>
        </w:rPr>
        <w:t>-2</w:t>
      </w:r>
      <w:r>
        <w:rPr>
          <w:rFonts w:ascii="PingFang SC" w:hAnsi="PingFang SC"/>
          <w:color w:val="333333"/>
          <w:sz w:val="21"/>
          <w:szCs w:val="21"/>
          <w:shd w:val="clear" w:color="auto" w:fill="FFFFFF"/>
        </w:rPr>
        <w:t>0</w:t>
      </w:r>
      <w:r>
        <w:rPr>
          <w:rFonts w:ascii="PingFang SC" w:hAnsi="PingFang SC" w:hint="eastAsia"/>
          <w:color w:val="333333"/>
          <w:sz w:val="21"/>
          <w:szCs w:val="21"/>
          <w:shd w:val="clear" w:color="auto" w:fill="FFFFFF"/>
        </w:rPr>
        <w:t>]</w:t>
      </w:r>
      <w:r>
        <w:rPr>
          <w:rFonts w:ascii="PingFang SC" w:hAnsi="PingFang SC"/>
          <w:color w:val="333333"/>
          <w:sz w:val="21"/>
          <w:szCs w:val="21"/>
          <w:shd w:val="clear" w:color="auto" w:fill="FFFFFF"/>
        </w:rPr>
        <w:t>。</w:t>
      </w:r>
      <w:r w:rsidRPr="00E84C2E">
        <w:rPr>
          <w:rFonts w:ascii="宋体" w:hAnsi="宋体" w:cs="宋体" w:hint="eastAsia"/>
          <w:sz w:val="21"/>
          <w:szCs w:val="21"/>
        </w:rPr>
        <w:t>尽管现有方法在特定场景下取得了一定成效，但仍存在诸多局限。例如，特征工程方法依赖人工设计，泛化能力较弱；统计方法对信道条件敏感，识别稳定性不足；而现有深度学习方法多聚焦于一维时域特征，难以充分挖掘射频信号的多维结构信息，且对同类设备的微差识别能力仍有限。为此，本文提出一种基于梳状滤波的改进</w:t>
      </w:r>
      <w:r w:rsidRPr="00E84C2E">
        <w:rPr>
          <w:rFonts w:ascii="宋体" w:hAnsi="宋体" w:cs="宋体"/>
          <w:sz w:val="21"/>
          <w:szCs w:val="21"/>
        </w:rPr>
        <w:t>CNN-GRU</w:t>
      </w:r>
      <w:r w:rsidRPr="00E84C2E">
        <w:rPr>
          <w:rFonts w:ascii="宋体" w:hAnsi="宋体" w:cs="宋体" w:hint="eastAsia"/>
          <w:sz w:val="21"/>
          <w:szCs w:val="21"/>
        </w:rPr>
        <w:t>射频信号“基因”特征分类识别方法，旨在通过构建信号“基因图谱”并融合二维卷积与时序建模，提高对物联网终端设备间细微差异的识别能力与鲁棒性。</w:t>
      </w:r>
    </w:p>
    <w:p w:rsidR="004759D2" w:rsidRDefault="00E84C2E">
      <w:pPr>
        <w:numPr>
          <w:ilvl w:val="255"/>
          <w:numId w:val="0"/>
        </w:numPr>
        <w:ind w:firstLineChars="200" w:firstLine="424"/>
        <w:rPr>
          <w:rFonts w:eastAsiaTheme="minorEastAsia" w:cstheme="minorEastAsia"/>
          <w:sz w:val="21"/>
          <w:szCs w:val="21"/>
        </w:rPr>
      </w:pPr>
      <w:r>
        <w:rPr>
          <w:rFonts w:ascii="PingFang SC" w:hAnsi="PingFang SC"/>
          <w:color w:val="333333"/>
          <w:sz w:val="21"/>
          <w:szCs w:val="21"/>
          <w:shd w:val="clear" w:color="auto" w:fill="FFFFFF"/>
        </w:rPr>
        <w:t>针对传统射频指纹特征不稳定和识别准确率不高的问题，提出一种改进</w:t>
      </w:r>
      <w:r>
        <w:rPr>
          <w:rFonts w:ascii="PingFang SC" w:hAnsi="PingFang SC" w:hint="eastAsia"/>
          <w:color w:val="333333"/>
          <w:sz w:val="21"/>
          <w:szCs w:val="21"/>
          <w:shd w:val="clear" w:color="auto" w:fill="FFFFFF"/>
        </w:rPr>
        <w:t>的</w:t>
      </w:r>
      <w:r>
        <w:rPr>
          <w:rFonts w:ascii="PingFang SC" w:hAnsi="PingFang SC"/>
          <w:color w:val="333333"/>
          <w:sz w:val="21"/>
          <w:szCs w:val="21"/>
          <w:shd w:val="clear" w:color="auto" w:fill="FFFFFF"/>
        </w:rPr>
        <w:t>CNN-GRU</w:t>
      </w:r>
      <w:r>
        <w:rPr>
          <w:rFonts w:ascii="PingFang SC" w:hAnsi="PingFang SC" w:hint="eastAsia"/>
          <w:color w:val="333333"/>
          <w:sz w:val="21"/>
          <w:szCs w:val="21"/>
          <w:shd w:val="clear" w:color="auto" w:fill="FFFFFF"/>
        </w:rPr>
        <w:t>射频</w:t>
      </w:r>
      <w:r>
        <w:rPr>
          <w:rFonts w:ascii="PingFang SC" w:hAnsi="PingFang SC"/>
          <w:color w:val="333333"/>
          <w:sz w:val="21"/>
          <w:szCs w:val="21"/>
          <w:shd w:val="clear" w:color="auto" w:fill="FFFFFF"/>
        </w:rPr>
        <w:t>信号</w:t>
      </w:r>
      <w:r>
        <w:rPr>
          <w:rFonts w:ascii="PingFang SC" w:hAnsi="PingFang SC"/>
          <w:color w:val="333333"/>
          <w:sz w:val="21"/>
          <w:szCs w:val="21"/>
          <w:shd w:val="clear" w:color="auto" w:fill="FFFFFF"/>
        </w:rPr>
        <w:t>“</w:t>
      </w:r>
      <w:r>
        <w:rPr>
          <w:rFonts w:ascii="PingFang SC" w:hAnsi="PingFang SC"/>
          <w:color w:val="333333"/>
          <w:sz w:val="21"/>
          <w:szCs w:val="21"/>
          <w:shd w:val="clear" w:color="auto" w:fill="FFFFFF"/>
        </w:rPr>
        <w:t>基因</w:t>
      </w:r>
      <w:r>
        <w:rPr>
          <w:rFonts w:ascii="PingFang SC" w:hAnsi="PingFang SC"/>
          <w:color w:val="333333"/>
          <w:sz w:val="21"/>
          <w:szCs w:val="21"/>
          <w:shd w:val="clear" w:color="auto" w:fill="FFFFFF"/>
        </w:rPr>
        <w:t>”</w:t>
      </w:r>
      <w:r>
        <w:rPr>
          <w:rFonts w:ascii="PingFang SC" w:hAnsi="PingFang SC"/>
          <w:color w:val="333333"/>
          <w:sz w:val="21"/>
          <w:szCs w:val="21"/>
          <w:shd w:val="clear" w:color="auto" w:fill="FFFFFF"/>
        </w:rPr>
        <w:t>识别方法。</w:t>
      </w:r>
    </w:p>
    <w:p w:rsidR="004759D2" w:rsidRDefault="004759D2">
      <w:pPr>
        <w:numPr>
          <w:ilvl w:val="255"/>
          <w:numId w:val="0"/>
        </w:numPr>
        <w:ind w:firstLineChars="200" w:firstLine="424"/>
        <w:rPr>
          <w:rFonts w:eastAsiaTheme="minorEastAsia" w:cstheme="minorEastAsia"/>
          <w:sz w:val="21"/>
          <w:szCs w:val="21"/>
        </w:rPr>
      </w:pPr>
    </w:p>
    <w:p w:rsidR="004759D2" w:rsidRDefault="00E84C2E">
      <w:pPr>
        <w:pStyle w:val="1"/>
      </w:pPr>
      <w:r>
        <w:rPr>
          <w:rFonts w:hint="eastAsia"/>
        </w:rPr>
        <w:t>研究内容</w:t>
      </w:r>
    </w:p>
    <w:p w:rsidR="004759D2" w:rsidRDefault="00E84C2E">
      <w:pPr>
        <w:pStyle w:val="10"/>
        <w:ind w:firstLineChars="200" w:firstLine="424"/>
        <w:jc w:val="left"/>
        <w:rPr>
          <w:rFonts w:ascii="宋体" w:hAnsi="宋体" w:cs="宋体"/>
          <w:sz w:val="21"/>
          <w:szCs w:val="21"/>
        </w:rPr>
      </w:pPr>
      <w:r>
        <w:rPr>
          <w:rFonts w:ascii="宋体" w:hAnsi="宋体" w:cs="宋体" w:hint="eastAsia"/>
          <w:sz w:val="21"/>
          <w:szCs w:val="21"/>
        </w:rPr>
        <w:t>基于射频信号基因的物联网终端无线通信设备的分类识别，是基于设备物理层硬件的差异性，理论上不随发射信号的改变而改变。类似于每个人有不同的基因特性，每个无线通信设备也有不同的基因特性，这种差异会反映在通信信号中，通过分析接收到的射频信号就可以提取出该特征，理论上射频基因特性应该具备的四个特点如图1所示：</w:t>
      </w:r>
    </w:p>
    <w:p w:rsidR="004759D2" w:rsidRDefault="00E84C2E">
      <w:pPr>
        <w:pStyle w:val="af5"/>
        <w:ind w:firstLine="364"/>
        <w:jc w:val="center"/>
      </w:pPr>
      <w:r>
        <w:rPr>
          <w:rFonts w:hint="eastAsia"/>
        </w:rPr>
        <w:object w:dxaOrig="5798" w:dyaOrig="3030" w14:anchorId="7B3884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9.9pt;height:151.5pt" o:ole="">
            <v:imagedata r:id="rId5" o:title=""/>
          </v:shape>
          <o:OLEObject Type="Embed" ProgID="Visio.Drawing.15" ShapeID="_x0000_i1025" DrawAspect="Content" ObjectID="_1808745193" r:id="rId6"/>
        </w:object>
      </w:r>
    </w:p>
    <w:p w:rsidR="004759D2" w:rsidRDefault="00E84C2E">
      <w:pPr>
        <w:pStyle w:val="10"/>
        <w:spacing w:after="120" w:line="240" w:lineRule="exact"/>
        <w:rPr>
          <w:rFonts w:eastAsia="楷体" w:cs="楷体"/>
          <w:sz w:val="21"/>
          <w:szCs w:val="21"/>
        </w:rPr>
      </w:pPr>
      <w:r>
        <w:rPr>
          <w:rFonts w:eastAsia="楷体" w:cs="楷体" w:hint="eastAsia"/>
          <w:sz w:val="21"/>
          <w:szCs w:val="21"/>
        </w:rPr>
        <w:t>图</w:t>
      </w:r>
      <w:r>
        <w:rPr>
          <w:rFonts w:eastAsia="楷体" w:hint="eastAsia"/>
          <w:sz w:val="21"/>
          <w:szCs w:val="21"/>
        </w:rPr>
        <w:t>1</w:t>
      </w:r>
      <w:r>
        <w:rPr>
          <w:rFonts w:eastAsia="楷体" w:cs="楷体" w:hint="eastAsia"/>
          <w:sz w:val="21"/>
          <w:szCs w:val="21"/>
        </w:rPr>
        <w:t xml:space="preserve"> </w:t>
      </w:r>
      <w:r>
        <w:rPr>
          <w:rFonts w:eastAsia="楷体" w:cs="楷体" w:hint="eastAsia"/>
          <w:sz w:val="21"/>
          <w:szCs w:val="21"/>
        </w:rPr>
        <w:t>射频基因应具备的特点</w:t>
      </w:r>
    </w:p>
    <w:p w:rsidR="004759D2" w:rsidRDefault="00E84C2E">
      <w:pPr>
        <w:ind w:firstLineChars="200" w:firstLine="424"/>
        <w:rPr>
          <w:rFonts w:eastAsiaTheme="minorEastAsia" w:cstheme="minorEastAsia"/>
          <w:sz w:val="21"/>
          <w:szCs w:val="21"/>
        </w:rPr>
      </w:pPr>
      <w:r>
        <w:rPr>
          <w:rFonts w:eastAsiaTheme="minorEastAsia" w:cstheme="minorEastAsia" w:hint="eastAsia"/>
          <w:sz w:val="21"/>
          <w:szCs w:val="21"/>
        </w:rPr>
        <w:t>依据研究目标，本方法以物联网终端无线通信设备的分类识别为研究对象，在原有射频指纹分类识别的基础上，构建射频信号基因图谱，提高分类识别准确率。其中，利用所采集信号中的个体差异影响因素进行数学建模，通过梳状滤波频率增益和皮尔逊相关系数计算绘制射频信号基因图谱，通过改进后的</w:t>
      </w:r>
      <w:r>
        <w:rPr>
          <w:rFonts w:eastAsiaTheme="minorEastAsia" w:cstheme="minorEastAsia" w:hint="eastAsia"/>
          <w:sz w:val="21"/>
          <w:szCs w:val="21"/>
        </w:rPr>
        <w:t>CNN-GRU</w:t>
      </w:r>
      <w:r>
        <w:rPr>
          <w:rFonts w:eastAsiaTheme="minorEastAsia" w:cstheme="minorEastAsia" w:hint="eastAsia"/>
          <w:sz w:val="21"/>
          <w:szCs w:val="21"/>
        </w:rPr>
        <w:t>网络模</w:t>
      </w:r>
      <w:r>
        <w:rPr>
          <w:rFonts w:eastAsiaTheme="minorEastAsia" w:cstheme="minorEastAsia" w:hint="eastAsia"/>
          <w:sz w:val="21"/>
          <w:szCs w:val="21"/>
        </w:rPr>
        <w:lastRenderedPageBreak/>
        <w:t>型进行分类器设计，研究内容及逻辑关系如图</w:t>
      </w:r>
      <w:r>
        <w:rPr>
          <w:rFonts w:eastAsiaTheme="minorEastAsia" w:cstheme="minorEastAsia" w:hint="eastAsia"/>
          <w:sz w:val="21"/>
          <w:szCs w:val="21"/>
        </w:rPr>
        <w:t>2</w:t>
      </w:r>
      <w:r>
        <w:rPr>
          <w:rFonts w:eastAsiaTheme="minorEastAsia" w:cstheme="minorEastAsia" w:hint="eastAsia"/>
          <w:sz w:val="21"/>
          <w:szCs w:val="21"/>
        </w:rPr>
        <w:t>所示：</w:t>
      </w:r>
    </w:p>
    <w:p w:rsidR="004759D2" w:rsidRDefault="00E84C2E">
      <w:pPr>
        <w:ind w:firstLineChars="200" w:firstLine="364"/>
        <w:jc w:val="center"/>
        <w:rPr>
          <w:rFonts w:eastAsiaTheme="minorEastAsia" w:cstheme="minorEastAsia"/>
          <w:sz w:val="21"/>
          <w:szCs w:val="21"/>
        </w:rPr>
      </w:pPr>
      <w:r>
        <w:rPr>
          <w:rFonts w:hint="eastAsia"/>
        </w:rPr>
        <w:object w:dxaOrig="5672" w:dyaOrig="6273" w14:anchorId="1C414E97">
          <v:shape id="_x0000_i1026" type="#_x0000_t75" style="width:283.6pt;height:313.65pt" o:ole="">
            <v:imagedata r:id="rId7" o:title=""/>
          </v:shape>
          <o:OLEObject Type="Embed" ProgID="Visio.Drawing.15" ShapeID="_x0000_i1026" DrawAspect="Content" ObjectID="_1808745194" r:id="rId8"/>
        </w:object>
      </w:r>
    </w:p>
    <w:p w:rsidR="004759D2" w:rsidRDefault="00E84C2E">
      <w:pPr>
        <w:pStyle w:val="10"/>
        <w:spacing w:after="120" w:line="240" w:lineRule="exact"/>
        <w:rPr>
          <w:rFonts w:eastAsia="楷体" w:cs="楷体"/>
          <w:sz w:val="21"/>
          <w:szCs w:val="21"/>
        </w:rPr>
      </w:pPr>
      <w:r>
        <w:rPr>
          <w:rFonts w:eastAsia="楷体" w:cs="楷体" w:hint="eastAsia"/>
          <w:sz w:val="21"/>
          <w:szCs w:val="21"/>
        </w:rPr>
        <w:t>图</w:t>
      </w:r>
      <w:r>
        <w:rPr>
          <w:rFonts w:eastAsia="楷体" w:hint="eastAsia"/>
          <w:sz w:val="21"/>
          <w:szCs w:val="21"/>
        </w:rPr>
        <w:t>2</w:t>
      </w:r>
      <w:r>
        <w:rPr>
          <w:rFonts w:eastAsia="楷体" w:cs="楷体" w:hint="eastAsia"/>
          <w:sz w:val="21"/>
          <w:szCs w:val="21"/>
        </w:rPr>
        <w:t xml:space="preserve"> </w:t>
      </w:r>
      <w:r>
        <w:rPr>
          <w:rFonts w:eastAsia="楷体" w:cs="楷体" w:hint="eastAsia"/>
          <w:sz w:val="21"/>
          <w:szCs w:val="21"/>
        </w:rPr>
        <w:t>系统流程图</w:t>
      </w:r>
    </w:p>
    <w:p w:rsidR="004759D2" w:rsidRDefault="00E84C2E">
      <w:pPr>
        <w:ind w:firstLineChars="200" w:firstLine="424"/>
        <w:rPr>
          <w:rFonts w:eastAsiaTheme="minorEastAsia" w:cstheme="minorEastAsia"/>
          <w:sz w:val="21"/>
          <w:szCs w:val="21"/>
        </w:rPr>
      </w:pPr>
      <w:r>
        <w:rPr>
          <w:rFonts w:eastAsiaTheme="minorEastAsia" w:cstheme="minorEastAsia"/>
          <w:sz w:val="21"/>
          <w:szCs w:val="21"/>
        </w:rPr>
        <w:t>本系统的整体识别流程如图</w:t>
      </w:r>
      <w:r>
        <w:rPr>
          <w:rFonts w:eastAsiaTheme="minorEastAsia" w:cstheme="minorEastAsia"/>
          <w:sz w:val="21"/>
          <w:szCs w:val="21"/>
        </w:rPr>
        <w:t>2</w:t>
      </w:r>
      <w:r>
        <w:rPr>
          <w:rFonts w:eastAsiaTheme="minorEastAsia" w:cstheme="minorEastAsia"/>
          <w:sz w:val="21"/>
          <w:szCs w:val="21"/>
        </w:rPr>
        <w:t>所示，主要包括信号采集、预处理、基因图谱构建与模型识别四个阶段。首先，利用</w:t>
      </w:r>
      <w:r>
        <w:rPr>
          <w:rFonts w:eastAsiaTheme="minorEastAsia" w:cstheme="minorEastAsia"/>
          <w:sz w:val="21"/>
          <w:szCs w:val="21"/>
        </w:rPr>
        <w:t xml:space="preserve">ESP8266 </w:t>
      </w:r>
      <w:proofErr w:type="spellStart"/>
      <w:r>
        <w:rPr>
          <w:rFonts w:eastAsiaTheme="minorEastAsia" w:cstheme="minorEastAsia"/>
          <w:sz w:val="21"/>
          <w:szCs w:val="21"/>
        </w:rPr>
        <w:t>WiFi</w:t>
      </w:r>
      <w:proofErr w:type="spellEnd"/>
      <w:r>
        <w:rPr>
          <w:rFonts w:eastAsiaTheme="minorEastAsia" w:cstheme="minorEastAsia"/>
          <w:sz w:val="21"/>
          <w:szCs w:val="21"/>
        </w:rPr>
        <w:t>模块作为发射源，通过</w:t>
      </w:r>
      <w:r>
        <w:rPr>
          <w:rFonts w:eastAsiaTheme="minorEastAsia" w:cstheme="minorEastAsia"/>
          <w:sz w:val="21"/>
          <w:szCs w:val="21"/>
        </w:rPr>
        <w:t>FSV13</w:t>
      </w:r>
      <w:r>
        <w:rPr>
          <w:rFonts w:eastAsiaTheme="minorEastAsia" w:cstheme="minorEastAsia"/>
          <w:sz w:val="21"/>
          <w:szCs w:val="21"/>
        </w:rPr>
        <w:t>频谱仪完成射频信号的实测采集。随后，在预处理阶段，对接收到的原始</w:t>
      </w:r>
      <w:r>
        <w:rPr>
          <w:rFonts w:eastAsiaTheme="minorEastAsia" w:cstheme="minorEastAsia"/>
          <w:sz w:val="21"/>
          <w:szCs w:val="21"/>
        </w:rPr>
        <w:t>I/Q</w:t>
      </w:r>
      <w:r>
        <w:rPr>
          <w:rFonts w:eastAsiaTheme="minorEastAsia" w:cstheme="minorEastAsia"/>
          <w:sz w:val="21"/>
          <w:szCs w:val="21"/>
        </w:rPr>
        <w:t>信号</w:t>
      </w:r>
      <w:r>
        <w:rPr>
          <w:rFonts w:eastAsiaTheme="minorEastAsia" w:cstheme="minorEastAsia" w:hint="eastAsia"/>
          <w:sz w:val="21"/>
          <w:szCs w:val="21"/>
        </w:rPr>
        <w:t>采</w:t>
      </w:r>
      <w:r>
        <w:rPr>
          <w:rFonts w:eastAsiaTheme="minorEastAsia" w:cstheme="minorEastAsia"/>
          <w:sz w:val="21"/>
          <w:szCs w:val="21"/>
        </w:rPr>
        <w:t>用梳状滤波器进行频率增益处理，增强设备间差异性特征，并通过</w:t>
      </w:r>
      <w:proofErr w:type="spellStart"/>
      <w:r>
        <w:rPr>
          <w:rFonts w:eastAsiaTheme="minorEastAsia" w:cstheme="minorEastAsia"/>
          <w:sz w:val="21"/>
          <w:szCs w:val="21"/>
        </w:rPr>
        <w:t>Mapminmax</w:t>
      </w:r>
      <w:proofErr w:type="spellEnd"/>
      <w:r>
        <w:rPr>
          <w:rFonts w:eastAsiaTheme="minorEastAsia" w:cstheme="minorEastAsia"/>
          <w:sz w:val="21"/>
          <w:szCs w:val="21"/>
        </w:rPr>
        <w:t>方法对信号进行归一化，确保数据在统一数值范围内表达。接着，基于皮尔逊相关系数计算基因信息间的关联性，构建可反映设备特征差异的射频</w:t>
      </w:r>
      <w:r>
        <w:rPr>
          <w:rFonts w:eastAsiaTheme="minorEastAsia" w:cstheme="minorEastAsia"/>
          <w:sz w:val="21"/>
          <w:szCs w:val="21"/>
        </w:rPr>
        <w:t>“</w:t>
      </w:r>
      <w:r>
        <w:rPr>
          <w:rFonts w:eastAsiaTheme="minorEastAsia" w:cstheme="minorEastAsia"/>
          <w:sz w:val="21"/>
          <w:szCs w:val="21"/>
        </w:rPr>
        <w:t>基因图谱</w:t>
      </w:r>
      <w:r>
        <w:rPr>
          <w:rFonts w:eastAsiaTheme="minorEastAsia" w:cstheme="minorEastAsia"/>
          <w:sz w:val="21"/>
          <w:szCs w:val="21"/>
        </w:rPr>
        <w:t>”</w:t>
      </w:r>
      <w:r>
        <w:rPr>
          <w:rFonts w:eastAsiaTheme="minorEastAsia" w:cstheme="minorEastAsia"/>
          <w:sz w:val="21"/>
          <w:szCs w:val="21"/>
        </w:rPr>
        <w:t>。最后，将该图谱输入改进的</w:t>
      </w:r>
      <w:r>
        <w:rPr>
          <w:rFonts w:eastAsiaTheme="minorEastAsia" w:cstheme="minorEastAsia"/>
          <w:sz w:val="21"/>
          <w:szCs w:val="21"/>
        </w:rPr>
        <w:t>CNN-GRU</w:t>
      </w:r>
      <w:r>
        <w:rPr>
          <w:rFonts w:eastAsiaTheme="minorEastAsia" w:cstheme="minorEastAsia"/>
          <w:sz w:val="21"/>
          <w:szCs w:val="21"/>
        </w:rPr>
        <w:t>网络模型，利用</w:t>
      </w:r>
      <w:r>
        <w:rPr>
          <w:rFonts w:eastAsiaTheme="minorEastAsia" w:cstheme="minorEastAsia"/>
          <w:sz w:val="21"/>
          <w:szCs w:val="21"/>
        </w:rPr>
        <w:t>CNN</w:t>
      </w:r>
      <w:r>
        <w:rPr>
          <w:rFonts w:eastAsiaTheme="minorEastAsia" w:cstheme="minorEastAsia"/>
          <w:sz w:val="21"/>
          <w:szCs w:val="21"/>
        </w:rPr>
        <w:t>提取空间和时间特征，</w:t>
      </w:r>
      <w:r>
        <w:rPr>
          <w:rFonts w:eastAsiaTheme="minorEastAsia" w:cstheme="minorEastAsia"/>
          <w:sz w:val="21"/>
          <w:szCs w:val="21"/>
        </w:rPr>
        <w:t>GRU</w:t>
      </w:r>
      <w:r>
        <w:rPr>
          <w:rFonts w:eastAsiaTheme="minorEastAsia" w:cstheme="minorEastAsia"/>
          <w:sz w:val="21"/>
          <w:szCs w:val="21"/>
        </w:rPr>
        <w:t>完成序列建模，分类器对输出特征进行判别，实现设备间射频</w:t>
      </w:r>
      <w:r>
        <w:rPr>
          <w:rFonts w:eastAsiaTheme="minorEastAsia" w:cstheme="minorEastAsia"/>
          <w:sz w:val="21"/>
          <w:szCs w:val="21"/>
        </w:rPr>
        <w:t>“</w:t>
      </w:r>
      <w:r>
        <w:rPr>
          <w:rFonts w:eastAsiaTheme="minorEastAsia" w:cstheme="minorEastAsia"/>
          <w:sz w:val="21"/>
          <w:szCs w:val="21"/>
        </w:rPr>
        <w:t>基因</w:t>
      </w:r>
      <w:r>
        <w:rPr>
          <w:rFonts w:eastAsiaTheme="minorEastAsia" w:cstheme="minorEastAsia"/>
          <w:sz w:val="21"/>
          <w:szCs w:val="21"/>
        </w:rPr>
        <w:t>”</w:t>
      </w:r>
      <w:r>
        <w:rPr>
          <w:rFonts w:eastAsiaTheme="minorEastAsia" w:cstheme="minorEastAsia"/>
          <w:sz w:val="21"/>
          <w:szCs w:val="21"/>
        </w:rPr>
        <w:t>特征的高效识别</w:t>
      </w:r>
      <w:r>
        <w:rPr>
          <w:rFonts w:eastAsiaTheme="minorEastAsia" w:cstheme="minorEastAsia" w:hint="eastAsia"/>
          <w:sz w:val="21"/>
          <w:szCs w:val="21"/>
        </w:rPr>
        <w:t>。</w:t>
      </w:r>
    </w:p>
    <w:p w:rsidR="004759D2" w:rsidRDefault="00E84C2E">
      <w:pPr>
        <w:pStyle w:val="1"/>
        <w:rPr>
          <w:b/>
        </w:rPr>
      </w:pPr>
      <w:r>
        <w:rPr>
          <w:rFonts w:hint="eastAsia"/>
          <w:b/>
        </w:rPr>
        <w:t>基本理论</w:t>
      </w:r>
    </w:p>
    <w:p w:rsidR="004759D2" w:rsidRDefault="00E84C2E">
      <w:pPr>
        <w:ind w:firstLine="420"/>
        <w:rPr>
          <w:sz w:val="21"/>
          <w:szCs w:val="21"/>
        </w:rPr>
      </w:pPr>
      <w:r>
        <w:rPr>
          <w:rFonts w:ascii="Segoe UI" w:hAnsi="Segoe UI" w:cs="Segoe UI"/>
          <w:color w:val="2C2C36"/>
          <w:spacing w:val="1"/>
          <w:sz w:val="21"/>
          <w:szCs w:val="21"/>
          <w:shd w:val="clear" w:color="auto" w:fill="FFFFFF"/>
        </w:rPr>
        <w:t>本文提出</w:t>
      </w:r>
      <w:r>
        <w:rPr>
          <w:rFonts w:ascii="Segoe UI" w:hAnsi="Segoe UI" w:cs="Segoe UI" w:hint="eastAsia"/>
          <w:color w:val="2C2C36"/>
          <w:spacing w:val="1"/>
          <w:sz w:val="21"/>
          <w:szCs w:val="21"/>
          <w:shd w:val="clear" w:color="auto" w:fill="FFFFFF"/>
        </w:rPr>
        <w:t>了</w:t>
      </w:r>
      <w:r>
        <w:rPr>
          <w:rFonts w:ascii="Segoe UI" w:hAnsi="Segoe UI" w:cs="Segoe UI"/>
          <w:color w:val="2C2C36"/>
          <w:spacing w:val="1"/>
          <w:sz w:val="21"/>
          <w:szCs w:val="21"/>
          <w:shd w:val="clear" w:color="auto" w:fill="FFFFFF"/>
        </w:rPr>
        <w:t>一种改进的</w:t>
      </w:r>
      <w:r>
        <w:rPr>
          <w:rFonts w:ascii="Segoe UI" w:hAnsi="Segoe UI" w:cs="Segoe UI"/>
          <w:color w:val="2C2C36"/>
          <w:spacing w:val="1"/>
          <w:sz w:val="21"/>
          <w:szCs w:val="21"/>
          <w:shd w:val="clear" w:color="auto" w:fill="FFFFFF"/>
        </w:rPr>
        <w:t>CNN-GRU</w:t>
      </w:r>
      <w:r>
        <w:rPr>
          <w:rFonts w:ascii="Segoe UI" w:hAnsi="Segoe UI" w:cs="Segoe UI"/>
          <w:color w:val="2C2C36"/>
          <w:spacing w:val="1"/>
          <w:sz w:val="21"/>
          <w:szCs w:val="21"/>
          <w:shd w:val="clear" w:color="auto" w:fill="FFFFFF"/>
        </w:rPr>
        <w:t>射频信号</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识别方法。该方法首先通过梳状滤波器提取射频信号的</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图谱，然后结合多层二维</w:t>
      </w:r>
      <w:r>
        <w:rPr>
          <w:rFonts w:ascii="Segoe UI" w:hAnsi="Segoe UI" w:cs="Segoe UI"/>
          <w:color w:val="2C2C36"/>
          <w:spacing w:val="1"/>
          <w:sz w:val="21"/>
          <w:szCs w:val="21"/>
          <w:shd w:val="clear" w:color="auto" w:fill="FFFFFF"/>
        </w:rPr>
        <w:t>CNN</w:t>
      </w:r>
      <w:r>
        <w:rPr>
          <w:rFonts w:ascii="Segoe UI" w:hAnsi="Segoe UI" w:cs="Segoe UI"/>
          <w:color w:val="2C2C36"/>
          <w:spacing w:val="1"/>
          <w:sz w:val="21"/>
          <w:szCs w:val="21"/>
          <w:shd w:val="clear" w:color="auto" w:fill="FFFFFF"/>
        </w:rPr>
        <w:t>和</w:t>
      </w:r>
      <w:r>
        <w:rPr>
          <w:rFonts w:ascii="Segoe UI" w:hAnsi="Segoe UI" w:cs="Segoe UI"/>
          <w:color w:val="2C2C36"/>
          <w:spacing w:val="1"/>
          <w:sz w:val="21"/>
          <w:szCs w:val="21"/>
          <w:shd w:val="clear" w:color="auto" w:fill="FFFFFF"/>
        </w:rPr>
        <w:t>GRU</w:t>
      </w:r>
      <w:r>
        <w:rPr>
          <w:rFonts w:ascii="Segoe UI" w:hAnsi="Segoe UI" w:cs="Segoe UI"/>
          <w:color w:val="2C2C36"/>
          <w:spacing w:val="1"/>
          <w:sz w:val="21"/>
          <w:szCs w:val="21"/>
          <w:shd w:val="clear" w:color="auto" w:fill="FFFFFF"/>
        </w:rPr>
        <w:t>进行特征提取与分类。</w:t>
      </w:r>
    </w:p>
    <w:p w:rsidR="004759D2" w:rsidRDefault="00E84C2E">
      <w:pPr>
        <w:pStyle w:val="2"/>
        <w:rPr>
          <w:rFonts w:ascii="宋体" w:eastAsia="宋体" w:hAnsi="宋体" w:cs="宋体"/>
          <w:b/>
          <w:szCs w:val="21"/>
        </w:rPr>
      </w:pPr>
      <w:r>
        <w:rPr>
          <w:rFonts w:ascii="宋体" w:eastAsia="宋体" w:hAnsi="宋体" w:cs="宋体" w:hint="eastAsia"/>
          <w:b/>
          <w:szCs w:val="21"/>
        </w:rPr>
        <w:t>梳状滤波</w:t>
      </w:r>
    </w:p>
    <w:p w:rsidR="004759D2" w:rsidRDefault="00E84C2E">
      <w:pPr>
        <w:widowControl/>
        <w:ind w:firstLineChars="200" w:firstLine="424"/>
        <w:rPr>
          <w:rFonts w:cs="宋体"/>
          <w:sz w:val="21"/>
          <w:szCs w:val="21"/>
        </w:rPr>
      </w:pPr>
      <w:r>
        <w:rPr>
          <w:rFonts w:cs="宋体" w:hint="eastAsia"/>
          <w:sz w:val="21"/>
          <w:szCs w:val="21"/>
        </w:rPr>
        <w:t>梳状滤波器是一种在数字信号处理中常用的滤波器，其基本原理是利用一组等距的峰值或者空隙（零点）来影响频率响应。</w:t>
      </w:r>
      <w:r>
        <w:rPr>
          <w:rFonts w:ascii="Segoe UI" w:hAnsi="Segoe UI" w:cs="Segoe UI"/>
          <w:color w:val="2C2C36"/>
          <w:spacing w:val="1"/>
          <w:sz w:val="21"/>
          <w:szCs w:val="21"/>
          <w:shd w:val="clear" w:color="auto" w:fill="FFFFFF"/>
        </w:rPr>
        <w:t>根据具体应用需求，这种滤波器可以设计为带通型或带阻型。梳状滤波器广泛应用于音频处理领域，例如用于谐波增强、回声消除以及频率选择等场景</w:t>
      </w:r>
      <w:r>
        <w:rPr>
          <w:rFonts w:cs="宋体" w:hint="eastAsia"/>
          <w:sz w:val="21"/>
          <w:szCs w:val="21"/>
        </w:rPr>
        <w:t>。</w:t>
      </w:r>
    </w:p>
    <w:p w:rsidR="004759D2" w:rsidRDefault="00E84C2E">
      <w:pPr>
        <w:widowControl/>
        <w:ind w:firstLineChars="200" w:firstLine="424"/>
        <w:rPr>
          <w:rFonts w:cs="宋体"/>
          <w:sz w:val="21"/>
          <w:szCs w:val="21"/>
        </w:rPr>
      </w:pPr>
      <w:r>
        <w:rPr>
          <w:rFonts w:cs="宋体" w:hint="eastAsia"/>
          <w:sz w:val="21"/>
          <w:szCs w:val="21"/>
        </w:rPr>
        <w:t>梳状滤波器的实现通常基于离散时间信号处理。一个基本的梳状滤波器可以用差分方程来描述，如式</w:t>
      </w:r>
      <w:r>
        <w:rPr>
          <w:rFonts w:cs="宋体" w:hint="eastAsia"/>
          <w:sz w:val="21"/>
          <w:szCs w:val="21"/>
        </w:rPr>
        <w:t>(1)</w:t>
      </w:r>
      <w:r>
        <w:rPr>
          <w:rFonts w:cs="宋体" w:hint="eastAsia"/>
          <w:sz w:val="21"/>
          <w:szCs w:val="21"/>
        </w:rPr>
        <w:t>所示。</w:t>
      </w:r>
    </w:p>
    <w:p w:rsidR="004759D2" w:rsidRDefault="00E84C2E">
      <w:pPr>
        <w:pStyle w:val="MTDisplayEquation"/>
      </w:pPr>
      <w:r>
        <w:tab/>
      </w:r>
      <w:r>
        <w:object w:dxaOrig="1678" w:dyaOrig="388" w14:anchorId="0186D4DA">
          <v:shape id="_x0000_i1027" type="#_x0000_t75" style="width:83.9pt;height:19.4pt" o:ole="">
            <v:imagedata r:id="rId9" o:title=""/>
          </v:shape>
          <o:OLEObject Type="Embed" ProgID="Equation.DSMT4" ShapeID="_x0000_i1027" DrawAspect="Content" ObjectID="_1808745195" r:id="rId10"/>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instrText>1</w:instrText>
        </w:r>
      </w:fldSimple>
      <w:r>
        <w:instrText>)</w:instrText>
      </w:r>
      <w:r>
        <w:fldChar w:fldCharType="end"/>
      </w:r>
    </w:p>
    <w:p w:rsidR="004759D2" w:rsidRDefault="00E84C2E">
      <w:pPr>
        <w:widowControl/>
        <w:rPr>
          <w:rFonts w:cs="宋体"/>
          <w:sz w:val="21"/>
          <w:szCs w:val="21"/>
        </w:rPr>
      </w:pPr>
      <w:r>
        <w:rPr>
          <w:rFonts w:cs="宋体" w:hint="eastAsia"/>
          <w:sz w:val="21"/>
          <w:szCs w:val="21"/>
        </w:rPr>
        <w:t>其中，</w:t>
      </w:r>
      <w:r>
        <w:rPr>
          <w:rFonts w:cs="宋体"/>
          <w:sz w:val="21"/>
          <w:szCs w:val="21"/>
        </w:rPr>
        <w:object w:dxaOrig="363" w:dyaOrig="388" w14:anchorId="33DAF608">
          <v:shape id="_x0000_i1028" type="#_x0000_t75" style="width:18.15pt;height:19.4pt" o:ole="">
            <v:imagedata r:id="rId11" o:title=""/>
          </v:shape>
          <o:OLEObject Type="Embed" ProgID="Equation.DSMT4" ShapeID="_x0000_i1028" DrawAspect="Content" ObjectID="_1808745196" r:id="rId12"/>
        </w:object>
      </w:r>
      <w:r>
        <w:rPr>
          <w:rFonts w:cs="宋体" w:hint="eastAsia"/>
          <w:sz w:val="21"/>
          <w:szCs w:val="21"/>
        </w:rPr>
        <w:t>是输入信号，</w:t>
      </w:r>
      <w:r>
        <w:rPr>
          <w:rFonts w:cs="宋体"/>
          <w:sz w:val="21"/>
          <w:szCs w:val="21"/>
        </w:rPr>
        <w:object w:dxaOrig="388" w:dyaOrig="388" w14:anchorId="43191D99">
          <v:shape id="_x0000_i1029" type="#_x0000_t75" style="width:19.4pt;height:19.4pt" o:ole="">
            <v:imagedata r:id="rId13" o:title=""/>
          </v:shape>
          <o:OLEObject Type="Embed" ProgID="Equation.DSMT4" ShapeID="_x0000_i1029" DrawAspect="Content" ObjectID="_1808745197" r:id="rId14"/>
        </w:object>
      </w:r>
      <w:r>
        <w:rPr>
          <w:rFonts w:cs="宋体" w:hint="eastAsia"/>
          <w:sz w:val="21"/>
          <w:szCs w:val="21"/>
        </w:rPr>
        <w:t>是输出信号，</w:t>
      </w:r>
      <w:r>
        <w:rPr>
          <w:rFonts w:cs="宋体"/>
          <w:sz w:val="21"/>
          <w:szCs w:val="21"/>
        </w:rPr>
        <w:object w:dxaOrig="326" w:dyaOrig="263" w14:anchorId="461AC475">
          <v:shape id="_x0000_i1030" type="#_x0000_t75" style="width:16.3pt;height:13.15pt" o:ole="">
            <v:imagedata r:id="rId15" o:title=""/>
          </v:shape>
          <o:OLEObject Type="Embed" ProgID="Equation.DSMT4" ShapeID="_x0000_i1030" DrawAspect="Content" ObjectID="_1808745198" r:id="rId16"/>
        </w:object>
      </w:r>
      <w:r>
        <w:rPr>
          <w:rFonts w:cs="宋体" w:hint="eastAsia"/>
          <w:sz w:val="21"/>
          <w:szCs w:val="21"/>
        </w:rPr>
        <w:t>是滤波器的延迟参数，它决定了频率响应中峰值或零点的间隔。对于带通梳状滤波器，公式可以增加一个反馈部分：</w:t>
      </w:r>
    </w:p>
    <w:p w:rsidR="004759D2" w:rsidRDefault="00E84C2E">
      <w:pPr>
        <w:pStyle w:val="MTDisplayEquation"/>
      </w:pPr>
      <w:r>
        <w:tab/>
      </w:r>
      <w:r>
        <w:object w:dxaOrig="2002" w:dyaOrig="388" w14:anchorId="426479D8">
          <v:shape id="_x0000_i1031" type="#_x0000_t75" style="width:100.15pt;height:19.4pt" o:ole="">
            <v:imagedata r:id="rId17" o:title=""/>
          </v:shape>
          <o:OLEObject Type="Embed" ProgID="Equation.DSMT4" ShapeID="_x0000_i1031" DrawAspect="Content" ObjectID="_1808745199" r:id="rId18"/>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instrText>2</w:instrText>
        </w:r>
      </w:fldSimple>
      <w:r>
        <w:instrText>)</w:instrText>
      </w:r>
      <w:r>
        <w:fldChar w:fldCharType="end"/>
      </w:r>
    </w:p>
    <w:p w:rsidR="004759D2" w:rsidRDefault="00E84C2E">
      <w:pPr>
        <w:widowControl/>
        <w:rPr>
          <w:rFonts w:cs="宋体"/>
          <w:sz w:val="21"/>
          <w:szCs w:val="21"/>
        </w:rPr>
      </w:pPr>
      <w:r>
        <w:rPr>
          <w:rFonts w:cs="宋体" w:hint="eastAsia"/>
          <w:sz w:val="21"/>
          <w:szCs w:val="21"/>
        </w:rPr>
        <w:t>其中，</w:t>
      </w:r>
      <w:r>
        <w:rPr>
          <w:rFonts w:cs="Times New Roman Italic"/>
          <w:i/>
          <w:sz w:val="21"/>
          <w:szCs w:val="21"/>
        </w:rPr>
        <w:t>b</w:t>
      </w:r>
      <w:r>
        <w:rPr>
          <w:rFonts w:cs="宋体" w:hint="eastAsia"/>
          <w:sz w:val="21"/>
          <w:szCs w:val="21"/>
        </w:rPr>
        <w:t xml:space="preserve"> </w:t>
      </w:r>
      <w:r>
        <w:rPr>
          <w:rFonts w:cs="宋体" w:hint="eastAsia"/>
          <w:sz w:val="21"/>
          <w:szCs w:val="21"/>
        </w:rPr>
        <w:t>是反馈系数，决定了滤波器的带宽和共振增益。带阻梳状滤波器的一个常见形式</w:t>
      </w:r>
      <w:r>
        <w:rPr>
          <w:rFonts w:cs="宋体"/>
          <w:sz w:val="21"/>
          <w:szCs w:val="21"/>
        </w:rPr>
        <w:t>为</w:t>
      </w:r>
    </w:p>
    <w:tbl>
      <w:tblPr>
        <w:tblStyle w:val="ad"/>
        <w:tblW w:w="0" w:type="auto"/>
        <w:tblLook w:val="04A0" w:firstRow="1" w:lastRow="0" w:firstColumn="1" w:lastColumn="0" w:noHBand="0" w:noVBand="1"/>
      </w:tblPr>
      <w:tblGrid>
        <w:gridCol w:w="9742"/>
        <w:gridCol w:w="464"/>
      </w:tblGrid>
      <w:tr w:rsidR="004759D2">
        <w:tc>
          <w:tcPr>
            <w:tcW w:w="9945" w:type="dxa"/>
            <w:tcBorders>
              <w:top w:val="nil"/>
              <w:left w:val="nil"/>
              <w:bottom w:val="nil"/>
              <w:right w:val="nil"/>
            </w:tcBorders>
          </w:tcPr>
          <w:p w:rsidR="004759D2" w:rsidRDefault="00E84C2E">
            <w:pPr>
              <w:pStyle w:val="af6"/>
              <w:tabs>
                <w:tab w:val="clear" w:pos="2548"/>
                <w:tab w:val="clear" w:pos="4914"/>
                <w:tab w:val="center" w:pos="4760"/>
                <w:tab w:val="right" w:pos="9520"/>
              </w:tabs>
              <w:rPr>
                <w:rFonts w:cs="宋体"/>
                <w:sz w:val="21"/>
                <w:szCs w:val="21"/>
              </w:rPr>
            </w:pPr>
            <w:r>
              <w:rPr>
                <w:rFonts w:cs="宋体"/>
                <w:sz w:val="21"/>
                <w:szCs w:val="21"/>
              </w:rPr>
              <w:lastRenderedPageBreak/>
              <w:tab/>
            </w:r>
            <w:r>
              <w:rPr>
                <w:rFonts w:cs="宋体"/>
                <w:sz w:val="21"/>
                <w:szCs w:val="21"/>
              </w:rPr>
              <w:object w:dxaOrig="1991" w:dyaOrig="388" w14:anchorId="79F8805A">
                <v:shape id="_x0000_i1032" type="#_x0000_t75" style="width:99.55pt;height:19.4pt" o:ole="">
                  <v:imagedata r:id="rId19" o:title=""/>
                </v:shape>
                <o:OLEObject Type="Embed" ProgID="Equation.DSMT4" ShapeID="_x0000_i1032" DrawAspect="Content" ObjectID="_1808745200" r:id="rId20"/>
              </w:object>
            </w:r>
            <w:r>
              <w:rPr>
                <w:rFonts w:cs="宋体"/>
                <w:sz w:val="21"/>
                <w:szCs w:val="21"/>
              </w:rPr>
              <w:tab/>
            </w:r>
            <w:r>
              <w:rPr>
                <w:rFonts w:cs="宋体"/>
                <w:sz w:val="21"/>
                <w:szCs w:val="21"/>
              </w:rPr>
              <w:fldChar w:fldCharType="begin"/>
            </w:r>
            <w:r>
              <w:rPr>
                <w:rFonts w:cs="宋体"/>
                <w:sz w:val="21"/>
                <w:szCs w:val="21"/>
              </w:rPr>
              <w:instrText xml:space="preserve"> MACROBUTTON MTPlaceRef \* MERGEFORMAT </w:instrText>
            </w:r>
            <w:r>
              <w:rPr>
                <w:rFonts w:cs="宋体"/>
                <w:sz w:val="21"/>
                <w:szCs w:val="21"/>
              </w:rPr>
              <w:fldChar w:fldCharType="begin"/>
            </w:r>
            <w:r>
              <w:rPr>
                <w:rFonts w:cs="宋体"/>
                <w:sz w:val="21"/>
                <w:szCs w:val="21"/>
              </w:rPr>
              <w:instrText xml:space="preserve"> SEQ MTEqn \h \* MERGEFORMAT </w:instrText>
            </w:r>
            <w:r>
              <w:rPr>
                <w:rFonts w:cs="宋体"/>
                <w:sz w:val="21"/>
                <w:szCs w:val="21"/>
              </w:rPr>
              <w:fldChar w:fldCharType="end"/>
            </w:r>
            <w:r>
              <w:rPr>
                <w:rFonts w:cs="宋体"/>
                <w:sz w:val="21"/>
                <w:szCs w:val="21"/>
              </w:rPr>
              <w:instrText>(</w:instrText>
            </w:r>
            <w:r>
              <w:rPr>
                <w:rFonts w:cs="宋体"/>
                <w:sz w:val="21"/>
                <w:szCs w:val="21"/>
              </w:rPr>
              <w:fldChar w:fldCharType="begin"/>
            </w:r>
            <w:r>
              <w:rPr>
                <w:rFonts w:cs="宋体"/>
                <w:sz w:val="21"/>
                <w:szCs w:val="21"/>
              </w:rPr>
              <w:instrText xml:space="preserve"> SEQ MTEqn \c \* Arabic \* MERGEFORMAT </w:instrText>
            </w:r>
            <w:r>
              <w:rPr>
                <w:rFonts w:cs="宋体"/>
                <w:sz w:val="21"/>
                <w:szCs w:val="21"/>
              </w:rPr>
              <w:fldChar w:fldCharType="separate"/>
            </w:r>
            <w:r>
              <w:rPr>
                <w:rFonts w:cs="宋体"/>
                <w:sz w:val="21"/>
                <w:szCs w:val="21"/>
              </w:rPr>
              <w:instrText>3</w:instrText>
            </w:r>
            <w:r>
              <w:rPr>
                <w:rFonts w:cs="宋体"/>
                <w:sz w:val="21"/>
                <w:szCs w:val="21"/>
              </w:rPr>
              <w:fldChar w:fldCharType="end"/>
            </w:r>
            <w:r>
              <w:rPr>
                <w:rFonts w:cs="宋体"/>
                <w:sz w:val="21"/>
                <w:szCs w:val="21"/>
              </w:rPr>
              <w:instrText>)</w:instrText>
            </w:r>
            <w:r>
              <w:rPr>
                <w:rFonts w:cs="宋体"/>
                <w:sz w:val="21"/>
                <w:szCs w:val="21"/>
              </w:rPr>
              <w:fldChar w:fldCharType="end"/>
            </w:r>
          </w:p>
        </w:tc>
        <w:tc>
          <w:tcPr>
            <w:tcW w:w="477" w:type="dxa"/>
            <w:tcBorders>
              <w:top w:val="nil"/>
              <w:left w:val="nil"/>
              <w:bottom w:val="nil"/>
              <w:right w:val="nil"/>
            </w:tcBorders>
          </w:tcPr>
          <w:p w:rsidR="004759D2" w:rsidRDefault="004759D2">
            <w:pPr>
              <w:pStyle w:val="af5"/>
              <w:ind w:firstLineChars="0" w:firstLine="0"/>
              <w:rPr>
                <w:rFonts w:cs="宋体"/>
                <w:iCs/>
                <w:sz w:val="21"/>
                <w:szCs w:val="21"/>
                <w:lang w:bidi="ar"/>
              </w:rPr>
            </w:pPr>
          </w:p>
        </w:tc>
      </w:tr>
    </w:tbl>
    <w:p w:rsidR="004759D2" w:rsidRDefault="00E84C2E">
      <w:pPr>
        <w:pStyle w:val="af5"/>
        <w:ind w:firstLineChars="0" w:firstLine="0"/>
        <w:rPr>
          <w:rFonts w:cs="宋体"/>
          <w:sz w:val="21"/>
          <w:szCs w:val="21"/>
        </w:rPr>
      </w:pPr>
      <w:r>
        <w:rPr>
          <w:rFonts w:hint="eastAsia"/>
          <w:sz w:val="21"/>
          <w:szCs w:val="21"/>
        </w:rPr>
        <w:t>其中，</w:t>
      </w:r>
      <w:r>
        <w:rPr>
          <w:rFonts w:ascii="Times New Roman Italic" w:hAnsi="Times New Roman Italic" w:cs="Times New Roman Italic" w:hint="eastAsia"/>
          <w:i/>
          <w:iCs/>
          <w:sz w:val="21"/>
          <w:szCs w:val="21"/>
        </w:rPr>
        <w:t>c</w:t>
      </w:r>
      <w:r>
        <w:rPr>
          <w:rFonts w:hint="eastAsia"/>
          <w:sz w:val="21"/>
          <w:szCs w:val="21"/>
        </w:rPr>
        <w:t>是衰减系数。</w:t>
      </w:r>
    </w:p>
    <w:p w:rsidR="004759D2" w:rsidRDefault="00E84C2E">
      <w:pPr>
        <w:pStyle w:val="2"/>
        <w:rPr>
          <w:rFonts w:ascii="宋体" w:eastAsia="宋体" w:hAnsi="宋体" w:cs="宋体"/>
          <w:b/>
          <w:szCs w:val="21"/>
        </w:rPr>
      </w:pPr>
      <w:r>
        <w:rPr>
          <w:rFonts w:ascii="宋体" w:eastAsia="宋体" w:hAnsi="宋体" w:cs="宋体" w:hint="eastAsia"/>
          <w:b/>
          <w:szCs w:val="21"/>
        </w:rPr>
        <w:t>CNN-GRU算法</w:t>
      </w:r>
    </w:p>
    <w:p w:rsidR="004759D2" w:rsidRDefault="00E84C2E">
      <w:pPr>
        <w:pStyle w:val="af5"/>
        <w:ind w:firstLine="424"/>
        <w:rPr>
          <w:rFonts w:eastAsiaTheme="minorEastAsia"/>
          <w:sz w:val="21"/>
          <w:szCs w:val="21"/>
        </w:rPr>
      </w:pPr>
      <w:r>
        <w:rPr>
          <w:rFonts w:hint="eastAsia"/>
          <w:sz w:val="21"/>
          <w:szCs w:val="21"/>
        </w:rPr>
        <w:t>CNN-GRU</w:t>
      </w:r>
      <w:r>
        <w:rPr>
          <w:rFonts w:hint="eastAsia"/>
          <w:sz w:val="21"/>
          <w:szCs w:val="21"/>
        </w:rPr>
        <w:t>是一种融合了</w:t>
      </w:r>
      <w:r>
        <w:rPr>
          <w:rFonts w:hint="eastAsia"/>
          <w:sz w:val="21"/>
          <w:szCs w:val="21"/>
        </w:rPr>
        <w:t>CNN</w:t>
      </w:r>
      <w:r>
        <w:rPr>
          <w:rFonts w:hint="eastAsia"/>
          <w:sz w:val="21"/>
          <w:szCs w:val="21"/>
        </w:rPr>
        <w:t>和</w:t>
      </w:r>
      <w:r>
        <w:rPr>
          <w:rFonts w:hint="eastAsia"/>
          <w:sz w:val="21"/>
          <w:szCs w:val="21"/>
        </w:rPr>
        <w:t>GRU</w:t>
      </w:r>
      <w:r>
        <w:rPr>
          <w:rFonts w:hint="eastAsia"/>
          <w:sz w:val="21"/>
          <w:szCs w:val="21"/>
        </w:rPr>
        <w:t>的深度学习模型。</w:t>
      </w:r>
      <w:r>
        <w:rPr>
          <w:rFonts w:ascii="PingFang SC" w:hAnsi="PingFang SC"/>
          <w:color w:val="333333"/>
          <w:sz w:val="21"/>
          <w:szCs w:val="21"/>
          <w:shd w:val="clear" w:color="auto" w:fill="FFFFFF"/>
        </w:rPr>
        <w:t>CNN</w:t>
      </w:r>
      <w:r>
        <w:rPr>
          <w:rFonts w:ascii="PingFang SC" w:hAnsi="PingFang SC"/>
          <w:color w:val="333333"/>
          <w:sz w:val="21"/>
          <w:szCs w:val="21"/>
          <w:shd w:val="clear" w:color="auto" w:fill="FFFFFF"/>
        </w:rPr>
        <w:t>擅长处理图像数据，通过卷积层提取局部特征，并利用池化层降低数据维度；而</w:t>
      </w:r>
      <w:r>
        <w:rPr>
          <w:rFonts w:ascii="PingFang SC" w:hAnsi="PingFang SC"/>
          <w:color w:val="333333"/>
          <w:sz w:val="21"/>
          <w:szCs w:val="21"/>
          <w:shd w:val="clear" w:color="auto" w:fill="FFFFFF"/>
        </w:rPr>
        <w:t>GRU</w:t>
      </w:r>
      <w:r>
        <w:rPr>
          <w:rFonts w:ascii="PingFang SC" w:hAnsi="PingFang SC"/>
          <w:color w:val="333333"/>
          <w:sz w:val="21"/>
          <w:szCs w:val="21"/>
          <w:shd w:val="clear" w:color="auto" w:fill="FFFFFF"/>
        </w:rPr>
        <w:t>作为循环神经网络的一种，通过更新门和重置门机制有效处理序列数据中的信息传递与遗忘问题。在该模型中，</w:t>
      </w:r>
      <w:r>
        <w:rPr>
          <w:rFonts w:ascii="PingFang SC" w:hAnsi="PingFang SC"/>
          <w:color w:val="333333"/>
          <w:sz w:val="21"/>
          <w:szCs w:val="21"/>
          <w:shd w:val="clear" w:color="auto" w:fill="FFFFFF"/>
        </w:rPr>
        <w:t>CNN</w:t>
      </w:r>
      <w:r>
        <w:rPr>
          <w:rFonts w:ascii="PingFang SC" w:hAnsi="PingFang SC"/>
          <w:color w:val="333333"/>
          <w:sz w:val="21"/>
          <w:szCs w:val="21"/>
          <w:shd w:val="clear" w:color="auto" w:fill="FFFFFF"/>
        </w:rPr>
        <w:t>首先提取输入数据的局部特征，随后将这些特征序列输入</w:t>
      </w:r>
      <w:r>
        <w:rPr>
          <w:rFonts w:ascii="PingFang SC" w:hAnsi="PingFang SC"/>
          <w:color w:val="333333"/>
          <w:sz w:val="21"/>
          <w:szCs w:val="21"/>
          <w:shd w:val="clear" w:color="auto" w:fill="FFFFFF"/>
        </w:rPr>
        <w:t>GRU</w:t>
      </w:r>
      <w:r>
        <w:rPr>
          <w:rFonts w:ascii="PingFang SC" w:hAnsi="PingFang SC"/>
          <w:color w:val="333333"/>
          <w:sz w:val="21"/>
          <w:szCs w:val="21"/>
          <w:shd w:val="clear" w:color="auto" w:fill="FFFFFF"/>
        </w:rPr>
        <w:t>进行时序建模。这种结构使</w:t>
      </w:r>
      <w:r>
        <w:rPr>
          <w:rFonts w:ascii="PingFang SC" w:hAnsi="PingFang SC"/>
          <w:color w:val="333333"/>
          <w:sz w:val="21"/>
          <w:szCs w:val="21"/>
          <w:shd w:val="clear" w:color="auto" w:fill="FFFFFF"/>
        </w:rPr>
        <w:t>CNN-GRU</w:t>
      </w:r>
      <w:r>
        <w:rPr>
          <w:rFonts w:ascii="PingFang SC" w:hAnsi="PingFang SC"/>
          <w:color w:val="333333"/>
          <w:sz w:val="21"/>
          <w:szCs w:val="21"/>
          <w:shd w:val="clear" w:color="auto" w:fill="FFFFFF"/>
        </w:rPr>
        <w:t>特别适用于图像序列、视频分析等任务，既能捕捉空间特征，又能建模时序依赖关系，同时避免了传统</w:t>
      </w:r>
      <w:r>
        <w:rPr>
          <w:rFonts w:ascii="PingFang SC" w:hAnsi="PingFang SC"/>
          <w:color w:val="333333"/>
          <w:sz w:val="21"/>
          <w:szCs w:val="21"/>
          <w:shd w:val="clear" w:color="auto" w:fill="FFFFFF"/>
        </w:rPr>
        <w:t>RNN</w:t>
      </w:r>
      <w:r>
        <w:rPr>
          <w:rFonts w:ascii="PingFang SC" w:hAnsi="PingFang SC"/>
          <w:color w:val="333333"/>
          <w:sz w:val="21"/>
          <w:szCs w:val="21"/>
          <w:shd w:val="clear" w:color="auto" w:fill="FFFFFF"/>
        </w:rPr>
        <w:t>的梯度消失问题。通过融合</w:t>
      </w:r>
      <w:r>
        <w:rPr>
          <w:rFonts w:ascii="PingFang SC" w:hAnsi="PingFang SC"/>
          <w:color w:val="333333"/>
          <w:sz w:val="21"/>
          <w:szCs w:val="21"/>
          <w:shd w:val="clear" w:color="auto" w:fill="FFFFFF"/>
        </w:rPr>
        <w:t>CNN</w:t>
      </w:r>
      <w:r>
        <w:rPr>
          <w:rFonts w:ascii="PingFang SC" w:hAnsi="PingFang SC"/>
          <w:color w:val="333333"/>
          <w:sz w:val="21"/>
          <w:szCs w:val="21"/>
          <w:shd w:val="clear" w:color="auto" w:fill="FFFFFF"/>
        </w:rPr>
        <w:t>和</w:t>
      </w:r>
      <w:r>
        <w:rPr>
          <w:rFonts w:ascii="PingFang SC" w:hAnsi="PingFang SC"/>
          <w:color w:val="333333"/>
          <w:sz w:val="21"/>
          <w:szCs w:val="21"/>
          <w:shd w:val="clear" w:color="auto" w:fill="FFFFFF"/>
        </w:rPr>
        <w:t>GRU</w:t>
      </w:r>
      <w:r>
        <w:rPr>
          <w:rFonts w:ascii="PingFang SC" w:hAnsi="PingFang SC"/>
          <w:color w:val="333333"/>
          <w:sz w:val="21"/>
          <w:szCs w:val="21"/>
          <w:shd w:val="clear" w:color="auto" w:fill="FFFFFF"/>
        </w:rPr>
        <w:t>的优势，该模型在处理兼具空间局部特征和长期时序依赖的数据时表现出色。典型结构如图</w:t>
      </w:r>
      <w:r>
        <w:rPr>
          <w:rFonts w:ascii="PingFang SC" w:hAnsi="PingFang SC"/>
          <w:color w:val="333333"/>
          <w:sz w:val="21"/>
          <w:szCs w:val="21"/>
          <w:shd w:val="clear" w:color="auto" w:fill="FFFFFF"/>
        </w:rPr>
        <w:t>3</w:t>
      </w:r>
      <w:r>
        <w:rPr>
          <w:rFonts w:ascii="PingFang SC" w:hAnsi="PingFang SC"/>
          <w:color w:val="333333"/>
          <w:sz w:val="21"/>
          <w:szCs w:val="21"/>
          <w:shd w:val="clear" w:color="auto" w:fill="FFFFFF"/>
        </w:rPr>
        <w:t>所示。</w:t>
      </w:r>
    </w:p>
    <w:p w:rsidR="004759D2" w:rsidRDefault="00E84C2E">
      <w:pPr>
        <w:pStyle w:val="10"/>
        <w:rPr>
          <w:sz w:val="21"/>
          <w:szCs w:val="21"/>
        </w:rPr>
      </w:pPr>
      <w:r>
        <w:rPr>
          <w:rFonts w:hint="eastAsia"/>
        </w:rPr>
        <w:object w:dxaOrig="10205" w:dyaOrig="1165" w14:anchorId="7FE511D7">
          <v:shape id="_x0000_i1033" type="#_x0000_t75" style="width:510.25pt;height:58.25pt" o:ole="">
            <v:imagedata r:id="rId21" o:title=""/>
          </v:shape>
          <o:OLEObject Type="Embed" ProgID="Visio.Drawing.15" ShapeID="_x0000_i1033" DrawAspect="Content" ObjectID="_1808745201" r:id="rId22"/>
        </w:object>
      </w:r>
    </w:p>
    <w:p w:rsidR="004759D2" w:rsidRDefault="00E84C2E">
      <w:pPr>
        <w:pStyle w:val="10"/>
        <w:spacing w:after="120" w:line="240" w:lineRule="exact"/>
        <w:rPr>
          <w:rFonts w:eastAsia="楷体" w:cs="楷体"/>
          <w:sz w:val="21"/>
          <w:szCs w:val="21"/>
        </w:rPr>
      </w:pPr>
      <w:r>
        <w:rPr>
          <w:rFonts w:eastAsia="楷体" w:cs="楷体" w:hint="eastAsia"/>
          <w:sz w:val="21"/>
          <w:szCs w:val="21"/>
        </w:rPr>
        <w:t>图</w:t>
      </w:r>
      <w:r>
        <w:rPr>
          <w:rFonts w:eastAsia="楷体" w:cs="楷体" w:hint="eastAsia"/>
          <w:sz w:val="21"/>
          <w:szCs w:val="21"/>
        </w:rPr>
        <w:t xml:space="preserve">3 </w:t>
      </w:r>
      <w:r>
        <w:rPr>
          <w:rFonts w:eastAsia="楷体" w:cs="楷体" w:hint="eastAsia"/>
          <w:sz w:val="21"/>
          <w:szCs w:val="21"/>
        </w:rPr>
        <w:t>卷积神经网络结构</w:t>
      </w:r>
    </w:p>
    <w:p w:rsidR="004759D2" w:rsidRDefault="00E84C2E">
      <w:pPr>
        <w:pStyle w:val="af5"/>
        <w:ind w:firstLine="424"/>
        <w:rPr>
          <w:rFonts w:eastAsiaTheme="minorEastAsia" w:cstheme="minorEastAsia"/>
          <w:sz w:val="21"/>
          <w:szCs w:val="21"/>
        </w:rPr>
      </w:pPr>
      <w:r>
        <w:rPr>
          <w:rFonts w:eastAsiaTheme="minorEastAsia" w:cstheme="minorEastAsia" w:hint="eastAsia"/>
          <w:sz w:val="21"/>
          <w:szCs w:val="21"/>
        </w:rPr>
        <w:t>该结构主要由输入层、卷积层、池化层和全连接层组成。从输入层到输出层的卷积过程称为前向传播。</w:t>
      </w:r>
    </w:p>
    <w:p w:rsidR="004759D2" w:rsidRDefault="00E84C2E">
      <w:pPr>
        <w:rPr>
          <w:rFonts w:eastAsiaTheme="minorEastAsia" w:cstheme="minorEastAsia"/>
          <w:sz w:val="21"/>
          <w:szCs w:val="21"/>
        </w:rPr>
      </w:pPr>
      <w:r>
        <w:rPr>
          <w:rFonts w:eastAsiaTheme="minorEastAsia" w:cs="Times New Roman Regular"/>
          <w:sz w:val="21"/>
          <w:szCs w:val="21"/>
        </w:rPr>
        <w:t>GRU</w:t>
      </w:r>
      <w:r>
        <w:rPr>
          <w:rFonts w:eastAsiaTheme="minorEastAsia" w:cstheme="minorEastAsia" w:hint="eastAsia"/>
          <w:sz w:val="21"/>
          <w:szCs w:val="21"/>
        </w:rPr>
        <w:t xml:space="preserve"> </w:t>
      </w:r>
      <w:r>
        <w:rPr>
          <w:rFonts w:eastAsiaTheme="minorEastAsia" w:cstheme="minorEastAsia" w:hint="eastAsia"/>
          <w:sz w:val="21"/>
          <w:szCs w:val="21"/>
        </w:rPr>
        <w:t>的内部结构如图</w:t>
      </w:r>
      <w:r>
        <w:rPr>
          <w:rFonts w:eastAsiaTheme="minorEastAsia" w:cstheme="minorEastAsia" w:hint="eastAsia"/>
          <w:sz w:val="21"/>
          <w:szCs w:val="21"/>
        </w:rPr>
        <w:t xml:space="preserve"> 4 </w:t>
      </w:r>
      <w:r>
        <w:rPr>
          <w:rFonts w:eastAsiaTheme="minorEastAsia" w:cstheme="minorEastAsia" w:hint="eastAsia"/>
          <w:sz w:val="21"/>
          <w:szCs w:val="21"/>
        </w:rPr>
        <w:t>所示。</w:t>
      </w:r>
      <w:r>
        <w:rPr>
          <w:rFonts w:eastAsia="楷体" w:cs="楷体" w:hint="eastAsia"/>
          <w:sz w:val="21"/>
          <w:szCs w:val="21"/>
        </w:rPr>
        <w:t>图</w:t>
      </w:r>
      <w:r>
        <w:rPr>
          <w:rFonts w:eastAsia="楷体" w:cs="楷体"/>
          <w:sz w:val="21"/>
          <w:szCs w:val="21"/>
        </w:rPr>
        <w:t>中，</w:t>
      </w:r>
      <m:oMath>
        <m:sSub>
          <m:sSubPr>
            <m:ctrlPr>
              <w:rPr>
                <w:rFonts w:ascii="Cambria Math" w:eastAsiaTheme="minorEastAsia" w:hAnsi="Cambria Math" w:cs="Times New Roman Italic"/>
                <w:i/>
                <w:sz w:val="21"/>
                <w:szCs w:val="21"/>
              </w:rPr>
            </m:ctrlPr>
          </m:sSubPr>
          <m:e>
            <m:r>
              <w:rPr>
                <w:rFonts w:ascii="Cambria Math" w:eastAsiaTheme="minorEastAsia" w:hAnsi="Cambria Math" w:cs="Times New Roman Italic"/>
                <w:sz w:val="21"/>
                <w:szCs w:val="21"/>
              </w:rPr>
              <m:t>h</m:t>
            </m:r>
          </m:e>
          <m:sub>
            <m:r>
              <w:rPr>
                <w:rFonts w:ascii="Cambria Math" w:eastAsiaTheme="minorEastAsia" w:hAnsi="Cambria Math" w:cs="Times New Roman Italic"/>
                <w:sz w:val="21"/>
                <w:szCs w:val="21"/>
              </w:rPr>
              <m:t>(t-1)</m:t>
            </m:r>
          </m:sub>
        </m:sSub>
      </m:oMath>
      <w:r>
        <w:rPr>
          <w:rFonts w:eastAsiaTheme="minorEastAsia" w:cstheme="minorEastAsia" w:hint="eastAsia"/>
          <w:sz w:val="21"/>
          <w:szCs w:val="21"/>
        </w:rPr>
        <w:t>为上一个时间步隐藏状态的输出，</w:t>
      </w:r>
      <m:oMath>
        <m:sSub>
          <m:sSubPr>
            <m:ctrlPr>
              <w:rPr>
                <w:rFonts w:ascii="Cambria Math" w:hAnsi="Cambria Math" w:cs="Times New Roman Italic"/>
                <w:i/>
                <w:sz w:val="21"/>
                <w:szCs w:val="21"/>
              </w:rPr>
            </m:ctrlPr>
          </m:sSubPr>
          <m:e>
            <m:r>
              <w:rPr>
                <w:rFonts w:ascii="Cambria Math" w:hAnsi="Cambria Math" w:cs="Times New Roman Italic"/>
                <w:sz w:val="21"/>
                <w:szCs w:val="21"/>
              </w:rPr>
              <m:t>x</m:t>
            </m:r>
          </m:e>
          <m:sub>
            <m:r>
              <w:rPr>
                <w:rFonts w:ascii="Cambria Math" w:hAnsi="Cambria Math" w:cs="Times New Roman Italic"/>
                <w:sz w:val="21"/>
                <w:szCs w:val="21"/>
              </w:rPr>
              <m:t>t</m:t>
            </m:r>
          </m:sub>
        </m:sSub>
      </m:oMath>
      <w:r>
        <w:rPr>
          <w:rFonts w:eastAsiaTheme="minorEastAsia" w:cstheme="minorEastAsia" w:hint="eastAsia"/>
          <w:sz w:val="21"/>
          <w:szCs w:val="21"/>
        </w:rPr>
        <w:t>为当前时间步的输入，</w:t>
      </w:r>
      <m:oMath>
        <m:sSub>
          <m:sSubPr>
            <m:ctrlPr>
              <w:rPr>
                <w:rFonts w:ascii="Cambria Math" w:eastAsiaTheme="minorEastAsia" w:hAnsi="Cambria Math" w:cs="Times New Roman Italic"/>
                <w:i/>
                <w:iCs/>
                <w:sz w:val="21"/>
                <w:szCs w:val="21"/>
              </w:rPr>
            </m:ctrlPr>
          </m:sSubPr>
          <m:e>
            <m:r>
              <w:rPr>
                <w:rFonts w:ascii="Cambria Math" w:eastAsiaTheme="minorEastAsia" w:hAnsi="Cambria Math" w:cs="Times New Roman Italic"/>
                <w:sz w:val="21"/>
                <w:szCs w:val="21"/>
              </w:rPr>
              <m:t>z</m:t>
            </m:r>
          </m:e>
          <m:sub>
            <m:r>
              <w:rPr>
                <w:rFonts w:ascii="Cambria Math" w:eastAsiaTheme="minorEastAsia" w:hAnsi="Cambria Math" w:cs="Times New Roman Italic"/>
                <w:sz w:val="21"/>
                <w:szCs w:val="21"/>
              </w:rPr>
              <m:t>t</m:t>
            </m:r>
          </m:sub>
        </m:sSub>
      </m:oMath>
      <w:r>
        <w:rPr>
          <w:rFonts w:eastAsiaTheme="minorEastAsia" w:cstheme="minorEastAsia" w:hint="eastAsia"/>
          <w:sz w:val="21"/>
          <w:szCs w:val="21"/>
        </w:rPr>
        <w:t>与</w:t>
      </w:r>
      <m:oMath>
        <m:sSub>
          <m:sSubPr>
            <m:ctrlPr>
              <w:rPr>
                <w:rFonts w:ascii="Cambria Math" w:eastAsiaTheme="minorEastAsia" w:hAnsi="Cambria Math" w:cs="Times New Roman Italic"/>
                <w:i/>
                <w:sz w:val="21"/>
                <w:szCs w:val="21"/>
              </w:rPr>
            </m:ctrlPr>
          </m:sSubPr>
          <m:e>
            <m:r>
              <w:rPr>
                <w:rFonts w:ascii="Cambria Math" w:eastAsiaTheme="minorEastAsia" w:hAnsi="Cambria Math" w:cs="Times New Roman Italic"/>
                <w:sz w:val="21"/>
                <w:szCs w:val="21"/>
              </w:rPr>
              <m:t>r</m:t>
            </m:r>
          </m:e>
          <m:sub>
            <m:r>
              <w:rPr>
                <w:rFonts w:ascii="Cambria Math" w:eastAsiaTheme="minorEastAsia" w:hAnsi="Cambria Math" w:cs="Times New Roman Italic"/>
                <w:sz w:val="21"/>
                <w:szCs w:val="21"/>
              </w:rPr>
              <m:t>t</m:t>
            </m:r>
          </m:sub>
        </m:sSub>
      </m:oMath>
      <w:r>
        <w:rPr>
          <w:rFonts w:eastAsiaTheme="minorEastAsia" w:cstheme="minorEastAsia" w:hint="eastAsia"/>
          <w:sz w:val="21"/>
          <w:szCs w:val="21"/>
        </w:rPr>
        <w:t>分别为更新门与重置门。</w:t>
      </w:r>
    </w:p>
    <w:p w:rsidR="004759D2" w:rsidRDefault="004759D2">
      <w:pPr>
        <w:pStyle w:val="af5"/>
        <w:ind w:firstLine="424"/>
        <w:rPr>
          <w:rFonts w:eastAsiaTheme="minorEastAsia" w:cstheme="minorEastAsia"/>
          <w:sz w:val="21"/>
          <w:szCs w:val="21"/>
        </w:rPr>
      </w:pPr>
    </w:p>
    <w:p w:rsidR="004759D2" w:rsidRDefault="00E84C2E">
      <w:pPr>
        <w:ind w:firstLine="480"/>
        <w:jc w:val="center"/>
        <w:rPr>
          <w:rFonts w:cstheme="minorEastAsia"/>
          <w:sz w:val="24"/>
        </w:rPr>
      </w:pPr>
      <w:r>
        <w:rPr>
          <w:rFonts w:hint="eastAsia"/>
        </w:rPr>
        <w:object w:dxaOrig="4295" w:dyaOrig="3932" w14:anchorId="51BA1BCF">
          <v:shape id="_x0000_i1034" type="#_x0000_t75" style="width:214.75pt;height:196.6pt" o:ole="">
            <v:imagedata r:id="rId23" o:title=""/>
          </v:shape>
          <o:OLEObject Type="Embed" ProgID="Visio.Drawing.15" ShapeID="_x0000_i1034" DrawAspect="Content" ObjectID="_1808745202" r:id="rId24"/>
        </w:object>
      </w:r>
    </w:p>
    <w:p w:rsidR="004759D2" w:rsidRDefault="00E84C2E">
      <w:pPr>
        <w:pStyle w:val="10"/>
        <w:spacing w:after="120" w:line="240" w:lineRule="exact"/>
        <w:rPr>
          <w:rFonts w:eastAsia="楷体" w:cs="楷体"/>
          <w:sz w:val="21"/>
          <w:szCs w:val="21"/>
        </w:rPr>
      </w:pPr>
      <w:r>
        <w:rPr>
          <w:rFonts w:eastAsia="楷体" w:cs="楷体" w:hint="eastAsia"/>
          <w:sz w:val="21"/>
          <w:szCs w:val="21"/>
        </w:rPr>
        <w:t>图</w:t>
      </w:r>
      <w:r>
        <w:rPr>
          <w:rFonts w:eastAsia="楷体" w:cs="楷体" w:hint="eastAsia"/>
          <w:sz w:val="21"/>
          <w:szCs w:val="21"/>
        </w:rPr>
        <w:t xml:space="preserve"> 4 </w:t>
      </w:r>
      <w:r>
        <w:rPr>
          <w:rFonts w:eastAsia="楷体" w:cs="Times New Roman Regular"/>
          <w:sz w:val="21"/>
          <w:szCs w:val="21"/>
        </w:rPr>
        <w:t>GRU</w:t>
      </w:r>
      <w:r>
        <w:rPr>
          <w:rFonts w:eastAsia="楷体" w:cs="楷体" w:hint="eastAsia"/>
          <w:sz w:val="21"/>
          <w:szCs w:val="21"/>
        </w:rPr>
        <w:t>的内部结构</w:t>
      </w:r>
    </w:p>
    <w:p w:rsidR="004759D2" w:rsidRDefault="00E84C2E">
      <w:pPr>
        <w:ind w:firstLineChars="200" w:firstLine="424"/>
        <w:jc w:val="left"/>
        <w:rPr>
          <w:rFonts w:eastAsiaTheme="minorEastAsia" w:cstheme="minorEastAsia"/>
          <w:sz w:val="21"/>
          <w:szCs w:val="21"/>
        </w:rPr>
      </w:pPr>
      <w:r>
        <w:rPr>
          <w:rFonts w:eastAsiaTheme="minorEastAsia" w:cstheme="minorEastAsia" w:hint="eastAsia"/>
          <w:sz w:val="21"/>
          <w:szCs w:val="21"/>
        </w:rPr>
        <w:t>在</w:t>
      </w:r>
      <m:oMath>
        <m:r>
          <w:rPr>
            <w:rFonts w:ascii="Cambria Math" w:hAnsi="Cambria Math" w:cs="Times New Roman Italic"/>
            <w:sz w:val="21"/>
            <w:szCs w:val="21"/>
          </w:rPr>
          <m:t>t</m:t>
        </m:r>
      </m:oMath>
      <w:r>
        <w:rPr>
          <w:rFonts w:eastAsiaTheme="minorEastAsia" w:cstheme="minorEastAsia" w:hint="eastAsia"/>
          <w:sz w:val="21"/>
          <w:szCs w:val="21"/>
        </w:rPr>
        <w:t>时刻，更新门</w:t>
      </w:r>
      <m:oMath>
        <m:sSub>
          <m:sSubPr>
            <m:ctrlPr>
              <w:rPr>
                <w:rFonts w:ascii="Cambria Math" w:eastAsiaTheme="minorEastAsia" w:hAnsi="Cambria Math" w:cs="Times New Roman Italic"/>
                <w:i/>
                <w:sz w:val="21"/>
                <w:szCs w:val="21"/>
              </w:rPr>
            </m:ctrlPr>
          </m:sSubPr>
          <m:e>
            <m:r>
              <w:rPr>
                <w:rFonts w:ascii="Cambria Math" w:eastAsiaTheme="minorEastAsia" w:hAnsi="Cambria Math" w:cs="Times New Roman Italic"/>
                <w:sz w:val="21"/>
                <w:szCs w:val="21"/>
              </w:rPr>
              <m:t>z</m:t>
            </m:r>
          </m:e>
          <m:sub>
            <m:r>
              <w:rPr>
                <w:rFonts w:ascii="Cambria Math" w:eastAsiaTheme="minorEastAsia" w:hAnsi="Cambria Math" w:cs="Times New Roman Italic"/>
                <w:sz w:val="21"/>
                <w:szCs w:val="21"/>
              </w:rPr>
              <m:t>t</m:t>
            </m:r>
          </m:sub>
        </m:sSub>
      </m:oMath>
      <w:r>
        <w:rPr>
          <w:rFonts w:eastAsiaTheme="minorEastAsia" w:cstheme="minorEastAsia" w:hint="eastAsia"/>
          <w:sz w:val="21"/>
          <w:szCs w:val="21"/>
        </w:rPr>
        <w:t>和输入数据的关系可表达为</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57"/>
        <w:gridCol w:w="465"/>
      </w:tblGrid>
      <w:tr w:rsidR="004759D2">
        <w:tc>
          <w:tcPr>
            <w:tcW w:w="9957" w:type="dxa"/>
          </w:tcPr>
          <w:p w:rsidR="004759D2" w:rsidRDefault="00E84C2E">
            <w:pPr>
              <w:pStyle w:val="af5"/>
              <w:tabs>
                <w:tab w:val="center" w:pos="4870"/>
                <w:tab w:val="right" w:pos="9740"/>
              </w:tabs>
              <w:ind w:firstLineChars="0" w:firstLine="0"/>
              <w:rPr>
                <w:rFonts w:eastAsiaTheme="minorEastAsia" w:cstheme="minorEastAsia"/>
                <w:sz w:val="21"/>
                <w:szCs w:val="21"/>
              </w:rPr>
            </w:pPr>
            <w:r>
              <w:rPr>
                <w:rFonts w:eastAsiaTheme="minorEastAsia" w:cstheme="minorEastAsia"/>
                <w:sz w:val="21"/>
                <w:szCs w:val="21"/>
              </w:rPr>
              <w:tab/>
            </w:r>
            <w:r>
              <w:rPr>
                <w:rFonts w:eastAsiaTheme="minorEastAsia" w:cstheme="minorEastAsia"/>
                <w:sz w:val="21"/>
                <w:szCs w:val="21"/>
              </w:rPr>
              <w:object w:dxaOrig="2304" w:dyaOrig="388" w14:anchorId="6E571C9F">
                <v:shape id="_x0000_i1035" type="#_x0000_t75" style="width:115.2pt;height:19.4pt" o:ole="">
                  <v:imagedata r:id="rId25" o:title=""/>
                </v:shape>
                <o:OLEObject Type="Embed" ProgID="Equation.DSMT4" ShapeID="_x0000_i1035" DrawAspect="Content" ObjectID="_1808745203" r:id="rId26"/>
              </w:object>
            </w:r>
            <w:r>
              <w:rPr>
                <w:rFonts w:eastAsiaTheme="minorEastAsia" w:cstheme="minorEastAsia"/>
                <w:sz w:val="21"/>
                <w:szCs w:val="21"/>
              </w:rPr>
              <w:tab/>
            </w:r>
            <w:r>
              <w:rPr>
                <w:rFonts w:eastAsiaTheme="minorEastAsia" w:cstheme="minorEastAsia"/>
                <w:sz w:val="21"/>
                <w:szCs w:val="21"/>
              </w:rPr>
              <w:fldChar w:fldCharType="begin"/>
            </w:r>
            <w:r>
              <w:rPr>
                <w:rFonts w:eastAsiaTheme="minorEastAsia" w:cstheme="minorEastAsia"/>
                <w:sz w:val="21"/>
                <w:szCs w:val="21"/>
              </w:rPr>
              <w:instrText xml:space="preserve"> MACROBUTTON MTPlaceRef \* MERGEFORMAT </w:instrText>
            </w:r>
            <w:r>
              <w:rPr>
                <w:rFonts w:eastAsiaTheme="minorEastAsia" w:cstheme="minorEastAsia"/>
                <w:sz w:val="21"/>
                <w:szCs w:val="21"/>
              </w:rPr>
              <w:fldChar w:fldCharType="begin"/>
            </w:r>
            <w:r>
              <w:rPr>
                <w:rFonts w:eastAsiaTheme="minorEastAsia" w:cstheme="minorEastAsia"/>
                <w:sz w:val="21"/>
                <w:szCs w:val="21"/>
              </w:rPr>
              <w:instrText xml:space="preserve"> SEQ MTEqn \h \* MERGEFORMAT </w:instrText>
            </w:r>
            <w:r>
              <w:rPr>
                <w:rFonts w:eastAsiaTheme="minorEastAsia" w:cstheme="minorEastAsia"/>
                <w:sz w:val="21"/>
                <w:szCs w:val="21"/>
              </w:rPr>
              <w:fldChar w:fldCharType="end"/>
            </w:r>
            <w:r>
              <w:rPr>
                <w:rFonts w:eastAsiaTheme="minorEastAsia" w:cstheme="minorEastAsia"/>
                <w:sz w:val="21"/>
                <w:szCs w:val="21"/>
              </w:rPr>
              <w:instrText>(</w:instrText>
            </w:r>
            <w:r>
              <w:rPr>
                <w:rFonts w:eastAsiaTheme="minorEastAsia" w:cstheme="minorEastAsia"/>
                <w:sz w:val="21"/>
                <w:szCs w:val="21"/>
              </w:rPr>
              <w:fldChar w:fldCharType="begin"/>
            </w:r>
            <w:r>
              <w:rPr>
                <w:rFonts w:eastAsiaTheme="minorEastAsia" w:cstheme="minorEastAsia"/>
                <w:sz w:val="21"/>
                <w:szCs w:val="21"/>
              </w:rPr>
              <w:instrText xml:space="preserve"> SEQ MTEqn \c \* Arabic \* MERGEFORMAT </w:instrText>
            </w:r>
            <w:r>
              <w:rPr>
                <w:rFonts w:eastAsiaTheme="minorEastAsia" w:cstheme="minorEastAsia"/>
                <w:sz w:val="21"/>
                <w:szCs w:val="21"/>
              </w:rPr>
              <w:fldChar w:fldCharType="separate"/>
            </w:r>
            <w:r>
              <w:rPr>
                <w:rFonts w:eastAsiaTheme="minorEastAsia" w:cstheme="minorEastAsia"/>
                <w:sz w:val="21"/>
                <w:szCs w:val="21"/>
              </w:rPr>
              <w:instrText>4</w:instrText>
            </w:r>
            <w:r>
              <w:rPr>
                <w:rFonts w:eastAsiaTheme="minorEastAsia" w:cstheme="minorEastAsia"/>
                <w:sz w:val="21"/>
                <w:szCs w:val="21"/>
              </w:rPr>
              <w:fldChar w:fldCharType="end"/>
            </w:r>
            <w:r>
              <w:rPr>
                <w:rFonts w:eastAsiaTheme="minorEastAsia" w:cstheme="minorEastAsia"/>
                <w:sz w:val="21"/>
                <w:szCs w:val="21"/>
              </w:rPr>
              <w:instrText>)</w:instrText>
            </w:r>
            <w:r>
              <w:rPr>
                <w:rFonts w:eastAsiaTheme="minorEastAsia" w:cstheme="minorEastAsia"/>
                <w:sz w:val="21"/>
                <w:szCs w:val="21"/>
              </w:rPr>
              <w:fldChar w:fldCharType="end"/>
            </w:r>
          </w:p>
        </w:tc>
        <w:tc>
          <w:tcPr>
            <w:tcW w:w="465" w:type="dxa"/>
          </w:tcPr>
          <w:p w:rsidR="004759D2" w:rsidRDefault="004759D2">
            <w:pPr>
              <w:pStyle w:val="af6"/>
            </w:pPr>
          </w:p>
        </w:tc>
      </w:tr>
    </w:tbl>
    <w:p w:rsidR="004759D2" w:rsidRDefault="00E84C2E">
      <w:pPr>
        <w:jc w:val="left"/>
        <w:rPr>
          <w:rFonts w:cs="CIDFont"/>
          <w:kern w:val="0"/>
          <w:sz w:val="21"/>
          <w:szCs w:val="21"/>
          <w:lang w:bidi="ar"/>
        </w:rPr>
      </w:pPr>
      <w:r>
        <w:rPr>
          <w:rFonts w:cs="CIDFont" w:hint="eastAsia"/>
          <w:kern w:val="0"/>
          <w:sz w:val="21"/>
          <w:szCs w:val="21"/>
          <w:lang w:bidi="ar"/>
        </w:rPr>
        <w:t>其中，</w:t>
      </w:r>
      <m:oMath>
        <m:r>
          <w:rPr>
            <w:rFonts w:ascii="DejaVu Math TeX Gyre" w:hAnsi="DejaVu Math TeX Gyre" w:cs="Times New Roman Italic"/>
            <w:sz w:val="21"/>
            <w:szCs w:val="21"/>
          </w:rPr>
          <m:t xml:space="preserve"> </m:t>
        </m:r>
      </m:oMath>
      <w:r>
        <w:rPr>
          <w:rFonts w:cs="CIDFont"/>
          <w:sz w:val="21"/>
          <w:szCs w:val="21"/>
        </w:rPr>
        <w:object w:dxaOrig="238" w:dyaOrig="363" w14:anchorId="3041745D">
          <v:shape id="_x0000_i1036" type="#_x0000_t75" style="width:11.9pt;height:18.15pt" o:ole="">
            <v:imagedata r:id="rId27" o:title=""/>
          </v:shape>
          <o:OLEObject Type="Embed" ProgID="Equation.DSMT4" ShapeID="_x0000_i1036" DrawAspect="Content" ObjectID="_1808745204" r:id="rId28"/>
        </w:object>
      </w:r>
      <w:r>
        <w:rPr>
          <w:rFonts w:cs="CIDFont" w:hint="eastAsia"/>
          <w:kern w:val="0"/>
          <w:sz w:val="21"/>
          <w:szCs w:val="21"/>
          <w:lang w:bidi="ar"/>
        </w:rPr>
        <w:t>表示为</w:t>
      </w:r>
      <w:r>
        <w:rPr>
          <w:rFonts w:cs="CIDFont" w:hint="eastAsia"/>
          <w:kern w:val="0"/>
          <w:sz w:val="21"/>
          <w:szCs w:val="21"/>
          <w:lang w:bidi="ar"/>
        </w:rPr>
        <w:t>t</w:t>
      </w:r>
      <w:r>
        <w:rPr>
          <w:rFonts w:cs="CIDFont" w:hint="eastAsia"/>
          <w:kern w:val="0"/>
          <w:sz w:val="21"/>
          <w:szCs w:val="21"/>
          <w:lang w:bidi="ar"/>
        </w:rPr>
        <w:t>时刻的输入向量，也可以理解为输入序列的第</w:t>
      </w:r>
      <w:r>
        <w:rPr>
          <w:rFonts w:cs="CIDFont" w:hint="eastAsia"/>
          <w:kern w:val="0"/>
          <w:sz w:val="21"/>
          <w:szCs w:val="21"/>
          <w:lang w:bidi="ar"/>
        </w:rPr>
        <w:t>t</w:t>
      </w:r>
      <w:r>
        <w:rPr>
          <w:rFonts w:cs="CIDFont" w:hint="eastAsia"/>
          <w:kern w:val="0"/>
          <w:sz w:val="21"/>
          <w:szCs w:val="21"/>
          <w:lang w:bidi="ar"/>
        </w:rPr>
        <w:t>个值，</w:t>
      </w:r>
      <m:oMath>
        <m:r>
          <w:rPr>
            <w:rFonts w:ascii="DejaVu Math TeX Gyre" w:hAnsi="DejaVu Math TeX Gyre" w:cs="Times New Roman Italic"/>
            <w:sz w:val="21"/>
            <w:szCs w:val="21"/>
          </w:rPr>
          <m:t xml:space="preserve"> </m:t>
        </m:r>
      </m:oMath>
      <w:r>
        <w:rPr>
          <w:rFonts w:cs="CIDFont"/>
          <w:sz w:val="21"/>
          <w:szCs w:val="21"/>
        </w:rPr>
        <w:object w:dxaOrig="488" w:dyaOrig="388" w14:anchorId="72B28CB1">
          <v:shape id="_x0000_i1037" type="#_x0000_t75" style="width:24.4pt;height:19.4pt" o:ole="">
            <v:imagedata r:id="rId29" o:title=""/>
          </v:shape>
          <o:OLEObject Type="Embed" ProgID="Equation.DSMT4" ShapeID="_x0000_i1037" DrawAspect="Content" ObjectID="_1808745205" r:id="rId30"/>
        </w:object>
      </w:r>
      <w:r>
        <w:rPr>
          <w:rFonts w:cs="CIDFont" w:hint="eastAsia"/>
          <w:kern w:val="0"/>
          <w:sz w:val="21"/>
          <w:szCs w:val="21"/>
          <w:lang w:bidi="ar"/>
        </w:rPr>
        <w:t>代表上一个时间步隐藏状态的输出；</w:t>
      </w:r>
      <w:r>
        <w:rPr>
          <w:rFonts w:cs="CIDFont"/>
          <w:sz w:val="21"/>
          <w:szCs w:val="21"/>
        </w:rPr>
        <w:object w:dxaOrig="413" w:dyaOrig="326" w14:anchorId="32C3BC79">
          <v:shape id="_x0000_i1038" type="#_x0000_t75" style="width:20.65pt;height:16.3pt" o:ole="">
            <v:imagedata r:id="rId31" o:title=""/>
          </v:shape>
          <o:OLEObject Type="Embed" ProgID="Equation.DSMT4" ShapeID="_x0000_i1038" DrawAspect="Content" ObjectID="_1808745206" r:id="rId32"/>
        </w:object>
      </w:r>
      <w:r>
        <w:rPr>
          <w:rFonts w:cs="Times New Roman Italic" w:hint="eastAsia"/>
          <w:sz w:val="21"/>
          <w:szCs w:val="21"/>
        </w:rPr>
        <w:t>与</w:t>
      </w:r>
      <w:r>
        <w:rPr>
          <w:rFonts w:cs="Times New Roman Italic"/>
          <w:sz w:val="21"/>
          <w:szCs w:val="21"/>
        </w:rPr>
        <w:object w:dxaOrig="388" w:dyaOrig="326" w14:anchorId="3DBDA8D0">
          <v:shape id="_x0000_i1039" type="#_x0000_t75" style="width:19.4pt;height:16.3pt" o:ole="">
            <v:imagedata r:id="rId33" o:title=""/>
          </v:shape>
          <o:OLEObject Type="Embed" ProgID="Equation.DSMT4" ShapeID="_x0000_i1039" DrawAspect="Content" ObjectID="_1808745207" r:id="rId34"/>
        </w:object>
      </w:r>
      <w:r>
        <w:rPr>
          <w:rFonts w:cs="CIDFont" w:hint="eastAsia"/>
          <w:kern w:val="0"/>
          <w:sz w:val="21"/>
          <w:szCs w:val="21"/>
          <w:lang w:bidi="ar"/>
        </w:rPr>
        <w:t>分别代表更新门中的</w:t>
      </w:r>
      <w:r>
        <w:rPr>
          <w:rFonts w:cs="CIDFont"/>
          <w:sz w:val="21"/>
          <w:szCs w:val="21"/>
        </w:rPr>
        <w:object w:dxaOrig="238" w:dyaOrig="363" w14:anchorId="6FDB2DB6">
          <v:shape id="_x0000_i1040" type="#_x0000_t75" style="width:11.9pt;height:18.15pt" o:ole="">
            <v:imagedata r:id="rId35" o:title=""/>
          </v:shape>
          <o:OLEObject Type="Embed" ProgID="Equation.DSMT4" ShapeID="_x0000_i1040" DrawAspect="Content" ObjectID="_1808745208" r:id="rId36"/>
        </w:object>
      </w:r>
      <w:r>
        <w:rPr>
          <w:rFonts w:cs="CIDFont" w:hint="eastAsia"/>
          <w:kern w:val="0"/>
          <w:sz w:val="21"/>
          <w:szCs w:val="21"/>
          <w:lang w:bidi="ar"/>
        </w:rPr>
        <w:t>和</w:t>
      </w:r>
      <w:r>
        <w:rPr>
          <w:rFonts w:cs="CIDFont"/>
          <w:sz w:val="21"/>
          <w:szCs w:val="21"/>
        </w:rPr>
        <w:object w:dxaOrig="488" w:dyaOrig="388" w14:anchorId="1041D200">
          <v:shape id="_x0000_i1041" type="#_x0000_t75" style="width:24.4pt;height:19.4pt" o:ole="">
            <v:imagedata r:id="rId37" o:title=""/>
          </v:shape>
          <o:OLEObject Type="Embed" ProgID="Equation.DSMT4" ShapeID="_x0000_i1041" DrawAspect="Content" ObjectID="_1808745209" r:id="rId38"/>
        </w:object>
      </w:r>
      <w:r>
        <w:rPr>
          <w:rFonts w:cs="CIDFont" w:hint="eastAsia"/>
          <w:kern w:val="0"/>
          <w:sz w:val="21"/>
          <w:szCs w:val="21"/>
          <w:lang w:bidi="ar"/>
        </w:rPr>
        <w:t>的权重矩阵；</w:t>
      </w:r>
      <w:r>
        <w:rPr>
          <w:rFonts w:cs="CIDFont"/>
          <w:sz w:val="21"/>
          <w:szCs w:val="21"/>
        </w:rPr>
        <w:object w:dxaOrig="238" w:dyaOrig="213" w14:anchorId="3F206849">
          <v:shape id="_x0000_i1042" type="#_x0000_t75" style="width:11.9pt;height:10.65pt" o:ole="">
            <v:imagedata r:id="rId39" o:title=""/>
          </v:shape>
          <o:OLEObject Type="Embed" ProgID="Equation.DSMT4" ShapeID="_x0000_i1042" DrawAspect="Content" ObjectID="_1808745210" r:id="rId40"/>
        </w:object>
      </w:r>
      <w:r>
        <w:rPr>
          <w:rFonts w:cs="CIDFont" w:hint="eastAsia"/>
          <w:kern w:val="0"/>
          <w:sz w:val="21"/>
          <w:szCs w:val="21"/>
          <w:lang w:bidi="ar"/>
        </w:rPr>
        <w:t>表示激活函数</w:t>
      </w:r>
      <w:r>
        <w:rPr>
          <w:rFonts w:cs="CIDFont" w:hint="eastAsia"/>
          <w:kern w:val="0"/>
          <w:sz w:val="21"/>
          <w:szCs w:val="21"/>
          <w:lang w:bidi="ar"/>
        </w:rPr>
        <w:t>sigmoid</w:t>
      </w:r>
      <w:r>
        <w:rPr>
          <w:rFonts w:cs="CIDFont" w:hint="eastAsia"/>
          <w:kern w:val="0"/>
          <w:sz w:val="21"/>
          <w:szCs w:val="21"/>
          <w:lang w:bidi="ar"/>
        </w:rPr>
        <w:t>，用于处理经过线性变</w:t>
      </w:r>
      <w:r>
        <w:rPr>
          <w:rFonts w:cs="CIDFont" w:hint="eastAsia"/>
          <w:kern w:val="0"/>
          <w:sz w:val="21"/>
          <w:szCs w:val="21"/>
          <w:lang w:bidi="ar"/>
        </w:rPr>
        <w:lastRenderedPageBreak/>
        <w:t>换</w:t>
      </w:r>
      <w:r>
        <w:rPr>
          <w:rFonts w:cs="CIDFont"/>
          <w:sz w:val="21"/>
          <w:szCs w:val="21"/>
        </w:rPr>
        <w:object w:dxaOrig="238" w:dyaOrig="363" w14:anchorId="19BDF852">
          <v:shape id="_x0000_i1043" type="#_x0000_t75" style="width:11.9pt;height:18.15pt" o:ole="">
            <v:imagedata r:id="rId41" o:title=""/>
          </v:shape>
          <o:OLEObject Type="Embed" ProgID="Equation.DSMT4" ShapeID="_x0000_i1043" DrawAspect="Content" ObjectID="_1808745211" r:id="rId42"/>
        </w:object>
      </w:r>
      <w:r>
        <w:rPr>
          <w:rFonts w:cs="CIDFont" w:hint="eastAsia"/>
          <w:kern w:val="0"/>
          <w:sz w:val="21"/>
          <w:szCs w:val="21"/>
          <w:lang w:bidi="ar"/>
        </w:rPr>
        <w:t>和</w:t>
      </w:r>
      <w:r>
        <w:rPr>
          <w:rFonts w:cs="CIDFont"/>
          <w:sz w:val="21"/>
          <w:szCs w:val="21"/>
        </w:rPr>
        <w:object w:dxaOrig="488" w:dyaOrig="388" w14:anchorId="4FCE86C2">
          <v:shape id="_x0000_i1044" type="#_x0000_t75" style="width:24.4pt;height:19.4pt" o:ole="">
            <v:imagedata r:id="rId43" o:title=""/>
          </v:shape>
          <o:OLEObject Type="Embed" ProgID="Equation.DSMT4" ShapeID="_x0000_i1044" DrawAspect="Content" ObjectID="_1808745212" r:id="rId44"/>
        </w:object>
      </w:r>
      <w:r>
        <w:rPr>
          <w:rFonts w:cs="CIDFont" w:hint="eastAsia"/>
          <w:kern w:val="0"/>
          <w:sz w:val="21"/>
          <w:szCs w:val="21"/>
          <w:lang w:bidi="ar"/>
        </w:rPr>
        <w:t>之和，最终结果在</w:t>
      </w:r>
      <w:r>
        <w:rPr>
          <w:rFonts w:cs="CIDFont" w:hint="eastAsia"/>
          <w:kern w:val="0"/>
          <w:sz w:val="21"/>
          <w:szCs w:val="21"/>
          <w:lang w:bidi="ar"/>
        </w:rPr>
        <w:t>0</w:t>
      </w:r>
      <w:r>
        <w:rPr>
          <w:rFonts w:cs="CIDFont"/>
          <w:kern w:val="0"/>
          <w:sz w:val="21"/>
          <w:szCs w:val="21"/>
          <w:lang w:bidi="ar"/>
        </w:rPr>
        <w:t>~</w:t>
      </w:r>
      <w:r>
        <w:rPr>
          <w:rFonts w:cs="CIDFont" w:hint="eastAsia"/>
          <w:kern w:val="0"/>
          <w:sz w:val="21"/>
          <w:szCs w:val="21"/>
          <w:lang w:bidi="ar"/>
        </w:rPr>
        <w:t>1</w:t>
      </w:r>
      <w:r>
        <w:rPr>
          <w:rFonts w:cs="CIDFont" w:hint="eastAsia"/>
          <w:kern w:val="0"/>
          <w:sz w:val="21"/>
          <w:szCs w:val="21"/>
          <w:lang w:bidi="ar"/>
        </w:rPr>
        <w:t>。</w:t>
      </w:r>
    </w:p>
    <w:p w:rsidR="004759D2" w:rsidRDefault="00E84C2E">
      <w:pPr>
        <w:ind w:firstLine="480"/>
        <w:jc w:val="left"/>
        <w:rPr>
          <w:rFonts w:cs="CIDFont"/>
          <w:kern w:val="0"/>
          <w:sz w:val="21"/>
          <w:szCs w:val="21"/>
          <w:lang w:bidi="ar"/>
        </w:rPr>
      </w:pPr>
      <w:r>
        <w:rPr>
          <w:rFonts w:cs="CIDFont" w:hint="eastAsia"/>
          <w:kern w:val="0"/>
          <w:sz w:val="21"/>
          <w:szCs w:val="21"/>
          <w:lang w:bidi="ar"/>
        </w:rPr>
        <w:t>更新门通过对当前时刻的输入信息</w:t>
      </w:r>
      <w:r>
        <w:rPr>
          <w:rFonts w:cs="CIDFont"/>
          <w:sz w:val="21"/>
          <w:szCs w:val="21"/>
        </w:rPr>
        <w:object w:dxaOrig="238" w:dyaOrig="363" w14:anchorId="4E952E55">
          <v:shape id="_x0000_i1045" type="#_x0000_t75" style="width:11.9pt;height:18.15pt" o:ole="">
            <v:imagedata r:id="rId45" o:title=""/>
          </v:shape>
          <o:OLEObject Type="Embed" ProgID="Equation.DSMT4" ShapeID="_x0000_i1045" DrawAspect="Content" ObjectID="_1808745213" r:id="rId46"/>
        </w:object>
      </w:r>
      <w:r>
        <w:rPr>
          <w:rFonts w:cs="CIDFont" w:hint="eastAsia"/>
          <w:kern w:val="0"/>
          <w:sz w:val="21"/>
          <w:szCs w:val="21"/>
          <w:lang w:bidi="ar"/>
        </w:rPr>
        <w:t>与上一时刻输出的信息</w:t>
      </w:r>
      <w:r>
        <w:rPr>
          <w:rFonts w:cs="CIDFont"/>
          <w:sz w:val="21"/>
          <w:szCs w:val="21"/>
        </w:rPr>
        <w:object w:dxaOrig="476" w:dyaOrig="388" w14:anchorId="2C14311E">
          <v:shape id="_x0000_i1046" type="#_x0000_t75" style="width:23.8pt;height:19.4pt" o:ole="">
            <v:imagedata r:id="rId47" o:title=""/>
          </v:shape>
          <o:OLEObject Type="Embed" ProgID="Equation.DSMT4" ShapeID="_x0000_i1046" DrawAspect="Content" ObjectID="_1808745214" r:id="rId48"/>
        </w:object>
      </w:r>
      <w:r>
        <w:rPr>
          <w:rFonts w:cs="CIDFont" w:hint="eastAsia"/>
          <w:kern w:val="0"/>
          <w:sz w:val="21"/>
          <w:szCs w:val="21"/>
          <w:lang w:bidi="ar"/>
        </w:rPr>
        <w:t>进行加权，从而决定要传递过去多少信息，帮助模型减少梯度消失的风险。</w:t>
      </w:r>
    </w:p>
    <w:p w:rsidR="004759D2" w:rsidRDefault="00E84C2E">
      <w:pPr>
        <w:ind w:firstLine="480"/>
        <w:jc w:val="left"/>
        <w:rPr>
          <w:rFonts w:cs="CIDFont"/>
          <w:kern w:val="0"/>
          <w:sz w:val="21"/>
          <w:szCs w:val="21"/>
          <w:lang w:bidi="ar"/>
        </w:rPr>
      </w:pPr>
      <w:r>
        <w:rPr>
          <w:rFonts w:cs="CIDFont" w:hint="eastAsia"/>
          <w:kern w:val="0"/>
          <w:sz w:val="21"/>
          <w:szCs w:val="21"/>
          <w:lang w:bidi="ar"/>
        </w:rPr>
        <w:t>重置门的作用与更新门不同，它决定要遗忘多少过去的信息，其表达式为</w:t>
      </w:r>
    </w:p>
    <w:p w:rsidR="004759D2" w:rsidRDefault="00E84C2E">
      <w:pPr>
        <w:pStyle w:val="MTDisplayEquation"/>
        <w:rPr>
          <w:lang w:bidi="ar"/>
        </w:rPr>
      </w:pPr>
      <w:r>
        <w:rPr>
          <w:lang w:bidi="ar"/>
        </w:rPr>
        <w:tab/>
      </w:r>
      <w:r>
        <w:rPr>
          <w:lang w:bidi="ar"/>
        </w:rPr>
        <w:object w:dxaOrig="2392" w:dyaOrig="388" w14:anchorId="68054F0E">
          <v:shape id="_x0000_i1047" type="#_x0000_t75" style="width:119.6pt;height:19.4pt" o:ole="">
            <v:imagedata r:id="rId49" o:title=""/>
          </v:shape>
          <o:OLEObject Type="Embed" ProgID="Equation.DSMT4" ShapeID="_x0000_i1047" DrawAspect="Content" ObjectID="_1808745215" r:id="rId50"/>
        </w:object>
      </w:r>
      <w:r>
        <w:rPr>
          <w:lang w:bidi="ar"/>
        </w:rPr>
        <w:tab/>
      </w:r>
      <w:r>
        <w:rPr>
          <w:lang w:bidi="ar"/>
        </w:rPr>
        <w:fldChar w:fldCharType="begin"/>
      </w:r>
      <w:r>
        <w:rPr>
          <w:lang w:bidi="ar"/>
        </w:rPr>
        <w:instrText xml:space="preserve"> MACROBUTTON MTPlaceRef \* MERGEFORMAT </w:instrText>
      </w:r>
      <w:r>
        <w:rPr>
          <w:lang w:bidi="ar"/>
        </w:rPr>
        <w:fldChar w:fldCharType="begin"/>
      </w:r>
      <w:r>
        <w:rPr>
          <w:lang w:bidi="ar"/>
        </w:rPr>
        <w:instrText xml:space="preserve"> SEQ MTEqn \h \* MERGEFORMAT </w:instrText>
      </w:r>
      <w:r>
        <w:rPr>
          <w:lang w:bidi="ar"/>
        </w:rPr>
        <w:fldChar w:fldCharType="end"/>
      </w:r>
      <w:r>
        <w:rPr>
          <w:lang w:bidi="ar"/>
        </w:rPr>
        <w:instrText>(</w:instrText>
      </w:r>
      <w:r>
        <w:rPr>
          <w:lang w:bidi="ar"/>
        </w:rPr>
        <w:fldChar w:fldCharType="begin"/>
      </w:r>
      <w:r>
        <w:rPr>
          <w:lang w:bidi="ar"/>
        </w:rPr>
        <w:instrText xml:space="preserve"> SEQ MTEqn \c \* Arabic \* MERGEFORMAT </w:instrText>
      </w:r>
      <w:r>
        <w:rPr>
          <w:lang w:bidi="ar"/>
        </w:rPr>
        <w:fldChar w:fldCharType="separate"/>
      </w:r>
      <w:r>
        <w:rPr>
          <w:lang w:bidi="ar"/>
        </w:rPr>
        <w:instrText>5</w:instrText>
      </w:r>
      <w:r>
        <w:rPr>
          <w:lang w:bidi="ar"/>
        </w:rPr>
        <w:fldChar w:fldCharType="end"/>
      </w:r>
      <w:r>
        <w:rPr>
          <w:lang w:bidi="ar"/>
        </w:rPr>
        <w:instrText>)</w:instrText>
      </w:r>
      <w:r>
        <w:rPr>
          <w:lang w:bidi="ar"/>
        </w:rPr>
        <w:fldChar w:fldCharType="end"/>
      </w:r>
    </w:p>
    <w:p w:rsidR="004759D2" w:rsidRDefault="00E84C2E">
      <w:pPr>
        <w:jc w:val="left"/>
        <w:rPr>
          <w:rFonts w:cs="CIDFont"/>
          <w:kern w:val="0"/>
          <w:sz w:val="21"/>
          <w:szCs w:val="21"/>
          <w:lang w:bidi="ar"/>
        </w:rPr>
      </w:pPr>
      <w:r>
        <w:rPr>
          <w:rFonts w:cs="CIDFont" w:hint="eastAsia"/>
          <w:kern w:val="0"/>
          <w:sz w:val="21"/>
          <w:szCs w:val="21"/>
          <w:lang w:bidi="ar"/>
        </w:rPr>
        <w:t>其中，</w:t>
      </w:r>
      <w:r>
        <w:rPr>
          <w:rFonts w:cs="CIDFont"/>
          <w:sz w:val="21"/>
          <w:szCs w:val="21"/>
        </w:rPr>
        <w:object w:dxaOrig="476" w:dyaOrig="326" w14:anchorId="52851AA1">
          <v:shape id="_x0000_i1048" type="#_x0000_t75" style="width:23.8pt;height:16.3pt" o:ole="">
            <v:imagedata r:id="rId51" o:title=""/>
          </v:shape>
          <o:OLEObject Type="Embed" ProgID="Equation.DSMT4" ShapeID="_x0000_i1048" DrawAspect="Content" ObjectID="_1808745216" r:id="rId52"/>
        </w:object>
      </w:r>
      <w:r>
        <w:rPr>
          <w:rFonts w:cs="CIDFont" w:hint="eastAsia"/>
          <w:sz w:val="21"/>
          <w:szCs w:val="21"/>
        </w:rPr>
        <w:t>与</w:t>
      </w:r>
      <w:r>
        <w:rPr>
          <w:rFonts w:cs="CIDFont"/>
          <w:sz w:val="21"/>
          <w:szCs w:val="21"/>
        </w:rPr>
        <w:object w:dxaOrig="438" w:dyaOrig="326" w14:anchorId="340BE325">
          <v:shape id="_x0000_i1049" type="#_x0000_t75" style="width:21.9pt;height:16.3pt" o:ole="">
            <v:imagedata r:id="rId53" o:title=""/>
          </v:shape>
          <o:OLEObject Type="Embed" ProgID="Equation.DSMT4" ShapeID="_x0000_i1049" DrawAspect="Content" ObjectID="_1808745217" r:id="rId54"/>
        </w:object>
      </w:r>
      <w:r>
        <w:rPr>
          <w:rFonts w:cs="CIDFont" w:hint="eastAsia"/>
          <w:kern w:val="0"/>
          <w:sz w:val="21"/>
          <w:szCs w:val="21"/>
          <w:lang w:bidi="ar"/>
        </w:rPr>
        <w:t>分别代表更新门中的</w:t>
      </w:r>
      <w:r>
        <w:rPr>
          <w:rStyle w:val="Char"/>
          <w:rFonts w:ascii="Times New Roman" w:hAnsi="Times New Roman" w:cs="CIDFont"/>
          <w:color w:val="auto"/>
          <w:sz w:val="21"/>
          <w:szCs w:val="21"/>
        </w:rPr>
        <w:object w:dxaOrig="238" w:dyaOrig="363" w14:anchorId="08EDF1F8">
          <v:shape id="_x0000_i1050" type="#_x0000_t75" style="width:11.9pt;height:18.15pt" o:ole="">
            <v:imagedata r:id="rId55" o:title=""/>
          </v:shape>
          <o:OLEObject Type="Embed" ProgID="Equation.DSMT4" ShapeID="_x0000_i1050" DrawAspect="Content" ObjectID="_1808745218" r:id="rId56"/>
        </w:object>
      </w:r>
      <w:r>
        <w:rPr>
          <w:rFonts w:cs="CIDFont" w:hint="eastAsia"/>
          <w:kern w:val="0"/>
          <w:sz w:val="21"/>
          <w:szCs w:val="21"/>
          <w:lang w:bidi="ar"/>
        </w:rPr>
        <w:t>和</w:t>
      </w:r>
      <w:r>
        <w:rPr>
          <w:rStyle w:val="Char"/>
          <w:rFonts w:ascii="Times New Roman" w:hAnsi="Times New Roman" w:cs="CIDFont"/>
          <w:color w:val="auto"/>
          <w:sz w:val="21"/>
          <w:szCs w:val="21"/>
        </w:rPr>
        <w:object w:dxaOrig="476" w:dyaOrig="388" w14:anchorId="4A3673B3">
          <v:shape id="_x0000_i1051" type="#_x0000_t75" style="width:23.8pt;height:19.4pt" o:ole="">
            <v:imagedata r:id="rId57" o:title=""/>
          </v:shape>
          <o:OLEObject Type="Embed" ProgID="Equation.DSMT4" ShapeID="_x0000_i1051" DrawAspect="Content" ObjectID="_1808745219" r:id="rId58"/>
        </w:object>
      </w:r>
      <w:r>
        <w:rPr>
          <w:rFonts w:cs="CIDFont" w:hint="eastAsia"/>
          <w:kern w:val="0"/>
          <w:sz w:val="21"/>
          <w:szCs w:val="21"/>
          <w:lang w:bidi="ar"/>
        </w:rPr>
        <w:t>的权重矩阵，其余参数与更新门含义相同，重置门最终结果</w:t>
      </w:r>
      <w:r>
        <w:rPr>
          <w:rStyle w:val="Char"/>
          <w:rFonts w:ascii="Times New Roman" w:hAnsi="Times New Roman" w:cs="CIDFont"/>
          <w:color w:val="auto"/>
          <w:sz w:val="21"/>
          <w:szCs w:val="21"/>
        </w:rPr>
        <w:object w:dxaOrig="200" w:dyaOrig="363" w14:anchorId="2243410B">
          <v:shape id="_x0000_i1052" type="#_x0000_t75" style="width:10pt;height:18.15pt" o:ole="">
            <v:imagedata r:id="rId59" o:title=""/>
          </v:shape>
          <o:OLEObject Type="Embed" ProgID="Equation.DSMT4" ShapeID="_x0000_i1052" DrawAspect="Content" ObjectID="_1808745220" r:id="rId60"/>
        </w:object>
      </w:r>
      <w:r>
        <w:rPr>
          <w:rFonts w:cs="CIDFont" w:hint="eastAsia"/>
          <w:kern w:val="0"/>
          <w:sz w:val="21"/>
          <w:szCs w:val="21"/>
          <w:lang w:bidi="ar"/>
        </w:rPr>
        <w:t>在</w:t>
      </w:r>
      <w:r>
        <w:rPr>
          <w:rFonts w:cs="CIDFont" w:hint="eastAsia"/>
          <w:kern w:val="0"/>
          <w:sz w:val="21"/>
          <w:szCs w:val="21"/>
          <w:lang w:bidi="ar"/>
        </w:rPr>
        <w:t>0~1</w:t>
      </w:r>
      <w:r>
        <w:rPr>
          <w:rFonts w:cs="CIDFont" w:hint="eastAsia"/>
          <w:kern w:val="0"/>
          <w:sz w:val="21"/>
          <w:szCs w:val="21"/>
          <w:lang w:bidi="ar"/>
        </w:rPr>
        <w:t>。</w:t>
      </w:r>
    </w:p>
    <w:p w:rsidR="004759D2" w:rsidRDefault="00E84C2E">
      <w:pPr>
        <w:ind w:firstLine="480"/>
        <w:jc w:val="left"/>
        <w:rPr>
          <w:rFonts w:cs="CIDFont"/>
          <w:kern w:val="0"/>
          <w:sz w:val="21"/>
          <w:szCs w:val="21"/>
          <w:lang w:bidi="ar"/>
        </w:rPr>
      </w:pPr>
      <w:r>
        <w:rPr>
          <w:rFonts w:cs="CIDFont" w:hint="eastAsia"/>
          <w:kern w:val="0"/>
          <w:sz w:val="21"/>
          <w:szCs w:val="21"/>
          <w:lang w:bidi="ar"/>
        </w:rPr>
        <w:t>在</w:t>
      </w:r>
      <w:r>
        <w:rPr>
          <w:rFonts w:cs="CIDFont" w:hint="eastAsia"/>
          <w:kern w:val="0"/>
          <w:sz w:val="21"/>
          <w:szCs w:val="21"/>
          <w:lang w:bidi="ar"/>
        </w:rPr>
        <w:t>GRU</w:t>
      </w:r>
      <w:r>
        <w:rPr>
          <w:rFonts w:cs="CIDFont" w:hint="eastAsia"/>
          <w:kern w:val="0"/>
          <w:sz w:val="21"/>
          <w:szCs w:val="21"/>
          <w:lang w:bidi="ar"/>
        </w:rPr>
        <w:t>结构中，过去的信息会通过重置门进行储存，并结合当前时间步输入的信息决定当前的记忆内容</w:t>
      </w:r>
      <w:r>
        <w:rPr>
          <w:rFonts w:cs="CIDFont"/>
          <w:sz w:val="21"/>
          <w:szCs w:val="21"/>
        </w:rPr>
        <w:object w:dxaOrig="238" w:dyaOrig="401" w14:anchorId="03E55725">
          <v:shape id="_x0000_i1053" type="#_x0000_t75" style="width:11.9pt;height:20.05pt" o:ole="">
            <v:imagedata r:id="rId61" o:title=""/>
          </v:shape>
          <o:OLEObject Type="Embed" ProgID="Equation.DSMT4" ShapeID="_x0000_i1053" DrawAspect="Content" ObjectID="_1808745221" r:id="rId62"/>
        </w:object>
      </w:r>
      <w:r>
        <w:rPr>
          <w:rFonts w:cs="CIDFont" w:hint="eastAsia"/>
          <w:kern w:val="0"/>
          <w:sz w:val="21"/>
          <w:szCs w:val="21"/>
          <w:lang w:bidi="ar"/>
        </w:rPr>
        <w:t>，计算公式如下：</w:t>
      </w:r>
    </w:p>
    <w:p w:rsidR="004759D2" w:rsidRDefault="00E84C2E">
      <w:pPr>
        <w:pStyle w:val="MTDisplayEquation"/>
        <w:rPr>
          <w:lang w:bidi="ar"/>
        </w:rPr>
      </w:pPr>
      <w:r>
        <w:rPr>
          <w:lang w:bidi="ar"/>
        </w:rPr>
        <w:tab/>
      </w:r>
      <w:r>
        <w:rPr>
          <w:lang w:bidi="ar"/>
        </w:rPr>
        <w:object w:dxaOrig="3068" w:dyaOrig="413" w14:anchorId="2010989C">
          <v:shape id="_x0000_i1054" type="#_x0000_t75" style="width:153.4pt;height:20.65pt" o:ole="">
            <v:imagedata r:id="rId63" o:title=""/>
          </v:shape>
          <o:OLEObject Type="Embed" ProgID="Equation.DSMT4" ShapeID="_x0000_i1054" DrawAspect="Content" ObjectID="_1808745222" r:id="rId64"/>
        </w:object>
      </w:r>
      <w:r>
        <w:rPr>
          <w:lang w:bidi="ar"/>
        </w:rPr>
        <w:tab/>
        <w:t xml:space="preserve"> </w:t>
      </w:r>
      <w:r>
        <w:rPr>
          <w:lang w:bidi="ar"/>
        </w:rPr>
        <w:fldChar w:fldCharType="begin"/>
      </w:r>
      <w:r>
        <w:rPr>
          <w:lang w:bidi="ar"/>
        </w:rPr>
        <w:instrText xml:space="preserve"> MACROBUTTON MTPlaceRef \* MERGEFORMAT </w:instrText>
      </w:r>
      <w:r>
        <w:rPr>
          <w:lang w:bidi="ar"/>
        </w:rPr>
        <w:fldChar w:fldCharType="begin"/>
      </w:r>
      <w:r>
        <w:rPr>
          <w:lang w:bidi="ar"/>
        </w:rPr>
        <w:instrText xml:space="preserve"> SEQ MTEqn \h \* MERGEFORMAT </w:instrText>
      </w:r>
      <w:r>
        <w:rPr>
          <w:lang w:bidi="ar"/>
        </w:rPr>
        <w:fldChar w:fldCharType="end"/>
      </w:r>
      <w:r>
        <w:rPr>
          <w:lang w:bidi="ar"/>
        </w:rPr>
        <w:instrText>(</w:instrText>
      </w:r>
      <w:r>
        <w:rPr>
          <w:lang w:bidi="ar"/>
        </w:rPr>
        <w:fldChar w:fldCharType="begin"/>
      </w:r>
      <w:r>
        <w:rPr>
          <w:lang w:bidi="ar"/>
        </w:rPr>
        <w:instrText xml:space="preserve"> SEQ MTEqn \c \* Arabic \* MERGEFORMAT </w:instrText>
      </w:r>
      <w:r>
        <w:rPr>
          <w:lang w:bidi="ar"/>
        </w:rPr>
        <w:fldChar w:fldCharType="separate"/>
      </w:r>
      <w:r>
        <w:rPr>
          <w:lang w:bidi="ar"/>
        </w:rPr>
        <w:instrText>6</w:instrText>
      </w:r>
      <w:r>
        <w:rPr>
          <w:lang w:bidi="ar"/>
        </w:rPr>
        <w:fldChar w:fldCharType="end"/>
      </w:r>
      <w:r>
        <w:rPr>
          <w:lang w:bidi="ar"/>
        </w:rPr>
        <w:instrText>)</w:instrText>
      </w:r>
      <w:r>
        <w:rPr>
          <w:lang w:bidi="ar"/>
        </w:rPr>
        <w:fldChar w:fldCharType="end"/>
      </w:r>
    </w:p>
    <w:p w:rsidR="004759D2" w:rsidRDefault="00E84C2E">
      <w:pPr>
        <w:widowControl/>
        <w:rPr>
          <w:rFonts w:cs="DejaVu Math TeX Gyre"/>
          <w:sz w:val="21"/>
          <w:szCs w:val="21"/>
        </w:rPr>
      </w:pPr>
      <w:r>
        <w:rPr>
          <w:rFonts w:cstheme="minorEastAsia" w:hint="eastAsia"/>
          <w:sz w:val="21"/>
          <w:szCs w:val="21"/>
        </w:rPr>
        <w:t>其中，</w:t>
      </w:r>
      <w:r>
        <w:rPr>
          <w:rFonts w:cstheme="minorEastAsia"/>
          <w:sz w:val="21"/>
          <w:szCs w:val="21"/>
        </w:rPr>
        <w:object w:dxaOrig="426" w:dyaOrig="326" w14:anchorId="2C3937FE">
          <v:shape id="_x0000_i1055" type="#_x0000_t75" style="width:21.3pt;height:16.3pt" o:ole="">
            <v:imagedata r:id="rId65" o:title=""/>
          </v:shape>
          <o:OLEObject Type="Embed" ProgID="Equation.DSMT4" ShapeID="_x0000_i1055" DrawAspect="Content" ObjectID="_1808745223" r:id="rId66"/>
        </w:object>
      </w:r>
      <w:r>
        <w:rPr>
          <w:rFonts w:cstheme="minorEastAsia" w:hint="eastAsia"/>
          <w:sz w:val="21"/>
          <w:szCs w:val="21"/>
        </w:rPr>
        <w:t>与</w:t>
      </w:r>
      <w:r>
        <w:rPr>
          <w:rFonts w:cstheme="minorEastAsia"/>
          <w:sz w:val="21"/>
          <w:szCs w:val="21"/>
        </w:rPr>
        <w:object w:dxaOrig="451" w:dyaOrig="326" w14:anchorId="07915D88">
          <v:shape id="_x0000_i1056" type="#_x0000_t75" style="width:22.55pt;height:16.3pt" o:ole="">
            <v:imagedata r:id="rId67" o:title=""/>
          </v:shape>
          <o:OLEObject Type="Embed" ProgID="Equation.DSMT4" ShapeID="_x0000_i1056" DrawAspect="Content" ObjectID="_1808745224" r:id="rId68"/>
        </w:object>
      </w:r>
      <w:r>
        <w:rPr>
          <w:rFonts w:cs="DejaVu Math TeX Gyre" w:hint="eastAsia"/>
          <w:sz w:val="21"/>
          <w:szCs w:val="21"/>
        </w:rPr>
        <w:t>分别代表当前记忆内容中</w:t>
      </w:r>
      <w:r>
        <w:rPr>
          <w:rFonts w:cs="DejaVu Math TeX Gyre"/>
          <w:sz w:val="21"/>
          <w:szCs w:val="21"/>
        </w:rPr>
        <w:object w:dxaOrig="238" w:dyaOrig="363" w14:anchorId="6C41AA50">
          <v:shape id="_x0000_i1057" type="#_x0000_t75" style="width:11.9pt;height:18.15pt" o:ole="">
            <v:imagedata r:id="rId69" o:title=""/>
          </v:shape>
          <o:OLEObject Type="Embed" ProgID="Equation.DSMT4" ShapeID="_x0000_i1057" DrawAspect="Content" ObjectID="_1808745225" r:id="rId70"/>
        </w:object>
      </w:r>
      <w:r>
        <w:rPr>
          <w:rFonts w:cstheme="minorEastAsia" w:hint="eastAsia"/>
          <w:sz w:val="21"/>
          <w:szCs w:val="21"/>
        </w:rPr>
        <w:t>和</w:t>
      </w:r>
      <w:r>
        <w:rPr>
          <w:rFonts w:cstheme="minorEastAsia"/>
          <w:sz w:val="21"/>
          <w:szCs w:val="21"/>
        </w:rPr>
        <w:object w:dxaOrig="200" w:dyaOrig="363" w14:anchorId="2C527FB3">
          <v:shape id="_x0000_i1058" type="#_x0000_t75" style="width:10pt;height:18.15pt" o:ole="">
            <v:imagedata r:id="rId71" o:title=""/>
          </v:shape>
          <o:OLEObject Type="Embed" ProgID="Equation.DSMT4" ShapeID="_x0000_i1058" DrawAspect="Content" ObjectID="_1808745226" r:id="rId72"/>
        </w:object>
      </w:r>
      <w:r>
        <w:rPr>
          <w:rFonts w:cstheme="minorEastAsia" w:hint="eastAsia"/>
          <w:sz w:val="21"/>
          <w:szCs w:val="21"/>
        </w:rPr>
        <w:t>的权重矩阵，其余参数含义不变。式中重置门结果</w:t>
      </w:r>
      <w:r>
        <w:rPr>
          <w:rFonts w:cstheme="minorEastAsia"/>
          <w:sz w:val="21"/>
          <w:szCs w:val="21"/>
        </w:rPr>
        <w:object w:dxaOrig="200" w:dyaOrig="363" w14:anchorId="796FC113">
          <v:shape id="_x0000_i1059" type="#_x0000_t75" style="width:10pt;height:18.15pt" o:ole="">
            <v:imagedata r:id="rId73" o:title=""/>
          </v:shape>
          <o:OLEObject Type="Embed" ProgID="Equation.DSMT4" ShapeID="_x0000_i1059" DrawAspect="Content" ObjectID="_1808745227" r:id="rId74"/>
        </w:object>
      </w:r>
      <w:r>
        <w:rPr>
          <w:rFonts w:cstheme="minorEastAsia" w:hint="eastAsia"/>
          <w:sz w:val="21"/>
          <w:szCs w:val="21"/>
        </w:rPr>
        <w:t>与过去的信息</w:t>
      </w:r>
      <w:r>
        <w:rPr>
          <w:rFonts w:cstheme="minorEastAsia"/>
          <w:sz w:val="21"/>
          <w:szCs w:val="21"/>
        </w:rPr>
        <w:object w:dxaOrig="476" w:dyaOrig="388" w14:anchorId="055D2BB1">
          <v:shape id="_x0000_i1060" type="#_x0000_t75" style="width:23.8pt;height:19.4pt" o:ole="">
            <v:imagedata r:id="rId75" o:title=""/>
          </v:shape>
          <o:OLEObject Type="Embed" ProgID="Equation.DSMT4" ShapeID="_x0000_i1060" DrawAspect="Content" ObjectID="_1808745228" r:id="rId76"/>
        </w:object>
      </w:r>
      <w:r>
        <w:rPr>
          <w:rFonts w:cs="DejaVu Math TeX Gyre" w:hint="eastAsia"/>
          <w:sz w:val="21"/>
          <w:szCs w:val="21"/>
        </w:rPr>
        <w:t>经过线性变换后进行哈达玛乘积，用于控制过去信息的遗忘速度。</w:t>
      </w:r>
    </w:p>
    <w:p w:rsidR="004759D2" w:rsidRDefault="00E84C2E">
      <w:pPr>
        <w:ind w:firstLine="480"/>
        <w:jc w:val="left"/>
        <w:rPr>
          <w:rFonts w:cs="CIDFont"/>
          <w:kern w:val="0"/>
          <w:sz w:val="21"/>
          <w:szCs w:val="21"/>
          <w:lang w:bidi="ar"/>
        </w:rPr>
      </w:pPr>
      <w:r>
        <w:rPr>
          <w:rFonts w:cs="CIDFont" w:hint="eastAsia"/>
          <w:kern w:val="0"/>
          <w:sz w:val="21"/>
          <w:szCs w:val="21"/>
          <w:lang w:bidi="ar"/>
        </w:rPr>
        <w:t>最终更新门将和当前的记忆内容共同作用，决定当前时间步的最终输出</w:t>
      </w:r>
      <w:r>
        <w:rPr>
          <w:rFonts w:cs="CIDFont"/>
          <w:kern w:val="0"/>
          <w:sz w:val="21"/>
          <w:szCs w:val="21"/>
          <w:lang w:bidi="ar"/>
        </w:rPr>
        <w:object w:dxaOrig="238" w:dyaOrig="363" w14:anchorId="4AD9C680">
          <v:shape id="_x0000_i1061" type="#_x0000_t75" style="width:11.9pt;height:18.15pt" o:ole="">
            <v:imagedata r:id="rId77" o:title=""/>
          </v:shape>
          <o:OLEObject Type="Embed" ProgID="Equation.DSMT4" ShapeID="_x0000_i1061" DrawAspect="Content" ObjectID="_1808745229" r:id="rId78"/>
        </w:object>
      </w:r>
      <w:r>
        <w:rPr>
          <w:rFonts w:cs="CIDFont" w:hint="eastAsia"/>
          <w:kern w:val="0"/>
          <w:sz w:val="21"/>
          <w:szCs w:val="21"/>
          <w:lang w:bidi="ar"/>
        </w:rPr>
        <w:t>，其计算表达式如下：</w:t>
      </w:r>
    </w:p>
    <w:p w:rsidR="004759D2" w:rsidRDefault="00E84C2E">
      <w:pPr>
        <w:pStyle w:val="MTDisplayEquation"/>
        <w:rPr>
          <w:lang w:bidi="ar"/>
        </w:rPr>
      </w:pPr>
      <w:r>
        <w:rPr>
          <w:lang w:bidi="ar"/>
        </w:rPr>
        <w:tab/>
      </w:r>
      <w:r>
        <w:rPr>
          <w:lang w:bidi="ar"/>
        </w:rPr>
        <w:object w:dxaOrig="2655" w:dyaOrig="401" w14:anchorId="363DEA3C">
          <v:shape id="_x0000_i1062" type="#_x0000_t75" style="width:132.75pt;height:20.05pt" o:ole="">
            <v:imagedata r:id="rId79" o:title=""/>
          </v:shape>
          <o:OLEObject Type="Embed" ProgID="Equation.DSMT4" ShapeID="_x0000_i1062" DrawAspect="Content" ObjectID="_1808745230" r:id="rId80"/>
        </w:object>
      </w:r>
      <w:r>
        <w:rPr>
          <w:lang w:bidi="ar"/>
        </w:rPr>
        <w:tab/>
      </w:r>
      <w:r>
        <w:rPr>
          <w:lang w:bidi="ar"/>
        </w:rPr>
        <w:fldChar w:fldCharType="begin"/>
      </w:r>
      <w:r>
        <w:rPr>
          <w:lang w:bidi="ar"/>
        </w:rPr>
        <w:instrText xml:space="preserve"> MACROBUTTON MTPlaceRef \* MERGEFORMAT </w:instrText>
      </w:r>
      <w:r>
        <w:rPr>
          <w:lang w:bidi="ar"/>
        </w:rPr>
        <w:fldChar w:fldCharType="begin"/>
      </w:r>
      <w:r>
        <w:rPr>
          <w:lang w:bidi="ar"/>
        </w:rPr>
        <w:instrText xml:space="preserve"> SEQ MTEqn \h \* MERGEFORMAT </w:instrText>
      </w:r>
      <w:r>
        <w:rPr>
          <w:lang w:bidi="ar"/>
        </w:rPr>
        <w:fldChar w:fldCharType="end"/>
      </w:r>
      <w:r>
        <w:rPr>
          <w:lang w:bidi="ar"/>
        </w:rPr>
        <w:instrText>(</w:instrText>
      </w:r>
      <w:r>
        <w:rPr>
          <w:lang w:bidi="ar"/>
        </w:rPr>
        <w:fldChar w:fldCharType="begin"/>
      </w:r>
      <w:r>
        <w:rPr>
          <w:lang w:bidi="ar"/>
        </w:rPr>
        <w:instrText xml:space="preserve"> SEQ MTEqn \c \* Arabic \* MERGEFORMAT </w:instrText>
      </w:r>
      <w:r>
        <w:rPr>
          <w:lang w:bidi="ar"/>
        </w:rPr>
        <w:fldChar w:fldCharType="separate"/>
      </w:r>
      <w:r>
        <w:rPr>
          <w:lang w:bidi="ar"/>
        </w:rPr>
        <w:instrText>7</w:instrText>
      </w:r>
      <w:r>
        <w:rPr>
          <w:lang w:bidi="ar"/>
        </w:rPr>
        <w:fldChar w:fldCharType="end"/>
      </w:r>
      <w:r>
        <w:rPr>
          <w:lang w:bidi="ar"/>
        </w:rPr>
        <w:instrText>)</w:instrText>
      </w:r>
      <w:r>
        <w:rPr>
          <w:lang w:bidi="ar"/>
        </w:rPr>
        <w:fldChar w:fldCharType="end"/>
      </w:r>
    </w:p>
    <w:p w:rsidR="004759D2" w:rsidRDefault="00E84C2E">
      <w:pPr>
        <w:jc w:val="left"/>
        <w:rPr>
          <w:rFonts w:cs="CIDFont"/>
          <w:kern w:val="0"/>
          <w:sz w:val="21"/>
          <w:szCs w:val="21"/>
          <w:lang w:bidi="ar"/>
        </w:rPr>
      </w:pPr>
      <w:r>
        <w:rPr>
          <w:rFonts w:cs="CIDFont" w:hint="eastAsia"/>
          <w:kern w:val="0"/>
          <w:sz w:val="21"/>
          <w:szCs w:val="21"/>
          <w:lang w:bidi="ar"/>
        </w:rPr>
        <w:t>从式（</w:t>
      </w:r>
      <w:r>
        <w:rPr>
          <w:rFonts w:cs="CIDFont" w:hint="eastAsia"/>
          <w:kern w:val="0"/>
          <w:sz w:val="21"/>
          <w:szCs w:val="21"/>
          <w:lang w:bidi="ar"/>
        </w:rPr>
        <w:t>7</w:t>
      </w:r>
      <w:r>
        <w:rPr>
          <w:rFonts w:cs="CIDFont" w:hint="eastAsia"/>
          <w:kern w:val="0"/>
          <w:sz w:val="21"/>
          <w:szCs w:val="21"/>
          <w:lang w:bidi="ar"/>
        </w:rPr>
        <w:t>）中可知，最终输出的信息</w:t>
      </w:r>
      <w:r>
        <w:rPr>
          <w:rFonts w:cs="CIDFont"/>
          <w:kern w:val="0"/>
          <w:sz w:val="21"/>
          <w:szCs w:val="21"/>
          <w:lang w:bidi="ar"/>
        </w:rPr>
        <w:object w:dxaOrig="238" w:dyaOrig="363" w14:anchorId="47CAA02F">
          <v:shape id="_x0000_i1063" type="#_x0000_t75" style="width:11.9pt;height:18.15pt" o:ole="">
            <v:imagedata r:id="rId81" o:title=""/>
          </v:shape>
          <o:OLEObject Type="Embed" ProgID="Equation.DSMT4" ShapeID="_x0000_i1063" DrawAspect="Content" ObjectID="_1808745231" r:id="rId82"/>
        </w:object>
      </w:r>
      <w:r>
        <w:rPr>
          <w:rFonts w:cs="CIDFont" w:hint="eastAsia"/>
          <w:kern w:val="0"/>
          <w:sz w:val="21"/>
          <w:szCs w:val="21"/>
          <w:lang w:bidi="ar"/>
        </w:rPr>
        <w:t>通过更新门</w:t>
      </w:r>
      <w:r>
        <w:rPr>
          <w:rFonts w:cs="CIDFont"/>
          <w:kern w:val="0"/>
          <w:sz w:val="21"/>
          <w:szCs w:val="21"/>
          <w:lang w:bidi="ar"/>
        </w:rPr>
        <w:object w:dxaOrig="238" w:dyaOrig="363" w14:anchorId="691910CD">
          <v:shape id="_x0000_i1064" type="#_x0000_t75" style="width:11.9pt;height:18.15pt" o:ole="">
            <v:imagedata r:id="rId83" o:title=""/>
          </v:shape>
          <o:OLEObject Type="Embed" ProgID="Equation.DSMT4" ShapeID="_x0000_i1064" DrawAspect="Content" ObjectID="_1808745232" r:id="rId84"/>
        </w:object>
      </w:r>
      <w:r>
        <w:rPr>
          <w:rFonts w:cs="CIDFont" w:hint="eastAsia"/>
          <w:kern w:val="0"/>
          <w:sz w:val="21"/>
          <w:szCs w:val="21"/>
          <w:lang w:bidi="ar"/>
        </w:rPr>
        <w:t>来决定保留多少当前记忆信息与过去的信息。而当前时刻</w:t>
      </w:r>
      <w:r>
        <w:rPr>
          <w:rFonts w:cs="CIDFont" w:hint="eastAsia"/>
          <w:kern w:val="0"/>
          <w:sz w:val="21"/>
          <w:szCs w:val="21"/>
          <w:lang w:bidi="ar"/>
        </w:rPr>
        <w:t>GRU</w:t>
      </w:r>
      <w:r>
        <w:rPr>
          <w:rFonts w:cs="CIDFont" w:hint="eastAsia"/>
          <w:kern w:val="0"/>
          <w:sz w:val="21"/>
          <w:szCs w:val="21"/>
          <w:lang w:bidi="ar"/>
        </w:rPr>
        <w:t>单元中的最终输出信息</w:t>
      </w:r>
      <w:r>
        <w:rPr>
          <w:rFonts w:cs="CIDFont"/>
          <w:kern w:val="0"/>
          <w:sz w:val="21"/>
          <w:szCs w:val="21"/>
          <w:lang w:bidi="ar"/>
        </w:rPr>
        <w:object w:dxaOrig="238" w:dyaOrig="363" w14:anchorId="7CFFD672">
          <v:shape id="_x0000_i1065" type="#_x0000_t75" style="width:11.9pt;height:18.15pt" o:ole="">
            <v:imagedata r:id="rId85" o:title=""/>
          </v:shape>
          <o:OLEObject Type="Embed" ProgID="Equation.DSMT4" ShapeID="_x0000_i1065" DrawAspect="Content" ObjectID="_1808745233" r:id="rId86"/>
        </w:object>
      </w:r>
      <w:r>
        <w:rPr>
          <w:rFonts w:cs="CIDFont" w:hint="eastAsia"/>
          <w:kern w:val="0"/>
          <w:sz w:val="21"/>
          <w:szCs w:val="21"/>
          <w:lang w:bidi="ar"/>
        </w:rPr>
        <w:t>将作为下一时刻的单元的输入，通过传递过去的记忆信息来帮助网络进行学习。</w:t>
      </w:r>
    </w:p>
    <w:p w:rsidR="004759D2" w:rsidRDefault="00E84C2E">
      <w:pPr>
        <w:ind w:firstLineChars="200" w:firstLine="424"/>
        <w:jc w:val="left"/>
        <w:rPr>
          <w:rFonts w:cs="CIDFont"/>
          <w:kern w:val="0"/>
          <w:sz w:val="21"/>
          <w:szCs w:val="21"/>
          <w:lang w:bidi="ar"/>
        </w:rPr>
      </w:pPr>
      <w:r>
        <w:rPr>
          <w:rFonts w:cs="CIDFont" w:hint="eastAsia"/>
          <w:kern w:val="0"/>
          <w:sz w:val="21"/>
          <w:szCs w:val="21"/>
          <w:lang w:bidi="ar"/>
        </w:rPr>
        <w:t>在实际应用中，由于</w:t>
      </w:r>
      <w:r>
        <w:rPr>
          <w:rFonts w:cs="CIDFont" w:hint="eastAsia"/>
          <w:kern w:val="0"/>
          <w:sz w:val="21"/>
          <w:szCs w:val="21"/>
          <w:lang w:bidi="ar"/>
        </w:rPr>
        <w:t>GRU</w:t>
      </w:r>
      <w:r>
        <w:rPr>
          <w:rFonts w:cs="CIDFont" w:hint="eastAsia"/>
          <w:kern w:val="0"/>
          <w:sz w:val="21"/>
          <w:szCs w:val="21"/>
          <w:lang w:bidi="ar"/>
        </w:rPr>
        <w:t>需要的参数较少，</w:t>
      </w:r>
      <w:r>
        <w:rPr>
          <w:rFonts w:ascii="Segoe UI" w:hAnsi="Segoe UI" w:cs="Segoe UI"/>
          <w:color w:val="2C2C36"/>
          <w:spacing w:val="1"/>
          <w:sz w:val="21"/>
          <w:szCs w:val="21"/>
          <w:shd w:val="clear" w:color="auto" w:fill="FFFFFF"/>
        </w:rPr>
        <w:t>它不仅更容易收敛，而且运算速度更快。此外，</w:t>
      </w:r>
      <w:r>
        <w:rPr>
          <w:rFonts w:ascii="Segoe UI" w:hAnsi="Segoe UI" w:cs="Segoe UI"/>
          <w:color w:val="2C2C36"/>
          <w:spacing w:val="1"/>
          <w:sz w:val="21"/>
          <w:szCs w:val="21"/>
          <w:shd w:val="clear" w:color="auto" w:fill="FFFFFF"/>
        </w:rPr>
        <w:t>GRU</w:t>
      </w:r>
      <w:r>
        <w:rPr>
          <w:rFonts w:ascii="Segoe UI" w:hAnsi="Segoe UI" w:cs="Segoe UI"/>
          <w:color w:val="2C2C36"/>
          <w:spacing w:val="1"/>
          <w:sz w:val="21"/>
          <w:szCs w:val="21"/>
          <w:shd w:val="clear" w:color="auto" w:fill="FFFFFF"/>
        </w:rPr>
        <w:t>还能有效避免过拟合问题，在数据集有限的情况下表现出优异的性能。</w:t>
      </w:r>
    </w:p>
    <w:p w:rsidR="004759D2" w:rsidRDefault="00E84C2E">
      <w:pPr>
        <w:pStyle w:val="2"/>
        <w:rPr>
          <w:rFonts w:ascii="宋体" w:eastAsia="宋体" w:hAnsi="宋体" w:cs="宋体"/>
          <w:b/>
          <w:szCs w:val="21"/>
        </w:rPr>
      </w:pPr>
      <w:r>
        <w:rPr>
          <w:rFonts w:ascii="宋体" w:eastAsia="宋体" w:hAnsi="宋体" w:cs="宋体" w:hint="eastAsia"/>
          <w:b/>
          <w:szCs w:val="21"/>
        </w:rPr>
        <w:t xml:space="preserve">基因图谱 </w:t>
      </w:r>
    </w:p>
    <w:p w:rsidR="004759D2" w:rsidRDefault="00E84C2E">
      <w:pPr>
        <w:ind w:firstLineChars="200" w:firstLine="428"/>
        <w:rPr>
          <w:rFonts w:eastAsiaTheme="minorEastAsia" w:cstheme="minorEastAsia"/>
          <w:sz w:val="21"/>
          <w:szCs w:val="21"/>
        </w:rPr>
      </w:pPr>
      <w:r>
        <w:rPr>
          <w:rFonts w:ascii="Segoe UI" w:hAnsi="Segoe UI" w:cs="Segoe UI"/>
          <w:color w:val="2C2C36"/>
          <w:spacing w:val="1"/>
          <w:sz w:val="21"/>
          <w:szCs w:val="21"/>
          <w:shd w:val="clear" w:color="auto" w:fill="FFFFFF"/>
        </w:rPr>
        <w:t>物联网终端无线通信设备信号的物质载体是电磁场，而生物基因的物质载体为</w:t>
      </w:r>
      <w:r>
        <w:rPr>
          <w:rFonts w:ascii="Segoe UI" w:hAnsi="Segoe UI" w:cs="Segoe UI"/>
          <w:color w:val="2C2C36"/>
          <w:spacing w:val="1"/>
          <w:sz w:val="21"/>
          <w:szCs w:val="21"/>
          <w:shd w:val="clear" w:color="auto" w:fill="FFFFFF"/>
        </w:rPr>
        <w:t>DNA</w:t>
      </w:r>
      <w:r>
        <w:rPr>
          <w:rFonts w:ascii="Segoe UI" w:hAnsi="Segoe UI" w:cs="Segoe UI"/>
          <w:color w:val="2C2C36"/>
          <w:spacing w:val="1"/>
          <w:sz w:val="21"/>
          <w:szCs w:val="21"/>
          <w:shd w:val="clear" w:color="auto" w:fill="FFFFFF"/>
        </w:rPr>
        <w:t>。电磁波所携带的信息由激发源处的电流振荡产生，并通过电场和磁场的交替感应传输到遥远的地方。在传播过程中，由于环境因素的影响，信号会受到一定程度的损耗与</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污染</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。相比之下，基因是通过父母向后代传递和重组的方式进行遗传。在继承过程中，基因可能会发生突变或重组。</w:t>
      </w:r>
      <w:r>
        <w:rPr>
          <w:rFonts w:ascii="Segoe UI" w:hAnsi="Segoe UI" w:cs="Segoe UI" w:hint="eastAsia"/>
          <w:color w:val="2C2C36"/>
          <w:spacing w:val="1"/>
          <w:sz w:val="21"/>
          <w:szCs w:val="21"/>
          <w:shd w:val="clear" w:color="auto" w:fill="FFFFFF"/>
        </w:rPr>
        <w:t>两</w:t>
      </w:r>
      <w:r>
        <w:rPr>
          <w:rFonts w:ascii="Segoe UI" w:hAnsi="Segoe UI" w:cs="Segoe UI"/>
          <w:color w:val="2C2C36"/>
          <w:spacing w:val="1"/>
          <w:sz w:val="21"/>
          <w:szCs w:val="21"/>
          <w:shd w:val="clear" w:color="auto" w:fill="FFFFFF"/>
        </w:rPr>
        <w:t>者的</w:t>
      </w:r>
      <w:r>
        <w:rPr>
          <w:rFonts w:ascii="Segoe UI" w:hAnsi="Segoe UI" w:cs="Segoe UI" w:hint="eastAsia"/>
          <w:color w:val="2C2C36"/>
          <w:spacing w:val="1"/>
          <w:sz w:val="21"/>
          <w:szCs w:val="21"/>
          <w:shd w:val="clear" w:color="auto" w:fill="FFFFFF"/>
        </w:rPr>
        <w:t>类</w:t>
      </w:r>
      <w:r>
        <w:rPr>
          <w:rFonts w:ascii="Segoe UI" w:hAnsi="Segoe UI" w:cs="Segoe UI"/>
          <w:color w:val="2C2C36"/>
          <w:spacing w:val="1"/>
          <w:sz w:val="21"/>
          <w:szCs w:val="21"/>
          <w:shd w:val="clear" w:color="auto" w:fill="FFFFFF"/>
        </w:rPr>
        <w:t>比情况如表</w:t>
      </w:r>
      <w:r>
        <w:rPr>
          <w:rFonts w:ascii="Segoe UI" w:hAnsi="Segoe UI" w:cs="Segoe UI"/>
          <w:color w:val="2C2C36"/>
          <w:spacing w:val="1"/>
          <w:sz w:val="21"/>
          <w:szCs w:val="21"/>
          <w:shd w:val="clear" w:color="auto" w:fill="FFFFFF"/>
        </w:rPr>
        <w:t>1</w:t>
      </w:r>
      <w:r>
        <w:rPr>
          <w:rFonts w:ascii="Segoe UI" w:hAnsi="Segoe UI" w:cs="Segoe UI"/>
          <w:color w:val="2C2C36"/>
          <w:spacing w:val="1"/>
          <w:sz w:val="21"/>
          <w:szCs w:val="21"/>
          <w:shd w:val="clear" w:color="auto" w:fill="FFFFFF"/>
        </w:rPr>
        <w:t>所示</w:t>
      </w:r>
      <w:r>
        <w:rPr>
          <w:rFonts w:eastAsiaTheme="minorEastAsia" w:cstheme="minorEastAsia" w:hint="eastAsia"/>
          <w:sz w:val="21"/>
          <w:szCs w:val="21"/>
        </w:rPr>
        <w:t>。</w:t>
      </w:r>
    </w:p>
    <w:p w:rsidR="004759D2" w:rsidRDefault="00E84C2E">
      <w:pPr>
        <w:pStyle w:val="af5"/>
        <w:spacing w:line="240" w:lineRule="exact"/>
        <w:ind w:firstLine="424"/>
        <w:jc w:val="center"/>
        <w:rPr>
          <w:rFonts w:eastAsiaTheme="minorEastAsia" w:cstheme="minorEastAsia"/>
          <w:sz w:val="21"/>
          <w:szCs w:val="21"/>
        </w:rPr>
      </w:pPr>
      <w:r>
        <w:rPr>
          <w:rFonts w:eastAsia="楷体" w:cs="楷体" w:hint="eastAsia"/>
          <w:sz w:val="21"/>
          <w:szCs w:val="21"/>
        </w:rPr>
        <w:t>表</w:t>
      </w:r>
      <w:r>
        <w:rPr>
          <w:rFonts w:eastAsia="楷体" w:cs="楷体" w:hint="eastAsia"/>
          <w:sz w:val="21"/>
          <w:szCs w:val="21"/>
        </w:rPr>
        <w:t xml:space="preserve">1 </w:t>
      </w:r>
      <w:r>
        <w:rPr>
          <w:rFonts w:eastAsia="楷体" w:cs="楷体" w:hint="eastAsia"/>
          <w:sz w:val="21"/>
          <w:szCs w:val="21"/>
        </w:rPr>
        <w:t>物联网终端无线通信设备信号与生物基因</w:t>
      </w:r>
      <w:r>
        <w:rPr>
          <w:rFonts w:eastAsia="楷体" w:cs="楷体"/>
          <w:sz w:val="21"/>
          <w:szCs w:val="21"/>
        </w:rPr>
        <w:t>类比</w:t>
      </w:r>
    </w:p>
    <w:tbl>
      <w:tblPr>
        <w:tblStyle w:val="ad"/>
        <w:tblW w:w="0" w:type="auto"/>
        <w:jc w:val="center"/>
        <w:tblLook w:val="04A0" w:firstRow="1" w:lastRow="0" w:firstColumn="1" w:lastColumn="0" w:noHBand="0" w:noVBand="1"/>
      </w:tblPr>
      <w:tblGrid>
        <w:gridCol w:w="2840"/>
        <w:gridCol w:w="2841"/>
        <w:gridCol w:w="2841"/>
      </w:tblGrid>
      <w:tr w:rsidR="004759D2">
        <w:trPr>
          <w:jc w:val="center"/>
        </w:trPr>
        <w:tc>
          <w:tcPr>
            <w:tcW w:w="2840" w:type="dxa"/>
            <w:tcBorders>
              <w:left w:val="nil"/>
              <w:bottom w:val="single" w:sz="4" w:space="0" w:color="auto"/>
              <w:right w:val="nil"/>
            </w:tcBorders>
            <w:vAlign w:val="center"/>
          </w:tcPr>
          <w:p w:rsidR="004759D2" w:rsidRDefault="00E84C2E">
            <w:pPr>
              <w:jc w:val="center"/>
              <w:rPr>
                <w:rFonts w:eastAsiaTheme="minorEastAsia" w:cstheme="minorEastAsia"/>
                <w:sz w:val="15"/>
                <w:szCs w:val="15"/>
              </w:rPr>
            </w:pPr>
            <w:r>
              <w:rPr>
                <w:rFonts w:eastAsiaTheme="minorEastAsia" w:cstheme="minorEastAsia" w:hint="eastAsia"/>
                <w:sz w:val="15"/>
                <w:szCs w:val="15"/>
              </w:rPr>
              <w:t>特征</w:t>
            </w:r>
          </w:p>
        </w:tc>
        <w:tc>
          <w:tcPr>
            <w:tcW w:w="2841" w:type="dxa"/>
            <w:tcBorders>
              <w:left w:val="nil"/>
              <w:bottom w:val="single" w:sz="4" w:space="0" w:color="auto"/>
              <w:right w:val="nil"/>
            </w:tcBorders>
            <w:vAlign w:val="center"/>
          </w:tcPr>
          <w:p w:rsidR="004759D2" w:rsidRDefault="00E84C2E">
            <w:pPr>
              <w:jc w:val="center"/>
              <w:rPr>
                <w:rFonts w:eastAsiaTheme="minorEastAsia" w:cstheme="minorEastAsia"/>
                <w:sz w:val="15"/>
                <w:szCs w:val="15"/>
              </w:rPr>
            </w:pPr>
            <w:r>
              <w:rPr>
                <w:rFonts w:eastAsiaTheme="minorEastAsia" w:cstheme="minorEastAsia" w:hint="eastAsia"/>
                <w:sz w:val="15"/>
                <w:szCs w:val="15"/>
              </w:rPr>
              <w:t>物联网终端无线通信设备信号</w:t>
            </w:r>
          </w:p>
        </w:tc>
        <w:tc>
          <w:tcPr>
            <w:tcW w:w="2841" w:type="dxa"/>
            <w:tcBorders>
              <w:left w:val="nil"/>
              <w:bottom w:val="single" w:sz="4" w:space="0" w:color="auto"/>
              <w:right w:val="nil"/>
            </w:tcBorders>
            <w:vAlign w:val="center"/>
          </w:tcPr>
          <w:p w:rsidR="004759D2" w:rsidRDefault="00E84C2E">
            <w:pPr>
              <w:jc w:val="center"/>
              <w:rPr>
                <w:rFonts w:eastAsiaTheme="minorEastAsia" w:cstheme="minorEastAsia"/>
                <w:sz w:val="15"/>
                <w:szCs w:val="15"/>
              </w:rPr>
            </w:pPr>
            <w:r>
              <w:rPr>
                <w:rFonts w:eastAsiaTheme="minorEastAsia" w:cstheme="minorEastAsia" w:hint="eastAsia"/>
                <w:sz w:val="15"/>
                <w:szCs w:val="15"/>
              </w:rPr>
              <w:t>生物基因</w:t>
            </w:r>
          </w:p>
        </w:tc>
      </w:tr>
      <w:tr w:rsidR="004759D2">
        <w:trPr>
          <w:trHeight w:val="90"/>
          <w:jc w:val="center"/>
        </w:trPr>
        <w:tc>
          <w:tcPr>
            <w:tcW w:w="2840" w:type="dxa"/>
            <w:tcBorders>
              <w:top w:val="single" w:sz="4" w:space="0" w:color="auto"/>
              <w:left w:val="nil"/>
              <w:bottom w:val="nil"/>
              <w:right w:val="nil"/>
            </w:tcBorders>
          </w:tcPr>
          <w:p w:rsidR="004759D2" w:rsidRDefault="00E84C2E">
            <w:pPr>
              <w:jc w:val="center"/>
              <w:rPr>
                <w:rFonts w:eastAsiaTheme="minorEastAsia" w:cstheme="minorEastAsia"/>
                <w:sz w:val="15"/>
                <w:szCs w:val="15"/>
              </w:rPr>
            </w:pPr>
            <w:r>
              <w:rPr>
                <w:rFonts w:eastAsiaTheme="minorEastAsia" w:cstheme="minorEastAsia" w:hint="eastAsia"/>
                <w:sz w:val="15"/>
                <w:szCs w:val="15"/>
              </w:rPr>
              <w:t>物质载体</w:t>
            </w:r>
          </w:p>
        </w:tc>
        <w:tc>
          <w:tcPr>
            <w:tcW w:w="2841" w:type="dxa"/>
            <w:tcBorders>
              <w:top w:val="single" w:sz="4" w:space="0" w:color="auto"/>
              <w:left w:val="nil"/>
              <w:bottom w:val="nil"/>
              <w:right w:val="nil"/>
            </w:tcBorders>
          </w:tcPr>
          <w:p w:rsidR="004759D2" w:rsidRDefault="00E84C2E">
            <w:pPr>
              <w:jc w:val="center"/>
              <w:rPr>
                <w:rFonts w:eastAsiaTheme="minorEastAsia" w:cstheme="minorEastAsia"/>
                <w:sz w:val="15"/>
                <w:szCs w:val="15"/>
              </w:rPr>
            </w:pPr>
            <w:r>
              <w:rPr>
                <w:rFonts w:eastAsiaTheme="minorEastAsia" w:cstheme="minorEastAsia" w:hint="eastAsia"/>
                <w:sz w:val="15"/>
                <w:szCs w:val="15"/>
              </w:rPr>
              <w:t>电磁波</w:t>
            </w:r>
          </w:p>
        </w:tc>
        <w:tc>
          <w:tcPr>
            <w:tcW w:w="2841" w:type="dxa"/>
            <w:tcBorders>
              <w:top w:val="single" w:sz="4" w:space="0" w:color="auto"/>
              <w:left w:val="nil"/>
              <w:bottom w:val="nil"/>
              <w:right w:val="nil"/>
            </w:tcBorders>
          </w:tcPr>
          <w:p w:rsidR="004759D2" w:rsidRDefault="00E84C2E">
            <w:pPr>
              <w:jc w:val="center"/>
              <w:rPr>
                <w:rFonts w:eastAsiaTheme="minorEastAsia" w:cstheme="minorEastAsia"/>
                <w:sz w:val="15"/>
                <w:szCs w:val="15"/>
              </w:rPr>
            </w:pPr>
            <w:r>
              <w:rPr>
                <w:rFonts w:eastAsiaTheme="minorEastAsia" w:cstheme="minorEastAsia" w:hint="eastAsia"/>
                <w:sz w:val="15"/>
                <w:szCs w:val="15"/>
              </w:rPr>
              <w:t>DNA</w:t>
            </w:r>
          </w:p>
        </w:tc>
      </w:tr>
      <w:tr w:rsidR="004759D2">
        <w:trPr>
          <w:jc w:val="center"/>
        </w:trPr>
        <w:tc>
          <w:tcPr>
            <w:tcW w:w="2840" w:type="dxa"/>
            <w:tcBorders>
              <w:top w:val="nil"/>
              <w:left w:val="nil"/>
              <w:bottom w:val="nil"/>
              <w:right w:val="nil"/>
            </w:tcBorders>
            <w:vAlign w:val="center"/>
          </w:tcPr>
          <w:p w:rsidR="004759D2" w:rsidRDefault="00E84C2E">
            <w:pPr>
              <w:jc w:val="center"/>
              <w:rPr>
                <w:rFonts w:eastAsiaTheme="minorEastAsia" w:cstheme="minorEastAsia"/>
                <w:sz w:val="15"/>
                <w:szCs w:val="15"/>
              </w:rPr>
            </w:pPr>
            <w:r>
              <w:rPr>
                <w:rFonts w:eastAsiaTheme="minorEastAsia" w:cstheme="minorEastAsia" w:hint="eastAsia"/>
                <w:sz w:val="15"/>
                <w:szCs w:val="15"/>
              </w:rPr>
              <w:t>信息性</w:t>
            </w:r>
          </w:p>
        </w:tc>
        <w:tc>
          <w:tcPr>
            <w:tcW w:w="2841" w:type="dxa"/>
            <w:tcBorders>
              <w:top w:val="nil"/>
              <w:left w:val="nil"/>
              <w:bottom w:val="nil"/>
              <w:right w:val="nil"/>
            </w:tcBorders>
            <w:vAlign w:val="center"/>
          </w:tcPr>
          <w:p w:rsidR="004759D2" w:rsidRDefault="00E84C2E">
            <w:pPr>
              <w:jc w:val="center"/>
              <w:rPr>
                <w:rFonts w:eastAsiaTheme="minorEastAsia" w:cstheme="minorEastAsia"/>
                <w:sz w:val="15"/>
                <w:szCs w:val="15"/>
              </w:rPr>
            </w:pPr>
            <w:r>
              <w:rPr>
                <w:rFonts w:eastAsiaTheme="minorEastAsia" w:cstheme="minorEastAsia" w:hint="eastAsia"/>
                <w:sz w:val="15"/>
                <w:szCs w:val="15"/>
              </w:rPr>
              <w:t>有意或无意的调制信息和频谱分配</w:t>
            </w:r>
          </w:p>
        </w:tc>
        <w:tc>
          <w:tcPr>
            <w:tcW w:w="2841" w:type="dxa"/>
            <w:tcBorders>
              <w:top w:val="nil"/>
              <w:left w:val="nil"/>
              <w:bottom w:val="nil"/>
              <w:right w:val="nil"/>
            </w:tcBorders>
            <w:vAlign w:val="center"/>
          </w:tcPr>
          <w:p w:rsidR="004759D2" w:rsidRDefault="00E84C2E">
            <w:pPr>
              <w:jc w:val="center"/>
              <w:rPr>
                <w:rFonts w:eastAsiaTheme="minorEastAsia" w:cstheme="minorEastAsia"/>
                <w:sz w:val="15"/>
                <w:szCs w:val="15"/>
              </w:rPr>
            </w:pPr>
            <w:r>
              <w:rPr>
                <w:rFonts w:eastAsiaTheme="minorEastAsia" w:cstheme="minorEastAsia" w:hint="eastAsia"/>
                <w:sz w:val="15"/>
                <w:szCs w:val="15"/>
              </w:rPr>
              <w:t>遗传信息</w:t>
            </w:r>
          </w:p>
        </w:tc>
      </w:tr>
      <w:tr w:rsidR="004759D2">
        <w:trPr>
          <w:jc w:val="center"/>
        </w:trPr>
        <w:tc>
          <w:tcPr>
            <w:tcW w:w="2840" w:type="dxa"/>
            <w:tcBorders>
              <w:top w:val="nil"/>
              <w:left w:val="nil"/>
              <w:bottom w:val="nil"/>
              <w:right w:val="nil"/>
            </w:tcBorders>
            <w:vAlign w:val="center"/>
          </w:tcPr>
          <w:p w:rsidR="004759D2" w:rsidRDefault="00E84C2E">
            <w:pPr>
              <w:jc w:val="center"/>
              <w:rPr>
                <w:rFonts w:eastAsiaTheme="minorEastAsia" w:cstheme="minorEastAsia"/>
                <w:sz w:val="15"/>
                <w:szCs w:val="15"/>
              </w:rPr>
            </w:pPr>
            <w:r>
              <w:rPr>
                <w:rFonts w:eastAsiaTheme="minorEastAsia" w:cstheme="minorEastAsia" w:hint="eastAsia"/>
                <w:sz w:val="15"/>
                <w:szCs w:val="15"/>
              </w:rPr>
              <w:t>传递性</w:t>
            </w:r>
          </w:p>
        </w:tc>
        <w:tc>
          <w:tcPr>
            <w:tcW w:w="2841" w:type="dxa"/>
            <w:tcBorders>
              <w:top w:val="nil"/>
              <w:left w:val="nil"/>
              <w:bottom w:val="nil"/>
              <w:right w:val="nil"/>
            </w:tcBorders>
            <w:vAlign w:val="center"/>
          </w:tcPr>
          <w:p w:rsidR="004759D2" w:rsidRDefault="00E84C2E">
            <w:pPr>
              <w:jc w:val="center"/>
              <w:rPr>
                <w:rFonts w:eastAsiaTheme="minorEastAsia" w:cstheme="minorEastAsia"/>
                <w:sz w:val="15"/>
                <w:szCs w:val="15"/>
              </w:rPr>
            </w:pPr>
            <w:r>
              <w:rPr>
                <w:rFonts w:eastAsiaTheme="minorEastAsia" w:cstheme="minorEastAsia" w:hint="eastAsia"/>
                <w:sz w:val="15"/>
                <w:szCs w:val="15"/>
              </w:rPr>
              <w:t>信息通过电场和磁场的交替感应传输</w:t>
            </w:r>
          </w:p>
        </w:tc>
        <w:tc>
          <w:tcPr>
            <w:tcW w:w="2841" w:type="dxa"/>
            <w:tcBorders>
              <w:top w:val="nil"/>
              <w:left w:val="nil"/>
              <w:bottom w:val="nil"/>
              <w:right w:val="nil"/>
            </w:tcBorders>
            <w:vAlign w:val="center"/>
          </w:tcPr>
          <w:p w:rsidR="004759D2" w:rsidRDefault="00E84C2E">
            <w:pPr>
              <w:jc w:val="center"/>
              <w:rPr>
                <w:rFonts w:eastAsiaTheme="minorEastAsia" w:cstheme="minorEastAsia"/>
                <w:sz w:val="15"/>
                <w:szCs w:val="15"/>
              </w:rPr>
            </w:pPr>
            <w:r>
              <w:rPr>
                <w:rFonts w:eastAsiaTheme="minorEastAsia" w:cstheme="minorEastAsia" w:hint="eastAsia"/>
                <w:sz w:val="15"/>
                <w:szCs w:val="15"/>
              </w:rPr>
              <w:t>遗传信息通过复制或重组从父母传递给子女</w:t>
            </w:r>
          </w:p>
        </w:tc>
      </w:tr>
      <w:tr w:rsidR="004759D2">
        <w:trPr>
          <w:jc w:val="center"/>
        </w:trPr>
        <w:tc>
          <w:tcPr>
            <w:tcW w:w="2840" w:type="dxa"/>
            <w:tcBorders>
              <w:top w:val="nil"/>
              <w:left w:val="nil"/>
              <w:bottom w:val="nil"/>
              <w:right w:val="nil"/>
            </w:tcBorders>
            <w:vAlign w:val="center"/>
          </w:tcPr>
          <w:p w:rsidR="004759D2" w:rsidRDefault="00E84C2E">
            <w:pPr>
              <w:jc w:val="center"/>
              <w:rPr>
                <w:rFonts w:eastAsiaTheme="minorEastAsia" w:cstheme="minorEastAsia"/>
                <w:sz w:val="15"/>
                <w:szCs w:val="15"/>
              </w:rPr>
            </w:pPr>
            <w:r>
              <w:rPr>
                <w:rFonts w:eastAsiaTheme="minorEastAsia" w:cstheme="minorEastAsia" w:hint="eastAsia"/>
                <w:sz w:val="15"/>
                <w:szCs w:val="15"/>
              </w:rPr>
              <w:t>脆弱性</w:t>
            </w:r>
          </w:p>
        </w:tc>
        <w:tc>
          <w:tcPr>
            <w:tcW w:w="2841" w:type="dxa"/>
            <w:tcBorders>
              <w:top w:val="nil"/>
              <w:left w:val="nil"/>
              <w:bottom w:val="nil"/>
              <w:right w:val="nil"/>
            </w:tcBorders>
            <w:vAlign w:val="center"/>
          </w:tcPr>
          <w:p w:rsidR="004759D2" w:rsidRDefault="00E84C2E">
            <w:pPr>
              <w:jc w:val="center"/>
              <w:rPr>
                <w:rFonts w:eastAsiaTheme="minorEastAsia" w:cstheme="minorEastAsia"/>
                <w:sz w:val="15"/>
                <w:szCs w:val="15"/>
              </w:rPr>
            </w:pPr>
            <w:r>
              <w:rPr>
                <w:rFonts w:eastAsiaTheme="minorEastAsia" w:cstheme="minorEastAsia" w:hint="eastAsia"/>
                <w:sz w:val="15"/>
                <w:szCs w:val="15"/>
              </w:rPr>
              <w:t>信号衰减、多径干扰以及受传输环境影响</w:t>
            </w:r>
          </w:p>
        </w:tc>
        <w:tc>
          <w:tcPr>
            <w:tcW w:w="2841" w:type="dxa"/>
            <w:tcBorders>
              <w:top w:val="nil"/>
              <w:left w:val="nil"/>
              <w:bottom w:val="nil"/>
              <w:right w:val="nil"/>
            </w:tcBorders>
            <w:vAlign w:val="center"/>
          </w:tcPr>
          <w:p w:rsidR="004759D2" w:rsidRDefault="00E84C2E">
            <w:pPr>
              <w:jc w:val="center"/>
              <w:rPr>
                <w:rFonts w:eastAsiaTheme="minorEastAsia" w:cstheme="minorEastAsia"/>
                <w:sz w:val="15"/>
                <w:szCs w:val="15"/>
              </w:rPr>
            </w:pPr>
            <w:r>
              <w:rPr>
                <w:rFonts w:eastAsiaTheme="minorEastAsia" w:cstheme="minorEastAsia" w:hint="eastAsia"/>
                <w:sz w:val="15"/>
                <w:szCs w:val="15"/>
              </w:rPr>
              <w:t>基因重组或突变</w:t>
            </w:r>
          </w:p>
        </w:tc>
      </w:tr>
      <w:tr w:rsidR="004759D2">
        <w:trPr>
          <w:jc w:val="center"/>
        </w:trPr>
        <w:tc>
          <w:tcPr>
            <w:tcW w:w="2840" w:type="dxa"/>
            <w:tcBorders>
              <w:top w:val="nil"/>
              <w:left w:val="nil"/>
              <w:bottom w:val="single" w:sz="6" w:space="0" w:color="auto"/>
              <w:right w:val="nil"/>
            </w:tcBorders>
            <w:vAlign w:val="center"/>
          </w:tcPr>
          <w:p w:rsidR="004759D2" w:rsidRDefault="00E84C2E">
            <w:pPr>
              <w:jc w:val="center"/>
              <w:rPr>
                <w:rFonts w:eastAsiaTheme="minorEastAsia" w:cstheme="minorEastAsia"/>
                <w:sz w:val="15"/>
                <w:szCs w:val="15"/>
              </w:rPr>
            </w:pPr>
            <w:r>
              <w:rPr>
                <w:rFonts w:eastAsiaTheme="minorEastAsia" w:cstheme="minorEastAsia" w:hint="eastAsia"/>
                <w:sz w:val="15"/>
                <w:szCs w:val="15"/>
              </w:rPr>
              <w:t>可分性</w:t>
            </w:r>
          </w:p>
        </w:tc>
        <w:tc>
          <w:tcPr>
            <w:tcW w:w="2841" w:type="dxa"/>
            <w:tcBorders>
              <w:top w:val="nil"/>
              <w:left w:val="nil"/>
              <w:bottom w:val="single" w:sz="6" w:space="0" w:color="auto"/>
              <w:right w:val="nil"/>
            </w:tcBorders>
            <w:vAlign w:val="center"/>
          </w:tcPr>
          <w:p w:rsidR="004759D2" w:rsidRDefault="00E84C2E">
            <w:pPr>
              <w:jc w:val="center"/>
              <w:rPr>
                <w:rFonts w:eastAsiaTheme="minorEastAsia" w:cstheme="minorEastAsia"/>
                <w:sz w:val="15"/>
                <w:szCs w:val="15"/>
              </w:rPr>
            </w:pPr>
            <w:r>
              <w:rPr>
                <w:rFonts w:eastAsiaTheme="minorEastAsia" w:cstheme="minorEastAsia" w:hint="eastAsia"/>
                <w:sz w:val="15"/>
                <w:szCs w:val="15"/>
              </w:rPr>
              <w:t>调制类型和个体识别</w:t>
            </w:r>
          </w:p>
        </w:tc>
        <w:tc>
          <w:tcPr>
            <w:tcW w:w="2841" w:type="dxa"/>
            <w:tcBorders>
              <w:top w:val="nil"/>
              <w:left w:val="nil"/>
              <w:bottom w:val="single" w:sz="6" w:space="0" w:color="auto"/>
              <w:right w:val="nil"/>
            </w:tcBorders>
            <w:vAlign w:val="center"/>
          </w:tcPr>
          <w:p w:rsidR="004759D2" w:rsidRDefault="00E84C2E">
            <w:pPr>
              <w:jc w:val="center"/>
              <w:rPr>
                <w:rFonts w:eastAsiaTheme="minorEastAsia" w:cstheme="minorEastAsia"/>
                <w:sz w:val="15"/>
                <w:szCs w:val="15"/>
              </w:rPr>
            </w:pPr>
            <w:r>
              <w:rPr>
                <w:rFonts w:eastAsiaTheme="minorEastAsia" w:cstheme="minorEastAsia" w:hint="eastAsia"/>
                <w:sz w:val="15"/>
                <w:szCs w:val="15"/>
              </w:rPr>
              <w:t>生物类别识别和生物个体识别</w:t>
            </w:r>
          </w:p>
        </w:tc>
      </w:tr>
    </w:tbl>
    <w:p w:rsidR="004759D2" w:rsidRDefault="00E84C2E">
      <w:pPr>
        <w:ind w:leftChars="228" w:left="416"/>
        <w:rPr>
          <w:rFonts w:eastAsiaTheme="minorEastAsia" w:cstheme="minorEastAsia"/>
          <w:sz w:val="21"/>
          <w:szCs w:val="21"/>
        </w:rPr>
      </w:pPr>
      <w:r>
        <w:rPr>
          <w:rFonts w:eastAsiaTheme="minorEastAsia" w:cstheme="minorEastAsia" w:hint="eastAsia"/>
          <w:sz w:val="21"/>
          <w:szCs w:val="21"/>
        </w:rPr>
        <w:lastRenderedPageBreak/>
        <w:t>在传统生物学意义上基因图谱的绘制方式和原理可以概括为以下</w:t>
      </w:r>
      <w:r>
        <w:rPr>
          <w:rFonts w:eastAsiaTheme="minorEastAsia" w:cstheme="minorEastAsia" w:hint="eastAsia"/>
          <w:sz w:val="21"/>
          <w:szCs w:val="21"/>
        </w:rPr>
        <w:t>5</w:t>
      </w:r>
      <w:r>
        <w:rPr>
          <w:rFonts w:eastAsiaTheme="minorEastAsia" w:cstheme="minorEastAsia" w:hint="eastAsia"/>
          <w:sz w:val="21"/>
          <w:szCs w:val="21"/>
        </w:rPr>
        <w:t>个步骤：</w:t>
      </w:r>
    </w:p>
    <w:p w:rsidR="004759D2" w:rsidRDefault="00E84C2E">
      <w:pPr>
        <w:ind w:firstLine="425"/>
        <w:rPr>
          <w:rFonts w:eastAsiaTheme="minorEastAsia" w:cstheme="minorEastAsia"/>
          <w:sz w:val="21"/>
          <w:szCs w:val="21"/>
        </w:rPr>
      </w:pPr>
      <w:r>
        <w:rPr>
          <w:rFonts w:eastAsiaTheme="minorEastAsia" w:cstheme="minorEastAsia" w:hint="eastAsia"/>
          <w:sz w:val="21"/>
          <w:szCs w:val="21"/>
        </w:rPr>
        <w:t>1</w:t>
      </w:r>
      <w:r>
        <w:rPr>
          <w:rFonts w:eastAsiaTheme="minorEastAsia" w:cstheme="minorEastAsia" w:hint="eastAsia"/>
          <w:sz w:val="21"/>
          <w:szCs w:val="21"/>
        </w:rPr>
        <w:t>）收集遗传数据，通过全基因组检测，基因芯片分析等技术接收遗传数据；</w:t>
      </w:r>
    </w:p>
    <w:p w:rsidR="004759D2" w:rsidRDefault="00E84C2E">
      <w:pPr>
        <w:numPr>
          <w:ilvl w:val="255"/>
          <w:numId w:val="0"/>
        </w:numPr>
        <w:ind w:firstLine="425"/>
        <w:rPr>
          <w:rFonts w:eastAsiaTheme="minorEastAsia" w:cstheme="minorEastAsia"/>
          <w:sz w:val="21"/>
          <w:szCs w:val="21"/>
        </w:rPr>
      </w:pPr>
      <w:r>
        <w:rPr>
          <w:rFonts w:eastAsiaTheme="minorEastAsia" w:cstheme="minorEastAsia" w:hint="eastAsia"/>
          <w:sz w:val="21"/>
          <w:szCs w:val="21"/>
        </w:rPr>
        <w:t>2</w:t>
      </w:r>
      <w:r>
        <w:rPr>
          <w:rFonts w:eastAsiaTheme="minorEastAsia" w:cstheme="minorEastAsia" w:hint="eastAsia"/>
          <w:sz w:val="21"/>
          <w:szCs w:val="21"/>
        </w:rPr>
        <w:t>）遗传标记的识别，通过分析遗传数据识别出用于构建图谱的遗传标记，遗传数据通常为多态性标记，包括单核苷酸多态性</w:t>
      </w:r>
      <w:r>
        <w:rPr>
          <w:rFonts w:eastAsiaTheme="minorEastAsia" w:cs="Times New Roman Regular"/>
          <w:sz w:val="21"/>
          <w:szCs w:val="21"/>
        </w:rPr>
        <w:t>（</w:t>
      </w:r>
      <w:r>
        <w:rPr>
          <w:rFonts w:eastAsiaTheme="minorEastAsia" w:cs="Times New Roman Regular"/>
          <w:sz w:val="21"/>
          <w:szCs w:val="21"/>
        </w:rPr>
        <w:t>SNPS</w:t>
      </w:r>
      <w:r>
        <w:rPr>
          <w:rFonts w:eastAsiaTheme="minorEastAsia" w:cstheme="minorEastAsia" w:hint="eastAsia"/>
          <w:sz w:val="21"/>
          <w:szCs w:val="21"/>
        </w:rPr>
        <w:t>），简单序列重复</w:t>
      </w:r>
      <w:r>
        <w:rPr>
          <w:rFonts w:eastAsiaTheme="minorEastAsia" w:cs="Times New Roman Regular"/>
          <w:sz w:val="21"/>
          <w:szCs w:val="21"/>
        </w:rPr>
        <w:t>（</w:t>
      </w:r>
      <w:r>
        <w:rPr>
          <w:rFonts w:eastAsiaTheme="minorEastAsia" w:cs="Times New Roman Regular"/>
          <w:sz w:val="21"/>
          <w:szCs w:val="21"/>
        </w:rPr>
        <w:t>SSRS</w:t>
      </w:r>
      <w:r>
        <w:rPr>
          <w:rFonts w:eastAsiaTheme="minorEastAsia" w:cs="Times New Roman Regular"/>
          <w:sz w:val="21"/>
          <w:szCs w:val="21"/>
        </w:rPr>
        <w:t>）</w:t>
      </w:r>
      <w:r>
        <w:rPr>
          <w:rFonts w:eastAsiaTheme="minorEastAsia" w:cstheme="minorEastAsia" w:hint="eastAsia"/>
          <w:sz w:val="21"/>
          <w:szCs w:val="21"/>
        </w:rPr>
        <w:t>，插入</w:t>
      </w:r>
      <w:r>
        <w:rPr>
          <w:rFonts w:eastAsiaTheme="minorEastAsia" w:cstheme="minorEastAsia" w:hint="eastAsia"/>
          <w:sz w:val="21"/>
          <w:szCs w:val="21"/>
        </w:rPr>
        <w:t>/</w:t>
      </w:r>
      <w:r>
        <w:rPr>
          <w:rFonts w:eastAsiaTheme="minorEastAsia" w:cstheme="minorEastAsia" w:hint="eastAsia"/>
          <w:sz w:val="21"/>
          <w:szCs w:val="21"/>
        </w:rPr>
        <w:t>缺失</w:t>
      </w:r>
      <w:r>
        <w:rPr>
          <w:rFonts w:eastAsiaTheme="minorEastAsia" w:cs="Times New Roman Regular"/>
          <w:sz w:val="21"/>
          <w:szCs w:val="21"/>
        </w:rPr>
        <w:t>（</w:t>
      </w:r>
      <w:proofErr w:type="spellStart"/>
      <w:r>
        <w:rPr>
          <w:rFonts w:eastAsiaTheme="minorEastAsia" w:cs="Times New Roman Regular"/>
          <w:sz w:val="21"/>
          <w:szCs w:val="21"/>
        </w:rPr>
        <w:t>Indels</w:t>
      </w:r>
      <w:proofErr w:type="spellEnd"/>
      <w:r>
        <w:rPr>
          <w:rFonts w:eastAsiaTheme="minorEastAsia" w:cs="Times New Roman Regular"/>
          <w:sz w:val="21"/>
          <w:szCs w:val="21"/>
        </w:rPr>
        <w:t>）</w:t>
      </w:r>
      <w:r>
        <w:rPr>
          <w:rFonts w:eastAsiaTheme="minorEastAsia" w:cstheme="minorEastAsia" w:hint="eastAsia"/>
          <w:sz w:val="21"/>
          <w:szCs w:val="21"/>
        </w:rPr>
        <w:t>；</w:t>
      </w:r>
    </w:p>
    <w:p w:rsidR="004759D2" w:rsidRDefault="00E84C2E">
      <w:pPr>
        <w:numPr>
          <w:ilvl w:val="255"/>
          <w:numId w:val="0"/>
        </w:numPr>
        <w:ind w:firstLine="425"/>
        <w:rPr>
          <w:rFonts w:eastAsiaTheme="minorEastAsia" w:cstheme="minorEastAsia"/>
          <w:sz w:val="21"/>
          <w:szCs w:val="21"/>
        </w:rPr>
      </w:pPr>
      <w:r>
        <w:rPr>
          <w:rFonts w:eastAsiaTheme="minorEastAsia" w:cstheme="minorEastAsia" w:hint="eastAsia"/>
          <w:sz w:val="21"/>
          <w:szCs w:val="21"/>
        </w:rPr>
        <w:t>3</w:t>
      </w:r>
      <w:r>
        <w:rPr>
          <w:rFonts w:eastAsiaTheme="minorEastAsia" w:cstheme="minorEastAsia" w:hint="eastAsia"/>
          <w:sz w:val="21"/>
          <w:szCs w:val="21"/>
        </w:rPr>
        <w:t>）计算标记间的连锁关系；</w:t>
      </w:r>
    </w:p>
    <w:p w:rsidR="004759D2" w:rsidRDefault="00E84C2E">
      <w:pPr>
        <w:numPr>
          <w:ilvl w:val="255"/>
          <w:numId w:val="0"/>
        </w:numPr>
        <w:ind w:firstLine="425"/>
        <w:rPr>
          <w:rFonts w:eastAsiaTheme="minorEastAsia" w:cstheme="minorEastAsia"/>
          <w:sz w:val="21"/>
          <w:szCs w:val="21"/>
        </w:rPr>
      </w:pPr>
      <w:r>
        <w:rPr>
          <w:rFonts w:eastAsiaTheme="minorEastAsia" w:cstheme="minorEastAsia" w:hint="eastAsia"/>
          <w:sz w:val="21"/>
          <w:szCs w:val="21"/>
        </w:rPr>
        <w:t>4</w:t>
      </w:r>
      <w:r>
        <w:rPr>
          <w:rFonts w:eastAsiaTheme="minorEastAsia" w:cstheme="minorEastAsia" w:hint="eastAsia"/>
          <w:sz w:val="21"/>
          <w:szCs w:val="21"/>
        </w:rPr>
        <w:t>）绘制基因图谱，根据遗传标记的连锁关系和物理位置，通过绘图工具将这些信息变为可视化图谱，这一过程通常包括基因或功能区域的标注；</w:t>
      </w:r>
    </w:p>
    <w:p w:rsidR="004759D2" w:rsidRDefault="00E84C2E">
      <w:pPr>
        <w:numPr>
          <w:ilvl w:val="255"/>
          <w:numId w:val="0"/>
        </w:numPr>
        <w:ind w:firstLine="425"/>
        <w:rPr>
          <w:rFonts w:eastAsiaTheme="minorEastAsia" w:cstheme="minorEastAsia"/>
          <w:sz w:val="21"/>
          <w:szCs w:val="21"/>
        </w:rPr>
      </w:pPr>
      <w:r>
        <w:rPr>
          <w:rFonts w:eastAsiaTheme="minorEastAsia" w:cstheme="minorEastAsia" w:hint="eastAsia"/>
          <w:sz w:val="21"/>
          <w:szCs w:val="21"/>
        </w:rPr>
        <w:t>5</w:t>
      </w:r>
      <w:r>
        <w:rPr>
          <w:rFonts w:eastAsiaTheme="minorEastAsia" w:cstheme="minorEastAsia" w:hint="eastAsia"/>
          <w:sz w:val="21"/>
          <w:szCs w:val="21"/>
        </w:rPr>
        <w:t>）对基因图谱进行分析和解释。</w:t>
      </w:r>
    </w:p>
    <w:p w:rsidR="004759D2" w:rsidRDefault="00E84C2E">
      <w:pPr>
        <w:ind w:firstLineChars="200" w:firstLine="424"/>
        <w:rPr>
          <w:rFonts w:eastAsiaTheme="minorEastAsia" w:cstheme="minorEastAsia"/>
          <w:sz w:val="21"/>
          <w:szCs w:val="21"/>
        </w:rPr>
      </w:pPr>
      <w:r>
        <w:rPr>
          <w:rFonts w:eastAsiaTheme="minorEastAsia" w:cstheme="minorEastAsia" w:hint="eastAsia"/>
          <w:sz w:val="21"/>
          <w:szCs w:val="21"/>
        </w:rPr>
        <w:t>通过类比生物学基因图谱的绘制方式，可</w:t>
      </w:r>
      <w:r>
        <w:rPr>
          <w:rFonts w:eastAsiaTheme="minorEastAsia" w:cstheme="minorEastAsia"/>
          <w:sz w:val="21"/>
          <w:szCs w:val="21"/>
        </w:rPr>
        <w:t>以</w:t>
      </w:r>
      <w:r>
        <w:rPr>
          <w:rFonts w:eastAsiaTheme="minorEastAsia" w:cstheme="minorEastAsia" w:hint="eastAsia"/>
          <w:sz w:val="21"/>
          <w:szCs w:val="21"/>
        </w:rPr>
        <w:t>通过以下</w:t>
      </w:r>
      <w:r>
        <w:rPr>
          <w:rFonts w:eastAsiaTheme="minorEastAsia" w:cstheme="minorEastAsia" w:hint="eastAsia"/>
          <w:sz w:val="21"/>
          <w:szCs w:val="21"/>
        </w:rPr>
        <w:t>5</w:t>
      </w:r>
      <w:r>
        <w:rPr>
          <w:rFonts w:eastAsiaTheme="minorEastAsia" w:cstheme="minorEastAsia" w:hint="eastAsia"/>
          <w:sz w:val="21"/>
          <w:szCs w:val="21"/>
        </w:rPr>
        <w:t>个步骤来绘制物联网终端无线通信设备射频信号的“基因图谱”：</w:t>
      </w:r>
    </w:p>
    <w:p w:rsidR="004759D2" w:rsidRDefault="00E84C2E">
      <w:pPr>
        <w:ind w:firstLine="425"/>
        <w:rPr>
          <w:rFonts w:eastAsiaTheme="minorEastAsia" w:cstheme="minorEastAsia"/>
          <w:sz w:val="21"/>
          <w:szCs w:val="21"/>
        </w:rPr>
      </w:pPr>
      <w:r>
        <w:rPr>
          <w:rFonts w:eastAsiaTheme="minorEastAsia" w:cstheme="minorEastAsia" w:hint="eastAsia"/>
          <w:sz w:val="21"/>
          <w:szCs w:val="21"/>
        </w:rPr>
        <w:t>1</w:t>
      </w:r>
      <w:r>
        <w:rPr>
          <w:rFonts w:eastAsiaTheme="minorEastAsia" w:cstheme="minorEastAsia" w:hint="eastAsia"/>
          <w:sz w:val="21"/>
          <w:szCs w:val="21"/>
        </w:rPr>
        <w:t>）通过梳状滤波器在固定位置对设备信号进行频率增益，放大并提取射频信号基因特征；</w:t>
      </w:r>
    </w:p>
    <w:p w:rsidR="004759D2" w:rsidRDefault="00E84C2E">
      <w:pPr>
        <w:ind w:firstLine="425"/>
        <w:rPr>
          <w:rFonts w:eastAsiaTheme="minorEastAsia" w:cstheme="minorEastAsia"/>
          <w:sz w:val="21"/>
          <w:szCs w:val="21"/>
        </w:rPr>
      </w:pPr>
      <w:r>
        <w:rPr>
          <w:rFonts w:eastAsiaTheme="minorEastAsia" w:cstheme="minorEastAsia" w:hint="eastAsia"/>
          <w:sz w:val="21"/>
          <w:szCs w:val="21"/>
        </w:rPr>
        <w:t>2</w:t>
      </w:r>
      <w:r>
        <w:rPr>
          <w:rFonts w:eastAsiaTheme="minorEastAsia" w:cstheme="minorEastAsia" w:hint="eastAsia"/>
          <w:sz w:val="21"/>
          <w:szCs w:val="21"/>
        </w:rPr>
        <w:t>）对射频信号中的基因进行信息精细识别，包括设备中的芯片级特性、射频前端特性、天线特性、数字电路特性等；</w:t>
      </w:r>
    </w:p>
    <w:p w:rsidR="004759D2" w:rsidRDefault="00E84C2E">
      <w:pPr>
        <w:ind w:firstLine="425"/>
        <w:rPr>
          <w:rFonts w:eastAsiaTheme="minorEastAsia" w:cstheme="minorEastAsia"/>
          <w:sz w:val="21"/>
          <w:szCs w:val="21"/>
        </w:rPr>
      </w:pPr>
      <w:r>
        <w:rPr>
          <w:rFonts w:eastAsiaTheme="minorEastAsia" w:cstheme="minorEastAsia" w:hint="eastAsia"/>
          <w:sz w:val="21"/>
          <w:szCs w:val="21"/>
        </w:rPr>
        <w:t>3</w:t>
      </w:r>
      <w:r>
        <w:rPr>
          <w:rFonts w:eastAsiaTheme="minorEastAsia" w:cstheme="minorEastAsia" w:hint="eastAsia"/>
          <w:sz w:val="21"/>
          <w:szCs w:val="21"/>
        </w:rPr>
        <w:t>）计算射频信号“基因”信息间的连锁关系，通过皮尔逊相关系数来度量射频信号基因信息间的相关性，确定不同基因信息间的物理距离来揭示它们在基因图谱中的相对位置；</w:t>
      </w:r>
    </w:p>
    <w:p w:rsidR="004759D2" w:rsidRDefault="00E84C2E">
      <w:pPr>
        <w:ind w:firstLine="425"/>
        <w:rPr>
          <w:rFonts w:eastAsiaTheme="minorEastAsia" w:cstheme="minorEastAsia"/>
          <w:sz w:val="21"/>
          <w:szCs w:val="21"/>
        </w:rPr>
      </w:pPr>
      <w:r>
        <w:rPr>
          <w:rFonts w:eastAsiaTheme="minorEastAsia" w:cstheme="minorEastAsia" w:hint="eastAsia"/>
          <w:sz w:val="21"/>
          <w:szCs w:val="21"/>
        </w:rPr>
        <w:t>4</w:t>
      </w:r>
      <w:r>
        <w:rPr>
          <w:rFonts w:eastAsiaTheme="minorEastAsia" w:cstheme="minorEastAsia" w:hint="eastAsia"/>
          <w:sz w:val="21"/>
          <w:szCs w:val="21"/>
        </w:rPr>
        <w:t>）绘制基因图谱，根据射频信号基因信息的连锁关系和物理位置，通过</w:t>
      </w:r>
      <w:r>
        <w:rPr>
          <w:rFonts w:eastAsiaTheme="minorEastAsia" w:cs="Times New Roman Regular"/>
          <w:sz w:val="21"/>
          <w:szCs w:val="21"/>
        </w:rPr>
        <w:t>scatter plot</w:t>
      </w:r>
      <w:r>
        <w:rPr>
          <w:rFonts w:eastAsiaTheme="minorEastAsia" w:cstheme="minorEastAsia" w:hint="eastAsia"/>
          <w:sz w:val="21"/>
          <w:szCs w:val="21"/>
        </w:rPr>
        <w:t>绘图方式将射频信号“基因”变为可视化的基因图谱，通过</w:t>
      </w:r>
      <w:proofErr w:type="spellStart"/>
      <w:r>
        <w:rPr>
          <w:rFonts w:eastAsiaTheme="minorEastAsia" w:cs="Times New Roman Regular"/>
          <w:sz w:val="21"/>
          <w:szCs w:val="21"/>
        </w:rPr>
        <w:t>Voronoi</w:t>
      </w:r>
      <w:proofErr w:type="spellEnd"/>
      <w:r>
        <w:rPr>
          <w:rFonts w:eastAsiaTheme="minorEastAsia" w:cstheme="minorEastAsia" w:hint="eastAsia"/>
          <w:sz w:val="21"/>
          <w:szCs w:val="21"/>
        </w:rPr>
        <w:t>点密度上色方式对基因图谱进行分区；</w:t>
      </w:r>
    </w:p>
    <w:p w:rsidR="004759D2" w:rsidRDefault="00E84C2E">
      <w:pPr>
        <w:ind w:firstLine="425"/>
        <w:rPr>
          <w:rFonts w:eastAsiaTheme="minorEastAsia" w:cstheme="minorEastAsia"/>
          <w:sz w:val="21"/>
          <w:szCs w:val="21"/>
        </w:rPr>
      </w:pPr>
      <w:r>
        <w:rPr>
          <w:rFonts w:eastAsiaTheme="minorEastAsia" w:cstheme="minorEastAsia" w:hint="eastAsia"/>
          <w:sz w:val="21"/>
          <w:szCs w:val="21"/>
        </w:rPr>
        <w:t>5</w:t>
      </w:r>
      <w:r>
        <w:rPr>
          <w:rFonts w:eastAsiaTheme="minorEastAsia" w:cstheme="minorEastAsia" w:hint="eastAsia"/>
          <w:sz w:val="21"/>
          <w:szCs w:val="21"/>
        </w:rPr>
        <w:t>）对基因图谱进行分析和分类识别。</w:t>
      </w:r>
    </w:p>
    <w:p w:rsidR="004759D2" w:rsidRDefault="00E84C2E">
      <w:pPr>
        <w:ind w:firstLineChars="200" w:firstLine="424"/>
        <w:rPr>
          <w:rFonts w:eastAsiaTheme="minorEastAsia" w:cstheme="minorEastAsia"/>
          <w:sz w:val="21"/>
          <w:szCs w:val="21"/>
        </w:rPr>
      </w:pPr>
      <w:r>
        <w:rPr>
          <w:rFonts w:eastAsiaTheme="minorEastAsia" w:cstheme="minorEastAsia" w:hint="eastAsia"/>
          <w:sz w:val="21"/>
          <w:szCs w:val="21"/>
        </w:rPr>
        <w:t>传统生物学意义上基因图谱与射频信号“基因”图谱绘制方式与原理对比如图</w:t>
      </w:r>
      <w:r>
        <w:rPr>
          <w:rFonts w:eastAsiaTheme="minorEastAsia" w:cstheme="minorEastAsia" w:hint="eastAsia"/>
          <w:sz w:val="21"/>
          <w:szCs w:val="21"/>
        </w:rPr>
        <w:t>5</w:t>
      </w:r>
      <w:r>
        <w:rPr>
          <w:rFonts w:eastAsiaTheme="minorEastAsia" w:cstheme="minorEastAsia" w:hint="eastAsia"/>
          <w:sz w:val="21"/>
          <w:szCs w:val="21"/>
        </w:rPr>
        <w:t>所示：</w:t>
      </w:r>
    </w:p>
    <w:p w:rsidR="004759D2" w:rsidRDefault="00E84C2E">
      <w:pPr>
        <w:jc w:val="center"/>
        <w:rPr>
          <w:rFonts w:cstheme="minorEastAsia"/>
          <w:sz w:val="24"/>
        </w:rPr>
      </w:pPr>
      <w:r>
        <w:rPr>
          <w:rFonts w:hint="eastAsia"/>
        </w:rPr>
        <w:object w:dxaOrig="8452" w:dyaOrig="6311" w14:anchorId="2301BECC">
          <v:shape id="_x0000_i1066" type="#_x0000_t75" style="width:423.25pt;height:315.55pt" o:ole="">
            <v:imagedata r:id="rId87" o:title=""/>
          </v:shape>
          <o:OLEObject Type="Embed" ProgID="Visio.Drawing.15" ShapeID="_x0000_i1066" DrawAspect="Content" ObjectID="_1808745234" r:id="rId88"/>
        </w:object>
      </w:r>
    </w:p>
    <w:p w:rsidR="004759D2" w:rsidRDefault="00E84C2E">
      <w:pPr>
        <w:pStyle w:val="10"/>
        <w:spacing w:after="120" w:line="240" w:lineRule="exact"/>
        <w:rPr>
          <w:rFonts w:cstheme="minorEastAsia"/>
          <w:sz w:val="24"/>
        </w:rPr>
      </w:pPr>
      <w:bookmarkStart w:id="8" w:name="_GoBack"/>
      <w:r>
        <w:rPr>
          <w:rFonts w:eastAsia="楷体" w:cs="楷体" w:hint="eastAsia"/>
          <w:sz w:val="21"/>
          <w:szCs w:val="21"/>
        </w:rPr>
        <w:t>图</w:t>
      </w:r>
      <w:r>
        <w:rPr>
          <w:rFonts w:eastAsia="楷体" w:hint="eastAsia"/>
          <w:sz w:val="21"/>
          <w:szCs w:val="21"/>
        </w:rPr>
        <w:t>5</w:t>
      </w:r>
      <w:r>
        <w:rPr>
          <w:rFonts w:eastAsia="楷体" w:cs="楷体" w:hint="eastAsia"/>
          <w:sz w:val="21"/>
          <w:szCs w:val="21"/>
        </w:rPr>
        <w:t xml:space="preserve"> </w:t>
      </w:r>
      <w:r>
        <w:rPr>
          <w:rFonts w:eastAsia="楷体" w:cs="楷体" w:hint="eastAsia"/>
          <w:sz w:val="21"/>
          <w:szCs w:val="21"/>
        </w:rPr>
        <w:t>传统生物学遗传图谱与射频信号‘基因’图谱</w:t>
      </w:r>
      <w:r>
        <w:rPr>
          <w:rFonts w:eastAsia="楷体" w:cs="楷体"/>
          <w:sz w:val="21"/>
          <w:szCs w:val="21"/>
        </w:rPr>
        <w:t>原理类比</w:t>
      </w:r>
    </w:p>
    <w:bookmarkEnd w:id="8"/>
    <w:p w:rsidR="004759D2" w:rsidRDefault="00E84C2E">
      <w:pPr>
        <w:pStyle w:val="af5"/>
        <w:ind w:firstLine="428"/>
        <w:rPr>
          <w:sz w:val="21"/>
          <w:szCs w:val="21"/>
        </w:rPr>
      </w:pPr>
      <w:r>
        <w:rPr>
          <w:rFonts w:ascii="Segoe UI" w:hAnsi="Segoe UI" w:cs="Segoe UI"/>
          <w:color w:val="2C2C36"/>
          <w:spacing w:val="1"/>
          <w:sz w:val="21"/>
          <w:szCs w:val="21"/>
          <w:shd w:val="clear" w:color="auto" w:fill="FFFFFF"/>
        </w:rPr>
        <w:t>通过类比传统生物学遗传图谱的绘制方式所构建的射频信号基因图谱，能够反映出物联网终端无线通信设备的调制信息、频谱分配以及固有的物理特性</w:t>
      </w:r>
      <w:r>
        <w:rPr>
          <w:rFonts w:hint="eastAsia"/>
          <w:sz w:val="21"/>
          <w:szCs w:val="21"/>
        </w:rPr>
        <w:t>。</w:t>
      </w:r>
    </w:p>
    <w:p w:rsidR="004759D2" w:rsidRDefault="004759D2">
      <w:pPr>
        <w:pStyle w:val="af5"/>
        <w:ind w:firstLine="424"/>
        <w:rPr>
          <w:sz w:val="21"/>
          <w:szCs w:val="21"/>
        </w:rPr>
      </w:pPr>
    </w:p>
    <w:p w:rsidR="004759D2" w:rsidRDefault="00E84C2E">
      <w:pPr>
        <w:pStyle w:val="1"/>
      </w:pPr>
      <w:r>
        <w:rPr>
          <w:rFonts w:hint="eastAsia"/>
        </w:rPr>
        <w:t>基于梳状滤波的改进</w:t>
      </w:r>
      <w:r>
        <w:t>CNN-GRU</w:t>
      </w:r>
      <w:r>
        <w:rPr>
          <w:rFonts w:hint="eastAsia"/>
        </w:rPr>
        <w:t>射频信号“基因”特征分类识别</w:t>
      </w:r>
    </w:p>
    <w:p w:rsidR="004759D2" w:rsidRDefault="00E84C2E">
      <w:pPr>
        <w:ind w:firstLineChars="200" w:firstLine="428"/>
        <w:rPr>
          <w:sz w:val="21"/>
          <w:szCs w:val="21"/>
          <w:lang w:bidi="ar"/>
        </w:rPr>
      </w:pPr>
      <w:r>
        <w:rPr>
          <w:rFonts w:ascii="Segoe UI" w:hAnsi="Segoe UI" w:cs="Segoe UI"/>
          <w:color w:val="2C2C36"/>
          <w:spacing w:val="1"/>
          <w:sz w:val="21"/>
          <w:szCs w:val="21"/>
          <w:shd w:val="clear" w:color="auto" w:fill="FFFFFF"/>
        </w:rPr>
        <w:t>物联网无线通信设备发射的电磁波信号中，包含了与设备硬件特性紧密相关的固有无意调制信息。这类信</w:t>
      </w:r>
      <w:r>
        <w:rPr>
          <w:rFonts w:ascii="Segoe UI" w:hAnsi="Segoe UI" w:cs="Segoe UI"/>
          <w:color w:val="2C2C36"/>
          <w:spacing w:val="1"/>
          <w:sz w:val="21"/>
          <w:szCs w:val="21"/>
          <w:shd w:val="clear" w:color="auto" w:fill="FFFFFF"/>
        </w:rPr>
        <w:lastRenderedPageBreak/>
        <w:t>息可以被视为设备独特的</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特征。通过梳状滤波器对这些特征进行提取，可将射频信号转换为多层次、多维度和多信度的射频信号</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。这种</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特性不受通信环境变化或设备工作条件的影响，也不随时间推移而改变，因此具有稳健性、时不变性、独立性和唯一性的特点。这使得不同设备之间能够有效区分，克服了现有无线通信设备个体识别技术中的局限</w:t>
      </w:r>
      <w:r>
        <w:rPr>
          <w:rFonts w:ascii="Segoe UI" w:hAnsi="Segoe UI" w:cs="Segoe UI" w:hint="eastAsia"/>
          <w:color w:val="2C2C36"/>
          <w:spacing w:val="1"/>
          <w:sz w:val="21"/>
          <w:szCs w:val="21"/>
          <w:shd w:val="clear" w:color="auto" w:fill="FFFFFF"/>
        </w:rPr>
        <w:t>。</w:t>
      </w:r>
      <w:r>
        <w:rPr>
          <w:rFonts w:ascii="Segoe UI" w:hAnsi="Segoe UI" w:cs="Segoe UI"/>
          <w:color w:val="2C2C36"/>
          <w:spacing w:val="1"/>
          <w:sz w:val="21"/>
          <w:szCs w:val="21"/>
          <w:shd w:val="clear" w:color="auto" w:fill="FFFFFF"/>
        </w:rPr>
        <w:t>梳状滤波器的主要功能是选择性地增强或抑制特定频率的信号分量，从而有效地提取出有用信息。由于其周期性的频率响应特性，梳状滤波器特别擅长于增强或抑制具有特定周期性的信号分量。此外，因其结构简单，在信号处理过程中更加直接高效</w:t>
      </w:r>
      <w:r>
        <w:rPr>
          <w:rFonts w:hint="eastAsia"/>
          <w:sz w:val="21"/>
          <w:szCs w:val="21"/>
        </w:rPr>
        <w:t>。</w:t>
      </w:r>
    </w:p>
    <w:p w:rsidR="004759D2" w:rsidRDefault="00E84C2E">
      <w:pPr>
        <w:pStyle w:val="af5"/>
        <w:ind w:firstLine="424"/>
        <w:rPr>
          <w:sz w:val="21"/>
          <w:szCs w:val="21"/>
          <w:lang w:bidi="ar"/>
        </w:rPr>
      </w:pPr>
      <w:r>
        <w:rPr>
          <w:rFonts w:hint="eastAsia"/>
          <w:sz w:val="21"/>
          <w:szCs w:val="21"/>
          <w:lang w:bidi="ar"/>
        </w:rPr>
        <w:t>本</w:t>
      </w:r>
      <w:r>
        <w:rPr>
          <w:sz w:val="21"/>
          <w:szCs w:val="21"/>
          <w:lang w:bidi="ar"/>
        </w:rPr>
        <w:t>文提出的</w:t>
      </w:r>
      <w:r>
        <w:rPr>
          <w:rFonts w:hint="eastAsia"/>
          <w:sz w:val="21"/>
          <w:szCs w:val="21"/>
          <w:lang w:bidi="ar"/>
        </w:rPr>
        <w:t>基于梳状滤波的改进</w:t>
      </w:r>
      <w:r>
        <w:rPr>
          <w:rFonts w:hint="eastAsia"/>
          <w:sz w:val="21"/>
          <w:szCs w:val="21"/>
          <w:lang w:bidi="ar"/>
        </w:rPr>
        <w:t>CNN-GRU</w:t>
      </w:r>
      <w:r>
        <w:rPr>
          <w:rFonts w:hint="eastAsia"/>
          <w:sz w:val="21"/>
          <w:szCs w:val="21"/>
          <w:lang w:bidi="ar"/>
        </w:rPr>
        <w:t>射频信号“基因”分类识别方法的具体实现步骤如下：</w:t>
      </w:r>
    </w:p>
    <w:p w:rsidR="004759D2" w:rsidRDefault="00E84C2E">
      <w:pPr>
        <w:pStyle w:val="af5"/>
        <w:ind w:firstLineChars="0" w:firstLine="0"/>
        <w:rPr>
          <w:b/>
          <w:sz w:val="21"/>
          <w:szCs w:val="21"/>
          <w:lang w:bidi="ar"/>
        </w:rPr>
      </w:pPr>
      <w:r>
        <w:rPr>
          <w:rFonts w:hint="eastAsia"/>
          <w:b/>
          <w:sz w:val="21"/>
          <w:szCs w:val="21"/>
          <w:lang w:bidi="ar"/>
        </w:rPr>
        <w:t>3</w:t>
      </w:r>
      <w:r>
        <w:rPr>
          <w:b/>
          <w:sz w:val="21"/>
          <w:szCs w:val="21"/>
          <w:lang w:bidi="ar"/>
        </w:rPr>
        <w:t>.1</w:t>
      </w:r>
      <w:r>
        <w:rPr>
          <w:rFonts w:hint="eastAsia"/>
          <w:b/>
          <w:sz w:val="21"/>
          <w:szCs w:val="21"/>
          <w:lang w:bidi="ar"/>
        </w:rPr>
        <w:t>射频信号预处理与基因提取</w:t>
      </w:r>
    </w:p>
    <w:p w:rsidR="004759D2" w:rsidRDefault="00E84C2E">
      <w:pPr>
        <w:pStyle w:val="af5"/>
        <w:ind w:firstLine="424"/>
        <w:rPr>
          <w:rFonts w:cs="CIDFont"/>
          <w:kern w:val="0"/>
          <w:sz w:val="21"/>
          <w:szCs w:val="21"/>
          <w:lang w:bidi="ar"/>
        </w:rPr>
      </w:pPr>
      <w:r>
        <w:rPr>
          <w:rFonts w:cs="CIDFont" w:hint="eastAsia"/>
          <w:kern w:val="0"/>
          <w:sz w:val="21"/>
          <w:szCs w:val="21"/>
          <w:lang w:bidi="ar"/>
        </w:rPr>
        <w:t>首先</w:t>
      </w:r>
      <w:r>
        <w:rPr>
          <w:rFonts w:cs="CIDFont"/>
          <w:kern w:val="0"/>
          <w:sz w:val="21"/>
          <w:szCs w:val="21"/>
          <w:lang w:bidi="ar"/>
        </w:rPr>
        <w:t>，</w:t>
      </w:r>
      <w:r>
        <w:rPr>
          <w:rFonts w:ascii="Segoe UI" w:hAnsi="Segoe UI" w:cs="Segoe UI"/>
          <w:color w:val="2C2C36"/>
          <w:spacing w:val="1"/>
          <w:sz w:val="21"/>
          <w:szCs w:val="21"/>
          <w:shd w:val="clear" w:color="auto" w:fill="FFFFFF"/>
        </w:rPr>
        <w:t>使用梳状滤波器对信号样本进行预处理，通过对原始的</w:t>
      </w:r>
      <w:r>
        <w:rPr>
          <w:rFonts w:ascii="Segoe UI" w:hAnsi="Segoe UI" w:cs="Segoe UI"/>
          <w:color w:val="2C2C36"/>
          <w:spacing w:val="1"/>
          <w:sz w:val="21"/>
          <w:szCs w:val="21"/>
          <w:shd w:val="clear" w:color="auto" w:fill="FFFFFF"/>
        </w:rPr>
        <w:t>I/Q</w:t>
      </w:r>
      <w:r>
        <w:rPr>
          <w:rFonts w:ascii="Segoe UI" w:hAnsi="Segoe UI" w:cs="Segoe UI"/>
          <w:color w:val="2C2C36"/>
          <w:spacing w:val="1"/>
          <w:sz w:val="21"/>
          <w:szCs w:val="21"/>
          <w:shd w:val="clear" w:color="auto" w:fill="FFFFFF"/>
        </w:rPr>
        <w:t>两路信号在特定频率位置应用固定的增益来增强射频信号特征。这种方法有助于提取出射频信号的</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cs="CIDFont" w:hint="eastAsia"/>
          <w:kern w:val="0"/>
          <w:sz w:val="21"/>
          <w:szCs w:val="21"/>
          <w:lang w:bidi="ar"/>
        </w:rPr>
        <w:t>，进而构建基因图谱其计算表达式如下：</w:t>
      </w:r>
    </w:p>
    <w:p w:rsidR="004759D2" w:rsidRDefault="00E84C2E">
      <w:pPr>
        <w:pStyle w:val="MTDisplayEquation"/>
        <w:rPr>
          <w:lang w:bidi="ar"/>
        </w:rPr>
      </w:pPr>
      <w:r>
        <w:rPr>
          <w:lang w:bidi="ar"/>
        </w:rPr>
        <w:tab/>
      </w:r>
      <w:r>
        <w:rPr>
          <w:lang w:bidi="ar"/>
        </w:rPr>
        <w:object w:dxaOrig="2504" w:dyaOrig="326" w14:anchorId="7875EB9D">
          <v:shape id="_x0000_i1067" type="#_x0000_t75" style="width:125.2pt;height:16.3pt" o:ole="">
            <v:imagedata r:id="rId89" o:title=""/>
          </v:shape>
          <o:OLEObject Type="Embed" ProgID="Equation.DSMT4" ShapeID="_x0000_i1067" DrawAspect="Content" ObjectID="_1808745235" r:id="rId90"/>
        </w:object>
      </w:r>
      <w:r>
        <w:rPr>
          <w:lang w:bidi="ar"/>
        </w:rPr>
        <w:tab/>
      </w:r>
      <w:r>
        <w:rPr>
          <w:lang w:bidi="ar"/>
        </w:rPr>
        <w:fldChar w:fldCharType="begin"/>
      </w:r>
      <w:r>
        <w:rPr>
          <w:lang w:bidi="ar"/>
        </w:rPr>
        <w:instrText xml:space="preserve"> MACROBUTTON MTPlaceRef \* MERGEFORMAT </w:instrText>
      </w:r>
      <w:r>
        <w:rPr>
          <w:lang w:bidi="ar"/>
        </w:rPr>
        <w:fldChar w:fldCharType="begin"/>
      </w:r>
      <w:r>
        <w:rPr>
          <w:lang w:bidi="ar"/>
        </w:rPr>
        <w:instrText xml:space="preserve"> SEQ MTEqn \h \* MERGEFORMAT </w:instrText>
      </w:r>
      <w:r>
        <w:rPr>
          <w:lang w:bidi="ar"/>
        </w:rPr>
        <w:fldChar w:fldCharType="end"/>
      </w:r>
      <w:r>
        <w:rPr>
          <w:lang w:bidi="ar"/>
        </w:rPr>
        <w:instrText>(</w:instrText>
      </w:r>
      <w:r>
        <w:rPr>
          <w:lang w:bidi="ar"/>
        </w:rPr>
        <w:fldChar w:fldCharType="begin"/>
      </w:r>
      <w:r>
        <w:rPr>
          <w:lang w:bidi="ar"/>
        </w:rPr>
        <w:instrText xml:space="preserve"> SEQ MTEqn \c \* Arabic \* MERGEFORMAT </w:instrText>
      </w:r>
      <w:r>
        <w:rPr>
          <w:lang w:bidi="ar"/>
        </w:rPr>
        <w:fldChar w:fldCharType="separate"/>
      </w:r>
      <w:r>
        <w:rPr>
          <w:lang w:bidi="ar"/>
        </w:rPr>
        <w:instrText>8</w:instrText>
      </w:r>
      <w:r>
        <w:rPr>
          <w:lang w:bidi="ar"/>
        </w:rPr>
        <w:fldChar w:fldCharType="end"/>
      </w:r>
      <w:r>
        <w:rPr>
          <w:lang w:bidi="ar"/>
        </w:rPr>
        <w:instrText>)</w:instrText>
      </w:r>
      <w:r>
        <w:rPr>
          <w:lang w:bidi="ar"/>
        </w:rPr>
        <w:fldChar w:fldCharType="end"/>
      </w:r>
    </w:p>
    <w:p w:rsidR="004759D2" w:rsidRDefault="00E84C2E">
      <w:pPr>
        <w:pStyle w:val="af5"/>
        <w:ind w:firstLineChars="0" w:firstLine="0"/>
        <w:rPr>
          <w:rFonts w:cs="CIDFont"/>
          <w:kern w:val="0"/>
          <w:sz w:val="21"/>
          <w:szCs w:val="21"/>
          <w:lang w:bidi="ar"/>
        </w:rPr>
      </w:pPr>
      <w:r>
        <w:rPr>
          <w:rFonts w:cs="CIDFont" w:hint="eastAsia"/>
          <w:kern w:val="0"/>
          <w:sz w:val="21"/>
          <w:szCs w:val="21"/>
          <w:lang w:bidi="ar"/>
        </w:rPr>
        <w:t>其中，</w:t>
      </w:r>
      <w:r>
        <w:rPr>
          <w:rFonts w:cs="CIDFont"/>
          <w:kern w:val="0"/>
          <w:sz w:val="21"/>
          <w:szCs w:val="21"/>
          <w:lang w:bidi="ar"/>
        </w:rPr>
        <w:object w:dxaOrig="476" w:dyaOrig="326" w14:anchorId="03913A8B">
          <v:shape id="_x0000_i1068" type="#_x0000_t75" style="width:23.8pt;height:16.3pt" o:ole="">
            <v:imagedata r:id="rId91" o:title=""/>
          </v:shape>
          <o:OLEObject Type="Embed" ProgID="Equation.DSMT4" ShapeID="_x0000_i1068" DrawAspect="Content" ObjectID="_1808745236" r:id="rId92"/>
        </w:object>
      </w:r>
      <w:r>
        <w:rPr>
          <w:rFonts w:cs="CIDFont" w:hint="eastAsia"/>
          <w:kern w:val="0"/>
          <w:sz w:val="21"/>
          <w:szCs w:val="21"/>
          <w:lang w:bidi="ar"/>
        </w:rPr>
        <w:t>是输出信号，</w:t>
      </w:r>
      <w:r>
        <w:rPr>
          <w:rFonts w:cs="CIDFont"/>
          <w:kern w:val="0"/>
          <w:sz w:val="21"/>
          <w:szCs w:val="21"/>
          <w:lang w:bidi="ar"/>
        </w:rPr>
        <w:object w:dxaOrig="451" w:dyaOrig="326" w14:anchorId="2C95E93D">
          <v:shape id="_x0000_i1069" type="#_x0000_t75" style="width:22.55pt;height:16.3pt" o:ole="">
            <v:imagedata r:id="rId93" o:title=""/>
          </v:shape>
          <o:OLEObject Type="Embed" ProgID="Equation.DSMT4" ShapeID="_x0000_i1069" DrawAspect="Content" ObjectID="_1808745237" r:id="rId94"/>
        </w:object>
      </w:r>
      <w:r>
        <w:rPr>
          <w:rFonts w:cs="CIDFont" w:hint="eastAsia"/>
          <w:kern w:val="0"/>
          <w:sz w:val="21"/>
          <w:szCs w:val="21"/>
          <w:lang w:bidi="ar"/>
        </w:rPr>
        <w:t>是输入信号，</w:t>
      </w:r>
      <w:r>
        <w:rPr>
          <w:rFonts w:cs="CIDFont"/>
          <w:kern w:val="0"/>
          <w:sz w:val="21"/>
          <w:szCs w:val="21"/>
          <w:lang w:bidi="ar"/>
        </w:rPr>
        <w:object w:dxaOrig="238" w:dyaOrig="213" w14:anchorId="5448DC09">
          <v:shape id="_x0000_i1070" type="#_x0000_t75" style="width:11.9pt;height:10.65pt" o:ole="">
            <v:imagedata r:id="rId95" o:title=""/>
          </v:shape>
          <o:OLEObject Type="Embed" ProgID="Equation.DSMT4" ShapeID="_x0000_i1070" DrawAspect="Content" ObjectID="_1808745238" r:id="rId96"/>
        </w:object>
      </w:r>
      <w:r>
        <w:rPr>
          <w:rFonts w:cs="CIDFont" w:hint="eastAsia"/>
          <w:kern w:val="0"/>
          <w:sz w:val="21"/>
          <w:szCs w:val="21"/>
          <w:lang w:bidi="ar"/>
        </w:rPr>
        <w:t>是前反馈稀疏，控制梳状效果的强度，</w:t>
      </w:r>
      <w:r>
        <w:rPr>
          <w:rFonts w:cs="CIDFont"/>
          <w:kern w:val="0"/>
          <w:sz w:val="21"/>
          <w:szCs w:val="21"/>
          <w:lang w:bidi="ar"/>
        </w:rPr>
        <w:object w:dxaOrig="326" w:dyaOrig="263" w14:anchorId="74310B1C">
          <v:shape id="_x0000_i1071" type="#_x0000_t75" style="width:16.3pt;height:13.15pt" o:ole="">
            <v:imagedata r:id="rId97" o:title=""/>
          </v:shape>
          <o:OLEObject Type="Embed" ProgID="Equation.DSMT4" ShapeID="_x0000_i1071" DrawAspect="Content" ObjectID="_1808745239" r:id="rId98"/>
        </w:object>
      </w:r>
      <w:r>
        <w:rPr>
          <w:rFonts w:cs="CIDFont" w:hint="eastAsia"/>
          <w:kern w:val="0"/>
          <w:sz w:val="21"/>
          <w:szCs w:val="21"/>
          <w:lang w:bidi="ar"/>
        </w:rPr>
        <w:t>是延迟长度，用于确定滤波器的谐振频率。</w:t>
      </w:r>
    </w:p>
    <w:p w:rsidR="004759D2" w:rsidRDefault="00E84C2E">
      <w:pPr>
        <w:pStyle w:val="af5"/>
        <w:ind w:firstLine="424"/>
        <w:rPr>
          <w:rFonts w:cs="CIDFont"/>
          <w:kern w:val="0"/>
          <w:sz w:val="21"/>
          <w:szCs w:val="21"/>
          <w:lang w:bidi="ar"/>
        </w:rPr>
      </w:pPr>
      <w:r>
        <w:rPr>
          <w:rFonts w:cs="CIDFont" w:hint="eastAsia"/>
          <w:kern w:val="0"/>
          <w:sz w:val="21"/>
          <w:szCs w:val="21"/>
          <w:lang w:bidi="ar"/>
        </w:rPr>
        <w:t>在频率域中，梳状滤波器的增益函数可以通过对上述差分方程进行</w:t>
      </w:r>
      <w:r>
        <w:rPr>
          <w:rFonts w:cs="Times New Roman Italic"/>
          <w:i/>
          <w:kern w:val="0"/>
          <w:sz w:val="21"/>
          <w:szCs w:val="21"/>
          <w:lang w:bidi="ar"/>
        </w:rPr>
        <w:t>Z</w:t>
      </w:r>
      <w:r>
        <w:rPr>
          <w:rFonts w:cs="CIDFont" w:hint="eastAsia"/>
          <w:kern w:val="0"/>
          <w:sz w:val="21"/>
          <w:szCs w:val="21"/>
          <w:lang w:bidi="ar"/>
        </w:rPr>
        <w:t>变换得到。其频率响应可以表示为</w:t>
      </w:r>
    </w:p>
    <w:p w:rsidR="004759D2" w:rsidRDefault="00E84C2E">
      <w:pPr>
        <w:pStyle w:val="MTDisplayEquation"/>
        <w:rPr>
          <w:lang w:bidi="ar"/>
        </w:rPr>
      </w:pPr>
      <w:r>
        <w:rPr>
          <w:lang w:bidi="ar"/>
        </w:rPr>
        <w:tab/>
      </w:r>
      <w:r>
        <w:rPr>
          <w:lang w:bidi="ar"/>
        </w:rPr>
        <w:object w:dxaOrig="1891" w:dyaOrig="363" w14:anchorId="0000BD1E">
          <v:shape id="_x0000_i1072" type="#_x0000_t75" style="width:94.55pt;height:18.15pt" o:ole="">
            <v:imagedata r:id="rId99" o:title=""/>
          </v:shape>
          <o:OLEObject Type="Embed" ProgID="Equation.DSMT4" ShapeID="_x0000_i1072" DrawAspect="Content" ObjectID="_1808745240" r:id="rId100"/>
        </w:object>
      </w:r>
      <w:r>
        <w:rPr>
          <w:lang w:bidi="ar"/>
        </w:rPr>
        <w:tab/>
      </w:r>
      <w:r>
        <w:rPr>
          <w:lang w:bidi="ar"/>
        </w:rPr>
        <w:fldChar w:fldCharType="begin"/>
      </w:r>
      <w:r>
        <w:rPr>
          <w:lang w:bidi="ar"/>
        </w:rPr>
        <w:instrText xml:space="preserve"> MACROBUTTON MTPlaceRef \* MERGEFORMAT </w:instrText>
      </w:r>
      <w:r>
        <w:rPr>
          <w:lang w:bidi="ar"/>
        </w:rPr>
        <w:fldChar w:fldCharType="begin"/>
      </w:r>
      <w:r>
        <w:rPr>
          <w:lang w:bidi="ar"/>
        </w:rPr>
        <w:instrText xml:space="preserve"> SEQ MTEqn \h \* MERGEFORMAT </w:instrText>
      </w:r>
      <w:r>
        <w:rPr>
          <w:lang w:bidi="ar"/>
        </w:rPr>
        <w:fldChar w:fldCharType="end"/>
      </w:r>
      <w:r>
        <w:rPr>
          <w:lang w:bidi="ar"/>
        </w:rPr>
        <w:instrText>(</w:instrText>
      </w:r>
      <w:r>
        <w:rPr>
          <w:lang w:bidi="ar"/>
        </w:rPr>
        <w:fldChar w:fldCharType="begin"/>
      </w:r>
      <w:r>
        <w:rPr>
          <w:lang w:bidi="ar"/>
        </w:rPr>
        <w:instrText xml:space="preserve"> SEQ MTEqn \c \* Arabic \* MERGEFORMAT </w:instrText>
      </w:r>
      <w:r>
        <w:rPr>
          <w:lang w:bidi="ar"/>
        </w:rPr>
        <w:fldChar w:fldCharType="separate"/>
      </w:r>
      <w:r>
        <w:rPr>
          <w:lang w:bidi="ar"/>
        </w:rPr>
        <w:instrText>9</w:instrText>
      </w:r>
      <w:r>
        <w:rPr>
          <w:lang w:bidi="ar"/>
        </w:rPr>
        <w:fldChar w:fldCharType="end"/>
      </w:r>
      <w:r>
        <w:rPr>
          <w:lang w:bidi="ar"/>
        </w:rPr>
        <w:instrText>)</w:instrText>
      </w:r>
      <w:r>
        <w:rPr>
          <w:lang w:bidi="ar"/>
        </w:rPr>
        <w:fldChar w:fldCharType="end"/>
      </w:r>
    </w:p>
    <w:p w:rsidR="004759D2" w:rsidRDefault="00E84C2E">
      <w:pPr>
        <w:pStyle w:val="af5"/>
        <w:ind w:firstLineChars="0" w:firstLine="0"/>
        <w:rPr>
          <w:rFonts w:cs="CIDFont"/>
          <w:kern w:val="0"/>
          <w:sz w:val="21"/>
          <w:szCs w:val="21"/>
          <w:lang w:bidi="ar"/>
        </w:rPr>
      </w:pPr>
      <w:r>
        <w:rPr>
          <w:rFonts w:cs="CIDFont" w:hint="eastAsia"/>
          <w:kern w:val="0"/>
          <w:sz w:val="21"/>
          <w:szCs w:val="21"/>
          <w:lang w:bidi="ar"/>
        </w:rPr>
        <w:t>其中，</w:t>
      </w:r>
      <w:r>
        <w:rPr>
          <w:rFonts w:cs="CIDFont"/>
          <w:kern w:val="0"/>
          <w:sz w:val="21"/>
          <w:szCs w:val="21"/>
          <w:lang w:bidi="ar"/>
        </w:rPr>
        <w:object w:dxaOrig="238" w:dyaOrig="326" w14:anchorId="068B2FD7">
          <v:shape id="_x0000_i1073" type="#_x0000_t75" style="width:11.9pt;height:16.3pt" o:ole="">
            <v:imagedata r:id="rId101" o:title=""/>
          </v:shape>
          <o:OLEObject Type="Embed" ProgID="Equation.DSMT4" ShapeID="_x0000_i1073" DrawAspect="Content" ObjectID="_1808745241" r:id="rId102"/>
        </w:object>
      </w:r>
      <w:r>
        <w:rPr>
          <w:rFonts w:cs="CIDFont" w:hint="eastAsia"/>
          <w:kern w:val="0"/>
          <w:sz w:val="21"/>
          <w:szCs w:val="21"/>
          <w:lang w:bidi="ar"/>
        </w:rPr>
        <w:t>是标准化频率，可以通过改变参数</w:t>
      </w:r>
      <w:r>
        <w:rPr>
          <w:rFonts w:cs="CIDFont"/>
          <w:kern w:val="0"/>
          <w:sz w:val="21"/>
          <w:szCs w:val="21"/>
          <w:lang w:bidi="ar"/>
        </w:rPr>
        <w:object w:dxaOrig="238" w:dyaOrig="326" w14:anchorId="32EA02F1">
          <v:shape id="_x0000_i1074" type="#_x0000_t75" style="width:11.9pt;height:16.3pt" o:ole="">
            <v:imagedata r:id="rId103" o:title=""/>
          </v:shape>
          <o:OLEObject Type="Embed" ProgID="Equation.DSMT4" ShapeID="_x0000_i1074" DrawAspect="Content" ObjectID="_1808745242" r:id="rId104"/>
        </w:object>
      </w:r>
      <w:r>
        <w:rPr>
          <w:rFonts w:cs="CIDFont" w:hint="eastAsia"/>
          <w:kern w:val="0"/>
          <w:sz w:val="21"/>
          <w:szCs w:val="21"/>
          <w:lang w:bidi="ar"/>
        </w:rPr>
        <w:t>和</w:t>
      </w:r>
      <w:r>
        <w:rPr>
          <w:rFonts w:cs="CIDFont"/>
          <w:kern w:val="0"/>
          <w:sz w:val="21"/>
          <w:szCs w:val="21"/>
          <w:lang w:bidi="ar"/>
        </w:rPr>
        <w:object w:dxaOrig="263" w:dyaOrig="213" w14:anchorId="30D1227B">
          <v:shape id="_x0000_i1075" type="#_x0000_t75" style="width:13.15pt;height:10.65pt" o:ole="">
            <v:imagedata r:id="rId105" o:title=""/>
          </v:shape>
          <o:OLEObject Type="Embed" ProgID="Equation.DSMT4" ShapeID="_x0000_i1075" DrawAspect="Content" ObjectID="_1808745243" r:id="rId106"/>
        </w:object>
      </w:r>
      <w:r>
        <w:rPr>
          <w:rFonts w:cs="CIDFont" w:hint="eastAsia"/>
          <w:kern w:val="0"/>
          <w:sz w:val="21"/>
          <w:szCs w:val="21"/>
          <w:lang w:bidi="ar"/>
        </w:rPr>
        <w:t>，调整滤波器的频率响应，在信号的特定位置上进行增益或衰减。</w:t>
      </w:r>
    </w:p>
    <w:p w:rsidR="004759D2" w:rsidRDefault="00E84C2E">
      <w:pPr>
        <w:pStyle w:val="af5"/>
        <w:ind w:firstLine="424"/>
        <w:rPr>
          <w:rFonts w:cs="CIDFont"/>
          <w:kern w:val="0"/>
          <w:sz w:val="21"/>
          <w:szCs w:val="21"/>
          <w:lang w:bidi="ar"/>
        </w:rPr>
      </w:pPr>
      <w:r>
        <w:rPr>
          <w:rFonts w:cs="CIDFont" w:hint="eastAsia"/>
          <w:kern w:val="0"/>
          <w:sz w:val="21"/>
          <w:szCs w:val="21"/>
          <w:lang w:bidi="ar"/>
        </w:rPr>
        <w:t>混频器的输出信号</w:t>
      </w:r>
      <w:r>
        <w:rPr>
          <w:rFonts w:cs="CIDFont"/>
          <w:kern w:val="0"/>
          <w:sz w:val="21"/>
          <w:szCs w:val="21"/>
          <w:lang w:bidi="ar"/>
        </w:rPr>
        <w:object w:dxaOrig="438" w:dyaOrig="326" w14:anchorId="06DA8505">
          <v:shape id="_x0000_i1076" type="#_x0000_t75" style="width:21.9pt;height:16.3pt" o:ole="">
            <v:imagedata r:id="rId107" o:title=""/>
          </v:shape>
          <o:OLEObject Type="Embed" ProgID="Equation.DSMT4" ShapeID="_x0000_i1076" DrawAspect="Content" ObjectID="_1808745244" r:id="rId108"/>
        </w:object>
      </w:r>
      <m:oMath>
        <m:r>
          <w:rPr>
            <w:rFonts w:ascii="DejaVu Math TeX Gyre" w:hAnsi="DejaVu Math TeX Gyre" w:cs="Times New Roman Regular"/>
            <w:sz w:val="21"/>
            <w:szCs w:val="21"/>
          </w:rPr>
          <m:t>,</m:t>
        </m:r>
      </m:oMath>
      <w:r>
        <w:rPr>
          <w:rFonts w:cs="CIDFont" w:hint="eastAsia"/>
          <w:kern w:val="0"/>
          <w:sz w:val="21"/>
          <w:szCs w:val="21"/>
          <w:lang w:bidi="ar"/>
        </w:rPr>
        <w:t>通过梳状滤波器获得足够的能量将信号转变为射频特征辐射出去，因此频率增益是很重要的通信设备射频“基因”产生因素，定义</w:t>
      </w:r>
      <w:r>
        <w:rPr>
          <w:rFonts w:cs="CIDFont"/>
          <w:kern w:val="0"/>
          <w:sz w:val="21"/>
          <w:szCs w:val="21"/>
          <w:lang w:bidi="ar"/>
        </w:rPr>
        <w:object w:dxaOrig="801" w:dyaOrig="363" w14:anchorId="3DF38858">
          <v:shape id="_x0000_i1077" type="#_x0000_t75" style="width:40.05pt;height:18.15pt" o:ole="">
            <v:imagedata r:id="rId109" o:title=""/>
          </v:shape>
          <o:OLEObject Type="Embed" ProgID="Equation.DSMT4" ShapeID="_x0000_i1077" DrawAspect="Content" ObjectID="_1808745245" r:id="rId110"/>
        </w:object>
      </w:r>
      <w:r>
        <w:rPr>
          <w:rFonts w:cs="CIDFont" w:hint="eastAsia"/>
          <w:kern w:val="0"/>
          <w:sz w:val="21"/>
          <w:szCs w:val="21"/>
          <w:lang w:bidi="ar"/>
        </w:rPr>
        <w:t>为频率增益的非线性函数，</w:t>
      </w:r>
      <w:r>
        <w:rPr>
          <w:rFonts w:cs="CIDFont"/>
          <w:kern w:val="0"/>
          <w:sz w:val="21"/>
          <w:szCs w:val="21"/>
          <w:lang w:bidi="ar"/>
        </w:rPr>
        <w:object w:dxaOrig="301" w:dyaOrig="363" w14:anchorId="0326A1CC">
          <v:shape id="_x0000_i1078" type="#_x0000_t75" style="width:15.05pt;height:18.15pt" o:ole="">
            <v:imagedata r:id="rId111" o:title=""/>
          </v:shape>
          <o:OLEObject Type="Embed" ProgID="Equation.DSMT4" ShapeID="_x0000_i1078" DrawAspect="Content" ObjectID="_1808745246" r:id="rId112"/>
        </w:object>
      </w:r>
      <w:r>
        <w:rPr>
          <w:rFonts w:cs="CIDFont" w:hint="eastAsia"/>
          <w:kern w:val="0"/>
          <w:sz w:val="21"/>
          <w:szCs w:val="21"/>
          <w:lang w:bidi="ar"/>
        </w:rPr>
        <w:t>为幂级数，</w:t>
      </w:r>
      <w:r>
        <w:rPr>
          <w:rFonts w:cs="CIDFont"/>
          <w:kern w:val="0"/>
          <w:sz w:val="21"/>
          <w:szCs w:val="21"/>
          <w:lang w:bidi="ar"/>
        </w:rPr>
        <w:object w:dxaOrig="814" w:dyaOrig="363" w14:anchorId="227A4E5C">
          <v:shape id="_x0000_i1079" type="#_x0000_t75" style="width:40.7pt;height:18.15pt" o:ole="">
            <v:imagedata r:id="rId113" o:title=""/>
          </v:shape>
          <o:OLEObject Type="Embed" ProgID="Equation.DSMT4" ShapeID="_x0000_i1079" DrawAspect="Content" ObjectID="_1808745247" r:id="rId114"/>
        </w:object>
      </w:r>
      <w:r>
        <w:rPr>
          <w:rFonts w:cs="CIDFont" w:hint="eastAsia"/>
          <w:kern w:val="0"/>
          <w:sz w:val="21"/>
          <w:szCs w:val="21"/>
          <w:lang w:bidi="ar"/>
        </w:rPr>
        <w:t>为梳状滤波器的滤波器函数，则频率增益的输出为：</w:t>
      </w:r>
    </w:p>
    <w:p w:rsidR="004759D2" w:rsidRDefault="00E84C2E">
      <w:pPr>
        <w:pStyle w:val="MTDisplayEquation"/>
        <w:rPr>
          <w:lang w:bidi="ar"/>
        </w:rPr>
      </w:pPr>
      <w:r>
        <w:rPr>
          <w:lang w:bidi="ar"/>
        </w:rPr>
        <w:tab/>
      </w:r>
      <w:r>
        <w:rPr>
          <w:lang w:bidi="ar"/>
        </w:rPr>
        <w:object w:dxaOrig="4583" w:dyaOrig="801" w14:anchorId="1474C877">
          <v:shape id="_x0000_i1080" type="#_x0000_t75" style="width:229.15pt;height:40.05pt" o:ole="">
            <v:imagedata r:id="rId115" o:title=""/>
          </v:shape>
          <o:OLEObject Type="Embed" ProgID="Equation.DSMT4" ShapeID="_x0000_i1080" DrawAspect="Content" ObjectID="_1808745248" r:id="rId116"/>
        </w:object>
      </w:r>
      <w:r>
        <w:rPr>
          <w:lang w:bidi="ar"/>
        </w:rPr>
        <w:tab/>
      </w:r>
      <w:r>
        <w:rPr>
          <w:lang w:bidi="ar"/>
        </w:rPr>
        <w:fldChar w:fldCharType="begin"/>
      </w:r>
      <w:r>
        <w:rPr>
          <w:lang w:bidi="ar"/>
        </w:rPr>
        <w:instrText xml:space="preserve"> MACROBUTTON MTPlaceRef \* MERGEFORMAT </w:instrText>
      </w:r>
      <w:r>
        <w:rPr>
          <w:lang w:bidi="ar"/>
        </w:rPr>
        <w:fldChar w:fldCharType="begin"/>
      </w:r>
      <w:r>
        <w:rPr>
          <w:lang w:bidi="ar"/>
        </w:rPr>
        <w:instrText xml:space="preserve"> SEQ MTEqn \h \* MERGEFORMAT </w:instrText>
      </w:r>
      <w:r>
        <w:rPr>
          <w:lang w:bidi="ar"/>
        </w:rPr>
        <w:fldChar w:fldCharType="end"/>
      </w:r>
      <w:r>
        <w:rPr>
          <w:lang w:bidi="ar"/>
        </w:rPr>
        <w:instrText>(</w:instrText>
      </w:r>
      <w:r>
        <w:rPr>
          <w:lang w:bidi="ar"/>
        </w:rPr>
        <w:fldChar w:fldCharType="begin"/>
      </w:r>
      <w:r>
        <w:rPr>
          <w:lang w:bidi="ar"/>
        </w:rPr>
        <w:instrText xml:space="preserve"> SEQ MTEqn \c \* Arabic \* MERGEFORMAT </w:instrText>
      </w:r>
      <w:r>
        <w:rPr>
          <w:lang w:bidi="ar"/>
        </w:rPr>
        <w:fldChar w:fldCharType="separate"/>
      </w:r>
      <w:r>
        <w:rPr>
          <w:lang w:bidi="ar"/>
        </w:rPr>
        <w:instrText>10</w:instrText>
      </w:r>
      <w:r>
        <w:rPr>
          <w:lang w:bidi="ar"/>
        </w:rPr>
        <w:fldChar w:fldCharType="end"/>
      </w:r>
      <w:r>
        <w:rPr>
          <w:lang w:bidi="ar"/>
        </w:rPr>
        <w:instrText>)</w:instrText>
      </w:r>
      <w:r>
        <w:rPr>
          <w:lang w:bidi="ar"/>
        </w:rPr>
        <w:fldChar w:fldCharType="end"/>
      </w:r>
    </w:p>
    <w:p w:rsidR="004759D2" w:rsidRDefault="00E84C2E">
      <w:pPr>
        <w:rPr>
          <w:b/>
          <w:sz w:val="21"/>
          <w:szCs w:val="21"/>
          <w:lang w:bidi="ar"/>
        </w:rPr>
      </w:pPr>
      <w:r>
        <w:rPr>
          <w:rFonts w:hint="eastAsia"/>
          <w:b/>
          <w:sz w:val="21"/>
          <w:szCs w:val="21"/>
          <w:lang w:bidi="ar"/>
        </w:rPr>
        <w:t>3</w:t>
      </w:r>
      <w:r>
        <w:rPr>
          <w:b/>
          <w:sz w:val="21"/>
          <w:szCs w:val="21"/>
          <w:lang w:bidi="ar"/>
        </w:rPr>
        <w:t>.</w:t>
      </w:r>
      <w:r>
        <w:rPr>
          <w:rFonts w:hint="eastAsia"/>
          <w:b/>
          <w:sz w:val="21"/>
          <w:szCs w:val="21"/>
          <w:lang w:bidi="ar"/>
        </w:rPr>
        <w:t>2</w:t>
      </w:r>
      <w:r>
        <w:rPr>
          <w:rFonts w:hint="eastAsia"/>
          <w:b/>
          <w:sz w:val="21"/>
          <w:szCs w:val="21"/>
          <w:lang w:bidi="ar"/>
        </w:rPr>
        <w:t>基因图谱构建与可视化表示</w:t>
      </w:r>
    </w:p>
    <w:p w:rsidR="004759D2" w:rsidRDefault="00E84C2E">
      <w:pPr>
        <w:pStyle w:val="af5"/>
        <w:ind w:firstLine="428"/>
        <w:rPr>
          <w:rFonts w:cs="CIDFont"/>
          <w:kern w:val="0"/>
          <w:sz w:val="21"/>
          <w:szCs w:val="21"/>
          <w:lang w:bidi="ar"/>
        </w:rPr>
      </w:pPr>
      <w:r>
        <w:rPr>
          <w:rFonts w:ascii="Segoe UI" w:hAnsi="Segoe UI" w:cs="Segoe UI"/>
          <w:color w:val="2C2C36"/>
          <w:spacing w:val="1"/>
          <w:sz w:val="21"/>
          <w:szCs w:val="21"/>
          <w:shd w:val="clear" w:color="auto" w:fill="FFFFFF"/>
        </w:rPr>
        <w:t>经过频率增益处理后得到的射频信号</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，可以通过皮尔逊相关系数来计算这些</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基因信息</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之间的相关性</w:t>
      </w:r>
      <w:r>
        <w:rPr>
          <w:rFonts w:cs="CIDFont" w:hint="eastAsia"/>
          <w:kern w:val="0"/>
          <w:sz w:val="21"/>
          <w:szCs w:val="21"/>
          <w:lang w:bidi="ar"/>
        </w:rPr>
        <w:t>，皮尔逊系数计算公式如下：</w:t>
      </w:r>
    </w:p>
    <w:p w:rsidR="004759D2" w:rsidRDefault="00E84C2E">
      <w:pPr>
        <w:pStyle w:val="MTDisplayEquation"/>
        <w:rPr>
          <w:lang w:bidi="ar"/>
        </w:rPr>
      </w:pPr>
      <w:r>
        <w:rPr>
          <w:lang w:bidi="ar"/>
        </w:rPr>
        <w:tab/>
      </w:r>
      <w:r>
        <w:rPr>
          <w:lang w:bidi="ar"/>
        </w:rPr>
        <w:object w:dxaOrig="3206" w:dyaOrig="876" w14:anchorId="665EB00B">
          <v:shape id="_x0000_i1081" type="#_x0000_t75" style="width:160.3pt;height:43.85pt" o:ole="">
            <v:imagedata r:id="rId117" o:title=""/>
          </v:shape>
          <o:OLEObject Type="Embed" ProgID="Equation.DSMT4" ShapeID="_x0000_i1081" DrawAspect="Content" ObjectID="_1808745249" r:id="rId118"/>
        </w:object>
      </w:r>
      <w:r>
        <w:rPr>
          <w:lang w:bidi="ar"/>
        </w:rPr>
        <w:tab/>
      </w:r>
      <w:r>
        <w:rPr>
          <w:lang w:bidi="ar"/>
        </w:rPr>
        <w:fldChar w:fldCharType="begin"/>
      </w:r>
      <w:r>
        <w:rPr>
          <w:lang w:bidi="ar"/>
        </w:rPr>
        <w:instrText xml:space="preserve"> MACROBUTTON MTPlaceRef \* MERGEFORMAT </w:instrText>
      </w:r>
      <w:r>
        <w:rPr>
          <w:lang w:bidi="ar"/>
        </w:rPr>
        <w:fldChar w:fldCharType="begin"/>
      </w:r>
      <w:r>
        <w:rPr>
          <w:lang w:bidi="ar"/>
        </w:rPr>
        <w:instrText xml:space="preserve"> SEQ MTEqn \h \* MERGEFORMAT </w:instrText>
      </w:r>
      <w:r>
        <w:rPr>
          <w:lang w:bidi="ar"/>
        </w:rPr>
        <w:fldChar w:fldCharType="end"/>
      </w:r>
      <w:r>
        <w:rPr>
          <w:lang w:bidi="ar"/>
        </w:rPr>
        <w:instrText>(</w:instrText>
      </w:r>
      <w:r>
        <w:rPr>
          <w:lang w:bidi="ar"/>
        </w:rPr>
        <w:fldChar w:fldCharType="begin"/>
      </w:r>
      <w:r>
        <w:rPr>
          <w:lang w:bidi="ar"/>
        </w:rPr>
        <w:instrText xml:space="preserve"> SEQ MTEqn \c \* Arabic \* MERGEFORMAT </w:instrText>
      </w:r>
      <w:r>
        <w:rPr>
          <w:lang w:bidi="ar"/>
        </w:rPr>
        <w:fldChar w:fldCharType="separate"/>
      </w:r>
      <w:r>
        <w:rPr>
          <w:lang w:bidi="ar"/>
        </w:rPr>
        <w:instrText>11</w:instrText>
      </w:r>
      <w:r>
        <w:rPr>
          <w:lang w:bidi="ar"/>
        </w:rPr>
        <w:fldChar w:fldCharType="end"/>
      </w:r>
      <w:r>
        <w:rPr>
          <w:lang w:bidi="ar"/>
        </w:rPr>
        <w:instrText>)</w:instrText>
      </w:r>
      <w:r>
        <w:rPr>
          <w:lang w:bidi="ar"/>
        </w:rPr>
        <w:fldChar w:fldCharType="end"/>
      </w:r>
    </w:p>
    <w:p w:rsidR="004759D2" w:rsidRDefault="00E84C2E">
      <w:pPr>
        <w:pStyle w:val="af5"/>
        <w:ind w:firstLineChars="0" w:firstLine="0"/>
        <w:rPr>
          <w:kern w:val="0"/>
          <w:sz w:val="21"/>
          <w:szCs w:val="21"/>
          <w:lang w:bidi="ar"/>
        </w:rPr>
      </w:pPr>
      <w:r>
        <w:rPr>
          <w:rFonts w:hint="eastAsia"/>
          <w:iCs/>
          <w:kern w:val="0"/>
          <w:sz w:val="21"/>
          <w:szCs w:val="21"/>
          <w:lang w:bidi="ar"/>
        </w:rPr>
        <w:t>其中，</w:t>
      </w:r>
      <w:r>
        <w:rPr>
          <w:iCs/>
          <w:kern w:val="0"/>
          <w:sz w:val="21"/>
          <w:szCs w:val="21"/>
          <w:lang w:bidi="ar"/>
        </w:rPr>
        <w:object w:dxaOrig="238" w:dyaOrig="363" w14:anchorId="060A993F">
          <v:shape id="_x0000_i1082" type="#_x0000_t75" style="width:11.9pt;height:18.15pt" o:ole="">
            <v:imagedata r:id="rId119" o:title=""/>
          </v:shape>
          <o:OLEObject Type="Embed" ProgID="Equation.DSMT4" ShapeID="_x0000_i1082" DrawAspect="Content" ObjectID="_1808745250" r:id="rId120"/>
        </w:object>
      </w:r>
      <w:r>
        <w:rPr>
          <w:rFonts w:hint="eastAsia"/>
          <w:iCs/>
          <w:kern w:val="0"/>
          <w:sz w:val="21"/>
          <w:szCs w:val="21"/>
          <w:lang w:bidi="ar"/>
        </w:rPr>
        <w:t>和</w:t>
      </w:r>
      <w:r>
        <w:rPr>
          <w:iCs/>
          <w:kern w:val="0"/>
          <w:sz w:val="21"/>
          <w:szCs w:val="21"/>
          <w:lang w:bidi="ar"/>
        </w:rPr>
        <w:object w:dxaOrig="238" w:dyaOrig="363" w14:anchorId="6CDFA377">
          <v:shape id="_x0000_i1083" type="#_x0000_t75" style="width:11.9pt;height:18.15pt" o:ole="">
            <v:imagedata r:id="rId121" o:title=""/>
          </v:shape>
          <o:OLEObject Type="Embed" ProgID="Equation.DSMT4" ShapeID="_x0000_i1083" DrawAspect="Content" ObjectID="_1808745251" r:id="rId122"/>
        </w:object>
      </w:r>
      <w:r>
        <w:rPr>
          <w:rFonts w:hint="eastAsia"/>
          <w:iCs/>
          <w:kern w:val="0"/>
          <w:sz w:val="21"/>
          <w:szCs w:val="21"/>
          <w:lang w:bidi="ar"/>
        </w:rPr>
        <w:t>是每一对观测值，</w:t>
      </w:r>
      <w:r>
        <w:rPr>
          <w:iCs/>
          <w:kern w:val="0"/>
          <w:sz w:val="21"/>
          <w:szCs w:val="21"/>
          <w:lang w:bidi="ar"/>
        </w:rPr>
        <w:object w:dxaOrig="213" w:dyaOrig="263" w14:anchorId="1D418BA5">
          <v:shape id="_x0000_i1084" type="#_x0000_t75" style="width:10.65pt;height:13.15pt" o:ole="">
            <v:imagedata r:id="rId123" o:title=""/>
          </v:shape>
          <o:OLEObject Type="Embed" ProgID="Equation.DSMT4" ShapeID="_x0000_i1084" DrawAspect="Content" ObjectID="_1808745252" r:id="rId124"/>
        </w:object>
      </w:r>
      <w:r>
        <w:rPr>
          <w:rFonts w:hint="eastAsia"/>
          <w:iCs/>
          <w:kern w:val="0"/>
          <w:sz w:val="21"/>
          <w:szCs w:val="21"/>
          <w:lang w:bidi="ar"/>
        </w:rPr>
        <w:t>和</w:t>
      </w:r>
      <w:r>
        <w:rPr>
          <w:iCs/>
          <w:kern w:val="0"/>
          <w:sz w:val="21"/>
          <w:szCs w:val="21"/>
          <w:lang w:bidi="ar"/>
        </w:rPr>
        <w:object w:dxaOrig="213" w:dyaOrig="301" w14:anchorId="54E16981">
          <v:shape id="_x0000_i1085" type="#_x0000_t75" style="width:10.65pt;height:15.05pt" o:ole="">
            <v:imagedata r:id="rId125" o:title=""/>
          </v:shape>
          <o:OLEObject Type="Embed" ProgID="Equation.DSMT4" ShapeID="_x0000_i1085" DrawAspect="Content" ObjectID="_1808745253" r:id="rId126"/>
        </w:object>
      </w:r>
      <w:r>
        <w:rPr>
          <w:rFonts w:hint="eastAsia"/>
          <w:iCs/>
          <w:kern w:val="0"/>
          <w:sz w:val="21"/>
          <w:szCs w:val="21"/>
          <w:lang w:bidi="ar"/>
        </w:rPr>
        <w:t>分别是</w:t>
      </w:r>
      <w:r>
        <w:rPr>
          <w:rFonts w:hint="eastAsia"/>
          <w:kern w:val="0"/>
          <w:sz w:val="21"/>
          <w:szCs w:val="21"/>
          <w:lang w:bidi="ar"/>
        </w:rPr>
        <w:t>x</w:t>
      </w:r>
      <w:r>
        <w:rPr>
          <w:rFonts w:hint="eastAsia"/>
          <w:iCs/>
          <w:kern w:val="0"/>
          <w:sz w:val="21"/>
          <w:szCs w:val="21"/>
          <w:lang w:bidi="ar"/>
        </w:rPr>
        <w:t>和</w:t>
      </w:r>
      <w:r>
        <w:rPr>
          <w:rFonts w:hint="eastAsia"/>
          <w:iCs/>
          <w:kern w:val="0"/>
          <w:sz w:val="21"/>
          <w:szCs w:val="21"/>
          <w:lang w:bidi="ar"/>
        </w:rPr>
        <w:t>y</w:t>
      </w:r>
      <w:r>
        <w:rPr>
          <w:rFonts w:hint="eastAsia"/>
          <w:iCs/>
          <w:kern w:val="0"/>
          <w:sz w:val="21"/>
          <w:szCs w:val="21"/>
          <w:lang w:bidi="ar"/>
        </w:rPr>
        <w:t>的平均值，</w:t>
      </w:r>
      <w:r>
        <w:rPr>
          <w:rFonts w:hint="eastAsia"/>
          <w:iCs/>
          <w:kern w:val="0"/>
          <w:sz w:val="21"/>
          <w:szCs w:val="21"/>
          <w:lang w:bidi="ar"/>
        </w:rPr>
        <w:t>n</w:t>
      </w:r>
      <w:r>
        <w:rPr>
          <w:rFonts w:hint="eastAsia"/>
          <w:iCs/>
          <w:kern w:val="0"/>
          <w:sz w:val="21"/>
          <w:szCs w:val="21"/>
          <w:lang w:bidi="ar"/>
        </w:rPr>
        <w:t>是观测值的数量</w:t>
      </w:r>
      <w:r>
        <w:rPr>
          <w:kern w:val="0"/>
          <w:sz w:val="21"/>
          <w:szCs w:val="21"/>
          <w:lang w:bidi="ar"/>
        </w:rPr>
        <w:t>。</w:t>
      </w:r>
    </w:p>
    <w:p w:rsidR="004759D2" w:rsidRDefault="00E84C2E">
      <w:pPr>
        <w:pStyle w:val="af5"/>
        <w:ind w:firstLine="428"/>
        <w:rPr>
          <w:kern w:val="0"/>
          <w:sz w:val="21"/>
          <w:szCs w:val="21"/>
          <w:lang w:bidi="ar"/>
        </w:rPr>
      </w:pPr>
      <w:r>
        <w:rPr>
          <w:rFonts w:ascii="Segoe UI" w:hAnsi="Segoe UI" w:cs="Segoe UI" w:hint="eastAsia"/>
          <w:color w:val="2C2C36"/>
          <w:spacing w:val="1"/>
          <w:sz w:val="21"/>
          <w:szCs w:val="21"/>
          <w:shd w:val="clear" w:color="auto" w:fill="FFFFFF"/>
        </w:rPr>
        <w:t>然后</w:t>
      </w:r>
      <w:r>
        <w:rPr>
          <w:rFonts w:ascii="Segoe UI" w:hAnsi="Segoe UI" w:cs="Segoe UI"/>
          <w:color w:val="2C2C36"/>
          <w:spacing w:val="1"/>
          <w:sz w:val="21"/>
          <w:szCs w:val="21"/>
          <w:shd w:val="clear" w:color="auto" w:fill="FFFFFF"/>
        </w:rPr>
        <w:t>，通过散点图（</w:t>
      </w:r>
      <w:r>
        <w:rPr>
          <w:kern w:val="0"/>
          <w:sz w:val="21"/>
          <w:szCs w:val="21"/>
          <w:lang w:bidi="ar"/>
        </w:rPr>
        <w:t>scatter plot</w:t>
      </w:r>
      <w:r>
        <w:rPr>
          <w:rFonts w:ascii="Segoe UI" w:hAnsi="Segoe UI" w:cs="Segoe UI"/>
          <w:color w:val="2C2C36"/>
          <w:spacing w:val="1"/>
          <w:sz w:val="21"/>
          <w:szCs w:val="21"/>
          <w:shd w:val="clear" w:color="auto" w:fill="FFFFFF"/>
        </w:rPr>
        <w:t>）的方式将射频信号</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可视化为基因图谱，并采用</w:t>
      </w:r>
      <w:proofErr w:type="spellStart"/>
      <w:r>
        <w:rPr>
          <w:rFonts w:ascii="Segoe UI" w:hAnsi="Segoe UI" w:cs="Segoe UI"/>
          <w:color w:val="2C2C36"/>
          <w:spacing w:val="1"/>
          <w:sz w:val="21"/>
          <w:szCs w:val="21"/>
          <w:shd w:val="clear" w:color="auto" w:fill="FFFFFF"/>
        </w:rPr>
        <w:t>Voronoi</w:t>
      </w:r>
      <w:proofErr w:type="spellEnd"/>
      <w:r>
        <w:rPr>
          <w:rFonts w:ascii="Segoe UI" w:hAnsi="Segoe UI" w:cs="Segoe UI"/>
          <w:color w:val="2C2C36"/>
          <w:spacing w:val="1"/>
          <w:sz w:val="21"/>
          <w:szCs w:val="21"/>
          <w:shd w:val="clear" w:color="auto" w:fill="FFFFFF"/>
        </w:rPr>
        <w:t>图基于点密度上色的方法对基因图谱进行分区。每个分区包含一个数据点，且分区内的任何位置到该数据点的距离都比到其他任何数据点更近</w:t>
      </w:r>
      <w:r>
        <w:rPr>
          <w:rFonts w:hint="eastAsia"/>
          <w:kern w:val="0"/>
          <w:sz w:val="21"/>
          <w:szCs w:val="21"/>
          <w:lang w:bidi="ar"/>
        </w:rPr>
        <w:t>。对于每个</w:t>
      </w:r>
      <w:proofErr w:type="spellStart"/>
      <w:r>
        <w:rPr>
          <w:rFonts w:hint="eastAsia"/>
          <w:kern w:val="0"/>
          <w:sz w:val="21"/>
          <w:szCs w:val="21"/>
          <w:lang w:bidi="ar"/>
        </w:rPr>
        <w:t>Voronoi</w:t>
      </w:r>
      <w:proofErr w:type="spellEnd"/>
      <w:r>
        <w:rPr>
          <w:rFonts w:hint="eastAsia"/>
          <w:kern w:val="0"/>
          <w:sz w:val="21"/>
          <w:szCs w:val="21"/>
          <w:lang w:bidi="ar"/>
        </w:rPr>
        <w:t>单元，数据密度是该单元内点的数量除以单元的面积，密度计算公式为</w:t>
      </w:r>
    </w:p>
    <w:p w:rsidR="004759D2" w:rsidRDefault="00E84C2E">
      <w:pPr>
        <w:pStyle w:val="MTDisplayEquation"/>
        <w:rPr>
          <w:lang w:bidi="ar"/>
        </w:rPr>
      </w:pPr>
      <w:r>
        <w:rPr>
          <w:lang w:bidi="ar"/>
        </w:rPr>
        <w:tab/>
      </w:r>
      <w:r>
        <w:rPr>
          <w:lang w:bidi="ar"/>
        </w:rPr>
        <w:object w:dxaOrig="1277" w:dyaOrig="714" w14:anchorId="0D560181">
          <v:shape id="_x0000_i1086" type="#_x0000_t75" style="width:63.85pt;height:35.7pt" o:ole="">
            <v:imagedata r:id="rId127" o:title=""/>
          </v:shape>
          <o:OLEObject Type="Embed" ProgID="Equation.DSMT4" ShapeID="_x0000_i1086" DrawAspect="Content" ObjectID="_1808745254" r:id="rId128"/>
        </w:object>
      </w:r>
      <w:r>
        <w:rPr>
          <w:lang w:bidi="ar"/>
        </w:rPr>
        <w:tab/>
      </w:r>
      <w:r>
        <w:rPr>
          <w:lang w:bidi="ar"/>
        </w:rPr>
        <w:fldChar w:fldCharType="begin"/>
      </w:r>
      <w:r>
        <w:rPr>
          <w:lang w:bidi="ar"/>
        </w:rPr>
        <w:instrText xml:space="preserve"> MACROBUTTON MTPlaceRef \* MERGEFORMAT </w:instrText>
      </w:r>
      <w:r>
        <w:rPr>
          <w:lang w:bidi="ar"/>
        </w:rPr>
        <w:fldChar w:fldCharType="begin"/>
      </w:r>
      <w:r>
        <w:rPr>
          <w:lang w:bidi="ar"/>
        </w:rPr>
        <w:instrText xml:space="preserve"> SEQ MTEqn \h \* MERGEFORMAT </w:instrText>
      </w:r>
      <w:r>
        <w:rPr>
          <w:lang w:bidi="ar"/>
        </w:rPr>
        <w:fldChar w:fldCharType="end"/>
      </w:r>
      <w:r>
        <w:rPr>
          <w:lang w:bidi="ar"/>
        </w:rPr>
        <w:instrText>(</w:instrText>
      </w:r>
      <w:r>
        <w:rPr>
          <w:lang w:bidi="ar"/>
        </w:rPr>
        <w:fldChar w:fldCharType="begin"/>
      </w:r>
      <w:r>
        <w:rPr>
          <w:lang w:bidi="ar"/>
        </w:rPr>
        <w:instrText xml:space="preserve"> SEQ MTEqn \c \* Arabic \* MERGEFORMAT </w:instrText>
      </w:r>
      <w:r>
        <w:rPr>
          <w:lang w:bidi="ar"/>
        </w:rPr>
        <w:fldChar w:fldCharType="separate"/>
      </w:r>
      <w:r>
        <w:rPr>
          <w:lang w:bidi="ar"/>
        </w:rPr>
        <w:instrText>12</w:instrText>
      </w:r>
      <w:r>
        <w:rPr>
          <w:lang w:bidi="ar"/>
        </w:rPr>
        <w:fldChar w:fldCharType="end"/>
      </w:r>
      <w:r>
        <w:rPr>
          <w:lang w:bidi="ar"/>
        </w:rPr>
        <w:instrText>)</w:instrText>
      </w:r>
      <w:r>
        <w:rPr>
          <w:lang w:bidi="ar"/>
        </w:rPr>
        <w:fldChar w:fldCharType="end"/>
      </w:r>
    </w:p>
    <w:p w:rsidR="004759D2" w:rsidRDefault="00E84C2E">
      <w:pPr>
        <w:pStyle w:val="af5"/>
        <w:ind w:firstLineChars="0" w:firstLine="0"/>
        <w:rPr>
          <w:rFonts w:cs="CIDFont"/>
          <w:iCs/>
          <w:kern w:val="0"/>
          <w:sz w:val="21"/>
          <w:szCs w:val="21"/>
          <w:lang w:bidi="ar"/>
        </w:rPr>
      </w:pPr>
      <w:r>
        <w:rPr>
          <w:rFonts w:cs="CIDFont" w:hint="eastAsia"/>
          <w:iCs/>
          <w:kern w:val="0"/>
          <w:sz w:val="21"/>
          <w:szCs w:val="21"/>
          <w:lang w:bidi="ar"/>
        </w:rPr>
        <w:t>其中：</w:t>
      </w:r>
    </w:p>
    <w:p w:rsidR="004759D2" w:rsidRDefault="00E84C2E">
      <w:pPr>
        <w:pStyle w:val="af5"/>
        <w:numPr>
          <w:ilvl w:val="0"/>
          <w:numId w:val="2"/>
        </w:numPr>
        <w:ind w:firstLineChars="0"/>
        <w:rPr>
          <w:rFonts w:cs="CIDFont"/>
          <w:iCs/>
          <w:kern w:val="0"/>
          <w:sz w:val="21"/>
          <w:szCs w:val="21"/>
          <w:lang w:bidi="ar"/>
        </w:rPr>
      </w:pPr>
      <w:r>
        <w:rPr>
          <w:rFonts w:cs="CIDFont"/>
          <w:iCs/>
          <w:kern w:val="0"/>
          <w:sz w:val="21"/>
          <w:szCs w:val="21"/>
          <w:lang w:bidi="ar"/>
        </w:rPr>
        <w:object w:dxaOrig="438" w:dyaOrig="363" w14:anchorId="0507BE54">
          <v:shape id="_x0000_i1087" type="#_x0000_t75" style="width:21.9pt;height:18.15pt" o:ole="">
            <v:imagedata r:id="rId129" o:title=""/>
          </v:shape>
          <o:OLEObject Type="Embed" ProgID="Equation.DSMT4" ShapeID="_x0000_i1087" DrawAspect="Content" ObjectID="_1808745255" r:id="rId130"/>
        </w:object>
      </w:r>
      <w:r>
        <w:rPr>
          <w:rFonts w:cs="CIDFont" w:hint="eastAsia"/>
          <w:iCs/>
          <w:kern w:val="0"/>
          <w:sz w:val="21"/>
          <w:szCs w:val="21"/>
          <w:lang w:bidi="ar"/>
        </w:rPr>
        <w:t>表示</w:t>
      </w:r>
      <w:proofErr w:type="spellStart"/>
      <w:r>
        <w:rPr>
          <w:rFonts w:cs="CIDFont" w:hint="eastAsia"/>
          <w:iCs/>
          <w:kern w:val="0"/>
          <w:sz w:val="21"/>
          <w:szCs w:val="21"/>
          <w:lang w:bidi="ar"/>
        </w:rPr>
        <w:t>Voronoi</w:t>
      </w:r>
      <w:proofErr w:type="spellEnd"/>
      <w:r>
        <w:rPr>
          <w:rFonts w:cs="CIDFont" w:hint="eastAsia"/>
          <w:iCs/>
          <w:kern w:val="0"/>
          <w:sz w:val="21"/>
          <w:szCs w:val="21"/>
          <w:lang w:bidi="ar"/>
        </w:rPr>
        <w:t>单元的数据点密度；</w:t>
      </w:r>
    </w:p>
    <w:p w:rsidR="004759D2" w:rsidRDefault="00E84C2E">
      <w:pPr>
        <w:pStyle w:val="af5"/>
        <w:numPr>
          <w:ilvl w:val="0"/>
          <w:numId w:val="2"/>
        </w:numPr>
        <w:ind w:firstLineChars="0"/>
        <w:rPr>
          <w:rFonts w:cs="CIDFont"/>
          <w:iCs/>
          <w:kern w:val="0"/>
          <w:sz w:val="21"/>
          <w:szCs w:val="21"/>
          <w:lang w:bidi="ar"/>
        </w:rPr>
      </w:pPr>
      <w:r>
        <w:rPr>
          <w:rFonts w:cs="CIDFont"/>
          <w:iCs/>
          <w:kern w:val="0"/>
          <w:sz w:val="21"/>
          <w:szCs w:val="21"/>
          <w:lang w:bidi="ar"/>
        </w:rPr>
        <w:object w:dxaOrig="576" w:dyaOrig="376" w14:anchorId="6FA4AC9E">
          <v:shape id="_x0000_i1088" type="#_x0000_t75" style="width:28.8pt;height:18.8pt" o:ole="">
            <v:imagedata r:id="rId131" o:title=""/>
          </v:shape>
          <o:OLEObject Type="Embed" ProgID="Equation.DSMT4" ShapeID="_x0000_i1088" DrawAspect="Content" ObjectID="_1808745256" r:id="rId132"/>
        </w:object>
      </w:r>
      <w:r>
        <w:rPr>
          <w:rFonts w:cs="CIDFont" w:hint="eastAsia"/>
          <w:iCs/>
          <w:kern w:val="0"/>
          <w:sz w:val="21"/>
          <w:szCs w:val="21"/>
          <w:lang w:bidi="ar"/>
        </w:rPr>
        <w:t>表示该</w:t>
      </w:r>
      <w:proofErr w:type="spellStart"/>
      <w:r>
        <w:rPr>
          <w:rFonts w:cs="CIDFont" w:hint="eastAsia"/>
          <w:iCs/>
          <w:kern w:val="0"/>
          <w:sz w:val="21"/>
          <w:szCs w:val="21"/>
          <w:lang w:bidi="ar"/>
        </w:rPr>
        <w:t>Voronoi</w:t>
      </w:r>
      <w:proofErr w:type="spellEnd"/>
      <w:r>
        <w:rPr>
          <w:rFonts w:cs="CIDFont" w:hint="eastAsia"/>
          <w:iCs/>
          <w:kern w:val="0"/>
          <w:sz w:val="21"/>
          <w:szCs w:val="21"/>
          <w:lang w:bidi="ar"/>
        </w:rPr>
        <w:t>单元包含的数据点数量；</w:t>
      </w:r>
    </w:p>
    <w:p w:rsidR="004759D2" w:rsidRDefault="00E84C2E">
      <w:pPr>
        <w:pStyle w:val="af5"/>
        <w:numPr>
          <w:ilvl w:val="0"/>
          <w:numId w:val="2"/>
        </w:numPr>
        <w:ind w:firstLineChars="0"/>
        <w:rPr>
          <w:rFonts w:cs="CIDFont"/>
          <w:iCs/>
          <w:kern w:val="0"/>
          <w:sz w:val="21"/>
          <w:szCs w:val="21"/>
          <w:lang w:bidi="ar"/>
        </w:rPr>
      </w:pPr>
      <w:r>
        <w:rPr>
          <w:rFonts w:cs="CIDFont"/>
          <w:iCs/>
          <w:kern w:val="0"/>
          <w:sz w:val="21"/>
          <w:szCs w:val="21"/>
          <w:lang w:bidi="ar"/>
        </w:rPr>
        <w:object w:dxaOrig="438" w:dyaOrig="363" w14:anchorId="4F41507F">
          <v:shape id="_x0000_i1089" type="#_x0000_t75" style="width:21.9pt;height:18.15pt" o:ole="">
            <v:imagedata r:id="rId133" o:title=""/>
          </v:shape>
          <o:OLEObject Type="Embed" ProgID="Equation.DSMT4" ShapeID="_x0000_i1089" DrawAspect="Content" ObjectID="_1808745257" r:id="rId134"/>
        </w:object>
      </w:r>
      <w:r>
        <w:rPr>
          <w:rFonts w:cs="CIDFont" w:hint="eastAsia"/>
          <w:iCs/>
          <w:kern w:val="0"/>
          <w:sz w:val="21"/>
          <w:szCs w:val="21"/>
          <w:lang w:bidi="ar"/>
        </w:rPr>
        <w:t>表示该</w:t>
      </w:r>
      <w:proofErr w:type="spellStart"/>
      <w:r>
        <w:rPr>
          <w:rFonts w:cs="CIDFont" w:hint="eastAsia"/>
          <w:iCs/>
          <w:kern w:val="0"/>
          <w:sz w:val="21"/>
          <w:szCs w:val="21"/>
          <w:lang w:bidi="ar"/>
        </w:rPr>
        <w:t>Voronoi</w:t>
      </w:r>
      <w:proofErr w:type="spellEnd"/>
      <w:r>
        <w:rPr>
          <w:rFonts w:cs="CIDFont" w:hint="eastAsia"/>
          <w:iCs/>
          <w:kern w:val="0"/>
          <w:sz w:val="21"/>
          <w:szCs w:val="21"/>
          <w:lang w:bidi="ar"/>
        </w:rPr>
        <w:t>单元的面积；</w:t>
      </w:r>
    </w:p>
    <w:p w:rsidR="004759D2" w:rsidRDefault="00E84C2E">
      <w:pPr>
        <w:pStyle w:val="af5"/>
        <w:ind w:firstLineChars="0" w:firstLine="0"/>
        <w:rPr>
          <w:rFonts w:cs="CIDFont"/>
          <w:iCs/>
          <w:kern w:val="0"/>
          <w:sz w:val="21"/>
          <w:szCs w:val="21"/>
          <w:lang w:bidi="ar"/>
        </w:rPr>
      </w:pPr>
      <w:r>
        <w:rPr>
          <w:rFonts w:cs="CIDFont" w:hint="eastAsia"/>
          <w:iCs/>
          <w:kern w:val="0"/>
          <w:sz w:val="21"/>
          <w:szCs w:val="21"/>
          <w:lang w:bidi="ar"/>
        </w:rPr>
        <w:t>该公式用于度量每个</w:t>
      </w:r>
      <w:proofErr w:type="spellStart"/>
      <w:r>
        <w:rPr>
          <w:rFonts w:cs="CIDFont" w:hint="eastAsia"/>
          <w:iCs/>
          <w:kern w:val="0"/>
          <w:sz w:val="21"/>
          <w:szCs w:val="21"/>
          <w:lang w:bidi="ar"/>
        </w:rPr>
        <w:t>Voronoi</w:t>
      </w:r>
      <w:proofErr w:type="spellEnd"/>
      <w:r>
        <w:rPr>
          <w:rFonts w:cs="CIDFont" w:hint="eastAsia"/>
          <w:iCs/>
          <w:kern w:val="0"/>
          <w:sz w:val="21"/>
          <w:szCs w:val="21"/>
          <w:lang w:bidi="ar"/>
        </w:rPr>
        <w:t>单位内的数据分布密度，密度值越高，表明该区域内数据点越集中，有助于对基因图谱的特征区域进行有效划分与表示。</w:t>
      </w:r>
    </w:p>
    <w:p w:rsidR="004759D2" w:rsidRDefault="00E84C2E">
      <w:pPr>
        <w:pStyle w:val="af5"/>
        <w:ind w:firstLine="424"/>
        <w:rPr>
          <w:rFonts w:cs="CIDFont"/>
          <w:kern w:val="0"/>
          <w:sz w:val="21"/>
          <w:szCs w:val="21"/>
          <w:lang w:bidi="ar"/>
        </w:rPr>
      </w:pPr>
      <w:r>
        <w:rPr>
          <w:rFonts w:cs="CIDFont" w:hint="eastAsia"/>
          <w:iCs/>
          <w:kern w:val="0"/>
          <w:sz w:val="21"/>
          <w:szCs w:val="21"/>
          <w:lang w:bidi="ar"/>
        </w:rPr>
        <w:t>接</w:t>
      </w:r>
      <w:r>
        <w:rPr>
          <w:rFonts w:cs="CIDFont"/>
          <w:iCs/>
          <w:kern w:val="0"/>
          <w:sz w:val="21"/>
          <w:szCs w:val="21"/>
          <w:lang w:bidi="ar"/>
        </w:rPr>
        <w:t>着，</w:t>
      </w:r>
      <w:r>
        <w:rPr>
          <w:rFonts w:cs="CIDFont" w:hint="eastAsia"/>
          <w:iCs/>
          <w:kern w:val="0"/>
          <w:sz w:val="21"/>
          <w:szCs w:val="21"/>
          <w:lang w:bidi="ar"/>
        </w:rPr>
        <w:t>使用一个二维的滑动平均滤波器对数据密度进行平滑处理，通过计算出的数据密度来决定每个点的颜色，其中颜色的强度反映了数据密度的高低</w:t>
      </w:r>
      <w:r>
        <w:rPr>
          <w:rFonts w:cs="CIDFont" w:hint="eastAsia"/>
          <w:kern w:val="0"/>
          <w:sz w:val="21"/>
          <w:szCs w:val="21"/>
          <w:lang w:bidi="ar"/>
        </w:rPr>
        <w:t>。</w:t>
      </w:r>
    </w:p>
    <w:p w:rsidR="004759D2" w:rsidRDefault="00E84C2E">
      <w:pPr>
        <w:pStyle w:val="af5"/>
        <w:ind w:firstLine="424"/>
        <w:rPr>
          <w:rFonts w:cs="CIDFont"/>
          <w:kern w:val="0"/>
          <w:sz w:val="21"/>
          <w:szCs w:val="21"/>
          <w:lang w:bidi="ar"/>
        </w:rPr>
      </w:pPr>
      <w:r>
        <w:rPr>
          <w:rFonts w:cs="CIDFont" w:hint="eastAsia"/>
          <w:kern w:val="0"/>
          <w:sz w:val="21"/>
          <w:szCs w:val="21"/>
          <w:lang w:bidi="ar"/>
        </w:rPr>
        <w:t>射频信号基因图谱特征融合的方式与流程如图</w:t>
      </w:r>
      <w:r>
        <w:rPr>
          <w:rFonts w:cs="CIDFont" w:hint="eastAsia"/>
          <w:kern w:val="0"/>
          <w:sz w:val="21"/>
          <w:szCs w:val="21"/>
          <w:lang w:bidi="ar"/>
        </w:rPr>
        <w:t>6</w:t>
      </w:r>
      <w:r>
        <w:rPr>
          <w:rFonts w:cs="CIDFont" w:hint="eastAsia"/>
          <w:kern w:val="0"/>
          <w:sz w:val="21"/>
          <w:szCs w:val="21"/>
          <w:lang w:bidi="ar"/>
        </w:rPr>
        <w:t>所示。</w:t>
      </w:r>
    </w:p>
    <w:p w:rsidR="004759D2" w:rsidRDefault="00E84C2E">
      <w:pPr>
        <w:pStyle w:val="af5"/>
        <w:ind w:firstLine="364"/>
        <w:jc w:val="center"/>
        <w:rPr>
          <w:rFonts w:cs="CIDFont"/>
          <w:kern w:val="0"/>
          <w:sz w:val="21"/>
          <w:szCs w:val="21"/>
          <w:lang w:bidi="ar"/>
        </w:rPr>
      </w:pPr>
      <w:r>
        <w:rPr>
          <w:rFonts w:hint="eastAsia"/>
        </w:rPr>
        <w:object w:dxaOrig="8577" w:dyaOrig="3819" w14:anchorId="2B0ECF28">
          <v:shape id="_x0000_i1090" type="#_x0000_t75" style="width:428.85pt;height:190.95pt" o:ole="">
            <v:imagedata r:id="rId135" o:title=""/>
          </v:shape>
          <o:OLEObject Type="Embed" ProgID="Visio.Drawing.15" ShapeID="_x0000_i1090" DrawAspect="Content" ObjectID="_1808745258" r:id="rId136"/>
        </w:object>
      </w:r>
    </w:p>
    <w:p w:rsidR="004759D2" w:rsidRDefault="00E84C2E" w:rsidP="00E84C2E">
      <w:pPr>
        <w:pStyle w:val="10"/>
        <w:spacing w:after="120" w:line="240" w:lineRule="exact"/>
        <w:ind w:firstLine="424"/>
        <w:rPr>
          <w:lang w:bidi="ar"/>
        </w:rPr>
      </w:pPr>
      <w:r>
        <w:rPr>
          <w:rFonts w:eastAsia="楷体" w:cs="楷体" w:hint="eastAsia"/>
          <w:sz w:val="21"/>
          <w:szCs w:val="21"/>
        </w:rPr>
        <w:t>图</w:t>
      </w:r>
      <w:r>
        <w:rPr>
          <w:rFonts w:eastAsia="楷体" w:hint="eastAsia"/>
          <w:sz w:val="21"/>
          <w:szCs w:val="21"/>
        </w:rPr>
        <w:t>6</w:t>
      </w:r>
      <w:r>
        <w:rPr>
          <w:rFonts w:eastAsia="楷体" w:cs="楷体" w:hint="eastAsia"/>
          <w:sz w:val="21"/>
          <w:szCs w:val="21"/>
        </w:rPr>
        <w:t xml:space="preserve"> </w:t>
      </w:r>
      <w:r>
        <w:rPr>
          <w:rFonts w:eastAsia="楷体" w:cs="楷体" w:hint="eastAsia"/>
          <w:sz w:val="21"/>
          <w:szCs w:val="21"/>
        </w:rPr>
        <w:t>射频信号基因图谱特征融合</w:t>
      </w:r>
    </w:p>
    <w:p w:rsidR="004759D2" w:rsidRDefault="00E84C2E">
      <w:pPr>
        <w:pStyle w:val="af5"/>
        <w:ind w:firstLine="424"/>
        <w:rPr>
          <w:rFonts w:cs="CIDFont"/>
          <w:iCs/>
          <w:kern w:val="0"/>
          <w:sz w:val="21"/>
          <w:szCs w:val="21"/>
          <w:lang w:bidi="ar"/>
        </w:rPr>
      </w:pPr>
      <w:r>
        <w:rPr>
          <w:rFonts w:cs="CIDFont" w:hint="eastAsia"/>
          <w:iCs/>
          <w:kern w:val="0"/>
          <w:sz w:val="21"/>
          <w:szCs w:val="21"/>
          <w:lang w:bidi="ar"/>
        </w:rPr>
        <w:t>图</w:t>
      </w:r>
      <w:r>
        <w:rPr>
          <w:rFonts w:cs="CIDFont" w:hint="eastAsia"/>
          <w:iCs/>
          <w:kern w:val="0"/>
          <w:sz w:val="21"/>
          <w:szCs w:val="21"/>
          <w:lang w:bidi="ar"/>
        </w:rPr>
        <w:t>6</w:t>
      </w:r>
      <w:r>
        <w:rPr>
          <w:rFonts w:cs="CIDFont" w:hint="eastAsia"/>
          <w:iCs/>
          <w:kern w:val="0"/>
          <w:sz w:val="21"/>
          <w:szCs w:val="21"/>
          <w:lang w:bidi="ar"/>
        </w:rPr>
        <w:t>形象展示了射频信号“基因”图谱的构建与融合过程，其中上半部分为整体处理流程，下半部分为密度着色方法的细化说明。在图</w:t>
      </w:r>
      <w:r>
        <w:rPr>
          <w:rFonts w:cs="CIDFont" w:hint="eastAsia"/>
          <w:iCs/>
          <w:kern w:val="0"/>
          <w:sz w:val="21"/>
          <w:szCs w:val="21"/>
          <w:lang w:bidi="ar"/>
        </w:rPr>
        <w:t>6</w:t>
      </w:r>
      <w:r>
        <w:rPr>
          <w:rFonts w:cs="CIDFont" w:hint="eastAsia"/>
          <w:iCs/>
          <w:kern w:val="0"/>
          <w:sz w:val="21"/>
          <w:szCs w:val="21"/>
          <w:lang w:bidi="ar"/>
        </w:rPr>
        <w:t>上半部分，首先采集多个</w:t>
      </w:r>
      <w:r>
        <w:rPr>
          <w:rFonts w:cs="CIDFont" w:hint="eastAsia"/>
          <w:iCs/>
          <w:kern w:val="0"/>
          <w:sz w:val="21"/>
          <w:szCs w:val="21"/>
          <w:lang w:bidi="ar"/>
        </w:rPr>
        <w:t>ESP8266</w:t>
      </w:r>
      <w:r>
        <w:rPr>
          <w:rFonts w:cs="CIDFont" w:hint="eastAsia"/>
          <w:iCs/>
          <w:kern w:val="0"/>
          <w:sz w:val="21"/>
          <w:szCs w:val="21"/>
          <w:lang w:bidi="ar"/>
        </w:rPr>
        <w:t>无线通信模块的</w:t>
      </w:r>
      <w:r>
        <w:rPr>
          <w:rFonts w:cs="CIDFont" w:hint="eastAsia"/>
          <w:iCs/>
          <w:kern w:val="0"/>
          <w:sz w:val="21"/>
          <w:szCs w:val="21"/>
          <w:lang w:bidi="ar"/>
        </w:rPr>
        <w:t>I/Q</w:t>
      </w:r>
      <w:r>
        <w:rPr>
          <w:rFonts w:cs="CIDFont" w:hint="eastAsia"/>
          <w:iCs/>
          <w:kern w:val="0"/>
          <w:sz w:val="21"/>
          <w:szCs w:val="21"/>
          <w:lang w:bidi="ar"/>
        </w:rPr>
        <w:t>两路射频信号，利用梳状滤波器对信号进行频率增益处理，从而增强其反映设备差异的核心特征。随后，通过皮尔逊相关系数计算不同“基因”特征之间的相关性，并将处理结果以散点图形式可视化，构建初步的射频信号“基因”图谱。图</w:t>
      </w:r>
      <w:r>
        <w:rPr>
          <w:rFonts w:cs="CIDFont" w:hint="eastAsia"/>
          <w:iCs/>
          <w:kern w:val="0"/>
          <w:sz w:val="21"/>
          <w:szCs w:val="21"/>
          <w:lang w:bidi="ar"/>
        </w:rPr>
        <w:t>6</w:t>
      </w:r>
      <w:r>
        <w:rPr>
          <w:rFonts w:cs="CIDFont" w:hint="eastAsia"/>
          <w:iCs/>
          <w:kern w:val="0"/>
          <w:sz w:val="21"/>
          <w:szCs w:val="21"/>
          <w:lang w:bidi="ar"/>
        </w:rPr>
        <w:t>下半部分详细说明了基因图谱的密度着色方法：通过</w:t>
      </w:r>
      <w:proofErr w:type="spellStart"/>
      <w:r>
        <w:rPr>
          <w:rFonts w:cs="CIDFont" w:hint="eastAsia"/>
          <w:iCs/>
          <w:kern w:val="0"/>
          <w:sz w:val="21"/>
          <w:szCs w:val="21"/>
          <w:lang w:bidi="ar"/>
        </w:rPr>
        <w:t>Voronoi</w:t>
      </w:r>
      <w:proofErr w:type="spellEnd"/>
      <w:r>
        <w:rPr>
          <w:rFonts w:cs="CIDFont" w:hint="eastAsia"/>
          <w:iCs/>
          <w:kern w:val="0"/>
          <w:sz w:val="21"/>
          <w:szCs w:val="21"/>
          <w:lang w:bidi="ar"/>
        </w:rPr>
        <w:t>图对图谱空间进行区域划分，并对各</w:t>
      </w:r>
      <w:proofErr w:type="spellStart"/>
      <w:r>
        <w:rPr>
          <w:rFonts w:cs="CIDFont" w:hint="eastAsia"/>
          <w:iCs/>
          <w:kern w:val="0"/>
          <w:sz w:val="21"/>
          <w:szCs w:val="21"/>
          <w:lang w:bidi="ar"/>
        </w:rPr>
        <w:t>Voronoi</w:t>
      </w:r>
      <w:proofErr w:type="spellEnd"/>
      <w:r>
        <w:rPr>
          <w:rFonts w:cs="CIDFont" w:hint="eastAsia"/>
          <w:iCs/>
          <w:kern w:val="0"/>
          <w:sz w:val="21"/>
          <w:szCs w:val="21"/>
          <w:lang w:bidi="ar"/>
        </w:rPr>
        <w:t>单元内的数据点数量进行统计，计算其密度值，并采用颜色梯度映射将密度信息可视化，从而提升图谱的结构清晰度与特征分辨能力。</w:t>
      </w:r>
    </w:p>
    <w:p w:rsidR="004759D2" w:rsidRDefault="00E84C2E">
      <w:pPr>
        <w:pStyle w:val="af5"/>
        <w:ind w:firstLineChars="0" w:firstLine="0"/>
        <w:rPr>
          <w:b/>
          <w:sz w:val="21"/>
          <w:szCs w:val="21"/>
          <w:lang w:bidi="ar"/>
        </w:rPr>
      </w:pPr>
      <w:r>
        <w:rPr>
          <w:rFonts w:hint="eastAsia"/>
          <w:b/>
          <w:sz w:val="21"/>
          <w:szCs w:val="21"/>
          <w:lang w:bidi="ar"/>
        </w:rPr>
        <w:t>3</w:t>
      </w:r>
      <w:r>
        <w:rPr>
          <w:b/>
          <w:sz w:val="21"/>
          <w:szCs w:val="21"/>
          <w:lang w:bidi="ar"/>
        </w:rPr>
        <w:t>.</w:t>
      </w:r>
      <w:r>
        <w:rPr>
          <w:rFonts w:hint="eastAsia"/>
          <w:b/>
          <w:sz w:val="21"/>
          <w:szCs w:val="21"/>
          <w:lang w:bidi="ar"/>
        </w:rPr>
        <w:t>3</w:t>
      </w:r>
      <w:r>
        <w:rPr>
          <w:rFonts w:hint="eastAsia"/>
          <w:b/>
          <w:sz w:val="21"/>
          <w:szCs w:val="21"/>
          <w:lang w:bidi="ar"/>
        </w:rPr>
        <w:t>特征提取与分类建模</w:t>
      </w:r>
    </w:p>
    <w:p w:rsidR="004759D2" w:rsidRDefault="00E84C2E">
      <w:pPr>
        <w:pStyle w:val="af5"/>
        <w:ind w:firstLine="424"/>
        <w:rPr>
          <w:rFonts w:cs="CIDFont"/>
          <w:iCs/>
          <w:kern w:val="0"/>
          <w:sz w:val="21"/>
          <w:szCs w:val="21"/>
          <w:lang w:bidi="ar"/>
        </w:rPr>
      </w:pPr>
      <w:r>
        <w:rPr>
          <w:rFonts w:cs="CIDFont" w:hint="eastAsia"/>
          <w:iCs/>
          <w:kern w:val="0"/>
          <w:sz w:val="21"/>
          <w:szCs w:val="21"/>
          <w:lang w:bidi="ar"/>
        </w:rPr>
        <w:t>为适应该二维图谱结构，本文将原有的一维</w:t>
      </w:r>
      <w:r>
        <w:rPr>
          <w:rFonts w:cs="CIDFont" w:hint="eastAsia"/>
          <w:iCs/>
          <w:kern w:val="0"/>
          <w:sz w:val="21"/>
          <w:szCs w:val="21"/>
          <w:lang w:bidi="ar"/>
        </w:rPr>
        <w:t>CNN</w:t>
      </w:r>
      <w:r>
        <w:rPr>
          <w:rFonts w:cs="CIDFont" w:hint="eastAsia"/>
          <w:iCs/>
          <w:kern w:val="0"/>
          <w:sz w:val="21"/>
          <w:szCs w:val="21"/>
          <w:lang w:bidi="ar"/>
        </w:rPr>
        <w:t>特征提取层拓展为三层二维结构，分别引入最大池化与平均池化操作，以提取图谱的全局与方向性特征；同时采用指数线性单元（</w:t>
      </w:r>
      <w:r>
        <w:rPr>
          <w:rFonts w:cs="CIDFont" w:hint="eastAsia"/>
          <w:iCs/>
          <w:kern w:val="0"/>
          <w:sz w:val="21"/>
          <w:szCs w:val="21"/>
          <w:lang w:bidi="ar"/>
        </w:rPr>
        <w:t>ELU</w:t>
      </w:r>
      <w:r>
        <w:rPr>
          <w:rFonts w:cs="CIDFont" w:hint="eastAsia"/>
          <w:iCs/>
          <w:kern w:val="0"/>
          <w:sz w:val="21"/>
          <w:szCs w:val="21"/>
          <w:lang w:bidi="ar"/>
        </w:rPr>
        <w:t>）作为激活函数，进一步提升模型的非线性表达能力与训练收敛速度。二维</w:t>
      </w:r>
      <w:r>
        <w:rPr>
          <w:rFonts w:cs="CIDFont" w:hint="eastAsia"/>
          <w:iCs/>
          <w:kern w:val="0"/>
          <w:sz w:val="21"/>
          <w:szCs w:val="21"/>
          <w:lang w:bidi="ar"/>
        </w:rPr>
        <w:t>CNN</w:t>
      </w:r>
      <w:r>
        <w:rPr>
          <w:rFonts w:cs="CIDFont" w:hint="eastAsia"/>
          <w:iCs/>
          <w:kern w:val="0"/>
          <w:sz w:val="21"/>
          <w:szCs w:val="21"/>
          <w:lang w:bidi="ar"/>
        </w:rPr>
        <w:t>的计算表达式如下：</w:t>
      </w:r>
      <w:r>
        <w:rPr>
          <w:lang w:bidi="ar"/>
        </w:rPr>
        <w:object w:dxaOrig="163" w:dyaOrig="275" w14:anchorId="72AD6668">
          <v:shape id="_x0000_i1091" type="#_x0000_t75" style="width:8.15pt;height:13.75pt" o:ole="">
            <v:imagedata r:id="rId137" o:title=""/>
          </v:shape>
          <o:OLEObject Type="Embed" ProgID="Equation.DSMT4" ShapeID="_x0000_i1091" DrawAspect="Content" ObjectID="_1808745259" r:id="rId138"/>
        </w:object>
      </w:r>
      <w:r>
        <w:rPr>
          <w:lang w:bidi="ar"/>
        </w:rPr>
        <w:tab/>
      </w:r>
    </w:p>
    <w:p w:rsidR="004759D2" w:rsidRDefault="00E84C2E">
      <w:pPr>
        <w:pStyle w:val="MTDisplayEquation"/>
        <w:rPr>
          <w:lang w:bidi="ar"/>
        </w:rPr>
      </w:pPr>
      <w:r>
        <w:rPr>
          <w:lang w:bidi="ar"/>
        </w:rPr>
        <w:tab/>
      </w:r>
      <w:r>
        <w:rPr>
          <w:lang w:bidi="ar"/>
        </w:rPr>
        <w:object w:dxaOrig="2905" w:dyaOrig="388" w14:anchorId="5DD57B98">
          <v:shape id="_x0000_i1092" type="#_x0000_t75" style="width:145.25pt;height:19.4pt" o:ole="">
            <v:imagedata r:id="rId139" o:title=""/>
          </v:shape>
          <o:OLEObject Type="Embed" ProgID="Equation.DSMT4" ShapeID="_x0000_i1092" DrawAspect="Content" ObjectID="_1808745260" r:id="rId140"/>
        </w:object>
      </w:r>
      <w:r>
        <w:rPr>
          <w:lang w:bidi="ar"/>
        </w:rPr>
        <w:tab/>
      </w:r>
      <w:r>
        <w:rPr>
          <w:lang w:bidi="ar"/>
        </w:rPr>
        <w:fldChar w:fldCharType="begin"/>
      </w:r>
      <w:r>
        <w:rPr>
          <w:lang w:bidi="ar"/>
        </w:rPr>
        <w:instrText xml:space="preserve"> MACROBUTTON MTPlaceRef \* MERGEFORMAT </w:instrText>
      </w:r>
      <w:r>
        <w:rPr>
          <w:lang w:bidi="ar"/>
        </w:rPr>
        <w:fldChar w:fldCharType="begin"/>
      </w:r>
      <w:r>
        <w:rPr>
          <w:lang w:bidi="ar"/>
        </w:rPr>
        <w:instrText xml:space="preserve"> SEQ MTEqn \h \* MERGEFORMAT </w:instrText>
      </w:r>
      <w:r>
        <w:rPr>
          <w:lang w:bidi="ar"/>
        </w:rPr>
        <w:fldChar w:fldCharType="end"/>
      </w:r>
      <w:r>
        <w:rPr>
          <w:lang w:bidi="ar"/>
        </w:rPr>
        <w:instrText>(</w:instrText>
      </w:r>
      <w:r>
        <w:rPr>
          <w:lang w:bidi="ar"/>
        </w:rPr>
        <w:fldChar w:fldCharType="begin"/>
      </w:r>
      <w:r>
        <w:rPr>
          <w:lang w:bidi="ar"/>
        </w:rPr>
        <w:instrText xml:space="preserve"> SEQ MTEqn \c \* Arabic \* MERGEFORMAT </w:instrText>
      </w:r>
      <w:r>
        <w:rPr>
          <w:lang w:bidi="ar"/>
        </w:rPr>
        <w:fldChar w:fldCharType="separate"/>
      </w:r>
      <w:r>
        <w:rPr>
          <w:lang w:bidi="ar"/>
        </w:rPr>
        <w:instrText>13</w:instrText>
      </w:r>
      <w:r>
        <w:rPr>
          <w:lang w:bidi="ar"/>
        </w:rPr>
        <w:fldChar w:fldCharType="end"/>
      </w:r>
      <w:r>
        <w:rPr>
          <w:lang w:bidi="ar"/>
        </w:rPr>
        <w:instrText>)</w:instrText>
      </w:r>
      <w:r>
        <w:rPr>
          <w:lang w:bidi="ar"/>
        </w:rPr>
        <w:fldChar w:fldCharType="end"/>
      </w:r>
      <w:r>
        <w:rPr>
          <w:lang w:bidi="ar"/>
        </w:rPr>
        <w:object w:dxaOrig="163" w:dyaOrig="275" w14:anchorId="37FC3124">
          <v:shape id="_x0000_i1093" type="#_x0000_t75" style="width:8.15pt;height:13.75pt" o:ole="">
            <v:imagedata r:id="rId137" o:title=""/>
          </v:shape>
          <o:OLEObject Type="Embed" ProgID="Equation.DSMT4" ShapeID="_x0000_i1093" DrawAspect="Content" ObjectID="_1808745261" r:id="rId141"/>
        </w:object>
      </w:r>
    </w:p>
    <w:p w:rsidR="004759D2" w:rsidRDefault="00E84C2E">
      <w:pPr>
        <w:rPr>
          <w:rFonts w:cstheme="minorEastAsia"/>
          <w:sz w:val="21"/>
          <w:szCs w:val="21"/>
        </w:rPr>
      </w:pPr>
      <w:r>
        <w:rPr>
          <w:rFonts w:cstheme="minorEastAsia" w:hint="eastAsia"/>
          <w:sz w:val="21"/>
          <w:szCs w:val="21"/>
        </w:rPr>
        <w:t>其中，</w:t>
      </w:r>
      <w:r>
        <w:rPr>
          <w:rFonts w:cstheme="minorEastAsia"/>
          <w:sz w:val="21"/>
          <w:szCs w:val="21"/>
        </w:rPr>
        <w:object w:dxaOrig="200" w:dyaOrig="213" w14:anchorId="5869D0DF">
          <v:shape id="_x0000_i1094" type="#_x0000_t75" style="width:10pt;height:10.65pt" o:ole="">
            <v:imagedata r:id="rId142" o:title=""/>
          </v:shape>
          <o:OLEObject Type="Embed" ProgID="Equation.DSMT4" ShapeID="_x0000_i1094" DrawAspect="Content" ObjectID="_1808745262" r:id="rId143"/>
        </w:object>
      </w:r>
      <w:r>
        <w:rPr>
          <w:rFonts w:cstheme="minorEastAsia" w:hint="eastAsia"/>
          <w:sz w:val="21"/>
          <w:szCs w:val="21"/>
        </w:rPr>
        <w:t>是基因图谱的横轴，</w:t>
      </w:r>
      <w:r>
        <w:rPr>
          <w:rFonts w:cstheme="minorEastAsia"/>
          <w:sz w:val="21"/>
          <w:szCs w:val="21"/>
        </w:rPr>
        <w:object w:dxaOrig="200" w:dyaOrig="275" w14:anchorId="61FB6752">
          <v:shape id="_x0000_i1095" type="#_x0000_t75" style="width:10pt;height:13.75pt" o:ole="">
            <v:imagedata r:id="rId144" o:title=""/>
          </v:shape>
          <o:OLEObject Type="Embed" ProgID="Equation.DSMT4" ShapeID="_x0000_i1095" DrawAspect="Content" ObjectID="_1808745263" r:id="rId145"/>
        </w:object>
      </w:r>
      <w:r>
        <w:rPr>
          <w:rFonts w:cstheme="minorEastAsia" w:hint="eastAsia"/>
          <w:sz w:val="21"/>
          <w:szCs w:val="21"/>
        </w:rPr>
        <w:t>是基因图谱的纵轴，</w:t>
      </w:r>
      <w:r>
        <w:rPr>
          <w:rFonts w:cstheme="minorEastAsia"/>
          <w:sz w:val="21"/>
          <w:szCs w:val="21"/>
        </w:rPr>
        <w:t>k</w:t>
      </w:r>
      <w:r>
        <w:rPr>
          <w:rFonts w:cstheme="minorEastAsia" w:hint="eastAsia"/>
          <w:sz w:val="21"/>
          <w:szCs w:val="21"/>
        </w:rPr>
        <w:t>是</w:t>
      </w:r>
      <w:r>
        <w:rPr>
          <w:rFonts w:cstheme="minorEastAsia"/>
          <w:sz w:val="21"/>
          <w:szCs w:val="21"/>
        </w:rPr>
        <w:object w:dxaOrig="538" w:dyaOrig="263" w14:anchorId="479272DF">
          <v:shape id="_x0000_i1096" type="#_x0000_t75" style="width:26.9pt;height:13.15pt" o:ole="">
            <v:imagedata r:id="rId146" o:title=""/>
          </v:shape>
          <o:OLEObject Type="Embed" ProgID="Equation.DSMT4" ShapeID="_x0000_i1096" DrawAspect="Content" ObjectID="_1808745264" r:id="rId147"/>
        </w:object>
      </w:r>
      <w:r>
        <w:rPr>
          <w:rFonts w:cstheme="minorEastAsia" w:hint="eastAsia"/>
          <w:sz w:val="21"/>
          <w:szCs w:val="21"/>
        </w:rPr>
        <w:t>的卷积核，</w:t>
      </w:r>
      <w:r>
        <w:rPr>
          <w:rFonts w:cstheme="minorEastAsia"/>
          <w:sz w:val="21"/>
          <w:szCs w:val="21"/>
        </w:rPr>
        <w:object w:dxaOrig="476" w:dyaOrig="388" w14:anchorId="685B8781">
          <v:shape id="_x0000_i1097" type="#_x0000_t75" style="width:23.8pt;height:19.4pt" o:ole="">
            <v:imagedata r:id="rId148" o:title=""/>
          </v:shape>
          <o:OLEObject Type="Embed" ProgID="Equation.DSMT4" ShapeID="_x0000_i1097" DrawAspect="Content" ObjectID="_1808745265" r:id="rId149"/>
        </w:object>
      </w:r>
      <w:r>
        <w:rPr>
          <w:rFonts w:cstheme="minorEastAsia" w:hint="eastAsia"/>
          <w:sz w:val="21"/>
          <w:szCs w:val="21"/>
        </w:rPr>
        <w:t>输出横轴和纵轴在位置</w:t>
      </w:r>
      <w:r>
        <w:rPr>
          <w:rFonts w:cstheme="minorEastAsia"/>
          <w:sz w:val="21"/>
          <w:szCs w:val="21"/>
        </w:rPr>
        <w:object w:dxaOrig="513" w:dyaOrig="326" w14:anchorId="684E31AD">
          <v:shape id="_x0000_i1098" type="#_x0000_t75" style="width:25.65pt;height:16.3pt" o:ole="">
            <v:imagedata r:id="rId150" o:title=""/>
          </v:shape>
          <o:OLEObject Type="Embed" ProgID="Equation.DSMT4" ShapeID="_x0000_i1098" DrawAspect="Content" ObjectID="_1808745266" r:id="rId151"/>
        </w:object>
      </w:r>
      <w:r>
        <w:rPr>
          <w:rFonts w:cstheme="minorEastAsia" w:hint="eastAsia"/>
          <w:sz w:val="21"/>
          <w:szCs w:val="21"/>
        </w:rPr>
        <w:t>的值，</w:t>
      </w:r>
      <w:r>
        <w:rPr>
          <w:rFonts w:cstheme="minorEastAsia"/>
          <w:sz w:val="21"/>
          <w:szCs w:val="21"/>
        </w:rPr>
        <w:object w:dxaOrig="776" w:dyaOrig="388" w14:anchorId="7A9EA61A">
          <v:shape id="_x0000_i1099" type="#_x0000_t75" style="width:38.8pt;height:19.4pt" o:ole="">
            <v:imagedata r:id="rId152" o:title=""/>
          </v:shape>
          <o:OLEObject Type="Embed" ProgID="Equation.DSMT4" ShapeID="_x0000_i1099" DrawAspect="Content" ObjectID="_1808745267" r:id="rId153"/>
        </w:object>
      </w:r>
      <w:r>
        <w:rPr>
          <w:rFonts w:cstheme="minorEastAsia" w:hint="eastAsia"/>
          <w:sz w:val="21"/>
          <w:szCs w:val="21"/>
        </w:rPr>
        <w:t>是输入基因图谱的横轴和纵轴在位置</w:t>
      </w:r>
      <w:r>
        <w:rPr>
          <w:rFonts w:cstheme="minorEastAsia"/>
          <w:sz w:val="21"/>
          <w:szCs w:val="21"/>
        </w:rPr>
        <w:object w:dxaOrig="1177" w:dyaOrig="326" w14:anchorId="5CD29C12">
          <v:shape id="_x0000_i1100" type="#_x0000_t75" style="width:58.85pt;height:16.3pt" o:ole="">
            <v:imagedata r:id="rId154" o:title=""/>
          </v:shape>
          <o:OLEObject Type="Embed" ProgID="Equation.DSMT4" ShapeID="_x0000_i1100" DrawAspect="Content" ObjectID="_1808745268" r:id="rId155"/>
        </w:object>
      </w:r>
      <w:r>
        <w:rPr>
          <w:rFonts w:cstheme="minorEastAsia" w:hint="eastAsia"/>
          <w:sz w:val="21"/>
          <w:szCs w:val="21"/>
        </w:rPr>
        <w:t>的值，</w:t>
      </w:r>
      <w:r>
        <w:rPr>
          <w:rFonts w:cstheme="minorEastAsia"/>
          <w:sz w:val="21"/>
          <w:szCs w:val="21"/>
        </w:rPr>
        <w:object w:dxaOrig="501" w:dyaOrig="388" w14:anchorId="443ECF29">
          <v:shape id="_x0000_i1101" type="#_x0000_t75" style="width:25.05pt;height:19.4pt" o:ole="">
            <v:imagedata r:id="rId156" o:title=""/>
          </v:shape>
          <o:OLEObject Type="Embed" ProgID="Equation.DSMT4" ShapeID="_x0000_i1101" DrawAspect="Content" ObjectID="_1808745269" r:id="rId157"/>
        </w:object>
      </w:r>
      <w:r>
        <w:rPr>
          <w:rFonts w:cstheme="minorEastAsia" w:hint="eastAsia"/>
          <w:sz w:val="21"/>
          <w:szCs w:val="21"/>
        </w:rPr>
        <w:t>是卷积核在位置</w:t>
      </w:r>
      <w:r>
        <w:rPr>
          <w:rFonts w:cstheme="minorEastAsia"/>
          <w:sz w:val="21"/>
          <w:szCs w:val="21"/>
        </w:rPr>
        <w:object w:dxaOrig="563" w:dyaOrig="326" w14:anchorId="2F539EA5">
          <v:shape id="_x0000_i1102" type="#_x0000_t75" style="width:28.15pt;height:16.3pt" o:ole="">
            <v:imagedata r:id="rId158" o:title=""/>
          </v:shape>
          <o:OLEObject Type="Embed" ProgID="Equation.DSMT4" ShapeID="_x0000_i1102" DrawAspect="Content" ObjectID="_1808745270" r:id="rId159"/>
        </w:object>
      </w:r>
      <w:r>
        <w:rPr>
          <w:rFonts w:cstheme="minorEastAsia" w:hint="eastAsia"/>
          <w:sz w:val="21"/>
          <w:szCs w:val="21"/>
        </w:rPr>
        <w:t>的值。</w:t>
      </w:r>
    </w:p>
    <w:p w:rsidR="004759D2" w:rsidRDefault="00E84C2E">
      <w:pPr>
        <w:pStyle w:val="af5"/>
        <w:ind w:firstLine="424"/>
        <w:rPr>
          <w:rFonts w:cs="CIDFont"/>
          <w:iCs/>
          <w:kern w:val="0"/>
          <w:sz w:val="21"/>
          <w:szCs w:val="21"/>
          <w:lang w:bidi="ar"/>
        </w:rPr>
      </w:pPr>
      <w:r>
        <w:rPr>
          <w:rFonts w:cs="CIDFont" w:hint="eastAsia"/>
          <w:iCs/>
          <w:kern w:val="0"/>
          <w:sz w:val="21"/>
          <w:szCs w:val="21"/>
          <w:lang w:bidi="ar"/>
        </w:rPr>
        <w:t>二维最大池化层的计算表达式如下：</w:t>
      </w:r>
    </w:p>
    <w:p w:rsidR="004759D2" w:rsidRDefault="00E84C2E">
      <w:pPr>
        <w:pStyle w:val="MTDisplayEquation"/>
        <w:rPr>
          <w:lang w:bidi="ar"/>
        </w:rPr>
      </w:pPr>
      <w:r>
        <w:rPr>
          <w:lang w:bidi="ar"/>
        </w:rPr>
        <w:tab/>
      </w:r>
      <w:r>
        <w:rPr>
          <w:lang w:bidi="ar"/>
        </w:rPr>
        <w:object w:dxaOrig="3155" w:dyaOrig="388" w14:anchorId="7A4EAC9E">
          <v:shape id="_x0000_i1103" type="#_x0000_t75" style="width:157.75pt;height:19.4pt" o:ole="">
            <v:imagedata r:id="rId160" o:title=""/>
          </v:shape>
          <o:OLEObject Type="Embed" ProgID="Equation.DSMT4" ShapeID="_x0000_i1103" DrawAspect="Content" ObjectID="_1808745271" r:id="rId161"/>
        </w:object>
      </w:r>
      <w:r>
        <w:rPr>
          <w:lang w:bidi="ar"/>
        </w:rPr>
        <w:tab/>
      </w:r>
      <w:r>
        <w:rPr>
          <w:lang w:bidi="ar"/>
        </w:rPr>
        <w:fldChar w:fldCharType="begin"/>
      </w:r>
      <w:r>
        <w:rPr>
          <w:lang w:bidi="ar"/>
        </w:rPr>
        <w:instrText xml:space="preserve"> MACROBUTTON MTPlaceRef \* MERGEFORMAT </w:instrText>
      </w:r>
      <w:r>
        <w:rPr>
          <w:lang w:bidi="ar"/>
        </w:rPr>
        <w:fldChar w:fldCharType="begin"/>
      </w:r>
      <w:r>
        <w:rPr>
          <w:lang w:bidi="ar"/>
        </w:rPr>
        <w:instrText xml:space="preserve"> SEQ MTEqn \h \* MERGEFORMAT </w:instrText>
      </w:r>
      <w:r>
        <w:rPr>
          <w:lang w:bidi="ar"/>
        </w:rPr>
        <w:fldChar w:fldCharType="end"/>
      </w:r>
      <w:r>
        <w:rPr>
          <w:lang w:bidi="ar"/>
        </w:rPr>
        <w:instrText>(</w:instrText>
      </w:r>
      <w:r>
        <w:rPr>
          <w:lang w:bidi="ar"/>
        </w:rPr>
        <w:fldChar w:fldCharType="begin"/>
      </w:r>
      <w:r>
        <w:rPr>
          <w:lang w:bidi="ar"/>
        </w:rPr>
        <w:instrText xml:space="preserve"> SEQ MTEqn \c \* Arabic \* MERGEFORMAT </w:instrText>
      </w:r>
      <w:r>
        <w:rPr>
          <w:lang w:bidi="ar"/>
        </w:rPr>
        <w:fldChar w:fldCharType="separate"/>
      </w:r>
      <w:r>
        <w:rPr>
          <w:lang w:bidi="ar"/>
        </w:rPr>
        <w:instrText>14</w:instrText>
      </w:r>
      <w:r>
        <w:rPr>
          <w:lang w:bidi="ar"/>
        </w:rPr>
        <w:fldChar w:fldCharType="end"/>
      </w:r>
      <w:r>
        <w:rPr>
          <w:lang w:bidi="ar"/>
        </w:rPr>
        <w:instrText>)</w:instrText>
      </w:r>
      <w:r>
        <w:rPr>
          <w:lang w:bidi="ar"/>
        </w:rPr>
        <w:fldChar w:fldCharType="end"/>
      </w:r>
    </w:p>
    <w:p w:rsidR="004759D2" w:rsidRDefault="00E84C2E">
      <w:pPr>
        <w:rPr>
          <w:sz w:val="21"/>
          <w:szCs w:val="21"/>
        </w:rPr>
      </w:pPr>
      <w:r>
        <w:rPr>
          <w:rFonts w:hint="eastAsia"/>
          <w:sz w:val="21"/>
          <w:szCs w:val="21"/>
        </w:rPr>
        <w:t>其中，</w:t>
      </w:r>
      <w:r>
        <w:rPr>
          <w:sz w:val="21"/>
          <w:szCs w:val="21"/>
        </w:rPr>
        <w:object w:dxaOrig="476" w:dyaOrig="388" w14:anchorId="77DCD040">
          <v:shape id="_x0000_i1104" type="#_x0000_t75" style="width:23.8pt;height:19.4pt" o:ole="">
            <v:imagedata r:id="rId162" o:title=""/>
          </v:shape>
          <o:OLEObject Type="Embed" ProgID="Equation.DSMT4" ShapeID="_x0000_i1104" DrawAspect="Content" ObjectID="_1808745272" r:id="rId163"/>
        </w:object>
      </w:r>
      <w:r>
        <w:rPr>
          <w:rFonts w:hint="eastAsia"/>
          <w:sz w:val="21"/>
          <w:szCs w:val="21"/>
        </w:rPr>
        <w:t>输出横轴和纵轴在位置</w:t>
      </w:r>
      <w:r>
        <w:rPr>
          <w:sz w:val="21"/>
          <w:szCs w:val="21"/>
        </w:rPr>
        <w:object w:dxaOrig="513" w:dyaOrig="326" w14:anchorId="602AF68B">
          <v:shape id="_x0000_i1105" type="#_x0000_t75" style="width:25.65pt;height:16.3pt" o:ole="">
            <v:imagedata r:id="rId164" o:title=""/>
          </v:shape>
          <o:OLEObject Type="Embed" ProgID="Equation.DSMT4" ShapeID="_x0000_i1105" DrawAspect="Content" ObjectID="_1808745273" r:id="rId165"/>
        </w:object>
      </w:r>
      <w:r>
        <w:rPr>
          <w:rFonts w:hint="eastAsia"/>
          <w:sz w:val="21"/>
          <w:szCs w:val="21"/>
        </w:rPr>
        <w:t>的值，</w:t>
      </w:r>
      <w:r>
        <w:rPr>
          <w:sz w:val="21"/>
          <w:szCs w:val="21"/>
        </w:rPr>
        <w:object w:dxaOrig="988" w:dyaOrig="388" w14:anchorId="5FD19D0D">
          <v:shape id="_x0000_i1106" type="#_x0000_t75" style="width:49.45pt;height:19.4pt" o:ole="">
            <v:imagedata r:id="rId166" o:title=""/>
          </v:shape>
          <o:OLEObject Type="Embed" ProgID="Equation.DSMT4" ShapeID="_x0000_i1106" DrawAspect="Content" ObjectID="_1808745274" r:id="rId167"/>
        </w:object>
      </w:r>
      <w:r>
        <w:rPr>
          <w:rFonts w:hint="eastAsia"/>
          <w:sz w:val="21"/>
          <w:szCs w:val="21"/>
        </w:rPr>
        <w:t>是输入横轴和纵轴在位置</w:t>
      </w:r>
    </w:p>
    <w:p w:rsidR="004759D2" w:rsidRDefault="00E84C2E">
      <w:pPr>
        <w:rPr>
          <w:sz w:val="21"/>
          <w:szCs w:val="21"/>
        </w:rPr>
      </w:pPr>
      <w:r>
        <w:rPr>
          <w:sz w:val="21"/>
          <w:szCs w:val="21"/>
        </w:rPr>
        <w:object w:dxaOrig="1402" w:dyaOrig="326" w14:anchorId="734EF713">
          <v:shape id="_x0000_i1107" type="#_x0000_t75" style="width:70.1pt;height:16.3pt" o:ole="">
            <v:imagedata r:id="rId168" o:title=""/>
          </v:shape>
          <o:OLEObject Type="Embed" ProgID="Equation.DSMT4" ShapeID="_x0000_i1107" DrawAspect="Content" ObjectID="_1808745275" r:id="rId169"/>
        </w:object>
      </w:r>
      <w:r>
        <w:rPr>
          <w:rFonts w:hint="eastAsia"/>
          <w:sz w:val="21"/>
          <w:szCs w:val="21"/>
        </w:rPr>
        <w:t>的值，</w:t>
      </w:r>
      <w:r>
        <w:rPr>
          <w:sz w:val="21"/>
          <w:szCs w:val="21"/>
        </w:rPr>
        <w:object w:dxaOrig="501" w:dyaOrig="213" w14:anchorId="56FCCBAB">
          <v:shape id="_x0000_i1108" type="#_x0000_t75" style="width:25.05pt;height:10.65pt" o:ole="">
            <v:imagedata r:id="rId170" o:title=""/>
          </v:shape>
          <o:OLEObject Type="Embed" ProgID="Equation.DSMT4" ShapeID="_x0000_i1108" DrawAspect="Content" ObjectID="_1808745276" r:id="rId171"/>
        </w:object>
      </w:r>
      <w:r>
        <w:rPr>
          <w:rFonts w:hint="eastAsia"/>
          <w:sz w:val="21"/>
          <w:szCs w:val="21"/>
        </w:rPr>
        <w:t>表示池化操作，在指定窗口中选择最大值，</w:t>
      </w:r>
      <w:r>
        <w:rPr>
          <w:sz w:val="21"/>
          <w:szCs w:val="21"/>
        </w:rPr>
        <w:object w:dxaOrig="238" w:dyaOrig="263" w14:anchorId="70FB2A3E">
          <v:shape id="_x0000_i1109" type="#_x0000_t75" style="width:11.9pt;height:13.15pt" o:ole="">
            <v:imagedata r:id="rId172" o:title=""/>
          </v:shape>
          <o:OLEObject Type="Embed" ProgID="Equation.DSMT4" ShapeID="_x0000_i1109" DrawAspect="Content" ObjectID="_1808745277" r:id="rId173"/>
        </w:object>
      </w:r>
      <w:r>
        <w:rPr>
          <w:rFonts w:hint="eastAsia"/>
          <w:sz w:val="21"/>
          <w:szCs w:val="21"/>
        </w:rPr>
        <w:t>和</w:t>
      </w:r>
      <w:r>
        <w:rPr>
          <w:sz w:val="21"/>
          <w:szCs w:val="21"/>
        </w:rPr>
        <w:object w:dxaOrig="200" w:dyaOrig="263" w14:anchorId="40A40367">
          <v:shape id="_x0000_i1110" type="#_x0000_t75" style="width:10pt;height:13.15pt" o:ole="">
            <v:imagedata r:id="rId174" o:title=""/>
          </v:shape>
          <o:OLEObject Type="Embed" ProgID="Equation.DSMT4" ShapeID="_x0000_i1110" DrawAspect="Content" ObjectID="_1808745278" r:id="rId175"/>
        </w:object>
      </w:r>
      <w:r>
        <w:rPr>
          <w:rFonts w:hint="eastAsia"/>
          <w:sz w:val="21"/>
          <w:szCs w:val="21"/>
        </w:rPr>
        <w:t>是池化窗口的高度和宽度，</w:t>
      </w:r>
      <w:r>
        <w:rPr>
          <w:sz w:val="21"/>
          <w:szCs w:val="21"/>
        </w:rPr>
        <w:object w:dxaOrig="213" w:dyaOrig="275" w14:anchorId="02F5F0DA">
          <v:shape id="_x0000_i1111" type="#_x0000_t75" style="width:10.65pt;height:13.75pt" o:ole="">
            <v:imagedata r:id="rId176" o:title=""/>
          </v:shape>
          <o:OLEObject Type="Embed" ProgID="Equation.DSMT4" ShapeID="_x0000_i1111" DrawAspect="Content" ObjectID="_1808745279" r:id="rId177"/>
        </w:object>
      </w:r>
      <w:r>
        <w:rPr>
          <w:rFonts w:hint="eastAsia"/>
          <w:sz w:val="21"/>
          <w:szCs w:val="21"/>
        </w:rPr>
        <w:t>是步长（</w:t>
      </w:r>
      <w:proofErr w:type="spellStart"/>
      <w:r>
        <w:rPr>
          <w:sz w:val="21"/>
          <w:szCs w:val="21"/>
        </w:rPr>
        <w:t>stirde</w:t>
      </w:r>
      <w:proofErr w:type="spellEnd"/>
      <w:r>
        <w:rPr>
          <w:sz w:val="21"/>
          <w:szCs w:val="21"/>
        </w:rPr>
        <w:t>)</w:t>
      </w:r>
      <w:r>
        <w:rPr>
          <w:rFonts w:hint="eastAsia"/>
          <w:sz w:val="21"/>
          <w:szCs w:val="21"/>
        </w:rPr>
        <w:t>，是池化窗口的像素数。</w:t>
      </w:r>
    </w:p>
    <w:p w:rsidR="004759D2" w:rsidRDefault="00E84C2E">
      <w:pPr>
        <w:pStyle w:val="af5"/>
        <w:ind w:firstLine="424"/>
        <w:rPr>
          <w:sz w:val="21"/>
          <w:szCs w:val="21"/>
        </w:rPr>
      </w:pPr>
      <w:r>
        <w:rPr>
          <w:rFonts w:hint="eastAsia"/>
          <w:sz w:val="21"/>
          <w:szCs w:val="21"/>
        </w:rPr>
        <w:t>二维平均池化层的计算表达式如下：</w:t>
      </w:r>
    </w:p>
    <w:p w:rsidR="004759D2" w:rsidRDefault="00E84C2E">
      <w:pPr>
        <w:pStyle w:val="MTDisplayEquation"/>
      </w:pPr>
      <w:r>
        <w:tab/>
      </w:r>
      <w:r>
        <w:object w:dxaOrig="3218" w:dyaOrig="664" w14:anchorId="08A5798E">
          <v:shape id="_x0000_i1112" type="#_x0000_t75" style="width:160.3pt;height:33.2pt" o:ole="">
            <v:imagedata r:id="rId178" o:title=""/>
          </v:shape>
          <o:OLEObject Type="Embed" ProgID="Equation.DSMT4" ShapeID="_x0000_i1112" DrawAspect="Content" ObjectID="_1808745280" r:id="rId179"/>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instrText>15</w:instrText>
        </w:r>
      </w:fldSimple>
      <w:r>
        <w:instrText>)</w:instrText>
      </w:r>
      <w:r>
        <w:fldChar w:fldCharType="end"/>
      </w:r>
    </w:p>
    <w:p w:rsidR="004759D2" w:rsidRDefault="00E84C2E">
      <w:pPr>
        <w:pStyle w:val="af5"/>
        <w:ind w:firstLine="424"/>
        <w:rPr>
          <w:sz w:val="21"/>
          <w:szCs w:val="21"/>
        </w:rPr>
      </w:pPr>
      <w:r>
        <w:rPr>
          <w:rFonts w:hint="eastAsia"/>
          <w:sz w:val="21"/>
          <w:szCs w:val="21"/>
        </w:rPr>
        <w:t>其中，</w:t>
      </w:r>
      <w:r>
        <w:rPr>
          <w:sz w:val="21"/>
          <w:szCs w:val="21"/>
        </w:rPr>
        <w:object w:dxaOrig="476" w:dyaOrig="388" w14:anchorId="4535C283">
          <v:shape id="_x0000_i1113" type="#_x0000_t75" style="width:23.8pt;height:19.4pt" o:ole="">
            <v:imagedata r:id="rId180" o:title=""/>
          </v:shape>
          <o:OLEObject Type="Embed" ProgID="Equation.DSMT4" ShapeID="_x0000_i1113" DrawAspect="Content" ObjectID="_1808745281" r:id="rId181"/>
        </w:object>
      </w:r>
      <w:r>
        <w:rPr>
          <w:rFonts w:hint="eastAsia"/>
          <w:sz w:val="21"/>
          <w:szCs w:val="21"/>
        </w:rPr>
        <w:t>输出横坐标和纵坐标在位置</w:t>
      </w:r>
      <w:r>
        <w:rPr>
          <w:sz w:val="21"/>
          <w:szCs w:val="21"/>
        </w:rPr>
        <w:object w:dxaOrig="513" w:dyaOrig="326" w14:anchorId="3039A2EE">
          <v:shape id="_x0000_i1114" type="#_x0000_t75" style="width:25.65pt;height:16.3pt" o:ole="">
            <v:imagedata r:id="rId182" o:title=""/>
          </v:shape>
          <o:OLEObject Type="Embed" ProgID="Equation.DSMT4" ShapeID="_x0000_i1114" DrawAspect="Content" ObjectID="_1808745282" r:id="rId183"/>
        </w:object>
      </w:r>
      <w:r>
        <w:rPr>
          <w:rFonts w:hint="eastAsia"/>
          <w:sz w:val="21"/>
          <w:szCs w:val="21"/>
        </w:rPr>
        <w:t>的值，</w:t>
      </w:r>
      <w:r>
        <w:rPr>
          <w:sz w:val="21"/>
          <w:szCs w:val="21"/>
        </w:rPr>
        <w:object w:dxaOrig="1114" w:dyaOrig="388" w14:anchorId="471CB93B">
          <v:shape id="_x0000_i1115" type="#_x0000_t75" style="width:55.7pt;height:19.4pt" o:ole="">
            <v:imagedata r:id="rId184" o:title=""/>
          </v:shape>
          <o:OLEObject Type="Embed" ProgID="Equation.DSMT4" ShapeID="_x0000_i1115" DrawAspect="Content" ObjectID="_1808745283" r:id="rId185"/>
        </w:object>
      </w:r>
      <w:r>
        <w:rPr>
          <w:rFonts w:hint="eastAsia"/>
          <w:sz w:val="21"/>
          <w:szCs w:val="21"/>
        </w:rPr>
        <w:t>是输入基因图谱横轴和纵轴在位置</w:t>
      </w:r>
      <w:r>
        <w:rPr>
          <w:sz w:val="21"/>
          <w:szCs w:val="21"/>
        </w:rPr>
        <w:object w:dxaOrig="1702" w:dyaOrig="326" w14:anchorId="622977A3">
          <v:shape id="_x0000_i1116" type="#_x0000_t75" style="width:85.15pt;height:16.3pt" o:ole="">
            <v:imagedata r:id="rId186" o:title=""/>
          </v:shape>
          <o:OLEObject Type="Embed" ProgID="Equation.DSMT4" ShapeID="_x0000_i1116" DrawAspect="Content" ObjectID="_1808745284" r:id="rId187"/>
        </w:object>
      </w:r>
      <w:r>
        <w:rPr>
          <w:rFonts w:hint="eastAsia"/>
          <w:sz w:val="21"/>
          <w:szCs w:val="21"/>
        </w:rPr>
        <w:t>的值，</w:t>
      </w:r>
      <w:r>
        <w:rPr>
          <w:sz w:val="21"/>
          <w:szCs w:val="21"/>
        </w:rPr>
        <w:object w:dxaOrig="238" w:dyaOrig="263" w14:anchorId="53CE3A0F">
          <v:shape id="_x0000_i1117" type="#_x0000_t75" style="width:11.9pt;height:13.15pt" o:ole="">
            <v:imagedata r:id="rId188" o:title=""/>
          </v:shape>
          <o:OLEObject Type="Embed" ProgID="Equation.DSMT4" ShapeID="_x0000_i1117" DrawAspect="Content" ObjectID="_1808745285" r:id="rId189"/>
        </w:object>
      </w:r>
      <w:r>
        <w:rPr>
          <w:rFonts w:hint="eastAsia"/>
          <w:sz w:val="21"/>
          <w:szCs w:val="21"/>
        </w:rPr>
        <w:t>和</w:t>
      </w:r>
      <w:r>
        <w:rPr>
          <w:sz w:val="21"/>
          <w:szCs w:val="21"/>
        </w:rPr>
        <w:object w:dxaOrig="200" w:dyaOrig="263" w14:anchorId="6C371F04">
          <v:shape id="_x0000_i1118" type="#_x0000_t75" style="width:10pt;height:13.15pt" o:ole="">
            <v:imagedata r:id="rId190" o:title=""/>
          </v:shape>
          <o:OLEObject Type="Embed" ProgID="Equation.DSMT4" ShapeID="_x0000_i1118" DrawAspect="Content" ObjectID="_1808745286" r:id="rId191"/>
        </w:object>
      </w:r>
      <w:r>
        <w:rPr>
          <w:rFonts w:hint="eastAsia"/>
          <w:sz w:val="21"/>
          <w:szCs w:val="21"/>
        </w:rPr>
        <w:t>是池化窗口的高度和宽度，</w:t>
      </w:r>
      <w:r>
        <w:rPr>
          <w:sz w:val="21"/>
          <w:szCs w:val="21"/>
        </w:rPr>
        <w:object w:dxaOrig="213" w:dyaOrig="275" w14:anchorId="06F5D0EA">
          <v:shape id="_x0000_i1119" type="#_x0000_t75" style="width:10.65pt;height:13.75pt" o:ole="">
            <v:imagedata r:id="rId192" o:title=""/>
          </v:shape>
          <o:OLEObject Type="Embed" ProgID="Equation.DSMT4" ShapeID="_x0000_i1119" DrawAspect="Content" ObjectID="_1808745287" r:id="rId193"/>
        </w:object>
      </w:r>
      <w:r>
        <w:rPr>
          <w:rFonts w:hint="eastAsia"/>
          <w:sz w:val="21"/>
          <w:szCs w:val="21"/>
        </w:rPr>
        <w:t>是步长（</w:t>
      </w:r>
      <w:proofErr w:type="spellStart"/>
      <w:r>
        <w:rPr>
          <w:rFonts w:hint="eastAsia"/>
          <w:sz w:val="21"/>
          <w:szCs w:val="21"/>
        </w:rPr>
        <w:t>stirde</w:t>
      </w:r>
      <w:proofErr w:type="spellEnd"/>
      <w:r>
        <w:rPr>
          <w:rFonts w:hint="eastAsia"/>
          <w:sz w:val="21"/>
          <w:szCs w:val="21"/>
        </w:rPr>
        <w:t>)</w:t>
      </w:r>
      <w:r>
        <w:rPr>
          <w:rFonts w:hint="eastAsia"/>
          <w:sz w:val="21"/>
          <w:szCs w:val="21"/>
        </w:rPr>
        <w:t>，是池化窗口的像素数，</w:t>
      </w:r>
      <w:r>
        <w:rPr>
          <w:sz w:val="21"/>
          <w:szCs w:val="21"/>
        </w:rPr>
        <w:object w:dxaOrig="576" w:dyaOrig="664" w14:anchorId="5EE732CA">
          <v:shape id="_x0000_i1120" type="#_x0000_t75" style="width:28.8pt;height:33.2pt" o:ole="">
            <v:imagedata r:id="rId194" o:title=""/>
          </v:shape>
          <o:OLEObject Type="Embed" ProgID="Equation.DSMT4" ShapeID="_x0000_i1120" DrawAspect="Content" ObjectID="_1808745288" r:id="rId195"/>
        </w:object>
      </w:r>
      <w:r>
        <w:rPr>
          <w:rFonts w:hint="eastAsia"/>
          <w:sz w:val="21"/>
          <w:szCs w:val="21"/>
        </w:rPr>
        <w:t>表示求平均时的归一化因子。</w:t>
      </w:r>
    </w:p>
    <w:p w:rsidR="004759D2" w:rsidRDefault="00E84C2E">
      <w:pPr>
        <w:pStyle w:val="af5"/>
        <w:ind w:firstLine="424"/>
        <w:rPr>
          <w:sz w:val="21"/>
          <w:szCs w:val="21"/>
        </w:rPr>
      </w:pPr>
      <w:r>
        <w:rPr>
          <w:rFonts w:hint="eastAsia"/>
          <w:sz w:val="21"/>
          <w:szCs w:val="21"/>
        </w:rPr>
        <w:t>将原有的一层</w:t>
      </w:r>
      <w:r>
        <w:rPr>
          <w:rFonts w:hint="eastAsia"/>
          <w:sz w:val="21"/>
          <w:szCs w:val="21"/>
        </w:rPr>
        <w:t>GRU</w:t>
      </w:r>
      <w:r>
        <w:rPr>
          <w:rFonts w:hint="eastAsia"/>
          <w:sz w:val="21"/>
          <w:szCs w:val="21"/>
        </w:rPr>
        <w:t>编码建模层改为了两层，对射频信号“基因”图谱中的信号基因特征进行多信度的特征建模学习，并引入</w:t>
      </w:r>
      <w:r>
        <w:rPr>
          <w:rFonts w:hint="eastAsia"/>
          <w:sz w:val="21"/>
          <w:szCs w:val="21"/>
        </w:rPr>
        <w:t>dropout</w:t>
      </w:r>
      <w:r>
        <w:rPr>
          <w:rFonts w:hint="eastAsia"/>
          <w:sz w:val="21"/>
          <w:szCs w:val="21"/>
        </w:rPr>
        <w:t>层防止编码建模层过深所造成的模型过拟合。</w:t>
      </w:r>
    </w:p>
    <w:p w:rsidR="004759D2" w:rsidRDefault="00E84C2E">
      <w:pPr>
        <w:pStyle w:val="af5"/>
        <w:ind w:firstLine="424"/>
        <w:rPr>
          <w:rFonts w:ascii="宋体" w:hAnsi="宋体" w:cs="宋体"/>
          <w:sz w:val="21"/>
          <w:szCs w:val="21"/>
        </w:rPr>
      </w:pPr>
      <w:r>
        <w:rPr>
          <w:rFonts w:hint="eastAsia"/>
          <w:sz w:val="21"/>
          <w:szCs w:val="21"/>
        </w:rPr>
        <w:t>原始结构图和改进后的结构图如图</w:t>
      </w:r>
      <w:r>
        <w:rPr>
          <w:rFonts w:hint="eastAsia"/>
          <w:sz w:val="21"/>
          <w:szCs w:val="21"/>
        </w:rPr>
        <w:t>7</w:t>
      </w:r>
      <w:r>
        <w:rPr>
          <w:rFonts w:hint="eastAsia"/>
          <w:sz w:val="21"/>
          <w:szCs w:val="21"/>
        </w:rPr>
        <w:t>所示。可</w:t>
      </w:r>
      <w:r>
        <w:rPr>
          <w:sz w:val="21"/>
          <w:szCs w:val="21"/>
        </w:rPr>
        <w:t>以看出，</w:t>
      </w:r>
      <w:r>
        <w:rPr>
          <w:rFonts w:ascii="宋体" w:hAnsi="宋体" w:cs="宋体" w:hint="eastAsia"/>
          <w:sz w:val="21"/>
          <w:szCs w:val="21"/>
        </w:rPr>
        <w:t>改进后网络模型的CNN层由原先的一层加深为三层，维度由一维变为二维。其中第一层卷积核的大小为500，过滤器数量为128；第二层卷积核大小为100，过滤器数量为64；第三层卷积核大小为10，过滤器数量为64；每一层池化窗口的大小均为1。GRU层由原先的一层加深为二层。其中第一个GRU层的隐藏单元数为64；第二个GRU层的隐藏单元数为32。</w:t>
      </w:r>
      <w:r>
        <w:rPr>
          <w:rFonts w:hint="eastAsia"/>
          <w:sz w:val="21"/>
          <w:szCs w:val="21"/>
        </w:rPr>
        <w:t>射频信号“基因”图谱作为样本输入时，改进后网络在卷积层维度上的提升增强了网络结构的鲁棒性，卷积模块的增加和激活函数的更换提高了基因图谱特征提取的准确性。</w:t>
      </w:r>
    </w:p>
    <w:p w:rsidR="004759D2" w:rsidRDefault="00E84C2E">
      <w:pPr>
        <w:ind w:leftChars="200" w:left="364"/>
        <w:jc w:val="center"/>
        <w:rPr>
          <w:sz w:val="24"/>
        </w:rPr>
      </w:pPr>
      <w:r>
        <w:rPr>
          <w:rFonts w:hint="eastAsia"/>
        </w:rPr>
        <w:object w:dxaOrig="10205" w:dyaOrig="2304" w14:anchorId="6ABA187F">
          <v:shape id="_x0000_i1121" type="#_x0000_t75" style="width:510.25pt;height:115.2pt" o:ole="">
            <v:imagedata r:id="rId196" o:title=""/>
          </v:shape>
          <o:OLEObject Type="Embed" ProgID="Visio.Drawing.15" ShapeID="_x0000_i1121" DrawAspect="Content" ObjectID="_1808745289" r:id="rId197"/>
        </w:object>
      </w:r>
    </w:p>
    <w:p w:rsidR="004759D2" w:rsidRDefault="00E84C2E">
      <w:pPr>
        <w:pStyle w:val="10"/>
        <w:numPr>
          <w:ilvl w:val="0"/>
          <w:numId w:val="3"/>
        </w:numPr>
        <w:spacing w:after="120" w:line="240" w:lineRule="exact"/>
        <w:rPr>
          <w:rFonts w:eastAsia="楷体" w:cs="楷体"/>
          <w:sz w:val="21"/>
          <w:szCs w:val="21"/>
        </w:rPr>
      </w:pPr>
      <w:r>
        <w:rPr>
          <w:rFonts w:eastAsia="楷体" w:cs="楷体" w:hint="eastAsia"/>
          <w:sz w:val="21"/>
          <w:szCs w:val="21"/>
        </w:rPr>
        <w:t>表示原始的网络结构（</w:t>
      </w:r>
      <w:r>
        <w:rPr>
          <w:rFonts w:eastAsia="楷体" w:cs="楷体"/>
          <w:sz w:val="21"/>
          <w:szCs w:val="21"/>
        </w:rPr>
        <w:t>b</w:t>
      </w:r>
      <w:r>
        <w:rPr>
          <w:rFonts w:eastAsia="楷体" w:cs="楷体" w:hint="eastAsia"/>
          <w:sz w:val="21"/>
          <w:szCs w:val="21"/>
        </w:rPr>
        <w:t>）表示改进后的网络模型</w:t>
      </w:r>
    </w:p>
    <w:p w:rsidR="004759D2" w:rsidRDefault="00E84C2E">
      <w:pPr>
        <w:pStyle w:val="10"/>
        <w:spacing w:after="120" w:line="240" w:lineRule="exact"/>
        <w:ind w:left="720"/>
        <w:rPr>
          <w:rFonts w:eastAsia="楷体" w:cs="楷体"/>
          <w:sz w:val="21"/>
          <w:szCs w:val="21"/>
        </w:rPr>
      </w:pPr>
      <w:r>
        <w:rPr>
          <w:rFonts w:eastAsia="楷体" w:cs="楷体" w:hint="eastAsia"/>
          <w:sz w:val="21"/>
          <w:szCs w:val="21"/>
        </w:rPr>
        <w:t>图</w:t>
      </w:r>
      <w:r>
        <w:rPr>
          <w:rFonts w:eastAsia="楷体" w:cs="楷体" w:hint="eastAsia"/>
          <w:sz w:val="21"/>
          <w:szCs w:val="21"/>
        </w:rPr>
        <w:t xml:space="preserve">7 </w:t>
      </w:r>
      <w:r>
        <w:rPr>
          <w:rFonts w:eastAsia="楷体" w:cs="楷体" w:hint="eastAsia"/>
          <w:sz w:val="21"/>
          <w:szCs w:val="21"/>
        </w:rPr>
        <w:t>网络结构</w:t>
      </w:r>
    </w:p>
    <w:p w:rsidR="004759D2" w:rsidRDefault="00E84C2E">
      <w:pPr>
        <w:ind w:firstLineChars="200" w:firstLine="428"/>
        <w:jc w:val="left"/>
        <w:rPr>
          <w:rFonts w:ascii="宋体" w:hAnsi="宋体" w:cs="宋体"/>
          <w:sz w:val="21"/>
          <w:szCs w:val="21"/>
        </w:rPr>
      </w:pPr>
      <w:r>
        <w:rPr>
          <w:rFonts w:ascii="Segoe UI" w:hAnsi="Segoe UI" w:cs="Segoe UI"/>
          <w:color w:val="2C2C36"/>
          <w:spacing w:val="1"/>
          <w:sz w:val="21"/>
          <w:szCs w:val="21"/>
          <w:shd w:val="clear" w:color="auto" w:fill="FFFFFF"/>
        </w:rPr>
        <w:t>加深网络模型的目的在于增强其特征提取能力、表示能力和处理复杂模式的能力，从而提升模型的性能与泛化能力。将卷积模块从一维转换为二维，使得模型能够捕捉样本在</w:t>
      </w:r>
      <w:r>
        <w:rPr>
          <w:rFonts w:ascii="Segoe UI" w:hAnsi="Segoe UI" w:cs="Segoe UI" w:hint="eastAsia"/>
          <w:color w:val="2C2C36"/>
          <w:spacing w:val="1"/>
          <w:sz w:val="21"/>
          <w:szCs w:val="21"/>
          <w:shd w:val="clear" w:color="auto" w:fill="FFFFFF"/>
        </w:rPr>
        <w:t>2</w:t>
      </w:r>
      <w:r>
        <w:rPr>
          <w:rFonts w:ascii="Segoe UI" w:hAnsi="Segoe UI" w:cs="Segoe UI"/>
          <w:color w:val="2C2C36"/>
          <w:spacing w:val="1"/>
          <w:sz w:val="21"/>
          <w:szCs w:val="21"/>
          <w:shd w:val="clear" w:color="auto" w:fill="FFFFFF"/>
        </w:rPr>
        <w:t>个维度上的局部特征。对于射频信号基因图谱而言，这意味着模型可以识别样本信号在时间和频率之间存在的局部相关性</w:t>
      </w:r>
      <w:r>
        <w:rPr>
          <w:rFonts w:ascii="宋体" w:hAnsi="宋体" w:cs="宋体" w:hint="eastAsia"/>
          <w:sz w:val="21"/>
          <w:szCs w:val="21"/>
        </w:rPr>
        <w:t>。</w:t>
      </w:r>
    </w:p>
    <w:p w:rsidR="004759D2" w:rsidRDefault="004759D2">
      <w:pPr>
        <w:ind w:firstLineChars="200" w:firstLine="424"/>
        <w:jc w:val="left"/>
        <w:rPr>
          <w:rFonts w:ascii="宋体" w:hAnsi="宋体" w:cs="宋体"/>
          <w:sz w:val="21"/>
          <w:szCs w:val="21"/>
        </w:rPr>
      </w:pPr>
    </w:p>
    <w:p w:rsidR="004759D2" w:rsidRDefault="00E84C2E">
      <w:pPr>
        <w:pStyle w:val="1"/>
      </w:pPr>
      <w:r>
        <w:rPr>
          <w:rFonts w:hint="eastAsia"/>
        </w:rPr>
        <w:t>仿真结果与分析</w:t>
      </w:r>
    </w:p>
    <w:p w:rsidR="004759D2" w:rsidRDefault="00E84C2E">
      <w:pPr>
        <w:pStyle w:val="2"/>
        <w:rPr>
          <w:rFonts w:ascii="宋体" w:eastAsia="宋体" w:hAnsi="宋体" w:cs="宋体"/>
          <w:b/>
          <w:szCs w:val="21"/>
        </w:rPr>
      </w:pPr>
      <w:r>
        <w:rPr>
          <w:rFonts w:ascii="宋体" w:eastAsia="宋体" w:hAnsi="宋体" w:cs="宋体" w:hint="eastAsia"/>
          <w:b/>
          <w:szCs w:val="21"/>
        </w:rPr>
        <w:t>基于仿真信号的识别结果与分析</w:t>
      </w:r>
    </w:p>
    <w:p w:rsidR="004759D2" w:rsidRDefault="00E84C2E">
      <w:pPr>
        <w:pStyle w:val="af5"/>
        <w:ind w:firstLine="428"/>
        <w:rPr>
          <w:sz w:val="21"/>
          <w:szCs w:val="21"/>
        </w:rPr>
      </w:pPr>
      <w:r>
        <w:rPr>
          <w:rFonts w:ascii="Segoe UI" w:hAnsi="Segoe UI" w:cs="Segoe UI"/>
          <w:color w:val="2C2C36"/>
          <w:spacing w:val="1"/>
          <w:sz w:val="21"/>
          <w:szCs w:val="21"/>
          <w:shd w:val="clear" w:color="auto" w:fill="FFFFFF"/>
        </w:rPr>
        <w:t>为验证系统的有效性，</w:t>
      </w:r>
      <w:r>
        <w:rPr>
          <w:rFonts w:ascii="Segoe UI" w:hAnsi="Segoe UI" w:cs="Segoe UI" w:hint="eastAsia"/>
          <w:color w:val="2C2C36"/>
          <w:spacing w:val="1"/>
          <w:sz w:val="21"/>
          <w:szCs w:val="21"/>
          <w:shd w:val="clear" w:color="auto" w:fill="FFFFFF"/>
        </w:rPr>
        <w:t>本</w:t>
      </w:r>
      <w:r>
        <w:rPr>
          <w:rFonts w:ascii="Segoe UI" w:hAnsi="Segoe UI" w:cs="Segoe UI"/>
          <w:color w:val="2C2C36"/>
          <w:spacing w:val="1"/>
          <w:sz w:val="21"/>
          <w:szCs w:val="21"/>
          <w:shd w:val="clear" w:color="auto" w:fill="FFFFFF"/>
        </w:rPr>
        <w:t>文使用了</w:t>
      </w:r>
      <w:r>
        <w:rPr>
          <w:rFonts w:ascii="Segoe UI" w:hAnsi="Segoe UI" w:cs="Segoe UI"/>
          <w:color w:val="2C2C36"/>
          <w:spacing w:val="1"/>
          <w:sz w:val="21"/>
          <w:szCs w:val="21"/>
          <w:shd w:val="clear" w:color="auto" w:fill="FFFFFF"/>
        </w:rPr>
        <w:t>4</w:t>
      </w:r>
      <w:r>
        <w:rPr>
          <w:rFonts w:ascii="Segoe UI" w:hAnsi="Segoe UI" w:cs="Segoe UI"/>
          <w:color w:val="2C2C36"/>
          <w:spacing w:val="1"/>
          <w:sz w:val="21"/>
          <w:szCs w:val="21"/>
          <w:shd w:val="clear" w:color="auto" w:fill="FFFFFF"/>
        </w:rPr>
        <w:t>种仿真的频移键控</w:t>
      </w:r>
      <w:r>
        <w:rPr>
          <w:rFonts w:ascii="Segoe UI" w:hAnsi="Segoe UI" w:cs="Segoe UI" w:hint="eastAsia"/>
          <w:color w:val="2C2C36"/>
          <w:spacing w:val="1"/>
          <w:sz w:val="21"/>
          <w:szCs w:val="21"/>
          <w:shd w:val="clear" w:color="auto" w:fill="FFFFFF"/>
        </w:rPr>
        <w:t>（</w:t>
      </w:r>
      <w:r>
        <w:rPr>
          <w:rFonts w:ascii="Segoe UI" w:hAnsi="Segoe UI" w:cs="Segoe UI"/>
          <w:color w:val="2C2C36"/>
          <w:spacing w:val="1"/>
          <w:sz w:val="21"/>
          <w:szCs w:val="21"/>
          <w:shd w:val="clear" w:color="auto" w:fill="FFFFFF"/>
        </w:rPr>
        <w:t>FSK</w:t>
      </w:r>
      <w:r>
        <w:rPr>
          <w:rFonts w:ascii="Segoe UI" w:hAnsi="Segoe UI" w:cs="Segoe UI" w:hint="eastAsia"/>
          <w:color w:val="2C2C36"/>
          <w:spacing w:val="1"/>
          <w:sz w:val="21"/>
          <w:szCs w:val="21"/>
          <w:shd w:val="clear" w:color="auto" w:fill="FFFFFF"/>
        </w:rPr>
        <w:t>）</w:t>
      </w:r>
      <w:r>
        <w:rPr>
          <w:rFonts w:ascii="Segoe UI" w:hAnsi="Segoe UI" w:cs="Segoe UI"/>
          <w:color w:val="2C2C36"/>
          <w:spacing w:val="1"/>
          <w:sz w:val="21"/>
          <w:szCs w:val="21"/>
          <w:shd w:val="clear" w:color="auto" w:fill="FFFFFF"/>
        </w:rPr>
        <w:t>信号</w:t>
      </w:r>
      <w:r>
        <w:rPr>
          <w:rFonts w:ascii="Segoe UI" w:hAnsi="Segoe UI" w:cs="Segoe UI" w:hint="eastAsia"/>
          <w:color w:val="2C2C36"/>
          <w:spacing w:val="1"/>
          <w:sz w:val="21"/>
          <w:szCs w:val="21"/>
          <w:shd w:val="clear" w:color="auto" w:fill="FFFFFF"/>
        </w:rPr>
        <w:t>（无噪声</w:t>
      </w:r>
      <w:r>
        <w:rPr>
          <w:rFonts w:ascii="Segoe UI" w:hAnsi="Segoe UI" w:cs="Segoe UI"/>
          <w:color w:val="2C2C36"/>
          <w:spacing w:val="1"/>
          <w:sz w:val="21"/>
          <w:szCs w:val="21"/>
          <w:shd w:val="clear" w:color="auto" w:fill="FFFFFF"/>
        </w:rPr>
        <w:t>FSK</w:t>
      </w:r>
      <w:r>
        <w:rPr>
          <w:rFonts w:ascii="Segoe UI" w:hAnsi="Segoe UI" w:cs="Segoe UI"/>
          <w:color w:val="2C2C36"/>
          <w:spacing w:val="1"/>
          <w:sz w:val="21"/>
          <w:szCs w:val="21"/>
          <w:shd w:val="clear" w:color="auto" w:fill="FFFFFF"/>
        </w:rPr>
        <w:t>信号、添加白噪声的</w:t>
      </w:r>
      <w:r>
        <w:rPr>
          <w:rFonts w:ascii="Segoe UI" w:hAnsi="Segoe UI" w:cs="Segoe UI"/>
          <w:color w:val="2C2C36"/>
          <w:spacing w:val="1"/>
          <w:sz w:val="21"/>
          <w:szCs w:val="21"/>
          <w:shd w:val="clear" w:color="auto" w:fill="FFFFFF"/>
        </w:rPr>
        <w:t>FSK</w:t>
      </w:r>
      <w:r>
        <w:rPr>
          <w:rFonts w:ascii="Segoe UI" w:hAnsi="Segoe UI" w:cs="Segoe UI"/>
          <w:color w:val="2C2C36"/>
          <w:spacing w:val="1"/>
          <w:sz w:val="21"/>
          <w:szCs w:val="21"/>
          <w:shd w:val="clear" w:color="auto" w:fill="FFFFFF"/>
        </w:rPr>
        <w:t>信号、添加瑞利噪声的</w:t>
      </w:r>
      <w:r>
        <w:rPr>
          <w:rFonts w:ascii="Segoe UI" w:hAnsi="Segoe UI" w:cs="Segoe UI"/>
          <w:color w:val="2C2C36"/>
          <w:spacing w:val="1"/>
          <w:sz w:val="21"/>
          <w:szCs w:val="21"/>
          <w:shd w:val="clear" w:color="auto" w:fill="FFFFFF"/>
        </w:rPr>
        <w:t>FSK</w:t>
      </w:r>
      <w:r>
        <w:rPr>
          <w:rFonts w:ascii="Segoe UI" w:hAnsi="Segoe UI" w:cs="Segoe UI"/>
          <w:color w:val="2C2C36"/>
          <w:spacing w:val="1"/>
          <w:sz w:val="21"/>
          <w:szCs w:val="21"/>
          <w:shd w:val="clear" w:color="auto" w:fill="FFFFFF"/>
        </w:rPr>
        <w:t>信号以及添加莱斯衰落噪声的</w:t>
      </w:r>
      <w:r>
        <w:rPr>
          <w:rFonts w:ascii="Segoe UI" w:hAnsi="Segoe UI" w:cs="Segoe UI"/>
          <w:color w:val="2C2C36"/>
          <w:spacing w:val="1"/>
          <w:sz w:val="21"/>
          <w:szCs w:val="21"/>
          <w:shd w:val="clear" w:color="auto" w:fill="FFFFFF"/>
        </w:rPr>
        <w:t>FSK</w:t>
      </w:r>
      <w:r>
        <w:rPr>
          <w:rFonts w:ascii="Segoe UI" w:hAnsi="Segoe UI" w:cs="Segoe UI"/>
          <w:color w:val="2C2C36"/>
          <w:spacing w:val="1"/>
          <w:sz w:val="21"/>
          <w:szCs w:val="21"/>
          <w:shd w:val="clear" w:color="auto" w:fill="FFFFFF"/>
        </w:rPr>
        <w:t>信号</w:t>
      </w:r>
      <w:r>
        <w:rPr>
          <w:rFonts w:ascii="Segoe UI" w:hAnsi="Segoe UI" w:cs="Segoe UI" w:hint="eastAsia"/>
          <w:color w:val="2C2C36"/>
          <w:spacing w:val="1"/>
          <w:sz w:val="21"/>
          <w:szCs w:val="21"/>
          <w:shd w:val="clear" w:color="auto" w:fill="FFFFFF"/>
        </w:rPr>
        <w:t>）</w:t>
      </w:r>
      <w:r>
        <w:rPr>
          <w:rFonts w:ascii="Segoe UI" w:hAnsi="Segoe UI" w:cs="Segoe UI"/>
          <w:color w:val="2C2C36"/>
          <w:spacing w:val="1"/>
          <w:sz w:val="21"/>
          <w:szCs w:val="21"/>
          <w:shd w:val="clear" w:color="auto" w:fill="FFFFFF"/>
        </w:rPr>
        <w:t>进行测试。</w:t>
      </w:r>
    </w:p>
    <w:p w:rsidR="004759D2" w:rsidRDefault="00E84C2E">
      <w:pPr>
        <w:pStyle w:val="af5"/>
        <w:ind w:firstLine="424"/>
        <w:rPr>
          <w:sz w:val="21"/>
          <w:szCs w:val="21"/>
        </w:rPr>
      </w:pPr>
      <w:r>
        <w:rPr>
          <w:rFonts w:hint="eastAsia"/>
          <w:sz w:val="21"/>
          <w:szCs w:val="21"/>
        </w:rPr>
        <w:t>这</w:t>
      </w:r>
      <w:r>
        <w:rPr>
          <w:rFonts w:hint="eastAsia"/>
          <w:sz w:val="21"/>
          <w:szCs w:val="21"/>
        </w:rPr>
        <w:t>4</w:t>
      </w:r>
      <w:r>
        <w:rPr>
          <w:rFonts w:hint="eastAsia"/>
          <w:sz w:val="21"/>
          <w:szCs w:val="21"/>
        </w:rPr>
        <w:t>种信号的采样频率均为</w:t>
      </w:r>
      <w:r>
        <w:rPr>
          <w:rFonts w:hint="eastAsia"/>
          <w:sz w:val="21"/>
          <w:szCs w:val="21"/>
        </w:rPr>
        <w:t>20000Hz</w:t>
      </w:r>
      <w:r>
        <w:rPr>
          <w:rFonts w:hint="eastAsia"/>
          <w:sz w:val="21"/>
          <w:szCs w:val="21"/>
        </w:rPr>
        <w:t>，比特率为</w:t>
      </w:r>
      <w:r>
        <w:rPr>
          <w:rFonts w:hint="eastAsia"/>
          <w:sz w:val="21"/>
          <w:szCs w:val="21"/>
        </w:rPr>
        <w:t>100</w:t>
      </w:r>
      <w:r>
        <w:rPr>
          <w:rFonts w:hint="eastAsia"/>
          <w:sz w:val="21"/>
          <w:szCs w:val="21"/>
        </w:rPr>
        <w:t>位</w:t>
      </w:r>
      <w:r>
        <w:rPr>
          <w:rFonts w:hint="eastAsia"/>
          <w:sz w:val="21"/>
          <w:szCs w:val="21"/>
        </w:rPr>
        <w:t>/</w:t>
      </w:r>
      <w:r>
        <w:rPr>
          <w:rFonts w:hint="eastAsia"/>
          <w:sz w:val="21"/>
          <w:szCs w:val="21"/>
        </w:rPr>
        <w:t>秒，比特时长为</w:t>
      </w:r>
      <w:r>
        <w:rPr>
          <w:rFonts w:hint="eastAsia"/>
          <w:sz w:val="21"/>
          <w:szCs w:val="21"/>
        </w:rPr>
        <w:t xml:space="preserve">0.1 </w:t>
      </w:r>
      <w:r>
        <w:rPr>
          <w:sz w:val="21"/>
          <w:szCs w:val="21"/>
        </w:rPr>
        <w:t>s</w:t>
      </w:r>
      <w:r>
        <w:rPr>
          <w:rFonts w:hint="eastAsia"/>
          <w:sz w:val="21"/>
          <w:szCs w:val="21"/>
        </w:rPr>
        <w:t>，比特数为</w:t>
      </w:r>
      <w:r>
        <w:rPr>
          <w:rFonts w:hint="eastAsia"/>
          <w:sz w:val="21"/>
          <w:szCs w:val="21"/>
        </w:rPr>
        <w:t>10</w:t>
      </w:r>
      <w:r>
        <w:rPr>
          <w:rFonts w:hint="eastAsia"/>
          <w:sz w:val="21"/>
          <w:szCs w:val="21"/>
        </w:rPr>
        <w:t>。其中，添加瑞丽噪声的</w:t>
      </w:r>
      <w:r>
        <w:rPr>
          <w:rFonts w:hint="eastAsia"/>
          <w:sz w:val="21"/>
          <w:szCs w:val="21"/>
        </w:rPr>
        <w:t>FSK</w:t>
      </w:r>
      <w:r>
        <w:rPr>
          <w:rFonts w:hint="eastAsia"/>
          <w:sz w:val="21"/>
          <w:szCs w:val="21"/>
        </w:rPr>
        <w:t>信号的瑞丽噪声尺度参数（</w:t>
      </w:r>
      <w:r>
        <w:rPr>
          <w:rFonts w:hint="eastAsia"/>
          <w:sz w:val="21"/>
          <w:szCs w:val="21"/>
        </w:rPr>
        <w:t>sigma</w:t>
      </w:r>
      <w:r>
        <w:rPr>
          <w:rFonts w:hint="eastAsia"/>
          <w:sz w:val="21"/>
          <w:szCs w:val="21"/>
        </w:rPr>
        <w:t>）为</w:t>
      </w:r>
      <w:r>
        <w:rPr>
          <w:rFonts w:hint="eastAsia"/>
          <w:sz w:val="21"/>
          <w:szCs w:val="21"/>
        </w:rPr>
        <w:t>0.5</w:t>
      </w:r>
      <w:r>
        <w:rPr>
          <w:rFonts w:hint="eastAsia"/>
          <w:sz w:val="21"/>
          <w:szCs w:val="21"/>
        </w:rPr>
        <w:t>；添加莱斯衰落噪声的</w:t>
      </w:r>
      <w:r>
        <w:rPr>
          <w:rFonts w:hint="eastAsia"/>
          <w:sz w:val="21"/>
          <w:szCs w:val="21"/>
        </w:rPr>
        <w:t>FSK</w:t>
      </w:r>
      <w:r>
        <w:rPr>
          <w:rFonts w:hint="eastAsia"/>
          <w:sz w:val="21"/>
          <w:szCs w:val="21"/>
        </w:rPr>
        <w:t>信号的信噪比为</w:t>
      </w:r>
      <w:r>
        <w:rPr>
          <w:rFonts w:hint="eastAsia"/>
          <w:sz w:val="21"/>
          <w:szCs w:val="21"/>
        </w:rPr>
        <w:t>5dB</w:t>
      </w:r>
      <w:r>
        <w:rPr>
          <w:rFonts w:hint="eastAsia"/>
          <w:sz w:val="21"/>
          <w:szCs w:val="21"/>
        </w:rPr>
        <w:t>，莱斯分布的</w:t>
      </w:r>
      <w:r>
        <w:rPr>
          <w:rFonts w:hint="eastAsia"/>
          <w:sz w:val="21"/>
          <w:szCs w:val="21"/>
        </w:rPr>
        <w:t>k</w:t>
      </w:r>
      <w:r>
        <w:rPr>
          <w:rFonts w:hint="eastAsia"/>
          <w:sz w:val="21"/>
          <w:szCs w:val="21"/>
        </w:rPr>
        <w:t>因子为</w:t>
      </w:r>
      <w:r>
        <w:rPr>
          <w:rFonts w:hint="eastAsia"/>
          <w:sz w:val="21"/>
          <w:szCs w:val="21"/>
        </w:rPr>
        <w:t>5</w:t>
      </w:r>
      <w:r>
        <w:rPr>
          <w:rFonts w:hint="eastAsia"/>
          <w:sz w:val="21"/>
          <w:szCs w:val="21"/>
        </w:rPr>
        <w:t>；添加白噪声的</w:t>
      </w:r>
      <w:r>
        <w:rPr>
          <w:rFonts w:hint="eastAsia"/>
          <w:sz w:val="21"/>
          <w:szCs w:val="21"/>
        </w:rPr>
        <w:t>FSK</w:t>
      </w:r>
      <w:r>
        <w:rPr>
          <w:rFonts w:hint="eastAsia"/>
          <w:sz w:val="21"/>
          <w:szCs w:val="21"/>
        </w:rPr>
        <w:t>信号的信噪比为</w:t>
      </w:r>
      <w:r>
        <w:rPr>
          <w:rFonts w:hint="eastAsia"/>
          <w:sz w:val="21"/>
          <w:szCs w:val="21"/>
        </w:rPr>
        <w:t>5dB</w:t>
      </w:r>
      <w:r>
        <w:rPr>
          <w:rFonts w:hint="eastAsia"/>
          <w:sz w:val="21"/>
          <w:szCs w:val="21"/>
        </w:rPr>
        <w:t>。得到的这</w:t>
      </w:r>
      <w:r>
        <w:rPr>
          <w:rFonts w:hint="eastAsia"/>
          <w:sz w:val="21"/>
          <w:szCs w:val="21"/>
        </w:rPr>
        <w:t>4</w:t>
      </w:r>
      <w:r>
        <w:rPr>
          <w:rFonts w:hint="eastAsia"/>
          <w:sz w:val="21"/>
          <w:szCs w:val="21"/>
        </w:rPr>
        <w:t>种仿真信号波形图如图</w:t>
      </w:r>
      <w:r>
        <w:rPr>
          <w:rFonts w:hint="eastAsia"/>
          <w:sz w:val="21"/>
          <w:szCs w:val="21"/>
        </w:rPr>
        <w:t>8</w:t>
      </w:r>
      <w:r>
        <w:rPr>
          <w:rFonts w:hint="eastAsia"/>
          <w:sz w:val="21"/>
          <w:szCs w:val="21"/>
        </w:rPr>
        <w:t>所示。</w:t>
      </w:r>
    </w:p>
    <w:p w:rsidR="004759D2" w:rsidRDefault="00E84C2E">
      <w:pPr>
        <w:pStyle w:val="af5"/>
        <w:ind w:firstLine="364"/>
        <w:jc w:val="center"/>
        <w:rPr>
          <w:sz w:val="21"/>
          <w:szCs w:val="21"/>
        </w:rPr>
      </w:pPr>
      <w:r>
        <w:rPr>
          <w:rFonts w:hint="eastAsia"/>
        </w:rPr>
        <w:object w:dxaOrig="10205" w:dyaOrig="5096" w14:anchorId="24A0A7EC">
          <v:shape id="_x0000_i1122" type="#_x0000_t75" style="width:510.25pt;height:254.8pt" o:ole="">
            <v:imagedata r:id="rId198" o:title=""/>
          </v:shape>
          <o:OLEObject Type="Embed" ProgID="Visio.Drawing.15" ShapeID="_x0000_i1122" DrawAspect="Content" ObjectID="_1808745290" r:id="rId199"/>
        </w:object>
      </w:r>
    </w:p>
    <w:p w:rsidR="004759D2" w:rsidRDefault="00E84C2E">
      <w:pPr>
        <w:pStyle w:val="10"/>
        <w:spacing w:after="120" w:line="240" w:lineRule="exact"/>
        <w:rPr>
          <w:rFonts w:eastAsia="楷体" w:cs="楷体"/>
          <w:sz w:val="21"/>
          <w:szCs w:val="21"/>
        </w:rPr>
      </w:pPr>
      <w:r>
        <w:rPr>
          <w:rFonts w:eastAsia="楷体" w:cs="楷体" w:hint="eastAsia"/>
          <w:sz w:val="21"/>
          <w:szCs w:val="21"/>
        </w:rPr>
        <w:t>图</w:t>
      </w:r>
      <w:r>
        <w:rPr>
          <w:rFonts w:eastAsia="楷体" w:cs="楷体" w:hint="eastAsia"/>
          <w:sz w:val="21"/>
          <w:szCs w:val="21"/>
        </w:rPr>
        <w:t xml:space="preserve">8 </w:t>
      </w:r>
      <w:r>
        <w:rPr>
          <w:rFonts w:eastAsia="楷体" w:cs="楷体" w:hint="eastAsia"/>
          <w:sz w:val="21"/>
          <w:szCs w:val="21"/>
        </w:rPr>
        <w:t>四种仿真信号时域图</w:t>
      </w:r>
    </w:p>
    <w:p w:rsidR="004759D2" w:rsidRDefault="00E84C2E">
      <w:pPr>
        <w:pStyle w:val="10"/>
        <w:spacing w:after="120" w:line="240" w:lineRule="exact"/>
        <w:rPr>
          <w:rFonts w:eastAsia="楷体" w:cs="楷体"/>
          <w:sz w:val="21"/>
          <w:szCs w:val="21"/>
        </w:rPr>
      </w:pPr>
      <w:r>
        <w:rPr>
          <w:rFonts w:eastAsia="楷体" w:cs="楷体" w:hint="eastAsia"/>
          <w:sz w:val="21"/>
          <w:szCs w:val="21"/>
        </w:rPr>
        <w:t>(</w:t>
      </w:r>
      <w:r>
        <w:rPr>
          <w:rFonts w:eastAsia="楷体" w:cs="楷体"/>
          <w:sz w:val="21"/>
          <w:szCs w:val="21"/>
        </w:rPr>
        <w:t>a</w:t>
      </w:r>
      <w:r>
        <w:rPr>
          <w:rFonts w:eastAsia="楷体" w:cs="楷体" w:hint="eastAsia"/>
          <w:sz w:val="21"/>
          <w:szCs w:val="21"/>
        </w:rPr>
        <w:t>)</w:t>
      </w:r>
      <w:r>
        <w:rPr>
          <w:rFonts w:eastAsia="楷体" w:cs="楷体"/>
          <w:sz w:val="21"/>
          <w:szCs w:val="21"/>
        </w:rPr>
        <w:t>无噪声</w:t>
      </w:r>
      <w:r>
        <w:rPr>
          <w:rFonts w:eastAsia="楷体" w:cs="楷体" w:hint="eastAsia"/>
          <w:sz w:val="21"/>
          <w:szCs w:val="21"/>
        </w:rPr>
        <w:t>FSK</w:t>
      </w:r>
      <w:r>
        <w:rPr>
          <w:rFonts w:eastAsia="楷体" w:cs="楷体" w:hint="eastAsia"/>
          <w:sz w:val="21"/>
          <w:szCs w:val="21"/>
        </w:rPr>
        <w:t>信号</w:t>
      </w:r>
      <w:r>
        <w:rPr>
          <w:rFonts w:eastAsia="楷体" w:cs="楷体" w:hint="eastAsia"/>
          <w:sz w:val="21"/>
          <w:szCs w:val="21"/>
        </w:rPr>
        <w:t xml:space="preserve"> (b)</w:t>
      </w:r>
      <w:r>
        <w:rPr>
          <w:rFonts w:eastAsia="楷体" w:cs="楷体"/>
          <w:sz w:val="21"/>
          <w:szCs w:val="21"/>
        </w:rPr>
        <w:t>FSK</w:t>
      </w:r>
      <w:r>
        <w:rPr>
          <w:rFonts w:eastAsia="楷体" w:cs="楷体"/>
          <w:sz w:val="21"/>
          <w:szCs w:val="21"/>
        </w:rPr>
        <w:t>信号</w:t>
      </w:r>
      <w:r>
        <w:rPr>
          <w:rFonts w:eastAsia="楷体" w:cs="楷体"/>
          <w:sz w:val="21"/>
          <w:szCs w:val="21"/>
        </w:rPr>
        <w:t>+</w:t>
      </w:r>
      <w:r>
        <w:rPr>
          <w:rFonts w:eastAsia="楷体" w:cs="楷体" w:hint="eastAsia"/>
          <w:sz w:val="21"/>
          <w:szCs w:val="21"/>
        </w:rPr>
        <w:t>白噪声</w:t>
      </w:r>
      <w:r>
        <w:rPr>
          <w:rFonts w:eastAsia="楷体" w:cs="楷体" w:hint="eastAsia"/>
          <w:sz w:val="21"/>
          <w:szCs w:val="21"/>
        </w:rPr>
        <w:t xml:space="preserve"> (c)FSK</w:t>
      </w:r>
      <w:r>
        <w:rPr>
          <w:rFonts w:eastAsia="楷体" w:cs="楷体" w:hint="eastAsia"/>
          <w:sz w:val="21"/>
          <w:szCs w:val="21"/>
        </w:rPr>
        <w:t>信号</w:t>
      </w:r>
      <w:r>
        <w:rPr>
          <w:rFonts w:eastAsia="楷体" w:cs="楷体" w:hint="eastAsia"/>
          <w:sz w:val="21"/>
          <w:szCs w:val="21"/>
        </w:rPr>
        <w:t>+</w:t>
      </w:r>
      <w:r>
        <w:rPr>
          <w:rFonts w:eastAsia="楷体" w:cs="楷体" w:hint="eastAsia"/>
          <w:sz w:val="21"/>
          <w:szCs w:val="21"/>
        </w:rPr>
        <w:t>瑞丽噪声</w:t>
      </w:r>
      <w:r>
        <w:rPr>
          <w:rFonts w:eastAsia="楷体" w:cs="楷体" w:hint="eastAsia"/>
          <w:sz w:val="21"/>
          <w:szCs w:val="21"/>
        </w:rPr>
        <w:t xml:space="preserve"> (d) FSK</w:t>
      </w:r>
      <w:r>
        <w:rPr>
          <w:rFonts w:eastAsia="楷体" w:cs="楷体" w:hint="eastAsia"/>
          <w:sz w:val="21"/>
          <w:szCs w:val="21"/>
        </w:rPr>
        <w:t>信号</w:t>
      </w:r>
      <w:r>
        <w:rPr>
          <w:rFonts w:eastAsia="楷体" w:cs="楷体" w:hint="eastAsia"/>
          <w:sz w:val="21"/>
          <w:szCs w:val="21"/>
        </w:rPr>
        <w:t>+</w:t>
      </w:r>
      <w:r>
        <w:rPr>
          <w:rFonts w:eastAsia="楷体" w:cs="楷体" w:hint="eastAsia"/>
          <w:sz w:val="21"/>
          <w:szCs w:val="21"/>
        </w:rPr>
        <w:t>莱斯衰落噪声</w:t>
      </w:r>
    </w:p>
    <w:p w:rsidR="004759D2" w:rsidRDefault="00E84C2E">
      <w:pPr>
        <w:pStyle w:val="af5"/>
        <w:ind w:firstLine="428"/>
        <w:rPr>
          <w:rFonts w:ascii="Segoe UI" w:hAnsi="Segoe UI" w:cs="Segoe UI"/>
          <w:color w:val="2C2C36"/>
          <w:spacing w:val="1"/>
          <w:sz w:val="21"/>
          <w:szCs w:val="21"/>
          <w:shd w:val="clear" w:color="auto" w:fill="FFFFFF"/>
        </w:rPr>
      </w:pPr>
      <w:r>
        <w:rPr>
          <w:rFonts w:ascii="Segoe UI" w:hAnsi="Segoe UI" w:cs="Segoe UI" w:hint="eastAsia"/>
          <w:color w:val="2C2C36"/>
          <w:spacing w:val="1"/>
          <w:sz w:val="21"/>
          <w:szCs w:val="21"/>
          <w:shd w:val="clear" w:color="auto" w:fill="FFFFFF"/>
        </w:rPr>
        <w:t>图</w:t>
      </w:r>
      <w:r>
        <w:rPr>
          <w:rFonts w:ascii="Segoe UI" w:hAnsi="Segoe UI" w:cs="Segoe UI" w:hint="eastAsia"/>
          <w:color w:val="2C2C36"/>
          <w:spacing w:val="1"/>
          <w:sz w:val="21"/>
          <w:szCs w:val="21"/>
          <w:shd w:val="clear" w:color="auto" w:fill="FFFFFF"/>
        </w:rPr>
        <w:t>8</w:t>
      </w:r>
      <w:r>
        <w:rPr>
          <w:rFonts w:ascii="Segoe UI" w:hAnsi="Segoe UI" w:cs="Segoe UI" w:hint="eastAsia"/>
          <w:color w:val="2C2C36"/>
          <w:spacing w:val="1"/>
          <w:sz w:val="21"/>
          <w:szCs w:val="21"/>
          <w:shd w:val="clear" w:color="auto" w:fill="FFFFFF"/>
        </w:rPr>
        <w:t>展示了四种不同仿真</w:t>
      </w:r>
      <w:r>
        <w:rPr>
          <w:rFonts w:ascii="Segoe UI" w:hAnsi="Segoe UI" w:cs="Segoe UI" w:hint="eastAsia"/>
          <w:color w:val="2C2C36"/>
          <w:spacing w:val="1"/>
          <w:sz w:val="21"/>
          <w:szCs w:val="21"/>
          <w:shd w:val="clear" w:color="auto" w:fill="FFFFFF"/>
        </w:rPr>
        <w:t>FSK</w:t>
      </w:r>
      <w:r>
        <w:rPr>
          <w:rFonts w:ascii="Segoe UI" w:hAnsi="Segoe UI" w:cs="Segoe UI" w:hint="eastAsia"/>
          <w:color w:val="2C2C36"/>
          <w:spacing w:val="1"/>
          <w:sz w:val="21"/>
          <w:szCs w:val="21"/>
          <w:shd w:val="clear" w:color="auto" w:fill="FFFFFF"/>
        </w:rPr>
        <w:t>信号在时域下的波形表现，包括无噪声信号、叠加白噪声、瑞利噪声以及莱斯衰落噪声的信号。从图中可以看出，未加噪声的</w:t>
      </w:r>
      <w:r>
        <w:rPr>
          <w:rFonts w:ascii="Segoe UI" w:hAnsi="Segoe UI" w:cs="Segoe UI" w:hint="eastAsia"/>
          <w:color w:val="2C2C36"/>
          <w:spacing w:val="1"/>
          <w:sz w:val="21"/>
          <w:szCs w:val="21"/>
          <w:shd w:val="clear" w:color="auto" w:fill="FFFFFF"/>
        </w:rPr>
        <w:t>FSK</w:t>
      </w:r>
      <w:r>
        <w:rPr>
          <w:rFonts w:ascii="Segoe UI" w:hAnsi="Segoe UI" w:cs="Segoe UI" w:hint="eastAsia"/>
          <w:color w:val="2C2C36"/>
          <w:spacing w:val="1"/>
          <w:sz w:val="21"/>
          <w:szCs w:val="21"/>
          <w:shd w:val="clear" w:color="auto" w:fill="FFFFFF"/>
        </w:rPr>
        <w:t>信号具有清晰、平稳的波形边界，能准确反映频移键控的调制特征；而添加白噪声后的信号波形出现较明显的随机扰动，信号边缘模糊；加入瑞利噪声的信号波动更为剧烈，呈现出衰落信道中的非线性衰减特征；莱斯衰落噪声下的信号则在整体幅值结构上表现出较强的多路径干扰痕迹。这些差异反映了不同噪声模型对信号时域结构的破坏程度各异，为后续射频“基因”特征的提取与分类识别提供了仿真验证的基础。</w:t>
      </w:r>
    </w:p>
    <w:p w:rsidR="004759D2" w:rsidRDefault="00E84C2E">
      <w:pPr>
        <w:pStyle w:val="af5"/>
        <w:ind w:firstLine="428"/>
        <w:rPr>
          <w:rFonts w:cs="CIDFont"/>
          <w:kern w:val="0"/>
          <w:sz w:val="21"/>
          <w:szCs w:val="21"/>
          <w:lang w:bidi="ar"/>
        </w:rPr>
      </w:pPr>
      <w:r>
        <w:rPr>
          <w:rFonts w:ascii="Segoe UI" w:hAnsi="Segoe UI" w:cs="Segoe UI"/>
          <w:color w:val="2C2C36"/>
          <w:spacing w:val="1"/>
          <w:sz w:val="21"/>
          <w:szCs w:val="21"/>
          <w:shd w:val="clear" w:color="auto" w:fill="FFFFFF"/>
        </w:rPr>
        <w:t>将</w:t>
      </w:r>
      <w:r>
        <w:rPr>
          <w:rFonts w:ascii="Segoe UI" w:hAnsi="Segoe UI" w:cs="Segoe UI" w:hint="eastAsia"/>
          <w:color w:val="2C2C36"/>
          <w:spacing w:val="1"/>
          <w:sz w:val="21"/>
          <w:szCs w:val="21"/>
          <w:shd w:val="clear" w:color="auto" w:fill="FFFFFF"/>
        </w:rPr>
        <w:t>这</w:t>
      </w:r>
      <w:r>
        <w:rPr>
          <w:rFonts w:ascii="Segoe UI" w:hAnsi="Segoe UI" w:cs="Segoe UI" w:hint="eastAsia"/>
          <w:color w:val="2C2C36"/>
          <w:spacing w:val="1"/>
          <w:sz w:val="21"/>
          <w:szCs w:val="21"/>
          <w:shd w:val="clear" w:color="auto" w:fill="FFFFFF"/>
        </w:rPr>
        <w:t>4</w:t>
      </w:r>
      <w:r>
        <w:rPr>
          <w:rFonts w:ascii="Segoe UI" w:hAnsi="Segoe UI" w:cs="Segoe UI"/>
          <w:color w:val="2C2C36"/>
          <w:spacing w:val="1"/>
          <w:sz w:val="21"/>
          <w:szCs w:val="21"/>
          <w:shd w:val="clear" w:color="auto" w:fill="FFFFFF"/>
        </w:rPr>
        <w:t>种不同的仿真信号通过梳状滤波器进行频率增益提取射频</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，随后实施分类识别</w:t>
      </w:r>
      <w:r>
        <w:rPr>
          <w:rFonts w:ascii="Segoe UI" w:hAnsi="Segoe UI" w:cs="Segoe UI" w:hint="eastAsia"/>
          <w:color w:val="2C2C36"/>
          <w:spacing w:val="1"/>
          <w:sz w:val="21"/>
          <w:szCs w:val="21"/>
          <w:shd w:val="clear" w:color="auto" w:fill="FFFFFF"/>
        </w:rPr>
        <w:t>，</w:t>
      </w:r>
      <w:r>
        <w:rPr>
          <w:rFonts w:ascii="Segoe UI" w:hAnsi="Segoe UI" w:cs="Segoe UI"/>
          <w:color w:val="2C2C36"/>
          <w:spacing w:val="1"/>
          <w:sz w:val="21"/>
          <w:szCs w:val="21"/>
          <w:shd w:val="clear" w:color="auto" w:fill="FFFFFF"/>
        </w:rPr>
        <w:t>结果</w:t>
      </w:r>
      <w:r>
        <w:rPr>
          <w:rFonts w:ascii="Segoe UI" w:hAnsi="Segoe UI" w:cs="Segoe UI" w:hint="eastAsia"/>
          <w:color w:val="2C2C36"/>
          <w:spacing w:val="1"/>
          <w:sz w:val="21"/>
          <w:szCs w:val="21"/>
          <w:shd w:val="clear" w:color="auto" w:fill="FFFFFF"/>
        </w:rPr>
        <w:t>表明，</w:t>
      </w:r>
      <w:r>
        <w:rPr>
          <w:rFonts w:ascii="Segoe UI" w:hAnsi="Segoe UI" w:cs="Segoe UI" w:hint="eastAsia"/>
          <w:color w:val="2C2C36"/>
          <w:spacing w:val="1"/>
          <w:sz w:val="21"/>
          <w:szCs w:val="21"/>
          <w:shd w:val="clear" w:color="auto" w:fill="FFFFFF"/>
        </w:rPr>
        <w:t>4</w:t>
      </w:r>
      <w:r>
        <w:rPr>
          <w:rFonts w:ascii="Segoe UI" w:hAnsi="Segoe UI" w:cs="Segoe UI" w:hint="eastAsia"/>
          <w:color w:val="2C2C36"/>
          <w:spacing w:val="1"/>
          <w:sz w:val="21"/>
          <w:szCs w:val="21"/>
          <w:shd w:val="clear" w:color="auto" w:fill="FFFFFF"/>
        </w:rPr>
        <w:t>种</w:t>
      </w:r>
      <w:r>
        <w:rPr>
          <w:rFonts w:ascii="Segoe UI" w:hAnsi="Segoe UI" w:cs="Segoe UI"/>
          <w:color w:val="2C2C36"/>
          <w:spacing w:val="1"/>
          <w:sz w:val="21"/>
          <w:szCs w:val="21"/>
          <w:shd w:val="clear" w:color="auto" w:fill="FFFFFF"/>
        </w:rPr>
        <w:t>仿真信号的分别识别率达到了</w:t>
      </w:r>
      <w:r>
        <w:rPr>
          <w:rFonts w:ascii="Segoe UI" w:hAnsi="Segoe UI" w:cs="Segoe UI"/>
          <w:color w:val="2C2C36"/>
          <w:spacing w:val="1"/>
          <w:sz w:val="21"/>
          <w:szCs w:val="21"/>
          <w:shd w:val="clear" w:color="auto" w:fill="FFFFFF"/>
        </w:rPr>
        <w:t>100%</w:t>
      </w:r>
      <w:r>
        <w:rPr>
          <w:rFonts w:ascii="Segoe UI" w:hAnsi="Segoe UI" w:cs="Segoe UI" w:hint="eastAsia"/>
          <w:color w:val="2C2C36"/>
          <w:spacing w:val="1"/>
          <w:sz w:val="21"/>
          <w:szCs w:val="21"/>
          <w:shd w:val="clear" w:color="auto" w:fill="FFFFFF"/>
        </w:rPr>
        <w:t>，该结果</w:t>
      </w:r>
      <w:r>
        <w:rPr>
          <w:rFonts w:ascii="Segoe UI" w:hAnsi="Segoe UI" w:cs="Segoe UI"/>
          <w:color w:val="2C2C36"/>
          <w:spacing w:val="1"/>
          <w:sz w:val="21"/>
          <w:szCs w:val="21"/>
          <w:shd w:val="clear" w:color="auto" w:fill="FFFFFF"/>
        </w:rPr>
        <w:t>清晰地展示了模型的预测结果与实际情况之间的匹配度，充分验证了系统在理想环境下的有效性</w:t>
      </w:r>
      <w:r>
        <w:rPr>
          <w:rFonts w:cs="CIDFont"/>
          <w:kern w:val="0"/>
          <w:sz w:val="21"/>
          <w:szCs w:val="21"/>
          <w:lang w:bidi="ar"/>
        </w:rPr>
        <w:t>。</w:t>
      </w:r>
    </w:p>
    <w:p w:rsidR="004759D2" w:rsidRDefault="00E84C2E">
      <w:pPr>
        <w:pStyle w:val="af5"/>
        <w:spacing w:line="320" w:lineRule="exact"/>
        <w:ind w:firstLine="428"/>
        <w:rPr>
          <w:sz w:val="21"/>
          <w:szCs w:val="21"/>
        </w:rPr>
      </w:pPr>
      <w:r>
        <w:rPr>
          <w:rFonts w:ascii="Segoe UI" w:hAnsi="Segoe UI" w:cs="Segoe UI"/>
          <w:color w:val="2C2C36"/>
          <w:spacing w:val="1"/>
          <w:sz w:val="21"/>
          <w:szCs w:val="21"/>
          <w:shd w:val="clear" w:color="auto" w:fill="FFFFFF"/>
        </w:rPr>
        <w:t>为验证系统在处理不同调制方式</w:t>
      </w:r>
      <w:r>
        <w:rPr>
          <w:rFonts w:ascii="Segoe UI" w:hAnsi="Segoe UI" w:cs="Segoe UI" w:hint="eastAsia"/>
          <w:color w:val="2C2C36"/>
          <w:spacing w:val="1"/>
          <w:sz w:val="21"/>
          <w:szCs w:val="21"/>
          <w:shd w:val="clear" w:color="auto" w:fill="FFFFFF"/>
        </w:rPr>
        <w:t>和</w:t>
      </w:r>
      <w:r>
        <w:rPr>
          <w:rFonts w:ascii="Segoe UI" w:hAnsi="Segoe UI" w:cs="Segoe UI"/>
          <w:color w:val="2C2C36"/>
          <w:spacing w:val="1"/>
          <w:sz w:val="21"/>
          <w:szCs w:val="21"/>
          <w:shd w:val="clear" w:color="auto" w:fill="FFFFFF"/>
        </w:rPr>
        <w:t>模拟与数字信号方面的普适性，</w:t>
      </w:r>
      <w:r>
        <w:rPr>
          <w:rFonts w:ascii="Segoe UI" w:hAnsi="Segoe UI" w:cs="Segoe UI" w:hint="eastAsia"/>
          <w:color w:val="2C2C36"/>
          <w:spacing w:val="1"/>
          <w:sz w:val="21"/>
          <w:szCs w:val="21"/>
          <w:shd w:val="clear" w:color="auto" w:fill="FFFFFF"/>
        </w:rPr>
        <w:t>本文另</w:t>
      </w:r>
      <w:r>
        <w:rPr>
          <w:rFonts w:ascii="Segoe UI" w:hAnsi="Segoe UI" w:cs="Segoe UI"/>
          <w:color w:val="2C2C36"/>
          <w:spacing w:val="1"/>
          <w:sz w:val="21"/>
          <w:szCs w:val="21"/>
          <w:shd w:val="clear" w:color="auto" w:fill="FFFFFF"/>
        </w:rPr>
        <w:t>外使用了</w:t>
      </w:r>
      <w:r>
        <w:rPr>
          <w:rFonts w:ascii="Segoe UI" w:hAnsi="Segoe UI" w:cs="Segoe UI" w:hint="eastAsia"/>
          <w:color w:val="2C2C36"/>
          <w:spacing w:val="1"/>
          <w:sz w:val="21"/>
          <w:szCs w:val="21"/>
          <w:shd w:val="clear" w:color="auto" w:fill="FFFFFF"/>
        </w:rPr>
        <w:t>4</w:t>
      </w:r>
      <w:r>
        <w:rPr>
          <w:rFonts w:ascii="Segoe UI" w:hAnsi="Segoe UI" w:cs="Segoe UI"/>
          <w:color w:val="2C2C36"/>
          <w:spacing w:val="1"/>
          <w:sz w:val="21"/>
          <w:szCs w:val="21"/>
          <w:shd w:val="clear" w:color="auto" w:fill="FFFFFF"/>
        </w:rPr>
        <w:t>种类型的信号</w:t>
      </w:r>
      <w:r>
        <w:rPr>
          <w:rFonts w:ascii="Segoe UI" w:hAnsi="Segoe UI" w:cs="Segoe UI" w:hint="eastAsia"/>
          <w:color w:val="2C2C36"/>
          <w:spacing w:val="1"/>
          <w:sz w:val="21"/>
          <w:szCs w:val="21"/>
          <w:shd w:val="clear" w:color="auto" w:fill="FFFFFF"/>
        </w:rPr>
        <w:t>（</w:t>
      </w:r>
      <w:r>
        <w:rPr>
          <w:rFonts w:ascii="Segoe UI" w:hAnsi="Segoe UI" w:cs="Segoe UI"/>
          <w:color w:val="2C2C36"/>
          <w:spacing w:val="1"/>
          <w:sz w:val="21"/>
          <w:szCs w:val="21"/>
          <w:shd w:val="clear" w:color="auto" w:fill="FFFFFF"/>
        </w:rPr>
        <w:t>相移键控（</w:t>
      </w:r>
      <w:r>
        <w:rPr>
          <w:rFonts w:ascii="Segoe UI" w:hAnsi="Segoe UI" w:cs="Segoe UI"/>
          <w:color w:val="2C2C36"/>
          <w:spacing w:val="1"/>
          <w:sz w:val="21"/>
          <w:szCs w:val="21"/>
          <w:shd w:val="clear" w:color="auto" w:fill="FFFFFF"/>
        </w:rPr>
        <w:t>PSK</w:t>
      </w:r>
      <w:r>
        <w:rPr>
          <w:rFonts w:ascii="Segoe UI" w:hAnsi="Segoe UI" w:cs="Segoe UI"/>
          <w:color w:val="2C2C36"/>
          <w:spacing w:val="1"/>
          <w:sz w:val="21"/>
          <w:szCs w:val="21"/>
          <w:shd w:val="clear" w:color="auto" w:fill="FFFFFF"/>
        </w:rPr>
        <w:t>）信号、频移键控（</w:t>
      </w:r>
      <w:r>
        <w:rPr>
          <w:rFonts w:ascii="Segoe UI" w:hAnsi="Segoe UI" w:cs="Segoe UI"/>
          <w:color w:val="2C2C36"/>
          <w:spacing w:val="1"/>
          <w:sz w:val="21"/>
          <w:szCs w:val="21"/>
          <w:shd w:val="clear" w:color="auto" w:fill="FFFFFF"/>
        </w:rPr>
        <w:t>FSK</w:t>
      </w:r>
      <w:r>
        <w:rPr>
          <w:rFonts w:ascii="Segoe UI" w:hAnsi="Segoe UI" w:cs="Segoe UI"/>
          <w:color w:val="2C2C36"/>
          <w:spacing w:val="1"/>
          <w:sz w:val="21"/>
          <w:szCs w:val="21"/>
          <w:shd w:val="clear" w:color="auto" w:fill="FFFFFF"/>
        </w:rPr>
        <w:t>）信号、正交幅度调制（</w:t>
      </w:r>
      <w:r>
        <w:rPr>
          <w:rFonts w:ascii="Segoe UI" w:hAnsi="Segoe UI" w:cs="Segoe UI"/>
          <w:color w:val="2C2C36"/>
          <w:spacing w:val="1"/>
          <w:sz w:val="21"/>
          <w:szCs w:val="21"/>
          <w:shd w:val="clear" w:color="auto" w:fill="FFFFFF"/>
        </w:rPr>
        <w:t>QAM</w:t>
      </w:r>
      <w:r>
        <w:rPr>
          <w:rFonts w:ascii="Segoe UI" w:hAnsi="Segoe UI" w:cs="Segoe UI"/>
          <w:color w:val="2C2C36"/>
          <w:spacing w:val="1"/>
          <w:sz w:val="21"/>
          <w:szCs w:val="21"/>
          <w:shd w:val="clear" w:color="auto" w:fill="FFFFFF"/>
        </w:rPr>
        <w:t>）信号和相位调制（</w:t>
      </w:r>
      <w:r>
        <w:rPr>
          <w:rFonts w:ascii="Segoe UI" w:hAnsi="Segoe UI" w:cs="Segoe UI"/>
          <w:color w:val="2C2C36"/>
          <w:spacing w:val="1"/>
          <w:sz w:val="21"/>
          <w:szCs w:val="21"/>
          <w:shd w:val="clear" w:color="auto" w:fill="FFFFFF"/>
        </w:rPr>
        <w:t>PM</w:t>
      </w:r>
      <w:r>
        <w:rPr>
          <w:rFonts w:ascii="Segoe UI" w:hAnsi="Segoe UI" w:cs="Segoe UI"/>
          <w:color w:val="2C2C36"/>
          <w:spacing w:val="1"/>
          <w:sz w:val="21"/>
          <w:szCs w:val="21"/>
          <w:shd w:val="clear" w:color="auto" w:fill="FFFFFF"/>
        </w:rPr>
        <w:t>）信号</w:t>
      </w:r>
      <w:r>
        <w:rPr>
          <w:rFonts w:ascii="Segoe UI" w:hAnsi="Segoe UI" w:cs="Segoe UI" w:hint="eastAsia"/>
          <w:color w:val="2C2C36"/>
          <w:spacing w:val="1"/>
          <w:sz w:val="21"/>
          <w:szCs w:val="21"/>
          <w:shd w:val="clear" w:color="auto" w:fill="FFFFFF"/>
        </w:rPr>
        <w:t>）</w:t>
      </w:r>
      <w:r>
        <w:rPr>
          <w:rFonts w:ascii="Segoe UI" w:hAnsi="Segoe UI" w:cs="Segoe UI"/>
          <w:color w:val="2C2C36"/>
          <w:spacing w:val="1"/>
          <w:sz w:val="21"/>
          <w:szCs w:val="21"/>
          <w:shd w:val="clear" w:color="auto" w:fill="FFFFFF"/>
        </w:rPr>
        <w:t>进行有效性测试，并对每种信号添加了白噪声以模拟真实环境下的挑战</w:t>
      </w:r>
      <w:r>
        <w:rPr>
          <w:rFonts w:hint="eastAsia"/>
          <w:sz w:val="21"/>
          <w:szCs w:val="21"/>
        </w:rPr>
        <w:t>。</w:t>
      </w:r>
    </w:p>
    <w:p w:rsidR="004759D2" w:rsidRDefault="00E84C2E">
      <w:pPr>
        <w:pStyle w:val="af5"/>
        <w:spacing w:line="320" w:lineRule="exact"/>
        <w:ind w:firstLine="428"/>
        <w:rPr>
          <w:sz w:val="21"/>
          <w:szCs w:val="21"/>
        </w:rPr>
      </w:pPr>
      <w:r>
        <w:rPr>
          <w:rFonts w:ascii="Segoe UI" w:hAnsi="Segoe UI" w:cs="Segoe UI" w:hint="eastAsia"/>
          <w:color w:val="2C2C36"/>
          <w:spacing w:val="1"/>
          <w:sz w:val="21"/>
          <w:szCs w:val="21"/>
          <w:shd w:val="clear" w:color="auto" w:fill="FFFFFF"/>
        </w:rPr>
        <w:t>该</w:t>
      </w:r>
      <w:r>
        <w:rPr>
          <w:rFonts w:ascii="Segoe UI" w:hAnsi="Segoe UI" w:cs="Segoe UI"/>
          <w:color w:val="2C2C36"/>
          <w:spacing w:val="1"/>
          <w:sz w:val="21"/>
          <w:szCs w:val="21"/>
          <w:shd w:val="clear" w:color="auto" w:fill="FFFFFF"/>
        </w:rPr>
        <w:t>测试中，所有信号的采样频率设置为</w:t>
      </w:r>
      <w:r>
        <w:rPr>
          <w:rFonts w:ascii="Segoe UI" w:hAnsi="Segoe UI" w:cs="Segoe UI"/>
          <w:color w:val="2C2C36"/>
          <w:spacing w:val="1"/>
          <w:sz w:val="21"/>
          <w:szCs w:val="21"/>
          <w:shd w:val="clear" w:color="auto" w:fill="FFFFFF"/>
        </w:rPr>
        <w:t>20000 Hz</w:t>
      </w:r>
      <w:r>
        <w:rPr>
          <w:rFonts w:ascii="Segoe UI" w:hAnsi="Segoe UI" w:cs="Segoe UI"/>
          <w:color w:val="2C2C36"/>
          <w:spacing w:val="1"/>
          <w:sz w:val="21"/>
          <w:szCs w:val="21"/>
          <w:shd w:val="clear" w:color="auto" w:fill="FFFFFF"/>
        </w:rPr>
        <w:t>，比特率为</w:t>
      </w:r>
      <w:r>
        <w:rPr>
          <w:rFonts w:ascii="Segoe UI" w:hAnsi="Segoe UI" w:cs="Segoe UI"/>
          <w:color w:val="2C2C36"/>
          <w:spacing w:val="1"/>
          <w:sz w:val="21"/>
          <w:szCs w:val="21"/>
          <w:shd w:val="clear" w:color="auto" w:fill="FFFFFF"/>
        </w:rPr>
        <w:t>100</w:t>
      </w:r>
      <w:r>
        <w:rPr>
          <w:rFonts w:ascii="Segoe UI" w:hAnsi="Segoe UI" w:cs="Segoe UI"/>
          <w:color w:val="2C2C36"/>
          <w:spacing w:val="1"/>
          <w:sz w:val="21"/>
          <w:szCs w:val="21"/>
          <w:shd w:val="clear" w:color="auto" w:fill="FFFFFF"/>
        </w:rPr>
        <w:t>比特</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秒，对应的比特时长为</w:t>
      </w:r>
      <w:r>
        <w:rPr>
          <w:rFonts w:ascii="Segoe UI" w:hAnsi="Segoe UI" w:cs="Segoe UI"/>
          <w:color w:val="2C2C36"/>
          <w:spacing w:val="1"/>
          <w:sz w:val="21"/>
          <w:szCs w:val="21"/>
          <w:shd w:val="clear" w:color="auto" w:fill="FFFFFF"/>
        </w:rPr>
        <w:t>0.1</w:t>
      </w:r>
      <w:r>
        <w:rPr>
          <w:rFonts w:ascii="Segoe UI" w:hAnsi="Segoe UI" w:cs="Segoe UI" w:hint="eastAsia"/>
          <w:color w:val="2C2C36"/>
          <w:spacing w:val="1"/>
          <w:sz w:val="21"/>
          <w:szCs w:val="21"/>
          <w:shd w:val="clear" w:color="auto" w:fill="FFFFFF"/>
        </w:rPr>
        <w:t xml:space="preserve"> </w:t>
      </w:r>
      <w:r>
        <w:rPr>
          <w:rFonts w:ascii="Segoe UI" w:hAnsi="Segoe UI" w:cs="Segoe UI"/>
          <w:color w:val="2C2C36"/>
          <w:spacing w:val="1"/>
          <w:sz w:val="21"/>
          <w:szCs w:val="21"/>
          <w:shd w:val="clear" w:color="auto" w:fill="FFFFFF"/>
        </w:rPr>
        <w:t>s</w:t>
      </w:r>
      <w:r>
        <w:rPr>
          <w:rFonts w:ascii="Segoe UI" w:hAnsi="Segoe UI" w:cs="Segoe UI"/>
          <w:color w:val="2C2C36"/>
          <w:spacing w:val="1"/>
          <w:sz w:val="21"/>
          <w:szCs w:val="21"/>
          <w:shd w:val="clear" w:color="auto" w:fill="FFFFFF"/>
        </w:rPr>
        <w:t>，每个测试中包含的比特数为</w:t>
      </w:r>
      <w:r>
        <w:rPr>
          <w:rFonts w:ascii="Segoe UI" w:hAnsi="Segoe UI" w:cs="Segoe UI"/>
          <w:color w:val="2C2C36"/>
          <w:spacing w:val="1"/>
          <w:sz w:val="21"/>
          <w:szCs w:val="21"/>
          <w:shd w:val="clear" w:color="auto" w:fill="FFFFFF"/>
        </w:rPr>
        <w:t>10</w:t>
      </w:r>
      <w:r>
        <w:rPr>
          <w:rFonts w:ascii="Segoe UI" w:hAnsi="Segoe UI" w:cs="Segoe UI"/>
          <w:color w:val="2C2C36"/>
          <w:spacing w:val="1"/>
          <w:sz w:val="21"/>
          <w:szCs w:val="21"/>
          <w:shd w:val="clear" w:color="auto" w:fill="FFFFFF"/>
        </w:rPr>
        <w:t>个，信噪比（</w:t>
      </w:r>
      <w:r>
        <w:rPr>
          <w:rFonts w:ascii="Segoe UI" w:hAnsi="Segoe UI" w:cs="Segoe UI"/>
          <w:color w:val="2C2C36"/>
          <w:spacing w:val="1"/>
          <w:sz w:val="21"/>
          <w:szCs w:val="21"/>
          <w:shd w:val="clear" w:color="auto" w:fill="FFFFFF"/>
        </w:rPr>
        <w:t>SNR</w:t>
      </w:r>
      <w:r>
        <w:rPr>
          <w:rFonts w:ascii="Segoe UI" w:hAnsi="Segoe UI" w:cs="Segoe UI"/>
          <w:color w:val="2C2C36"/>
          <w:spacing w:val="1"/>
          <w:sz w:val="21"/>
          <w:szCs w:val="21"/>
          <w:shd w:val="clear" w:color="auto" w:fill="FFFFFF"/>
        </w:rPr>
        <w:t>）统一设置为</w:t>
      </w:r>
      <w:r>
        <w:rPr>
          <w:rFonts w:ascii="Segoe UI" w:hAnsi="Segoe UI" w:cs="Segoe UI"/>
          <w:color w:val="2C2C36"/>
          <w:spacing w:val="1"/>
          <w:sz w:val="21"/>
          <w:szCs w:val="21"/>
          <w:shd w:val="clear" w:color="auto" w:fill="FFFFFF"/>
        </w:rPr>
        <w:t>20 dB</w:t>
      </w:r>
      <w:r>
        <w:rPr>
          <w:rFonts w:ascii="Segoe UI" w:hAnsi="Segoe UI" w:cs="Segoe UI"/>
          <w:color w:val="2C2C36"/>
          <w:spacing w:val="1"/>
          <w:sz w:val="21"/>
          <w:szCs w:val="21"/>
          <w:shd w:val="clear" w:color="auto" w:fill="FFFFFF"/>
        </w:rPr>
        <w:t>。</w:t>
      </w:r>
      <w:r>
        <w:rPr>
          <w:rFonts w:ascii="Segoe UI" w:hAnsi="Segoe UI" w:cs="Segoe UI" w:hint="eastAsia"/>
          <w:color w:val="2C2C36"/>
          <w:spacing w:val="1"/>
          <w:sz w:val="21"/>
          <w:szCs w:val="21"/>
          <w:shd w:val="clear" w:color="auto" w:fill="FFFFFF"/>
        </w:rPr>
        <w:t>得</w:t>
      </w:r>
      <w:r>
        <w:rPr>
          <w:rFonts w:ascii="Segoe UI" w:hAnsi="Segoe UI" w:cs="Segoe UI"/>
          <w:color w:val="2C2C36"/>
          <w:spacing w:val="1"/>
          <w:sz w:val="21"/>
          <w:szCs w:val="21"/>
          <w:shd w:val="clear" w:color="auto" w:fill="FFFFFF"/>
        </w:rPr>
        <w:t>到的信号波形图，如图</w:t>
      </w:r>
      <w:r>
        <w:rPr>
          <w:rFonts w:ascii="Segoe UI" w:hAnsi="Segoe UI" w:cs="Segoe UI"/>
          <w:color w:val="2C2C36"/>
          <w:spacing w:val="1"/>
          <w:sz w:val="21"/>
          <w:szCs w:val="21"/>
          <w:shd w:val="clear" w:color="auto" w:fill="FFFFFF"/>
        </w:rPr>
        <w:t>10</w:t>
      </w:r>
      <w:r>
        <w:rPr>
          <w:rFonts w:ascii="Segoe UI" w:hAnsi="Segoe UI" w:cs="Segoe UI"/>
          <w:color w:val="2C2C36"/>
          <w:spacing w:val="1"/>
          <w:sz w:val="21"/>
          <w:szCs w:val="21"/>
          <w:shd w:val="clear" w:color="auto" w:fill="FFFFFF"/>
        </w:rPr>
        <w:t>所示</w:t>
      </w:r>
      <w:r>
        <w:rPr>
          <w:rFonts w:hint="eastAsia"/>
          <w:sz w:val="21"/>
          <w:szCs w:val="21"/>
        </w:rPr>
        <w:t>。</w:t>
      </w:r>
    </w:p>
    <w:p w:rsidR="004759D2" w:rsidRDefault="00E84C2E">
      <w:pPr>
        <w:pStyle w:val="10"/>
      </w:pPr>
      <w:r>
        <w:rPr>
          <w:rFonts w:hint="eastAsia"/>
        </w:rPr>
        <w:object w:dxaOrig="10205" w:dyaOrig="5322" w14:anchorId="0DA96A1C">
          <v:shape id="_x0000_i1123" type="#_x0000_t75" style="width:510.25pt;height:266.1pt" o:ole="">
            <v:imagedata r:id="rId200" o:title=""/>
          </v:shape>
          <o:OLEObject Type="Embed" ProgID="Visio.Drawing.15" ShapeID="_x0000_i1123" DrawAspect="Content" ObjectID="_1808745291" r:id="rId201"/>
        </w:object>
      </w:r>
    </w:p>
    <w:p w:rsidR="004759D2" w:rsidRDefault="00E84C2E">
      <w:pPr>
        <w:pStyle w:val="10"/>
        <w:spacing w:after="120" w:line="240" w:lineRule="exact"/>
        <w:rPr>
          <w:rFonts w:eastAsia="楷体"/>
          <w:sz w:val="21"/>
          <w:szCs w:val="21"/>
        </w:rPr>
      </w:pPr>
      <w:r>
        <w:rPr>
          <w:rFonts w:eastAsia="楷体" w:cs="楷体" w:hint="eastAsia"/>
          <w:sz w:val="21"/>
          <w:szCs w:val="21"/>
        </w:rPr>
        <w:t>图</w:t>
      </w:r>
      <w:r>
        <w:rPr>
          <w:rFonts w:eastAsia="楷体" w:hint="eastAsia"/>
          <w:sz w:val="21"/>
          <w:szCs w:val="21"/>
        </w:rPr>
        <w:t>9</w:t>
      </w:r>
      <w:r>
        <w:rPr>
          <w:rFonts w:eastAsia="楷体"/>
          <w:sz w:val="21"/>
          <w:szCs w:val="21"/>
        </w:rPr>
        <w:t xml:space="preserve"> </w:t>
      </w:r>
      <w:r>
        <w:rPr>
          <w:rFonts w:eastAsia="楷体" w:hint="eastAsia"/>
          <w:sz w:val="21"/>
          <w:szCs w:val="21"/>
        </w:rPr>
        <w:t>四种信号时域图</w:t>
      </w:r>
    </w:p>
    <w:p w:rsidR="004759D2" w:rsidRDefault="00E84C2E">
      <w:pPr>
        <w:pStyle w:val="10"/>
        <w:spacing w:after="120" w:line="240" w:lineRule="exact"/>
      </w:pPr>
      <w:r>
        <w:rPr>
          <w:rFonts w:eastAsia="楷体" w:cs="楷体" w:hint="eastAsia"/>
          <w:sz w:val="21"/>
          <w:szCs w:val="21"/>
        </w:rPr>
        <w:t>(</w:t>
      </w:r>
      <w:r>
        <w:rPr>
          <w:rFonts w:eastAsia="楷体" w:cs="楷体"/>
          <w:sz w:val="21"/>
          <w:szCs w:val="21"/>
        </w:rPr>
        <w:t>a</w:t>
      </w:r>
      <w:r>
        <w:rPr>
          <w:rFonts w:eastAsia="楷体" w:cs="楷体" w:hint="eastAsia"/>
          <w:sz w:val="21"/>
          <w:szCs w:val="21"/>
        </w:rPr>
        <w:t>)</w:t>
      </w:r>
      <w:r>
        <w:rPr>
          <w:rFonts w:eastAsia="楷体" w:cs="楷体"/>
          <w:sz w:val="21"/>
          <w:szCs w:val="21"/>
        </w:rPr>
        <w:t>PSK</w:t>
      </w:r>
      <w:r>
        <w:rPr>
          <w:rFonts w:eastAsia="楷体" w:cs="楷体" w:hint="eastAsia"/>
          <w:sz w:val="21"/>
          <w:szCs w:val="21"/>
        </w:rPr>
        <w:t>信号</w:t>
      </w:r>
      <w:r>
        <w:rPr>
          <w:rFonts w:eastAsia="楷体" w:cs="楷体" w:hint="eastAsia"/>
          <w:sz w:val="21"/>
          <w:szCs w:val="21"/>
        </w:rPr>
        <w:t>+</w:t>
      </w:r>
      <w:r>
        <w:rPr>
          <w:rFonts w:eastAsia="楷体" w:cs="楷体" w:hint="eastAsia"/>
          <w:sz w:val="21"/>
          <w:szCs w:val="21"/>
        </w:rPr>
        <w:t>白噪声</w:t>
      </w:r>
      <w:r>
        <w:rPr>
          <w:rFonts w:eastAsia="楷体" w:cs="楷体" w:hint="eastAsia"/>
          <w:sz w:val="21"/>
          <w:szCs w:val="21"/>
        </w:rPr>
        <w:t xml:space="preserve"> (b)</w:t>
      </w:r>
      <w:r>
        <w:rPr>
          <w:rFonts w:eastAsia="楷体" w:cs="楷体"/>
          <w:sz w:val="21"/>
          <w:szCs w:val="21"/>
        </w:rPr>
        <w:t>FSK</w:t>
      </w:r>
      <w:r>
        <w:rPr>
          <w:rFonts w:eastAsia="楷体" w:cs="楷体"/>
          <w:sz w:val="21"/>
          <w:szCs w:val="21"/>
        </w:rPr>
        <w:t>信号</w:t>
      </w:r>
      <w:r>
        <w:rPr>
          <w:rFonts w:eastAsia="楷体" w:cs="楷体"/>
          <w:sz w:val="21"/>
          <w:szCs w:val="21"/>
        </w:rPr>
        <w:t>+</w:t>
      </w:r>
      <w:r>
        <w:rPr>
          <w:rFonts w:eastAsia="楷体" w:cs="楷体" w:hint="eastAsia"/>
          <w:sz w:val="21"/>
          <w:szCs w:val="21"/>
        </w:rPr>
        <w:t>白噪声</w:t>
      </w:r>
      <w:r>
        <w:rPr>
          <w:rFonts w:eastAsia="楷体" w:cs="楷体" w:hint="eastAsia"/>
          <w:sz w:val="21"/>
          <w:szCs w:val="21"/>
        </w:rPr>
        <w:t xml:space="preserve"> (c)</w:t>
      </w:r>
      <w:r>
        <w:rPr>
          <w:rFonts w:eastAsia="楷体" w:cs="楷体"/>
          <w:sz w:val="21"/>
          <w:szCs w:val="21"/>
        </w:rPr>
        <w:t>QAM</w:t>
      </w:r>
      <w:r>
        <w:rPr>
          <w:rFonts w:eastAsia="楷体" w:cs="楷体" w:hint="eastAsia"/>
          <w:sz w:val="21"/>
          <w:szCs w:val="21"/>
        </w:rPr>
        <w:t>信号</w:t>
      </w:r>
      <w:r>
        <w:rPr>
          <w:rFonts w:eastAsia="楷体" w:cs="楷体" w:hint="eastAsia"/>
          <w:sz w:val="21"/>
          <w:szCs w:val="21"/>
        </w:rPr>
        <w:t>+</w:t>
      </w:r>
      <w:r>
        <w:rPr>
          <w:rFonts w:eastAsia="楷体" w:cs="楷体" w:hint="eastAsia"/>
          <w:sz w:val="21"/>
          <w:szCs w:val="21"/>
        </w:rPr>
        <w:t>白噪声</w:t>
      </w:r>
      <w:r>
        <w:rPr>
          <w:rFonts w:eastAsia="楷体" w:cs="楷体" w:hint="eastAsia"/>
          <w:sz w:val="21"/>
          <w:szCs w:val="21"/>
        </w:rPr>
        <w:t xml:space="preserve"> (d) PM</w:t>
      </w:r>
      <w:r>
        <w:rPr>
          <w:rFonts w:eastAsia="楷体" w:cs="楷体" w:hint="eastAsia"/>
          <w:sz w:val="21"/>
          <w:szCs w:val="21"/>
        </w:rPr>
        <w:t>信号</w:t>
      </w:r>
      <w:r>
        <w:rPr>
          <w:rFonts w:eastAsia="楷体" w:cs="楷体" w:hint="eastAsia"/>
          <w:sz w:val="21"/>
          <w:szCs w:val="21"/>
        </w:rPr>
        <w:t>+</w:t>
      </w:r>
      <w:r>
        <w:rPr>
          <w:rFonts w:eastAsia="楷体" w:cs="楷体" w:hint="eastAsia"/>
          <w:sz w:val="21"/>
          <w:szCs w:val="21"/>
        </w:rPr>
        <w:t>白噪声</w:t>
      </w:r>
    </w:p>
    <w:p w:rsidR="004759D2" w:rsidRDefault="00E84C2E">
      <w:pPr>
        <w:pStyle w:val="af5"/>
        <w:ind w:firstLine="424"/>
        <w:rPr>
          <w:rFonts w:cs="CIDFont"/>
          <w:kern w:val="0"/>
          <w:sz w:val="21"/>
          <w:szCs w:val="21"/>
          <w:lang w:bidi="ar"/>
        </w:rPr>
      </w:pPr>
      <w:r>
        <w:rPr>
          <w:rFonts w:cs="CIDFont" w:hint="eastAsia"/>
          <w:kern w:val="0"/>
          <w:sz w:val="21"/>
          <w:szCs w:val="21"/>
          <w:lang w:bidi="ar"/>
        </w:rPr>
        <w:t>图</w:t>
      </w:r>
      <w:r>
        <w:rPr>
          <w:rFonts w:cs="CIDFont" w:hint="eastAsia"/>
          <w:kern w:val="0"/>
          <w:sz w:val="21"/>
          <w:szCs w:val="21"/>
          <w:lang w:bidi="ar"/>
        </w:rPr>
        <w:t>9</w:t>
      </w:r>
      <w:r>
        <w:rPr>
          <w:rFonts w:cs="CIDFont" w:hint="eastAsia"/>
          <w:kern w:val="0"/>
          <w:sz w:val="21"/>
          <w:szCs w:val="21"/>
          <w:lang w:bidi="ar"/>
        </w:rPr>
        <w:t>展示了四种常见调制方式（</w:t>
      </w:r>
      <w:r>
        <w:rPr>
          <w:rFonts w:cs="CIDFont" w:hint="eastAsia"/>
          <w:kern w:val="0"/>
          <w:sz w:val="21"/>
          <w:szCs w:val="21"/>
          <w:lang w:bidi="ar"/>
        </w:rPr>
        <w:t>PSK</w:t>
      </w:r>
      <w:r>
        <w:rPr>
          <w:rFonts w:cs="CIDFont" w:hint="eastAsia"/>
          <w:kern w:val="0"/>
          <w:sz w:val="21"/>
          <w:szCs w:val="21"/>
          <w:lang w:bidi="ar"/>
        </w:rPr>
        <w:t>、</w:t>
      </w:r>
      <w:r>
        <w:rPr>
          <w:rFonts w:cs="CIDFont" w:hint="eastAsia"/>
          <w:kern w:val="0"/>
          <w:sz w:val="21"/>
          <w:szCs w:val="21"/>
          <w:lang w:bidi="ar"/>
        </w:rPr>
        <w:t>FSK</w:t>
      </w:r>
      <w:r>
        <w:rPr>
          <w:rFonts w:cs="CIDFont" w:hint="eastAsia"/>
          <w:kern w:val="0"/>
          <w:sz w:val="21"/>
          <w:szCs w:val="21"/>
          <w:lang w:bidi="ar"/>
        </w:rPr>
        <w:t>、</w:t>
      </w:r>
      <w:r>
        <w:rPr>
          <w:rFonts w:cs="CIDFont" w:hint="eastAsia"/>
          <w:kern w:val="0"/>
          <w:sz w:val="21"/>
          <w:szCs w:val="21"/>
          <w:lang w:bidi="ar"/>
        </w:rPr>
        <w:t xml:space="preserve">QAM </w:t>
      </w:r>
      <w:r>
        <w:rPr>
          <w:rFonts w:cs="CIDFont" w:hint="eastAsia"/>
          <w:kern w:val="0"/>
          <w:sz w:val="21"/>
          <w:szCs w:val="21"/>
          <w:lang w:bidi="ar"/>
        </w:rPr>
        <w:t>和</w:t>
      </w:r>
      <w:r>
        <w:rPr>
          <w:rFonts w:cs="CIDFont" w:hint="eastAsia"/>
          <w:kern w:val="0"/>
          <w:sz w:val="21"/>
          <w:szCs w:val="21"/>
          <w:lang w:bidi="ar"/>
        </w:rPr>
        <w:t xml:space="preserve"> PM</w:t>
      </w:r>
      <w:r>
        <w:rPr>
          <w:rFonts w:cs="CIDFont" w:hint="eastAsia"/>
          <w:kern w:val="0"/>
          <w:sz w:val="21"/>
          <w:szCs w:val="21"/>
          <w:lang w:bidi="ar"/>
        </w:rPr>
        <w:t>）信号在叠加白噪声后的时域波形表现。从图中可以看出，不同调制方式的信号在时域波形上表现出显著差异。</w:t>
      </w:r>
      <w:r>
        <w:rPr>
          <w:rFonts w:cs="CIDFont" w:hint="eastAsia"/>
          <w:kern w:val="0"/>
          <w:sz w:val="21"/>
          <w:szCs w:val="21"/>
          <w:lang w:bidi="ar"/>
        </w:rPr>
        <w:t>PSK</w:t>
      </w:r>
      <w:r>
        <w:rPr>
          <w:rFonts w:cs="CIDFont" w:hint="eastAsia"/>
          <w:kern w:val="0"/>
          <w:sz w:val="21"/>
          <w:szCs w:val="21"/>
          <w:lang w:bidi="ar"/>
        </w:rPr>
        <w:t>信号整体波形平稳，主要以相位突变为主，易受相位扰动影响；</w:t>
      </w:r>
      <w:r>
        <w:rPr>
          <w:rFonts w:cs="CIDFont" w:hint="eastAsia"/>
          <w:kern w:val="0"/>
          <w:sz w:val="21"/>
          <w:szCs w:val="21"/>
          <w:lang w:bidi="ar"/>
        </w:rPr>
        <w:t>FSK</w:t>
      </w:r>
      <w:r>
        <w:rPr>
          <w:rFonts w:cs="CIDFont" w:hint="eastAsia"/>
          <w:kern w:val="0"/>
          <w:sz w:val="21"/>
          <w:szCs w:val="21"/>
          <w:lang w:bidi="ar"/>
        </w:rPr>
        <w:t>信号在波形中呈现频率跳变特性，频率切换清晰可见；</w:t>
      </w:r>
      <w:r>
        <w:rPr>
          <w:rFonts w:cs="CIDFont" w:hint="eastAsia"/>
          <w:kern w:val="0"/>
          <w:sz w:val="21"/>
          <w:szCs w:val="21"/>
          <w:lang w:bidi="ar"/>
        </w:rPr>
        <w:t>QAM</w:t>
      </w:r>
      <w:r>
        <w:rPr>
          <w:rFonts w:cs="CIDFont" w:hint="eastAsia"/>
          <w:kern w:val="0"/>
          <w:sz w:val="21"/>
          <w:szCs w:val="21"/>
          <w:lang w:bidi="ar"/>
        </w:rPr>
        <w:t>信号幅度和相位同时调制，时域波形波动剧烈，具有较高的复杂度；</w:t>
      </w:r>
      <w:r>
        <w:rPr>
          <w:rFonts w:cs="CIDFont" w:hint="eastAsia"/>
          <w:kern w:val="0"/>
          <w:sz w:val="21"/>
          <w:szCs w:val="21"/>
          <w:lang w:bidi="ar"/>
        </w:rPr>
        <w:t>PM</w:t>
      </w:r>
      <w:r>
        <w:rPr>
          <w:rFonts w:cs="CIDFont" w:hint="eastAsia"/>
          <w:kern w:val="0"/>
          <w:sz w:val="21"/>
          <w:szCs w:val="21"/>
          <w:lang w:bidi="ar"/>
        </w:rPr>
        <w:t>信号则以相位连续变化为特征，波形光滑但含有微小相位扰动。</w:t>
      </w:r>
    </w:p>
    <w:p w:rsidR="004759D2" w:rsidRDefault="00E84C2E">
      <w:pPr>
        <w:pStyle w:val="af5"/>
        <w:ind w:firstLine="424"/>
        <w:rPr>
          <w:kern w:val="0"/>
          <w:sz w:val="21"/>
          <w:szCs w:val="21"/>
        </w:rPr>
      </w:pPr>
      <w:r>
        <w:rPr>
          <w:rFonts w:cs="CIDFont" w:hint="eastAsia"/>
          <w:kern w:val="0"/>
          <w:sz w:val="21"/>
          <w:szCs w:val="21"/>
          <w:lang w:bidi="ar"/>
        </w:rPr>
        <w:t>将这</w:t>
      </w:r>
      <w:r>
        <w:rPr>
          <w:rFonts w:cs="CIDFont" w:hint="eastAsia"/>
          <w:kern w:val="0"/>
          <w:sz w:val="21"/>
          <w:szCs w:val="21"/>
          <w:lang w:bidi="ar"/>
        </w:rPr>
        <w:t>4</w:t>
      </w:r>
      <w:r>
        <w:rPr>
          <w:rFonts w:cs="CIDFont" w:hint="eastAsia"/>
          <w:kern w:val="0"/>
          <w:sz w:val="21"/>
          <w:szCs w:val="21"/>
          <w:lang w:bidi="ar"/>
        </w:rPr>
        <w:t>种不同的信号通过梳状滤波器进行频率增益提取射频“基因”后进行分类识别，结果表明</w:t>
      </w:r>
      <w:r>
        <w:rPr>
          <w:rFonts w:cs="CIDFont"/>
          <w:kern w:val="0"/>
          <w:sz w:val="21"/>
          <w:szCs w:val="21"/>
          <w:lang w:bidi="ar"/>
        </w:rPr>
        <w:t>，</w:t>
      </w:r>
      <w:r>
        <w:rPr>
          <w:rFonts w:cs="CIDFont" w:hint="eastAsia"/>
          <w:kern w:val="0"/>
          <w:sz w:val="21"/>
          <w:szCs w:val="21"/>
          <w:lang w:bidi="ar"/>
        </w:rPr>
        <w:t>4</w:t>
      </w:r>
      <w:r>
        <w:rPr>
          <w:rFonts w:cs="CIDFont" w:hint="eastAsia"/>
          <w:kern w:val="0"/>
          <w:sz w:val="21"/>
          <w:szCs w:val="21"/>
          <w:lang w:bidi="ar"/>
        </w:rPr>
        <w:t>种不同信号的分类识别率达到了</w:t>
      </w:r>
      <w:r>
        <w:rPr>
          <w:rFonts w:cs="CIDFont" w:hint="eastAsia"/>
          <w:kern w:val="0"/>
          <w:sz w:val="21"/>
          <w:szCs w:val="21"/>
          <w:lang w:bidi="ar"/>
        </w:rPr>
        <w:t>100%</w:t>
      </w:r>
      <w:r>
        <w:rPr>
          <w:rFonts w:cs="CIDFont" w:hint="eastAsia"/>
          <w:kern w:val="0"/>
          <w:sz w:val="21"/>
          <w:szCs w:val="21"/>
          <w:lang w:bidi="ar"/>
        </w:rPr>
        <w:t>，充分验证了系统在理想环境下对</w:t>
      </w:r>
      <w:r>
        <w:rPr>
          <w:rFonts w:hint="eastAsia"/>
          <w:sz w:val="21"/>
          <w:szCs w:val="21"/>
        </w:rPr>
        <w:t>调制方式和模拟数字信号</w:t>
      </w:r>
      <w:r>
        <w:rPr>
          <w:rFonts w:cs="CIDFont" w:hint="eastAsia"/>
          <w:kern w:val="0"/>
          <w:sz w:val="21"/>
          <w:szCs w:val="21"/>
          <w:lang w:bidi="ar"/>
        </w:rPr>
        <w:t>的普适性。</w:t>
      </w:r>
    </w:p>
    <w:p w:rsidR="004759D2" w:rsidRDefault="00E84C2E">
      <w:pPr>
        <w:pStyle w:val="2"/>
        <w:rPr>
          <w:rFonts w:ascii="宋体" w:eastAsia="宋体" w:hAnsi="宋体" w:cs="宋体"/>
          <w:b/>
          <w:szCs w:val="21"/>
        </w:rPr>
      </w:pPr>
      <w:r>
        <w:rPr>
          <w:rFonts w:ascii="宋体" w:eastAsia="宋体" w:hAnsi="宋体" w:cs="宋体" w:hint="eastAsia"/>
          <w:b/>
          <w:szCs w:val="21"/>
        </w:rPr>
        <w:t>基于实测信号的仿真结果与分析</w:t>
      </w:r>
    </w:p>
    <w:p w:rsidR="004759D2" w:rsidRDefault="00E84C2E">
      <w:pPr>
        <w:pStyle w:val="af5"/>
        <w:ind w:firstLine="428"/>
        <w:rPr>
          <w:sz w:val="21"/>
          <w:szCs w:val="21"/>
        </w:rPr>
      </w:pPr>
      <w:r>
        <w:rPr>
          <w:rFonts w:ascii="Segoe UI" w:hAnsi="Segoe UI" w:cs="Segoe UI"/>
          <w:color w:val="2C2C36"/>
          <w:spacing w:val="1"/>
          <w:sz w:val="21"/>
          <w:szCs w:val="21"/>
          <w:shd w:val="clear" w:color="auto" w:fill="FFFFFF"/>
        </w:rPr>
        <w:t>在实验中，</w:t>
      </w:r>
      <w:r>
        <w:rPr>
          <w:rFonts w:ascii="Segoe UI" w:hAnsi="Segoe UI" w:cs="Segoe UI" w:hint="eastAsia"/>
          <w:color w:val="2C2C36"/>
          <w:spacing w:val="1"/>
          <w:sz w:val="21"/>
          <w:szCs w:val="21"/>
          <w:shd w:val="clear" w:color="auto" w:fill="FFFFFF"/>
        </w:rPr>
        <w:t>本文</w:t>
      </w:r>
      <w:r>
        <w:rPr>
          <w:rFonts w:ascii="Segoe UI" w:hAnsi="Segoe UI" w:cs="Segoe UI"/>
          <w:color w:val="2C2C36"/>
          <w:spacing w:val="1"/>
          <w:sz w:val="21"/>
          <w:szCs w:val="21"/>
          <w:shd w:val="clear" w:color="auto" w:fill="FFFFFF"/>
        </w:rPr>
        <w:t>对</w:t>
      </w:r>
      <w:r>
        <w:rPr>
          <w:rFonts w:ascii="Segoe UI" w:hAnsi="Segoe UI" w:cs="Segoe UI"/>
          <w:color w:val="2C2C36"/>
          <w:spacing w:val="1"/>
          <w:sz w:val="21"/>
          <w:szCs w:val="21"/>
          <w:shd w:val="clear" w:color="auto" w:fill="FFFFFF"/>
        </w:rPr>
        <w:t>298</w:t>
      </w:r>
      <w:r>
        <w:rPr>
          <w:rFonts w:ascii="Segoe UI" w:hAnsi="Segoe UI" w:cs="Segoe UI"/>
          <w:color w:val="2C2C36"/>
          <w:spacing w:val="1"/>
          <w:sz w:val="21"/>
          <w:szCs w:val="21"/>
          <w:shd w:val="clear" w:color="auto" w:fill="FFFFFF"/>
        </w:rPr>
        <w:t>个运行于</w:t>
      </w:r>
      <w:r>
        <w:rPr>
          <w:rFonts w:ascii="Segoe UI" w:hAnsi="Segoe UI" w:cs="Segoe UI"/>
          <w:color w:val="2C2C36"/>
          <w:spacing w:val="1"/>
          <w:sz w:val="21"/>
          <w:szCs w:val="21"/>
          <w:shd w:val="clear" w:color="auto" w:fill="FFFFFF"/>
        </w:rPr>
        <w:t>2.4GHz</w:t>
      </w:r>
      <w:r>
        <w:rPr>
          <w:rFonts w:ascii="Segoe UI" w:hAnsi="Segoe UI" w:cs="Segoe UI"/>
          <w:color w:val="2C2C36"/>
          <w:spacing w:val="1"/>
          <w:sz w:val="21"/>
          <w:szCs w:val="21"/>
          <w:shd w:val="clear" w:color="auto" w:fill="FFFFFF"/>
        </w:rPr>
        <w:t>频段的</w:t>
      </w:r>
      <w:r>
        <w:rPr>
          <w:rFonts w:ascii="Segoe UI" w:hAnsi="Segoe UI" w:cs="Segoe UI"/>
          <w:color w:val="2C2C36"/>
          <w:spacing w:val="1"/>
          <w:sz w:val="21"/>
          <w:szCs w:val="21"/>
          <w:shd w:val="clear" w:color="auto" w:fill="FFFFFF"/>
        </w:rPr>
        <w:t xml:space="preserve">ESP8266 </w:t>
      </w:r>
      <w:proofErr w:type="spellStart"/>
      <w:r>
        <w:rPr>
          <w:rFonts w:ascii="Segoe UI" w:hAnsi="Segoe UI" w:cs="Segoe UI"/>
          <w:color w:val="2C2C36"/>
          <w:spacing w:val="1"/>
          <w:sz w:val="21"/>
          <w:szCs w:val="21"/>
          <w:shd w:val="clear" w:color="auto" w:fill="FFFFFF"/>
        </w:rPr>
        <w:t>WiFi</w:t>
      </w:r>
      <w:proofErr w:type="spellEnd"/>
      <w:r>
        <w:rPr>
          <w:rFonts w:ascii="Segoe UI" w:hAnsi="Segoe UI" w:cs="Segoe UI"/>
          <w:color w:val="2C2C36"/>
          <w:spacing w:val="1"/>
          <w:sz w:val="21"/>
          <w:szCs w:val="21"/>
          <w:shd w:val="clear" w:color="auto" w:fill="FFFFFF"/>
        </w:rPr>
        <w:t>模块以及</w:t>
      </w:r>
      <w:r>
        <w:rPr>
          <w:rFonts w:ascii="Segoe UI" w:hAnsi="Segoe UI" w:cs="Segoe UI"/>
          <w:color w:val="2C2C36"/>
          <w:spacing w:val="1"/>
          <w:sz w:val="21"/>
          <w:szCs w:val="21"/>
          <w:shd w:val="clear" w:color="auto" w:fill="FFFFFF"/>
        </w:rPr>
        <w:t>100</w:t>
      </w:r>
      <w:r>
        <w:rPr>
          <w:rFonts w:ascii="Segoe UI" w:hAnsi="Segoe UI" w:cs="Segoe UI"/>
          <w:color w:val="2C2C36"/>
          <w:spacing w:val="1"/>
          <w:sz w:val="21"/>
          <w:szCs w:val="21"/>
          <w:shd w:val="clear" w:color="auto" w:fill="FFFFFF"/>
        </w:rPr>
        <w:t>个</w:t>
      </w:r>
      <w:r>
        <w:rPr>
          <w:rFonts w:ascii="Segoe UI" w:hAnsi="Segoe UI" w:cs="Segoe UI"/>
          <w:color w:val="2C2C36"/>
          <w:spacing w:val="1"/>
          <w:sz w:val="21"/>
          <w:szCs w:val="21"/>
          <w:shd w:val="clear" w:color="auto" w:fill="FFFFFF"/>
        </w:rPr>
        <w:t xml:space="preserve">RM28E </w:t>
      </w:r>
      <w:proofErr w:type="spellStart"/>
      <w:r>
        <w:rPr>
          <w:rFonts w:ascii="Segoe UI" w:hAnsi="Segoe UI" w:cs="Segoe UI"/>
          <w:color w:val="2C2C36"/>
          <w:spacing w:val="1"/>
          <w:sz w:val="21"/>
          <w:szCs w:val="21"/>
          <w:shd w:val="clear" w:color="auto" w:fill="FFFFFF"/>
        </w:rPr>
        <w:t>WiFi</w:t>
      </w:r>
      <w:proofErr w:type="spellEnd"/>
      <w:r>
        <w:rPr>
          <w:rFonts w:ascii="Segoe UI" w:hAnsi="Segoe UI" w:cs="Segoe UI"/>
          <w:color w:val="2C2C36"/>
          <w:spacing w:val="1"/>
          <w:sz w:val="21"/>
          <w:szCs w:val="21"/>
          <w:shd w:val="clear" w:color="auto" w:fill="FFFFFF"/>
        </w:rPr>
        <w:t>模块发射的信号样本进行了数据采集。这些数据采集是在以下</w:t>
      </w:r>
      <w:r>
        <w:rPr>
          <w:rFonts w:ascii="Segoe UI" w:hAnsi="Segoe UI" w:cs="Segoe UI" w:hint="eastAsia"/>
          <w:color w:val="2C2C36"/>
          <w:spacing w:val="1"/>
          <w:sz w:val="21"/>
          <w:szCs w:val="21"/>
          <w:shd w:val="clear" w:color="auto" w:fill="FFFFFF"/>
        </w:rPr>
        <w:t>4</w:t>
      </w:r>
      <w:r>
        <w:rPr>
          <w:rFonts w:ascii="Segoe UI" w:hAnsi="Segoe UI" w:cs="Segoe UI"/>
          <w:color w:val="2C2C36"/>
          <w:spacing w:val="1"/>
          <w:sz w:val="21"/>
          <w:szCs w:val="21"/>
          <w:shd w:val="clear" w:color="auto" w:fill="FFFFFF"/>
        </w:rPr>
        <w:t>种环境条件下进行的：实验室视距（</w:t>
      </w:r>
      <w:r>
        <w:rPr>
          <w:rFonts w:ascii="Segoe UI" w:hAnsi="Segoe UI" w:cs="Segoe UI"/>
          <w:color w:val="2C2C36"/>
          <w:spacing w:val="1"/>
          <w:sz w:val="21"/>
          <w:szCs w:val="21"/>
          <w:shd w:val="clear" w:color="auto" w:fill="FFFFFF"/>
        </w:rPr>
        <w:t>LOS</w:t>
      </w:r>
      <w:r>
        <w:rPr>
          <w:rFonts w:ascii="Segoe UI" w:hAnsi="Segoe UI" w:cs="Segoe UI"/>
          <w:color w:val="2C2C36"/>
          <w:spacing w:val="1"/>
          <w:sz w:val="21"/>
          <w:szCs w:val="21"/>
          <w:shd w:val="clear" w:color="auto" w:fill="FFFFFF"/>
        </w:rPr>
        <w:t>）环境（包括不同接收机、不同传输信道和不同的采样率）、实验室多径环境、实验室非视距（</w:t>
      </w:r>
      <w:r>
        <w:rPr>
          <w:rFonts w:ascii="Segoe UI" w:hAnsi="Segoe UI" w:cs="Segoe UI"/>
          <w:color w:val="2C2C36"/>
          <w:spacing w:val="1"/>
          <w:sz w:val="21"/>
          <w:szCs w:val="21"/>
          <w:shd w:val="clear" w:color="auto" w:fill="FFFFFF"/>
        </w:rPr>
        <w:t>NLOS</w:t>
      </w:r>
      <w:r>
        <w:rPr>
          <w:rFonts w:ascii="Segoe UI" w:hAnsi="Segoe UI" w:cs="Segoe UI"/>
          <w:color w:val="2C2C36"/>
          <w:spacing w:val="1"/>
          <w:sz w:val="21"/>
          <w:szCs w:val="21"/>
          <w:shd w:val="clear" w:color="auto" w:fill="FFFFFF"/>
        </w:rPr>
        <w:t>）环境以及微波暗室的</w:t>
      </w:r>
      <w:r>
        <w:rPr>
          <w:rFonts w:ascii="Segoe UI" w:hAnsi="Segoe UI" w:cs="Segoe UI"/>
          <w:color w:val="2C2C36"/>
          <w:spacing w:val="1"/>
          <w:sz w:val="21"/>
          <w:szCs w:val="21"/>
          <w:shd w:val="clear" w:color="auto" w:fill="FFFFFF"/>
        </w:rPr>
        <w:t>LOS</w:t>
      </w:r>
      <w:r>
        <w:rPr>
          <w:rFonts w:ascii="Segoe UI" w:hAnsi="Segoe UI" w:cs="Segoe UI"/>
          <w:color w:val="2C2C36"/>
          <w:spacing w:val="1"/>
          <w:sz w:val="21"/>
          <w:szCs w:val="21"/>
          <w:shd w:val="clear" w:color="auto" w:fill="FFFFFF"/>
        </w:rPr>
        <w:t>环境</w:t>
      </w:r>
      <w:r>
        <w:rPr>
          <w:rFonts w:hint="eastAsia"/>
          <w:sz w:val="21"/>
          <w:szCs w:val="21"/>
        </w:rPr>
        <w:t>。</w:t>
      </w:r>
      <w:r>
        <w:rPr>
          <w:rFonts w:ascii="Segoe UI" w:hAnsi="Segoe UI" w:cs="Segoe UI"/>
          <w:color w:val="2C2C36"/>
          <w:spacing w:val="1"/>
          <w:sz w:val="21"/>
          <w:szCs w:val="21"/>
          <w:shd w:val="clear" w:color="auto" w:fill="FFFFFF"/>
        </w:rPr>
        <w:t>接收设备采用了罗德与施瓦茨公司的</w:t>
      </w:r>
      <w:r>
        <w:rPr>
          <w:rFonts w:ascii="Segoe UI" w:hAnsi="Segoe UI" w:cs="Segoe UI" w:hint="eastAsia"/>
          <w:color w:val="2C2C36"/>
          <w:spacing w:val="1"/>
          <w:sz w:val="21"/>
          <w:szCs w:val="21"/>
          <w:shd w:val="clear" w:color="auto" w:fill="FFFFFF"/>
        </w:rPr>
        <w:t>3</w:t>
      </w:r>
      <w:r>
        <w:rPr>
          <w:rFonts w:ascii="Segoe UI" w:hAnsi="Segoe UI" w:cs="Segoe UI"/>
          <w:color w:val="2C2C36"/>
          <w:spacing w:val="1"/>
          <w:sz w:val="21"/>
          <w:szCs w:val="21"/>
          <w:shd w:val="clear" w:color="auto" w:fill="FFFFFF"/>
        </w:rPr>
        <w:t>款频谱分析仪：</w:t>
      </w:r>
      <w:r>
        <w:rPr>
          <w:rFonts w:ascii="Segoe UI" w:hAnsi="Segoe UI" w:cs="Segoe UI"/>
          <w:color w:val="2C2C36"/>
          <w:spacing w:val="1"/>
          <w:sz w:val="21"/>
          <w:szCs w:val="21"/>
          <w:shd w:val="clear" w:color="auto" w:fill="FFFFFF"/>
        </w:rPr>
        <w:t>FSQ</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FSW26</w:t>
      </w:r>
      <w:r>
        <w:rPr>
          <w:rFonts w:ascii="Segoe UI" w:hAnsi="Segoe UI" w:cs="Segoe UI"/>
          <w:color w:val="2C2C36"/>
          <w:spacing w:val="1"/>
          <w:sz w:val="21"/>
          <w:szCs w:val="21"/>
          <w:shd w:val="clear" w:color="auto" w:fill="FFFFFF"/>
        </w:rPr>
        <w:t>及</w:t>
      </w:r>
      <w:r>
        <w:rPr>
          <w:rFonts w:ascii="Segoe UI" w:hAnsi="Segoe UI" w:cs="Segoe UI"/>
          <w:color w:val="2C2C36"/>
          <w:spacing w:val="1"/>
          <w:sz w:val="21"/>
          <w:szCs w:val="21"/>
          <w:shd w:val="clear" w:color="auto" w:fill="FFFFFF"/>
        </w:rPr>
        <w:t>FSV13</w:t>
      </w:r>
      <w:r>
        <w:rPr>
          <w:rFonts w:ascii="Segoe UI" w:hAnsi="Segoe UI" w:cs="Segoe UI"/>
          <w:color w:val="2C2C36"/>
          <w:spacing w:val="1"/>
          <w:sz w:val="21"/>
          <w:szCs w:val="21"/>
          <w:shd w:val="clear" w:color="auto" w:fill="FFFFFF"/>
        </w:rPr>
        <w:t>各</w:t>
      </w:r>
      <w:r>
        <w:rPr>
          <w:rFonts w:ascii="Segoe UI" w:hAnsi="Segoe UI" w:cs="Segoe UI" w:hint="eastAsia"/>
          <w:color w:val="2C2C36"/>
          <w:spacing w:val="1"/>
          <w:sz w:val="21"/>
          <w:szCs w:val="21"/>
          <w:shd w:val="clear" w:color="auto" w:fill="FFFFFF"/>
        </w:rPr>
        <w:t>1</w:t>
      </w:r>
      <w:r>
        <w:rPr>
          <w:rFonts w:ascii="Segoe UI" w:hAnsi="Segoe UI" w:cs="Segoe UI"/>
          <w:color w:val="2C2C36"/>
          <w:spacing w:val="1"/>
          <w:sz w:val="21"/>
          <w:szCs w:val="21"/>
          <w:shd w:val="clear" w:color="auto" w:fill="FFFFFF"/>
        </w:rPr>
        <w:t>台。接收到的</w:t>
      </w:r>
      <w:proofErr w:type="spellStart"/>
      <w:r>
        <w:rPr>
          <w:rFonts w:ascii="Segoe UI" w:hAnsi="Segoe UI" w:cs="Segoe UI"/>
          <w:color w:val="2C2C36"/>
          <w:spacing w:val="1"/>
          <w:sz w:val="21"/>
          <w:szCs w:val="21"/>
          <w:shd w:val="clear" w:color="auto" w:fill="FFFFFF"/>
        </w:rPr>
        <w:t>WiFi</w:t>
      </w:r>
      <w:proofErr w:type="spellEnd"/>
      <w:r>
        <w:rPr>
          <w:rFonts w:ascii="Segoe UI" w:hAnsi="Segoe UI" w:cs="Segoe UI"/>
          <w:color w:val="2C2C36"/>
          <w:spacing w:val="1"/>
          <w:sz w:val="21"/>
          <w:szCs w:val="21"/>
          <w:shd w:val="clear" w:color="auto" w:fill="FFFFFF"/>
        </w:rPr>
        <w:t xml:space="preserve"> Beacon</w:t>
      </w:r>
      <w:r>
        <w:rPr>
          <w:rFonts w:ascii="Segoe UI" w:hAnsi="Segoe UI" w:cs="Segoe UI"/>
          <w:color w:val="2C2C36"/>
          <w:spacing w:val="1"/>
          <w:sz w:val="21"/>
          <w:szCs w:val="21"/>
          <w:shd w:val="clear" w:color="auto" w:fill="FFFFFF"/>
        </w:rPr>
        <w:t>帧</w:t>
      </w:r>
      <w:r>
        <w:rPr>
          <w:rFonts w:ascii="Segoe UI" w:hAnsi="Segoe UI" w:cs="Segoe UI"/>
          <w:color w:val="2C2C36"/>
          <w:spacing w:val="1"/>
          <w:sz w:val="21"/>
          <w:szCs w:val="21"/>
          <w:shd w:val="clear" w:color="auto" w:fill="FFFFFF"/>
        </w:rPr>
        <w:t>I/Q</w:t>
      </w:r>
      <w:r>
        <w:rPr>
          <w:rFonts w:ascii="Segoe UI" w:hAnsi="Segoe UI" w:cs="Segoe UI"/>
          <w:color w:val="2C2C36"/>
          <w:spacing w:val="1"/>
          <w:sz w:val="21"/>
          <w:szCs w:val="21"/>
          <w:shd w:val="clear" w:color="auto" w:fill="FFFFFF"/>
        </w:rPr>
        <w:t>信号未经任何修改，并连同来自发射设备的真实值标签一起存储为</w:t>
      </w:r>
      <w:r>
        <w:rPr>
          <w:rFonts w:ascii="Segoe UI" w:hAnsi="Segoe UI" w:cs="Segoe UI"/>
          <w:color w:val="2C2C36"/>
          <w:spacing w:val="1"/>
          <w:sz w:val="21"/>
          <w:szCs w:val="21"/>
          <w:shd w:val="clear" w:color="auto" w:fill="FFFFFF"/>
        </w:rPr>
        <w:t>.</w:t>
      </w:r>
      <w:proofErr w:type="spellStart"/>
      <w:r>
        <w:rPr>
          <w:rFonts w:ascii="Segoe UI" w:hAnsi="Segoe UI" w:cs="Segoe UI"/>
          <w:color w:val="2C2C36"/>
          <w:spacing w:val="1"/>
          <w:sz w:val="21"/>
          <w:szCs w:val="21"/>
          <w:shd w:val="clear" w:color="auto" w:fill="FFFFFF"/>
        </w:rPr>
        <w:t>xlsx</w:t>
      </w:r>
      <w:proofErr w:type="spellEnd"/>
      <w:r>
        <w:rPr>
          <w:rFonts w:ascii="Segoe UI" w:hAnsi="Segoe UI" w:cs="Segoe UI"/>
          <w:color w:val="2C2C36"/>
          <w:spacing w:val="1"/>
          <w:sz w:val="21"/>
          <w:szCs w:val="21"/>
          <w:shd w:val="clear" w:color="auto" w:fill="FFFFFF"/>
        </w:rPr>
        <w:t>格式文件。所收集的数据不仅包括从各个接收设备获取的信息、采样率、使用的模块数量、信道号以及信道环境条件等细节，还提供了全面的背景信息以支持后续分析。</w:t>
      </w:r>
    </w:p>
    <w:p w:rsidR="004759D2" w:rsidRDefault="00E84C2E">
      <w:pPr>
        <w:pStyle w:val="af5"/>
        <w:ind w:firstLine="424"/>
        <w:rPr>
          <w:sz w:val="21"/>
          <w:szCs w:val="21"/>
        </w:rPr>
      </w:pPr>
      <w:r>
        <w:rPr>
          <w:rFonts w:hint="eastAsia"/>
          <w:sz w:val="21"/>
          <w:szCs w:val="21"/>
        </w:rPr>
        <w:t>实验随机选取实测信号中在微波暗室内的</w:t>
      </w:r>
      <w:r>
        <w:rPr>
          <w:rFonts w:hint="eastAsia"/>
          <w:sz w:val="21"/>
          <w:szCs w:val="21"/>
        </w:rPr>
        <w:t>LOS</w:t>
      </w:r>
      <w:r>
        <w:rPr>
          <w:rFonts w:hint="eastAsia"/>
          <w:sz w:val="21"/>
          <w:szCs w:val="21"/>
        </w:rPr>
        <w:t>环境下，采样率为</w:t>
      </w:r>
      <w:r>
        <w:rPr>
          <w:rFonts w:hint="eastAsia"/>
          <w:sz w:val="21"/>
          <w:szCs w:val="21"/>
        </w:rPr>
        <w:t>40MHz</w:t>
      </w:r>
      <w:r>
        <w:rPr>
          <w:rFonts w:hint="eastAsia"/>
          <w:sz w:val="21"/>
          <w:szCs w:val="21"/>
        </w:rPr>
        <w:t>的</w:t>
      </w:r>
      <w:r>
        <w:rPr>
          <w:rFonts w:hint="eastAsia"/>
          <w:sz w:val="21"/>
          <w:szCs w:val="21"/>
        </w:rPr>
        <w:t>10</w:t>
      </w:r>
      <w:r>
        <w:rPr>
          <w:rFonts w:hint="eastAsia"/>
          <w:sz w:val="21"/>
          <w:szCs w:val="21"/>
        </w:rPr>
        <w:t>个</w:t>
      </w:r>
      <w:r>
        <w:rPr>
          <w:rFonts w:hint="eastAsia"/>
          <w:sz w:val="21"/>
          <w:szCs w:val="21"/>
        </w:rPr>
        <w:t>2.4G ESP8266wifi</w:t>
      </w:r>
      <w:r>
        <w:rPr>
          <w:rFonts w:hint="eastAsia"/>
          <w:sz w:val="21"/>
          <w:szCs w:val="21"/>
        </w:rPr>
        <w:t>模块发射信号，</w:t>
      </w:r>
      <w:r>
        <w:rPr>
          <w:rFonts w:hint="eastAsia"/>
          <w:sz w:val="21"/>
          <w:szCs w:val="21"/>
        </w:rPr>
        <w:t>1</w:t>
      </w:r>
      <w:r>
        <w:rPr>
          <w:rFonts w:hint="eastAsia"/>
          <w:sz w:val="21"/>
          <w:szCs w:val="21"/>
        </w:rPr>
        <w:t>台</w:t>
      </w:r>
      <w:r>
        <w:rPr>
          <w:rFonts w:hint="eastAsia"/>
          <w:sz w:val="21"/>
          <w:szCs w:val="21"/>
        </w:rPr>
        <w:t>FSV13</w:t>
      </w:r>
      <w:r>
        <w:rPr>
          <w:rFonts w:hint="eastAsia"/>
          <w:sz w:val="21"/>
          <w:szCs w:val="21"/>
        </w:rPr>
        <w:t>频谱仪所接收的</w:t>
      </w:r>
      <w:r>
        <w:rPr>
          <w:rFonts w:hint="eastAsia"/>
          <w:sz w:val="21"/>
          <w:szCs w:val="21"/>
        </w:rPr>
        <w:t>1000</w:t>
      </w:r>
      <w:r>
        <w:rPr>
          <w:rFonts w:hint="eastAsia"/>
          <w:sz w:val="21"/>
          <w:szCs w:val="21"/>
        </w:rPr>
        <w:t>个样本信号进行仿真，验证提出方法的有效性，其中</w:t>
      </w:r>
      <w:r>
        <w:rPr>
          <w:rFonts w:hint="eastAsia"/>
          <w:sz w:val="21"/>
          <w:szCs w:val="21"/>
        </w:rPr>
        <w:t>70%</w:t>
      </w:r>
      <w:r>
        <w:rPr>
          <w:rFonts w:hint="eastAsia"/>
          <w:sz w:val="21"/>
          <w:szCs w:val="21"/>
        </w:rPr>
        <w:t>为训练集，</w:t>
      </w:r>
      <w:r>
        <w:rPr>
          <w:rFonts w:hint="eastAsia"/>
          <w:sz w:val="21"/>
          <w:szCs w:val="21"/>
        </w:rPr>
        <w:t>20%</w:t>
      </w:r>
      <w:r>
        <w:rPr>
          <w:rFonts w:hint="eastAsia"/>
          <w:sz w:val="21"/>
          <w:szCs w:val="21"/>
        </w:rPr>
        <w:t>为测试集，</w:t>
      </w:r>
      <w:r>
        <w:rPr>
          <w:rFonts w:hint="eastAsia"/>
          <w:sz w:val="21"/>
          <w:szCs w:val="21"/>
        </w:rPr>
        <w:t>10%</w:t>
      </w:r>
      <w:r>
        <w:rPr>
          <w:rFonts w:hint="eastAsia"/>
          <w:sz w:val="21"/>
          <w:szCs w:val="21"/>
        </w:rPr>
        <w:t>为验证集。</w:t>
      </w:r>
    </w:p>
    <w:p w:rsidR="004759D2" w:rsidRDefault="00E84C2E">
      <w:pPr>
        <w:pStyle w:val="af5"/>
        <w:ind w:firstLine="424"/>
        <w:rPr>
          <w:sz w:val="21"/>
          <w:szCs w:val="21"/>
        </w:rPr>
      </w:pPr>
      <w:r>
        <w:rPr>
          <w:rFonts w:hint="eastAsia"/>
          <w:sz w:val="21"/>
          <w:szCs w:val="21"/>
        </w:rPr>
        <w:t>信号预处理是射频信号“基因”识别技术中的关键一步，其主要目的分为</w:t>
      </w:r>
      <w:r>
        <w:rPr>
          <w:rFonts w:hint="eastAsia"/>
          <w:sz w:val="21"/>
          <w:szCs w:val="21"/>
        </w:rPr>
        <w:t>2</w:t>
      </w:r>
      <w:r>
        <w:rPr>
          <w:rFonts w:hint="eastAsia"/>
          <w:sz w:val="21"/>
          <w:szCs w:val="21"/>
        </w:rPr>
        <w:t>个方面：一是从接收到的整段信号中选取合适的信号区间来作为样本；二是对信号进行去噪、部分均衡、调整信号中不同频率成分的相对强度。</w:t>
      </w:r>
    </w:p>
    <w:p w:rsidR="004759D2" w:rsidRDefault="00E84C2E">
      <w:pPr>
        <w:pStyle w:val="af5"/>
        <w:ind w:firstLine="424"/>
        <w:rPr>
          <w:sz w:val="21"/>
          <w:szCs w:val="21"/>
        </w:rPr>
      </w:pPr>
      <w:r>
        <w:rPr>
          <w:rFonts w:hint="eastAsia"/>
          <w:sz w:val="21"/>
          <w:szCs w:val="21"/>
        </w:rPr>
        <w:t>一个完整的通信发射信号包含信道噪声部分、瞬态信号部分、稳态信号</w:t>
      </w:r>
      <w:r>
        <w:rPr>
          <w:rFonts w:hint="eastAsia"/>
          <w:sz w:val="21"/>
          <w:szCs w:val="21"/>
        </w:rPr>
        <w:t>3</w:t>
      </w:r>
      <w:r>
        <w:rPr>
          <w:rFonts w:hint="eastAsia"/>
          <w:sz w:val="21"/>
          <w:szCs w:val="21"/>
        </w:rPr>
        <w:t>个部分，</w:t>
      </w:r>
      <w:r>
        <w:rPr>
          <w:rFonts w:ascii="Segoe UI" w:hAnsi="Segoe UI" w:cs="Segoe UI"/>
          <w:color w:val="2C2C36"/>
          <w:spacing w:val="1"/>
          <w:sz w:val="21"/>
          <w:szCs w:val="21"/>
          <w:shd w:val="clear" w:color="auto" w:fill="FFFFFF"/>
        </w:rPr>
        <w:t>对于信号的这三个组成部分，它们各自具有不同的特性。信道噪声部分由信道自身噪声和设备产生的噪声组成，并不包含发射机发送的信息；瞬态信号是在发射机启动或关闭瞬间产生的信号，它携带有发射端电路的独特特征信息，但由于其持续时间非常短暂，捕捉这种信号难度较大，导致相应的检测成本较高；稳态信号则是设备在稳定工作状态下所发射的信号段，这类信号由于持续时间长，易于采集，且包含了相对完整的信号信息</w:t>
      </w:r>
      <w:r>
        <w:rPr>
          <w:rFonts w:hint="eastAsia"/>
          <w:sz w:val="21"/>
          <w:szCs w:val="21"/>
        </w:rPr>
        <w:t>。本文</w:t>
      </w:r>
      <w:r>
        <w:rPr>
          <w:rFonts w:ascii="Segoe UI" w:hAnsi="Segoe UI" w:cs="Segoe UI"/>
          <w:color w:val="2C2C36"/>
          <w:spacing w:val="1"/>
          <w:sz w:val="21"/>
          <w:szCs w:val="21"/>
          <w:shd w:val="clear" w:color="auto" w:fill="FFFFFF"/>
        </w:rPr>
        <w:t>主要从</w:t>
      </w:r>
      <w:r>
        <w:rPr>
          <w:rFonts w:ascii="Segoe UI" w:hAnsi="Segoe UI" w:cs="Segoe UI" w:hint="eastAsia"/>
          <w:color w:val="2C2C36"/>
          <w:spacing w:val="1"/>
          <w:sz w:val="21"/>
          <w:szCs w:val="21"/>
          <w:shd w:val="clear" w:color="auto" w:fill="FFFFFF"/>
        </w:rPr>
        <w:t>分别识别</w:t>
      </w:r>
      <w:r>
        <w:rPr>
          <w:rFonts w:ascii="Segoe UI" w:hAnsi="Segoe UI" w:cs="Segoe UI"/>
          <w:color w:val="2C2C36"/>
          <w:spacing w:val="1"/>
          <w:sz w:val="21"/>
          <w:szCs w:val="21"/>
          <w:shd w:val="clear" w:color="auto" w:fill="FFFFFF"/>
        </w:rPr>
        <w:t>和</w:t>
      </w:r>
      <w:r>
        <w:rPr>
          <w:rFonts w:ascii="Segoe UI" w:hAnsi="Segoe UI" w:cs="Segoe UI" w:hint="eastAsia"/>
          <w:color w:val="2C2C36"/>
          <w:spacing w:val="1"/>
          <w:sz w:val="21"/>
          <w:szCs w:val="21"/>
          <w:shd w:val="clear" w:color="auto" w:fill="FFFFFF"/>
        </w:rPr>
        <w:lastRenderedPageBreak/>
        <w:t>特征</w:t>
      </w:r>
      <w:r>
        <w:rPr>
          <w:rFonts w:ascii="Segoe UI" w:hAnsi="Segoe UI" w:cs="Segoe UI"/>
          <w:color w:val="2C2C36"/>
          <w:spacing w:val="1"/>
          <w:sz w:val="21"/>
          <w:szCs w:val="21"/>
          <w:shd w:val="clear" w:color="auto" w:fill="FFFFFF"/>
        </w:rPr>
        <w:t>提取与分析</w:t>
      </w:r>
      <w:r>
        <w:rPr>
          <w:rFonts w:ascii="Segoe UI" w:hAnsi="Segoe UI" w:cs="Segoe UI" w:hint="eastAsia"/>
          <w:color w:val="2C2C36"/>
          <w:spacing w:val="1"/>
          <w:sz w:val="21"/>
          <w:szCs w:val="21"/>
          <w:shd w:val="clear" w:color="auto" w:fill="FFFFFF"/>
        </w:rPr>
        <w:t>2</w:t>
      </w:r>
      <w:r>
        <w:rPr>
          <w:rFonts w:ascii="Segoe UI" w:hAnsi="Segoe UI" w:cs="Segoe UI"/>
          <w:color w:val="2C2C36"/>
          <w:spacing w:val="1"/>
          <w:sz w:val="21"/>
          <w:szCs w:val="21"/>
          <w:shd w:val="clear" w:color="auto" w:fill="FFFFFF"/>
        </w:rPr>
        <w:t>个方面对上述不同类型的信号进行预处理</w:t>
      </w:r>
      <w:r>
        <w:rPr>
          <w:rFonts w:hint="eastAsia"/>
          <w:sz w:val="21"/>
          <w:szCs w:val="21"/>
        </w:rPr>
        <w:t>：首先，</w:t>
      </w:r>
      <w:r>
        <w:rPr>
          <w:rFonts w:ascii="Segoe UI" w:hAnsi="Segoe UI" w:cs="Segoe UI"/>
          <w:color w:val="2C2C36"/>
          <w:spacing w:val="1"/>
          <w:sz w:val="21"/>
          <w:szCs w:val="21"/>
          <w:shd w:val="clear" w:color="auto" w:fill="FFFFFF"/>
        </w:rPr>
        <w:t>将一段完整的</w:t>
      </w:r>
      <w:proofErr w:type="spellStart"/>
      <w:r>
        <w:rPr>
          <w:rFonts w:ascii="Segoe UI" w:hAnsi="Segoe UI" w:cs="Segoe UI"/>
          <w:color w:val="2C2C36"/>
          <w:spacing w:val="1"/>
          <w:sz w:val="21"/>
          <w:szCs w:val="21"/>
          <w:shd w:val="clear" w:color="auto" w:fill="FFFFFF"/>
        </w:rPr>
        <w:t>WiFi</w:t>
      </w:r>
      <w:proofErr w:type="spellEnd"/>
      <w:r>
        <w:rPr>
          <w:rFonts w:ascii="Segoe UI" w:hAnsi="Segoe UI" w:cs="Segoe UI"/>
          <w:color w:val="2C2C36"/>
          <w:spacing w:val="1"/>
          <w:sz w:val="21"/>
          <w:szCs w:val="21"/>
          <w:shd w:val="clear" w:color="auto" w:fill="FFFFFF"/>
        </w:rPr>
        <w:t>信号分为信道噪声部分、稳态信号部分以及整个</w:t>
      </w:r>
      <w:proofErr w:type="spellStart"/>
      <w:r>
        <w:rPr>
          <w:rFonts w:ascii="Segoe UI" w:hAnsi="Segoe UI" w:cs="Segoe UI"/>
          <w:color w:val="2C2C36"/>
          <w:spacing w:val="1"/>
          <w:sz w:val="21"/>
          <w:szCs w:val="21"/>
          <w:shd w:val="clear" w:color="auto" w:fill="FFFFFF"/>
        </w:rPr>
        <w:t>WiFi</w:t>
      </w:r>
      <w:proofErr w:type="spellEnd"/>
      <w:r>
        <w:rPr>
          <w:rFonts w:ascii="Segoe UI" w:hAnsi="Segoe UI" w:cs="Segoe UI"/>
          <w:color w:val="2C2C36"/>
          <w:spacing w:val="1"/>
          <w:sz w:val="21"/>
          <w:szCs w:val="21"/>
          <w:shd w:val="clear" w:color="auto" w:fill="FFFFFF"/>
        </w:rPr>
        <w:t>信号段作为样本，进行分类识别。通过这种方法，分别评估每种样本类型的识别率</w:t>
      </w:r>
      <w:r>
        <w:rPr>
          <w:rFonts w:hint="eastAsia"/>
          <w:sz w:val="21"/>
          <w:szCs w:val="21"/>
        </w:rPr>
        <w:t>。另一方面，</w:t>
      </w:r>
      <w:r>
        <w:rPr>
          <w:rFonts w:ascii="Segoe UI" w:hAnsi="Segoe UI" w:cs="Segoe UI"/>
          <w:color w:val="2C2C36"/>
          <w:spacing w:val="1"/>
          <w:sz w:val="21"/>
          <w:szCs w:val="21"/>
          <w:shd w:val="clear" w:color="auto" w:fill="FFFFFF"/>
        </w:rPr>
        <w:t>对</w:t>
      </w:r>
      <w:proofErr w:type="spellStart"/>
      <w:r>
        <w:rPr>
          <w:rFonts w:ascii="Segoe UI" w:hAnsi="Segoe UI" w:cs="Segoe UI"/>
          <w:color w:val="2C2C36"/>
          <w:spacing w:val="1"/>
          <w:sz w:val="21"/>
          <w:szCs w:val="21"/>
          <w:shd w:val="clear" w:color="auto" w:fill="FFFFFF"/>
        </w:rPr>
        <w:t>WiFi</w:t>
      </w:r>
      <w:proofErr w:type="spellEnd"/>
      <w:r>
        <w:rPr>
          <w:rFonts w:ascii="Segoe UI" w:hAnsi="Segoe UI" w:cs="Segoe UI"/>
          <w:color w:val="2C2C36"/>
          <w:spacing w:val="1"/>
          <w:sz w:val="21"/>
          <w:szCs w:val="21"/>
          <w:shd w:val="clear" w:color="auto" w:fill="FFFFFF"/>
        </w:rPr>
        <w:t>信号应用梳状滤波技术进行频率增益处理，从而放大并提取射频信号的</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特征。随后，使用皮尔逊相关系数将这些射频信号的</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特征绘制成图谱，以便于后续的分析和比较</w:t>
      </w:r>
      <w:r>
        <w:rPr>
          <w:rFonts w:hint="eastAsia"/>
          <w:sz w:val="21"/>
          <w:szCs w:val="21"/>
        </w:rPr>
        <w:t>。全段信号、信道噪声部分、稳态信号部分绘制出的散点图，如图</w:t>
      </w:r>
      <w:r>
        <w:rPr>
          <w:sz w:val="21"/>
          <w:szCs w:val="21"/>
        </w:rPr>
        <w:t>1</w:t>
      </w:r>
      <w:r>
        <w:rPr>
          <w:rFonts w:hint="eastAsia"/>
          <w:sz w:val="21"/>
          <w:szCs w:val="21"/>
        </w:rPr>
        <w:t>0</w:t>
      </w:r>
      <w:r>
        <w:rPr>
          <w:rFonts w:hint="eastAsia"/>
          <w:sz w:val="21"/>
          <w:szCs w:val="21"/>
        </w:rPr>
        <w:t>所</w:t>
      </w:r>
      <w:r>
        <w:rPr>
          <w:sz w:val="21"/>
          <w:szCs w:val="21"/>
        </w:rPr>
        <w:t>示。</w:t>
      </w:r>
      <w:r>
        <w:rPr>
          <w:rFonts w:hint="eastAsia"/>
          <w:sz w:val="21"/>
          <w:szCs w:val="21"/>
        </w:rPr>
        <w:t>可</w:t>
      </w:r>
      <w:r>
        <w:rPr>
          <w:sz w:val="21"/>
          <w:szCs w:val="21"/>
        </w:rPr>
        <w:t>以看出，</w:t>
      </w:r>
      <w:r>
        <w:rPr>
          <w:rFonts w:hint="eastAsia"/>
          <w:sz w:val="21"/>
          <w:szCs w:val="21"/>
        </w:rPr>
        <w:t>全段信号、信道噪声部分和稳态信号部分的点密度分布存在</w:t>
      </w:r>
      <w:r>
        <w:rPr>
          <w:sz w:val="21"/>
          <w:szCs w:val="21"/>
        </w:rPr>
        <w:t>明显差异</w:t>
      </w:r>
      <w:r>
        <w:rPr>
          <w:rFonts w:hint="eastAsia"/>
          <w:sz w:val="21"/>
          <w:szCs w:val="21"/>
        </w:rPr>
        <w:t>。这表明</w:t>
      </w:r>
      <w:r>
        <w:rPr>
          <w:rFonts w:ascii="Segoe UI" w:hAnsi="Segoe UI" w:cs="Segoe UI"/>
          <w:color w:val="2C2C36"/>
          <w:spacing w:val="1"/>
          <w:sz w:val="21"/>
          <w:szCs w:val="21"/>
          <w:shd w:val="clear" w:color="auto" w:fill="FFFFFF"/>
        </w:rPr>
        <w:t>这</w:t>
      </w:r>
      <w:r>
        <w:rPr>
          <w:rFonts w:ascii="Segoe UI" w:hAnsi="Segoe UI" w:cs="Segoe UI" w:hint="eastAsia"/>
          <w:color w:val="2C2C36"/>
          <w:spacing w:val="1"/>
          <w:sz w:val="21"/>
          <w:szCs w:val="21"/>
          <w:shd w:val="clear" w:color="auto" w:fill="FFFFFF"/>
        </w:rPr>
        <w:t>3</w:t>
      </w:r>
      <w:r>
        <w:rPr>
          <w:rFonts w:ascii="Segoe UI" w:hAnsi="Segoe UI" w:cs="Segoe UI"/>
          <w:color w:val="2C2C36"/>
          <w:spacing w:val="1"/>
          <w:sz w:val="21"/>
          <w:szCs w:val="21"/>
          <w:shd w:val="clear" w:color="auto" w:fill="FFFFFF"/>
        </w:rPr>
        <w:t>个部分所携带的射频信号</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特征信息具有明显的不同</w:t>
      </w:r>
      <w:r>
        <w:rPr>
          <w:rFonts w:hint="eastAsia"/>
          <w:sz w:val="21"/>
          <w:szCs w:val="21"/>
        </w:rPr>
        <w:t>。</w:t>
      </w:r>
    </w:p>
    <w:p w:rsidR="004759D2" w:rsidRDefault="00E84C2E">
      <w:pPr>
        <w:pStyle w:val="af5"/>
        <w:ind w:firstLineChars="0" w:firstLine="0"/>
        <w:jc w:val="center"/>
        <w:rPr>
          <w:sz w:val="21"/>
          <w:szCs w:val="21"/>
        </w:rPr>
      </w:pPr>
      <w:r>
        <w:rPr>
          <w:rFonts w:hint="eastAsia"/>
        </w:rPr>
        <w:object w:dxaOrig="10205" w:dyaOrig="2342" w14:anchorId="66B3126F">
          <v:shape id="_x0000_i1124" type="#_x0000_t75" style="width:510.25pt;height:117.1pt" o:ole="">
            <v:imagedata r:id="rId202" o:title=""/>
          </v:shape>
          <o:OLEObject Type="Embed" ProgID="Visio.Drawing.15" ShapeID="_x0000_i1124" DrawAspect="Content" ObjectID="_1808745292" r:id="rId203"/>
        </w:object>
      </w:r>
    </w:p>
    <w:p w:rsidR="004759D2" w:rsidRDefault="00E84C2E">
      <w:pPr>
        <w:pStyle w:val="10"/>
        <w:spacing w:after="120" w:line="240" w:lineRule="exact"/>
        <w:rPr>
          <w:rFonts w:eastAsia="楷体" w:cs="楷体"/>
          <w:sz w:val="21"/>
          <w:szCs w:val="21"/>
        </w:rPr>
      </w:pPr>
      <w:r>
        <w:rPr>
          <w:rFonts w:eastAsia="楷体" w:cs="楷体" w:hint="eastAsia"/>
          <w:sz w:val="21"/>
          <w:szCs w:val="21"/>
        </w:rPr>
        <w:t>图</w:t>
      </w:r>
      <w:r>
        <w:rPr>
          <w:rFonts w:eastAsia="楷体" w:hint="eastAsia"/>
          <w:sz w:val="21"/>
          <w:szCs w:val="21"/>
        </w:rPr>
        <w:t>10</w:t>
      </w:r>
      <w:r>
        <w:rPr>
          <w:rFonts w:eastAsia="楷体" w:cs="楷体" w:hint="eastAsia"/>
          <w:sz w:val="21"/>
          <w:szCs w:val="21"/>
        </w:rPr>
        <w:t xml:space="preserve"> </w:t>
      </w:r>
      <w:proofErr w:type="spellStart"/>
      <w:r>
        <w:rPr>
          <w:rFonts w:eastAsia="楷体" w:cs="楷体" w:hint="eastAsia"/>
          <w:sz w:val="21"/>
          <w:szCs w:val="21"/>
        </w:rPr>
        <w:t>wifi</w:t>
      </w:r>
      <w:proofErr w:type="spellEnd"/>
      <w:r>
        <w:rPr>
          <w:rFonts w:eastAsia="楷体" w:cs="楷体" w:hint="eastAsia"/>
          <w:sz w:val="21"/>
          <w:szCs w:val="21"/>
        </w:rPr>
        <w:t>信号散点图</w:t>
      </w:r>
    </w:p>
    <w:p w:rsidR="004759D2" w:rsidRDefault="00E84C2E">
      <w:pPr>
        <w:pStyle w:val="10"/>
        <w:spacing w:after="120" w:line="240" w:lineRule="exact"/>
        <w:rPr>
          <w:rFonts w:eastAsia="楷体" w:cs="楷体"/>
          <w:sz w:val="21"/>
          <w:szCs w:val="21"/>
        </w:rPr>
      </w:pPr>
      <w:r>
        <w:rPr>
          <w:rFonts w:eastAsia="楷体" w:cs="楷体" w:hint="eastAsia"/>
          <w:sz w:val="21"/>
          <w:szCs w:val="21"/>
        </w:rPr>
        <w:t>(a)</w:t>
      </w:r>
      <w:r>
        <w:rPr>
          <w:rFonts w:eastAsia="楷体" w:cs="楷体" w:hint="eastAsia"/>
          <w:sz w:val="21"/>
          <w:szCs w:val="21"/>
        </w:rPr>
        <w:t>全段信号</w:t>
      </w:r>
      <w:r>
        <w:rPr>
          <w:rFonts w:eastAsia="楷体" w:cs="楷体"/>
          <w:sz w:val="21"/>
          <w:szCs w:val="21"/>
        </w:rPr>
        <w:t xml:space="preserve"> </w:t>
      </w:r>
      <w:r>
        <w:rPr>
          <w:rFonts w:eastAsia="楷体" w:cs="楷体" w:hint="eastAsia"/>
          <w:sz w:val="21"/>
          <w:szCs w:val="21"/>
        </w:rPr>
        <w:t>(b)</w:t>
      </w:r>
      <w:r>
        <w:rPr>
          <w:rFonts w:eastAsia="楷体" w:cs="楷体" w:hint="eastAsia"/>
          <w:sz w:val="21"/>
          <w:szCs w:val="21"/>
        </w:rPr>
        <w:t>信道噪声部分</w:t>
      </w:r>
      <w:r>
        <w:rPr>
          <w:rFonts w:eastAsia="楷体" w:cs="楷体"/>
          <w:sz w:val="21"/>
          <w:szCs w:val="21"/>
        </w:rPr>
        <w:t xml:space="preserve"> </w:t>
      </w:r>
      <w:r>
        <w:rPr>
          <w:rFonts w:eastAsia="楷体" w:cs="楷体" w:hint="eastAsia"/>
          <w:sz w:val="21"/>
          <w:szCs w:val="21"/>
        </w:rPr>
        <w:t>(c)</w:t>
      </w:r>
      <w:r>
        <w:rPr>
          <w:rFonts w:eastAsia="楷体" w:cs="楷体" w:hint="eastAsia"/>
          <w:sz w:val="21"/>
          <w:szCs w:val="21"/>
        </w:rPr>
        <w:t>稳态部分</w:t>
      </w:r>
    </w:p>
    <w:p w:rsidR="004759D2" w:rsidRDefault="00E84C2E">
      <w:pPr>
        <w:pStyle w:val="af5"/>
        <w:ind w:firstLine="428"/>
        <w:rPr>
          <w:sz w:val="21"/>
          <w:szCs w:val="21"/>
        </w:rPr>
      </w:pPr>
      <w:r>
        <w:rPr>
          <w:rFonts w:ascii="Segoe UI" w:hAnsi="Segoe UI" w:cs="Segoe UI"/>
          <w:color w:val="2C2C36"/>
          <w:spacing w:val="1"/>
          <w:sz w:val="21"/>
          <w:szCs w:val="21"/>
          <w:shd w:val="clear" w:color="auto" w:fill="FFFFFF"/>
        </w:rPr>
        <w:t>原始</w:t>
      </w:r>
      <w:r>
        <w:rPr>
          <w:rFonts w:ascii="Segoe UI" w:hAnsi="Segoe UI" w:cs="Segoe UI"/>
          <w:color w:val="2C2C36"/>
          <w:spacing w:val="1"/>
          <w:sz w:val="21"/>
          <w:szCs w:val="21"/>
          <w:shd w:val="clear" w:color="auto" w:fill="FFFFFF"/>
        </w:rPr>
        <w:t>I/Q</w:t>
      </w:r>
      <w:r>
        <w:rPr>
          <w:rFonts w:ascii="Segoe UI" w:hAnsi="Segoe UI" w:cs="Segoe UI"/>
          <w:color w:val="2C2C36"/>
          <w:spacing w:val="1"/>
          <w:sz w:val="21"/>
          <w:szCs w:val="21"/>
          <w:shd w:val="clear" w:color="auto" w:fill="FFFFFF"/>
        </w:rPr>
        <w:t>两路信号以及经过梳状滤波进行频率增益处理后的信号如图</w:t>
      </w:r>
      <w:r>
        <w:rPr>
          <w:rFonts w:ascii="Segoe UI" w:hAnsi="Segoe UI" w:cs="Segoe UI"/>
          <w:color w:val="2C2C36"/>
          <w:spacing w:val="1"/>
          <w:sz w:val="21"/>
          <w:szCs w:val="21"/>
          <w:shd w:val="clear" w:color="auto" w:fill="FFFFFF"/>
        </w:rPr>
        <w:t>1</w:t>
      </w:r>
      <w:r>
        <w:rPr>
          <w:rFonts w:ascii="Segoe UI" w:hAnsi="Segoe UI" w:cs="Segoe UI" w:hint="eastAsia"/>
          <w:color w:val="2C2C36"/>
          <w:spacing w:val="1"/>
          <w:sz w:val="21"/>
          <w:szCs w:val="21"/>
          <w:shd w:val="clear" w:color="auto" w:fill="FFFFFF"/>
        </w:rPr>
        <w:t>1</w:t>
      </w:r>
      <w:r>
        <w:rPr>
          <w:rFonts w:ascii="Segoe UI" w:hAnsi="Segoe UI" w:cs="Segoe UI"/>
          <w:color w:val="2C2C36"/>
          <w:spacing w:val="1"/>
          <w:sz w:val="21"/>
          <w:szCs w:val="21"/>
          <w:shd w:val="clear" w:color="auto" w:fill="FFFFFF"/>
        </w:rPr>
        <w:t>所示</w:t>
      </w:r>
      <w:r>
        <w:rPr>
          <w:sz w:val="21"/>
          <w:szCs w:val="21"/>
        </w:rPr>
        <w:t>。</w:t>
      </w:r>
      <w:r>
        <w:rPr>
          <w:rFonts w:hint="eastAsia"/>
          <w:sz w:val="21"/>
          <w:szCs w:val="21"/>
        </w:rPr>
        <w:t>可</w:t>
      </w:r>
      <w:r>
        <w:rPr>
          <w:sz w:val="21"/>
          <w:szCs w:val="21"/>
        </w:rPr>
        <w:t>以看出，</w:t>
      </w:r>
      <w:r>
        <w:rPr>
          <w:rFonts w:hint="eastAsia"/>
          <w:sz w:val="21"/>
          <w:szCs w:val="21"/>
        </w:rPr>
        <w:t>相</w:t>
      </w:r>
      <w:r>
        <w:rPr>
          <w:sz w:val="21"/>
          <w:szCs w:val="21"/>
        </w:rPr>
        <w:t>比</w:t>
      </w:r>
      <w:r>
        <w:rPr>
          <w:rFonts w:ascii="Segoe UI" w:hAnsi="Segoe UI" w:cs="Segoe UI"/>
          <w:color w:val="2C2C36"/>
          <w:spacing w:val="1"/>
          <w:sz w:val="21"/>
          <w:szCs w:val="21"/>
          <w:shd w:val="clear" w:color="auto" w:fill="FFFFFF"/>
        </w:rPr>
        <w:t>原始</w:t>
      </w:r>
      <w:r>
        <w:rPr>
          <w:rFonts w:ascii="Segoe UI" w:hAnsi="Segoe UI" w:cs="Segoe UI"/>
          <w:color w:val="2C2C36"/>
          <w:spacing w:val="1"/>
          <w:sz w:val="21"/>
          <w:szCs w:val="21"/>
          <w:shd w:val="clear" w:color="auto" w:fill="FFFFFF"/>
        </w:rPr>
        <w:t>I/Q</w:t>
      </w:r>
      <w:r>
        <w:rPr>
          <w:rFonts w:ascii="Segoe UI" w:hAnsi="Segoe UI" w:cs="Segoe UI"/>
          <w:color w:val="2C2C36"/>
          <w:spacing w:val="1"/>
          <w:sz w:val="21"/>
          <w:szCs w:val="21"/>
          <w:shd w:val="clear" w:color="auto" w:fill="FFFFFF"/>
        </w:rPr>
        <w:t>两路信号</w:t>
      </w:r>
      <w:r>
        <w:rPr>
          <w:rFonts w:ascii="Segoe UI" w:hAnsi="Segoe UI" w:cs="Segoe UI" w:hint="eastAsia"/>
          <w:color w:val="2C2C36"/>
          <w:spacing w:val="1"/>
          <w:sz w:val="21"/>
          <w:szCs w:val="21"/>
          <w:shd w:val="clear" w:color="auto" w:fill="FFFFFF"/>
        </w:rPr>
        <w:t>，</w:t>
      </w:r>
      <w:r>
        <w:rPr>
          <w:rFonts w:ascii="Segoe UI" w:hAnsi="Segoe UI" w:cs="Segoe UI"/>
          <w:color w:val="2C2C36"/>
          <w:spacing w:val="1"/>
          <w:sz w:val="21"/>
          <w:szCs w:val="21"/>
          <w:shd w:val="clear" w:color="auto" w:fill="FFFFFF"/>
        </w:rPr>
        <w:t>经过</w:t>
      </w:r>
      <w:r>
        <w:rPr>
          <w:rFonts w:hint="eastAsia"/>
          <w:sz w:val="21"/>
          <w:szCs w:val="21"/>
        </w:rPr>
        <w:t>梳状滤波器对信号进行频率增益后，其幅值和波形分布有了明显的变化，射频信号“基因”特征得到增强。</w:t>
      </w:r>
    </w:p>
    <w:p w:rsidR="004759D2" w:rsidRDefault="00E84C2E">
      <w:pPr>
        <w:pStyle w:val="10"/>
        <w:rPr>
          <w:sz w:val="21"/>
          <w:szCs w:val="21"/>
        </w:rPr>
      </w:pPr>
      <w:r>
        <w:rPr>
          <w:rFonts w:hint="eastAsia"/>
        </w:rPr>
        <w:object w:dxaOrig="7375" w:dyaOrig="4545" w14:anchorId="3773AE8E">
          <v:shape id="_x0000_i1125" type="#_x0000_t75" style="width:368.75pt;height:227.25pt" o:ole="">
            <v:imagedata r:id="rId204" o:title=""/>
          </v:shape>
          <o:OLEObject Type="Embed" ProgID="Visio.Drawing.15" ShapeID="_x0000_i1125" DrawAspect="Content" ObjectID="_1808745293" r:id="rId205"/>
        </w:object>
      </w:r>
    </w:p>
    <w:p w:rsidR="004759D2" w:rsidRDefault="00E84C2E">
      <w:pPr>
        <w:pStyle w:val="10"/>
        <w:spacing w:after="120" w:line="240" w:lineRule="exact"/>
        <w:rPr>
          <w:rFonts w:eastAsia="楷体"/>
          <w:sz w:val="21"/>
          <w:szCs w:val="21"/>
        </w:rPr>
      </w:pPr>
      <w:r>
        <w:rPr>
          <w:rFonts w:eastAsia="楷体" w:cs="楷体" w:hint="eastAsia"/>
          <w:sz w:val="21"/>
          <w:szCs w:val="21"/>
        </w:rPr>
        <w:t>图</w:t>
      </w:r>
      <w:r>
        <w:rPr>
          <w:rFonts w:eastAsia="楷体" w:hint="eastAsia"/>
          <w:sz w:val="21"/>
          <w:szCs w:val="21"/>
        </w:rPr>
        <w:t>11</w:t>
      </w:r>
      <w:r>
        <w:rPr>
          <w:rFonts w:eastAsia="楷体"/>
          <w:sz w:val="21"/>
          <w:szCs w:val="21"/>
        </w:rPr>
        <w:t xml:space="preserve"> </w:t>
      </w:r>
      <w:proofErr w:type="spellStart"/>
      <w:r>
        <w:rPr>
          <w:rFonts w:eastAsia="楷体" w:hint="eastAsia"/>
          <w:sz w:val="21"/>
          <w:szCs w:val="21"/>
        </w:rPr>
        <w:t>wifi</w:t>
      </w:r>
      <w:proofErr w:type="spellEnd"/>
      <w:r>
        <w:rPr>
          <w:rFonts w:eastAsia="楷体" w:hint="eastAsia"/>
          <w:sz w:val="21"/>
          <w:szCs w:val="21"/>
        </w:rPr>
        <w:t>信号</w:t>
      </w:r>
      <w:r>
        <w:rPr>
          <w:rFonts w:eastAsia="楷体"/>
          <w:sz w:val="21"/>
          <w:szCs w:val="21"/>
        </w:rPr>
        <w:t>时域图</w:t>
      </w:r>
    </w:p>
    <w:p w:rsidR="004759D2" w:rsidRDefault="00E84C2E">
      <w:pPr>
        <w:pStyle w:val="10"/>
        <w:spacing w:after="120" w:line="240" w:lineRule="exact"/>
        <w:rPr>
          <w:rFonts w:cs="楷体"/>
          <w:sz w:val="21"/>
          <w:szCs w:val="21"/>
        </w:rPr>
      </w:pPr>
      <w:r>
        <w:rPr>
          <w:rFonts w:eastAsia="楷体" w:cs="楷体" w:hint="eastAsia"/>
          <w:sz w:val="21"/>
          <w:szCs w:val="21"/>
        </w:rPr>
        <w:t xml:space="preserve">(a) </w:t>
      </w:r>
      <w:r>
        <w:rPr>
          <w:rFonts w:eastAsia="楷体" w:cs="楷体" w:hint="eastAsia"/>
          <w:sz w:val="21"/>
          <w:szCs w:val="21"/>
        </w:rPr>
        <w:t>原始信号时域波形</w:t>
      </w:r>
      <w:r>
        <w:rPr>
          <w:rFonts w:eastAsia="楷体" w:cs="楷体"/>
          <w:sz w:val="21"/>
          <w:szCs w:val="21"/>
        </w:rPr>
        <w:t xml:space="preserve"> </w:t>
      </w:r>
      <w:r>
        <w:rPr>
          <w:rFonts w:eastAsia="楷体" w:cs="楷体" w:hint="eastAsia"/>
          <w:sz w:val="21"/>
          <w:szCs w:val="21"/>
        </w:rPr>
        <w:t xml:space="preserve">(b) </w:t>
      </w:r>
      <w:r>
        <w:rPr>
          <w:rFonts w:eastAsia="楷体" w:cs="楷体" w:hint="eastAsia"/>
          <w:sz w:val="21"/>
          <w:szCs w:val="21"/>
        </w:rPr>
        <w:t>增益后的信号时域波形</w:t>
      </w:r>
    </w:p>
    <w:p w:rsidR="004759D2" w:rsidRDefault="00E84C2E">
      <w:pPr>
        <w:pStyle w:val="af5"/>
        <w:ind w:firstLine="424"/>
        <w:rPr>
          <w:sz w:val="21"/>
          <w:szCs w:val="21"/>
        </w:rPr>
      </w:pPr>
      <w:r>
        <w:rPr>
          <w:rFonts w:hint="eastAsia"/>
          <w:sz w:val="21"/>
          <w:szCs w:val="21"/>
        </w:rPr>
        <w:t>十二个相同型号</w:t>
      </w:r>
      <w:r>
        <w:rPr>
          <w:rFonts w:hint="eastAsia"/>
          <w:sz w:val="21"/>
          <w:szCs w:val="21"/>
        </w:rPr>
        <w:t>2.4G ESP8266wifi</w:t>
      </w:r>
      <w:r>
        <w:rPr>
          <w:rFonts w:hint="eastAsia"/>
          <w:sz w:val="21"/>
          <w:szCs w:val="21"/>
        </w:rPr>
        <w:t>模块的基因图谱显示，</w:t>
      </w:r>
      <w:r>
        <w:rPr>
          <w:rFonts w:ascii="Segoe UI" w:hAnsi="Segoe UI" w:cs="Segoe UI"/>
          <w:color w:val="2C2C36"/>
          <w:spacing w:val="1"/>
          <w:sz w:val="21"/>
          <w:szCs w:val="21"/>
          <w:shd w:val="clear" w:color="auto" w:fill="FFFFFF"/>
        </w:rPr>
        <w:t>射频信号</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图谱总体呈现环状结构，且不同区域间的密度分布存在差异，这些差异体现了不同的射频信号</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特征信息。对于相同型号的物联网终端无线通信设备而言，它们的射频信号</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图谱显示出了良好的类间分离度，这意味着即使在同一型号设备之间，也能依据其独特的射频信号特征进行有效区分</w:t>
      </w:r>
      <w:r>
        <w:rPr>
          <w:rFonts w:hint="eastAsia"/>
          <w:sz w:val="21"/>
          <w:szCs w:val="21"/>
        </w:rPr>
        <w:t>。</w:t>
      </w:r>
    </w:p>
    <w:p w:rsidR="004759D2" w:rsidRDefault="00E84C2E">
      <w:pPr>
        <w:pStyle w:val="af5"/>
        <w:ind w:firstLine="428"/>
        <w:rPr>
          <w:sz w:val="21"/>
          <w:szCs w:val="21"/>
        </w:rPr>
      </w:pPr>
      <w:r>
        <w:rPr>
          <w:rFonts w:ascii="Segoe UI" w:hAnsi="Segoe UI" w:cs="Segoe UI"/>
          <w:color w:val="2C2C36"/>
          <w:spacing w:val="1"/>
          <w:sz w:val="21"/>
          <w:szCs w:val="21"/>
          <w:shd w:val="clear" w:color="auto" w:fill="FFFFFF"/>
        </w:rPr>
        <w:t>在实测仿真验证过程中，首先将未经预处理的</w:t>
      </w:r>
      <w:r>
        <w:rPr>
          <w:rFonts w:ascii="Segoe UI" w:hAnsi="Segoe UI" w:cs="Segoe UI"/>
          <w:color w:val="2C2C36"/>
          <w:spacing w:val="1"/>
          <w:sz w:val="21"/>
          <w:szCs w:val="21"/>
          <w:shd w:val="clear" w:color="auto" w:fill="FFFFFF"/>
        </w:rPr>
        <w:t>I/Q</w:t>
      </w:r>
      <w:r>
        <w:rPr>
          <w:rFonts w:ascii="Segoe UI" w:hAnsi="Segoe UI" w:cs="Segoe UI"/>
          <w:color w:val="2C2C36"/>
          <w:spacing w:val="1"/>
          <w:sz w:val="21"/>
          <w:szCs w:val="21"/>
          <w:shd w:val="clear" w:color="auto" w:fill="FFFFFF"/>
        </w:rPr>
        <w:t>两路信号直接作为样本输入到原始的</w:t>
      </w:r>
      <w:r>
        <w:rPr>
          <w:rFonts w:ascii="Segoe UI" w:hAnsi="Segoe UI" w:cs="Segoe UI"/>
          <w:color w:val="2C2C36"/>
          <w:spacing w:val="1"/>
          <w:sz w:val="21"/>
          <w:szCs w:val="21"/>
          <w:shd w:val="clear" w:color="auto" w:fill="FFFFFF"/>
        </w:rPr>
        <w:t>CNN-GRU</w:t>
      </w:r>
      <w:r>
        <w:rPr>
          <w:rFonts w:ascii="Segoe UI" w:hAnsi="Segoe UI" w:cs="Segoe UI"/>
          <w:color w:val="2C2C36"/>
          <w:spacing w:val="1"/>
          <w:sz w:val="21"/>
          <w:szCs w:val="21"/>
          <w:shd w:val="clear" w:color="auto" w:fill="FFFFFF"/>
        </w:rPr>
        <w:t>网络模型中，并设置对比实验以评估不同部分信号的识别率。其次，采用梳状滤波器对信号进行频率增益，特别针对那些特征明显的信号段进行增强处理，以便更有效地提取射频信号</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特征。接下来，在网络模型的</w:t>
      </w:r>
      <w:r>
        <w:rPr>
          <w:rFonts w:ascii="Segoe UI" w:hAnsi="Segoe UI" w:cs="Segoe UI"/>
          <w:color w:val="2C2C36"/>
          <w:spacing w:val="1"/>
          <w:sz w:val="21"/>
          <w:szCs w:val="21"/>
          <w:shd w:val="clear" w:color="auto" w:fill="FFFFFF"/>
        </w:rPr>
        <w:t>CNN</w:t>
      </w:r>
      <w:r>
        <w:rPr>
          <w:rFonts w:ascii="Segoe UI" w:hAnsi="Segoe UI" w:cs="Segoe UI"/>
          <w:color w:val="2C2C36"/>
          <w:spacing w:val="1"/>
          <w:sz w:val="21"/>
          <w:szCs w:val="21"/>
          <w:shd w:val="clear" w:color="auto" w:fill="FFFFFF"/>
        </w:rPr>
        <w:t>层中，我们对卷积层和池化层进行了修改：将原本的一维卷积改为二维卷积，并在第一层卷积后引入最大池化层，以配合后续的平均池化层工作。此外，还进行了关于卷积层中激活函数的对比实验，以探索最佳配置</w:t>
      </w:r>
      <w:r>
        <w:rPr>
          <w:rFonts w:hint="eastAsia"/>
          <w:sz w:val="21"/>
          <w:szCs w:val="21"/>
        </w:rPr>
        <w:t>。未进行</w:t>
      </w:r>
      <w:r>
        <w:rPr>
          <w:rFonts w:hint="eastAsia"/>
          <w:sz w:val="21"/>
          <w:szCs w:val="21"/>
        </w:rPr>
        <w:lastRenderedPageBreak/>
        <w:t>预处理的样本分类实验结果如表</w:t>
      </w:r>
      <w:r>
        <w:rPr>
          <w:rFonts w:hint="eastAsia"/>
          <w:sz w:val="21"/>
          <w:szCs w:val="21"/>
        </w:rPr>
        <w:t>2</w:t>
      </w:r>
      <w:r>
        <w:rPr>
          <w:rFonts w:hint="eastAsia"/>
          <w:sz w:val="21"/>
          <w:szCs w:val="21"/>
        </w:rPr>
        <w:t>所示：</w:t>
      </w:r>
    </w:p>
    <w:p w:rsidR="004759D2" w:rsidRDefault="00E84C2E">
      <w:pPr>
        <w:pStyle w:val="af5"/>
        <w:spacing w:line="240" w:lineRule="exact"/>
        <w:ind w:firstLine="424"/>
        <w:jc w:val="center"/>
        <w:rPr>
          <w:sz w:val="21"/>
          <w:szCs w:val="21"/>
        </w:rPr>
      </w:pPr>
      <w:r>
        <w:rPr>
          <w:rFonts w:eastAsia="楷体" w:cs="楷体" w:hint="eastAsia"/>
          <w:sz w:val="21"/>
          <w:szCs w:val="21"/>
        </w:rPr>
        <w:t>表</w:t>
      </w:r>
      <w:r>
        <w:rPr>
          <w:rFonts w:eastAsia="楷体" w:cs="楷体" w:hint="eastAsia"/>
          <w:sz w:val="21"/>
          <w:szCs w:val="21"/>
        </w:rPr>
        <w:t xml:space="preserve">2 </w:t>
      </w:r>
      <w:r w:rsidRPr="00E84C2E">
        <w:rPr>
          <w:rFonts w:eastAsia="楷体" w:cs="楷体" w:hint="eastAsia"/>
          <w:sz w:val="21"/>
          <w:szCs w:val="21"/>
        </w:rPr>
        <w:t>未进行预处理的样本分类实验结果</w:t>
      </w:r>
    </w:p>
    <w:tbl>
      <w:tblPr>
        <w:tblStyle w:val="ad"/>
        <w:tblW w:w="0" w:type="auto"/>
        <w:jc w:val="center"/>
        <w:tblLook w:val="04A0" w:firstRow="1" w:lastRow="0" w:firstColumn="1" w:lastColumn="0" w:noHBand="0" w:noVBand="1"/>
      </w:tblPr>
      <w:tblGrid>
        <w:gridCol w:w="1975"/>
        <w:gridCol w:w="1784"/>
        <w:gridCol w:w="2777"/>
        <w:gridCol w:w="1986"/>
      </w:tblGrid>
      <w:tr w:rsidR="004759D2">
        <w:trPr>
          <w:trHeight w:val="608"/>
          <w:jc w:val="center"/>
        </w:trPr>
        <w:tc>
          <w:tcPr>
            <w:tcW w:w="1975" w:type="dxa"/>
            <w:tcBorders>
              <w:left w:val="nil"/>
              <w:bottom w:val="single" w:sz="4" w:space="0" w:color="auto"/>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输入信号</w:t>
            </w:r>
          </w:p>
        </w:tc>
        <w:tc>
          <w:tcPr>
            <w:tcW w:w="1784" w:type="dxa"/>
            <w:tcBorders>
              <w:left w:val="nil"/>
              <w:bottom w:val="single" w:sz="4" w:space="0" w:color="auto"/>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信号长度</w:t>
            </w:r>
          </w:p>
        </w:tc>
        <w:tc>
          <w:tcPr>
            <w:tcW w:w="2777" w:type="dxa"/>
            <w:tcBorders>
              <w:left w:val="nil"/>
              <w:bottom w:val="single" w:sz="4" w:space="0" w:color="auto"/>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信道噪声</w:t>
            </w:r>
            <w:r>
              <w:rPr>
                <w:rFonts w:eastAsiaTheme="minorEastAsia" w:cstheme="minorEastAsia" w:hint="eastAsia"/>
                <w:kern w:val="0"/>
                <w:sz w:val="15"/>
                <w:szCs w:val="15"/>
                <w:shd w:val="clear" w:color="auto" w:fill="FFFFFF"/>
                <w:lang w:bidi="ar"/>
              </w:rPr>
              <w:t>/</w:t>
            </w:r>
            <w:r>
              <w:rPr>
                <w:rFonts w:eastAsiaTheme="minorEastAsia" w:cstheme="minorEastAsia" w:hint="eastAsia"/>
                <w:kern w:val="0"/>
                <w:sz w:val="15"/>
                <w:szCs w:val="15"/>
                <w:shd w:val="clear" w:color="auto" w:fill="FFFFFF"/>
                <w:lang w:bidi="ar"/>
              </w:rPr>
              <w:t>稳态信号</w:t>
            </w:r>
            <w:r>
              <w:rPr>
                <w:rFonts w:eastAsiaTheme="minorEastAsia" w:cstheme="minorEastAsia" w:hint="eastAsia"/>
                <w:kern w:val="0"/>
                <w:sz w:val="15"/>
                <w:szCs w:val="15"/>
                <w:shd w:val="clear" w:color="auto" w:fill="FFFFFF"/>
                <w:lang w:bidi="ar"/>
              </w:rPr>
              <w:t>/</w:t>
            </w:r>
            <w:r>
              <w:rPr>
                <w:rFonts w:eastAsiaTheme="minorEastAsia" w:cstheme="minorEastAsia" w:hint="eastAsia"/>
                <w:kern w:val="0"/>
                <w:sz w:val="15"/>
                <w:szCs w:val="15"/>
                <w:shd w:val="clear" w:color="auto" w:fill="FFFFFF"/>
                <w:lang w:bidi="ar"/>
              </w:rPr>
              <w:t>全段信号</w:t>
            </w:r>
          </w:p>
        </w:tc>
        <w:tc>
          <w:tcPr>
            <w:tcW w:w="1986" w:type="dxa"/>
            <w:tcBorders>
              <w:left w:val="nil"/>
              <w:bottom w:val="single" w:sz="4" w:space="0" w:color="auto"/>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识别准确率</w:t>
            </w:r>
          </w:p>
        </w:tc>
      </w:tr>
      <w:tr w:rsidR="004759D2">
        <w:trPr>
          <w:trHeight w:val="430"/>
          <w:jc w:val="center"/>
        </w:trPr>
        <w:tc>
          <w:tcPr>
            <w:tcW w:w="1975" w:type="dxa"/>
            <w:tcBorders>
              <w:top w:val="single" w:sz="4" w:space="0" w:color="auto"/>
              <w:left w:val="nil"/>
              <w:bottom w:val="nil"/>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I</w:t>
            </w:r>
            <w:r>
              <w:rPr>
                <w:rFonts w:eastAsiaTheme="minorEastAsia" w:cstheme="minorEastAsia" w:hint="eastAsia"/>
                <w:kern w:val="0"/>
                <w:sz w:val="15"/>
                <w:szCs w:val="15"/>
                <w:shd w:val="clear" w:color="auto" w:fill="FFFFFF"/>
                <w:lang w:bidi="ar"/>
              </w:rPr>
              <w:t>路信号</w:t>
            </w:r>
          </w:p>
        </w:tc>
        <w:tc>
          <w:tcPr>
            <w:tcW w:w="1784" w:type="dxa"/>
            <w:tcBorders>
              <w:top w:val="single" w:sz="4" w:space="0" w:color="auto"/>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8300</w:t>
            </w:r>
          </w:p>
        </w:tc>
        <w:tc>
          <w:tcPr>
            <w:tcW w:w="2777" w:type="dxa"/>
            <w:tcBorders>
              <w:top w:val="single" w:sz="4" w:space="0" w:color="auto"/>
              <w:left w:val="nil"/>
              <w:bottom w:val="nil"/>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信道噪声</w:t>
            </w:r>
          </w:p>
        </w:tc>
        <w:tc>
          <w:tcPr>
            <w:tcW w:w="1986" w:type="dxa"/>
            <w:tcBorders>
              <w:top w:val="single" w:sz="4" w:space="0" w:color="auto"/>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83.26%</w:t>
            </w:r>
          </w:p>
        </w:tc>
      </w:tr>
      <w:tr w:rsidR="004759D2">
        <w:trPr>
          <w:jc w:val="center"/>
        </w:trPr>
        <w:tc>
          <w:tcPr>
            <w:tcW w:w="1975" w:type="dxa"/>
            <w:tcBorders>
              <w:top w:val="nil"/>
              <w:left w:val="nil"/>
              <w:bottom w:val="nil"/>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Q</w:t>
            </w:r>
            <w:r>
              <w:rPr>
                <w:rFonts w:eastAsiaTheme="minorEastAsia" w:cstheme="minorEastAsia" w:hint="eastAsia"/>
                <w:kern w:val="0"/>
                <w:sz w:val="15"/>
                <w:szCs w:val="15"/>
                <w:shd w:val="clear" w:color="auto" w:fill="FFFFFF"/>
                <w:lang w:bidi="ar"/>
              </w:rPr>
              <w:t>路信号</w:t>
            </w:r>
          </w:p>
        </w:tc>
        <w:tc>
          <w:tcPr>
            <w:tcW w:w="1784"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8300</w:t>
            </w:r>
          </w:p>
        </w:tc>
        <w:tc>
          <w:tcPr>
            <w:tcW w:w="2777"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信道噪声</w:t>
            </w:r>
          </w:p>
        </w:tc>
        <w:tc>
          <w:tcPr>
            <w:tcW w:w="1986"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82.23%</w:t>
            </w:r>
          </w:p>
        </w:tc>
      </w:tr>
      <w:tr w:rsidR="004759D2">
        <w:trPr>
          <w:jc w:val="center"/>
        </w:trPr>
        <w:tc>
          <w:tcPr>
            <w:tcW w:w="1975" w:type="dxa"/>
            <w:tcBorders>
              <w:top w:val="nil"/>
              <w:left w:val="nil"/>
              <w:bottom w:val="nil"/>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 xml:space="preserve">I/Q </w:t>
            </w:r>
            <w:r>
              <w:rPr>
                <w:rFonts w:eastAsiaTheme="minorEastAsia" w:cstheme="minorEastAsia" w:hint="eastAsia"/>
                <w:kern w:val="0"/>
                <w:sz w:val="15"/>
                <w:szCs w:val="15"/>
                <w:shd w:val="clear" w:color="auto" w:fill="FFFFFF"/>
                <w:lang w:bidi="ar"/>
              </w:rPr>
              <w:t>两路信号</w:t>
            </w:r>
          </w:p>
        </w:tc>
        <w:tc>
          <w:tcPr>
            <w:tcW w:w="1784"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8300</w:t>
            </w:r>
          </w:p>
        </w:tc>
        <w:tc>
          <w:tcPr>
            <w:tcW w:w="2777"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信道噪声</w:t>
            </w:r>
          </w:p>
        </w:tc>
        <w:tc>
          <w:tcPr>
            <w:tcW w:w="1986"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82.37%</w:t>
            </w:r>
          </w:p>
        </w:tc>
      </w:tr>
      <w:tr w:rsidR="004759D2">
        <w:trPr>
          <w:jc w:val="center"/>
        </w:trPr>
        <w:tc>
          <w:tcPr>
            <w:tcW w:w="1975" w:type="dxa"/>
            <w:tcBorders>
              <w:top w:val="nil"/>
              <w:left w:val="nil"/>
              <w:bottom w:val="nil"/>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 xml:space="preserve">I/Q </w:t>
            </w:r>
            <w:r>
              <w:rPr>
                <w:rFonts w:eastAsiaTheme="minorEastAsia" w:cstheme="minorEastAsia" w:hint="eastAsia"/>
                <w:kern w:val="0"/>
                <w:sz w:val="15"/>
                <w:szCs w:val="15"/>
                <w:shd w:val="clear" w:color="auto" w:fill="FFFFFF"/>
                <w:lang w:bidi="ar"/>
              </w:rPr>
              <w:t>两路信号加和</w:t>
            </w:r>
          </w:p>
        </w:tc>
        <w:tc>
          <w:tcPr>
            <w:tcW w:w="1784"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8300</w:t>
            </w:r>
          </w:p>
        </w:tc>
        <w:tc>
          <w:tcPr>
            <w:tcW w:w="2777"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信道噪声</w:t>
            </w:r>
          </w:p>
        </w:tc>
        <w:tc>
          <w:tcPr>
            <w:tcW w:w="1986"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83.28%</w:t>
            </w:r>
          </w:p>
        </w:tc>
      </w:tr>
      <w:tr w:rsidR="004759D2">
        <w:trPr>
          <w:jc w:val="center"/>
        </w:trPr>
        <w:tc>
          <w:tcPr>
            <w:tcW w:w="1975" w:type="dxa"/>
            <w:tcBorders>
              <w:top w:val="nil"/>
              <w:left w:val="nil"/>
              <w:bottom w:val="nil"/>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I</w:t>
            </w:r>
            <w:r>
              <w:rPr>
                <w:rFonts w:eastAsiaTheme="minorEastAsia" w:cstheme="minorEastAsia" w:hint="eastAsia"/>
                <w:kern w:val="0"/>
                <w:sz w:val="15"/>
                <w:szCs w:val="15"/>
                <w:shd w:val="clear" w:color="auto" w:fill="FFFFFF"/>
                <w:lang w:bidi="ar"/>
              </w:rPr>
              <w:t>路信号</w:t>
            </w:r>
          </w:p>
        </w:tc>
        <w:tc>
          <w:tcPr>
            <w:tcW w:w="1784"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11700</w:t>
            </w:r>
          </w:p>
        </w:tc>
        <w:tc>
          <w:tcPr>
            <w:tcW w:w="2777" w:type="dxa"/>
            <w:tcBorders>
              <w:top w:val="nil"/>
              <w:left w:val="nil"/>
              <w:bottom w:val="nil"/>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稳态信号</w:t>
            </w:r>
          </w:p>
        </w:tc>
        <w:tc>
          <w:tcPr>
            <w:tcW w:w="1986"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89%</w:t>
            </w:r>
          </w:p>
        </w:tc>
      </w:tr>
      <w:tr w:rsidR="004759D2">
        <w:trPr>
          <w:jc w:val="center"/>
        </w:trPr>
        <w:tc>
          <w:tcPr>
            <w:tcW w:w="1975" w:type="dxa"/>
            <w:tcBorders>
              <w:top w:val="nil"/>
              <w:left w:val="nil"/>
              <w:bottom w:val="nil"/>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Q</w:t>
            </w:r>
            <w:r>
              <w:rPr>
                <w:rFonts w:eastAsiaTheme="minorEastAsia" w:cstheme="minorEastAsia" w:hint="eastAsia"/>
                <w:kern w:val="0"/>
                <w:sz w:val="15"/>
                <w:szCs w:val="15"/>
                <w:shd w:val="clear" w:color="auto" w:fill="FFFFFF"/>
                <w:lang w:bidi="ar"/>
              </w:rPr>
              <w:t>路信号</w:t>
            </w:r>
          </w:p>
        </w:tc>
        <w:tc>
          <w:tcPr>
            <w:tcW w:w="1784"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11700</w:t>
            </w:r>
          </w:p>
        </w:tc>
        <w:tc>
          <w:tcPr>
            <w:tcW w:w="2777"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稳态信号</w:t>
            </w:r>
          </w:p>
        </w:tc>
        <w:tc>
          <w:tcPr>
            <w:tcW w:w="1986"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86.90%</w:t>
            </w:r>
          </w:p>
        </w:tc>
      </w:tr>
      <w:tr w:rsidR="004759D2">
        <w:trPr>
          <w:jc w:val="center"/>
        </w:trPr>
        <w:tc>
          <w:tcPr>
            <w:tcW w:w="1975" w:type="dxa"/>
            <w:tcBorders>
              <w:top w:val="nil"/>
              <w:left w:val="nil"/>
              <w:bottom w:val="nil"/>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 xml:space="preserve">I/Q </w:t>
            </w:r>
            <w:r>
              <w:rPr>
                <w:rFonts w:eastAsiaTheme="minorEastAsia" w:cstheme="minorEastAsia" w:hint="eastAsia"/>
                <w:kern w:val="0"/>
                <w:sz w:val="15"/>
                <w:szCs w:val="15"/>
                <w:shd w:val="clear" w:color="auto" w:fill="FFFFFF"/>
                <w:lang w:bidi="ar"/>
              </w:rPr>
              <w:t>两路信号</w:t>
            </w:r>
          </w:p>
        </w:tc>
        <w:tc>
          <w:tcPr>
            <w:tcW w:w="1784"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11700</w:t>
            </w:r>
          </w:p>
        </w:tc>
        <w:tc>
          <w:tcPr>
            <w:tcW w:w="2777"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稳态信号</w:t>
            </w:r>
          </w:p>
        </w:tc>
        <w:tc>
          <w:tcPr>
            <w:tcW w:w="1986"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88.68%</w:t>
            </w:r>
          </w:p>
        </w:tc>
      </w:tr>
      <w:tr w:rsidR="004759D2">
        <w:trPr>
          <w:jc w:val="center"/>
        </w:trPr>
        <w:tc>
          <w:tcPr>
            <w:tcW w:w="1975" w:type="dxa"/>
            <w:tcBorders>
              <w:top w:val="nil"/>
              <w:left w:val="nil"/>
              <w:bottom w:val="nil"/>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 xml:space="preserve">I/Q </w:t>
            </w:r>
            <w:r>
              <w:rPr>
                <w:rFonts w:eastAsiaTheme="minorEastAsia" w:cstheme="minorEastAsia" w:hint="eastAsia"/>
                <w:kern w:val="0"/>
                <w:sz w:val="15"/>
                <w:szCs w:val="15"/>
                <w:shd w:val="clear" w:color="auto" w:fill="FFFFFF"/>
                <w:lang w:bidi="ar"/>
              </w:rPr>
              <w:t>两路信号加和</w:t>
            </w:r>
          </w:p>
        </w:tc>
        <w:tc>
          <w:tcPr>
            <w:tcW w:w="1784"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11700</w:t>
            </w:r>
          </w:p>
        </w:tc>
        <w:tc>
          <w:tcPr>
            <w:tcW w:w="2777"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稳态信号</w:t>
            </w:r>
          </w:p>
        </w:tc>
        <w:tc>
          <w:tcPr>
            <w:tcW w:w="1986"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88.60%</w:t>
            </w:r>
          </w:p>
        </w:tc>
      </w:tr>
      <w:tr w:rsidR="004759D2">
        <w:trPr>
          <w:jc w:val="center"/>
        </w:trPr>
        <w:tc>
          <w:tcPr>
            <w:tcW w:w="1975" w:type="dxa"/>
            <w:tcBorders>
              <w:top w:val="nil"/>
              <w:left w:val="nil"/>
              <w:bottom w:val="nil"/>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I</w:t>
            </w:r>
            <w:r>
              <w:rPr>
                <w:rFonts w:eastAsiaTheme="minorEastAsia" w:cstheme="minorEastAsia" w:hint="eastAsia"/>
                <w:kern w:val="0"/>
                <w:sz w:val="15"/>
                <w:szCs w:val="15"/>
                <w:shd w:val="clear" w:color="auto" w:fill="FFFFFF"/>
                <w:lang w:bidi="ar"/>
              </w:rPr>
              <w:t>路信号</w:t>
            </w:r>
          </w:p>
        </w:tc>
        <w:tc>
          <w:tcPr>
            <w:tcW w:w="1784"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20000</w:t>
            </w:r>
          </w:p>
        </w:tc>
        <w:tc>
          <w:tcPr>
            <w:tcW w:w="2777" w:type="dxa"/>
            <w:tcBorders>
              <w:top w:val="nil"/>
              <w:left w:val="nil"/>
              <w:bottom w:val="nil"/>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lang w:bidi="ar"/>
              </w:rPr>
              <w:t>全段信号</w:t>
            </w:r>
          </w:p>
        </w:tc>
        <w:tc>
          <w:tcPr>
            <w:tcW w:w="1986"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85.22%</w:t>
            </w:r>
          </w:p>
        </w:tc>
      </w:tr>
      <w:tr w:rsidR="004759D2">
        <w:trPr>
          <w:jc w:val="center"/>
        </w:trPr>
        <w:tc>
          <w:tcPr>
            <w:tcW w:w="1975" w:type="dxa"/>
            <w:tcBorders>
              <w:top w:val="nil"/>
              <w:left w:val="nil"/>
              <w:bottom w:val="nil"/>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Q</w:t>
            </w:r>
            <w:r>
              <w:rPr>
                <w:rFonts w:eastAsiaTheme="minorEastAsia" w:cstheme="minorEastAsia" w:hint="eastAsia"/>
                <w:kern w:val="0"/>
                <w:sz w:val="15"/>
                <w:szCs w:val="15"/>
                <w:shd w:val="clear" w:color="auto" w:fill="FFFFFF"/>
                <w:lang w:bidi="ar"/>
              </w:rPr>
              <w:t>路信号</w:t>
            </w:r>
          </w:p>
        </w:tc>
        <w:tc>
          <w:tcPr>
            <w:tcW w:w="1784"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20000</w:t>
            </w:r>
          </w:p>
        </w:tc>
        <w:tc>
          <w:tcPr>
            <w:tcW w:w="2777"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全段信号</w:t>
            </w:r>
          </w:p>
        </w:tc>
        <w:tc>
          <w:tcPr>
            <w:tcW w:w="1986"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71.52%</w:t>
            </w:r>
          </w:p>
        </w:tc>
      </w:tr>
      <w:tr w:rsidR="004759D2">
        <w:trPr>
          <w:jc w:val="center"/>
        </w:trPr>
        <w:tc>
          <w:tcPr>
            <w:tcW w:w="1975" w:type="dxa"/>
            <w:tcBorders>
              <w:top w:val="nil"/>
              <w:left w:val="nil"/>
              <w:bottom w:val="nil"/>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 xml:space="preserve">I/Q </w:t>
            </w:r>
            <w:r>
              <w:rPr>
                <w:rFonts w:eastAsiaTheme="minorEastAsia" w:cstheme="minorEastAsia" w:hint="eastAsia"/>
                <w:kern w:val="0"/>
                <w:sz w:val="15"/>
                <w:szCs w:val="15"/>
                <w:shd w:val="clear" w:color="auto" w:fill="FFFFFF"/>
                <w:lang w:bidi="ar"/>
              </w:rPr>
              <w:t>两路信号</w:t>
            </w:r>
          </w:p>
        </w:tc>
        <w:tc>
          <w:tcPr>
            <w:tcW w:w="1784"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20000</w:t>
            </w:r>
          </w:p>
        </w:tc>
        <w:tc>
          <w:tcPr>
            <w:tcW w:w="2777"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全段信号</w:t>
            </w:r>
          </w:p>
        </w:tc>
        <w:tc>
          <w:tcPr>
            <w:tcW w:w="1986" w:type="dxa"/>
            <w:tcBorders>
              <w:top w:val="nil"/>
              <w:left w:val="nil"/>
              <w:bottom w:val="nil"/>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84%</w:t>
            </w:r>
          </w:p>
        </w:tc>
      </w:tr>
      <w:tr w:rsidR="004759D2">
        <w:trPr>
          <w:jc w:val="center"/>
        </w:trPr>
        <w:tc>
          <w:tcPr>
            <w:tcW w:w="1975" w:type="dxa"/>
            <w:tcBorders>
              <w:top w:val="nil"/>
              <w:left w:val="nil"/>
              <w:bottom w:val="single" w:sz="4" w:space="0" w:color="auto"/>
              <w:right w:val="nil"/>
            </w:tcBorders>
            <w:vAlign w:val="center"/>
          </w:tcPr>
          <w:p w:rsidR="004759D2" w:rsidRDefault="00E84C2E">
            <w:pPr>
              <w:widowControl/>
              <w:jc w:val="center"/>
              <w:rPr>
                <w:rFonts w:eastAsiaTheme="minorEastAsia" w:cstheme="minorEastAsia"/>
                <w:kern w:val="0"/>
                <w:sz w:val="15"/>
                <w:szCs w:val="15"/>
                <w:lang w:bidi="ar"/>
              </w:rPr>
            </w:pPr>
            <w:r>
              <w:rPr>
                <w:rFonts w:eastAsiaTheme="minorEastAsia" w:cstheme="minorEastAsia" w:hint="eastAsia"/>
                <w:kern w:val="0"/>
                <w:sz w:val="15"/>
                <w:szCs w:val="15"/>
                <w:shd w:val="clear" w:color="auto" w:fill="FFFFFF"/>
                <w:lang w:bidi="ar"/>
              </w:rPr>
              <w:t xml:space="preserve">I/Q </w:t>
            </w:r>
            <w:r>
              <w:rPr>
                <w:rFonts w:eastAsiaTheme="minorEastAsia" w:cstheme="minorEastAsia" w:hint="eastAsia"/>
                <w:kern w:val="0"/>
                <w:sz w:val="15"/>
                <w:szCs w:val="15"/>
                <w:shd w:val="clear" w:color="auto" w:fill="FFFFFF"/>
                <w:lang w:bidi="ar"/>
              </w:rPr>
              <w:t>两路信号加和</w:t>
            </w:r>
          </w:p>
        </w:tc>
        <w:tc>
          <w:tcPr>
            <w:tcW w:w="1784" w:type="dxa"/>
            <w:tcBorders>
              <w:top w:val="nil"/>
              <w:left w:val="nil"/>
              <w:bottom w:val="single" w:sz="4" w:space="0" w:color="auto"/>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20000</w:t>
            </w:r>
          </w:p>
        </w:tc>
        <w:tc>
          <w:tcPr>
            <w:tcW w:w="2777" w:type="dxa"/>
            <w:tcBorders>
              <w:top w:val="nil"/>
              <w:left w:val="nil"/>
              <w:bottom w:val="single" w:sz="4" w:space="0" w:color="auto"/>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全段信号</w:t>
            </w:r>
          </w:p>
        </w:tc>
        <w:tc>
          <w:tcPr>
            <w:tcW w:w="1986" w:type="dxa"/>
            <w:tcBorders>
              <w:top w:val="nil"/>
              <w:left w:val="nil"/>
              <w:bottom w:val="single" w:sz="4" w:space="0" w:color="auto"/>
              <w:right w:val="nil"/>
            </w:tcBorders>
            <w:vAlign w:val="center"/>
          </w:tcPr>
          <w:p w:rsidR="004759D2" w:rsidRDefault="00E84C2E">
            <w:pPr>
              <w:pStyle w:val="11"/>
              <w:spacing w:line="240" w:lineRule="auto"/>
              <w:ind w:firstLineChars="0" w:firstLine="0"/>
              <w:jc w:val="center"/>
              <w:rPr>
                <w:rFonts w:eastAsiaTheme="minorEastAsia" w:cstheme="minorEastAsia"/>
                <w:kern w:val="0"/>
                <w:sz w:val="15"/>
                <w:szCs w:val="15"/>
                <w:lang w:bidi="ar"/>
              </w:rPr>
            </w:pPr>
            <w:r>
              <w:rPr>
                <w:rFonts w:eastAsiaTheme="minorEastAsia" w:cstheme="minorEastAsia" w:hint="eastAsia"/>
                <w:kern w:val="0"/>
                <w:sz w:val="15"/>
                <w:szCs w:val="15"/>
                <w:lang w:bidi="ar"/>
              </w:rPr>
              <w:t>75%</w:t>
            </w:r>
          </w:p>
        </w:tc>
      </w:tr>
    </w:tbl>
    <w:p w:rsidR="004759D2" w:rsidRDefault="00E84C2E">
      <w:pPr>
        <w:ind w:firstLineChars="200" w:firstLine="424"/>
        <w:rPr>
          <w:rFonts w:eastAsiaTheme="minorEastAsia" w:cstheme="minorEastAsia"/>
          <w:sz w:val="21"/>
          <w:szCs w:val="21"/>
        </w:rPr>
      </w:pPr>
      <w:r>
        <w:rPr>
          <w:rFonts w:eastAsiaTheme="minorEastAsia" w:cstheme="minorEastAsia" w:hint="eastAsia"/>
          <w:sz w:val="21"/>
          <w:szCs w:val="21"/>
        </w:rPr>
        <w:t>由表</w:t>
      </w:r>
      <w:r>
        <w:rPr>
          <w:rFonts w:eastAsiaTheme="minorEastAsia" w:cstheme="minorEastAsia" w:hint="eastAsia"/>
          <w:sz w:val="21"/>
          <w:szCs w:val="21"/>
        </w:rPr>
        <w:t>2</w:t>
      </w:r>
      <w:r>
        <w:rPr>
          <w:rFonts w:eastAsiaTheme="minorEastAsia" w:cstheme="minorEastAsia" w:hint="eastAsia"/>
          <w:sz w:val="21"/>
          <w:szCs w:val="21"/>
        </w:rPr>
        <w:t>可</w:t>
      </w:r>
      <w:r>
        <w:rPr>
          <w:rFonts w:eastAsiaTheme="minorEastAsia" w:cstheme="minorEastAsia"/>
          <w:sz w:val="21"/>
          <w:szCs w:val="21"/>
        </w:rPr>
        <w:t>知</w:t>
      </w:r>
      <w:r>
        <w:rPr>
          <w:rFonts w:eastAsiaTheme="minorEastAsia" w:cstheme="minorEastAsia" w:hint="eastAsia"/>
          <w:sz w:val="21"/>
          <w:szCs w:val="21"/>
        </w:rPr>
        <w:t>，分类识别准确率在很大程度上取决于输入信号的特性，包括信道噪声、稳态部分及全段信号。特别是当全段信号作为输入样本时，</w:t>
      </w:r>
      <w:r>
        <w:rPr>
          <w:rFonts w:eastAsiaTheme="minorEastAsia" w:cstheme="minorEastAsia" w:hint="eastAsia"/>
          <w:sz w:val="21"/>
          <w:szCs w:val="21"/>
        </w:rPr>
        <w:t>I</w:t>
      </w:r>
      <w:r>
        <w:rPr>
          <w:rFonts w:eastAsiaTheme="minorEastAsia" w:cstheme="minorEastAsia" w:hint="eastAsia"/>
          <w:sz w:val="21"/>
          <w:szCs w:val="21"/>
        </w:rPr>
        <w:t>路（</w:t>
      </w:r>
      <w:r>
        <w:rPr>
          <w:rFonts w:eastAsiaTheme="minorEastAsia" w:cstheme="minorEastAsia" w:hint="eastAsia"/>
          <w:sz w:val="21"/>
          <w:szCs w:val="21"/>
        </w:rPr>
        <w:t>In-phase</w:t>
      </w:r>
      <w:r>
        <w:rPr>
          <w:rFonts w:eastAsiaTheme="minorEastAsia" w:cstheme="minorEastAsia" w:hint="eastAsia"/>
          <w:sz w:val="21"/>
          <w:szCs w:val="21"/>
        </w:rPr>
        <w:t>）输入、</w:t>
      </w:r>
      <w:r>
        <w:rPr>
          <w:rFonts w:eastAsiaTheme="minorEastAsia" w:cstheme="minorEastAsia" w:hint="eastAsia"/>
          <w:sz w:val="21"/>
          <w:szCs w:val="21"/>
        </w:rPr>
        <w:t>Q</w:t>
      </w:r>
      <w:r>
        <w:rPr>
          <w:rFonts w:eastAsiaTheme="minorEastAsia" w:cstheme="minorEastAsia" w:hint="eastAsia"/>
          <w:sz w:val="21"/>
          <w:szCs w:val="21"/>
        </w:rPr>
        <w:t>路（</w:t>
      </w:r>
      <w:r>
        <w:rPr>
          <w:rFonts w:eastAsiaTheme="minorEastAsia" w:cstheme="minorEastAsia" w:hint="eastAsia"/>
          <w:sz w:val="21"/>
          <w:szCs w:val="21"/>
        </w:rPr>
        <w:t>Quadrature</w:t>
      </w:r>
      <w:r>
        <w:rPr>
          <w:rFonts w:eastAsiaTheme="minorEastAsia" w:cstheme="minorEastAsia" w:hint="eastAsia"/>
          <w:sz w:val="21"/>
          <w:szCs w:val="21"/>
        </w:rPr>
        <w:t>）输入以及</w:t>
      </w:r>
      <w:r>
        <w:rPr>
          <w:rFonts w:eastAsiaTheme="minorEastAsia" w:cstheme="minorEastAsia" w:hint="eastAsia"/>
          <w:sz w:val="21"/>
          <w:szCs w:val="21"/>
        </w:rPr>
        <w:t>I</w:t>
      </w:r>
      <w:r>
        <w:rPr>
          <w:rFonts w:eastAsiaTheme="minorEastAsia" w:cstheme="minorEastAsia" w:hint="eastAsia"/>
          <w:sz w:val="21"/>
          <w:szCs w:val="21"/>
        </w:rPr>
        <w:t>和</w:t>
      </w:r>
      <w:r>
        <w:rPr>
          <w:rFonts w:eastAsiaTheme="minorEastAsia" w:cstheme="minorEastAsia" w:hint="eastAsia"/>
          <w:sz w:val="21"/>
          <w:szCs w:val="21"/>
        </w:rPr>
        <w:t>Q</w:t>
      </w:r>
      <w:r>
        <w:rPr>
          <w:rFonts w:eastAsiaTheme="minorEastAsia" w:cstheme="minorEastAsia" w:hint="eastAsia"/>
          <w:sz w:val="21"/>
          <w:szCs w:val="21"/>
        </w:rPr>
        <w:t>两路的组合输入对实验的分类准确率有显著影响。然而，当考虑信道噪声和稳态部分作为输入样本时，信号的分路处理对分类准确率的影响并不明显。进</w:t>
      </w:r>
      <w:r>
        <w:rPr>
          <w:rFonts w:ascii="Segoe UI" w:hAnsi="Segoe UI" w:cs="Segoe UI"/>
          <w:color w:val="2C2C36"/>
          <w:spacing w:val="1"/>
          <w:sz w:val="21"/>
          <w:szCs w:val="21"/>
          <w:shd w:val="clear" w:color="auto" w:fill="FFFFFF"/>
        </w:rPr>
        <w:t>一步的实验揭示，</w:t>
      </w:r>
      <w:r>
        <w:rPr>
          <w:rFonts w:ascii="Segoe UI" w:hAnsi="Segoe UI" w:cs="Segoe UI"/>
          <w:color w:val="2C2C36"/>
          <w:spacing w:val="1"/>
          <w:sz w:val="21"/>
          <w:szCs w:val="21"/>
          <w:shd w:val="clear" w:color="auto" w:fill="FFFFFF"/>
        </w:rPr>
        <w:t>Wi-Fi Beacon</w:t>
      </w:r>
      <w:r>
        <w:rPr>
          <w:rFonts w:ascii="Segoe UI" w:hAnsi="Segoe UI" w:cs="Segoe UI"/>
          <w:color w:val="2C2C36"/>
          <w:spacing w:val="1"/>
          <w:sz w:val="21"/>
          <w:szCs w:val="21"/>
          <w:shd w:val="clear" w:color="auto" w:fill="FFFFFF"/>
        </w:rPr>
        <w:t>帧的</w:t>
      </w:r>
      <w:r>
        <w:rPr>
          <w:rFonts w:ascii="Segoe UI" w:hAnsi="Segoe UI" w:cs="Segoe UI"/>
          <w:color w:val="2C2C36"/>
          <w:spacing w:val="1"/>
          <w:sz w:val="21"/>
          <w:szCs w:val="21"/>
          <w:shd w:val="clear" w:color="auto" w:fill="FFFFFF"/>
        </w:rPr>
        <w:t>I/Q</w:t>
      </w:r>
      <w:r>
        <w:rPr>
          <w:rFonts w:ascii="Segoe UI" w:hAnsi="Segoe UI" w:cs="Segoe UI"/>
          <w:color w:val="2C2C36"/>
          <w:spacing w:val="1"/>
          <w:sz w:val="21"/>
          <w:szCs w:val="21"/>
          <w:shd w:val="clear" w:color="auto" w:fill="FFFFFF"/>
        </w:rPr>
        <w:t>信号稳态部分在分类识别上的准确率最高。这一发现表明，信号的稳态部分所包含的射频信号特征更为显著，因此在物联网终端无线通信设备的分类识别中具有更高的样本价值。具体来说，对于构建射频信号基因图谱而言，由于信号稳态部分持续时间较长，当这些信号被绘制成基因图谱时，能够提供完整的射频信号基因信息。相比于信道噪声部分和信号瞬态部分，稳态部分不仅能更好地表示一定时间内信号频率的变化，还能更准确</w:t>
      </w:r>
      <w:r>
        <w:rPr>
          <w:rFonts w:ascii="Segoe UI" w:hAnsi="Segoe UI" w:cs="Segoe UI" w:hint="eastAsia"/>
          <w:color w:val="2C2C36"/>
          <w:spacing w:val="1"/>
          <w:sz w:val="21"/>
          <w:szCs w:val="21"/>
          <w:shd w:val="clear" w:color="auto" w:fill="FFFFFF"/>
        </w:rPr>
        <w:t>.</w:t>
      </w:r>
      <w:r>
        <w:rPr>
          <w:rFonts w:ascii="Segoe UI" w:hAnsi="Segoe UI" w:cs="Segoe UI"/>
          <w:color w:val="2C2C36"/>
          <w:spacing w:val="1"/>
          <w:sz w:val="21"/>
          <w:szCs w:val="21"/>
          <w:shd w:val="clear" w:color="auto" w:fill="FFFFFF"/>
        </w:rPr>
        <w:t>地反映射频信号基因信息的相关性</w:t>
      </w:r>
      <w:r>
        <w:rPr>
          <w:rFonts w:hint="eastAsia"/>
          <w:sz w:val="21"/>
          <w:szCs w:val="21"/>
        </w:rPr>
        <w:t>。</w:t>
      </w:r>
    </w:p>
    <w:p w:rsidR="004759D2" w:rsidRDefault="00E84C2E">
      <w:pPr>
        <w:ind w:firstLineChars="200" w:firstLine="424"/>
        <w:rPr>
          <w:rFonts w:eastAsiaTheme="minorEastAsia" w:cstheme="minorEastAsia"/>
          <w:sz w:val="21"/>
          <w:szCs w:val="21"/>
        </w:rPr>
      </w:pPr>
      <w:r>
        <w:rPr>
          <w:rFonts w:eastAsiaTheme="minorEastAsia" w:cstheme="minorEastAsia" w:hint="eastAsia"/>
          <w:sz w:val="21"/>
          <w:szCs w:val="21"/>
        </w:rPr>
        <w:t>为了验证原始</w:t>
      </w:r>
      <w:r>
        <w:rPr>
          <w:rFonts w:eastAsiaTheme="minorEastAsia" w:cstheme="minorEastAsia" w:hint="eastAsia"/>
          <w:sz w:val="21"/>
          <w:szCs w:val="21"/>
        </w:rPr>
        <w:t>CNN-GRU</w:t>
      </w:r>
      <w:r>
        <w:rPr>
          <w:rFonts w:eastAsiaTheme="minorEastAsia" w:cstheme="minorEastAsia" w:hint="eastAsia"/>
          <w:sz w:val="21"/>
          <w:szCs w:val="21"/>
        </w:rPr>
        <w:t>网络模型的有效性，采用传统</w:t>
      </w:r>
      <w:r>
        <w:rPr>
          <w:rFonts w:eastAsiaTheme="minorEastAsia" w:cstheme="minorEastAsia" w:hint="eastAsia"/>
          <w:sz w:val="21"/>
          <w:szCs w:val="21"/>
        </w:rPr>
        <w:t>CNN</w:t>
      </w:r>
      <w:r>
        <w:rPr>
          <w:rFonts w:eastAsiaTheme="minorEastAsia" w:cstheme="minorEastAsia" w:hint="eastAsia"/>
          <w:sz w:val="21"/>
          <w:szCs w:val="21"/>
        </w:rPr>
        <w:t>网络模型和</w:t>
      </w:r>
      <w:r>
        <w:rPr>
          <w:rFonts w:eastAsiaTheme="minorEastAsia" w:cstheme="minorEastAsia" w:hint="eastAsia"/>
          <w:sz w:val="21"/>
          <w:szCs w:val="21"/>
        </w:rPr>
        <w:t>ResNet-18</w:t>
      </w:r>
      <w:r>
        <w:rPr>
          <w:rFonts w:eastAsiaTheme="minorEastAsia" w:cstheme="minorEastAsia" w:hint="eastAsia"/>
          <w:sz w:val="21"/>
          <w:szCs w:val="21"/>
        </w:rPr>
        <w:t>网络模型对信号稳态部分进行对比实验。其中，基于</w:t>
      </w:r>
      <w:r>
        <w:rPr>
          <w:rFonts w:eastAsiaTheme="minorEastAsia" w:cstheme="minorEastAsia" w:hint="eastAsia"/>
          <w:sz w:val="21"/>
          <w:szCs w:val="21"/>
        </w:rPr>
        <w:t>ResNet-18</w:t>
      </w:r>
      <w:r>
        <w:rPr>
          <w:rFonts w:eastAsiaTheme="minorEastAsia" w:cstheme="minorEastAsia" w:hint="eastAsia"/>
          <w:sz w:val="21"/>
          <w:szCs w:val="21"/>
        </w:rPr>
        <w:t>模型的分类识别准确率为</w:t>
      </w:r>
      <w:r>
        <w:rPr>
          <w:rFonts w:eastAsiaTheme="minorEastAsia" w:cstheme="minorEastAsia" w:hint="eastAsia"/>
          <w:sz w:val="21"/>
          <w:szCs w:val="21"/>
        </w:rPr>
        <w:t>54.50%</w:t>
      </w:r>
      <w:r>
        <w:rPr>
          <w:rFonts w:eastAsiaTheme="minorEastAsia" w:cstheme="minorEastAsia" w:hint="eastAsia"/>
          <w:sz w:val="21"/>
          <w:szCs w:val="21"/>
        </w:rPr>
        <w:t>，基于</w:t>
      </w:r>
      <w:r>
        <w:rPr>
          <w:rFonts w:eastAsiaTheme="minorEastAsia" w:cstheme="minorEastAsia" w:hint="eastAsia"/>
          <w:sz w:val="21"/>
          <w:szCs w:val="21"/>
        </w:rPr>
        <w:t>CNN</w:t>
      </w:r>
      <w:r>
        <w:rPr>
          <w:rFonts w:eastAsiaTheme="minorEastAsia" w:cstheme="minorEastAsia" w:hint="eastAsia"/>
          <w:sz w:val="21"/>
          <w:szCs w:val="21"/>
        </w:rPr>
        <w:t>的分类识别准确率为</w:t>
      </w:r>
      <w:r>
        <w:rPr>
          <w:rFonts w:eastAsiaTheme="minorEastAsia" w:cstheme="minorEastAsia" w:hint="eastAsia"/>
          <w:sz w:val="21"/>
          <w:szCs w:val="21"/>
        </w:rPr>
        <w:t>58%</w:t>
      </w:r>
      <w:r>
        <w:rPr>
          <w:rFonts w:eastAsiaTheme="minorEastAsia" w:cstheme="minorEastAsia" w:hint="eastAsia"/>
          <w:sz w:val="21"/>
          <w:szCs w:val="21"/>
        </w:rPr>
        <w:t>，本文提出的基于</w:t>
      </w:r>
      <w:r>
        <w:rPr>
          <w:rFonts w:eastAsiaTheme="minorEastAsia" w:cstheme="minorEastAsia" w:hint="eastAsia"/>
          <w:sz w:val="21"/>
          <w:szCs w:val="21"/>
        </w:rPr>
        <w:t>CNN-GRU</w:t>
      </w:r>
      <w:r>
        <w:rPr>
          <w:rFonts w:eastAsiaTheme="minorEastAsia" w:cstheme="minorEastAsia" w:hint="eastAsia"/>
          <w:sz w:val="21"/>
          <w:szCs w:val="21"/>
        </w:rPr>
        <w:t>模型的原始信号分类识别准确率为</w:t>
      </w:r>
      <w:r>
        <w:rPr>
          <w:rFonts w:eastAsiaTheme="minorEastAsia" w:cstheme="minorEastAsia" w:hint="eastAsia"/>
          <w:sz w:val="21"/>
          <w:szCs w:val="21"/>
        </w:rPr>
        <w:t>88.68%</w:t>
      </w:r>
      <w:r>
        <w:rPr>
          <w:rFonts w:eastAsiaTheme="minorEastAsia" w:cstheme="minorEastAsia" w:hint="eastAsia"/>
          <w:sz w:val="21"/>
          <w:szCs w:val="21"/>
        </w:rPr>
        <w:t>，这意味着</w:t>
      </w:r>
      <w:r>
        <w:rPr>
          <w:rFonts w:eastAsiaTheme="minorEastAsia" w:cstheme="minorEastAsia" w:hint="eastAsia"/>
          <w:sz w:val="21"/>
          <w:szCs w:val="21"/>
        </w:rPr>
        <w:t>CNN-GRU</w:t>
      </w:r>
      <w:r>
        <w:rPr>
          <w:rFonts w:eastAsiaTheme="minorEastAsia" w:cstheme="minorEastAsia" w:hint="eastAsia"/>
          <w:sz w:val="21"/>
          <w:szCs w:val="21"/>
        </w:rPr>
        <w:t>网络模型相比于传统的深度学习网络模型在物联网终端无线通信设备的分类识别上具有更好的准确性和鲁棒性。</w:t>
      </w:r>
    </w:p>
    <w:p w:rsidR="004759D2" w:rsidRDefault="00E84C2E">
      <w:pPr>
        <w:ind w:firstLineChars="200" w:firstLine="428"/>
        <w:rPr>
          <w:rFonts w:eastAsiaTheme="minorEastAsia" w:cstheme="minorEastAsia"/>
          <w:sz w:val="21"/>
          <w:szCs w:val="21"/>
        </w:rPr>
      </w:pPr>
      <w:r>
        <w:rPr>
          <w:rFonts w:ascii="Segoe UI" w:hAnsi="Segoe UI" w:cs="Segoe UI" w:hint="eastAsia"/>
          <w:color w:val="2C2C36"/>
          <w:spacing w:val="1"/>
          <w:sz w:val="21"/>
          <w:szCs w:val="21"/>
          <w:shd w:val="clear" w:color="auto" w:fill="FFFFFF"/>
        </w:rPr>
        <w:t>本</w:t>
      </w:r>
      <w:r>
        <w:rPr>
          <w:rFonts w:ascii="Segoe UI" w:hAnsi="Segoe UI" w:cs="Segoe UI"/>
          <w:color w:val="2C2C36"/>
          <w:spacing w:val="1"/>
          <w:sz w:val="21"/>
          <w:szCs w:val="21"/>
          <w:shd w:val="clear" w:color="auto" w:fill="FFFFFF"/>
        </w:rPr>
        <w:t>文采用梳状滤波器对信号进行频率增益处理后，提取出的射频信号</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特征经过密度计算过滤，再将生成的基因图谱输入到改进的</w:t>
      </w:r>
      <w:r>
        <w:rPr>
          <w:rFonts w:ascii="Segoe UI" w:hAnsi="Segoe UI" w:cs="Segoe UI"/>
          <w:color w:val="2C2C36"/>
          <w:spacing w:val="1"/>
          <w:sz w:val="21"/>
          <w:szCs w:val="21"/>
          <w:shd w:val="clear" w:color="auto" w:fill="FFFFFF"/>
        </w:rPr>
        <w:t>CNN-GRU</w:t>
      </w:r>
      <w:r>
        <w:rPr>
          <w:rFonts w:ascii="Segoe UI" w:hAnsi="Segoe UI" w:cs="Segoe UI"/>
          <w:color w:val="2C2C36"/>
          <w:spacing w:val="1"/>
          <w:sz w:val="21"/>
          <w:szCs w:val="21"/>
          <w:shd w:val="clear" w:color="auto" w:fill="FFFFFF"/>
        </w:rPr>
        <w:t>网络模型中</w:t>
      </w:r>
      <w:r>
        <w:rPr>
          <w:rFonts w:eastAsiaTheme="minorEastAsia" w:cstheme="minorEastAsia" w:hint="eastAsia"/>
          <w:sz w:val="21"/>
          <w:szCs w:val="21"/>
        </w:rPr>
        <w:t>，实验结果如表</w:t>
      </w:r>
      <w:r>
        <w:rPr>
          <w:rFonts w:eastAsiaTheme="minorEastAsia" w:cstheme="minorEastAsia" w:hint="eastAsia"/>
          <w:sz w:val="21"/>
          <w:szCs w:val="21"/>
        </w:rPr>
        <w:t>3</w:t>
      </w:r>
      <w:r>
        <w:rPr>
          <w:rFonts w:eastAsiaTheme="minorEastAsia" w:cstheme="minorEastAsia" w:hint="eastAsia"/>
          <w:sz w:val="21"/>
          <w:szCs w:val="21"/>
        </w:rPr>
        <w:t>所示。实验结果进一步验证了基因图谱和改进后网络模型的有效性。</w:t>
      </w:r>
      <w:r>
        <w:rPr>
          <w:rFonts w:ascii="Segoe UI" w:hAnsi="Segoe UI" w:cs="Segoe UI"/>
          <w:color w:val="2C2C36"/>
          <w:spacing w:val="1"/>
          <w:sz w:val="21"/>
          <w:szCs w:val="21"/>
          <w:shd w:val="clear" w:color="auto" w:fill="FFFFFF"/>
        </w:rPr>
        <w:t>当</w:t>
      </w:r>
      <w:r>
        <w:rPr>
          <w:rFonts w:ascii="Segoe UI" w:hAnsi="Segoe UI" w:cs="Segoe UI"/>
          <w:color w:val="2C2C36"/>
          <w:spacing w:val="1"/>
          <w:sz w:val="21"/>
          <w:szCs w:val="21"/>
          <w:shd w:val="clear" w:color="auto" w:fill="FFFFFF"/>
        </w:rPr>
        <w:t>Wi-Fi</w:t>
      </w:r>
      <w:r>
        <w:rPr>
          <w:rFonts w:ascii="Segoe UI" w:hAnsi="Segoe UI" w:cs="Segoe UI"/>
          <w:color w:val="2C2C36"/>
          <w:spacing w:val="1"/>
          <w:sz w:val="21"/>
          <w:szCs w:val="21"/>
          <w:shd w:val="clear" w:color="auto" w:fill="FFFFFF"/>
        </w:rPr>
        <w:t>信号的射频信号</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基因</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特征被提取并绘制成基因图谱后，应用于改进后的二维</w:t>
      </w:r>
      <w:r>
        <w:rPr>
          <w:rFonts w:ascii="Segoe UI" w:hAnsi="Segoe UI" w:cs="Segoe UI"/>
          <w:color w:val="2C2C36"/>
          <w:spacing w:val="1"/>
          <w:sz w:val="21"/>
          <w:szCs w:val="21"/>
          <w:shd w:val="clear" w:color="auto" w:fill="FFFFFF"/>
        </w:rPr>
        <w:t>CNN-GRU</w:t>
      </w:r>
      <w:r>
        <w:rPr>
          <w:rFonts w:ascii="Segoe UI" w:hAnsi="Segoe UI" w:cs="Segoe UI"/>
          <w:color w:val="2C2C36"/>
          <w:spacing w:val="1"/>
          <w:sz w:val="21"/>
          <w:szCs w:val="21"/>
          <w:shd w:val="clear" w:color="auto" w:fill="FFFFFF"/>
        </w:rPr>
        <w:t>网络模型中，其分类识别准确率得到了显著提升。这种提升在处理稳态信号部分和全段信号时均得到了验证，尤其是在使用稳态信号部分绘制的基因图谱作为输入样本时，识别率达到了</w:t>
      </w:r>
      <w:r>
        <w:rPr>
          <w:rFonts w:ascii="Segoe UI" w:hAnsi="Segoe UI" w:cs="Segoe UI"/>
          <w:color w:val="2C2C36"/>
          <w:spacing w:val="1"/>
          <w:sz w:val="21"/>
          <w:szCs w:val="21"/>
          <w:shd w:val="clear" w:color="auto" w:fill="FFFFFF"/>
        </w:rPr>
        <w:t>95.52%</w:t>
      </w:r>
      <w:r>
        <w:rPr>
          <w:rFonts w:ascii="Segoe UI" w:hAnsi="Segoe UI" w:cs="Segoe UI"/>
          <w:color w:val="2C2C36"/>
          <w:spacing w:val="1"/>
          <w:sz w:val="21"/>
          <w:szCs w:val="21"/>
          <w:shd w:val="clear" w:color="auto" w:fill="FFFFFF"/>
        </w:rPr>
        <w:t>，相较于改进前的分类识别准确率提高了</w:t>
      </w:r>
      <w:r>
        <w:rPr>
          <w:rFonts w:eastAsiaTheme="minorEastAsia" w:cstheme="minorEastAsia" w:hint="eastAsia"/>
          <w:sz w:val="21"/>
          <w:szCs w:val="21"/>
        </w:rPr>
        <w:t>7%</w:t>
      </w:r>
      <w:r>
        <w:rPr>
          <w:rFonts w:eastAsiaTheme="minorEastAsia" w:cstheme="minorEastAsia" w:hint="eastAsia"/>
          <w:sz w:val="21"/>
          <w:szCs w:val="21"/>
        </w:rPr>
        <w:t>。</w:t>
      </w:r>
    </w:p>
    <w:p w:rsidR="004759D2" w:rsidRDefault="004759D2">
      <w:pPr>
        <w:ind w:firstLineChars="200" w:firstLine="424"/>
        <w:rPr>
          <w:rFonts w:eastAsiaTheme="minorEastAsia" w:cstheme="minorEastAsia"/>
          <w:sz w:val="21"/>
          <w:szCs w:val="21"/>
        </w:rPr>
      </w:pPr>
    </w:p>
    <w:p w:rsidR="004759D2" w:rsidRDefault="00E84C2E">
      <w:pPr>
        <w:pStyle w:val="af5"/>
        <w:ind w:firstLine="424"/>
        <w:jc w:val="center"/>
        <w:rPr>
          <w:rFonts w:eastAsiaTheme="minorEastAsia" w:cstheme="minorEastAsia"/>
          <w:sz w:val="21"/>
          <w:szCs w:val="21"/>
        </w:rPr>
      </w:pPr>
      <w:r>
        <w:rPr>
          <w:rFonts w:eastAsia="楷体" w:cs="楷体" w:hint="eastAsia"/>
          <w:sz w:val="21"/>
          <w:szCs w:val="21"/>
        </w:rPr>
        <w:t>表</w:t>
      </w:r>
      <w:r>
        <w:rPr>
          <w:rFonts w:eastAsia="楷体" w:cs="楷体" w:hint="eastAsia"/>
          <w:sz w:val="21"/>
          <w:szCs w:val="21"/>
        </w:rPr>
        <w:t>3 CNN-GRU</w:t>
      </w:r>
      <w:r>
        <w:rPr>
          <w:rFonts w:eastAsia="楷体" w:cs="楷体" w:hint="eastAsia"/>
          <w:sz w:val="21"/>
          <w:szCs w:val="21"/>
        </w:rPr>
        <w:t>多特征信号分类预测</w:t>
      </w:r>
    </w:p>
    <w:tbl>
      <w:tblPr>
        <w:tblStyle w:val="ad"/>
        <w:tblW w:w="0" w:type="auto"/>
        <w:jc w:val="center"/>
        <w:tblLook w:val="04A0" w:firstRow="1" w:lastRow="0" w:firstColumn="1" w:lastColumn="0" w:noHBand="0" w:noVBand="1"/>
      </w:tblPr>
      <w:tblGrid>
        <w:gridCol w:w="2453"/>
        <w:gridCol w:w="2024"/>
        <w:gridCol w:w="2131"/>
      </w:tblGrid>
      <w:tr w:rsidR="004759D2">
        <w:trPr>
          <w:jc w:val="center"/>
        </w:trPr>
        <w:tc>
          <w:tcPr>
            <w:tcW w:w="2453" w:type="dxa"/>
            <w:tcBorders>
              <w:left w:val="nil"/>
              <w:bottom w:val="single" w:sz="4" w:space="0" w:color="auto"/>
              <w:right w:val="nil"/>
            </w:tcBorders>
          </w:tcPr>
          <w:p w:rsidR="004759D2" w:rsidRDefault="00E84C2E">
            <w:pPr>
              <w:jc w:val="center"/>
              <w:rPr>
                <w:rFonts w:eastAsiaTheme="minorEastAsia" w:cstheme="minorEastAsia"/>
                <w:sz w:val="15"/>
                <w:szCs w:val="15"/>
              </w:rPr>
            </w:pPr>
            <w:r>
              <w:rPr>
                <w:rFonts w:eastAsiaTheme="minorEastAsia" w:cstheme="minorEastAsia" w:hint="eastAsia"/>
                <w:kern w:val="0"/>
                <w:sz w:val="15"/>
                <w:szCs w:val="15"/>
                <w:shd w:val="clear" w:color="auto" w:fill="FFFFFF"/>
                <w:lang w:bidi="ar"/>
              </w:rPr>
              <w:t>输入信号</w:t>
            </w:r>
          </w:p>
        </w:tc>
        <w:tc>
          <w:tcPr>
            <w:tcW w:w="2024" w:type="dxa"/>
            <w:tcBorders>
              <w:left w:val="nil"/>
              <w:bottom w:val="single" w:sz="4" w:space="0" w:color="auto"/>
              <w:right w:val="nil"/>
            </w:tcBorders>
            <w:vAlign w:val="center"/>
          </w:tcPr>
          <w:p w:rsidR="004759D2" w:rsidRDefault="00E84C2E">
            <w:pPr>
              <w:widowControl/>
              <w:jc w:val="center"/>
              <w:rPr>
                <w:rFonts w:eastAsiaTheme="minorEastAsia" w:cstheme="minorEastAsia"/>
                <w:sz w:val="15"/>
                <w:szCs w:val="15"/>
              </w:rPr>
            </w:pPr>
            <w:r>
              <w:rPr>
                <w:rFonts w:eastAsiaTheme="minorEastAsia" w:cstheme="minorEastAsia" w:hint="eastAsia"/>
                <w:kern w:val="0"/>
                <w:sz w:val="15"/>
                <w:szCs w:val="15"/>
                <w:shd w:val="clear" w:color="auto" w:fill="FFFFFF"/>
                <w:lang w:bidi="ar"/>
              </w:rPr>
              <w:t>卷积层</w:t>
            </w:r>
          </w:p>
        </w:tc>
        <w:tc>
          <w:tcPr>
            <w:tcW w:w="2131" w:type="dxa"/>
            <w:tcBorders>
              <w:left w:val="nil"/>
              <w:bottom w:val="single" w:sz="4" w:space="0" w:color="auto"/>
              <w:right w:val="nil"/>
            </w:tcBorders>
          </w:tcPr>
          <w:p w:rsidR="004759D2" w:rsidRDefault="00E84C2E">
            <w:pPr>
              <w:jc w:val="center"/>
              <w:rPr>
                <w:rFonts w:eastAsiaTheme="minorEastAsia" w:cstheme="minorEastAsia"/>
                <w:sz w:val="15"/>
                <w:szCs w:val="15"/>
              </w:rPr>
            </w:pPr>
            <w:r>
              <w:rPr>
                <w:rFonts w:eastAsiaTheme="minorEastAsia" w:cstheme="minorEastAsia" w:hint="eastAsia"/>
                <w:kern w:val="0"/>
                <w:sz w:val="15"/>
                <w:szCs w:val="15"/>
                <w:shd w:val="clear" w:color="auto" w:fill="FFFFFF"/>
                <w:lang w:bidi="ar"/>
              </w:rPr>
              <w:t>识别准确率</w:t>
            </w:r>
          </w:p>
        </w:tc>
      </w:tr>
      <w:tr w:rsidR="004759D2">
        <w:trPr>
          <w:jc w:val="center"/>
        </w:trPr>
        <w:tc>
          <w:tcPr>
            <w:tcW w:w="2453" w:type="dxa"/>
            <w:tcBorders>
              <w:top w:val="single" w:sz="4" w:space="0" w:color="auto"/>
              <w:left w:val="nil"/>
              <w:bottom w:val="nil"/>
              <w:right w:val="nil"/>
            </w:tcBorders>
            <w:vAlign w:val="center"/>
          </w:tcPr>
          <w:p w:rsidR="004759D2" w:rsidRDefault="00E84C2E">
            <w:pPr>
              <w:widowControl/>
              <w:jc w:val="center"/>
              <w:rPr>
                <w:rFonts w:eastAsiaTheme="minorEastAsia" w:cstheme="minorEastAsia"/>
                <w:sz w:val="15"/>
                <w:szCs w:val="15"/>
              </w:rPr>
            </w:pPr>
            <w:r>
              <w:rPr>
                <w:rFonts w:eastAsiaTheme="minorEastAsia" w:cstheme="minorEastAsia" w:hint="eastAsia"/>
                <w:kern w:val="0"/>
                <w:sz w:val="15"/>
                <w:szCs w:val="15"/>
                <w:shd w:val="clear" w:color="auto" w:fill="FFFFFF"/>
                <w:lang w:bidi="ar"/>
              </w:rPr>
              <w:t>基因图谱</w:t>
            </w:r>
            <w:r>
              <w:rPr>
                <w:rFonts w:eastAsiaTheme="minorEastAsia" w:cstheme="minorEastAsia" w:hint="eastAsia"/>
                <w:kern w:val="0"/>
                <w:sz w:val="15"/>
                <w:szCs w:val="15"/>
                <w:shd w:val="clear" w:color="auto" w:fill="FFFFFF"/>
                <w:lang w:bidi="ar"/>
              </w:rPr>
              <w:t xml:space="preserve">  (</w:t>
            </w:r>
            <w:r>
              <w:rPr>
                <w:rFonts w:eastAsiaTheme="minorEastAsia" w:cstheme="minorEastAsia" w:hint="eastAsia"/>
                <w:kern w:val="0"/>
                <w:sz w:val="15"/>
                <w:szCs w:val="15"/>
                <w:shd w:val="clear" w:color="auto" w:fill="FFFFFF"/>
                <w:lang w:bidi="ar"/>
              </w:rPr>
              <w:t>信道噪声</w:t>
            </w:r>
            <w:r>
              <w:rPr>
                <w:rFonts w:eastAsiaTheme="minorEastAsia" w:cstheme="minorEastAsia" w:hint="eastAsia"/>
                <w:kern w:val="0"/>
                <w:sz w:val="15"/>
                <w:szCs w:val="15"/>
                <w:shd w:val="clear" w:color="auto" w:fill="FFFFFF"/>
                <w:lang w:bidi="ar"/>
              </w:rPr>
              <w:t>)</w:t>
            </w:r>
          </w:p>
        </w:tc>
        <w:tc>
          <w:tcPr>
            <w:tcW w:w="2024" w:type="dxa"/>
            <w:tcBorders>
              <w:top w:val="single" w:sz="4" w:space="0" w:color="auto"/>
              <w:left w:val="nil"/>
              <w:bottom w:val="nil"/>
              <w:right w:val="nil"/>
            </w:tcBorders>
          </w:tcPr>
          <w:p w:rsidR="004759D2" w:rsidRDefault="00E84C2E">
            <w:pPr>
              <w:jc w:val="center"/>
              <w:rPr>
                <w:rFonts w:eastAsiaTheme="minorEastAsia" w:cs="Times New Roman Regular"/>
                <w:sz w:val="15"/>
                <w:szCs w:val="15"/>
              </w:rPr>
            </w:pPr>
            <w:r>
              <w:rPr>
                <w:rFonts w:eastAsiaTheme="minorEastAsia" w:cs="Times New Roman Regular"/>
                <w:sz w:val="15"/>
                <w:szCs w:val="15"/>
              </w:rPr>
              <w:t>convolution2dLayer</w:t>
            </w:r>
          </w:p>
        </w:tc>
        <w:tc>
          <w:tcPr>
            <w:tcW w:w="2131" w:type="dxa"/>
            <w:tcBorders>
              <w:top w:val="single" w:sz="4" w:space="0" w:color="auto"/>
              <w:left w:val="nil"/>
              <w:bottom w:val="nil"/>
              <w:right w:val="nil"/>
            </w:tcBorders>
          </w:tcPr>
          <w:p w:rsidR="004759D2" w:rsidRDefault="00E84C2E">
            <w:pPr>
              <w:jc w:val="center"/>
              <w:rPr>
                <w:rFonts w:eastAsiaTheme="minorEastAsia" w:cs="Times New Roman Regular"/>
                <w:sz w:val="15"/>
                <w:szCs w:val="15"/>
              </w:rPr>
            </w:pPr>
            <w:r>
              <w:rPr>
                <w:rFonts w:eastAsiaTheme="minorEastAsia" w:cs="Times New Roman Regular"/>
                <w:sz w:val="15"/>
                <w:szCs w:val="15"/>
              </w:rPr>
              <w:t>81.83%</w:t>
            </w:r>
          </w:p>
        </w:tc>
      </w:tr>
      <w:tr w:rsidR="004759D2">
        <w:trPr>
          <w:jc w:val="center"/>
        </w:trPr>
        <w:tc>
          <w:tcPr>
            <w:tcW w:w="2453" w:type="dxa"/>
            <w:tcBorders>
              <w:top w:val="nil"/>
              <w:left w:val="nil"/>
              <w:bottom w:val="nil"/>
              <w:right w:val="nil"/>
            </w:tcBorders>
            <w:vAlign w:val="center"/>
          </w:tcPr>
          <w:p w:rsidR="004759D2" w:rsidRDefault="00E84C2E">
            <w:pPr>
              <w:widowControl/>
              <w:jc w:val="center"/>
              <w:rPr>
                <w:rFonts w:eastAsiaTheme="minorEastAsia" w:cstheme="minorEastAsia"/>
                <w:sz w:val="15"/>
                <w:szCs w:val="15"/>
              </w:rPr>
            </w:pPr>
            <w:r>
              <w:rPr>
                <w:rFonts w:eastAsiaTheme="minorEastAsia" w:cstheme="minorEastAsia" w:hint="eastAsia"/>
                <w:kern w:val="0"/>
                <w:sz w:val="15"/>
                <w:szCs w:val="15"/>
                <w:shd w:val="clear" w:color="auto" w:fill="FFFFFF"/>
                <w:lang w:bidi="ar"/>
              </w:rPr>
              <w:t>基因图谱</w:t>
            </w:r>
            <w:r>
              <w:rPr>
                <w:rFonts w:eastAsiaTheme="minorEastAsia" w:cstheme="minorEastAsia" w:hint="eastAsia"/>
                <w:kern w:val="0"/>
                <w:sz w:val="15"/>
                <w:szCs w:val="15"/>
                <w:shd w:val="clear" w:color="auto" w:fill="FFFFFF"/>
                <w:lang w:bidi="ar"/>
              </w:rPr>
              <w:t xml:space="preserve">  (</w:t>
            </w:r>
            <w:r>
              <w:rPr>
                <w:rFonts w:eastAsiaTheme="minorEastAsia" w:cstheme="minorEastAsia" w:hint="eastAsia"/>
                <w:kern w:val="0"/>
                <w:sz w:val="15"/>
                <w:szCs w:val="15"/>
                <w:shd w:val="clear" w:color="auto" w:fill="FFFFFF"/>
                <w:lang w:bidi="ar"/>
              </w:rPr>
              <w:t>全段信号</w:t>
            </w:r>
            <w:r>
              <w:rPr>
                <w:rFonts w:eastAsiaTheme="minorEastAsia" w:cstheme="minorEastAsia" w:hint="eastAsia"/>
                <w:kern w:val="0"/>
                <w:sz w:val="15"/>
                <w:szCs w:val="15"/>
                <w:shd w:val="clear" w:color="auto" w:fill="FFFFFF"/>
                <w:lang w:bidi="ar"/>
              </w:rPr>
              <w:t>)</w:t>
            </w:r>
          </w:p>
        </w:tc>
        <w:tc>
          <w:tcPr>
            <w:tcW w:w="2024" w:type="dxa"/>
            <w:tcBorders>
              <w:top w:val="nil"/>
              <w:left w:val="nil"/>
              <w:bottom w:val="nil"/>
              <w:right w:val="nil"/>
            </w:tcBorders>
          </w:tcPr>
          <w:p w:rsidR="004759D2" w:rsidRDefault="00E84C2E">
            <w:pPr>
              <w:jc w:val="center"/>
              <w:rPr>
                <w:rFonts w:eastAsiaTheme="minorEastAsia" w:cs="Times New Roman Regular"/>
                <w:sz w:val="15"/>
                <w:szCs w:val="15"/>
              </w:rPr>
            </w:pPr>
            <w:r>
              <w:rPr>
                <w:rFonts w:eastAsiaTheme="minorEastAsia" w:cs="Times New Roman Regular"/>
                <w:sz w:val="15"/>
                <w:szCs w:val="15"/>
              </w:rPr>
              <w:t>convolution2dLayer</w:t>
            </w:r>
          </w:p>
        </w:tc>
        <w:tc>
          <w:tcPr>
            <w:tcW w:w="2131" w:type="dxa"/>
            <w:tcBorders>
              <w:top w:val="nil"/>
              <w:left w:val="nil"/>
              <w:bottom w:val="nil"/>
              <w:right w:val="nil"/>
            </w:tcBorders>
          </w:tcPr>
          <w:p w:rsidR="004759D2" w:rsidRDefault="00E84C2E">
            <w:pPr>
              <w:jc w:val="center"/>
              <w:rPr>
                <w:rFonts w:eastAsiaTheme="minorEastAsia" w:cs="Times New Roman Regular"/>
                <w:sz w:val="15"/>
                <w:szCs w:val="15"/>
              </w:rPr>
            </w:pPr>
            <w:r>
              <w:rPr>
                <w:rFonts w:eastAsiaTheme="minorEastAsia" w:cs="Times New Roman Regular"/>
                <w:sz w:val="15"/>
                <w:szCs w:val="15"/>
              </w:rPr>
              <w:t>93%</w:t>
            </w:r>
          </w:p>
        </w:tc>
      </w:tr>
      <w:tr w:rsidR="004759D2">
        <w:trPr>
          <w:jc w:val="center"/>
        </w:trPr>
        <w:tc>
          <w:tcPr>
            <w:tcW w:w="2453" w:type="dxa"/>
            <w:tcBorders>
              <w:top w:val="nil"/>
              <w:left w:val="nil"/>
              <w:bottom w:val="single" w:sz="4" w:space="0" w:color="auto"/>
              <w:right w:val="nil"/>
            </w:tcBorders>
            <w:vAlign w:val="center"/>
          </w:tcPr>
          <w:p w:rsidR="004759D2" w:rsidRDefault="00E84C2E">
            <w:pPr>
              <w:widowControl/>
              <w:jc w:val="center"/>
              <w:rPr>
                <w:rFonts w:eastAsiaTheme="minorEastAsia" w:cstheme="minorEastAsia"/>
                <w:sz w:val="15"/>
                <w:szCs w:val="15"/>
              </w:rPr>
            </w:pPr>
            <w:r>
              <w:rPr>
                <w:rFonts w:eastAsiaTheme="minorEastAsia" w:cstheme="minorEastAsia" w:hint="eastAsia"/>
                <w:kern w:val="0"/>
                <w:sz w:val="15"/>
                <w:szCs w:val="15"/>
                <w:shd w:val="clear" w:color="auto" w:fill="FFFFFF"/>
                <w:lang w:bidi="ar"/>
              </w:rPr>
              <w:t>基因图谱</w:t>
            </w:r>
            <w:r>
              <w:rPr>
                <w:rFonts w:eastAsiaTheme="minorEastAsia" w:cstheme="minorEastAsia" w:hint="eastAsia"/>
                <w:kern w:val="0"/>
                <w:sz w:val="15"/>
                <w:szCs w:val="15"/>
                <w:shd w:val="clear" w:color="auto" w:fill="FFFFFF"/>
                <w:lang w:bidi="ar"/>
              </w:rPr>
              <w:t xml:space="preserve">  (</w:t>
            </w:r>
            <w:r>
              <w:rPr>
                <w:rFonts w:eastAsiaTheme="minorEastAsia" w:cstheme="minorEastAsia" w:hint="eastAsia"/>
                <w:kern w:val="0"/>
                <w:sz w:val="15"/>
                <w:szCs w:val="15"/>
                <w:shd w:val="clear" w:color="auto" w:fill="FFFFFF"/>
                <w:lang w:bidi="ar"/>
              </w:rPr>
              <w:t>稳态信号</w:t>
            </w:r>
            <w:r>
              <w:rPr>
                <w:rFonts w:eastAsiaTheme="minorEastAsia" w:cstheme="minorEastAsia" w:hint="eastAsia"/>
                <w:kern w:val="0"/>
                <w:sz w:val="15"/>
                <w:szCs w:val="15"/>
                <w:shd w:val="clear" w:color="auto" w:fill="FFFFFF"/>
                <w:lang w:bidi="ar"/>
              </w:rPr>
              <w:t>)</w:t>
            </w:r>
          </w:p>
        </w:tc>
        <w:tc>
          <w:tcPr>
            <w:tcW w:w="2024" w:type="dxa"/>
            <w:tcBorders>
              <w:top w:val="nil"/>
              <w:left w:val="nil"/>
              <w:bottom w:val="single" w:sz="4" w:space="0" w:color="auto"/>
              <w:right w:val="nil"/>
            </w:tcBorders>
          </w:tcPr>
          <w:p w:rsidR="004759D2" w:rsidRDefault="00E84C2E">
            <w:pPr>
              <w:jc w:val="center"/>
              <w:rPr>
                <w:rFonts w:eastAsiaTheme="minorEastAsia" w:cs="Times New Roman Regular"/>
                <w:sz w:val="15"/>
                <w:szCs w:val="15"/>
              </w:rPr>
            </w:pPr>
            <w:r>
              <w:rPr>
                <w:rFonts w:eastAsiaTheme="minorEastAsia" w:cs="Times New Roman Regular"/>
                <w:sz w:val="15"/>
                <w:szCs w:val="15"/>
              </w:rPr>
              <w:t>convolution2dLayer</w:t>
            </w:r>
          </w:p>
        </w:tc>
        <w:tc>
          <w:tcPr>
            <w:tcW w:w="2131" w:type="dxa"/>
            <w:tcBorders>
              <w:top w:val="nil"/>
              <w:left w:val="nil"/>
              <w:bottom w:val="single" w:sz="4" w:space="0" w:color="auto"/>
              <w:right w:val="nil"/>
            </w:tcBorders>
          </w:tcPr>
          <w:p w:rsidR="004759D2" w:rsidRDefault="00E84C2E">
            <w:pPr>
              <w:jc w:val="center"/>
              <w:rPr>
                <w:rFonts w:eastAsiaTheme="minorEastAsia" w:cs="Times New Roman Regular"/>
                <w:sz w:val="15"/>
                <w:szCs w:val="15"/>
              </w:rPr>
            </w:pPr>
            <w:r>
              <w:rPr>
                <w:rFonts w:eastAsiaTheme="minorEastAsia" w:cs="Times New Roman Regular"/>
                <w:sz w:val="15"/>
                <w:szCs w:val="15"/>
              </w:rPr>
              <w:t>95.52%</w:t>
            </w:r>
          </w:p>
        </w:tc>
      </w:tr>
    </w:tbl>
    <w:p w:rsidR="004759D2" w:rsidRDefault="00E84C2E">
      <w:pPr>
        <w:widowControl/>
        <w:ind w:firstLineChars="200" w:firstLine="428"/>
        <w:jc w:val="left"/>
        <w:rPr>
          <w:rFonts w:eastAsiaTheme="minorEastAsia" w:cstheme="minorEastAsia"/>
          <w:sz w:val="21"/>
          <w:szCs w:val="21"/>
        </w:rPr>
      </w:pPr>
      <w:r>
        <w:rPr>
          <w:rFonts w:ascii="Segoe UI" w:hAnsi="Segoe UI" w:cs="Segoe UI"/>
          <w:color w:val="2C2C36"/>
          <w:spacing w:val="1"/>
          <w:sz w:val="21"/>
          <w:szCs w:val="21"/>
          <w:shd w:val="clear" w:color="auto" w:fill="FFFFFF"/>
        </w:rPr>
        <w:t>为了进一步论证网络模型的优越性和可行性，</w:t>
      </w:r>
      <w:r>
        <w:rPr>
          <w:rFonts w:ascii="Segoe UI" w:hAnsi="Segoe UI" w:cs="Segoe UI" w:hint="eastAsia"/>
          <w:color w:val="2C2C36"/>
          <w:spacing w:val="1"/>
          <w:sz w:val="21"/>
          <w:szCs w:val="21"/>
          <w:shd w:val="clear" w:color="auto" w:fill="FFFFFF"/>
        </w:rPr>
        <w:t>本文</w:t>
      </w:r>
      <w:r>
        <w:rPr>
          <w:rFonts w:ascii="Segoe UI" w:hAnsi="Segoe UI" w:cs="Segoe UI"/>
          <w:color w:val="2C2C36"/>
          <w:spacing w:val="1"/>
          <w:sz w:val="21"/>
          <w:szCs w:val="21"/>
          <w:shd w:val="clear" w:color="auto" w:fill="FFFFFF"/>
        </w:rPr>
        <w:t>在后续实验中将其与基于</w:t>
      </w:r>
      <w:r>
        <w:rPr>
          <w:rFonts w:ascii="Segoe UI" w:hAnsi="Segoe UI" w:cs="Segoe UI"/>
          <w:color w:val="2C2C36"/>
          <w:spacing w:val="1"/>
          <w:sz w:val="21"/>
          <w:szCs w:val="21"/>
          <w:shd w:val="clear" w:color="auto" w:fill="FFFFFF"/>
        </w:rPr>
        <w:t>ResNet-18[21]</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CNN[22]</w:t>
      </w:r>
      <w:r>
        <w:rPr>
          <w:rFonts w:ascii="Segoe UI" w:hAnsi="Segoe UI" w:cs="Segoe UI"/>
          <w:color w:val="2C2C36"/>
          <w:spacing w:val="1"/>
          <w:sz w:val="21"/>
          <w:szCs w:val="21"/>
          <w:shd w:val="clear" w:color="auto" w:fill="FFFFFF"/>
        </w:rPr>
        <w:t>、</w:t>
      </w:r>
      <w:r>
        <w:rPr>
          <w:rFonts w:ascii="Segoe UI" w:hAnsi="Segoe UI" w:cs="Segoe UI"/>
          <w:color w:val="2C2C36"/>
          <w:spacing w:val="1"/>
          <w:sz w:val="21"/>
          <w:szCs w:val="21"/>
          <w:shd w:val="clear" w:color="auto" w:fill="FFFFFF"/>
        </w:rPr>
        <w:t>LeNet-5[23]</w:t>
      </w:r>
      <w:r>
        <w:rPr>
          <w:rFonts w:ascii="Segoe UI" w:hAnsi="Segoe UI" w:cs="Segoe UI"/>
          <w:color w:val="2C2C36"/>
          <w:spacing w:val="1"/>
          <w:sz w:val="21"/>
          <w:szCs w:val="21"/>
          <w:shd w:val="clear" w:color="auto" w:fill="FFFFFF"/>
        </w:rPr>
        <w:t>的模型进行了对比实验。</w:t>
      </w:r>
      <w:r>
        <w:rPr>
          <w:rFonts w:eastAsiaTheme="minorEastAsia" w:cstheme="minorEastAsia" w:hint="eastAsia"/>
          <w:sz w:val="21"/>
          <w:szCs w:val="21"/>
        </w:rPr>
        <w:t>实验结果如图</w:t>
      </w:r>
      <w:r>
        <w:rPr>
          <w:rFonts w:eastAsiaTheme="minorEastAsia" w:cstheme="minorEastAsia" w:hint="eastAsia"/>
          <w:sz w:val="21"/>
          <w:szCs w:val="21"/>
        </w:rPr>
        <w:t>18</w:t>
      </w:r>
      <w:r>
        <w:rPr>
          <w:rFonts w:eastAsiaTheme="minorEastAsia" w:cstheme="minorEastAsia" w:hint="eastAsia"/>
          <w:sz w:val="21"/>
          <w:szCs w:val="21"/>
        </w:rPr>
        <w:t>所示。可以</w:t>
      </w:r>
      <w:r>
        <w:rPr>
          <w:rFonts w:eastAsiaTheme="minorEastAsia" w:cstheme="minorEastAsia"/>
          <w:sz w:val="21"/>
          <w:szCs w:val="21"/>
        </w:rPr>
        <w:t>看出</w:t>
      </w:r>
      <w:r>
        <w:rPr>
          <w:rFonts w:eastAsiaTheme="minorEastAsia" w:cstheme="minorEastAsia" w:hint="eastAsia"/>
          <w:sz w:val="21"/>
          <w:szCs w:val="21"/>
        </w:rPr>
        <w:t>，相比于其它</w:t>
      </w:r>
      <w:r>
        <w:rPr>
          <w:rFonts w:eastAsiaTheme="minorEastAsia" w:cstheme="minorEastAsia" w:hint="eastAsia"/>
          <w:sz w:val="21"/>
          <w:szCs w:val="21"/>
        </w:rPr>
        <w:t>3</w:t>
      </w:r>
      <w:r>
        <w:rPr>
          <w:rFonts w:eastAsiaTheme="minorEastAsia" w:cstheme="minorEastAsia" w:hint="eastAsia"/>
          <w:sz w:val="21"/>
          <w:szCs w:val="21"/>
        </w:rPr>
        <w:t>种深度学习网络模型，在输入稳态信号基因图谱和相同验证轮次的情况下，改进后的</w:t>
      </w:r>
      <w:r>
        <w:rPr>
          <w:rFonts w:eastAsiaTheme="minorEastAsia" w:cstheme="minorEastAsia" w:hint="eastAsia"/>
          <w:sz w:val="21"/>
          <w:szCs w:val="21"/>
        </w:rPr>
        <w:t>CNN-GRU</w:t>
      </w:r>
      <w:r>
        <w:rPr>
          <w:rFonts w:eastAsiaTheme="minorEastAsia" w:cstheme="minorEastAsia" w:hint="eastAsia"/>
          <w:sz w:val="21"/>
          <w:szCs w:val="21"/>
        </w:rPr>
        <w:t>网络模型的识别准确率高，验证时间短，展现出了明显的分类识别优势和更好的实时性。</w:t>
      </w:r>
    </w:p>
    <w:p w:rsidR="004759D2" w:rsidRDefault="004759D2">
      <w:pPr>
        <w:ind w:firstLineChars="200" w:firstLine="424"/>
        <w:jc w:val="left"/>
        <w:rPr>
          <w:rFonts w:eastAsiaTheme="minorEastAsia" w:cstheme="minorEastAsia"/>
          <w:sz w:val="21"/>
          <w:szCs w:val="21"/>
        </w:rPr>
      </w:pPr>
    </w:p>
    <w:p w:rsidR="004759D2" w:rsidRDefault="00E84C2E">
      <w:pPr>
        <w:ind w:firstLineChars="200" w:firstLine="364"/>
        <w:jc w:val="center"/>
        <w:rPr>
          <w:rFonts w:eastAsiaTheme="minorEastAsia" w:cstheme="minorEastAsia"/>
          <w:sz w:val="21"/>
          <w:szCs w:val="21"/>
        </w:rPr>
      </w:pPr>
      <w:r>
        <w:rPr>
          <w:rFonts w:hint="eastAsia"/>
        </w:rPr>
        <w:object w:dxaOrig="6399" w:dyaOrig="5197" w14:anchorId="6FF8F413">
          <v:shape id="_x0000_i1126" type="#_x0000_t75" style="width:319.95pt;height:259.85pt" o:ole="">
            <v:imagedata r:id="rId206" o:title=""/>
          </v:shape>
          <o:OLEObject Type="Embed" ProgID="Visio.Drawing.15" ShapeID="_x0000_i1126" DrawAspect="Content" ObjectID="_1808745294" r:id="rId207"/>
        </w:object>
      </w:r>
    </w:p>
    <w:p w:rsidR="004759D2" w:rsidRDefault="00E84C2E">
      <w:pPr>
        <w:pStyle w:val="10"/>
        <w:spacing w:line="240" w:lineRule="exact"/>
        <w:rPr>
          <w:rFonts w:eastAsia="楷体" w:cs="楷体"/>
          <w:sz w:val="21"/>
          <w:szCs w:val="21"/>
        </w:rPr>
      </w:pPr>
      <w:r>
        <w:rPr>
          <w:rFonts w:eastAsia="楷体" w:cs="楷体" w:hint="eastAsia"/>
          <w:sz w:val="21"/>
          <w:szCs w:val="21"/>
        </w:rPr>
        <w:t>图</w:t>
      </w:r>
      <w:r>
        <w:rPr>
          <w:rFonts w:eastAsia="楷体"/>
          <w:sz w:val="21"/>
          <w:szCs w:val="21"/>
        </w:rPr>
        <w:t xml:space="preserve">18 </w:t>
      </w:r>
      <w:r>
        <w:rPr>
          <w:rFonts w:eastAsia="楷体" w:cs="楷体" w:hint="eastAsia"/>
          <w:sz w:val="21"/>
          <w:szCs w:val="21"/>
        </w:rPr>
        <w:t xml:space="preserve"> 4</w:t>
      </w:r>
      <w:r>
        <w:rPr>
          <w:rFonts w:eastAsia="楷体" w:cs="楷体" w:hint="eastAsia"/>
          <w:sz w:val="21"/>
          <w:szCs w:val="21"/>
        </w:rPr>
        <w:t>种网络模型实验结果对比</w:t>
      </w:r>
    </w:p>
    <w:p w:rsidR="004759D2" w:rsidRDefault="00E84C2E">
      <w:pPr>
        <w:pStyle w:val="af5"/>
        <w:ind w:firstLine="424"/>
        <w:jc w:val="center"/>
        <w:rPr>
          <w:rFonts w:ascii="楷体" w:eastAsia="楷体" w:hAnsi="楷体" w:cs="楷体"/>
          <w:sz w:val="21"/>
          <w:szCs w:val="21"/>
        </w:rPr>
      </w:pPr>
      <w:r>
        <w:rPr>
          <w:rFonts w:eastAsia="楷体" w:cs="楷体" w:hint="eastAsia"/>
          <w:sz w:val="21"/>
          <w:szCs w:val="21"/>
        </w:rPr>
        <w:t>表</w:t>
      </w:r>
      <w:r>
        <w:rPr>
          <w:rFonts w:eastAsia="楷体" w:cs="楷体" w:hint="eastAsia"/>
          <w:sz w:val="21"/>
          <w:szCs w:val="21"/>
        </w:rPr>
        <w:t>4</w:t>
      </w:r>
      <w:r>
        <w:rPr>
          <w:rFonts w:eastAsia="楷体" w:cs="楷体"/>
          <w:sz w:val="21"/>
          <w:szCs w:val="21"/>
        </w:rPr>
        <w:t xml:space="preserve">  </w:t>
      </w:r>
      <w:r>
        <w:rPr>
          <w:rFonts w:eastAsia="楷体" w:cs="楷体" w:hint="eastAsia"/>
          <w:sz w:val="21"/>
          <w:szCs w:val="21"/>
        </w:rPr>
        <w:t xml:space="preserve"> </w:t>
      </w:r>
      <w:r>
        <w:rPr>
          <w:rFonts w:ascii="楷体" w:eastAsia="楷体" w:hAnsi="楷体" w:cs="楷体" w:hint="eastAsia"/>
          <w:sz w:val="21"/>
          <w:szCs w:val="21"/>
        </w:rPr>
        <w:t>4种网络模型分类识别准确率</w:t>
      </w:r>
    </w:p>
    <w:tbl>
      <w:tblPr>
        <w:tblStyle w:val="ad"/>
        <w:tblW w:w="8739" w:type="dxa"/>
        <w:jc w:val="center"/>
        <w:tblLook w:val="04A0" w:firstRow="1" w:lastRow="0" w:firstColumn="1" w:lastColumn="0" w:noHBand="0" w:noVBand="1"/>
      </w:tblPr>
      <w:tblGrid>
        <w:gridCol w:w="2453"/>
        <w:gridCol w:w="2024"/>
        <w:gridCol w:w="2131"/>
        <w:gridCol w:w="2131"/>
      </w:tblGrid>
      <w:tr w:rsidR="004759D2">
        <w:trPr>
          <w:jc w:val="center"/>
        </w:trPr>
        <w:tc>
          <w:tcPr>
            <w:tcW w:w="2453" w:type="dxa"/>
            <w:tcBorders>
              <w:left w:val="nil"/>
              <w:bottom w:val="single" w:sz="4" w:space="0" w:color="auto"/>
              <w:right w:val="nil"/>
            </w:tcBorders>
          </w:tcPr>
          <w:p w:rsidR="004759D2" w:rsidRDefault="00E84C2E">
            <w:pPr>
              <w:jc w:val="center"/>
              <w:rPr>
                <w:rFonts w:eastAsiaTheme="minorEastAsia" w:cstheme="minorEastAsia"/>
                <w:sz w:val="15"/>
                <w:szCs w:val="15"/>
              </w:rPr>
            </w:pPr>
            <w:r>
              <w:rPr>
                <w:rFonts w:eastAsiaTheme="minorEastAsia" w:cstheme="minorEastAsia" w:hint="eastAsia"/>
                <w:sz w:val="15"/>
                <w:szCs w:val="15"/>
              </w:rPr>
              <w:t>网络模型</w:t>
            </w:r>
          </w:p>
        </w:tc>
        <w:tc>
          <w:tcPr>
            <w:tcW w:w="2024" w:type="dxa"/>
            <w:tcBorders>
              <w:left w:val="nil"/>
              <w:bottom w:val="single" w:sz="4" w:space="0" w:color="auto"/>
              <w:right w:val="nil"/>
            </w:tcBorders>
            <w:vAlign w:val="center"/>
          </w:tcPr>
          <w:p w:rsidR="004759D2" w:rsidRDefault="00E84C2E">
            <w:pPr>
              <w:widowControl/>
              <w:jc w:val="center"/>
              <w:rPr>
                <w:rFonts w:eastAsiaTheme="minorEastAsia" w:cstheme="minorEastAsia"/>
                <w:sz w:val="15"/>
                <w:szCs w:val="15"/>
              </w:rPr>
            </w:pPr>
            <w:r>
              <w:rPr>
                <w:rFonts w:eastAsiaTheme="minorEastAsia" w:cstheme="minorEastAsia" w:hint="eastAsia"/>
                <w:kern w:val="0"/>
                <w:sz w:val="15"/>
                <w:szCs w:val="15"/>
                <w:shd w:val="clear" w:color="auto" w:fill="FFFFFF"/>
                <w:lang w:bidi="ar"/>
              </w:rPr>
              <w:t>输入信号</w:t>
            </w:r>
          </w:p>
        </w:tc>
        <w:tc>
          <w:tcPr>
            <w:tcW w:w="2131" w:type="dxa"/>
            <w:tcBorders>
              <w:left w:val="nil"/>
              <w:bottom w:val="single" w:sz="4" w:space="0" w:color="auto"/>
              <w:right w:val="nil"/>
            </w:tcBorders>
          </w:tcPr>
          <w:p w:rsidR="004759D2" w:rsidRDefault="00E84C2E">
            <w:pPr>
              <w:jc w:val="center"/>
              <w:rPr>
                <w:rFonts w:eastAsiaTheme="minorEastAsia" w:cstheme="minorEastAsia"/>
                <w:sz w:val="15"/>
                <w:szCs w:val="15"/>
              </w:rPr>
            </w:pPr>
            <w:r>
              <w:rPr>
                <w:rFonts w:eastAsiaTheme="minorEastAsia" w:cstheme="minorEastAsia" w:hint="eastAsia"/>
                <w:kern w:val="0"/>
                <w:sz w:val="15"/>
                <w:szCs w:val="15"/>
                <w:shd w:val="clear" w:color="auto" w:fill="FFFFFF"/>
                <w:lang w:bidi="ar"/>
              </w:rPr>
              <w:t>识别准确率</w:t>
            </w:r>
          </w:p>
        </w:tc>
        <w:tc>
          <w:tcPr>
            <w:tcW w:w="2131" w:type="dxa"/>
            <w:tcBorders>
              <w:left w:val="nil"/>
              <w:bottom w:val="single" w:sz="4" w:space="0" w:color="auto"/>
              <w:right w:val="nil"/>
            </w:tcBorders>
          </w:tcPr>
          <w:p w:rsidR="004759D2" w:rsidRDefault="00E84C2E">
            <w:pPr>
              <w:jc w:val="center"/>
              <w:rPr>
                <w:rFonts w:eastAsiaTheme="minorEastAsia" w:cstheme="minorEastAsia"/>
                <w:kern w:val="0"/>
                <w:sz w:val="15"/>
                <w:szCs w:val="15"/>
                <w:shd w:val="clear" w:color="auto" w:fill="FFFFFF"/>
                <w:lang w:bidi="ar"/>
              </w:rPr>
            </w:pPr>
            <w:r>
              <w:rPr>
                <w:rFonts w:eastAsiaTheme="minorEastAsia" w:cstheme="minorEastAsia" w:hint="eastAsia"/>
                <w:kern w:val="0"/>
                <w:sz w:val="15"/>
                <w:szCs w:val="15"/>
                <w:shd w:val="clear" w:color="auto" w:fill="FFFFFF"/>
                <w:lang w:bidi="ar"/>
              </w:rPr>
              <w:t>时间</w:t>
            </w:r>
          </w:p>
        </w:tc>
      </w:tr>
      <w:tr w:rsidR="004759D2">
        <w:trPr>
          <w:jc w:val="center"/>
        </w:trPr>
        <w:tc>
          <w:tcPr>
            <w:tcW w:w="2453" w:type="dxa"/>
            <w:tcBorders>
              <w:top w:val="single" w:sz="4" w:space="0" w:color="auto"/>
              <w:left w:val="nil"/>
              <w:bottom w:val="nil"/>
              <w:right w:val="nil"/>
            </w:tcBorders>
            <w:vAlign w:val="center"/>
          </w:tcPr>
          <w:p w:rsidR="004759D2" w:rsidRDefault="00E84C2E">
            <w:pPr>
              <w:widowControl/>
              <w:jc w:val="center"/>
              <w:rPr>
                <w:rFonts w:eastAsiaTheme="minorEastAsia" w:cstheme="minorEastAsia"/>
                <w:sz w:val="15"/>
                <w:szCs w:val="15"/>
              </w:rPr>
            </w:pPr>
            <w:r>
              <w:rPr>
                <w:rFonts w:eastAsiaTheme="minorEastAsia" w:cstheme="minorEastAsia" w:hint="eastAsia"/>
                <w:kern w:val="0"/>
                <w:sz w:val="15"/>
                <w:szCs w:val="15"/>
                <w:shd w:val="clear" w:color="auto" w:fill="FFFFFF"/>
                <w:lang w:bidi="ar"/>
              </w:rPr>
              <w:t>CNN-GRU</w:t>
            </w:r>
          </w:p>
        </w:tc>
        <w:tc>
          <w:tcPr>
            <w:tcW w:w="2024" w:type="dxa"/>
            <w:tcBorders>
              <w:top w:val="single" w:sz="4" w:space="0" w:color="auto"/>
              <w:left w:val="nil"/>
              <w:bottom w:val="nil"/>
              <w:right w:val="nil"/>
            </w:tcBorders>
          </w:tcPr>
          <w:p w:rsidR="004759D2" w:rsidRDefault="00E84C2E">
            <w:pPr>
              <w:jc w:val="center"/>
              <w:rPr>
                <w:rFonts w:eastAsiaTheme="minorEastAsia" w:cs="Times New Roman Regular"/>
                <w:sz w:val="15"/>
                <w:szCs w:val="15"/>
              </w:rPr>
            </w:pPr>
            <w:r>
              <w:rPr>
                <w:rFonts w:eastAsiaTheme="minorEastAsia" w:cstheme="minorEastAsia" w:hint="eastAsia"/>
                <w:kern w:val="0"/>
                <w:sz w:val="15"/>
                <w:szCs w:val="15"/>
                <w:shd w:val="clear" w:color="auto" w:fill="FFFFFF"/>
                <w:lang w:bidi="ar"/>
              </w:rPr>
              <w:t>基因图谱</w:t>
            </w:r>
            <w:r>
              <w:rPr>
                <w:rFonts w:eastAsiaTheme="minorEastAsia" w:cstheme="minorEastAsia" w:hint="eastAsia"/>
                <w:kern w:val="0"/>
                <w:sz w:val="15"/>
                <w:szCs w:val="15"/>
                <w:shd w:val="clear" w:color="auto" w:fill="FFFFFF"/>
                <w:lang w:bidi="ar"/>
              </w:rPr>
              <w:t xml:space="preserve">  (</w:t>
            </w:r>
            <w:r>
              <w:rPr>
                <w:rFonts w:eastAsiaTheme="minorEastAsia" w:cstheme="minorEastAsia" w:hint="eastAsia"/>
                <w:kern w:val="0"/>
                <w:sz w:val="15"/>
                <w:szCs w:val="15"/>
                <w:shd w:val="clear" w:color="auto" w:fill="FFFFFF"/>
                <w:lang w:bidi="ar"/>
              </w:rPr>
              <w:t>稳态信号</w:t>
            </w:r>
            <w:r>
              <w:rPr>
                <w:rFonts w:eastAsiaTheme="minorEastAsia" w:cstheme="minorEastAsia" w:hint="eastAsia"/>
                <w:kern w:val="0"/>
                <w:sz w:val="15"/>
                <w:szCs w:val="15"/>
                <w:shd w:val="clear" w:color="auto" w:fill="FFFFFF"/>
                <w:lang w:bidi="ar"/>
              </w:rPr>
              <w:t>)</w:t>
            </w:r>
          </w:p>
        </w:tc>
        <w:tc>
          <w:tcPr>
            <w:tcW w:w="2131" w:type="dxa"/>
            <w:tcBorders>
              <w:top w:val="single" w:sz="4" w:space="0" w:color="auto"/>
              <w:left w:val="nil"/>
              <w:bottom w:val="nil"/>
              <w:right w:val="nil"/>
            </w:tcBorders>
          </w:tcPr>
          <w:p w:rsidR="004759D2" w:rsidRDefault="00E84C2E">
            <w:pPr>
              <w:jc w:val="center"/>
              <w:rPr>
                <w:rFonts w:eastAsiaTheme="minorEastAsia" w:cs="Times New Roman Regular"/>
                <w:sz w:val="15"/>
                <w:szCs w:val="15"/>
              </w:rPr>
            </w:pPr>
            <w:r>
              <w:rPr>
                <w:rFonts w:eastAsiaTheme="minorEastAsia" w:cs="Times New Roman Regular"/>
                <w:sz w:val="15"/>
                <w:szCs w:val="15"/>
              </w:rPr>
              <w:t>95.52%</w:t>
            </w:r>
          </w:p>
        </w:tc>
        <w:tc>
          <w:tcPr>
            <w:tcW w:w="2131" w:type="dxa"/>
            <w:tcBorders>
              <w:top w:val="single" w:sz="4" w:space="0" w:color="auto"/>
              <w:left w:val="nil"/>
              <w:bottom w:val="nil"/>
              <w:right w:val="nil"/>
            </w:tcBorders>
          </w:tcPr>
          <w:p w:rsidR="004759D2" w:rsidRDefault="00E84C2E">
            <w:pPr>
              <w:jc w:val="center"/>
              <w:rPr>
                <w:rFonts w:eastAsiaTheme="minorEastAsia" w:cs="Times New Roman Regular"/>
                <w:sz w:val="15"/>
                <w:szCs w:val="15"/>
              </w:rPr>
            </w:pPr>
            <w:r>
              <w:rPr>
                <w:rFonts w:eastAsiaTheme="minorEastAsia" w:cs="Times New Roman Regular" w:hint="eastAsia"/>
                <w:sz w:val="15"/>
                <w:szCs w:val="15"/>
              </w:rPr>
              <w:t xml:space="preserve">0.310 </w:t>
            </w:r>
            <w:r>
              <w:rPr>
                <w:rFonts w:eastAsiaTheme="minorEastAsia" w:cs="Times New Roman Regular"/>
                <w:sz w:val="15"/>
                <w:szCs w:val="15"/>
              </w:rPr>
              <w:t>S</w:t>
            </w:r>
          </w:p>
        </w:tc>
      </w:tr>
      <w:tr w:rsidR="004759D2">
        <w:trPr>
          <w:jc w:val="center"/>
        </w:trPr>
        <w:tc>
          <w:tcPr>
            <w:tcW w:w="2453" w:type="dxa"/>
            <w:tcBorders>
              <w:top w:val="nil"/>
              <w:left w:val="nil"/>
              <w:bottom w:val="nil"/>
              <w:right w:val="nil"/>
            </w:tcBorders>
            <w:vAlign w:val="center"/>
          </w:tcPr>
          <w:p w:rsidR="004759D2" w:rsidRDefault="00E84C2E">
            <w:pPr>
              <w:widowControl/>
              <w:jc w:val="center"/>
              <w:rPr>
                <w:rFonts w:eastAsiaTheme="minorEastAsia" w:cstheme="minorEastAsia"/>
                <w:kern w:val="0"/>
                <w:sz w:val="15"/>
                <w:szCs w:val="15"/>
                <w:shd w:val="clear" w:color="auto" w:fill="FFFFFF"/>
                <w:lang w:bidi="ar"/>
              </w:rPr>
            </w:pPr>
            <w:r>
              <w:rPr>
                <w:rFonts w:eastAsiaTheme="minorEastAsia" w:cstheme="minorEastAsia"/>
                <w:kern w:val="0"/>
                <w:sz w:val="15"/>
                <w:szCs w:val="15"/>
                <w:shd w:val="clear" w:color="auto" w:fill="FFFFFF"/>
                <w:lang w:bidi="ar"/>
              </w:rPr>
              <w:t>LeNet-5</w:t>
            </w:r>
          </w:p>
        </w:tc>
        <w:tc>
          <w:tcPr>
            <w:tcW w:w="2024" w:type="dxa"/>
            <w:tcBorders>
              <w:top w:val="nil"/>
              <w:left w:val="nil"/>
              <w:bottom w:val="nil"/>
              <w:right w:val="nil"/>
            </w:tcBorders>
            <w:vAlign w:val="center"/>
          </w:tcPr>
          <w:p w:rsidR="004759D2" w:rsidRDefault="00E84C2E">
            <w:pPr>
              <w:jc w:val="center"/>
              <w:rPr>
                <w:rFonts w:eastAsiaTheme="minorEastAsia" w:cstheme="minorEastAsia"/>
                <w:kern w:val="0"/>
                <w:sz w:val="15"/>
                <w:szCs w:val="15"/>
                <w:shd w:val="clear" w:color="auto" w:fill="FFFFFF"/>
                <w:lang w:bidi="ar"/>
              </w:rPr>
            </w:pPr>
            <w:r>
              <w:rPr>
                <w:rFonts w:eastAsiaTheme="minorEastAsia" w:cstheme="minorEastAsia" w:hint="eastAsia"/>
                <w:kern w:val="0"/>
                <w:sz w:val="15"/>
                <w:szCs w:val="15"/>
                <w:shd w:val="clear" w:color="auto" w:fill="FFFFFF"/>
                <w:lang w:bidi="ar"/>
              </w:rPr>
              <w:t>基因图谱</w:t>
            </w:r>
            <w:r>
              <w:rPr>
                <w:rFonts w:eastAsiaTheme="minorEastAsia" w:cstheme="minorEastAsia" w:hint="eastAsia"/>
                <w:kern w:val="0"/>
                <w:sz w:val="15"/>
                <w:szCs w:val="15"/>
                <w:shd w:val="clear" w:color="auto" w:fill="FFFFFF"/>
                <w:lang w:bidi="ar"/>
              </w:rPr>
              <w:t xml:space="preserve">  (</w:t>
            </w:r>
            <w:r>
              <w:rPr>
                <w:rFonts w:eastAsiaTheme="minorEastAsia" w:cstheme="minorEastAsia" w:hint="eastAsia"/>
                <w:kern w:val="0"/>
                <w:sz w:val="15"/>
                <w:szCs w:val="15"/>
                <w:shd w:val="clear" w:color="auto" w:fill="FFFFFF"/>
                <w:lang w:bidi="ar"/>
              </w:rPr>
              <w:t>稳态信号</w:t>
            </w:r>
            <w:r>
              <w:rPr>
                <w:rFonts w:eastAsiaTheme="minorEastAsia" w:cstheme="minorEastAsia" w:hint="eastAsia"/>
                <w:kern w:val="0"/>
                <w:sz w:val="15"/>
                <w:szCs w:val="15"/>
                <w:shd w:val="clear" w:color="auto" w:fill="FFFFFF"/>
                <w:lang w:bidi="ar"/>
              </w:rPr>
              <w:t>)</w:t>
            </w:r>
          </w:p>
        </w:tc>
        <w:tc>
          <w:tcPr>
            <w:tcW w:w="2131" w:type="dxa"/>
            <w:tcBorders>
              <w:top w:val="nil"/>
              <w:left w:val="nil"/>
              <w:bottom w:val="nil"/>
              <w:right w:val="nil"/>
            </w:tcBorders>
          </w:tcPr>
          <w:p w:rsidR="004759D2" w:rsidRDefault="00E84C2E">
            <w:pPr>
              <w:jc w:val="center"/>
              <w:rPr>
                <w:rFonts w:eastAsiaTheme="minorEastAsia" w:cs="Times New Roman Regular"/>
                <w:sz w:val="15"/>
                <w:szCs w:val="15"/>
              </w:rPr>
            </w:pPr>
            <w:r>
              <w:rPr>
                <w:rFonts w:eastAsiaTheme="minorEastAsia" w:cs="Times New Roman Regular" w:hint="eastAsia"/>
                <w:sz w:val="15"/>
                <w:szCs w:val="15"/>
              </w:rPr>
              <w:t>90.5%</w:t>
            </w:r>
          </w:p>
        </w:tc>
        <w:tc>
          <w:tcPr>
            <w:tcW w:w="2131" w:type="dxa"/>
            <w:tcBorders>
              <w:top w:val="nil"/>
              <w:left w:val="nil"/>
              <w:bottom w:val="nil"/>
              <w:right w:val="nil"/>
            </w:tcBorders>
          </w:tcPr>
          <w:p w:rsidR="004759D2" w:rsidRDefault="00E84C2E">
            <w:pPr>
              <w:jc w:val="center"/>
              <w:rPr>
                <w:rFonts w:eastAsiaTheme="minorEastAsia" w:cs="Times New Roman Regular"/>
                <w:sz w:val="15"/>
                <w:szCs w:val="15"/>
              </w:rPr>
            </w:pPr>
            <w:r>
              <w:rPr>
                <w:rFonts w:eastAsiaTheme="minorEastAsia" w:cs="Times New Roman Regular"/>
                <w:sz w:val="15"/>
                <w:szCs w:val="15"/>
              </w:rPr>
              <w:t>0.401 S</w:t>
            </w:r>
          </w:p>
        </w:tc>
      </w:tr>
      <w:tr w:rsidR="004759D2">
        <w:trPr>
          <w:jc w:val="center"/>
        </w:trPr>
        <w:tc>
          <w:tcPr>
            <w:tcW w:w="2453" w:type="dxa"/>
            <w:tcBorders>
              <w:top w:val="nil"/>
              <w:left w:val="nil"/>
              <w:bottom w:val="nil"/>
              <w:right w:val="nil"/>
            </w:tcBorders>
            <w:vAlign w:val="center"/>
          </w:tcPr>
          <w:p w:rsidR="004759D2" w:rsidRDefault="00E84C2E">
            <w:pPr>
              <w:widowControl/>
              <w:jc w:val="center"/>
              <w:rPr>
                <w:rFonts w:eastAsiaTheme="minorEastAsia" w:cstheme="minorEastAsia"/>
                <w:sz w:val="15"/>
                <w:szCs w:val="15"/>
              </w:rPr>
            </w:pPr>
            <w:r>
              <w:rPr>
                <w:rFonts w:eastAsiaTheme="minorEastAsia" w:cstheme="minorEastAsia" w:hint="eastAsia"/>
                <w:kern w:val="0"/>
                <w:sz w:val="15"/>
                <w:szCs w:val="15"/>
                <w:shd w:val="clear" w:color="auto" w:fill="FFFFFF"/>
                <w:lang w:bidi="ar"/>
              </w:rPr>
              <w:t>ResNet-18</w:t>
            </w:r>
          </w:p>
        </w:tc>
        <w:tc>
          <w:tcPr>
            <w:tcW w:w="2024" w:type="dxa"/>
            <w:tcBorders>
              <w:top w:val="nil"/>
              <w:left w:val="nil"/>
              <w:bottom w:val="nil"/>
              <w:right w:val="nil"/>
            </w:tcBorders>
          </w:tcPr>
          <w:p w:rsidR="004759D2" w:rsidRDefault="00E84C2E">
            <w:pPr>
              <w:jc w:val="center"/>
              <w:rPr>
                <w:rFonts w:eastAsiaTheme="minorEastAsia" w:cs="Times New Roman Regular"/>
                <w:sz w:val="15"/>
                <w:szCs w:val="15"/>
              </w:rPr>
            </w:pPr>
            <w:r>
              <w:rPr>
                <w:rFonts w:eastAsiaTheme="minorEastAsia" w:cstheme="minorEastAsia" w:hint="eastAsia"/>
                <w:kern w:val="0"/>
                <w:sz w:val="15"/>
                <w:szCs w:val="15"/>
                <w:shd w:val="clear" w:color="auto" w:fill="FFFFFF"/>
                <w:lang w:bidi="ar"/>
              </w:rPr>
              <w:t>基因图谱</w:t>
            </w:r>
            <w:r>
              <w:rPr>
                <w:rFonts w:eastAsiaTheme="minorEastAsia" w:cstheme="minorEastAsia" w:hint="eastAsia"/>
                <w:kern w:val="0"/>
                <w:sz w:val="15"/>
                <w:szCs w:val="15"/>
                <w:shd w:val="clear" w:color="auto" w:fill="FFFFFF"/>
                <w:lang w:bidi="ar"/>
              </w:rPr>
              <w:t xml:space="preserve">  (</w:t>
            </w:r>
            <w:r>
              <w:rPr>
                <w:rFonts w:eastAsiaTheme="minorEastAsia" w:cstheme="minorEastAsia" w:hint="eastAsia"/>
                <w:kern w:val="0"/>
                <w:sz w:val="15"/>
                <w:szCs w:val="15"/>
                <w:shd w:val="clear" w:color="auto" w:fill="FFFFFF"/>
                <w:lang w:bidi="ar"/>
              </w:rPr>
              <w:t>稳态信号</w:t>
            </w:r>
            <w:r>
              <w:rPr>
                <w:rFonts w:eastAsiaTheme="minorEastAsia" w:cstheme="minorEastAsia" w:hint="eastAsia"/>
                <w:kern w:val="0"/>
                <w:sz w:val="15"/>
                <w:szCs w:val="15"/>
                <w:shd w:val="clear" w:color="auto" w:fill="FFFFFF"/>
                <w:lang w:bidi="ar"/>
              </w:rPr>
              <w:t>)</w:t>
            </w:r>
          </w:p>
        </w:tc>
        <w:tc>
          <w:tcPr>
            <w:tcW w:w="2131" w:type="dxa"/>
            <w:tcBorders>
              <w:top w:val="nil"/>
              <w:left w:val="nil"/>
              <w:bottom w:val="nil"/>
              <w:right w:val="nil"/>
            </w:tcBorders>
          </w:tcPr>
          <w:p w:rsidR="004759D2" w:rsidRDefault="00E84C2E">
            <w:pPr>
              <w:jc w:val="center"/>
              <w:rPr>
                <w:rFonts w:eastAsiaTheme="minorEastAsia" w:cs="Times New Roman Regular"/>
                <w:sz w:val="15"/>
                <w:szCs w:val="15"/>
              </w:rPr>
            </w:pPr>
            <w:r>
              <w:rPr>
                <w:rFonts w:eastAsiaTheme="minorEastAsia" w:cs="Times New Roman Regular" w:hint="eastAsia"/>
                <w:sz w:val="15"/>
                <w:szCs w:val="15"/>
              </w:rPr>
              <w:t>73.4</w:t>
            </w:r>
            <w:r>
              <w:rPr>
                <w:rFonts w:eastAsiaTheme="minorEastAsia" w:cs="Times New Roman Regular"/>
                <w:sz w:val="15"/>
                <w:szCs w:val="15"/>
              </w:rPr>
              <w:t>%</w:t>
            </w:r>
          </w:p>
        </w:tc>
        <w:tc>
          <w:tcPr>
            <w:tcW w:w="2131" w:type="dxa"/>
            <w:tcBorders>
              <w:top w:val="nil"/>
              <w:left w:val="nil"/>
              <w:bottom w:val="nil"/>
              <w:right w:val="nil"/>
            </w:tcBorders>
          </w:tcPr>
          <w:p w:rsidR="004759D2" w:rsidRDefault="00E84C2E">
            <w:pPr>
              <w:jc w:val="center"/>
              <w:rPr>
                <w:rFonts w:eastAsiaTheme="minorEastAsia" w:cs="Times New Roman Regular"/>
                <w:sz w:val="15"/>
                <w:szCs w:val="15"/>
              </w:rPr>
            </w:pPr>
            <w:r>
              <w:rPr>
                <w:rFonts w:eastAsiaTheme="minorEastAsia" w:cs="Times New Roman Regular"/>
                <w:sz w:val="15"/>
                <w:szCs w:val="15"/>
              </w:rPr>
              <w:t>0.620 S</w:t>
            </w:r>
          </w:p>
        </w:tc>
      </w:tr>
      <w:tr w:rsidR="004759D2">
        <w:trPr>
          <w:jc w:val="center"/>
        </w:trPr>
        <w:tc>
          <w:tcPr>
            <w:tcW w:w="2453" w:type="dxa"/>
            <w:tcBorders>
              <w:top w:val="nil"/>
              <w:left w:val="nil"/>
              <w:bottom w:val="single" w:sz="4" w:space="0" w:color="auto"/>
              <w:right w:val="nil"/>
            </w:tcBorders>
            <w:vAlign w:val="center"/>
          </w:tcPr>
          <w:p w:rsidR="004759D2" w:rsidRDefault="00E84C2E">
            <w:pPr>
              <w:widowControl/>
              <w:jc w:val="center"/>
              <w:rPr>
                <w:rFonts w:eastAsiaTheme="minorEastAsia" w:cstheme="minorEastAsia"/>
                <w:sz w:val="15"/>
                <w:szCs w:val="15"/>
              </w:rPr>
            </w:pPr>
            <w:r>
              <w:rPr>
                <w:rFonts w:eastAsiaTheme="minorEastAsia" w:cstheme="minorEastAsia" w:hint="eastAsia"/>
                <w:kern w:val="0"/>
                <w:sz w:val="15"/>
                <w:szCs w:val="15"/>
                <w:shd w:val="clear" w:color="auto" w:fill="FFFFFF"/>
                <w:lang w:bidi="ar"/>
              </w:rPr>
              <w:t>CNN</w:t>
            </w:r>
          </w:p>
        </w:tc>
        <w:tc>
          <w:tcPr>
            <w:tcW w:w="2024" w:type="dxa"/>
            <w:tcBorders>
              <w:top w:val="nil"/>
              <w:left w:val="nil"/>
              <w:bottom w:val="single" w:sz="4" w:space="0" w:color="auto"/>
              <w:right w:val="nil"/>
            </w:tcBorders>
          </w:tcPr>
          <w:p w:rsidR="004759D2" w:rsidRDefault="00E84C2E">
            <w:pPr>
              <w:jc w:val="center"/>
              <w:rPr>
                <w:rFonts w:eastAsiaTheme="minorEastAsia" w:cs="Times New Roman Regular"/>
                <w:sz w:val="15"/>
                <w:szCs w:val="15"/>
              </w:rPr>
            </w:pPr>
            <w:r>
              <w:rPr>
                <w:rFonts w:eastAsiaTheme="minorEastAsia" w:cstheme="minorEastAsia" w:hint="eastAsia"/>
                <w:kern w:val="0"/>
                <w:sz w:val="15"/>
                <w:szCs w:val="15"/>
                <w:shd w:val="clear" w:color="auto" w:fill="FFFFFF"/>
                <w:lang w:bidi="ar"/>
              </w:rPr>
              <w:t>基因图谱</w:t>
            </w:r>
            <w:r>
              <w:rPr>
                <w:rFonts w:eastAsiaTheme="minorEastAsia" w:cstheme="minorEastAsia" w:hint="eastAsia"/>
                <w:kern w:val="0"/>
                <w:sz w:val="15"/>
                <w:szCs w:val="15"/>
                <w:shd w:val="clear" w:color="auto" w:fill="FFFFFF"/>
                <w:lang w:bidi="ar"/>
              </w:rPr>
              <w:t xml:space="preserve">  (</w:t>
            </w:r>
            <w:r>
              <w:rPr>
                <w:rFonts w:eastAsiaTheme="minorEastAsia" w:cstheme="minorEastAsia" w:hint="eastAsia"/>
                <w:kern w:val="0"/>
                <w:sz w:val="15"/>
                <w:szCs w:val="15"/>
                <w:shd w:val="clear" w:color="auto" w:fill="FFFFFF"/>
                <w:lang w:bidi="ar"/>
              </w:rPr>
              <w:t>稳态信号</w:t>
            </w:r>
            <w:r>
              <w:rPr>
                <w:rFonts w:eastAsiaTheme="minorEastAsia" w:cstheme="minorEastAsia" w:hint="eastAsia"/>
                <w:kern w:val="0"/>
                <w:sz w:val="15"/>
                <w:szCs w:val="15"/>
                <w:shd w:val="clear" w:color="auto" w:fill="FFFFFF"/>
                <w:lang w:bidi="ar"/>
              </w:rPr>
              <w:t>)</w:t>
            </w:r>
          </w:p>
        </w:tc>
        <w:tc>
          <w:tcPr>
            <w:tcW w:w="2131" w:type="dxa"/>
            <w:tcBorders>
              <w:top w:val="nil"/>
              <w:left w:val="nil"/>
              <w:bottom w:val="single" w:sz="4" w:space="0" w:color="auto"/>
              <w:right w:val="nil"/>
            </w:tcBorders>
          </w:tcPr>
          <w:p w:rsidR="004759D2" w:rsidRDefault="00E84C2E">
            <w:pPr>
              <w:jc w:val="center"/>
              <w:rPr>
                <w:rFonts w:eastAsiaTheme="minorEastAsia" w:cs="Times New Roman Regular"/>
                <w:sz w:val="15"/>
                <w:szCs w:val="15"/>
              </w:rPr>
            </w:pPr>
            <w:r>
              <w:rPr>
                <w:rFonts w:eastAsiaTheme="minorEastAsia" w:cs="Times New Roman Regular" w:hint="eastAsia"/>
                <w:sz w:val="15"/>
                <w:szCs w:val="15"/>
              </w:rPr>
              <w:t>82%</w:t>
            </w:r>
          </w:p>
        </w:tc>
        <w:tc>
          <w:tcPr>
            <w:tcW w:w="2131" w:type="dxa"/>
            <w:tcBorders>
              <w:top w:val="nil"/>
              <w:left w:val="nil"/>
              <w:bottom w:val="single" w:sz="4" w:space="0" w:color="auto"/>
              <w:right w:val="nil"/>
            </w:tcBorders>
          </w:tcPr>
          <w:p w:rsidR="004759D2" w:rsidRDefault="00E84C2E">
            <w:pPr>
              <w:jc w:val="center"/>
              <w:rPr>
                <w:rFonts w:eastAsiaTheme="minorEastAsia" w:cs="Times New Roman Regular"/>
                <w:sz w:val="15"/>
                <w:szCs w:val="15"/>
              </w:rPr>
            </w:pPr>
            <w:r>
              <w:rPr>
                <w:rFonts w:eastAsiaTheme="minorEastAsia" w:cs="Times New Roman Regular"/>
                <w:sz w:val="15"/>
                <w:szCs w:val="15"/>
              </w:rPr>
              <w:t>1.02 S</w:t>
            </w:r>
          </w:p>
        </w:tc>
      </w:tr>
    </w:tbl>
    <w:p w:rsidR="004759D2" w:rsidRDefault="00E84C2E">
      <w:pPr>
        <w:widowControl/>
        <w:ind w:firstLineChars="200" w:firstLine="424"/>
        <w:jc w:val="left"/>
        <w:rPr>
          <w:rFonts w:eastAsiaTheme="minorEastAsia" w:cstheme="minorEastAsia"/>
          <w:sz w:val="21"/>
          <w:szCs w:val="21"/>
        </w:rPr>
      </w:pPr>
      <w:r>
        <w:rPr>
          <w:rFonts w:eastAsiaTheme="minorEastAsia" w:cstheme="minorEastAsia" w:hint="eastAsia"/>
          <w:sz w:val="21"/>
          <w:szCs w:val="21"/>
        </w:rPr>
        <w:t>4</w:t>
      </w:r>
      <w:r>
        <w:rPr>
          <w:rFonts w:eastAsiaTheme="minorEastAsia" w:cstheme="minorEastAsia" w:hint="eastAsia"/>
          <w:sz w:val="21"/>
          <w:szCs w:val="21"/>
        </w:rPr>
        <w:t>种</w:t>
      </w:r>
      <w:r>
        <w:rPr>
          <w:rFonts w:eastAsiaTheme="minorEastAsia" w:cstheme="minorEastAsia"/>
          <w:sz w:val="21"/>
          <w:szCs w:val="21"/>
        </w:rPr>
        <w:t>网络模型分类识别准确率</w:t>
      </w:r>
      <w:r>
        <w:rPr>
          <w:rFonts w:eastAsiaTheme="minorEastAsia" w:cstheme="minorEastAsia" w:hint="eastAsia"/>
          <w:sz w:val="21"/>
          <w:szCs w:val="21"/>
        </w:rPr>
        <w:t>对</w:t>
      </w:r>
      <w:r>
        <w:rPr>
          <w:rFonts w:eastAsiaTheme="minorEastAsia" w:cstheme="minorEastAsia"/>
          <w:sz w:val="21"/>
          <w:szCs w:val="21"/>
        </w:rPr>
        <w:t>比情况，</w:t>
      </w:r>
      <w:r>
        <w:rPr>
          <w:rFonts w:eastAsiaTheme="minorEastAsia" w:cstheme="minorEastAsia" w:hint="eastAsia"/>
          <w:sz w:val="21"/>
          <w:szCs w:val="21"/>
        </w:rPr>
        <w:t>如表</w:t>
      </w:r>
      <w:r>
        <w:rPr>
          <w:rFonts w:eastAsiaTheme="minorEastAsia" w:cstheme="minorEastAsia" w:hint="eastAsia"/>
          <w:sz w:val="21"/>
          <w:szCs w:val="21"/>
        </w:rPr>
        <w:t>4</w:t>
      </w:r>
      <w:r>
        <w:rPr>
          <w:rFonts w:eastAsiaTheme="minorEastAsia" w:cstheme="minorEastAsia" w:hint="eastAsia"/>
          <w:sz w:val="21"/>
          <w:szCs w:val="21"/>
        </w:rPr>
        <w:t>所示。可</w:t>
      </w:r>
      <w:r>
        <w:rPr>
          <w:rFonts w:eastAsiaTheme="minorEastAsia" w:cstheme="minorEastAsia"/>
          <w:sz w:val="21"/>
          <w:szCs w:val="21"/>
        </w:rPr>
        <w:t>以看出，</w:t>
      </w:r>
      <w:r>
        <w:rPr>
          <w:rFonts w:eastAsiaTheme="minorEastAsia" w:cstheme="minorEastAsia" w:hint="eastAsia"/>
          <w:sz w:val="21"/>
          <w:szCs w:val="21"/>
        </w:rPr>
        <w:t>相比于其它</w:t>
      </w:r>
      <w:r>
        <w:rPr>
          <w:rFonts w:eastAsiaTheme="minorEastAsia" w:cstheme="minorEastAsia" w:hint="eastAsia"/>
          <w:sz w:val="21"/>
          <w:szCs w:val="21"/>
        </w:rPr>
        <w:t>3</w:t>
      </w:r>
      <w:r>
        <w:rPr>
          <w:rFonts w:eastAsiaTheme="minorEastAsia" w:cstheme="minorEastAsia" w:hint="eastAsia"/>
          <w:sz w:val="21"/>
          <w:szCs w:val="21"/>
        </w:rPr>
        <w:t>种深度学习网络模型，改进后的</w:t>
      </w:r>
      <w:r>
        <w:rPr>
          <w:rFonts w:eastAsiaTheme="minorEastAsia" w:cstheme="minorEastAsia" w:hint="eastAsia"/>
          <w:sz w:val="21"/>
          <w:szCs w:val="21"/>
        </w:rPr>
        <w:t>CNN-GRU</w:t>
      </w:r>
      <w:r>
        <w:rPr>
          <w:rFonts w:eastAsiaTheme="minorEastAsia" w:cstheme="minorEastAsia" w:hint="eastAsia"/>
          <w:sz w:val="21"/>
          <w:szCs w:val="21"/>
        </w:rPr>
        <w:t>网络模型的分类识别准确率提高了</w:t>
      </w:r>
      <w:r>
        <w:rPr>
          <w:rFonts w:eastAsiaTheme="minorEastAsia" w:cstheme="minorEastAsia" w:hint="eastAsia"/>
          <w:sz w:val="21"/>
          <w:szCs w:val="21"/>
        </w:rPr>
        <w:t>5%</w:t>
      </w:r>
      <w:r>
        <w:rPr>
          <w:rFonts w:eastAsiaTheme="minorEastAsia" w:cstheme="minorEastAsia"/>
          <w:sz w:val="21"/>
          <w:szCs w:val="21"/>
        </w:rPr>
        <w:t>~</w:t>
      </w:r>
      <w:r>
        <w:rPr>
          <w:rFonts w:eastAsiaTheme="minorEastAsia" w:cstheme="minorEastAsia" w:hint="eastAsia"/>
          <w:sz w:val="21"/>
          <w:szCs w:val="21"/>
        </w:rPr>
        <w:t>22%</w:t>
      </w:r>
      <w:r>
        <w:rPr>
          <w:rFonts w:eastAsiaTheme="minorEastAsia" w:cstheme="minorEastAsia" w:hint="eastAsia"/>
          <w:sz w:val="21"/>
          <w:szCs w:val="21"/>
        </w:rPr>
        <w:t>。</w:t>
      </w:r>
    </w:p>
    <w:p w:rsidR="004759D2" w:rsidRDefault="004759D2">
      <w:pPr>
        <w:widowControl/>
        <w:ind w:firstLineChars="200" w:firstLine="424"/>
        <w:jc w:val="left"/>
        <w:rPr>
          <w:rFonts w:eastAsiaTheme="minorEastAsia" w:cstheme="minorEastAsia"/>
          <w:sz w:val="21"/>
          <w:szCs w:val="21"/>
        </w:rPr>
      </w:pPr>
    </w:p>
    <w:p w:rsidR="004759D2" w:rsidRDefault="00E84C2E">
      <w:pPr>
        <w:pStyle w:val="1"/>
      </w:pPr>
      <w:r>
        <w:rPr>
          <w:rFonts w:hint="eastAsia"/>
        </w:rPr>
        <w:t>结束语</w:t>
      </w:r>
    </w:p>
    <w:p w:rsidR="004759D2" w:rsidRDefault="00E84C2E">
      <w:pPr>
        <w:ind w:firstLineChars="200" w:firstLine="424"/>
        <w:rPr>
          <w:rFonts w:ascii="Segoe UI" w:hAnsi="Segoe UI" w:cs="Segoe UI"/>
          <w:color w:val="404040"/>
          <w:sz w:val="21"/>
          <w:szCs w:val="21"/>
          <w:shd w:val="clear" w:color="auto" w:fill="FFFFFF"/>
        </w:rPr>
      </w:pPr>
      <w:r>
        <w:rPr>
          <w:rFonts w:ascii="Segoe UI" w:hAnsi="Segoe UI" w:cs="Segoe UI"/>
          <w:color w:val="404040"/>
          <w:sz w:val="21"/>
          <w:szCs w:val="21"/>
          <w:shd w:val="clear" w:color="auto" w:fill="FFFFFF"/>
        </w:rPr>
        <w:t>本文受生物基因启发，提出了一种基于梳状滤波的改进</w:t>
      </w:r>
      <w:r>
        <w:rPr>
          <w:rFonts w:ascii="Segoe UI" w:hAnsi="Segoe UI" w:cs="Segoe UI"/>
          <w:color w:val="404040"/>
          <w:sz w:val="21"/>
          <w:szCs w:val="21"/>
          <w:shd w:val="clear" w:color="auto" w:fill="FFFFFF"/>
        </w:rPr>
        <w:t>CNN-GRU</w:t>
      </w:r>
      <w:r>
        <w:rPr>
          <w:rFonts w:ascii="Segoe UI" w:hAnsi="Segoe UI" w:cs="Segoe UI"/>
          <w:color w:val="404040"/>
          <w:sz w:val="21"/>
          <w:szCs w:val="21"/>
          <w:shd w:val="clear" w:color="auto" w:fill="FFFFFF"/>
        </w:rPr>
        <w:t>射频信号</w:t>
      </w:r>
      <w:r>
        <w:rPr>
          <w:rFonts w:ascii="Segoe UI" w:hAnsi="Segoe UI" w:cs="Segoe UI"/>
          <w:color w:val="404040"/>
          <w:sz w:val="21"/>
          <w:szCs w:val="21"/>
          <w:shd w:val="clear" w:color="auto" w:fill="FFFFFF"/>
        </w:rPr>
        <w:t>"</w:t>
      </w:r>
      <w:r>
        <w:rPr>
          <w:rFonts w:ascii="Segoe UI" w:hAnsi="Segoe UI" w:cs="Segoe UI"/>
          <w:color w:val="404040"/>
          <w:sz w:val="21"/>
          <w:szCs w:val="21"/>
          <w:shd w:val="clear" w:color="auto" w:fill="FFFFFF"/>
        </w:rPr>
        <w:t>基因</w:t>
      </w:r>
      <w:r>
        <w:rPr>
          <w:rFonts w:ascii="Segoe UI" w:hAnsi="Segoe UI" w:cs="Segoe UI"/>
          <w:color w:val="404040"/>
          <w:sz w:val="21"/>
          <w:szCs w:val="21"/>
          <w:shd w:val="clear" w:color="auto" w:fill="FFFFFF"/>
        </w:rPr>
        <w:t>"</w:t>
      </w:r>
      <w:r>
        <w:rPr>
          <w:rFonts w:ascii="Segoe UI" w:hAnsi="Segoe UI" w:cs="Segoe UI"/>
          <w:color w:val="404040"/>
          <w:sz w:val="21"/>
          <w:szCs w:val="21"/>
          <w:shd w:val="clear" w:color="auto" w:fill="FFFFFF"/>
        </w:rPr>
        <w:t>特征识别方法。该方法通过梳状滤波器对物联网终端无线通信设备信号进行频率增益提取，获取射频信号</w:t>
      </w:r>
      <w:r>
        <w:rPr>
          <w:rFonts w:ascii="Segoe UI" w:hAnsi="Segoe UI" w:cs="Segoe UI"/>
          <w:color w:val="404040"/>
          <w:sz w:val="21"/>
          <w:szCs w:val="21"/>
          <w:shd w:val="clear" w:color="auto" w:fill="FFFFFF"/>
        </w:rPr>
        <w:t>"</w:t>
      </w:r>
      <w:r>
        <w:rPr>
          <w:rFonts w:ascii="Segoe UI" w:hAnsi="Segoe UI" w:cs="Segoe UI"/>
          <w:color w:val="404040"/>
          <w:sz w:val="21"/>
          <w:szCs w:val="21"/>
          <w:shd w:val="clear" w:color="auto" w:fill="FFFFFF"/>
        </w:rPr>
        <w:t>基因</w:t>
      </w:r>
      <w:r>
        <w:rPr>
          <w:rFonts w:ascii="Segoe UI" w:hAnsi="Segoe UI" w:cs="Segoe UI"/>
          <w:color w:val="404040"/>
          <w:sz w:val="21"/>
          <w:szCs w:val="21"/>
          <w:shd w:val="clear" w:color="auto" w:fill="FFFFFF"/>
        </w:rPr>
        <w:t>"</w:t>
      </w:r>
      <w:r>
        <w:rPr>
          <w:rFonts w:ascii="Segoe UI" w:hAnsi="Segoe UI" w:cs="Segoe UI"/>
          <w:color w:val="404040"/>
          <w:sz w:val="21"/>
          <w:szCs w:val="21"/>
          <w:shd w:val="clear" w:color="auto" w:fill="FFFFFF"/>
        </w:rPr>
        <w:t>，并基于基因特性进行密度计算过滤，最终生成基因图谱。实验</w:t>
      </w:r>
      <w:r>
        <w:rPr>
          <w:rFonts w:ascii="Segoe UI" w:hAnsi="Segoe UI" w:cs="Segoe UI" w:hint="eastAsia"/>
          <w:color w:val="404040"/>
          <w:sz w:val="21"/>
          <w:szCs w:val="21"/>
          <w:shd w:val="clear" w:color="auto" w:fill="FFFFFF"/>
        </w:rPr>
        <w:t>结果</w:t>
      </w:r>
      <w:r>
        <w:rPr>
          <w:rFonts w:ascii="Segoe UI" w:hAnsi="Segoe UI" w:cs="Segoe UI"/>
          <w:color w:val="404040"/>
          <w:sz w:val="21"/>
          <w:szCs w:val="21"/>
          <w:shd w:val="clear" w:color="auto" w:fill="FFFFFF"/>
        </w:rPr>
        <w:t>表明</w:t>
      </w:r>
      <w:r>
        <w:rPr>
          <w:rFonts w:ascii="Segoe UI" w:hAnsi="Segoe UI" w:cs="Segoe UI" w:hint="eastAsia"/>
          <w:color w:val="404040"/>
          <w:sz w:val="21"/>
          <w:szCs w:val="21"/>
          <w:shd w:val="clear" w:color="auto" w:fill="FFFFFF"/>
        </w:rPr>
        <w:t>：</w:t>
      </w:r>
      <w:r>
        <w:rPr>
          <w:rFonts w:ascii="Segoe UI" w:hAnsi="Segoe UI" w:cs="Segoe UI"/>
          <w:color w:val="404040"/>
          <w:sz w:val="21"/>
          <w:szCs w:val="21"/>
          <w:shd w:val="clear" w:color="auto" w:fill="FFFFFF"/>
        </w:rPr>
        <w:t>改进后的二维</w:t>
      </w:r>
      <w:r>
        <w:rPr>
          <w:rFonts w:ascii="Segoe UI" w:hAnsi="Segoe UI" w:cs="Segoe UI"/>
          <w:color w:val="404040"/>
          <w:sz w:val="21"/>
          <w:szCs w:val="21"/>
          <w:shd w:val="clear" w:color="auto" w:fill="FFFFFF"/>
        </w:rPr>
        <w:t>CNN-GRU</w:t>
      </w:r>
      <w:r>
        <w:rPr>
          <w:rFonts w:ascii="Segoe UI" w:hAnsi="Segoe UI" w:cs="Segoe UI"/>
          <w:color w:val="404040"/>
          <w:sz w:val="21"/>
          <w:szCs w:val="21"/>
          <w:shd w:val="clear" w:color="auto" w:fill="FFFFFF"/>
        </w:rPr>
        <w:t>模型对同一制造商</w:t>
      </w:r>
      <w:r>
        <w:rPr>
          <w:rFonts w:ascii="Segoe UI" w:hAnsi="Segoe UI" w:cs="Segoe UI"/>
          <w:color w:val="404040"/>
          <w:sz w:val="21"/>
          <w:szCs w:val="21"/>
          <w:shd w:val="clear" w:color="auto" w:fill="FFFFFF"/>
        </w:rPr>
        <w:t>10</w:t>
      </w:r>
      <w:r>
        <w:rPr>
          <w:rFonts w:ascii="Segoe UI" w:hAnsi="Segoe UI" w:cs="Segoe UI"/>
          <w:color w:val="404040"/>
          <w:sz w:val="21"/>
          <w:szCs w:val="21"/>
          <w:shd w:val="clear" w:color="auto" w:fill="FFFFFF"/>
        </w:rPr>
        <w:t>台相同设备的</w:t>
      </w:r>
      <w:r>
        <w:rPr>
          <w:rFonts w:ascii="Segoe UI" w:hAnsi="Segoe UI" w:cs="Segoe UI"/>
          <w:color w:val="404040"/>
          <w:sz w:val="21"/>
          <w:szCs w:val="21"/>
          <w:shd w:val="clear" w:color="auto" w:fill="FFFFFF"/>
        </w:rPr>
        <w:t>1000</w:t>
      </w:r>
      <w:r>
        <w:rPr>
          <w:rFonts w:ascii="Segoe UI" w:hAnsi="Segoe UI" w:cs="Segoe UI"/>
          <w:color w:val="404040"/>
          <w:sz w:val="21"/>
          <w:szCs w:val="21"/>
          <w:shd w:val="clear" w:color="auto" w:fill="FFFFFF"/>
        </w:rPr>
        <w:t>组数据识别率达到</w:t>
      </w:r>
      <w:r>
        <w:rPr>
          <w:rFonts w:ascii="Segoe UI" w:hAnsi="Segoe UI" w:cs="Segoe UI"/>
          <w:color w:val="404040"/>
          <w:sz w:val="21"/>
          <w:szCs w:val="21"/>
          <w:shd w:val="clear" w:color="auto" w:fill="FFFFFF"/>
        </w:rPr>
        <w:t>95.52%</w:t>
      </w:r>
      <w:r>
        <w:rPr>
          <w:rFonts w:ascii="Segoe UI" w:hAnsi="Segoe UI" w:cs="Segoe UI"/>
          <w:color w:val="404040"/>
          <w:sz w:val="21"/>
          <w:szCs w:val="21"/>
          <w:shd w:val="clear" w:color="auto" w:fill="FFFFFF"/>
        </w:rPr>
        <w:t>，证实了基因图谱能有效表征设备信号特征。这一成果在提升无线通信设备识别准确性和物联网安全方面具有重要意义。</w:t>
      </w:r>
    </w:p>
    <w:p w:rsidR="004759D2" w:rsidRDefault="00E84C2E">
      <w:pPr>
        <w:ind w:firstLine="420"/>
        <w:rPr>
          <w:rFonts w:ascii="Segoe UI" w:hAnsi="Segoe UI" w:cs="Segoe UI"/>
          <w:color w:val="404040"/>
          <w:sz w:val="21"/>
          <w:szCs w:val="21"/>
          <w:shd w:val="clear" w:color="auto" w:fill="FFFFFF"/>
        </w:rPr>
      </w:pPr>
      <w:r>
        <w:rPr>
          <w:rFonts w:ascii="Segoe UI" w:hAnsi="Segoe UI" w:cs="Segoe UI"/>
          <w:color w:val="404040"/>
          <w:sz w:val="21"/>
          <w:szCs w:val="21"/>
          <w:shd w:val="clear" w:color="auto" w:fill="FFFFFF"/>
        </w:rPr>
        <w:t>未来研究可深入探索基于生物基因特征的射频信号提取与融合算法，构建多级属性特征精细画像，并设计多粒度智能分类器，实现对物联网终端设备的智慧识别。这将有效解决设备克隆、身份假冒等安全问题，在保证识别准确性的同时显著提升计算效率。</w:t>
      </w:r>
    </w:p>
    <w:p w:rsidR="004759D2" w:rsidRDefault="004759D2">
      <w:pPr>
        <w:jc w:val="center"/>
        <w:rPr>
          <w:rFonts w:cs="宋体"/>
          <w:b/>
          <w:bCs/>
          <w:sz w:val="21"/>
          <w:szCs w:val="21"/>
        </w:rPr>
      </w:pPr>
    </w:p>
    <w:p w:rsidR="004759D2" w:rsidRDefault="00E84C2E">
      <w:pPr>
        <w:spacing w:line="360" w:lineRule="exact"/>
        <w:jc w:val="left"/>
        <w:rPr>
          <w:rFonts w:cs="宋体"/>
          <w:b/>
          <w:bCs/>
          <w:sz w:val="21"/>
          <w:szCs w:val="21"/>
        </w:rPr>
      </w:pPr>
      <w:r>
        <w:rPr>
          <w:rFonts w:cs="宋体" w:hint="eastAsia"/>
          <w:b/>
          <w:bCs/>
          <w:sz w:val="21"/>
          <w:szCs w:val="21"/>
        </w:rPr>
        <w:t>参考文献：</w:t>
      </w:r>
    </w:p>
    <w:p w:rsidR="004759D2" w:rsidRDefault="00E84C2E">
      <w:pPr>
        <w:pStyle w:val="af7"/>
        <w:spacing w:line="360" w:lineRule="exact"/>
        <w:rPr>
          <w:sz w:val="21"/>
          <w:szCs w:val="21"/>
        </w:rPr>
      </w:pPr>
      <w:r>
        <w:rPr>
          <w:rFonts w:hint="eastAsia"/>
          <w:sz w:val="21"/>
          <w:szCs w:val="21"/>
        </w:rPr>
        <w:t xml:space="preserve">[1] </w:t>
      </w:r>
      <w:r>
        <w:rPr>
          <w:sz w:val="21"/>
          <w:szCs w:val="21"/>
        </w:rPr>
        <w:t xml:space="preserve">SAHU A K, SHARMA S, TANVEER </w:t>
      </w:r>
      <w:r>
        <w:rPr>
          <w:rFonts w:hint="eastAsia"/>
          <w:sz w:val="21"/>
          <w:szCs w:val="21"/>
        </w:rPr>
        <w:t xml:space="preserve">M, </w:t>
      </w:r>
      <w:r>
        <w:rPr>
          <w:sz w:val="21"/>
          <w:szCs w:val="21"/>
        </w:rPr>
        <w:t>et al</w:t>
      </w:r>
      <w:r>
        <w:rPr>
          <w:rFonts w:hint="eastAsia"/>
          <w:sz w:val="21"/>
          <w:szCs w:val="21"/>
        </w:rPr>
        <w:t xml:space="preserve">. Internet of things attack detection using hybrid deep learning </w:t>
      </w:r>
      <w:proofErr w:type="gramStart"/>
      <w:r>
        <w:rPr>
          <w:rFonts w:hint="eastAsia"/>
          <w:sz w:val="21"/>
          <w:szCs w:val="21"/>
        </w:rPr>
        <w:t>model</w:t>
      </w:r>
      <w:r>
        <w:rPr>
          <w:sz w:val="21"/>
          <w:szCs w:val="21"/>
        </w:rPr>
        <w:t>[</w:t>
      </w:r>
      <w:proofErr w:type="gramEnd"/>
      <w:r>
        <w:rPr>
          <w:sz w:val="21"/>
          <w:szCs w:val="21"/>
        </w:rPr>
        <w:t>J].</w:t>
      </w:r>
      <w:r>
        <w:rPr>
          <w:rFonts w:hint="eastAsia"/>
          <w:sz w:val="21"/>
          <w:szCs w:val="21"/>
        </w:rPr>
        <w:t xml:space="preserve"> </w:t>
      </w:r>
      <w:r>
        <w:rPr>
          <w:sz w:val="21"/>
          <w:szCs w:val="21"/>
        </w:rPr>
        <w:t>Computer Communications,</w:t>
      </w:r>
      <w:r>
        <w:rPr>
          <w:rFonts w:hint="eastAsia"/>
          <w:sz w:val="21"/>
          <w:szCs w:val="21"/>
        </w:rPr>
        <w:t xml:space="preserve"> </w:t>
      </w:r>
      <w:r>
        <w:rPr>
          <w:sz w:val="21"/>
          <w:szCs w:val="21"/>
        </w:rPr>
        <w:t xml:space="preserve">2021, </w:t>
      </w:r>
      <w:r>
        <w:rPr>
          <w:rFonts w:hint="eastAsia"/>
          <w:sz w:val="21"/>
          <w:szCs w:val="21"/>
        </w:rPr>
        <w:t>176</w:t>
      </w:r>
      <w:r>
        <w:rPr>
          <w:sz w:val="21"/>
          <w:szCs w:val="21"/>
        </w:rPr>
        <w:t xml:space="preserve">: </w:t>
      </w:r>
      <w:r>
        <w:rPr>
          <w:rFonts w:hint="eastAsia"/>
          <w:sz w:val="21"/>
          <w:szCs w:val="21"/>
        </w:rPr>
        <w:t>146</w:t>
      </w:r>
      <w:r>
        <w:rPr>
          <w:rFonts w:hint="eastAsia"/>
          <w:sz w:val="21"/>
          <w:szCs w:val="21"/>
        </w:rPr>
        <w:t>–</w:t>
      </w:r>
      <w:r>
        <w:rPr>
          <w:rFonts w:hint="eastAsia"/>
          <w:sz w:val="21"/>
          <w:szCs w:val="21"/>
        </w:rPr>
        <w:t>154.</w:t>
      </w:r>
    </w:p>
    <w:p w:rsidR="004759D2" w:rsidRDefault="00E84C2E">
      <w:pPr>
        <w:pStyle w:val="af7"/>
        <w:spacing w:line="360" w:lineRule="exact"/>
        <w:rPr>
          <w:sz w:val="21"/>
          <w:szCs w:val="21"/>
        </w:rPr>
      </w:pPr>
      <w:r>
        <w:rPr>
          <w:rFonts w:hint="eastAsia"/>
          <w:sz w:val="21"/>
          <w:szCs w:val="21"/>
        </w:rPr>
        <w:t xml:space="preserve">[2] </w:t>
      </w:r>
      <w:r w:rsidR="00595D61">
        <w:rPr>
          <w:sz w:val="21"/>
          <w:szCs w:val="21"/>
        </w:rPr>
        <w:t xml:space="preserve">YADAV, P., FERAUDO, A., ARIEF, </w:t>
      </w:r>
      <w:r>
        <w:rPr>
          <w:rFonts w:hint="eastAsia"/>
          <w:sz w:val="21"/>
          <w:szCs w:val="21"/>
        </w:rPr>
        <w:t xml:space="preserve">B., et al. Position paper: A systematic framework for </w:t>
      </w:r>
      <w:proofErr w:type="spellStart"/>
      <w:r>
        <w:rPr>
          <w:rFonts w:hint="eastAsia"/>
          <w:sz w:val="21"/>
          <w:szCs w:val="21"/>
        </w:rPr>
        <w:t>categorising</w:t>
      </w:r>
      <w:proofErr w:type="spellEnd"/>
      <w:r>
        <w:rPr>
          <w:rFonts w:hint="eastAsia"/>
          <w:sz w:val="21"/>
          <w:szCs w:val="21"/>
        </w:rPr>
        <w:t xml:space="preserve"> </w:t>
      </w:r>
      <w:proofErr w:type="spellStart"/>
      <w:r>
        <w:rPr>
          <w:rFonts w:hint="eastAsia"/>
          <w:sz w:val="21"/>
          <w:szCs w:val="21"/>
        </w:rPr>
        <w:t>IoT</w:t>
      </w:r>
      <w:proofErr w:type="spellEnd"/>
      <w:r>
        <w:rPr>
          <w:rFonts w:hint="eastAsia"/>
          <w:sz w:val="21"/>
          <w:szCs w:val="21"/>
        </w:rPr>
        <w:t xml:space="preserve"> device fingerprinting mechanisms. In: Proceedings of the 2nd International Workshop on Challenges in Artificial Intelligence and Machine Learning for Internet of Things (</w:t>
      </w:r>
      <w:proofErr w:type="spellStart"/>
      <w:r>
        <w:rPr>
          <w:rFonts w:hint="eastAsia"/>
          <w:sz w:val="21"/>
          <w:szCs w:val="21"/>
        </w:rPr>
        <w:t>AIChallengeIoT</w:t>
      </w:r>
      <w:proofErr w:type="spellEnd"/>
      <w:r>
        <w:rPr>
          <w:rFonts w:hint="eastAsia"/>
          <w:sz w:val="21"/>
          <w:szCs w:val="21"/>
        </w:rPr>
        <w:t xml:space="preserve"> 2020), Yokohama, Japan, 2020, pp. 62</w:t>
      </w:r>
      <w:r>
        <w:rPr>
          <w:rFonts w:hint="eastAsia"/>
          <w:sz w:val="21"/>
          <w:szCs w:val="21"/>
        </w:rPr>
        <w:t>–</w:t>
      </w:r>
      <w:r>
        <w:rPr>
          <w:rFonts w:hint="eastAsia"/>
          <w:sz w:val="21"/>
          <w:szCs w:val="21"/>
        </w:rPr>
        <w:t>68.</w:t>
      </w:r>
    </w:p>
    <w:p w:rsidR="004759D2" w:rsidRDefault="00E84C2E">
      <w:pPr>
        <w:pStyle w:val="af7"/>
        <w:spacing w:line="360" w:lineRule="exact"/>
        <w:rPr>
          <w:sz w:val="21"/>
          <w:szCs w:val="21"/>
        </w:rPr>
      </w:pPr>
      <w:r>
        <w:rPr>
          <w:rFonts w:hint="eastAsia"/>
          <w:sz w:val="21"/>
          <w:szCs w:val="21"/>
        </w:rPr>
        <w:t>[3]</w:t>
      </w:r>
      <w:r>
        <w:rPr>
          <w:sz w:val="21"/>
          <w:szCs w:val="21"/>
        </w:rPr>
        <w:t>DUAN C, GAO H, SONG G</w:t>
      </w:r>
      <w:r>
        <w:rPr>
          <w:rFonts w:hint="eastAsia"/>
          <w:sz w:val="21"/>
          <w:szCs w:val="21"/>
        </w:rPr>
        <w:t xml:space="preserve">, </w:t>
      </w:r>
      <w:r>
        <w:rPr>
          <w:sz w:val="21"/>
          <w:szCs w:val="21"/>
        </w:rPr>
        <w:t>et al</w:t>
      </w:r>
      <w:r>
        <w:rPr>
          <w:rFonts w:hint="eastAsia"/>
          <w:sz w:val="21"/>
          <w:szCs w:val="21"/>
        </w:rPr>
        <w:t xml:space="preserve">. </w:t>
      </w:r>
      <w:proofErr w:type="spellStart"/>
      <w:r>
        <w:rPr>
          <w:rFonts w:hint="eastAsia"/>
          <w:sz w:val="21"/>
          <w:szCs w:val="21"/>
        </w:rPr>
        <w:t>ByteIoT</w:t>
      </w:r>
      <w:proofErr w:type="spellEnd"/>
      <w:r>
        <w:rPr>
          <w:rFonts w:hint="eastAsia"/>
          <w:sz w:val="21"/>
          <w:szCs w:val="21"/>
        </w:rPr>
        <w:t xml:space="preserve">: </w:t>
      </w:r>
      <w:r>
        <w:rPr>
          <w:sz w:val="21"/>
          <w:szCs w:val="21"/>
        </w:rPr>
        <w:t>a</w:t>
      </w:r>
      <w:r>
        <w:rPr>
          <w:rFonts w:hint="eastAsia"/>
          <w:sz w:val="21"/>
          <w:szCs w:val="21"/>
        </w:rPr>
        <w:t xml:space="preserve"> </w:t>
      </w:r>
      <w:r>
        <w:rPr>
          <w:sz w:val="21"/>
          <w:szCs w:val="21"/>
        </w:rPr>
        <w:t>p</w:t>
      </w:r>
      <w:r>
        <w:rPr>
          <w:rFonts w:hint="eastAsia"/>
          <w:sz w:val="21"/>
          <w:szCs w:val="21"/>
        </w:rPr>
        <w:t xml:space="preserve">ractical </w:t>
      </w:r>
      <w:proofErr w:type="spellStart"/>
      <w:r>
        <w:rPr>
          <w:rFonts w:hint="eastAsia"/>
          <w:sz w:val="21"/>
          <w:szCs w:val="21"/>
        </w:rPr>
        <w:t>IoT</w:t>
      </w:r>
      <w:proofErr w:type="spellEnd"/>
      <w:r>
        <w:rPr>
          <w:rFonts w:hint="eastAsia"/>
          <w:sz w:val="21"/>
          <w:szCs w:val="21"/>
        </w:rPr>
        <w:t xml:space="preserve"> </w:t>
      </w:r>
      <w:r>
        <w:rPr>
          <w:sz w:val="21"/>
          <w:szCs w:val="21"/>
        </w:rPr>
        <w:t>d</w:t>
      </w:r>
      <w:r>
        <w:rPr>
          <w:rFonts w:hint="eastAsia"/>
          <w:sz w:val="21"/>
          <w:szCs w:val="21"/>
        </w:rPr>
        <w:t xml:space="preserve">evice </w:t>
      </w:r>
      <w:r>
        <w:rPr>
          <w:sz w:val="21"/>
          <w:szCs w:val="21"/>
        </w:rPr>
        <w:t>i</w:t>
      </w:r>
      <w:r>
        <w:rPr>
          <w:rFonts w:hint="eastAsia"/>
          <w:sz w:val="21"/>
          <w:szCs w:val="21"/>
        </w:rPr>
        <w:t xml:space="preserve">dentification </w:t>
      </w:r>
      <w:r>
        <w:rPr>
          <w:sz w:val="21"/>
          <w:szCs w:val="21"/>
        </w:rPr>
        <w:t>s</w:t>
      </w:r>
      <w:r>
        <w:rPr>
          <w:rFonts w:hint="eastAsia"/>
          <w:sz w:val="21"/>
          <w:szCs w:val="21"/>
        </w:rPr>
        <w:t xml:space="preserve">ystem </w:t>
      </w:r>
      <w:r>
        <w:rPr>
          <w:sz w:val="21"/>
          <w:szCs w:val="21"/>
        </w:rPr>
        <w:t>b</w:t>
      </w:r>
      <w:r>
        <w:rPr>
          <w:rFonts w:hint="eastAsia"/>
          <w:sz w:val="21"/>
          <w:szCs w:val="21"/>
        </w:rPr>
        <w:t xml:space="preserve">ased on </w:t>
      </w:r>
      <w:r>
        <w:rPr>
          <w:sz w:val="21"/>
          <w:szCs w:val="21"/>
        </w:rPr>
        <w:t>p</w:t>
      </w:r>
      <w:r>
        <w:rPr>
          <w:rFonts w:hint="eastAsia"/>
          <w:sz w:val="21"/>
          <w:szCs w:val="21"/>
        </w:rPr>
        <w:t xml:space="preserve">acket </w:t>
      </w:r>
      <w:r>
        <w:rPr>
          <w:sz w:val="21"/>
          <w:szCs w:val="21"/>
        </w:rPr>
        <w:t>l</w:t>
      </w:r>
      <w:r>
        <w:rPr>
          <w:rFonts w:hint="eastAsia"/>
          <w:sz w:val="21"/>
          <w:szCs w:val="21"/>
        </w:rPr>
        <w:t xml:space="preserve">ength </w:t>
      </w:r>
      <w:proofErr w:type="gramStart"/>
      <w:r>
        <w:rPr>
          <w:sz w:val="21"/>
          <w:szCs w:val="21"/>
        </w:rPr>
        <w:lastRenderedPageBreak/>
        <w:t>d</w:t>
      </w:r>
      <w:r>
        <w:rPr>
          <w:rFonts w:hint="eastAsia"/>
          <w:sz w:val="21"/>
          <w:szCs w:val="21"/>
        </w:rPr>
        <w:t>istribution</w:t>
      </w:r>
      <w:r>
        <w:rPr>
          <w:sz w:val="21"/>
          <w:szCs w:val="21"/>
        </w:rPr>
        <w:t>[</w:t>
      </w:r>
      <w:proofErr w:type="gramEnd"/>
      <w:r>
        <w:rPr>
          <w:sz w:val="21"/>
          <w:szCs w:val="21"/>
        </w:rPr>
        <w:t xml:space="preserve">J]. </w:t>
      </w:r>
      <w:r>
        <w:rPr>
          <w:rFonts w:hint="eastAsia"/>
          <w:sz w:val="21"/>
          <w:szCs w:val="21"/>
        </w:rPr>
        <w:t xml:space="preserve">IEEE Transactions on Network and Service Management, </w:t>
      </w:r>
      <w:r>
        <w:rPr>
          <w:sz w:val="21"/>
          <w:szCs w:val="21"/>
        </w:rPr>
        <w:t xml:space="preserve">2022, </w:t>
      </w:r>
      <w:r>
        <w:rPr>
          <w:rFonts w:hint="eastAsia"/>
          <w:sz w:val="21"/>
          <w:szCs w:val="21"/>
        </w:rPr>
        <w:t>19</w:t>
      </w:r>
      <w:r>
        <w:rPr>
          <w:rFonts w:hint="eastAsia"/>
          <w:sz w:val="21"/>
          <w:szCs w:val="21"/>
        </w:rPr>
        <w:t>（</w:t>
      </w:r>
      <w:r>
        <w:rPr>
          <w:rFonts w:hint="eastAsia"/>
          <w:sz w:val="21"/>
          <w:szCs w:val="21"/>
        </w:rPr>
        <w:t>2</w:t>
      </w:r>
      <w:r>
        <w:rPr>
          <w:rFonts w:hint="eastAsia"/>
          <w:sz w:val="21"/>
          <w:szCs w:val="21"/>
        </w:rPr>
        <w:t>）</w:t>
      </w:r>
      <w:r>
        <w:rPr>
          <w:rFonts w:hint="eastAsia"/>
          <w:sz w:val="21"/>
          <w:szCs w:val="21"/>
        </w:rPr>
        <w:t>:1717-1728.</w:t>
      </w:r>
    </w:p>
    <w:p w:rsidR="004759D2" w:rsidRDefault="00E84C2E">
      <w:pPr>
        <w:pStyle w:val="af7"/>
        <w:spacing w:line="360" w:lineRule="exact"/>
        <w:rPr>
          <w:sz w:val="21"/>
          <w:szCs w:val="21"/>
        </w:rPr>
      </w:pPr>
      <w:r>
        <w:rPr>
          <w:rFonts w:hint="eastAsia"/>
          <w:sz w:val="21"/>
          <w:szCs w:val="21"/>
        </w:rPr>
        <w:t>[4] D</w:t>
      </w:r>
      <w:r>
        <w:rPr>
          <w:sz w:val="21"/>
          <w:szCs w:val="21"/>
        </w:rPr>
        <w:t xml:space="preserve">U R Z, ZHEN </w:t>
      </w:r>
      <w:proofErr w:type="spellStart"/>
      <w:r>
        <w:rPr>
          <w:rFonts w:hint="eastAsia"/>
          <w:sz w:val="21"/>
          <w:szCs w:val="21"/>
        </w:rPr>
        <w:t>L.Multiuser</w:t>
      </w:r>
      <w:proofErr w:type="spellEnd"/>
      <w:r>
        <w:rPr>
          <w:rFonts w:hint="eastAsia"/>
          <w:sz w:val="21"/>
          <w:szCs w:val="21"/>
        </w:rPr>
        <w:t xml:space="preserve"> physical layer security mechanism in the wireless communication system of the </w:t>
      </w:r>
      <w:proofErr w:type="gramStart"/>
      <w:r>
        <w:rPr>
          <w:rFonts w:hint="eastAsia"/>
          <w:sz w:val="21"/>
          <w:szCs w:val="21"/>
        </w:rPr>
        <w:t>IIOT</w:t>
      </w:r>
      <w:r>
        <w:rPr>
          <w:sz w:val="21"/>
          <w:szCs w:val="21"/>
        </w:rPr>
        <w:t>[</w:t>
      </w:r>
      <w:proofErr w:type="gramEnd"/>
      <w:r>
        <w:rPr>
          <w:sz w:val="21"/>
          <w:szCs w:val="21"/>
        </w:rPr>
        <w:t xml:space="preserve">J]. </w:t>
      </w:r>
      <w:r>
        <w:rPr>
          <w:rFonts w:hint="eastAsia"/>
          <w:sz w:val="21"/>
          <w:szCs w:val="21"/>
        </w:rPr>
        <w:t>Computers &amp; Security,</w:t>
      </w:r>
      <w:r>
        <w:rPr>
          <w:sz w:val="21"/>
          <w:szCs w:val="21"/>
        </w:rPr>
        <w:t xml:space="preserve"> 2022, </w:t>
      </w:r>
      <w:r>
        <w:rPr>
          <w:rFonts w:hint="eastAsia"/>
          <w:sz w:val="21"/>
          <w:szCs w:val="21"/>
        </w:rPr>
        <w:t>113</w:t>
      </w:r>
      <w:r>
        <w:rPr>
          <w:sz w:val="21"/>
          <w:szCs w:val="21"/>
        </w:rPr>
        <w:t xml:space="preserve">: </w:t>
      </w:r>
      <w:r>
        <w:rPr>
          <w:rFonts w:hint="eastAsia"/>
          <w:sz w:val="21"/>
          <w:szCs w:val="21"/>
        </w:rPr>
        <w:t>102559.</w:t>
      </w:r>
    </w:p>
    <w:p w:rsidR="004759D2" w:rsidRDefault="00E84C2E">
      <w:pPr>
        <w:pStyle w:val="af7"/>
        <w:spacing w:line="360" w:lineRule="exact"/>
        <w:rPr>
          <w:sz w:val="21"/>
          <w:szCs w:val="21"/>
        </w:rPr>
      </w:pPr>
      <w:r>
        <w:rPr>
          <w:rFonts w:hint="eastAsia"/>
          <w:sz w:val="21"/>
          <w:szCs w:val="21"/>
        </w:rPr>
        <w:t>[5] D</w:t>
      </w:r>
      <w:r>
        <w:rPr>
          <w:sz w:val="21"/>
          <w:szCs w:val="21"/>
        </w:rPr>
        <w:t>U R, ZHEN L, LIU</w:t>
      </w:r>
      <w:r>
        <w:rPr>
          <w:rFonts w:hint="eastAsia"/>
          <w:sz w:val="21"/>
          <w:szCs w:val="21"/>
        </w:rPr>
        <w:t xml:space="preserve"> Y. Physical </w:t>
      </w:r>
      <w:r>
        <w:rPr>
          <w:sz w:val="21"/>
          <w:szCs w:val="21"/>
        </w:rPr>
        <w:t>l</w:t>
      </w:r>
      <w:r>
        <w:rPr>
          <w:rFonts w:hint="eastAsia"/>
          <w:sz w:val="21"/>
          <w:szCs w:val="21"/>
        </w:rPr>
        <w:t xml:space="preserve">ayer </w:t>
      </w:r>
      <w:r>
        <w:rPr>
          <w:sz w:val="21"/>
          <w:szCs w:val="21"/>
        </w:rPr>
        <w:t>a</w:t>
      </w:r>
      <w:r>
        <w:rPr>
          <w:rFonts w:hint="eastAsia"/>
          <w:sz w:val="21"/>
          <w:szCs w:val="21"/>
        </w:rPr>
        <w:t xml:space="preserve">uthentication </w:t>
      </w:r>
      <w:r>
        <w:rPr>
          <w:sz w:val="21"/>
          <w:szCs w:val="21"/>
        </w:rPr>
        <w:t>b</w:t>
      </w:r>
      <w:r>
        <w:rPr>
          <w:rFonts w:hint="eastAsia"/>
          <w:sz w:val="21"/>
          <w:szCs w:val="21"/>
        </w:rPr>
        <w:t xml:space="preserve">ased on </w:t>
      </w:r>
      <w:r>
        <w:rPr>
          <w:sz w:val="21"/>
          <w:szCs w:val="21"/>
        </w:rPr>
        <w:t>i</w:t>
      </w:r>
      <w:r>
        <w:rPr>
          <w:rFonts w:hint="eastAsia"/>
          <w:sz w:val="21"/>
          <w:szCs w:val="21"/>
        </w:rPr>
        <w:t xml:space="preserve">ntegrated </w:t>
      </w:r>
      <w:r>
        <w:rPr>
          <w:sz w:val="21"/>
          <w:szCs w:val="21"/>
        </w:rPr>
        <w:t>s</w:t>
      </w:r>
      <w:r>
        <w:rPr>
          <w:rFonts w:hint="eastAsia"/>
          <w:sz w:val="21"/>
          <w:szCs w:val="21"/>
        </w:rPr>
        <w:t>emi-</w:t>
      </w:r>
      <w:r>
        <w:rPr>
          <w:sz w:val="21"/>
          <w:szCs w:val="21"/>
        </w:rPr>
        <w:t>s</w:t>
      </w:r>
      <w:r>
        <w:rPr>
          <w:rFonts w:hint="eastAsia"/>
          <w:sz w:val="21"/>
          <w:szCs w:val="21"/>
        </w:rPr>
        <w:t xml:space="preserve">upervised </w:t>
      </w:r>
      <w:r>
        <w:rPr>
          <w:sz w:val="21"/>
          <w:szCs w:val="21"/>
        </w:rPr>
        <w:t>l</w:t>
      </w:r>
      <w:r>
        <w:rPr>
          <w:rFonts w:hint="eastAsia"/>
          <w:sz w:val="21"/>
          <w:szCs w:val="21"/>
        </w:rPr>
        <w:t xml:space="preserve">earning in </w:t>
      </w:r>
      <w:r>
        <w:rPr>
          <w:sz w:val="21"/>
          <w:szCs w:val="21"/>
        </w:rPr>
        <w:t>w</w:t>
      </w:r>
      <w:r>
        <w:rPr>
          <w:rFonts w:hint="eastAsia"/>
          <w:sz w:val="21"/>
          <w:szCs w:val="21"/>
        </w:rPr>
        <w:t xml:space="preserve">ireless </w:t>
      </w:r>
      <w:r>
        <w:rPr>
          <w:sz w:val="21"/>
          <w:szCs w:val="21"/>
        </w:rPr>
        <w:t>n</w:t>
      </w:r>
      <w:r>
        <w:rPr>
          <w:rFonts w:hint="eastAsia"/>
          <w:sz w:val="21"/>
          <w:szCs w:val="21"/>
        </w:rPr>
        <w:t xml:space="preserve">etworks for </w:t>
      </w:r>
      <w:r>
        <w:rPr>
          <w:sz w:val="21"/>
          <w:szCs w:val="21"/>
        </w:rPr>
        <w:t>d</w:t>
      </w:r>
      <w:r>
        <w:rPr>
          <w:rFonts w:hint="eastAsia"/>
          <w:sz w:val="21"/>
          <w:szCs w:val="21"/>
        </w:rPr>
        <w:t xml:space="preserve">ynamic </w:t>
      </w:r>
      <w:r>
        <w:rPr>
          <w:sz w:val="21"/>
          <w:szCs w:val="21"/>
        </w:rPr>
        <w:t>i</w:t>
      </w:r>
      <w:r>
        <w:rPr>
          <w:rFonts w:hint="eastAsia"/>
          <w:sz w:val="21"/>
          <w:szCs w:val="21"/>
        </w:rPr>
        <w:t xml:space="preserve">ndustrial </w:t>
      </w:r>
      <w:proofErr w:type="gramStart"/>
      <w:r>
        <w:rPr>
          <w:sz w:val="21"/>
          <w:szCs w:val="21"/>
        </w:rPr>
        <w:t>s</w:t>
      </w:r>
      <w:r>
        <w:rPr>
          <w:rFonts w:hint="eastAsia"/>
          <w:sz w:val="21"/>
          <w:szCs w:val="21"/>
        </w:rPr>
        <w:t>cenarios</w:t>
      </w:r>
      <w:r>
        <w:rPr>
          <w:sz w:val="21"/>
          <w:szCs w:val="21"/>
        </w:rPr>
        <w:t>[</w:t>
      </w:r>
      <w:proofErr w:type="gramEnd"/>
      <w:r>
        <w:rPr>
          <w:sz w:val="21"/>
          <w:szCs w:val="21"/>
        </w:rPr>
        <w:t>J].</w:t>
      </w:r>
      <w:r>
        <w:rPr>
          <w:rFonts w:hint="eastAsia"/>
          <w:sz w:val="21"/>
          <w:szCs w:val="21"/>
        </w:rPr>
        <w:t xml:space="preserve"> IEEE Transactions on Vehicular Technology, 2023</w:t>
      </w:r>
      <w:r>
        <w:rPr>
          <w:sz w:val="21"/>
          <w:szCs w:val="21"/>
        </w:rPr>
        <w:t xml:space="preserve">, </w:t>
      </w:r>
      <w:r>
        <w:rPr>
          <w:rFonts w:hint="eastAsia"/>
          <w:sz w:val="21"/>
          <w:szCs w:val="21"/>
        </w:rPr>
        <w:t>72</w:t>
      </w:r>
      <w:r>
        <w:rPr>
          <w:rFonts w:hint="eastAsia"/>
          <w:sz w:val="21"/>
          <w:szCs w:val="21"/>
        </w:rPr>
        <w:t>（</w:t>
      </w:r>
      <w:r>
        <w:rPr>
          <w:rFonts w:hint="eastAsia"/>
          <w:sz w:val="21"/>
          <w:szCs w:val="21"/>
        </w:rPr>
        <w:t>5</w:t>
      </w:r>
      <w:r>
        <w:rPr>
          <w:rFonts w:hint="eastAsia"/>
          <w:sz w:val="21"/>
          <w:szCs w:val="21"/>
        </w:rPr>
        <w:t>）</w:t>
      </w:r>
      <w:r>
        <w:rPr>
          <w:rFonts w:hint="eastAsia"/>
          <w:sz w:val="21"/>
          <w:szCs w:val="21"/>
        </w:rPr>
        <w:t>:6154-6164.</w:t>
      </w:r>
    </w:p>
    <w:p w:rsidR="004759D2" w:rsidRDefault="00E84C2E">
      <w:pPr>
        <w:pStyle w:val="af7"/>
        <w:spacing w:line="360" w:lineRule="exact"/>
        <w:rPr>
          <w:sz w:val="21"/>
          <w:szCs w:val="21"/>
        </w:rPr>
      </w:pPr>
      <w:r>
        <w:rPr>
          <w:rFonts w:hint="eastAsia"/>
          <w:sz w:val="21"/>
          <w:szCs w:val="21"/>
        </w:rPr>
        <w:t xml:space="preserve">[6] </w:t>
      </w:r>
      <w:r>
        <w:rPr>
          <w:sz w:val="21"/>
          <w:szCs w:val="21"/>
        </w:rPr>
        <w:t xml:space="preserve">ZHANG J H, XU Z J, LI </w:t>
      </w:r>
      <w:r>
        <w:rPr>
          <w:rFonts w:hint="eastAsia"/>
          <w:sz w:val="21"/>
          <w:szCs w:val="21"/>
        </w:rPr>
        <w:t>J H,</w:t>
      </w:r>
      <w:r>
        <w:t xml:space="preserve"> </w:t>
      </w:r>
      <w:r>
        <w:rPr>
          <w:sz w:val="21"/>
          <w:szCs w:val="21"/>
        </w:rPr>
        <w:t>et al</w:t>
      </w:r>
      <w:r>
        <w:rPr>
          <w:rFonts w:hint="eastAsia"/>
          <w:sz w:val="21"/>
          <w:szCs w:val="21"/>
        </w:rPr>
        <w:t>. Wi-Fi device identification based on multi-domain physical layer fingerprint</w:t>
      </w:r>
      <w:r>
        <w:rPr>
          <w:sz w:val="21"/>
          <w:szCs w:val="21"/>
        </w:rPr>
        <w:t>[J].</w:t>
      </w:r>
      <w:r>
        <w:rPr>
          <w:rFonts w:hint="eastAsia"/>
          <w:sz w:val="21"/>
          <w:szCs w:val="21"/>
        </w:rPr>
        <w:t xml:space="preserve"> Computer Communications, 2023,</w:t>
      </w:r>
      <w:r>
        <w:rPr>
          <w:sz w:val="21"/>
          <w:szCs w:val="21"/>
        </w:rPr>
        <w:t xml:space="preserve"> </w:t>
      </w:r>
      <w:r>
        <w:rPr>
          <w:rFonts w:hint="eastAsia"/>
          <w:sz w:val="21"/>
          <w:szCs w:val="21"/>
        </w:rPr>
        <w:t>204</w:t>
      </w:r>
      <w:r>
        <w:rPr>
          <w:sz w:val="21"/>
          <w:szCs w:val="21"/>
        </w:rPr>
        <w:t xml:space="preserve">: </w:t>
      </w:r>
      <w:r>
        <w:rPr>
          <w:rFonts w:hint="eastAsia"/>
          <w:sz w:val="21"/>
          <w:szCs w:val="21"/>
        </w:rPr>
        <w:t>118-129.</w:t>
      </w:r>
    </w:p>
    <w:p w:rsidR="004759D2" w:rsidRDefault="00E84C2E">
      <w:pPr>
        <w:pStyle w:val="af7"/>
        <w:spacing w:line="360" w:lineRule="exact"/>
        <w:rPr>
          <w:sz w:val="21"/>
          <w:szCs w:val="21"/>
        </w:rPr>
      </w:pPr>
      <w:r>
        <w:rPr>
          <w:rFonts w:hint="eastAsia"/>
          <w:sz w:val="21"/>
          <w:szCs w:val="21"/>
        </w:rPr>
        <w:t>[7]S</w:t>
      </w:r>
      <w:r>
        <w:rPr>
          <w:sz w:val="21"/>
          <w:szCs w:val="21"/>
        </w:rPr>
        <w:t xml:space="preserve">HAO Z, LV Z, WANG </w:t>
      </w:r>
      <w:r>
        <w:rPr>
          <w:rFonts w:hint="eastAsia"/>
          <w:sz w:val="21"/>
          <w:szCs w:val="21"/>
        </w:rPr>
        <w:t xml:space="preserve">W, </w:t>
      </w:r>
      <w:r>
        <w:rPr>
          <w:sz w:val="21"/>
          <w:szCs w:val="21"/>
        </w:rPr>
        <w:t>et al</w:t>
      </w:r>
      <w:r>
        <w:rPr>
          <w:rFonts w:hint="eastAsia"/>
          <w:sz w:val="21"/>
          <w:szCs w:val="21"/>
        </w:rPr>
        <w:t xml:space="preserve">. Research on </w:t>
      </w:r>
      <w:r>
        <w:rPr>
          <w:sz w:val="21"/>
          <w:szCs w:val="21"/>
        </w:rPr>
        <w:t>i</w:t>
      </w:r>
      <w:r>
        <w:rPr>
          <w:rFonts w:hint="eastAsia"/>
          <w:sz w:val="21"/>
          <w:szCs w:val="21"/>
        </w:rPr>
        <w:t xml:space="preserve">llegal </w:t>
      </w:r>
      <w:r>
        <w:rPr>
          <w:sz w:val="21"/>
          <w:szCs w:val="21"/>
        </w:rPr>
        <w:t>m</w:t>
      </w:r>
      <w:r>
        <w:rPr>
          <w:rFonts w:hint="eastAsia"/>
          <w:sz w:val="21"/>
          <w:szCs w:val="21"/>
        </w:rPr>
        <w:t xml:space="preserve">obile </w:t>
      </w:r>
      <w:r>
        <w:rPr>
          <w:sz w:val="21"/>
          <w:szCs w:val="21"/>
        </w:rPr>
        <w:t>d</w:t>
      </w:r>
      <w:r>
        <w:rPr>
          <w:rFonts w:hint="eastAsia"/>
          <w:sz w:val="21"/>
          <w:szCs w:val="21"/>
        </w:rPr>
        <w:t xml:space="preserve">evice </w:t>
      </w:r>
      <w:r>
        <w:rPr>
          <w:sz w:val="21"/>
          <w:szCs w:val="21"/>
        </w:rPr>
        <w:t>i</w:t>
      </w:r>
      <w:r>
        <w:rPr>
          <w:rFonts w:hint="eastAsia"/>
          <w:sz w:val="21"/>
          <w:szCs w:val="21"/>
        </w:rPr>
        <w:t xml:space="preserve">dentification </w:t>
      </w:r>
      <w:r>
        <w:rPr>
          <w:sz w:val="21"/>
          <w:szCs w:val="21"/>
        </w:rPr>
        <w:t>b</w:t>
      </w:r>
      <w:r>
        <w:rPr>
          <w:rFonts w:hint="eastAsia"/>
          <w:sz w:val="21"/>
          <w:szCs w:val="21"/>
        </w:rPr>
        <w:t xml:space="preserve">ased on </w:t>
      </w:r>
      <w:r>
        <w:rPr>
          <w:sz w:val="21"/>
          <w:szCs w:val="21"/>
        </w:rPr>
        <w:t>r</w:t>
      </w:r>
      <w:r>
        <w:rPr>
          <w:rFonts w:hint="eastAsia"/>
          <w:sz w:val="21"/>
          <w:szCs w:val="21"/>
        </w:rPr>
        <w:t xml:space="preserve">adio </w:t>
      </w:r>
      <w:r>
        <w:rPr>
          <w:sz w:val="21"/>
          <w:szCs w:val="21"/>
        </w:rPr>
        <w:t>f</w:t>
      </w:r>
      <w:r>
        <w:rPr>
          <w:rFonts w:hint="eastAsia"/>
          <w:sz w:val="21"/>
          <w:szCs w:val="21"/>
        </w:rPr>
        <w:t xml:space="preserve">requency </w:t>
      </w:r>
      <w:r>
        <w:rPr>
          <w:sz w:val="21"/>
          <w:szCs w:val="21"/>
        </w:rPr>
        <w:t>f</w:t>
      </w:r>
      <w:r>
        <w:rPr>
          <w:rFonts w:hint="eastAsia"/>
          <w:sz w:val="21"/>
          <w:szCs w:val="21"/>
        </w:rPr>
        <w:t xml:space="preserve">ingerprint </w:t>
      </w:r>
      <w:r>
        <w:rPr>
          <w:sz w:val="21"/>
          <w:szCs w:val="21"/>
        </w:rPr>
        <w:t>f</w:t>
      </w:r>
      <w:r>
        <w:rPr>
          <w:rFonts w:hint="eastAsia"/>
          <w:sz w:val="21"/>
          <w:szCs w:val="21"/>
        </w:rPr>
        <w:t>eature</w:t>
      </w:r>
      <w:r>
        <w:rPr>
          <w:sz w:val="21"/>
          <w:szCs w:val="21"/>
        </w:rPr>
        <w:t>[J].</w:t>
      </w:r>
      <w:r>
        <w:rPr>
          <w:rFonts w:hint="eastAsia"/>
          <w:sz w:val="21"/>
          <w:szCs w:val="21"/>
        </w:rPr>
        <w:t> Electronics 2023, 12, 3144.</w:t>
      </w:r>
    </w:p>
    <w:p w:rsidR="004759D2" w:rsidRDefault="00E84C2E">
      <w:pPr>
        <w:pStyle w:val="af7"/>
        <w:spacing w:line="360" w:lineRule="exact"/>
        <w:rPr>
          <w:sz w:val="21"/>
          <w:szCs w:val="21"/>
        </w:rPr>
      </w:pPr>
      <w:r>
        <w:rPr>
          <w:rFonts w:hint="eastAsia"/>
          <w:sz w:val="21"/>
          <w:szCs w:val="21"/>
        </w:rPr>
        <w:t>[8]T</w:t>
      </w:r>
      <w:r>
        <w:rPr>
          <w:sz w:val="21"/>
          <w:szCs w:val="21"/>
        </w:rPr>
        <w:t>IAN Q, LIN Y, GUO X</w:t>
      </w:r>
      <w:r>
        <w:rPr>
          <w:rFonts w:hint="eastAsia"/>
          <w:sz w:val="21"/>
          <w:szCs w:val="21"/>
        </w:rPr>
        <w:t xml:space="preserve">, </w:t>
      </w:r>
      <w:r>
        <w:rPr>
          <w:sz w:val="21"/>
          <w:szCs w:val="21"/>
        </w:rPr>
        <w:t>et al</w:t>
      </w:r>
      <w:r>
        <w:rPr>
          <w:rFonts w:hint="eastAsia"/>
          <w:sz w:val="21"/>
          <w:szCs w:val="21"/>
        </w:rPr>
        <w:t xml:space="preserve">. An </w:t>
      </w:r>
      <w:r>
        <w:rPr>
          <w:sz w:val="21"/>
          <w:szCs w:val="21"/>
        </w:rPr>
        <w:t>i</w:t>
      </w:r>
      <w:r>
        <w:rPr>
          <w:rFonts w:hint="eastAsia"/>
          <w:sz w:val="21"/>
          <w:szCs w:val="21"/>
        </w:rPr>
        <w:t xml:space="preserve">dentity </w:t>
      </w:r>
      <w:r>
        <w:rPr>
          <w:sz w:val="21"/>
          <w:szCs w:val="21"/>
        </w:rPr>
        <w:t>a</w:t>
      </w:r>
      <w:r>
        <w:rPr>
          <w:rFonts w:hint="eastAsia"/>
          <w:sz w:val="21"/>
          <w:szCs w:val="21"/>
        </w:rPr>
        <w:t xml:space="preserve">uthentication </w:t>
      </w:r>
      <w:r>
        <w:rPr>
          <w:sz w:val="21"/>
          <w:szCs w:val="21"/>
        </w:rPr>
        <w:t>m</w:t>
      </w:r>
      <w:r>
        <w:rPr>
          <w:rFonts w:hint="eastAsia"/>
          <w:sz w:val="21"/>
          <w:szCs w:val="21"/>
        </w:rPr>
        <w:t xml:space="preserve">ethod of a </w:t>
      </w:r>
      <w:proofErr w:type="spellStart"/>
      <w:r>
        <w:rPr>
          <w:rFonts w:hint="eastAsia"/>
          <w:sz w:val="21"/>
          <w:szCs w:val="21"/>
        </w:rPr>
        <w:t>MIoT</w:t>
      </w:r>
      <w:proofErr w:type="spellEnd"/>
      <w:r>
        <w:rPr>
          <w:rFonts w:hint="eastAsia"/>
          <w:sz w:val="21"/>
          <w:szCs w:val="21"/>
        </w:rPr>
        <w:t xml:space="preserve"> </w:t>
      </w:r>
      <w:r>
        <w:rPr>
          <w:sz w:val="21"/>
          <w:szCs w:val="21"/>
        </w:rPr>
        <w:t>d</w:t>
      </w:r>
      <w:r>
        <w:rPr>
          <w:rFonts w:hint="eastAsia"/>
          <w:sz w:val="21"/>
          <w:szCs w:val="21"/>
        </w:rPr>
        <w:t xml:space="preserve">evice </w:t>
      </w:r>
      <w:r>
        <w:rPr>
          <w:sz w:val="21"/>
          <w:szCs w:val="21"/>
        </w:rPr>
        <w:t>b</w:t>
      </w:r>
      <w:r>
        <w:rPr>
          <w:rFonts w:hint="eastAsia"/>
          <w:sz w:val="21"/>
          <w:szCs w:val="21"/>
        </w:rPr>
        <w:t xml:space="preserve">ased on </w:t>
      </w:r>
      <w:r>
        <w:rPr>
          <w:sz w:val="21"/>
          <w:szCs w:val="21"/>
        </w:rPr>
        <w:t>r</w:t>
      </w:r>
      <w:r>
        <w:rPr>
          <w:rFonts w:hint="eastAsia"/>
          <w:sz w:val="21"/>
          <w:szCs w:val="21"/>
        </w:rPr>
        <w:t xml:space="preserve">adio </w:t>
      </w:r>
      <w:r>
        <w:rPr>
          <w:sz w:val="21"/>
          <w:szCs w:val="21"/>
        </w:rPr>
        <w:t>f</w:t>
      </w:r>
      <w:r>
        <w:rPr>
          <w:rFonts w:hint="eastAsia"/>
          <w:sz w:val="21"/>
          <w:szCs w:val="21"/>
        </w:rPr>
        <w:t xml:space="preserve">requency (RF) </w:t>
      </w:r>
      <w:r>
        <w:rPr>
          <w:sz w:val="21"/>
          <w:szCs w:val="21"/>
        </w:rPr>
        <w:t>f</w:t>
      </w:r>
      <w:r>
        <w:rPr>
          <w:rFonts w:hint="eastAsia"/>
          <w:sz w:val="21"/>
          <w:szCs w:val="21"/>
        </w:rPr>
        <w:t xml:space="preserve">ingerprint </w:t>
      </w:r>
      <w:proofErr w:type="gramStart"/>
      <w:r>
        <w:rPr>
          <w:sz w:val="21"/>
          <w:szCs w:val="21"/>
        </w:rPr>
        <w:t>t</w:t>
      </w:r>
      <w:r>
        <w:rPr>
          <w:rFonts w:hint="eastAsia"/>
          <w:sz w:val="21"/>
          <w:szCs w:val="21"/>
        </w:rPr>
        <w:t>echnology</w:t>
      </w:r>
      <w:r>
        <w:rPr>
          <w:sz w:val="21"/>
          <w:szCs w:val="21"/>
        </w:rPr>
        <w:t>[</w:t>
      </w:r>
      <w:proofErr w:type="gramEnd"/>
      <w:r>
        <w:rPr>
          <w:sz w:val="21"/>
          <w:szCs w:val="21"/>
        </w:rPr>
        <w:t xml:space="preserve">J]. </w:t>
      </w:r>
      <w:r>
        <w:rPr>
          <w:rFonts w:hint="eastAsia"/>
          <w:sz w:val="21"/>
          <w:szCs w:val="21"/>
        </w:rPr>
        <w:t>Sensors 2020, 20, 1213.</w:t>
      </w:r>
    </w:p>
    <w:p w:rsidR="004759D2" w:rsidRDefault="00E84C2E">
      <w:pPr>
        <w:pStyle w:val="af7"/>
        <w:spacing w:line="360" w:lineRule="exact"/>
        <w:rPr>
          <w:sz w:val="21"/>
          <w:szCs w:val="21"/>
        </w:rPr>
      </w:pPr>
      <w:r>
        <w:rPr>
          <w:rFonts w:hint="eastAsia"/>
          <w:sz w:val="21"/>
          <w:szCs w:val="21"/>
        </w:rPr>
        <w:t xml:space="preserve">[9] </w:t>
      </w:r>
      <w:r>
        <w:rPr>
          <w:sz w:val="21"/>
          <w:szCs w:val="21"/>
        </w:rPr>
        <w:t xml:space="preserve">LI J C, YING Y L, JI C </w:t>
      </w:r>
      <w:r>
        <w:rPr>
          <w:rFonts w:hint="eastAsia"/>
          <w:sz w:val="21"/>
          <w:szCs w:val="21"/>
        </w:rPr>
        <w:t xml:space="preserve">L, </w:t>
      </w:r>
      <w:r>
        <w:rPr>
          <w:sz w:val="21"/>
          <w:szCs w:val="21"/>
        </w:rPr>
        <w:t>et al</w:t>
      </w:r>
      <w:r>
        <w:rPr>
          <w:rFonts w:hint="eastAsia"/>
          <w:sz w:val="21"/>
          <w:szCs w:val="21"/>
        </w:rPr>
        <w:t xml:space="preserve">. Differential </w:t>
      </w:r>
      <w:r>
        <w:rPr>
          <w:sz w:val="21"/>
          <w:szCs w:val="21"/>
        </w:rPr>
        <w:t>c</w:t>
      </w:r>
      <w:r>
        <w:rPr>
          <w:rFonts w:hint="eastAsia"/>
          <w:sz w:val="21"/>
          <w:szCs w:val="21"/>
        </w:rPr>
        <w:t xml:space="preserve">ontour </w:t>
      </w:r>
      <w:r>
        <w:rPr>
          <w:sz w:val="21"/>
          <w:szCs w:val="21"/>
        </w:rPr>
        <w:t>s</w:t>
      </w:r>
      <w:r>
        <w:rPr>
          <w:rFonts w:hint="eastAsia"/>
          <w:sz w:val="21"/>
          <w:szCs w:val="21"/>
        </w:rPr>
        <w:t>tellar-</w:t>
      </w:r>
      <w:r>
        <w:rPr>
          <w:sz w:val="21"/>
          <w:szCs w:val="21"/>
        </w:rPr>
        <w:t>b</w:t>
      </w:r>
      <w:r>
        <w:rPr>
          <w:rFonts w:hint="eastAsia"/>
          <w:sz w:val="21"/>
          <w:szCs w:val="21"/>
        </w:rPr>
        <w:t xml:space="preserve">ased </w:t>
      </w:r>
      <w:r>
        <w:rPr>
          <w:sz w:val="21"/>
          <w:szCs w:val="21"/>
        </w:rPr>
        <w:t>r</w:t>
      </w:r>
      <w:r>
        <w:rPr>
          <w:rFonts w:hint="eastAsia"/>
          <w:sz w:val="21"/>
          <w:szCs w:val="21"/>
        </w:rPr>
        <w:t xml:space="preserve">adio </w:t>
      </w:r>
      <w:r>
        <w:rPr>
          <w:sz w:val="21"/>
          <w:szCs w:val="21"/>
        </w:rPr>
        <w:t>f</w:t>
      </w:r>
      <w:r>
        <w:rPr>
          <w:rFonts w:hint="eastAsia"/>
          <w:sz w:val="21"/>
          <w:szCs w:val="21"/>
        </w:rPr>
        <w:t xml:space="preserve">requency </w:t>
      </w:r>
      <w:r>
        <w:rPr>
          <w:sz w:val="21"/>
          <w:szCs w:val="21"/>
        </w:rPr>
        <w:t>f</w:t>
      </w:r>
      <w:r>
        <w:rPr>
          <w:rFonts w:hint="eastAsia"/>
          <w:sz w:val="21"/>
          <w:szCs w:val="21"/>
        </w:rPr>
        <w:t xml:space="preserve">ingerprint </w:t>
      </w:r>
      <w:r>
        <w:rPr>
          <w:sz w:val="21"/>
          <w:szCs w:val="21"/>
        </w:rPr>
        <w:t>i</w:t>
      </w:r>
      <w:r>
        <w:rPr>
          <w:rFonts w:hint="eastAsia"/>
          <w:sz w:val="21"/>
          <w:szCs w:val="21"/>
        </w:rPr>
        <w:t xml:space="preserve">dentification for </w:t>
      </w:r>
      <w:r>
        <w:rPr>
          <w:sz w:val="21"/>
          <w:szCs w:val="21"/>
        </w:rPr>
        <w:t>i</w:t>
      </w:r>
      <w:r>
        <w:rPr>
          <w:rFonts w:hint="eastAsia"/>
          <w:sz w:val="21"/>
          <w:szCs w:val="21"/>
        </w:rPr>
        <w:t xml:space="preserve">nternet of </w:t>
      </w:r>
      <w:r>
        <w:rPr>
          <w:sz w:val="21"/>
          <w:szCs w:val="21"/>
        </w:rPr>
        <w:t>t</w:t>
      </w:r>
      <w:r>
        <w:rPr>
          <w:rFonts w:hint="eastAsia"/>
          <w:sz w:val="21"/>
          <w:szCs w:val="21"/>
        </w:rPr>
        <w:t>hings</w:t>
      </w:r>
      <w:r>
        <w:rPr>
          <w:sz w:val="21"/>
          <w:szCs w:val="21"/>
        </w:rPr>
        <w:t>[J].</w:t>
      </w:r>
      <w:r>
        <w:rPr>
          <w:rFonts w:hint="eastAsia"/>
          <w:sz w:val="21"/>
          <w:szCs w:val="21"/>
        </w:rPr>
        <w:t xml:space="preserve"> IEEE Access, </w:t>
      </w:r>
      <w:r>
        <w:rPr>
          <w:sz w:val="21"/>
          <w:szCs w:val="21"/>
        </w:rPr>
        <w:t xml:space="preserve">2021, </w:t>
      </w:r>
      <w:r>
        <w:rPr>
          <w:rFonts w:hint="eastAsia"/>
          <w:sz w:val="21"/>
          <w:szCs w:val="21"/>
        </w:rPr>
        <w:t>9</w:t>
      </w:r>
      <w:r>
        <w:rPr>
          <w:sz w:val="21"/>
          <w:szCs w:val="21"/>
        </w:rPr>
        <w:t xml:space="preserve">: </w:t>
      </w:r>
      <w:r>
        <w:rPr>
          <w:rFonts w:hint="eastAsia"/>
          <w:sz w:val="21"/>
          <w:szCs w:val="21"/>
        </w:rPr>
        <w:t>53745-53753.</w:t>
      </w:r>
    </w:p>
    <w:p w:rsidR="004759D2" w:rsidRDefault="00E84C2E">
      <w:pPr>
        <w:pStyle w:val="af7"/>
        <w:spacing w:line="360" w:lineRule="exact"/>
        <w:rPr>
          <w:sz w:val="21"/>
          <w:szCs w:val="21"/>
        </w:rPr>
      </w:pPr>
      <w:r>
        <w:rPr>
          <w:rFonts w:hint="eastAsia"/>
          <w:sz w:val="21"/>
          <w:szCs w:val="21"/>
        </w:rPr>
        <w:t>[10] Y</w:t>
      </w:r>
      <w:r>
        <w:rPr>
          <w:sz w:val="21"/>
          <w:szCs w:val="21"/>
        </w:rPr>
        <w:t xml:space="preserve">ING L, LI J, ZHANG </w:t>
      </w:r>
      <w:r>
        <w:rPr>
          <w:rFonts w:hint="eastAsia"/>
          <w:sz w:val="21"/>
          <w:szCs w:val="21"/>
        </w:rPr>
        <w:t xml:space="preserve">B. Differential </w:t>
      </w:r>
      <w:r>
        <w:rPr>
          <w:sz w:val="21"/>
          <w:szCs w:val="21"/>
        </w:rPr>
        <w:t>c</w:t>
      </w:r>
      <w:r>
        <w:rPr>
          <w:rFonts w:hint="eastAsia"/>
          <w:sz w:val="21"/>
          <w:szCs w:val="21"/>
        </w:rPr>
        <w:t xml:space="preserve">omplex-valued </w:t>
      </w:r>
      <w:r>
        <w:rPr>
          <w:sz w:val="21"/>
          <w:szCs w:val="21"/>
        </w:rPr>
        <w:t>c</w:t>
      </w:r>
      <w:r>
        <w:rPr>
          <w:rFonts w:hint="eastAsia"/>
          <w:sz w:val="21"/>
          <w:szCs w:val="21"/>
        </w:rPr>
        <w:t xml:space="preserve">onvolutional </w:t>
      </w:r>
      <w:r>
        <w:rPr>
          <w:sz w:val="21"/>
          <w:szCs w:val="21"/>
        </w:rPr>
        <w:t>n</w:t>
      </w:r>
      <w:r>
        <w:rPr>
          <w:rFonts w:hint="eastAsia"/>
          <w:sz w:val="21"/>
          <w:szCs w:val="21"/>
        </w:rPr>
        <w:t xml:space="preserve">eural </w:t>
      </w:r>
      <w:r>
        <w:rPr>
          <w:sz w:val="21"/>
          <w:szCs w:val="21"/>
        </w:rPr>
        <w:t>n</w:t>
      </w:r>
      <w:r>
        <w:rPr>
          <w:rFonts w:hint="eastAsia"/>
          <w:sz w:val="21"/>
          <w:szCs w:val="21"/>
        </w:rPr>
        <w:t>etwork-</w:t>
      </w:r>
      <w:r>
        <w:rPr>
          <w:sz w:val="21"/>
          <w:szCs w:val="21"/>
        </w:rPr>
        <w:t>b</w:t>
      </w:r>
      <w:r>
        <w:rPr>
          <w:rFonts w:hint="eastAsia"/>
          <w:sz w:val="21"/>
          <w:szCs w:val="21"/>
        </w:rPr>
        <w:t xml:space="preserve">ased </w:t>
      </w:r>
      <w:r>
        <w:rPr>
          <w:sz w:val="21"/>
          <w:szCs w:val="21"/>
        </w:rPr>
        <w:t>i</w:t>
      </w:r>
      <w:r>
        <w:rPr>
          <w:rFonts w:hint="eastAsia"/>
          <w:sz w:val="21"/>
          <w:szCs w:val="21"/>
        </w:rPr>
        <w:t xml:space="preserve">ndividual </w:t>
      </w:r>
      <w:r>
        <w:rPr>
          <w:sz w:val="21"/>
          <w:szCs w:val="21"/>
        </w:rPr>
        <w:t>r</w:t>
      </w:r>
      <w:r>
        <w:rPr>
          <w:rFonts w:hint="eastAsia"/>
          <w:sz w:val="21"/>
          <w:szCs w:val="21"/>
        </w:rPr>
        <w:t xml:space="preserve">ecognition of </w:t>
      </w:r>
      <w:proofErr w:type="spellStart"/>
      <w:r>
        <w:rPr>
          <w:sz w:val="21"/>
          <w:szCs w:val="21"/>
        </w:rPr>
        <w:t>c</w:t>
      </w:r>
      <w:r>
        <w:rPr>
          <w:rFonts w:hint="eastAsia"/>
          <w:sz w:val="21"/>
          <w:szCs w:val="21"/>
        </w:rPr>
        <w:t>ommunic</w:t>
      </w:r>
      <w:proofErr w:type="spellEnd"/>
      <w:r>
        <w:rPr>
          <w:sz w:val="21"/>
          <w:szCs w:val="21"/>
        </w:rPr>
        <w:t xml:space="preserve"> </w:t>
      </w:r>
      <w:proofErr w:type="spellStart"/>
      <w:r>
        <w:rPr>
          <w:rFonts w:hint="eastAsia"/>
          <w:sz w:val="21"/>
          <w:szCs w:val="21"/>
        </w:rPr>
        <w:t>ation</w:t>
      </w:r>
      <w:proofErr w:type="spellEnd"/>
      <w:r>
        <w:rPr>
          <w:rFonts w:hint="eastAsia"/>
          <w:sz w:val="21"/>
          <w:szCs w:val="21"/>
        </w:rPr>
        <w:t xml:space="preserve"> </w:t>
      </w:r>
      <w:r>
        <w:rPr>
          <w:sz w:val="21"/>
          <w:szCs w:val="21"/>
        </w:rPr>
        <w:t>r</w:t>
      </w:r>
      <w:r>
        <w:rPr>
          <w:rFonts w:hint="eastAsia"/>
          <w:sz w:val="21"/>
          <w:szCs w:val="21"/>
        </w:rPr>
        <w:t xml:space="preserve">adiation </w:t>
      </w:r>
      <w:proofErr w:type="gramStart"/>
      <w:r>
        <w:rPr>
          <w:sz w:val="21"/>
          <w:szCs w:val="21"/>
        </w:rPr>
        <w:t>s</w:t>
      </w:r>
      <w:r>
        <w:rPr>
          <w:rFonts w:hint="eastAsia"/>
          <w:sz w:val="21"/>
          <w:szCs w:val="21"/>
        </w:rPr>
        <w:t>ources</w:t>
      </w:r>
      <w:r>
        <w:rPr>
          <w:sz w:val="21"/>
          <w:szCs w:val="21"/>
        </w:rPr>
        <w:t>[</w:t>
      </w:r>
      <w:proofErr w:type="gramEnd"/>
      <w:r>
        <w:rPr>
          <w:sz w:val="21"/>
          <w:szCs w:val="21"/>
        </w:rPr>
        <w:t>J].</w:t>
      </w:r>
      <w:r>
        <w:rPr>
          <w:rFonts w:hint="eastAsia"/>
          <w:sz w:val="21"/>
          <w:szCs w:val="21"/>
        </w:rPr>
        <w:t xml:space="preserve"> IEEE Access, </w:t>
      </w:r>
      <w:r>
        <w:rPr>
          <w:sz w:val="21"/>
          <w:szCs w:val="21"/>
        </w:rPr>
        <w:t xml:space="preserve">2021, </w:t>
      </w:r>
      <w:r>
        <w:rPr>
          <w:rFonts w:hint="eastAsia"/>
          <w:sz w:val="21"/>
          <w:szCs w:val="21"/>
        </w:rPr>
        <w:t>9</w:t>
      </w:r>
      <w:r>
        <w:rPr>
          <w:sz w:val="21"/>
          <w:szCs w:val="21"/>
        </w:rPr>
        <w:t xml:space="preserve">: </w:t>
      </w:r>
      <w:r>
        <w:rPr>
          <w:rFonts w:hint="eastAsia"/>
          <w:sz w:val="21"/>
          <w:szCs w:val="21"/>
        </w:rPr>
        <w:t>132533-132540.</w:t>
      </w:r>
    </w:p>
    <w:p w:rsidR="004759D2" w:rsidRDefault="00E84C2E">
      <w:pPr>
        <w:pStyle w:val="af7"/>
        <w:spacing w:line="360" w:lineRule="exact"/>
        <w:rPr>
          <w:sz w:val="21"/>
          <w:szCs w:val="21"/>
        </w:rPr>
      </w:pPr>
      <w:r>
        <w:rPr>
          <w:rFonts w:hint="eastAsia"/>
          <w:sz w:val="21"/>
          <w:szCs w:val="21"/>
        </w:rPr>
        <w:t>[11]</w:t>
      </w:r>
      <w:r>
        <w:rPr>
          <w:rFonts w:hint="eastAsia"/>
          <w:sz w:val="21"/>
          <w:szCs w:val="21"/>
        </w:rPr>
        <w:t>农鑫，卿国能，朱康奇，等</w:t>
      </w:r>
      <w:r>
        <w:rPr>
          <w:rFonts w:hint="eastAsia"/>
          <w:sz w:val="21"/>
          <w:szCs w:val="21"/>
        </w:rPr>
        <w:t xml:space="preserve">. </w:t>
      </w:r>
      <w:r>
        <w:rPr>
          <w:rFonts w:hint="eastAsia"/>
          <w:sz w:val="21"/>
          <w:szCs w:val="21"/>
        </w:rPr>
        <w:t>基于</w:t>
      </w:r>
      <w:r>
        <w:rPr>
          <w:rFonts w:hint="eastAsia"/>
          <w:sz w:val="21"/>
          <w:szCs w:val="21"/>
        </w:rPr>
        <w:t>LR-ODCNN</w:t>
      </w:r>
      <w:r>
        <w:rPr>
          <w:rFonts w:hint="eastAsia"/>
          <w:sz w:val="21"/>
          <w:szCs w:val="21"/>
        </w:rPr>
        <w:t>的物联网设备射频指纹信号识别方法</w:t>
      </w:r>
      <w:r>
        <w:rPr>
          <w:rFonts w:hint="eastAsia"/>
          <w:sz w:val="21"/>
          <w:szCs w:val="21"/>
        </w:rPr>
        <w:t xml:space="preserve">[J]. </w:t>
      </w:r>
      <w:r>
        <w:rPr>
          <w:rFonts w:hint="eastAsia"/>
          <w:sz w:val="21"/>
          <w:szCs w:val="21"/>
        </w:rPr>
        <w:t>光通信技术，</w:t>
      </w:r>
      <w:r>
        <w:rPr>
          <w:rFonts w:hint="eastAsia"/>
          <w:sz w:val="21"/>
          <w:szCs w:val="21"/>
        </w:rPr>
        <w:t>2024</w:t>
      </w:r>
      <w:r>
        <w:rPr>
          <w:rFonts w:hint="eastAsia"/>
          <w:sz w:val="21"/>
          <w:szCs w:val="21"/>
        </w:rPr>
        <w:t>，</w:t>
      </w:r>
      <w:r>
        <w:rPr>
          <w:rFonts w:hint="eastAsia"/>
          <w:sz w:val="21"/>
          <w:szCs w:val="21"/>
        </w:rPr>
        <w:t>48</w:t>
      </w:r>
      <w:r>
        <w:rPr>
          <w:rFonts w:hint="eastAsia"/>
          <w:sz w:val="21"/>
          <w:szCs w:val="21"/>
        </w:rPr>
        <w:t>（</w:t>
      </w:r>
      <w:r>
        <w:rPr>
          <w:rFonts w:hint="eastAsia"/>
          <w:sz w:val="21"/>
          <w:szCs w:val="21"/>
        </w:rPr>
        <w:t>3</w:t>
      </w:r>
      <w:r>
        <w:rPr>
          <w:rFonts w:hint="eastAsia"/>
          <w:sz w:val="21"/>
          <w:szCs w:val="21"/>
        </w:rPr>
        <w:t>）：</w:t>
      </w:r>
      <w:r>
        <w:rPr>
          <w:rFonts w:hint="eastAsia"/>
          <w:sz w:val="21"/>
          <w:szCs w:val="21"/>
        </w:rPr>
        <w:t>68-73.</w:t>
      </w:r>
    </w:p>
    <w:p w:rsidR="004759D2" w:rsidRDefault="00E84C2E">
      <w:pPr>
        <w:pStyle w:val="af7"/>
        <w:spacing w:line="360" w:lineRule="exact"/>
        <w:rPr>
          <w:sz w:val="21"/>
          <w:szCs w:val="21"/>
        </w:rPr>
      </w:pPr>
      <w:r>
        <w:rPr>
          <w:rFonts w:hint="eastAsia"/>
          <w:sz w:val="21"/>
          <w:szCs w:val="21"/>
        </w:rPr>
        <w:t xml:space="preserve">[12] </w:t>
      </w:r>
      <w:r>
        <w:rPr>
          <w:sz w:val="21"/>
          <w:szCs w:val="21"/>
        </w:rPr>
        <w:t>SOLTANIEH N, NOROUZI Y, YANG</w:t>
      </w:r>
      <w:r>
        <w:rPr>
          <w:rFonts w:hint="eastAsia"/>
          <w:sz w:val="21"/>
          <w:szCs w:val="21"/>
        </w:rPr>
        <w:t xml:space="preserve"> Y, </w:t>
      </w:r>
      <w:r>
        <w:rPr>
          <w:sz w:val="21"/>
          <w:szCs w:val="21"/>
        </w:rPr>
        <w:t>et al</w:t>
      </w:r>
      <w:r>
        <w:rPr>
          <w:rFonts w:hint="eastAsia"/>
          <w:sz w:val="21"/>
          <w:szCs w:val="21"/>
        </w:rPr>
        <w:t xml:space="preserve">. A </w:t>
      </w:r>
      <w:r>
        <w:rPr>
          <w:sz w:val="21"/>
          <w:szCs w:val="21"/>
        </w:rPr>
        <w:t>r</w:t>
      </w:r>
      <w:r>
        <w:rPr>
          <w:rFonts w:hint="eastAsia"/>
          <w:sz w:val="21"/>
          <w:szCs w:val="21"/>
        </w:rPr>
        <w:t xml:space="preserve">eview of </w:t>
      </w:r>
      <w:r>
        <w:rPr>
          <w:sz w:val="21"/>
          <w:szCs w:val="21"/>
        </w:rPr>
        <w:t>r</w:t>
      </w:r>
      <w:r>
        <w:rPr>
          <w:rFonts w:hint="eastAsia"/>
          <w:sz w:val="21"/>
          <w:szCs w:val="21"/>
        </w:rPr>
        <w:t xml:space="preserve">adio </w:t>
      </w:r>
      <w:r>
        <w:rPr>
          <w:sz w:val="21"/>
          <w:szCs w:val="21"/>
        </w:rPr>
        <w:t>f</w:t>
      </w:r>
      <w:r>
        <w:rPr>
          <w:rFonts w:hint="eastAsia"/>
          <w:sz w:val="21"/>
          <w:szCs w:val="21"/>
        </w:rPr>
        <w:t xml:space="preserve">requency </w:t>
      </w:r>
      <w:r>
        <w:rPr>
          <w:sz w:val="21"/>
          <w:szCs w:val="21"/>
        </w:rPr>
        <w:t>f</w:t>
      </w:r>
      <w:r>
        <w:rPr>
          <w:rFonts w:hint="eastAsia"/>
          <w:sz w:val="21"/>
          <w:szCs w:val="21"/>
        </w:rPr>
        <w:t xml:space="preserve">ingerprinting </w:t>
      </w:r>
      <w:proofErr w:type="gramStart"/>
      <w:r>
        <w:rPr>
          <w:sz w:val="21"/>
          <w:szCs w:val="21"/>
        </w:rPr>
        <w:t>t</w:t>
      </w:r>
      <w:r>
        <w:rPr>
          <w:rFonts w:hint="eastAsia"/>
          <w:sz w:val="21"/>
          <w:szCs w:val="21"/>
        </w:rPr>
        <w:t>echniques[</w:t>
      </w:r>
      <w:proofErr w:type="gramEnd"/>
      <w:r>
        <w:rPr>
          <w:rFonts w:hint="eastAsia"/>
          <w:sz w:val="21"/>
          <w:szCs w:val="21"/>
        </w:rPr>
        <w:t xml:space="preserve">J]. IEEE Journal of Radio Frequency Identification, </w:t>
      </w:r>
      <w:r>
        <w:rPr>
          <w:sz w:val="21"/>
          <w:szCs w:val="21"/>
        </w:rPr>
        <w:t xml:space="preserve">2020, </w:t>
      </w:r>
      <w:r>
        <w:rPr>
          <w:rFonts w:hint="eastAsia"/>
          <w:sz w:val="21"/>
          <w:szCs w:val="21"/>
        </w:rPr>
        <w:t>4</w:t>
      </w:r>
      <w:r>
        <w:rPr>
          <w:rFonts w:hint="eastAsia"/>
          <w:sz w:val="21"/>
          <w:szCs w:val="21"/>
        </w:rPr>
        <w:t>（</w:t>
      </w:r>
      <w:r>
        <w:rPr>
          <w:rFonts w:hint="eastAsia"/>
          <w:sz w:val="21"/>
          <w:szCs w:val="21"/>
        </w:rPr>
        <w:t>3</w:t>
      </w:r>
      <w:r>
        <w:rPr>
          <w:rFonts w:hint="eastAsia"/>
          <w:sz w:val="21"/>
          <w:szCs w:val="21"/>
        </w:rPr>
        <w:t>）</w:t>
      </w:r>
      <w:r>
        <w:rPr>
          <w:rFonts w:hint="eastAsia"/>
          <w:sz w:val="21"/>
          <w:szCs w:val="21"/>
        </w:rPr>
        <w:t>: 222-233.</w:t>
      </w:r>
    </w:p>
    <w:p w:rsidR="004759D2" w:rsidRDefault="00E84C2E">
      <w:pPr>
        <w:pStyle w:val="af7"/>
        <w:spacing w:line="360" w:lineRule="exact"/>
        <w:rPr>
          <w:sz w:val="21"/>
          <w:szCs w:val="21"/>
        </w:rPr>
      </w:pPr>
      <w:r>
        <w:rPr>
          <w:rFonts w:hint="eastAsia"/>
          <w:sz w:val="21"/>
          <w:szCs w:val="21"/>
        </w:rPr>
        <w:t xml:space="preserve">[13] </w:t>
      </w:r>
      <w:r>
        <w:rPr>
          <w:sz w:val="21"/>
          <w:szCs w:val="21"/>
        </w:rPr>
        <w:t xml:space="preserve">KUZDEBA S, ROBINSON J, </w:t>
      </w:r>
      <w:proofErr w:type="spellStart"/>
      <w:r>
        <w:rPr>
          <w:sz w:val="21"/>
          <w:szCs w:val="21"/>
        </w:rPr>
        <w:t>CARMAC</w:t>
      </w:r>
      <w:r>
        <w:rPr>
          <w:rFonts w:hint="eastAsia"/>
          <w:sz w:val="21"/>
          <w:szCs w:val="21"/>
        </w:rPr>
        <w:t>k</w:t>
      </w:r>
      <w:proofErr w:type="spellEnd"/>
      <w:r>
        <w:rPr>
          <w:rFonts w:hint="eastAsia"/>
          <w:sz w:val="21"/>
          <w:szCs w:val="21"/>
        </w:rPr>
        <w:t xml:space="preserve"> J. Transfer </w:t>
      </w:r>
      <w:r>
        <w:rPr>
          <w:sz w:val="21"/>
          <w:szCs w:val="21"/>
        </w:rPr>
        <w:t>l</w:t>
      </w:r>
      <w:r>
        <w:rPr>
          <w:rFonts w:hint="eastAsia"/>
          <w:sz w:val="21"/>
          <w:szCs w:val="21"/>
        </w:rPr>
        <w:t xml:space="preserve">earning with </w:t>
      </w:r>
      <w:r>
        <w:rPr>
          <w:sz w:val="21"/>
          <w:szCs w:val="21"/>
        </w:rPr>
        <w:t>r</w:t>
      </w:r>
      <w:r>
        <w:rPr>
          <w:rFonts w:hint="eastAsia"/>
          <w:sz w:val="21"/>
          <w:szCs w:val="21"/>
        </w:rPr>
        <w:t xml:space="preserve">adio </w:t>
      </w:r>
      <w:r>
        <w:rPr>
          <w:sz w:val="21"/>
          <w:szCs w:val="21"/>
        </w:rPr>
        <w:t>f</w:t>
      </w:r>
      <w:r>
        <w:rPr>
          <w:rFonts w:hint="eastAsia"/>
          <w:sz w:val="21"/>
          <w:szCs w:val="21"/>
        </w:rPr>
        <w:t xml:space="preserve">requency </w:t>
      </w:r>
      <w:r>
        <w:rPr>
          <w:sz w:val="21"/>
          <w:szCs w:val="21"/>
        </w:rPr>
        <w:t>s</w:t>
      </w:r>
      <w:r>
        <w:rPr>
          <w:rFonts w:hint="eastAsia"/>
          <w:sz w:val="21"/>
          <w:szCs w:val="21"/>
        </w:rPr>
        <w:t>ignals[</w:t>
      </w:r>
      <w:r>
        <w:rPr>
          <w:sz w:val="21"/>
          <w:szCs w:val="21"/>
        </w:rPr>
        <w:t>C</w:t>
      </w:r>
      <w:r>
        <w:rPr>
          <w:rFonts w:hint="eastAsia"/>
          <w:sz w:val="21"/>
          <w:szCs w:val="21"/>
        </w:rPr>
        <w:t>]</w:t>
      </w:r>
      <w:r>
        <w:rPr>
          <w:sz w:val="21"/>
          <w:szCs w:val="21"/>
        </w:rPr>
        <w:t>//</w:t>
      </w:r>
      <w:r>
        <w:rPr>
          <w:rFonts w:hint="eastAsia"/>
          <w:sz w:val="21"/>
          <w:szCs w:val="21"/>
        </w:rPr>
        <w:t xml:space="preserve"> 2021 IEEE 18th Annual Consumer Communications &amp; Networking Conference (CCNC), Las Vegas, NV, USA, 2021</w:t>
      </w:r>
      <w:r>
        <w:rPr>
          <w:sz w:val="21"/>
          <w:szCs w:val="21"/>
        </w:rPr>
        <w:t>:</w:t>
      </w:r>
      <w:r>
        <w:rPr>
          <w:rFonts w:hint="eastAsia"/>
          <w:sz w:val="21"/>
          <w:szCs w:val="21"/>
        </w:rPr>
        <w:t xml:space="preserve">1-9. </w:t>
      </w:r>
    </w:p>
    <w:p w:rsidR="004759D2" w:rsidRDefault="00E84C2E">
      <w:pPr>
        <w:pStyle w:val="af7"/>
        <w:spacing w:line="360" w:lineRule="exact"/>
        <w:rPr>
          <w:sz w:val="21"/>
          <w:szCs w:val="21"/>
        </w:rPr>
      </w:pPr>
      <w:r>
        <w:rPr>
          <w:rFonts w:hint="eastAsia"/>
          <w:sz w:val="21"/>
          <w:szCs w:val="21"/>
        </w:rPr>
        <w:t xml:space="preserve">[14] </w:t>
      </w:r>
      <w:r>
        <w:rPr>
          <w:sz w:val="21"/>
          <w:szCs w:val="21"/>
        </w:rPr>
        <w:t>LI J C, YING Y</w:t>
      </w:r>
      <w:r>
        <w:rPr>
          <w:rFonts w:hint="eastAsia"/>
          <w:sz w:val="21"/>
          <w:szCs w:val="21"/>
        </w:rPr>
        <w:t xml:space="preserve"> L, Wang S </w:t>
      </w:r>
      <w:proofErr w:type="spellStart"/>
      <w:r>
        <w:rPr>
          <w:rFonts w:hint="eastAsia"/>
          <w:sz w:val="21"/>
          <w:szCs w:val="21"/>
        </w:rPr>
        <w:t>H,</w:t>
      </w:r>
      <w:r>
        <w:rPr>
          <w:sz w:val="21"/>
          <w:szCs w:val="21"/>
        </w:rPr>
        <w:t>et</w:t>
      </w:r>
      <w:proofErr w:type="spellEnd"/>
      <w:r>
        <w:rPr>
          <w:sz w:val="21"/>
          <w:szCs w:val="21"/>
        </w:rPr>
        <w:t xml:space="preserve"> al</w:t>
      </w:r>
      <w:r>
        <w:rPr>
          <w:rFonts w:hint="eastAsia"/>
          <w:sz w:val="21"/>
          <w:szCs w:val="21"/>
        </w:rPr>
        <w:t>. Slice combination convolutional neural network based radio frequency fingerprint identification for Internet of Things[J]. Wireless Networks, February 2023, 29(7): 2953-2966.</w:t>
      </w:r>
    </w:p>
    <w:p w:rsidR="004759D2" w:rsidRDefault="00E84C2E">
      <w:pPr>
        <w:pStyle w:val="af7"/>
        <w:spacing w:line="360" w:lineRule="exact"/>
        <w:rPr>
          <w:sz w:val="21"/>
          <w:szCs w:val="21"/>
        </w:rPr>
      </w:pPr>
      <w:r>
        <w:rPr>
          <w:rFonts w:hint="eastAsia"/>
          <w:sz w:val="21"/>
          <w:szCs w:val="21"/>
        </w:rPr>
        <w:t xml:space="preserve">[15] </w:t>
      </w:r>
      <w:r>
        <w:rPr>
          <w:sz w:val="21"/>
          <w:szCs w:val="21"/>
        </w:rPr>
        <w:t>LI J C, YING Y</w:t>
      </w:r>
      <w:r>
        <w:rPr>
          <w:rFonts w:hint="eastAsia"/>
          <w:sz w:val="21"/>
          <w:szCs w:val="21"/>
        </w:rPr>
        <w:t xml:space="preserve"> L. A novel machine learning based fault diagnosis method for all gas-path components of heavy duty gas turbines with the aid of thermodynamic model [J]. IEEE Transactions on Reliability, 2024, accepted.</w:t>
      </w:r>
    </w:p>
    <w:p w:rsidR="004759D2" w:rsidRDefault="00E84C2E">
      <w:pPr>
        <w:pStyle w:val="af7"/>
        <w:spacing w:line="360" w:lineRule="exact"/>
        <w:rPr>
          <w:sz w:val="21"/>
          <w:szCs w:val="21"/>
        </w:rPr>
      </w:pPr>
      <w:r>
        <w:rPr>
          <w:rFonts w:hint="eastAsia"/>
          <w:sz w:val="21"/>
          <w:szCs w:val="21"/>
        </w:rPr>
        <w:t>[16]</w:t>
      </w:r>
      <w:r>
        <w:rPr>
          <w:rFonts w:hint="eastAsia"/>
          <w:sz w:val="21"/>
          <w:szCs w:val="21"/>
        </w:rPr>
        <w:t>王峰</w:t>
      </w:r>
      <w:r>
        <w:rPr>
          <w:rFonts w:hint="eastAsia"/>
          <w:sz w:val="21"/>
          <w:szCs w:val="21"/>
        </w:rPr>
        <w:t>,</w:t>
      </w:r>
      <w:r>
        <w:rPr>
          <w:rFonts w:hint="eastAsia"/>
          <w:sz w:val="21"/>
          <w:szCs w:val="21"/>
        </w:rPr>
        <w:t>李兴华</w:t>
      </w:r>
      <w:r>
        <w:rPr>
          <w:rFonts w:hint="eastAsia"/>
          <w:sz w:val="21"/>
          <w:szCs w:val="21"/>
        </w:rPr>
        <w:t>,</w:t>
      </w:r>
      <w:r>
        <w:rPr>
          <w:rFonts w:hint="eastAsia"/>
          <w:sz w:val="21"/>
          <w:szCs w:val="21"/>
        </w:rPr>
        <w:t>李晓龙等</w:t>
      </w:r>
      <w:r>
        <w:rPr>
          <w:rFonts w:hint="eastAsia"/>
          <w:sz w:val="21"/>
          <w:szCs w:val="21"/>
        </w:rPr>
        <w:t>.</w:t>
      </w:r>
      <w:r>
        <w:rPr>
          <w:rFonts w:hint="eastAsia"/>
          <w:sz w:val="21"/>
          <w:szCs w:val="21"/>
        </w:rPr>
        <w:t>基于健康画像的光通信设备故障预测算法</w:t>
      </w:r>
      <w:r>
        <w:rPr>
          <w:rFonts w:hint="eastAsia"/>
          <w:sz w:val="21"/>
          <w:szCs w:val="21"/>
        </w:rPr>
        <w:t>[J].</w:t>
      </w:r>
      <w:r>
        <w:rPr>
          <w:rFonts w:hint="eastAsia"/>
          <w:sz w:val="21"/>
          <w:szCs w:val="21"/>
        </w:rPr>
        <w:t>光通信技术</w:t>
      </w:r>
      <w:r>
        <w:rPr>
          <w:rFonts w:hint="eastAsia"/>
          <w:sz w:val="21"/>
          <w:szCs w:val="21"/>
        </w:rPr>
        <w:t>,2021,45(9):31-35.</w:t>
      </w:r>
    </w:p>
    <w:p w:rsidR="004759D2" w:rsidRDefault="00E84C2E">
      <w:pPr>
        <w:pStyle w:val="af7"/>
        <w:spacing w:line="360" w:lineRule="exact"/>
        <w:rPr>
          <w:sz w:val="21"/>
          <w:szCs w:val="21"/>
        </w:rPr>
      </w:pPr>
      <w:r>
        <w:rPr>
          <w:rFonts w:hint="eastAsia"/>
          <w:sz w:val="21"/>
          <w:szCs w:val="21"/>
        </w:rPr>
        <w:t>[17] YE J</w:t>
      </w:r>
      <w:proofErr w:type="gramStart"/>
      <w:r>
        <w:rPr>
          <w:rFonts w:hint="eastAsia"/>
          <w:sz w:val="21"/>
          <w:szCs w:val="21"/>
        </w:rPr>
        <w:t>,GUO</w:t>
      </w:r>
      <w:proofErr w:type="gramEnd"/>
      <w:r>
        <w:rPr>
          <w:rFonts w:hint="eastAsia"/>
          <w:sz w:val="21"/>
          <w:szCs w:val="21"/>
        </w:rPr>
        <w:t xml:space="preserve"> S S,ALOUINI M </w:t>
      </w:r>
      <w:proofErr w:type="spellStart"/>
      <w:r>
        <w:rPr>
          <w:rFonts w:hint="eastAsia"/>
          <w:sz w:val="21"/>
          <w:szCs w:val="21"/>
        </w:rPr>
        <w:t>S.Joint</w:t>
      </w:r>
      <w:proofErr w:type="spellEnd"/>
      <w:r>
        <w:rPr>
          <w:rFonts w:hint="eastAsia"/>
          <w:sz w:val="21"/>
          <w:szCs w:val="21"/>
        </w:rPr>
        <w:t xml:space="preserve"> Reflecting and Precoding Designs for SER Minimization in Reconfigurable Intelligent Surfaces Assisted MIMO Systems[J]. IEEE Transactions on Wireless Communications, 2020, 19(8):5561-5574.</w:t>
      </w:r>
    </w:p>
    <w:p w:rsidR="004759D2" w:rsidRDefault="00E84C2E">
      <w:pPr>
        <w:pStyle w:val="af7"/>
        <w:spacing w:line="360" w:lineRule="exact"/>
        <w:rPr>
          <w:sz w:val="21"/>
          <w:szCs w:val="21"/>
        </w:rPr>
      </w:pPr>
      <w:r>
        <w:rPr>
          <w:rFonts w:hint="eastAsia"/>
          <w:sz w:val="21"/>
          <w:szCs w:val="21"/>
        </w:rPr>
        <w:t>[18]</w:t>
      </w:r>
      <w:r>
        <w:rPr>
          <w:rFonts w:hint="eastAsia"/>
          <w:sz w:val="21"/>
          <w:szCs w:val="21"/>
        </w:rPr>
        <w:t>李怡蒙</w:t>
      </w:r>
      <w:r>
        <w:rPr>
          <w:rFonts w:hint="eastAsia"/>
          <w:sz w:val="21"/>
          <w:szCs w:val="21"/>
        </w:rPr>
        <w:t>,</w:t>
      </w:r>
      <w:r>
        <w:rPr>
          <w:rFonts w:hint="eastAsia"/>
          <w:sz w:val="21"/>
          <w:szCs w:val="21"/>
        </w:rPr>
        <w:t>方勇</w:t>
      </w:r>
      <w:r>
        <w:rPr>
          <w:rFonts w:hint="eastAsia"/>
          <w:sz w:val="21"/>
          <w:szCs w:val="21"/>
        </w:rPr>
        <w:t>,</w:t>
      </w:r>
      <w:r>
        <w:rPr>
          <w:rFonts w:hint="eastAsia"/>
          <w:sz w:val="21"/>
          <w:szCs w:val="21"/>
        </w:rPr>
        <w:t>刘峙杰</w:t>
      </w:r>
      <w:r>
        <w:rPr>
          <w:rFonts w:hint="eastAsia"/>
          <w:sz w:val="21"/>
          <w:szCs w:val="21"/>
        </w:rPr>
        <w:t>.</w:t>
      </w:r>
      <w:r>
        <w:rPr>
          <w:rFonts w:hint="eastAsia"/>
          <w:sz w:val="21"/>
          <w:szCs w:val="21"/>
        </w:rPr>
        <w:t>基于星座图的数字信号调制方法综述</w:t>
      </w:r>
      <w:r>
        <w:rPr>
          <w:rFonts w:hint="eastAsia"/>
          <w:sz w:val="21"/>
          <w:szCs w:val="21"/>
        </w:rPr>
        <w:t>[J].</w:t>
      </w:r>
      <w:r>
        <w:rPr>
          <w:rFonts w:hint="eastAsia"/>
          <w:sz w:val="21"/>
          <w:szCs w:val="21"/>
        </w:rPr>
        <w:t>计算机系统应用</w:t>
      </w:r>
      <w:r>
        <w:rPr>
          <w:rFonts w:hint="eastAsia"/>
          <w:sz w:val="21"/>
          <w:szCs w:val="21"/>
        </w:rPr>
        <w:t>,2022,31(12):20-28.DOI:10.15888/j.cnki.csa.008838.</w:t>
      </w:r>
    </w:p>
    <w:p w:rsidR="004759D2" w:rsidRDefault="00E84C2E">
      <w:pPr>
        <w:pStyle w:val="af7"/>
        <w:spacing w:line="360" w:lineRule="exact"/>
        <w:rPr>
          <w:sz w:val="21"/>
          <w:szCs w:val="21"/>
        </w:rPr>
      </w:pPr>
      <w:r>
        <w:rPr>
          <w:rFonts w:hint="eastAsia"/>
          <w:sz w:val="21"/>
          <w:szCs w:val="21"/>
        </w:rPr>
        <w:t>[19]</w:t>
      </w:r>
      <w:r>
        <w:rPr>
          <w:rFonts w:hint="eastAsia"/>
          <w:sz w:val="21"/>
          <w:szCs w:val="21"/>
        </w:rPr>
        <w:t>杨麒霖</w:t>
      </w:r>
      <w:r>
        <w:rPr>
          <w:rFonts w:hint="eastAsia"/>
          <w:sz w:val="21"/>
          <w:szCs w:val="21"/>
        </w:rPr>
        <w:t>,</w:t>
      </w:r>
      <w:r>
        <w:rPr>
          <w:rFonts w:hint="eastAsia"/>
          <w:sz w:val="21"/>
          <w:szCs w:val="21"/>
        </w:rPr>
        <w:t>刘俊</w:t>
      </w:r>
      <w:r>
        <w:rPr>
          <w:rFonts w:hint="eastAsia"/>
          <w:sz w:val="21"/>
          <w:szCs w:val="21"/>
        </w:rPr>
        <w:t>,</w:t>
      </w:r>
      <w:r>
        <w:rPr>
          <w:rFonts w:hint="eastAsia"/>
          <w:sz w:val="21"/>
          <w:szCs w:val="21"/>
        </w:rPr>
        <w:t>管坚</w:t>
      </w:r>
      <w:r>
        <w:rPr>
          <w:rFonts w:hint="eastAsia"/>
          <w:sz w:val="21"/>
          <w:szCs w:val="21"/>
        </w:rPr>
        <w:t>,</w:t>
      </w:r>
      <w:r>
        <w:rPr>
          <w:rFonts w:hint="eastAsia"/>
          <w:sz w:val="21"/>
          <w:szCs w:val="21"/>
        </w:rPr>
        <w:t>等</w:t>
      </w:r>
      <w:r>
        <w:rPr>
          <w:rFonts w:hint="eastAsia"/>
          <w:sz w:val="21"/>
          <w:szCs w:val="21"/>
        </w:rPr>
        <w:t>.</w:t>
      </w:r>
      <w:r>
        <w:rPr>
          <w:rFonts w:hint="eastAsia"/>
          <w:sz w:val="21"/>
          <w:szCs w:val="21"/>
        </w:rPr>
        <w:t>基于深度强化学习的多目标跟踪技术研究</w:t>
      </w:r>
      <w:r>
        <w:rPr>
          <w:rFonts w:hint="eastAsia"/>
          <w:sz w:val="21"/>
          <w:szCs w:val="21"/>
        </w:rPr>
        <w:t>[J].</w:t>
      </w:r>
      <w:r>
        <w:rPr>
          <w:rFonts w:hint="eastAsia"/>
          <w:sz w:val="21"/>
          <w:szCs w:val="21"/>
        </w:rPr>
        <w:t>无线电通信技术</w:t>
      </w:r>
      <w:r>
        <w:rPr>
          <w:rFonts w:hint="eastAsia"/>
          <w:sz w:val="21"/>
          <w:szCs w:val="21"/>
        </w:rPr>
        <w:t>,2024,</w:t>
      </w:r>
      <w:r>
        <w:rPr>
          <w:sz w:val="21"/>
          <w:szCs w:val="21"/>
        </w:rPr>
        <w:t xml:space="preserve"> </w:t>
      </w:r>
      <w:r>
        <w:rPr>
          <w:rFonts w:hint="eastAsia"/>
          <w:sz w:val="21"/>
          <w:szCs w:val="21"/>
        </w:rPr>
        <w:t>297(1):187-192</w:t>
      </w:r>
    </w:p>
    <w:p w:rsidR="004759D2" w:rsidRDefault="00E84C2E">
      <w:pPr>
        <w:pStyle w:val="af7"/>
        <w:spacing w:line="360" w:lineRule="exact"/>
        <w:rPr>
          <w:sz w:val="21"/>
          <w:szCs w:val="21"/>
        </w:rPr>
      </w:pPr>
      <w:r>
        <w:rPr>
          <w:rFonts w:hint="eastAsia"/>
          <w:sz w:val="21"/>
          <w:szCs w:val="21"/>
        </w:rPr>
        <w:t>[20]WANG S Y, HUANG K Z, XU X M, et al. CSI-</w:t>
      </w:r>
      <w:r>
        <w:rPr>
          <w:sz w:val="21"/>
          <w:szCs w:val="21"/>
        </w:rPr>
        <w:t>b</w:t>
      </w:r>
      <w:r>
        <w:rPr>
          <w:rFonts w:hint="eastAsia"/>
          <w:sz w:val="21"/>
          <w:szCs w:val="21"/>
        </w:rPr>
        <w:t xml:space="preserve">ased </w:t>
      </w:r>
      <w:r>
        <w:rPr>
          <w:sz w:val="21"/>
          <w:szCs w:val="21"/>
        </w:rPr>
        <w:t>p</w:t>
      </w:r>
      <w:r>
        <w:rPr>
          <w:rFonts w:hint="eastAsia"/>
          <w:sz w:val="21"/>
          <w:szCs w:val="21"/>
        </w:rPr>
        <w:t xml:space="preserve">hysical </w:t>
      </w:r>
      <w:r>
        <w:rPr>
          <w:sz w:val="21"/>
          <w:szCs w:val="21"/>
        </w:rPr>
        <w:t>l</w:t>
      </w:r>
      <w:r>
        <w:rPr>
          <w:rFonts w:hint="eastAsia"/>
          <w:sz w:val="21"/>
          <w:szCs w:val="21"/>
        </w:rPr>
        <w:t xml:space="preserve">ayer </w:t>
      </w:r>
      <w:r>
        <w:rPr>
          <w:sz w:val="21"/>
          <w:szCs w:val="21"/>
        </w:rPr>
        <w:t>a</w:t>
      </w:r>
      <w:r>
        <w:rPr>
          <w:rFonts w:hint="eastAsia"/>
          <w:sz w:val="21"/>
          <w:szCs w:val="21"/>
        </w:rPr>
        <w:t xml:space="preserve">uthentication via </w:t>
      </w:r>
      <w:r>
        <w:rPr>
          <w:sz w:val="21"/>
          <w:szCs w:val="21"/>
        </w:rPr>
        <w:t>d</w:t>
      </w:r>
      <w:r>
        <w:rPr>
          <w:rFonts w:hint="eastAsia"/>
          <w:sz w:val="21"/>
          <w:szCs w:val="21"/>
        </w:rPr>
        <w:t xml:space="preserve">eep </w:t>
      </w:r>
      <w:r>
        <w:rPr>
          <w:sz w:val="21"/>
          <w:szCs w:val="21"/>
        </w:rPr>
        <w:t>l</w:t>
      </w:r>
      <w:r>
        <w:rPr>
          <w:rFonts w:hint="eastAsia"/>
          <w:sz w:val="21"/>
          <w:szCs w:val="21"/>
        </w:rPr>
        <w:t xml:space="preserve">earning[J]. IEEE Wireless Communications Letters, </w:t>
      </w:r>
      <w:r>
        <w:rPr>
          <w:sz w:val="21"/>
          <w:szCs w:val="21"/>
        </w:rPr>
        <w:t>2022</w:t>
      </w:r>
      <w:r>
        <w:rPr>
          <w:rFonts w:hint="eastAsia"/>
          <w:sz w:val="21"/>
          <w:szCs w:val="21"/>
        </w:rPr>
        <w:t>，</w:t>
      </w:r>
      <w:r>
        <w:rPr>
          <w:rFonts w:hint="eastAsia"/>
          <w:sz w:val="21"/>
          <w:szCs w:val="21"/>
        </w:rPr>
        <w:t>11</w:t>
      </w:r>
      <w:r>
        <w:rPr>
          <w:rFonts w:hint="eastAsia"/>
          <w:sz w:val="21"/>
          <w:szCs w:val="21"/>
        </w:rPr>
        <w:t>（</w:t>
      </w:r>
      <w:r>
        <w:rPr>
          <w:rFonts w:hint="eastAsia"/>
          <w:sz w:val="21"/>
          <w:szCs w:val="21"/>
        </w:rPr>
        <w:t>8</w:t>
      </w:r>
      <w:r>
        <w:rPr>
          <w:rFonts w:hint="eastAsia"/>
          <w:sz w:val="21"/>
          <w:szCs w:val="21"/>
        </w:rPr>
        <w:t>）</w:t>
      </w:r>
      <w:r>
        <w:rPr>
          <w:sz w:val="21"/>
          <w:szCs w:val="21"/>
        </w:rPr>
        <w:t>:</w:t>
      </w:r>
      <w:r>
        <w:rPr>
          <w:rFonts w:hint="eastAsia"/>
          <w:sz w:val="21"/>
          <w:szCs w:val="21"/>
        </w:rPr>
        <w:t>1748-1752.</w:t>
      </w:r>
    </w:p>
    <w:p w:rsidR="004759D2" w:rsidRDefault="00E84C2E">
      <w:pPr>
        <w:pStyle w:val="af7"/>
        <w:spacing w:line="360" w:lineRule="exact"/>
        <w:rPr>
          <w:sz w:val="21"/>
          <w:szCs w:val="21"/>
        </w:rPr>
      </w:pPr>
      <w:r>
        <w:rPr>
          <w:sz w:val="21"/>
          <w:szCs w:val="21"/>
        </w:rPr>
        <w:t>[21] EBRAHIMI A, LUO S, CHIONG R</w:t>
      </w:r>
      <w:r>
        <w:rPr>
          <w:rFonts w:hint="eastAsia"/>
          <w:sz w:val="21"/>
          <w:szCs w:val="21"/>
        </w:rPr>
        <w:t>.</w:t>
      </w:r>
      <w:r>
        <w:rPr>
          <w:sz w:val="21"/>
          <w:szCs w:val="21"/>
        </w:rPr>
        <w:t xml:space="preserve"> Introducing transfer learning to 3D ResNet-18 for </w:t>
      </w:r>
      <w:proofErr w:type="spellStart"/>
      <w:r>
        <w:rPr>
          <w:sz w:val="21"/>
          <w:szCs w:val="21"/>
        </w:rPr>
        <w:t>alzheimer’s</w:t>
      </w:r>
      <w:proofErr w:type="spellEnd"/>
      <w:r>
        <w:rPr>
          <w:sz w:val="21"/>
          <w:szCs w:val="21"/>
        </w:rPr>
        <w:t xml:space="preserve"> disease detection on MRI images</w:t>
      </w:r>
      <w:r>
        <w:rPr>
          <w:rFonts w:hint="eastAsia"/>
          <w:sz w:val="21"/>
          <w:szCs w:val="21"/>
        </w:rPr>
        <w:t>[</w:t>
      </w:r>
      <w:r>
        <w:rPr>
          <w:sz w:val="21"/>
          <w:szCs w:val="21"/>
        </w:rPr>
        <w:t>C</w:t>
      </w:r>
      <w:r>
        <w:rPr>
          <w:rFonts w:hint="eastAsia"/>
          <w:sz w:val="21"/>
          <w:szCs w:val="21"/>
        </w:rPr>
        <w:t>]</w:t>
      </w:r>
      <w:r>
        <w:rPr>
          <w:sz w:val="21"/>
          <w:szCs w:val="21"/>
        </w:rPr>
        <w:t>//2020 35th International Conference on Image and Vision Computing New Zealand (IVCNZ), Wellington, New Zealand, 2020</w:t>
      </w:r>
      <w:r>
        <w:rPr>
          <w:rFonts w:hint="eastAsia"/>
          <w:sz w:val="21"/>
          <w:szCs w:val="21"/>
        </w:rPr>
        <w:t>：</w:t>
      </w:r>
      <w:r>
        <w:rPr>
          <w:sz w:val="21"/>
          <w:szCs w:val="21"/>
        </w:rPr>
        <w:t xml:space="preserve">1-6. </w:t>
      </w:r>
    </w:p>
    <w:p w:rsidR="004759D2" w:rsidRDefault="00E84C2E">
      <w:pPr>
        <w:pStyle w:val="af7"/>
        <w:spacing w:line="360" w:lineRule="exact"/>
        <w:rPr>
          <w:sz w:val="21"/>
          <w:szCs w:val="21"/>
        </w:rPr>
      </w:pPr>
      <w:r>
        <w:rPr>
          <w:sz w:val="21"/>
          <w:szCs w:val="21"/>
        </w:rPr>
        <w:t>[22] PRASETYO S Y</w:t>
      </w:r>
      <w:r>
        <w:rPr>
          <w:rFonts w:hint="eastAsia"/>
          <w:sz w:val="21"/>
          <w:szCs w:val="21"/>
        </w:rPr>
        <w:t>.</w:t>
      </w:r>
      <w:r>
        <w:rPr>
          <w:sz w:val="21"/>
          <w:szCs w:val="21"/>
        </w:rPr>
        <w:t xml:space="preserve"> Alzheimer’s Disease identification through brain MRI images: leveraging </w:t>
      </w:r>
      <w:proofErr w:type="spellStart"/>
      <w:r>
        <w:rPr>
          <w:sz w:val="21"/>
          <w:szCs w:val="21"/>
        </w:rPr>
        <w:t>pretrained</w:t>
      </w:r>
      <w:proofErr w:type="spellEnd"/>
      <w:r>
        <w:rPr>
          <w:sz w:val="21"/>
          <w:szCs w:val="21"/>
        </w:rPr>
        <w:t xml:space="preserve"> CNN Models</w:t>
      </w:r>
      <w:r>
        <w:rPr>
          <w:rFonts w:hint="eastAsia"/>
          <w:sz w:val="21"/>
          <w:szCs w:val="21"/>
        </w:rPr>
        <w:t>[</w:t>
      </w:r>
      <w:r>
        <w:rPr>
          <w:sz w:val="21"/>
          <w:szCs w:val="21"/>
        </w:rPr>
        <w:t>C</w:t>
      </w:r>
      <w:r>
        <w:rPr>
          <w:rFonts w:hint="eastAsia"/>
          <w:sz w:val="21"/>
          <w:szCs w:val="21"/>
        </w:rPr>
        <w:t>]</w:t>
      </w:r>
      <w:r>
        <w:rPr>
          <w:sz w:val="21"/>
          <w:szCs w:val="21"/>
        </w:rPr>
        <w:t>//2024 IEEE 10th International Conference on Smart Instrumentation, Measurement and Applications (ICSIMA), Bandung, Indonesia, 2024: 321-325.</w:t>
      </w:r>
    </w:p>
    <w:p w:rsidR="004759D2" w:rsidRDefault="00E84C2E">
      <w:pPr>
        <w:widowControl/>
        <w:spacing w:line="360" w:lineRule="exact"/>
        <w:jc w:val="left"/>
        <w:rPr>
          <w:sz w:val="21"/>
          <w:szCs w:val="21"/>
        </w:rPr>
      </w:pPr>
      <w:r>
        <w:rPr>
          <w:sz w:val="21"/>
          <w:szCs w:val="21"/>
        </w:rPr>
        <w:lastRenderedPageBreak/>
        <w:t>[23]</w:t>
      </w:r>
      <w:r>
        <w:rPr>
          <w:rFonts w:ascii="Times New Roman Regular" w:hAnsi="Times New Roman Regular" w:cs="Times New Roman Regular"/>
          <w:kern w:val="0"/>
          <w:sz w:val="21"/>
          <w:szCs w:val="21"/>
          <w:shd w:val="clear" w:color="auto" w:fill="FFFFFF"/>
          <w:lang w:bidi="ar"/>
        </w:rPr>
        <w:t xml:space="preserve">ZHANG J, YU X, LEI X, et al. A novel deep LeNet-5 convolutional neural network model for image </w:t>
      </w:r>
      <w:proofErr w:type="gramStart"/>
      <w:r>
        <w:rPr>
          <w:rFonts w:ascii="Times New Roman Regular" w:hAnsi="Times New Roman Regular" w:cs="Times New Roman Regular"/>
          <w:kern w:val="0"/>
          <w:sz w:val="21"/>
          <w:szCs w:val="21"/>
          <w:shd w:val="clear" w:color="auto" w:fill="FFFFFF"/>
          <w:lang w:bidi="ar"/>
        </w:rPr>
        <w:t>recognition[</w:t>
      </w:r>
      <w:proofErr w:type="gramEnd"/>
      <w:r>
        <w:rPr>
          <w:rFonts w:ascii="Times New Roman Regular" w:hAnsi="Times New Roman Regular" w:cs="Times New Roman Regular"/>
          <w:kern w:val="0"/>
          <w:sz w:val="21"/>
          <w:szCs w:val="21"/>
          <w:shd w:val="clear" w:color="auto" w:fill="FFFFFF"/>
          <w:lang w:bidi="ar"/>
        </w:rPr>
        <w:t>J]. Computer Science and Information Systems, 2022, 19(3): 1463-1480.</w:t>
      </w:r>
    </w:p>
    <w:p w:rsidR="004759D2" w:rsidRDefault="004759D2">
      <w:pPr>
        <w:pStyle w:val="af7"/>
      </w:pPr>
    </w:p>
    <w:p w:rsidR="004759D2" w:rsidRDefault="00E84C2E">
      <w:pPr>
        <w:pStyle w:val="af7"/>
        <w:rPr>
          <w:rStyle w:val="af8"/>
          <w:sz w:val="21"/>
          <w:szCs w:val="21"/>
        </w:rPr>
      </w:pPr>
      <w:bookmarkStart w:id="9" w:name="AROC_FUND"/>
      <w:r>
        <w:rPr>
          <w:rStyle w:val="af8"/>
          <w:rFonts w:hint="eastAsia"/>
          <w:sz w:val="21"/>
          <w:szCs w:val="21"/>
        </w:rPr>
        <w:t>收</w:t>
      </w:r>
      <w:r>
        <w:rPr>
          <w:rStyle w:val="af8"/>
          <w:sz w:val="21"/>
          <w:szCs w:val="21"/>
        </w:rPr>
        <w:t>稿日期：</w:t>
      </w:r>
      <w:r>
        <w:rPr>
          <w:rStyle w:val="af8"/>
          <w:rFonts w:hint="eastAsia"/>
          <w:sz w:val="21"/>
          <w:szCs w:val="21"/>
        </w:rPr>
        <w:t>2024</w:t>
      </w:r>
      <w:r>
        <w:rPr>
          <w:rStyle w:val="af8"/>
          <w:sz w:val="21"/>
          <w:szCs w:val="21"/>
        </w:rPr>
        <w:t>-09-14</w:t>
      </w:r>
      <w:r>
        <w:rPr>
          <w:rStyle w:val="af8"/>
          <w:rFonts w:hint="eastAsia"/>
          <w:sz w:val="21"/>
          <w:szCs w:val="21"/>
        </w:rPr>
        <w:t>。</w:t>
      </w:r>
    </w:p>
    <w:p w:rsidR="004759D2" w:rsidRDefault="00E84C2E">
      <w:pPr>
        <w:pStyle w:val="af7"/>
        <w:rPr>
          <w:sz w:val="21"/>
          <w:szCs w:val="21"/>
        </w:rPr>
      </w:pPr>
      <w:r>
        <w:rPr>
          <w:rStyle w:val="af8"/>
          <w:rFonts w:hint="eastAsia"/>
          <w:sz w:val="21"/>
          <w:szCs w:val="21"/>
        </w:rPr>
        <w:t>基金项目</w:t>
      </w:r>
      <w:r>
        <w:rPr>
          <w:rFonts w:hint="eastAsia"/>
          <w:sz w:val="21"/>
          <w:szCs w:val="21"/>
        </w:rPr>
        <w:t>：</w:t>
      </w:r>
      <w:bookmarkStart w:id="10" w:name="AROC_INTRO"/>
      <w:bookmarkEnd w:id="9"/>
      <w:r>
        <w:rPr>
          <w:rFonts w:hint="eastAsia"/>
          <w:sz w:val="21"/>
          <w:szCs w:val="21"/>
        </w:rPr>
        <w:t>国家自然科学基金面上基金项目</w:t>
      </w:r>
      <w:r>
        <w:rPr>
          <w:rFonts w:hint="eastAsia"/>
          <w:sz w:val="21"/>
          <w:szCs w:val="21"/>
        </w:rPr>
        <w:t>(No. 62076160)</w:t>
      </w:r>
      <w:r>
        <w:rPr>
          <w:rFonts w:hint="eastAsia"/>
          <w:sz w:val="21"/>
          <w:szCs w:val="21"/>
        </w:rPr>
        <w:t>，上海市“曙光计划”项目（</w:t>
      </w:r>
      <w:r>
        <w:rPr>
          <w:rFonts w:hint="eastAsia"/>
          <w:sz w:val="21"/>
          <w:szCs w:val="21"/>
        </w:rPr>
        <w:t>23SG55</w:t>
      </w:r>
      <w:r>
        <w:rPr>
          <w:rFonts w:hint="eastAsia"/>
          <w:sz w:val="21"/>
          <w:szCs w:val="21"/>
        </w:rPr>
        <w:t>），上海市青年科技启明星项目资助</w:t>
      </w:r>
      <w:r>
        <w:rPr>
          <w:rFonts w:hint="eastAsia"/>
          <w:sz w:val="21"/>
          <w:szCs w:val="21"/>
        </w:rPr>
        <w:t>(No. 23QA140380)</w:t>
      </w:r>
      <w:r>
        <w:rPr>
          <w:rFonts w:hint="eastAsia"/>
          <w:sz w:val="21"/>
          <w:szCs w:val="21"/>
        </w:rPr>
        <w:t>，上海市重型燃气轮机领域联合创新计划</w:t>
      </w:r>
      <w:r>
        <w:rPr>
          <w:rFonts w:hint="eastAsia"/>
          <w:sz w:val="21"/>
          <w:szCs w:val="21"/>
        </w:rPr>
        <w:t>(UIC</w:t>
      </w:r>
      <w:r>
        <w:rPr>
          <w:rFonts w:hint="eastAsia"/>
          <w:sz w:val="21"/>
          <w:szCs w:val="21"/>
        </w:rPr>
        <w:t>计划</w:t>
      </w:r>
      <w:r>
        <w:rPr>
          <w:rFonts w:hint="eastAsia"/>
          <w:sz w:val="21"/>
          <w:szCs w:val="21"/>
        </w:rPr>
        <w:t>)</w:t>
      </w:r>
      <w:r>
        <w:rPr>
          <w:rFonts w:hint="eastAsia"/>
          <w:sz w:val="21"/>
          <w:szCs w:val="21"/>
        </w:rPr>
        <w:t>资助项目（《清洁低碳先进燃机装备关键技术研究与开发项目》，</w:t>
      </w:r>
      <w:r>
        <w:rPr>
          <w:rFonts w:hint="eastAsia"/>
          <w:sz w:val="21"/>
          <w:szCs w:val="21"/>
        </w:rPr>
        <w:t>GYQJ-2023-1-06</w:t>
      </w:r>
      <w:r>
        <w:rPr>
          <w:rFonts w:hint="eastAsia"/>
          <w:sz w:val="21"/>
          <w:szCs w:val="21"/>
        </w:rPr>
        <w:t>）。</w:t>
      </w:r>
    </w:p>
    <w:p w:rsidR="004759D2" w:rsidRDefault="00E84C2E">
      <w:pPr>
        <w:pStyle w:val="af7"/>
        <w:rPr>
          <w:sz w:val="21"/>
          <w:szCs w:val="21"/>
        </w:rPr>
      </w:pPr>
      <w:r>
        <w:rPr>
          <w:rStyle w:val="af8"/>
          <w:rFonts w:hint="eastAsia"/>
          <w:sz w:val="21"/>
          <w:szCs w:val="21"/>
        </w:rPr>
        <w:t>作者简介</w:t>
      </w:r>
      <w:r>
        <w:rPr>
          <w:rFonts w:hint="eastAsia"/>
          <w:sz w:val="21"/>
          <w:szCs w:val="21"/>
        </w:rPr>
        <w:t>：</w:t>
      </w:r>
      <w:r>
        <w:rPr>
          <w:rStyle w:val="ae"/>
          <w:rFonts w:eastAsia="宋体" w:hint="eastAsia"/>
        </w:rPr>
        <w:t>赵建鼎（</w:t>
      </w:r>
      <w:r>
        <w:rPr>
          <w:rStyle w:val="ae"/>
          <w:rFonts w:eastAsia="宋体" w:hint="eastAsia"/>
        </w:rPr>
        <w:t>1999-</w:t>
      </w:r>
      <w:r>
        <w:rPr>
          <w:rStyle w:val="ae"/>
          <w:rFonts w:eastAsia="宋体" w:hint="eastAsia"/>
        </w:rPr>
        <w:t>），男，硕士研究生，主要研究方向为物联网物理层认证。参与国家自然科学基金面上项目（</w:t>
      </w:r>
      <w:r>
        <w:rPr>
          <w:rStyle w:val="ae"/>
          <w:rFonts w:eastAsia="宋体" w:hint="eastAsia"/>
        </w:rPr>
        <w:t>No. 62076160</w:t>
      </w:r>
      <w:r>
        <w:rPr>
          <w:rStyle w:val="ae"/>
          <w:rFonts w:eastAsia="宋体" w:hint="eastAsia"/>
        </w:rPr>
        <w:t>），以及多项校级科研项目。曾获第十九届中国研究生电子设计竞赛团队三等奖、中国国际大学生创新大赛（</w:t>
      </w:r>
      <w:r>
        <w:rPr>
          <w:rStyle w:val="ae"/>
          <w:rFonts w:eastAsia="宋体" w:hint="eastAsia"/>
        </w:rPr>
        <w:t>2024</w:t>
      </w:r>
      <w:r>
        <w:rPr>
          <w:rStyle w:val="ae"/>
          <w:rFonts w:eastAsia="宋体" w:hint="eastAsia"/>
        </w:rPr>
        <w:t>）上海赛区优胜奖</w:t>
      </w:r>
      <w:r>
        <w:rPr>
          <w:rFonts w:hint="eastAsia"/>
          <w:sz w:val="21"/>
          <w:szCs w:val="21"/>
        </w:rPr>
        <w:t>。</w:t>
      </w:r>
      <w:r>
        <w:rPr>
          <w:rFonts w:hint="eastAsia"/>
          <w:noProof/>
          <w:sz w:val="21"/>
          <w:szCs w:val="21"/>
        </w:rPr>
        <w:drawing>
          <wp:anchor distT="0" distB="0" distL="114300" distR="114300" simplePos="0" relativeHeight="251659264" behindDoc="1" locked="0" layoutInCell="1" allowOverlap="1">
            <wp:simplePos x="0" y="0"/>
            <wp:positionH relativeFrom="column">
              <wp:posOffset>1301115</wp:posOffset>
            </wp:positionH>
            <wp:positionV relativeFrom="paragraph">
              <wp:posOffset>1278890</wp:posOffset>
            </wp:positionV>
            <wp:extent cx="1046480" cy="1411605"/>
            <wp:effectExtent l="0" t="0" r="20320" b="10795"/>
            <wp:wrapTight wrapText="bothSides">
              <wp:wrapPolygon edited="0">
                <wp:start x="629" y="0"/>
                <wp:lineTo x="629" y="21377"/>
                <wp:lineTo x="21600" y="21377"/>
                <wp:lineTo x="21600" y="0"/>
                <wp:lineTo x="629" y="0"/>
              </wp:wrapPolygon>
            </wp:wrapTight>
            <wp:docPr id="19021119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111911" name="图片 2"/>
                    <pic:cNvPicPr>
                      <a:picLocks noChangeAspect="1"/>
                    </pic:cNvPicPr>
                  </pic:nvPicPr>
                  <pic:blipFill>
                    <a:blip r:embed="rId208" cstate="print">
                      <a:extLst>
                        <a:ext uri="{28A0092B-C50C-407E-A947-70E740481C1C}">
                          <a14:useLocalDpi xmlns:a14="http://schemas.microsoft.com/office/drawing/2010/main" val="0"/>
                        </a:ext>
                      </a:extLst>
                    </a:blip>
                    <a:stretch>
                      <a:fillRect/>
                    </a:stretch>
                  </pic:blipFill>
                  <pic:spPr>
                    <a:xfrm flipH="1">
                      <a:off x="0" y="0"/>
                      <a:ext cx="1046480" cy="1411605"/>
                    </a:xfrm>
                    <a:prstGeom prst="rect">
                      <a:avLst/>
                    </a:prstGeom>
                  </pic:spPr>
                </pic:pic>
              </a:graphicData>
            </a:graphic>
          </wp:anchor>
        </w:drawing>
      </w:r>
    </w:p>
    <w:p w:rsidR="004759D2" w:rsidRDefault="00E84C2E">
      <w:pPr>
        <w:pStyle w:val="af7"/>
        <w:rPr>
          <w:sz w:val="21"/>
          <w:szCs w:val="21"/>
        </w:rPr>
      </w:pPr>
      <w:r>
        <w:rPr>
          <w:rStyle w:val="af8"/>
          <w:rFonts w:hint="eastAsia"/>
          <w:sz w:val="21"/>
          <w:szCs w:val="21"/>
        </w:rPr>
        <w:t>*</w:t>
      </w:r>
      <w:r>
        <w:rPr>
          <w:rStyle w:val="af8"/>
          <w:rFonts w:hint="eastAsia"/>
          <w:sz w:val="21"/>
          <w:szCs w:val="21"/>
        </w:rPr>
        <w:t>通信作者</w:t>
      </w:r>
      <w:r>
        <w:rPr>
          <w:rFonts w:hint="eastAsia"/>
          <w:sz w:val="21"/>
          <w:szCs w:val="21"/>
        </w:rPr>
        <w:t>：李靖超（</w:t>
      </w:r>
      <w:r>
        <w:rPr>
          <w:sz w:val="21"/>
          <w:szCs w:val="21"/>
        </w:rPr>
        <w:t>1986-</w:t>
      </w:r>
      <w:r>
        <w:rPr>
          <w:rFonts w:hint="eastAsia"/>
          <w:sz w:val="21"/>
          <w:szCs w:val="21"/>
        </w:rPr>
        <w:t>），女，教授，硕导，博士，主要研究方向信号处理、物联网物理层认证、故障诊断等</w:t>
      </w:r>
      <w:bookmarkEnd w:id="10"/>
      <w:r>
        <w:rPr>
          <w:rFonts w:hint="eastAsia"/>
          <w:sz w:val="21"/>
          <w:szCs w:val="21"/>
        </w:rPr>
        <w:t>。</w:t>
      </w:r>
    </w:p>
    <w:sectPr w:rsidR="004759D2">
      <w:type w:val="continuous"/>
      <w:pgSz w:w="11906" w:h="16838"/>
      <w:pgMar w:top="1134" w:right="850" w:bottom="850" w:left="850" w:header="567" w:footer="567" w:gutter="0"/>
      <w:cols w:space="425"/>
      <w:docGrid w:type="linesAndChars" w:linePitch="322" w:charSpace="4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Helvetica Neue"/>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DejaVu Math TeX Gyre">
    <w:altName w:val="Arial Unicode MS"/>
    <w:charset w:val="00"/>
    <w:family w:val="auto"/>
    <w:pitch w:val="default"/>
    <w:sig w:usb0="00000001" w:usb1="4201F9EE" w:usb2="02000000" w:usb3="00000000" w:csb0="60000193" w:csb1="0DD4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altName w:val="汉仪楷体KW"/>
    <w:panose1 w:val="02010609060101010101"/>
    <w:charset w:val="86"/>
    <w:family w:val="modern"/>
    <w:pitch w:val="fixed"/>
    <w:sig w:usb0="800002BF" w:usb1="38CF7CFA" w:usb2="00000016" w:usb3="00000000" w:csb0="00040001" w:csb1="00000000"/>
  </w:font>
  <w:font w:name="Songti SC">
    <w:altName w:val="Arial Unicode MS"/>
    <w:charset w:val="86"/>
    <w:family w:val="auto"/>
    <w:pitch w:val="default"/>
    <w:sig w:usb0="00000000" w:usb1="080F0000" w:usb2="00000000" w:usb3="00000000" w:csb0="00040000" w:csb1="00000000"/>
  </w:font>
  <w:font w:name="Times New Roman Regular">
    <w:altName w:val="Arial Unicode MS"/>
    <w:charset w:val="00"/>
    <w:family w:val="auto"/>
    <w:pitch w:val="default"/>
    <w:sig w:usb0="00000000" w:usb1="C0007841" w:usb2="00000009" w:usb3="00000000" w:csb0="400001FF" w:csb1="FFFF0000"/>
  </w:font>
  <w:font w:name="仿宋">
    <w:altName w:val="方正仿宋_GBK"/>
    <w:panose1 w:val="02010609060101010101"/>
    <w:charset w:val="86"/>
    <w:family w:val="modern"/>
    <w:pitch w:val="fixed"/>
    <w:sig w:usb0="800002BF" w:usb1="38CF7CFA" w:usb2="00000016" w:usb3="00000000" w:csb0="00040001" w:csb1="00000000"/>
  </w:font>
  <w:font w:name="PingFang SC">
    <w:altName w:val="微软雅黑"/>
    <w:panose1 w:val="00000000000000000000"/>
    <w:charset w:val="00"/>
    <w:family w:val="roman"/>
    <w:notTrueType/>
    <w:pitch w:val="default"/>
  </w:font>
  <w:font w:name="Segoe UI">
    <w:altName w:val="苹方-简"/>
    <w:panose1 w:val="020B0502040204020203"/>
    <w:charset w:val="00"/>
    <w:family w:val="swiss"/>
    <w:pitch w:val="variable"/>
    <w:sig w:usb0="E10022FF" w:usb1="C000E47F" w:usb2="00000029" w:usb3="00000000" w:csb0="000001DF" w:csb1="00000000"/>
  </w:font>
  <w:font w:name="Times New Roman Italic">
    <w:charset w:val="00"/>
    <w:family w:val="auto"/>
    <w:pitch w:val="default"/>
    <w:sig w:usb0="E0002AEF" w:usb1="C0007841" w:usb2="00000009" w:usb3="00000000" w:csb0="400001FF" w:csb1="FFFF0000"/>
  </w:font>
  <w:font w:name="Cambria Math">
    <w:panose1 w:val="02040503050406030204"/>
    <w:charset w:val="00"/>
    <w:family w:val="roman"/>
    <w:pitch w:val="variable"/>
    <w:sig w:usb0="E00002FF" w:usb1="420024FF" w:usb2="00000000" w:usb3="00000000" w:csb0="0000019F" w:csb1="00000000"/>
  </w:font>
  <w:font w:name="CIDFont">
    <w:altName w:val="苹方-简"/>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B4D3F"/>
    <w:multiLevelType w:val="multilevel"/>
    <w:tmpl w:val="255B4D3F"/>
    <w:lvl w:ilvl="0">
      <w:start w:val="1"/>
      <w:numFmt w:val="lowerLetter"/>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EB6341A"/>
    <w:multiLevelType w:val="multilevel"/>
    <w:tmpl w:val="5EB6341A"/>
    <w:lvl w:ilvl="0">
      <w:numFmt w:val="decimal"/>
      <w:pStyle w:val="1"/>
      <w:lvlText w:val="%1"/>
      <w:lvlJc w:val="left"/>
      <w:pPr>
        <w:ind w:left="607" w:hanging="425"/>
      </w:pPr>
      <w:rPr>
        <w:rFonts w:hint="default"/>
        <w:sz w:val="21"/>
        <w:szCs w:val="21"/>
      </w:rPr>
    </w:lvl>
    <w:lvl w:ilvl="1">
      <w:start w:val="1"/>
      <w:numFmt w:val="decimal"/>
      <w:pStyle w:val="2"/>
      <w:lvlText w:val="%1.%2"/>
      <w:lvlJc w:val="left"/>
      <w:pPr>
        <w:ind w:left="425" w:hanging="425"/>
      </w:pPr>
      <w:rPr>
        <w:rFonts w:ascii="Times New Roman" w:hAnsi="Times New Roman" w:cs="Times New Roman" w:hint="default"/>
        <w:b w:val="0"/>
        <w:bCs w:val="0"/>
        <w:sz w:val="21"/>
        <w:szCs w:val="21"/>
      </w:rPr>
    </w:lvl>
    <w:lvl w:ilvl="2">
      <w:start w:val="1"/>
      <w:numFmt w:val="decimal"/>
      <w:lvlText w:val="%1.%2.%3"/>
      <w:lvlJc w:val="left"/>
      <w:pPr>
        <w:ind w:left="425" w:hanging="425"/>
      </w:pPr>
      <w:rPr>
        <w:rFonts w:hint="eastAsia"/>
      </w:rPr>
    </w:lvl>
    <w:lvl w:ilvl="3">
      <w:start w:val="1"/>
      <w:numFmt w:val="decimal"/>
      <w:lvlText w:val="%1.%2.%3.%4"/>
      <w:lvlJc w:val="left"/>
      <w:pPr>
        <w:tabs>
          <w:tab w:val="left" w:pos="1418"/>
        </w:tabs>
        <w:ind w:left="425" w:hanging="425"/>
      </w:pPr>
      <w:rPr>
        <w:rFonts w:hint="eastAsia"/>
      </w:rPr>
    </w:lvl>
    <w:lvl w:ilvl="4">
      <w:start w:val="1"/>
      <w:numFmt w:val="decimal"/>
      <w:lvlText w:val="%1.%2.%3.%4.%5"/>
      <w:lvlJc w:val="left"/>
      <w:pPr>
        <w:tabs>
          <w:tab w:val="left" w:pos="1418"/>
        </w:tabs>
        <w:ind w:left="425" w:hanging="425"/>
      </w:pPr>
      <w:rPr>
        <w:rFonts w:hint="eastAsia"/>
      </w:rPr>
    </w:lvl>
    <w:lvl w:ilvl="5">
      <w:start w:val="1"/>
      <w:numFmt w:val="decimal"/>
      <w:lvlText w:val="%1.%2.%3.%4.%5.%6"/>
      <w:lvlJc w:val="left"/>
      <w:pPr>
        <w:tabs>
          <w:tab w:val="left" w:pos="1418"/>
        </w:tabs>
        <w:ind w:left="425" w:hanging="425"/>
      </w:pPr>
      <w:rPr>
        <w:rFonts w:hint="eastAsia"/>
      </w:rPr>
    </w:lvl>
    <w:lvl w:ilvl="6">
      <w:start w:val="1"/>
      <w:numFmt w:val="decimal"/>
      <w:lvlText w:val="%1.%2.%3.%4.%5.%6.%7"/>
      <w:lvlJc w:val="left"/>
      <w:pPr>
        <w:tabs>
          <w:tab w:val="left" w:pos="1418"/>
        </w:tabs>
        <w:ind w:left="425" w:hanging="425"/>
      </w:pPr>
      <w:rPr>
        <w:rFonts w:hint="eastAsia"/>
      </w:rPr>
    </w:lvl>
    <w:lvl w:ilvl="7">
      <w:start w:val="1"/>
      <w:numFmt w:val="decimal"/>
      <w:lvlText w:val="%1.%2.%3.%4.%5.%6.%7.%8"/>
      <w:lvlJc w:val="left"/>
      <w:pPr>
        <w:tabs>
          <w:tab w:val="left" w:pos="1418"/>
        </w:tabs>
        <w:ind w:left="425" w:hanging="425"/>
      </w:pPr>
      <w:rPr>
        <w:rFonts w:hint="eastAsia"/>
      </w:rPr>
    </w:lvl>
    <w:lvl w:ilvl="8">
      <w:start w:val="1"/>
      <w:numFmt w:val="decimal"/>
      <w:lvlText w:val="%1.%2.%3.%4.%5.%6.%7.%8.%9"/>
      <w:lvlJc w:val="left"/>
      <w:pPr>
        <w:tabs>
          <w:tab w:val="left" w:pos="1418"/>
        </w:tabs>
        <w:ind w:left="425" w:hanging="425"/>
      </w:pPr>
      <w:rPr>
        <w:rFonts w:hint="eastAsia"/>
      </w:rPr>
    </w:lvl>
  </w:abstractNum>
  <w:abstractNum w:abstractNumId="2" w15:restartNumberingAfterBreak="0">
    <w:nsid w:val="67CB2620"/>
    <w:multiLevelType w:val="multilevel"/>
    <w:tmpl w:val="67CB2620"/>
    <w:lvl w:ilvl="0">
      <w:start w:val="1"/>
      <w:numFmt w:val="bullet"/>
      <w:lvlText w:val=""/>
      <w:lvlJc w:val="left"/>
      <w:pPr>
        <w:ind w:left="454" w:hanging="254"/>
      </w:pPr>
      <w:rPr>
        <w:rFonts w:ascii="Wingdings" w:hAnsi="Wingdings" w:hint="default"/>
        <w:sz w:val="18"/>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BB5E4715"/>
    <w:rsid w:val="B2BB7316"/>
    <w:rsid w:val="BB5E4715"/>
    <w:rsid w:val="F7ED8F39"/>
    <w:rsid w:val="FCFF9755"/>
    <w:rsid w:val="FDEBB9AF"/>
    <w:rsid w:val="FE5F138A"/>
    <w:rsid w:val="00002D7F"/>
    <w:rsid w:val="000043BB"/>
    <w:rsid w:val="00007322"/>
    <w:rsid w:val="00015AF4"/>
    <w:rsid w:val="00036F1E"/>
    <w:rsid w:val="000426DC"/>
    <w:rsid w:val="00044B34"/>
    <w:rsid w:val="00060F6C"/>
    <w:rsid w:val="000659EC"/>
    <w:rsid w:val="000674F9"/>
    <w:rsid w:val="0008034F"/>
    <w:rsid w:val="00083221"/>
    <w:rsid w:val="00087501"/>
    <w:rsid w:val="00090FF9"/>
    <w:rsid w:val="000B6F19"/>
    <w:rsid w:val="000D3E7A"/>
    <w:rsid w:val="000F0F8E"/>
    <w:rsid w:val="0012355A"/>
    <w:rsid w:val="00135D2F"/>
    <w:rsid w:val="00137730"/>
    <w:rsid w:val="00145435"/>
    <w:rsid w:val="00160D2C"/>
    <w:rsid w:val="0017545D"/>
    <w:rsid w:val="001A2B0F"/>
    <w:rsid w:val="001C1437"/>
    <w:rsid w:val="001C7249"/>
    <w:rsid w:val="001E0E39"/>
    <w:rsid w:val="001E1C28"/>
    <w:rsid w:val="00200BF1"/>
    <w:rsid w:val="00200D9D"/>
    <w:rsid w:val="00202AC6"/>
    <w:rsid w:val="0020499E"/>
    <w:rsid w:val="0021262A"/>
    <w:rsid w:val="00213820"/>
    <w:rsid w:val="00222F5B"/>
    <w:rsid w:val="0022639B"/>
    <w:rsid w:val="00227766"/>
    <w:rsid w:val="0023368D"/>
    <w:rsid w:val="002418DD"/>
    <w:rsid w:val="0026234A"/>
    <w:rsid w:val="00266656"/>
    <w:rsid w:val="00286DB6"/>
    <w:rsid w:val="002972A2"/>
    <w:rsid w:val="002A088C"/>
    <w:rsid w:val="002C5360"/>
    <w:rsid w:val="002D0B5B"/>
    <w:rsid w:val="00314B2F"/>
    <w:rsid w:val="0033014A"/>
    <w:rsid w:val="00341970"/>
    <w:rsid w:val="00351078"/>
    <w:rsid w:val="00351F14"/>
    <w:rsid w:val="00353ADD"/>
    <w:rsid w:val="003745C9"/>
    <w:rsid w:val="003B6541"/>
    <w:rsid w:val="003D2BD4"/>
    <w:rsid w:val="003D40ED"/>
    <w:rsid w:val="003D5647"/>
    <w:rsid w:val="003D5AC9"/>
    <w:rsid w:val="003F20A5"/>
    <w:rsid w:val="003F55E9"/>
    <w:rsid w:val="00402DCB"/>
    <w:rsid w:val="00407FB7"/>
    <w:rsid w:val="00412234"/>
    <w:rsid w:val="00413B0F"/>
    <w:rsid w:val="00434D33"/>
    <w:rsid w:val="00443F8D"/>
    <w:rsid w:val="004523E3"/>
    <w:rsid w:val="00454AC7"/>
    <w:rsid w:val="00455C8E"/>
    <w:rsid w:val="00474FDE"/>
    <w:rsid w:val="004759D2"/>
    <w:rsid w:val="004A1235"/>
    <w:rsid w:val="0050399C"/>
    <w:rsid w:val="00505D49"/>
    <w:rsid w:val="00514452"/>
    <w:rsid w:val="005359A0"/>
    <w:rsid w:val="00536492"/>
    <w:rsid w:val="00545DD2"/>
    <w:rsid w:val="0055560B"/>
    <w:rsid w:val="00560343"/>
    <w:rsid w:val="005630F8"/>
    <w:rsid w:val="005642FB"/>
    <w:rsid w:val="00573A61"/>
    <w:rsid w:val="00595D61"/>
    <w:rsid w:val="005A52FA"/>
    <w:rsid w:val="005A5D94"/>
    <w:rsid w:val="005F71E0"/>
    <w:rsid w:val="00601CE5"/>
    <w:rsid w:val="0061243F"/>
    <w:rsid w:val="006152E8"/>
    <w:rsid w:val="006313DD"/>
    <w:rsid w:val="006447A3"/>
    <w:rsid w:val="00664982"/>
    <w:rsid w:val="006A0ED5"/>
    <w:rsid w:val="006C1C40"/>
    <w:rsid w:val="006C36A7"/>
    <w:rsid w:val="006C44D3"/>
    <w:rsid w:val="006C7068"/>
    <w:rsid w:val="006E5CDF"/>
    <w:rsid w:val="006F12AF"/>
    <w:rsid w:val="00737DD2"/>
    <w:rsid w:val="00750F92"/>
    <w:rsid w:val="00754DC2"/>
    <w:rsid w:val="00757F3C"/>
    <w:rsid w:val="00763B0E"/>
    <w:rsid w:val="00766363"/>
    <w:rsid w:val="007669AF"/>
    <w:rsid w:val="00776AF9"/>
    <w:rsid w:val="007A181D"/>
    <w:rsid w:val="007A7771"/>
    <w:rsid w:val="007B0E11"/>
    <w:rsid w:val="007C64CE"/>
    <w:rsid w:val="007D3335"/>
    <w:rsid w:val="007D6367"/>
    <w:rsid w:val="007E293B"/>
    <w:rsid w:val="007E2CE2"/>
    <w:rsid w:val="007E7411"/>
    <w:rsid w:val="0080106C"/>
    <w:rsid w:val="008022D1"/>
    <w:rsid w:val="008065EE"/>
    <w:rsid w:val="00810510"/>
    <w:rsid w:val="00825BFB"/>
    <w:rsid w:val="00831CBD"/>
    <w:rsid w:val="008445D5"/>
    <w:rsid w:val="00854E9E"/>
    <w:rsid w:val="00863BB6"/>
    <w:rsid w:val="00875DD4"/>
    <w:rsid w:val="00885F6F"/>
    <w:rsid w:val="00894435"/>
    <w:rsid w:val="008A0E03"/>
    <w:rsid w:val="008A30EA"/>
    <w:rsid w:val="008D333B"/>
    <w:rsid w:val="008F26C6"/>
    <w:rsid w:val="00934708"/>
    <w:rsid w:val="00941158"/>
    <w:rsid w:val="009414CF"/>
    <w:rsid w:val="0095034A"/>
    <w:rsid w:val="009576EF"/>
    <w:rsid w:val="009637C3"/>
    <w:rsid w:val="00964389"/>
    <w:rsid w:val="00981953"/>
    <w:rsid w:val="0098228B"/>
    <w:rsid w:val="009844BA"/>
    <w:rsid w:val="00984AE8"/>
    <w:rsid w:val="009B1D75"/>
    <w:rsid w:val="009B3458"/>
    <w:rsid w:val="009B66E6"/>
    <w:rsid w:val="009C18CB"/>
    <w:rsid w:val="00A0596A"/>
    <w:rsid w:val="00A249B6"/>
    <w:rsid w:val="00A258CD"/>
    <w:rsid w:val="00A44DE0"/>
    <w:rsid w:val="00A52C20"/>
    <w:rsid w:val="00A52E0E"/>
    <w:rsid w:val="00A76DEF"/>
    <w:rsid w:val="00A8334E"/>
    <w:rsid w:val="00AA4951"/>
    <w:rsid w:val="00AB209D"/>
    <w:rsid w:val="00AB5FF0"/>
    <w:rsid w:val="00AB7E49"/>
    <w:rsid w:val="00AC4006"/>
    <w:rsid w:val="00AE2EDC"/>
    <w:rsid w:val="00B10151"/>
    <w:rsid w:val="00B152EB"/>
    <w:rsid w:val="00B336C4"/>
    <w:rsid w:val="00B72810"/>
    <w:rsid w:val="00B832F8"/>
    <w:rsid w:val="00B87979"/>
    <w:rsid w:val="00B87FA4"/>
    <w:rsid w:val="00B964F2"/>
    <w:rsid w:val="00BA7289"/>
    <w:rsid w:val="00BC4BF4"/>
    <w:rsid w:val="00BD23FA"/>
    <w:rsid w:val="00C045CB"/>
    <w:rsid w:val="00C15E91"/>
    <w:rsid w:val="00C30583"/>
    <w:rsid w:val="00C31755"/>
    <w:rsid w:val="00C41978"/>
    <w:rsid w:val="00C46D44"/>
    <w:rsid w:val="00C56D0A"/>
    <w:rsid w:val="00C715EA"/>
    <w:rsid w:val="00C93009"/>
    <w:rsid w:val="00C96956"/>
    <w:rsid w:val="00C97857"/>
    <w:rsid w:val="00CA26EB"/>
    <w:rsid w:val="00CA6CD9"/>
    <w:rsid w:val="00CC6C43"/>
    <w:rsid w:val="00CC7777"/>
    <w:rsid w:val="00CD70BE"/>
    <w:rsid w:val="00CE2231"/>
    <w:rsid w:val="00CF6660"/>
    <w:rsid w:val="00D120C6"/>
    <w:rsid w:val="00D13B72"/>
    <w:rsid w:val="00D369C1"/>
    <w:rsid w:val="00D36F80"/>
    <w:rsid w:val="00D3753D"/>
    <w:rsid w:val="00D400DD"/>
    <w:rsid w:val="00D51D29"/>
    <w:rsid w:val="00D531B0"/>
    <w:rsid w:val="00D67764"/>
    <w:rsid w:val="00D936A3"/>
    <w:rsid w:val="00D94236"/>
    <w:rsid w:val="00DA0813"/>
    <w:rsid w:val="00DB321E"/>
    <w:rsid w:val="00DB5F95"/>
    <w:rsid w:val="00DD5FFA"/>
    <w:rsid w:val="00DE0549"/>
    <w:rsid w:val="00DE4461"/>
    <w:rsid w:val="00DF6C3F"/>
    <w:rsid w:val="00E04F74"/>
    <w:rsid w:val="00E13A8B"/>
    <w:rsid w:val="00E239A2"/>
    <w:rsid w:val="00E41E93"/>
    <w:rsid w:val="00E66301"/>
    <w:rsid w:val="00E73696"/>
    <w:rsid w:val="00E84C2E"/>
    <w:rsid w:val="00E930E5"/>
    <w:rsid w:val="00E93AC2"/>
    <w:rsid w:val="00E953F3"/>
    <w:rsid w:val="00EA0F93"/>
    <w:rsid w:val="00EB5932"/>
    <w:rsid w:val="00F1348A"/>
    <w:rsid w:val="00F4165A"/>
    <w:rsid w:val="00F70D86"/>
    <w:rsid w:val="00F750C2"/>
    <w:rsid w:val="00F903EA"/>
    <w:rsid w:val="00F93623"/>
    <w:rsid w:val="00F94500"/>
    <w:rsid w:val="00FA581B"/>
    <w:rsid w:val="00FF5AE4"/>
    <w:rsid w:val="196F7C91"/>
    <w:rsid w:val="1BB3309F"/>
    <w:rsid w:val="3FDF6218"/>
    <w:rsid w:val="6D7DA5E4"/>
    <w:rsid w:val="7EBB712C"/>
    <w:rsid w:val="7FB55C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3CE24C94-C904-486B-8A82-96A628E25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textAlignment w:val="center"/>
    </w:pPr>
    <w:rPr>
      <w:rFonts w:ascii="Times New Roman" w:eastAsia="宋体" w:hAnsi="Times New Roman" w:cs="Times New Roman"/>
      <w:kern w:val="2"/>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paragraph" w:styleId="a5">
    <w:name w:val="Balloon Text"/>
    <w:basedOn w:val="a"/>
    <w:link w:val="a6"/>
    <w:rPr>
      <w:szCs w:val="18"/>
    </w:rPr>
  </w:style>
  <w:style w:type="paragraph" w:styleId="a7">
    <w:name w:val="footer"/>
    <w:basedOn w:val="a"/>
    <w:link w:val="a8"/>
    <w:pPr>
      <w:tabs>
        <w:tab w:val="center" w:pos="4153"/>
        <w:tab w:val="right" w:pos="8306"/>
      </w:tabs>
      <w:snapToGrid w:val="0"/>
      <w:jc w:val="left"/>
    </w:pPr>
    <w:rPr>
      <w:szCs w:val="18"/>
    </w:rPr>
  </w:style>
  <w:style w:type="paragraph" w:styleId="a9">
    <w:name w:val="header"/>
    <w:basedOn w:val="a"/>
    <w:link w:val="aa"/>
    <w:pPr>
      <w:tabs>
        <w:tab w:val="center" w:pos="4153"/>
        <w:tab w:val="right" w:pos="8306"/>
      </w:tabs>
      <w:snapToGrid w:val="0"/>
      <w:jc w:val="center"/>
    </w:pPr>
    <w:rPr>
      <w:szCs w:val="18"/>
    </w:rPr>
  </w:style>
  <w:style w:type="paragraph" w:styleId="ab">
    <w:name w:val="annotation subject"/>
    <w:basedOn w:val="a3"/>
    <w:next w:val="a3"/>
    <w:link w:val="ac"/>
    <w:rPr>
      <w:b/>
      <w:bCs/>
    </w:rPr>
  </w:style>
  <w:style w:type="table" w:styleId="ad">
    <w:name w:val="Table Grid"/>
    <w:basedOn w:val="a1"/>
    <w:uiPriority w:val="39"/>
    <w:qFormat/>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rPr>
      <w:sz w:val="21"/>
      <w:szCs w:val="21"/>
    </w:rPr>
  </w:style>
  <w:style w:type="paragraph" w:customStyle="1" w:styleId="af">
    <w:name w:val="公式居中"/>
    <w:basedOn w:val="a"/>
    <w:link w:val="Char"/>
    <w:pPr>
      <w:tabs>
        <w:tab w:val="right" w:pos="4150"/>
        <w:tab w:val="right" w:pos="8300"/>
      </w:tabs>
      <w:ind w:leftChars="200" w:left="200"/>
      <w:jc w:val="center"/>
    </w:pPr>
    <w:rPr>
      <w:rFonts w:asciiTheme="minorHAnsi" w:hAnsiTheme="minorHAnsi" w:cs="DejaVu Math TeX Gyre"/>
      <w:color w:val="000000"/>
      <w:w w:val="105"/>
      <w:kern w:val="0"/>
      <w:sz w:val="24"/>
    </w:rPr>
  </w:style>
  <w:style w:type="character" w:customStyle="1" w:styleId="af0">
    <w:name w:val="@头部|标题|标志"/>
    <w:uiPriority w:val="1"/>
    <w:qFormat/>
    <w:rPr>
      <w:rFonts w:ascii="Arial" w:eastAsia="黑体" w:hAnsi="Arial"/>
      <w:kern w:val="2"/>
      <w:sz w:val="32"/>
      <w:szCs w:val="32"/>
      <w:vertAlign w:val="superscript"/>
    </w:rPr>
  </w:style>
  <w:style w:type="paragraph" w:customStyle="1" w:styleId="af1">
    <w:name w:val="@头部|摘要|文本"/>
    <w:next w:val="a"/>
    <w:qFormat/>
    <w:pPr>
      <w:widowControl w:val="0"/>
      <w:ind w:left="454" w:right="454"/>
      <w:jc w:val="both"/>
      <w:textAlignment w:val="center"/>
    </w:pPr>
    <w:rPr>
      <w:rFonts w:ascii="Times New Roman" w:eastAsia="楷体" w:hAnsi="Times New Roman" w:cs="Times New Roman"/>
      <w:kern w:val="2"/>
      <w:sz w:val="18"/>
    </w:rPr>
  </w:style>
  <w:style w:type="character" w:customStyle="1" w:styleId="af2">
    <w:name w:val="@头部|摘要|中文标志"/>
    <w:uiPriority w:val="1"/>
    <w:qFormat/>
    <w:rPr>
      <w:rFonts w:ascii="Times New Roman" w:eastAsia="黑体" w:hAnsi="Times New Roman"/>
      <w:sz w:val="18"/>
    </w:rPr>
  </w:style>
  <w:style w:type="paragraph" w:customStyle="1" w:styleId="af3">
    <w:name w:val="@头部|作者|英文"/>
    <w:next w:val="a"/>
    <w:qFormat/>
    <w:pPr>
      <w:widowControl w:val="0"/>
      <w:jc w:val="center"/>
      <w:textAlignment w:val="center"/>
    </w:pPr>
    <w:rPr>
      <w:rFonts w:ascii="Times New Roman" w:eastAsia="宋体" w:hAnsi="Times New Roman" w:cs="Times New Roman"/>
      <w:kern w:val="2"/>
      <w:sz w:val="21"/>
      <w:szCs w:val="21"/>
    </w:rPr>
  </w:style>
  <w:style w:type="character" w:customStyle="1" w:styleId="af4">
    <w:name w:val="@头部|摘要|英文标志"/>
    <w:uiPriority w:val="1"/>
    <w:qFormat/>
    <w:rPr>
      <w:rFonts w:ascii="Times New Roman" w:eastAsia="楷体" w:hAnsi="Times New Roman"/>
      <w:b/>
      <w:kern w:val="2"/>
      <w:sz w:val="18"/>
    </w:rPr>
  </w:style>
  <w:style w:type="paragraph" w:customStyle="1" w:styleId="1">
    <w:name w:val="@正文|标题1"/>
    <w:next w:val="a"/>
    <w:qFormat/>
    <w:pPr>
      <w:keepNext/>
      <w:keepLines/>
      <w:widowControl w:val="0"/>
      <w:numPr>
        <w:numId w:val="1"/>
      </w:numPr>
      <w:pBdr>
        <w:top w:val="single" w:sz="8" w:space="7" w:color="FFFFFF"/>
        <w:bottom w:val="single" w:sz="8" w:space="7" w:color="FFFFFF"/>
      </w:pBdr>
      <w:spacing w:line="320" w:lineRule="exact"/>
      <w:jc w:val="both"/>
      <w:textAlignment w:val="center"/>
      <w:outlineLvl w:val="0"/>
    </w:pPr>
    <w:rPr>
      <w:rFonts w:ascii="Arial" w:eastAsia="Songti SC" w:hAnsi="Arial" w:cs="Times New Roman"/>
      <w:kern w:val="2"/>
      <w:sz w:val="24"/>
    </w:rPr>
  </w:style>
  <w:style w:type="paragraph" w:customStyle="1" w:styleId="af5">
    <w:name w:val="@正文|段落文本"/>
    <w:qFormat/>
    <w:pPr>
      <w:widowControl w:val="0"/>
      <w:ind w:firstLineChars="200" w:firstLine="200"/>
      <w:jc w:val="both"/>
      <w:textAlignment w:val="center"/>
    </w:pPr>
    <w:rPr>
      <w:rFonts w:ascii="Times New Roman" w:eastAsia="宋体" w:hAnsi="Times New Roman" w:cs="Times New Roman"/>
      <w:kern w:val="2"/>
      <w:sz w:val="18"/>
    </w:rPr>
  </w:style>
  <w:style w:type="paragraph" w:customStyle="1" w:styleId="10">
    <w:name w:val="@正文|图表|1列"/>
    <w:next w:val="af5"/>
    <w:qFormat/>
    <w:pPr>
      <w:widowControl w:val="0"/>
      <w:jc w:val="center"/>
      <w:textAlignment w:val="center"/>
    </w:pPr>
    <w:rPr>
      <w:rFonts w:ascii="Times New Roman" w:eastAsia="宋体" w:hAnsi="Times New Roman" w:cs="Times New Roman"/>
      <w:kern w:val="2"/>
      <w:sz w:val="16"/>
      <w:szCs w:val="16"/>
    </w:rPr>
  </w:style>
  <w:style w:type="paragraph" w:customStyle="1" w:styleId="2">
    <w:name w:val="@正文|标题2"/>
    <w:next w:val="a"/>
    <w:qFormat/>
    <w:pPr>
      <w:keepNext/>
      <w:keepLines/>
      <w:widowControl w:val="0"/>
      <w:numPr>
        <w:ilvl w:val="1"/>
        <w:numId w:val="1"/>
      </w:numPr>
      <w:jc w:val="both"/>
      <w:textAlignment w:val="center"/>
      <w:outlineLvl w:val="1"/>
    </w:pPr>
    <w:rPr>
      <w:rFonts w:ascii="Arial" w:eastAsia="Songti SC" w:hAnsi="Arial" w:cs="Times New Roman"/>
      <w:kern w:val="2"/>
      <w:sz w:val="21"/>
      <w:szCs w:val="18"/>
    </w:rPr>
  </w:style>
  <w:style w:type="paragraph" w:customStyle="1" w:styleId="af6">
    <w:name w:val="@正文|独行公式"/>
    <w:next w:val="af5"/>
    <w:qFormat/>
    <w:pPr>
      <w:widowControl w:val="0"/>
      <w:tabs>
        <w:tab w:val="center" w:pos="2548"/>
        <w:tab w:val="right" w:pos="4914"/>
      </w:tabs>
      <w:jc w:val="both"/>
      <w:textAlignment w:val="center"/>
    </w:pPr>
    <w:rPr>
      <w:rFonts w:ascii="Times New Roman" w:eastAsia="宋体" w:hAnsi="Times New Roman" w:cs="Times New Roman"/>
      <w:kern w:val="2"/>
      <w:sz w:val="18"/>
    </w:rPr>
  </w:style>
  <w:style w:type="character" w:customStyle="1" w:styleId="Char">
    <w:name w:val="公式居中 Char"/>
    <w:link w:val="af"/>
    <w:rPr>
      <w:rFonts w:asciiTheme="minorHAnsi" w:hAnsiTheme="minorHAnsi" w:cs="DejaVu Math TeX Gyre"/>
      <w:color w:val="000000"/>
      <w:w w:val="105"/>
      <w:kern w:val="0"/>
      <w:sz w:val="24"/>
    </w:rPr>
  </w:style>
  <w:style w:type="paragraph" w:customStyle="1" w:styleId="11">
    <w:name w:val="正文1"/>
    <w:basedOn w:val="a"/>
    <w:qFormat/>
    <w:pPr>
      <w:spacing w:line="440" w:lineRule="exact"/>
      <w:ind w:firstLineChars="200" w:firstLine="200"/>
    </w:pPr>
    <w:rPr>
      <w:sz w:val="24"/>
    </w:rPr>
  </w:style>
  <w:style w:type="paragraph" w:customStyle="1" w:styleId="af7">
    <w:name w:val="@头部|页脚"/>
    <w:qFormat/>
    <w:pPr>
      <w:widowControl w:val="0"/>
      <w:spacing w:line="240" w:lineRule="exact"/>
      <w:jc w:val="both"/>
    </w:pPr>
    <w:rPr>
      <w:rFonts w:ascii="Times New Roman" w:eastAsia="楷体" w:hAnsi="Times New Roman" w:cs="Times New Roman"/>
      <w:kern w:val="2"/>
      <w:sz w:val="15"/>
      <w:szCs w:val="15"/>
    </w:rPr>
  </w:style>
  <w:style w:type="character" w:customStyle="1" w:styleId="af8">
    <w:name w:val="@头部|页脚|标志"/>
    <w:uiPriority w:val="1"/>
    <w:qFormat/>
    <w:rPr>
      <w:rFonts w:eastAsia="黑体"/>
      <w:kern w:val="2"/>
      <w:sz w:val="15"/>
      <w:szCs w:val="15"/>
    </w:rPr>
  </w:style>
  <w:style w:type="character" w:customStyle="1" w:styleId="MTEquationSection">
    <w:name w:val="MTEquationSection"/>
    <w:basedOn w:val="a0"/>
    <w:rPr>
      <w:rFonts w:eastAsia="黑体" w:cs="黑体"/>
      <w:vanish/>
      <w:color w:val="FF0000"/>
      <w:sz w:val="32"/>
      <w:szCs w:val="32"/>
    </w:rPr>
  </w:style>
  <w:style w:type="paragraph" w:customStyle="1" w:styleId="MTDisplayEquation">
    <w:name w:val="MTDisplayEquation"/>
    <w:basedOn w:val="a"/>
    <w:next w:val="a"/>
    <w:link w:val="MTDisplayEquation0"/>
    <w:pPr>
      <w:tabs>
        <w:tab w:val="center" w:pos="5100"/>
        <w:tab w:val="right" w:pos="10200"/>
      </w:tabs>
      <w:ind w:firstLine="480"/>
      <w:jc w:val="left"/>
    </w:pPr>
    <w:rPr>
      <w:kern w:val="0"/>
      <w:sz w:val="21"/>
      <w:szCs w:val="21"/>
    </w:rPr>
  </w:style>
  <w:style w:type="character" w:customStyle="1" w:styleId="MTDisplayEquation0">
    <w:name w:val="MTDisplayEquation 字符"/>
    <w:basedOn w:val="a0"/>
    <w:link w:val="MTDisplayEquation"/>
    <w:rPr>
      <w:rFonts w:ascii="Times New Roman" w:eastAsia="宋体" w:hAnsi="Times New Roman" w:cs="Times New Roman"/>
      <w:sz w:val="21"/>
      <w:szCs w:val="21"/>
    </w:rPr>
  </w:style>
  <w:style w:type="character" w:customStyle="1" w:styleId="aa">
    <w:name w:val="页眉 字符"/>
    <w:basedOn w:val="a0"/>
    <w:link w:val="a9"/>
    <w:rPr>
      <w:rFonts w:ascii="Times New Roman" w:eastAsia="宋体" w:hAnsi="Times New Roman" w:cs="Times New Roman"/>
      <w:kern w:val="2"/>
      <w:sz w:val="18"/>
      <w:szCs w:val="18"/>
    </w:rPr>
  </w:style>
  <w:style w:type="character" w:customStyle="1" w:styleId="a8">
    <w:name w:val="页脚 字符"/>
    <w:basedOn w:val="a0"/>
    <w:link w:val="a7"/>
    <w:rPr>
      <w:rFonts w:ascii="Times New Roman" w:eastAsia="宋体" w:hAnsi="Times New Roman" w:cs="Times New Roman"/>
      <w:kern w:val="2"/>
      <w:sz w:val="18"/>
      <w:szCs w:val="18"/>
    </w:rPr>
  </w:style>
  <w:style w:type="character" w:customStyle="1" w:styleId="a4">
    <w:name w:val="批注文字 字符"/>
    <w:basedOn w:val="a0"/>
    <w:link w:val="a3"/>
    <w:rPr>
      <w:rFonts w:ascii="Times New Roman" w:eastAsia="宋体" w:hAnsi="Times New Roman" w:cs="Times New Roman"/>
      <w:kern w:val="2"/>
      <w:sz w:val="18"/>
    </w:rPr>
  </w:style>
  <w:style w:type="character" w:customStyle="1" w:styleId="ac">
    <w:name w:val="批注主题 字符"/>
    <w:basedOn w:val="a4"/>
    <w:link w:val="ab"/>
    <w:rPr>
      <w:rFonts w:ascii="Times New Roman" w:eastAsia="宋体" w:hAnsi="Times New Roman" w:cs="Times New Roman"/>
      <w:b/>
      <w:bCs/>
      <w:kern w:val="2"/>
      <w:sz w:val="18"/>
    </w:rPr>
  </w:style>
  <w:style w:type="character" w:customStyle="1" w:styleId="a6">
    <w:name w:val="批注框文本 字符"/>
    <w:basedOn w:val="a0"/>
    <w:link w:val="a5"/>
    <w:rPr>
      <w:rFonts w:ascii="Times New Roman" w:eastAsia="宋体" w:hAnsi="Times New Roman" w:cs="Times New Roman"/>
      <w:kern w:val="2"/>
      <w:sz w:val="18"/>
      <w:szCs w:val="18"/>
    </w:rPr>
  </w:style>
  <w:style w:type="paragraph" w:customStyle="1" w:styleId="12">
    <w:name w:val="修订1"/>
    <w:hidden/>
    <w:uiPriority w:val="99"/>
    <w:semiHidden/>
    <w:rPr>
      <w:rFonts w:ascii="Times New Roman" w:eastAsia="宋体" w:hAnsi="Times New Roman" w:cs="Times New Roman"/>
      <w:kern w:val="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7.wmf"/><Relationship Id="rId21" Type="http://schemas.openxmlformats.org/officeDocument/2006/relationships/image" Target="media/image9.emf"/><Relationship Id="rId42" Type="http://schemas.openxmlformats.org/officeDocument/2006/relationships/oleObject" Target="embeddings/oleObject15.bin"/><Relationship Id="rId63" Type="http://schemas.openxmlformats.org/officeDocument/2006/relationships/image" Target="media/image30.wmf"/><Relationship Id="rId84" Type="http://schemas.openxmlformats.org/officeDocument/2006/relationships/oleObject" Target="embeddings/oleObject36.bin"/><Relationship Id="rId138" Type="http://schemas.openxmlformats.org/officeDocument/2006/relationships/oleObject" Target="embeddings/oleObject61.bin"/><Relationship Id="rId159" Type="http://schemas.openxmlformats.org/officeDocument/2006/relationships/oleObject" Target="embeddings/oleObject72.bin"/><Relationship Id="rId170" Type="http://schemas.openxmlformats.org/officeDocument/2006/relationships/image" Target="media/image83.wmf"/><Relationship Id="rId191" Type="http://schemas.openxmlformats.org/officeDocument/2006/relationships/oleObject" Target="embeddings/oleObject88.bin"/><Relationship Id="rId205" Type="http://schemas.openxmlformats.org/officeDocument/2006/relationships/package" Target="embeddings/Microsoft_Visio___10.vsdx"/><Relationship Id="rId107" Type="http://schemas.openxmlformats.org/officeDocument/2006/relationships/image" Target="media/image52.wmf"/><Relationship Id="rId11" Type="http://schemas.openxmlformats.org/officeDocument/2006/relationships/image" Target="media/image4.wmf"/><Relationship Id="rId32" Type="http://schemas.openxmlformats.org/officeDocument/2006/relationships/oleObject" Target="embeddings/oleObject10.bin"/><Relationship Id="rId53" Type="http://schemas.openxmlformats.org/officeDocument/2006/relationships/image" Target="media/image25.wmf"/><Relationship Id="rId74" Type="http://schemas.openxmlformats.org/officeDocument/2006/relationships/oleObject" Target="embeddings/oleObject31.bin"/><Relationship Id="rId128" Type="http://schemas.openxmlformats.org/officeDocument/2006/relationships/oleObject" Target="embeddings/oleObject57.bin"/><Relationship Id="rId149" Type="http://schemas.openxmlformats.org/officeDocument/2006/relationships/oleObject" Target="embeddings/oleObject67.bin"/><Relationship Id="rId5" Type="http://schemas.openxmlformats.org/officeDocument/2006/relationships/image" Target="media/image1.emf"/><Relationship Id="rId95" Type="http://schemas.openxmlformats.org/officeDocument/2006/relationships/image" Target="media/image46.wmf"/><Relationship Id="rId160" Type="http://schemas.openxmlformats.org/officeDocument/2006/relationships/image" Target="media/image78.wmf"/><Relationship Id="rId181" Type="http://schemas.openxmlformats.org/officeDocument/2006/relationships/oleObject" Target="embeddings/oleObject83.bin"/><Relationship Id="rId22" Type="http://schemas.openxmlformats.org/officeDocument/2006/relationships/package" Target="embeddings/Microsoft_Visio___2.vsdx"/><Relationship Id="rId43" Type="http://schemas.openxmlformats.org/officeDocument/2006/relationships/image" Target="media/image20.wmf"/><Relationship Id="rId64" Type="http://schemas.openxmlformats.org/officeDocument/2006/relationships/oleObject" Target="embeddings/oleObject26.bin"/><Relationship Id="rId118" Type="http://schemas.openxmlformats.org/officeDocument/2006/relationships/oleObject" Target="embeddings/oleObject52.bin"/><Relationship Id="rId139" Type="http://schemas.openxmlformats.org/officeDocument/2006/relationships/image" Target="media/image68.wmf"/><Relationship Id="rId85" Type="http://schemas.openxmlformats.org/officeDocument/2006/relationships/image" Target="media/image41.wmf"/><Relationship Id="rId150" Type="http://schemas.openxmlformats.org/officeDocument/2006/relationships/image" Target="media/image73.wmf"/><Relationship Id="rId171" Type="http://schemas.openxmlformats.org/officeDocument/2006/relationships/oleObject" Target="embeddings/oleObject78.bin"/><Relationship Id="rId192" Type="http://schemas.openxmlformats.org/officeDocument/2006/relationships/image" Target="media/image94.wmf"/><Relationship Id="rId206" Type="http://schemas.openxmlformats.org/officeDocument/2006/relationships/image" Target="media/image101.emf"/><Relationship Id="rId12" Type="http://schemas.openxmlformats.org/officeDocument/2006/relationships/oleObject" Target="embeddings/oleObject2.bin"/><Relationship Id="rId33" Type="http://schemas.openxmlformats.org/officeDocument/2006/relationships/image" Target="media/image15.wmf"/><Relationship Id="rId108" Type="http://schemas.openxmlformats.org/officeDocument/2006/relationships/oleObject" Target="embeddings/oleObject47.bin"/><Relationship Id="rId129" Type="http://schemas.openxmlformats.org/officeDocument/2006/relationships/image" Target="media/image63.wmf"/><Relationship Id="rId54" Type="http://schemas.openxmlformats.org/officeDocument/2006/relationships/oleObject" Target="embeddings/oleObject21.bin"/><Relationship Id="rId75" Type="http://schemas.openxmlformats.org/officeDocument/2006/relationships/image" Target="media/image36.wmf"/><Relationship Id="rId96" Type="http://schemas.openxmlformats.org/officeDocument/2006/relationships/oleObject" Target="embeddings/oleObject41.bin"/><Relationship Id="rId140" Type="http://schemas.openxmlformats.org/officeDocument/2006/relationships/oleObject" Target="embeddings/oleObject62.bin"/><Relationship Id="rId161" Type="http://schemas.openxmlformats.org/officeDocument/2006/relationships/oleObject" Target="embeddings/oleObject73.bin"/><Relationship Id="rId182" Type="http://schemas.openxmlformats.org/officeDocument/2006/relationships/image" Target="media/image89.wmf"/><Relationship Id="rId6" Type="http://schemas.openxmlformats.org/officeDocument/2006/relationships/package" Target="embeddings/Microsoft_Visio___.vsdx"/><Relationship Id="rId23" Type="http://schemas.openxmlformats.org/officeDocument/2006/relationships/image" Target="media/image10.emf"/><Relationship Id="rId119" Type="http://schemas.openxmlformats.org/officeDocument/2006/relationships/image" Target="media/image58.wmf"/><Relationship Id="rId44" Type="http://schemas.openxmlformats.org/officeDocument/2006/relationships/oleObject" Target="embeddings/oleObject16.bin"/><Relationship Id="rId65" Type="http://schemas.openxmlformats.org/officeDocument/2006/relationships/image" Target="media/image31.wmf"/><Relationship Id="rId86" Type="http://schemas.openxmlformats.org/officeDocument/2006/relationships/oleObject" Target="embeddings/oleObject37.bin"/><Relationship Id="rId130" Type="http://schemas.openxmlformats.org/officeDocument/2006/relationships/oleObject" Target="embeddings/oleObject58.bin"/><Relationship Id="rId151" Type="http://schemas.openxmlformats.org/officeDocument/2006/relationships/oleObject" Target="embeddings/oleObject68.bin"/><Relationship Id="rId172" Type="http://schemas.openxmlformats.org/officeDocument/2006/relationships/image" Target="media/image84.wmf"/><Relationship Id="rId193" Type="http://schemas.openxmlformats.org/officeDocument/2006/relationships/oleObject" Target="embeddings/oleObject89.bin"/><Relationship Id="rId207" Type="http://schemas.openxmlformats.org/officeDocument/2006/relationships/package" Target="embeddings/Microsoft_Visio___11.vsdx"/><Relationship Id="rId13" Type="http://schemas.openxmlformats.org/officeDocument/2006/relationships/image" Target="media/image5.wmf"/><Relationship Id="rId109" Type="http://schemas.openxmlformats.org/officeDocument/2006/relationships/image" Target="media/image53.wmf"/><Relationship Id="rId34" Type="http://schemas.openxmlformats.org/officeDocument/2006/relationships/oleObject" Target="embeddings/oleObject11.bin"/><Relationship Id="rId55" Type="http://schemas.openxmlformats.org/officeDocument/2006/relationships/image" Target="media/image26.wmf"/><Relationship Id="rId76" Type="http://schemas.openxmlformats.org/officeDocument/2006/relationships/oleObject" Target="embeddings/oleObject32.bin"/><Relationship Id="rId97" Type="http://schemas.openxmlformats.org/officeDocument/2006/relationships/image" Target="media/image47.wmf"/><Relationship Id="rId120" Type="http://schemas.openxmlformats.org/officeDocument/2006/relationships/oleObject" Target="embeddings/oleObject53.bin"/><Relationship Id="rId141" Type="http://schemas.openxmlformats.org/officeDocument/2006/relationships/oleObject" Target="embeddings/oleObject63.bin"/><Relationship Id="rId7" Type="http://schemas.openxmlformats.org/officeDocument/2006/relationships/image" Target="media/image2.emf"/><Relationship Id="rId162" Type="http://schemas.openxmlformats.org/officeDocument/2006/relationships/image" Target="media/image79.wmf"/><Relationship Id="rId183" Type="http://schemas.openxmlformats.org/officeDocument/2006/relationships/oleObject" Target="embeddings/oleObject84.bin"/><Relationship Id="rId24" Type="http://schemas.openxmlformats.org/officeDocument/2006/relationships/package" Target="embeddings/Microsoft_Visio___3.vsdx"/><Relationship Id="rId45" Type="http://schemas.openxmlformats.org/officeDocument/2006/relationships/image" Target="media/image21.wmf"/><Relationship Id="rId66" Type="http://schemas.openxmlformats.org/officeDocument/2006/relationships/oleObject" Target="embeddings/oleObject27.bin"/><Relationship Id="rId87" Type="http://schemas.openxmlformats.org/officeDocument/2006/relationships/image" Target="media/image42.emf"/><Relationship Id="rId110" Type="http://schemas.openxmlformats.org/officeDocument/2006/relationships/oleObject" Target="embeddings/oleObject48.bin"/><Relationship Id="rId131" Type="http://schemas.openxmlformats.org/officeDocument/2006/relationships/image" Target="media/image64.wmf"/><Relationship Id="rId61" Type="http://schemas.openxmlformats.org/officeDocument/2006/relationships/image" Target="media/image29.wmf"/><Relationship Id="rId82" Type="http://schemas.openxmlformats.org/officeDocument/2006/relationships/oleObject" Target="embeddings/oleObject35.bin"/><Relationship Id="rId152" Type="http://schemas.openxmlformats.org/officeDocument/2006/relationships/image" Target="media/image74.wmf"/><Relationship Id="rId173" Type="http://schemas.openxmlformats.org/officeDocument/2006/relationships/oleObject" Target="embeddings/oleObject79.bin"/><Relationship Id="rId194" Type="http://schemas.openxmlformats.org/officeDocument/2006/relationships/image" Target="media/image95.wmf"/><Relationship Id="rId199" Type="http://schemas.openxmlformats.org/officeDocument/2006/relationships/package" Target="embeddings/Microsoft_Visio___7.vsdx"/><Relationship Id="rId203" Type="http://schemas.openxmlformats.org/officeDocument/2006/relationships/package" Target="embeddings/Microsoft_Visio___9.vsdx"/><Relationship Id="rId208" Type="http://schemas.openxmlformats.org/officeDocument/2006/relationships/image" Target="media/image102.jpeg"/><Relationship Id="rId19" Type="http://schemas.openxmlformats.org/officeDocument/2006/relationships/image" Target="media/image8.wmf"/><Relationship Id="rId14" Type="http://schemas.openxmlformats.org/officeDocument/2006/relationships/oleObject" Target="embeddings/oleObject3.bin"/><Relationship Id="rId30" Type="http://schemas.openxmlformats.org/officeDocument/2006/relationships/oleObject" Target="embeddings/oleObject9.bin"/><Relationship Id="rId35" Type="http://schemas.openxmlformats.org/officeDocument/2006/relationships/image" Target="media/image16.wmf"/><Relationship Id="rId56" Type="http://schemas.openxmlformats.org/officeDocument/2006/relationships/oleObject" Target="embeddings/oleObject22.bin"/><Relationship Id="rId77" Type="http://schemas.openxmlformats.org/officeDocument/2006/relationships/image" Target="media/image37.wmf"/><Relationship Id="rId100" Type="http://schemas.openxmlformats.org/officeDocument/2006/relationships/oleObject" Target="embeddings/oleObject43.bin"/><Relationship Id="rId105" Type="http://schemas.openxmlformats.org/officeDocument/2006/relationships/image" Target="media/image51.wmf"/><Relationship Id="rId126" Type="http://schemas.openxmlformats.org/officeDocument/2006/relationships/oleObject" Target="embeddings/oleObject56.bin"/><Relationship Id="rId147" Type="http://schemas.openxmlformats.org/officeDocument/2006/relationships/oleObject" Target="embeddings/oleObject66.bin"/><Relationship Id="rId168" Type="http://schemas.openxmlformats.org/officeDocument/2006/relationships/image" Target="media/image82.wmf"/><Relationship Id="rId8" Type="http://schemas.openxmlformats.org/officeDocument/2006/relationships/package" Target="embeddings/Microsoft_Visio___1.vsdx"/><Relationship Id="rId51" Type="http://schemas.openxmlformats.org/officeDocument/2006/relationships/image" Target="media/image24.wmf"/><Relationship Id="rId72" Type="http://schemas.openxmlformats.org/officeDocument/2006/relationships/oleObject" Target="embeddings/oleObject30.bin"/><Relationship Id="rId93" Type="http://schemas.openxmlformats.org/officeDocument/2006/relationships/image" Target="media/image45.wmf"/><Relationship Id="rId98" Type="http://schemas.openxmlformats.org/officeDocument/2006/relationships/oleObject" Target="embeddings/oleObject42.bin"/><Relationship Id="rId121" Type="http://schemas.openxmlformats.org/officeDocument/2006/relationships/image" Target="media/image59.wmf"/><Relationship Id="rId142" Type="http://schemas.openxmlformats.org/officeDocument/2006/relationships/image" Target="media/image69.wmf"/><Relationship Id="rId163" Type="http://schemas.openxmlformats.org/officeDocument/2006/relationships/oleObject" Target="embeddings/oleObject74.bin"/><Relationship Id="rId184" Type="http://schemas.openxmlformats.org/officeDocument/2006/relationships/image" Target="media/image90.wmf"/><Relationship Id="rId189" Type="http://schemas.openxmlformats.org/officeDocument/2006/relationships/oleObject" Target="embeddings/oleObject87.bin"/><Relationship Id="rId3" Type="http://schemas.openxmlformats.org/officeDocument/2006/relationships/settings" Target="settings.xml"/><Relationship Id="rId25" Type="http://schemas.openxmlformats.org/officeDocument/2006/relationships/image" Target="media/image11.wmf"/><Relationship Id="rId46" Type="http://schemas.openxmlformats.org/officeDocument/2006/relationships/oleObject" Target="embeddings/oleObject17.bin"/><Relationship Id="rId67" Type="http://schemas.openxmlformats.org/officeDocument/2006/relationships/image" Target="media/image32.wmf"/><Relationship Id="rId116" Type="http://schemas.openxmlformats.org/officeDocument/2006/relationships/oleObject" Target="embeddings/oleObject51.bin"/><Relationship Id="rId137" Type="http://schemas.openxmlformats.org/officeDocument/2006/relationships/image" Target="media/image67.wmf"/><Relationship Id="rId158" Type="http://schemas.openxmlformats.org/officeDocument/2006/relationships/image" Target="media/image77.wmf"/><Relationship Id="rId20" Type="http://schemas.openxmlformats.org/officeDocument/2006/relationships/oleObject" Target="embeddings/oleObject6.bin"/><Relationship Id="rId41" Type="http://schemas.openxmlformats.org/officeDocument/2006/relationships/image" Target="media/image19.wmf"/><Relationship Id="rId62" Type="http://schemas.openxmlformats.org/officeDocument/2006/relationships/oleObject" Target="embeddings/oleObject25.bin"/><Relationship Id="rId83" Type="http://schemas.openxmlformats.org/officeDocument/2006/relationships/image" Target="media/image40.wmf"/><Relationship Id="rId88" Type="http://schemas.openxmlformats.org/officeDocument/2006/relationships/package" Target="embeddings/Microsoft_Visio___4.vsdx"/><Relationship Id="rId111" Type="http://schemas.openxmlformats.org/officeDocument/2006/relationships/image" Target="media/image54.wmf"/><Relationship Id="rId132" Type="http://schemas.openxmlformats.org/officeDocument/2006/relationships/oleObject" Target="embeddings/oleObject59.bin"/><Relationship Id="rId153" Type="http://schemas.openxmlformats.org/officeDocument/2006/relationships/oleObject" Target="embeddings/oleObject69.bin"/><Relationship Id="rId174" Type="http://schemas.openxmlformats.org/officeDocument/2006/relationships/image" Target="media/image85.wmf"/><Relationship Id="rId179" Type="http://schemas.openxmlformats.org/officeDocument/2006/relationships/oleObject" Target="embeddings/oleObject82.bin"/><Relationship Id="rId195" Type="http://schemas.openxmlformats.org/officeDocument/2006/relationships/oleObject" Target="embeddings/oleObject90.bin"/><Relationship Id="rId209" Type="http://schemas.openxmlformats.org/officeDocument/2006/relationships/fontTable" Target="fontTable.xml"/><Relationship Id="rId190" Type="http://schemas.openxmlformats.org/officeDocument/2006/relationships/image" Target="media/image93.wmf"/><Relationship Id="rId204" Type="http://schemas.openxmlformats.org/officeDocument/2006/relationships/image" Target="media/image100.emf"/><Relationship Id="rId15" Type="http://schemas.openxmlformats.org/officeDocument/2006/relationships/image" Target="media/image6.wmf"/><Relationship Id="rId36" Type="http://schemas.openxmlformats.org/officeDocument/2006/relationships/oleObject" Target="embeddings/oleObject12.bin"/><Relationship Id="rId57" Type="http://schemas.openxmlformats.org/officeDocument/2006/relationships/image" Target="media/image27.wmf"/><Relationship Id="rId106" Type="http://schemas.openxmlformats.org/officeDocument/2006/relationships/oleObject" Target="embeddings/oleObject46.bin"/><Relationship Id="rId127" Type="http://schemas.openxmlformats.org/officeDocument/2006/relationships/image" Target="media/image62.wmf"/><Relationship Id="rId10" Type="http://schemas.openxmlformats.org/officeDocument/2006/relationships/oleObject" Target="embeddings/oleObject1.bin"/><Relationship Id="rId31" Type="http://schemas.openxmlformats.org/officeDocument/2006/relationships/image" Target="media/image14.wmf"/><Relationship Id="rId52" Type="http://schemas.openxmlformats.org/officeDocument/2006/relationships/oleObject" Target="embeddings/oleObject20.bin"/><Relationship Id="rId73" Type="http://schemas.openxmlformats.org/officeDocument/2006/relationships/image" Target="media/image35.wmf"/><Relationship Id="rId78" Type="http://schemas.openxmlformats.org/officeDocument/2006/relationships/oleObject" Target="embeddings/oleObject33.bin"/><Relationship Id="rId94" Type="http://schemas.openxmlformats.org/officeDocument/2006/relationships/oleObject" Target="embeddings/oleObject40.bin"/><Relationship Id="rId99" Type="http://schemas.openxmlformats.org/officeDocument/2006/relationships/image" Target="media/image48.wmf"/><Relationship Id="rId101" Type="http://schemas.openxmlformats.org/officeDocument/2006/relationships/image" Target="media/image49.wmf"/><Relationship Id="rId122" Type="http://schemas.openxmlformats.org/officeDocument/2006/relationships/oleObject" Target="embeddings/oleObject54.bin"/><Relationship Id="rId143" Type="http://schemas.openxmlformats.org/officeDocument/2006/relationships/oleObject" Target="embeddings/oleObject64.bin"/><Relationship Id="rId148" Type="http://schemas.openxmlformats.org/officeDocument/2006/relationships/image" Target="media/image72.wmf"/><Relationship Id="rId164" Type="http://schemas.openxmlformats.org/officeDocument/2006/relationships/image" Target="media/image80.wmf"/><Relationship Id="rId169" Type="http://schemas.openxmlformats.org/officeDocument/2006/relationships/oleObject" Target="embeddings/oleObject77.bin"/><Relationship Id="rId185" Type="http://schemas.openxmlformats.org/officeDocument/2006/relationships/oleObject" Target="embeddings/oleObject85.bin"/><Relationship Id="rId4" Type="http://schemas.openxmlformats.org/officeDocument/2006/relationships/webSettings" Target="webSettings.xml"/><Relationship Id="rId9" Type="http://schemas.openxmlformats.org/officeDocument/2006/relationships/image" Target="media/image3.wmf"/><Relationship Id="rId180" Type="http://schemas.openxmlformats.org/officeDocument/2006/relationships/image" Target="media/image88.wmf"/><Relationship Id="rId210" Type="http://schemas.openxmlformats.org/officeDocument/2006/relationships/theme" Target="theme/theme1.xml"/><Relationship Id="rId26" Type="http://schemas.openxmlformats.org/officeDocument/2006/relationships/oleObject" Target="embeddings/oleObject7.bin"/><Relationship Id="rId47" Type="http://schemas.openxmlformats.org/officeDocument/2006/relationships/image" Target="media/image22.wmf"/><Relationship Id="rId68" Type="http://schemas.openxmlformats.org/officeDocument/2006/relationships/oleObject" Target="embeddings/oleObject28.bin"/><Relationship Id="rId89" Type="http://schemas.openxmlformats.org/officeDocument/2006/relationships/image" Target="media/image43.wmf"/><Relationship Id="rId112" Type="http://schemas.openxmlformats.org/officeDocument/2006/relationships/oleObject" Target="embeddings/oleObject49.bin"/><Relationship Id="rId133" Type="http://schemas.openxmlformats.org/officeDocument/2006/relationships/image" Target="media/image65.wmf"/><Relationship Id="rId154" Type="http://schemas.openxmlformats.org/officeDocument/2006/relationships/image" Target="media/image75.wmf"/><Relationship Id="rId175" Type="http://schemas.openxmlformats.org/officeDocument/2006/relationships/oleObject" Target="embeddings/oleObject80.bin"/><Relationship Id="rId196" Type="http://schemas.openxmlformats.org/officeDocument/2006/relationships/image" Target="media/image96.emf"/><Relationship Id="rId200" Type="http://schemas.openxmlformats.org/officeDocument/2006/relationships/image" Target="media/image98.emf"/><Relationship Id="rId16" Type="http://schemas.openxmlformats.org/officeDocument/2006/relationships/oleObject" Target="embeddings/oleObject4.bin"/><Relationship Id="rId37" Type="http://schemas.openxmlformats.org/officeDocument/2006/relationships/image" Target="media/image17.wmf"/><Relationship Id="rId58" Type="http://schemas.openxmlformats.org/officeDocument/2006/relationships/oleObject" Target="embeddings/oleObject23.bin"/><Relationship Id="rId79" Type="http://schemas.openxmlformats.org/officeDocument/2006/relationships/image" Target="media/image38.wmf"/><Relationship Id="rId102" Type="http://schemas.openxmlformats.org/officeDocument/2006/relationships/oleObject" Target="embeddings/oleObject44.bin"/><Relationship Id="rId123" Type="http://schemas.openxmlformats.org/officeDocument/2006/relationships/image" Target="media/image60.wmf"/><Relationship Id="rId144" Type="http://schemas.openxmlformats.org/officeDocument/2006/relationships/image" Target="media/image70.wmf"/><Relationship Id="rId90" Type="http://schemas.openxmlformats.org/officeDocument/2006/relationships/oleObject" Target="embeddings/oleObject38.bin"/><Relationship Id="rId165" Type="http://schemas.openxmlformats.org/officeDocument/2006/relationships/oleObject" Target="embeddings/oleObject75.bin"/><Relationship Id="rId186" Type="http://schemas.openxmlformats.org/officeDocument/2006/relationships/image" Target="media/image91.wmf"/><Relationship Id="rId27" Type="http://schemas.openxmlformats.org/officeDocument/2006/relationships/image" Target="media/image12.wmf"/><Relationship Id="rId48" Type="http://schemas.openxmlformats.org/officeDocument/2006/relationships/oleObject" Target="embeddings/oleObject18.bin"/><Relationship Id="rId69" Type="http://schemas.openxmlformats.org/officeDocument/2006/relationships/image" Target="media/image33.wmf"/><Relationship Id="rId113" Type="http://schemas.openxmlformats.org/officeDocument/2006/relationships/image" Target="media/image55.wmf"/><Relationship Id="rId134" Type="http://schemas.openxmlformats.org/officeDocument/2006/relationships/oleObject" Target="embeddings/oleObject60.bin"/><Relationship Id="rId80" Type="http://schemas.openxmlformats.org/officeDocument/2006/relationships/oleObject" Target="embeddings/oleObject34.bin"/><Relationship Id="rId155" Type="http://schemas.openxmlformats.org/officeDocument/2006/relationships/oleObject" Target="embeddings/oleObject70.bin"/><Relationship Id="rId176" Type="http://schemas.openxmlformats.org/officeDocument/2006/relationships/image" Target="media/image86.wmf"/><Relationship Id="rId197" Type="http://schemas.openxmlformats.org/officeDocument/2006/relationships/package" Target="embeddings/Microsoft_Visio___6.vsdx"/><Relationship Id="rId201" Type="http://schemas.openxmlformats.org/officeDocument/2006/relationships/package" Target="embeddings/Microsoft_Visio___8.vsdx"/><Relationship Id="rId17" Type="http://schemas.openxmlformats.org/officeDocument/2006/relationships/image" Target="media/image7.wmf"/><Relationship Id="rId38" Type="http://schemas.openxmlformats.org/officeDocument/2006/relationships/oleObject" Target="embeddings/oleObject13.bin"/><Relationship Id="rId59" Type="http://schemas.openxmlformats.org/officeDocument/2006/relationships/image" Target="media/image28.wmf"/><Relationship Id="rId103" Type="http://schemas.openxmlformats.org/officeDocument/2006/relationships/image" Target="media/image50.wmf"/><Relationship Id="rId124" Type="http://schemas.openxmlformats.org/officeDocument/2006/relationships/oleObject" Target="embeddings/oleObject55.bin"/><Relationship Id="rId70" Type="http://schemas.openxmlformats.org/officeDocument/2006/relationships/oleObject" Target="embeddings/oleObject29.bin"/><Relationship Id="rId91" Type="http://schemas.openxmlformats.org/officeDocument/2006/relationships/image" Target="media/image44.wmf"/><Relationship Id="rId145" Type="http://schemas.openxmlformats.org/officeDocument/2006/relationships/oleObject" Target="embeddings/oleObject65.bin"/><Relationship Id="rId166" Type="http://schemas.openxmlformats.org/officeDocument/2006/relationships/image" Target="media/image81.wmf"/><Relationship Id="rId187" Type="http://schemas.openxmlformats.org/officeDocument/2006/relationships/oleObject" Target="embeddings/oleObject86.bin"/><Relationship Id="rId1" Type="http://schemas.openxmlformats.org/officeDocument/2006/relationships/numbering" Target="numbering.xml"/><Relationship Id="rId28" Type="http://schemas.openxmlformats.org/officeDocument/2006/relationships/oleObject" Target="embeddings/oleObject8.bin"/><Relationship Id="rId49" Type="http://schemas.openxmlformats.org/officeDocument/2006/relationships/image" Target="media/image23.wmf"/><Relationship Id="rId114" Type="http://schemas.openxmlformats.org/officeDocument/2006/relationships/oleObject" Target="embeddings/oleObject50.bin"/><Relationship Id="rId60" Type="http://schemas.openxmlformats.org/officeDocument/2006/relationships/oleObject" Target="embeddings/oleObject24.bin"/><Relationship Id="rId81" Type="http://schemas.openxmlformats.org/officeDocument/2006/relationships/image" Target="media/image39.wmf"/><Relationship Id="rId135" Type="http://schemas.openxmlformats.org/officeDocument/2006/relationships/image" Target="media/image66.emf"/><Relationship Id="rId156" Type="http://schemas.openxmlformats.org/officeDocument/2006/relationships/image" Target="media/image76.wmf"/><Relationship Id="rId177" Type="http://schemas.openxmlformats.org/officeDocument/2006/relationships/oleObject" Target="embeddings/oleObject81.bin"/><Relationship Id="rId198" Type="http://schemas.openxmlformats.org/officeDocument/2006/relationships/image" Target="media/image97.emf"/><Relationship Id="rId202" Type="http://schemas.openxmlformats.org/officeDocument/2006/relationships/image" Target="media/image99.emf"/><Relationship Id="rId18" Type="http://schemas.openxmlformats.org/officeDocument/2006/relationships/oleObject" Target="embeddings/oleObject5.bin"/><Relationship Id="rId39" Type="http://schemas.openxmlformats.org/officeDocument/2006/relationships/image" Target="media/image18.wmf"/><Relationship Id="rId50" Type="http://schemas.openxmlformats.org/officeDocument/2006/relationships/oleObject" Target="embeddings/oleObject19.bin"/><Relationship Id="rId104" Type="http://schemas.openxmlformats.org/officeDocument/2006/relationships/oleObject" Target="embeddings/oleObject45.bin"/><Relationship Id="rId125" Type="http://schemas.openxmlformats.org/officeDocument/2006/relationships/image" Target="media/image61.wmf"/><Relationship Id="rId146" Type="http://schemas.openxmlformats.org/officeDocument/2006/relationships/image" Target="media/image71.wmf"/><Relationship Id="rId167" Type="http://schemas.openxmlformats.org/officeDocument/2006/relationships/oleObject" Target="embeddings/oleObject76.bin"/><Relationship Id="rId188" Type="http://schemas.openxmlformats.org/officeDocument/2006/relationships/image" Target="media/image92.wmf"/><Relationship Id="rId71" Type="http://schemas.openxmlformats.org/officeDocument/2006/relationships/image" Target="media/image34.wmf"/><Relationship Id="rId92" Type="http://schemas.openxmlformats.org/officeDocument/2006/relationships/oleObject" Target="embeddings/oleObject39.bin"/><Relationship Id="rId2" Type="http://schemas.openxmlformats.org/officeDocument/2006/relationships/styles" Target="styles.xml"/><Relationship Id="rId29" Type="http://schemas.openxmlformats.org/officeDocument/2006/relationships/image" Target="media/image13.wmf"/><Relationship Id="rId40" Type="http://schemas.openxmlformats.org/officeDocument/2006/relationships/oleObject" Target="embeddings/oleObject14.bin"/><Relationship Id="rId115" Type="http://schemas.openxmlformats.org/officeDocument/2006/relationships/image" Target="media/image56.wmf"/><Relationship Id="rId136" Type="http://schemas.openxmlformats.org/officeDocument/2006/relationships/package" Target="embeddings/Microsoft_Visio___5.vsdx"/><Relationship Id="rId157" Type="http://schemas.openxmlformats.org/officeDocument/2006/relationships/oleObject" Target="embeddings/oleObject71.bin"/><Relationship Id="rId178" Type="http://schemas.openxmlformats.org/officeDocument/2006/relationships/image" Target="media/image87.wm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Pages>
  <Words>3532</Words>
  <Characters>20139</Characters>
  <Application>Microsoft Office Word</Application>
  <DocSecurity>0</DocSecurity>
  <Lines>167</Lines>
  <Paragraphs>47</Paragraphs>
  <ScaleCrop>false</ScaleCrop>
  <Company>微软中国</Company>
  <LinksUpToDate>false</LinksUpToDate>
  <CharactersWithSpaces>23624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石头渣渣</dc:creator>
  <cp:lastModifiedBy>admin</cp:lastModifiedBy>
  <cp:revision>133</cp:revision>
  <dcterms:created xsi:type="dcterms:W3CDTF">2024-11-11T10:18:00Z</dcterms:created>
  <dcterms:modified xsi:type="dcterms:W3CDTF">2025-05-14T08:23:00Z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2052-6.2.2.8394</vt:lpwstr>
  </property>
  <property fmtid="{D5CDD505-2E9C-101B-9397-08002B2CF9AE}" pid="3" name="ICV">
    <vt:lpwstr>387C65B3DE25FBDF11DC0C673E9FB22D_41</vt:lpwstr>
  </property>
  <property fmtid="{D5CDD505-2E9C-101B-9397-08002B2CF9AE}" pid="4" name="MTEquationSection">
    <vt:lpwstr>1</vt:lpwstr>
  </property>
  <property fmtid="{D5CDD505-2E9C-101B-9397-08002B2CF9AE}" pid="5" name="MTWinEqns">
    <vt:bool>true</vt:bool>
  </property>
  <property fmtid="{D5CDD505-2E9C-101B-9397-08002B2CF9AE}" pid="6" name="MTEquationNumber2">
    <vt:lpwstr>(#E1)</vt:lpwstr>
  </property>
</Properties>
</file>