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4C55" w:rsidRPr="00CA4DAE" w:rsidRDefault="00D21DBD" w:rsidP="00CA4DAE">
      <w:pPr>
        <w:spacing w:after="0" w:line="240" w:lineRule="auto"/>
        <w:contextualSpacing/>
        <w:jc w:val="center"/>
        <w:rPr>
          <w:b/>
          <w:bCs/>
          <w:color w:val="000000" w:themeColor="text1"/>
          <w:sz w:val="32"/>
          <w:szCs w:val="32"/>
          <w:vertAlign w:val="superscript"/>
        </w:rPr>
      </w:pPr>
      <w:r w:rsidRPr="00CA4DAE">
        <w:rPr>
          <w:rFonts w:eastAsia="黑体" w:cs="黑体" w:hint="eastAsia"/>
          <w:color w:val="000000" w:themeColor="text1"/>
          <w:sz w:val="32"/>
          <w:szCs w:val="32"/>
        </w:rPr>
        <w:fldChar w:fldCharType="begin"/>
      </w:r>
      <w:r w:rsidRPr="00CA4DAE">
        <w:rPr>
          <w:rFonts w:eastAsia="黑体" w:cs="黑体" w:hint="eastAsia"/>
          <w:color w:val="000000" w:themeColor="text1"/>
          <w:sz w:val="32"/>
          <w:szCs w:val="32"/>
        </w:rPr>
        <w:instrText xml:space="preserve"> MACROBUTTON MTEditEquationSection2 </w:instrText>
      </w:r>
      <w:r w:rsidRPr="00CA4DAE">
        <w:rPr>
          <w:rStyle w:val="MTEquationSection"/>
          <w:rFonts w:ascii="Times New Roman" w:hAnsi="Times New Roman" w:hint="eastAsia"/>
          <w:color w:val="000000" w:themeColor="text1"/>
        </w:rPr>
        <w:instrText>公式章</w:instrText>
      </w:r>
      <w:r w:rsidRPr="00CA4DAE">
        <w:rPr>
          <w:rStyle w:val="MTEquationSection"/>
          <w:rFonts w:ascii="Times New Roman" w:hAnsi="Times New Roman" w:hint="eastAsia"/>
          <w:color w:val="000000" w:themeColor="text1"/>
        </w:rPr>
        <w:instrText xml:space="preserve"> 1 </w:instrText>
      </w:r>
      <w:r w:rsidRPr="00CA4DAE">
        <w:rPr>
          <w:rStyle w:val="MTEquationSection"/>
          <w:rFonts w:ascii="Times New Roman" w:hAnsi="Times New Roman" w:hint="eastAsia"/>
          <w:color w:val="000000" w:themeColor="text1"/>
        </w:rPr>
        <w:instrText>节</w:instrText>
      </w:r>
      <w:r w:rsidRPr="00CA4DAE">
        <w:rPr>
          <w:rStyle w:val="MTEquationSection"/>
          <w:rFonts w:ascii="Times New Roman" w:hAnsi="Times New Roman" w:hint="eastAsia"/>
          <w:color w:val="000000" w:themeColor="text1"/>
        </w:rPr>
        <w:instrText xml:space="preserve"> 1</w:instrText>
      </w:r>
      <w:r w:rsidRPr="00CA4DAE">
        <w:rPr>
          <w:rFonts w:eastAsia="黑体" w:cs="黑体" w:hint="eastAsia"/>
          <w:color w:val="000000" w:themeColor="text1"/>
          <w:sz w:val="32"/>
          <w:szCs w:val="32"/>
        </w:rPr>
        <w:fldChar w:fldCharType="begin"/>
      </w:r>
      <w:r w:rsidRPr="00CA4DAE">
        <w:rPr>
          <w:rFonts w:eastAsia="黑体" w:cs="黑体" w:hint="eastAsia"/>
          <w:color w:val="000000" w:themeColor="text1"/>
          <w:sz w:val="32"/>
          <w:szCs w:val="32"/>
        </w:rPr>
        <w:instrText xml:space="preserve"> SEQ MTEqn \r \h \* MERGEFORMAT </w:instrText>
      </w:r>
      <w:r w:rsidRPr="00CA4DAE">
        <w:rPr>
          <w:rFonts w:eastAsia="黑体" w:cs="黑体" w:hint="eastAsia"/>
          <w:color w:val="000000" w:themeColor="text1"/>
          <w:sz w:val="32"/>
          <w:szCs w:val="32"/>
        </w:rPr>
        <w:fldChar w:fldCharType="end"/>
      </w:r>
      <w:r w:rsidRPr="00CA4DAE">
        <w:rPr>
          <w:rFonts w:eastAsia="黑体" w:cs="黑体" w:hint="eastAsia"/>
          <w:color w:val="000000" w:themeColor="text1"/>
          <w:sz w:val="32"/>
          <w:szCs w:val="32"/>
        </w:rPr>
        <w:fldChar w:fldCharType="begin"/>
      </w:r>
      <w:r w:rsidRPr="00CA4DAE">
        <w:rPr>
          <w:rFonts w:eastAsia="黑体" w:cs="黑体" w:hint="eastAsia"/>
          <w:color w:val="000000" w:themeColor="text1"/>
          <w:sz w:val="32"/>
          <w:szCs w:val="32"/>
        </w:rPr>
        <w:instrText xml:space="preserve"> SEQ MTSec \r 1 \h \* MERGEFORMAT </w:instrText>
      </w:r>
      <w:r w:rsidRPr="00CA4DAE">
        <w:rPr>
          <w:rFonts w:eastAsia="黑体" w:cs="黑体" w:hint="eastAsia"/>
          <w:color w:val="000000" w:themeColor="text1"/>
          <w:sz w:val="32"/>
          <w:szCs w:val="32"/>
        </w:rPr>
        <w:fldChar w:fldCharType="end"/>
      </w:r>
      <w:r w:rsidRPr="00CA4DAE">
        <w:rPr>
          <w:rFonts w:eastAsia="黑体" w:cs="黑体" w:hint="eastAsia"/>
          <w:color w:val="000000" w:themeColor="text1"/>
          <w:sz w:val="32"/>
          <w:szCs w:val="32"/>
        </w:rPr>
        <w:fldChar w:fldCharType="begin"/>
      </w:r>
      <w:r w:rsidRPr="00CA4DAE">
        <w:rPr>
          <w:rFonts w:eastAsia="黑体" w:cs="黑体" w:hint="eastAsia"/>
          <w:color w:val="000000" w:themeColor="text1"/>
          <w:sz w:val="32"/>
          <w:szCs w:val="32"/>
        </w:rPr>
        <w:instrText xml:space="preserve"> SEQ MTChap \r 1 \h \* MERGEFORMAT </w:instrText>
      </w:r>
      <w:r w:rsidRPr="00CA4DAE">
        <w:rPr>
          <w:rFonts w:eastAsia="黑体" w:cs="黑体" w:hint="eastAsia"/>
          <w:color w:val="000000" w:themeColor="text1"/>
          <w:sz w:val="32"/>
          <w:szCs w:val="32"/>
        </w:rPr>
        <w:fldChar w:fldCharType="end"/>
      </w:r>
      <w:r w:rsidRPr="00CA4DAE">
        <w:rPr>
          <w:rFonts w:eastAsia="黑体" w:cs="黑体" w:hint="eastAsia"/>
          <w:color w:val="000000" w:themeColor="text1"/>
          <w:sz w:val="32"/>
          <w:szCs w:val="32"/>
        </w:rPr>
        <w:fldChar w:fldCharType="end"/>
      </w:r>
      <w:r w:rsidRPr="00CA4DAE">
        <w:rPr>
          <w:rFonts w:eastAsia="黑体" w:hint="eastAsia"/>
          <w:b/>
          <w:bCs/>
          <w:color w:val="000000" w:themeColor="text1"/>
          <w:sz w:val="32"/>
          <w:szCs w:val="32"/>
        </w:rPr>
        <w:t>基于菱形敏化结构的膜片式光纤光栅土压力传感器</w:t>
      </w:r>
    </w:p>
    <w:p w:rsidR="00F768D1" w:rsidRPr="00CA4DAE" w:rsidRDefault="00D21DBD" w:rsidP="00CA4DAE">
      <w:pPr>
        <w:spacing w:after="0" w:line="240" w:lineRule="auto"/>
        <w:contextualSpacing/>
        <w:jc w:val="center"/>
        <w:rPr>
          <w:rFonts w:eastAsia="楷体"/>
          <w:color w:val="000000" w:themeColor="text1"/>
        </w:rPr>
      </w:pPr>
      <w:r w:rsidRPr="00CA4DAE">
        <w:rPr>
          <w:rFonts w:eastAsia="楷体" w:hint="eastAsia"/>
          <w:color w:val="000000" w:themeColor="text1"/>
        </w:rPr>
        <w:t>李美丽，崔卫星，牛亮，冯元</w:t>
      </w:r>
    </w:p>
    <w:p w:rsidR="00F768D1" w:rsidRPr="00CA4DAE" w:rsidRDefault="00D21DBD" w:rsidP="00CA4DAE">
      <w:pPr>
        <w:spacing w:after="0" w:line="240" w:lineRule="auto"/>
        <w:contextualSpacing/>
        <w:jc w:val="center"/>
        <w:rPr>
          <w:color w:val="000000" w:themeColor="text1"/>
          <w:sz w:val="15"/>
          <w:szCs w:val="15"/>
        </w:rPr>
      </w:pPr>
      <w:r w:rsidRPr="00CA4DAE">
        <w:rPr>
          <w:rFonts w:hint="eastAsia"/>
          <w:color w:val="000000" w:themeColor="text1"/>
          <w:sz w:val="15"/>
          <w:szCs w:val="15"/>
        </w:rPr>
        <w:t>（重庆移通学院，重庆</w:t>
      </w:r>
      <w:r w:rsidR="00D77190" w:rsidRPr="00CA4DAE">
        <w:rPr>
          <w:rFonts w:hint="eastAsia"/>
          <w:color w:val="000000" w:themeColor="text1"/>
          <w:sz w:val="15"/>
          <w:szCs w:val="15"/>
        </w:rPr>
        <w:t xml:space="preserve"> </w:t>
      </w:r>
      <w:r w:rsidRPr="00CA4DAE">
        <w:rPr>
          <w:rFonts w:hint="eastAsia"/>
          <w:color w:val="000000" w:themeColor="text1"/>
          <w:sz w:val="15"/>
          <w:szCs w:val="15"/>
        </w:rPr>
        <w:t>401520</w:t>
      </w:r>
      <w:r w:rsidRPr="00CA4DAE">
        <w:rPr>
          <w:rFonts w:hint="eastAsia"/>
          <w:color w:val="000000" w:themeColor="text1"/>
          <w:sz w:val="15"/>
          <w:szCs w:val="15"/>
        </w:rPr>
        <w:t>）</w:t>
      </w:r>
      <w:r w:rsidR="00CC5613" w:rsidRPr="00CA4DAE">
        <w:rPr>
          <w:rFonts w:hint="eastAsia"/>
          <w:color w:val="000000" w:themeColor="text1"/>
          <w:sz w:val="15"/>
          <w:szCs w:val="15"/>
        </w:rPr>
        <w:t xml:space="preserve"> </w:t>
      </w:r>
    </w:p>
    <w:p w:rsidR="00961FCE" w:rsidRPr="00CA4DAE" w:rsidRDefault="00D21DBD" w:rsidP="00CA4DAE">
      <w:pPr>
        <w:spacing w:after="0" w:line="240" w:lineRule="auto"/>
        <w:ind w:firstLineChars="200" w:firstLine="361"/>
        <w:contextualSpacing/>
        <w:jc w:val="left"/>
        <w:rPr>
          <w:rFonts w:eastAsia="楷体"/>
          <w:color w:val="000000" w:themeColor="text1"/>
          <w:sz w:val="18"/>
          <w:szCs w:val="18"/>
        </w:rPr>
      </w:pPr>
      <w:r w:rsidRPr="00CA4DAE">
        <w:rPr>
          <w:rFonts w:eastAsia="楷体" w:hint="eastAsia"/>
          <w:b/>
          <w:bCs/>
          <w:color w:val="000000" w:themeColor="text1"/>
          <w:sz w:val="18"/>
          <w:szCs w:val="18"/>
        </w:rPr>
        <w:t>摘要</w:t>
      </w:r>
      <w:r w:rsidRPr="00CA4DAE">
        <w:rPr>
          <w:rFonts w:eastAsia="楷体" w:hint="eastAsia"/>
          <w:color w:val="000000" w:themeColor="text1"/>
          <w:sz w:val="18"/>
          <w:szCs w:val="18"/>
        </w:rPr>
        <w:t>：长期准确地测量土压力对于岩土工程的安全监测至关重要。</w:t>
      </w:r>
      <w:r w:rsidRPr="00CA4DAE">
        <w:rPr>
          <w:rFonts w:eastAsia="楷体"/>
          <w:color w:val="000000" w:themeColor="text1"/>
          <w:sz w:val="18"/>
          <w:szCs w:val="18"/>
        </w:rPr>
        <w:t>本文设计了一种基于菱形敏化结构的膜片式光纤光栅土压力传感器。该传感器采用圆形膜片</w:t>
      </w:r>
      <w:proofErr w:type="gramStart"/>
      <w:r w:rsidRPr="00CA4DAE">
        <w:rPr>
          <w:rFonts w:eastAsia="楷体"/>
          <w:color w:val="000000" w:themeColor="text1"/>
          <w:sz w:val="18"/>
          <w:szCs w:val="18"/>
        </w:rPr>
        <w:t>作为感压元件</w:t>
      </w:r>
      <w:proofErr w:type="gramEnd"/>
      <w:r w:rsidRPr="00CA4DAE">
        <w:rPr>
          <w:rFonts w:eastAsia="楷体"/>
          <w:color w:val="000000" w:themeColor="text1"/>
          <w:sz w:val="18"/>
          <w:szCs w:val="18"/>
        </w:rPr>
        <w:t>，通过菱形敏化结构将压力传递至光纤光栅，并通过在菱形敏化结构的应变梁和温度补偿梁上粘贴</w:t>
      </w:r>
      <w:r w:rsidRPr="00CA4DAE">
        <w:rPr>
          <w:rFonts w:eastAsia="楷体"/>
          <w:color w:val="000000" w:themeColor="text1"/>
          <w:sz w:val="18"/>
          <w:szCs w:val="18"/>
        </w:rPr>
        <w:t>FBG</w:t>
      </w:r>
      <w:r w:rsidRPr="00CA4DAE">
        <w:rPr>
          <w:rFonts w:eastAsia="楷体"/>
          <w:color w:val="000000" w:themeColor="text1"/>
          <w:sz w:val="18"/>
          <w:szCs w:val="18"/>
        </w:rPr>
        <w:t>来实现压力测量和温度补偿。通过理论分析推导了传感器的工作原理和数学模型，运用</w:t>
      </w:r>
      <w:r w:rsidRPr="00CA4DAE">
        <w:rPr>
          <w:rFonts w:eastAsia="楷体"/>
          <w:color w:val="000000" w:themeColor="text1"/>
          <w:sz w:val="18"/>
          <w:szCs w:val="18"/>
        </w:rPr>
        <w:t>ANSYS</w:t>
      </w:r>
      <w:r w:rsidRPr="00CA4DAE">
        <w:rPr>
          <w:rFonts w:eastAsia="楷体"/>
          <w:color w:val="000000" w:themeColor="text1"/>
          <w:sz w:val="18"/>
          <w:szCs w:val="18"/>
        </w:rPr>
        <w:t>有限元软件对传感器结构进行了仿真分析，验证了设计的可行性。实验结果表明，该传感器在</w:t>
      </w:r>
      <w:r w:rsidRPr="00CA4DAE">
        <w:rPr>
          <w:rFonts w:eastAsia="楷体"/>
          <w:color w:val="000000" w:themeColor="text1"/>
          <w:sz w:val="18"/>
          <w:szCs w:val="18"/>
        </w:rPr>
        <w:t>0-2MPa</w:t>
      </w:r>
      <w:r w:rsidRPr="00CA4DAE">
        <w:rPr>
          <w:rFonts w:eastAsia="楷体"/>
          <w:color w:val="000000" w:themeColor="text1"/>
          <w:sz w:val="18"/>
          <w:szCs w:val="18"/>
        </w:rPr>
        <w:t>范围内具有良好的线性度，灵敏度达到</w:t>
      </w:r>
      <w:r w:rsidR="00A22FC5" w:rsidRPr="00CA4DAE">
        <w:rPr>
          <w:rFonts w:eastAsia="楷体" w:hint="eastAsia"/>
          <w:color w:val="000000" w:themeColor="text1"/>
          <w:sz w:val="18"/>
          <w:szCs w:val="18"/>
        </w:rPr>
        <w:t>981.87</w:t>
      </w:r>
      <w:r w:rsidRPr="00CA4DAE">
        <w:rPr>
          <w:rFonts w:eastAsia="楷体"/>
          <w:color w:val="000000" w:themeColor="text1"/>
          <w:sz w:val="18"/>
          <w:szCs w:val="18"/>
        </w:rPr>
        <w:t>pm/MPa</w:t>
      </w:r>
      <w:r w:rsidRPr="00CA4DAE">
        <w:rPr>
          <w:rFonts w:eastAsia="楷体"/>
          <w:color w:val="000000" w:themeColor="text1"/>
          <w:sz w:val="18"/>
          <w:szCs w:val="18"/>
        </w:rPr>
        <w:t>，线性相关系数为</w:t>
      </w:r>
      <w:r w:rsidRPr="00CA4DAE">
        <w:rPr>
          <w:rFonts w:eastAsia="楷体"/>
          <w:color w:val="000000" w:themeColor="text1"/>
          <w:sz w:val="18"/>
          <w:szCs w:val="18"/>
        </w:rPr>
        <w:t>99.95%</w:t>
      </w:r>
      <w:r w:rsidRPr="00CA4DAE">
        <w:rPr>
          <w:rFonts w:eastAsia="楷体"/>
          <w:color w:val="000000" w:themeColor="text1"/>
          <w:sz w:val="18"/>
          <w:szCs w:val="18"/>
        </w:rPr>
        <w:t>。该传感器具有结构简单、温度补偿效果好、测量精度高等特点，可满足工程实际中土压力监测的需求。</w:t>
      </w:r>
    </w:p>
    <w:p w:rsidR="00961FCE" w:rsidRPr="00CA4DAE" w:rsidRDefault="00D21DBD" w:rsidP="00CA4DAE">
      <w:pPr>
        <w:spacing w:after="0" w:line="240" w:lineRule="auto"/>
        <w:ind w:firstLineChars="200" w:firstLine="361"/>
        <w:contextualSpacing/>
        <w:rPr>
          <w:rFonts w:eastAsia="楷体"/>
          <w:color w:val="000000" w:themeColor="text1"/>
          <w:sz w:val="18"/>
          <w:szCs w:val="18"/>
        </w:rPr>
      </w:pPr>
      <w:r w:rsidRPr="00CA4DAE">
        <w:rPr>
          <w:rFonts w:eastAsia="楷体"/>
          <w:b/>
          <w:bCs/>
          <w:color w:val="000000" w:themeColor="text1"/>
          <w:sz w:val="18"/>
          <w:szCs w:val="18"/>
        </w:rPr>
        <w:t>关键词</w:t>
      </w:r>
      <w:r w:rsidRPr="00CA4DAE">
        <w:rPr>
          <w:rFonts w:eastAsia="楷体"/>
          <w:color w:val="000000" w:themeColor="text1"/>
          <w:sz w:val="18"/>
          <w:szCs w:val="18"/>
        </w:rPr>
        <w:t>：光纤光栅；土压力传感器；菱形敏化结构；温度补偿；有限元分析</w:t>
      </w:r>
    </w:p>
    <w:p w:rsidR="00F768D1" w:rsidRPr="00CA4DAE" w:rsidRDefault="00D21DBD" w:rsidP="00CA4DAE">
      <w:pPr>
        <w:spacing w:after="0" w:line="240" w:lineRule="auto"/>
        <w:contextualSpacing/>
        <w:rPr>
          <w:b/>
          <w:bCs/>
          <w:color w:val="000000" w:themeColor="text1"/>
        </w:rPr>
      </w:pPr>
      <w:r w:rsidRPr="00CA4DAE">
        <w:rPr>
          <w:rFonts w:hint="eastAsia"/>
          <w:b/>
          <w:bCs/>
          <w:color w:val="000000" w:themeColor="text1"/>
        </w:rPr>
        <w:t>中图分类号：</w:t>
      </w:r>
      <w:r w:rsidRPr="00CA4DAE">
        <w:rPr>
          <w:rFonts w:hint="eastAsia"/>
          <w:b/>
          <w:bCs/>
          <w:color w:val="000000" w:themeColor="text1"/>
        </w:rPr>
        <w:t xml:space="preserve">TP212   </w:t>
      </w:r>
      <w:r w:rsidRPr="00CA4DAE">
        <w:rPr>
          <w:rFonts w:hint="eastAsia"/>
          <w:b/>
          <w:bCs/>
          <w:color w:val="000000" w:themeColor="text1"/>
        </w:rPr>
        <w:t>文献标识码：</w:t>
      </w:r>
      <w:r w:rsidRPr="00CA4DAE">
        <w:rPr>
          <w:rFonts w:hint="eastAsia"/>
          <w:b/>
          <w:bCs/>
          <w:color w:val="000000" w:themeColor="text1"/>
        </w:rPr>
        <w:t>A</w:t>
      </w:r>
    </w:p>
    <w:p w:rsidR="00F768D1" w:rsidRPr="00CA4DAE" w:rsidRDefault="00D21DBD" w:rsidP="00CA4DAE">
      <w:pPr>
        <w:spacing w:after="0" w:line="240" w:lineRule="auto"/>
        <w:ind w:firstLineChars="200" w:firstLine="643"/>
        <w:contextualSpacing/>
        <w:jc w:val="center"/>
        <w:rPr>
          <w:b/>
          <w:bCs/>
          <w:color w:val="000000" w:themeColor="text1"/>
          <w:sz w:val="32"/>
          <w:szCs w:val="32"/>
        </w:rPr>
      </w:pPr>
      <w:r w:rsidRPr="00CA4DAE">
        <w:rPr>
          <w:b/>
          <w:bCs/>
          <w:color w:val="000000" w:themeColor="text1"/>
          <w:sz w:val="32"/>
          <w:szCs w:val="32"/>
        </w:rPr>
        <w:t>Diaphragm-type fiber Bragg grating earth pressure sensor based on rhombic sensitized structure</w:t>
      </w:r>
      <w:r w:rsidRPr="00CA4DAE">
        <w:rPr>
          <w:rFonts w:hint="eastAsia"/>
          <w:b/>
          <w:bCs/>
          <w:color w:val="000000" w:themeColor="text1"/>
          <w:sz w:val="32"/>
          <w:szCs w:val="32"/>
        </w:rPr>
        <w:t xml:space="preserve"> </w:t>
      </w:r>
    </w:p>
    <w:p w:rsidR="00F768D1" w:rsidRPr="00CA4DAE" w:rsidRDefault="00D21DBD" w:rsidP="00CA4DAE">
      <w:pPr>
        <w:spacing w:after="0" w:line="240" w:lineRule="auto"/>
        <w:ind w:firstLineChars="200" w:firstLine="480"/>
        <w:contextualSpacing/>
        <w:jc w:val="center"/>
        <w:rPr>
          <w:color w:val="000000" w:themeColor="text1"/>
        </w:rPr>
      </w:pPr>
      <w:r w:rsidRPr="00CA4DAE">
        <w:rPr>
          <w:rFonts w:hint="eastAsia"/>
          <w:color w:val="000000" w:themeColor="text1"/>
        </w:rPr>
        <w:t xml:space="preserve">LI </w:t>
      </w:r>
      <w:proofErr w:type="spellStart"/>
      <w:r w:rsidRPr="00CA4DAE">
        <w:rPr>
          <w:rFonts w:hint="eastAsia"/>
          <w:color w:val="000000" w:themeColor="text1"/>
        </w:rPr>
        <w:t>Meili</w:t>
      </w:r>
      <w:proofErr w:type="spellEnd"/>
      <w:r w:rsidRPr="00CA4DAE">
        <w:rPr>
          <w:rFonts w:hint="eastAsia"/>
          <w:color w:val="000000" w:themeColor="text1"/>
        </w:rPr>
        <w:t xml:space="preserve">, CUI </w:t>
      </w:r>
      <w:proofErr w:type="spellStart"/>
      <w:r w:rsidRPr="00CA4DAE">
        <w:rPr>
          <w:rFonts w:hint="eastAsia"/>
          <w:color w:val="000000" w:themeColor="text1"/>
        </w:rPr>
        <w:t>Weixing</w:t>
      </w:r>
      <w:proofErr w:type="spellEnd"/>
      <w:r w:rsidRPr="00CA4DAE">
        <w:rPr>
          <w:rFonts w:hint="eastAsia"/>
          <w:color w:val="000000" w:themeColor="text1"/>
        </w:rPr>
        <w:t>, NIU Liang, FENG Yuan</w:t>
      </w:r>
    </w:p>
    <w:p w:rsidR="00F768D1" w:rsidRPr="00CA4DAE" w:rsidRDefault="00D21DBD" w:rsidP="00CA4DAE">
      <w:pPr>
        <w:spacing w:after="0" w:line="240" w:lineRule="auto"/>
        <w:ind w:firstLineChars="200" w:firstLine="480"/>
        <w:contextualSpacing/>
        <w:jc w:val="center"/>
        <w:rPr>
          <w:color w:val="000000" w:themeColor="text1"/>
        </w:rPr>
      </w:pPr>
      <w:r w:rsidRPr="00CA4DAE">
        <w:rPr>
          <w:rFonts w:hint="eastAsia"/>
          <w:color w:val="000000" w:themeColor="text1"/>
        </w:rPr>
        <w:t xml:space="preserve">(Chongqing College of Mobile Communication, </w:t>
      </w:r>
      <w:proofErr w:type="spellStart"/>
      <w:r w:rsidRPr="00CA4DAE">
        <w:rPr>
          <w:rFonts w:hint="eastAsia"/>
          <w:color w:val="000000" w:themeColor="text1"/>
        </w:rPr>
        <w:t>Hechuan</w:t>
      </w:r>
      <w:proofErr w:type="spellEnd"/>
      <w:r w:rsidRPr="00CA4DAE">
        <w:rPr>
          <w:rFonts w:hint="eastAsia"/>
          <w:color w:val="000000" w:themeColor="text1"/>
        </w:rPr>
        <w:t>, Chongqing 401520, China)</w:t>
      </w:r>
    </w:p>
    <w:p w:rsidR="00F768D1" w:rsidRPr="00CA4DAE" w:rsidRDefault="00D21DBD" w:rsidP="00CA4DAE">
      <w:pPr>
        <w:spacing w:after="0" w:line="240" w:lineRule="auto"/>
        <w:ind w:firstLineChars="200" w:firstLine="482"/>
        <w:contextualSpacing/>
        <w:rPr>
          <w:color w:val="000000" w:themeColor="text1"/>
        </w:rPr>
      </w:pPr>
      <w:r w:rsidRPr="00CA4DAE">
        <w:rPr>
          <w:rFonts w:hint="eastAsia"/>
          <w:b/>
          <w:bCs/>
          <w:color w:val="000000" w:themeColor="text1"/>
        </w:rPr>
        <w:t>Abstract</w:t>
      </w:r>
      <w:r w:rsidRPr="00CA4DAE">
        <w:rPr>
          <w:rFonts w:hint="eastAsia"/>
          <w:color w:val="000000" w:themeColor="text1"/>
        </w:rPr>
        <w:t xml:space="preserve">: </w:t>
      </w:r>
      <w:r w:rsidR="003041A0" w:rsidRPr="00CA4DAE">
        <w:rPr>
          <w:color w:val="000000" w:themeColor="text1"/>
        </w:rPr>
        <w:t xml:space="preserve">Long-term accurate measurement of earth pressure is crucial for safety monitoring of geotechnical engineering. In this paper, a diaphragm-type fiber-optic grating earth pressure sensor based on a rhombic sensitized structure is designed. The sensor adopts a circular diaphragm as the pressure sensing element, transmits the pressure to the fiber grating through the rhombic sensitized structure, and realizes the pressure measurement and temperature compensation by pasting FBG on the strain beam and temperature compensation beam of the rhombic sensitized structure. The working principle and mathematical </w:t>
      </w:r>
      <w:bookmarkStart w:id="0" w:name="MOD_1"/>
      <w:r w:rsidR="003041A0" w:rsidRPr="002366A3">
        <w:rPr>
          <w:color w:val="000000" w:themeColor="text1"/>
        </w:rPr>
        <w:t>mod</w:t>
      </w:r>
      <w:bookmarkEnd w:id="0"/>
      <w:r w:rsidR="003041A0" w:rsidRPr="00CA4DAE">
        <w:rPr>
          <w:color w:val="000000" w:themeColor="text1"/>
        </w:rPr>
        <w:t xml:space="preserve">el of the sensor are deduced through theoretical analysis, and the simulation analysis of the sensor structure is carried out by using ANSYS finite element software to verify the feasibility of the design. The experimental results show that the sensor has good linearity in the range of 0-2 MPa, with a sensitivity of </w:t>
      </w:r>
      <w:r w:rsidR="00A22FC5" w:rsidRPr="00CA4DAE">
        <w:rPr>
          <w:color w:val="000000" w:themeColor="text1"/>
        </w:rPr>
        <w:t>981.87</w:t>
      </w:r>
      <w:r w:rsidR="003041A0" w:rsidRPr="00CA4DAE">
        <w:rPr>
          <w:color w:val="000000" w:themeColor="text1"/>
        </w:rPr>
        <w:t xml:space="preserve"> pm/MPa and a linear correlation coefficient of 99.95%. The sensor has the characteristics of simple structure, good temperature compensation effect, high measurement accuracy, etc., which can meet the demand of earth pressure monitoring in engineering practice.</w:t>
      </w:r>
    </w:p>
    <w:p w:rsidR="00BE405D" w:rsidRPr="00CA4DAE" w:rsidRDefault="00D21DBD" w:rsidP="00CA4DAE">
      <w:pPr>
        <w:spacing w:after="0" w:line="240" w:lineRule="auto"/>
        <w:ind w:firstLineChars="200" w:firstLine="482"/>
        <w:contextualSpacing/>
        <w:rPr>
          <w:color w:val="000000" w:themeColor="text1"/>
        </w:rPr>
      </w:pPr>
      <w:r w:rsidRPr="00CA4DAE">
        <w:rPr>
          <w:rFonts w:hint="eastAsia"/>
          <w:b/>
          <w:bCs/>
          <w:color w:val="000000" w:themeColor="text1"/>
        </w:rPr>
        <w:t>Keywords</w:t>
      </w:r>
      <w:bookmarkStart w:id="1" w:name="OLE_LINK1"/>
      <w:r w:rsidRPr="00CA4DAE">
        <w:rPr>
          <w:rFonts w:hint="eastAsia"/>
          <w:color w:val="000000" w:themeColor="text1"/>
          <w:highlight w:val="white"/>
        </w:rPr>
        <w:t xml:space="preserve">: </w:t>
      </w:r>
      <w:r w:rsidRPr="00CA4DAE">
        <w:rPr>
          <w:color w:val="000000" w:themeColor="text1"/>
          <w:highlight w:val="white"/>
        </w:rPr>
        <w:t>Fiber Bragg grating; Earth pressure sensor; Rhombic sensitized structure; Temperature compensation; Finite element analysis</w:t>
      </w:r>
      <w:bookmarkEnd w:id="1"/>
    </w:p>
    <w:p w:rsidR="00974571" w:rsidRPr="00CA4DAE" w:rsidRDefault="00974571" w:rsidP="00CA4DAE">
      <w:pPr>
        <w:spacing w:after="0" w:line="240" w:lineRule="auto"/>
        <w:ind w:firstLineChars="200" w:firstLine="480"/>
        <w:contextualSpacing/>
        <w:rPr>
          <w:color w:val="000000" w:themeColor="text1"/>
        </w:rPr>
      </w:pPr>
    </w:p>
    <w:p w:rsidR="000C4933" w:rsidRPr="00CA4DAE" w:rsidRDefault="00D21DBD" w:rsidP="00CA4DAE">
      <w:pPr>
        <w:spacing w:after="0" w:line="240" w:lineRule="auto"/>
        <w:contextualSpacing/>
        <w:rPr>
          <w:rFonts w:eastAsia="黑体" w:cs="黑体"/>
          <w:b/>
          <w:bCs/>
          <w:color w:val="000000" w:themeColor="text1"/>
          <w:sz w:val="32"/>
          <w:szCs w:val="32"/>
        </w:rPr>
      </w:pPr>
      <w:r w:rsidRPr="00CA4DAE">
        <w:rPr>
          <w:rFonts w:eastAsia="黑体" w:cs="黑体" w:hint="eastAsia"/>
          <w:b/>
          <w:bCs/>
          <w:color w:val="000000" w:themeColor="text1"/>
        </w:rPr>
        <w:t>0</w:t>
      </w:r>
      <w:r w:rsidRPr="00CA4DAE">
        <w:rPr>
          <w:rFonts w:cs="黑体" w:hint="eastAsia"/>
          <w:b/>
          <w:bCs/>
          <w:color w:val="000000" w:themeColor="text1"/>
        </w:rPr>
        <w:t>引言</w:t>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土压力监测是对岩土工程和土木工程领域进行健康监测的重要环节</w:t>
      </w:r>
      <w:r w:rsidR="00553EC7" w:rsidRPr="00CA4DAE">
        <w:rPr>
          <w:rFonts w:hint="eastAsia"/>
          <w:color w:val="000000" w:themeColor="text1"/>
          <w:sz w:val="21"/>
          <w:szCs w:val="21"/>
          <w:vertAlign w:val="superscript"/>
        </w:rPr>
        <w:t>[1][2]</w:t>
      </w:r>
      <w:r w:rsidR="00904AA2" w:rsidRPr="00CA4DAE">
        <w:rPr>
          <w:rFonts w:hint="eastAsia"/>
          <w:color w:val="000000" w:themeColor="text1"/>
          <w:sz w:val="21"/>
          <w:szCs w:val="21"/>
          <w:vertAlign w:val="superscript"/>
        </w:rPr>
        <w:t>[3]</w:t>
      </w:r>
      <w:r w:rsidRPr="00CA4DAE">
        <w:rPr>
          <w:rFonts w:hint="eastAsia"/>
          <w:color w:val="000000" w:themeColor="text1"/>
          <w:sz w:val="21"/>
          <w:szCs w:val="21"/>
        </w:rPr>
        <w:t>，对于评估边坡稳定、地基沉降、隧道围岩应力及地下结构的安全性具有重要意义</w:t>
      </w:r>
      <w:r w:rsidR="001169BE" w:rsidRPr="00CA4DAE">
        <w:rPr>
          <w:rFonts w:hint="eastAsia"/>
          <w:color w:val="000000" w:themeColor="text1"/>
          <w:sz w:val="21"/>
          <w:szCs w:val="21"/>
          <w:vertAlign w:val="superscript"/>
        </w:rPr>
        <w:t>[4][5]</w:t>
      </w:r>
      <w:r w:rsidRPr="00CA4DAE">
        <w:rPr>
          <w:rFonts w:hint="eastAsia"/>
          <w:color w:val="000000" w:themeColor="text1"/>
          <w:sz w:val="21"/>
          <w:szCs w:val="21"/>
        </w:rPr>
        <w:t>。土压力传感器可获取土体与结构之间压力变化的精确信息，对工程设计和施工优化有重要指导意义</w:t>
      </w:r>
      <w:r w:rsidR="009404F6" w:rsidRPr="00CA4DAE">
        <w:rPr>
          <w:rFonts w:hint="eastAsia"/>
          <w:color w:val="000000" w:themeColor="text1"/>
          <w:sz w:val="21"/>
          <w:szCs w:val="21"/>
          <w:vertAlign w:val="superscript"/>
        </w:rPr>
        <w:t>[6]</w:t>
      </w:r>
      <w:r w:rsidRPr="00CA4DAE">
        <w:rPr>
          <w:rFonts w:hint="eastAsia"/>
          <w:color w:val="000000" w:themeColor="text1"/>
          <w:sz w:val="21"/>
          <w:szCs w:val="21"/>
        </w:rPr>
        <w:t>，也为后期运行中的风险预警提供了可靠的依据。</w:t>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随着工程规模的不断扩大和地质条件的复杂化，对土压力传感器的精度、稳定性和抗</w:t>
      </w:r>
      <w:r w:rsidRPr="00CA4DAE">
        <w:rPr>
          <w:rFonts w:hint="eastAsia"/>
          <w:color w:val="000000" w:themeColor="text1"/>
          <w:sz w:val="21"/>
          <w:szCs w:val="21"/>
        </w:rPr>
        <w:lastRenderedPageBreak/>
        <w:t>干扰性提出了更高的要求。传统的土压力传感器主要基于</w:t>
      </w:r>
      <w:r w:rsidR="00F92E09" w:rsidRPr="00CA4DAE">
        <w:rPr>
          <w:rFonts w:hint="eastAsia"/>
          <w:color w:val="000000" w:themeColor="text1"/>
          <w:sz w:val="21"/>
          <w:szCs w:val="21"/>
        </w:rPr>
        <w:t>气压</w:t>
      </w:r>
      <w:r w:rsidRPr="00CA4DAE">
        <w:rPr>
          <w:rFonts w:hint="eastAsia"/>
          <w:color w:val="000000" w:themeColor="text1"/>
          <w:sz w:val="21"/>
          <w:szCs w:val="21"/>
        </w:rPr>
        <w:t>式</w:t>
      </w:r>
      <w:r w:rsidR="0061386C" w:rsidRPr="00CA4DAE">
        <w:rPr>
          <w:rFonts w:hint="eastAsia"/>
          <w:color w:val="000000" w:themeColor="text1"/>
          <w:sz w:val="21"/>
          <w:szCs w:val="21"/>
          <w:vertAlign w:val="superscript"/>
        </w:rPr>
        <w:t>[</w:t>
      </w:r>
      <w:r w:rsidR="00463E2A" w:rsidRPr="00CA4DAE">
        <w:rPr>
          <w:rFonts w:hint="eastAsia"/>
          <w:color w:val="000000" w:themeColor="text1"/>
          <w:sz w:val="21"/>
          <w:szCs w:val="21"/>
          <w:vertAlign w:val="superscript"/>
        </w:rPr>
        <w:t>7</w:t>
      </w:r>
      <w:r w:rsidR="0061386C" w:rsidRPr="00CA4DAE">
        <w:rPr>
          <w:rFonts w:hint="eastAsia"/>
          <w:color w:val="000000" w:themeColor="text1"/>
          <w:sz w:val="21"/>
          <w:szCs w:val="21"/>
          <w:vertAlign w:val="superscript"/>
        </w:rPr>
        <w:t>]</w:t>
      </w:r>
      <w:r w:rsidRPr="00CA4DAE">
        <w:rPr>
          <w:rFonts w:hint="eastAsia"/>
          <w:color w:val="000000" w:themeColor="text1"/>
          <w:sz w:val="21"/>
          <w:szCs w:val="21"/>
        </w:rPr>
        <w:t>、电阻式</w:t>
      </w:r>
      <w:r w:rsidR="00045234" w:rsidRPr="00CA4DAE">
        <w:rPr>
          <w:rFonts w:hint="eastAsia"/>
          <w:color w:val="000000" w:themeColor="text1"/>
          <w:sz w:val="21"/>
          <w:szCs w:val="21"/>
          <w:vertAlign w:val="superscript"/>
        </w:rPr>
        <w:t>[</w:t>
      </w:r>
      <w:r w:rsidR="00463E2A" w:rsidRPr="00CA4DAE">
        <w:rPr>
          <w:rFonts w:hint="eastAsia"/>
          <w:color w:val="000000" w:themeColor="text1"/>
          <w:sz w:val="21"/>
          <w:szCs w:val="21"/>
          <w:vertAlign w:val="superscript"/>
        </w:rPr>
        <w:t>8</w:t>
      </w:r>
      <w:r w:rsidR="00045234" w:rsidRPr="00CA4DAE">
        <w:rPr>
          <w:rFonts w:hint="eastAsia"/>
          <w:color w:val="000000" w:themeColor="text1"/>
          <w:sz w:val="21"/>
          <w:szCs w:val="21"/>
          <w:vertAlign w:val="superscript"/>
        </w:rPr>
        <w:t>]</w:t>
      </w:r>
      <w:r w:rsidRPr="00CA4DAE">
        <w:rPr>
          <w:rFonts w:hint="eastAsia"/>
          <w:color w:val="000000" w:themeColor="text1"/>
          <w:sz w:val="21"/>
          <w:szCs w:val="21"/>
        </w:rPr>
        <w:t>、</w:t>
      </w:r>
      <w:r w:rsidR="002C0CA1" w:rsidRPr="00CA4DAE">
        <w:rPr>
          <w:rFonts w:hint="eastAsia"/>
          <w:color w:val="000000" w:themeColor="text1"/>
          <w:sz w:val="21"/>
          <w:szCs w:val="21"/>
        </w:rPr>
        <w:t>柔性传感器</w:t>
      </w:r>
      <w:r w:rsidR="002C0CA1" w:rsidRPr="00CA4DAE">
        <w:rPr>
          <w:rFonts w:hint="eastAsia"/>
          <w:color w:val="000000" w:themeColor="text1"/>
          <w:sz w:val="21"/>
          <w:szCs w:val="21"/>
          <w:vertAlign w:val="superscript"/>
        </w:rPr>
        <w:t>[</w:t>
      </w:r>
      <w:r w:rsidR="00463E2A" w:rsidRPr="00CA4DAE">
        <w:rPr>
          <w:rFonts w:hint="eastAsia"/>
          <w:color w:val="000000" w:themeColor="text1"/>
          <w:sz w:val="21"/>
          <w:szCs w:val="21"/>
          <w:vertAlign w:val="superscript"/>
        </w:rPr>
        <w:t>9</w:t>
      </w:r>
      <w:r w:rsidR="002C0CA1" w:rsidRPr="00CA4DAE">
        <w:rPr>
          <w:rFonts w:hint="eastAsia"/>
          <w:color w:val="000000" w:themeColor="text1"/>
          <w:sz w:val="21"/>
          <w:szCs w:val="21"/>
          <w:vertAlign w:val="superscript"/>
        </w:rPr>
        <w:t>]</w:t>
      </w:r>
      <w:r w:rsidRPr="00CA4DAE">
        <w:rPr>
          <w:rFonts w:hint="eastAsia"/>
          <w:color w:val="000000" w:themeColor="text1"/>
          <w:sz w:val="21"/>
          <w:szCs w:val="21"/>
        </w:rPr>
        <w:t>等，</w:t>
      </w:r>
      <w:r w:rsidRPr="00CA4DAE">
        <w:rPr>
          <w:color w:val="000000" w:themeColor="text1"/>
          <w:sz w:val="21"/>
          <w:szCs w:val="21"/>
        </w:rPr>
        <w:t>在长期监测中容易受到电磁干扰</w:t>
      </w:r>
      <w:r w:rsidRPr="00CA4DAE">
        <w:rPr>
          <w:rFonts w:hint="eastAsia"/>
          <w:color w:val="000000" w:themeColor="text1"/>
          <w:sz w:val="21"/>
          <w:szCs w:val="21"/>
        </w:rPr>
        <w:t>、温度变化及</w:t>
      </w:r>
      <w:r w:rsidRPr="00CA4DAE">
        <w:rPr>
          <w:color w:val="000000" w:themeColor="text1"/>
          <w:sz w:val="21"/>
          <w:szCs w:val="21"/>
        </w:rPr>
        <w:t>环境湿度等外界因素的影响，其灵敏度和</w:t>
      </w:r>
      <w:r w:rsidRPr="00CA4DAE">
        <w:rPr>
          <w:rFonts w:hint="eastAsia"/>
          <w:color w:val="000000" w:themeColor="text1"/>
          <w:sz w:val="21"/>
          <w:szCs w:val="21"/>
        </w:rPr>
        <w:t>长期监测能力</w:t>
      </w:r>
      <w:r w:rsidRPr="00CA4DAE">
        <w:rPr>
          <w:color w:val="000000" w:themeColor="text1"/>
          <w:sz w:val="21"/>
          <w:szCs w:val="21"/>
        </w:rPr>
        <w:t>难以满足现代工程</w:t>
      </w:r>
      <w:r w:rsidRPr="00CA4DAE">
        <w:rPr>
          <w:rFonts w:hint="eastAsia"/>
          <w:color w:val="000000" w:themeColor="text1"/>
          <w:sz w:val="21"/>
          <w:szCs w:val="21"/>
        </w:rPr>
        <w:t>的</w:t>
      </w:r>
      <w:r w:rsidRPr="00CA4DAE">
        <w:rPr>
          <w:color w:val="000000" w:themeColor="text1"/>
          <w:sz w:val="21"/>
          <w:szCs w:val="21"/>
        </w:rPr>
        <w:t>监测需求</w:t>
      </w:r>
      <w:r w:rsidRPr="00CA4DAE">
        <w:rPr>
          <w:rFonts w:hint="eastAsia"/>
          <w:color w:val="000000" w:themeColor="text1"/>
          <w:sz w:val="21"/>
          <w:szCs w:val="21"/>
        </w:rPr>
        <w:t>。光纤布拉格光栅（</w:t>
      </w:r>
      <w:r w:rsidR="000C3B25" w:rsidRPr="00CA4DAE">
        <w:rPr>
          <w:rFonts w:hint="eastAsia"/>
          <w:color w:val="000000" w:themeColor="text1"/>
          <w:sz w:val="21"/>
          <w:szCs w:val="21"/>
        </w:rPr>
        <w:t>FBG</w:t>
      </w:r>
      <w:r w:rsidRPr="00CA4DAE">
        <w:rPr>
          <w:rFonts w:hint="eastAsia"/>
          <w:color w:val="000000" w:themeColor="text1"/>
          <w:sz w:val="21"/>
          <w:szCs w:val="21"/>
        </w:rPr>
        <w:t>）技术因其具有抗电磁干扰</w:t>
      </w:r>
      <w:r w:rsidR="007F7B30" w:rsidRPr="00CA4DAE">
        <w:rPr>
          <w:rFonts w:hint="eastAsia"/>
          <w:color w:val="000000" w:themeColor="text1"/>
          <w:sz w:val="21"/>
          <w:szCs w:val="21"/>
          <w:vertAlign w:val="superscript"/>
        </w:rPr>
        <w:t>[</w:t>
      </w:r>
      <w:r w:rsidR="00463E2A" w:rsidRPr="00CA4DAE">
        <w:rPr>
          <w:rFonts w:hint="eastAsia"/>
          <w:color w:val="000000" w:themeColor="text1"/>
          <w:sz w:val="21"/>
          <w:szCs w:val="21"/>
          <w:vertAlign w:val="superscript"/>
        </w:rPr>
        <w:t>10</w:t>
      </w:r>
      <w:r w:rsidR="007F7B30" w:rsidRPr="00CA4DAE">
        <w:rPr>
          <w:rFonts w:hint="eastAsia"/>
          <w:color w:val="000000" w:themeColor="text1"/>
          <w:sz w:val="21"/>
          <w:szCs w:val="21"/>
          <w:vertAlign w:val="superscript"/>
        </w:rPr>
        <w:t>]</w:t>
      </w:r>
      <w:r w:rsidRPr="00CA4DAE">
        <w:rPr>
          <w:rFonts w:hint="eastAsia"/>
          <w:color w:val="000000" w:themeColor="text1"/>
          <w:sz w:val="21"/>
          <w:szCs w:val="21"/>
        </w:rPr>
        <w:t>、高灵敏度</w:t>
      </w:r>
      <w:r w:rsidR="007F7B30" w:rsidRPr="00CA4DAE">
        <w:rPr>
          <w:rFonts w:hint="eastAsia"/>
          <w:color w:val="000000" w:themeColor="text1"/>
          <w:sz w:val="21"/>
          <w:szCs w:val="21"/>
          <w:vertAlign w:val="superscript"/>
        </w:rPr>
        <w:t>[</w:t>
      </w:r>
      <w:r w:rsidR="00463E2A" w:rsidRPr="00CA4DAE">
        <w:rPr>
          <w:rFonts w:hint="eastAsia"/>
          <w:color w:val="000000" w:themeColor="text1"/>
          <w:sz w:val="21"/>
          <w:szCs w:val="21"/>
          <w:vertAlign w:val="superscript"/>
        </w:rPr>
        <w:t>11</w:t>
      </w:r>
      <w:r w:rsidR="007F7B30" w:rsidRPr="00CA4DAE">
        <w:rPr>
          <w:rFonts w:hint="eastAsia"/>
          <w:color w:val="000000" w:themeColor="text1"/>
          <w:sz w:val="21"/>
          <w:szCs w:val="21"/>
          <w:vertAlign w:val="superscript"/>
        </w:rPr>
        <w:t>]</w:t>
      </w:r>
      <w:r w:rsidRPr="00CA4DAE">
        <w:rPr>
          <w:rFonts w:hint="eastAsia"/>
          <w:color w:val="000000" w:themeColor="text1"/>
          <w:sz w:val="21"/>
          <w:szCs w:val="21"/>
        </w:rPr>
        <w:t>、体积小</w:t>
      </w:r>
      <w:r w:rsidR="003250FE" w:rsidRPr="00CA4DAE">
        <w:rPr>
          <w:rFonts w:hint="eastAsia"/>
          <w:color w:val="000000" w:themeColor="text1"/>
          <w:sz w:val="21"/>
          <w:szCs w:val="21"/>
          <w:vertAlign w:val="superscript"/>
        </w:rPr>
        <w:t>[1</w:t>
      </w:r>
      <w:r w:rsidR="00463E2A" w:rsidRPr="00CA4DAE">
        <w:rPr>
          <w:rFonts w:hint="eastAsia"/>
          <w:color w:val="000000" w:themeColor="text1"/>
          <w:sz w:val="21"/>
          <w:szCs w:val="21"/>
          <w:vertAlign w:val="superscript"/>
        </w:rPr>
        <w:t>2</w:t>
      </w:r>
      <w:r w:rsidR="003250FE" w:rsidRPr="00CA4DAE">
        <w:rPr>
          <w:rFonts w:hint="eastAsia"/>
          <w:color w:val="000000" w:themeColor="text1"/>
          <w:sz w:val="21"/>
          <w:szCs w:val="21"/>
          <w:vertAlign w:val="superscript"/>
        </w:rPr>
        <w:t>]</w:t>
      </w:r>
      <w:r w:rsidRPr="00CA4DAE">
        <w:rPr>
          <w:rFonts w:hint="eastAsia"/>
          <w:color w:val="000000" w:themeColor="text1"/>
          <w:sz w:val="21"/>
          <w:szCs w:val="21"/>
        </w:rPr>
        <w:t>、可串联多个光栅使用等优点，在健康监测领域得到迅速发展</w:t>
      </w:r>
      <w:r w:rsidR="001D1ADE" w:rsidRPr="00CA4DAE">
        <w:rPr>
          <w:rFonts w:hint="eastAsia"/>
          <w:color w:val="000000" w:themeColor="text1"/>
          <w:sz w:val="21"/>
          <w:szCs w:val="21"/>
          <w:vertAlign w:val="superscript"/>
        </w:rPr>
        <w:t>[1</w:t>
      </w:r>
      <w:r w:rsidR="00463E2A" w:rsidRPr="00CA4DAE">
        <w:rPr>
          <w:rFonts w:hint="eastAsia"/>
          <w:color w:val="000000" w:themeColor="text1"/>
          <w:sz w:val="21"/>
          <w:szCs w:val="21"/>
          <w:vertAlign w:val="superscript"/>
        </w:rPr>
        <w:t>3</w:t>
      </w:r>
      <w:r w:rsidR="001D1ADE" w:rsidRPr="00CA4DAE">
        <w:rPr>
          <w:rFonts w:hint="eastAsia"/>
          <w:color w:val="000000" w:themeColor="text1"/>
          <w:sz w:val="21"/>
          <w:szCs w:val="21"/>
          <w:vertAlign w:val="superscript"/>
        </w:rPr>
        <w:t>]</w:t>
      </w:r>
      <w:r w:rsidR="00C93525" w:rsidRPr="00CA4DAE">
        <w:rPr>
          <w:rFonts w:hint="eastAsia"/>
          <w:color w:val="000000" w:themeColor="text1"/>
          <w:sz w:val="21"/>
          <w:szCs w:val="21"/>
          <w:vertAlign w:val="superscript"/>
        </w:rPr>
        <w:t>[1</w:t>
      </w:r>
      <w:r w:rsidR="00463E2A" w:rsidRPr="00CA4DAE">
        <w:rPr>
          <w:rFonts w:hint="eastAsia"/>
          <w:color w:val="000000" w:themeColor="text1"/>
          <w:sz w:val="21"/>
          <w:szCs w:val="21"/>
          <w:vertAlign w:val="superscript"/>
        </w:rPr>
        <w:t>4</w:t>
      </w:r>
      <w:r w:rsidR="00C93525" w:rsidRPr="00CA4DAE">
        <w:rPr>
          <w:rFonts w:hint="eastAsia"/>
          <w:color w:val="000000" w:themeColor="text1"/>
          <w:sz w:val="21"/>
          <w:szCs w:val="21"/>
          <w:vertAlign w:val="superscript"/>
        </w:rPr>
        <w:t>]</w:t>
      </w:r>
      <w:r w:rsidR="0070640A" w:rsidRPr="00CA4DAE">
        <w:rPr>
          <w:rFonts w:hint="eastAsia"/>
          <w:color w:val="000000" w:themeColor="text1"/>
          <w:sz w:val="21"/>
          <w:szCs w:val="21"/>
          <w:vertAlign w:val="superscript"/>
        </w:rPr>
        <w:t>[1</w:t>
      </w:r>
      <w:r w:rsidR="00463E2A" w:rsidRPr="00CA4DAE">
        <w:rPr>
          <w:rFonts w:hint="eastAsia"/>
          <w:color w:val="000000" w:themeColor="text1"/>
          <w:sz w:val="21"/>
          <w:szCs w:val="21"/>
          <w:vertAlign w:val="superscript"/>
        </w:rPr>
        <w:t>5</w:t>
      </w:r>
      <w:r w:rsidR="0070640A" w:rsidRPr="00CA4DAE">
        <w:rPr>
          <w:rFonts w:hint="eastAsia"/>
          <w:color w:val="000000" w:themeColor="text1"/>
          <w:sz w:val="21"/>
          <w:szCs w:val="21"/>
          <w:vertAlign w:val="superscript"/>
        </w:rPr>
        <w:t>]</w:t>
      </w:r>
      <w:r w:rsidRPr="00CA4DAE">
        <w:rPr>
          <w:rFonts w:hint="eastAsia"/>
          <w:color w:val="000000" w:themeColor="text1"/>
          <w:sz w:val="21"/>
          <w:szCs w:val="21"/>
        </w:rPr>
        <w:t>。</w:t>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本文基于菱形敏化结构设计了一种膜片式土压力传感器，</w:t>
      </w:r>
      <w:r w:rsidRPr="00CA4DAE">
        <w:rPr>
          <w:color w:val="000000" w:themeColor="text1"/>
          <w:sz w:val="21"/>
          <w:szCs w:val="21"/>
        </w:rPr>
        <w:t>经由理论公式推导以及有限元仿真分析，</w:t>
      </w:r>
      <w:r w:rsidRPr="00CA4DAE">
        <w:rPr>
          <w:rFonts w:hint="eastAsia"/>
          <w:color w:val="000000" w:themeColor="text1"/>
          <w:sz w:val="21"/>
          <w:szCs w:val="21"/>
        </w:rPr>
        <w:t>验证</w:t>
      </w:r>
      <w:r w:rsidRPr="00CA4DAE">
        <w:rPr>
          <w:color w:val="000000" w:themeColor="text1"/>
          <w:sz w:val="21"/>
          <w:szCs w:val="21"/>
        </w:rPr>
        <w:t>了该传感器具有较高的灵敏度和优良的线性特性</w:t>
      </w:r>
      <w:r w:rsidRPr="00CA4DAE">
        <w:rPr>
          <w:rFonts w:hint="eastAsia"/>
          <w:color w:val="000000" w:themeColor="text1"/>
          <w:sz w:val="21"/>
          <w:szCs w:val="21"/>
        </w:rPr>
        <w:t>，</w:t>
      </w:r>
      <w:r w:rsidRPr="00CA4DAE">
        <w:rPr>
          <w:color w:val="000000" w:themeColor="text1"/>
          <w:sz w:val="21"/>
          <w:szCs w:val="21"/>
        </w:rPr>
        <w:t>通过实验进一步验证了该土压力传感器的实用性和稳定性。</w:t>
      </w:r>
      <w:r w:rsidR="00585245" w:rsidRPr="00CA4DAE">
        <w:rPr>
          <w:color w:val="000000" w:themeColor="text1"/>
          <w:sz w:val="21"/>
          <w:szCs w:val="21"/>
        </w:rPr>
        <w:t>这种</w:t>
      </w:r>
      <w:r w:rsidR="00585245" w:rsidRPr="00CA4DAE">
        <w:rPr>
          <w:rFonts w:hint="eastAsia"/>
          <w:color w:val="000000" w:themeColor="text1"/>
          <w:sz w:val="21"/>
          <w:szCs w:val="21"/>
        </w:rPr>
        <w:t>基于膜片式和敏化结构的</w:t>
      </w:r>
      <w:r w:rsidR="00585245" w:rsidRPr="00CA4DAE">
        <w:rPr>
          <w:rFonts w:hint="eastAsia"/>
          <w:color w:val="000000" w:themeColor="text1"/>
          <w:sz w:val="21"/>
          <w:szCs w:val="21"/>
        </w:rPr>
        <w:t>FBG</w:t>
      </w:r>
      <w:r w:rsidR="00585245" w:rsidRPr="00CA4DAE">
        <w:rPr>
          <w:color w:val="000000" w:themeColor="text1"/>
          <w:sz w:val="21"/>
          <w:szCs w:val="21"/>
        </w:rPr>
        <w:t>传感器结构简单、便于安装且自带温补，能有效应用于工程实际中，满足不同场合的应变测量需求。</w:t>
      </w:r>
    </w:p>
    <w:p w:rsidR="000C4933" w:rsidRPr="00CA4DAE" w:rsidRDefault="00D21DBD" w:rsidP="00CA4DAE">
      <w:pPr>
        <w:spacing w:after="0" w:line="240" w:lineRule="auto"/>
        <w:contextualSpacing/>
        <w:rPr>
          <w:color w:val="000000" w:themeColor="text1"/>
        </w:rPr>
      </w:pPr>
      <w:r w:rsidRPr="00CA4DAE">
        <w:rPr>
          <w:rFonts w:hint="eastAsia"/>
          <w:color w:val="000000" w:themeColor="text1"/>
        </w:rPr>
        <w:t>1</w:t>
      </w:r>
      <w:r w:rsidRPr="00CA4DAE">
        <w:rPr>
          <w:rStyle w:val="10"/>
          <w:rFonts w:ascii="Times New Roman" w:eastAsia="宋体" w:hAnsi="Times New Roman" w:hint="eastAsia"/>
          <w:b/>
          <w:bCs/>
          <w:color w:val="000000" w:themeColor="text1"/>
          <w:sz w:val="24"/>
          <w:szCs w:val="24"/>
        </w:rPr>
        <w:t>传感器结构与理论分析</w:t>
      </w:r>
    </w:p>
    <w:p w:rsidR="000C4933" w:rsidRPr="00CA4DAE" w:rsidRDefault="00D21DBD" w:rsidP="00CA4DAE">
      <w:pPr>
        <w:spacing w:after="0" w:line="240" w:lineRule="auto"/>
        <w:contextualSpacing/>
        <w:rPr>
          <w:b/>
          <w:bCs/>
          <w:color w:val="000000" w:themeColor="text1"/>
          <w:sz w:val="21"/>
          <w:szCs w:val="21"/>
        </w:rPr>
      </w:pPr>
      <w:r w:rsidRPr="00CA4DAE">
        <w:rPr>
          <w:rFonts w:hint="eastAsia"/>
          <w:b/>
          <w:bCs/>
          <w:color w:val="000000" w:themeColor="text1"/>
          <w:sz w:val="21"/>
          <w:szCs w:val="21"/>
        </w:rPr>
        <w:t>1.</w:t>
      </w:r>
      <w:r w:rsidR="000A55CD" w:rsidRPr="00CA4DAE">
        <w:rPr>
          <w:rFonts w:hint="eastAsia"/>
          <w:b/>
          <w:bCs/>
          <w:color w:val="000000" w:themeColor="text1"/>
          <w:sz w:val="21"/>
          <w:szCs w:val="21"/>
        </w:rPr>
        <w:t>1</w:t>
      </w:r>
      <w:r w:rsidRPr="00CA4DAE">
        <w:rPr>
          <w:rFonts w:hint="eastAsia"/>
          <w:b/>
          <w:bCs/>
          <w:color w:val="000000" w:themeColor="text1"/>
          <w:sz w:val="21"/>
          <w:szCs w:val="21"/>
        </w:rPr>
        <w:t>传感器结构设计</w:t>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color w:val="000000" w:themeColor="text1"/>
          <w:sz w:val="21"/>
          <w:szCs w:val="21"/>
        </w:rPr>
        <w:fldChar w:fldCharType="begin"/>
      </w:r>
      <w:r w:rsidRPr="00CA4DAE">
        <w:rPr>
          <w:color w:val="000000" w:themeColor="text1"/>
          <w:sz w:val="21"/>
          <w:szCs w:val="21"/>
        </w:rPr>
        <w:instrText xml:space="preserve"> REF _Ref187239804 \h  \* MERGEFORMAT </w:instrText>
      </w:r>
      <w:r w:rsidRPr="00CA4DAE">
        <w:rPr>
          <w:color w:val="000000" w:themeColor="text1"/>
          <w:sz w:val="21"/>
          <w:szCs w:val="21"/>
        </w:rPr>
      </w:r>
      <w:r w:rsidRPr="00CA4DAE">
        <w:rPr>
          <w:color w:val="000000" w:themeColor="text1"/>
          <w:sz w:val="21"/>
          <w:szCs w:val="21"/>
        </w:rPr>
        <w:fldChar w:fldCharType="separate"/>
      </w:r>
      <w:r w:rsidR="00DF35C9" w:rsidRPr="00CA4DAE">
        <w:rPr>
          <w:rFonts w:hint="eastAsia"/>
          <w:color w:val="000000" w:themeColor="text1"/>
          <w:sz w:val="21"/>
          <w:szCs w:val="21"/>
        </w:rPr>
        <w:t>图</w:t>
      </w:r>
      <w:r w:rsidR="00DF35C9" w:rsidRPr="00CA4DAE">
        <w:rPr>
          <w:rFonts w:hint="eastAsia"/>
          <w:color w:val="000000" w:themeColor="text1"/>
          <w:sz w:val="21"/>
          <w:szCs w:val="21"/>
        </w:rPr>
        <w:t xml:space="preserve"> </w:t>
      </w:r>
      <w:r w:rsidR="00DF35C9" w:rsidRPr="00CA4DAE">
        <w:rPr>
          <w:color w:val="000000" w:themeColor="text1"/>
          <w:sz w:val="21"/>
          <w:szCs w:val="21"/>
        </w:rPr>
        <w:t>1</w:t>
      </w:r>
      <w:r w:rsidRPr="00CA4DAE">
        <w:rPr>
          <w:color w:val="000000" w:themeColor="text1"/>
          <w:sz w:val="21"/>
          <w:szCs w:val="21"/>
        </w:rPr>
        <w:fldChar w:fldCharType="end"/>
      </w:r>
      <w:r w:rsidRPr="00CA4DAE">
        <w:rPr>
          <w:rFonts w:hint="eastAsia"/>
          <w:color w:val="000000" w:themeColor="text1"/>
          <w:sz w:val="21"/>
          <w:szCs w:val="21"/>
        </w:rPr>
        <w:t>为土压力传感器的结构设计图，</w:t>
      </w:r>
      <w:proofErr w:type="gramStart"/>
      <w:r w:rsidRPr="00CA4DAE">
        <w:rPr>
          <w:rFonts w:hint="eastAsia"/>
          <w:color w:val="000000" w:themeColor="text1"/>
          <w:sz w:val="21"/>
          <w:szCs w:val="21"/>
        </w:rPr>
        <w:t>由感压和</w:t>
      </w:r>
      <w:proofErr w:type="gramEnd"/>
      <w:r w:rsidRPr="00CA4DAE">
        <w:rPr>
          <w:rFonts w:hint="eastAsia"/>
          <w:color w:val="000000" w:themeColor="text1"/>
          <w:sz w:val="21"/>
          <w:szCs w:val="21"/>
        </w:rPr>
        <w:t>应变测量两部分结构组成，</w:t>
      </w:r>
      <w:proofErr w:type="gramStart"/>
      <w:r w:rsidRPr="00CA4DAE">
        <w:rPr>
          <w:rFonts w:hint="eastAsia"/>
          <w:color w:val="000000" w:themeColor="text1"/>
          <w:sz w:val="21"/>
          <w:szCs w:val="21"/>
        </w:rPr>
        <w:t>感压结构</w:t>
      </w:r>
      <w:proofErr w:type="gramEnd"/>
      <w:r w:rsidRPr="00CA4DAE">
        <w:rPr>
          <w:rFonts w:hint="eastAsia"/>
          <w:color w:val="000000" w:themeColor="text1"/>
          <w:sz w:val="21"/>
          <w:szCs w:val="21"/>
        </w:rPr>
        <w:t>主要由圆膜片组成；应变测量由菱形敏化结构、壳体组成。对于菱形敏化结构式传感器，采用</w:t>
      </w:r>
      <w:proofErr w:type="gramStart"/>
      <w:r w:rsidR="005D7C9F" w:rsidRPr="00CA4DAE">
        <w:rPr>
          <w:rFonts w:hint="eastAsia"/>
          <w:color w:val="000000" w:themeColor="text1"/>
          <w:sz w:val="21"/>
          <w:szCs w:val="21"/>
        </w:rPr>
        <w:t>支撑轴</w:t>
      </w:r>
      <w:r w:rsidRPr="00CA4DAE">
        <w:rPr>
          <w:rFonts w:hint="eastAsia"/>
          <w:color w:val="000000" w:themeColor="text1"/>
          <w:sz w:val="21"/>
          <w:szCs w:val="21"/>
        </w:rPr>
        <w:t>将菱形</w:t>
      </w:r>
      <w:proofErr w:type="gramEnd"/>
      <w:r w:rsidRPr="00CA4DAE">
        <w:rPr>
          <w:rFonts w:hint="eastAsia"/>
          <w:color w:val="000000" w:themeColor="text1"/>
          <w:sz w:val="21"/>
          <w:szCs w:val="21"/>
        </w:rPr>
        <w:t>敏化结构和底座壳体进行连接，顶盖膜片和底座壳体采用螺纹连接，膜片与菱形敏化结构顶部弧面相切。当外部压力作用在膜片上，引起膜片的弯曲变形，变形转化为集中的力传递给菱形敏化结构。通过在菱形敏化结构的梁表面用环氧胶粘剂粘接</w:t>
      </w:r>
      <w:r w:rsidR="000C3B25" w:rsidRPr="00CA4DAE">
        <w:rPr>
          <w:rFonts w:hint="eastAsia"/>
          <w:color w:val="000000" w:themeColor="text1"/>
          <w:sz w:val="21"/>
          <w:szCs w:val="21"/>
        </w:rPr>
        <w:t>FBG</w:t>
      </w:r>
      <w:r w:rsidR="00754D7B" w:rsidRPr="00CA4DAE">
        <w:rPr>
          <w:rFonts w:hint="eastAsia"/>
          <w:color w:val="000000" w:themeColor="text1"/>
          <w:sz w:val="21"/>
          <w:szCs w:val="21"/>
        </w:rPr>
        <w:t>传感器</w:t>
      </w:r>
      <w:r w:rsidRPr="00CA4DAE">
        <w:rPr>
          <w:rFonts w:hint="eastAsia"/>
          <w:color w:val="000000" w:themeColor="text1"/>
          <w:sz w:val="21"/>
          <w:szCs w:val="21"/>
        </w:rPr>
        <w:t>来测量梁表面的应变。</w:t>
      </w:r>
    </w:p>
    <w:p w:rsidR="00711C10" w:rsidRPr="00CA4DAE" w:rsidRDefault="00D21DBD" w:rsidP="00CA4DAE">
      <w:pPr>
        <w:spacing w:after="0" w:line="240" w:lineRule="auto"/>
        <w:contextualSpacing/>
        <w:rPr>
          <w:color w:val="000000" w:themeColor="text1"/>
        </w:rPr>
      </w:pPr>
      <w:r w:rsidRPr="00CA4DAE">
        <w:rPr>
          <w:rFonts w:hint="eastAsia"/>
          <w:noProof/>
          <w:color w:val="000000" w:themeColor="text1"/>
          <w14:ligatures w14:val="none"/>
        </w:rPr>
        <mc:AlternateContent>
          <mc:Choice Requires="wpc">
            <w:drawing>
              <wp:inline distT="0" distB="0" distL="0" distR="0" wp14:anchorId="067C8323" wp14:editId="71BF7F86">
                <wp:extent cx="5274310" cy="3096883"/>
                <wp:effectExtent l="0" t="0" r="2540" b="8890"/>
                <wp:docPr id="178751527" name="画布 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noFill/>
                        </a:ln>
                      </wpc:whole>
                      <pic:pic xmlns:pic="http://schemas.openxmlformats.org/drawingml/2006/picture">
                        <pic:nvPicPr>
                          <pic:cNvPr id="275444339" name="图片 275444339" descr="图片包含 图示&#10;&#10;描述已自动生成"/>
                          <pic:cNvPicPr>
                            <a:picLocks noChangeAspect="1"/>
                          </pic:cNvPicPr>
                        </pic:nvPicPr>
                        <pic:blipFill>
                          <a:blip r:embed="rId6"/>
                          <a:srcRect l="22899" r="22779"/>
                          <a:stretch>
                            <a:fillRect/>
                          </a:stretch>
                        </pic:blipFill>
                        <pic:spPr>
                          <a:xfrm>
                            <a:off x="3014568" y="451553"/>
                            <a:ext cx="2098575" cy="2173052"/>
                          </a:xfrm>
                          <a:prstGeom prst="rect">
                            <a:avLst/>
                          </a:prstGeom>
                        </pic:spPr>
                      </pic:pic>
                      <pic:pic xmlns:pic="http://schemas.openxmlformats.org/drawingml/2006/picture">
                        <pic:nvPicPr>
                          <pic:cNvPr id="1528665541" name="图片 1528665541" descr="形状, 圆圈&#10;&#10;描述已自动生成"/>
                          <pic:cNvPicPr>
                            <a:picLocks noChangeAspect="1"/>
                          </pic:cNvPicPr>
                        </pic:nvPicPr>
                        <pic:blipFill>
                          <a:blip r:embed="rId7"/>
                          <a:srcRect l="11038" r="16725"/>
                          <a:stretch>
                            <a:fillRect/>
                          </a:stretch>
                        </pic:blipFill>
                        <pic:spPr>
                          <a:xfrm>
                            <a:off x="589374" y="422112"/>
                            <a:ext cx="1581949" cy="1231845"/>
                          </a:xfrm>
                          <a:prstGeom prst="rect">
                            <a:avLst/>
                          </a:prstGeom>
                        </pic:spPr>
                      </pic:pic>
                      <pic:pic xmlns:pic="http://schemas.openxmlformats.org/drawingml/2006/picture">
                        <pic:nvPicPr>
                          <pic:cNvPr id="829624764" name="图片 829624764" descr="图示&#10;&#10;描述已自动生成"/>
                          <pic:cNvPicPr>
                            <a:picLocks noChangeAspect="1"/>
                          </pic:cNvPicPr>
                        </pic:nvPicPr>
                        <pic:blipFill>
                          <a:blip r:embed="rId8"/>
                          <a:srcRect t="5573" b="35816"/>
                          <a:stretch>
                            <a:fillRect/>
                          </a:stretch>
                        </pic:blipFill>
                        <pic:spPr>
                          <a:xfrm>
                            <a:off x="354620" y="2123649"/>
                            <a:ext cx="2028818" cy="668869"/>
                          </a:xfrm>
                          <a:prstGeom prst="rect">
                            <a:avLst/>
                          </a:prstGeom>
                        </pic:spPr>
                      </pic:pic>
                      <wps:wsp>
                        <wps:cNvPr id="1580214127" name="直接箭头连接符 1580214127"/>
                        <wps:cNvCnPr/>
                        <wps:spPr>
                          <a:xfrm flipV="1">
                            <a:off x="1885556" y="323692"/>
                            <a:ext cx="271167" cy="214394"/>
                          </a:xfrm>
                          <a:prstGeom prst="straightConnector1">
                            <a:avLst/>
                          </a:prstGeom>
                          <a:ln>
                            <a:solidFill>
                              <a:srgbClr val="FF0000"/>
                            </a:solidFill>
                            <a:tailEnd type="stealth"/>
                          </a:ln>
                        </wps:spPr>
                        <wps:style>
                          <a:lnRef idx="1">
                            <a:schemeClr val="accent1"/>
                          </a:lnRef>
                          <a:fillRef idx="0">
                            <a:schemeClr val="accent1"/>
                          </a:fillRef>
                          <a:effectRef idx="0">
                            <a:schemeClr val="accent1"/>
                          </a:effectRef>
                          <a:fontRef idx="minor">
                            <a:schemeClr val="tx1"/>
                          </a:fontRef>
                        </wps:style>
                        <wps:bodyPr/>
                      </wps:wsp>
                      <wps:wsp>
                        <wps:cNvPr id="745375024" name="文本框 745375024"/>
                        <wps:cNvSpPr txBox="1"/>
                        <wps:spPr>
                          <a:xfrm>
                            <a:off x="2112580" y="39899"/>
                            <a:ext cx="655846" cy="403604"/>
                          </a:xfrm>
                          <a:prstGeom prst="rect">
                            <a:avLst/>
                          </a:prstGeom>
                          <a:noFill/>
                          <a:ln w="6350">
                            <a:noFill/>
                          </a:ln>
                        </wps:spPr>
                        <wps:txbx>
                          <w:txbxContent>
                            <w:p w:rsidR="00DB4654" w:rsidRPr="00350975" w:rsidRDefault="00D21DBD">
                              <w:pPr>
                                <w:rPr>
                                  <w:rFonts w:ascii="楷体" w:eastAsia="楷体" w:hAnsi="楷体"/>
                                  <w:sz w:val="18"/>
                                  <w:szCs w:val="18"/>
                                </w:rPr>
                              </w:pPr>
                              <w:r w:rsidRPr="00350975">
                                <w:rPr>
                                  <w:rFonts w:ascii="楷体" w:eastAsia="楷体" w:hAnsi="楷体" w:hint="eastAsia"/>
                                  <w:sz w:val="18"/>
                                  <w:szCs w:val="18"/>
                                </w:rPr>
                                <w:t>膜片</w:t>
                              </w:r>
                            </w:p>
                          </w:txbxContent>
                        </wps:txbx>
                        <wps:bodyPr rot="0" spcFirstLastPara="0" vertOverflow="overflow" horzOverflow="overflow" vert="horz" wrap="square" numCol="1" spcCol="0" rtlCol="0" fromWordArt="0" anchor="t" anchorCtr="0" forceAA="0" compatLnSpc="1">
                          <a:prstTxWarp prst="textNoShape">
                            <a:avLst/>
                          </a:prstTxWarp>
                        </wps:bodyPr>
                      </wps:wsp>
                      <wps:wsp>
                        <wps:cNvPr id="1687690449" name="直接箭头连接符 1687690449"/>
                        <wps:cNvCnPr/>
                        <wps:spPr>
                          <a:xfrm flipV="1">
                            <a:off x="2046637" y="878638"/>
                            <a:ext cx="271145" cy="255226"/>
                          </a:xfrm>
                          <a:prstGeom prst="straightConnector1">
                            <a:avLst/>
                          </a:prstGeom>
                          <a:ln>
                            <a:solidFill>
                              <a:srgbClr val="FF0000"/>
                            </a:solidFill>
                            <a:tailEnd type="stealth"/>
                          </a:ln>
                        </wps:spPr>
                        <wps:style>
                          <a:lnRef idx="1">
                            <a:schemeClr val="accent1"/>
                          </a:lnRef>
                          <a:fillRef idx="0">
                            <a:schemeClr val="accent1"/>
                          </a:fillRef>
                          <a:effectRef idx="0">
                            <a:schemeClr val="accent1"/>
                          </a:effectRef>
                          <a:fontRef idx="minor">
                            <a:schemeClr val="tx1"/>
                          </a:fontRef>
                        </wps:style>
                        <wps:bodyPr/>
                      </wps:wsp>
                      <wps:wsp>
                        <wps:cNvPr id="1200515028" name="文本框 1"/>
                        <wps:cNvSpPr txBox="1"/>
                        <wps:spPr>
                          <a:xfrm>
                            <a:off x="2223211" y="604591"/>
                            <a:ext cx="655320" cy="403225"/>
                          </a:xfrm>
                          <a:prstGeom prst="rect">
                            <a:avLst/>
                          </a:prstGeom>
                          <a:noFill/>
                          <a:ln w="6350">
                            <a:noFill/>
                          </a:ln>
                        </wps:spPr>
                        <wps:txbx>
                          <w:txbxContent>
                            <w:p w:rsidR="00E10367" w:rsidRPr="00350975" w:rsidRDefault="00D21DBD" w:rsidP="00E10367">
                              <w:pPr>
                                <w:rPr>
                                  <w:rFonts w:ascii="楷体" w:eastAsia="楷体" w:hAnsi="楷体"/>
                                  <w:sz w:val="18"/>
                                  <w:szCs w:val="18"/>
                                </w:rPr>
                              </w:pPr>
                              <w:r w:rsidRPr="00350975">
                                <w:rPr>
                                  <w:rFonts w:ascii="楷体" w:eastAsia="楷体" w:hAnsi="楷体" w:hint="eastAsia"/>
                                  <w:sz w:val="18"/>
                                  <w:szCs w:val="18"/>
                                </w:rPr>
                                <w:t>壳体</w:t>
                              </w:r>
                            </w:p>
                          </w:txbxContent>
                        </wps:txbx>
                        <wps:bodyPr rot="0" spcFirstLastPara="0" vert="horz" wrap="square" numCol="1" spcCol="0" rtlCol="0" fromWordArt="0" anchor="t" anchorCtr="0" forceAA="0" compatLnSpc="1">
                          <a:prstTxWarp prst="textNoShape">
                            <a:avLst/>
                          </a:prstTxWarp>
                        </wps:bodyPr>
                      </wps:wsp>
                      <wps:wsp>
                        <wps:cNvPr id="325164131" name="直接箭头连接符 325164131"/>
                        <wps:cNvCnPr/>
                        <wps:spPr>
                          <a:xfrm flipH="1" flipV="1">
                            <a:off x="3468820" y="1501122"/>
                            <a:ext cx="560439" cy="58950"/>
                          </a:xfrm>
                          <a:prstGeom prst="straightConnector1">
                            <a:avLst/>
                          </a:prstGeom>
                          <a:ln>
                            <a:solidFill>
                              <a:srgbClr val="FF0000"/>
                            </a:solidFill>
                            <a:tailEnd type="stealth"/>
                          </a:ln>
                        </wps:spPr>
                        <wps:style>
                          <a:lnRef idx="1">
                            <a:schemeClr val="accent1"/>
                          </a:lnRef>
                          <a:fillRef idx="0">
                            <a:schemeClr val="accent1"/>
                          </a:fillRef>
                          <a:effectRef idx="0">
                            <a:schemeClr val="accent1"/>
                          </a:effectRef>
                          <a:fontRef idx="minor">
                            <a:schemeClr val="tx1"/>
                          </a:fontRef>
                        </wps:style>
                        <wps:bodyPr/>
                      </wps:wsp>
                      <wps:wsp>
                        <wps:cNvPr id="1762551147" name="文本框 1"/>
                        <wps:cNvSpPr txBox="1"/>
                        <wps:spPr>
                          <a:xfrm>
                            <a:off x="2955574" y="1303564"/>
                            <a:ext cx="655320" cy="402590"/>
                          </a:xfrm>
                          <a:prstGeom prst="rect">
                            <a:avLst/>
                          </a:prstGeom>
                          <a:noFill/>
                          <a:ln w="6350">
                            <a:noFill/>
                          </a:ln>
                        </wps:spPr>
                        <wps:txbx>
                          <w:txbxContent>
                            <w:p w:rsidR="00A379B3" w:rsidRPr="00350975" w:rsidRDefault="00D21DBD" w:rsidP="00350975">
                              <w:pPr>
                                <w:spacing w:after="0" w:line="240" w:lineRule="auto"/>
                                <w:rPr>
                                  <w:rFonts w:ascii="楷体" w:eastAsia="楷体" w:hAnsi="楷体"/>
                                  <w:sz w:val="18"/>
                                  <w:szCs w:val="18"/>
                                </w:rPr>
                              </w:pPr>
                              <w:r w:rsidRPr="00350975">
                                <w:rPr>
                                  <w:rFonts w:ascii="楷体" w:eastAsia="楷体" w:hAnsi="楷体" w:hint="eastAsia"/>
                                  <w:sz w:val="18"/>
                                  <w:szCs w:val="18"/>
                                </w:rPr>
                                <w:t>支撑轴</w:t>
                              </w:r>
                            </w:p>
                          </w:txbxContent>
                        </wps:txbx>
                        <wps:bodyPr rot="0" spcFirstLastPara="0" vert="horz" wrap="square" numCol="1" spcCol="0" rtlCol="0" fromWordArt="0" anchor="t" anchorCtr="0" forceAA="0" compatLnSpc="1">
                          <a:prstTxWarp prst="textNoShape">
                            <a:avLst/>
                          </a:prstTxWarp>
                        </wps:bodyPr>
                      </wps:wsp>
                      <wps:wsp>
                        <wps:cNvPr id="890198072" name="直接箭头连接符 890198072"/>
                        <wps:cNvCnPr/>
                        <wps:spPr>
                          <a:xfrm flipH="1" flipV="1">
                            <a:off x="3280041" y="1223852"/>
                            <a:ext cx="445102" cy="76183"/>
                          </a:xfrm>
                          <a:prstGeom prst="straightConnector1">
                            <a:avLst/>
                          </a:prstGeom>
                          <a:ln>
                            <a:solidFill>
                              <a:srgbClr val="FF0000"/>
                            </a:solidFill>
                            <a:tailEnd type="stealth"/>
                          </a:ln>
                        </wps:spPr>
                        <wps:style>
                          <a:lnRef idx="1">
                            <a:schemeClr val="accent1"/>
                          </a:lnRef>
                          <a:fillRef idx="0">
                            <a:schemeClr val="accent1"/>
                          </a:fillRef>
                          <a:effectRef idx="0">
                            <a:schemeClr val="accent1"/>
                          </a:effectRef>
                          <a:fontRef idx="minor">
                            <a:schemeClr val="tx1"/>
                          </a:fontRef>
                        </wps:style>
                        <wps:bodyPr/>
                      </wps:wsp>
                      <wps:wsp>
                        <wps:cNvPr id="643808091" name="文本框 1"/>
                        <wps:cNvSpPr txBox="1"/>
                        <wps:spPr>
                          <a:xfrm>
                            <a:off x="2775717" y="978977"/>
                            <a:ext cx="592816" cy="563409"/>
                          </a:xfrm>
                          <a:prstGeom prst="rect">
                            <a:avLst/>
                          </a:prstGeom>
                          <a:noFill/>
                          <a:ln w="6350">
                            <a:noFill/>
                          </a:ln>
                        </wps:spPr>
                        <wps:txbx>
                          <w:txbxContent>
                            <w:p w:rsidR="00A379B3" w:rsidRPr="00350975" w:rsidRDefault="00D21DBD" w:rsidP="00350975">
                              <w:pPr>
                                <w:spacing w:after="0" w:line="240" w:lineRule="auto"/>
                                <w:rPr>
                                  <w:rFonts w:ascii="楷体" w:eastAsia="楷体" w:hAnsi="楷体"/>
                                  <w:sz w:val="18"/>
                                  <w:szCs w:val="18"/>
                                </w:rPr>
                              </w:pPr>
                              <w:r w:rsidRPr="00350975">
                                <w:rPr>
                                  <w:rFonts w:ascii="楷体" w:eastAsia="楷体" w:hAnsi="楷体" w:hint="eastAsia"/>
                                  <w:sz w:val="18"/>
                                  <w:szCs w:val="18"/>
                                </w:rPr>
                                <w:t>菱形敏化结构</w:t>
                              </w:r>
                            </w:p>
                          </w:txbxContent>
                        </wps:txbx>
                        <wps:bodyPr rot="0" spcFirstLastPara="0" vert="horz" wrap="square" numCol="1" spcCol="0" rtlCol="0" fromWordArt="0" anchor="t" anchorCtr="0" forceAA="0" compatLnSpc="1">
                          <a:prstTxWarp prst="textNoShape">
                            <a:avLst/>
                          </a:prstTxWarp>
                        </wps:bodyPr>
                      </wps:wsp>
                      <wps:wsp>
                        <wps:cNvPr id="609157764" name="直接箭头连接符 609157764"/>
                        <wps:cNvCnPr/>
                        <wps:spPr>
                          <a:xfrm flipV="1">
                            <a:off x="4043708" y="1471625"/>
                            <a:ext cx="563688" cy="315061"/>
                          </a:xfrm>
                          <a:prstGeom prst="straightConnector1">
                            <a:avLst/>
                          </a:prstGeom>
                          <a:ln>
                            <a:solidFill>
                              <a:srgbClr val="FF0000"/>
                            </a:solidFill>
                            <a:tailEnd type="stealth"/>
                          </a:ln>
                        </wps:spPr>
                        <wps:style>
                          <a:lnRef idx="1">
                            <a:schemeClr val="accent1"/>
                          </a:lnRef>
                          <a:fillRef idx="0">
                            <a:schemeClr val="accent1"/>
                          </a:fillRef>
                          <a:effectRef idx="0">
                            <a:schemeClr val="accent1"/>
                          </a:effectRef>
                          <a:fontRef idx="minor">
                            <a:schemeClr val="tx1"/>
                          </a:fontRef>
                        </wps:style>
                        <wps:bodyPr/>
                      </wps:wsp>
                      <wps:wsp>
                        <wps:cNvPr id="638330920" name="文本框 1"/>
                        <wps:cNvSpPr txBox="1"/>
                        <wps:spPr>
                          <a:xfrm>
                            <a:off x="4539624" y="1275378"/>
                            <a:ext cx="651808" cy="445340"/>
                          </a:xfrm>
                          <a:prstGeom prst="rect">
                            <a:avLst/>
                          </a:prstGeom>
                          <a:noFill/>
                          <a:ln w="6350">
                            <a:noFill/>
                          </a:ln>
                        </wps:spPr>
                        <wps:txbx>
                          <w:txbxContent>
                            <w:p w:rsidR="0083134A" w:rsidRPr="00350975" w:rsidRDefault="00D21DBD" w:rsidP="00350975">
                              <w:pPr>
                                <w:spacing w:after="0" w:line="240" w:lineRule="auto"/>
                                <w:rPr>
                                  <w:rFonts w:ascii="楷体" w:eastAsia="楷体" w:hAnsi="楷体"/>
                                  <w:sz w:val="18"/>
                                  <w:szCs w:val="18"/>
                                </w:rPr>
                              </w:pPr>
                              <w:r w:rsidRPr="00350975">
                                <w:rPr>
                                  <w:rFonts w:ascii="楷体" w:eastAsia="楷体" w:hAnsi="楷体" w:hint="eastAsia"/>
                                  <w:sz w:val="18"/>
                                  <w:szCs w:val="18"/>
                                </w:rPr>
                                <w:t>支撑底座</w:t>
                              </w:r>
                            </w:p>
                          </w:txbxContent>
                        </wps:txbx>
                        <wps:bodyPr rot="0" spcFirstLastPara="0" vert="horz" wrap="square" numCol="1" spcCol="0" rtlCol="0" fromWordArt="0" anchor="t" anchorCtr="0" forceAA="0" compatLnSpc="1">
                          <a:prstTxWarp prst="textNoShape">
                            <a:avLst/>
                          </a:prstTxWarp>
                        </wps:bodyPr>
                      </wps:wsp>
                      <wps:wsp>
                        <wps:cNvPr id="1705007634" name="任意多边形: 形状 1705007634"/>
                        <wps:cNvSpPr/>
                        <wps:spPr>
                          <a:xfrm>
                            <a:off x="186813" y="2420402"/>
                            <a:ext cx="898013" cy="26583"/>
                          </a:xfrm>
                          <a:custGeom>
                            <a:avLst/>
                            <a:gdLst>
                              <a:gd name="connsiteX0" fmla="*/ 0 w 898013"/>
                              <a:gd name="connsiteY0" fmla="*/ 23306 h 26583"/>
                              <a:gd name="connsiteX1" fmla="*/ 757084 w 898013"/>
                              <a:gd name="connsiteY1" fmla="*/ 26583 h 26583"/>
                              <a:gd name="connsiteX2" fmla="*/ 766916 w 898013"/>
                              <a:gd name="connsiteY2" fmla="*/ 3641 h 26583"/>
                              <a:gd name="connsiteX3" fmla="*/ 898013 w 898013"/>
                              <a:gd name="connsiteY3" fmla="*/ 364 h 26583"/>
                            </a:gdLst>
                            <a:ahLst/>
                            <a:cxnLst>
                              <a:cxn ang="0">
                                <a:pos x="connsiteX0" y="connsiteY0"/>
                              </a:cxn>
                              <a:cxn ang="0">
                                <a:pos x="connsiteX1" y="connsiteY1"/>
                              </a:cxn>
                              <a:cxn ang="0">
                                <a:pos x="connsiteX2" y="connsiteY2"/>
                              </a:cxn>
                              <a:cxn ang="0">
                                <a:pos x="connsiteX3" y="connsiteY3"/>
                              </a:cxn>
                            </a:cxnLst>
                            <a:rect l="l" t="t" r="r" b="b"/>
                            <a:pathLst>
                              <a:path w="898013" h="26583">
                                <a:moveTo>
                                  <a:pt x="0" y="23306"/>
                                </a:moveTo>
                                <a:lnTo>
                                  <a:pt x="757084" y="26583"/>
                                </a:lnTo>
                                <a:cubicBezTo>
                                  <a:pt x="884903" y="23305"/>
                                  <a:pt x="743428" y="8011"/>
                                  <a:pt x="766916" y="3641"/>
                                </a:cubicBezTo>
                                <a:cubicBezTo>
                                  <a:pt x="790404" y="-729"/>
                                  <a:pt x="844208" y="-183"/>
                                  <a:pt x="898013" y="364"/>
                                </a:cubicBezTo>
                              </a:path>
                            </a:pathLst>
                          </a:custGeom>
                          <a:noFill/>
                          <a:ln w="6350">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wps:cNvPr id="1059703722" name="直接连接符 1059703722"/>
                        <wps:cNvCnPr/>
                        <wps:spPr>
                          <a:xfrm>
                            <a:off x="1084826" y="2420242"/>
                            <a:ext cx="593213" cy="3277"/>
                          </a:xfrm>
                          <a:prstGeom prst="line">
                            <a:avLst/>
                          </a:prstGeom>
                          <a:ln w="6350">
                            <a:solidFill>
                              <a:srgbClr val="FFFF00"/>
                            </a:solidFill>
                          </a:ln>
                        </wps:spPr>
                        <wps:style>
                          <a:lnRef idx="1">
                            <a:schemeClr val="accent1"/>
                          </a:lnRef>
                          <a:fillRef idx="0">
                            <a:schemeClr val="accent1"/>
                          </a:fillRef>
                          <a:effectRef idx="0">
                            <a:schemeClr val="accent1"/>
                          </a:effectRef>
                          <a:fontRef idx="minor">
                            <a:schemeClr val="tx1"/>
                          </a:fontRef>
                        </wps:style>
                        <wps:bodyPr/>
                      </wps:wsp>
                      <wps:wsp>
                        <wps:cNvPr id="2015934790" name="直接连接符 2015934790"/>
                        <wps:cNvCnPr/>
                        <wps:spPr>
                          <a:xfrm>
                            <a:off x="1268858" y="2441643"/>
                            <a:ext cx="351890" cy="136"/>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wps:wsp>
                        <wps:cNvPr id="1747173676" name="任意多边形: 形状 1747173676"/>
                        <wps:cNvSpPr/>
                        <wps:spPr>
                          <a:xfrm>
                            <a:off x="1618180" y="2421852"/>
                            <a:ext cx="162116" cy="56511"/>
                          </a:xfrm>
                          <a:custGeom>
                            <a:avLst/>
                            <a:gdLst>
                              <a:gd name="connsiteX0" fmla="*/ 59076 w 162116"/>
                              <a:gd name="connsiteY0" fmla="*/ 0 h 56511"/>
                              <a:gd name="connsiteX1" fmla="*/ 161818 w 162116"/>
                              <a:gd name="connsiteY1" fmla="*/ 17980 h 56511"/>
                              <a:gd name="connsiteX2" fmla="*/ 87330 w 162116"/>
                              <a:gd name="connsiteY2" fmla="*/ 56508 h 56511"/>
                              <a:gd name="connsiteX3" fmla="*/ 0 w 162116"/>
                              <a:gd name="connsiteY3" fmla="*/ 20548 h 56511"/>
                            </a:gdLst>
                            <a:ahLst/>
                            <a:cxnLst>
                              <a:cxn ang="0">
                                <a:pos x="connsiteX0" y="connsiteY0"/>
                              </a:cxn>
                              <a:cxn ang="0">
                                <a:pos x="connsiteX1" y="connsiteY1"/>
                              </a:cxn>
                              <a:cxn ang="0">
                                <a:pos x="connsiteX2" y="connsiteY2"/>
                              </a:cxn>
                              <a:cxn ang="0">
                                <a:pos x="connsiteX3" y="connsiteY3"/>
                              </a:cxn>
                            </a:cxnLst>
                            <a:rect l="l" t="t" r="r" b="b"/>
                            <a:pathLst>
                              <a:path w="162116" h="56511">
                                <a:moveTo>
                                  <a:pt x="59076" y="0"/>
                                </a:moveTo>
                                <a:cubicBezTo>
                                  <a:pt x="108092" y="4281"/>
                                  <a:pt x="157109" y="8562"/>
                                  <a:pt x="161818" y="17980"/>
                                </a:cubicBezTo>
                                <a:cubicBezTo>
                                  <a:pt x="166527" y="27398"/>
                                  <a:pt x="114300" y="56080"/>
                                  <a:pt x="87330" y="56508"/>
                                </a:cubicBezTo>
                                <a:cubicBezTo>
                                  <a:pt x="60360" y="56936"/>
                                  <a:pt x="8562" y="15839"/>
                                  <a:pt x="0" y="20548"/>
                                </a:cubicBezTo>
                              </a:path>
                            </a:pathLst>
                          </a:custGeom>
                          <a:noFill/>
                          <a:ln w="6350">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wps:cNvPr id="1958065810" name="直接连接符 1958065810"/>
                        <wps:cNvCnPr/>
                        <wps:spPr>
                          <a:xfrm>
                            <a:off x="1337733" y="2421842"/>
                            <a:ext cx="5715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045331958" name="直接连接符 2045331958"/>
                        <wps:cNvCnPr/>
                        <wps:spPr>
                          <a:xfrm>
                            <a:off x="1369143" y="2442132"/>
                            <a:ext cx="5715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257787798" name="直接箭头连接符 1257787798"/>
                        <wps:cNvCnPr/>
                        <wps:spPr>
                          <a:xfrm flipV="1">
                            <a:off x="1369143" y="2045457"/>
                            <a:ext cx="269653" cy="365451"/>
                          </a:xfrm>
                          <a:prstGeom prst="straightConnector1">
                            <a:avLst/>
                          </a:prstGeom>
                          <a:ln>
                            <a:solidFill>
                              <a:srgbClr val="FF0000"/>
                            </a:solidFill>
                            <a:tailEnd type="stealth"/>
                          </a:ln>
                        </wps:spPr>
                        <wps:style>
                          <a:lnRef idx="1">
                            <a:schemeClr val="accent1"/>
                          </a:lnRef>
                          <a:fillRef idx="0">
                            <a:schemeClr val="accent1"/>
                          </a:fillRef>
                          <a:effectRef idx="0">
                            <a:schemeClr val="accent1"/>
                          </a:effectRef>
                          <a:fontRef idx="minor">
                            <a:schemeClr val="tx1"/>
                          </a:fontRef>
                        </wps:style>
                        <wps:bodyPr/>
                      </wps:wsp>
                      <wps:wsp>
                        <wps:cNvPr id="48362015" name="文本框 1"/>
                        <wps:cNvSpPr txBox="1"/>
                        <wps:spPr>
                          <a:xfrm>
                            <a:off x="1447450" y="1762961"/>
                            <a:ext cx="655320" cy="402590"/>
                          </a:xfrm>
                          <a:prstGeom prst="rect">
                            <a:avLst/>
                          </a:prstGeom>
                          <a:noFill/>
                          <a:ln w="6350">
                            <a:noFill/>
                          </a:ln>
                        </wps:spPr>
                        <wps:txbx>
                          <w:txbxContent>
                            <w:p w:rsidR="004A57F1" w:rsidRDefault="00D21DBD" w:rsidP="004A57F1">
                              <w:pPr>
                                <w:rPr>
                                  <w:rFonts w:cs="Times New Roman"/>
                                  <w:sz w:val="18"/>
                                  <w:szCs w:val="18"/>
                                  <w14:ligatures w14:val="none"/>
                                </w:rPr>
                              </w:pPr>
                              <w:r>
                                <w:rPr>
                                  <w:rFonts w:cs="Times New Roman" w:hint="eastAsia"/>
                                  <w:sz w:val="18"/>
                                  <w:szCs w:val="18"/>
                                </w:rPr>
                                <w:t>FBG1</w:t>
                              </w:r>
                            </w:p>
                          </w:txbxContent>
                        </wps:txbx>
                        <wps:bodyPr rot="0" spcFirstLastPara="0" vert="horz" wrap="square" numCol="1" spcCol="0" rtlCol="0" fromWordArt="0" anchor="t" anchorCtr="0" forceAA="0" compatLnSpc="1">
                          <a:prstTxWarp prst="textNoShape">
                            <a:avLst/>
                          </a:prstTxWarp>
                        </wps:bodyPr>
                      </wps:wsp>
                      <wps:wsp>
                        <wps:cNvPr id="1120939591" name="文本框 1"/>
                        <wps:cNvSpPr txBox="1"/>
                        <wps:spPr>
                          <a:xfrm>
                            <a:off x="1555318" y="2695014"/>
                            <a:ext cx="655320" cy="401955"/>
                          </a:xfrm>
                          <a:prstGeom prst="rect">
                            <a:avLst/>
                          </a:prstGeom>
                          <a:noFill/>
                          <a:ln w="6350">
                            <a:noFill/>
                          </a:ln>
                        </wps:spPr>
                        <wps:txbx>
                          <w:txbxContent>
                            <w:p w:rsidR="004A57F1" w:rsidRDefault="00D21DBD" w:rsidP="004A57F1">
                              <w:pPr>
                                <w:rPr>
                                  <w:rFonts w:cs="Times New Roman"/>
                                  <w:sz w:val="18"/>
                                  <w:szCs w:val="18"/>
                                  <w14:ligatures w14:val="none"/>
                                </w:rPr>
                              </w:pPr>
                              <w:r>
                                <w:rPr>
                                  <w:rFonts w:cs="Times New Roman"/>
                                  <w:sz w:val="18"/>
                                  <w:szCs w:val="18"/>
                                </w:rPr>
                                <w:t>FBG</w:t>
                              </w:r>
                              <w:r>
                                <w:rPr>
                                  <w:rFonts w:cs="Times New Roman" w:hint="eastAsia"/>
                                  <w:sz w:val="18"/>
                                  <w:szCs w:val="18"/>
                                </w:rPr>
                                <w:t>2</w:t>
                              </w:r>
                            </w:p>
                          </w:txbxContent>
                        </wps:txbx>
                        <wps:bodyPr rot="0" spcFirstLastPara="0" vert="horz" wrap="square" numCol="1" spcCol="0" rtlCol="0" fromWordArt="0" anchor="t" anchorCtr="0" forceAA="0" compatLnSpc="1">
                          <a:prstTxWarp prst="textNoShape">
                            <a:avLst/>
                          </a:prstTxWarp>
                        </wps:bodyPr>
                      </wps:wsp>
                      <wps:wsp>
                        <wps:cNvPr id="1684388298" name="直接箭头连接符 1684388298"/>
                        <wps:cNvCnPr/>
                        <wps:spPr>
                          <a:xfrm>
                            <a:off x="1422736" y="2459818"/>
                            <a:ext cx="353106" cy="376471"/>
                          </a:xfrm>
                          <a:prstGeom prst="straightConnector1">
                            <a:avLst/>
                          </a:prstGeom>
                          <a:ln>
                            <a:solidFill>
                              <a:srgbClr val="FF0000"/>
                            </a:solidFill>
                            <a:tailEnd type="stealth"/>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1="http://schemas.microsoft.com/office/drawing/2015/9/8/chartex">
            <w:pict>
              <v:group id="画布 7" o:spid="_x0000_i1025" style="width:415.3pt;height:243.85pt;mso-position-horizontal-relative:char;mso-position-vertical-relative:line" coordsize="52743,309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2743;height:30962;mso-wrap-style:square;position:absolute;visibility:visible" filled="t">
                  <v:fill o:detectmouseclick="t"/>
                </v:shape>
                <v:shape id="图片 275444339" o:spid="_x0000_s1027" type="#_x0000_t75" alt="图片包含 图示&#10;&#10;描述已自动生成" style="width:20986;height:21731;left:30145;mso-wrap-style:square;position:absolute;top:4515;visibility:visible">
                  <v:imagedata r:id="rId9" o:title="图片包含 图示&#10;&#10;描述已自动生成" cropleft="15007f" cropright="14928f"/>
                </v:shape>
                <v:shape id="图片 1528665541" o:spid="_x0000_s1028" type="#_x0000_t75" alt="形状, 圆圈&#10;&#10;描述已自动生成" style="width:15820;height:12318;left:5893;mso-wrap-style:square;position:absolute;top:4221;visibility:visible">
                  <v:imagedata r:id="rId10" o:title="形状, 圆圈&#10;&#10;描述已自动生成" cropleft="7234f" cropright="10961f"/>
                </v:shape>
                <v:shape id="图片 829624764" o:spid="_x0000_s1029" type="#_x0000_t75" alt="图示&#10;&#10;描述已自动生成" style="width:20288;height:6689;left:3546;mso-wrap-style:square;position:absolute;top:21236;visibility:visible">
                  <v:imagedata r:id="rId11" o:title="图示&#10;&#10;描述已自动生成" croptop="3652f" cropbottom="23472f"/>
                </v:shape>
                <v:shapetype id="_x0000_t32" coordsize="21600,21600" o:spt="32" o:oned="t" path="m,l21600,21600e" filled="f">
                  <v:path arrowok="t" fillok="f" o:connecttype="none"/>
                  <o:lock v:ext="edit" shapetype="t"/>
                </v:shapetype>
                <v:shape id="直接箭头连接符 1580214127" o:spid="_x0000_s1030" type="#_x0000_t32" style="width:2712;height:2144;flip:y;left:18855;mso-wrap-style:square;position:absolute;top:3236;visibility:visible" o:connectortype="straight" strokecolor="red" strokeweight="0.5pt">
                  <v:stroke joinstyle="miter" endarrow="classic"/>
                </v:shape>
                <v:shapetype id="_x0000_t202" coordsize="21600,21600" o:spt="202" path="m,l,21600r21600,l21600,xe">
                  <v:stroke joinstyle="miter"/>
                  <v:path gradientshapeok="t" o:connecttype="rect"/>
                </v:shapetype>
                <v:shape id="文本框 745375024" o:spid="_x0000_s1031" type="#_x0000_t202" style="width:6559;height:4037;left:21125;mso-wrap-style:square;position:absolute;top:398;visibility:visible;v-text-anchor:top" filled="f" stroked="f" strokeweight="0.5pt">
                  <v:textbox>
                    <w:txbxContent>
                      <w:p w:rsidR="00DB4654" w:rsidRPr="00350975" w14:paraId="30482332" w14:textId="77777777">
                        <w:pPr>
                          <w:rPr>
                            <w:rFonts w:ascii="楷体" w:eastAsia="楷体" w:hAnsi="楷体" w:hint="eastAsia"/>
                            <w:sz w:val="18"/>
                            <w:szCs w:val="18"/>
                          </w:rPr>
                        </w:pPr>
                        <w:r w:rsidRPr="00350975">
                          <w:rPr>
                            <w:rFonts w:ascii="楷体" w:eastAsia="楷体" w:hAnsi="楷体" w:hint="eastAsia"/>
                            <w:sz w:val="18"/>
                            <w:szCs w:val="18"/>
                          </w:rPr>
                          <w:t>膜片</w:t>
                        </w:r>
                      </w:p>
                    </w:txbxContent>
                  </v:textbox>
                </v:shape>
                <v:shape id="直接箭头连接符 1687690449" o:spid="_x0000_s1032" type="#_x0000_t32" style="width:2711;height:2552;flip:y;left:20466;mso-wrap-style:square;position:absolute;top:8786;visibility:visible" o:connectortype="straight" strokecolor="red" strokeweight="0.5pt">
                  <v:stroke joinstyle="miter" endarrow="classic"/>
                </v:shape>
                <v:shape id="文本框 1" o:spid="_x0000_s1033" type="#_x0000_t202" style="width:6553;height:4033;left:22232;mso-wrap-style:square;position:absolute;top:6045;visibility:visible;v-text-anchor:top" filled="f" stroked="f" strokeweight="0.5pt">
                  <v:textbox>
                    <w:txbxContent>
                      <w:p w:rsidR="00E10367" w:rsidRPr="00350975" w:rsidP="00E10367" w14:paraId="7532F6E4" w14:textId="77777777">
                        <w:pPr>
                          <w:rPr>
                            <w:rFonts w:ascii="楷体" w:eastAsia="楷体" w:hAnsi="楷体" w:hint="eastAsia"/>
                            <w:sz w:val="18"/>
                            <w:szCs w:val="18"/>
                          </w:rPr>
                        </w:pPr>
                        <w:r w:rsidRPr="00350975">
                          <w:rPr>
                            <w:rFonts w:ascii="楷体" w:eastAsia="楷体" w:hAnsi="楷体" w:hint="eastAsia"/>
                            <w:sz w:val="18"/>
                            <w:szCs w:val="18"/>
                          </w:rPr>
                          <w:t>壳体</w:t>
                        </w:r>
                      </w:p>
                    </w:txbxContent>
                  </v:textbox>
                </v:shape>
                <v:shape id="直接箭头连接符 325164131" o:spid="_x0000_s1034" type="#_x0000_t32" style="width:5604;height:589;flip:x y;left:34688;mso-wrap-style:square;position:absolute;top:15011;visibility:visible" o:connectortype="straight" strokecolor="red" strokeweight="0.5pt">
                  <v:stroke joinstyle="miter" endarrow="classic"/>
                </v:shape>
                <v:shape id="文本框 1" o:spid="_x0000_s1035" type="#_x0000_t202" style="width:6553;height:4026;left:29555;mso-wrap-style:square;position:absolute;top:13035;visibility:visible;v-text-anchor:top" filled="f" stroked="f" strokeweight="0.5pt">
                  <v:textbox>
                    <w:txbxContent>
                      <w:p w:rsidR="00A379B3" w:rsidRPr="00350975" w:rsidP="00350975" w14:paraId="6ECA4925" w14:textId="77777777">
                        <w:pPr>
                          <w:spacing w:after="0" w:line="240" w:lineRule="auto"/>
                          <w:rPr>
                            <w:rFonts w:ascii="楷体" w:eastAsia="楷体" w:hAnsi="楷体" w:hint="eastAsia"/>
                            <w:sz w:val="18"/>
                            <w:szCs w:val="18"/>
                          </w:rPr>
                        </w:pPr>
                        <w:r w:rsidRPr="00350975">
                          <w:rPr>
                            <w:rFonts w:ascii="楷体" w:eastAsia="楷体" w:hAnsi="楷体" w:hint="eastAsia"/>
                            <w:sz w:val="18"/>
                            <w:szCs w:val="18"/>
                          </w:rPr>
                          <w:t>支撑轴</w:t>
                        </w:r>
                      </w:p>
                    </w:txbxContent>
                  </v:textbox>
                </v:shape>
                <v:shape id="直接箭头连接符 890198072" o:spid="_x0000_s1036" type="#_x0000_t32" style="width:4451;height:762;flip:x y;left:32800;mso-wrap-style:square;position:absolute;top:12238;visibility:visible" o:connectortype="straight" strokecolor="red" strokeweight="0.5pt">
                  <v:stroke joinstyle="miter" endarrow="classic"/>
                </v:shape>
                <v:shape id="文本框 1" o:spid="_x0000_s1037" type="#_x0000_t202" style="width:5928;height:5634;left:27757;mso-wrap-style:square;position:absolute;top:9789;visibility:visible;v-text-anchor:top" filled="f" stroked="f" strokeweight="0.5pt">
                  <v:textbox>
                    <w:txbxContent>
                      <w:p w:rsidR="00A379B3" w:rsidRPr="00350975" w:rsidP="00350975" w14:paraId="319F0BE1" w14:textId="77777777">
                        <w:pPr>
                          <w:spacing w:after="0" w:line="240" w:lineRule="auto"/>
                          <w:rPr>
                            <w:rFonts w:ascii="楷体" w:eastAsia="楷体" w:hAnsi="楷体" w:hint="eastAsia"/>
                            <w:sz w:val="18"/>
                            <w:szCs w:val="18"/>
                          </w:rPr>
                        </w:pPr>
                        <w:r w:rsidRPr="00350975">
                          <w:rPr>
                            <w:rFonts w:ascii="楷体" w:eastAsia="楷体" w:hAnsi="楷体" w:hint="eastAsia"/>
                            <w:sz w:val="18"/>
                            <w:szCs w:val="18"/>
                          </w:rPr>
                          <w:t>菱形敏化结构</w:t>
                        </w:r>
                      </w:p>
                    </w:txbxContent>
                  </v:textbox>
                </v:shape>
                <v:shape id="直接箭头连接符 609157764" o:spid="_x0000_s1038" type="#_x0000_t32" style="width:5636;height:3150;flip:y;left:40437;mso-wrap-style:square;position:absolute;top:14716;visibility:visible" o:connectortype="straight" strokecolor="red" strokeweight="0.5pt">
                  <v:stroke joinstyle="miter" endarrow="classic"/>
                </v:shape>
                <v:shape id="文本框 1" o:spid="_x0000_s1039" type="#_x0000_t202" style="width:6518;height:4454;left:45396;mso-wrap-style:square;position:absolute;top:12753;visibility:visible;v-text-anchor:top" filled="f" stroked="f" strokeweight="0.5pt">
                  <v:textbox>
                    <w:txbxContent>
                      <w:p w:rsidR="0083134A" w:rsidRPr="00350975" w:rsidP="00350975" w14:paraId="34E27F02" w14:textId="77777777">
                        <w:pPr>
                          <w:spacing w:after="0" w:line="240" w:lineRule="auto"/>
                          <w:rPr>
                            <w:rFonts w:ascii="楷体" w:eastAsia="楷体" w:hAnsi="楷体" w:hint="eastAsia"/>
                            <w:sz w:val="18"/>
                            <w:szCs w:val="18"/>
                          </w:rPr>
                        </w:pPr>
                        <w:r w:rsidRPr="00350975">
                          <w:rPr>
                            <w:rFonts w:ascii="楷体" w:eastAsia="楷体" w:hAnsi="楷体" w:hint="eastAsia"/>
                            <w:sz w:val="18"/>
                            <w:szCs w:val="18"/>
                          </w:rPr>
                          <w:t>支撑底座</w:t>
                        </w:r>
                      </w:p>
                    </w:txbxContent>
                  </v:textbox>
                </v:shape>
                <v:shape id="任意多边形: 形状 1705007634" o:spid="_x0000_s1040" style="width:8980;height:265;left:1868;mso-wrap-style:square;position:absolute;top:24204;visibility:visible;v-text-anchor:middle" coordsize="898013,26583" path="m,23306l757084,26583c884903,23305,743428,8011,766916,3641,790404,-729,844208,-183,898013,364e" filled="f" strokecolor="yellow" strokeweight="0.5pt">
                  <v:stroke joinstyle="miter"/>
                  <v:path arrowok="t" o:connecttype="custom" o:connectlocs="0,23306;757084,26583;766916,3641;898013,364" o:connectangles="0,0,0,0"/>
                </v:shape>
                <v:line id="直接连接符 1059703722" o:spid="_x0000_s1041" style="mso-wrap-style:square;position:absolute;visibility:visible" from="10848,24202" to="16780,24235" o:connectortype="straight" strokecolor="yellow" strokeweight="0.5pt">
                  <v:stroke joinstyle="miter"/>
                </v:line>
                <v:line id="直接连接符 2015934790" o:spid="_x0000_s1042" style="mso-wrap-style:square;position:absolute;visibility:visible" from="12688,24416" to="16207,24417" o:connectortype="straight" strokecolor="yellow" strokeweight="0.5pt">
                  <v:stroke joinstyle="miter"/>
                </v:line>
                <v:shape id="任意多边形: 形状 1747173676" o:spid="_x0000_s1043" style="width:1621;height:565;left:16181;mso-wrap-style:square;position:absolute;top:24218;visibility:visible;v-text-anchor:middle" coordsize="162116,56511" path="m59076,c108092,4281,157109,8562,161818,17980c166527,27398,114300,56080,87330,56508,60360,56936,8562,15839,,20548e" filled="f" strokecolor="yellow" strokeweight="0.5pt">
                  <v:stroke joinstyle="miter"/>
                  <v:path arrowok="t" o:connecttype="custom" o:connectlocs="59076,0;161818,17980;87330,56508;0,20548" o:connectangles="0,0,0,0"/>
                </v:shape>
                <v:line id="直接连接符 1958065810" o:spid="_x0000_s1044" style="mso-wrap-style:square;position:absolute;visibility:visible" from="13377,24218" to="13948,24218" o:connectortype="straight" strokecolor="red" strokeweight="0.5pt">
                  <v:stroke joinstyle="miter"/>
                </v:line>
                <v:line id="直接连接符 2045331958" o:spid="_x0000_s1045" style="mso-wrap-style:square;position:absolute;visibility:visible" from="13691,24421" to="14262,24421" o:connectortype="straight" strokecolor="red" strokeweight="0.5pt">
                  <v:stroke joinstyle="miter"/>
                </v:line>
                <v:shape id="直接箭头连接符 1257787798" o:spid="_x0000_s1046" type="#_x0000_t32" style="width:2696;height:3655;flip:y;left:13691;mso-wrap-style:square;position:absolute;top:20454;visibility:visible" o:connectortype="straight" strokecolor="red" strokeweight="0.5pt">
                  <v:stroke joinstyle="miter" endarrow="classic"/>
                </v:shape>
                <v:shape id="文本框 1" o:spid="_x0000_s1047" type="#_x0000_t202" style="width:6553;height:4026;left:14474;mso-wrap-style:square;position:absolute;top:17629;visibility:visible;v-text-anchor:top" filled="f" stroked="f" strokeweight="0.5pt">
                  <v:textbox>
                    <w:txbxContent>
                      <w:p w:rsidR="004A57F1" w:rsidP="004A57F1" w14:paraId="16350B42" w14:textId="77777777">
                        <w:pPr>
                          <w:rPr>
                            <w:rFonts w:cs="Times New Roman"/>
                            <w:sz w:val="18"/>
                            <w:szCs w:val="18"/>
                            <w14:ligatures w14:val="none"/>
                          </w:rPr>
                        </w:pPr>
                        <w:r>
                          <w:rPr>
                            <w:rFonts w:cs="Times New Roman" w:hint="eastAsia"/>
                            <w:sz w:val="18"/>
                            <w:szCs w:val="18"/>
                          </w:rPr>
                          <w:t>FBG1</w:t>
                        </w:r>
                      </w:p>
                    </w:txbxContent>
                  </v:textbox>
                </v:shape>
                <v:shape id="文本框 1" o:spid="_x0000_s1048" type="#_x0000_t202" style="width:6553;height:4019;left:15553;mso-wrap-style:square;position:absolute;top:26950;visibility:visible;v-text-anchor:top" filled="f" stroked="f" strokeweight="0.5pt">
                  <v:textbox>
                    <w:txbxContent>
                      <w:p w:rsidR="004A57F1" w:rsidP="004A57F1" w14:paraId="68B09D90" w14:textId="77777777">
                        <w:pPr>
                          <w:rPr>
                            <w:rFonts w:cs="Times New Roman"/>
                            <w:sz w:val="18"/>
                            <w:szCs w:val="18"/>
                            <w14:ligatures w14:val="none"/>
                          </w:rPr>
                        </w:pPr>
                        <w:r>
                          <w:rPr>
                            <w:rFonts w:cs="Times New Roman"/>
                            <w:sz w:val="18"/>
                            <w:szCs w:val="18"/>
                          </w:rPr>
                          <w:t>FBG</w:t>
                        </w:r>
                        <w:r>
                          <w:rPr>
                            <w:rFonts w:cs="Times New Roman" w:hint="eastAsia"/>
                            <w:sz w:val="18"/>
                            <w:szCs w:val="18"/>
                          </w:rPr>
                          <w:t>2</w:t>
                        </w:r>
                      </w:p>
                    </w:txbxContent>
                  </v:textbox>
                </v:shape>
                <v:shape id="直接箭头连接符 1684388298" o:spid="_x0000_s1049" type="#_x0000_t32" style="width:3531;height:3764;left:14227;mso-wrap-style:square;position:absolute;top:24598;visibility:visible" o:connectortype="straight" strokecolor="red" strokeweight="0.5pt">
                  <v:stroke joinstyle="miter" endarrow="classic"/>
                </v:shape>
                <w10:wrap type="none"/>
                <w10:anchorlock/>
              </v:group>
            </w:pict>
          </mc:Fallback>
        </mc:AlternateContent>
      </w:r>
    </w:p>
    <w:p w:rsidR="00D21DBD" w:rsidRDefault="00D21DBD" w:rsidP="00CA4DAE">
      <w:pPr>
        <w:pStyle w:val="a3"/>
        <w:spacing w:after="0" w:line="240" w:lineRule="auto"/>
        <w:contextualSpacing/>
        <w:jc w:val="center"/>
        <w:rPr>
          <w:rFonts w:ascii="Times New Roman" w:eastAsia="宋体" w:hAnsi="Times New Roman"/>
          <w:color w:val="000000" w:themeColor="text1"/>
          <w:sz w:val="21"/>
          <w:szCs w:val="21"/>
        </w:rPr>
      </w:pPr>
      <w:r w:rsidRPr="00CA4DAE">
        <w:rPr>
          <w:rFonts w:ascii="Times New Roman" w:eastAsia="宋体" w:hAnsi="Times New Roman" w:hint="eastAsia"/>
          <w:color w:val="000000" w:themeColor="text1"/>
          <w:sz w:val="21"/>
          <w:szCs w:val="21"/>
        </w:rPr>
        <w:t>（</w:t>
      </w:r>
      <w:r w:rsidRPr="00CA4DAE">
        <w:rPr>
          <w:rFonts w:ascii="Times New Roman" w:eastAsia="宋体" w:hAnsi="Times New Roman" w:hint="eastAsia"/>
          <w:color w:val="000000" w:themeColor="text1"/>
          <w:sz w:val="21"/>
          <w:szCs w:val="21"/>
        </w:rPr>
        <w:t>a</w:t>
      </w:r>
      <w:r w:rsidRPr="00CA4DAE">
        <w:rPr>
          <w:rFonts w:ascii="Times New Roman" w:eastAsia="宋体" w:hAnsi="Times New Roman" w:hint="eastAsia"/>
          <w:color w:val="000000" w:themeColor="text1"/>
          <w:sz w:val="21"/>
          <w:szCs w:val="21"/>
        </w:rPr>
        <w:t>）总体装配图</w:t>
      </w:r>
      <w:r>
        <w:rPr>
          <w:rFonts w:ascii="Times New Roman" w:eastAsia="宋体" w:hAnsi="Times New Roman" w:hint="eastAsia"/>
          <w:color w:val="000000" w:themeColor="text1"/>
          <w:sz w:val="21"/>
          <w:szCs w:val="21"/>
        </w:rPr>
        <w:t xml:space="preserve">                  </w:t>
      </w:r>
      <w:r w:rsidRPr="00CA4DAE">
        <w:rPr>
          <w:rFonts w:ascii="Times New Roman" w:eastAsia="宋体" w:hAnsi="Times New Roman" w:hint="eastAsia"/>
          <w:color w:val="000000" w:themeColor="text1"/>
          <w:sz w:val="21"/>
          <w:szCs w:val="21"/>
        </w:rPr>
        <w:t>（</w:t>
      </w:r>
      <w:r w:rsidRPr="00CA4DAE">
        <w:rPr>
          <w:rFonts w:ascii="Times New Roman" w:eastAsia="宋体" w:hAnsi="Times New Roman" w:hint="eastAsia"/>
          <w:color w:val="000000" w:themeColor="text1"/>
          <w:sz w:val="21"/>
          <w:szCs w:val="21"/>
        </w:rPr>
        <w:t>b</w:t>
      </w:r>
      <w:r w:rsidRPr="00CA4DAE">
        <w:rPr>
          <w:rFonts w:ascii="Times New Roman" w:eastAsia="宋体" w:hAnsi="Times New Roman" w:hint="eastAsia"/>
          <w:color w:val="000000" w:themeColor="text1"/>
          <w:sz w:val="21"/>
          <w:szCs w:val="21"/>
        </w:rPr>
        <w:t>）剖面图</w:t>
      </w:r>
    </w:p>
    <w:p w:rsidR="000C4933" w:rsidRPr="00CA4DAE" w:rsidRDefault="00D21DBD" w:rsidP="00CA4DAE">
      <w:pPr>
        <w:pStyle w:val="a3"/>
        <w:spacing w:after="0" w:line="240" w:lineRule="auto"/>
        <w:contextualSpacing/>
        <w:jc w:val="center"/>
        <w:rPr>
          <w:rFonts w:ascii="Times New Roman" w:eastAsia="宋体" w:hAnsi="Times New Roman"/>
          <w:color w:val="000000" w:themeColor="text1"/>
          <w:sz w:val="21"/>
          <w:szCs w:val="21"/>
        </w:rPr>
      </w:pPr>
      <w:r w:rsidRPr="00CA4DAE">
        <w:rPr>
          <w:rFonts w:ascii="Times New Roman" w:eastAsia="宋体" w:hAnsi="Times New Roman" w:hint="eastAsia"/>
          <w:color w:val="000000" w:themeColor="text1"/>
          <w:sz w:val="21"/>
          <w:szCs w:val="21"/>
        </w:rPr>
        <w:t>图</w:t>
      </w:r>
      <w:r w:rsidRPr="00CA4DAE">
        <w:rPr>
          <w:rFonts w:ascii="Times New Roman" w:eastAsia="宋体" w:hAnsi="Times New Roman" w:hint="eastAsia"/>
          <w:color w:val="000000" w:themeColor="text1"/>
          <w:sz w:val="21"/>
          <w:szCs w:val="21"/>
        </w:rPr>
        <w:t xml:space="preserve"> </w:t>
      </w:r>
      <w:r w:rsidRPr="00CA4DAE">
        <w:rPr>
          <w:rFonts w:ascii="Times New Roman" w:eastAsia="宋体" w:hAnsi="Times New Roman"/>
          <w:color w:val="000000" w:themeColor="text1"/>
          <w:sz w:val="21"/>
          <w:szCs w:val="21"/>
        </w:rPr>
        <w:fldChar w:fldCharType="begin"/>
      </w:r>
      <w:r w:rsidRPr="00CA4DAE">
        <w:rPr>
          <w:rFonts w:ascii="Times New Roman" w:eastAsia="宋体" w:hAnsi="Times New Roman"/>
          <w:color w:val="000000" w:themeColor="text1"/>
          <w:sz w:val="21"/>
          <w:szCs w:val="21"/>
        </w:rPr>
        <w:instrText xml:space="preserve"> </w:instrText>
      </w:r>
      <w:r w:rsidRPr="00CA4DAE">
        <w:rPr>
          <w:rFonts w:ascii="Times New Roman" w:eastAsia="宋体" w:hAnsi="Times New Roman" w:hint="eastAsia"/>
          <w:color w:val="000000" w:themeColor="text1"/>
          <w:sz w:val="21"/>
          <w:szCs w:val="21"/>
        </w:rPr>
        <w:instrText xml:space="preserve">SEQ </w:instrText>
      </w:r>
      <w:r w:rsidRPr="00CA4DAE">
        <w:rPr>
          <w:rFonts w:ascii="Times New Roman" w:eastAsia="宋体" w:hAnsi="Times New Roman" w:hint="eastAsia"/>
          <w:color w:val="000000" w:themeColor="text1"/>
          <w:sz w:val="21"/>
          <w:szCs w:val="21"/>
        </w:rPr>
        <w:instrText>图</w:instrText>
      </w:r>
      <w:r w:rsidRPr="00CA4DAE">
        <w:rPr>
          <w:rFonts w:ascii="Times New Roman" w:eastAsia="宋体" w:hAnsi="Times New Roman" w:hint="eastAsia"/>
          <w:color w:val="000000" w:themeColor="text1"/>
          <w:sz w:val="21"/>
          <w:szCs w:val="21"/>
        </w:rPr>
        <w:instrText xml:space="preserve"> \* ARABIC</w:instrText>
      </w:r>
      <w:r w:rsidRPr="00CA4DAE">
        <w:rPr>
          <w:rFonts w:ascii="Times New Roman" w:eastAsia="宋体" w:hAnsi="Times New Roman"/>
          <w:color w:val="000000" w:themeColor="text1"/>
          <w:sz w:val="21"/>
          <w:szCs w:val="21"/>
        </w:rPr>
        <w:instrText xml:space="preserve"> </w:instrText>
      </w:r>
      <w:r w:rsidRPr="00CA4DAE">
        <w:rPr>
          <w:rFonts w:ascii="Times New Roman" w:eastAsia="宋体" w:hAnsi="Times New Roman"/>
          <w:color w:val="000000" w:themeColor="text1"/>
          <w:sz w:val="21"/>
          <w:szCs w:val="21"/>
        </w:rPr>
        <w:fldChar w:fldCharType="separate"/>
      </w:r>
      <w:r w:rsidR="00DF35C9" w:rsidRPr="00CA4DAE">
        <w:rPr>
          <w:rFonts w:ascii="Times New Roman" w:eastAsia="宋体" w:hAnsi="Times New Roman"/>
          <w:noProof/>
          <w:color w:val="000000" w:themeColor="text1"/>
          <w:sz w:val="21"/>
          <w:szCs w:val="21"/>
        </w:rPr>
        <w:t>1</w:t>
      </w:r>
      <w:r w:rsidRPr="00CA4DAE">
        <w:rPr>
          <w:rFonts w:ascii="Times New Roman" w:eastAsia="宋体" w:hAnsi="Times New Roman"/>
          <w:color w:val="000000" w:themeColor="text1"/>
          <w:sz w:val="21"/>
          <w:szCs w:val="21"/>
        </w:rPr>
        <w:fldChar w:fldCharType="end"/>
      </w:r>
      <w:r w:rsidRPr="00CA4DAE">
        <w:rPr>
          <w:rFonts w:ascii="Times New Roman" w:eastAsia="宋体" w:hAnsi="Times New Roman" w:hint="eastAsia"/>
          <w:color w:val="000000" w:themeColor="text1"/>
          <w:sz w:val="21"/>
          <w:szCs w:val="21"/>
        </w:rPr>
        <w:t xml:space="preserve"> </w:t>
      </w:r>
      <w:r w:rsidRPr="00CA4DAE">
        <w:rPr>
          <w:rFonts w:ascii="Times New Roman" w:eastAsia="宋体" w:hAnsi="Times New Roman" w:hint="eastAsia"/>
          <w:color w:val="000000" w:themeColor="text1"/>
          <w:sz w:val="21"/>
          <w:szCs w:val="21"/>
        </w:rPr>
        <w:t>土压力传感器</w:t>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光纤光栅的中心波长变化受到轴向应变和温度的影响，在恒定温度下应变与</w:t>
      </w:r>
      <w:r w:rsidR="000C3B25" w:rsidRPr="00CA4DAE">
        <w:rPr>
          <w:rFonts w:hint="eastAsia"/>
          <w:color w:val="000000" w:themeColor="text1"/>
          <w:sz w:val="21"/>
          <w:szCs w:val="21"/>
        </w:rPr>
        <w:t>FBG</w:t>
      </w:r>
      <w:r w:rsidRPr="00CA4DAE">
        <w:rPr>
          <w:rFonts w:hint="eastAsia"/>
          <w:color w:val="000000" w:themeColor="text1"/>
          <w:sz w:val="21"/>
          <w:szCs w:val="21"/>
        </w:rPr>
        <w:t>中心波长的位移呈线性关系。因此，在实际应用中，要消除温度对波长变化的影响。本文设计的传感器的应变梁的两端与菱形</w:t>
      </w:r>
      <w:r w:rsidR="00714524" w:rsidRPr="00CA4DAE">
        <w:rPr>
          <w:rFonts w:hint="eastAsia"/>
          <w:color w:val="000000" w:themeColor="text1"/>
          <w:sz w:val="21"/>
          <w:szCs w:val="21"/>
        </w:rPr>
        <w:t>结构两端</w:t>
      </w:r>
      <w:r w:rsidRPr="00CA4DAE">
        <w:rPr>
          <w:rFonts w:hint="eastAsia"/>
          <w:color w:val="000000" w:themeColor="text1"/>
          <w:sz w:val="21"/>
          <w:szCs w:val="21"/>
        </w:rPr>
        <w:t>连接，以检测来自膜片应力载荷。传感器的温度补偿梁的</w:t>
      </w:r>
      <w:r w:rsidR="00714524" w:rsidRPr="00CA4DAE">
        <w:rPr>
          <w:rFonts w:hint="eastAsia"/>
          <w:color w:val="000000" w:themeColor="text1"/>
          <w:sz w:val="21"/>
          <w:szCs w:val="21"/>
        </w:rPr>
        <w:t>一段连接，另</w:t>
      </w:r>
      <w:r w:rsidRPr="00CA4DAE">
        <w:rPr>
          <w:rFonts w:hint="eastAsia"/>
          <w:color w:val="000000" w:themeColor="text1"/>
          <w:sz w:val="21"/>
          <w:szCs w:val="21"/>
        </w:rPr>
        <w:t>一端与底座断开</w:t>
      </w:r>
      <w:r w:rsidR="00DC6264" w:rsidRPr="00CA4DAE">
        <w:rPr>
          <w:rFonts w:hint="eastAsia"/>
          <w:color w:val="000000" w:themeColor="text1"/>
          <w:sz w:val="21"/>
          <w:szCs w:val="21"/>
        </w:rPr>
        <w:t>，</w:t>
      </w:r>
      <w:r w:rsidRPr="00CA4DAE">
        <w:rPr>
          <w:rFonts w:hint="eastAsia"/>
          <w:color w:val="000000" w:themeColor="text1"/>
          <w:sz w:val="21"/>
          <w:szCs w:val="21"/>
        </w:rPr>
        <w:t>确保其在测量应变时能够独立感知温度的影响</w:t>
      </w:r>
      <w:r w:rsidR="00100E4A" w:rsidRPr="00CA4DAE">
        <w:rPr>
          <w:rFonts w:hint="eastAsia"/>
          <w:color w:val="000000" w:themeColor="text1"/>
          <w:sz w:val="21"/>
          <w:szCs w:val="21"/>
        </w:rPr>
        <w:t>，两个</w:t>
      </w:r>
      <w:r w:rsidR="000C3B25" w:rsidRPr="00CA4DAE">
        <w:rPr>
          <w:rFonts w:hint="eastAsia"/>
          <w:color w:val="000000" w:themeColor="text1"/>
          <w:sz w:val="21"/>
          <w:szCs w:val="21"/>
        </w:rPr>
        <w:t>FBG</w:t>
      </w:r>
      <w:r w:rsidR="00100E4A" w:rsidRPr="00CA4DAE">
        <w:rPr>
          <w:rFonts w:hint="eastAsia"/>
          <w:color w:val="000000" w:themeColor="text1"/>
          <w:sz w:val="21"/>
          <w:szCs w:val="21"/>
        </w:rPr>
        <w:t>光栅串联在一起，尾</w:t>
      </w:r>
      <w:proofErr w:type="gramStart"/>
      <w:r w:rsidR="00100E4A" w:rsidRPr="00CA4DAE">
        <w:rPr>
          <w:rFonts w:hint="eastAsia"/>
          <w:color w:val="000000" w:themeColor="text1"/>
          <w:sz w:val="21"/>
          <w:szCs w:val="21"/>
        </w:rPr>
        <w:t>纤</w:t>
      </w:r>
      <w:proofErr w:type="gramEnd"/>
      <w:r w:rsidR="00100E4A" w:rsidRPr="00CA4DAE">
        <w:rPr>
          <w:rFonts w:hint="eastAsia"/>
          <w:color w:val="000000" w:themeColor="text1"/>
          <w:sz w:val="21"/>
          <w:szCs w:val="21"/>
        </w:rPr>
        <w:t>通过底座壳体开孔处引出。</w:t>
      </w:r>
    </w:p>
    <w:p w:rsidR="000C4933" w:rsidRPr="00CA4DAE" w:rsidRDefault="00D21DBD" w:rsidP="00CA4DAE">
      <w:pPr>
        <w:spacing w:after="0" w:line="240" w:lineRule="auto"/>
        <w:contextualSpacing/>
        <w:rPr>
          <w:b/>
          <w:bCs/>
          <w:color w:val="000000" w:themeColor="text1"/>
        </w:rPr>
      </w:pPr>
      <w:r w:rsidRPr="00CA4DAE">
        <w:rPr>
          <w:rFonts w:hint="eastAsia"/>
          <w:b/>
          <w:bCs/>
          <w:color w:val="000000" w:themeColor="text1"/>
        </w:rPr>
        <w:t>1.2</w:t>
      </w:r>
      <w:r w:rsidRPr="00CA4DAE">
        <w:rPr>
          <w:rFonts w:hint="eastAsia"/>
          <w:b/>
          <w:bCs/>
          <w:color w:val="000000" w:themeColor="text1"/>
        </w:rPr>
        <w:t>测量原理</w:t>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光纤布拉格光栅（</w:t>
      </w:r>
      <w:r w:rsidR="000C3B25" w:rsidRPr="00CA4DAE">
        <w:rPr>
          <w:rFonts w:hint="eastAsia"/>
          <w:color w:val="000000" w:themeColor="text1"/>
          <w:sz w:val="21"/>
          <w:szCs w:val="21"/>
        </w:rPr>
        <w:t>FBG</w:t>
      </w:r>
      <w:r w:rsidRPr="00CA4DAE">
        <w:rPr>
          <w:rFonts w:hint="eastAsia"/>
          <w:color w:val="000000" w:themeColor="text1"/>
          <w:sz w:val="21"/>
          <w:szCs w:val="21"/>
        </w:rPr>
        <w:t>）的测量原理涉及在光纤芯内创建一个窄带反射器。当宽带光谱光在光纤中传播时，满足光纤光栅布拉格条件的光波将被光纤光栅反射。反射光的中心波长表示为</w:t>
      </w:r>
      <w:r w:rsidR="00206FB5" w:rsidRPr="00CA4DAE">
        <w:rPr>
          <w:rFonts w:hint="eastAsia"/>
          <w:color w:val="000000" w:themeColor="text1"/>
          <w:sz w:val="21"/>
          <w:szCs w:val="21"/>
          <w:vertAlign w:val="superscript"/>
        </w:rPr>
        <w:t>[16]</w:t>
      </w:r>
      <w:r w:rsidRPr="00CA4DAE">
        <w:rPr>
          <w:rFonts w:hint="eastAsia"/>
          <w:color w:val="000000" w:themeColor="text1"/>
          <w:sz w:val="21"/>
          <w:szCs w:val="21"/>
        </w:rPr>
        <w:t>：</w:t>
      </w:r>
    </w:p>
    <w:p w:rsidR="000C4933" w:rsidRPr="00CA4DAE" w:rsidRDefault="00D21DBD" w:rsidP="00CA4DAE">
      <w:pPr>
        <w:pStyle w:val="MTDisplayEquation"/>
        <w:spacing w:after="0" w:line="240" w:lineRule="auto"/>
        <w:contextualSpacing/>
        <w:rPr>
          <w:color w:val="000000" w:themeColor="text1"/>
        </w:rPr>
      </w:pPr>
      <w:r w:rsidRPr="00CA4DAE">
        <w:rPr>
          <w:color w:val="000000" w:themeColor="text1"/>
        </w:rPr>
        <w:lastRenderedPageBreak/>
        <w:tab/>
      </w:r>
      <w:r>
        <w:rPr>
          <w:color w:val="000000" w:themeColor="text1"/>
          <w:position w:val="-14"/>
        </w:rPr>
        <w:object w:dxaOrig="1161" w:dyaOrig="376" w14:anchorId="5727E0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2pt;height:19pt" o:ole="">
            <v:imagedata r:id="rId12" o:title=""/>
          </v:shape>
          <o:OLEObject Type="Embed" ProgID="Equation.DSMT4" ShapeID="_x0000_i1025" DrawAspect="Content" ObjectID="_1838873502" r:id="rId13"/>
        </w:object>
      </w:r>
      <w:r w:rsidRPr="00CA4DAE">
        <w:rPr>
          <w:color w:val="000000" w:themeColor="text1"/>
        </w:rPr>
        <w:tab/>
      </w:r>
      <w:r w:rsidRPr="00CA4DAE">
        <w:rPr>
          <w:color w:val="000000" w:themeColor="text1"/>
        </w:rPr>
        <w:fldChar w:fldCharType="begin"/>
      </w:r>
      <w:r w:rsidRPr="00CA4DAE">
        <w:rPr>
          <w:color w:val="000000" w:themeColor="text1"/>
        </w:rPr>
        <w:instrText xml:space="preserve"> MACROBUTTON MTPlaceRef \* MERGEFORMAT </w:instrText>
      </w:r>
      <w:r w:rsidRPr="00CA4DAE">
        <w:rPr>
          <w:color w:val="000000" w:themeColor="text1"/>
        </w:rPr>
        <w:fldChar w:fldCharType="begin"/>
      </w:r>
      <w:r w:rsidRPr="00CA4DAE">
        <w:rPr>
          <w:color w:val="000000" w:themeColor="text1"/>
        </w:rPr>
        <w:instrText xml:space="preserve"> SEQ MTEqn \h \* MERGEFORMAT </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begin"/>
      </w:r>
      <w:r w:rsidRPr="00CA4DAE">
        <w:rPr>
          <w:color w:val="000000" w:themeColor="text1"/>
        </w:rPr>
        <w:instrText xml:space="preserve"> SEQ MTEqn \c \* Arabic \* MERGEFORMAT </w:instrText>
      </w:r>
      <w:r w:rsidRPr="00CA4DAE">
        <w:rPr>
          <w:color w:val="000000" w:themeColor="text1"/>
        </w:rPr>
        <w:fldChar w:fldCharType="separate"/>
      </w:r>
      <w:r w:rsidR="00DF35C9" w:rsidRPr="00CA4DAE">
        <w:rPr>
          <w:noProof/>
          <w:color w:val="000000" w:themeColor="text1"/>
        </w:rPr>
        <w:instrText>1</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end"/>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式中：</w:t>
      </w:r>
      <w:proofErr w:type="spellStart"/>
      <w:r w:rsidRPr="00CA4DAE">
        <w:rPr>
          <w:rFonts w:cs="Times New Roman"/>
          <w:i/>
          <w:iCs/>
          <w:color w:val="000000" w:themeColor="text1"/>
          <w:sz w:val="21"/>
          <w:szCs w:val="21"/>
        </w:rPr>
        <w:t>λ</w:t>
      </w:r>
      <w:r w:rsidRPr="00CA4DAE">
        <w:rPr>
          <w:rFonts w:hint="eastAsia"/>
          <w:i/>
          <w:iCs/>
          <w:color w:val="000000" w:themeColor="text1"/>
          <w:sz w:val="21"/>
          <w:szCs w:val="21"/>
          <w:vertAlign w:val="subscript"/>
        </w:rPr>
        <w:t>B</w:t>
      </w:r>
      <w:proofErr w:type="spellEnd"/>
      <w:r w:rsidRPr="00CA4DAE">
        <w:rPr>
          <w:rFonts w:hint="eastAsia"/>
          <w:color w:val="000000" w:themeColor="text1"/>
          <w:sz w:val="21"/>
          <w:szCs w:val="21"/>
        </w:rPr>
        <w:t>为光纤布拉格光栅的中心波长；</w:t>
      </w:r>
      <w:r w:rsidRPr="00CA4DAE">
        <w:rPr>
          <w:rFonts w:ascii="Cambria Math" w:hAnsi="Cambria Math" w:cs="Cambria Math"/>
          <w:i/>
          <w:iCs/>
          <w:color w:val="000000" w:themeColor="text1"/>
          <w:sz w:val="21"/>
          <w:szCs w:val="21"/>
        </w:rPr>
        <w:t>𝑛</w:t>
      </w:r>
      <w:r w:rsidRPr="00CA4DAE">
        <w:rPr>
          <w:rFonts w:hint="eastAsia"/>
          <w:color w:val="000000" w:themeColor="text1"/>
          <w:sz w:val="21"/>
          <w:szCs w:val="21"/>
        </w:rPr>
        <w:t>为光纤芯的折射率；</w:t>
      </w:r>
      <w:r w:rsidRPr="00CA4DAE">
        <w:rPr>
          <w:rFonts w:hint="eastAsia"/>
          <w:i/>
          <w:iCs/>
          <w:color w:val="000000" w:themeColor="text1"/>
          <w:sz w:val="21"/>
          <w:szCs w:val="21"/>
        </w:rPr>
        <w:t>Λ</w:t>
      </w:r>
      <w:r w:rsidRPr="00CA4DAE">
        <w:rPr>
          <w:rFonts w:hint="eastAsia"/>
          <w:color w:val="000000" w:themeColor="text1"/>
          <w:sz w:val="21"/>
          <w:szCs w:val="21"/>
        </w:rPr>
        <w:t>为光栅周期。</w:t>
      </w:r>
      <w:r w:rsidR="000C3B25" w:rsidRPr="00CA4DAE">
        <w:rPr>
          <w:rFonts w:hint="eastAsia"/>
          <w:color w:val="000000" w:themeColor="text1"/>
          <w:sz w:val="21"/>
          <w:szCs w:val="21"/>
        </w:rPr>
        <w:t>FBG</w:t>
      </w:r>
      <w:r w:rsidRPr="00CA4DAE">
        <w:rPr>
          <w:rFonts w:hint="eastAsia"/>
          <w:color w:val="000000" w:themeColor="text1"/>
          <w:sz w:val="21"/>
          <w:szCs w:val="21"/>
        </w:rPr>
        <w:t>波长变化与温度或应变的关系可以用下式表示</w:t>
      </w:r>
      <w:r w:rsidR="00206FB5" w:rsidRPr="00CA4DAE">
        <w:rPr>
          <w:rFonts w:hint="eastAsia"/>
          <w:color w:val="000000" w:themeColor="text1"/>
          <w:sz w:val="21"/>
          <w:szCs w:val="21"/>
          <w:vertAlign w:val="superscript"/>
        </w:rPr>
        <w:t>[17]</w:t>
      </w:r>
      <w:r w:rsidRPr="00CA4DAE">
        <w:rPr>
          <w:rFonts w:hint="eastAsia"/>
          <w:color w:val="000000" w:themeColor="text1"/>
          <w:sz w:val="21"/>
          <w:szCs w:val="21"/>
        </w:rPr>
        <w:t>：</w:t>
      </w:r>
    </w:p>
    <w:p w:rsidR="000C4933" w:rsidRPr="00CA4DAE" w:rsidRDefault="00D21DBD" w:rsidP="00CA4DAE">
      <w:pPr>
        <w:pStyle w:val="MTDisplayEquation"/>
        <w:spacing w:after="0" w:line="240" w:lineRule="auto"/>
        <w:contextualSpacing/>
        <w:rPr>
          <w:color w:val="000000" w:themeColor="text1"/>
        </w:rPr>
      </w:pPr>
      <w:r w:rsidRPr="00CA4DAE">
        <w:rPr>
          <w:color w:val="000000" w:themeColor="text1"/>
        </w:rPr>
        <w:tab/>
      </w:r>
      <w:r>
        <w:rPr>
          <w:color w:val="000000" w:themeColor="text1"/>
          <w:position w:val="-30"/>
        </w:rPr>
        <w:object w:dxaOrig="3374" w:dyaOrig="677" w14:anchorId="2C595D8D">
          <v:shape id="_x0000_i1026" type="#_x0000_t75" style="width:168.75pt;height:34pt" o:ole="">
            <v:imagedata r:id="rId14" o:title=""/>
          </v:shape>
          <o:OLEObject Type="Embed" ProgID="Equation.DSMT4" ShapeID="_x0000_i1026" DrawAspect="Content" ObjectID="_1838873503" r:id="rId15"/>
        </w:object>
      </w:r>
      <w:r w:rsidRPr="00CA4DAE">
        <w:rPr>
          <w:color w:val="000000" w:themeColor="text1"/>
        </w:rPr>
        <w:tab/>
      </w:r>
      <w:r w:rsidRPr="00CA4DAE">
        <w:rPr>
          <w:color w:val="000000" w:themeColor="text1"/>
        </w:rPr>
        <w:fldChar w:fldCharType="begin"/>
      </w:r>
      <w:r w:rsidRPr="00CA4DAE">
        <w:rPr>
          <w:color w:val="000000" w:themeColor="text1"/>
        </w:rPr>
        <w:instrText xml:space="preserve"> MACROBUTTON MTPlaceRef \* MERGEFORMAT </w:instrText>
      </w:r>
      <w:r w:rsidRPr="00CA4DAE">
        <w:rPr>
          <w:color w:val="000000" w:themeColor="text1"/>
        </w:rPr>
        <w:fldChar w:fldCharType="begin"/>
      </w:r>
      <w:r w:rsidRPr="00CA4DAE">
        <w:rPr>
          <w:color w:val="000000" w:themeColor="text1"/>
        </w:rPr>
        <w:instrText xml:space="preserve"> SEQ MTEqn \h \* MERGEFORMAT </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begin"/>
      </w:r>
      <w:r w:rsidRPr="00CA4DAE">
        <w:rPr>
          <w:color w:val="000000" w:themeColor="text1"/>
        </w:rPr>
        <w:instrText xml:space="preserve"> SEQ MTEqn \c \* Arabic \* MERGEFORMAT </w:instrText>
      </w:r>
      <w:r w:rsidRPr="00CA4DAE">
        <w:rPr>
          <w:color w:val="000000" w:themeColor="text1"/>
        </w:rPr>
        <w:fldChar w:fldCharType="separate"/>
      </w:r>
      <w:r w:rsidR="00DF35C9" w:rsidRPr="00CA4DAE">
        <w:rPr>
          <w:noProof/>
          <w:color w:val="000000" w:themeColor="text1"/>
        </w:rPr>
        <w:instrText>2</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end"/>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式中Δ</w:t>
      </w:r>
      <w:r w:rsidR="006B2307" w:rsidRPr="00CA4DAE">
        <w:rPr>
          <w:rFonts w:hint="eastAsia"/>
          <w:i/>
          <w:iCs/>
          <w:color w:val="000000" w:themeColor="text1"/>
          <w:sz w:val="21"/>
          <w:szCs w:val="21"/>
        </w:rPr>
        <w:t>T</w:t>
      </w:r>
      <w:r w:rsidRPr="00CA4DAE">
        <w:rPr>
          <w:rFonts w:cs="Cambria Math" w:hint="eastAsia"/>
          <w:color w:val="000000" w:themeColor="text1"/>
          <w:sz w:val="21"/>
          <w:szCs w:val="21"/>
        </w:rPr>
        <w:t>为</w:t>
      </w:r>
      <w:r w:rsidRPr="00CA4DAE">
        <w:rPr>
          <w:rFonts w:hint="eastAsia"/>
          <w:color w:val="000000" w:themeColor="text1"/>
          <w:sz w:val="21"/>
          <w:szCs w:val="21"/>
        </w:rPr>
        <w:t>温度变化</w:t>
      </w:r>
      <w:r w:rsidRPr="00CA4DAE">
        <w:rPr>
          <w:rFonts w:hint="eastAsia"/>
          <w:color w:val="000000" w:themeColor="text1"/>
          <w:sz w:val="21"/>
          <w:szCs w:val="21"/>
        </w:rPr>
        <w:t>,</w:t>
      </w:r>
      <w:r w:rsidRPr="00CA4DAE">
        <w:rPr>
          <w:rFonts w:cs="Cambria Math"/>
          <w:color w:val="000000" w:themeColor="text1"/>
          <w:sz w:val="21"/>
          <w:szCs w:val="21"/>
        </w:rPr>
        <w:t>∆</w:t>
      </w:r>
      <w:r w:rsidRPr="00CA4DAE">
        <w:rPr>
          <w:rFonts w:ascii="Cambria Math" w:hAnsi="Cambria Math" w:cs="Cambria Math"/>
          <w:i/>
          <w:iCs/>
          <w:color w:val="000000" w:themeColor="text1"/>
          <w:sz w:val="21"/>
          <w:szCs w:val="21"/>
        </w:rPr>
        <w:t>𝜀</w:t>
      </w:r>
      <w:r w:rsidRPr="00CA4DAE">
        <w:rPr>
          <w:rFonts w:cs="Cambria Math" w:hint="eastAsia"/>
          <w:color w:val="000000" w:themeColor="text1"/>
          <w:sz w:val="21"/>
          <w:szCs w:val="21"/>
        </w:rPr>
        <w:t>为</w:t>
      </w:r>
      <w:r w:rsidRPr="00CA4DAE">
        <w:rPr>
          <w:rFonts w:hint="eastAsia"/>
          <w:color w:val="000000" w:themeColor="text1"/>
          <w:sz w:val="21"/>
          <w:szCs w:val="21"/>
        </w:rPr>
        <w:t>应变变化；Δ</w:t>
      </w:r>
      <w:r w:rsidRPr="00CA4DAE">
        <w:rPr>
          <w:rFonts w:ascii="Cambria Math" w:hAnsi="Cambria Math" w:cs="Cambria Math"/>
          <w:i/>
          <w:iCs/>
          <w:color w:val="000000" w:themeColor="text1"/>
          <w:sz w:val="21"/>
          <w:szCs w:val="21"/>
        </w:rPr>
        <w:t>𝜆</w:t>
      </w:r>
      <w:r w:rsidRPr="00CA4DAE">
        <w:rPr>
          <w:rFonts w:cs="Cambria Math" w:hint="eastAsia"/>
          <w:i/>
          <w:iCs/>
          <w:color w:val="000000" w:themeColor="text1"/>
          <w:sz w:val="21"/>
          <w:szCs w:val="21"/>
          <w:vertAlign w:val="subscript"/>
        </w:rPr>
        <w:t>B</w:t>
      </w:r>
      <w:r w:rsidRPr="00CA4DAE">
        <w:rPr>
          <w:rFonts w:hint="eastAsia"/>
          <w:color w:val="000000" w:themeColor="text1"/>
          <w:sz w:val="21"/>
          <w:szCs w:val="21"/>
        </w:rPr>
        <w:t>是光纤光栅中心波长变化；</w:t>
      </w:r>
      <w:r w:rsidRPr="00CA4DAE">
        <w:rPr>
          <w:rFonts w:ascii="Cambria Math" w:hAnsi="Cambria Math" w:cs="Cambria Math"/>
          <w:color w:val="000000" w:themeColor="text1"/>
          <w:sz w:val="21"/>
          <w:szCs w:val="21"/>
        </w:rPr>
        <w:t>𝛼</w:t>
      </w:r>
      <w:r w:rsidRPr="00CA4DAE">
        <w:rPr>
          <w:rFonts w:ascii="Cambria Math" w:hAnsi="Cambria Math" w:cs="Cambria Math"/>
          <w:color w:val="000000" w:themeColor="text1"/>
          <w:sz w:val="21"/>
          <w:szCs w:val="21"/>
          <w:vertAlign w:val="subscript"/>
        </w:rPr>
        <w:t>𝑓</w:t>
      </w:r>
      <w:r w:rsidRPr="00CA4DAE">
        <w:rPr>
          <w:rFonts w:hint="eastAsia"/>
          <w:color w:val="000000" w:themeColor="text1"/>
          <w:sz w:val="21"/>
          <w:szCs w:val="21"/>
        </w:rPr>
        <w:t>热膨胀系数，</w:t>
      </w:r>
      <w:r w:rsidRPr="00CA4DAE">
        <w:rPr>
          <w:rFonts w:ascii="Cambria Math" w:hAnsi="Cambria Math" w:cs="Cambria Math"/>
          <w:i/>
          <w:iCs/>
          <w:color w:val="000000" w:themeColor="text1"/>
          <w:sz w:val="21"/>
          <w:szCs w:val="21"/>
        </w:rPr>
        <w:t>𝜉</w:t>
      </w:r>
      <w:r w:rsidR="006B2307" w:rsidRPr="00CA4DAE">
        <w:rPr>
          <w:rFonts w:cs="Cambria Math" w:hint="eastAsia"/>
          <w:i/>
          <w:iCs/>
          <w:color w:val="000000" w:themeColor="text1"/>
          <w:sz w:val="21"/>
          <w:szCs w:val="21"/>
        </w:rPr>
        <w:t xml:space="preserve"> </w:t>
      </w:r>
      <w:r w:rsidRPr="00CA4DAE">
        <w:rPr>
          <w:rFonts w:hint="eastAsia"/>
          <w:color w:val="000000" w:themeColor="text1"/>
          <w:sz w:val="21"/>
          <w:szCs w:val="21"/>
        </w:rPr>
        <w:t>热光学系数，</w:t>
      </w:r>
      <w:r w:rsidRPr="00CA4DAE">
        <w:rPr>
          <w:rFonts w:ascii="Cambria Math" w:hAnsi="Cambria Math" w:cs="Cambria Math"/>
          <w:color w:val="000000" w:themeColor="text1"/>
          <w:sz w:val="21"/>
          <w:szCs w:val="21"/>
        </w:rPr>
        <w:t>𝑃</w:t>
      </w:r>
      <w:r w:rsidRPr="00CA4DAE">
        <w:rPr>
          <w:rFonts w:ascii="Cambria Math" w:hAnsi="Cambria Math" w:cs="Cambria Math"/>
          <w:color w:val="000000" w:themeColor="text1"/>
          <w:sz w:val="21"/>
          <w:szCs w:val="21"/>
          <w:vertAlign w:val="subscript"/>
        </w:rPr>
        <w:t>𝑒</w:t>
      </w:r>
      <w:r w:rsidRPr="00CA4DAE">
        <w:rPr>
          <w:rFonts w:hint="eastAsia"/>
          <w:color w:val="000000" w:themeColor="text1"/>
          <w:sz w:val="21"/>
          <w:szCs w:val="21"/>
        </w:rPr>
        <w:t>是有效的光弹性系数</w:t>
      </w:r>
      <w:r w:rsidRPr="00CA4DAE">
        <w:rPr>
          <w:rFonts w:hint="eastAsia"/>
          <w:color w:val="000000" w:themeColor="text1"/>
          <w:sz w:val="21"/>
          <w:szCs w:val="21"/>
        </w:rPr>
        <w:t>(</w:t>
      </w:r>
      <w:r w:rsidRPr="00CA4DAE">
        <w:rPr>
          <w:rFonts w:hint="eastAsia"/>
          <w:color w:val="000000" w:themeColor="text1"/>
          <w:sz w:val="21"/>
          <w:szCs w:val="21"/>
        </w:rPr>
        <w:t>室温下约为</w:t>
      </w:r>
      <w:r w:rsidRPr="00CA4DAE">
        <w:rPr>
          <w:rFonts w:hint="eastAsia"/>
          <w:color w:val="000000" w:themeColor="text1"/>
          <w:sz w:val="21"/>
          <w:szCs w:val="21"/>
        </w:rPr>
        <w:t>0.22)</w:t>
      </w:r>
      <w:r w:rsidRPr="00CA4DAE">
        <w:rPr>
          <w:rFonts w:hint="eastAsia"/>
          <w:color w:val="000000" w:themeColor="text1"/>
          <w:sz w:val="21"/>
          <w:szCs w:val="21"/>
        </w:rPr>
        <w:t>。</w:t>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假设压力均匀地作用在隔膜上，根据小变形理论，膜片表面的径向应变</w:t>
      </w:r>
      <w:proofErr w:type="spellStart"/>
      <w:r w:rsidRPr="00CA4DAE">
        <w:rPr>
          <w:rFonts w:cs="Times New Roman"/>
          <w:i/>
          <w:iCs/>
          <w:color w:val="000000" w:themeColor="text1"/>
          <w:sz w:val="21"/>
          <w:szCs w:val="21"/>
        </w:rPr>
        <w:t>ε</w:t>
      </w:r>
      <w:r w:rsidRPr="00CA4DAE">
        <w:rPr>
          <w:rFonts w:cs="Times New Roman"/>
          <w:i/>
          <w:iCs/>
          <w:color w:val="000000" w:themeColor="text1"/>
          <w:sz w:val="21"/>
          <w:szCs w:val="21"/>
          <w:vertAlign w:val="subscript"/>
        </w:rPr>
        <w:t>r</w:t>
      </w:r>
      <w:proofErr w:type="spellEnd"/>
      <w:r w:rsidRPr="00CA4DAE">
        <w:rPr>
          <w:rFonts w:hint="eastAsia"/>
          <w:color w:val="000000" w:themeColor="text1"/>
          <w:sz w:val="21"/>
          <w:szCs w:val="21"/>
        </w:rPr>
        <w:t>和切向应变</w:t>
      </w:r>
      <w:proofErr w:type="spellStart"/>
      <w:r w:rsidRPr="00CA4DAE">
        <w:rPr>
          <w:rFonts w:cs="Times New Roman"/>
          <w:i/>
          <w:iCs/>
          <w:color w:val="000000" w:themeColor="text1"/>
          <w:sz w:val="21"/>
          <w:szCs w:val="21"/>
        </w:rPr>
        <w:t>ε</w:t>
      </w:r>
      <w:r w:rsidRPr="00CA4DAE">
        <w:rPr>
          <w:rFonts w:hint="eastAsia"/>
          <w:i/>
          <w:iCs/>
          <w:color w:val="000000" w:themeColor="text1"/>
          <w:sz w:val="21"/>
          <w:szCs w:val="21"/>
          <w:vertAlign w:val="subscript"/>
        </w:rPr>
        <w:t>t</w:t>
      </w:r>
      <w:proofErr w:type="spellEnd"/>
      <w:r w:rsidRPr="00CA4DAE">
        <w:rPr>
          <w:rFonts w:hint="eastAsia"/>
          <w:color w:val="000000" w:themeColor="text1"/>
          <w:sz w:val="21"/>
          <w:szCs w:val="21"/>
        </w:rPr>
        <w:t>以及膜片中心产生的最大挠度</w:t>
      </w:r>
      <w:proofErr w:type="spellStart"/>
      <w:r w:rsidR="006A06D4" w:rsidRPr="00CA4DAE">
        <w:rPr>
          <w:rFonts w:hint="eastAsia"/>
          <w:i/>
          <w:iCs/>
          <w:color w:val="000000" w:themeColor="text1"/>
          <w:sz w:val="21"/>
          <w:szCs w:val="21"/>
        </w:rPr>
        <w:t>w</w:t>
      </w:r>
      <w:r w:rsidR="001C4FAC" w:rsidRPr="00CA4DAE">
        <w:rPr>
          <w:rFonts w:hint="eastAsia"/>
          <w:i/>
          <w:iCs/>
          <w:color w:val="000000" w:themeColor="text1"/>
          <w:sz w:val="21"/>
          <w:szCs w:val="21"/>
          <w:vertAlign w:val="subscript"/>
        </w:rPr>
        <w:t>max</w:t>
      </w:r>
      <w:proofErr w:type="spellEnd"/>
      <w:r w:rsidRPr="00CA4DAE">
        <w:rPr>
          <w:rFonts w:hint="eastAsia"/>
          <w:color w:val="000000" w:themeColor="text1"/>
          <w:sz w:val="21"/>
          <w:szCs w:val="21"/>
        </w:rPr>
        <w:t>分别为：</w:t>
      </w:r>
    </w:p>
    <w:p w:rsidR="000C4933" w:rsidRPr="00CA4DAE" w:rsidRDefault="00D21DBD" w:rsidP="00CA4DAE">
      <w:pPr>
        <w:pStyle w:val="MTDisplayEquation"/>
        <w:spacing w:after="0" w:line="240" w:lineRule="auto"/>
        <w:contextualSpacing/>
        <w:rPr>
          <w:color w:val="000000" w:themeColor="text1"/>
        </w:rPr>
      </w:pPr>
      <w:r w:rsidRPr="00CA4DAE">
        <w:rPr>
          <w:color w:val="000000" w:themeColor="text1"/>
        </w:rPr>
        <w:tab/>
      </w:r>
      <w:r>
        <w:rPr>
          <w:color w:val="000000" w:themeColor="text1"/>
          <w:position w:val="-30"/>
        </w:rPr>
        <w:object w:dxaOrig="2472" w:dyaOrig="763" w14:anchorId="3DA21B1A">
          <v:shape id="_x0000_i1027" type="#_x0000_t75" style="width:123.85pt;height:38pt" o:ole="">
            <v:imagedata r:id="rId16" o:title=""/>
          </v:shape>
          <o:OLEObject Type="Embed" ProgID="Equation.DSMT4" ShapeID="_x0000_i1027" DrawAspect="Content" ObjectID="_1838873504" r:id="rId17"/>
        </w:object>
      </w:r>
      <w:r w:rsidRPr="00CA4DAE">
        <w:rPr>
          <w:color w:val="000000" w:themeColor="text1"/>
        </w:rPr>
        <w:tab/>
      </w:r>
      <w:r w:rsidRPr="00CA4DAE">
        <w:rPr>
          <w:color w:val="000000" w:themeColor="text1"/>
        </w:rPr>
        <w:fldChar w:fldCharType="begin"/>
      </w:r>
      <w:r w:rsidRPr="00CA4DAE">
        <w:rPr>
          <w:color w:val="000000" w:themeColor="text1"/>
        </w:rPr>
        <w:instrText xml:space="preserve"> MACROBUTTON MTPlaceRef \* MERGEFORMAT </w:instrText>
      </w:r>
      <w:r w:rsidRPr="00CA4DAE">
        <w:rPr>
          <w:color w:val="000000" w:themeColor="text1"/>
        </w:rPr>
        <w:fldChar w:fldCharType="begin"/>
      </w:r>
      <w:r w:rsidRPr="00CA4DAE">
        <w:rPr>
          <w:color w:val="000000" w:themeColor="text1"/>
        </w:rPr>
        <w:instrText xml:space="preserve"> SEQ MTEqn \h \* MERGEFORMAT </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begin"/>
      </w:r>
      <w:r w:rsidRPr="00CA4DAE">
        <w:rPr>
          <w:color w:val="000000" w:themeColor="text1"/>
        </w:rPr>
        <w:instrText xml:space="preserve"> SEQ MTEqn \c \* Arabic \* MERGEFORMAT </w:instrText>
      </w:r>
      <w:r w:rsidRPr="00CA4DAE">
        <w:rPr>
          <w:color w:val="000000" w:themeColor="text1"/>
        </w:rPr>
        <w:fldChar w:fldCharType="separate"/>
      </w:r>
      <w:r w:rsidR="00DF35C9" w:rsidRPr="00CA4DAE">
        <w:rPr>
          <w:noProof/>
          <w:color w:val="000000" w:themeColor="text1"/>
        </w:rPr>
        <w:instrText>3</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end"/>
      </w:r>
    </w:p>
    <w:p w:rsidR="000C4933" w:rsidRPr="00CA4DAE" w:rsidRDefault="00D21DBD" w:rsidP="00CA4DAE">
      <w:pPr>
        <w:pStyle w:val="MTDisplayEquation"/>
        <w:spacing w:after="0" w:line="240" w:lineRule="auto"/>
        <w:contextualSpacing/>
        <w:rPr>
          <w:color w:val="000000" w:themeColor="text1"/>
        </w:rPr>
      </w:pPr>
      <w:r w:rsidRPr="00CA4DAE">
        <w:rPr>
          <w:color w:val="000000" w:themeColor="text1"/>
        </w:rPr>
        <w:tab/>
      </w:r>
      <w:r>
        <w:rPr>
          <w:color w:val="000000" w:themeColor="text1"/>
          <w:position w:val="-30"/>
        </w:rPr>
        <w:object w:dxaOrig="2590" w:dyaOrig="763" w14:anchorId="39DABE9D">
          <v:shape id="_x0000_i1028" type="#_x0000_t75" style="width:129.6pt;height:38pt" o:ole="">
            <v:imagedata r:id="rId18" o:title=""/>
          </v:shape>
          <o:OLEObject Type="Embed" ProgID="Equation.DSMT4" ShapeID="_x0000_i1028" DrawAspect="Content" ObjectID="_1838873505" r:id="rId19"/>
        </w:object>
      </w:r>
      <w:r w:rsidRPr="00CA4DAE">
        <w:rPr>
          <w:color w:val="000000" w:themeColor="text1"/>
        </w:rPr>
        <w:tab/>
      </w:r>
      <w:r w:rsidRPr="00CA4DAE">
        <w:rPr>
          <w:color w:val="000000" w:themeColor="text1"/>
        </w:rPr>
        <w:fldChar w:fldCharType="begin"/>
      </w:r>
      <w:r w:rsidRPr="00CA4DAE">
        <w:rPr>
          <w:color w:val="000000" w:themeColor="text1"/>
        </w:rPr>
        <w:instrText xml:space="preserve"> MACROBUTTON MTPlaceRef \* MERGEFORMAT </w:instrText>
      </w:r>
      <w:r w:rsidRPr="00CA4DAE">
        <w:rPr>
          <w:color w:val="000000" w:themeColor="text1"/>
        </w:rPr>
        <w:fldChar w:fldCharType="begin"/>
      </w:r>
      <w:r w:rsidRPr="00CA4DAE">
        <w:rPr>
          <w:color w:val="000000" w:themeColor="text1"/>
        </w:rPr>
        <w:instrText xml:space="preserve"> SEQ MTEqn \h \* MERGEFORMAT </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begin"/>
      </w:r>
      <w:r w:rsidRPr="00CA4DAE">
        <w:rPr>
          <w:color w:val="000000" w:themeColor="text1"/>
        </w:rPr>
        <w:instrText xml:space="preserve"> SEQ MTEqn \c \* Arabic \* MERGEFORMAT </w:instrText>
      </w:r>
      <w:r w:rsidRPr="00CA4DAE">
        <w:rPr>
          <w:color w:val="000000" w:themeColor="text1"/>
        </w:rPr>
        <w:fldChar w:fldCharType="separate"/>
      </w:r>
      <w:r w:rsidR="00DF35C9" w:rsidRPr="00CA4DAE">
        <w:rPr>
          <w:noProof/>
          <w:color w:val="000000" w:themeColor="text1"/>
        </w:rPr>
        <w:instrText>4</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end"/>
      </w:r>
    </w:p>
    <w:p w:rsidR="000C4933" w:rsidRPr="00CA4DAE" w:rsidRDefault="00D21DBD" w:rsidP="00CA4DAE">
      <w:pPr>
        <w:pStyle w:val="MTDisplayEquation"/>
        <w:spacing w:after="0" w:line="240" w:lineRule="auto"/>
        <w:contextualSpacing/>
        <w:rPr>
          <w:color w:val="000000" w:themeColor="text1"/>
        </w:rPr>
      </w:pPr>
      <w:r w:rsidRPr="00CA4DAE">
        <w:rPr>
          <w:color w:val="000000" w:themeColor="text1"/>
        </w:rPr>
        <w:tab/>
      </w:r>
      <w:r>
        <w:rPr>
          <w:color w:val="000000" w:themeColor="text1"/>
          <w:position w:val="-30"/>
        </w:rPr>
        <w:object w:dxaOrig="2106" w:dyaOrig="763" w14:anchorId="0052E784">
          <v:shape id="_x0000_i1029" type="#_x0000_t75" style="width:105.4pt;height:38pt" o:ole="">
            <v:imagedata r:id="rId20" o:title=""/>
          </v:shape>
          <o:OLEObject Type="Embed" ProgID="Equation.DSMT4" ShapeID="_x0000_i1029" DrawAspect="Content" ObjectID="_1838873506" r:id="rId21"/>
        </w:object>
      </w:r>
      <w:r w:rsidRPr="00CA4DAE">
        <w:rPr>
          <w:color w:val="000000" w:themeColor="text1"/>
        </w:rPr>
        <w:tab/>
      </w:r>
      <w:r w:rsidRPr="00CA4DAE">
        <w:rPr>
          <w:color w:val="000000" w:themeColor="text1"/>
        </w:rPr>
        <w:fldChar w:fldCharType="begin"/>
      </w:r>
      <w:r w:rsidRPr="00CA4DAE">
        <w:rPr>
          <w:color w:val="000000" w:themeColor="text1"/>
        </w:rPr>
        <w:instrText xml:space="preserve"> MACROBUTTON MTPlaceRef \* MERGEFORMAT </w:instrText>
      </w:r>
      <w:r w:rsidRPr="00CA4DAE">
        <w:rPr>
          <w:color w:val="000000" w:themeColor="text1"/>
        </w:rPr>
        <w:fldChar w:fldCharType="begin"/>
      </w:r>
      <w:r w:rsidRPr="00CA4DAE">
        <w:rPr>
          <w:color w:val="000000" w:themeColor="text1"/>
        </w:rPr>
        <w:instrText xml:space="preserve"> SEQ MTEqn \h \* MERGEFORMAT </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begin"/>
      </w:r>
      <w:r w:rsidRPr="00CA4DAE">
        <w:rPr>
          <w:color w:val="000000" w:themeColor="text1"/>
        </w:rPr>
        <w:instrText xml:space="preserve"> SEQ MTEqn \c \* Arabic \* MERGEFORMAT </w:instrText>
      </w:r>
      <w:r w:rsidRPr="00CA4DAE">
        <w:rPr>
          <w:color w:val="000000" w:themeColor="text1"/>
        </w:rPr>
        <w:fldChar w:fldCharType="separate"/>
      </w:r>
      <w:r w:rsidR="00DF35C9" w:rsidRPr="00CA4DAE">
        <w:rPr>
          <w:noProof/>
          <w:color w:val="000000" w:themeColor="text1"/>
        </w:rPr>
        <w:instrText>5</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end"/>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式中</w:t>
      </w:r>
      <w:r w:rsidRPr="00CA4DAE">
        <w:rPr>
          <w:rFonts w:hint="eastAsia"/>
          <w:color w:val="000000" w:themeColor="text1"/>
          <w:sz w:val="21"/>
          <w:szCs w:val="21"/>
        </w:rPr>
        <w:t>p</w:t>
      </w:r>
      <w:r w:rsidRPr="00CA4DAE">
        <w:rPr>
          <w:rFonts w:hint="eastAsia"/>
          <w:color w:val="000000" w:themeColor="text1"/>
          <w:sz w:val="21"/>
          <w:szCs w:val="21"/>
        </w:rPr>
        <w:t>为被测压力，</w:t>
      </w:r>
      <w:r w:rsidRPr="00CA4DAE">
        <w:rPr>
          <w:rFonts w:hint="eastAsia"/>
          <w:color w:val="000000" w:themeColor="text1"/>
          <w:sz w:val="21"/>
          <w:szCs w:val="21"/>
        </w:rPr>
        <w:t>E</w:t>
      </w:r>
      <w:r w:rsidRPr="00CA4DAE">
        <w:rPr>
          <w:rFonts w:hint="eastAsia"/>
          <w:color w:val="000000" w:themeColor="text1"/>
          <w:sz w:val="21"/>
          <w:szCs w:val="21"/>
          <w:vertAlign w:val="subscript"/>
        </w:rPr>
        <w:t>1</w:t>
      </w:r>
      <w:r w:rsidRPr="00CA4DAE">
        <w:rPr>
          <w:rFonts w:hint="eastAsia"/>
          <w:color w:val="000000" w:themeColor="text1"/>
          <w:sz w:val="21"/>
          <w:szCs w:val="21"/>
        </w:rPr>
        <w:t>为膜片的杨氏模量，</w:t>
      </w:r>
      <w:r w:rsidRPr="00CA4DAE">
        <w:rPr>
          <w:rFonts w:hint="eastAsia"/>
          <w:color w:val="000000" w:themeColor="text1"/>
          <w:sz w:val="21"/>
          <w:szCs w:val="21"/>
        </w:rPr>
        <w:t>µ</w:t>
      </w:r>
      <w:r w:rsidRPr="00CA4DAE">
        <w:rPr>
          <w:rFonts w:hint="eastAsia"/>
          <w:color w:val="000000" w:themeColor="text1"/>
          <w:sz w:val="21"/>
          <w:szCs w:val="21"/>
          <w:vertAlign w:val="subscript"/>
        </w:rPr>
        <w:t>1</w:t>
      </w:r>
      <w:r w:rsidRPr="00CA4DAE">
        <w:rPr>
          <w:rFonts w:hint="eastAsia"/>
          <w:color w:val="000000" w:themeColor="text1"/>
          <w:sz w:val="21"/>
          <w:szCs w:val="21"/>
        </w:rPr>
        <w:t>为材料泊松比，</w:t>
      </w:r>
      <w:r w:rsidRPr="00CA4DAE">
        <w:rPr>
          <w:rFonts w:hint="eastAsia"/>
          <w:color w:val="000000" w:themeColor="text1"/>
          <w:sz w:val="21"/>
          <w:szCs w:val="21"/>
        </w:rPr>
        <w:t>h</w:t>
      </w:r>
      <w:r w:rsidRPr="00CA4DAE">
        <w:rPr>
          <w:rFonts w:hint="eastAsia"/>
          <w:color w:val="000000" w:themeColor="text1"/>
          <w:sz w:val="21"/>
          <w:szCs w:val="21"/>
          <w:vertAlign w:val="subscript"/>
        </w:rPr>
        <w:t>1</w:t>
      </w:r>
      <w:r w:rsidRPr="00CA4DAE">
        <w:rPr>
          <w:rFonts w:hint="eastAsia"/>
          <w:color w:val="000000" w:themeColor="text1"/>
          <w:sz w:val="21"/>
          <w:szCs w:val="21"/>
        </w:rPr>
        <w:t>为膜片厚度，</w:t>
      </w:r>
      <w:r w:rsidRPr="00CA4DAE">
        <w:rPr>
          <w:rFonts w:hint="eastAsia"/>
          <w:color w:val="000000" w:themeColor="text1"/>
          <w:sz w:val="21"/>
          <w:szCs w:val="21"/>
        </w:rPr>
        <w:t>R</w:t>
      </w:r>
      <w:r w:rsidRPr="00CA4DAE">
        <w:rPr>
          <w:rFonts w:hint="eastAsia"/>
          <w:color w:val="000000" w:themeColor="text1"/>
          <w:sz w:val="21"/>
          <w:szCs w:val="21"/>
        </w:rPr>
        <w:t>为膜片半径，</w:t>
      </w:r>
      <w:r w:rsidRPr="00CA4DAE">
        <w:rPr>
          <w:rFonts w:hint="eastAsia"/>
          <w:color w:val="000000" w:themeColor="text1"/>
          <w:sz w:val="21"/>
          <w:szCs w:val="21"/>
        </w:rPr>
        <w:t>r</w:t>
      </w:r>
      <w:r w:rsidRPr="00CA4DAE">
        <w:rPr>
          <w:rFonts w:hint="eastAsia"/>
          <w:color w:val="000000" w:themeColor="text1"/>
          <w:sz w:val="21"/>
          <w:szCs w:val="21"/>
        </w:rPr>
        <w:t>为测点到膜片中心的距离。</w:t>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将菱形敏化结构进行简化，取四分之一模型进行分析</w:t>
      </w:r>
      <w:r w:rsidR="00AA6E40" w:rsidRPr="00CA4DAE">
        <w:rPr>
          <w:rFonts w:hint="eastAsia"/>
          <w:color w:val="000000" w:themeColor="text1"/>
          <w:sz w:val="21"/>
          <w:szCs w:val="21"/>
        </w:rPr>
        <w:t>，如图</w:t>
      </w:r>
      <w:r w:rsidR="00AA6E40" w:rsidRPr="00CA4DAE">
        <w:rPr>
          <w:rFonts w:hint="eastAsia"/>
          <w:color w:val="000000" w:themeColor="text1"/>
          <w:sz w:val="21"/>
          <w:szCs w:val="21"/>
        </w:rPr>
        <w:t>2</w:t>
      </w:r>
      <w:r w:rsidR="00AA6E40" w:rsidRPr="00CA4DAE">
        <w:rPr>
          <w:rFonts w:hint="eastAsia"/>
          <w:color w:val="000000" w:themeColor="text1"/>
          <w:sz w:val="21"/>
          <w:szCs w:val="21"/>
        </w:rPr>
        <w:t>所示。</w:t>
      </w:r>
      <w:r w:rsidRPr="00CA4DAE">
        <w:rPr>
          <w:rFonts w:hint="eastAsia"/>
          <w:color w:val="000000" w:themeColor="text1"/>
          <w:sz w:val="21"/>
          <w:szCs w:val="21"/>
        </w:rPr>
        <w:t>菱形结构边长</w:t>
      </w:r>
      <w:r w:rsidRPr="00CA4DAE">
        <w:rPr>
          <w:rFonts w:hint="eastAsia"/>
          <w:color w:val="000000" w:themeColor="text1"/>
          <w:sz w:val="21"/>
          <w:szCs w:val="21"/>
        </w:rPr>
        <w:t>L</w:t>
      </w:r>
      <w:r w:rsidRPr="00CA4DAE">
        <w:rPr>
          <w:rFonts w:hint="eastAsia"/>
          <w:color w:val="000000" w:themeColor="text1"/>
          <w:sz w:val="21"/>
          <w:szCs w:val="21"/>
        </w:rPr>
        <w:t>在压力施加前后不变，则应变梁上产生的位移△</w:t>
      </w:r>
      <w:r w:rsidRPr="00CA4DAE">
        <w:rPr>
          <w:rFonts w:hint="eastAsia"/>
          <w:color w:val="000000" w:themeColor="text1"/>
          <w:sz w:val="21"/>
          <w:szCs w:val="21"/>
        </w:rPr>
        <w:t>x</w:t>
      </w:r>
      <w:r w:rsidRPr="00CA4DAE">
        <w:rPr>
          <w:rFonts w:hint="eastAsia"/>
          <w:color w:val="000000" w:themeColor="text1"/>
          <w:sz w:val="21"/>
          <w:szCs w:val="21"/>
        </w:rPr>
        <w:t>对应的公式为：</w:t>
      </w:r>
    </w:p>
    <w:p w:rsidR="000C4933" w:rsidRPr="00CA4DAE" w:rsidRDefault="00D21DBD" w:rsidP="00CA4DAE">
      <w:pPr>
        <w:pStyle w:val="MTDisplayEquation"/>
        <w:spacing w:after="0" w:line="240" w:lineRule="auto"/>
        <w:contextualSpacing/>
        <w:rPr>
          <w:color w:val="000000" w:themeColor="text1"/>
        </w:rPr>
      </w:pPr>
      <w:r w:rsidRPr="00CA4DAE">
        <w:rPr>
          <w:color w:val="000000" w:themeColor="text1"/>
        </w:rPr>
        <w:tab/>
      </w:r>
      <w:r>
        <w:rPr>
          <w:color w:val="000000" w:themeColor="text1"/>
          <w:position w:val="-10"/>
        </w:rPr>
        <w:object w:dxaOrig="2536" w:dyaOrig="376" w14:anchorId="2A061DD3">
          <v:shape id="_x0000_i1030" type="#_x0000_t75" style="width:126.7pt;height:19pt" o:ole="">
            <v:imagedata r:id="rId22" o:title=""/>
          </v:shape>
          <o:OLEObject Type="Embed" ProgID="Equation.DSMT4" ShapeID="_x0000_i1030" DrawAspect="Content" ObjectID="_1838873507" r:id="rId23"/>
        </w:object>
      </w:r>
      <w:r w:rsidRPr="00CA4DAE">
        <w:rPr>
          <w:color w:val="000000" w:themeColor="text1"/>
        </w:rPr>
        <w:tab/>
      </w:r>
      <w:r w:rsidRPr="00CA4DAE">
        <w:rPr>
          <w:color w:val="000000" w:themeColor="text1"/>
        </w:rPr>
        <w:fldChar w:fldCharType="begin"/>
      </w:r>
      <w:r w:rsidRPr="00CA4DAE">
        <w:rPr>
          <w:color w:val="000000" w:themeColor="text1"/>
        </w:rPr>
        <w:instrText xml:space="preserve"> MACROBUTTON MTPlaceRef \* MERGEFORMAT </w:instrText>
      </w:r>
      <w:r w:rsidRPr="00CA4DAE">
        <w:rPr>
          <w:color w:val="000000" w:themeColor="text1"/>
        </w:rPr>
        <w:fldChar w:fldCharType="begin"/>
      </w:r>
      <w:r w:rsidRPr="00CA4DAE">
        <w:rPr>
          <w:color w:val="000000" w:themeColor="text1"/>
        </w:rPr>
        <w:instrText xml:space="preserve"> SEQ MTEqn \h \* MERGEFORMAT </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begin"/>
      </w:r>
      <w:r w:rsidRPr="00CA4DAE">
        <w:rPr>
          <w:color w:val="000000" w:themeColor="text1"/>
        </w:rPr>
        <w:instrText xml:space="preserve"> SEQ MTEqn \c \* Arabic \* MERGEFORMAT </w:instrText>
      </w:r>
      <w:r w:rsidRPr="00CA4DAE">
        <w:rPr>
          <w:color w:val="000000" w:themeColor="text1"/>
        </w:rPr>
        <w:fldChar w:fldCharType="separate"/>
      </w:r>
      <w:r w:rsidR="00DF35C9" w:rsidRPr="00CA4DAE">
        <w:rPr>
          <w:noProof/>
          <w:color w:val="000000" w:themeColor="text1"/>
        </w:rPr>
        <w:instrText>6</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end"/>
      </w:r>
    </w:p>
    <w:p w:rsidR="000C4933" w:rsidRPr="00CA4DAE" w:rsidRDefault="00D21DBD" w:rsidP="00CA4DAE">
      <w:pPr>
        <w:pStyle w:val="MTDisplayEquation"/>
        <w:spacing w:after="0" w:line="240" w:lineRule="auto"/>
        <w:contextualSpacing/>
        <w:rPr>
          <w:color w:val="000000" w:themeColor="text1"/>
        </w:rPr>
      </w:pPr>
      <w:r w:rsidRPr="00CA4DAE">
        <w:rPr>
          <w:color w:val="000000" w:themeColor="text1"/>
        </w:rPr>
        <w:tab/>
      </w:r>
      <w:r>
        <w:rPr>
          <w:color w:val="000000" w:themeColor="text1"/>
          <w:position w:val="-38"/>
        </w:rPr>
        <w:object w:dxaOrig="5961" w:dyaOrig="806" w14:anchorId="7CEF5F3C">
          <v:shape id="_x0000_i1031" type="#_x0000_t75" style="width:297.8pt;height:40.3pt" o:ole="">
            <v:imagedata r:id="rId24" o:title=""/>
          </v:shape>
          <o:OLEObject Type="Embed" ProgID="Equation.DSMT4" ShapeID="_x0000_i1031" DrawAspect="Content" ObjectID="_1838873508" r:id="rId25"/>
        </w:object>
      </w:r>
      <w:r w:rsidRPr="00CA4DAE">
        <w:rPr>
          <w:color w:val="000000" w:themeColor="text1"/>
        </w:rPr>
        <w:tab/>
      </w:r>
      <w:r w:rsidRPr="00CA4DAE">
        <w:rPr>
          <w:color w:val="000000" w:themeColor="text1"/>
        </w:rPr>
        <w:fldChar w:fldCharType="begin"/>
      </w:r>
      <w:r w:rsidRPr="00CA4DAE">
        <w:rPr>
          <w:color w:val="000000" w:themeColor="text1"/>
        </w:rPr>
        <w:instrText xml:space="preserve"> MACROBUTTON MTPlaceRef \* MERGEFORMAT </w:instrText>
      </w:r>
      <w:r w:rsidRPr="00CA4DAE">
        <w:rPr>
          <w:color w:val="000000" w:themeColor="text1"/>
        </w:rPr>
        <w:fldChar w:fldCharType="begin"/>
      </w:r>
      <w:r w:rsidRPr="00CA4DAE">
        <w:rPr>
          <w:color w:val="000000" w:themeColor="text1"/>
        </w:rPr>
        <w:instrText xml:space="preserve"> SEQ MTEqn \h \* MERGEFORMAT </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begin"/>
      </w:r>
      <w:r w:rsidRPr="00CA4DAE">
        <w:rPr>
          <w:color w:val="000000" w:themeColor="text1"/>
        </w:rPr>
        <w:instrText xml:space="preserve"> SEQ MTEqn \c \* Arabic \* MERGEFORMAT </w:instrText>
      </w:r>
      <w:r w:rsidRPr="00CA4DAE">
        <w:rPr>
          <w:color w:val="000000" w:themeColor="text1"/>
        </w:rPr>
        <w:fldChar w:fldCharType="separate"/>
      </w:r>
      <w:r w:rsidR="00DF35C9" w:rsidRPr="00CA4DAE">
        <w:rPr>
          <w:noProof/>
          <w:color w:val="000000" w:themeColor="text1"/>
        </w:rPr>
        <w:instrText>7</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end"/>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式中</w:t>
      </w:r>
      <w:r w:rsidRPr="00CA4DAE">
        <w:rPr>
          <w:rFonts w:hint="eastAsia"/>
          <w:color w:val="000000" w:themeColor="text1"/>
          <w:sz w:val="21"/>
          <w:szCs w:val="21"/>
        </w:rPr>
        <w:t>x</w:t>
      </w:r>
      <w:r w:rsidRPr="00CA4DAE">
        <w:rPr>
          <w:rFonts w:hint="eastAsia"/>
          <w:color w:val="000000" w:themeColor="text1"/>
          <w:sz w:val="21"/>
          <w:szCs w:val="21"/>
        </w:rPr>
        <w:t>为菱形敏化结构长对角线长度，</w:t>
      </w:r>
      <w:r w:rsidRPr="00CA4DAE">
        <w:rPr>
          <w:rFonts w:hint="eastAsia"/>
          <w:color w:val="000000" w:themeColor="text1"/>
          <w:sz w:val="21"/>
          <w:szCs w:val="21"/>
        </w:rPr>
        <w:t>y</w:t>
      </w:r>
      <w:r w:rsidRPr="00CA4DAE">
        <w:rPr>
          <w:rFonts w:hint="eastAsia"/>
          <w:color w:val="000000" w:themeColor="text1"/>
          <w:sz w:val="21"/>
          <w:szCs w:val="21"/>
        </w:rPr>
        <w:t>为菱形敏化结构短对角线长度。</w:t>
      </w:r>
    </w:p>
    <w:p w:rsidR="002E38B1" w:rsidRPr="00CA4DAE" w:rsidRDefault="00D21DBD" w:rsidP="00CA4DAE">
      <w:pPr>
        <w:spacing w:after="0" w:line="240" w:lineRule="auto"/>
        <w:contextualSpacing/>
        <w:rPr>
          <w:color w:val="000000" w:themeColor="text1"/>
        </w:rPr>
      </w:pPr>
      <w:r w:rsidRPr="00CA4DAE">
        <w:rPr>
          <w:rFonts w:hint="eastAsia"/>
          <w:noProof/>
          <w:color w:val="000000" w:themeColor="text1"/>
          <w14:ligatures w14:val="none"/>
        </w:rPr>
        <w:lastRenderedPageBreak/>
        <mc:AlternateContent>
          <mc:Choice Requires="wpc">
            <w:drawing>
              <wp:inline distT="0" distB="0" distL="0" distR="0" wp14:anchorId="5A8C1F28" wp14:editId="4C941587">
                <wp:extent cx="5274310" cy="3036499"/>
                <wp:effectExtent l="0" t="0" r="2540" b="0"/>
                <wp:docPr id="1632238554" name="画布 8"/>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noFill/>
                        </a:ln>
                      </wpc:whole>
                      <pic:pic xmlns:pic="http://schemas.openxmlformats.org/drawingml/2006/picture">
                        <pic:nvPicPr>
                          <pic:cNvPr id="2018449863" name="图片 2018449863" descr="图示&#10;&#10;描述已自动生成"/>
                          <pic:cNvPicPr>
                            <a:picLocks noChangeAspect="1"/>
                          </pic:cNvPicPr>
                        </pic:nvPicPr>
                        <pic:blipFill>
                          <a:blip r:embed="rId26"/>
                          <a:srcRect l="7456" r="4224"/>
                          <a:stretch>
                            <a:fillRect/>
                          </a:stretch>
                        </pic:blipFill>
                        <pic:spPr>
                          <a:xfrm>
                            <a:off x="1837427" y="97579"/>
                            <a:ext cx="1518250" cy="966907"/>
                          </a:xfrm>
                          <a:prstGeom prst="rect">
                            <a:avLst/>
                          </a:prstGeom>
                        </pic:spPr>
                      </pic:pic>
                      <wps:wsp>
                        <wps:cNvPr id="2120332844" name="矩形: 圆角 2120332844"/>
                        <wps:cNvSpPr/>
                        <wps:spPr>
                          <a:xfrm>
                            <a:off x="1794295" y="97569"/>
                            <a:ext cx="715992" cy="991200"/>
                          </a:xfrm>
                          <a:prstGeom prst="roundRect">
                            <a:avLst/>
                          </a:prstGeom>
                          <a:noFill/>
                          <a:ln w="19050">
                            <a:solidFill>
                              <a:srgbClr val="FF0000"/>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wgp>
                        <wpg:cNvPr id="1270187019" name="组合 1270187019"/>
                        <wpg:cNvGrpSpPr/>
                        <wpg:grpSpPr>
                          <a:xfrm>
                            <a:off x="1356755" y="907583"/>
                            <a:ext cx="2447495" cy="2057698"/>
                            <a:chOff x="821917" y="778280"/>
                            <a:chExt cx="3579962" cy="3010169"/>
                          </a:xfrm>
                        </wpg:grpSpPr>
                        <pic:pic xmlns:pic="http://schemas.openxmlformats.org/drawingml/2006/picture">
                          <pic:nvPicPr>
                            <pic:cNvPr id="1728166838" name="图片 1728166838" descr="图示, 工程绘图&#10;&#10;描述已自动生成"/>
                            <pic:cNvPicPr>
                              <a:picLocks noChangeAspect="1"/>
                            </pic:cNvPicPr>
                          </pic:nvPicPr>
                          <pic:blipFill>
                            <a:blip r:embed="rId27"/>
                            <a:srcRect l="11382" r="36117"/>
                            <a:stretch>
                              <a:fillRect/>
                            </a:stretch>
                          </pic:blipFill>
                          <pic:spPr>
                            <a:xfrm>
                              <a:off x="1365382" y="1243654"/>
                              <a:ext cx="2375198" cy="2544795"/>
                            </a:xfrm>
                            <a:prstGeom prst="rect">
                              <a:avLst/>
                            </a:prstGeom>
                          </pic:spPr>
                        </pic:pic>
                        <wps:wsp>
                          <wps:cNvPr id="1809018133" name="直接箭头连接符 1809018133"/>
                          <wps:cNvCnPr/>
                          <wps:spPr>
                            <a:xfrm>
                              <a:off x="2366046" y="1066199"/>
                              <a:ext cx="162747" cy="314027"/>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52213668" name="直接连接符 952213668"/>
                          <wps:cNvCnPr/>
                          <wps:spPr>
                            <a:xfrm>
                              <a:off x="3323578" y="1409162"/>
                              <a:ext cx="854015" cy="24154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1886532949" name="直接连接符 1886532949"/>
                          <wps:cNvCnPr/>
                          <wps:spPr>
                            <a:xfrm>
                              <a:off x="3236158" y="2909004"/>
                              <a:ext cx="853440" cy="24130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461781307" name="直接箭头连接符 461781307"/>
                          <wps:cNvCnPr/>
                          <wps:spPr>
                            <a:xfrm>
                              <a:off x="3927426" y="1633179"/>
                              <a:ext cx="8627" cy="1466761"/>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87050976" name="文本框 87050976"/>
                          <wps:cNvSpPr txBox="1"/>
                          <wps:spPr>
                            <a:xfrm>
                              <a:off x="3936053" y="2090160"/>
                              <a:ext cx="465826" cy="718515"/>
                            </a:xfrm>
                            <a:prstGeom prst="rect">
                              <a:avLst/>
                            </a:prstGeom>
                            <a:noFill/>
                            <a:ln w="6350">
                              <a:noFill/>
                            </a:ln>
                          </wps:spPr>
                          <wps:txbx>
                            <w:txbxContent>
                              <w:p w:rsidR="00BE4385" w:rsidRDefault="00D21DBD">
                                <w:r>
                                  <w:rPr>
                                    <w:rFonts w:hint="eastAsia"/>
                                  </w:rPr>
                                  <w:t>y</w:t>
                                </w:r>
                              </w:p>
                            </w:txbxContent>
                          </wps:txbx>
                          <wps:bodyPr rot="0" spcFirstLastPara="0" vertOverflow="overflow" horzOverflow="overflow" vert="horz" wrap="square" numCol="1" spcCol="0" rtlCol="0" fromWordArt="0" anchor="t" anchorCtr="0" forceAA="0" compatLnSpc="1">
                            <a:prstTxWarp prst="textNoShape">
                              <a:avLst/>
                            </a:prstTxWarp>
                          </wps:bodyPr>
                        </wps:wsp>
                        <wps:wsp>
                          <wps:cNvPr id="198678907" name="直接连接符 198678907"/>
                          <wps:cNvCnPr/>
                          <wps:spPr>
                            <a:xfrm flipH="1">
                              <a:off x="821917" y="2237300"/>
                              <a:ext cx="621102" cy="319177"/>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897980659" name="直接连接符 897980659"/>
                          <wps:cNvCnPr/>
                          <wps:spPr>
                            <a:xfrm flipH="1">
                              <a:off x="2580552" y="2995268"/>
                              <a:ext cx="621030" cy="31877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1723045784" name="直接箭头连接符 1723045784"/>
                          <wps:cNvCnPr/>
                          <wps:spPr>
                            <a:xfrm>
                              <a:off x="994446" y="2496091"/>
                              <a:ext cx="1586106" cy="79363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682758454" name="文本框 1"/>
                          <wps:cNvSpPr txBox="1"/>
                          <wps:spPr>
                            <a:xfrm>
                              <a:off x="1443019" y="2719223"/>
                              <a:ext cx="465455" cy="465455"/>
                            </a:xfrm>
                            <a:prstGeom prst="rect">
                              <a:avLst/>
                            </a:prstGeom>
                            <a:noFill/>
                            <a:ln w="6350">
                              <a:noFill/>
                            </a:ln>
                          </wps:spPr>
                          <wps:txbx>
                            <w:txbxContent>
                              <w:p w:rsidR="00BE4385" w:rsidRDefault="00D21DBD" w:rsidP="00BE4385">
                                <w:pPr>
                                  <w:rPr>
                                    <w:rFonts w:cs="Times New Roman"/>
                                    <w14:ligatures w14:val="none"/>
                                  </w:rPr>
                                </w:pPr>
                                <w:r>
                                  <w:rPr>
                                    <w:rFonts w:cs="Times New Roman" w:hint="eastAsia"/>
                                  </w:rPr>
                                  <w:t>x</w:t>
                                </w:r>
                              </w:p>
                            </w:txbxContent>
                          </wps:txbx>
                          <wps:bodyPr rot="0" spcFirstLastPara="0" vert="horz" wrap="square" numCol="1" spcCol="0" rtlCol="0" fromWordArt="0" anchor="t" anchorCtr="0" forceAA="0" compatLnSpc="1">
                            <a:prstTxWarp prst="textNoShape">
                              <a:avLst/>
                            </a:prstTxWarp>
                          </wps:bodyPr>
                        </wps:wsp>
                        <wps:wsp>
                          <wps:cNvPr id="1752433894" name="直接连接符 1752433894"/>
                          <wps:cNvCnPr/>
                          <wps:spPr>
                            <a:xfrm flipH="1">
                              <a:off x="2528793" y="1968725"/>
                              <a:ext cx="621030" cy="31877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1875691411" name="直接箭头连接符 1875691411"/>
                          <wps:cNvCnPr/>
                          <wps:spPr>
                            <a:xfrm flipV="1">
                              <a:off x="1227359" y="2271804"/>
                              <a:ext cx="1311215" cy="111787"/>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065788699" name="文本框 1"/>
                          <wps:cNvSpPr txBox="1"/>
                          <wps:spPr>
                            <a:xfrm>
                              <a:off x="1786921" y="2046076"/>
                              <a:ext cx="465455" cy="465455"/>
                            </a:xfrm>
                            <a:prstGeom prst="rect">
                              <a:avLst/>
                            </a:prstGeom>
                            <a:noFill/>
                            <a:ln w="6350">
                              <a:noFill/>
                            </a:ln>
                          </wps:spPr>
                          <wps:txbx>
                            <w:txbxContent>
                              <w:p w:rsidR="00BE4385" w:rsidRDefault="00D21DBD" w:rsidP="00BE4385">
                                <w:pPr>
                                  <w:rPr>
                                    <w:rFonts w:cs="Times New Roman"/>
                                    <w14:ligatures w14:val="none"/>
                                  </w:rPr>
                                </w:pPr>
                                <w:r>
                                  <w:rPr>
                                    <w:rFonts w:cs="Times New Roman" w:hint="eastAsia"/>
                                  </w:rPr>
                                  <w:t>L</w:t>
                                </w:r>
                              </w:p>
                            </w:txbxContent>
                          </wps:txbx>
                          <wps:bodyPr rot="0" spcFirstLastPara="0" vert="horz" wrap="square" numCol="1" spcCol="0" rtlCol="0" fromWordArt="0" anchor="t" anchorCtr="0" forceAA="0" compatLnSpc="1">
                            <a:prstTxWarp prst="textNoShape">
                              <a:avLst/>
                            </a:prstTxWarp>
                          </wps:bodyPr>
                        </wps:wsp>
                        <wps:wsp>
                          <wps:cNvPr id="1951806952" name="文本框 1"/>
                          <wps:cNvSpPr txBox="1"/>
                          <wps:spPr>
                            <a:xfrm>
                              <a:off x="3511999" y="778280"/>
                              <a:ext cx="465455" cy="465455"/>
                            </a:xfrm>
                            <a:prstGeom prst="rect">
                              <a:avLst/>
                            </a:prstGeom>
                            <a:noFill/>
                            <a:ln w="6350">
                              <a:noFill/>
                            </a:ln>
                          </wps:spPr>
                          <wps:txbx>
                            <w:txbxContent>
                              <w:p w:rsidR="00BE4385" w:rsidRDefault="00D21DBD" w:rsidP="00BE4385">
                                <w:pPr>
                                  <w:rPr>
                                    <w:rFonts w:cs="Times New Roman"/>
                                    <w14:ligatures w14:val="none"/>
                                  </w:rPr>
                                </w:pPr>
                                <w:r>
                                  <w:rPr>
                                    <w:rFonts w:cs="Times New Roman" w:hint="eastAsia"/>
                                  </w:rPr>
                                  <w:t>F</w:t>
                                </w:r>
                              </w:p>
                            </w:txbxContent>
                          </wps:txbx>
                          <wps:bodyPr rot="0" spcFirstLastPara="0" vert="horz" wrap="square" numCol="1" spcCol="0" rtlCol="0" fromWordArt="0" anchor="t" anchorCtr="0" forceAA="0" compatLnSpc="1">
                            <a:prstTxWarp prst="textNoShape">
                              <a:avLst/>
                            </a:prstTxWarp>
                          </wps:bodyPr>
                        </wps:wsp>
                        <wps:wsp>
                          <wps:cNvPr id="1928181525" name="箭头: 下 1928181525"/>
                          <wps:cNvSpPr/>
                          <wps:spPr>
                            <a:xfrm>
                              <a:off x="3383963" y="822566"/>
                              <a:ext cx="181155" cy="431321"/>
                            </a:xfrm>
                            <a:prstGeom prst="downArrow">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wgp>
                    </wpc:wpc>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1="http://schemas.microsoft.com/office/drawing/2015/9/8/chartex">
            <w:pict>
              <v:group id="画布 8" o:spid="_x0000_i1057" style="width:415.3pt;height:239.1pt;mso-position-horizontal-relative:char;mso-position-vertical-relative:line" coordsize="52743,30359">
                <v:shape id="_x0000_s1058" type="#_x0000_t75" style="width:52743;height:30359;mso-wrap-style:square;position:absolute;visibility:visible" filled="t">
                  <v:fill o:detectmouseclick="t"/>
                </v:shape>
                <v:shape id="图片 2018449863" o:spid="_x0000_s1059" type="#_x0000_t75" alt="图示&#10;&#10;描述已自动生成" style="width:15182;height:9669;left:18374;mso-wrap-style:square;position:absolute;top:975;visibility:visible">
                  <v:imagedata r:id="rId29" o:title="图示&#10;&#10;描述已自动生成" cropleft="4886f" cropright="2768f"/>
                </v:shape>
                <v:roundrect id="矩形: 圆角 2120332844" o:spid="_x0000_s1060" style="width:7160;height:9912;left:17942;mso-wrap-style:square;position:absolute;top:975;visibility:visible;v-text-anchor:middle" arcsize="10923f" filled="f" strokecolor="red" strokeweight="1.5pt">
                  <v:stroke joinstyle="miter" dashstyle="dash"/>
                </v:roundrect>
                <v:group id="组合 1270187019" o:spid="_x0000_s1061" style="width:24475;height:20577;left:13567;position:absolute;top:9075" coordorigin="8219,7782" coordsize="35799,30101">
                  <v:shape id="图片 1728166838" o:spid="_x0000_s1062" type="#_x0000_t75" alt="图示, 工程绘图&#10;&#10;描述已自动生成" style="width:23752;height:25448;left:13653;mso-wrap-style:square;position:absolute;top:12436;visibility:visible">
                    <v:imagedata r:id="rId30" o:title="图示, 工程绘图&#10;&#10;描述已自动生成" cropleft="7459f" cropright="23670f"/>
                  </v:shape>
                  <v:shape id="直接箭头连接符 1809018133" o:spid="_x0000_s1063" type="#_x0000_t32" style="width:1627;height:3141;left:23660;mso-wrap-style:square;position:absolute;top:10661;visibility:visible" o:connectortype="straight" strokecolor="red" strokeweight="0.5pt">
                    <v:stroke joinstyle="miter" endarrow="block"/>
                  </v:shape>
                  <v:line id="直接连接符 952213668" o:spid="_x0000_s1064" style="mso-wrap-style:square;position:absolute;visibility:visible" from="33235,14091" to="41775,16507" o:connectortype="straight" strokecolor="#156082" strokeweight="0.5pt">
                    <v:stroke joinstyle="miter" dashstyle="dash"/>
                  </v:line>
                  <v:line id="直接连接符 1886532949" o:spid="_x0000_s1065" style="mso-wrap-style:square;position:absolute;visibility:visible" from="32361,29090" to="40895,31503" o:connectortype="straight" strokecolor="#156082" strokeweight="0.5pt">
                    <v:stroke joinstyle="miter" dashstyle="dash"/>
                  </v:line>
                  <v:shape id="直接箭头连接符 461781307" o:spid="_x0000_s1066" type="#_x0000_t32" style="width:86;height:14668;left:39274;mso-wrap-style:square;position:absolute;top:16331;visibility:visible" o:connectortype="straight" strokecolor="#156082" strokeweight="0.5pt">
                    <v:stroke joinstyle="miter" startarrow="block" endarrow="block"/>
                  </v:shape>
                  <v:shape id="文本框 87050976" o:spid="_x0000_s1067" type="#_x0000_t202" style="width:4658;height:7185;left:39360;mso-wrap-style:square;position:absolute;top:20901;visibility:visible;v-text-anchor:top" filled="f" stroked="f" strokeweight="0.5pt">
                    <v:textbox>
                      <w:txbxContent>
                        <w:p w:rsidR="00BE4385" w14:paraId="352DE829" w14:textId="77777777">
                          <w:r>
                            <w:rPr>
                              <w:rFonts w:hint="eastAsia"/>
                            </w:rPr>
                            <w:t>y</w:t>
                          </w:r>
                        </w:p>
                      </w:txbxContent>
                    </v:textbox>
                  </v:shape>
                  <v:line id="直接连接符 198678907" o:spid="_x0000_s1068" style="flip:x;mso-wrap-style:square;position:absolute;visibility:visible" from="8219,22373" to="14430,25564" o:connectortype="straight" strokecolor="#156082" strokeweight="0.5pt">
                    <v:stroke joinstyle="miter" dashstyle="dash"/>
                  </v:line>
                  <v:line id="直接连接符 897980659" o:spid="_x0000_s1069" style="flip:x;mso-wrap-style:square;position:absolute;visibility:visible" from="25805,29952" to="32015,33140" o:connectortype="straight" strokecolor="#156082" strokeweight="0.5pt">
                    <v:stroke joinstyle="miter" dashstyle="dash"/>
                  </v:line>
                  <v:shape id="直接箭头连接符 1723045784" o:spid="_x0000_s1070" type="#_x0000_t32" style="width:15861;height:7937;left:9944;mso-wrap-style:square;position:absolute;top:24960;visibility:visible" o:connectortype="straight" strokecolor="#156082" strokeweight="0.5pt">
                    <v:stroke joinstyle="miter" startarrow="block" endarrow="block"/>
                  </v:shape>
                  <v:shape id="文本框 1" o:spid="_x0000_s1071" type="#_x0000_t202" style="width:4654;height:4654;left:14430;mso-wrap-style:square;position:absolute;top:27192;visibility:visible;v-text-anchor:top" filled="f" stroked="f" strokeweight="0.5pt">
                    <v:textbox>
                      <w:txbxContent>
                        <w:p w:rsidR="00BE4385" w:rsidP="00BE4385" w14:paraId="6047149C" w14:textId="77777777">
                          <w:pPr>
                            <w:rPr>
                              <w:rFonts w:cs="Times New Roman"/>
                              <w14:ligatures w14:val="none"/>
                            </w:rPr>
                          </w:pPr>
                          <w:r>
                            <w:rPr>
                              <w:rFonts w:cs="Times New Roman" w:hint="eastAsia"/>
                            </w:rPr>
                            <w:t>x</w:t>
                          </w:r>
                        </w:p>
                      </w:txbxContent>
                    </v:textbox>
                  </v:shape>
                  <v:line id="直接连接符 1752433894" o:spid="_x0000_s1072" style="flip:x;mso-wrap-style:square;position:absolute;visibility:visible" from="25287,19687" to="31498,22874" o:connectortype="straight" strokecolor="#156082" strokeweight="0.5pt">
                    <v:stroke joinstyle="miter" dashstyle="dash"/>
                  </v:line>
                  <v:shape id="直接箭头连接符 1875691411" o:spid="_x0000_s1073" type="#_x0000_t32" style="width:13112;height:1117;flip:y;left:12273;mso-wrap-style:square;position:absolute;top:22718;visibility:visible" o:connectortype="straight" strokecolor="#156082" strokeweight="0.5pt">
                    <v:stroke joinstyle="miter" startarrow="block" endarrow="block"/>
                  </v:shape>
                  <v:shape id="文本框 1" o:spid="_x0000_s1074" type="#_x0000_t202" style="width:4654;height:4655;left:17869;mso-wrap-style:square;position:absolute;top:20460;visibility:visible;v-text-anchor:top" filled="f" stroked="f" strokeweight="0.5pt">
                    <v:textbox>
                      <w:txbxContent>
                        <w:p w:rsidR="00BE4385" w:rsidP="00BE4385" w14:paraId="58BA6A2B" w14:textId="77777777">
                          <w:pPr>
                            <w:rPr>
                              <w:rFonts w:cs="Times New Roman"/>
                              <w14:ligatures w14:val="none"/>
                            </w:rPr>
                          </w:pPr>
                          <w:r>
                            <w:rPr>
                              <w:rFonts w:cs="Times New Roman" w:hint="eastAsia"/>
                            </w:rPr>
                            <w:t>L</w:t>
                          </w:r>
                        </w:p>
                      </w:txbxContent>
                    </v:textbox>
                  </v:shape>
                  <v:shape id="文本框 1" o:spid="_x0000_s1075" type="#_x0000_t202" style="width:4655;height:4655;left:35119;mso-wrap-style:square;position:absolute;top:7782;visibility:visible;v-text-anchor:top" filled="f" stroked="f" strokeweight="0.5pt">
                    <v:textbox>
                      <w:txbxContent>
                        <w:p w:rsidR="00BE4385" w:rsidP="00BE4385" w14:paraId="2410F6AC" w14:textId="77777777">
                          <w:pPr>
                            <w:rPr>
                              <w:rFonts w:cs="Times New Roman"/>
                              <w14:ligatures w14:val="none"/>
                            </w:rPr>
                          </w:pPr>
                          <w:r>
                            <w:rPr>
                              <w:rFonts w:cs="Times New Roman" w:hint="eastAsia"/>
                            </w:rPr>
                            <w:t>F</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箭头: 下 1928181525" o:spid="_x0000_s1076" type="#_x0000_t67" style="width:1812;height:4313;left:33839;mso-wrap-style:square;position:absolute;top:8225;visibility:visible;v-text-anchor:middle" adj="17064" fillcolor="#156082" stroked="f" strokeweight="1pt"/>
                </v:group>
                <w10:wrap type="none"/>
                <w10:anchorlock/>
              </v:group>
            </w:pict>
          </mc:Fallback>
        </mc:AlternateContent>
      </w:r>
    </w:p>
    <w:p w:rsidR="000C4933" w:rsidRPr="00CA4DAE" w:rsidRDefault="00D21DBD" w:rsidP="00CA4DAE">
      <w:pPr>
        <w:spacing w:after="0" w:line="240" w:lineRule="auto"/>
        <w:contextualSpacing/>
        <w:jc w:val="center"/>
        <w:rPr>
          <w:color w:val="000000" w:themeColor="text1"/>
          <w:sz w:val="21"/>
          <w:szCs w:val="21"/>
        </w:rPr>
      </w:pPr>
      <w:r w:rsidRPr="00CA4DAE">
        <w:rPr>
          <w:rFonts w:hint="eastAsia"/>
          <w:color w:val="000000" w:themeColor="text1"/>
          <w:sz w:val="21"/>
          <w:szCs w:val="21"/>
        </w:rPr>
        <w:t>图</w:t>
      </w:r>
      <w:r w:rsidRPr="00CA4DAE">
        <w:rPr>
          <w:rFonts w:hint="eastAsia"/>
          <w:color w:val="000000" w:themeColor="text1"/>
          <w:sz w:val="21"/>
          <w:szCs w:val="21"/>
        </w:rPr>
        <w:t xml:space="preserve"> </w:t>
      </w:r>
      <w:r w:rsidRPr="00CA4DAE">
        <w:rPr>
          <w:color w:val="000000" w:themeColor="text1"/>
          <w:sz w:val="21"/>
          <w:szCs w:val="21"/>
        </w:rPr>
        <w:fldChar w:fldCharType="begin"/>
      </w:r>
      <w:r w:rsidRPr="00CA4DAE">
        <w:rPr>
          <w:color w:val="000000" w:themeColor="text1"/>
          <w:sz w:val="21"/>
          <w:szCs w:val="21"/>
        </w:rPr>
        <w:instrText xml:space="preserve"> </w:instrText>
      </w:r>
      <w:r w:rsidRPr="00CA4DAE">
        <w:rPr>
          <w:rFonts w:hint="eastAsia"/>
          <w:color w:val="000000" w:themeColor="text1"/>
          <w:sz w:val="21"/>
          <w:szCs w:val="21"/>
        </w:rPr>
        <w:instrText xml:space="preserve">SEQ </w:instrText>
      </w:r>
      <w:r w:rsidRPr="00CA4DAE">
        <w:rPr>
          <w:rFonts w:hint="eastAsia"/>
          <w:color w:val="000000" w:themeColor="text1"/>
          <w:sz w:val="21"/>
          <w:szCs w:val="21"/>
        </w:rPr>
        <w:instrText>图</w:instrText>
      </w:r>
      <w:r w:rsidRPr="00CA4DAE">
        <w:rPr>
          <w:rFonts w:hint="eastAsia"/>
          <w:color w:val="000000" w:themeColor="text1"/>
          <w:sz w:val="21"/>
          <w:szCs w:val="21"/>
        </w:rPr>
        <w:instrText xml:space="preserve"> \* ARABIC</w:instrText>
      </w:r>
      <w:r w:rsidRPr="00CA4DAE">
        <w:rPr>
          <w:color w:val="000000" w:themeColor="text1"/>
          <w:sz w:val="21"/>
          <w:szCs w:val="21"/>
        </w:rPr>
        <w:instrText xml:space="preserve"> </w:instrText>
      </w:r>
      <w:r w:rsidRPr="00CA4DAE">
        <w:rPr>
          <w:color w:val="000000" w:themeColor="text1"/>
          <w:sz w:val="21"/>
          <w:szCs w:val="21"/>
        </w:rPr>
        <w:fldChar w:fldCharType="separate"/>
      </w:r>
      <w:r w:rsidR="00DF35C9" w:rsidRPr="00CA4DAE">
        <w:rPr>
          <w:noProof/>
          <w:color w:val="000000" w:themeColor="text1"/>
          <w:sz w:val="21"/>
          <w:szCs w:val="21"/>
        </w:rPr>
        <w:t>2</w:t>
      </w:r>
      <w:r w:rsidRPr="00CA4DAE">
        <w:rPr>
          <w:color w:val="000000" w:themeColor="text1"/>
          <w:sz w:val="21"/>
          <w:szCs w:val="21"/>
        </w:rPr>
        <w:fldChar w:fldCharType="end"/>
      </w:r>
      <w:r w:rsidRPr="00CA4DAE">
        <w:rPr>
          <w:rFonts w:hint="eastAsia"/>
          <w:color w:val="000000" w:themeColor="text1"/>
          <w:sz w:val="21"/>
          <w:szCs w:val="21"/>
        </w:rPr>
        <w:t>菱形敏化结构简化示意图</w:t>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两个</w:t>
      </w:r>
      <w:r w:rsidR="000C3B25" w:rsidRPr="00CA4DAE">
        <w:rPr>
          <w:rFonts w:hint="eastAsia"/>
          <w:color w:val="000000" w:themeColor="text1"/>
          <w:sz w:val="21"/>
          <w:szCs w:val="21"/>
        </w:rPr>
        <w:t>FBG</w:t>
      </w:r>
      <w:r w:rsidRPr="00CA4DAE">
        <w:rPr>
          <w:rFonts w:hint="eastAsia"/>
          <w:color w:val="000000" w:themeColor="text1"/>
          <w:sz w:val="21"/>
          <w:szCs w:val="21"/>
        </w:rPr>
        <w:t>分别连接在应变梁和温度补偿梁的菱形结构上。根据光纤光栅的测量原理，光纤光栅的中心波长位移同时受到应变和温度变化的影响。因此，布置在应变梁上的光纤光栅的中心波长位移</w:t>
      </w:r>
      <w:r w:rsidRPr="00CA4DAE">
        <w:rPr>
          <w:rFonts w:cs="Cambria Math"/>
          <w:color w:val="000000" w:themeColor="text1"/>
          <w:sz w:val="21"/>
          <w:szCs w:val="21"/>
        </w:rPr>
        <w:t>∆</w:t>
      </w:r>
      <w:proofErr w:type="spellStart"/>
      <w:r w:rsidRPr="00CA4DAE">
        <w:rPr>
          <w:rFonts w:cs="Times New Roman"/>
          <w:color w:val="000000" w:themeColor="text1"/>
          <w:sz w:val="21"/>
          <w:szCs w:val="21"/>
        </w:rPr>
        <w:t>λ</w:t>
      </w:r>
      <w:r w:rsidRPr="00CA4DAE">
        <w:rPr>
          <w:rFonts w:hint="eastAsia"/>
          <w:color w:val="000000" w:themeColor="text1"/>
          <w:sz w:val="21"/>
          <w:szCs w:val="21"/>
          <w:vertAlign w:val="subscript"/>
        </w:rPr>
        <w:t>B</w:t>
      </w:r>
      <w:proofErr w:type="spellEnd"/>
      <w:r w:rsidRPr="00CA4DAE">
        <w:rPr>
          <w:rFonts w:hint="eastAsia"/>
          <w:color w:val="000000" w:themeColor="text1"/>
          <w:sz w:val="21"/>
          <w:szCs w:val="21"/>
          <w:vertAlign w:val="subscript"/>
        </w:rPr>
        <w:t xml:space="preserve"> </w:t>
      </w:r>
      <w:r w:rsidRPr="00CA4DAE">
        <w:rPr>
          <w:rFonts w:hint="eastAsia"/>
          <w:color w:val="000000" w:themeColor="text1"/>
          <w:sz w:val="21"/>
          <w:szCs w:val="21"/>
          <w:vertAlign w:val="superscript"/>
        </w:rPr>
        <w:t>S</w:t>
      </w:r>
      <w:r w:rsidRPr="00CA4DAE">
        <w:rPr>
          <w:rFonts w:hint="eastAsia"/>
          <w:color w:val="000000" w:themeColor="text1"/>
          <w:sz w:val="21"/>
          <w:szCs w:val="21"/>
        </w:rPr>
        <w:t>为：</w:t>
      </w:r>
    </w:p>
    <w:p w:rsidR="000C4933" w:rsidRPr="00CA4DAE" w:rsidRDefault="00D21DBD" w:rsidP="00CA4DAE">
      <w:pPr>
        <w:pStyle w:val="MTDisplayEquation"/>
        <w:spacing w:after="0" w:line="240" w:lineRule="auto"/>
        <w:contextualSpacing/>
        <w:rPr>
          <w:color w:val="000000" w:themeColor="text1"/>
        </w:rPr>
      </w:pPr>
      <w:r w:rsidRPr="00CA4DAE">
        <w:rPr>
          <w:color w:val="000000" w:themeColor="text1"/>
        </w:rPr>
        <w:tab/>
      </w:r>
      <w:r>
        <w:rPr>
          <w:color w:val="000000" w:themeColor="text1"/>
          <w:position w:val="-30"/>
        </w:rPr>
        <w:object w:dxaOrig="3482" w:dyaOrig="731" w14:anchorId="1B2151D7">
          <v:shape id="_x0000_i1032" type="#_x0000_t75" style="width:173.95pt;height:36.3pt" o:ole="">
            <v:imagedata r:id="rId31" o:title=""/>
          </v:shape>
          <o:OLEObject Type="Embed" ProgID="Equation.DSMT4" ShapeID="_x0000_i1032" DrawAspect="Content" ObjectID="_1838873509" r:id="rId32"/>
        </w:object>
      </w:r>
      <w:r w:rsidRPr="00CA4DAE">
        <w:rPr>
          <w:color w:val="000000" w:themeColor="text1"/>
        </w:rPr>
        <w:tab/>
      </w:r>
      <w:r w:rsidRPr="00CA4DAE">
        <w:rPr>
          <w:color w:val="000000" w:themeColor="text1"/>
        </w:rPr>
        <w:fldChar w:fldCharType="begin"/>
      </w:r>
      <w:r w:rsidRPr="00CA4DAE">
        <w:rPr>
          <w:color w:val="000000" w:themeColor="text1"/>
        </w:rPr>
        <w:instrText xml:space="preserve"> MACROBUTTON MTPlaceRef \* MERGEFORMAT </w:instrText>
      </w:r>
      <w:r w:rsidRPr="00CA4DAE">
        <w:rPr>
          <w:color w:val="000000" w:themeColor="text1"/>
        </w:rPr>
        <w:fldChar w:fldCharType="begin"/>
      </w:r>
      <w:r w:rsidRPr="00CA4DAE">
        <w:rPr>
          <w:color w:val="000000" w:themeColor="text1"/>
        </w:rPr>
        <w:instrText xml:space="preserve"> SEQ MTEqn \h \* MERGEFORMAT </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begin"/>
      </w:r>
      <w:r w:rsidRPr="00CA4DAE">
        <w:rPr>
          <w:color w:val="000000" w:themeColor="text1"/>
        </w:rPr>
        <w:instrText xml:space="preserve"> SEQ MTEqn \c \* Arabic \* MERGEFORMAT </w:instrText>
      </w:r>
      <w:r w:rsidRPr="00CA4DAE">
        <w:rPr>
          <w:color w:val="000000" w:themeColor="text1"/>
        </w:rPr>
        <w:fldChar w:fldCharType="separate"/>
      </w:r>
      <w:r w:rsidR="00DF35C9" w:rsidRPr="00CA4DAE">
        <w:rPr>
          <w:noProof/>
          <w:color w:val="000000" w:themeColor="text1"/>
        </w:rPr>
        <w:instrText>8</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end"/>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温度补偿梁与应变</w:t>
      </w:r>
      <w:proofErr w:type="gramStart"/>
      <w:r w:rsidRPr="00CA4DAE">
        <w:rPr>
          <w:rFonts w:hint="eastAsia"/>
          <w:color w:val="000000" w:themeColor="text1"/>
          <w:sz w:val="21"/>
          <w:szCs w:val="21"/>
        </w:rPr>
        <w:t>梁相互</w:t>
      </w:r>
      <w:proofErr w:type="gramEnd"/>
      <w:r w:rsidRPr="00CA4DAE">
        <w:rPr>
          <w:rFonts w:hint="eastAsia"/>
          <w:color w:val="000000" w:themeColor="text1"/>
          <w:sz w:val="21"/>
          <w:szCs w:val="21"/>
        </w:rPr>
        <w:t>靠近，认为温度对两个梁上的</w:t>
      </w:r>
      <w:r w:rsidR="000C3B25" w:rsidRPr="00CA4DAE">
        <w:rPr>
          <w:rFonts w:hint="eastAsia"/>
          <w:color w:val="000000" w:themeColor="text1"/>
          <w:sz w:val="21"/>
          <w:szCs w:val="21"/>
        </w:rPr>
        <w:t>FBG</w:t>
      </w:r>
      <w:r w:rsidRPr="00CA4DAE">
        <w:rPr>
          <w:rFonts w:hint="eastAsia"/>
          <w:color w:val="000000" w:themeColor="text1"/>
          <w:sz w:val="21"/>
          <w:szCs w:val="21"/>
        </w:rPr>
        <w:t>的影响是相同的。由于温度补偿梁的一端与基座断开，因此温度补偿</w:t>
      </w:r>
      <w:proofErr w:type="gramStart"/>
      <w:r w:rsidRPr="00CA4DAE">
        <w:rPr>
          <w:rFonts w:hint="eastAsia"/>
          <w:color w:val="000000" w:themeColor="text1"/>
          <w:sz w:val="21"/>
          <w:szCs w:val="21"/>
        </w:rPr>
        <w:t>梁不会</w:t>
      </w:r>
      <w:proofErr w:type="gramEnd"/>
      <w:r w:rsidRPr="00CA4DAE">
        <w:rPr>
          <w:rFonts w:hint="eastAsia"/>
          <w:color w:val="000000" w:themeColor="text1"/>
          <w:sz w:val="21"/>
          <w:szCs w:val="21"/>
        </w:rPr>
        <w:t>产生应变。附在温度补偿光束上的光纤光栅的波长位移</w:t>
      </w:r>
      <w:r w:rsidRPr="00CA4DAE">
        <w:rPr>
          <w:rFonts w:cs="Cambria Math"/>
          <w:color w:val="000000" w:themeColor="text1"/>
          <w:sz w:val="21"/>
          <w:szCs w:val="21"/>
        </w:rPr>
        <w:t>∆</w:t>
      </w:r>
      <w:proofErr w:type="spellStart"/>
      <w:r w:rsidRPr="00CA4DAE">
        <w:rPr>
          <w:rFonts w:cs="Times New Roman"/>
          <w:color w:val="000000" w:themeColor="text1"/>
          <w:sz w:val="21"/>
          <w:szCs w:val="21"/>
        </w:rPr>
        <w:t>λ</w:t>
      </w:r>
      <w:r w:rsidRPr="00CA4DAE">
        <w:rPr>
          <w:rFonts w:cs="Times New Roman"/>
          <w:color w:val="000000" w:themeColor="text1"/>
          <w:sz w:val="21"/>
          <w:szCs w:val="21"/>
          <w:vertAlign w:val="subscript"/>
        </w:rPr>
        <w:t>B</w:t>
      </w:r>
      <w:proofErr w:type="spellEnd"/>
      <w:r w:rsidRPr="00CA4DAE">
        <w:rPr>
          <w:rFonts w:cs="Times New Roman"/>
          <w:color w:val="000000" w:themeColor="text1"/>
          <w:sz w:val="21"/>
          <w:szCs w:val="21"/>
          <w:vertAlign w:val="subscript"/>
        </w:rPr>
        <w:t xml:space="preserve"> </w:t>
      </w:r>
      <w:r w:rsidRPr="00CA4DAE">
        <w:rPr>
          <w:rFonts w:cs="Times New Roman"/>
          <w:color w:val="000000" w:themeColor="text1"/>
          <w:sz w:val="21"/>
          <w:szCs w:val="21"/>
          <w:vertAlign w:val="superscript"/>
        </w:rPr>
        <w:t>T</w:t>
      </w:r>
      <w:r w:rsidRPr="00CA4DAE">
        <w:rPr>
          <w:rFonts w:hint="eastAsia"/>
          <w:color w:val="000000" w:themeColor="text1"/>
          <w:sz w:val="21"/>
          <w:szCs w:val="21"/>
        </w:rPr>
        <w:t>为：</w:t>
      </w:r>
    </w:p>
    <w:p w:rsidR="000C4933" w:rsidRPr="00CA4DAE" w:rsidRDefault="00D21DBD" w:rsidP="00CA4DAE">
      <w:pPr>
        <w:pStyle w:val="MTDisplayEquation"/>
        <w:spacing w:after="0" w:line="240" w:lineRule="auto"/>
        <w:contextualSpacing/>
        <w:rPr>
          <w:color w:val="000000" w:themeColor="text1"/>
        </w:rPr>
      </w:pPr>
      <w:r w:rsidRPr="00CA4DAE">
        <w:rPr>
          <w:color w:val="000000" w:themeColor="text1"/>
        </w:rPr>
        <w:tab/>
      </w:r>
      <w:r>
        <w:rPr>
          <w:color w:val="000000" w:themeColor="text1"/>
          <w:position w:val="-30"/>
        </w:rPr>
        <w:object w:dxaOrig="2117" w:dyaOrig="731" w14:anchorId="4DDC3E92">
          <v:shape id="_x0000_i1033" type="#_x0000_t75" style="width:106pt;height:36.3pt" o:ole="">
            <v:imagedata r:id="rId33" o:title=""/>
          </v:shape>
          <o:OLEObject Type="Embed" ProgID="Equation.DSMT4" ShapeID="_x0000_i1033" DrawAspect="Content" ObjectID="_1838873510" r:id="rId34"/>
        </w:object>
      </w:r>
      <w:r w:rsidRPr="00CA4DAE">
        <w:rPr>
          <w:color w:val="000000" w:themeColor="text1"/>
        </w:rPr>
        <w:tab/>
      </w:r>
      <w:r w:rsidRPr="00CA4DAE">
        <w:rPr>
          <w:color w:val="000000" w:themeColor="text1"/>
        </w:rPr>
        <w:fldChar w:fldCharType="begin"/>
      </w:r>
      <w:r w:rsidRPr="00CA4DAE">
        <w:rPr>
          <w:color w:val="000000" w:themeColor="text1"/>
        </w:rPr>
        <w:instrText xml:space="preserve"> MACROBUTTON MTPlaceRef \* MERGEFORMAT </w:instrText>
      </w:r>
      <w:r w:rsidRPr="00CA4DAE">
        <w:rPr>
          <w:color w:val="000000" w:themeColor="text1"/>
        </w:rPr>
        <w:fldChar w:fldCharType="begin"/>
      </w:r>
      <w:r w:rsidRPr="00CA4DAE">
        <w:rPr>
          <w:color w:val="000000" w:themeColor="text1"/>
        </w:rPr>
        <w:instrText xml:space="preserve"> SEQ MTEqn \h \* MERGEFORMAT </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begin"/>
      </w:r>
      <w:r w:rsidRPr="00CA4DAE">
        <w:rPr>
          <w:color w:val="000000" w:themeColor="text1"/>
        </w:rPr>
        <w:instrText xml:space="preserve"> SEQ MTEqn \c \* Arabic \* MERGEFORMAT </w:instrText>
      </w:r>
      <w:r w:rsidRPr="00CA4DAE">
        <w:rPr>
          <w:color w:val="000000" w:themeColor="text1"/>
        </w:rPr>
        <w:fldChar w:fldCharType="separate"/>
      </w:r>
      <w:r w:rsidR="00DF35C9" w:rsidRPr="00CA4DAE">
        <w:rPr>
          <w:noProof/>
          <w:color w:val="000000" w:themeColor="text1"/>
        </w:rPr>
        <w:instrText>9</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end"/>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因此，用两式相减消去温度的影响，</w:t>
      </w:r>
      <w:r w:rsidR="00E226C3" w:rsidRPr="00CA4DAE">
        <w:rPr>
          <w:rFonts w:hint="eastAsia"/>
          <w:color w:val="000000" w:themeColor="text1"/>
          <w:sz w:val="21"/>
          <w:szCs w:val="21"/>
        </w:rPr>
        <w:t>传感器中心波长可以表示为</w:t>
      </w:r>
      <w:r w:rsidRPr="00CA4DAE">
        <w:rPr>
          <w:rFonts w:hint="eastAsia"/>
          <w:color w:val="000000" w:themeColor="text1"/>
          <w:sz w:val="21"/>
          <w:szCs w:val="21"/>
        </w:rPr>
        <w:t>：</w:t>
      </w:r>
    </w:p>
    <w:p w:rsidR="000C4933" w:rsidRPr="00CA4DAE" w:rsidRDefault="00D21DBD" w:rsidP="00CA4DAE">
      <w:pPr>
        <w:pStyle w:val="MTDisplayEquation"/>
        <w:spacing w:after="0" w:line="240" w:lineRule="auto"/>
        <w:contextualSpacing/>
        <w:rPr>
          <w:color w:val="000000" w:themeColor="text1"/>
        </w:rPr>
      </w:pPr>
      <w:r w:rsidRPr="00CA4DAE">
        <w:rPr>
          <w:color w:val="000000" w:themeColor="text1"/>
        </w:rPr>
        <w:tab/>
      </w:r>
      <w:r>
        <w:rPr>
          <w:color w:val="000000" w:themeColor="text1"/>
          <w:position w:val="-30"/>
        </w:rPr>
        <w:object w:dxaOrig="3460" w:dyaOrig="731" w14:anchorId="6D3C3221">
          <v:shape id="_x0000_i1034" type="#_x0000_t75" style="width:172.8pt;height:36.3pt" o:ole="">
            <v:imagedata r:id="rId35" o:title=""/>
          </v:shape>
          <o:OLEObject Type="Embed" ProgID="Equation.DSMT4" ShapeID="_x0000_i1034" DrawAspect="Content" ObjectID="_1838873511" r:id="rId36"/>
        </w:object>
      </w:r>
      <w:r w:rsidRPr="00CA4DAE">
        <w:rPr>
          <w:color w:val="000000" w:themeColor="text1"/>
        </w:rPr>
        <w:tab/>
      </w:r>
      <w:r w:rsidRPr="00CA4DAE">
        <w:rPr>
          <w:color w:val="000000" w:themeColor="text1"/>
        </w:rPr>
        <w:fldChar w:fldCharType="begin"/>
      </w:r>
      <w:r w:rsidRPr="00CA4DAE">
        <w:rPr>
          <w:color w:val="000000" w:themeColor="text1"/>
        </w:rPr>
        <w:instrText xml:space="preserve"> MACROBUTTON MTPlaceRef \* MERGEFORMAT </w:instrText>
      </w:r>
      <w:r w:rsidRPr="00CA4DAE">
        <w:rPr>
          <w:color w:val="000000" w:themeColor="text1"/>
        </w:rPr>
        <w:fldChar w:fldCharType="begin"/>
      </w:r>
      <w:r w:rsidRPr="00CA4DAE">
        <w:rPr>
          <w:color w:val="000000" w:themeColor="text1"/>
        </w:rPr>
        <w:instrText xml:space="preserve"> SEQ MTEqn \h \* MERGEFORMAT </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begin"/>
      </w:r>
      <w:r w:rsidRPr="00CA4DAE">
        <w:rPr>
          <w:color w:val="000000" w:themeColor="text1"/>
        </w:rPr>
        <w:instrText xml:space="preserve"> SEQ MTEqn \c \* Arabic \* MERGEFORMAT </w:instrText>
      </w:r>
      <w:r w:rsidRPr="00CA4DAE">
        <w:rPr>
          <w:color w:val="000000" w:themeColor="text1"/>
        </w:rPr>
        <w:fldChar w:fldCharType="separate"/>
      </w:r>
      <w:r w:rsidR="00DF35C9" w:rsidRPr="00CA4DAE">
        <w:rPr>
          <w:noProof/>
          <w:color w:val="000000" w:themeColor="text1"/>
        </w:rPr>
        <w:instrText>10</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end"/>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两</w:t>
      </w:r>
      <w:r w:rsidR="00F9546A" w:rsidRPr="00CA4DAE">
        <w:rPr>
          <w:rFonts w:hint="eastAsia"/>
          <w:color w:val="000000" w:themeColor="text1"/>
          <w:sz w:val="21"/>
          <w:szCs w:val="21"/>
        </w:rPr>
        <w:t>个</w:t>
      </w:r>
      <w:r w:rsidR="000C3B25" w:rsidRPr="00CA4DAE">
        <w:rPr>
          <w:rFonts w:hint="eastAsia"/>
          <w:color w:val="000000" w:themeColor="text1"/>
          <w:sz w:val="21"/>
          <w:szCs w:val="21"/>
        </w:rPr>
        <w:t>FBG</w:t>
      </w:r>
      <w:r w:rsidRPr="00CA4DAE">
        <w:rPr>
          <w:rFonts w:hint="eastAsia"/>
          <w:color w:val="000000" w:themeColor="text1"/>
          <w:sz w:val="21"/>
          <w:szCs w:val="21"/>
        </w:rPr>
        <w:t>的波长之差仅与应变变化有关。从而解决了光纤光栅传感器的交叉灵敏度问题；即光纤光栅的中心波长变化与</w:t>
      </w:r>
      <w:r w:rsidR="00B84470" w:rsidRPr="00CA4DAE">
        <w:rPr>
          <w:rFonts w:hint="eastAsia"/>
          <w:color w:val="000000" w:themeColor="text1"/>
          <w:sz w:val="21"/>
          <w:szCs w:val="21"/>
        </w:rPr>
        <w:t>土</w:t>
      </w:r>
      <w:r w:rsidRPr="00CA4DAE">
        <w:rPr>
          <w:rFonts w:hint="eastAsia"/>
          <w:color w:val="000000" w:themeColor="text1"/>
          <w:sz w:val="21"/>
          <w:szCs w:val="21"/>
        </w:rPr>
        <w:t>压力具有如下数学模型：</w:t>
      </w:r>
    </w:p>
    <w:p w:rsidR="000C4933" w:rsidRPr="00CA4DAE" w:rsidRDefault="00D21DBD" w:rsidP="00CA4DAE">
      <w:pPr>
        <w:pStyle w:val="MTDisplayEquation"/>
        <w:spacing w:after="0" w:line="240" w:lineRule="auto"/>
        <w:contextualSpacing/>
        <w:rPr>
          <w:color w:val="000000" w:themeColor="text1"/>
        </w:rPr>
      </w:pPr>
      <w:r w:rsidRPr="00CA4DAE">
        <w:rPr>
          <w:color w:val="000000" w:themeColor="text1"/>
        </w:rPr>
        <w:tab/>
      </w:r>
      <w:r>
        <w:rPr>
          <w:color w:val="000000" w:themeColor="text1"/>
          <w:position w:val="-38"/>
        </w:rPr>
        <w:object w:dxaOrig="6617" w:dyaOrig="806" w14:anchorId="69F70DCC">
          <v:shape id="_x0000_i1035" type="#_x0000_t75" style="width:330.6pt;height:40.3pt" o:ole="">
            <v:imagedata r:id="rId37" o:title=""/>
          </v:shape>
          <o:OLEObject Type="Embed" ProgID="Equation.DSMT4" ShapeID="_x0000_i1035" DrawAspect="Content" ObjectID="_1838873512" r:id="rId38"/>
        </w:object>
      </w:r>
      <w:r w:rsidRPr="00CA4DAE">
        <w:rPr>
          <w:color w:val="000000" w:themeColor="text1"/>
        </w:rPr>
        <w:tab/>
      </w:r>
      <w:r w:rsidRPr="00CA4DAE">
        <w:rPr>
          <w:color w:val="000000" w:themeColor="text1"/>
        </w:rPr>
        <w:fldChar w:fldCharType="begin"/>
      </w:r>
      <w:r w:rsidRPr="00CA4DAE">
        <w:rPr>
          <w:color w:val="000000" w:themeColor="text1"/>
        </w:rPr>
        <w:instrText xml:space="preserve"> MACROBUTTON MTPlaceRef \* MERGEFORMAT </w:instrText>
      </w:r>
      <w:r w:rsidRPr="00CA4DAE">
        <w:rPr>
          <w:color w:val="000000" w:themeColor="text1"/>
        </w:rPr>
        <w:fldChar w:fldCharType="begin"/>
      </w:r>
      <w:r w:rsidRPr="00CA4DAE">
        <w:rPr>
          <w:color w:val="000000" w:themeColor="text1"/>
        </w:rPr>
        <w:instrText xml:space="preserve"> SEQ MTEqn \h \* MERGEFORMAT </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begin"/>
      </w:r>
      <w:r w:rsidRPr="00CA4DAE">
        <w:rPr>
          <w:color w:val="000000" w:themeColor="text1"/>
        </w:rPr>
        <w:instrText xml:space="preserve"> SEQ MTEqn \c \* Arabic \* MERGEFORMAT </w:instrText>
      </w:r>
      <w:r w:rsidRPr="00CA4DAE">
        <w:rPr>
          <w:color w:val="000000" w:themeColor="text1"/>
        </w:rPr>
        <w:fldChar w:fldCharType="separate"/>
      </w:r>
      <w:r w:rsidR="00DF35C9" w:rsidRPr="00CA4DAE">
        <w:rPr>
          <w:noProof/>
          <w:color w:val="000000" w:themeColor="text1"/>
        </w:rPr>
        <w:instrText>11</w:instrText>
      </w:r>
      <w:r w:rsidRPr="00CA4DAE">
        <w:rPr>
          <w:color w:val="000000" w:themeColor="text1"/>
        </w:rPr>
        <w:fldChar w:fldCharType="end"/>
      </w:r>
      <w:r w:rsidRPr="00CA4DAE">
        <w:rPr>
          <w:color w:val="000000" w:themeColor="text1"/>
        </w:rPr>
        <w:instrText>)</w:instrText>
      </w:r>
      <w:r w:rsidRPr="00CA4DAE">
        <w:rPr>
          <w:color w:val="000000" w:themeColor="text1"/>
        </w:rPr>
        <w:fldChar w:fldCharType="end"/>
      </w:r>
    </w:p>
    <w:p w:rsidR="000C4933" w:rsidRPr="00CA4DAE" w:rsidRDefault="00D21DBD" w:rsidP="00CA4DAE">
      <w:pPr>
        <w:spacing w:after="0" w:line="240" w:lineRule="auto"/>
        <w:rPr>
          <w:b/>
          <w:bCs/>
          <w:color w:val="000000" w:themeColor="text1"/>
        </w:rPr>
      </w:pPr>
      <w:r w:rsidRPr="00CA4DAE">
        <w:rPr>
          <w:rFonts w:hint="eastAsia"/>
          <w:b/>
          <w:bCs/>
          <w:color w:val="000000" w:themeColor="text1"/>
        </w:rPr>
        <w:t>2</w:t>
      </w:r>
      <w:r w:rsidRPr="00CA4DAE">
        <w:rPr>
          <w:rFonts w:hint="eastAsia"/>
          <w:b/>
          <w:bCs/>
          <w:color w:val="000000" w:themeColor="text1"/>
        </w:rPr>
        <w:t>仿真分析</w:t>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本文利用</w:t>
      </w:r>
      <w:proofErr w:type="spellStart"/>
      <w:r w:rsidRPr="00CA4DAE">
        <w:rPr>
          <w:rFonts w:hint="eastAsia"/>
          <w:color w:val="000000" w:themeColor="text1"/>
          <w:sz w:val="21"/>
          <w:szCs w:val="21"/>
        </w:rPr>
        <w:t>Ansys</w:t>
      </w:r>
      <w:proofErr w:type="spellEnd"/>
      <w:r w:rsidRPr="00CA4DAE">
        <w:rPr>
          <w:rFonts w:hint="eastAsia"/>
          <w:color w:val="000000" w:themeColor="text1"/>
          <w:sz w:val="21"/>
          <w:szCs w:val="21"/>
        </w:rPr>
        <w:t>有限元分析软件对压力传感器进行仿真分析。在仿真过程中，传感器膜片使用的材料为</w:t>
      </w:r>
      <w:r w:rsidRPr="00CA4DAE">
        <w:rPr>
          <w:rFonts w:hint="eastAsia"/>
          <w:color w:val="000000" w:themeColor="text1"/>
          <w:sz w:val="21"/>
          <w:szCs w:val="21"/>
        </w:rPr>
        <w:t>304</w:t>
      </w:r>
      <w:r w:rsidRPr="00CA4DAE">
        <w:rPr>
          <w:rFonts w:hint="eastAsia"/>
          <w:color w:val="000000" w:themeColor="text1"/>
          <w:sz w:val="21"/>
          <w:szCs w:val="21"/>
        </w:rPr>
        <w:t>不锈钢，杨氏模量为</w:t>
      </w:r>
      <w:r w:rsidRPr="00CA4DAE">
        <w:rPr>
          <w:rFonts w:hint="eastAsia"/>
          <w:color w:val="000000" w:themeColor="text1"/>
          <w:sz w:val="21"/>
          <w:szCs w:val="21"/>
        </w:rPr>
        <w:t>1.93</w:t>
      </w:r>
      <w:r w:rsidRPr="00CA4DAE">
        <w:rPr>
          <w:rFonts w:hint="eastAsia"/>
          <w:color w:val="000000" w:themeColor="text1"/>
          <w:sz w:val="21"/>
          <w:szCs w:val="21"/>
        </w:rPr>
        <w:t>×</w:t>
      </w:r>
      <w:r w:rsidRPr="00CA4DAE">
        <w:rPr>
          <w:rFonts w:hint="eastAsia"/>
          <w:color w:val="000000" w:themeColor="text1"/>
          <w:sz w:val="21"/>
          <w:szCs w:val="21"/>
        </w:rPr>
        <w:t>10^11 Pa</w:t>
      </w:r>
      <w:r w:rsidRPr="00CA4DAE">
        <w:rPr>
          <w:rFonts w:hint="eastAsia"/>
          <w:color w:val="000000" w:themeColor="text1"/>
          <w:sz w:val="21"/>
          <w:szCs w:val="21"/>
        </w:rPr>
        <w:t>，泊松比为</w:t>
      </w:r>
      <w:r w:rsidRPr="00CA4DAE">
        <w:rPr>
          <w:rFonts w:hint="eastAsia"/>
          <w:color w:val="000000" w:themeColor="text1"/>
          <w:sz w:val="21"/>
          <w:szCs w:val="21"/>
        </w:rPr>
        <w:t>0.31</w:t>
      </w:r>
      <w:r w:rsidRPr="00CA4DAE">
        <w:rPr>
          <w:rFonts w:hint="eastAsia"/>
          <w:color w:val="000000" w:themeColor="text1"/>
          <w:sz w:val="21"/>
          <w:szCs w:val="21"/>
        </w:rPr>
        <w:t>，厚度为</w:t>
      </w:r>
      <w:r w:rsidRPr="00CA4DAE">
        <w:rPr>
          <w:rFonts w:hint="eastAsia"/>
          <w:color w:val="000000" w:themeColor="text1"/>
          <w:sz w:val="21"/>
          <w:szCs w:val="21"/>
        </w:rPr>
        <w:t>2mm</w:t>
      </w:r>
      <w:r w:rsidRPr="00CA4DAE">
        <w:rPr>
          <w:rFonts w:hint="eastAsia"/>
          <w:color w:val="000000" w:themeColor="text1"/>
          <w:sz w:val="21"/>
          <w:szCs w:val="21"/>
        </w:rPr>
        <w:t>；菱形结构使用的材料为</w:t>
      </w:r>
      <w:r w:rsidRPr="00CA4DAE">
        <w:rPr>
          <w:rFonts w:hint="eastAsia"/>
          <w:color w:val="000000" w:themeColor="text1"/>
          <w:sz w:val="21"/>
          <w:szCs w:val="21"/>
        </w:rPr>
        <w:t>7075</w:t>
      </w:r>
      <w:r w:rsidRPr="00CA4DAE">
        <w:rPr>
          <w:rFonts w:hint="eastAsia"/>
          <w:color w:val="000000" w:themeColor="text1"/>
          <w:sz w:val="21"/>
          <w:szCs w:val="21"/>
        </w:rPr>
        <w:t>铝合金，杨氏模量为</w:t>
      </w:r>
      <w:r w:rsidRPr="00CA4DAE">
        <w:rPr>
          <w:rFonts w:hint="eastAsia"/>
          <w:color w:val="000000" w:themeColor="text1"/>
          <w:sz w:val="21"/>
          <w:szCs w:val="21"/>
        </w:rPr>
        <w:t>7.1</w:t>
      </w:r>
      <w:r w:rsidRPr="00CA4DAE">
        <w:rPr>
          <w:rFonts w:hint="eastAsia"/>
          <w:color w:val="000000" w:themeColor="text1"/>
          <w:sz w:val="21"/>
          <w:szCs w:val="21"/>
        </w:rPr>
        <w:t>×</w:t>
      </w:r>
      <w:r w:rsidRPr="00CA4DAE">
        <w:rPr>
          <w:rFonts w:hint="eastAsia"/>
          <w:color w:val="000000" w:themeColor="text1"/>
          <w:sz w:val="21"/>
          <w:szCs w:val="21"/>
        </w:rPr>
        <w:t>10</w:t>
      </w:r>
      <w:r w:rsidRPr="002366A3">
        <w:rPr>
          <w:color w:val="000000" w:themeColor="text1"/>
          <w:sz w:val="21"/>
          <w:szCs w:val="21"/>
          <w:vertAlign w:val="superscript"/>
        </w:rPr>
        <w:t>10</w:t>
      </w:r>
      <w:r w:rsidRPr="00CA4DAE">
        <w:rPr>
          <w:rFonts w:hint="eastAsia"/>
          <w:color w:val="000000" w:themeColor="text1"/>
          <w:sz w:val="21"/>
          <w:szCs w:val="21"/>
        </w:rPr>
        <w:t>Pa</w:t>
      </w:r>
      <w:r w:rsidRPr="00CA4DAE">
        <w:rPr>
          <w:rFonts w:hint="eastAsia"/>
          <w:color w:val="000000" w:themeColor="text1"/>
          <w:sz w:val="21"/>
          <w:szCs w:val="21"/>
        </w:rPr>
        <w:t>，泊松比为</w:t>
      </w:r>
      <w:r w:rsidRPr="00CA4DAE">
        <w:rPr>
          <w:rFonts w:hint="eastAsia"/>
          <w:color w:val="000000" w:themeColor="text1"/>
          <w:sz w:val="21"/>
          <w:szCs w:val="21"/>
        </w:rPr>
        <w:t>0.33</w:t>
      </w:r>
      <w:r w:rsidRPr="00CA4DAE">
        <w:rPr>
          <w:rFonts w:hint="eastAsia"/>
          <w:color w:val="000000" w:themeColor="text1"/>
          <w:sz w:val="21"/>
          <w:szCs w:val="21"/>
        </w:rPr>
        <w:t>；光纤的杨氏模量设置为</w:t>
      </w:r>
      <w:r w:rsidRPr="00CA4DAE">
        <w:rPr>
          <w:rFonts w:hint="eastAsia"/>
          <w:color w:val="000000" w:themeColor="text1"/>
          <w:sz w:val="21"/>
          <w:szCs w:val="21"/>
        </w:rPr>
        <w:t>7.3</w:t>
      </w:r>
      <w:r w:rsidRPr="00CA4DAE">
        <w:rPr>
          <w:rFonts w:hint="eastAsia"/>
          <w:color w:val="000000" w:themeColor="text1"/>
          <w:sz w:val="21"/>
          <w:szCs w:val="21"/>
        </w:rPr>
        <w:t>×</w:t>
      </w:r>
      <w:r w:rsidRPr="00CA4DAE">
        <w:rPr>
          <w:rFonts w:hint="eastAsia"/>
          <w:color w:val="000000" w:themeColor="text1"/>
          <w:sz w:val="21"/>
          <w:szCs w:val="21"/>
        </w:rPr>
        <w:t>10</w:t>
      </w:r>
      <w:r w:rsidRPr="002366A3">
        <w:rPr>
          <w:color w:val="000000" w:themeColor="text1"/>
          <w:sz w:val="21"/>
          <w:szCs w:val="21"/>
          <w:vertAlign w:val="superscript"/>
        </w:rPr>
        <w:t>10</w:t>
      </w:r>
      <w:r w:rsidRPr="00CA4DAE">
        <w:rPr>
          <w:rFonts w:hint="eastAsia"/>
          <w:color w:val="000000" w:themeColor="text1"/>
          <w:sz w:val="21"/>
          <w:szCs w:val="21"/>
        </w:rPr>
        <w:t>Pa</w:t>
      </w:r>
      <w:r w:rsidRPr="00CA4DAE">
        <w:rPr>
          <w:rFonts w:hint="eastAsia"/>
          <w:color w:val="000000" w:themeColor="text1"/>
          <w:sz w:val="21"/>
          <w:szCs w:val="21"/>
        </w:rPr>
        <w:t>，泊松比为</w:t>
      </w:r>
      <w:r w:rsidRPr="00CA4DAE">
        <w:rPr>
          <w:rFonts w:hint="eastAsia"/>
          <w:color w:val="000000" w:themeColor="text1"/>
          <w:sz w:val="21"/>
          <w:szCs w:val="21"/>
        </w:rPr>
        <w:t>0.22</w:t>
      </w:r>
      <w:r w:rsidRPr="00CA4DAE">
        <w:rPr>
          <w:rFonts w:hint="eastAsia"/>
          <w:color w:val="000000" w:themeColor="text1"/>
          <w:sz w:val="21"/>
          <w:szCs w:val="21"/>
        </w:rPr>
        <w:t>。光纤的网格划分尺寸为</w:t>
      </w:r>
      <w:r w:rsidRPr="00CA4DAE">
        <w:rPr>
          <w:rFonts w:hint="eastAsia"/>
          <w:color w:val="000000" w:themeColor="text1"/>
          <w:sz w:val="21"/>
          <w:szCs w:val="21"/>
        </w:rPr>
        <w:t>0.1mm</w:t>
      </w:r>
      <w:r w:rsidRPr="00CA4DAE">
        <w:rPr>
          <w:rFonts w:hint="eastAsia"/>
          <w:color w:val="000000" w:themeColor="text1"/>
          <w:sz w:val="21"/>
          <w:szCs w:val="21"/>
        </w:rPr>
        <w:t>，传感器外壳的网格划分尺寸为</w:t>
      </w:r>
      <w:r w:rsidRPr="00CA4DAE">
        <w:rPr>
          <w:rFonts w:hint="eastAsia"/>
          <w:color w:val="000000" w:themeColor="text1"/>
          <w:sz w:val="21"/>
          <w:szCs w:val="21"/>
        </w:rPr>
        <w:t>1mm</w:t>
      </w:r>
      <w:r w:rsidRPr="00CA4DAE">
        <w:rPr>
          <w:rFonts w:hint="eastAsia"/>
          <w:color w:val="000000" w:themeColor="text1"/>
          <w:sz w:val="21"/>
          <w:szCs w:val="21"/>
        </w:rPr>
        <w:t>，菱形结构的网格划分尺寸为</w:t>
      </w:r>
      <w:r w:rsidRPr="00CA4DAE">
        <w:rPr>
          <w:rFonts w:hint="eastAsia"/>
          <w:color w:val="000000" w:themeColor="text1"/>
          <w:sz w:val="21"/>
          <w:szCs w:val="21"/>
        </w:rPr>
        <w:t>0.5mm</w:t>
      </w:r>
      <w:r w:rsidRPr="00CA4DAE">
        <w:rPr>
          <w:rFonts w:hint="eastAsia"/>
          <w:color w:val="000000" w:themeColor="text1"/>
          <w:sz w:val="21"/>
          <w:szCs w:val="21"/>
        </w:rPr>
        <w:t>，传感器结构网格划分由</w:t>
      </w:r>
      <w:r w:rsidRPr="00CA4DAE">
        <w:rPr>
          <w:color w:val="000000" w:themeColor="text1"/>
          <w:sz w:val="21"/>
          <w:szCs w:val="21"/>
        </w:rPr>
        <w:lastRenderedPageBreak/>
        <w:t>960986</w:t>
      </w:r>
      <w:r w:rsidRPr="00CA4DAE">
        <w:rPr>
          <w:rFonts w:hint="eastAsia"/>
          <w:color w:val="000000" w:themeColor="text1"/>
          <w:sz w:val="21"/>
          <w:szCs w:val="21"/>
        </w:rPr>
        <w:t>个节点和</w:t>
      </w:r>
      <w:r w:rsidRPr="00CA4DAE">
        <w:rPr>
          <w:rFonts w:hint="eastAsia"/>
          <w:color w:val="000000" w:themeColor="text1"/>
          <w:sz w:val="21"/>
          <w:szCs w:val="21"/>
        </w:rPr>
        <w:t>611491</w:t>
      </w:r>
      <w:r w:rsidRPr="00CA4DAE">
        <w:rPr>
          <w:rFonts w:hint="eastAsia"/>
          <w:color w:val="000000" w:themeColor="text1"/>
          <w:sz w:val="21"/>
          <w:szCs w:val="21"/>
        </w:rPr>
        <w:t>个单元组成。使用</w:t>
      </w:r>
      <w:proofErr w:type="spellStart"/>
      <w:r w:rsidRPr="00CA4DAE">
        <w:rPr>
          <w:rFonts w:hint="eastAsia"/>
          <w:color w:val="000000" w:themeColor="text1"/>
          <w:sz w:val="21"/>
          <w:szCs w:val="21"/>
        </w:rPr>
        <w:t>Ansys</w:t>
      </w:r>
      <w:proofErr w:type="spellEnd"/>
      <w:r w:rsidRPr="00CA4DAE">
        <w:rPr>
          <w:rFonts w:hint="eastAsia"/>
          <w:color w:val="000000" w:themeColor="text1"/>
          <w:sz w:val="21"/>
          <w:szCs w:val="21"/>
        </w:rPr>
        <w:t>软件的静力结构模块对传感器进行求解分析，对传感器的膜片和底座施加边界条件。</w:t>
      </w:r>
    </w:p>
    <w:p w:rsidR="00825FDC" w:rsidRPr="00CA4DAE" w:rsidRDefault="00D21DBD" w:rsidP="00CA4DAE">
      <w:pPr>
        <w:spacing w:after="0" w:line="240" w:lineRule="auto"/>
        <w:jc w:val="center"/>
        <w:rPr>
          <w:color w:val="000000" w:themeColor="text1"/>
        </w:rPr>
      </w:pPr>
      <w:r w:rsidRPr="00CA4DAE">
        <w:rPr>
          <w:rFonts w:hint="eastAsia"/>
          <w:noProof/>
          <w:color w:val="000000" w:themeColor="text1"/>
          <w14:ligatures w14:val="none"/>
        </w:rPr>
        <w:drawing>
          <wp:inline distT="0" distB="0" distL="0" distR="0" wp14:anchorId="680AA745" wp14:editId="7BBFE9FD">
            <wp:extent cx="3657600" cy="2217635"/>
            <wp:effectExtent l="0" t="0" r="0" b="0"/>
            <wp:docPr id="679858739" name="图片 40" descr="图表&#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90198" name="图片 40" descr="图表&#10;&#10;中度可信度描述已自动生成"/>
                    <pic:cNvPicPr/>
                  </pic:nvPicPr>
                  <pic:blipFill>
                    <a:blip r:embed="rId39"/>
                    <a:stretch>
                      <a:fillRect/>
                    </a:stretch>
                  </pic:blipFill>
                  <pic:spPr>
                    <a:xfrm>
                      <a:off x="0" y="0"/>
                      <a:ext cx="3663226" cy="2221046"/>
                    </a:xfrm>
                    <a:prstGeom prst="rect">
                      <a:avLst/>
                    </a:prstGeom>
                  </pic:spPr>
                </pic:pic>
              </a:graphicData>
            </a:graphic>
          </wp:inline>
        </w:drawing>
      </w:r>
    </w:p>
    <w:p w:rsidR="00825FDC" w:rsidRPr="00CA4DAE" w:rsidRDefault="00D21DBD" w:rsidP="00CA4DAE">
      <w:pPr>
        <w:spacing w:after="0" w:line="240" w:lineRule="auto"/>
        <w:jc w:val="center"/>
        <w:rPr>
          <w:color w:val="000000" w:themeColor="text1"/>
          <w:sz w:val="21"/>
          <w:szCs w:val="21"/>
        </w:rPr>
      </w:pPr>
      <w:r w:rsidRPr="00CA4DAE">
        <w:rPr>
          <w:rFonts w:hint="eastAsia"/>
          <w:color w:val="000000" w:themeColor="text1"/>
          <w:sz w:val="21"/>
          <w:szCs w:val="21"/>
        </w:rPr>
        <w:t>图</w:t>
      </w:r>
      <w:r w:rsidRPr="00CA4DAE">
        <w:rPr>
          <w:rFonts w:hint="eastAsia"/>
          <w:color w:val="000000" w:themeColor="text1"/>
          <w:sz w:val="21"/>
          <w:szCs w:val="21"/>
        </w:rPr>
        <w:t xml:space="preserve"> 3</w:t>
      </w:r>
      <w:r w:rsidRPr="00CA4DAE">
        <w:rPr>
          <w:rFonts w:hint="eastAsia"/>
          <w:color w:val="000000" w:themeColor="text1"/>
          <w:sz w:val="21"/>
          <w:szCs w:val="21"/>
        </w:rPr>
        <w:t>膜片表面路径变形曲线</w:t>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为了验证压力传感器结构设计和理论方法的可行性，对膜片表面变形进行了有限元分析。</w:t>
      </w:r>
      <w:r w:rsidR="00493D07" w:rsidRPr="00CA4DAE">
        <w:rPr>
          <w:rFonts w:hint="eastAsia"/>
          <w:color w:val="000000" w:themeColor="text1"/>
          <w:sz w:val="21"/>
          <w:szCs w:val="21"/>
        </w:rPr>
        <w:t>图</w:t>
      </w:r>
      <w:r w:rsidR="00493D07" w:rsidRPr="00CA4DAE">
        <w:rPr>
          <w:rFonts w:hint="eastAsia"/>
          <w:color w:val="000000" w:themeColor="text1"/>
          <w:sz w:val="21"/>
          <w:szCs w:val="21"/>
        </w:rPr>
        <w:t>3</w:t>
      </w:r>
      <w:r w:rsidR="00493D07" w:rsidRPr="00CA4DAE">
        <w:rPr>
          <w:rFonts w:hint="eastAsia"/>
          <w:color w:val="000000" w:themeColor="text1"/>
          <w:sz w:val="21"/>
          <w:szCs w:val="21"/>
        </w:rPr>
        <w:t>为</w:t>
      </w:r>
      <w:r w:rsidRPr="00CA4DAE">
        <w:rPr>
          <w:rFonts w:hint="eastAsia"/>
          <w:color w:val="000000" w:themeColor="text1"/>
          <w:sz w:val="21"/>
          <w:szCs w:val="21"/>
        </w:rPr>
        <w:t>对膜片表面施加</w:t>
      </w:r>
      <w:r w:rsidRPr="00CA4DAE">
        <w:rPr>
          <w:rFonts w:hint="eastAsia"/>
          <w:color w:val="000000" w:themeColor="text1"/>
          <w:sz w:val="21"/>
          <w:szCs w:val="21"/>
        </w:rPr>
        <w:t>1.5MPa</w:t>
      </w:r>
      <w:r w:rsidRPr="00CA4DAE">
        <w:rPr>
          <w:rFonts w:hint="eastAsia"/>
          <w:color w:val="000000" w:themeColor="text1"/>
          <w:sz w:val="21"/>
          <w:szCs w:val="21"/>
        </w:rPr>
        <w:t>压力时，膜片沿一个直径方向的变形分布，从有限元计算得到的变形曲线可以看出，在施加均匀的压力时，膜片的变形随着向中心位置逐渐增大。</w:t>
      </w:r>
      <w:r w:rsidR="00B60931" w:rsidRPr="00CA4DAE">
        <w:rPr>
          <w:rFonts w:hint="eastAsia"/>
          <w:color w:val="000000" w:themeColor="text1"/>
          <w:sz w:val="21"/>
          <w:szCs w:val="21"/>
        </w:rPr>
        <w:t>图</w:t>
      </w:r>
      <w:r w:rsidR="00B60931" w:rsidRPr="00CA4DAE">
        <w:rPr>
          <w:rFonts w:hint="eastAsia"/>
          <w:color w:val="000000" w:themeColor="text1"/>
          <w:sz w:val="21"/>
          <w:szCs w:val="21"/>
        </w:rPr>
        <w:t>4</w:t>
      </w:r>
      <w:r w:rsidR="00E458E2" w:rsidRPr="00CA4DAE">
        <w:rPr>
          <w:color w:val="000000" w:themeColor="text1"/>
          <w:sz w:val="21"/>
          <w:szCs w:val="21"/>
        </w:rPr>
        <w:t>（</w:t>
      </w:r>
      <w:r w:rsidR="00E458E2" w:rsidRPr="00CA4DAE">
        <w:rPr>
          <w:color w:val="000000" w:themeColor="text1"/>
          <w:sz w:val="21"/>
          <w:szCs w:val="21"/>
        </w:rPr>
        <w:t>a</w:t>
      </w:r>
      <w:r w:rsidR="00E458E2" w:rsidRPr="00CA4DAE">
        <w:rPr>
          <w:color w:val="000000" w:themeColor="text1"/>
          <w:sz w:val="21"/>
          <w:szCs w:val="21"/>
        </w:rPr>
        <w:t>）</w:t>
      </w:r>
      <w:r w:rsidR="003957E5" w:rsidRPr="00CA4DAE">
        <w:rPr>
          <w:rFonts w:hint="eastAsia"/>
          <w:color w:val="000000" w:themeColor="text1"/>
          <w:sz w:val="21"/>
          <w:szCs w:val="21"/>
        </w:rPr>
        <w:t>和</w:t>
      </w:r>
      <w:r w:rsidR="009341DC" w:rsidRPr="00CA4DAE">
        <w:rPr>
          <w:rFonts w:hint="eastAsia"/>
          <w:color w:val="000000" w:themeColor="text1"/>
          <w:sz w:val="21"/>
          <w:szCs w:val="21"/>
        </w:rPr>
        <w:t>图</w:t>
      </w:r>
      <w:r w:rsidR="003957E5" w:rsidRPr="00CA4DAE">
        <w:rPr>
          <w:rFonts w:hint="eastAsia"/>
          <w:color w:val="000000" w:themeColor="text1"/>
          <w:sz w:val="21"/>
          <w:szCs w:val="21"/>
        </w:rPr>
        <w:t>4</w:t>
      </w:r>
      <w:r w:rsidR="00E458E2" w:rsidRPr="00CA4DAE">
        <w:rPr>
          <w:color w:val="000000" w:themeColor="text1"/>
          <w:sz w:val="21"/>
          <w:szCs w:val="21"/>
        </w:rPr>
        <w:t>（</w:t>
      </w:r>
      <w:r w:rsidR="00E458E2" w:rsidRPr="00CA4DAE">
        <w:rPr>
          <w:color w:val="000000" w:themeColor="text1"/>
          <w:sz w:val="21"/>
          <w:szCs w:val="21"/>
        </w:rPr>
        <w:t>b</w:t>
      </w:r>
      <w:r w:rsidR="00E458E2" w:rsidRPr="00CA4DAE">
        <w:rPr>
          <w:color w:val="000000" w:themeColor="text1"/>
          <w:sz w:val="21"/>
          <w:szCs w:val="21"/>
        </w:rPr>
        <w:t>）</w:t>
      </w:r>
      <w:r w:rsidR="00B60931" w:rsidRPr="00CA4DAE">
        <w:rPr>
          <w:rFonts w:hint="eastAsia"/>
          <w:color w:val="000000" w:themeColor="text1"/>
          <w:sz w:val="21"/>
          <w:szCs w:val="21"/>
        </w:rPr>
        <w:t>显示</w:t>
      </w:r>
      <w:r w:rsidRPr="00CA4DAE">
        <w:rPr>
          <w:rFonts w:hint="eastAsia"/>
          <w:color w:val="000000" w:themeColor="text1"/>
          <w:sz w:val="21"/>
          <w:szCs w:val="21"/>
        </w:rPr>
        <w:t>了当施加</w:t>
      </w:r>
      <w:r w:rsidRPr="00CA4DAE">
        <w:rPr>
          <w:rFonts w:hint="eastAsia"/>
          <w:color w:val="000000" w:themeColor="text1"/>
          <w:sz w:val="21"/>
          <w:szCs w:val="21"/>
        </w:rPr>
        <w:t>1.5MPa</w:t>
      </w:r>
      <w:r w:rsidRPr="00CA4DAE">
        <w:rPr>
          <w:rFonts w:hint="eastAsia"/>
          <w:color w:val="000000" w:themeColor="text1"/>
          <w:sz w:val="21"/>
          <w:szCs w:val="21"/>
        </w:rPr>
        <w:t>的压力时膜片和膜片表面路径的变形分布，膜片表面变形呈现阶梯状，最大变形发生在膜片的中心处，最大变形量为</w:t>
      </w:r>
      <w:r w:rsidRPr="00CA4DAE">
        <w:rPr>
          <w:rFonts w:hint="eastAsia"/>
          <w:color w:val="000000" w:themeColor="text1"/>
          <w:sz w:val="21"/>
          <w:szCs w:val="21"/>
        </w:rPr>
        <w:t>0.56989mm</w:t>
      </w:r>
      <w:r w:rsidRPr="00CA4DAE">
        <w:rPr>
          <w:rFonts w:hint="eastAsia"/>
          <w:color w:val="000000" w:themeColor="text1"/>
          <w:sz w:val="21"/>
          <w:szCs w:val="21"/>
        </w:rPr>
        <w:t>。当膜片承受均匀的压力时，压动菱形敏化结构发生变形，</w:t>
      </w:r>
      <w:r w:rsidR="00E458E2" w:rsidRPr="00CA4DAE">
        <w:rPr>
          <w:rFonts w:hint="eastAsia"/>
          <w:color w:val="000000" w:themeColor="text1"/>
          <w:sz w:val="21"/>
          <w:szCs w:val="21"/>
        </w:rPr>
        <w:t>图</w:t>
      </w:r>
      <w:r w:rsidR="00E458E2" w:rsidRPr="00CA4DAE">
        <w:rPr>
          <w:rFonts w:hint="eastAsia"/>
          <w:color w:val="000000" w:themeColor="text1"/>
          <w:sz w:val="21"/>
          <w:szCs w:val="21"/>
        </w:rPr>
        <w:t>4</w:t>
      </w:r>
      <w:r w:rsidR="00E458E2" w:rsidRPr="00CA4DAE">
        <w:rPr>
          <w:rFonts w:hint="eastAsia"/>
          <w:color w:val="000000" w:themeColor="text1"/>
          <w:sz w:val="21"/>
          <w:szCs w:val="21"/>
        </w:rPr>
        <w:t>（</w:t>
      </w:r>
      <w:r w:rsidR="00E458E2" w:rsidRPr="00CA4DAE">
        <w:rPr>
          <w:rFonts w:hint="eastAsia"/>
          <w:color w:val="000000" w:themeColor="text1"/>
          <w:sz w:val="21"/>
          <w:szCs w:val="21"/>
        </w:rPr>
        <w:t>c</w:t>
      </w:r>
      <w:r w:rsidR="00E458E2" w:rsidRPr="00CA4DAE">
        <w:rPr>
          <w:rFonts w:hint="eastAsia"/>
          <w:color w:val="000000" w:themeColor="text1"/>
          <w:sz w:val="21"/>
          <w:szCs w:val="21"/>
        </w:rPr>
        <w:t>）</w:t>
      </w:r>
      <w:r w:rsidRPr="00CA4DAE">
        <w:rPr>
          <w:rFonts w:hint="eastAsia"/>
          <w:color w:val="000000" w:themeColor="text1"/>
          <w:sz w:val="21"/>
          <w:szCs w:val="21"/>
        </w:rPr>
        <w:t>菱形敏化结构梁表面产生应变，菱形敏化结构梁上的应变分布均匀，应变</w:t>
      </w:r>
      <w:r w:rsidR="0051526C" w:rsidRPr="00CA4DAE">
        <w:rPr>
          <w:rFonts w:hint="eastAsia"/>
          <w:color w:val="000000" w:themeColor="text1"/>
          <w:sz w:val="21"/>
          <w:szCs w:val="21"/>
        </w:rPr>
        <w:t>集中于</w:t>
      </w:r>
      <w:proofErr w:type="gramStart"/>
      <w:r w:rsidR="0051526C" w:rsidRPr="00CA4DAE">
        <w:rPr>
          <w:rFonts w:hint="eastAsia"/>
          <w:color w:val="000000" w:themeColor="text1"/>
          <w:sz w:val="21"/>
          <w:szCs w:val="21"/>
        </w:rPr>
        <w:t>中间梁</w:t>
      </w:r>
      <w:proofErr w:type="gramEnd"/>
      <w:r w:rsidR="0051526C" w:rsidRPr="00CA4DAE">
        <w:rPr>
          <w:rFonts w:hint="eastAsia"/>
          <w:color w:val="000000" w:themeColor="text1"/>
          <w:sz w:val="21"/>
          <w:szCs w:val="21"/>
        </w:rPr>
        <w:t>位置</w:t>
      </w:r>
      <w:r w:rsidRPr="00CA4DAE">
        <w:rPr>
          <w:rFonts w:hint="eastAsia"/>
          <w:color w:val="000000" w:themeColor="text1"/>
          <w:sz w:val="21"/>
          <w:szCs w:val="21"/>
        </w:rPr>
        <w:t>，</w:t>
      </w:r>
      <w:r w:rsidR="0051526C" w:rsidRPr="00CA4DAE">
        <w:rPr>
          <w:rFonts w:hint="eastAsia"/>
          <w:color w:val="000000" w:themeColor="text1"/>
          <w:sz w:val="21"/>
          <w:szCs w:val="21"/>
        </w:rPr>
        <w:t>与理论结果一致。</w:t>
      </w:r>
      <w:r w:rsidRPr="00CA4DAE">
        <w:rPr>
          <w:rFonts w:hint="eastAsia"/>
          <w:color w:val="000000" w:themeColor="text1"/>
          <w:sz w:val="21"/>
          <w:szCs w:val="21"/>
        </w:rPr>
        <w:t>仿真结果说明</w:t>
      </w:r>
      <w:r w:rsidR="003E1EFC" w:rsidRPr="00CA4DAE">
        <w:rPr>
          <w:rFonts w:hint="eastAsia"/>
          <w:color w:val="000000" w:themeColor="text1"/>
          <w:sz w:val="21"/>
          <w:szCs w:val="21"/>
        </w:rPr>
        <w:t>土</w:t>
      </w:r>
      <w:r w:rsidRPr="00CA4DAE">
        <w:rPr>
          <w:rFonts w:hint="eastAsia"/>
          <w:color w:val="000000" w:themeColor="text1"/>
          <w:sz w:val="21"/>
          <w:szCs w:val="21"/>
        </w:rPr>
        <w:t>压力传感器</w:t>
      </w:r>
      <w:r w:rsidR="003E1EFC" w:rsidRPr="00CA4DAE">
        <w:rPr>
          <w:rFonts w:hint="eastAsia"/>
          <w:color w:val="000000" w:themeColor="text1"/>
          <w:sz w:val="21"/>
          <w:szCs w:val="21"/>
        </w:rPr>
        <w:t>可以对膜片上侧压力进行有效监测</w:t>
      </w:r>
      <w:r w:rsidRPr="00CA4DAE">
        <w:rPr>
          <w:rFonts w:hint="eastAsia"/>
          <w:color w:val="000000" w:themeColor="text1"/>
          <w:sz w:val="21"/>
          <w:szCs w:val="21"/>
        </w:rPr>
        <w:t>。</w:t>
      </w:r>
    </w:p>
    <w:p w:rsidR="000C4933" w:rsidRPr="00CA4DAE" w:rsidRDefault="00D21DBD" w:rsidP="00CA4DAE">
      <w:pPr>
        <w:spacing w:after="0" w:line="240" w:lineRule="auto"/>
        <w:contextualSpacing/>
        <w:rPr>
          <w:color w:val="000000" w:themeColor="text1"/>
        </w:rPr>
      </w:pPr>
      <w:r w:rsidRPr="00CA4DAE">
        <w:rPr>
          <w:noProof/>
          <w:color w:val="000000" w:themeColor="text1"/>
          <w14:ligatures w14:val="none"/>
        </w:rPr>
        <w:drawing>
          <wp:inline distT="0" distB="0" distL="0" distR="0" wp14:anchorId="0C808CA5" wp14:editId="3AA041A0">
            <wp:extent cx="2637835" cy="1483743"/>
            <wp:effectExtent l="0" t="0" r="0" b="2540"/>
            <wp:docPr id="689248436" name="图片 36" descr="图表&#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765613" name="图片 36" descr="图表&#10;&#10;低可信度描述已自动生成"/>
                    <pic:cNvPicPr/>
                  </pic:nvPicPr>
                  <pic:blipFill>
                    <a:blip r:embed="rId40"/>
                    <a:stretch>
                      <a:fillRect/>
                    </a:stretch>
                  </pic:blipFill>
                  <pic:spPr>
                    <a:xfrm>
                      <a:off x="0" y="0"/>
                      <a:ext cx="2648218" cy="1489584"/>
                    </a:xfrm>
                    <a:prstGeom prst="rect">
                      <a:avLst/>
                    </a:prstGeom>
                  </pic:spPr>
                </pic:pic>
              </a:graphicData>
            </a:graphic>
          </wp:inline>
        </w:drawing>
      </w:r>
      <w:r w:rsidRPr="00CA4DAE">
        <w:rPr>
          <w:rFonts w:hint="eastAsia"/>
          <w:color w:val="000000" w:themeColor="text1"/>
        </w:rPr>
        <w:t xml:space="preserve"> </w:t>
      </w:r>
      <w:r w:rsidRPr="00CA4DAE">
        <w:rPr>
          <w:rFonts w:hint="eastAsia"/>
          <w:noProof/>
          <w:color w:val="000000" w:themeColor="text1"/>
          <w14:ligatures w14:val="none"/>
        </w:rPr>
        <w:drawing>
          <wp:inline distT="0" distB="0" distL="0" distR="0" wp14:anchorId="31026CFE" wp14:editId="451C2C42">
            <wp:extent cx="2424023" cy="1363477"/>
            <wp:effectExtent l="0" t="0" r="0" b="8255"/>
            <wp:docPr id="1718797808" name="图片 37" descr="图示&#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87464" name="图片 37" descr="图示&#10;&#10;中度可信度描述已自动生成"/>
                    <pic:cNvPicPr/>
                  </pic:nvPicPr>
                  <pic:blipFill>
                    <a:blip r:embed="rId41"/>
                    <a:stretch>
                      <a:fillRect/>
                    </a:stretch>
                  </pic:blipFill>
                  <pic:spPr>
                    <a:xfrm>
                      <a:off x="0" y="0"/>
                      <a:ext cx="2438323" cy="1371521"/>
                    </a:xfrm>
                    <a:prstGeom prst="rect">
                      <a:avLst/>
                    </a:prstGeom>
                  </pic:spPr>
                </pic:pic>
              </a:graphicData>
            </a:graphic>
          </wp:inline>
        </w:drawing>
      </w:r>
    </w:p>
    <w:p w:rsidR="004B2831" w:rsidRPr="00CA4DAE" w:rsidRDefault="00D21DBD" w:rsidP="00CA4DAE">
      <w:pPr>
        <w:spacing w:after="0" w:line="240" w:lineRule="auto"/>
        <w:contextualSpacing/>
        <w:jc w:val="center"/>
        <w:rPr>
          <w:color w:val="000000" w:themeColor="text1"/>
          <w:sz w:val="21"/>
          <w:szCs w:val="21"/>
        </w:rPr>
      </w:pPr>
      <w:r w:rsidRPr="00CA4DAE">
        <w:rPr>
          <w:rFonts w:hint="eastAsia"/>
          <w:color w:val="000000" w:themeColor="text1"/>
          <w:sz w:val="21"/>
          <w:szCs w:val="21"/>
        </w:rPr>
        <w:t xml:space="preserve"> (a)</w:t>
      </w:r>
      <w:r w:rsidRPr="00CA4DAE">
        <w:rPr>
          <w:rFonts w:hint="eastAsia"/>
          <w:color w:val="000000" w:themeColor="text1"/>
          <w:sz w:val="21"/>
          <w:szCs w:val="21"/>
        </w:rPr>
        <w:t>膜片变形</w:t>
      </w:r>
      <w:r w:rsidR="004B51F8" w:rsidRPr="00CA4DAE">
        <w:rPr>
          <w:rFonts w:hint="eastAsia"/>
          <w:color w:val="000000" w:themeColor="text1"/>
          <w:sz w:val="21"/>
          <w:szCs w:val="21"/>
        </w:rPr>
        <w:t>云图</w:t>
      </w:r>
      <w:r w:rsidR="00A575BE" w:rsidRPr="00CA4DAE">
        <w:rPr>
          <w:rFonts w:hint="eastAsia"/>
          <w:color w:val="000000" w:themeColor="text1"/>
          <w:sz w:val="21"/>
          <w:szCs w:val="21"/>
        </w:rPr>
        <w:t xml:space="preserve">        </w:t>
      </w:r>
      <w:r w:rsidR="004B51F8" w:rsidRPr="00CA4DAE">
        <w:rPr>
          <w:rFonts w:hint="eastAsia"/>
          <w:color w:val="000000" w:themeColor="text1"/>
          <w:sz w:val="21"/>
          <w:szCs w:val="21"/>
        </w:rPr>
        <w:t xml:space="preserve">    </w:t>
      </w:r>
      <w:r w:rsidR="00A575BE" w:rsidRPr="00CA4DAE">
        <w:rPr>
          <w:rFonts w:hint="eastAsia"/>
          <w:color w:val="000000" w:themeColor="text1"/>
          <w:sz w:val="21"/>
          <w:szCs w:val="21"/>
        </w:rPr>
        <w:t xml:space="preserve"> </w:t>
      </w:r>
      <w:r w:rsidRPr="00CA4DAE">
        <w:rPr>
          <w:rFonts w:hint="eastAsia"/>
          <w:color w:val="000000" w:themeColor="text1"/>
          <w:sz w:val="21"/>
          <w:szCs w:val="21"/>
        </w:rPr>
        <w:t xml:space="preserve"> (b)</w:t>
      </w:r>
      <w:r w:rsidRPr="00CA4DAE">
        <w:rPr>
          <w:rFonts w:hint="eastAsia"/>
          <w:color w:val="000000" w:themeColor="text1"/>
          <w:sz w:val="21"/>
          <w:szCs w:val="21"/>
        </w:rPr>
        <w:t>膜片路径变形</w:t>
      </w:r>
      <w:r w:rsidR="004B51F8" w:rsidRPr="00CA4DAE">
        <w:rPr>
          <w:rFonts w:hint="eastAsia"/>
          <w:color w:val="000000" w:themeColor="text1"/>
          <w:sz w:val="21"/>
          <w:szCs w:val="21"/>
        </w:rPr>
        <w:t>云图</w:t>
      </w:r>
    </w:p>
    <w:p w:rsidR="00C45FE7" w:rsidRPr="00CA4DAE" w:rsidRDefault="00D21DBD" w:rsidP="00CA4DAE">
      <w:pPr>
        <w:spacing w:line="240" w:lineRule="auto"/>
        <w:jc w:val="center"/>
        <w:rPr>
          <w:color w:val="000000" w:themeColor="text1"/>
        </w:rPr>
      </w:pPr>
      <w:r w:rsidRPr="00CA4DAE">
        <w:rPr>
          <w:rFonts w:hint="eastAsia"/>
          <w:noProof/>
          <w:color w:val="000000" w:themeColor="text1"/>
          <w14:ligatures w14:val="none"/>
        </w:rPr>
        <w:drawing>
          <wp:inline distT="0" distB="0" distL="0" distR="0" wp14:anchorId="64DAAD9A" wp14:editId="3442CDAE">
            <wp:extent cx="4613775" cy="1785320"/>
            <wp:effectExtent l="0" t="0" r="0" b="5715"/>
            <wp:docPr id="442882318" name="图片 38"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285630" name="图片 38" descr="图表&#10;&#10;描述已自动生成"/>
                    <pic:cNvPicPr/>
                  </pic:nvPicPr>
                  <pic:blipFill>
                    <a:blip r:embed="rId42"/>
                    <a:srcRect t="11634" b="19573"/>
                    <a:stretch>
                      <a:fillRect/>
                    </a:stretch>
                  </pic:blipFill>
                  <pic:spPr bwMode="auto">
                    <a:xfrm>
                      <a:off x="0" y="0"/>
                      <a:ext cx="4619827" cy="1787662"/>
                    </a:xfrm>
                    <a:prstGeom prst="rect">
                      <a:avLst/>
                    </a:prstGeom>
                    <a:ln>
                      <a:noFill/>
                    </a:ln>
                    <a:extLst>
                      <a:ext uri="{53640926-AAD7-44D8-BBD7-CCE9431645EC}">
                        <a14:shadowObscured xmlns:a14="http://schemas.microsoft.com/office/drawing/2010/main"/>
                      </a:ext>
                    </a:extLst>
                  </pic:spPr>
                </pic:pic>
              </a:graphicData>
            </a:graphic>
          </wp:inline>
        </w:drawing>
      </w:r>
    </w:p>
    <w:p w:rsidR="00A575BE" w:rsidRPr="00CA4DAE" w:rsidRDefault="00D21DBD" w:rsidP="00CA4DAE">
      <w:pPr>
        <w:spacing w:after="0" w:line="240" w:lineRule="auto"/>
        <w:ind w:firstLineChars="200" w:firstLine="420"/>
        <w:contextualSpacing/>
        <w:jc w:val="center"/>
        <w:rPr>
          <w:color w:val="000000" w:themeColor="text1"/>
          <w:sz w:val="21"/>
          <w:szCs w:val="21"/>
        </w:rPr>
      </w:pPr>
      <w:r w:rsidRPr="00CA4DAE">
        <w:rPr>
          <w:rFonts w:hint="eastAsia"/>
          <w:color w:val="000000" w:themeColor="text1"/>
          <w:sz w:val="21"/>
          <w:szCs w:val="21"/>
        </w:rPr>
        <w:t>(</w:t>
      </w:r>
      <w:r w:rsidR="00CA4DAE" w:rsidRPr="00CA4DAE">
        <w:rPr>
          <w:rFonts w:hint="eastAsia"/>
          <w:color w:val="000000" w:themeColor="text1"/>
          <w:sz w:val="21"/>
          <w:szCs w:val="21"/>
        </w:rPr>
        <w:t>c</w:t>
      </w:r>
      <w:r w:rsidRPr="00CA4DAE">
        <w:rPr>
          <w:rFonts w:hint="eastAsia"/>
          <w:color w:val="000000" w:themeColor="text1"/>
          <w:sz w:val="21"/>
          <w:szCs w:val="21"/>
        </w:rPr>
        <w:t>)</w:t>
      </w:r>
      <w:r w:rsidRPr="00CA4DAE">
        <w:rPr>
          <w:rFonts w:hint="eastAsia"/>
          <w:color w:val="000000" w:themeColor="text1"/>
          <w:sz w:val="21"/>
          <w:szCs w:val="21"/>
        </w:rPr>
        <w:t>菱形敏化结构应变分布图</w:t>
      </w:r>
    </w:p>
    <w:p w:rsidR="004B2831" w:rsidRPr="00CA4DAE" w:rsidRDefault="00D21DBD" w:rsidP="00CA4DAE">
      <w:pPr>
        <w:spacing w:after="0" w:line="240" w:lineRule="auto"/>
        <w:ind w:firstLineChars="200" w:firstLine="420"/>
        <w:contextualSpacing/>
        <w:jc w:val="center"/>
        <w:rPr>
          <w:color w:val="000000" w:themeColor="text1"/>
          <w:sz w:val="21"/>
          <w:szCs w:val="21"/>
        </w:rPr>
      </w:pPr>
      <w:r w:rsidRPr="00CA4DAE">
        <w:rPr>
          <w:rFonts w:hint="eastAsia"/>
          <w:color w:val="000000" w:themeColor="text1"/>
          <w:sz w:val="21"/>
          <w:szCs w:val="21"/>
        </w:rPr>
        <w:t>图</w:t>
      </w:r>
      <w:r w:rsidRPr="00CA4DAE">
        <w:rPr>
          <w:rFonts w:hint="eastAsia"/>
          <w:color w:val="000000" w:themeColor="text1"/>
          <w:sz w:val="21"/>
          <w:szCs w:val="21"/>
        </w:rPr>
        <w:t xml:space="preserve"> </w:t>
      </w:r>
      <w:r w:rsidR="00066010" w:rsidRPr="00CA4DAE">
        <w:rPr>
          <w:rFonts w:hint="eastAsia"/>
          <w:color w:val="000000" w:themeColor="text1"/>
          <w:sz w:val="21"/>
          <w:szCs w:val="21"/>
        </w:rPr>
        <w:t>4</w:t>
      </w:r>
      <w:r w:rsidR="00A575BE" w:rsidRPr="00CA4DAE">
        <w:rPr>
          <w:rFonts w:hint="eastAsia"/>
          <w:color w:val="000000" w:themeColor="text1"/>
          <w:sz w:val="21"/>
          <w:szCs w:val="21"/>
        </w:rPr>
        <w:t>传感器有限元分析云图</w:t>
      </w:r>
    </w:p>
    <w:p w:rsidR="000C4933"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lastRenderedPageBreak/>
        <w:t>利用</w:t>
      </w:r>
      <w:proofErr w:type="spellStart"/>
      <w:r w:rsidRPr="00CA4DAE">
        <w:rPr>
          <w:rFonts w:hint="eastAsia"/>
          <w:color w:val="000000" w:themeColor="text1"/>
          <w:sz w:val="21"/>
          <w:szCs w:val="21"/>
        </w:rPr>
        <w:t>Ansys</w:t>
      </w:r>
      <w:proofErr w:type="spellEnd"/>
      <w:r w:rsidRPr="00CA4DAE">
        <w:rPr>
          <w:rFonts w:hint="eastAsia"/>
          <w:color w:val="000000" w:themeColor="text1"/>
          <w:sz w:val="21"/>
          <w:szCs w:val="21"/>
        </w:rPr>
        <w:t>软件，在</w:t>
      </w:r>
      <w:r w:rsidRPr="00CA4DAE">
        <w:rPr>
          <w:rFonts w:hint="eastAsia"/>
          <w:color w:val="000000" w:themeColor="text1"/>
          <w:sz w:val="21"/>
          <w:szCs w:val="21"/>
        </w:rPr>
        <w:t>0-1.5MPa</w:t>
      </w:r>
      <w:r w:rsidRPr="00CA4DAE">
        <w:rPr>
          <w:rFonts w:hint="eastAsia"/>
          <w:color w:val="000000" w:themeColor="text1"/>
          <w:sz w:val="21"/>
          <w:szCs w:val="21"/>
        </w:rPr>
        <w:t>的范围，以步长为</w:t>
      </w:r>
      <w:r w:rsidRPr="00CA4DAE">
        <w:rPr>
          <w:rFonts w:hint="eastAsia"/>
          <w:color w:val="000000" w:themeColor="text1"/>
          <w:sz w:val="21"/>
          <w:szCs w:val="21"/>
        </w:rPr>
        <w:t>0.3MPa</w:t>
      </w:r>
      <w:r w:rsidRPr="00CA4DAE">
        <w:rPr>
          <w:rFonts w:hint="eastAsia"/>
          <w:color w:val="000000" w:themeColor="text1"/>
          <w:sz w:val="21"/>
          <w:szCs w:val="21"/>
        </w:rPr>
        <w:t>对传感器进行不同压力下的仿真分析，探究</w:t>
      </w:r>
      <w:r w:rsidR="000C3B25" w:rsidRPr="00CA4DAE">
        <w:rPr>
          <w:rFonts w:hint="eastAsia"/>
          <w:color w:val="000000" w:themeColor="text1"/>
          <w:sz w:val="21"/>
          <w:szCs w:val="21"/>
        </w:rPr>
        <w:t>FBG</w:t>
      </w:r>
      <w:r w:rsidRPr="00CA4DAE">
        <w:rPr>
          <w:rFonts w:hint="eastAsia"/>
          <w:color w:val="000000" w:themeColor="text1"/>
          <w:sz w:val="21"/>
          <w:szCs w:val="21"/>
        </w:rPr>
        <w:t>产生的应变与施加压力之间的关系。</w:t>
      </w:r>
      <w:r w:rsidR="00C86BC2" w:rsidRPr="00CA4DAE">
        <w:rPr>
          <w:rFonts w:hint="eastAsia"/>
          <w:color w:val="000000" w:themeColor="text1"/>
          <w:sz w:val="21"/>
          <w:szCs w:val="21"/>
        </w:rPr>
        <w:t>图</w:t>
      </w:r>
      <w:r w:rsidR="00E458E2" w:rsidRPr="00CA4DAE">
        <w:rPr>
          <w:rFonts w:hint="eastAsia"/>
          <w:color w:val="000000" w:themeColor="text1"/>
          <w:sz w:val="21"/>
          <w:szCs w:val="21"/>
        </w:rPr>
        <w:t>5</w:t>
      </w:r>
      <w:r w:rsidRPr="00CA4DAE">
        <w:rPr>
          <w:rFonts w:hint="eastAsia"/>
          <w:color w:val="000000" w:themeColor="text1"/>
          <w:sz w:val="21"/>
          <w:szCs w:val="21"/>
        </w:rPr>
        <w:t>为不同压力下</w:t>
      </w:r>
      <w:r w:rsidR="000C3B25" w:rsidRPr="00CA4DAE">
        <w:rPr>
          <w:rFonts w:hint="eastAsia"/>
          <w:color w:val="000000" w:themeColor="text1"/>
          <w:sz w:val="21"/>
          <w:szCs w:val="21"/>
        </w:rPr>
        <w:t>FBG</w:t>
      </w:r>
      <w:r w:rsidRPr="00CA4DAE">
        <w:rPr>
          <w:rFonts w:hint="eastAsia"/>
          <w:color w:val="000000" w:themeColor="text1"/>
          <w:sz w:val="21"/>
          <w:szCs w:val="21"/>
        </w:rPr>
        <w:t>产生的应变，从图中可以看出，</w:t>
      </w:r>
      <w:r w:rsidR="000C3B25" w:rsidRPr="00CA4DAE">
        <w:rPr>
          <w:rFonts w:hint="eastAsia"/>
          <w:color w:val="000000" w:themeColor="text1"/>
          <w:sz w:val="21"/>
          <w:szCs w:val="21"/>
        </w:rPr>
        <w:t>FBG</w:t>
      </w:r>
      <w:r w:rsidRPr="00CA4DAE">
        <w:rPr>
          <w:rFonts w:hint="eastAsia"/>
          <w:color w:val="000000" w:themeColor="text1"/>
          <w:sz w:val="21"/>
          <w:szCs w:val="21"/>
        </w:rPr>
        <w:t>产生的应变随着施加压力的增大而增大，二者之间存在线性关系，与上述理论计算分析基本吻合。</w:t>
      </w:r>
    </w:p>
    <w:p w:rsidR="00867366" w:rsidRPr="00CA4DAE" w:rsidRDefault="00D21DBD" w:rsidP="00CA4DAE">
      <w:pPr>
        <w:spacing w:after="0" w:line="240" w:lineRule="auto"/>
        <w:contextualSpacing/>
        <w:jc w:val="center"/>
        <w:rPr>
          <w:color w:val="000000" w:themeColor="text1"/>
        </w:rPr>
      </w:pPr>
      <w:r w:rsidRPr="00CA4DAE">
        <w:rPr>
          <w:rFonts w:hint="eastAsia"/>
          <w:noProof/>
          <w:color w:val="000000" w:themeColor="text1"/>
          <w14:ligatures w14:val="none"/>
        </w:rPr>
        <w:drawing>
          <wp:inline distT="0" distB="0" distL="0" distR="0" wp14:anchorId="01D952CC" wp14:editId="094A13A3">
            <wp:extent cx="2583050" cy="2001328"/>
            <wp:effectExtent l="0" t="0" r="8255" b="0"/>
            <wp:docPr id="1142516907" name="图片 43"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249957" name="图片 43" descr="图表, 折线图&#10;&#10;描述已自动生成"/>
                    <pic:cNvPicPr/>
                  </pic:nvPicPr>
                  <pic:blipFill>
                    <a:blip r:embed="rId43"/>
                    <a:srcRect l="13545" r="13857"/>
                    <a:stretch>
                      <a:fillRect/>
                    </a:stretch>
                  </pic:blipFill>
                  <pic:spPr bwMode="auto">
                    <a:xfrm>
                      <a:off x="0" y="0"/>
                      <a:ext cx="2599144" cy="2013798"/>
                    </a:xfrm>
                    <a:prstGeom prst="rect">
                      <a:avLst/>
                    </a:prstGeom>
                    <a:ln>
                      <a:noFill/>
                    </a:ln>
                    <a:extLst>
                      <a:ext uri="{53640926-AAD7-44D8-BBD7-CCE9431645EC}">
                        <a14:shadowObscured xmlns:a14="http://schemas.microsoft.com/office/drawing/2010/main"/>
                      </a:ext>
                    </a:extLst>
                  </pic:spPr>
                </pic:pic>
              </a:graphicData>
            </a:graphic>
          </wp:inline>
        </w:drawing>
      </w:r>
    </w:p>
    <w:p w:rsidR="00C86BC2" w:rsidRPr="00CA4DAE" w:rsidRDefault="00D21DBD" w:rsidP="00CA4DAE">
      <w:pPr>
        <w:spacing w:after="0" w:line="240" w:lineRule="auto"/>
        <w:contextualSpacing/>
        <w:jc w:val="center"/>
        <w:rPr>
          <w:color w:val="000000" w:themeColor="text1"/>
          <w:sz w:val="21"/>
          <w:szCs w:val="21"/>
        </w:rPr>
      </w:pPr>
      <w:r w:rsidRPr="00CA4DAE">
        <w:rPr>
          <w:rFonts w:hint="eastAsia"/>
          <w:color w:val="000000" w:themeColor="text1"/>
          <w:sz w:val="21"/>
          <w:szCs w:val="21"/>
        </w:rPr>
        <w:t>图</w:t>
      </w:r>
      <w:r w:rsidRPr="00CA4DAE">
        <w:rPr>
          <w:rFonts w:hint="eastAsia"/>
          <w:color w:val="000000" w:themeColor="text1"/>
          <w:sz w:val="21"/>
          <w:szCs w:val="21"/>
        </w:rPr>
        <w:t xml:space="preserve"> </w:t>
      </w:r>
      <w:r w:rsidR="00066010" w:rsidRPr="00CA4DAE">
        <w:rPr>
          <w:rFonts w:hint="eastAsia"/>
          <w:color w:val="000000" w:themeColor="text1"/>
          <w:sz w:val="21"/>
          <w:szCs w:val="21"/>
        </w:rPr>
        <w:t>5</w:t>
      </w:r>
      <w:r w:rsidR="00825FDC" w:rsidRPr="00CA4DAE">
        <w:rPr>
          <w:rFonts w:hint="eastAsia"/>
          <w:color w:val="000000" w:themeColor="text1"/>
          <w:sz w:val="21"/>
          <w:szCs w:val="21"/>
        </w:rPr>
        <w:t>光纤</w:t>
      </w:r>
      <w:r w:rsidRPr="00CA4DAE">
        <w:rPr>
          <w:rFonts w:hint="eastAsia"/>
          <w:color w:val="000000" w:themeColor="text1"/>
          <w:sz w:val="21"/>
          <w:szCs w:val="21"/>
        </w:rPr>
        <w:t>应变</w:t>
      </w:r>
      <w:proofErr w:type="gramStart"/>
      <w:r w:rsidRPr="00CA4DAE">
        <w:rPr>
          <w:rFonts w:hint="eastAsia"/>
          <w:color w:val="000000" w:themeColor="text1"/>
          <w:sz w:val="21"/>
          <w:szCs w:val="21"/>
        </w:rPr>
        <w:t>随压力</w:t>
      </w:r>
      <w:proofErr w:type="gramEnd"/>
      <w:r w:rsidRPr="00CA4DAE">
        <w:rPr>
          <w:rFonts w:hint="eastAsia"/>
          <w:color w:val="000000" w:themeColor="text1"/>
          <w:sz w:val="21"/>
          <w:szCs w:val="21"/>
        </w:rPr>
        <w:t>变化图</w:t>
      </w:r>
    </w:p>
    <w:p w:rsidR="002934C7" w:rsidRPr="00CA4DAE" w:rsidRDefault="00D21DBD" w:rsidP="00CA4DAE">
      <w:pPr>
        <w:widowControl/>
        <w:spacing w:after="0" w:line="240" w:lineRule="auto"/>
        <w:contextualSpacing/>
        <w:jc w:val="left"/>
        <w:rPr>
          <w:color w:val="000000" w:themeColor="text1"/>
        </w:rPr>
      </w:pPr>
      <w:r w:rsidRPr="00CA4DAE">
        <w:rPr>
          <w:rFonts w:hint="eastAsia"/>
          <w:b/>
          <w:bCs/>
          <w:color w:val="000000" w:themeColor="text1"/>
        </w:rPr>
        <w:t>3</w:t>
      </w:r>
      <w:r w:rsidR="0084502F" w:rsidRPr="00CA4DAE">
        <w:rPr>
          <w:rFonts w:hint="eastAsia"/>
          <w:b/>
          <w:bCs/>
          <w:color w:val="000000" w:themeColor="text1"/>
        </w:rPr>
        <w:t>实验测试</w:t>
      </w:r>
    </w:p>
    <w:p w:rsidR="0084502F" w:rsidRPr="00CA4DAE" w:rsidRDefault="00D21DBD" w:rsidP="00CA4DAE">
      <w:pPr>
        <w:spacing w:after="0" w:line="240" w:lineRule="auto"/>
        <w:contextualSpacing/>
        <w:rPr>
          <w:b/>
          <w:bCs/>
          <w:color w:val="000000" w:themeColor="text1"/>
        </w:rPr>
      </w:pPr>
      <w:r w:rsidRPr="00CA4DAE">
        <w:rPr>
          <w:rFonts w:hint="eastAsia"/>
          <w:b/>
          <w:bCs/>
          <w:color w:val="000000" w:themeColor="text1"/>
        </w:rPr>
        <w:t>3.1</w:t>
      </w:r>
      <w:r w:rsidR="00823562" w:rsidRPr="00CA4DAE">
        <w:rPr>
          <w:rFonts w:hint="eastAsia"/>
          <w:b/>
          <w:bCs/>
          <w:color w:val="000000" w:themeColor="text1"/>
        </w:rPr>
        <w:t>压力量程测试</w:t>
      </w:r>
    </w:p>
    <w:p w:rsidR="004A0BAE" w:rsidRPr="00CA4DAE" w:rsidRDefault="00D21DBD" w:rsidP="00CA4DAE">
      <w:pPr>
        <w:spacing w:after="0" w:line="240" w:lineRule="auto"/>
        <w:ind w:firstLineChars="200" w:firstLine="420"/>
        <w:contextualSpacing/>
        <w:rPr>
          <w:color w:val="000000" w:themeColor="text1"/>
          <w:sz w:val="21"/>
          <w:szCs w:val="21"/>
        </w:rPr>
      </w:pPr>
      <w:r w:rsidRPr="00CA4DAE">
        <w:rPr>
          <w:rFonts w:hint="eastAsia"/>
          <w:color w:val="000000" w:themeColor="text1"/>
          <w:sz w:val="21"/>
          <w:szCs w:val="21"/>
        </w:rPr>
        <w:t>在实验过程中，使用台式压力</w:t>
      </w:r>
      <w:proofErr w:type="gramStart"/>
      <w:r w:rsidRPr="00CA4DAE">
        <w:rPr>
          <w:rFonts w:hint="eastAsia"/>
          <w:color w:val="000000" w:themeColor="text1"/>
          <w:sz w:val="21"/>
          <w:szCs w:val="21"/>
        </w:rPr>
        <w:t>校准器</w:t>
      </w:r>
      <w:proofErr w:type="gramEnd"/>
      <w:r w:rsidRPr="00CA4DAE">
        <w:rPr>
          <w:rFonts w:hint="eastAsia"/>
          <w:color w:val="000000" w:themeColor="text1"/>
          <w:sz w:val="21"/>
          <w:szCs w:val="21"/>
        </w:rPr>
        <w:t>施加压力，传感器膜片被施加载荷的时候产生形变，膜片接触菱形结构将应变进行传递，</w:t>
      </w:r>
      <w:r w:rsidR="000C3B25" w:rsidRPr="00CA4DAE">
        <w:rPr>
          <w:rFonts w:hint="eastAsia"/>
          <w:color w:val="000000" w:themeColor="text1"/>
          <w:sz w:val="21"/>
          <w:szCs w:val="21"/>
        </w:rPr>
        <w:t>FBG</w:t>
      </w:r>
      <w:r w:rsidRPr="00CA4DAE">
        <w:rPr>
          <w:rFonts w:hint="eastAsia"/>
          <w:color w:val="000000" w:themeColor="text1"/>
          <w:sz w:val="21"/>
          <w:szCs w:val="21"/>
        </w:rPr>
        <w:t>1</w:t>
      </w:r>
      <w:r w:rsidRPr="00CA4DAE">
        <w:rPr>
          <w:rFonts w:hint="eastAsia"/>
          <w:color w:val="000000" w:themeColor="text1"/>
          <w:sz w:val="21"/>
          <w:szCs w:val="21"/>
        </w:rPr>
        <w:t>产生应变中心波长发生漂移，</w:t>
      </w:r>
      <w:r w:rsidR="000C3B25" w:rsidRPr="00CA4DAE">
        <w:rPr>
          <w:rFonts w:hint="eastAsia"/>
          <w:color w:val="000000" w:themeColor="text1"/>
          <w:sz w:val="21"/>
          <w:szCs w:val="21"/>
        </w:rPr>
        <w:t>FBG</w:t>
      </w:r>
      <w:r w:rsidRPr="00CA4DAE">
        <w:rPr>
          <w:rFonts w:hint="eastAsia"/>
          <w:color w:val="000000" w:themeColor="text1"/>
          <w:sz w:val="21"/>
          <w:szCs w:val="21"/>
        </w:rPr>
        <w:t>2</w:t>
      </w:r>
      <w:r w:rsidRPr="00CA4DAE">
        <w:rPr>
          <w:rFonts w:hint="eastAsia"/>
          <w:color w:val="000000" w:themeColor="text1"/>
          <w:sz w:val="21"/>
          <w:szCs w:val="21"/>
        </w:rPr>
        <w:t>实时进行温度耦合。施加在膜片上的压力由</w:t>
      </w:r>
      <w:r w:rsidRPr="00CA4DAE">
        <w:rPr>
          <w:rFonts w:hint="eastAsia"/>
          <w:color w:val="000000" w:themeColor="text1"/>
          <w:sz w:val="21"/>
          <w:szCs w:val="21"/>
        </w:rPr>
        <w:t>0</w:t>
      </w:r>
      <w:r w:rsidRPr="00CA4DAE">
        <w:rPr>
          <w:rFonts w:hint="eastAsia"/>
          <w:color w:val="000000" w:themeColor="text1"/>
          <w:sz w:val="21"/>
          <w:szCs w:val="21"/>
        </w:rPr>
        <w:t>变化到</w:t>
      </w:r>
      <w:r w:rsidRPr="00CA4DAE">
        <w:rPr>
          <w:rFonts w:hint="eastAsia"/>
          <w:color w:val="000000" w:themeColor="text1"/>
          <w:sz w:val="21"/>
          <w:szCs w:val="21"/>
        </w:rPr>
        <w:t>1.5MPa</w:t>
      </w:r>
      <w:r w:rsidRPr="00CA4DAE">
        <w:rPr>
          <w:rFonts w:hint="eastAsia"/>
          <w:color w:val="000000" w:themeColor="text1"/>
          <w:sz w:val="21"/>
          <w:szCs w:val="21"/>
        </w:rPr>
        <w:t>，压力的间隔设置为</w:t>
      </w:r>
      <w:r w:rsidRPr="00CA4DAE">
        <w:rPr>
          <w:rFonts w:hint="eastAsia"/>
          <w:color w:val="000000" w:themeColor="text1"/>
          <w:sz w:val="21"/>
          <w:szCs w:val="21"/>
        </w:rPr>
        <w:t>0.3MPa</w:t>
      </w:r>
      <w:r w:rsidRPr="00CA4DAE">
        <w:rPr>
          <w:rFonts w:hint="eastAsia"/>
          <w:color w:val="000000" w:themeColor="text1"/>
          <w:sz w:val="21"/>
          <w:szCs w:val="21"/>
        </w:rPr>
        <w:t>。在是施加到</w:t>
      </w:r>
      <w:r w:rsidRPr="00CA4DAE">
        <w:rPr>
          <w:rFonts w:hint="eastAsia"/>
          <w:color w:val="000000" w:themeColor="text1"/>
          <w:sz w:val="21"/>
          <w:szCs w:val="21"/>
        </w:rPr>
        <w:t>1.5MPa</w:t>
      </w:r>
      <w:r w:rsidRPr="00CA4DAE">
        <w:rPr>
          <w:rFonts w:hint="eastAsia"/>
          <w:color w:val="000000" w:themeColor="text1"/>
          <w:sz w:val="21"/>
          <w:szCs w:val="21"/>
        </w:rPr>
        <w:t>后，将压力间隔调整为</w:t>
      </w:r>
      <w:r w:rsidRPr="00CA4DAE">
        <w:rPr>
          <w:rFonts w:hint="eastAsia"/>
          <w:color w:val="000000" w:themeColor="text1"/>
          <w:sz w:val="21"/>
          <w:szCs w:val="21"/>
        </w:rPr>
        <w:t>0.2MPa</w:t>
      </w:r>
      <w:r w:rsidRPr="00CA4DAE">
        <w:rPr>
          <w:rFonts w:hint="eastAsia"/>
          <w:color w:val="000000" w:themeColor="text1"/>
          <w:sz w:val="21"/>
          <w:szCs w:val="21"/>
        </w:rPr>
        <w:t>。</w:t>
      </w:r>
      <w:r w:rsidR="005A1B5A" w:rsidRPr="00CA4DAE">
        <w:rPr>
          <w:rFonts w:hint="eastAsia"/>
          <w:color w:val="000000" w:themeColor="text1"/>
          <w:sz w:val="21"/>
          <w:szCs w:val="21"/>
        </w:rPr>
        <w:t>观察</w:t>
      </w:r>
      <w:r w:rsidR="000C3B25" w:rsidRPr="00CA4DAE">
        <w:rPr>
          <w:rFonts w:hint="eastAsia"/>
          <w:color w:val="000000" w:themeColor="text1"/>
          <w:sz w:val="21"/>
          <w:szCs w:val="21"/>
        </w:rPr>
        <w:t>FBG</w:t>
      </w:r>
      <w:r w:rsidR="005A1B5A" w:rsidRPr="00CA4DAE">
        <w:rPr>
          <w:rFonts w:hint="eastAsia"/>
          <w:color w:val="000000" w:themeColor="text1"/>
          <w:sz w:val="21"/>
          <w:szCs w:val="21"/>
        </w:rPr>
        <w:t>是否啁啾，以及波长偏移与压力之间的线性关系。传感器的范围可以根据光纤光栅啁啾的临界点以及压力</w:t>
      </w:r>
      <w:r w:rsidR="005A1B5A" w:rsidRPr="00CA4DAE">
        <w:rPr>
          <w:rFonts w:hint="eastAsia"/>
          <w:color w:val="000000" w:themeColor="text1"/>
          <w:sz w:val="21"/>
          <w:szCs w:val="21"/>
        </w:rPr>
        <w:t>-</w:t>
      </w:r>
      <w:r w:rsidR="005A1B5A" w:rsidRPr="00CA4DAE">
        <w:rPr>
          <w:rFonts w:hint="eastAsia"/>
          <w:color w:val="000000" w:themeColor="text1"/>
          <w:sz w:val="21"/>
          <w:szCs w:val="21"/>
        </w:rPr>
        <w:t>波长偏移差曲线的线性和非线性临界点来确定。</w:t>
      </w:r>
    </w:p>
    <w:p w:rsidR="00443E3B" w:rsidRPr="00CA4DAE" w:rsidRDefault="00D21DBD" w:rsidP="00CA4DAE">
      <w:pPr>
        <w:spacing w:after="0" w:line="240" w:lineRule="auto"/>
        <w:ind w:firstLineChars="200" w:firstLine="420"/>
        <w:contextualSpacing/>
        <w:rPr>
          <w:color w:val="000000" w:themeColor="text1"/>
          <w:sz w:val="21"/>
          <w:szCs w:val="21"/>
        </w:rPr>
      </w:pPr>
      <w:r w:rsidRPr="00CA4DAE">
        <w:rPr>
          <w:rFonts w:hint="eastAsia"/>
          <w:color w:val="000000" w:themeColor="text1"/>
          <w:sz w:val="21"/>
          <w:szCs w:val="21"/>
        </w:rPr>
        <w:t>实验装置实物示意如图</w:t>
      </w:r>
      <w:r w:rsidR="00E469CA" w:rsidRPr="00CA4DAE">
        <w:rPr>
          <w:rFonts w:hint="eastAsia"/>
          <w:color w:val="000000" w:themeColor="text1"/>
          <w:sz w:val="21"/>
          <w:szCs w:val="21"/>
        </w:rPr>
        <w:t>6</w:t>
      </w:r>
      <w:r w:rsidRPr="00CA4DAE">
        <w:rPr>
          <w:rFonts w:hint="eastAsia"/>
          <w:color w:val="000000" w:themeColor="text1"/>
          <w:sz w:val="21"/>
          <w:szCs w:val="21"/>
        </w:rPr>
        <w:t>所示，</w:t>
      </w:r>
      <w:r w:rsidR="0032014F" w:rsidRPr="00CA4DAE">
        <w:rPr>
          <w:rFonts w:hint="eastAsia"/>
          <w:color w:val="000000" w:themeColor="text1"/>
          <w:sz w:val="21"/>
          <w:szCs w:val="21"/>
        </w:rPr>
        <w:t>光纤光栅土压力传感器由专用夹具固定。台式压力校准器用于精确控制施加到</w:t>
      </w:r>
      <w:r w:rsidR="000C3B25" w:rsidRPr="00CA4DAE">
        <w:rPr>
          <w:rFonts w:hint="eastAsia"/>
          <w:color w:val="000000" w:themeColor="text1"/>
          <w:sz w:val="21"/>
          <w:szCs w:val="21"/>
        </w:rPr>
        <w:t>FBG</w:t>
      </w:r>
      <w:r w:rsidR="0032014F" w:rsidRPr="00CA4DAE">
        <w:rPr>
          <w:rFonts w:hint="eastAsia"/>
          <w:color w:val="000000" w:themeColor="text1"/>
          <w:sz w:val="21"/>
          <w:szCs w:val="21"/>
        </w:rPr>
        <w:t>压力传感器的压力负载的大小，范围为</w:t>
      </w:r>
      <w:r w:rsidR="0032014F" w:rsidRPr="00CA4DAE">
        <w:rPr>
          <w:rFonts w:hint="eastAsia"/>
          <w:color w:val="000000" w:themeColor="text1"/>
          <w:sz w:val="21"/>
          <w:szCs w:val="21"/>
        </w:rPr>
        <w:t>60 MPa</w:t>
      </w:r>
      <w:r w:rsidR="0032014F" w:rsidRPr="00CA4DAE">
        <w:rPr>
          <w:rFonts w:hint="eastAsia"/>
          <w:color w:val="000000" w:themeColor="text1"/>
          <w:sz w:val="21"/>
          <w:szCs w:val="21"/>
        </w:rPr>
        <w:t>，精度为</w:t>
      </w:r>
      <w:r w:rsidR="0032014F" w:rsidRPr="00CA4DAE">
        <w:rPr>
          <w:rFonts w:hint="eastAsia"/>
          <w:color w:val="000000" w:themeColor="text1"/>
          <w:sz w:val="21"/>
          <w:szCs w:val="21"/>
        </w:rPr>
        <w:t xml:space="preserve">1 </w:t>
      </w:r>
      <w:proofErr w:type="spellStart"/>
      <w:r w:rsidR="0032014F" w:rsidRPr="00CA4DAE">
        <w:rPr>
          <w:rFonts w:hint="eastAsia"/>
          <w:color w:val="000000" w:themeColor="text1"/>
          <w:sz w:val="21"/>
          <w:szCs w:val="21"/>
        </w:rPr>
        <w:t>kPa</w:t>
      </w:r>
      <w:proofErr w:type="spellEnd"/>
      <w:r w:rsidR="0032014F" w:rsidRPr="00CA4DAE">
        <w:rPr>
          <w:rFonts w:hint="eastAsia"/>
          <w:color w:val="000000" w:themeColor="text1"/>
          <w:sz w:val="21"/>
          <w:szCs w:val="21"/>
        </w:rPr>
        <w:t>。台式压力</w:t>
      </w:r>
      <w:proofErr w:type="gramStart"/>
      <w:r w:rsidR="0032014F" w:rsidRPr="00CA4DAE">
        <w:rPr>
          <w:rFonts w:hint="eastAsia"/>
          <w:color w:val="000000" w:themeColor="text1"/>
          <w:sz w:val="21"/>
          <w:szCs w:val="21"/>
        </w:rPr>
        <w:t>校准器</w:t>
      </w:r>
      <w:proofErr w:type="gramEnd"/>
      <w:r w:rsidR="0032014F" w:rsidRPr="00CA4DAE">
        <w:rPr>
          <w:rFonts w:hint="eastAsia"/>
          <w:color w:val="000000" w:themeColor="text1"/>
          <w:sz w:val="21"/>
          <w:szCs w:val="21"/>
        </w:rPr>
        <w:t>的压力介质是纯水。由于土壤介质的不稳定性，压力不能很好地传递，因此无法在土壤介质中进行校准实验。因此，选择纯水作为压力介质，用水压等效模拟土压力。压力施加在传感器隔膜上，通过手泵和手轮调节压力。同时，使用精密数字压力表（范围：</w:t>
      </w:r>
      <w:r w:rsidR="0032014F" w:rsidRPr="00CA4DAE">
        <w:rPr>
          <w:rFonts w:hint="eastAsia"/>
          <w:color w:val="000000" w:themeColor="text1"/>
          <w:sz w:val="21"/>
          <w:szCs w:val="21"/>
        </w:rPr>
        <w:t>0-</w:t>
      </w:r>
      <w:r w:rsidR="00F44040" w:rsidRPr="00CA4DAE">
        <w:rPr>
          <w:rFonts w:hint="eastAsia"/>
          <w:color w:val="000000" w:themeColor="text1"/>
          <w:sz w:val="21"/>
          <w:szCs w:val="21"/>
        </w:rPr>
        <w:t>4</w:t>
      </w:r>
      <w:r w:rsidR="0032014F" w:rsidRPr="00CA4DAE">
        <w:rPr>
          <w:rFonts w:hint="eastAsia"/>
          <w:color w:val="000000" w:themeColor="text1"/>
          <w:sz w:val="21"/>
          <w:szCs w:val="21"/>
        </w:rPr>
        <w:t>0MPa</w:t>
      </w:r>
      <w:r w:rsidR="0032014F" w:rsidRPr="00CA4DAE">
        <w:rPr>
          <w:rFonts w:hint="eastAsia"/>
          <w:color w:val="000000" w:themeColor="text1"/>
          <w:sz w:val="21"/>
          <w:szCs w:val="21"/>
        </w:rPr>
        <w:t>，精度：</w:t>
      </w:r>
      <w:r w:rsidR="0032014F" w:rsidRPr="00CA4DAE">
        <w:rPr>
          <w:rFonts w:hint="eastAsia"/>
          <w:color w:val="000000" w:themeColor="text1"/>
          <w:sz w:val="21"/>
          <w:szCs w:val="21"/>
        </w:rPr>
        <w:t>0.05%F</w:t>
      </w:r>
      <w:r w:rsidR="0032014F" w:rsidRPr="00CA4DAE">
        <w:rPr>
          <w:rFonts w:hint="eastAsia"/>
          <w:color w:val="000000" w:themeColor="text1"/>
          <w:sz w:val="21"/>
          <w:szCs w:val="21"/>
        </w:rPr>
        <w:t>·</w:t>
      </w:r>
      <w:r w:rsidR="0032014F" w:rsidRPr="00CA4DAE">
        <w:rPr>
          <w:rFonts w:hint="eastAsia"/>
          <w:color w:val="000000" w:themeColor="text1"/>
          <w:sz w:val="21"/>
          <w:szCs w:val="21"/>
        </w:rPr>
        <w:t>S</w:t>
      </w:r>
      <w:r w:rsidR="0032014F" w:rsidRPr="00CA4DAE">
        <w:rPr>
          <w:rFonts w:hint="eastAsia"/>
          <w:color w:val="000000" w:themeColor="text1"/>
          <w:sz w:val="21"/>
          <w:szCs w:val="21"/>
        </w:rPr>
        <w:t>，分辨率：</w:t>
      </w:r>
      <w:r w:rsidR="0032014F" w:rsidRPr="00CA4DAE">
        <w:rPr>
          <w:rFonts w:hint="eastAsia"/>
          <w:color w:val="000000" w:themeColor="text1"/>
          <w:sz w:val="21"/>
          <w:szCs w:val="21"/>
        </w:rPr>
        <w:t>0.1pa</w:t>
      </w:r>
      <w:r w:rsidR="0032014F" w:rsidRPr="00CA4DAE">
        <w:rPr>
          <w:rFonts w:hint="eastAsia"/>
          <w:color w:val="000000" w:themeColor="text1"/>
          <w:sz w:val="21"/>
          <w:szCs w:val="21"/>
        </w:rPr>
        <w:t>）读取台式压力</w:t>
      </w:r>
      <w:proofErr w:type="gramStart"/>
      <w:r w:rsidR="0032014F" w:rsidRPr="00CA4DAE">
        <w:rPr>
          <w:rFonts w:hint="eastAsia"/>
          <w:color w:val="000000" w:themeColor="text1"/>
          <w:sz w:val="21"/>
          <w:szCs w:val="21"/>
        </w:rPr>
        <w:t>校准器</w:t>
      </w:r>
      <w:proofErr w:type="gramEnd"/>
      <w:r w:rsidR="0032014F" w:rsidRPr="00CA4DAE">
        <w:rPr>
          <w:rFonts w:hint="eastAsia"/>
          <w:color w:val="000000" w:themeColor="text1"/>
          <w:sz w:val="21"/>
          <w:szCs w:val="21"/>
        </w:rPr>
        <w:t>施加的压力。</w:t>
      </w:r>
      <w:r w:rsidR="000C3B25" w:rsidRPr="00CA4DAE">
        <w:rPr>
          <w:rFonts w:hint="eastAsia"/>
          <w:color w:val="000000" w:themeColor="text1"/>
          <w:sz w:val="21"/>
          <w:szCs w:val="21"/>
        </w:rPr>
        <w:t>FBG</w:t>
      </w:r>
      <w:r w:rsidR="00735CC7" w:rsidRPr="00CA4DAE">
        <w:rPr>
          <w:rFonts w:hint="eastAsia"/>
          <w:color w:val="000000" w:themeColor="text1"/>
          <w:sz w:val="21"/>
          <w:szCs w:val="21"/>
        </w:rPr>
        <w:t>解调</w:t>
      </w:r>
      <w:r w:rsidR="0032014F" w:rsidRPr="00CA4DAE">
        <w:rPr>
          <w:rFonts w:hint="eastAsia"/>
          <w:color w:val="000000" w:themeColor="text1"/>
          <w:sz w:val="21"/>
          <w:szCs w:val="21"/>
        </w:rPr>
        <w:t>器（精度：</w:t>
      </w:r>
      <w:r w:rsidR="00F44040" w:rsidRPr="00CA4DAE">
        <w:rPr>
          <w:rFonts w:hint="eastAsia"/>
          <w:color w:val="000000" w:themeColor="text1"/>
          <w:sz w:val="21"/>
          <w:szCs w:val="21"/>
        </w:rPr>
        <w:t>5</w:t>
      </w:r>
      <w:r w:rsidR="0032014F" w:rsidRPr="00CA4DAE">
        <w:rPr>
          <w:rFonts w:hint="eastAsia"/>
          <w:color w:val="000000" w:themeColor="text1"/>
          <w:sz w:val="21"/>
          <w:szCs w:val="21"/>
        </w:rPr>
        <w:t>pm</w:t>
      </w:r>
      <w:r w:rsidR="0032014F" w:rsidRPr="00CA4DAE">
        <w:rPr>
          <w:rFonts w:hint="eastAsia"/>
          <w:color w:val="000000" w:themeColor="text1"/>
          <w:sz w:val="21"/>
          <w:szCs w:val="21"/>
        </w:rPr>
        <w:t>，分辨率：</w:t>
      </w:r>
      <w:r w:rsidR="0032014F" w:rsidRPr="00CA4DAE">
        <w:rPr>
          <w:rFonts w:hint="eastAsia"/>
          <w:color w:val="000000" w:themeColor="text1"/>
          <w:sz w:val="21"/>
          <w:szCs w:val="21"/>
        </w:rPr>
        <w:t>0.1pm</w:t>
      </w:r>
      <w:r w:rsidR="0032014F" w:rsidRPr="00CA4DAE">
        <w:rPr>
          <w:rFonts w:hint="eastAsia"/>
          <w:color w:val="000000" w:themeColor="text1"/>
          <w:sz w:val="21"/>
          <w:szCs w:val="21"/>
        </w:rPr>
        <w:t>）在不同压力下实时记录每个</w:t>
      </w:r>
      <w:r w:rsidR="000C3B25" w:rsidRPr="00CA4DAE">
        <w:rPr>
          <w:rFonts w:hint="eastAsia"/>
          <w:color w:val="000000" w:themeColor="text1"/>
          <w:sz w:val="21"/>
          <w:szCs w:val="21"/>
        </w:rPr>
        <w:t>FBG</w:t>
      </w:r>
      <w:r w:rsidR="0032014F" w:rsidRPr="00CA4DAE">
        <w:rPr>
          <w:rFonts w:hint="eastAsia"/>
          <w:color w:val="000000" w:themeColor="text1"/>
          <w:sz w:val="21"/>
          <w:szCs w:val="21"/>
        </w:rPr>
        <w:t>的波长数据</w:t>
      </w:r>
      <w:r w:rsidR="00735CC7" w:rsidRPr="00CA4DAE">
        <w:rPr>
          <w:rFonts w:hint="eastAsia"/>
          <w:color w:val="000000" w:themeColor="text1"/>
          <w:sz w:val="21"/>
          <w:szCs w:val="21"/>
        </w:rPr>
        <w:t>。解调器连接上位机对数据进行实时分析。</w:t>
      </w:r>
    </w:p>
    <w:p w:rsidR="00D77BC5" w:rsidRPr="00CA4DAE" w:rsidRDefault="00D21DBD" w:rsidP="00CA4DAE">
      <w:pPr>
        <w:spacing w:after="0" w:line="240" w:lineRule="auto"/>
        <w:ind w:firstLineChars="200" w:firstLine="420"/>
        <w:contextualSpacing/>
        <w:rPr>
          <w:color w:val="000000" w:themeColor="text1"/>
          <w:sz w:val="21"/>
          <w:szCs w:val="21"/>
        </w:rPr>
      </w:pPr>
      <w:r w:rsidRPr="00CA4DAE">
        <w:rPr>
          <w:rFonts w:hint="eastAsia"/>
          <w:color w:val="000000" w:themeColor="text1"/>
          <w:sz w:val="21"/>
          <w:szCs w:val="21"/>
        </w:rPr>
        <w:t>图</w:t>
      </w:r>
      <w:r w:rsidR="00E469CA" w:rsidRPr="00CA4DAE">
        <w:rPr>
          <w:rFonts w:hint="eastAsia"/>
          <w:color w:val="000000" w:themeColor="text1"/>
          <w:sz w:val="21"/>
          <w:szCs w:val="21"/>
        </w:rPr>
        <w:t>7</w:t>
      </w:r>
      <w:r w:rsidRPr="00CA4DAE">
        <w:rPr>
          <w:rFonts w:hint="eastAsia"/>
          <w:color w:val="000000" w:themeColor="text1"/>
          <w:sz w:val="21"/>
          <w:szCs w:val="21"/>
        </w:rPr>
        <w:t>为土压力传感器中</w:t>
      </w:r>
      <w:r w:rsidRPr="00CA4DAE">
        <w:rPr>
          <w:rFonts w:hint="eastAsia"/>
          <w:color w:val="000000" w:themeColor="text1"/>
          <w:sz w:val="21"/>
          <w:szCs w:val="21"/>
        </w:rPr>
        <w:t>1</w:t>
      </w:r>
      <w:r w:rsidRPr="00CA4DAE">
        <w:rPr>
          <w:rFonts w:hint="eastAsia"/>
          <w:color w:val="000000" w:themeColor="text1"/>
          <w:sz w:val="21"/>
          <w:szCs w:val="21"/>
        </w:rPr>
        <w:t>号</w:t>
      </w:r>
      <w:r w:rsidR="000C3B25" w:rsidRPr="00CA4DAE">
        <w:rPr>
          <w:rFonts w:hint="eastAsia"/>
          <w:color w:val="000000" w:themeColor="text1"/>
          <w:sz w:val="21"/>
          <w:szCs w:val="21"/>
        </w:rPr>
        <w:t>FBG</w:t>
      </w:r>
      <w:r w:rsidRPr="00CA4DAE">
        <w:rPr>
          <w:rFonts w:hint="eastAsia"/>
          <w:color w:val="000000" w:themeColor="text1"/>
          <w:sz w:val="21"/>
          <w:szCs w:val="21"/>
        </w:rPr>
        <w:t>的波长和压力的关系图。</w:t>
      </w:r>
      <w:r w:rsidR="003A27A2" w:rsidRPr="00CA4DAE">
        <w:rPr>
          <w:rFonts w:hint="eastAsia"/>
          <w:color w:val="000000" w:themeColor="text1"/>
          <w:sz w:val="21"/>
          <w:szCs w:val="21"/>
        </w:rPr>
        <w:t>实验结果表明：在土压力传感器量程测试实验中，</w:t>
      </w:r>
      <w:r w:rsidR="00860199" w:rsidRPr="00CA4DAE">
        <w:rPr>
          <w:rFonts w:hint="eastAsia"/>
          <w:color w:val="000000" w:themeColor="text1"/>
          <w:sz w:val="21"/>
          <w:szCs w:val="21"/>
        </w:rPr>
        <w:t>在压力为</w:t>
      </w:r>
      <w:r w:rsidR="00AC485A" w:rsidRPr="00CA4DAE">
        <w:rPr>
          <w:rFonts w:hint="eastAsia"/>
          <w:color w:val="000000" w:themeColor="text1"/>
          <w:sz w:val="21"/>
          <w:szCs w:val="21"/>
        </w:rPr>
        <w:t>2.1</w:t>
      </w:r>
      <w:r w:rsidR="00860199" w:rsidRPr="00CA4DAE">
        <w:rPr>
          <w:rFonts w:hint="eastAsia"/>
          <w:color w:val="000000" w:themeColor="text1"/>
          <w:sz w:val="21"/>
          <w:szCs w:val="21"/>
        </w:rPr>
        <w:t>MPa</w:t>
      </w:r>
      <w:r w:rsidR="00860199" w:rsidRPr="00CA4DAE">
        <w:rPr>
          <w:rFonts w:hint="eastAsia"/>
          <w:color w:val="000000" w:themeColor="text1"/>
          <w:sz w:val="21"/>
          <w:szCs w:val="21"/>
        </w:rPr>
        <w:t>时没有啁啾，但在压力为</w:t>
      </w:r>
      <w:r w:rsidR="00AC485A" w:rsidRPr="00CA4DAE">
        <w:rPr>
          <w:rFonts w:hint="eastAsia"/>
          <w:color w:val="000000" w:themeColor="text1"/>
          <w:sz w:val="21"/>
          <w:szCs w:val="21"/>
        </w:rPr>
        <w:t>2.1</w:t>
      </w:r>
      <w:r w:rsidR="00860199" w:rsidRPr="00CA4DAE">
        <w:rPr>
          <w:rFonts w:hint="eastAsia"/>
          <w:color w:val="000000" w:themeColor="text1"/>
          <w:sz w:val="21"/>
          <w:szCs w:val="21"/>
        </w:rPr>
        <w:t xml:space="preserve"> MPa</w:t>
      </w:r>
      <w:r w:rsidR="00860199" w:rsidRPr="00CA4DAE">
        <w:rPr>
          <w:rFonts w:hint="eastAsia"/>
          <w:color w:val="000000" w:themeColor="text1"/>
          <w:sz w:val="21"/>
          <w:szCs w:val="21"/>
        </w:rPr>
        <w:t>后，波长偏移差与压力之间没有良好的线性关系。因此，</w:t>
      </w:r>
      <w:r w:rsidR="000C3B25" w:rsidRPr="00CA4DAE">
        <w:rPr>
          <w:rFonts w:hint="eastAsia"/>
          <w:color w:val="000000" w:themeColor="text1"/>
          <w:sz w:val="21"/>
          <w:szCs w:val="21"/>
        </w:rPr>
        <w:t>FBG</w:t>
      </w:r>
      <w:r w:rsidR="00860199" w:rsidRPr="00CA4DAE">
        <w:rPr>
          <w:rFonts w:hint="eastAsia"/>
          <w:color w:val="000000" w:themeColor="text1"/>
          <w:sz w:val="21"/>
          <w:szCs w:val="21"/>
        </w:rPr>
        <w:t>土压力传感器的量程为</w:t>
      </w:r>
      <w:r w:rsidR="00AC485A" w:rsidRPr="00CA4DAE">
        <w:rPr>
          <w:rFonts w:hint="eastAsia"/>
          <w:color w:val="000000" w:themeColor="text1"/>
          <w:sz w:val="21"/>
          <w:szCs w:val="21"/>
        </w:rPr>
        <w:t>2</w:t>
      </w:r>
      <w:r w:rsidR="00860199" w:rsidRPr="00CA4DAE">
        <w:rPr>
          <w:rFonts w:hint="eastAsia"/>
          <w:color w:val="000000" w:themeColor="text1"/>
          <w:sz w:val="21"/>
          <w:szCs w:val="21"/>
        </w:rPr>
        <w:t>MPa</w:t>
      </w:r>
      <w:r w:rsidR="00860199" w:rsidRPr="00CA4DAE">
        <w:rPr>
          <w:rFonts w:hint="eastAsia"/>
          <w:color w:val="000000" w:themeColor="text1"/>
          <w:sz w:val="21"/>
          <w:szCs w:val="21"/>
        </w:rPr>
        <w:t>。</w:t>
      </w:r>
    </w:p>
    <w:p w:rsidR="003B3BFB" w:rsidRPr="00CA4DAE" w:rsidRDefault="00D21DBD" w:rsidP="00CA4DAE">
      <w:pPr>
        <w:spacing w:after="0" w:line="240" w:lineRule="auto"/>
        <w:contextualSpacing/>
        <w:rPr>
          <w:color w:val="000000" w:themeColor="text1"/>
        </w:rPr>
      </w:pPr>
      <w:r w:rsidRPr="00CA4DAE">
        <w:rPr>
          <w:rFonts w:hint="eastAsia"/>
          <w:noProof/>
          <w:color w:val="000000" w:themeColor="text1"/>
          <w14:ligatures w14:val="none"/>
        </w:rPr>
        <w:lastRenderedPageBreak/>
        <mc:AlternateContent>
          <mc:Choice Requires="wpc">
            <w:drawing>
              <wp:inline distT="0" distB="0" distL="0" distR="0" wp14:anchorId="79DFF82E" wp14:editId="2040F4BD">
                <wp:extent cx="5274310" cy="3916393"/>
                <wp:effectExtent l="0" t="0" r="2540" b="8255"/>
                <wp:docPr id="848805094" name="画布 3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noFill/>
                        </a:ln>
                      </wpc:whole>
                      <pic:pic xmlns:pic="http://schemas.openxmlformats.org/drawingml/2006/picture">
                        <pic:nvPicPr>
                          <pic:cNvPr id="905346571" name="图片 905346571" descr="桌子上放了不同类型的电子设备&#10;&#10;中度可信度描述已自动生成"/>
                          <pic:cNvPicPr>
                            <a:picLocks noChangeAspect="1"/>
                          </pic:cNvPicPr>
                        </pic:nvPicPr>
                        <pic:blipFill>
                          <a:blip r:embed="rId44"/>
                          <a:srcRect l="14686" r="17698"/>
                          <a:stretch>
                            <a:fillRect/>
                          </a:stretch>
                        </pic:blipFill>
                        <pic:spPr>
                          <a:xfrm>
                            <a:off x="422694" y="83201"/>
                            <a:ext cx="4386577" cy="3600278"/>
                          </a:xfrm>
                          <a:prstGeom prst="rect">
                            <a:avLst/>
                          </a:prstGeom>
                        </pic:spPr>
                      </pic:pic>
                      <wps:wsp>
                        <wps:cNvPr id="338936960" name="文本框 338936960"/>
                        <wps:cNvSpPr txBox="1"/>
                        <wps:spPr>
                          <a:xfrm>
                            <a:off x="3105510" y="3200399"/>
                            <a:ext cx="767750" cy="310551"/>
                          </a:xfrm>
                          <a:prstGeom prst="rect">
                            <a:avLst/>
                          </a:prstGeom>
                          <a:solidFill>
                            <a:schemeClr val="lt1"/>
                          </a:solidFill>
                          <a:ln w="6350">
                            <a:noFill/>
                          </a:ln>
                        </wps:spPr>
                        <wps:txbx>
                          <w:txbxContent>
                            <w:p w:rsidR="000F6409" w:rsidRPr="00350975" w:rsidRDefault="00D21DBD" w:rsidP="00350975">
                              <w:pPr>
                                <w:spacing w:after="0" w:line="240" w:lineRule="auto"/>
                                <w:rPr>
                                  <w:rFonts w:ascii="楷体" w:eastAsia="楷体" w:hAnsi="楷体"/>
                                  <w:sz w:val="18"/>
                                  <w:szCs w:val="18"/>
                                </w:rPr>
                              </w:pPr>
                              <w:r w:rsidRPr="00350975">
                                <w:rPr>
                                  <w:rFonts w:ascii="楷体" w:eastAsia="楷体" w:hAnsi="楷体" w:hint="eastAsia"/>
                                  <w:sz w:val="18"/>
                                  <w:szCs w:val="18"/>
                                </w:rPr>
                                <w:t>上位机</w:t>
                              </w:r>
                            </w:p>
                          </w:txbxContent>
                        </wps:txbx>
                        <wps:bodyPr rot="0" spcFirstLastPara="0" vertOverflow="overflow" horzOverflow="overflow" vert="horz" wrap="square" numCol="1" spcCol="0" rtlCol="0" fromWordArt="0" anchor="t" anchorCtr="0" forceAA="0" compatLnSpc="1">
                          <a:prstTxWarp prst="textNoShape">
                            <a:avLst/>
                          </a:prstTxWarp>
                        </wps:bodyPr>
                      </wps:wsp>
                      <wps:wsp>
                        <wps:cNvPr id="1437560498" name="文本框 1"/>
                        <wps:cNvSpPr txBox="1"/>
                        <wps:spPr>
                          <a:xfrm>
                            <a:off x="542310" y="3544136"/>
                            <a:ext cx="1260612" cy="310515"/>
                          </a:xfrm>
                          <a:prstGeom prst="rect">
                            <a:avLst/>
                          </a:prstGeom>
                          <a:noFill/>
                          <a:ln w="6350">
                            <a:noFill/>
                          </a:ln>
                        </wps:spPr>
                        <wps:txbx>
                          <w:txbxContent>
                            <w:p w:rsidR="000F6409" w:rsidRPr="00350975" w:rsidRDefault="00D21DBD" w:rsidP="00350975">
                              <w:pPr>
                                <w:spacing w:after="0" w:line="240" w:lineRule="auto"/>
                                <w:rPr>
                                  <w:rFonts w:ascii="楷体" w:eastAsia="楷体" w:hAnsi="楷体"/>
                                  <w:sz w:val="18"/>
                                  <w:szCs w:val="18"/>
                                </w:rPr>
                              </w:pPr>
                              <w:r w:rsidRPr="00350975">
                                <w:rPr>
                                  <w:rFonts w:ascii="楷体" w:eastAsia="楷体" w:hAnsi="楷体" w:hint="eastAsia"/>
                                  <w:sz w:val="18"/>
                                  <w:szCs w:val="18"/>
                                </w:rPr>
                                <w:t>光纤光栅解调器</w:t>
                              </w:r>
                            </w:p>
                          </w:txbxContent>
                        </wps:txbx>
                        <wps:bodyPr rot="0" spcFirstLastPara="0" vert="horz" wrap="square" numCol="1" spcCol="0" rtlCol="0" fromWordArt="0" anchor="t" anchorCtr="0" forceAA="0" compatLnSpc="1">
                          <a:prstTxWarp prst="textNoShape">
                            <a:avLst/>
                          </a:prstTxWarp>
                        </wps:bodyPr>
                      </wps:wsp>
                      <wps:wsp>
                        <wps:cNvPr id="650006271" name="文本框 1"/>
                        <wps:cNvSpPr txBox="1"/>
                        <wps:spPr>
                          <a:xfrm>
                            <a:off x="136868" y="1810393"/>
                            <a:ext cx="1260475" cy="309880"/>
                          </a:xfrm>
                          <a:prstGeom prst="rect">
                            <a:avLst/>
                          </a:prstGeom>
                          <a:noFill/>
                          <a:ln w="6350">
                            <a:noFill/>
                          </a:ln>
                        </wps:spPr>
                        <wps:txbx>
                          <w:txbxContent>
                            <w:p w:rsidR="000F6409" w:rsidRPr="00350975" w:rsidRDefault="00D21DBD" w:rsidP="00350975">
                              <w:pPr>
                                <w:spacing w:after="0" w:line="240" w:lineRule="auto"/>
                                <w:rPr>
                                  <w:rFonts w:ascii="楷体" w:eastAsia="楷体" w:hAnsi="楷体"/>
                                  <w:sz w:val="18"/>
                                  <w:szCs w:val="18"/>
                                </w:rPr>
                              </w:pPr>
                              <w:r w:rsidRPr="00350975">
                                <w:rPr>
                                  <w:rFonts w:ascii="楷体" w:eastAsia="楷体" w:hAnsi="楷体" w:hint="eastAsia"/>
                                  <w:sz w:val="18"/>
                                  <w:szCs w:val="18"/>
                                </w:rPr>
                                <w:t>固定</w:t>
                              </w:r>
                              <w:r w:rsidR="00D970C5" w:rsidRPr="00350975">
                                <w:rPr>
                                  <w:rFonts w:ascii="楷体" w:eastAsia="楷体" w:hAnsi="楷体" w:hint="eastAsia"/>
                                  <w:sz w:val="18"/>
                                  <w:szCs w:val="18"/>
                                </w:rPr>
                                <w:t>装置</w:t>
                              </w:r>
                            </w:p>
                          </w:txbxContent>
                        </wps:txbx>
                        <wps:bodyPr rot="0" spcFirstLastPara="0" vert="horz" wrap="square" numCol="1" spcCol="0" rtlCol="0" fromWordArt="0" anchor="t" anchorCtr="0" forceAA="0" compatLnSpc="1">
                          <a:prstTxWarp prst="textNoShape">
                            <a:avLst/>
                          </a:prstTxWarp>
                        </wps:bodyPr>
                      </wps:wsp>
                      <wps:wsp>
                        <wps:cNvPr id="1687653432" name="文本框 1"/>
                        <wps:cNvSpPr txBox="1"/>
                        <wps:spPr>
                          <a:xfrm>
                            <a:off x="180000" y="180000"/>
                            <a:ext cx="1260475" cy="309245"/>
                          </a:xfrm>
                          <a:prstGeom prst="rect">
                            <a:avLst/>
                          </a:prstGeom>
                          <a:noFill/>
                          <a:ln w="6350">
                            <a:noFill/>
                          </a:ln>
                        </wps:spPr>
                        <wps:txbx>
                          <w:txbxContent>
                            <w:p w:rsidR="000F6409" w:rsidRPr="00350975" w:rsidRDefault="00D21DBD" w:rsidP="00350975">
                              <w:pPr>
                                <w:spacing w:after="0" w:line="240" w:lineRule="auto"/>
                                <w:rPr>
                                  <w:rFonts w:ascii="楷体" w:eastAsia="楷体" w:hAnsi="楷体"/>
                                  <w:sz w:val="18"/>
                                  <w:szCs w:val="18"/>
                                </w:rPr>
                              </w:pPr>
                              <w:r w:rsidRPr="00350975">
                                <w:rPr>
                                  <w:rFonts w:ascii="楷体" w:eastAsia="楷体" w:hAnsi="楷体" w:hint="eastAsia"/>
                                  <w:sz w:val="18"/>
                                  <w:szCs w:val="18"/>
                                </w:rPr>
                                <w:t>土压力传感器</w:t>
                              </w:r>
                            </w:p>
                          </w:txbxContent>
                        </wps:txbx>
                        <wps:bodyPr rot="0" spcFirstLastPara="0" vert="horz" wrap="square" numCol="1" spcCol="0" rtlCol="0" fromWordArt="0" anchor="t" anchorCtr="0" forceAA="0" compatLnSpc="1">
                          <a:prstTxWarp prst="textNoShape">
                            <a:avLst/>
                          </a:prstTxWarp>
                        </wps:bodyPr>
                      </wps:wsp>
                      <wps:wsp>
                        <wps:cNvPr id="755871406" name="直接箭头连接符 755871406"/>
                        <wps:cNvCnPr/>
                        <wps:spPr>
                          <a:xfrm flipH="1" flipV="1">
                            <a:off x="802257" y="500332"/>
                            <a:ext cx="396815" cy="55209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802464154" name="直接箭头连接符 1802464154"/>
                        <wps:cNvCnPr/>
                        <wps:spPr>
                          <a:xfrm flipH="1">
                            <a:off x="655608" y="1232091"/>
                            <a:ext cx="429591" cy="72610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64030577" name="文本框 1"/>
                        <wps:cNvSpPr txBox="1"/>
                        <wps:spPr>
                          <a:xfrm>
                            <a:off x="3873260" y="2120276"/>
                            <a:ext cx="1174347" cy="310515"/>
                          </a:xfrm>
                          <a:prstGeom prst="rect">
                            <a:avLst/>
                          </a:prstGeom>
                          <a:noFill/>
                          <a:ln w="6350">
                            <a:noFill/>
                          </a:ln>
                        </wps:spPr>
                        <wps:txbx>
                          <w:txbxContent>
                            <w:p w:rsidR="00D970C5" w:rsidRPr="00350975" w:rsidRDefault="00D21DBD" w:rsidP="00350975">
                              <w:pPr>
                                <w:spacing w:after="0" w:line="240" w:lineRule="auto"/>
                                <w:rPr>
                                  <w:rFonts w:ascii="楷体" w:eastAsia="楷体" w:hAnsi="楷体"/>
                                  <w:sz w:val="18"/>
                                  <w:szCs w:val="18"/>
                                </w:rPr>
                              </w:pPr>
                              <w:r w:rsidRPr="00350975">
                                <w:rPr>
                                  <w:rFonts w:ascii="楷体" w:eastAsia="楷体" w:hAnsi="楷体" w:hint="eastAsia"/>
                                  <w:sz w:val="18"/>
                                  <w:szCs w:val="18"/>
                                </w:rPr>
                                <w:t>台式压力校准器</w:t>
                              </w:r>
                            </w:p>
                          </w:txbxContent>
                        </wps:txbx>
                        <wps:bodyPr rot="0" spcFirstLastPara="0" vert="horz" wrap="square" numCol="1" spcCol="0" rtlCol="0" fromWordArt="0" anchor="t" anchorCtr="0" forceAA="0" compatLnSpc="1">
                          <a:prstTxWarp prst="textNoShape">
                            <a:avLst/>
                          </a:prstTxWarp>
                        </wps:bodyPr>
                      </wps:wsp>
                    </wpc:wpc>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1="http://schemas.microsoft.com/office/drawing/2015/9/8/chartex">
            <w:pict>
              <v:group id="画布 39" o:spid="_x0000_i1081" style="width:415.3pt;height:308.4pt;mso-position-horizontal-relative:char;mso-position-vertical-relative:line" coordsize="52743,39160">
                <v:shape id="_x0000_s1082" type="#_x0000_t75" style="width:52743;height:39160;mso-wrap-style:square;position:absolute;visibility:visible" filled="t">
                  <v:fill o:detectmouseclick="t"/>
                </v:shape>
                <v:shape id="图片 905346571" o:spid="_x0000_s1083" type="#_x0000_t75" alt="桌子上放了不同类型的电子设备&#10;&#10;中度可信度描述已自动生成" style="width:43866;height:36002;left:4226;mso-wrap-style:square;position:absolute;top:832;visibility:visible">
                  <v:imagedata r:id="rId45" o:title="桌子上放了不同类型的电子设备&#10;&#10;中度可信度描述已自动生成" cropleft="9625f" cropright="11599f"/>
                </v:shape>
                <v:shape id="文本框 338936960" o:spid="_x0000_s1084" type="#_x0000_t202" style="width:7677;height:3106;left:31055;mso-wrap-style:square;position:absolute;top:32003;visibility:visible;v-text-anchor:top" fillcolor="white" stroked="f" strokeweight="0.5pt">
                  <v:textbox>
                    <w:txbxContent>
                      <w:p w:rsidR="000F6409" w:rsidRPr="00350975" w:rsidP="00350975" w14:paraId="227CDDAC" w14:textId="77777777">
                        <w:pPr>
                          <w:spacing w:after="0" w:line="240" w:lineRule="auto"/>
                          <w:rPr>
                            <w:rFonts w:ascii="楷体" w:eastAsia="楷体" w:hAnsi="楷体" w:hint="eastAsia"/>
                            <w:sz w:val="18"/>
                            <w:szCs w:val="18"/>
                          </w:rPr>
                        </w:pPr>
                        <w:r w:rsidRPr="00350975">
                          <w:rPr>
                            <w:rFonts w:ascii="楷体" w:eastAsia="楷体" w:hAnsi="楷体" w:hint="eastAsia"/>
                            <w:sz w:val="18"/>
                            <w:szCs w:val="18"/>
                          </w:rPr>
                          <w:t>上位机</w:t>
                        </w:r>
                      </w:p>
                    </w:txbxContent>
                  </v:textbox>
                </v:shape>
                <v:shape id="文本框 1" o:spid="_x0000_s1085" type="#_x0000_t202" style="width:12606;height:3105;left:5423;mso-wrap-style:square;position:absolute;top:35441;visibility:visible;v-text-anchor:top" filled="f" stroked="f" strokeweight="0.5pt">
                  <v:textbox>
                    <w:txbxContent>
                      <w:p w:rsidR="000F6409" w:rsidRPr="00350975" w:rsidP="00350975" w14:paraId="2A90534B" w14:textId="77777777">
                        <w:pPr>
                          <w:spacing w:after="0" w:line="240" w:lineRule="auto"/>
                          <w:rPr>
                            <w:rFonts w:ascii="楷体" w:eastAsia="楷体" w:hAnsi="楷体" w:hint="eastAsia"/>
                            <w:sz w:val="18"/>
                            <w:szCs w:val="18"/>
                          </w:rPr>
                        </w:pPr>
                        <w:r w:rsidRPr="00350975">
                          <w:rPr>
                            <w:rFonts w:ascii="楷体" w:eastAsia="楷体" w:hAnsi="楷体" w:hint="eastAsia"/>
                            <w:sz w:val="18"/>
                            <w:szCs w:val="18"/>
                          </w:rPr>
                          <w:t>光纤光栅解调器</w:t>
                        </w:r>
                      </w:p>
                    </w:txbxContent>
                  </v:textbox>
                </v:shape>
                <v:shape id="文本框 1" o:spid="_x0000_s1086" type="#_x0000_t202" style="width:12605;height:3099;left:1368;mso-wrap-style:square;position:absolute;top:18103;visibility:visible;v-text-anchor:top" filled="f" stroked="f" strokeweight="0.5pt">
                  <v:textbox>
                    <w:txbxContent>
                      <w:p w:rsidR="000F6409" w:rsidRPr="00350975" w:rsidP="00350975" w14:paraId="5C2022BA" w14:textId="77777777">
                        <w:pPr>
                          <w:spacing w:after="0" w:line="240" w:lineRule="auto"/>
                          <w:rPr>
                            <w:rFonts w:ascii="楷体" w:eastAsia="楷体" w:hAnsi="楷体" w:hint="eastAsia"/>
                            <w:sz w:val="18"/>
                            <w:szCs w:val="18"/>
                          </w:rPr>
                        </w:pPr>
                        <w:r w:rsidRPr="00350975">
                          <w:rPr>
                            <w:rFonts w:ascii="楷体" w:eastAsia="楷体" w:hAnsi="楷体" w:hint="eastAsia"/>
                            <w:sz w:val="18"/>
                            <w:szCs w:val="18"/>
                          </w:rPr>
                          <w:t>固定</w:t>
                        </w:r>
                        <w:r w:rsidRPr="00350975" w:rsidR="00D970C5">
                          <w:rPr>
                            <w:rFonts w:ascii="楷体" w:eastAsia="楷体" w:hAnsi="楷体" w:hint="eastAsia"/>
                            <w:sz w:val="18"/>
                            <w:szCs w:val="18"/>
                          </w:rPr>
                          <w:t>装置</w:t>
                        </w:r>
                      </w:p>
                    </w:txbxContent>
                  </v:textbox>
                </v:shape>
                <v:shape id="文本框 1" o:spid="_x0000_s1087" type="#_x0000_t202" style="width:12604;height:3092;left:1800;mso-wrap-style:square;position:absolute;top:1800;visibility:visible;v-text-anchor:top" filled="f" stroked="f" strokeweight="0.5pt">
                  <v:textbox>
                    <w:txbxContent>
                      <w:p w:rsidR="000F6409" w:rsidRPr="00350975" w:rsidP="00350975" w14:paraId="10F2FCAE" w14:textId="77777777">
                        <w:pPr>
                          <w:spacing w:after="0" w:line="240" w:lineRule="auto"/>
                          <w:rPr>
                            <w:rFonts w:ascii="楷体" w:eastAsia="楷体" w:hAnsi="楷体" w:hint="eastAsia"/>
                            <w:sz w:val="18"/>
                            <w:szCs w:val="18"/>
                          </w:rPr>
                        </w:pPr>
                        <w:r w:rsidRPr="00350975">
                          <w:rPr>
                            <w:rFonts w:ascii="楷体" w:eastAsia="楷体" w:hAnsi="楷体" w:hint="eastAsia"/>
                            <w:sz w:val="18"/>
                            <w:szCs w:val="18"/>
                          </w:rPr>
                          <w:t>土压力传感器</w:t>
                        </w:r>
                      </w:p>
                    </w:txbxContent>
                  </v:textbox>
                </v:shape>
                <v:shape id="直接箭头连接符 755871406" o:spid="_x0000_s1088" type="#_x0000_t32" style="width:3968;height:5521;flip:x y;left:8022;mso-wrap-style:square;position:absolute;top:5003;visibility:visible" o:connectortype="straight" strokecolor="red" strokeweight="0.5pt">
                  <v:stroke joinstyle="miter" endarrow="block"/>
                </v:shape>
                <v:shape id="直接箭头连接符 1802464154" o:spid="_x0000_s1089" type="#_x0000_t32" style="width:4295;height:7261;flip:x;left:6556;mso-wrap-style:square;position:absolute;top:12320;visibility:visible" o:connectortype="straight" strokecolor="red" strokeweight="0.5pt">
                  <v:stroke joinstyle="miter" endarrow="block"/>
                </v:shape>
                <v:shape id="文本框 1" o:spid="_x0000_s1090" type="#_x0000_t202" style="width:11744;height:3105;left:38732;mso-wrap-style:square;position:absolute;top:21202;visibility:visible;v-text-anchor:top" filled="f" stroked="f" strokeweight="0.5pt">
                  <v:textbox>
                    <w:txbxContent>
                      <w:p w:rsidR="00D970C5" w:rsidRPr="00350975" w:rsidP="00350975" w14:paraId="34E8AED2" w14:textId="77777777">
                        <w:pPr>
                          <w:spacing w:after="0" w:line="240" w:lineRule="auto"/>
                          <w:rPr>
                            <w:rFonts w:ascii="楷体" w:eastAsia="楷体" w:hAnsi="楷体" w:hint="eastAsia"/>
                            <w:sz w:val="18"/>
                            <w:szCs w:val="18"/>
                          </w:rPr>
                        </w:pPr>
                        <w:r w:rsidRPr="00350975">
                          <w:rPr>
                            <w:rFonts w:ascii="楷体" w:eastAsia="楷体" w:hAnsi="楷体" w:hint="eastAsia"/>
                            <w:sz w:val="18"/>
                            <w:szCs w:val="18"/>
                          </w:rPr>
                          <w:t>台式压力校准器</w:t>
                        </w:r>
                      </w:p>
                    </w:txbxContent>
                  </v:textbox>
                </v:shape>
                <w10:wrap type="none"/>
                <w10:anchorlock/>
              </v:group>
            </w:pict>
          </mc:Fallback>
        </mc:AlternateContent>
      </w:r>
    </w:p>
    <w:p w:rsidR="002934C7" w:rsidRPr="00CA4DAE" w:rsidRDefault="00D21DBD" w:rsidP="00CA4DAE">
      <w:pPr>
        <w:spacing w:after="0" w:line="240" w:lineRule="auto"/>
        <w:contextualSpacing/>
        <w:jc w:val="center"/>
        <w:rPr>
          <w:color w:val="000000" w:themeColor="text1"/>
          <w:sz w:val="21"/>
          <w:szCs w:val="21"/>
        </w:rPr>
      </w:pPr>
      <w:r w:rsidRPr="00CA4DAE">
        <w:rPr>
          <w:rFonts w:hint="eastAsia"/>
          <w:color w:val="000000" w:themeColor="text1"/>
          <w:sz w:val="21"/>
          <w:szCs w:val="21"/>
        </w:rPr>
        <w:t>图</w:t>
      </w:r>
      <w:r w:rsidRPr="00CA4DAE">
        <w:rPr>
          <w:rFonts w:hint="eastAsia"/>
          <w:color w:val="000000" w:themeColor="text1"/>
          <w:sz w:val="21"/>
          <w:szCs w:val="21"/>
        </w:rPr>
        <w:t xml:space="preserve">6 </w:t>
      </w:r>
      <w:r w:rsidRPr="00CA4DAE">
        <w:rPr>
          <w:rFonts w:hint="eastAsia"/>
          <w:color w:val="000000" w:themeColor="text1"/>
          <w:sz w:val="21"/>
          <w:szCs w:val="21"/>
        </w:rPr>
        <w:t>土压力传感器实验</w:t>
      </w:r>
      <w:r w:rsidR="000F14B0" w:rsidRPr="00CA4DAE">
        <w:rPr>
          <w:rFonts w:hint="eastAsia"/>
          <w:color w:val="000000" w:themeColor="text1"/>
          <w:sz w:val="21"/>
          <w:szCs w:val="21"/>
        </w:rPr>
        <w:t>装置</w:t>
      </w:r>
    </w:p>
    <w:p w:rsidR="00AD7A30" w:rsidRPr="00CA4DAE" w:rsidRDefault="00D21DBD" w:rsidP="00CA4DAE">
      <w:pPr>
        <w:spacing w:after="0" w:line="240" w:lineRule="auto"/>
        <w:contextualSpacing/>
        <w:jc w:val="center"/>
        <w:rPr>
          <w:color w:val="000000" w:themeColor="text1"/>
        </w:rPr>
      </w:pPr>
      <w:r w:rsidRPr="00CA4DAE">
        <w:rPr>
          <w:rFonts w:hint="eastAsia"/>
          <w:noProof/>
          <w:color w:val="000000" w:themeColor="text1"/>
          <w14:ligatures w14:val="none"/>
        </w:rPr>
        <w:drawing>
          <wp:inline distT="0" distB="0" distL="0" distR="0" wp14:anchorId="76F9C0E9" wp14:editId="666AAB12">
            <wp:extent cx="3343275" cy="2707706"/>
            <wp:effectExtent l="0" t="0" r="0" b="0"/>
            <wp:docPr id="608921232" name="图片 36"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067855" name="图片 36" descr="图表, 折线图&#10;&#10;描述已自动生成"/>
                    <pic:cNvPicPr/>
                  </pic:nvPicPr>
                  <pic:blipFill>
                    <a:blip r:embed="rId46"/>
                    <a:stretch>
                      <a:fillRect/>
                    </a:stretch>
                  </pic:blipFill>
                  <pic:spPr>
                    <a:xfrm>
                      <a:off x="0" y="0"/>
                      <a:ext cx="3350887" cy="2713871"/>
                    </a:xfrm>
                    <a:prstGeom prst="rect">
                      <a:avLst/>
                    </a:prstGeom>
                  </pic:spPr>
                </pic:pic>
              </a:graphicData>
            </a:graphic>
          </wp:inline>
        </w:drawing>
      </w:r>
    </w:p>
    <w:p w:rsidR="00066010" w:rsidRPr="00CA4DAE" w:rsidRDefault="00D21DBD" w:rsidP="00CA4DAE">
      <w:pPr>
        <w:spacing w:after="0" w:line="240" w:lineRule="auto"/>
        <w:contextualSpacing/>
        <w:jc w:val="center"/>
        <w:rPr>
          <w:color w:val="000000" w:themeColor="text1"/>
          <w:sz w:val="21"/>
          <w:szCs w:val="21"/>
        </w:rPr>
      </w:pPr>
      <w:r w:rsidRPr="00CA4DAE">
        <w:rPr>
          <w:rFonts w:hint="eastAsia"/>
          <w:color w:val="000000" w:themeColor="text1"/>
          <w:sz w:val="21"/>
          <w:szCs w:val="21"/>
        </w:rPr>
        <w:t>图</w:t>
      </w:r>
      <w:r w:rsidRPr="00CA4DAE">
        <w:rPr>
          <w:rFonts w:hint="eastAsia"/>
          <w:color w:val="000000" w:themeColor="text1"/>
          <w:sz w:val="21"/>
          <w:szCs w:val="21"/>
        </w:rPr>
        <w:t xml:space="preserve">7 </w:t>
      </w:r>
      <w:r w:rsidRPr="00CA4DAE">
        <w:rPr>
          <w:rFonts w:hint="eastAsia"/>
          <w:color w:val="000000" w:themeColor="text1"/>
          <w:sz w:val="21"/>
          <w:szCs w:val="21"/>
        </w:rPr>
        <w:t>传感器波长</w:t>
      </w:r>
      <w:proofErr w:type="gramStart"/>
      <w:r w:rsidRPr="00CA4DAE">
        <w:rPr>
          <w:rFonts w:hint="eastAsia"/>
          <w:color w:val="000000" w:themeColor="text1"/>
          <w:sz w:val="21"/>
          <w:szCs w:val="21"/>
        </w:rPr>
        <w:t>随压力</w:t>
      </w:r>
      <w:proofErr w:type="gramEnd"/>
      <w:r w:rsidRPr="00CA4DAE">
        <w:rPr>
          <w:rFonts w:hint="eastAsia"/>
          <w:color w:val="000000" w:themeColor="text1"/>
          <w:sz w:val="21"/>
          <w:szCs w:val="21"/>
        </w:rPr>
        <w:t>变化曲线</w:t>
      </w:r>
    </w:p>
    <w:p w:rsidR="00823562" w:rsidRPr="00CA4DAE" w:rsidRDefault="00D21DBD" w:rsidP="00CA4DAE">
      <w:pPr>
        <w:widowControl/>
        <w:spacing w:after="0" w:line="240" w:lineRule="auto"/>
        <w:contextualSpacing/>
        <w:jc w:val="left"/>
        <w:rPr>
          <w:color w:val="000000" w:themeColor="text1"/>
        </w:rPr>
      </w:pPr>
      <w:r w:rsidRPr="00CA4DAE">
        <w:rPr>
          <w:rFonts w:hint="eastAsia"/>
          <w:b/>
          <w:bCs/>
          <w:color w:val="000000" w:themeColor="text1"/>
        </w:rPr>
        <w:t>3.2</w:t>
      </w:r>
      <w:r w:rsidRPr="00CA4DAE">
        <w:rPr>
          <w:rFonts w:hint="eastAsia"/>
          <w:b/>
          <w:bCs/>
          <w:color w:val="000000" w:themeColor="text1"/>
        </w:rPr>
        <w:t>压力灵敏度标定</w:t>
      </w:r>
    </w:p>
    <w:p w:rsidR="00B100AF" w:rsidRPr="00CA4DAE" w:rsidRDefault="00D21DBD" w:rsidP="00CA4DAE">
      <w:pPr>
        <w:spacing w:after="0" w:line="240" w:lineRule="auto"/>
        <w:ind w:firstLineChars="200" w:firstLine="420"/>
        <w:contextualSpacing/>
        <w:jc w:val="left"/>
        <w:rPr>
          <w:color w:val="000000" w:themeColor="text1"/>
          <w:sz w:val="21"/>
          <w:szCs w:val="21"/>
        </w:rPr>
      </w:pPr>
      <w:r w:rsidRPr="00CA4DAE">
        <w:rPr>
          <w:rFonts w:hint="eastAsia"/>
          <w:color w:val="000000" w:themeColor="text1"/>
          <w:sz w:val="21"/>
          <w:szCs w:val="21"/>
        </w:rPr>
        <w:t>对于膜片式</w:t>
      </w:r>
      <w:r w:rsidR="000C3B25" w:rsidRPr="00CA4DAE">
        <w:rPr>
          <w:rFonts w:hint="eastAsia"/>
          <w:color w:val="000000" w:themeColor="text1"/>
          <w:sz w:val="21"/>
          <w:szCs w:val="21"/>
        </w:rPr>
        <w:t>FBG</w:t>
      </w:r>
      <w:r w:rsidRPr="00CA4DAE">
        <w:rPr>
          <w:rFonts w:hint="eastAsia"/>
          <w:color w:val="000000" w:themeColor="text1"/>
          <w:sz w:val="21"/>
          <w:szCs w:val="21"/>
        </w:rPr>
        <w:t>土压传感器</w:t>
      </w:r>
      <w:r w:rsidR="006A5AFE" w:rsidRPr="00CA4DAE">
        <w:rPr>
          <w:rFonts w:hint="eastAsia"/>
          <w:color w:val="000000" w:themeColor="text1"/>
          <w:sz w:val="21"/>
          <w:szCs w:val="21"/>
        </w:rPr>
        <w:t>压力灵敏度校准实验</w:t>
      </w:r>
      <w:r w:rsidRPr="00CA4DAE">
        <w:rPr>
          <w:rFonts w:hint="eastAsia"/>
          <w:color w:val="000000" w:themeColor="text1"/>
          <w:sz w:val="21"/>
          <w:szCs w:val="21"/>
        </w:rPr>
        <w:t>，</w:t>
      </w:r>
      <w:r w:rsidR="006A5AFE" w:rsidRPr="00CA4DAE">
        <w:rPr>
          <w:rFonts w:hint="eastAsia"/>
          <w:color w:val="000000" w:themeColor="text1"/>
          <w:sz w:val="21"/>
          <w:szCs w:val="21"/>
        </w:rPr>
        <w:t>将</w:t>
      </w:r>
      <w:r w:rsidRPr="00CA4DAE">
        <w:rPr>
          <w:rFonts w:hint="eastAsia"/>
          <w:color w:val="000000" w:themeColor="text1"/>
          <w:sz w:val="21"/>
          <w:szCs w:val="21"/>
        </w:rPr>
        <w:t>台式压力</w:t>
      </w:r>
      <w:proofErr w:type="gramStart"/>
      <w:r w:rsidRPr="00CA4DAE">
        <w:rPr>
          <w:rFonts w:hint="eastAsia"/>
          <w:color w:val="000000" w:themeColor="text1"/>
          <w:sz w:val="21"/>
          <w:szCs w:val="21"/>
        </w:rPr>
        <w:t>校准器</w:t>
      </w:r>
      <w:proofErr w:type="gramEnd"/>
      <w:r w:rsidRPr="00CA4DAE">
        <w:rPr>
          <w:rFonts w:hint="eastAsia"/>
          <w:color w:val="000000" w:themeColor="text1"/>
          <w:sz w:val="21"/>
          <w:szCs w:val="21"/>
        </w:rPr>
        <w:t>施加在传感器上的压力从</w:t>
      </w:r>
      <w:r w:rsidRPr="00CA4DAE">
        <w:rPr>
          <w:rFonts w:hint="eastAsia"/>
          <w:color w:val="000000" w:themeColor="text1"/>
          <w:sz w:val="21"/>
          <w:szCs w:val="21"/>
        </w:rPr>
        <w:t>0</w:t>
      </w:r>
      <w:r w:rsidRPr="00CA4DAE">
        <w:rPr>
          <w:rFonts w:hint="eastAsia"/>
          <w:color w:val="000000" w:themeColor="text1"/>
          <w:sz w:val="21"/>
          <w:szCs w:val="21"/>
        </w:rPr>
        <w:t>变为</w:t>
      </w:r>
      <w:r w:rsidR="006A5AFE" w:rsidRPr="00CA4DAE">
        <w:rPr>
          <w:rFonts w:hint="eastAsia"/>
          <w:color w:val="000000" w:themeColor="text1"/>
          <w:sz w:val="21"/>
          <w:szCs w:val="21"/>
        </w:rPr>
        <w:t>2</w:t>
      </w:r>
      <w:r w:rsidRPr="00CA4DAE">
        <w:rPr>
          <w:rFonts w:hint="eastAsia"/>
          <w:color w:val="000000" w:themeColor="text1"/>
          <w:sz w:val="21"/>
          <w:szCs w:val="21"/>
        </w:rPr>
        <w:t xml:space="preserve"> MPa</w:t>
      </w:r>
      <w:r w:rsidRPr="00CA4DAE">
        <w:rPr>
          <w:rFonts w:hint="eastAsia"/>
          <w:color w:val="000000" w:themeColor="text1"/>
          <w:sz w:val="21"/>
          <w:szCs w:val="21"/>
        </w:rPr>
        <w:t>，步长为</w:t>
      </w:r>
      <w:r w:rsidRPr="00CA4DAE">
        <w:rPr>
          <w:rFonts w:hint="eastAsia"/>
          <w:color w:val="000000" w:themeColor="text1"/>
          <w:sz w:val="21"/>
          <w:szCs w:val="21"/>
        </w:rPr>
        <w:t>0.2 MPa</w:t>
      </w:r>
      <w:r w:rsidRPr="00CA4DAE">
        <w:rPr>
          <w:rFonts w:hint="eastAsia"/>
          <w:color w:val="000000" w:themeColor="text1"/>
          <w:sz w:val="21"/>
          <w:szCs w:val="21"/>
        </w:rPr>
        <w:t>，每个压力点保持</w:t>
      </w:r>
      <w:r w:rsidR="00AF6744" w:rsidRPr="00CA4DAE">
        <w:rPr>
          <w:rFonts w:hint="eastAsia"/>
          <w:color w:val="000000" w:themeColor="text1"/>
          <w:sz w:val="21"/>
          <w:szCs w:val="21"/>
        </w:rPr>
        <w:t>2</w:t>
      </w:r>
      <w:r w:rsidRPr="00CA4DAE">
        <w:rPr>
          <w:rFonts w:hint="eastAsia"/>
          <w:color w:val="000000" w:themeColor="text1"/>
          <w:sz w:val="21"/>
          <w:szCs w:val="21"/>
        </w:rPr>
        <w:t>0</w:t>
      </w:r>
      <w:r w:rsidRPr="00CA4DAE">
        <w:rPr>
          <w:rFonts w:hint="eastAsia"/>
          <w:color w:val="000000" w:themeColor="text1"/>
          <w:sz w:val="21"/>
          <w:szCs w:val="21"/>
        </w:rPr>
        <w:t>秒。然后，以相同</w:t>
      </w:r>
      <w:r w:rsidR="00AF6744" w:rsidRPr="00CA4DAE">
        <w:rPr>
          <w:rFonts w:hint="eastAsia"/>
          <w:color w:val="000000" w:themeColor="text1"/>
          <w:sz w:val="21"/>
          <w:szCs w:val="21"/>
        </w:rPr>
        <w:t>步长压力差</w:t>
      </w:r>
      <w:r w:rsidRPr="00CA4DAE">
        <w:rPr>
          <w:rFonts w:hint="eastAsia"/>
          <w:color w:val="000000" w:themeColor="text1"/>
          <w:sz w:val="21"/>
          <w:szCs w:val="21"/>
        </w:rPr>
        <w:t>降至</w:t>
      </w:r>
      <w:r w:rsidRPr="00CA4DAE">
        <w:rPr>
          <w:rFonts w:hint="eastAsia"/>
          <w:color w:val="000000" w:themeColor="text1"/>
          <w:sz w:val="21"/>
          <w:szCs w:val="21"/>
        </w:rPr>
        <w:t>0 MPa</w:t>
      </w:r>
      <w:r w:rsidRPr="00CA4DAE">
        <w:rPr>
          <w:rFonts w:hint="eastAsia"/>
          <w:color w:val="000000" w:themeColor="text1"/>
          <w:sz w:val="21"/>
          <w:szCs w:val="21"/>
        </w:rPr>
        <w:t>。在相同的环境温度下，对传感器进行了三次升压和降压测试，以确保测试数据的准确性和可靠性。图</w:t>
      </w:r>
      <w:r w:rsidR="00E469CA" w:rsidRPr="00CA4DAE">
        <w:rPr>
          <w:rFonts w:hint="eastAsia"/>
          <w:color w:val="000000" w:themeColor="text1"/>
          <w:sz w:val="21"/>
          <w:szCs w:val="21"/>
        </w:rPr>
        <w:t>8</w:t>
      </w:r>
      <w:r w:rsidRPr="00CA4DAE">
        <w:rPr>
          <w:rFonts w:hint="eastAsia"/>
          <w:color w:val="000000" w:themeColor="text1"/>
          <w:sz w:val="21"/>
          <w:szCs w:val="21"/>
        </w:rPr>
        <w:t>显示了实时波长传感器</w:t>
      </w:r>
      <w:r w:rsidR="000C3B25" w:rsidRPr="00CA4DAE">
        <w:rPr>
          <w:rFonts w:hint="eastAsia"/>
          <w:color w:val="000000" w:themeColor="text1"/>
          <w:sz w:val="21"/>
          <w:szCs w:val="21"/>
        </w:rPr>
        <w:t>FBG</w:t>
      </w:r>
      <w:r w:rsidRPr="00CA4DAE">
        <w:rPr>
          <w:rFonts w:hint="eastAsia"/>
          <w:color w:val="000000" w:themeColor="text1"/>
          <w:sz w:val="21"/>
          <w:szCs w:val="21"/>
        </w:rPr>
        <w:t>的</w:t>
      </w:r>
      <w:r w:rsidR="00087AE5" w:rsidRPr="00CA4DAE">
        <w:rPr>
          <w:rFonts w:hint="eastAsia"/>
          <w:color w:val="000000" w:themeColor="text1"/>
          <w:sz w:val="21"/>
          <w:szCs w:val="21"/>
        </w:rPr>
        <w:t>波长变化量与时间的关系</w:t>
      </w:r>
      <w:r w:rsidRPr="00CA4DAE">
        <w:rPr>
          <w:rFonts w:hint="eastAsia"/>
          <w:color w:val="000000" w:themeColor="text1"/>
          <w:sz w:val="21"/>
          <w:szCs w:val="21"/>
        </w:rPr>
        <w:t>。图</w:t>
      </w:r>
      <w:r w:rsidR="00E469CA" w:rsidRPr="00CA4DAE">
        <w:rPr>
          <w:rFonts w:hint="eastAsia"/>
          <w:color w:val="000000" w:themeColor="text1"/>
          <w:sz w:val="21"/>
          <w:szCs w:val="21"/>
        </w:rPr>
        <w:t>9</w:t>
      </w:r>
      <w:r w:rsidRPr="00CA4DAE">
        <w:rPr>
          <w:rFonts w:hint="eastAsia"/>
          <w:color w:val="000000" w:themeColor="text1"/>
          <w:sz w:val="21"/>
          <w:szCs w:val="21"/>
        </w:rPr>
        <w:t>显示了膜片式</w:t>
      </w:r>
      <w:r w:rsidR="000C3B25" w:rsidRPr="00CA4DAE">
        <w:rPr>
          <w:rFonts w:hint="eastAsia"/>
          <w:color w:val="000000" w:themeColor="text1"/>
          <w:sz w:val="21"/>
          <w:szCs w:val="21"/>
        </w:rPr>
        <w:t>FBG</w:t>
      </w:r>
      <w:r w:rsidRPr="00CA4DAE">
        <w:rPr>
          <w:rFonts w:hint="eastAsia"/>
          <w:color w:val="000000" w:themeColor="text1"/>
          <w:sz w:val="21"/>
          <w:szCs w:val="21"/>
        </w:rPr>
        <w:t>土压力传感器的</w:t>
      </w:r>
      <w:r w:rsidR="000C3B25" w:rsidRPr="00CA4DAE">
        <w:rPr>
          <w:rFonts w:hint="eastAsia"/>
          <w:color w:val="000000" w:themeColor="text1"/>
          <w:sz w:val="21"/>
          <w:szCs w:val="21"/>
        </w:rPr>
        <w:t>FBG</w:t>
      </w:r>
      <w:r w:rsidRPr="00CA4DAE">
        <w:rPr>
          <w:rFonts w:hint="eastAsia"/>
          <w:color w:val="000000" w:themeColor="text1"/>
          <w:sz w:val="21"/>
          <w:szCs w:val="21"/>
        </w:rPr>
        <w:t>波长</w:t>
      </w:r>
      <w:r w:rsidR="004501EF" w:rsidRPr="00CA4DAE">
        <w:rPr>
          <w:rFonts w:hint="eastAsia"/>
          <w:color w:val="000000" w:themeColor="text1"/>
          <w:sz w:val="21"/>
          <w:szCs w:val="21"/>
        </w:rPr>
        <w:t>变化量与压力之间的关系</w:t>
      </w:r>
      <w:r w:rsidRPr="00CA4DAE">
        <w:rPr>
          <w:rFonts w:hint="eastAsia"/>
          <w:color w:val="000000" w:themeColor="text1"/>
          <w:sz w:val="21"/>
          <w:szCs w:val="21"/>
        </w:rPr>
        <w:t>。</w:t>
      </w:r>
      <w:r w:rsidR="003E094B" w:rsidRPr="00CA4DAE">
        <w:rPr>
          <w:rFonts w:hint="eastAsia"/>
          <w:color w:val="000000" w:themeColor="text1"/>
          <w:sz w:val="21"/>
          <w:szCs w:val="21"/>
        </w:rPr>
        <w:t>从图</w:t>
      </w:r>
      <w:r w:rsidR="00E469CA" w:rsidRPr="00CA4DAE">
        <w:rPr>
          <w:rFonts w:hint="eastAsia"/>
          <w:color w:val="000000" w:themeColor="text1"/>
          <w:sz w:val="21"/>
          <w:szCs w:val="21"/>
        </w:rPr>
        <w:t>8</w:t>
      </w:r>
      <w:r w:rsidR="003E094B" w:rsidRPr="00CA4DAE">
        <w:rPr>
          <w:rFonts w:hint="eastAsia"/>
          <w:color w:val="000000" w:themeColor="text1"/>
          <w:sz w:val="21"/>
          <w:szCs w:val="21"/>
        </w:rPr>
        <w:t>可以看出，</w:t>
      </w:r>
      <w:r w:rsidR="006C38DC" w:rsidRPr="00CA4DAE">
        <w:rPr>
          <w:rFonts w:hint="eastAsia"/>
          <w:color w:val="000000" w:themeColor="text1"/>
          <w:sz w:val="21"/>
          <w:szCs w:val="21"/>
        </w:rPr>
        <w:t>压力测试中，传感器中心波长呈阶梯状变化</w:t>
      </w:r>
      <w:r w:rsidR="003E094B" w:rsidRPr="00CA4DAE">
        <w:rPr>
          <w:rFonts w:hint="eastAsia"/>
          <w:color w:val="000000" w:themeColor="text1"/>
          <w:sz w:val="21"/>
          <w:szCs w:val="21"/>
        </w:rPr>
        <w:t>，三次测量得到的曲线基本重叠，表明传感器具有良好的可重复性。</w:t>
      </w:r>
      <w:r w:rsidR="00FC78B0" w:rsidRPr="00CA4DAE">
        <w:rPr>
          <w:rFonts w:hint="eastAsia"/>
          <w:color w:val="000000" w:themeColor="text1"/>
          <w:sz w:val="21"/>
          <w:szCs w:val="21"/>
        </w:rPr>
        <w:t>图</w:t>
      </w:r>
      <w:r w:rsidR="00E469CA" w:rsidRPr="00CA4DAE">
        <w:rPr>
          <w:rFonts w:hint="eastAsia"/>
          <w:color w:val="000000" w:themeColor="text1"/>
          <w:sz w:val="21"/>
          <w:szCs w:val="21"/>
        </w:rPr>
        <w:t>9</w:t>
      </w:r>
      <w:r w:rsidR="00E469CA" w:rsidRPr="00CA4DAE">
        <w:rPr>
          <w:rFonts w:hint="eastAsia"/>
          <w:color w:val="000000" w:themeColor="text1"/>
          <w:sz w:val="21"/>
          <w:szCs w:val="21"/>
        </w:rPr>
        <w:t>对</w:t>
      </w:r>
      <w:r w:rsidR="00FC78B0" w:rsidRPr="00CA4DAE">
        <w:rPr>
          <w:rFonts w:hint="eastAsia"/>
          <w:color w:val="000000" w:themeColor="text1"/>
          <w:sz w:val="21"/>
          <w:szCs w:val="21"/>
        </w:rPr>
        <w:t>三个测试周期平均值的线性拟合曲线</w:t>
      </w:r>
      <w:r w:rsidR="00C30942" w:rsidRPr="00CA4DAE">
        <w:rPr>
          <w:rFonts w:hint="eastAsia"/>
          <w:color w:val="000000" w:themeColor="text1"/>
          <w:sz w:val="21"/>
          <w:szCs w:val="21"/>
        </w:rPr>
        <w:t>，</w:t>
      </w:r>
      <w:r w:rsidR="003916AC" w:rsidRPr="00CA4DAE">
        <w:rPr>
          <w:rFonts w:hint="eastAsia"/>
          <w:color w:val="000000" w:themeColor="text1"/>
          <w:sz w:val="21"/>
          <w:szCs w:val="21"/>
        </w:rPr>
        <w:t>拟合曲线为</w:t>
      </w:r>
      <w:r w:rsidR="003916AC" w:rsidRPr="00CA4DAE">
        <w:rPr>
          <w:rFonts w:hint="eastAsia"/>
          <w:color w:val="000000" w:themeColor="text1"/>
          <w:sz w:val="21"/>
          <w:szCs w:val="21"/>
        </w:rPr>
        <w:lastRenderedPageBreak/>
        <w:t>y=</w:t>
      </w:r>
      <w:r w:rsidR="006109D8" w:rsidRPr="00CA4DAE">
        <w:rPr>
          <w:rFonts w:hint="eastAsia"/>
          <w:color w:val="000000" w:themeColor="text1"/>
          <w:sz w:val="21"/>
          <w:szCs w:val="21"/>
        </w:rPr>
        <w:t>981.87</w:t>
      </w:r>
      <w:r w:rsidR="003916AC" w:rsidRPr="00CA4DAE">
        <w:rPr>
          <w:rFonts w:hint="eastAsia"/>
          <w:color w:val="000000" w:themeColor="text1"/>
          <w:sz w:val="21"/>
          <w:szCs w:val="21"/>
        </w:rPr>
        <w:t>x</w:t>
      </w:r>
      <w:r w:rsidR="006109D8" w:rsidRPr="00CA4DAE">
        <w:rPr>
          <w:rFonts w:hint="eastAsia"/>
          <w:color w:val="000000" w:themeColor="text1"/>
          <w:sz w:val="21"/>
          <w:szCs w:val="21"/>
        </w:rPr>
        <w:t>+34.42133</w:t>
      </w:r>
      <w:r w:rsidR="003916AC" w:rsidRPr="00CA4DAE">
        <w:rPr>
          <w:rFonts w:hint="eastAsia"/>
          <w:color w:val="000000" w:themeColor="text1"/>
          <w:sz w:val="21"/>
          <w:szCs w:val="21"/>
        </w:rPr>
        <w:t xml:space="preserve">, </w:t>
      </w:r>
      <w:r w:rsidR="003916AC" w:rsidRPr="00CA4DAE">
        <w:rPr>
          <w:rFonts w:hint="eastAsia"/>
          <w:color w:val="000000" w:themeColor="text1"/>
          <w:sz w:val="21"/>
          <w:szCs w:val="21"/>
        </w:rPr>
        <w:t>拟合线性相关系数达到</w:t>
      </w:r>
      <w:r w:rsidR="003916AC" w:rsidRPr="00CA4DAE">
        <w:rPr>
          <w:rFonts w:hint="eastAsia"/>
          <w:color w:val="000000" w:themeColor="text1"/>
          <w:sz w:val="21"/>
          <w:szCs w:val="21"/>
        </w:rPr>
        <w:t>99.9</w:t>
      </w:r>
      <w:r w:rsidR="006109D8" w:rsidRPr="00CA4DAE">
        <w:rPr>
          <w:rFonts w:hint="eastAsia"/>
          <w:color w:val="000000" w:themeColor="text1"/>
          <w:sz w:val="21"/>
          <w:szCs w:val="21"/>
        </w:rPr>
        <w:t>5</w:t>
      </w:r>
      <w:r w:rsidR="003916AC" w:rsidRPr="00CA4DAE">
        <w:rPr>
          <w:rFonts w:hint="eastAsia"/>
          <w:color w:val="000000" w:themeColor="text1"/>
          <w:sz w:val="21"/>
          <w:szCs w:val="21"/>
        </w:rPr>
        <w:t>%</w:t>
      </w:r>
      <w:r w:rsidR="00721CC6" w:rsidRPr="00CA4DAE">
        <w:rPr>
          <w:rFonts w:hint="eastAsia"/>
          <w:color w:val="000000" w:themeColor="text1"/>
          <w:sz w:val="21"/>
          <w:szCs w:val="21"/>
        </w:rPr>
        <w:t>，</w:t>
      </w:r>
      <w:r w:rsidR="003D2B7B" w:rsidRPr="00CA4DAE">
        <w:rPr>
          <w:rFonts w:hint="eastAsia"/>
          <w:color w:val="000000" w:themeColor="text1"/>
          <w:sz w:val="21"/>
          <w:szCs w:val="21"/>
        </w:rPr>
        <w:t>这表明传感器具有良好的线性度。</w:t>
      </w:r>
    </w:p>
    <w:p w:rsidR="00BC7061" w:rsidRPr="00CA4DAE" w:rsidRDefault="00D21DBD" w:rsidP="00CA4DAE">
      <w:pPr>
        <w:spacing w:after="0" w:line="240" w:lineRule="auto"/>
        <w:contextualSpacing/>
        <w:jc w:val="center"/>
        <w:rPr>
          <w:color w:val="000000" w:themeColor="text1"/>
        </w:rPr>
      </w:pPr>
      <w:r w:rsidRPr="00CA4DAE">
        <w:rPr>
          <w:noProof/>
          <w:color w:val="000000" w:themeColor="text1"/>
          <w14:ligatures w14:val="none"/>
        </w:rPr>
        <w:drawing>
          <wp:inline distT="0" distB="0" distL="0" distR="0" wp14:anchorId="2531B845" wp14:editId="7F76E3AA">
            <wp:extent cx="2820838" cy="1648699"/>
            <wp:effectExtent l="0" t="0" r="0" b="8890"/>
            <wp:docPr id="1334092418" name="图片 39"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3467" name="图片 39" descr="图表&#10;&#10;描述已自动生成"/>
                    <pic:cNvPicPr/>
                  </pic:nvPicPr>
                  <pic:blipFill>
                    <a:blip r:embed="rId47"/>
                    <a:srcRect l="3761"/>
                    <a:stretch>
                      <a:fillRect/>
                    </a:stretch>
                  </pic:blipFill>
                  <pic:spPr bwMode="auto">
                    <a:xfrm>
                      <a:off x="0" y="0"/>
                      <a:ext cx="2839488" cy="1659600"/>
                    </a:xfrm>
                    <a:prstGeom prst="rect">
                      <a:avLst/>
                    </a:prstGeom>
                    <a:ln>
                      <a:noFill/>
                    </a:ln>
                    <a:extLst>
                      <a:ext uri="{53640926-AAD7-44D8-BBD7-CCE9431645EC}">
                        <a14:shadowObscured xmlns:a14="http://schemas.microsoft.com/office/drawing/2010/main"/>
                      </a:ext>
                    </a:extLst>
                  </pic:spPr>
                </pic:pic>
              </a:graphicData>
            </a:graphic>
          </wp:inline>
        </w:drawing>
      </w:r>
    </w:p>
    <w:p w:rsidR="00BC7061" w:rsidRPr="00CA4DAE" w:rsidRDefault="00D21DBD" w:rsidP="00CA4DAE">
      <w:pPr>
        <w:spacing w:after="0" w:line="240" w:lineRule="auto"/>
        <w:contextualSpacing/>
        <w:jc w:val="center"/>
        <w:rPr>
          <w:color w:val="000000" w:themeColor="text1"/>
          <w:sz w:val="21"/>
          <w:szCs w:val="21"/>
        </w:rPr>
      </w:pPr>
      <w:r w:rsidRPr="00CA4DAE">
        <w:rPr>
          <w:rFonts w:hint="eastAsia"/>
          <w:color w:val="000000" w:themeColor="text1"/>
          <w:sz w:val="21"/>
          <w:szCs w:val="21"/>
        </w:rPr>
        <w:t>图</w:t>
      </w:r>
      <w:r w:rsidRPr="00CA4DAE">
        <w:rPr>
          <w:rFonts w:hint="eastAsia"/>
          <w:color w:val="000000" w:themeColor="text1"/>
          <w:sz w:val="21"/>
          <w:szCs w:val="21"/>
        </w:rPr>
        <w:t>8 FBG</w:t>
      </w:r>
      <w:r w:rsidRPr="00CA4DAE">
        <w:rPr>
          <w:rFonts w:hint="eastAsia"/>
          <w:color w:val="000000" w:themeColor="text1"/>
          <w:sz w:val="21"/>
          <w:szCs w:val="21"/>
        </w:rPr>
        <w:t>波长随时间变化关系</w:t>
      </w:r>
    </w:p>
    <w:p w:rsidR="007A2656" w:rsidRPr="00CA4DAE" w:rsidRDefault="00D21DBD" w:rsidP="00CA4DAE">
      <w:pPr>
        <w:spacing w:after="0" w:line="240" w:lineRule="auto"/>
        <w:contextualSpacing/>
        <w:jc w:val="center"/>
        <w:rPr>
          <w:color w:val="000000" w:themeColor="text1"/>
        </w:rPr>
      </w:pPr>
      <w:r w:rsidRPr="00CA4DAE">
        <w:rPr>
          <w:noProof/>
          <w:color w:val="000000" w:themeColor="text1"/>
          <w14:ligatures w14:val="none"/>
        </w:rPr>
        <w:drawing>
          <wp:inline distT="0" distB="0" distL="0" distR="0" wp14:anchorId="0F08DE3B" wp14:editId="62423F72">
            <wp:extent cx="2889849" cy="1729178"/>
            <wp:effectExtent l="0" t="0" r="6350" b="4445"/>
            <wp:docPr id="479610891" name="图片 37"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929693" name="图片 37" descr="图表, 折线图&#10;&#10;描述已自动生成"/>
                    <pic:cNvPicPr/>
                  </pic:nvPicPr>
                  <pic:blipFill>
                    <a:blip r:embed="rId48"/>
                    <a:stretch>
                      <a:fillRect/>
                    </a:stretch>
                  </pic:blipFill>
                  <pic:spPr>
                    <a:xfrm>
                      <a:off x="0" y="0"/>
                      <a:ext cx="2924245" cy="1749759"/>
                    </a:xfrm>
                    <a:prstGeom prst="rect">
                      <a:avLst/>
                    </a:prstGeom>
                  </pic:spPr>
                </pic:pic>
              </a:graphicData>
            </a:graphic>
          </wp:inline>
        </w:drawing>
      </w:r>
    </w:p>
    <w:p w:rsidR="007A2656" w:rsidRPr="00CA4DAE" w:rsidRDefault="00D21DBD" w:rsidP="00CA4DAE">
      <w:pPr>
        <w:spacing w:after="0" w:line="240" w:lineRule="auto"/>
        <w:contextualSpacing/>
        <w:jc w:val="center"/>
        <w:rPr>
          <w:color w:val="000000" w:themeColor="text1"/>
          <w:sz w:val="21"/>
          <w:szCs w:val="21"/>
        </w:rPr>
      </w:pPr>
      <w:r w:rsidRPr="00CA4DAE">
        <w:rPr>
          <w:rFonts w:hint="eastAsia"/>
          <w:color w:val="000000" w:themeColor="text1"/>
          <w:sz w:val="21"/>
          <w:szCs w:val="21"/>
        </w:rPr>
        <w:t>图</w:t>
      </w:r>
      <w:r w:rsidRPr="00CA4DAE">
        <w:rPr>
          <w:rFonts w:hint="eastAsia"/>
          <w:color w:val="000000" w:themeColor="text1"/>
          <w:sz w:val="21"/>
          <w:szCs w:val="21"/>
        </w:rPr>
        <w:t>9 FBG</w:t>
      </w:r>
      <w:r w:rsidRPr="00CA4DAE">
        <w:rPr>
          <w:rFonts w:hint="eastAsia"/>
          <w:color w:val="000000" w:themeColor="text1"/>
          <w:sz w:val="21"/>
          <w:szCs w:val="21"/>
        </w:rPr>
        <w:t>中心波长与压力的线性拟合曲线</w:t>
      </w:r>
    </w:p>
    <w:p w:rsidR="00E83903" w:rsidRPr="00CA4DAE" w:rsidRDefault="00D21DBD" w:rsidP="00CA4DAE">
      <w:pPr>
        <w:spacing w:after="0" w:line="240" w:lineRule="auto"/>
        <w:contextualSpacing/>
        <w:rPr>
          <w:b/>
          <w:bCs/>
        </w:rPr>
      </w:pPr>
      <w:r w:rsidRPr="00CA4DAE">
        <w:rPr>
          <w:rFonts w:hint="eastAsia"/>
          <w:b/>
          <w:bCs/>
        </w:rPr>
        <w:t>3.3</w:t>
      </w:r>
      <w:r w:rsidRPr="00CA4DAE">
        <w:rPr>
          <w:b/>
          <w:bCs/>
        </w:rPr>
        <w:t xml:space="preserve"> </w:t>
      </w:r>
      <w:r w:rsidRPr="00CA4DAE">
        <w:rPr>
          <w:rFonts w:hint="eastAsia"/>
          <w:b/>
          <w:bCs/>
        </w:rPr>
        <w:t>抗蠕变实验</w:t>
      </w:r>
    </w:p>
    <w:p w:rsidR="00E83903" w:rsidRPr="00CA4DAE" w:rsidRDefault="00D21DBD" w:rsidP="00CA4DAE">
      <w:pPr>
        <w:spacing w:after="0" w:line="240" w:lineRule="auto"/>
        <w:ind w:firstLineChars="200" w:firstLine="420"/>
        <w:contextualSpacing/>
        <w:rPr>
          <w:sz w:val="21"/>
          <w:szCs w:val="21"/>
        </w:rPr>
      </w:pPr>
      <w:r w:rsidRPr="00CA4DAE">
        <w:rPr>
          <w:rFonts w:hint="eastAsia"/>
          <w:sz w:val="21"/>
          <w:szCs w:val="21"/>
        </w:rPr>
        <w:t>在工程实践中，土压力传感器需要执行长期监测任务，并具有抗蠕变性能，传感器的好坏对土压力的长期准确测量有重要影响。在抗蠕变实验中，传感器由夹具固定，保持静止约</w:t>
      </w:r>
      <w:r w:rsidR="005C47D6" w:rsidRPr="00CA4DAE">
        <w:rPr>
          <w:rFonts w:hint="eastAsia"/>
          <w:sz w:val="21"/>
          <w:szCs w:val="21"/>
        </w:rPr>
        <w:t>3</w:t>
      </w:r>
      <w:r w:rsidRPr="00CA4DAE">
        <w:rPr>
          <w:rFonts w:hint="eastAsia"/>
          <w:sz w:val="21"/>
          <w:szCs w:val="21"/>
        </w:rPr>
        <w:t>分钟。然后，用台式压力</w:t>
      </w:r>
      <w:proofErr w:type="gramStart"/>
      <w:r w:rsidRPr="00CA4DAE">
        <w:rPr>
          <w:rFonts w:hint="eastAsia"/>
          <w:sz w:val="21"/>
          <w:szCs w:val="21"/>
        </w:rPr>
        <w:t>校准器</w:t>
      </w:r>
      <w:proofErr w:type="gramEnd"/>
      <w:r w:rsidRPr="00CA4DAE">
        <w:rPr>
          <w:rFonts w:hint="eastAsia"/>
          <w:sz w:val="21"/>
          <w:szCs w:val="21"/>
        </w:rPr>
        <w:t>在隔膜表面施加</w:t>
      </w:r>
      <w:r w:rsidR="00704861" w:rsidRPr="00CA4DAE">
        <w:rPr>
          <w:rFonts w:hint="eastAsia"/>
          <w:sz w:val="21"/>
          <w:szCs w:val="21"/>
        </w:rPr>
        <w:t>1.2</w:t>
      </w:r>
      <w:r w:rsidRPr="00CA4DAE">
        <w:rPr>
          <w:rFonts w:hint="eastAsia"/>
          <w:sz w:val="21"/>
          <w:szCs w:val="21"/>
        </w:rPr>
        <w:t xml:space="preserve"> MPa</w:t>
      </w:r>
      <w:r w:rsidRPr="00CA4DAE">
        <w:rPr>
          <w:rFonts w:hint="eastAsia"/>
          <w:sz w:val="21"/>
          <w:szCs w:val="21"/>
        </w:rPr>
        <w:t>的恒定压力</w:t>
      </w:r>
      <w:r w:rsidRPr="00CA4DAE">
        <w:rPr>
          <w:rFonts w:hint="eastAsia"/>
          <w:sz w:val="21"/>
          <w:szCs w:val="21"/>
        </w:rPr>
        <w:t>3</w:t>
      </w:r>
      <w:r w:rsidRPr="00CA4DAE">
        <w:rPr>
          <w:rFonts w:hint="eastAsia"/>
          <w:sz w:val="21"/>
          <w:szCs w:val="21"/>
        </w:rPr>
        <w:t>小时。最后，打开泄压阀返回初始状态。在整个实验过程中应避免外部干扰，以减轻对传感器蠕变电阻测试结果的影响。</w:t>
      </w:r>
      <w:r w:rsidRPr="00CA4DAE">
        <w:rPr>
          <w:rFonts w:hint="eastAsia"/>
          <w:sz w:val="21"/>
          <w:szCs w:val="21"/>
        </w:rPr>
        <w:t>FBG</w:t>
      </w:r>
      <w:r w:rsidRPr="00CA4DAE">
        <w:rPr>
          <w:rFonts w:hint="eastAsia"/>
          <w:sz w:val="21"/>
          <w:szCs w:val="21"/>
        </w:rPr>
        <w:t>询问器以</w:t>
      </w:r>
      <w:r w:rsidRPr="00CA4DAE">
        <w:rPr>
          <w:rFonts w:hint="eastAsia"/>
          <w:sz w:val="21"/>
          <w:szCs w:val="21"/>
        </w:rPr>
        <w:t>5Hz</w:t>
      </w:r>
      <w:r w:rsidRPr="00CA4DAE">
        <w:rPr>
          <w:rFonts w:hint="eastAsia"/>
          <w:sz w:val="21"/>
          <w:szCs w:val="21"/>
        </w:rPr>
        <w:t>的频率实时收集四个</w:t>
      </w:r>
      <w:r w:rsidRPr="00CA4DAE">
        <w:rPr>
          <w:rFonts w:hint="eastAsia"/>
          <w:sz w:val="21"/>
          <w:szCs w:val="21"/>
        </w:rPr>
        <w:t>FBG</w:t>
      </w:r>
      <w:r w:rsidRPr="00CA4DAE">
        <w:rPr>
          <w:rFonts w:hint="eastAsia"/>
          <w:sz w:val="21"/>
          <w:szCs w:val="21"/>
        </w:rPr>
        <w:t>的波长数据。图</w:t>
      </w:r>
      <w:r w:rsidRPr="00CA4DAE">
        <w:rPr>
          <w:rFonts w:hint="eastAsia"/>
          <w:sz w:val="21"/>
          <w:szCs w:val="21"/>
        </w:rPr>
        <w:t>1</w:t>
      </w:r>
      <w:r w:rsidR="005C47D6" w:rsidRPr="00CA4DAE">
        <w:rPr>
          <w:rFonts w:hint="eastAsia"/>
          <w:sz w:val="21"/>
          <w:szCs w:val="21"/>
        </w:rPr>
        <w:t>0</w:t>
      </w:r>
      <w:r w:rsidRPr="00CA4DAE">
        <w:rPr>
          <w:rFonts w:hint="eastAsia"/>
          <w:sz w:val="21"/>
          <w:szCs w:val="21"/>
        </w:rPr>
        <w:t>显示了传感器在蠕变电阻测试期间</w:t>
      </w:r>
      <w:r w:rsidRPr="00CA4DAE">
        <w:rPr>
          <w:rFonts w:hint="eastAsia"/>
          <w:sz w:val="21"/>
          <w:szCs w:val="21"/>
        </w:rPr>
        <w:t>FBG</w:t>
      </w:r>
      <w:r w:rsidRPr="00CA4DAE">
        <w:rPr>
          <w:rFonts w:hint="eastAsia"/>
          <w:sz w:val="21"/>
          <w:szCs w:val="21"/>
        </w:rPr>
        <w:t>波长变化的实时过程。可以看出，这两种传感器的波长曲线在初始阶段略有波动。图中放大了</w:t>
      </w:r>
      <w:r w:rsidRPr="00CA4DAE">
        <w:rPr>
          <w:rFonts w:hint="eastAsia"/>
          <w:sz w:val="21"/>
          <w:szCs w:val="21"/>
        </w:rPr>
        <w:t>1</w:t>
      </w:r>
      <w:r w:rsidR="005C47D6" w:rsidRPr="00CA4DAE">
        <w:rPr>
          <w:rFonts w:hint="eastAsia"/>
          <w:sz w:val="21"/>
          <w:szCs w:val="21"/>
        </w:rPr>
        <w:t>06</w:t>
      </w:r>
      <w:r w:rsidRPr="00CA4DAE">
        <w:rPr>
          <w:rFonts w:hint="eastAsia"/>
          <w:sz w:val="21"/>
          <w:szCs w:val="21"/>
        </w:rPr>
        <w:t>-1</w:t>
      </w:r>
      <w:r w:rsidR="005C47D6" w:rsidRPr="00CA4DAE">
        <w:rPr>
          <w:rFonts w:hint="eastAsia"/>
          <w:sz w:val="21"/>
          <w:szCs w:val="21"/>
        </w:rPr>
        <w:t>11</w:t>
      </w:r>
      <w:r w:rsidRPr="00CA4DAE">
        <w:rPr>
          <w:rFonts w:hint="eastAsia"/>
          <w:sz w:val="21"/>
          <w:szCs w:val="21"/>
        </w:rPr>
        <w:t>分钟间隔内的波长偏移曲线，可以看出两条曲线在</w:t>
      </w:r>
      <w:r w:rsidR="00F351B8" w:rsidRPr="00CA4DAE">
        <w:rPr>
          <w:rFonts w:hint="eastAsia"/>
          <w:sz w:val="21"/>
          <w:szCs w:val="21"/>
        </w:rPr>
        <w:t>±</w:t>
      </w:r>
      <w:r w:rsidR="00B57DB9" w:rsidRPr="00CA4DAE">
        <w:rPr>
          <w:rFonts w:hint="eastAsia"/>
          <w:sz w:val="21"/>
          <w:szCs w:val="21"/>
        </w:rPr>
        <w:t>5</w:t>
      </w:r>
      <w:r w:rsidRPr="00CA4DAE">
        <w:rPr>
          <w:rFonts w:hint="eastAsia"/>
          <w:sz w:val="21"/>
          <w:szCs w:val="21"/>
        </w:rPr>
        <w:t xml:space="preserve"> pm</w:t>
      </w:r>
      <w:r w:rsidRPr="00CA4DAE">
        <w:rPr>
          <w:rFonts w:hint="eastAsia"/>
          <w:sz w:val="21"/>
          <w:szCs w:val="21"/>
        </w:rPr>
        <w:t>内有轻微的抖动。这是由于</w:t>
      </w:r>
      <w:r w:rsidRPr="00CA4DAE">
        <w:rPr>
          <w:rFonts w:hint="eastAsia"/>
          <w:sz w:val="21"/>
          <w:szCs w:val="21"/>
        </w:rPr>
        <w:t>FBG</w:t>
      </w:r>
      <w:r w:rsidR="00B55B2F" w:rsidRPr="00CA4DAE">
        <w:rPr>
          <w:rFonts w:hint="eastAsia"/>
          <w:sz w:val="21"/>
          <w:szCs w:val="21"/>
        </w:rPr>
        <w:t>解调</w:t>
      </w:r>
      <w:r w:rsidRPr="00CA4DAE">
        <w:rPr>
          <w:rFonts w:hint="eastAsia"/>
          <w:sz w:val="21"/>
          <w:szCs w:val="21"/>
        </w:rPr>
        <w:t>器的</w:t>
      </w:r>
      <w:r w:rsidR="00955F6C" w:rsidRPr="00CA4DAE">
        <w:rPr>
          <w:rFonts w:hint="eastAsia"/>
          <w:sz w:val="21"/>
          <w:szCs w:val="21"/>
        </w:rPr>
        <w:t>采集</w:t>
      </w:r>
      <w:r w:rsidRPr="00CA4DAE">
        <w:rPr>
          <w:rFonts w:hint="eastAsia"/>
          <w:sz w:val="21"/>
          <w:szCs w:val="21"/>
        </w:rPr>
        <w:t>精度</w:t>
      </w:r>
      <w:r w:rsidR="00955F6C" w:rsidRPr="00CA4DAE">
        <w:rPr>
          <w:rFonts w:hint="eastAsia"/>
          <w:sz w:val="21"/>
          <w:szCs w:val="21"/>
        </w:rPr>
        <w:t>（</w:t>
      </w:r>
      <w:r w:rsidR="00955F6C" w:rsidRPr="00CA4DAE">
        <w:rPr>
          <w:rFonts w:cs="Times New Roman"/>
          <w:sz w:val="21"/>
          <w:szCs w:val="21"/>
        </w:rPr>
        <w:t>±5pm</w:t>
      </w:r>
      <w:r w:rsidR="00955F6C" w:rsidRPr="00CA4DAE">
        <w:rPr>
          <w:rFonts w:hint="eastAsia"/>
          <w:sz w:val="21"/>
          <w:szCs w:val="21"/>
        </w:rPr>
        <w:t>）影响</w:t>
      </w:r>
      <w:r w:rsidR="004F0635" w:rsidRPr="00CA4DAE">
        <w:rPr>
          <w:rFonts w:hint="eastAsia"/>
          <w:sz w:val="21"/>
          <w:szCs w:val="21"/>
        </w:rPr>
        <w:t>，</w:t>
      </w:r>
      <w:r w:rsidRPr="00CA4DAE">
        <w:rPr>
          <w:rFonts w:hint="eastAsia"/>
          <w:sz w:val="21"/>
          <w:szCs w:val="21"/>
        </w:rPr>
        <w:t>放大图像中的数据波动在</w:t>
      </w:r>
      <w:r w:rsidRPr="00CA4DAE">
        <w:rPr>
          <w:rFonts w:hint="eastAsia"/>
          <w:sz w:val="21"/>
          <w:szCs w:val="21"/>
        </w:rPr>
        <w:t>FBG</w:t>
      </w:r>
      <w:r w:rsidRPr="00CA4DAE">
        <w:rPr>
          <w:rFonts w:hint="eastAsia"/>
          <w:sz w:val="21"/>
          <w:szCs w:val="21"/>
        </w:rPr>
        <w:t>询问机的误差范围内。该测试表明，这种</w:t>
      </w:r>
      <w:r w:rsidR="005C47D6" w:rsidRPr="00CA4DAE">
        <w:rPr>
          <w:rFonts w:hint="eastAsia"/>
          <w:sz w:val="21"/>
          <w:szCs w:val="21"/>
        </w:rPr>
        <w:t>土压力</w:t>
      </w:r>
      <w:r w:rsidRPr="00CA4DAE">
        <w:rPr>
          <w:rFonts w:hint="eastAsia"/>
          <w:sz w:val="21"/>
          <w:szCs w:val="21"/>
        </w:rPr>
        <w:t>传感器具有良好的抗蠕变性。</w:t>
      </w:r>
    </w:p>
    <w:p w:rsidR="00E83903" w:rsidRPr="00CA4DAE" w:rsidRDefault="00D21DBD" w:rsidP="00CA4DAE">
      <w:pPr>
        <w:spacing w:after="0" w:line="240" w:lineRule="auto"/>
        <w:contextualSpacing/>
        <w:rPr>
          <w:sz w:val="21"/>
          <w:szCs w:val="21"/>
        </w:rPr>
      </w:pPr>
      <w:r w:rsidRPr="00CA4DAE">
        <w:rPr>
          <w:noProof/>
          <w:sz w:val="21"/>
          <w:szCs w:val="21"/>
          <w14:ligatures w14:val="none"/>
        </w:rPr>
        <mc:AlternateContent>
          <mc:Choice Requires="wpc">
            <w:drawing>
              <wp:inline distT="0" distB="0" distL="0" distR="0" wp14:anchorId="2288D33B" wp14:editId="761C379A">
                <wp:extent cx="5274310" cy="2035835"/>
                <wp:effectExtent l="0" t="0" r="2540" b="2540"/>
                <wp:docPr id="1943319734" name="画布 4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noFill/>
                        </a:ln>
                      </wpc:whole>
                      <pic:pic xmlns:pic="http://schemas.openxmlformats.org/drawingml/2006/picture">
                        <pic:nvPicPr>
                          <pic:cNvPr id="977215593" name="图片 977215593" descr="图片包含 图示&#10;&#10;AI 生成的内容可能不正确。"/>
                          <pic:cNvPicPr>
                            <a:picLocks noChangeAspect="1"/>
                          </pic:cNvPicPr>
                        </pic:nvPicPr>
                        <pic:blipFill>
                          <a:blip r:embed="rId49"/>
                          <a:srcRect l="6476" t="2759" r="12740" b="10737"/>
                          <a:stretch>
                            <a:fillRect/>
                          </a:stretch>
                        </pic:blipFill>
                        <pic:spPr>
                          <a:xfrm>
                            <a:off x="1026542" y="77637"/>
                            <a:ext cx="3157269" cy="1918857"/>
                          </a:xfrm>
                          <a:prstGeom prst="rect">
                            <a:avLst/>
                          </a:prstGeom>
                        </pic:spPr>
                      </pic:pic>
                    </wpc:wpc>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1="http://schemas.microsoft.com/office/drawing/2015/9/8/chartex">
            <w:pict>
              <v:group id="画布 43" o:spid="_x0000_i1091" style="width:415.3pt;height:160.3pt;mso-position-horizontal-relative:char;mso-position-vertical-relative:line" coordsize="52743,20358">
                <v:shape id="_x0000_s1092" type="#_x0000_t75" style="width:52743;height:20358;mso-wrap-style:square;position:absolute;visibility:visible" filled="t">
                  <v:fill o:detectmouseclick="t"/>
                </v:shape>
                <v:shape id="图片 977215593" o:spid="_x0000_s1093" type="#_x0000_t75" alt="图片包含 图示&#10;&#10;AI 生成的内容可能不正确。" style="width:31573;height:19188;left:10265;mso-wrap-style:square;position:absolute;top:776;visibility:visible">
                  <v:imagedata r:id="rId50" o:title="图片包含 图示&#10;&#10;AI 生成的内容可能不正确。" croptop="1808f" cropbottom="7037f" cropleft="4244f" cropright="8349f"/>
                </v:shape>
                <w10:wrap type="none"/>
                <w10:anchorlock/>
              </v:group>
            </w:pict>
          </mc:Fallback>
        </mc:AlternateContent>
      </w:r>
    </w:p>
    <w:p w:rsidR="00E83903" w:rsidRPr="00CA4DAE" w:rsidRDefault="00D21DBD" w:rsidP="00CA4DAE">
      <w:pPr>
        <w:spacing w:after="0" w:line="240" w:lineRule="auto"/>
        <w:contextualSpacing/>
        <w:jc w:val="center"/>
        <w:rPr>
          <w:sz w:val="21"/>
          <w:szCs w:val="21"/>
        </w:rPr>
      </w:pPr>
      <w:r w:rsidRPr="00CA4DAE">
        <w:rPr>
          <w:rFonts w:hint="eastAsia"/>
          <w:sz w:val="21"/>
          <w:szCs w:val="21"/>
        </w:rPr>
        <w:t>图</w:t>
      </w:r>
      <w:r w:rsidRPr="00CA4DAE">
        <w:rPr>
          <w:rFonts w:hint="eastAsia"/>
          <w:sz w:val="21"/>
          <w:szCs w:val="21"/>
        </w:rPr>
        <w:t xml:space="preserve">10 </w:t>
      </w:r>
      <w:r w:rsidRPr="00CA4DAE">
        <w:rPr>
          <w:rFonts w:hint="eastAsia"/>
          <w:sz w:val="21"/>
          <w:szCs w:val="21"/>
        </w:rPr>
        <w:t>土压力传感器抗蠕变测试结果</w:t>
      </w:r>
    </w:p>
    <w:p w:rsidR="00E83903" w:rsidRPr="00CA4DAE" w:rsidRDefault="00D21DBD" w:rsidP="00CA4DAE">
      <w:pPr>
        <w:spacing w:after="0" w:line="240" w:lineRule="auto"/>
        <w:contextualSpacing/>
        <w:rPr>
          <w:b/>
          <w:bCs/>
        </w:rPr>
      </w:pPr>
      <w:r w:rsidRPr="00CA4DAE">
        <w:rPr>
          <w:rFonts w:hint="eastAsia"/>
          <w:b/>
          <w:bCs/>
        </w:rPr>
        <w:t xml:space="preserve">3.4 </w:t>
      </w:r>
      <w:r w:rsidRPr="00CA4DAE">
        <w:rPr>
          <w:rFonts w:hint="eastAsia"/>
          <w:b/>
          <w:bCs/>
        </w:rPr>
        <w:t>温度补偿实验</w:t>
      </w:r>
    </w:p>
    <w:p w:rsidR="000C4B8C" w:rsidRPr="00CA4DAE" w:rsidRDefault="00D21DBD" w:rsidP="00CA4DAE">
      <w:pPr>
        <w:spacing w:after="0" w:line="240" w:lineRule="auto"/>
        <w:ind w:firstLineChars="200" w:firstLine="420"/>
        <w:rPr>
          <w:sz w:val="21"/>
          <w:szCs w:val="21"/>
        </w:rPr>
      </w:pPr>
      <w:r w:rsidRPr="00CA4DAE">
        <w:rPr>
          <w:rFonts w:hint="eastAsia"/>
          <w:sz w:val="21"/>
          <w:szCs w:val="21"/>
        </w:rPr>
        <w:lastRenderedPageBreak/>
        <w:t>温度补偿性能是保证长期土压力监测任务中高测量精度的重要指标。为了评估</w:t>
      </w:r>
      <w:r w:rsidRPr="00CA4DAE">
        <w:rPr>
          <w:sz w:val="21"/>
          <w:szCs w:val="21"/>
        </w:rPr>
        <w:t>FBG</w:t>
      </w:r>
      <w:r w:rsidRPr="00CA4DAE">
        <w:rPr>
          <w:rFonts w:hint="eastAsia"/>
          <w:sz w:val="21"/>
          <w:szCs w:val="21"/>
        </w:rPr>
        <w:t>土压力传感器的温度补偿性能，</w:t>
      </w:r>
      <w:r w:rsidR="000C5772" w:rsidRPr="00CA4DAE">
        <w:rPr>
          <w:rFonts w:hint="eastAsia"/>
          <w:sz w:val="21"/>
          <w:szCs w:val="21"/>
        </w:rPr>
        <w:t>将土压力传感器放置于电动恒温器（</w:t>
      </w:r>
      <w:r w:rsidR="000C5772" w:rsidRPr="00CA4DAE">
        <w:rPr>
          <w:sz w:val="21"/>
          <w:szCs w:val="21"/>
        </w:rPr>
        <w:t>AP-HX-150D6</w:t>
      </w:r>
      <w:r w:rsidR="000C5772" w:rsidRPr="00CA4DAE">
        <w:rPr>
          <w:rFonts w:hint="eastAsia"/>
          <w:sz w:val="21"/>
          <w:szCs w:val="21"/>
        </w:rPr>
        <w:t>，温度范围：</w:t>
      </w:r>
      <w:r w:rsidR="00723BC9" w:rsidRPr="00CA4DAE">
        <w:rPr>
          <w:rFonts w:hint="eastAsia"/>
          <w:sz w:val="21"/>
          <w:szCs w:val="21"/>
        </w:rPr>
        <w:t>-</w:t>
      </w:r>
      <w:r w:rsidR="000C5772" w:rsidRPr="00CA4DAE">
        <w:rPr>
          <w:sz w:val="21"/>
          <w:szCs w:val="21"/>
        </w:rPr>
        <w:t>60°C–150°C</w:t>
      </w:r>
      <w:r w:rsidR="000C5772" w:rsidRPr="00CA4DAE">
        <w:rPr>
          <w:rFonts w:hint="eastAsia"/>
          <w:sz w:val="21"/>
          <w:szCs w:val="21"/>
        </w:rPr>
        <w:t>，精度：</w:t>
      </w:r>
      <w:r w:rsidR="000C5772" w:rsidRPr="00CA4DAE">
        <w:rPr>
          <w:sz w:val="21"/>
          <w:szCs w:val="21"/>
        </w:rPr>
        <w:t>0.3◦C</w:t>
      </w:r>
      <w:r w:rsidR="000C5772" w:rsidRPr="00CA4DAE">
        <w:rPr>
          <w:rFonts w:hint="eastAsia"/>
          <w:sz w:val="21"/>
          <w:szCs w:val="21"/>
        </w:rPr>
        <w:t>，分辨率：</w:t>
      </w:r>
      <w:r w:rsidR="000C5772" w:rsidRPr="00CA4DAE">
        <w:rPr>
          <w:sz w:val="21"/>
          <w:szCs w:val="21"/>
        </w:rPr>
        <w:t>0.1◦C</w:t>
      </w:r>
      <w:r w:rsidR="000C5772" w:rsidRPr="00CA4DAE">
        <w:rPr>
          <w:rFonts w:hint="eastAsia"/>
          <w:sz w:val="21"/>
          <w:szCs w:val="21"/>
        </w:rPr>
        <w:t>）。</w:t>
      </w:r>
      <w:r w:rsidRPr="00CA4DAE">
        <w:rPr>
          <w:rFonts w:hint="eastAsia"/>
          <w:sz w:val="21"/>
          <w:szCs w:val="21"/>
        </w:rPr>
        <w:t>只有当两个</w:t>
      </w:r>
      <w:r w:rsidRPr="00CA4DAE">
        <w:rPr>
          <w:sz w:val="21"/>
          <w:szCs w:val="21"/>
        </w:rPr>
        <w:t>FBG</w:t>
      </w:r>
      <w:r w:rsidRPr="00CA4DAE">
        <w:rPr>
          <w:rFonts w:hint="eastAsia"/>
          <w:sz w:val="21"/>
          <w:szCs w:val="21"/>
        </w:rPr>
        <w:t>具有相同的温度灵敏度时，才能通过从传感</w:t>
      </w:r>
      <w:r w:rsidRPr="00CA4DAE">
        <w:rPr>
          <w:sz w:val="21"/>
          <w:szCs w:val="21"/>
        </w:rPr>
        <w:t>FBG</w:t>
      </w:r>
      <w:r w:rsidRPr="00CA4DAE">
        <w:rPr>
          <w:rFonts w:hint="eastAsia"/>
          <w:sz w:val="21"/>
          <w:szCs w:val="21"/>
        </w:rPr>
        <w:t>的偏移中减去温度</w:t>
      </w:r>
      <w:r w:rsidRPr="00CA4DAE">
        <w:rPr>
          <w:sz w:val="21"/>
          <w:szCs w:val="21"/>
        </w:rPr>
        <w:t>FBG</w:t>
      </w:r>
      <w:r w:rsidRPr="00CA4DAE">
        <w:rPr>
          <w:rFonts w:hint="eastAsia"/>
          <w:sz w:val="21"/>
          <w:szCs w:val="21"/>
        </w:rPr>
        <w:t>的波长偏移来区分温度引起的波长偏移。传感器被放置在温度值设置为</w:t>
      </w:r>
      <w:r w:rsidRPr="00CA4DAE">
        <w:rPr>
          <w:sz w:val="21"/>
          <w:szCs w:val="21"/>
        </w:rPr>
        <w:t>-</w:t>
      </w:r>
      <w:r w:rsidR="000C5772" w:rsidRPr="00CA4DAE">
        <w:rPr>
          <w:rFonts w:hint="eastAsia"/>
          <w:sz w:val="21"/>
          <w:szCs w:val="21"/>
        </w:rPr>
        <w:t>1</w:t>
      </w:r>
      <w:r w:rsidRPr="00CA4DAE">
        <w:rPr>
          <w:sz w:val="21"/>
          <w:szCs w:val="21"/>
        </w:rPr>
        <w:t>0</w:t>
      </w:r>
      <w:r w:rsidRPr="00CA4DAE">
        <w:rPr>
          <w:rFonts w:hint="eastAsia"/>
          <w:sz w:val="21"/>
          <w:szCs w:val="21"/>
        </w:rPr>
        <w:t>℃至</w:t>
      </w:r>
      <w:r w:rsidR="000C5772" w:rsidRPr="00CA4DAE">
        <w:rPr>
          <w:rFonts w:hint="eastAsia"/>
          <w:sz w:val="21"/>
          <w:szCs w:val="21"/>
        </w:rPr>
        <w:t>5</w:t>
      </w:r>
      <w:r w:rsidRPr="00CA4DAE">
        <w:rPr>
          <w:sz w:val="21"/>
          <w:szCs w:val="21"/>
        </w:rPr>
        <w:t>0</w:t>
      </w:r>
      <w:r w:rsidRPr="00CA4DAE">
        <w:rPr>
          <w:rFonts w:hint="eastAsia"/>
          <w:sz w:val="21"/>
          <w:szCs w:val="21"/>
        </w:rPr>
        <w:t>℃，采样间隔为</w:t>
      </w:r>
      <w:r w:rsidRPr="00CA4DAE">
        <w:rPr>
          <w:sz w:val="21"/>
          <w:szCs w:val="21"/>
        </w:rPr>
        <w:t>10</w:t>
      </w:r>
      <w:r w:rsidRPr="00CA4DAE">
        <w:rPr>
          <w:rFonts w:hint="eastAsia"/>
          <w:sz w:val="21"/>
          <w:szCs w:val="21"/>
        </w:rPr>
        <w:t>℃。在实验过程中，环境室温约为</w:t>
      </w:r>
      <w:r w:rsidR="000C5772" w:rsidRPr="00CA4DAE">
        <w:rPr>
          <w:rFonts w:hint="eastAsia"/>
          <w:sz w:val="21"/>
          <w:szCs w:val="21"/>
        </w:rPr>
        <w:t>15</w:t>
      </w:r>
      <w:r w:rsidRPr="00CA4DAE">
        <w:rPr>
          <w:rFonts w:hint="eastAsia"/>
          <w:sz w:val="21"/>
          <w:szCs w:val="21"/>
        </w:rPr>
        <w:t>℃</w:t>
      </w:r>
      <w:r w:rsidR="00A3287A" w:rsidRPr="00CA4DAE">
        <w:rPr>
          <w:rFonts w:hint="eastAsia"/>
          <w:sz w:val="21"/>
          <w:szCs w:val="21"/>
        </w:rPr>
        <w:t>，</w:t>
      </w:r>
      <w:r w:rsidRPr="00CA4DAE">
        <w:rPr>
          <w:rFonts w:hint="eastAsia"/>
          <w:sz w:val="21"/>
          <w:szCs w:val="21"/>
        </w:rPr>
        <w:t>实验从室温开始，每个温度点保持</w:t>
      </w:r>
      <w:r w:rsidR="008664EA" w:rsidRPr="00CA4DAE">
        <w:rPr>
          <w:rFonts w:hint="eastAsia"/>
          <w:sz w:val="21"/>
          <w:szCs w:val="21"/>
        </w:rPr>
        <w:t>6</w:t>
      </w:r>
      <w:r w:rsidR="00A3287A" w:rsidRPr="00CA4DAE">
        <w:rPr>
          <w:rFonts w:hint="eastAsia"/>
          <w:sz w:val="21"/>
          <w:szCs w:val="21"/>
        </w:rPr>
        <w:t>0</w:t>
      </w:r>
      <w:r w:rsidRPr="00CA4DAE">
        <w:rPr>
          <w:rFonts w:hint="eastAsia"/>
          <w:sz w:val="21"/>
          <w:szCs w:val="21"/>
        </w:rPr>
        <w:t>分钟，并实时记录数据。图</w:t>
      </w:r>
      <w:r w:rsidRPr="00CA4DAE">
        <w:rPr>
          <w:sz w:val="21"/>
          <w:szCs w:val="21"/>
        </w:rPr>
        <w:t>1</w:t>
      </w:r>
      <w:r w:rsidR="00A3287A" w:rsidRPr="00CA4DAE">
        <w:rPr>
          <w:rFonts w:hint="eastAsia"/>
          <w:sz w:val="21"/>
          <w:szCs w:val="21"/>
        </w:rPr>
        <w:t>1</w:t>
      </w:r>
      <w:r w:rsidRPr="00CA4DAE">
        <w:rPr>
          <w:rFonts w:hint="eastAsia"/>
          <w:sz w:val="21"/>
          <w:szCs w:val="21"/>
        </w:rPr>
        <w:t>显示了</w:t>
      </w:r>
      <w:r w:rsidR="00A3287A" w:rsidRPr="00CA4DAE">
        <w:rPr>
          <w:rFonts w:hint="eastAsia"/>
          <w:sz w:val="21"/>
          <w:szCs w:val="21"/>
        </w:rPr>
        <w:t>两</w:t>
      </w:r>
      <w:r w:rsidRPr="00CA4DAE">
        <w:rPr>
          <w:rFonts w:hint="eastAsia"/>
          <w:sz w:val="21"/>
          <w:szCs w:val="21"/>
        </w:rPr>
        <w:t>个</w:t>
      </w:r>
      <w:r w:rsidRPr="00CA4DAE">
        <w:rPr>
          <w:sz w:val="21"/>
          <w:szCs w:val="21"/>
        </w:rPr>
        <w:t>FBG</w:t>
      </w:r>
      <w:r w:rsidRPr="00CA4DAE">
        <w:rPr>
          <w:rFonts w:hint="eastAsia"/>
          <w:sz w:val="21"/>
          <w:szCs w:val="21"/>
        </w:rPr>
        <w:t>的实时波长数据</w:t>
      </w:r>
      <w:r w:rsidR="00395304" w:rsidRPr="00CA4DAE">
        <w:rPr>
          <w:rFonts w:hint="eastAsia"/>
          <w:sz w:val="21"/>
          <w:szCs w:val="21"/>
        </w:rPr>
        <w:t>，从图中可以看出</w:t>
      </w:r>
      <w:r w:rsidRPr="00CA4DAE">
        <w:rPr>
          <w:sz w:val="21"/>
          <w:szCs w:val="21"/>
        </w:rPr>
        <w:t>FBG1</w:t>
      </w:r>
      <w:r w:rsidRPr="00CA4DAE">
        <w:rPr>
          <w:rFonts w:hint="eastAsia"/>
          <w:sz w:val="21"/>
          <w:szCs w:val="21"/>
        </w:rPr>
        <w:t>和</w:t>
      </w:r>
      <w:r w:rsidRPr="00CA4DAE">
        <w:rPr>
          <w:sz w:val="21"/>
          <w:szCs w:val="21"/>
        </w:rPr>
        <w:t>FBG2</w:t>
      </w:r>
      <w:r w:rsidRPr="00CA4DAE">
        <w:rPr>
          <w:rFonts w:hint="eastAsia"/>
          <w:sz w:val="21"/>
          <w:szCs w:val="21"/>
        </w:rPr>
        <w:t>的波长响应基本</w:t>
      </w:r>
      <w:r w:rsidR="008664EA" w:rsidRPr="00CA4DAE">
        <w:rPr>
          <w:rFonts w:hint="eastAsia"/>
          <w:sz w:val="21"/>
          <w:szCs w:val="21"/>
        </w:rPr>
        <w:t>拟合</w:t>
      </w:r>
      <w:r w:rsidRPr="00CA4DAE">
        <w:rPr>
          <w:rFonts w:hint="eastAsia"/>
          <w:sz w:val="21"/>
          <w:szCs w:val="21"/>
        </w:rPr>
        <w:t>，</w:t>
      </w:r>
      <w:r w:rsidR="008664EA" w:rsidRPr="00CA4DAE">
        <w:rPr>
          <w:rFonts w:hint="eastAsia"/>
          <w:sz w:val="21"/>
          <w:szCs w:val="21"/>
        </w:rPr>
        <w:t>土压力</w:t>
      </w:r>
      <w:r w:rsidRPr="00CA4DAE">
        <w:rPr>
          <w:rFonts w:hint="eastAsia"/>
          <w:sz w:val="21"/>
          <w:szCs w:val="21"/>
        </w:rPr>
        <w:t>传感器具有良好的温度补偿能力</w:t>
      </w:r>
    </w:p>
    <w:p w:rsidR="00E83903" w:rsidRPr="00CA4DAE" w:rsidRDefault="00D21DBD" w:rsidP="00CA4DAE">
      <w:pPr>
        <w:spacing w:after="0" w:line="240" w:lineRule="auto"/>
        <w:contextualSpacing/>
        <w:rPr>
          <w:sz w:val="21"/>
          <w:szCs w:val="21"/>
        </w:rPr>
      </w:pPr>
      <w:r w:rsidRPr="00CA4DAE">
        <w:rPr>
          <w:rFonts w:hint="eastAsia"/>
          <w:noProof/>
          <w:sz w:val="21"/>
          <w:szCs w:val="21"/>
          <w14:ligatures w14:val="none"/>
        </w:rPr>
        <mc:AlternateContent>
          <mc:Choice Requires="wpc">
            <w:drawing>
              <wp:inline distT="0" distB="0" distL="0" distR="0" wp14:anchorId="338DFF7D" wp14:editId="698F31A7">
                <wp:extent cx="5274310" cy="2122099"/>
                <wp:effectExtent l="0" t="0" r="2540" b="0"/>
                <wp:docPr id="95395999" name="画布 4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noFill/>
                        </a:ln>
                      </wpc:whole>
                      <pic:pic xmlns:pic="http://schemas.openxmlformats.org/drawingml/2006/picture">
                        <pic:nvPicPr>
                          <pic:cNvPr id="1696799589" name="图片 1696799589" descr="图表&#10;&#10;AI 生成的内容可能不正确。"/>
                          <pic:cNvPicPr>
                            <a:picLocks noChangeAspect="1"/>
                          </pic:cNvPicPr>
                        </pic:nvPicPr>
                        <pic:blipFill>
                          <a:blip r:embed="rId51"/>
                          <a:srcRect l="6790" t="2676" r="12968" b="4889"/>
                          <a:stretch>
                            <a:fillRect/>
                          </a:stretch>
                        </pic:blipFill>
                        <pic:spPr>
                          <a:xfrm>
                            <a:off x="957529" y="34504"/>
                            <a:ext cx="3122765" cy="2023474"/>
                          </a:xfrm>
                          <a:prstGeom prst="rect">
                            <a:avLst/>
                          </a:prstGeom>
                        </pic:spPr>
                      </pic:pic>
                    </wpc:wpc>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1="http://schemas.microsoft.com/office/drawing/2015/9/8/chartex">
            <w:pict>
              <v:group id="画布 44" o:spid="_x0000_i1094" style="width:415.3pt;height:167.1pt;mso-position-horizontal-relative:char;mso-position-vertical-relative:line" coordsize="52743,21215">
                <v:shape id="_x0000_s1095" type="#_x0000_t75" style="width:52743;height:21215;mso-wrap-style:square;position:absolute;visibility:visible" filled="t">
                  <v:fill o:detectmouseclick="t"/>
                </v:shape>
                <v:shape id="图片 1696799589" o:spid="_x0000_s1096" type="#_x0000_t75" alt="图表&#10;&#10;AI 生成的内容可能不正确。" style="width:31227;height:20234;left:9575;mso-wrap-style:square;position:absolute;top:345;visibility:visible">
                  <v:imagedata r:id="rId52" o:title="图表&#10;&#10;AI 生成的内容可能不正确。" croptop="1754f" cropbottom="3204f" cropleft="4450f" cropright="8499f"/>
                </v:shape>
                <w10:wrap type="none"/>
                <w10:anchorlock/>
              </v:group>
            </w:pict>
          </mc:Fallback>
        </mc:AlternateContent>
      </w:r>
    </w:p>
    <w:p w:rsidR="00E83903" w:rsidRPr="00CA4DAE" w:rsidRDefault="00D21DBD" w:rsidP="00CA4DAE">
      <w:pPr>
        <w:spacing w:after="0" w:line="240" w:lineRule="auto"/>
        <w:contextualSpacing/>
        <w:jc w:val="center"/>
        <w:rPr>
          <w:sz w:val="21"/>
          <w:szCs w:val="21"/>
        </w:rPr>
      </w:pPr>
      <w:r w:rsidRPr="00CA4DAE">
        <w:rPr>
          <w:rFonts w:hint="eastAsia"/>
          <w:sz w:val="21"/>
          <w:szCs w:val="21"/>
        </w:rPr>
        <w:t>图</w:t>
      </w:r>
      <w:r w:rsidRPr="00CA4DAE">
        <w:rPr>
          <w:rFonts w:hint="eastAsia"/>
          <w:sz w:val="21"/>
          <w:szCs w:val="21"/>
        </w:rPr>
        <w:t xml:space="preserve">11 </w:t>
      </w:r>
      <w:r w:rsidRPr="00CA4DAE">
        <w:rPr>
          <w:rFonts w:hint="eastAsia"/>
          <w:sz w:val="21"/>
          <w:szCs w:val="21"/>
        </w:rPr>
        <w:t>土压力传感器温度补偿性能测试结果</w:t>
      </w:r>
    </w:p>
    <w:p w:rsidR="00E83903" w:rsidRPr="00CA4DAE" w:rsidRDefault="00E83903" w:rsidP="00CA4DAE">
      <w:pPr>
        <w:spacing w:after="0" w:line="240" w:lineRule="auto"/>
        <w:contextualSpacing/>
        <w:rPr>
          <w:sz w:val="21"/>
          <w:szCs w:val="21"/>
        </w:rPr>
      </w:pPr>
    </w:p>
    <w:p w:rsidR="000C4933" w:rsidRPr="00CA4DAE" w:rsidRDefault="00D21DBD" w:rsidP="00CA4DAE">
      <w:pPr>
        <w:widowControl/>
        <w:spacing w:after="0" w:line="240" w:lineRule="auto"/>
        <w:contextualSpacing/>
        <w:jc w:val="left"/>
        <w:rPr>
          <w:b/>
          <w:bCs/>
          <w:color w:val="000000" w:themeColor="text1"/>
        </w:rPr>
      </w:pPr>
      <w:r w:rsidRPr="00CA4DAE">
        <w:rPr>
          <w:rFonts w:hint="eastAsia"/>
          <w:b/>
          <w:bCs/>
          <w:color w:val="000000" w:themeColor="text1"/>
        </w:rPr>
        <w:t>4</w:t>
      </w:r>
      <w:r w:rsidRPr="00CA4DAE">
        <w:rPr>
          <w:rFonts w:hint="eastAsia"/>
          <w:b/>
          <w:bCs/>
          <w:color w:val="000000" w:themeColor="text1"/>
        </w:rPr>
        <w:t>结论</w:t>
      </w:r>
    </w:p>
    <w:p w:rsidR="000C4933" w:rsidRPr="00CA4DAE" w:rsidRDefault="00D21DBD" w:rsidP="00CA4DAE">
      <w:pPr>
        <w:spacing w:after="0" w:line="240" w:lineRule="auto"/>
        <w:ind w:firstLineChars="200" w:firstLine="420"/>
        <w:contextualSpacing/>
        <w:rPr>
          <w:color w:val="000000" w:themeColor="text1"/>
          <w:sz w:val="21"/>
          <w:szCs w:val="21"/>
        </w:rPr>
      </w:pPr>
      <w:r w:rsidRPr="00CA4DAE">
        <w:rPr>
          <w:rFonts w:hint="eastAsia"/>
          <w:color w:val="000000" w:themeColor="text1"/>
          <w:sz w:val="21"/>
          <w:szCs w:val="21"/>
        </w:rPr>
        <w:t>本文提出并设计了一种基于菱形敏化结构的膜片式光纤光栅土压力传感器，通过使用环氧胶粘剂将</w:t>
      </w:r>
      <w:r w:rsidR="000C3B25" w:rsidRPr="00CA4DAE">
        <w:rPr>
          <w:rFonts w:hint="eastAsia"/>
          <w:color w:val="000000" w:themeColor="text1"/>
          <w:sz w:val="21"/>
          <w:szCs w:val="21"/>
        </w:rPr>
        <w:t>FBG</w:t>
      </w:r>
      <w:r w:rsidRPr="00CA4DAE">
        <w:rPr>
          <w:rFonts w:hint="eastAsia"/>
          <w:color w:val="000000" w:themeColor="text1"/>
          <w:sz w:val="21"/>
          <w:szCs w:val="21"/>
        </w:rPr>
        <w:t>粘接在菱形敏化结构的应变梁和温度补偿梁上，用于测量敏化结构梁表面应变，并且有效地避免了温度交叉对灵敏度的影响。通过进行理论分析和有限元仿真，</w:t>
      </w:r>
      <w:proofErr w:type="gramStart"/>
      <w:r w:rsidRPr="00CA4DAE">
        <w:rPr>
          <w:rFonts w:hint="eastAsia"/>
          <w:color w:val="000000" w:themeColor="text1"/>
          <w:sz w:val="21"/>
          <w:szCs w:val="21"/>
        </w:rPr>
        <w:t>对感压膜片</w:t>
      </w:r>
      <w:proofErr w:type="gramEnd"/>
      <w:r w:rsidRPr="00CA4DAE">
        <w:rPr>
          <w:rFonts w:hint="eastAsia"/>
          <w:color w:val="000000" w:themeColor="text1"/>
          <w:sz w:val="21"/>
          <w:szCs w:val="21"/>
        </w:rPr>
        <w:t>和菱形敏化结构的受力原理及状态进行了详细的分析，通过一系列实验对传感器的性能进行了测试。得出的具体结论如下：</w:t>
      </w:r>
    </w:p>
    <w:p w:rsidR="000C4933" w:rsidRPr="00CA4DAE" w:rsidRDefault="00D21DBD" w:rsidP="00CA4DAE">
      <w:pPr>
        <w:numPr>
          <w:ilvl w:val="0"/>
          <w:numId w:val="2"/>
        </w:numPr>
        <w:spacing w:after="0" w:line="240" w:lineRule="auto"/>
        <w:contextualSpacing/>
        <w:rPr>
          <w:color w:val="000000" w:themeColor="text1"/>
          <w:sz w:val="21"/>
          <w:szCs w:val="21"/>
        </w:rPr>
      </w:pPr>
      <w:r w:rsidRPr="00CA4DAE">
        <w:rPr>
          <w:color w:val="000000" w:themeColor="text1"/>
          <w:sz w:val="21"/>
          <w:szCs w:val="21"/>
        </w:rPr>
        <w:t>设计了一种基于菱形敏化结构的膜片式光纤光栅土压力传感器</w:t>
      </w:r>
      <w:r w:rsidRPr="00CA4DAE">
        <w:rPr>
          <w:rFonts w:hint="eastAsia"/>
          <w:color w:val="000000" w:themeColor="text1"/>
          <w:sz w:val="21"/>
          <w:szCs w:val="21"/>
        </w:rPr>
        <w:t>。采用膜片进行压力感知，通过菱形敏化结构进行压力传导。建立了压力与</w:t>
      </w:r>
      <w:r w:rsidRPr="00CA4DAE">
        <w:rPr>
          <w:rFonts w:hint="eastAsia"/>
          <w:color w:val="000000" w:themeColor="text1"/>
          <w:sz w:val="21"/>
          <w:szCs w:val="21"/>
        </w:rPr>
        <w:t xml:space="preserve">FBG </w:t>
      </w:r>
      <w:r w:rsidRPr="00CA4DAE">
        <w:rPr>
          <w:rFonts w:hint="eastAsia"/>
          <w:color w:val="000000" w:themeColor="text1"/>
          <w:sz w:val="21"/>
          <w:szCs w:val="21"/>
        </w:rPr>
        <w:t>中心波长变化的理论模型。</w:t>
      </w:r>
    </w:p>
    <w:p w:rsidR="000C4933" w:rsidRPr="00CA4DAE" w:rsidRDefault="00D21DBD" w:rsidP="00CA4DAE">
      <w:pPr>
        <w:numPr>
          <w:ilvl w:val="0"/>
          <w:numId w:val="2"/>
        </w:numPr>
        <w:spacing w:after="0" w:line="240" w:lineRule="auto"/>
        <w:contextualSpacing/>
        <w:rPr>
          <w:color w:val="000000" w:themeColor="text1"/>
          <w:sz w:val="21"/>
          <w:szCs w:val="21"/>
        </w:rPr>
      </w:pPr>
      <w:r w:rsidRPr="00CA4DAE">
        <w:rPr>
          <w:rFonts w:hint="eastAsia"/>
          <w:color w:val="000000" w:themeColor="text1"/>
          <w:sz w:val="21"/>
          <w:szCs w:val="21"/>
        </w:rPr>
        <w:t>搭建了土压力测试平台。通过压力量程实验，得到研制的土压力传感器的量程为</w:t>
      </w:r>
      <w:r w:rsidR="00CA4DAE" w:rsidRPr="00CA4DAE">
        <w:rPr>
          <w:rFonts w:hint="eastAsia"/>
          <w:color w:val="000000" w:themeColor="text1"/>
          <w:sz w:val="21"/>
          <w:szCs w:val="21"/>
        </w:rPr>
        <w:t>2M</w:t>
      </w:r>
      <w:r w:rsidR="00CA4DAE">
        <w:rPr>
          <w:rFonts w:hint="eastAsia"/>
          <w:color w:val="000000" w:themeColor="text1"/>
          <w:sz w:val="21"/>
          <w:szCs w:val="21"/>
        </w:rPr>
        <w:t>P</w:t>
      </w:r>
      <w:r w:rsidR="00CA4DAE" w:rsidRPr="00CA4DAE">
        <w:rPr>
          <w:rFonts w:hint="eastAsia"/>
          <w:color w:val="000000" w:themeColor="text1"/>
          <w:sz w:val="21"/>
          <w:szCs w:val="21"/>
        </w:rPr>
        <w:t>a</w:t>
      </w:r>
      <w:r w:rsidRPr="00CA4DAE">
        <w:rPr>
          <w:rFonts w:hint="eastAsia"/>
          <w:color w:val="000000" w:themeColor="text1"/>
          <w:sz w:val="21"/>
          <w:szCs w:val="21"/>
        </w:rPr>
        <w:t>。通过三次往复的压力灵敏度标定实验，测得传感器的监测灵敏度为</w:t>
      </w:r>
      <w:r w:rsidR="00A22FC5" w:rsidRPr="00CA4DAE">
        <w:rPr>
          <w:rFonts w:hint="eastAsia"/>
          <w:color w:val="000000" w:themeColor="text1"/>
          <w:sz w:val="21"/>
          <w:szCs w:val="21"/>
        </w:rPr>
        <w:t>981.87</w:t>
      </w:r>
      <w:r w:rsidRPr="00CA4DAE">
        <w:rPr>
          <w:rFonts w:hint="eastAsia"/>
          <w:color w:val="000000" w:themeColor="text1"/>
          <w:sz w:val="21"/>
          <w:szCs w:val="21"/>
        </w:rPr>
        <w:t>pm/MPa</w:t>
      </w:r>
      <w:r w:rsidRPr="00CA4DAE">
        <w:rPr>
          <w:rFonts w:hint="eastAsia"/>
          <w:color w:val="000000" w:themeColor="text1"/>
          <w:sz w:val="21"/>
          <w:szCs w:val="21"/>
        </w:rPr>
        <w:t>，传感器具有良好的重复性能。</w:t>
      </w:r>
    </w:p>
    <w:p w:rsidR="000C4933" w:rsidRPr="00CA4DAE" w:rsidRDefault="000C4933" w:rsidP="00CA4DAE">
      <w:pPr>
        <w:spacing w:after="0" w:line="240" w:lineRule="auto"/>
        <w:contextualSpacing/>
        <w:rPr>
          <w:color w:val="000000" w:themeColor="text1"/>
        </w:rPr>
      </w:pPr>
    </w:p>
    <w:p w:rsidR="00553EC7" w:rsidRPr="00CA4DAE" w:rsidRDefault="00D21DBD" w:rsidP="00CA4DAE">
      <w:pPr>
        <w:spacing w:after="0" w:line="240" w:lineRule="auto"/>
        <w:contextualSpacing/>
        <w:rPr>
          <w:b/>
          <w:bCs/>
          <w:color w:val="000000" w:themeColor="text1"/>
        </w:rPr>
      </w:pPr>
      <w:r w:rsidRPr="00CA4DAE">
        <w:rPr>
          <w:rFonts w:hint="eastAsia"/>
          <w:b/>
          <w:bCs/>
          <w:color w:val="000000" w:themeColor="text1"/>
        </w:rPr>
        <w:t>参考文献</w:t>
      </w:r>
    </w:p>
    <w:p w:rsidR="00417BF2" w:rsidRPr="00CA4DAE" w:rsidRDefault="00D21DBD" w:rsidP="00CA4DAE">
      <w:pPr>
        <w:pStyle w:val="ad"/>
        <w:numPr>
          <w:ilvl w:val="0"/>
          <w:numId w:val="3"/>
        </w:numPr>
        <w:spacing w:after="0" w:line="240" w:lineRule="auto"/>
        <w:rPr>
          <w:color w:val="000000" w:themeColor="text1"/>
        </w:rPr>
      </w:pPr>
      <w:r w:rsidRPr="00CA4DAE">
        <w:rPr>
          <w:rFonts w:hint="eastAsia"/>
          <w:color w:val="000000" w:themeColor="text1"/>
        </w:rPr>
        <w:t>马晓文</w:t>
      </w:r>
      <w:r w:rsidRPr="00CA4DAE">
        <w:rPr>
          <w:rFonts w:hint="eastAsia"/>
          <w:color w:val="000000" w:themeColor="text1"/>
        </w:rPr>
        <w:t>,</w:t>
      </w:r>
      <w:r w:rsidRPr="00CA4DAE">
        <w:rPr>
          <w:rFonts w:hint="eastAsia"/>
          <w:color w:val="000000" w:themeColor="text1"/>
        </w:rPr>
        <w:t>梁庆国</w:t>
      </w:r>
      <w:r w:rsidRPr="00CA4DAE">
        <w:rPr>
          <w:rFonts w:hint="eastAsia"/>
          <w:color w:val="000000" w:themeColor="text1"/>
        </w:rPr>
        <w:t>,</w:t>
      </w:r>
      <w:r w:rsidRPr="00CA4DAE">
        <w:rPr>
          <w:rFonts w:hint="eastAsia"/>
          <w:color w:val="000000" w:themeColor="text1"/>
        </w:rPr>
        <w:t>赵涛</w:t>
      </w:r>
      <w:r w:rsidRPr="00CA4DAE">
        <w:rPr>
          <w:rFonts w:hint="eastAsia"/>
          <w:color w:val="000000" w:themeColor="text1"/>
        </w:rPr>
        <w:t>,</w:t>
      </w:r>
      <w:r w:rsidRPr="00CA4DAE">
        <w:rPr>
          <w:rFonts w:hint="eastAsia"/>
          <w:color w:val="000000" w:themeColor="text1"/>
        </w:rPr>
        <w:t>等</w:t>
      </w:r>
      <w:r w:rsidRPr="00CA4DAE">
        <w:rPr>
          <w:rFonts w:hint="eastAsia"/>
          <w:color w:val="000000" w:themeColor="text1"/>
        </w:rPr>
        <w:t>.</w:t>
      </w:r>
      <w:r w:rsidRPr="00CA4DAE">
        <w:rPr>
          <w:rFonts w:hint="eastAsia"/>
          <w:color w:val="000000" w:themeColor="text1"/>
        </w:rPr>
        <w:t>土动力学研究综述及思考</w:t>
      </w:r>
      <w:r w:rsidRPr="00CA4DAE">
        <w:rPr>
          <w:rFonts w:hint="eastAsia"/>
          <w:color w:val="000000" w:themeColor="text1"/>
        </w:rPr>
        <w:t>[J].</w:t>
      </w:r>
      <w:r w:rsidRPr="00CA4DAE">
        <w:rPr>
          <w:rFonts w:hint="eastAsia"/>
          <w:color w:val="000000" w:themeColor="text1"/>
        </w:rPr>
        <w:t>世界地震工程</w:t>
      </w:r>
      <w:r w:rsidRPr="00CA4DAE">
        <w:rPr>
          <w:rFonts w:hint="eastAsia"/>
          <w:color w:val="000000" w:themeColor="text1"/>
        </w:rPr>
        <w:t>,2021,37(04):217-230.</w:t>
      </w:r>
    </w:p>
    <w:p w:rsidR="005B729D" w:rsidRPr="00CA4DAE" w:rsidRDefault="00D21DBD" w:rsidP="00CA4DAE">
      <w:pPr>
        <w:pStyle w:val="ad"/>
        <w:spacing w:after="0" w:line="240" w:lineRule="auto"/>
        <w:ind w:left="440"/>
        <w:rPr>
          <w:color w:val="000000" w:themeColor="text1"/>
        </w:rPr>
      </w:pPr>
      <w:r w:rsidRPr="00CA4DAE">
        <w:rPr>
          <w:color w:val="000000" w:themeColor="text1"/>
        </w:rPr>
        <w:t xml:space="preserve">MA </w:t>
      </w:r>
      <w:proofErr w:type="spellStart"/>
      <w:proofErr w:type="gramStart"/>
      <w:r w:rsidRPr="00CA4DAE">
        <w:rPr>
          <w:color w:val="000000" w:themeColor="text1"/>
        </w:rPr>
        <w:t>Xiaowen,LIANG</w:t>
      </w:r>
      <w:proofErr w:type="spellEnd"/>
      <w:proofErr w:type="gramEnd"/>
      <w:r w:rsidRPr="00CA4DAE">
        <w:rPr>
          <w:color w:val="000000" w:themeColor="text1"/>
        </w:rPr>
        <w:t xml:space="preserve"> </w:t>
      </w:r>
      <w:proofErr w:type="spellStart"/>
      <w:r w:rsidRPr="00CA4DAE">
        <w:rPr>
          <w:color w:val="000000" w:themeColor="text1"/>
        </w:rPr>
        <w:t>Qingguo,ZHAO</w:t>
      </w:r>
      <w:proofErr w:type="spellEnd"/>
      <w:r w:rsidRPr="00CA4DAE">
        <w:rPr>
          <w:color w:val="000000" w:themeColor="text1"/>
        </w:rPr>
        <w:t xml:space="preserve"> </w:t>
      </w:r>
      <w:proofErr w:type="spellStart"/>
      <w:r w:rsidRPr="00CA4DAE">
        <w:rPr>
          <w:color w:val="000000" w:themeColor="text1"/>
        </w:rPr>
        <w:t>Tao,et</w:t>
      </w:r>
      <w:proofErr w:type="spellEnd"/>
      <w:r w:rsidRPr="00CA4DAE">
        <w:rPr>
          <w:color w:val="000000" w:themeColor="text1"/>
        </w:rPr>
        <w:t xml:space="preserve"> al. A review and reflection on the research of soil dynamics[J]. World Earthquake Engineering,2021,37(04):217-230.</w:t>
      </w:r>
    </w:p>
    <w:p w:rsidR="00417BF2" w:rsidRPr="00CA4DAE" w:rsidRDefault="00D21DBD" w:rsidP="00CA4DAE">
      <w:pPr>
        <w:pStyle w:val="ad"/>
        <w:numPr>
          <w:ilvl w:val="0"/>
          <w:numId w:val="3"/>
        </w:numPr>
        <w:spacing w:after="0" w:line="240" w:lineRule="auto"/>
        <w:rPr>
          <w:color w:val="000000" w:themeColor="text1"/>
        </w:rPr>
      </w:pPr>
      <w:r w:rsidRPr="00CA4DAE">
        <w:rPr>
          <w:rFonts w:hint="eastAsia"/>
          <w:color w:val="000000" w:themeColor="text1"/>
        </w:rPr>
        <w:t>雷华阳</w:t>
      </w:r>
      <w:r w:rsidRPr="00CA4DAE">
        <w:rPr>
          <w:rFonts w:hint="eastAsia"/>
          <w:color w:val="000000" w:themeColor="text1"/>
        </w:rPr>
        <w:t>,</w:t>
      </w:r>
      <w:r w:rsidRPr="00CA4DAE">
        <w:rPr>
          <w:rFonts w:hint="eastAsia"/>
          <w:color w:val="000000" w:themeColor="text1"/>
        </w:rPr>
        <w:t>刘敏</w:t>
      </w:r>
      <w:r w:rsidRPr="00CA4DAE">
        <w:rPr>
          <w:rFonts w:hint="eastAsia"/>
          <w:color w:val="000000" w:themeColor="text1"/>
        </w:rPr>
        <w:t>.</w:t>
      </w:r>
      <w:r w:rsidRPr="00CA4DAE">
        <w:rPr>
          <w:rFonts w:hint="eastAsia"/>
          <w:color w:val="000000" w:themeColor="text1"/>
        </w:rPr>
        <w:t>盾构隧道开挖面失稳破坏机理</w:t>
      </w:r>
      <w:proofErr w:type="gramStart"/>
      <w:r w:rsidRPr="00CA4DAE">
        <w:rPr>
          <w:rFonts w:hint="eastAsia"/>
          <w:color w:val="000000" w:themeColor="text1"/>
        </w:rPr>
        <w:t>及土拱效应</w:t>
      </w:r>
      <w:proofErr w:type="gramEnd"/>
      <w:r w:rsidRPr="00CA4DAE">
        <w:rPr>
          <w:rFonts w:hint="eastAsia"/>
          <w:color w:val="000000" w:themeColor="text1"/>
        </w:rPr>
        <w:t>研究综述</w:t>
      </w:r>
      <w:r w:rsidRPr="00CA4DAE">
        <w:rPr>
          <w:rFonts w:hint="eastAsia"/>
          <w:color w:val="000000" w:themeColor="text1"/>
        </w:rPr>
        <w:t>[J].</w:t>
      </w:r>
      <w:r w:rsidRPr="00CA4DAE">
        <w:rPr>
          <w:rFonts w:hint="eastAsia"/>
          <w:color w:val="000000" w:themeColor="text1"/>
        </w:rPr>
        <w:t>太原理工大学学报</w:t>
      </w:r>
      <w:r w:rsidRPr="00CA4DAE">
        <w:rPr>
          <w:rFonts w:hint="eastAsia"/>
          <w:color w:val="000000" w:themeColor="text1"/>
        </w:rPr>
        <w:t>,2022,53(01):98-117.</w:t>
      </w:r>
    </w:p>
    <w:p w:rsidR="00D77637" w:rsidRPr="00CA4DAE" w:rsidRDefault="00D21DBD" w:rsidP="00CA4DAE">
      <w:pPr>
        <w:pStyle w:val="ad"/>
        <w:spacing w:after="0" w:line="240" w:lineRule="auto"/>
        <w:ind w:left="440"/>
        <w:rPr>
          <w:color w:val="000000" w:themeColor="text1"/>
        </w:rPr>
      </w:pPr>
      <w:r w:rsidRPr="00CA4DAE">
        <w:rPr>
          <w:color w:val="000000" w:themeColor="text1"/>
        </w:rPr>
        <w:t xml:space="preserve">Lei </w:t>
      </w:r>
      <w:proofErr w:type="spellStart"/>
      <w:proofErr w:type="gramStart"/>
      <w:r w:rsidRPr="00CA4DAE">
        <w:rPr>
          <w:color w:val="000000" w:themeColor="text1"/>
        </w:rPr>
        <w:t>Huayang,Liu</w:t>
      </w:r>
      <w:proofErr w:type="spellEnd"/>
      <w:proofErr w:type="gramEnd"/>
      <w:r w:rsidRPr="00CA4DAE">
        <w:rPr>
          <w:color w:val="000000" w:themeColor="text1"/>
        </w:rPr>
        <w:t xml:space="preserve"> Min. Review on destabilization mechanism and soil arch effect in shield tunnel excavation[J]. Journal of Taiyuan University of Technology,2022,53(01):98-117.</w:t>
      </w:r>
    </w:p>
    <w:p w:rsidR="00417BF2" w:rsidRPr="00CA4DAE" w:rsidRDefault="00D21DBD" w:rsidP="00CA4DAE">
      <w:pPr>
        <w:pStyle w:val="ad"/>
        <w:numPr>
          <w:ilvl w:val="0"/>
          <w:numId w:val="3"/>
        </w:numPr>
        <w:spacing w:after="0" w:line="240" w:lineRule="auto"/>
        <w:rPr>
          <w:color w:val="000000" w:themeColor="text1"/>
        </w:rPr>
      </w:pPr>
      <w:r w:rsidRPr="00CA4DAE">
        <w:rPr>
          <w:rFonts w:hint="eastAsia"/>
          <w:color w:val="000000" w:themeColor="text1"/>
        </w:rPr>
        <w:t>赖丰文</w:t>
      </w:r>
      <w:r w:rsidRPr="00CA4DAE">
        <w:rPr>
          <w:rFonts w:hint="eastAsia"/>
          <w:color w:val="000000" w:themeColor="text1"/>
        </w:rPr>
        <w:t>,</w:t>
      </w:r>
      <w:r w:rsidRPr="00CA4DAE">
        <w:rPr>
          <w:rFonts w:hint="eastAsia"/>
          <w:color w:val="000000" w:themeColor="text1"/>
        </w:rPr>
        <w:t>刘松玉</w:t>
      </w:r>
      <w:r w:rsidRPr="00CA4DAE">
        <w:rPr>
          <w:rFonts w:hint="eastAsia"/>
          <w:color w:val="000000" w:themeColor="text1"/>
        </w:rPr>
        <w:t>,</w:t>
      </w:r>
      <w:r w:rsidRPr="00CA4DAE">
        <w:rPr>
          <w:rFonts w:hint="eastAsia"/>
          <w:color w:val="000000" w:themeColor="text1"/>
        </w:rPr>
        <w:t>邓永锋</w:t>
      </w:r>
      <w:r w:rsidRPr="00CA4DAE">
        <w:rPr>
          <w:rFonts w:hint="eastAsia"/>
          <w:color w:val="000000" w:themeColor="text1"/>
        </w:rPr>
        <w:t>,</w:t>
      </w:r>
      <w:r w:rsidRPr="00CA4DAE">
        <w:rPr>
          <w:rFonts w:hint="eastAsia"/>
          <w:color w:val="000000" w:themeColor="text1"/>
        </w:rPr>
        <w:t>等</w:t>
      </w:r>
      <w:r w:rsidRPr="00CA4DAE">
        <w:rPr>
          <w:rFonts w:hint="eastAsia"/>
          <w:color w:val="000000" w:themeColor="text1"/>
        </w:rPr>
        <w:t>.</w:t>
      </w:r>
      <w:r w:rsidRPr="00CA4DAE">
        <w:rPr>
          <w:rFonts w:hint="eastAsia"/>
          <w:color w:val="000000" w:themeColor="text1"/>
        </w:rPr>
        <w:t>巨型深埋式沉井施工过程力学特性及环境效应研</w:t>
      </w:r>
      <w:r w:rsidRPr="00CA4DAE">
        <w:rPr>
          <w:rFonts w:hint="eastAsia"/>
          <w:color w:val="000000" w:themeColor="text1"/>
        </w:rPr>
        <w:lastRenderedPageBreak/>
        <w:t>究进展</w:t>
      </w:r>
      <w:r w:rsidRPr="00CA4DAE">
        <w:rPr>
          <w:rFonts w:hint="eastAsia"/>
          <w:color w:val="000000" w:themeColor="text1"/>
        </w:rPr>
        <w:t>[J].</w:t>
      </w:r>
      <w:r w:rsidRPr="00CA4DAE">
        <w:rPr>
          <w:rFonts w:hint="eastAsia"/>
          <w:color w:val="000000" w:themeColor="text1"/>
        </w:rPr>
        <w:t>应用基础与工程科学学报</w:t>
      </w:r>
      <w:r w:rsidRPr="00CA4DAE">
        <w:rPr>
          <w:rFonts w:hint="eastAsia"/>
          <w:color w:val="000000" w:themeColor="text1"/>
        </w:rPr>
        <w:t>,2022,30(03):657-672.</w:t>
      </w:r>
    </w:p>
    <w:p w:rsidR="00D77637" w:rsidRPr="00CA4DAE" w:rsidRDefault="00D21DBD" w:rsidP="00CA4DAE">
      <w:pPr>
        <w:pStyle w:val="ad"/>
        <w:spacing w:after="0" w:line="240" w:lineRule="auto"/>
        <w:ind w:left="440"/>
        <w:rPr>
          <w:color w:val="000000" w:themeColor="text1"/>
        </w:rPr>
      </w:pPr>
      <w:r w:rsidRPr="00CA4DAE">
        <w:rPr>
          <w:color w:val="000000" w:themeColor="text1"/>
        </w:rPr>
        <w:t xml:space="preserve">Lai </w:t>
      </w:r>
      <w:proofErr w:type="spellStart"/>
      <w:proofErr w:type="gramStart"/>
      <w:r w:rsidRPr="00CA4DAE">
        <w:rPr>
          <w:color w:val="000000" w:themeColor="text1"/>
        </w:rPr>
        <w:t>Fengwen,Liu</w:t>
      </w:r>
      <w:proofErr w:type="spellEnd"/>
      <w:proofErr w:type="gramEnd"/>
      <w:r w:rsidRPr="00CA4DAE">
        <w:rPr>
          <w:color w:val="000000" w:themeColor="text1"/>
        </w:rPr>
        <w:t xml:space="preserve"> </w:t>
      </w:r>
      <w:proofErr w:type="spellStart"/>
      <w:r w:rsidRPr="00CA4DAE">
        <w:rPr>
          <w:color w:val="000000" w:themeColor="text1"/>
        </w:rPr>
        <w:t>Songyu,Deng</w:t>
      </w:r>
      <w:proofErr w:type="spellEnd"/>
      <w:r w:rsidRPr="00CA4DAE">
        <w:rPr>
          <w:color w:val="000000" w:themeColor="text1"/>
        </w:rPr>
        <w:t xml:space="preserve"> </w:t>
      </w:r>
      <w:proofErr w:type="spellStart"/>
      <w:r w:rsidRPr="00CA4DAE">
        <w:rPr>
          <w:color w:val="000000" w:themeColor="text1"/>
        </w:rPr>
        <w:t>Yongfeng,et</w:t>
      </w:r>
      <w:proofErr w:type="spellEnd"/>
      <w:r w:rsidRPr="00CA4DAE">
        <w:rPr>
          <w:color w:val="000000" w:themeColor="text1"/>
        </w:rPr>
        <w:t xml:space="preserve"> al. Progress of mechanical properties and environmental effects during construction of giant deep-embedded sinkholes[J]. Journal of Applied Basic and Engineering Sciences,2022,30(03):657-672.</w:t>
      </w:r>
    </w:p>
    <w:p w:rsidR="00417BF2" w:rsidRPr="00CA4DAE" w:rsidRDefault="00D21DBD" w:rsidP="00CA4DAE">
      <w:pPr>
        <w:pStyle w:val="ad"/>
        <w:numPr>
          <w:ilvl w:val="0"/>
          <w:numId w:val="3"/>
        </w:numPr>
        <w:spacing w:after="0" w:line="240" w:lineRule="auto"/>
        <w:rPr>
          <w:color w:val="000000" w:themeColor="text1"/>
        </w:rPr>
      </w:pPr>
      <w:r w:rsidRPr="00CA4DAE">
        <w:rPr>
          <w:rFonts w:hint="eastAsia"/>
          <w:color w:val="000000" w:themeColor="text1"/>
        </w:rPr>
        <w:t>李晓旭</w:t>
      </w:r>
      <w:r w:rsidRPr="00CA4DAE">
        <w:rPr>
          <w:rFonts w:hint="eastAsia"/>
          <w:color w:val="000000" w:themeColor="text1"/>
        </w:rPr>
        <w:t>,</w:t>
      </w:r>
      <w:r w:rsidRPr="00CA4DAE">
        <w:rPr>
          <w:rFonts w:hint="eastAsia"/>
          <w:color w:val="000000" w:themeColor="text1"/>
        </w:rPr>
        <w:t>叶海林</w:t>
      </w:r>
      <w:r w:rsidRPr="00CA4DAE">
        <w:rPr>
          <w:rFonts w:hint="eastAsia"/>
          <w:color w:val="000000" w:themeColor="text1"/>
        </w:rPr>
        <w:t>,</w:t>
      </w:r>
      <w:r w:rsidRPr="00CA4DAE">
        <w:rPr>
          <w:rFonts w:hint="eastAsia"/>
          <w:color w:val="000000" w:themeColor="text1"/>
        </w:rPr>
        <w:t>金俊喜</w:t>
      </w:r>
      <w:r w:rsidRPr="00CA4DAE">
        <w:rPr>
          <w:rFonts w:hint="eastAsia"/>
          <w:color w:val="000000" w:themeColor="text1"/>
        </w:rPr>
        <w:t>,</w:t>
      </w:r>
      <w:r w:rsidRPr="00CA4DAE">
        <w:rPr>
          <w:rFonts w:hint="eastAsia"/>
          <w:color w:val="000000" w:themeColor="text1"/>
        </w:rPr>
        <w:t>等</w:t>
      </w:r>
      <w:r w:rsidRPr="00CA4DAE">
        <w:rPr>
          <w:rFonts w:hint="eastAsia"/>
          <w:color w:val="000000" w:themeColor="text1"/>
        </w:rPr>
        <w:t>.</w:t>
      </w:r>
      <w:r w:rsidRPr="00CA4DAE">
        <w:rPr>
          <w:rFonts w:hint="eastAsia"/>
          <w:color w:val="000000" w:themeColor="text1"/>
        </w:rPr>
        <w:t>高速黄土路基涵洞土压力分布特征研究</w:t>
      </w:r>
      <w:r w:rsidRPr="00CA4DAE">
        <w:rPr>
          <w:rFonts w:hint="eastAsia"/>
          <w:color w:val="000000" w:themeColor="text1"/>
        </w:rPr>
        <w:t>[J].</w:t>
      </w:r>
      <w:r w:rsidRPr="00CA4DAE">
        <w:rPr>
          <w:rFonts w:hint="eastAsia"/>
          <w:color w:val="000000" w:themeColor="text1"/>
        </w:rPr>
        <w:t>公路交通科技</w:t>
      </w:r>
      <w:r w:rsidRPr="00CA4DAE">
        <w:rPr>
          <w:rFonts w:hint="eastAsia"/>
          <w:color w:val="000000" w:themeColor="text1"/>
        </w:rPr>
        <w:t>,2021,38(08):37-43.</w:t>
      </w:r>
    </w:p>
    <w:p w:rsidR="00D77637" w:rsidRPr="00CA4DAE" w:rsidRDefault="00D21DBD" w:rsidP="00CA4DAE">
      <w:pPr>
        <w:pStyle w:val="ad"/>
        <w:spacing w:after="0" w:line="240" w:lineRule="auto"/>
        <w:ind w:left="440"/>
        <w:rPr>
          <w:color w:val="000000" w:themeColor="text1"/>
        </w:rPr>
      </w:pPr>
      <w:r w:rsidRPr="00CA4DAE">
        <w:rPr>
          <w:color w:val="000000" w:themeColor="text1"/>
        </w:rPr>
        <w:t xml:space="preserve">LI </w:t>
      </w:r>
      <w:proofErr w:type="spellStart"/>
      <w:proofErr w:type="gramStart"/>
      <w:r w:rsidRPr="00CA4DAE">
        <w:rPr>
          <w:color w:val="000000" w:themeColor="text1"/>
        </w:rPr>
        <w:t>Xiaoxu,YE</w:t>
      </w:r>
      <w:proofErr w:type="spellEnd"/>
      <w:proofErr w:type="gramEnd"/>
      <w:r w:rsidRPr="00CA4DAE">
        <w:rPr>
          <w:color w:val="000000" w:themeColor="text1"/>
        </w:rPr>
        <w:t xml:space="preserve"> </w:t>
      </w:r>
      <w:proofErr w:type="spellStart"/>
      <w:r w:rsidRPr="00CA4DAE">
        <w:rPr>
          <w:color w:val="000000" w:themeColor="text1"/>
        </w:rPr>
        <w:t>Hailin,JIN</w:t>
      </w:r>
      <w:proofErr w:type="spellEnd"/>
      <w:r w:rsidRPr="00CA4DAE">
        <w:rPr>
          <w:color w:val="000000" w:themeColor="text1"/>
        </w:rPr>
        <w:t xml:space="preserve"> </w:t>
      </w:r>
      <w:proofErr w:type="spellStart"/>
      <w:r w:rsidRPr="00CA4DAE">
        <w:rPr>
          <w:color w:val="000000" w:themeColor="text1"/>
        </w:rPr>
        <w:t>Junxi,et</w:t>
      </w:r>
      <w:proofErr w:type="spellEnd"/>
      <w:r w:rsidRPr="00CA4DAE">
        <w:rPr>
          <w:color w:val="000000" w:themeColor="text1"/>
        </w:rPr>
        <w:t xml:space="preserve"> al. Characterization of soil pressure distribution in culvert of high speed loess roadbed[J]. Highway and Transportation Science and Technology,2021,38(08):37-43.</w:t>
      </w:r>
    </w:p>
    <w:p w:rsidR="00553EC7" w:rsidRPr="00CA4DAE" w:rsidRDefault="00D21DBD" w:rsidP="00CA4DAE">
      <w:pPr>
        <w:pStyle w:val="ad"/>
        <w:numPr>
          <w:ilvl w:val="0"/>
          <w:numId w:val="3"/>
        </w:numPr>
        <w:spacing w:after="0" w:line="240" w:lineRule="auto"/>
        <w:rPr>
          <w:color w:val="000000" w:themeColor="text1"/>
        </w:rPr>
      </w:pPr>
      <w:proofErr w:type="spellStart"/>
      <w:proofErr w:type="gramStart"/>
      <w:r w:rsidRPr="00CA4DAE">
        <w:rPr>
          <w:color w:val="000000" w:themeColor="text1"/>
        </w:rPr>
        <w:t>ChongShi,Gu</w:t>
      </w:r>
      <w:proofErr w:type="gramEnd"/>
      <w:r w:rsidRPr="00CA4DAE">
        <w:rPr>
          <w:color w:val="000000" w:themeColor="text1"/>
        </w:rPr>
        <w:t>,HaiZhen,et</w:t>
      </w:r>
      <w:proofErr w:type="spellEnd"/>
      <w:r w:rsidRPr="00CA4DAE">
        <w:rPr>
          <w:color w:val="000000" w:themeColor="text1"/>
        </w:rPr>
        <w:t xml:space="preserve"> </w:t>
      </w:r>
      <w:proofErr w:type="spellStart"/>
      <w:r w:rsidRPr="00CA4DAE">
        <w:rPr>
          <w:color w:val="000000" w:themeColor="text1"/>
        </w:rPr>
        <w:t>al.Research</w:t>
      </w:r>
      <w:proofErr w:type="spellEnd"/>
      <w:r w:rsidRPr="00CA4DAE">
        <w:rPr>
          <w:color w:val="000000" w:themeColor="text1"/>
        </w:rPr>
        <w:t xml:space="preserve"> on stability of the accumulated </w:t>
      </w:r>
      <w:bookmarkStart w:id="2" w:name="ROC_1"/>
      <w:r w:rsidRPr="002366A3">
        <w:rPr>
          <w:color w:val="000000" w:themeColor="text1"/>
        </w:rPr>
        <w:t>roc</w:t>
      </w:r>
      <w:bookmarkEnd w:id="2"/>
      <w:r w:rsidRPr="00CA4DAE">
        <w:rPr>
          <w:color w:val="000000" w:themeColor="text1"/>
        </w:rPr>
        <w:t>k-soil body of reservoir bank under rainfall condition[J].Science in China, 2009.</w:t>
      </w:r>
    </w:p>
    <w:p w:rsidR="009404F6" w:rsidRPr="00CA4DAE" w:rsidRDefault="00D21DBD" w:rsidP="00CA4DAE">
      <w:pPr>
        <w:pStyle w:val="ad"/>
        <w:numPr>
          <w:ilvl w:val="0"/>
          <w:numId w:val="3"/>
        </w:numPr>
        <w:spacing w:after="0" w:line="240" w:lineRule="auto"/>
        <w:rPr>
          <w:color w:val="000000" w:themeColor="text1"/>
        </w:rPr>
      </w:pPr>
      <w:r w:rsidRPr="00CA4DAE">
        <w:rPr>
          <w:color w:val="000000" w:themeColor="text1"/>
        </w:rPr>
        <w:t xml:space="preserve">Zhang </w:t>
      </w:r>
      <w:proofErr w:type="gramStart"/>
      <w:r w:rsidRPr="00CA4DAE">
        <w:rPr>
          <w:color w:val="000000" w:themeColor="text1"/>
        </w:rPr>
        <w:t>R ,</w:t>
      </w:r>
      <w:proofErr w:type="gramEnd"/>
      <w:r w:rsidRPr="00CA4DAE">
        <w:rPr>
          <w:color w:val="000000" w:themeColor="text1"/>
        </w:rPr>
        <w:t xml:space="preserve"> Lan T , Zheng J L ,et </w:t>
      </w:r>
      <w:proofErr w:type="spellStart"/>
      <w:r w:rsidRPr="00CA4DAE">
        <w:rPr>
          <w:color w:val="000000" w:themeColor="text1"/>
        </w:rPr>
        <w:t>al.Field</w:t>
      </w:r>
      <w:proofErr w:type="spellEnd"/>
      <w:r w:rsidRPr="00CA4DAE">
        <w:rPr>
          <w:color w:val="000000" w:themeColor="text1"/>
        </w:rPr>
        <w:t xml:space="preserve"> performance of a </w:t>
      </w:r>
      <w:proofErr w:type="spellStart"/>
      <w:r w:rsidRPr="00CA4DAE">
        <w:rPr>
          <w:color w:val="000000" w:themeColor="text1"/>
        </w:rPr>
        <w:t>geogrid</w:t>
      </w:r>
      <w:proofErr w:type="spellEnd"/>
      <w:r w:rsidRPr="00CA4DAE">
        <w:rPr>
          <w:color w:val="000000" w:themeColor="text1"/>
        </w:rPr>
        <w:t>-reinforced expansive soil slope: a case study[J].Bulletin of Engineering Geology &amp; the Environment, 2024, 83(1).</w:t>
      </w:r>
    </w:p>
    <w:p w:rsidR="00417BF2" w:rsidRPr="00CA4DAE" w:rsidRDefault="00D21DBD" w:rsidP="00CA4DAE">
      <w:pPr>
        <w:pStyle w:val="ad"/>
        <w:numPr>
          <w:ilvl w:val="0"/>
          <w:numId w:val="3"/>
        </w:numPr>
        <w:spacing w:after="0" w:line="240" w:lineRule="auto"/>
        <w:rPr>
          <w:color w:val="000000" w:themeColor="text1"/>
        </w:rPr>
      </w:pPr>
      <w:r w:rsidRPr="00CA4DAE">
        <w:rPr>
          <w:rFonts w:hint="eastAsia"/>
          <w:color w:val="000000" w:themeColor="text1"/>
        </w:rPr>
        <w:t>朱潇钰</w:t>
      </w:r>
      <w:r w:rsidRPr="00CA4DAE">
        <w:rPr>
          <w:rFonts w:hint="eastAsia"/>
          <w:color w:val="000000" w:themeColor="text1"/>
        </w:rPr>
        <w:t>,</w:t>
      </w:r>
      <w:r w:rsidRPr="00CA4DAE">
        <w:rPr>
          <w:rFonts w:hint="eastAsia"/>
          <w:color w:val="000000" w:themeColor="text1"/>
        </w:rPr>
        <w:t>邹浩南</w:t>
      </w:r>
      <w:r w:rsidRPr="00CA4DAE">
        <w:rPr>
          <w:rFonts w:hint="eastAsia"/>
          <w:color w:val="000000" w:themeColor="text1"/>
        </w:rPr>
        <w:t>,</w:t>
      </w:r>
      <w:r w:rsidRPr="00CA4DAE">
        <w:rPr>
          <w:rFonts w:hint="eastAsia"/>
          <w:color w:val="000000" w:themeColor="text1"/>
        </w:rPr>
        <w:t>谢昕</w:t>
      </w:r>
      <w:r w:rsidRPr="00CA4DAE">
        <w:rPr>
          <w:rFonts w:hint="eastAsia"/>
          <w:color w:val="000000" w:themeColor="text1"/>
        </w:rPr>
        <w:t>,</w:t>
      </w:r>
      <w:r w:rsidRPr="00CA4DAE">
        <w:rPr>
          <w:rFonts w:hint="eastAsia"/>
          <w:color w:val="000000" w:themeColor="text1"/>
        </w:rPr>
        <w:t>等</w:t>
      </w:r>
      <w:r w:rsidRPr="00CA4DAE">
        <w:rPr>
          <w:rFonts w:hint="eastAsia"/>
          <w:color w:val="000000" w:themeColor="text1"/>
        </w:rPr>
        <w:t>.</w:t>
      </w:r>
      <w:r w:rsidRPr="00CA4DAE">
        <w:rPr>
          <w:rFonts w:hint="eastAsia"/>
          <w:color w:val="000000" w:themeColor="text1"/>
        </w:rPr>
        <w:t>基于</w:t>
      </w:r>
      <w:r w:rsidRPr="00CA4DAE">
        <w:rPr>
          <w:rFonts w:hint="eastAsia"/>
          <w:color w:val="000000" w:themeColor="text1"/>
        </w:rPr>
        <w:t>MEMS</w:t>
      </w:r>
      <w:r w:rsidRPr="00CA4DAE">
        <w:rPr>
          <w:rFonts w:hint="eastAsia"/>
          <w:color w:val="000000" w:themeColor="text1"/>
        </w:rPr>
        <w:t>压力传感器的土应力分布模型实验研究</w:t>
      </w:r>
      <w:r w:rsidRPr="00CA4DAE">
        <w:rPr>
          <w:rFonts w:hint="eastAsia"/>
          <w:color w:val="000000" w:themeColor="text1"/>
        </w:rPr>
        <w:t>[J/OL].</w:t>
      </w:r>
      <w:r w:rsidRPr="00CA4DAE">
        <w:rPr>
          <w:rFonts w:hint="eastAsia"/>
          <w:color w:val="000000" w:themeColor="text1"/>
        </w:rPr>
        <w:t>矿产勘查</w:t>
      </w:r>
      <w:r w:rsidRPr="00CA4DAE">
        <w:rPr>
          <w:rFonts w:hint="eastAsia"/>
          <w:color w:val="000000" w:themeColor="text1"/>
        </w:rPr>
        <w:t>,1-9[2025-01-15].</w:t>
      </w:r>
    </w:p>
    <w:p w:rsidR="00D77637" w:rsidRPr="00CA4DAE" w:rsidRDefault="00D21DBD" w:rsidP="00CA4DAE">
      <w:pPr>
        <w:pStyle w:val="ad"/>
        <w:spacing w:after="0" w:line="240" w:lineRule="auto"/>
        <w:ind w:left="440"/>
        <w:rPr>
          <w:color w:val="000000" w:themeColor="text1"/>
        </w:rPr>
      </w:pPr>
      <w:r w:rsidRPr="00CA4DAE">
        <w:rPr>
          <w:color w:val="000000" w:themeColor="text1"/>
        </w:rPr>
        <w:t xml:space="preserve">ZHU </w:t>
      </w:r>
      <w:proofErr w:type="spellStart"/>
      <w:proofErr w:type="gramStart"/>
      <w:r w:rsidRPr="00CA4DAE">
        <w:rPr>
          <w:color w:val="000000" w:themeColor="text1"/>
        </w:rPr>
        <w:t>Xiaoyu,ZOU</w:t>
      </w:r>
      <w:proofErr w:type="spellEnd"/>
      <w:proofErr w:type="gramEnd"/>
      <w:r w:rsidRPr="00CA4DAE">
        <w:rPr>
          <w:color w:val="000000" w:themeColor="text1"/>
        </w:rPr>
        <w:t xml:space="preserve"> </w:t>
      </w:r>
      <w:proofErr w:type="spellStart"/>
      <w:r w:rsidRPr="00CA4DAE">
        <w:rPr>
          <w:color w:val="000000" w:themeColor="text1"/>
        </w:rPr>
        <w:t>Haonan,XIE</w:t>
      </w:r>
      <w:proofErr w:type="spellEnd"/>
      <w:r w:rsidRPr="00CA4DAE">
        <w:rPr>
          <w:color w:val="000000" w:themeColor="text1"/>
        </w:rPr>
        <w:t xml:space="preserve"> </w:t>
      </w:r>
      <w:proofErr w:type="spellStart"/>
      <w:r w:rsidRPr="00CA4DAE">
        <w:rPr>
          <w:color w:val="000000" w:themeColor="text1"/>
        </w:rPr>
        <w:t>Xin,et</w:t>
      </w:r>
      <w:proofErr w:type="spellEnd"/>
      <w:r w:rsidRPr="00CA4DAE">
        <w:rPr>
          <w:color w:val="000000" w:themeColor="text1"/>
        </w:rPr>
        <w:t xml:space="preserve"> al. Experimental study on soil stress distribution </w:t>
      </w:r>
      <w:bookmarkStart w:id="3" w:name="MOD_2"/>
      <w:r w:rsidRPr="002366A3">
        <w:rPr>
          <w:color w:val="000000" w:themeColor="text1"/>
        </w:rPr>
        <w:t>mod</w:t>
      </w:r>
      <w:bookmarkEnd w:id="3"/>
      <w:r w:rsidRPr="00CA4DAE">
        <w:rPr>
          <w:color w:val="000000" w:themeColor="text1"/>
        </w:rPr>
        <w:t>el based on MEMS pressure sensor[J/OL]. Mineral Exploration,1-9[2025-01-15].</w:t>
      </w:r>
    </w:p>
    <w:p w:rsidR="00417BF2" w:rsidRPr="00CA4DAE" w:rsidRDefault="00D21DBD" w:rsidP="00CA4DAE">
      <w:pPr>
        <w:pStyle w:val="ad"/>
        <w:numPr>
          <w:ilvl w:val="0"/>
          <w:numId w:val="3"/>
        </w:numPr>
        <w:spacing w:after="0" w:line="240" w:lineRule="auto"/>
        <w:rPr>
          <w:color w:val="000000" w:themeColor="text1"/>
        </w:rPr>
      </w:pPr>
      <w:r w:rsidRPr="00CA4DAE">
        <w:rPr>
          <w:rFonts w:hint="eastAsia"/>
          <w:color w:val="000000" w:themeColor="text1"/>
        </w:rPr>
        <w:t>翁福娟</w:t>
      </w:r>
      <w:r w:rsidRPr="00CA4DAE">
        <w:rPr>
          <w:rFonts w:hint="eastAsia"/>
          <w:color w:val="000000" w:themeColor="text1"/>
        </w:rPr>
        <w:t>,</w:t>
      </w:r>
      <w:r w:rsidRPr="00CA4DAE">
        <w:rPr>
          <w:rFonts w:hint="eastAsia"/>
          <w:color w:val="000000" w:themeColor="text1"/>
        </w:rPr>
        <w:t>张勇</w:t>
      </w:r>
      <w:r w:rsidRPr="00CA4DAE">
        <w:rPr>
          <w:rFonts w:hint="eastAsia"/>
          <w:color w:val="000000" w:themeColor="text1"/>
        </w:rPr>
        <w:t>,</w:t>
      </w:r>
      <w:r w:rsidRPr="00CA4DAE">
        <w:rPr>
          <w:rFonts w:hint="eastAsia"/>
          <w:color w:val="000000" w:themeColor="text1"/>
        </w:rPr>
        <w:t>叶武</w:t>
      </w:r>
      <w:r w:rsidRPr="00CA4DAE">
        <w:rPr>
          <w:rFonts w:hint="eastAsia"/>
          <w:color w:val="000000" w:themeColor="text1"/>
        </w:rPr>
        <w:t>,</w:t>
      </w:r>
      <w:r w:rsidRPr="00CA4DAE">
        <w:rPr>
          <w:rFonts w:hint="eastAsia"/>
          <w:color w:val="000000" w:themeColor="text1"/>
        </w:rPr>
        <w:t>等</w:t>
      </w:r>
      <w:r w:rsidRPr="00CA4DAE">
        <w:rPr>
          <w:rFonts w:hint="eastAsia"/>
          <w:color w:val="000000" w:themeColor="text1"/>
        </w:rPr>
        <w:t>.</w:t>
      </w:r>
      <w:r w:rsidRPr="00CA4DAE">
        <w:rPr>
          <w:rFonts w:hint="eastAsia"/>
          <w:color w:val="000000" w:themeColor="text1"/>
        </w:rPr>
        <w:t>电阻点焊应变式压力传感器弹性体的设计及应用</w:t>
      </w:r>
      <w:r w:rsidRPr="00CA4DAE">
        <w:rPr>
          <w:rFonts w:hint="eastAsia"/>
          <w:color w:val="000000" w:themeColor="text1"/>
        </w:rPr>
        <w:t>[J].</w:t>
      </w:r>
      <w:r w:rsidRPr="00CA4DAE">
        <w:rPr>
          <w:rFonts w:hint="eastAsia"/>
          <w:color w:val="000000" w:themeColor="text1"/>
        </w:rPr>
        <w:t>电焊机</w:t>
      </w:r>
      <w:r w:rsidRPr="00CA4DAE">
        <w:rPr>
          <w:rFonts w:hint="eastAsia"/>
          <w:color w:val="000000" w:themeColor="text1"/>
        </w:rPr>
        <w:t>,2017,47(09):1-5.</w:t>
      </w:r>
    </w:p>
    <w:p w:rsidR="008156BA" w:rsidRPr="00CA4DAE" w:rsidRDefault="00D21DBD" w:rsidP="00CA4DAE">
      <w:pPr>
        <w:pStyle w:val="ad"/>
        <w:spacing w:after="0" w:line="240" w:lineRule="auto"/>
        <w:ind w:left="440"/>
        <w:rPr>
          <w:color w:val="000000" w:themeColor="text1"/>
        </w:rPr>
      </w:pPr>
      <w:r w:rsidRPr="00CA4DAE">
        <w:rPr>
          <w:color w:val="000000" w:themeColor="text1"/>
        </w:rPr>
        <w:t xml:space="preserve">WENG </w:t>
      </w:r>
      <w:proofErr w:type="spellStart"/>
      <w:proofErr w:type="gramStart"/>
      <w:r w:rsidRPr="00CA4DAE">
        <w:rPr>
          <w:color w:val="000000" w:themeColor="text1"/>
        </w:rPr>
        <w:t>Fujuan,ZHANG</w:t>
      </w:r>
      <w:proofErr w:type="spellEnd"/>
      <w:proofErr w:type="gramEnd"/>
      <w:r w:rsidRPr="00CA4DAE">
        <w:rPr>
          <w:color w:val="000000" w:themeColor="text1"/>
        </w:rPr>
        <w:t xml:space="preserve"> </w:t>
      </w:r>
      <w:proofErr w:type="spellStart"/>
      <w:r w:rsidRPr="00CA4DAE">
        <w:rPr>
          <w:color w:val="000000" w:themeColor="text1"/>
        </w:rPr>
        <w:t>Yong,YE</w:t>
      </w:r>
      <w:proofErr w:type="spellEnd"/>
      <w:r w:rsidRPr="00CA4DAE">
        <w:rPr>
          <w:color w:val="000000" w:themeColor="text1"/>
        </w:rPr>
        <w:t xml:space="preserve"> </w:t>
      </w:r>
      <w:proofErr w:type="spellStart"/>
      <w:r w:rsidRPr="00CA4DAE">
        <w:rPr>
          <w:color w:val="000000" w:themeColor="text1"/>
        </w:rPr>
        <w:t>Wu,et</w:t>
      </w:r>
      <w:proofErr w:type="spellEnd"/>
      <w:r w:rsidRPr="00CA4DAE">
        <w:rPr>
          <w:color w:val="000000" w:themeColor="text1"/>
        </w:rPr>
        <w:t xml:space="preserve"> al. Design and application of resistance spot welding strain gauge pressure sensor elastomer[J]. Electric welding machine,2017,47(09):1-5.</w:t>
      </w:r>
    </w:p>
    <w:p w:rsidR="009404F6" w:rsidRPr="00CA4DAE" w:rsidRDefault="00D21DBD" w:rsidP="00CA4DAE">
      <w:pPr>
        <w:pStyle w:val="ad"/>
        <w:numPr>
          <w:ilvl w:val="0"/>
          <w:numId w:val="3"/>
        </w:numPr>
        <w:spacing w:after="0" w:line="240" w:lineRule="auto"/>
        <w:rPr>
          <w:color w:val="000000" w:themeColor="text1"/>
        </w:rPr>
      </w:pPr>
      <w:proofErr w:type="spellStart"/>
      <w:r w:rsidRPr="00CA4DAE">
        <w:rPr>
          <w:color w:val="000000" w:themeColor="text1"/>
        </w:rPr>
        <w:t>Arkiewicz</w:t>
      </w:r>
      <w:proofErr w:type="spellEnd"/>
      <w:r w:rsidRPr="00CA4DAE">
        <w:rPr>
          <w:color w:val="000000" w:themeColor="text1"/>
        </w:rPr>
        <w:t xml:space="preserve"> </w:t>
      </w:r>
      <w:proofErr w:type="gramStart"/>
      <w:r w:rsidRPr="00CA4DAE">
        <w:rPr>
          <w:color w:val="000000" w:themeColor="text1"/>
        </w:rPr>
        <w:t>K ,</w:t>
      </w:r>
      <w:proofErr w:type="gramEnd"/>
      <w:r w:rsidRPr="00CA4DAE">
        <w:rPr>
          <w:color w:val="000000" w:themeColor="text1"/>
        </w:rPr>
        <w:t xml:space="preserve"> </w:t>
      </w:r>
      <w:proofErr w:type="spellStart"/>
      <w:r w:rsidRPr="00CA4DAE">
        <w:rPr>
          <w:color w:val="000000" w:themeColor="text1"/>
        </w:rPr>
        <w:t>Qatrameez</w:t>
      </w:r>
      <w:proofErr w:type="spellEnd"/>
      <w:r w:rsidRPr="00CA4DAE">
        <w:rPr>
          <w:color w:val="000000" w:themeColor="text1"/>
        </w:rPr>
        <w:t xml:space="preserve"> W .Assessment of Stress in the Soil Surrounding the Axially Loaded </w:t>
      </w:r>
      <w:bookmarkStart w:id="4" w:name="MOD_3"/>
      <w:r w:rsidRPr="002366A3">
        <w:rPr>
          <w:color w:val="000000" w:themeColor="text1"/>
        </w:rPr>
        <w:t>Mod</w:t>
      </w:r>
      <w:bookmarkEnd w:id="4"/>
      <w:r w:rsidRPr="00CA4DAE">
        <w:rPr>
          <w:color w:val="000000" w:themeColor="text1"/>
        </w:rPr>
        <w:t>el Pile by Thin, Flexible Sensors[J].Sensors (Basel, Switzerland), 2021, 21(21).DOI:10.3390/s21217214.</w:t>
      </w:r>
    </w:p>
    <w:p w:rsidR="007F7B30" w:rsidRPr="00CA4DAE" w:rsidRDefault="00D21DBD" w:rsidP="00CA4DAE">
      <w:pPr>
        <w:pStyle w:val="ad"/>
        <w:numPr>
          <w:ilvl w:val="0"/>
          <w:numId w:val="3"/>
        </w:numPr>
        <w:spacing w:after="0" w:line="240" w:lineRule="auto"/>
        <w:rPr>
          <w:color w:val="000000" w:themeColor="text1"/>
        </w:rPr>
      </w:pPr>
      <w:r w:rsidRPr="00CA4DAE">
        <w:rPr>
          <w:color w:val="000000" w:themeColor="text1"/>
        </w:rPr>
        <w:t xml:space="preserve">B. Hu, X. Zhang, Y. </w:t>
      </w:r>
      <w:proofErr w:type="spellStart"/>
      <w:r w:rsidRPr="00CA4DAE">
        <w:rPr>
          <w:color w:val="000000" w:themeColor="text1"/>
        </w:rPr>
        <w:t>Meng</w:t>
      </w:r>
      <w:proofErr w:type="spellEnd"/>
      <w:r w:rsidRPr="00CA4DAE">
        <w:rPr>
          <w:color w:val="000000" w:themeColor="text1"/>
        </w:rPr>
        <w:t xml:space="preserve">, J. Li, Z. Wang and W. Ding, "Research on Application of Fiber Bragg Grating Seepage Pressure Sensor in Soil Test," in IEEE Sensors Journal, vol. 23, no. 15, pp. 16840-16850, 1 Aug.1, 2023, </w:t>
      </w:r>
      <w:proofErr w:type="spellStart"/>
      <w:r w:rsidRPr="00CA4DAE">
        <w:rPr>
          <w:color w:val="000000" w:themeColor="text1"/>
        </w:rPr>
        <w:t>doi</w:t>
      </w:r>
      <w:proofErr w:type="spellEnd"/>
      <w:r w:rsidRPr="00CA4DAE">
        <w:rPr>
          <w:color w:val="000000" w:themeColor="text1"/>
        </w:rPr>
        <w:t>: 10.1109/JSEN.2023.3279490.</w:t>
      </w:r>
    </w:p>
    <w:p w:rsidR="009404F6" w:rsidRPr="00CA4DAE" w:rsidRDefault="00D21DBD" w:rsidP="00CA4DAE">
      <w:pPr>
        <w:pStyle w:val="ad"/>
        <w:numPr>
          <w:ilvl w:val="0"/>
          <w:numId w:val="3"/>
        </w:numPr>
        <w:spacing w:after="0" w:line="240" w:lineRule="auto"/>
        <w:rPr>
          <w:color w:val="000000" w:themeColor="text1"/>
        </w:rPr>
      </w:pPr>
      <w:r w:rsidRPr="00CA4DAE">
        <w:rPr>
          <w:color w:val="000000" w:themeColor="text1"/>
        </w:rPr>
        <w:t xml:space="preserve">Rani </w:t>
      </w:r>
      <w:proofErr w:type="gramStart"/>
      <w:r w:rsidRPr="00CA4DAE">
        <w:rPr>
          <w:color w:val="000000" w:themeColor="text1"/>
        </w:rPr>
        <w:t>S ,</w:t>
      </w:r>
      <w:proofErr w:type="gramEnd"/>
      <w:r w:rsidRPr="00CA4DAE">
        <w:rPr>
          <w:color w:val="000000" w:themeColor="text1"/>
        </w:rPr>
        <w:t xml:space="preserve"> </w:t>
      </w:r>
      <w:proofErr w:type="spellStart"/>
      <w:r w:rsidRPr="00CA4DAE">
        <w:rPr>
          <w:color w:val="000000" w:themeColor="text1"/>
        </w:rPr>
        <w:t>Haider</w:t>
      </w:r>
      <w:proofErr w:type="spellEnd"/>
      <w:r w:rsidRPr="00CA4DAE">
        <w:rPr>
          <w:color w:val="000000" w:themeColor="text1"/>
        </w:rPr>
        <w:t xml:space="preserve"> S , Bukhari S H R ,et </w:t>
      </w:r>
      <w:proofErr w:type="spellStart"/>
      <w:r w:rsidRPr="00CA4DAE">
        <w:rPr>
          <w:color w:val="000000" w:themeColor="text1"/>
        </w:rPr>
        <w:t>al.Performance</w:t>
      </w:r>
      <w:proofErr w:type="spellEnd"/>
      <w:r w:rsidRPr="00CA4DAE">
        <w:rPr>
          <w:color w:val="000000" w:themeColor="text1"/>
        </w:rPr>
        <w:t xml:space="preserve"> Optimization of </w:t>
      </w:r>
      <w:proofErr w:type="spellStart"/>
      <w:r w:rsidRPr="00CA4DAE">
        <w:rPr>
          <w:color w:val="000000" w:themeColor="text1"/>
        </w:rPr>
        <w:t>Apodized</w:t>
      </w:r>
      <w:proofErr w:type="spellEnd"/>
      <w:r w:rsidRPr="00CA4DAE">
        <w:rPr>
          <w:color w:val="000000" w:themeColor="text1"/>
        </w:rPr>
        <w:t xml:space="preserve"> FBG Biomedical Sensor for Variation in Temperature and Presence of Noise[J].IEEJ Transactions on Electrical and Electronic Engineering, 2022(6):17.</w:t>
      </w:r>
    </w:p>
    <w:p w:rsidR="003250FE" w:rsidRPr="00CA4DAE" w:rsidRDefault="00D21DBD" w:rsidP="00CA4DAE">
      <w:pPr>
        <w:pStyle w:val="ad"/>
        <w:numPr>
          <w:ilvl w:val="0"/>
          <w:numId w:val="3"/>
        </w:numPr>
        <w:spacing w:after="0" w:line="240" w:lineRule="auto"/>
        <w:rPr>
          <w:color w:val="000000" w:themeColor="text1"/>
        </w:rPr>
      </w:pPr>
      <w:r w:rsidRPr="00CA4DAE">
        <w:rPr>
          <w:color w:val="000000" w:themeColor="text1"/>
        </w:rPr>
        <w:t xml:space="preserve">J. </w:t>
      </w:r>
      <w:proofErr w:type="spellStart"/>
      <w:r w:rsidRPr="00CA4DAE">
        <w:rPr>
          <w:color w:val="000000" w:themeColor="text1"/>
        </w:rPr>
        <w:t>Guo</w:t>
      </w:r>
      <w:proofErr w:type="spellEnd"/>
      <w:r w:rsidRPr="00CA4DAE">
        <w:rPr>
          <w:color w:val="000000" w:themeColor="text1"/>
        </w:rPr>
        <w:t xml:space="preserve">, M. Sun, J. Fang, G. Wei, B. Shi and H. Jiang, "High-Sensitivity Seawater Salinity Sensing </w:t>
      </w:r>
      <w:proofErr w:type="gramStart"/>
      <w:r w:rsidRPr="00CA4DAE">
        <w:rPr>
          <w:color w:val="000000" w:themeColor="text1"/>
        </w:rPr>
        <w:t>With</w:t>
      </w:r>
      <w:proofErr w:type="gramEnd"/>
      <w:r w:rsidRPr="00CA4DAE">
        <w:rPr>
          <w:color w:val="000000" w:themeColor="text1"/>
        </w:rPr>
        <w:t xml:space="preserve"> Cladding Etched Fiber Bragg Grating Technology," in IEEE Sensors Journal, vol. 23, no. 13, pp. 14182-14192, 1 July1, 2023.</w:t>
      </w:r>
    </w:p>
    <w:p w:rsidR="007F7B30" w:rsidRPr="00CA4DAE" w:rsidRDefault="00D21DBD" w:rsidP="00CA4DAE">
      <w:pPr>
        <w:pStyle w:val="ad"/>
        <w:numPr>
          <w:ilvl w:val="0"/>
          <w:numId w:val="3"/>
        </w:numPr>
        <w:spacing w:after="0" w:line="240" w:lineRule="auto"/>
        <w:rPr>
          <w:color w:val="000000" w:themeColor="text1"/>
        </w:rPr>
      </w:pPr>
      <w:proofErr w:type="spellStart"/>
      <w:r w:rsidRPr="00CA4DAE">
        <w:rPr>
          <w:color w:val="000000" w:themeColor="text1"/>
        </w:rPr>
        <w:t>Cai</w:t>
      </w:r>
      <w:proofErr w:type="spellEnd"/>
      <w:r w:rsidRPr="00CA4DAE">
        <w:rPr>
          <w:color w:val="000000" w:themeColor="text1"/>
        </w:rPr>
        <w:t xml:space="preserve"> </w:t>
      </w:r>
      <w:proofErr w:type="gramStart"/>
      <w:r w:rsidRPr="00CA4DAE">
        <w:rPr>
          <w:color w:val="000000" w:themeColor="text1"/>
        </w:rPr>
        <w:t>Y ,</w:t>
      </w:r>
      <w:proofErr w:type="gramEnd"/>
      <w:r w:rsidRPr="00CA4DAE">
        <w:rPr>
          <w:color w:val="000000" w:themeColor="text1"/>
        </w:rPr>
        <w:t xml:space="preserve"> Zhang B </w:t>
      </w:r>
      <w:proofErr w:type="spellStart"/>
      <w:r w:rsidRPr="00CA4DAE">
        <w:rPr>
          <w:color w:val="000000" w:themeColor="text1"/>
        </w:rPr>
        <w:t>B</w:t>
      </w:r>
      <w:proofErr w:type="spellEnd"/>
      <w:r w:rsidRPr="00CA4DAE">
        <w:rPr>
          <w:color w:val="000000" w:themeColor="text1"/>
        </w:rPr>
        <w:t xml:space="preserve"> , Wang J Y ,et </w:t>
      </w:r>
      <w:proofErr w:type="spellStart"/>
      <w:r w:rsidRPr="00CA4DAE">
        <w:rPr>
          <w:color w:val="000000" w:themeColor="text1"/>
        </w:rPr>
        <w:t>al.Research</w:t>
      </w:r>
      <w:proofErr w:type="spellEnd"/>
      <w:r w:rsidRPr="00CA4DAE">
        <w:rPr>
          <w:color w:val="000000" w:themeColor="text1"/>
        </w:rPr>
        <w:t xml:space="preserve"> on a bimetallic-sensitized FBG temperature sensor[J].Review of Scientific Instruments, 2023, 94(3):-.</w:t>
      </w:r>
    </w:p>
    <w:p w:rsidR="00417BF2" w:rsidRPr="00CA4DAE" w:rsidRDefault="00D21DBD" w:rsidP="00CA4DAE">
      <w:pPr>
        <w:pStyle w:val="ad"/>
        <w:numPr>
          <w:ilvl w:val="0"/>
          <w:numId w:val="3"/>
        </w:numPr>
        <w:spacing w:after="0" w:line="240" w:lineRule="auto"/>
        <w:rPr>
          <w:color w:val="000000" w:themeColor="text1"/>
        </w:rPr>
      </w:pPr>
      <w:proofErr w:type="gramStart"/>
      <w:r w:rsidRPr="00CA4DAE">
        <w:rPr>
          <w:rFonts w:hint="eastAsia"/>
          <w:color w:val="000000" w:themeColor="text1"/>
        </w:rPr>
        <w:t>朱万旭</w:t>
      </w:r>
      <w:proofErr w:type="gramEnd"/>
      <w:r w:rsidRPr="00CA4DAE">
        <w:rPr>
          <w:rFonts w:hint="eastAsia"/>
          <w:color w:val="000000" w:themeColor="text1"/>
        </w:rPr>
        <w:t>,</w:t>
      </w:r>
      <w:r w:rsidRPr="00CA4DAE">
        <w:rPr>
          <w:rFonts w:hint="eastAsia"/>
          <w:color w:val="000000" w:themeColor="text1"/>
        </w:rPr>
        <w:t>宋天明</w:t>
      </w:r>
      <w:r w:rsidRPr="00CA4DAE">
        <w:rPr>
          <w:rFonts w:hint="eastAsia"/>
          <w:color w:val="000000" w:themeColor="text1"/>
        </w:rPr>
        <w:t>,</w:t>
      </w:r>
      <w:r w:rsidRPr="00CA4DAE">
        <w:rPr>
          <w:rFonts w:hint="eastAsia"/>
          <w:color w:val="000000" w:themeColor="text1"/>
        </w:rPr>
        <w:t>刘丰荣</w:t>
      </w:r>
      <w:r w:rsidRPr="00CA4DAE">
        <w:rPr>
          <w:rFonts w:hint="eastAsia"/>
          <w:color w:val="000000" w:themeColor="text1"/>
        </w:rPr>
        <w:t>,</w:t>
      </w:r>
      <w:r w:rsidRPr="00CA4DAE">
        <w:rPr>
          <w:rFonts w:hint="eastAsia"/>
          <w:color w:val="000000" w:themeColor="text1"/>
        </w:rPr>
        <w:t>等</w:t>
      </w:r>
      <w:r w:rsidRPr="00CA4DAE">
        <w:rPr>
          <w:rFonts w:hint="eastAsia"/>
          <w:color w:val="000000" w:themeColor="text1"/>
        </w:rPr>
        <w:t>.</w:t>
      </w:r>
      <w:r w:rsidRPr="00CA4DAE">
        <w:rPr>
          <w:rFonts w:hint="eastAsia"/>
          <w:color w:val="000000" w:themeColor="text1"/>
        </w:rPr>
        <w:t>压杆式光纤光栅位移传感器的研制</w:t>
      </w:r>
      <w:r w:rsidRPr="00CA4DAE">
        <w:rPr>
          <w:rFonts w:hint="eastAsia"/>
          <w:color w:val="000000" w:themeColor="text1"/>
        </w:rPr>
        <w:t>[J].</w:t>
      </w:r>
      <w:r w:rsidRPr="00CA4DAE">
        <w:rPr>
          <w:rFonts w:hint="eastAsia"/>
          <w:color w:val="000000" w:themeColor="text1"/>
        </w:rPr>
        <w:t>传感器与微系统</w:t>
      </w:r>
      <w:r w:rsidRPr="00CA4DAE">
        <w:rPr>
          <w:rFonts w:hint="eastAsia"/>
          <w:color w:val="000000" w:themeColor="text1"/>
        </w:rPr>
        <w:t>,2024,43(04):83-87.</w:t>
      </w:r>
    </w:p>
    <w:p w:rsidR="00D77637" w:rsidRPr="00CA4DAE" w:rsidRDefault="00D21DBD" w:rsidP="00CA4DAE">
      <w:pPr>
        <w:pStyle w:val="ad"/>
        <w:spacing w:after="0" w:line="240" w:lineRule="auto"/>
        <w:ind w:left="440"/>
        <w:rPr>
          <w:color w:val="000000" w:themeColor="text1"/>
        </w:rPr>
      </w:pPr>
      <w:r w:rsidRPr="00CA4DAE">
        <w:rPr>
          <w:color w:val="000000" w:themeColor="text1"/>
        </w:rPr>
        <w:t xml:space="preserve">ZHU </w:t>
      </w:r>
      <w:proofErr w:type="spellStart"/>
      <w:proofErr w:type="gramStart"/>
      <w:r w:rsidRPr="00CA4DAE">
        <w:rPr>
          <w:color w:val="000000" w:themeColor="text1"/>
        </w:rPr>
        <w:t>Wanxu,SONG</w:t>
      </w:r>
      <w:proofErr w:type="spellEnd"/>
      <w:proofErr w:type="gramEnd"/>
      <w:r w:rsidRPr="00CA4DAE">
        <w:rPr>
          <w:color w:val="000000" w:themeColor="text1"/>
        </w:rPr>
        <w:t xml:space="preserve"> </w:t>
      </w:r>
      <w:proofErr w:type="spellStart"/>
      <w:r w:rsidRPr="00CA4DAE">
        <w:rPr>
          <w:color w:val="000000" w:themeColor="text1"/>
        </w:rPr>
        <w:t>Tianming,LIU</w:t>
      </w:r>
      <w:proofErr w:type="spellEnd"/>
      <w:r w:rsidRPr="00CA4DAE">
        <w:rPr>
          <w:color w:val="000000" w:themeColor="text1"/>
        </w:rPr>
        <w:t xml:space="preserve"> </w:t>
      </w:r>
      <w:proofErr w:type="spellStart"/>
      <w:r w:rsidRPr="00CA4DAE">
        <w:rPr>
          <w:color w:val="000000" w:themeColor="text1"/>
        </w:rPr>
        <w:t>Fengrong,et</w:t>
      </w:r>
      <w:proofErr w:type="spellEnd"/>
      <w:r w:rsidRPr="00CA4DAE">
        <w:rPr>
          <w:color w:val="000000" w:themeColor="text1"/>
        </w:rPr>
        <w:t xml:space="preserve"> al. Development of pressure rod type fiber grating displacement sensor[J]. Sensors and </w:t>
      </w:r>
      <w:r w:rsidRPr="00CA4DAE">
        <w:rPr>
          <w:color w:val="000000" w:themeColor="text1"/>
        </w:rPr>
        <w:lastRenderedPageBreak/>
        <w:t>Microsystems,2024,43(04):83-87.</w:t>
      </w:r>
    </w:p>
    <w:p w:rsidR="00417BF2" w:rsidRPr="00CA4DAE" w:rsidRDefault="00D21DBD" w:rsidP="00CA4DAE">
      <w:pPr>
        <w:pStyle w:val="ad"/>
        <w:numPr>
          <w:ilvl w:val="0"/>
          <w:numId w:val="3"/>
        </w:numPr>
        <w:spacing w:after="0" w:line="240" w:lineRule="auto"/>
        <w:rPr>
          <w:color w:val="000000" w:themeColor="text1"/>
        </w:rPr>
      </w:pPr>
      <w:r w:rsidRPr="00CA4DAE">
        <w:rPr>
          <w:rFonts w:hint="eastAsia"/>
          <w:color w:val="000000" w:themeColor="text1"/>
        </w:rPr>
        <w:t>高峰</w:t>
      </w:r>
      <w:r w:rsidRPr="00CA4DAE">
        <w:rPr>
          <w:rFonts w:hint="eastAsia"/>
          <w:color w:val="000000" w:themeColor="text1"/>
        </w:rPr>
        <w:t>,</w:t>
      </w:r>
      <w:r w:rsidRPr="00CA4DAE">
        <w:rPr>
          <w:rFonts w:hint="eastAsia"/>
          <w:color w:val="000000" w:themeColor="text1"/>
        </w:rPr>
        <w:t>鲁洁</w:t>
      </w:r>
      <w:r w:rsidRPr="00CA4DAE">
        <w:rPr>
          <w:rFonts w:hint="eastAsia"/>
          <w:color w:val="000000" w:themeColor="text1"/>
        </w:rPr>
        <w:t>,</w:t>
      </w:r>
      <w:r w:rsidRPr="00CA4DAE">
        <w:rPr>
          <w:rFonts w:hint="eastAsia"/>
          <w:color w:val="000000" w:themeColor="text1"/>
        </w:rPr>
        <w:t>周若零</w:t>
      </w:r>
      <w:r w:rsidRPr="00CA4DAE">
        <w:rPr>
          <w:rFonts w:hint="eastAsia"/>
          <w:color w:val="000000" w:themeColor="text1"/>
        </w:rPr>
        <w:t>,</w:t>
      </w:r>
      <w:r w:rsidRPr="00CA4DAE">
        <w:rPr>
          <w:rFonts w:hint="eastAsia"/>
          <w:color w:val="000000" w:themeColor="text1"/>
        </w:rPr>
        <w:t>等</w:t>
      </w:r>
      <w:r w:rsidRPr="00CA4DAE">
        <w:rPr>
          <w:rFonts w:hint="eastAsia"/>
          <w:color w:val="000000" w:themeColor="text1"/>
        </w:rPr>
        <w:t>.FBG</w:t>
      </w:r>
      <w:r w:rsidRPr="00CA4DAE">
        <w:rPr>
          <w:rFonts w:hint="eastAsia"/>
          <w:color w:val="000000" w:themeColor="text1"/>
        </w:rPr>
        <w:t>传感器在沥青路面中的应用研究进展</w:t>
      </w:r>
      <w:r w:rsidRPr="00CA4DAE">
        <w:rPr>
          <w:rFonts w:hint="eastAsia"/>
          <w:color w:val="000000" w:themeColor="text1"/>
        </w:rPr>
        <w:t>[J].</w:t>
      </w:r>
      <w:r w:rsidRPr="00CA4DAE">
        <w:rPr>
          <w:rFonts w:hint="eastAsia"/>
          <w:color w:val="000000" w:themeColor="text1"/>
        </w:rPr>
        <w:t>传感器与微系统</w:t>
      </w:r>
      <w:r w:rsidRPr="00CA4DAE">
        <w:rPr>
          <w:rFonts w:hint="eastAsia"/>
          <w:color w:val="000000" w:themeColor="text1"/>
        </w:rPr>
        <w:t>,2024,43(11):164-168.</w:t>
      </w:r>
    </w:p>
    <w:p w:rsidR="00D77637" w:rsidRPr="00CA4DAE" w:rsidRDefault="00D21DBD" w:rsidP="00CA4DAE">
      <w:pPr>
        <w:pStyle w:val="ad"/>
        <w:spacing w:after="0" w:line="240" w:lineRule="auto"/>
        <w:ind w:left="440"/>
        <w:rPr>
          <w:color w:val="000000" w:themeColor="text1"/>
        </w:rPr>
      </w:pPr>
      <w:r w:rsidRPr="00CA4DAE">
        <w:rPr>
          <w:color w:val="000000" w:themeColor="text1"/>
        </w:rPr>
        <w:t xml:space="preserve">GAO </w:t>
      </w:r>
      <w:proofErr w:type="spellStart"/>
      <w:proofErr w:type="gramStart"/>
      <w:r w:rsidRPr="00CA4DAE">
        <w:rPr>
          <w:color w:val="000000" w:themeColor="text1"/>
        </w:rPr>
        <w:t>Gaofeng,LU</w:t>
      </w:r>
      <w:proofErr w:type="spellEnd"/>
      <w:proofErr w:type="gramEnd"/>
      <w:r w:rsidRPr="00CA4DAE">
        <w:rPr>
          <w:color w:val="000000" w:themeColor="text1"/>
        </w:rPr>
        <w:t xml:space="preserve"> </w:t>
      </w:r>
      <w:proofErr w:type="spellStart"/>
      <w:r w:rsidRPr="00CA4DAE">
        <w:rPr>
          <w:color w:val="000000" w:themeColor="text1"/>
        </w:rPr>
        <w:t>Jie,ZHOU</w:t>
      </w:r>
      <w:proofErr w:type="spellEnd"/>
      <w:r w:rsidRPr="00CA4DAE">
        <w:rPr>
          <w:color w:val="000000" w:themeColor="text1"/>
        </w:rPr>
        <w:t xml:space="preserve"> </w:t>
      </w:r>
      <w:proofErr w:type="spellStart"/>
      <w:r w:rsidRPr="00CA4DAE">
        <w:rPr>
          <w:color w:val="000000" w:themeColor="text1"/>
        </w:rPr>
        <w:t>Ruoyao,et</w:t>
      </w:r>
      <w:proofErr w:type="spellEnd"/>
      <w:r w:rsidRPr="00CA4DAE">
        <w:rPr>
          <w:color w:val="000000" w:themeColor="text1"/>
        </w:rPr>
        <w:t xml:space="preserve"> </w:t>
      </w:r>
      <w:proofErr w:type="spellStart"/>
      <w:r w:rsidRPr="00CA4DAE">
        <w:rPr>
          <w:color w:val="000000" w:themeColor="text1"/>
        </w:rPr>
        <w:t>al.Research</w:t>
      </w:r>
      <w:proofErr w:type="spellEnd"/>
      <w:r w:rsidRPr="00CA4DAE">
        <w:rPr>
          <w:color w:val="000000" w:themeColor="text1"/>
        </w:rPr>
        <w:t xml:space="preserve"> progress on the application of FBG sensor in asphalt pavement[J]. Sensors and Microsystems,2024,43(11):164-168.</w:t>
      </w:r>
    </w:p>
    <w:p w:rsidR="00045234" w:rsidRPr="00CA4DAE" w:rsidRDefault="00D21DBD" w:rsidP="00CA4DAE">
      <w:pPr>
        <w:pStyle w:val="ad"/>
        <w:numPr>
          <w:ilvl w:val="0"/>
          <w:numId w:val="3"/>
        </w:numPr>
        <w:spacing w:after="0" w:line="240" w:lineRule="auto"/>
        <w:rPr>
          <w:color w:val="000000" w:themeColor="text1"/>
        </w:rPr>
      </w:pPr>
      <w:r w:rsidRPr="00CA4DAE">
        <w:rPr>
          <w:color w:val="000000" w:themeColor="text1"/>
        </w:rPr>
        <w:t xml:space="preserve">B. Torres, I. </w:t>
      </w:r>
      <w:proofErr w:type="spellStart"/>
      <w:r w:rsidRPr="00CA4DAE">
        <w:rPr>
          <w:color w:val="000000" w:themeColor="text1"/>
        </w:rPr>
        <w:t>Payá-Zaforteza</w:t>
      </w:r>
      <w:proofErr w:type="spellEnd"/>
      <w:r w:rsidRPr="00CA4DAE">
        <w:rPr>
          <w:color w:val="000000" w:themeColor="text1"/>
        </w:rPr>
        <w:t xml:space="preserve">, P. A. </w:t>
      </w:r>
      <w:proofErr w:type="spellStart"/>
      <w:r w:rsidRPr="00CA4DAE">
        <w:rPr>
          <w:color w:val="000000" w:themeColor="text1"/>
        </w:rPr>
        <w:t>Calderón</w:t>
      </w:r>
      <w:proofErr w:type="spellEnd"/>
      <w:r w:rsidRPr="00CA4DAE">
        <w:rPr>
          <w:color w:val="000000" w:themeColor="text1"/>
        </w:rPr>
        <w:t>, and J. M. Adam, “Analysis of the strain transfer in a new FBG sensor for structural health</w:t>
      </w:r>
      <w:r w:rsidRPr="00CA4DAE">
        <w:rPr>
          <w:rFonts w:hint="eastAsia"/>
          <w:color w:val="000000" w:themeColor="text1"/>
        </w:rPr>
        <w:t xml:space="preserve"> </w:t>
      </w:r>
      <w:r w:rsidRPr="00CA4DAE">
        <w:rPr>
          <w:color w:val="000000" w:themeColor="text1"/>
        </w:rPr>
        <w:t xml:space="preserve">monitoring,” Eng. </w:t>
      </w:r>
      <w:proofErr w:type="spellStart"/>
      <w:r w:rsidRPr="00CA4DAE">
        <w:rPr>
          <w:color w:val="000000" w:themeColor="text1"/>
        </w:rPr>
        <w:t>Struct</w:t>
      </w:r>
      <w:proofErr w:type="spellEnd"/>
      <w:r w:rsidRPr="00CA4DAE">
        <w:rPr>
          <w:color w:val="000000" w:themeColor="text1"/>
        </w:rPr>
        <w:t>., vol. 33, no. 2, pp. 539–548, Feb. 2011.</w:t>
      </w:r>
    </w:p>
    <w:p w:rsidR="00045234" w:rsidRPr="00CA4DAE" w:rsidRDefault="00D21DBD" w:rsidP="00CA4DAE">
      <w:pPr>
        <w:pStyle w:val="ad"/>
        <w:numPr>
          <w:ilvl w:val="0"/>
          <w:numId w:val="3"/>
        </w:numPr>
        <w:spacing w:after="0" w:line="240" w:lineRule="auto"/>
        <w:rPr>
          <w:color w:val="000000" w:themeColor="text1"/>
        </w:rPr>
      </w:pPr>
      <w:r w:rsidRPr="00CA4DAE">
        <w:rPr>
          <w:color w:val="000000" w:themeColor="text1"/>
        </w:rPr>
        <w:t xml:space="preserve">C. Hong, Y. Yuan, Y. Yang, Y. Zhang, and Z. A. </w:t>
      </w:r>
      <w:proofErr w:type="spellStart"/>
      <w:r w:rsidRPr="00CA4DAE">
        <w:rPr>
          <w:color w:val="000000" w:themeColor="text1"/>
        </w:rPr>
        <w:t>Abro</w:t>
      </w:r>
      <w:proofErr w:type="spellEnd"/>
      <w:r w:rsidRPr="00CA4DAE">
        <w:rPr>
          <w:color w:val="000000" w:themeColor="text1"/>
        </w:rPr>
        <w:t>, “A simple FBG</w:t>
      </w:r>
      <w:r w:rsidRPr="00CA4DAE">
        <w:rPr>
          <w:rFonts w:hint="eastAsia"/>
          <w:color w:val="000000" w:themeColor="text1"/>
        </w:rPr>
        <w:t xml:space="preserve"> </w:t>
      </w:r>
      <w:r w:rsidRPr="00CA4DAE">
        <w:rPr>
          <w:color w:val="000000" w:themeColor="text1"/>
        </w:rPr>
        <w:t xml:space="preserve">pressure sensor fabricated using fused deposition </w:t>
      </w:r>
      <w:bookmarkStart w:id="5" w:name="MOD_4"/>
      <w:r w:rsidRPr="002366A3">
        <w:rPr>
          <w:color w:val="000000" w:themeColor="text1"/>
        </w:rPr>
        <w:t>mod</w:t>
      </w:r>
      <w:bookmarkEnd w:id="5"/>
      <w:r w:rsidRPr="00CA4DAE">
        <w:rPr>
          <w:color w:val="000000" w:themeColor="text1"/>
        </w:rPr>
        <w:t>elling p</w:t>
      </w:r>
      <w:bookmarkStart w:id="6" w:name="ROC_2"/>
      <w:r w:rsidRPr="002366A3">
        <w:rPr>
          <w:color w:val="000000" w:themeColor="text1"/>
        </w:rPr>
        <w:t>roc</w:t>
      </w:r>
      <w:bookmarkEnd w:id="6"/>
      <w:r w:rsidRPr="00CA4DAE">
        <w:rPr>
          <w:color w:val="000000" w:themeColor="text1"/>
        </w:rPr>
        <w:t>ess,”</w:t>
      </w:r>
      <w:r w:rsidRPr="00CA4DAE">
        <w:rPr>
          <w:rFonts w:hint="eastAsia"/>
          <w:color w:val="000000" w:themeColor="text1"/>
        </w:rPr>
        <w:t xml:space="preserve"> </w:t>
      </w:r>
      <w:r w:rsidRPr="00CA4DAE">
        <w:rPr>
          <w:color w:val="000000" w:themeColor="text1"/>
        </w:rPr>
        <w:t>Sens. Actuators A, Phys., vol. 285, pp. 269–274, Jan. 2019.</w:t>
      </w:r>
    </w:p>
    <w:p w:rsidR="00B347AD" w:rsidRPr="00CA4DAE" w:rsidRDefault="00B347AD" w:rsidP="00CA4DAE">
      <w:pPr>
        <w:spacing w:after="0"/>
        <w:contextualSpacing/>
        <w:rPr>
          <w:color w:val="000000" w:themeColor="text1"/>
          <w:sz w:val="21"/>
          <w:szCs w:val="21"/>
        </w:rPr>
      </w:pPr>
    </w:p>
    <w:p w:rsidR="0063662C" w:rsidRPr="00CA4DAE" w:rsidRDefault="00D21DBD" w:rsidP="00CA4DAE">
      <w:pPr>
        <w:spacing w:after="0"/>
        <w:contextualSpacing/>
        <w:rPr>
          <w:rFonts w:ascii="微软雅黑" w:eastAsia="微软雅黑" w:hAnsi="微软雅黑" w:cs="微软雅黑"/>
          <w:color w:val="000000" w:themeColor="text1"/>
          <w:sz w:val="21"/>
          <w:szCs w:val="21"/>
        </w:rPr>
      </w:pPr>
      <w:r w:rsidRPr="00CA4DAE">
        <w:rPr>
          <w:rFonts w:hint="eastAsia"/>
          <w:noProof/>
          <w:color w:val="000000" w:themeColor="text1"/>
        </w:rPr>
        <w:drawing>
          <wp:anchor distT="0" distB="0" distL="114300" distR="114300" simplePos="0" relativeHeight="251658240" behindDoc="1" locked="0" layoutInCell="1" allowOverlap="1">
            <wp:simplePos x="0" y="0"/>
            <wp:positionH relativeFrom="column">
              <wp:posOffset>4709077</wp:posOffset>
            </wp:positionH>
            <wp:positionV relativeFrom="paragraph">
              <wp:posOffset>5494</wp:posOffset>
            </wp:positionV>
            <wp:extent cx="735098" cy="1034042"/>
            <wp:effectExtent l="0" t="0" r="8255" b="0"/>
            <wp:wrapTight wrapText="bothSides">
              <wp:wrapPolygon edited="0">
                <wp:start x="0" y="0"/>
                <wp:lineTo x="0" y="21096"/>
                <wp:lineTo x="21283" y="21096"/>
                <wp:lineTo x="21283" y="0"/>
                <wp:lineTo x="0" y="0"/>
              </wp:wrapPolygon>
            </wp:wrapTight>
            <wp:docPr id="524957016" name="图片 39" descr="年轻的人在微笑&#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679011" name="图片 39" descr="年轻的人在微笑&#10;&#10;AI 生成的内容可能不正确。"/>
                    <pic:cNvPicPr>
                      <a:picLocks noChangeAspect="1" noChangeArrowheads="1"/>
                    </pic:cNvPicPr>
                  </pic:nvPicPr>
                  <pic:blipFill>
                    <a:blip r:embed="rId53" cstate="hqprint">
                      <a:extLst>
                        <a:ext uri="{28A0092B-C50C-407E-A947-70E740481C1C}">
                          <a14:useLocalDpi xmlns:a14="http://schemas.microsoft.com/office/drawing/2010/main" val="0"/>
                        </a:ext>
                      </a:extLst>
                    </a:blip>
                    <a:stretch>
                      <a:fillRect/>
                    </a:stretch>
                  </pic:blipFill>
                  <pic:spPr bwMode="auto">
                    <a:xfrm>
                      <a:off x="0" y="0"/>
                      <a:ext cx="735098" cy="1034042"/>
                    </a:xfrm>
                    <a:prstGeom prst="rect">
                      <a:avLst/>
                    </a:prstGeom>
                    <a:noFill/>
                    <a:ln>
                      <a:noFill/>
                    </a:ln>
                  </pic:spPr>
                </pic:pic>
              </a:graphicData>
            </a:graphic>
            <wp14:sizeRelH relativeFrom="page">
              <wp14:pctWidth>0</wp14:pctWidth>
            </wp14:sizeRelH>
            <wp14:sizeRelV relativeFrom="page">
              <wp14:pctHeight>0</wp14:pctHeight>
            </wp14:sizeRelV>
          </wp:anchor>
        </w:drawing>
      </w:r>
      <w:r w:rsidR="00B347AD" w:rsidRPr="00CA4DAE">
        <w:rPr>
          <w:rFonts w:hint="eastAsia"/>
          <w:b/>
          <w:bCs/>
          <w:color w:val="000000" w:themeColor="text1"/>
          <w:sz w:val="21"/>
          <w:szCs w:val="21"/>
        </w:rPr>
        <w:t>基金项目</w:t>
      </w:r>
      <w:r w:rsidR="00B347AD" w:rsidRPr="00CA4DAE">
        <w:rPr>
          <w:color w:val="000000" w:themeColor="text1"/>
          <w:sz w:val="21"/>
          <w:szCs w:val="21"/>
        </w:rPr>
        <w:t>:</w:t>
      </w:r>
      <w:r w:rsidR="00B347AD" w:rsidRPr="00CA4DAE">
        <w:rPr>
          <w:rFonts w:hint="eastAsia"/>
          <w:color w:val="000000" w:themeColor="text1"/>
          <w:sz w:val="21"/>
          <w:szCs w:val="21"/>
        </w:rPr>
        <w:t>重庆教育委员会科学研究项目</w:t>
      </w:r>
      <w:r w:rsidR="00B347AD" w:rsidRPr="00CA4DAE">
        <w:rPr>
          <w:color w:val="000000" w:themeColor="text1"/>
          <w:sz w:val="21"/>
          <w:szCs w:val="21"/>
        </w:rPr>
        <w:t>(</w:t>
      </w:r>
      <w:r w:rsidR="00B347AD" w:rsidRPr="00CA4DAE">
        <w:rPr>
          <w:rFonts w:hint="eastAsia"/>
          <w:color w:val="000000" w:themeColor="text1"/>
          <w:sz w:val="21"/>
          <w:szCs w:val="21"/>
        </w:rPr>
        <w:t>课题编号</w:t>
      </w:r>
      <w:r w:rsidR="00B347AD" w:rsidRPr="00CA4DAE">
        <w:rPr>
          <w:color w:val="000000" w:themeColor="text1"/>
          <w:sz w:val="21"/>
          <w:szCs w:val="21"/>
        </w:rPr>
        <w:t>:KJZD-K202202401);</w:t>
      </w:r>
      <w:r w:rsidR="00B347AD" w:rsidRPr="00CA4DAE">
        <w:rPr>
          <w:rFonts w:hint="eastAsia"/>
          <w:color w:val="000000" w:themeColor="text1"/>
          <w:sz w:val="21"/>
          <w:szCs w:val="21"/>
        </w:rPr>
        <w:t>教育部供需对接就业育人项目</w:t>
      </w:r>
      <w:r w:rsidR="00B347AD" w:rsidRPr="00CA4DAE">
        <w:rPr>
          <w:color w:val="000000" w:themeColor="text1"/>
          <w:sz w:val="21"/>
          <w:szCs w:val="21"/>
        </w:rPr>
        <w:t>(</w:t>
      </w:r>
      <w:r w:rsidR="00B347AD" w:rsidRPr="00CA4DAE">
        <w:rPr>
          <w:rFonts w:hint="eastAsia"/>
          <w:color w:val="000000" w:themeColor="text1"/>
          <w:sz w:val="21"/>
          <w:szCs w:val="21"/>
        </w:rPr>
        <w:t>课题编号</w:t>
      </w:r>
      <w:r w:rsidR="00B347AD" w:rsidRPr="00CA4DAE">
        <w:rPr>
          <w:color w:val="000000" w:themeColor="text1"/>
          <w:sz w:val="21"/>
          <w:szCs w:val="21"/>
        </w:rPr>
        <w:t>:20230104156)</w:t>
      </w:r>
      <w:r w:rsidR="00B347AD" w:rsidRPr="00CA4DAE">
        <w:rPr>
          <w:rFonts w:ascii="微软雅黑" w:eastAsia="微软雅黑" w:hAnsi="微软雅黑" w:cs="微软雅黑" w:hint="eastAsia"/>
          <w:color w:val="000000" w:themeColor="text1"/>
          <w:sz w:val="21"/>
          <w:szCs w:val="21"/>
        </w:rPr>
        <w:t>｡</w:t>
      </w:r>
    </w:p>
    <w:p w:rsidR="00B347AD" w:rsidRPr="007A3CBC" w:rsidRDefault="00D21DBD" w:rsidP="00CA4DAE">
      <w:pPr>
        <w:spacing w:after="0"/>
        <w:contextualSpacing/>
        <w:rPr>
          <w:color w:val="000000" w:themeColor="text1"/>
          <w:sz w:val="21"/>
          <w:szCs w:val="21"/>
        </w:rPr>
      </w:pPr>
      <w:r w:rsidRPr="00CA4DAE">
        <w:rPr>
          <w:rFonts w:hint="eastAsia"/>
          <w:b/>
          <w:bCs/>
          <w:color w:val="000000" w:themeColor="text1"/>
          <w:sz w:val="21"/>
          <w:szCs w:val="21"/>
        </w:rPr>
        <w:t>作者简介</w:t>
      </w:r>
      <w:r w:rsidRPr="00CA4DAE">
        <w:rPr>
          <w:color w:val="000000" w:themeColor="text1"/>
          <w:sz w:val="21"/>
          <w:szCs w:val="21"/>
        </w:rPr>
        <w:t>:</w:t>
      </w:r>
      <w:proofErr w:type="gramStart"/>
      <w:r w:rsidRPr="00CA4DAE">
        <w:rPr>
          <w:rFonts w:hint="eastAsia"/>
          <w:color w:val="000000" w:themeColor="text1"/>
          <w:sz w:val="21"/>
          <w:szCs w:val="21"/>
        </w:rPr>
        <w:t>李美丽</w:t>
      </w:r>
      <w:proofErr w:type="gramEnd"/>
      <w:r w:rsidRPr="00CA4DAE">
        <w:rPr>
          <w:color w:val="000000" w:themeColor="text1"/>
          <w:sz w:val="21"/>
          <w:szCs w:val="21"/>
        </w:rPr>
        <w:t>(1982-),</w:t>
      </w:r>
      <w:r w:rsidRPr="00CA4DAE">
        <w:rPr>
          <w:rFonts w:hint="eastAsia"/>
          <w:color w:val="000000" w:themeColor="text1"/>
          <w:sz w:val="21"/>
          <w:szCs w:val="21"/>
        </w:rPr>
        <w:t>女</w:t>
      </w:r>
      <w:r w:rsidRPr="00CA4DAE">
        <w:rPr>
          <w:color w:val="000000" w:themeColor="text1"/>
          <w:sz w:val="21"/>
          <w:szCs w:val="21"/>
        </w:rPr>
        <w:t>,</w:t>
      </w:r>
      <w:r w:rsidRPr="00CA4DAE">
        <w:rPr>
          <w:rFonts w:hint="eastAsia"/>
          <w:color w:val="000000" w:themeColor="text1"/>
          <w:sz w:val="21"/>
          <w:szCs w:val="21"/>
        </w:rPr>
        <w:t>重庆人，硕士研究生，</w:t>
      </w:r>
      <w:bookmarkStart w:id="7" w:name="_GoBack"/>
      <w:bookmarkEnd w:id="7"/>
      <w:r w:rsidRPr="00CA4DAE">
        <w:rPr>
          <w:rFonts w:hint="eastAsia"/>
          <w:color w:val="000000" w:themeColor="text1"/>
          <w:sz w:val="21"/>
          <w:szCs w:val="21"/>
        </w:rPr>
        <w:t>副教授。主要研究方向为通信技术</w:t>
      </w:r>
      <w:r w:rsidRPr="00CA4DAE">
        <w:rPr>
          <w:rFonts w:ascii="微软雅黑" w:eastAsia="微软雅黑" w:hAnsi="微软雅黑" w:cs="微软雅黑" w:hint="eastAsia"/>
          <w:color w:val="000000" w:themeColor="text1"/>
          <w:sz w:val="21"/>
          <w:szCs w:val="21"/>
        </w:rPr>
        <w:t>｡</w:t>
      </w:r>
    </w:p>
    <w:sectPr w:rsidR="00B347AD" w:rsidRPr="007A3CB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Math">
    <w:panose1 w:val="00000000000000000000"/>
    <w:charset w:val="00"/>
    <w:family w:val="roman"/>
    <w:pitch w:val="variable"/>
    <w:sig w:usb0="E00002FF" w:usb1="42002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63A3AC7"/>
    <w:multiLevelType w:val="singleLevel"/>
    <w:tmpl w:val="F63A3AC7"/>
    <w:lvl w:ilvl="0">
      <w:start w:val="1"/>
      <w:numFmt w:val="decimal"/>
      <w:suff w:val="nothing"/>
      <w:lvlText w:val="（%1）"/>
      <w:lvlJc w:val="left"/>
    </w:lvl>
  </w:abstractNum>
  <w:abstractNum w:abstractNumId="1" w15:restartNumberingAfterBreak="0">
    <w:nsid w:val="06656DB9"/>
    <w:multiLevelType w:val="multilevel"/>
    <w:tmpl w:val="06656DB9"/>
    <w:lvl w:ilvl="0">
      <w:start w:val="1"/>
      <w:numFmt w:val="lowerLetter"/>
      <w:lvlText w:val="(%1)"/>
      <w:lvlJc w:val="left"/>
      <w:pPr>
        <w:ind w:left="2880" w:hanging="360"/>
      </w:pPr>
      <w:rPr>
        <w:rFonts w:hint="default"/>
      </w:rPr>
    </w:lvl>
    <w:lvl w:ilvl="1">
      <w:start w:val="1"/>
      <w:numFmt w:val="lowerLetter"/>
      <w:lvlText w:val="%2)"/>
      <w:lvlJc w:val="left"/>
      <w:pPr>
        <w:ind w:left="3400" w:hanging="440"/>
      </w:pPr>
    </w:lvl>
    <w:lvl w:ilvl="2">
      <w:start w:val="1"/>
      <w:numFmt w:val="lowerRoman"/>
      <w:lvlText w:val="%3."/>
      <w:lvlJc w:val="right"/>
      <w:pPr>
        <w:ind w:left="3840" w:hanging="440"/>
      </w:pPr>
    </w:lvl>
    <w:lvl w:ilvl="3">
      <w:start w:val="1"/>
      <w:numFmt w:val="decimal"/>
      <w:lvlText w:val="%4."/>
      <w:lvlJc w:val="left"/>
      <w:pPr>
        <w:ind w:left="4280" w:hanging="440"/>
      </w:pPr>
    </w:lvl>
    <w:lvl w:ilvl="4">
      <w:start w:val="1"/>
      <w:numFmt w:val="lowerLetter"/>
      <w:lvlText w:val="%5)"/>
      <w:lvlJc w:val="left"/>
      <w:pPr>
        <w:ind w:left="4720" w:hanging="440"/>
      </w:pPr>
    </w:lvl>
    <w:lvl w:ilvl="5">
      <w:start w:val="1"/>
      <w:numFmt w:val="lowerRoman"/>
      <w:lvlText w:val="%6."/>
      <w:lvlJc w:val="right"/>
      <w:pPr>
        <w:ind w:left="5160" w:hanging="440"/>
      </w:pPr>
    </w:lvl>
    <w:lvl w:ilvl="6">
      <w:start w:val="1"/>
      <w:numFmt w:val="decimal"/>
      <w:lvlText w:val="%7."/>
      <w:lvlJc w:val="left"/>
      <w:pPr>
        <w:ind w:left="5600" w:hanging="440"/>
      </w:pPr>
    </w:lvl>
    <w:lvl w:ilvl="7">
      <w:start w:val="1"/>
      <w:numFmt w:val="lowerLetter"/>
      <w:lvlText w:val="%8)"/>
      <w:lvlJc w:val="left"/>
      <w:pPr>
        <w:ind w:left="6040" w:hanging="440"/>
      </w:pPr>
    </w:lvl>
    <w:lvl w:ilvl="8">
      <w:start w:val="1"/>
      <w:numFmt w:val="lowerRoman"/>
      <w:lvlText w:val="%9."/>
      <w:lvlJc w:val="right"/>
      <w:pPr>
        <w:ind w:left="6480" w:hanging="440"/>
      </w:pPr>
    </w:lvl>
  </w:abstractNum>
  <w:abstractNum w:abstractNumId="2" w15:restartNumberingAfterBreak="0">
    <w:nsid w:val="364C37AB"/>
    <w:multiLevelType w:val="hybridMultilevel"/>
    <w:tmpl w:val="BA6076FA"/>
    <w:lvl w:ilvl="0" w:tplc="FEE40C28">
      <w:start w:val="1"/>
      <w:numFmt w:val="decimal"/>
      <w:lvlText w:val="%1．"/>
      <w:lvlJc w:val="left"/>
      <w:pPr>
        <w:ind w:left="360" w:hanging="360"/>
      </w:pPr>
      <w:rPr>
        <w:rFonts w:hint="default"/>
      </w:rPr>
    </w:lvl>
    <w:lvl w:ilvl="1" w:tplc="D49A99D8" w:tentative="1">
      <w:start w:val="1"/>
      <w:numFmt w:val="lowerLetter"/>
      <w:lvlText w:val="%2)"/>
      <w:lvlJc w:val="left"/>
      <w:pPr>
        <w:ind w:left="880" w:hanging="440"/>
      </w:pPr>
    </w:lvl>
    <w:lvl w:ilvl="2" w:tplc="89587600" w:tentative="1">
      <w:start w:val="1"/>
      <w:numFmt w:val="lowerRoman"/>
      <w:lvlText w:val="%3."/>
      <w:lvlJc w:val="right"/>
      <w:pPr>
        <w:ind w:left="1320" w:hanging="440"/>
      </w:pPr>
    </w:lvl>
    <w:lvl w:ilvl="3" w:tplc="70341C00" w:tentative="1">
      <w:start w:val="1"/>
      <w:numFmt w:val="decimal"/>
      <w:lvlText w:val="%4."/>
      <w:lvlJc w:val="left"/>
      <w:pPr>
        <w:ind w:left="1760" w:hanging="440"/>
      </w:pPr>
    </w:lvl>
    <w:lvl w:ilvl="4" w:tplc="846000BC" w:tentative="1">
      <w:start w:val="1"/>
      <w:numFmt w:val="lowerLetter"/>
      <w:lvlText w:val="%5)"/>
      <w:lvlJc w:val="left"/>
      <w:pPr>
        <w:ind w:left="2200" w:hanging="440"/>
      </w:pPr>
    </w:lvl>
    <w:lvl w:ilvl="5" w:tplc="A118BF42" w:tentative="1">
      <w:start w:val="1"/>
      <w:numFmt w:val="lowerRoman"/>
      <w:lvlText w:val="%6."/>
      <w:lvlJc w:val="right"/>
      <w:pPr>
        <w:ind w:left="2640" w:hanging="440"/>
      </w:pPr>
    </w:lvl>
    <w:lvl w:ilvl="6" w:tplc="E8C0958E" w:tentative="1">
      <w:start w:val="1"/>
      <w:numFmt w:val="decimal"/>
      <w:lvlText w:val="%7."/>
      <w:lvlJc w:val="left"/>
      <w:pPr>
        <w:ind w:left="3080" w:hanging="440"/>
      </w:pPr>
    </w:lvl>
    <w:lvl w:ilvl="7" w:tplc="06D2110A" w:tentative="1">
      <w:start w:val="1"/>
      <w:numFmt w:val="lowerLetter"/>
      <w:lvlText w:val="%8)"/>
      <w:lvlJc w:val="left"/>
      <w:pPr>
        <w:ind w:left="3520" w:hanging="440"/>
      </w:pPr>
    </w:lvl>
    <w:lvl w:ilvl="8" w:tplc="139816AA" w:tentative="1">
      <w:start w:val="1"/>
      <w:numFmt w:val="lowerRoman"/>
      <w:lvlText w:val="%9."/>
      <w:lvlJc w:val="right"/>
      <w:pPr>
        <w:ind w:left="3960" w:hanging="440"/>
      </w:pPr>
    </w:lvl>
  </w:abstractNum>
  <w:abstractNum w:abstractNumId="3" w15:restartNumberingAfterBreak="0">
    <w:nsid w:val="49B32352"/>
    <w:multiLevelType w:val="hybridMultilevel"/>
    <w:tmpl w:val="753629BE"/>
    <w:lvl w:ilvl="0" w:tplc="66BCC50E">
      <w:start w:val="1"/>
      <w:numFmt w:val="decimal"/>
      <w:lvlText w:val="[%1]"/>
      <w:lvlJc w:val="left"/>
      <w:pPr>
        <w:ind w:left="440" w:hanging="440"/>
      </w:pPr>
      <w:rPr>
        <w:rFonts w:hint="eastAsia"/>
      </w:rPr>
    </w:lvl>
    <w:lvl w:ilvl="1" w:tplc="4A18FB3E" w:tentative="1">
      <w:start w:val="1"/>
      <w:numFmt w:val="lowerLetter"/>
      <w:lvlText w:val="%2)"/>
      <w:lvlJc w:val="left"/>
      <w:pPr>
        <w:ind w:left="880" w:hanging="440"/>
      </w:pPr>
    </w:lvl>
    <w:lvl w:ilvl="2" w:tplc="03B8F440" w:tentative="1">
      <w:start w:val="1"/>
      <w:numFmt w:val="lowerRoman"/>
      <w:lvlText w:val="%3."/>
      <w:lvlJc w:val="right"/>
      <w:pPr>
        <w:ind w:left="1320" w:hanging="440"/>
      </w:pPr>
    </w:lvl>
    <w:lvl w:ilvl="3" w:tplc="C158CC10" w:tentative="1">
      <w:start w:val="1"/>
      <w:numFmt w:val="decimal"/>
      <w:lvlText w:val="%4."/>
      <w:lvlJc w:val="left"/>
      <w:pPr>
        <w:ind w:left="1760" w:hanging="440"/>
      </w:pPr>
    </w:lvl>
    <w:lvl w:ilvl="4" w:tplc="158041B2" w:tentative="1">
      <w:start w:val="1"/>
      <w:numFmt w:val="lowerLetter"/>
      <w:lvlText w:val="%5)"/>
      <w:lvlJc w:val="left"/>
      <w:pPr>
        <w:ind w:left="2200" w:hanging="440"/>
      </w:pPr>
    </w:lvl>
    <w:lvl w:ilvl="5" w:tplc="A15E3C64" w:tentative="1">
      <w:start w:val="1"/>
      <w:numFmt w:val="lowerRoman"/>
      <w:lvlText w:val="%6."/>
      <w:lvlJc w:val="right"/>
      <w:pPr>
        <w:ind w:left="2640" w:hanging="440"/>
      </w:pPr>
    </w:lvl>
    <w:lvl w:ilvl="6" w:tplc="56068DF0" w:tentative="1">
      <w:start w:val="1"/>
      <w:numFmt w:val="decimal"/>
      <w:lvlText w:val="%7."/>
      <w:lvlJc w:val="left"/>
      <w:pPr>
        <w:ind w:left="3080" w:hanging="440"/>
      </w:pPr>
    </w:lvl>
    <w:lvl w:ilvl="7" w:tplc="B06A61EE" w:tentative="1">
      <w:start w:val="1"/>
      <w:numFmt w:val="lowerLetter"/>
      <w:lvlText w:val="%8)"/>
      <w:lvlJc w:val="left"/>
      <w:pPr>
        <w:ind w:left="3520" w:hanging="440"/>
      </w:pPr>
    </w:lvl>
    <w:lvl w:ilvl="8" w:tplc="42C4C6A6" w:tentative="1">
      <w:start w:val="1"/>
      <w:numFmt w:val="lowerRoman"/>
      <w:lvlText w:val="%9."/>
      <w:lvlJc w:val="right"/>
      <w:pPr>
        <w:ind w:left="3960" w:hanging="440"/>
      </w:pPr>
    </w:lvl>
  </w:abstractNum>
  <w:abstractNum w:abstractNumId="4" w15:restartNumberingAfterBreak="0">
    <w:nsid w:val="4F0C3344"/>
    <w:multiLevelType w:val="hybridMultilevel"/>
    <w:tmpl w:val="5B60ED2E"/>
    <w:lvl w:ilvl="0" w:tplc="6E10B89C">
      <w:start w:val="1"/>
      <w:numFmt w:val="decimal"/>
      <w:lvlText w:val="%1."/>
      <w:lvlJc w:val="left"/>
      <w:pPr>
        <w:ind w:left="360" w:hanging="360"/>
      </w:pPr>
      <w:rPr>
        <w:rFonts w:hint="default"/>
      </w:rPr>
    </w:lvl>
    <w:lvl w:ilvl="1" w:tplc="AA4222A6" w:tentative="1">
      <w:start w:val="1"/>
      <w:numFmt w:val="lowerLetter"/>
      <w:lvlText w:val="%2)"/>
      <w:lvlJc w:val="left"/>
      <w:pPr>
        <w:ind w:left="880" w:hanging="440"/>
      </w:pPr>
    </w:lvl>
    <w:lvl w:ilvl="2" w:tplc="90C68F8C" w:tentative="1">
      <w:start w:val="1"/>
      <w:numFmt w:val="lowerRoman"/>
      <w:lvlText w:val="%3."/>
      <w:lvlJc w:val="right"/>
      <w:pPr>
        <w:ind w:left="1320" w:hanging="440"/>
      </w:pPr>
    </w:lvl>
    <w:lvl w:ilvl="3" w:tplc="50E245D4" w:tentative="1">
      <w:start w:val="1"/>
      <w:numFmt w:val="decimal"/>
      <w:lvlText w:val="%4."/>
      <w:lvlJc w:val="left"/>
      <w:pPr>
        <w:ind w:left="1760" w:hanging="440"/>
      </w:pPr>
    </w:lvl>
    <w:lvl w:ilvl="4" w:tplc="5978CEB8" w:tentative="1">
      <w:start w:val="1"/>
      <w:numFmt w:val="lowerLetter"/>
      <w:lvlText w:val="%5)"/>
      <w:lvlJc w:val="left"/>
      <w:pPr>
        <w:ind w:left="2200" w:hanging="440"/>
      </w:pPr>
    </w:lvl>
    <w:lvl w:ilvl="5" w:tplc="01C0A0E8" w:tentative="1">
      <w:start w:val="1"/>
      <w:numFmt w:val="lowerRoman"/>
      <w:lvlText w:val="%6."/>
      <w:lvlJc w:val="right"/>
      <w:pPr>
        <w:ind w:left="2640" w:hanging="440"/>
      </w:pPr>
    </w:lvl>
    <w:lvl w:ilvl="6" w:tplc="89EE188A" w:tentative="1">
      <w:start w:val="1"/>
      <w:numFmt w:val="decimal"/>
      <w:lvlText w:val="%7."/>
      <w:lvlJc w:val="left"/>
      <w:pPr>
        <w:ind w:left="3080" w:hanging="440"/>
      </w:pPr>
    </w:lvl>
    <w:lvl w:ilvl="7" w:tplc="AA6EA968" w:tentative="1">
      <w:start w:val="1"/>
      <w:numFmt w:val="lowerLetter"/>
      <w:lvlText w:val="%8)"/>
      <w:lvlJc w:val="left"/>
      <w:pPr>
        <w:ind w:left="3520" w:hanging="440"/>
      </w:pPr>
    </w:lvl>
    <w:lvl w:ilvl="8" w:tplc="9306CAF0" w:tentative="1">
      <w:start w:val="1"/>
      <w:numFmt w:val="lowerRoman"/>
      <w:lvlText w:val="%9."/>
      <w:lvlJc w:val="right"/>
      <w:pPr>
        <w:ind w:left="3960" w:hanging="44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trackRevisions/>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DD1"/>
    <w:rsid w:val="000143C1"/>
    <w:rsid w:val="00017E5D"/>
    <w:rsid w:val="00023783"/>
    <w:rsid w:val="00036FFB"/>
    <w:rsid w:val="00045234"/>
    <w:rsid w:val="000540BC"/>
    <w:rsid w:val="0006491C"/>
    <w:rsid w:val="00066010"/>
    <w:rsid w:val="0006650C"/>
    <w:rsid w:val="000674CE"/>
    <w:rsid w:val="00070893"/>
    <w:rsid w:val="000720A7"/>
    <w:rsid w:val="0007576F"/>
    <w:rsid w:val="00087AE5"/>
    <w:rsid w:val="00097F1B"/>
    <w:rsid w:val="000A0245"/>
    <w:rsid w:val="000A55CD"/>
    <w:rsid w:val="000B1887"/>
    <w:rsid w:val="000B67F1"/>
    <w:rsid w:val="000C1E24"/>
    <w:rsid w:val="000C3B25"/>
    <w:rsid w:val="000C4933"/>
    <w:rsid w:val="000C4B8C"/>
    <w:rsid w:val="000C5772"/>
    <w:rsid w:val="000D2A94"/>
    <w:rsid w:val="000E430E"/>
    <w:rsid w:val="000E75C4"/>
    <w:rsid w:val="000F14B0"/>
    <w:rsid w:val="000F62EB"/>
    <w:rsid w:val="000F6409"/>
    <w:rsid w:val="000F6D21"/>
    <w:rsid w:val="00100E4A"/>
    <w:rsid w:val="001169BE"/>
    <w:rsid w:val="00144011"/>
    <w:rsid w:val="0015668B"/>
    <w:rsid w:val="00177C3D"/>
    <w:rsid w:val="00183306"/>
    <w:rsid w:val="001840C1"/>
    <w:rsid w:val="00187336"/>
    <w:rsid w:val="0019518E"/>
    <w:rsid w:val="001A1936"/>
    <w:rsid w:val="001A7A82"/>
    <w:rsid w:val="001C3266"/>
    <w:rsid w:val="001C4FAC"/>
    <w:rsid w:val="001C6EE8"/>
    <w:rsid w:val="001C7DCB"/>
    <w:rsid w:val="001D1ADE"/>
    <w:rsid w:val="001E1FA6"/>
    <w:rsid w:val="002051E0"/>
    <w:rsid w:val="00206FB5"/>
    <w:rsid w:val="00216F58"/>
    <w:rsid w:val="002366A3"/>
    <w:rsid w:val="00237D41"/>
    <w:rsid w:val="0024314E"/>
    <w:rsid w:val="00272D2B"/>
    <w:rsid w:val="002934C7"/>
    <w:rsid w:val="002A0FF9"/>
    <w:rsid w:val="002A5F99"/>
    <w:rsid w:val="002C0CA1"/>
    <w:rsid w:val="002D3D13"/>
    <w:rsid w:val="002E1624"/>
    <w:rsid w:val="002E38B1"/>
    <w:rsid w:val="002F0BC8"/>
    <w:rsid w:val="003041A0"/>
    <w:rsid w:val="0030592F"/>
    <w:rsid w:val="00310CC0"/>
    <w:rsid w:val="00317832"/>
    <w:rsid w:val="0032014F"/>
    <w:rsid w:val="003250FE"/>
    <w:rsid w:val="00350975"/>
    <w:rsid w:val="00364E77"/>
    <w:rsid w:val="00382FB7"/>
    <w:rsid w:val="00387D1C"/>
    <w:rsid w:val="003916AC"/>
    <w:rsid w:val="00395304"/>
    <w:rsid w:val="003957E5"/>
    <w:rsid w:val="003A27A2"/>
    <w:rsid w:val="003B0011"/>
    <w:rsid w:val="003B3BFB"/>
    <w:rsid w:val="003C1FC5"/>
    <w:rsid w:val="003D01F7"/>
    <w:rsid w:val="003D2B7B"/>
    <w:rsid w:val="003E094B"/>
    <w:rsid w:val="003E1EFC"/>
    <w:rsid w:val="003E3D4E"/>
    <w:rsid w:val="003E6369"/>
    <w:rsid w:val="003F4884"/>
    <w:rsid w:val="00406D4C"/>
    <w:rsid w:val="00412581"/>
    <w:rsid w:val="00417BF2"/>
    <w:rsid w:val="0042508F"/>
    <w:rsid w:val="00426E74"/>
    <w:rsid w:val="00434DD1"/>
    <w:rsid w:val="00443E3B"/>
    <w:rsid w:val="004501EF"/>
    <w:rsid w:val="004620EB"/>
    <w:rsid w:val="00462E03"/>
    <w:rsid w:val="00463E2A"/>
    <w:rsid w:val="00465600"/>
    <w:rsid w:val="00474BED"/>
    <w:rsid w:val="00493D07"/>
    <w:rsid w:val="004A0BAE"/>
    <w:rsid w:val="004A1FDC"/>
    <w:rsid w:val="004A57F1"/>
    <w:rsid w:val="004A61AD"/>
    <w:rsid w:val="004B08B3"/>
    <w:rsid w:val="004B2831"/>
    <w:rsid w:val="004B5167"/>
    <w:rsid w:val="004B51F8"/>
    <w:rsid w:val="004C5674"/>
    <w:rsid w:val="004C6B76"/>
    <w:rsid w:val="004D3768"/>
    <w:rsid w:val="004D392A"/>
    <w:rsid w:val="004E1659"/>
    <w:rsid w:val="004E39C9"/>
    <w:rsid w:val="004F0635"/>
    <w:rsid w:val="00500D1C"/>
    <w:rsid w:val="00511B61"/>
    <w:rsid w:val="005133DB"/>
    <w:rsid w:val="0051526C"/>
    <w:rsid w:val="00520141"/>
    <w:rsid w:val="00522557"/>
    <w:rsid w:val="00553EC7"/>
    <w:rsid w:val="005643BA"/>
    <w:rsid w:val="0056458E"/>
    <w:rsid w:val="00575C64"/>
    <w:rsid w:val="00585245"/>
    <w:rsid w:val="00587C1E"/>
    <w:rsid w:val="005923AF"/>
    <w:rsid w:val="005A0692"/>
    <w:rsid w:val="005A1B5A"/>
    <w:rsid w:val="005B729D"/>
    <w:rsid w:val="005C0577"/>
    <w:rsid w:val="005C47D6"/>
    <w:rsid w:val="005C7EFE"/>
    <w:rsid w:val="005D39A5"/>
    <w:rsid w:val="005D5D64"/>
    <w:rsid w:val="005D7C9F"/>
    <w:rsid w:val="005E215B"/>
    <w:rsid w:val="00602D9C"/>
    <w:rsid w:val="006109D8"/>
    <w:rsid w:val="0061386C"/>
    <w:rsid w:val="00620EA2"/>
    <w:rsid w:val="006217FF"/>
    <w:rsid w:val="00622C4E"/>
    <w:rsid w:val="0063337C"/>
    <w:rsid w:val="00634DD8"/>
    <w:rsid w:val="0063662C"/>
    <w:rsid w:val="00637E11"/>
    <w:rsid w:val="00660FAC"/>
    <w:rsid w:val="00670BBA"/>
    <w:rsid w:val="006821B7"/>
    <w:rsid w:val="00685BC7"/>
    <w:rsid w:val="006940A5"/>
    <w:rsid w:val="006960C4"/>
    <w:rsid w:val="006A06D4"/>
    <w:rsid w:val="006A501C"/>
    <w:rsid w:val="006A5AFE"/>
    <w:rsid w:val="006A6615"/>
    <w:rsid w:val="006B0ADA"/>
    <w:rsid w:val="006B2307"/>
    <w:rsid w:val="006C225C"/>
    <w:rsid w:val="006C38DC"/>
    <w:rsid w:val="006C6284"/>
    <w:rsid w:val="006D3F24"/>
    <w:rsid w:val="006F4879"/>
    <w:rsid w:val="00704861"/>
    <w:rsid w:val="0070640A"/>
    <w:rsid w:val="00711C10"/>
    <w:rsid w:val="00714524"/>
    <w:rsid w:val="00715158"/>
    <w:rsid w:val="0072181B"/>
    <w:rsid w:val="00721CC6"/>
    <w:rsid w:val="00723BC9"/>
    <w:rsid w:val="00735CC7"/>
    <w:rsid w:val="00754D7B"/>
    <w:rsid w:val="00756D25"/>
    <w:rsid w:val="00760E1C"/>
    <w:rsid w:val="007855C9"/>
    <w:rsid w:val="007A0F9F"/>
    <w:rsid w:val="007A14ED"/>
    <w:rsid w:val="007A2656"/>
    <w:rsid w:val="007A3CBC"/>
    <w:rsid w:val="007A76A6"/>
    <w:rsid w:val="007B08C7"/>
    <w:rsid w:val="007B694C"/>
    <w:rsid w:val="007C04F3"/>
    <w:rsid w:val="007C08D2"/>
    <w:rsid w:val="007C1989"/>
    <w:rsid w:val="007E626D"/>
    <w:rsid w:val="007F7B30"/>
    <w:rsid w:val="00805DC0"/>
    <w:rsid w:val="008146EB"/>
    <w:rsid w:val="008156BA"/>
    <w:rsid w:val="00823562"/>
    <w:rsid w:val="00825FDC"/>
    <w:rsid w:val="0083134A"/>
    <w:rsid w:val="008401DE"/>
    <w:rsid w:val="00840DA7"/>
    <w:rsid w:val="00843B2F"/>
    <w:rsid w:val="0084502F"/>
    <w:rsid w:val="00860199"/>
    <w:rsid w:val="00862337"/>
    <w:rsid w:val="008633BD"/>
    <w:rsid w:val="00865BC7"/>
    <w:rsid w:val="008664EA"/>
    <w:rsid w:val="00867366"/>
    <w:rsid w:val="0087290C"/>
    <w:rsid w:val="00886B55"/>
    <w:rsid w:val="008950BA"/>
    <w:rsid w:val="008955FC"/>
    <w:rsid w:val="008A62CB"/>
    <w:rsid w:val="008B522B"/>
    <w:rsid w:val="008B6C42"/>
    <w:rsid w:val="008B7521"/>
    <w:rsid w:val="008C7916"/>
    <w:rsid w:val="008E7B61"/>
    <w:rsid w:val="008E7D06"/>
    <w:rsid w:val="008F2391"/>
    <w:rsid w:val="00904AA2"/>
    <w:rsid w:val="00907388"/>
    <w:rsid w:val="009341DC"/>
    <w:rsid w:val="009404F6"/>
    <w:rsid w:val="009440D5"/>
    <w:rsid w:val="00953647"/>
    <w:rsid w:val="00955F6C"/>
    <w:rsid w:val="009618FB"/>
    <w:rsid w:val="00961FCE"/>
    <w:rsid w:val="00974571"/>
    <w:rsid w:val="0098692A"/>
    <w:rsid w:val="0099319A"/>
    <w:rsid w:val="009B30FB"/>
    <w:rsid w:val="009B7806"/>
    <w:rsid w:val="009C319E"/>
    <w:rsid w:val="009D3EF0"/>
    <w:rsid w:val="009E6817"/>
    <w:rsid w:val="00A1390F"/>
    <w:rsid w:val="00A21609"/>
    <w:rsid w:val="00A22FC5"/>
    <w:rsid w:val="00A23DFC"/>
    <w:rsid w:val="00A2484E"/>
    <w:rsid w:val="00A3287A"/>
    <w:rsid w:val="00A3783C"/>
    <w:rsid w:val="00A379B3"/>
    <w:rsid w:val="00A43BBD"/>
    <w:rsid w:val="00A4411A"/>
    <w:rsid w:val="00A575BE"/>
    <w:rsid w:val="00A61DE4"/>
    <w:rsid w:val="00A850EE"/>
    <w:rsid w:val="00AA0B6D"/>
    <w:rsid w:val="00AA6E40"/>
    <w:rsid w:val="00AC3209"/>
    <w:rsid w:val="00AC485A"/>
    <w:rsid w:val="00AD04B7"/>
    <w:rsid w:val="00AD7A30"/>
    <w:rsid w:val="00AE5510"/>
    <w:rsid w:val="00AE7A41"/>
    <w:rsid w:val="00AF13CA"/>
    <w:rsid w:val="00AF6744"/>
    <w:rsid w:val="00B100AF"/>
    <w:rsid w:val="00B24370"/>
    <w:rsid w:val="00B347AD"/>
    <w:rsid w:val="00B36781"/>
    <w:rsid w:val="00B40674"/>
    <w:rsid w:val="00B40E2C"/>
    <w:rsid w:val="00B525C1"/>
    <w:rsid w:val="00B55B2F"/>
    <w:rsid w:val="00B57DB9"/>
    <w:rsid w:val="00B60931"/>
    <w:rsid w:val="00B74F4C"/>
    <w:rsid w:val="00B752F6"/>
    <w:rsid w:val="00B84470"/>
    <w:rsid w:val="00B94832"/>
    <w:rsid w:val="00BB21D9"/>
    <w:rsid w:val="00BB6C1D"/>
    <w:rsid w:val="00BC7061"/>
    <w:rsid w:val="00BD78EB"/>
    <w:rsid w:val="00BE405D"/>
    <w:rsid w:val="00BE4385"/>
    <w:rsid w:val="00C00472"/>
    <w:rsid w:val="00C00C67"/>
    <w:rsid w:val="00C012D3"/>
    <w:rsid w:val="00C04C9F"/>
    <w:rsid w:val="00C13B66"/>
    <w:rsid w:val="00C150CC"/>
    <w:rsid w:val="00C22B27"/>
    <w:rsid w:val="00C30942"/>
    <w:rsid w:val="00C324EB"/>
    <w:rsid w:val="00C4311E"/>
    <w:rsid w:val="00C45FE7"/>
    <w:rsid w:val="00C51ED7"/>
    <w:rsid w:val="00C56ECE"/>
    <w:rsid w:val="00C72042"/>
    <w:rsid w:val="00C73CE4"/>
    <w:rsid w:val="00C8602D"/>
    <w:rsid w:val="00C86BC2"/>
    <w:rsid w:val="00C93525"/>
    <w:rsid w:val="00CA4DAE"/>
    <w:rsid w:val="00CA5438"/>
    <w:rsid w:val="00CB7DDD"/>
    <w:rsid w:val="00CC5613"/>
    <w:rsid w:val="00CE46AB"/>
    <w:rsid w:val="00CE488B"/>
    <w:rsid w:val="00CE7B66"/>
    <w:rsid w:val="00D01114"/>
    <w:rsid w:val="00D033FB"/>
    <w:rsid w:val="00D202A9"/>
    <w:rsid w:val="00D21DBD"/>
    <w:rsid w:val="00D250F8"/>
    <w:rsid w:val="00D271E5"/>
    <w:rsid w:val="00D30E65"/>
    <w:rsid w:val="00D3521F"/>
    <w:rsid w:val="00D413CD"/>
    <w:rsid w:val="00D46A19"/>
    <w:rsid w:val="00D54E5B"/>
    <w:rsid w:val="00D570F8"/>
    <w:rsid w:val="00D77190"/>
    <w:rsid w:val="00D77637"/>
    <w:rsid w:val="00D77BC5"/>
    <w:rsid w:val="00D970C5"/>
    <w:rsid w:val="00DB25C8"/>
    <w:rsid w:val="00DB4654"/>
    <w:rsid w:val="00DC6264"/>
    <w:rsid w:val="00DC69BE"/>
    <w:rsid w:val="00DD1B08"/>
    <w:rsid w:val="00DD1C2E"/>
    <w:rsid w:val="00DF057C"/>
    <w:rsid w:val="00DF1329"/>
    <w:rsid w:val="00DF35C9"/>
    <w:rsid w:val="00E10367"/>
    <w:rsid w:val="00E226C3"/>
    <w:rsid w:val="00E32449"/>
    <w:rsid w:val="00E32C12"/>
    <w:rsid w:val="00E458E2"/>
    <w:rsid w:val="00E469CA"/>
    <w:rsid w:val="00E55E17"/>
    <w:rsid w:val="00E621E2"/>
    <w:rsid w:val="00E64E5A"/>
    <w:rsid w:val="00E705BA"/>
    <w:rsid w:val="00E83903"/>
    <w:rsid w:val="00E933F3"/>
    <w:rsid w:val="00E93AB9"/>
    <w:rsid w:val="00E956A3"/>
    <w:rsid w:val="00EA2C9A"/>
    <w:rsid w:val="00EA41A8"/>
    <w:rsid w:val="00EB0917"/>
    <w:rsid w:val="00EB2C3C"/>
    <w:rsid w:val="00EC3DC2"/>
    <w:rsid w:val="00EC4D14"/>
    <w:rsid w:val="00EE2235"/>
    <w:rsid w:val="00EE6D58"/>
    <w:rsid w:val="00EF4C55"/>
    <w:rsid w:val="00F351B8"/>
    <w:rsid w:val="00F44040"/>
    <w:rsid w:val="00F546CB"/>
    <w:rsid w:val="00F56EF9"/>
    <w:rsid w:val="00F640EE"/>
    <w:rsid w:val="00F72198"/>
    <w:rsid w:val="00F72398"/>
    <w:rsid w:val="00F746C9"/>
    <w:rsid w:val="00F768D1"/>
    <w:rsid w:val="00F76AE1"/>
    <w:rsid w:val="00F80106"/>
    <w:rsid w:val="00F82F3C"/>
    <w:rsid w:val="00F85722"/>
    <w:rsid w:val="00F92E09"/>
    <w:rsid w:val="00F9546A"/>
    <w:rsid w:val="00FB664A"/>
    <w:rsid w:val="00FC0CD9"/>
    <w:rsid w:val="00FC37D1"/>
    <w:rsid w:val="00FC78B0"/>
    <w:rsid w:val="00FF47A7"/>
    <w:rsid w:val="00FF49F6"/>
    <w:rsid w:val="00FF6FA7"/>
    <w:rsid w:val="0429750F"/>
    <w:rsid w:val="078801AD"/>
    <w:rsid w:val="0CAA001B"/>
    <w:rsid w:val="0D703BC7"/>
    <w:rsid w:val="0ED273D6"/>
    <w:rsid w:val="1DDA241C"/>
    <w:rsid w:val="2605667F"/>
    <w:rsid w:val="287303CC"/>
    <w:rsid w:val="2BC30558"/>
    <w:rsid w:val="30640738"/>
    <w:rsid w:val="333D4A6F"/>
    <w:rsid w:val="34C406CD"/>
    <w:rsid w:val="377203E0"/>
    <w:rsid w:val="401C677C"/>
    <w:rsid w:val="432421E0"/>
    <w:rsid w:val="45A32084"/>
    <w:rsid w:val="46F0012B"/>
    <w:rsid w:val="4C3D6984"/>
    <w:rsid w:val="4DC54FD1"/>
    <w:rsid w:val="53D7455B"/>
    <w:rsid w:val="581549BF"/>
    <w:rsid w:val="59254B99"/>
    <w:rsid w:val="5AF5269D"/>
    <w:rsid w:val="5B2A3B33"/>
    <w:rsid w:val="5DB33D4A"/>
    <w:rsid w:val="5DDF2453"/>
    <w:rsid w:val="602E3C30"/>
    <w:rsid w:val="63AA328D"/>
    <w:rsid w:val="6ED86CCB"/>
    <w:rsid w:val="72230091"/>
    <w:rsid w:val="73464BC7"/>
    <w:rsid w:val="75F714AD"/>
    <w:rsid w:val="765E1A57"/>
    <w:rsid w:val="776038B1"/>
    <w:rsid w:val="78511F55"/>
    <w:rsid w:val="7B4F60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6A47BE"/>
  <w14:defaultImageDpi w14:val="32767"/>
  <w15:docId w15:val="{8DF98A6E-DAB3-4225-BCFA-67AB51301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160" w:line="360" w:lineRule="auto"/>
      <w:jc w:val="both"/>
    </w:pPr>
    <w:rPr>
      <w:rFonts w:cstheme="minorBidi"/>
      <w:kern w:val="2"/>
      <w:sz w:val="24"/>
      <w:szCs w:val="24"/>
      <w14:ligatures w14:val="standardContextual"/>
    </w:rPr>
  </w:style>
  <w:style w:type="paragraph" w:styleId="1">
    <w:name w:val="heading 1"/>
    <w:basedOn w:val="a"/>
    <w:next w:val="a"/>
    <w:link w:val="10"/>
    <w:uiPriority w:val="9"/>
    <w:qFormat/>
    <w:pPr>
      <w:keepNext/>
      <w:keepLines/>
      <w:spacing w:after="0" w:line="240" w:lineRule="auto"/>
      <w:outlineLvl w:val="0"/>
    </w:pPr>
    <w:rPr>
      <w:rFonts w:asciiTheme="majorHAnsi" w:eastAsia="黑体" w:hAnsiTheme="majorHAnsi" w:cstheme="majorBidi"/>
      <w:sz w:val="32"/>
      <w:szCs w:val="48"/>
    </w:rPr>
  </w:style>
  <w:style w:type="paragraph" w:styleId="2">
    <w:name w:val="heading 2"/>
    <w:basedOn w:val="a"/>
    <w:next w:val="a"/>
    <w:link w:val="20"/>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Arial" w:eastAsia="黑体" w:hAnsi="Arial"/>
      <w:sz w:val="20"/>
    </w:rPr>
  </w:style>
  <w:style w:type="paragraph" w:styleId="a4">
    <w:name w:val="footer"/>
    <w:basedOn w:val="a"/>
    <w:uiPriority w:val="99"/>
    <w:unhideWhenUsed/>
    <w:qFormat/>
    <w:pPr>
      <w:tabs>
        <w:tab w:val="center" w:pos="4153"/>
        <w:tab w:val="right" w:pos="8306"/>
      </w:tabs>
      <w:snapToGrid w:val="0"/>
    </w:pPr>
    <w:rPr>
      <w:sz w:val="18"/>
    </w:rPr>
  </w:style>
  <w:style w:type="paragraph" w:styleId="a5">
    <w:name w:val="header"/>
    <w:basedOn w:val="a"/>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paragraph" w:styleId="a6">
    <w:name w:val="Subtitle"/>
    <w:basedOn w:val="a"/>
    <w:next w:val="a"/>
    <w:link w:val="a7"/>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8">
    <w:name w:val="Normal (Web)"/>
    <w:basedOn w:val="a"/>
    <w:uiPriority w:val="99"/>
    <w:semiHidden/>
    <w:unhideWhenUsed/>
    <w:qFormat/>
    <w:pPr>
      <w:spacing w:beforeAutospacing="1" w:after="0" w:afterAutospacing="1"/>
    </w:pPr>
    <w:rPr>
      <w:rFonts w:cs="Times New Roman"/>
      <w:kern w:val="0"/>
    </w:rPr>
  </w:style>
  <w:style w:type="paragraph" w:styleId="a9">
    <w:name w:val="Title"/>
    <w:basedOn w:val="a"/>
    <w:next w:val="a"/>
    <w:link w:val="aa"/>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10">
    <w:name w:val="标题 1 字符"/>
    <w:basedOn w:val="a0"/>
    <w:link w:val="1"/>
    <w:uiPriority w:val="9"/>
    <w:qFormat/>
    <w:rPr>
      <w:rFonts w:asciiTheme="majorHAnsi" w:eastAsia="黑体" w:hAnsiTheme="majorHAnsi" w:cstheme="majorBidi"/>
      <w:kern w:val="2"/>
      <w:sz w:val="32"/>
      <w:szCs w:val="48"/>
      <w14:ligatures w14:val="standardContextual"/>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a">
    <w:name w:val="标题 字符"/>
    <w:basedOn w:val="a0"/>
    <w:link w:val="a9"/>
    <w:uiPriority w:val="10"/>
    <w:qFormat/>
    <w:rPr>
      <w:rFonts w:asciiTheme="majorHAnsi" w:eastAsiaTheme="majorEastAsia" w:hAnsiTheme="majorHAnsi" w:cstheme="majorBidi"/>
      <w:spacing w:val="-10"/>
      <w:kern w:val="28"/>
      <w:sz w:val="56"/>
      <w:szCs w:val="56"/>
    </w:rPr>
  </w:style>
  <w:style w:type="character" w:customStyle="1" w:styleId="a7">
    <w:name w:val="副标题 字符"/>
    <w:basedOn w:val="a0"/>
    <w:link w:val="a6"/>
    <w:uiPriority w:val="11"/>
    <w:qFormat/>
    <w:rPr>
      <w:rFonts w:asciiTheme="majorHAnsi" w:eastAsiaTheme="majorEastAsia" w:hAnsiTheme="majorHAnsi" w:cstheme="majorBidi"/>
      <w:color w:val="595959" w:themeColor="text1" w:themeTint="A6"/>
      <w:spacing w:val="15"/>
      <w:sz w:val="28"/>
      <w:szCs w:val="28"/>
    </w:rPr>
  </w:style>
  <w:style w:type="paragraph" w:styleId="ab">
    <w:name w:val="Quote"/>
    <w:basedOn w:val="a"/>
    <w:next w:val="a"/>
    <w:link w:val="ac"/>
    <w:uiPriority w:val="29"/>
    <w:qFormat/>
    <w:pPr>
      <w:spacing w:before="160"/>
      <w:jc w:val="center"/>
    </w:pPr>
    <w:rPr>
      <w:i/>
      <w:iCs/>
      <w:color w:val="404040" w:themeColor="text1" w:themeTint="BF"/>
    </w:rPr>
  </w:style>
  <w:style w:type="character" w:customStyle="1" w:styleId="ac">
    <w:name w:val="引用 字符"/>
    <w:basedOn w:val="a0"/>
    <w:link w:val="ab"/>
    <w:uiPriority w:val="29"/>
    <w:qFormat/>
    <w:rPr>
      <w:i/>
      <w:iCs/>
      <w:color w:val="404040" w:themeColor="text1" w:themeTint="BF"/>
    </w:rPr>
  </w:style>
  <w:style w:type="paragraph" w:styleId="ad">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e">
    <w:name w:val="Intense Quote"/>
    <w:basedOn w:val="a"/>
    <w:next w:val="a"/>
    <w:link w:val="af"/>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
    <w:name w:val="明显引用 字符"/>
    <w:basedOn w:val="a0"/>
    <w:link w:val="ae"/>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MTEquationSection">
    <w:name w:val="MTEquationSection"/>
    <w:basedOn w:val="a0"/>
    <w:qFormat/>
    <w:rPr>
      <w:rFonts w:ascii="黑体" w:eastAsia="黑体" w:hAnsi="黑体" w:cs="黑体"/>
      <w:vanish/>
      <w:color w:val="FF0000"/>
      <w:sz w:val="32"/>
      <w:szCs w:val="32"/>
    </w:rPr>
  </w:style>
  <w:style w:type="paragraph" w:customStyle="1" w:styleId="MTDisplayEquation">
    <w:name w:val="MTDisplayEquation"/>
    <w:basedOn w:val="a"/>
    <w:next w:val="a"/>
    <w:link w:val="MTDisplayEquation0"/>
    <w:qFormat/>
    <w:pPr>
      <w:tabs>
        <w:tab w:val="center" w:pos="4160"/>
        <w:tab w:val="right" w:pos="8300"/>
      </w:tabs>
      <w:ind w:firstLineChars="200" w:firstLine="480"/>
    </w:pPr>
  </w:style>
  <w:style w:type="character" w:customStyle="1" w:styleId="MTDisplayEquation0">
    <w:name w:val="MTDisplayEquation 字符"/>
    <w:basedOn w:val="a0"/>
    <w:link w:val="MTDisplayEquation"/>
    <w:qFormat/>
    <w:rPr>
      <w:rFonts w:cstheme="minorBidi"/>
      <w:kern w:val="2"/>
      <w:sz w:val="24"/>
      <w:szCs w:val="24"/>
      <w14:ligatures w14:val="standardContextual"/>
    </w:rPr>
  </w:style>
  <w:style w:type="character" w:styleId="af0">
    <w:name w:val="annotation reference"/>
    <w:basedOn w:val="a0"/>
    <w:uiPriority w:val="99"/>
    <w:rsid w:val="000F3DF7"/>
    <w:rPr>
      <w:sz w:val="16"/>
      <w:szCs w:val="16"/>
    </w:rPr>
  </w:style>
  <w:style w:type="paragraph" w:styleId="af1">
    <w:name w:val="annotation text"/>
    <w:basedOn w:val="a"/>
    <w:link w:val="af2"/>
    <w:uiPriority w:val="99"/>
    <w:rsid w:val="000F3DF7"/>
    <w:pPr>
      <w:spacing w:line="240" w:lineRule="auto"/>
    </w:pPr>
    <w:rPr>
      <w:sz w:val="20"/>
      <w:szCs w:val="20"/>
    </w:rPr>
  </w:style>
  <w:style w:type="character" w:customStyle="1" w:styleId="af2">
    <w:name w:val="批注文字 字符"/>
    <w:basedOn w:val="a0"/>
    <w:link w:val="af1"/>
    <w:uiPriority w:val="99"/>
    <w:rsid w:val="000F3DF7"/>
    <w:rPr>
      <w:sz w:val="20"/>
      <w:szCs w:val="20"/>
    </w:rPr>
  </w:style>
  <w:style w:type="paragraph" w:styleId="af3">
    <w:name w:val="Revision"/>
    <w:hidden/>
    <w:uiPriority w:val="99"/>
    <w:unhideWhenUsed/>
    <w:rsid w:val="00CA4DAE"/>
    <w:rPr>
      <w:rFonts w:cstheme="minorBidi"/>
      <w:kern w:val="2"/>
      <w:sz w:val="24"/>
      <w:szCs w:val="24"/>
      <w14:ligatures w14:val="standardContextual"/>
    </w:rPr>
  </w:style>
  <w:style w:type="paragraph" w:styleId="af4">
    <w:name w:val="annotation subject"/>
    <w:basedOn w:val="af1"/>
    <w:next w:val="af1"/>
    <w:link w:val="af5"/>
    <w:uiPriority w:val="99"/>
    <w:semiHidden/>
    <w:unhideWhenUsed/>
    <w:rsid w:val="00CA4DAE"/>
    <w:pPr>
      <w:spacing w:line="360" w:lineRule="auto"/>
      <w:jc w:val="left"/>
    </w:pPr>
    <w:rPr>
      <w:b/>
      <w:bCs/>
      <w:sz w:val="24"/>
      <w:szCs w:val="24"/>
    </w:rPr>
  </w:style>
  <w:style w:type="character" w:customStyle="1" w:styleId="af5">
    <w:name w:val="批注主题 字符"/>
    <w:basedOn w:val="af2"/>
    <w:link w:val="af4"/>
    <w:uiPriority w:val="99"/>
    <w:semiHidden/>
    <w:rsid w:val="00CA4DAE"/>
    <w:rPr>
      <w:rFonts w:cstheme="minorBidi"/>
      <w:b/>
      <w:bCs/>
      <w:kern w:val="2"/>
      <w:sz w:val="24"/>
      <w:szCs w:val="24"/>
      <w14:ligatures w14:val="standardContextual"/>
    </w:rPr>
  </w:style>
  <w:style w:type="paragraph" w:styleId="af6">
    <w:name w:val="Balloon Text"/>
    <w:basedOn w:val="a"/>
    <w:link w:val="af7"/>
    <w:uiPriority w:val="99"/>
    <w:semiHidden/>
    <w:unhideWhenUsed/>
    <w:rsid w:val="00D21DBD"/>
    <w:pPr>
      <w:spacing w:after="0" w:line="240" w:lineRule="auto"/>
    </w:pPr>
    <w:rPr>
      <w:sz w:val="18"/>
      <w:szCs w:val="18"/>
    </w:rPr>
  </w:style>
  <w:style w:type="character" w:customStyle="1" w:styleId="af7">
    <w:name w:val="批注框文本 字符"/>
    <w:basedOn w:val="a0"/>
    <w:link w:val="af6"/>
    <w:uiPriority w:val="99"/>
    <w:semiHidden/>
    <w:rsid w:val="00D21DBD"/>
    <w:rPr>
      <w:rFonts w:cstheme="minorBid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7.wmf"/><Relationship Id="rId26" Type="http://schemas.openxmlformats.org/officeDocument/2006/relationships/image" Target="media/image11.tif"/><Relationship Id="rId39" Type="http://schemas.openxmlformats.org/officeDocument/2006/relationships/image" Target="media/image17.tif"/><Relationship Id="rId21" Type="http://schemas.openxmlformats.org/officeDocument/2006/relationships/oleObject" Target="embeddings/oleObject5.bin"/><Relationship Id="rId34" Type="http://schemas.openxmlformats.org/officeDocument/2006/relationships/oleObject" Target="embeddings/oleObject9.bin"/><Relationship Id="rId42" Type="http://schemas.openxmlformats.org/officeDocument/2006/relationships/image" Target="media/image20.tif"/><Relationship Id="rId47" Type="http://schemas.openxmlformats.org/officeDocument/2006/relationships/image" Target="media/image24.tif"/><Relationship Id="rId50" Type="http://schemas.openxmlformats.org/officeDocument/2006/relationships/image" Target="media/image33.png"/><Relationship Id="rId55" Type="http://schemas.openxmlformats.org/officeDocument/2006/relationships/theme" Target="theme/theme1.xml"/><Relationship Id="rId7" Type="http://schemas.openxmlformats.org/officeDocument/2006/relationships/image" Target="media/image2.tif"/><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image" Target="media/image16.png"/><Relationship Id="rId11" Type="http://schemas.openxmlformats.org/officeDocument/2006/relationships/image" Target="media/image6.png"/><Relationship Id="rId24" Type="http://schemas.openxmlformats.org/officeDocument/2006/relationships/image" Target="media/image10.wmf"/><Relationship Id="rId32" Type="http://schemas.openxmlformats.org/officeDocument/2006/relationships/oleObject" Target="embeddings/oleObject8.bin"/><Relationship Id="rId37" Type="http://schemas.openxmlformats.org/officeDocument/2006/relationships/image" Target="media/image16.wmf"/><Relationship Id="rId40" Type="http://schemas.openxmlformats.org/officeDocument/2006/relationships/image" Target="media/image18.tif"/><Relationship Id="rId45" Type="http://schemas.openxmlformats.org/officeDocument/2006/relationships/image" Target="media/image28.png"/><Relationship Id="rId53" Type="http://schemas.openxmlformats.org/officeDocument/2006/relationships/image" Target="media/image28.jpeg"/><Relationship Id="rId5" Type="http://schemas.openxmlformats.org/officeDocument/2006/relationships/webSettings" Target="webSettings.xml"/><Relationship Id="rId10" Type="http://schemas.openxmlformats.org/officeDocument/2006/relationships/image" Target="media/image5.png"/><Relationship Id="rId19" Type="http://schemas.openxmlformats.org/officeDocument/2006/relationships/oleObject" Target="embeddings/oleObject4.bin"/><Relationship Id="rId31" Type="http://schemas.openxmlformats.org/officeDocument/2006/relationships/image" Target="media/image13.wmf"/><Relationship Id="rId44" Type="http://schemas.openxmlformats.org/officeDocument/2006/relationships/image" Target="media/image22.tif"/><Relationship Id="rId52"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image" Target="media/image12.tif"/><Relationship Id="rId30" Type="http://schemas.openxmlformats.org/officeDocument/2006/relationships/image" Target="media/image17.png"/><Relationship Id="rId35" Type="http://schemas.openxmlformats.org/officeDocument/2006/relationships/image" Target="media/image15.wmf"/><Relationship Id="rId43" Type="http://schemas.openxmlformats.org/officeDocument/2006/relationships/image" Target="media/image21.tif"/><Relationship Id="rId48" Type="http://schemas.openxmlformats.org/officeDocument/2006/relationships/image" Target="media/image25.tif"/><Relationship Id="rId8" Type="http://schemas.openxmlformats.org/officeDocument/2006/relationships/image" Target="media/image3.tif"/><Relationship Id="rId51" Type="http://schemas.openxmlformats.org/officeDocument/2006/relationships/image" Target="media/image27.tif"/><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image" Target="media/image14.wmf"/><Relationship Id="rId38" Type="http://schemas.openxmlformats.org/officeDocument/2006/relationships/oleObject" Target="embeddings/oleObject11.bin"/><Relationship Id="rId46" Type="http://schemas.openxmlformats.org/officeDocument/2006/relationships/image" Target="media/image23.tif"/><Relationship Id="rId20" Type="http://schemas.openxmlformats.org/officeDocument/2006/relationships/image" Target="media/image8.wmf"/><Relationship Id="rId41" Type="http://schemas.openxmlformats.org/officeDocument/2006/relationships/image" Target="media/image19.tif"/><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tif"/><Relationship Id="rId15" Type="http://schemas.openxmlformats.org/officeDocument/2006/relationships/oleObject" Target="embeddings/oleObject2.bin"/><Relationship Id="rId23" Type="http://schemas.openxmlformats.org/officeDocument/2006/relationships/oleObject" Target="embeddings/oleObject6.bin"/><Relationship Id="rId36" Type="http://schemas.openxmlformats.org/officeDocument/2006/relationships/oleObject" Target="embeddings/oleObject10.bin"/><Relationship Id="rId49" Type="http://schemas.openxmlformats.org/officeDocument/2006/relationships/image" Target="media/image26.t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4C928-1A62-47A0-A858-480CADFA2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1855</Words>
  <Characters>10578</Characters>
  <Application>Microsoft Office Word</Application>
  <DocSecurity>0</DocSecurity>
  <Lines>88</Lines>
  <Paragraphs>24</Paragraphs>
  <ScaleCrop>false</ScaleCrop>
  <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17513158484@163.com</dc:creator>
  <cp:lastModifiedBy>admin</cp:lastModifiedBy>
  <cp:revision>2</cp:revision>
  <cp:lastPrinted>2025-03-24T08:33:00Z</cp:lastPrinted>
  <dcterms:created xsi:type="dcterms:W3CDTF">2026-04-28T01:25:00Z</dcterms:created>
  <dcterms:modified xsi:type="dcterms:W3CDTF">2026-04-28T01:25:00Z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FC8431C9790545F2AEF2714E7F557D37_12</vt:lpwstr>
  </property>
  <property fmtid="{D5CDD505-2E9C-101B-9397-08002B2CF9AE}" pid="3" name="KSOProductBuildVer">
    <vt:lpwstr>2052-12.1.0.19770</vt:lpwstr>
  </property>
  <property fmtid="{D5CDD505-2E9C-101B-9397-08002B2CF9AE}" pid="4" name="KSOTemplateDocerSaveRecord">
    <vt:lpwstr>eyJoZGlkIjoiMjU0MThlNTI2YmY2ODZlYTgzYmI2NTJlNDE5ZjczNDYiLCJ1c2VySWQiOiIxMTU0NTkwOTQxIn0=</vt:lpwstr>
  </property>
  <property fmtid="{D5CDD505-2E9C-101B-9397-08002B2CF9AE}" pid="5" name="MTEquationNumber2">
    <vt:lpwstr>(#E1)</vt:lpwstr>
  </property>
  <property fmtid="{D5CDD505-2E9C-101B-9397-08002B2CF9AE}" pid="6" name="MTEquationSection">
    <vt:lpwstr>1</vt:lpwstr>
  </property>
  <property fmtid="{D5CDD505-2E9C-101B-9397-08002B2CF9AE}" pid="7" name="MTWinEqns">
    <vt:bool>true</vt:bool>
  </property>
</Properties>
</file>