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BC0A55" w:rsidRPr="00BC0A55">
        <w:rPr>
          <w:rFonts w:ascii="宋体" w:eastAsia="宋体" w:hAnsi="宋体" w:hint="eastAsia"/>
          <w:sz w:val="18"/>
          <w:szCs w:val="18"/>
        </w:rPr>
        <w:t>张慧仙，伍铁生，王学玉，等</w:t>
      </w:r>
      <w:r w:rsidR="00BC0A55" w:rsidRPr="00BC0A55">
        <w:rPr>
          <w:rFonts w:ascii="宋体" w:eastAsia="宋体" w:hAnsi="宋体"/>
          <w:sz w:val="18"/>
          <w:szCs w:val="18"/>
        </w:rPr>
        <w:t>. 一种谐振腔嵌入银纳米棒的表面等离子体激元传感器[J]. 光通信技术，2021，45（8）：33-38.</w:t>
      </w:r>
    </w:p>
    <w:p w:rsidR="008F55BB" w:rsidRDefault="008F55BB" w:rsidP="008F55BB"/>
    <w:p w:rsidR="00BC0A55" w:rsidRDefault="00BC0A55" w:rsidP="005F670D">
      <w:pPr>
        <w:jc w:val="center"/>
        <w:rPr>
          <w:rFonts w:ascii="方正黑体_GBK" w:eastAsia="方正黑体_GBK"/>
          <w:sz w:val="36"/>
          <w:szCs w:val="36"/>
        </w:rPr>
      </w:pPr>
      <w:r w:rsidRPr="00BC0A55">
        <w:rPr>
          <w:rFonts w:ascii="方正黑体_GBK" w:eastAsia="方正黑体_GBK" w:hint="eastAsia"/>
          <w:sz w:val="36"/>
          <w:szCs w:val="36"/>
        </w:rPr>
        <w:t>一种谐振腔嵌入银纳米棒的表面等离子体激元传感器</w:t>
      </w:r>
    </w:p>
    <w:p w:rsidR="00BC0A55" w:rsidRPr="00BC0A55" w:rsidRDefault="00BC0A55" w:rsidP="00C74312">
      <w:pPr>
        <w:jc w:val="center"/>
        <w:rPr>
          <w:rFonts w:ascii="楷体_GB2312" w:eastAsia="楷体_GB2312"/>
          <w:sz w:val="24"/>
          <w:szCs w:val="24"/>
        </w:rPr>
      </w:pPr>
      <w:r w:rsidRPr="00BC0A55">
        <w:rPr>
          <w:rFonts w:ascii="楷体_GB2312" w:eastAsia="楷体_GB2312" w:hint="eastAsia"/>
          <w:sz w:val="24"/>
          <w:szCs w:val="24"/>
        </w:rPr>
        <w:t>张慧仙</w:t>
      </w:r>
      <w:r w:rsidRPr="00615497">
        <w:rPr>
          <w:rFonts w:ascii="楷体_GB2312" w:eastAsia="楷体_GB2312"/>
          <w:sz w:val="24"/>
          <w:szCs w:val="24"/>
          <w:vertAlign w:val="superscript"/>
        </w:rPr>
        <w:t>1</w:t>
      </w:r>
      <w:r w:rsidRPr="00BC0A55">
        <w:rPr>
          <w:rFonts w:ascii="楷体_GB2312" w:eastAsia="楷体_GB2312"/>
          <w:sz w:val="24"/>
          <w:szCs w:val="24"/>
        </w:rPr>
        <w:t>，伍铁生</w:t>
      </w:r>
      <w:r w:rsidRPr="00615497">
        <w:rPr>
          <w:rFonts w:ascii="楷体_GB2312" w:eastAsia="楷体_GB2312"/>
          <w:sz w:val="24"/>
          <w:szCs w:val="24"/>
          <w:vertAlign w:val="superscript"/>
        </w:rPr>
        <w:t>1，2*</w:t>
      </w:r>
      <w:r w:rsidRPr="00BC0A55">
        <w:rPr>
          <w:rFonts w:ascii="楷体_GB2312" w:eastAsia="楷体_GB2312"/>
          <w:sz w:val="24"/>
          <w:szCs w:val="24"/>
        </w:rPr>
        <w:t>，王学玉</w:t>
      </w:r>
      <w:r w:rsidRPr="00615497">
        <w:rPr>
          <w:rFonts w:ascii="楷体_GB2312" w:eastAsia="楷体_GB2312"/>
          <w:sz w:val="24"/>
          <w:szCs w:val="24"/>
          <w:vertAlign w:val="superscript"/>
        </w:rPr>
        <w:t>1</w:t>
      </w:r>
      <w:r w:rsidRPr="00BC0A55">
        <w:rPr>
          <w:rFonts w:ascii="楷体_GB2312" w:eastAsia="楷体_GB2312"/>
          <w:sz w:val="24"/>
          <w:szCs w:val="24"/>
        </w:rPr>
        <w:t>，刘智慧</w:t>
      </w:r>
      <w:r w:rsidRPr="00615497">
        <w:rPr>
          <w:rFonts w:ascii="楷体_GB2312" w:eastAsia="楷体_GB2312"/>
          <w:sz w:val="24"/>
          <w:szCs w:val="24"/>
          <w:vertAlign w:val="superscript"/>
        </w:rPr>
        <w:t>1</w:t>
      </w:r>
      <w:r w:rsidRPr="00BC0A55">
        <w:rPr>
          <w:rFonts w:ascii="楷体_GB2312" w:eastAsia="楷体_GB2312"/>
          <w:sz w:val="24"/>
          <w:szCs w:val="24"/>
        </w:rPr>
        <w:t>，杨祖宁</w:t>
      </w:r>
      <w:r w:rsidRPr="00615497">
        <w:rPr>
          <w:rFonts w:ascii="楷体_GB2312" w:eastAsia="楷体_GB2312"/>
          <w:sz w:val="24"/>
          <w:szCs w:val="24"/>
          <w:vertAlign w:val="superscript"/>
        </w:rPr>
        <w:t>1</w:t>
      </w:r>
      <w:r w:rsidRPr="00BC0A55">
        <w:rPr>
          <w:rFonts w:ascii="楷体_GB2312" w:eastAsia="楷体_GB2312"/>
          <w:sz w:val="24"/>
          <w:szCs w:val="24"/>
        </w:rPr>
        <w:t>，杨 丹</w:t>
      </w:r>
      <w:r w:rsidRPr="00615497">
        <w:rPr>
          <w:rFonts w:ascii="楷体_GB2312" w:eastAsia="楷体_GB2312"/>
          <w:sz w:val="24"/>
          <w:szCs w:val="24"/>
          <w:vertAlign w:val="superscript"/>
        </w:rPr>
        <w:t>1</w:t>
      </w:r>
    </w:p>
    <w:p w:rsidR="00BC0A55" w:rsidRPr="00C74312" w:rsidRDefault="00BC0A55" w:rsidP="00C74312">
      <w:pPr>
        <w:jc w:val="center"/>
        <w:rPr>
          <w:rFonts w:ascii="宋体" w:eastAsia="宋体" w:hAnsi="宋体"/>
          <w:sz w:val="18"/>
          <w:szCs w:val="18"/>
        </w:rPr>
      </w:pPr>
      <w:r w:rsidRPr="00C74312">
        <w:rPr>
          <w:rFonts w:ascii="宋体" w:eastAsia="宋体" w:hAnsi="宋体" w:hint="eastAsia"/>
          <w:sz w:val="18"/>
          <w:szCs w:val="18"/>
        </w:rPr>
        <w:t>（</w:t>
      </w:r>
      <w:r w:rsidRPr="00C74312">
        <w:rPr>
          <w:rFonts w:ascii="宋体" w:eastAsia="宋体" w:hAnsi="宋体"/>
          <w:sz w:val="18"/>
          <w:szCs w:val="18"/>
        </w:rPr>
        <w:t>1.桂林电子科技大学 广西无线宽带通信与信号处理重点实验室, 广西 桂林 541004；</w:t>
      </w:r>
    </w:p>
    <w:p w:rsidR="00BC0A55" w:rsidRPr="00C74312" w:rsidRDefault="00BC0A55" w:rsidP="00C74312">
      <w:pPr>
        <w:jc w:val="center"/>
        <w:rPr>
          <w:rFonts w:ascii="宋体" w:eastAsia="宋体" w:hAnsi="宋体"/>
          <w:sz w:val="18"/>
          <w:szCs w:val="18"/>
        </w:rPr>
      </w:pPr>
      <w:r w:rsidRPr="00C74312">
        <w:rPr>
          <w:rFonts w:ascii="宋体" w:eastAsia="宋体" w:hAnsi="宋体"/>
          <w:sz w:val="18"/>
          <w:szCs w:val="18"/>
        </w:rPr>
        <w:t>2.深圳大学 光电子器件与系统教育部重点实验室, 广东 深圳 518060）</w:t>
      </w:r>
    </w:p>
    <w:p w:rsidR="00BC0A55" w:rsidRPr="00BC0A55" w:rsidRDefault="00BC0A55" w:rsidP="00BC0A55">
      <w:pPr>
        <w:rPr>
          <w:rFonts w:ascii="楷体_GB2312" w:eastAsia="楷体_GB2312"/>
          <w:sz w:val="24"/>
          <w:szCs w:val="24"/>
        </w:rPr>
      </w:pPr>
    </w:p>
    <w:p w:rsidR="00BC0A55" w:rsidRPr="00C74312" w:rsidRDefault="00BC0A55" w:rsidP="00BC0A55">
      <w:pPr>
        <w:rPr>
          <w:rFonts w:ascii="楷体_GB2312" w:eastAsia="楷体_GB2312" w:hAnsi="宋体"/>
          <w:sz w:val="18"/>
          <w:szCs w:val="18"/>
        </w:rPr>
      </w:pPr>
      <w:r w:rsidRPr="00C74312">
        <w:rPr>
          <w:rFonts w:ascii="楷体_GB2312" w:eastAsia="楷体_GB2312" w:hAnsi="宋体" w:hint="eastAsia"/>
          <w:b/>
          <w:sz w:val="18"/>
          <w:szCs w:val="18"/>
        </w:rPr>
        <w:t>摘要：</w:t>
      </w:r>
      <w:r w:rsidRPr="00C74312">
        <w:rPr>
          <w:rFonts w:ascii="楷体_GB2312" w:eastAsia="楷体_GB2312" w:hAnsi="宋体" w:hint="eastAsia"/>
          <w:sz w:val="18"/>
          <w:szCs w:val="18"/>
        </w:rPr>
        <w:t>针对现阶段表面等离子体激元（</w:t>
      </w:r>
      <w:r w:rsidRPr="00C74312">
        <w:rPr>
          <w:rFonts w:ascii="楷体_GB2312" w:eastAsia="楷体_GB2312" w:hAnsi="宋体"/>
          <w:sz w:val="18"/>
          <w:szCs w:val="18"/>
        </w:rPr>
        <w:t>SPP）传感器存在灵敏度低、结构制造复杂等问题，提出了一种由金属-绝缘体-金属波导和嵌入银纳米棒的谐振腔构成的高灵敏度、可调谐的SPP传感器。采用时域有限差分法对所设计传感器的光传输特性及传感特性进行了理论研究。仿真结果表明：当谐振腔引入或者不引入银纳米棒时，传输谱在500~3500 nm波长范围会呈现4个或者2个谐振峰；该结构的折射率灵敏度高达2116.72 nm/RIU,品质因数为27.503；通过对谐振腔填充乙醇，该结构可实现对环境温度的测量，温度灵敏度可达0.982 nm/</w:t>
      </w:r>
      <w:r w:rsidRPr="00C74312">
        <w:rPr>
          <w:rFonts w:ascii="楷体_GB2312" w:eastAsia="楷体_GB2312" w:hAnsi="宋体"/>
          <w:sz w:val="18"/>
          <w:szCs w:val="18"/>
        </w:rPr>
        <w:t>℃</w:t>
      </w:r>
      <w:r w:rsidRPr="00C74312">
        <w:rPr>
          <w:rFonts w:ascii="楷体_GB2312" w:eastAsia="楷体_GB2312" w:hAnsi="宋体"/>
          <w:sz w:val="18"/>
          <w:szCs w:val="18"/>
        </w:rPr>
        <w:t>。</w:t>
      </w:r>
    </w:p>
    <w:p w:rsidR="00BC0A55" w:rsidRPr="00C74312" w:rsidRDefault="001F1D7B" w:rsidP="00BC0A55">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5565775</wp:posOffset>
            </wp:positionH>
            <wp:positionV relativeFrom="paragraph">
              <wp:posOffset>158115</wp:posOffset>
            </wp:positionV>
            <wp:extent cx="536575" cy="541020"/>
            <wp:effectExtent l="19050" t="0" r="0" b="0"/>
            <wp:wrapThrough wrapText="bothSides">
              <wp:wrapPolygon edited="0">
                <wp:start x="-767" y="0"/>
                <wp:lineTo x="-767" y="20535"/>
                <wp:lineTo x="21472" y="20535"/>
                <wp:lineTo x="21472" y="0"/>
                <wp:lineTo x="-767" y="0"/>
              </wp:wrapPolygon>
            </wp:wrapThrough>
            <wp:docPr id="2" name="图片 1" descr="张慧仙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OSID.jpg"/>
                    <pic:cNvPicPr/>
                  </pic:nvPicPr>
                  <pic:blipFill>
                    <a:blip r:embed="rId7" cstate="print"/>
                    <a:stretch>
                      <a:fillRect/>
                    </a:stretch>
                  </pic:blipFill>
                  <pic:spPr>
                    <a:xfrm>
                      <a:off x="0" y="0"/>
                      <a:ext cx="536575" cy="541020"/>
                    </a:xfrm>
                    <a:prstGeom prst="rect">
                      <a:avLst/>
                    </a:prstGeom>
                  </pic:spPr>
                </pic:pic>
              </a:graphicData>
            </a:graphic>
          </wp:anchor>
        </w:drawing>
      </w:r>
      <w:r w:rsidR="00BC0A55" w:rsidRPr="00C74312">
        <w:rPr>
          <w:rFonts w:ascii="楷体_GB2312" w:eastAsia="楷体_GB2312" w:hAnsi="宋体" w:hint="eastAsia"/>
          <w:b/>
          <w:sz w:val="18"/>
          <w:szCs w:val="18"/>
        </w:rPr>
        <w:t>关键词：</w:t>
      </w:r>
      <w:r w:rsidR="00BC0A55" w:rsidRPr="00C74312">
        <w:rPr>
          <w:rFonts w:ascii="楷体_GB2312" w:eastAsia="楷体_GB2312" w:hAnsi="宋体" w:hint="eastAsia"/>
          <w:sz w:val="18"/>
          <w:szCs w:val="18"/>
        </w:rPr>
        <w:t>等离子体激元；金属</w:t>
      </w:r>
      <w:r w:rsidR="00BC0A55" w:rsidRPr="00C74312">
        <w:rPr>
          <w:rFonts w:ascii="楷体_GB2312" w:eastAsia="楷体_GB2312" w:hAnsi="宋体"/>
          <w:sz w:val="18"/>
          <w:szCs w:val="18"/>
        </w:rPr>
        <w:t>-绝缘体-金属波导；谐振腔；传感器；灵敏度</w:t>
      </w:r>
    </w:p>
    <w:p w:rsidR="00BC0A55" w:rsidRPr="00C74312" w:rsidRDefault="00BC0A55" w:rsidP="00BC0A55">
      <w:pPr>
        <w:rPr>
          <w:rFonts w:ascii="楷体_GB2312" w:eastAsia="楷体_GB2312" w:hAnsi="宋体"/>
          <w:sz w:val="18"/>
          <w:szCs w:val="18"/>
        </w:rPr>
      </w:pPr>
      <w:r w:rsidRPr="00C74312">
        <w:rPr>
          <w:rFonts w:ascii="楷体_GB2312" w:eastAsia="楷体_GB2312" w:hAnsi="宋体" w:hint="eastAsia"/>
          <w:b/>
          <w:sz w:val="18"/>
          <w:szCs w:val="18"/>
        </w:rPr>
        <w:t>中图分类号：</w:t>
      </w:r>
      <w:r w:rsidRPr="00C74312">
        <w:rPr>
          <w:rFonts w:ascii="楷体_GB2312" w:eastAsia="楷体_GB2312" w:hAnsi="宋体"/>
          <w:sz w:val="18"/>
          <w:szCs w:val="18"/>
        </w:rPr>
        <w:t xml:space="preserve">TN256   </w:t>
      </w:r>
      <w:r w:rsidRPr="00C74312">
        <w:rPr>
          <w:rFonts w:ascii="楷体_GB2312" w:eastAsia="楷体_GB2312" w:hAnsi="宋体"/>
          <w:b/>
          <w:sz w:val="18"/>
          <w:szCs w:val="18"/>
        </w:rPr>
        <w:t>文献标志码：</w:t>
      </w:r>
      <w:r w:rsidRPr="00C74312">
        <w:rPr>
          <w:rFonts w:ascii="楷体_GB2312" w:eastAsia="楷体_GB2312" w:hAnsi="宋体"/>
          <w:sz w:val="18"/>
          <w:szCs w:val="18"/>
        </w:rPr>
        <w:t xml:space="preserve">A     </w:t>
      </w:r>
      <w:r w:rsidRPr="00C74312">
        <w:rPr>
          <w:rFonts w:ascii="楷体_GB2312" w:eastAsia="楷体_GB2312" w:hAnsi="宋体"/>
          <w:b/>
          <w:sz w:val="18"/>
          <w:szCs w:val="18"/>
        </w:rPr>
        <w:t>文章编号：</w:t>
      </w:r>
      <w:r w:rsidRPr="00C74312">
        <w:rPr>
          <w:rFonts w:ascii="楷体_GB2312" w:eastAsia="楷体_GB2312" w:hAnsi="宋体"/>
          <w:sz w:val="18"/>
          <w:szCs w:val="18"/>
        </w:rPr>
        <w:t>1002-5561（2021）08-0033-06</w:t>
      </w:r>
    </w:p>
    <w:p w:rsidR="008F55BB" w:rsidRPr="005F670D" w:rsidRDefault="00BC0A55" w:rsidP="00BC0A55">
      <w:pPr>
        <w:rPr>
          <w:sz w:val="18"/>
          <w:szCs w:val="18"/>
        </w:rPr>
      </w:pPr>
      <w:r w:rsidRPr="00C74312">
        <w:rPr>
          <w:rFonts w:ascii="楷体_GB2312" w:eastAsia="楷体_GB2312" w:hAnsi="宋体"/>
          <w:b/>
          <w:sz w:val="18"/>
          <w:szCs w:val="18"/>
        </w:rPr>
        <w:t>DOI：</w:t>
      </w:r>
      <w:r w:rsidRPr="00C74312">
        <w:rPr>
          <w:rFonts w:ascii="楷体_GB2312" w:eastAsia="楷体_GB2312" w:hAnsi="宋体"/>
          <w:sz w:val="18"/>
          <w:szCs w:val="18"/>
        </w:rPr>
        <w:t xml:space="preserve">10.13921/j.cnki.issn1002-5561.2021.08.007   </w:t>
      </w:r>
      <w:r w:rsidRPr="00BC0A55">
        <w:rPr>
          <w:rFonts w:ascii="楷体_GB2312" w:eastAsia="楷体_GB2312"/>
          <w:sz w:val="24"/>
          <w:szCs w:val="24"/>
        </w:rPr>
        <w:t xml:space="preserve">    </w:t>
      </w:r>
      <w:r w:rsidR="001F1D7B">
        <w:rPr>
          <w:rFonts w:ascii="楷体_GB2312" w:eastAsia="楷体_GB2312" w:hint="eastAsia"/>
          <w:sz w:val="24"/>
          <w:szCs w:val="24"/>
        </w:rPr>
        <w:t xml:space="preserve">  </w:t>
      </w:r>
      <w:r w:rsidRPr="00BC0A55">
        <w:rPr>
          <w:rFonts w:ascii="楷体_GB2312" w:eastAsia="楷体_GB2312"/>
          <w:sz w:val="24"/>
          <w:szCs w:val="24"/>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1F1D7B" w:rsidRDefault="008F55BB" w:rsidP="008F55BB">
      <w:pPr>
        <w:rPr>
          <w:sz w:val="18"/>
          <w:szCs w:val="18"/>
        </w:rPr>
      </w:pPr>
    </w:p>
    <w:p w:rsidR="00BC0A55" w:rsidRPr="00BC0A55" w:rsidRDefault="00BC0A55" w:rsidP="00BC0A55">
      <w:pPr>
        <w:jc w:val="center"/>
        <w:rPr>
          <w:rFonts w:ascii="Times New Roman" w:eastAsia="方正黑体_GBK" w:hAnsi="Times New Roman" w:cs="Times New Roman"/>
          <w:sz w:val="32"/>
          <w:szCs w:val="32"/>
        </w:rPr>
      </w:pPr>
      <w:r w:rsidRPr="00BC0A55">
        <w:rPr>
          <w:rFonts w:ascii="Times New Roman" w:eastAsia="方正黑体_GBK" w:hAnsi="Times New Roman" w:cs="Times New Roman"/>
          <w:sz w:val="32"/>
          <w:szCs w:val="32"/>
        </w:rPr>
        <w:t xml:space="preserve">Surface plasmon polariton sensor with resonant </w:t>
      </w:r>
    </w:p>
    <w:p w:rsidR="00BC0A55" w:rsidRDefault="00BC0A55" w:rsidP="00BC0A55">
      <w:pPr>
        <w:jc w:val="center"/>
        <w:rPr>
          <w:rFonts w:ascii="Times New Roman" w:eastAsia="方正黑体_GBK" w:hAnsi="Times New Roman" w:cs="Times New Roman"/>
          <w:sz w:val="32"/>
          <w:szCs w:val="32"/>
        </w:rPr>
      </w:pPr>
      <w:r w:rsidRPr="00BC0A55">
        <w:rPr>
          <w:rFonts w:ascii="Times New Roman" w:eastAsia="方正黑体_GBK" w:hAnsi="Times New Roman" w:cs="Times New Roman"/>
          <w:sz w:val="32"/>
          <w:szCs w:val="32"/>
        </w:rPr>
        <w:t>cavity embedded in silver nanorods</w:t>
      </w:r>
    </w:p>
    <w:p w:rsidR="00BC0A55" w:rsidRPr="00BC0A55" w:rsidRDefault="00BC0A55" w:rsidP="00C74312">
      <w:pPr>
        <w:jc w:val="center"/>
        <w:rPr>
          <w:rFonts w:ascii="Times New Roman" w:hAnsi="Times New Roman" w:cs="Times New Roman"/>
          <w:szCs w:val="21"/>
        </w:rPr>
      </w:pPr>
      <w:r w:rsidRPr="00BC0A55">
        <w:rPr>
          <w:rFonts w:ascii="Times New Roman" w:hAnsi="Times New Roman" w:cs="Times New Roman"/>
          <w:szCs w:val="21"/>
        </w:rPr>
        <w:t>ZHANG Huixian</w:t>
      </w:r>
      <w:r w:rsidRPr="00615497">
        <w:rPr>
          <w:rFonts w:ascii="楷体_GB2312" w:eastAsia="楷体_GB2312"/>
          <w:sz w:val="24"/>
          <w:szCs w:val="24"/>
          <w:vertAlign w:val="superscript"/>
        </w:rPr>
        <w:t>1</w:t>
      </w:r>
      <w:r w:rsidRPr="00BC0A55">
        <w:rPr>
          <w:rFonts w:ascii="Times New Roman" w:hAnsi="Times New Roman" w:cs="Times New Roman"/>
          <w:szCs w:val="21"/>
        </w:rPr>
        <w:t>, WU Tiesheng</w:t>
      </w:r>
      <w:r w:rsidRPr="00615497">
        <w:rPr>
          <w:rFonts w:ascii="楷体_GB2312" w:eastAsia="楷体_GB2312"/>
          <w:sz w:val="24"/>
          <w:szCs w:val="24"/>
          <w:vertAlign w:val="superscript"/>
        </w:rPr>
        <w:t>1，2*</w:t>
      </w:r>
      <w:r w:rsidRPr="00BC0A55">
        <w:rPr>
          <w:rFonts w:ascii="Times New Roman" w:hAnsi="Times New Roman" w:cs="Times New Roman"/>
          <w:szCs w:val="21"/>
        </w:rPr>
        <w:t>, WANG Xueyu</w:t>
      </w:r>
      <w:r w:rsidRPr="00615497">
        <w:rPr>
          <w:rFonts w:ascii="楷体_GB2312" w:eastAsia="楷体_GB2312"/>
          <w:sz w:val="24"/>
          <w:szCs w:val="24"/>
          <w:vertAlign w:val="superscript"/>
        </w:rPr>
        <w:t>1</w:t>
      </w:r>
      <w:r w:rsidRPr="00BC0A55">
        <w:rPr>
          <w:rFonts w:ascii="Times New Roman" w:hAnsi="Times New Roman" w:cs="Times New Roman"/>
          <w:szCs w:val="21"/>
        </w:rPr>
        <w:t>, LIU Zhihui</w:t>
      </w:r>
      <w:r w:rsidRPr="00615497">
        <w:rPr>
          <w:rFonts w:ascii="楷体_GB2312" w:eastAsia="楷体_GB2312"/>
          <w:sz w:val="24"/>
          <w:szCs w:val="24"/>
          <w:vertAlign w:val="superscript"/>
        </w:rPr>
        <w:t>1</w:t>
      </w:r>
      <w:r w:rsidRPr="00BC0A55">
        <w:rPr>
          <w:rFonts w:ascii="Times New Roman" w:hAnsi="Times New Roman" w:cs="Times New Roman"/>
          <w:szCs w:val="21"/>
        </w:rPr>
        <w:t>, YANG Zuning</w:t>
      </w:r>
      <w:r w:rsidRPr="00615497">
        <w:rPr>
          <w:rFonts w:ascii="楷体_GB2312" w:eastAsia="楷体_GB2312"/>
          <w:sz w:val="24"/>
          <w:szCs w:val="24"/>
          <w:vertAlign w:val="superscript"/>
        </w:rPr>
        <w:t>1</w:t>
      </w:r>
      <w:r w:rsidRPr="00BC0A55">
        <w:rPr>
          <w:rFonts w:ascii="Times New Roman" w:hAnsi="Times New Roman" w:cs="Times New Roman"/>
          <w:szCs w:val="21"/>
        </w:rPr>
        <w:t>, YANG Dan</w:t>
      </w:r>
      <w:r w:rsidRPr="00615497">
        <w:rPr>
          <w:rFonts w:ascii="楷体_GB2312" w:eastAsia="楷体_GB2312"/>
          <w:sz w:val="24"/>
          <w:szCs w:val="24"/>
          <w:vertAlign w:val="superscript"/>
        </w:rPr>
        <w:t>1</w:t>
      </w:r>
    </w:p>
    <w:p w:rsidR="00BC0A55" w:rsidRPr="00C74312" w:rsidRDefault="00BC0A55" w:rsidP="00C74312">
      <w:pPr>
        <w:jc w:val="center"/>
        <w:rPr>
          <w:rFonts w:ascii="Times New Roman" w:hAnsi="Times New Roman" w:cs="Times New Roman"/>
          <w:sz w:val="15"/>
          <w:szCs w:val="15"/>
        </w:rPr>
      </w:pPr>
      <w:r w:rsidRPr="00C74312">
        <w:rPr>
          <w:rFonts w:ascii="Times New Roman" w:hAnsi="Times New Roman" w:cs="Times New Roman" w:hint="eastAsia"/>
          <w:sz w:val="15"/>
          <w:szCs w:val="15"/>
        </w:rPr>
        <w:t>（</w:t>
      </w:r>
      <w:r w:rsidRPr="00C74312">
        <w:rPr>
          <w:rFonts w:ascii="Times New Roman" w:hAnsi="Times New Roman" w:cs="Times New Roman"/>
          <w:sz w:val="15"/>
          <w:szCs w:val="15"/>
        </w:rPr>
        <w:t xml:space="preserve">1. Guangxi Key Laboratory of Wireless Broadband Communication and Signal Processing, </w:t>
      </w:r>
    </w:p>
    <w:p w:rsidR="00BC0A55" w:rsidRPr="00C74312" w:rsidRDefault="00BC0A55" w:rsidP="00C74312">
      <w:pPr>
        <w:jc w:val="center"/>
        <w:rPr>
          <w:rFonts w:ascii="Times New Roman" w:hAnsi="Times New Roman" w:cs="Times New Roman"/>
          <w:sz w:val="15"/>
          <w:szCs w:val="15"/>
        </w:rPr>
      </w:pPr>
      <w:r w:rsidRPr="00C74312">
        <w:rPr>
          <w:rFonts w:ascii="Times New Roman" w:hAnsi="Times New Roman" w:cs="Times New Roman"/>
          <w:sz w:val="15"/>
          <w:szCs w:val="15"/>
        </w:rPr>
        <w:t xml:space="preserve">Guilin University of Electronic Technology, Guilin  Guangxi 541004, China; 2. Key Laboratory of </w:t>
      </w:r>
    </w:p>
    <w:p w:rsidR="00BC0A55" w:rsidRPr="00C74312" w:rsidRDefault="00BC0A55" w:rsidP="00C74312">
      <w:pPr>
        <w:jc w:val="center"/>
        <w:rPr>
          <w:rFonts w:ascii="Times New Roman" w:hAnsi="Times New Roman" w:cs="Times New Roman"/>
          <w:sz w:val="15"/>
          <w:szCs w:val="15"/>
        </w:rPr>
      </w:pPr>
      <w:r w:rsidRPr="00C74312">
        <w:rPr>
          <w:rFonts w:ascii="Times New Roman" w:hAnsi="Times New Roman" w:cs="Times New Roman"/>
          <w:sz w:val="15"/>
          <w:szCs w:val="15"/>
        </w:rPr>
        <w:t>Optoelectronic Devices and Systems of Ministry of Education, Shenzhen University, Shenzhen Guangdong 518060, China</w:t>
      </w:r>
      <w:r w:rsidRPr="00C74312">
        <w:rPr>
          <w:rFonts w:ascii="Times New Roman" w:hAnsi="Times New Roman" w:cs="Times New Roman"/>
          <w:sz w:val="15"/>
          <w:szCs w:val="15"/>
        </w:rPr>
        <w:t>）</w:t>
      </w:r>
    </w:p>
    <w:p w:rsidR="00BC0A55" w:rsidRPr="00BC0A55" w:rsidRDefault="008E3F2D" w:rsidP="00BC0A55">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BC0A55" w:rsidRPr="00BC0A55">
        <w:rPr>
          <w:rFonts w:ascii="Times New Roman" w:hAnsi="Times New Roman" w:cs="Times New Roman"/>
          <w:sz w:val="18"/>
          <w:szCs w:val="18"/>
        </w:rPr>
        <w:t>Aiming at the problems of low sensitivity and complex structure of surface plasmon polariton</w:t>
      </w:r>
      <w:r w:rsidR="00BC0A55" w:rsidRPr="00BC0A55">
        <w:rPr>
          <w:rFonts w:ascii="Times New Roman" w:hAnsi="Times New Roman" w:cs="Times New Roman"/>
          <w:sz w:val="18"/>
          <w:szCs w:val="18"/>
        </w:rPr>
        <w:t>（</w:t>
      </w:r>
      <w:r w:rsidR="00BC0A55" w:rsidRPr="00BC0A55">
        <w:rPr>
          <w:rFonts w:ascii="Times New Roman" w:hAnsi="Times New Roman" w:cs="Times New Roman"/>
          <w:sz w:val="18"/>
          <w:szCs w:val="18"/>
        </w:rPr>
        <w:t>SPP</w:t>
      </w:r>
      <w:r w:rsidR="00BC0A55" w:rsidRPr="00BC0A55">
        <w:rPr>
          <w:rFonts w:ascii="Times New Roman" w:hAnsi="Times New Roman" w:cs="Times New Roman"/>
          <w:sz w:val="18"/>
          <w:szCs w:val="18"/>
        </w:rPr>
        <w:t>）</w:t>
      </w:r>
      <w:r w:rsidR="00BC0A55" w:rsidRPr="00BC0A55">
        <w:rPr>
          <w:rFonts w:ascii="Times New Roman" w:hAnsi="Times New Roman" w:cs="Times New Roman"/>
          <w:sz w:val="18"/>
          <w:szCs w:val="18"/>
        </w:rPr>
        <w:t xml:space="preserve"> sensor at the present stage, a highly sensitive and tunable SPP sensor composed of metal-insulator-metal waveguide and a resonant cavity embedded with silver nanorods is proposed. The optical transmission characteristics and sensing characteristics of the designed sensor are studied by using the finite difference time domain method. The simulation results show that the transmission spectrum will show four or two resonance peaks in the wavelength range of 500~3500 nm when  the silver nanorods are introduced into the resonator cavity or not. The refractive index sensitivity of the structure is as high as 2116.72 nm/RIU, the quality factor is 27.51. By filling the cavity with ethanol, the structure can measure the ambient temperature, and the temperature sensitivity can reach </w:t>
      </w:r>
    </w:p>
    <w:p w:rsidR="00BC0A55" w:rsidRPr="00BC0A55" w:rsidRDefault="00BC0A55" w:rsidP="00BC0A55">
      <w:pPr>
        <w:rPr>
          <w:rFonts w:ascii="Times New Roman" w:hAnsi="Times New Roman" w:cs="Times New Roman"/>
          <w:sz w:val="18"/>
          <w:szCs w:val="18"/>
        </w:rPr>
      </w:pPr>
      <w:r w:rsidRPr="00BC0A55">
        <w:rPr>
          <w:rFonts w:ascii="Times New Roman" w:hAnsi="Times New Roman" w:cs="Times New Roman"/>
          <w:sz w:val="18"/>
          <w:szCs w:val="18"/>
        </w:rPr>
        <w:t>0.98 nm/</w:t>
      </w:r>
      <w:r w:rsidRPr="00BC0A55">
        <w:rPr>
          <w:rFonts w:ascii="宋体" w:eastAsia="宋体" w:hAnsi="宋体" w:cs="宋体" w:hint="eastAsia"/>
          <w:sz w:val="18"/>
          <w:szCs w:val="18"/>
        </w:rPr>
        <w:t>℃</w:t>
      </w:r>
      <w:r w:rsidRPr="00BC0A55">
        <w:rPr>
          <w:rFonts w:ascii="Times New Roman" w:hAnsi="Times New Roman" w:cs="Times New Roman"/>
          <w:sz w:val="18"/>
          <w:szCs w:val="18"/>
        </w:rPr>
        <w:t>.</w:t>
      </w:r>
    </w:p>
    <w:p w:rsidR="008E3F2D" w:rsidRDefault="00BC0A55" w:rsidP="00BC0A55">
      <w:pPr>
        <w:rPr>
          <w:rFonts w:ascii="Times New Roman" w:hAnsi="Times New Roman" w:cs="Times New Roman"/>
          <w:sz w:val="18"/>
          <w:szCs w:val="18"/>
        </w:rPr>
      </w:pPr>
      <w:r w:rsidRPr="00BC0A55">
        <w:rPr>
          <w:rFonts w:ascii="Times New Roman" w:hAnsi="Times New Roman" w:cs="Times New Roman"/>
          <w:sz w:val="18"/>
          <w:szCs w:val="18"/>
        </w:rPr>
        <w:t>Key words: plasmon polariton; metal-insulator-metal waveguide; resonant cavity; sensor; sensitivity</w:t>
      </w:r>
    </w:p>
    <w:p w:rsidR="00BC0A55" w:rsidRDefault="00BC0A55" w:rsidP="00BC0A55">
      <w:pPr>
        <w:rPr>
          <w:rFonts w:ascii="Times New Roman" w:hAnsi="Times New Roman" w:cs="Times New Roman"/>
          <w:sz w:val="18"/>
          <w:szCs w:val="18"/>
        </w:rPr>
      </w:pPr>
    </w:p>
    <w:p w:rsidR="00BC0A55" w:rsidRPr="00F72883" w:rsidRDefault="00BC0A55" w:rsidP="00BC0A55">
      <w:pPr>
        <w:rPr>
          <w:rFonts w:ascii="方正黑体_GBK" w:eastAsia="方正黑体_GBK"/>
          <w:sz w:val="24"/>
          <w:szCs w:val="24"/>
        </w:rPr>
      </w:pPr>
      <w:r w:rsidRPr="00F72883">
        <w:rPr>
          <w:rFonts w:ascii="方正黑体_GBK" w:eastAsia="方正黑体_GBK"/>
          <w:sz w:val="24"/>
          <w:szCs w:val="24"/>
        </w:rPr>
        <w:t>0 引言</w:t>
      </w:r>
    </w:p>
    <w:p w:rsidR="00BC0A55" w:rsidRPr="00BC0A55" w:rsidRDefault="00BC0A55" w:rsidP="00BC0A55">
      <w:pPr>
        <w:rPr>
          <w:rFonts w:ascii="宋体" w:eastAsia="宋体" w:hAnsi="宋体"/>
        </w:rPr>
      </w:pPr>
      <w:r w:rsidRPr="00BC0A55">
        <w:rPr>
          <w:rFonts w:ascii="宋体" w:eastAsia="宋体" w:hAnsi="宋体" w:hint="eastAsia"/>
        </w:rPr>
        <w:t xml:space="preserve">　　基于表面等离子体激元（</w:t>
      </w:r>
      <w:r w:rsidRPr="00BC0A55">
        <w:rPr>
          <w:rFonts w:ascii="宋体" w:eastAsia="宋体" w:hAnsi="宋体"/>
        </w:rPr>
        <w:t>SPP）的金属-绝缘体-金属（MIM）波导作为光波导的潜在分支，由于其易于</w:t>
      </w:r>
      <w:r w:rsidRPr="00BC0A55">
        <w:rPr>
          <w:rFonts w:ascii="宋体" w:eastAsia="宋体" w:hAnsi="宋体"/>
        </w:rPr>
        <w:lastRenderedPageBreak/>
        <w:t>集成在芯片上，且具有弯曲损耗低、传播长度大、亚波长限制深和制造相对简单的优点，因此受到广泛研究</w:t>
      </w:r>
      <w:r w:rsidRPr="00615497">
        <w:rPr>
          <w:rFonts w:ascii="楷体_GB2312" w:eastAsia="楷体_GB2312"/>
          <w:sz w:val="24"/>
          <w:szCs w:val="24"/>
          <w:vertAlign w:val="superscript"/>
        </w:rPr>
        <w:t>[1-8]</w:t>
      </w:r>
      <w:r w:rsidRPr="00BC0A55">
        <w:rPr>
          <w:rFonts w:ascii="宋体" w:eastAsia="宋体" w:hAnsi="宋体"/>
        </w:rPr>
        <w:t>。近年来，基于MIM波导与谐振腔耦合的微纳光子器件已在光通信、光传感中体现出潜在的应用价值。例如：吕桓林等人</w:t>
      </w:r>
      <w:r w:rsidRPr="00615497">
        <w:rPr>
          <w:rFonts w:ascii="楷体_GB2312" w:eastAsia="楷体_GB2312"/>
          <w:sz w:val="24"/>
          <w:szCs w:val="24"/>
          <w:vertAlign w:val="superscript"/>
        </w:rPr>
        <w:t>[9]</w:t>
      </w:r>
      <w:r w:rsidRPr="00BC0A55">
        <w:rPr>
          <w:rFonts w:ascii="宋体" w:eastAsia="宋体" w:hAnsi="宋体"/>
        </w:rPr>
        <w:t>提出了工作波长在890 nm 的狭缝波导聚合物基微环折射率传感器，其传感器的灵敏度为109 nm/RIU；石悦等人</w:t>
      </w:r>
      <w:r w:rsidRPr="00615497">
        <w:rPr>
          <w:rFonts w:ascii="楷体_GB2312" w:eastAsia="楷体_GB2312"/>
          <w:sz w:val="24"/>
          <w:szCs w:val="24"/>
          <w:vertAlign w:val="superscript"/>
        </w:rPr>
        <w:t>[10]</w:t>
      </w:r>
      <w:r w:rsidRPr="00BC0A55">
        <w:rPr>
          <w:rFonts w:ascii="宋体" w:eastAsia="宋体" w:hAnsi="宋体"/>
        </w:rPr>
        <w:t>提出耦合开口方环空腔结构，通过改变开口方环空腔的长度和开口大小调节共振波</w:t>
      </w:r>
      <w:r w:rsidRPr="00BC0A55">
        <w:rPr>
          <w:rFonts w:ascii="宋体" w:eastAsia="宋体" w:hAnsi="宋体" w:hint="eastAsia"/>
        </w:rPr>
        <w:t>长，其灵敏度为</w:t>
      </w:r>
      <w:r w:rsidRPr="00BC0A55">
        <w:rPr>
          <w:rFonts w:ascii="宋体" w:eastAsia="宋体" w:hAnsi="宋体"/>
        </w:rPr>
        <w:t>1600 nm/RIU；祁云平等人</w:t>
      </w:r>
      <w:r w:rsidRPr="00615497">
        <w:rPr>
          <w:rFonts w:ascii="楷体_GB2312" w:eastAsia="楷体_GB2312"/>
          <w:sz w:val="24"/>
          <w:szCs w:val="24"/>
          <w:vertAlign w:val="superscript"/>
        </w:rPr>
        <w:t>[11]</w:t>
      </w:r>
      <w:r w:rsidRPr="00BC0A55">
        <w:rPr>
          <w:rFonts w:ascii="宋体" w:eastAsia="宋体" w:hAnsi="宋体"/>
        </w:rPr>
        <w:t>设计了一种乙醇密封共振腔MIM波导传感器，其温度灵敏度和折射率灵敏度分别为0.9 nm/℃和2400 nm/RIU；LI Z等人</w:t>
      </w:r>
      <w:r w:rsidRPr="00615497">
        <w:rPr>
          <w:rFonts w:ascii="楷体_GB2312" w:eastAsia="楷体_GB2312"/>
          <w:sz w:val="24"/>
          <w:szCs w:val="24"/>
          <w:vertAlign w:val="superscript"/>
        </w:rPr>
        <w:t>[12]</w:t>
      </w:r>
      <w:r w:rsidRPr="00BC0A55">
        <w:rPr>
          <w:rFonts w:ascii="宋体" w:eastAsia="宋体" w:hAnsi="宋体"/>
        </w:rPr>
        <w:t>提出了一种基于多重Fano共振的折射率传感器，其结构由侧耦合的半环腔和直波导构成，折射率灵敏度为1405 nm/RIU；MAHDIYE R等人</w:t>
      </w:r>
      <w:r w:rsidRPr="00615497">
        <w:rPr>
          <w:rFonts w:ascii="楷体_GB2312" w:eastAsia="楷体_GB2312"/>
          <w:sz w:val="24"/>
          <w:szCs w:val="24"/>
          <w:vertAlign w:val="superscript"/>
        </w:rPr>
        <w:t>[13]</w:t>
      </w:r>
      <w:r w:rsidRPr="00BC0A55">
        <w:rPr>
          <w:rFonts w:ascii="宋体" w:eastAsia="宋体" w:hAnsi="宋体"/>
        </w:rPr>
        <w:t>提出了一种具有锥形缺陷的环形谐振器波导结构传感器，通过在环形谐振器中引入缺陷来优化传感特性，其折射率灵敏度为1295 nm/RIU；LIU X等人</w:t>
      </w:r>
      <w:r w:rsidRPr="00615497">
        <w:rPr>
          <w:rFonts w:ascii="楷体_GB2312" w:eastAsia="楷体_GB2312"/>
          <w:sz w:val="24"/>
          <w:szCs w:val="24"/>
          <w:vertAlign w:val="superscript"/>
        </w:rPr>
        <w:t>[14]</w:t>
      </w:r>
      <w:r w:rsidRPr="00BC0A55">
        <w:rPr>
          <w:rFonts w:ascii="宋体" w:eastAsia="宋体" w:hAnsi="宋体"/>
        </w:rPr>
        <w:t>在LI Z研究基</w:t>
      </w:r>
      <w:r w:rsidRPr="00BC0A55">
        <w:rPr>
          <w:rFonts w:ascii="宋体" w:eastAsia="宋体" w:hAnsi="宋体" w:hint="eastAsia"/>
        </w:rPr>
        <w:t>础上提出了</w:t>
      </w:r>
      <w:r w:rsidRPr="00BC0A55">
        <w:rPr>
          <w:rFonts w:ascii="宋体" w:eastAsia="宋体" w:hAnsi="宋体"/>
        </w:rPr>
        <w:t>D形谐振腔耦合波导传感器，该结构的最大折射率灵敏度为1510 nm/RIU；徐思宇等人</w:t>
      </w:r>
      <w:r w:rsidRPr="00615497">
        <w:rPr>
          <w:rFonts w:ascii="楷体_GB2312" w:eastAsia="楷体_GB2312"/>
          <w:sz w:val="24"/>
          <w:szCs w:val="24"/>
          <w:vertAlign w:val="superscript"/>
        </w:rPr>
        <w:t>[15-18]</w:t>
      </w:r>
      <w:r w:rsidRPr="00BC0A55">
        <w:rPr>
          <w:rFonts w:ascii="宋体" w:eastAsia="宋体" w:hAnsi="宋体"/>
        </w:rPr>
        <w:t>提出了2个纳米腔体分布在直波导两侧耦合的MIM波导、齿轮型谐振腔、T型狭缝和双矩形谐振腔等具有多种复杂结构的多腔体MIM波导传感器。但上述报道中基于MIM波导与谐振腔耦合的SPP传感器，要么传感灵敏度过低，要么加工难度过大。因此，设计灵敏度高、制备相对简单的SPP传感器依然是研究人员面临的一个挑战。</w:t>
      </w:r>
    </w:p>
    <w:p w:rsidR="00BC0A55" w:rsidRPr="00BC0A55" w:rsidRDefault="00BC0A55" w:rsidP="00BC0A55">
      <w:pPr>
        <w:rPr>
          <w:rFonts w:ascii="宋体" w:eastAsia="宋体" w:hAnsi="宋体"/>
        </w:rPr>
      </w:pPr>
      <w:r w:rsidRPr="00BC0A55">
        <w:rPr>
          <w:rFonts w:ascii="宋体" w:eastAsia="宋体" w:hAnsi="宋体" w:hint="eastAsia"/>
        </w:rPr>
        <w:t xml:space="preserve">　　本文提出一种谐振腔嵌入银纳米棒的高灵敏度</w:t>
      </w:r>
      <w:r w:rsidRPr="00BC0A55">
        <w:rPr>
          <w:rFonts w:ascii="宋体" w:eastAsia="宋体" w:hAnsi="宋体"/>
        </w:rPr>
        <w:t>SPP传感器，其结构由MIM波导与嵌入银纳米棒的谐振腔耦合构成。</w:t>
      </w:r>
    </w:p>
    <w:p w:rsidR="00BC0A55" w:rsidRPr="00BC0A55" w:rsidRDefault="00BC0A55" w:rsidP="00BC0A55">
      <w:pPr>
        <w:rPr>
          <w:rFonts w:ascii="宋体" w:eastAsia="宋体" w:hAnsi="宋体"/>
        </w:rPr>
      </w:pPr>
      <w:r w:rsidRPr="00BC0A55">
        <w:rPr>
          <w:rFonts w:ascii="宋体" w:eastAsia="宋体" w:hAnsi="宋体" w:hint="eastAsia"/>
        </w:rPr>
        <w:t xml:space="preserve">　　　</w:t>
      </w:r>
    </w:p>
    <w:p w:rsidR="00BC0A55" w:rsidRPr="00F72883" w:rsidRDefault="00BC0A55" w:rsidP="00BC0A55">
      <w:pPr>
        <w:rPr>
          <w:rFonts w:ascii="方正黑体_GBK" w:eastAsia="方正黑体_GBK"/>
          <w:sz w:val="24"/>
          <w:szCs w:val="24"/>
        </w:rPr>
      </w:pPr>
      <w:r w:rsidRPr="00F72883">
        <w:rPr>
          <w:rFonts w:ascii="方正黑体_GBK" w:eastAsia="方正黑体_GBK"/>
          <w:sz w:val="24"/>
          <w:szCs w:val="24"/>
        </w:rPr>
        <w:t>1 模型结构和仿真方法</w:t>
      </w:r>
    </w:p>
    <w:p w:rsidR="00BC0A55" w:rsidRPr="00BC0A55" w:rsidRDefault="00BC0A55" w:rsidP="00BC0A55">
      <w:pPr>
        <w:rPr>
          <w:rFonts w:ascii="宋体" w:eastAsia="宋体" w:hAnsi="宋体"/>
        </w:rPr>
      </w:pPr>
      <w:r w:rsidRPr="00BC0A55">
        <w:rPr>
          <w:rFonts w:ascii="宋体" w:eastAsia="宋体" w:hAnsi="宋体" w:hint="eastAsia"/>
        </w:rPr>
        <w:t xml:space="preserve">　　本文提出的</w:t>
      </w:r>
      <w:r w:rsidRPr="00BC0A55">
        <w:rPr>
          <w:rFonts w:ascii="宋体" w:eastAsia="宋体" w:hAnsi="宋体"/>
        </w:rPr>
        <w:t>SPP传感器模型如图1所示，它由MIM波导与引入银纳米棒的谐振腔侧面耦合构成。图中亮黄色和浅灰色分别代表银和空气。SPP由直波导左端激发入射，</w:t>
      </w:r>
      <w:r w:rsidRPr="00615497">
        <w:rPr>
          <w:rFonts w:ascii="宋体" w:eastAsia="宋体" w:hAnsi="宋体"/>
          <w:i/>
        </w:rPr>
        <w:t>E</w:t>
      </w:r>
      <w:r w:rsidRPr="001F1D7B">
        <w:rPr>
          <w:rFonts w:ascii="宋体" w:eastAsia="宋体" w:hAnsi="宋体"/>
          <w:i/>
          <w:vertAlign w:val="subscript"/>
        </w:rPr>
        <w:t>y</w:t>
      </w:r>
      <w:r w:rsidRPr="00BC0A55">
        <w:rPr>
          <w:rFonts w:ascii="宋体" w:eastAsia="宋体" w:hAnsi="宋体"/>
        </w:rPr>
        <w:t>表示SPP的电场分量平行于</w:t>
      </w:r>
      <w:r w:rsidRPr="00615497">
        <w:rPr>
          <w:rFonts w:ascii="宋体" w:eastAsia="宋体" w:hAnsi="宋体"/>
          <w:i/>
        </w:rPr>
        <w:t>y</w:t>
      </w:r>
      <w:r w:rsidRPr="00BC0A55">
        <w:rPr>
          <w:rFonts w:ascii="宋体" w:eastAsia="宋体" w:hAnsi="宋体"/>
        </w:rPr>
        <w:t>轴，</w:t>
      </w:r>
      <w:r w:rsidRPr="00615497">
        <w:rPr>
          <w:rFonts w:ascii="宋体" w:eastAsia="宋体" w:hAnsi="宋体"/>
          <w:i/>
        </w:rPr>
        <w:t>Hz</w:t>
      </w:r>
      <w:r w:rsidRPr="00BC0A55">
        <w:rPr>
          <w:rFonts w:ascii="宋体" w:eastAsia="宋体" w:hAnsi="宋体"/>
        </w:rPr>
        <w:t>表示其磁场分量垂直，</w:t>
      </w:r>
      <w:r w:rsidRPr="00615497">
        <w:rPr>
          <w:rFonts w:ascii="宋体" w:eastAsia="宋体" w:hAnsi="宋体"/>
          <w:i/>
        </w:rPr>
        <w:t>k</w:t>
      </w:r>
      <w:r w:rsidRPr="00BC0A55">
        <w:rPr>
          <w:rFonts w:ascii="宋体" w:eastAsia="宋体" w:hAnsi="宋体"/>
        </w:rPr>
        <w:t>表示其传播方向，</w:t>
      </w:r>
      <w:r w:rsidRPr="00615497">
        <w:rPr>
          <w:rFonts w:ascii="宋体" w:eastAsia="宋体" w:hAnsi="宋体"/>
          <w:i/>
        </w:rPr>
        <w:t>D</w:t>
      </w:r>
      <w:r w:rsidRPr="00BC0A55">
        <w:rPr>
          <w:rFonts w:ascii="宋体" w:eastAsia="宋体" w:hAnsi="宋体"/>
        </w:rPr>
        <w:t>表示环形腔与直波导平行部分的边长。MIM波导的宽度为</w:t>
      </w:r>
      <w:r w:rsidRPr="00615497">
        <w:rPr>
          <w:rFonts w:ascii="宋体" w:eastAsia="宋体" w:hAnsi="宋体"/>
          <w:i/>
        </w:rPr>
        <w:t>W</w:t>
      </w:r>
      <w:r w:rsidRPr="00BC0A55">
        <w:rPr>
          <w:rFonts w:ascii="宋体" w:eastAsia="宋体" w:hAnsi="宋体"/>
        </w:rPr>
        <w:t>，环形腔与MIM波导的耦合距离为</w:t>
      </w:r>
      <w:r w:rsidRPr="00615497">
        <w:rPr>
          <w:rFonts w:ascii="宋体" w:eastAsia="宋体" w:hAnsi="宋体"/>
          <w:i/>
        </w:rPr>
        <w:t>h</w:t>
      </w:r>
      <w:r w:rsidRPr="00BC0A55">
        <w:rPr>
          <w:rFonts w:ascii="宋体" w:eastAsia="宋体" w:hAnsi="宋体"/>
        </w:rPr>
        <w:t>，环形腔的宽度与波导宽度一致，环形腔的内环半径为</w:t>
      </w:r>
      <w:r w:rsidRPr="00615497">
        <w:rPr>
          <w:rFonts w:ascii="宋体" w:eastAsia="宋体" w:hAnsi="宋体"/>
          <w:i/>
        </w:rPr>
        <w:t>R</w:t>
      </w:r>
      <w:r w:rsidRPr="00BC0A55">
        <w:rPr>
          <w:rFonts w:ascii="宋体" w:eastAsia="宋体" w:hAnsi="宋体"/>
        </w:rPr>
        <w:t>，内置银纳米棒的半径为</w:t>
      </w:r>
      <w:r w:rsidRPr="00615497">
        <w:rPr>
          <w:rFonts w:ascii="宋体" w:eastAsia="宋体" w:hAnsi="宋体"/>
          <w:i/>
        </w:rPr>
        <w:t>r</w:t>
      </w:r>
      <w:r w:rsidRPr="00BC0A55">
        <w:rPr>
          <w:rFonts w:ascii="宋体" w:eastAsia="宋体" w:hAnsi="宋体"/>
        </w:rPr>
        <w:t>，环内纳米棒的数目为</w:t>
      </w:r>
      <w:r w:rsidRPr="00615497">
        <w:rPr>
          <w:rFonts w:ascii="宋体" w:eastAsia="宋体" w:hAnsi="宋体"/>
          <w:i/>
        </w:rPr>
        <w:t>N</w:t>
      </w:r>
      <w:r w:rsidRPr="00BC0A55">
        <w:rPr>
          <w:rFonts w:ascii="宋体" w:eastAsia="宋体" w:hAnsi="宋体"/>
        </w:rPr>
        <w:t>。由理论可知：在MIM波导内传输的光波中某些特定波长的光会耦合进谐振腔，在谐振腔内经历多次传</w:t>
      </w:r>
      <w:r w:rsidRPr="00BC0A55">
        <w:rPr>
          <w:rFonts w:ascii="宋体" w:eastAsia="宋体" w:hAnsi="宋体" w:hint="eastAsia"/>
        </w:rPr>
        <w:t>输后产生强烈的衰减，最终在透射谱出现凹点。凹点对应的波长即为谐振腔的谐振波长</w:t>
      </w:r>
      <w:r w:rsidRPr="00615497">
        <w:rPr>
          <w:rFonts w:ascii="宋体" w:eastAsia="宋体" w:hAnsi="宋体" w:hint="eastAsia"/>
          <w:i/>
        </w:rPr>
        <w:t>λ</w:t>
      </w:r>
      <w:r w:rsidRPr="00076C62">
        <w:rPr>
          <w:rFonts w:ascii="宋体" w:eastAsia="宋体" w:hAnsi="宋体"/>
          <w:vertAlign w:val="subscript"/>
        </w:rPr>
        <w:t>res</w:t>
      </w:r>
      <w:r w:rsidRPr="00BC0A55">
        <w:rPr>
          <w:rFonts w:ascii="宋体" w:eastAsia="宋体" w:hAnsi="宋体"/>
        </w:rPr>
        <w:t>，基于驻波理论的谐振波长可表示为:</w:t>
      </w:r>
    </w:p>
    <w:p w:rsidR="00BC0A55" w:rsidRDefault="00076C62" w:rsidP="00076C62">
      <w:pPr>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3438144" cy="585894"/>
            <wp:effectExtent l="19050" t="0" r="0" b="0"/>
            <wp:docPr id="1" name="图片 1" descr="C:\Documents and Settings\longyin\Application Data\Tencent\Users\65520456\QQ\WinTemp\RichOle\BMOP0P66C@~Q4U9{K3S@3C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BMOP0P66C@~Q4U9{K3S@3CX.png"/>
                    <pic:cNvPicPr>
                      <a:picLocks noChangeAspect="1" noChangeArrowheads="1"/>
                    </pic:cNvPicPr>
                  </pic:nvPicPr>
                  <pic:blipFill>
                    <a:blip r:embed="rId8"/>
                    <a:srcRect/>
                    <a:stretch>
                      <a:fillRect/>
                    </a:stretch>
                  </pic:blipFill>
                  <pic:spPr bwMode="auto">
                    <a:xfrm>
                      <a:off x="0" y="0"/>
                      <a:ext cx="3446250" cy="587275"/>
                    </a:xfrm>
                    <a:prstGeom prst="rect">
                      <a:avLst/>
                    </a:prstGeom>
                    <a:noFill/>
                    <a:ln w="9525">
                      <a:noFill/>
                      <a:miter lim="800000"/>
                      <a:headEnd/>
                      <a:tailEnd/>
                    </a:ln>
                  </pic:spPr>
                </pic:pic>
              </a:graphicData>
            </a:graphic>
          </wp:inline>
        </w:drawing>
      </w:r>
    </w:p>
    <w:p w:rsidR="001F1D7B" w:rsidRDefault="001F1D7B" w:rsidP="00076C62">
      <w:pPr>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697480" cy="1296924"/>
            <wp:effectExtent l="19050" t="0" r="7620" b="0"/>
            <wp:docPr id="3" name="图片 2" descr="张慧仙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1.jpg"/>
                    <pic:cNvPicPr/>
                  </pic:nvPicPr>
                  <pic:blipFill>
                    <a:blip r:embed="rId9" cstate="print"/>
                    <a:stretch>
                      <a:fillRect/>
                    </a:stretch>
                  </pic:blipFill>
                  <pic:spPr>
                    <a:xfrm>
                      <a:off x="0" y="0"/>
                      <a:ext cx="2697480" cy="1296924"/>
                    </a:xfrm>
                    <a:prstGeom prst="rect">
                      <a:avLst/>
                    </a:prstGeom>
                  </pic:spPr>
                </pic:pic>
              </a:graphicData>
            </a:graphic>
          </wp:inline>
        </w:drawing>
      </w:r>
    </w:p>
    <w:p w:rsidR="001F1D7B" w:rsidRPr="00EB588E" w:rsidRDefault="001F1D7B" w:rsidP="00076C62">
      <w:pPr>
        <w:jc w:val="center"/>
        <w:rPr>
          <w:rFonts w:ascii="宋体" w:eastAsia="宋体" w:hAnsi="宋体"/>
          <w:b/>
          <w:sz w:val="17"/>
        </w:rPr>
      </w:pPr>
      <w:r w:rsidRPr="00EB588E">
        <w:rPr>
          <w:rFonts w:ascii="宋体" w:eastAsia="宋体" w:hAnsi="宋体" w:hint="eastAsia"/>
          <w:b/>
          <w:sz w:val="17"/>
        </w:rPr>
        <w:t>图</w:t>
      </w:r>
      <w:r w:rsidRPr="00EB588E">
        <w:rPr>
          <w:rFonts w:ascii="宋体" w:eastAsia="宋体" w:hAnsi="宋体"/>
          <w:b/>
          <w:sz w:val="17"/>
        </w:rPr>
        <w:t>1  谐振腔嵌入银纳米棒的表面等离子体传感器示意图</w:t>
      </w:r>
    </w:p>
    <w:p w:rsidR="00BC0A55" w:rsidRPr="00BC0A55" w:rsidRDefault="00BC0A55" w:rsidP="00BC0A55">
      <w:pPr>
        <w:rPr>
          <w:rFonts w:ascii="宋体" w:eastAsia="宋体" w:hAnsi="宋体"/>
        </w:rPr>
      </w:pPr>
      <w:r w:rsidRPr="00BC0A55">
        <w:rPr>
          <w:rFonts w:ascii="宋体" w:eastAsia="宋体" w:hAnsi="宋体" w:hint="eastAsia"/>
        </w:rPr>
        <w:t>其中，</w:t>
      </w:r>
      <w:r w:rsidRPr="00615497">
        <w:rPr>
          <w:rFonts w:ascii="宋体" w:eastAsia="宋体" w:hAnsi="宋体"/>
          <w:i/>
        </w:rPr>
        <w:t>L</w:t>
      </w:r>
      <w:r w:rsidRPr="00BC0A55">
        <w:rPr>
          <w:rFonts w:ascii="宋体" w:eastAsia="宋体" w:hAnsi="宋体"/>
        </w:rPr>
        <w:t>是环形谐振腔的腔长，Re（</w:t>
      </w:r>
      <w:r w:rsidRPr="00615497">
        <w:rPr>
          <w:rFonts w:ascii="宋体" w:eastAsia="宋体" w:hAnsi="宋体"/>
          <w:i/>
        </w:rPr>
        <w:t>n</w:t>
      </w:r>
      <w:r w:rsidRPr="00076C62">
        <w:rPr>
          <w:rFonts w:ascii="宋体" w:eastAsia="宋体" w:hAnsi="宋体"/>
          <w:vertAlign w:val="subscript"/>
        </w:rPr>
        <w:t>eff</w:t>
      </w:r>
      <w:r w:rsidRPr="00BC0A55">
        <w:rPr>
          <w:rFonts w:ascii="宋体" w:eastAsia="宋体" w:hAnsi="宋体"/>
        </w:rPr>
        <w:t>）为SPP波导有效折射率的实部。</w:t>
      </w:r>
      <w:r w:rsidRPr="00615497">
        <w:rPr>
          <w:rFonts w:ascii="宋体" w:eastAsia="宋体" w:hAnsi="宋体"/>
          <w:i/>
        </w:rPr>
        <w:t>m</w:t>
      </w:r>
      <w:r w:rsidRPr="00BC0A55">
        <w:rPr>
          <w:rFonts w:ascii="宋体" w:eastAsia="宋体" w:hAnsi="宋体"/>
        </w:rPr>
        <w:t>是SPP的谐振模式数（正整数，如</w:t>
      </w:r>
      <w:r w:rsidRPr="00615497">
        <w:rPr>
          <w:rFonts w:ascii="宋体" w:eastAsia="宋体" w:hAnsi="宋体"/>
          <w:i/>
        </w:rPr>
        <w:t>m</w:t>
      </w:r>
      <w:r w:rsidRPr="00BC0A55">
        <w:rPr>
          <w:rFonts w:ascii="宋体" w:eastAsia="宋体" w:hAnsi="宋体"/>
        </w:rPr>
        <w:t>=1，2，3，…），</w:t>
      </w:r>
      <w:r w:rsidRPr="00615497">
        <w:rPr>
          <w:rFonts w:ascii="宋体" w:eastAsia="宋体" w:hAnsi="宋体"/>
          <w:i/>
        </w:rPr>
        <w:t>φ</w:t>
      </w:r>
      <w:r w:rsidRPr="00BC0A55">
        <w:rPr>
          <w:rFonts w:ascii="宋体" w:eastAsia="宋体" w:hAnsi="宋体"/>
        </w:rPr>
        <w:t>为等离子体激元由直波导耦合入纳米环和由纳米环耦合入直波导因反射产生的相移。MIM波导的TM模式可表示为：</w:t>
      </w:r>
    </w:p>
    <w:p w:rsidR="00BC0A55" w:rsidRPr="00076C62" w:rsidRDefault="00076C62" w:rsidP="00076C62">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740039" cy="523253"/>
            <wp:effectExtent l="19050" t="0" r="0" b="0"/>
            <wp:docPr id="5" name="图片 5" descr="C:\Documents and Settings\longyin\Application Data\Tencent\Users\65520456\QQ\WinTemp\RichOle\P$CT5S_1GD1ID6P9)H)SJ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P$CT5S_1GD1ID6P9)H)SJX2.png"/>
                    <pic:cNvPicPr>
                      <a:picLocks noChangeAspect="1" noChangeArrowheads="1"/>
                    </pic:cNvPicPr>
                  </pic:nvPicPr>
                  <pic:blipFill>
                    <a:blip r:embed="rId10"/>
                    <a:srcRect/>
                    <a:stretch>
                      <a:fillRect/>
                    </a:stretch>
                  </pic:blipFill>
                  <pic:spPr bwMode="auto">
                    <a:xfrm>
                      <a:off x="0" y="0"/>
                      <a:ext cx="3755765" cy="525453"/>
                    </a:xfrm>
                    <a:prstGeom prst="rect">
                      <a:avLst/>
                    </a:prstGeom>
                    <a:noFill/>
                    <a:ln w="9525">
                      <a:noFill/>
                      <a:miter lim="800000"/>
                      <a:headEnd/>
                      <a:tailEnd/>
                    </a:ln>
                  </pic:spPr>
                </pic:pic>
              </a:graphicData>
            </a:graphic>
          </wp:inline>
        </w:drawing>
      </w:r>
    </w:p>
    <w:p w:rsidR="00BC0A55" w:rsidRPr="00BC0A55" w:rsidRDefault="00BC0A55" w:rsidP="00BC0A55">
      <w:pPr>
        <w:rPr>
          <w:rFonts w:ascii="宋体" w:eastAsia="宋体" w:hAnsi="宋体"/>
        </w:rPr>
      </w:pPr>
      <w:r w:rsidRPr="00BC0A55">
        <w:rPr>
          <w:rFonts w:ascii="宋体" w:eastAsia="宋体" w:hAnsi="宋体" w:hint="eastAsia"/>
        </w:rPr>
        <w:t>其中，</w:t>
      </w:r>
      <w:r w:rsidRPr="00615497">
        <w:rPr>
          <w:rFonts w:ascii="宋体" w:eastAsia="宋体" w:hAnsi="宋体"/>
          <w:i/>
        </w:rPr>
        <w:t>k</w:t>
      </w:r>
      <w:r w:rsidRPr="00BC0A55">
        <w:rPr>
          <w:rFonts w:ascii="宋体" w:eastAsia="宋体" w:hAnsi="宋体"/>
        </w:rPr>
        <w:t>是波矢，</w:t>
      </w:r>
      <w:r w:rsidRPr="00615497">
        <w:rPr>
          <w:rFonts w:ascii="宋体" w:eastAsia="宋体" w:hAnsi="宋体"/>
          <w:i/>
        </w:rPr>
        <w:t>ω</w:t>
      </w:r>
      <w:r w:rsidRPr="00BC0A55">
        <w:rPr>
          <w:rFonts w:ascii="宋体" w:eastAsia="宋体" w:hAnsi="宋体"/>
        </w:rPr>
        <w:t>是入射电磁场的角频率，</w:t>
      </w:r>
      <w:r w:rsidRPr="00615497">
        <w:rPr>
          <w:rFonts w:ascii="宋体" w:eastAsia="宋体" w:hAnsi="宋体"/>
          <w:i/>
        </w:rPr>
        <w:t>p</w:t>
      </w:r>
      <w:r w:rsidRPr="00615497">
        <w:rPr>
          <w:rFonts w:ascii="宋体" w:eastAsia="宋体" w:hAnsi="宋体"/>
        </w:rPr>
        <w:t>=</w:t>
      </w:r>
      <w:r w:rsidRPr="00615497">
        <w:rPr>
          <w:rFonts w:ascii="宋体" w:eastAsia="宋体" w:hAnsi="宋体"/>
          <w:i/>
        </w:rPr>
        <w:t>ε</w:t>
      </w:r>
      <w:r w:rsidRPr="00076C62">
        <w:rPr>
          <w:rFonts w:ascii="宋体" w:eastAsia="宋体" w:hAnsi="宋体"/>
          <w:vertAlign w:val="subscript"/>
        </w:rPr>
        <w:t>d</w:t>
      </w:r>
      <w:r w:rsidR="00992181" w:rsidRPr="00992181">
        <w:rPr>
          <w:rFonts w:ascii="宋体" w:eastAsia="宋体" w:hAnsi="宋体" w:hint="eastAsia"/>
        </w:rPr>
        <w:t>/</w:t>
      </w:r>
      <w:r w:rsidRPr="00615497">
        <w:rPr>
          <w:rFonts w:ascii="宋体" w:eastAsia="宋体" w:hAnsi="宋体"/>
          <w:i/>
        </w:rPr>
        <w:t>ε</w:t>
      </w:r>
      <w:r w:rsidRPr="00076C62">
        <w:rPr>
          <w:rFonts w:ascii="宋体" w:eastAsia="宋体" w:hAnsi="宋体"/>
          <w:vertAlign w:val="subscript"/>
        </w:rPr>
        <w:t>M</w:t>
      </w:r>
      <w:r w:rsidRPr="00615497">
        <w:rPr>
          <w:rFonts w:ascii="宋体" w:eastAsia="宋体" w:hAnsi="宋体"/>
        </w:rPr>
        <w:t>和</w:t>
      </w:r>
      <w:r w:rsidRPr="00615497">
        <w:rPr>
          <w:rFonts w:ascii="宋体" w:eastAsia="宋体" w:hAnsi="宋体"/>
          <w:i/>
        </w:rPr>
        <w:t>α</w:t>
      </w:r>
      <w:r w:rsidRPr="00076C62">
        <w:rPr>
          <w:rFonts w:ascii="宋体" w:eastAsia="宋体" w:hAnsi="宋体"/>
          <w:vertAlign w:val="subscript"/>
        </w:rPr>
        <w:t>c</w:t>
      </w:r>
      <w:r w:rsidRPr="00615497">
        <w:rPr>
          <w:rFonts w:ascii="宋体" w:eastAsia="宋体" w:hAnsi="宋体"/>
        </w:rPr>
        <w:t>=</w:t>
      </w:r>
      <m:oMath>
        <m:d>
          <m:dPr>
            <m:begChr m:val="["/>
            <m:endChr m:val="]"/>
            <m:ctrlPr>
              <w:rPr>
                <w:rFonts w:ascii="Cambria Math" w:eastAsia="宋体" w:hAnsi="Cambria Math"/>
              </w:rPr>
            </m:ctrlPr>
          </m:dPr>
          <m:e>
            <m:sSubSup>
              <m:sSubSupPr>
                <m:ctrlPr>
                  <w:rPr>
                    <w:rFonts w:ascii="Cambria Math" w:eastAsia="宋体" w:hAnsi="Cambria Math"/>
                  </w:rPr>
                </m:ctrlPr>
              </m:sSubSupPr>
              <m:e>
                <m:r>
                  <w:rPr>
                    <w:rFonts w:ascii="Cambria Math" w:eastAsia="宋体" w:hAnsi="Cambria Math"/>
                  </w:rPr>
                  <m:t>k</m:t>
                </m:r>
              </m:e>
              <m:sub>
                <m:r>
                  <m:rPr>
                    <m:sty m:val="p"/>
                  </m:rPr>
                  <w:rPr>
                    <w:rFonts w:ascii="Cambria Math" w:eastAsia="宋体" w:hAnsi="Cambria Math"/>
                  </w:rPr>
                  <m:t>0</m:t>
                </m:r>
              </m:sub>
              <m:sup>
                <m:r>
                  <m:rPr>
                    <m:sty m:val="p"/>
                  </m:rPr>
                  <w:rPr>
                    <w:rFonts w:ascii="Cambria Math" w:eastAsia="宋体" w:hAnsi="Cambria Math"/>
                  </w:rPr>
                  <m:t>2</m:t>
                </m:r>
              </m:sup>
            </m:sSubSup>
            <m:r>
              <m:rPr>
                <m:sty m:val="p"/>
              </m:rPr>
              <w:rPr>
                <w:rFonts w:ascii="Cambria Math" w:eastAsia="宋体" w:hAnsi="Cambria Math"/>
              </w:rPr>
              <m:t>（</m:t>
            </m:r>
            <m:sSub>
              <m:sSubPr>
                <m:ctrlPr>
                  <w:rPr>
                    <w:rFonts w:ascii="Cambria Math" w:eastAsia="宋体" w:hAnsi="Cambria Math"/>
                  </w:rPr>
                </m:ctrlPr>
              </m:sSubPr>
              <m:e>
                <m:r>
                  <w:rPr>
                    <w:rFonts w:ascii="Cambria Math" w:eastAsia="宋体" w:hAnsi="Cambria Math"/>
                  </w:rPr>
                  <m:t>ε</m:t>
                </m:r>
              </m:e>
              <m:sub>
                <m:r>
                  <m:rPr>
                    <m:sty m:val="p"/>
                  </m:rPr>
                  <w:rPr>
                    <w:rFonts w:ascii="Cambria Math" w:eastAsia="宋体" w:hAnsi="Cambria Math"/>
                  </w:rPr>
                  <m:t>d</m:t>
                </m:r>
              </m:sub>
            </m:sSub>
            <m:r>
              <m:rPr>
                <m:sty m:val="p"/>
              </m:rPr>
              <w:rPr>
                <w:rFonts w:ascii="Cambria Math" w:eastAsia="宋体" w:hAnsi="Cambria Math"/>
              </w:rPr>
              <m:t>-</m:t>
            </m:r>
            <m:sSub>
              <m:sSubPr>
                <m:ctrlPr>
                  <w:rPr>
                    <w:rFonts w:ascii="Cambria Math" w:eastAsia="宋体" w:hAnsi="Cambria Math"/>
                  </w:rPr>
                </m:ctrlPr>
              </m:sSubPr>
              <m:e>
                <m:r>
                  <w:rPr>
                    <w:rFonts w:ascii="Cambria Math" w:eastAsia="宋体" w:hAnsi="Cambria Math"/>
                  </w:rPr>
                  <m:t>ε</m:t>
                </m:r>
              </m:e>
              <m:sub>
                <m:r>
                  <m:rPr>
                    <m:sty m:val="p"/>
                  </m:rPr>
                  <w:rPr>
                    <w:rFonts w:ascii="Cambria Math" w:eastAsia="宋体" w:hAnsi="Cambria Math"/>
                  </w:rPr>
                  <m:t>M</m:t>
                </m:r>
              </m:sub>
            </m:sSub>
            <m:r>
              <m:rPr>
                <m:sty m:val="p"/>
              </m:rPr>
              <w:rPr>
                <w:rFonts w:ascii="Cambria Math" w:eastAsia="宋体" w:hAnsi="Cambria Math"/>
              </w:rPr>
              <m:t>）</m:t>
            </m:r>
            <m:r>
              <m:rPr>
                <m:sty m:val="p"/>
              </m:rPr>
              <w:rPr>
                <w:rFonts w:ascii="Cambria Math" w:eastAsia="宋体" w:hAnsi="Cambria Math"/>
              </w:rPr>
              <m:t>+</m:t>
            </m:r>
            <m:sSup>
              <m:sSupPr>
                <m:ctrlPr>
                  <w:rPr>
                    <w:rFonts w:ascii="Cambria Math" w:eastAsia="宋体" w:hAnsi="Cambria Math"/>
                  </w:rPr>
                </m:ctrlPr>
              </m:sSupPr>
              <m:e>
                <m:r>
                  <w:rPr>
                    <w:rFonts w:ascii="Cambria Math" w:eastAsia="宋体" w:hAnsi="Cambria Math"/>
                  </w:rPr>
                  <m:t>k</m:t>
                </m:r>
              </m:e>
              <m:sup>
                <m:r>
                  <m:rPr>
                    <m:sty m:val="p"/>
                  </m:rPr>
                  <w:rPr>
                    <w:rFonts w:ascii="Cambria Math" w:eastAsia="宋体" w:hAnsi="Cambria Math"/>
                  </w:rPr>
                  <m:t>2</m:t>
                </m:r>
              </m:sup>
            </m:sSup>
          </m:e>
        </m:d>
      </m:oMath>
      <w:r w:rsidR="00992181" w:rsidRPr="00992181">
        <w:rPr>
          <w:rFonts w:ascii="宋体" w:eastAsia="宋体" w:hAnsi="宋体" w:hint="eastAsia"/>
          <w:vertAlign w:val="superscript"/>
        </w:rPr>
        <w:t>1/2</w:t>
      </w:r>
      <w:r w:rsidRPr="00615497">
        <w:rPr>
          <w:rFonts w:ascii="宋体" w:eastAsia="宋体" w:hAnsi="宋体"/>
        </w:rPr>
        <w:t>，</w:t>
      </w:r>
      <w:r w:rsidRPr="00615497">
        <w:rPr>
          <w:rFonts w:ascii="宋体" w:eastAsia="宋体" w:hAnsi="宋体"/>
          <w:i/>
        </w:rPr>
        <w:t>ε</w:t>
      </w:r>
      <w:r w:rsidRPr="00076C62">
        <w:rPr>
          <w:rFonts w:ascii="宋体" w:eastAsia="宋体" w:hAnsi="宋体"/>
          <w:vertAlign w:val="subscript"/>
        </w:rPr>
        <w:t>d</w:t>
      </w:r>
      <w:r w:rsidRPr="00615497">
        <w:rPr>
          <w:rFonts w:ascii="宋体" w:eastAsia="宋体" w:hAnsi="宋体"/>
        </w:rPr>
        <w:t>和</w:t>
      </w:r>
      <w:r w:rsidRPr="00615497">
        <w:rPr>
          <w:rFonts w:ascii="宋体" w:eastAsia="宋体" w:hAnsi="宋体"/>
          <w:i/>
        </w:rPr>
        <w:t>ε</w:t>
      </w:r>
      <w:r w:rsidRPr="00076C62">
        <w:rPr>
          <w:rFonts w:ascii="宋体" w:eastAsia="宋体" w:hAnsi="宋体"/>
          <w:vertAlign w:val="subscript"/>
        </w:rPr>
        <w:t>M</w:t>
      </w:r>
      <w:r w:rsidRPr="00615497">
        <w:rPr>
          <w:rFonts w:ascii="宋体" w:eastAsia="宋体" w:hAnsi="宋体"/>
        </w:rPr>
        <w:t>分别是电介质和金属的介电常数，</w:t>
      </w:r>
      <w:r w:rsidRPr="00615497">
        <w:rPr>
          <w:rFonts w:ascii="宋体" w:eastAsia="宋体" w:hAnsi="宋体"/>
          <w:i/>
        </w:rPr>
        <w:t>k</w:t>
      </w:r>
      <w:r w:rsidRPr="00076C62">
        <w:rPr>
          <w:rFonts w:ascii="宋体" w:eastAsia="宋体" w:hAnsi="宋体"/>
          <w:vertAlign w:val="subscript"/>
        </w:rPr>
        <w:t>0</w:t>
      </w:r>
      <w:r w:rsidRPr="00615497">
        <w:rPr>
          <w:rFonts w:ascii="宋体" w:eastAsia="宋体" w:hAnsi="宋体"/>
        </w:rPr>
        <w:t>=2π</w:t>
      </w:r>
      <w:r w:rsidRPr="00615497">
        <w:rPr>
          <w:rFonts w:ascii="宋体" w:eastAsia="宋体" w:hAnsi="宋体"/>
          <w:i/>
        </w:rPr>
        <w:t>λ</w:t>
      </w:r>
      <w:r w:rsidRPr="00615497">
        <w:rPr>
          <w:rFonts w:ascii="宋体" w:eastAsia="宋体" w:hAnsi="宋体"/>
        </w:rPr>
        <w:t>。因此，</w:t>
      </w:r>
      <w:r w:rsidRPr="00615497">
        <w:rPr>
          <w:rFonts w:ascii="宋体" w:eastAsia="宋体" w:hAnsi="宋体"/>
          <w:i/>
        </w:rPr>
        <w:t>k</w:t>
      </w:r>
      <w:r w:rsidRPr="00BC0A55">
        <w:rPr>
          <w:rFonts w:ascii="宋体" w:eastAsia="宋体" w:hAnsi="宋体"/>
        </w:rPr>
        <w:t>能由式（2）求解。MIM波导的有效折射率的实部Re（</w:t>
      </w:r>
      <w:r w:rsidRPr="00615497">
        <w:rPr>
          <w:rFonts w:ascii="宋体" w:eastAsia="宋体" w:hAnsi="宋体"/>
          <w:i/>
        </w:rPr>
        <w:t>n</w:t>
      </w:r>
      <w:r w:rsidRPr="00BC0A55">
        <w:rPr>
          <w:rFonts w:ascii="宋体" w:eastAsia="宋体" w:hAnsi="宋体"/>
        </w:rPr>
        <w:t>eff）</w:t>
      </w:r>
      <w:r w:rsidRPr="00BC0A55">
        <w:rPr>
          <w:rFonts w:ascii="宋体" w:eastAsia="宋体" w:hAnsi="宋体"/>
        </w:rPr>
        <w:lastRenderedPageBreak/>
        <w:t>和波长的关系可由</w:t>
      </w:r>
      <w:r w:rsidRPr="00615497">
        <w:rPr>
          <w:rFonts w:ascii="宋体" w:eastAsia="宋体" w:hAnsi="宋体"/>
          <w:i/>
        </w:rPr>
        <w:t>n</w:t>
      </w:r>
      <w:r w:rsidRPr="00076C62">
        <w:rPr>
          <w:rFonts w:ascii="宋体" w:eastAsia="宋体" w:hAnsi="宋体"/>
          <w:vertAlign w:val="subscript"/>
        </w:rPr>
        <w:t>eff</w:t>
      </w:r>
      <w:r w:rsidRPr="00BC0A55">
        <w:rPr>
          <w:rFonts w:ascii="宋体" w:eastAsia="宋体" w:hAnsi="宋体"/>
        </w:rPr>
        <w:t>=</w:t>
      </w:r>
      <w:r w:rsidRPr="00615497">
        <w:rPr>
          <w:rFonts w:ascii="宋体" w:eastAsia="宋体" w:hAnsi="宋体"/>
          <w:i/>
        </w:rPr>
        <w:t>k</w:t>
      </w:r>
      <w:r w:rsidR="00992181" w:rsidRPr="00992181">
        <w:rPr>
          <w:rFonts w:ascii="宋体" w:eastAsia="宋体" w:hAnsi="宋体" w:hint="eastAsia"/>
        </w:rPr>
        <w:t>/</w:t>
      </w:r>
      <w:r w:rsidRPr="00615497">
        <w:rPr>
          <w:rFonts w:ascii="宋体" w:eastAsia="宋体" w:hAnsi="宋体"/>
          <w:i/>
        </w:rPr>
        <w:t>k</w:t>
      </w:r>
      <w:r w:rsidRPr="00076C62">
        <w:rPr>
          <w:rFonts w:ascii="宋体" w:eastAsia="宋体" w:hAnsi="宋体"/>
          <w:vertAlign w:val="subscript"/>
        </w:rPr>
        <w:t>0</w:t>
      </w:r>
      <w:r w:rsidRPr="00BC0A55">
        <w:rPr>
          <w:rFonts w:ascii="宋体" w:eastAsia="宋体" w:hAnsi="宋体"/>
        </w:rPr>
        <w:t>=</w:t>
      </w:r>
      <w:r w:rsidR="00992181">
        <w:rPr>
          <w:rFonts w:ascii="宋体" w:eastAsia="宋体" w:hAnsi="宋体" w:hint="eastAsia"/>
        </w:rPr>
        <w:t>[</w:t>
      </w:r>
      <w:r w:rsidRPr="00615497">
        <w:rPr>
          <w:rFonts w:ascii="宋体" w:eastAsia="宋体" w:hAnsi="宋体"/>
          <w:i/>
        </w:rPr>
        <w:t>ε</w:t>
      </w:r>
      <w:r w:rsidRPr="00076C62">
        <w:rPr>
          <w:rFonts w:ascii="宋体" w:eastAsia="宋体" w:hAnsi="宋体"/>
          <w:vertAlign w:val="subscript"/>
        </w:rPr>
        <w:t>M</w:t>
      </w:r>
      <w:r w:rsidRPr="00BC0A55">
        <w:rPr>
          <w:rFonts w:ascii="宋体" w:eastAsia="宋体" w:hAnsi="宋体"/>
        </w:rPr>
        <w:t>+（</w:t>
      </w:r>
      <w:r w:rsidRPr="00615497">
        <w:rPr>
          <w:rFonts w:ascii="宋体" w:eastAsia="宋体" w:hAnsi="宋体"/>
          <w:i/>
        </w:rPr>
        <w:t>k</w:t>
      </w:r>
      <w:r w:rsidR="00992181" w:rsidRPr="00992181">
        <w:rPr>
          <w:rFonts w:ascii="宋体" w:eastAsia="宋体" w:hAnsi="宋体" w:hint="eastAsia"/>
        </w:rPr>
        <w:t>/</w:t>
      </w:r>
      <w:r w:rsidRPr="00615497">
        <w:rPr>
          <w:rFonts w:ascii="宋体" w:eastAsia="宋体" w:hAnsi="宋体"/>
          <w:i/>
        </w:rPr>
        <w:t>k</w:t>
      </w:r>
      <w:r w:rsidRPr="00076C62">
        <w:rPr>
          <w:rFonts w:ascii="宋体" w:eastAsia="宋体" w:hAnsi="宋体"/>
          <w:vertAlign w:val="subscript"/>
        </w:rPr>
        <w:t>0</w:t>
      </w:r>
      <w:r w:rsidRPr="00BC0A55">
        <w:rPr>
          <w:rFonts w:ascii="宋体" w:eastAsia="宋体" w:hAnsi="宋体"/>
        </w:rPr>
        <w:t>）</w:t>
      </w:r>
      <w:r w:rsidRPr="00992181">
        <w:rPr>
          <w:rFonts w:ascii="宋体" w:eastAsia="宋体" w:hAnsi="宋体"/>
          <w:vertAlign w:val="superscript"/>
        </w:rPr>
        <w:t>2</w:t>
      </w:r>
      <w:r w:rsidR="00992181">
        <w:rPr>
          <w:rFonts w:ascii="宋体" w:eastAsia="宋体" w:hAnsi="宋体" w:hint="eastAsia"/>
        </w:rPr>
        <w:t>]</w:t>
      </w:r>
      <w:r w:rsidRPr="00992181">
        <w:rPr>
          <w:rFonts w:ascii="宋体" w:eastAsia="宋体" w:hAnsi="宋体"/>
          <w:vertAlign w:val="superscript"/>
        </w:rPr>
        <w:t>1/2</w:t>
      </w:r>
      <w:r w:rsidRPr="00BC0A55">
        <w:rPr>
          <w:rFonts w:ascii="宋体" w:eastAsia="宋体" w:hAnsi="宋体"/>
        </w:rPr>
        <w:t>求解。</w:t>
      </w:r>
    </w:p>
    <w:p w:rsidR="00BC0A55" w:rsidRPr="00BC0A55" w:rsidRDefault="00BC0A55" w:rsidP="00BC0A55">
      <w:pPr>
        <w:rPr>
          <w:rFonts w:ascii="宋体" w:eastAsia="宋体" w:hAnsi="宋体"/>
        </w:rPr>
      </w:pPr>
      <w:r w:rsidRPr="00BC0A55">
        <w:rPr>
          <w:rFonts w:ascii="宋体" w:eastAsia="宋体" w:hAnsi="宋体" w:hint="eastAsia"/>
        </w:rPr>
        <w:t xml:space="preserve">　　此外，传感器折射率灵敏度</w:t>
      </w:r>
      <w:r w:rsidRPr="00615497">
        <w:rPr>
          <w:rFonts w:ascii="宋体" w:eastAsia="宋体" w:hAnsi="宋体"/>
          <w:i/>
        </w:rPr>
        <w:t>S</w:t>
      </w:r>
      <w:r w:rsidRPr="00BC0A55">
        <w:rPr>
          <w:rFonts w:ascii="宋体" w:eastAsia="宋体" w:hAnsi="宋体"/>
        </w:rPr>
        <w:t>=Δ</w:t>
      </w:r>
      <w:r w:rsidRPr="00615497">
        <w:rPr>
          <w:rFonts w:ascii="宋体" w:eastAsia="宋体" w:hAnsi="宋体"/>
          <w:i/>
        </w:rPr>
        <w:t>λ</w:t>
      </w:r>
      <w:r w:rsidR="00992181" w:rsidRPr="00992181">
        <w:rPr>
          <w:rFonts w:ascii="宋体" w:eastAsia="宋体" w:hAnsi="宋体" w:hint="eastAsia"/>
        </w:rPr>
        <w:t>/</w:t>
      </w:r>
      <w:r w:rsidRPr="00BC0A55">
        <w:rPr>
          <w:rFonts w:ascii="宋体" w:eastAsia="宋体" w:hAnsi="宋体"/>
        </w:rPr>
        <w:t>Δ</w:t>
      </w:r>
      <w:r w:rsidRPr="00615497">
        <w:rPr>
          <w:rFonts w:ascii="宋体" w:eastAsia="宋体" w:hAnsi="宋体"/>
          <w:i/>
        </w:rPr>
        <w:t>n</w:t>
      </w:r>
      <w:r w:rsidRPr="00BC0A55">
        <w:rPr>
          <w:rFonts w:ascii="宋体" w:eastAsia="宋体" w:hAnsi="宋体"/>
        </w:rPr>
        <w:t>，其中Δ</w:t>
      </w:r>
      <w:r w:rsidRPr="00615497">
        <w:rPr>
          <w:rFonts w:ascii="宋体" w:eastAsia="宋体" w:hAnsi="宋体"/>
          <w:i/>
        </w:rPr>
        <w:t>λ</w:t>
      </w:r>
      <w:r w:rsidRPr="00BC0A55">
        <w:rPr>
          <w:rFonts w:ascii="宋体" w:eastAsia="宋体" w:hAnsi="宋体"/>
        </w:rPr>
        <w:t>是</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的位移，Δ</w:t>
      </w:r>
      <w:r w:rsidRPr="00615497">
        <w:rPr>
          <w:rFonts w:ascii="宋体" w:eastAsia="宋体" w:hAnsi="宋体"/>
          <w:i/>
        </w:rPr>
        <w:t>n</w:t>
      </w:r>
      <w:r w:rsidRPr="00BC0A55">
        <w:rPr>
          <w:rFonts w:ascii="宋体" w:eastAsia="宋体" w:hAnsi="宋体"/>
        </w:rPr>
        <w:t>是环境折射率的差值。</w:t>
      </w:r>
    </w:p>
    <w:p w:rsidR="00BC0A55" w:rsidRPr="00BC0A55" w:rsidRDefault="00BC0A55" w:rsidP="00BC0A55">
      <w:pPr>
        <w:rPr>
          <w:rFonts w:ascii="宋体" w:eastAsia="宋体" w:hAnsi="宋体"/>
        </w:rPr>
      </w:pPr>
      <w:r w:rsidRPr="00BC0A55">
        <w:rPr>
          <w:rFonts w:ascii="宋体" w:eastAsia="宋体" w:hAnsi="宋体" w:hint="eastAsia"/>
        </w:rPr>
        <w:t xml:space="preserve">　　本文利用仿真软件</w:t>
      </w:r>
      <w:r w:rsidRPr="00BC0A55">
        <w:rPr>
          <w:rFonts w:ascii="宋体" w:eastAsia="宋体" w:hAnsi="宋体"/>
        </w:rPr>
        <w:t>FDTD Solutions建立二维仿真模型。仿真边界条件设置为完美匹配层，MIM波导的左边端口设置为入射端口，入射光源设置为TM波；靠近入射、出射端口处分别设置功率监视器，以监测入射及出射光的功率；并在谐振腔内设置时间监视器以调整仿真时间，仿真网格设置为1 nm，以获得较高的仿真精度；银的复相对介电常数参考文献</w:t>
      </w:r>
      <w:r w:rsidRPr="00615497">
        <w:rPr>
          <w:rFonts w:ascii="楷体_GB2312" w:eastAsia="楷体_GB2312"/>
          <w:sz w:val="24"/>
          <w:szCs w:val="24"/>
          <w:vertAlign w:val="superscript"/>
        </w:rPr>
        <w:t>[19]</w:t>
      </w:r>
      <w:r w:rsidRPr="00BC0A55">
        <w:rPr>
          <w:rFonts w:ascii="宋体" w:eastAsia="宋体" w:hAnsi="宋体"/>
        </w:rPr>
        <w:t>。</w:t>
      </w:r>
    </w:p>
    <w:p w:rsidR="00BC0A55" w:rsidRPr="00BC0A55" w:rsidRDefault="00BC0A55" w:rsidP="00BC0A55">
      <w:pPr>
        <w:rPr>
          <w:rFonts w:ascii="宋体" w:eastAsia="宋体" w:hAnsi="宋体"/>
        </w:rPr>
      </w:pPr>
      <w:r w:rsidRPr="00BC0A55">
        <w:rPr>
          <w:rFonts w:ascii="宋体" w:eastAsia="宋体" w:hAnsi="宋体" w:hint="eastAsia"/>
        </w:rPr>
        <w:t xml:space="preserve">　　</w:t>
      </w:r>
    </w:p>
    <w:p w:rsidR="00BC0A55" w:rsidRPr="00F72883" w:rsidRDefault="00BC0A55" w:rsidP="00BC0A55">
      <w:pPr>
        <w:rPr>
          <w:rFonts w:ascii="方正黑体_GBK" w:eastAsia="方正黑体_GBK"/>
          <w:sz w:val="24"/>
          <w:szCs w:val="24"/>
        </w:rPr>
      </w:pPr>
      <w:r w:rsidRPr="00F72883">
        <w:rPr>
          <w:rFonts w:ascii="方正黑体_GBK" w:eastAsia="方正黑体_GBK"/>
          <w:sz w:val="24"/>
          <w:szCs w:val="24"/>
        </w:rPr>
        <w:t>2 结果与分析</w:t>
      </w:r>
    </w:p>
    <w:p w:rsidR="00BC0A55" w:rsidRDefault="00BC0A55" w:rsidP="00BC0A55">
      <w:pPr>
        <w:rPr>
          <w:rFonts w:ascii="宋体" w:eastAsia="宋体" w:hAnsi="宋体" w:hint="eastAsia"/>
        </w:rPr>
      </w:pPr>
      <w:r w:rsidRPr="00BC0A55">
        <w:rPr>
          <w:rFonts w:ascii="宋体" w:eastAsia="宋体" w:hAnsi="宋体" w:hint="eastAsia"/>
        </w:rPr>
        <w:t xml:space="preserve">　　由式（</w:t>
      </w:r>
      <w:r w:rsidRPr="00BC0A55">
        <w:rPr>
          <w:rFonts w:ascii="宋体" w:eastAsia="宋体" w:hAnsi="宋体"/>
        </w:rPr>
        <w:t>1）可知，腔长的变化及腔内SPP模有效折射率的变化都会引起谐振波长的漂移。填充材料折射率的变化使得有效折射率产生相应变化，进而使得谐振波产生漂移，依据填充材料折射率变化与谐振波长漂移的关系，从而实现对环境折射率的测量。为了获得最佳的结构性能和制造的简便性，本文设置</w:t>
      </w:r>
      <w:r w:rsidRPr="00615497">
        <w:rPr>
          <w:rFonts w:ascii="宋体" w:eastAsia="宋体" w:hAnsi="宋体"/>
          <w:i/>
        </w:rPr>
        <w:t>R</w:t>
      </w:r>
      <w:r w:rsidRPr="00BC0A55">
        <w:rPr>
          <w:rFonts w:ascii="宋体" w:eastAsia="宋体" w:hAnsi="宋体"/>
        </w:rPr>
        <w:t>=70 nm，</w:t>
      </w:r>
      <w:r w:rsidRPr="00615497">
        <w:rPr>
          <w:rFonts w:ascii="宋体" w:eastAsia="宋体" w:hAnsi="宋体"/>
          <w:i/>
        </w:rPr>
        <w:t>D</w:t>
      </w:r>
      <w:r w:rsidRPr="00BC0A55">
        <w:rPr>
          <w:rFonts w:ascii="宋体" w:eastAsia="宋体" w:hAnsi="宋体"/>
        </w:rPr>
        <w:t>=110 nm，银纳米棒的最大数量</w:t>
      </w:r>
      <w:r w:rsidRPr="00615497">
        <w:rPr>
          <w:rFonts w:ascii="宋体" w:eastAsia="宋体" w:hAnsi="宋体"/>
          <w:i/>
        </w:rPr>
        <w:t>N</w:t>
      </w:r>
      <w:r w:rsidRPr="00BC0A55">
        <w:rPr>
          <w:rFonts w:ascii="宋体" w:eastAsia="宋体" w:hAnsi="宋体"/>
        </w:rPr>
        <w:t>和最大半径</w:t>
      </w:r>
      <w:r w:rsidRPr="00615497">
        <w:rPr>
          <w:rFonts w:ascii="宋体" w:eastAsia="宋体" w:hAnsi="宋体"/>
          <w:i/>
        </w:rPr>
        <w:t>r</w:t>
      </w:r>
      <w:r w:rsidRPr="00BC0A55">
        <w:rPr>
          <w:rFonts w:ascii="宋体" w:eastAsia="宋体" w:hAnsi="宋体"/>
        </w:rPr>
        <w:t>分16和24 nm。谐振腔嵌入不同银纳米棒数量（</w:t>
      </w:r>
      <w:r w:rsidRPr="00615497">
        <w:rPr>
          <w:rFonts w:ascii="宋体" w:eastAsia="宋体" w:hAnsi="宋体"/>
          <w:i/>
        </w:rPr>
        <w:t>N</w:t>
      </w:r>
      <w:r w:rsidRPr="00BC0A55">
        <w:rPr>
          <w:rFonts w:ascii="宋体" w:eastAsia="宋体" w:hAnsi="宋体"/>
        </w:rPr>
        <w:t>分别为0、2、4、8、16）的示意图如图2（a）所示。其它几何参数</w:t>
      </w:r>
      <w:r w:rsidRPr="00615497">
        <w:rPr>
          <w:rFonts w:ascii="宋体" w:eastAsia="宋体" w:hAnsi="宋体"/>
          <w:i/>
        </w:rPr>
        <w:t>W</w:t>
      </w:r>
      <w:r w:rsidRPr="00BC0A55">
        <w:rPr>
          <w:rFonts w:ascii="宋体" w:eastAsia="宋体" w:hAnsi="宋体"/>
        </w:rPr>
        <w:t>、</w:t>
      </w:r>
      <w:r w:rsidRPr="00615497">
        <w:rPr>
          <w:rFonts w:ascii="宋体" w:eastAsia="宋体" w:hAnsi="宋体"/>
          <w:i/>
        </w:rPr>
        <w:t>R</w:t>
      </w:r>
      <w:r w:rsidRPr="00BC0A55">
        <w:rPr>
          <w:rFonts w:ascii="宋体" w:eastAsia="宋体" w:hAnsi="宋体"/>
        </w:rPr>
        <w:t>、</w:t>
      </w:r>
      <w:r w:rsidRPr="00615497">
        <w:rPr>
          <w:rFonts w:ascii="宋体" w:eastAsia="宋体" w:hAnsi="宋体"/>
          <w:i/>
        </w:rPr>
        <w:t>D</w:t>
      </w:r>
      <w:r w:rsidRPr="00BC0A55">
        <w:rPr>
          <w:rFonts w:ascii="宋体" w:eastAsia="宋体" w:hAnsi="宋体"/>
        </w:rPr>
        <w:t>、</w:t>
      </w:r>
      <w:r w:rsidRPr="00615497">
        <w:rPr>
          <w:rFonts w:ascii="宋体" w:eastAsia="宋体" w:hAnsi="宋体"/>
          <w:i/>
        </w:rPr>
        <w:t>r</w:t>
      </w:r>
      <w:r w:rsidRPr="00BC0A55">
        <w:rPr>
          <w:rFonts w:ascii="宋体" w:eastAsia="宋体" w:hAnsi="宋体"/>
        </w:rPr>
        <w:t>和</w:t>
      </w:r>
      <w:r w:rsidRPr="00615497">
        <w:rPr>
          <w:rFonts w:ascii="宋体" w:eastAsia="宋体" w:hAnsi="宋体"/>
          <w:i/>
        </w:rPr>
        <w:t>h</w:t>
      </w:r>
      <w:r w:rsidRPr="00BC0A55">
        <w:rPr>
          <w:rFonts w:ascii="宋体" w:eastAsia="宋体" w:hAnsi="宋体"/>
        </w:rPr>
        <w:t>分别为50 nm、70 nm、110 nm、20 nm和10 nm。本文保持MIM直波导和纳米环宽度同为50 nm，以确保模式匹配。纳米环嵌入不同数目银纳米棒透射谱如图2（b）所示，谐振数目和共振波长可以通过改变结构中纳米棒的数目来调控，透射率的下降是由窄离散态（谐振腔）和连续态（直波导）引起的。当未引入银纳米棒时，其透射谱在500~3500 nm波长范围存在2个凹点，凹点对应的谐振波长</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=626.04 nm和</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=1177.23 nm（用模式2和模式1标记，图2（b）中从右到左出现的共振峰依次记为模式1、模式2）处出现2个明显的共振</w:t>
      </w:r>
      <w:r w:rsidRPr="00BC0A55">
        <w:rPr>
          <w:rFonts w:ascii="宋体" w:eastAsia="宋体" w:hAnsi="宋体" w:hint="eastAsia"/>
        </w:rPr>
        <w:t>峰，相应的</w:t>
      </w:r>
      <w:r w:rsidRPr="00BC0A55">
        <w:rPr>
          <w:rFonts w:ascii="宋体" w:eastAsia="宋体" w:hAnsi="宋体"/>
        </w:rPr>
        <w:t>Q值分别为19.621和14.914。</w:t>
      </w:r>
      <w:r w:rsidRPr="00615497">
        <w:rPr>
          <w:rFonts w:ascii="宋体" w:eastAsia="宋体" w:hAnsi="宋体"/>
          <w:i/>
        </w:rPr>
        <w:t>N</w:t>
      </w:r>
      <w:r w:rsidRPr="00BC0A55">
        <w:rPr>
          <w:rFonts w:ascii="宋体" w:eastAsia="宋体" w:hAnsi="宋体"/>
        </w:rPr>
        <w:t>=2时，其透射谱存在4个凹点，这4个凹点对应的谐振波长</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分别为1483.33 nm、1196.23 nm、789.09 nm和619.01 nm（图2（b）中从右到左出现共振峰依次记为模式1、模式2、模式3和模式4）对应的</w:t>
      </w:r>
      <w:r w:rsidRPr="00615497">
        <w:rPr>
          <w:rFonts w:ascii="宋体" w:eastAsia="宋体" w:hAnsi="宋体"/>
          <w:i/>
        </w:rPr>
        <w:t>Q</w:t>
      </w:r>
      <w:r w:rsidRPr="00BC0A55">
        <w:rPr>
          <w:rFonts w:ascii="宋体" w:eastAsia="宋体" w:hAnsi="宋体"/>
        </w:rPr>
        <w:t xml:space="preserve"> 值依次为35.317、14.828、16.440和19.345。</w:t>
      </w:r>
      <w:r w:rsidRPr="00615497">
        <w:rPr>
          <w:rFonts w:ascii="宋体" w:eastAsia="宋体" w:hAnsi="宋体"/>
          <w:i/>
        </w:rPr>
        <w:t>N</w:t>
      </w:r>
      <w:r w:rsidRPr="00BC0A55">
        <w:rPr>
          <w:rFonts w:ascii="宋体" w:eastAsia="宋体" w:hAnsi="宋体"/>
        </w:rPr>
        <w:t>=4时，</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分别为1491.33 nm、92.14 nm、918.04 nm和554.02 nm（图2（b）中从右到左出现共振峰依次记为模式1、模式2、模式3和</w:t>
      </w:r>
      <w:r w:rsidRPr="00BC0A55">
        <w:rPr>
          <w:rFonts w:ascii="宋体" w:eastAsia="宋体" w:hAnsi="宋体" w:hint="eastAsia"/>
        </w:rPr>
        <w:t>模式</w:t>
      </w:r>
      <w:r w:rsidRPr="00BC0A55">
        <w:rPr>
          <w:rFonts w:ascii="宋体" w:eastAsia="宋体" w:hAnsi="宋体"/>
        </w:rPr>
        <w:t>4）对应的</w:t>
      </w:r>
      <w:r w:rsidRPr="00615497">
        <w:rPr>
          <w:rFonts w:ascii="宋体" w:eastAsia="宋体" w:hAnsi="宋体"/>
          <w:i/>
        </w:rPr>
        <w:t>Q</w:t>
      </w:r>
      <w:r w:rsidRPr="00BC0A55">
        <w:rPr>
          <w:rFonts w:ascii="宋体" w:eastAsia="宋体" w:hAnsi="宋体"/>
        </w:rPr>
        <w:t xml:space="preserve"> 值依次为18.187、23.204、28.093和19.786。</w:t>
      </w:r>
      <w:r w:rsidRPr="00615497">
        <w:rPr>
          <w:rFonts w:ascii="宋体" w:eastAsia="宋体" w:hAnsi="宋体"/>
          <w:i/>
        </w:rPr>
        <w:t>N</w:t>
      </w:r>
      <w:r w:rsidRPr="00BC0A55">
        <w:rPr>
          <w:rFonts w:ascii="宋体" w:eastAsia="宋体" w:hAnsi="宋体"/>
        </w:rPr>
        <w:t>=8时，</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分别为1746.42 nm、929.14 nm、728.06 nm和685.06 nm（图2（b）中从右到左出现共振峰依次记为模式1、模式2、模式3和模式4）对应的</w:t>
      </w:r>
      <w:r w:rsidRPr="00615497">
        <w:rPr>
          <w:rFonts w:ascii="宋体" w:eastAsia="宋体" w:hAnsi="宋体"/>
          <w:i/>
        </w:rPr>
        <w:t>Q</w:t>
      </w:r>
      <w:r w:rsidRPr="00BC0A55">
        <w:rPr>
          <w:rFonts w:ascii="宋体" w:eastAsia="宋体" w:hAnsi="宋体"/>
        </w:rPr>
        <w:t>值依次为12.178、20.199、30.337和48.933。</w:t>
      </w:r>
      <w:r w:rsidRPr="00615497">
        <w:rPr>
          <w:rFonts w:ascii="宋体" w:eastAsia="宋体" w:hAnsi="宋体"/>
          <w:i/>
        </w:rPr>
        <w:t>N</w:t>
      </w:r>
      <w:r w:rsidRPr="00BC0A55">
        <w:rPr>
          <w:rFonts w:ascii="宋体" w:eastAsia="宋体" w:hAnsi="宋体"/>
        </w:rPr>
        <w:t>=16时，</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=2127.54 nm、1102.20 nm、801.11 nm和660.05nm（图2（b）中从右到左出现共振峰依次记为模式1、模式2、模式3和模式4）对应的</w:t>
      </w:r>
      <w:r w:rsidRPr="00615497">
        <w:rPr>
          <w:rFonts w:ascii="宋体" w:eastAsia="宋体" w:hAnsi="宋体"/>
          <w:i/>
        </w:rPr>
        <w:t>Q</w:t>
      </w:r>
      <w:r w:rsidRPr="00BC0A55">
        <w:rPr>
          <w:rFonts w:ascii="宋体" w:eastAsia="宋体" w:hAnsi="宋体" w:hint="eastAsia"/>
        </w:rPr>
        <w:t>值依次为</w:t>
      </w:r>
      <w:r w:rsidRPr="00BC0A55">
        <w:rPr>
          <w:rFonts w:ascii="宋体" w:eastAsia="宋体" w:hAnsi="宋体"/>
        </w:rPr>
        <w:t>11.691、22.044、22.253和27.503。这些结果与之前文献报道的类似结构相比，灵敏度更高、窄带效果更好。由式（1）可知，共振波长与有效折射率呈线性关系。银纳米棒的存在能够调节纳米环的有效折射率，共振波长和纳米环谐振器的</w:t>
      </w:r>
      <w:r w:rsidRPr="00615497">
        <w:rPr>
          <w:rFonts w:ascii="宋体" w:eastAsia="宋体" w:hAnsi="宋体"/>
          <w:i/>
        </w:rPr>
        <w:t>L</w:t>
      </w:r>
      <w:r w:rsidRPr="00BC0A55">
        <w:rPr>
          <w:rFonts w:ascii="宋体" w:eastAsia="宋体" w:hAnsi="宋体"/>
        </w:rPr>
        <w:t>（包括纳米环和银纳米棒）密切相关，在纳米环中设置更多数量的银纳米棒对有效折射率有较显著变化。这将有助于</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的增加，不失为一种通过改变银纳米棒的数量来调节和控制折射率继而控制纳米环共振条件的方法。因此，本文可以通过将特定数量的银纳米棒嵌入纳米环来适当地改变纳米环和入</w:t>
      </w:r>
      <w:r w:rsidRPr="00BC0A55">
        <w:rPr>
          <w:rFonts w:ascii="宋体" w:eastAsia="宋体" w:hAnsi="宋体" w:hint="eastAsia"/>
        </w:rPr>
        <w:t>射</w:t>
      </w:r>
      <w:r w:rsidRPr="00BC0A55">
        <w:rPr>
          <w:rFonts w:ascii="宋体" w:eastAsia="宋体" w:hAnsi="宋体"/>
        </w:rPr>
        <w:t>EM波的</w:t>
      </w:r>
      <w:r w:rsidRPr="00615497">
        <w:rPr>
          <w:rFonts w:ascii="宋体" w:eastAsia="宋体" w:hAnsi="宋体"/>
          <w:i/>
        </w:rPr>
        <w:t>n</w:t>
      </w:r>
      <w:r w:rsidRPr="00076C62">
        <w:rPr>
          <w:rFonts w:ascii="宋体" w:eastAsia="宋体" w:hAnsi="宋体"/>
          <w:vertAlign w:val="subscript"/>
        </w:rPr>
        <w:t>eff</w:t>
      </w:r>
      <w:r w:rsidRPr="00BC0A55">
        <w:rPr>
          <w:rFonts w:ascii="宋体" w:eastAsia="宋体" w:hAnsi="宋体"/>
        </w:rPr>
        <w:t>以实现特定波长的窄带滤波功能。</w:t>
      </w:r>
    </w:p>
    <w:p w:rsidR="001F1D7B" w:rsidRDefault="001F1D7B" w:rsidP="001F1D7B">
      <w:pPr>
        <w:jc w:val="center"/>
        <w:rPr>
          <w:rFonts w:ascii="宋体" w:eastAsia="宋体" w:hAnsi="宋体" w:hint="eastAsia"/>
        </w:rPr>
      </w:pPr>
      <w:r>
        <w:rPr>
          <w:rFonts w:ascii="宋体" w:eastAsia="宋体" w:hAnsi="宋体"/>
          <w:noProof/>
        </w:rPr>
        <w:drawing>
          <wp:inline distT="0" distB="0" distL="0" distR="0">
            <wp:extent cx="2695956" cy="409956"/>
            <wp:effectExtent l="19050" t="0" r="9144" b="0"/>
            <wp:docPr id="4" name="图片 3" descr="张慧仙绘图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2a.jpg"/>
                    <pic:cNvPicPr/>
                  </pic:nvPicPr>
                  <pic:blipFill>
                    <a:blip r:embed="rId11" cstate="print"/>
                    <a:stretch>
                      <a:fillRect/>
                    </a:stretch>
                  </pic:blipFill>
                  <pic:spPr>
                    <a:xfrm>
                      <a:off x="0" y="0"/>
                      <a:ext cx="2695956" cy="409956"/>
                    </a:xfrm>
                    <a:prstGeom prst="rect">
                      <a:avLst/>
                    </a:prstGeom>
                  </pic:spPr>
                </pic:pic>
              </a:graphicData>
            </a:graphic>
          </wp:inline>
        </w:drawing>
      </w:r>
    </w:p>
    <w:p w:rsidR="001F1D7B" w:rsidRPr="00EB588E" w:rsidRDefault="001F1D7B" w:rsidP="001F1D7B">
      <w:pPr>
        <w:jc w:val="center"/>
        <w:rPr>
          <w:rFonts w:ascii="宋体" w:eastAsia="宋体" w:hAnsi="宋体" w:hint="eastAsia"/>
          <w:sz w:val="17"/>
        </w:rPr>
      </w:pPr>
      <w:r w:rsidRPr="00EB588E">
        <w:rPr>
          <w:rFonts w:ascii="宋体" w:eastAsia="宋体" w:hAnsi="宋体" w:hint="eastAsia"/>
          <w:sz w:val="17"/>
        </w:rPr>
        <w:t>（</w:t>
      </w:r>
      <w:r w:rsidRPr="00EB588E">
        <w:rPr>
          <w:rFonts w:ascii="宋体" w:eastAsia="宋体" w:hAnsi="宋体"/>
          <w:sz w:val="17"/>
        </w:rPr>
        <w:t>a） 纳米环嵌入不同数目银纳米棒结构模型图</w:t>
      </w:r>
    </w:p>
    <w:p w:rsidR="001F1D7B" w:rsidRDefault="001F1D7B" w:rsidP="001F1D7B">
      <w:pPr>
        <w:jc w:val="center"/>
        <w:rPr>
          <w:rFonts w:ascii="宋体" w:eastAsia="宋体" w:hAnsi="宋体" w:hint="eastAsia"/>
        </w:rPr>
      </w:pPr>
      <w:r>
        <w:rPr>
          <w:rFonts w:ascii="宋体" w:eastAsia="宋体" w:hAnsi="宋体"/>
          <w:noProof/>
        </w:rPr>
        <w:lastRenderedPageBreak/>
        <w:drawing>
          <wp:inline distT="0" distB="0" distL="0" distR="0">
            <wp:extent cx="2734056" cy="2191512"/>
            <wp:effectExtent l="19050" t="0" r="9144" b="0"/>
            <wp:docPr id="6" name="图片 5" descr="张慧仙绘图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2b.jpg"/>
                    <pic:cNvPicPr/>
                  </pic:nvPicPr>
                  <pic:blipFill>
                    <a:blip r:embed="rId12" cstate="print"/>
                    <a:stretch>
                      <a:fillRect/>
                    </a:stretch>
                  </pic:blipFill>
                  <pic:spPr>
                    <a:xfrm>
                      <a:off x="0" y="0"/>
                      <a:ext cx="2734056" cy="2191512"/>
                    </a:xfrm>
                    <a:prstGeom prst="rect">
                      <a:avLst/>
                    </a:prstGeom>
                  </pic:spPr>
                </pic:pic>
              </a:graphicData>
            </a:graphic>
          </wp:inline>
        </w:drawing>
      </w:r>
    </w:p>
    <w:p w:rsidR="001F1D7B" w:rsidRPr="00EB588E" w:rsidRDefault="001F1D7B" w:rsidP="001F1D7B">
      <w:pPr>
        <w:jc w:val="center"/>
        <w:rPr>
          <w:rFonts w:ascii="宋体" w:eastAsia="宋体" w:hAnsi="宋体" w:hint="eastAsia"/>
          <w:sz w:val="17"/>
        </w:rPr>
      </w:pPr>
      <w:r w:rsidRPr="00EB588E">
        <w:rPr>
          <w:rFonts w:ascii="宋体" w:eastAsia="宋体" w:hAnsi="宋体" w:hint="eastAsia"/>
          <w:sz w:val="17"/>
        </w:rPr>
        <w:t>（</w:t>
      </w:r>
      <w:r w:rsidRPr="00EB588E">
        <w:rPr>
          <w:rFonts w:ascii="宋体" w:eastAsia="宋体" w:hAnsi="宋体"/>
          <w:sz w:val="17"/>
        </w:rPr>
        <w:t>b） 纳米环嵌入不同数目银纳米棒透射谱</w:t>
      </w:r>
    </w:p>
    <w:p w:rsidR="001F1D7B" w:rsidRPr="00BC0A55" w:rsidRDefault="001F1D7B" w:rsidP="001F1D7B">
      <w:pPr>
        <w:jc w:val="center"/>
        <w:rPr>
          <w:rFonts w:ascii="宋体" w:eastAsia="宋体" w:hAnsi="宋体"/>
        </w:rPr>
      </w:pPr>
      <w:r w:rsidRPr="00EB588E">
        <w:rPr>
          <w:rFonts w:ascii="宋体" w:eastAsia="宋体" w:hAnsi="宋体" w:hint="eastAsia"/>
          <w:b/>
          <w:sz w:val="17"/>
        </w:rPr>
        <w:t>图</w:t>
      </w:r>
      <w:r w:rsidRPr="00EB588E">
        <w:rPr>
          <w:rFonts w:ascii="宋体" w:eastAsia="宋体" w:hAnsi="宋体"/>
          <w:b/>
          <w:sz w:val="17"/>
        </w:rPr>
        <w:t>2  纳米环中引入不同银纳米棒数量（</w:t>
      </w:r>
      <w:r w:rsidRPr="00EB588E">
        <w:rPr>
          <w:rFonts w:ascii="宋体" w:eastAsia="宋体" w:hAnsi="宋体"/>
          <w:b/>
          <w:i/>
          <w:sz w:val="17"/>
        </w:rPr>
        <w:t>N</w:t>
      </w:r>
      <w:r w:rsidRPr="00EB588E">
        <w:rPr>
          <w:rFonts w:ascii="宋体" w:eastAsia="宋体" w:hAnsi="宋体"/>
          <w:b/>
          <w:sz w:val="17"/>
        </w:rPr>
        <w:t>分别为0、2、4、8、16）的</w:t>
      </w:r>
      <w:r w:rsidRPr="00EB588E">
        <w:rPr>
          <w:rFonts w:ascii="宋体" w:eastAsia="宋体" w:hAnsi="宋体" w:hint="eastAsia"/>
          <w:b/>
          <w:sz w:val="17"/>
        </w:rPr>
        <w:t>结构模型图和透射谱</w:t>
      </w:r>
    </w:p>
    <w:p w:rsidR="00BC0A55" w:rsidRDefault="00BC0A55" w:rsidP="00BC0A55">
      <w:pPr>
        <w:rPr>
          <w:rFonts w:ascii="宋体" w:eastAsia="宋体" w:hAnsi="宋体" w:hint="eastAsia"/>
        </w:rPr>
      </w:pPr>
      <w:r w:rsidRPr="00BC0A55">
        <w:rPr>
          <w:rFonts w:ascii="宋体" w:eastAsia="宋体" w:hAnsi="宋体"/>
        </w:rPr>
        <w:t xml:space="preserve">      由图2可知，透射峰与纳米环谐振腔对光的强吸收有关，这归因于局部表面等离子体激元共振（LSPR）和腔体表面等离子体激元共振（CSPR）。图3为无银纳米棒的纳米和引入2、4、8和16根银纳米棒的纳米环SPP传感器分别在共振波长为1177.23 nm、1483.33 nm、1491.33 nm、1746.42 nm和1764.42 nm及模式1的磁场（H）和电场（E）强度截面图，其中</w:t>
      </w:r>
      <m:oMath>
        <m:d>
          <m:dPr>
            <m:begChr m:val="|"/>
            <m:endChr m:val="|"/>
            <m:ctrlPr>
              <w:rPr>
                <w:rFonts w:ascii="Cambria Math" w:eastAsia="宋体" w:hAnsi="Cambria Math"/>
              </w:rPr>
            </m:ctrlPr>
          </m:dPr>
          <m:e>
            <m:r>
              <w:rPr>
                <w:rFonts w:ascii="Cambria Math" w:eastAsia="宋体" w:hAnsi="Cambria Math"/>
              </w:rPr>
              <m:t>H</m:t>
            </m:r>
          </m:e>
        </m:d>
      </m:oMath>
      <w:r w:rsidRPr="00BC0A55">
        <w:rPr>
          <w:rFonts w:ascii="宋体" w:eastAsia="宋体" w:hAnsi="宋体"/>
        </w:rPr>
        <w:t>=（</w:t>
      </w:r>
      <m:oMath>
        <m:sSubSup>
          <m:sSubSupPr>
            <m:ctrlPr>
              <w:rPr>
                <w:rFonts w:ascii="Cambria Math" w:eastAsia="宋体" w:hAnsi="Cambria Math"/>
              </w:rPr>
            </m:ctrlPr>
          </m:sSubSupPr>
          <m:e>
            <m:r>
              <w:rPr>
                <w:rFonts w:ascii="Cambria Math" w:eastAsia="宋体" w:hAnsi="Cambria Math"/>
              </w:rPr>
              <m:t>H</m:t>
            </m:r>
          </m:e>
          <m:sub>
            <m:r>
              <m:rPr>
                <m:sty m:val="p"/>
              </m:rPr>
              <w:rPr>
                <w:rFonts w:ascii="Cambria Math" w:eastAsia="宋体" w:hAnsi="Cambria Math"/>
              </w:rPr>
              <m:t>z</m:t>
            </m:r>
          </m:sub>
          <m:sup>
            <m:r>
              <m:rPr>
                <m:sty m:val="p"/>
              </m:rPr>
              <w:rPr>
                <w:rFonts w:ascii="Cambria Math" w:eastAsia="宋体" w:hAnsi="Cambria Math"/>
              </w:rPr>
              <m:t>2</m:t>
            </m:r>
          </m:sup>
        </m:sSubSup>
      </m:oMath>
      <w:r w:rsidRPr="00BC0A55">
        <w:rPr>
          <w:rFonts w:ascii="宋体" w:eastAsia="宋体" w:hAnsi="宋体"/>
        </w:rPr>
        <w:t>）</w:t>
      </w:r>
      <w:r w:rsidR="00A23240" w:rsidRPr="00A23240">
        <w:rPr>
          <w:rFonts w:ascii="宋体" w:eastAsia="宋体" w:hAnsi="宋体" w:hint="eastAsia"/>
          <w:vertAlign w:val="superscript"/>
        </w:rPr>
        <w:t>1/2</w:t>
      </w:r>
      <w:r w:rsidRPr="00BC0A55">
        <w:rPr>
          <w:rFonts w:ascii="宋体" w:eastAsia="宋体" w:hAnsi="宋体"/>
        </w:rPr>
        <w:t>，</w:t>
      </w:r>
      <w:r w:rsidRPr="00615497">
        <w:rPr>
          <w:rFonts w:ascii="宋体" w:eastAsia="宋体" w:hAnsi="宋体"/>
          <w:i/>
        </w:rPr>
        <w:t>E</w:t>
      </w:r>
      <w:r w:rsidRPr="00BC0A55">
        <w:rPr>
          <w:rFonts w:ascii="宋体" w:eastAsia="宋体" w:hAnsi="宋体"/>
        </w:rPr>
        <w:t>=（</w:t>
      </w:r>
      <m:oMath>
        <m:sSubSup>
          <m:sSubSupPr>
            <m:ctrlPr>
              <w:rPr>
                <w:rFonts w:ascii="Cambria Math" w:eastAsia="宋体" w:hAnsi="Cambria Math"/>
              </w:rPr>
            </m:ctrlPr>
          </m:sSubSupPr>
          <m:e>
            <m:r>
              <w:rPr>
                <w:rFonts w:ascii="Cambria Math" w:eastAsia="宋体" w:hAnsi="Cambria Math"/>
              </w:rPr>
              <m:t>E</m:t>
            </m:r>
          </m:e>
          <m:sub>
            <m:r>
              <m:rPr>
                <m:sty m:val="p"/>
              </m:rPr>
              <w:rPr>
                <w:rFonts w:ascii="Cambria Math" w:eastAsia="宋体" w:hAnsi="Cambria Math"/>
              </w:rPr>
              <m:t>x</m:t>
            </m:r>
          </m:sub>
          <m:sup>
            <m:r>
              <m:rPr>
                <m:sty m:val="p"/>
              </m:rPr>
              <w:rPr>
                <w:rFonts w:ascii="Cambria Math" w:eastAsia="宋体" w:hAnsi="Cambria Math"/>
              </w:rPr>
              <m:t>2</m:t>
            </m:r>
          </m:sup>
        </m:sSubSup>
      </m:oMath>
      <w:r w:rsidRPr="00BC0A55">
        <w:rPr>
          <w:rFonts w:ascii="宋体" w:eastAsia="宋体" w:hAnsi="宋体"/>
        </w:rPr>
        <w:t>+</w:t>
      </w:r>
      <m:oMath>
        <m:sSubSup>
          <m:sSubSupPr>
            <m:ctrlPr>
              <w:rPr>
                <w:rFonts w:ascii="Cambria Math" w:eastAsia="宋体" w:hAnsi="Cambria Math"/>
              </w:rPr>
            </m:ctrlPr>
          </m:sSubSupPr>
          <m:e>
            <m:r>
              <w:rPr>
                <w:rFonts w:ascii="Cambria Math" w:eastAsia="宋体" w:hAnsi="Cambria Math"/>
              </w:rPr>
              <m:t>E</m:t>
            </m:r>
          </m:e>
          <m:sub>
            <m:r>
              <m:rPr>
                <m:sty m:val="p"/>
              </m:rPr>
              <w:rPr>
                <w:rFonts w:ascii="Cambria Math" w:eastAsia="宋体" w:hAnsi="Cambria Math"/>
              </w:rPr>
              <m:t>x</m:t>
            </m:r>
          </m:sub>
          <m:sup>
            <m:r>
              <m:rPr>
                <m:sty m:val="p"/>
              </m:rPr>
              <w:rPr>
                <w:rFonts w:ascii="Cambria Math" w:eastAsia="宋体" w:hAnsi="Cambria Math"/>
              </w:rPr>
              <m:t>2</m:t>
            </m:r>
          </m:sup>
        </m:sSubSup>
      </m:oMath>
      <w:r w:rsidRPr="00BC0A55">
        <w:rPr>
          <w:rFonts w:ascii="宋体" w:eastAsia="宋体" w:hAnsi="宋体"/>
        </w:rPr>
        <w:t>）</w:t>
      </w:r>
      <w:r w:rsidR="00A23240" w:rsidRPr="00A23240">
        <w:rPr>
          <w:rFonts w:ascii="宋体" w:eastAsia="宋体" w:hAnsi="宋体" w:hint="eastAsia"/>
          <w:vertAlign w:val="superscript"/>
        </w:rPr>
        <w:t>1/2</w:t>
      </w:r>
      <w:r w:rsidRPr="00BC0A55">
        <w:rPr>
          <w:rFonts w:ascii="宋体" w:eastAsia="宋体" w:hAnsi="宋体"/>
        </w:rPr>
        <w:t>。可以看出，在对应共振波长即SPP处，约束光被限制在直波导和纳米环的左侧。纳米</w:t>
      </w:r>
      <w:r w:rsidRPr="00BC0A55">
        <w:rPr>
          <w:rFonts w:ascii="宋体" w:eastAsia="宋体" w:hAnsi="宋体" w:hint="eastAsia"/>
        </w:rPr>
        <w:t>环可以看作是一个法布里</w:t>
      </w:r>
      <w:r w:rsidRPr="00BC0A55">
        <w:rPr>
          <w:rFonts w:ascii="宋体" w:eastAsia="宋体" w:hAnsi="宋体"/>
        </w:rPr>
        <w:t>-珀罗腔，SPP在</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被强烈耦合入纳米环中而产生共振吸收，使得透射谱呈现出相应的吸收峰。纳米环中引入银纳米棒时，银纳米棒表面会出现间隙等离子体激元和边缘等离子体激元的增强。</w:t>
      </w:r>
    </w:p>
    <w:p w:rsidR="001F1D7B" w:rsidRDefault="001F1D7B" w:rsidP="001F1D7B">
      <w:pPr>
        <w:jc w:val="center"/>
        <w:rPr>
          <w:rFonts w:ascii="宋体" w:eastAsia="宋体" w:hAnsi="宋体" w:hint="eastAsia"/>
        </w:rPr>
      </w:pPr>
      <w:r>
        <w:rPr>
          <w:rFonts w:ascii="宋体" w:eastAsia="宋体" w:hAnsi="宋体"/>
          <w:noProof/>
        </w:rPr>
        <w:drawing>
          <wp:inline distT="0" distB="0" distL="0" distR="0">
            <wp:extent cx="2991612" cy="1248156"/>
            <wp:effectExtent l="19050" t="0" r="0" b="0"/>
            <wp:docPr id="7" name="图片 6" descr="张慧仙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3.jpg"/>
                    <pic:cNvPicPr/>
                  </pic:nvPicPr>
                  <pic:blipFill>
                    <a:blip r:embed="rId13" cstate="print"/>
                    <a:stretch>
                      <a:fillRect/>
                    </a:stretch>
                  </pic:blipFill>
                  <pic:spPr>
                    <a:xfrm>
                      <a:off x="0" y="0"/>
                      <a:ext cx="2991612" cy="1248156"/>
                    </a:xfrm>
                    <a:prstGeom prst="rect">
                      <a:avLst/>
                    </a:prstGeom>
                  </pic:spPr>
                </pic:pic>
              </a:graphicData>
            </a:graphic>
          </wp:inline>
        </w:drawing>
      </w:r>
    </w:p>
    <w:p w:rsidR="001F1D7B" w:rsidRDefault="001F1D7B" w:rsidP="001F1D7B">
      <w:pPr>
        <w:jc w:val="center"/>
        <w:rPr>
          <w:rFonts w:ascii="宋体" w:eastAsia="宋体" w:hAnsi="宋体" w:hint="eastAsia"/>
          <w:sz w:val="17"/>
        </w:rPr>
      </w:pPr>
      <w:r w:rsidRPr="00EB588E">
        <w:rPr>
          <w:rFonts w:ascii="宋体" w:eastAsia="宋体" w:hAnsi="宋体" w:hint="eastAsia"/>
          <w:sz w:val="17"/>
        </w:rPr>
        <w:t>（</w:t>
      </w:r>
      <w:r w:rsidRPr="00EB588E">
        <w:rPr>
          <w:rFonts w:ascii="宋体" w:eastAsia="宋体" w:hAnsi="宋体"/>
          <w:sz w:val="17"/>
        </w:rPr>
        <w:t xml:space="preserve">a） </w:t>
      </w:r>
      <w:r w:rsidRPr="00EB588E">
        <w:rPr>
          <w:rFonts w:ascii="宋体" w:eastAsia="宋体" w:hAnsi="宋体"/>
          <w:i/>
          <w:sz w:val="17"/>
        </w:rPr>
        <w:t>N</w:t>
      </w:r>
      <w:r w:rsidRPr="00EB588E">
        <w:rPr>
          <w:rFonts w:ascii="宋体" w:eastAsia="宋体" w:hAnsi="宋体"/>
          <w:sz w:val="17"/>
        </w:rPr>
        <w:t>=0</w:t>
      </w:r>
      <w:r w:rsidRPr="00EB588E">
        <w:rPr>
          <w:rFonts w:ascii="宋体" w:eastAsia="宋体" w:hAnsi="宋体" w:hint="eastAsia"/>
          <w:sz w:val="17"/>
        </w:rPr>
        <w:t xml:space="preserve"> （b</w:t>
      </w:r>
      <w:r w:rsidRPr="00EB588E">
        <w:rPr>
          <w:rFonts w:ascii="宋体" w:eastAsia="宋体" w:hAnsi="宋体"/>
          <w:sz w:val="17"/>
        </w:rPr>
        <w:t xml:space="preserve">） </w:t>
      </w:r>
      <w:r w:rsidRPr="00EB588E">
        <w:rPr>
          <w:rFonts w:ascii="宋体" w:eastAsia="宋体" w:hAnsi="宋体"/>
          <w:i/>
          <w:sz w:val="17"/>
        </w:rPr>
        <w:t>N</w:t>
      </w:r>
      <w:r w:rsidRPr="00EB588E">
        <w:rPr>
          <w:rFonts w:ascii="宋体" w:eastAsia="宋体" w:hAnsi="宋体"/>
          <w:sz w:val="17"/>
        </w:rPr>
        <w:t>=</w:t>
      </w:r>
      <w:r w:rsidRPr="00EB588E">
        <w:rPr>
          <w:rFonts w:ascii="宋体" w:eastAsia="宋体" w:hAnsi="宋体" w:hint="eastAsia"/>
          <w:sz w:val="17"/>
        </w:rPr>
        <w:t>2 （c</w:t>
      </w:r>
      <w:r w:rsidRPr="00EB588E">
        <w:rPr>
          <w:rFonts w:ascii="宋体" w:eastAsia="宋体" w:hAnsi="宋体"/>
          <w:sz w:val="17"/>
        </w:rPr>
        <w:t xml:space="preserve">） </w:t>
      </w:r>
      <w:r w:rsidRPr="00EB588E">
        <w:rPr>
          <w:rFonts w:ascii="宋体" w:eastAsia="宋体" w:hAnsi="宋体"/>
          <w:i/>
          <w:sz w:val="17"/>
        </w:rPr>
        <w:t>N</w:t>
      </w:r>
      <w:r w:rsidRPr="00EB588E">
        <w:rPr>
          <w:rFonts w:ascii="宋体" w:eastAsia="宋体" w:hAnsi="宋体"/>
          <w:sz w:val="17"/>
        </w:rPr>
        <w:t>=</w:t>
      </w:r>
      <w:r w:rsidRPr="00EB588E">
        <w:rPr>
          <w:rFonts w:ascii="宋体" w:eastAsia="宋体" w:hAnsi="宋体" w:hint="eastAsia"/>
          <w:sz w:val="17"/>
        </w:rPr>
        <w:t>4 （d</w:t>
      </w:r>
      <w:r w:rsidRPr="00EB588E">
        <w:rPr>
          <w:rFonts w:ascii="宋体" w:eastAsia="宋体" w:hAnsi="宋体"/>
          <w:sz w:val="17"/>
        </w:rPr>
        <w:t>）</w:t>
      </w:r>
      <w:r w:rsidRPr="00EB588E">
        <w:rPr>
          <w:rFonts w:ascii="宋体" w:eastAsia="宋体" w:hAnsi="宋体"/>
          <w:i/>
          <w:sz w:val="17"/>
        </w:rPr>
        <w:t xml:space="preserve"> N</w:t>
      </w:r>
      <w:r w:rsidRPr="00EB588E">
        <w:rPr>
          <w:rFonts w:ascii="宋体" w:eastAsia="宋体" w:hAnsi="宋体"/>
          <w:sz w:val="17"/>
        </w:rPr>
        <w:t>=</w:t>
      </w:r>
      <w:r w:rsidRPr="00EB588E">
        <w:rPr>
          <w:rFonts w:ascii="宋体" w:eastAsia="宋体" w:hAnsi="宋体" w:hint="eastAsia"/>
          <w:sz w:val="17"/>
        </w:rPr>
        <w:t>8</w:t>
      </w:r>
      <w:r w:rsidR="00EB588E">
        <w:rPr>
          <w:rFonts w:ascii="宋体" w:eastAsia="宋体" w:hAnsi="宋体" w:hint="eastAsia"/>
          <w:sz w:val="17"/>
        </w:rPr>
        <w:t xml:space="preserve">   </w:t>
      </w:r>
      <w:r w:rsidRPr="00EB588E">
        <w:rPr>
          <w:rFonts w:ascii="宋体" w:eastAsia="宋体" w:hAnsi="宋体" w:hint="eastAsia"/>
          <w:sz w:val="17"/>
        </w:rPr>
        <w:t>（e</w:t>
      </w:r>
      <w:r w:rsidRPr="00EB588E">
        <w:rPr>
          <w:rFonts w:ascii="宋体" w:eastAsia="宋体" w:hAnsi="宋体"/>
          <w:sz w:val="17"/>
        </w:rPr>
        <w:t xml:space="preserve">） </w:t>
      </w:r>
      <w:r w:rsidRPr="00EB588E">
        <w:rPr>
          <w:rFonts w:ascii="宋体" w:eastAsia="宋体" w:hAnsi="宋体"/>
          <w:i/>
          <w:sz w:val="17"/>
        </w:rPr>
        <w:t>N</w:t>
      </w:r>
      <w:r w:rsidRPr="00EB588E">
        <w:rPr>
          <w:rFonts w:ascii="宋体" w:eastAsia="宋体" w:hAnsi="宋体"/>
          <w:sz w:val="17"/>
        </w:rPr>
        <w:t>=</w:t>
      </w:r>
      <w:r w:rsidRPr="00EB588E">
        <w:rPr>
          <w:rFonts w:ascii="宋体" w:eastAsia="宋体" w:hAnsi="宋体" w:hint="eastAsia"/>
          <w:sz w:val="17"/>
        </w:rPr>
        <w:t>16</w:t>
      </w:r>
    </w:p>
    <w:p w:rsidR="00EB588E" w:rsidRPr="00EB588E" w:rsidRDefault="00EB588E" w:rsidP="00EB588E">
      <w:pPr>
        <w:jc w:val="center"/>
        <w:rPr>
          <w:rFonts w:ascii="宋体" w:eastAsia="宋体" w:hAnsi="宋体"/>
          <w:b/>
          <w:sz w:val="17"/>
        </w:rPr>
      </w:pPr>
      <w:r w:rsidRPr="00EB588E">
        <w:rPr>
          <w:rFonts w:ascii="宋体" w:eastAsia="宋体" w:hAnsi="宋体" w:hint="eastAsia"/>
          <w:b/>
          <w:sz w:val="17"/>
        </w:rPr>
        <w:t>图</w:t>
      </w:r>
      <w:r w:rsidRPr="00EB588E">
        <w:rPr>
          <w:rFonts w:ascii="宋体" w:eastAsia="宋体" w:hAnsi="宋体"/>
          <w:b/>
          <w:sz w:val="17"/>
        </w:rPr>
        <w:t>3  纳米环中引入不同银纳米棒数量（N分别为0、2、4、8、16）时</w:t>
      </w:r>
    </w:p>
    <w:p w:rsidR="00EB588E" w:rsidRPr="00EB588E" w:rsidRDefault="00EB588E" w:rsidP="00EB588E">
      <w:pPr>
        <w:jc w:val="center"/>
        <w:rPr>
          <w:rFonts w:ascii="宋体" w:eastAsia="宋体" w:hAnsi="宋体"/>
          <w:b/>
          <w:sz w:val="17"/>
        </w:rPr>
      </w:pPr>
      <w:r w:rsidRPr="00EB588E">
        <w:rPr>
          <w:rFonts w:ascii="宋体" w:eastAsia="宋体" w:hAnsi="宋体"/>
          <w:b/>
          <w:sz w:val="17"/>
        </w:rPr>
        <w:t>SPP传感器模式1的磁场和电场截面图</w:t>
      </w:r>
    </w:p>
    <w:p w:rsidR="00BC0A55" w:rsidRPr="00F72883" w:rsidRDefault="00BC0A55" w:rsidP="00BC0A55">
      <w:pPr>
        <w:rPr>
          <w:rFonts w:ascii="方正黑体_GBK" w:eastAsia="方正黑体_GBK"/>
        </w:rPr>
      </w:pPr>
      <w:r w:rsidRPr="00F72883">
        <w:rPr>
          <w:rFonts w:ascii="方正黑体_GBK" w:eastAsia="方正黑体_GBK"/>
        </w:rPr>
        <w:t>2.1 普通纳米环和嵌入银纳米棒纳米环SPP传感器透射谱</w:t>
      </w:r>
    </w:p>
    <w:p w:rsidR="00BC0A55" w:rsidRDefault="00BC0A55" w:rsidP="00BC0A55">
      <w:pPr>
        <w:rPr>
          <w:rFonts w:ascii="宋体" w:eastAsia="宋体" w:hAnsi="宋体" w:hint="eastAsia"/>
        </w:rPr>
      </w:pPr>
      <w:r w:rsidRPr="00BC0A55">
        <w:rPr>
          <w:rFonts w:ascii="宋体" w:eastAsia="宋体" w:hAnsi="宋体" w:hint="eastAsia"/>
        </w:rPr>
        <w:t xml:space="preserve">　　基于图</w:t>
      </w:r>
      <w:r w:rsidRPr="00BC0A55">
        <w:rPr>
          <w:rFonts w:ascii="宋体" w:eastAsia="宋体" w:hAnsi="宋体"/>
        </w:rPr>
        <w:t>2（b）的光谱特征，可以将SPP用作折射率传感器。本文选择</w:t>
      </w:r>
      <w:r w:rsidRPr="00B974F9">
        <w:rPr>
          <w:rFonts w:ascii="宋体" w:eastAsia="宋体" w:hAnsi="宋体"/>
          <w:i/>
        </w:rPr>
        <w:t>N</w:t>
      </w:r>
      <w:r w:rsidRPr="00BC0A55">
        <w:rPr>
          <w:rFonts w:ascii="宋体" w:eastAsia="宋体" w:hAnsi="宋体"/>
        </w:rPr>
        <w:t>=0和</w:t>
      </w:r>
      <w:r w:rsidRPr="00B974F9">
        <w:rPr>
          <w:rFonts w:ascii="宋体" w:eastAsia="宋体" w:hAnsi="宋体"/>
          <w:i/>
        </w:rPr>
        <w:t>N</w:t>
      </w:r>
      <w:r w:rsidRPr="00BC0A55">
        <w:rPr>
          <w:rFonts w:ascii="宋体" w:eastAsia="宋体" w:hAnsi="宋体"/>
        </w:rPr>
        <w:t>=16来讨论和比较SPP传感器的折射率传感灵敏特性。由于直波导和嵌入银纳米柱谐振腔的耦合波长与环境折射率相关，仿真时假设将待测介质填充入直波导和谐振腔中。待测介质折射率的变化会引起耦合波长的变化，进而使得结构透射谱出现相应变化。本文可以在不断变化的介质和主动交互的区域进行测试，主要研究2个重要因素，即灵敏度S和品质因数（FOM），以便于设计传感设备。普通纳米环（</w:t>
      </w:r>
      <w:r w:rsidRPr="00B974F9">
        <w:rPr>
          <w:rFonts w:ascii="宋体" w:eastAsia="宋体" w:hAnsi="宋体"/>
          <w:i/>
        </w:rPr>
        <w:t>N</w:t>
      </w:r>
      <w:r w:rsidRPr="00BC0A55">
        <w:rPr>
          <w:rFonts w:ascii="宋体" w:eastAsia="宋体" w:hAnsi="宋体"/>
        </w:rPr>
        <w:t>=0）和引入16根银纳米棒纳米环（</w:t>
      </w:r>
      <w:r w:rsidRPr="00B974F9">
        <w:rPr>
          <w:rFonts w:ascii="宋体" w:eastAsia="宋体" w:hAnsi="宋体"/>
          <w:i/>
        </w:rPr>
        <w:t>N</w:t>
      </w:r>
      <w:r w:rsidRPr="00BC0A55">
        <w:rPr>
          <w:rFonts w:ascii="宋体" w:eastAsia="宋体" w:hAnsi="宋体"/>
        </w:rPr>
        <w:t>=16）的SPP传感器的透射光谱</w:t>
      </w:r>
      <w:r w:rsidRPr="00BC0A55">
        <w:rPr>
          <w:rFonts w:ascii="宋体" w:eastAsia="宋体" w:hAnsi="宋体" w:hint="eastAsia"/>
        </w:rPr>
        <w:t>如图</w:t>
      </w:r>
      <w:r w:rsidRPr="00BC0A55">
        <w:rPr>
          <w:rFonts w:ascii="宋体" w:eastAsia="宋体" w:hAnsi="宋体"/>
        </w:rPr>
        <w:t>4所示。待测传感介质的折射率</w:t>
      </w:r>
      <w:r w:rsidRPr="00B974F9">
        <w:rPr>
          <w:rFonts w:ascii="宋体" w:eastAsia="宋体" w:hAnsi="宋体"/>
          <w:i/>
        </w:rPr>
        <w:t>n</w:t>
      </w:r>
      <w:r w:rsidRPr="00BC0A55">
        <w:rPr>
          <w:rFonts w:ascii="宋体" w:eastAsia="宋体" w:hAnsi="宋体"/>
        </w:rPr>
        <w:t>分别设置为1.0、1.1、1.2、1.3、1.4和1.5，其它几何参数</w:t>
      </w:r>
      <w:r w:rsidRPr="00615497">
        <w:rPr>
          <w:rFonts w:ascii="宋体" w:eastAsia="宋体" w:hAnsi="宋体"/>
          <w:i/>
        </w:rPr>
        <w:t>W</w:t>
      </w:r>
      <w:r w:rsidRPr="00BC0A55">
        <w:rPr>
          <w:rFonts w:ascii="宋体" w:eastAsia="宋体" w:hAnsi="宋体"/>
        </w:rPr>
        <w:t>、</w:t>
      </w:r>
      <w:r w:rsidRPr="00615497">
        <w:rPr>
          <w:rFonts w:ascii="宋体" w:eastAsia="宋体" w:hAnsi="宋体"/>
          <w:i/>
        </w:rPr>
        <w:t>D</w:t>
      </w:r>
      <w:r w:rsidRPr="00BC0A55">
        <w:rPr>
          <w:rFonts w:ascii="宋体" w:eastAsia="宋体" w:hAnsi="宋体"/>
        </w:rPr>
        <w:t>、</w:t>
      </w:r>
      <w:r w:rsidRPr="00615497">
        <w:rPr>
          <w:rFonts w:ascii="宋体" w:eastAsia="宋体" w:hAnsi="宋体"/>
          <w:i/>
        </w:rPr>
        <w:t>R</w:t>
      </w:r>
      <w:r w:rsidRPr="00BC0A55">
        <w:rPr>
          <w:rFonts w:ascii="宋体" w:eastAsia="宋体" w:hAnsi="宋体"/>
        </w:rPr>
        <w:t>、</w:t>
      </w:r>
      <w:r w:rsidRPr="00615497">
        <w:rPr>
          <w:rFonts w:ascii="宋体" w:eastAsia="宋体" w:hAnsi="宋体"/>
          <w:i/>
        </w:rPr>
        <w:t>r</w:t>
      </w:r>
      <w:r w:rsidRPr="00BC0A55">
        <w:rPr>
          <w:rFonts w:ascii="宋体" w:eastAsia="宋体" w:hAnsi="宋体"/>
        </w:rPr>
        <w:t>、</w:t>
      </w:r>
      <w:r w:rsidRPr="00615497">
        <w:rPr>
          <w:rFonts w:ascii="宋体" w:eastAsia="宋体" w:hAnsi="宋体"/>
          <w:i/>
        </w:rPr>
        <w:t>h</w:t>
      </w:r>
      <w:r w:rsidRPr="00BC0A55">
        <w:rPr>
          <w:rFonts w:ascii="宋体" w:eastAsia="宋体" w:hAnsi="宋体"/>
        </w:rPr>
        <w:t>分别设置为50 nm、110 nm、70 nm、20 nm和10 nm。实验结果表明：纳米环中未嵌入银纳米棒和嵌入银纳米棒的透射谱差异明显；在不同折射率待测介质（</w:t>
      </w:r>
      <w:r w:rsidRPr="00615497">
        <w:rPr>
          <w:rFonts w:ascii="宋体" w:eastAsia="宋体" w:hAnsi="宋体"/>
          <w:i/>
        </w:rPr>
        <w:t>n</w:t>
      </w:r>
      <w:r w:rsidRPr="00BC0A55">
        <w:rPr>
          <w:rFonts w:ascii="宋体" w:eastAsia="宋体" w:hAnsi="宋体"/>
        </w:rPr>
        <w:t>分别为1.0、1.1、1.2、1.3、1.4和1.5）情况下，SPP传感器的透射峰会随着</w:t>
      </w:r>
      <w:r w:rsidRPr="00615497">
        <w:rPr>
          <w:rFonts w:ascii="宋体" w:eastAsia="宋体" w:hAnsi="宋体"/>
          <w:i/>
        </w:rPr>
        <w:t>n</w:t>
      </w:r>
      <w:r w:rsidRPr="00BC0A55">
        <w:rPr>
          <w:rFonts w:ascii="宋体" w:eastAsia="宋体" w:hAnsi="宋体"/>
        </w:rPr>
        <w:t>的增加发生红移并与背景折射率呈线性关系，</w:t>
      </w:r>
      <w:r w:rsidRPr="00615497">
        <w:rPr>
          <w:rFonts w:ascii="宋体" w:eastAsia="宋体" w:hAnsi="宋体"/>
          <w:i/>
        </w:rPr>
        <w:t>n</w:t>
      </w:r>
      <w:r w:rsidRPr="00B974F9">
        <w:rPr>
          <w:rFonts w:ascii="宋体" w:eastAsia="宋体" w:hAnsi="宋体"/>
          <w:vertAlign w:val="subscript"/>
        </w:rPr>
        <w:t>eff</w:t>
      </w:r>
      <w:r w:rsidRPr="00BC0A55">
        <w:rPr>
          <w:rFonts w:ascii="宋体" w:eastAsia="宋体" w:hAnsi="宋体"/>
        </w:rPr>
        <w:t>和共振波长之间的相互关系与式（1）有高度一致性。SPP传感器灵敏度的提高归因于沿纳米环侧</w:t>
      </w:r>
      <w:r w:rsidRPr="00BC0A55">
        <w:rPr>
          <w:rFonts w:ascii="宋体" w:eastAsia="宋体" w:hAnsi="宋体" w:hint="eastAsia"/>
        </w:rPr>
        <w:t>壁的</w:t>
      </w:r>
      <w:r w:rsidRPr="00BC0A55">
        <w:rPr>
          <w:rFonts w:ascii="宋体" w:eastAsia="宋体" w:hAnsi="宋体"/>
        </w:rPr>
        <w:t>EM波限制，它可以灵敏地感受到纳米环中折射率的变化，较小的折射率变化就会出现较明显的共振波长变化。</w:t>
      </w:r>
    </w:p>
    <w:p w:rsidR="00EB588E" w:rsidRDefault="00EB588E" w:rsidP="00EB588E">
      <w:pPr>
        <w:jc w:val="center"/>
        <w:rPr>
          <w:rFonts w:ascii="宋体" w:eastAsia="宋体" w:hAnsi="宋体" w:hint="eastAsia"/>
        </w:rPr>
      </w:pPr>
      <w:r>
        <w:rPr>
          <w:rFonts w:ascii="宋体" w:eastAsia="宋体" w:hAnsi="宋体"/>
          <w:noProof/>
        </w:rPr>
        <w:lastRenderedPageBreak/>
        <w:drawing>
          <wp:inline distT="0" distB="0" distL="0" distR="0">
            <wp:extent cx="2705100" cy="2180844"/>
            <wp:effectExtent l="19050" t="0" r="0" b="0"/>
            <wp:docPr id="8" name="图片 7" descr="张慧仙绘图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4a.jpg"/>
                    <pic:cNvPicPr/>
                  </pic:nvPicPr>
                  <pic:blipFill>
                    <a:blip r:embed="rId14" cstate="print"/>
                    <a:stretch>
                      <a:fillRect/>
                    </a:stretch>
                  </pic:blipFill>
                  <pic:spPr>
                    <a:xfrm>
                      <a:off x="0" y="0"/>
                      <a:ext cx="2705100" cy="2180844"/>
                    </a:xfrm>
                    <a:prstGeom prst="rect">
                      <a:avLst/>
                    </a:prstGeom>
                  </pic:spPr>
                </pic:pic>
              </a:graphicData>
            </a:graphic>
          </wp:inline>
        </w:drawing>
      </w:r>
    </w:p>
    <w:p w:rsidR="00EB588E" w:rsidRPr="00EB588E" w:rsidRDefault="00EB588E" w:rsidP="00EB588E">
      <w:pPr>
        <w:jc w:val="center"/>
        <w:rPr>
          <w:rFonts w:ascii="宋体" w:eastAsia="宋体" w:hAnsi="宋体" w:hint="eastAsia"/>
          <w:sz w:val="17"/>
        </w:rPr>
      </w:pPr>
      <w:r w:rsidRPr="00EB588E">
        <w:rPr>
          <w:rFonts w:ascii="宋体" w:eastAsia="宋体" w:hAnsi="宋体" w:hint="eastAsia"/>
          <w:sz w:val="17"/>
        </w:rPr>
        <w:t>（</w:t>
      </w:r>
      <w:r w:rsidRPr="00EB588E">
        <w:rPr>
          <w:rFonts w:ascii="宋体" w:eastAsia="宋体" w:hAnsi="宋体"/>
          <w:sz w:val="17"/>
        </w:rPr>
        <w:t>a） 普通纳米环SPP传感器透射光谱</w:t>
      </w:r>
    </w:p>
    <w:p w:rsidR="00EB588E" w:rsidRDefault="00EB588E" w:rsidP="00EB588E">
      <w:pPr>
        <w:jc w:val="center"/>
        <w:rPr>
          <w:rFonts w:ascii="宋体" w:eastAsia="宋体" w:hAnsi="宋体" w:hint="eastAsia"/>
        </w:rPr>
      </w:pPr>
      <w:r>
        <w:rPr>
          <w:rFonts w:ascii="宋体" w:eastAsia="宋体" w:hAnsi="宋体"/>
          <w:noProof/>
        </w:rPr>
        <w:drawing>
          <wp:inline distT="0" distB="0" distL="0" distR="0">
            <wp:extent cx="2714244" cy="2180844"/>
            <wp:effectExtent l="19050" t="0" r="0" b="0"/>
            <wp:docPr id="9" name="图片 8" descr="张慧仙绘图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4b.jpg"/>
                    <pic:cNvPicPr/>
                  </pic:nvPicPr>
                  <pic:blipFill>
                    <a:blip r:embed="rId15" cstate="print"/>
                    <a:stretch>
                      <a:fillRect/>
                    </a:stretch>
                  </pic:blipFill>
                  <pic:spPr>
                    <a:xfrm>
                      <a:off x="0" y="0"/>
                      <a:ext cx="2714244" cy="2180844"/>
                    </a:xfrm>
                    <a:prstGeom prst="rect">
                      <a:avLst/>
                    </a:prstGeom>
                  </pic:spPr>
                </pic:pic>
              </a:graphicData>
            </a:graphic>
          </wp:inline>
        </w:drawing>
      </w:r>
    </w:p>
    <w:p w:rsidR="00EB588E" w:rsidRPr="00EB588E" w:rsidRDefault="00EB588E" w:rsidP="00EB588E">
      <w:pPr>
        <w:jc w:val="center"/>
        <w:rPr>
          <w:rFonts w:ascii="宋体" w:eastAsia="宋体" w:hAnsi="宋体" w:hint="eastAsia"/>
          <w:sz w:val="17"/>
        </w:rPr>
      </w:pPr>
      <w:r w:rsidRPr="00EB588E">
        <w:rPr>
          <w:rFonts w:ascii="宋体" w:eastAsia="宋体" w:hAnsi="宋体" w:hint="eastAsia"/>
          <w:sz w:val="17"/>
        </w:rPr>
        <w:t>（</w:t>
      </w:r>
      <w:r w:rsidRPr="00EB588E">
        <w:rPr>
          <w:rFonts w:ascii="宋体" w:eastAsia="宋体" w:hAnsi="宋体"/>
          <w:sz w:val="17"/>
        </w:rPr>
        <w:t>b） 纳米环嵌入16根银纳米棒SPP传感器透射光谱</w:t>
      </w:r>
    </w:p>
    <w:p w:rsidR="00EB588E" w:rsidRPr="00EB588E" w:rsidRDefault="00EB588E" w:rsidP="00EB588E">
      <w:pPr>
        <w:jc w:val="center"/>
        <w:rPr>
          <w:rFonts w:ascii="宋体" w:eastAsia="宋体" w:hAnsi="宋体"/>
          <w:b/>
          <w:sz w:val="17"/>
        </w:rPr>
      </w:pPr>
      <w:r w:rsidRPr="00EB588E">
        <w:rPr>
          <w:rFonts w:ascii="宋体" w:eastAsia="宋体" w:hAnsi="宋体" w:hint="eastAsia"/>
          <w:b/>
          <w:sz w:val="17"/>
        </w:rPr>
        <w:t>图</w:t>
      </w:r>
      <w:r w:rsidRPr="00EB588E">
        <w:rPr>
          <w:rFonts w:ascii="宋体" w:eastAsia="宋体" w:hAnsi="宋体"/>
          <w:b/>
          <w:sz w:val="17"/>
        </w:rPr>
        <w:t>4  普通纳米环和纳米环嵌入16根银纳米棒SPP传感器透射光谱</w:t>
      </w:r>
    </w:p>
    <w:p w:rsidR="00BC0A55" w:rsidRDefault="00BC0A55" w:rsidP="00BC0A55">
      <w:pPr>
        <w:rPr>
          <w:rFonts w:ascii="宋体" w:eastAsia="宋体" w:hAnsi="宋体" w:hint="eastAsia"/>
        </w:rPr>
      </w:pPr>
      <w:r w:rsidRPr="00BC0A55">
        <w:rPr>
          <w:rFonts w:ascii="宋体" w:eastAsia="宋体" w:hAnsi="宋体" w:hint="eastAsia"/>
        </w:rPr>
        <w:t xml:space="preserve">　　高性能</w:t>
      </w:r>
      <w:r w:rsidRPr="00BC0A55">
        <w:rPr>
          <w:rFonts w:ascii="宋体" w:eastAsia="宋体" w:hAnsi="宋体"/>
        </w:rPr>
        <w:t>SPP传感器需同时具备高灵敏度和FOM。在SPP传感器的纳米环中未嵌入银纳米棒和嵌入16根银纳米棒（</w:t>
      </w:r>
      <w:r w:rsidRPr="00615497">
        <w:rPr>
          <w:rFonts w:ascii="宋体" w:eastAsia="宋体" w:hAnsi="宋体"/>
          <w:i/>
        </w:rPr>
        <w:t>N</w:t>
      </w:r>
      <w:r w:rsidRPr="00BC0A55">
        <w:rPr>
          <w:rFonts w:ascii="宋体" w:eastAsia="宋体" w:hAnsi="宋体"/>
        </w:rPr>
        <w:t>=0和</w:t>
      </w:r>
      <w:r w:rsidRPr="00615497">
        <w:rPr>
          <w:rFonts w:ascii="宋体" w:eastAsia="宋体" w:hAnsi="宋体"/>
          <w:i/>
        </w:rPr>
        <w:t>N</w:t>
      </w:r>
      <w:r w:rsidRPr="00BC0A55">
        <w:rPr>
          <w:rFonts w:ascii="宋体" w:eastAsia="宋体" w:hAnsi="宋体"/>
        </w:rPr>
        <w:t>=16）的情况下，</w:t>
      </w:r>
      <w:r w:rsidRPr="00615497">
        <w:rPr>
          <w:rFonts w:ascii="宋体" w:eastAsia="宋体" w:hAnsi="宋体"/>
          <w:i/>
        </w:rPr>
        <w:t>λ</w:t>
      </w:r>
      <w:r w:rsidRPr="00076C62">
        <w:rPr>
          <w:rFonts w:ascii="宋体" w:eastAsia="宋体" w:hAnsi="宋体"/>
          <w:vertAlign w:val="subscript"/>
        </w:rPr>
        <w:t>res</w:t>
      </w:r>
      <w:r w:rsidRPr="00BC0A55">
        <w:rPr>
          <w:rFonts w:ascii="宋体" w:eastAsia="宋体" w:hAnsi="宋体"/>
        </w:rPr>
        <w:t>和n的关系如图5所示。可以看出，</w:t>
      </w:r>
      <w:r w:rsidRPr="00615497">
        <w:rPr>
          <w:rFonts w:ascii="宋体" w:eastAsia="宋体" w:hAnsi="宋体"/>
          <w:i/>
        </w:rPr>
        <w:t>N</w:t>
      </w:r>
      <w:r w:rsidRPr="00BC0A55">
        <w:rPr>
          <w:rFonts w:ascii="宋体" w:eastAsia="宋体" w:hAnsi="宋体"/>
        </w:rPr>
        <w:t>=0时，模式1的折射率灵敏度为1162.46 nm/RIU，模式2的折射率灵敏度为583.834 nm/RIU。</w:t>
      </w:r>
      <w:r w:rsidRPr="00615497">
        <w:rPr>
          <w:rFonts w:ascii="宋体" w:eastAsia="宋体" w:hAnsi="宋体"/>
          <w:i/>
        </w:rPr>
        <w:t>N</w:t>
      </w:r>
      <w:r w:rsidRPr="00BC0A55">
        <w:rPr>
          <w:rFonts w:ascii="宋体" w:eastAsia="宋体" w:hAnsi="宋体"/>
        </w:rPr>
        <w:t>=16时，的折射率灵敏度情况如下：模式 1为2116.72 nm/RIU、模式2为1072.44 nm/RIU、模式3 为754.3 nm/RIU和模式4 为600.24 nm/RIU。与普通纳米环相比，在纳米环中嵌入16根银纳米棒能使结构灵敏度提高至2116.72 nm/RIU，与未嵌入银纳米棒的常规纳米环相比，模式 1结构的折射率灵敏度提高了1.82倍。根据FOM=SFFWHM，FFWHM为透射光谱的半峰全宽，可计算出不同模式结构的FOM。无银纳米棒引入时，模式1、模式2的FOM分别为19.374、13.901。对于纳米环中嵌入16根纳米棒的结构，模式1、模式2、模式3和模式4的FOM分别为11.631、21.445、20.953和25.010。这些数值比文献中报道的类似结构更高且可以满足折射率传感的需求。</w:t>
      </w:r>
    </w:p>
    <w:p w:rsidR="00EB588E" w:rsidRDefault="00EB588E" w:rsidP="00EB588E">
      <w:pPr>
        <w:jc w:val="center"/>
        <w:rPr>
          <w:rFonts w:ascii="宋体" w:eastAsia="宋体" w:hAnsi="宋体" w:hint="eastAsia"/>
        </w:rPr>
      </w:pPr>
      <w:r>
        <w:rPr>
          <w:rFonts w:ascii="宋体" w:eastAsia="宋体" w:hAnsi="宋体"/>
          <w:noProof/>
        </w:rPr>
        <w:lastRenderedPageBreak/>
        <w:drawing>
          <wp:inline distT="0" distB="0" distL="0" distR="0">
            <wp:extent cx="2763012" cy="2180844"/>
            <wp:effectExtent l="19050" t="0" r="0" b="0"/>
            <wp:docPr id="10" name="图片 9" descr="张慧仙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5.jpg"/>
                    <pic:cNvPicPr/>
                  </pic:nvPicPr>
                  <pic:blipFill>
                    <a:blip r:embed="rId16" cstate="print"/>
                    <a:stretch>
                      <a:fillRect/>
                    </a:stretch>
                  </pic:blipFill>
                  <pic:spPr>
                    <a:xfrm>
                      <a:off x="0" y="0"/>
                      <a:ext cx="2763012" cy="2180844"/>
                    </a:xfrm>
                    <a:prstGeom prst="rect">
                      <a:avLst/>
                    </a:prstGeom>
                  </pic:spPr>
                </pic:pic>
              </a:graphicData>
            </a:graphic>
          </wp:inline>
        </w:drawing>
      </w:r>
    </w:p>
    <w:p w:rsidR="00EB588E" w:rsidRPr="00EB588E" w:rsidRDefault="00EB588E" w:rsidP="00EB588E">
      <w:pPr>
        <w:jc w:val="center"/>
        <w:rPr>
          <w:rFonts w:ascii="宋体" w:eastAsia="宋体" w:hAnsi="宋体"/>
          <w:b/>
          <w:sz w:val="17"/>
        </w:rPr>
      </w:pPr>
      <w:r w:rsidRPr="00EB588E">
        <w:rPr>
          <w:rFonts w:ascii="宋体" w:eastAsia="宋体" w:hAnsi="宋体" w:hint="eastAsia"/>
          <w:b/>
          <w:sz w:val="17"/>
        </w:rPr>
        <w:t>图</w:t>
      </w:r>
      <w:r w:rsidRPr="00EB588E">
        <w:rPr>
          <w:rFonts w:ascii="宋体" w:eastAsia="宋体" w:hAnsi="宋体"/>
          <w:b/>
          <w:sz w:val="17"/>
        </w:rPr>
        <w:t xml:space="preserve">5  </w:t>
      </w:r>
      <w:r w:rsidRPr="00EB588E">
        <w:rPr>
          <w:rFonts w:ascii="宋体" w:eastAsia="宋体" w:hAnsi="宋体"/>
          <w:b/>
          <w:i/>
          <w:sz w:val="17"/>
        </w:rPr>
        <w:t>N</w:t>
      </w:r>
      <w:r w:rsidRPr="00EB588E">
        <w:rPr>
          <w:rFonts w:ascii="宋体" w:eastAsia="宋体" w:hAnsi="宋体"/>
          <w:b/>
          <w:sz w:val="17"/>
        </w:rPr>
        <w:t>=0、</w:t>
      </w:r>
      <w:r w:rsidRPr="00EB588E">
        <w:rPr>
          <w:rFonts w:ascii="宋体" w:eastAsia="宋体" w:hAnsi="宋体"/>
          <w:b/>
          <w:i/>
          <w:sz w:val="17"/>
        </w:rPr>
        <w:t>N</w:t>
      </w:r>
      <w:r w:rsidRPr="00EB588E">
        <w:rPr>
          <w:rFonts w:ascii="宋体" w:eastAsia="宋体" w:hAnsi="宋体"/>
          <w:b/>
          <w:sz w:val="17"/>
        </w:rPr>
        <w:t>=16时结构模式1~模式4的</w:t>
      </w:r>
      <w:r w:rsidRPr="00EB588E">
        <w:rPr>
          <w:rFonts w:ascii="宋体" w:eastAsia="宋体" w:hAnsi="宋体" w:hint="eastAsia"/>
          <w:b/>
          <w:sz w:val="17"/>
        </w:rPr>
        <w:t>共振波长与背景折射率的关系</w:t>
      </w:r>
    </w:p>
    <w:p w:rsidR="00BC0A55" w:rsidRPr="00F72883" w:rsidRDefault="00BC0A55" w:rsidP="00BC0A55">
      <w:pPr>
        <w:rPr>
          <w:rFonts w:ascii="方正黑体_GBK" w:eastAsia="方正黑体_GBK"/>
        </w:rPr>
      </w:pPr>
      <w:r w:rsidRPr="00F72883">
        <w:rPr>
          <w:rFonts w:ascii="方正黑体_GBK" w:eastAsia="方正黑体_GBK"/>
        </w:rPr>
        <w:t>2.2 不同银纳米棒半径的SPP传感器透射谱</w:t>
      </w:r>
    </w:p>
    <w:p w:rsidR="00EB588E" w:rsidRDefault="00BC0A55" w:rsidP="00BC0A55">
      <w:pPr>
        <w:rPr>
          <w:rFonts w:ascii="宋体" w:eastAsia="宋体" w:hAnsi="宋体" w:hint="eastAsia"/>
        </w:rPr>
      </w:pPr>
      <w:r w:rsidRPr="00BC0A55">
        <w:rPr>
          <w:rFonts w:ascii="宋体" w:eastAsia="宋体" w:hAnsi="宋体" w:hint="eastAsia"/>
        </w:rPr>
        <w:t xml:space="preserve">　　改变银纳米棒半径，可以控制纳米环谐振腔中自由空间的共振条件。由于相邻银纳米棒之间的间隙面积改变，纳米环的</w:t>
      </w:r>
      <w:r w:rsidRPr="00615497">
        <w:rPr>
          <w:rFonts w:ascii="宋体" w:eastAsia="宋体" w:hAnsi="宋体"/>
          <w:i/>
        </w:rPr>
        <w:t>n</w:t>
      </w:r>
      <w:r w:rsidRPr="00076C62">
        <w:rPr>
          <w:rFonts w:ascii="宋体" w:eastAsia="宋体" w:hAnsi="宋体"/>
          <w:vertAlign w:val="subscript"/>
        </w:rPr>
        <w:t>eff</w:t>
      </w:r>
      <w:r w:rsidRPr="00BC0A55">
        <w:rPr>
          <w:rFonts w:ascii="宋体" w:eastAsia="宋体" w:hAnsi="宋体"/>
        </w:rPr>
        <w:t>和</w:t>
      </w:r>
      <w:r w:rsidRPr="00615497">
        <w:rPr>
          <w:rFonts w:ascii="宋体" w:eastAsia="宋体" w:hAnsi="宋体"/>
          <w:i/>
        </w:rPr>
        <w:t>L</w:t>
      </w:r>
      <w:r w:rsidRPr="00BC0A55">
        <w:rPr>
          <w:rFonts w:ascii="宋体" w:eastAsia="宋体" w:hAnsi="宋体"/>
        </w:rPr>
        <w:t>会发生相应的变化。设置在纳米环中的银纳米棒处在电介质和金属之间的布喇格距离处，可以作为法布里-珀罗腔谐振器。在</w:t>
      </w:r>
      <w:r w:rsidRPr="00615497">
        <w:rPr>
          <w:rFonts w:ascii="宋体" w:eastAsia="宋体" w:hAnsi="宋体"/>
          <w:i/>
        </w:rPr>
        <w:t>r</w:t>
      </w:r>
      <w:r w:rsidRPr="00BC0A55">
        <w:rPr>
          <w:rFonts w:ascii="宋体" w:eastAsia="宋体" w:hAnsi="宋体"/>
        </w:rPr>
        <w:t>分别为0 nm、5 nm、10 nm、15 nm、20 nm和24 nm且其它参数不变（</w:t>
      </w:r>
      <w:r w:rsidRPr="00615497">
        <w:rPr>
          <w:rFonts w:ascii="宋体" w:eastAsia="宋体" w:hAnsi="宋体"/>
          <w:i/>
        </w:rPr>
        <w:t>W</w:t>
      </w:r>
      <w:r w:rsidRPr="00BC0A55">
        <w:rPr>
          <w:rFonts w:ascii="宋体" w:eastAsia="宋体" w:hAnsi="宋体"/>
        </w:rPr>
        <w:t>、</w:t>
      </w:r>
      <w:r w:rsidRPr="00615497">
        <w:rPr>
          <w:rFonts w:ascii="宋体" w:eastAsia="宋体" w:hAnsi="宋体"/>
          <w:i/>
        </w:rPr>
        <w:t>D</w:t>
      </w:r>
      <w:r w:rsidRPr="00BC0A55">
        <w:rPr>
          <w:rFonts w:ascii="宋体" w:eastAsia="宋体" w:hAnsi="宋体"/>
        </w:rPr>
        <w:t>、</w:t>
      </w:r>
      <w:r w:rsidRPr="00615497">
        <w:rPr>
          <w:rFonts w:ascii="宋体" w:eastAsia="宋体" w:hAnsi="宋体"/>
          <w:i/>
        </w:rPr>
        <w:t>R</w:t>
      </w:r>
      <w:r w:rsidRPr="00BC0A55">
        <w:rPr>
          <w:rFonts w:ascii="宋体" w:eastAsia="宋体" w:hAnsi="宋体"/>
        </w:rPr>
        <w:t>、</w:t>
      </w:r>
      <w:r w:rsidRPr="00615497">
        <w:rPr>
          <w:rFonts w:ascii="宋体" w:eastAsia="宋体" w:hAnsi="宋体"/>
          <w:i/>
        </w:rPr>
        <w:t>N</w:t>
      </w:r>
      <w:r w:rsidRPr="00BC0A55">
        <w:rPr>
          <w:rFonts w:ascii="宋体" w:eastAsia="宋体" w:hAnsi="宋体"/>
        </w:rPr>
        <w:t>、</w:t>
      </w:r>
      <w:r w:rsidRPr="00615497">
        <w:rPr>
          <w:rFonts w:ascii="宋体" w:eastAsia="宋体" w:hAnsi="宋体"/>
          <w:i/>
        </w:rPr>
        <w:t>h</w:t>
      </w:r>
      <w:r w:rsidRPr="00BC0A55">
        <w:rPr>
          <w:rFonts w:ascii="宋体" w:eastAsia="宋体" w:hAnsi="宋体"/>
        </w:rPr>
        <w:t>和</w:t>
      </w:r>
      <w:r w:rsidRPr="00615497">
        <w:rPr>
          <w:rFonts w:ascii="宋体" w:eastAsia="宋体" w:hAnsi="宋体"/>
          <w:i/>
        </w:rPr>
        <w:t>n</w:t>
      </w:r>
      <w:r w:rsidRPr="00BC0A55">
        <w:rPr>
          <w:rFonts w:ascii="宋体" w:eastAsia="宋体" w:hAnsi="宋体"/>
        </w:rPr>
        <w:t>分别设置为50 nm、110 nm、70 nm、16 nm、10 nm和1.0）的情况下，银纳米棒半径变化对SPP传感器透射谱的影响如图6所示。当</w:t>
      </w:r>
      <w:r w:rsidRPr="00992181">
        <w:rPr>
          <w:rFonts w:ascii="宋体" w:eastAsia="宋体" w:hAnsi="宋体"/>
          <w:i/>
        </w:rPr>
        <w:t>r</w:t>
      </w:r>
      <w:r w:rsidRPr="00BC0A55">
        <w:rPr>
          <w:rFonts w:ascii="宋体" w:eastAsia="宋体" w:hAnsi="宋体"/>
        </w:rPr>
        <w:t>在0~20 nm范围内时，透射谱的共振波长随着r的增加而红移。当纳米环中的SPP模式发生变化时，</w:t>
      </w:r>
      <w:r w:rsidRPr="00992181">
        <w:rPr>
          <w:rFonts w:ascii="宋体" w:eastAsia="宋体" w:hAnsi="宋体"/>
          <w:i/>
        </w:rPr>
        <w:t>r</w:t>
      </w:r>
      <w:r w:rsidRPr="00BC0A55">
        <w:rPr>
          <w:rFonts w:ascii="宋体" w:eastAsia="宋体" w:hAnsi="宋体"/>
        </w:rPr>
        <w:t>的改变会带来阻抗匹配。当r=24 nm时，透射率下降的深度会突然减小，这是由于缝隙等离子体共振和空腔等离子体共振减少导致纳米环中耦合相消干涉减少所致。由于可以在纳米环中嵌入银纳米棒，因此无需改变纳米环结构的外部尺寸，仅改变银纳米棒数目就能达到调整纳米环谐振腔的共振波长的目的。此外，由图6可知，透射率的</w:t>
      </w:r>
      <w:r w:rsidRPr="00BC0A55">
        <w:rPr>
          <w:rFonts w:ascii="宋体" w:eastAsia="宋体" w:hAnsi="宋体" w:hint="eastAsia"/>
        </w:rPr>
        <w:t>调制可以在很宽的波长范围内实现。</w:t>
      </w:r>
    </w:p>
    <w:p w:rsidR="00BC0A55" w:rsidRDefault="00EB588E" w:rsidP="00EB588E">
      <w:pPr>
        <w:jc w:val="center"/>
        <w:rPr>
          <w:rFonts w:ascii="宋体" w:eastAsia="宋体" w:hAnsi="宋体" w:hint="eastAsia"/>
        </w:rPr>
      </w:pPr>
      <w:r>
        <w:rPr>
          <w:rFonts w:ascii="宋体" w:eastAsia="宋体" w:hAnsi="宋体" w:hint="eastAsia"/>
          <w:noProof/>
        </w:rPr>
        <w:drawing>
          <wp:inline distT="0" distB="0" distL="0" distR="0">
            <wp:extent cx="2734056" cy="2171700"/>
            <wp:effectExtent l="19050" t="0" r="9144" b="0"/>
            <wp:docPr id="11" name="图片 10" descr="张慧仙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6.jpg"/>
                    <pic:cNvPicPr/>
                  </pic:nvPicPr>
                  <pic:blipFill>
                    <a:blip r:embed="rId17" cstate="print"/>
                    <a:stretch>
                      <a:fillRect/>
                    </a:stretch>
                  </pic:blipFill>
                  <pic:spPr>
                    <a:xfrm>
                      <a:off x="0" y="0"/>
                      <a:ext cx="2734056" cy="2171700"/>
                    </a:xfrm>
                    <a:prstGeom prst="rect">
                      <a:avLst/>
                    </a:prstGeom>
                  </pic:spPr>
                </pic:pic>
              </a:graphicData>
            </a:graphic>
          </wp:inline>
        </w:drawing>
      </w:r>
    </w:p>
    <w:p w:rsidR="00EB588E" w:rsidRPr="00EB588E" w:rsidRDefault="00EB588E" w:rsidP="00EB588E">
      <w:pPr>
        <w:jc w:val="center"/>
        <w:rPr>
          <w:rFonts w:ascii="宋体" w:eastAsia="宋体" w:hAnsi="宋体"/>
          <w:b/>
          <w:sz w:val="17"/>
        </w:rPr>
      </w:pPr>
      <w:r w:rsidRPr="00EB588E">
        <w:rPr>
          <w:rFonts w:ascii="宋体" w:eastAsia="宋体" w:hAnsi="宋体" w:hint="eastAsia"/>
          <w:b/>
          <w:sz w:val="17"/>
        </w:rPr>
        <w:t>图</w:t>
      </w:r>
      <w:r w:rsidRPr="00EB588E">
        <w:rPr>
          <w:rFonts w:ascii="宋体" w:eastAsia="宋体" w:hAnsi="宋体"/>
          <w:b/>
          <w:sz w:val="17"/>
        </w:rPr>
        <w:t>6  不同银纳米棒半径下SPP传感器的透射谱</w:t>
      </w:r>
    </w:p>
    <w:p w:rsidR="00BC0A55" w:rsidRPr="00F72883" w:rsidRDefault="00BC0A55" w:rsidP="00BC0A55">
      <w:pPr>
        <w:rPr>
          <w:rFonts w:ascii="方正黑体_GBK" w:eastAsia="方正黑体_GBK"/>
        </w:rPr>
      </w:pPr>
      <w:r w:rsidRPr="00F72883">
        <w:rPr>
          <w:rFonts w:ascii="方正黑体_GBK" w:eastAsia="方正黑体_GBK"/>
        </w:rPr>
        <w:t>2.3 不同耦合高度的SPP传感器透射谱</w:t>
      </w:r>
    </w:p>
    <w:p w:rsidR="00BC0A55" w:rsidRDefault="00BC0A55" w:rsidP="00BC0A55">
      <w:pPr>
        <w:rPr>
          <w:rFonts w:ascii="宋体" w:eastAsia="宋体" w:hAnsi="宋体" w:hint="eastAsia"/>
        </w:rPr>
      </w:pPr>
      <w:r w:rsidRPr="00BC0A55">
        <w:rPr>
          <w:rFonts w:ascii="宋体" w:eastAsia="宋体" w:hAnsi="宋体" w:hint="eastAsia"/>
        </w:rPr>
        <w:t xml:space="preserve">　　</w:t>
      </w:r>
      <w:r w:rsidRPr="00BC0A55">
        <w:rPr>
          <w:rFonts w:ascii="宋体" w:eastAsia="宋体" w:hAnsi="宋体"/>
        </w:rPr>
        <w:t>SPP传感器在不同耦合距离的透射谱如图7所示。</w:t>
      </w:r>
      <w:r w:rsidRPr="00615497">
        <w:rPr>
          <w:rFonts w:ascii="宋体" w:eastAsia="宋体" w:hAnsi="宋体"/>
          <w:i/>
        </w:rPr>
        <w:t>h</w:t>
      </w:r>
      <w:r w:rsidRPr="00BC0A55">
        <w:rPr>
          <w:rFonts w:ascii="宋体" w:eastAsia="宋体" w:hAnsi="宋体"/>
        </w:rPr>
        <w:t>分别取5 nm、10 nm、15 nm、20 nm、25 nm和30 nm，其它结构参数分别为</w:t>
      </w:r>
      <w:r w:rsidRPr="00615497">
        <w:rPr>
          <w:rFonts w:ascii="宋体" w:eastAsia="宋体" w:hAnsi="宋体"/>
          <w:i/>
        </w:rPr>
        <w:t>w</w:t>
      </w:r>
      <w:r w:rsidRPr="00BC0A55">
        <w:rPr>
          <w:rFonts w:ascii="宋体" w:eastAsia="宋体" w:hAnsi="宋体"/>
        </w:rPr>
        <w:t>=50 nm、</w:t>
      </w:r>
      <w:r w:rsidRPr="00615497">
        <w:rPr>
          <w:rFonts w:ascii="宋体" w:eastAsia="宋体" w:hAnsi="宋体"/>
          <w:i/>
        </w:rPr>
        <w:t>D</w:t>
      </w:r>
      <w:r w:rsidRPr="00BC0A55">
        <w:rPr>
          <w:rFonts w:ascii="宋体" w:eastAsia="宋体" w:hAnsi="宋体"/>
        </w:rPr>
        <w:t>=110 nm、</w:t>
      </w:r>
      <w:r w:rsidRPr="00615497">
        <w:rPr>
          <w:rFonts w:ascii="宋体" w:eastAsia="宋体" w:hAnsi="宋体"/>
          <w:i/>
        </w:rPr>
        <w:t>r</w:t>
      </w:r>
      <w:r w:rsidRPr="00BC0A55">
        <w:rPr>
          <w:rFonts w:ascii="宋体" w:eastAsia="宋体" w:hAnsi="宋体"/>
        </w:rPr>
        <w:t>=20 nm、</w:t>
      </w:r>
      <w:r w:rsidRPr="00615497">
        <w:rPr>
          <w:rFonts w:ascii="宋体" w:eastAsia="宋体" w:hAnsi="宋体"/>
          <w:i/>
        </w:rPr>
        <w:t>R</w:t>
      </w:r>
      <w:r w:rsidRPr="00BC0A55">
        <w:rPr>
          <w:rFonts w:ascii="宋体" w:eastAsia="宋体" w:hAnsi="宋体"/>
        </w:rPr>
        <w:t>=70 nm、</w:t>
      </w:r>
      <w:r w:rsidRPr="00615497">
        <w:rPr>
          <w:rFonts w:ascii="宋体" w:eastAsia="宋体" w:hAnsi="宋体"/>
          <w:i/>
        </w:rPr>
        <w:t>N</w:t>
      </w:r>
      <w:r w:rsidRPr="00BC0A55">
        <w:rPr>
          <w:rFonts w:ascii="宋体" w:eastAsia="宋体" w:hAnsi="宋体"/>
        </w:rPr>
        <w:t>=16和</w:t>
      </w:r>
      <w:r w:rsidRPr="00615497">
        <w:rPr>
          <w:rFonts w:ascii="宋体" w:eastAsia="宋体" w:hAnsi="宋体"/>
          <w:i/>
        </w:rPr>
        <w:t>n</w:t>
      </w:r>
      <w:r w:rsidRPr="00BC0A55">
        <w:rPr>
          <w:rFonts w:ascii="宋体" w:eastAsia="宋体" w:hAnsi="宋体"/>
        </w:rPr>
        <w:t>=1.0。由图7可知，随着耦合距离的减小，透射谱的凹点越来越深，MIM波导和谐振腔的耦合强度越来越大，同时共振波长发生蓝移现象。因此，可以通过改变直波导和纳米环之间的耦合距离来调节共振波长。</w:t>
      </w:r>
    </w:p>
    <w:p w:rsidR="00EB588E" w:rsidRDefault="00EB588E" w:rsidP="00EB588E">
      <w:pPr>
        <w:jc w:val="center"/>
        <w:rPr>
          <w:rFonts w:ascii="宋体" w:eastAsia="宋体" w:hAnsi="宋体" w:hint="eastAsia"/>
        </w:rPr>
      </w:pPr>
      <w:r>
        <w:rPr>
          <w:rFonts w:ascii="宋体" w:eastAsia="宋体" w:hAnsi="宋体"/>
          <w:noProof/>
        </w:rPr>
        <w:lastRenderedPageBreak/>
        <w:drawing>
          <wp:inline distT="0" distB="0" distL="0" distR="0">
            <wp:extent cx="2743200" cy="2209800"/>
            <wp:effectExtent l="19050" t="0" r="0" b="0"/>
            <wp:docPr id="12" name="图片 11" descr="张慧仙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7.jpg"/>
                    <pic:cNvPicPr/>
                  </pic:nvPicPr>
                  <pic:blipFill>
                    <a:blip r:embed="rId18" cstate="print"/>
                    <a:stretch>
                      <a:fillRect/>
                    </a:stretch>
                  </pic:blipFill>
                  <pic:spPr>
                    <a:xfrm>
                      <a:off x="0" y="0"/>
                      <a:ext cx="2743200" cy="2209800"/>
                    </a:xfrm>
                    <a:prstGeom prst="rect">
                      <a:avLst/>
                    </a:prstGeom>
                  </pic:spPr>
                </pic:pic>
              </a:graphicData>
            </a:graphic>
          </wp:inline>
        </w:drawing>
      </w:r>
    </w:p>
    <w:p w:rsidR="00EB588E" w:rsidRPr="00EB588E" w:rsidRDefault="00EB588E" w:rsidP="00EB588E">
      <w:pPr>
        <w:jc w:val="center"/>
        <w:rPr>
          <w:rFonts w:ascii="宋体" w:eastAsia="宋体" w:hAnsi="宋体"/>
          <w:b/>
          <w:sz w:val="17"/>
        </w:rPr>
      </w:pPr>
      <w:r w:rsidRPr="00EB588E">
        <w:rPr>
          <w:rFonts w:ascii="宋体" w:eastAsia="宋体" w:hAnsi="宋体" w:hint="eastAsia"/>
          <w:b/>
          <w:sz w:val="17"/>
        </w:rPr>
        <w:t>图</w:t>
      </w:r>
      <w:r w:rsidRPr="00EB588E">
        <w:rPr>
          <w:rFonts w:ascii="宋体" w:eastAsia="宋体" w:hAnsi="宋体"/>
          <w:b/>
          <w:sz w:val="17"/>
        </w:rPr>
        <w:t>7  不同耦合距离下SPP传感器的透射谱</w:t>
      </w:r>
    </w:p>
    <w:p w:rsidR="00BC0A55" w:rsidRPr="00F72883" w:rsidRDefault="00BC0A55" w:rsidP="00BC0A55">
      <w:pPr>
        <w:rPr>
          <w:rFonts w:ascii="方正黑体_GBK" w:eastAsia="方正黑体_GBK"/>
        </w:rPr>
      </w:pPr>
      <w:r w:rsidRPr="00F72883">
        <w:rPr>
          <w:rFonts w:ascii="方正黑体_GBK" w:eastAsia="方正黑体_GBK"/>
        </w:rPr>
        <w:t>2.4 SPP传感器温度传感特性</w:t>
      </w:r>
    </w:p>
    <w:p w:rsidR="00BC0A55" w:rsidRPr="00BC0A55" w:rsidRDefault="00BC0A55" w:rsidP="00BC0A55">
      <w:pPr>
        <w:rPr>
          <w:rFonts w:ascii="宋体" w:eastAsia="宋体" w:hAnsi="宋体"/>
        </w:rPr>
      </w:pPr>
      <w:r w:rsidRPr="00BC0A55">
        <w:rPr>
          <w:rFonts w:ascii="宋体" w:eastAsia="宋体" w:hAnsi="宋体" w:hint="eastAsia"/>
        </w:rPr>
        <w:t xml:space="preserve">　　假设把乙醇填充入谐振腔中，乙醇的折射率温度系数为：</w:t>
      </w:r>
      <w:r w:rsidRPr="00615497">
        <w:rPr>
          <w:rFonts w:ascii="宋体" w:eastAsia="宋体" w:hAnsi="宋体"/>
          <w:i/>
        </w:rPr>
        <w:t>n</w:t>
      </w:r>
      <w:r w:rsidRPr="00BC0A55">
        <w:rPr>
          <w:rFonts w:ascii="宋体" w:eastAsia="宋体" w:hAnsi="宋体"/>
        </w:rPr>
        <w:t>=1.36048-3.94×10-4（</w:t>
      </w:r>
      <w:r w:rsidRPr="00615497">
        <w:rPr>
          <w:rFonts w:ascii="宋体" w:eastAsia="宋体" w:hAnsi="宋体"/>
          <w:i/>
        </w:rPr>
        <w:t>T</w:t>
      </w:r>
      <w:r w:rsidRPr="00BC0A55">
        <w:rPr>
          <w:rFonts w:ascii="宋体" w:eastAsia="宋体" w:hAnsi="宋体"/>
        </w:rPr>
        <w:t>-</w:t>
      </w:r>
      <w:r w:rsidRPr="00615497">
        <w:rPr>
          <w:rFonts w:ascii="宋体" w:eastAsia="宋体" w:hAnsi="宋体"/>
          <w:i/>
        </w:rPr>
        <w:t>T</w:t>
      </w:r>
      <w:r w:rsidRPr="00B974F9">
        <w:rPr>
          <w:rFonts w:ascii="宋体" w:eastAsia="宋体" w:hAnsi="宋体"/>
          <w:vertAlign w:val="subscript"/>
        </w:rPr>
        <w:t>0</w:t>
      </w:r>
      <w:r w:rsidRPr="00BC0A55">
        <w:rPr>
          <w:rFonts w:ascii="宋体" w:eastAsia="宋体" w:hAnsi="宋体"/>
        </w:rPr>
        <w:t>），</w:t>
      </w:r>
      <w:r w:rsidRPr="00615497">
        <w:rPr>
          <w:rFonts w:ascii="宋体" w:eastAsia="宋体" w:hAnsi="宋体"/>
          <w:i/>
        </w:rPr>
        <w:t>T</w:t>
      </w:r>
      <w:r w:rsidRPr="00B974F9">
        <w:rPr>
          <w:rFonts w:ascii="宋体" w:eastAsia="宋体" w:hAnsi="宋体"/>
          <w:vertAlign w:val="subscript"/>
        </w:rPr>
        <w:t>0</w:t>
      </w:r>
      <w:r w:rsidRPr="00BC0A55">
        <w:rPr>
          <w:rFonts w:ascii="宋体" w:eastAsia="宋体" w:hAnsi="宋体"/>
        </w:rPr>
        <w:t>=20 ℃，该结构在不同温度下的传输谱如图8（a）所示。可以看出，随着环境温度的增加，透射谱的凹点向短波波长方向漂移，即SPP传感器透射谱的共振波长随温度的增加向短波方向移动。由于乙醇的折射率随着温度的升高而减小，SPP传感器有效折射率随温度的增加而减小，透射谱峰值波长随着SPP传感器在纳米环的有效折射率减小而降低，因此共振波长随温度的增加而减小。从图8（b）可知，纳米环中无银纳米棒嵌入模式1和模式2的温度灵敏度分别为0.456 nm/℃和0.231 nm/℃，而纳米环中引入16根银纳米棒的模式1、模式2、模式3和模式4的温度灵敏度分别为0.982 nm/℃、0.425 nm/℃、0.3001 nm/℃和0.113 nm/℃。</w:t>
      </w:r>
    </w:p>
    <w:p w:rsidR="00BC0A55" w:rsidRDefault="00EB588E" w:rsidP="00EB588E">
      <w:pPr>
        <w:jc w:val="center"/>
        <w:rPr>
          <w:rFonts w:ascii="宋体" w:eastAsia="宋体" w:hAnsi="宋体" w:hint="eastAsia"/>
        </w:rPr>
      </w:pPr>
      <w:r>
        <w:rPr>
          <w:rFonts w:ascii="宋体" w:eastAsia="宋体" w:hAnsi="宋体" w:hint="eastAsia"/>
          <w:noProof/>
        </w:rPr>
        <w:drawing>
          <wp:inline distT="0" distB="0" distL="0" distR="0">
            <wp:extent cx="2763012" cy="2218944"/>
            <wp:effectExtent l="19050" t="0" r="0" b="0"/>
            <wp:docPr id="13" name="图片 12" descr="张慧仙绘图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8a.jpg"/>
                    <pic:cNvPicPr/>
                  </pic:nvPicPr>
                  <pic:blipFill>
                    <a:blip r:embed="rId19" cstate="print"/>
                    <a:stretch>
                      <a:fillRect/>
                    </a:stretch>
                  </pic:blipFill>
                  <pic:spPr>
                    <a:xfrm>
                      <a:off x="0" y="0"/>
                      <a:ext cx="2763012" cy="2218944"/>
                    </a:xfrm>
                    <a:prstGeom prst="rect">
                      <a:avLst/>
                    </a:prstGeom>
                  </pic:spPr>
                </pic:pic>
              </a:graphicData>
            </a:graphic>
          </wp:inline>
        </w:drawing>
      </w:r>
    </w:p>
    <w:p w:rsidR="00EB588E" w:rsidRPr="00EB588E" w:rsidRDefault="00EB588E" w:rsidP="00EB588E">
      <w:pPr>
        <w:jc w:val="center"/>
        <w:rPr>
          <w:rFonts w:ascii="宋体" w:eastAsia="宋体" w:hAnsi="宋体" w:hint="eastAsia"/>
          <w:sz w:val="17"/>
        </w:rPr>
      </w:pPr>
      <w:r w:rsidRPr="00EB588E">
        <w:rPr>
          <w:rFonts w:ascii="宋体" w:eastAsia="宋体" w:hAnsi="宋体" w:hint="eastAsia"/>
          <w:sz w:val="17"/>
        </w:rPr>
        <w:t>（</w:t>
      </w:r>
      <w:r w:rsidRPr="00EB588E">
        <w:rPr>
          <w:rFonts w:ascii="宋体" w:eastAsia="宋体" w:hAnsi="宋体"/>
          <w:sz w:val="17"/>
        </w:rPr>
        <w:t>a） 不同温度下</w:t>
      </w:r>
      <w:r w:rsidRPr="00EB588E">
        <w:rPr>
          <w:rFonts w:ascii="宋体" w:eastAsia="宋体" w:hAnsi="宋体"/>
          <w:i/>
          <w:sz w:val="17"/>
        </w:rPr>
        <w:t>N</w:t>
      </w:r>
      <w:r w:rsidRPr="00EB588E">
        <w:rPr>
          <w:rFonts w:ascii="宋体" w:eastAsia="宋体" w:hAnsi="宋体"/>
          <w:sz w:val="17"/>
        </w:rPr>
        <w:t>=16时SPP传感器透射谱</w:t>
      </w:r>
    </w:p>
    <w:p w:rsidR="00EB588E" w:rsidRDefault="00EB588E" w:rsidP="00EB588E">
      <w:pPr>
        <w:jc w:val="center"/>
        <w:rPr>
          <w:rFonts w:ascii="宋体" w:eastAsia="宋体" w:hAnsi="宋体" w:hint="eastAsia"/>
        </w:rPr>
      </w:pPr>
      <w:r>
        <w:rPr>
          <w:rFonts w:ascii="宋体" w:eastAsia="宋体" w:hAnsi="宋体" w:hint="eastAsia"/>
          <w:noProof/>
        </w:rPr>
        <w:lastRenderedPageBreak/>
        <w:drawing>
          <wp:inline distT="0" distB="0" distL="0" distR="0">
            <wp:extent cx="2686812" cy="2162556"/>
            <wp:effectExtent l="19050" t="0" r="0" b="0"/>
            <wp:docPr id="14" name="图片 13" descr="张慧仙绘图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慧仙绘图8b.jpg"/>
                    <pic:cNvPicPr/>
                  </pic:nvPicPr>
                  <pic:blipFill>
                    <a:blip r:embed="rId20" cstate="print"/>
                    <a:stretch>
                      <a:fillRect/>
                    </a:stretch>
                  </pic:blipFill>
                  <pic:spPr>
                    <a:xfrm>
                      <a:off x="0" y="0"/>
                      <a:ext cx="2686812" cy="2162556"/>
                    </a:xfrm>
                    <a:prstGeom prst="rect">
                      <a:avLst/>
                    </a:prstGeom>
                  </pic:spPr>
                </pic:pic>
              </a:graphicData>
            </a:graphic>
          </wp:inline>
        </w:drawing>
      </w:r>
    </w:p>
    <w:p w:rsidR="00EB588E" w:rsidRPr="00EB588E" w:rsidRDefault="00EB588E" w:rsidP="00EB588E">
      <w:pPr>
        <w:jc w:val="center"/>
        <w:rPr>
          <w:rFonts w:ascii="宋体" w:eastAsia="宋体" w:hAnsi="宋体" w:hint="eastAsia"/>
          <w:sz w:val="17"/>
        </w:rPr>
      </w:pPr>
      <w:r w:rsidRPr="00EB588E">
        <w:rPr>
          <w:rFonts w:ascii="宋体" w:eastAsia="宋体" w:hAnsi="宋体" w:hint="eastAsia"/>
          <w:sz w:val="17"/>
        </w:rPr>
        <w:t>（</w:t>
      </w:r>
      <w:r w:rsidRPr="00EB588E">
        <w:rPr>
          <w:rFonts w:ascii="宋体" w:eastAsia="宋体" w:hAnsi="宋体"/>
          <w:sz w:val="17"/>
        </w:rPr>
        <w:t>b） 温度对</w:t>
      </w:r>
      <w:r w:rsidRPr="00EB588E">
        <w:rPr>
          <w:rFonts w:ascii="宋体" w:eastAsia="宋体" w:hAnsi="宋体"/>
          <w:i/>
          <w:sz w:val="17"/>
        </w:rPr>
        <w:t>N</w:t>
      </w:r>
      <w:r w:rsidRPr="00EB588E">
        <w:rPr>
          <w:rFonts w:ascii="宋体" w:eastAsia="宋体" w:hAnsi="宋体"/>
          <w:sz w:val="17"/>
        </w:rPr>
        <w:t>=0、</w:t>
      </w:r>
      <w:r w:rsidRPr="00EB588E">
        <w:rPr>
          <w:rFonts w:ascii="宋体" w:eastAsia="宋体" w:hAnsi="宋体"/>
          <w:i/>
          <w:sz w:val="17"/>
        </w:rPr>
        <w:t>N</w:t>
      </w:r>
      <w:r w:rsidRPr="00EB588E">
        <w:rPr>
          <w:rFonts w:ascii="宋体" w:eastAsia="宋体" w:hAnsi="宋体"/>
          <w:sz w:val="17"/>
        </w:rPr>
        <w:t>=16时SPP传感器的影响</w:t>
      </w:r>
    </w:p>
    <w:p w:rsidR="00EB588E" w:rsidRPr="00EB588E" w:rsidRDefault="00EB588E" w:rsidP="00EB588E">
      <w:pPr>
        <w:jc w:val="center"/>
        <w:rPr>
          <w:rFonts w:ascii="宋体" w:eastAsia="宋体" w:hAnsi="宋体" w:hint="eastAsia"/>
          <w:b/>
          <w:sz w:val="17"/>
        </w:rPr>
      </w:pPr>
      <w:r w:rsidRPr="00EB588E">
        <w:rPr>
          <w:rFonts w:ascii="宋体" w:eastAsia="宋体" w:hAnsi="宋体" w:hint="eastAsia"/>
          <w:b/>
          <w:sz w:val="17"/>
        </w:rPr>
        <w:t>图</w:t>
      </w:r>
      <w:r w:rsidRPr="00EB588E">
        <w:rPr>
          <w:rFonts w:ascii="宋体" w:eastAsia="宋体" w:hAnsi="宋体"/>
          <w:b/>
          <w:sz w:val="17"/>
        </w:rPr>
        <w:t>8  温度对SPP传感器传输特性的影响</w:t>
      </w:r>
    </w:p>
    <w:p w:rsidR="00EB588E" w:rsidRPr="00BC0A55" w:rsidRDefault="00EB588E" w:rsidP="00BC0A55">
      <w:pPr>
        <w:rPr>
          <w:rFonts w:ascii="宋体" w:eastAsia="宋体" w:hAnsi="宋体"/>
        </w:rPr>
      </w:pPr>
    </w:p>
    <w:p w:rsidR="00BC0A55" w:rsidRPr="00F72883" w:rsidRDefault="00BC0A55" w:rsidP="00BC0A55">
      <w:pPr>
        <w:rPr>
          <w:rFonts w:ascii="方正黑体_GBK" w:eastAsia="方正黑体_GBK"/>
          <w:sz w:val="24"/>
          <w:szCs w:val="24"/>
        </w:rPr>
      </w:pPr>
      <w:r w:rsidRPr="00F72883">
        <w:rPr>
          <w:rFonts w:ascii="方正黑体_GBK" w:eastAsia="方正黑体_GBK"/>
          <w:sz w:val="24"/>
          <w:szCs w:val="24"/>
        </w:rPr>
        <w:t>3 结束语</w:t>
      </w:r>
    </w:p>
    <w:p w:rsidR="00BC0A55" w:rsidRPr="00BC0A55" w:rsidRDefault="00BC0A55" w:rsidP="00BC0A55">
      <w:pPr>
        <w:rPr>
          <w:rFonts w:ascii="宋体" w:eastAsia="宋体" w:hAnsi="宋体"/>
        </w:rPr>
      </w:pPr>
      <w:r w:rsidRPr="00BC0A55">
        <w:rPr>
          <w:rFonts w:ascii="宋体" w:eastAsia="宋体" w:hAnsi="宋体" w:hint="eastAsia"/>
        </w:rPr>
        <w:t xml:space="preserve">　　本文提出了一种谐振腔嵌入银纳米棒结构的</w:t>
      </w:r>
      <w:r w:rsidRPr="00BC0A55">
        <w:rPr>
          <w:rFonts w:ascii="宋体" w:eastAsia="宋体" w:hAnsi="宋体"/>
        </w:rPr>
        <w:t>SPP传感器，系统研究了其折射率与温度传感特性，该器件可实现微纳尺度的折射率及温度的传感测量。仿真结果表明：通过在纳米环中嵌入银纳米棒能控制和改变有效折射率，这有利于制造出常规纳米环不能实现的新的SPP模式。本文提出的结构会出现4种SPP模式，环境折射率的变化会引起SPP模式的漂移，作为折射率传感器件其灵敏度高达2116.72 nm/RIU, 比普通纳米环结构的灵敏度提高了1.82倍，FOM达27.503。与其它文献报道的类似设计相比，本文提出的SPP传感器最突出的</w:t>
      </w:r>
      <w:r w:rsidRPr="00BC0A55">
        <w:rPr>
          <w:rFonts w:ascii="宋体" w:eastAsia="宋体" w:hAnsi="宋体" w:hint="eastAsia"/>
        </w:rPr>
        <w:t>优点是易于调谐、结构紧凑和灵敏度高，对设计高灵敏度纳米级折射率温度传感器具有一定指导意义。</w:t>
      </w:r>
    </w:p>
    <w:p w:rsidR="00BC0A55" w:rsidRPr="00BC0A55" w:rsidRDefault="00BC0A55" w:rsidP="00BC0A55">
      <w:pPr>
        <w:rPr>
          <w:rFonts w:ascii="宋体" w:eastAsia="宋体" w:hAnsi="宋体"/>
        </w:rPr>
      </w:pPr>
      <w:r w:rsidRPr="00BC0A55">
        <w:rPr>
          <w:rFonts w:ascii="宋体" w:eastAsia="宋体" w:hAnsi="宋体" w:hint="eastAsia"/>
        </w:rPr>
        <w:t xml:space="preserve">　　　</w:t>
      </w:r>
    </w:p>
    <w:p w:rsidR="00BC0A55" w:rsidRPr="00967129" w:rsidRDefault="00BC0A55" w:rsidP="00BC0A55">
      <w:pPr>
        <w:rPr>
          <w:rFonts w:ascii="宋体" w:eastAsia="宋体" w:hAnsi="宋体"/>
          <w:b/>
        </w:rPr>
      </w:pPr>
      <w:r w:rsidRPr="00967129">
        <w:rPr>
          <w:rFonts w:ascii="宋体" w:eastAsia="宋体" w:hAnsi="宋体" w:hint="eastAsia"/>
          <w:b/>
        </w:rPr>
        <w:t>参考文献：</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[1] BROLO A G. Plasmonics for future biosensors[J]. Nature Photonics, 2012</w:t>
      </w:r>
      <w:r w:rsidRPr="00967129">
        <w:rPr>
          <w:rFonts w:ascii="Times New Roman" w:eastAsia="宋体" w:hAnsi="宋体" w:cs="Times New Roman"/>
          <w:sz w:val="19"/>
        </w:rPr>
        <w:t>（</w:t>
      </w:r>
      <w:r w:rsidRPr="00967129">
        <w:rPr>
          <w:rFonts w:ascii="Times New Roman" w:eastAsia="宋体" w:hAnsi="Times New Roman" w:cs="Times New Roman"/>
          <w:sz w:val="19"/>
        </w:rPr>
        <w:t>6</w:t>
      </w:r>
      <w:r w:rsidRPr="00967129">
        <w:rPr>
          <w:rFonts w:ascii="Times New Roman" w:eastAsia="宋体" w:hAnsi="宋体" w:cs="Times New Roman"/>
          <w:sz w:val="19"/>
        </w:rPr>
        <w:t>）</w:t>
      </w:r>
      <w:r w:rsidRPr="00967129">
        <w:rPr>
          <w:rFonts w:ascii="Times New Roman" w:eastAsia="宋体" w:hAnsi="Times New Roman" w:cs="Times New Roman"/>
          <w:sz w:val="19"/>
        </w:rPr>
        <w:t>: 709-713.</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[2] TONG L, WEI H, ZHANG S, et al. Recent advances in plasmonic sensors[J]. Sensors, 2014</w:t>
      </w:r>
      <w:r w:rsidRPr="00967129">
        <w:rPr>
          <w:rFonts w:ascii="Times New Roman" w:eastAsia="宋体" w:hAnsi="宋体" w:cs="Times New Roman"/>
          <w:sz w:val="19"/>
        </w:rPr>
        <w:t>（</w:t>
      </w:r>
      <w:r w:rsidRPr="00967129">
        <w:rPr>
          <w:rFonts w:ascii="Times New Roman" w:eastAsia="宋体" w:hAnsi="Times New Roman" w:cs="Times New Roman"/>
          <w:sz w:val="19"/>
        </w:rPr>
        <w:t>14</w:t>
      </w:r>
      <w:r w:rsidRPr="00967129">
        <w:rPr>
          <w:rFonts w:ascii="Times New Roman" w:eastAsia="宋体" w:hAnsi="宋体" w:cs="Times New Roman"/>
          <w:sz w:val="19"/>
        </w:rPr>
        <w:t>）</w:t>
      </w:r>
      <w:r w:rsidRPr="00967129">
        <w:rPr>
          <w:rFonts w:ascii="Times New Roman" w:eastAsia="宋体" w:hAnsi="Times New Roman" w:cs="Times New Roman"/>
          <w:sz w:val="19"/>
        </w:rPr>
        <w:t>: 7959-7973.</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[3] SCHULLER J A, BARNARD E S, CAI W, et al. Plasmonics for extreme light concentration  and  manipulation[J]. Nature Materials, 2010</w:t>
      </w:r>
      <w:r w:rsidRPr="00967129">
        <w:rPr>
          <w:rFonts w:ascii="Times New Roman" w:eastAsia="宋体" w:hAnsi="宋体" w:cs="Times New Roman"/>
          <w:sz w:val="19"/>
        </w:rPr>
        <w:t>（</w:t>
      </w:r>
      <w:r w:rsidRPr="00967129">
        <w:rPr>
          <w:rFonts w:ascii="Times New Roman" w:eastAsia="宋体" w:hAnsi="Times New Roman" w:cs="Times New Roman"/>
          <w:sz w:val="19"/>
        </w:rPr>
        <w:t>9</w:t>
      </w:r>
      <w:r w:rsidRPr="00967129">
        <w:rPr>
          <w:rFonts w:ascii="Times New Roman" w:eastAsia="宋体" w:hAnsi="宋体" w:cs="Times New Roman"/>
          <w:sz w:val="19"/>
        </w:rPr>
        <w:t>）</w:t>
      </w:r>
      <w:r w:rsidRPr="00967129">
        <w:rPr>
          <w:rFonts w:ascii="Times New Roman" w:eastAsia="宋体" w:hAnsi="Times New Roman" w:cs="Times New Roman"/>
          <w:sz w:val="19"/>
        </w:rPr>
        <w:t>: 193-204.</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[4] FAN B, LIU F, WANG X, et al. Integrated sensor for ultra-thin layer sensing based on hybrid coupler with short range surface plasmon polariton and dielectric waveguide[EB/OL]. [2020-11-16]. https://aip.scitation.org/doi/10.1063/1.4792319</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[5] WAN R, LIU F, HUANG Y. Ultrathin layer sensing based on hybrid coupler with short range surface plasmon polariton and dielectric waveguide[J]. Optics Letters, 2010, 35: 244-246.</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[6] KAMADA S, OKAMOTO T, EI-ZOHARY S E, et al. Design optimization and fabrication of Mach Zehnder interferometer based on MIM plasmonic waveguides[J]. Optics Express, 2016, 24: 16224-16231.</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 xml:space="preserve">[7] </w:t>
      </w:r>
      <w:r w:rsidRPr="00967129">
        <w:rPr>
          <w:rFonts w:ascii="Times New Roman" w:eastAsia="宋体" w:hAnsi="宋体" w:cs="Times New Roman"/>
          <w:sz w:val="19"/>
        </w:rPr>
        <w:t>伍铁生，王丽，王哲，等</w:t>
      </w:r>
      <w:r w:rsidRPr="00967129">
        <w:rPr>
          <w:rFonts w:ascii="Times New Roman" w:eastAsia="宋体" w:hAnsi="Times New Roman" w:cs="Times New Roman"/>
          <w:sz w:val="19"/>
        </w:rPr>
        <w:t xml:space="preserve">. </w:t>
      </w:r>
      <w:r w:rsidRPr="00967129">
        <w:rPr>
          <w:rFonts w:ascii="Times New Roman" w:eastAsia="宋体" w:hAnsi="宋体" w:cs="Times New Roman"/>
          <w:sz w:val="19"/>
        </w:rPr>
        <w:t>一种</w:t>
      </w:r>
      <w:r w:rsidRPr="00967129">
        <w:rPr>
          <w:rFonts w:ascii="Times New Roman" w:eastAsia="宋体" w:hAnsi="Times New Roman" w:cs="Times New Roman"/>
          <w:sz w:val="19"/>
        </w:rPr>
        <w:t xml:space="preserve">Sagnac </w:t>
      </w:r>
      <w:r w:rsidRPr="00967129">
        <w:rPr>
          <w:rFonts w:ascii="Times New Roman" w:eastAsia="宋体" w:hAnsi="宋体" w:cs="Times New Roman"/>
          <w:sz w:val="19"/>
        </w:rPr>
        <w:t>干涉仪结构的光子晶体光纤温度传感器</w:t>
      </w:r>
      <w:r w:rsidRPr="00967129">
        <w:rPr>
          <w:rFonts w:ascii="Times New Roman" w:eastAsia="宋体" w:hAnsi="Times New Roman" w:cs="Times New Roman"/>
          <w:sz w:val="19"/>
        </w:rPr>
        <w:t xml:space="preserve">. </w:t>
      </w:r>
      <w:r w:rsidRPr="00967129">
        <w:rPr>
          <w:rFonts w:ascii="Times New Roman" w:eastAsia="宋体" w:hAnsi="宋体" w:cs="Times New Roman"/>
          <w:sz w:val="19"/>
        </w:rPr>
        <w:t>中国激光，</w:t>
      </w:r>
      <w:r w:rsidRPr="00967129">
        <w:rPr>
          <w:rFonts w:ascii="Times New Roman" w:eastAsia="宋体" w:hAnsi="Times New Roman" w:cs="Times New Roman"/>
          <w:sz w:val="19"/>
        </w:rPr>
        <w:t>2012</w:t>
      </w:r>
      <w:r w:rsidRPr="00967129">
        <w:rPr>
          <w:rFonts w:ascii="Times New Roman" w:eastAsia="宋体" w:hAnsi="宋体" w:cs="Times New Roman"/>
          <w:sz w:val="19"/>
        </w:rPr>
        <w:t>，</w:t>
      </w:r>
      <w:r w:rsidRPr="00967129">
        <w:rPr>
          <w:rFonts w:ascii="Times New Roman" w:eastAsia="宋体" w:hAnsi="Times New Roman" w:cs="Times New Roman"/>
          <w:sz w:val="19"/>
        </w:rPr>
        <w:t xml:space="preserve">39 </w:t>
      </w:r>
      <w:r w:rsidRPr="00967129">
        <w:rPr>
          <w:rFonts w:ascii="Times New Roman" w:eastAsia="宋体" w:hAnsi="宋体" w:cs="Times New Roman"/>
          <w:sz w:val="19"/>
        </w:rPr>
        <w:t>（</w:t>
      </w:r>
      <w:r w:rsidRPr="00967129">
        <w:rPr>
          <w:rFonts w:ascii="Times New Roman" w:eastAsia="宋体" w:hAnsi="Times New Roman" w:cs="Times New Roman"/>
          <w:sz w:val="19"/>
        </w:rPr>
        <w:t>11</w:t>
      </w:r>
      <w:r w:rsidRPr="00967129">
        <w:rPr>
          <w:rFonts w:ascii="Times New Roman" w:eastAsia="宋体" w:hAnsi="宋体" w:cs="Times New Roman"/>
          <w:sz w:val="19"/>
        </w:rPr>
        <w:t>）：</w:t>
      </w:r>
      <w:r w:rsidRPr="00967129">
        <w:rPr>
          <w:rFonts w:ascii="Times New Roman" w:eastAsia="宋体" w:hAnsi="Times New Roman" w:cs="Times New Roman"/>
          <w:sz w:val="19"/>
        </w:rPr>
        <w:t>217-221.</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 xml:space="preserve">[8] </w:t>
      </w:r>
      <w:r w:rsidRPr="00967129">
        <w:rPr>
          <w:rFonts w:ascii="Times New Roman" w:eastAsia="宋体" w:hAnsi="宋体" w:cs="Times New Roman"/>
          <w:sz w:val="19"/>
        </w:rPr>
        <w:t>张江涛，顾铮先，邓传鲁</w:t>
      </w:r>
      <w:r w:rsidRPr="00967129">
        <w:rPr>
          <w:rFonts w:ascii="Times New Roman" w:eastAsia="宋体" w:hAnsi="Times New Roman" w:cs="Times New Roman"/>
          <w:sz w:val="19"/>
        </w:rPr>
        <w:t xml:space="preserve">. </w:t>
      </w:r>
      <w:r w:rsidRPr="00967129">
        <w:rPr>
          <w:rFonts w:ascii="Times New Roman" w:eastAsia="宋体" w:hAnsi="宋体" w:cs="Times New Roman"/>
          <w:sz w:val="19"/>
        </w:rPr>
        <w:t>表面等离子体共振效应中传统近似理论与薄膜光学理论</w:t>
      </w:r>
      <w:r w:rsidRPr="00967129">
        <w:rPr>
          <w:rFonts w:ascii="Times New Roman" w:eastAsia="宋体" w:hAnsi="Times New Roman" w:cs="Times New Roman"/>
          <w:sz w:val="19"/>
        </w:rPr>
        <w:t xml:space="preserve">[J]. </w:t>
      </w:r>
      <w:r w:rsidRPr="00967129">
        <w:rPr>
          <w:rFonts w:ascii="Times New Roman" w:eastAsia="宋体" w:hAnsi="宋体" w:cs="Times New Roman"/>
          <w:sz w:val="19"/>
        </w:rPr>
        <w:t>光子学报，</w:t>
      </w:r>
      <w:r w:rsidRPr="00967129">
        <w:rPr>
          <w:rFonts w:ascii="Times New Roman" w:eastAsia="宋体" w:hAnsi="Times New Roman" w:cs="Times New Roman"/>
          <w:sz w:val="19"/>
        </w:rPr>
        <w:t>2010</w:t>
      </w:r>
      <w:r w:rsidRPr="00967129">
        <w:rPr>
          <w:rFonts w:ascii="Times New Roman" w:eastAsia="宋体" w:hAnsi="宋体" w:cs="Times New Roman"/>
          <w:sz w:val="19"/>
        </w:rPr>
        <w:t>，</w:t>
      </w:r>
      <w:r w:rsidRPr="00967129">
        <w:rPr>
          <w:rFonts w:ascii="Times New Roman" w:eastAsia="宋体" w:hAnsi="Times New Roman" w:cs="Times New Roman"/>
          <w:sz w:val="19"/>
        </w:rPr>
        <w:t>39</w:t>
      </w:r>
      <w:r w:rsidRPr="00967129">
        <w:rPr>
          <w:rFonts w:ascii="Times New Roman" w:eastAsia="宋体" w:hAnsi="宋体" w:cs="Times New Roman"/>
          <w:sz w:val="19"/>
        </w:rPr>
        <w:t>（</w:t>
      </w:r>
      <w:r w:rsidRPr="00967129">
        <w:rPr>
          <w:rFonts w:ascii="Times New Roman" w:eastAsia="宋体" w:hAnsi="Times New Roman" w:cs="Times New Roman"/>
          <w:sz w:val="19"/>
        </w:rPr>
        <w:t>7</w:t>
      </w:r>
      <w:r w:rsidRPr="00967129">
        <w:rPr>
          <w:rFonts w:ascii="Times New Roman" w:eastAsia="宋体" w:hAnsi="宋体" w:cs="Times New Roman"/>
          <w:sz w:val="19"/>
        </w:rPr>
        <w:t>）：</w:t>
      </w:r>
      <w:r w:rsidRPr="00967129">
        <w:rPr>
          <w:rFonts w:ascii="Times New Roman" w:eastAsia="宋体" w:hAnsi="Times New Roman" w:cs="Times New Roman"/>
          <w:sz w:val="19"/>
        </w:rPr>
        <w:t>1004-4213.</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 xml:space="preserve">[9] </w:t>
      </w:r>
      <w:r w:rsidRPr="00967129">
        <w:rPr>
          <w:rFonts w:ascii="Times New Roman" w:eastAsia="宋体" w:hAnsi="宋体" w:cs="Times New Roman"/>
          <w:sz w:val="19"/>
        </w:rPr>
        <w:t>吕桓林，梁宇鑫，韩秀友，等</w:t>
      </w:r>
      <w:r w:rsidRPr="00967129">
        <w:rPr>
          <w:rFonts w:ascii="Times New Roman" w:eastAsia="宋体" w:hAnsi="Times New Roman" w:cs="Times New Roman"/>
          <w:sz w:val="19"/>
        </w:rPr>
        <w:t xml:space="preserve">. </w:t>
      </w:r>
      <w:r w:rsidRPr="00967129">
        <w:rPr>
          <w:rFonts w:ascii="Times New Roman" w:eastAsia="宋体" w:hAnsi="宋体" w:cs="Times New Roman"/>
          <w:sz w:val="19"/>
        </w:rPr>
        <w:t>基于狭缝波导的聚合物基微环折射率传感器研究</w:t>
      </w:r>
      <w:r w:rsidRPr="00967129">
        <w:rPr>
          <w:rFonts w:ascii="Times New Roman" w:eastAsia="宋体" w:hAnsi="Times New Roman" w:cs="Times New Roman"/>
          <w:sz w:val="19"/>
        </w:rPr>
        <w:t xml:space="preserve">[J]. </w:t>
      </w:r>
      <w:r w:rsidRPr="00967129">
        <w:rPr>
          <w:rFonts w:ascii="Times New Roman" w:eastAsia="宋体" w:hAnsi="宋体" w:cs="Times New Roman"/>
          <w:sz w:val="19"/>
        </w:rPr>
        <w:t>红外与激光工程，</w:t>
      </w:r>
      <w:r w:rsidRPr="00967129">
        <w:rPr>
          <w:rFonts w:ascii="Times New Roman" w:eastAsia="宋体" w:hAnsi="Times New Roman" w:cs="Times New Roman"/>
          <w:sz w:val="19"/>
        </w:rPr>
        <w:t>2020</w:t>
      </w:r>
      <w:r w:rsidRPr="00967129">
        <w:rPr>
          <w:rFonts w:ascii="Times New Roman" w:eastAsia="宋体" w:hAnsi="宋体" w:cs="Times New Roman"/>
          <w:sz w:val="19"/>
        </w:rPr>
        <w:t>，</w:t>
      </w:r>
      <w:r w:rsidRPr="00967129">
        <w:rPr>
          <w:rFonts w:ascii="Times New Roman" w:eastAsia="宋体" w:hAnsi="Times New Roman" w:cs="Times New Roman"/>
          <w:sz w:val="19"/>
        </w:rPr>
        <w:t>49</w:t>
      </w:r>
      <w:r w:rsidRPr="00967129">
        <w:rPr>
          <w:rFonts w:ascii="Times New Roman" w:eastAsia="宋体" w:hAnsi="宋体" w:cs="Times New Roman"/>
          <w:sz w:val="19"/>
        </w:rPr>
        <w:t>（</w:t>
      </w:r>
      <w:r w:rsidRPr="00967129">
        <w:rPr>
          <w:rFonts w:ascii="Times New Roman" w:eastAsia="宋体" w:hAnsi="Times New Roman" w:cs="Times New Roman"/>
          <w:sz w:val="19"/>
        </w:rPr>
        <w:t>1</w:t>
      </w:r>
      <w:r w:rsidRPr="00967129">
        <w:rPr>
          <w:rFonts w:ascii="Times New Roman" w:eastAsia="宋体" w:hAnsi="宋体" w:cs="Times New Roman"/>
          <w:sz w:val="19"/>
        </w:rPr>
        <w:t>）：</w:t>
      </w:r>
      <w:r w:rsidRPr="00967129">
        <w:rPr>
          <w:rFonts w:ascii="Times New Roman" w:eastAsia="宋体" w:hAnsi="Times New Roman" w:cs="Times New Roman"/>
          <w:sz w:val="19"/>
        </w:rPr>
        <w:t>0118001-1-0118001-6.</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 xml:space="preserve">[10] </w:t>
      </w:r>
      <w:r w:rsidRPr="00967129">
        <w:rPr>
          <w:rFonts w:ascii="Times New Roman" w:eastAsia="宋体" w:hAnsi="宋体" w:cs="Times New Roman"/>
          <w:sz w:val="19"/>
        </w:rPr>
        <w:t>石悦，张冠茂，安厚霖，等</w:t>
      </w:r>
      <w:r w:rsidRPr="00967129">
        <w:rPr>
          <w:rFonts w:ascii="Times New Roman" w:eastAsia="宋体" w:hAnsi="Times New Roman" w:cs="Times New Roman"/>
          <w:sz w:val="19"/>
        </w:rPr>
        <w:t xml:space="preserve">. </w:t>
      </w:r>
      <w:r w:rsidRPr="00967129">
        <w:rPr>
          <w:rFonts w:ascii="Times New Roman" w:eastAsia="宋体" w:hAnsi="宋体" w:cs="Times New Roman"/>
          <w:sz w:val="19"/>
        </w:rPr>
        <w:t>基于耦合开口方环共振空腔的可控法诺共振研究</w:t>
      </w:r>
      <w:r w:rsidRPr="00967129">
        <w:rPr>
          <w:rFonts w:ascii="Times New Roman" w:eastAsia="宋体" w:hAnsi="Times New Roman" w:cs="Times New Roman"/>
          <w:sz w:val="19"/>
        </w:rPr>
        <w:t xml:space="preserve">[J]. </w:t>
      </w:r>
      <w:r w:rsidRPr="00967129">
        <w:rPr>
          <w:rFonts w:ascii="Times New Roman" w:eastAsia="宋体" w:hAnsi="宋体" w:cs="Times New Roman"/>
          <w:sz w:val="19"/>
        </w:rPr>
        <w:t>光子学报，</w:t>
      </w:r>
      <w:r w:rsidRPr="00967129">
        <w:rPr>
          <w:rFonts w:ascii="Times New Roman" w:eastAsia="宋体" w:hAnsi="Times New Roman" w:cs="Times New Roman"/>
          <w:sz w:val="19"/>
        </w:rPr>
        <w:t>2017</w:t>
      </w:r>
      <w:r w:rsidRPr="00967129">
        <w:rPr>
          <w:rFonts w:ascii="Times New Roman" w:eastAsia="宋体" w:hAnsi="宋体" w:cs="Times New Roman"/>
          <w:sz w:val="19"/>
        </w:rPr>
        <w:t>，</w:t>
      </w:r>
      <w:r w:rsidRPr="00967129">
        <w:rPr>
          <w:rFonts w:ascii="Times New Roman" w:eastAsia="宋体" w:hAnsi="Times New Roman" w:cs="Times New Roman"/>
          <w:sz w:val="19"/>
        </w:rPr>
        <w:t>46</w:t>
      </w:r>
      <w:r w:rsidRPr="00967129">
        <w:rPr>
          <w:rFonts w:ascii="Times New Roman" w:eastAsia="宋体" w:hAnsi="宋体" w:cs="Times New Roman"/>
          <w:sz w:val="19"/>
        </w:rPr>
        <w:t>（</w:t>
      </w:r>
      <w:r w:rsidRPr="00967129">
        <w:rPr>
          <w:rFonts w:ascii="Times New Roman" w:eastAsia="宋体" w:hAnsi="Times New Roman" w:cs="Times New Roman"/>
          <w:sz w:val="19"/>
        </w:rPr>
        <w:t>4</w:t>
      </w:r>
      <w:r w:rsidRPr="00967129">
        <w:rPr>
          <w:rFonts w:ascii="Times New Roman" w:eastAsia="宋体" w:hAnsi="宋体" w:cs="Times New Roman"/>
          <w:sz w:val="19"/>
        </w:rPr>
        <w:t>）：</w:t>
      </w:r>
      <w:r w:rsidRPr="00967129">
        <w:rPr>
          <w:rFonts w:ascii="Times New Roman" w:eastAsia="宋体" w:hAnsi="Times New Roman" w:cs="Times New Roman"/>
          <w:sz w:val="19"/>
        </w:rPr>
        <w:t>193-201.</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 xml:space="preserve">[11] </w:t>
      </w:r>
      <w:r w:rsidRPr="00967129">
        <w:rPr>
          <w:rFonts w:ascii="Times New Roman" w:eastAsia="宋体" w:hAnsi="宋体" w:cs="Times New Roman"/>
          <w:sz w:val="19"/>
        </w:rPr>
        <w:t>祁云平，张婷，郭嘉，等</w:t>
      </w:r>
      <w:r w:rsidRPr="00967129">
        <w:rPr>
          <w:rFonts w:ascii="Times New Roman" w:eastAsia="宋体" w:hAnsi="Times New Roman" w:cs="Times New Roman"/>
          <w:sz w:val="19"/>
        </w:rPr>
        <w:t xml:space="preserve">. </w:t>
      </w:r>
      <w:r w:rsidRPr="00967129">
        <w:rPr>
          <w:rFonts w:ascii="Times New Roman" w:eastAsia="宋体" w:hAnsi="宋体" w:cs="Times New Roman"/>
          <w:sz w:val="19"/>
        </w:rPr>
        <w:t>基于乙醇密封共振腔金属</w:t>
      </w:r>
      <w:r w:rsidRPr="00967129">
        <w:rPr>
          <w:rFonts w:ascii="Times New Roman" w:eastAsia="宋体" w:hAnsi="Times New Roman" w:cs="Times New Roman"/>
          <w:sz w:val="19"/>
        </w:rPr>
        <w:t>-</w:t>
      </w:r>
      <w:r w:rsidRPr="00967129">
        <w:rPr>
          <w:rFonts w:ascii="Times New Roman" w:eastAsia="宋体" w:hAnsi="宋体" w:cs="Times New Roman"/>
          <w:sz w:val="19"/>
        </w:rPr>
        <w:t>介质</w:t>
      </w:r>
      <w:r w:rsidRPr="00967129">
        <w:rPr>
          <w:rFonts w:ascii="Times New Roman" w:eastAsia="宋体" w:hAnsi="Times New Roman" w:cs="Times New Roman"/>
          <w:sz w:val="19"/>
        </w:rPr>
        <w:t>-</w:t>
      </w:r>
      <w:r w:rsidRPr="00967129">
        <w:rPr>
          <w:rFonts w:ascii="Times New Roman" w:eastAsia="宋体" w:hAnsi="宋体" w:cs="Times New Roman"/>
          <w:sz w:val="19"/>
        </w:rPr>
        <w:t>金属波导的高性能温度和折射率两用传感器</w:t>
      </w:r>
      <w:r w:rsidRPr="00967129">
        <w:rPr>
          <w:rFonts w:ascii="Times New Roman" w:eastAsia="宋体" w:hAnsi="Times New Roman" w:cs="Times New Roman"/>
          <w:sz w:val="19"/>
        </w:rPr>
        <w:t xml:space="preserve">[J]. </w:t>
      </w:r>
      <w:r w:rsidRPr="00967129">
        <w:rPr>
          <w:rFonts w:ascii="Times New Roman" w:eastAsia="宋体" w:hAnsi="宋体" w:cs="Times New Roman"/>
          <w:sz w:val="19"/>
        </w:rPr>
        <w:t>物理学报，</w:t>
      </w:r>
      <w:r w:rsidRPr="00967129">
        <w:rPr>
          <w:rFonts w:ascii="Times New Roman" w:eastAsia="宋体" w:hAnsi="Times New Roman" w:cs="Times New Roman"/>
          <w:sz w:val="19"/>
        </w:rPr>
        <w:t>2020</w:t>
      </w:r>
      <w:r w:rsidRPr="00967129">
        <w:rPr>
          <w:rFonts w:ascii="Times New Roman" w:eastAsia="宋体" w:hAnsi="宋体" w:cs="Times New Roman"/>
          <w:sz w:val="19"/>
        </w:rPr>
        <w:t>，</w:t>
      </w:r>
      <w:r w:rsidRPr="00967129">
        <w:rPr>
          <w:rFonts w:ascii="Times New Roman" w:eastAsia="宋体" w:hAnsi="Times New Roman" w:cs="Times New Roman"/>
          <w:sz w:val="19"/>
        </w:rPr>
        <w:t>69</w:t>
      </w:r>
      <w:r w:rsidRPr="00967129">
        <w:rPr>
          <w:rFonts w:ascii="Times New Roman" w:eastAsia="宋体" w:hAnsi="宋体" w:cs="Times New Roman"/>
          <w:sz w:val="19"/>
        </w:rPr>
        <w:t>（</w:t>
      </w:r>
      <w:r w:rsidRPr="00967129">
        <w:rPr>
          <w:rFonts w:ascii="Times New Roman" w:eastAsia="宋体" w:hAnsi="Times New Roman" w:cs="Times New Roman"/>
          <w:sz w:val="19"/>
        </w:rPr>
        <w:t>6</w:t>
      </w:r>
      <w:r w:rsidRPr="00967129">
        <w:rPr>
          <w:rFonts w:ascii="Times New Roman" w:eastAsia="宋体" w:hAnsi="宋体" w:cs="Times New Roman"/>
          <w:sz w:val="19"/>
        </w:rPr>
        <w:t>）：</w:t>
      </w:r>
      <w:r w:rsidRPr="00967129">
        <w:rPr>
          <w:rFonts w:ascii="Times New Roman" w:eastAsia="宋体" w:hAnsi="Times New Roman" w:cs="Times New Roman"/>
          <w:sz w:val="19"/>
        </w:rPr>
        <w:t>233-242.</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 xml:space="preserve">[12] LI Z, WEN K, CHEN L, et al. Refractive index sensor based on multiple Fano resonances in a plasmonic MIM structure[J]. </w:t>
      </w:r>
      <w:r w:rsidRPr="00967129">
        <w:rPr>
          <w:rFonts w:ascii="Times New Roman" w:eastAsia="宋体" w:hAnsi="Times New Roman" w:cs="Times New Roman"/>
          <w:sz w:val="19"/>
        </w:rPr>
        <w:lastRenderedPageBreak/>
        <w:t>Applied Optics, 2019, 58</w:t>
      </w:r>
      <w:r w:rsidRPr="00967129">
        <w:rPr>
          <w:rFonts w:ascii="Times New Roman" w:eastAsia="宋体" w:hAnsi="宋体" w:cs="Times New Roman"/>
          <w:sz w:val="19"/>
        </w:rPr>
        <w:t>（</w:t>
      </w:r>
      <w:r w:rsidRPr="00967129">
        <w:rPr>
          <w:rFonts w:ascii="Times New Roman" w:eastAsia="宋体" w:hAnsi="Times New Roman" w:cs="Times New Roman"/>
          <w:sz w:val="19"/>
        </w:rPr>
        <w:t>18</w:t>
      </w:r>
      <w:r w:rsidRPr="00967129">
        <w:rPr>
          <w:rFonts w:ascii="Times New Roman" w:eastAsia="宋体" w:hAnsi="宋体" w:cs="Times New Roman"/>
          <w:sz w:val="19"/>
        </w:rPr>
        <w:t>）</w:t>
      </w:r>
      <w:r w:rsidRPr="00967129">
        <w:rPr>
          <w:rFonts w:ascii="Times New Roman" w:eastAsia="宋体" w:hAnsi="Times New Roman" w:cs="Times New Roman"/>
          <w:sz w:val="19"/>
        </w:rPr>
        <w:t>: 4878-4883.</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[13] MAHDIVE R, MAJID A, MOHAMMAD D. Design of a refractive index plasmonic sensor based on a ring resonator coupled to a mim waveguide containing tapered defects[J]. Plasmonics, 2020,  15: 1-8.</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[14] LIU X, LI J, CHEN J, et al. Fano resonance based on D-shaped waveguide structure and its application for human hemoglobin detection[J]. Applied Optics, 2020, 59</w:t>
      </w:r>
      <w:r w:rsidRPr="00967129">
        <w:rPr>
          <w:rFonts w:ascii="Times New Roman" w:eastAsia="宋体" w:hAnsi="宋体" w:cs="Times New Roman"/>
          <w:sz w:val="19"/>
        </w:rPr>
        <w:t>（</w:t>
      </w:r>
      <w:r w:rsidRPr="00967129">
        <w:rPr>
          <w:rFonts w:ascii="Times New Roman" w:eastAsia="宋体" w:hAnsi="Times New Roman" w:cs="Times New Roman"/>
          <w:sz w:val="19"/>
        </w:rPr>
        <w:t>21</w:t>
      </w:r>
      <w:r w:rsidRPr="00967129">
        <w:rPr>
          <w:rFonts w:ascii="Times New Roman" w:eastAsia="宋体" w:hAnsi="宋体" w:cs="Times New Roman"/>
          <w:sz w:val="19"/>
        </w:rPr>
        <w:t>）</w:t>
      </w:r>
      <w:r w:rsidRPr="00967129">
        <w:rPr>
          <w:rFonts w:ascii="Times New Roman" w:eastAsia="宋体" w:hAnsi="Times New Roman" w:cs="Times New Roman"/>
          <w:sz w:val="19"/>
        </w:rPr>
        <w:t>: 6424-6320.</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[15] CHAO C C, CHOU Y F, HUANG H, et al. Highly sensitive and tunable plasmonic sensor based on a nanoring resonator with silver nanorods[EB/OL]. [2020-11-16]. https://www.mdpi.com/2079-4991/10/7/1399.</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[16] SUNG M, MA Y, HUANG D, et al. Surface plasmon resonance in a hexagonal nanostructure formed by seven core shell nanocylinders[J]. Appl. Opt., 2010, 49</w:t>
      </w:r>
      <w:r w:rsidRPr="00967129">
        <w:rPr>
          <w:rFonts w:ascii="Times New Roman" w:eastAsia="宋体" w:hAnsi="宋体" w:cs="Times New Roman"/>
          <w:sz w:val="19"/>
        </w:rPr>
        <w:t>（</w:t>
      </w:r>
      <w:r w:rsidRPr="00967129">
        <w:rPr>
          <w:rFonts w:ascii="Times New Roman" w:eastAsia="宋体" w:hAnsi="Times New Roman" w:cs="Times New Roman"/>
          <w:sz w:val="19"/>
        </w:rPr>
        <w:t>5</w:t>
      </w:r>
      <w:r w:rsidRPr="00967129">
        <w:rPr>
          <w:rFonts w:ascii="Times New Roman" w:eastAsia="宋体" w:hAnsi="宋体" w:cs="Times New Roman"/>
          <w:sz w:val="19"/>
        </w:rPr>
        <w:t>）</w:t>
      </w:r>
      <w:r w:rsidRPr="00967129">
        <w:rPr>
          <w:rFonts w:ascii="Times New Roman" w:eastAsia="宋体" w:hAnsi="Times New Roman" w:cs="Times New Roman"/>
          <w:sz w:val="19"/>
        </w:rPr>
        <w:t>: 920-926.</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[17] SU H, YAN S, YANG X, et al. Sensing features of the fano resonance in an MIM waveguide coupled with an elliptical ring resonant cavity[EB/OL]. [2020-11-16]. https://www.mdpi.com/2076-3417/10/15/5096.</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 xml:space="preserve">[18] </w:t>
      </w:r>
      <w:r w:rsidRPr="00967129">
        <w:rPr>
          <w:rFonts w:ascii="Times New Roman" w:eastAsia="宋体" w:hAnsi="宋体" w:cs="Times New Roman"/>
          <w:sz w:val="19"/>
        </w:rPr>
        <w:t>徐思宇，张兆健，何新，等</w:t>
      </w:r>
      <w:r w:rsidRPr="00967129">
        <w:rPr>
          <w:rFonts w:ascii="Times New Roman" w:eastAsia="宋体" w:hAnsi="Times New Roman" w:cs="Times New Roman"/>
          <w:sz w:val="19"/>
        </w:rPr>
        <w:t xml:space="preserve">. </w:t>
      </w:r>
      <w:r w:rsidRPr="00967129">
        <w:rPr>
          <w:rFonts w:ascii="Times New Roman" w:eastAsia="宋体" w:hAnsi="宋体" w:cs="Times New Roman"/>
          <w:sz w:val="19"/>
        </w:rPr>
        <w:t>基于金属</w:t>
      </w:r>
      <w:r w:rsidRPr="00967129">
        <w:rPr>
          <w:rFonts w:ascii="Times New Roman" w:eastAsia="宋体" w:hAnsi="Times New Roman" w:cs="Times New Roman"/>
          <w:sz w:val="19"/>
        </w:rPr>
        <w:t>-</w:t>
      </w:r>
      <w:r w:rsidRPr="00967129">
        <w:rPr>
          <w:rFonts w:ascii="Times New Roman" w:eastAsia="宋体" w:hAnsi="宋体" w:cs="Times New Roman"/>
          <w:sz w:val="19"/>
        </w:rPr>
        <w:t>绝缘体</w:t>
      </w:r>
      <w:r w:rsidRPr="00967129">
        <w:rPr>
          <w:rFonts w:ascii="Times New Roman" w:eastAsia="宋体" w:hAnsi="Times New Roman" w:cs="Times New Roman"/>
          <w:sz w:val="19"/>
        </w:rPr>
        <w:t>-</w:t>
      </w:r>
      <w:r w:rsidRPr="00967129">
        <w:rPr>
          <w:rFonts w:ascii="Times New Roman" w:eastAsia="宋体" w:hAnsi="宋体" w:cs="Times New Roman"/>
          <w:sz w:val="19"/>
        </w:rPr>
        <w:t>金属波导耦合纳米腔的等离子体三波分复用结构</w:t>
      </w:r>
      <w:r w:rsidRPr="00967129">
        <w:rPr>
          <w:rFonts w:ascii="Times New Roman" w:eastAsia="宋体" w:hAnsi="Times New Roman" w:cs="Times New Roman"/>
          <w:sz w:val="19"/>
        </w:rPr>
        <w:t>[J]. 2019</w:t>
      </w:r>
      <w:r w:rsidRPr="00967129">
        <w:rPr>
          <w:rFonts w:ascii="Times New Roman" w:eastAsia="宋体" w:hAnsi="宋体" w:cs="Times New Roman"/>
          <w:sz w:val="19"/>
        </w:rPr>
        <w:t>，</w:t>
      </w:r>
      <w:r w:rsidRPr="00967129">
        <w:rPr>
          <w:rFonts w:ascii="Times New Roman" w:eastAsia="宋体" w:hAnsi="Times New Roman" w:cs="Times New Roman"/>
          <w:sz w:val="19"/>
        </w:rPr>
        <w:t>48</w:t>
      </w:r>
      <w:r w:rsidRPr="00967129">
        <w:rPr>
          <w:rFonts w:ascii="Times New Roman" w:eastAsia="宋体" w:hAnsi="宋体" w:cs="Times New Roman"/>
          <w:sz w:val="19"/>
        </w:rPr>
        <w:t>（</w:t>
      </w:r>
      <w:r w:rsidRPr="00967129">
        <w:rPr>
          <w:rFonts w:ascii="Times New Roman" w:eastAsia="宋体" w:hAnsi="Times New Roman" w:cs="Times New Roman"/>
          <w:sz w:val="19"/>
        </w:rPr>
        <w:t>2</w:t>
      </w:r>
      <w:r w:rsidRPr="00967129">
        <w:rPr>
          <w:rFonts w:ascii="Times New Roman" w:eastAsia="宋体" w:hAnsi="宋体" w:cs="Times New Roman"/>
          <w:sz w:val="19"/>
        </w:rPr>
        <w:t>）：</w:t>
      </w:r>
      <w:r w:rsidRPr="00967129">
        <w:rPr>
          <w:rFonts w:ascii="Times New Roman" w:eastAsia="宋体" w:hAnsi="Times New Roman" w:cs="Times New Roman"/>
          <w:sz w:val="19"/>
        </w:rPr>
        <w:t>221001-1-221001-7.</w:t>
      </w:r>
    </w:p>
    <w:p w:rsidR="00BC0A55" w:rsidRPr="00967129" w:rsidRDefault="00BC0A55" w:rsidP="00BC0A55">
      <w:pPr>
        <w:rPr>
          <w:rFonts w:ascii="Times New Roman" w:eastAsia="宋体" w:hAnsi="Times New Roman" w:cs="Times New Roman"/>
          <w:sz w:val="19"/>
        </w:rPr>
      </w:pPr>
      <w:r w:rsidRPr="00967129">
        <w:rPr>
          <w:rFonts w:ascii="Times New Roman" w:eastAsia="宋体" w:hAnsi="Times New Roman" w:cs="Times New Roman"/>
          <w:sz w:val="19"/>
        </w:rPr>
        <w:t xml:space="preserve">[19] JOHNSON P B, CHRISTY R W. Optical constants of the noble metals[EB/OL]. [2020-11-16]. </w:t>
      </w:r>
      <w:hyperlink r:id="rId21" w:history="1">
        <w:r w:rsidRPr="00967129">
          <w:rPr>
            <w:rStyle w:val="a7"/>
            <w:rFonts w:ascii="Times New Roman" w:eastAsia="宋体" w:hAnsi="Times New Roman" w:cs="Times New Roman"/>
            <w:sz w:val="19"/>
          </w:rPr>
          <w:t>https://doi.org/10.1103/PhysRevB.6.4370</w:t>
        </w:r>
      </w:hyperlink>
      <w:r w:rsidRPr="00967129">
        <w:rPr>
          <w:rFonts w:ascii="Times New Roman" w:eastAsia="宋体" w:hAnsi="Times New Roman" w:cs="Times New Roman"/>
          <w:sz w:val="19"/>
        </w:rPr>
        <w:t>.</w:t>
      </w:r>
    </w:p>
    <w:p w:rsidR="00BC0A55" w:rsidRDefault="00BC0A55" w:rsidP="00BC0A55">
      <w:pPr>
        <w:rPr>
          <w:rFonts w:ascii="宋体" w:eastAsia="宋体" w:hAnsi="宋体"/>
        </w:rPr>
      </w:pPr>
    </w:p>
    <w:p w:rsidR="00BC0A55" w:rsidRPr="00967129" w:rsidRDefault="00BC0A55" w:rsidP="00BC0A55">
      <w:pPr>
        <w:rPr>
          <w:rFonts w:ascii="宋体" w:eastAsia="宋体" w:hAnsi="宋体"/>
          <w:sz w:val="19"/>
        </w:rPr>
      </w:pPr>
      <w:r w:rsidRPr="00967129">
        <w:rPr>
          <w:rFonts w:ascii="宋体" w:eastAsia="宋体" w:hAnsi="宋体" w:hint="eastAsia"/>
          <w:b/>
          <w:sz w:val="19"/>
        </w:rPr>
        <w:t>收稿日期</w:t>
      </w:r>
      <w:r w:rsidRPr="00967129">
        <w:rPr>
          <w:rFonts w:ascii="宋体" w:eastAsia="宋体" w:hAnsi="宋体" w:hint="eastAsia"/>
          <w:sz w:val="19"/>
        </w:rPr>
        <w:t>：</w:t>
      </w:r>
      <w:r w:rsidRPr="00967129">
        <w:rPr>
          <w:rFonts w:ascii="宋体" w:eastAsia="宋体" w:hAnsi="宋体"/>
          <w:sz w:val="19"/>
        </w:rPr>
        <w:t>2020-11-16。</w:t>
      </w:r>
    </w:p>
    <w:p w:rsidR="00BC0A55" w:rsidRPr="00967129" w:rsidRDefault="00BC0A55" w:rsidP="00BC0A55">
      <w:pPr>
        <w:rPr>
          <w:rFonts w:ascii="宋体" w:eastAsia="宋体" w:hAnsi="宋体"/>
          <w:sz w:val="19"/>
        </w:rPr>
      </w:pPr>
      <w:r w:rsidRPr="00967129">
        <w:rPr>
          <w:rFonts w:ascii="宋体" w:eastAsia="宋体" w:hAnsi="宋体" w:hint="eastAsia"/>
          <w:b/>
          <w:sz w:val="19"/>
        </w:rPr>
        <w:t>基金项目</w:t>
      </w:r>
      <w:r w:rsidRPr="00967129">
        <w:rPr>
          <w:rFonts w:ascii="宋体" w:eastAsia="宋体" w:hAnsi="宋体" w:hint="eastAsia"/>
          <w:sz w:val="19"/>
        </w:rPr>
        <w:t>：国家自然科学基金（</w:t>
      </w:r>
      <w:r w:rsidRPr="00967129">
        <w:rPr>
          <w:rFonts w:ascii="宋体" w:eastAsia="宋体" w:hAnsi="宋体"/>
          <w:sz w:val="19"/>
        </w:rPr>
        <w:t>61805051）资助；广西自然科学基金（2018JJB170035、2018AD19071、2018AD19064、2018JJA170021）资助；广西无线宽带通信与信号处理重点实验室主任基金（GXKL06190118、GXKL06160102、GXKL06180203、GXKL06180104）资助。</w:t>
      </w:r>
    </w:p>
    <w:p w:rsidR="00BC0A55" w:rsidRPr="00967129" w:rsidRDefault="00BC0A55" w:rsidP="00BC0A55">
      <w:pPr>
        <w:rPr>
          <w:rFonts w:ascii="宋体" w:eastAsia="宋体" w:hAnsi="宋体"/>
          <w:sz w:val="19"/>
        </w:rPr>
      </w:pPr>
      <w:r w:rsidRPr="00967129">
        <w:rPr>
          <w:rFonts w:ascii="宋体" w:eastAsia="宋体" w:hAnsi="宋体" w:hint="eastAsia"/>
          <w:b/>
          <w:sz w:val="19"/>
        </w:rPr>
        <w:t>作者简介</w:t>
      </w:r>
      <w:r w:rsidRPr="00967129">
        <w:rPr>
          <w:rFonts w:ascii="宋体" w:eastAsia="宋体" w:hAnsi="宋体" w:hint="eastAsia"/>
          <w:sz w:val="19"/>
        </w:rPr>
        <w:t>：张慧仙（</w:t>
      </w:r>
      <w:r w:rsidRPr="00967129">
        <w:rPr>
          <w:rFonts w:ascii="宋体" w:eastAsia="宋体" w:hAnsi="宋体"/>
          <w:sz w:val="19"/>
        </w:rPr>
        <w:t xml:space="preserve">1994—），女，山西人，硕士研究生,2017年在山西师范大学电子通信工程专业获得学士学位，现就读于桂林电子科技大学电子科学与技术专业，主要研究方向为微纳光电子器件、光子晶体光纤的光传感特性。 </w:t>
      </w:r>
    </w:p>
    <w:p w:rsidR="00BC0A55" w:rsidRPr="00967129" w:rsidRDefault="00BC0A55" w:rsidP="00BC0A55">
      <w:pPr>
        <w:rPr>
          <w:rFonts w:ascii="宋体" w:eastAsia="宋体" w:hAnsi="宋体"/>
          <w:sz w:val="19"/>
        </w:rPr>
      </w:pPr>
      <w:r w:rsidRPr="00967129">
        <w:rPr>
          <w:rFonts w:ascii="宋体" w:eastAsia="宋体" w:hAnsi="宋体"/>
          <w:b/>
          <w:sz w:val="19"/>
        </w:rPr>
        <w:t>*通信作者</w:t>
      </w:r>
      <w:r w:rsidRPr="00967129">
        <w:rPr>
          <w:rFonts w:ascii="宋体" w:eastAsia="宋体" w:hAnsi="宋体"/>
          <w:sz w:val="19"/>
        </w:rPr>
        <w:t>：伍铁生（1983—），男，博士，副教授，主要研究方向为微纳光电子器件。</w:t>
      </w:r>
    </w:p>
    <w:p w:rsidR="00CC5438" w:rsidRPr="00500D81" w:rsidRDefault="00CC5438" w:rsidP="001E1879">
      <w:pPr>
        <w:rPr>
          <w:rFonts w:ascii="宋体" w:eastAsia="宋体" w:hAnsi="宋体" w:cs="Times New Roman"/>
          <w:sz w:val="18"/>
          <w:szCs w:val="18"/>
        </w:rPr>
      </w:pPr>
    </w:p>
    <w:sectPr w:rsidR="00CC5438"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5F7E" w:rsidRDefault="004F5F7E" w:rsidP="00A9552A">
      <w:r>
        <w:separator/>
      </w:r>
    </w:p>
  </w:endnote>
  <w:endnote w:type="continuationSeparator" w:id="1">
    <w:p w:rsidR="004F5F7E" w:rsidRDefault="004F5F7E"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5F7E" w:rsidRDefault="004F5F7E" w:rsidP="00A9552A">
      <w:r>
        <w:separator/>
      </w:r>
    </w:p>
  </w:footnote>
  <w:footnote w:type="continuationSeparator" w:id="1">
    <w:p w:rsidR="004F5F7E" w:rsidRDefault="004F5F7E"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76C62"/>
    <w:rsid w:val="00086D4F"/>
    <w:rsid w:val="000A1621"/>
    <w:rsid w:val="000B0AE0"/>
    <w:rsid w:val="00102AF0"/>
    <w:rsid w:val="00136BF6"/>
    <w:rsid w:val="001614C3"/>
    <w:rsid w:val="00192529"/>
    <w:rsid w:val="00192A43"/>
    <w:rsid w:val="00195DBA"/>
    <w:rsid w:val="001D12E9"/>
    <w:rsid w:val="001E1879"/>
    <w:rsid w:val="001F1D7B"/>
    <w:rsid w:val="00285770"/>
    <w:rsid w:val="00295546"/>
    <w:rsid w:val="002B4F0B"/>
    <w:rsid w:val="002F40B4"/>
    <w:rsid w:val="002F7C7F"/>
    <w:rsid w:val="00313975"/>
    <w:rsid w:val="0035102A"/>
    <w:rsid w:val="003A2C58"/>
    <w:rsid w:val="003B4B6A"/>
    <w:rsid w:val="003B7DDA"/>
    <w:rsid w:val="004234F1"/>
    <w:rsid w:val="00424FF6"/>
    <w:rsid w:val="0045630F"/>
    <w:rsid w:val="00493A5F"/>
    <w:rsid w:val="004F5F7E"/>
    <w:rsid w:val="00500D81"/>
    <w:rsid w:val="00573CF3"/>
    <w:rsid w:val="005777C5"/>
    <w:rsid w:val="005D6C3C"/>
    <w:rsid w:val="005E27AA"/>
    <w:rsid w:val="005F670D"/>
    <w:rsid w:val="00615497"/>
    <w:rsid w:val="00685435"/>
    <w:rsid w:val="00701428"/>
    <w:rsid w:val="0071737F"/>
    <w:rsid w:val="00783DB6"/>
    <w:rsid w:val="00790E37"/>
    <w:rsid w:val="00797245"/>
    <w:rsid w:val="007C4108"/>
    <w:rsid w:val="008A7E66"/>
    <w:rsid w:val="008B1977"/>
    <w:rsid w:val="008B2711"/>
    <w:rsid w:val="008D2B7B"/>
    <w:rsid w:val="008E3F2D"/>
    <w:rsid w:val="008F55BB"/>
    <w:rsid w:val="0093712E"/>
    <w:rsid w:val="00967129"/>
    <w:rsid w:val="00992181"/>
    <w:rsid w:val="00995AFC"/>
    <w:rsid w:val="00A01200"/>
    <w:rsid w:val="00A1695D"/>
    <w:rsid w:val="00A20F5A"/>
    <w:rsid w:val="00A23240"/>
    <w:rsid w:val="00A47234"/>
    <w:rsid w:val="00A9552A"/>
    <w:rsid w:val="00B108A6"/>
    <w:rsid w:val="00B52D49"/>
    <w:rsid w:val="00B974F9"/>
    <w:rsid w:val="00BC0A55"/>
    <w:rsid w:val="00BC3DB0"/>
    <w:rsid w:val="00C21068"/>
    <w:rsid w:val="00C74312"/>
    <w:rsid w:val="00CC5438"/>
    <w:rsid w:val="00D45FE7"/>
    <w:rsid w:val="00E604D1"/>
    <w:rsid w:val="00EB588E"/>
    <w:rsid w:val="00EB687C"/>
    <w:rsid w:val="00F50F1B"/>
    <w:rsid w:val="00F72883"/>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BC0A55"/>
    <w:rPr>
      <w:color w:val="0563C1" w:themeColor="hyperlink"/>
      <w:u w:val="single"/>
    </w:rPr>
  </w:style>
  <w:style w:type="paragraph" w:styleId="a8">
    <w:name w:val="List Paragraph"/>
    <w:basedOn w:val="a"/>
    <w:uiPriority w:val="34"/>
    <w:qFormat/>
    <w:rsid w:val="00EB588E"/>
    <w:pPr>
      <w:ind w:firstLineChars="200" w:firstLine="420"/>
    </w:pPr>
  </w:style>
</w:styles>
</file>

<file path=word/webSettings.xml><?xml version="1.0" encoding="utf-8"?>
<w:webSettings xmlns:r="http://schemas.openxmlformats.org/officeDocument/2006/relationships" xmlns:w="http://schemas.openxmlformats.org/wordprocessingml/2006/main">
  <w:divs>
    <w:div w:id="317422005">
      <w:bodyDiv w:val="1"/>
      <w:marLeft w:val="0"/>
      <w:marRight w:val="0"/>
      <w:marTop w:val="0"/>
      <w:marBottom w:val="0"/>
      <w:divBdr>
        <w:top w:val="none" w:sz="0" w:space="0" w:color="auto"/>
        <w:left w:val="none" w:sz="0" w:space="0" w:color="auto"/>
        <w:bottom w:val="none" w:sz="0" w:space="0" w:color="auto"/>
        <w:right w:val="none" w:sz="0" w:space="0" w:color="auto"/>
      </w:divBdr>
      <w:divsChild>
        <w:div w:id="862131385">
          <w:marLeft w:val="0"/>
          <w:marRight w:val="0"/>
          <w:marTop w:val="0"/>
          <w:marBottom w:val="0"/>
          <w:divBdr>
            <w:top w:val="none" w:sz="0" w:space="0" w:color="auto"/>
            <w:left w:val="none" w:sz="0" w:space="0" w:color="auto"/>
            <w:bottom w:val="none" w:sz="0" w:space="0" w:color="auto"/>
            <w:right w:val="none" w:sz="0" w:space="0" w:color="auto"/>
          </w:divBdr>
        </w:div>
      </w:divsChild>
    </w:div>
    <w:div w:id="1777019391">
      <w:bodyDiv w:val="1"/>
      <w:marLeft w:val="0"/>
      <w:marRight w:val="0"/>
      <w:marTop w:val="0"/>
      <w:marBottom w:val="0"/>
      <w:divBdr>
        <w:top w:val="none" w:sz="0" w:space="0" w:color="auto"/>
        <w:left w:val="none" w:sz="0" w:space="0" w:color="auto"/>
        <w:bottom w:val="none" w:sz="0" w:space="0" w:color="auto"/>
        <w:right w:val="none" w:sz="0" w:space="0" w:color="auto"/>
      </w:divBdr>
      <w:divsChild>
        <w:div w:id="1098912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yperlink" Target="https://doi.org/10.1103/PhysRevB.6.4370"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05ECE-14E7-4A9C-9077-6B5BD62F4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9</Pages>
  <Words>1715</Words>
  <Characters>9776</Characters>
  <Application>Microsoft Office Word</Application>
  <DocSecurity>0</DocSecurity>
  <Lines>81</Lines>
  <Paragraphs>22</Paragraphs>
  <ScaleCrop>false</ScaleCrop>
  <Company>微软中国</Company>
  <LinksUpToDate>false</LinksUpToDate>
  <CharactersWithSpaces>11469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69</cp:revision>
  <dcterms:created xsi:type="dcterms:W3CDTF">2021-11-17T01:09:00Z</dcterms:created>
  <dcterms:modified xsi:type="dcterms:W3CDTF">2021-12-23T03:06:00Z</dcterms:modified>
</cp:coreProperties>
</file>