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0D45AA" w:rsidRPr="000D45AA">
        <w:rPr>
          <w:rFonts w:ascii="宋体" w:eastAsia="宋体" w:hAnsi="宋体" w:hint="eastAsia"/>
        </w:rPr>
        <w:t>邱赛， 盛磊， 高世杰，等. 旋转双棱镜指向系统转角补偿偏差修正方法[J]. 光通信技术，2021，45（2）：41-45.</w:t>
      </w:r>
    </w:p>
    <w:p w:rsidR="008F55BB" w:rsidRDefault="008F55BB" w:rsidP="008F55BB"/>
    <w:p w:rsidR="0019272C" w:rsidRDefault="000D45AA" w:rsidP="005F670D">
      <w:pPr>
        <w:jc w:val="center"/>
        <w:rPr>
          <w:rFonts w:ascii="方正黑体_GBK"/>
          <w:sz w:val="36"/>
          <w:szCs w:val="36"/>
        </w:rPr>
      </w:pPr>
      <w:r w:rsidRPr="000D45AA">
        <w:rPr>
          <w:rFonts w:ascii="方正黑体_GBK" w:hint="eastAsia"/>
          <w:sz w:val="36"/>
          <w:szCs w:val="36"/>
        </w:rPr>
        <w:t>旋转双棱镜指向系统转角补偿偏差修正方法</w:t>
      </w:r>
    </w:p>
    <w:p w:rsidR="008F55BB" w:rsidRPr="00424FF6" w:rsidRDefault="000D45AA" w:rsidP="005F670D">
      <w:pPr>
        <w:jc w:val="center"/>
        <w:rPr>
          <w:rFonts w:ascii="楷体_GB2312" w:eastAsia="楷体_GB2312"/>
          <w:sz w:val="24"/>
          <w:szCs w:val="24"/>
        </w:rPr>
      </w:pPr>
      <w:r w:rsidRPr="000D45AA">
        <w:rPr>
          <w:rFonts w:ascii="楷体_GB2312" w:eastAsia="楷体_GB2312" w:hint="eastAsia"/>
          <w:sz w:val="24"/>
          <w:szCs w:val="24"/>
        </w:rPr>
        <w:t>邱 赛</w:t>
      </w:r>
      <w:r w:rsidRPr="000D45AA">
        <w:rPr>
          <w:rFonts w:ascii="楷体_GB2312" w:eastAsia="楷体_GB2312" w:hint="eastAsia"/>
          <w:sz w:val="24"/>
          <w:szCs w:val="24"/>
          <w:vertAlign w:val="superscript"/>
        </w:rPr>
        <w:t>1，2</w:t>
      </w:r>
      <w:r w:rsidRPr="000D45AA">
        <w:rPr>
          <w:rFonts w:ascii="楷体_GB2312" w:eastAsia="楷体_GB2312" w:hint="eastAsia"/>
          <w:sz w:val="24"/>
          <w:szCs w:val="24"/>
        </w:rPr>
        <w:t>，盛 磊</w:t>
      </w:r>
      <w:r w:rsidRPr="000D45AA">
        <w:rPr>
          <w:rFonts w:ascii="楷体_GB2312" w:eastAsia="楷体_GB2312" w:hint="eastAsia"/>
          <w:sz w:val="24"/>
          <w:szCs w:val="24"/>
          <w:vertAlign w:val="superscript"/>
        </w:rPr>
        <w:t>1*</w:t>
      </w:r>
      <w:r w:rsidRPr="000D45AA">
        <w:rPr>
          <w:rFonts w:ascii="楷体_GB2312" w:eastAsia="楷体_GB2312" w:hint="eastAsia"/>
          <w:sz w:val="24"/>
          <w:szCs w:val="24"/>
        </w:rPr>
        <w:t>，高世杰</w:t>
      </w:r>
      <w:r w:rsidRPr="000D45AA">
        <w:rPr>
          <w:rFonts w:ascii="楷体_GB2312" w:eastAsia="楷体_GB2312" w:hint="eastAsia"/>
          <w:sz w:val="24"/>
          <w:szCs w:val="24"/>
          <w:vertAlign w:val="superscript"/>
        </w:rPr>
        <w:t>1</w:t>
      </w:r>
      <w:r w:rsidRPr="000D45AA">
        <w:rPr>
          <w:rFonts w:ascii="楷体_GB2312" w:eastAsia="楷体_GB2312" w:hint="eastAsia"/>
          <w:sz w:val="24"/>
          <w:szCs w:val="24"/>
        </w:rPr>
        <w:t>，刘永凯</w:t>
      </w:r>
      <w:r w:rsidRPr="000D45AA">
        <w:rPr>
          <w:rFonts w:ascii="楷体_GB2312" w:eastAsia="楷体_GB2312" w:hint="eastAsia"/>
          <w:sz w:val="24"/>
          <w:szCs w:val="24"/>
          <w:vertAlign w:val="superscript"/>
        </w:rPr>
        <w:t>1</w:t>
      </w:r>
      <w:r w:rsidRPr="000D45AA">
        <w:rPr>
          <w:rFonts w:ascii="楷体_GB2312" w:eastAsia="楷体_GB2312" w:hint="eastAsia"/>
          <w:sz w:val="24"/>
          <w:szCs w:val="24"/>
        </w:rPr>
        <w:t>，伞晓刚</w:t>
      </w:r>
      <w:r w:rsidRPr="000D45AA">
        <w:rPr>
          <w:rFonts w:ascii="楷体_GB2312" w:eastAsia="楷体_GB2312" w:hint="eastAsia"/>
          <w:sz w:val="24"/>
          <w:szCs w:val="24"/>
          <w:vertAlign w:val="superscript"/>
        </w:rPr>
        <w:t>1</w:t>
      </w:r>
      <w:r w:rsidRPr="000D45AA">
        <w:rPr>
          <w:rFonts w:ascii="楷体_GB2312" w:eastAsia="楷体_GB2312" w:hint="eastAsia"/>
          <w:sz w:val="24"/>
          <w:szCs w:val="24"/>
        </w:rPr>
        <w:t>，吴佳彬</w:t>
      </w:r>
      <w:r w:rsidRPr="000D45AA">
        <w:rPr>
          <w:rFonts w:ascii="楷体_GB2312" w:eastAsia="楷体_GB2312" w:hint="eastAsia"/>
          <w:sz w:val="24"/>
          <w:szCs w:val="24"/>
          <w:vertAlign w:val="superscript"/>
        </w:rPr>
        <w:t>1</w:t>
      </w:r>
    </w:p>
    <w:p w:rsidR="008F55BB" w:rsidRPr="00D37396" w:rsidRDefault="008F55BB" w:rsidP="008325C3">
      <w:pPr>
        <w:jc w:val="center"/>
        <w:rPr>
          <w:rFonts w:ascii="宋体" w:eastAsia="宋体" w:hAnsi="宋体"/>
          <w:sz w:val="18"/>
          <w:szCs w:val="18"/>
        </w:rPr>
      </w:pPr>
      <w:r w:rsidRPr="00D37396">
        <w:rPr>
          <w:rFonts w:ascii="宋体" w:eastAsia="宋体" w:hAnsi="宋体" w:hint="eastAsia"/>
          <w:sz w:val="18"/>
          <w:szCs w:val="18"/>
        </w:rPr>
        <w:t>（</w:t>
      </w:r>
      <w:r w:rsidR="000D45AA" w:rsidRPr="000D45AA">
        <w:rPr>
          <w:rFonts w:ascii="宋体" w:eastAsia="宋体" w:hAnsi="宋体" w:hint="eastAsia"/>
          <w:sz w:val="18"/>
          <w:szCs w:val="18"/>
        </w:rPr>
        <w:t>1.中国科学院 长春光学精密机械与物理研究所，长春  130033； 2.中国科学院大学，北京 100049</w:t>
      </w:r>
      <w:r w:rsidRPr="00D37396">
        <w:rPr>
          <w:rFonts w:ascii="宋体" w:eastAsia="宋体" w:hAnsi="宋体"/>
          <w:sz w:val="18"/>
          <w:szCs w:val="18"/>
        </w:rPr>
        <w:t>）</w:t>
      </w:r>
    </w:p>
    <w:p w:rsidR="008F55BB" w:rsidRPr="00905904" w:rsidRDefault="008F55BB" w:rsidP="008F55BB">
      <w:pPr>
        <w:rPr>
          <w:sz w:val="18"/>
          <w:szCs w:val="18"/>
        </w:rPr>
      </w:pPr>
    </w:p>
    <w:p w:rsidR="000D45AA" w:rsidRPr="000D45AA" w:rsidRDefault="008F55BB" w:rsidP="000D45AA">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0D45AA" w:rsidRPr="000D45AA">
        <w:rPr>
          <w:rFonts w:ascii="楷体_GB2312" w:eastAsia="楷体_GB2312" w:hAnsi="宋体" w:hint="eastAsia"/>
          <w:sz w:val="18"/>
          <w:szCs w:val="18"/>
        </w:rPr>
        <w:t>针对旋转双棱镜系统解算困难、误差源众多和指向精度较低的问题，提出了一种补偿旋转双棱镜指向系统转角的修正方法，采用求偏导和建立全微分方程的方法建立光束指向误差与棱镜转角误差关系，解算出补偿角。经实验验证：在99.57%的指向区域中，指向偏差最大值由1.8742°降低为1.4753°，均方根由0.1401°降低为0.0893°，补偿棱镜转角修正方法可有效提高指向精度。</w:t>
      </w:r>
    </w:p>
    <w:p w:rsidR="000D45AA" w:rsidRPr="000D45AA" w:rsidRDefault="000D45AA" w:rsidP="000D45AA">
      <w:pPr>
        <w:rPr>
          <w:rFonts w:ascii="楷体_GB2312" w:eastAsia="楷体_GB2312" w:hAnsi="宋体" w:hint="eastAsia"/>
          <w:sz w:val="18"/>
          <w:szCs w:val="18"/>
        </w:rPr>
      </w:pPr>
      <w:r w:rsidRPr="000D45AA">
        <w:rPr>
          <w:rFonts w:ascii="方正黑体_GBK" w:hAnsi="宋体" w:hint="eastAsia"/>
          <w:sz w:val="18"/>
          <w:szCs w:val="18"/>
        </w:rPr>
        <w:t>关键词</w:t>
      </w:r>
      <w:r w:rsidRPr="000D45AA">
        <w:rPr>
          <w:rFonts w:ascii="楷体_GB2312" w:eastAsia="楷体_GB2312" w:hAnsi="宋体" w:hint="eastAsia"/>
          <w:sz w:val="18"/>
          <w:szCs w:val="18"/>
        </w:rPr>
        <w:t>：激光通信；旋转双棱镜；指向模型；偏差修正；系统误差</w:t>
      </w:r>
    </w:p>
    <w:p w:rsidR="000D45AA" w:rsidRPr="000D45AA" w:rsidRDefault="000D45AA" w:rsidP="000D45AA">
      <w:pPr>
        <w:rPr>
          <w:rFonts w:ascii="楷体_GB2312" w:eastAsia="楷体_GB2312" w:hAnsi="宋体" w:hint="eastAsia"/>
          <w:sz w:val="18"/>
          <w:szCs w:val="18"/>
        </w:rPr>
      </w:pPr>
      <w:r w:rsidRPr="000D45AA">
        <w:rPr>
          <w:rFonts w:ascii="方正黑体_GBK" w:hAnsi="宋体" w:hint="eastAsia"/>
          <w:sz w:val="18"/>
          <w:szCs w:val="18"/>
        </w:rPr>
        <w:t>中图分类号</w:t>
      </w:r>
      <w:r w:rsidRPr="000D45AA">
        <w:rPr>
          <w:rFonts w:ascii="楷体_GB2312" w:eastAsia="楷体_GB2312" w:hAnsi="宋体" w:hint="eastAsia"/>
          <w:sz w:val="18"/>
          <w:szCs w:val="18"/>
        </w:rPr>
        <w:t xml:space="preserve">：TN384   </w:t>
      </w:r>
      <w:r w:rsidRPr="000D45AA">
        <w:rPr>
          <w:rFonts w:ascii="方正黑体_GBK" w:hAnsi="宋体" w:hint="eastAsia"/>
          <w:sz w:val="18"/>
          <w:szCs w:val="18"/>
        </w:rPr>
        <w:t>文献标志码</w:t>
      </w:r>
      <w:r w:rsidRPr="000D45AA">
        <w:rPr>
          <w:rFonts w:ascii="楷体_GB2312" w:eastAsia="楷体_GB2312" w:hAnsi="宋体" w:hint="eastAsia"/>
          <w:sz w:val="18"/>
          <w:szCs w:val="18"/>
        </w:rPr>
        <w:t xml:space="preserve">：A     </w:t>
      </w:r>
      <w:r w:rsidRPr="000D45AA">
        <w:rPr>
          <w:rFonts w:ascii="方正黑体_GBK" w:hAnsi="宋体" w:hint="eastAsia"/>
          <w:sz w:val="18"/>
          <w:szCs w:val="18"/>
        </w:rPr>
        <w:t>文章编号</w:t>
      </w:r>
      <w:r w:rsidRPr="000D45AA">
        <w:rPr>
          <w:rFonts w:ascii="楷体_GB2312" w:eastAsia="楷体_GB2312" w:hAnsi="宋体" w:hint="eastAsia"/>
          <w:sz w:val="18"/>
          <w:szCs w:val="18"/>
        </w:rPr>
        <w:t>：1002-5561（2021）02-0041-05</w:t>
      </w:r>
    </w:p>
    <w:p w:rsidR="008F55BB" w:rsidRPr="00D37396" w:rsidRDefault="000D45AA" w:rsidP="000D45AA">
      <w:pPr>
        <w:rPr>
          <w:sz w:val="18"/>
          <w:szCs w:val="18"/>
        </w:rPr>
      </w:pPr>
      <w:r w:rsidRPr="000D45AA">
        <w:rPr>
          <w:rFonts w:ascii="方正黑体_GBK" w:hAnsi="宋体" w:hint="eastAsia"/>
          <w:sz w:val="18"/>
          <w:szCs w:val="18"/>
        </w:rPr>
        <w:t>DOI</w:t>
      </w:r>
      <w:r w:rsidRPr="000D45AA">
        <w:rPr>
          <w:rFonts w:ascii="楷体_GB2312" w:eastAsia="楷体_GB2312" w:hAnsi="宋体" w:hint="eastAsia"/>
          <w:sz w:val="18"/>
          <w:szCs w:val="18"/>
        </w:rPr>
        <w:t xml:space="preserve">：10.13921/j.cnki.issn1002-5561.2021.02.010 </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F2647A" w:rsidRPr="00F2647A" w:rsidRDefault="00F2647A" w:rsidP="00F2647A">
      <w:pPr>
        <w:adjustRightInd w:val="0"/>
        <w:snapToGrid w:val="0"/>
        <w:spacing w:line="180" w:lineRule="auto"/>
        <w:jc w:val="center"/>
        <w:rPr>
          <w:sz w:val="32"/>
          <w:szCs w:val="32"/>
        </w:rPr>
      </w:pPr>
      <w:r w:rsidRPr="00F2647A">
        <w:rPr>
          <w:sz w:val="32"/>
          <w:szCs w:val="32"/>
        </w:rPr>
        <w:t xml:space="preserve">Correction method for angle compensation deviation of </w:t>
      </w:r>
    </w:p>
    <w:p w:rsidR="008F55BB" w:rsidRPr="00041D1A" w:rsidRDefault="00F2647A" w:rsidP="00F2647A">
      <w:pPr>
        <w:adjustRightInd w:val="0"/>
        <w:snapToGrid w:val="0"/>
        <w:spacing w:line="180" w:lineRule="auto"/>
        <w:jc w:val="center"/>
        <w:rPr>
          <w:sz w:val="32"/>
          <w:szCs w:val="32"/>
        </w:rPr>
      </w:pPr>
      <w:r w:rsidRPr="00F2647A">
        <w:rPr>
          <w:sz w:val="32"/>
          <w:szCs w:val="32"/>
        </w:rPr>
        <w:t>rotating biprism pointing system</w:t>
      </w:r>
    </w:p>
    <w:p w:rsidR="008F55BB" w:rsidRPr="00452F66" w:rsidRDefault="00F2647A" w:rsidP="00452F66">
      <w:pPr>
        <w:jc w:val="center"/>
      </w:pPr>
      <w:r w:rsidRPr="00F2647A">
        <w:rPr>
          <w:rFonts w:hint="eastAsia"/>
        </w:rPr>
        <w:t>QIU Sai</w:t>
      </w:r>
      <w:r w:rsidRPr="00F2647A">
        <w:rPr>
          <w:rFonts w:hint="eastAsia"/>
          <w:vertAlign w:val="superscript"/>
        </w:rPr>
        <w:t>1</w:t>
      </w:r>
      <w:r w:rsidRPr="00F2647A">
        <w:rPr>
          <w:rFonts w:hint="eastAsia"/>
          <w:vertAlign w:val="superscript"/>
        </w:rPr>
        <w:t>，</w:t>
      </w:r>
      <w:r w:rsidRPr="00F2647A">
        <w:rPr>
          <w:rFonts w:hint="eastAsia"/>
          <w:vertAlign w:val="superscript"/>
        </w:rPr>
        <w:t>2</w:t>
      </w:r>
      <w:r w:rsidRPr="00F2647A">
        <w:rPr>
          <w:rFonts w:hint="eastAsia"/>
        </w:rPr>
        <w:t>, SHENG Lei</w:t>
      </w:r>
      <w:r w:rsidRPr="00F2647A">
        <w:rPr>
          <w:rFonts w:hint="eastAsia"/>
          <w:vertAlign w:val="superscript"/>
        </w:rPr>
        <w:t>1*</w:t>
      </w:r>
      <w:r w:rsidRPr="00F2647A">
        <w:rPr>
          <w:rFonts w:hint="eastAsia"/>
        </w:rPr>
        <w:t>, GAO Shijie</w:t>
      </w:r>
      <w:r w:rsidRPr="00F2647A">
        <w:rPr>
          <w:rFonts w:hint="eastAsia"/>
          <w:vertAlign w:val="superscript"/>
        </w:rPr>
        <w:t>1</w:t>
      </w:r>
      <w:r w:rsidRPr="00F2647A">
        <w:rPr>
          <w:rFonts w:hint="eastAsia"/>
        </w:rPr>
        <w:t>, LIU Yongkai</w:t>
      </w:r>
      <w:r w:rsidRPr="00F2647A">
        <w:rPr>
          <w:rFonts w:hint="eastAsia"/>
          <w:vertAlign w:val="superscript"/>
        </w:rPr>
        <w:t>1</w:t>
      </w:r>
      <w:r w:rsidRPr="00F2647A">
        <w:rPr>
          <w:rFonts w:hint="eastAsia"/>
        </w:rPr>
        <w:t>, SAN Xiaogang</w:t>
      </w:r>
      <w:r w:rsidRPr="00F2647A">
        <w:rPr>
          <w:rFonts w:hint="eastAsia"/>
          <w:vertAlign w:val="superscript"/>
        </w:rPr>
        <w:t>1</w:t>
      </w:r>
      <w:r w:rsidRPr="00F2647A">
        <w:rPr>
          <w:rFonts w:hint="eastAsia"/>
        </w:rPr>
        <w:t>, WU Jiabin</w:t>
      </w:r>
      <w:r w:rsidRPr="00F2647A">
        <w:rPr>
          <w:rFonts w:hint="eastAsia"/>
          <w:vertAlign w:val="superscript"/>
        </w:rPr>
        <w:t>1</w:t>
      </w:r>
    </w:p>
    <w:p w:rsidR="00F2647A" w:rsidRPr="00F2647A" w:rsidRDefault="008F55BB" w:rsidP="00F2647A">
      <w:pPr>
        <w:jc w:val="center"/>
        <w:rPr>
          <w:sz w:val="15"/>
          <w:szCs w:val="15"/>
        </w:rPr>
      </w:pPr>
      <w:r w:rsidRPr="00041D1A">
        <w:rPr>
          <w:sz w:val="15"/>
          <w:szCs w:val="15"/>
        </w:rPr>
        <w:t>（</w:t>
      </w:r>
      <w:r w:rsidR="00F2647A" w:rsidRPr="00F2647A">
        <w:rPr>
          <w:sz w:val="15"/>
          <w:szCs w:val="15"/>
        </w:rPr>
        <w:t xml:space="preserve">1. Changchun Institute of Optics, Fine Mechanics and Physics, Chinese Academy of Sciences, Changchun 130033, China; </w:t>
      </w:r>
    </w:p>
    <w:p w:rsidR="008F55BB" w:rsidRPr="00041D1A" w:rsidRDefault="00F2647A" w:rsidP="00F2647A">
      <w:pPr>
        <w:jc w:val="center"/>
        <w:rPr>
          <w:sz w:val="15"/>
          <w:szCs w:val="15"/>
        </w:rPr>
      </w:pPr>
      <w:r w:rsidRPr="00F2647A">
        <w:rPr>
          <w:sz w:val="15"/>
          <w:szCs w:val="15"/>
        </w:rPr>
        <w:t>2. University of Chinese Academy of Sciences, Beijing 100049, China</w:t>
      </w:r>
      <w:r w:rsidR="008F55BB" w:rsidRPr="00041D1A">
        <w:rPr>
          <w:sz w:val="15"/>
          <w:szCs w:val="15"/>
        </w:rPr>
        <w:t>）</w:t>
      </w:r>
    </w:p>
    <w:p w:rsidR="00F2647A" w:rsidRDefault="008E3F2D" w:rsidP="00F2647A">
      <w:r w:rsidRPr="00041D1A">
        <w:rPr>
          <w:rFonts w:ascii="方正黑体_GBK" w:hAnsi="黑体" w:hint="eastAsia"/>
        </w:rPr>
        <w:t>Abstract</w:t>
      </w:r>
      <w:r w:rsidRPr="00041D1A">
        <w:t xml:space="preserve">: </w:t>
      </w:r>
      <w:r w:rsidR="00F2647A">
        <w:t>Aiming at the problems of the rotating biprism system, such as the difficulty of solution, many error sources and low pointing accuracy, a correction method is proposed to compensate the rotation angle of the rotating biprism pointing system. In this paper, the relationship between the beam pointing error and the prism angle error is established by solving the partial derivative and establishing the total differential equation, and the compensation angle is calculated. Experiments have verified that in 99.57% of the pointing area, the maximum pointing deviation is reduced from 1.8742° to 1.4753°, and the root mean square is reduced from 0.1401° to 0.0893°. The compensation prism angle correction method can effectively improve the pointing accuracy.</w:t>
      </w:r>
    </w:p>
    <w:p w:rsidR="00542939" w:rsidRDefault="00F2647A" w:rsidP="00F2647A">
      <w:r w:rsidRPr="00F2647A">
        <w:rPr>
          <w:rFonts w:ascii="方正黑体_GBK" w:hint="eastAsia"/>
        </w:rPr>
        <w:t>Key words</w:t>
      </w:r>
      <w:r>
        <w:t>: laser communication; rotating biprism; pointing model; deviation correction; system error</w:t>
      </w:r>
    </w:p>
    <w:p w:rsidR="00734361" w:rsidRDefault="00734361" w:rsidP="00734361"/>
    <w:p w:rsidR="00D73B45" w:rsidRDefault="008E3F2D" w:rsidP="00A82DFD">
      <w:pPr>
        <w:rPr>
          <w:rFonts w:ascii="方正黑体_GBK"/>
          <w:sz w:val="24"/>
          <w:szCs w:val="24"/>
        </w:rPr>
      </w:pPr>
      <w:r w:rsidRPr="00041D1A">
        <w:rPr>
          <w:rFonts w:ascii="方正黑体_GBK" w:hint="eastAsia"/>
          <w:sz w:val="24"/>
          <w:szCs w:val="24"/>
        </w:rPr>
        <w:t>0 引言</w:t>
      </w:r>
    </w:p>
    <w:p w:rsidR="00981710" w:rsidRPr="00981710" w:rsidRDefault="00981710" w:rsidP="000929C9">
      <w:pPr>
        <w:ind w:firstLineChars="200" w:firstLine="420"/>
        <w:rPr>
          <w:rFonts w:eastAsia="宋体" w:hint="eastAsia"/>
        </w:rPr>
      </w:pPr>
      <w:r w:rsidRPr="00981710">
        <w:rPr>
          <w:rFonts w:eastAsia="宋体" w:hint="eastAsia"/>
        </w:rPr>
        <w:t>在空间激光通信中，通信终端对质量和体积要求较高</w:t>
      </w:r>
      <w:r w:rsidRPr="000929C9">
        <w:rPr>
          <w:rFonts w:eastAsia="宋体" w:hint="eastAsia"/>
          <w:vertAlign w:val="superscript"/>
        </w:rPr>
        <w:t>[1]</w:t>
      </w:r>
      <w:r w:rsidRPr="00981710">
        <w:rPr>
          <w:rFonts w:eastAsia="宋体" w:hint="eastAsia"/>
        </w:rPr>
        <w:t>，传统的指向系统由于使用了万向式指向机构，其质量普遍较大</w:t>
      </w:r>
      <w:r w:rsidRPr="000929C9">
        <w:rPr>
          <w:rFonts w:eastAsia="宋体" w:hint="eastAsia"/>
          <w:vertAlign w:val="superscript"/>
        </w:rPr>
        <w:t>[2-8]</w:t>
      </w:r>
      <w:r w:rsidRPr="00981710">
        <w:rPr>
          <w:rFonts w:eastAsia="宋体" w:hint="eastAsia"/>
        </w:rPr>
        <w:t>，而旋转双棱镜系统可以在较小的体积下实现较大的光束偏转，因此旋转双棱镜系统非常适用于空间激光通信环境中</w:t>
      </w:r>
      <w:r w:rsidRPr="000929C9">
        <w:rPr>
          <w:rFonts w:eastAsia="宋体" w:hint="eastAsia"/>
          <w:vertAlign w:val="superscript"/>
        </w:rPr>
        <w:t>[9-10]</w:t>
      </w:r>
      <w:r w:rsidRPr="00981710">
        <w:rPr>
          <w:rFonts w:eastAsia="宋体" w:hint="eastAsia"/>
        </w:rPr>
        <w:t>。然而，旋转双棱镜系统中，出射光束与双棱镜转角间为非线性关系，解算困难</w:t>
      </w:r>
      <w:r w:rsidRPr="000929C9">
        <w:rPr>
          <w:rFonts w:eastAsia="宋体" w:hint="eastAsia"/>
          <w:vertAlign w:val="superscript"/>
        </w:rPr>
        <w:t>[10]</w:t>
      </w:r>
      <w:r w:rsidRPr="00981710">
        <w:rPr>
          <w:rFonts w:eastAsia="宋体" w:hint="eastAsia"/>
        </w:rPr>
        <w:t>，且系统中存在较多的误差源影响光束指向，因此旋转双棱镜系统指向精度较低</w:t>
      </w:r>
      <w:r w:rsidRPr="000929C9">
        <w:rPr>
          <w:rFonts w:eastAsia="宋体" w:hint="eastAsia"/>
          <w:vertAlign w:val="superscript"/>
        </w:rPr>
        <w:t>[11-12]</w:t>
      </w:r>
      <w:r w:rsidRPr="00981710">
        <w:rPr>
          <w:rFonts w:eastAsia="宋体" w:hint="eastAsia"/>
        </w:rPr>
        <w:t>。目前，旋转双棱镜的指向方法主要有一级近轴近似方法和非近轴光线追迹方法。国防科学技术大学周远等人</w:t>
      </w:r>
      <w:r w:rsidRPr="000929C9">
        <w:rPr>
          <w:rFonts w:eastAsia="宋体" w:hint="eastAsia"/>
          <w:vertAlign w:val="superscript"/>
        </w:rPr>
        <w:t>[13-14]</w:t>
      </w:r>
      <w:r w:rsidRPr="00981710">
        <w:rPr>
          <w:rFonts w:eastAsia="宋体" w:hint="eastAsia"/>
        </w:rPr>
        <w:t>对比分析了一级近轴近似和非近轴光线追迹这</w:t>
      </w:r>
      <w:r w:rsidRPr="00981710">
        <w:rPr>
          <w:rFonts w:eastAsia="宋体" w:hint="eastAsia"/>
        </w:rPr>
        <w:t>2</w:t>
      </w:r>
      <w:r w:rsidRPr="00981710">
        <w:rPr>
          <w:rFonts w:eastAsia="宋体" w:hint="eastAsia"/>
        </w:rPr>
        <w:t>种方法的研究结果，并进行了旋转双棱镜指向实验验证，他们发现非近轴光线追迹方法能准确地描述系统光束偏转机制，而传统的一级近轴近似方法的分析结果与实验值存在偏差，且光束的偏转角越大，偏差越明显。但是，周远等人的研究成果并未考虑系统存在的误差源对指向结果的影响。文献</w:t>
      </w:r>
      <w:r w:rsidRPr="00981710">
        <w:rPr>
          <w:rFonts w:eastAsia="宋体" w:hint="eastAsia"/>
        </w:rPr>
        <w:t>[11]</w:t>
      </w:r>
      <w:r w:rsidRPr="00981710">
        <w:rPr>
          <w:rFonts w:eastAsia="宋体" w:hint="eastAsia"/>
        </w:rPr>
        <w:t>研究了装配误差对非近轴光线追迹方法解算准确度的影响，其实验结果表明轴承中的误差对指向精度影响比较大。一级近轴近似</w:t>
      </w:r>
      <w:r w:rsidRPr="00981710">
        <w:rPr>
          <w:rFonts w:eastAsia="宋体" w:hint="eastAsia"/>
        </w:rPr>
        <w:t>和非近轴光线追迹这两种解算方法均未考虑实际旋转双棱镜系统中存在的系统误差，而文献</w:t>
      </w:r>
      <w:r w:rsidRPr="00981710">
        <w:rPr>
          <w:rFonts w:eastAsia="宋体" w:hint="eastAsia"/>
        </w:rPr>
        <w:t>[11]</w:t>
      </w:r>
      <w:r w:rsidRPr="00981710">
        <w:rPr>
          <w:rFonts w:eastAsia="宋体" w:hint="eastAsia"/>
        </w:rPr>
        <w:t>的研究仅仅分析了误差对指向精度的影响，未补偿或修正系统误差。本文分析非近轴光线追迹方法的指向方案，结合旋转双棱镜指向原理，提出采用补偿双棱镜转角的方法将实际指向位置修正至理论指向位置的修正方法。</w:t>
      </w:r>
    </w:p>
    <w:p w:rsidR="00981710" w:rsidRPr="000929C9" w:rsidRDefault="00981710" w:rsidP="00981710">
      <w:pPr>
        <w:rPr>
          <w:rFonts w:ascii="方正黑体_GBK" w:hint="eastAsia"/>
          <w:sz w:val="24"/>
          <w:szCs w:val="24"/>
        </w:rPr>
      </w:pPr>
      <w:r w:rsidRPr="000929C9">
        <w:rPr>
          <w:rFonts w:ascii="方正黑体_GBK" w:hint="eastAsia"/>
          <w:sz w:val="24"/>
          <w:szCs w:val="24"/>
        </w:rPr>
        <w:lastRenderedPageBreak/>
        <w:t>1 旋转双棱镜指向模型</w:t>
      </w:r>
    </w:p>
    <w:p w:rsidR="00981710" w:rsidRDefault="00981710" w:rsidP="00306964">
      <w:pPr>
        <w:ind w:firstLine="420"/>
        <w:rPr>
          <w:rFonts w:eastAsia="宋体"/>
        </w:rPr>
      </w:pPr>
      <w:r w:rsidRPr="00981710">
        <w:rPr>
          <w:rFonts w:eastAsia="宋体" w:hint="eastAsia"/>
        </w:rPr>
        <w:t>本文基于非近轴光线追迹方法对旋转双棱镜实际系统进行偏差修正，引用文献</w:t>
      </w:r>
      <w:r w:rsidRPr="00981710">
        <w:rPr>
          <w:rFonts w:eastAsia="宋体" w:hint="eastAsia"/>
        </w:rPr>
        <w:t>[13]</w:t>
      </w:r>
      <w:r w:rsidRPr="00981710">
        <w:rPr>
          <w:rFonts w:eastAsia="宋体" w:hint="eastAsia"/>
        </w:rPr>
        <w:t>中的旋转双棱镜模型作为本文的旋转双棱镜系统理论指向模型，旋转双棱镜系统原理图如图</w:t>
      </w:r>
      <w:r w:rsidRPr="00981710">
        <w:rPr>
          <w:rFonts w:eastAsia="宋体" w:hint="eastAsia"/>
        </w:rPr>
        <w:t>1</w:t>
      </w:r>
      <w:r w:rsidRPr="00981710">
        <w:rPr>
          <w:rFonts w:eastAsia="宋体" w:hint="eastAsia"/>
        </w:rPr>
        <w:t>所示。</w:t>
      </w:r>
    </w:p>
    <w:p w:rsidR="00306964" w:rsidRDefault="009C09F7" w:rsidP="00306964">
      <w:pPr>
        <w:jc w:val="center"/>
        <w:rPr>
          <w:rFonts w:eastAsia="宋体"/>
        </w:rPr>
      </w:pPr>
      <w:r>
        <w:rPr>
          <w:rFonts w:eastAsia="宋体"/>
          <w:noProof/>
        </w:rPr>
        <w:drawing>
          <wp:inline distT="0" distB="0" distL="0" distR="0">
            <wp:extent cx="1658112" cy="118110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邱赛绘图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58112" cy="1181100"/>
                    </a:xfrm>
                    <a:prstGeom prst="rect">
                      <a:avLst/>
                    </a:prstGeom>
                  </pic:spPr>
                </pic:pic>
              </a:graphicData>
            </a:graphic>
          </wp:inline>
        </w:drawing>
      </w:r>
    </w:p>
    <w:p w:rsidR="009C09F7" w:rsidRPr="0022668F" w:rsidRDefault="00493AD7" w:rsidP="00306964">
      <w:pPr>
        <w:jc w:val="center"/>
        <w:rPr>
          <w:rFonts w:ascii="方正黑体_GBK" w:hint="eastAsia"/>
          <w:sz w:val="18"/>
          <w:szCs w:val="18"/>
        </w:rPr>
      </w:pPr>
      <w:r w:rsidRPr="0022668F">
        <w:rPr>
          <w:rFonts w:ascii="方正黑体_GBK" w:hint="eastAsia"/>
          <w:sz w:val="18"/>
          <w:szCs w:val="18"/>
        </w:rPr>
        <w:t>图1  旋转双棱镜系统原理图</w:t>
      </w:r>
    </w:p>
    <w:p w:rsidR="00981710" w:rsidRPr="00981710" w:rsidRDefault="00981710" w:rsidP="00981710">
      <w:pPr>
        <w:rPr>
          <w:rFonts w:eastAsia="宋体" w:hint="eastAsia"/>
        </w:rPr>
      </w:pPr>
      <w:r w:rsidRPr="00981710">
        <w:rPr>
          <w:rFonts w:eastAsia="宋体" w:hint="eastAsia"/>
        </w:rPr>
        <w:t xml:space="preserve">　　非近轴光线追迹方法得到的出射光束的方向余弦为：</w:t>
      </w:r>
    </w:p>
    <w:p w:rsidR="00981710" w:rsidRPr="00981710" w:rsidRDefault="00306964" w:rsidP="00306964">
      <w:pPr>
        <w:jc w:val="center"/>
        <w:rPr>
          <w:rFonts w:eastAsia="宋体" w:hint="eastAsia"/>
        </w:rPr>
      </w:pPr>
      <w:r>
        <w:rPr>
          <w:noProof/>
        </w:rPr>
        <w:drawing>
          <wp:inline distT="0" distB="0" distL="0" distR="0" wp14:anchorId="15A82107" wp14:editId="39B49CF2">
            <wp:extent cx="3159099" cy="599355"/>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68316" cy="620076"/>
                    </a:xfrm>
                    <a:prstGeom prst="rect">
                      <a:avLst/>
                    </a:prstGeom>
                  </pic:spPr>
                </pic:pic>
              </a:graphicData>
            </a:graphic>
          </wp:inline>
        </w:drawing>
      </w:r>
    </w:p>
    <w:p w:rsidR="00981710" w:rsidRPr="00981710" w:rsidRDefault="00981710" w:rsidP="00981710">
      <w:pPr>
        <w:rPr>
          <w:rFonts w:eastAsia="宋体" w:hint="eastAsia"/>
        </w:rPr>
      </w:pPr>
      <w:r w:rsidRPr="00981710">
        <w:rPr>
          <w:rFonts w:eastAsia="宋体" w:hint="eastAsia"/>
        </w:rPr>
        <w:t>其中，</w:t>
      </w:r>
      <w:r w:rsidRPr="000929C9">
        <w:rPr>
          <w:rFonts w:eastAsia="宋体" w:hint="eastAsia"/>
          <w:i/>
        </w:rPr>
        <w:t>K</w:t>
      </w:r>
      <w:r w:rsidRPr="00981710">
        <w:rPr>
          <w:rFonts w:eastAsia="宋体" w:hint="eastAsia"/>
        </w:rPr>
        <w:t>、</w:t>
      </w:r>
      <w:r w:rsidRPr="000929C9">
        <w:rPr>
          <w:rFonts w:eastAsia="宋体" w:hint="eastAsia"/>
          <w:i/>
        </w:rPr>
        <w:t>L</w:t>
      </w:r>
      <w:r w:rsidRPr="00981710">
        <w:rPr>
          <w:rFonts w:eastAsia="宋体" w:hint="eastAsia"/>
        </w:rPr>
        <w:t>和</w:t>
      </w:r>
      <w:r w:rsidRPr="000929C9">
        <w:rPr>
          <w:rFonts w:eastAsia="宋体" w:hint="eastAsia"/>
          <w:i/>
        </w:rPr>
        <w:t>M</w:t>
      </w:r>
      <w:r w:rsidRPr="00981710">
        <w:rPr>
          <w:rFonts w:eastAsia="宋体" w:hint="eastAsia"/>
        </w:rPr>
        <w:t>分别为出射光束的方向余弦；</w:t>
      </w:r>
      <w:r w:rsidRPr="000929C9">
        <w:rPr>
          <w:rFonts w:eastAsia="宋体" w:hint="eastAsia"/>
          <w:i/>
        </w:rPr>
        <w:t>θ</w:t>
      </w:r>
      <w:r w:rsidRPr="000929C9">
        <w:rPr>
          <w:rFonts w:eastAsia="宋体" w:hint="eastAsia"/>
          <w:vertAlign w:val="subscript"/>
        </w:rPr>
        <w:t>1</w:t>
      </w:r>
      <w:r w:rsidRPr="00981710">
        <w:rPr>
          <w:rFonts w:eastAsia="宋体" w:hint="eastAsia"/>
        </w:rPr>
        <w:t>、</w:t>
      </w:r>
      <w:r w:rsidRPr="000929C9">
        <w:rPr>
          <w:rFonts w:eastAsia="宋体" w:hint="eastAsia"/>
          <w:i/>
        </w:rPr>
        <w:t>θ</w:t>
      </w:r>
      <w:r w:rsidRPr="000929C9">
        <w:rPr>
          <w:rFonts w:eastAsia="宋体" w:hint="eastAsia"/>
          <w:vertAlign w:val="subscript"/>
        </w:rPr>
        <w:t>2</w:t>
      </w:r>
      <w:r w:rsidRPr="00981710">
        <w:rPr>
          <w:rFonts w:eastAsia="宋体" w:hint="eastAsia"/>
        </w:rPr>
        <w:t>分别为棱镜</w:t>
      </w:r>
      <w:r w:rsidRPr="000929C9">
        <w:rPr>
          <w:rFonts w:eastAsia="宋体" w:hint="eastAsia"/>
          <w:i/>
        </w:rPr>
        <w:t>Π</w:t>
      </w:r>
      <w:r w:rsidRPr="000929C9">
        <w:rPr>
          <w:rFonts w:eastAsia="宋体" w:hint="eastAsia"/>
          <w:vertAlign w:val="subscript"/>
        </w:rPr>
        <w:t>1</w:t>
      </w:r>
      <w:r w:rsidRPr="00981710">
        <w:rPr>
          <w:rFonts w:eastAsia="宋体" w:hint="eastAsia"/>
        </w:rPr>
        <w:t>、</w:t>
      </w:r>
      <w:r w:rsidRPr="000929C9">
        <w:rPr>
          <w:rFonts w:eastAsia="宋体" w:hint="eastAsia"/>
          <w:i/>
        </w:rPr>
        <w:t>Π</w:t>
      </w:r>
      <w:r w:rsidRPr="000929C9">
        <w:rPr>
          <w:rFonts w:eastAsia="宋体" w:hint="eastAsia"/>
          <w:vertAlign w:val="subscript"/>
        </w:rPr>
        <w:t>2</w:t>
      </w:r>
      <w:r w:rsidRPr="00981710">
        <w:rPr>
          <w:rFonts w:eastAsia="宋体" w:hint="eastAsia"/>
        </w:rPr>
        <w:t>的旋转角，其范围为</w:t>
      </w:r>
      <w:r w:rsidRPr="00981710">
        <w:rPr>
          <w:rFonts w:eastAsia="宋体" w:hint="eastAsia"/>
        </w:rPr>
        <w:t>0~360</w:t>
      </w:r>
      <w:r w:rsidRPr="00981710">
        <w:rPr>
          <w:rFonts w:eastAsia="宋体" w:hint="eastAsia"/>
        </w:rPr>
        <w:t>°；</w:t>
      </w:r>
      <w:r w:rsidRPr="000929C9">
        <w:rPr>
          <w:rFonts w:eastAsia="宋体" w:hint="eastAsia"/>
          <w:i/>
        </w:rPr>
        <w:t>a</w:t>
      </w:r>
      <w:r w:rsidRPr="000929C9">
        <w:rPr>
          <w:rFonts w:eastAsia="宋体" w:hint="eastAsia"/>
          <w:vertAlign w:val="subscript"/>
        </w:rPr>
        <w:t>1</w:t>
      </w:r>
      <w:r w:rsidRPr="00981710">
        <w:rPr>
          <w:rFonts w:eastAsia="宋体" w:hint="eastAsia"/>
        </w:rPr>
        <w:t>、</w:t>
      </w:r>
      <w:r w:rsidRPr="000929C9">
        <w:rPr>
          <w:rFonts w:eastAsia="宋体" w:hint="eastAsia"/>
          <w:i/>
        </w:rPr>
        <w:t>a</w:t>
      </w:r>
      <w:r w:rsidRPr="000929C9">
        <w:rPr>
          <w:rFonts w:eastAsia="宋体" w:hint="eastAsia"/>
          <w:vertAlign w:val="subscript"/>
        </w:rPr>
        <w:t>2</w:t>
      </w:r>
      <w:r w:rsidRPr="00981710">
        <w:rPr>
          <w:rFonts w:eastAsia="宋体" w:hint="eastAsia"/>
        </w:rPr>
        <w:t>和</w:t>
      </w:r>
      <w:r w:rsidRPr="000929C9">
        <w:rPr>
          <w:rFonts w:eastAsia="宋体" w:hint="eastAsia"/>
          <w:i/>
        </w:rPr>
        <w:t>a</w:t>
      </w:r>
      <w:r w:rsidRPr="000929C9">
        <w:rPr>
          <w:rFonts w:eastAsia="宋体" w:hint="eastAsia"/>
          <w:vertAlign w:val="subscript"/>
        </w:rPr>
        <w:t>3</w:t>
      </w:r>
      <w:r w:rsidRPr="00981710">
        <w:rPr>
          <w:rFonts w:eastAsia="宋体" w:hint="eastAsia"/>
        </w:rPr>
        <w:t>为计算过程中用到的参数，计算如式（</w:t>
      </w:r>
      <w:r w:rsidRPr="00981710">
        <w:rPr>
          <w:rFonts w:eastAsia="宋体" w:hint="eastAsia"/>
        </w:rPr>
        <w:t>2</w:t>
      </w:r>
      <w:r w:rsidRPr="00981710">
        <w:rPr>
          <w:rFonts w:eastAsia="宋体" w:hint="eastAsia"/>
        </w:rPr>
        <w:t xml:space="preserve">）所示。　　</w:t>
      </w:r>
    </w:p>
    <w:p w:rsidR="00981710" w:rsidRPr="00981710" w:rsidRDefault="00306964" w:rsidP="00306964">
      <w:pPr>
        <w:jc w:val="center"/>
        <w:rPr>
          <w:rFonts w:eastAsia="宋体" w:hint="eastAsia"/>
        </w:rPr>
      </w:pPr>
      <w:r>
        <w:rPr>
          <w:noProof/>
        </w:rPr>
        <w:drawing>
          <wp:inline distT="0" distB="0" distL="0" distR="0" wp14:anchorId="4B70F79D" wp14:editId="26518E91">
            <wp:extent cx="3058896" cy="1146332"/>
            <wp:effectExtent l="0" t="0" r="825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83147" cy="1155420"/>
                    </a:xfrm>
                    <a:prstGeom prst="rect">
                      <a:avLst/>
                    </a:prstGeom>
                  </pic:spPr>
                </pic:pic>
              </a:graphicData>
            </a:graphic>
          </wp:inline>
        </w:drawing>
      </w:r>
    </w:p>
    <w:p w:rsidR="00981710" w:rsidRPr="00981710" w:rsidRDefault="00981710" w:rsidP="00981710">
      <w:pPr>
        <w:rPr>
          <w:rFonts w:eastAsia="宋体" w:hint="eastAsia"/>
        </w:rPr>
      </w:pPr>
      <w:r w:rsidRPr="00981710">
        <w:rPr>
          <w:rFonts w:eastAsia="宋体" w:hint="eastAsia"/>
        </w:rPr>
        <w:t>其中，</w:t>
      </w:r>
      <w:r w:rsidRPr="000929C9">
        <w:rPr>
          <w:rFonts w:eastAsia="宋体" w:hint="eastAsia"/>
          <w:i/>
        </w:rPr>
        <w:t>α</w:t>
      </w:r>
      <w:r w:rsidRPr="000929C9">
        <w:rPr>
          <w:rFonts w:eastAsia="宋体" w:hint="eastAsia"/>
          <w:vertAlign w:val="subscript"/>
        </w:rPr>
        <w:t>1</w:t>
      </w:r>
      <w:r w:rsidRPr="00981710">
        <w:rPr>
          <w:rFonts w:eastAsia="宋体" w:hint="eastAsia"/>
        </w:rPr>
        <w:t>、</w:t>
      </w:r>
      <w:r w:rsidRPr="000929C9">
        <w:rPr>
          <w:rFonts w:eastAsia="宋体" w:hint="eastAsia"/>
          <w:i/>
        </w:rPr>
        <w:t>α</w:t>
      </w:r>
      <w:r w:rsidRPr="000929C9">
        <w:rPr>
          <w:rFonts w:eastAsia="宋体" w:hint="eastAsia"/>
          <w:vertAlign w:val="subscript"/>
        </w:rPr>
        <w:t>2</w:t>
      </w:r>
      <w:r w:rsidRPr="00981710">
        <w:rPr>
          <w:rFonts w:eastAsia="宋体" w:hint="eastAsia"/>
        </w:rPr>
        <w:t>分别为棱镜</w:t>
      </w:r>
      <w:r w:rsidR="000929C9" w:rsidRPr="000929C9">
        <w:rPr>
          <w:rFonts w:eastAsia="宋体" w:hint="eastAsia"/>
          <w:i/>
        </w:rPr>
        <w:t>Π</w:t>
      </w:r>
      <w:r w:rsidR="000929C9" w:rsidRPr="000929C9">
        <w:rPr>
          <w:rFonts w:eastAsia="宋体" w:hint="eastAsia"/>
          <w:vertAlign w:val="subscript"/>
        </w:rPr>
        <w:t>1</w:t>
      </w:r>
      <w:r w:rsidR="000929C9" w:rsidRPr="00981710">
        <w:rPr>
          <w:rFonts w:eastAsia="宋体" w:hint="eastAsia"/>
        </w:rPr>
        <w:t>、</w:t>
      </w:r>
      <w:r w:rsidR="000929C9" w:rsidRPr="000929C9">
        <w:rPr>
          <w:rFonts w:eastAsia="宋体" w:hint="eastAsia"/>
          <w:i/>
        </w:rPr>
        <w:t>Π</w:t>
      </w:r>
      <w:r w:rsidR="000929C9" w:rsidRPr="000929C9">
        <w:rPr>
          <w:rFonts w:eastAsia="宋体" w:hint="eastAsia"/>
          <w:vertAlign w:val="subscript"/>
        </w:rPr>
        <w:t>2</w:t>
      </w:r>
      <w:r w:rsidRPr="00981710">
        <w:rPr>
          <w:rFonts w:eastAsia="宋体" w:hint="eastAsia"/>
        </w:rPr>
        <w:t>的楔角，</w:t>
      </w:r>
      <w:r w:rsidRPr="000929C9">
        <w:rPr>
          <w:rFonts w:eastAsia="宋体" w:hint="eastAsia"/>
          <w:i/>
        </w:rPr>
        <w:t>n</w:t>
      </w:r>
      <w:r w:rsidRPr="000929C9">
        <w:rPr>
          <w:rFonts w:eastAsia="宋体" w:hint="eastAsia"/>
          <w:vertAlign w:val="subscript"/>
        </w:rPr>
        <w:t>1</w:t>
      </w:r>
      <w:r w:rsidRPr="00981710">
        <w:rPr>
          <w:rFonts w:eastAsia="宋体" w:hint="eastAsia"/>
        </w:rPr>
        <w:t>、</w:t>
      </w:r>
      <w:r w:rsidRPr="000929C9">
        <w:rPr>
          <w:rFonts w:eastAsia="宋体" w:hint="eastAsia"/>
          <w:i/>
        </w:rPr>
        <w:t>n</w:t>
      </w:r>
      <w:r w:rsidRPr="000929C9">
        <w:rPr>
          <w:rFonts w:eastAsia="宋体" w:hint="eastAsia"/>
          <w:vertAlign w:val="subscript"/>
        </w:rPr>
        <w:t>2</w:t>
      </w:r>
      <w:r w:rsidRPr="00981710">
        <w:rPr>
          <w:rFonts w:eastAsia="宋体" w:hint="eastAsia"/>
        </w:rPr>
        <w:t>分别为棱镜</w:t>
      </w:r>
      <w:r w:rsidR="000929C9" w:rsidRPr="000929C9">
        <w:rPr>
          <w:rFonts w:eastAsia="宋体" w:hint="eastAsia"/>
          <w:i/>
        </w:rPr>
        <w:t>Π</w:t>
      </w:r>
      <w:r w:rsidR="000929C9" w:rsidRPr="000929C9">
        <w:rPr>
          <w:rFonts w:eastAsia="宋体" w:hint="eastAsia"/>
          <w:vertAlign w:val="subscript"/>
        </w:rPr>
        <w:t>1</w:t>
      </w:r>
      <w:r w:rsidR="000929C9" w:rsidRPr="00981710">
        <w:rPr>
          <w:rFonts w:eastAsia="宋体" w:hint="eastAsia"/>
        </w:rPr>
        <w:t>、</w:t>
      </w:r>
      <w:r w:rsidR="000929C9" w:rsidRPr="000929C9">
        <w:rPr>
          <w:rFonts w:eastAsia="宋体" w:hint="eastAsia"/>
          <w:i/>
        </w:rPr>
        <w:t>Π</w:t>
      </w:r>
      <w:r w:rsidR="000929C9" w:rsidRPr="000929C9">
        <w:rPr>
          <w:rFonts w:eastAsia="宋体" w:hint="eastAsia"/>
          <w:vertAlign w:val="subscript"/>
        </w:rPr>
        <w:t>2</w:t>
      </w:r>
      <w:r w:rsidRPr="00981710">
        <w:rPr>
          <w:rFonts w:eastAsia="宋体" w:hint="eastAsia"/>
        </w:rPr>
        <w:t>的折射率。出射光束的偏转角</w:t>
      </w:r>
      <w:r w:rsidRPr="000929C9">
        <w:rPr>
          <w:rFonts w:eastAsia="宋体" w:hint="eastAsia"/>
          <w:i/>
        </w:rPr>
        <w:t>Φ</w:t>
      </w:r>
      <w:r w:rsidRPr="00981710">
        <w:rPr>
          <w:rFonts w:eastAsia="宋体" w:hint="eastAsia"/>
        </w:rPr>
        <w:t>和方位角</w:t>
      </w:r>
      <w:r w:rsidRPr="000929C9">
        <w:rPr>
          <w:rFonts w:eastAsia="宋体" w:hint="eastAsia"/>
          <w:i/>
        </w:rPr>
        <w:t>Θ</w:t>
      </w:r>
      <w:r w:rsidRPr="00981710">
        <w:rPr>
          <w:rFonts w:eastAsia="宋体" w:hint="eastAsia"/>
        </w:rPr>
        <w:t>分别为：</w:t>
      </w:r>
    </w:p>
    <w:p w:rsidR="00981710" w:rsidRPr="00981710" w:rsidRDefault="00306964" w:rsidP="00306964">
      <w:pPr>
        <w:jc w:val="center"/>
        <w:rPr>
          <w:rFonts w:eastAsia="宋体" w:hint="eastAsia"/>
        </w:rPr>
      </w:pPr>
      <w:r>
        <w:rPr>
          <w:noProof/>
        </w:rPr>
        <w:drawing>
          <wp:inline distT="0" distB="0" distL="0" distR="0" wp14:anchorId="24C2CE19" wp14:editId="51F008FC">
            <wp:extent cx="2988640" cy="994241"/>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35582" cy="1009857"/>
                    </a:xfrm>
                    <a:prstGeom prst="rect">
                      <a:avLst/>
                    </a:prstGeom>
                  </pic:spPr>
                </pic:pic>
              </a:graphicData>
            </a:graphic>
          </wp:inline>
        </w:drawing>
      </w:r>
    </w:p>
    <w:p w:rsidR="00981710" w:rsidRDefault="00981710" w:rsidP="00981710">
      <w:pPr>
        <w:rPr>
          <w:rFonts w:eastAsia="宋体"/>
        </w:rPr>
      </w:pPr>
      <w:r w:rsidRPr="00981710">
        <w:rPr>
          <w:rFonts w:eastAsia="宋体" w:hint="eastAsia"/>
        </w:rPr>
        <w:t>其中，</w:t>
      </w:r>
      <w:r w:rsidRPr="00B50CEA">
        <w:rPr>
          <w:rFonts w:eastAsia="宋体" w:hint="eastAsia"/>
          <w:i/>
        </w:rPr>
        <w:t>Φ</w:t>
      </w:r>
      <w:r w:rsidRPr="00981710">
        <w:rPr>
          <w:rFonts w:eastAsia="宋体" w:hint="eastAsia"/>
        </w:rPr>
        <w:t>、</w:t>
      </w:r>
      <w:r w:rsidRPr="00B50CEA">
        <w:rPr>
          <w:rFonts w:eastAsia="宋体" w:hint="eastAsia"/>
          <w:i/>
        </w:rPr>
        <w:t>Θ</w:t>
      </w:r>
      <w:r w:rsidRPr="00981710">
        <w:rPr>
          <w:rFonts w:eastAsia="宋体" w:hint="eastAsia"/>
        </w:rPr>
        <w:t>分别为出射光束偏转角和方位角。当方向余弦</w:t>
      </w:r>
      <w:r w:rsidRPr="00B50CEA">
        <w:rPr>
          <w:rFonts w:eastAsia="宋体" w:hint="eastAsia"/>
          <w:i/>
        </w:rPr>
        <w:t>K</w:t>
      </w:r>
      <w:r w:rsidRPr="00981710">
        <w:rPr>
          <w:rFonts w:eastAsia="宋体" w:hint="eastAsia"/>
        </w:rPr>
        <w:t>、</w:t>
      </w:r>
      <w:r w:rsidRPr="00B50CEA">
        <w:rPr>
          <w:rFonts w:eastAsia="宋体" w:hint="eastAsia"/>
          <w:i/>
        </w:rPr>
        <w:t>L</w:t>
      </w:r>
      <w:r w:rsidRPr="00981710">
        <w:rPr>
          <w:rFonts w:eastAsia="宋体" w:hint="eastAsia"/>
        </w:rPr>
        <w:t>同时为</w:t>
      </w:r>
      <w:r w:rsidRPr="00981710">
        <w:rPr>
          <w:rFonts w:eastAsia="宋体" w:hint="eastAsia"/>
        </w:rPr>
        <w:t>0</w:t>
      </w:r>
      <w:r w:rsidRPr="00981710">
        <w:rPr>
          <w:rFonts w:eastAsia="宋体" w:hint="eastAsia"/>
        </w:rPr>
        <w:t>时，出射光束无偏转，方位角</w:t>
      </w:r>
      <w:r w:rsidRPr="00B50CEA">
        <w:rPr>
          <w:rFonts w:eastAsia="宋体" w:hint="eastAsia"/>
          <w:i/>
        </w:rPr>
        <w:t>Θ</w:t>
      </w:r>
      <w:r w:rsidRPr="00981710">
        <w:rPr>
          <w:rFonts w:eastAsia="宋体" w:hint="eastAsia"/>
        </w:rPr>
        <w:t>无意义，该指向为系统奇异点</w:t>
      </w:r>
      <w:r w:rsidRPr="00B50CEA">
        <w:rPr>
          <w:rFonts w:eastAsia="宋体" w:hint="eastAsia"/>
          <w:vertAlign w:val="superscript"/>
        </w:rPr>
        <w:t>[6]</w:t>
      </w:r>
      <w:r w:rsidRPr="00981710">
        <w:rPr>
          <w:rFonts w:eastAsia="宋体" w:hint="eastAsia"/>
        </w:rPr>
        <w:t>。此时，光斑位于靶面中心，双棱镜的旋转角</w:t>
      </w:r>
      <w:r w:rsidR="00B50CEA" w:rsidRPr="000929C9">
        <w:rPr>
          <w:rFonts w:eastAsia="宋体" w:hint="eastAsia"/>
          <w:i/>
        </w:rPr>
        <w:t>θ</w:t>
      </w:r>
      <w:r w:rsidR="00B50CEA" w:rsidRPr="000929C9">
        <w:rPr>
          <w:rFonts w:eastAsia="宋体" w:hint="eastAsia"/>
          <w:vertAlign w:val="subscript"/>
        </w:rPr>
        <w:t>1</w:t>
      </w:r>
      <w:r w:rsidR="00B50CEA" w:rsidRPr="00981710">
        <w:rPr>
          <w:rFonts w:eastAsia="宋体" w:hint="eastAsia"/>
        </w:rPr>
        <w:t>、</w:t>
      </w:r>
      <w:r w:rsidR="00B50CEA" w:rsidRPr="000929C9">
        <w:rPr>
          <w:rFonts w:eastAsia="宋体" w:hint="eastAsia"/>
          <w:i/>
        </w:rPr>
        <w:t>θ</w:t>
      </w:r>
      <w:r w:rsidR="00B50CEA" w:rsidRPr="000929C9">
        <w:rPr>
          <w:rFonts w:eastAsia="宋体" w:hint="eastAsia"/>
          <w:vertAlign w:val="subscript"/>
        </w:rPr>
        <w:t>2</w:t>
      </w:r>
      <w:r w:rsidRPr="00981710">
        <w:rPr>
          <w:rFonts w:eastAsia="宋体" w:hint="eastAsia"/>
        </w:rPr>
        <w:t>之差为</w:t>
      </w:r>
      <w:r w:rsidRPr="00981710">
        <w:rPr>
          <w:rFonts w:eastAsia="宋体" w:hint="eastAsia"/>
        </w:rPr>
        <w:t>180</w:t>
      </w:r>
      <w:r w:rsidRPr="00981710">
        <w:rPr>
          <w:rFonts w:eastAsia="宋体" w:hint="eastAsia"/>
        </w:rPr>
        <w:t>°或者</w:t>
      </w:r>
      <w:r w:rsidRPr="00981710">
        <w:rPr>
          <w:rFonts w:eastAsia="宋体" w:hint="eastAsia"/>
        </w:rPr>
        <w:t>-180</w:t>
      </w:r>
      <w:r w:rsidRPr="00981710">
        <w:rPr>
          <w:rFonts w:eastAsia="宋体" w:hint="eastAsia"/>
        </w:rPr>
        <w:t>°。在本文中，奇异点附近的光束指向不予考虑。</w:t>
      </w:r>
    </w:p>
    <w:p w:rsidR="00B50CEA" w:rsidRPr="00981710" w:rsidRDefault="00B50CEA" w:rsidP="00981710">
      <w:pPr>
        <w:rPr>
          <w:rFonts w:eastAsia="宋体" w:hint="eastAsia"/>
        </w:rPr>
      </w:pPr>
    </w:p>
    <w:p w:rsidR="00981710" w:rsidRPr="00683697" w:rsidRDefault="00981710" w:rsidP="00981710">
      <w:pPr>
        <w:rPr>
          <w:rFonts w:ascii="方正黑体_GBK" w:hint="eastAsia"/>
          <w:sz w:val="24"/>
          <w:szCs w:val="24"/>
        </w:rPr>
      </w:pPr>
      <w:r w:rsidRPr="00683697">
        <w:rPr>
          <w:rFonts w:ascii="方正黑体_GBK" w:hint="eastAsia"/>
          <w:sz w:val="24"/>
          <w:szCs w:val="24"/>
        </w:rPr>
        <w:t>2 旋转双棱镜偏差修正</w:t>
      </w:r>
    </w:p>
    <w:p w:rsidR="00981710" w:rsidRPr="00683697" w:rsidRDefault="00981710" w:rsidP="00981710">
      <w:pPr>
        <w:rPr>
          <w:rFonts w:ascii="方正黑体_GBK" w:hint="eastAsia"/>
        </w:rPr>
      </w:pPr>
      <w:r w:rsidRPr="00683697">
        <w:rPr>
          <w:rFonts w:ascii="方正黑体_GBK" w:hint="eastAsia"/>
        </w:rPr>
        <w:t>2.1 修正原理</w:t>
      </w:r>
    </w:p>
    <w:p w:rsidR="00981710" w:rsidRDefault="00981710" w:rsidP="0022668F">
      <w:pPr>
        <w:ind w:firstLine="420"/>
        <w:rPr>
          <w:rFonts w:eastAsia="宋体"/>
        </w:rPr>
      </w:pPr>
      <w:r w:rsidRPr="00981710">
        <w:rPr>
          <w:rFonts w:eastAsia="宋体" w:hint="eastAsia"/>
        </w:rPr>
        <w:t>本文采用</w:t>
      </w:r>
      <w:r w:rsidRPr="00981710">
        <w:rPr>
          <w:rFonts w:eastAsia="宋体" w:hint="eastAsia"/>
        </w:rPr>
        <w:t>Zmax</w:t>
      </w:r>
      <w:r w:rsidRPr="00981710">
        <w:rPr>
          <w:rFonts w:eastAsia="宋体" w:hint="eastAsia"/>
        </w:rPr>
        <w:t>软件分别仿真理论旋转双棱镜系统出射光束指向区域和带有误差源的旋转双棱镜出射光束指向区域。在误差影响下的旋转双棱镜系统中，误差分别设定为：棱镜</w:t>
      </w:r>
      <w:r w:rsidRPr="0077066F">
        <w:rPr>
          <w:rFonts w:eastAsia="宋体" w:hint="eastAsia"/>
          <w:i/>
        </w:rPr>
        <w:t>Π</w:t>
      </w:r>
      <w:r w:rsidRPr="0077066F">
        <w:rPr>
          <w:rFonts w:eastAsia="宋体" w:hint="eastAsia"/>
          <w:vertAlign w:val="subscript"/>
        </w:rPr>
        <w:t>1</w:t>
      </w:r>
      <w:r w:rsidRPr="00981710">
        <w:rPr>
          <w:rFonts w:eastAsia="宋体" w:hint="eastAsia"/>
        </w:rPr>
        <w:t>倾斜角为</w:t>
      </w:r>
      <w:r w:rsidRPr="00981710">
        <w:rPr>
          <w:rFonts w:eastAsia="宋体" w:hint="eastAsia"/>
        </w:rPr>
        <w:t>-30</w:t>
      </w:r>
      <w:r w:rsidRPr="00981710">
        <w:rPr>
          <w:rFonts w:eastAsia="宋体" w:hint="eastAsia"/>
        </w:rPr>
        <w:t>′，棱镜</w:t>
      </w:r>
      <w:r w:rsidRPr="0077066F">
        <w:rPr>
          <w:rFonts w:eastAsia="宋体" w:hint="eastAsia"/>
          <w:i/>
        </w:rPr>
        <w:t>Π</w:t>
      </w:r>
      <w:r w:rsidRPr="0077066F">
        <w:rPr>
          <w:rFonts w:eastAsia="宋体" w:hint="eastAsia"/>
          <w:vertAlign w:val="subscript"/>
        </w:rPr>
        <w:t>2</w:t>
      </w:r>
      <w:r w:rsidRPr="00981710">
        <w:rPr>
          <w:rFonts w:eastAsia="宋体" w:hint="eastAsia"/>
        </w:rPr>
        <w:t>倾斜角为</w:t>
      </w:r>
      <w:r w:rsidRPr="00981710">
        <w:rPr>
          <w:rFonts w:eastAsia="宋体" w:hint="eastAsia"/>
        </w:rPr>
        <w:t>40</w:t>
      </w:r>
      <w:r w:rsidRPr="00981710">
        <w:rPr>
          <w:rFonts w:eastAsia="宋体" w:hint="eastAsia"/>
        </w:rPr>
        <w:t>′，这</w:t>
      </w:r>
      <w:r w:rsidRPr="00981710">
        <w:rPr>
          <w:rFonts w:eastAsia="宋体" w:hint="eastAsia"/>
        </w:rPr>
        <w:t>2</w:t>
      </w:r>
      <w:r w:rsidRPr="00981710">
        <w:rPr>
          <w:rFonts w:eastAsia="宋体" w:hint="eastAsia"/>
        </w:rPr>
        <w:t>个误差是随机选定的。旋转双棱镜系统的</w:t>
      </w:r>
      <w:r w:rsidRPr="00981710">
        <w:rPr>
          <w:rFonts w:eastAsia="宋体" w:hint="eastAsia"/>
        </w:rPr>
        <w:t>2</w:t>
      </w:r>
      <w:r w:rsidRPr="00981710">
        <w:rPr>
          <w:rFonts w:eastAsia="宋体" w:hint="eastAsia"/>
        </w:rPr>
        <w:t>块棱镜的楔角均为</w:t>
      </w:r>
      <w:r w:rsidRPr="00981710">
        <w:rPr>
          <w:rFonts w:eastAsia="宋体" w:hint="eastAsia"/>
        </w:rPr>
        <w:t>17.2</w:t>
      </w:r>
      <w:r w:rsidRPr="00981710">
        <w:rPr>
          <w:rFonts w:eastAsia="宋体" w:hint="eastAsia"/>
        </w:rPr>
        <w:t>°，折射率均为</w:t>
      </w:r>
      <w:r w:rsidRPr="00981710">
        <w:rPr>
          <w:rFonts w:eastAsia="宋体" w:hint="eastAsia"/>
        </w:rPr>
        <w:t>1.9228</w:t>
      </w:r>
      <w:r w:rsidRPr="00981710">
        <w:rPr>
          <w:rFonts w:eastAsia="宋体" w:hint="eastAsia"/>
        </w:rPr>
        <w:t>，直径均为</w:t>
      </w:r>
      <w:r w:rsidRPr="00981710">
        <w:rPr>
          <w:rFonts w:eastAsia="宋体" w:hint="eastAsia"/>
        </w:rPr>
        <w:t>5 mm</w:t>
      </w:r>
      <w:r w:rsidRPr="00981710">
        <w:rPr>
          <w:rFonts w:eastAsia="宋体" w:hint="eastAsia"/>
        </w:rPr>
        <w:t>。靶面与棱镜间距为</w:t>
      </w:r>
      <w:r w:rsidRPr="00981710">
        <w:rPr>
          <w:rFonts w:eastAsia="宋体" w:hint="eastAsia"/>
        </w:rPr>
        <w:t>12 mm</w:t>
      </w:r>
      <w:r w:rsidRPr="00981710">
        <w:rPr>
          <w:rFonts w:eastAsia="宋体" w:hint="eastAsia"/>
        </w:rPr>
        <w:t>，采用</w:t>
      </w:r>
      <w:r w:rsidRPr="00981710">
        <w:rPr>
          <w:rFonts w:eastAsia="宋体" w:hint="eastAsia"/>
        </w:rPr>
        <w:t>Zmax</w:t>
      </w:r>
      <w:r w:rsidRPr="00981710">
        <w:rPr>
          <w:rFonts w:eastAsia="宋体" w:hint="eastAsia"/>
        </w:rPr>
        <w:t>仿真得到的指向区域基本重合，分辨比较困难，因此本文采用示意图说明</w:t>
      </w:r>
      <w:r w:rsidRPr="00981710">
        <w:rPr>
          <w:rFonts w:eastAsia="宋体" w:hint="eastAsia"/>
        </w:rPr>
        <w:t>2</w:t>
      </w:r>
      <w:r w:rsidRPr="00981710">
        <w:rPr>
          <w:rFonts w:eastAsia="宋体" w:hint="eastAsia"/>
        </w:rPr>
        <w:t>个指向区域间的关系，如图</w:t>
      </w:r>
      <w:r w:rsidRPr="00981710">
        <w:rPr>
          <w:rFonts w:eastAsia="宋体" w:hint="eastAsia"/>
        </w:rPr>
        <w:t>2</w:t>
      </w:r>
      <w:r w:rsidRPr="00981710">
        <w:rPr>
          <w:rFonts w:eastAsia="宋体" w:hint="eastAsia"/>
        </w:rPr>
        <w:t>所示。</w:t>
      </w:r>
    </w:p>
    <w:p w:rsidR="0022668F" w:rsidRPr="0022668F" w:rsidRDefault="0022668F" w:rsidP="0022668F">
      <w:pPr>
        <w:jc w:val="center"/>
        <w:rPr>
          <w:rFonts w:ascii="方正黑体_GBK" w:hint="eastAsia"/>
          <w:sz w:val="18"/>
          <w:szCs w:val="18"/>
        </w:rPr>
      </w:pPr>
      <w:r w:rsidRPr="0022668F">
        <w:rPr>
          <w:rFonts w:ascii="方正黑体_GBK" w:hint="eastAsia"/>
          <w:noProof/>
          <w:sz w:val="18"/>
          <w:szCs w:val="18"/>
        </w:rPr>
        <w:lastRenderedPageBreak/>
        <w:drawing>
          <wp:inline distT="0" distB="0" distL="0" distR="0" wp14:anchorId="75E50B2B" wp14:editId="6EEA74CB">
            <wp:extent cx="1200912" cy="11811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邱赛绘图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0912" cy="1181100"/>
                    </a:xfrm>
                    <a:prstGeom prst="rect">
                      <a:avLst/>
                    </a:prstGeom>
                  </pic:spPr>
                </pic:pic>
              </a:graphicData>
            </a:graphic>
          </wp:inline>
        </w:drawing>
      </w:r>
    </w:p>
    <w:p w:rsidR="0022668F" w:rsidRPr="0022668F" w:rsidRDefault="0022668F" w:rsidP="0022668F">
      <w:pPr>
        <w:jc w:val="center"/>
        <w:rPr>
          <w:rFonts w:ascii="方正黑体_GBK" w:hint="eastAsia"/>
          <w:sz w:val="18"/>
          <w:szCs w:val="18"/>
        </w:rPr>
      </w:pPr>
      <w:r w:rsidRPr="0022668F">
        <w:rPr>
          <w:rFonts w:ascii="方正黑体_GBK" w:hint="eastAsia"/>
          <w:sz w:val="18"/>
          <w:szCs w:val="18"/>
        </w:rPr>
        <w:t>图2  光束指向区域示意图</w:t>
      </w:r>
    </w:p>
    <w:p w:rsidR="00981710" w:rsidRPr="00981710" w:rsidRDefault="00981710" w:rsidP="00981710">
      <w:pPr>
        <w:rPr>
          <w:rFonts w:eastAsia="宋体" w:hint="eastAsia"/>
        </w:rPr>
      </w:pPr>
      <w:r w:rsidRPr="00981710">
        <w:rPr>
          <w:rFonts w:eastAsia="宋体" w:hint="eastAsia"/>
        </w:rPr>
        <w:t xml:space="preserve">　　指向区域分为</w:t>
      </w:r>
      <w:r w:rsidRPr="00981710">
        <w:rPr>
          <w:rFonts w:eastAsia="宋体" w:hint="eastAsia"/>
        </w:rPr>
        <w:t>A</w:t>
      </w:r>
      <w:r w:rsidRPr="00981710">
        <w:rPr>
          <w:rFonts w:eastAsia="宋体" w:hint="eastAsia"/>
        </w:rPr>
        <w:t>、</w:t>
      </w:r>
      <w:r w:rsidRPr="00981710">
        <w:rPr>
          <w:rFonts w:eastAsia="宋体" w:hint="eastAsia"/>
        </w:rPr>
        <w:t>B</w:t>
      </w:r>
      <w:r w:rsidRPr="00981710">
        <w:rPr>
          <w:rFonts w:eastAsia="宋体" w:hint="eastAsia"/>
        </w:rPr>
        <w:t>和</w:t>
      </w:r>
      <w:r w:rsidRPr="00981710">
        <w:rPr>
          <w:rFonts w:eastAsia="宋体" w:hint="eastAsia"/>
        </w:rPr>
        <w:t>C</w:t>
      </w:r>
      <w:r w:rsidRPr="00981710">
        <w:rPr>
          <w:rFonts w:eastAsia="宋体" w:hint="eastAsia"/>
        </w:rPr>
        <w:t>三部分，其中，理论光束指向区域为</w:t>
      </w:r>
      <w:r w:rsidRPr="00981710">
        <w:rPr>
          <w:rFonts w:eastAsia="宋体" w:hint="eastAsia"/>
        </w:rPr>
        <w:t>A+B</w:t>
      </w:r>
      <w:r w:rsidRPr="00981710">
        <w:rPr>
          <w:rFonts w:eastAsia="宋体" w:hint="eastAsia"/>
        </w:rPr>
        <w:t>区域，是一个直径为</w:t>
      </w:r>
      <w:r w:rsidRPr="00981710">
        <w:rPr>
          <w:rFonts w:eastAsia="宋体" w:hint="eastAsia"/>
        </w:rPr>
        <w:t>19.96 mm</w:t>
      </w:r>
      <w:r w:rsidRPr="00981710">
        <w:rPr>
          <w:rFonts w:eastAsia="宋体" w:hint="eastAsia"/>
        </w:rPr>
        <w:t>的标准圆形。引入误差源的光束实际指向区域为</w:t>
      </w:r>
      <w:r w:rsidRPr="00981710">
        <w:rPr>
          <w:rFonts w:eastAsia="宋体" w:hint="eastAsia"/>
        </w:rPr>
        <w:t>B+C</w:t>
      </w:r>
      <w:r w:rsidRPr="00981710">
        <w:rPr>
          <w:rFonts w:eastAsia="宋体" w:hint="eastAsia"/>
        </w:rPr>
        <w:t>区域，是一个长轴为</w:t>
      </w:r>
      <w:r w:rsidRPr="00981710">
        <w:rPr>
          <w:rFonts w:eastAsia="宋体" w:hint="eastAsia"/>
        </w:rPr>
        <w:t>20.21 mm</w:t>
      </w:r>
      <w:r w:rsidRPr="00981710">
        <w:rPr>
          <w:rFonts w:eastAsia="宋体" w:hint="eastAsia"/>
        </w:rPr>
        <w:t>、短轴为</w:t>
      </w:r>
      <w:r w:rsidRPr="00981710">
        <w:rPr>
          <w:rFonts w:eastAsia="宋体" w:hint="eastAsia"/>
        </w:rPr>
        <w:t>19.65 mm</w:t>
      </w:r>
      <w:r w:rsidRPr="00981710">
        <w:rPr>
          <w:rFonts w:eastAsia="宋体" w:hint="eastAsia"/>
        </w:rPr>
        <w:t>的椭圆形。</w:t>
      </w:r>
      <w:r w:rsidRPr="00981710">
        <w:rPr>
          <w:rFonts w:eastAsia="宋体" w:hint="eastAsia"/>
        </w:rPr>
        <w:t>B</w:t>
      </w:r>
      <w:r w:rsidRPr="00981710">
        <w:rPr>
          <w:rFonts w:eastAsia="宋体" w:hint="eastAsia"/>
        </w:rPr>
        <w:t>区域为理论指向区域与实际指向区域重合区，</w:t>
      </w:r>
      <w:r w:rsidRPr="00981710">
        <w:rPr>
          <w:rFonts w:eastAsia="宋体" w:hint="eastAsia"/>
        </w:rPr>
        <w:t>A</w:t>
      </w:r>
      <w:r w:rsidRPr="00981710">
        <w:rPr>
          <w:rFonts w:eastAsia="宋体" w:hint="eastAsia"/>
        </w:rPr>
        <w:t>、</w:t>
      </w:r>
      <w:r w:rsidRPr="00981710">
        <w:rPr>
          <w:rFonts w:eastAsia="宋体" w:hint="eastAsia"/>
        </w:rPr>
        <w:t>C</w:t>
      </w:r>
      <w:r w:rsidRPr="00981710">
        <w:rPr>
          <w:rFonts w:eastAsia="宋体" w:hint="eastAsia"/>
        </w:rPr>
        <w:t>区域为理论指向区域与实际指向区域未重合区，其中</w:t>
      </w:r>
      <w:r w:rsidRPr="00981710">
        <w:rPr>
          <w:rFonts w:eastAsia="宋体" w:hint="eastAsia"/>
        </w:rPr>
        <w:t>A</w:t>
      </w:r>
      <w:r w:rsidRPr="00981710">
        <w:rPr>
          <w:rFonts w:eastAsia="宋体" w:hint="eastAsia"/>
        </w:rPr>
        <w:t>区域约占理论区域的</w:t>
      </w:r>
      <w:r w:rsidRPr="00981710">
        <w:rPr>
          <w:rFonts w:eastAsia="宋体" w:hint="eastAsia"/>
        </w:rPr>
        <w:t>0.32%</w:t>
      </w:r>
      <w:r w:rsidRPr="00981710">
        <w:rPr>
          <w:rFonts w:eastAsia="宋体" w:hint="eastAsia"/>
        </w:rPr>
        <w:t>，可将其忽略。因此，本文采用补偿旋转双棱镜转角的方法将偏离理论位置的误差修正到理论位置，提高指向精度。</w:t>
      </w:r>
    </w:p>
    <w:p w:rsidR="00981710" w:rsidRPr="008018A3" w:rsidRDefault="00981710" w:rsidP="00981710">
      <w:pPr>
        <w:rPr>
          <w:rFonts w:ascii="方正黑体_GBK" w:hint="eastAsia"/>
        </w:rPr>
      </w:pPr>
      <w:r w:rsidRPr="008018A3">
        <w:rPr>
          <w:rFonts w:ascii="方正黑体_GBK" w:hint="eastAsia"/>
        </w:rPr>
        <w:t>2.2修正算法</w:t>
      </w:r>
    </w:p>
    <w:p w:rsidR="00981710" w:rsidRPr="00981710" w:rsidRDefault="00981710" w:rsidP="00981710">
      <w:pPr>
        <w:rPr>
          <w:rFonts w:eastAsia="宋体" w:hint="eastAsia"/>
        </w:rPr>
      </w:pPr>
      <w:r w:rsidRPr="00981710">
        <w:rPr>
          <w:rFonts w:eastAsia="宋体" w:hint="eastAsia"/>
        </w:rPr>
        <w:t xml:space="preserve">　　基于上述旋转双棱镜系统光束的指向模型，即式（</w:t>
      </w:r>
      <w:r w:rsidRPr="00981710">
        <w:rPr>
          <w:rFonts w:eastAsia="宋体" w:hint="eastAsia"/>
        </w:rPr>
        <w:t>1</w:t>
      </w:r>
      <w:r w:rsidRPr="00981710">
        <w:rPr>
          <w:rFonts w:eastAsia="宋体" w:hint="eastAsia"/>
        </w:rPr>
        <w:t>）</w:t>
      </w:r>
      <w:r w:rsidRPr="00981710">
        <w:rPr>
          <w:rFonts w:eastAsia="宋体" w:hint="eastAsia"/>
        </w:rPr>
        <w:t>~</w:t>
      </w:r>
      <w:r w:rsidRPr="00981710">
        <w:rPr>
          <w:rFonts w:eastAsia="宋体" w:hint="eastAsia"/>
        </w:rPr>
        <w:t>式（</w:t>
      </w:r>
      <w:r w:rsidRPr="00981710">
        <w:rPr>
          <w:rFonts w:eastAsia="宋体" w:hint="eastAsia"/>
        </w:rPr>
        <w:t>3</w:t>
      </w:r>
      <w:r w:rsidRPr="00981710">
        <w:rPr>
          <w:rFonts w:eastAsia="宋体" w:hint="eastAsia"/>
        </w:rPr>
        <w:t>），分别求出</w:t>
      </w:r>
      <w:r w:rsidRPr="008018A3">
        <w:rPr>
          <w:rFonts w:eastAsia="宋体" w:hint="eastAsia"/>
          <w:i/>
        </w:rPr>
        <w:t>Φ</w:t>
      </w:r>
      <w:r w:rsidRPr="00981710">
        <w:rPr>
          <w:rFonts w:eastAsia="宋体" w:hint="eastAsia"/>
        </w:rPr>
        <w:t>、</w:t>
      </w:r>
      <w:r w:rsidRPr="008018A3">
        <w:rPr>
          <w:rFonts w:eastAsia="宋体" w:hint="eastAsia"/>
          <w:i/>
        </w:rPr>
        <w:t>Θ</w:t>
      </w:r>
      <w:r w:rsidRPr="00981710">
        <w:rPr>
          <w:rFonts w:eastAsia="宋体" w:hint="eastAsia"/>
        </w:rPr>
        <w:t>对</w:t>
      </w:r>
      <w:r w:rsidRPr="008018A3">
        <w:rPr>
          <w:rFonts w:eastAsia="宋体" w:hint="eastAsia"/>
          <w:i/>
        </w:rPr>
        <w:t>θ</w:t>
      </w:r>
      <w:r w:rsidRPr="008018A3">
        <w:rPr>
          <w:rFonts w:eastAsia="宋体" w:hint="eastAsia"/>
          <w:vertAlign w:val="subscript"/>
        </w:rPr>
        <w:t>1</w:t>
      </w:r>
      <w:r w:rsidRPr="00981710">
        <w:rPr>
          <w:rFonts w:eastAsia="宋体" w:hint="eastAsia"/>
        </w:rPr>
        <w:t>、</w:t>
      </w:r>
      <w:r w:rsidRPr="008018A3">
        <w:rPr>
          <w:rFonts w:eastAsia="宋体" w:hint="eastAsia"/>
          <w:i/>
        </w:rPr>
        <w:t>θ</w:t>
      </w:r>
      <w:r w:rsidRPr="008018A3">
        <w:rPr>
          <w:rFonts w:eastAsia="宋体" w:hint="eastAsia"/>
          <w:vertAlign w:val="subscript"/>
        </w:rPr>
        <w:t>2</w:t>
      </w:r>
      <w:r w:rsidRPr="00981710">
        <w:rPr>
          <w:rFonts w:eastAsia="宋体" w:hint="eastAsia"/>
        </w:rPr>
        <w:t>的偏导数</w:t>
      </w:r>
      <w:r w:rsidRPr="008018A3">
        <w:rPr>
          <w:rFonts w:eastAsia="宋体" w:hint="eastAsia"/>
          <w:i/>
        </w:rPr>
        <w:t>PA</w:t>
      </w:r>
      <w:r w:rsidRPr="008018A3">
        <w:rPr>
          <w:rFonts w:eastAsia="宋体" w:hint="eastAsia"/>
          <w:vertAlign w:val="subscript"/>
        </w:rPr>
        <w:t>1</w:t>
      </w:r>
      <w:r w:rsidRPr="00981710">
        <w:rPr>
          <w:rFonts w:eastAsia="宋体" w:hint="eastAsia"/>
        </w:rPr>
        <w:t>（即</w:t>
      </w:r>
      <w:r w:rsidRPr="00981710">
        <w:rPr>
          <w:rFonts w:eastAsia="宋体" w:hint="eastAsia"/>
        </w:rPr>
        <w:t>d</w:t>
      </w:r>
      <w:r w:rsidRPr="008018A3">
        <w:rPr>
          <w:rFonts w:eastAsia="宋体" w:hint="eastAsia"/>
          <w:i/>
        </w:rPr>
        <w:t>Φ</w:t>
      </w:r>
      <w:r w:rsidR="008018A3">
        <w:rPr>
          <w:rFonts w:eastAsia="宋体" w:hint="eastAsia"/>
        </w:rPr>
        <w:t>/</w:t>
      </w:r>
      <w:r w:rsidRPr="00981710">
        <w:rPr>
          <w:rFonts w:eastAsia="宋体" w:hint="eastAsia"/>
        </w:rPr>
        <w:t>d</w:t>
      </w:r>
      <w:r w:rsidRPr="008018A3">
        <w:rPr>
          <w:rFonts w:eastAsia="宋体" w:hint="eastAsia"/>
          <w:i/>
        </w:rPr>
        <w:t>θ</w:t>
      </w:r>
      <w:r w:rsidRPr="008018A3">
        <w:rPr>
          <w:rFonts w:eastAsia="宋体" w:hint="eastAsia"/>
          <w:vertAlign w:val="subscript"/>
        </w:rPr>
        <w:t>1</w:t>
      </w:r>
      <w:r w:rsidRPr="00981710">
        <w:rPr>
          <w:rFonts w:eastAsia="宋体" w:hint="eastAsia"/>
        </w:rPr>
        <w:t>）、</w:t>
      </w:r>
      <w:r w:rsidRPr="008018A3">
        <w:rPr>
          <w:rFonts w:eastAsia="宋体" w:hint="eastAsia"/>
          <w:i/>
        </w:rPr>
        <w:t>PA</w:t>
      </w:r>
      <w:r w:rsidRPr="008018A3">
        <w:rPr>
          <w:rFonts w:eastAsia="宋体" w:hint="eastAsia"/>
          <w:vertAlign w:val="subscript"/>
        </w:rPr>
        <w:t>2</w:t>
      </w:r>
      <w:r w:rsidRPr="00981710">
        <w:rPr>
          <w:rFonts w:eastAsia="宋体" w:hint="eastAsia"/>
        </w:rPr>
        <w:t>（即</w:t>
      </w:r>
      <w:r w:rsidRPr="00981710">
        <w:rPr>
          <w:rFonts w:eastAsia="宋体" w:hint="eastAsia"/>
        </w:rPr>
        <w:t>d</w:t>
      </w:r>
      <w:r w:rsidRPr="008018A3">
        <w:rPr>
          <w:rFonts w:eastAsia="宋体" w:hint="eastAsia"/>
          <w:i/>
        </w:rPr>
        <w:t>Φ</w:t>
      </w:r>
      <w:r w:rsidR="008018A3">
        <w:rPr>
          <w:rFonts w:eastAsia="宋体" w:hint="eastAsia"/>
        </w:rPr>
        <w:t>/</w:t>
      </w:r>
      <w:r w:rsidRPr="00981710">
        <w:rPr>
          <w:rFonts w:eastAsia="宋体" w:hint="eastAsia"/>
        </w:rPr>
        <w:t>d</w:t>
      </w:r>
      <w:r w:rsidRPr="008018A3">
        <w:rPr>
          <w:rFonts w:eastAsia="宋体" w:hint="eastAsia"/>
          <w:i/>
        </w:rPr>
        <w:t>θ</w:t>
      </w:r>
      <w:r w:rsidRPr="008018A3">
        <w:rPr>
          <w:rFonts w:eastAsia="宋体" w:hint="eastAsia"/>
          <w:vertAlign w:val="subscript"/>
        </w:rPr>
        <w:t>2</w:t>
      </w:r>
      <w:r w:rsidRPr="00981710">
        <w:rPr>
          <w:rFonts w:eastAsia="宋体" w:hint="eastAsia"/>
        </w:rPr>
        <w:t>）、</w:t>
      </w:r>
      <w:r w:rsidRPr="008018A3">
        <w:rPr>
          <w:rFonts w:eastAsia="宋体" w:hint="eastAsia"/>
          <w:i/>
        </w:rPr>
        <w:t>PB</w:t>
      </w:r>
      <w:r w:rsidRPr="008018A3">
        <w:rPr>
          <w:rFonts w:eastAsia="宋体" w:hint="eastAsia"/>
          <w:vertAlign w:val="subscript"/>
        </w:rPr>
        <w:t>1</w:t>
      </w:r>
      <w:r w:rsidRPr="00981710">
        <w:rPr>
          <w:rFonts w:eastAsia="宋体" w:hint="eastAsia"/>
        </w:rPr>
        <w:t>（即</w:t>
      </w:r>
      <w:r w:rsidRPr="00981710">
        <w:rPr>
          <w:rFonts w:eastAsia="宋体" w:hint="eastAsia"/>
        </w:rPr>
        <w:t>d</w:t>
      </w:r>
      <w:r w:rsidRPr="008018A3">
        <w:rPr>
          <w:rFonts w:eastAsia="宋体" w:hint="eastAsia"/>
          <w:i/>
        </w:rPr>
        <w:t>Θ</w:t>
      </w:r>
      <w:r w:rsidR="008018A3">
        <w:rPr>
          <w:rFonts w:eastAsia="宋体" w:hint="eastAsia"/>
        </w:rPr>
        <w:t>/</w:t>
      </w:r>
      <w:r w:rsidRPr="00981710">
        <w:rPr>
          <w:rFonts w:eastAsia="宋体" w:hint="eastAsia"/>
        </w:rPr>
        <w:t>d</w:t>
      </w:r>
      <w:r w:rsidRPr="008018A3">
        <w:rPr>
          <w:rFonts w:eastAsia="宋体" w:hint="eastAsia"/>
          <w:i/>
        </w:rPr>
        <w:t>θ</w:t>
      </w:r>
      <w:r w:rsidRPr="008018A3">
        <w:rPr>
          <w:rFonts w:eastAsia="宋体" w:hint="eastAsia"/>
          <w:vertAlign w:val="subscript"/>
        </w:rPr>
        <w:t>1</w:t>
      </w:r>
      <w:r w:rsidRPr="00981710">
        <w:rPr>
          <w:rFonts w:eastAsia="宋体" w:hint="eastAsia"/>
        </w:rPr>
        <w:t>）和</w:t>
      </w:r>
      <w:r w:rsidRPr="008018A3">
        <w:rPr>
          <w:rFonts w:eastAsia="宋体" w:hint="eastAsia"/>
          <w:i/>
        </w:rPr>
        <w:t>PB</w:t>
      </w:r>
      <w:r w:rsidRPr="008018A3">
        <w:rPr>
          <w:rFonts w:eastAsia="宋体" w:hint="eastAsia"/>
          <w:vertAlign w:val="subscript"/>
        </w:rPr>
        <w:t>2</w:t>
      </w:r>
      <w:r w:rsidRPr="00981710">
        <w:rPr>
          <w:rFonts w:eastAsia="宋体" w:hint="eastAsia"/>
        </w:rPr>
        <w:t>（即</w:t>
      </w:r>
      <w:r w:rsidRPr="00981710">
        <w:rPr>
          <w:rFonts w:eastAsia="宋体" w:hint="eastAsia"/>
        </w:rPr>
        <w:t>d</w:t>
      </w:r>
      <w:r w:rsidRPr="008018A3">
        <w:rPr>
          <w:rFonts w:eastAsia="宋体" w:hint="eastAsia"/>
          <w:i/>
        </w:rPr>
        <w:t>Θ</w:t>
      </w:r>
      <w:r w:rsidR="008018A3">
        <w:rPr>
          <w:rFonts w:eastAsia="宋体" w:hint="eastAsia"/>
        </w:rPr>
        <w:t>/</w:t>
      </w:r>
      <w:r w:rsidRPr="00981710">
        <w:rPr>
          <w:rFonts w:eastAsia="宋体" w:hint="eastAsia"/>
        </w:rPr>
        <w:t>d</w:t>
      </w:r>
      <w:r w:rsidRPr="008018A3">
        <w:rPr>
          <w:rFonts w:eastAsia="宋体" w:hint="eastAsia"/>
          <w:i/>
        </w:rPr>
        <w:t>θ</w:t>
      </w:r>
      <w:r w:rsidRPr="008018A3">
        <w:rPr>
          <w:rFonts w:eastAsia="宋体" w:hint="eastAsia"/>
          <w:vertAlign w:val="subscript"/>
        </w:rPr>
        <w:t>2</w:t>
      </w:r>
      <w:r w:rsidRPr="00981710">
        <w:rPr>
          <w:rFonts w:eastAsia="宋体" w:hint="eastAsia"/>
        </w:rPr>
        <w:t>），如式（</w:t>
      </w:r>
      <w:r w:rsidRPr="00981710">
        <w:rPr>
          <w:rFonts w:eastAsia="宋体" w:hint="eastAsia"/>
        </w:rPr>
        <w:t>4</w:t>
      </w:r>
      <w:r w:rsidRPr="00981710">
        <w:rPr>
          <w:rFonts w:eastAsia="宋体" w:hint="eastAsia"/>
        </w:rPr>
        <w:t>）所示。</w:t>
      </w:r>
    </w:p>
    <w:p w:rsidR="00ED6424" w:rsidRDefault="00CC797E" w:rsidP="00CC797E">
      <w:pPr>
        <w:jc w:val="center"/>
        <w:rPr>
          <w:rFonts w:eastAsia="宋体"/>
        </w:rPr>
      </w:pPr>
      <w:r>
        <w:rPr>
          <w:noProof/>
        </w:rPr>
        <w:drawing>
          <wp:inline distT="0" distB="0" distL="0" distR="0" wp14:anchorId="56E36905" wp14:editId="30929AAF">
            <wp:extent cx="3459144" cy="3255264"/>
            <wp:effectExtent l="0" t="0" r="8255" b="254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80392" cy="3275260"/>
                    </a:xfrm>
                    <a:prstGeom prst="rect">
                      <a:avLst/>
                    </a:prstGeom>
                  </pic:spPr>
                </pic:pic>
              </a:graphicData>
            </a:graphic>
          </wp:inline>
        </w:drawing>
      </w:r>
    </w:p>
    <w:p w:rsidR="00981710" w:rsidRPr="00981710" w:rsidRDefault="00981710" w:rsidP="00981710">
      <w:pPr>
        <w:rPr>
          <w:rFonts w:eastAsia="宋体" w:hint="eastAsia"/>
        </w:rPr>
      </w:pPr>
      <w:r w:rsidRPr="00981710">
        <w:rPr>
          <w:rFonts w:eastAsia="宋体" w:hint="eastAsia"/>
        </w:rPr>
        <w:t>其中，</w:t>
      </w:r>
      <w:r w:rsidRPr="00ED6424">
        <w:rPr>
          <w:rFonts w:eastAsia="宋体" w:hint="eastAsia"/>
          <w:i/>
        </w:rPr>
        <w:t>a</w:t>
      </w:r>
      <w:r w:rsidRPr="00ED6424">
        <w:rPr>
          <w:rFonts w:eastAsia="宋体" w:hint="eastAsia"/>
          <w:vertAlign w:val="subscript"/>
        </w:rPr>
        <w:t>4</w:t>
      </w:r>
      <w:r w:rsidRPr="00981710">
        <w:rPr>
          <w:rFonts w:eastAsia="宋体" w:hint="eastAsia"/>
        </w:rPr>
        <w:t>~</w:t>
      </w:r>
      <w:r w:rsidRPr="00ED6424">
        <w:rPr>
          <w:rFonts w:eastAsia="宋体" w:hint="eastAsia"/>
          <w:i/>
        </w:rPr>
        <w:t>a</w:t>
      </w:r>
      <w:r w:rsidRPr="00ED6424">
        <w:rPr>
          <w:rFonts w:eastAsia="宋体" w:hint="eastAsia"/>
          <w:vertAlign w:val="subscript"/>
        </w:rPr>
        <w:t>13</w:t>
      </w:r>
      <w:r w:rsidRPr="00981710">
        <w:rPr>
          <w:rFonts w:eastAsia="宋体" w:hint="eastAsia"/>
        </w:rPr>
        <w:t>的计算如式（</w:t>
      </w:r>
      <w:r w:rsidRPr="00981710">
        <w:rPr>
          <w:rFonts w:eastAsia="宋体" w:hint="eastAsia"/>
        </w:rPr>
        <w:t>5</w:t>
      </w:r>
      <w:r w:rsidRPr="00981710">
        <w:rPr>
          <w:rFonts w:eastAsia="宋体" w:hint="eastAsia"/>
        </w:rPr>
        <w:t xml:space="preserve">）所示。　　</w:t>
      </w:r>
    </w:p>
    <w:p w:rsidR="00981710" w:rsidRPr="00981710" w:rsidRDefault="00CC797E" w:rsidP="00CC797E">
      <w:pPr>
        <w:jc w:val="center"/>
        <w:rPr>
          <w:rFonts w:eastAsia="宋体" w:hint="eastAsia"/>
        </w:rPr>
      </w:pPr>
      <w:r>
        <w:rPr>
          <w:noProof/>
        </w:rPr>
        <w:lastRenderedPageBreak/>
        <w:drawing>
          <wp:inline distT="0" distB="0" distL="0" distR="0" wp14:anchorId="45ABFDAF" wp14:editId="2CBD0C3F">
            <wp:extent cx="3496208" cy="2981855"/>
            <wp:effectExtent l="0" t="0" r="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23816" cy="3005401"/>
                    </a:xfrm>
                    <a:prstGeom prst="rect">
                      <a:avLst/>
                    </a:prstGeom>
                  </pic:spPr>
                </pic:pic>
              </a:graphicData>
            </a:graphic>
          </wp:inline>
        </w:drawing>
      </w:r>
    </w:p>
    <w:p w:rsidR="00981710" w:rsidRPr="00981710" w:rsidRDefault="00981710" w:rsidP="00981710">
      <w:pPr>
        <w:rPr>
          <w:rFonts w:eastAsia="宋体" w:hint="eastAsia"/>
        </w:rPr>
      </w:pPr>
      <w:r w:rsidRPr="00981710">
        <w:rPr>
          <w:rFonts w:eastAsia="宋体" w:hint="eastAsia"/>
        </w:rPr>
        <w:t xml:space="preserve">　　本文用</w:t>
      </w:r>
      <w:r w:rsidRPr="00981710">
        <w:rPr>
          <w:rFonts w:eastAsia="宋体" w:hint="eastAsia"/>
        </w:rPr>
        <w:t>Matlab</w:t>
      </w:r>
      <w:r w:rsidRPr="00981710">
        <w:rPr>
          <w:rFonts w:eastAsia="宋体" w:hint="eastAsia"/>
        </w:rPr>
        <w:t>计算得到</w:t>
      </w:r>
      <w:r w:rsidRPr="00E909E2">
        <w:rPr>
          <w:rFonts w:eastAsia="宋体" w:hint="eastAsia"/>
          <w:i/>
        </w:rPr>
        <w:t>PA</w:t>
      </w:r>
      <w:r w:rsidRPr="00E909E2">
        <w:rPr>
          <w:rFonts w:eastAsia="宋体" w:hint="eastAsia"/>
          <w:vertAlign w:val="subscript"/>
        </w:rPr>
        <w:t>1</w:t>
      </w:r>
      <w:r w:rsidRPr="00981710">
        <w:rPr>
          <w:rFonts w:eastAsia="宋体" w:hint="eastAsia"/>
        </w:rPr>
        <w:t>、</w:t>
      </w:r>
      <w:r w:rsidR="00E909E2" w:rsidRPr="00E909E2">
        <w:rPr>
          <w:rFonts w:eastAsia="宋体" w:hint="eastAsia"/>
          <w:i/>
        </w:rPr>
        <w:t>PA</w:t>
      </w:r>
      <w:r w:rsidRPr="00E909E2">
        <w:rPr>
          <w:rFonts w:eastAsia="宋体" w:hint="eastAsia"/>
          <w:vertAlign w:val="subscript"/>
        </w:rPr>
        <w:t>2</w:t>
      </w:r>
      <w:r w:rsidRPr="00981710">
        <w:rPr>
          <w:rFonts w:eastAsia="宋体" w:hint="eastAsia"/>
        </w:rPr>
        <w:t>、</w:t>
      </w:r>
      <w:r w:rsidRPr="00E909E2">
        <w:rPr>
          <w:rFonts w:eastAsia="宋体" w:hint="eastAsia"/>
          <w:i/>
        </w:rPr>
        <w:t>PB</w:t>
      </w:r>
      <w:r w:rsidRPr="00E909E2">
        <w:rPr>
          <w:rFonts w:eastAsia="宋体" w:hint="eastAsia"/>
          <w:vertAlign w:val="subscript"/>
        </w:rPr>
        <w:t>1</w:t>
      </w:r>
      <w:r w:rsidRPr="00981710">
        <w:rPr>
          <w:rFonts w:eastAsia="宋体" w:hint="eastAsia"/>
        </w:rPr>
        <w:t>和</w:t>
      </w:r>
      <w:r w:rsidRPr="00E909E2">
        <w:rPr>
          <w:rFonts w:eastAsia="宋体" w:hint="eastAsia"/>
          <w:i/>
        </w:rPr>
        <w:t>PB</w:t>
      </w:r>
      <w:r w:rsidRPr="00E909E2">
        <w:rPr>
          <w:rFonts w:eastAsia="宋体" w:hint="eastAsia"/>
          <w:vertAlign w:val="subscript"/>
        </w:rPr>
        <w:t>2</w:t>
      </w:r>
      <w:r w:rsidRPr="00981710">
        <w:rPr>
          <w:rFonts w:eastAsia="宋体" w:hint="eastAsia"/>
        </w:rPr>
        <w:t>，仿真结果表明：仅当</w:t>
      </w:r>
      <w:r w:rsidRPr="00E909E2">
        <w:rPr>
          <w:rFonts w:eastAsia="宋体" w:hint="eastAsia"/>
          <w:i/>
        </w:rPr>
        <w:t>θ</w:t>
      </w:r>
      <w:r w:rsidRPr="00E909E2">
        <w:rPr>
          <w:rFonts w:eastAsia="宋体" w:hint="eastAsia"/>
          <w:vertAlign w:val="subscript"/>
        </w:rPr>
        <w:t>1</w:t>
      </w:r>
      <w:r w:rsidRPr="00981710">
        <w:rPr>
          <w:rFonts w:eastAsia="宋体" w:hint="eastAsia"/>
        </w:rPr>
        <w:t>与</w:t>
      </w:r>
      <w:r w:rsidRPr="00E909E2">
        <w:rPr>
          <w:rFonts w:eastAsia="宋体" w:hint="eastAsia"/>
          <w:i/>
        </w:rPr>
        <w:t>θ</w:t>
      </w:r>
      <w:r w:rsidRPr="00E909E2">
        <w:rPr>
          <w:rFonts w:eastAsia="宋体" w:hint="eastAsia"/>
          <w:vertAlign w:val="subscript"/>
        </w:rPr>
        <w:t>2</w:t>
      </w:r>
      <w:r w:rsidRPr="00981710">
        <w:rPr>
          <w:rFonts w:eastAsia="宋体" w:hint="eastAsia"/>
        </w:rPr>
        <w:t>之差为</w:t>
      </w:r>
      <w:r w:rsidRPr="00981710">
        <w:rPr>
          <w:rFonts w:eastAsia="宋体" w:hint="eastAsia"/>
        </w:rPr>
        <w:t>180</w:t>
      </w:r>
      <w:r w:rsidRPr="00981710">
        <w:rPr>
          <w:rFonts w:eastAsia="宋体" w:hint="eastAsia"/>
        </w:rPr>
        <w:t>°或</w:t>
      </w:r>
      <w:r w:rsidRPr="00981710">
        <w:rPr>
          <w:rFonts w:eastAsia="宋体" w:hint="eastAsia"/>
        </w:rPr>
        <w:t>-180</w:t>
      </w:r>
      <w:r w:rsidRPr="00981710">
        <w:rPr>
          <w:rFonts w:eastAsia="宋体" w:hint="eastAsia"/>
        </w:rPr>
        <w:t>°时，</w:t>
      </w:r>
      <w:r w:rsidR="00E909E2" w:rsidRPr="00E909E2">
        <w:rPr>
          <w:rFonts w:eastAsia="宋体" w:hint="eastAsia"/>
          <w:i/>
        </w:rPr>
        <w:t>PA</w:t>
      </w:r>
      <w:r w:rsidR="00E909E2" w:rsidRPr="00E909E2">
        <w:rPr>
          <w:rFonts w:eastAsia="宋体" w:hint="eastAsia"/>
          <w:vertAlign w:val="subscript"/>
        </w:rPr>
        <w:t>1</w:t>
      </w:r>
      <w:r w:rsidR="00E909E2" w:rsidRPr="00981710">
        <w:rPr>
          <w:rFonts w:eastAsia="宋体" w:hint="eastAsia"/>
        </w:rPr>
        <w:t>、</w:t>
      </w:r>
      <w:r w:rsidR="00E909E2" w:rsidRPr="00E909E2">
        <w:rPr>
          <w:rFonts w:eastAsia="宋体" w:hint="eastAsia"/>
          <w:i/>
        </w:rPr>
        <w:t>PA</w:t>
      </w:r>
      <w:r w:rsidR="00E909E2" w:rsidRPr="00E909E2">
        <w:rPr>
          <w:rFonts w:eastAsia="宋体" w:hint="eastAsia"/>
          <w:vertAlign w:val="subscript"/>
        </w:rPr>
        <w:t>2</w:t>
      </w:r>
      <w:r w:rsidR="00E909E2" w:rsidRPr="00981710">
        <w:rPr>
          <w:rFonts w:eastAsia="宋体" w:hint="eastAsia"/>
        </w:rPr>
        <w:t>、</w:t>
      </w:r>
      <w:r w:rsidR="00E909E2" w:rsidRPr="00E909E2">
        <w:rPr>
          <w:rFonts w:eastAsia="宋体" w:hint="eastAsia"/>
          <w:i/>
        </w:rPr>
        <w:t>PB</w:t>
      </w:r>
      <w:r w:rsidR="00E909E2" w:rsidRPr="00E909E2">
        <w:rPr>
          <w:rFonts w:eastAsia="宋体" w:hint="eastAsia"/>
          <w:vertAlign w:val="subscript"/>
        </w:rPr>
        <w:t>1</w:t>
      </w:r>
      <w:r w:rsidR="00E909E2" w:rsidRPr="00981710">
        <w:rPr>
          <w:rFonts w:eastAsia="宋体" w:hint="eastAsia"/>
        </w:rPr>
        <w:t>和</w:t>
      </w:r>
      <w:r w:rsidR="00E909E2" w:rsidRPr="00E909E2">
        <w:rPr>
          <w:rFonts w:eastAsia="宋体" w:hint="eastAsia"/>
          <w:i/>
        </w:rPr>
        <w:t>PB</w:t>
      </w:r>
      <w:r w:rsidR="00E909E2" w:rsidRPr="00E909E2">
        <w:rPr>
          <w:rFonts w:eastAsia="宋体" w:hint="eastAsia"/>
          <w:vertAlign w:val="subscript"/>
        </w:rPr>
        <w:t>2</w:t>
      </w:r>
      <w:r w:rsidRPr="00981710">
        <w:rPr>
          <w:rFonts w:eastAsia="宋体" w:hint="eastAsia"/>
        </w:rPr>
        <w:t>不连续，此时光斑位置在中心点，即奇异点上，其余区域的</w:t>
      </w:r>
      <w:r w:rsidR="00E909E2" w:rsidRPr="00E909E2">
        <w:rPr>
          <w:rFonts w:eastAsia="宋体" w:hint="eastAsia"/>
          <w:i/>
        </w:rPr>
        <w:t>PA</w:t>
      </w:r>
      <w:r w:rsidR="00E909E2" w:rsidRPr="00E909E2">
        <w:rPr>
          <w:rFonts w:eastAsia="宋体" w:hint="eastAsia"/>
          <w:vertAlign w:val="subscript"/>
        </w:rPr>
        <w:t>1</w:t>
      </w:r>
      <w:r w:rsidR="00E909E2" w:rsidRPr="00981710">
        <w:rPr>
          <w:rFonts w:eastAsia="宋体" w:hint="eastAsia"/>
        </w:rPr>
        <w:t>、</w:t>
      </w:r>
      <w:r w:rsidR="00E909E2" w:rsidRPr="00E909E2">
        <w:rPr>
          <w:rFonts w:eastAsia="宋体" w:hint="eastAsia"/>
          <w:i/>
        </w:rPr>
        <w:t>PA</w:t>
      </w:r>
      <w:r w:rsidR="00E909E2" w:rsidRPr="00E909E2">
        <w:rPr>
          <w:rFonts w:eastAsia="宋体" w:hint="eastAsia"/>
          <w:vertAlign w:val="subscript"/>
        </w:rPr>
        <w:t>2</w:t>
      </w:r>
      <w:r w:rsidR="00E909E2" w:rsidRPr="00981710">
        <w:rPr>
          <w:rFonts w:eastAsia="宋体" w:hint="eastAsia"/>
        </w:rPr>
        <w:t>、</w:t>
      </w:r>
      <w:r w:rsidR="00E909E2" w:rsidRPr="00E909E2">
        <w:rPr>
          <w:rFonts w:eastAsia="宋体" w:hint="eastAsia"/>
          <w:i/>
        </w:rPr>
        <w:t>PB</w:t>
      </w:r>
      <w:r w:rsidR="00E909E2" w:rsidRPr="00E909E2">
        <w:rPr>
          <w:rFonts w:eastAsia="宋体" w:hint="eastAsia"/>
          <w:vertAlign w:val="subscript"/>
        </w:rPr>
        <w:t>1</w:t>
      </w:r>
      <w:r w:rsidR="00E909E2" w:rsidRPr="00981710">
        <w:rPr>
          <w:rFonts w:eastAsia="宋体" w:hint="eastAsia"/>
        </w:rPr>
        <w:t>和</w:t>
      </w:r>
      <w:r w:rsidR="00E909E2" w:rsidRPr="00E909E2">
        <w:rPr>
          <w:rFonts w:eastAsia="宋体" w:hint="eastAsia"/>
          <w:i/>
        </w:rPr>
        <w:t>PB</w:t>
      </w:r>
      <w:r w:rsidR="00E909E2" w:rsidRPr="00E909E2">
        <w:rPr>
          <w:rFonts w:eastAsia="宋体" w:hint="eastAsia"/>
          <w:vertAlign w:val="subscript"/>
        </w:rPr>
        <w:t>2</w:t>
      </w:r>
      <w:r w:rsidRPr="00981710">
        <w:rPr>
          <w:rFonts w:eastAsia="宋体" w:hint="eastAsia"/>
        </w:rPr>
        <w:t>均连续，可用于建立全微分方程。</w:t>
      </w:r>
    </w:p>
    <w:p w:rsidR="00981710" w:rsidRPr="00981710" w:rsidRDefault="00981710" w:rsidP="00981710">
      <w:pPr>
        <w:rPr>
          <w:rFonts w:eastAsia="宋体" w:hint="eastAsia"/>
        </w:rPr>
      </w:pPr>
      <w:r w:rsidRPr="00981710">
        <w:rPr>
          <w:rFonts w:eastAsia="宋体" w:hint="eastAsia"/>
        </w:rPr>
        <w:t xml:space="preserve">　　根据指向模型，建立全微分方程如式（</w:t>
      </w:r>
      <w:r w:rsidRPr="00981710">
        <w:rPr>
          <w:rFonts w:eastAsia="宋体" w:hint="eastAsia"/>
        </w:rPr>
        <w:t>6</w:t>
      </w:r>
      <w:r w:rsidRPr="00981710">
        <w:rPr>
          <w:rFonts w:eastAsia="宋体" w:hint="eastAsia"/>
        </w:rPr>
        <w:t>）所示。</w:t>
      </w:r>
    </w:p>
    <w:p w:rsidR="00981710" w:rsidRPr="00981710" w:rsidRDefault="00001D0E" w:rsidP="00001D0E">
      <w:pPr>
        <w:jc w:val="center"/>
        <w:rPr>
          <w:rFonts w:eastAsia="宋体" w:hint="eastAsia"/>
        </w:rPr>
      </w:pPr>
      <w:r>
        <w:rPr>
          <w:noProof/>
        </w:rPr>
        <w:drawing>
          <wp:inline distT="0" distB="0" distL="0" distR="0" wp14:anchorId="773337AC" wp14:editId="25EE973D">
            <wp:extent cx="3001061" cy="392996"/>
            <wp:effectExtent l="0" t="0" r="0"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14265" cy="407820"/>
                    </a:xfrm>
                    <a:prstGeom prst="rect">
                      <a:avLst/>
                    </a:prstGeom>
                  </pic:spPr>
                </pic:pic>
              </a:graphicData>
            </a:graphic>
          </wp:inline>
        </w:drawing>
      </w:r>
    </w:p>
    <w:p w:rsidR="00981710" w:rsidRPr="00981710" w:rsidRDefault="00981710" w:rsidP="00981710">
      <w:pPr>
        <w:rPr>
          <w:rFonts w:eastAsia="宋体" w:hint="eastAsia"/>
        </w:rPr>
      </w:pPr>
      <w:r w:rsidRPr="00981710">
        <w:rPr>
          <w:rFonts w:eastAsia="宋体" w:hint="eastAsia"/>
        </w:rPr>
        <w:t>其中，Δ</w:t>
      </w:r>
      <w:r w:rsidRPr="00A36FD6">
        <w:rPr>
          <w:rFonts w:eastAsia="宋体" w:hint="eastAsia"/>
          <w:i/>
        </w:rPr>
        <w:t>Φ</w:t>
      </w:r>
      <w:r w:rsidRPr="00981710">
        <w:rPr>
          <w:rFonts w:eastAsia="宋体" w:hint="eastAsia"/>
        </w:rPr>
        <w:t>、Δ</w:t>
      </w:r>
      <w:r w:rsidRPr="00A36FD6">
        <w:rPr>
          <w:rFonts w:eastAsia="宋体" w:hint="eastAsia"/>
          <w:i/>
        </w:rPr>
        <w:t>Θ</w:t>
      </w:r>
      <w:r w:rsidRPr="00981710">
        <w:rPr>
          <w:rFonts w:eastAsia="宋体" w:hint="eastAsia"/>
        </w:rPr>
        <w:t>分别为出射光束偏转角误差和方位角误差，Δ</w:t>
      </w:r>
      <w:r w:rsidRPr="00A36FD6">
        <w:rPr>
          <w:rFonts w:eastAsia="宋体" w:hint="eastAsia"/>
          <w:i/>
        </w:rPr>
        <w:t>θ</w:t>
      </w:r>
      <w:r w:rsidRPr="00A36FD6">
        <w:rPr>
          <w:rFonts w:eastAsia="宋体" w:hint="eastAsia"/>
          <w:vertAlign w:val="subscript"/>
        </w:rPr>
        <w:t>1</w:t>
      </w:r>
      <w:r w:rsidRPr="00981710">
        <w:rPr>
          <w:rFonts w:eastAsia="宋体" w:hint="eastAsia"/>
        </w:rPr>
        <w:t>、Δ</w:t>
      </w:r>
      <w:r w:rsidRPr="00A36FD6">
        <w:rPr>
          <w:rFonts w:eastAsia="宋体" w:hint="eastAsia"/>
          <w:i/>
        </w:rPr>
        <w:t>θ</w:t>
      </w:r>
      <w:r w:rsidRPr="00A36FD6">
        <w:rPr>
          <w:rFonts w:eastAsia="宋体" w:hint="eastAsia"/>
          <w:vertAlign w:val="subscript"/>
        </w:rPr>
        <w:t>2</w:t>
      </w:r>
      <w:r w:rsidRPr="00981710">
        <w:rPr>
          <w:rFonts w:eastAsia="宋体" w:hint="eastAsia"/>
        </w:rPr>
        <w:t>分别为棱镜</w:t>
      </w:r>
      <w:r w:rsidRPr="00A36FD6">
        <w:rPr>
          <w:rFonts w:eastAsia="宋体" w:hint="eastAsia"/>
          <w:i/>
        </w:rPr>
        <w:t>П</w:t>
      </w:r>
      <w:r w:rsidRPr="00A36FD6">
        <w:rPr>
          <w:rFonts w:eastAsia="宋体" w:hint="eastAsia"/>
          <w:vertAlign w:val="subscript"/>
        </w:rPr>
        <w:t>1</w:t>
      </w:r>
      <w:r w:rsidRPr="00981710">
        <w:rPr>
          <w:rFonts w:eastAsia="宋体" w:hint="eastAsia"/>
        </w:rPr>
        <w:t>、</w:t>
      </w:r>
      <w:r w:rsidRPr="00A36FD6">
        <w:rPr>
          <w:rFonts w:eastAsia="宋体" w:hint="eastAsia"/>
          <w:i/>
        </w:rPr>
        <w:t>П</w:t>
      </w:r>
      <w:r w:rsidRPr="00A36FD6">
        <w:rPr>
          <w:rFonts w:eastAsia="宋体" w:hint="eastAsia"/>
          <w:vertAlign w:val="subscript"/>
        </w:rPr>
        <w:t>2</w:t>
      </w:r>
      <w:r w:rsidRPr="00981710">
        <w:rPr>
          <w:rFonts w:eastAsia="宋体" w:hint="eastAsia"/>
        </w:rPr>
        <w:t>的转角补偿角。本实验采用曲面拟合方法对</w:t>
      </w:r>
      <w:r w:rsidR="00A36FD6" w:rsidRPr="00981710">
        <w:rPr>
          <w:rFonts w:eastAsia="宋体" w:hint="eastAsia"/>
        </w:rPr>
        <w:t>Δ</w:t>
      </w:r>
      <w:r w:rsidR="00A36FD6" w:rsidRPr="00A36FD6">
        <w:rPr>
          <w:rFonts w:eastAsia="宋体" w:hint="eastAsia"/>
          <w:i/>
        </w:rPr>
        <w:t>θ</w:t>
      </w:r>
      <w:r w:rsidR="00A36FD6" w:rsidRPr="00A36FD6">
        <w:rPr>
          <w:rFonts w:eastAsia="宋体" w:hint="eastAsia"/>
          <w:vertAlign w:val="subscript"/>
        </w:rPr>
        <w:t>1</w:t>
      </w:r>
      <w:r w:rsidR="00A36FD6" w:rsidRPr="00981710">
        <w:rPr>
          <w:rFonts w:eastAsia="宋体" w:hint="eastAsia"/>
        </w:rPr>
        <w:t>、Δ</w:t>
      </w:r>
      <w:r w:rsidR="00A36FD6" w:rsidRPr="00A36FD6">
        <w:rPr>
          <w:rFonts w:eastAsia="宋体" w:hint="eastAsia"/>
          <w:i/>
        </w:rPr>
        <w:t>θ</w:t>
      </w:r>
      <w:r w:rsidR="00A36FD6" w:rsidRPr="00A36FD6">
        <w:rPr>
          <w:rFonts w:eastAsia="宋体" w:hint="eastAsia"/>
          <w:vertAlign w:val="subscript"/>
        </w:rPr>
        <w:t>2</w:t>
      </w:r>
      <w:r w:rsidRPr="00981710">
        <w:rPr>
          <w:rFonts w:eastAsia="宋体" w:hint="eastAsia"/>
        </w:rPr>
        <w:t>进行拟合，拟合公式如式（</w:t>
      </w:r>
      <w:r w:rsidRPr="00981710">
        <w:rPr>
          <w:rFonts w:eastAsia="宋体" w:hint="eastAsia"/>
        </w:rPr>
        <w:t>7</w:t>
      </w:r>
      <w:r w:rsidRPr="00981710">
        <w:rPr>
          <w:rFonts w:eastAsia="宋体" w:hint="eastAsia"/>
        </w:rPr>
        <w:t>）所示。</w:t>
      </w:r>
    </w:p>
    <w:p w:rsidR="00001D0E" w:rsidRDefault="00001D0E" w:rsidP="00001D0E">
      <w:pPr>
        <w:jc w:val="center"/>
        <w:rPr>
          <w:rFonts w:eastAsia="宋体"/>
        </w:rPr>
      </w:pPr>
      <w:r>
        <w:rPr>
          <w:noProof/>
        </w:rPr>
        <w:drawing>
          <wp:inline distT="0" distB="0" distL="0" distR="0" wp14:anchorId="50266266" wp14:editId="02EDBA82">
            <wp:extent cx="3135630" cy="961926"/>
            <wp:effectExtent l="0" t="0" r="762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9394" cy="978419"/>
                    </a:xfrm>
                    <a:prstGeom prst="rect">
                      <a:avLst/>
                    </a:prstGeom>
                  </pic:spPr>
                </pic:pic>
              </a:graphicData>
            </a:graphic>
          </wp:inline>
        </w:drawing>
      </w:r>
    </w:p>
    <w:p w:rsidR="00981710" w:rsidRPr="00981710" w:rsidRDefault="00981710" w:rsidP="00001D0E">
      <w:pPr>
        <w:rPr>
          <w:rFonts w:eastAsia="宋体" w:hint="eastAsia"/>
        </w:rPr>
      </w:pPr>
      <w:r w:rsidRPr="00981710">
        <w:rPr>
          <w:rFonts w:eastAsia="宋体" w:hint="eastAsia"/>
        </w:rPr>
        <w:t>其中，</w:t>
      </w:r>
      <w:r w:rsidRPr="00C16DD7">
        <w:rPr>
          <w:rFonts w:eastAsia="宋体" w:hint="eastAsia"/>
          <w:i/>
        </w:rPr>
        <w:t>r</w:t>
      </w:r>
      <w:r w:rsidRPr="00C16DD7">
        <w:rPr>
          <w:rFonts w:eastAsia="宋体" w:hint="eastAsia"/>
          <w:vertAlign w:val="subscript"/>
        </w:rPr>
        <w:t>1</w:t>
      </w:r>
      <w:r w:rsidRPr="00981710">
        <w:rPr>
          <w:rFonts w:eastAsia="宋体" w:hint="eastAsia"/>
        </w:rPr>
        <w:t>~</w:t>
      </w:r>
      <w:r w:rsidRPr="00C16DD7">
        <w:rPr>
          <w:rFonts w:eastAsia="宋体" w:hint="eastAsia"/>
          <w:i/>
        </w:rPr>
        <w:t>r</w:t>
      </w:r>
      <w:r w:rsidRPr="00C16DD7">
        <w:rPr>
          <w:rFonts w:eastAsia="宋体" w:hint="eastAsia"/>
          <w:vertAlign w:val="subscript"/>
        </w:rPr>
        <w:t>10</w:t>
      </w:r>
      <w:r w:rsidRPr="00981710">
        <w:rPr>
          <w:rFonts w:eastAsia="宋体" w:hint="eastAsia"/>
        </w:rPr>
        <w:t>为待拟合的参数。式（</w:t>
      </w:r>
      <w:r w:rsidRPr="00981710">
        <w:rPr>
          <w:rFonts w:eastAsia="宋体" w:hint="eastAsia"/>
        </w:rPr>
        <w:t>7</w:t>
      </w:r>
      <w:r w:rsidRPr="00981710">
        <w:rPr>
          <w:rFonts w:eastAsia="宋体" w:hint="eastAsia"/>
        </w:rPr>
        <w:t>）中，</w:t>
      </w:r>
      <w:r w:rsidR="00C16DD7" w:rsidRPr="00981710">
        <w:rPr>
          <w:rFonts w:eastAsia="宋体" w:hint="eastAsia"/>
        </w:rPr>
        <w:t>Δ</w:t>
      </w:r>
      <w:r w:rsidR="00C16DD7" w:rsidRPr="00A36FD6">
        <w:rPr>
          <w:rFonts w:eastAsia="宋体" w:hint="eastAsia"/>
          <w:i/>
        </w:rPr>
        <w:t>Φ</w:t>
      </w:r>
      <w:r w:rsidR="00C16DD7" w:rsidRPr="00981710">
        <w:rPr>
          <w:rFonts w:eastAsia="宋体" w:hint="eastAsia"/>
        </w:rPr>
        <w:t>、Δ</w:t>
      </w:r>
      <w:r w:rsidR="00C16DD7" w:rsidRPr="00A36FD6">
        <w:rPr>
          <w:rFonts w:eastAsia="宋体" w:hint="eastAsia"/>
          <w:i/>
        </w:rPr>
        <w:t>Θ</w:t>
      </w:r>
      <w:r w:rsidRPr="00981710">
        <w:rPr>
          <w:rFonts w:eastAsia="宋体" w:hint="eastAsia"/>
        </w:rPr>
        <w:t>可以通过相机靶面获取的光斑位置得到，</w:t>
      </w:r>
      <w:r w:rsidR="00C16DD7" w:rsidRPr="00E909E2">
        <w:rPr>
          <w:rFonts w:eastAsia="宋体" w:hint="eastAsia"/>
          <w:i/>
        </w:rPr>
        <w:t>PA</w:t>
      </w:r>
      <w:r w:rsidR="00C16DD7" w:rsidRPr="00E909E2">
        <w:rPr>
          <w:rFonts w:eastAsia="宋体" w:hint="eastAsia"/>
          <w:vertAlign w:val="subscript"/>
        </w:rPr>
        <w:t>1</w:t>
      </w:r>
      <w:r w:rsidR="00C16DD7" w:rsidRPr="00981710">
        <w:rPr>
          <w:rFonts w:eastAsia="宋体" w:hint="eastAsia"/>
        </w:rPr>
        <w:t>、</w:t>
      </w:r>
      <w:r w:rsidR="00C16DD7" w:rsidRPr="00E909E2">
        <w:rPr>
          <w:rFonts w:eastAsia="宋体" w:hint="eastAsia"/>
          <w:i/>
        </w:rPr>
        <w:t>PA</w:t>
      </w:r>
      <w:r w:rsidR="00C16DD7" w:rsidRPr="00E909E2">
        <w:rPr>
          <w:rFonts w:eastAsia="宋体" w:hint="eastAsia"/>
          <w:vertAlign w:val="subscript"/>
        </w:rPr>
        <w:t>2</w:t>
      </w:r>
      <w:r w:rsidR="00C16DD7" w:rsidRPr="00981710">
        <w:rPr>
          <w:rFonts w:eastAsia="宋体" w:hint="eastAsia"/>
        </w:rPr>
        <w:t>、</w:t>
      </w:r>
      <w:r w:rsidR="00C16DD7" w:rsidRPr="00E909E2">
        <w:rPr>
          <w:rFonts w:eastAsia="宋体" w:hint="eastAsia"/>
          <w:i/>
        </w:rPr>
        <w:t>PB</w:t>
      </w:r>
      <w:r w:rsidR="00C16DD7" w:rsidRPr="00E909E2">
        <w:rPr>
          <w:rFonts w:eastAsia="宋体" w:hint="eastAsia"/>
          <w:vertAlign w:val="subscript"/>
        </w:rPr>
        <w:t>1</w:t>
      </w:r>
      <w:r w:rsidR="00C16DD7" w:rsidRPr="00981710">
        <w:rPr>
          <w:rFonts w:eastAsia="宋体" w:hint="eastAsia"/>
        </w:rPr>
        <w:t>和</w:t>
      </w:r>
      <w:r w:rsidR="00C16DD7" w:rsidRPr="00E909E2">
        <w:rPr>
          <w:rFonts w:eastAsia="宋体" w:hint="eastAsia"/>
          <w:i/>
        </w:rPr>
        <w:t>PB</w:t>
      </w:r>
      <w:r w:rsidR="00C16DD7" w:rsidRPr="00E909E2">
        <w:rPr>
          <w:rFonts w:eastAsia="宋体" w:hint="eastAsia"/>
          <w:vertAlign w:val="subscript"/>
        </w:rPr>
        <w:t>2</w:t>
      </w:r>
      <w:r w:rsidRPr="00981710">
        <w:rPr>
          <w:rFonts w:eastAsia="宋体" w:hint="eastAsia"/>
        </w:rPr>
        <w:t>由式（</w:t>
      </w:r>
      <w:r w:rsidRPr="00981710">
        <w:rPr>
          <w:rFonts w:eastAsia="宋体" w:hint="eastAsia"/>
        </w:rPr>
        <w:t>4</w:t>
      </w:r>
      <w:r w:rsidRPr="00981710">
        <w:rPr>
          <w:rFonts w:eastAsia="宋体" w:hint="eastAsia"/>
        </w:rPr>
        <w:t>）计算得到，</w:t>
      </w:r>
      <w:r w:rsidRPr="00C16DD7">
        <w:rPr>
          <w:rFonts w:eastAsia="宋体" w:hint="eastAsia"/>
          <w:i/>
        </w:rPr>
        <w:t>θ</w:t>
      </w:r>
      <w:r w:rsidRPr="00C16DD7">
        <w:rPr>
          <w:rFonts w:eastAsia="宋体" w:hint="eastAsia"/>
          <w:vertAlign w:val="subscript"/>
        </w:rPr>
        <w:t>1</w:t>
      </w:r>
      <w:r w:rsidRPr="00981710">
        <w:rPr>
          <w:rFonts w:eastAsia="宋体" w:hint="eastAsia"/>
        </w:rPr>
        <w:t>、</w:t>
      </w:r>
      <w:r w:rsidRPr="00C16DD7">
        <w:rPr>
          <w:rFonts w:eastAsia="宋体" w:hint="eastAsia"/>
          <w:i/>
        </w:rPr>
        <w:t>θ</w:t>
      </w:r>
      <w:r w:rsidRPr="00C16DD7">
        <w:rPr>
          <w:rFonts w:eastAsia="宋体" w:hint="eastAsia"/>
          <w:vertAlign w:val="subscript"/>
        </w:rPr>
        <w:t>2</w:t>
      </w:r>
      <w:r w:rsidRPr="00981710">
        <w:rPr>
          <w:rFonts w:eastAsia="宋体" w:hint="eastAsia"/>
        </w:rPr>
        <w:t>可通过电机反馈的角度获取，其范围为</w:t>
      </w:r>
      <w:r w:rsidRPr="00981710">
        <w:rPr>
          <w:rFonts w:eastAsia="宋体" w:hint="eastAsia"/>
        </w:rPr>
        <w:t>0</w:t>
      </w:r>
      <w:r w:rsidRPr="00981710">
        <w:rPr>
          <w:rFonts w:eastAsia="宋体" w:hint="eastAsia"/>
        </w:rPr>
        <w:t>°</w:t>
      </w:r>
      <w:r w:rsidRPr="00981710">
        <w:rPr>
          <w:rFonts w:eastAsia="宋体" w:hint="eastAsia"/>
        </w:rPr>
        <w:t>~360</w:t>
      </w:r>
      <w:r w:rsidRPr="00981710">
        <w:rPr>
          <w:rFonts w:eastAsia="宋体" w:hint="eastAsia"/>
        </w:rPr>
        <w:t>°，楔角</w:t>
      </w:r>
      <w:r w:rsidRPr="00C16DD7">
        <w:rPr>
          <w:rFonts w:eastAsia="宋体" w:hint="eastAsia"/>
          <w:i/>
        </w:rPr>
        <w:t>α</w:t>
      </w:r>
      <w:r w:rsidRPr="00C16DD7">
        <w:rPr>
          <w:rFonts w:eastAsia="宋体" w:hint="eastAsia"/>
          <w:vertAlign w:val="subscript"/>
        </w:rPr>
        <w:t>1</w:t>
      </w:r>
      <w:r w:rsidRPr="00981710">
        <w:rPr>
          <w:rFonts w:eastAsia="宋体" w:hint="eastAsia"/>
        </w:rPr>
        <w:t>、</w:t>
      </w:r>
      <w:r w:rsidRPr="00C16DD7">
        <w:rPr>
          <w:rFonts w:eastAsia="宋体" w:hint="eastAsia"/>
          <w:i/>
        </w:rPr>
        <w:t>α</w:t>
      </w:r>
      <w:r w:rsidRPr="00C16DD7">
        <w:rPr>
          <w:rFonts w:eastAsia="宋体" w:hint="eastAsia"/>
          <w:vertAlign w:val="subscript"/>
        </w:rPr>
        <w:t>2</w:t>
      </w:r>
      <w:r w:rsidRPr="00981710">
        <w:rPr>
          <w:rFonts w:eastAsia="宋体" w:hint="eastAsia"/>
        </w:rPr>
        <w:t>均为</w:t>
      </w:r>
      <w:r w:rsidRPr="00981710">
        <w:rPr>
          <w:rFonts w:eastAsia="宋体" w:hint="eastAsia"/>
        </w:rPr>
        <w:t>17.2</w:t>
      </w:r>
      <w:r w:rsidRPr="00981710">
        <w:rPr>
          <w:rFonts w:eastAsia="宋体" w:hint="eastAsia"/>
        </w:rPr>
        <w:t>°，折射率</w:t>
      </w:r>
      <w:r w:rsidRPr="00C16DD7">
        <w:rPr>
          <w:rFonts w:eastAsia="宋体" w:hint="eastAsia"/>
          <w:i/>
        </w:rPr>
        <w:t>n</w:t>
      </w:r>
      <w:r w:rsidRPr="00C16DD7">
        <w:rPr>
          <w:rFonts w:eastAsia="宋体" w:hint="eastAsia"/>
          <w:vertAlign w:val="subscript"/>
        </w:rPr>
        <w:t>1</w:t>
      </w:r>
      <w:r w:rsidRPr="00981710">
        <w:rPr>
          <w:rFonts w:eastAsia="宋体" w:hint="eastAsia"/>
        </w:rPr>
        <w:t>、</w:t>
      </w:r>
      <w:r w:rsidRPr="00C16DD7">
        <w:rPr>
          <w:rFonts w:eastAsia="宋体" w:hint="eastAsia"/>
          <w:i/>
        </w:rPr>
        <w:t>n</w:t>
      </w:r>
      <w:r w:rsidRPr="00C16DD7">
        <w:rPr>
          <w:rFonts w:eastAsia="宋体" w:hint="eastAsia"/>
          <w:vertAlign w:val="subscript"/>
        </w:rPr>
        <w:t>2</w:t>
      </w:r>
      <w:r w:rsidRPr="00981710">
        <w:rPr>
          <w:rFonts w:eastAsia="宋体" w:hint="eastAsia"/>
        </w:rPr>
        <w:t>均为</w:t>
      </w:r>
      <w:r w:rsidRPr="00981710">
        <w:rPr>
          <w:rFonts w:eastAsia="宋体" w:hint="eastAsia"/>
        </w:rPr>
        <w:t>1.9228</w:t>
      </w:r>
      <w:r w:rsidRPr="00981710">
        <w:rPr>
          <w:rFonts w:eastAsia="宋体" w:hint="eastAsia"/>
        </w:rPr>
        <w:t>。所用棱镜参数与</w:t>
      </w:r>
      <w:r w:rsidRPr="00981710">
        <w:rPr>
          <w:rFonts w:eastAsia="宋体" w:hint="eastAsia"/>
        </w:rPr>
        <w:t>Zmax</w:t>
      </w:r>
      <w:r w:rsidRPr="00981710">
        <w:rPr>
          <w:rFonts w:eastAsia="宋体" w:hint="eastAsia"/>
        </w:rPr>
        <w:t>仿真参数保持一致。将拟合后的Δ</w:t>
      </w:r>
      <w:r w:rsidRPr="00664587">
        <w:rPr>
          <w:rFonts w:eastAsia="宋体" w:hint="eastAsia"/>
          <w:i/>
        </w:rPr>
        <w:t>θ</w:t>
      </w:r>
      <w:r w:rsidRPr="00664587">
        <w:rPr>
          <w:rFonts w:eastAsia="宋体" w:hint="eastAsia"/>
          <w:vertAlign w:val="subscript"/>
        </w:rPr>
        <w:t>1</w:t>
      </w:r>
      <w:r w:rsidRPr="00981710">
        <w:rPr>
          <w:rFonts w:eastAsia="宋体" w:hint="eastAsia"/>
        </w:rPr>
        <w:t>、Δ</w:t>
      </w:r>
      <w:r w:rsidRPr="00664587">
        <w:rPr>
          <w:rFonts w:eastAsia="宋体" w:hint="eastAsia"/>
          <w:i/>
        </w:rPr>
        <w:t>θ</w:t>
      </w:r>
      <w:r w:rsidRPr="00664587">
        <w:rPr>
          <w:rFonts w:eastAsia="宋体" w:hint="eastAsia"/>
          <w:vertAlign w:val="subscript"/>
        </w:rPr>
        <w:t>2</w:t>
      </w:r>
      <w:r w:rsidRPr="00981710">
        <w:rPr>
          <w:rFonts w:eastAsia="宋体" w:hint="eastAsia"/>
        </w:rPr>
        <w:t>代入指向模型中修正光束指向。</w:t>
      </w:r>
    </w:p>
    <w:p w:rsidR="00981710" w:rsidRPr="00664587" w:rsidRDefault="00981710" w:rsidP="00981710">
      <w:pPr>
        <w:rPr>
          <w:rFonts w:ascii="方正黑体_GBK" w:hint="eastAsia"/>
        </w:rPr>
      </w:pPr>
      <w:r w:rsidRPr="00664587">
        <w:rPr>
          <w:rFonts w:ascii="方正黑体_GBK" w:hint="eastAsia"/>
        </w:rPr>
        <w:t>2.3 Matlab仿真结果</w:t>
      </w:r>
    </w:p>
    <w:p w:rsidR="00981710" w:rsidRPr="00981710" w:rsidRDefault="00981710" w:rsidP="00981710">
      <w:pPr>
        <w:rPr>
          <w:rFonts w:eastAsia="宋体" w:hint="eastAsia"/>
        </w:rPr>
      </w:pPr>
      <w:r w:rsidRPr="00981710">
        <w:rPr>
          <w:rFonts w:eastAsia="宋体" w:hint="eastAsia"/>
        </w:rPr>
        <w:t xml:space="preserve">　　本文在计算机中对旋转双棱镜系统进行仿真分析，采用三角函数模拟作为误差加入指向模型的双棱镜转角中进行仿真，仿真中不考虑奇异点附近的光束指向数据。本文将偏转角和方位角误差平方和的平方根作为指向误差的总误差</w:t>
      </w:r>
      <w:r w:rsidRPr="00664587">
        <w:rPr>
          <w:rFonts w:eastAsia="宋体" w:hint="eastAsia"/>
          <w:i/>
        </w:rPr>
        <w:t>Δ</w:t>
      </w:r>
      <w:r w:rsidRPr="00664587">
        <w:rPr>
          <w:rFonts w:eastAsia="宋体" w:hint="eastAsia"/>
          <w:vertAlign w:val="subscript"/>
        </w:rPr>
        <w:t>Err</w:t>
      </w:r>
      <w:r w:rsidRPr="00981710">
        <w:rPr>
          <w:rFonts w:eastAsia="宋体" w:hint="eastAsia"/>
        </w:rPr>
        <w:t>，计算公式如式（</w:t>
      </w:r>
      <w:r w:rsidRPr="00981710">
        <w:rPr>
          <w:rFonts w:eastAsia="宋体" w:hint="eastAsia"/>
        </w:rPr>
        <w:t>8</w:t>
      </w:r>
      <w:r w:rsidRPr="00981710">
        <w:rPr>
          <w:rFonts w:eastAsia="宋体" w:hint="eastAsia"/>
        </w:rPr>
        <w:t>）所示。修正前、后的总误差图如图</w:t>
      </w:r>
      <w:r w:rsidRPr="00981710">
        <w:rPr>
          <w:rFonts w:eastAsia="宋体" w:hint="eastAsia"/>
        </w:rPr>
        <w:t>3</w:t>
      </w:r>
      <w:r w:rsidRPr="00981710">
        <w:rPr>
          <w:rFonts w:eastAsia="宋体" w:hint="eastAsia"/>
        </w:rPr>
        <w:t>所示。其中，</w:t>
      </w:r>
      <w:r w:rsidRPr="00664587">
        <w:rPr>
          <w:rFonts w:eastAsia="宋体" w:hint="eastAsia"/>
          <w:i/>
        </w:rPr>
        <w:t>Δ</w:t>
      </w:r>
      <w:r w:rsidRPr="00664587">
        <w:rPr>
          <w:rFonts w:eastAsia="宋体" w:hint="eastAsia"/>
          <w:vertAlign w:val="subscript"/>
        </w:rPr>
        <w:t>Err1</w:t>
      </w:r>
      <w:r w:rsidRPr="00981710">
        <w:rPr>
          <w:rFonts w:eastAsia="宋体" w:hint="eastAsia"/>
        </w:rPr>
        <w:t>为修正前总误差，</w:t>
      </w:r>
      <w:r w:rsidRPr="00664587">
        <w:rPr>
          <w:rFonts w:eastAsia="宋体" w:hint="eastAsia"/>
          <w:i/>
        </w:rPr>
        <w:t>Δ</w:t>
      </w:r>
      <w:r w:rsidRPr="00664587">
        <w:rPr>
          <w:rFonts w:eastAsia="宋体" w:hint="eastAsia"/>
          <w:vertAlign w:val="subscript"/>
        </w:rPr>
        <w:t>Err2</w:t>
      </w:r>
      <w:r w:rsidRPr="00981710">
        <w:rPr>
          <w:rFonts w:eastAsia="宋体" w:hint="eastAsia"/>
        </w:rPr>
        <w:t>为修正后总误差。</w:t>
      </w:r>
    </w:p>
    <w:p w:rsidR="00981710" w:rsidRPr="00981710" w:rsidRDefault="00B552A4" w:rsidP="00B552A4">
      <w:pPr>
        <w:jc w:val="center"/>
        <w:rPr>
          <w:rFonts w:eastAsia="宋体" w:hint="eastAsia"/>
        </w:rPr>
      </w:pPr>
      <w:r>
        <w:rPr>
          <w:noProof/>
        </w:rPr>
        <w:drawing>
          <wp:inline distT="0" distB="0" distL="0" distR="0" wp14:anchorId="1EBB9C95" wp14:editId="7DC391FF">
            <wp:extent cx="3394252" cy="28901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77037" cy="304579"/>
                    </a:xfrm>
                    <a:prstGeom prst="rect">
                      <a:avLst/>
                    </a:prstGeom>
                  </pic:spPr>
                </pic:pic>
              </a:graphicData>
            </a:graphic>
          </wp:inline>
        </w:drawing>
      </w:r>
    </w:p>
    <w:p w:rsidR="00981710" w:rsidRDefault="00981710" w:rsidP="0022668F">
      <w:pPr>
        <w:ind w:firstLine="435"/>
        <w:rPr>
          <w:rFonts w:eastAsia="宋体"/>
        </w:rPr>
      </w:pPr>
      <w:r w:rsidRPr="00981710">
        <w:rPr>
          <w:rFonts w:eastAsia="宋体" w:hint="eastAsia"/>
        </w:rPr>
        <w:t>由</w:t>
      </w:r>
      <w:r w:rsidRPr="00981710">
        <w:rPr>
          <w:rFonts w:eastAsia="宋体" w:hint="eastAsia"/>
        </w:rPr>
        <w:t>Matlab</w:t>
      </w:r>
      <w:r w:rsidRPr="00981710">
        <w:rPr>
          <w:rFonts w:eastAsia="宋体" w:hint="eastAsia"/>
        </w:rPr>
        <w:t>仿真可知，旋转双棱镜系统未修正时，其最大指向误差为</w:t>
      </w:r>
      <w:r w:rsidRPr="00981710">
        <w:rPr>
          <w:rFonts w:eastAsia="宋体" w:hint="eastAsia"/>
        </w:rPr>
        <w:t>1</w:t>
      </w:r>
      <w:r w:rsidRPr="00981710">
        <w:rPr>
          <w:rFonts w:eastAsia="宋体" w:hint="eastAsia"/>
        </w:rPr>
        <w:t>°，指向误差的均方根为</w:t>
      </w:r>
      <w:r w:rsidRPr="00981710">
        <w:rPr>
          <w:rFonts w:eastAsia="宋体" w:hint="eastAsia"/>
        </w:rPr>
        <w:t>0.2136</w:t>
      </w:r>
      <w:r w:rsidRPr="00981710">
        <w:rPr>
          <w:rFonts w:eastAsia="宋体" w:hint="eastAsia"/>
        </w:rPr>
        <w:t>°。经上述修正算法修正后，其最大指向误差为</w:t>
      </w:r>
      <w:r w:rsidRPr="00981710">
        <w:rPr>
          <w:rFonts w:eastAsia="宋体" w:hint="eastAsia"/>
        </w:rPr>
        <w:t>0.1482</w:t>
      </w:r>
      <w:r w:rsidRPr="00981710">
        <w:rPr>
          <w:rFonts w:eastAsia="宋体" w:hint="eastAsia"/>
        </w:rPr>
        <w:t>°，指向误差的均方根为</w:t>
      </w:r>
      <w:r w:rsidRPr="00981710">
        <w:rPr>
          <w:rFonts w:eastAsia="宋体" w:hint="eastAsia"/>
        </w:rPr>
        <w:t>0.03</w:t>
      </w:r>
      <w:r w:rsidRPr="00981710">
        <w:rPr>
          <w:rFonts w:eastAsia="宋体" w:hint="eastAsia"/>
        </w:rPr>
        <w:t>°，指向精度显著提高。</w:t>
      </w:r>
    </w:p>
    <w:p w:rsidR="0022668F" w:rsidRPr="00981710" w:rsidRDefault="0022668F" w:rsidP="0022668F">
      <w:pPr>
        <w:rPr>
          <w:rFonts w:eastAsia="宋体" w:hint="eastAsia"/>
        </w:rPr>
      </w:pPr>
    </w:p>
    <w:p w:rsidR="0022668F" w:rsidRPr="0022668F" w:rsidRDefault="0022668F" w:rsidP="0022668F">
      <w:pPr>
        <w:jc w:val="center"/>
        <w:rPr>
          <w:rFonts w:eastAsia="宋体"/>
          <w:sz w:val="18"/>
          <w:szCs w:val="18"/>
        </w:rPr>
      </w:pPr>
      <w:r w:rsidRPr="0022668F">
        <w:rPr>
          <w:rFonts w:eastAsia="宋体"/>
          <w:noProof/>
          <w:sz w:val="18"/>
          <w:szCs w:val="18"/>
        </w:rPr>
        <w:lastRenderedPageBreak/>
        <w:drawing>
          <wp:inline distT="0" distB="0" distL="0" distR="0" wp14:anchorId="0EA390AF" wp14:editId="33F24F09">
            <wp:extent cx="2724912" cy="1781556"/>
            <wp:effectExtent l="0" t="0" r="0"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邱赛绘图3a.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24912" cy="1781556"/>
                    </a:xfrm>
                    <a:prstGeom prst="rect">
                      <a:avLst/>
                    </a:prstGeom>
                  </pic:spPr>
                </pic:pic>
              </a:graphicData>
            </a:graphic>
          </wp:inline>
        </w:drawing>
      </w:r>
    </w:p>
    <w:p w:rsidR="0022668F" w:rsidRPr="0022668F" w:rsidRDefault="0022668F" w:rsidP="0022668F">
      <w:pPr>
        <w:jc w:val="center"/>
        <w:rPr>
          <w:rFonts w:eastAsia="宋体"/>
          <w:sz w:val="18"/>
          <w:szCs w:val="18"/>
        </w:rPr>
      </w:pPr>
      <w:r w:rsidRPr="0022668F">
        <w:rPr>
          <w:rFonts w:eastAsia="宋体" w:hint="eastAsia"/>
          <w:sz w:val="18"/>
          <w:szCs w:val="18"/>
        </w:rPr>
        <w:t>（</w:t>
      </w:r>
      <w:r w:rsidRPr="0022668F">
        <w:rPr>
          <w:rFonts w:eastAsia="宋体" w:hint="eastAsia"/>
          <w:sz w:val="18"/>
          <w:szCs w:val="18"/>
        </w:rPr>
        <w:t>a</w:t>
      </w:r>
      <w:r w:rsidRPr="0022668F">
        <w:rPr>
          <w:rFonts w:eastAsia="宋体" w:hint="eastAsia"/>
          <w:sz w:val="18"/>
          <w:szCs w:val="18"/>
        </w:rPr>
        <w:t>）</w:t>
      </w:r>
      <w:r w:rsidRPr="0022668F">
        <w:rPr>
          <w:rFonts w:eastAsia="宋体" w:hint="eastAsia"/>
          <w:sz w:val="18"/>
          <w:szCs w:val="18"/>
        </w:rPr>
        <w:t xml:space="preserve"> </w:t>
      </w:r>
      <w:r w:rsidRPr="0022668F">
        <w:rPr>
          <w:rFonts w:eastAsia="宋体" w:hint="eastAsia"/>
          <w:sz w:val="18"/>
          <w:szCs w:val="18"/>
        </w:rPr>
        <w:t>修正前总误差</w:t>
      </w:r>
    </w:p>
    <w:p w:rsidR="0022668F" w:rsidRPr="0022668F" w:rsidRDefault="0022668F" w:rsidP="0022668F">
      <w:pPr>
        <w:jc w:val="center"/>
        <w:rPr>
          <w:rFonts w:eastAsia="宋体"/>
          <w:sz w:val="18"/>
          <w:szCs w:val="18"/>
        </w:rPr>
      </w:pPr>
      <w:r w:rsidRPr="0022668F">
        <w:rPr>
          <w:rFonts w:eastAsia="宋体"/>
          <w:noProof/>
          <w:sz w:val="18"/>
          <w:szCs w:val="18"/>
        </w:rPr>
        <w:drawing>
          <wp:inline distT="0" distB="0" distL="0" distR="0" wp14:anchorId="71CECE5B" wp14:editId="25CF5AD8">
            <wp:extent cx="2743200" cy="1743456"/>
            <wp:effectExtent l="0" t="0" r="0" b="952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邱赛绘图3b.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43200" cy="1743456"/>
                    </a:xfrm>
                    <a:prstGeom prst="rect">
                      <a:avLst/>
                    </a:prstGeom>
                  </pic:spPr>
                </pic:pic>
              </a:graphicData>
            </a:graphic>
          </wp:inline>
        </w:drawing>
      </w:r>
    </w:p>
    <w:p w:rsidR="0022668F" w:rsidRPr="0022668F" w:rsidRDefault="0022668F" w:rsidP="0022668F">
      <w:pPr>
        <w:jc w:val="center"/>
        <w:rPr>
          <w:rFonts w:eastAsia="宋体"/>
          <w:sz w:val="18"/>
          <w:szCs w:val="18"/>
        </w:rPr>
      </w:pPr>
      <w:r w:rsidRPr="0022668F">
        <w:rPr>
          <w:rFonts w:eastAsia="宋体" w:hint="eastAsia"/>
          <w:sz w:val="18"/>
          <w:szCs w:val="18"/>
        </w:rPr>
        <w:t>（</w:t>
      </w:r>
      <w:r w:rsidRPr="0022668F">
        <w:rPr>
          <w:rFonts w:eastAsia="宋体" w:hint="eastAsia"/>
          <w:sz w:val="18"/>
          <w:szCs w:val="18"/>
        </w:rPr>
        <w:t>b</w:t>
      </w:r>
      <w:r w:rsidRPr="0022668F">
        <w:rPr>
          <w:rFonts w:eastAsia="宋体" w:hint="eastAsia"/>
          <w:sz w:val="18"/>
          <w:szCs w:val="18"/>
        </w:rPr>
        <w:t>）</w:t>
      </w:r>
      <w:r w:rsidRPr="0022668F">
        <w:rPr>
          <w:rFonts w:eastAsia="宋体" w:hint="eastAsia"/>
          <w:sz w:val="18"/>
          <w:szCs w:val="18"/>
        </w:rPr>
        <w:t xml:space="preserve"> </w:t>
      </w:r>
      <w:r w:rsidRPr="0022668F">
        <w:rPr>
          <w:rFonts w:eastAsia="宋体" w:hint="eastAsia"/>
          <w:sz w:val="18"/>
          <w:szCs w:val="18"/>
        </w:rPr>
        <w:t>修正后总误差</w:t>
      </w:r>
    </w:p>
    <w:p w:rsidR="0022668F" w:rsidRPr="0022668F" w:rsidRDefault="0022668F" w:rsidP="0022668F">
      <w:pPr>
        <w:jc w:val="center"/>
        <w:rPr>
          <w:rFonts w:ascii="方正黑体_GBK" w:hint="eastAsia"/>
          <w:sz w:val="18"/>
          <w:szCs w:val="18"/>
        </w:rPr>
      </w:pPr>
      <w:r w:rsidRPr="0022668F">
        <w:rPr>
          <w:rFonts w:ascii="方正黑体_GBK" w:hint="eastAsia"/>
          <w:sz w:val="18"/>
          <w:szCs w:val="18"/>
        </w:rPr>
        <w:t>图3  仿真结果修正前、后总误差图</w:t>
      </w:r>
    </w:p>
    <w:p w:rsidR="00981710" w:rsidRPr="00981710" w:rsidRDefault="00981710" w:rsidP="00981710">
      <w:pPr>
        <w:rPr>
          <w:rFonts w:eastAsia="宋体" w:hint="eastAsia"/>
        </w:rPr>
      </w:pPr>
    </w:p>
    <w:p w:rsidR="00981710" w:rsidRPr="00664587" w:rsidRDefault="00981710" w:rsidP="00981710">
      <w:pPr>
        <w:rPr>
          <w:rFonts w:ascii="方正黑体_GBK" w:hint="eastAsia"/>
          <w:sz w:val="24"/>
          <w:szCs w:val="24"/>
        </w:rPr>
      </w:pPr>
      <w:r w:rsidRPr="00664587">
        <w:rPr>
          <w:rFonts w:ascii="方正黑体_GBK" w:hint="eastAsia"/>
          <w:sz w:val="24"/>
          <w:szCs w:val="24"/>
        </w:rPr>
        <w:t>3 实验验证及结果分析</w:t>
      </w:r>
    </w:p>
    <w:p w:rsidR="00981710" w:rsidRDefault="00981710" w:rsidP="0022668F">
      <w:pPr>
        <w:ind w:firstLine="420"/>
        <w:rPr>
          <w:rFonts w:eastAsia="宋体"/>
        </w:rPr>
      </w:pPr>
      <w:r w:rsidRPr="00981710">
        <w:rPr>
          <w:rFonts w:eastAsia="宋体" w:hint="eastAsia"/>
        </w:rPr>
        <w:t>为验证补偿转角修正算法的有效性，本文建立了旋转双棱镜实验平台，如图</w:t>
      </w:r>
      <w:r w:rsidRPr="00981710">
        <w:rPr>
          <w:rFonts w:eastAsia="宋体" w:hint="eastAsia"/>
        </w:rPr>
        <w:t>4</w:t>
      </w:r>
      <w:r w:rsidRPr="00981710">
        <w:rPr>
          <w:rFonts w:eastAsia="宋体" w:hint="eastAsia"/>
        </w:rPr>
        <w:t>所示。在旋转双棱镜实验平台中，上位机控制电机旋转，电机通过齿轮系统带动</w:t>
      </w:r>
      <w:r w:rsidRPr="00981710">
        <w:rPr>
          <w:rFonts w:eastAsia="宋体" w:hint="eastAsia"/>
        </w:rPr>
        <w:t>2</w:t>
      </w:r>
      <w:r w:rsidRPr="00981710">
        <w:rPr>
          <w:rFonts w:eastAsia="宋体" w:hint="eastAsia"/>
        </w:rPr>
        <w:t>块棱镜转动，</w:t>
      </w:r>
      <w:r w:rsidRPr="00981710">
        <w:rPr>
          <w:rFonts w:eastAsia="宋体" w:hint="eastAsia"/>
        </w:rPr>
        <w:t>2</w:t>
      </w:r>
      <w:r w:rsidRPr="00981710">
        <w:rPr>
          <w:rFonts w:eastAsia="宋体" w:hint="eastAsia"/>
        </w:rPr>
        <w:t>块棱镜耦合转动改变光束光程，实现光束偏转。激光器固定在实验台上，激光器发射的激光束与棱镜直角面垂直，激光透过</w:t>
      </w:r>
      <w:r w:rsidRPr="00981710">
        <w:rPr>
          <w:rFonts w:eastAsia="宋体" w:hint="eastAsia"/>
        </w:rPr>
        <w:t>2</w:t>
      </w:r>
      <w:r w:rsidRPr="00981710">
        <w:rPr>
          <w:rFonts w:eastAsia="宋体" w:hint="eastAsia"/>
        </w:rPr>
        <w:t>块棱镜最终入射至相机靶面形成光斑。相机将图像传输至上位机进行图像质心提取，可获取高精度的光斑位置，由此可计算出射光束实际指向位置。由于相机视野较小，本实验中采用白屏方法采集全部指向范围内光束实际指向位置。</w:t>
      </w:r>
    </w:p>
    <w:p w:rsidR="0022668F" w:rsidRPr="0022668F" w:rsidRDefault="0022668F" w:rsidP="0022668F">
      <w:pPr>
        <w:jc w:val="center"/>
        <w:rPr>
          <w:rFonts w:eastAsia="宋体"/>
          <w:sz w:val="18"/>
          <w:szCs w:val="18"/>
        </w:rPr>
      </w:pPr>
      <w:r w:rsidRPr="0022668F">
        <w:rPr>
          <w:rFonts w:eastAsia="宋体"/>
          <w:noProof/>
          <w:sz w:val="18"/>
          <w:szCs w:val="18"/>
        </w:rPr>
        <w:drawing>
          <wp:inline distT="0" distB="0" distL="0" distR="0" wp14:anchorId="23A6220F" wp14:editId="37756AF9">
            <wp:extent cx="2648712" cy="118110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邱赛绘图4ab.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8712" cy="1181100"/>
                    </a:xfrm>
                    <a:prstGeom prst="rect">
                      <a:avLst/>
                    </a:prstGeom>
                  </pic:spPr>
                </pic:pic>
              </a:graphicData>
            </a:graphic>
          </wp:inline>
        </w:drawing>
      </w:r>
    </w:p>
    <w:p w:rsidR="0022668F" w:rsidRPr="0022668F" w:rsidRDefault="0022668F" w:rsidP="0022668F">
      <w:pPr>
        <w:jc w:val="center"/>
        <w:rPr>
          <w:rFonts w:eastAsia="宋体"/>
          <w:sz w:val="18"/>
          <w:szCs w:val="18"/>
        </w:rPr>
      </w:pPr>
      <w:r w:rsidRPr="0022668F">
        <w:rPr>
          <w:rFonts w:eastAsia="宋体" w:hint="eastAsia"/>
          <w:sz w:val="18"/>
          <w:szCs w:val="18"/>
        </w:rPr>
        <w:t>（</w:t>
      </w:r>
      <w:r w:rsidRPr="0022668F">
        <w:rPr>
          <w:rFonts w:eastAsia="宋体" w:hint="eastAsia"/>
          <w:sz w:val="18"/>
          <w:szCs w:val="18"/>
        </w:rPr>
        <w:t>a</w:t>
      </w:r>
      <w:r w:rsidRPr="0022668F">
        <w:rPr>
          <w:rFonts w:eastAsia="宋体" w:hint="eastAsia"/>
          <w:sz w:val="18"/>
          <w:szCs w:val="18"/>
        </w:rPr>
        <w:t>）</w:t>
      </w:r>
      <w:r w:rsidRPr="0022668F">
        <w:rPr>
          <w:rFonts w:eastAsia="宋体" w:hint="eastAsia"/>
          <w:sz w:val="18"/>
          <w:szCs w:val="18"/>
        </w:rPr>
        <w:t xml:space="preserve"> </w:t>
      </w:r>
      <w:r w:rsidRPr="0022668F">
        <w:rPr>
          <w:rFonts w:eastAsia="宋体" w:hint="eastAsia"/>
          <w:sz w:val="18"/>
          <w:szCs w:val="18"/>
        </w:rPr>
        <w:t>实物图</w:t>
      </w:r>
      <w:r w:rsidRPr="0022668F">
        <w:rPr>
          <w:rFonts w:eastAsia="宋体" w:hint="eastAsia"/>
          <w:sz w:val="18"/>
          <w:szCs w:val="18"/>
        </w:rPr>
        <w:t xml:space="preserve">    </w:t>
      </w:r>
      <w:r w:rsidRPr="0022668F">
        <w:rPr>
          <w:rFonts w:eastAsia="宋体"/>
          <w:sz w:val="18"/>
          <w:szCs w:val="18"/>
        </w:rPr>
        <w:t xml:space="preserve">      </w:t>
      </w:r>
      <w:r w:rsidRPr="0022668F">
        <w:rPr>
          <w:rFonts w:eastAsia="宋体" w:hint="eastAsia"/>
          <w:sz w:val="18"/>
          <w:szCs w:val="18"/>
        </w:rPr>
        <w:t>（</w:t>
      </w:r>
      <w:r w:rsidRPr="0022668F">
        <w:rPr>
          <w:rFonts w:eastAsia="宋体" w:hint="eastAsia"/>
          <w:sz w:val="18"/>
          <w:szCs w:val="18"/>
        </w:rPr>
        <w:t>b</w:t>
      </w:r>
      <w:r w:rsidRPr="0022668F">
        <w:rPr>
          <w:rFonts w:eastAsia="宋体" w:hint="eastAsia"/>
          <w:sz w:val="18"/>
          <w:szCs w:val="18"/>
        </w:rPr>
        <w:t>）</w:t>
      </w:r>
      <w:r w:rsidRPr="0022668F">
        <w:rPr>
          <w:rFonts w:eastAsia="宋体" w:hint="eastAsia"/>
          <w:sz w:val="18"/>
          <w:szCs w:val="18"/>
        </w:rPr>
        <w:t xml:space="preserve"> </w:t>
      </w:r>
      <w:r w:rsidRPr="0022668F">
        <w:rPr>
          <w:rFonts w:eastAsia="宋体" w:hint="eastAsia"/>
          <w:sz w:val="18"/>
          <w:szCs w:val="18"/>
        </w:rPr>
        <w:t>原理框图</w:t>
      </w:r>
    </w:p>
    <w:p w:rsidR="0022668F" w:rsidRPr="0022668F" w:rsidRDefault="0022668F" w:rsidP="0022668F">
      <w:pPr>
        <w:jc w:val="center"/>
        <w:rPr>
          <w:rFonts w:ascii="方正黑体_GBK" w:hint="eastAsia"/>
          <w:sz w:val="18"/>
          <w:szCs w:val="18"/>
        </w:rPr>
      </w:pPr>
      <w:r w:rsidRPr="0022668F">
        <w:rPr>
          <w:rFonts w:ascii="方正黑体_GBK" w:hint="eastAsia"/>
          <w:sz w:val="18"/>
          <w:szCs w:val="18"/>
        </w:rPr>
        <w:t>图4  旋转双棱镜实验平台</w:t>
      </w:r>
    </w:p>
    <w:p w:rsidR="00981710" w:rsidRDefault="00981710" w:rsidP="00B6036A">
      <w:pPr>
        <w:ind w:firstLine="420"/>
        <w:rPr>
          <w:rFonts w:eastAsia="宋体"/>
        </w:rPr>
      </w:pPr>
      <w:r w:rsidRPr="00981710">
        <w:rPr>
          <w:rFonts w:eastAsia="宋体" w:hint="eastAsia"/>
        </w:rPr>
        <w:t>图</w:t>
      </w:r>
      <w:r w:rsidRPr="00981710">
        <w:rPr>
          <w:rFonts w:eastAsia="宋体" w:hint="eastAsia"/>
        </w:rPr>
        <w:t>5</w:t>
      </w:r>
      <w:r w:rsidRPr="00981710">
        <w:rPr>
          <w:rFonts w:eastAsia="宋体" w:hint="eastAsia"/>
        </w:rPr>
        <w:t>为旋转双棱镜实验系统修正前光束指向偏差图。旋转双棱镜实验系统中存在诸多误差源，未对旋转双棱镜修正时，其指向偏差较大。根据式（</w:t>
      </w:r>
      <w:r w:rsidRPr="00981710">
        <w:rPr>
          <w:rFonts w:eastAsia="宋体" w:hint="eastAsia"/>
        </w:rPr>
        <w:t>7</w:t>
      </w:r>
      <w:r w:rsidRPr="00981710">
        <w:rPr>
          <w:rFonts w:eastAsia="宋体" w:hint="eastAsia"/>
        </w:rPr>
        <w:t>）计算可得</w:t>
      </w:r>
      <w:r w:rsidRPr="00981710">
        <w:rPr>
          <w:rFonts w:eastAsia="宋体" w:hint="eastAsia"/>
        </w:rPr>
        <w:t>2</w:t>
      </w:r>
      <w:r w:rsidRPr="00981710">
        <w:rPr>
          <w:rFonts w:eastAsia="宋体" w:hint="eastAsia"/>
        </w:rPr>
        <w:t>个旋转棱镜的转角补偿角如图</w:t>
      </w:r>
      <w:r w:rsidRPr="00981710">
        <w:rPr>
          <w:rFonts w:eastAsia="宋体" w:hint="eastAsia"/>
        </w:rPr>
        <w:t>6</w:t>
      </w:r>
      <w:r w:rsidRPr="00981710">
        <w:rPr>
          <w:rFonts w:eastAsia="宋体" w:hint="eastAsia"/>
        </w:rPr>
        <w:t>所示。</w:t>
      </w:r>
    </w:p>
    <w:p w:rsidR="00B6036A" w:rsidRDefault="00B6036A" w:rsidP="00B6036A">
      <w:pPr>
        <w:jc w:val="center"/>
        <w:rPr>
          <w:rFonts w:eastAsia="宋体"/>
        </w:rPr>
      </w:pPr>
      <w:r>
        <w:rPr>
          <w:rFonts w:eastAsia="宋体"/>
          <w:noProof/>
        </w:rPr>
        <w:lastRenderedPageBreak/>
        <w:drawing>
          <wp:inline distT="0" distB="0" distL="0" distR="0">
            <wp:extent cx="2686812" cy="1886712"/>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邱赛绘图5a.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86812" cy="1886712"/>
                    </a:xfrm>
                    <a:prstGeom prst="rect">
                      <a:avLst/>
                    </a:prstGeom>
                  </pic:spPr>
                </pic:pic>
              </a:graphicData>
            </a:graphic>
          </wp:inline>
        </w:drawing>
      </w:r>
    </w:p>
    <w:p w:rsidR="00B6036A" w:rsidRPr="00DC2929" w:rsidRDefault="002832AC" w:rsidP="00B6036A">
      <w:pPr>
        <w:jc w:val="center"/>
        <w:rPr>
          <w:rFonts w:eastAsia="宋体"/>
          <w:sz w:val="18"/>
          <w:szCs w:val="18"/>
        </w:rPr>
      </w:pPr>
      <w:r w:rsidRPr="00DC2929">
        <w:rPr>
          <w:rFonts w:eastAsia="宋体" w:hint="eastAsia"/>
          <w:sz w:val="18"/>
          <w:szCs w:val="18"/>
        </w:rPr>
        <w:t>（</w:t>
      </w:r>
      <w:r w:rsidRPr="00DC2929">
        <w:rPr>
          <w:rFonts w:eastAsia="宋体" w:hint="eastAsia"/>
          <w:sz w:val="18"/>
          <w:szCs w:val="18"/>
        </w:rPr>
        <w:t>a</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偏转角误差</w:t>
      </w:r>
    </w:p>
    <w:p w:rsidR="00B6036A" w:rsidRPr="00DC2929" w:rsidRDefault="00B6036A" w:rsidP="00B6036A">
      <w:pPr>
        <w:jc w:val="center"/>
        <w:rPr>
          <w:rFonts w:eastAsia="宋体"/>
          <w:sz w:val="18"/>
          <w:szCs w:val="18"/>
        </w:rPr>
      </w:pPr>
      <w:r w:rsidRPr="00DC2929">
        <w:rPr>
          <w:rFonts w:eastAsia="宋体"/>
          <w:noProof/>
          <w:sz w:val="18"/>
          <w:szCs w:val="18"/>
        </w:rPr>
        <w:drawing>
          <wp:inline distT="0" distB="0" distL="0" distR="0" wp14:anchorId="4B2625ED" wp14:editId="1189D29C">
            <wp:extent cx="2743200" cy="186690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邱赛绘图5b.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3200" cy="1866900"/>
                    </a:xfrm>
                    <a:prstGeom prst="rect">
                      <a:avLst/>
                    </a:prstGeom>
                  </pic:spPr>
                </pic:pic>
              </a:graphicData>
            </a:graphic>
          </wp:inline>
        </w:drawing>
      </w:r>
    </w:p>
    <w:p w:rsidR="00B6036A" w:rsidRPr="00DC2929" w:rsidRDefault="002832AC" w:rsidP="00B6036A">
      <w:pPr>
        <w:jc w:val="center"/>
        <w:rPr>
          <w:rFonts w:eastAsia="宋体"/>
          <w:sz w:val="18"/>
          <w:szCs w:val="18"/>
        </w:rPr>
      </w:pPr>
      <w:r w:rsidRPr="00DC2929">
        <w:rPr>
          <w:rFonts w:eastAsia="宋体" w:hint="eastAsia"/>
          <w:sz w:val="18"/>
          <w:szCs w:val="18"/>
        </w:rPr>
        <w:t>（</w:t>
      </w:r>
      <w:r w:rsidRPr="00DC2929">
        <w:rPr>
          <w:rFonts w:eastAsia="宋体" w:hint="eastAsia"/>
          <w:sz w:val="18"/>
          <w:szCs w:val="18"/>
        </w:rPr>
        <w:t>b</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方位角误差</w:t>
      </w:r>
    </w:p>
    <w:p w:rsidR="00B6036A" w:rsidRPr="00DC2929" w:rsidRDefault="002832AC" w:rsidP="00B6036A">
      <w:pPr>
        <w:jc w:val="center"/>
        <w:rPr>
          <w:rFonts w:ascii="方正黑体_GBK" w:hint="eastAsia"/>
          <w:sz w:val="18"/>
          <w:szCs w:val="18"/>
        </w:rPr>
      </w:pPr>
      <w:r w:rsidRPr="00DC2929">
        <w:rPr>
          <w:rFonts w:ascii="方正黑体_GBK" w:hint="eastAsia"/>
          <w:sz w:val="18"/>
          <w:szCs w:val="18"/>
        </w:rPr>
        <w:t>图5  修正前光束指向偏差图</w:t>
      </w:r>
    </w:p>
    <w:p w:rsidR="00B6036A" w:rsidRPr="00DC2929" w:rsidRDefault="00B6036A" w:rsidP="00B6036A">
      <w:pPr>
        <w:jc w:val="center"/>
        <w:rPr>
          <w:rFonts w:eastAsia="宋体"/>
          <w:sz w:val="18"/>
          <w:szCs w:val="18"/>
        </w:rPr>
      </w:pPr>
      <w:r w:rsidRPr="00DC2929">
        <w:rPr>
          <w:rFonts w:eastAsia="宋体"/>
          <w:noProof/>
          <w:sz w:val="18"/>
          <w:szCs w:val="18"/>
        </w:rPr>
        <w:drawing>
          <wp:inline distT="0" distB="0" distL="0" distR="0" wp14:anchorId="4557447E" wp14:editId="3FEB7FCC">
            <wp:extent cx="2648712" cy="1886712"/>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邱赛绘图6a.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48712" cy="1886712"/>
                    </a:xfrm>
                    <a:prstGeom prst="rect">
                      <a:avLst/>
                    </a:prstGeom>
                  </pic:spPr>
                </pic:pic>
              </a:graphicData>
            </a:graphic>
          </wp:inline>
        </w:drawing>
      </w:r>
    </w:p>
    <w:p w:rsidR="00B6036A" w:rsidRPr="00DC2929" w:rsidRDefault="002832AC" w:rsidP="002832AC">
      <w:pPr>
        <w:jc w:val="center"/>
        <w:rPr>
          <w:rFonts w:eastAsia="宋体"/>
          <w:sz w:val="18"/>
          <w:szCs w:val="18"/>
        </w:rPr>
      </w:pPr>
      <w:r w:rsidRPr="00DC2929">
        <w:rPr>
          <w:rFonts w:eastAsia="宋体" w:hint="eastAsia"/>
          <w:sz w:val="18"/>
          <w:szCs w:val="18"/>
        </w:rPr>
        <w:t>（</w:t>
      </w:r>
      <w:r w:rsidRPr="00DC2929">
        <w:rPr>
          <w:rFonts w:eastAsia="宋体" w:hint="eastAsia"/>
          <w:sz w:val="18"/>
          <w:szCs w:val="18"/>
        </w:rPr>
        <w:t>a</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棱镜</w:t>
      </w:r>
      <w:r w:rsidRPr="00DC2929">
        <w:rPr>
          <w:rFonts w:eastAsia="宋体" w:hint="eastAsia"/>
          <w:i/>
          <w:sz w:val="18"/>
          <w:szCs w:val="18"/>
        </w:rPr>
        <w:t>Π</w:t>
      </w:r>
      <w:r w:rsidRPr="00DC2929">
        <w:rPr>
          <w:rFonts w:eastAsia="宋体" w:hint="eastAsia"/>
          <w:sz w:val="18"/>
          <w:szCs w:val="18"/>
          <w:vertAlign w:val="subscript"/>
        </w:rPr>
        <w:t>1</w:t>
      </w:r>
      <w:r w:rsidRPr="00DC2929">
        <w:rPr>
          <w:rFonts w:eastAsia="宋体" w:hint="eastAsia"/>
          <w:sz w:val="18"/>
          <w:szCs w:val="18"/>
        </w:rPr>
        <w:t>补偿角Δ</w:t>
      </w:r>
      <w:r w:rsidRPr="00DC2929">
        <w:rPr>
          <w:rFonts w:eastAsia="宋体" w:hint="eastAsia"/>
          <w:i/>
          <w:sz w:val="18"/>
          <w:szCs w:val="18"/>
        </w:rPr>
        <w:t>θ</w:t>
      </w:r>
      <w:r w:rsidRPr="00DC2929">
        <w:rPr>
          <w:rFonts w:eastAsia="宋体" w:hint="eastAsia"/>
          <w:sz w:val="18"/>
          <w:szCs w:val="18"/>
          <w:vertAlign w:val="subscript"/>
        </w:rPr>
        <w:t>1</w:t>
      </w:r>
    </w:p>
    <w:p w:rsidR="00B6036A" w:rsidRPr="00DC2929" w:rsidRDefault="00B6036A" w:rsidP="00B6036A">
      <w:pPr>
        <w:jc w:val="center"/>
        <w:rPr>
          <w:rFonts w:eastAsia="宋体"/>
          <w:sz w:val="18"/>
          <w:szCs w:val="18"/>
        </w:rPr>
      </w:pPr>
      <w:r w:rsidRPr="00DC2929">
        <w:rPr>
          <w:rFonts w:eastAsia="宋体"/>
          <w:noProof/>
          <w:sz w:val="18"/>
          <w:szCs w:val="18"/>
        </w:rPr>
        <w:drawing>
          <wp:inline distT="0" distB="0" distL="0" distR="0" wp14:anchorId="3F94C971" wp14:editId="4A00D4EF">
            <wp:extent cx="2705100" cy="186690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邱赛绘图6b.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05100" cy="1866900"/>
                    </a:xfrm>
                    <a:prstGeom prst="rect">
                      <a:avLst/>
                    </a:prstGeom>
                  </pic:spPr>
                </pic:pic>
              </a:graphicData>
            </a:graphic>
          </wp:inline>
        </w:drawing>
      </w:r>
    </w:p>
    <w:p w:rsidR="00B6036A" w:rsidRPr="00DC2929" w:rsidRDefault="002832AC" w:rsidP="00B6036A">
      <w:pPr>
        <w:jc w:val="center"/>
        <w:rPr>
          <w:rFonts w:eastAsia="宋体"/>
          <w:sz w:val="18"/>
          <w:szCs w:val="18"/>
        </w:rPr>
      </w:pPr>
      <w:r w:rsidRPr="00DC2929">
        <w:rPr>
          <w:rFonts w:eastAsia="宋体" w:hint="eastAsia"/>
          <w:sz w:val="18"/>
          <w:szCs w:val="18"/>
        </w:rPr>
        <w:lastRenderedPageBreak/>
        <w:t>（</w:t>
      </w:r>
      <w:r w:rsidRPr="00DC2929">
        <w:rPr>
          <w:rFonts w:eastAsia="宋体" w:hint="eastAsia"/>
          <w:sz w:val="18"/>
          <w:szCs w:val="18"/>
        </w:rPr>
        <w:t>b</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棱镜</w:t>
      </w:r>
      <w:r w:rsidRPr="00DC2929">
        <w:rPr>
          <w:rFonts w:eastAsia="宋体" w:hint="eastAsia"/>
          <w:i/>
          <w:sz w:val="18"/>
          <w:szCs w:val="18"/>
        </w:rPr>
        <w:t>Π</w:t>
      </w:r>
      <w:r w:rsidRPr="00DC2929">
        <w:rPr>
          <w:rFonts w:eastAsia="宋体" w:hint="eastAsia"/>
          <w:sz w:val="18"/>
          <w:szCs w:val="18"/>
          <w:vertAlign w:val="subscript"/>
        </w:rPr>
        <w:t>2</w:t>
      </w:r>
      <w:r w:rsidRPr="00DC2929">
        <w:rPr>
          <w:rFonts w:eastAsia="宋体" w:hint="eastAsia"/>
          <w:sz w:val="18"/>
          <w:szCs w:val="18"/>
        </w:rPr>
        <w:t>补偿角Δ</w:t>
      </w:r>
      <w:r w:rsidRPr="00DC2929">
        <w:rPr>
          <w:rFonts w:eastAsia="宋体" w:hint="eastAsia"/>
          <w:i/>
          <w:sz w:val="18"/>
          <w:szCs w:val="18"/>
        </w:rPr>
        <w:t>θ</w:t>
      </w:r>
      <w:r w:rsidRPr="00DC2929">
        <w:rPr>
          <w:rFonts w:eastAsia="宋体" w:hint="eastAsia"/>
          <w:sz w:val="18"/>
          <w:szCs w:val="18"/>
          <w:vertAlign w:val="subscript"/>
        </w:rPr>
        <w:t>2</w:t>
      </w:r>
    </w:p>
    <w:p w:rsidR="00B6036A" w:rsidRPr="00DC2929" w:rsidRDefault="002832AC" w:rsidP="00B6036A">
      <w:pPr>
        <w:jc w:val="center"/>
        <w:rPr>
          <w:rFonts w:ascii="方正黑体_GBK" w:hint="eastAsia"/>
          <w:sz w:val="18"/>
          <w:szCs w:val="18"/>
        </w:rPr>
      </w:pPr>
      <w:r w:rsidRPr="00DC2929">
        <w:rPr>
          <w:rFonts w:ascii="方正黑体_GBK" w:hint="eastAsia"/>
          <w:sz w:val="18"/>
          <w:szCs w:val="18"/>
        </w:rPr>
        <w:t>图6  两旋转棱镜的补偿角图</w:t>
      </w:r>
    </w:p>
    <w:p w:rsidR="00981710" w:rsidRDefault="00981710" w:rsidP="00DC2929">
      <w:pPr>
        <w:ind w:firstLine="420"/>
        <w:rPr>
          <w:rFonts w:eastAsia="宋体"/>
        </w:rPr>
      </w:pPr>
      <w:r w:rsidRPr="00981710">
        <w:rPr>
          <w:rFonts w:eastAsia="宋体" w:hint="eastAsia"/>
        </w:rPr>
        <w:t>由图</w:t>
      </w:r>
      <w:r w:rsidRPr="00981710">
        <w:rPr>
          <w:rFonts w:eastAsia="宋体" w:hint="eastAsia"/>
        </w:rPr>
        <w:t>6</w:t>
      </w:r>
      <w:r w:rsidRPr="00981710">
        <w:rPr>
          <w:rFonts w:eastAsia="宋体" w:hint="eastAsia"/>
        </w:rPr>
        <w:t>可知，</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1</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2</w:t>
      </w:r>
      <w:r w:rsidRPr="00981710">
        <w:rPr>
          <w:rFonts w:eastAsia="宋体" w:hint="eastAsia"/>
        </w:rPr>
        <w:t>的部分区域数值过大，拟合补偿意义不大，且这部分指向区域仅占总指向区域的</w:t>
      </w:r>
      <w:r w:rsidRPr="00981710">
        <w:rPr>
          <w:rFonts w:eastAsia="宋体" w:hint="eastAsia"/>
        </w:rPr>
        <w:t>0.43%</w:t>
      </w:r>
      <w:r w:rsidRPr="00981710">
        <w:rPr>
          <w:rFonts w:eastAsia="宋体" w:hint="eastAsia"/>
        </w:rPr>
        <w:t>，集中于总指向区域的中心和外围边缘，因此本实验不予补偿这部分区域。剩余的区域根据两棱镜转角差可分为</w:t>
      </w:r>
      <w:r w:rsidRPr="00981710">
        <w:rPr>
          <w:rFonts w:eastAsia="宋体" w:hint="eastAsia"/>
        </w:rPr>
        <w:t>-355</w:t>
      </w:r>
      <w:r w:rsidRPr="00981710">
        <w:rPr>
          <w:rFonts w:eastAsia="宋体" w:hint="eastAsia"/>
        </w:rPr>
        <w:t>°</w:t>
      </w:r>
      <w:r w:rsidRPr="00981710">
        <w:rPr>
          <w:rFonts w:eastAsia="宋体" w:hint="eastAsia"/>
        </w:rPr>
        <w:t>~-185</w:t>
      </w:r>
      <w:r w:rsidRPr="00981710">
        <w:rPr>
          <w:rFonts w:eastAsia="宋体" w:hint="eastAsia"/>
        </w:rPr>
        <w:t>°、</w:t>
      </w:r>
      <w:r w:rsidRPr="00981710">
        <w:rPr>
          <w:rFonts w:eastAsia="宋体" w:hint="eastAsia"/>
        </w:rPr>
        <w:t>-175</w:t>
      </w:r>
      <w:r w:rsidRPr="00981710">
        <w:rPr>
          <w:rFonts w:eastAsia="宋体" w:hint="eastAsia"/>
        </w:rPr>
        <w:t>°</w:t>
      </w:r>
      <w:r w:rsidRPr="00981710">
        <w:rPr>
          <w:rFonts w:eastAsia="宋体" w:hint="eastAsia"/>
        </w:rPr>
        <w:t>~-5</w:t>
      </w:r>
      <w:r w:rsidRPr="00981710">
        <w:rPr>
          <w:rFonts w:eastAsia="宋体" w:hint="eastAsia"/>
        </w:rPr>
        <w:t>°、</w:t>
      </w:r>
      <w:r w:rsidRPr="00981710">
        <w:rPr>
          <w:rFonts w:eastAsia="宋体" w:hint="eastAsia"/>
        </w:rPr>
        <w:t>5</w:t>
      </w:r>
      <w:r w:rsidRPr="00981710">
        <w:rPr>
          <w:rFonts w:eastAsia="宋体" w:hint="eastAsia"/>
        </w:rPr>
        <w:t>°</w:t>
      </w:r>
      <w:r w:rsidRPr="00981710">
        <w:rPr>
          <w:rFonts w:eastAsia="宋体" w:hint="eastAsia"/>
        </w:rPr>
        <w:t>~175</w:t>
      </w:r>
      <w:r w:rsidRPr="00981710">
        <w:rPr>
          <w:rFonts w:eastAsia="宋体" w:hint="eastAsia"/>
        </w:rPr>
        <w:t>°、</w:t>
      </w:r>
      <w:r w:rsidRPr="00981710">
        <w:rPr>
          <w:rFonts w:eastAsia="宋体" w:hint="eastAsia"/>
        </w:rPr>
        <w:t>185</w:t>
      </w:r>
      <w:r w:rsidRPr="00981710">
        <w:rPr>
          <w:rFonts w:eastAsia="宋体" w:hint="eastAsia"/>
        </w:rPr>
        <w:t>°</w:t>
      </w:r>
      <w:r w:rsidRPr="00981710">
        <w:rPr>
          <w:rFonts w:eastAsia="宋体" w:hint="eastAsia"/>
        </w:rPr>
        <w:t>~355</w:t>
      </w:r>
      <w:r w:rsidRPr="00981710">
        <w:rPr>
          <w:rFonts w:eastAsia="宋体" w:hint="eastAsia"/>
        </w:rPr>
        <w:t>°这</w:t>
      </w:r>
      <w:r w:rsidRPr="00981710">
        <w:rPr>
          <w:rFonts w:eastAsia="宋体" w:hint="eastAsia"/>
        </w:rPr>
        <w:t>4</w:t>
      </w:r>
      <w:r w:rsidRPr="00981710">
        <w:rPr>
          <w:rFonts w:eastAsia="宋体" w:hint="eastAsia"/>
        </w:rPr>
        <w:t>个区域，采用</w:t>
      </w:r>
      <w:r w:rsidRPr="00981710">
        <w:rPr>
          <w:rFonts w:eastAsia="宋体" w:hint="eastAsia"/>
        </w:rPr>
        <w:t>Matlab</w:t>
      </w:r>
      <w:r w:rsidRPr="00981710">
        <w:rPr>
          <w:rFonts w:eastAsia="宋体" w:hint="eastAsia"/>
        </w:rPr>
        <w:t>拟合工具箱对这</w:t>
      </w:r>
      <w:r w:rsidRPr="00981710">
        <w:rPr>
          <w:rFonts w:eastAsia="宋体" w:hint="eastAsia"/>
        </w:rPr>
        <w:t>4</w:t>
      </w:r>
      <w:r w:rsidRPr="00981710">
        <w:rPr>
          <w:rFonts w:eastAsia="宋体" w:hint="eastAsia"/>
        </w:rPr>
        <w:t>个区域的</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1</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2</w:t>
      </w:r>
      <w:r w:rsidRPr="00981710">
        <w:rPr>
          <w:rFonts w:eastAsia="宋体" w:hint="eastAsia"/>
        </w:rPr>
        <w:t>分别进行多项式曲面拟合得拟合函数，将拟合后的函数代入式（</w:t>
      </w:r>
      <w:r w:rsidRPr="00981710">
        <w:rPr>
          <w:rFonts w:eastAsia="宋体" w:hint="eastAsia"/>
        </w:rPr>
        <w:t>1</w:t>
      </w:r>
      <w:r w:rsidRPr="00981710">
        <w:rPr>
          <w:rFonts w:eastAsia="宋体" w:hint="eastAsia"/>
        </w:rPr>
        <w:t>）</w:t>
      </w:r>
      <w:r w:rsidRPr="00981710">
        <w:rPr>
          <w:rFonts w:eastAsia="宋体" w:hint="eastAsia"/>
        </w:rPr>
        <w:t>~</w:t>
      </w:r>
      <w:r w:rsidRPr="00981710">
        <w:rPr>
          <w:rFonts w:eastAsia="宋体" w:hint="eastAsia"/>
        </w:rPr>
        <w:t>式（</w:t>
      </w:r>
      <w:r w:rsidRPr="00981710">
        <w:rPr>
          <w:rFonts w:eastAsia="宋体" w:hint="eastAsia"/>
        </w:rPr>
        <w:t>3</w:t>
      </w:r>
      <w:r w:rsidRPr="00981710">
        <w:rPr>
          <w:rFonts w:eastAsia="宋体" w:hint="eastAsia"/>
        </w:rPr>
        <w:t>）可修正指向光束。拟合后的</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1</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2</w:t>
      </w:r>
      <w:r w:rsidRPr="00981710">
        <w:rPr>
          <w:rFonts w:eastAsia="宋体" w:hint="eastAsia"/>
        </w:rPr>
        <w:t>如图</w:t>
      </w:r>
      <w:r w:rsidRPr="00981710">
        <w:rPr>
          <w:rFonts w:eastAsia="宋体" w:hint="eastAsia"/>
        </w:rPr>
        <w:t>7</w:t>
      </w:r>
      <w:r w:rsidRPr="00981710">
        <w:rPr>
          <w:rFonts w:eastAsia="宋体" w:hint="eastAsia"/>
        </w:rPr>
        <w:t>所示。</w:t>
      </w:r>
    </w:p>
    <w:p w:rsidR="00DC2929" w:rsidRPr="00DC2929" w:rsidRDefault="00DC2929" w:rsidP="00DC2929">
      <w:pPr>
        <w:jc w:val="center"/>
        <w:rPr>
          <w:rFonts w:eastAsia="宋体"/>
          <w:sz w:val="18"/>
          <w:szCs w:val="18"/>
        </w:rPr>
      </w:pPr>
      <w:r w:rsidRPr="00DC2929">
        <w:rPr>
          <w:rFonts w:eastAsia="宋体"/>
          <w:noProof/>
          <w:sz w:val="18"/>
          <w:szCs w:val="18"/>
        </w:rPr>
        <w:drawing>
          <wp:inline distT="0" distB="0" distL="0" distR="0" wp14:anchorId="4BCEFADA" wp14:editId="5E7A6D96">
            <wp:extent cx="2686812" cy="186690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邱赛绘图7a.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86812" cy="1866900"/>
                    </a:xfrm>
                    <a:prstGeom prst="rect">
                      <a:avLst/>
                    </a:prstGeom>
                  </pic:spPr>
                </pic:pic>
              </a:graphicData>
            </a:graphic>
          </wp:inline>
        </w:drawing>
      </w:r>
    </w:p>
    <w:p w:rsidR="00DC2929" w:rsidRPr="00DC2929" w:rsidRDefault="00DC2929" w:rsidP="00DC2929">
      <w:pPr>
        <w:jc w:val="center"/>
        <w:rPr>
          <w:rFonts w:eastAsia="宋体"/>
          <w:sz w:val="18"/>
          <w:szCs w:val="18"/>
        </w:rPr>
      </w:pPr>
      <w:r w:rsidRPr="00DC2929">
        <w:rPr>
          <w:rFonts w:eastAsia="宋体" w:hint="eastAsia"/>
          <w:sz w:val="18"/>
          <w:szCs w:val="18"/>
        </w:rPr>
        <w:t>（</w:t>
      </w:r>
      <w:r w:rsidRPr="00DC2929">
        <w:rPr>
          <w:rFonts w:eastAsia="宋体" w:hint="eastAsia"/>
          <w:sz w:val="18"/>
          <w:szCs w:val="18"/>
        </w:rPr>
        <w:t>a</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棱镜</w:t>
      </w:r>
      <w:r w:rsidRPr="00DC2929">
        <w:rPr>
          <w:rFonts w:eastAsia="宋体" w:hint="eastAsia"/>
          <w:i/>
          <w:sz w:val="18"/>
          <w:szCs w:val="18"/>
        </w:rPr>
        <w:t>Π</w:t>
      </w:r>
      <w:r w:rsidRPr="00DC2929">
        <w:rPr>
          <w:rFonts w:eastAsia="宋体" w:hint="eastAsia"/>
          <w:sz w:val="18"/>
          <w:szCs w:val="18"/>
          <w:vertAlign w:val="subscript"/>
        </w:rPr>
        <w:t>1</w:t>
      </w:r>
      <w:r w:rsidRPr="00DC2929">
        <w:rPr>
          <w:rFonts w:eastAsia="宋体" w:hint="eastAsia"/>
          <w:sz w:val="18"/>
          <w:szCs w:val="18"/>
        </w:rPr>
        <w:t>补偿角</w:t>
      </w:r>
    </w:p>
    <w:p w:rsidR="00DC2929" w:rsidRPr="00DC2929" w:rsidRDefault="00DC2929" w:rsidP="00DC2929">
      <w:pPr>
        <w:jc w:val="center"/>
        <w:rPr>
          <w:rFonts w:eastAsia="宋体"/>
          <w:sz w:val="18"/>
          <w:szCs w:val="18"/>
        </w:rPr>
      </w:pPr>
      <w:r w:rsidRPr="00DC2929">
        <w:rPr>
          <w:rFonts w:eastAsia="宋体"/>
          <w:noProof/>
          <w:sz w:val="18"/>
          <w:szCs w:val="18"/>
        </w:rPr>
        <w:drawing>
          <wp:inline distT="0" distB="0" distL="0" distR="0" wp14:anchorId="19CAFF04" wp14:editId="1BA60908">
            <wp:extent cx="2734056" cy="1866900"/>
            <wp:effectExtent l="0" t="0" r="952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邱赛绘图7b.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34056" cy="1866900"/>
                    </a:xfrm>
                    <a:prstGeom prst="rect">
                      <a:avLst/>
                    </a:prstGeom>
                  </pic:spPr>
                </pic:pic>
              </a:graphicData>
            </a:graphic>
          </wp:inline>
        </w:drawing>
      </w:r>
    </w:p>
    <w:p w:rsidR="00DC2929" w:rsidRPr="00DC2929" w:rsidRDefault="00DC2929" w:rsidP="00DC2929">
      <w:pPr>
        <w:jc w:val="center"/>
        <w:rPr>
          <w:rFonts w:eastAsia="宋体"/>
          <w:sz w:val="18"/>
          <w:szCs w:val="18"/>
        </w:rPr>
      </w:pPr>
      <w:r w:rsidRPr="00DC2929">
        <w:rPr>
          <w:rFonts w:eastAsia="宋体" w:hint="eastAsia"/>
          <w:sz w:val="18"/>
          <w:szCs w:val="18"/>
        </w:rPr>
        <w:t>（</w:t>
      </w:r>
      <w:r w:rsidRPr="00DC2929">
        <w:rPr>
          <w:rFonts w:eastAsia="宋体" w:hint="eastAsia"/>
          <w:sz w:val="18"/>
          <w:szCs w:val="18"/>
        </w:rPr>
        <w:t>b</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棱镜</w:t>
      </w:r>
      <w:r w:rsidRPr="00DC2929">
        <w:rPr>
          <w:rFonts w:eastAsia="宋体" w:hint="eastAsia"/>
          <w:i/>
          <w:sz w:val="18"/>
          <w:szCs w:val="18"/>
        </w:rPr>
        <w:t>Π</w:t>
      </w:r>
      <w:r w:rsidRPr="00DC2929">
        <w:rPr>
          <w:rFonts w:eastAsia="宋体"/>
          <w:sz w:val="18"/>
          <w:szCs w:val="18"/>
          <w:vertAlign w:val="subscript"/>
        </w:rPr>
        <w:t>2</w:t>
      </w:r>
      <w:r w:rsidRPr="00DC2929">
        <w:rPr>
          <w:rFonts w:eastAsia="宋体" w:hint="eastAsia"/>
          <w:sz w:val="18"/>
          <w:szCs w:val="18"/>
        </w:rPr>
        <w:t>补偿角</w:t>
      </w:r>
    </w:p>
    <w:p w:rsidR="00DC2929" w:rsidRPr="00DC2929" w:rsidRDefault="00DC2929" w:rsidP="00DC2929">
      <w:pPr>
        <w:jc w:val="center"/>
        <w:rPr>
          <w:rFonts w:ascii="方正黑体_GBK" w:hint="eastAsia"/>
          <w:sz w:val="18"/>
          <w:szCs w:val="18"/>
        </w:rPr>
      </w:pPr>
      <w:r w:rsidRPr="00DC2929">
        <w:rPr>
          <w:rFonts w:ascii="方正黑体_GBK" w:hint="eastAsia"/>
          <w:sz w:val="18"/>
          <w:szCs w:val="18"/>
        </w:rPr>
        <w:t>图7  拟合后的补偿角图</w:t>
      </w:r>
    </w:p>
    <w:p w:rsidR="00981710" w:rsidRPr="00981710" w:rsidRDefault="00981710" w:rsidP="00981710">
      <w:pPr>
        <w:rPr>
          <w:rFonts w:eastAsia="宋体" w:hint="eastAsia"/>
        </w:rPr>
      </w:pPr>
      <w:r w:rsidRPr="00981710">
        <w:rPr>
          <w:rFonts w:eastAsia="宋体" w:hint="eastAsia"/>
        </w:rPr>
        <w:t xml:space="preserve">　　将补偿角</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1</w:t>
      </w:r>
      <w:r w:rsidR="00F8317A" w:rsidRPr="00981710">
        <w:rPr>
          <w:rFonts w:eastAsia="宋体" w:hint="eastAsia"/>
        </w:rPr>
        <w:t>、Δ</w:t>
      </w:r>
      <w:r w:rsidR="00F8317A" w:rsidRPr="00664587">
        <w:rPr>
          <w:rFonts w:eastAsia="宋体" w:hint="eastAsia"/>
          <w:i/>
        </w:rPr>
        <w:t>θ</w:t>
      </w:r>
      <w:r w:rsidR="00F8317A" w:rsidRPr="00664587">
        <w:rPr>
          <w:rFonts w:eastAsia="宋体" w:hint="eastAsia"/>
          <w:vertAlign w:val="subscript"/>
        </w:rPr>
        <w:t>2</w:t>
      </w:r>
      <w:r w:rsidRPr="00981710">
        <w:rPr>
          <w:rFonts w:eastAsia="宋体" w:hint="eastAsia"/>
        </w:rPr>
        <w:t>加入指向模型中对旋转双棱镜系统进行修正，并采用式（</w:t>
      </w:r>
      <w:r w:rsidRPr="00981710">
        <w:rPr>
          <w:rFonts w:eastAsia="宋体" w:hint="eastAsia"/>
        </w:rPr>
        <w:t>8</w:t>
      </w:r>
      <w:r w:rsidRPr="00981710">
        <w:rPr>
          <w:rFonts w:eastAsia="宋体" w:hint="eastAsia"/>
        </w:rPr>
        <w:t>）计算实际光束偏离理论光束的总误差。修正前的总误差</w:t>
      </w:r>
      <w:r w:rsidRPr="00B01157">
        <w:rPr>
          <w:rFonts w:eastAsia="宋体" w:hint="eastAsia"/>
          <w:i/>
        </w:rPr>
        <w:t>Δ</w:t>
      </w:r>
      <w:r w:rsidRPr="00B01157">
        <w:rPr>
          <w:rFonts w:eastAsia="宋体" w:hint="eastAsia"/>
          <w:vertAlign w:val="subscript"/>
        </w:rPr>
        <w:t>Err1</w:t>
      </w:r>
      <w:r w:rsidRPr="00981710">
        <w:rPr>
          <w:rFonts w:eastAsia="宋体" w:hint="eastAsia"/>
        </w:rPr>
        <w:t>和修正后的总误差</w:t>
      </w:r>
      <w:r w:rsidRPr="00B01157">
        <w:rPr>
          <w:rFonts w:eastAsia="宋体" w:hint="eastAsia"/>
          <w:i/>
        </w:rPr>
        <w:t>Δ</w:t>
      </w:r>
      <w:r w:rsidRPr="00B01157">
        <w:rPr>
          <w:rFonts w:eastAsia="宋体" w:hint="eastAsia"/>
          <w:vertAlign w:val="subscript"/>
        </w:rPr>
        <w:t>Err2</w:t>
      </w:r>
      <w:r w:rsidRPr="00981710">
        <w:rPr>
          <w:rFonts w:eastAsia="宋体" w:hint="eastAsia"/>
        </w:rPr>
        <w:t>如图</w:t>
      </w:r>
      <w:r w:rsidRPr="00981710">
        <w:rPr>
          <w:rFonts w:eastAsia="宋体" w:hint="eastAsia"/>
        </w:rPr>
        <w:t>8</w:t>
      </w:r>
      <w:r w:rsidRPr="00981710">
        <w:rPr>
          <w:rFonts w:eastAsia="宋体" w:hint="eastAsia"/>
        </w:rPr>
        <w:t>所示。本文在</w:t>
      </w:r>
      <w:r w:rsidRPr="00981710">
        <w:rPr>
          <w:rFonts w:eastAsia="宋体" w:hint="eastAsia"/>
        </w:rPr>
        <w:t>99.57%</w:t>
      </w:r>
      <w:r w:rsidRPr="00981710">
        <w:rPr>
          <w:rFonts w:eastAsia="宋体" w:hint="eastAsia"/>
        </w:rPr>
        <w:t>的指向区域中采用传统指向模型修正方法修正旋转双棱镜系统偏差，修正前，最大误差值为</w:t>
      </w:r>
      <w:r w:rsidRPr="00981710">
        <w:rPr>
          <w:rFonts w:eastAsia="宋体" w:hint="eastAsia"/>
        </w:rPr>
        <w:t>1.8742</w:t>
      </w:r>
      <w:r w:rsidRPr="00981710">
        <w:rPr>
          <w:rFonts w:eastAsia="宋体" w:hint="eastAsia"/>
        </w:rPr>
        <w:t>°，总误差的均方根为</w:t>
      </w:r>
      <w:r w:rsidRPr="00981710">
        <w:rPr>
          <w:rFonts w:eastAsia="宋体" w:hint="eastAsia"/>
        </w:rPr>
        <w:t>0.1401</w:t>
      </w:r>
      <w:r w:rsidRPr="00981710">
        <w:rPr>
          <w:rFonts w:eastAsia="宋体" w:hint="eastAsia"/>
        </w:rPr>
        <w:t>°；修正后，最大误差值为</w:t>
      </w:r>
      <w:r w:rsidRPr="00981710">
        <w:rPr>
          <w:rFonts w:eastAsia="宋体" w:hint="eastAsia"/>
        </w:rPr>
        <w:t>1.4753</w:t>
      </w:r>
      <w:r w:rsidRPr="00981710">
        <w:rPr>
          <w:rFonts w:eastAsia="宋体" w:hint="eastAsia"/>
        </w:rPr>
        <w:t>°，总误差的均方根为</w:t>
      </w:r>
      <w:r w:rsidRPr="00981710">
        <w:rPr>
          <w:rFonts w:eastAsia="宋体" w:hint="eastAsia"/>
        </w:rPr>
        <w:t>0.0893</w:t>
      </w:r>
      <w:r w:rsidRPr="00981710">
        <w:rPr>
          <w:rFonts w:eastAsia="宋体" w:hint="eastAsia"/>
        </w:rPr>
        <w:t>°，指向精度大幅提高，修正效果比较明显。</w:t>
      </w:r>
    </w:p>
    <w:p w:rsidR="00DC2929" w:rsidRPr="00DC2929" w:rsidRDefault="00DC2929" w:rsidP="00DC2929">
      <w:pPr>
        <w:jc w:val="center"/>
        <w:rPr>
          <w:rFonts w:eastAsia="宋体"/>
          <w:sz w:val="18"/>
          <w:szCs w:val="18"/>
        </w:rPr>
      </w:pPr>
      <w:r w:rsidRPr="00DC2929">
        <w:rPr>
          <w:rFonts w:eastAsia="宋体"/>
          <w:noProof/>
          <w:sz w:val="18"/>
          <w:szCs w:val="18"/>
        </w:rPr>
        <w:drawing>
          <wp:inline distT="0" distB="0" distL="0" distR="0" wp14:anchorId="1DB653E8" wp14:editId="76BDB5D5">
            <wp:extent cx="2734056" cy="1866900"/>
            <wp:effectExtent l="0" t="0" r="952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邱赛绘图8a.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34056" cy="1866900"/>
                    </a:xfrm>
                    <a:prstGeom prst="rect">
                      <a:avLst/>
                    </a:prstGeom>
                  </pic:spPr>
                </pic:pic>
              </a:graphicData>
            </a:graphic>
          </wp:inline>
        </w:drawing>
      </w:r>
    </w:p>
    <w:p w:rsidR="00DC2929" w:rsidRPr="00DC2929" w:rsidRDefault="00DC2929" w:rsidP="00DC2929">
      <w:pPr>
        <w:jc w:val="center"/>
        <w:rPr>
          <w:rFonts w:eastAsia="宋体"/>
          <w:sz w:val="18"/>
          <w:szCs w:val="18"/>
        </w:rPr>
      </w:pPr>
      <w:r w:rsidRPr="00DC2929">
        <w:rPr>
          <w:rFonts w:eastAsia="宋体" w:hint="eastAsia"/>
          <w:sz w:val="18"/>
          <w:szCs w:val="18"/>
        </w:rPr>
        <w:lastRenderedPageBreak/>
        <w:t>（</w:t>
      </w:r>
      <w:r w:rsidRPr="00DC2929">
        <w:rPr>
          <w:rFonts w:eastAsia="宋体" w:hint="eastAsia"/>
          <w:sz w:val="18"/>
          <w:szCs w:val="18"/>
        </w:rPr>
        <w:t>a</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修正前总误差</w:t>
      </w:r>
    </w:p>
    <w:p w:rsidR="00DC2929" w:rsidRPr="00DC2929" w:rsidRDefault="00DC2929" w:rsidP="00DC2929">
      <w:pPr>
        <w:jc w:val="center"/>
        <w:rPr>
          <w:rFonts w:eastAsia="宋体"/>
          <w:sz w:val="18"/>
          <w:szCs w:val="18"/>
        </w:rPr>
      </w:pPr>
      <w:r w:rsidRPr="00DC2929">
        <w:rPr>
          <w:rFonts w:eastAsia="宋体"/>
          <w:noProof/>
          <w:sz w:val="18"/>
          <w:szCs w:val="18"/>
        </w:rPr>
        <w:drawing>
          <wp:inline distT="0" distB="0" distL="0" distR="0" wp14:anchorId="66F5A250" wp14:editId="7860D3AA">
            <wp:extent cx="2734056" cy="1866900"/>
            <wp:effectExtent l="0" t="0" r="9525"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邱赛绘图8b.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34056" cy="1866900"/>
                    </a:xfrm>
                    <a:prstGeom prst="rect">
                      <a:avLst/>
                    </a:prstGeom>
                  </pic:spPr>
                </pic:pic>
              </a:graphicData>
            </a:graphic>
          </wp:inline>
        </w:drawing>
      </w:r>
    </w:p>
    <w:p w:rsidR="00DC2929" w:rsidRPr="00DC2929" w:rsidRDefault="00DC2929" w:rsidP="00DC2929">
      <w:pPr>
        <w:jc w:val="center"/>
        <w:rPr>
          <w:rFonts w:eastAsia="宋体"/>
          <w:sz w:val="18"/>
          <w:szCs w:val="18"/>
        </w:rPr>
      </w:pPr>
      <w:r w:rsidRPr="00DC2929">
        <w:rPr>
          <w:rFonts w:eastAsia="宋体" w:hint="eastAsia"/>
          <w:sz w:val="18"/>
          <w:szCs w:val="18"/>
        </w:rPr>
        <w:t>（</w:t>
      </w:r>
      <w:r w:rsidRPr="00DC2929">
        <w:rPr>
          <w:rFonts w:eastAsia="宋体" w:hint="eastAsia"/>
          <w:sz w:val="18"/>
          <w:szCs w:val="18"/>
        </w:rPr>
        <w:t>b</w:t>
      </w:r>
      <w:r w:rsidRPr="00DC2929">
        <w:rPr>
          <w:rFonts w:eastAsia="宋体" w:hint="eastAsia"/>
          <w:sz w:val="18"/>
          <w:szCs w:val="18"/>
        </w:rPr>
        <w:t>）</w:t>
      </w:r>
      <w:r w:rsidRPr="00DC2929">
        <w:rPr>
          <w:rFonts w:eastAsia="宋体" w:hint="eastAsia"/>
          <w:sz w:val="18"/>
          <w:szCs w:val="18"/>
        </w:rPr>
        <w:t xml:space="preserve"> </w:t>
      </w:r>
      <w:r w:rsidRPr="00DC2929">
        <w:rPr>
          <w:rFonts w:eastAsia="宋体" w:hint="eastAsia"/>
          <w:sz w:val="18"/>
          <w:szCs w:val="18"/>
        </w:rPr>
        <w:t>修正后总误差</w:t>
      </w:r>
    </w:p>
    <w:p w:rsidR="00DC2929" w:rsidRPr="00DC2929" w:rsidRDefault="00DC2929" w:rsidP="00DC2929">
      <w:pPr>
        <w:jc w:val="center"/>
        <w:rPr>
          <w:rFonts w:ascii="方正黑体_GBK" w:hint="eastAsia"/>
          <w:sz w:val="18"/>
          <w:szCs w:val="18"/>
        </w:rPr>
      </w:pPr>
      <w:r w:rsidRPr="00DC2929">
        <w:rPr>
          <w:rFonts w:ascii="方正黑体_GBK" w:hint="eastAsia"/>
          <w:sz w:val="18"/>
          <w:szCs w:val="18"/>
        </w:rPr>
        <w:t>图8  修正前、后总误差图</w:t>
      </w:r>
    </w:p>
    <w:p w:rsidR="00DC2929" w:rsidRPr="00DC2929" w:rsidRDefault="00DC2929" w:rsidP="00DC2929">
      <w:pPr>
        <w:rPr>
          <w:rFonts w:eastAsia="宋体" w:hint="eastAsia"/>
        </w:rPr>
      </w:pPr>
    </w:p>
    <w:p w:rsidR="00981710" w:rsidRPr="00F8317A" w:rsidRDefault="00981710" w:rsidP="00981710">
      <w:pPr>
        <w:rPr>
          <w:rFonts w:ascii="方正黑体_GBK" w:hint="eastAsia"/>
          <w:sz w:val="24"/>
          <w:szCs w:val="24"/>
        </w:rPr>
      </w:pPr>
      <w:r w:rsidRPr="00F8317A">
        <w:rPr>
          <w:rFonts w:ascii="方正黑体_GBK" w:hint="eastAsia"/>
          <w:sz w:val="24"/>
          <w:szCs w:val="24"/>
        </w:rPr>
        <w:t>4 结束语</w:t>
      </w:r>
    </w:p>
    <w:p w:rsidR="00981710" w:rsidRPr="00981710" w:rsidRDefault="00981710" w:rsidP="00981710">
      <w:pPr>
        <w:rPr>
          <w:rFonts w:eastAsia="宋体" w:hint="eastAsia"/>
        </w:rPr>
      </w:pPr>
      <w:r w:rsidRPr="00981710">
        <w:rPr>
          <w:rFonts w:eastAsia="宋体" w:hint="eastAsia"/>
        </w:rPr>
        <w:t xml:space="preserve">　　本文根据非近轴光线追迹解法建立旋转双棱镜光束指向模型，通过分析对比旋转双棱镜光束模型计算出的理想指向区域与实际指向区域，得出采用补偿棱镜转角修正光束指向偏差的方法；为建立补偿方程，采用求偏导分析旋转双棱镜指向误差与旋转双棱镜转角的变化关系，建立旋转双棱镜出射光束与棱镜转角间的全微分方程组，通过解算全微分方程组得到补偿方程，根据实际测量的指向误差与补偿方程计算得到两棱镜的补偿角，将两棱镜的补偿角补偿至光束指向模型得到修正方程。经实验验证：在</w:t>
      </w:r>
      <w:r w:rsidRPr="00981710">
        <w:rPr>
          <w:rFonts w:eastAsia="宋体" w:hint="eastAsia"/>
        </w:rPr>
        <w:t>99.57%</w:t>
      </w:r>
      <w:r w:rsidRPr="00981710">
        <w:rPr>
          <w:rFonts w:eastAsia="宋体" w:hint="eastAsia"/>
        </w:rPr>
        <w:t>的指向区域中，修正前的旋转双棱镜系统最大指向误差为</w:t>
      </w:r>
      <w:r w:rsidRPr="00981710">
        <w:rPr>
          <w:rFonts w:eastAsia="宋体" w:hint="eastAsia"/>
        </w:rPr>
        <w:t>1.8742</w:t>
      </w:r>
      <w:r w:rsidRPr="00981710">
        <w:rPr>
          <w:rFonts w:eastAsia="宋体" w:hint="eastAsia"/>
        </w:rPr>
        <w:t>°，指向误差均方根为</w:t>
      </w:r>
      <w:r w:rsidRPr="00981710">
        <w:rPr>
          <w:rFonts w:eastAsia="宋体" w:hint="eastAsia"/>
        </w:rPr>
        <w:t>0.1401</w:t>
      </w:r>
      <w:r w:rsidRPr="00981710">
        <w:rPr>
          <w:rFonts w:eastAsia="宋体" w:hint="eastAsia"/>
        </w:rPr>
        <w:t>°；修正后的旋转双棱镜系统最大指向误差为</w:t>
      </w:r>
      <w:r w:rsidRPr="00981710">
        <w:rPr>
          <w:rFonts w:eastAsia="宋体" w:hint="eastAsia"/>
        </w:rPr>
        <w:t>1.4753</w:t>
      </w:r>
      <w:r w:rsidRPr="00981710">
        <w:rPr>
          <w:rFonts w:eastAsia="宋体" w:hint="eastAsia"/>
        </w:rPr>
        <w:t>°，指向误差均方根为</w:t>
      </w:r>
      <w:r w:rsidRPr="00981710">
        <w:rPr>
          <w:rFonts w:eastAsia="宋体" w:hint="eastAsia"/>
        </w:rPr>
        <w:t>0.0893</w:t>
      </w:r>
      <w:r w:rsidRPr="00981710">
        <w:rPr>
          <w:rFonts w:eastAsia="宋体" w:hint="eastAsia"/>
        </w:rPr>
        <w:t>°，旋转双棱镜系统指向精度显著提高，转角补偿偏差修正方法可有效修正系统偏差，提高指向精度。</w:t>
      </w:r>
    </w:p>
    <w:p w:rsidR="00981710" w:rsidRPr="00981710" w:rsidRDefault="00981710" w:rsidP="00981710">
      <w:pPr>
        <w:rPr>
          <w:rFonts w:eastAsia="宋体" w:hint="eastAsia"/>
        </w:rPr>
      </w:pPr>
      <w:r w:rsidRPr="00981710">
        <w:rPr>
          <w:rFonts w:eastAsia="宋体" w:hint="eastAsia"/>
        </w:rPr>
        <w:t xml:space="preserve">　　</w:t>
      </w:r>
    </w:p>
    <w:p w:rsidR="00981710" w:rsidRPr="00981710" w:rsidRDefault="00981710" w:rsidP="00981710">
      <w:pPr>
        <w:rPr>
          <w:rFonts w:ascii="方正黑体_GBK" w:hint="eastAsia"/>
          <w:sz w:val="18"/>
          <w:szCs w:val="18"/>
        </w:rPr>
      </w:pPr>
      <w:r w:rsidRPr="00981710">
        <w:rPr>
          <w:rFonts w:ascii="方正黑体_GBK" w:hint="eastAsia"/>
        </w:rPr>
        <w:t>参考文献：</w:t>
      </w:r>
    </w:p>
    <w:p w:rsidR="00981710" w:rsidRPr="00981710" w:rsidRDefault="00981710" w:rsidP="00981710">
      <w:pPr>
        <w:rPr>
          <w:rFonts w:eastAsia="宋体" w:hint="eastAsia"/>
          <w:sz w:val="18"/>
          <w:szCs w:val="18"/>
        </w:rPr>
      </w:pPr>
      <w:r w:rsidRPr="00981710">
        <w:rPr>
          <w:rFonts w:eastAsia="宋体" w:hint="eastAsia"/>
          <w:sz w:val="18"/>
          <w:szCs w:val="18"/>
        </w:rPr>
        <w:t xml:space="preserve">[1] </w:t>
      </w:r>
      <w:r w:rsidRPr="00981710">
        <w:rPr>
          <w:rFonts w:eastAsia="宋体" w:hint="eastAsia"/>
          <w:sz w:val="18"/>
          <w:szCs w:val="18"/>
        </w:rPr>
        <w:t>严希</w:t>
      </w:r>
      <w:r w:rsidRPr="00981710">
        <w:rPr>
          <w:rFonts w:eastAsia="宋体" w:hint="eastAsia"/>
          <w:sz w:val="18"/>
          <w:szCs w:val="18"/>
        </w:rPr>
        <w:t xml:space="preserve">. </w:t>
      </w:r>
      <w:r w:rsidRPr="00981710">
        <w:rPr>
          <w:rFonts w:eastAsia="宋体" w:hint="eastAsia"/>
          <w:sz w:val="18"/>
          <w:szCs w:val="18"/>
        </w:rPr>
        <w:t>无线激光通信</w:t>
      </w:r>
      <w:r w:rsidRPr="00981710">
        <w:rPr>
          <w:rFonts w:eastAsia="宋体" w:hint="eastAsia"/>
          <w:sz w:val="18"/>
          <w:szCs w:val="18"/>
        </w:rPr>
        <w:t>APT</w:t>
      </w:r>
      <w:r w:rsidRPr="00981710">
        <w:rPr>
          <w:rFonts w:eastAsia="宋体" w:hint="eastAsia"/>
          <w:sz w:val="18"/>
          <w:szCs w:val="18"/>
        </w:rPr>
        <w:t>系统中的光斑跟踪系统研究</w:t>
      </w:r>
      <w:r w:rsidRPr="00981710">
        <w:rPr>
          <w:rFonts w:eastAsia="宋体" w:hint="eastAsia"/>
          <w:sz w:val="18"/>
          <w:szCs w:val="18"/>
        </w:rPr>
        <w:t xml:space="preserve">[D]. </w:t>
      </w:r>
      <w:r w:rsidRPr="00981710">
        <w:rPr>
          <w:rFonts w:eastAsia="宋体" w:hint="eastAsia"/>
          <w:sz w:val="18"/>
          <w:szCs w:val="18"/>
        </w:rPr>
        <w:t>西安：西安理工大学，</w:t>
      </w:r>
      <w:r w:rsidRPr="00981710">
        <w:rPr>
          <w:rFonts w:eastAsia="宋体" w:hint="eastAsia"/>
          <w:sz w:val="18"/>
          <w:szCs w:val="18"/>
        </w:rPr>
        <w:t>2019.</w:t>
      </w:r>
    </w:p>
    <w:p w:rsidR="00981710" w:rsidRPr="00981710" w:rsidRDefault="00981710" w:rsidP="00981710">
      <w:pPr>
        <w:rPr>
          <w:rFonts w:eastAsia="宋体" w:hint="eastAsia"/>
          <w:sz w:val="18"/>
          <w:szCs w:val="18"/>
        </w:rPr>
      </w:pPr>
      <w:r w:rsidRPr="00981710">
        <w:rPr>
          <w:rFonts w:eastAsia="宋体" w:hint="eastAsia"/>
          <w:sz w:val="18"/>
          <w:szCs w:val="18"/>
        </w:rPr>
        <w:t xml:space="preserve">[2] </w:t>
      </w:r>
      <w:r w:rsidRPr="00981710">
        <w:rPr>
          <w:rFonts w:eastAsia="宋体" w:hint="eastAsia"/>
          <w:sz w:val="18"/>
          <w:szCs w:val="18"/>
        </w:rPr>
        <w:t>王陆</w:t>
      </w:r>
      <w:r w:rsidRPr="00981710">
        <w:rPr>
          <w:rFonts w:eastAsia="宋体" w:hint="eastAsia"/>
          <w:sz w:val="18"/>
          <w:szCs w:val="18"/>
        </w:rPr>
        <w:t xml:space="preserve">. </w:t>
      </w:r>
      <w:r w:rsidRPr="00981710">
        <w:rPr>
          <w:rFonts w:eastAsia="宋体" w:hint="eastAsia"/>
          <w:sz w:val="18"/>
          <w:szCs w:val="18"/>
        </w:rPr>
        <w:t>空间激光通信系统精跟踪技术研究</w:t>
      </w:r>
      <w:r w:rsidRPr="00981710">
        <w:rPr>
          <w:rFonts w:eastAsia="宋体" w:hint="eastAsia"/>
          <w:sz w:val="18"/>
          <w:szCs w:val="18"/>
        </w:rPr>
        <w:t xml:space="preserve">[J]. </w:t>
      </w:r>
      <w:r w:rsidRPr="00981710">
        <w:rPr>
          <w:rFonts w:eastAsia="宋体" w:hint="eastAsia"/>
          <w:sz w:val="18"/>
          <w:szCs w:val="18"/>
        </w:rPr>
        <w:t>光通信技术，</w:t>
      </w:r>
      <w:r w:rsidRPr="00981710">
        <w:rPr>
          <w:rFonts w:eastAsia="宋体" w:hint="eastAsia"/>
          <w:sz w:val="18"/>
          <w:szCs w:val="18"/>
        </w:rPr>
        <w:t>2014</w:t>
      </w:r>
      <w:r w:rsidRPr="00981710">
        <w:rPr>
          <w:rFonts w:eastAsia="宋体" w:hint="eastAsia"/>
          <w:sz w:val="18"/>
          <w:szCs w:val="18"/>
        </w:rPr>
        <w:t>，</w:t>
      </w:r>
      <w:r w:rsidRPr="00981710">
        <w:rPr>
          <w:rFonts w:eastAsia="宋体" w:hint="eastAsia"/>
          <w:sz w:val="18"/>
          <w:szCs w:val="18"/>
        </w:rPr>
        <w:t>38</w:t>
      </w:r>
      <w:r w:rsidRPr="00981710">
        <w:rPr>
          <w:rFonts w:eastAsia="宋体" w:hint="eastAsia"/>
          <w:sz w:val="18"/>
          <w:szCs w:val="18"/>
        </w:rPr>
        <w:t>（</w:t>
      </w:r>
      <w:r w:rsidRPr="00981710">
        <w:rPr>
          <w:rFonts w:eastAsia="宋体" w:hint="eastAsia"/>
          <w:sz w:val="18"/>
          <w:szCs w:val="18"/>
        </w:rPr>
        <w:t>3</w:t>
      </w:r>
      <w:r w:rsidRPr="00981710">
        <w:rPr>
          <w:rFonts w:eastAsia="宋体" w:hint="eastAsia"/>
          <w:sz w:val="18"/>
          <w:szCs w:val="18"/>
        </w:rPr>
        <w:t>）：</w:t>
      </w:r>
      <w:r w:rsidRPr="00981710">
        <w:rPr>
          <w:rFonts w:eastAsia="宋体" w:hint="eastAsia"/>
          <w:sz w:val="18"/>
          <w:szCs w:val="18"/>
        </w:rPr>
        <w:t>53-55.</w:t>
      </w:r>
    </w:p>
    <w:p w:rsidR="00981710" w:rsidRPr="00981710" w:rsidRDefault="00981710" w:rsidP="00981710">
      <w:pPr>
        <w:rPr>
          <w:rFonts w:eastAsia="宋体" w:hint="eastAsia"/>
          <w:sz w:val="18"/>
          <w:szCs w:val="18"/>
        </w:rPr>
      </w:pPr>
      <w:r w:rsidRPr="00981710">
        <w:rPr>
          <w:rFonts w:eastAsia="宋体" w:hint="eastAsia"/>
          <w:sz w:val="18"/>
          <w:szCs w:val="18"/>
        </w:rPr>
        <w:t xml:space="preserve">[3] </w:t>
      </w:r>
      <w:r w:rsidRPr="00981710">
        <w:rPr>
          <w:rFonts w:eastAsia="宋体" w:hint="eastAsia"/>
          <w:sz w:val="18"/>
          <w:szCs w:val="18"/>
        </w:rPr>
        <w:t>裘兆炳，艾勇，单欣，等</w:t>
      </w:r>
      <w:r w:rsidRPr="00981710">
        <w:rPr>
          <w:rFonts w:eastAsia="宋体" w:hint="eastAsia"/>
          <w:sz w:val="18"/>
          <w:szCs w:val="18"/>
        </w:rPr>
        <w:t xml:space="preserve">. </w:t>
      </w:r>
      <w:r w:rsidRPr="00981710">
        <w:rPr>
          <w:rFonts w:eastAsia="宋体" w:hint="eastAsia"/>
          <w:sz w:val="18"/>
          <w:szCs w:val="18"/>
        </w:rPr>
        <w:t>激光通信</w:t>
      </w:r>
      <w:r w:rsidRPr="00981710">
        <w:rPr>
          <w:rFonts w:eastAsia="宋体" w:hint="eastAsia"/>
          <w:sz w:val="18"/>
          <w:szCs w:val="18"/>
        </w:rPr>
        <w:t>APT</w:t>
      </w:r>
      <w:r w:rsidRPr="00981710">
        <w:rPr>
          <w:rFonts w:eastAsia="宋体" w:hint="eastAsia"/>
          <w:sz w:val="18"/>
          <w:szCs w:val="18"/>
        </w:rPr>
        <w:t>远程控制系统</w:t>
      </w:r>
      <w:r w:rsidRPr="00981710">
        <w:rPr>
          <w:rFonts w:eastAsia="宋体" w:hint="eastAsia"/>
          <w:sz w:val="18"/>
          <w:szCs w:val="18"/>
        </w:rPr>
        <w:t xml:space="preserve">[J]. </w:t>
      </w:r>
      <w:r w:rsidRPr="00981710">
        <w:rPr>
          <w:rFonts w:eastAsia="宋体" w:hint="eastAsia"/>
          <w:sz w:val="18"/>
          <w:szCs w:val="18"/>
        </w:rPr>
        <w:t>光通信技术，</w:t>
      </w:r>
      <w:r w:rsidRPr="00981710">
        <w:rPr>
          <w:rFonts w:eastAsia="宋体" w:hint="eastAsia"/>
          <w:sz w:val="18"/>
          <w:szCs w:val="18"/>
        </w:rPr>
        <w:t>2018</w:t>
      </w:r>
      <w:r w:rsidRPr="00981710">
        <w:rPr>
          <w:rFonts w:eastAsia="宋体" w:hint="eastAsia"/>
          <w:sz w:val="18"/>
          <w:szCs w:val="18"/>
        </w:rPr>
        <w:t>，</w:t>
      </w:r>
      <w:r w:rsidRPr="00981710">
        <w:rPr>
          <w:rFonts w:eastAsia="宋体" w:hint="eastAsia"/>
          <w:sz w:val="18"/>
          <w:szCs w:val="18"/>
        </w:rPr>
        <w:t>42</w:t>
      </w:r>
      <w:r w:rsidRPr="00981710">
        <w:rPr>
          <w:rFonts w:eastAsia="宋体" w:hint="eastAsia"/>
          <w:sz w:val="18"/>
          <w:szCs w:val="18"/>
        </w:rPr>
        <w:t>（</w:t>
      </w:r>
      <w:r w:rsidRPr="00981710">
        <w:rPr>
          <w:rFonts w:eastAsia="宋体" w:hint="eastAsia"/>
          <w:sz w:val="18"/>
          <w:szCs w:val="18"/>
        </w:rPr>
        <w:t>11</w:t>
      </w:r>
      <w:r w:rsidRPr="00981710">
        <w:rPr>
          <w:rFonts w:eastAsia="宋体" w:hint="eastAsia"/>
          <w:sz w:val="18"/>
          <w:szCs w:val="18"/>
        </w:rPr>
        <w:t>）：</w:t>
      </w:r>
      <w:r w:rsidRPr="00981710">
        <w:rPr>
          <w:rFonts w:eastAsia="宋体" w:hint="eastAsia"/>
          <w:sz w:val="18"/>
          <w:szCs w:val="18"/>
        </w:rPr>
        <w:t>41-44.</w:t>
      </w:r>
    </w:p>
    <w:p w:rsidR="00981710" w:rsidRPr="00981710" w:rsidRDefault="00981710" w:rsidP="00981710">
      <w:pPr>
        <w:rPr>
          <w:rFonts w:eastAsia="宋体" w:hint="eastAsia"/>
          <w:sz w:val="18"/>
          <w:szCs w:val="18"/>
        </w:rPr>
      </w:pPr>
      <w:r w:rsidRPr="00981710">
        <w:rPr>
          <w:rFonts w:eastAsia="宋体" w:hint="eastAsia"/>
          <w:sz w:val="18"/>
          <w:szCs w:val="18"/>
        </w:rPr>
        <w:t xml:space="preserve">[4] </w:t>
      </w:r>
      <w:r w:rsidRPr="00981710">
        <w:rPr>
          <w:rFonts w:eastAsia="宋体" w:hint="eastAsia"/>
          <w:sz w:val="18"/>
          <w:szCs w:val="18"/>
        </w:rPr>
        <w:t>曾智龙，刘兴，孙晖，等</w:t>
      </w:r>
      <w:r w:rsidRPr="00981710">
        <w:rPr>
          <w:rFonts w:eastAsia="宋体" w:hint="eastAsia"/>
          <w:sz w:val="18"/>
          <w:szCs w:val="18"/>
        </w:rPr>
        <w:t xml:space="preserve">. </w:t>
      </w:r>
      <w:r w:rsidRPr="00981710">
        <w:rPr>
          <w:rFonts w:eastAsia="宋体" w:hint="eastAsia"/>
          <w:sz w:val="18"/>
          <w:szCs w:val="18"/>
        </w:rPr>
        <w:t>空间激光通信最新进展及发展建议</w:t>
      </w:r>
      <w:r w:rsidRPr="00981710">
        <w:rPr>
          <w:rFonts w:eastAsia="宋体" w:hint="eastAsia"/>
          <w:sz w:val="18"/>
          <w:szCs w:val="18"/>
        </w:rPr>
        <w:t xml:space="preserve"> [J]. </w:t>
      </w:r>
      <w:r w:rsidRPr="00981710">
        <w:rPr>
          <w:rFonts w:eastAsia="宋体" w:hint="eastAsia"/>
          <w:sz w:val="18"/>
          <w:szCs w:val="18"/>
        </w:rPr>
        <w:t>光通信技术，</w:t>
      </w:r>
      <w:r w:rsidRPr="00981710">
        <w:rPr>
          <w:rFonts w:eastAsia="宋体" w:hint="eastAsia"/>
          <w:sz w:val="18"/>
          <w:szCs w:val="18"/>
        </w:rPr>
        <w:t>2017</w:t>
      </w:r>
      <w:r w:rsidRPr="00981710">
        <w:rPr>
          <w:rFonts w:eastAsia="宋体" w:hint="eastAsia"/>
          <w:sz w:val="18"/>
          <w:szCs w:val="18"/>
        </w:rPr>
        <w:t>，</w:t>
      </w:r>
      <w:r w:rsidRPr="00981710">
        <w:rPr>
          <w:rFonts w:eastAsia="宋体" w:hint="eastAsia"/>
          <w:sz w:val="18"/>
          <w:szCs w:val="18"/>
        </w:rPr>
        <w:t>41</w:t>
      </w:r>
      <w:r w:rsidRPr="00981710">
        <w:rPr>
          <w:rFonts w:eastAsia="宋体" w:hint="eastAsia"/>
          <w:sz w:val="18"/>
          <w:szCs w:val="18"/>
        </w:rPr>
        <w:t>（</w:t>
      </w:r>
      <w:r w:rsidRPr="00981710">
        <w:rPr>
          <w:rFonts w:eastAsia="宋体" w:hint="eastAsia"/>
          <w:sz w:val="18"/>
          <w:szCs w:val="18"/>
        </w:rPr>
        <w:t>6</w:t>
      </w:r>
      <w:r w:rsidRPr="00981710">
        <w:rPr>
          <w:rFonts w:eastAsia="宋体" w:hint="eastAsia"/>
          <w:sz w:val="18"/>
          <w:szCs w:val="18"/>
        </w:rPr>
        <w:t>）：</w:t>
      </w:r>
      <w:r w:rsidRPr="00981710">
        <w:rPr>
          <w:rFonts w:eastAsia="宋体" w:hint="eastAsia"/>
          <w:sz w:val="18"/>
          <w:szCs w:val="18"/>
        </w:rPr>
        <w:t>1-5.</w:t>
      </w:r>
    </w:p>
    <w:p w:rsidR="00981710" w:rsidRPr="00981710" w:rsidRDefault="00981710" w:rsidP="00981710">
      <w:pPr>
        <w:rPr>
          <w:rFonts w:eastAsia="宋体" w:hint="eastAsia"/>
          <w:sz w:val="18"/>
          <w:szCs w:val="18"/>
        </w:rPr>
      </w:pPr>
      <w:r w:rsidRPr="00981710">
        <w:rPr>
          <w:rFonts w:eastAsia="宋体" w:hint="eastAsia"/>
          <w:sz w:val="18"/>
          <w:szCs w:val="18"/>
        </w:rPr>
        <w:t xml:space="preserve">[5] </w:t>
      </w:r>
      <w:r w:rsidRPr="00981710">
        <w:rPr>
          <w:rFonts w:eastAsia="宋体" w:hint="eastAsia"/>
          <w:sz w:val="18"/>
          <w:szCs w:val="18"/>
        </w:rPr>
        <w:t>高铎瑞，李天伦，孙悦，等</w:t>
      </w:r>
      <w:r w:rsidRPr="00981710">
        <w:rPr>
          <w:rFonts w:eastAsia="宋体" w:hint="eastAsia"/>
          <w:sz w:val="18"/>
          <w:szCs w:val="18"/>
        </w:rPr>
        <w:t xml:space="preserve">. </w:t>
      </w:r>
      <w:r w:rsidRPr="00981710">
        <w:rPr>
          <w:rFonts w:eastAsia="宋体" w:hint="eastAsia"/>
          <w:sz w:val="18"/>
          <w:szCs w:val="18"/>
        </w:rPr>
        <w:t>空间激光通信最新进展与发展趋势</w:t>
      </w:r>
      <w:r w:rsidRPr="00981710">
        <w:rPr>
          <w:rFonts w:eastAsia="宋体" w:hint="eastAsia"/>
          <w:sz w:val="18"/>
          <w:szCs w:val="18"/>
        </w:rPr>
        <w:t xml:space="preserve">[J]. </w:t>
      </w:r>
      <w:r w:rsidRPr="00981710">
        <w:rPr>
          <w:rFonts w:eastAsia="宋体" w:hint="eastAsia"/>
          <w:sz w:val="18"/>
          <w:szCs w:val="18"/>
        </w:rPr>
        <w:t>中国光学，</w:t>
      </w:r>
      <w:r w:rsidRPr="00981710">
        <w:rPr>
          <w:rFonts w:eastAsia="宋体" w:hint="eastAsia"/>
          <w:sz w:val="18"/>
          <w:szCs w:val="18"/>
        </w:rPr>
        <w:t>2018</w:t>
      </w:r>
      <w:r w:rsidRPr="00981710">
        <w:rPr>
          <w:rFonts w:eastAsia="宋体" w:hint="eastAsia"/>
          <w:sz w:val="18"/>
          <w:szCs w:val="18"/>
        </w:rPr>
        <w:t>，</w:t>
      </w:r>
      <w:r w:rsidRPr="00981710">
        <w:rPr>
          <w:rFonts w:eastAsia="宋体" w:hint="eastAsia"/>
          <w:sz w:val="18"/>
          <w:szCs w:val="18"/>
        </w:rPr>
        <w:t>11</w:t>
      </w:r>
      <w:r w:rsidRPr="00981710">
        <w:rPr>
          <w:rFonts w:eastAsia="宋体" w:hint="eastAsia"/>
          <w:sz w:val="18"/>
          <w:szCs w:val="18"/>
        </w:rPr>
        <w:t>（</w:t>
      </w:r>
      <w:r w:rsidRPr="00981710">
        <w:rPr>
          <w:rFonts w:eastAsia="宋体" w:hint="eastAsia"/>
          <w:sz w:val="18"/>
          <w:szCs w:val="18"/>
        </w:rPr>
        <w:t>6</w:t>
      </w:r>
      <w:r w:rsidRPr="00981710">
        <w:rPr>
          <w:rFonts w:eastAsia="宋体" w:hint="eastAsia"/>
          <w:sz w:val="18"/>
          <w:szCs w:val="18"/>
        </w:rPr>
        <w:t>）：</w:t>
      </w:r>
      <w:r w:rsidRPr="00981710">
        <w:rPr>
          <w:rFonts w:eastAsia="宋体" w:hint="eastAsia"/>
          <w:sz w:val="18"/>
          <w:szCs w:val="18"/>
        </w:rPr>
        <w:t>901-913.</w:t>
      </w:r>
    </w:p>
    <w:p w:rsidR="00981710" w:rsidRPr="00981710" w:rsidRDefault="00981710" w:rsidP="00981710">
      <w:pPr>
        <w:rPr>
          <w:rFonts w:eastAsia="宋体" w:hint="eastAsia"/>
          <w:sz w:val="18"/>
          <w:szCs w:val="18"/>
        </w:rPr>
      </w:pPr>
      <w:r w:rsidRPr="00981710">
        <w:rPr>
          <w:rFonts w:eastAsia="宋体" w:hint="eastAsia"/>
          <w:sz w:val="18"/>
          <w:szCs w:val="18"/>
        </w:rPr>
        <w:t xml:space="preserve">[6] </w:t>
      </w:r>
      <w:r w:rsidRPr="00981710">
        <w:rPr>
          <w:rFonts w:eastAsia="宋体" w:hint="eastAsia"/>
          <w:sz w:val="18"/>
          <w:szCs w:val="18"/>
        </w:rPr>
        <w:t>吴从均，颜昌翔，高志良</w:t>
      </w:r>
      <w:r w:rsidRPr="00981710">
        <w:rPr>
          <w:rFonts w:eastAsia="宋体" w:hint="eastAsia"/>
          <w:sz w:val="18"/>
          <w:szCs w:val="18"/>
        </w:rPr>
        <w:t xml:space="preserve">. </w:t>
      </w:r>
      <w:r w:rsidRPr="00981710">
        <w:rPr>
          <w:rFonts w:eastAsia="宋体" w:hint="eastAsia"/>
          <w:sz w:val="18"/>
          <w:szCs w:val="18"/>
        </w:rPr>
        <w:t>空间激光通信发展概述</w:t>
      </w:r>
      <w:r w:rsidRPr="00981710">
        <w:rPr>
          <w:rFonts w:eastAsia="宋体" w:hint="eastAsia"/>
          <w:sz w:val="18"/>
          <w:szCs w:val="18"/>
        </w:rPr>
        <w:t xml:space="preserve">[J]. </w:t>
      </w:r>
      <w:r w:rsidRPr="00981710">
        <w:rPr>
          <w:rFonts w:eastAsia="宋体" w:hint="eastAsia"/>
          <w:sz w:val="18"/>
          <w:szCs w:val="18"/>
        </w:rPr>
        <w:t>中国光学，</w:t>
      </w:r>
      <w:r w:rsidRPr="00981710">
        <w:rPr>
          <w:rFonts w:eastAsia="宋体" w:hint="eastAsia"/>
          <w:sz w:val="18"/>
          <w:szCs w:val="18"/>
        </w:rPr>
        <w:t>2013</w:t>
      </w:r>
      <w:r w:rsidRPr="00981710">
        <w:rPr>
          <w:rFonts w:eastAsia="宋体" w:hint="eastAsia"/>
          <w:sz w:val="18"/>
          <w:szCs w:val="18"/>
        </w:rPr>
        <w:t>，</w:t>
      </w:r>
      <w:r w:rsidRPr="00981710">
        <w:rPr>
          <w:rFonts w:eastAsia="宋体" w:hint="eastAsia"/>
          <w:sz w:val="18"/>
          <w:szCs w:val="18"/>
        </w:rPr>
        <w:t>6</w:t>
      </w:r>
      <w:r w:rsidRPr="00981710">
        <w:rPr>
          <w:rFonts w:eastAsia="宋体" w:hint="eastAsia"/>
          <w:sz w:val="18"/>
          <w:szCs w:val="18"/>
        </w:rPr>
        <w:t>（</w:t>
      </w:r>
      <w:r w:rsidRPr="00981710">
        <w:rPr>
          <w:rFonts w:eastAsia="宋体" w:hint="eastAsia"/>
          <w:sz w:val="18"/>
          <w:szCs w:val="18"/>
        </w:rPr>
        <w:t>5</w:t>
      </w:r>
      <w:r w:rsidRPr="00981710">
        <w:rPr>
          <w:rFonts w:eastAsia="宋体" w:hint="eastAsia"/>
          <w:sz w:val="18"/>
          <w:szCs w:val="18"/>
        </w:rPr>
        <w:t>）：</w:t>
      </w:r>
      <w:r w:rsidRPr="00981710">
        <w:rPr>
          <w:rFonts w:eastAsia="宋体" w:hint="eastAsia"/>
          <w:sz w:val="18"/>
          <w:szCs w:val="18"/>
        </w:rPr>
        <w:t>670-680.</w:t>
      </w:r>
    </w:p>
    <w:p w:rsidR="00981710" w:rsidRPr="00981710" w:rsidRDefault="00981710" w:rsidP="00981710">
      <w:pPr>
        <w:rPr>
          <w:rFonts w:eastAsia="宋体" w:hint="eastAsia"/>
          <w:sz w:val="18"/>
          <w:szCs w:val="18"/>
        </w:rPr>
      </w:pPr>
      <w:r w:rsidRPr="00981710">
        <w:rPr>
          <w:rFonts w:eastAsia="宋体" w:hint="eastAsia"/>
          <w:sz w:val="18"/>
          <w:szCs w:val="18"/>
        </w:rPr>
        <w:t xml:space="preserve">[7] </w:t>
      </w:r>
      <w:r w:rsidRPr="00981710">
        <w:rPr>
          <w:rFonts w:eastAsia="宋体" w:hint="eastAsia"/>
          <w:sz w:val="18"/>
          <w:szCs w:val="18"/>
        </w:rPr>
        <w:t>张敏，佟首峰，滕云杰</w:t>
      </w:r>
      <w:r w:rsidRPr="00981710">
        <w:rPr>
          <w:rFonts w:eastAsia="宋体" w:hint="eastAsia"/>
          <w:sz w:val="18"/>
          <w:szCs w:val="18"/>
        </w:rPr>
        <w:t xml:space="preserve">. </w:t>
      </w:r>
      <w:r w:rsidRPr="00981710">
        <w:rPr>
          <w:rFonts w:eastAsia="宋体" w:hint="eastAsia"/>
          <w:sz w:val="18"/>
          <w:szCs w:val="18"/>
        </w:rPr>
        <w:t>空间激光通信单探测器复合跟踪控制技术研究</w:t>
      </w:r>
      <w:r w:rsidRPr="00981710">
        <w:rPr>
          <w:rFonts w:eastAsia="宋体" w:hint="eastAsia"/>
          <w:sz w:val="18"/>
          <w:szCs w:val="18"/>
        </w:rPr>
        <w:t xml:space="preserve">[J]. </w:t>
      </w:r>
      <w:r w:rsidRPr="00981710">
        <w:rPr>
          <w:rFonts w:eastAsia="宋体" w:hint="eastAsia"/>
          <w:sz w:val="18"/>
          <w:szCs w:val="18"/>
        </w:rPr>
        <w:t>激光与红外，</w:t>
      </w:r>
      <w:r w:rsidRPr="00981710">
        <w:rPr>
          <w:rFonts w:eastAsia="宋体" w:hint="eastAsia"/>
          <w:sz w:val="18"/>
          <w:szCs w:val="18"/>
        </w:rPr>
        <w:t>2019</w:t>
      </w:r>
      <w:r w:rsidRPr="00981710">
        <w:rPr>
          <w:rFonts w:eastAsia="宋体" w:hint="eastAsia"/>
          <w:sz w:val="18"/>
          <w:szCs w:val="18"/>
        </w:rPr>
        <w:t>，</w:t>
      </w:r>
      <w:r w:rsidRPr="00981710">
        <w:rPr>
          <w:rFonts w:eastAsia="宋体" w:hint="eastAsia"/>
          <w:sz w:val="18"/>
          <w:szCs w:val="18"/>
        </w:rPr>
        <w:t>49</w:t>
      </w:r>
      <w:r w:rsidRPr="00981710">
        <w:rPr>
          <w:rFonts w:eastAsia="宋体" w:hint="eastAsia"/>
          <w:sz w:val="18"/>
          <w:szCs w:val="18"/>
        </w:rPr>
        <w:t>（</w:t>
      </w:r>
      <w:r w:rsidRPr="00981710">
        <w:rPr>
          <w:rFonts w:eastAsia="宋体" w:hint="eastAsia"/>
          <w:sz w:val="18"/>
          <w:szCs w:val="18"/>
        </w:rPr>
        <w:t>8</w:t>
      </w:r>
      <w:r w:rsidRPr="00981710">
        <w:rPr>
          <w:rFonts w:eastAsia="宋体" w:hint="eastAsia"/>
          <w:sz w:val="18"/>
          <w:szCs w:val="18"/>
        </w:rPr>
        <w:t>）：</w:t>
      </w:r>
      <w:r w:rsidRPr="00981710">
        <w:rPr>
          <w:rFonts w:eastAsia="宋体" w:hint="eastAsia"/>
          <w:sz w:val="18"/>
          <w:szCs w:val="18"/>
        </w:rPr>
        <w:t>983-986.</w:t>
      </w:r>
    </w:p>
    <w:p w:rsidR="00981710" w:rsidRPr="00981710" w:rsidRDefault="00981710" w:rsidP="00981710">
      <w:pPr>
        <w:rPr>
          <w:rFonts w:eastAsia="宋体" w:hint="eastAsia"/>
          <w:sz w:val="18"/>
          <w:szCs w:val="18"/>
        </w:rPr>
      </w:pPr>
      <w:r w:rsidRPr="00981710">
        <w:rPr>
          <w:rFonts w:eastAsia="宋体" w:hint="eastAsia"/>
          <w:sz w:val="18"/>
          <w:szCs w:val="18"/>
        </w:rPr>
        <w:t xml:space="preserve">[8] </w:t>
      </w:r>
      <w:r w:rsidRPr="00981710">
        <w:rPr>
          <w:rFonts w:eastAsia="宋体" w:hint="eastAsia"/>
          <w:sz w:val="18"/>
          <w:szCs w:val="18"/>
        </w:rPr>
        <w:t>周书芃</w:t>
      </w:r>
      <w:r w:rsidRPr="00981710">
        <w:rPr>
          <w:rFonts w:eastAsia="宋体" w:hint="eastAsia"/>
          <w:sz w:val="18"/>
          <w:szCs w:val="18"/>
        </w:rPr>
        <w:t xml:space="preserve">. </w:t>
      </w:r>
      <w:r w:rsidRPr="00981710">
        <w:rPr>
          <w:rFonts w:eastAsia="宋体" w:hint="eastAsia"/>
          <w:sz w:val="18"/>
          <w:szCs w:val="18"/>
        </w:rPr>
        <w:t>消色差旋转双棱镜光束指向控制技术</w:t>
      </w:r>
      <w:r w:rsidRPr="00981710">
        <w:rPr>
          <w:rFonts w:eastAsia="宋体" w:hint="eastAsia"/>
          <w:sz w:val="18"/>
          <w:szCs w:val="18"/>
        </w:rPr>
        <w:t xml:space="preserve">[D]. </w:t>
      </w:r>
      <w:r w:rsidRPr="00981710">
        <w:rPr>
          <w:rFonts w:eastAsia="宋体" w:hint="eastAsia"/>
          <w:sz w:val="18"/>
          <w:szCs w:val="18"/>
        </w:rPr>
        <w:t>北京：中国科学院研究生院（光电技术研究所），</w:t>
      </w:r>
      <w:r w:rsidRPr="00981710">
        <w:rPr>
          <w:rFonts w:eastAsia="宋体" w:hint="eastAsia"/>
          <w:sz w:val="18"/>
          <w:szCs w:val="18"/>
        </w:rPr>
        <w:t>2016.</w:t>
      </w:r>
    </w:p>
    <w:p w:rsidR="00981710" w:rsidRPr="00981710" w:rsidRDefault="00981710" w:rsidP="00981710">
      <w:pPr>
        <w:rPr>
          <w:rFonts w:eastAsia="宋体" w:hint="eastAsia"/>
          <w:sz w:val="18"/>
          <w:szCs w:val="18"/>
        </w:rPr>
      </w:pPr>
      <w:r w:rsidRPr="00981710">
        <w:rPr>
          <w:rFonts w:eastAsia="宋体" w:hint="eastAsia"/>
          <w:sz w:val="18"/>
          <w:szCs w:val="18"/>
        </w:rPr>
        <w:t xml:space="preserve">[9] </w:t>
      </w:r>
      <w:r w:rsidRPr="00981710">
        <w:rPr>
          <w:rFonts w:eastAsia="宋体" w:hint="eastAsia"/>
          <w:sz w:val="18"/>
          <w:szCs w:val="18"/>
        </w:rPr>
        <w:t>范大鹏，周远，鲁亚飞，等</w:t>
      </w:r>
      <w:r w:rsidRPr="00981710">
        <w:rPr>
          <w:rFonts w:eastAsia="宋体" w:hint="eastAsia"/>
          <w:sz w:val="18"/>
          <w:szCs w:val="18"/>
        </w:rPr>
        <w:t xml:space="preserve">. </w:t>
      </w:r>
      <w:r w:rsidRPr="00981710">
        <w:rPr>
          <w:rFonts w:eastAsia="宋体" w:hint="eastAsia"/>
          <w:sz w:val="18"/>
          <w:szCs w:val="18"/>
        </w:rPr>
        <w:t>旋转双棱镜光束指向控制技术综述</w:t>
      </w:r>
      <w:r w:rsidRPr="00981710">
        <w:rPr>
          <w:rFonts w:eastAsia="宋体" w:hint="eastAsia"/>
          <w:sz w:val="18"/>
          <w:szCs w:val="18"/>
        </w:rPr>
        <w:t xml:space="preserve">[J]. </w:t>
      </w:r>
      <w:r w:rsidRPr="00981710">
        <w:rPr>
          <w:rFonts w:eastAsia="宋体" w:hint="eastAsia"/>
          <w:sz w:val="18"/>
          <w:szCs w:val="18"/>
        </w:rPr>
        <w:t>中国光学，</w:t>
      </w:r>
      <w:r w:rsidRPr="00981710">
        <w:rPr>
          <w:rFonts w:eastAsia="宋体" w:hint="eastAsia"/>
          <w:sz w:val="18"/>
          <w:szCs w:val="18"/>
        </w:rPr>
        <w:t>2013</w:t>
      </w:r>
      <w:r w:rsidRPr="00981710">
        <w:rPr>
          <w:rFonts w:eastAsia="宋体" w:hint="eastAsia"/>
          <w:sz w:val="18"/>
          <w:szCs w:val="18"/>
        </w:rPr>
        <w:t>，</w:t>
      </w:r>
      <w:r w:rsidRPr="00981710">
        <w:rPr>
          <w:rFonts w:eastAsia="宋体" w:hint="eastAsia"/>
          <w:sz w:val="18"/>
          <w:szCs w:val="18"/>
        </w:rPr>
        <w:t>6</w:t>
      </w:r>
      <w:r w:rsidRPr="00981710">
        <w:rPr>
          <w:rFonts w:eastAsia="宋体" w:hint="eastAsia"/>
          <w:sz w:val="18"/>
          <w:szCs w:val="18"/>
        </w:rPr>
        <w:t>（</w:t>
      </w:r>
      <w:r w:rsidRPr="00981710">
        <w:rPr>
          <w:rFonts w:eastAsia="宋体" w:hint="eastAsia"/>
          <w:sz w:val="18"/>
          <w:szCs w:val="18"/>
        </w:rPr>
        <w:t>2</w:t>
      </w:r>
      <w:r w:rsidRPr="00981710">
        <w:rPr>
          <w:rFonts w:eastAsia="宋体" w:hint="eastAsia"/>
          <w:sz w:val="18"/>
          <w:szCs w:val="18"/>
        </w:rPr>
        <w:t>）：</w:t>
      </w:r>
      <w:r w:rsidRPr="00981710">
        <w:rPr>
          <w:rFonts w:eastAsia="宋体" w:hint="eastAsia"/>
          <w:sz w:val="18"/>
          <w:szCs w:val="18"/>
        </w:rPr>
        <w:t>136-150.</w:t>
      </w:r>
    </w:p>
    <w:p w:rsidR="00981710" w:rsidRPr="00981710" w:rsidRDefault="00981710" w:rsidP="00981710">
      <w:pPr>
        <w:rPr>
          <w:rFonts w:eastAsia="宋体" w:hint="eastAsia"/>
          <w:sz w:val="18"/>
          <w:szCs w:val="18"/>
        </w:rPr>
      </w:pPr>
      <w:r w:rsidRPr="00981710">
        <w:rPr>
          <w:rFonts w:eastAsia="宋体" w:hint="eastAsia"/>
          <w:sz w:val="18"/>
          <w:szCs w:val="18"/>
        </w:rPr>
        <w:t xml:space="preserve">[10] </w:t>
      </w:r>
      <w:r w:rsidRPr="00981710">
        <w:rPr>
          <w:rFonts w:eastAsia="宋体" w:hint="eastAsia"/>
          <w:sz w:val="18"/>
          <w:szCs w:val="18"/>
        </w:rPr>
        <w:t>周书芃</w:t>
      </w:r>
      <w:r w:rsidRPr="00981710">
        <w:rPr>
          <w:rFonts w:eastAsia="宋体" w:hint="eastAsia"/>
          <w:sz w:val="18"/>
          <w:szCs w:val="18"/>
        </w:rPr>
        <w:t xml:space="preserve">. </w:t>
      </w:r>
      <w:r w:rsidRPr="00981710">
        <w:rPr>
          <w:rFonts w:eastAsia="宋体" w:hint="eastAsia"/>
          <w:sz w:val="18"/>
          <w:szCs w:val="18"/>
        </w:rPr>
        <w:t>消色差旋转双棱镜光束指向控制技术</w:t>
      </w:r>
      <w:r w:rsidRPr="00981710">
        <w:rPr>
          <w:rFonts w:eastAsia="宋体" w:hint="eastAsia"/>
          <w:sz w:val="18"/>
          <w:szCs w:val="18"/>
        </w:rPr>
        <w:t xml:space="preserve">[D]. </w:t>
      </w:r>
      <w:r w:rsidRPr="00981710">
        <w:rPr>
          <w:rFonts w:eastAsia="宋体" w:hint="eastAsia"/>
          <w:sz w:val="18"/>
          <w:szCs w:val="18"/>
        </w:rPr>
        <w:t>北京：中国科学院研究生院（光电技术研究所），</w:t>
      </w:r>
      <w:r w:rsidRPr="00981710">
        <w:rPr>
          <w:rFonts w:eastAsia="宋体" w:hint="eastAsia"/>
          <w:sz w:val="18"/>
          <w:szCs w:val="18"/>
        </w:rPr>
        <w:t>2016.</w:t>
      </w:r>
    </w:p>
    <w:p w:rsidR="00981710" w:rsidRPr="00981710" w:rsidRDefault="00981710" w:rsidP="00981710">
      <w:pPr>
        <w:rPr>
          <w:rFonts w:eastAsia="宋体"/>
          <w:sz w:val="18"/>
          <w:szCs w:val="18"/>
        </w:rPr>
      </w:pPr>
      <w:r w:rsidRPr="00981710">
        <w:rPr>
          <w:rFonts w:eastAsia="宋体"/>
          <w:sz w:val="18"/>
          <w:szCs w:val="18"/>
        </w:rPr>
        <w:t>[11] JING-SHYANG H, LI Yajun. Error sources and their impact on the performance of dual-wedge beam steering systems[J]. Appl. Opt., 2012, 51: 4168-4175.</w:t>
      </w:r>
    </w:p>
    <w:p w:rsidR="00981710" w:rsidRPr="00981710" w:rsidRDefault="00981710" w:rsidP="00981710">
      <w:pPr>
        <w:rPr>
          <w:rFonts w:eastAsia="宋体"/>
          <w:sz w:val="18"/>
          <w:szCs w:val="18"/>
        </w:rPr>
      </w:pPr>
      <w:r w:rsidRPr="00981710">
        <w:rPr>
          <w:rFonts w:eastAsia="宋体"/>
          <w:sz w:val="18"/>
          <w:szCs w:val="18"/>
        </w:rPr>
        <w:t>[12] ZHOU Yuan, LU Yafei, HEI Mo, et al. Pointing error analysis of Risley-prism-based beam steering system[J]. Appl. Opt., 2014, 53: 5775-5783.</w:t>
      </w:r>
    </w:p>
    <w:p w:rsidR="000F1DD7" w:rsidRPr="00981710" w:rsidRDefault="00981710" w:rsidP="00981710">
      <w:pPr>
        <w:rPr>
          <w:rFonts w:eastAsia="宋体"/>
          <w:sz w:val="18"/>
          <w:szCs w:val="18"/>
        </w:rPr>
      </w:pPr>
      <w:r w:rsidRPr="00981710">
        <w:rPr>
          <w:rFonts w:eastAsia="宋体" w:hint="eastAsia"/>
          <w:sz w:val="18"/>
          <w:szCs w:val="18"/>
        </w:rPr>
        <w:t xml:space="preserve">[13] </w:t>
      </w:r>
      <w:r w:rsidRPr="00981710">
        <w:rPr>
          <w:rFonts w:eastAsia="宋体" w:hint="eastAsia"/>
          <w:sz w:val="18"/>
          <w:szCs w:val="18"/>
        </w:rPr>
        <w:t>周远，鲁亚飞，黑沫，等</w:t>
      </w:r>
      <w:r w:rsidRPr="00981710">
        <w:rPr>
          <w:rFonts w:eastAsia="宋体" w:hint="eastAsia"/>
          <w:sz w:val="18"/>
          <w:szCs w:val="18"/>
        </w:rPr>
        <w:t xml:space="preserve">. </w:t>
      </w:r>
      <w:r w:rsidRPr="00981710">
        <w:rPr>
          <w:rFonts w:eastAsia="宋体" w:hint="eastAsia"/>
          <w:sz w:val="18"/>
          <w:szCs w:val="18"/>
        </w:rPr>
        <w:t>旋转双棱镜光束指向解析解</w:t>
      </w:r>
      <w:r w:rsidRPr="00981710">
        <w:rPr>
          <w:rFonts w:eastAsia="宋体" w:hint="eastAsia"/>
          <w:sz w:val="18"/>
          <w:szCs w:val="18"/>
        </w:rPr>
        <w:t xml:space="preserve">[J]. </w:t>
      </w:r>
      <w:r w:rsidRPr="00981710">
        <w:rPr>
          <w:rFonts w:eastAsia="宋体" w:hint="eastAsia"/>
          <w:sz w:val="18"/>
          <w:szCs w:val="18"/>
        </w:rPr>
        <w:t>光学精密工程，</w:t>
      </w:r>
      <w:r w:rsidRPr="00981710">
        <w:rPr>
          <w:rFonts w:eastAsia="宋体" w:hint="eastAsia"/>
          <w:sz w:val="18"/>
          <w:szCs w:val="18"/>
        </w:rPr>
        <w:t>2013</w:t>
      </w:r>
      <w:r w:rsidRPr="00981710">
        <w:rPr>
          <w:rFonts w:eastAsia="宋体" w:hint="eastAsia"/>
          <w:sz w:val="18"/>
          <w:szCs w:val="18"/>
        </w:rPr>
        <w:t>，</w:t>
      </w:r>
      <w:r w:rsidRPr="00981710">
        <w:rPr>
          <w:rFonts w:eastAsia="宋体" w:hint="eastAsia"/>
          <w:sz w:val="18"/>
          <w:szCs w:val="18"/>
        </w:rPr>
        <w:t>21</w:t>
      </w:r>
      <w:r w:rsidRPr="00981710">
        <w:rPr>
          <w:rFonts w:eastAsia="宋体" w:hint="eastAsia"/>
          <w:sz w:val="18"/>
          <w:szCs w:val="18"/>
        </w:rPr>
        <w:t>（</w:t>
      </w:r>
      <w:r w:rsidRPr="00981710">
        <w:rPr>
          <w:rFonts w:eastAsia="宋体" w:hint="eastAsia"/>
          <w:sz w:val="18"/>
          <w:szCs w:val="18"/>
        </w:rPr>
        <w:t>6</w:t>
      </w:r>
      <w:r w:rsidRPr="00981710">
        <w:rPr>
          <w:rFonts w:eastAsia="宋体" w:hint="eastAsia"/>
          <w:sz w:val="18"/>
          <w:szCs w:val="18"/>
        </w:rPr>
        <w:t>）：</w:t>
      </w:r>
      <w:r w:rsidRPr="00981710">
        <w:rPr>
          <w:rFonts w:eastAsia="宋体" w:hint="eastAsia"/>
          <w:sz w:val="18"/>
          <w:szCs w:val="18"/>
        </w:rPr>
        <w:t>1373-1379.</w:t>
      </w:r>
    </w:p>
    <w:p w:rsidR="00981710" w:rsidRDefault="00981710" w:rsidP="00981710">
      <w:pPr>
        <w:rPr>
          <w:rFonts w:eastAsia="宋体"/>
          <w:sz w:val="18"/>
          <w:szCs w:val="18"/>
        </w:rPr>
      </w:pPr>
    </w:p>
    <w:p w:rsidR="00BC1BE0" w:rsidRPr="00BC1BE0" w:rsidRDefault="00BC1BE0" w:rsidP="00BC1BE0">
      <w:pPr>
        <w:rPr>
          <w:rFonts w:eastAsia="宋体" w:hint="eastAsia"/>
          <w:sz w:val="18"/>
          <w:szCs w:val="18"/>
        </w:rPr>
      </w:pPr>
      <w:r w:rsidRPr="00BC1BE0">
        <w:rPr>
          <w:rFonts w:ascii="方正黑体_GBK" w:hint="eastAsia"/>
          <w:sz w:val="18"/>
          <w:szCs w:val="18"/>
        </w:rPr>
        <w:t>收稿日期</w:t>
      </w:r>
      <w:r w:rsidRPr="00BC1BE0">
        <w:rPr>
          <w:rFonts w:eastAsia="宋体" w:hint="eastAsia"/>
          <w:sz w:val="18"/>
          <w:szCs w:val="18"/>
        </w:rPr>
        <w:t>：</w:t>
      </w:r>
      <w:r w:rsidRPr="00BC1BE0">
        <w:rPr>
          <w:rFonts w:eastAsia="宋体" w:hint="eastAsia"/>
          <w:sz w:val="18"/>
          <w:szCs w:val="18"/>
        </w:rPr>
        <w:t>2020-08-08</w:t>
      </w:r>
      <w:r w:rsidRPr="00BC1BE0">
        <w:rPr>
          <w:rFonts w:eastAsia="宋体" w:hint="eastAsia"/>
          <w:sz w:val="18"/>
          <w:szCs w:val="18"/>
        </w:rPr>
        <w:t>。</w:t>
      </w:r>
    </w:p>
    <w:p w:rsidR="00BC1BE0" w:rsidRPr="00BC1BE0" w:rsidRDefault="00BC1BE0" w:rsidP="00BC1BE0">
      <w:pPr>
        <w:rPr>
          <w:rFonts w:eastAsia="宋体" w:hint="eastAsia"/>
          <w:sz w:val="18"/>
          <w:szCs w:val="18"/>
        </w:rPr>
      </w:pPr>
      <w:r w:rsidRPr="00BC1BE0">
        <w:rPr>
          <w:rFonts w:ascii="方正黑体_GBK" w:hint="eastAsia"/>
          <w:sz w:val="18"/>
          <w:szCs w:val="18"/>
        </w:rPr>
        <w:t>基金项目</w:t>
      </w:r>
      <w:r w:rsidRPr="00BC1BE0">
        <w:rPr>
          <w:rFonts w:eastAsia="宋体" w:hint="eastAsia"/>
          <w:sz w:val="18"/>
          <w:szCs w:val="18"/>
        </w:rPr>
        <w:t>：长光复旦联合基金（</w:t>
      </w:r>
      <w:r w:rsidRPr="00BC1BE0">
        <w:rPr>
          <w:rFonts w:eastAsia="宋体" w:hint="eastAsia"/>
          <w:sz w:val="18"/>
          <w:szCs w:val="18"/>
        </w:rPr>
        <w:t>NO.Y8O732E</w:t>
      </w:r>
      <w:r w:rsidRPr="00BC1BE0">
        <w:rPr>
          <w:rFonts w:eastAsia="宋体" w:hint="eastAsia"/>
          <w:sz w:val="18"/>
          <w:szCs w:val="18"/>
        </w:rPr>
        <w:t>）资助。</w:t>
      </w:r>
    </w:p>
    <w:p w:rsidR="00BC1BE0" w:rsidRPr="00BC1BE0" w:rsidRDefault="00BC1BE0" w:rsidP="00BC1BE0">
      <w:pPr>
        <w:rPr>
          <w:rFonts w:eastAsia="宋体" w:hint="eastAsia"/>
          <w:sz w:val="18"/>
          <w:szCs w:val="18"/>
        </w:rPr>
      </w:pPr>
      <w:r>
        <w:rPr>
          <w:rFonts w:eastAsia="宋体" w:hint="eastAsia"/>
          <w:noProof/>
          <w:sz w:val="18"/>
          <w:szCs w:val="18"/>
        </w:rPr>
        <w:lastRenderedPageBreak/>
        <w:drawing>
          <wp:anchor distT="0" distB="0" distL="114300" distR="114300" simplePos="0" relativeHeight="251658240" behindDoc="1" locked="0" layoutInCell="1" allowOverlap="1">
            <wp:simplePos x="0" y="0"/>
            <wp:positionH relativeFrom="margin">
              <wp:align>right</wp:align>
            </wp:positionH>
            <wp:positionV relativeFrom="paragraph">
              <wp:posOffset>6858</wp:posOffset>
            </wp:positionV>
            <wp:extent cx="714375" cy="1075690"/>
            <wp:effectExtent l="0" t="0" r="9525" b="0"/>
            <wp:wrapTight wrapText="bothSides">
              <wp:wrapPolygon edited="0">
                <wp:start x="0" y="0"/>
                <wp:lineTo x="0" y="21039"/>
                <wp:lineTo x="21312" y="21039"/>
                <wp:lineTo x="21312" y="0"/>
                <wp:lineTo x="0" y="0"/>
              </wp:wrapPolygon>
            </wp:wrapTight>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邱赛照片.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BC1BE0">
        <w:rPr>
          <w:rFonts w:ascii="方正黑体_GBK" w:hint="eastAsia"/>
          <w:sz w:val="18"/>
          <w:szCs w:val="18"/>
        </w:rPr>
        <w:t>作者简介</w:t>
      </w:r>
      <w:r w:rsidRPr="00BC1BE0">
        <w:rPr>
          <w:rFonts w:eastAsia="宋体" w:hint="eastAsia"/>
          <w:sz w:val="18"/>
          <w:szCs w:val="18"/>
        </w:rPr>
        <w:t>：邱赛（</w:t>
      </w:r>
      <w:r w:rsidRPr="00BC1BE0">
        <w:rPr>
          <w:rFonts w:eastAsia="宋体" w:hint="eastAsia"/>
          <w:sz w:val="18"/>
          <w:szCs w:val="18"/>
        </w:rPr>
        <w:t>1997</w:t>
      </w:r>
      <w:r w:rsidRPr="00BC1BE0">
        <w:rPr>
          <w:rFonts w:eastAsia="宋体" w:hint="eastAsia"/>
          <w:sz w:val="18"/>
          <w:szCs w:val="18"/>
        </w:rPr>
        <w:t>—），男，河南泌阳人，硕士研究生，</w:t>
      </w:r>
      <w:r w:rsidRPr="00BC1BE0">
        <w:rPr>
          <w:rFonts w:eastAsia="宋体" w:hint="eastAsia"/>
          <w:sz w:val="18"/>
          <w:szCs w:val="18"/>
        </w:rPr>
        <w:t>2017</w:t>
      </w:r>
      <w:r w:rsidRPr="00BC1BE0">
        <w:rPr>
          <w:rFonts w:eastAsia="宋体" w:hint="eastAsia"/>
          <w:sz w:val="18"/>
          <w:szCs w:val="18"/>
        </w:rPr>
        <w:t>年于中国地质大学（武汉）获得学士学位，现就读于中国科学院长春光学精密机械与物理研究所机械电子工程专业，主要从事激光通信领域的旋转双棱镜光束指向系统的误差分析与修正方面的研究工作。</w:t>
      </w:r>
    </w:p>
    <w:p w:rsidR="00BC1BE0" w:rsidRPr="00981710" w:rsidRDefault="00BC1BE0" w:rsidP="00BC1BE0">
      <w:pPr>
        <w:rPr>
          <w:rFonts w:eastAsia="宋体" w:hint="eastAsia"/>
          <w:sz w:val="18"/>
          <w:szCs w:val="18"/>
        </w:rPr>
      </w:pPr>
      <w:r w:rsidRPr="00BC1BE0">
        <w:rPr>
          <w:rFonts w:ascii="方正黑体_GBK" w:hint="eastAsia"/>
          <w:sz w:val="18"/>
          <w:szCs w:val="18"/>
        </w:rPr>
        <w:t>*通信作者</w:t>
      </w:r>
      <w:r w:rsidRPr="00BC1BE0">
        <w:rPr>
          <w:rFonts w:eastAsia="宋体" w:hint="eastAsia"/>
          <w:sz w:val="18"/>
          <w:szCs w:val="18"/>
        </w:rPr>
        <w:t>：盛磊（</w:t>
      </w:r>
      <w:r w:rsidRPr="00BC1BE0">
        <w:rPr>
          <w:rFonts w:eastAsia="宋体" w:hint="eastAsia"/>
          <w:sz w:val="18"/>
          <w:szCs w:val="18"/>
        </w:rPr>
        <w:t>E-mail: sljlu@163.com</w:t>
      </w:r>
      <w:r w:rsidRPr="00BC1BE0">
        <w:rPr>
          <w:rFonts w:eastAsia="宋体" w:hint="eastAsia"/>
          <w:sz w:val="18"/>
          <w:szCs w:val="18"/>
        </w:rPr>
        <w:t>）。</w:t>
      </w:r>
      <w:bookmarkStart w:id="0" w:name="_GoBack"/>
      <w:bookmarkEnd w:id="0"/>
    </w:p>
    <w:sectPr w:rsidR="00BC1BE0" w:rsidRPr="00981710"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F3B" w:rsidRDefault="00E93F3B" w:rsidP="000773A2">
      <w:r>
        <w:separator/>
      </w:r>
    </w:p>
  </w:endnote>
  <w:endnote w:type="continuationSeparator" w:id="0">
    <w:p w:rsidR="00E93F3B" w:rsidRDefault="00E93F3B"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F3B" w:rsidRDefault="00E93F3B" w:rsidP="000773A2">
      <w:r>
        <w:separator/>
      </w:r>
    </w:p>
  </w:footnote>
  <w:footnote w:type="continuationSeparator" w:id="0">
    <w:p w:rsidR="00E93F3B" w:rsidRDefault="00E93F3B"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D5F29"/>
    <w:multiLevelType w:val="hybridMultilevel"/>
    <w:tmpl w:val="86E0CDD4"/>
    <w:lvl w:ilvl="0" w:tplc="26C47EB6">
      <w:start w:val="2"/>
      <w:numFmt w:val="decimalEnclosedCircle"/>
      <w:lvlText w:val="%1"/>
      <w:lvlJc w:val="left"/>
      <w:pPr>
        <w:ind w:left="1005" w:hanging="36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0AA3"/>
    <w:rsid w:val="00001518"/>
    <w:rsid w:val="00001D0E"/>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929C9"/>
    <w:rsid w:val="000A1621"/>
    <w:rsid w:val="000B0AE0"/>
    <w:rsid w:val="000B1F92"/>
    <w:rsid w:val="000B3BCC"/>
    <w:rsid w:val="000D45AA"/>
    <w:rsid w:val="000F1DD7"/>
    <w:rsid w:val="00102AF0"/>
    <w:rsid w:val="00136BF6"/>
    <w:rsid w:val="00140612"/>
    <w:rsid w:val="0014625C"/>
    <w:rsid w:val="0015201B"/>
    <w:rsid w:val="00156971"/>
    <w:rsid w:val="001614C3"/>
    <w:rsid w:val="001617D6"/>
    <w:rsid w:val="00170247"/>
    <w:rsid w:val="00173511"/>
    <w:rsid w:val="00175A21"/>
    <w:rsid w:val="00175C69"/>
    <w:rsid w:val="00192318"/>
    <w:rsid w:val="00192529"/>
    <w:rsid w:val="0019272C"/>
    <w:rsid w:val="00192A43"/>
    <w:rsid w:val="00195DBA"/>
    <w:rsid w:val="001A13FF"/>
    <w:rsid w:val="001C2D8D"/>
    <w:rsid w:val="001D12E9"/>
    <w:rsid w:val="001E1879"/>
    <w:rsid w:val="001F500C"/>
    <w:rsid w:val="001F547E"/>
    <w:rsid w:val="0022668F"/>
    <w:rsid w:val="002573FA"/>
    <w:rsid w:val="00282C48"/>
    <w:rsid w:val="002832AC"/>
    <w:rsid w:val="00284BA0"/>
    <w:rsid w:val="00285770"/>
    <w:rsid w:val="00285B0D"/>
    <w:rsid w:val="00292D2C"/>
    <w:rsid w:val="00295546"/>
    <w:rsid w:val="002B3946"/>
    <w:rsid w:val="002C7B32"/>
    <w:rsid w:val="002D2A3C"/>
    <w:rsid w:val="002D3F19"/>
    <w:rsid w:val="002D619D"/>
    <w:rsid w:val="002F0ADE"/>
    <w:rsid w:val="002F40B4"/>
    <w:rsid w:val="002F7C7F"/>
    <w:rsid w:val="003062BD"/>
    <w:rsid w:val="00306964"/>
    <w:rsid w:val="0030750A"/>
    <w:rsid w:val="00311847"/>
    <w:rsid w:val="00313975"/>
    <w:rsid w:val="003159EB"/>
    <w:rsid w:val="00315B26"/>
    <w:rsid w:val="00317382"/>
    <w:rsid w:val="00325725"/>
    <w:rsid w:val="003402AE"/>
    <w:rsid w:val="00350546"/>
    <w:rsid w:val="0035067F"/>
    <w:rsid w:val="0035102A"/>
    <w:rsid w:val="00364147"/>
    <w:rsid w:val="003A6E64"/>
    <w:rsid w:val="003B3E9B"/>
    <w:rsid w:val="003B4B6A"/>
    <w:rsid w:val="003B7966"/>
    <w:rsid w:val="003B7DDA"/>
    <w:rsid w:val="003D4BD7"/>
    <w:rsid w:val="003E77EB"/>
    <w:rsid w:val="003F6519"/>
    <w:rsid w:val="00400B4A"/>
    <w:rsid w:val="00404D44"/>
    <w:rsid w:val="004179A5"/>
    <w:rsid w:val="004234F1"/>
    <w:rsid w:val="00424FF6"/>
    <w:rsid w:val="00432142"/>
    <w:rsid w:val="00441428"/>
    <w:rsid w:val="0044794E"/>
    <w:rsid w:val="00452F66"/>
    <w:rsid w:val="0045630F"/>
    <w:rsid w:val="00486539"/>
    <w:rsid w:val="004866B2"/>
    <w:rsid w:val="004930A9"/>
    <w:rsid w:val="00493A5F"/>
    <w:rsid w:val="00493AD7"/>
    <w:rsid w:val="004973FE"/>
    <w:rsid w:val="004A2728"/>
    <w:rsid w:val="004A3755"/>
    <w:rsid w:val="004A3D31"/>
    <w:rsid w:val="004B49C6"/>
    <w:rsid w:val="004C5A1D"/>
    <w:rsid w:val="004D69FF"/>
    <w:rsid w:val="00507F7F"/>
    <w:rsid w:val="005140A3"/>
    <w:rsid w:val="00542939"/>
    <w:rsid w:val="00572569"/>
    <w:rsid w:val="00573CF3"/>
    <w:rsid w:val="005777C5"/>
    <w:rsid w:val="005834C4"/>
    <w:rsid w:val="00586E6B"/>
    <w:rsid w:val="00587CB3"/>
    <w:rsid w:val="00594951"/>
    <w:rsid w:val="00597BC6"/>
    <w:rsid w:val="005A090C"/>
    <w:rsid w:val="005A1A1D"/>
    <w:rsid w:val="005A742B"/>
    <w:rsid w:val="005B306E"/>
    <w:rsid w:val="005C3586"/>
    <w:rsid w:val="005D151B"/>
    <w:rsid w:val="005D3BAD"/>
    <w:rsid w:val="005D6BA6"/>
    <w:rsid w:val="005D6C3C"/>
    <w:rsid w:val="005E27AA"/>
    <w:rsid w:val="005E3E2E"/>
    <w:rsid w:val="005F670D"/>
    <w:rsid w:val="006015A3"/>
    <w:rsid w:val="00616DDF"/>
    <w:rsid w:val="006259F5"/>
    <w:rsid w:val="00625DB9"/>
    <w:rsid w:val="00641601"/>
    <w:rsid w:val="006422C1"/>
    <w:rsid w:val="00651E0D"/>
    <w:rsid w:val="00664587"/>
    <w:rsid w:val="0066658C"/>
    <w:rsid w:val="0066783D"/>
    <w:rsid w:val="00677B3C"/>
    <w:rsid w:val="00682065"/>
    <w:rsid w:val="00683697"/>
    <w:rsid w:val="00685FB2"/>
    <w:rsid w:val="00691F75"/>
    <w:rsid w:val="006A0DCF"/>
    <w:rsid w:val="006A6BCC"/>
    <w:rsid w:val="006E01DD"/>
    <w:rsid w:val="006E0593"/>
    <w:rsid w:val="006E3813"/>
    <w:rsid w:val="006E466E"/>
    <w:rsid w:val="00700982"/>
    <w:rsid w:val="00704D43"/>
    <w:rsid w:val="00706DF5"/>
    <w:rsid w:val="00706E92"/>
    <w:rsid w:val="0070797C"/>
    <w:rsid w:val="0071737F"/>
    <w:rsid w:val="00720AC4"/>
    <w:rsid w:val="00730CFD"/>
    <w:rsid w:val="00731C47"/>
    <w:rsid w:val="00734361"/>
    <w:rsid w:val="00744B2D"/>
    <w:rsid w:val="007517F3"/>
    <w:rsid w:val="007578E0"/>
    <w:rsid w:val="0077066F"/>
    <w:rsid w:val="007739BD"/>
    <w:rsid w:val="00783DB6"/>
    <w:rsid w:val="00790E37"/>
    <w:rsid w:val="007A0E91"/>
    <w:rsid w:val="007A18AB"/>
    <w:rsid w:val="007B0999"/>
    <w:rsid w:val="007C4108"/>
    <w:rsid w:val="007D1E4B"/>
    <w:rsid w:val="007D242B"/>
    <w:rsid w:val="007E10A9"/>
    <w:rsid w:val="007E1A43"/>
    <w:rsid w:val="007E4496"/>
    <w:rsid w:val="007E5FE1"/>
    <w:rsid w:val="008018A3"/>
    <w:rsid w:val="00802138"/>
    <w:rsid w:val="00806A69"/>
    <w:rsid w:val="00812077"/>
    <w:rsid w:val="00817647"/>
    <w:rsid w:val="00824AE7"/>
    <w:rsid w:val="008261AD"/>
    <w:rsid w:val="008325C3"/>
    <w:rsid w:val="00834F37"/>
    <w:rsid w:val="008426A7"/>
    <w:rsid w:val="00844938"/>
    <w:rsid w:val="00853AF1"/>
    <w:rsid w:val="00873E06"/>
    <w:rsid w:val="0087453F"/>
    <w:rsid w:val="008A69EF"/>
    <w:rsid w:val="008B1977"/>
    <w:rsid w:val="008B2711"/>
    <w:rsid w:val="008D2B7B"/>
    <w:rsid w:val="008E2422"/>
    <w:rsid w:val="008E3F2D"/>
    <w:rsid w:val="008F3E0E"/>
    <w:rsid w:val="008F55BB"/>
    <w:rsid w:val="00905904"/>
    <w:rsid w:val="00911BB0"/>
    <w:rsid w:val="009130C7"/>
    <w:rsid w:val="00915BB5"/>
    <w:rsid w:val="00924629"/>
    <w:rsid w:val="0093712E"/>
    <w:rsid w:val="00943ADB"/>
    <w:rsid w:val="009523AC"/>
    <w:rsid w:val="00955D11"/>
    <w:rsid w:val="00956927"/>
    <w:rsid w:val="00963435"/>
    <w:rsid w:val="00963C53"/>
    <w:rsid w:val="00963ED1"/>
    <w:rsid w:val="00964088"/>
    <w:rsid w:val="0096430C"/>
    <w:rsid w:val="009649A2"/>
    <w:rsid w:val="009671F5"/>
    <w:rsid w:val="00981710"/>
    <w:rsid w:val="00984A2A"/>
    <w:rsid w:val="00997FB9"/>
    <w:rsid w:val="009A4CD6"/>
    <w:rsid w:val="009A4F84"/>
    <w:rsid w:val="009A52F2"/>
    <w:rsid w:val="009B0619"/>
    <w:rsid w:val="009B0CBD"/>
    <w:rsid w:val="009C09F7"/>
    <w:rsid w:val="009C6B53"/>
    <w:rsid w:val="009D3315"/>
    <w:rsid w:val="009D6B7C"/>
    <w:rsid w:val="009F41AE"/>
    <w:rsid w:val="00A01200"/>
    <w:rsid w:val="00A1541F"/>
    <w:rsid w:val="00A1695D"/>
    <w:rsid w:val="00A30415"/>
    <w:rsid w:val="00A34D9B"/>
    <w:rsid w:val="00A36FD6"/>
    <w:rsid w:val="00A3709B"/>
    <w:rsid w:val="00A377B5"/>
    <w:rsid w:val="00A47234"/>
    <w:rsid w:val="00A542CD"/>
    <w:rsid w:val="00A61F74"/>
    <w:rsid w:val="00A6403C"/>
    <w:rsid w:val="00A733C7"/>
    <w:rsid w:val="00A82DFD"/>
    <w:rsid w:val="00A85C4D"/>
    <w:rsid w:val="00A934EF"/>
    <w:rsid w:val="00A9388D"/>
    <w:rsid w:val="00AD0138"/>
    <w:rsid w:val="00AD07F8"/>
    <w:rsid w:val="00AE2466"/>
    <w:rsid w:val="00AE62D1"/>
    <w:rsid w:val="00AE698B"/>
    <w:rsid w:val="00AF5725"/>
    <w:rsid w:val="00B01157"/>
    <w:rsid w:val="00B108A6"/>
    <w:rsid w:val="00B16CC5"/>
    <w:rsid w:val="00B2328D"/>
    <w:rsid w:val="00B3224E"/>
    <w:rsid w:val="00B40D41"/>
    <w:rsid w:val="00B50CEA"/>
    <w:rsid w:val="00B52D49"/>
    <w:rsid w:val="00B552A4"/>
    <w:rsid w:val="00B6036A"/>
    <w:rsid w:val="00B63866"/>
    <w:rsid w:val="00B854D3"/>
    <w:rsid w:val="00BA0478"/>
    <w:rsid w:val="00BA7322"/>
    <w:rsid w:val="00BB2CD9"/>
    <w:rsid w:val="00BB2DF1"/>
    <w:rsid w:val="00BB7228"/>
    <w:rsid w:val="00BC004E"/>
    <w:rsid w:val="00BC01D0"/>
    <w:rsid w:val="00BC0B6D"/>
    <w:rsid w:val="00BC1BE0"/>
    <w:rsid w:val="00BC760A"/>
    <w:rsid w:val="00BE6AC6"/>
    <w:rsid w:val="00BE7562"/>
    <w:rsid w:val="00BF238B"/>
    <w:rsid w:val="00C020D0"/>
    <w:rsid w:val="00C04C0F"/>
    <w:rsid w:val="00C069BD"/>
    <w:rsid w:val="00C108DB"/>
    <w:rsid w:val="00C16DD7"/>
    <w:rsid w:val="00C21068"/>
    <w:rsid w:val="00C33FFC"/>
    <w:rsid w:val="00C37288"/>
    <w:rsid w:val="00C53CE4"/>
    <w:rsid w:val="00C67A9D"/>
    <w:rsid w:val="00C710C6"/>
    <w:rsid w:val="00C734F5"/>
    <w:rsid w:val="00C75A3C"/>
    <w:rsid w:val="00C8016D"/>
    <w:rsid w:val="00CA1D52"/>
    <w:rsid w:val="00CA68E9"/>
    <w:rsid w:val="00CA7476"/>
    <w:rsid w:val="00CC5438"/>
    <w:rsid w:val="00CC797E"/>
    <w:rsid w:val="00CE29B6"/>
    <w:rsid w:val="00CF409A"/>
    <w:rsid w:val="00CF5C2B"/>
    <w:rsid w:val="00D37396"/>
    <w:rsid w:val="00D45FE7"/>
    <w:rsid w:val="00D64350"/>
    <w:rsid w:val="00D73B45"/>
    <w:rsid w:val="00D9088D"/>
    <w:rsid w:val="00D950E1"/>
    <w:rsid w:val="00DB3F33"/>
    <w:rsid w:val="00DC2929"/>
    <w:rsid w:val="00DE696A"/>
    <w:rsid w:val="00DF5788"/>
    <w:rsid w:val="00E15C24"/>
    <w:rsid w:val="00E20B0B"/>
    <w:rsid w:val="00E34931"/>
    <w:rsid w:val="00E35AA2"/>
    <w:rsid w:val="00E54036"/>
    <w:rsid w:val="00E54FE0"/>
    <w:rsid w:val="00E56F6A"/>
    <w:rsid w:val="00E604D1"/>
    <w:rsid w:val="00E909E2"/>
    <w:rsid w:val="00E93F3B"/>
    <w:rsid w:val="00E96651"/>
    <w:rsid w:val="00EB524A"/>
    <w:rsid w:val="00EB687C"/>
    <w:rsid w:val="00ED230D"/>
    <w:rsid w:val="00ED6424"/>
    <w:rsid w:val="00F020B2"/>
    <w:rsid w:val="00F06100"/>
    <w:rsid w:val="00F146D5"/>
    <w:rsid w:val="00F168E8"/>
    <w:rsid w:val="00F2447F"/>
    <w:rsid w:val="00F2647A"/>
    <w:rsid w:val="00F27D37"/>
    <w:rsid w:val="00F4137C"/>
    <w:rsid w:val="00F445DE"/>
    <w:rsid w:val="00F46A0E"/>
    <w:rsid w:val="00F50F1B"/>
    <w:rsid w:val="00F61FFF"/>
    <w:rsid w:val="00F6500B"/>
    <w:rsid w:val="00F653B3"/>
    <w:rsid w:val="00F6757C"/>
    <w:rsid w:val="00F8116C"/>
    <w:rsid w:val="00F8317A"/>
    <w:rsid w:val="00F90ED6"/>
    <w:rsid w:val="00F95E6E"/>
    <w:rsid w:val="00F960F2"/>
    <w:rsid w:val="00FA117D"/>
    <w:rsid w:val="00FA63DD"/>
    <w:rsid w:val="00FB3028"/>
    <w:rsid w:val="00FB752D"/>
    <w:rsid w:val="00FD1885"/>
    <w:rsid w:val="00FD5DAA"/>
    <w:rsid w:val="00FD6E9B"/>
    <w:rsid w:val="00FE00F8"/>
    <w:rsid w:val="00FE17AE"/>
    <w:rsid w:val="00FE186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5782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1001</Words>
  <Characters>5707</Characters>
  <Application>Microsoft Office Word</Application>
  <DocSecurity>0</DocSecurity>
  <Lines>47</Lines>
  <Paragraphs>13</Paragraphs>
  <ScaleCrop>false</ScaleCrop>
  <Company>微软中国</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28</cp:revision>
  <dcterms:created xsi:type="dcterms:W3CDTF">2021-12-15T02:47:00Z</dcterms:created>
  <dcterms:modified xsi:type="dcterms:W3CDTF">2021-12-15T03:41:00Z</dcterms:modified>
</cp:coreProperties>
</file>