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45635F" w:rsidRPr="0045635F">
        <w:rPr>
          <w:rFonts w:ascii="宋体" w:eastAsia="宋体" w:hAnsi="宋体" w:hint="eastAsia"/>
          <w:sz w:val="18"/>
          <w:szCs w:val="18"/>
        </w:rPr>
        <w:t>洪婉玲，赵春柳，徐睿，等</w:t>
      </w:r>
      <w:r w:rsidR="0045635F" w:rsidRPr="0045635F">
        <w:rPr>
          <w:rFonts w:ascii="宋体" w:eastAsia="宋体" w:hAnsi="宋体"/>
          <w:sz w:val="18"/>
          <w:szCs w:val="18"/>
        </w:rPr>
        <w:t>. 涂覆</w:t>
      </w:r>
      <w:proofErr w:type="gramStart"/>
      <w:r w:rsidR="0045635F" w:rsidRPr="0045635F">
        <w:rPr>
          <w:rFonts w:ascii="宋体" w:eastAsia="宋体" w:hAnsi="宋体"/>
          <w:sz w:val="18"/>
          <w:szCs w:val="18"/>
        </w:rPr>
        <w:t>介</w:t>
      </w:r>
      <w:proofErr w:type="gramEnd"/>
      <w:r w:rsidR="0045635F" w:rsidRPr="0045635F">
        <w:rPr>
          <w:rFonts w:ascii="宋体" w:eastAsia="宋体" w:hAnsi="宋体"/>
          <w:sz w:val="18"/>
          <w:szCs w:val="18"/>
        </w:rPr>
        <w:t>孔型Pt/WO3膜的光纤布</w:t>
      </w:r>
      <w:proofErr w:type="gramStart"/>
      <w:r w:rsidR="0045635F" w:rsidRPr="0045635F">
        <w:rPr>
          <w:rFonts w:ascii="宋体" w:eastAsia="宋体" w:hAnsi="宋体"/>
          <w:sz w:val="18"/>
          <w:szCs w:val="18"/>
        </w:rPr>
        <w:t>喇</w:t>
      </w:r>
      <w:proofErr w:type="gramEnd"/>
      <w:r w:rsidR="0045635F" w:rsidRPr="0045635F">
        <w:rPr>
          <w:rFonts w:ascii="宋体" w:eastAsia="宋体" w:hAnsi="宋体"/>
          <w:sz w:val="18"/>
          <w:szCs w:val="18"/>
        </w:rPr>
        <w:t>格光栅氢气传感器[J]. 光通信技术，2021，45（11）：6-10.</w:t>
      </w:r>
    </w:p>
    <w:p w:rsidR="008F55BB" w:rsidRDefault="008F55BB" w:rsidP="008F55BB"/>
    <w:p w:rsidR="008F55BB" w:rsidRPr="00424FF6" w:rsidRDefault="0045635F" w:rsidP="005F670D">
      <w:pPr>
        <w:jc w:val="center"/>
        <w:rPr>
          <w:rFonts w:ascii="方正黑体_GBK" w:eastAsia="方正黑体_GBK"/>
          <w:sz w:val="36"/>
          <w:szCs w:val="36"/>
        </w:rPr>
      </w:pPr>
      <w:r w:rsidRPr="0045635F">
        <w:rPr>
          <w:rFonts w:ascii="方正黑体_GBK" w:eastAsia="方正黑体_GBK" w:hint="eastAsia"/>
          <w:sz w:val="36"/>
          <w:szCs w:val="36"/>
        </w:rPr>
        <w:t>涂覆</w:t>
      </w:r>
      <w:proofErr w:type="gramStart"/>
      <w:r w:rsidRPr="0045635F">
        <w:rPr>
          <w:rFonts w:ascii="方正黑体_GBK" w:eastAsia="方正黑体_GBK" w:hint="eastAsia"/>
          <w:sz w:val="36"/>
          <w:szCs w:val="36"/>
        </w:rPr>
        <w:t>介</w:t>
      </w:r>
      <w:proofErr w:type="gramEnd"/>
      <w:r w:rsidRPr="0045635F">
        <w:rPr>
          <w:rFonts w:ascii="方正黑体_GBK" w:eastAsia="方正黑体_GBK" w:hint="eastAsia"/>
          <w:sz w:val="36"/>
          <w:szCs w:val="36"/>
        </w:rPr>
        <w:t>孔型</w:t>
      </w:r>
      <w:r w:rsidRPr="0045635F">
        <w:rPr>
          <w:rFonts w:ascii="方正黑体_GBK" w:eastAsia="方正黑体_GBK"/>
          <w:sz w:val="36"/>
          <w:szCs w:val="36"/>
        </w:rPr>
        <w:t>Pt/WO</w:t>
      </w:r>
      <w:r w:rsidRPr="0045635F">
        <w:rPr>
          <w:rFonts w:ascii="方正黑体_GBK" w:eastAsia="方正黑体_GBK"/>
          <w:sz w:val="36"/>
          <w:szCs w:val="36"/>
          <w:vertAlign w:val="subscript"/>
        </w:rPr>
        <w:t>3</w:t>
      </w:r>
      <w:r w:rsidRPr="0045635F">
        <w:rPr>
          <w:rFonts w:ascii="方正黑体_GBK" w:eastAsia="方正黑体_GBK"/>
          <w:sz w:val="36"/>
          <w:szCs w:val="36"/>
        </w:rPr>
        <w:t>膜的光纤布</w:t>
      </w:r>
      <w:proofErr w:type="gramStart"/>
      <w:r w:rsidRPr="0045635F">
        <w:rPr>
          <w:rFonts w:ascii="方正黑体_GBK" w:eastAsia="方正黑体_GBK"/>
          <w:sz w:val="36"/>
          <w:szCs w:val="36"/>
        </w:rPr>
        <w:t>喇</w:t>
      </w:r>
      <w:proofErr w:type="gramEnd"/>
      <w:r w:rsidRPr="0045635F">
        <w:rPr>
          <w:rFonts w:ascii="方正黑体_GBK" w:eastAsia="方正黑体_GBK"/>
          <w:sz w:val="36"/>
          <w:szCs w:val="36"/>
        </w:rPr>
        <w:t>格光栅氢气传感器</w:t>
      </w:r>
    </w:p>
    <w:p w:rsidR="008F55BB" w:rsidRPr="00424FF6" w:rsidRDefault="0045635F" w:rsidP="005F670D">
      <w:pPr>
        <w:jc w:val="center"/>
        <w:rPr>
          <w:rFonts w:ascii="楷体_GB2312" w:eastAsia="楷体_GB2312"/>
          <w:sz w:val="24"/>
          <w:szCs w:val="24"/>
        </w:rPr>
      </w:pPr>
      <w:r w:rsidRPr="0045635F">
        <w:rPr>
          <w:rFonts w:ascii="楷体_GB2312" w:eastAsia="楷体_GB2312" w:hint="eastAsia"/>
          <w:sz w:val="24"/>
          <w:szCs w:val="24"/>
        </w:rPr>
        <w:t>洪婉玲，赵春柳</w:t>
      </w:r>
      <w:r w:rsidRPr="0045635F">
        <w:rPr>
          <w:rFonts w:ascii="楷体_GB2312" w:eastAsia="楷体_GB2312"/>
          <w:sz w:val="24"/>
          <w:szCs w:val="24"/>
          <w:vertAlign w:val="superscript"/>
        </w:rPr>
        <w:t>*</w:t>
      </w:r>
      <w:r w:rsidRPr="0045635F">
        <w:rPr>
          <w:rFonts w:ascii="楷体_GB2312" w:eastAsia="楷体_GB2312"/>
          <w:sz w:val="24"/>
          <w:szCs w:val="24"/>
        </w:rPr>
        <w:t xml:space="preserve">，徐 </w:t>
      </w:r>
      <w:proofErr w:type="gramStart"/>
      <w:r w:rsidRPr="0045635F">
        <w:rPr>
          <w:rFonts w:ascii="楷体_GB2312" w:eastAsia="楷体_GB2312"/>
          <w:sz w:val="24"/>
          <w:szCs w:val="24"/>
        </w:rPr>
        <w:t>睿</w:t>
      </w:r>
      <w:proofErr w:type="gramEnd"/>
      <w:r w:rsidRPr="0045635F">
        <w:rPr>
          <w:rFonts w:ascii="楷体_GB2312" w:eastAsia="楷体_GB2312"/>
          <w:sz w:val="24"/>
          <w:szCs w:val="24"/>
        </w:rPr>
        <w:t xml:space="preserve">，康 </w:t>
      </w:r>
      <w:proofErr w:type="gramStart"/>
      <w:r w:rsidRPr="0045635F">
        <w:rPr>
          <w:rFonts w:ascii="楷体_GB2312" w:eastAsia="楷体_GB2312"/>
          <w:sz w:val="24"/>
          <w:szCs w:val="24"/>
        </w:rPr>
        <w:t>娟</w:t>
      </w:r>
      <w:proofErr w:type="gramEnd"/>
      <w:r w:rsidRPr="0045635F">
        <w:rPr>
          <w:rFonts w:ascii="楷体_GB2312" w:eastAsia="楷体_GB2312"/>
          <w:sz w:val="24"/>
          <w:szCs w:val="24"/>
        </w:rPr>
        <w:t xml:space="preserve">，徐 </w:t>
      </w:r>
      <w:proofErr w:type="gramStart"/>
      <w:r w:rsidRPr="0045635F">
        <w:rPr>
          <w:rFonts w:ascii="楷体_GB2312" w:eastAsia="楷体_GB2312"/>
          <w:sz w:val="24"/>
          <w:szCs w:val="24"/>
        </w:rPr>
        <w:t>贲</w:t>
      </w:r>
      <w:proofErr w:type="gramEnd"/>
      <w:r w:rsidRPr="0045635F">
        <w:rPr>
          <w:rFonts w:ascii="楷体_GB2312" w:eastAsia="楷体_GB2312"/>
          <w:sz w:val="24"/>
          <w:szCs w:val="24"/>
        </w:rPr>
        <w:t>，沈常宇，王东宁</w:t>
      </w:r>
    </w:p>
    <w:p w:rsidR="008F55BB" w:rsidRPr="00573CF3" w:rsidRDefault="008F55BB" w:rsidP="005F670D">
      <w:pPr>
        <w:jc w:val="center"/>
        <w:rPr>
          <w:rFonts w:ascii="宋体" w:eastAsia="宋体" w:hAnsi="宋体"/>
          <w:sz w:val="18"/>
          <w:szCs w:val="18"/>
        </w:rPr>
      </w:pPr>
      <w:r w:rsidRPr="00573CF3">
        <w:rPr>
          <w:rFonts w:ascii="宋体" w:eastAsia="宋体" w:hAnsi="宋体" w:hint="eastAsia"/>
          <w:sz w:val="18"/>
          <w:szCs w:val="18"/>
        </w:rPr>
        <w:t>（</w:t>
      </w:r>
      <w:r w:rsidR="0045635F" w:rsidRPr="0045635F">
        <w:rPr>
          <w:rFonts w:ascii="宋体" w:eastAsia="宋体" w:hAnsi="宋体" w:hint="eastAsia"/>
          <w:sz w:val="18"/>
          <w:szCs w:val="18"/>
        </w:rPr>
        <w:t>中国计量大学</w:t>
      </w:r>
      <w:r w:rsidR="0045635F" w:rsidRPr="0045635F">
        <w:rPr>
          <w:rFonts w:ascii="宋体" w:eastAsia="宋体" w:hAnsi="宋体"/>
          <w:sz w:val="18"/>
          <w:szCs w:val="18"/>
        </w:rPr>
        <w:t xml:space="preserve"> 光学与电子科技学院，杭州 310018</w:t>
      </w:r>
      <w:r w:rsidRPr="00573CF3">
        <w:rPr>
          <w:rFonts w:ascii="宋体" w:eastAsia="宋体" w:hAnsi="宋体"/>
          <w:sz w:val="18"/>
          <w:szCs w:val="18"/>
        </w:rPr>
        <w:t>）</w:t>
      </w:r>
    </w:p>
    <w:p w:rsidR="008F55BB" w:rsidRPr="005F670D" w:rsidRDefault="008F55BB" w:rsidP="008F55BB">
      <w:pPr>
        <w:rPr>
          <w:sz w:val="18"/>
          <w:szCs w:val="18"/>
        </w:rPr>
      </w:pPr>
    </w:p>
    <w:p w:rsidR="008F55BB" w:rsidRPr="0093712E" w:rsidRDefault="008F55BB" w:rsidP="008F55BB">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45635F" w:rsidRPr="0045635F">
        <w:rPr>
          <w:rFonts w:ascii="楷体_GB2312" w:eastAsia="楷体_GB2312" w:hAnsi="宋体" w:hint="eastAsia"/>
          <w:sz w:val="18"/>
          <w:szCs w:val="18"/>
        </w:rPr>
        <w:t>光纤布</w:t>
      </w:r>
      <w:proofErr w:type="gramStart"/>
      <w:r w:rsidR="0045635F" w:rsidRPr="0045635F">
        <w:rPr>
          <w:rFonts w:ascii="楷体_GB2312" w:eastAsia="楷体_GB2312" w:hAnsi="宋体" w:hint="eastAsia"/>
          <w:sz w:val="18"/>
          <w:szCs w:val="18"/>
        </w:rPr>
        <w:t>喇</w:t>
      </w:r>
      <w:proofErr w:type="gramEnd"/>
      <w:r w:rsidR="0045635F" w:rsidRPr="0045635F">
        <w:rPr>
          <w:rFonts w:ascii="楷体_GB2312" w:eastAsia="楷体_GB2312" w:hAnsi="宋体" w:hint="eastAsia"/>
          <w:sz w:val="18"/>
          <w:szCs w:val="18"/>
        </w:rPr>
        <w:t>格光栅（</w:t>
      </w:r>
      <w:r w:rsidR="0045635F" w:rsidRPr="0045635F">
        <w:rPr>
          <w:rFonts w:ascii="楷体_GB2312" w:eastAsia="楷体_GB2312" w:hAnsi="宋体"/>
          <w:sz w:val="18"/>
          <w:szCs w:val="18"/>
        </w:rPr>
        <w:t>FBG）因其响应速度快和准分布式测量等优势广泛应用于氢气测量领域。为进一步扩大氢气浓度测量范围，提出一种基于</w:t>
      </w:r>
      <w:proofErr w:type="gramStart"/>
      <w:r w:rsidR="0045635F" w:rsidRPr="0045635F">
        <w:rPr>
          <w:rFonts w:ascii="楷体_GB2312" w:eastAsia="楷体_GB2312" w:hAnsi="宋体"/>
          <w:sz w:val="18"/>
          <w:szCs w:val="18"/>
        </w:rPr>
        <w:t>介孔型掺铂三氧化钨</w:t>
      </w:r>
      <w:proofErr w:type="gramEnd"/>
      <w:r w:rsidR="0045635F" w:rsidRPr="0045635F">
        <w:rPr>
          <w:rFonts w:ascii="楷体_GB2312" w:eastAsia="楷体_GB2312" w:hAnsi="宋体"/>
          <w:sz w:val="18"/>
          <w:szCs w:val="18"/>
        </w:rPr>
        <w:t>（Pt/WO</w:t>
      </w:r>
      <w:r w:rsidR="0045635F" w:rsidRPr="0045635F">
        <w:rPr>
          <w:rFonts w:ascii="楷体_GB2312" w:eastAsia="楷体_GB2312" w:hAnsi="宋体"/>
          <w:sz w:val="18"/>
          <w:szCs w:val="18"/>
          <w:vertAlign w:val="subscript"/>
        </w:rPr>
        <w:t>3</w:t>
      </w:r>
      <w:r w:rsidR="0045635F" w:rsidRPr="0045635F">
        <w:rPr>
          <w:rFonts w:ascii="楷体_GB2312" w:eastAsia="楷体_GB2312" w:hAnsi="宋体"/>
          <w:sz w:val="18"/>
          <w:szCs w:val="18"/>
        </w:rPr>
        <w:t>）粉末的FBG氢气传感器，并级联一个FBG</w:t>
      </w:r>
      <w:proofErr w:type="gramStart"/>
      <w:r w:rsidR="0045635F" w:rsidRPr="0045635F">
        <w:rPr>
          <w:rFonts w:ascii="楷体_GB2312" w:eastAsia="楷体_GB2312" w:hAnsi="宋体"/>
          <w:sz w:val="18"/>
          <w:szCs w:val="18"/>
        </w:rPr>
        <w:t>传感头</w:t>
      </w:r>
      <w:proofErr w:type="gramEnd"/>
      <w:r w:rsidR="0045635F" w:rsidRPr="0045635F">
        <w:rPr>
          <w:rFonts w:ascii="楷体_GB2312" w:eastAsia="楷体_GB2312" w:hAnsi="宋体"/>
          <w:sz w:val="18"/>
          <w:szCs w:val="18"/>
        </w:rPr>
        <w:t>用以温度补偿。实验结果表明：将氢气浓度从</w:t>
      </w:r>
      <w:proofErr w:type="gramStart"/>
      <w:r w:rsidR="0045635F" w:rsidRPr="0045635F">
        <w:rPr>
          <w:rFonts w:ascii="楷体_GB2312" w:eastAsia="楷体_GB2312" w:hAnsi="宋体"/>
          <w:sz w:val="18"/>
          <w:szCs w:val="18"/>
        </w:rPr>
        <w:t>0递增</w:t>
      </w:r>
      <w:proofErr w:type="gramEnd"/>
      <w:r w:rsidR="0045635F" w:rsidRPr="0045635F">
        <w:rPr>
          <w:rFonts w:ascii="楷体_GB2312" w:eastAsia="楷体_GB2312" w:hAnsi="宋体"/>
          <w:sz w:val="18"/>
          <w:szCs w:val="18"/>
        </w:rPr>
        <w:t>到32%，FBG的中心波长最大飘移量为320 pm，响应时间约为10 s，并且在0</w:t>
      </w:r>
      <w:r w:rsidR="0045635F" w:rsidRPr="0045635F">
        <w:rPr>
          <w:rFonts w:ascii="Times New Roman" w:eastAsia="楷体_GB2312" w:hAnsi="Times New Roman" w:cs="Times New Roman"/>
          <w:sz w:val="18"/>
          <w:szCs w:val="18"/>
        </w:rPr>
        <w:t>~</w:t>
      </w:r>
      <w:r w:rsidR="0045635F" w:rsidRPr="0045635F">
        <w:rPr>
          <w:rFonts w:ascii="楷体_GB2312" w:eastAsia="楷体_GB2312" w:hAnsi="宋体"/>
          <w:sz w:val="18"/>
          <w:szCs w:val="18"/>
        </w:rPr>
        <w:t>14%氢气浓度范围内有较好的线性关系，灵敏度为11.69 pm/%H</w:t>
      </w:r>
      <w:r w:rsidR="0045635F" w:rsidRPr="00192B55">
        <w:rPr>
          <w:rFonts w:ascii="楷体_GB2312" w:eastAsia="楷体_GB2312" w:hAnsi="宋体"/>
          <w:sz w:val="18"/>
          <w:szCs w:val="18"/>
          <w:vertAlign w:val="subscript"/>
        </w:rPr>
        <w:t>2</w:t>
      </w:r>
      <w:r w:rsidR="0045635F" w:rsidRPr="0045635F">
        <w:rPr>
          <w:rFonts w:ascii="楷体_GB2312" w:eastAsia="楷体_GB2312" w:hAnsi="宋体"/>
          <w:sz w:val="18"/>
          <w:szCs w:val="18"/>
        </w:rPr>
        <w:t>，可以实现准分布的氢气浓度传感。</w:t>
      </w:r>
    </w:p>
    <w:p w:rsidR="008F55BB" w:rsidRPr="00573CF3" w:rsidRDefault="005D2E73" w:rsidP="008F55BB">
      <w:pPr>
        <w:rPr>
          <w:rFonts w:ascii="楷体_GB2312" w:eastAsia="楷体_GB2312"/>
          <w:sz w:val="18"/>
          <w:szCs w:val="18"/>
        </w:rPr>
      </w:pPr>
      <w:r>
        <w:rPr>
          <w:noProof/>
          <w:sz w:val="18"/>
          <w:szCs w:val="18"/>
        </w:rPr>
        <w:drawing>
          <wp:anchor distT="0" distB="0" distL="114300" distR="114300" simplePos="0" relativeHeight="251659264" behindDoc="0" locked="0" layoutInCell="1" allowOverlap="1">
            <wp:simplePos x="0" y="0"/>
            <wp:positionH relativeFrom="margin">
              <wp:align>right</wp:align>
            </wp:positionH>
            <wp:positionV relativeFrom="paragraph">
              <wp:posOffset>39123</wp:posOffset>
            </wp:positionV>
            <wp:extent cx="539115" cy="539115"/>
            <wp:effectExtent l="0" t="0" r="0" b="0"/>
            <wp:wrapNone/>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洪婉玲OSI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F55BB" w:rsidRPr="004234F1">
        <w:rPr>
          <w:rFonts w:ascii="方正黑体_GBK" w:eastAsia="方正黑体_GBK" w:hint="eastAsia"/>
          <w:sz w:val="18"/>
          <w:szCs w:val="18"/>
        </w:rPr>
        <w:t>关键词</w:t>
      </w:r>
      <w:r w:rsidR="008F55BB" w:rsidRPr="005F670D">
        <w:rPr>
          <w:rFonts w:hint="eastAsia"/>
          <w:sz w:val="18"/>
          <w:szCs w:val="18"/>
        </w:rPr>
        <w:t>：</w:t>
      </w:r>
      <w:r w:rsidR="0045635F" w:rsidRPr="0045635F">
        <w:rPr>
          <w:rFonts w:ascii="楷体_GB2312" w:eastAsia="楷体_GB2312" w:hint="eastAsia"/>
          <w:sz w:val="18"/>
          <w:szCs w:val="18"/>
        </w:rPr>
        <w:t>氢气传感器；布</w:t>
      </w:r>
      <w:proofErr w:type="gramStart"/>
      <w:r w:rsidR="0045635F" w:rsidRPr="0045635F">
        <w:rPr>
          <w:rFonts w:ascii="楷体_GB2312" w:eastAsia="楷体_GB2312" w:hint="eastAsia"/>
          <w:sz w:val="18"/>
          <w:szCs w:val="18"/>
        </w:rPr>
        <w:t>喇</w:t>
      </w:r>
      <w:proofErr w:type="gramEnd"/>
      <w:r w:rsidR="0045635F" w:rsidRPr="0045635F">
        <w:rPr>
          <w:rFonts w:ascii="楷体_GB2312" w:eastAsia="楷体_GB2312" w:hint="eastAsia"/>
          <w:sz w:val="18"/>
          <w:szCs w:val="18"/>
        </w:rPr>
        <w:t>格光纤光栅；温度补偿；大范围氢气浓度；</w:t>
      </w:r>
      <w:r w:rsidR="0045635F" w:rsidRPr="0045635F">
        <w:rPr>
          <w:rFonts w:ascii="楷体_GB2312" w:eastAsia="楷体_GB2312"/>
          <w:sz w:val="18"/>
          <w:szCs w:val="18"/>
        </w:rPr>
        <w:t>Pt/WO</w:t>
      </w:r>
      <w:r w:rsidR="0045635F" w:rsidRPr="0045635F">
        <w:rPr>
          <w:rFonts w:ascii="楷体_GB2312" w:eastAsia="楷体_GB2312"/>
          <w:sz w:val="18"/>
          <w:szCs w:val="18"/>
          <w:vertAlign w:val="subscript"/>
        </w:rPr>
        <w:t>3</w:t>
      </w:r>
      <w:r w:rsidR="0045635F" w:rsidRPr="0045635F">
        <w:rPr>
          <w:rFonts w:ascii="楷体_GB2312" w:eastAsia="楷体_GB2312"/>
          <w:sz w:val="18"/>
          <w:szCs w:val="18"/>
        </w:rPr>
        <w:t>粉末</w:t>
      </w:r>
    </w:p>
    <w:p w:rsidR="008F55BB" w:rsidRPr="005F670D" w:rsidRDefault="008F55BB" w:rsidP="008F55BB">
      <w:pPr>
        <w:rPr>
          <w:sz w:val="18"/>
          <w:szCs w:val="18"/>
        </w:rPr>
      </w:pPr>
      <w:r w:rsidRPr="004234F1">
        <w:rPr>
          <w:rFonts w:ascii="方正黑体_GBK" w:eastAsia="方正黑体_GBK" w:hint="eastAsia"/>
          <w:sz w:val="18"/>
          <w:szCs w:val="18"/>
        </w:rPr>
        <w:t>中图分类号</w:t>
      </w:r>
      <w:r w:rsidRPr="005F670D">
        <w:rPr>
          <w:rFonts w:hint="eastAsia"/>
          <w:sz w:val="18"/>
          <w:szCs w:val="18"/>
        </w:rPr>
        <w:t>：</w:t>
      </w:r>
      <w:r w:rsidRPr="005F670D">
        <w:rPr>
          <w:sz w:val="18"/>
          <w:szCs w:val="18"/>
        </w:rPr>
        <w:t xml:space="preserve">TN256   </w:t>
      </w:r>
      <w:r w:rsidRPr="004234F1">
        <w:rPr>
          <w:rFonts w:ascii="方正黑体_GBK" w:eastAsia="方正黑体_GBK" w:hint="eastAsia"/>
          <w:sz w:val="18"/>
          <w:szCs w:val="18"/>
        </w:rPr>
        <w:t>文献标志码</w:t>
      </w:r>
      <w:r w:rsidRPr="005F670D">
        <w:rPr>
          <w:sz w:val="18"/>
          <w:szCs w:val="18"/>
        </w:rPr>
        <w:t xml:space="preserve">：A    </w:t>
      </w:r>
      <w:r w:rsidRPr="00192529">
        <w:rPr>
          <w:b/>
          <w:sz w:val="18"/>
          <w:szCs w:val="18"/>
        </w:rPr>
        <w:t xml:space="preserve"> </w:t>
      </w:r>
      <w:r w:rsidRPr="004234F1">
        <w:rPr>
          <w:rFonts w:ascii="方正黑体_GBK" w:eastAsia="方正黑体_GBK" w:hint="eastAsia"/>
          <w:sz w:val="18"/>
          <w:szCs w:val="18"/>
        </w:rPr>
        <w:t>文章编号</w:t>
      </w:r>
      <w:r w:rsidRPr="005F670D">
        <w:rPr>
          <w:sz w:val="18"/>
          <w:szCs w:val="18"/>
        </w:rPr>
        <w:t>：1002-5561（2021）11-000</w:t>
      </w:r>
      <w:r w:rsidR="0045635F" w:rsidRPr="0045635F">
        <w:rPr>
          <w:sz w:val="18"/>
          <w:szCs w:val="18"/>
        </w:rPr>
        <w:t>6-05</w:t>
      </w:r>
    </w:p>
    <w:p w:rsidR="008F55BB" w:rsidRPr="005F670D" w:rsidRDefault="008F55BB" w:rsidP="008F55BB">
      <w:pPr>
        <w:rPr>
          <w:sz w:val="18"/>
          <w:szCs w:val="18"/>
        </w:rPr>
      </w:pPr>
      <w:r w:rsidRPr="005F670D">
        <w:rPr>
          <w:sz w:val="18"/>
          <w:szCs w:val="18"/>
        </w:rPr>
        <w:t>DOI：10.13921/j.cnki.issn1002-5561.2021.11.00</w:t>
      </w:r>
      <w:r w:rsidR="0045635F">
        <w:rPr>
          <w:sz w:val="18"/>
          <w:szCs w:val="18"/>
        </w:rPr>
        <w:t>2</w:t>
      </w:r>
      <w:r w:rsidRPr="005F670D">
        <w:rPr>
          <w:sz w:val="18"/>
          <w:szCs w:val="18"/>
        </w:rPr>
        <w:t xml:space="preserve">        </w:t>
      </w:r>
      <w:r w:rsidR="00B108A6">
        <w:rPr>
          <w:sz w:val="18"/>
          <w:szCs w:val="18"/>
        </w:rPr>
        <w:t xml:space="preserve">             </w:t>
      </w:r>
      <w:r w:rsidRPr="004234F1">
        <w:rPr>
          <w:rFonts w:ascii="方正黑体_GBK" w:eastAsia="方正黑体_GBK" w:hint="eastAsia"/>
          <w:sz w:val="18"/>
          <w:szCs w:val="18"/>
        </w:rPr>
        <w:t>开放科学（资源服务）标识码（OSID）</w:t>
      </w:r>
      <w:r w:rsidRPr="005F670D">
        <w:rPr>
          <w:sz w:val="18"/>
          <w:szCs w:val="18"/>
        </w:rPr>
        <w:t>：</w:t>
      </w:r>
    </w:p>
    <w:p w:rsidR="008F55BB" w:rsidRPr="00B108A6" w:rsidRDefault="008F55BB" w:rsidP="008F55BB">
      <w:pPr>
        <w:rPr>
          <w:sz w:val="18"/>
          <w:szCs w:val="18"/>
        </w:rPr>
      </w:pPr>
    </w:p>
    <w:p w:rsidR="0045635F" w:rsidRDefault="0045635F" w:rsidP="0045635F">
      <w:pPr>
        <w:jc w:val="center"/>
        <w:rPr>
          <w:rFonts w:ascii="Times New Roman" w:eastAsia="方正黑体_GBK" w:hAnsi="Times New Roman" w:cs="Times New Roman"/>
          <w:sz w:val="32"/>
          <w:szCs w:val="32"/>
        </w:rPr>
      </w:pPr>
      <w:r w:rsidRPr="0045635F">
        <w:rPr>
          <w:rFonts w:ascii="Times New Roman" w:eastAsia="方正黑体_GBK" w:hAnsi="Times New Roman" w:cs="Times New Roman"/>
          <w:sz w:val="32"/>
          <w:szCs w:val="32"/>
        </w:rPr>
        <w:t>Fiber Bragg grating hydrogen sensor</w:t>
      </w:r>
      <w:r>
        <w:rPr>
          <w:rFonts w:ascii="Times New Roman" w:eastAsia="方正黑体_GBK" w:hAnsi="Times New Roman" w:cs="Times New Roman"/>
          <w:sz w:val="32"/>
          <w:szCs w:val="32"/>
        </w:rPr>
        <w:t xml:space="preserve"> </w:t>
      </w:r>
      <w:r w:rsidRPr="0045635F">
        <w:rPr>
          <w:rFonts w:ascii="Times New Roman" w:eastAsia="方正黑体_GBK" w:hAnsi="Times New Roman" w:cs="Times New Roman"/>
          <w:sz w:val="32"/>
          <w:szCs w:val="32"/>
        </w:rPr>
        <w:t>coated with mesoporous Pt/WO</w:t>
      </w:r>
      <w:r w:rsidRPr="0045635F">
        <w:rPr>
          <w:rFonts w:ascii="Times New Roman" w:eastAsia="方正黑体_GBK" w:hAnsi="Times New Roman" w:cs="Times New Roman"/>
          <w:sz w:val="32"/>
          <w:szCs w:val="32"/>
          <w:vertAlign w:val="subscript"/>
        </w:rPr>
        <w:t>3</w:t>
      </w:r>
      <w:r w:rsidRPr="0045635F">
        <w:rPr>
          <w:rFonts w:ascii="Times New Roman" w:eastAsia="方正黑体_GBK" w:hAnsi="Times New Roman" w:cs="Times New Roman"/>
          <w:sz w:val="32"/>
          <w:szCs w:val="32"/>
        </w:rPr>
        <w:t xml:space="preserve"> film</w:t>
      </w:r>
    </w:p>
    <w:p w:rsidR="008F55BB" w:rsidRPr="00041D1A" w:rsidRDefault="00D431D4" w:rsidP="0045635F">
      <w:pPr>
        <w:jc w:val="center"/>
        <w:rPr>
          <w:rFonts w:ascii="Times New Roman" w:hAnsi="Times New Roman" w:cs="Times New Roman"/>
          <w:szCs w:val="21"/>
        </w:rPr>
      </w:pPr>
      <w:r w:rsidRPr="00D431D4">
        <w:rPr>
          <w:rFonts w:ascii="Times New Roman" w:hAnsi="Times New Roman" w:cs="Times New Roman"/>
          <w:szCs w:val="21"/>
        </w:rPr>
        <w:t xml:space="preserve">HONG </w:t>
      </w:r>
      <w:proofErr w:type="spellStart"/>
      <w:r w:rsidRPr="00D431D4">
        <w:rPr>
          <w:rFonts w:ascii="Times New Roman" w:hAnsi="Times New Roman" w:cs="Times New Roman"/>
          <w:szCs w:val="21"/>
        </w:rPr>
        <w:t>Wanling</w:t>
      </w:r>
      <w:proofErr w:type="spellEnd"/>
      <w:r w:rsidRPr="00D431D4">
        <w:rPr>
          <w:rFonts w:ascii="Times New Roman" w:hAnsi="Times New Roman" w:cs="Times New Roman"/>
          <w:szCs w:val="21"/>
        </w:rPr>
        <w:t xml:space="preserve">, ZHAO </w:t>
      </w:r>
      <w:proofErr w:type="spellStart"/>
      <w:r w:rsidRPr="00D431D4">
        <w:rPr>
          <w:rFonts w:ascii="Times New Roman" w:hAnsi="Times New Roman" w:cs="Times New Roman"/>
          <w:szCs w:val="21"/>
        </w:rPr>
        <w:t>Chunliu</w:t>
      </w:r>
      <w:proofErr w:type="spellEnd"/>
      <w:r w:rsidRPr="00D431D4">
        <w:rPr>
          <w:rFonts w:ascii="Times New Roman" w:hAnsi="Times New Roman" w:cs="Times New Roman"/>
          <w:szCs w:val="21"/>
          <w:vertAlign w:val="superscript"/>
        </w:rPr>
        <w:t>*</w:t>
      </w:r>
      <w:r w:rsidRPr="00D431D4">
        <w:rPr>
          <w:rFonts w:ascii="Times New Roman" w:hAnsi="Times New Roman" w:cs="Times New Roman"/>
          <w:szCs w:val="21"/>
        </w:rPr>
        <w:t xml:space="preserve">, XU </w:t>
      </w:r>
      <w:proofErr w:type="spellStart"/>
      <w:r w:rsidRPr="00D431D4">
        <w:rPr>
          <w:rFonts w:ascii="Times New Roman" w:hAnsi="Times New Roman" w:cs="Times New Roman"/>
          <w:szCs w:val="21"/>
        </w:rPr>
        <w:t>Rui</w:t>
      </w:r>
      <w:proofErr w:type="spellEnd"/>
      <w:r w:rsidRPr="00D431D4">
        <w:rPr>
          <w:rFonts w:ascii="Times New Roman" w:hAnsi="Times New Roman" w:cs="Times New Roman"/>
          <w:szCs w:val="21"/>
        </w:rPr>
        <w:t xml:space="preserve">, KANG Juan, XU Ben, SHEN Changyu, WANG </w:t>
      </w:r>
      <w:proofErr w:type="spellStart"/>
      <w:r w:rsidRPr="00D431D4">
        <w:rPr>
          <w:rFonts w:ascii="Times New Roman" w:hAnsi="Times New Roman" w:cs="Times New Roman"/>
          <w:szCs w:val="21"/>
        </w:rPr>
        <w:t>Dongning</w:t>
      </w:r>
      <w:proofErr w:type="spellEnd"/>
    </w:p>
    <w:p w:rsidR="008F55BB" w:rsidRPr="00041D1A" w:rsidRDefault="008F55BB" w:rsidP="00041D1A">
      <w:pPr>
        <w:jc w:val="center"/>
        <w:rPr>
          <w:rFonts w:ascii="Times New Roman" w:hAnsi="Times New Roman" w:cs="Times New Roman"/>
          <w:sz w:val="15"/>
          <w:szCs w:val="15"/>
        </w:rPr>
      </w:pPr>
      <w:r w:rsidRPr="00041D1A">
        <w:rPr>
          <w:rFonts w:ascii="Times New Roman" w:hAnsi="Times New Roman" w:cs="Times New Roman"/>
          <w:sz w:val="15"/>
          <w:szCs w:val="15"/>
        </w:rPr>
        <w:t>（</w:t>
      </w:r>
      <w:r w:rsidR="00D431D4" w:rsidRPr="00D431D4">
        <w:rPr>
          <w:rFonts w:ascii="Times New Roman" w:hAnsi="Times New Roman" w:cs="Times New Roman"/>
          <w:sz w:val="15"/>
          <w:szCs w:val="15"/>
        </w:rPr>
        <w:t xml:space="preserve">College of Optical and Electronic Technology, China </w:t>
      </w:r>
      <w:proofErr w:type="spellStart"/>
      <w:r w:rsidR="00D431D4" w:rsidRPr="00D431D4">
        <w:rPr>
          <w:rFonts w:ascii="Times New Roman" w:hAnsi="Times New Roman" w:cs="Times New Roman"/>
          <w:sz w:val="15"/>
          <w:szCs w:val="15"/>
        </w:rPr>
        <w:t>Jiliang</w:t>
      </w:r>
      <w:proofErr w:type="spellEnd"/>
      <w:r w:rsidR="00D431D4" w:rsidRPr="00D431D4">
        <w:rPr>
          <w:rFonts w:ascii="Times New Roman" w:hAnsi="Times New Roman" w:cs="Times New Roman"/>
          <w:sz w:val="15"/>
          <w:szCs w:val="15"/>
        </w:rPr>
        <w:t xml:space="preserve"> University, Hangzhou 310018, China</w:t>
      </w:r>
      <w:r w:rsidRPr="00041D1A">
        <w:rPr>
          <w:rFonts w:ascii="Times New Roman" w:hAnsi="Times New Roman" w:cs="Times New Roman"/>
          <w:sz w:val="15"/>
          <w:szCs w:val="15"/>
        </w:rPr>
        <w:t>）</w:t>
      </w:r>
    </w:p>
    <w:p w:rsidR="00D431D4" w:rsidRPr="00D431D4" w:rsidRDefault="00D431D4" w:rsidP="00D431D4">
      <w:pPr>
        <w:rPr>
          <w:rFonts w:ascii="Times New Roman" w:eastAsia="方正黑体_GBK" w:hAnsi="Times New Roman" w:cs="Times New Roman"/>
          <w:sz w:val="18"/>
          <w:szCs w:val="18"/>
        </w:rPr>
      </w:pPr>
      <w:r w:rsidRPr="00D431D4">
        <w:rPr>
          <w:rFonts w:ascii="方正黑体_GBK" w:eastAsia="方正黑体_GBK" w:hAnsi="黑体" w:cs="Times New Roman"/>
          <w:sz w:val="18"/>
          <w:szCs w:val="18"/>
        </w:rPr>
        <w:t xml:space="preserve">Abstract: </w:t>
      </w:r>
      <w:r w:rsidRPr="00D431D4">
        <w:rPr>
          <w:rFonts w:ascii="Times New Roman" w:eastAsia="方正黑体_GBK" w:hAnsi="Times New Roman" w:cs="Times New Roman"/>
          <w:sz w:val="18"/>
          <w:szCs w:val="18"/>
        </w:rPr>
        <w:t>Fiber Bragg grating</w:t>
      </w:r>
      <w:r w:rsidRPr="00D431D4">
        <w:rPr>
          <w:rFonts w:ascii="Times New Roman" w:eastAsia="方正黑体_GBK" w:hAnsi="Times New Roman" w:cs="Times New Roman"/>
          <w:sz w:val="18"/>
          <w:szCs w:val="18"/>
        </w:rPr>
        <w:t>（</w:t>
      </w:r>
      <w:r w:rsidRPr="00D431D4">
        <w:rPr>
          <w:rFonts w:ascii="Times New Roman" w:eastAsia="方正黑体_GBK" w:hAnsi="Times New Roman" w:cs="Times New Roman"/>
          <w:sz w:val="18"/>
          <w:szCs w:val="18"/>
        </w:rPr>
        <w:t>FBG</w:t>
      </w:r>
      <w:r w:rsidRPr="00D431D4">
        <w:rPr>
          <w:rFonts w:ascii="Times New Roman" w:eastAsia="方正黑体_GBK" w:hAnsi="Times New Roman" w:cs="Times New Roman"/>
          <w:sz w:val="18"/>
          <w:szCs w:val="18"/>
        </w:rPr>
        <w:t>）</w:t>
      </w:r>
      <w:r w:rsidRPr="00D431D4">
        <w:rPr>
          <w:rFonts w:ascii="Times New Roman" w:eastAsia="方正黑体_GBK" w:hAnsi="Times New Roman" w:cs="Times New Roman"/>
          <w:sz w:val="18"/>
          <w:szCs w:val="18"/>
        </w:rPr>
        <w:t xml:space="preserve"> is widely used in hydrogen measurement because of its fast response speed and quasi distributed measurement. In order to further expand the measurement range of hydrogen concentration, an FBG hydrogen sensor based on mesoporous platinum doped tungsten trioxide</w:t>
      </w:r>
      <w:r w:rsidRPr="00D431D4">
        <w:rPr>
          <w:rFonts w:ascii="Times New Roman" w:eastAsia="方正黑体_GBK" w:hAnsi="Times New Roman" w:cs="Times New Roman"/>
          <w:sz w:val="18"/>
          <w:szCs w:val="18"/>
        </w:rPr>
        <w:t>（</w:t>
      </w:r>
      <w:r w:rsidRPr="00D431D4">
        <w:rPr>
          <w:rFonts w:ascii="Times New Roman" w:eastAsia="方正黑体_GBK" w:hAnsi="Times New Roman" w:cs="Times New Roman"/>
          <w:sz w:val="18"/>
          <w:szCs w:val="18"/>
        </w:rPr>
        <w:t>Pt/WO3</w:t>
      </w:r>
      <w:r w:rsidRPr="00D431D4">
        <w:rPr>
          <w:rFonts w:ascii="Times New Roman" w:eastAsia="方正黑体_GBK" w:hAnsi="Times New Roman" w:cs="Times New Roman"/>
          <w:sz w:val="18"/>
          <w:szCs w:val="18"/>
        </w:rPr>
        <w:t>）</w:t>
      </w:r>
      <w:r w:rsidRPr="00D431D4">
        <w:rPr>
          <w:rFonts w:ascii="Times New Roman" w:eastAsia="方正黑体_GBK" w:hAnsi="Times New Roman" w:cs="Times New Roman"/>
          <w:sz w:val="18"/>
          <w:szCs w:val="18"/>
        </w:rPr>
        <w:t xml:space="preserve"> powder is proposed, and an FBG sensor head is cascaded for temperature compensation. The experimental results show that when the concentration of hydrogen is increased from 0 to 32%, the maximum drift of the central wavelength of FBG is about 320 pm, the response time is about 10 s, and there is a good linear relationship in the range of 0-14% hydrogen concentration, the sensitivity is 11.69 pm/%H</w:t>
      </w:r>
      <w:r w:rsidRPr="00192B55">
        <w:rPr>
          <w:rFonts w:ascii="Times New Roman" w:eastAsia="方正黑体_GBK" w:hAnsi="Times New Roman" w:cs="Times New Roman"/>
          <w:sz w:val="18"/>
          <w:szCs w:val="18"/>
          <w:vertAlign w:val="subscript"/>
        </w:rPr>
        <w:t>2</w:t>
      </w:r>
      <w:r w:rsidRPr="00D431D4">
        <w:rPr>
          <w:rFonts w:ascii="Times New Roman" w:eastAsia="方正黑体_GBK" w:hAnsi="Times New Roman" w:cs="Times New Roman"/>
          <w:sz w:val="18"/>
          <w:szCs w:val="18"/>
        </w:rPr>
        <w:t>, which can realize quasi distributed hydrogen concentration sensing.</w:t>
      </w:r>
    </w:p>
    <w:p w:rsidR="008F55BB" w:rsidRPr="00D431D4" w:rsidRDefault="00D431D4" w:rsidP="00D431D4">
      <w:pPr>
        <w:rPr>
          <w:rFonts w:ascii="Times New Roman" w:hAnsi="Times New Roman" w:cs="Times New Roman"/>
          <w:sz w:val="18"/>
          <w:szCs w:val="18"/>
        </w:rPr>
      </w:pPr>
      <w:r w:rsidRPr="00D431D4">
        <w:rPr>
          <w:rFonts w:ascii="方正黑体_GBK" w:eastAsia="方正黑体_GBK" w:hAnsi="黑体" w:cs="Times New Roman"/>
          <w:sz w:val="18"/>
          <w:szCs w:val="18"/>
        </w:rPr>
        <w:t>Key words:</w:t>
      </w:r>
      <w:r w:rsidRPr="00D431D4">
        <w:rPr>
          <w:rFonts w:ascii="Times New Roman" w:eastAsia="方正黑体_GBK" w:hAnsi="Times New Roman" w:cs="Times New Roman"/>
          <w:sz w:val="18"/>
          <w:szCs w:val="18"/>
        </w:rPr>
        <w:t xml:space="preserve"> hydrogen sensor; fiber Bragg grating; temperature compensation; wide range of hydrogen concentration; Pt/WO</w:t>
      </w:r>
      <w:r w:rsidRPr="00D431D4">
        <w:rPr>
          <w:rFonts w:ascii="Times New Roman" w:eastAsia="方正黑体_GBK" w:hAnsi="Times New Roman" w:cs="Times New Roman"/>
          <w:sz w:val="18"/>
          <w:szCs w:val="18"/>
          <w:vertAlign w:val="subscript"/>
        </w:rPr>
        <w:t>3</w:t>
      </w:r>
      <w:r w:rsidRPr="00D431D4">
        <w:rPr>
          <w:rFonts w:ascii="Times New Roman" w:eastAsia="方正黑体_GBK" w:hAnsi="Times New Roman" w:cs="Times New Roman"/>
          <w:sz w:val="18"/>
          <w:szCs w:val="18"/>
        </w:rPr>
        <w:t xml:space="preserve"> powder</w:t>
      </w:r>
    </w:p>
    <w:p w:rsidR="008E3F2D" w:rsidRDefault="008E3F2D" w:rsidP="008E3F2D"/>
    <w:p w:rsidR="008E3F2D" w:rsidRPr="00041D1A" w:rsidRDefault="008E3F2D" w:rsidP="008E3F2D">
      <w:pPr>
        <w:rPr>
          <w:rFonts w:ascii="方正黑体_GBK" w:eastAsia="方正黑体_GBK"/>
          <w:sz w:val="24"/>
          <w:szCs w:val="24"/>
        </w:rPr>
      </w:pPr>
      <w:r w:rsidRPr="00041D1A">
        <w:rPr>
          <w:rFonts w:ascii="方正黑体_GBK" w:eastAsia="方正黑体_GBK" w:hint="eastAsia"/>
          <w:sz w:val="24"/>
          <w:szCs w:val="24"/>
        </w:rPr>
        <w:t>0 引言</w:t>
      </w:r>
    </w:p>
    <w:p w:rsidR="00B37E17" w:rsidRPr="00A116D8" w:rsidRDefault="008E3F2D" w:rsidP="00B37E17">
      <w:pPr>
        <w:rPr>
          <w:rFonts w:ascii="宋体" w:eastAsia="宋体" w:hAnsi="宋体"/>
          <w:szCs w:val="21"/>
        </w:rPr>
      </w:pPr>
      <w:r w:rsidRPr="00A116D8">
        <w:rPr>
          <w:rFonts w:ascii="宋体" w:eastAsia="宋体" w:hAnsi="宋体" w:hint="eastAsia"/>
          <w:szCs w:val="21"/>
        </w:rPr>
        <w:t xml:space="preserve">　　</w:t>
      </w:r>
      <w:r w:rsidR="00B37E17" w:rsidRPr="00A116D8">
        <w:rPr>
          <w:rFonts w:ascii="宋体" w:eastAsia="宋体" w:hAnsi="宋体" w:hint="eastAsia"/>
          <w:szCs w:val="21"/>
        </w:rPr>
        <w:t>氢气作为一种可再生能源</w:t>
      </w:r>
      <w:r w:rsidR="00B37E17" w:rsidRPr="00523D59">
        <w:rPr>
          <w:rFonts w:ascii="宋体" w:eastAsia="宋体" w:hAnsi="宋体"/>
          <w:szCs w:val="21"/>
          <w:vertAlign w:val="superscript"/>
        </w:rPr>
        <w:t>[1]</w:t>
      </w:r>
      <w:r w:rsidR="00B37E17" w:rsidRPr="00A116D8">
        <w:rPr>
          <w:rFonts w:ascii="宋体" w:eastAsia="宋体" w:hAnsi="宋体"/>
          <w:szCs w:val="21"/>
        </w:rPr>
        <w:t>，因其自身的一些特性（燃烧热值高、分布广泛和清洁无污染）受到人们的广泛关注，具有广阔的市场应用前景。例如，天然气混合氢气一直是国内外氢气运输和规模化使用的重要研究方向</w:t>
      </w:r>
      <w:r w:rsidR="00B37E17" w:rsidRPr="00523D59">
        <w:rPr>
          <w:rFonts w:ascii="宋体" w:eastAsia="宋体" w:hAnsi="宋体"/>
          <w:szCs w:val="21"/>
          <w:vertAlign w:val="superscript"/>
        </w:rPr>
        <w:t>[2]</w:t>
      </w:r>
      <w:r w:rsidR="00B37E17" w:rsidRPr="00A116D8">
        <w:rPr>
          <w:rFonts w:ascii="宋体" w:eastAsia="宋体" w:hAnsi="宋体"/>
          <w:szCs w:val="21"/>
        </w:rPr>
        <w:t>。近日，英国首个天然气</w:t>
      </w:r>
      <w:proofErr w:type="gramStart"/>
      <w:r w:rsidR="00B37E17" w:rsidRPr="00A116D8">
        <w:rPr>
          <w:rFonts w:ascii="宋体" w:eastAsia="宋体" w:hAnsi="宋体"/>
          <w:szCs w:val="21"/>
        </w:rPr>
        <w:t>掺氢比例</w:t>
      </w:r>
      <w:proofErr w:type="gramEnd"/>
      <w:r w:rsidR="00B37E17" w:rsidRPr="00A116D8">
        <w:rPr>
          <w:rFonts w:ascii="宋体" w:eastAsia="宋体" w:hAnsi="宋体"/>
          <w:szCs w:val="21"/>
        </w:rPr>
        <w:t>达到20%（体积百分比）的示范项目已投入运营。因此，设计一种能对大范围氢气浓度进行准确快速地实时监测的氢传感器，对我国氢能产业发展具有重要的意义。</w:t>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目前，氢气传感器大多基于电学传感原理，虽然成本低、技术较为成熟，但仍存在寿命短、易受温度湿度影响和产生的电火花易引起爆炸等问题。光纤氢气传感器因具有避免火花产生、抗电磁干扰等独特优势，成为氢气传感器的重点研究方向之一，包括基于法布里珀罗（</w:t>
      </w:r>
      <w:r w:rsidRPr="00A116D8">
        <w:rPr>
          <w:rFonts w:ascii="宋体" w:eastAsia="宋体" w:hAnsi="宋体"/>
          <w:szCs w:val="21"/>
        </w:rPr>
        <w:t>F-P）干涉、游标效应、表面等离子体共振型和布</w:t>
      </w:r>
      <w:proofErr w:type="gramStart"/>
      <w:r w:rsidRPr="00A116D8">
        <w:rPr>
          <w:rFonts w:ascii="宋体" w:eastAsia="宋体" w:hAnsi="宋体"/>
          <w:szCs w:val="21"/>
        </w:rPr>
        <w:t>喇</w:t>
      </w:r>
      <w:proofErr w:type="gramEnd"/>
      <w:r w:rsidRPr="00A116D8">
        <w:rPr>
          <w:rFonts w:ascii="宋体" w:eastAsia="宋体" w:hAnsi="宋体"/>
          <w:szCs w:val="21"/>
        </w:rPr>
        <w:t>格光纤光栅（FBG）等类型</w:t>
      </w:r>
      <w:r w:rsidRPr="00523D59">
        <w:rPr>
          <w:rFonts w:ascii="宋体" w:eastAsia="宋体" w:hAnsi="宋体"/>
          <w:szCs w:val="21"/>
          <w:vertAlign w:val="superscript"/>
        </w:rPr>
        <w:t>[3-6]</w:t>
      </w:r>
      <w:r w:rsidRPr="00A116D8">
        <w:rPr>
          <w:rFonts w:ascii="宋体" w:eastAsia="宋体" w:hAnsi="宋体"/>
          <w:szCs w:val="21"/>
        </w:rPr>
        <w:t>的光纤氢气传感器。前3种类型的光纤氢气传感器虽然具有较高的灵敏度，但氢气浓度的测量范围只有0</w:t>
      </w:r>
      <w:r w:rsidR="00885F0D" w:rsidRPr="00192B55">
        <w:rPr>
          <w:rFonts w:ascii="Times New Roman" w:eastAsia="宋体" w:hAnsi="Times New Roman" w:cs="Times New Roman"/>
          <w:szCs w:val="21"/>
        </w:rPr>
        <w:t>~</w:t>
      </w:r>
      <w:r w:rsidRPr="00A116D8">
        <w:rPr>
          <w:rFonts w:ascii="宋体" w:eastAsia="宋体" w:hAnsi="宋体"/>
          <w:szCs w:val="21"/>
        </w:rPr>
        <w:t>1%，不适用于大范围的氢气浓度的检测。FBG是一种获得广泛应用的光纤传感器，技术相对成熟，在</w:t>
      </w:r>
      <w:r w:rsidRPr="00A116D8">
        <w:rPr>
          <w:rFonts w:ascii="宋体" w:eastAsia="宋体" w:hAnsi="宋体" w:hint="eastAsia"/>
          <w:szCs w:val="21"/>
        </w:rPr>
        <w:t>氢气浓度传感方面，研究人员做了许多有益的尝试</w:t>
      </w:r>
      <w:r w:rsidRPr="00523D59">
        <w:rPr>
          <w:rFonts w:ascii="宋体" w:eastAsia="宋体" w:hAnsi="宋体"/>
          <w:szCs w:val="21"/>
          <w:vertAlign w:val="superscript"/>
        </w:rPr>
        <w:t>[7-10]</w:t>
      </w:r>
      <w:r w:rsidRPr="00A116D8">
        <w:rPr>
          <w:rFonts w:ascii="宋体" w:eastAsia="宋体" w:hAnsi="宋体"/>
          <w:szCs w:val="21"/>
        </w:rPr>
        <w:t>。FBG氢气传感器具有</w:t>
      </w:r>
      <w:r w:rsidRPr="00A116D8">
        <w:rPr>
          <w:rFonts w:ascii="宋体" w:eastAsia="宋体" w:hAnsi="宋体" w:hint="eastAsia"/>
          <w:szCs w:val="21"/>
        </w:rPr>
        <w:t>可大范围检测氢气浓度、响应速度快和准分布式测量等优势，是实现大范围氢气浓度传感技术中最具有实际应用价值的氢气传感器之一。</w:t>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本文提出一种基于</w:t>
      </w:r>
      <w:proofErr w:type="gramStart"/>
      <w:r w:rsidRPr="00A116D8">
        <w:rPr>
          <w:rFonts w:ascii="宋体" w:eastAsia="宋体" w:hAnsi="宋体" w:hint="eastAsia"/>
          <w:szCs w:val="21"/>
        </w:rPr>
        <w:t>介孔型掺铂三氧化钨</w:t>
      </w:r>
      <w:proofErr w:type="gramEnd"/>
      <w:r w:rsidRPr="00A116D8">
        <w:rPr>
          <w:rFonts w:ascii="宋体" w:eastAsia="宋体" w:hAnsi="宋体" w:hint="eastAsia"/>
          <w:szCs w:val="21"/>
        </w:rPr>
        <w:t>（</w:t>
      </w:r>
      <w:r w:rsidRPr="00A116D8">
        <w:rPr>
          <w:rFonts w:ascii="宋体" w:eastAsia="宋体" w:hAnsi="宋体"/>
          <w:szCs w:val="21"/>
        </w:rPr>
        <w:t>Pt/WO</w:t>
      </w:r>
      <w:r w:rsidRPr="00523D59">
        <w:rPr>
          <w:rFonts w:ascii="宋体" w:eastAsia="宋体" w:hAnsi="宋体"/>
          <w:szCs w:val="21"/>
          <w:vertAlign w:val="subscript"/>
        </w:rPr>
        <w:t>3</w:t>
      </w:r>
      <w:r w:rsidRPr="00A116D8">
        <w:rPr>
          <w:rFonts w:ascii="宋体" w:eastAsia="宋体" w:hAnsi="宋体"/>
          <w:szCs w:val="21"/>
        </w:rPr>
        <w:t>）粉末的FBG氢气传感器</w:t>
      </w:r>
      <w:r w:rsidRPr="00523D59">
        <w:rPr>
          <w:rFonts w:ascii="宋体" w:eastAsia="宋体" w:hAnsi="宋体"/>
          <w:szCs w:val="21"/>
          <w:vertAlign w:val="superscript"/>
        </w:rPr>
        <w:t>[11]</w:t>
      </w:r>
      <w:r w:rsidRPr="00A116D8">
        <w:rPr>
          <w:rFonts w:ascii="宋体" w:eastAsia="宋体" w:hAnsi="宋体"/>
          <w:szCs w:val="21"/>
        </w:rPr>
        <w:t>，并级联一个FBG</w:t>
      </w:r>
      <w:proofErr w:type="gramStart"/>
      <w:r w:rsidRPr="00A116D8">
        <w:rPr>
          <w:rFonts w:ascii="宋体" w:eastAsia="宋体" w:hAnsi="宋体"/>
          <w:szCs w:val="21"/>
        </w:rPr>
        <w:t>传感头</w:t>
      </w:r>
      <w:proofErr w:type="gramEnd"/>
      <w:r w:rsidRPr="00A116D8">
        <w:rPr>
          <w:rFonts w:ascii="宋体" w:eastAsia="宋体" w:hAnsi="宋体"/>
          <w:szCs w:val="21"/>
        </w:rPr>
        <w:t>用以温度补偿，实现大范围氢气浓度监测。</w:t>
      </w:r>
    </w:p>
    <w:p w:rsidR="00B37E17" w:rsidRPr="00523D59" w:rsidRDefault="00B37E17" w:rsidP="00B37E17">
      <w:pPr>
        <w:rPr>
          <w:rFonts w:ascii="方正黑体_GBK" w:eastAsia="方正黑体_GBK" w:hAnsi="宋体" w:hint="eastAsia"/>
          <w:sz w:val="24"/>
          <w:szCs w:val="24"/>
        </w:rPr>
      </w:pPr>
      <w:r w:rsidRPr="00523D59">
        <w:rPr>
          <w:rFonts w:ascii="方正黑体_GBK" w:eastAsia="方正黑体_GBK" w:hAnsi="宋体" w:hint="eastAsia"/>
          <w:sz w:val="24"/>
          <w:szCs w:val="24"/>
        </w:rPr>
        <w:lastRenderedPageBreak/>
        <w:t>1 FBG氢气传感器基本原理</w:t>
      </w:r>
    </w:p>
    <w:p w:rsidR="00B37E17" w:rsidRPr="00523D59" w:rsidRDefault="00B37E17" w:rsidP="00B37E17">
      <w:pPr>
        <w:rPr>
          <w:rFonts w:ascii="方正黑体_GBK" w:eastAsia="方正黑体_GBK" w:hAnsi="宋体" w:hint="eastAsia"/>
          <w:szCs w:val="21"/>
        </w:rPr>
      </w:pPr>
      <w:r w:rsidRPr="00523D59">
        <w:rPr>
          <w:rFonts w:ascii="方正黑体_GBK" w:eastAsia="方正黑体_GBK" w:hAnsi="宋体" w:hint="eastAsia"/>
          <w:szCs w:val="21"/>
        </w:rPr>
        <w:t>1.1传感器结构</w:t>
      </w:r>
    </w:p>
    <w:p w:rsidR="00B37E17" w:rsidRDefault="00B37E17" w:rsidP="005D2E73">
      <w:pPr>
        <w:ind w:firstLine="420"/>
        <w:rPr>
          <w:rFonts w:ascii="宋体" w:eastAsia="宋体" w:hAnsi="宋体"/>
          <w:szCs w:val="21"/>
        </w:rPr>
      </w:pPr>
      <w:r w:rsidRPr="00A116D8">
        <w:rPr>
          <w:rFonts w:ascii="宋体" w:eastAsia="宋体" w:hAnsi="宋体"/>
          <w:szCs w:val="21"/>
        </w:rPr>
        <w:t>FBG氢气传感单元结构示意图如图1所示。先用AB胶将FBG1固定在石英衬底凹槽内，然后将</w:t>
      </w:r>
      <w:proofErr w:type="gramStart"/>
      <w:r w:rsidRPr="00A116D8">
        <w:rPr>
          <w:rFonts w:ascii="宋体" w:eastAsia="宋体" w:hAnsi="宋体"/>
          <w:szCs w:val="21"/>
        </w:rPr>
        <w:t>介</w:t>
      </w:r>
      <w:proofErr w:type="gramEnd"/>
      <w:r w:rsidRPr="00A116D8">
        <w:rPr>
          <w:rFonts w:ascii="宋体" w:eastAsia="宋体" w:hAnsi="宋体"/>
          <w:szCs w:val="21"/>
        </w:rPr>
        <w:t>孔型Pt/WO</w:t>
      </w:r>
      <w:r w:rsidRPr="00BF5E5C">
        <w:rPr>
          <w:rFonts w:ascii="宋体" w:eastAsia="宋体" w:hAnsi="宋体"/>
          <w:szCs w:val="21"/>
          <w:vertAlign w:val="subscript"/>
        </w:rPr>
        <w:t>3</w:t>
      </w:r>
      <w:r w:rsidRPr="00A116D8">
        <w:rPr>
          <w:rFonts w:ascii="宋体" w:eastAsia="宋体" w:hAnsi="宋体"/>
          <w:szCs w:val="21"/>
        </w:rPr>
        <w:t>粉末涂覆在FBG1所在位置，Pt/WO</w:t>
      </w:r>
      <w:r w:rsidRPr="00BF5E5C">
        <w:rPr>
          <w:rFonts w:ascii="宋体" w:eastAsia="宋体" w:hAnsi="宋体"/>
          <w:szCs w:val="21"/>
          <w:vertAlign w:val="subscript"/>
        </w:rPr>
        <w:t>3</w:t>
      </w:r>
      <w:r w:rsidRPr="00A116D8">
        <w:rPr>
          <w:rFonts w:ascii="宋体" w:eastAsia="宋体" w:hAnsi="宋体"/>
          <w:szCs w:val="21"/>
        </w:rPr>
        <w:t>粉末厚度约为1</w:t>
      </w:r>
      <w:r w:rsidR="00BF5E5C">
        <w:rPr>
          <w:rFonts w:ascii="宋体" w:eastAsia="宋体" w:hAnsi="宋体"/>
          <w:szCs w:val="21"/>
        </w:rPr>
        <w:t xml:space="preserve"> </w:t>
      </w:r>
      <w:r w:rsidRPr="00A116D8">
        <w:rPr>
          <w:rFonts w:ascii="宋体" w:eastAsia="宋体" w:hAnsi="宋体"/>
          <w:szCs w:val="21"/>
        </w:rPr>
        <w:t>mm。级联的FBG2作为温度补偿单元不</w:t>
      </w:r>
      <w:proofErr w:type="gramStart"/>
      <w:r w:rsidRPr="00A116D8">
        <w:rPr>
          <w:rFonts w:ascii="宋体" w:eastAsia="宋体" w:hAnsi="宋体"/>
          <w:szCs w:val="21"/>
        </w:rPr>
        <w:t>覆盖氢敏材料</w:t>
      </w:r>
      <w:proofErr w:type="gramEnd"/>
      <w:r w:rsidRPr="00A116D8">
        <w:rPr>
          <w:rFonts w:ascii="宋体" w:eastAsia="宋体" w:hAnsi="宋体"/>
          <w:szCs w:val="21"/>
        </w:rPr>
        <w:t>。FBG1和FBG2构成一个氢气传感单元。</w:t>
      </w:r>
    </w:p>
    <w:p w:rsidR="005D2E73" w:rsidRDefault="005D2E73" w:rsidP="005D2E73">
      <w:pPr>
        <w:jc w:val="center"/>
        <w:rPr>
          <w:rFonts w:ascii="宋体" w:eastAsia="宋体" w:hAnsi="宋体"/>
          <w:szCs w:val="21"/>
        </w:rPr>
      </w:pPr>
      <w:r>
        <w:rPr>
          <w:rFonts w:ascii="宋体" w:eastAsia="宋体" w:hAnsi="宋体" w:hint="eastAsia"/>
          <w:noProof/>
          <w:szCs w:val="21"/>
        </w:rPr>
        <w:drawing>
          <wp:inline distT="0" distB="0" distL="0" distR="0">
            <wp:extent cx="2667000" cy="1124712"/>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洪婉玲绘图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7000" cy="1124712"/>
                    </a:xfrm>
                    <a:prstGeom prst="rect">
                      <a:avLst/>
                    </a:prstGeom>
                  </pic:spPr>
                </pic:pic>
              </a:graphicData>
            </a:graphic>
          </wp:inline>
        </w:drawing>
      </w:r>
    </w:p>
    <w:p w:rsidR="005D2E73" w:rsidRPr="005D2E73" w:rsidRDefault="005D2E73" w:rsidP="005D2E73">
      <w:pPr>
        <w:jc w:val="center"/>
        <w:rPr>
          <w:rFonts w:ascii="方正黑体_GBK" w:eastAsia="方正黑体_GBK" w:hAnsi="宋体" w:hint="eastAsia"/>
          <w:sz w:val="18"/>
          <w:szCs w:val="18"/>
        </w:rPr>
      </w:pPr>
      <w:r w:rsidRPr="005D2E73">
        <w:rPr>
          <w:rFonts w:ascii="方正黑体_GBK" w:eastAsia="方正黑体_GBK" w:hAnsi="宋体" w:hint="eastAsia"/>
          <w:sz w:val="18"/>
          <w:szCs w:val="18"/>
        </w:rPr>
        <w:t>图1  FBG氢气传感单元结构示意图</w:t>
      </w:r>
    </w:p>
    <w:p w:rsidR="00B37E17" w:rsidRPr="00BF5E5C" w:rsidRDefault="00B37E17" w:rsidP="00B37E17">
      <w:pPr>
        <w:rPr>
          <w:rFonts w:ascii="方正黑体_GBK" w:eastAsia="方正黑体_GBK" w:hAnsi="宋体" w:hint="eastAsia"/>
          <w:szCs w:val="21"/>
        </w:rPr>
      </w:pPr>
      <w:r w:rsidRPr="00BF5E5C">
        <w:rPr>
          <w:rFonts w:ascii="方正黑体_GBK" w:eastAsia="方正黑体_GBK" w:hAnsi="宋体" w:hint="eastAsia"/>
          <w:szCs w:val="21"/>
        </w:rPr>
        <w:t>1.2 传感原理</w:t>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w:t>
      </w:r>
      <w:r w:rsidRPr="00A116D8">
        <w:rPr>
          <w:rFonts w:ascii="宋体" w:eastAsia="宋体" w:hAnsi="宋体"/>
          <w:szCs w:val="21"/>
        </w:rPr>
        <w:t>FBG的传感过程是通过外界参量的改变对布</w:t>
      </w:r>
      <w:proofErr w:type="gramStart"/>
      <w:r w:rsidRPr="00A116D8">
        <w:rPr>
          <w:rFonts w:ascii="宋体" w:eastAsia="宋体" w:hAnsi="宋体"/>
          <w:szCs w:val="21"/>
        </w:rPr>
        <w:t>喇格中心</w:t>
      </w:r>
      <w:proofErr w:type="gramEnd"/>
      <w:r w:rsidRPr="00A116D8">
        <w:rPr>
          <w:rFonts w:ascii="宋体" w:eastAsia="宋体" w:hAnsi="宋体"/>
          <w:szCs w:val="21"/>
        </w:rPr>
        <w:t>波长</w:t>
      </w:r>
      <w:proofErr w:type="spellStart"/>
      <w:r w:rsidRPr="00A116D8">
        <w:rPr>
          <w:rFonts w:ascii="宋体" w:eastAsia="宋体" w:hAnsi="宋体"/>
          <w:szCs w:val="21"/>
        </w:rPr>
        <w:t>λB</w:t>
      </w:r>
      <w:proofErr w:type="spellEnd"/>
      <w:r w:rsidRPr="00A116D8">
        <w:rPr>
          <w:rFonts w:ascii="宋体" w:eastAsia="宋体" w:hAnsi="宋体"/>
          <w:szCs w:val="21"/>
        </w:rPr>
        <w:t xml:space="preserve">进行调制来获取传感信息。FBG的传感特性为: </w:t>
      </w:r>
    </w:p>
    <w:p w:rsidR="00B37E17" w:rsidRPr="00A116D8" w:rsidRDefault="00160A41" w:rsidP="000E7932">
      <w:pPr>
        <w:jc w:val="center"/>
        <w:rPr>
          <w:rFonts w:ascii="宋体" w:eastAsia="宋体" w:hAnsi="宋体"/>
          <w:szCs w:val="21"/>
        </w:rPr>
      </w:pPr>
      <w:r>
        <w:rPr>
          <w:noProof/>
        </w:rPr>
        <w:drawing>
          <wp:inline distT="0" distB="0" distL="0" distR="0" wp14:anchorId="3A15D9D8" wp14:editId="3443AEFB">
            <wp:extent cx="2826327" cy="23309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57483" cy="268658"/>
                    </a:xfrm>
                    <a:prstGeom prst="rect">
                      <a:avLst/>
                    </a:prstGeom>
                  </pic:spPr>
                </pic:pic>
              </a:graphicData>
            </a:graphic>
          </wp:inline>
        </w:drawing>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w:t>
      </w:r>
      <w:r w:rsidRPr="00A116D8">
        <w:rPr>
          <w:rFonts w:ascii="宋体" w:eastAsia="宋体" w:hAnsi="宋体"/>
          <w:szCs w:val="21"/>
        </w:rPr>
        <w:t>FBG 反射光的中心波长</w:t>
      </w:r>
      <w:proofErr w:type="spellStart"/>
      <w:r w:rsidR="000E7932" w:rsidRPr="000E7932">
        <w:rPr>
          <w:rFonts w:ascii="宋体" w:eastAsia="宋体" w:hAnsi="宋体"/>
          <w:i/>
          <w:szCs w:val="21"/>
        </w:rPr>
        <w:t>λ</w:t>
      </w:r>
      <w:r w:rsidR="000E7932" w:rsidRPr="000E7932">
        <w:rPr>
          <w:rFonts w:ascii="宋体" w:eastAsia="宋体" w:hAnsi="宋体"/>
          <w:szCs w:val="21"/>
          <w:vertAlign w:val="subscript"/>
        </w:rPr>
        <w:t>B</w:t>
      </w:r>
      <w:proofErr w:type="spellEnd"/>
      <w:r w:rsidRPr="00A116D8">
        <w:rPr>
          <w:rFonts w:ascii="宋体" w:eastAsia="宋体" w:hAnsi="宋体"/>
          <w:szCs w:val="21"/>
        </w:rPr>
        <w:t>与其有效折射率</w:t>
      </w:r>
      <w:proofErr w:type="spellStart"/>
      <w:r w:rsidRPr="00E21B80">
        <w:rPr>
          <w:rFonts w:ascii="宋体" w:eastAsia="宋体" w:hAnsi="宋体"/>
          <w:i/>
          <w:szCs w:val="21"/>
        </w:rPr>
        <w:t>n</w:t>
      </w:r>
      <w:r w:rsidRPr="00E21B80">
        <w:rPr>
          <w:rFonts w:ascii="宋体" w:eastAsia="宋体" w:hAnsi="宋体"/>
          <w:szCs w:val="21"/>
          <w:vertAlign w:val="subscript"/>
        </w:rPr>
        <w:t>eff</w:t>
      </w:r>
      <w:proofErr w:type="spellEnd"/>
      <w:r w:rsidRPr="00A116D8">
        <w:rPr>
          <w:rFonts w:ascii="宋体" w:eastAsia="宋体" w:hAnsi="宋体"/>
          <w:szCs w:val="21"/>
        </w:rPr>
        <w:t>和</w:t>
      </w:r>
      <w:proofErr w:type="gramStart"/>
      <w:r w:rsidRPr="00A116D8">
        <w:rPr>
          <w:rFonts w:ascii="宋体" w:eastAsia="宋体" w:hAnsi="宋体"/>
          <w:szCs w:val="21"/>
        </w:rPr>
        <w:t>栅距</w:t>
      </w:r>
      <w:proofErr w:type="gramEnd"/>
      <w:r w:rsidR="000E7932" w:rsidRPr="000E7932">
        <w:rPr>
          <w:rFonts w:ascii="宋体" w:eastAsia="宋体" w:hAnsi="宋体"/>
          <w:i/>
          <w:szCs w:val="21"/>
        </w:rPr>
        <w:t>Λ</w:t>
      </w:r>
      <w:r w:rsidRPr="00A116D8">
        <w:rPr>
          <w:rFonts w:ascii="宋体" w:eastAsia="宋体" w:hAnsi="宋体"/>
          <w:szCs w:val="21"/>
        </w:rPr>
        <w:t>有关。当外界温度变化时，由热膨胀效应和热光效应所引起的栅距</w:t>
      </w:r>
      <w:r w:rsidR="000E7932" w:rsidRPr="000E7932">
        <w:rPr>
          <w:rFonts w:ascii="宋体" w:eastAsia="宋体" w:hAnsi="宋体"/>
          <w:i/>
          <w:szCs w:val="21"/>
        </w:rPr>
        <w:t>Λ</w:t>
      </w:r>
      <w:r w:rsidRPr="00A116D8">
        <w:rPr>
          <w:rFonts w:ascii="宋体" w:eastAsia="宋体" w:hAnsi="宋体"/>
          <w:szCs w:val="21"/>
        </w:rPr>
        <w:t>和有效折射率</w:t>
      </w:r>
      <w:proofErr w:type="spellStart"/>
      <w:r w:rsidR="00E21B80" w:rsidRPr="00E21B80">
        <w:rPr>
          <w:rFonts w:ascii="宋体" w:eastAsia="宋体" w:hAnsi="宋体"/>
          <w:i/>
          <w:szCs w:val="21"/>
        </w:rPr>
        <w:t>n</w:t>
      </w:r>
      <w:r w:rsidR="00E21B80" w:rsidRPr="00E21B80">
        <w:rPr>
          <w:rFonts w:ascii="宋体" w:eastAsia="宋体" w:hAnsi="宋体"/>
          <w:szCs w:val="21"/>
          <w:vertAlign w:val="subscript"/>
        </w:rPr>
        <w:t>eff</w:t>
      </w:r>
      <w:proofErr w:type="spellEnd"/>
      <w:r w:rsidRPr="00A116D8">
        <w:rPr>
          <w:rFonts w:ascii="宋体" w:eastAsia="宋体" w:hAnsi="宋体"/>
          <w:szCs w:val="21"/>
        </w:rPr>
        <w:t>发生改变，中心波长也随之发生改变。</w:t>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w:t>
      </w:r>
      <w:r w:rsidRPr="00A116D8">
        <w:rPr>
          <w:rFonts w:ascii="宋体" w:eastAsia="宋体" w:hAnsi="宋体"/>
          <w:szCs w:val="21"/>
        </w:rPr>
        <w:t>FBG反射光的中心波长变化量</w:t>
      </w:r>
      <w:proofErr w:type="spellStart"/>
      <w:r w:rsidRPr="00A116D8">
        <w:rPr>
          <w:rFonts w:ascii="宋体" w:eastAsia="宋体" w:hAnsi="宋体"/>
          <w:szCs w:val="21"/>
        </w:rPr>
        <w:t>Δ</w:t>
      </w:r>
      <w:r w:rsidR="00160A41" w:rsidRPr="000E7932">
        <w:rPr>
          <w:rFonts w:ascii="宋体" w:eastAsia="宋体" w:hAnsi="宋体"/>
          <w:i/>
          <w:szCs w:val="21"/>
        </w:rPr>
        <w:t>λ</w:t>
      </w:r>
      <w:r w:rsidR="00160A41" w:rsidRPr="000E7932">
        <w:rPr>
          <w:rFonts w:ascii="宋体" w:eastAsia="宋体" w:hAnsi="宋体"/>
          <w:szCs w:val="21"/>
          <w:vertAlign w:val="subscript"/>
        </w:rPr>
        <w:t>B</w:t>
      </w:r>
      <w:proofErr w:type="spellEnd"/>
      <w:r w:rsidRPr="00A116D8">
        <w:rPr>
          <w:rFonts w:ascii="宋体" w:eastAsia="宋体" w:hAnsi="宋体"/>
          <w:szCs w:val="21"/>
        </w:rPr>
        <w:t>与温度变化量Δ</w:t>
      </w:r>
      <w:r w:rsidRPr="00160A41">
        <w:rPr>
          <w:rFonts w:ascii="宋体" w:eastAsia="宋体" w:hAnsi="宋体"/>
          <w:i/>
          <w:szCs w:val="21"/>
        </w:rPr>
        <w:t>T</w:t>
      </w:r>
      <w:r w:rsidRPr="00A116D8">
        <w:rPr>
          <w:rFonts w:ascii="宋体" w:eastAsia="宋体" w:hAnsi="宋体"/>
          <w:szCs w:val="21"/>
        </w:rPr>
        <w:t>之间的相互关系</w:t>
      </w:r>
      <w:r w:rsidRPr="000E7932">
        <w:rPr>
          <w:rFonts w:ascii="宋体" w:eastAsia="宋体" w:hAnsi="宋体"/>
          <w:szCs w:val="21"/>
          <w:vertAlign w:val="superscript"/>
        </w:rPr>
        <w:t>[12]</w:t>
      </w:r>
      <w:r w:rsidRPr="00A116D8">
        <w:rPr>
          <w:rFonts w:ascii="宋体" w:eastAsia="宋体" w:hAnsi="宋体"/>
          <w:szCs w:val="21"/>
        </w:rPr>
        <w:t xml:space="preserve">为: </w:t>
      </w:r>
    </w:p>
    <w:p w:rsidR="00B37E17" w:rsidRPr="00A116D8" w:rsidRDefault="00160A41" w:rsidP="00794C2E">
      <w:pPr>
        <w:jc w:val="center"/>
        <w:rPr>
          <w:rFonts w:ascii="宋体" w:eastAsia="宋体" w:hAnsi="宋体"/>
          <w:szCs w:val="21"/>
        </w:rPr>
      </w:pPr>
      <w:r>
        <w:rPr>
          <w:noProof/>
        </w:rPr>
        <w:drawing>
          <wp:inline distT="0" distB="0" distL="0" distR="0" wp14:anchorId="4835EC4B" wp14:editId="2D420152">
            <wp:extent cx="2879767" cy="195943"/>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11084" cy="238899"/>
                    </a:xfrm>
                    <a:prstGeom prst="rect">
                      <a:avLst/>
                    </a:prstGeom>
                  </pic:spPr>
                </pic:pic>
              </a:graphicData>
            </a:graphic>
          </wp:inline>
        </w:drawing>
      </w:r>
    </w:p>
    <w:p w:rsidR="00B37E17" w:rsidRPr="00A116D8" w:rsidRDefault="00B37E17" w:rsidP="00B37E17">
      <w:pPr>
        <w:rPr>
          <w:rFonts w:ascii="宋体" w:eastAsia="宋体" w:hAnsi="宋体"/>
          <w:szCs w:val="21"/>
        </w:rPr>
      </w:pPr>
      <w:r w:rsidRPr="00A116D8">
        <w:rPr>
          <w:rFonts w:ascii="宋体" w:eastAsia="宋体" w:hAnsi="宋体" w:hint="eastAsia"/>
          <w:szCs w:val="21"/>
        </w:rPr>
        <w:t>其中，</w:t>
      </w:r>
      <w:r w:rsidRPr="00E21B80">
        <w:rPr>
          <w:rFonts w:ascii="宋体" w:eastAsia="宋体" w:hAnsi="宋体" w:hint="eastAsia"/>
          <w:i/>
          <w:szCs w:val="21"/>
        </w:rPr>
        <w:t>α</w:t>
      </w:r>
      <w:r w:rsidRPr="00A116D8">
        <w:rPr>
          <w:rFonts w:ascii="宋体" w:eastAsia="宋体" w:hAnsi="宋体" w:hint="eastAsia"/>
          <w:szCs w:val="21"/>
        </w:rPr>
        <w:t>为光纤材料的热膨胀系数，</w:t>
      </w:r>
      <w:r w:rsidRPr="00E21B80">
        <w:rPr>
          <w:rFonts w:ascii="宋体" w:eastAsia="宋体" w:hAnsi="宋体" w:hint="eastAsia"/>
          <w:i/>
          <w:szCs w:val="21"/>
        </w:rPr>
        <w:t>ζ</w:t>
      </w:r>
      <w:r w:rsidRPr="00A116D8">
        <w:rPr>
          <w:rFonts w:ascii="宋体" w:eastAsia="宋体" w:hAnsi="宋体" w:hint="eastAsia"/>
          <w:szCs w:val="21"/>
        </w:rPr>
        <w:t>为光纤的热光系数。</w:t>
      </w:r>
    </w:p>
    <w:p w:rsidR="00B37E17" w:rsidRPr="00A116D8" w:rsidRDefault="00B37E17" w:rsidP="00B37E17">
      <w:pPr>
        <w:rPr>
          <w:rFonts w:ascii="宋体" w:eastAsia="宋体" w:hAnsi="宋体"/>
          <w:szCs w:val="21"/>
        </w:rPr>
      </w:pPr>
      <w:r w:rsidRPr="00A116D8">
        <w:rPr>
          <w:rFonts w:ascii="宋体" w:eastAsia="宋体" w:hAnsi="宋体"/>
          <w:szCs w:val="21"/>
        </w:rPr>
        <w:t xml:space="preserve">      从式（2）可以看出，FBG反射光的中心波长的漂移量与外界温度变化呈正比关系。</w:t>
      </w:r>
    </w:p>
    <w:p w:rsidR="00B37E17" w:rsidRPr="00A116D8" w:rsidRDefault="00B37E17" w:rsidP="00B37E17">
      <w:pPr>
        <w:rPr>
          <w:rFonts w:ascii="宋体" w:eastAsia="宋体" w:hAnsi="宋体"/>
          <w:szCs w:val="21"/>
        </w:rPr>
      </w:pPr>
      <w:r w:rsidRPr="00A116D8">
        <w:rPr>
          <w:rFonts w:ascii="宋体" w:eastAsia="宋体" w:hAnsi="宋体"/>
          <w:szCs w:val="21"/>
        </w:rPr>
        <w:t xml:space="preserve">      Pt/WO</w:t>
      </w:r>
      <w:r w:rsidRPr="006E4045">
        <w:rPr>
          <w:rFonts w:ascii="宋体" w:eastAsia="宋体" w:hAnsi="宋体"/>
          <w:szCs w:val="21"/>
          <w:vertAlign w:val="subscript"/>
        </w:rPr>
        <w:t>3</w:t>
      </w:r>
      <w:r w:rsidRPr="00A116D8">
        <w:rPr>
          <w:rFonts w:ascii="宋体" w:eastAsia="宋体" w:hAnsi="宋体"/>
          <w:szCs w:val="21"/>
        </w:rPr>
        <w:t>粉末沉积在光纤上，与氢气反应时放热方程式描述如下：</w:t>
      </w:r>
    </w:p>
    <w:p w:rsidR="00160A41" w:rsidRDefault="00794C2E" w:rsidP="00794C2E">
      <w:pPr>
        <w:jc w:val="center"/>
        <w:rPr>
          <w:rFonts w:ascii="宋体" w:eastAsia="宋体" w:hAnsi="宋体"/>
          <w:szCs w:val="21"/>
        </w:rPr>
      </w:pPr>
      <w:r>
        <w:rPr>
          <w:noProof/>
        </w:rPr>
        <w:drawing>
          <wp:inline distT="0" distB="0" distL="0" distR="0" wp14:anchorId="048EB857" wp14:editId="3FEC64B5">
            <wp:extent cx="2897579" cy="614309"/>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01634" cy="636369"/>
                    </a:xfrm>
                    <a:prstGeom prst="rect">
                      <a:avLst/>
                    </a:prstGeom>
                  </pic:spPr>
                </pic:pic>
              </a:graphicData>
            </a:graphic>
          </wp:inline>
        </w:drawing>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假设反应后温度的改变量Δ</w:t>
      </w:r>
      <w:r w:rsidRPr="00E21B80">
        <w:rPr>
          <w:rFonts w:ascii="宋体" w:eastAsia="宋体" w:hAnsi="宋体"/>
          <w:i/>
          <w:szCs w:val="21"/>
        </w:rPr>
        <w:t>T</w:t>
      </w:r>
      <w:r w:rsidRPr="00E21B80">
        <w:rPr>
          <w:rFonts w:ascii="宋体" w:eastAsia="宋体" w:hAnsi="宋体"/>
          <w:szCs w:val="21"/>
          <w:vertAlign w:val="subscript"/>
        </w:rPr>
        <w:t>1</w:t>
      </w:r>
      <w:r w:rsidRPr="00A116D8">
        <w:rPr>
          <w:rFonts w:ascii="宋体" w:eastAsia="宋体" w:hAnsi="宋体"/>
          <w:szCs w:val="21"/>
        </w:rPr>
        <w:t>与氢气浓度的变化量Δ</w:t>
      </w:r>
      <w:r w:rsidRPr="00E21B80">
        <w:rPr>
          <w:rFonts w:ascii="宋体" w:eastAsia="宋体" w:hAnsi="宋体"/>
          <w:i/>
          <w:szCs w:val="21"/>
        </w:rPr>
        <w:t>C</w:t>
      </w:r>
      <w:r w:rsidRPr="00A116D8">
        <w:rPr>
          <w:rFonts w:ascii="宋体" w:eastAsia="宋体" w:hAnsi="宋体"/>
          <w:szCs w:val="21"/>
        </w:rPr>
        <w:t>成正比关系，关系式为：</w:t>
      </w:r>
    </w:p>
    <w:p w:rsidR="00B37E17" w:rsidRPr="00A116D8" w:rsidRDefault="00160A41" w:rsidP="00794C2E">
      <w:pPr>
        <w:jc w:val="center"/>
        <w:rPr>
          <w:rFonts w:ascii="宋体" w:eastAsia="宋体" w:hAnsi="宋体"/>
          <w:szCs w:val="21"/>
        </w:rPr>
      </w:pPr>
      <w:r>
        <w:rPr>
          <w:noProof/>
        </w:rPr>
        <w:drawing>
          <wp:inline distT="0" distB="0" distL="0" distR="0" wp14:anchorId="3BBB7C3A" wp14:editId="54FCC0EA">
            <wp:extent cx="2986644" cy="217531"/>
            <wp:effectExtent l="0" t="0" r="444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00732" cy="269541"/>
                    </a:xfrm>
                    <a:prstGeom prst="rect">
                      <a:avLst/>
                    </a:prstGeom>
                  </pic:spPr>
                </pic:pic>
              </a:graphicData>
            </a:graphic>
          </wp:inline>
        </w:drawing>
      </w:r>
    </w:p>
    <w:p w:rsidR="00B37E17" w:rsidRPr="00A116D8" w:rsidRDefault="00B37E17" w:rsidP="00B37E17">
      <w:pPr>
        <w:rPr>
          <w:rFonts w:ascii="宋体" w:eastAsia="宋体" w:hAnsi="宋体"/>
          <w:szCs w:val="21"/>
        </w:rPr>
      </w:pPr>
      <w:r w:rsidRPr="00A116D8">
        <w:rPr>
          <w:rFonts w:ascii="宋体" w:eastAsia="宋体" w:hAnsi="宋体" w:hint="eastAsia"/>
          <w:szCs w:val="21"/>
        </w:rPr>
        <w:t>其中，</w:t>
      </w:r>
      <w:r w:rsidRPr="00E21B80">
        <w:rPr>
          <w:rFonts w:ascii="宋体" w:eastAsia="宋体" w:hAnsi="宋体"/>
          <w:i/>
          <w:szCs w:val="21"/>
        </w:rPr>
        <w:t>k</w:t>
      </w:r>
      <w:r w:rsidRPr="00A116D8">
        <w:rPr>
          <w:rFonts w:ascii="宋体" w:eastAsia="宋体" w:hAnsi="宋体"/>
          <w:szCs w:val="21"/>
        </w:rPr>
        <w:t>为温度改变量和氢气浓度变化量之间的比例系数。</w:t>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那么氢气浓度的变化量Δ</w:t>
      </w:r>
      <w:r w:rsidRPr="00E21B80">
        <w:rPr>
          <w:rFonts w:ascii="宋体" w:eastAsia="宋体" w:hAnsi="宋体"/>
          <w:i/>
          <w:szCs w:val="21"/>
        </w:rPr>
        <w:t>C</w:t>
      </w:r>
      <w:r w:rsidRPr="00A116D8">
        <w:rPr>
          <w:rFonts w:ascii="宋体" w:eastAsia="宋体" w:hAnsi="宋体"/>
          <w:szCs w:val="21"/>
        </w:rPr>
        <w:t>与中心波长变化量</w:t>
      </w:r>
      <w:proofErr w:type="spellStart"/>
      <w:r w:rsidRPr="00A116D8">
        <w:rPr>
          <w:rFonts w:ascii="宋体" w:eastAsia="宋体" w:hAnsi="宋体"/>
          <w:szCs w:val="21"/>
        </w:rPr>
        <w:t>Δ</w:t>
      </w:r>
      <w:r w:rsidR="00E21B80" w:rsidRPr="000E7932">
        <w:rPr>
          <w:rFonts w:ascii="宋体" w:eastAsia="宋体" w:hAnsi="宋体"/>
          <w:i/>
          <w:szCs w:val="21"/>
        </w:rPr>
        <w:t>λ</w:t>
      </w:r>
      <w:r w:rsidR="00E21B80" w:rsidRPr="000E7932">
        <w:rPr>
          <w:rFonts w:ascii="宋体" w:eastAsia="宋体" w:hAnsi="宋体"/>
          <w:szCs w:val="21"/>
          <w:vertAlign w:val="subscript"/>
        </w:rPr>
        <w:t>B</w:t>
      </w:r>
      <w:proofErr w:type="spellEnd"/>
      <w:r w:rsidRPr="00A116D8">
        <w:rPr>
          <w:rFonts w:ascii="宋体" w:eastAsia="宋体" w:hAnsi="宋体"/>
          <w:szCs w:val="21"/>
        </w:rPr>
        <w:t>关系式为：</w:t>
      </w:r>
    </w:p>
    <w:p w:rsidR="00B37E17" w:rsidRPr="00A116D8" w:rsidRDefault="00160A41" w:rsidP="00794C2E">
      <w:pPr>
        <w:jc w:val="center"/>
        <w:rPr>
          <w:rFonts w:ascii="宋体" w:eastAsia="宋体" w:hAnsi="宋体"/>
          <w:szCs w:val="21"/>
        </w:rPr>
      </w:pPr>
      <w:r>
        <w:rPr>
          <w:noProof/>
        </w:rPr>
        <w:drawing>
          <wp:inline distT="0" distB="0" distL="0" distR="0" wp14:anchorId="5AADED0B" wp14:editId="5E13C500">
            <wp:extent cx="3022270" cy="219694"/>
            <wp:effectExtent l="0" t="0" r="0"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36795" cy="264365"/>
                    </a:xfrm>
                    <a:prstGeom prst="rect">
                      <a:avLst/>
                    </a:prstGeom>
                  </pic:spPr>
                </pic:pic>
              </a:graphicData>
            </a:graphic>
          </wp:inline>
        </w:drawing>
      </w:r>
    </w:p>
    <w:p w:rsidR="00B37E17" w:rsidRPr="00A116D8" w:rsidRDefault="00B37E17" w:rsidP="00B37E17">
      <w:pPr>
        <w:rPr>
          <w:rFonts w:ascii="宋体" w:eastAsia="宋体" w:hAnsi="宋体"/>
          <w:szCs w:val="21"/>
        </w:rPr>
      </w:pPr>
      <w:r w:rsidRPr="00A116D8">
        <w:rPr>
          <w:rFonts w:ascii="宋体" w:eastAsia="宋体" w:hAnsi="宋体" w:hint="eastAsia"/>
          <w:szCs w:val="21"/>
        </w:rPr>
        <w:t>其中，Δ</w:t>
      </w:r>
      <w:r w:rsidRPr="00E21B80">
        <w:rPr>
          <w:rFonts w:ascii="宋体" w:eastAsia="宋体" w:hAnsi="宋体"/>
          <w:i/>
          <w:szCs w:val="21"/>
        </w:rPr>
        <w:t>T</w:t>
      </w:r>
      <w:r w:rsidRPr="00E21B80">
        <w:rPr>
          <w:rFonts w:ascii="宋体" w:eastAsia="宋体" w:hAnsi="宋体"/>
          <w:szCs w:val="21"/>
          <w:vertAlign w:val="subscript"/>
        </w:rPr>
        <w:t>2</w:t>
      </w:r>
      <w:r w:rsidRPr="00A116D8">
        <w:rPr>
          <w:rFonts w:ascii="宋体" w:eastAsia="宋体" w:hAnsi="宋体"/>
          <w:szCs w:val="21"/>
        </w:rPr>
        <w:t>为其它因素导致的环境温度的改变量。</w:t>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从式（</w:t>
      </w:r>
      <w:r w:rsidRPr="00A116D8">
        <w:rPr>
          <w:rFonts w:ascii="宋体" w:eastAsia="宋体" w:hAnsi="宋体"/>
          <w:szCs w:val="21"/>
        </w:rPr>
        <w:t>6）可以看出，</w:t>
      </w:r>
      <w:proofErr w:type="spellStart"/>
      <w:r w:rsidRPr="00A116D8">
        <w:rPr>
          <w:rFonts w:ascii="宋体" w:eastAsia="宋体" w:hAnsi="宋体"/>
          <w:szCs w:val="21"/>
        </w:rPr>
        <w:t>Δ</w:t>
      </w:r>
      <w:r w:rsidR="00E21B80" w:rsidRPr="000E7932">
        <w:rPr>
          <w:rFonts w:ascii="宋体" w:eastAsia="宋体" w:hAnsi="宋体"/>
          <w:i/>
          <w:szCs w:val="21"/>
        </w:rPr>
        <w:t>λ</w:t>
      </w:r>
      <w:r w:rsidR="00E21B80" w:rsidRPr="000E7932">
        <w:rPr>
          <w:rFonts w:ascii="宋体" w:eastAsia="宋体" w:hAnsi="宋体"/>
          <w:szCs w:val="21"/>
          <w:vertAlign w:val="subscript"/>
        </w:rPr>
        <w:t>B</w:t>
      </w:r>
      <w:proofErr w:type="spellEnd"/>
      <w:r w:rsidRPr="00A116D8">
        <w:rPr>
          <w:rFonts w:ascii="宋体" w:eastAsia="宋体" w:hAnsi="宋体"/>
          <w:szCs w:val="21"/>
        </w:rPr>
        <w:t>不仅与Δ</w:t>
      </w:r>
      <w:r w:rsidRPr="00E21B80">
        <w:rPr>
          <w:rFonts w:ascii="宋体" w:eastAsia="宋体" w:hAnsi="宋体"/>
          <w:i/>
          <w:szCs w:val="21"/>
        </w:rPr>
        <w:t>C</w:t>
      </w:r>
      <w:r w:rsidRPr="00A116D8">
        <w:rPr>
          <w:rFonts w:ascii="宋体" w:eastAsia="宋体" w:hAnsi="宋体"/>
          <w:szCs w:val="21"/>
        </w:rPr>
        <w:t>有关，还与其它因素导致的环境温度的改变量Δ</w:t>
      </w:r>
      <w:r w:rsidRPr="00E21B80">
        <w:rPr>
          <w:rFonts w:ascii="宋体" w:eastAsia="宋体" w:hAnsi="宋体"/>
          <w:i/>
          <w:szCs w:val="21"/>
        </w:rPr>
        <w:t>T</w:t>
      </w:r>
      <w:r w:rsidRPr="00E21B80">
        <w:rPr>
          <w:rFonts w:ascii="宋体" w:eastAsia="宋体" w:hAnsi="宋体"/>
          <w:szCs w:val="21"/>
          <w:vertAlign w:val="subscript"/>
        </w:rPr>
        <w:t>2</w:t>
      </w:r>
      <w:r w:rsidRPr="00A116D8">
        <w:rPr>
          <w:rFonts w:ascii="宋体" w:eastAsia="宋体" w:hAnsi="宋体"/>
          <w:szCs w:val="21"/>
        </w:rPr>
        <w:t>有关。级联一个FBG2用于温度补偿，可以消除Δ</w:t>
      </w:r>
      <w:r w:rsidR="00E21B80" w:rsidRPr="00E21B80">
        <w:rPr>
          <w:rFonts w:ascii="宋体" w:eastAsia="宋体" w:hAnsi="宋体"/>
          <w:i/>
          <w:szCs w:val="21"/>
        </w:rPr>
        <w:t>T</w:t>
      </w:r>
      <w:r w:rsidR="00E21B80" w:rsidRPr="00E21B80">
        <w:rPr>
          <w:rFonts w:ascii="宋体" w:eastAsia="宋体" w:hAnsi="宋体"/>
          <w:szCs w:val="21"/>
          <w:vertAlign w:val="subscript"/>
        </w:rPr>
        <w:t>2</w:t>
      </w:r>
      <w:r w:rsidRPr="00A116D8">
        <w:rPr>
          <w:rFonts w:ascii="宋体" w:eastAsia="宋体" w:hAnsi="宋体"/>
          <w:szCs w:val="21"/>
        </w:rPr>
        <w:t>对所测实验数据的干扰，实现对氢气浓度的准确测量。</w:t>
      </w:r>
    </w:p>
    <w:p w:rsidR="00B37E17" w:rsidRPr="00A116D8" w:rsidRDefault="00B37E17" w:rsidP="00B37E17">
      <w:pPr>
        <w:rPr>
          <w:rFonts w:ascii="宋体" w:eastAsia="宋体" w:hAnsi="宋体"/>
          <w:szCs w:val="21"/>
        </w:rPr>
      </w:pPr>
      <w:r w:rsidRPr="00A116D8">
        <w:rPr>
          <w:rFonts w:ascii="宋体" w:eastAsia="宋体" w:hAnsi="宋体" w:hint="eastAsia"/>
          <w:szCs w:val="21"/>
        </w:rPr>
        <w:t xml:space="preserve">　　</w:t>
      </w:r>
    </w:p>
    <w:p w:rsidR="00B37E17" w:rsidRPr="00192B55" w:rsidRDefault="00B37E17" w:rsidP="00B37E17">
      <w:pPr>
        <w:rPr>
          <w:rFonts w:ascii="方正黑体_GBK" w:eastAsia="方正黑体_GBK" w:hAnsi="宋体" w:hint="eastAsia"/>
          <w:sz w:val="24"/>
          <w:szCs w:val="24"/>
        </w:rPr>
      </w:pPr>
      <w:r w:rsidRPr="00192B55">
        <w:rPr>
          <w:rFonts w:ascii="方正黑体_GBK" w:eastAsia="方正黑体_GBK" w:hAnsi="宋体" w:hint="eastAsia"/>
          <w:sz w:val="24"/>
          <w:szCs w:val="24"/>
        </w:rPr>
        <w:t>2 实验和结果分析</w:t>
      </w:r>
    </w:p>
    <w:p w:rsidR="00B37E17" w:rsidRPr="00192B55" w:rsidRDefault="00B37E17" w:rsidP="00B37E17">
      <w:pPr>
        <w:rPr>
          <w:rFonts w:ascii="方正黑体_GBK" w:eastAsia="方正黑体_GBK" w:hAnsi="宋体" w:hint="eastAsia"/>
          <w:szCs w:val="21"/>
        </w:rPr>
      </w:pPr>
      <w:r w:rsidRPr="00192B55">
        <w:rPr>
          <w:rFonts w:ascii="方正黑体_GBK" w:eastAsia="方正黑体_GBK" w:hAnsi="宋体" w:hint="eastAsia"/>
          <w:szCs w:val="21"/>
        </w:rPr>
        <w:t>2.1 实验装置</w:t>
      </w:r>
    </w:p>
    <w:p w:rsidR="00B37E17" w:rsidRDefault="00B37E17" w:rsidP="00600BEE">
      <w:pPr>
        <w:ind w:firstLine="420"/>
        <w:rPr>
          <w:rFonts w:ascii="宋体" w:eastAsia="宋体" w:hAnsi="宋体"/>
          <w:szCs w:val="21"/>
        </w:rPr>
      </w:pPr>
      <w:r w:rsidRPr="00A116D8">
        <w:rPr>
          <w:rFonts w:ascii="宋体" w:eastAsia="宋体" w:hAnsi="宋体"/>
          <w:szCs w:val="21"/>
        </w:rPr>
        <w:t xml:space="preserve">FBG氢气传感系统如图2所示。系统由宽带光源（BBS）、1×2耦合器、FBG氢气传感单元、分辨率为10 </w:t>
      </w:r>
      <w:r w:rsidRPr="00A116D8">
        <w:rPr>
          <w:rFonts w:ascii="宋体" w:eastAsia="宋体" w:hAnsi="宋体"/>
          <w:szCs w:val="21"/>
        </w:rPr>
        <w:lastRenderedPageBreak/>
        <w:t>pm的光谱分析仪、</w:t>
      </w:r>
      <w:r w:rsidRPr="00192B55">
        <w:rPr>
          <w:rFonts w:ascii="宋体" w:eastAsia="宋体" w:hAnsi="宋体"/>
          <w:szCs w:val="21"/>
        </w:rPr>
        <w:t>Φ</w:t>
      </w:r>
      <w:r w:rsidRPr="00A116D8">
        <w:rPr>
          <w:rFonts w:ascii="宋体" w:eastAsia="宋体" w:hAnsi="宋体"/>
          <w:szCs w:val="21"/>
        </w:rPr>
        <w:t>1 cm×10 cm的圆柱形气室、双通道流量控制器和加热台组成。其工作原理如下：首先从宽带光源发出的光经耦合器传输到FBG氢气传感单元，经FBG氢气传感单元反射后由光谱分析仪接收，从而实现对FBG1和FBG2反射光谱的实时监测。</w:t>
      </w:r>
    </w:p>
    <w:p w:rsidR="00600BEE" w:rsidRDefault="00600BEE" w:rsidP="00600BEE">
      <w:pPr>
        <w:jc w:val="center"/>
        <w:rPr>
          <w:rFonts w:ascii="宋体" w:eastAsia="宋体" w:hAnsi="宋体"/>
          <w:szCs w:val="21"/>
        </w:rPr>
      </w:pPr>
      <w:r>
        <w:rPr>
          <w:rFonts w:ascii="宋体" w:eastAsia="宋体" w:hAnsi="宋体"/>
          <w:noProof/>
          <w:szCs w:val="21"/>
        </w:rPr>
        <w:drawing>
          <wp:inline distT="0" distB="0" distL="0" distR="0">
            <wp:extent cx="2686812" cy="1667256"/>
            <wp:effectExtent l="0" t="0" r="0" b="952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洪婉玲绘图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6812" cy="1667256"/>
                    </a:xfrm>
                    <a:prstGeom prst="rect">
                      <a:avLst/>
                    </a:prstGeom>
                  </pic:spPr>
                </pic:pic>
              </a:graphicData>
            </a:graphic>
          </wp:inline>
        </w:drawing>
      </w:r>
    </w:p>
    <w:p w:rsidR="00600BEE" w:rsidRPr="00600BEE" w:rsidRDefault="00600BEE" w:rsidP="00600BEE">
      <w:pPr>
        <w:jc w:val="center"/>
        <w:rPr>
          <w:rFonts w:ascii="方正黑体_GBK" w:eastAsia="方正黑体_GBK" w:hAnsi="宋体" w:hint="eastAsia"/>
          <w:sz w:val="18"/>
          <w:szCs w:val="18"/>
        </w:rPr>
      </w:pPr>
      <w:r w:rsidRPr="00600BEE">
        <w:rPr>
          <w:rFonts w:ascii="方正黑体_GBK" w:eastAsia="方正黑体_GBK" w:hAnsi="宋体" w:hint="eastAsia"/>
          <w:sz w:val="18"/>
          <w:szCs w:val="18"/>
        </w:rPr>
        <w:t>图2  FBG氢气传感系统示意图</w:t>
      </w:r>
    </w:p>
    <w:p w:rsidR="00CC5438" w:rsidRPr="00A116D8" w:rsidRDefault="00B37E17" w:rsidP="00B37E17">
      <w:pPr>
        <w:rPr>
          <w:rFonts w:ascii="宋体" w:eastAsia="宋体" w:hAnsi="宋体"/>
          <w:szCs w:val="21"/>
        </w:rPr>
      </w:pPr>
      <w:r w:rsidRPr="00A116D8">
        <w:rPr>
          <w:rFonts w:ascii="宋体" w:eastAsia="宋体" w:hAnsi="宋体" w:hint="eastAsia"/>
          <w:szCs w:val="21"/>
        </w:rPr>
        <w:t xml:space="preserve">　　</w:t>
      </w:r>
      <w:r w:rsidRPr="00A116D8">
        <w:rPr>
          <w:rFonts w:ascii="宋体" w:eastAsia="宋体" w:hAnsi="宋体"/>
          <w:szCs w:val="21"/>
        </w:rPr>
        <w:t>FBG氢气传感单元的氢气传感特性测试流程如下：将FBG氢气传感单元放置于圆柱形气室内，通过气泵将空气通入双通道流量控制器的一个通道，另一个通道由氢气发生器将产生的氢气通入，在圆柱形气室内混合。通过改变室内氢气和空气的流量大小形成气不同浓度的氢气。加热台用于FBG氢气传感单元的温度传感特性的测试，将FBG氢气传感单元放置于加热台上，阶梯性升高温度，完成传感单元的温度特性测试实验。</w:t>
      </w:r>
    </w:p>
    <w:p w:rsidR="00B37E17" w:rsidRPr="00192B55" w:rsidRDefault="00B37E17" w:rsidP="00B37E17">
      <w:pPr>
        <w:rPr>
          <w:rFonts w:ascii="黑体" w:eastAsia="黑体" w:hAnsi="黑体" w:cs="Times New Roman"/>
          <w:szCs w:val="21"/>
        </w:rPr>
      </w:pPr>
      <w:r w:rsidRPr="00192B55">
        <w:rPr>
          <w:rFonts w:ascii="黑体" w:eastAsia="黑体" w:hAnsi="黑体" w:cs="Times New Roman"/>
          <w:szCs w:val="21"/>
        </w:rPr>
        <w:t>2.2 温度实验</w:t>
      </w:r>
    </w:p>
    <w:p w:rsidR="00B37E17" w:rsidRDefault="00B37E17" w:rsidP="005A738A">
      <w:pPr>
        <w:ind w:firstLine="420"/>
        <w:rPr>
          <w:rFonts w:ascii="宋体" w:eastAsia="宋体" w:hAnsi="宋体" w:cs="Times New Roman"/>
          <w:szCs w:val="21"/>
        </w:rPr>
      </w:pPr>
      <w:r w:rsidRPr="00A116D8">
        <w:rPr>
          <w:rFonts w:ascii="宋体" w:eastAsia="宋体" w:hAnsi="宋体" w:cs="Times New Roman" w:hint="eastAsia"/>
          <w:szCs w:val="21"/>
        </w:rPr>
        <w:t>先关闭双通道流量控制器，将传感单元放置加热台上，当加热台未工作时，得到在室温（</w:t>
      </w:r>
      <w:r w:rsidRPr="00A116D8">
        <w:rPr>
          <w:rFonts w:ascii="宋体" w:eastAsia="宋体" w:hAnsi="宋体" w:cs="Times New Roman"/>
          <w:szCs w:val="21"/>
        </w:rPr>
        <w:t xml:space="preserve">20 </w:t>
      </w:r>
      <w:r w:rsidRPr="00A116D8">
        <w:rPr>
          <w:rFonts w:ascii="宋体" w:eastAsia="宋体" w:hAnsi="宋体" w:cs="宋体" w:hint="eastAsia"/>
          <w:szCs w:val="21"/>
        </w:rPr>
        <w:t>℃</w:t>
      </w:r>
      <w:r w:rsidRPr="00A116D8">
        <w:rPr>
          <w:rFonts w:ascii="宋体" w:eastAsia="宋体" w:hAnsi="宋体" w:cs="Times New Roman"/>
          <w:szCs w:val="21"/>
        </w:rPr>
        <w:t xml:space="preserve">）条件下的FBG氢气传感器的反射光谱图，如图3所示。可以看出，当温度为20 </w:t>
      </w:r>
      <w:r w:rsidRPr="00A116D8">
        <w:rPr>
          <w:rFonts w:ascii="宋体" w:eastAsia="宋体" w:hAnsi="宋体" w:cs="宋体" w:hint="eastAsia"/>
          <w:szCs w:val="21"/>
        </w:rPr>
        <w:t>℃</w:t>
      </w:r>
      <w:r w:rsidRPr="00A116D8">
        <w:rPr>
          <w:rFonts w:ascii="宋体" w:eastAsia="宋体" w:hAnsi="宋体" w:cs="Times New Roman"/>
          <w:szCs w:val="21"/>
        </w:rPr>
        <w:t>时，用于检测氢浓度的FBG1和用于检测温度的FBG2的中心波长分别为1547.20 nm和1552.02 nm</w:t>
      </w:r>
      <w:r w:rsidR="00192B55">
        <w:rPr>
          <w:rFonts w:ascii="宋体" w:eastAsia="宋体" w:hAnsi="宋体" w:cs="Times New Roman" w:hint="eastAsia"/>
          <w:szCs w:val="21"/>
        </w:rPr>
        <w:t>（</w:t>
      </w:r>
      <w:r w:rsidRPr="00A116D8">
        <w:rPr>
          <w:rFonts w:ascii="宋体" w:eastAsia="宋体" w:hAnsi="宋体" w:cs="Times New Roman"/>
          <w:szCs w:val="21"/>
        </w:rPr>
        <w:t>2个FBG的中心波长相差4.82 nm）。</w:t>
      </w:r>
    </w:p>
    <w:p w:rsidR="005A738A" w:rsidRDefault="005A738A" w:rsidP="005A738A">
      <w:pPr>
        <w:jc w:val="center"/>
        <w:rPr>
          <w:rFonts w:ascii="宋体" w:eastAsia="宋体" w:hAnsi="宋体" w:cs="Times New Roman"/>
          <w:szCs w:val="21"/>
        </w:rPr>
      </w:pPr>
      <w:r>
        <w:rPr>
          <w:rFonts w:ascii="宋体" w:eastAsia="宋体" w:hAnsi="宋体" w:cs="Times New Roman" w:hint="eastAsia"/>
          <w:noProof/>
          <w:szCs w:val="21"/>
        </w:rPr>
        <w:drawing>
          <wp:inline distT="0" distB="0" distL="0" distR="0" wp14:anchorId="51C5FC0C" wp14:editId="33634B27">
            <wp:extent cx="2695956" cy="1734312"/>
            <wp:effectExtent l="0" t="0" r="952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洪婉玲绘图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5956" cy="1734312"/>
                    </a:xfrm>
                    <a:prstGeom prst="rect">
                      <a:avLst/>
                    </a:prstGeom>
                  </pic:spPr>
                </pic:pic>
              </a:graphicData>
            </a:graphic>
          </wp:inline>
        </w:drawing>
      </w:r>
    </w:p>
    <w:p w:rsidR="005A738A" w:rsidRPr="005A738A" w:rsidRDefault="005A738A" w:rsidP="005A738A">
      <w:pPr>
        <w:jc w:val="center"/>
        <w:rPr>
          <w:rFonts w:ascii="方正黑体_GBK" w:eastAsia="方正黑体_GBK" w:hAnsi="宋体" w:cs="Times New Roman" w:hint="eastAsia"/>
          <w:sz w:val="18"/>
          <w:szCs w:val="18"/>
        </w:rPr>
      </w:pPr>
      <w:r w:rsidRPr="005A738A">
        <w:rPr>
          <w:rFonts w:ascii="方正黑体_GBK" w:eastAsia="方正黑体_GBK" w:hAnsi="宋体" w:cs="Times New Roman" w:hint="eastAsia"/>
          <w:sz w:val="18"/>
          <w:szCs w:val="18"/>
        </w:rPr>
        <w:t>图3  FBG氢气传感器反射光谱图</w:t>
      </w:r>
    </w:p>
    <w:p w:rsidR="00B37E17" w:rsidRDefault="00B37E17" w:rsidP="005A738A">
      <w:pPr>
        <w:ind w:firstLine="420"/>
        <w:rPr>
          <w:rFonts w:ascii="宋体" w:eastAsia="宋体" w:hAnsi="宋体" w:cs="Times New Roman"/>
          <w:szCs w:val="21"/>
        </w:rPr>
      </w:pPr>
      <w:r w:rsidRPr="00A116D8">
        <w:rPr>
          <w:rFonts w:ascii="宋体" w:eastAsia="宋体" w:hAnsi="宋体" w:cs="Times New Roman" w:hint="eastAsia"/>
          <w:szCs w:val="21"/>
        </w:rPr>
        <w:t>将加热台从</w:t>
      </w:r>
      <w:r w:rsidRPr="00A116D8">
        <w:rPr>
          <w:rFonts w:ascii="宋体" w:eastAsia="宋体" w:hAnsi="宋体" w:cs="Times New Roman"/>
          <w:szCs w:val="21"/>
        </w:rPr>
        <w:t xml:space="preserve">40 </w:t>
      </w:r>
      <w:r w:rsidRPr="00A116D8">
        <w:rPr>
          <w:rFonts w:ascii="宋体" w:eastAsia="宋体" w:hAnsi="宋体" w:cs="宋体" w:hint="eastAsia"/>
          <w:szCs w:val="21"/>
        </w:rPr>
        <w:t>℃</w:t>
      </w:r>
      <w:r w:rsidRPr="00A116D8">
        <w:rPr>
          <w:rFonts w:ascii="宋体" w:eastAsia="宋体" w:hAnsi="宋体" w:cs="Times New Roman"/>
          <w:szCs w:val="21"/>
        </w:rPr>
        <w:t xml:space="preserve">开始每隔2 </w:t>
      </w:r>
      <w:r w:rsidRPr="00A116D8">
        <w:rPr>
          <w:rFonts w:ascii="宋体" w:eastAsia="宋体" w:hAnsi="宋体" w:cs="宋体" w:hint="eastAsia"/>
          <w:szCs w:val="21"/>
        </w:rPr>
        <w:t>℃</w:t>
      </w:r>
      <w:r w:rsidRPr="00A116D8">
        <w:rPr>
          <w:rFonts w:ascii="宋体" w:eastAsia="宋体" w:hAnsi="宋体" w:cs="Times New Roman"/>
          <w:szCs w:val="21"/>
        </w:rPr>
        <w:t xml:space="preserve">阶梯性升温至48 </w:t>
      </w:r>
      <w:r w:rsidRPr="00A116D8">
        <w:rPr>
          <w:rFonts w:ascii="宋体" w:eastAsia="宋体" w:hAnsi="宋体" w:cs="宋体" w:hint="eastAsia"/>
          <w:szCs w:val="21"/>
        </w:rPr>
        <w:t>℃</w:t>
      </w:r>
      <w:r w:rsidRPr="00A116D8">
        <w:rPr>
          <w:rFonts w:ascii="宋体" w:eastAsia="宋体" w:hAnsi="宋体" w:cs="Times New Roman"/>
          <w:szCs w:val="21"/>
        </w:rPr>
        <w:t xml:space="preserve">，记录FBG氢气传感单元的反射光谱图如图4（a）所示，得到FBG1、FBG2的中心波长漂移量与温度的线性关系图如图4（b）所示。当加热台温度为40 </w:t>
      </w:r>
      <w:r w:rsidRPr="00A116D8">
        <w:rPr>
          <w:rFonts w:ascii="宋体" w:eastAsia="宋体" w:hAnsi="宋体" w:cs="宋体" w:hint="eastAsia"/>
          <w:szCs w:val="21"/>
        </w:rPr>
        <w:t>℃</w:t>
      </w:r>
      <w:r w:rsidRPr="00A116D8">
        <w:rPr>
          <w:rFonts w:ascii="宋体" w:eastAsia="宋体" w:hAnsi="宋体" w:cs="Times New Roman"/>
          <w:szCs w:val="21"/>
        </w:rPr>
        <w:t xml:space="preserve">时，FBG1和FBG2的中心波长分别为1547.40 nm和1552.22 nm。温度每升高2 </w:t>
      </w:r>
      <w:r w:rsidRPr="00A116D8">
        <w:rPr>
          <w:rFonts w:ascii="宋体" w:eastAsia="宋体" w:hAnsi="宋体" w:cs="宋体" w:hint="eastAsia"/>
          <w:szCs w:val="21"/>
        </w:rPr>
        <w:t>℃</w:t>
      </w:r>
      <w:r w:rsidRPr="00A116D8">
        <w:rPr>
          <w:rFonts w:ascii="宋体" w:eastAsia="宋体" w:hAnsi="宋体" w:cs="Times New Roman"/>
          <w:szCs w:val="21"/>
        </w:rPr>
        <w:t xml:space="preserve">时，FBG1和FBG2的反射光中心波长都各自向右漂移0.02 nm。当加热台温度升至48 </w:t>
      </w:r>
      <w:r w:rsidRPr="00A116D8">
        <w:rPr>
          <w:rFonts w:ascii="宋体" w:eastAsia="宋体" w:hAnsi="宋体" w:cs="宋体" w:hint="eastAsia"/>
          <w:szCs w:val="21"/>
        </w:rPr>
        <w:t>℃</w:t>
      </w:r>
      <w:r w:rsidRPr="00A116D8">
        <w:rPr>
          <w:rFonts w:ascii="宋体" w:eastAsia="宋体" w:hAnsi="宋体" w:cs="Times New Roman"/>
          <w:szCs w:val="21"/>
        </w:rPr>
        <w:t>时，FBG1和FBG2的中心波长分别为1547.48 nm和1552.30 nm，可以得出2个</w:t>
      </w:r>
      <w:proofErr w:type="gramStart"/>
      <w:r w:rsidRPr="00A116D8">
        <w:rPr>
          <w:rFonts w:ascii="宋体" w:eastAsia="宋体" w:hAnsi="宋体" w:cs="Times New Roman"/>
          <w:szCs w:val="21"/>
        </w:rPr>
        <w:t>传感头</w:t>
      </w:r>
      <w:proofErr w:type="gramEnd"/>
      <w:r w:rsidRPr="00A116D8">
        <w:rPr>
          <w:rFonts w:ascii="宋体" w:eastAsia="宋体" w:hAnsi="宋体" w:cs="Times New Roman"/>
          <w:szCs w:val="21"/>
        </w:rPr>
        <w:t>对温度的敏感系数</w:t>
      </w:r>
      <w:r w:rsidRPr="00A116D8">
        <w:rPr>
          <w:rFonts w:ascii="宋体" w:eastAsia="宋体" w:hAnsi="宋体" w:cs="Times New Roman" w:hint="eastAsia"/>
          <w:szCs w:val="21"/>
        </w:rPr>
        <w:t>都为</w:t>
      </w:r>
      <w:r w:rsidRPr="00A116D8">
        <w:rPr>
          <w:rFonts w:ascii="宋体" w:eastAsia="宋体" w:hAnsi="宋体" w:cs="Times New Roman"/>
          <w:szCs w:val="21"/>
        </w:rPr>
        <w:t>10 pm/</w:t>
      </w:r>
      <w:r w:rsidRPr="00A116D8">
        <w:rPr>
          <w:rFonts w:ascii="宋体" w:eastAsia="宋体" w:hAnsi="宋体" w:cs="宋体" w:hint="eastAsia"/>
          <w:szCs w:val="21"/>
        </w:rPr>
        <w:t>℃</w:t>
      </w:r>
      <w:r w:rsidRPr="00A116D8">
        <w:rPr>
          <w:rFonts w:ascii="宋体" w:eastAsia="宋体" w:hAnsi="宋体" w:cs="Times New Roman"/>
          <w:szCs w:val="21"/>
        </w:rPr>
        <w:t>，中心波长变化量相同。当在-40</w:t>
      </w:r>
      <w:r w:rsidRPr="00192B55">
        <w:rPr>
          <w:rFonts w:ascii="Times New Roman" w:eastAsia="宋体" w:hAnsi="Times New Roman" w:cs="Times New Roman"/>
          <w:szCs w:val="21"/>
        </w:rPr>
        <w:t>~</w:t>
      </w:r>
      <w:r w:rsidRPr="00A116D8">
        <w:rPr>
          <w:rFonts w:ascii="宋体" w:eastAsia="宋体" w:hAnsi="宋体" w:cs="Times New Roman"/>
          <w:szCs w:val="21"/>
        </w:rPr>
        <w:t xml:space="preserve">100 </w:t>
      </w:r>
      <w:r w:rsidRPr="00A116D8">
        <w:rPr>
          <w:rFonts w:ascii="宋体" w:eastAsia="宋体" w:hAnsi="宋体" w:cs="宋体" w:hint="eastAsia"/>
          <w:szCs w:val="21"/>
        </w:rPr>
        <w:t>℃</w:t>
      </w:r>
      <w:r w:rsidRPr="00A116D8">
        <w:rPr>
          <w:rFonts w:ascii="宋体" w:eastAsia="宋体" w:hAnsi="宋体" w:cs="Times New Roman"/>
          <w:szCs w:val="21"/>
        </w:rPr>
        <w:t>温度范围内测量氢气浓度时，FBG1和FBG2的中心波长不会产生重叠。因此，FBG2可用于对FBG1进行温度补偿，从而实现对氢气浓度的准确检测。</w:t>
      </w:r>
    </w:p>
    <w:p w:rsidR="005A738A" w:rsidRDefault="005A738A" w:rsidP="005A738A">
      <w:pPr>
        <w:jc w:val="center"/>
        <w:rPr>
          <w:rFonts w:ascii="宋体" w:eastAsia="宋体" w:hAnsi="宋体" w:cs="Times New Roman"/>
          <w:szCs w:val="21"/>
        </w:rPr>
      </w:pPr>
      <w:r>
        <w:rPr>
          <w:rFonts w:ascii="宋体" w:eastAsia="宋体" w:hAnsi="宋体" w:cs="Times New Roman"/>
          <w:noProof/>
          <w:szCs w:val="21"/>
        </w:rPr>
        <w:lastRenderedPageBreak/>
        <w:drawing>
          <wp:inline distT="0" distB="0" distL="0" distR="0">
            <wp:extent cx="5020056" cy="1876044"/>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洪婉玲绘图4a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20056" cy="1876044"/>
                    </a:xfrm>
                    <a:prstGeom prst="rect">
                      <a:avLst/>
                    </a:prstGeom>
                  </pic:spPr>
                </pic:pic>
              </a:graphicData>
            </a:graphic>
          </wp:inline>
        </w:drawing>
      </w:r>
    </w:p>
    <w:p w:rsidR="005A738A" w:rsidRPr="005A738A" w:rsidRDefault="005A738A" w:rsidP="005A738A">
      <w:pPr>
        <w:ind w:firstLineChars="1300" w:firstLine="2340"/>
        <w:jc w:val="left"/>
        <w:rPr>
          <w:rFonts w:ascii="宋体" w:eastAsia="宋体" w:hAnsi="宋体" w:cs="Times New Roman"/>
          <w:sz w:val="18"/>
          <w:szCs w:val="18"/>
        </w:rPr>
      </w:pPr>
      <w:r w:rsidRPr="005A738A">
        <w:rPr>
          <w:rFonts w:ascii="宋体" w:eastAsia="宋体" w:hAnsi="宋体" w:cs="Times New Roman" w:hint="eastAsia"/>
          <w:sz w:val="18"/>
          <w:szCs w:val="18"/>
        </w:rPr>
        <w:t>（</w:t>
      </w:r>
      <w:r w:rsidRPr="005A738A">
        <w:rPr>
          <w:rFonts w:ascii="宋体" w:eastAsia="宋体" w:hAnsi="宋体" w:cs="Times New Roman"/>
          <w:sz w:val="18"/>
          <w:szCs w:val="18"/>
        </w:rPr>
        <w:t>a） 反射光谱图</w:t>
      </w:r>
      <w:r w:rsidRPr="005A738A">
        <w:rPr>
          <w:rFonts w:ascii="宋体" w:eastAsia="宋体" w:hAnsi="宋体" w:cs="Times New Roman" w:hint="eastAsia"/>
          <w:sz w:val="18"/>
          <w:szCs w:val="18"/>
        </w:rPr>
        <w:t xml:space="preserve">   </w:t>
      </w:r>
      <w:r w:rsidRPr="005A738A">
        <w:rPr>
          <w:rFonts w:ascii="宋体" w:eastAsia="宋体" w:hAnsi="宋体" w:cs="Times New Roman"/>
          <w:sz w:val="18"/>
          <w:szCs w:val="18"/>
        </w:rPr>
        <w:t xml:space="preserve">  </w:t>
      </w:r>
      <w:r>
        <w:rPr>
          <w:rFonts w:ascii="宋体" w:eastAsia="宋体" w:hAnsi="宋体" w:cs="Times New Roman"/>
          <w:sz w:val="18"/>
          <w:szCs w:val="18"/>
        </w:rPr>
        <w:t xml:space="preserve">                    </w:t>
      </w:r>
      <w:r w:rsidRPr="005A738A">
        <w:rPr>
          <w:rFonts w:ascii="宋体" w:eastAsia="宋体" w:hAnsi="宋体" w:cs="Times New Roman"/>
          <w:sz w:val="18"/>
          <w:szCs w:val="18"/>
        </w:rPr>
        <w:t xml:space="preserve">  </w:t>
      </w:r>
      <w:r w:rsidRPr="005A738A">
        <w:rPr>
          <w:rFonts w:ascii="宋体" w:eastAsia="宋体" w:hAnsi="宋体" w:cs="Times New Roman" w:hint="eastAsia"/>
          <w:sz w:val="18"/>
          <w:szCs w:val="18"/>
        </w:rPr>
        <w:t>（</w:t>
      </w:r>
      <w:r w:rsidRPr="005A738A">
        <w:rPr>
          <w:rFonts w:ascii="宋体" w:eastAsia="宋体" w:hAnsi="宋体" w:cs="Times New Roman"/>
          <w:sz w:val="18"/>
          <w:szCs w:val="18"/>
        </w:rPr>
        <w:t>b） 中心波长与温度的关系图</w:t>
      </w:r>
    </w:p>
    <w:p w:rsidR="005A738A" w:rsidRPr="005A738A" w:rsidRDefault="005A738A" w:rsidP="005A738A">
      <w:pPr>
        <w:jc w:val="center"/>
        <w:rPr>
          <w:rFonts w:ascii="方正黑体_GBK" w:eastAsia="方正黑体_GBK" w:hAnsi="宋体" w:cs="Times New Roman" w:hint="eastAsia"/>
          <w:sz w:val="18"/>
          <w:szCs w:val="18"/>
        </w:rPr>
      </w:pPr>
      <w:r w:rsidRPr="005A738A">
        <w:rPr>
          <w:rFonts w:ascii="方正黑体_GBK" w:eastAsia="方正黑体_GBK" w:hAnsi="宋体" w:cs="Times New Roman" w:hint="eastAsia"/>
          <w:sz w:val="18"/>
          <w:szCs w:val="18"/>
        </w:rPr>
        <w:t>图4  FBG1、FBG2的反射光谱及中心波长与温度的关系图</w:t>
      </w:r>
    </w:p>
    <w:p w:rsidR="00B37E17" w:rsidRPr="00192B55" w:rsidRDefault="00B37E17" w:rsidP="00B37E17">
      <w:pPr>
        <w:rPr>
          <w:rFonts w:ascii="方正黑体_GBK" w:eastAsia="方正黑体_GBK" w:hAnsi="宋体" w:cs="Times New Roman" w:hint="eastAsia"/>
          <w:szCs w:val="21"/>
        </w:rPr>
      </w:pPr>
      <w:r w:rsidRPr="00192B55">
        <w:rPr>
          <w:rFonts w:ascii="方正黑体_GBK" w:eastAsia="方正黑体_GBK" w:hAnsi="宋体" w:cs="Times New Roman" w:hint="eastAsia"/>
          <w:szCs w:val="21"/>
        </w:rPr>
        <w:t>2.3 氢气浓度实验</w:t>
      </w:r>
    </w:p>
    <w:p w:rsidR="00B37E17" w:rsidRPr="00A116D8" w:rsidRDefault="00B37E17" w:rsidP="00B37E17">
      <w:pPr>
        <w:rPr>
          <w:rFonts w:ascii="宋体" w:eastAsia="宋体" w:hAnsi="宋体" w:cs="Times New Roman"/>
          <w:szCs w:val="21"/>
        </w:rPr>
      </w:pPr>
      <w:r w:rsidRPr="00A116D8">
        <w:rPr>
          <w:rFonts w:ascii="宋体" w:eastAsia="宋体" w:hAnsi="宋体" w:cs="Times New Roman" w:hint="eastAsia"/>
          <w:szCs w:val="21"/>
        </w:rPr>
        <w:t xml:space="preserve">　　关闭加热台，打开双通道流量控制器，由宽带光源发出</w:t>
      </w:r>
      <w:r w:rsidRPr="00A116D8">
        <w:rPr>
          <w:rFonts w:ascii="宋体" w:eastAsia="宋体" w:hAnsi="宋体" w:cs="Times New Roman"/>
          <w:szCs w:val="21"/>
        </w:rPr>
        <w:t>1530</w:t>
      </w:r>
      <w:r w:rsidRPr="00192B55">
        <w:rPr>
          <w:rFonts w:ascii="Times New Roman" w:eastAsia="宋体" w:hAnsi="Times New Roman" w:cs="Times New Roman"/>
          <w:szCs w:val="21"/>
        </w:rPr>
        <w:t>~</w:t>
      </w:r>
      <w:r w:rsidRPr="00A116D8">
        <w:rPr>
          <w:rFonts w:ascii="宋体" w:eastAsia="宋体" w:hAnsi="宋体" w:cs="Times New Roman"/>
          <w:szCs w:val="21"/>
        </w:rPr>
        <w:t>1565 nm波段的光，经FBG传感单元反射回光谱分析仪。当氢气被注入气室内时，Pt/</w:t>
      </w:r>
      <w:r w:rsidR="00192B55" w:rsidRPr="00A116D8">
        <w:rPr>
          <w:rFonts w:ascii="宋体" w:eastAsia="宋体" w:hAnsi="宋体" w:cs="Times New Roman"/>
          <w:szCs w:val="21"/>
        </w:rPr>
        <w:t>WO</w:t>
      </w:r>
      <w:r w:rsidR="00192B55" w:rsidRPr="00192B55">
        <w:rPr>
          <w:rFonts w:ascii="宋体" w:eastAsia="宋体" w:hAnsi="宋体" w:cs="Times New Roman"/>
          <w:szCs w:val="21"/>
          <w:vertAlign w:val="subscript"/>
        </w:rPr>
        <w:t>3</w:t>
      </w:r>
      <w:r w:rsidRPr="00A116D8">
        <w:rPr>
          <w:rFonts w:ascii="宋体" w:eastAsia="宋体" w:hAnsi="宋体" w:cs="Times New Roman"/>
          <w:szCs w:val="21"/>
        </w:rPr>
        <w:t>涂覆层将与氢气发生反应，反应释放的热量将导致Pt/WO</w:t>
      </w:r>
      <w:r w:rsidRPr="00192B55">
        <w:rPr>
          <w:rFonts w:ascii="宋体" w:eastAsia="宋体" w:hAnsi="宋体" w:cs="Times New Roman"/>
          <w:szCs w:val="21"/>
          <w:vertAlign w:val="subscript"/>
        </w:rPr>
        <w:t>3</w:t>
      </w:r>
      <w:r w:rsidRPr="00A116D8">
        <w:rPr>
          <w:rFonts w:ascii="宋体" w:eastAsia="宋体" w:hAnsi="宋体" w:cs="Times New Roman"/>
          <w:szCs w:val="21"/>
        </w:rPr>
        <w:t>涂覆层覆盖的FBG1的中心波长漂移，未被Pt/</w:t>
      </w:r>
      <w:r w:rsidR="00192B55" w:rsidRPr="00A116D8">
        <w:rPr>
          <w:rFonts w:ascii="宋体" w:eastAsia="宋体" w:hAnsi="宋体" w:cs="Times New Roman"/>
          <w:szCs w:val="21"/>
        </w:rPr>
        <w:t>WO</w:t>
      </w:r>
      <w:r w:rsidR="00192B55" w:rsidRPr="00192B55">
        <w:rPr>
          <w:rFonts w:ascii="宋体" w:eastAsia="宋体" w:hAnsi="宋体" w:cs="Times New Roman"/>
          <w:szCs w:val="21"/>
          <w:vertAlign w:val="subscript"/>
        </w:rPr>
        <w:t>3</w:t>
      </w:r>
      <w:r w:rsidRPr="00A116D8">
        <w:rPr>
          <w:rFonts w:ascii="宋体" w:eastAsia="宋体" w:hAnsi="宋体" w:cs="Times New Roman"/>
          <w:szCs w:val="21"/>
        </w:rPr>
        <w:t>涂覆层覆盖的FBG2的中心波长不会受氢气浓度的影响而发生改变，其中心波长的漂移仅受环境温度影响，从而起到温度补偿的作用。</w:t>
      </w:r>
    </w:p>
    <w:p w:rsidR="00B37E17" w:rsidRDefault="00B37E17" w:rsidP="005F4AC2">
      <w:pPr>
        <w:ind w:firstLine="420"/>
        <w:rPr>
          <w:rFonts w:ascii="宋体" w:eastAsia="宋体" w:hAnsi="宋体" w:cs="Times New Roman"/>
          <w:szCs w:val="21"/>
        </w:rPr>
      </w:pPr>
      <w:r w:rsidRPr="00A116D8">
        <w:rPr>
          <w:rFonts w:ascii="宋体" w:eastAsia="宋体" w:hAnsi="宋体" w:cs="Times New Roman" w:hint="eastAsia"/>
          <w:szCs w:val="21"/>
        </w:rPr>
        <w:t>在温度恒为</w:t>
      </w:r>
      <w:r w:rsidRPr="00A116D8">
        <w:rPr>
          <w:rFonts w:ascii="宋体" w:eastAsia="宋体" w:hAnsi="宋体" w:cs="Times New Roman"/>
          <w:szCs w:val="21"/>
        </w:rPr>
        <w:t xml:space="preserve">20 </w:t>
      </w:r>
      <w:r w:rsidRPr="00A116D8">
        <w:rPr>
          <w:rFonts w:ascii="宋体" w:eastAsia="宋体" w:hAnsi="宋体" w:cs="宋体" w:hint="eastAsia"/>
          <w:szCs w:val="21"/>
        </w:rPr>
        <w:t>℃</w:t>
      </w:r>
      <w:r w:rsidRPr="00A116D8">
        <w:rPr>
          <w:rFonts w:ascii="宋体" w:eastAsia="宋体" w:hAnsi="宋体" w:cs="Times New Roman"/>
          <w:szCs w:val="21"/>
        </w:rPr>
        <w:t>的情况下，本文通过双通道流量控制器改变氢气和空气的流量大小来提供不同浓度的氢气（0、2%、4%、6%、8%、10%、12%、14%、20%、24%和32%）。不同的氢气浓度配比导致进入传感器的整体气体流速发生改变。但由于气室与外界联通不具有密闭性，</w:t>
      </w:r>
      <w:proofErr w:type="gramStart"/>
      <w:r w:rsidRPr="00A116D8">
        <w:rPr>
          <w:rFonts w:ascii="宋体" w:eastAsia="宋体" w:hAnsi="宋体" w:cs="Times New Roman"/>
          <w:szCs w:val="21"/>
        </w:rPr>
        <w:t>传感头</w:t>
      </w:r>
      <w:proofErr w:type="gramEnd"/>
      <w:r w:rsidRPr="00A116D8">
        <w:rPr>
          <w:rFonts w:ascii="宋体" w:eastAsia="宋体" w:hAnsi="宋体" w:cs="Times New Roman"/>
          <w:szCs w:val="21"/>
        </w:rPr>
        <w:t>表面的气体流速较小且变化不大，因此可以忽略因</w:t>
      </w:r>
      <w:proofErr w:type="gramStart"/>
      <w:r w:rsidRPr="00A116D8">
        <w:rPr>
          <w:rFonts w:ascii="宋体" w:eastAsia="宋体" w:hAnsi="宋体" w:cs="Times New Roman"/>
          <w:szCs w:val="21"/>
        </w:rPr>
        <w:t>传感头</w:t>
      </w:r>
      <w:proofErr w:type="gramEnd"/>
      <w:r w:rsidRPr="00A116D8">
        <w:rPr>
          <w:rFonts w:ascii="宋体" w:eastAsia="宋体" w:hAnsi="宋体" w:cs="Times New Roman"/>
          <w:szCs w:val="21"/>
        </w:rPr>
        <w:t>表面的热量不同带来的干扰。FBG氢气传感单元的反射光谱图如图5（a）所示，根据图5（a）得到FBG1、FBG2的中心波长漂移量与氢气浓度的关系图如图5（b）所示。可以看出，FBG1的中心</w:t>
      </w:r>
      <w:r w:rsidRPr="00A116D8">
        <w:rPr>
          <w:rFonts w:ascii="宋体" w:eastAsia="宋体" w:hAnsi="宋体" w:cs="Times New Roman" w:hint="eastAsia"/>
          <w:szCs w:val="21"/>
        </w:rPr>
        <w:t>波长漂移量随着氢气浓度的增加而变大。氢气浓度在</w:t>
      </w:r>
      <w:r w:rsidRPr="00A116D8">
        <w:rPr>
          <w:rFonts w:ascii="宋体" w:eastAsia="宋体" w:hAnsi="宋体" w:cs="Times New Roman"/>
          <w:szCs w:val="21"/>
        </w:rPr>
        <w:t>0</w:t>
      </w:r>
      <w:r w:rsidRPr="00192B55">
        <w:rPr>
          <w:rFonts w:ascii="Times New Roman" w:eastAsia="宋体" w:hAnsi="Times New Roman" w:cs="Times New Roman"/>
          <w:szCs w:val="21"/>
        </w:rPr>
        <w:t>~</w:t>
      </w:r>
      <w:r w:rsidRPr="00A116D8">
        <w:rPr>
          <w:rFonts w:ascii="宋体" w:eastAsia="宋体" w:hAnsi="宋体" w:cs="Times New Roman"/>
          <w:szCs w:val="21"/>
        </w:rPr>
        <w:t>32%范围内时，最大的漂移量为320 pm，在0</w:t>
      </w:r>
      <w:r w:rsidR="00885F0D" w:rsidRPr="00192B55">
        <w:rPr>
          <w:rFonts w:ascii="Times New Roman" w:eastAsia="宋体" w:hAnsi="Times New Roman" w:cs="Times New Roman"/>
          <w:szCs w:val="21"/>
        </w:rPr>
        <w:t>~</w:t>
      </w:r>
      <w:r w:rsidRPr="00A116D8">
        <w:rPr>
          <w:rFonts w:ascii="宋体" w:eastAsia="宋体" w:hAnsi="宋体" w:cs="Times New Roman"/>
          <w:szCs w:val="21"/>
        </w:rPr>
        <w:t>14%范围内有较好的线性关系，灵敏度为11.69 pm/%H</w:t>
      </w:r>
      <w:r w:rsidRPr="00192B55">
        <w:rPr>
          <w:rFonts w:ascii="宋体" w:eastAsia="宋体" w:hAnsi="宋体" w:cs="Times New Roman"/>
          <w:szCs w:val="21"/>
          <w:vertAlign w:val="subscript"/>
        </w:rPr>
        <w:t>2</w:t>
      </w:r>
      <w:r w:rsidRPr="00A116D8">
        <w:rPr>
          <w:rFonts w:ascii="宋体" w:eastAsia="宋体" w:hAnsi="宋体" w:cs="Times New Roman"/>
          <w:szCs w:val="21"/>
        </w:rPr>
        <w:t>（对1%氢气体积分数变化的波长漂移量）。而当氢气浓度升至20%时，灵敏度降低。出现这种现象的可能原因是：气室氢气浓度的升高是通过</w:t>
      </w:r>
      <w:proofErr w:type="gramStart"/>
      <w:r w:rsidRPr="00A116D8">
        <w:rPr>
          <w:rFonts w:ascii="宋体" w:eastAsia="宋体" w:hAnsi="宋体" w:cs="Times New Roman"/>
          <w:szCs w:val="21"/>
        </w:rPr>
        <w:t>减小双</w:t>
      </w:r>
      <w:proofErr w:type="gramEnd"/>
      <w:r w:rsidRPr="00A116D8">
        <w:rPr>
          <w:rFonts w:ascii="宋体" w:eastAsia="宋体" w:hAnsi="宋体" w:cs="Times New Roman"/>
          <w:szCs w:val="21"/>
        </w:rPr>
        <w:t>通道控制器的空气流速来实现的，由于设备条件因素，氢气通道的流速自身很小无法变大。当通过减小空气通道的流速提高氢气浓度后，进入气室的气体流速会变得过小，使气室中的氢气堆积在出口管内无法快速地扩散，导致气室内的氢气浓度不</w:t>
      </w:r>
      <w:r w:rsidRPr="00A116D8">
        <w:rPr>
          <w:rFonts w:ascii="宋体" w:eastAsia="宋体" w:hAnsi="宋体" w:cs="Times New Roman" w:hint="eastAsia"/>
          <w:szCs w:val="21"/>
        </w:rPr>
        <w:t>够均匀，测量数据出现偏差。</w:t>
      </w:r>
      <w:r w:rsidRPr="00A116D8">
        <w:rPr>
          <w:rFonts w:ascii="宋体" w:eastAsia="宋体" w:hAnsi="宋体" w:cs="Times New Roman"/>
          <w:szCs w:val="21"/>
        </w:rPr>
        <w:t>FBG2的中心波长则一直保持不变，说明FBG1的中心波长漂移量的变化完全是由于氢气浓度的改变所致，排除了环境温度对FBG1的干扰。</w:t>
      </w:r>
    </w:p>
    <w:p w:rsidR="005F4AC2" w:rsidRDefault="005F4AC2" w:rsidP="005F4AC2">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772156" cy="2153412"/>
            <wp:effectExtent l="0" t="0" r="9525"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洪婉玲绘图5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2156" cy="2153412"/>
                    </a:xfrm>
                    <a:prstGeom prst="rect">
                      <a:avLst/>
                    </a:prstGeom>
                  </pic:spPr>
                </pic:pic>
              </a:graphicData>
            </a:graphic>
          </wp:inline>
        </w:drawing>
      </w:r>
    </w:p>
    <w:p w:rsidR="005F4AC2" w:rsidRPr="005F4AC2" w:rsidRDefault="005F4AC2" w:rsidP="005F4AC2">
      <w:pPr>
        <w:jc w:val="center"/>
        <w:rPr>
          <w:rFonts w:ascii="宋体" w:eastAsia="宋体" w:hAnsi="宋体" w:cs="Times New Roman"/>
          <w:sz w:val="18"/>
          <w:szCs w:val="18"/>
        </w:rPr>
      </w:pPr>
      <w:r w:rsidRPr="005F4AC2">
        <w:rPr>
          <w:rFonts w:ascii="宋体" w:eastAsia="宋体" w:hAnsi="宋体" w:cs="Times New Roman" w:hint="eastAsia"/>
          <w:sz w:val="18"/>
          <w:szCs w:val="18"/>
        </w:rPr>
        <w:t>（</w:t>
      </w:r>
      <w:r w:rsidRPr="005F4AC2">
        <w:rPr>
          <w:rFonts w:ascii="宋体" w:eastAsia="宋体" w:hAnsi="宋体" w:cs="Times New Roman"/>
          <w:sz w:val="18"/>
          <w:szCs w:val="18"/>
        </w:rPr>
        <w:t>a） 随氢气浓度升高的反射光谱图</w:t>
      </w:r>
    </w:p>
    <w:p w:rsidR="005F4AC2" w:rsidRDefault="005F4AC2" w:rsidP="005F4AC2">
      <w:pPr>
        <w:jc w:val="center"/>
        <w:rPr>
          <w:rFonts w:ascii="宋体" w:eastAsia="宋体" w:hAnsi="宋体" w:cs="Times New Roman"/>
          <w:szCs w:val="21"/>
        </w:rPr>
      </w:pPr>
      <w:r>
        <w:rPr>
          <w:rFonts w:ascii="宋体" w:eastAsia="宋体" w:hAnsi="宋体" w:cs="Times New Roman"/>
          <w:noProof/>
          <w:szCs w:val="21"/>
        </w:rPr>
        <w:lastRenderedPageBreak/>
        <w:drawing>
          <wp:inline distT="0" distB="0" distL="0" distR="0">
            <wp:extent cx="2705100" cy="205740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洪婉玲绘图5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05100" cy="2057400"/>
                    </a:xfrm>
                    <a:prstGeom prst="rect">
                      <a:avLst/>
                    </a:prstGeom>
                  </pic:spPr>
                </pic:pic>
              </a:graphicData>
            </a:graphic>
          </wp:inline>
        </w:drawing>
      </w:r>
    </w:p>
    <w:p w:rsidR="005F4AC2" w:rsidRPr="005F4AC2" w:rsidRDefault="005F4AC2" w:rsidP="005F4AC2">
      <w:pPr>
        <w:jc w:val="center"/>
        <w:rPr>
          <w:rFonts w:ascii="宋体" w:eastAsia="宋体" w:hAnsi="宋体" w:cs="Times New Roman"/>
          <w:sz w:val="18"/>
          <w:szCs w:val="18"/>
        </w:rPr>
      </w:pPr>
      <w:r w:rsidRPr="005F4AC2">
        <w:rPr>
          <w:rFonts w:ascii="宋体" w:eastAsia="宋体" w:hAnsi="宋体" w:cs="Times New Roman" w:hint="eastAsia"/>
          <w:sz w:val="18"/>
          <w:szCs w:val="18"/>
        </w:rPr>
        <w:t>（</w:t>
      </w:r>
      <w:r w:rsidRPr="005F4AC2">
        <w:rPr>
          <w:rFonts w:ascii="宋体" w:eastAsia="宋体" w:hAnsi="宋体" w:cs="Times New Roman"/>
          <w:sz w:val="18"/>
          <w:szCs w:val="18"/>
        </w:rPr>
        <w:t>b） 中心波长漂移量与氢气浓度关系图</w:t>
      </w:r>
    </w:p>
    <w:p w:rsidR="005F4AC2" w:rsidRPr="005F4AC2" w:rsidRDefault="005F4AC2" w:rsidP="005F4AC2">
      <w:pPr>
        <w:jc w:val="center"/>
        <w:rPr>
          <w:rFonts w:ascii="方正黑体_GBK" w:eastAsia="方正黑体_GBK" w:hAnsi="宋体" w:cs="Times New Roman" w:hint="eastAsia"/>
          <w:sz w:val="18"/>
          <w:szCs w:val="18"/>
        </w:rPr>
      </w:pPr>
      <w:r w:rsidRPr="005F4AC2">
        <w:rPr>
          <w:rFonts w:ascii="方正黑体_GBK" w:eastAsia="方正黑体_GBK" w:hAnsi="宋体" w:cs="Times New Roman" w:hint="eastAsia"/>
          <w:sz w:val="18"/>
          <w:szCs w:val="18"/>
        </w:rPr>
        <w:t>图5  随氢气浓度变化时的FBG1、FBG2反射光谱图</w:t>
      </w:r>
    </w:p>
    <w:p w:rsidR="00B37E17" w:rsidRDefault="00B37E17" w:rsidP="00443404">
      <w:pPr>
        <w:ind w:firstLine="420"/>
        <w:rPr>
          <w:rFonts w:ascii="宋体" w:eastAsia="宋体" w:hAnsi="宋体" w:cs="Times New Roman"/>
          <w:szCs w:val="21"/>
        </w:rPr>
      </w:pPr>
      <w:r w:rsidRPr="00A116D8">
        <w:rPr>
          <w:rFonts w:ascii="宋体" w:eastAsia="宋体" w:hAnsi="宋体" w:cs="Times New Roman" w:hint="eastAsia"/>
          <w:szCs w:val="21"/>
        </w:rPr>
        <w:t>在温度为</w:t>
      </w:r>
      <w:r w:rsidRPr="00A116D8">
        <w:rPr>
          <w:rFonts w:ascii="宋体" w:eastAsia="宋体" w:hAnsi="宋体" w:cs="Times New Roman"/>
          <w:szCs w:val="21"/>
        </w:rPr>
        <w:t xml:space="preserve">20 </w:t>
      </w:r>
      <w:r w:rsidRPr="00A116D8">
        <w:rPr>
          <w:rFonts w:ascii="宋体" w:eastAsia="宋体" w:hAnsi="宋体" w:cs="宋体" w:hint="eastAsia"/>
          <w:szCs w:val="21"/>
        </w:rPr>
        <w:t>℃</w:t>
      </w:r>
      <w:r w:rsidRPr="00A116D8">
        <w:rPr>
          <w:rFonts w:ascii="宋体" w:eastAsia="宋体" w:hAnsi="宋体" w:cs="Times New Roman"/>
          <w:szCs w:val="21"/>
        </w:rPr>
        <w:t>不变的情况下，重复上述实验得到3次中心波长漂移量和氢气浓度的关系图如图6所示。可以看出，3次实验的实验数据总体吻合得较好，这意味着FBG氢气传</w:t>
      </w:r>
      <w:r w:rsidRPr="00A116D8">
        <w:rPr>
          <w:rFonts w:ascii="宋体" w:eastAsia="宋体" w:hAnsi="宋体" w:cs="Times New Roman" w:hint="eastAsia"/>
          <w:szCs w:val="21"/>
        </w:rPr>
        <w:t>感器具有较好的稳定性和可重复性。但当氢气浓度高于</w:t>
      </w:r>
      <w:r w:rsidRPr="00A116D8">
        <w:rPr>
          <w:rFonts w:ascii="宋体" w:eastAsia="宋体" w:hAnsi="宋体" w:cs="Times New Roman"/>
          <w:szCs w:val="21"/>
        </w:rPr>
        <w:t>8%时，3次实验的波长漂移量出现些许偏差。前2次实验的波长漂移量没有第三次实验的漂移量大，出现这种现象的可能原因与前面的推测相同。因此，本文中的重复性实验只取了氢气浓度为0</w:t>
      </w:r>
      <w:r w:rsidRPr="00192B55">
        <w:rPr>
          <w:rFonts w:ascii="Times New Roman" w:eastAsia="宋体" w:hAnsi="Times New Roman" w:cs="Times New Roman"/>
          <w:szCs w:val="21"/>
        </w:rPr>
        <w:t>~</w:t>
      </w:r>
      <w:r w:rsidRPr="00A116D8">
        <w:rPr>
          <w:rFonts w:ascii="宋体" w:eastAsia="宋体" w:hAnsi="宋体" w:cs="Times New Roman"/>
          <w:szCs w:val="21"/>
        </w:rPr>
        <w:t>14%的实验数据进行分析。</w:t>
      </w:r>
    </w:p>
    <w:p w:rsidR="00443404" w:rsidRDefault="00443404" w:rsidP="00443404">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705100" cy="182880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洪婉玲绘图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05100" cy="1828800"/>
                    </a:xfrm>
                    <a:prstGeom prst="rect">
                      <a:avLst/>
                    </a:prstGeom>
                  </pic:spPr>
                </pic:pic>
              </a:graphicData>
            </a:graphic>
          </wp:inline>
        </w:drawing>
      </w:r>
    </w:p>
    <w:p w:rsidR="00443404" w:rsidRPr="00443404" w:rsidRDefault="00443404" w:rsidP="00443404">
      <w:pPr>
        <w:jc w:val="center"/>
        <w:rPr>
          <w:rFonts w:ascii="方正黑体_GBK" w:eastAsia="方正黑体_GBK" w:hAnsi="宋体" w:cs="Times New Roman" w:hint="eastAsia"/>
          <w:sz w:val="18"/>
          <w:szCs w:val="18"/>
        </w:rPr>
      </w:pPr>
      <w:r w:rsidRPr="00443404">
        <w:rPr>
          <w:rFonts w:ascii="方正黑体_GBK" w:eastAsia="方正黑体_GBK" w:hAnsi="宋体" w:cs="Times New Roman" w:hint="eastAsia"/>
          <w:sz w:val="18"/>
          <w:szCs w:val="18"/>
        </w:rPr>
        <w:t>图6  FBG1 3次中心波长漂移量与氢气浓度关系图</w:t>
      </w:r>
    </w:p>
    <w:p w:rsidR="00B37E17" w:rsidRDefault="00B37E17" w:rsidP="00443404">
      <w:pPr>
        <w:ind w:firstLine="420"/>
        <w:rPr>
          <w:rFonts w:ascii="宋体" w:eastAsia="宋体" w:hAnsi="宋体" w:cs="Times New Roman"/>
          <w:szCs w:val="21"/>
        </w:rPr>
      </w:pPr>
      <w:r w:rsidRPr="00A116D8">
        <w:rPr>
          <w:rFonts w:ascii="宋体" w:eastAsia="宋体" w:hAnsi="宋体" w:cs="Times New Roman" w:hint="eastAsia"/>
          <w:szCs w:val="21"/>
        </w:rPr>
        <w:t>将氢气浓度从</w:t>
      </w:r>
      <w:r w:rsidRPr="00A116D8">
        <w:rPr>
          <w:rFonts w:ascii="宋体" w:eastAsia="宋体" w:hAnsi="宋体" w:cs="Times New Roman"/>
          <w:szCs w:val="21"/>
        </w:rPr>
        <w:t>0%突然增加至32%，FBG1的响应曲线如图7所示。在8.4</w:t>
      </w:r>
      <w:r w:rsidRPr="00192B55">
        <w:rPr>
          <w:rFonts w:ascii="Times New Roman" w:eastAsia="宋体" w:hAnsi="Times New Roman" w:cs="Times New Roman"/>
          <w:szCs w:val="21"/>
        </w:rPr>
        <w:t>~</w:t>
      </w:r>
      <w:r w:rsidRPr="00A116D8">
        <w:rPr>
          <w:rFonts w:ascii="宋体" w:eastAsia="宋体" w:hAnsi="宋体" w:cs="Times New Roman"/>
          <w:szCs w:val="21"/>
        </w:rPr>
        <w:t>11.9 s时间内，FBG1的中心波长从1547.2 nm大幅度增至1547.47 nm，共漂移了270 pm。在11.9</w:t>
      </w:r>
      <w:r w:rsidRPr="00192B55">
        <w:rPr>
          <w:rFonts w:ascii="Times New Roman" w:eastAsia="宋体" w:hAnsi="Times New Roman" w:cs="Times New Roman"/>
          <w:szCs w:val="21"/>
        </w:rPr>
        <w:t>~</w:t>
      </w:r>
      <w:r w:rsidRPr="00A116D8">
        <w:rPr>
          <w:rFonts w:ascii="宋体" w:eastAsia="宋体" w:hAnsi="宋体" w:cs="Times New Roman"/>
          <w:szCs w:val="21"/>
        </w:rPr>
        <w:t>17.5 s时间内，中心波长缓慢增至最大值1547.52 pm，FBG氢气传感器出现2个不同阶段响应：一个是当氢气浓度迅速增加时的快速响应过程，仅需3.5 s；另外一个是氢气传感器达到稳定状态的慢速响应过程，这一过程约5.6 s。这一现象与已报导FBG氢气传感器有相似之处</w:t>
      </w:r>
      <w:r w:rsidRPr="00885F0D">
        <w:rPr>
          <w:rFonts w:ascii="宋体" w:eastAsia="宋体" w:hAnsi="宋体" w:cs="Times New Roman"/>
          <w:szCs w:val="21"/>
          <w:vertAlign w:val="superscript"/>
        </w:rPr>
        <w:t>[10]</w:t>
      </w:r>
      <w:r w:rsidRPr="00A116D8">
        <w:rPr>
          <w:rFonts w:ascii="宋体" w:eastAsia="宋体" w:hAnsi="宋体" w:cs="Times New Roman"/>
          <w:szCs w:val="21"/>
        </w:rPr>
        <w:t>。</w:t>
      </w:r>
    </w:p>
    <w:p w:rsidR="00443404" w:rsidRDefault="00443404" w:rsidP="00443404">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763012" cy="1848612"/>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洪婉玲绘图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63012" cy="1848612"/>
                    </a:xfrm>
                    <a:prstGeom prst="rect">
                      <a:avLst/>
                    </a:prstGeom>
                  </pic:spPr>
                </pic:pic>
              </a:graphicData>
            </a:graphic>
          </wp:inline>
        </w:drawing>
      </w:r>
    </w:p>
    <w:p w:rsidR="00443404" w:rsidRPr="00443404" w:rsidRDefault="00443404" w:rsidP="00443404">
      <w:pPr>
        <w:jc w:val="center"/>
        <w:rPr>
          <w:rFonts w:ascii="方正黑体_GBK" w:eastAsia="方正黑体_GBK" w:hAnsi="宋体" w:cs="Times New Roman" w:hint="eastAsia"/>
          <w:sz w:val="18"/>
          <w:szCs w:val="18"/>
        </w:rPr>
      </w:pPr>
      <w:r w:rsidRPr="00443404">
        <w:rPr>
          <w:rFonts w:ascii="方正黑体_GBK" w:eastAsia="方正黑体_GBK" w:hAnsi="宋体" w:cs="Times New Roman" w:hint="eastAsia"/>
          <w:sz w:val="18"/>
          <w:szCs w:val="18"/>
        </w:rPr>
        <w:lastRenderedPageBreak/>
        <w:t>图7  FBG1的响应曲线</w:t>
      </w:r>
    </w:p>
    <w:p w:rsidR="00B37E17" w:rsidRPr="00A116D8" w:rsidRDefault="00B37E17" w:rsidP="00B37E17">
      <w:pPr>
        <w:rPr>
          <w:rFonts w:ascii="宋体" w:eastAsia="宋体" w:hAnsi="宋体" w:cs="Times New Roman"/>
          <w:szCs w:val="21"/>
        </w:rPr>
      </w:pPr>
      <w:r w:rsidRPr="00A116D8">
        <w:rPr>
          <w:rFonts w:ascii="宋体" w:eastAsia="宋体" w:hAnsi="宋体" w:cs="Times New Roman" w:hint="eastAsia"/>
          <w:szCs w:val="21"/>
        </w:rPr>
        <w:t xml:space="preserve">　　已报导的</w:t>
      </w:r>
      <w:r w:rsidRPr="00A116D8">
        <w:rPr>
          <w:rFonts w:ascii="宋体" w:eastAsia="宋体" w:hAnsi="宋体" w:cs="Times New Roman"/>
          <w:szCs w:val="21"/>
        </w:rPr>
        <w:t>FBG氢气传感器与本文提出的FBG氢气传感器的性能参数对比情况如表1所示。与其它2种类型的FBG传感器相比较，可以看出本文研制的FBG氢气传感器浓度测量范围大，可测0</w:t>
      </w:r>
      <w:r w:rsidRPr="00192B55">
        <w:rPr>
          <w:rFonts w:ascii="Times New Roman" w:eastAsia="宋体" w:hAnsi="Times New Roman" w:cs="Times New Roman"/>
          <w:szCs w:val="21"/>
        </w:rPr>
        <w:t>~</w:t>
      </w:r>
      <w:r w:rsidRPr="00A116D8">
        <w:rPr>
          <w:rFonts w:ascii="宋体" w:eastAsia="宋体" w:hAnsi="宋体" w:cs="Times New Roman"/>
          <w:szCs w:val="21"/>
        </w:rPr>
        <w:t>32%大范围的氢气浓度，响应时间短（约为10 s）。</w:t>
      </w:r>
    </w:p>
    <w:p w:rsidR="00B37E17" w:rsidRPr="002C3F83" w:rsidRDefault="002C3F83" w:rsidP="002C3F83">
      <w:pPr>
        <w:jc w:val="center"/>
        <w:rPr>
          <w:rFonts w:ascii="方正黑体_GBK" w:eastAsia="方正黑体_GBK" w:hAnsi="宋体" w:cs="Times New Roman" w:hint="eastAsia"/>
          <w:sz w:val="18"/>
          <w:szCs w:val="18"/>
        </w:rPr>
      </w:pPr>
      <w:r w:rsidRPr="002C3F83">
        <w:rPr>
          <w:rFonts w:ascii="方正黑体_GBK" w:eastAsia="方正黑体_GBK" w:hAnsi="宋体" w:cs="Times New Roman" w:hint="eastAsia"/>
          <w:sz w:val="18"/>
          <w:szCs w:val="18"/>
        </w:rPr>
        <w:t>表1  3种类型FBG氢气传感器性能参数对比情况</w:t>
      </w:r>
    </w:p>
    <w:p w:rsidR="00443404" w:rsidRPr="00A116D8" w:rsidRDefault="002C3F83" w:rsidP="002C3F83">
      <w:pPr>
        <w:jc w:val="center"/>
        <w:rPr>
          <w:rFonts w:ascii="宋体" w:eastAsia="宋体" w:hAnsi="宋体" w:cs="Times New Roman" w:hint="eastAsia"/>
          <w:szCs w:val="21"/>
        </w:rPr>
      </w:pPr>
      <w:r>
        <w:rPr>
          <w:noProof/>
        </w:rPr>
        <w:drawing>
          <wp:inline distT="0" distB="0" distL="0" distR="0" wp14:anchorId="4C3EA3C3" wp14:editId="7EAF2953">
            <wp:extent cx="2802577" cy="145181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53269" cy="1478070"/>
                    </a:xfrm>
                    <a:prstGeom prst="rect">
                      <a:avLst/>
                    </a:prstGeom>
                  </pic:spPr>
                </pic:pic>
              </a:graphicData>
            </a:graphic>
          </wp:inline>
        </w:drawing>
      </w:r>
      <w:bookmarkStart w:id="0" w:name="_GoBack"/>
      <w:bookmarkEnd w:id="0"/>
    </w:p>
    <w:p w:rsidR="00B37E17" w:rsidRPr="00192B55" w:rsidRDefault="00B37E17" w:rsidP="00B37E17">
      <w:pPr>
        <w:rPr>
          <w:rFonts w:ascii="方正黑体_GBK" w:eastAsia="方正黑体_GBK" w:hAnsi="宋体" w:cs="Times New Roman" w:hint="eastAsia"/>
          <w:sz w:val="24"/>
          <w:szCs w:val="24"/>
        </w:rPr>
      </w:pPr>
      <w:r w:rsidRPr="00192B55">
        <w:rPr>
          <w:rFonts w:ascii="方正黑体_GBK" w:eastAsia="方正黑体_GBK" w:hAnsi="宋体" w:cs="Times New Roman" w:hint="eastAsia"/>
          <w:sz w:val="24"/>
          <w:szCs w:val="24"/>
        </w:rPr>
        <w:t>3 结束语</w:t>
      </w:r>
    </w:p>
    <w:p w:rsidR="00B37E17" w:rsidRPr="00A116D8" w:rsidRDefault="00B37E17" w:rsidP="00B37E17">
      <w:pPr>
        <w:rPr>
          <w:rFonts w:ascii="宋体" w:eastAsia="宋体" w:hAnsi="宋体" w:cs="Times New Roman"/>
          <w:szCs w:val="21"/>
        </w:rPr>
      </w:pPr>
      <w:r w:rsidRPr="00A116D8">
        <w:rPr>
          <w:rFonts w:ascii="宋体" w:eastAsia="宋体" w:hAnsi="宋体" w:cs="Times New Roman" w:hint="eastAsia"/>
          <w:szCs w:val="21"/>
        </w:rPr>
        <w:t xml:space="preserve">　　本文研究了基于</w:t>
      </w:r>
      <w:r w:rsidRPr="00A116D8">
        <w:rPr>
          <w:rFonts w:ascii="宋体" w:eastAsia="宋体" w:hAnsi="宋体" w:cs="Times New Roman"/>
          <w:szCs w:val="21"/>
        </w:rPr>
        <w:t>Pt/WO</w:t>
      </w:r>
      <w:r w:rsidRPr="00DD16FF">
        <w:rPr>
          <w:rFonts w:ascii="宋体" w:eastAsia="宋体" w:hAnsi="宋体" w:cs="Times New Roman"/>
          <w:szCs w:val="21"/>
          <w:vertAlign w:val="subscript"/>
        </w:rPr>
        <w:t>3</w:t>
      </w:r>
      <w:r w:rsidRPr="00A116D8">
        <w:rPr>
          <w:rFonts w:ascii="宋体" w:eastAsia="宋体" w:hAnsi="宋体" w:cs="Times New Roman"/>
          <w:szCs w:val="21"/>
        </w:rPr>
        <w:t>粉末的FBG氢气传感器的传感特性。实验结果表明：该传感器能实现大范围氢气浓度监测，在0</w:t>
      </w:r>
      <w:r w:rsidR="00DD16FF" w:rsidRPr="00192B55">
        <w:rPr>
          <w:rFonts w:ascii="Times New Roman" w:eastAsia="宋体" w:hAnsi="Times New Roman" w:cs="Times New Roman"/>
          <w:szCs w:val="21"/>
        </w:rPr>
        <w:t>~</w:t>
      </w:r>
      <w:r w:rsidRPr="00A116D8">
        <w:rPr>
          <w:rFonts w:ascii="宋体" w:eastAsia="宋体" w:hAnsi="宋体" w:cs="Times New Roman"/>
          <w:szCs w:val="21"/>
        </w:rPr>
        <w:t>32%氢气浓度范围内，FBG1的中心波长最大飘移量为320 pm，并且在0</w:t>
      </w:r>
      <w:r w:rsidR="00DD16FF" w:rsidRPr="00192B55">
        <w:rPr>
          <w:rFonts w:ascii="Times New Roman" w:eastAsia="宋体" w:hAnsi="Times New Roman" w:cs="Times New Roman"/>
          <w:szCs w:val="21"/>
        </w:rPr>
        <w:t>~</w:t>
      </w:r>
      <w:r w:rsidRPr="00A116D8">
        <w:rPr>
          <w:rFonts w:ascii="宋体" w:eastAsia="宋体" w:hAnsi="宋体" w:cs="Times New Roman"/>
          <w:szCs w:val="21"/>
        </w:rPr>
        <w:t>14%氢气浓度范围内有较好的线性关系，灵敏度为11.69 pm/%H</w:t>
      </w:r>
      <w:r w:rsidRPr="00DD16FF">
        <w:rPr>
          <w:rFonts w:ascii="宋体" w:eastAsia="宋体" w:hAnsi="宋体" w:cs="Times New Roman"/>
          <w:szCs w:val="21"/>
          <w:vertAlign w:val="subscript"/>
        </w:rPr>
        <w:t>2</w:t>
      </w:r>
      <w:r w:rsidRPr="00A116D8">
        <w:rPr>
          <w:rFonts w:ascii="宋体" w:eastAsia="宋体" w:hAnsi="宋体" w:cs="Times New Roman"/>
          <w:szCs w:val="21"/>
        </w:rPr>
        <w:t>，响应时间约为10 s。作为温度补偿的FBG2中心波长没有发生变化，排除了环境温度对FBG氢气传感器的干扰。重复了3次上述实验，证明了FBG氢气传感器</w:t>
      </w:r>
      <w:r w:rsidRPr="00A116D8">
        <w:rPr>
          <w:rFonts w:ascii="宋体" w:eastAsia="宋体" w:hAnsi="宋体" w:cs="Times New Roman" w:hint="eastAsia"/>
          <w:szCs w:val="21"/>
        </w:rPr>
        <w:t>具有较好的重复性。该研究有望实现对大范围氢气浓度的准确、快速和安全测量，有助于推动</w:t>
      </w:r>
      <w:r w:rsidRPr="00A116D8">
        <w:rPr>
          <w:rFonts w:ascii="宋体" w:eastAsia="宋体" w:hAnsi="宋体" w:cs="Times New Roman"/>
          <w:szCs w:val="21"/>
        </w:rPr>
        <w:t>FBG 氢气传感器在我国氢能产业发展领域的应用。</w:t>
      </w:r>
    </w:p>
    <w:p w:rsidR="00B37E17" w:rsidRPr="00A116D8" w:rsidRDefault="00DD16FF" w:rsidP="00B37E17">
      <w:pPr>
        <w:rPr>
          <w:rFonts w:ascii="宋体" w:eastAsia="宋体" w:hAnsi="宋体" w:cs="Times New Roman"/>
          <w:szCs w:val="21"/>
        </w:rPr>
      </w:pPr>
      <w:r>
        <w:rPr>
          <w:rFonts w:ascii="宋体" w:eastAsia="宋体" w:hAnsi="宋体" w:cs="Times New Roman"/>
          <w:szCs w:val="21"/>
        </w:rPr>
        <w:t xml:space="preserve">    </w:t>
      </w:r>
      <w:r w:rsidR="00B37E17" w:rsidRPr="00DD16FF">
        <w:rPr>
          <w:rFonts w:ascii="楷体_GB2312" w:eastAsia="楷体_GB2312" w:hAnsi="宋体" w:cs="Times New Roman" w:hint="eastAsia"/>
          <w:szCs w:val="21"/>
        </w:rPr>
        <w:t>致谢</w:t>
      </w:r>
      <w:r w:rsidR="00B37E17" w:rsidRPr="00A116D8">
        <w:rPr>
          <w:rFonts w:ascii="宋体" w:eastAsia="宋体" w:hAnsi="宋体" w:cs="Times New Roman"/>
          <w:szCs w:val="21"/>
        </w:rPr>
        <w:t>：感谢武汉理工大学杨明红教授课题组在</w:t>
      </w:r>
      <w:proofErr w:type="gramStart"/>
      <w:r w:rsidR="00B37E17" w:rsidRPr="00A116D8">
        <w:rPr>
          <w:rFonts w:ascii="宋体" w:eastAsia="宋体" w:hAnsi="宋体" w:cs="Times New Roman"/>
          <w:szCs w:val="21"/>
        </w:rPr>
        <w:t>氢敏材料</w:t>
      </w:r>
      <w:proofErr w:type="gramEnd"/>
      <w:r w:rsidR="00B37E17" w:rsidRPr="00A116D8">
        <w:rPr>
          <w:rFonts w:ascii="宋体" w:eastAsia="宋体" w:hAnsi="宋体" w:cs="Times New Roman"/>
          <w:szCs w:val="21"/>
        </w:rPr>
        <w:t>方面的支持。</w:t>
      </w:r>
    </w:p>
    <w:p w:rsidR="00B37E17" w:rsidRPr="00B37E17" w:rsidRDefault="00B37E17" w:rsidP="00B37E17">
      <w:pPr>
        <w:rPr>
          <w:rFonts w:ascii="Times New Roman" w:hAnsi="Times New Roman" w:cs="Times New Roman"/>
          <w:sz w:val="18"/>
          <w:szCs w:val="18"/>
        </w:rPr>
      </w:pPr>
    </w:p>
    <w:p w:rsidR="00B37E17" w:rsidRPr="00DD16FF" w:rsidRDefault="00B37E17" w:rsidP="00B37E17">
      <w:pPr>
        <w:rPr>
          <w:rFonts w:ascii="方正黑体_GBK" w:eastAsia="方正黑体_GBK" w:hAnsi="Times New Roman" w:cs="Times New Roman" w:hint="eastAsia"/>
          <w:szCs w:val="21"/>
        </w:rPr>
      </w:pPr>
      <w:r w:rsidRPr="00DD16FF">
        <w:rPr>
          <w:rFonts w:ascii="方正黑体_GBK" w:eastAsia="方正黑体_GBK" w:hAnsi="Times New Roman" w:cs="Times New Roman" w:hint="eastAsia"/>
          <w:szCs w:val="21"/>
        </w:rPr>
        <w:t>参考文献：</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[1] JAIN I P. Hydrogen the fuel for 21st </w:t>
      </w:r>
      <w:proofErr w:type="gramStart"/>
      <w:r w:rsidRPr="00B37E17">
        <w:rPr>
          <w:rFonts w:ascii="Times New Roman" w:hAnsi="Times New Roman" w:cs="Times New Roman"/>
          <w:sz w:val="18"/>
          <w:szCs w:val="18"/>
        </w:rPr>
        <w:t>century[</w:t>
      </w:r>
      <w:proofErr w:type="gramEnd"/>
      <w:r w:rsidRPr="00B37E17">
        <w:rPr>
          <w:rFonts w:ascii="Times New Roman" w:hAnsi="Times New Roman" w:cs="Times New Roman"/>
          <w:sz w:val="18"/>
          <w:szCs w:val="18"/>
        </w:rPr>
        <w:t>J]. International Journal of Hydrogen Energy, 2009, 34</w:t>
      </w:r>
      <w:r w:rsidRPr="00B37E17">
        <w:rPr>
          <w:rFonts w:ascii="Times New Roman" w:hAnsi="Times New Roman" w:cs="Times New Roman"/>
          <w:sz w:val="18"/>
          <w:szCs w:val="18"/>
        </w:rPr>
        <w:t>（</w:t>
      </w:r>
      <w:r w:rsidRPr="00B37E17">
        <w:rPr>
          <w:rFonts w:ascii="Times New Roman" w:hAnsi="Times New Roman" w:cs="Times New Roman"/>
          <w:sz w:val="18"/>
          <w:szCs w:val="18"/>
        </w:rPr>
        <w:t>17</w:t>
      </w:r>
      <w:r w:rsidRPr="00B37E17">
        <w:rPr>
          <w:rFonts w:ascii="Times New Roman" w:hAnsi="Times New Roman" w:cs="Times New Roman"/>
          <w:sz w:val="18"/>
          <w:szCs w:val="18"/>
        </w:rPr>
        <w:t>）</w:t>
      </w:r>
      <w:r w:rsidRPr="00B37E17">
        <w:rPr>
          <w:rFonts w:ascii="Times New Roman" w:hAnsi="Times New Roman" w:cs="Times New Roman"/>
          <w:sz w:val="18"/>
          <w:szCs w:val="18"/>
        </w:rPr>
        <w:t>: 7368-7378.</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[2] </w:t>
      </w:r>
      <w:proofErr w:type="gramStart"/>
      <w:r w:rsidRPr="00B37E17">
        <w:rPr>
          <w:rFonts w:ascii="Times New Roman" w:hAnsi="Times New Roman" w:cs="Times New Roman"/>
          <w:sz w:val="18"/>
          <w:szCs w:val="18"/>
        </w:rPr>
        <w:t>宋鹏飞</w:t>
      </w:r>
      <w:proofErr w:type="gramEnd"/>
      <w:r>
        <w:rPr>
          <w:rFonts w:ascii="Times New Roman" w:hAnsi="Times New Roman" w:cs="Times New Roman" w:hint="eastAsia"/>
          <w:sz w:val="18"/>
          <w:szCs w:val="18"/>
        </w:rPr>
        <w:t>，</w:t>
      </w:r>
      <w:r w:rsidRPr="00B37E17">
        <w:rPr>
          <w:rFonts w:ascii="Times New Roman" w:hAnsi="Times New Roman" w:cs="Times New Roman"/>
          <w:sz w:val="18"/>
          <w:szCs w:val="18"/>
        </w:rPr>
        <w:t>单彤文</w:t>
      </w:r>
      <w:r>
        <w:rPr>
          <w:rFonts w:ascii="Times New Roman" w:hAnsi="Times New Roman" w:cs="Times New Roman" w:hint="eastAsia"/>
          <w:sz w:val="18"/>
          <w:szCs w:val="18"/>
        </w:rPr>
        <w:t>，</w:t>
      </w:r>
      <w:proofErr w:type="gramStart"/>
      <w:r w:rsidRPr="00B37E17">
        <w:rPr>
          <w:rFonts w:ascii="Times New Roman" w:hAnsi="Times New Roman" w:cs="Times New Roman"/>
          <w:sz w:val="18"/>
          <w:szCs w:val="18"/>
        </w:rPr>
        <w:t>李又武</w:t>
      </w:r>
      <w:proofErr w:type="gramEnd"/>
      <w:r w:rsidRPr="00B37E17">
        <w:rPr>
          <w:rFonts w:ascii="Times New Roman" w:hAnsi="Times New Roman" w:cs="Times New Roman"/>
          <w:sz w:val="18"/>
          <w:szCs w:val="18"/>
        </w:rPr>
        <w:t xml:space="preserve">. </w:t>
      </w:r>
      <w:r w:rsidRPr="00B37E17">
        <w:rPr>
          <w:rFonts w:ascii="Times New Roman" w:hAnsi="Times New Roman" w:cs="Times New Roman"/>
          <w:sz w:val="18"/>
          <w:szCs w:val="18"/>
        </w:rPr>
        <w:t>天然气管道掺入氢气的影响及技术可行性分析</w:t>
      </w:r>
      <w:r w:rsidRPr="00B37E17">
        <w:rPr>
          <w:rFonts w:ascii="Times New Roman" w:hAnsi="Times New Roman" w:cs="Times New Roman"/>
          <w:sz w:val="18"/>
          <w:szCs w:val="18"/>
        </w:rPr>
        <w:t xml:space="preserve">[J]. </w:t>
      </w:r>
      <w:r w:rsidRPr="00B37E17">
        <w:rPr>
          <w:rFonts w:ascii="Times New Roman" w:hAnsi="Times New Roman" w:cs="Times New Roman"/>
          <w:sz w:val="18"/>
          <w:szCs w:val="18"/>
        </w:rPr>
        <w:t>现代化工</w:t>
      </w:r>
      <w:r w:rsidR="00885F0D">
        <w:rPr>
          <w:rFonts w:ascii="Times New Roman" w:hAnsi="Times New Roman" w:cs="Times New Roman" w:hint="eastAsia"/>
          <w:sz w:val="18"/>
          <w:szCs w:val="18"/>
        </w:rPr>
        <w:t>，</w:t>
      </w:r>
      <w:r w:rsidRPr="00B37E17">
        <w:rPr>
          <w:rFonts w:ascii="Times New Roman" w:hAnsi="Times New Roman" w:cs="Times New Roman"/>
          <w:sz w:val="18"/>
          <w:szCs w:val="18"/>
        </w:rPr>
        <w:t>2020</w:t>
      </w:r>
      <w:r w:rsidRPr="00B37E17">
        <w:rPr>
          <w:rFonts w:ascii="Times New Roman" w:hAnsi="Times New Roman" w:cs="Times New Roman"/>
          <w:sz w:val="18"/>
          <w:szCs w:val="18"/>
        </w:rPr>
        <w:t>，</w:t>
      </w:r>
      <w:r w:rsidRPr="00B37E17">
        <w:rPr>
          <w:rFonts w:ascii="Times New Roman" w:hAnsi="Times New Roman" w:cs="Times New Roman"/>
          <w:sz w:val="18"/>
          <w:szCs w:val="18"/>
        </w:rPr>
        <w:t>40</w:t>
      </w:r>
      <w:r w:rsidRPr="00B37E17">
        <w:rPr>
          <w:rFonts w:ascii="Times New Roman" w:hAnsi="Times New Roman" w:cs="Times New Roman"/>
          <w:sz w:val="18"/>
          <w:szCs w:val="18"/>
        </w:rPr>
        <w:t>（</w:t>
      </w:r>
      <w:r w:rsidRPr="00B37E17">
        <w:rPr>
          <w:rFonts w:ascii="Times New Roman" w:hAnsi="Times New Roman" w:cs="Times New Roman"/>
          <w:sz w:val="18"/>
          <w:szCs w:val="18"/>
        </w:rPr>
        <w:t>7</w:t>
      </w:r>
      <w:r w:rsidRPr="00B37E17">
        <w:rPr>
          <w:rFonts w:ascii="Times New Roman" w:hAnsi="Times New Roman" w:cs="Times New Roman"/>
          <w:sz w:val="18"/>
          <w:szCs w:val="18"/>
        </w:rPr>
        <w:t>）：</w:t>
      </w:r>
      <w:r w:rsidRPr="00B37E17">
        <w:rPr>
          <w:rFonts w:ascii="Times New Roman" w:hAnsi="Times New Roman" w:cs="Times New Roman"/>
          <w:sz w:val="18"/>
          <w:szCs w:val="18"/>
        </w:rPr>
        <w:t>5-10.</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[3] YANG Z, ZHANG M, LIAO Y, et al. Extrinsic </w:t>
      </w:r>
      <w:proofErr w:type="spellStart"/>
      <w:r w:rsidRPr="00B37E17">
        <w:rPr>
          <w:rFonts w:ascii="Times New Roman" w:hAnsi="Times New Roman" w:cs="Times New Roman"/>
          <w:sz w:val="18"/>
          <w:szCs w:val="18"/>
        </w:rPr>
        <w:t>Fabry</w:t>
      </w:r>
      <w:proofErr w:type="spellEnd"/>
      <w:r w:rsidRPr="00B37E17">
        <w:rPr>
          <w:rFonts w:ascii="Times New Roman" w:hAnsi="Times New Roman" w:cs="Times New Roman"/>
          <w:sz w:val="18"/>
          <w:szCs w:val="18"/>
        </w:rPr>
        <w:t>-Perot interferometric optical fiber hydrogen detection system [J]. Applied Optics, 2010, 49</w:t>
      </w:r>
      <w:r w:rsidRPr="00B37E17">
        <w:rPr>
          <w:rFonts w:ascii="Times New Roman" w:hAnsi="Times New Roman" w:cs="Times New Roman"/>
          <w:sz w:val="18"/>
          <w:szCs w:val="18"/>
        </w:rPr>
        <w:t>（</w:t>
      </w:r>
      <w:r w:rsidRPr="00B37E17">
        <w:rPr>
          <w:rFonts w:ascii="Times New Roman" w:hAnsi="Times New Roman" w:cs="Times New Roman"/>
          <w:sz w:val="18"/>
          <w:szCs w:val="18"/>
        </w:rPr>
        <w:t>15</w:t>
      </w:r>
      <w:r w:rsidRPr="00B37E17">
        <w:rPr>
          <w:rFonts w:ascii="Times New Roman" w:hAnsi="Times New Roman" w:cs="Times New Roman"/>
          <w:sz w:val="18"/>
          <w:szCs w:val="18"/>
        </w:rPr>
        <w:t>）</w:t>
      </w:r>
      <w:r w:rsidRPr="00B37E17">
        <w:rPr>
          <w:rFonts w:ascii="Times New Roman" w:hAnsi="Times New Roman" w:cs="Times New Roman"/>
          <w:sz w:val="18"/>
          <w:szCs w:val="18"/>
        </w:rPr>
        <w:t>: 2736-2740.</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[4] LI Y, ZHAO C L, XU B, et al. Optical cascaded </w:t>
      </w:r>
      <w:proofErr w:type="spellStart"/>
      <w:r w:rsidRPr="00B37E17">
        <w:rPr>
          <w:rFonts w:ascii="Times New Roman" w:hAnsi="Times New Roman" w:cs="Times New Roman"/>
          <w:sz w:val="18"/>
          <w:szCs w:val="18"/>
        </w:rPr>
        <w:t>Fabry</w:t>
      </w:r>
      <w:proofErr w:type="spellEnd"/>
      <w:r w:rsidRPr="00B37E17">
        <w:rPr>
          <w:rFonts w:ascii="Times New Roman" w:hAnsi="Times New Roman" w:cs="Times New Roman"/>
          <w:sz w:val="18"/>
          <w:szCs w:val="18"/>
        </w:rPr>
        <w:t xml:space="preserve">-Perot interferometer hydrogen sensor based on </w:t>
      </w:r>
      <w:proofErr w:type="spellStart"/>
      <w:r w:rsidRPr="00B37E17">
        <w:rPr>
          <w:rFonts w:ascii="Times New Roman" w:hAnsi="Times New Roman" w:cs="Times New Roman"/>
          <w:sz w:val="18"/>
          <w:szCs w:val="18"/>
        </w:rPr>
        <w:t>vernier</w:t>
      </w:r>
      <w:proofErr w:type="spellEnd"/>
      <w:r w:rsidRPr="00B37E17">
        <w:rPr>
          <w:rFonts w:ascii="Times New Roman" w:hAnsi="Times New Roman" w:cs="Times New Roman"/>
          <w:sz w:val="18"/>
          <w:szCs w:val="18"/>
        </w:rPr>
        <w:t xml:space="preserve"> </w:t>
      </w:r>
      <w:proofErr w:type="gramStart"/>
      <w:r w:rsidRPr="00B37E17">
        <w:rPr>
          <w:rFonts w:ascii="Times New Roman" w:hAnsi="Times New Roman" w:cs="Times New Roman"/>
          <w:sz w:val="18"/>
          <w:szCs w:val="18"/>
        </w:rPr>
        <w:t>effect[</w:t>
      </w:r>
      <w:proofErr w:type="gramEnd"/>
      <w:r w:rsidRPr="00B37E17">
        <w:rPr>
          <w:rFonts w:ascii="Times New Roman" w:hAnsi="Times New Roman" w:cs="Times New Roman"/>
          <w:sz w:val="18"/>
          <w:szCs w:val="18"/>
        </w:rPr>
        <w:t>J]. Optics Communications, 2018, 414: 166-171.</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[5] HOSOKI M, NISHIYAMA M, IGAWA H, et al. A surface </w:t>
      </w:r>
      <w:proofErr w:type="spellStart"/>
      <w:r w:rsidRPr="00B37E17">
        <w:rPr>
          <w:rFonts w:ascii="Times New Roman" w:hAnsi="Times New Roman" w:cs="Times New Roman"/>
          <w:sz w:val="18"/>
          <w:szCs w:val="18"/>
        </w:rPr>
        <w:t>plasmon</w:t>
      </w:r>
      <w:proofErr w:type="spellEnd"/>
      <w:r w:rsidRPr="00B37E17">
        <w:rPr>
          <w:rFonts w:ascii="Times New Roman" w:hAnsi="Times New Roman" w:cs="Times New Roman"/>
          <w:sz w:val="18"/>
          <w:szCs w:val="18"/>
        </w:rPr>
        <w:t xml:space="preserve"> resonance hydrogen sensor using Au/Ta2O5/</w:t>
      </w:r>
      <w:proofErr w:type="spellStart"/>
      <w:r w:rsidRPr="00B37E17">
        <w:rPr>
          <w:rFonts w:ascii="Times New Roman" w:hAnsi="Times New Roman" w:cs="Times New Roman"/>
          <w:sz w:val="18"/>
          <w:szCs w:val="18"/>
        </w:rPr>
        <w:t>Pd</w:t>
      </w:r>
      <w:proofErr w:type="spellEnd"/>
      <w:r w:rsidRPr="00B37E17">
        <w:rPr>
          <w:rFonts w:ascii="Times New Roman" w:hAnsi="Times New Roman" w:cs="Times New Roman"/>
          <w:sz w:val="18"/>
          <w:szCs w:val="18"/>
        </w:rPr>
        <w:t xml:space="preserve"> multi-layers on hetero-core optical fiber </w:t>
      </w:r>
      <w:proofErr w:type="gramStart"/>
      <w:r w:rsidRPr="00B37E17">
        <w:rPr>
          <w:rFonts w:ascii="Times New Roman" w:hAnsi="Times New Roman" w:cs="Times New Roman"/>
          <w:sz w:val="18"/>
          <w:szCs w:val="18"/>
        </w:rPr>
        <w:t>structures[</w:t>
      </w:r>
      <w:proofErr w:type="gramEnd"/>
      <w:r w:rsidRPr="00B37E17">
        <w:rPr>
          <w:rFonts w:ascii="Times New Roman" w:hAnsi="Times New Roman" w:cs="Times New Roman"/>
          <w:sz w:val="18"/>
          <w:szCs w:val="18"/>
        </w:rPr>
        <w:t xml:space="preserve">J]. Sens. Actuators B </w:t>
      </w:r>
      <w:proofErr w:type="spellStart"/>
      <w:r w:rsidRPr="00B37E17">
        <w:rPr>
          <w:rFonts w:ascii="Times New Roman" w:hAnsi="Times New Roman" w:cs="Times New Roman"/>
          <w:sz w:val="18"/>
          <w:szCs w:val="18"/>
        </w:rPr>
        <w:t>Chem</w:t>
      </w:r>
      <w:proofErr w:type="spellEnd"/>
      <w:r w:rsidRPr="00B37E17">
        <w:rPr>
          <w:rFonts w:ascii="Times New Roman" w:hAnsi="Times New Roman" w:cs="Times New Roman"/>
          <w:sz w:val="18"/>
          <w:szCs w:val="18"/>
        </w:rPr>
        <w:t xml:space="preserve">, 2013, 185: 53-58. </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[6] RAO Y J. In-</w:t>
      </w:r>
      <w:proofErr w:type="spellStart"/>
      <w:r w:rsidRPr="00B37E17">
        <w:rPr>
          <w:rFonts w:ascii="Times New Roman" w:hAnsi="Times New Roman" w:cs="Times New Roman"/>
          <w:sz w:val="18"/>
          <w:szCs w:val="18"/>
        </w:rPr>
        <w:t>fibre</w:t>
      </w:r>
      <w:proofErr w:type="spellEnd"/>
      <w:r w:rsidRPr="00B37E17">
        <w:rPr>
          <w:rFonts w:ascii="Times New Roman" w:hAnsi="Times New Roman" w:cs="Times New Roman"/>
          <w:sz w:val="18"/>
          <w:szCs w:val="18"/>
        </w:rPr>
        <w:t xml:space="preserve"> Bragg grating </w:t>
      </w:r>
      <w:proofErr w:type="gramStart"/>
      <w:r w:rsidRPr="00B37E17">
        <w:rPr>
          <w:rFonts w:ascii="Times New Roman" w:hAnsi="Times New Roman" w:cs="Times New Roman"/>
          <w:sz w:val="18"/>
          <w:szCs w:val="18"/>
        </w:rPr>
        <w:t>sensors[</w:t>
      </w:r>
      <w:proofErr w:type="gramEnd"/>
      <w:r w:rsidRPr="00B37E17">
        <w:rPr>
          <w:rFonts w:ascii="Times New Roman" w:hAnsi="Times New Roman" w:cs="Times New Roman"/>
          <w:sz w:val="18"/>
          <w:szCs w:val="18"/>
        </w:rPr>
        <w:t>J]. Measurement Science and Technology, 1997, 8</w:t>
      </w:r>
      <w:r w:rsidRPr="00B37E17">
        <w:rPr>
          <w:rFonts w:ascii="Times New Roman" w:hAnsi="Times New Roman" w:cs="Times New Roman"/>
          <w:sz w:val="18"/>
          <w:szCs w:val="18"/>
        </w:rPr>
        <w:t>（</w:t>
      </w:r>
      <w:r w:rsidRPr="00B37E17">
        <w:rPr>
          <w:rFonts w:ascii="Times New Roman" w:hAnsi="Times New Roman" w:cs="Times New Roman"/>
          <w:sz w:val="18"/>
          <w:szCs w:val="18"/>
        </w:rPr>
        <w:t>4</w:t>
      </w:r>
      <w:r w:rsidRPr="00B37E17">
        <w:rPr>
          <w:rFonts w:ascii="Times New Roman" w:hAnsi="Times New Roman" w:cs="Times New Roman"/>
          <w:sz w:val="18"/>
          <w:szCs w:val="18"/>
        </w:rPr>
        <w:t>）</w:t>
      </w:r>
      <w:r w:rsidRPr="00B37E17">
        <w:rPr>
          <w:rFonts w:ascii="Times New Roman" w:hAnsi="Times New Roman" w:cs="Times New Roman"/>
          <w:sz w:val="18"/>
          <w:szCs w:val="18"/>
        </w:rPr>
        <w:t>: 355-375.</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[7] CAUCHETEUR C, DEBLIQUY M, LAHEM D, et al. Hybrid fiber gratings coated with a catalytic sensitive layer for hydrogen sensing in air[J]. Opt. Express, 2008, 16</w:t>
      </w:r>
      <w:r w:rsidRPr="00B37E17">
        <w:rPr>
          <w:rFonts w:ascii="Times New Roman" w:hAnsi="Times New Roman" w:cs="Times New Roman"/>
          <w:sz w:val="18"/>
          <w:szCs w:val="18"/>
        </w:rPr>
        <w:t>（</w:t>
      </w:r>
      <w:r w:rsidRPr="00B37E17">
        <w:rPr>
          <w:rFonts w:ascii="Times New Roman" w:hAnsi="Times New Roman" w:cs="Times New Roman"/>
          <w:sz w:val="18"/>
          <w:szCs w:val="18"/>
        </w:rPr>
        <w:t>21</w:t>
      </w:r>
      <w:r w:rsidRPr="00B37E17">
        <w:rPr>
          <w:rFonts w:ascii="Times New Roman" w:hAnsi="Times New Roman" w:cs="Times New Roman"/>
          <w:sz w:val="18"/>
          <w:szCs w:val="18"/>
        </w:rPr>
        <w:t>）</w:t>
      </w:r>
      <w:r w:rsidRPr="00B37E17">
        <w:rPr>
          <w:rFonts w:ascii="Times New Roman" w:hAnsi="Times New Roman" w:cs="Times New Roman"/>
          <w:sz w:val="18"/>
          <w:szCs w:val="18"/>
        </w:rPr>
        <w:t xml:space="preserve">: 16854-16859. </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[8] DAI J, YANG M, YANG Z, et al. Performance of fiber Bragg grating hydrogen sensor coated with Pt-loaded WO3 coating[J]. Sens. Actuators B </w:t>
      </w:r>
      <w:proofErr w:type="spellStart"/>
      <w:r w:rsidRPr="00B37E17">
        <w:rPr>
          <w:rFonts w:ascii="Times New Roman" w:hAnsi="Times New Roman" w:cs="Times New Roman"/>
          <w:sz w:val="18"/>
          <w:szCs w:val="18"/>
        </w:rPr>
        <w:t>Chem</w:t>
      </w:r>
      <w:proofErr w:type="spellEnd"/>
      <w:r w:rsidRPr="00B37E17">
        <w:rPr>
          <w:rFonts w:ascii="Times New Roman" w:hAnsi="Times New Roman" w:cs="Times New Roman"/>
          <w:sz w:val="18"/>
          <w:szCs w:val="18"/>
        </w:rPr>
        <w:t>, 2014, 190</w:t>
      </w:r>
      <w:r w:rsidRPr="00B37E17">
        <w:rPr>
          <w:rFonts w:ascii="Times New Roman" w:hAnsi="Times New Roman" w:cs="Times New Roman"/>
          <w:sz w:val="18"/>
          <w:szCs w:val="18"/>
        </w:rPr>
        <w:t>（</w:t>
      </w:r>
      <w:r w:rsidRPr="00B37E17">
        <w:rPr>
          <w:rFonts w:ascii="Times New Roman" w:hAnsi="Times New Roman" w:cs="Times New Roman"/>
          <w:sz w:val="18"/>
          <w:szCs w:val="18"/>
        </w:rPr>
        <w:t>1</w:t>
      </w:r>
      <w:r w:rsidRPr="00B37E17">
        <w:rPr>
          <w:rFonts w:ascii="Times New Roman" w:hAnsi="Times New Roman" w:cs="Times New Roman"/>
          <w:sz w:val="18"/>
          <w:szCs w:val="18"/>
        </w:rPr>
        <w:t>）</w:t>
      </w:r>
      <w:r w:rsidRPr="00B37E17">
        <w:rPr>
          <w:rFonts w:ascii="Times New Roman" w:hAnsi="Times New Roman" w:cs="Times New Roman"/>
          <w:sz w:val="18"/>
          <w:szCs w:val="18"/>
        </w:rPr>
        <w:t>: 657-663.</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[9] </w:t>
      </w:r>
      <w:r w:rsidRPr="00B37E17">
        <w:rPr>
          <w:rFonts w:ascii="Times New Roman" w:hAnsi="Times New Roman" w:cs="Times New Roman"/>
          <w:sz w:val="18"/>
          <w:szCs w:val="18"/>
        </w:rPr>
        <w:t>辛鑫，吴永武，刘慧敏，等</w:t>
      </w:r>
      <w:r w:rsidRPr="00B37E17">
        <w:rPr>
          <w:rFonts w:ascii="Times New Roman" w:hAnsi="Times New Roman" w:cs="Times New Roman"/>
          <w:sz w:val="18"/>
          <w:szCs w:val="18"/>
        </w:rPr>
        <w:t xml:space="preserve">. </w:t>
      </w:r>
      <w:r w:rsidRPr="00B37E17">
        <w:rPr>
          <w:rFonts w:ascii="Times New Roman" w:hAnsi="Times New Roman" w:cs="Times New Roman"/>
          <w:sz w:val="18"/>
          <w:szCs w:val="18"/>
        </w:rPr>
        <w:t>一种新的光纤</w:t>
      </w:r>
      <w:r w:rsidRPr="00B37E17">
        <w:rPr>
          <w:rFonts w:ascii="Times New Roman" w:hAnsi="Times New Roman" w:cs="Times New Roman"/>
          <w:sz w:val="18"/>
          <w:szCs w:val="18"/>
        </w:rPr>
        <w:t>Bragg</w:t>
      </w:r>
      <w:r w:rsidRPr="00B37E17">
        <w:rPr>
          <w:rFonts w:ascii="Times New Roman" w:hAnsi="Times New Roman" w:cs="Times New Roman"/>
          <w:sz w:val="18"/>
          <w:szCs w:val="18"/>
        </w:rPr>
        <w:t>光栅氢气传感器制作方法</w:t>
      </w:r>
      <w:r w:rsidRPr="00B37E17">
        <w:rPr>
          <w:rFonts w:ascii="Times New Roman" w:hAnsi="Times New Roman" w:cs="Times New Roman"/>
          <w:sz w:val="18"/>
          <w:szCs w:val="18"/>
        </w:rPr>
        <w:t xml:space="preserve"> [J]. </w:t>
      </w:r>
      <w:r w:rsidRPr="00B37E17">
        <w:rPr>
          <w:rFonts w:ascii="Times New Roman" w:hAnsi="Times New Roman" w:cs="Times New Roman"/>
          <w:sz w:val="18"/>
          <w:szCs w:val="18"/>
        </w:rPr>
        <w:t>光学学报，</w:t>
      </w:r>
      <w:r w:rsidRPr="00B37E17">
        <w:rPr>
          <w:rFonts w:ascii="Times New Roman" w:hAnsi="Times New Roman" w:cs="Times New Roman"/>
          <w:sz w:val="18"/>
          <w:szCs w:val="18"/>
        </w:rPr>
        <w:t>2021</w:t>
      </w:r>
      <w:r w:rsidRPr="00B37E17">
        <w:rPr>
          <w:rFonts w:ascii="Times New Roman" w:hAnsi="Times New Roman" w:cs="Times New Roman"/>
          <w:sz w:val="18"/>
          <w:szCs w:val="18"/>
        </w:rPr>
        <w:t>，</w:t>
      </w:r>
      <w:r w:rsidRPr="00B37E17">
        <w:rPr>
          <w:rFonts w:ascii="Times New Roman" w:hAnsi="Times New Roman" w:cs="Times New Roman"/>
          <w:sz w:val="18"/>
          <w:szCs w:val="18"/>
        </w:rPr>
        <w:t>41</w:t>
      </w:r>
      <w:r w:rsidRPr="00B37E17">
        <w:rPr>
          <w:rFonts w:ascii="Times New Roman" w:hAnsi="Times New Roman" w:cs="Times New Roman"/>
          <w:sz w:val="18"/>
          <w:szCs w:val="18"/>
        </w:rPr>
        <w:t>（</w:t>
      </w:r>
      <w:r w:rsidRPr="00B37E17">
        <w:rPr>
          <w:rFonts w:ascii="Times New Roman" w:hAnsi="Times New Roman" w:cs="Times New Roman"/>
          <w:sz w:val="18"/>
          <w:szCs w:val="18"/>
        </w:rPr>
        <w:t>4</w:t>
      </w:r>
      <w:r w:rsidRPr="00B37E17">
        <w:rPr>
          <w:rFonts w:ascii="Times New Roman" w:hAnsi="Times New Roman" w:cs="Times New Roman"/>
          <w:sz w:val="18"/>
          <w:szCs w:val="18"/>
        </w:rPr>
        <w:t>）：</w:t>
      </w:r>
      <w:r w:rsidRPr="00B37E17">
        <w:rPr>
          <w:rFonts w:ascii="Times New Roman" w:hAnsi="Times New Roman" w:cs="Times New Roman"/>
          <w:sz w:val="18"/>
          <w:szCs w:val="18"/>
        </w:rPr>
        <w:t>0406002-1-0406002-18.</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[10] </w:t>
      </w:r>
      <w:r w:rsidRPr="00B37E17">
        <w:rPr>
          <w:rFonts w:ascii="Times New Roman" w:hAnsi="Times New Roman" w:cs="Times New Roman"/>
          <w:sz w:val="18"/>
          <w:szCs w:val="18"/>
        </w:rPr>
        <w:t>周贤，杨沫，张文，等</w:t>
      </w:r>
      <w:r w:rsidRPr="00B37E17">
        <w:rPr>
          <w:rFonts w:ascii="Times New Roman" w:hAnsi="Times New Roman" w:cs="Times New Roman"/>
          <w:sz w:val="18"/>
          <w:szCs w:val="18"/>
        </w:rPr>
        <w:t xml:space="preserve">. </w:t>
      </w:r>
      <w:r w:rsidRPr="00B37E17">
        <w:rPr>
          <w:rFonts w:ascii="Times New Roman" w:hAnsi="Times New Roman" w:cs="Times New Roman"/>
          <w:sz w:val="18"/>
          <w:szCs w:val="18"/>
        </w:rPr>
        <w:t>基于飞秒激光微加工的</w:t>
      </w:r>
      <w:r w:rsidRPr="00B37E17">
        <w:rPr>
          <w:rFonts w:ascii="Times New Roman" w:hAnsi="Times New Roman" w:cs="Times New Roman"/>
          <w:sz w:val="18"/>
          <w:szCs w:val="18"/>
        </w:rPr>
        <w:t xml:space="preserve"> Pt-WO</w:t>
      </w:r>
      <w:r w:rsidRPr="00B37E17">
        <w:rPr>
          <w:rFonts w:ascii="Times New Roman" w:hAnsi="Times New Roman" w:cs="Times New Roman" w:hint="eastAsia"/>
          <w:sz w:val="18"/>
          <w:szCs w:val="18"/>
          <w:vertAlign w:val="subscript"/>
        </w:rPr>
        <w:t>3</w:t>
      </w:r>
      <w:r w:rsidRPr="00B37E17">
        <w:rPr>
          <w:rFonts w:ascii="Times New Roman" w:hAnsi="Times New Roman" w:cs="Times New Roman"/>
          <w:sz w:val="18"/>
          <w:szCs w:val="18"/>
        </w:rPr>
        <w:t>膜光纤氢气传感器</w:t>
      </w:r>
      <w:r w:rsidRPr="00B37E17">
        <w:rPr>
          <w:rFonts w:ascii="Times New Roman" w:hAnsi="Times New Roman" w:cs="Times New Roman"/>
          <w:sz w:val="18"/>
          <w:szCs w:val="18"/>
        </w:rPr>
        <w:t xml:space="preserve">[J]. </w:t>
      </w:r>
      <w:r w:rsidRPr="00B37E17">
        <w:rPr>
          <w:rFonts w:ascii="Times New Roman" w:hAnsi="Times New Roman" w:cs="Times New Roman"/>
          <w:sz w:val="18"/>
          <w:szCs w:val="18"/>
        </w:rPr>
        <w:t>中国激光，</w:t>
      </w:r>
      <w:r w:rsidRPr="00B37E17">
        <w:rPr>
          <w:rFonts w:ascii="Times New Roman" w:hAnsi="Times New Roman" w:cs="Times New Roman"/>
          <w:sz w:val="18"/>
          <w:szCs w:val="18"/>
        </w:rPr>
        <w:t>2019</w:t>
      </w:r>
      <w:r w:rsidRPr="00B37E17">
        <w:rPr>
          <w:rFonts w:ascii="Times New Roman" w:hAnsi="Times New Roman" w:cs="Times New Roman"/>
          <w:sz w:val="18"/>
          <w:szCs w:val="18"/>
        </w:rPr>
        <w:t>（</w:t>
      </w:r>
      <w:r w:rsidRPr="00B37E17">
        <w:rPr>
          <w:rFonts w:ascii="Times New Roman" w:hAnsi="Times New Roman" w:cs="Times New Roman"/>
          <w:sz w:val="18"/>
          <w:szCs w:val="18"/>
        </w:rPr>
        <w:t>12</w:t>
      </w:r>
      <w:r w:rsidRPr="00B37E17">
        <w:rPr>
          <w:rFonts w:ascii="Times New Roman" w:hAnsi="Times New Roman" w:cs="Times New Roman"/>
          <w:sz w:val="18"/>
          <w:szCs w:val="18"/>
        </w:rPr>
        <w:t>）：</w:t>
      </w:r>
      <w:r w:rsidRPr="00B37E17">
        <w:rPr>
          <w:rFonts w:ascii="Times New Roman" w:hAnsi="Times New Roman" w:cs="Times New Roman"/>
          <w:sz w:val="18"/>
          <w:szCs w:val="18"/>
        </w:rPr>
        <w:t>1-7.</w:t>
      </w:r>
    </w:p>
    <w:p w:rsidR="00B37E17" w:rsidRPr="00B37E17"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[11] ZHONG X, YANG M, HUANG C, et al. Water photolysis effect on the long-term stability of a fiber optic hydrogen sensor with Pt/WO</w:t>
      </w:r>
      <w:r w:rsidRPr="00B37E17">
        <w:rPr>
          <w:rFonts w:ascii="Times New Roman" w:hAnsi="Times New Roman" w:cs="Times New Roman"/>
          <w:sz w:val="18"/>
          <w:szCs w:val="18"/>
          <w:vertAlign w:val="subscript"/>
        </w:rPr>
        <w:t>3</w:t>
      </w:r>
      <w:r w:rsidRPr="00B37E17">
        <w:rPr>
          <w:rFonts w:ascii="Times New Roman" w:hAnsi="Times New Roman" w:cs="Times New Roman"/>
          <w:sz w:val="18"/>
          <w:szCs w:val="18"/>
        </w:rPr>
        <w:t>[J]. Scientific Reports, 2016, 6</w:t>
      </w:r>
      <w:r w:rsidRPr="00B37E17">
        <w:rPr>
          <w:rFonts w:ascii="Times New Roman" w:hAnsi="Times New Roman" w:cs="Times New Roman"/>
          <w:sz w:val="18"/>
          <w:szCs w:val="18"/>
        </w:rPr>
        <w:t>（</w:t>
      </w:r>
      <w:r w:rsidRPr="00B37E17">
        <w:rPr>
          <w:rFonts w:ascii="Times New Roman" w:hAnsi="Times New Roman" w:cs="Times New Roman"/>
          <w:sz w:val="18"/>
          <w:szCs w:val="18"/>
        </w:rPr>
        <w:t>1</w:t>
      </w:r>
      <w:r w:rsidRPr="00B37E17">
        <w:rPr>
          <w:rFonts w:ascii="Times New Roman" w:hAnsi="Times New Roman" w:cs="Times New Roman"/>
          <w:sz w:val="18"/>
          <w:szCs w:val="18"/>
        </w:rPr>
        <w:t>）</w:t>
      </w:r>
      <w:r w:rsidRPr="00B37E17">
        <w:rPr>
          <w:rFonts w:ascii="Times New Roman" w:hAnsi="Times New Roman" w:cs="Times New Roman"/>
          <w:sz w:val="18"/>
          <w:szCs w:val="18"/>
        </w:rPr>
        <w:t xml:space="preserve">: 39160-1-39160-8. </w:t>
      </w:r>
    </w:p>
    <w:p w:rsidR="00CC5438" w:rsidRDefault="00B37E17" w:rsidP="00B37E17">
      <w:pPr>
        <w:rPr>
          <w:rFonts w:ascii="Times New Roman" w:hAnsi="Times New Roman" w:cs="Times New Roman"/>
          <w:sz w:val="18"/>
          <w:szCs w:val="18"/>
        </w:rPr>
      </w:pPr>
      <w:r w:rsidRPr="00B37E17">
        <w:rPr>
          <w:rFonts w:ascii="Times New Roman" w:hAnsi="Times New Roman" w:cs="Times New Roman"/>
          <w:sz w:val="18"/>
          <w:szCs w:val="18"/>
        </w:rPr>
        <w:t xml:space="preserve">[12] </w:t>
      </w:r>
      <w:r w:rsidRPr="00B37E17">
        <w:rPr>
          <w:rFonts w:ascii="Times New Roman" w:hAnsi="Times New Roman" w:cs="Times New Roman"/>
          <w:sz w:val="18"/>
          <w:szCs w:val="18"/>
        </w:rPr>
        <w:t>张振东</w:t>
      </w:r>
      <w:r w:rsidRPr="00B37E17">
        <w:rPr>
          <w:rFonts w:ascii="Times New Roman" w:hAnsi="Times New Roman" w:cs="Times New Roman"/>
          <w:sz w:val="18"/>
          <w:szCs w:val="18"/>
        </w:rPr>
        <w:t xml:space="preserve">. </w:t>
      </w:r>
      <w:r w:rsidRPr="00B37E17">
        <w:rPr>
          <w:rFonts w:ascii="Times New Roman" w:hAnsi="Times New Roman" w:cs="Times New Roman"/>
          <w:sz w:val="18"/>
          <w:szCs w:val="18"/>
        </w:rPr>
        <w:t>氢气传感器及其检测技术</w:t>
      </w:r>
      <w:r w:rsidRPr="00B37E17">
        <w:rPr>
          <w:rFonts w:ascii="Times New Roman" w:hAnsi="Times New Roman" w:cs="Times New Roman"/>
          <w:sz w:val="18"/>
          <w:szCs w:val="18"/>
        </w:rPr>
        <w:t xml:space="preserve">[D]. </w:t>
      </w:r>
      <w:r w:rsidRPr="00B37E17">
        <w:rPr>
          <w:rFonts w:ascii="Times New Roman" w:hAnsi="Times New Roman" w:cs="Times New Roman"/>
          <w:sz w:val="18"/>
          <w:szCs w:val="18"/>
        </w:rPr>
        <w:t>哈尔滨：哈尔滨工业大学，</w:t>
      </w:r>
      <w:r w:rsidRPr="00B37E17">
        <w:rPr>
          <w:rFonts w:ascii="Times New Roman" w:hAnsi="Times New Roman" w:cs="Times New Roman"/>
          <w:sz w:val="18"/>
          <w:szCs w:val="18"/>
        </w:rPr>
        <w:t>2013.</w:t>
      </w:r>
    </w:p>
    <w:p w:rsidR="00EE778B" w:rsidRDefault="00EE778B" w:rsidP="00B37E17">
      <w:pPr>
        <w:rPr>
          <w:rFonts w:ascii="Times New Roman" w:hAnsi="Times New Roman" w:cs="Times New Roman"/>
          <w:sz w:val="18"/>
          <w:szCs w:val="18"/>
        </w:rPr>
      </w:pPr>
    </w:p>
    <w:p w:rsidR="00EE778B" w:rsidRPr="00EE778B" w:rsidRDefault="00EE778B" w:rsidP="00EE778B">
      <w:pPr>
        <w:rPr>
          <w:rFonts w:ascii="Times New Roman" w:hAnsi="Times New Roman" w:cs="Times New Roman"/>
          <w:sz w:val="18"/>
          <w:szCs w:val="18"/>
        </w:rPr>
      </w:pPr>
      <w:r w:rsidRPr="00EE778B">
        <w:rPr>
          <w:rFonts w:ascii="方正黑体_GBK" w:eastAsia="方正黑体_GBK" w:hAnsi="Times New Roman" w:cs="Times New Roman" w:hint="eastAsia"/>
          <w:sz w:val="18"/>
          <w:szCs w:val="18"/>
        </w:rPr>
        <w:lastRenderedPageBreak/>
        <w:t>收稿日期</w:t>
      </w:r>
      <w:r w:rsidRPr="00EE778B">
        <w:rPr>
          <w:rFonts w:ascii="Times New Roman" w:hAnsi="Times New Roman" w:cs="Times New Roman" w:hint="eastAsia"/>
          <w:sz w:val="18"/>
          <w:szCs w:val="18"/>
        </w:rPr>
        <w:t>：</w:t>
      </w:r>
      <w:r w:rsidRPr="00EE778B">
        <w:rPr>
          <w:rFonts w:ascii="Times New Roman" w:hAnsi="Times New Roman" w:cs="Times New Roman"/>
          <w:sz w:val="18"/>
          <w:szCs w:val="18"/>
        </w:rPr>
        <w:t>2020-10-27</w:t>
      </w:r>
      <w:r w:rsidRPr="00EE778B">
        <w:rPr>
          <w:rFonts w:ascii="Times New Roman" w:hAnsi="Times New Roman" w:cs="Times New Roman"/>
          <w:sz w:val="18"/>
          <w:szCs w:val="18"/>
        </w:rPr>
        <w:t>。</w:t>
      </w:r>
    </w:p>
    <w:p w:rsidR="00EE778B" w:rsidRPr="00EE778B" w:rsidRDefault="00EE778B" w:rsidP="00EE778B">
      <w:pPr>
        <w:rPr>
          <w:rFonts w:ascii="Times New Roman" w:hAnsi="Times New Roman" w:cs="Times New Roman"/>
          <w:sz w:val="18"/>
          <w:szCs w:val="18"/>
        </w:rPr>
      </w:pPr>
      <w:r w:rsidRPr="00EE778B">
        <w:rPr>
          <w:rFonts w:ascii="方正黑体_GBK" w:eastAsia="方正黑体_GBK" w:hAnsi="Times New Roman" w:cs="Times New Roman" w:hint="eastAsia"/>
          <w:sz w:val="18"/>
          <w:szCs w:val="18"/>
        </w:rPr>
        <w:t>基金项目</w:t>
      </w:r>
      <w:r w:rsidRPr="00EE778B">
        <w:rPr>
          <w:rFonts w:ascii="Times New Roman" w:hAnsi="Times New Roman" w:cs="Times New Roman" w:hint="eastAsia"/>
          <w:sz w:val="18"/>
          <w:szCs w:val="18"/>
        </w:rPr>
        <w:t>：国家自然科学基金项目（</w:t>
      </w:r>
      <w:r w:rsidRPr="00EE778B">
        <w:rPr>
          <w:rFonts w:ascii="Times New Roman" w:hAnsi="Times New Roman" w:cs="Times New Roman"/>
          <w:sz w:val="18"/>
          <w:szCs w:val="18"/>
        </w:rPr>
        <w:t>61775202</w:t>
      </w:r>
      <w:r w:rsidRPr="00EE778B">
        <w:rPr>
          <w:rFonts w:ascii="Times New Roman" w:hAnsi="Times New Roman" w:cs="Times New Roman"/>
          <w:sz w:val="18"/>
          <w:szCs w:val="18"/>
        </w:rPr>
        <w:t>）资助；国家重点研发计划项目（</w:t>
      </w:r>
      <w:r w:rsidRPr="00EE778B">
        <w:rPr>
          <w:rFonts w:ascii="Times New Roman" w:hAnsi="Times New Roman" w:cs="Times New Roman"/>
          <w:sz w:val="18"/>
          <w:szCs w:val="18"/>
        </w:rPr>
        <w:t>2018YFF021504</w:t>
      </w:r>
      <w:r w:rsidRPr="00EE778B">
        <w:rPr>
          <w:rFonts w:ascii="Times New Roman" w:hAnsi="Times New Roman" w:cs="Times New Roman"/>
          <w:sz w:val="18"/>
          <w:szCs w:val="18"/>
        </w:rPr>
        <w:t>）资助。</w:t>
      </w:r>
    </w:p>
    <w:p w:rsidR="00EE778B" w:rsidRPr="00EE778B" w:rsidRDefault="00370B40" w:rsidP="00EE778B">
      <w:pPr>
        <w:rPr>
          <w:rFonts w:ascii="Times New Roman" w:hAnsi="Times New Roman" w:cs="Times New Roman"/>
          <w:sz w:val="18"/>
          <w:szCs w:val="18"/>
        </w:rPr>
      </w:pPr>
      <w:r>
        <w:rPr>
          <w:rFonts w:ascii="Times New Roman" w:hAnsi="Times New Roman" w:cs="Times New Roman"/>
          <w:noProof/>
          <w:sz w:val="18"/>
          <w:szCs w:val="18"/>
        </w:rPr>
        <w:drawing>
          <wp:anchor distT="0" distB="0" distL="114300" distR="114300" simplePos="0" relativeHeight="251658240" behindDoc="1" locked="0" layoutInCell="1" allowOverlap="1">
            <wp:simplePos x="0" y="0"/>
            <wp:positionH relativeFrom="column">
              <wp:posOffset>5406051</wp:posOffset>
            </wp:positionH>
            <wp:positionV relativeFrom="paragraph">
              <wp:posOffset>51205</wp:posOffset>
            </wp:positionV>
            <wp:extent cx="714375" cy="1066800"/>
            <wp:effectExtent l="0" t="0" r="9525" b="0"/>
            <wp:wrapTight wrapText="bothSides">
              <wp:wrapPolygon edited="0">
                <wp:start x="0" y="0"/>
                <wp:lineTo x="0" y="21214"/>
                <wp:lineTo x="21312" y="21214"/>
                <wp:lineTo x="21312" y="0"/>
                <wp:lineTo x="0" y="0"/>
              </wp:wrapPolygon>
            </wp:wrapTight>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洪婉玲照片.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4375" cy="1066800"/>
                    </a:xfrm>
                    <a:prstGeom prst="rect">
                      <a:avLst/>
                    </a:prstGeom>
                  </pic:spPr>
                </pic:pic>
              </a:graphicData>
            </a:graphic>
            <wp14:sizeRelH relativeFrom="page">
              <wp14:pctWidth>0</wp14:pctWidth>
            </wp14:sizeRelH>
            <wp14:sizeRelV relativeFrom="page">
              <wp14:pctHeight>0</wp14:pctHeight>
            </wp14:sizeRelV>
          </wp:anchor>
        </w:drawing>
      </w:r>
      <w:r w:rsidR="00EE778B" w:rsidRPr="00EE778B">
        <w:rPr>
          <w:rFonts w:ascii="方正黑体_GBK" w:eastAsia="方正黑体_GBK" w:hAnsi="Times New Roman" w:cs="Times New Roman" w:hint="eastAsia"/>
          <w:sz w:val="18"/>
          <w:szCs w:val="18"/>
        </w:rPr>
        <w:t>作者简介</w:t>
      </w:r>
      <w:r w:rsidR="00EE778B" w:rsidRPr="00EE778B">
        <w:rPr>
          <w:rFonts w:ascii="Times New Roman" w:hAnsi="Times New Roman" w:cs="Times New Roman" w:hint="eastAsia"/>
          <w:sz w:val="18"/>
          <w:szCs w:val="18"/>
        </w:rPr>
        <w:t>：洪婉玲（</w:t>
      </w:r>
      <w:r w:rsidR="00EE778B" w:rsidRPr="00EE778B">
        <w:rPr>
          <w:rFonts w:ascii="Times New Roman" w:hAnsi="Times New Roman" w:cs="Times New Roman"/>
          <w:sz w:val="18"/>
          <w:szCs w:val="18"/>
        </w:rPr>
        <w:t>1997—</w:t>
      </w:r>
      <w:r w:rsidR="00EE778B" w:rsidRPr="00EE778B">
        <w:rPr>
          <w:rFonts w:ascii="Times New Roman" w:hAnsi="Times New Roman" w:cs="Times New Roman"/>
          <w:sz w:val="18"/>
          <w:szCs w:val="18"/>
        </w:rPr>
        <w:t>），女，硕士研究生，本科毕业于中国计量大学光学与电子科技学院，现就读于中国计量大学光学与电子科技学院光学工程专业，主要从事基于光纤传感用于氢气检测方面的研究、高精度大范围的氢气</w:t>
      </w:r>
      <w:proofErr w:type="gramStart"/>
      <w:r w:rsidR="00EE778B" w:rsidRPr="00EE778B">
        <w:rPr>
          <w:rFonts w:ascii="Times New Roman" w:hAnsi="Times New Roman" w:cs="Times New Roman"/>
          <w:sz w:val="18"/>
          <w:szCs w:val="18"/>
        </w:rPr>
        <w:t>传感头</w:t>
      </w:r>
      <w:proofErr w:type="gramEnd"/>
      <w:r w:rsidR="00EE778B" w:rsidRPr="00EE778B">
        <w:rPr>
          <w:rFonts w:ascii="Times New Roman" w:hAnsi="Times New Roman" w:cs="Times New Roman"/>
          <w:sz w:val="18"/>
          <w:szCs w:val="18"/>
        </w:rPr>
        <w:t>的设计和优化工作。</w:t>
      </w:r>
    </w:p>
    <w:p w:rsidR="00EE778B" w:rsidRPr="00CC5438" w:rsidRDefault="00EE778B" w:rsidP="00EE778B">
      <w:pPr>
        <w:rPr>
          <w:rFonts w:ascii="Times New Roman" w:hAnsi="Times New Roman" w:cs="Times New Roman"/>
          <w:sz w:val="18"/>
          <w:szCs w:val="18"/>
        </w:rPr>
      </w:pPr>
      <w:r w:rsidRPr="00EE778B">
        <w:rPr>
          <w:rFonts w:ascii="方正黑体_GBK" w:eastAsia="方正黑体_GBK" w:hAnsi="Times New Roman" w:cs="Times New Roman" w:hint="eastAsia"/>
          <w:sz w:val="18"/>
          <w:szCs w:val="18"/>
        </w:rPr>
        <w:t>*通信作者</w:t>
      </w:r>
      <w:r w:rsidRPr="00EE778B">
        <w:rPr>
          <w:rFonts w:ascii="Times New Roman" w:hAnsi="Times New Roman" w:cs="Times New Roman"/>
          <w:sz w:val="18"/>
          <w:szCs w:val="18"/>
        </w:rPr>
        <w:t>：赵春柳（</w:t>
      </w:r>
      <w:r w:rsidRPr="00EE778B">
        <w:rPr>
          <w:rFonts w:ascii="Times New Roman" w:hAnsi="Times New Roman" w:cs="Times New Roman"/>
          <w:sz w:val="18"/>
          <w:szCs w:val="18"/>
        </w:rPr>
        <w:t>1973—</w:t>
      </w:r>
      <w:r w:rsidRPr="00EE778B">
        <w:rPr>
          <w:rFonts w:ascii="Times New Roman" w:hAnsi="Times New Roman" w:cs="Times New Roman"/>
          <w:sz w:val="18"/>
          <w:szCs w:val="18"/>
        </w:rPr>
        <w:t>），女，博士，教授，主要研究方向为光电测量与传感、量子测量。</w:t>
      </w:r>
    </w:p>
    <w:sectPr w:rsidR="00EE778B" w:rsidRPr="00CC5438"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41D1A"/>
    <w:rsid w:val="0006064D"/>
    <w:rsid w:val="000609A2"/>
    <w:rsid w:val="00086D4F"/>
    <w:rsid w:val="000A1621"/>
    <w:rsid w:val="000B0AE0"/>
    <w:rsid w:val="000E7932"/>
    <w:rsid w:val="00102AF0"/>
    <w:rsid w:val="00136BF6"/>
    <w:rsid w:val="00160A41"/>
    <w:rsid w:val="001614C3"/>
    <w:rsid w:val="00192529"/>
    <w:rsid w:val="00192A43"/>
    <w:rsid w:val="00192B55"/>
    <w:rsid w:val="00195DBA"/>
    <w:rsid w:val="001D12E9"/>
    <w:rsid w:val="001E1879"/>
    <w:rsid w:val="00285770"/>
    <w:rsid w:val="00295546"/>
    <w:rsid w:val="002C3F83"/>
    <w:rsid w:val="002F40B4"/>
    <w:rsid w:val="002F7C7F"/>
    <w:rsid w:val="00313975"/>
    <w:rsid w:val="0035102A"/>
    <w:rsid w:val="00370B40"/>
    <w:rsid w:val="003B4B6A"/>
    <w:rsid w:val="003B7DDA"/>
    <w:rsid w:val="004234F1"/>
    <w:rsid w:val="00424FF6"/>
    <w:rsid w:val="00443404"/>
    <w:rsid w:val="0045630F"/>
    <w:rsid w:val="0045635F"/>
    <w:rsid w:val="00493A5F"/>
    <w:rsid w:val="00523D59"/>
    <w:rsid w:val="00573CF3"/>
    <w:rsid w:val="005777C5"/>
    <w:rsid w:val="005A738A"/>
    <w:rsid w:val="005D2E73"/>
    <w:rsid w:val="005D6C3C"/>
    <w:rsid w:val="005E27AA"/>
    <w:rsid w:val="005F4AC2"/>
    <w:rsid w:val="005F670D"/>
    <w:rsid w:val="00600BEE"/>
    <w:rsid w:val="006E4045"/>
    <w:rsid w:val="0071737F"/>
    <w:rsid w:val="00783DB6"/>
    <w:rsid w:val="00790E37"/>
    <w:rsid w:val="00794C2E"/>
    <w:rsid w:val="007C4108"/>
    <w:rsid w:val="00885F0D"/>
    <w:rsid w:val="008B1977"/>
    <w:rsid w:val="008B2711"/>
    <w:rsid w:val="008D2B7B"/>
    <w:rsid w:val="008E3F2D"/>
    <w:rsid w:val="008F55BB"/>
    <w:rsid w:val="0093712E"/>
    <w:rsid w:val="00A01200"/>
    <w:rsid w:val="00A116D8"/>
    <w:rsid w:val="00A1695D"/>
    <w:rsid w:val="00A23BAB"/>
    <w:rsid w:val="00A47234"/>
    <w:rsid w:val="00A9066D"/>
    <w:rsid w:val="00AF2736"/>
    <w:rsid w:val="00B108A6"/>
    <w:rsid w:val="00B37E17"/>
    <w:rsid w:val="00B52D49"/>
    <w:rsid w:val="00BF5E5C"/>
    <w:rsid w:val="00C21068"/>
    <w:rsid w:val="00CC5438"/>
    <w:rsid w:val="00D431D4"/>
    <w:rsid w:val="00D45FE7"/>
    <w:rsid w:val="00DD16FF"/>
    <w:rsid w:val="00DF3C32"/>
    <w:rsid w:val="00E21B80"/>
    <w:rsid w:val="00E604D1"/>
    <w:rsid w:val="00EB687C"/>
    <w:rsid w:val="00EE778B"/>
    <w:rsid w:val="00F50F1B"/>
    <w:rsid w:val="00FB3028"/>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088C0"/>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1148</Words>
  <Characters>6549</Characters>
  <Application>Microsoft Office Word</Application>
  <DocSecurity>0</DocSecurity>
  <Lines>54</Lines>
  <Paragraphs>15</Paragraphs>
  <ScaleCrop>false</ScaleCrop>
  <Company>微软中国</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25</cp:revision>
  <dcterms:created xsi:type="dcterms:W3CDTF">2021-11-18T07:00:00Z</dcterms:created>
  <dcterms:modified xsi:type="dcterms:W3CDTF">2021-11-18T07:52:00Z</dcterms:modified>
</cp:coreProperties>
</file>