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771031" w14:textId="75437CED" w:rsidR="007C59E0" w:rsidRDefault="0024574B" w:rsidP="009E1ADA">
      <w:pPr>
        <w:adjustRightInd w:val="0"/>
        <w:snapToGrid w:val="0"/>
        <w:jc w:val="center"/>
        <w:rPr>
          <w:rFonts w:eastAsia="黑体"/>
          <w:b/>
          <w:sz w:val="36"/>
          <w:szCs w:val="36"/>
        </w:rPr>
      </w:pPr>
      <w:r>
        <w:rPr>
          <w:rFonts w:eastAsia="黑体"/>
          <w:b/>
          <w:sz w:val="36"/>
          <w:szCs w:val="36"/>
        </w:rPr>
        <w:fldChar w:fldCharType="begin"/>
      </w:r>
      <w:r>
        <w:rPr>
          <w:rFonts w:eastAsia="黑体"/>
          <w:b/>
          <w:sz w:val="36"/>
          <w:szCs w:val="36"/>
        </w:rPr>
        <w:instrText xml:space="preserve"> MACROBUTTON MTEditEquationSection2 </w:instrText>
      </w:r>
      <w:r w:rsidRPr="0024574B">
        <w:rPr>
          <w:rStyle w:val="MTEquationSection"/>
          <w:rFonts w:hint="eastAsia"/>
        </w:rPr>
        <w:instrText>公式章</w:instrText>
      </w:r>
      <w:r w:rsidRPr="0024574B">
        <w:rPr>
          <w:rStyle w:val="MTEquationSection"/>
          <w:rFonts w:hint="eastAsia"/>
        </w:rPr>
        <w:instrText xml:space="preserve"> 1 </w:instrText>
      </w:r>
      <w:r w:rsidRPr="0024574B">
        <w:rPr>
          <w:rStyle w:val="MTEquationSection"/>
          <w:rFonts w:hint="eastAsia"/>
        </w:rPr>
        <w:instrText>节</w:instrText>
      </w:r>
      <w:r w:rsidRPr="0024574B">
        <w:rPr>
          <w:rStyle w:val="MTEquationSection"/>
          <w:rFonts w:hint="eastAsia"/>
        </w:rPr>
        <w:instrText xml:space="preserve"> 1</w:instrText>
      </w:r>
      <w:r>
        <w:rPr>
          <w:rFonts w:eastAsia="黑体"/>
          <w:b/>
          <w:sz w:val="36"/>
          <w:szCs w:val="36"/>
        </w:rPr>
        <w:fldChar w:fldCharType="begin"/>
      </w:r>
      <w:r>
        <w:rPr>
          <w:rFonts w:eastAsia="黑体"/>
          <w:b/>
          <w:sz w:val="36"/>
          <w:szCs w:val="36"/>
        </w:rPr>
        <w:instrText xml:space="preserve"> </w:instrText>
      </w:r>
      <w:r>
        <w:rPr>
          <w:rFonts w:eastAsia="黑体" w:hint="eastAsia"/>
          <w:b/>
          <w:sz w:val="36"/>
          <w:szCs w:val="36"/>
        </w:rPr>
        <w:instrText>SEQ MTEqn \r \h \* MERGEFORMAT</w:instrText>
      </w:r>
      <w:r>
        <w:rPr>
          <w:rFonts w:eastAsia="黑体"/>
          <w:b/>
          <w:sz w:val="36"/>
          <w:szCs w:val="36"/>
        </w:rPr>
        <w:instrText xml:space="preserve"> </w:instrText>
      </w:r>
      <w:r>
        <w:rPr>
          <w:rFonts w:eastAsia="黑体"/>
          <w:b/>
          <w:sz w:val="36"/>
          <w:szCs w:val="36"/>
        </w:rPr>
        <w:fldChar w:fldCharType="end"/>
      </w:r>
      <w:r>
        <w:rPr>
          <w:rFonts w:eastAsia="黑体"/>
          <w:b/>
          <w:sz w:val="36"/>
          <w:szCs w:val="36"/>
        </w:rPr>
        <w:fldChar w:fldCharType="begin"/>
      </w:r>
      <w:r>
        <w:rPr>
          <w:rFonts w:eastAsia="黑体"/>
          <w:b/>
          <w:sz w:val="36"/>
          <w:szCs w:val="36"/>
        </w:rPr>
        <w:instrText xml:space="preserve"> SEQ MTSec \r 1 \h \* MERGEFORMAT </w:instrText>
      </w:r>
      <w:r>
        <w:rPr>
          <w:rFonts w:eastAsia="黑体"/>
          <w:b/>
          <w:sz w:val="36"/>
          <w:szCs w:val="36"/>
        </w:rPr>
        <w:fldChar w:fldCharType="end"/>
      </w:r>
      <w:r>
        <w:rPr>
          <w:rFonts w:eastAsia="黑体"/>
          <w:b/>
          <w:sz w:val="36"/>
          <w:szCs w:val="36"/>
        </w:rPr>
        <w:fldChar w:fldCharType="begin"/>
      </w:r>
      <w:r>
        <w:rPr>
          <w:rFonts w:eastAsia="黑体"/>
          <w:b/>
          <w:sz w:val="36"/>
          <w:szCs w:val="36"/>
        </w:rPr>
        <w:instrText xml:space="preserve"> SEQ MTChap \r 1 \h \* MERGEFORMAT </w:instrText>
      </w:r>
      <w:r>
        <w:rPr>
          <w:rFonts w:eastAsia="黑体"/>
          <w:b/>
          <w:sz w:val="36"/>
          <w:szCs w:val="36"/>
        </w:rPr>
        <w:fldChar w:fldCharType="end"/>
      </w:r>
      <w:r>
        <w:rPr>
          <w:rFonts w:eastAsia="黑体"/>
          <w:b/>
          <w:sz w:val="36"/>
          <w:szCs w:val="36"/>
        </w:rPr>
        <w:fldChar w:fldCharType="end"/>
      </w:r>
      <w:r w:rsidR="007C59E0" w:rsidRPr="007C59E0">
        <w:rPr>
          <w:rFonts w:eastAsia="黑体" w:hint="eastAsia"/>
          <w:b/>
          <w:sz w:val="36"/>
          <w:szCs w:val="36"/>
        </w:rPr>
        <w:t>基于滑模控制的半导体激光器温度控制系统</w:t>
      </w:r>
    </w:p>
    <w:p w14:paraId="01B506F7" w14:textId="6CF1D66E" w:rsidR="007C59E0" w:rsidRPr="00AE0C3E" w:rsidRDefault="007C59E0" w:rsidP="009E1ADA">
      <w:pPr>
        <w:adjustRightInd w:val="0"/>
        <w:snapToGrid w:val="0"/>
        <w:jc w:val="center"/>
        <w:rPr>
          <w:rFonts w:ascii="楷体_GB2312" w:eastAsia="楷体_GB2312"/>
          <w:b/>
          <w:szCs w:val="21"/>
        </w:rPr>
      </w:pPr>
      <w:r w:rsidRPr="00AE0C3E">
        <w:rPr>
          <w:rFonts w:ascii="楷体_GB2312" w:eastAsia="楷体_GB2312" w:hAnsi="楷体" w:hint="eastAsia"/>
          <w:b/>
          <w:szCs w:val="21"/>
        </w:rPr>
        <w:t>刘</w:t>
      </w:r>
      <w:r w:rsidR="00AE0C3E" w:rsidRPr="00AE0C3E">
        <w:rPr>
          <w:rFonts w:ascii="楷体_GB2312" w:eastAsia="楷体_GB2312" w:hAnsi="楷体" w:hint="eastAsia"/>
          <w:b/>
          <w:szCs w:val="21"/>
        </w:rPr>
        <w:t xml:space="preserve"> </w:t>
      </w:r>
      <w:r w:rsidRPr="00AE0C3E">
        <w:rPr>
          <w:rFonts w:ascii="楷体_GB2312" w:eastAsia="楷体_GB2312" w:hAnsi="楷体" w:hint="eastAsia"/>
          <w:b/>
          <w:szCs w:val="21"/>
        </w:rPr>
        <w:t>晨</w:t>
      </w:r>
      <w:r w:rsidRPr="00AE0C3E">
        <w:rPr>
          <w:rFonts w:ascii="楷体_GB2312" w:eastAsia="楷体_GB2312" w:hAnsi="楷体" w:hint="eastAsia"/>
          <w:b/>
          <w:szCs w:val="21"/>
          <w:vertAlign w:val="superscript"/>
        </w:rPr>
        <w:t>1</w:t>
      </w:r>
      <w:r w:rsidRPr="00AE0C3E">
        <w:rPr>
          <w:rFonts w:ascii="楷体_GB2312" w:eastAsia="楷体_GB2312" w:hAnsi="楷体" w:hint="eastAsia"/>
          <w:b/>
          <w:szCs w:val="21"/>
        </w:rPr>
        <w:t xml:space="preserve"> , 唐壹明</w:t>
      </w:r>
      <w:r w:rsidRPr="00AE0C3E">
        <w:rPr>
          <w:rFonts w:ascii="楷体_GB2312" w:eastAsia="楷体_GB2312" w:hAnsi="楷体" w:hint="eastAsia"/>
          <w:b/>
          <w:szCs w:val="21"/>
          <w:vertAlign w:val="superscript"/>
        </w:rPr>
        <w:t xml:space="preserve">1 </w:t>
      </w:r>
      <w:r w:rsidRPr="00AE0C3E">
        <w:rPr>
          <w:rFonts w:ascii="楷体_GB2312" w:eastAsia="楷体_GB2312" w:hAnsi="楷体" w:hint="eastAsia"/>
          <w:b/>
          <w:szCs w:val="21"/>
        </w:rPr>
        <w:t>, 吴海勇</w:t>
      </w:r>
      <w:r w:rsidRPr="00AE0C3E">
        <w:rPr>
          <w:rFonts w:ascii="楷体_GB2312" w:eastAsia="楷体_GB2312" w:hAnsi="楷体" w:hint="eastAsia"/>
          <w:b/>
          <w:szCs w:val="21"/>
          <w:vertAlign w:val="superscript"/>
        </w:rPr>
        <w:t>2</w:t>
      </w:r>
      <w:r w:rsidRPr="00AE0C3E">
        <w:rPr>
          <w:rFonts w:ascii="楷体_GB2312" w:eastAsia="楷体_GB2312" w:hAnsi="楷体" w:hint="eastAsia"/>
          <w:b/>
          <w:szCs w:val="21"/>
        </w:rPr>
        <w:t>, 王如刚</w:t>
      </w:r>
      <w:r w:rsidRPr="00AE0C3E">
        <w:rPr>
          <w:rFonts w:ascii="楷体_GB2312" w:eastAsia="楷体_GB2312" w:hAnsi="楷体" w:hint="eastAsia"/>
          <w:b/>
          <w:szCs w:val="21"/>
          <w:vertAlign w:val="superscript"/>
        </w:rPr>
        <w:t>1</w:t>
      </w:r>
      <w:r w:rsidRPr="00AE0C3E">
        <w:rPr>
          <w:rFonts w:ascii="楷体_GB2312" w:eastAsia="楷体_GB2312" w:hAnsi="楷体" w:hint="eastAsia"/>
          <w:b/>
          <w:szCs w:val="21"/>
        </w:rPr>
        <w:t>, 陈勐勐</w:t>
      </w:r>
      <w:r w:rsidRPr="00AE0C3E">
        <w:rPr>
          <w:rFonts w:ascii="楷体_GB2312" w:eastAsia="楷体_GB2312" w:hAnsi="楷体" w:hint="eastAsia"/>
          <w:b/>
          <w:szCs w:val="21"/>
          <w:vertAlign w:val="superscript"/>
        </w:rPr>
        <w:t>2</w:t>
      </w:r>
      <w:r w:rsidRPr="00AE0C3E">
        <w:rPr>
          <w:rFonts w:ascii="楷体_GB2312" w:eastAsia="楷体_GB2312" w:hAnsi="楷体" w:hint="eastAsia"/>
          <w:b/>
          <w:szCs w:val="21"/>
          <w:vertAlign w:val="superscript"/>
          <w:lang w:val="en-GB"/>
        </w:rPr>
        <w:t xml:space="preserve">, 3, </w:t>
      </w:r>
      <w:r w:rsidRPr="00AE0C3E">
        <w:rPr>
          <w:rFonts w:ascii="楷体_GB2312" w:eastAsia="楷体_GB2312" w:hAnsi="楷体" w:hint="eastAsia"/>
          <w:b/>
          <w:szCs w:val="21"/>
          <w:vertAlign w:val="superscript"/>
        </w:rPr>
        <w:t>*</w:t>
      </w:r>
      <w:r w:rsidRPr="00AE0C3E">
        <w:rPr>
          <w:rFonts w:ascii="楷体_GB2312" w:eastAsia="楷体_GB2312" w:hAnsi="楷体" w:hint="eastAsia"/>
          <w:b/>
          <w:szCs w:val="21"/>
        </w:rPr>
        <w:t>, 徐</w:t>
      </w:r>
      <w:r w:rsidR="00AE0C3E" w:rsidRPr="00AE0C3E">
        <w:rPr>
          <w:rFonts w:ascii="楷体_GB2312" w:eastAsia="楷体_GB2312" w:hAnsi="楷体" w:hint="eastAsia"/>
          <w:b/>
          <w:szCs w:val="21"/>
        </w:rPr>
        <w:t xml:space="preserve"> </w:t>
      </w:r>
      <w:r w:rsidRPr="00AE0C3E">
        <w:rPr>
          <w:rFonts w:ascii="楷体_GB2312" w:eastAsia="楷体_GB2312" w:hAnsi="楷体" w:hint="eastAsia"/>
          <w:b/>
          <w:szCs w:val="21"/>
        </w:rPr>
        <w:t>飞</w:t>
      </w:r>
      <w:r w:rsidRPr="00AE0C3E">
        <w:rPr>
          <w:rFonts w:ascii="楷体_GB2312" w:eastAsia="楷体_GB2312" w:hint="eastAsia"/>
          <w:b/>
          <w:szCs w:val="21"/>
          <w:vertAlign w:val="superscript"/>
        </w:rPr>
        <w:t>3</w:t>
      </w:r>
    </w:p>
    <w:p w14:paraId="18D8F013" w14:textId="2A456ACC" w:rsidR="008F329A" w:rsidRPr="00AE0C3E" w:rsidRDefault="008F329A" w:rsidP="009E1ADA">
      <w:pPr>
        <w:adjustRightInd w:val="0"/>
        <w:snapToGrid w:val="0"/>
        <w:ind w:firstLineChars="350" w:firstLine="735"/>
        <w:jc w:val="center"/>
        <w:rPr>
          <w:szCs w:val="21"/>
        </w:rPr>
      </w:pPr>
      <w:r w:rsidRPr="00AE0C3E">
        <w:rPr>
          <w:szCs w:val="21"/>
        </w:rPr>
        <w:t>（</w:t>
      </w:r>
      <w:r w:rsidR="009F4DDE" w:rsidRPr="00AE0C3E">
        <w:rPr>
          <w:rFonts w:ascii="宋体" w:hAnsi="宋体" w:hint="eastAsia"/>
          <w:szCs w:val="21"/>
        </w:rPr>
        <w:t>1盐城工学院 信息工程学院，江苏</w:t>
      </w:r>
      <w:r w:rsidR="009033F6" w:rsidRPr="00AE0C3E">
        <w:rPr>
          <w:rFonts w:ascii="宋体" w:hAnsi="宋体" w:hint="eastAsia"/>
          <w:szCs w:val="21"/>
        </w:rPr>
        <w:t xml:space="preserve"> </w:t>
      </w:r>
      <w:r w:rsidR="009F4DDE" w:rsidRPr="00AE0C3E">
        <w:rPr>
          <w:rFonts w:ascii="宋体" w:hAnsi="宋体" w:hint="eastAsia"/>
          <w:szCs w:val="21"/>
        </w:rPr>
        <w:t>盐城</w:t>
      </w:r>
      <w:r w:rsidR="00AE0C3E">
        <w:rPr>
          <w:rFonts w:ascii="宋体" w:hAnsi="宋体" w:hint="eastAsia"/>
          <w:szCs w:val="21"/>
        </w:rPr>
        <w:t xml:space="preserve"> </w:t>
      </w:r>
      <w:r w:rsidR="009F4DDE" w:rsidRPr="00AE0C3E">
        <w:rPr>
          <w:rFonts w:ascii="宋体" w:hAnsi="宋体" w:hint="eastAsia"/>
          <w:szCs w:val="21"/>
        </w:rPr>
        <w:t>224000；2南京晓庄学院 电子工程学院，南京</w:t>
      </w:r>
      <w:r w:rsidR="00AE0C3E">
        <w:rPr>
          <w:rFonts w:ascii="宋体" w:hAnsi="宋体" w:hint="eastAsia"/>
          <w:szCs w:val="21"/>
        </w:rPr>
        <w:t xml:space="preserve"> </w:t>
      </w:r>
      <w:r w:rsidR="009F4DDE" w:rsidRPr="00AE0C3E">
        <w:rPr>
          <w:rFonts w:ascii="宋体" w:hAnsi="宋体" w:hint="eastAsia"/>
          <w:szCs w:val="21"/>
        </w:rPr>
        <w:t>21</w:t>
      </w:r>
      <w:r w:rsidR="009F4DDE" w:rsidRPr="00AE0C3E">
        <w:rPr>
          <w:rFonts w:ascii="宋体" w:hAnsi="宋体"/>
          <w:szCs w:val="21"/>
        </w:rPr>
        <w:t>1171</w:t>
      </w:r>
      <w:r w:rsidR="009F4DDE" w:rsidRPr="00AE0C3E">
        <w:rPr>
          <w:rFonts w:ascii="宋体" w:hAnsi="宋体" w:hint="eastAsia"/>
          <w:szCs w:val="21"/>
        </w:rPr>
        <w:t>；3南京大学 现代工程与应用科学学院，南京</w:t>
      </w:r>
      <w:r w:rsidR="00AE0C3E">
        <w:rPr>
          <w:rFonts w:ascii="宋体" w:hAnsi="宋体" w:hint="eastAsia"/>
          <w:szCs w:val="21"/>
        </w:rPr>
        <w:t xml:space="preserve"> </w:t>
      </w:r>
      <w:r w:rsidR="009F4DDE" w:rsidRPr="00AE0C3E">
        <w:rPr>
          <w:rFonts w:ascii="宋体" w:hAnsi="宋体" w:hint="eastAsia"/>
          <w:szCs w:val="21"/>
        </w:rPr>
        <w:t>2</w:t>
      </w:r>
      <w:r w:rsidR="009F4DDE" w:rsidRPr="00AE0C3E">
        <w:rPr>
          <w:rFonts w:ascii="宋体" w:hAnsi="宋体"/>
          <w:szCs w:val="21"/>
        </w:rPr>
        <w:t>10032</w:t>
      </w:r>
      <w:r w:rsidRPr="00AE0C3E">
        <w:rPr>
          <w:szCs w:val="21"/>
        </w:rPr>
        <w:t>）</w:t>
      </w:r>
    </w:p>
    <w:p w14:paraId="7AC5B5A2" w14:textId="33C4C1A5" w:rsidR="009F4DDE" w:rsidRPr="00AE0C3E" w:rsidRDefault="008F329A" w:rsidP="009E1ADA">
      <w:pPr>
        <w:adjustRightInd w:val="0"/>
        <w:snapToGrid w:val="0"/>
        <w:rPr>
          <w:rFonts w:ascii="楷体_GB2312" w:eastAsia="楷体_GB2312"/>
          <w:szCs w:val="21"/>
        </w:rPr>
      </w:pPr>
      <w:r w:rsidRPr="00AE0C3E">
        <w:rPr>
          <w:b/>
          <w:szCs w:val="21"/>
        </w:rPr>
        <w:t>摘要：</w:t>
      </w:r>
      <w:r w:rsidR="00E33FAD" w:rsidRPr="00AE0C3E">
        <w:rPr>
          <w:rFonts w:ascii="楷体_GB2312" w:eastAsia="楷体_GB2312" w:hint="eastAsia"/>
          <w:color w:val="000000" w:themeColor="text1"/>
          <w:szCs w:val="21"/>
        </w:rPr>
        <w:t>为了解决分布反馈半导体激光器</w:t>
      </w:r>
      <w:r w:rsidR="00605E17">
        <w:rPr>
          <w:rFonts w:ascii="楷体_GB2312" w:eastAsia="楷体_GB2312" w:hint="eastAsia"/>
          <w:color w:val="000000" w:themeColor="text1"/>
          <w:szCs w:val="21"/>
        </w:rPr>
        <w:t>（</w:t>
      </w:r>
      <w:r w:rsidR="00E33FAD" w:rsidRPr="00AE0C3E">
        <w:rPr>
          <w:rFonts w:ascii="楷体_GB2312" w:eastAsia="楷体_GB2312" w:hint="eastAsia"/>
          <w:color w:val="000000" w:themeColor="text1"/>
          <w:szCs w:val="21"/>
        </w:rPr>
        <w:t>DFB</w:t>
      </w:r>
      <w:r w:rsidR="00605E17">
        <w:rPr>
          <w:rFonts w:ascii="楷体_GB2312" w:eastAsia="楷体_GB2312" w:hint="eastAsia"/>
          <w:color w:val="000000" w:themeColor="text1"/>
          <w:szCs w:val="21"/>
        </w:rPr>
        <w:t>）</w:t>
      </w:r>
      <w:r w:rsidR="00E33FAD" w:rsidRPr="00AE0C3E">
        <w:rPr>
          <w:rFonts w:ascii="楷体_GB2312" w:eastAsia="楷体_GB2312" w:hint="eastAsia"/>
          <w:color w:val="000000" w:themeColor="text1"/>
          <w:szCs w:val="21"/>
        </w:rPr>
        <w:t>因温控电路不稳定而导致输出波长漂移的问题，设计了一种基于滑模控制</w:t>
      </w:r>
      <w:r w:rsidR="00D536E2">
        <w:rPr>
          <w:rFonts w:ascii="楷体_GB2312" w:eastAsia="楷体_GB2312" w:hint="eastAsia"/>
          <w:color w:val="000000" w:themeColor="text1"/>
          <w:szCs w:val="21"/>
        </w:rPr>
        <w:t>的</w:t>
      </w:r>
      <w:r w:rsidR="00E33FAD" w:rsidRPr="00AE0C3E">
        <w:rPr>
          <w:rFonts w:ascii="楷体_GB2312" w:eastAsia="楷体_GB2312" w:hint="eastAsia"/>
          <w:color w:val="000000" w:themeColor="text1"/>
          <w:szCs w:val="21"/>
        </w:rPr>
        <w:t>半导体激光器温度控制系统。该系统采用曲线拟合</w:t>
      </w:r>
      <w:r w:rsidR="00806D54">
        <w:rPr>
          <w:rFonts w:ascii="楷体_GB2312" w:eastAsia="楷体_GB2312" w:hint="eastAsia"/>
          <w:color w:val="000000" w:themeColor="text1"/>
          <w:szCs w:val="21"/>
        </w:rPr>
        <w:t>，</w:t>
      </w:r>
      <w:r w:rsidR="00E33FAD" w:rsidRPr="00AE0C3E">
        <w:rPr>
          <w:rFonts w:ascii="楷体_GB2312" w:eastAsia="楷体_GB2312" w:hint="eastAsia"/>
          <w:color w:val="000000" w:themeColor="text1"/>
          <w:szCs w:val="21"/>
        </w:rPr>
        <w:t>求出分布反馈半导体激光器内部热电冷却器的传递函数，并在Simulink中</w:t>
      </w:r>
      <w:r w:rsidR="002958C4" w:rsidRPr="00AE0C3E">
        <w:rPr>
          <w:rFonts w:ascii="楷体_GB2312" w:eastAsia="楷体_GB2312" w:hint="eastAsia"/>
          <w:color w:val="000000" w:themeColor="text1"/>
          <w:szCs w:val="21"/>
        </w:rPr>
        <w:t>加入白噪声</w:t>
      </w:r>
      <w:r w:rsidR="00E33FAD" w:rsidRPr="00AE0C3E">
        <w:rPr>
          <w:rFonts w:ascii="楷体_GB2312" w:eastAsia="楷体_GB2312" w:hint="eastAsia"/>
          <w:color w:val="000000" w:themeColor="text1"/>
          <w:szCs w:val="21"/>
        </w:rPr>
        <w:t>搭建温度仿真模型，比较PID控制、增量PID控制、滑模控制的可行性，最终在实验电路中</w:t>
      </w:r>
      <w:r w:rsidR="00722953" w:rsidRPr="00AE0C3E">
        <w:rPr>
          <w:rFonts w:ascii="楷体_GB2312" w:eastAsia="楷体_GB2312" w:hint="eastAsia"/>
          <w:color w:val="000000" w:themeColor="text1"/>
          <w:szCs w:val="21"/>
        </w:rPr>
        <w:t>对比不同算法</w:t>
      </w:r>
      <w:r w:rsidR="002958C4" w:rsidRPr="00AE0C3E">
        <w:rPr>
          <w:rFonts w:ascii="楷体_GB2312" w:eastAsia="楷体_GB2312" w:hint="eastAsia"/>
          <w:color w:val="000000" w:themeColor="text1"/>
          <w:szCs w:val="21"/>
        </w:rPr>
        <w:t>下</w:t>
      </w:r>
      <w:r w:rsidR="00E33FAD" w:rsidRPr="00AE0C3E">
        <w:rPr>
          <w:rFonts w:ascii="楷体_GB2312" w:eastAsia="楷体_GB2312" w:hint="eastAsia"/>
          <w:color w:val="000000" w:themeColor="text1"/>
          <w:szCs w:val="21"/>
        </w:rPr>
        <w:t>温度控制</w:t>
      </w:r>
      <w:r w:rsidR="00722953" w:rsidRPr="00AE0C3E">
        <w:rPr>
          <w:rFonts w:ascii="楷体_GB2312" w:eastAsia="楷体_GB2312" w:hint="eastAsia"/>
          <w:color w:val="000000" w:themeColor="text1"/>
          <w:szCs w:val="21"/>
        </w:rPr>
        <w:t>的波形</w:t>
      </w:r>
      <w:r w:rsidR="00E33FAD" w:rsidRPr="00AE0C3E">
        <w:rPr>
          <w:rFonts w:ascii="楷体_GB2312" w:eastAsia="楷体_GB2312" w:hint="eastAsia"/>
          <w:color w:val="000000" w:themeColor="text1"/>
          <w:szCs w:val="21"/>
        </w:rPr>
        <w:t>。实验结果表明：通过优化设计滑模控制系统，能有效提</w:t>
      </w:r>
      <w:r w:rsidR="00722953" w:rsidRPr="00AE0C3E">
        <w:rPr>
          <w:rFonts w:ascii="楷体_GB2312" w:eastAsia="楷体_GB2312" w:hint="eastAsia"/>
          <w:color w:val="000000" w:themeColor="text1"/>
          <w:szCs w:val="21"/>
        </w:rPr>
        <w:t>高激光器系统的响应速度和稳态精度，</w:t>
      </w:r>
      <w:r w:rsidR="00722953" w:rsidRPr="00AE0C3E">
        <w:rPr>
          <w:rFonts w:ascii="楷体_GB2312" w:eastAsia="楷体_GB2312" w:hint="eastAsia"/>
          <w:szCs w:val="21"/>
        </w:rPr>
        <w:t>经过长时间测试，连续取120分钟内的温度误差≤0.16%。</w:t>
      </w:r>
    </w:p>
    <w:p w14:paraId="664ABAE7" w14:textId="3806622D" w:rsidR="008F329A" w:rsidRPr="00AE0C3E" w:rsidRDefault="004040B0" w:rsidP="009E1ADA">
      <w:pPr>
        <w:adjustRightInd w:val="0"/>
        <w:snapToGrid w:val="0"/>
        <w:rPr>
          <w:rFonts w:ascii="楷体_GB2312" w:eastAsia="楷体_GB2312"/>
          <w:szCs w:val="21"/>
        </w:rPr>
      </w:pPr>
      <w:r>
        <w:rPr>
          <w:noProof/>
          <w:color w:val="000000"/>
          <w:szCs w:val="21"/>
        </w:rPr>
        <w:drawing>
          <wp:anchor distT="0" distB="0" distL="114300" distR="114300" simplePos="0" relativeHeight="251661312" behindDoc="0" locked="0" layoutInCell="1" allowOverlap="1" wp14:anchorId="632349CE" wp14:editId="67F12A78">
            <wp:simplePos x="0" y="0"/>
            <wp:positionH relativeFrom="rightMargin">
              <wp:align>left</wp:align>
            </wp:positionH>
            <wp:positionV relativeFrom="paragraph">
              <wp:posOffset>3933</wp:posOffset>
            </wp:positionV>
            <wp:extent cx="539115" cy="539115"/>
            <wp:effectExtent l="0" t="0" r="0"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刘晨OS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8F329A" w:rsidRPr="00AE0C3E">
        <w:rPr>
          <w:b/>
          <w:szCs w:val="21"/>
        </w:rPr>
        <w:t>关键词：</w:t>
      </w:r>
      <w:r w:rsidR="009F4DDE" w:rsidRPr="00AE0C3E">
        <w:rPr>
          <w:rFonts w:ascii="楷体_GB2312" w:eastAsia="楷体_GB2312" w:hint="eastAsia"/>
          <w:szCs w:val="21"/>
        </w:rPr>
        <w:t>分布反馈半导体激光器；热电冷却器；滑模控制；温度控制系统</w:t>
      </w:r>
    </w:p>
    <w:p w14:paraId="5BF126C1" w14:textId="2E135DE8" w:rsidR="008F329A" w:rsidRDefault="00A85D81" w:rsidP="009E1ADA">
      <w:pPr>
        <w:adjustRightInd w:val="0"/>
        <w:snapToGrid w:val="0"/>
        <w:rPr>
          <w:color w:val="000000"/>
          <w:szCs w:val="21"/>
        </w:rPr>
      </w:pPr>
      <w:r w:rsidRPr="00AE0C3E">
        <w:rPr>
          <w:rFonts w:hint="eastAsia"/>
          <w:b/>
          <w:color w:val="000000"/>
          <w:szCs w:val="21"/>
        </w:rPr>
        <w:t>中图分类号：</w:t>
      </w:r>
      <w:r w:rsidR="009F4DDE" w:rsidRPr="00AE0C3E">
        <w:rPr>
          <w:color w:val="000000"/>
          <w:szCs w:val="21"/>
        </w:rPr>
        <w:t>0436</w:t>
      </w:r>
      <w:r w:rsidRPr="00AE0C3E">
        <w:rPr>
          <w:color w:val="000000"/>
          <w:szCs w:val="21"/>
        </w:rPr>
        <w:t xml:space="preserve"> </w:t>
      </w:r>
      <w:r w:rsidRPr="00AE0C3E">
        <w:rPr>
          <w:rFonts w:hint="eastAsia"/>
          <w:color w:val="000000"/>
          <w:szCs w:val="21"/>
        </w:rPr>
        <w:t xml:space="preserve">   </w:t>
      </w:r>
      <w:r w:rsidR="00064232" w:rsidRPr="00A15847">
        <w:rPr>
          <w:rFonts w:ascii="等线" w:eastAsia="等线" w:hAnsi="等线"/>
          <w:b/>
          <w:bCs/>
          <w:szCs w:val="18"/>
        </w:rPr>
        <w:t>文献标志码</w:t>
      </w:r>
      <w:r w:rsidR="00064232" w:rsidRPr="00A15847">
        <w:rPr>
          <w:rFonts w:hint="eastAsia"/>
          <w:b/>
          <w:szCs w:val="18"/>
        </w:rPr>
        <w:t>：</w:t>
      </w:r>
      <w:r w:rsidR="00064232" w:rsidRPr="00A15847">
        <w:rPr>
          <w:rFonts w:eastAsia="等线"/>
          <w:bCs/>
          <w:szCs w:val="18"/>
        </w:rPr>
        <w:t>A</w:t>
      </w:r>
      <w:r w:rsidR="00064232">
        <w:rPr>
          <w:rFonts w:eastAsia="等线"/>
          <w:bCs/>
          <w:szCs w:val="18"/>
        </w:rPr>
        <w:t xml:space="preserve">    </w:t>
      </w:r>
      <w:r w:rsidR="00064232">
        <w:rPr>
          <w:b/>
          <w:bCs/>
          <w:szCs w:val="18"/>
        </w:rPr>
        <w:t>开放科学（资源服务）标识码（</w:t>
      </w:r>
      <w:r w:rsidR="00064232">
        <w:rPr>
          <w:b/>
          <w:bCs/>
          <w:szCs w:val="18"/>
        </w:rPr>
        <w:t>OSID</w:t>
      </w:r>
      <w:r w:rsidR="00064232">
        <w:rPr>
          <w:b/>
          <w:bCs/>
          <w:szCs w:val="18"/>
        </w:rPr>
        <w:t>）：</w:t>
      </w:r>
      <w:r w:rsidRPr="00AE0C3E">
        <w:rPr>
          <w:color w:val="000000"/>
          <w:szCs w:val="21"/>
        </w:rPr>
        <w:t xml:space="preserve">   </w:t>
      </w:r>
    </w:p>
    <w:p w14:paraId="7C075F20" w14:textId="77777777" w:rsidR="00612C80" w:rsidRPr="00AE0C3E" w:rsidRDefault="00612C80" w:rsidP="009E1ADA">
      <w:pPr>
        <w:adjustRightInd w:val="0"/>
        <w:snapToGrid w:val="0"/>
        <w:rPr>
          <w:szCs w:val="21"/>
        </w:rPr>
      </w:pPr>
    </w:p>
    <w:p w14:paraId="407983E2" w14:textId="77777777" w:rsidR="009F4DDE" w:rsidRPr="00AE0C3E" w:rsidRDefault="009F4DDE" w:rsidP="009E1ADA">
      <w:pPr>
        <w:adjustRightInd w:val="0"/>
        <w:snapToGrid w:val="0"/>
        <w:jc w:val="center"/>
        <w:rPr>
          <w:rFonts w:ascii="黑体" w:eastAsia="黑体" w:hAnsi="黑体"/>
          <w:b/>
          <w:color w:val="0070C0"/>
          <w:szCs w:val="21"/>
        </w:rPr>
      </w:pPr>
      <w:bookmarkStart w:id="0" w:name="OLE_LINK2"/>
      <w:r w:rsidRPr="00AE0C3E">
        <w:rPr>
          <w:rFonts w:ascii="黑体" w:eastAsia="黑体" w:hAnsi="黑体"/>
          <w:b/>
          <w:szCs w:val="21"/>
        </w:rPr>
        <w:t>Diode laser temperature control system based on sliding mode control</w:t>
      </w:r>
    </w:p>
    <w:p w14:paraId="10C53ADD" w14:textId="2D38E933" w:rsidR="009F4DDE" w:rsidRPr="00612C80" w:rsidRDefault="009F4DDE" w:rsidP="009E1ADA">
      <w:pPr>
        <w:adjustRightInd w:val="0"/>
        <w:snapToGrid w:val="0"/>
        <w:jc w:val="center"/>
        <w:rPr>
          <w:rFonts w:ascii="黑体" w:eastAsia="黑体" w:hAnsi="黑体"/>
          <w:szCs w:val="21"/>
        </w:rPr>
      </w:pPr>
      <w:bookmarkStart w:id="1" w:name="OLE_LINK5"/>
      <w:bookmarkEnd w:id="0"/>
      <w:r w:rsidRPr="00612C80">
        <w:rPr>
          <w:szCs w:val="21"/>
        </w:rPr>
        <w:t xml:space="preserve"> </w:t>
      </w:r>
      <w:r w:rsidR="005B5199" w:rsidRPr="00612C80">
        <w:rPr>
          <w:rFonts w:ascii="黑体" w:eastAsia="黑体" w:hAnsi="黑体"/>
          <w:szCs w:val="21"/>
        </w:rPr>
        <w:t>Liu Chen</w:t>
      </w:r>
      <w:r w:rsidR="005B5199" w:rsidRPr="00612C80">
        <w:rPr>
          <w:rFonts w:ascii="黑体" w:eastAsia="黑体" w:hAnsi="黑体"/>
          <w:szCs w:val="21"/>
          <w:vertAlign w:val="superscript"/>
        </w:rPr>
        <w:t>1</w:t>
      </w:r>
      <w:r w:rsidR="00E72045" w:rsidRPr="00612C80">
        <w:rPr>
          <w:rFonts w:ascii="黑体" w:eastAsia="黑体" w:hAnsi="黑体"/>
          <w:szCs w:val="21"/>
        </w:rPr>
        <w:t xml:space="preserve"> ,</w:t>
      </w:r>
      <w:r w:rsidR="005B5199" w:rsidRPr="00612C80">
        <w:rPr>
          <w:rFonts w:ascii="黑体" w:eastAsia="黑体" w:hAnsi="黑体"/>
          <w:szCs w:val="21"/>
        </w:rPr>
        <w:t>T</w:t>
      </w:r>
      <w:r w:rsidR="005B5199" w:rsidRPr="00612C80">
        <w:rPr>
          <w:rFonts w:ascii="黑体" w:eastAsia="黑体" w:hAnsi="黑体" w:hint="eastAsia"/>
          <w:szCs w:val="21"/>
        </w:rPr>
        <w:t>ang</w:t>
      </w:r>
      <w:r w:rsidRPr="00612C80">
        <w:rPr>
          <w:rFonts w:ascii="黑体" w:eastAsia="黑体" w:hAnsi="黑体"/>
          <w:color w:val="0070C0"/>
          <w:szCs w:val="21"/>
        </w:rPr>
        <w:t xml:space="preserve"> </w:t>
      </w:r>
      <w:r w:rsidR="005B5199" w:rsidRPr="00612C80">
        <w:rPr>
          <w:rFonts w:ascii="黑体" w:eastAsia="黑体" w:hAnsi="黑体"/>
          <w:szCs w:val="21"/>
        </w:rPr>
        <w:t>Yi-ming</w:t>
      </w:r>
      <w:r w:rsidR="005B5199" w:rsidRPr="00612C80">
        <w:rPr>
          <w:rFonts w:ascii="黑体" w:eastAsia="黑体" w:hAnsi="黑体"/>
          <w:szCs w:val="21"/>
          <w:vertAlign w:val="superscript"/>
        </w:rPr>
        <w:t>1</w:t>
      </w:r>
      <w:r w:rsidR="005B5199" w:rsidRPr="00612C80">
        <w:rPr>
          <w:rFonts w:ascii="黑体" w:eastAsia="黑体" w:hAnsi="黑体"/>
          <w:szCs w:val="21"/>
        </w:rPr>
        <w:t xml:space="preserve"> ,Wu Hai-yong</w:t>
      </w:r>
      <w:r w:rsidR="005B5199" w:rsidRPr="00612C80">
        <w:rPr>
          <w:rFonts w:ascii="黑体" w:eastAsia="黑体" w:hAnsi="黑体"/>
          <w:szCs w:val="21"/>
          <w:vertAlign w:val="superscript"/>
        </w:rPr>
        <w:t>2</w:t>
      </w:r>
      <w:r w:rsidR="005B5199" w:rsidRPr="00612C80">
        <w:rPr>
          <w:rFonts w:ascii="黑体" w:eastAsia="黑体" w:hAnsi="黑体"/>
          <w:szCs w:val="21"/>
        </w:rPr>
        <w:t xml:space="preserve"> ,Wang Ru-gang</w:t>
      </w:r>
      <w:r w:rsidR="005B5199" w:rsidRPr="00612C80">
        <w:rPr>
          <w:rFonts w:ascii="黑体" w:eastAsia="黑体" w:hAnsi="黑体"/>
          <w:szCs w:val="21"/>
          <w:vertAlign w:val="superscript"/>
        </w:rPr>
        <w:t>1</w:t>
      </w:r>
      <w:r w:rsidR="005B5199" w:rsidRPr="00612C80">
        <w:rPr>
          <w:rFonts w:ascii="黑体" w:eastAsia="黑体" w:hAnsi="黑体"/>
          <w:szCs w:val="21"/>
        </w:rPr>
        <w:t>,Chen</w:t>
      </w:r>
      <w:r w:rsidRPr="00612C80">
        <w:rPr>
          <w:rFonts w:ascii="黑体" w:eastAsia="黑体" w:hAnsi="黑体"/>
          <w:szCs w:val="21"/>
        </w:rPr>
        <w:t xml:space="preserve"> Meng-meng</w:t>
      </w:r>
      <w:r w:rsidRPr="00612C80">
        <w:rPr>
          <w:rFonts w:ascii="黑体" w:eastAsia="黑体" w:hAnsi="黑体"/>
          <w:szCs w:val="21"/>
          <w:vertAlign w:val="superscript"/>
        </w:rPr>
        <w:t>2 3*</w:t>
      </w:r>
      <w:r w:rsidRPr="00612C80">
        <w:rPr>
          <w:rFonts w:ascii="黑体" w:eastAsia="黑体" w:hAnsi="黑体"/>
          <w:szCs w:val="21"/>
        </w:rPr>
        <w:t>,Xu Fei</w:t>
      </w:r>
      <w:r w:rsidRPr="00612C80">
        <w:rPr>
          <w:rFonts w:ascii="黑体" w:eastAsia="黑体" w:hAnsi="黑体"/>
          <w:szCs w:val="21"/>
          <w:vertAlign w:val="superscript"/>
        </w:rPr>
        <w:t>3</w:t>
      </w:r>
    </w:p>
    <w:p w14:paraId="796FE7E1" w14:textId="04628B84" w:rsidR="008F329A" w:rsidRPr="00612C80" w:rsidRDefault="00895637" w:rsidP="009E1ADA">
      <w:pPr>
        <w:adjustRightInd w:val="0"/>
        <w:snapToGrid w:val="0"/>
        <w:jc w:val="center"/>
        <w:rPr>
          <w:szCs w:val="21"/>
        </w:rPr>
      </w:pPr>
      <w:r w:rsidRPr="00612C80">
        <w:rPr>
          <w:szCs w:val="21"/>
        </w:rPr>
        <w:t>（</w:t>
      </w:r>
      <w:r w:rsidR="009F4DDE" w:rsidRPr="00612C80">
        <w:rPr>
          <w:rFonts w:hint="eastAsia"/>
          <w:szCs w:val="21"/>
        </w:rPr>
        <w:t xml:space="preserve">1 </w:t>
      </w:r>
      <w:r w:rsidR="009F4DDE" w:rsidRPr="00612C80">
        <w:rPr>
          <w:szCs w:val="21"/>
        </w:rPr>
        <w:t xml:space="preserve">School of Information Engineering, Yancheng Institute of Technology, Yancheng </w:t>
      </w:r>
      <w:r w:rsidR="009033F6" w:rsidRPr="00D726E1">
        <w:rPr>
          <w:bCs/>
        </w:rPr>
        <w:t>Jiangsu</w:t>
      </w:r>
      <w:r w:rsidR="009F4DDE" w:rsidRPr="00D726E1">
        <w:rPr>
          <w:szCs w:val="21"/>
        </w:rPr>
        <w:t xml:space="preserve"> </w:t>
      </w:r>
      <w:r w:rsidR="009F4DDE" w:rsidRPr="00612C80">
        <w:rPr>
          <w:szCs w:val="21"/>
        </w:rPr>
        <w:t>224000, China;</w:t>
      </w:r>
      <w:r w:rsidR="009E1ADA" w:rsidRPr="00612C80">
        <w:rPr>
          <w:szCs w:val="21"/>
        </w:rPr>
        <w:t xml:space="preserve"> </w:t>
      </w:r>
      <w:r w:rsidR="009F4DDE" w:rsidRPr="00612C80">
        <w:rPr>
          <w:rFonts w:hint="eastAsia"/>
          <w:szCs w:val="21"/>
        </w:rPr>
        <w:t>2</w:t>
      </w:r>
      <w:r w:rsidR="009F4DDE" w:rsidRPr="00612C80">
        <w:rPr>
          <w:szCs w:val="21"/>
        </w:rPr>
        <w:t xml:space="preserve"> School of Electronic Engineering, Nanjing Xiaozhuang University, Nanjing 210000, China;3 College of Engineering and Applied Sciences, Nanjing University, Nanjing 210032, China</w:t>
      </w:r>
      <w:r w:rsidRPr="00612C80">
        <w:rPr>
          <w:szCs w:val="21"/>
        </w:rPr>
        <w:t>）</w:t>
      </w:r>
    </w:p>
    <w:p w14:paraId="7C08D4AA" w14:textId="77777777" w:rsidR="00C67150" w:rsidRPr="00AE0C3E" w:rsidRDefault="00C67150" w:rsidP="009E1ADA">
      <w:pPr>
        <w:adjustRightInd w:val="0"/>
        <w:snapToGrid w:val="0"/>
        <w:jc w:val="center"/>
        <w:rPr>
          <w:b/>
          <w:szCs w:val="21"/>
        </w:rPr>
      </w:pPr>
    </w:p>
    <w:p w14:paraId="7DCC960C" w14:textId="2765C591" w:rsidR="002958C4" w:rsidRPr="00AE0C3E" w:rsidRDefault="008F329A" w:rsidP="009E1ADA">
      <w:pPr>
        <w:autoSpaceDE w:val="0"/>
        <w:adjustRightInd w:val="0"/>
        <w:snapToGrid w:val="0"/>
        <w:spacing w:afterLines="50" w:after="156"/>
        <w:ind w:right="403"/>
        <w:rPr>
          <w:szCs w:val="21"/>
        </w:rPr>
      </w:pPr>
      <w:bookmarkStart w:id="2" w:name="OLE_LINK1"/>
      <w:bookmarkEnd w:id="1"/>
      <w:r w:rsidRPr="00AE0C3E">
        <w:rPr>
          <w:b/>
          <w:szCs w:val="21"/>
        </w:rPr>
        <w:t>Abstract:</w:t>
      </w:r>
      <w:bookmarkEnd w:id="2"/>
      <w:r w:rsidR="0067490E" w:rsidRPr="00AE0C3E">
        <w:rPr>
          <w:szCs w:val="21"/>
        </w:rPr>
        <w:t xml:space="preserve"> </w:t>
      </w:r>
      <w:r w:rsidR="002958C4" w:rsidRPr="00AE0C3E">
        <w:rPr>
          <w:szCs w:val="21"/>
        </w:rPr>
        <w:t xml:space="preserve">In order to solve the problem of output wavelength drift caused by the instability of temperature control circuit of distributed feedback semiconductor laser </w:t>
      </w:r>
      <w:r w:rsidR="00605E17">
        <w:rPr>
          <w:szCs w:val="21"/>
        </w:rPr>
        <w:t>（</w:t>
      </w:r>
      <w:r w:rsidR="002958C4" w:rsidRPr="00AE0C3E">
        <w:rPr>
          <w:szCs w:val="21"/>
        </w:rPr>
        <w:t>DFB</w:t>
      </w:r>
      <w:r w:rsidR="00605E17">
        <w:rPr>
          <w:szCs w:val="21"/>
        </w:rPr>
        <w:t>）</w:t>
      </w:r>
      <w:r w:rsidR="002958C4" w:rsidRPr="00AE0C3E">
        <w:rPr>
          <w:szCs w:val="21"/>
        </w:rPr>
        <w:t>, a temperature control system based on sliding mode control semiconductor laser was designed. In this system, the transfer function of the thermoelectric cooler inside the distributed feedback semiconductor laser is obtained by curve fitting, and the temperature simulation model is built by adding white noise to Simulink, and the feasibility of PID control, incremental PID control and sliding mode control is compared, and finally the waveforms of temperature control under different algorithms are compared in the experimental circuit. The experimental results show that the response speed and steady-state accuracy of the laser system can be effectively improved by optimizing the design of the sliding mode control system, and the temperature error within 120 minutes is ≤ 0.16% after a long time test.</w:t>
      </w:r>
    </w:p>
    <w:p w14:paraId="326E216F" w14:textId="2265343A" w:rsidR="009B6744" w:rsidRPr="00AE0C3E" w:rsidRDefault="008F329A" w:rsidP="009E1ADA">
      <w:pPr>
        <w:autoSpaceDE w:val="0"/>
        <w:adjustRightInd w:val="0"/>
        <w:snapToGrid w:val="0"/>
        <w:spacing w:afterLines="50" w:after="156"/>
        <w:ind w:right="403"/>
        <w:rPr>
          <w:szCs w:val="21"/>
        </w:rPr>
      </w:pPr>
      <w:r w:rsidRPr="00AE0C3E">
        <w:rPr>
          <w:b/>
          <w:szCs w:val="21"/>
        </w:rPr>
        <w:t xml:space="preserve">Key words: </w:t>
      </w:r>
      <w:r w:rsidR="009B6744" w:rsidRPr="00AE0C3E">
        <w:rPr>
          <w:szCs w:val="21"/>
        </w:rPr>
        <w:t>distributed feedback semiconductor lasers</w:t>
      </w:r>
      <w:r w:rsidR="008775AD">
        <w:rPr>
          <w:szCs w:val="21"/>
        </w:rPr>
        <w:t>,</w:t>
      </w:r>
      <w:r w:rsidR="009B6744" w:rsidRPr="00AE0C3E">
        <w:rPr>
          <w:szCs w:val="21"/>
        </w:rPr>
        <w:t xml:space="preserve"> thermoelectric coolers</w:t>
      </w:r>
      <w:r w:rsidR="008775AD">
        <w:rPr>
          <w:szCs w:val="21"/>
        </w:rPr>
        <w:t>,</w:t>
      </w:r>
      <w:r w:rsidR="009B6744" w:rsidRPr="00AE0C3E">
        <w:rPr>
          <w:szCs w:val="21"/>
        </w:rPr>
        <w:t xml:space="preserve"> sliding mode control</w:t>
      </w:r>
      <w:r w:rsidR="008775AD">
        <w:rPr>
          <w:szCs w:val="21"/>
        </w:rPr>
        <w:t>,</w:t>
      </w:r>
      <w:r w:rsidR="009B6744" w:rsidRPr="00AE0C3E">
        <w:rPr>
          <w:szCs w:val="21"/>
        </w:rPr>
        <w:t xml:space="preserve"> </w:t>
      </w:r>
      <w:r w:rsidR="008775AD">
        <w:rPr>
          <w:szCs w:val="21"/>
        </w:rPr>
        <w:t>t</w:t>
      </w:r>
      <w:r w:rsidR="009B6744" w:rsidRPr="00AE0C3E">
        <w:rPr>
          <w:szCs w:val="21"/>
        </w:rPr>
        <w:t>emperature control system</w:t>
      </w:r>
    </w:p>
    <w:p w14:paraId="2621C798" w14:textId="31D4D677" w:rsidR="00740CE8" w:rsidRPr="00740CE8" w:rsidRDefault="00B80CA2" w:rsidP="008775AD">
      <w:pPr>
        <w:adjustRightInd w:val="0"/>
        <w:snapToGrid w:val="0"/>
        <w:rPr>
          <w:rFonts w:ascii="宋体" w:hAnsi="宋体"/>
          <w:noProof/>
          <w:color w:val="000000" w:themeColor="text1"/>
          <w:szCs w:val="21"/>
        </w:rPr>
      </w:pPr>
      <w:r w:rsidRPr="00810756">
        <w:rPr>
          <w:rFonts w:ascii="宋体" w:hAnsi="宋体"/>
          <w:noProof/>
          <w:color w:val="000000" w:themeColor="text1"/>
          <w:szCs w:val="21"/>
        </w:rPr>
        <mc:AlternateContent>
          <mc:Choice Requires="wpi">
            <w:drawing>
              <wp:anchor distT="8280" distB="8640" distL="122580" distR="122940" simplePos="0" relativeHeight="251657216" behindDoc="0" locked="0" layoutInCell="1" allowOverlap="1" wp14:anchorId="770E5934" wp14:editId="66C0BD29">
                <wp:simplePos x="0" y="0"/>
                <wp:positionH relativeFrom="column">
                  <wp:posOffset>3009863</wp:posOffset>
                </wp:positionH>
                <wp:positionV relativeFrom="paragraph">
                  <wp:posOffset>194384</wp:posOffset>
                </wp:positionV>
                <wp:extent cx="29845" cy="29845"/>
                <wp:effectExtent l="52070" t="48895" r="41910" b="45085"/>
                <wp:wrapNone/>
                <wp:docPr id="4" name="墨迹 3"/>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ChangeAspect="1" noChangeArrowheads="1"/>
                        </w14:cNvContentPartPr>
                      </w14:nvContentPartPr>
                      <w14:xfrm>
                        <a:off x="0" y="0"/>
                        <a:ext cx="29845" cy="29845"/>
                      </w14:xfrm>
                    </w14:contentPart>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DF1FD4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墨迹 3" o:spid="_x0000_s1026" type="#_x0000_t75" style="position:absolute;left:0;text-align:left;margin-left:237pt;margin-top:15.3pt;width:2.35pt;height:2.35pt;z-index:251657216;visibility:visible;mso-wrap-style:square;mso-width-percent:0;mso-height-percent:0;mso-wrap-distance-left:3.405mm;mso-wrap-distance-top:.23mm;mso-wrap-distance-right:3.415mm;mso-wrap-distance-bottom:.24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">
                <v:imagedata r:id="rId10" o:title=""/>
              </v:shape>
            </w:pict>
          </mc:Fallback>
        </mc:AlternateContent>
      </w:r>
      <w:r w:rsidRPr="00810756">
        <w:rPr>
          <w:rFonts w:ascii="宋体" w:hAnsi="宋体"/>
          <w:noProof/>
          <w:color w:val="000000" w:themeColor="text1"/>
          <w:szCs w:val="21"/>
        </w:rPr>
        <mc:AlternateContent>
          <mc:Choice Requires="wpi">
            <w:drawing>
              <wp:anchor distT="8280" distB="8640" distL="122580" distR="122940" simplePos="0" relativeHeight="251658240" behindDoc="0" locked="0" layoutInCell="1" allowOverlap="1" wp14:anchorId="3B6A460E" wp14:editId="5F3BFA07">
                <wp:simplePos x="0" y="0"/>
                <wp:positionH relativeFrom="column">
                  <wp:posOffset>2956075</wp:posOffset>
                </wp:positionH>
                <wp:positionV relativeFrom="paragraph">
                  <wp:posOffset>194385</wp:posOffset>
                </wp:positionV>
                <wp:extent cx="29845" cy="29845"/>
                <wp:effectExtent l="52070" t="48895" r="41910" b="45085"/>
                <wp:wrapNone/>
                <wp:docPr id="5" name="墨迹 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ChangeAspect="1" noChangeArrowheads="1"/>
                        </w14:cNvContentPartPr>
                      </w14:nvContentPartPr>
                      <w14:xfrm>
                        <a:off x="0" y="0"/>
                        <a:ext cx="29845" cy="29845"/>
                      </w14:xfrm>
                    </w14:contentPart>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91C0D70" id="墨迹 5" o:spid="_x0000_s1026" type="#_x0000_t75" style="position:absolute;left:0;text-align:left;margin-left:232.75pt;margin-top:15.3pt;width:2.35pt;height:2.35pt;z-index:251658240;visibility:visible;mso-wrap-style:square;mso-width-percent:0;mso-height-percent:0;mso-wrap-distance-left:3.405mm;mso-wrap-distance-top:.23mm;mso-wrap-distance-right:3.415mm;mso-wrap-distance-bottom:.24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">
                <v:imagedata r:id="rId10" o:title=""/>
              </v:shape>
            </w:pict>
          </mc:Fallback>
        </mc:AlternateContent>
      </w:r>
      <w:r w:rsidR="008F329A" w:rsidRPr="00D87119">
        <w:rPr>
          <w:b/>
          <w:sz w:val="24"/>
          <w:szCs w:val="24"/>
        </w:rPr>
        <w:t>0</w:t>
      </w:r>
      <w:r w:rsidR="008F329A" w:rsidRPr="00D87119">
        <w:rPr>
          <w:b/>
          <w:sz w:val="24"/>
          <w:szCs w:val="24"/>
        </w:rPr>
        <w:t>引言</w:t>
      </w:r>
      <w:r w:rsidR="003F1ED6" w:rsidRPr="00810756">
        <w:rPr>
          <w:rFonts w:ascii="宋体" w:hAnsi="宋体"/>
          <w:noProof/>
          <w:color w:val="000000" w:themeColor="text1"/>
          <w:szCs w:val="21"/>
        </w:rPr>
        <mc:AlternateContent>
          <mc:Choice Requires="wpi">
            <w:drawing>
              <wp:anchor distT="8280" distB="8640" distL="122580" distR="122940" simplePos="0" relativeHeight="251656192" behindDoc="0" locked="0" layoutInCell="1" allowOverlap="1" wp14:anchorId="7C812316" wp14:editId="3D4689BE">
                <wp:simplePos x="0" y="0"/>
                <wp:positionH relativeFrom="column">
                  <wp:posOffset>3009862</wp:posOffset>
                </wp:positionH>
                <wp:positionV relativeFrom="paragraph">
                  <wp:posOffset>-9712</wp:posOffset>
                </wp:positionV>
                <wp:extent cx="29845" cy="29845"/>
                <wp:effectExtent l="52070" t="48895" r="41910" b="45085"/>
                <wp:wrapNone/>
                <wp:docPr id="1" name="墨迹 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ChangeAspect="1" noChangeArrowheads="1"/>
                        </w14:cNvContentPartPr>
                      </w14:nvContentPartPr>
                      <w14:xfrm>
                        <a:off x="0" y="0"/>
                        <a:ext cx="29845" cy="29845"/>
                      </w14:xfrm>
                    </w14:contentPart>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80B2B70" id="墨迹 2" o:spid="_x0000_s1026" type="#_x0000_t75" style="position:absolute;left:0;text-align:left;margin-left:237pt;margin-top:-.75pt;width:2.35pt;height:2.35pt;z-index:251656192;visibility:visible;mso-wrap-style:square;mso-width-percent:0;mso-height-percent:0;mso-wrap-distance-left:3.405mm;mso-wrap-distance-top:.23mm;mso-wrap-distance-right:3.415mm;mso-wrap-distance-bottom:.24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">
                <v:imagedata r:id="rId10" o:title=""/>
              </v:shape>
            </w:pict>
          </mc:Fallback>
        </mc:AlternateContent>
      </w:r>
    </w:p>
    <w:p w14:paraId="78F2E59C" w14:textId="42E28B14" w:rsidR="00740CE8" w:rsidRPr="00740CE8" w:rsidRDefault="00740CE8" w:rsidP="00740CE8">
      <w:pPr>
        <w:adjustRightInd w:val="0"/>
        <w:snapToGrid w:val="0"/>
        <w:ind w:firstLineChars="200" w:firstLine="420"/>
        <w:rPr>
          <w:rFonts w:ascii="宋体" w:hAnsi="宋体"/>
          <w:noProof/>
          <w:color w:val="000000" w:themeColor="text1"/>
          <w:szCs w:val="21"/>
        </w:rPr>
      </w:pPr>
      <w:r w:rsidRPr="00740CE8">
        <w:rPr>
          <w:rFonts w:ascii="宋体" w:hAnsi="宋体" w:hint="eastAsia"/>
          <w:noProof/>
          <w:color w:val="000000" w:themeColor="text1"/>
          <w:szCs w:val="21"/>
        </w:rPr>
        <w:t>随着现代通信技术的迅猛发展，分布反馈（</w:t>
      </w:r>
      <w:r w:rsidRPr="00740CE8">
        <w:rPr>
          <w:rFonts w:ascii="宋体" w:hAnsi="宋体"/>
          <w:noProof/>
          <w:color w:val="000000" w:themeColor="text1"/>
          <w:szCs w:val="21"/>
        </w:rPr>
        <w:t>DFB）半导体激光器</w:t>
      </w:r>
      <w:r>
        <w:rPr>
          <w:rFonts w:ascii="宋体" w:hAnsi="宋体" w:hint="eastAsia"/>
          <w:noProof/>
          <w:color w:val="000000" w:themeColor="text1"/>
          <w:szCs w:val="21"/>
        </w:rPr>
        <w:t>（下</w:t>
      </w:r>
      <w:r>
        <w:rPr>
          <w:rFonts w:ascii="宋体" w:hAnsi="宋体"/>
          <w:noProof/>
          <w:color w:val="000000" w:themeColor="text1"/>
          <w:szCs w:val="21"/>
        </w:rPr>
        <w:t>文</w:t>
      </w:r>
      <w:r>
        <w:rPr>
          <w:rFonts w:ascii="宋体" w:hAnsi="宋体" w:hint="eastAsia"/>
          <w:noProof/>
          <w:color w:val="000000" w:themeColor="text1"/>
          <w:szCs w:val="21"/>
        </w:rPr>
        <w:t>简称</w:t>
      </w:r>
      <w:r w:rsidRPr="00740CE8">
        <w:rPr>
          <w:rFonts w:ascii="宋体" w:hAnsi="宋体"/>
          <w:noProof/>
          <w:color w:val="000000" w:themeColor="text1"/>
          <w:szCs w:val="21"/>
        </w:rPr>
        <w:t>激光器温控系统</w:t>
      </w:r>
      <w:r>
        <w:rPr>
          <w:rFonts w:ascii="宋体" w:hAnsi="宋体" w:hint="eastAsia"/>
          <w:noProof/>
          <w:color w:val="000000" w:themeColor="text1"/>
          <w:szCs w:val="21"/>
        </w:rPr>
        <w:t>）</w:t>
      </w:r>
      <w:r w:rsidRPr="00740CE8">
        <w:rPr>
          <w:rFonts w:ascii="宋体" w:hAnsi="宋体"/>
          <w:noProof/>
          <w:color w:val="000000" w:themeColor="text1"/>
          <w:szCs w:val="21"/>
        </w:rPr>
        <w:t>凭借其高效、紧凑、可靠等优势，在光通信、光纤传感、工业应用及消费电子等领域得到了广泛应用[1]。然而，激光器的中心波长对温度变化极为敏感，微小的温度波动（如0.1℃）即可导致波长显著偏移（0.2~0.5 nm）[2]，严重影响其工作稳定性。因此，高精度的温度控制技术成为保障激光器性能的关键。</w:t>
      </w:r>
    </w:p>
    <w:p w14:paraId="0360650F" w14:textId="2107C361" w:rsidR="00740CE8" w:rsidRPr="00740CE8" w:rsidRDefault="00740CE8" w:rsidP="00740CE8">
      <w:pPr>
        <w:adjustRightInd w:val="0"/>
        <w:snapToGrid w:val="0"/>
        <w:ind w:firstLineChars="200" w:firstLine="420"/>
        <w:rPr>
          <w:rFonts w:ascii="宋体" w:hAnsi="宋体"/>
          <w:noProof/>
          <w:color w:val="000000" w:themeColor="text1"/>
          <w:szCs w:val="21"/>
        </w:rPr>
      </w:pPr>
      <w:r w:rsidRPr="00740CE8">
        <w:rPr>
          <w:rFonts w:ascii="宋体" w:hAnsi="宋体" w:hint="eastAsia"/>
          <w:noProof/>
          <w:color w:val="000000" w:themeColor="text1"/>
          <w:szCs w:val="21"/>
        </w:rPr>
        <w:t>目前，针对</w:t>
      </w:r>
      <w:r w:rsidRPr="00740CE8">
        <w:rPr>
          <w:rFonts w:ascii="宋体" w:hAnsi="宋体"/>
          <w:noProof/>
          <w:color w:val="000000" w:themeColor="text1"/>
          <w:szCs w:val="21"/>
        </w:rPr>
        <w:t>激光器的温度控制主要采用传统比例-积分-微分（PID）控制</w:t>
      </w:r>
      <w:r w:rsidR="00C047EB">
        <w:rPr>
          <w:rFonts w:ascii="宋体" w:hAnsi="宋体"/>
          <w:noProof/>
          <w:color w:val="000000" w:themeColor="text1"/>
          <w:szCs w:val="21"/>
        </w:rPr>
        <w:fldChar w:fldCharType="begin"/>
      </w:r>
      <w:r w:rsidR="00C047EB">
        <w:rPr>
          <w:rFonts w:ascii="宋体" w:hAnsi="宋体"/>
          <w:noProof/>
          <w:color w:val="000000" w:themeColor="text1"/>
          <w:szCs w:val="21"/>
        </w:rPr>
        <w:instrText xml:space="preserve"> REF _Ref186810881 \r \h </w:instrText>
      </w:r>
      <w:r w:rsidR="00C047EB">
        <w:rPr>
          <w:rFonts w:ascii="宋体" w:hAnsi="宋体"/>
          <w:noProof/>
          <w:color w:val="000000" w:themeColor="text1"/>
          <w:szCs w:val="21"/>
        </w:rPr>
      </w:r>
      <w:r w:rsidR="00C047EB">
        <w:rPr>
          <w:rFonts w:ascii="宋体" w:hAnsi="宋体"/>
          <w:noProof/>
          <w:color w:val="000000" w:themeColor="text1"/>
          <w:szCs w:val="21"/>
        </w:rPr>
        <w:fldChar w:fldCharType="separate"/>
      </w:r>
      <w:r w:rsidR="00C047EB">
        <w:rPr>
          <w:rFonts w:ascii="宋体" w:hAnsi="宋体"/>
          <w:noProof/>
          <w:color w:val="000000" w:themeColor="text1"/>
          <w:szCs w:val="21"/>
        </w:rPr>
        <w:t>[3]</w:t>
      </w:r>
      <w:r w:rsidR="00C047EB">
        <w:rPr>
          <w:rFonts w:ascii="宋体" w:hAnsi="宋体"/>
          <w:noProof/>
          <w:color w:val="000000" w:themeColor="text1"/>
          <w:szCs w:val="21"/>
        </w:rPr>
        <w:fldChar w:fldCharType="end"/>
      </w:r>
      <w:r w:rsidRPr="00740CE8">
        <w:rPr>
          <w:rFonts w:ascii="宋体" w:hAnsi="宋体"/>
          <w:noProof/>
          <w:color w:val="000000" w:themeColor="text1"/>
          <w:szCs w:val="21"/>
        </w:rPr>
        <w:t>及其改进算法，如模糊PID[4]、位置PID[5]和增量PID[6]等。然而，这些方法均存在一定的局限性：传统PID响应速度慢、调节精度不足且易出现超调；模糊PID设计复杂且实时性较差；位置PID存在灵敏度低和积分饱和问题；增量PID则难以消除静态误差且实现复杂度较高。尽管这些方法在一定程度上能够满足需求，但在高精度、强抗扰动的应用场景中仍表现不足。</w:t>
      </w:r>
    </w:p>
    <w:p w14:paraId="4A13B5E4" w14:textId="407BD887" w:rsidR="008F329A" w:rsidRPr="00810756" w:rsidRDefault="00740CE8" w:rsidP="00740CE8">
      <w:pPr>
        <w:adjustRightInd w:val="0"/>
        <w:snapToGrid w:val="0"/>
        <w:ind w:firstLineChars="200" w:firstLine="420"/>
        <w:rPr>
          <w:rFonts w:ascii="宋体" w:hAnsi="宋体"/>
          <w:color w:val="000000" w:themeColor="text1"/>
          <w:szCs w:val="21"/>
        </w:rPr>
      </w:pPr>
      <w:r w:rsidRPr="00740CE8">
        <w:rPr>
          <w:rFonts w:ascii="宋体" w:hAnsi="宋体" w:hint="eastAsia"/>
          <w:noProof/>
          <w:color w:val="000000" w:themeColor="text1"/>
          <w:szCs w:val="21"/>
        </w:rPr>
        <w:t>近年来，滑模控制理论因其响应速度快、鲁棒性强等优势</w:t>
      </w:r>
      <w:r w:rsidRPr="00740CE8">
        <w:rPr>
          <w:rFonts w:ascii="宋体" w:hAnsi="宋体"/>
          <w:noProof/>
          <w:color w:val="000000" w:themeColor="text1"/>
          <w:szCs w:val="21"/>
        </w:rPr>
        <w:t>[7-9]，在控制领域受到广泛关注。基于此，本文针对DFB激光器温控系统难以维持长期稳定的问题，提出一种基于滑模控制的激光器温控系统。</w:t>
      </w:r>
    </w:p>
    <w:p w14:paraId="37B3BEA7" w14:textId="6C82F3EF" w:rsidR="00043522" w:rsidRPr="00740CE8" w:rsidRDefault="00043522" w:rsidP="00D536E2">
      <w:pPr>
        <w:adjustRightInd w:val="0"/>
        <w:snapToGrid w:val="0"/>
        <w:rPr>
          <w:color w:val="000000" w:themeColor="text1"/>
          <w:szCs w:val="21"/>
        </w:rPr>
      </w:pPr>
    </w:p>
    <w:p w14:paraId="751C4ED5" w14:textId="55956A6F" w:rsidR="00D536E2" w:rsidRPr="00D536E2" w:rsidRDefault="00D536E2" w:rsidP="00D536E2">
      <w:pPr>
        <w:adjustRightInd w:val="0"/>
        <w:snapToGrid w:val="0"/>
        <w:rPr>
          <w:rFonts w:ascii="宋体" w:hAnsi="宋体"/>
          <w:b/>
          <w:sz w:val="24"/>
          <w:szCs w:val="24"/>
        </w:rPr>
      </w:pPr>
      <w:r w:rsidRPr="00D536E2">
        <w:rPr>
          <w:rFonts w:ascii="宋体" w:hAnsi="宋体" w:hint="eastAsia"/>
          <w:b/>
          <w:sz w:val="24"/>
          <w:szCs w:val="24"/>
        </w:rPr>
        <w:t xml:space="preserve">1 </w:t>
      </w:r>
      <w:r w:rsidRPr="00D536E2">
        <w:rPr>
          <w:rFonts w:ascii="宋体" w:hAnsi="宋体" w:hint="eastAsia"/>
          <w:b/>
          <w:color w:val="000000" w:themeColor="text1"/>
          <w:sz w:val="24"/>
          <w:szCs w:val="24"/>
        </w:rPr>
        <w:t>基于滑模控制的半导体激光器温度控制系统</w:t>
      </w:r>
    </w:p>
    <w:p w14:paraId="375FFD9F" w14:textId="724305BF" w:rsidR="00616AE7" w:rsidRPr="00616AE7" w:rsidRDefault="00616AE7" w:rsidP="009E1ADA">
      <w:pPr>
        <w:adjustRightInd w:val="0"/>
        <w:snapToGrid w:val="0"/>
        <w:rPr>
          <w:b/>
          <w:sz w:val="24"/>
          <w:szCs w:val="24"/>
        </w:rPr>
      </w:pPr>
      <w:r w:rsidRPr="00616AE7">
        <w:rPr>
          <w:rFonts w:hint="eastAsia"/>
          <w:b/>
          <w:sz w:val="24"/>
          <w:szCs w:val="24"/>
        </w:rPr>
        <w:lastRenderedPageBreak/>
        <w:t>1</w:t>
      </w:r>
      <w:r w:rsidR="00D536E2">
        <w:rPr>
          <w:b/>
          <w:sz w:val="24"/>
          <w:szCs w:val="24"/>
        </w:rPr>
        <w:t>.1</w:t>
      </w:r>
      <w:r w:rsidRPr="00616AE7">
        <w:rPr>
          <w:rFonts w:hint="eastAsia"/>
          <w:b/>
          <w:sz w:val="24"/>
          <w:szCs w:val="24"/>
        </w:rPr>
        <w:t xml:space="preserve"> </w:t>
      </w:r>
      <w:r w:rsidRPr="00616AE7">
        <w:rPr>
          <w:rFonts w:hint="eastAsia"/>
          <w:b/>
          <w:sz w:val="24"/>
          <w:szCs w:val="24"/>
        </w:rPr>
        <w:t>温</w:t>
      </w:r>
      <w:r w:rsidR="00F753B6">
        <w:rPr>
          <w:rFonts w:hint="eastAsia"/>
          <w:b/>
          <w:sz w:val="24"/>
          <w:szCs w:val="24"/>
        </w:rPr>
        <w:t>度</w:t>
      </w:r>
      <w:r w:rsidRPr="00616AE7">
        <w:rPr>
          <w:rFonts w:hint="eastAsia"/>
          <w:b/>
          <w:sz w:val="24"/>
          <w:szCs w:val="24"/>
        </w:rPr>
        <w:t>控</w:t>
      </w:r>
      <w:r w:rsidR="00F753B6">
        <w:rPr>
          <w:rFonts w:hint="eastAsia"/>
          <w:b/>
          <w:sz w:val="24"/>
          <w:szCs w:val="24"/>
        </w:rPr>
        <w:t>制</w:t>
      </w:r>
      <w:r w:rsidRPr="00616AE7">
        <w:rPr>
          <w:rFonts w:hint="eastAsia"/>
          <w:b/>
          <w:sz w:val="24"/>
          <w:szCs w:val="24"/>
        </w:rPr>
        <w:t>系统工作原理</w:t>
      </w:r>
      <w:r w:rsidR="00D536E2">
        <w:rPr>
          <w:rFonts w:hint="eastAsia"/>
          <w:b/>
          <w:sz w:val="24"/>
          <w:szCs w:val="24"/>
        </w:rPr>
        <w:t>及</w:t>
      </w:r>
      <w:r w:rsidR="00D536E2" w:rsidRPr="004E0B68">
        <w:rPr>
          <w:rFonts w:hint="eastAsia"/>
          <w:b/>
          <w:szCs w:val="21"/>
        </w:rPr>
        <w:t>系统数学模型</w:t>
      </w:r>
    </w:p>
    <w:p w14:paraId="45205CB8" w14:textId="63F3686A" w:rsidR="00616AE7" w:rsidRPr="006F635C" w:rsidRDefault="00264C33" w:rsidP="00264C33">
      <w:pPr>
        <w:adjustRightInd w:val="0"/>
        <w:snapToGrid w:val="0"/>
        <w:ind w:firstLineChars="200" w:firstLine="420"/>
        <w:rPr>
          <w:rFonts w:ascii="宋体" w:hAnsi="宋体"/>
          <w:color w:val="000000" w:themeColor="text1"/>
          <w:szCs w:val="21"/>
        </w:rPr>
      </w:pPr>
      <w:r w:rsidRPr="00264C33">
        <w:rPr>
          <w:rFonts w:ascii="宋体" w:hAnsi="宋体" w:hint="eastAsia"/>
          <w:color w:val="000000" w:themeColor="text1"/>
          <w:szCs w:val="21"/>
        </w:rPr>
        <w:t>分布反馈半导体激光器（DFB激光器）的温度控制系统框图如图1所示，主要包括以下几个部分：微控制器单元（MCU）、DFB激光器、DRV592驱动芯片、ADC温度采样模块以及屏幕显示。由于MCU的I/O口输出带载能力有限，直接由MCU产生的脉冲宽度调制信号（PWM）不足以驱动激光器进行有效的温度调节，因此需要通过MCU的I/O口控制DRV592驱动芯片来实现对激光器温度的稳定控制。为了节约成本，系统采用了MCU内部集成的ADC作为温度采集模块，而屏幕主要用于提供人机交互界面。在工作过程中，MCU首先读取设定的激光器目标温度值，并通过内置的ADC实时采集当前温度，形成一个负反馈回路。基于采集到的温度数据与设定的目标温度比较结果</w:t>
      </w:r>
      <w:bookmarkStart w:id="3" w:name="_GoBack"/>
      <w:bookmarkEnd w:id="3"/>
      <w:r w:rsidRPr="00264C33">
        <w:rPr>
          <w:rFonts w:ascii="宋体" w:hAnsi="宋体" w:hint="eastAsia"/>
          <w:color w:val="000000" w:themeColor="text1"/>
          <w:szCs w:val="21"/>
        </w:rPr>
        <w:t>，MCU通过特定算法调整输出的PWM信号宽度，从而精确控制DRV592驱动芯片的工作状态，使得激光器的温度保持在设定范围内，确保其工作的稳定性。</w:t>
      </w:r>
    </w:p>
    <w:p w14:paraId="0591E5A6" w14:textId="486D1E26" w:rsidR="00636F55" w:rsidRDefault="00560E6B" w:rsidP="009E1ADA">
      <w:pPr>
        <w:adjustRightInd w:val="0"/>
        <w:snapToGrid w:val="0"/>
        <w:jc w:val="center"/>
        <w:rPr>
          <w:szCs w:val="21"/>
        </w:rPr>
      </w:pPr>
      <w:r>
        <w:object w:dxaOrig="4381" w:dyaOrig="1441" w14:anchorId="412E41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8.6pt;height:92.15pt" o:ole="">
            <v:imagedata r:id="rId13" o:title=""/>
          </v:shape>
          <o:OLEObject Type="Embed" ProgID="Visio.Drawing.15" ShapeID="_x0000_i1025" DrawAspect="Content" ObjectID="_1811925710" r:id="rId14"/>
        </w:object>
      </w:r>
    </w:p>
    <w:p w14:paraId="4923CCDF" w14:textId="77777777" w:rsidR="00636F55" w:rsidRDefault="00636F55" w:rsidP="009E1ADA">
      <w:pPr>
        <w:adjustRightInd w:val="0"/>
        <w:snapToGrid w:val="0"/>
        <w:jc w:val="center"/>
        <w:rPr>
          <w:b/>
          <w:sz w:val="15"/>
          <w:szCs w:val="15"/>
        </w:rPr>
      </w:pPr>
      <w:r>
        <w:rPr>
          <w:szCs w:val="21"/>
        </w:rPr>
        <w:tab/>
      </w:r>
      <w:r w:rsidRPr="00C1797B">
        <w:rPr>
          <w:rFonts w:hint="eastAsia"/>
          <w:b/>
          <w:sz w:val="15"/>
          <w:szCs w:val="15"/>
        </w:rPr>
        <w:t>图</w:t>
      </w:r>
      <w:r w:rsidRPr="00C1797B">
        <w:rPr>
          <w:rFonts w:hint="eastAsia"/>
          <w:b/>
          <w:sz w:val="15"/>
          <w:szCs w:val="15"/>
        </w:rPr>
        <w:t>1 DFB</w:t>
      </w:r>
      <w:r w:rsidRPr="00C1797B">
        <w:rPr>
          <w:rFonts w:hint="eastAsia"/>
          <w:b/>
          <w:sz w:val="15"/>
          <w:szCs w:val="15"/>
        </w:rPr>
        <w:t>激光器温控系统框图</w:t>
      </w:r>
    </w:p>
    <w:p w14:paraId="61D887CF" w14:textId="1D9F169C" w:rsidR="0024574B" w:rsidRPr="006F635C" w:rsidRDefault="00736F93" w:rsidP="006F635C">
      <w:pPr>
        <w:adjustRightInd w:val="0"/>
        <w:snapToGrid w:val="0"/>
        <w:ind w:firstLineChars="200" w:firstLine="420"/>
        <w:rPr>
          <w:rFonts w:ascii="宋体" w:hAnsi="宋体"/>
          <w:color w:val="000000" w:themeColor="text1"/>
          <w:szCs w:val="21"/>
        </w:rPr>
      </w:pPr>
      <w:r w:rsidRPr="006F635C">
        <w:rPr>
          <w:rFonts w:ascii="宋体" w:hAnsi="宋体"/>
          <w:color w:val="000000" w:themeColor="text1"/>
          <w:szCs w:val="21"/>
        </w:rPr>
        <w:t>基于实验方法建立分布反馈半导体激光器的温控数学模型[11]，可明确表征系统特性及其输入输出关系[12]。该激光器采用佩尔帖效应原理[13]，通过散热片实现快速降温，热端则用于升温制热</w:t>
      </w:r>
      <w:r w:rsidRPr="006F635C">
        <w:rPr>
          <w:rFonts w:ascii="宋体" w:hAnsi="宋体" w:hint="eastAsia"/>
          <w:color w:val="000000" w:themeColor="text1"/>
          <w:szCs w:val="21"/>
        </w:rPr>
        <w:t>。</w:t>
      </w:r>
      <w:r w:rsidR="00346976" w:rsidRPr="006F635C">
        <w:rPr>
          <w:rFonts w:ascii="宋体" w:hAnsi="宋体"/>
          <w:color w:val="000000" w:themeColor="text1"/>
          <w:szCs w:val="21"/>
        </w:rPr>
        <w:t>集成在激光器内部的热电制冷器和热敏电阻具有热惯性与时滞特性，根据热力学定律可得</w:t>
      </w:r>
    </w:p>
    <w:p w14:paraId="4ADEECBC" w14:textId="4003CED8" w:rsidR="007D4AD8" w:rsidRPr="00916725" w:rsidRDefault="005934DA" w:rsidP="009E1ADA">
      <w:pPr>
        <w:pStyle w:val="gongshi"/>
        <w:adjustRightInd w:val="0"/>
        <w:snapToGrid w:val="0"/>
        <w:spacing w:line="240" w:lineRule="auto"/>
        <w:jc w:val="both"/>
      </w:pPr>
      <w:r>
        <w:tab/>
      </w:r>
      <w:bookmarkStart w:id="4" w:name="OLE_LINK6"/>
      <w:bookmarkStart w:id="5" w:name="OLE_LINK7"/>
      <m:oMath>
        <m:r>
          <m:rPr>
            <m:sty m:val="p"/>
          </m:rPr>
          <w:rPr>
            <w:rFonts w:ascii="Cambria Math" w:hAnsi="Cambria Math"/>
          </w:rPr>
          <m:t>K1</m:t>
        </m:r>
        <w:bookmarkEnd w:id="4"/>
        <w:bookmarkEnd w:id="5"/>
        <m:f>
          <m:fPr>
            <m:ctrlPr>
              <w:rPr>
                <w:rFonts w:ascii="Cambria Math" w:hAnsi="Cambria Math"/>
              </w:rPr>
            </m:ctrlPr>
          </m:fPr>
          <m:num>
            <m:r>
              <w:rPr>
                <w:rFonts w:ascii="Cambria Math" w:hAnsi="Cambria Math"/>
              </w:rPr>
              <m:t>∂</m:t>
            </m:r>
            <m:r>
              <m:rPr>
                <m:sty m:val="p"/>
              </m:rPr>
              <w:rPr>
                <w:rFonts w:ascii="Cambria Math" w:hAnsi="Cambria Math"/>
              </w:rPr>
              <m:t>（</m:t>
            </m:r>
            <m:r>
              <w:rPr>
                <w:rFonts w:ascii="Cambria Math" w:hAnsi="Cambria Math"/>
              </w:rPr>
              <m:t>T</m:t>
            </m:r>
            <m:r>
              <m:rPr>
                <m:sty m:val="p"/>
              </m:rPr>
              <w:rPr>
                <w:rFonts w:ascii="Cambria Math" w:hAnsi="Cambria Math"/>
              </w:rPr>
              <m:t>1-</m:t>
            </m:r>
            <m:r>
              <w:rPr>
                <w:rFonts w:ascii="Cambria Math" w:hAnsi="Cambria Math"/>
              </w:rPr>
              <m:t>T</m:t>
            </m:r>
            <m:r>
              <m:rPr>
                <m:sty m:val="p"/>
              </m:rPr>
              <w:rPr>
                <w:rFonts w:ascii="Cambria Math" w:hAnsi="Cambria Math"/>
              </w:rPr>
              <m:t>0</m:t>
            </m:r>
            <m:r>
              <m:rPr>
                <m:sty m:val="p"/>
              </m:rPr>
              <w:rPr>
                <w:rFonts w:ascii="Cambria Math" w:hAnsi="Cambria Math"/>
              </w:rPr>
              <m:t>）</m:t>
            </m:r>
          </m:num>
          <m:den>
            <m:r>
              <w:rPr>
                <w:rFonts w:ascii="Cambria Math" w:hAnsi="Cambria Math"/>
              </w:rPr>
              <m:t>∂t</m:t>
            </m:r>
          </m:den>
        </m:f>
        <m:r>
          <m:rPr>
            <m:sty m:val="p"/>
          </m:rPr>
          <w:rPr>
            <w:rFonts w:ascii="Cambria Math" w:hAnsi="Cambria Math"/>
          </w:rPr>
          <m:t>+PA</m:t>
        </m:r>
        <m:d>
          <m:dPr>
            <m:ctrlPr>
              <w:rPr>
                <w:rFonts w:ascii="Cambria Math" w:hAnsi="Cambria Math"/>
              </w:rPr>
            </m:ctrlPr>
          </m:dPr>
          <m:e>
            <m:sSub>
              <m:sSubPr>
                <m:ctrlPr>
                  <w:rPr>
                    <w:rFonts w:ascii="Cambria Math" w:hAnsi="Cambria Math"/>
                  </w:rPr>
                </m:ctrlPr>
              </m:sSubPr>
              <m:e>
                <m:r>
                  <w:rPr>
                    <w:rFonts w:ascii="Cambria Math" w:hAnsi="Cambria Math"/>
                  </w:rPr>
                  <m:t>T</m:t>
                </m:r>
              </m:e>
              <m:sub>
                <m:r>
                  <m:rPr>
                    <m:sty m:val="p"/>
                  </m:rP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T</m:t>
                </m:r>
              </m:e>
              <m:sub>
                <m:r>
                  <m:rPr>
                    <m:sty m:val="p"/>
                  </m:rPr>
                  <w:rPr>
                    <w:rFonts w:ascii="Cambria Math" w:hAnsi="Cambria Math"/>
                  </w:rPr>
                  <m:t>0</m:t>
                </m:r>
              </m:sub>
            </m:sSub>
          </m:e>
        </m:d>
        <m:r>
          <m:rPr>
            <m:sty m:val="p"/>
          </m:rPr>
          <w:rPr>
            <w:rFonts w:ascii="Cambria Math" w:hAnsi="Cambria Math"/>
          </w:rPr>
          <m:t>=∂Q/∂</m:t>
        </m:r>
        <m:r>
          <w:rPr>
            <w:rFonts w:ascii="Cambria Math" w:hAnsi="Cambria Math"/>
          </w:rPr>
          <m:t>t</m:t>
        </m:r>
      </m:oMath>
      <w:r w:rsidR="00916725">
        <w:tab/>
      </w:r>
      <w:r w:rsidR="00605E17">
        <w:t>（</w:t>
      </w:r>
      <w:r w:rsidR="00916725" w:rsidRPr="00916725">
        <w:t>1</w:t>
      </w:r>
      <w:r w:rsidR="00605E17">
        <w:t>）</w:t>
      </w:r>
    </w:p>
    <w:p w14:paraId="030094CB" w14:textId="6CCAEC8E" w:rsidR="00616AE7" w:rsidRPr="006F635C" w:rsidRDefault="00CB0409" w:rsidP="00E3772B">
      <w:pPr>
        <w:adjustRightInd w:val="0"/>
        <w:snapToGrid w:val="0"/>
        <w:rPr>
          <w:rFonts w:ascii="宋体" w:hAnsi="宋体"/>
          <w:color w:val="000000" w:themeColor="text1"/>
          <w:szCs w:val="21"/>
        </w:rPr>
      </w:pPr>
      <w:r w:rsidRPr="006F635C">
        <w:rPr>
          <w:rFonts w:ascii="宋体" w:hAnsi="宋体" w:hint="eastAsia"/>
          <w:color w:val="000000" w:themeColor="text1"/>
          <w:szCs w:val="21"/>
        </w:rPr>
        <w:t>其中，</w:t>
      </w:r>
      <m:oMath>
        <m:r>
          <w:rPr>
            <w:rFonts w:ascii="Cambria Math" w:hAnsi="Cambria Math"/>
            <w:color w:val="000000" w:themeColor="text1"/>
            <w:szCs w:val="21"/>
          </w:rPr>
          <m:t>T</m:t>
        </m:r>
        <m:r>
          <m:rPr>
            <m:sty m:val="p"/>
          </m:rPr>
          <w:rPr>
            <w:rFonts w:ascii="Cambria Math" w:hAnsi="Cambria Math"/>
            <w:color w:val="000000" w:themeColor="text1"/>
            <w:szCs w:val="21"/>
          </w:rPr>
          <m:t>0</m:t>
        </m:r>
      </m:oMath>
      <w:r w:rsidRPr="006F635C">
        <w:rPr>
          <w:rFonts w:ascii="宋体" w:hAnsi="宋体"/>
          <w:color w:val="000000" w:themeColor="text1"/>
          <w:szCs w:val="21"/>
        </w:rPr>
        <w:t>、</w:t>
      </w:r>
      <m:oMath>
        <m:r>
          <w:rPr>
            <w:rFonts w:ascii="Cambria Math" w:hAnsi="Cambria Math"/>
            <w:color w:val="000000" w:themeColor="text1"/>
            <w:szCs w:val="21"/>
          </w:rPr>
          <m:t>T</m:t>
        </m:r>
        <m:r>
          <m:rPr>
            <m:sty m:val="p"/>
          </m:rPr>
          <w:rPr>
            <w:rFonts w:ascii="Cambria Math" w:hAnsi="Cambria Math"/>
            <w:color w:val="000000" w:themeColor="text1"/>
            <w:szCs w:val="21"/>
          </w:rPr>
          <m:t>1</m:t>
        </m:r>
      </m:oMath>
      <w:r w:rsidRPr="006F635C">
        <w:rPr>
          <w:rFonts w:ascii="宋体" w:hAnsi="宋体"/>
          <w:color w:val="000000" w:themeColor="text1"/>
          <w:szCs w:val="21"/>
        </w:rPr>
        <w:t>分别为初始温度与加热温度</w:t>
      </w:r>
      <w:r w:rsidR="00733619" w:rsidRPr="006F635C">
        <w:rPr>
          <w:rFonts w:ascii="宋体" w:hAnsi="宋体" w:hint="eastAsia"/>
          <w:color w:val="000000" w:themeColor="text1"/>
          <w:szCs w:val="21"/>
        </w:rPr>
        <w:t>，</w:t>
      </w:r>
      <m:oMath>
        <m:r>
          <w:rPr>
            <w:rFonts w:ascii="Cambria Math" w:hAnsi="Cambria Math"/>
            <w:color w:val="000000" w:themeColor="text1"/>
            <w:szCs w:val="21"/>
          </w:rPr>
          <m:t>t</m:t>
        </m:r>
      </m:oMath>
      <w:r w:rsidR="00733619" w:rsidRPr="006F635C">
        <w:rPr>
          <w:rFonts w:ascii="宋体" w:hAnsi="宋体" w:hint="eastAsia"/>
          <w:color w:val="000000" w:themeColor="text1"/>
          <w:szCs w:val="21"/>
        </w:rPr>
        <w:t>为时间</w:t>
      </w:r>
      <w:r w:rsidRPr="006F635C">
        <w:rPr>
          <w:rFonts w:ascii="宋体" w:hAnsi="宋体"/>
          <w:color w:val="000000" w:themeColor="text1"/>
          <w:szCs w:val="21"/>
        </w:rPr>
        <w:t>，</w:t>
      </w:r>
      <m:oMath>
        <m:r>
          <m:rPr>
            <m:sty m:val="p"/>
          </m:rPr>
          <w:rPr>
            <w:rFonts w:ascii="Cambria Math" w:hAnsi="Cambria Math"/>
            <w:color w:val="000000" w:themeColor="text1"/>
            <w:szCs w:val="21"/>
          </w:rPr>
          <m:t>P</m:t>
        </m:r>
      </m:oMath>
      <w:r w:rsidRPr="006F635C">
        <w:rPr>
          <w:rFonts w:ascii="宋体" w:hAnsi="宋体"/>
          <w:color w:val="000000" w:themeColor="text1"/>
          <w:szCs w:val="21"/>
        </w:rPr>
        <w:t>为传热系数，</w:t>
      </w:r>
      <m:oMath>
        <m:r>
          <m:rPr>
            <m:sty m:val="p"/>
          </m:rPr>
          <w:rPr>
            <w:rFonts w:ascii="Cambria Math" w:hAnsi="Cambria Math"/>
            <w:color w:val="000000" w:themeColor="text1"/>
            <w:szCs w:val="21"/>
          </w:rPr>
          <m:t>K1</m:t>
        </m:r>
      </m:oMath>
      <w:r w:rsidRPr="006F635C">
        <w:rPr>
          <w:rFonts w:ascii="宋体" w:hAnsi="宋体"/>
          <w:color w:val="000000" w:themeColor="text1"/>
          <w:szCs w:val="21"/>
        </w:rPr>
        <w:t>为热电冷却器制热系数，</w:t>
      </w:r>
      <m:oMath>
        <m:r>
          <m:rPr>
            <m:sty m:val="p"/>
          </m:rPr>
          <w:rPr>
            <w:rFonts w:ascii="Cambria Math" w:hAnsi="Cambria Math"/>
            <w:color w:val="000000" w:themeColor="text1"/>
            <w:szCs w:val="21"/>
          </w:rPr>
          <m:t>A</m:t>
        </m:r>
      </m:oMath>
      <w:r w:rsidRPr="006F635C">
        <w:rPr>
          <w:rFonts w:ascii="宋体" w:hAnsi="宋体"/>
          <w:color w:val="000000" w:themeColor="text1"/>
          <w:szCs w:val="21"/>
        </w:rPr>
        <w:t>为传热面积。考虑系统动态特性，引入</w:t>
      </w:r>
      <w:r w:rsidR="003E7848">
        <w:rPr>
          <w:rFonts w:ascii="宋体" w:hAnsi="宋体" w:hint="eastAsia"/>
          <w:color w:val="000000" w:themeColor="text1"/>
          <w:szCs w:val="21"/>
        </w:rPr>
        <w:t>频域中的</w:t>
      </w:r>
      <w:r w:rsidRPr="006F635C">
        <w:rPr>
          <w:rFonts w:ascii="宋体" w:hAnsi="宋体"/>
          <w:color w:val="000000" w:themeColor="text1"/>
          <w:szCs w:val="21"/>
        </w:rPr>
        <w:t>滞后环节</w:t>
      </w:r>
      <m:oMath>
        <m:sSup>
          <m:sSupPr>
            <m:ctrlPr>
              <w:rPr>
                <w:rFonts w:ascii="Cambria Math" w:eastAsia="Cambria Math" w:hAnsi="Cambria Math" w:cs="Cambria Math"/>
                <w:color w:val="000000" w:themeColor="text1"/>
                <w:szCs w:val="21"/>
              </w:rPr>
            </m:ctrlPr>
          </m:sSupPr>
          <m:e>
            <m:r>
              <w:rPr>
                <w:rFonts w:ascii="Cambria Math" w:eastAsia="Cambria Math" w:hAnsi="Cambria Math" w:cs="Cambria Math"/>
                <w:color w:val="000000" w:themeColor="text1"/>
                <w:szCs w:val="21"/>
              </w:rPr>
              <m:t>e</m:t>
            </m:r>
          </m:e>
          <m:sup>
            <m:r>
              <m:rPr>
                <m:sty m:val="p"/>
              </m:rPr>
              <w:rPr>
                <w:rFonts w:ascii="Cambria Math" w:eastAsia="Cambria Math" w:hAnsi="Cambria Math" w:cs="Cambria Math"/>
                <w:color w:val="000000" w:themeColor="text1"/>
                <w:szCs w:val="21"/>
              </w:rPr>
              <m:t>-</m:t>
            </m:r>
            <m:r>
              <w:rPr>
                <w:rFonts w:ascii="Cambria Math" w:eastAsia="Cambria Math" w:hAnsi="Cambria Math" w:cs="Cambria Math"/>
                <w:color w:val="000000" w:themeColor="text1"/>
                <w:szCs w:val="21"/>
              </w:rPr>
              <m:t>τs</m:t>
            </m:r>
          </m:sup>
        </m:sSup>
      </m:oMath>
      <w:r w:rsidR="0014623C" w:rsidRPr="006F635C">
        <w:rPr>
          <w:rFonts w:ascii="宋体" w:hAnsi="宋体" w:hint="eastAsia"/>
          <w:color w:val="000000" w:themeColor="text1"/>
          <w:szCs w:val="21"/>
        </w:rPr>
        <w:t>、</w:t>
      </w:r>
      <w:r w:rsidR="0014623C" w:rsidRPr="006F635C">
        <w:rPr>
          <w:rFonts w:ascii="宋体" w:hAnsi="宋体"/>
          <w:color w:val="000000" w:themeColor="text1"/>
          <w:szCs w:val="21"/>
        </w:rPr>
        <w:t>惯性环节</w:t>
      </w:r>
      <m:oMath>
        <m:f>
          <m:fPr>
            <m:ctrlPr>
              <w:rPr>
                <w:rFonts w:ascii="Cambria Math" w:eastAsia="Cambria Math" w:hAnsi="Cambria Math"/>
                <w:color w:val="000000" w:themeColor="text1"/>
                <w:szCs w:val="21"/>
              </w:rPr>
            </m:ctrlPr>
          </m:fPr>
          <m:num>
            <m:r>
              <m:rPr>
                <m:sty m:val="p"/>
              </m:rPr>
              <w:rPr>
                <w:rFonts w:ascii="Cambria Math" w:eastAsia="Cambria Math" w:hAnsi="Cambria Math" w:cs="Cambria Math"/>
                <w:color w:val="000000" w:themeColor="text1"/>
                <w:szCs w:val="21"/>
              </w:rPr>
              <m:t>1</m:t>
            </m:r>
          </m:num>
          <m:den>
            <m:r>
              <m:rPr>
                <m:sty m:val="p"/>
              </m:rPr>
              <w:rPr>
                <w:rFonts w:ascii="Cambria Math" w:eastAsia="Cambria Math" w:hAnsi="Cambria Math" w:cs="Cambria Math"/>
                <w:color w:val="000000" w:themeColor="text1"/>
                <w:szCs w:val="21"/>
              </w:rPr>
              <m:t>1+</m:t>
            </m:r>
            <m:sSub>
              <m:sSubPr>
                <m:ctrlPr>
                  <w:rPr>
                    <w:rFonts w:ascii="Cambria Math" w:eastAsia="Cambria Math" w:hAnsi="Cambria Math" w:cs="Cambria Math"/>
                    <w:color w:val="000000" w:themeColor="text1"/>
                    <w:szCs w:val="21"/>
                  </w:rPr>
                </m:ctrlPr>
              </m:sSubPr>
              <m:e>
                <m:r>
                  <w:rPr>
                    <w:rFonts w:ascii="Cambria Math" w:eastAsia="Cambria Math" w:hAnsi="Cambria Math" w:cs="Cambria Math"/>
                    <w:color w:val="000000" w:themeColor="text1"/>
                    <w:szCs w:val="21"/>
                  </w:rPr>
                  <m:t>T</m:t>
                </m:r>
              </m:e>
              <m:sub>
                <m:r>
                  <w:rPr>
                    <w:rFonts w:ascii="Cambria Math" w:eastAsia="Cambria Math" w:hAnsi="Cambria Math" w:cs="Cambria Math"/>
                    <w:color w:val="000000" w:themeColor="text1"/>
                    <w:szCs w:val="21"/>
                  </w:rPr>
                  <m:t>s</m:t>
                </m:r>
              </m:sub>
            </m:sSub>
          </m:den>
        </m:f>
      </m:oMath>
      <w:r w:rsidRPr="006F635C">
        <w:rPr>
          <w:rFonts w:ascii="宋体" w:hAnsi="宋体"/>
          <w:color w:val="000000" w:themeColor="text1"/>
          <w:szCs w:val="21"/>
        </w:rPr>
        <w:t>传递函数</w:t>
      </w:r>
      <w:r w:rsidR="0014623C" w:rsidRPr="006F635C">
        <w:rPr>
          <w:rFonts w:ascii="宋体" w:hAnsi="宋体" w:hint="eastAsia"/>
          <w:color w:val="000000" w:themeColor="text1"/>
          <w:szCs w:val="21"/>
        </w:rPr>
        <w:t>。</w:t>
      </w:r>
    </w:p>
    <w:p w14:paraId="4858E518" w14:textId="6B7019FC" w:rsidR="001E0AA4" w:rsidRDefault="005934DA" w:rsidP="009E1ADA">
      <w:pPr>
        <w:pStyle w:val="gongshi"/>
        <w:adjustRightInd w:val="0"/>
        <w:snapToGrid w:val="0"/>
        <w:spacing w:line="240" w:lineRule="auto"/>
      </w:pPr>
      <w:r>
        <w:tab/>
      </w:r>
      <m:oMath>
        <m:r>
          <w:rPr>
            <w:rFonts w:ascii="Cambria Math" w:eastAsia="Cambria Math" w:hAnsi="Cambria Math" w:cs="Cambria Math"/>
            <w:szCs w:val="21"/>
          </w:rPr>
          <m:t>W</m:t>
        </m:r>
        <m:d>
          <m:dPr>
            <m:ctrlPr>
              <w:rPr>
                <w:rFonts w:ascii="Cambria Math" w:eastAsia="Cambria Math" w:hAnsi="Cambria Math" w:cs="Cambria Math"/>
                <w:i/>
                <w:szCs w:val="21"/>
              </w:rPr>
            </m:ctrlPr>
          </m:dPr>
          <m:e>
            <m:r>
              <w:rPr>
                <w:rFonts w:ascii="Cambria Math" w:eastAsia="Cambria Math" w:hAnsi="Cambria Math" w:cs="Cambria Math"/>
                <w:szCs w:val="21"/>
              </w:rPr>
              <m:t>s</m:t>
            </m:r>
          </m:e>
        </m:d>
        <m:r>
          <m:rPr>
            <m:sty m:val="p"/>
          </m:rPr>
          <w:rPr>
            <w:rFonts w:ascii="Cambria Math" w:eastAsia="Cambria Math" w:hAnsi="Cambria Math" w:cs="Cambria Math"/>
            <w:szCs w:val="21"/>
          </w:rPr>
          <m:t>=</m:t>
        </m:r>
        <m:f>
          <m:fPr>
            <m:ctrlPr>
              <w:rPr>
                <w:rFonts w:ascii="Cambria Math" w:eastAsia="Cambria Math" w:hAnsi="Cambria Math"/>
                <w:szCs w:val="21"/>
              </w:rPr>
            </m:ctrlPr>
          </m:fPr>
          <m:num>
            <m:r>
              <w:rPr>
                <w:rFonts w:ascii="Cambria Math" w:eastAsia="Cambria Math" w:hAnsi="Cambria Math" w:cs="Cambria Math"/>
                <w:szCs w:val="21"/>
              </w:rPr>
              <m:t>K</m:t>
            </m:r>
          </m:num>
          <m:den>
            <m:r>
              <m:rPr>
                <m:sty m:val="p"/>
              </m:rPr>
              <w:rPr>
                <w:rFonts w:ascii="Cambria Math" w:eastAsia="Cambria Math" w:hAnsi="Cambria Math" w:cs="Cambria Math"/>
                <w:szCs w:val="21"/>
              </w:rPr>
              <m:t>1+</m:t>
            </m:r>
            <m:sSub>
              <m:sSubPr>
                <m:ctrlPr>
                  <w:rPr>
                    <w:rFonts w:ascii="Cambria Math" w:eastAsia="Cambria Math" w:hAnsi="Cambria Math" w:cs="Cambria Math"/>
                    <w:szCs w:val="21"/>
                  </w:rPr>
                </m:ctrlPr>
              </m:sSubPr>
              <m:e>
                <m:r>
                  <w:rPr>
                    <w:rFonts w:ascii="Cambria Math" w:eastAsia="Cambria Math" w:hAnsi="Cambria Math" w:cs="Cambria Math"/>
                    <w:szCs w:val="21"/>
                  </w:rPr>
                  <m:t>T</m:t>
                </m:r>
              </m:e>
              <m:sub>
                <m:r>
                  <w:rPr>
                    <w:rFonts w:ascii="Cambria Math" w:eastAsia="Cambria Math" w:hAnsi="Cambria Math" w:cs="Cambria Math"/>
                    <w:szCs w:val="21"/>
                  </w:rPr>
                  <m:t>s</m:t>
                </m:r>
              </m:sub>
            </m:sSub>
          </m:den>
        </m:f>
        <m:sSup>
          <m:sSupPr>
            <m:ctrlPr>
              <w:rPr>
                <w:rFonts w:ascii="Cambria Math" w:eastAsia="Cambria Math" w:hAnsi="Cambria Math" w:cs="Cambria Math"/>
                <w:szCs w:val="21"/>
              </w:rPr>
            </m:ctrlPr>
          </m:sSupPr>
          <m:e>
            <m:r>
              <w:rPr>
                <w:rFonts w:ascii="Cambria Math" w:eastAsia="Cambria Math" w:hAnsi="Cambria Math" w:cs="Cambria Math"/>
                <w:szCs w:val="21"/>
              </w:rPr>
              <m:t>e</m:t>
            </m:r>
          </m:e>
          <m:sup>
            <m:r>
              <w:rPr>
                <w:rFonts w:ascii="Cambria Math" w:eastAsia="Cambria Math" w:hAnsi="Cambria Math" w:cs="Cambria Math"/>
                <w:szCs w:val="21"/>
              </w:rPr>
              <m:t>-τ</m:t>
            </m:r>
            <m:r>
              <w:rPr>
                <w:rFonts w:ascii="Cambria Math" w:eastAsiaTheme="minorEastAsia" w:hAnsi="Cambria Math" w:cs="Cambria Math" w:hint="eastAsia"/>
                <w:szCs w:val="21"/>
              </w:rPr>
              <m:t>s</m:t>
            </m:r>
          </m:sup>
        </m:sSup>
      </m:oMath>
      <w:r>
        <w:tab/>
      </w:r>
      <w:r w:rsidR="00CB0409">
        <w:rPr>
          <w:rFonts w:hint="eastAsia"/>
        </w:rPr>
        <w:t>（2）</w:t>
      </w:r>
    </w:p>
    <w:p w14:paraId="45CAD8EA" w14:textId="1E47A8AB" w:rsidR="00CB0409" w:rsidRPr="006F635C" w:rsidRDefault="00CB0409" w:rsidP="00CB0409">
      <w:pPr>
        <w:pStyle w:val="gongshi"/>
        <w:adjustRightInd w:val="0"/>
        <w:snapToGrid w:val="0"/>
        <w:spacing w:line="240" w:lineRule="auto"/>
        <w:ind w:firstLineChars="200" w:firstLine="420"/>
        <w:rPr>
          <w:szCs w:val="21"/>
        </w:rPr>
      </w:pPr>
      <w:r w:rsidRPr="006F635C">
        <w:rPr>
          <w:rFonts w:cs="Segoe UI"/>
          <w:color w:val="404040"/>
          <w:szCs w:val="21"/>
          <w:shd w:val="clear" w:color="auto" w:fill="FFFFFF"/>
        </w:rPr>
        <w:t>电功率公式为</w:t>
      </w:r>
    </w:p>
    <w:p w14:paraId="1559B027" w14:textId="1E77C61C" w:rsidR="008301AC" w:rsidRDefault="005934DA" w:rsidP="009E1ADA">
      <w:pPr>
        <w:pStyle w:val="gongshi"/>
        <w:adjustRightInd w:val="0"/>
        <w:snapToGrid w:val="0"/>
        <w:spacing w:line="240" w:lineRule="auto"/>
      </w:pPr>
      <w:r>
        <w:tab/>
      </w:r>
      <m:oMath>
        <m:r>
          <w:rPr>
            <w:rFonts w:ascii="Cambria Math" w:hAnsi="Cambria Math"/>
          </w:rPr>
          <m:t>Q=</m:t>
        </m:r>
        <m:sSup>
          <m:sSupPr>
            <m:ctrlPr>
              <w:rPr>
                <w:rFonts w:ascii="Cambria Math" w:hAnsi="Cambria Math"/>
                <w:i/>
              </w:rPr>
            </m:ctrlPr>
          </m:sSupPr>
          <m:e>
            <m:r>
              <w:rPr>
                <w:rFonts w:ascii="Cambria Math" w:hAnsi="Cambria Math"/>
              </w:rPr>
              <m:t>U</m:t>
            </m:r>
          </m:e>
          <m:sup>
            <m:r>
              <w:rPr>
                <w:rFonts w:ascii="Cambria Math" w:hAnsi="Cambria Math"/>
              </w:rPr>
              <m:t>2</m:t>
            </m:r>
          </m:sup>
        </m:sSup>
        <m:r>
          <w:rPr>
            <w:rFonts w:ascii="Cambria Math" w:hAnsi="Cambria Math"/>
          </w:rPr>
          <m:t xml:space="preserve">/R </m:t>
        </m:r>
      </m:oMath>
      <w:r>
        <w:tab/>
      </w:r>
      <w:r w:rsidR="00CB0409">
        <w:rPr>
          <w:rFonts w:hint="eastAsia"/>
        </w:rPr>
        <w:t>（3）</w:t>
      </w:r>
    </w:p>
    <w:p w14:paraId="2CC777E6" w14:textId="798C111F" w:rsidR="00616AE7" w:rsidRPr="006F635C" w:rsidRDefault="00EB351B" w:rsidP="00EB351B">
      <w:pPr>
        <w:adjustRightInd w:val="0"/>
        <w:snapToGrid w:val="0"/>
        <w:rPr>
          <w:rFonts w:ascii="宋体" w:hAnsi="宋体"/>
          <w:szCs w:val="21"/>
        </w:rPr>
      </w:pPr>
      <w:r w:rsidRPr="006F635C">
        <w:rPr>
          <w:rFonts w:ascii="宋体" w:hAnsi="宋体" w:hint="eastAsia"/>
          <w:szCs w:val="21"/>
        </w:rPr>
        <w:t>其中</w:t>
      </w:r>
      <w:r w:rsidRPr="006F635C">
        <w:rPr>
          <w:rFonts w:ascii="宋体" w:hAnsi="宋体"/>
          <w:szCs w:val="21"/>
        </w:rPr>
        <w:t>，</w:t>
      </w:r>
      <w:r w:rsidR="0014623C" w:rsidRPr="006F635C">
        <w:rPr>
          <w:rFonts w:ascii="宋体" w:hAnsi="宋体" w:hint="eastAsia"/>
          <w:szCs w:val="21"/>
        </w:rPr>
        <w:t>s为拉普拉斯变换复变量,</w:t>
      </w:r>
      <m:oMath>
        <m:r>
          <w:rPr>
            <w:rFonts w:ascii="Cambria Math" w:hAnsi="Cambria Math" w:cs="Cambria Math"/>
            <w:szCs w:val="21"/>
          </w:rPr>
          <m:t xml:space="preserve"> τ</m:t>
        </m:r>
        <m:r>
          <m:rPr>
            <m:sty m:val="p"/>
          </m:rPr>
          <w:rPr>
            <w:rFonts w:ascii="Cambria Math" w:hAnsi="Cambria Math" w:cs="Cambria Math" w:hint="eastAsia"/>
            <w:szCs w:val="21"/>
          </w:rPr>
          <m:t>为</m:t>
        </m:r>
        <m:r>
          <m:rPr>
            <m:sty m:val="p"/>
          </m:rPr>
          <w:rPr>
            <w:rFonts w:ascii="Cambria Math" w:hAnsi="Cambria Math" w:hint="eastAsia"/>
            <w:szCs w:val="21"/>
          </w:rPr>
          <m:t>滞后时间常数</m:t>
        </m:r>
      </m:oMath>
      <w:r w:rsidRPr="006F635C">
        <w:rPr>
          <w:rFonts w:ascii="宋体" w:hAnsi="宋体" w:hint="eastAsia"/>
          <w:szCs w:val="21"/>
        </w:rPr>
        <w:t>，</w:t>
      </w:r>
      <m:oMath>
        <m:r>
          <w:rPr>
            <w:rFonts w:ascii="Cambria Math" w:hAnsi="Cambria Math" w:cs="Cambria Math"/>
            <w:szCs w:val="21"/>
          </w:rPr>
          <m:t>K</m:t>
        </m:r>
      </m:oMath>
      <w:r w:rsidRPr="006F635C">
        <w:rPr>
          <w:rFonts w:ascii="宋体" w:hAnsi="宋体" w:hint="eastAsia"/>
          <w:szCs w:val="21"/>
        </w:rPr>
        <w:t>为</w:t>
      </w:r>
      <w:r w:rsidR="00675B06" w:rsidRPr="006F635C">
        <w:rPr>
          <w:rFonts w:ascii="宋体" w:hAnsi="宋体" w:hint="eastAsia"/>
          <w:szCs w:val="21"/>
        </w:rPr>
        <w:t>比例系数，制冷器时间常数</w:t>
      </w:r>
      <w:r w:rsidR="00FB0843" w:rsidRPr="006F635C">
        <w:rPr>
          <w:rFonts w:ascii="宋体" w:hAnsi="宋体"/>
          <w:position w:val="-4"/>
          <w:szCs w:val="21"/>
        </w:rPr>
        <w:object w:dxaOrig="220" w:dyaOrig="260" w14:anchorId="25690CAE">
          <v:shape id="_x0000_i1026" type="#_x0000_t75" style="width:11.5pt;height:11.5pt" o:ole="">
            <v:imagedata r:id="rId15" o:title=""/>
          </v:shape>
          <o:OLEObject Type="Embed" ProgID="Equation.DSMT4" ShapeID="_x0000_i1026" DrawAspect="Content" ObjectID="_1811925711" r:id="rId16"/>
        </w:object>
      </w:r>
      <w:r w:rsidR="00675B06" w:rsidRPr="006F635C">
        <w:rPr>
          <w:rFonts w:ascii="宋体" w:hAnsi="宋体" w:hint="eastAsia"/>
          <w:szCs w:val="21"/>
        </w:rPr>
        <w:t>。</w:t>
      </w:r>
    </w:p>
    <w:p w14:paraId="7B4F8114" w14:textId="01C0BD66" w:rsidR="00616AE7" w:rsidRPr="006F635C" w:rsidRDefault="00E229A3" w:rsidP="009E1ADA">
      <w:pPr>
        <w:adjustRightInd w:val="0"/>
        <w:snapToGrid w:val="0"/>
        <w:ind w:firstLineChars="200" w:firstLine="420"/>
        <w:rPr>
          <w:rFonts w:ascii="宋体" w:hAnsi="宋体"/>
          <w:szCs w:val="21"/>
        </w:rPr>
      </w:pPr>
      <w:r w:rsidRPr="006F635C">
        <w:rPr>
          <w:rFonts w:ascii="宋体" w:hAnsi="宋体" w:cs="Segoe UI"/>
          <w:color w:val="404040"/>
          <w:szCs w:val="21"/>
          <w:shd w:val="clear" w:color="auto" w:fill="FFFFFF"/>
        </w:rPr>
        <w:t>联立式</w:t>
      </w:r>
      <w:r w:rsidR="00605E17" w:rsidRPr="006F635C">
        <w:rPr>
          <w:rFonts w:ascii="宋体" w:hAnsi="宋体" w:cs="Segoe UI"/>
          <w:color w:val="404040"/>
          <w:szCs w:val="21"/>
          <w:shd w:val="clear" w:color="auto" w:fill="FFFFFF"/>
        </w:rPr>
        <w:t>（</w:t>
      </w:r>
      <w:r w:rsidRPr="006F635C">
        <w:rPr>
          <w:rFonts w:ascii="宋体" w:hAnsi="宋体" w:cs="Segoe UI"/>
          <w:color w:val="404040"/>
          <w:szCs w:val="21"/>
          <w:shd w:val="clear" w:color="auto" w:fill="FFFFFF"/>
        </w:rPr>
        <w:t>1</w:t>
      </w:r>
      <w:r w:rsidR="00605E17" w:rsidRPr="006F635C">
        <w:rPr>
          <w:rFonts w:ascii="宋体" w:hAnsi="宋体" w:cs="Segoe UI"/>
          <w:color w:val="404040"/>
          <w:szCs w:val="21"/>
          <w:shd w:val="clear" w:color="auto" w:fill="FFFFFF"/>
        </w:rPr>
        <w:t>）</w:t>
      </w:r>
      <w:r w:rsidR="00EB351B" w:rsidRPr="006F635C">
        <w:rPr>
          <w:rFonts w:ascii="宋体" w:hAnsi="宋体" w:cs="Segoe UI"/>
          <w:color w:val="404040"/>
          <w:szCs w:val="21"/>
          <w:shd w:val="clear" w:color="auto" w:fill="FFFFFF"/>
        </w:rPr>
        <w:t>~</w:t>
      </w:r>
      <w:r w:rsidR="00EB351B" w:rsidRPr="006F635C">
        <w:rPr>
          <w:rFonts w:ascii="宋体" w:hAnsi="宋体" w:cs="Segoe UI" w:hint="eastAsia"/>
          <w:color w:val="404040"/>
          <w:szCs w:val="21"/>
          <w:shd w:val="clear" w:color="auto" w:fill="FFFFFF"/>
        </w:rPr>
        <w:t>式</w:t>
      </w:r>
      <w:r w:rsidR="00605E17" w:rsidRPr="006F635C">
        <w:rPr>
          <w:rFonts w:ascii="宋体" w:hAnsi="宋体" w:cs="Segoe UI"/>
          <w:color w:val="404040"/>
          <w:szCs w:val="21"/>
          <w:shd w:val="clear" w:color="auto" w:fill="FFFFFF"/>
        </w:rPr>
        <w:t>（</w:t>
      </w:r>
      <w:r w:rsidRPr="006F635C">
        <w:rPr>
          <w:rFonts w:ascii="宋体" w:hAnsi="宋体" w:cs="Segoe UI"/>
          <w:color w:val="404040"/>
          <w:szCs w:val="21"/>
          <w:shd w:val="clear" w:color="auto" w:fill="FFFFFF"/>
        </w:rPr>
        <w:t>3</w:t>
      </w:r>
      <w:r w:rsidR="00605E17" w:rsidRPr="006F635C">
        <w:rPr>
          <w:rFonts w:ascii="宋体" w:hAnsi="宋体" w:cs="Segoe UI"/>
          <w:color w:val="404040"/>
          <w:szCs w:val="21"/>
          <w:shd w:val="clear" w:color="auto" w:fill="FFFFFF"/>
        </w:rPr>
        <w:t>）</w:t>
      </w:r>
      <w:r w:rsidRPr="006F635C">
        <w:rPr>
          <w:rFonts w:ascii="宋体" w:hAnsi="宋体" w:cs="Segoe UI"/>
          <w:color w:val="404040"/>
          <w:szCs w:val="21"/>
          <w:shd w:val="clear" w:color="auto" w:fill="FFFFFF"/>
        </w:rPr>
        <w:t>可得温控系统数学模型</w:t>
      </w:r>
      <w:r w:rsidRPr="006F635C">
        <w:rPr>
          <w:rFonts w:ascii="宋体" w:hAnsi="宋体" w:cs="Segoe UI" w:hint="eastAsia"/>
          <w:color w:val="404040"/>
          <w:szCs w:val="21"/>
          <w:shd w:val="clear" w:color="auto" w:fill="FFFFFF"/>
        </w:rPr>
        <w:t>为</w:t>
      </w:r>
    </w:p>
    <w:p w14:paraId="3417C3E4" w14:textId="1769772E" w:rsidR="00616AE7" w:rsidRDefault="005934DA" w:rsidP="009E1ADA">
      <w:pPr>
        <w:pStyle w:val="gongshi"/>
        <w:adjustRightInd w:val="0"/>
        <w:snapToGrid w:val="0"/>
        <w:spacing w:line="240" w:lineRule="auto"/>
      </w:pPr>
      <w:r>
        <w:tab/>
      </w:r>
      <m:oMath>
        <m:r>
          <m:rPr>
            <m:sty m:val="p"/>
          </m:rPr>
          <w:rPr>
            <w:rFonts w:ascii="Cambria Math" w:hAnsi="Cambria Math"/>
            <w:szCs w:val="21"/>
          </w:rPr>
          <m:t>G</m:t>
        </m:r>
        <m:d>
          <m:dPr>
            <m:ctrlPr>
              <w:rPr>
                <w:rFonts w:ascii="Cambria Math" w:hAnsi="Cambria Math"/>
                <w:szCs w:val="21"/>
              </w:rPr>
            </m:ctrlPr>
          </m:dPr>
          <m:e>
            <m:r>
              <m:rPr>
                <m:sty m:val="p"/>
              </m:rPr>
              <w:rPr>
                <w:rFonts w:ascii="Cambria Math" w:hAnsi="Cambria Math"/>
                <w:szCs w:val="21"/>
              </w:rPr>
              <m:t>S</m:t>
            </m:r>
          </m:e>
        </m:d>
        <m:r>
          <m:rPr>
            <m:sty m:val="p"/>
          </m:rPr>
          <w:rPr>
            <w:rFonts w:ascii="Cambria Math" w:hAnsi="Cambria Math"/>
            <w:szCs w:val="21"/>
          </w:rPr>
          <m:t>=W</m:t>
        </m:r>
        <m:d>
          <m:dPr>
            <m:ctrlPr>
              <w:rPr>
                <w:rFonts w:ascii="Cambria Math" w:hAnsi="Cambria Math"/>
                <w:szCs w:val="21"/>
              </w:rPr>
            </m:ctrlPr>
          </m:dPr>
          <m:e>
            <m:r>
              <m:rPr>
                <m:sty m:val="p"/>
              </m:rPr>
              <w:rPr>
                <w:rFonts w:ascii="Cambria Math" w:hAnsi="Cambria Math"/>
                <w:szCs w:val="21"/>
              </w:rPr>
              <m:t>S</m:t>
            </m:r>
          </m:e>
        </m:d>
        <m:sSub>
          <m:sSubPr>
            <m:ctrlPr>
              <w:rPr>
                <w:rFonts w:ascii="Cambria Math" w:hAnsi="Cambria Math"/>
                <w:szCs w:val="21"/>
              </w:rPr>
            </m:ctrlPr>
          </m:sSubPr>
          <m:e>
            <m:r>
              <w:rPr>
                <w:rFonts w:ascii="Cambria Math" w:hAnsi="Cambria Math"/>
                <w:szCs w:val="21"/>
              </w:rPr>
              <m:t>W</m:t>
            </m:r>
          </m:e>
          <m:sub>
            <m:r>
              <w:rPr>
                <w:rFonts w:ascii="Cambria Math" w:hAnsi="Cambria Math"/>
                <w:szCs w:val="21"/>
              </w:rPr>
              <m:t>0</m:t>
            </m:r>
          </m:sub>
        </m:sSub>
        <m:d>
          <m:dPr>
            <m:ctrlPr>
              <w:rPr>
                <w:rFonts w:ascii="Cambria Math" w:hAnsi="Cambria Math"/>
                <w:i/>
                <w:szCs w:val="21"/>
              </w:rPr>
            </m:ctrlPr>
          </m:dPr>
          <m:e>
            <m:r>
              <w:rPr>
                <w:rFonts w:ascii="Cambria Math" w:hAnsi="Cambria Math"/>
                <w:szCs w:val="21"/>
              </w:rPr>
              <m:t>S</m:t>
            </m:r>
          </m:e>
        </m:d>
        <m:r>
          <w:rPr>
            <w:rFonts w:ascii="Cambria Math" w:hAnsi="Cambria Math"/>
            <w:szCs w:val="21"/>
          </w:rPr>
          <m:t>=</m:t>
        </m:r>
        <m:f>
          <m:fPr>
            <m:ctrlPr>
              <w:rPr>
                <w:rFonts w:ascii="Cambria Math" w:hAnsi="Cambria Math"/>
                <w:i/>
                <w:szCs w:val="21"/>
              </w:rPr>
            </m:ctrlPr>
          </m:fPr>
          <m:num>
            <m:r>
              <w:rPr>
                <w:rFonts w:ascii="Cambria Math" w:hAnsi="Cambria Math"/>
                <w:szCs w:val="21"/>
              </w:rPr>
              <m:t>K</m:t>
            </m:r>
          </m:num>
          <m:den>
            <m:r>
              <w:rPr>
                <w:rFonts w:ascii="Cambria Math" w:hAnsi="Cambria Math"/>
                <w:szCs w:val="21"/>
              </w:rPr>
              <m:t>Tτ</m:t>
            </m:r>
            <m:sSup>
              <m:sSupPr>
                <m:ctrlPr>
                  <w:rPr>
                    <w:rFonts w:ascii="Cambria Math" w:hAnsi="Cambria Math"/>
                    <w:i/>
                    <w:szCs w:val="21"/>
                  </w:rPr>
                </m:ctrlPr>
              </m:sSupPr>
              <m:e>
                <m:r>
                  <w:rPr>
                    <w:rFonts w:ascii="Cambria Math" w:hAnsi="Cambria Math"/>
                    <w:szCs w:val="21"/>
                  </w:rPr>
                  <m:t>S</m:t>
                </m:r>
              </m:e>
              <m:sup>
                <m:r>
                  <w:rPr>
                    <w:rFonts w:ascii="Cambria Math" w:hAnsi="Cambria Math"/>
                    <w:szCs w:val="21"/>
                  </w:rPr>
                  <m:t>2</m:t>
                </m:r>
              </m:sup>
            </m:sSup>
            <m:r>
              <w:rPr>
                <w:rFonts w:ascii="Cambria Math" w:hAnsi="Cambria Math"/>
                <w:szCs w:val="21"/>
              </w:rPr>
              <m:t>+</m:t>
            </m:r>
            <m:d>
              <m:dPr>
                <m:ctrlPr>
                  <w:rPr>
                    <w:rFonts w:ascii="Cambria Math" w:hAnsi="Cambria Math"/>
                    <w:i/>
                    <w:szCs w:val="21"/>
                  </w:rPr>
                </m:ctrlPr>
              </m:dPr>
              <m:e>
                <m:r>
                  <w:rPr>
                    <w:rFonts w:ascii="Cambria Math" w:hAnsi="Cambria Math"/>
                    <w:szCs w:val="21"/>
                  </w:rPr>
                  <m:t>T+τ</m:t>
                </m:r>
              </m:e>
            </m:d>
            <m:r>
              <w:rPr>
                <w:rFonts w:ascii="Cambria Math" w:hAnsi="Cambria Math"/>
                <w:szCs w:val="21"/>
              </w:rPr>
              <m:t>S+1</m:t>
            </m:r>
          </m:den>
        </m:f>
      </m:oMath>
      <w:r>
        <w:tab/>
      </w:r>
      <w:r w:rsidR="00EB351B">
        <w:rPr>
          <w:rFonts w:hint="eastAsia"/>
        </w:rPr>
        <w:t>（4）</w:t>
      </w:r>
      <w:r w:rsidR="00D055AC">
        <w:fldChar w:fldCharType="begin"/>
      </w:r>
      <w:r w:rsidR="00D055AC">
        <w:instrText xml:space="preserve"> </w:instrText>
      </w:r>
      <w:r w:rsidR="00D055AC">
        <w:rPr>
          <w:rFonts w:hint="eastAsia"/>
        </w:rPr>
        <w:instrText>MACROBUTTON MTPlaceRef \* MERGEFORMAT</w:instrText>
      </w:r>
      <w:r w:rsidR="00D055AC">
        <w:instrText xml:space="preserve"> </w:instrText>
      </w:r>
      <w:r w:rsidR="00D055AC">
        <w:fldChar w:fldCharType="begin"/>
      </w:r>
      <w:r w:rsidR="00D055AC">
        <w:instrText xml:space="preserve"> SEQ MTEqn \h \* MERGEFORMAT </w:instrText>
      </w:r>
      <w:r w:rsidR="00D055AC">
        <w:fldChar w:fldCharType="end"/>
      </w:r>
      <w:r w:rsidR="00D055AC">
        <w:fldChar w:fldCharType="end"/>
      </w:r>
    </w:p>
    <w:p w14:paraId="0EC2E3C3" w14:textId="08E366C0" w:rsidR="00481E76" w:rsidRPr="006F635C" w:rsidRDefault="008F7B87" w:rsidP="009E1ADA">
      <w:pPr>
        <w:adjustRightInd w:val="0"/>
        <w:snapToGrid w:val="0"/>
        <w:ind w:firstLineChars="200" w:firstLine="420"/>
        <w:rPr>
          <w:rFonts w:ascii="宋体" w:hAnsi="宋体"/>
          <w:szCs w:val="21"/>
        </w:rPr>
      </w:pPr>
      <w:r w:rsidRPr="006F635C">
        <w:rPr>
          <w:rFonts w:ascii="宋体" w:hAnsi="宋体" w:cs="Segoe UI"/>
          <w:color w:val="404040"/>
          <w:szCs w:val="21"/>
          <w:shd w:val="clear" w:color="auto" w:fill="FFFFFF"/>
        </w:rPr>
        <w:t>采用ILX Lightwave商用驱动电路，设置5~8 kΩ可变电阻，通过监测热电冷却器引脚电压变化获取温度参数</w:t>
      </w:r>
      <w:r w:rsidR="00E243F7" w:rsidRPr="006F635C">
        <w:rPr>
          <w:rFonts w:ascii="宋体" w:hAnsi="宋体" w:cs="Segoe UI" w:hint="eastAsia"/>
          <w:color w:val="404040"/>
          <w:szCs w:val="21"/>
          <w:shd w:val="clear" w:color="auto" w:fill="FFFFFF"/>
        </w:rPr>
        <w:t>，</w:t>
      </w:r>
      <w:r w:rsidRPr="006F635C">
        <w:rPr>
          <w:rFonts w:ascii="宋体" w:hAnsi="宋体" w:cs="Segoe UI"/>
          <w:color w:val="404040"/>
          <w:szCs w:val="21"/>
          <w:shd w:val="clear" w:color="auto" w:fill="FFFFFF"/>
        </w:rPr>
        <w:t>基于Origin软件进行多项式拟合，结合Simulink参数优化获得图</w:t>
      </w:r>
      <w:r w:rsidR="00A72D2C" w:rsidRPr="006F635C">
        <w:rPr>
          <w:rFonts w:ascii="宋体" w:hAnsi="宋体" w:cs="Segoe UI"/>
          <w:color w:val="404040"/>
          <w:szCs w:val="21"/>
          <w:shd w:val="clear" w:color="auto" w:fill="FFFFFF"/>
        </w:rPr>
        <w:t>2</w:t>
      </w:r>
      <w:r w:rsidRPr="006F635C">
        <w:rPr>
          <w:rFonts w:ascii="宋体" w:hAnsi="宋体" w:cs="Segoe UI"/>
          <w:color w:val="404040"/>
          <w:szCs w:val="21"/>
          <w:shd w:val="clear" w:color="auto" w:fill="FFFFFF"/>
        </w:rPr>
        <w:t>所示拟合曲线，</w:t>
      </w:r>
      <w:r w:rsidR="00CD0D0C" w:rsidRPr="006F635C">
        <w:rPr>
          <w:rFonts w:ascii="宋体" w:hAnsi="宋体" w:cs="Segoe UI" w:hint="eastAsia"/>
          <w:color w:val="404040"/>
          <w:szCs w:val="21"/>
          <w:shd w:val="clear" w:color="auto" w:fill="FFFFFF"/>
        </w:rPr>
        <w:t>并</w:t>
      </w:r>
      <w:r w:rsidR="00CD0D0C" w:rsidRPr="006F635C">
        <w:rPr>
          <w:rFonts w:ascii="宋体" w:hAnsi="宋体" w:cs="Segoe UI"/>
          <w:color w:val="404040"/>
          <w:szCs w:val="21"/>
          <w:shd w:val="clear" w:color="auto" w:fill="FFFFFF"/>
        </w:rPr>
        <w:t>由此</w:t>
      </w:r>
      <w:r w:rsidRPr="006F635C">
        <w:rPr>
          <w:rFonts w:ascii="宋体" w:hAnsi="宋体" w:cs="Segoe UI"/>
          <w:color w:val="404040"/>
          <w:szCs w:val="21"/>
          <w:shd w:val="clear" w:color="auto" w:fill="FFFFFF"/>
        </w:rPr>
        <w:t>确定传递函数</w:t>
      </w:r>
      <w:r w:rsidRPr="006F635C">
        <w:rPr>
          <w:rFonts w:ascii="宋体" w:hAnsi="宋体" w:cs="Segoe UI" w:hint="eastAsia"/>
          <w:color w:val="404040"/>
          <w:szCs w:val="21"/>
          <w:shd w:val="clear" w:color="auto" w:fill="FFFFFF"/>
        </w:rPr>
        <w:t>如</w:t>
      </w:r>
      <w:r w:rsidRPr="006F635C">
        <w:rPr>
          <w:rFonts w:ascii="宋体" w:hAnsi="宋体" w:cs="Segoe UI"/>
          <w:color w:val="404040"/>
          <w:szCs w:val="21"/>
          <w:shd w:val="clear" w:color="auto" w:fill="FFFFFF"/>
        </w:rPr>
        <w:t>式</w:t>
      </w:r>
      <w:r w:rsidRPr="006F635C">
        <w:rPr>
          <w:rFonts w:ascii="宋体" w:hAnsi="宋体" w:cs="Segoe UI" w:hint="eastAsia"/>
          <w:color w:val="404040"/>
          <w:szCs w:val="21"/>
          <w:shd w:val="clear" w:color="auto" w:fill="FFFFFF"/>
        </w:rPr>
        <w:t>（5）</w:t>
      </w:r>
      <w:r w:rsidRPr="006F635C">
        <w:rPr>
          <w:rFonts w:ascii="宋体" w:hAnsi="宋体" w:cs="Segoe UI"/>
          <w:color w:val="404040"/>
          <w:szCs w:val="21"/>
          <w:shd w:val="clear" w:color="auto" w:fill="FFFFFF"/>
        </w:rPr>
        <w:t>所示</w:t>
      </w:r>
      <w:r w:rsidR="0014623C" w:rsidRPr="006F635C">
        <w:rPr>
          <w:rFonts w:ascii="宋体" w:hAnsi="宋体" w:cs="Segoe UI" w:hint="eastAsia"/>
          <w:color w:val="404040"/>
          <w:szCs w:val="21"/>
          <w:shd w:val="clear" w:color="auto" w:fill="FFFFFF"/>
        </w:rPr>
        <w:t>其中</w:t>
      </w:r>
      <m:oMath>
        <m:r>
          <m:rPr>
            <m:sty m:val="p"/>
          </m:rPr>
          <w:rPr>
            <w:rFonts w:ascii="Cambria Math" w:hAnsi="Cambria Math" w:cs="Segoe UI"/>
            <w:color w:val="404040"/>
            <w:szCs w:val="21"/>
            <w:shd w:val="clear" w:color="auto" w:fill="FFFFFF"/>
          </w:rPr>
          <m:t>Y(</m:t>
        </m:r>
        <m:r>
          <m:rPr>
            <m:sty m:val="p"/>
          </m:rPr>
          <w:rPr>
            <w:rFonts w:ascii="Cambria Math" w:hAnsi="Cambria Math" w:cs="Segoe UI" w:hint="eastAsia"/>
            <w:color w:val="404040"/>
            <w:szCs w:val="21"/>
            <w:shd w:val="clear" w:color="auto" w:fill="FFFFFF"/>
          </w:rPr>
          <m:t>s</m:t>
        </m:r>
        <m:r>
          <m:rPr>
            <m:sty m:val="p"/>
          </m:rPr>
          <w:rPr>
            <w:rFonts w:ascii="Cambria Math" w:hAnsi="Cambria Math" w:cs="Segoe UI"/>
            <w:color w:val="404040"/>
            <w:szCs w:val="21"/>
            <w:shd w:val="clear" w:color="auto" w:fill="FFFFFF"/>
          </w:rPr>
          <m:t>)</m:t>
        </m:r>
      </m:oMath>
      <w:r w:rsidR="006F635C" w:rsidRPr="006F635C">
        <w:rPr>
          <w:rFonts w:ascii="宋体" w:hAnsi="宋体" w:cs="Segoe UI" w:hint="eastAsia"/>
          <w:color w:val="404040"/>
          <w:szCs w:val="21"/>
          <w:shd w:val="clear" w:color="auto" w:fill="FFFFFF"/>
        </w:rPr>
        <w:t>、</w:t>
      </w:r>
      <m:oMath>
        <m:r>
          <m:rPr>
            <m:sty m:val="p"/>
          </m:rPr>
          <w:rPr>
            <w:rFonts w:ascii="Cambria Math" w:hAnsi="Cambria Math" w:cs="Segoe UI"/>
            <w:color w:val="404040"/>
            <w:szCs w:val="21"/>
            <w:shd w:val="clear" w:color="auto" w:fill="FFFFFF"/>
          </w:rPr>
          <m:t>R(</m:t>
        </m:r>
        <m:r>
          <m:rPr>
            <m:sty m:val="p"/>
          </m:rPr>
          <w:rPr>
            <w:rFonts w:ascii="Cambria Math" w:hAnsi="Cambria Math" w:cs="Segoe UI" w:hint="eastAsia"/>
            <w:color w:val="404040"/>
            <w:szCs w:val="21"/>
            <w:shd w:val="clear" w:color="auto" w:fill="FFFFFF"/>
          </w:rPr>
          <m:t>s</m:t>
        </m:r>
        <m:r>
          <m:rPr>
            <m:sty m:val="p"/>
          </m:rPr>
          <w:rPr>
            <w:rFonts w:ascii="Cambria Math" w:hAnsi="Cambria Math" w:cs="Segoe UI"/>
            <w:color w:val="404040"/>
            <w:szCs w:val="21"/>
            <w:shd w:val="clear" w:color="auto" w:fill="FFFFFF"/>
          </w:rPr>
          <m:t>)</m:t>
        </m:r>
      </m:oMath>
      <w:r w:rsidR="006F635C" w:rsidRPr="006F635C">
        <w:rPr>
          <w:rFonts w:ascii="宋体" w:hAnsi="宋体" w:cs="Segoe UI" w:hint="eastAsia"/>
          <w:color w:val="404040"/>
          <w:szCs w:val="21"/>
          <w:shd w:val="clear" w:color="auto" w:fill="FFFFFF"/>
        </w:rPr>
        <w:t>分别为输出信号、输入信号的拉普拉斯变换。</w:t>
      </w:r>
      <w:r w:rsidR="00B7232E" w:rsidRPr="006F635C">
        <w:rPr>
          <w:rFonts w:ascii="宋体" w:hAnsi="宋体"/>
          <w:szCs w:val="21"/>
        </w:rPr>
        <w:t xml:space="preserve"> </w:t>
      </w:r>
    </w:p>
    <w:p w14:paraId="51BBF3D7" w14:textId="37DE83A7" w:rsidR="00481E76" w:rsidRPr="00481E76" w:rsidRDefault="005B03C2" w:rsidP="009E1ADA">
      <w:pPr>
        <w:adjustRightInd w:val="0"/>
        <w:snapToGrid w:val="0"/>
        <w:jc w:val="center"/>
        <w:rPr>
          <w:b/>
          <w:sz w:val="15"/>
          <w:szCs w:val="15"/>
        </w:rPr>
      </w:pPr>
      <w:r>
        <w:object w:dxaOrig="5712" w:dyaOrig="3756" w14:anchorId="6EC3225A">
          <v:shape id="_x0000_i1027" type="#_x0000_t75" style="width:213.1pt;height:141.1pt" o:ole="">
            <v:imagedata r:id="rId17" o:title=""/>
          </v:shape>
          <o:OLEObject Type="Embed" ProgID="Visio.Drawing.15" ShapeID="_x0000_i1027" DrawAspect="Content" ObjectID="_1811925712" r:id="rId18"/>
        </w:object>
      </w:r>
    </w:p>
    <w:p w14:paraId="32864E28" w14:textId="470A8941" w:rsidR="00481E76" w:rsidRPr="00D2798F" w:rsidRDefault="00481E76" w:rsidP="009E1ADA">
      <w:pPr>
        <w:adjustRightInd w:val="0"/>
        <w:snapToGrid w:val="0"/>
        <w:jc w:val="center"/>
        <w:rPr>
          <w:b/>
          <w:color w:val="000000" w:themeColor="text1"/>
          <w:sz w:val="15"/>
          <w:szCs w:val="15"/>
        </w:rPr>
      </w:pPr>
      <w:r w:rsidRPr="00D2798F">
        <w:rPr>
          <w:rFonts w:hint="eastAsia"/>
          <w:b/>
          <w:color w:val="000000" w:themeColor="text1"/>
          <w:sz w:val="15"/>
          <w:szCs w:val="15"/>
        </w:rPr>
        <w:t>图</w:t>
      </w:r>
      <w:r w:rsidR="00A72D2C">
        <w:rPr>
          <w:b/>
          <w:color w:val="000000" w:themeColor="text1"/>
          <w:sz w:val="15"/>
          <w:szCs w:val="15"/>
        </w:rPr>
        <w:t>2</w:t>
      </w:r>
      <w:r w:rsidRPr="00D2798F">
        <w:rPr>
          <w:b/>
          <w:color w:val="000000" w:themeColor="text1"/>
          <w:sz w:val="15"/>
          <w:szCs w:val="15"/>
        </w:rPr>
        <w:t xml:space="preserve"> </w:t>
      </w:r>
      <w:r w:rsidRPr="00D2798F">
        <w:rPr>
          <w:rFonts w:hint="eastAsia"/>
          <w:b/>
          <w:color w:val="000000" w:themeColor="text1"/>
          <w:sz w:val="15"/>
          <w:szCs w:val="15"/>
        </w:rPr>
        <w:t>热</w:t>
      </w:r>
      <w:r w:rsidR="008F7B87">
        <w:rPr>
          <w:rFonts w:hint="eastAsia"/>
          <w:b/>
          <w:color w:val="000000" w:themeColor="text1"/>
          <w:sz w:val="15"/>
          <w:szCs w:val="15"/>
        </w:rPr>
        <w:t>电</w:t>
      </w:r>
      <w:r w:rsidRPr="00D2798F">
        <w:rPr>
          <w:rFonts w:hint="eastAsia"/>
          <w:b/>
          <w:color w:val="000000" w:themeColor="text1"/>
          <w:sz w:val="15"/>
          <w:szCs w:val="15"/>
        </w:rPr>
        <w:t>冷却器引脚电压变化拟合曲线</w:t>
      </w:r>
    </w:p>
    <w:p w14:paraId="55259B2B" w14:textId="698381D4" w:rsidR="00EB0283" w:rsidRDefault="005934DA" w:rsidP="009E1ADA">
      <w:pPr>
        <w:pStyle w:val="gongshi"/>
        <w:adjustRightInd w:val="0"/>
        <w:snapToGrid w:val="0"/>
        <w:spacing w:line="240" w:lineRule="auto"/>
        <w:textAlignment w:val="center"/>
      </w:pPr>
      <w:r>
        <w:lastRenderedPageBreak/>
        <w:tab/>
      </w:r>
      <m:oMath>
        <m:f>
          <m:fPr>
            <m:ctrlPr>
              <w:rPr>
                <w:rFonts w:ascii="Cambria Math" w:hAnsi="Cambria Math"/>
              </w:rPr>
            </m:ctrlPr>
          </m:fPr>
          <m:num>
            <m:r>
              <w:rPr>
                <w:rFonts w:ascii="Cambria Math" w:hAnsi="Cambria Math"/>
              </w:rPr>
              <m:t>Y</m:t>
            </m:r>
            <m:r>
              <w:rPr>
                <w:rFonts w:ascii="Cambria Math" w:hAnsi="Cambria Math"/>
              </w:rPr>
              <m:t>（</m:t>
            </m:r>
            <m:r>
              <w:rPr>
                <w:rFonts w:ascii="Cambria Math" w:hAnsi="Cambria Math"/>
              </w:rPr>
              <m:t>S</m:t>
            </m:r>
            <m:r>
              <w:rPr>
                <w:rFonts w:ascii="Cambria Math" w:hAnsi="Cambria Math"/>
              </w:rPr>
              <m:t>）</m:t>
            </m:r>
          </m:num>
          <m:den>
            <m:r>
              <w:rPr>
                <w:rFonts w:ascii="Cambria Math" w:hAnsi="Cambria Math"/>
              </w:rPr>
              <m:t>R</m:t>
            </m:r>
            <m:r>
              <w:rPr>
                <w:rFonts w:ascii="Cambria Math" w:hAnsi="Cambria Math"/>
              </w:rPr>
              <m:t>（</m:t>
            </m:r>
            <m:r>
              <w:rPr>
                <w:rFonts w:ascii="Cambria Math" w:hAnsi="Cambria Math"/>
              </w:rPr>
              <m:t>S</m:t>
            </m:r>
            <m:r>
              <w:rPr>
                <w:rFonts w:ascii="Cambria Math" w:hAnsi="Cambria Math"/>
              </w:rPr>
              <m:t>）</m:t>
            </m:r>
          </m:den>
        </m:f>
        <m:r>
          <w:rPr>
            <w:rFonts w:ascii="Cambria Math" w:hAnsi="Cambria Math"/>
          </w:rPr>
          <m:t xml:space="preserve"> </m:t>
        </m:r>
      </m:oMath>
      <w:r w:rsidR="00107A26" w:rsidRPr="00916725">
        <w:rPr>
          <w:rFonts w:hint="eastAsia"/>
        </w:rPr>
        <w:t>=</w:t>
      </w:r>
      <m:oMath>
        <m:r>
          <m:rPr>
            <m:sty m:val="p"/>
          </m:rPr>
          <w:rPr>
            <w:rFonts w:ascii="Cambria Math" w:hAnsi="Cambria Math"/>
          </w:rPr>
          <m:t xml:space="preserve"> </m:t>
        </m:r>
        <m:f>
          <m:fPr>
            <m:ctrlPr>
              <w:rPr>
                <w:rFonts w:ascii="Cambria Math" w:hAnsi="Cambria Math"/>
              </w:rPr>
            </m:ctrlPr>
          </m:fPr>
          <m:num>
            <m:r>
              <w:rPr>
                <w:rFonts w:ascii="Cambria Math" w:hAnsi="Cambria Math"/>
              </w:rPr>
              <m:t>0.2978</m:t>
            </m:r>
          </m:num>
          <m:den>
            <m:r>
              <w:rPr>
                <w:rFonts w:ascii="Cambria Math" w:hAnsi="Cambria Math"/>
              </w:rPr>
              <m:t xml:space="preserve"> 6.018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+3.699s+0.3483</m:t>
            </m:r>
          </m:den>
        </m:f>
      </m:oMath>
      <w:r w:rsidR="00916725">
        <w:tab/>
      </w:r>
      <w:r w:rsidR="00E7752C">
        <w:t xml:space="preserve">       </w:t>
      </w:r>
      <w:r w:rsidR="00605E17">
        <w:rPr>
          <w:rFonts w:hint="eastAsia"/>
        </w:rPr>
        <w:t>（</w:t>
      </w:r>
      <w:r w:rsidR="00916725" w:rsidRPr="00916725">
        <w:t>5</w:t>
      </w:r>
      <w:r w:rsidR="00605E17">
        <w:t>）</w:t>
      </w:r>
    </w:p>
    <w:p w14:paraId="3FED7CA0" w14:textId="4BF00A5D" w:rsidR="00616AE7" w:rsidRPr="00B0596A" w:rsidRDefault="005934DA" w:rsidP="009E1ADA">
      <w:pPr>
        <w:pStyle w:val="gongshi"/>
        <w:adjustRightInd w:val="0"/>
        <w:snapToGrid w:val="0"/>
        <w:spacing w:line="240" w:lineRule="auto"/>
        <w:textAlignment w:val="center"/>
      </w:pPr>
      <w:r w:rsidRPr="00916725">
        <w:tab/>
      </w:r>
      <w:r w:rsidR="00D055AC">
        <w:fldChar w:fldCharType="begin"/>
      </w:r>
      <w:r w:rsidR="00D055AC">
        <w:instrText xml:space="preserve"> MACROBUTTON MTPlaceRef \* MERGEFORMAT </w:instrText>
      </w:r>
      <w:r w:rsidR="00D055AC">
        <w:fldChar w:fldCharType="begin"/>
      </w:r>
      <w:r w:rsidR="00D055AC">
        <w:instrText xml:space="preserve"> SEQ MTEqn \h \* MERGEFORMAT </w:instrText>
      </w:r>
      <w:r w:rsidR="00D055AC">
        <w:fldChar w:fldCharType="end"/>
      </w:r>
      <w:r w:rsidR="00D055AC">
        <w:fldChar w:fldCharType="end"/>
      </w:r>
    </w:p>
    <w:p w14:paraId="52782468" w14:textId="77777777" w:rsidR="00560E6B" w:rsidRDefault="00560E6B" w:rsidP="009E1ADA">
      <w:pPr>
        <w:adjustRightInd w:val="0"/>
        <w:snapToGrid w:val="0"/>
        <w:rPr>
          <w:b/>
          <w:sz w:val="24"/>
          <w:szCs w:val="24"/>
        </w:rPr>
      </w:pPr>
    </w:p>
    <w:p w14:paraId="7EFA587A" w14:textId="77777777" w:rsidR="00560E6B" w:rsidRDefault="00560E6B" w:rsidP="009E1ADA">
      <w:pPr>
        <w:adjustRightInd w:val="0"/>
        <w:snapToGrid w:val="0"/>
        <w:rPr>
          <w:b/>
          <w:sz w:val="24"/>
          <w:szCs w:val="24"/>
        </w:rPr>
      </w:pPr>
    </w:p>
    <w:p w14:paraId="14D2EB22" w14:textId="66199873" w:rsidR="00616AE7" w:rsidRPr="004E0B68" w:rsidRDefault="00D536E2" w:rsidP="009E1ADA">
      <w:pPr>
        <w:adjustRightInd w:val="0"/>
        <w:snapToGrid w:val="0"/>
        <w:rPr>
          <w:b/>
          <w:sz w:val="24"/>
          <w:szCs w:val="24"/>
        </w:rPr>
      </w:pPr>
      <w:r>
        <w:rPr>
          <w:b/>
          <w:sz w:val="24"/>
          <w:szCs w:val="24"/>
        </w:rPr>
        <w:t>1.</w:t>
      </w:r>
      <w:r w:rsidR="001F5952">
        <w:rPr>
          <w:b/>
          <w:sz w:val="24"/>
          <w:szCs w:val="24"/>
        </w:rPr>
        <w:t>2</w:t>
      </w:r>
      <w:r w:rsidR="00616AE7" w:rsidRPr="004E0B68">
        <w:rPr>
          <w:rFonts w:hint="eastAsia"/>
          <w:b/>
          <w:sz w:val="24"/>
          <w:szCs w:val="24"/>
        </w:rPr>
        <w:t>滑模控制</w:t>
      </w:r>
    </w:p>
    <w:p w14:paraId="7A932521" w14:textId="6E155E9D" w:rsidR="00616AE7" w:rsidRPr="00810756" w:rsidRDefault="00356C06" w:rsidP="00B54719">
      <w:pPr>
        <w:adjustRightInd w:val="0"/>
        <w:snapToGrid w:val="0"/>
        <w:ind w:firstLineChars="200" w:firstLine="420"/>
        <w:rPr>
          <w:szCs w:val="21"/>
        </w:rPr>
      </w:pPr>
      <w:r w:rsidRPr="00356C06">
        <w:rPr>
          <w:rFonts w:hint="eastAsia"/>
          <w:szCs w:val="21"/>
        </w:rPr>
        <w:t>滑模控制器通过引导系统沿预设的切换超平面向原点运动，实现对系统的鲁棒控制。其鲁棒性源于切换超平面的设计基于系统动态特性，不影响系统参数。</w:t>
      </w:r>
      <w:r>
        <w:rPr>
          <w:rFonts w:hint="eastAsia"/>
          <w:szCs w:val="21"/>
        </w:rPr>
        <w:t>假设</w:t>
      </w:r>
      <w:r w:rsidRPr="00356C06">
        <w:rPr>
          <w:rFonts w:hint="eastAsia"/>
          <w:szCs w:val="21"/>
        </w:rPr>
        <w:t>给定系统状态空间方程</w:t>
      </w:r>
      <w:r>
        <w:rPr>
          <w:rFonts w:hint="eastAsia"/>
          <w:szCs w:val="21"/>
        </w:rPr>
        <w:t>为</w:t>
      </w:r>
    </w:p>
    <w:p w14:paraId="7A046283" w14:textId="12458BBA" w:rsidR="00616AE7" w:rsidRPr="00B0596A" w:rsidRDefault="005934DA" w:rsidP="009E1ADA">
      <w:pPr>
        <w:pStyle w:val="gongshi"/>
        <w:adjustRightInd w:val="0"/>
        <w:snapToGrid w:val="0"/>
        <w:spacing w:line="240" w:lineRule="auto"/>
        <w:textAlignment w:val="center"/>
      </w:pPr>
      <w:r>
        <w:tab/>
      </w:r>
      <m:oMath>
        <m:acc>
          <m:accPr>
            <m:chr m:val="̇"/>
            <m:ctrlPr>
              <w:rPr>
                <w:rFonts w:ascii="Cambria Math" w:hAnsi="Cambria Math"/>
              </w:rPr>
            </m:ctrlPr>
          </m:accPr>
          <m:e>
            <m:r>
              <w:rPr>
                <w:rFonts w:ascii="Cambria Math" w:hAnsi="Cambria Math"/>
              </w:rPr>
              <m:t xml:space="preserve">x </m:t>
            </m:r>
          </m:e>
        </m:acc>
      </m:oMath>
      <w:r w:rsidR="00107A26">
        <w:rPr>
          <w:rFonts w:hint="eastAsia"/>
        </w:rPr>
        <w:t>=</w:t>
      </w:r>
      <w:r w:rsidR="00107A26">
        <w:t xml:space="preserve"> </w:t>
      </w:r>
      <w:r w:rsidR="00F158F5" w:rsidRPr="00F158F5">
        <w:rPr>
          <w:i/>
        </w:rPr>
        <w:t>S</w:t>
      </w:r>
      <m:oMath>
        <m:r>
          <m:rPr>
            <m:sty m:val="p"/>
          </m:rPr>
          <w:rPr>
            <w:rFonts w:ascii="Cambria Math" w:hAnsi="Cambria Math"/>
          </w:rPr>
          <m:t>（</m:t>
        </m:r>
        <m:r>
          <m:rPr>
            <m:sty m:val="bi"/>
          </m:rPr>
          <w:rPr>
            <w:rStyle w:val="mord"/>
            <w:rFonts w:ascii="Cambria Math" w:hAnsi="Cambria Math" w:cs="Times New Roman"/>
            <w:color w:val="404040"/>
            <w:sz w:val="29"/>
            <w:szCs w:val="29"/>
            <w:shd w:val="clear" w:color="auto" w:fill="FFFFFF"/>
          </w:rPr>
          <m:t>x</m:t>
        </m:r>
        <m:r>
          <m:rPr>
            <m:sty m:val="p"/>
          </m:rPr>
          <w:rPr>
            <w:rFonts w:ascii="Cambria Math" w:hAnsi="Cambria Math" w:hint="eastAsia"/>
          </w:rPr>
          <m:t>）</m:t>
        </m:r>
      </m:oMath>
      <w:r w:rsidR="00916725">
        <w:tab/>
      </w:r>
      <w:r w:rsidR="00605E17">
        <w:rPr>
          <w:rFonts w:hint="eastAsia"/>
        </w:rPr>
        <w:t>（</w:t>
      </w:r>
      <w:r w:rsidR="00916725">
        <w:t>6</w:t>
      </w:r>
      <w:r w:rsidR="00605E17">
        <w:t>）</w:t>
      </w:r>
    </w:p>
    <w:p w14:paraId="154441CA" w14:textId="5DACE482" w:rsidR="00616AE7" w:rsidRPr="00810756" w:rsidRDefault="00F158F5" w:rsidP="00F158F5">
      <w:pPr>
        <w:adjustRightInd w:val="0"/>
        <w:snapToGrid w:val="0"/>
        <w:rPr>
          <w:rFonts w:ascii="宋体" w:hAnsi="宋体"/>
          <w:color w:val="000000" w:themeColor="text1"/>
          <w:szCs w:val="21"/>
        </w:rPr>
      </w:pPr>
      <w:r>
        <w:rPr>
          <w:rFonts w:ascii="Segoe UI" w:hAnsi="Segoe UI" w:cs="Segoe UI"/>
          <w:color w:val="404040"/>
          <w:shd w:val="clear" w:color="auto" w:fill="FFFFFF"/>
        </w:rPr>
        <w:t>其中，</w:t>
      </w:r>
      <w:r w:rsidRPr="00F158F5">
        <w:rPr>
          <w:rStyle w:val="mord"/>
          <w:rFonts w:ascii="KaTeX_Main" w:hAnsi="KaTeX_Main" w:cs="Times New Roman"/>
          <w:b/>
          <w:bCs/>
          <w:i/>
          <w:color w:val="404040"/>
          <w:sz w:val="29"/>
          <w:szCs w:val="29"/>
          <w:shd w:val="clear" w:color="auto" w:fill="FFFFFF"/>
        </w:rPr>
        <w:t>x</w:t>
      </w:r>
      <w:r>
        <w:rPr>
          <w:rStyle w:val="mrel"/>
          <w:rFonts w:cs="Times New Roman"/>
          <w:color w:val="404040"/>
          <w:sz w:val="29"/>
          <w:szCs w:val="29"/>
          <w:shd w:val="clear" w:color="auto" w:fill="FFFFFF"/>
        </w:rPr>
        <w:t>=</w:t>
      </w:r>
      <w:r>
        <w:rPr>
          <w:rStyle w:val="mopen"/>
          <w:rFonts w:cs="Times New Roman"/>
          <w:color w:val="404040"/>
          <w:sz w:val="29"/>
          <w:szCs w:val="29"/>
          <w:shd w:val="clear" w:color="auto" w:fill="FFFFFF"/>
        </w:rPr>
        <w:t>[</w:t>
      </w:r>
      <w:r>
        <w:rPr>
          <w:rStyle w:val="mord"/>
          <w:rFonts w:ascii="KaTeX_Math" w:hAnsi="KaTeX_Math" w:cs="Times New Roman"/>
          <w:i/>
          <w:iCs/>
          <w:color w:val="404040"/>
          <w:sz w:val="29"/>
          <w:szCs w:val="29"/>
          <w:shd w:val="clear" w:color="auto" w:fill="FFFFFF"/>
        </w:rPr>
        <w:t>x</w:t>
      </w:r>
      <w:r w:rsidRPr="00F158F5">
        <w:rPr>
          <w:rStyle w:val="mord"/>
          <w:rFonts w:cs="Times New Roman"/>
          <w:color w:val="404040"/>
          <w:sz w:val="20"/>
          <w:szCs w:val="20"/>
          <w:shd w:val="clear" w:color="auto" w:fill="FFFFFF"/>
          <w:vertAlign w:val="subscript"/>
        </w:rPr>
        <w:t>1</w:t>
      </w:r>
      <w:r>
        <w:rPr>
          <w:rStyle w:val="vlist-s"/>
          <w:rFonts w:cs="Times New Roman" w:hint="eastAsia"/>
          <w:color w:val="404040"/>
          <w:sz w:val="2"/>
          <w:szCs w:val="2"/>
          <w:shd w:val="clear" w:color="auto" w:fill="FFFFFF"/>
        </w:rPr>
        <w:t>，</w:t>
      </w:r>
      <w:r>
        <w:rPr>
          <w:rStyle w:val="mord"/>
          <w:rFonts w:ascii="KaTeX_Math" w:hAnsi="KaTeX_Math" w:cs="Times New Roman"/>
          <w:i/>
          <w:iCs/>
          <w:color w:val="404040"/>
          <w:sz w:val="29"/>
          <w:szCs w:val="29"/>
          <w:shd w:val="clear" w:color="auto" w:fill="FFFFFF"/>
        </w:rPr>
        <w:t>x</w:t>
      </w:r>
      <w:r w:rsidRPr="00F158F5">
        <w:rPr>
          <w:rStyle w:val="mord"/>
          <w:rFonts w:cs="Times New Roman"/>
          <w:color w:val="404040"/>
          <w:sz w:val="20"/>
          <w:szCs w:val="20"/>
          <w:shd w:val="clear" w:color="auto" w:fill="FFFFFF"/>
          <w:vertAlign w:val="subscript"/>
        </w:rPr>
        <w:t>2</w:t>
      </w:r>
      <w:r>
        <w:rPr>
          <w:rStyle w:val="vlist-s"/>
          <w:rFonts w:cs="Times New Roman"/>
          <w:color w:val="404040"/>
          <w:sz w:val="2"/>
          <w:szCs w:val="2"/>
          <w:shd w:val="clear" w:color="auto" w:fill="FFFFFF"/>
        </w:rPr>
        <w:t>​</w:t>
      </w:r>
      <w:r>
        <w:rPr>
          <w:rStyle w:val="mpunct"/>
          <w:rFonts w:cs="Times New Roman" w:hint="eastAsia"/>
          <w:color w:val="404040"/>
          <w:sz w:val="29"/>
          <w:szCs w:val="29"/>
          <w:shd w:val="clear" w:color="auto" w:fill="FFFFFF"/>
        </w:rPr>
        <w:t>，</w:t>
      </w:r>
      <w:r>
        <w:rPr>
          <w:rStyle w:val="minner"/>
          <w:rFonts w:cs="Times New Roman"/>
          <w:color w:val="404040"/>
          <w:sz w:val="29"/>
          <w:szCs w:val="29"/>
          <w:shd w:val="clear" w:color="auto" w:fill="FFFFFF"/>
        </w:rPr>
        <w:t>…</w:t>
      </w:r>
      <w:r>
        <w:rPr>
          <w:rStyle w:val="mpunct"/>
          <w:rFonts w:cs="Times New Roman" w:hint="eastAsia"/>
          <w:color w:val="404040"/>
          <w:sz w:val="29"/>
          <w:szCs w:val="29"/>
          <w:shd w:val="clear" w:color="auto" w:fill="FFFFFF"/>
        </w:rPr>
        <w:t>，</w:t>
      </w:r>
      <w:r>
        <w:rPr>
          <w:rStyle w:val="mord"/>
          <w:rFonts w:ascii="KaTeX_Math" w:hAnsi="KaTeX_Math" w:cs="Times New Roman"/>
          <w:i/>
          <w:iCs/>
          <w:color w:val="404040"/>
          <w:sz w:val="29"/>
          <w:szCs w:val="29"/>
          <w:shd w:val="clear" w:color="auto" w:fill="FFFFFF"/>
        </w:rPr>
        <w:t>x</w:t>
      </w:r>
      <w:r w:rsidRPr="00F158F5">
        <w:rPr>
          <w:rStyle w:val="mord"/>
          <w:rFonts w:ascii="KaTeX_Math" w:hAnsi="KaTeX_Math" w:cs="Times New Roman"/>
          <w:i/>
          <w:iCs/>
          <w:color w:val="404040"/>
          <w:sz w:val="20"/>
          <w:szCs w:val="20"/>
          <w:shd w:val="clear" w:color="auto" w:fill="FFFFFF"/>
          <w:vertAlign w:val="subscript"/>
        </w:rPr>
        <w:t>n</w:t>
      </w:r>
      <w:r>
        <w:rPr>
          <w:rStyle w:val="vlist-s"/>
          <w:rFonts w:cs="Times New Roman"/>
          <w:color w:val="404040"/>
          <w:sz w:val="2"/>
          <w:szCs w:val="2"/>
          <w:shd w:val="clear" w:color="auto" w:fill="FFFFFF"/>
        </w:rPr>
        <w:t>​</w:t>
      </w:r>
      <w:r>
        <w:rPr>
          <w:rStyle w:val="mclose"/>
          <w:rFonts w:cs="Times New Roman"/>
          <w:color w:val="404040"/>
          <w:sz w:val="29"/>
          <w:szCs w:val="29"/>
          <w:shd w:val="clear" w:color="auto" w:fill="FFFFFF"/>
        </w:rPr>
        <w:t>]</w:t>
      </w:r>
      <w:r w:rsidRPr="00F158F5">
        <w:rPr>
          <w:rStyle w:val="mord"/>
          <w:rFonts w:ascii="KaTeX_Math" w:hAnsi="KaTeX_Math" w:cs="Times New Roman"/>
          <w:iCs/>
          <w:color w:val="404040"/>
          <w:sz w:val="20"/>
          <w:szCs w:val="20"/>
          <w:shd w:val="clear" w:color="auto" w:fill="FFFFFF"/>
          <w:vertAlign w:val="superscript"/>
        </w:rPr>
        <w:t>T</w:t>
      </w:r>
      <w:r w:rsidRPr="00F158F5">
        <w:rPr>
          <w:rFonts w:ascii="Segoe UI" w:hAnsi="Segoe UI" w:cs="Segoe UI"/>
          <w:color w:val="404040"/>
          <w:shd w:val="clear" w:color="auto" w:fill="FFFFFF"/>
          <w:vertAlign w:val="superscript"/>
        </w:rPr>
        <w:t> </w:t>
      </w:r>
      <w:r w:rsidR="001B67B4">
        <w:rPr>
          <w:rFonts w:ascii="Segoe UI" w:hAnsi="Segoe UI" w:cs="Segoe UI"/>
          <w:color w:val="404040"/>
          <w:shd w:val="clear" w:color="auto" w:fill="FFFFFF"/>
        </w:rPr>
        <w:t>为状态变量</w:t>
      </w:r>
      <w:r w:rsidR="00A558F8">
        <w:rPr>
          <w:rFonts w:ascii="Segoe UI" w:hAnsi="Segoe UI" w:cs="Segoe UI"/>
          <w:color w:val="404040"/>
          <w:shd w:val="clear" w:color="auto" w:fill="FFFFFF"/>
        </w:rPr>
        <w:fldChar w:fldCharType="begin"/>
      </w:r>
      <w:r w:rsidR="00A558F8">
        <w:rPr>
          <w:rFonts w:ascii="Segoe UI" w:hAnsi="Segoe UI" w:cs="Segoe UI"/>
          <w:color w:val="404040"/>
          <w:shd w:val="clear" w:color="auto" w:fill="FFFFFF"/>
        </w:rPr>
        <w:instrText xml:space="preserve"> REF _Ref183006293 \r \h </w:instrText>
      </w:r>
      <w:r w:rsidR="00A558F8">
        <w:rPr>
          <w:rFonts w:ascii="Segoe UI" w:hAnsi="Segoe UI" w:cs="Segoe UI"/>
          <w:color w:val="404040"/>
          <w:shd w:val="clear" w:color="auto" w:fill="FFFFFF"/>
        </w:rPr>
      </w:r>
      <w:r w:rsidR="00A558F8">
        <w:rPr>
          <w:rFonts w:ascii="Segoe UI" w:hAnsi="Segoe UI" w:cs="Segoe UI"/>
          <w:color w:val="404040"/>
          <w:shd w:val="clear" w:color="auto" w:fill="FFFFFF"/>
        </w:rPr>
        <w:fldChar w:fldCharType="separate"/>
      </w:r>
      <w:r w:rsidR="00A558F8">
        <w:rPr>
          <w:rFonts w:ascii="Segoe UI" w:hAnsi="Segoe UI" w:cs="Segoe UI"/>
          <w:color w:val="404040"/>
          <w:shd w:val="clear" w:color="auto" w:fill="FFFFFF"/>
        </w:rPr>
        <w:t>[14]</w:t>
      </w:r>
      <w:r w:rsidR="00A558F8">
        <w:rPr>
          <w:rFonts w:ascii="Segoe UI" w:hAnsi="Segoe UI" w:cs="Segoe UI"/>
          <w:color w:val="404040"/>
          <w:shd w:val="clear" w:color="auto" w:fill="FFFFFF"/>
        </w:rPr>
        <w:fldChar w:fldCharType="end"/>
      </w:r>
      <w:r w:rsidR="001B67B4">
        <w:rPr>
          <w:rFonts w:ascii="Segoe UI" w:hAnsi="Segoe UI" w:cs="Segoe UI"/>
          <w:color w:val="404040"/>
          <w:shd w:val="clear" w:color="auto" w:fill="FFFFFF"/>
        </w:rPr>
        <w:t>。</w:t>
      </w:r>
      <w:r w:rsidR="001B67B4">
        <w:rPr>
          <w:rFonts w:ascii="Segoe UI" w:hAnsi="Segoe UI" w:cs="Segoe UI" w:hint="eastAsia"/>
          <w:color w:val="404040"/>
          <w:shd w:val="clear" w:color="auto" w:fill="FFFFFF"/>
        </w:rPr>
        <w:t>滑模</w:t>
      </w:r>
      <w:r>
        <w:rPr>
          <w:rFonts w:ascii="Segoe UI" w:hAnsi="Segoe UI" w:cs="Segoe UI"/>
          <w:color w:val="404040"/>
          <w:shd w:val="clear" w:color="auto" w:fill="FFFFFF"/>
        </w:rPr>
        <w:t>面</w:t>
      </w:r>
      <w:r>
        <w:rPr>
          <w:rFonts w:ascii="Segoe UI" w:hAnsi="Segoe UI" w:cs="Segoe UI"/>
          <w:color w:val="404040"/>
          <w:shd w:val="clear" w:color="auto" w:fill="FFFFFF"/>
        </w:rPr>
        <w:t> </w:t>
      </w:r>
      <w:r>
        <w:rPr>
          <w:rStyle w:val="mord"/>
          <w:rFonts w:ascii="KaTeX_Math" w:hAnsi="KaTeX_Math"/>
          <w:i/>
          <w:iCs/>
          <w:color w:val="404040"/>
          <w:sz w:val="29"/>
          <w:szCs w:val="29"/>
          <w:shd w:val="clear" w:color="auto" w:fill="FFFFFF"/>
        </w:rPr>
        <w:t>s</w:t>
      </w:r>
      <w:r w:rsidR="00605E17">
        <w:rPr>
          <w:rStyle w:val="mopen"/>
          <w:rFonts w:ascii="KaTeX_Main" w:hAnsi="KaTeX_Main"/>
          <w:color w:val="404040"/>
          <w:sz w:val="29"/>
          <w:szCs w:val="29"/>
          <w:shd w:val="clear" w:color="auto" w:fill="FFFFFF"/>
        </w:rPr>
        <w:t>（</w:t>
      </w:r>
      <w:r w:rsidRPr="00BE517A">
        <w:rPr>
          <w:rStyle w:val="mord"/>
          <w:rFonts w:ascii="KaTeX_Main" w:hAnsi="KaTeX_Main"/>
          <w:b/>
          <w:bCs/>
          <w:i/>
          <w:color w:val="404040"/>
          <w:sz w:val="29"/>
          <w:szCs w:val="29"/>
          <w:shd w:val="clear" w:color="auto" w:fill="FFFFFF"/>
        </w:rPr>
        <w:t>x</w:t>
      </w:r>
      <w:r w:rsidR="00605E17">
        <w:rPr>
          <w:rStyle w:val="mclose"/>
          <w:rFonts w:ascii="KaTeX_Main" w:hAnsi="KaTeX_Main"/>
          <w:color w:val="404040"/>
          <w:sz w:val="29"/>
          <w:szCs w:val="29"/>
          <w:shd w:val="clear" w:color="auto" w:fill="FFFFFF"/>
        </w:rPr>
        <w:t>）</w:t>
      </w:r>
      <w:r>
        <w:rPr>
          <w:rStyle w:val="mrel"/>
          <w:rFonts w:ascii="KaTeX_Main" w:hAnsi="KaTeX_Main"/>
          <w:color w:val="404040"/>
          <w:sz w:val="29"/>
          <w:szCs w:val="29"/>
          <w:shd w:val="clear" w:color="auto" w:fill="FFFFFF"/>
        </w:rPr>
        <w:t>=</w:t>
      </w:r>
      <w:r>
        <w:rPr>
          <w:rStyle w:val="mord"/>
          <w:rFonts w:ascii="KaTeX_Main" w:hAnsi="KaTeX_Main"/>
          <w:color w:val="404040"/>
          <w:sz w:val="29"/>
          <w:szCs w:val="29"/>
          <w:shd w:val="clear" w:color="auto" w:fill="FFFFFF"/>
        </w:rPr>
        <w:t>0</w:t>
      </w:r>
      <w:r>
        <w:rPr>
          <w:rFonts w:ascii="Segoe UI" w:hAnsi="Segoe UI" w:cs="Segoe UI"/>
          <w:color w:val="404040"/>
          <w:shd w:val="clear" w:color="auto" w:fill="FFFFFF"/>
        </w:rPr>
        <w:t> </w:t>
      </w:r>
      <w:r>
        <w:rPr>
          <w:rFonts w:ascii="Segoe UI" w:hAnsi="Segoe UI" w:cs="Segoe UI"/>
          <w:color w:val="404040"/>
          <w:shd w:val="clear" w:color="auto" w:fill="FFFFFF"/>
        </w:rPr>
        <w:t>位于状态空间中，如图</w:t>
      </w:r>
      <w:r w:rsidR="00A72D2C">
        <w:rPr>
          <w:rFonts w:ascii="Segoe UI" w:hAnsi="Segoe UI" w:cs="Segoe UI"/>
          <w:color w:val="404040"/>
          <w:shd w:val="clear" w:color="auto" w:fill="FFFFFF"/>
        </w:rPr>
        <w:t>3</w:t>
      </w:r>
      <w:r>
        <w:rPr>
          <w:rFonts w:ascii="Segoe UI" w:hAnsi="Segoe UI" w:cs="Segoe UI"/>
          <w:color w:val="404040"/>
          <w:shd w:val="clear" w:color="auto" w:fill="FFFFFF"/>
        </w:rPr>
        <w:t>所示。切换面上的运动点可分为</w:t>
      </w:r>
      <w:r w:rsidR="006D742C">
        <w:rPr>
          <w:rFonts w:ascii="Segoe UI" w:hAnsi="Segoe UI" w:cs="Segoe UI" w:hint="eastAsia"/>
          <w:color w:val="404040"/>
          <w:shd w:val="clear" w:color="auto" w:fill="FFFFFF"/>
        </w:rPr>
        <w:t>3</w:t>
      </w:r>
      <w:r>
        <w:rPr>
          <w:rFonts w:ascii="Segoe UI" w:hAnsi="Segoe UI" w:cs="Segoe UI"/>
          <w:color w:val="404040"/>
          <w:shd w:val="clear" w:color="auto" w:fill="FFFFFF"/>
        </w:rPr>
        <w:t>类：通常点（</w:t>
      </w:r>
      <w:r>
        <w:rPr>
          <w:rFonts w:ascii="Segoe UI" w:hAnsi="Segoe UI" w:cs="Segoe UI"/>
          <w:color w:val="404040"/>
          <w:shd w:val="clear" w:color="auto" w:fill="FFFFFF"/>
        </w:rPr>
        <w:t>A</w:t>
      </w:r>
      <w:r>
        <w:rPr>
          <w:rFonts w:ascii="Segoe UI" w:hAnsi="Segoe UI" w:cs="Segoe UI"/>
          <w:color w:val="404040"/>
          <w:shd w:val="clear" w:color="auto" w:fill="FFFFFF"/>
        </w:rPr>
        <w:t>）、起始点（</w:t>
      </w:r>
      <w:r>
        <w:rPr>
          <w:rFonts w:ascii="Segoe UI" w:hAnsi="Segoe UI" w:cs="Segoe UI"/>
          <w:color w:val="404040"/>
          <w:shd w:val="clear" w:color="auto" w:fill="FFFFFF"/>
        </w:rPr>
        <w:t>B</w:t>
      </w:r>
      <w:r>
        <w:rPr>
          <w:rFonts w:ascii="Segoe UI" w:hAnsi="Segoe UI" w:cs="Segoe UI"/>
          <w:color w:val="404040"/>
          <w:shd w:val="clear" w:color="auto" w:fill="FFFFFF"/>
        </w:rPr>
        <w:t>）和终止点（</w:t>
      </w:r>
      <w:r>
        <w:rPr>
          <w:rFonts w:ascii="Segoe UI" w:hAnsi="Segoe UI" w:cs="Segoe UI"/>
          <w:color w:val="404040"/>
          <w:shd w:val="clear" w:color="auto" w:fill="FFFFFF"/>
        </w:rPr>
        <w:t>C</w:t>
      </w:r>
      <w:r>
        <w:rPr>
          <w:rFonts w:ascii="Segoe UI" w:hAnsi="Segoe UI" w:cs="Segoe UI"/>
          <w:color w:val="404040"/>
          <w:shd w:val="clear" w:color="auto" w:fill="FFFFFF"/>
        </w:rPr>
        <w:t>）。</w:t>
      </w:r>
    </w:p>
    <w:p w14:paraId="6D8D29F7" w14:textId="61590B26" w:rsidR="00616AE7" w:rsidRDefault="003E7848" w:rsidP="009E1ADA">
      <w:pPr>
        <w:pStyle w:val="src"/>
        <w:adjustRightInd w:val="0"/>
        <w:snapToGrid w:val="0"/>
        <w:spacing w:line="240" w:lineRule="auto"/>
        <w:ind w:firstLineChars="0" w:firstLine="0"/>
      </w:pPr>
      <w:r>
        <w:object w:dxaOrig="4525" w:dyaOrig="3084" w14:anchorId="264D8813">
          <v:shape id="_x0000_i1028" type="#_x0000_t75" style="width:195.85pt;height:132.5pt" o:ole="">
            <v:imagedata r:id="rId19" o:title=""/>
          </v:shape>
          <o:OLEObject Type="Embed" ProgID="Visio.Drawing.15" ShapeID="_x0000_i1028" DrawAspect="Content" ObjectID="_1811925713" r:id="rId20"/>
        </w:object>
      </w:r>
    </w:p>
    <w:p w14:paraId="5B8FD779" w14:textId="215EE180" w:rsidR="00616AE7" w:rsidRPr="00C1797B" w:rsidRDefault="00616AE7" w:rsidP="009E1ADA">
      <w:pPr>
        <w:adjustRightInd w:val="0"/>
        <w:snapToGrid w:val="0"/>
        <w:jc w:val="center"/>
        <w:rPr>
          <w:b/>
          <w:sz w:val="15"/>
          <w:szCs w:val="15"/>
        </w:rPr>
      </w:pPr>
      <w:r w:rsidRPr="00C1797B">
        <w:rPr>
          <w:rFonts w:hint="eastAsia"/>
          <w:b/>
          <w:sz w:val="15"/>
          <w:szCs w:val="15"/>
        </w:rPr>
        <w:t>图</w:t>
      </w:r>
      <w:r w:rsidR="00A72D2C">
        <w:rPr>
          <w:b/>
          <w:sz w:val="15"/>
          <w:szCs w:val="15"/>
        </w:rPr>
        <w:t>3</w:t>
      </w:r>
      <w:r w:rsidRPr="00C1797B">
        <w:rPr>
          <w:b/>
          <w:sz w:val="15"/>
          <w:szCs w:val="15"/>
        </w:rPr>
        <w:t xml:space="preserve"> </w:t>
      </w:r>
      <w:r w:rsidRPr="00C1797B">
        <w:rPr>
          <w:rFonts w:hint="eastAsia"/>
          <w:b/>
          <w:sz w:val="15"/>
          <w:szCs w:val="15"/>
        </w:rPr>
        <w:t>切换面上三种点</w:t>
      </w:r>
    </w:p>
    <w:p w14:paraId="384A28C8" w14:textId="29B41A7A" w:rsidR="00616AE7" w:rsidRPr="00810756" w:rsidRDefault="00255A33" w:rsidP="001B67B4">
      <w:pPr>
        <w:rPr>
          <w:rFonts w:ascii="宋体" w:hAnsi="宋体"/>
          <w:color w:val="000000" w:themeColor="text1"/>
          <w:szCs w:val="21"/>
        </w:rPr>
      </w:pPr>
      <w:r>
        <w:rPr>
          <w:shd w:val="clear" w:color="auto" w:fill="FFFFFF"/>
        </w:rPr>
        <w:t>A</w:t>
      </w:r>
      <w:r>
        <w:rPr>
          <w:shd w:val="clear" w:color="auto" w:fill="FFFFFF"/>
        </w:rPr>
        <w:t>点和</w:t>
      </w:r>
      <w:r>
        <w:rPr>
          <w:shd w:val="clear" w:color="auto" w:fill="FFFFFF"/>
        </w:rPr>
        <w:t>B</w:t>
      </w:r>
      <w:r>
        <w:rPr>
          <w:shd w:val="clear" w:color="auto" w:fill="FFFFFF"/>
        </w:rPr>
        <w:t>点对应系统发散状态（不稳定），仅</w:t>
      </w:r>
      <w:r>
        <w:rPr>
          <w:shd w:val="clear" w:color="auto" w:fill="FFFFFF"/>
        </w:rPr>
        <w:t>C</w:t>
      </w:r>
      <w:r>
        <w:rPr>
          <w:shd w:val="clear" w:color="auto" w:fill="FFFFFF"/>
        </w:rPr>
        <w:t>点对应收敛状态（稳定）。当系统轨迹趋近于</w:t>
      </w:r>
      <w:r>
        <w:rPr>
          <w:shd w:val="clear" w:color="auto" w:fill="FFFFFF"/>
        </w:rPr>
        <w:t>C</w:t>
      </w:r>
      <w:r>
        <w:rPr>
          <w:shd w:val="clear" w:color="auto" w:fill="FFFFFF"/>
        </w:rPr>
        <w:t>点时，将被吸引至该区域并维持运动，满足</w:t>
      </w:r>
      <w:r w:rsidR="001B67B4">
        <w:rPr>
          <w:rFonts w:hint="eastAsia"/>
          <w:shd w:val="clear" w:color="auto" w:fill="FFFFFF"/>
        </w:rPr>
        <w:t>公式</w:t>
      </w:r>
      <w:r w:rsidR="001B67B4">
        <w:rPr>
          <w:rFonts w:hint="eastAsia"/>
          <w:shd w:val="clear" w:color="auto" w:fill="FFFFFF"/>
        </w:rPr>
        <w:t>7</w:t>
      </w:r>
      <w:r w:rsidR="005338A1">
        <w:rPr>
          <w:rFonts w:hint="eastAsia"/>
          <w:shd w:val="clear" w:color="auto" w:fill="FFFFFF"/>
        </w:rPr>
        <w:t>的</w:t>
      </w:r>
      <w:r w:rsidR="001B67B4" w:rsidRPr="00255A33">
        <w:t>系统运动称为滑模运动</w:t>
      </w:r>
      <w:r w:rsidR="001B67B4" w:rsidRPr="00255A33">
        <w:t>[15]</w:t>
      </w:r>
      <w:r w:rsidR="001B67B4" w:rsidRPr="00255A33">
        <w:t>。</w:t>
      </w:r>
    </w:p>
    <w:p w14:paraId="100B42BF" w14:textId="2D60760D" w:rsidR="00616AE7" w:rsidRPr="00EC43C2" w:rsidRDefault="001B67B4" w:rsidP="001B67B4">
      <w:r>
        <w:tab/>
      </w:r>
      <w:r>
        <w:tab/>
      </w:r>
      <w:r>
        <w:tab/>
      </w:r>
      <w:r>
        <w:tab/>
      </w:r>
      <w:r>
        <w:tab/>
      </w:r>
      <w:r>
        <w:tab/>
      </w:r>
      <w:r w:rsidR="005934DA">
        <w:tab/>
      </w:r>
      <m:oMath>
        <m:func>
          <m:funcPr>
            <m:ctrlPr>
              <w:rPr>
                <w:rFonts w:ascii="Cambria Math" w:hAnsi="Cambria Math"/>
              </w:rPr>
            </m:ctrlPr>
          </m:funcPr>
          <m:fName>
            <m:limLow>
              <m:limLowPr>
                <m:ctrlPr>
                  <w:rPr>
                    <w:rFonts w:ascii="Cambria Math" w:hAnsi="Cambria Math"/>
                  </w:rPr>
                </m:ctrlPr>
              </m:limLowPr>
              <m:e>
                <m:r>
                  <m:rPr>
                    <m:sty m:val="p"/>
                  </m:rPr>
                  <w:rPr>
                    <w:rFonts w:ascii="Cambria Math" w:hAnsi="Cambria Math"/>
                  </w:rPr>
                  <m:t>lim</m:t>
                </m:r>
              </m:e>
              <m:lim>
                <m:r>
                  <w:rPr>
                    <w:rFonts w:ascii="Cambria Math" w:hAnsi="Cambria Math"/>
                  </w:rPr>
                  <m:t>s→0</m:t>
                </m:r>
              </m:lim>
            </m:limLow>
          </m:fName>
          <m:e>
            <m:r>
              <w:rPr>
                <w:rFonts w:ascii="Cambria Math" w:hAnsi="Cambria Math"/>
              </w:rPr>
              <m:t>s*</m:t>
            </m:r>
            <m:acc>
              <m:accPr>
                <m:chr m:val="̇"/>
                <m:ctrlPr>
                  <w:rPr>
                    <w:rFonts w:ascii="Cambria Math" w:hAnsi="Cambria Math"/>
                    <w:i/>
                  </w:rPr>
                </m:ctrlPr>
              </m:accPr>
              <m:e>
                <m:r>
                  <w:rPr>
                    <w:rFonts w:ascii="Cambria Math" w:hAnsi="Cambria Math"/>
                  </w:rPr>
                  <m:t>s</m:t>
                </m:r>
              </m:e>
            </m:acc>
            <m:r>
              <w:rPr>
                <w:rFonts w:ascii="Cambria Math" w:hAnsi="Cambria Math"/>
              </w:rPr>
              <m:t xml:space="preserve"> ≤ 0</m:t>
            </m:r>
          </m:e>
        </m:func>
      </m:oMath>
      <w:r w:rsidR="00916725">
        <w:tab/>
      </w:r>
      <w:r>
        <w:tab/>
      </w:r>
      <w:r>
        <w:tab/>
      </w:r>
      <w:r>
        <w:tab/>
      </w:r>
      <w:r>
        <w:tab/>
      </w:r>
      <w:r>
        <w:tab/>
      </w:r>
      <w:r w:rsidR="00605E17">
        <w:t>（</w:t>
      </w:r>
      <w:r w:rsidR="00916725">
        <w:t>7</w:t>
      </w:r>
      <w:r w:rsidR="00605E17">
        <w:t>）</w:t>
      </w:r>
    </w:p>
    <w:p w14:paraId="1B0C54CF" w14:textId="3F93F2B7" w:rsidR="00616AE7" w:rsidRPr="00810756" w:rsidRDefault="00255A33" w:rsidP="001B67B4">
      <w:pPr>
        <w:ind w:firstLineChars="200" w:firstLine="420"/>
        <w:rPr>
          <w:color w:val="000000" w:themeColor="text1"/>
        </w:rPr>
      </w:pPr>
      <w:r w:rsidRPr="00255A33">
        <w:t>对式（</w:t>
      </w:r>
      <w:r w:rsidRPr="00255A33">
        <w:t>5</w:t>
      </w:r>
      <w:r w:rsidRPr="00255A33">
        <w:t>）进行拉普拉斯反变换，得到系统动态方程</w:t>
      </w:r>
      <w:r>
        <w:rPr>
          <w:rFonts w:hint="eastAsia"/>
        </w:rPr>
        <w:t>为</w:t>
      </w:r>
    </w:p>
    <w:p w14:paraId="431E3E40" w14:textId="3821CD03" w:rsidR="00616AE7" w:rsidRDefault="005934DA" w:rsidP="001B67B4">
      <w:r>
        <w:tab/>
      </w:r>
      <w:r w:rsidR="001B67B4">
        <w:tab/>
      </w:r>
      <w:r w:rsidR="001B67B4">
        <w:tab/>
      </w:r>
      <w:r w:rsidR="001B67B4">
        <w:tab/>
      </w:r>
      <w:r w:rsidR="001B67B4">
        <w:tab/>
      </w:r>
      <w:r w:rsidR="001B67B4">
        <w:tab/>
      </w:r>
      <m:oMath>
        <m:r>
          <m:rPr>
            <m:sty m:val="p"/>
          </m:rPr>
          <w:rPr>
            <w:rFonts w:ascii="Cambria Math" w:hAnsi="Cambria Math"/>
          </w:rPr>
          <m:t>6.018</m:t>
        </m:r>
        <m:acc>
          <m:accPr>
            <m:chr m:val="̈"/>
            <m:ctrlPr>
              <w:rPr>
                <w:rFonts w:ascii="Cambria Math" w:hAnsi="Cambria Math"/>
              </w:rPr>
            </m:ctrlPr>
          </m:accPr>
          <m:e>
            <m:r>
              <w:rPr>
                <w:rFonts w:ascii="Cambria Math" w:hAnsi="Cambria Math"/>
              </w:rPr>
              <m:t>y</m:t>
            </m:r>
          </m:e>
        </m:acc>
        <m:r>
          <w:rPr>
            <w:rFonts w:ascii="Cambria Math" w:hAnsi="Cambria Math"/>
          </w:rPr>
          <m:t>+3.699</m:t>
        </m:r>
        <m:acc>
          <m:accPr>
            <m:chr m:val="̇"/>
            <m:ctrlPr>
              <w:rPr>
                <w:rFonts w:ascii="Cambria Math" w:hAnsi="Cambria Math"/>
                <w:i/>
              </w:rPr>
            </m:ctrlPr>
          </m:accPr>
          <m:e>
            <m:r>
              <w:rPr>
                <w:rFonts w:ascii="Cambria Math" w:hAnsi="Cambria Math"/>
              </w:rPr>
              <m:t>y</m:t>
            </m:r>
          </m:e>
        </m:acc>
        <m:r>
          <w:rPr>
            <w:rFonts w:ascii="Cambria Math" w:hAnsi="Cambria Math"/>
          </w:rPr>
          <m:t>+0.3483y=0.2978</m:t>
        </m:r>
      </m:oMath>
      <w:r w:rsidR="001B67B4">
        <w:tab/>
      </w:r>
      <w:r w:rsidR="00916725">
        <w:tab/>
      </w:r>
      <w:r w:rsidR="00605E17">
        <w:rPr>
          <w:rFonts w:hint="eastAsia"/>
        </w:rPr>
        <w:t>（</w:t>
      </w:r>
      <w:r w:rsidR="00916725">
        <w:t>8</w:t>
      </w:r>
      <w:r w:rsidR="00605E17">
        <w:t>）</w:t>
      </w:r>
    </w:p>
    <w:p w14:paraId="027A215E" w14:textId="664A18AF" w:rsidR="00356A56" w:rsidRDefault="00356A56" w:rsidP="001B67B4">
      <w:pPr>
        <w:ind w:firstLineChars="200" w:firstLine="420"/>
        <w:rPr>
          <w:rFonts w:ascii="宋体" w:hAnsi="宋体"/>
        </w:rPr>
      </w:pPr>
      <w:r>
        <w:rPr>
          <w:rFonts w:ascii="Segoe UI" w:hAnsi="Segoe UI" w:cs="Segoe UI"/>
          <w:color w:val="404040"/>
          <w:shd w:val="clear" w:color="auto" w:fill="FFFFFF"/>
        </w:rPr>
        <w:t>设滑模面</w:t>
      </w:r>
      <w:r w:rsidR="001B67B4">
        <w:rPr>
          <w:rFonts w:ascii="Segoe UI" w:hAnsi="Segoe UI" w:cs="Segoe UI" w:hint="eastAsia"/>
          <w:color w:val="404040"/>
          <w:shd w:val="clear" w:color="auto" w:fill="FFFFFF"/>
        </w:rPr>
        <w:t>为</w:t>
      </w:r>
      <m:oMath>
        <m:r>
          <m:rPr>
            <m:sty m:val="p"/>
          </m:rPr>
          <w:rPr>
            <w:rFonts w:ascii="Cambria Math" w:hAnsi="Cambria Math" w:cs="宋体"/>
          </w:rPr>
          <m:t>s</m:t>
        </m:r>
      </m:oMath>
      <w:r w:rsidR="001B67B4">
        <w:rPr>
          <w:rFonts w:ascii="Segoe UI" w:hAnsi="Segoe UI" w:cs="Segoe UI" w:hint="eastAsia"/>
          <w:color w:val="404040"/>
          <w:shd w:val="clear" w:color="auto" w:fill="FFFFFF"/>
        </w:rPr>
        <w:t>，则有公式</w:t>
      </w:r>
      <w:r w:rsidR="00D17752" w:rsidRPr="00D17752">
        <w:rPr>
          <w:rFonts w:ascii="Segoe UI" w:hAnsi="Segoe UI" w:cs="Segoe UI"/>
          <w:color w:val="404040"/>
          <w:shd w:val="clear" w:color="auto" w:fill="FFFFFF"/>
        </w:rPr>
        <w:t>（</w:t>
      </w:r>
      <w:r w:rsidR="00D17752" w:rsidRPr="00D17752">
        <w:rPr>
          <w:rFonts w:ascii="Segoe UI" w:hAnsi="Segoe UI" w:cs="Segoe UI"/>
          <w:color w:val="404040"/>
          <w:shd w:val="clear" w:color="auto" w:fill="FFFFFF"/>
        </w:rPr>
        <w:t>9</w:t>
      </w:r>
      <w:r w:rsidR="00D17752" w:rsidRPr="00D17752">
        <w:rPr>
          <w:rFonts w:ascii="Segoe UI" w:hAnsi="Segoe UI" w:cs="Segoe UI"/>
          <w:color w:val="404040"/>
          <w:shd w:val="clear" w:color="auto" w:fill="FFFFFF"/>
        </w:rPr>
        <w:t>）</w:t>
      </w:r>
      <w:r w:rsidR="001B67B4">
        <w:rPr>
          <w:rFonts w:ascii="Segoe UI" w:hAnsi="Segoe UI" w:cs="Segoe UI" w:hint="eastAsia"/>
          <w:color w:val="404040"/>
          <w:shd w:val="clear" w:color="auto" w:fill="FFFFFF"/>
        </w:rPr>
        <w:t>成立</w:t>
      </w:r>
    </w:p>
    <w:p w14:paraId="430A0AC7" w14:textId="47FE6B83" w:rsidR="00356A56" w:rsidRPr="002D5374" w:rsidRDefault="00356A56" w:rsidP="00356A56">
      <w:pPr>
        <w:adjustRightInd w:val="0"/>
        <w:snapToGrid w:val="0"/>
        <w:ind w:firstLineChars="200" w:firstLine="420"/>
        <w:textAlignment w:val="center"/>
        <w:rPr>
          <w:rFonts w:ascii="Cambria Math" w:hAnsi="Cambria Math" w:cs="宋体"/>
        </w:rPr>
      </w:pPr>
      <w:r w:rsidRPr="00810756">
        <w:rPr>
          <w:rFonts w:ascii="宋体" w:hAnsi="宋体"/>
          <w:szCs w:val="21"/>
        </w:rPr>
        <w:tab/>
      </w:r>
      <w:r w:rsidRPr="00810756">
        <w:rPr>
          <w:rFonts w:ascii="宋体" w:hAnsi="宋体"/>
          <w:szCs w:val="21"/>
        </w:rPr>
        <w:object w:dxaOrig="160" w:dyaOrig="240" w14:anchorId="5B395F4E">
          <v:shape id="_x0000_i1029" type="#_x0000_t75" style="width:8.05pt;height:11.5pt" o:ole="">
            <v:imagedata r:id="rId21" o:title=""/>
          </v:shape>
          <o:OLEObject Type="Embed" ProgID="Equation.DSMT4" ShapeID="_x0000_i1029" DrawAspect="Content" ObjectID="_1811925714" r:id="rId22"/>
        </w:object>
      </w:r>
      <w:r>
        <w:tab/>
      </w:r>
      <w:r>
        <w:tab/>
      </w:r>
      <w:r>
        <w:tab/>
      </w:r>
      <w:r>
        <w:tab/>
      </w:r>
      <m:oMath>
        <m:r>
          <m:rPr>
            <m:sty m:val="p"/>
          </m:rPr>
          <w:rPr>
            <w:rFonts w:ascii="Cambria Math" w:hAnsi="Cambria Math" w:cs="宋体"/>
          </w:rPr>
          <m:t>s=c*</m:t>
        </m:r>
        <m:sSub>
          <m:sSubPr>
            <m:ctrlPr>
              <w:rPr>
                <w:rFonts w:ascii="Cambria Math" w:hAnsi="Cambria Math" w:cs="宋体"/>
              </w:rPr>
            </m:ctrlPr>
          </m:sSubPr>
          <m:e>
            <m:r>
              <w:rPr>
                <w:rFonts w:ascii="Cambria Math" w:hAnsi="Cambria Math" w:cs="宋体"/>
              </w:rPr>
              <m:t>x</m:t>
            </m:r>
          </m:e>
          <m:sub>
            <m:r>
              <m:rPr>
                <m:sty m:val="p"/>
              </m:rPr>
              <w:rPr>
                <w:rFonts w:ascii="Cambria Math" w:hAnsi="Cambria Math" w:cs="宋体"/>
              </w:rPr>
              <m:t>1</m:t>
            </m:r>
          </m:sub>
        </m:sSub>
        <m:r>
          <m:rPr>
            <m:sty m:val="p"/>
          </m:rPr>
          <w:rPr>
            <w:rFonts w:ascii="Cambria Math" w:hAnsi="Cambria Math" w:cs="宋体"/>
          </w:rPr>
          <m:t>+</m:t>
        </m:r>
        <m:sSub>
          <m:sSubPr>
            <m:ctrlPr>
              <w:rPr>
                <w:rFonts w:ascii="Cambria Math" w:hAnsi="Cambria Math" w:cs="宋体"/>
              </w:rPr>
            </m:ctrlPr>
          </m:sSubPr>
          <m:e>
            <m:r>
              <w:rPr>
                <w:rFonts w:ascii="Cambria Math" w:hAnsi="Cambria Math" w:cs="宋体"/>
              </w:rPr>
              <m:t>x</m:t>
            </m:r>
          </m:e>
          <m:sub>
            <m:r>
              <m:rPr>
                <m:sty m:val="p"/>
              </m:rPr>
              <w:rPr>
                <w:rFonts w:ascii="Cambria Math" w:hAnsi="Cambria Math" w:cs="宋体"/>
              </w:rPr>
              <m:t>2</m:t>
            </m:r>
          </m:sub>
        </m:sSub>
      </m:oMath>
      <w:r>
        <w:tab/>
      </w:r>
      <w:r>
        <w:tab/>
      </w:r>
      <w:r>
        <w:tab/>
      </w:r>
      <w:r>
        <w:tab/>
      </w:r>
      <w:r>
        <w:tab/>
      </w:r>
      <w:r>
        <w:tab/>
        <w:t xml:space="preserve">   </w:t>
      </w:r>
      <w:r>
        <w:tab/>
      </w:r>
      <w:r w:rsidR="00605E17">
        <w:rPr>
          <w:noProof/>
          <w:szCs w:val="21"/>
        </w:rPr>
        <w:t>（</w:t>
      </w:r>
      <w:r>
        <w:rPr>
          <w:noProof/>
          <w:szCs w:val="21"/>
        </w:rPr>
        <w:t>9</w:t>
      </w:r>
      <w:r w:rsidR="00605E17">
        <w:rPr>
          <w:noProof/>
          <w:szCs w:val="21"/>
        </w:rPr>
        <w:t>）</w:t>
      </w:r>
    </w:p>
    <w:p w14:paraId="5A667B4B" w14:textId="7FBAC7F4" w:rsidR="009C217B" w:rsidRDefault="00356A56" w:rsidP="001B67B4">
      <w:pPr>
        <w:adjustRightInd w:val="0"/>
        <w:snapToGrid w:val="0"/>
        <w:textAlignment w:val="center"/>
        <w:rPr>
          <w:rFonts w:ascii="宋体" w:hAnsi="宋体"/>
          <w:szCs w:val="21"/>
        </w:rPr>
      </w:pPr>
      <w:r>
        <w:rPr>
          <w:rFonts w:ascii="Segoe UI" w:hAnsi="Segoe UI" w:cs="Segoe UI"/>
          <w:color w:val="404040"/>
          <w:shd w:val="clear" w:color="auto" w:fill="FFFFFF"/>
        </w:rPr>
        <w:t>其中，</w:t>
      </w:r>
      <w:r>
        <w:rPr>
          <w:rStyle w:val="mord"/>
          <w:rFonts w:ascii="KaTeX_Math" w:hAnsi="KaTeX_Math"/>
          <w:i/>
          <w:iCs/>
          <w:color w:val="404040"/>
          <w:sz w:val="29"/>
          <w:szCs w:val="29"/>
          <w:shd w:val="clear" w:color="auto" w:fill="FFFFFF"/>
        </w:rPr>
        <w:t>x</w:t>
      </w:r>
      <w:r w:rsidRPr="00356A56">
        <w:rPr>
          <w:rStyle w:val="mord"/>
          <w:rFonts w:ascii="KaTeX_Main" w:hAnsi="KaTeX_Main"/>
          <w:color w:val="404040"/>
          <w:sz w:val="20"/>
          <w:szCs w:val="20"/>
          <w:shd w:val="clear" w:color="auto" w:fill="FFFFFF"/>
          <w:vertAlign w:val="subscript"/>
        </w:rPr>
        <w:t>1</w:t>
      </w:r>
      <w:r w:rsidRPr="00356A56">
        <w:rPr>
          <w:rStyle w:val="vlist-s"/>
          <w:rFonts w:ascii="KaTeX_Main" w:hAnsi="KaTeX_Main"/>
          <w:color w:val="404040"/>
          <w:sz w:val="2"/>
          <w:szCs w:val="2"/>
          <w:shd w:val="clear" w:color="auto" w:fill="FFFFFF"/>
          <w:vertAlign w:val="subscript"/>
        </w:rPr>
        <w:t>​</w:t>
      </w:r>
      <w:r>
        <w:rPr>
          <w:rFonts w:ascii="Segoe UI" w:hAnsi="Segoe UI" w:cs="Segoe UI"/>
          <w:color w:val="404040"/>
          <w:shd w:val="clear" w:color="auto" w:fill="FFFFFF"/>
        </w:rPr>
        <w:t>为误差，</w:t>
      </w:r>
      <w:r>
        <w:rPr>
          <w:rStyle w:val="mord"/>
          <w:rFonts w:ascii="KaTeX_Math" w:hAnsi="KaTeX_Math"/>
          <w:i/>
          <w:iCs/>
          <w:color w:val="404040"/>
          <w:sz w:val="29"/>
          <w:szCs w:val="29"/>
          <w:shd w:val="clear" w:color="auto" w:fill="FFFFFF"/>
        </w:rPr>
        <w:t xml:space="preserve"> x</w:t>
      </w:r>
      <w:r w:rsidRPr="00356A56">
        <w:rPr>
          <w:rStyle w:val="mord"/>
          <w:rFonts w:ascii="KaTeX_Main" w:hAnsi="KaTeX_Main"/>
          <w:color w:val="404040"/>
          <w:sz w:val="20"/>
          <w:szCs w:val="20"/>
          <w:shd w:val="clear" w:color="auto" w:fill="FFFFFF"/>
          <w:vertAlign w:val="subscript"/>
        </w:rPr>
        <w:t>2</w:t>
      </w:r>
      <w:r w:rsidRPr="00356A56">
        <w:rPr>
          <w:rStyle w:val="vlist-s"/>
          <w:rFonts w:ascii="KaTeX_Main" w:hAnsi="KaTeX_Main"/>
          <w:color w:val="404040"/>
          <w:sz w:val="2"/>
          <w:szCs w:val="2"/>
          <w:shd w:val="clear" w:color="auto" w:fill="FFFFFF"/>
          <w:vertAlign w:val="subscript"/>
        </w:rPr>
        <w:t>​</w:t>
      </w:r>
      <w:r w:rsidRPr="00356A56">
        <w:rPr>
          <w:rFonts w:ascii="Segoe UI" w:hAnsi="Segoe UI" w:cs="Segoe UI"/>
          <w:color w:val="404040"/>
          <w:shd w:val="clear" w:color="auto" w:fill="FFFFFF"/>
          <w:vertAlign w:val="subscript"/>
        </w:rPr>
        <w:t> </w:t>
      </w:r>
      <w:r>
        <w:rPr>
          <w:rFonts w:ascii="Segoe UI" w:hAnsi="Segoe UI" w:cs="Segoe UI"/>
          <w:color w:val="404040"/>
          <w:shd w:val="clear" w:color="auto" w:fill="FFFFFF"/>
        </w:rPr>
        <w:t>为误差导数，</w:t>
      </w:r>
      <w:r w:rsidR="005338A1">
        <w:rPr>
          <w:rStyle w:val="mord"/>
          <w:rFonts w:ascii="KaTeX_Math" w:hAnsi="KaTeX_Math"/>
          <w:i/>
          <w:iCs/>
          <w:color w:val="404040"/>
          <w:sz w:val="29"/>
          <w:szCs w:val="29"/>
          <w:shd w:val="clear" w:color="auto" w:fill="FFFFFF"/>
        </w:rPr>
        <w:t xml:space="preserve"> </w:t>
      </w:r>
      <m:oMath>
        <m:r>
          <m:rPr>
            <m:sty m:val="p"/>
          </m:rPr>
          <w:rPr>
            <w:rFonts w:ascii="Cambria Math" w:hAnsi="Cambria Math" w:cs="宋体"/>
          </w:rPr>
          <m:t>c</m:t>
        </m:r>
      </m:oMath>
      <w:r>
        <w:rPr>
          <w:rFonts w:ascii="Segoe UI" w:hAnsi="Segoe UI" w:cs="Segoe UI"/>
          <w:color w:val="404040"/>
          <w:shd w:val="clear" w:color="auto" w:fill="FFFFFF"/>
        </w:rPr>
        <w:t>为待定比例系数。滑模控制律设计为</w:t>
      </w:r>
    </w:p>
    <w:p w14:paraId="29052764" w14:textId="4729F67B" w:rsidR="00616AE7" w:rsidRPr="00616AE7" w:rsidRDefault="005934DA" w:rsidP="009E1ADA">
      <w:pPr>
        <w:pStyle w:val="gongshi"/>
        <w:adjustRightInd w:val="0"/>
        <w:snapToGrid w:val="0"/>
        <w:spacing w:line="240" w:lineRule="auto"/>
        <w:rPr>
          <w:noProof/>
          <w:szCs w:val="21"/>
        </w:rPr>
      </w:pPr>
      <w:r>
        <w:rPr>
          <w:noProof/>
          <w:szCs w:val="21"/>
        </w:rPr>
        <w:tab/>
      </w:r>
      <m:oMath>
        <m:acc>
          <m:accPr>
            <m:chr m:val="̇"/>
            <m:ctrlPr>
              <w:rPr>
                <w:rFonts w:ascii="Cambria Math" w:hAnsi="Cambria Math"/>
                <w:noProof/>
                <w:szCs w:val="21"/>
              </w:rPr>
            </m:ctrlPr>
          </m:accPr>
          <m:e>
            <m:r>
              <w:rPr>
                <w:rFonts w:ascii="Cambria Math" w:hAnsi="Cambria Math" w:hint="eastAsia"/>
                <w:noProof/>
                <w:szCs w:val="21"/>
              </w:rPr>
              <m:t>s</m:t>
            </m:r>
          </m:e>
        </m:acc>
        <m:r>
          <w:rPr>
            <w:rFonts w:ascii="Cambria Math" w:hAnsi="Cambria Math"/>
            <w:noProof/>
            <w:szCs w:val="21"/>
          </w:rPr>
          <m:t>=-Mu*sign</m:t>
        </m:r>
        <m:d>
          <m:dPr>
            <m:ctrlPr>
              <w:rPr>
                <w:rFonts w:ascii="Cambria Math" w:hAnsi="Cambria Math"/>
                <w:i/>
                <w:noProof/>
                <w:szCs w:val="21"/>
              </w:rPr>
            </m:ctrlPr>
          </m:dPr>
          <m:e>
            <m:r>
              <w:rPr>
                <w:rFonts w:ascii="Cambria Math" w:hAnsi="Cambria Math"/>
                <w:noProof/>
                <w:szCs w:val="21"/>
              </w:rPr>
              <m:t>s</m:t>
            </m:r>
          </m:e>
        </m:d>
        <m:r>
          <w:rPr>
            <w:rFonts w:ascii="Cambria Math" w:hAnsi="Cambria Math"/>
            <w:noProof/>
            <w:szCs w:val="21"/>
          </w:rPr>
          <m:t>-q*s</m:t>
        </m:r>
      </m:oMath>
      <w:r w:rsidR="00D055AC">
        <w:rPr>
          <w:noProof/>
          <w:szCs w:val="21"/>
        </w:rPr>
        <w:fldChar w:fldCharType="begin"/>
      </w:r>
      <w:r w:rsidR="00D055AC">
        <w:rPr>
          <w:noProof/>
          <w:szCs w:val="21"/>
        </w:rPr>
        <w:instrText xml:space="preserve"> MACROBUTTON MTPlaceRef \* MERGEFORMAT </w:instrText>
      </w:r>
      <w:r w:rsidR="00D055AC">
        <w:rPr>
          <w:noProof/>
          <w:szCs w:val="21"/>
        </w:rPr>
        <w:fldChar w:fldCharType="begin"/>
      </w:r>
      <w:r w:rsidR="00D055AC">
        <w:rPr>
          <w:noProof/>
          <w:szCs w:val="21"/>
        </w:rPr>
        <w:instrText xml:space="preserve"> SEQ MTEqn \h \* MERGEFORMAT </w:instrText>
      </w:r>
      <w:r w:rsidR="00D055AC">
        <w:rPr>
          <w:noProof/>
          <w:szCs w:val="21"/>
        </w:rPr>
        <w:fldChar w:fldCharType="end"/>
      </w:r>
      <w:r w:rsidR="00D055AC">
        <w:rPr>
          <w:noProof/>
          <w:szCs w:val="21"/>
        </w:rPr>
        <w:fldChar w:fldCharType="end"/>
      </w:r>
      <w:r w:rsidR="001B67B4">
        <w:rPr>
          <w:noProof/>
          <w:szCs w:val="21"/>
        </w:rPr>
        <w:t xml:space="preserve">                 </w:t>
      </w:r>
      <w:r w:rsidR="00916725">
        <w:rPr>
          <w:noProof/>
          <w:szCs w:val="21"/>
        </w:rPr>
        <w:tab/>
      </w:r>
      <w:r w:rsidR="00F04842">
        <w:rPr>
          <w:noProof/>
          <w:szCs w:val="21"/>
        </w:rPr>
        <w:t xml:space="preserve"> </w:t>
      </w:r>
      <w:r w:rsidR="00605E17">
        <w:rPr>
          <w:noProof/>
          <w:szCs w:val="21"/>
        </w:rPr>
        <w:t>（</w:t>
      </w:r>
      <w:r w:rsidR="00916725">
        <w:rPr>
          <w:noProof/>
          <w:szCs w:val="21"/>
        </w:rPr>
        <w:t>10</w:t>
      </w:r>
      <w:r w:rsidR="00605E17">
        <w:rPr>
          <w:noProof/>
          <w:szCs w:val="21"/>
        </w:rPr>
        <w:t>）</w:t>
      </w:r>
      <w:r>
        <w:rPr>
          <w:noProof/>
          <w:szCs w:val="21"/>
        </w:rPr>
        <w:tab/>
      </w:r>
    </w:p>
    <w:p w14:paraId="01300ECD" w14:textId="036E5DFC" w:rsidR="00A3760C" w:rsidRPr="00A3760C" w:rsidRDefault="00A3760C" w:rsidP="001B67B4">
      <w:pPr>
        <w:autoSpaceDN w:val="0"/>
      </w:pPr>
      <w:r w:rsidRPr="00A3760C">
        <w:rPr>
          <w:rFonts w:hint="eastAsia"/>
        </w:rPr>
        <w:t>其中</w:t>
      </w:r>
      <w:r w:rsidR="00117455" w:rsidRPr="00A3760C">
        <w:rPr>
          <w:rFonts w:hint="eastAsia"/>
        </w:rPr>
        <w:t>，</w:t>
      </w:r>
      <m:oMath>
        <m:r>
          <w:rPr>
            <w:rFonts w:ascii="Cambria Math" w:hAnsi="Cambria Math"/>
            <w:noProof/>
          </w:rPr>
          <m:t>Mu</m:t>
        </m:r>
      </m:oMath>
      <w:r w:rsidR="00616AE7" w:rsidRPr="00A3760C">
        <w:rPr>
          <w:rFonts w:hint="eastAsia"/>
        </w:rPr>
        <w:t>为正的控制增益，</w:t>
      </w:r>
      <w:r w:rsidRPr="00A3760C">
        <w:rPr>
          <w:rStyle w:val="mord"/>
          <w:rFonts w:ascii="KaTeX_Main" w:hAnsi="KaTeX_Main" w:cs="Segoe UI"/>
          <w:color w:val="404040"/>
          <w:szCs w:val="21"/>
        </w:rPr>
        <w:t xml:space="preserve"> sign</w:t>
      </w:r>
      <w:r w:rsidR="00605E17">
        <w:rPr>
          <w:rStyle w:val="mopen"/>
          <w:rFonts w:ascii="KaTeX_Main" w:hAnsi="KaTeX_Main" w:cs="Segoe UI"/>
          <w:color w:val="404040"/>
          <w:szCs w:val="21"/>
        </w:rPr>
        <w:t>（</w:t>
      </w:r>
      <w:r w:rsidRPr="00A3760C">
        <w:rPr>
          <w:rStyle w:val="mord"/>
          <w:rFonts w:ascii="KaTeX_Math" w:hAnsi="KaTeX_Math" w:cs="Segoe UI"/>
          <w:i/>
          <w:iCs/>
          <w:color w:val="404040"/>
          <w:szCs w:val="21"/>
        </w:rPr>
        <w:t>s</w:t>
      </w:r>
      <w:r w:rsidR="00605E17">
        <w:rPr>
          <w:rStyle w:val="mclose"/>
          <w:rFonts w:ascii="KaTeX_Main" w:hAnsi="KaTeX_Main" w:cs="Segoe UI"/>
          <w:color w:val="404040"/>
          <w:szCs w:val="21"/>
        </w:rPr>
        <w:t>）</w:t>
      </w:r>
      <w:r w:rsidRPr="00A3760C">
        <w:t> </w:t>
      </w:r>
      <w:r w:rsidRPr="00A3760C">
        <w:t>为符号函数，</w:t>
      </w:r>
      <w:r w:rsidRPr="00A3760C">
        <w:rPr>
          <w:rStyle w:val="mord"/>
          <w:rFonts w:ascii="KaTeX_Math" w:hAnsi="KaTeX_Math" w:cs="Segoe UI"/>
          <w:i/>
          <w:iCs/>
          <w:color w:val="404040"/>
          <w:szCs w:val="21"/>
        </w:rPr>
        <w:t>q</w:t>
      </w:r>
      <w:r w:rsidRPr="00A3760C">
        <w:t> </w:t>
      </w:r>
      <w:r w:rsidRPr="00A3760C">
        <w:t>为滑模面斜率。</w:t>
      </w:r>
    </w:p>
    <w:p w14:paraId="2BB48373" w14:textId="763AA8DD" w:rsidR="00A3760C" w:rsidRPr="00A3760C" w:rsidRDefault="00A3760C" w:rsidP="001B67B4">
      <w:pPr>
        <w:autoSpaceDN w:val="0"/>
        <w:ind w:firstLineChars="200" w:firstLine="420"/>
      </w:pPr>
      <w:r w:rsidRPr="00A3760C">
        <w:t>结合式（</w:t>
      </w:r>
      <w:r w:rsidRPr="00A3760C">
        <w:t>5</w:t>
      </w:r>
      <w:r w:rsidRPr="00A3760C">
        <w:t>）、（</w:t>
      </w:r>
      <w:r w:rsidRPr="00A3760C">
        <w:t>8</w:t>
      </w:r>
      <w:r w:rsidRPr="00A3760C">
        <w:t>）、（</w:t>
      </w:r>
      <w:r w:rsidRPr="00A3760C">
        <w:t>9</w:t>
      </w:r>
      <w:r w:rsidRPr="00A3760C">
        <w:t>），推导系统状态方程</w:t>
      </w:r>
      <w:r>
        <w:rPr>
          <w:rFonts w:hint="eastAsia"/>
        </w:rPr>
        <w:t>为</w:t>
      </w:r>
    </w:p>
    <w:p w14:paraId="76C97E5E" w14:textId="5BF0FD15" w:rsidR="001D2FE1" w:rsidRDefault="00703153" w:rsidP="009E1ADA">
      <w:pPr>
        <w:pStyle w:val="gongshi"/>
        <w:adjustRightInd w:val="0"/>
        <w:snapToGrid w:val="0"/>
        <w:spacing w:line="240" w:lineRule="auto"/>
        <w:ind w:leftChars="1000" w:left="2100"/>
        <w:rPr>
          <w:rFonts w:ascii="Times New Roman" w:hAnsi="Times New Roman"/>
        </w:rPr>
      </w:pPr>
      <m:oMath>
        <m:d>
          <m:dPr>
            <m:begChr m:val="["/>
            <m:endChr m:val="]"/>
            <m:ctrlPr>
              <w:rPr>
                <w:rFonts w:ascii="Cambria Math" w:hAnsi="Cambria Math" w:cs="Times New Roman"/>
                <w:kern w:val="2"/>
              </w:rPr>
            </m:ctrlPr>
          </m:dPr>
          <m:e>
            <m:m>
              <m:mPr>
                <m:mcs>
                  <m:mc>
                    <m:mcPr>
                      <m:count m:val="1"/>
                      <m:mcJc m:val="center"/>
                    </m:mcPr>
                  </m:mc>
                </m:mcs>
                <m:ctrlPr>
                  <w:rPr>
                    <w:rFonts w:ascii="Cambria Math" w:hAnsi="Cambria Math" w:cs="Times New Roman"/>
                    <w:kern w:val="2"/>
                  </w:rPr>
                </m:ctrlPr>
              </m:mPr>
              <m:mr>
                <m:e>
                  <m:sSub>
                    <m:sSubPr>
                      <m:ctrlPr>
                        <w:rPr>
                          <w:rFonts w:ascii="Cambria Math" w:hAnsi="Cambria Math" w:cs="Times New Roman"/>
                          <w:kern w:val="2"/>
                        </w:rPr>
                      </m:ctrlPr>
                    </m:sSubPr>
                    <m:e>
                      <m:acc>
                        <m:accPr>
                          <m:chr m:val="̇"/>
                          <m:ctrlPr>
                            <w:rPr>
                              <w:rFonts w:ascii="Cambria Math" w:hAnsi="Cambria Math" w:cs="Times New Roman"/>
                              <w:kern w:val="2"/>
                            </w:rPr>
                          </m:ctrlPr>
                        </m:accPr>
                        <m:e>
                          <m:r>
                            <w:rPr>
                              <w:rFonts w:ascii="Cambria Math" w:hAnsi="Cambria Math"/>
                            </w:rPr>
                            <m:t>x</m:t>
                          </m:r>
                        </m:e>
                      </m:acc>
                    </m:e>
                    <m:sub>
                      <m:r>
                        <m:rPr>
                          <m:sty m:val="p"/>
                        </m:rPr>
                        <w:rPr>
                          <w:rFonts w:ascii="Cambria Math" w:hAnsi="Cambria Math"/>
                        </w:rPr>
                        <m:t>1</m:t>
                      </m:r>
                    </m:sub>
                  </m:sSub>
                </m:e>
              </m:mr>
              <m:mr>
                <m:e>
                  <m:sSub>
                    <m:sSubPr>
                      <m:ctrlPr>
                        <w:rPr>
                          <w:rFonts w:ascii="Cambria Math" w:hAnsi="Cambria Math" w:cs="Times New Roman"/>
                          <w:kern w:val="2"/>
                        </w:rPr>
                      </m:ctrlPr>
                    </m:sSubPr>
                    <m:e>
                      <m:acc>
                        <m:accPr>
                          <m:chr m:val="̇"/>
                          <m:ctrlPr>
                            <w:rPr>
                              <w:rFonts w:ascii="Cambria Math" w:hAnsi="Cambria Math" w:cs="Times New Roman"/>
                              <w:kern w:val="2"/>
                            </w:rPr>
                          </m:ctrlPr>
                        </m:accPr>
                        <m:e>
                          <m:r>
                            <w:rPr>
                              <w:rFonts w:ascii="Cambria Math" w:hAnsi="Cambria Math"/>
                            </w:rPr>
                            <m:t>x</m:t>
                          </m:r>
                        </m:e>
                      </m:acc>
                    </m:e>
                    <m:sub>
                      <m:r>
                        <m:rPr>
                          <m:sty m:val="p"/>
                        </m:rPr>
                        <w:rPr>
                          <w:rFonts w:ascii="Cambria Math" w:hAnsi="Cambria Math"/>
                        </w:rPr>
                        <m:t>2</m:t>
                      </m:r>
                    </m:sub>
                  </m:sSub>
                </m:e>
              </m:mr>
            </m:m>
          </m:e>
        </m:d>
      </m:oMath>
      <w:r w:rsidR="001D2FE1">
        <w:rPr>
          <w:rFonts w:ascii="Times New Roman" w:hAnsi="Times New Roman" w:hint="eastAsia"/>
        </w:rPr>
        <w:t xml:space="preserve"> =</w:t>
      </w:r>
      <w:r w:rsidR="001D2FE1">
        <w:rPr>
          <w:rFonts w:ascii="Times New Roman" w:hAnsi="Times New Roman"/>
        </w:rPr>
        <w:t xml:space="preserve"> </w:t>
      </w:r>
      <m:oMath>
        <m:d>
          <m:dPr>
            <m:begChr m:val="["/>
            <m:endChr m:val="]"/>
            <m:ctrlPr>
              <w:rPr>
                <w:rFonts w:ascii="Cambria Math" w:hAnsi="Cambria Math" w:cs="Times New Roman"/>
                <w:kern w:val="2"/>
              </w:rPr>
            </m:ctrlPr>
          </m:dPr>
          <m:e>
            <m:m>
              <m:mPr>
                <m:mcs>
                  <m:mc>
                    <m:mcPr>
                      <m:count m:val="2"/>
                      <m:mcJc m:val="center"/>
                    </m:mcPr>
                  </m:mc>
                </m:mcs>
                <m:ctrlPr>
                  <w:rPr>
                    <w:rFonts w:ascii="Cambria Math" w:hAnsi="Cambria Math" w:cs="Times New Roman"/>
                    <w:kern w:val="2"/>
                  </w:rPr>
                </m:ctrlPr>
              </m:mPr>
              <m:mr>
                <m:e>
                  <m:r>
                    <m:rPr>
                      <m:sty m:val="p"/>
                    </m:rPr>
                    <w:rPr>
                      <w:rFonts w:ascii="Cambria Math" w:hAnsi="Cambria Math"/>
                    </w:rPr>
                    <m:t>0</m:t>
                  </m:r>
                </m:e>
                <m:e>
                  <m:r>
                    <m:rPr>
                      <m:sty m:val="p"/>
                    </m:rPr>
                    <w:rPr>
                      <w:rFonts w:ascii="Cambria Math" w:hAnsi="Cambria Math"/>
                    </w:rPr>
                    <m:t>1</m:t>
                  </m:r>
                </m:e>
              </m:mr>
              <m:mr>
                <m:e>
                  <m:r>
                    <w:rPr>
                      <w:rFonts w:ascii="Cambria Math" w:hAnsi="Cambria Math"/>
                    </w:rPr>
                    <m:t>a</m:t>
                  </m:r>
                </m:e>
                <m:e>
                  <m:r>
                    <w:rPr>
                      <w:rFonts w:ascii="Cambria Math" w:hAnsi="Cambria Math"/>
                    </w:rPr>
                    <m:t>b</m:t>
                  </m:r>
                </m:e>
              </m:mr>
            </m:m>
          </m:e>
        </m:d>
        <m:d>
          <m:dPr>
            <m:begChr m:val="["/>
            <m:endChr m:val="]"/>
            <m:ctrlPr>
              <w:rPr>
                <w:rFonts w:ascii="Cambria Math" w:hAnsi="Cambria Math" w:cs="Times New Roman"/>
                <w:kern w:val="2"/>
              </w:rPr>
            </m:ctrlPr>
          </m:dPr>
          <m:e>
            <m:m>
              <m:mPr>
                <m:mcs>
                  <m:mc>
                    <m:mcPr>
                      <m:count m:val="1"/>
                      <m:mcJc m:val="center"/>
                    </m:mcPr>
                  </m:mc>
                </m:mcs>
                <m:ctrlPr>
                  <w:rPr>
                    <w:rFonts w:ascii="Cambria Math" w:hAnsi="Cambria Math" w:cs="Times New Roman"/>
                    <w:kern w:val="2"/>
                  </w:rPr>
                </m:ctrlPr>
              </m:mPr>
              <m:mr>
                <m:e>
                  <m:sSub>
                    <m:sSubPr>
                      <m:ctrlPr>
                        <w:rPr>
                          <w:rFonts w:ascii="Cambria Math" w:hAnsi="Cambria Math"/>
                        </w:rPr>
                      </m:ctrlPr>
                    </m:sSubPr>
                    <m:e>
                      <m:r>
                        <w:rPr>
                          <w:rFonts w:ascii="Cambria Math" w:hAnsi="Cambria Math"/>
                        </w:rPr>
                        <m:t>x</m:t>
                      </m:r>
                    </m:e>
                    <m:sub>
                      <m:r>
                        <m:rPr>
                          <m:sty m:val="p"/>
                        </m:rPr>
                        <w:rPr>
                          <w:rFonts w:ascii="Cambria Math" w:hAnsi="Cambria Math"/>
                        </w:rPr>
                        <m:t>1</m:t>
                      </m:r>
                    </m:sub>
                  </m:sSub>
                </m:e>
              </m:mr>
              <m:mr>
                <m:e>
                  <m:sSub>
                    <m:sSubPr>
                      <m:ctrlPr>
                        <w:rPr>
                          <w:rFonts w:ascii="Cambria Math" w:hAnsi="Cambria Math"/>
                        </w:rPr>
                      </m:ctrlPr>
                    </m:sSubPr>
                    <m:e>
                      <m:r>
                        <w:rPr>
                          <w:rFonts w:ascii="Cambria Math" w:hAnsi="Cambria Math"/>
                        </w:rPr>
                        <m:t>x</m:t>
                      </m:r>
                    </m:e>
                    <m:sub>
                      <m:r>
                        <m:rPr>
                          <m:sty m:val="p"/>
                        </m:rPr>
                        <w:rPr>
                          <w:rFonts w:ascii="Cambria Math" w:hAnsi="Cambria Math"/>
                        </w:rPr>
                        <m:t>2</m:t>
                      </m:r>
                    </m:sub>
                  </m:sSub>
                </m:e>
              </m:mr>
            </m:m>
          </m:e>
        </m:d>
      </m:oMath>
      <w:r w:rsidR="001D2FE1">
        <w:rPr>
          <w:rFonts w:ascii="Times New Roman" w:hAnsi="Times New Roman" w:hint="eastAsia"/>
        </w:rPr>
        <w:t xml:space="preserve"> </w:t>
      </w:r>
      <m:oMath>
        <m:r>
          <m:rPr>
            <m:sty m:val="p"/>
          </m:rPr>
          <w:rPr>
            <w:rFonts w:ascii="Cambria Math" w:hAnsi="Cambria Math"/>
          </w:rPr>
          <m:t>+</m:t>
        </m:r>
        <m:d>
          <m:dPr>
            <m:begChr m:val="["/>
            <m:endChr m:val="]"/>
            <m:ctrlPr>
              <w:rPr>
                <w:rFonts w:ascii="Cambria Math" w:hAnsi="Cambria Math" w:cs="Times New Roman"/>
                <w:kern w:val="2"/>
              </w:rPr>
            </m:ctrlPr>
          </m:dPr>
          <m:e>
            <m:m>
              <m:mPr>
                <m:mcs>
                  <m:mc>
                    <m:mcPr>
                      <m:count m:val="1"/>
                      <m:mcJc m:val="center"/>
                    </m:mcPr>
                  </m:mc>
                </m:mcs>
                <m:ctrlPr>
                  <w:rPr>
                    <w:rFonts w:ascii="Cambria Math" w:hAnsi="Cambria Math" w:cs="Times New Roman"/>
                    <w:kern w:val="2"/>
                  </w:rPr>
                </m:ctrlPr>
              </m:mPr>
              <m:mr>
                <m:e>
                  <m:r>
                    <m:rPr>
                      <m:sty m:val="p"/>
                    </m:rPr>
                    <w:rPr>
                      <w:rFonts w:ascii="Cambria Math" w:hAnsi="Cambria Math"/>
                    </w:rPr>
                    <m:t>0</m:t>
                  </m:r>
                </m:e>
              </m:mr>
              <m:mr>
                <m:e>
                  <m:r>
                    <m:rPr>
                      <m:sty m:val="p"/>
                    </m:rPr>
                    <w:rPr>
                      <w:rFonts w:ascii="Cambria Math" w:hAnsi="Cambria Math"/>
                    </w:rPr>
                    <m:t>1</m:t>
                  </m:r>
                </m:e>
              </m:mr>
            </m:m>
          </m:e>
        </m:d>
      </m:oMath>
      <w:r w:rsidR="001D2FE1">
        <w:rPr>
          <w:rFonts w:ascii="Times New Roman" w:hAnsi="Times New Roman" w:hint="eastAsia"/>
        </w:rPr>
        <w:t>u</w:t>
      </w:r>
      <w:r w:rsidR="000D47D0">
        <w:rPr>
          <w:rFonts w:ascii="Times New Roman" w:hAnsi="Times New Roman"/>
        </w:rPr>
        <w:t xml:space="preserve">      </w:t>
      </w:r>
      <w:r w:rsidR="001B67B4">
        <w:rPr>
          <w:rFonts w:ascii="Times New Roman" w:hAnsi="Times New Roman"/>
        </w:rPr>
        <w:tab/>
      </w:r>
      <w:r w:rsidR="000D47D0">
        <w:rPr>
          <w:rFonts w:ascii="Times New Roman" w:hAnsi="Times New Roman"/>
        </w:rPr>
        <w:t xml:space="preserve"> </w:t>
      </w:r>
      <w:r w:rsidR="001B67B4">
        <w:rPr>
          <w:rFonts w:ascii="Times New Roman" w:hAnsi="Times New Roman"/>
        </w:rPr>
        <w:t xml:space="preserve">              </w:t>
      </w:r>
      <w:r w:rsidR="00F04842">
        <w:rPr>
          <w:rFonts w:ascii="Times New Roman" w:hAnsi="Times New Roman"/>
        </w:rPr>
        <w:t xml:space="preserve"> </w:t>
      </w:r>
      <w:r w:rsidR="000D47D0">
        <w:rPr>
          <w:rFonts w:ascii="Times New Roman" w:hAnsi="Times New Roman" w:hint="eastAsia"/>
        </w:rPr>
        <w:t>（</w:t>
      </w:r>
      <w:r w:rsidR="000D47D0">
        <w:rPr>
          <w:rFonts w:ascii="Times New Roman" w:hAnsi="Times New Roman" w:hint="eastAsia"/>
        </w:rPr>
        <w:t>11</w:t>
      </w:r>
      <w:r w:rsidR="000D47D0">
        <w:rPr>
          <w:rFonts w:ascii="Times New Roman" w:hAnsi="Times New Roman" w:hint="eastAsia"/>
        </w:rPr>
        <w:t>）</w:t>
      </w:r>
      <w:r w:rsidR="001B67B4">
        <w:rPr>
          <w:rFonts w:ascii="Times New Roman" w:hAnsi="Times New Roman" w:hint="eastAsia"/>
        </w:rPr>
        <w:t xml:space="preserve"> </w:t>
      </w:r>
      <w:r w:rsidR="001B67B4">
        <w:rPr>
          <w:rFonts w:ascii="Times New Roman" w:hAnsi="Times New Roman"/>
        </w:rPr>
        <w:t xml:space="preserve">   </w:t>
      </w:r>
    </w:p>
    <w:p w14:paraId="3C2B7C50" w14:textId="182AAD07" w:rsidR="00831B98" w:rsidRPr="002708D9" w:rsidRDefault="00831B98" w:rsidP="006F635C">
      <w:pPr>
        <w:pStyle w:val="ds-markdown-paragraph"/>
        <w:shd w:val="clear" w:color="auto" w:fill="FFFFFF"/>
        <w:spacing w:before="0" w:beforeAutospacing="0" w:after="0" w:afterAutospacing="0"/>
        <w:rPr>
          <w:rFonts w:ascii="Segoe UI" w:hAnsi="Segoe UI" w:cs="Segoe UI"/>
          <w:color w:val="404040"/>
          <w:sz w:val="21"/>
          <w:szCs w:val="21"/>
        </w:rPr>
      </w:pPr>
      <w:r w:rsidRPr="002708D9">
        <w:rPr>
          <w:rFonts w:ascii="Segoe UI" w:hAnsi="Segoe UI" w:cs="Segoe UI"/>
          <w:color w:val="404040"/>
          <w:sz w:val="21"/>
          <w:szCs w:val="21"/>
        </w:rPr>
        <w:t>其中，</w:t>
      </w:r>
      <w:r w:rsidRPr="002708D9">
        <w:rPr>
          <w:rStyle w:val="mord"/>
          <w:rFonts w:ascii="KaTeX_Math" w:hAnsi="KaTeX_Math" w:cs="Segoe UI"/>
          <w:i/>
          <w:iCs/>
          <w:color w:val="404040"/>
          <w:sz w:val="21"/>
          <w:szCs w:val="21"/>
        </w:rPr>
        <w:t>a</w:t>
      </w:r>
      <w:r w:rsidRPr="002708D9">
        <w:rPr>
          <w:rStyle w:val="mrel"/>
          <w:rFonts w:ascii="KaTeX_Main" w:hAnsi="KaTeX_Main" w:cs="Segoe UI"/>
          <w:color w:val="404040"/>
          <w:sz w:val="21"/>
          <w:szCs w:val="21"/>
        </w:rPr>
        <w:t>=</w:t>
      </w:r>
      <w:r w:rsidRPr="002708D9">
        <w:rPr>
          <w:rStyle w:val="mord"/>
          <w:rFonts w:ascii="KaTeX_Main" w:hAnsi="KaTeX_Main" w:cs="Segoe UI"/>
          <w:color w:val="404040"/>
          <w:sz w:val="21"/>
          <w:szCs w:val="21"/>
        </w:rPr>
        <w:t>−0.0579</w:t>
      </w:r>
      <w:r w:rsidRPr="002708D9">
        <w:rPr>
          <w:rFonts w:ascii="Segoe UI" w:hAnsi="Segoe UI" w:cs="Segoe UI"/>
          <w:color w:val="404040"/>
          <w:sz w:val="21"/>
          <w:szCs w:val="21"/>
        </w:rPr>
        <w:t>，</w:t>
      </w:r>
      <w:r w:rsidRPr="002708D9">
        <w:rPr>
          <w:rStyle w:val="mord"/>
          <w:rFonts w:ascii="KaTeX_Math" w:hAnsi="KaTeX_Math" w:cs="Segoe UI"/>
          <w:i/>
          <w:iCs/>
          <w:color w:val="404040"/>
          <w:sz w:val="21"/>
          <w:szCs w:val="21"/>
        </w:rPr>
        <w:t>b</w:t>
      </w:r>
      <w:r w:rsidRPr="002708D9">
        <w:rPr>
          <w:rStyle w:val="mrel"/>
          <w:rFonts w:ascii="KaTeX_Main" w:hAnsi="KaTeX_Main" w:cs="Segoe UI"/>
          <w:color w:val="404040"/>
          <w:sz w:val="21"/>
          <w:szCs w:val="21"/>
        </w:rPr>
        <w:t>=</w:t>
      </w:r>
      <w:r w:rsidRPr="002708D9">
        <w:rPr>
          <w:rStyle w:val="mord"/>
          <w:rFonts w:ascii="KaTeX_Main" w:hAnsi="KaTeX_Main" w:cs="Segoe UI"/>
          <w:color w:val="404040"/>
          <w:sz w:val="21"/>
          <w:szCs w:val="21"/>
        </w:rPr>
        <w:t>−0.6147</w:t>
      </w:r>
      <w:r w:rsidRPr="002708D9">
        <w:rPr>
          <w:rFonts w:ascii="Segoe UI" w:hAnsi="Segoe UI" w:cs="Segoe UI"/>
          <w:color w:val="404040"/>
          <w:sz w:val="21"/>
          <w:szCs w:val="21"/>
        </w:rPr>
        <w:t>，控制输入</w:t>
      </w:r>
      <w:r w:rsidRPr="002708D9">
        <w:rPr>
          <w:rFonts w:ascii="Segoe UI" w:hAnsi="Segoe UI" w:cs="Segoe UI"/>
          <w:color w:val="404040"/>
          <w:sz w:val="21"/>
          <w:szCs w:val="21"/>
        </w:rPr>
        <w:t> </w:t>
      </w:r>
      <w:r w:rsidRPr="002708D9">
        <w:rPr>
          <w:rStyle w:val="mord"/>
          <w:rFonts w:ascii="KaTeX_Math" w:hAnsi="KaTeX_Math" w:cs="Segoe UI"/>
          <w:i/>
          <w:iCs/>
          <w:color w:val="404040"/>
          <w:sz w:val="21"/>
          <w:szCs w:val="21"/>
        </w:rPr>
        <w:t>u</w:t>
      </w:r>
      <w:r w:rsidRPr="002708D9">
        <w:rPr>
          <w:rStyle w:val="mrel"/>
          <w:rFonts w:ascii="KaTeX_Main" w:hAnsi="KaTeX_Main" w:cs="Segoe UI"/>
          <w:color w:val="404040"/>
          <w:sz w:val="21"/>
          <w:szCs w:val="21"/>
        </w:rPr>
        <w:t>=</w:t>
      </w:r>
      <w:r w:rsidRPr="002708D9">
        <w:rPr>
          <w:rStyle w:val="mord"/>
          <w:rFonts w:ascii="KaTeX_Main" w:hAnsi="KaTeX_Main" w:cs="Segoe UI"/>
          <w:color w:val="404040"/>
          <w:sz w:val="21"/>
          <w:szCs w:val="21"/>
        </w:rPr>
        <w:t>0.579</w:t>
      </w:r>
      <w:r w:rsidRPr="002708D9">
        <w:rPr>
          <w:rStyle w:val="mord"/>
          <w:rFonts w:ascii="KaTeX_Math" w:hAnsi="KaTeX_Math" w:cs="Segoe UI"/>
          <w:i/>
          <w:iCs/>
          <w:color w:val="404040"/>
          <w:sz w:val="21"/>
          <w:szCs w:val="21"/>
        </w:rPr>
        <w:t>y</w:t>
      </w:r>
      <w:r w:rsidRPr="002708D9">
        <w:rPr>
          <w:rStyle w:val="mbin"/>
          <w:rFonts w:ascii="Cambria Math" w:hAnsi="Cambria Math" w:cs="Cambria Math"/>
          <w:color w:val="404040"/>
          <w:sz w:val="21"/>
          <w:szCs w:val="21"/>
        </w:rPr>
        <w:t>∗</w:t>
      </w:r>
      <w:r w:rsidRPr="002708D9">
        <w:rPr>
          <w:rStyle w:val="mbin"/>
          <w:rFonts w:ascii="KaTeX_Main" w:hAnsi="KaTeX_Main" w:cs="Segoe UI"/>
          <w:color w:val="404040"/>
          <w:sz w:val="21"/>
          <w:szCs w:val="21"/>
        </w:rPr>
        <w:t>−</w:t>
      </w:r>
      <w:r w:rsidRPr="002708D9">
        <w:rPr>
          <w:rStyle w:val="mord"/>
          <w:rFonts w:ascii="KaTeX_Main" w:hAnsi="KaTeX_Main" w:cs="Segoe UI"/>
          <w:color w:val="404040"/>
          <w:sz w:val="21"/>
          <w:szCs w:val="21"/>
        </w:rPr>
        <w:t>0.0495</w:t>
      </w:r>
      <w:r w:rsidRPr="002708D9">
        <w:rPr>
          <w:rStyle w:val="mord"/>
          <w:rFonts w:ascii="KaTeX_Math" w:hAnsi="KaTeX_Math" w:cs="Segoe UI"/>
          <w:i/>
          <w:iCs/>
          <w:color w:val="404040"/>
          <w:sz w:val="21"/>
          <w:szCs w:val="21"/>
        </w:rPr>
        <w:t>r</w:t>
      </w:r>
      <w:r w:rsidRPr="002708D9">
        <w:rPr>
          <w:rFonts w:ascii="Segoe UI" w:hAnsi="Segoe UI" w:cs="Segoe UI"/>
          <w:color w:val="404040"/>
          <w:sz w:val="21"/>
          <w:szCs w:val="21"/>
        </w:rPr>
        <w:t>，</w:t>
      </w:r>
      <w:r w:rsidRPr="002708D9">
        <w:rPr>
          <w:rStyle w:val="mord"/>
          <w:rFonts w:ascii="KaTeX_Math" w:hAnsi="KaTeX_Math" w:cs="Segoe UI"/>
          <w:i/>
          <w:iCs/>
          <w:color w:val="404040"/>
          <w:sz w:val="21"/>
          <w:szCs w:val="21"/>
        </w:rPr>
        <w:t>y</w:t>
      </w:r>
      <w:r w:rsidRPr="002708D9">
        <w:rPr>
          <w:rStyle w:val="mbin"/>
          <w:rFonts w:ascii="Cambria Math" w:hAnsi="Cambria Math" w:cs="Cambria Math"/>
          <w:color w:val="404040"/>
          <w:sz w:val="21"/>
          <w:szCs w:val="21"/>
        </w:rPr>
        <w:t>∗</w:t>
      </w:r>
      <w:r w:rsidRPr="002708D9">
        <w:rPr>
          <w:rFonts w:ascii="Segoe UI" w:hAnsi="Segoe UI" w:cs="Segoe UI"/>
          <w:color w:val="404040"/>
          <w:sz w:val="21"/>
          <w:szCs w:val="21"/>
        </w:rPr>
        <w:t> </w:t>
      </w:r>
      <w:r w:rsidRPr="002708D9">
        <w:rPr>
          <w:rFonts w:ascii="Segoe UI" w:hAnsi="Segoe UI" w:cs="Segoe UI"/>
          <w:color w:val="404040"/>
          <w:sz w:val="21"/>
          <w:szCs w:val="21"/>
        </w:rPr>
        <w:t>为期望温度值。</w:t>
      </w:r>
    </w:p>
    <w:p w14:paraId="6B4CEC1E" w14:textId="54A6B1AF" w:rsidR="00831B98" w:rsidRPr="002708D9" w:rsidRDefault="00381D60" w:rsidP="00D10E37">
      <w:pPr>
        <w:ind w:firstLineChars="200" w:firstLine="420"/>
      </w:pPr>
      <w:r>
        <w:t>综合</w:t>
      </w:r>
      <w:r>
        <w:rPr>
          <w:rFonts w:hint="eastAsia"/>
        </w:rPr>
        <w:t>公</w:t>
      </w:r>
      <w:r w:rsidR="00D10E37">
        <w:rPr>
          <w:rFonts w:hint="eastAsia"/>
        </w:rPr>
        <w:t>式</w:t>
      </w:r>
      <w:r w:rsidR="00831B98" w:rsidRPr="002708D9">
        <w:t>（</w:t>
      </w:r>
      <w:r w:rsidR="00831B98" w:rsidRPr="002708D9">
        <w:t>7</w:t>
      </w:r>
      <w:r w:rsidR="00831B98" w:rsidRPr="002708D9">
        <w:t>）</w:t>
      </w:r>
      <w:r w:rsidR="000D47D0">
        <w:t>~</w:t>
      </w:r>
      <w:r w:rsidR="00831B98" w:rsidRPr="002708D9">
        <w:t>（</w:t>
      </w:r>
      <w:r w:rsidR="00831B98" w:rsidRPr="002708D9">
        <w:t>11</w:t>
      </w:r>
      <w:r w:rsidR="00831B98" w:rsidRPr="002708D9">
        <w:t>），得到滑模控制的状态方程</w:t>
      </w:r>
      <m:oMath>
        <m:r>
          <w:rPr>
            <w:rFonts w:ascii="Cambria Math" w:hAnsi="Cambria Math"/>
            <w:color w:val="000000" w:themeColor="text1"/>
          </w:rPr>
          <m:t>r</m:t>
        </m:r>
      </m:oMath>
      <w:r w:rsidR="000D47D0">
        <w:rPr>
          <w:rFonts w:hint="eastAsia"/>
        </w:rPr>
        <w:t>为</w:t>
      </w:r>
    </w:p>
    <w:p w14:paraId="1BCB77F8" w14:textId="2FE19D15" w:rsidR="00153191" w:rsidRPr="00D2798F" w:rsidRDefault="009F7BF8" w:rsidP="009E1ADA">
      <w:pPr>
        <w:pStyle w:val="gongshi"/>
        <w:adjustRightInd w:val="0"/>
        <w:snapToGrid w:val="0"/>
        <w:spacing w:line="240" w:lineRule="auto"/>
        <w:rPr>
          <w:color w:val="000000" w:themeColor="text1"/>
        </w:rPr>
      </w:pPr>
      <w:r>
        <w:rPr>
          <w:rFonts w:ascii="Times New Roman" w:hAnsi="Times New Roman" w:cs="Times New Roman"/>
          <w:color w:val="000000" w:themeColor="text1"/>
        </w:rPr>
        <w:tab/>
      </w:r>
      <m:oMath>
        <m:r>
          <w:rPr>
            <w:rFonts w:ascii="Cambria Math" w:hAnsi="Cambria Math"/>
            <w:color w:val="000000" w:themeColor="text1"/>
          </w:rPr>
          <m:t>r</m:t>
        </m:r>
        <m:r>
          <m:rPr>
            <m:sty m:val="p"/>
          </m:rPr>
          <w:rPr>
            <w:rFonts w:ascii="Cambria Math" w:hAnsi="Cambria Math"/>
            <w:color w:val="000000" w:themeColor="text1"/>
          </w:rPr>
          <m:t xml:space="preserve"> = </m:t>
        </m:r>
        <m:r>
          <w:rPr>
            <w:rFonts w:ascii="Cambria Math" w:hAnsi="Cambria Math"/>
            <w:noProof/>
          </w:rPr>
          <m:t>Mu*sign</m:t>
        </m:r>
        <m:d>
          <m:dPr>
            <m:ctrlPr>
              <w:rPr>
                <w:rFonts w:ascii="Cambria Math" w:hAnsi="Cambria Math"/>
                <w:i/>
                <w:noProof/>
              </w:rPr>
            </m:ctrlPr>
          </m:dPr>
          <m:e>
            <m:r>
              <w:rPr>
                <w:rFonts w:ascii="Cambria Math" w:hAnsi="Cambria Math"/>
                <w:noProof/>
              </w:rPr>
              <m:t>s</m:t>
            </m:r>
          </m:e>
        </m:d>
        <m:r>
          <w:rPr>
            <w:rFonts w:ascii="Cambria Math" w:hAnsi="Cambria Math"/>
            <w:noProof/>
          </w:rPr>
          <m:t>+q*s</m:t>
        </m:r>
      </m:oMath>
      <w:r>
        <w:rPr>
          <w:noProof/>
        </w:rPr>
        <w:fldChar w:fldCharType="begin"/>
      </w:r>
      <w:r>
        <w:rPr>
          <w:noProof/>
        </w:rPr>
        <w:instrText xml:space="preserve"> MACROBUTTON MTPlaceRef \* MERGEFORMAT </w:instrText>
      </w:r>
      <w:r>
        <w:rPr>
          <w:noProof/>
        </w:rPr>
        <w:fldChar w:fldCharType="begin"/>
      </w:r>
      <w:r>
        <w:rPr>
          <w:noProof/>
        </w:rPr>
        <w:instrText xml:space="preserve"> SEQ MTEqn \h \* MERGEFORMAT </w:instrText>
      </w:r>
      <w:r>
        <w:rPr>
          <w:noProof/>
        </w:rPr>
        <w:fldChar w:fldCharType="end"/>
      </w:r>
      <w:r>
        <w:rPr>
          <w:noProof/>
        </w:rPr>
        <w:fldChar w:fldCharType="end"/>
      </w:r>
      <m:oMath>
        <m:r>
          <m:rPr>
            <m:sty m:val="p"/>
          </m:rPr>
          <w:rPr>
            <w:rFonts w:ascii="Cambria Math" w:hAnsi="Cambria Math"/>
            <w:noProof/>
          </w:rPr>
          <m:t xml:space="preserve"> + c</m:t>
        </m:r>
        <m:r>
          <m:rPr>
            <m:sty m:val="p"/>
          </m:rP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+0.6147</m:t>
        </m:r>
        <m:acc>
          <m:accPr>
            <m:chr m:val="̇"/>
            <m:ctrlPr>
              <w:rPr>
                <w:rFonts w:ascii="Cambria Math" w:hAnsi="Cambria Math"/>
                <w:i/>
              </w:rPr>
            </m:ctrlPr>
          </m:accPr>
          <m:e>
            <m:r>
              <w:rPr>
                <w:rFonts w:ascii="Cambria Math" w:hAnsi="Cambria Math"/>
              </w:rPr>
              <m:t>y</m:t>
            </m:r>
          </m:e>
        </m:acc>
        <m:r>
          <w:rPr>
            <w:rFonts w:ascii="Cambria Math" w:hAnsi="Cambria Math"/>
          </w:rPr>
          <m:t>+0.0579</m:t>
        </m:r>
        <m:r>
          <m:rPr>
            <m:sty m:val="p"/>
          </m:rPr>
          <w:rPr>
            <w:rFonts w:ascii="Cambria Math" w:hAnsi="Cambria Math"/>
            <w:noProof/>
          </w:rPr>
          <m:t>y</m:t>
        </m:r>
      </m:oMath>
      <w:r w:rsidR="00916725">
        <w:rPr>
          <w:noProof/>
        </w:rPr>
        <w:tab/>
      </w:r>
      <w:r w:rsidR="001B67B4">
        <w:rPr>
          <w:noProof/>
        </w:rPr>
        <w:t xml:space="preserve">   </w:t>
      </w:r>
      <w:r w:rsidR="00F04842">
        <w:rPr>
          <w:noProof/>
        </w:rPr>
        <w:t xml:space="preserve">  </w:t>
      </w:r>
      <w:r w:rsidR="00605E17">
        <w:rPr>
          <w:noProof/>
        </w:rPr>
        <w:t>（</w:t>
      </w:r>
      <w:r w:rsidR="00916725">
        <w:rPr>
          <w:noProof/>
        </w:rPr>
        <w:t>12</w:t>
      </w:r>
      <w:r w:rsidR="00605E17">
        <w:rPr>
          <w:noProof/>
        </w:rPr>
        <w:t>）</w:t>
      </w:r>
    </w:p>
    <w:p w14:paraId="54231992" w14:textId="707F92C3" w:rsidR="00B20517" w:rsidRPr="006E5294" w:rsidRDefault="003E7848" w:rsidP="009E1ADA">
      <w:pPr>
        <w:adjustRightInd w:val="0"/>
        <w:snapToGrid w:val="0"/>
        <w:ind w:firstLineChars="200" w:firstLine="420"/>
        <w:rPr>
          <w:rFonts w:ascii="宋体" w:hAnsi="宋体"/>
          <w:szCs w:val="21"/>
        </w:rPr>
      </w:pPr>
      <w:r w:rsidRPr="006E5294">
        <w:rPr>
          <w:rFonts w:ascii="Segoe UI" w:hAnsi="Segoe UI" w:cs="Segoe UI"/>
          <w:color w:val="404040"/>
          <w:szCs w:val="21"/>
          <w:shd w:val="clear" w:color="auto" w:fill="FFFFFF"/>
        </w:rPr>
        <w:t>基于式（</w:t>
      </w:r>
      <w:r w:rsidRPr="006E5294">
        <w:rPr>
          <w:rFonts w:ascii="Segoe UI" w:hAnsi="Segoe UI" w:cs="Segoe UI"/>
          <w:color w:val="404040"/>
          <w:szCs w:val="21"/>
          <w:shd w:val="clear" w:color="auto" w:fill="FFFFFF"/>
        </w:rPr>
        <w:t>12</w:t>
      </w:r>
      <w:r w:rsidRPr="006E5294">
        <w:rPr>
          <w:rFonts w:ascii="Segoe UI" w:hAnsi="Segoe UI" w:cs="Segoe UI"/>
          <w:color w:val="404040"/>
          <w:szCs w:val="21"/>
          <w:shd w:val="clear" w:color="auto" w:fill="FFFFFF"/>
        </w:rPr>
        <w:t>）</w:t>
      </w:r>
      <w:r w:rsidR="006E5294" w:rsidRPr="006E5294">
        <w:rPr>
          <w:rFonts w:ascii="Segoe UI" w:hAnsi="Segoe UI" w:cs="Segoe UI"/>
          <w:color w:val="404040"/>
          <w:szCs w:val="21"/>
          <w:shd w:val="clear" w:color="auto" w:fill="FFFFFF"/>
        </w:rPr>
        <w:t>在</w:t>
      </w:r>
      <w:r w:rsidR="006E5294" w:rsidRPr="006E5294">
        <w:rPr>
          <w:rFonts w:ascii="Segoe UI" w:hAnsi="Segoe UI" w:cs="Segoe UI"/>
          <w:color w:val="404040"/>
          <w:szCs w:val="21"/>
          <w:shd w:val="clear" w:color="auto" w:fill="FFFFFF"/>
        </w:rPr>
        <w:t>MATLAB/Simulink</w:t>
      </w:r>
      <w:r w:rsidR="006E5294" w:rsidRPr="006E5294">
        <w:rPr>
          <w:rFonts w:ascii="Segoe UI" w:hAnsi="Segoe UI" w:cs="Segoe UI"/>
          <w:color w:val="404040"/>
          <w:szCs w:val="21"/>
          <w:shd w:val="clear" w:color="auto" w:fill="FFFFFF"/>
        </w:rPr>
        <w:t>中搭建半导体激光器温控系统仿真模型，并引入噪声模拟环境电磁干扰。通过参数优化使系统稳定且误差最小</w:t>
      </w:r>
      <w:r w:rsidR="006E5294">
        <w:rPr>
          <w:rFonts w:ascii="Segoe UI" w:hAnsi="Segoe UI" w:cs="Segoe UI" w:hint="eastAsia"/>
          <w:color w:val="404040"/>
          <w:szCs w:val="21"/>
          <w:shd w:val="clear" w:color="auto" w:fill="FFFFFF"/>
        </w:rPr>
        <w:t>。</w:t>
      </w:r>
    </w:p>
    <w:p w14:paraId="16B5CB83" w14:textId="300DA039" w:rsidR="00616AE7" w:rsidRDefault="00616AE7" w:rsidP="009E1ADA">
      <w:pPr>
        <w:adjustRightInd w:val="0"/>
        <w:snapToGrid w:val="0"/>
        <w:jc w:val="center"/>
      </w:pPr>
    </w:p>
    <w:p w14:paraId="115D87F3" w14:textId="77777777" w:rsidR="003E5322" w:rsidRDefault="003E5322" w:rsidP="009E1ADA">
      <w:pPr>
        <w:pStyle w:val="MTDisplayEquation"/>
        <w:tabs>
          <w:tab w:val="left" w:pos="591"/>
          <w:tab w:val="center" w:pos="4153"/>
        </w:tabs>
        <w:adjustRightInd w:val="0"/>
        <w:snapToGrid w:val="0"/>
        <w:spacing w:line="240" w:lineRule="auto"/>
        <w:ind w:firstLineChars="0" w:firstLine="0"/>
        <w:jc w:val="center"/>
        <w:rPr>
          <w:rFonts w:ascii="Times New Roman" w:hAnsi="Times New Roman"/>
          <w:b/>
          <w:sz w:val="15"/>
          <w:szCs w:val="15"/>
        </w:rPr>
      </w:pPr>
    </w:p>
    <w:p w14:paraId="4DE5AE98" w14:textId="780B8E6F" w:rsidR="00C40F59" w:rsidRPr="00616AE7" w:rsidRDefault="00297F48" w:rsidP="009E1ADA">
      <w:pPr>
        <w:adjustRightInd w:val="0"/>
        <w:snapToGrid w:val="0"/>
        <w:rPr>
          <w:b/>
          <w:sz w:val="24"/>
          <w:szCs w:val="24"/>
        </w:rPr>
      </w:pPr>
      <w:r>
        <w:rPr>
          <w:b/>
          <w:sz w:val="24"/>
          <w:szCs w:val="24"/>
        </w:rPr>
        <w:t>2</w:t>
      </w:r>
      <w:r w:rsidR="00C40F59" w:rsidRPr="00616AE7">
        <w:rPr>
          <w:rFonts w:hint="eastAsia"/>
          <w:b/>
          <w:sz w:val="24"/>
          <w:szCs w:val="24"/>
        </w:rPr>
        <w:t>温度控制系统仿真结果</w:t>
      </w:r>
    </w:p>
    <w:p w14:paraId="16D86CC1" w14:textId="1CA19E5A" w:rsidR="00616AE7" w:rsidRPr="00810756" w:rsidRDefault="008C6645" w:rsidP="009E1ADA">
      <w:pPr>
        <w:adjustRightInd w:val="0"/>
        <w:snapToGrid w:val="0"/>
        <w:ind w:firstLineChars="200" w:firstLine="420"/>
        <w:rPr>
          <w:rFonts w:ascii="宋体" w:hAnsi="宋体"/>
          <w:szCs w:val="21"/>
        </w:rPr>
      </w:pPr>
      <w:r w:rsidRPr="008C6645">
        <w:rPr>
          <w:rFonts w:ascii="宋体" w:hAnsi="宋体" w:hint="eastAsia"/>
          <w:szCs w:val="21"/>
        </w:rPr>
        <w:t>为了使仿真结果更贴近实际环境，</w:t>
      </w:r>
      <w:r>
        <w:rPr>
          <w:rFonts w:ascii="宋体" w:hAnsi="宋体" w:hint="eastAsia"/>
          <w:szCs w:val="21"/>
        </w:rPr>
        <w:t>本文</w:t>
      </w:r>
      <w:r w:rsidRPr="008C6645">
        <w:rPr>
          <w:rFonts w:ascii="宋体" w:hAnsi="宋体" w:hint="eastAsia"/>
          <w:szCs w:val="21"/>
        </w:rPr>
        <w:t>在</w:t>
      </w:r>
      <w:r w:rsidRPr="008C6645">
        <w:rPr>
          <w:rFonts w:ascii="宋体" w:hAnsi="宋体"/>
          <w:szCs w:val="21"/>
        </w:rPr>
        <w:t>MATLAB/Simulink仿真中引入噪声以干扰系统，模拟现实生活中的电磁干扰。在确保仿真系统稳定之后加入干扰信号，以此判断系统的稳定性。</w:t>
      </w:r>
      <w:r w:rsidR="00BE517A">
        <w:rPr>
          <w:rFonts w:ascii="宋体" w:hAnsi="宋体" w:hint="eastAsia"/>
          <w:szCs w:val="21"/>
        </w:rPr>
        <w:t>干扰</w:t>
      </w:r>
      <w:r w:rsidR="00BE517A">
        <w:rPr>
          <w:rFonts w:ascii="宋体" w:hAnsi="宋体"/>
          <w:szCs w:val="21"/>
        </w:rPr>
        <w:t>仿真图</w:t>
      </w:r>
      <w:r w:rsidRPr="008C6645">
        <w:rPr>
          <w:rFonts w:ascii="宋体" w:hAnsi="宋体"/>
          <w:szCs w:val="21"/>
        </w:rPr>
        <w:t>如图</w:t>
      </w:r>
      <w:r w:rsidR="006160BA">
        <w:rPr>
          <w:rFonts w:ascii="宋体" w:hAnsi="宋体"/>
          <w:szCs w:val="21"/>
        </w:rPr>
        <w:t>4</w:t>
      </w:r>
      <w:r w:rsidRPr="008C6645">
        <w:rPr>
          <w:rFonts w:ascii="宋体" w:hAnsi="宋体"/>
          <w:szCs w:val="21"/>
        </w:rPr>
        <w:t>所示，在时间t=40s时向系统加载噪音信号。使用传统PID控制方法，通过不断调节PID参数，得到图</w:t>
      </w:r>
      <w:r w:rsidR="006160BA">
        <w:rPr>
          <w:rFonts w:ascii="宋体" w:hAnsi="宋体"/>
          <w:szCs w:val="21"/>
        </w:rPr>
        <w:t>5</w:t>
      </w:r>
      <w:r w:rsidRPr="008C6645">
        <w:rPr>
          <w:rFonts w:ascii="宋体" w:hAnsi="宋体"/>
          <w:szCs w:val="21"/>
        </w:rPr>
        <w:t>的波形。根据图形分析可知，系统存在超调</w:t>
      </w:r>
      <w:r w:rsidRPr="008C6645">
        <w:rPr>
          <w:rFonts w:ascii="宋体" w:hAnsi="宋体"/>
          <w:szCs w:val="21"/>
        </w:rPr>
        <w:lastRenderedPageBreak/>
        <w:t>现象，达到稳态所需的时间也较长。当在40</w:t>
      </w:r>
      <w:r>
        <w:rPr>
          <w:rFonts w:ascii="宋体" w:hAnsi="宋体"/>
          <w:szCs w:val="21"/>
        </w:rPr>
        <w:t xml:space="preserve"> </w:t>
      </w:r>
      <w:r w:rsidRPr="008C6645">
        <w:rPr>
          <w:rFonts w:ascii="宋体" w:hAnsi="宋体"/>
          <w:szCs w:val="21"/>
        </w:rPr>
        <w:t>s引入噪声后，可以观察到温度系统变得不稳定，最低温度降至5℃以下，最高可达40</w:t>
      </w:r>
      <w:r>
        <w:rPr>
          <w:rFonts w:ascii="宋体" w:hAnsi="宋体"/>
          <w:szCs w:val="21"/>
        </w:rPr>
        <w:t xml:space="preserve"> </w:t>
      </w:r>
      <w:r w:rsidRPr="008C6645">
        <w:rPr>
          <w:rFonts w:ascii="宋体" w:hAnsi="宋体"/>
          <w:szCs w:val="21"/>
        </w:rPr>
        <w:t>℃，这对激光器的工作非常不利。</w:t>
      </w:r>
    </w:p>
    <w:tbl>
      <w:tblPr>
        <w:tblStyle w:val="af2"/>
        <w:tblW w:w="85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CF423C" w14:paraId="2A3CB4B0" w14:textId="77777777" w:rsidTr="005E53D2">
        <w:tc>
          <w:tcPr>
            <w:tcW w:w="4252" w:type="dxa"/>
          </w:tcPr>
          <w:p w14:paraId="1E55E9D4" w14:textId="055D0F8F" w:rsidR="00CF423C" w:rsidRDefault="003E7848" w:rsidP="009E1ADA">
            <w:pPr>
              <w:adjustRightInd w:val="0"/>
              <w:snapToGrid w:val="0"/>
              <w:ind w:rightChars="-113" w:right="-237"/>
            </w:pPr>
            <w:r>
              <w:object w:dxaOrig="4548" w:dyaOrig="2917" w14:anchorId="45621DB1">
                <v:shape id="_x0000_i1030" type="#_x0000_t75" style="width:201.6pt;height:129.6pt" o:ole="">
                  <v:imagedata r:id="rId23" o:title=""/>
                </v:shape>
                <o:OLEObject Type="Embed" ProgID="Visio.Drawing.15" ShapeID="_x0000_i1030" DrawAspect="Content" ObjectID="_1811925715" r:id="rId24"/>
              </w:object>
            </w:r>
          </w:p>
        </w:tc>
        <w:tc>
          <w:tcPr>
            <w:tcW w:w="4252" w:type="dxa"/>
          </w:tcPr>
          <w:p w14:paraId="60F821FC" w14:textId="769CCA60" w:rsidR="00CF423C" w:rsidRDefault="003E7848" w:rsidP="009E1ADA">
            <w:pPr>
              <w:adjustRightInd w:val="0"/>
              <w:snapToGrid w:val="0"/>
            </w:pPr>
            <w:r>
              <w:object w:dxaOrig="4501" w:dyaOrig="2917" w14:anchorId="3262D837">
                <v:shape id="_x0000_i1031" type="#_x0000_t75" style="width:192.95pt;height:125pt" o:ole="">
                  <v:imagedata r:id="rId25" o:title=""/>
                </v:shape>
                <o:OLEObject Type="Embed" ProgID="Visio.Drawing.15" ShapeID="_x0000_i1031" DrawAspect="Content" ObjectID="_1811925716" r:id="rId26"/>
              </w:object>
            </w:r>
          </w:p>
        </w:tc>
      </w:tr>
    </w:tbl>
    <w:p w14:paraId="617B960F" w14:textId="7B52A140" w:rsidR="00234CFF" w:rsidRDefault="00234CFF" w:rsidP="009E1ADA">
      <w:pPr>
        <w:tabs>
          <w:tab w:val="left" w:pos="6240"/>
        </w:tabs>
        <w:adjustRightInd w:val="0"/>
        <w:snapToGrid w:val="0"/>
        <w:ind w:firstLineChars="400" w:firstLine="602"/>
        <w:jc w:val="center"/>
        <w:rPr>
          <w:b/>
          <w:sz w:val="15"/>
          <w:szCs w:val="15"/>
        </w:rPr>
      </w:pPr>
      <w:r w:rsidRPr="00D2798F">
        <w:rPr>
          <w:rFonts w:hint="eastAsia"/>
          <w:b/>
          <w:color w:val="000000" w:themeColor="text1"/>
          <w:sz w:val="15"/>
          <w:szCs w:val="15"/>
        </w:rPr>
        <w:t>图</w:t>
      </w:r>
      <w:r w:rsidR="003E7848">
        <w:rPr>
          <w:rFonts w:hint="eastAsia"/>
          <w:b/>
          <w:color w:val="000000" w:themeColor="text1"/>
          <w:sz w:val="15"/>
          <w:szCs w:val="15"/>
        </w:rPr>
        <w:t>4</w:t>
      </w:r>
      <w:r w:rsidRPr="00D2798F">
        <w:rPr>
          <w:rFonts w:hint="eastAsia"/>
          <w:b/>
          <w:color w:val="000000" w:themeColor="text1"/>
          <w:sz w:val="15"/>
          <w:szCs w:val="15"/>
        </w:rPr>
        <w:t>干扰仿真图</w:t>
      </w:r>
      <w:r>
        <w:rPr>
          <w:rFonts w:hint="eastAsia"/>
          <w:b/>
          <w:color w:val="000000" w:themeColor="text1"/>
          <w:sz w:val="15"/>
          <w:szCs w:val="15"/>
        </w:rPr>
        <w:t xml:space="preserve"> </w:t>
      </w:r>
      <w:r>
        <w:rPr>
          <w:b/>
          <w:color w:val="000000" w:themeColor="text1"/>
          <w:sz w:val="15"/>
          <w:szCs w:val="15"/>
        </w:rPr>
        <w:t xml:space="preserve">                                        </w:t>
      </w:r>
      <w:r w:rsidR="00B20517">
        <w:rPr>
          <w:b/>
          <w:color w:val="000000" w:themeColor="text1"/>
          <w:sz w:val="15"/>
          <w:szCs w:val="15"/>
        </w:rPr>
        <w:t xml:space="preserve"> </w:t>
      </w:r>
      <w:r w:rsidR="00CF423C">
        <w:rPr>
          <w:b/>
          <w:color w:val="000000" w:themeColor="text1"/>
          <w:sz w:val="15"/>
          <w:szCs w:val="15"/>
        </w:rPr>
        <w:t xml:space="preserve">    </w:t>
      </w:r>
      <w:r w:rsidR="00B20517">
        <w:rPr>
          <w:b/>
          <w:color w:val="000000" w:themeColor="text1"/>
          <w:sz w:val="15"/>
          <w:szCs w:val="15"/>
        </w:rPr>
        <w:t xml:space="preserve"> </w:t>
      </w:r>
      <w:r>
        <w:rPr>
          <w:rFonts w:hint="eastAsia"/>
          <w:b/>
          <w:color w:val="000000" w:themeColor="text1"/>
          <w:sz w:val="15"/>
          <w:szCs w:val="15"/>
        </w:rPr>
        <w:t xml:space="preserve"> </w:t>
      </w:r>
      <w:r w:rsidRPr="00C1797B">
        <w:rPr>
          <w:rFonts w:hint="eastAsia"/>
          <w:b/>
          <w:sz w:val="15"/>
          <w:szCs w:val="15"/>
        </w:rPr>
        <w:t>图</w:t>
      </w:r>
      <w:r w:rsidR="003E7848">
        <w:rPr>
          <w:rFonts w:hint="eastAsia"/>
          <w:b/>
          <w:sz w:val="15"/>
          <w:szCs w:val="15"/>
        </w:rPr>
        <w:t>5</w:t>
      </w:r>
      <w:r w:rsidRPr="00C1797B">
        <w:rPr>
          <w:b/>
          <w:sz w:val="15"/>
          <w:szCs w:val="15"/>
        </w:rPr>
        <w:t xml:space="preserve"> </w:t>
      </w:r>
      <w:r w:rsidRPr="00C1797B">
        <w:rPr>
          <w:rFonts w:hint="eastAsia"/>
          <w:b/>
          <w:sz w:val="15"/>
          <w:szCs w:val="15"/>
        </w:rPr>
        <w:t>传统</w:t>
      </w:r>
      <w:r w:rsidRPr="00C1797B">
        <w:rPr>
          <w:rFonts w:hint="eastAsia"/>
          <w:b/>
          <w:sz w:val="15"/>
          <w:szCs w:val="15"/>
        </w:rPr>
        <w:t>P</w:t>
      </w:r>
      <w:r w:rsidRPr="00C1797B">
        <w:rPr>
          <w:b/>
          <w:sz w:val="15"/>
          <w:szCs w:val="15"/>
        </w:rPr>
        <w:t>ID</w:t>
      </w:r>
      <w:r w:rsidRPr="00C1797B">
        <w:rPr>
          <w:rFonts w:hint="eastAsia"/>
          <w:b/>
          <w:sz w:val="15"/>
          <w:szCs w:val="15"/>
        </w:rPr>
        <w:t>曲线图</w:t>
      </w:r>
    </w:p>
    <w:p w14:paraId="28C6C91F" w14:textId="5C9C9F19" w:rsidR="008C6645" w:rsidRPr="008C6645" w:rsidRDefault="008C6645" w:rsidP="008C6645">
      <w:pPr>
        <w:adjustRightInd w:val="0"/>
        <w:snapToGrid w:val="0"/>
        <w:ind w:firstLineChars="200" w:firstLine="420"/>
        <w:rPr>
          <w:rFonts w:ascii="宋体" w:hAnsi="宋体"/>
          <w:color w:val="000000" w:themeColor="text1"/>
          <w:szCs w:val="21"/>
        </w:rPr>
      </w:pPr>
      <w:r w:rsidRPr="008C6645">
        <w:rPr>
          <w:rFonts w:ascii="宋体" w:hAnsi="宋体" w:hint="eastAsia"/>
          <w:color w:val="000000" w:themeColor="text1"/>
          <w:szCs w:val="21"/>
        </w:rPr>
        <w:t>图</w:t>
      </w:r>
      <w:r w:rsidR="00B54719">
        <w:rPr>
          <w:rFonts w:ascii="宋体" w:hAnsi="宋体"/>
          <w:color w:val="000000" w:themeColor="text1"/>
          <w:szCs w:val="21"/>
        </w:rPr>
        <w:t>5</w:t>
      </w:r>
      <w:r>
        <w:rPr>
          <w:rFonts w:ascii="宋体" w:hAnsi="宋体" w:hint="eastAsia"/>
          <w:color w:val="000000" w:themeColor="text1"/>
          <w:szCs w:val="21"/>
        </w:rPr>
        <w:t>是</w:t>
      </w:r>
      <w:r w:rsidRPr="008C6645">
        <w:rPr>
          <w:rFonts w:ascii="宋体" w:hAnsi="宋体"/>
          <w:color w:val="000000" w:themeColor="text1"/>
          <w:szCs w:val="21"/>
        </w:rPr>
        <w:t>增量式PID控制下的曲线图。可以看出，增量式PID控制器能够减小超调量，减少温度控制系统的震荡。然而，在40</w:t>
      </w:r>
      <w:r w:rsidR="00BD2EE4">
        <w:rPr>
          <w:rFonts w:ascii="宋体" w:hAnsi="宋体"/>
          <w:color w:val="000000" w:themeColor="text1"/>
          <w:szCs w:val="21"/>
        </w:rPr>
        <w:t xml:space="preserve"> </w:t>
      </w:r>
      <w:r w:rsidRPr="008C6645">
        <w:rPr>
          <w:rFonts w:ascii="宋体" w:hAnsi="宋体"/>
          <w:color w:val="000000" w:themeColor="text1"/>
          <w:szCs w:val="21"/>
        </w:rPr>
        <w:t>s内引入噪声后，仍然可以看到温度系统的不稳定性，最低温度降至15</w:t>
      </w:r>
      <w:r w:rsidR="001C1190">
        <w:rPr>
          <w:rFonts w:ascii="宋体" w:hAnsi="宋体"/>
          <w:color w:val="000000" w:themeColor="text1"/>
          <w:szCs w:val="21"/>
        </w:rPr>
        <w:t xml:space="preserve"> </w:t>
      </w:r>
      <w:r w:rsidRPr="008C6645">
        <w:rPr>
          <w:rFonts w:ascii="宋体" w:hAnsi="宋体"/>
          <w:color w:val="000000" w:themeColor="text1"/>
          <w:szCs w:val="21"/>
        </w:rPr>
        <w:t>℃以下，最高达到35</w:t>
      </w:r>
      <w:r w:rsidR="001C1190">
        <w:rPr>
          <w:rFonts w:ascii="宋体" w:hAnsi="宋体"/>
          <w:color w:val="000000" w:themeColor="text1"/>
          <w:szCs w:val="21"/>
        </w:rPr>
        <w:t xml:space="preserve"> </w:t>
      </w:r>
      <w:r w:rsidRPr="008C6645">
        <w:rPr>
          <w:rFonts w:ascii="宋体" w:hAnsi="宋体"/>
          <w:color w:val="000000" w:themeColor="text1"/>
          <w:szCs w:val="21"/>
        </w:rPr>
        <w:t>℃。尽管如此，相较于传统PID控制，增量式PID实现起来更为复杂，因为它需要考虑上次的输出和误差。增量式PID的效果优于传统PID控制，但对于半导体激光器的工作来说，依然存在一定缺陷。</w:t>
      </w:r>
    </w:p>
    <w:p w14:paraId="0565C016" w14:textId="76B457DE" w:rsidR="00C51A00" w:rsidRPr="00810756" w:rsidRDefault="008C6645" w:rsidP="008C6645">
      <w:pPr>
        <w:adjustRightInd w:val="0"/>
        <w:snapToGrid w:val="0"/>
        <w:ind w:firstLineChars="200" w:firstLine="420"/>
        <w:rPr>
          <w:rFonts w:ascii="宋体" w:hAnsi="宋体"/>
          <w:color w:val="000000" w:themeColor="text1"/>
          <w:szCs w:val="21"/>
        </w:rPr>
      </w:pPr>
      <w:r w:rsidRPr="008C6645">
        <w:rPr>
          <w:rFonts w:ascii="宋体" w:hAnsi="宋体" w:hint="eastAsia"/>
          <w:color w:val="000000" w:themeColor="text1"/>
          <w:szCs w:val="21"/>
        </w:rPr>
        <w:t>图</w:t>
      </w:r>
      <w:r w:rsidR="006160BA">
        <w:rPr>
          <w:rFonts w:ascii="宋体" w:hAnsi="宋体"/>
          <w:color w:val="000000" w:themeColor="text1"/>
          <w:szCs w:val="21"/>
        </w:rPr>
        <w:t>7</w:t>
      </w:r>
      <w:r w:rsidRPr="008C6645">
        <w:rPr>
          <w:rFonts w:ascii="宋体" w:hAnsi="宋体"/>
          <w:color w:val="000000" w:themeColor="text1"/>
          <w:szCs w:val="21"/>
        </w:rPr>
        <w:t>是滑模控制曲线图。可以看出，该控制系统不存在超调和震荡，并且能迅速使系统达到稳定状态，为后续的数控恒温提供了有力支持。在40</w:t>
      </w:r>
      <w:r w:rsidR="001C1190">
        <w:rPr>
          <w:rFonts w:ascii="宋体" w:hAnsi="宋体"/>
          <w:color w:val="000000" w:themeColor="text1"/>
          <w:szCs w:val="21"/>
        </w:rPr>
        <w:t xml:space="preserve"> </w:t>
      </w:r>
      <w:r w:rsidRPr="008C6645">
        <w:rPr>
          <w:rFonts w:ascii="宋体" w:hAnsi="宋体"/>
          <w:color w:val="000000" w:themeColor="text1"/>
          <w:szCs w:val="21"/>
        </w:rPr>
        <w:t>s内引入噪声后，可以发现温度系统表现出极高的稳定性，温度维持在25℃左右波动。</w:t>
      </w:r>
    </w:p>
    <w:tbl>
      <w:tblPr>
        <w:tblStyle w:val="af2"/>
        <w:tblW w:w="85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3"/>
        <w:gridCol w:w="4253"/>
      </w:tblGrid>
      <w:tr w:rsidR="00CF423C" w14:paraId="7F9011FA" w14:textId="77777777" w:rsidTr="00C51A00">
        <w:tc>
          <w:tcPr>
            <w:tcW w:w="4253" w:type="dxa"/>
          </w:tcPr>
          <w:p w14:paraId="3986381C" w14:textId="6A8920F1" w:rsidR="00CF423C" w:rsidRDefault="003E7848" w:rsidP="009E1ADA">
            <w:pPr>
              <w:tabs>
                <w:tab w:val="left" w:pos="702"/>
                <w:tab w:val="center" w:pos="4153"/>
              </w:tabs>
              <w:adjustRightInd w:val="0"/>
              <w:snapToGrid w:val="0"/>
              <w:rPr>
                <w:b/>
                <w:sz w:val="15"/>
                <w:szCs w:val="15"/>
              </w:rPr>
            </w:pPr>
            <w:r>
              <w:object w:dxaOrig="4501" w:dyaOrig="3013" w14:anchorId="6595250A">
                <v:shape id="_x0000_i1032" type="#_x0000_t75" style="width:195.85pt;height:131.35pt" o:ole="">
                  <v:imagedata r:id="rId27" o:title=""/>
                </v:shape>
                <o:OLEObject Type="Embed" ProgID="Visio.Drawing.15" ShapeID="_x0000_i1032" DrawAspect="Content" ObjectID="_1811925717" r:id="rId28"/>
              </w:object>
            </w:r>
          </w:p>
        </w:tc>
        <w:tc>
          <w:tcPr>
            <w:tcW w:w="4253" w:type="dxa"/>
          </w:tcPr>
          <w:p w14:paraId="6D235566" w14:textId="7140FCE5" w:rsidR="00CF423C" w:rsidRDefault="003E7848" w:rsidP="009E1ADA">
            <w:pPr>
              <w:tabs>
                <w:tab w:val="left" w:pos="702"/>
                <w:tab w:val="center" w:pos="3724"/>
              </w:tabs>
              <w:adjustRightInd w:val="0"/>
              <w:snapToGrid w:val="0"/>
              <w:ind w:rightChars="145" w:right="304"/>
              <w:rPr>
                <w:b/>
                <w:sz w:val="15"/>
                <w:szCs w:val="15"/>
              </w:rPr>
            </w:pPr>
            <w:r>
              <w:object w:dxaOrig="4428" w:dyaOrig="3001" w14:anchorId="666D127A">
                <v:shape id="_x0000_i1033" type="#_x0000_t75" style="width:201.6pt;height:137.65pt" o:ole="">
                  <v:imagedata r:id="rId29" o:title=""/>
                </v:shape>
                <o:OLEObject Type="Embed" ProgID="Visio.Drawing.15" ShapeID="_x0000_i1033" DrawAspect="Content" ObjectID="_1811925718" r:id="rId30"/>
              </w:object>
            </w:r>
          </w:p>
        </w:tc>
      </w:tr>
    </w:tbl>
    <w:p w14:paraId="438AE210" w14:textId="0F74A7FD" w:rsidR="00016288" w:rsidRDefault="00016288" w:rsidP="009E1ADA">
      <w:pPr>
        <w:adjustRightInd w:val="0"/>
        <w:snapToGrid w:val="0"/>
        <w:jc w:val="center"/>
        <w:rPr>
          <w:b/>
          <w:sz w:val="15"/>
          <w:szCs w:val="15"/>
        </w:rPr>
      </w:pPr>
      <w:r w:rsidRPr="00C1797B">
        <w:rPr>
          <w:rFonts w:hint="eastAsia"/>
          <w:b/>
          <w:sz w:val="15"/>
          <w:szCs w:val="15"/>
        </w:rPr>
        <w:t>图</w:t>
      </w:r>
      <w:r w:rsidR="003E7848">
        <w:rPr>
          <w:b/>
          <w:sz w:val="15"/>
          <w:szCs w:val="15"/>
        </w:rPr>
        <w:t>6</w:t>
      </w:r>
      <w:r w:rsidRPr="00C1797B">
        <w:rPr>
          <w:rFonts w:hint="eastAsia"/>
          <w:b/>
          <w:sz w:val="15"/>
          <w:szCs w:val="15"/>
        </w:rPr>
        <w:t xml:space="preserve"> </w:t>
      </w:r>
      <w:r w:rsidRPr="00C1797B">
        <w:rPr>
          <w:rFonts w:hint="eastAsia"/>
          <w:b/>
          <w:sz w:val="15"/>
          <w:szCs w:val="15"/>
        </w:rPr>
        <w:t>增量式</w:t>
      </w:r>
      <w:r w:rsidRPr="00C1797B">
        <w:rPr>
          <w:rFonts w:hint="eastAsia"/>
          <w:b/>
          <w:sz w:val="15"/>
          <w:szCs w:val="15"/>
        </w:rPr>
        <w:t>P</w:t>
      </w:r>
      <w:r w:rsidRPr="00C1797B">
        <w:rPr>
          <w:b/>
          <w:sz w:val="15"/>
          <w:szCs w:val="15"/>
        </w:rPr>
        <w:t>ID</w:t>
      </w:r>
      <w:r w:rsidRPr="00C1797B">
        <w:rPr>
          <w:rFonts w:hint="eastAsia"/>
          <w:b/>
          <w:sz w:val="15"/>
          <w:szCs w:val="15"/>
        </w:rPr>
        <w:t>曲线图</w:t>
      </w:r>
      <w:r>
        <w:rPr>
          <w:rFonts w:hint="eastAsia"/>
          <w:b/>
          <w:sz w:val="15"/>
          <w:szCs w:val="15"/>
        </w:rPr>
        <w:t xml:space="preserve"> </w:t>
      </w:r>
      <w:r>
        <w:rPr>
          <w:b/>
          <w:sz w:val="15"/>
          <w:szCs w:val="15"/>
        </w:rPr>
        <w:t xml:space="preserve">                 </w:t>
      </w:r>
      <w:r w:rsidR="00676AA0">
        <w:rPr>
          <w:b/>
          <w:sz w:val="15"/>
          <w:szCs w:val="15"/>
        </w:rPr>
        <w:t xml:space="preserve">         </w:t>
      </w:r>
      <w:r>
        <w:rPr>
          <w:b/>
          <w:sz w:val="15"/>
          <w:szCs w:val="15"/>
        </w:rPr>
        <w:t xml:space="preserve">             </w:t>
      </w:r>
      <w:r w:rsidR="00CF423C">
        <w:rPr>
          <w:b/>
          <w:sz w:val="15"/>
          <w:szCs w:val="15"/>
        </w:rPr>
        <w:t xml:space="preserve">  </w:t>
      </w:r>
      <w:r>
        <w:rPr>
          <w:b/>
          <w:sz w:val="15"/>
          <w:szCs w:val="15"/>
        </w:rPr>
        <w:t xml:space="preserve"> </w:t>
      </w:r>
      <w:r w:rsidRPr="00C1797B">
        <w:rPr>
          <w:rFonts w:hint="eastAsia"/>
          <w:b/>
          <w:sz w:val="15"/>
          <w:szCs w:val="15"/>
        </w:rPr>
        <w:t>图</w:t>
      </w:r>
      <w:r w:rsidR="003E7848">
        <w:rPr>
          <w:b/>
          <w:sz w:val="15"/>
          <w:szCs w:val="15"/>
        </w:rPr>
        <w:t xml:space="preserve">7 </w:t>
      </w:r>
      <w:r w:rsidRPr="00C1797B">
        <w:rPr>
          <w:rFonts w:hint="eastAsia"/>
          <w:b/>
          <w:sz w:val="15"/>
          <w:szCs w:val="15"/>
        </w:rPr>
        <w:t>滑模控制曲线图</w:t>
      </w:r>
    </w:p>
    <w:p w14:paraId="003B5CC2" w14:textId="4C3534BE" w:rsidR="00CF423C" w:rsidRDefault="00CF423C" w:rsidP="009E1ADA">
      <w:pPr>
        <w:adjustRightInd w:val="0"/>
        <w:snapToGrid w:val="0"/>
        <w:ind w:firstLineChars="200" w:firstLine="420"/>
        <w:rPr>
          <w:color w:val="000000" w:themeColor="text1"/>
        </w:rPr>
      </w:pPr>
    </w:p>
    <w:p w14:paraId="30353118" w14:textId="77777777" w:rsidR="003E5322" w:rsidRPr="001C1190" w:rsidRDefault="003E5322" w:rsidP="009E1ADA">
      <w:pPr>
        <w:adjustRightInd w:val="0"/>
        <w:snapToGrid w:val="0"/>
        <w:ind w:firstLineChars="200" w:firstLine="420"/>
        <w:rPr>
          <w:color w:val="000000" w:themeColor="text1"/>
        </w:rPr>
        <w:sectPr w:rsidR="003E5322" w:rsidRPr="001C1190" w:rsidSect="00CF423C">
          <w:type w:val="continuous"/>
          <w:pgSz w:w="11906" w:h="16838"/>
          <w:pgMar w:top="1440" w:right="1800" w:bottom="1440" w:left="1800" w:header="851" w:footer="992" w:gutter="0"/>
          <w:cols w:space="425"/>
          <w:titlePg/>
          <w:docGrid w:type="lines" w:linePitch="312"/>
        </w:sectPr>
      </w:pPr>
    </w:p>
    <w:p w14:paraId="63566657" w14:textId="35CC45CD" w:rsidR="00616AE7" w:rsidRDefault="001E35EA" w:rsidP="009E1ADA">
      <w:pPr>
        <w:adjustRightInd w:val="0"/>
        <w:snapToGrid w:val="0"/>
        <w:rPr>
          <w:b/>
          <w:sz w:val="24"/>
          <w:szCs w:val="24"/>
        </w:rPr>
      </w:pPr>
      <w:r>
        <w:rPr>
          <w:b/>
          <w:sz w:val="24"/>
          <w:szCs w:val="24"/>
        </w:rPr>
        <w:t>3</w:t>
      </w:r>
      <w:r w:rsidR="00616AE7" w:rsidRPr="00616AE7">
        <w:rPr>
          <w:rFonts w:hint="eastAsia"/>
          <w:b/>
          <w:sz w:val="24"/>
          <w:szCs w:val="24"/>
        </w:rPr>
        <w:t>温度控制系统实验结果</w:t>
      </w:r>
    </w:p>
    <w:p w14:paraId="6A67B42E" w14:textId="392444F6" w:rsidR="00BD2EE4" w:rsidRDefault="00BD2EE4" w:rsidP="003E7848">
      <w:pPr>
        <w:shd w:val="clear" w:color="auto" w:fill="FFFFFF"/>
        <w:ind w:firstLine="420"/>
      </w:pPr>
      <w:r w:rsidRPr="00583FCE">
        <w:rPr>
          <w:rFonts w:ascii="PingFang SC" w:hAnsi="PingFang SC" w:cs="宋体"/>
          <w:szCs w:val="21"/>
        </w:rPr>
        <w:t>为了快速调节激光器中心波长并使其达到稳定状态，在温度控制激光器电路板背面加入了金属材质的散热片。通过热传导方式迅速消散热量，从而实现快速稳定的波长调节效果。采用滑模控制算法，并与市面上常用的</w:t>
      </w:r>
      <w:r w:rsidR="003829DB">
        <w:rPr>
          <w:rFonts w:ascii="PingFang SC" w:hAnsi="PingFang SC" w:cs="宋体" w:hint="eastAsia"/>
          <w:szCs w:val="21"/>
        </w:rPr>
        <w:t>2</w:t>
      </w:r>
      <w:r w:rsidRPr="00583FCE">
        <w:rPr>
          <w:rFonts w:ascii="PingFang SC" w:hAnsi="PingFang SC" w:cs="宋体"/>
          <w:szCs w:val="21"/>
        </w:rPr>
        <w:t>种算法（传统</w:t>
      </w:r>
      <w:r w:rsidRPr="00583FCE">
        <w:rPr>
          <w:rFonts w:ascii="PingFang SC" w:hAnsi="PingFang SC" w:cs="宋体"/>
          <w:szCs w:val="21"/>
        </w:rPr>
        <w:t>PID</w:t>
      </w:r>
      <w:r w:rsidRPr="00583FCE">
        <w:rPr>
          <w:rFonts w:ascii="PingFang SC" w:hAnsi="PingFang SC" w:cs="宋体"/>
          <w:szCs w:val="21"/>
        </w:rPr>
        <w:t>控制、增量</w:t>
      </w:r>
      <w:r w:rsidRPr="00583FCE">
        <w:rPr>
          <w:rFonts w:ascii="PingFang SC" w:hAnsi="PingFang SC" w:cs="宋体"/>
          <w:szCs w:val="21"/>
        </w:rPr>
        <w:t>PID</w:t>
      </w:r>
      <w:r w:rsidRPr="00583FCE">
        <w:rPr>
          <w:rFonts w:ascii="PingFang SC" w:hAnsi="PingFang SC" w:cs="宋体"/>
          <w:szCs w:val="21"/>
        </w:rPr>
        <w:t>控制）进行对比，分别应用于</w:t>
      </w:r>
      <w:r w:rsidR="003E7848">
        <w:rPr>
          <w:rFonts w:ascii="PingFang SC" w:hAnsi="PingFang SC" w:cs="宋体" w:hint="eastAsia"/>
          <w:szCs w:val="21"/>
        </w:rPr>
        <w:t>所设计的</w:t>
      </w:r>
      <w:r w:rsidRPr="00583FCE">
        <w:rPr>
          <w:rFonts w:ascii="PingFang SC" w:hAnsi="PingFang SC" w:cs="宋体"/>
          <w:szCs w:val="21"/>
        </w:rPr>
        <w:t>半导体激光器温度控制系统</w:t>
      </w:r>
      <w:r w:rsidR="003E7848">
        <w:rPr>
          <w:rFonts w:ascii="PingFang SC" w:hAnsi="PingFang SC" w:cs="宋体" w:hint="eastAsia"/>
          <w:szCs w:val="21"/>
        </w:rPr>
        <w:t>电路</w:t>
      </w:r>
      <w:r w:rsidRPr="00583FCE">
        <w:rPr>
          <w:rFonts w:ascii="PingFang SC" w:hAnsi="PingFang SC" w:cs="宋体"/>
          <w:szCs w:val="21"/>
        </w:rPr>
        <w:t>中，以观察其稳定性。</w:t>
      </w:r>
      <w:r w:rsidRPr="00583FCE">
        <w:t>实验初始条件设置如下：激光器的初始温度为</w:t>
      </w:r>
      <w:r w:rsidRPr="00583FCE">
        <w:t>25</w:t>
      </w:r>
      <w:r w:rsidR="005213A5">
        <w:t xml:space="preserve"> </w:t>
      </w:r>
      <w:r w:rsidRPr="00583FCE">
        <w:rPr>
          <w:rFonts w:ascii="宋体" w:hAnsi="宋体" w:hint="eastAsia"/>
        </w:rPr>
        <w:t>℃</w:t>
      </w:r>
      <w:r w:rsidRPr="00583FCE">
        <w:t>，驱动电流为</w:t>
      </w:r>
      <w:r w:rsidRPr="00583FCE">
        <w:t>50</w:t>
      </w:r>
      <w:r w:rsidR="005213A5">
        <w:t xml:space="preserve"> </w:t>
      </w:r>
      <w:r w:rsidRPr="00583FCE">
        <w:t>mA</w:t>
      </w:r>
      <w:r w:rsidRPr="00583FCE">
        <w:t>。在激光器温度上升并稳定于</w:t>
      </w:r>
      <w:r w:rsidRPr="00583FCE">
        <w:t>25</w:t>
      </w:r>
      <w:r w:rsidR="005213A5">
        <w:t xml:space="preserve"> </w:t>
      </w:r>
      <w:r w:rsidRPr="00583FCE">
        <w:rPr>
          <w:rFonts w:ascii="宋体" w:hAnsi="宋体" w:hint="eastAsia"/>
        </w:rPr>
        <w:t>℃</w:t>
      </w:r>
      <w:r w:rsidRPr="00583FCE">
        <w:t>后，进行了长达</w:t>
      </w:r>
      <w:r w:rsidRPr="00583FCE">
        <w:t>120</w:t>
      </w:r>
      <w:r w:rsidR="005213A5">
        <w:t xml:space="preserve"> </w:t>
      </w:r>
      <w:r w:rsidR="005213A5">
        <w:rPr>
          <w:rFonts w:hint="eastAsia"/>
        </w:rPr>
        <w:t>m</w:t>
      </w:r>
      <w:r w:rsidR="005213A5">
        <w:t>in</w:t>
      </w:r>
      <w:r w:rsidRPr="00583FCE">
        <w:t>的测试。利用上位机软件随机选取这段时间内的温度变化数据，并导入</w:t>
      </w:r>
      <w:r w:rsidRPr="00583FCE">
        <w:t>M</w:t>
      </w:r>
      <w:r w:rsidR="005213A5" w:rsidRPr="00583FCE">
        <w:rPr>
          <w:rFonts w:hint="eastAsia"/>
        </w:rPr>
        <w:t>atlab</w:t>
      </w:r>
      <w:r w:rsidRPr="00583FCE">
        <w:t>绘制出温度变化曲线图。根据</w:t>
      </w:r>
      <w:r w:rsidR="000D24DD">
        <w:rPr>
          <w:rFonts w:hint="eastAsia"/>
        </w:rPr>
        <w:t>曲线图</w:t>
      </w:r>
      <w:r w:rsidRPr="00583FCE">
        <w:t>的数据分析可知，</w:t>
      </w:r>
      <w:r w:rsidR="005213A5">
        <w:rPr>
          <w:rFonts w:hint="eastAsia"/>
        </w:rPr>
        <w:t>3</w:t>
      </w:r>
      <w:r w:rsidRPr="00583FCE">
        <w:t>种控制方法对应的温度范围分别为：</w:t>
      </w:r>
      <w:r w:rsidR="0083254B" w:rsidRPr="00583FCE">
        <w:t>24.800</w:t>
      </w:r>
      <w:r w:rsidR="0083254B">
        <w:t xml:space="preserve"> </w:t>
      </w:r>
      <w:r w:rsidR="0083254B" w:rsidRPr="00583FCE">
        <w:t>0</w:t>
      </w:r>
      <w:r w:rsidR="0083254B">
        <w:t>~</w:t>
      </w:r>
      <w:r w:rsidR="0083254B" w:rsidRPr="00583FCE">
        <w:t>25.200</w:t>
      </w:r>
      <w:r w:rsidR="0083254B">
        <w:t xml:space="preserve"> </w:t>
      </w:r>
      <w:r w:rsidR="0083254B" w:rsidRPr="00583FCE">
        <w:t>0</w:t>
      </w:r>
      <w:r w:rsidR="0083254B">
        <w:t xml:space="preserve"> </w:t>
      </w:r>
      <w:r w:rsidR="0083254B" w:rsidRPr="00583FCE">
        <w:rPr>
          <w:rFonts w:ascii="宋体" w:hAnsi="宋体"/>
        </w:rPr>
        <w:t>℃</w:t>
      </w:r>
      <w:r w:rsidR="0083254B">
        <w:rPr>
          <w:rFonts w:ascii="宋体" w:hAnsi="宋体" w:hint="eastAsia"/>
        </w:rPr>
        <w:t>（</w:t>
      </w:r>
      <w:r w:rsidR="0083254B" w:rsidRPr="00583FCE">
        <w:t>PID</w:t>
      </w:r>
      <w:r w:rsidR="0083254B" w:rsidRPr="00583FCE">
        <w:t>控制</w:t>
      </w:r>
      <w:r w:rsidR="0083254B">
        <w:rPr>
          <w:rFonts w:ascii="宋体" w:hAnsi="宋体"/>
        </w:rPr>
        <w:t>）、</w:t>
      </w:r>
      <w:r w:rsidR="0083254B" w:rsidRPr="00583FCE">
        <w:t>24.850</w:t>
      </w:r>
      <w:r w:rsidR="0083254B">
        <w:t xml:space="preserve"> </w:t>
      </w:r>
      <w:r w:rsidR="0083254B" w:rsidRPr="00583FCE">
        <w:t>0</w:t>
      </w:r>
      <w:r w:rsidR="0083254B">
        <w:t>~</w:t>
      </w:r>
      <w:r w:rsidR="0083254B" w:rsidRPr="00583FCE">
        <w:t>25.149</w:t>
      </w:r>
      <w:r w:rsidR="0083254B">
        <w:t xml:space="preserve"> </w:t>
      </w:r>
      <w:r w:rsidR="0083254B" w:rsidRPr="00583FCE">
        <w:t>6</w:t>
      </w:r>
      <w:r w:rsidR="0083254B">
        <w:t xml:space="preserve"> </w:t>
      </w:r>
      <w:r w:rsidR="0083254B" w:rsidRPr="00583FCE">
        <w:rPr>
          <w:rFonts w:ascii="宋体" w:hAnsi="宋体"/>
        </w:rPr>
        <w:t>℃</w:t>
      </w:r>
      <w:r w:rsidR="0083254B">
        <w:rPr>
          <w:rFonts w:ascii="宋体" w:hAnsi="宋体" w:hint="eastAsia"/>
        </w:rPr>
        <w:t>（</w:t>
      </w:r>
      <w:r w:rsidR="0083254B" w:rsidRPr="00583FCE">
        <w:t>增量</w:t>
      </w:r>
      <w:r w:rsidR="0083254B" w:rsidRPr="00583FCE">
        <w:t>PID</w:t>
      </w:r>
      <w:r w:rsidR="0083254B" w:rsidRPr="00583FCE">
        <w:t>控制</w:t>
      </w:r>
      <w:r w:rsidR="0083254B">
        <w:rPr>
          <w:rFonts w:ascii="宋体" w:hAnsi="宋体"/>
        </w:rPr>
        <w:t>）、</w:t>
      </w:r>
      <w:r w:rsidR="0083254B" w:rsidRPr="00583FCE">
        <w:t>24.980</w:t>
      </w:r>
      <w:r w:rsidR="0083254B">
        <w:t xml:space="preserve"> </w:t>
      </w:r>
      <w:r w:rsidR="0083254B" w:rsidRPr="00583FCE">
        <w:t>0</w:t>
      </w:r>
      <w:r w:rsidR="0083254B">
        <w:t>~</w:t>
      </w:r>
      <w:r w:rsidR="0083254B" w:rsidRPr="00583FCE">
        <w:t>25.020</w:t>
      </w:r>
      <w:r w:rsidR="0083254B">
        <w:t xml:space="preserve"> </w:t>
      </w:r>
      <w:r w:rsidR="0083254B" w:rsidRPr="00583FCE">
        <w:t>0</w:t>
      </w:r>
      <w:r w:rsidR="0083254B">
        <w:t xml:space="preserve"> </w:t>
      </w:r>
      <w:r w:rsidR="0083254B" w:rsidRPr="00583FCE">
        <w:rPr>
          <w:rFonts w:ascii="宋体" w:hAnsi="宋体"/>
        </w:rPr>
        <w:t>℃</w:t>
      </w:r>
      <w:r w:rsidR="0083254B">
        <w:rPr>
          <w:rFonts w:ascii="宋体" w:hAnsi="宋体" w:hint="eastAsia"/>
        </w:rPr>
        <w:t>（</w:t>
      </w:r>
      <w:r w:rsidR="0083254B" w:rsidRPr="00583FCE">
        <w:t>滑模控制</w:t>
      </w:r>
      <w:r w:rsidR="0083254B">
        <w:rPr>
          <w:rFonts w:ascii="宋体" w:hAnsi="宋体"/>
        </w:rPr>
        <w:t>）</w:t>
      </w:r>
      <w:r w:rsidR="0083254B">
        <w:rPr>
          <w:rFonts w:hint="eastAsia"/>
        </w:rPr>
        <w:t>。</w:t>
      </w:r>
    </w:p>
    <w:p w14:paraId="3C354ADA" w14:textId="77777777" w:rsidR="00B54719" w:rsidRPr="00583FCE" w:rsidRDefault="00B54719" w:rsidP="002C0580">
      <w:pPr>
        <w:ind w:firstLineChars="200" w:firstLine="420"/>
      </w:pPr>
      <w:r>
        <w:t>通过比较不同算法下</w:t>
      </w:r>
      <w:r w:rsidRPr="00583FCE">
        <w:t>温度波动情况，发现滑模控制的温度波动最小，表明其在保持激光器温度稳定方面优于其他两种控制方法。为了更直观地比较每种算法的稳定性，</w:t>
      </w:r>
      <w:r>
        <w:rPr>
          <w:rFonts w:hint="eastAsia"/>
        </w:rPr>
        <w:t>本文</w:t>
      </w:r>
      <w:r w:rsidRPr="00583FCE">
        <w:t>计算了各算法的稳定性指标</w:t>
      </w:r>
      <w:r w:rsidRPr="00583FCE">
        <w:t>γ</w:t>
      </w:r>
      <w:r>
        <w:rPr>
          <w:rFonts w:hint="eastAsia"/>
        </w:rPr>
        <w:t>，如</w:t>
      </w:r>
      <w:r>
        <w:t>式（</w:t>
      </w:r>
      <w:r>
        <w:rPr>
          <w:rFonts w:hint="eastAsia"/>
        </w:rPr>
        <w:t>13</w:t>
      </w:r>
      <w:r>
        <w:rPr>
          <w:rFonts w:hint="eastAsia"/>
        </w:rPr>
        <w:t>）</w:t>
      </w:r>
      <w:r>
        <w:t>所示。</w:t>
      </w:r>
    </w:p>
    <w:p w14:paraId="3623BC19" w14:textId="657CF380" w:rsidR="00BD2EE4" w:rsidRPr="005213A5" w:rsidRDefault="003E7848" w:rsidP="003E7848">
      <w:pPr>
        <w:shd w:val="clear" w:color="auto" w:fill="FFFFFF"/>
        <w:jc w:val="center"/>
        <w:rPr>
          <w:rFonts w:ascii="PingFang SC" w:hAnsi="PingFang SC" w:cs="宋体" w:hint="eastAsia"/>
          <w:szCs w:val="21"/>
        </w:rPr>
      </w:pPr>
      <w:r>
        <w:rPr>
          <w:rFonts w:ascii="KaTeX_Math" w:hAnsi="KaTeX_Math" w:cs="宋体"/>
          <w:i/>
          <w:iCs/>
          <w:szCs w:val="21"/>
        </w:rPr>
        <w:t xml:space="preserve"> </w:t>
      </w:r>
      <w:r w:rsidR="00D5223F">
        <w:rPr>
          <w:rFonts w:ascii="KaTeX_Math" w:hAnsi="KaTeX_Math" w:cs="宋体"/>
          <w:i/>
          <w:iCs/>
          <w:szCs w:val="21"/>
        </w:rPr>
        <w:t xml:space="preserve">   </w:t>
      </w:r>
      <w:r w:rsidR="00F04842">
        <w:rPr>
          <w:rFonts w:ascii="KaTeX_Math" w:hAnsi="KaTeX_Math" w:cs="宋体"/>
          <w:i/>
          <w:iCs/>
          <w:szCs w:val="21"/>
        </w:rPr>
        <w:t xml:space="preserve">  </w:t>
      </w:r>
      <w:r>
        <w:rPr>
          <w:rFonts w:ascii="KaTeX_Math" w:hAnsi="KaTeX_Math" w:cs="宋体"/>
          <w:i/>
          <w:iCs/>
          <w:szCs w:val="21"/>
        </w:rPr>
        <w:t xml:space="preserve"> </w:t>
      </w:r>
      <w:r w:rsidR="00BD2EE4" w:rsidRPr="00583FCE">
        <w:rPr>
          <w:rFonts w:ascii="KaTeX_Math" w:hAnsi="KaTeX_Math" w:cs="宋体"/>
          <w:i/>
          <w:iCs/>
          <w:szCs w:val="21"/>
        </w:rPr>
        <w:t>γ</w:t>
      </w:r>
      <w:r w:rsidR="00583FCE" w:rsidRPr="00583FCE">
        <w:rPr>
          <w:rFonts w:ascii="KaTeX_Math" w:hAnsi="KaTeX_Math" w:cs="宋体"/>
          <w:i/>
          <w:iCs/>
          <w:szCs w:val="21"/>
        </w:rPr>
        <w:t>=</w:t>
      </w:r>
      <m:oMath>
        <m:r>
          <m:rPr>
            <m:sty m:val="p"/>
          </m:rPr>
          <w:rPr>
            <w:rFonts w:ascii="Cambria Math" w:hAnsi="Cambria Math"/>
            <w:szCs w:val="21"/>
          </w:rPr>
          <m:t xml:space="preserve"> </m:t>
        </m:r>
        <m:f>
          <m:fPr>
            <m:ctrlPr>
              <w:rPr>
                <w:rFonts w:ascii="Cambria Math" w:hAnsi="Cambria Math"/>
                <w:szCs w:val="21"/>
              </w:rPr>
            </m:ctrlPr>
          </m:fPr>
          <m:num>
            <m:r>
              <m:rPr>
                <m:sty m:val="p"/>
              </m:rPr>
              <w:rPr>
                <w:rFonts w:ascii="Cambria Math" w:hAnsi="Cambria Math"/>
                <w:szCs w:val="21"/>
              </w:rPr>
              <m:t>∆</m:t>
            </m:r>
            <m:r>
              <w:rPr>
                <w:rFonts w:ascii="Cambria Math" w:hAnsi="Cambria Math"/>
                <w:szCs w:val="21"/>
              </w:rPr>
              <m:t>T</m:t>
            </m:r>
          </m:num>
          <m:den>
            <m:r>
              <w:rPr>
                <w:rFonts w:ascii="Cambria Math" w:hAnsi="Cambria Math"/>
                <w:szCs w:val="21"/>
              </w:rPr>
              <m:t>T</m:t>
            </m:r>
          </m:den>
        </m:f>
        <m:r>
          <m:rPr>
            <m:sty m:val="p"/>
          </m:rPr>
          <w:rPr>
            <w:rFonts w:ascii="Cambria Math" w:hAnsi="Cambria Math"/>
            <w:szCs w:val="21"/>
          </w:rPr>
          <m:t xml:space="preserve">*100%= </m:t>
        </m:r>
        <m:f>
          <m:fPr>
            <m:ctrlPr>
              <w:rPr>
                <w:rFonts w:ascii="Cambria Math" w:hAnsi="Cambria Math"/>
                <w:szCs w:val="21"/>
              </w:rPr>
            </m:ctrlPr>
          </m:fPr>
          <m:num>
            <m:sSub>
              <m:sSubPr>
                <m:ctrlPr>
                  <w:rPr>
                    <w:rFonts w:ascii="Cambria Math" w:hAnsi="Cambria Math"/>
                    <w:szCs w:val="21"/>
                  </w:rPr>
                </m:ctrlPr>
              </m:sSubPr>
              <m:e>
                <m:r>
                  <w:rPr>
                    <w:rFonts w:ascii="Cambria Math" w:hAnsi="Cambria Math"/>
                    <w:szCs w:val="21"/>
                  </w:rPr>
                  <m:t>T</m:t>
                </m:r>
              </m:e>
              <m:sub>
                <m:r>
                  <w:rPr>
                    <w:rFonts w:ascii="Cambria Math" w:hAnsi="Cambria Math"/>
                    <w:szCs w:val="21"/>
                  </w:rPr>
                  <m:t>max</m:t>
                </m:r>
              </m:sub>
            </m:sSub>
            <m:r>
              <m:rPr>
                <m:sty m:val="p"/>
              </m:rPr>
              <w:rPr>
                <w:rFonts w:ascii="Cambria Math" w:hAnsi="Cambria Math"/>
                <w:szCs w:val="21"/>
              </w:rPr>
              <m:t>-</m:t>
            </m:r>
            <m:sSub>
              <m:sSubPr>
                <m:ctrlPr>
                  <w:rPr>
                    <w:rFonts w:ascii="Cambria Math" w:hAnsi="Cambria Math"/>
                    <w:szCs w:val="21"/>
                  </w:rPr>
                </m:ctrlPr>
              </m:sSubPr>
              <m:e>
                <m:r>
                  <w:rPr>
                    <w:rFonts w:ascii="Cambria Math" w:hAnsi="Cambria Math"/>
                    <w:szCs w:val="21"/>
                  </w:rPr>
                  <m:t>T</m:t>
                </m:r>
              </m:e>
              <m:sub>
                <m:r>
                  <w:rPr>
                    <w:rFonts w:ascii="Cambria Math" w:hAnsi="Cambria Math"/>
                    <w:szCs w:val="21"/>
                  </w:rPr>
                  <m:t>min</m:t>
                </m:r>
              </m:sub>
            </m:sSub>
          </m:num>
          <m:den>
            <m:r>
              <w:rPr>
                <w:rFonts w:ascii="Cambria Math" w:hAnsi="Cambria Math"/>
                <w:szCs w:val="21"/>
              </w:rPr>
              <m:t>T</m:t>
            </m:r>
          </m:den>
        </m:f>
        <m:r>
          <m:rPr>
            <m:sty m:val="p"/>
          </m:rPr>
          <w:rPr>
            <w:rFonts w:ascii="Cambria Math" w:hAnsi="Cambria Math"/>
            <w:szCs w:val="21"/>
          </w:rPr>
          <m:t>*100%</m:t>
        </m:r>
      </m:oMath>
      <w:r w:rsidR="005213A5">
        <w:rPr>
          <w:rFonts w:ascii="KaTeX_Math" w:hAnsi="KaTeX_Math" w:cs="宋体" w:hint="eastAsia"/>
          <w:i/>
          <w:szCs w:val="21"/>
        </w:rPr>
        <w:t xml:space="preserve">  </w:t>
      </w:r>
      <w:r w:rsidR="005213A5" w:rsidRPr="005213A5">
        <w:rPr>
          <w:rFonts w:ascii="KaTeX_Math" w:hAnsi="KaTeX_Math" w:cs="宋体" w:hint="eastAsia"/>
          <w:szCs w:val="21"/>
        </w:rPr>
        <w:t xml:space="preserve">  </w:t>
      </w:r>
      <w:r w:rsidR="00E7752C">
        <w:rPr>
          <w:rFonts w:ascii="KaTeX_Math" w:hAnsi="KaTeX_Math" w:cs="宋体"/>
          <w:szCs w:val="21"/>
        </w:rPr>
        <w:tab/>
      </w:r>
      <w:r w:rsidR="00E7752C">
        <w:rPr>
          <w:rFonts w:ascii="KaTeX_Math" w:hAnsi="KaTeX_Math" w:cs="宋体"/>
          <w:szCs w:val="21"/>
        </w:rPr>
        <w:tab/>
        <w:t xml:space="preserve">      </w:t>
      </w:r>
      <w:r w:rsidR="005213A5">
        <w:rPr>
          <w:rFonts w:ascii="KaTeX_Math" w:hAnsi="KaTeX_Math" w:cs="宋体" w:hint="eastAsia"/>
          <w:szCs w:val="21"/>
        </w:rPr>
        <w:t>（</w:t>
      </w:r>
      <w:r w:rsidR="005213A5">
        <w:rPr>
          <w:rFonts w:ascii="KaTeX_Math" w:hAnsi="KaTeX_Math" w:cs="宋体" w:hint="eastAsia"/>
          <w:szCs w:val="21"/>
        </w:rPr>
        <w:t>13</w:t>
      </w:r>
      <w:r w:rsidR="005213A5">
        <w:rPr>
          <w:rFonts w:ascii="KaTeX_Math" w:hAnsi="KaTeX_Math" w:cs="宋体" w:hint="eastAsia"/>
          <w:szCs w:val="21"/>
        </w:rPr>
        <w:t>）</w:t>
      </w:r>
    </w:p>
    <w:p w14:paraId="0145C5B5" w14:textId="00ECF40E" w:rsidR="005213A5" w:rsidRPr="00583FCE" w:rsidRDefault="005213A5" w:rsidP="00B54719">
      <w:pPr>
        <w:ind w:firstLineChars="200" w:firstLine="420"/>
        <w:rPr>
          <w:rFonts w:ascii="PingFang SC" w:hAnsi="PingFang SC" w:cs="宋体" w:hint="eastAsia"/>
          <w:szCs w:val="21"/>
        </w:rPr>
      </w:pPr>
      <w:r>
        <w:rPr>
          <w:rFonts w:ascii="PingFang SC" w:hAnsi="PingFang SC" w:cs="宋体" w:hint="eastAsia"/>
          <w:szCs w:val="21"/>
        </w:rPr>
        <w:lastRenderedPageBreak/>
        <w:t>其中</w:t>
      </w:r>
      <w:r>
        <w:rPr>
          <w:rFonts w:ascii="PingFang SC" w:hAnsi="PingFang SC" w:cs="宋体"/>
          <w:szCs w:val="21"/>
        </w:rPr>
        <w:t>，</w:t>
      </w:r>
      <w:r w:rsidR="002671FA" w:rsidRPr="005213A5">
        <w:rPr>
          <w:rFonts w:ascii="PingFang SC" w:hAnsi="PingFang SC" w:cs="宋体"/>
          <w:i/>
          <w:szCs w:val="21"/>
        </w:rPr>
        <w:t xml:space="preserve"> </w:t>
      </w:r>
      <w:r w:rsidRPr="005213A5">
        <w:rPr>
          <w:rFonts w:ascii="PingFang SC" w:hAnsi="PingFang SC" w:cs="宋体"/>
          <w:i/>
          <w:szCs w:val="21"/>
        </w:rPr>
        <w:t>T</w:t>
      </w:r>
      <w:r w:rsidR="002671FA">
        <w:rPr>
          <w:rFonts w:ascii="PingFang SC" w:hAnsi="PingFang SC" w:cs="宋体" w:hint="eastAsia"/>
          <w:szCs w:val="21"/>
        </w:rPr>
        <w:t>=</w:t>
      </w:r>
      <w:r w:rsidRPr="00583FCE">
        <w:rPr>
          <w:rFonts w:ascii="PingFang SC" w:hAnsi="PingFang SC" w:cs="宋体"/>
          <w:szCs w:val="21"/>
        </w:rPr>
        <w:t>25</w:t>
      </w:r>
      <w:r w:rsidRPr="00583FCE">
        <w:rPr>
          <w:rFonts w:ascii="宋体" w:hAnsi="宋体" w:cs="宋体" w:hint="eastAsia"/>
          <w:szCs w:val="21"/>
        </w:rPr>
        <w:t>℃</w:t>
      </w:r>
      <w:r w:rsidR="002671FA">
        <w:rPr>
          <w:rFonts w:ascii="PingFang SC" w:hAnsi="PingFang SC" w:cs="宋体" w:hint="eastAsia"/>
          <w:szCs w:val="21"/>
        </w:rPr>
        <w:t>，</w:t>
      </w:r>
      <w:r w:rsidRPr="002671FA">
        <w:rPr>
          <w:rFonts w:ascii="PingFang SC" w:hAnsi="PingFang SC" w:cs="宋体"/>
          <w:i/>
          <w:szCs w:val="21"/>
        </w:rPr>
        <w:t>T</w:t>
      </w:r>
      <w:r w:rsidRPr="002671FA">
        <w:rPr>
          <w:rFonts w:ascii="PingFang SC" w:hAnsi="PingFang SC" w:cs="宋体"/>
          <w:szCs w:val="21"/>
          <w:vertAlign w:val="subscript"/>
        </w:rPr>
        <w:t>max</w:t>
      </w:r>
      <w:r w:rsidRPr="00583FCE">
        <w:rPr>
          <w:rFonts w:ascii="PingFang SC" w:hAnsi="PingFang SC" w:cs="宋体"/>
          <w:szCs w:val="21"/>
        </w:rPr>
        <w:t>、</w:t>
      </w:r>
      <w:r w:rsidRPr="00583FCE">
        <w:rPr>
          <w:rFonts w:ascii="PingFang SC" w:hAnsi="PingFang SC" w:cs="宋体"/>
          <w:szCs w:val="21"/>
        </w:rPr>
        <w:t>T</w:t>
      </w:r>
      <w:r w:rsidRPr="002671FA">
        <w:rPr>
          <w:rFonts w:ascii="PingFang SC" w:hAnsi="PingFang SC" w:cs="宋体"/>
          <w:szCs w:val="21"/>
          <w:vertAlign w:val="subscript"/>
        </w:rPr>
        <w:t>min</w:t>
      </w:r>
      <w:r w:rsidR="002671FA">
        <w:rPr>
          <w:rFonts w:ascii="PingFang SC" w:hAnsi="PingFang SC" w:cs="宋体" w:hint="eastAsia"/>
          <w:szCs w:val="21"/>
        </w:rPr>
        <w:t>分别</w:t>
      </w:r>
      <w:r w:rsidR="002671FA">
        <w:rPr>
          <w:rFonts w:ascii="PingFang SC" w:hAnsi="PingFang SC" w:cs="宋体"/>
          <w:szCs w:val="21"/>
        </w:rPr>
        <w:t>为采</w:t>
      </w:r>
      <w:r w:rsidR="002671FA">
        <w:rPr>
          <w:rFonts w:ascii="PingFang SC" w:hAnsi="PingFang SC" w:cs="宋体" w:hint="eastAsia"/>
          <w:szCs w:val="21"/>
        </w:rPr>
        <w:t>样温度</w:t>
      </w:r>
      <w:r w:rsidR="002671FA">
        <w:rPr>
          <w:rFonts w:ascii="PingFang SC" w:hAnsi="PingFang SC" w:cs="宋体"/>
          <w:szCs w:val="21"/>
        </w:rPr>
        <w:t>最大值、最小值，</w:t>
      </w:r>
      <w:r w:rsidR="002671FA" w:rsidRPr="00583FCE">
        <w:rPr>
          <w:rFonts w:ascii="PingFang SC" w:hAnsi="PingFang SC" w:cs="宋体"/>
          <w:szCs w:val="21"/>
        </w:rPr>
        <w:t>∆T</w:t>
      </w:r>
      <w:r w:rsidR="002671FA">
        <w:rPr>
          <w:rFonts w:ascii="PingFang SC" w:hAnsi="PingFang SC" w:cs="宋体" w:hint="eastAsia"/>
          <w:szCs w:val="21"/>
        </w:rPr>
        <w:t>为</w:t>
      </w:r>
      <w:r w:rsidRPr="00583FCE">
        <w:rPr>
          <w:rFonts w:ascii="PingFang SC" w:hAnsi="PingFang SC" w:cs="宋体"/>
          <w:szCs w:val="21"/>
        </w:rPr>
        <w:t>温度差。计算结果显示，滑模控制的稳定性为</w:t>
      </w:r>
      <w:r w:rsidRPr="00583FCE">
        <w:rPr>
          <w:rFonts w:ascii="PingFang SC" w:hAnsi="PingFang SC" w:cs="宋体"/>
          <w:szCs w:val="21"/>
        </w:rPr>
        <w:t>0.16%</w:t>
      </w:r>
      <w:r w:rsidRPr="00583FCE">
        <w:rPr>
          <w:rFonts w:ascii="PingFang SC" w:hAnsi="PingFang SC" w:cs="宋体"/>
          <w:szCs w:val="21"/>
        </w:rPr>
        <w:t>，明显优于</w:t>
      </w:r>
      <w:r w:rsidRPr="00583FCE">
        <w:rPr>
          <w:rFonts w:ascii="PingFang SC" w:hAnsi="PingFang SC" w:cs="宋体"/>
          <w:szCs w:val="21"/>
        </w:rPr>
        <w:t>PID</w:t>
      </w:r>
      <w:r w:rsidRPr="00583FCE">
        <w:rPr>
          <w:rFonts w:ascii="PingFang SC" w:hAnsi="PingFang SC" w:cs="宋体"/>
          <w:szCs w:val="21"/>
        </w:rPr>
        <w:t>控制的</w:t>
      </w:r>
      <w:r w:rsidRPr="00583FCE">
        <w:rPr>
          <w:rFonts w:ascii="PingFang SC" w:hAnsi="PingFang SC" w:cs="宋体"/>
          <w:szCs w:val="21"/>
        </w:rPr>
        <w:t>1.6%</w:t>
      </w:r>
      <w:r w:rsidRPr="00583FCE">
        <w:rPr>
          <w:rFonts w:ascii="PingFang SC" w:hAnsi="PingFang SC" w:cs="宋体"/>
          <w:szCs w:val="21"/>
        </w:rPr>
        <w:t>和增量</w:t>
      </w:r>
      <w:r w:rsidRPr="00583FCE">
        <w:rPr>
          <w:rFonts w:ascii="PingFang SC" w:hAnsi="PingFang SC" w:cs="宋体"/>
          <w:szCs w:val="21"/>
        </w:rPr>
        <w:t>PID</w:t>
      </w:r>
      <w:r w:rsidRPr="00583FCE">
        <w:rPr>
          <w:rFonts w:ascii="PingFang SC" w:hAnsi="PingFang SC" w:cs="宋体"/>
          <w:szCs w:val="21"/>
        </w:rPr>
        <w:t>控制的</w:t>
      </w:r>
      <w:r w:rsidRPr="00583FCE">
        <w:rPr>
          <w:rFonts w:ascii="PingFang SC" w:hAnsi="PingFang SC" w:cs="宋体"/>
          <w:szCs w:val="21"/>
        </w:rPr>
        <w:t>1.1984%</w:t>
      </w:r>
      <w:r w:rsidRPr="00583FCE">
        <w:rPr>
          <w:rFonts w:ascii="PingFang SC" w:hAnsi="PingFang SC" w:cs="宋体"/>
          <w:szCs w:val="21"/>
        </w:rPr>
        <w:t>。</w:t>
      </w:r>
    </w:p>
    <w:p w14:paraId="3531E7AD" w14:textId="5691B13C" w:rsidR="003E5322" w:rsidRDefault="003E5322" w:rsidP="009E1ADA">
      <w:pPr>
        <w:pStyle w:val="gongshi"/>
        <w:adjustRightInd w:val="0"/>
        <w:snapToGrid w:val="0"/>
        <w:spacing w:line="240" w:lineRule="auto"/>
        <w:jc w:val="center"/>
        <w:rPr>
          <w:rFonts w:ascii="Times New Roman" w:hAnsi="Times New Roman"/>
          <w:b/>
          <w:sz w:val="15"/>
          <w:szCs w:val="15"/>
        </w:rPr>
      </w:pPr>
    </w:p>
    <w:p w14:paraId="2E493F63" w14:textId="77777777" w:rsidR="003E5322" w:rsidRDefault="003E5322" w:rsidP="009E1ADA">
      <w:pPr>
        <w:pStyle w:val="gongshi"/>
        <w:adjustRightInd w:val="0"/>
        <w:snapToGrid w:val="0"/>
        <w:spacing w:line="240" w:lineRule="auto"/>
        <w:rPr>
          <w:rFonts w:ascii="Times New Roman" w:hAnsi="Times New Roman"/>
          <w:b/>
          <w:sz w:val="15"/>
          <w:szCs w:val="15"/>
        </w:rPr>
        <w:sectPr w:rsidR="003E5322" w:rsidSect="00ED4FC5">
          <w:type w:val="continuous"/>
          <w:pgSz w:w="11906" w:h="16838"/>
          <w:pgMar w:top="1440" w:right="1800" w:bottom="1440" w:left="1800" w:header="851" w:footer="992" w:gutter="0"/>
          <w:cols w:space="425"/>
          <w:titlePg/>
          <w:docGrid w:type="lines" w:linePitch="312"/>
        </w:sectPr>
      </w:pPr>
    </w:p>
    <w:p w14:paraId="3A501C7B" w14:textId="74E1344A" w:rsidR="00616AE7" w:rsidRPr="00616AE7" w:rsidRDefault="001E35EA" w:rsidP="009E1ADA">
      <w:pPr>
        <w:adjustRightInd w:val="0"/>
        <w:snapToGrid w:val="0"/>
        <w:rPr>
          <w:b/>
          <w:sz w:val="24"/>
          <w:szCs w:val="24"/>
        </w:rPr>
      </w:pPr>
      <w:r>
        <w:rPr>
          <w:b/>
          <w:sz w:val="24"/>
          <w:szCs w:val="24"/>
        </w:rPr>
        <w:t>4</w:t>
      </w:r>
      <w:r w:rsidR="00616AE7" w:rsidRPr="00616AE7">
        <w:rPr>
          <w:rFonts w:hint="eastAsia"/>
          <w:b/>
          <w:sz w:val="24"/>
          <w:szCs w:val="24"/>
        </w:rPr>
        <w:t>输出光谱测试</w:t>
      </w:r>
    </w:p>
    <w:p w14:paraId="2FC28A43" w14:textId="172FDF3E" w:rsidR="00D22A8F" w:rsidRDefault="00814B8D" w:rsidP="00814B8D">
      <w:pPr>
        <w:adjustRightInd w:val="0"/>
        <w:snapToGrid w:val="0"/>
        <w:ind w:firstLineChars="200" w:firstLine="420"/>
        <w:rPr>
          <w:rFonts w:ascii="宋体" w:hAnsi="宋体"/>
          <w:szCs w:val="21"/>
        </w:rPr>
      </w:pPr>
      <w:r w:rsidRPr="00814B8D">
        <w:rPr>
          <w:rFonts w:ascii="宋体" w:hAnsi="宋体" w:hint="eastAsia"/>
          <w:szCs w:val="21"/>
        </w:rPr>
        <w:t>完成温度稳定性测试后，</w:t>
      </w:r>
      <w:r>
        <w:rPr>
          <w:rFonts w:ascii="宋体" w:hAnsi="宋体" w:hint="eastAsia"/>
          <w:szCs w:val="21"/>
        </w:rPr>
        <w:t>本文</w:t>
      </w:r>
      <w:r w:rsidRPr="00814B8D">
        <w:rPr>
          <w:rFonts w:ascii="宋体" w:hAnsi="宋体" w:hint="eastAsia"/>
          <w:szCs w:val="21"/>
        </w:rPr>
        <w:t>使用光谱仪对</w:t>
      </w:r>
      <w:r w:rsidRPr="00814B8D">
        <w:rPr>
          <w:rFonts w:ascii="宋体" w:hAnsi="宋体"/>
          <w:szCs w:val="21"/>
        </w:rPr>
        <w:t>半导体激光器的输出波长稳定性进行了测试。实验初始条件设置为：激光器的初始温度为25</w:t>
      </w:r>
      <w:r w:rsidR="002D407C">
        <w:rPr>
          <w:rFonts w:ascii="宋体" w:hAnsi="宋体"/>
          <w:szCs w:val="21"/>
        </w:rPr>
        <w:t xml:space="preserve"> </w:t>
      </w:r>
      <w:r w:rsidRPr="00814B8D">
        <w:rPr>
          <w:rFonts w:ascii="宋体" w:hAnsi="宋体"/>
          <w:szCs w:val="21"/>
        </w:rPr>
        <w:t>℃，驱动电流设定为50</w:t>
      </w:r>
      <w:r w:rsidR="002D407C">
        <w:rPr>
          <w:rFonts w:ascii="宋体" w:hAnsi="宋体"/>
          <w:szCs w:val="21"/>
        </w:rPr>
        <w:t xml:space="preserve"> </w:t>
      </w:r>
      <w:r w:rsidRPr="00814B8D">
        <w:rPr>
          <w:rFonts w:ascii="宋体" w:hAnsi="宋体"/>
          <w:szCs w:val="21"/>
        </w:rPr>
        <w:t>mA。</w:t>
      </w:r>
      <w:r>
        <w:rPr>
          <w:rFonts w:ascii="宋体" w:hAnsi="宋体" w:hint="eastAsia"/>
          <w:szCs w:val="21"/>
        </w:rPr>
        <w:t>输出光谱曲线</w:t>
      </w:r>
      <w:r>
        <w:rPr>
          <w:rFonts w:ascii="宋体" w:hAnsi="宋体"/>
          <w:szCs w:val="21"/>
        </w:rPr>
        <w:t>如图</w:t>
      </w:r>
      <w:r w:rsidR="006160BA">
        <w:rPr>
          <w:rFonts w:ascii="宋体" w:hAnsi="宋体"/>
          <w:szCs w:val="21"/>
        </w:rPr>
        <w:t>8</w:t>
      </w:r>
      <w:r>
        <w:rPr>
          <w:rFonts w:ascii="宋体" w:hAnsi="宋体" w:hint="eastAsia"/>
          <w:szCs w:val="21"/>
        </w:rPr>
        <w:t>所示</w:t>
      </w:r>
      <w:r>
        <w:rPr>
          <w:rFonts w:ascii="宋体" w:hAnsi="宋体"/>
          <w:szCs w:val="21"/>
        </w:rPr>
        <w:t>。</w:t>
      </w:r>
      <w:r w:rsidRPr="00814B8D">
        <w:rPr>
          <w:rFonts w:ascii="宋体" w:hAnsi="宋体"/>
          <w:szCs w:val="21"/>
        </w:rPr>
        <w:t>可以看出，红色曲线比蓝色曲线更窄，这表明基于滑模控制理论设计的激光器输出波形具有更高的稳定性和更窄的线宽，优于参考波形。实验结果证明，采用滑模控制的驱动电路不仅能够有效地提升激光器输出波长的稳定性，还显示出了可与商用驱动电路相媲美的性能。</w:t>
      </w:r>
    </w:p>
    <w:p w14:paraId="4D070279" w14:textId="2002BCF6" w:rsidR="00211325" w:rsidRDefault="00E9425D" w:rsidP="00211325">
      <w:pPr>
        <w:adjustRightInd w:val="0"/>
        <w:snapToGrid w:val="0"/>
        <w:jc w:val="center"/>
        <w:rPr>
          <w:rFonts w:ascii="宋体" w:hAnsi="宋体" w:cs="宋体"/>
          <w:szCs w:val="21"/>
        </w:rPr>
      </w:pPr>
      <w:r>
        <w:object w:dxaOrig="4297" w:dyaOrig="3061" w14:anchorId="22FB5BF0">
          <v:shape id="_x0000_i1034" type="#_x0000_t75" style="width:215.4pt;height:153.2pt" o:ole="">
            <v:imagedata r:id="rId31" o:title=""/>
          </v:shape>
          <o:OLEObject Type="Embed" ProgID="Visio.Drawing.15" ShapeID="_x0000_i1034" DrawAspect="Content" ObjectID="_1811925719" r:id="rId32"/>
        </w:object>
      </w:r>
    </w:p>
    <w:p w14:paraId="20F6B6EC" w14:textId="1DA107B4" w:rsidR="00211325" w:rsidRDefault="00211325" w:rsidP="00211325">
      <w:pPr>
        <w:adjustRightInd w:val="0"/>
        <w:snapToGrid w:val="0"/>
        <w:jc w:val="center"/>
        <w:rPr>
          <w:b/>
          <w:sz w:val="15"/>
          <w:szCs w:val="15"/>
        </w:rPr>
      </w:pPr>
      <w:r w:rsidRPr="00C1797B">
        <w:rPr>
          <w:rFonts w:hint="eastAsia"/>
          <w:b/>
          <w:sz w:val="15"/>
          <w:szCs w:val="15"/>
        </w:rPr>
        <w:t>图</w:t>
      </w:r>
      <w:r w:rsidR="00D5223F">
        <w:rPr>
          <w:b/>
          <w:sz w:val="15"/>
          <w:szCs w:val="15"/>
        </w:rPr>
        <w:t>8</w:t>
      </w:r>
      <w:r w:rsidRPr="00C1797B">
        <w:rPr>
          <w:b/>
          <w:sz w:val="15"/>
          <w:szCs w:val="15"/>
        </w:rPr>
        <w:t xml:space="preserve"> </w:t>
      </w:r>
      <w:r w:rsidRPr="00C1797B">
        <w:rPr>
          <w:rFonts w:hint="eastAsia"/>
          <w:b/>
          <w:sz w:val="15"/>
          <w:szCs w:val="15"/>
        </w:rPr>
        <w:t>输出光谱曲线图</w:t>
      </w:r>
    </w:p>
    <w:p w14:paraId="6DE891D4" w14:textId="77777777" w:rsidR="00211325" w:rsidRDefault="00211325" w:rsidP="009E1ADA">
      <w:pPr>
        <w:adjustRightInd w:val="0"/>
        <w:snapToGrid w:val="0"/>
        <w:rPr>
          <w:rFonts w:ascii="宋体" w:hAnsi="宋体"/>
          <w:szCs w:val="21"/>
        </w:rPr>
      </w:pPr>
    </w:p>
    <w:p w14:paraId="3C5EEBAC" w14:textId="5881E2FB" w:rsidR="00762A31" w:rsidRDefault="001E35EA" w:rsidP="009E1ADA">
      <w:pPr>
        <w:adjustRightInd w:val="0"/>
        <w:snapToGrid w:val="0"/>
        <w:rPr>
          <w:b/>
          <w:sz w:val="28"/>
          <w:szCs w:val="28"/>
        </w:rPr>
      </w:pPr>
      <w:r>
        <w:rPr>
          <w:b/>
          <w:sz w:val="28"/>
          <w:szCs w:val="28"/>
        </w:rPr>
        <w:t>5</w:t>
      </w:r>
      <w:r w:rsidR="002647E0" w:rsidRPr="00D06264">
        <w:rPr>
          <w:b/>
          <w:sz w:val="28"/>
          <w:szCs w:val="28"/>
        </w:rPr>
        <w:t>结束语</w:t>
      </w:r>
    </w:p>
    <w:p w14:paraId="73F2CF30" w14:textId="37F8FAE9" w:rsidR="00740CE8" w:rsidRPr="002D407C" w:rsidRDefault="00231399" w:rsidP="00B56F21">
      <w:pPr>
        <w:adjustRightInd w:val="0"/>
        <w:snapToGrid w:val="0"/>
        <w:ind w:firstLineChars="200" w:firstLine="420"/>
        <w:rPr>
          <w:rFonts w:ascii="宋体" w:hAnsi="宋体"/>
          <w:szCs w:val="21"/>
        </w:rPr>
      </w:pPr>
      <w:r w:rsidRPr="00231399">
        <w:rPr>
          <w:rFonts w:ascii="宋体" w:hAnsi="宋体" w:hint="eastAsia"/>
          <w:szCs w:val="21"/>
        </w:rPr>
        <w:t>为了解决</w:t>
      </w:r>
      <w:r w:rsidRPr="00231399">
        <w:rPr>
          <w:rFonts w:ascii="宋体" w:hAnsi="宋体"/>
          <w:szCs w:val="21"/>
        </w:rPr>
        <w:t>半导体激光器因温控电路不稳定而导致输出波长漂移的问题，本文提出了一种基于滑模控制的激光器温度控制系统。通过一系列针对该温度控制系统的仿真与实验研究，验证了滑模控制在激光器温度调控中的优越性能。具体而言，滑模控制实现了0.16%的温度稳定性，显著优于PID控制的1.6%和增量PID控制的1.1984%。</w:t>
      </w:r>
      <w:r w:rsidRPr="00231399">
        <w:rPr>
          <w:rFonts w:ascii="宋体" w:hAnsi="宋体" w:hint="eastAsia"/>
          <w:szCs w:val="21"/>
        </w:rPr>
        <w:t>这种改进不仅能够提供更加稳定的温度环境，有助于提升激光器的工作效率和延长其使用寿命，同时也表明，在精确控制需求方面，滑模控制技术相较于传统</w:t>
      </w:r>
      <w:r w:rsidRPr="00231399">
        <w:rPr>
          <w:rFonts w:ascii="宋体" w:hAnsi="宋体"/>
          <w:szCs w:val="21"/>
        </w:rPr>
        <w:t>PID及其变体提供了更为可靠的解决方案。因此，本研究所提出的滑模控制</w:t>
      </w:r>
      <w:r w:rsidR="00B56F21">
        <w:rPr>
          <w:rFonts w:ascii="宋体" w:hAnsi="宋体" w:hint="eastAsia"/>
          <w:szCs w:val="21"/>
        </w:rPr>
        <w:t>系统</w:t>
      </w:r>
      <w:r w:rsidRPr="00231399">
        <w:rPr>
          <w:rFonts w:ascii="宋体" w:hAnsi="宋体"/>
          <w:szCs w:val="21"/>
        </w:rPr>
        <w:t>对于优化DFB激光器的性能具有重要意义，并为其在高精度应用领域中的使用奠定了坚实的基础。</w:t>
      </w:r>
    </w:p>
    <w:p w14:paraId="04C6EF3B" w14:textId="77777777" w:rsidR="00D06264" w:rsidRPr="00740CE8" w:rsidRDefault="00D06264" w:rsidP="009E1ADA">
      <w:pPr>
        <w:adjustRightInd w:val="0"/>
        <w:snapToGrid w:val="0"/>
      </w:pPr>
    </w:p>
    <w:p w14:paraId="5ED45FC8" w14:textId="03D05C28" w:rsidR="00C44322" w:rsidRPr="00D95EBF" w:rsidRDefault="00C44322" w:rsidP="009E1ADA">
      <w:pPr>
        <w:adjustRightInd w:val="0"/>
        <w:snapToGrid w:val="0"/>
        <w:rPr>
          <w:b/>
          <w:szCs w:val="21"/>
        </w:rPr>
      </w:pPr>
      <w:r w:rsidRPr="00D95EBF">
        <w:rPr>
          <w:b/>
          <w:szCs w:val="21"/>
        </w:rPr>
        <w:t>参考文献：</w:t>
      </w:r>
    </w:p>
    <w:p w14:paraId="146B6216" w14:textId="513B895D" w:rsidR="00194409" w:rsidRPr="00D95EBF" w:rsidRDefault="009C7D00" w:rsidP="009E1ADA">
      <w:pPr>
        <w:numPr>
          <w:ilvl w:val="0"/>
          <w:numId w:val="7"/>
        </w:numPr>
        <w:adjustRightInd w:val="0"/>
        <w:snapToGrid w:val="0"/>
        <w:ind w:left="0" w:firstLine="0"/>
        <w:textAlignment w:val="top"/>
        <w:rPr>
          <w:szCs w:val="21"/>
        </w:rPr>
      </w:pPr>
      <w:bookmarkStart w:id="6" w:name="_Ref170217793"/>
      <w:r w:rsidRPr="00D95EBF">
        <w:rPr>
          <w:szCs w:val="21"/>
        </w:rPr>
        <w:t>李明</w:t>
      </w:r>
      <w:r w:rsidR="00605E17">
        <w:rPr>
          <w:szCs w:val="21"/>
        </w:rPr>
        <w:t>，</w:t>
      </w:r>
      <w:r w:rsidRPr="00D95EBF">
        <w:rPr>
          <w:szCs w:val="21"/>
        </w:rPr>
        <w:t>傅婧</w:t>
      </w:r>
      <w:r w:rsidR="00605E17">
        <w:rPr>
          <w:szCs w:val="21"/>
        </w:rPr>
        <w:t>，</w:t>
      </w:r>
      <w:r w:rsidRPr="00D95EBF">
        <w:rPr>
          <w:szCs w:val="21"/>
        </w:rPr>
        <w:t>蒋君贤</w:t>
      </w:r>
      <w:r w:rsidR="00605E17">
        <w:rPr>
          <w:szCs w:val="21"/>
        </w:rPr>
        <w:t>，</w:t>
      </w:r>
      <w:r w:rsidRPr="00D95EBF">
        <w:rPr>
          <w:szCs w:val="21"/>
        </w:rPr>
        <w:t>等</w:t>
      </w:r>
      <w:r w:rsidRPr="00D95EBF">
        <w:rPr>
          <w:szCs w:val="21"/>
        </w:rPr>
        <w:t>.</w:t>
      </w:r>
      <w:r w:rsidR="00420FDD">
        <w:rPr>
          <w:szCs w:val="21"/>
        </w:rPr>
        <w:t xml:space="preserve"> </w:t>
      </w:r>
      <w:r w:rsidRPr="00D95EBF">
        <w:rPr>
          <w:szCs w:val="21"/>
        </w:rPr>
        <w:t>单片集成式高响应光电探测器件设计</w:t>
      </w:r>
      <w:r w:rsidRPr="00D95EBF">
        <w:rPr>
          <w:szCs w:val="21"/>
        </w:rPr>
        <w:t>[J].</w:t>
      </w:r>
      <w:r w:rsidR="00605E17">
        <w:rPr>
          <w:szCs w:val="21"/>
        </w:rPr>
        <w:t xml:space="preserve"> </w:t>
      </w:r>
      <w:r w:rsidRPr="00D95EBF">
        <w:rPr>
          <w:szCs w:val="21"/>
        </w:rPr>
        <w:t>半导体光电</w:t>
      </w:r>
      <w:r w:rsidR="00605E17">
        <w:rPr>
          <w:szCs w:val="21"/>
        </w:rPr>
        <w:t>，</w:t>
      </w:r>
      <w:r w:rsidRPr="00D95EBF">
        <w:rPr>
          <w:szCs w:val="21"/>
        </w:rPr>
        <w:t>2024</w:t>
      </w:r>
      <w:r w:rsidR="00605E17">
        <w:rPr>
          <w:szCs w:val="21"/>
        </w:rPr>
        <w:t>，</w:t>
      </w:r>
      <w:r w:rsidRPr="00D95EBF">
        <w:rPr>
          <w:szCs w:val="21"/>
        </w:rPr>
        <w:t>45</w:t>
      </w:r>
      <w:r w:rsidR="00605E17">
        <w:rPr>
          <w:szCs w:val="21"/>
        </w:rPr>
        <w:t>（</w:t>
      </w:r>
      <w:r w:rsidRPr="00D95EBF">
        <w:rPr>
          <w:szCs w:val="21"/>
        </w:rPr>
        <w:t>5</w:t>
      </w:r>
      <w:r w:rsidR="00605E17">
        <w:rPr>
          <w:szCs w:val="21"/>
        </w:rPr>
        <w:t>）：</w:t>
      </w:r>
      <w:r w:rsidRPr="00D95EBF">
        <w:rPr>
          <w:szCs w:val="21"/>
        </w:rPr>
        <w:t>687-692.</w:t>
      </w:r>
    </w:p>
    <w:p w14:paraId="3F2FEE38" w14:textId="2B0257DC" w:rsidR="00194409" w:rsidRPr="00D95EBF" w:rsidRDefault="00605E17" w:rsidP="009E1ADA">
      <w:pPr>
        <w:numPr>
          <w:ilvl w:val="0"/>
          <w:numId w:val="7"/>
        </w:numPr>
        <w:adjustRightInd w:val="0"/>
        <w:snapToGrid w:val="0"/>
        <w:ind w:left="0" w:firstLine="0"/>
        <w:textAlignment w:val="top"/>
        <w:rPr>
          <w:szCs w:val="21"/>
        </w:rPr>
      </w:pPr>
      <w:bookmarkStart w:id="7" w:name="_Ref181602513"/>
      <w:bookmarkStart w:id="8" w:name="_Ref175579120"/>
      <w:bookmarkStart w:id="9" w:name="_Ref175578945"/>
      <w:bookmarkEnd w:id="6"/>
      <w:r w:rsidRPr="00D95EBF">
        <w:rPr>
          <w:szCs w:val="21"/>
        </w:rPr>
        <w:t>ZHAO Y</w:t>
      </w:r>
      <w:r>
        <w:rPr>
          <w:szCs w:val="21"/>
        </w:rPr>
        <w:t xml:space="preserve">, </w:t>
      </w:r>
      <w:r w:rsidRPr="00D95EBF">
        <w:rPr>
          <w:szCs w:val="21"/>
        </w:rPr>
        <w:t>TIAN Z</w:t>
      </w:r>
      <w:r>
        <w:rPr>
          <w:szCs w:val="21"/>
        </w:rPr>
        <w:t xml:space="preserve">, </w:t>
      </w:r>
      <w:r w:rsidRPr="00D95EBF">
        <w:rPr>
          <w:szCs w:val="21"/>
        </w:rPr>
        <w:t>FENG X</w:t>
      </w:r>
      <w:r>
        <w:rPr>
          <w:szCs w:val="21"/>
        </w:rPr>
        <w:t xml:space="preserve">, </w:t>
      </w:r>
      <w:r w:rsidR="00194409" w:rsidRPr="00D95EBF">
        <w:rPr>
          <w:szCs w:val="21"/>
        </w:rPr>
        <w:t>et al. High-precision semiconductor laser current drive and temperature control system design[J]. Sensors</w:t>
      </w:r>
      <w:r>
        <w:rPr>
          <w:rFonts w:hint="eastAsia"/>
          <w:szCs w:val="21"/>
        </w:rPr>
        <w:t>,</w:t>
      </w:r>
      <w:r>
        <w:rPr>
          <w:szCs w:val="21"/>
        </w:rPr>
        <w:t xml:space="preserve"> </w:t>
      </w:r>
      <w:r w:rsidR="00194409" w:rsidRPr="00D95EBF">
        <w:rPr>
          <w:szCs w:val="21"/>
        </w:rPr>
        <w:t>2022</w:t>
      </w:r>
      <w:r>
        <w:rPr>
          <w:rFonts w:hint="eastAsia"/>
          <w:szCs w:val="21"/>
        </w:rPr>
        <w:t>,</w:t>
      </w:r>
      <w:r>
        <w:rPr>
          <w:szCs w:val="21"/>
        </w:rPr>
        <w:t xml:space="preserve"> </w:t>
      </w:r>
      <w:r w:rsidR="00194409" w:rsidRPr="00D95EBF">
        <w:rPr>
          <w:szCs w:val="21"/>
        </w:rPr>
        <w:t>22</w:t>
      </w:r>
      <w:r>
        <w:rPr>
          <w:szCs w:val="21"/>
        </w:rPr>
        <w:t>（</w:t>
      </w:r>
      <w:r w:rsidR="00194409" w:rsidRPr="00D95EBF">
        <w:rPr>
          <w:szCs w:val="21"/>
        </w:rPr>
        <w:t>24</w:t>
      </w:r>
      <w:r>
        <w:rPr>
          <w:szCs w:val="21"/>
        </w:rPr>
        <w:t>）</w:t>
      </w:r>
      <w:r>
        <w:rPr>
          <w:rFonts w:hint="eastAsia"/>
          <w:szCs w:val="21"/>
        </w:rPr>
        <w:t>:</w:t>
      </w:r>
      <w:r>
        <w:rPr>
          <w:szCs w:val="21"/>
        </w:rPr>
        <w:t xml:space="preserve"> </w:t>
      </w:r>
      <w:r w:rsidR="00194409" w:rsidRPr="00D95EBF">
        <w:rPr>
          <w:szCs w:val="21"/>
        </w:rPr>
        <w:t>9989</w:t>
      </w:r>
      <w:bookmarkEnd w:id="7"/>
      <w:r w:rsidR="00C047EB">
        <w:rPr>
          <w:rFonts w:hint="eastAsia"/>
          <w:szCs w:val="21"/>
        </w:rPr>
        <w:t>.</w:t>
      </w:r>
    </w:p>
    <w:p w14:paraId="5333B3CC" w14:textId="42C66C74" w:rsidR="00DD332B" w:rsidRPr="00D95EBF" w:rsidRDefault="00DD332B" w:rsidP="009E1ADA">
      <w:pPr>
        <w:numPr>
          <w:ilvl w:val="0"/>
          <w:numId w:val="7"/>
        </w:numPr>
        <w:adjustRightInd w:val="0"/>
        <w:snapToGrid w:val="0"/>
        <w:textAlignment w:val="top"/>
        <w:rPr>
          <w:szCs w:val="21"/>
        </w:rPr>
      </w:pPr>
      <w:bookmarkStart w:id="10" w:name="_Ref186810881"/>
      <w:r w:rsidRPr="00D95EBF">
        <w:rPr>
          <w:szCs w:val="21"/>
        </w:rPr>
        <w:t>苏浩</w:t>
      </w:r>
      <w:r w:rsidR="00605E17">
        <w:rPr>
          <w:szCs w:val="21"/>
        </w:rPr>
        <w:t>，</w:t>
      </w:r>
      <w:r w:rsidRPr="00D95EBF">
        <w:rPr>
          <w:szCs w:val="21"/>
        </w:rPr>
        <w:t>朱学华</w:t>
      </w:r>
      <w:r w:rsidR="00605E17">
        <w:rPr>
          <w:szCs w:val="21"/>
        </w:rPr>
        <w:t>，</w:t>
      </w:r>
      <w:r w:rsidRPr="00D95EBF">
        <w:rPr>
          <w:szCs w:val="21"/>
        </w:rPr>
        <w:t>刘闯闯</w:t>
      </w:r>
      <w:r w:rsidRPr="00D95EBF">
        <w:rPr>
          <w:szCs w:val="21"/>
        </w:rPr>
        <w:t>.</w:t>
      </w:r>
      <w:r w:rsidR="00420FDD">
        <w:rPr>
          <w:szCs w:val="21"/>
        </w:rPr>
        <w:t xml:space="preserve"> </w:t>
      </w:r>
      <w:r w:rsidRPr="00D95EBF">
        <w:rPr>
          <w:szCs w:val="21"/>
        </w:rPr>
        <w:t>高精度半导体激光器恒流恒温驱动电路设计</w:t>
      </w:r>
      <w:r w:rsidRPr="00D95EBF">
        <w:rPr>
          <w:szCs w:val="21"/>
        </w:rPr>
        <w:t>[J].</w:t>
      </w:r>
      <w:r w:rsidR="00605E17">
        <w:rPr>
          <w:szCs w:val="21"/>
        </w:rPr>
        <w:t xml:space="preserve"> </w:t>
      </w:r>
      <w:r w:rsidRPr="00D95EBF">
        <w:rPr>
          <w:szCs w:val="21"/>
        </w:rPr>
        <w:t>应用激光</w:t>
      </w:r>
      <w:r w:rsidR="00605E17">
        <w:rPr>
          <w:szCs w:val="21"/>
        </w:rPr>
        <w:t>，</w:t>
      </w:r>
      <w:r w:rsidRPr="00D95EBF">
        <w:rPr>
          <w:szCs w:val="21"/>
        </w:rPr>
        <w:t>2022</w:t>
      </w:r>
      <w:r w:rsidR="00605E17">
        <w:rPr>
          <w:szCs w:val="21"/>
        </w:rPr>
        <w:t>，</w:t>
      </w:r>
      <w:r w:rsidRPr="00D95EBF">
        <w:rPr>
          <w:szCs w:val="21"/>
        </w:rPr>
        <w:t>42</w:t>
      </w:r>
      <w:r w:rsidR="00605E17">
        <w:rPr>
          <w:szCs w:val="21"/>
        </w:rPr>
        <w:t>（</w:t>
      </w:r>
      <w:r w:rsidRPr="00D95EBF">
        <w:rPr>
          <w:szCs w:val="21"/>
        </w:rPr>
        <w:t>8</w:t>
      </w:r>
      <w:r w:rsidR="00605E17">
        <w:rPr>
          <w:szCs w:val="21"/>
        </w:rPr>
        <w:t>）：</w:t>
      </w:r>
      <w:r w:rsidRPr="00D95EBF">
        <w:rPr>
          <w:szCs w:val="21"/>
        </w:rPr>
        <w:t>139-148.</w:t>
      </w:r>
      <w:bookmarkEnd w:id="10"/>
    </w:p>
    <w:p w14:paraId="0209C0AD" w14:textId="17F5F6B2" w:rsidR="00DD332B" w:rsidRPr="00D95EBF" w:rsidRDefault="00DD332B" w:rsidP="009E1ADA">
      <w:pPr>
        <w:numPr>
          <w:ilvl w:val="0"/>
          <w:numId w:val="7"/>
        </w:numPr>
        <w:adjustRightInd w:val="0"/>
        <w:snapToGrid w:val="0"/>
        <w:textAlignment w:val="top"/>
        <w:rPr>
          <w:szCs w:val="21"/>
        </w:rPr>
      </w:pPr>
      <w:bookmarkStart w:id="11" w:name="_Ref181602497"/>
      <w:r w:rsidRPr="00D95EBF">
        <w:rPr>
          <w:szCs w:val="21"/>
        </w:rPr>
        <w:t>张安迪</w:t>
      </w:r>
      <w:r w:rsidR="00605E17">
        <w:rPr>
          <w:szCs w:val="21"/>
        </w:rPr>
        <w:t>，</w:t>
      </w:r>
      <w:r w:rsidRPr="00D95EBF">
        <w:rPr>
          <w:szCs w:val="21"/>
        </w:rPr>
        <w:t>张艳荣</w:t>
      </w:r>
      <w:r w:rsidR="00605E17">
        <w:rPr>
          <w:szCs w:val="21"/>
        </w:rPr>
        <w:t>，</w:t>
      </w:r>
      <w:r w:rsidRPr="00D95EBF">
        <w:rPr>
          <w:szCs w:val="21"/>
        </w:rPr>
        <w:t>李涛</w:t>
      </w:r>
      <w:r w:rsidRPr="00D95EBF">
        <w:rPr>
          <w:szCs w:val="21"/>
        </w:rPr>
        <w:t>.</w:t>
      </w:r>
      <w:r w:rsidR="00420FDD">
        <w:rPr>
          <w:szCs w:val="21"/>
        </w:rPr>
        <w:t xml:space="preserve"> </w:t>
      </w:r>
      <w:r w:rsidRPr="00D95EBF">
        <w:rPr>
          <w:szCs w:val="21"/>
        </w:rPr>
        <w:t>论域可变的模糊</w:t>
      </w:r>
      <w:r w:rsidRPr="00D95EBF">
        <w:rPr>
          <w:szCs w:val="21"/>
        </w:rPr>
        <w:t>PID</w:t>
      </w:r>
      <w:r w:rsidRPr="00D95EBF">
        <w:rPr>
          <w:szCs w:val="21"/>
        </w:rPr>
        <w:t>控制在半导体激光器温度控制系统中的应用</w:t>
      </w:r>
      <w:r w:rsidRPr="00D95EBF">
        <w:rPr>
          <w:szCs w:val="21"/>
        </w:rPr>
        <w:t>[J].</w:t>
      </w:r>
      <w:r w:rsidRPr="00D95EBF">
        <w:rPr>
          <w:szCs w:val="21"/>
        </w:rPr>
        <w:t>光学学报</w:t>
      </w:r>
      <w:r w:rsidR="00605E17">
        <w:rPr>
          <w:szCs w:val="21"/>
        </w:rPr>
        <w:t>，</w:t>
      </w:r>
      <w:r w:rsidRPr="00D95EBF">
        <w:rPr>
          <w:szCs w:val="21"/>
        </w:rPr>
        <w:t>2021</w:t>
      </w:r>
      <w:r w:rsidR="00605E17">
        <w:rPr>
          <w:szCs w:val="21"/>
        </w:rPr>
        <w:t>，</w:t>
      </w:r>
      <w:r w:rsidRPr="00D95EBF">
        <w:rPr>
          <w:szCs w:val="21"/>
        </w:rPr>
        <w:t>41</w:t>
      </w:r>
      <w:r w:rsidR="00605E17">
        <w:rPr>
          <w:szCs w:val="21"/>
        </w:rPr>
        <w:t>（</w:t>
      </w:r>
      <w:r w:rsidRPr="00D95EBF">
        <w:rPr>
          <w:szCs w:val="21"/>
        </w:rPr>
        <w:t>12</w:t>
      </w:r>
      <w:r w:rsidR="00605E17">
        <w:rPr>
          <w:szCs w:val="21"/>
        </w:rPr>
        <w:t>）：</w:t>
      </w:r>
      <w:r w:rsidRPr="00D95EBF">
        <w:rPr>
          <w:szCs w:val="21"/>
        </w:rPr>
        <w:t>153-161.</w:t>
      </w:r>
      <w:bookmarkEnd w:id="11"/>
    </w:p>
    <w:p w14:paraId="07A4BE42" w14:textId="602F0695" w:rsidR="00DD332B" w:rsidRPr="00D95EBF" w:rsidRDefault="00DD332B" w:rsidP="009E1ADA">
      <w:pPr>
        <w:numPr>
          <w:ilvl w:val="0"/>
          <w:numId w:val="7"/>
        </w:numPr>
        <w:adjustRightInd w:val="0"/>
        <w:snapToGrid w:val="0"/>
        <w:textAlignment w:val="top"/>
        <w:rPr>
          <w:szCs w:val="21"/>
        </w:rPr>
      </w:pPr>
      <w:bookmarkStart w:id="12" w:name="_Ref186811112"/>
      <w:r w:rsidRPr="00D95EBF">
        <w:rPr>
          <w:szCs w:val="21"/>
        </w:rPr>
        <w:t>敬奕艳</w:t>
      </w:r>
      <w:r w:rsidRPr="00D95EBF">
        <w:rPr>
          <w:szCs w:val="21"/>
        </w:rPr>
        <w:t>.</w:t>
      </w:r>
      <w:r w:rsidR="00420FDD">
        <w:rPr>
          <w:szCs w:val="21"/>
        </w:rPr>
        <w:t xml:space="preserve"> </w:t>
      </w:r>
      <w:r w:rsidRPr="00D95EBF">
        <w:rPr>
          <w:szCs w:val="21"/>
        </w:rPr>
        <w:t>一种大功率</w:t>
      </w:r>
      <w:r w:rsidRPr="00D95EBF">
        <w:rPr>
          <w:szCs w:val="21"/>
        </w:rPr>
        <w:t>TEC</w:t>
      </w:r>
      <w:r w:rsidRPr="00D95EBF">
        <w:rPr>
          <w:szCs w:val="21"/>
        </w:rPr>
        <w:t>温控系统的设计</w:t>
      </w:r>
      <w:r w:rsidRPr="00D95EBF">
        <w:rPr>
          <w:szCs w:val="21"/>
        </w:rPr>
        <w:t>[J].</w:t>
      </w:r>
      <w:r w:rsidR="00605E17">
        <w:rPr>
          <w:szCs w:val="21"/>
        </w:rPr>
        <w:t xml:space="preserve"> </w:t>
      </w:r>
      <w:r w:rsidRPr="00D95EBF">
        <w:rPr>
          <w:szCs w:val="21"/>
        </w:rPr>
        <w:t>计算机测量与控制</w:t>
      </w:r>
      <w:r w:rsidR="00605E17">
        <w:rPr>
          <w:szCs w:val="21"/>
        </w:rPr>
        <w:t>，</w:t>
      </w:r>
      <w:r w:rsidRPr="00D95EBF">
        <w:rPr>
          <w:szCs w:val="21"/>
        </w:rPr>
        <w:t>2020</w:t>
      </w:r>
      <w:r w:rsidR="00605E17">
        <w:rPr>
          <w:szCs w:val="21"/>
        </w:rPr>
        <w:t>，</w:t>
      </w:r>
      <w:r w:rsidRPr="00D95EBF">
        <w:rPr>
          <w:szCs w:val="21"/>
        </w:rPr>
        <w:t>28</w:t>
      </w:r>
      <w:r w:rsidR="00605E17">
        <w:rPr>
          <w:szCs w:val="21"/>
        </w:rPr>
        <w:t>（</w:t>
      </w:r>
      <w:r w:rsidRPr="00D95EBF">
        <w:rPr>
          <w:szCs w:val="21"/>
        </w:rPr>
        <w:t>11</w:t>
      </w:r>
      <w:r w:rsidR="00605E17">
        <w:rPr>
          <w:szCs w:val="21"/>
        </w:rPr>
        <w:t>）：</w:t>
      </w:r>
      <w:r w:rsidRPr="00D95EBF">
        <w:rPr>
          <w:szCs w:val="21"/>
        </w:rPr>
        <w:t>5.</w:t>
      </w:r>
      <w:bookmarkEnd w:id="12"/>
      <w:r w:rsidRPr="00D95EBF">
        <w:rPr>
          <w:szCs w:val="21"/>
        </w:rPr>
        <w:t xml:space="preserve"> </w:t>
      </w:r>
    </w:p>
    <w:p w14:paraId="43975DA9" w14:textId="1A1AFA03" w:rsidR="00947597" w:rsidRPr="00D95EBF" w:rsidRDefault="00947597" w:rsidP="009E1ADA">
      <w:pPr>
        <w:numPr>
          <w:ilvl w:val="0"/>
          <w:numId w:val="7"/>
        </w:numPr>
        <w:adjustRightInd w:val="0"/>
        <w:snapToGrid w:val="0"/>
        <w:ind w:left="0" w:firstLine="0"/>
        <w:textAlignment w:val="top"/>
        <w:rPr>
          <w:szCs w:val="21"/>
        </w:rPr>
      </w:pPr>
      <w:bookmarkStart w:id="13" w:name="_Ref181602142"/>
      <w:r w:rsidRPr="00D95EBF">
        <w:rPr>
          <w:szCs w:val="21"/>
        </w:rPr>
        <w:t>张大路</w:t>
      </w:r>
      <w:r w:rsidR="00605E17">
        <w:rPr>
          <w:szCs w:val="21"/>
        </w:rPr>
        <w:t>，</w:t>
      </w:r>
      <w:r w:rsidRPr="00D95EBF">
        <w:rPr>
          <w:szCs w:val="21"/>
        </w:rPr>
        <w:t>李宜雯</w:t>
      </w:r>
      <w:r w:rsidR="00605E17">
        <w:rPr>
          <w:szCs w:val="21"/>
        </w:rPr>
        <w:t>，</w:t>
      </w:r>
      <w:r w:rsidRPr="00D95EBF">
        <w:rPr>
          <w:szCs w:val="21"/>
        </w:rPr>
        <w:t>晏晨</w:t>
      </w:r>
      <w:r w:rsidR="00605E17">
        <w:rPr>
          <w:szCs w:val="21"/>
        </w:rPr>
        <w:t>，</w:t>
      </w:r>
      <w:r w:rsidRPr="00D95EBF">
        <w:rPr>
          <w:szCs w:val="21"/>
        </w:rPr>
        <w:t>等</w:t>
      </w:r>
      <w:r w:rsidRPr="00D95EBF">
        <w:rPr>
          <w:szCs w:val="21"/>
        </w:rPr>
        <w:t>.</w:t>
      </w:r>
      <w:r w:rsidR="00420FDD">
        <w:rPr>
          <w:szCs w:val="21"/>
        </w:rPr>
        <w:t xml:space="preserve"> </w:t>
      </w:r>
      <w:r w:rsidRPr="00D95EBF">
        <w:rPr>
          <w:szCs w:val="21"/>
        </w:rPr>
        <w:t>基于改进</w:t>
      </w:r>
      <w:r w:rsidRPr="00D95EBF">
        <w:rPr>
          <w:szCs w:val="21"/>
        </w:rPr>
        <w:t>PSO</w:t>
      </w:r>
      <w:r w:rsidRPr="00D95EBF">
        <w:rPr>
          <w:szCs w:val="21"/>
        </w:rPr>
        <w:t>的蝶形半导体激光器温控系统的设计</w:t>
      </w:r>
      <w:r w:rsidRPr="00D95EBF">
        <w:rPr>
          <w:szCs w:val="21"/>
        </w:rPr>
        <w:t>[J].</w:t>
      </w:r>
      <w:r w:rsidR="00605E17">
        <w:rPr>
          <w:szCs w:val="21"/>
        </w:rPr>
        <w:t xml:space="preserve"> </w:t>
      </w:r>
      <w:r w:rsidRPr="00D95EBF">
        <w:rPr>
          <w:szCs w:val="21"/>
        </w:rPr>
        <w:t>光电子技术</w:t>
      </w:r>
      <w:r w:rsidR="00605E17">
        <w:rPr>
          <w:szCs w:val="21"/>
        </w:rPr>
        <w:t>，</w:t>
      </w:r>
      <w:r w:rsidRPr="00D95EBF">
        <w:rPr>
          <w:szCs w:val="21"/>
        </w:rPr>
        <w:t>2024</w:t>
      </w:r>
      <w:r w:rsidR="00605E17">
        <w:rPr>
          <w:szCs w:val="21"/>
        </w:rPr>
        <w:t>，</w:t>
      </w:r>
      <w:r w:rsidRPr="00D95EBF">
        <w:rPr>
          <w:szCs w:val="21"/>
        </w:rPr>
        <w:t>44</w:t>
      </w:r>
      <w:r w:rsidR="00605E17">
        <w:rPr>
          <w:szCs w:val="21"/>
        </w:rPr>
        <w:t>（</w:t>
      </w:r>
      <w:r w:rsidRPr="00D95EBF">
        <w:rPr>
          <w:szCs w:val="21"/>
        </w:rPr>
        <w:t>2</w:t>
      </w:r>
      <w:r w:rsidR="00605E17">
        <w:rPr>
          <w:szCs w:val="21"/>
        </w:rPr>
        <w:t>）：</w:t>
      </w:r>
      <w:r w:rsidRPr="00D95EBF">
        <w:rPr>
          <w:szCs w:val="21"/>
        </w:rPr>
        <w:t>133-139.</w:t>
      </w:r>
      <w:bookmarkEnd w:id="13"/>
    </w:p>
    <w:p w14:paraId="6F666031" w14:textId="0AD7F692" w:rsidR="00947597" w:rsidRPr="00D95EBF" w:rsidRDefault="00947597" w:rsidP="009E1ADA">
      <w:pPr>
        <w:numPr>
          <w:ilvl w:val="0"/>
          <w:numId w:val="7"/>
        </w:numPr>
        <w:adjustRightInd w:val="0"/>
        <w:snapToGrid w:val="0"/>
        <w:ind w:left="0" w:firstLine="0"/>
        <w:textAlignment w:val="top"/>
        <w:rPr>
          <w:szCs w:val="21"/>
        </w:rPr>
      </w:pPr>
      <w:bookmarkStart w:id="14" w:name="_Ref176010485"/>
      <w:r w:rsidRPr="00D95EBF">
        <w:rPr>
          <w:szCs w:val="21"/>
        </w:rPr>
        <w:t>程启明</w:t>
      </w:r>
      <w:r w:rsidR="00605E17">
        <w:rPr>
          <w:szCs w:val="21"/>
        </w:rPr>
        <w:t>，</w:t>
      </w:r>
      <w:r w:rsidRPr="00D95EBF">
        <w:rPr>
          <w:szCs w:val="21"/>
        </w:rPr>
        <w:t>赖宇生</w:t>
      </w:r>
      <w:r w:rsidR="00605E17">
        <w:rPr>
          <w:szCs w:val="21"/>
        </w:rPr>
        <w:t>，</w:t>
      </w:r>
      <w:r w:rsidRPr="00D95EBF">
        <w:rPr>
          <w:szCs w:val="21"/>
        </w:rPr>
        <w:t>李剑辉</w:t>
      </w:r>
      <w:r w:rsidR="00605E17">
        <w:rPr>
          <w:szCs w:val="21"/>
        </w:rPr>
        <w:t>，</w:t>
      </w:r>
      <w:r w:rsidRPr="00D95EBF">
        <w:rPr>
          <w:szCs w:val="21"/>
        </w:rPr>
        <w:t>等</w:t>
      </w:r>
      <w:r w:rsidRPr="00D95EBF">
        <w:rPr>
          <w:szCs w:val="21"/>
        </w:rPr>
        <w:t>.</w:t>
      </w:r>
      <w:r w:rsidR="00420FDD">
        <w:rPr>
          <w:szCs w:val="21"/>
        </w:rPr>
        <w:t xml:space="preserve"> </w:t>
      </w:r>
      <w:r w:rsidRPr="00D95EBF">
        <w:rPr>
          <w:szCs w:val="21"/>
        </w:rPr>
        <w:t>基于六边形变换器的无源滑模控制策略</w:t>
      </w:r>
      <w:r w:rsidRPr="00D95EBF">
        <w:rPr>
          <w:szCs w:val="21"/>
        </w:rPr>
        <w:t>[J].</w:t>
      </w:r>
      <w:r w:rsidR="00605E17">
        <w:rPr>
          <w:szCs w:val="21"/>
        </w:rPr>
        <w:t xml:space="preserve"> </w:t>
      </w:r>
      <w:r w:rsidRPr="00D95EBF">
        <w:rPr>
          <w:szCs w:val="21"/>
        </w:rPr>
        <w:t>电网技术</w:t>
      </w:r>
      <w:r w:rsidR="00605E17">
        <w:rPr>
          <w:szCs w:val="21"/>
        </w:rPr>
        <w:t>，</w:t>
      </w:r>
      <w:r w:rsidRPr="00D95EBF">
        <w:rPr>
          <w:szCs w:val="21"/>
        </w:rPr>
        <w:t>2023</w:t>
      </w:r>
      <w:r w:rsidR="00605E17">
        <w:rPr>
          <w:szCs w:val="21"/>
        </w:rPr>
        <w:t>，</w:t>
      </w:r>
      <w:r w:rsidRPr="00D95EBF">
        <w:rPr>
          <w:szCs w:val="21"/>
        </w:rPr>
        <w:t>47</w:t>
      </w:r>
      <w:r w:rsidR="00605E17">
        <w:rPr>
          <w:szCs w:val="21"/>
        </w:rPr>
        <w:t>（</w:t>
      </w:r>
      <w:r w:rsidRPr="00D95EBF">
        <w:rPr>
          <w:szCs w:val="21"/>
        </w:rPr>
        <w:t>10</w:t>
      </w:r>
      <w:r w:rsidR="00605E17">
        <w:rPr>
          <w:szCs w:val="21"/>
        </w:rPr>
        <w:t>）：</w:t>
      </w:r>
      <w:r w:rsidRPr="00D95EBF">
        <w:rPr>
          <w:szCs w:val="21"/>
        </w:rPr>
        <w:t>4323-4337.</w:t>
      </w:r>
      <w:bookmarkEnd w:id="14"/>
    </w:p>
    <w:p w14:paraId="69825B36" w14:textId="10136890" w:rsidR="00947597" w:rsidRPr="00D95EBF" w:rsidRDefault="00947597" w:rsidP="009E1ADA">
      <w:pPr>
        <w:numPr>
          <w:ilvl w:val="0"/>
          <w:numId w:val="7"/>
        </w:numPr>
        <w:adjustRightInd w:val="0"/>
        <w:snapToGrid w:val="0"/>
        <w:ind w:left="0" w:firstLine="0"/>
        <w:textAlignment w:val="top"/>
        <w:rPr>
          <w:szCs w:val="21"/>
        </w:rPr>
      </w:pPr>
      <w:bookmarkStart w:id="15" w:name="_Ref176010497"/>
      <w:r w:rsidRPr="00D95EBF">
        <w:rPr>
          <w:szCs w:val="21"/>
        </w:rPr>
        <w:t>单文桃</w:t>
      </w:r>
      <w:r w:rsidR="00605E17">
        <w:rPr>
          <w:szCs w:val="21"/>
        </w:rPr>
        <w:t>，</w:t>
      </w:r>
      <w:r w:rsidRPr="00D95EBF">
        <w:rPr>
          <w:szCs w:val="21"/>
        </w:rPr>
        <w:t>李永俊</w:t>
      </w:r>
      <w:r w:rsidR="00605E17">
        <w:rPr>
          <w:szCs w:val="21"/>
        </w:rPr>
        <w:t>，</w:t>
      </w:r>
      <w:r w:rsidRPr="00D95EBF">
        <w:rPr>
          <w:szCs w:val="21"/>
        </w:rPr>
        <w:t>刘新</w:t>
      </w:r>
      <w:r w:rsidR="00605E17">
        <w:rPr>
          <w:szCs w:val="21"/>
        </w:rPr>
        <w:t>，</w:t>
      </w:r>
      <w:r w:rsidRPr="00D95EBF">
        <w:rPr>
          <w:szCs w:val="21"/>
        </w:rPr>
        <w:t>等</w:t>
      </w:r>
      <w:r w:rsidRPr="00D95EBF">
        <w:rPr>
          <w:szCs w:val="21"/>
        </w:rPr>
        <w:t>.</w:t>
      </w:r>
      <w:r w:rsidR="00420FDD">
        <w:rPr>
          <w:szCs w:val="21"/>
        </w:rPr>
        <w:t xml:space="preserve"> </w:t>
      </w:r>
      <w:r w:rsidRPr="00D95EBF">
        <w:rPr>
          <w:szCs w:val="21"/>
        </w:rPr>
        <w:t>基于双滑模控制的</w:t>
      </w:r>
      <w:r w:rsidRPr="00D95EBF">
        <w:rPr>
          <w:szCs w:val="21"/>
        </w:rPr>
        <w:t>PMSS</w:t>
      </w:r>
      <w:r w:rsidRPr="00D95EBF">
        <w:rPr>
          <w:szCs w:val="21"/>
        </w:rPr>
        <w:t>直接转矩调速系统设计</w:t>
      </w:r>
      <w:r w:rsidRPr="00D95EBF">
        <w:rPr>
          <w:szCs w:val="21"/>
        </w:rPr>
        <w:t>[J].</w:t>
      </w:r>
      <w:r w:rsidR="00605E17">
        <w:rPr>
          <w:szCs w:val="21"/>
        </w:rPr>
        <w:t xml:space="preserve"> </w:t>
      </w:r>
      <w:r w:rsidRPr="00D95EBF">
        <w:rPr>
          <w:szCs w:val="21"/>
        </w:rPr>
        <w:t>工业仪表与自动化装置</w:t>
      </w:r>
      <w:r w:rsidR="00605E17">
        <w:rPr>
          <w:szCs w:val="21"/>
        </w:rPr>
        <w:t>，</w:t>
      </w:r>
      <w:r w:rsidRPr="00D95EBF">
        <w:rPr>
          <w:szCs w:val="21"/>
        </w:rPr>
        <w:t>2020</w:t>
      </w:r>
      <w:r w:rsidR="00605E17">
        <w:rPr>
          <w:szCs w:val="21"/>
        </w:rPr>
        <w:t>，（</w:t>
      </w:r>
      <w:r w:rsidRPr="00D95EBF">
        <w:rPr>
          <w:szCs w:val="21"/>
        </w:rPr>
        <w:t>1</w:t>
      </w:r>
      <w:r w:rsidR="00605E17">
        <w:rPr>
          <w:szCs w:val="21"/>
        </w:rPr>
        <w:t>）：</w:t>
      </w:r>
      <w:r w:rsidRPr="00D95EBF">
        <w:rPr>
          <w:szCs w:val="21"/>
        </w:rPr>
        <w:t>3-7</w:t>
      </w:r>
      <w:r w:rsidR="00420FDD">
        <w:rPr>
          <w:rFonts w:hint="eastAsia"/>
          <w:szCs w:val="21"/>
        </w:rPr>
        <w:t>，</w:t>
      </w:r>
      <w:r w:rsidRPr="00D95EBF">
        <w:rPr>
          <w:szCs w:val="21"/>
        </w:rPr>
        <w:t>101.</w:t>
      </w:r>
      <w:bookmarkStart w:id="16" w:name="_Ref175579103"/>
      <w:bookmarkEnd w:id="15"/>
    </w:p>
    <w:p w14:paraId="48F20540" w14:textId="2BD256B9" w:rsidR="00947597" w:rsidRPr="00D95EBF" w:rsidRDefault="00605E17" w:rsidP="009E1ADA">
      <w:pPr>
        <w:numPr>
          <w:ilvl w:val="0"/>
          <w:numId w:val="7"/>
        </w:numPr>
        <w:adjustRightInd w:val="0"/>
        <w:snapToGrid w:val="0"/>
        <w:ind w:left="0" w:firstLine="0"/>
        <w:textAlignment w:val="top"/>
        <w:rPr>
          <w:szCs w:val="21"/>
        </w:rPr>
      </w:pPr>
      <w:bookmarkStart w:id="17" w:name="_Ref181602432"/>
      <w:r w:rsidRPr="00D95EBF">
        <w:rPr>
          <w:szCs w:val="21"/>
        </w:rPr>
        <w:lastRenderedPageBreak/>
        <w:t>GAMBHIRE S J, KISHORE D R, LONDHE P S,</w:t>
      </w:r>
      <w:r w:rsidR="00947597" w:rsidRPr="00D95EBF">
        <w:rPr>
          <w:szCs w:val="21"/>
        </w:rPr>
        <w:t xml:space="preserve"> et al. Review of sliding mode based control techniques for control system applications[J]. International Journal of dynamics and control, 2021, 9</w:t>
      </w:r>
      <w:r>
        <w:rPr>
          <w:szCs w:val="21"/>
        </w:rPr>
        <w:t>（</w:t>
      </w:r>
      <w:r w:rsidR="00947597" w:rsidRPr="00D95EBF">
        <w:rPr>
          <w:szCs w:val="21"/>
        </w:rPr>
        <w:t>1</w:t>
      </w:r>
      <w:r>
        <w:rPr>
          <w:szCs w:val="21"/>
        </w:rPr>
        <w:t>）</w:t>
      </w:r>
      <w:r w:rsidR="00947597" w:rsidRPr="00D95EBF">
        <w:rPr>
          <w:szCs w:val="21"/>
        </w:rPr>
        <w:t>: 363-378.</w:t>
      </w:r>
      <w:bookmarkEnd w:id="16"/>
      <w:bookmarkEnd w:id="17"/>
    </w:p>
    <w:p w14:paraId="44A32323" w14:textId="73789A1A" w:rsidR="00947597" w:rsidRPr="00D95EBF" w:rsidRDefault="00947597" w:rsidP="009E1ADA">
      <w:pPr>
        <w:numPr>
          <w:ilvl w:val="0"/>
          <w:numId w:val="7"/>
        </w:numPr>
        <w:adjustRightInd w:val="0"/>
        <w:snapToGrid w:val="0"/>
        <w:ind w:left="0" w:firstLine="0"/>
        <w:textAlignment w:val="top"/>
        <w:rPr>
          <w:szCs w:val="21"/>
        </w:rPr>
      </w:pPr>
      <w:bookmarkStart w:id="18" w:name="_Ref181602355"/>
      <w:r w:rsidRPr="00D95EBF">
        <w:rPr>
          <w:szCs w:val="21"/>
        </w:rPr>
        <w:t>王双争</w:t>
      </w:r>
      <w:r w:rsidR="00605E17">
        <w:rPr>
          <w:szCs w:val="21"/>
        </w:rPr>
        <w:t>，</w:t>
      </w:r>
      <w:r w:rsidRPr="00D95EBF">
        <w:rPr>
          <w:szCs w:val="21"/>
        </w:rPr>
        <w:t>于松群</w:t>
      </w:r>
      <w:r w:rsidR="00605E17">
        <w:rPr>
          <w:szCs w:val="21"/>
        </w:rPr>
        <w:t>，</w:t>
      </w:r>
      <w:r w:rsidRPr="00D95EBF">
        <w:rPr>
          <w:szCs w:val="21"/>
        </w:rPr>
        <w:t>高志坚</w:t>
      </w:r>
      <w:r w:rsidR="00605E17">
        <w:rPr>
          <w:szCs w:val="21"/>
        </w:rPr>
        <w:t>，</w:t>
      </w:r>
      <w:r w:rsidRPr="00D95EBF">
        <w:rPr>
          <w:szCs w:val="21"/>
        </w:rPr>
        <w:t>等</w:t>
      </w:r>
      <w:r w:rsidRPr="00D95EBF">
        <w:rPr>
          <w:szCs w:val="21"/>
        </w:rPr>
        <w:t>.</w:t>
      </w:r>
      <w:r w:rsidR="00420FDD">
        <w:rPr>
          <w:szCs w:val="21"/>
        </w:rPr>
        <w:t xml:space="preserve"> </w:t>
      </w:r>
      <w:r w:rsidRPr="00D95EBF">
        <w:rPr>
          <w:szCs w:val="21"/>
        </w:rPr>
        <w:t>一种高电压大功率半导体激光器驱动电路的设计</w:t>
      </w:r>
      <w:r w:rsidRPr="00D95EBF">
        <w:rPr>
          <w:szCs w:val="21"/>
        </w:rPr>
        <w:t>[J].</w:t>
      </w:r>
      <w:r w:rsidR="00605E17">
        <w:rPr>
          <w:szCs w:val="21"/>
        </w:rPr>
        <w:t xml:space="preserve"> </w:t>
      </w:r>
      <w:r w:rsidRPr="00D95EBF">
        <w:rPr>
          <w:szCs w:val="21"/>
        </w:rPr>
        <w:t>激光杂志</w:t>
      </w:r>
      <w:r w:rsidR="00605E17">
        <w:rPr>
          <w:szCs w:val="21"/>
        </w:rPr>
        <w:t>，</w:t>
      </w:r>
      <w:r w:rsidRPr="00D95EBF">
        <w:rPr>
          <w:szCs w:val="21"/>
        </w:rPr>
        <w:t>2023</w:t>
      </w:r>
      <w:r w:rsidR="00605E17">
        <w:rPr>
          <w:szCs w:val="21"/>
        </w:rPr>
        <w:t>，</w:t>
      </w:r>
      <w:r w:rsidRPr="00D95EBF">
        <w:rPr>
          <w:szCs w:val="21"/>
        </w:rPr>
        <w:t>44</w:t>
      </w:r>
      <w:r w:rsidR="00605E17">
        <w:rPr>
          <w:szCs w:val="21"/>
        </w:rPr>
        <w:t>（</w:t>
      </w:r>
      <w:r w:rsidRPr="00D95EBF">
        <w:rPr>
          <w:szCs w:val="21"/>
        </w:rPr>
        <w:t>6</w:t>
      </w:r>
      <w:r w:rsidR="00605E17">
        <w:rPr>
          <w:szCs w:val="21"/>
        </w:rPr>
        <w:t>）：</w:t>
      </w:r>
      <w:r w:rsidRPr="00D95EBF">
        <w:rPr>
          <w:szCs w:val="21"/>
        </w:rPr>
        <w:t>13-16.</w:t>
      </w:r>
      <w:bookmarkEnd w:id="18"/>
    </w:p>
    <w:p w14:paraId="174938AE" w14:textId="3C9160A9" w:rsidR="00E96C3C" w:rsidRPr="00D95EBF" w:rsidRDefault="00E96C3C" w:rsidP="009E1ADA">
      <w:pPr>
        <w:numPr>
          <w:ilvl w:val="0"/>
          <w:numId w:val="7"/>
        </w:numPr>
        <w:adjustRightInd w:val="0"/>
        <w:snapToGrid w:val="0"/>
        <w:ind w:left="0" w:firstLine="0"/>
        <w:textAlignment w:val="top"/>
        <w:rPr>
          <w:szCs w:val="21"/>
        </w:rPr>
      </w:pPr>
      <w:bookmarkStart w:id="19" w:name="_Ref176187243"/>
      <w:r w:rsidRPr="00D95EBF">
        <w:rPr>
          <w:rFonts w:hint="eastAsia"/>
          <w:szCs w:val="21"/>
        </w:rPr>
        <w:t>李亚男</w:t>
      </w:r>
      <w:r w:rsidRPr="00D95EBF">
        <w:rPr>
          <w:rFonts w:hint="eastAsia"/>
          <w:szCs w:val="21"/>
        </w:rPr>
        <w:t xml:space="preserve">. </w:t>
      </w:r>
      <w:r w:rsidRPr="00D95EBF">
        <w:rPr>
          <w:rFonts w:hint="eastAsia"/>
          <w:szCs w:val="21"/>
        </w:rPr>
        <w:t>应用于海水流速测量的半导体激光器控制系统的研究</w:t>
      </w:r>
      <w:r w:rsidRPr="00D95EBF">
        <w:rPr>
          <w:rFonts w:hint="eastAsia"/>
          <w:szCs w:val="21"/>
        </w:rPr>
        <w:t xml:space="preserve"> [D]. </w:t>
      </w:r>
      <w:r w:rsidR="009C7D00" w:rsidRPr="00D95EBF">
        <w:rPr>
          <w:rFonts w:hint="eastAsia"/>
          <w:szCs w:val="21"/>
        </w:rPr>
        <w:t>山东</w:t>
      </w:r>
      <w:r w:rsidR="00605E17">
        <w:rPr>
          <w:rFonts w:hint="eastAsia"/>
          <w:szCs w:val="21"/>
        </w:rPr>
        <w:t>：</w:t>
      </w:r>
      <w:r w:rsidRPr="00D95EBF">
        <w:rPr>
          <w:rFonts w:hint="eastAsia"/>
          <w:szCs w:val="21"/>
        </w:rPr>
        <w:t>山东大学</w:t>
      </w:r>
      <w:r w:rsidR="00605E17">
        <w:rPr>
          <w:rFonts w:hint="eastAsia"/>
          <w:szCs w:val="21"/>
        </w:rPr>
        <w:t>，</w:t>
      </w:r>
      <w:r w:rsidRPr="00D95EBF">
        <w:rPr>
          <w:rFonts w:hint="eastAsia"/>
          <w:szCs w:val="21"/>
        </w:rPr>
        <w:t xml:space="preserve"> 2022.</w:t>
      </w:r>
      <w:bookmarkEnd w:id="19"/>
    </w:p>
    <w:p w14:paraId="6F102820" w14:textId="7F5947AF" w:rsidR="00E96C3C" w:rsidRPr="00D95EBF" w:rsidRDefault="00E96C3C" w:rsidP="009E1ADA">
      <w:pPr>
        <w:numPr>
          <w:ilvl w:val="0"/>
          <w:numId w:val="7"/>
        </w:numPr>
        <w:adjustRightInd w:val="0"/>
        <w:snapToGrid w:val="0"/>
        <w:ind w:left="0" w:firstLine="0"/>
        <w:textAlignment w:val="top"/>
        <w:rPr>
          <w:szCs w:val="21"/>
        </w:rPr>
      </w:pPr>
      <w:bookmarkStart w:id="20" w:name="_Ref170289544"/>
      <w:bookmarkStart w:id="21" w:name="_Ref176187300"/>
      <w:bookmarkStart w:id="22" w:name="_Ref181602116"/>
      <w:r w:rsidRPr="00D95EBF">
        <w:rPr>
          <w:szCs w:val="21"/>
        </w:rPr>
        <w:t>袁子晴</w:t>
      </w:r>
      <w:r w:rsidR="00605E17">
        <w:rPr>
          <w:szCs w:val="21"/>
        </w:rPr>
        <w:t>，</w:t>
      </w:r>
      <w:r w:rsidRPr="00D95EBF">
        <w:rPr>
          <w:szCs w:val="21"/>
        </w:rPr>
        <w:t>周乐意</w:t>
      </w:r>
      <w:r w:rsidR="00605E17">
        <w:rPr>
          <w:szCs w:val="21"/>
        </w:rPr>
        <w:t>，</w:t>
      </w:r>
      <w:r w:rsidRPr="00D95EBF">
        <w:rPr>
          <w:szCs w:val="21"/>
        </w:rPr>
        <w:t>刘蓉</w:t>
      </w:r>
      <w:r w:rsidR="00605E17">
        <w:rPr>
          <w:szCs w:val="21"/>
        </w:rPr>
        <w:t>，</w:t>
      </w:r>
      <w:r w:rsidRPr="00D95EBF">
        <w:rPr>
          <w:szCs w:val="21"/>
        </w:rPr>
        <w:t>等</w:t>
      </w:r>
      <w:r w:rsidRPr="00D95EBF">
        <w:rPr>
          <w:szCs w:val="21"/>
        </w:rPr>
        <w:t>.</w:t>
      </w:r>
      <w:r w:rsidR="00420FDD">
        <w:rPr>
          <w:szCs w:val="21"/>
        </w:rPr>
        <w:t xml:space="preserve"> </w:t>
      </w:r>
      <w:r w:rsidRPr="00D95EBF">
        <w:rPr>
          <w:szCs w:val="21"/>
        </w:rPr>
        <w:t>基于</w:t>
      </w:r>
      <w:r w:rsidRPr="00D95EBF">
        <w:rPr>
          <w:szCs w:val="21"/>
        </w:rPr>
        <w:t>MAX1968</w:t>
      </w:r>
      <w:r w:rsidRPr="00D95EBF">
        <w:rPr>
          <w:szCs w:val="21"/>
        </w:rPr>
        <w:t>的半导体激光电源设计</w:t>
      </w:r>
      <w:r w:rsidRPr="00D95EBF">
        <w:rPr>
          <w:szCs w:val="21"/>
        </w:rPr>
        <w:t>[J].</w:t>
      </w:r>
      <w:r w:rsidR="00605E17">
        <w:rPr>
          <w:szCs w:val="21"/>
        </w:rPr>
        <w:t xml:space="preserve"> </w:t>
      </w:r>
      <w:r w:rsidRPr="00D95EBF">
        <w:rPr>
          <w:szCs w:val="21"/>
        </w:rPr>
        <w:t>电子设计工程</w:t>
      </w:r>
      <w:r w:rsidR="00605E17">
        <w:rPr>
          <w:szCs w:val="21"/>
        </w:rPr>
        <w:t>，</w:t>
      </w:r>
      <w:r w:rsidRPr="00D95EBF">
        <w:rPr>
          <w:szCs w:val="21"/>
        </w:rPr>
        <w:t>2011</w:t>
      </w:r>
      <w:r w:rsidR="00605E17">
        <w:rPr>
          <w:szCs w:val="21"/>
        </w:rPr>
        <w:t>，</w:t>
      </w:r>
      <w:r w:rsidRPr="00D95EBF">
        <w:rPr>
          <w:szCs w:val="21"/>
        </w:rPr>
        <w:t>19</w:t>
      </w:r>
      <w:r w:rsidR="00605E17">
        <w:rPr>
          <w:szCs w:val="21"/>
        </w:rPr>
        <w:t>（</w:t>
      </w:r>
      <w:r w:rsidRPr="00D95EBF">
        <w:rPr>
          <w:szCs w:val="21"/>
        </w:rPr>
        <w:t>13</w:t>
      </w:r>
      <w:r w:rsidR="00605E17">
        <w:rPr>
          <w:szCs w:val="21"/>
        </w:rPr>
        <w:t>）：</w:t>
      </w:r>
      <w:r w:rsidRPr="00D95EBF">
        <w:rPr>
          <w:szCs w:val="21"/>
        </w:rPr>
        <w:t>180-183</w:t>
      </w:r>
      <w:bookmarkEnd w:id="20"/>
      <w:bookmarkEnd w:id="21"/>
      <w:r w:rsidRPr="00D95EBF">
        <w:rPr>
          <w:szCs w:val="21"/>
        </w:rPr>
        <w:t>.</w:t>
      </w:r>
      <w:bookmarkEnd w:id="22"/>
    </w:p>
    <w:p w14:paraId="59E04750" w14:textId="1F1FF678" w:rsidR="00E96C3C" w:rsidRPr="00D95EBF" w:rsidRDefault="00E96C3C" w:rsidP="009E1ADA">
      <w:pPr>
        <w:numPr>
          <w:ilvl w:val="0"/>
          <w:numId w:val="7"/>
        </w:numPr>
        <w:adjustRightInd w:val="0"/>
        <w:snapToGrid w:val="0"/>
        <w:ind w:left="0" w:firstLine="0"/>
        <w:textAlignment w:val="top"/>
        <w:rPr>
          <w:szCs w:val="21"/>
        </w:rPr>
      </w:pPr>
      <w:bookmarkStart w:id="23" w:name="_Ref176009204"/>
      <w:r w:rsidRPr="00D95EBF">
        <w:rPr>
          <w:rFonts w:hint="eastAsia"/>
          <w:szCs w:val="21"/>
        </w:rPr>
        <w:t>井李强</w:t>
      </w:r>
      <w:r w:rsidR="00605E17">
        <w:rPr>
          <w:rFonts w:hint="eastAsia"/>
          <w:szCs w:val="21"/>
        </w:rPr>
        <w:t>，</w:t>
      </w:r>
      <w:r w:rsidRPr="00D95EBF">
        <w:rPr>
          <w:rFonts w:hint="eastAsia"/>
          <w:szCs w:val="21"/>
        </w:rPr>
        <w:t>李维康</w:t>
      </w:r>
      <w:r w:rsidR="00605E17">
        <w:rPr>
          <w:rFonts w:hint="eastAsia"/>
          <w:szCs w:val="21"/>
        </w:rPr>
        <w:t>，</w:t>
      </w:r>
      <w:r w:rsidRPr="00D95EBF">
        <w:rPr>
          <w:rFonts w:hint="eastAsia"/>
          <w:szCs w:val="21"/>
        </w:rPr>
        <w:t>邵捷</w:t>
      </w:r>
      <w:r w:rsidR="00605E17">
        <w:rPr>
          <w:rFonts w:hint="eastAsia"/>
          <w:szCs w:val="21"/>
        </w:rPr>
        <w:t>，</w:t>
      </w:r>
      <w:r w:rsidRPr="00D95EBF">
        <w:rPr>
          <w:rFonts w:hint="eastAsia"/>
          <w:szCs w:val="21"/>
        </w:rPr>
        <w:t>等</w:t>
      </w:r>
      <w:r w:rsidRPr="00D95EBF">
        <w:rPr>
          <w:rFonts w:hint="eastAsia"/>
          <w:szCs w:val="21"/>
        </w:rPr>
        <w:t>.</w:t>
      </w:r>
      <w:r w:rsidR="00420FDD">
        <w:rPr>
          <w:szCs w:val="21"/>
        </w:rPr>
        <w:t xml:space="preserve"> </w:t>
      </w:r>
      <w:r w:rsidRPr="00D95EBF">
        <w:rPr>
          <w:rFonts w:hint="eastAsia"/>
          <w:szCs w:val="21"/>
        </w:rPr>
        <w:t>一种用于半导体泵浦激光器的</w:t>
      </w:r>
      <w:r w:rsidRPr="00D95EBF">
        <w:rPr>
          <w:rFonts w:hint="eastAsia"/>
          <w:szCs w:val="21"/>
        </w:rPr>
        <w:t>TEC</w:t>
      </w:r>
      <w:r w:rsidRPr="00D95EBF">
        <w:rPr>
          <w:rFonts w:hint="eastAsia"/>
          <w:szCs w:val="21"/>
        </w:rPr>
        <w:t>温度控制系统</w:t>
      </w:r>
      <w:r w:rsidRPr="00D95EBF">
        <w:rPr>
          <w:rFonts w:hint="eastAsia"/>
          <w:szCs w:val="21"/>
        </w:rPr>
        <w:t>[J].</w:t>
      </w:r>
      <w:r w:rsidR="00605E17">
        <w:rPr>
          <w:szCs w:val="21"/>
        </w:rPr>
        <w:t xml:space="preserve"> </w:t>
      </w:r>
      <w:r w:rsidRPr="00D95EBF">
        <w:rPr>
          <w:rFonts w:hint="eastAsia"/>
          <w:szCs w:val="21"/>
        </w:rPr>
        <w:t>光学与光电技术</w:t>
      </w:r>
      <w:r w:rsidR="00605E17">
        <w:rPr>
          <w:rFonts w:hint="eastAsia"/>
          <w:szCs w:val="21"/>
        </w:rPr>
        <w:t>，</w:t>
      </w:r>
      <w:r w:rsidRPr="00D95EBF">
        <w:rPr>
          <w:rFonts w:hint="eastAsia"/>
          <w:szCs w:val="21"/>
        </w:rPr>
        <w:t>2024</w:t>
      </w:r>
      <w:r w:rsidR="00605E17">
        <w:rPr>
          <w:rFonts w:hint="eastAsia"/>
          <w:szCs w:val="21"/>
        </w:rPr>
        <w:t>，</w:t>
      </w:r>
      <w:r w:rsidRPr="00D95EBF">
        <w:rPr>
          <w:rFonts w:hint="eastAsia"/>
          <w:szCs w:val="21"/>
        </w:rPr>
        <w:t>22</w:t>
      </w:r>
      <w:r w:rsidR="00605E17">
        <w:rPr>
          <w:rFonts w:hint="eastAsia"/>
          <w:szCs w:val="21"/>
        </w:rPr>
        <w:t>（</w:t>
      </w:r>
      <w:r w:rsidRPr="00D95EBF">
        <w:rPr>
          <w:rFonts w:hint="eastAsia"/>
          <w:szCs w:val="21"/>
        </w:rPr>
        <w:t>4</w:t>
      </w:r>
      <w:r w:rsidR="00605E17">
        <w:rPr>
          <w:rFonts w:hint="eastAsia"/>
          <w:szCs w:val="21"/>
        </w:rPr>
        <w:t>）：</w:t>
      </w:r>
      <w:r w:rsidRPr="00D95EBF">
        <w:rPr>
          <w:rFonts w:hint="eastAsia"/>
          <w:szCs w:val="21"/>
        </w:rPr>
        <w:t>14-20.</w:t>
      </w:r>
      <w:bookmarkEnd w:id="23"/>
    </w:p>
    <w:p w14:paraId="40B9692D" w14:textId="1B434921" w:rsidR="00E96C3C" w:rsidRPr="00D95EBF" w:rsidRDefault="00E96C3C" w:rsidP="009E1ADA">
      <w:pPr>
        <w:numPr>
          <w:ilvl w:val="0"/>
          <w:numId w:val="7"/>
        </w:numPr>
        <w:adjustRightInd w:val="0"/>
        <w:snapToGrid w:val="0"/>
        <w:textAlignment w:val="top"/>
        <w:rPr>
          <w:color w:val="000000" w:themeColor="text1"/>
          <w:szCs w:val="21"/>
        </w:rPr>
      </w:pPr>
      <w:bookmarkStart w:id="24" w:name="_Ref183006293"/>
      <w:r w:rsidRPr="00D95EBF">
        <w:rPr>
          <w:color w:val="000000" w:themeColor="text1"/>
          <w:szCs w:val="21"/>
        </w:rPr>
        <w:t>刘金琨</w:t>
      </w:r>
      <w:r w:rsidRPr="00D95EBF">
        <w:rPr>
          <w:color w:val="000000" w:themeColor="text1"/>
          <w:szCs w:val="21"/>
        </w:rPr>
        <w:t>.</w:t>
      </w:r>
      <w:r w:rsidR="00420FDD">
        <w:rPr>
          <w:color w:val="000000" w:themeColor="text1"/>
          <w:szCs w:val="21"/>
        </w:rPr>
        <w:t xml:space="preserve"> </w:t>
      </w:r>
      <w:r w:rsidRPr="00D95EBF">
        <w:rPr>
          <w:color w:val="000000" w:themeColor="text1"/>
          <w:szCs w:val="21"/>
        </w:rPr>
        <w:t>滑模变结构控制</w:t>
      </w:r>
      <w:r w:rsidRPr="00D95EBF">
        <w:rPr>
          <w:color w:val="000000" w:themeColor="text1"/>
          <w:szCs w:val="21"/>
        </w:rPr>
        <w:t>MATLAB</w:t>
      </w:r>
      <w:r w:rsidRPr="00D95EBF">
        <w:rPr>
          <w:color w:val="000000" w:themeColor="text1"/>
          <w:szCs w:val="21"/>
        </w:rPr>
        <w:t>仿真</w:t>
      </w:r>
      <w:r w:rsidR="00605E17">
        <w:rPr>
          <w:color w:val="000000" w:themeColor="text1"/>
          <w:szCs w:val="21"/>
        </w:rPr>
        <w:t>：</w:t>
      </w:r>
      <w:r w:rsidRPr="00D95EBF">
        <w:rPr>
          <w:color w:val="000000" w:themeColor="text1"/>
          <w:szCs w:val="21"/>
        </w:rPr>
        <w:t>基本理论与设计方法</w:t>
      </w:r>
      <w:r w:rsidRPr="00D95EBF">
        <w:rPr>
          <w:color w:val="000000" w:themeColor="text1"/>
          <w:szCs w:val="21"/>
        </w:rPr>
        <w:t>[M].</w:t>
      </w:r>
      <w:r w:rsidR="00605E17">
        <w:rPr>
          <w:color w:val="000000" w:themeColor="text1"/>
          <w:szCs w:val="21"/>
        </w:rPr>
        <w:t xml:space="preserve"> </w:t>
      </w:r>
      <w:r w:rsidR="002F2B7B" w:rsidRPr="00D95EBF">
        <w:rPr>
          <w:rFonts w:hint="eastAsia"/>
          <w:color w:val="000000" w:themeColor="text1"/>
          <w:szCs w:val="21"/>
        </w:rPr>
        <w:t>北京</w:t>
      </w:r>
      <w:r w:rsidR="00605E17">
        <w:rPr>
          <w:color w:val="000000" w:themeColor="text1"/>
          <w:szCs w:val="21"/>
        </w:rPr>
        <w:t>：</w:t>
      </w:r>
      <w:r w:rsidRPr="00D95EBF">
        <w:rPr>
          <w:color w:val="000000" w:themeColor="text1"/>
          <w:szCs w:val="21"/>
        </w:rPr>
        <w:t>清华大学出版社</w:t>
      </w:r>
      <w:r w:rsidR="00605E17">
        <w:rPr>
          <w:color w:val="000000" w:themeColor="text1"/>
          <w:szCs w:val="21"/>
        </w:rPr>
        <w:t>，</w:t>
      </w:r>
      <w:r w:rsidRPr="00D95EBF">
        <w:rPr>
          <w:color w:val="000000" w:themeColor="text1"/>
          <w:szCs w:val="21"/>
        </w:rPr>
        <w:t>2019.</w:t>
      </w:r>
      <w:bookmarkEnd w:id="24"/>
    </w:p>
    <w:p w14:paraId="666D1A00" w14:textId="1DC396B0" w:rsidR="00E96C3C" w:rsidRPr="00D95EBF" w:rsidRDefault="00420FDD" w:rsidP="009E1ADA">
      <w:pPr>
        <w:numPr>
          <w:ilvl w:val="0"/>
          <w:numId w:val="7"/>
        </w:numPr>
        <w:adjustRightInd w:val="0"/>
        <w:snapToGrid w:val="0"/>
        <w:ind w:left="0" w:firstLine="0"/>
        <w:textAlignment w:val="top"/>
        <w:rPr>
          <w:szCs w:val="21"/>
        </w:rPr>
      </w:pPr>
      <w:bookmarkStart w:id="25" w:name="_Ref181602221"/>
      <w:r w:rsidRPr="00D95EBF">
        <w:rPr>
          <w:szCs w:val="21"/>
        </w:rPr>
        <w:t>WU L, LIU J, VAZQUEZ S</w:t>
      </w:r>
      <w:r w:rsidR="00E96C3C" w:rsidRPr="00D95EBF">
        <w:rPr>
          <w:szCs w:val="21"/>
        </w:rPr>
        <w:t>, et al. Sliding mode control in power converters and drives: A review[J]. IEEE/CAA Journal of Automatica Sinica, 2021, 9</w:t>
      </w:r>
      <w:r w:rsidR="00605E17">
        <w:rPr>
          <w:szCs w:val="21"/>
        </w:rPr>
        <w:t>（</w:t>
      </w:r>
      <w:r w:rsidR="00E96C3C" w:rsidRPr="00D95EBF">
        <w:rPr>
          <w:szCs w:val="21"/>
        </w:rPr>
        <w:t>3</w:t>
      </w:r>
      <w:r w:rsidR="00605E17">
        <w:rPr>
          <w:szCs w:val="21"/>
        </w:rPr>
        <w:t>）</w:t>
      </w:r>
      <w:r w:rsidR="00E96C3C" w:rsidRPr="00D95EBF">
        <w:rPr>
          <w:szCs w:val="21"/>
        </w:rPr>
        <w:t>: 392-406.</w:t>
      </w:r>
      <w:bookmarkEnd w:id="25"/>
    </w:p>
    <w:bookmarkEnd w:id="8"/>
    <w:bookmarkEnd w:id="9"/>
    <w:p w14:paraId="0CCBA6E6" w14:textId="7BCE707C" w:rsidR="009E1ADA" w:rsidRDefault="009E1ADA" w:rsidP="009E1ADA">
      <w:pPr>
        <w:adjustRightInd w:val="0"/>
        <w:snapToGrid w:val="0"/>
        <w:rPr>
          <w:color w:val="FF0000"/>
          <w:sz w:val="32"/>
          <w:szCs w:val="32"/>
        </w:rPr>
      </w:pPr>
    </w:p>
    <w:p w14:paraId="39BE4852" w14:textId="669B31DF" w:rsidR="009E1ADA" w:rsidRPr="005E5B11" w:rsidRDefault="009E1ADA" w:rsidP="009E1ADA">
      <w:pPr>
        <w:adjustRightInd w:val="0"/>
        <w:snapToGrid w:val="0"/>
        <w:rPr>
          <w:color w:val="000000" w:themeColor="text1"/>
          <w:szCs w:val="21"/>
        </w:rPr>
      </w:pPr>
      <w:r w:rsidRPr="005E5B11">
        <w:rPr>
          <w:rFonts w:hint="eastAsia"/>
          <w:b/>
          <w:color w:val="000000" w:themeColor="text1"/>
          <w:szCs w:val="21"/>
        </w:rPr>
        <w:t>收稿</w:t>
      </w:r>
      <w:r w:rsidRPr="005E5B11">
        <w:rPr>
          <w:b/>
          <w:color w:val="000000" w:themeColor="text1"/>
          <w:szCs w:val="21"/>
        </w:rPr>
        <w:t>日期</w:t>
      </w:r>
      <w:r w:rsidRPr="005E5B11">
        <w:rPr>
          <w:color w:val="000000" w:themeColor="text1"/>
          <w:szCs w:val="21"/>
        </w:rPr>
        <w:t>：</w:t>
      </w:r>
      <w:r w:rsidRPr="005E5B11">
        <w:rPr>
          <w:rFonts w:hint="eastAsia"/>
          <w:color w:val="000000" w:themeColor="text1"/>
          <w:szCs w:val="21"/>
        </w:rPr>
        <w:t>2024</w:t>
      </w:r>
      <w:r w:rsidRPr="005E5B11">
        <w:rPr>
          <w:color w:val="000000" w:themeColor="text1"/>
          <w:szCs w:val="21"/>
        </w:rPr>
        <w:t>-11-04</w:t>
      </w:r>
      <w:r w:rsidRPr="005E5B11">
        <w:rPr>
          <w:rFonts w:hint="eastAsia"/>
          <w:color w:val="000000" w:themeColor="text1"/>
          <w:szCs w:val="21"/>
        </w:rPr>
        <w:t>。</w:t>
      </w:r>
    </w:p>
    <w:p w14:paraId="08CDF0F7" w14:textId="2980C7C7" w:rsidR="00A8733E" w:rsidRPr="005E5B11" w:rsidRDefault="00A8733E" w:rsidP="009E1ADA">
      <w:pPr>
        <w:adjustRightInd w:val="0"/>
        <w:snapToGrid w:val="0"/>
        <w:rPr>
          <w:color w:val="5D6B8F"/>
          <w:szCs w:val="21"/>
        </w:rPr>
      </w:pPr>
      <w:r w:rsidRPr="005E5B11">
        <w:rPr>
          <w:rFonts w:hint="eastAsia"/>
          <w:b/>
          <w:szCs w:val="21"/>
        </w:rPr>
        <w:t>基金项目</w:t>
      </w:r>
      <w:r w:rsidRPr="005E5B11">
        <w:rPr>
          <w:rFonts w:hint="eastAsia"/>
          <w:szCs w:val="21"/>
        </w:rPr>
        <w:t>：国家自然科学基金资助项目</w:t>
      </w:r>
      <w:r w:rsidR="00605E17">
        <w:rPr>
          <w:szCs w:val="21"/>
        </w:rPr>
        <w:t>（</w:t>
      </w:r>
      <w:r w:rsidRPr="005E5B11">
        <w:rPr>
          <w:szCs w:val="21"/>
        </w:rPr>
        <w:t>61925502</w:t>
      </w:r>
      <w:r w:rsidRPr="005E5B11">
        <w:rPr>
          <w:szCs w:val="21"/>
        </w:rPr>
        <w:t>、</w:t>
      </w:r>
      <w:r w:rsidRPr="005E5B11">
        <w:rPr>
          <w:szCs w:val="21"/>
        </w:rPr>
        <w:t>62105157</w:t>
      </w:r>
      <w:r w:rsidRPr="005E5B11">
        <w:rPr>
          <w:szCs w:val="21"/>
        </w:rPr>
        <w:t>）</w:t>
      </w:r>
      <w:r w:rsidR="006E469E">
        <w:rPr>
          <w:rFonts w:hint="eastAsia"/>
          <w:szCs w:val="21"/>
        </w:rPr>
        <w:t>资助；</w:t>
      </w:r>
      <w:r w:rsidRPr="005E5B11">
        <w:rPr>
          <w:szCs w:val="21"/>
        </w:rPr>
        <w:t>江苏省自然科学基金</w:t>
      </w:r>
      <w:r w:rsidR="006E469E">
        <w:rPr>
          <w:rFonts w:hint="eastAsia"/>
          <w:szCs w:val="21"/>
        </w:rPr>
        <w:t>项目</w:t>
      </w:r>
      <w:r w:rsidRPr="005E5B11">
        <w:rPr>
          <w:szCs w:val="21"/>
        </w:rPr>
        <w:t>（</w:t>
      </w:r>
      <w:r w:rsidRPr="005E5B11">
        <w:rPr>
          <w:szCs w:val="21"/>
        </w:rPr>
        <w:t>BK20211014</w:t>
      </w:r>
      <w:r w:rsidRPr="005E5B11">
        <w:rPr>
          <w:szCs w:val="21"/>
        </w:rPr>
        <w:t>）</w:t>
      </w:r>
      <w:r w:rsidR="006E469E">
        <w:rPr>
          <w:rFonts w:hint="eastAsia"/>
          <w:szCs w:val="21"/>
        </w:rPr>
        <w:t>资助；</w:t>
      </w:r>
      <w:r w:rsidRPr="005E5B11">
        <w:rPr>
          <w:szCs w:val="21"/>
        </w:rPr>
        <w:t>江苏省博士后基金项目（</w:t>
      </w:r>
      <w:r w:rsidRPr="005E5B11">
        <w:rPr>
          <w:szCs w:val="21"/>
        </w:rPr>
        <w:t>2021K228B</w:t>
      </w:r>
      <w:r w:rsidRPr="005E5B11">
        <w:rPr>
          <w:szCs w:val="21"/>
        </w:rPr>
        <w:t>）</w:t>
      </w:r>
      <w:r w:rsidRPr="005E5B11">
        <w:rPr>
          <w:rFonts w:hint="eastAsia"/>
          <w:szCs w:val="21"/>
        </w:rPr>
        <w:t>资助。</w:t>
      </w:r>
    </w:p>
    <w:p w14:paraId="485EA20F" w14:textId="03E0F1A1" w:rsidR="00E85E16" w:rsidRDefault="006160BA" w:rsidP="009E1ADA">
      <w:pPr>
        <w:adjustRightInd w:val="0"/>
        <w:snapToGrid w:val="0"/>
        <w:rPr>
          <w:szCs w:val="21"/>
        </w:rPr>
      </w:pPr>
      <w:r>
        <w:rPr>
          <w:noProof/>
          <w:szCs w:val="21"/>
        </w:rPr>
        <w:drawing>
          <wp:anchor distT="0" distB="0" distL="114300" distR="114300" simplePos="0" relativeHeight="251662336" behindDoc="1" locked="0" layoutInCell="1" allowOverlap="1" wp14:anchorId="7C8B4A3D" wp14:editId="5A510A42">
            <wp:simplePos x="0" y="0"/>
            <wp:positionH relativeFrom="column">
              <wp:posOffset>4749800</wp:posOffset>
            </wp:positionH>
            <wp:positionV relativeFrom="paragraph">
              <wp:posOffset>76835</wp:posOffset>
            </wp:positionV>
            <wp:extent cx="899795" cy="1259840"/>
            <wp:effectExtent l="0" t="0" r="0" b="0"/>
            <wp:wrapTight wrapText="bothSides">
              <wp:wrapPolygon edited="0">
                <wp:start x="0" y="0"/>
                <wp:lineTo x="0" y="21230"/>
                <wp:lineTo x="21036" y="21230"/>
                <wp:lineTo x="21036" y="0"/>
                <wp:lineTo x="0" y="0"/>
              </wp:wrapPolygon>
            </wp:wrapTight>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求职图片.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899795" cy="1259840"/>
                    </a:xfrm>
                    <a:prstGeom prst="rect">
                      <a:avLst/>
                    </a:prstGeom>
                  </pic:spPr>
                </pic:pic>
              </a:graphicData>
            </a:graphic>
            <wp14:sizeRelH relativeFrom="page">
              <wp14:pctWidth>0</wp14:pctWidth>
            </wp14:sizeRelH>
            <wp14:sizeRelV relativeFrom="page">
              <wp14:pctHeight>0</wp14:pctHeight>
            </wp14:sizeRelV>
          </wp:anchor>
        </w:drawing>
      </w:r>
      <w:r w:rsidR="00A8733E" w:rsidRPr="005E5B11">
        <w:rPr>
          <w:rFonts w:hint="eastAsia"/>
          <w:b/>
          <w:szCs w:val="21"/>
        </w:rPr>
        <w:t>作者简介</w:t>
      </w:r>
      <w:r w:rsidR="00A8733E" w:rsidRPr="005E5B11">
        <w:rPr>
          <w:rFonts w:hint="eastAsia"/>
          <w:szCs w:val="21"/>
        </w:rPr>
        <w:t>：</w:t>
      </w:r>
      <w:r w:rsidR="00E85E16" w:rsidRPr="00E85E16">
        <w:rPr>
          <w:szCs w:val="21"/>
        </w:rPr>
        <w:t>刘晨（</w:t>
      </w:r>
      <w:r w:rsidR="00E85E16" w:rsidRPr="00E85E16">
        <w:rPr>
          <w:szCs w:val="21"/>
        </w:rPr>
        <w:t xml:space="preserve">1996— </w:t>
      </w:r>
      <w:r w:rsidR="002C0580">
        <w:rPr>
          <w:szCs w:val="21"/>
        </w:rPr>
        <w:t>），男，硕士研究生。</w:t>
      </w:r>
      <w:r w:rsidR="00E85E16" w:rsidRPr="00E85E16">
        <w:rPr>
          <w:szCs w:val="21"/>
        </w:rPr>
        <w:t>致力于激光器驱动电路设计领域的研究，聚焦于驱动电路的性能优化、稳定性提升及集成化设计等方向，在激光器驱动电路的拓扑结构设计与控制策略优化方面积累了一定经验，曾参与相关领域的科研项目，具备扎实的专业理论基础与工程实践能力。</w:t>
      </w:r>
    </w:p>
    <w:p w14:paraId="6F14F361" w14:textId="4FAA03BF" w:rsidR="001B5EF7" w:rsidRPr="005E5B11" w:rsidRDefault="001B5EF7" w:rsidP="009E1ADA">
      <w:pPr>
        <w:adjustRightInd w:val="0"/>
        <w:snapToGrid w:val="0"/>
        <w:rPr>
          <w:color w:val="000000" w:themeColor="text1"/>
          <w:szCs w:val="21"/>
        </w:rPr>
      </w:pPr>
      <w:r w:rsidRPr="005E5B11">
        <w:rPr>
          <w:rFonts w:hint="eastAsia"/>
          <w:b/>
          <w:color w:val="000000" w:themeColor="text1"/>
          <w:szCs w:val="21"/>
        </w:rPr>
        <w:t>*</w:t>
      </w:r>
      <w:r w:rsidRPr="005E5B11">
        <w:rPr>
          <w:rFonts w:hint="eastAsia"/>
          <w:b/>
          <w:color w:val="000000" w:themeColor="text1"/>
          <w:szCs w:val="21"/>
        </w:rPr>
        <w:t>通信作者</w:t>
      </w:r>
      <w:r w:rsidRPr="005E5B11">
        <w:rPr>
          <w:rFonts w:hint="eastAsia"/>
          <w:color w:val="000000" w:themeColor="text1"/>
          <w:szCs w:val="21"/>
        </w:rPr>
        <w:t>：陈勐勐（</w:t>
      </w:r>
      <w:r w:rsidRPr="005E5B11">
        <w:rPr>
          <w:rFonts w:hint="eastAsia"/>
          <w:color w:val="000000" w:themeColor="text1"/>
          <w:szCs w:val="21"/>
        </w:rPr>
        <w:t>19</w:t>
      </w:r>
      <w:r w:rsidRPr="005E5B11">
        <w:rPr>
          <w:color w:val="000000" w:themeColor="text1"/>
          <w:szCs w:val="21"/>
        </w:rPr>
        <w:t>85—</w:t>
      </w:r>
      <w:r w:rsidRPr="005E5B11">
        <w:rPr>
          <w:color w:val="000000" w:themeColor="text1"/>
          <w:szCs w:val="21"/>
        </w:rPr>
        <w:t>），</w:t>
      </w:r>
      <w:r w:rsidRPr="005E5B11">
        <w:rPr>
          <w:rFonts w:hint="eastAsia"/>
          <w:color w:val="000000" w:themeColor="text1"/>
          <w:szCs w:val="21"/>
        </w:rPr>
        <w:t>女</w:t>
      </w:r>
      <w:r w:rsidRPr="005E5B11">
        <w:rPr>
          <w:color w:val="000000" w:themeColor="text1"/>
          <w:szCs w:val="21"/>
        </w:rPr>
        <w:t>，博士，</w:t>
      </w:r>
      <w:r w:rsidR="008C36E4" w:rsidRPr="005E5B11">
        <w:rPr>
          <w:rFonts w:hint="eastAsia"/>
          <w:color w:val="000000" w:themeColor="text1"/>
          <w:szCs w:val="21"/>
        </w:rPr>
        <w:t>副</w:t>
      </w:r>
      <w:r w:rsidRPr="005E5B11">
        <w:rPr>
          <w:color w:val="000000" w:themeColor="text1"/>
          <w:szCs w:val="21"/>
        </w:rPr>
        <w:t>教授，</w:t>
      </w:r>
      <w:r w:rsidRPr="005E5B11">
        <w:rPr>
          <w:rFonts w:hint="eastAsia"/>
          <w:color w:val="000000" w:themeColor="text1"/>
          <w:szCs w:val="21"/>
        </w:rPr>
        <w:t>主要研究方向为光纤传感技术。</w:t>
      </w:r>
    </w:p>
    <w:sectPr w:rsidR="001B5EF7" w:rsidRPr="005E5B11" w:rsidSect="005D5C55">
      <w:type w:val="continuous"/>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0A15FB" w14:textId="77777777" w:rsidR="00703153" w:rsidRDefault="00703153" w:rsidP="001875FC">
      <w:r>
        <w:separator/>
      </w:r>
    </w:p>
  </w:endnote>
  <w:endnote w:type="continuationSeparator" w:id="0">
    <w:p w14:paraId="48FCD56A" w14:textId="77777777" w:rsidR="00703153" w:rsidRDefault="00703153" w:rsidP="00187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A00002EF" w:usb1="420020EB" w:usb2="00000000" w:usb3="00000000" w:csb0="0000009F" w:csb1="00000000"/>
  </w:font>
  <w:font w:name="Segoe UI">
    <w:panose1 w:val="020B0502040204020203"/>
    <w:charset w:val="00"/>
    <w:family w:val="swiss"/>
    <w:pitch w:val="variable"/>
    <w:sig w:usb0="E10022FF" w:usb1="C000E47F" w:usb2="00000029" w:usb3="00000000" w:csb0="000001DF" w:csb1="00000000"/>
  </w:font>
  <w:font w:name="KaTeX_Main">
    <w:altName w:val="Times New Roman"/>
    <w:panose1 w:val="00000000000000000000"/>
    <w:charset w:val="00"/>
    <w:family w:val="roman"/>
    <w:notTrueType/>
    <w:pitch w:val="default"/>
  </w:font>
  <w:font w:name="KaTeX_Math">
    <w:altName w:val="Times New Roman"/>
    <w:panose1 w:val="00000000000000000000"/>
    <w:charset w:val="00"/>
    <w:family w:val="roman"/>
    <w:notTrueType/>
    <w:pitch w:val="default"/>
  </w:font>
  <w:font w:name="PingFang SC">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0AB76B" w14:textId="77777777" w:rsidR="00703153" w:rsidRDefault="00703153" w:rsidP="001875FC">
      <w:r>
        <w:separator/>
      </w:r>
    </w:p>
  </w:footnote>
  <w:footnote w:type="continuationSeparator" w:id="0">
    <w:p w14:paraId="7AD4A48D" w14:textId="77777777" w:rsidR="00703153" w:rsidRDefault="00703153" w:rsidP="001875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E5F3E"/>
    <w:multiLevelType w:val="hybridMultilevel"/>
    <w:tmpl w:val="113A5DAE"/>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0AC43AD4"/>
    <w:multiLevelType w:val="hybridMultilevel"/>
    <w:tmpl w:val="09542682"/>
    <w:lvl w:ilvl="0" w:tplc="6B1C82A2">
      <w:start w:val="1"/>
      <w:numFmt w:val="decimal"/>
      <w:lvlText w:val="[%1]"/>
      <w:lvlJc w:val="left"/>
      <w:pPr>
        <w:ind w:left="420" w:hanging="420"/>
      </w:pPr>
      <w:rPr>
        <w:rFonts w:ascii="Times New Roman" w:hAnsi="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AFB6B45"/>
    <w:multiLevelType w:val="hybridMultilevel"/>
    <w:tmpl w:val="D7345CFE"/>
    <w:lvl w:ilvl="0" w:tplc="B47CA40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FF52BDC"/>
    <w:multiLevelType w:val="hybridMultilevel"/>
    <w:tmpl w:val="F3A6AA8C"/>
    <w:lvl w:ilvl="0" w:tplc="5492E338">
      <w:start w:val="1"/>
      <w:numFmt w:val="decimalEnclosedCircle"/>
      <w:lvlText w:val="%1"/>
      <w:lvlJc w:val="left"/>
      <w:pPr>
        <w:ind w:left="840" w:hanging="420"/>
      </w:pPr>
      <w:rPr>
        <w:rFonts w:ascii="宋体" w:eastAsia="宋体" w:hAnsi="宋体" w:cs="宋体"/>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 w15:restartNumberingAfterBreak="0">
    <w:nsid w:val="2CBB4C90"/>
    <w:multiLevelType w:val="multilevel"/>
    <w:tmpl w:val="F85ED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3A5E26"/>
    <w:multiLevelType w:val="hybridMultilevel"/>
    <w:tmpl w:val="DD000826"/>
    <w:lvl w:ilvl="0" w:tplc="09045B06">
      <w:start w:val="1"/>
      <w:numFmt w:val="decimal"/>
      <w:pStyle w:val="EndNoteBibliography"/>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3804EDD"/>
    <w:multiLevelType w:val="multilevel"/>
    <w:tmpl w:val="6ABA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885C06"/>
    <w:multiLevelType w:val="hybridMultilevel"/>
    <w:tmpl w:val="53F0B204"/>
    <w:lvl w:ilvl="0" w:tplc="0AF0154E">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15:restartNumberingAfterBreak="0">
    <w:nsid w:val="48D600EE"/>
    <w:multiLevelType w:val="hybridMultilevel"/>
    <w:tmpl w:val="D1DA247A"/>
    <w:lvl w:ilvl="0" w:tplc="F7CE1FA0">
      <w:start w:val="1"/>
      <w:numFmt w:val="decimal"/>
      <w:lvlText w:val="[%1]"/>
      <w:lvlJc w:val="center"/>
      <w:pPr>
        <w:ind w:left="420" w:hanging="132"/>
      </w:pPr>
      <w:rPr>
        <w:rFonts w:ascii="Times New Roman" w:hAnsi="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FFC440D"/>
    <w:multiLevelType w:val="hybridMultilevel"/>
    <w:tmpl w:val="C1D82518"/>
    <w:lvl w:ilvl="0" w:tplc="733E7CFC">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15:restartNumberingAfterBreak="0">
    <w:nsid w:val="53B16EC8"/>
    <w:multiLevelType w:val="hybridMultilevel"/>
    <w:tmpl w:val="A2147D90"/>
    <w:lvl w:ilvl="0" w:tplc="5DC81DCC">
      <w:start w:val="1"/>
      <w:numFmt w:val="decimal"/>
      <w:lvlText w:val="[%1]"/>
      <w:lvlJc w:val="left"/>
      <w:pPr>
        <w:ind w:left="420" w:hanging="420"/>
      </w:pPr>
      <w:rPr>
        <w:rFonts w:ascii="Times New Roman" w:hAnsi="Times New Roman"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62D262C0"/>
    <w:multiLevelType w:val="hybridMultilevel"/>
    <w:tmpl w:val="41CA54F0"/>
    <w:lvl w:ilvl="0" w:tplc="1B46B954">
      <w:start w:val="1"/>
      <w:numFmt w:val="decimal"/>
      <w:lvlText w:val="（%1）"/>
      <w:lvlJc w:val="left"/>
      <w:pPr>
        <w:ind w:left="720" w:hanging="720"/>
      </w:pPr>
      <w:rPr>
        <w:rFonts w:hint="default"/>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7"/>
  </w:num>
  <w:num w:numId="3">
    <w:abstractNumId w:val="9"/>
  </w:num>
  <w:num w:numId="4">
    <w:abstractNumId w:val="5"/>
  </w:num>
  <w:num w:numId="5">
    <w:abstractNumId w:val="10"/>
  </w:num>
  <w:num w:numId="6">
    <w:abstractNumId w:val="8"/>
  </w:num>
  <w:num w:numId="7">
    <w:abstractNumId w:val="1"/>
  </w:num>
  <w:num w:numId="8">
    <w:abstractNumId w:val="0"/>
  </w:num>
  <w:num w:numId="9">
    <w:abstractNumId w:val="11"/>
  </w:num>
  <w:num w:numId="10">
    <w:abstractNumId w:val="2"/>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29A"/>
    <w:rsid w:val="0000236B"/>
    <w:rsid w:val="00012C9C"/>
    <w:rsid w:val="00016288"/>
    <w:rsid w:val="0002202C"/>
    <w:rsid w:val="00022976"/>
    <w:rsid w:val="000243AA"/>
    <w:rsid w:val="0002541B"/>
    <w:rsid w:val="00030365"/>
    <w:rsid w:val="00030833"/>
    <w:rsid w:val="00030A78"/>
    <w:rsid w:val="00034137"/>
    <w:rsid w:val="00037DF2"/>
    <w:rsid w:val="00043522"/>
    <w:rsid w:val="00045035"/>
    <w:rsid w:val="000458A9"/>
    <w:rsid w:val="000521A9"/>
    <w:rsid w:val="00052A3F"/>
    <w:rsid w:val="00052D74"/>
    <w:rsid w:val="000625F9"/>
    <w:rsid w:val="00064232"/>
    <w:rsid w:val="00072CCB"/>
    <w:rsid w:val="00075893"/>
    <w:rsid w:val="00080DF1"/>
    <w:rsid w:val="00083A57"/>
    <w:rsid w:val="0008561E"/>
    <w:rsid w:val="000A7456"/>
    <w:rsid w:val="000B17B1"/>
    <w:rsid w:val="000B63A9"/>
    <w:rsid w:val="000C1491"/>
    <w:rsid w:val="000C4D5D"/>
    <w:rsid w:val="000D24DD"/>
    <w:rsid w:val="000D462F"/>
    <w:rsid w:val="000D47D0"/>
    <w:rsid w:val="000E10A1"/>
    <w:rsid w:val="000E68EF"/>
    <w:rsid w:val="000E6AF8"/>
    <w:rsid w:val="000E7905"/>
    <w:rsid w:val="000F0392"/>
    <w:rsid w:val="000F114B"/>
    <w:rsid w:val="000F1387"/>
    <w:rsid w:val="000F2356"/>
    <w:rsid w:val="000F6008"/>
    <w:rsid w:val="000F7C33"/>
    <w:rsid w:val="000F7C7C"/>
    <w:rsid w:val="001015D9"/>
    <w:rsid w:val="00106279"/>
    <w:rsid w:val="00107A26"/>
    <w:rsid w:val="0011138A"/>
    <w:rsid w:val="0011695C"/>
    <w:rsid w:val="00117455"/>
    <w:rsid w:val="001237B7"/>
    <w:rsid w:val="0012558E"/>
    <w:rsid w:val="001272C8"/>
    <w:rsid w:val="001343E9"/>
    <w:rsid w:val="00135BD7"/>
    <w:rsid w:val="00135F8D"/>
    <w:rsid w:val="00141CCE"/>
    <w:rsid w:val="0014623C"/>
    <w:rsid w:val="001469C1"/>
    <w:rsid w:val="00146C8E"/>
    <w:rsid w:val="0014790E"/>
    <w:rsid w:val="00151DFD"/>
    <w:rsid w:val="00153191"/>
    <w:rsid w:val="001562A4"/>
    <w:rsid w:val="0016018B"/>
    <w:rsid w:val="001664A3"/>
    <w:rsid w:val="001703F6"/>
    <w:rsid w:val="001775AF"/>
    <w:rsid w:val="001818B2"/>
    <w:rsid w:val="00182C48"/>
    <w:rsid w:val="001856B5"/>
    <w:rsid w:val="001864E1"/>
    <w:rsid w:val="0018678D"/>
    <w:rsid w:val="00186E1C"/>
    <w:rsid w:val="001875FC"/>
    <w:rsid w:val="00190679"/>
    <w:rsid w:val="00191BC3"/>
    <w:rsid w:val="00192EF2"/>
    <w:rsid w:val="001935EE"/>
    <w:rsid w:val="00194409"/>
    <w:rsid w:val="00197193"/>
    <w:rsid w:val="00197BD7"/>
    <w:rsid w:val="001A2626"/>
    <w:rsid w:val="001A5EBE"/>
    <w:rsid w:val="001A74C1"/>
    <w:rsid w:val="001B174F"/>
    <w:rsid w:val="001B483B"/>
    <w:rsid w:val="001B5EF7"/>
    <w:rsid w:val="001B67B4"/>
    <w:rsid w:val="001C1190"/>
    <w:rsid w:val="001C17A5"/>
    <w:rsid w:val="001C764E"/>
    <w:rsid w:val="001C7DFA"/>
    <w:rsid w:val="001C7E9E"/>
    <w:rsid w:val="001D2FE1"/>
    <w:rsid w:val="001D429A"/>
    <w:rsid w:val="001E0AA4"/>
    <w:rsid w:val="001E3335"/>
    <w:rsid w:val="001E35EA"/>
    <w:rsid w:val="001F124A"/>
    <w:rsid w:val="001F5952"/>
    <w:rsid w:val="001F5A3F"/>
    <w:rsid w:val="001F7AD0"/>
    <w:rsid w:val="00202D03"/>
    <w:rsid w:val="00206A8B"/>
    <w:rsid w:val="00207CD2"/>
    <w:rsid w:val="00211325"/>
    <w:rsid w:val="0021250A"/>
    <w:rsid w:val="00221BFD"/>
    <w:rsid w:val="00221C64"/>
    <w:rsid w:val="002261DA"/>
    <w:rsid w:val="002300C7"/>
    <w:rsid w:val="00231399"/>
    <w:rsid w:val="00232F6E"/>
    <w:rsid w:val="00234CFF"/>
    <w:rsid w:val="0024574B"/>
    <w:rsid w:val="00246B1A"/>
    <w:rsid w:val="002504C4"/>
    <w:rsid w:val="00251E18"/>
    <w:rsid w:val="002524C8"/>
    <w:rsid w:val="00252932"/>
    <w:rsid w:val="00255698"/>
    <w:rsid w:val="00255A33"/>
    <w:rsid w:val="00257A9C"/>
    <w:rsid w:val="002647E0"/>
    <w:rsid w:val="00264C33"/>
    <w:rsid w:val="002671FA"/>
    <w:rsid w:val="002708D9"/>
    <w:rsid w:val="00270B97"/>
    <w:rsid w:val="00274158"/>
    <w:rsid w:val="00274529"/>
    <w:rsid w:val="00276481"/>
    <w:rsid w:val="0027706D"/>
    <w:rsid w:val="00280468"/>
    <w:rsid w:val="00282DB0"/>
    <w:rsid w:val="002958C4"/>
    <w:rsid w:val="00295DE1"/>
    <w:rsid w:val="00297639"/>
    <w:rsid w:val="00297F48"/>
    <w:rsid w:val="002A7483"/>
    <w:rsid w:val="002A78AB"/>
    <w:rsid w:val="002B2024"/>
    <w:rsid w:val="002B238A"/>
    <w:rsid w:val="002B621E"/>
    <w:rsid w:val="002B675B"/>
    <w:rsid w:val="002B7CB8"/>
    <w:rsid w:val="002C02CE"/>
    <w:rsid w:val="002C0580"/>
    <w:rsid w:val="002C40AC"/>
    <w:rsid w:val="002D0046"/>
    <w:rsid w:val="002D15C7"/>
    <w:rsid w:val="002D407C"/>
    <w:rsid w:val="002D5374"/>
    <w:rsid w:val="002E3323"/>
    <w:rsid w:val="002E3B64"/>
    <w:rsid w:val="002E46E7"/>
    <w:rsid w:val="002E6BEA"/>
    <w:rsid w:val="002E73D7"/>
    <w:rsid w:val="002F2B7B"/>
    <w:rsid w:val="002F7EF0"/>
    <w:rsid w:val="00306D39"/>
    <w:rsid w:val="003112F5"/>
    <w:rsid w:val="00312337"/>
    <w:rsid w:val="003138B1"/>
    <w:rsid w:val="00316FB1"/>
    <w:rsid w:val="00323F52"/>
    <w:rsid w:val="00325E7D"/>
    <w:rsid w:val="003278C4"/>
    <w:rsid w:val="00346976"/>
    <w:rsid w:val="003540A2"/>
    <w:rsid w:val="00356A56"/>
    <w:rsid w:val="00356C06"/>
    <w:rsid w:val="0036151B"/>
    <w:rsid w:val="00361FFC"/>
    <w:rsid w:val="0037095F"/>
    <w:rsid w:val="003710D3"/>
    <w:rsid w:val="00371321"/>
    <w:rsid w:val="0037328D"/>
    <w:rsid w:val="00375C88"/>
    <w:rsid w:val="003776AF"/>
    <w:rsid w:val="00381D60"/>
    <w:rsid w:val="0038207D"/>
    <w:rsid w:val="003829DB"/>
    <w:rsid w:val="00384645"/>
    <w:rsid w:val="00385940"/>
    <w:rsid w:val="00386928"/>
    <w:rsid w:val="00387487"/>
    <w:rsid w:val="00391FDB"/>
    <w:rsid w:val="003A1AF7"/>
    <w:rsid w:val="003A3A0D"/>
    <w:rsid w:val="003B1ACC"/>
    <w:rsid w:val="003B4E2D"/>
    <w:rsid w:val="003B61A3"/>
    <w:rsid w:val="003B7D3B"/>
    <w:rsid w:val="003C258C"/>
    <w:rsid w:val="003C2859"/>
    <w:rsid w:val="003C3C56"/>
    <w:rsid w:val="003C4BCC"/>
    <w:rsid w:val="003C7469"/>
    <w:rsid w:val="003D0B99"/>
    <w:rsid w:val="003D2C4E"/>
    <w:rsid w:val="003D2DC7"/>
    <w:rsid w:val="003D50AB"/>
    <w:rsid w:val="003E12B2"/>
    <w:rsid w:val="003E4F9B"/>
    <w:rsid w:val="003E5322"/>
    <w:rsid w:val="003E6A59"/>
    <w:rsid w:val="003E6DB0"/>
    <w:rsid w:val="003E7848"/>
    <w:rsid w:val="003F1B50"/>
    <w:rsid w:val="003F1ED6"/>
    <w:rsid w:val="003F6019"/>
    <w:rsid w:val="00401201"/>
    <w:rsid w:val="00401F62"/>
    <w:rsid w:val="004040B0"/>
    <w:rsid w:val="00410755"/>
    <w:rsid w:val="00411FAE"/>
    <w:rsid w:val="00414FF6"/>
    <w:rsid w:val="00416C62"/>
    <w:rsid w:val="00420FDD"/>
    <w:rsid w:val="00421FE7"/>
    <w:rsid w:val="004232C5"/>
    <w:rsid w:val="004333AB"/>
    <w:rsid w:val="00437DA4"/>
    <w:rsid w:val="00441C1D"/>
    <w:rsid w:val="00443F14"/>
    <w:rsid w:val="00445893"/>
    <w:rsid w:val="00447727"/>
    <w:rsid w:val="0045082D"/>
    <w:rsid w:val="00476E03"/>
    <w:rsid w:val="00481E76"/>
    <w:rsid w:val="0048355A"/>
    <w:rsid w:val="00487FA0"/>
    <w:rsid w:val="00491E9E"/>
    <w:rsid w:val="00492677"/>
    <w:rsid w:val="004950FD"/>
    <w:rsid w:val="0049525D"/>
    <w:rsid w:val="004A01BD"/>
    <w:rsid w:val="004A2781"/>
    <w:rsid w:val="004A71C0"/>
    <w:rsid w:val="004A7AB5"/>
    <w:rsid w:val="004B2503"/>
    <w:rsid w:val="004B43AC"/>
    <w:rsid w:val="004B77DD"/>
    <w:rsid w:val="004C2EDC"/>
    <w:rsid w:val="004C44F7"/>
    <w:rsid w:val="004D0BF2"/>
    <w:rsid w:val="004E0B68"/>
    <w:rsid w:val="004E1905"/>
    <w:rsid w:val="004E478B"/>
    <w:rsid w:val="004E6D37"/>
    <w:rsid w:val="004F06E4"/>
    <w:rsid w:val="005005D2"/>
    <w:rsid w:val="005055B6"/>
    <w:rsid w:val="00507BB7"/>
    <w:rsid w:val="00513181"/>
    <w:rsid w:val="00514B57"/>
    <w:rsid w:val="005213A5"/>
    <w:rsid w:val="00525F07"/>
    <w:rsid w:val="00532DFA"/>
    <w:rsid w:val="0053340C"/>
    <w:rsid w:val="005338A1"/>
    <w:rsid w:val="00536910"/>
    <w:rsid w:val="00540410"/>
    <w:rsid w:val="00542E7E"/>
    <w:rsid w:val="0054705D"/>
    <w:rsid w:val="00555097"/>
    <w:rsid w:val="0055586C"/>
    <w:rsid w:val="00556744"/>
    <w:rsid w:val="005569BB"/>
    <w:rsid w:val="0055734B"/>
    <w:rsid w:val="00560E6B"/>
    <w:rsid w:val="005618DC"/>
    <w:rsid w:val="00562764"/>
    <w:rsid w:val="005664DB"/>
    <w:rsid w:val="00582AF5"/>
    <w:rsid w:val="00582E5E"/>
    <w:rsid w:val="00583FCE"/>
    <w:rsid w:val="00591BB5"/>
    <w:rsid w:val="005934DA"/>
    <w:rsid w:val="00594B22"/>
    <w:rsid w:val="00595C57"/>
    <w:rsid w:val="00596717"/>
    <w:rsid w:val="005A187D"/>
    <w:rsid w:val="005A3076"/>
    <w:rsid w:val="005A5E82"/>
    <w:rsid w:val="005A6024"/>
    <w:rsid w:val="005A7120"/>
    <w:rsid w:val="005B03C2"/>
    <w:rsid w:val="005B348C"/>
    <w:rsid w:val="005B42F1"/>
    <w:rsid w:val="005B5199"/>
    <w:rsid w:val="005C2163"/>
    <w:rsid w:val="005C2686"/>
    <w:rsid w:val="005C2EF1"/>
    <w:rsid w:val="005D0509"/>
    <w:rsid w:val="005D0C3A"/>
    <w:rsid w:val="005D2DF1"/>
    <w:rsid w:val="005D3F7C"/>
    <w:rsid w:val="005D5C55"/>
    <w:rsid w:val="005D7A9A"/>
    <w:rsid w:val="005E21D2"/>
    <w:rsid w:val="005E3992"/>
    <w:rsid w:val="005E53D2"/>
    <w:rsid w:val="005E5B11"/>
    <w:rsid w:val="005F3CFF"/>
    <w:rsid w:val="005F496C"/>
    <w:rsid w:val="005F51BF"/>
    <w:rsid w:val="00600666"/>
    <w:rsid w:val="00603194"/>
    <w:rsid w:val="0060431E"/>
    <w:rsid w:val="00605E17"/>
    <w:rsid w:val="00610C96"/>
    <w:rsid w:val="00612C80"/>
    <w:rsid w:val="006160BA"/>
    <w:rsid w:val="00616AE7"/>
    <w:rsid w:val="00620C74"/>
    <w:rsid w:val="00621E91"/>
    <w:rsid w:val="006241C3"/>
    <w:rsid w:val="006254B9"/>
    <w:rsid w:val="00625537"/>
    <w:rsid w:val="00627825"/>
    <w:rsid w:val="006369FB"/>
    <w:rsid w:val="00636F55"/>
    <w:rsid w:val="00640672"/>
    <w:rsid w:val="00641132"/>
    <w:rsid w:val="0064692C"/>
    <w:rsid w:val="0065072D"/>
    <w:rsid w:val="00651F1F"/>
    <w:rsid w:val="00652297"/>
    <w:rsid w:val="00653258"/>
    <w:rsid w:val="006654A6"/>
    <w:rsid w:val="00673242"/>
    <w:rsid w:val="0067490E"/>
    <w:rsid w:val="00675A12"/>
    <w:rsid w:val="00675B06"/>
    <w:rsid w:val="00676AA0"/>
    <w:rsid w:val="00677BB8"/>
    <w:rsid w:val="0068052B"/>
    <w:rsid w:val="0068718F"/>
    <w:rsid w:val="0069100F"/>
    <w:rsid w:val="00693891"/>
    <w:rsid w:val="006A2A9B"/>
    <w:rsid w:val="006A36F3"/>
    <w:rsid w:val="006B5B4B"/>
    <w:rsid w:val="006B7B60"/>
    <w:rsid w:val="006D074A"/>
    <w:rsid w:val="006D1577"/>
    <w:rsid w:val="006D15EF"/>
    <w:rsid w:val="006D2875"/>
    <w:rsid w:val="006D4B9D"/>
    <w:rsid w:val="006D5002"/>
    <w:rsid w:val="006D6908"/>
    <w:rsid w:val="006D69A4"/>
    <w:rsid w:val="006D742C"/>
    <w:rsid w:val="006D7A7D"/>
    <w:rsid w:val="006E469E"/>
    <w:rsid w:val="006E5294"/>
    <w:rsid w:val="006F17F8"/>
    <w:rsid w:val="006F4ABD"/>
    <w:rsid w:val="006F635C"/>
    <w:rsid w:val="00702DA0"/>
    <w:rsid w:val="00703153"/>
    <w:rsid w:val="00705288"/>
    <w:rsid w:val="00713949"/>
    <w:rsid w:val="00713DA3"/>
    <w:rsid w:val="007158ED"/>
    <w:rsid w:val="00722953"/>
    <w:rsid w:val="00724940"/>
    <w:rsid w:val="007269F1"/>
    <w:rsid w:val="00733619"/>
    <w:rsid w:val="00733930"/>
    <w:rsid w:val="00733AF7"/>
    <w:rsid w:val="00734A8E"/>
    <w:rsid w:val="00736F93"/>
    <w:rsid w:val="007404E6"/>
    <w:rsid w:val="00740CE8"/>
    <w:rsid w:val="007504B4"/>
    <w:rsid w:val="00751736"/>
    <w:rsid w:val="00752C9D"/>
    <w:rsid w:val="007568D0"/>
    <w:rsid w:val="00757DFE"/>
    <w:rsid w:val="00762A31"/>
    <w:rsid w:val="007674C4"/>
    <w:rsid w:val="0077247A"/>
    <w:rsid w:val="00775AA1"/>
    <w:rsid w:val="0077758E"/>
    <w:rsid w:val="00783E71"/>
    <w:rsid w:val="007843E9"/>
    <w:rsid w:val="00786324"/>
    <w:rsid w:val="00786714"/>
    <w:rsid w:val="00793531"/>
    <w:rsid w:val="00795F58"/>
    <w:rsid w:val="007A08D1"/>
    <w:rsid w:val="007A1703"/>
    <w:rsid w:val="007A2205"/>
    <w:rsid w:val="007A3A35"/>
    <w:rsid w:val="007A3C32"/>
    <w:rsid w:val="007A44E1"/>
    <w:rsid w:val="007A4904"/>
    <w:rsid w:val="007A4C32"/>
    <w:rsid w:val="007A66D7"/>
    <w:rsid w:val="007B0BB3"/>
    <w:rsid w:val="007B1A26"/>
    <w:rsid w:val="007B2BE1"/>
    <w:rsid w:val="007B30E0"/>
    <w:rsid w:val="007B3577"/>
    <w:rsid w:val="007B7452"/>
    <w:rsid w:val="007C466B"/>
    <w:rsid w:val="007C59E0"/>
    <w:rsid w:val="007C6170"/>
    <w:rsid w:val="007C7C65"/>
    <w:rsid w:val="007D2685"/>
    <w:rsid w:val="007D3C05"/>
    <w:rsid w:val="007D4AD8"/>
    <w:rsid w:val="007D77E9"/>
    <w:rsid w:val="007E1963"/>
    <w:rsid w:val="007F0053"/>
    <w:rsid w:val="007F08C7"/>
    <w:rsid w:val="007F7F78"/>
    <w:rsid w:val="00802A60"/>
    <w:rsid w:val="00805B84"/>
    <w:rsid w:val="00806D54"/>
    <w:rsid w:val="00810756"/>
    <w:rsid w:val="00813FA7"/>
    <w:rsid w:val="00814B8D"/>
    <w:rsid w:val="00826675"/>
    <w:rsid w:val="008301AC"/>
    <w:rsid w:val="00830CB8"/>
    <w:rsid w:val="00831B98"/>
    <w:rsid w:val="0083254B"/>
    <w:rsid w:val="008345D3"/>
    <w:rsid w:val="008457F7"/>
    <w:rsid w:val="0084769A"/>
    <w:rsid w:val="00851C05"/>
    <w:rsid w:val="00852728"/>
    <w:rsid w:val="00854038"/>
    <w:rsid w:val="0086689F"/>
    <w:rsid w:val="0087215A"/>
    <w:rsid w:val="00873566"/>
    <w:rsid w:val="00873801"/>
    <w:rsid w:val="0087479C"/>
    <w:rsid w:val="00875A69"/>
    <w:rsid w:val="008775AD"/>
    <w:rsid w:val="00877EB8"/>
    <w:rsid w:val="00884C47"/>
    <w:rsid w:val="00884D66"/>
    <w:rsid w:val="00886BD0"/>
    <w:rsid w:val="008872ED"/>
    <w:rsid w:val="008902FC"/>
    <w:rsid w:val="00895637"/>
    <w:rsid w:val="00896AD0"/>
    <w:rsid w:val="008970FB"/>
    <w:rsid w:val="008A2B6E"/>
    <w:rsid w:val="008A4ED0"/>
    <w:rsid w:val="008B1BD0"/>
    <w:rsid w:val="008B2A16"/>
    <w:rsid w:val="008B5626"/>
    <w:rsid w:val="008C337D"/>
    <w:rsid w:val="008C36E4"/>
    <w:rsid w:val="008C50A1"/>
    <w:rsid w:val="008C5E37"/>
    <w:rsid w:val="008C6645"/>
    <w:rsid w:val="008D010D"/>
    <w:rsid w:val="008D04F5"/>
    <w:rsid w:val="008D4F99"/>
    <w:rsid w:val="008D53A5"/>
    <w:rsid w:val="008E065D"/>
    <w:rsid w:val="008E297E"/>
    <w:rsid w:val="008E4137"/>
    <w:rsid w:val="008E6A3D"/>
    <w:rsid w:val="008F1DE8"/>
    <w:rsid w:val="008F329A"/>
    <w:rsid w:val="008F7B87"/>
    <w:rsid w:val="00901283"/>
    <w:rsid w:val="00901DFC"/>
    <w:rsid w:val="009033F6"/>
    <w:rsid w:val="00904E59"/>
    <w:rsid w:val="00914328"/>
    <w:rsid w:val="00916725"/>
    <w:rsid w:val="00916CA6"/>
    <w:rsid w:val="00917577"/>
    <w:rsid w:val="009232CF"/>
    <w:rsid w:val="00924B37"/>
    <w:rsid w:val="00925464"/>
    <w:rsid w:val="00926102"/>
    <w:rsid w:val="00927835"/>
    <w:rsid w:val="00927DE9"/>
    <w:rsid w:val="0093056A"/>
    <w:rsid w:val="00930860"/>
    <w:rsid w:val="009313F7"/>
    <w:rsid w:val="00932B08"/>
    <w:rsid w:val="00933375"/>
    <w:rsid w:val="00935FCA"/>
    <w:rsid w:val="00936D20"/>
    <w:rsid w:val="00936DAA"/>
    <w:rsid w:val="00947597"/>
    <w:rsid w:val="0095232E"/>
    <w:rsid w:val="009558D8"/>
    <w:rsid w:val="0096363A"/>
    <w:rsid w:val="00965E46"/>
    <w:rsid w:val="009723DD"/>
    <w:rsid w:val="00981BB5"/>
    <w:rsid w:val="00994B26"/>
    <w:rsid w:val="009A0984"/>
    <w:rsid w:val="009A2363"/>
    <w:rsid w:val="009A2FA2"/>
    <w:rsid w:val="009A39B9"/>
    <w:rsid w:val="009B172C"/>
    <w:rsid w:val="009B33F2"/>
    <w:rsid w:val="009B554D"/>
    <w:rsid w:val="009B6254"/>
    <w:rsid w:val="009B6744"/>
    <w:rsid w:val="009B7EA7"/>
    <w:rsid w:val="009C05D8"/>
    <w:rsid w:val="009C217B"/>
    <w:rsid w:val="009C34DC"/>
    <w:rsid w:val="009C658A"/>
    <w:rsid w:val="009C7524"/>
    <w:rsid w:val="009C7D00"/>
    <w:rsid w:val="009D64CF"/>
    <w:rsid w:val="009E05B4"/>
    <w:rsid w:val="009E1ADA"/>
    <w:rsid w:val="009E614C"/>
    <w:rsid w:val="009F4328"/>
    <w:rsid w:val="009F4DDE"/>
    <w:rsid w:val="009F6E90"/>
    <w:rsid w:val="009F7BF8"/>
    <w:rsid w:val="00A00A24"/>
    <w:rsid w:val="00A030C6"/>
    <w:rsid w:val="00A07556"/>
    <w:rsid w:val="00A11426"/>
    <w:rsid w:val="00A127B7"/>
    <w:rsid w:val="00A14765"/>
    <w:rsid w:val="00A16CB1"/>
    <w:rsid w:val="00A236B6"/>
    <w:rsid w:val="00A23764"/>
    <w:rsid w:val="00A24185"/>
    <w:rsid w:val="00A264A4"/>
    <w:rsid w:val="00A36732"/>
    <w:rsid w:val="00A3760C"/>
    <w:rsid w:val="00A41BFC"/>
    <w:rsid w:val="00A44532"/>
    <w:rsid w:val="00A523C2"/>
    <w:rsid w:val="00A53467"/>
    <w:rsid w:val="00A54433"/>
    <w:rsid w:val="00A558F8"/>
    <w:rsid w:val="00A55BCD"/>
    <w:rsid w:val="00A60476"/>
    <w:rsid w:val="00A640E9"/>
    <w:rsid w:val="00A64739"/>
    <w:rsid w:val="00A64DBB"/>
    <w:rsid w:val="00A72D2C"/>
    <w:rsid w:val="00A73A2C"/>
    <w:rsid w:val="00A7410A"/>
    <w:rsid w:val="00A85D81"/>
    <w:rsid w:val="00A8733E"/>
    <w:rsid w:val="00A93022"/>
    <w:rsid w:val="00A960A0"/>
    <w:rsid w:val="00A9713B"/>
    <w:rsid w:val="00AA442B"/>
    <w:rsid w:val="00AA6E95"/>
    <w:rsid w:val="00AB08AE"/>
    <w:rsid w:val="00AB288D"/>
    <w:rsid w:val="00AB75FB"/>
    <w:rsid w:val="00AC0D02"/>
    <w:rsid w:val="00AC3A0A"/>
    <w:rsid w:val="00AC4297"/>
    <w:rsid w:val="00AC4AD1"/>
    <w:rsid w:val="00AC615B"/>
    <w:rsid w:val="00AC7AED"/>
    <w:rsid w:val="00AD3C19"/>
    <w:rsid w:val="00AE0C3E"/>
    <w:rsid w:val="00AE5708"/>
    <w:rsid w:val="00AF0468"/>
    <w:rsid w:val="00AF133F"/>
    <w:rsid w:val="00AF6759"/>
    <w:rsid w:val="00B019EE"/>
    <w:rsid w:val="00B03197"/>
    <w:rsid w:val="00B04AB7"/>
    <w:rsid w:val="00B0596A"/>
    <w:rsid w:val="00B0668A"/>
    <w:rsid w:val="00B0675F"/>
    <w:rsid w:val="00B11713"/>
    <w:rsid w:val="00B131C6"/>
    <w:rsid w:val="00B14103"/>
    <w:rsid w:val="00B146BA"/>
    <w:rsid w:val="00B16BC8"/>
    <w:rsid w:val="00B20517"/>
    <w:rsid w:val="00B21D8A"/>
    <w:rsid w:val="00B23BCE"/>
    <w:rsid w:val="00B24832"/>
    <w:rsid w:val="00B348DA"/>
    <w:rsid w:val="00B36352"/>
    <w:rsid w:val="00B46B42"/>
    <w:rsid w:val="00B51DF0"/>
    <w:rsid w:val="00B5307D"/>
    <w:rsid w:val="00B5433B"/>
    <w:rsid w:val="00B54719"/>
    <w:rsid w:val="00B56BE2"/>
    <w:rsid w:val="00B56BF5"/>
    <w:rsid w:val="00B56F21"/>
    <w:rsid w:val="00B63567"/>
    <w:rsid w:val="00B6364C"/>
    <w:rsid w:val="00B67E4C"/>
    <w:rsid w:val="00B71767"/>
    <w:rsid w:val="00B7232E"/>
    <w:rsid w:val="00B74851"/>
    <w:rsid w:val="00B74A14"/>
    <w:rsid w:val="00B759A1"/>
    <w:rsid w:val="00B80CA2"/>
    <w:rsid w:val="00B85AA3"/>
    <w:rsid w:val="00B94F90"/>
    <w:rsid w:val="00B96538"/>
    <w:rsid w:val="00B97449"/>
    <w:rsid w:val="00BA1222"/>
    <w:rsid w:val="00BA3882"/>
    <w:rsid w:val="00BB4D9A"/>
    <w:rsid w:val="00BB560A"/>
    <w:rsid w:val="00BC0A37"/>
    <w:rsid w:val="00BC112D"/>
    <w:rsid w:val="00BC13A0"/>
    <w:rsid w:val="00BC4C25"/>
    <w:rsid w:val="00BD0678"/>
    <w:rsid w:val="00BD1CAB"/>
    <w:rsid w:val="00BD2EE4"/>
    <w:rsid w:val="00BD559A"/>
    <w:rsid w:val="00BD5DBF"/>
    <w:rsid w:val="00BD6E34"/>
    <w:rsid w:val="00BD7CD9"/>
    <w:rsid w:val="00BE1E75"/>
    <w:rsid w:val="00BE252E"/>
    <w:rsid w:val="00BE4F0B"/>
    <w:rsid w:val="00BE517A"/>
    <w:rsid w:val="00BF1078"/>
    <w:rsid w:val="00BF5B72"/>
    <w:rsid w:val="00C047EB"/>
    <w:rsid w:val="00C06108"/>
    <w:rsid w:val="00C103C5"/>
    <w:rsid w:val="00C12B22"/>
    <w:rsid w:val="00C14D86"/>
    <w:rsid w:val="00C15B49"/>
    <w:rsid w:val="00C1797B"/>
    <w:rsid w:val="00C218CA"/>
    <w:rsid w:val="00C21A00"/>
    <w:rsid w:val="00C22FB4"/>
    <w:rsid w:val="00C25AF9"/>
    <w:rsid w:val="00C348A2"/>
    <w:rsid w:val="00C35742"/>
    <w:rsid w:val="00C357B2"/>
    <w:rsid w:val="00C37098"/>
    <w:rsid w:val="00C40F59"/>
    <w:rsid w:val="00C41526"/>
    <w:rsid w:val="00C44322"/>
    <w:rsid w:val="00C470A2"/>
    <w:rsid w:val="00C512F1"/>
    <w:rsid w:val="00C51A00"/>
    <w:rsid w:val="00C51C58"/>
    <w:rsid w:val="00C5516F"/>
    <w:rsid w:val="00C604CD"/>
    <w:rsid w:val="00C640FA"/>
    <w:rsid w:val="00C67150"/>
    <w:rsid w:val="00C67AC3"/>
    <w:rsid w:val="00C73F5C"/>
    <w:rsid w:val="00C746B0"/>
    <w:rsid w:val="00C830FF"/>
    <w:rsid w:val="00C845DD"/>
    <w:rsid w:val="00C8515B"/>
    <w:rsid w:val="00CA1586"/>
    <w:rsid w:val="00CA4B9C"/>
    <w:rsid w:val="00CB0409"/>
    <w:rsid w:val="00CB2489"/>
    <w:rsid w:val="00CB4275"/>
    <w:rsid w:val="00CB5C0B"/>
    <w:rsid w:val="00CB62F3"/>
    <w:rsid w:val="00CC2D4E"/>
    <w:rsid w:val="00CC579A"/>
    <w:rsid w:val="00CD0D0C"/>
    <w:rsid w:val="00CD6544"/>
    <w:rsid w:val="00CE0435"/>
    <w:rsid w:val="00CE04C8"/>
    <w:rsid w:val="00CE0C2B"/>
    <w:rsid w:val="00CE476C"/>
    <w:rsid w:val="00CE625D"/>
    <w:rsid w:val="00CF1A05"/>
    <w:rsid w:val="00CF29A9"/>
    <w:rsid w:val="00CF423C"/>
    <w:rsid w:val="00CF5760"/>
    <w:rsid w:val="00CF5E8E"/>
    <w:rsid w:val="00D02804"/>
    <w:rsid w:val="00D04ABB"/>
    <w:rsid w:val="00D04C3A"/>
    <w:rsid w:val="00D055AC"/>
    <w:rsid w:val="00D06264"/>
    <w:rsid w:val="00D10E37"/>
    <w:rsid w:val="00D17752"/>
    <w:rsid w:val="00D17C71"/>
    <w:rsid w:val="00D22A8F"/>
    <w:rsid w:val="00D22B72"/>
    <w:rsid w:val="00D24417"/>
    <w:rsid w:val="00D2798F"/>
    <w:rsid w:val="00D301A6"/>
    <w:rsid w:val="00D3691D"/>
    <w:rsid w:val="00D37BAE"/>
    <w:rsid w:val="00D408F7"/>
    <w:rsid w:val="00D5223F"/>
    <w:rsid w:val="00D52587"/>
    <w:rsid w:val="00D536E2"/>
    <w:rsid w:val="00D54B0C"/>
    <w:rsid w:val="00D571CC"/>
    <w:rsid w:val="00D62C3F"/>
    <w:rsid w:val="00D65C0E"/>
    <w:rsid w:val="00D70510"/>
    <w:rsid w:val="00D726E1"/>
    <w:rsid w:val="00D739BB"/>
    <w:rsid w:val="00D73AFE"/>
    <w:rsid w:val="00D76987"/>
    <w:rsid w:val="00D837D0"/>
    <w:rsid w:val="00D87119"/>
    <w:rsid w:val="00D93B95"/>
    <w:rsid w:val="00D95EBF"/>
    <w:rsid w:val="00D97BD5"/>
    <w:rsid w:val="00DA2352"/>
    <w:rsid w:val="00DA44EA"/>
    <w:rsid w:val="00DA4D7E"/>
    <w:rsid w:val="00DA621B"/>
    <w:rsid w:val="00DA6FA8"/>
    <w:rsid w:val="00DB0334"/>
    <w:rsid w:val="00DB0C04"/>
    <w:rsid w:val="00DB4305"/>
    <w:rsid w:val="00DB64BF"/>
    <w:rsid w:val="00DB64E1"/>
    <w:rsid w:val="00DC4518"/>
    <w:rsid w:val="00DC4DBA"/>
    <w:rsid w:val="00DC4FD2"/>
    <w:rsid w:val="00DC5A1B"/>
    <w:rsid w:val="00DD02C0"/>
    <w:rsid w:val="00DD332B"/>
    <w:rsid w:val="00DD384B"/>
    <w:rsid w:val="00DD3EF5"/>
    <w:rsid w:val="00DD692A"/>
    <w:rsid w:val="00DD6C95"/>
    <w:rsid w:val="00DE0640"/>
    <w:rsid w:val="00DE1379"/>
    <w:rsid w:val="00DE195E"/>
    <w:rsid w:val="00DF4DF8"/>
    <w:rsid w:val="00E00E86"/>
    <w:rsid w:val="00E03170"/>
    <w:rsid w:val="00E03D3B"/>
    <w:rsid w:val="00E06756"/>
    <w:rsid w:val="00E071F2"/>
    <w:rsid w:val="00E1325E"/>
    <w:rsid w:val="00E17213"/>
    <w:rsid w:val="00E201D4"/>
    <w:rsid w:val="00E213AA"/>
    <w:rsid w:val="00E229A3"/>
    <w:rsid w:val="00E243F7"/>
    <w:rsid w:val="00E32DD0"/>
    <w:rsid w:val="00E33FAD"/>
    <w:rsid w:val="00E3772B"/>
    <w:rsid w:val="00E37947"/>
    <w:rsid w:val="00E4279C"/>
    <w:rsid w:val="00E42B25"/>
    <w:rsid w:val="00E42E95"/>
    <w:rsid w:val="00E522E1"/>
    <w:rsid w:val="00E54020"/>
    <w:rsid w:val="00E60F8E"/>
    <w:rsid w:val="00E65B44"/>
    <w:rsid w:val="00E67EAD"/>
    <w:rsid w:val="00E707F7"/>
    <w:rsid w:val="00E72045"/>
    <w:rsid w:val="00E72BF1"/>
    <w:rsid w:val="00E73E70"/>
    <w:rsid w:val="00E74DF6"/>
    <w:rsid w:val="00E7752C"/>
    <w:rsid w:val="00E808DE"/>
    <w:rsid w:val="00E810E6"/>
    <w:rsid w:val="00E83002"/>
    <w:rsid w:val="00E84776"/>
    <w:rsid w:val="00E85618"/>
    <w:rsid w:val="00E85E16"/>
    <w:rsid w:val="00E90C3C"/>
    <w:rsid w:val="00E932E7"/>
    <w:rsid w:val="00E9425D"/>
    <w:rsid w:val="00E9531F"/>
    <w:rsid w:val="00E96C3C"/>
    <w:rsid w:val="00EB0283"/>
    <w:rsid w:val="00EB351B"/>
    <w:rsid w:val="00EB66B4"/>
    <w:rsid w:val="00EC65ED"/>
    <w:rsid w:val="00ED1942"/>
    <w:rsid w:val="00ED482D"/>
    <w:rsid w:val="00ED4FC5"/>
    <w:rsid w:val="00ED6BAB"/>
    <w:rsid w:val="00EE7919"/>
    <w:rsid w:val="00EF0104"/>
    <w:rsid w:val="00EF7545"/>
    <w:rsid w:val="00F02B3F"/>
    <w:rsid w:val="00F04842"/>
    <w:rsid w:val="00F1019D"/>
    <w:rsid w:val="00F158F5"/>
    <w:rsid w:val="00F17CD2"/>
    <w:rsid w:val="00F211CC"/>
    <w:rsid w:val="00F21979"/>
    <w:rsid w:val="00F244CB"/>
    <w:rsid w:val="00F2746B"/>
    <w:rsid w:val="00F319F7"/>
    <w:rsid w:val="00F31BA5"/>
    <w:rsid w:val="00F32E32"/>
    <w:rsid w:val="00F330AF"/>
    <w:rsid w:val="00F34610"/>
    <w:rsid w:val="00F353EA"/>
    <w:rsid w:val="00F466EE"/>
    <w:rsid w:val="00F46A19"/>
    <w:rsid w:val="00F50F7D"/>
    <w:rsid w:val="00F517BD"/>
    <w:rsid w:val="00F53357"/>
    <w:rsid w:val="00F54960"/>
    <w:rsid w:val="00F55C0D"/>
    <w:rsid w:val="00F57CAE"/>
    <w:rsid w:val="00F648B8"/>
    <w:rsid w:val="00F753B6"/>
    <w:rsid w:val="00F80187"/>
    <w:rsid w:val="00F81C0B"/>
    <w:rsid w:val="00F83EE7"/>
    <w:rsid w:val="00F85217"/>
    <w:rsid w:val="00F912CF"/>
    <w:rsid w:val="00F92CDD"/>
    <w:rsid w:val="00F96489"/>
    <w:rsid w:val="00FA1B86"/>
    <w:rsid w:val="00FA3B02"/>
    <w:rsid w:val="00FB0843"/>
    <w:rsid w:val="00FB1D31"/>
    <w:rsid w:val="00FB5257"/>
    <w:rsid w:val="00FC162E"/>
    <w:rsid w:val="00FC1706"/>
    <w:rsid w:val="00FC3A9E"/>
    <w:rsid w:val="00FC6F08"/>
    <w:rsid w:val="00FC7005"/>
    <w:rsid w:val="00FD2AF8"/>
    <w:rsid w:val="00FD5609"/>
    <w:rsid w:val="00FE0A3D"/>
    <w:rsid w:val="00FE0CC7"/>
    <w:rsid w:val="00FE0E99"/>
    <w:rsid w:val="00FE2329"/>
    <w:rsid w:val="00FE2DD0"/>
    <w:rsid w:val="00FF1397"/>
    <w:rsid w:val="00FF24C3"/>
    <w:rsid w:val="00FF4C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19345F"/>
  <w15:chartTrackingRefBased/>
  <w15:docId w15:val="{6BC27131-26A9-479C-889B-97D061727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635C"/>
    <w:pPr>
      <w:spacing w:after="0" w:line="240" w:lineRule="auto"/>
    </w:pPr>
    <w:rPr>
      <w:rFonts w:ascii="Times New Roman" w:eastAsia="宋体" w:hAnsi="Times New Roman"/>
      <w:sz w:val="21"/>
    </w:rPr>
  </w:style>
  <w:style w:type="paragraph" w:styleId="1">
    <w:name w:val="heading 1"/>
    <w:basedOn w:val="a"/>
    <w:next w:val="a"/>
    <w:link w:val="10"/>
    <w:uiPriority w:val="9"/>
    <w:qFormat/>
    <w:rsid w:val="000E68EF"/>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semiHidden/>
    <w:unhideWhenUsed/>
    <w:qFormat/>
    <w:rsid w:val="000E68EF"/>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0E68EF"/>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basedOn w:val="a"/>
    <w:next w:val="a"/>
    <w:link w:val="40"/>
    <w:uiPriority w:val="9"/>
    <w:semiHidden/>
    <w:unhideWhenUsed/>
    <w:qFormat/>
    <w:rsid w:val="000E68EF"/>
    <w:pPr>
      <w:keepNext/>
      <w:keepLines/>
      <w:spacing w:before="20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0"/>
    <w:uiPriority w:val="9"/>
    <w:semiHidden/>
    <w:unhideWhenUsed/>
    <w:qFormat/>
    <w:rsid w:val="000E68EF"/>
    <w:pPr>
      <w:keepNext/>
      <w:keepLines/>
      <w:spacing w:before="200"/>
      <w:outlineLvl w:val="4"/>
    </w:pPr>
    <w:rPr>
      <w:rFonts w:asciiTheme="majorHAnsi" w:eastAsiaTheme="majorEastAsia" w:hAnsiTheme="majorHAnsi" w:cstheme="majorBidi"/>
      <w:color w:val="1F3763" w:themeColor="accent1" w:themeShade="7F"/>
    </w:rPr>
  </w:style>
  <w:style w:type="paragraph" w:styleId="6">
    <w:name w:val="heading 6"/>
    <w:basedOn w:val="a"/>
    <w:next w:val="a"/>
    <w:link w:val="60"/>
    <w:uiPriority w:val="9"/>
    <w:semiHidden/>
    <w:unhideWhenUsed/>
    <w:qFormat/>
    <w:rsid w:val="000E68EF"/>
    <w:pPr>
      <w:keepNext/>
      <w:keepLines/>
      <w:spacing w:before="200"/>
      <w:outlineLvl w:val="5"/>
    </w:pPr>
    <w:rPr>
      <w:rFonts w:asciiTheme="majorHAnsi" w:eastAsiaTheme="majorEastAsia" w:hAnsiTheme="majorHAnsi" w:cstheme="majorBidi"/>
      <w:i/>
      <w:iCs/>
      <w:color w:val="1F3763" w:themeColor="accent1" w:themeShade="7F"/>
    </w:rPr>
  </w:style>
  <w:style w:type="paragraph" w:styleId="7">
    <w:name w:val="heading 7"/>
    <w:basedOn w:val="a"/>
    <w:next w:val="a"/>
    <w:link w:val="70"/>
    <w:uiPriority w:val="9"/>
    <w:semiHidden/>
    <w:unhideWhenUsed/>
    <w:qFormat/>
    <w:rsid w:val="000E68E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0E68EF"/>
    <w:pPr>
      <w:keepNext/>
      <w:keepLines/>
      <w:spacing w:before="200"/>
      <w:outlineLvl w:val="7"/>
    </w:pPr>
    <w:rPr>
      <w:rFonts w:asciiTheme="majorHAnsi" w:eastAsiaTheme="majorEastAsia" w:hAnsiTheme="majorHAnsi" w:cstheme="majorBidi"/>
      <w:color w:val="4472C4" w:themeColor="accent1"/>
      <w:sz w:val="20"/>
      <w:szCs w:val="20"/>
    </w:rPr>
  </w:style>
  <w:style w:type="paragraph" w:styleId="9">
    <w:name w:val="heading 9"/>
    <w:basedOn w:val="a"/>
    <w:next w:val="a"/>
    <w:link w:val="90"/>
    <w:uiPriority w:val="9"/>
    <w:semiHidden/>
    <w:unhideWhenUsed/>
    <w:qFormat/>
    <w:rsid w:val="000E68E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329A"/>
    <w:pPr>
      <w:ind w:firstLineChars="200" w:firstLine="420"/>
    </w:pPr>
  </w:style>
  <w:style w:type="paragraph" w:styleId="a4">
    <w:name w:val="header"/>
    <w:basedOn w:val="a"/>
    <w:link w:val="a5"/>
    <w:uiPriority w:val="99"/>
    <w:unhideWhenUsed/>
    <w:rsid w:val="001875FC"/>
    <w:pPr>
      <w:pBdr>
        <w:bottom w:val="single" w:sz="6" w:space="1" w:color="auto"/>
      </w:pBdr>
      <w:tabs>
        <w:tab w:val="center" w:pos="4153"/>
        <w:tab w:val="right" w:pos="8306"/>
      </w:tabs>
      <w:snapToGrid w:val="0"/>
      <w:jc w:val="center"/>
    </w:pPr>
    <w:rPr>
      <w:sz w:val="18"/>
      <w:szCs w:val="18"/>
    </w:rPr>
  </w:style>
  <w:style w:type="character" w:customStyle="1" w:styleId="a5">
    <w:name w:val="页眉 字符"/>
    <w:link w:val="a4"/>
    <w:uiPriority w:val="99"/>
    <w:rsid w:val="001875FC"/>
    <w:rPr>
      <w:sz w:val="18"/>
      <w:szCs w:val="18"/>
    </w:rPr>
  </w:style>
  <w:style w:type="paragraph" w:styleId="a6">
    <w:name w:val="footer"/>
    <w:basedOn w:val="a"/>
    <w:link w:val="a7"/>
    <w:unhideWhenUsed/>
    <w:rsid w:val="001875FC"/>
    <w:pPr>
      <w:tabs>
        <w:tab w:val="center" w:pos="4153"/>
        <w:tab w:val="right" w:pos="8306"/>
      </w:tabs>
      <w:snapToGrid w:val="0"/>
    </w:pPr>
    <w:rPr>
      <w:sz w:val="18"/>
      <w:szCs w:val="18"/>
    </w:rPr>
  </w:style>
  <w:style w:type="character" w:customStyle="1" w:styleId="a7">
    <w:name w:val="页脚 字符"/>
    <w:link w:val="a6"/>
    <w:uiPriority w:val="99"/>
    <w:rsid w:val="001875FC"/>
    <w:rPr>
      <w:sz w:val="18"/>
      <w:szCs w:val="18"/>
    </w:rPr>
  </w:style>
  <w:style w:type="character" w:styleId="a8">
    <w:name w:val="Strong"/>
    <w:basedOn w:val="a0"/>
    <w:uiPriority w:val="22"/>
    <w:qFormat/>
    <w:rsid w:val="000E68EF"/>
    <w:rPr>
      <w:b/>
      <w:bCs/>
    </w:rPr>
  </w:style>
  <w:style w:type="character" w:styleId="a9">
    <w:name w:val="Emphasis"/>
    <w:basedOn w:val="a0"/>
    <w:uiPriority w:val="20"/>
    <w:qFormat/>
    <w:rsid w:val="000E68EF"/>
    <w:rPr>
      <w:i/>
      <w:iCs/>
    </w:rPr>
  </w:style>
  <w:style w:type="character" w:styleId="aa">
    <w:name w:val="Hyperlink"/>
    <w:uiPriority w:val="99"/>
    <w:unhideWhenUsed/>
    <w:rsid w:val="008902FC"/>
    <w:rPr>
      <w:color w:val="0563C1"/>
      <w:u w:val="single"/>
    </w:rPr>
  </w:style>
  <w:style w:type="character" w:styleId="ab">
    <w:name w:val="annotation reference"/>
    <w:uiPriority w:val="99"/>
    <w:semiHidden/>
    <w:unhideWhenUsed/>
    <w:rsid w:val="00675A12"/>
    <w:rPr>
      <w:sz w:val="21"/>
      <w:szCs w:val="21"/>
    </w:rPr>
  </w:style>
  <w:style w:type="paragraph" w:styleId="ac">
    <w:name w:val="annotation text"/>
    <w:basedOn w:val="a"/>
    <w:link w:val="ad"/>
    <w:uiPriority w:val="99"/>
    <w:semiHidden/>
    <w:unhideWhenUsed/>
    <w:rsid w:val="00675A12"/>
  </w:style>
  <w:style w:type="character" w:customStyle="1" w:styleId="ad">
    <w:name w:val="批注文字 字符"/>
    <w:link w:val="ac"/>
    <w:uiPriority w:val="99"/>
    <w:semiHidden/>
    <w:rsid w:val="00675A12"/>
    <w:rPr>
      <w:kern w:val="2"/>
      <w:sz w:val="21"/>
      <w:szCs w:val="22"/>
    </w:rPr>
  </w:style>
  <w:style w:type="paragraph" w:styleId="ae">
    <w:name w:val="annotation subject"/>
    <w:basedOn w:val="ac"/>
    <w:next w:val="ac"/>
    <w:link w:val="af"/>
    <w:uiPriority w:val="99"/>
    <w:semiHidden/>
    <w:unhideWhenUsed/>
    <w:rsid w:val="00675A12"/>
    <w:rPr>
      <w:b/>
      <w:bCs/>
    </w:rPr>
  </w:style>
  <w:style w:type="character" w:customStyle="1" w:styleId="af">
    <w:name w:val="批注主题 字符"/>
    <w:link w:val="ae"/>
    <w:uiPriority w:val="99"/>
    <w:semiHidden/>
    <w:rsid w:val="00675A12"/>
    <w:rPr>
      <w:b/>
      <w:bCs/>
      <w:kern w:val="2"/>
      <w:sz w:val="21"/>
      <w:szCs w:val="22"/>
    </w:rPr>
  </w:style>
  <w:style w:type="paragraph" w:styleId="af0">
    <w:name w:val="Balloon Text"/>
    <w:basedOn w:val="a"/>
    <w:link w:val="af1"/>
    <w:uiPriority w:val="99"/>
    <w:semiHidden/>
    <w:unhideWhenUsed/>
    <w:rsid w:val="00675A12"/>
    <w:rPr>
      <w:sz w:val="18"/>
      <w:szCs w:val="18"/>
    </w:rPr>
  </w:style>
  <w:style w:type="character" w:customStyle="1" w:styleId="af1">
    <w:name w:val="批注框文本 字符"/>
    <w:link w:val="af0"/>
    <w:uiPriority w:val="99"/>
    <w:semiHidden/>
    <w:rsid w:val="00675A12"/>
    <w:rPr>
      <w:kern w:val="2"/>
      <w:sz w:val="18"/>
      <w:szCs w:val="18"/>
    </w:rPr>
  </w:style>
  <w:style w:type="character" w:customStyle="1" w:styleId="intbody1">
    <w:name w:val="intbody1"/>
    <w:rsid w:val="009723DD"/>
    <w:rPr>
      <w:rFonts w:ascii="Arial" w:hAnsi="Arial" w:cs="Arial" w:hint="default"/>
      <w:b w:val="0"/>
      <w:bCs w:val="0"/>
      <w:color w:val="000000"/>
      <w:sz w:val="18"/>
      <w:szCs w:val="18"/>
    </w:rPr>
  </w:style>
  <w:style w:type="table" w:styleId="af2">
    <w:name w:val="Table Grid"/>
    <w:basedOn w:val="a1"/>
    <w:uiPriority w:val="39"/>
    <w:rsid w:val="00F21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DisplayEquation">
    <w:name w:val="MTDisplayEquation"/>
    <w:basedOn w:val="a"/>
    <w:link w:val="MTDisplayEquation0"/>
    <w:rsid w:val="00616AE7"/>
    <w:pPr>
      <w:spacing w:line="360" w:lineRule="auto"/>
      <w:ind w:firstLineChars="200" w:firstLine="420"/>
    </w:pPr>
    <w:rPr>
      <w:rFonts w:ascii="Calibri" w:hAnsi="Calibri"/>
      <w:szCs w:val="21"/>
    </w:rPr>
  </w:style>
  <w:style w:type="character" w:customStyle="1" w:styleId="MTDisplayEquation0">
    <w:name w:val="MTDisplayEquation 字符"/>
    <w:link w:val="MTDisplayEquation"/>
    <w:rsid w:val="00616AE7"/>
    <w:rPr>
      <w:rFonts w:ascii="Calibri" w:eastAsia="宋体" w:hAnsi="Calibri"/>
      <w:kern w:val="2"/>
      <w:sz w:val="21"/>
      <w:szCs w:val="21"/>
    </w:rPr>
  </w:style>
  <w:style w:type="paragraph" w:customStyle="1" w:styleId="af3">
    <w:name w:val="公式"/>
    <w:rsid w:val="00616AE7"/>
    <w:pPr>
      <w:tabs>
        <w:tab w:val="center" w:pos="4536"/>
        <w:tab w:val="right" w:pos="9639"/>
      </w:tabs>
      <w:spacing w:line="360" w:lineRule="auto"/>
      <w:jc w:val="center"/>
    </w:pPr>
    <w:rPr>
      <w:rFonts w:ascii="Calibri" w:eastAsia="宋体" w:hAnsi="Calibri"/>
      <w:kern w:val="2"/>
      <w:sz w:val="21"/>
      <w:szCs w:val="21"/>
    </w:rPr>
  </w:style>
  <w:style w:type="paragraph" w:customStyle="1" w:styleId="src">
    <w:name w:val="src"/>
    <w:basedOn w:val="a"/>
    <w:autoRedefine/>
    <w:rsid w:val="00616AE7"/>
    <w:pPr>
      <w:shd w:val="clear" w:color="auto" w:fill="FFFFFF"/>
      <w:spacing w:after="30" w:line="360" w:lineRule="auto"/>
      <w:ind w:firstLineChars="200" w:firstLine="420"/>
      <w:jc w:val="center"/>
    </w:pPr>
    <w:rPr>
      <w:rFonts w:ascii="宋体" w:hAnsi="宋体" w:cs="宋体"/>
      <w:szCs w:val="21"/>
    </w:rPr>
  </w:style>
  <w:style w:type="character" w:customStyle="1" w:styleId="MTEquationSection">
    <w:name w:val="MTEquationSection"/>
    <w:rsid w:val="0024574B"/>
    <w:rPr>
      <w:rFonts w:ascii="Times New Roman" w:eastAsia="黑体" w:hAnsi="Times New Roman"/>
      <w:b/>
      <w:vanish/>
      <w:color w:val="FF0000"/>
      <w:sz w:val="36"/>
      <w:szCs w:val="36"/>
    </w:rPr>
  </w:style>
  <w:style w:type="paragraph" w:customStyle="1" w:styleId="gongshi1">
    <w:name w:val="gongshi1"/>
    <w:basedOn w:val="a"/>
    <w:link w:val="gongshi10"/>
    <w:rsid w:val="00A53467"/>
    <w:pPr>
      <w:spacing w:line="360" w:lineRule="auto"/>
      <w:jc w:val="center"/>
    </w:pPr>
    <w:rPr>
      <w:rFonts w:ascii="宋体" w:hAnsi="宋体" w:cs="宋体"/>
    </w:rPr>
  </w:style>
  <w:style w:type="paragraph" w:customStyle="1" w:styleId="gongshi">
    <w:name w:val="gongshi"/>
    <w:basedOn w:val="gongshi1"/>
    <w:link w:val="gongshi0"/>
    <w:rsid w:val="005934DA"/>
    <w:pPr>
      <w:tabs>
        <w:tab w:val="center" w:pos="3644"/>
        <w:tab w:val="right" w:pos="7140"/>
      </w:tabs>
      <w:jc w:val="left"/>
    </w:pPr>
  </w:style>
  <w:style w:type="character" w:customStyle="1" w:styleId="gongshi10">
    <w:name w:val="gongshi1 字符"/>
    <w:link w:val="gongshi1"/>
    <w:rsid w:val="00A53467"/>
    <w:rPr>
      <w:rFonts w:ascii="宋体" w:hAnsi="宋体" w:cs="宋体"/>
      <w:sz w:val="21"/>
      <w:szCs w:val="22"/>
    </w:rPr>
  </w:style>
  <w:style w:type="paragraph" w:customStyle="1" w:styleId="EndNoteBibliography">
    <w:name w:val="EndNote Bibliography"/>
    <w:basedOn w:val="a"/>
    <w:link w:val="EndNoteBibliographyChar"/>
    <w:autoRedefine/>
    <w:rsid w:val="00BD7CD9"/>
    <w:pPr>
      <w:numPr>
        <w:numId w:val="4"/>
      </w:numPr>
      <w:ind w:left="0" w:firstLine="0"/>
    </w:pPr>
    <w:rPr>
      <w:rFonts w:ascii="Calibri" w:hAnsi="Calibri"/>
      <w:sz w:val="20"/>
    </w:rPr>
  </w:style>
  <w:style w:type="character" w:customStyle="1" w:styleId="gongshi0">
    <w:name w:val="gongshi 字符"/>
    <w:basedOn w:val="gongshi10"/>
    <w:link w:val="gongshi"/>
    <w:rsid w:val="005934DA"/>
    <w:rPr>
      <w:rFonts w:ascii="宋体" w:hAnsi="宋体" w:cs="宋体"/>
      <w:sz w:val="21"/>
      <w:szCs w:val="22"/>
    </w:rPr>
  </w:style>
  <w:style w:type="character" w:customStyle="1" w:styleId="EndNoteBibliographyChar">
    <w:name w:val="EndNote Bibliography Char"/>
    <w:link w:val="EndNoteBibliography"/>
    <w:autoRedefine/>
    <w:rsid w:val="00BD7CD9"/>
    <w:rPr>
      <w:rFonts w:ascii="Calibri" w:eastAsia="宋体" w:hAnsi="Calibri"/>
      <w:kern w:val="2"/>
      <w:szCs w:val="22"/>
    </w:rPr>
  </w:style>
  <w:style w:type="character" w:styleId="af4">
    <w:name w:val="Placeholder Text"/>
    <w:basedOn w:val="a0"/>
    <w:uiPriority w:val="99"/>
    <w:semiHidden/>
    <w:rsid w:val="0016018B"/>
    <w:rPr>
      <w:color w:val="808080"/>
    </w:rPr>
  </w:style>
  <w:style w:type="paragraph" w:styleId="af5">
    <w:name w:val="Normal (Web)"/>
    <w:basedOn w:val="a"/>
    <w:uiPriority w:val="99"/>
    <w:unhideWhenUsed/>
    <w:rsid w:val="006B7B60"/>
    <w:pPr>
      <w:spacing w:before="100" w:beforeAutospacing="1" w:after="100" w:afterAutospacing="1"/>
    </w:pPr>
    <w:rPr>
      <w:rFonts w:ascii="宋体" w:hAnsi="宋体" w:cs="宋体"/>
      <w:sz w:val="24"/>
      <w:szCs w:val="24"/>
    </w:rPr>
  </w:style>
  <w:style w:type="character" w:customStyle="1" w:styleId="10">
    <w:name w:val="标题 1 字符"/>
    <w:basedOn w:val="a0"/>
    <w:link w:val="1"/>
    <w:uiPriority w:val="9"/>
    <w:rsid w:val="000E68EF"/>
    <w:rPr>
      <w:rFonts w:asciiTheme="majorHAnsi" w:eastAsiaTheme="majorEastAsia" w:hAnsiTheme="majorHAnsi" w:cstheme="majorBidi"/>
      <w:b/>
      <w:bCs/>
      <w:color w:val="2F5496" w:themeColor="accent1" w:themeShade="BF"/>
      <w:sz w:val="28"/>
      <w:szCs w:val="28"/>
    </w:rPr>
  </w:style>
  <w:style w:type="character" w:customStyle="1" w:styleId="20">
    <w:name w:val="标题 2 字符"/>
    <w:basedOn w:val="a0"/>
    <w:link w:val="2"/>
    <w:uiPriority w:val="9"/>
    <w:semiHidden/>
    <w:rsid w:val="000E68EF"/>
    <w:rPr>
      <w:rFonts w:asciiTheme="majorHAnsi" w:eastAsiaTheme="majorEastAsia" w:hAnsiTheme="majorHAnsi" w:cstheme="majorBidi"/>
      <w:b/>
      <w:bCs/>
      <w:color w:val="4472C4" w:themeColor="accent1"/>
      <w:sz w:val="26"/>
      <w:szCs w:val="26"/>
    </w:rPr>
  </w:style>
  <w:style w:type="character" w:customStyle="1" w:styleId="30">
    <w:name w:val="标题 3 字符"/>
    <w:basedOn w:val="a0"/>
    <w:link w:val="3"/>
    <w:uiPriority w:val="9"/>
    <w:semiHidden/>
    <w:rsid w:val="000E68EF"/>
    <w:rPr>
      <w:rFonts w:asciiTheme="majorHAnsi" w:eastAsiaTheme="majorEastAsia" w:hAnsiTheme="majorHAnsi" w:cstheme="majorBidi"/>
      <w:b/>
      <w:bCs/>
      <w:color w:val="4472C4" w:themeColor="accent1"/>
    </w:rPr>
  </w:style>
  <w:style w:type="character" w:customStyle="1" w:styleId="40">
    <w:name w:val="标题 4 字符"/>
    <w:basedOn w:val="a0"/>
    <w:link w:val="4"/>
    <w:uiPriority w:val="9"/>
    <w:semiHidden/>
    <w:rsid w:val="000E68EF"/>
    <w:rPr>
      <w:rFonts w:asciiTheme="majorHAnsi" w:eastAsiaTheme="majorEastAsia" w:hAnsiTheme="majorHAnsi" w:cstheme="majorBidi"/>
      <w:b/>
      <w:bCs/>
      <w:i/>
      <w:iCs/>
      <w:color w:val="4472C4" w:themeColor="accent1"/>
    </w:rPr>
  </w:style>
  <w:style w:type="character" w:customStyle="1" w:styleId="50">
    <w:name w:val="标题 5 字符"/>
    <w:basedOn w:val="a0"/>
    <w:link w:val="5"/>
    <w:uiPriority w:val="9"/>
    <w:semiHidden/>
    <w:rsid w:val="000E68EF"/>
    <w:rPr>
      <w:rFonts w:asciiTheme="majorHAnsi" w:eastAsiaTheme="majorEastAsia" w:hAnsiTheme="majorHAnsi" w:cstheme="majorBidi"/>
      <w:color w:val="1F3763" w:themeColor="accent1" w:themeShade="7F"/>
    </w:rPr>
  </w:style>
  <w:style w:type="character" w:customStyle="1" w:styleId="60">
    <w:name w:val="标题 6 字符"/>
    <w:basedOn w:val="a0"/>
    <w:link w:val="6"/>
    <w:uiPriority w:val="9"/>
    <w:semiHidden/>
    <w:rsid w:val="000E68EF"/>
    <w:rPr>
      <w:rFonts w:asciiTheme="majorHAnsi" w:eastAsiaTheme="majorEastAsia" w:hAnsiTheme="majorHAnsi" w:cstheme="majorBidi"/>
      <w:i/>
      <w:iCs/>
      <w:color w:val="1F3763" w:themeColor="accent1" w:themeShade="7F"/>
    </w:rPr>
  </w:style>
  <w:style w:type="character" w:customStyle="1" w:styleId="70">
    <w:name w:val="标题 7 字符"/>
    <w:basedOn w:val="a0"/>
    <w:link w:val="7"/>
    <w:uiPriority w:val="9"/>
    <w:semiHidden/>
    <w:rsid w:val="000E68EF"/>
    <w:rPr>
      <w:rFonts w:asciiTheme="majorHAnsi" w:eastAsiaTheme="majorEastAsia" w:hAnsiTheme="majorHAnsi" w:cstheme="majorBidi"/>
      <w:i/>
      <w:iCs/>
      <w:color w:val="404040" w:themeColor="text1" w:themeTint="BF"/>
    </w:rPr>
  </w:style>
  <w:style w:type="character" w:customStyle="1" w:styleId="80">
    <w:name w:val="标题 8 字符"/>
    <w:basedOn w:val="a0"/>
    <w:link w:val="8"/>
    <w:uiPriority w:val="9"/>
    <w:semiHidden/>
    <w:rsid w:val="000E68EF"/>
    <w:rPr>
      <w:rFonts w:asciiTheme="majorHAnsi" w:eastAsiaTheme="majorEastAsia" w:hAnsiTheme="majorHAnsi" w:cstheme="majorBidi"/>
      <w:color w:val="4472C4" w:themeColor="accent1"/>
      <w:sz w:val="20"/>
      <w:szCs w:val="20"/>
    </w:rPr>
  </w:style>
  <w:style w:type="character" w:customStyle="1" w:styleId="90">
    <w:name w:val="标题 9 字符"/>
    <w:basedOn w:val="a0"/>
    <w:link w:val="9"/>
    <w:uiPriority w:val="9"/>
    <w:semiHidden/>
    <w:rsid w:val="000E68EF"/>
    <w:rPr>
      <w:rFonts w:asciiTheme="majorHAnsi" w:eastAsiaTheme="majorEastAsia" w:hAnsiTheme="majorHAnsi" w:cstheme="majorBidi"/>
      <w:i/>
      <w:iCs/>
      <w:color w:val="404040" w:themeColor="text1" w:themeTint="BF"/>
      <w:sz w:val="20"/>
      <w:szCs w:val="20"/>
    </w:rPr>
  </w:style>
  <w:style w:type="paragraph" w:styleId="af6">
    <w:name w:val="caption"/>
    <w:basedOn w:val="a"/>
    <w:next w:val="a"/>
    <w:uiPriority w:val="35"/>
    <w:semiHidden/>
    <w:unhideWhenUsed/>
    <w:qFormat/>
    <w:rsid w:val="000E68EF"/>
    <w:rPr>
      <w:b/>
      <w:bCs/>
      <w:color w:val="4472C4" w:themeColor="accent1"/>
      <w:sz w:val="18"/>
      <w:szCs w:val="18"/>
    </w:rPr>
  </w:style>
  <w:style w:type="paragraph" w:styleId="af7">
    <w:name w:val="Title"/>
    <w:basedOn w:val="a"/>
    <w:next w:val="a"/>
    <w:link w:val="af8"/>
    <w:uiPriority w:val="10"/>
    <w:qFormat/>
    <w:rsid w:val="000E68EF"/>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sz w:val="52"/>
      <w:szCs w:val="52"/>
    </w:rPr>
  </w:style>
  <w:style w:type="character" w:customStyle="1" w:styleId="af8">
    <w:name w:val="标题 字符"/>
    <w:basedOn w:val="a0"/>
    <w:link w:val="af7"/>
    <w:uiPriority w:val="10"/>
    <w:rsid w:val="000E68EF"/>
    <w:rPr>
      <w:rFonts w:asciiTheme="majorHAnsi" w:eastAsiaTheme="majorEastAsia" w:hAnsiTheme="majorHAnsi" w:cstheme="majorBidi"/>
      <w:color w:val="323E4F" w:themeColor="text2" w:themeShade="BF"/>
      <w:spacing w:val="5"/>
      <w:sz w:val="52"/>
      <w:szCs w:val="52"/>
    </w:rPr>
  </w:style>
  <w:style w:type="paragraph" w:styleId="af9">
    <w:name w:val="Subtitle"/>
    <w:basedOn w:val="a"/>
    <w:next w:val="a"/>
    <w:link w:val="afa"/>
    <w:uiPriority w:val="11"/>
    <w:qFormat/>
    <w:rsid w:val="000E68EF"/>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afa">
    <w:name w:val="副标题 字符"/>
    <w:basedOn w:val="a0"/>
    <w:link w:val="af9"/>
    <w:uiPriority w:val="11"/>
    <w:rsid w:val="000E68EF"/>
    <w:rPr>
      <w:rFonts w:asciiTheme="majorHAnsi" w:eastAsiaTheme="majorEastAsia" w:hAnsiTheme="majorHAnsi" w:cstheme="majorBidi"/>
      <w:i/>
      <w:iCs/>
      <w:color w:val="4472C4" w:themeColor="accent1"/>
      <w:spacing w:val="15"/>
      <w:sz w:val="24"/>
      <w:szCs w:val="24"/>
    </w:rPr>
  </w:style>
  <w:style w:type="paragraph" w:styleId="afb">
    <w:name w:val="No Spacing"/>
    <w:uiPriority w:val="1"/>
    <w:qFormat/>
    <w:rsid w:val="000E68EF"/>
    <w:pPr>
      <w:spacing w:after="0" w:line="240" w:lineRule="auto"/>
    </w:pPr>
  </w:style>
  <w:style w:type="paragraph" w:styleId="afc">
    <w:name w:val="Quote"/>
    <w:basedOn w:val="a"/>
    <w:next w:val="a"/>
    <w:link w:val="afd"/>
    <w:uiPriority w:val="29"/>
    <w:qFormat/>
    <w:rsid w:val="000E68EF"/>
    <w:rPr>
      <w:i/>
      <w:iCs/>
      <w:color w:val="000000" w:themeColor="text1"/>
    </w:rPr>
  </w:style>
  <w:style w:type="character" w:customStyle="1" w:styleId="afd">
    <w:name w:val="引用 字符"/>
    <w:basedOn w:val="a0"/>
    <w:link w:val="afc"/>
    <w:uiPriority w:val="29"/>
    <w:rsid w:val="000E68EF"/>
    <w:rPr>
      <w:i/>
      <w:iCs/>
      <w:color w:val="000000" w:themeColor="text1"/>
    </w:rPr>
  </w:style>
  <w:style w:type="paragraph" w:styleId="afe">
    <w:name w:val="Intense Quote"/>
    <w:basedOn w:val="a"/>
    <w:next w:val="a"/>
    <w:link w:val="aff"/>
    <w:uiPriority w:val="30"/>
    <w:qFormat/>
    <w:rsid w:val="000E68EF"/>
    <w:pPr>
      <w:pBdr>
        <w:bottom w:val="single" w:sz="4" w:space="4" w:color="4472C4" w:themeColor="accent1"/>
      </w:pBdr>
      <w:spacing w:before="200" w:after="280"/>
      <w:ind w:left="936" w:right="936"/>
    </w:pPr>
    <w:rPr>
      <w:b/>
      <w:bCs/>
      <w:i/>
      <w:iCs/>
      <w:color w:val="4472C4" w:themeColor="accent1"/>
    </w:rPr>
  </w:style>
  <w:style w:type="character" w:customStyle="1" w:styleId="aff">
    <w:name w:val="明显引用 字符"/>
    <w:basedOn w:val="a0"/>
    <w:link w:val="afe"/>
    <w:uiPriority w:val="30"/>
    <w:rsid w:val="000E68EF"/>
    <w:rPr>
      <w:b/>
      <w:bCs/>
      <w:i/>
      <w:iCs/>
      <w:color w:val="4472C4" w:themeColor="accent1"/>
    </w:rPr>
  </w:style>
  <w:style w:type="character" w:styleId="aff0">
    <w:name w:val="Subtle Emphasis"/>
    <w:basedOn w:val="a0"/>
    <w:uiPriority w:val="19"/>
    <w:qFormat/>
    <w:rsid w:val="000E68EF"/>
    <w:rPr>
      <w:i/>
      <w:iCs/>
      <w:color w:val="808080" w:themeColor="text1" w:themeTint="7F"/>
    </w:rPr>
  </w:style>
  <w:style w:type="character" w:styleId="aff1">
    <w:name w:val="Intense Emphasis"/>
    <w:basedOn w:val="a0"/>
    <w:uiPriority w:val="21"/>
    <w:qFormat/>
    <w:rsid w:val="000E68EF"/>
    <w:rPr>
      <w:b/>
      <w:bCs/>
      <w:i/>
      <w:iCs/>
      <w:color w:val="4472C4" w:themeColor="accent1"/>
    </w:rPr>
  </w:style>
  <w:style w:type="character" w:styleId="aff2">
    <w:name w:val="Subtle Reference"/>
    <w:basedOn w:val="a0"/>
    <w:uiPriority w:val="31"/>
    <w:qFormat/>
    <w:rsid w:val="000E68EF"/>
    <w:rPr>
      <w:smallCaps/>
      <w:color w:val="ED7D31" w:themeColor="accent2"/>
      <w:u w:val="single"/>
    </w:rPr>
  </w:style>
  <w:style w:type="character" w:styleId="aff3">
    <w:name w:val="Intense Reference"/>
    <w:basedOn w:val="a0"/>
    <w:uiPriority w:val="32"/>
    <w:qFormat/>
    <w:rsid w:val="000E68EF"/>
    <w:rPr>
      <w:b/>
      <w:bCs/>
      <w:smallCaps/>
      <w:color w:val="ED7D31" w:themeColor="accent2"/>
      <w:spacing w:val="5"/>
      <w:u w:val="single"/>
    </w:rPr>
  </w:style>
  <w:style w:type="character" w:styleId="aff4">
    <w:name w:val="Book Title"/>
    <w:basedOn w:val="a0"/>
    <w:uiPriority w:val="33"/>
    <w:qFormat/>
    <w:rsid w:val="000E68EF"/>
    <w:rPr>
      <w:b/>
      <w:bCs/>
      <w:smallCaps/>
      <w:spacing w:val="5"/>
    </w:rPr>
  </w:style>
  <w:style w:type="paragraph" w:styleId="TOC">
    <w:name w:val="TOC Heading"/>
    <w:basedOn w:val="1"/>
    <w:next w:val="a"/>
    <w:uiPriority w:val="39"/>
    <w:semiHidden/>
    <w:unhideWhenUsed/>
    <w:qFormat/>
    <w:rsid w:val="000E68EF"/>
    <w:pPr>
      <w:outlineLvl w:val="9"/>
    </w:pPr>
  </w:style>
  <w:style w:type="paragraph" w:customStyle="1" w:styleId="ds-markdown-paragraph">
    <w:name w:val="ds-markdown-paragraph"/>
    <w:basedOn w:val="a"/>
    <w:rsid w:val="00CB0409"/>
    <w:pPr>
      <w:spacing w:before="100" w:beforeAutospacing="1" w:after="100" w:afterAutospacing="1"/>
    </w:pPr>
    <w:rPr>
      <w:rFonts w:ascii="宋体" w:hAnsi="宋体" w:cs="宋体"/>
      <w:sz w:val="24"/>
      <w:szCs w:val="24"/>
    </w:rPr>
  </w:style>
  <w:style w:type="character" w:customStyle="1" w:styleId="katex-mathml">
    <w:name w:val="katex-mathml"/>
    <w:basedOn w:val="a0"/>
    <w:rsid w:val="00F158F5"/>
  </w:style>
  <w:style w:type="character" w:customStyle="1" w:styleId="mord">
    <w:name w:val="mord"/>
    <w:basedOn w:val="a0"/>
    <w:rsid w:val="00F158F5"/>
  </w:style>
  <w:style w:type="character" w:customStyle="1" w:styleId="mrel">
    <w:name w:val="mrel"/>
    <w:basedOn w:val="a0"/>
    <w:rsid w:val="00F158F5"/>
  </w:style>
  <w:style w:type="character" w:customStyle="1" w:styleId="mopen">
    <w:name w:val="mopen"/>
    <w:basedOn w:val="a0"/>
    <w:rsid w:val="00F158F5"/>
  </w:style>
  <w:style w:type="character" w:customStyle="1" w:styleId="vlist-s">
    <w:name w:val="vlist-s"/>
    <w:basedOn w:val="a0"/>
    <w:rsid w:val="00F158F5"/>
  </w:style>
  <w:style w:type="character" w:customStyle="1" w:styleId="mpunct">
    <w:name w:val="mpunct"/>
    <w:basedOn w:val="a0"/>
    <w:rsid w:val="00F158F5"/>
  </w:style>
  <w:style w:type="character" w:customStyle="1" w:styleId="minner">
    <w:name w:val="minner"/>
    <w:basedOn w:val="a0"/>
    <w:rsid w:val="00F158F5"/>
  </w:style>
  <w:style w:type="character" w:customStyle="1" w:styleId="mclose">
    <w:name w:val="mclose"/>
    <w:basedOn w:val="a0"/>
    <w:rsid w:val="00F158F5"/>
  </w:style>
  <w:style w:type="character" w:customStyle="1" w:styleId="mbin">
    <w:name w:val="mbin"/>
    <w:basedOn w:val="a0"/>
    <w:rsid w:val="00831B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052150">
      <w:bodyDiv w:val="1"/>
      <w:marLeft w:val="0"/>
      <w:marRight w:val="0"/>
      <w:marTop w:val="0"/>
      <w:marBottom w:val="0"/>
      <w:divBdr>
        <w:top w:val="none" w:sz="0" w:space="0" w:color="auto"/>
        <w:left w:val="none" w:sz="0" w:space="0" w:color="auto"/>
        <w:bottom w:val="none" w:sz="0" w:space="0" w:color="auto"/>
        <w:right w:val="none" w:sz="0" w:space="0" w:color="auto"/>
      </w:divBdr>
    </w:div>
    <w:div w:id="1064254432">
      <w:bodyDiv w:val="1"/>
      <w:marLeft w:val="0"/>
      <w:marRight w:val="0"/>
      <w:marTop w:val="0"/>
      <w:marBottom w:val="0"/>
      <w:divBdr>
        <w:top w:val="none" w:sz="0" w:space="0" w:color="auto"/>
        <w:left w:val="none" w:sz="0" w:space="0" w:color="auto"/>
        <w:bottom w:val="none" w:sz="0" w:space="0" w:color="auto"/>
        <w:right w:val="none" w:sz="0" w:space="0" w:color="auto"/>
      </w:divBdr>
    </w:div>
    <w:div w:id="1253052104">
      <w:bodyDiv w:val="1"/>
      <w:marLeft w:val="0"/>
      <w:marRight w:val="0"/>
      <w:marTop w:val="0"/>
      <w:marBottom w:val="0"/>
      <w:divBdr>
        <w:top w:val="none" w:sz="0" w:space="0" w:color="auto"/>
        <w:left w:val="none" w:sz="0" w:space="0" w:color="auto"/>
        <w:bottom w:val="none" w:sz="0" w:space="0" w:color="auto"/>
        <w:right w:val="none" w:sz="0" w:space="0" w:color="auto"/>
      </w:divBdr>
    </w:div>
    <w:div w:id="1304584498">
      <w:bodyDiv w:val="1"/>
      <w:marLeft w:val="0"/>
      <w:marRight w:val="0"/>
      <w:marTop w:val="0"/>
      <w:marBottom w:val="0"/>
      <w:divBdr>
        <w:top w:val="none" w:sz="0" w:space="0" w:color="auto"/>
        <w:left w:val="none" w:sz="0" w:space="0" w:color="auto"/>
        <w:bottom w:val="none" w:sz="0" w:space="0" w:color="auto"/>
        <w:right w:val="none" w:sz="0" w:space="0" w:color="auto"/>
      </w:divBdr>
    </w:div>
    <w:div w:id="1516966855">
      <w:bodyDiv w:val="1"/>
      <w:marLeft w:val="0"/>
      <w:marRight w:val="0"/>
      <w:marTop w:val="0"/>
      <w:marBottom w:val="0"/>
      <w:divBdr>
        <w:top w:val="none" w:sz="0" w:space="0" w:color="auto"/>
        <w:left w:val="none" w:sz="0" w:space="0" w:color="auto"/>
        <w:bottom w:val="none" w:sz="0" w:space="0" w:color="auto"/>
        <w:right w:val="none" w:sz="0" w:space="0" w:color="auto"/>
      </w:divBdr>
    </w:div>
    <w:div w:id="1672373161">
      <w:bodyDiv w:val="1"/>
      <w:marLeft w:val="0"/>
      <w:marRight w:val="0"/>
      <w:marTop w:val="0"/>
      <w:marBottom w:val="0"/>
      <w:divBdr>
        <w:top w:val="none" w:sz="0" w:space="0" w:color="auto"/>
        <w:left w:val="none" w:sz="0" w:space="0" w:color="auto"/>
        <w:bottom w:val="none" w:sz="0" w:space="0" w:color="auto"/>
        <w:right w:val="none" w:sz="0" w:space="0" w:color="auto"/>
      </w:divBdr>
      <w:divsChild>
        <w:div w:id="1233083337">
          <w:marLeft w:val="0"/>
          <w:marRight w:val="0"/>
          <w:marTop w:val="0"/>
          <w:marBottom w:val="0"/>
          <w:divBdr>
            <w:top w:val="none" w:sz="0" w:space="0" w:color="auto"/>
            <w:left w:val="none" w:sz="0" w:space="0" w:color="auto"/>
            <w:bottom w:val="none" w:sz="0" w:space="0" w:color="auto"/>
            <w:right w:val="none" w:sz="0" w:space="0" w:color="auto"/>
          </w:divBdr>
          <w:divsChild>
            <w:div w:id="1408070586">
              <w:marLeft w:val="0"/>
              <w:marRight w:val="0"/>
              <w:marTop w:val="0"/>
              <w:marBottom w:val="0"/>
              <w:divBdr>
                <w:top w:val="none" w:sz="0" w:space="0" w:color="auto"/>
                <w:left w:val="none" w:sz="0" w:space="0" w:color="auto"/>
                <w:bottom w:val="none" w:sz="0" w:space="0" w:color="auto"/>
                <w:right w:val="none" w:sz="0" w:space="0" w:color="auto"/>
              </w:divBdr>
              <w:divsChild>
                <w:div w:id="1737510136">
                  <w:marLeft w:val="0"/>
                  <w:marRight w:val="0"/>
                  <w:marTop w:val="0"/>
                  <w:marBottom w:val="0"/>
                  <w:divBdr>
                    <w:top w:val="none" w:sz="0" w:space="0" w:color="auto"/>
                    <w:left w:val="none" w:sz="0" w:space="0" w:color="auto"/>
                    <w:bottom w:val="none" w:sz="0" w:space="0" w:color="auto"/>
                    <w:right w:val="none" w:sz="0" w:space="0" w:color="auto"/>
                  </w:divBdr>
                  <w:divsChild>
                    <w:div w:id="780151837">
                      <w:marLeft w:val="0"/>
                      <w:marRight w:val="0"/>
                      <w:marTop w:val="0"/>
                      <w:marBottom w:val="0"/>
                      <w:divBdr>
                        <w:top w:val="none" w:sz="0" w:space="0" w:color="auto"/>
                        <w:left w:val="none" w:sz="0" w:space="0" w:color="auto"/>
                        <w:bottom w:val="none" w:sz="0" w:space="0" w:color="auto"/>
                        <w:right w:val="none" w:sz="0" w:space="0" w:color="auto"/>
                      </w:divBdr>
                      <w:divsChild>
                        <w:div w:id="1316646794">
                          <w:marLeft w:val="0"/>
                          <w:marRight w:val="0"/>
                          <w:marTop w:val="0"/>
                          <w:marBottom w:val="0"/>
                          <w:divBdr>
                            <w:top w:val="none" w:sz="0" w:space="0" w:color="auto"/>
                            <w:left w:val="none" w:sz="0" w:space="0" w:color="auto"/>
                            <w:bottom w:val="none" w:sz="0" w:space="0" w:color="auto"/>
                            <w:right w:val="none" w:sz="0" w:space="0" w:color="auto"/>
                          </w:divBdr>
                          <w:divsChild>
                            <w:div w:id="114466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4795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package" Target="embeddings/Microsoft_Visio___1.vsdx"/><Relationship Id="rId26" Type="http://schemas.openxmlformats.org/officeDocument/2006/relationships/package" Target="embeddings/Microsoft_Visio___4.vsdx"/><Relationship Id="rId3" Type="http://schemas.openxmlformats.org/officeDocument/2006/relationships/styles" Target="styles.xml"/><Relationship Id="rId21" Type="http://schemas.openxmlformats.org/officeDocument/2006/relationships/image" Target="media/image6.wmf"/><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ustomXml" Target="ink/ink3.xml"/><Relationship Id="rId17" Type="http://schemas.openxmlformats.org/officeDocument/2006/relationships/image" Target="media/image4.emf"/><Relationship Id="rId25" Type="http://schemas.openxmlformats.org/officeDocument/2006/relationships/image" Target="media/image8.emf"/><Relationship Id="rId33"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package" Target="embeddings/Microsoft_Visio___2.vsdx"/><Relationship Id="rId29"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package" Target="embeddings/Microsoft_Visio___3.vsdx"/><Relationship Id="rId32" Type="http://schemas.openxmlformats.org/officeDocument/2006/relationships/package" Target="embeddings/Microsoft_Visio___7.vsdx"/><Relationship Id="rId5" Type="http://schemas.openxmlformats.org/officeDocument/2006/relationships/webSettings" Target="webSettings.xml"/><Relationship Id="rId15" Type="http://schemas.openxmlformats.org/officeDocument/2006/relationships/image" Target="media/image3.wmf"/><Relationship Id="rId23" Type="http://schemas.openxmlformats.org/officeDocument/2006/relationships/image" Target="media/image7.emf"/><Relationship Id="rId28" Type="http://schemas.openxmlformats.org/officeDocument/2006/relationships/package" Target="embeddings/Microsoft_Visio___5.vsdx"/><Relationship Id="rId10" Type="http://schemas.openxmlformats.org/officeDocument/2006/relationships/image" Target="media/image1.emf"/><Relationship Id="rId19" Type="http://schemas.openxmlformats.org/officeDocument/2006/relationships/image" Target="media/image5.emf"/><Relationship Id="rId31"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package" Target="embeddings/Microsoft_Visio___.vsdx"/><Relationship Id="rId22" Type="http://schemas.openxmlformats.org/officeDocument/2006/relationships/oleObject" Target="embeddings/oleObject2.bin"/><Relationship Id="rId27" Type="http://schemas.openxmlformats.org/officeDocument/2006/relationships/image" Target="media/image9.emf"/><Relationship Id="rId30" Type="http://schemas.openxmlformats.org/officeDocument/2006/relationships/package" Target="embeddings/Microsoft_Visio___6.vsdx"/><Relationship Id="rId35" Type="http://schemas.openxmlformats.org/officeDocument/2006/relationships/theme" Target="theme/theme1.xml"/><Relationship Id="rId8"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163"/>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word/ink/ink2.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26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word/ink/ink3.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02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263D86-3713-4362-8B4F-611DBF564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6</Pages>
  <Words>1320</Words>
  <Characters>7528</Characters>
  <Application>Microsoft Office Word</Application>
  <DocSecurity>0</DocSecurity>
  <Lines>62</Lines>
  <Paragraphs>17</Paragraphs>
  <ScaleCrop>false</ScaleCrop>
  <Company/>
  <LinksUpToDate>false</LinksUpToDate>
  <CharactersWithSpaces>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huahua</dc:creator>
  <cp:keywords/>
  <dc:description/>
  <cp:lastModifiedBy>微软用户</cp:lastModifiedBy>
  <cp:revision>102</cp:revision>
  <cp:lastPrinted>2025-01-23T09:10:00Z</cp:lastPrinted>
  <dcterms:created xsi:type="dcterms:W3CDTF">2025-02-21T08:45:00Z</dcterms:created>
  <dcterms:modified xsi:type="dcterms:W3CDTF">2025-06-20T03:55:00Z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WinEqns">
    <vt:bool>true</vt:bool>
  </property>
  <property fmtid="{D5CDD505-2E9C-101B-9397-08002B2CF9AE}" pid="4" name="MTEqnNumsOnRight">
    <vt:bool>true</vt:bool>
  </property>
  <property fmtid="{D5CDD505-2E9C-101B-9397-08002B2CF9AE}" pid="5" name="MTEquationNumber2">
    <vt:lpwstr>(#E1)</vt:lpwstr>
  </property>
  <property fmtid="{D5CDD505-2E9C-101B-9397-08002B2CF9AE}" pid="6" name="MTDeferFieldUpdate">
    <vt:lpwstr>1</vt:lpwstr>
  </property>
</Properties>
</file>