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2B2819" w14:textId="48BA1A9B" w:rsidR="002949ED" w:rsidRPr="000D0E53" w:rsidRDefault="00760A11" w:rsidP="00587932">
      <w:pPr>
        <w:jc w:val="center"/>
        <w:rPr>
          <w:rFonts w:ascii="Times New Roman" w:eastAsia="黑体" w:hAnsi="Times New Roman" w:cs="Times New Roman"/>
          <w:b/>
          <w:sz w:val="36"/>
          <w:szCs w:val="36"/>
        </w:rPr>
      </w:pPr>
      <w:bookmarkStart w:id="0" w:name="_GoBack"/>
      <w:r w:rsidRPr="00760A11">
        <w:rPr>
          <w:rFonts w:ascii="Times New Roman" w:eastAsia="黑体" w:hAnsi="Times New Roman" w:cs="Times New Roman" w:hint="eastAsia"/>
          <w:b/>
          <w:sz w:val="36"/>
          <w:szCs w:val="36"/>
        </w:rPr>
        <w:t>基于开放海缆通信系统的</w:t>
      </w:r>
      <w:r w:rsidR="00AC233F">
        <w:rPr>
          <w:rFonts w:ascii="Times New Roman" w:eastAsia="黑体" w:hAnsi="Times New Roman" w:cs="Times New Roman" w:hint="eastAsia"/>
          <w:b/>
          <w:sz w:val="36"/>
          <w:szCs w:val="36"/>
        </w:rPr>
        <w:t>海缆</w:t>
      </w:r>
      <w:r w:rsidRPr="00760A11">
        <w:rPr>
          <w:rFonts w:ascii="Times New Roman" w:eastAsia="黑体" w:hAnsi="Times New Roman" w:cs="Times New Roman" w:hint="eastAsia"/>
          <w:b/>
          <w:sz w:val="36"/>
          <w:szCs w:val="36"/>
        </w:rPr>
        <w:t>登陆站</w:t>
      </w:r>
      <w:r w:rsidR="00D00A13">
        <w:rPr>
          <w:rFonts w:ascii="Times New Roman" w:eastAsia="黑体" w:hAnsi="Times New Roman" w:cs="Times New Roman" w:hint="eastAsia"/>
          <w:b/>
          <w:sz w:val="36"/>
          <w:szCs w:val="36"/>
        </w:rPr>
        <w:t>优化</w:t>
      </w:r>
      <w:r w:rsidRPr="00760A11">
        <w:rPr>
          <w:rFonts w:ascii="Times New Roman" w:eastAsia="黑体" w:hAnsi="Times New Roman" w:cs="Times New Roman" w:hint="eastAsia"/>
          <w:b/>
          <w:sz w:val="36"/>
          <w:szCs w:val="36"/>
        </w:rPr>
        <w:t>研究</w:t>
      </w:r>
    </w:p>
    <w:bookmarkEnd w:id="0"/>
    <w:p w14:paraId="25EFCFD7" w14:textId="1C0D658A" w:rsidR="00436F69" w:rsidRPr="0014247C" w:rsidRDefault="00436F69" w:rsidP="00431663">
      <w:pPr>
        <w:jc w:val="center"/>
        <w:rPr>
          <w:rFonts w:ascii="Times New Roman" w:eastAsia="宋体" w:hAnsi="Times New Roman" w:cs="Times New Roman"/>
          <w:b/>
          <w:sz w:val="24"/>
          <w:szCs w:val="24"/>
          <w:vertAlign w:val="superscript"/>
        </w:rPr>
      </w:pPr>
      <w:r w:rsidRPr="000D0E53">
        <w:rPr>
          <w:rFonts w:ascii="Times New Roman" w:eastAsia="宋体" w:hAnsi="Times New Roman" w:cs="Times New Roman" w:hint="eastAsia"/>
          <w:b/>
          <w:sz w:val="24"/>
          <w:szCs w:val="24"/>
        </w:rPr>
        <w:t>刘兴华</w:t>
      </w:r>
      <w:r w:rsidR="0014247C">
        <w:rPr>
          <w:rFonts w:ascii="Times New Roman" w:eastAsia="宋体" w:hAnsi="Times New Roman" w:cs="Times New Roman" w:hint="eastAsia"/>
          <w:b/>
          <w:sz w:val="24"/>
          <w:szCs w:val="24"/>
          <w:vertAlign w:val="superscript"/>
        </w:rPr>
        <w:t>1</w:t>
      </w:r>
      <w:r w:rsidR="009C1D80">
        <w:rPr>
          <w:rFonts w:ascii="Times New Roman" w:eastAsia="宋体" w:hAnsi="Times New Roman" w:cs="Times New Roman" w:hint="eastAsia"/>
          <w:b/>
          <w:sz w:val="24"/>
          <w:szCs w:val="24"/>
        </w:rPr>
        <w:t xml:space="preserve"> </w:t>
      </w:r>
      <w:r w:rsidR="0014247C">
        <w:rPr>
          <w:rFonts w:ascii="Times New Roman" w:eastAsia="宋体" w:hAnsi="Times New Roman" w:cs="Times New Roman" w:hint="eastAsia"/>
          <w:b/>
          <w:sz w:val="24"/>
          <w:szCs w:val="24"/>
        </w:rPr>
        <w:t>周磊</w:t>
      </w:r>
      <w:r w:rsidR="0014247C">
        <w:rPr>
          <w:rFonts w:ascii="Times New Roman" w:eastAsia="宋体" w:hAnsi="Times New Roman" w:cs="Times New Roman" w:hint="eastAsia"/>
          <w:b/>
          <w:sz w:val="24"/>
          <w:szCs w:val="24"/>
          <w:vertAlign w:val="superscript"/>
        </w:rPr>
        <w:t>2</w:t>
      </w:r>
      <w:r w:rsidR="00B946A0">
        <w:rPr>
          <w:rFonts w:ascii="Times New Roman" w:eastAsia="宋体" w:hAnsi="Times New Roman" w:cs="Times New Roman"/>
          <w:b/>
          <w:sz w:val="24"/>
          <w:szCs w:val="24"/>
        </w:rPr>
        <w:t xml:space="preserve"> </w:t>
      </w:r>
      <w:r w:rsidR="00B946A0">
        <w:rPr>
          <w:rFonts w:ascii="Times New Roman" w:eastAsia="宋体" w:hAnsi="Times New Roman" w:cs="Times New Roman"/>
          <w:b/>
          <w:sz w:val="24"/>
          <w:szCs w:val="24"/>
          <w:vertAlign w:val="superscript"/>
        </w:rPr>
        <w:t xml:space="preserve"> </w:t>
      </w:r>
      <w:r w:rsidR="00A00CC8">
        <w:rPr>
          <w:rFonts w:ascii="Times New Roman" w:eastAsia="宋体" w:hAnsi="Times New Roman" w:cs="Times New Roman" w:hint="eastAsia"/>
          <w:b/>
          <w:sz w:val="24"/>
          <w:szCs w:val="24"/>
        </w:rPr>
        <w:t>叶胤</w:t>
      </w:r>
      <w:r w:rsidR="0014247C">
        <w:rPr>
          <w:rFonts w:ascii="Times New Roman" w:eastAsia="宋体" w:hAnsi="Times New Roman" w:cs="Times New Roman" w:hint="eastAsia"/>
          <w:b/>
          <w:sz w:val="24"/>
          <w:szCs w:val="24"/>
          <w:vertAlign w:val="superscript"/>
        </w:rPr>
        <w:t>1</w:t>
      </w:r>
      <w:r w:rsidR="00B946A0">
        <w:rPr>
          <w:rFonts w:ascii="Times New Roman" w:eastAsia="宋体" w:hAnsi="Times New Roman" w:cs="Times New Roman"/>
          <w:b/>
          <w:sz w:val="24"/>
          <w:szCs w:val="24"/>
          <w:vertAlign w:val="superscript"/>
        </w:rPr>
        <w:t xml:space="preserve">  </w:t>
      </w:r>
      <w:r w:rsidR="00A00CC8">
        <w:rPr>
          <w:rFonts w:ascii="Times New Roman" w:eastAsia="宋体" w:hAnsi="Times New Roman" w:cs="Times New Roman" w:hint="eastAsia"/>
          <w:b/>
          <w:sz w:val="24"/>
          <w:szCs w:val="24"/>
        </w:rPr>
        <w:t>张琳雅</w:t>
      </w:r>
      <w:r w:rsidR="0014247C">
        <w:rPr>
          <w:rFonts w:ascii="Times New Roman" w:eastAsia="宋体" w:hAnsi="Times New Roman" w:cs="Times New Roman" w:hint="eastAsia"/>
          <w:b/>
          <w:sz w:val="24"/>
          <w:szCs w:val="24"/>
          <w:vertAlign w:val="superscript"/>
        </w:rPr>
        <w:t>1</w:t>
      </w:r>
    </w:p>
    <w:p w14:paraId="367A7E9A" w14:textId="7FE638A7" w:rsidR="001C532D" w:rsidRPr="000D0E53" w:rsidRDefault="00B732B3" w:rsidP="001C532D">
      <w:pPr>
        <w:spacing w:line="360" w:lineRule="auto"/>
        <w:ind w:firstLine="300"/>
        <w:jc w:val="center"/>
        <w:rPr>
          <w:rFonts w:ascii="Times New Roman" w:eastAsia="宋体" w:hAnsi="Times New Roman" w:cs="Times New Roman"/>
          <w:sz w:val="15"/>
          <w:szCs w:val="15"/>
        </w:rPr>
      </w:pPr>
      <w:r w:rsidRPr="000D0E53">
        <w:rPr>
          <w:rFonts w:ascii="Times New Roman" w:eastAsia="宋体" w:hAnsi="Times New Roman" w:cs="Times New Roman" w:hint="eastAsia"/>
          <w:sz w:val="15"/>
          <w:szCs w:val="15"/>
        </w:rPr>
        <w:t>（</w:t>
      </w:r>
      <w:r w:rsidR="0014247C">
        <w:rPr>
          <w:rFonts w:ascii="Times New Roman" w:eastAsia="宋体" w:hAnsi="Times New Roman" w:cs="Times New Roman" w:hint="eastAsia"/>
          <w:sz w:val="15"/>
          <w:szCs w:val="15"/>
        </w:rPr>
        <w:t>1.</w:t>
      </w:r>
      <w:r w:rsidR="001C532D" w:rsidRPr="000D0E53">
        <w:rPr>
          <w:rFonts w:ascii="Times New Roman" w:eastAsia="宋体" w:hAnsi="Times New Roman" w:cs="Times New Roman" w:hint="eastAsia"/>
          <w:sz w:val="15"/>
          <w:szCs w:val="15"/>
        </w:rPr>
        <w:t>广东省电信规划设计院有限公司</w:t>
      </w:r>
      <w:r w:rsidRPr="000D0E53">
        <w:rPr>
          <w:rFonts w:ascii="Times New Roman" w:eastAsia="宋体" w:hAnsi="Times New Roman" w:cs="Times New Roman" w:hint="eastAsia"/>
          <w:sz w:val="15"/>
          <w:szCs w:val="15"/>
        </w:rPr>
        <w:t>，广州</w:t>
      </w:r>
      <w:r w:rsidRPr="000D0E53">
        <w:rPr>
          <w:rFonts w:ascii="Times New Roman" w:eastAsia="宋体" w:hAnsi="Times New Roman" w:cs="Times New Roman" w:hint="eastAsia"/>
          <w:sz w:val="15"/>
          <w:szCs w:val="15"/>
        </w:rPr>
        <w:t xml:space="preserve"> 510630</w:t>
      </w:r>
      <w:r w:rsidR="0014247C">
        <w:rPr>
          <w:rFonts w:ascii="Times New Roman" w:eastAsia="宋体" w:hAnsi="Times New Roman" w:cs="Times New Roman" w:hint="eastAsia"/>
          <w:sz w:val="15"/>
          <w:szCs w:val="15"/>
        </w:rPr>
        <w:t>；</w:t>
      </w:r>
      <w:r w:rsidR="0014247C">
        <w:rPr>
          <w:rFonts w:ascii="Times New Roman" w:eastAsia="宋体" w:hAnsi="Times New Roman" w:cs="Times New Roman" w:hint="eastAsia"/>
          <w:sz w:val="15"/>
          <w:szCs w:val="15"/>
        </w:rPr>
        <w:t xml:space="preserve"> 2.</w:t>
      </w:r>
      <w:r w:rsidR="0014247C">
        <w:rPr>
          <w:rFonts w:ascii="Times New Roman" w:eastAsia="宋体" w:hAnsi="Times New Roman" w:cs="Times New Roman" w:hint="eastAsia"/>
          <w:sz w:val="15"/>
          <w:szCs w:val="15"/>
        </w:rPr>
        <w:t>中国电信集团有限公司</w:t>
      </w:r>
      <w:r w:rsidR="0014247C">
        <w:rPr>
          <w:rFonts w:ascii="Times New Roman" w:eastAsia="宋体" w:hAnsi="Times New Roman" w:cs="Times New Roman" w:hint="eastAsia"/>
          <w:sz w:val="15"/>
          <w:szCs w:val="15"/>
        </w:rPr>
        <w:t>,</w:t>
      </w:r>
      <w:r w:rsidR="0014247C">
        <w:rPr>
          <w:rFonts w:ascii="Times New Roman" w:eastAsia="宋体" w:hAnsi="Times New Roman" w:cs="Times New Roman"/>
          <w:sz w:val="15"/>
          <w:szCs w:val="15"/>
        </w:rPr>
        <w:t xml:space="preserve"> </w:t>
      </w:r>
      <w:r w:rsidR="0014247C">
        <w:rPr>
          <w:rFonts w:ascii="Times New Roman" w:eastAsia="宋体" w:hAnsi="Times New Roman" w:cs="Times New Roman" w:hint="eastAsia"/>
          <w:sz w:val="15"/>
          <w:szCs w:val="15"/>
        </w:rPr>
        <w:t>北京</w:t>
      </w:r>
      <w:r w:rsidR="0014247C">
        <w:rPr>
          <w:rFonts w:ascii="Times New Roman" w:eastAsia="宋体" w:hAnsi="Times New Roman" w:cs="Times New Roman" w:hint="eastAsia"/>
          <w:sz w:val="15"/>
          <w:szCs w:val="15"/>
        </w:rPr>
        <w:t xml:space="preserve"> 100032</w:t>
      </w:r>
      <w:r w:rsidRPr="000D0E53">
        <w:rPr>
          <w:rFonts w:ascii="Times New Roman" w:eastAsia="宋体" w:hAnsi="Times New Roman" w:cs="Times New Roman" w:hint="eastAsia"/>
          <w:sz w:val="15"/>
          <w:szCs w:val="15"/>
        </w:rPr>
        <w:t>）</w:t>
      </w:r>
    </w:p>
    <w:p w14:paraId="7C053F3F" w14:textId="68A6C53F" w:rsidR="00436F69" w:rsidRPr="00A00CC8" w:rsidRDefault="00436F69" w:rsidP="00E708DD">
      <w:pPr>
        <w:rPr>
          <w:rFonts w:ascii="Times New Roman" w:eastAsia="宋体" w:hAnsi="Times New Roman" w:cs="Times New Roman"/>
          <w:kern w:val="0"/>
          <w:sz w:val="18"/>
          <w:szCs w:val="18"/>
        </w:rPr>
      </w:pPr>
      <w:r w:rsidRPr="000D0E53">
        <w:rPr>
          <w:rFonts w:ascii="Times New Roman" w:eastAsia="宋体" w:hAnsi="Times New Roman" w:cs="Times New Roman" w:hint="eastAsia"/>
          <w:b/>
          <w:bCs/>
          <w:kern w:val="0"/>
          <w:sz w:val="18"/>
          <w:szCs w:val="18"/>
        </w:rPr>
        <w:t>摘要：</w:t>
      </w:r>
      <w:r w:rsidR="005707D2" w:rsidRPr="005430D7">
        <w:rPr>
          <w:rFonts w:ascii="Times New Roman" w:eastAsia="宋体" w:hAnsi="Times New Roman" w:cs="Times New Roman"/>
          <w:kern w:val="0"/>
          <w:sz w:val="18"/>
          <w:szCs w:val="18"/>
        </w:rPr>
        <w:t>国际互联网带宽</w:t>
      </w:r>
      <w:r w:rsidR="005707D2">
        <w:rPr>
          <w:rFonts w:ascii="Times New Roman" w:eastAsia="宋体" w:hAnsi="Times New Roman" w:cs="Times New Roman" w:hint="eastAsia"/>
          <w:kern w:val="0"/>
          <w:sz w:val="18"/>
          <w:szCs w:val="18"/>
        </w:rPr>
        <w:t>快速</w:t>
      </w:r>
      <w:r w:rsidR="005707D2" w:rsidRPr="005430D7">
        <w:rPr>
          <w:rFonts w:ascii="Times New Roman" w:eastAsia="宋体" w:hAnsi="Times New Roman" w:cs="Times New Roman"/>
          <w:kern w:val="0"/>
          <w:sz w:val="18"/>
          <w:szCs w:val="18"/>
        </w:rPr>
        <w:t>增长推动了海底光缆</w:t>
      </w:r>
      <w:r w:rsidR="005707D2">
        <w:rPr>
          <w:rFonts w:ascii="Times New Roman" w:eastAsia="宋体" w:hAnsi="Times New Roman" w:cs="Times New Roman" w:hint="eastAsia"/>
          <w:kern w:val="0"/>
          <w:sz w:val="18"/>
          <w:szCs w:val="18"/>
        </w:rPr>
        <w:t>及海缆登陆站</w:t>
      </w:r>
      <w:r w:rsidR="005707D2" w:rsidRPr="005430D7">
        <w:rPr>
          <w:rFonts w:ascii="Times New Roman" w:eastAsia="宋体" w:hAnsi="Times New Roman" w:cs="Times New Roman"/>
          <w:kern w:val="0"/>
          <w:sz w:val="18"/>
          <w:szCs w:val="18"/>
        </w:rPr>
        <w:t>的加速建设</w:t>
      </w:r>
      <w:r w:rsidR="005707D2">
        <w:rPr>
          <w:rFonts w:ascii="Times New Roman" w:eastAsia="宋体" w:hAnsi="Times New Roman" w:cs="Times New Roman" w:hint="eastAsia"/>
          <w:kern w:val="0"/>
          <w:sz w:val="18"/>
          <w:szCs w:val="18"/>
        </w:rPr>
        <w:t>需求</w:t>
      </w:r>
      <w:r w:rsidR="00A52EF6">
        <w:rPr>
          <w:rFonts w:ascii="Times New Roman" w:eastAsia="宋体" w:hAnsi="Times New Roman" w:cs="Times New Roman" w:hint="eastAsia"/>
          <w:kern w:val="0"/>
          <w:sz w:val="18"/>
          <w:szCs w:val="18"/>
        </w:rPr>
        <w:t>。</w:t>
      </w:r>
      <w:r w:rsidR="00622E6E" w:rsidRPr="00622E6E">
        <w:rPr>
          <w:rFonts w:ascii="Times New Roman" w:eastAsia="宋体" w:hAnsi="Times New Roman" w:cs="Times New Roman" w:hint="eastAsia"/>
          <w:kern w:val="0"/>
          <w:sz w:val="18"/>
          <w:szCs w:val="18"/>
        </w:rPr>
        <w:t>分析</w:t>
      </w:r>
      <w:r w:rsidR="0065723E">
        <w:rPr>
          <w:rFonts w:ascii="Times New Roman" w:eastAsia="宋体" w:hAnsi="Times New Roman" w:cs="Times New Roman" w:hint="eastAsia"/>
          <w:kern w:val="0"/>
          <w:sz w:val="18"/>
          <w:szCs w:val="18"/>
        </w:rPr>
        <w:t>了</w:t>
      </w:r>
      <w:r w:rsidR="00622E6E" w:rsidRPr="00622E6E">
        <w:rPr>
          <w:rFonts w:ascii="Times New Roman" w:eastAsia="宋体" w:hAnsi="Times New Roman" w:cs="Times New Roman" w:hint="eastAsia"/>
          <w:kern w:val="0"/>
          <w:sz w:val="18"/>
          <w:szCs w:val="18"/>
        </w:rPr>
        <w:t>我国大陆海缆登陆站</w:t>
      </w:r>
      <w:r w:rsidR="0065723E">
        <w:rPr>
          <w:rFonts w:ascii="Times New Roman" w:eastAsia="宋体" w:hAnsi="Times New Roman" w:cs="Times New Roman" w:hint="eastAsia"/>
          <w:kern w:val="0"/>
          <w:sz w:val="18"/>
          <w:szCs w:val="18"/>
        </w:rPr>
        <w:t>当前布局及面对未来需</w:t>
      </w:r>
      <w:r w:rsidR="00142B7C">
        <w:rPr>
          <w:rFonts w:ascii="Times New Roman" w:eastAsia="宋体" w:hAnsi="Times New Roman" w:cs="Times New Roman" w:hint="eastAsia"/>
          <w:kern w:val="0"/>
          <w:sz w:val="18"/>
          <w:szCs w:val="18"/>
        </w:rPr>
        <w:t>求</w:t>
      </w:r>
      <w:r w:rsidR="0065723E">
        <w:rPr>
          <w:rFonts w:ascii="Times New Roman" w:eastAsia="宋体" w:hAnsi="Times New Roman" w:cs="Times New Roman" w:hint="eastAsia"/>
          <w:kern w:val="0"/>
          <w:sz w:val="18"/>
          <w:szCs w:val="18"/>
        </w:rPr>
        <w:t>的不足</w:t>
      </w:r>
      <w:r w:rsidR="00622E6E">
        <w:rPr>
          <w:rFonts w:ascii="Times New Roman" w:eastAsia="宋体" w:hAnsi="Times New Roman" w:cs="Times New Roman" w:hint="eastAsia"/>
          <w:kern w:val="0"/>
          <w:sz w:val="18"/>
          <w:szCs w:val="18"/>
        </w:rPr>
        <w:t>，</w:t>
      </w:r>
      <w:r w:rsidR="00434B15" w:rsidRPr="00434B15">
        <w:rPr>
          <w:rFonts w:ascii="Times New Roman" w:eastAsia="宋体" w:hAnsi="Times New Roman" w:cs="Times New Roman" w:hint="eastAsia"/>
          <w:kern w:val="0"/>
          <w:sz w:val="18"/>
          <w:szCs w:val="18"/>
        </w:rPr>
        <w:t>结合</w:t>
      </w:r>
      <w:r w:rsidR="000D1D80">
        <w:rPr>
          <w:rFonts w:ascii="Times New Roman" w:eastAsia="宋体" w:hAnsi="Times New Roman" w:cs="Times New Roman" w:hint="eastAsia"/>
          <w:kern w:val="0"/>
          <w:sz w:val="18"/>
          <w:szCs w:val="18"/>
        </w:rPr>
        <w:t>开放海缆通信系统</w:t>
      </w:r>
      <w:r w:rsidR="00434B15" w:rsidRPr="00434B15">
        <w:rPr>
          <w:rFonts w:ascii="Times New Roman" w:eastAsia="宋体" w:hAnsi="Times New Roman" w:cs="Times New Roman" w:hint="eastAsia"/>
          <w:kern w:val="0"/>
          <w:sz w:val="18"/>
          <w:szCs w:val="18"/>
        </w:rPr>
        <w:t>的发展趋势，</w:t>
      </w:r>
      <w:r w:rsidR="00E65866">
        <w:rPr>
          <w:rFonts w:ascii="Times New Roman" w:eastAsia="宋体" w:hAnsi="Times New Roman" w:cs="Times New Roman" w:hint="eastAsia"/>
          <w:kern w:val="0"/>
          <w:sz w:val="18"/>
          <w:szCs w:val="18"/>
        </w:rPr>
        <w:t>研究</w:t>
      </w:r>
      <w:r w:rsidR="0065723E">
        <w:rPr>
          <w:rFonts w:ascii="Times New Roman" w:eastAsia="宋体" w:hAnsi="Times New Roman" w:cs="Times New Roman" w:hint="eastAsia"/>
          <w:kern w:val="0"/>
          <w:sz w:val="18"/>
          <w:szCs w:val="18"/>
        </w:rPr>
        <w:t>了</w:t>
      </w:r>
      <w:r w:rsidR="00434B15" w:rsidRPr="00434B15">
        <w:rPr>
          <w:rFonts w:ascii="Times New Roman" w:eastAsia="宋体" w:hAnsi="Times New Roman" w:cs="Times New Roman" w:hint="eastAsia"/>
          <w:kern w:val="0"/>
          <w:sz w:val="18"/>
          <w:szCs w:val="18"/>
        </w:rPr>
        <w:t>海缆传输终端设备</w:t>
      </w:r>
      <w:r w:rsidR="00FE5516">
        <w:rPr>
          <w:rFonts w:ascii="Times New Roman" w:eastAsia="宋体" w:hAnsi="Times New Roman" w:cs="Times New Roman" w:hint="eastAsia"/>
          <w:kern w:val="0"/>
          <w:sz w:val="18"/>
          <w:szCs w:val="18"/>
        </w:rPr>
        <w:t>由</w:t>
      </w:r>
      <w:r w:rsidR="00622E6E">
        <w:rPr>
          <w:rFonts w:ascii="Times New Roman" w:eastAsia="宋体" w:hAnsi="Times New Roman" w:cs="Times New Roman" w:hint="eastAsia"/>
          <w:kern w:val="0"/>
          <w:sz w:val="18"/>
          <w:szCs w:val="18"/>
        </w:rPr>
        <w:t>传统放置在</w:t>
      </w:r>
      <w:r w:rsidR="00FE5516">
        <w:rPr>
          <w:rFonts w:ascii="Times New Roman" w:eastAsia="宋体" w:hAnsi="Times New Roman" w:cs="Times New Roman" w:hint="eastAsia"/>
          <w:kern w:val="0"/>
          <w:sz w:val="18"/>
          <w:szCs w:val="18"/>
        </w:rPr>
        <w:t>海缆</w:t>
      </w:r>
      <w:r w:rsidR="00622E6E">
        <w:rPr>
          <w:rFonts w:ascii="Times New Roman" w:eastAsia="宋体" w:hAnsi="Times New Roman" w:cs="Times New Roman" w:hint="eastAsia"/>
          <w:kern w:val="0"/>
          <w:sz w:val="18"/>
          <w:szCs w:val="18"/>
        </w:rPr>
        <w:t>登陆</w:t>
      </w:r>
      <w:r w:rsidR="00FE5516">
        <w:rPr>
          <w:rFonts w:ascii="Times New Roman" w:eastAsia="宋体" w:hAnsi="Times New Roman" w:cs="Times New Roman" w:hint="eastAsia"/>
          <w:kern w:val="0"/>
          <w:sz w:val="18"/>
          <w:szCs w:val="18"/>
        </w:rPr>
        <w:t>站</w:t>
      </w:r>
      <w:r w:rsidR="00622E6E">
        <w:rPr>
          <w:rFonts w:ascii="Times New Roman" w:eastAsia="宋体" w:hAnsi="Times New Roman" w:cs="Times New Roman" w:hint="eastAsia"/>
          <w:kern w:val="0"/>
          <w:sz w:val="18"/>
          <w:szCs w:val="18"/>
        </w:rPr>
        <w:t>转为</w:t>
      </w:r>
      <w:r w:rsidR="00434B15" w:rsidRPr="00434B15">
        <w:rPr>
          <w:rFonts w:ascii="Times New Roman" w:eastAsia="宋体" w:hAnsi="Times New Roman" w:cs="Times New Roman" w:hint="eastAsia"/>
          <w:kern w:val="0"/>
          <w:sz w:val="18"/>
          <w:szCs w:val="18"/>
        </w:rPr>
        <w:t>放置在</w:t>
      </w:r>
      <w:r w:rsidR="00A70A8C">
        <w:rPr>
          <w:rFonts w:ascii="Times New Roman" w:eastAsia="宋体" w:hAnsi="Times New Roman" w:cs="Times New Roman" w:hint="eastAsia"/>
          <w:kern w:val="0"/>
          <w:sz w:val="18"/>
          <w:szCs w:val="18"/>
        </w:rPr>
        <w:t>核心机房</w:t>
      </w:r>
      <w:r w:rsidR="00622E6E">
        <w:rPr>
          <w:rFonts w:ascii="Times New Roman" w:eastAsia="宋体" w:hAnsi="Times New Roman" w:cs="Times New Roman" w:hint="eastAsia"/>
          <w:kern w:val="0"/>
          <w:sz w:val="18"/>
          <w:szCs w:val="18"/>
        </w:rPr>
        <w:t>模式</w:t>
      </w:r>
      <w:r w:rsidR="00434B15" w:rsidRPr="00434B15">
        <w:rPr>
          <w:rFonts w:ascii="Times New Roman" w:eastAsia="宋体" w:hAnsi="Times New Roman" w:cs="Times New Roman" w:hint="eastAsia"/>
          <w:kern w:val="0"/>
          <w:sz w:val="18"/>
          <w:szCs w:val="18"/>
        </w:rPr>
        <w:t>的技术可行性以及经济可行性</w:t>
      </w:r>
      <w:r w:rsidR="0065723E">
        <w:rPr>
          <w:rFonts w:ascii="Times New Roman" w:eastAsia="宋体" w:hAnsi="Times New Roman" w:cs="Times New Roman" w:hint="eastAsia"/>
          <w:kern w:val="0"/>
          <w:sz w:val="18"/>
          <w:szCs w:val="18"/>
        </w:rPr>
        <w:t>。</w:t>
      </w:r>
      <w:r w:rsidR="00A52EF6">
        <w:rPr>
          <w:rFonts w:ascii="Times New Roman" w:eastAsia="宋体" w:hAnsi="Times New Roman" w:cs="Times New Roman" w:hint="eastAsia"/>
          <w:kern w:val="0"/>
          <w:sz w:val="18"/>
          <w:szCs w:val="18"/>
        </w:rPr>
        <w:t>最</w:t>
      </w:r>
      <w:r w:rsidR="00A52EF6">
        <w:rPr>
          <w:rFonts w:ascii="Times New Roman" w:eastAsia="宋体" w:hAnsi="Times New Roman" w:cs="Times New Roman"/>
          <w:kern w:val="0"/>
          <w:sz w:val="18"/>
          <w:szCs w:val="18"/>
        </w:rPr>
        <w:t>后，</w:t>
      </w:r>
      <w:r w:rsidR="00434B15" w:rsidRPr="00434B15">
        <w:rPr>
          <w:rFonts w:ascii="Times New Roman" w:eastAsia="宋体" w:hAnsi="Times New Roman" w:cs="Times New Roman" w:hint="eastAsia"/>
          <w:kern w:val="0"/>
          <w:sz w:val="18"/>
          <w:szCs w:val="18"/>
        </w:rPr>
        <w:t>在此基础上提出海缆</w:t>
      </w:r>
      <w:r w:rsidR="00622E6E">
        <w:rPr>
          <w:rFonts w:ascii="Times New Roman" w:eastAsia="宋体" w:hAnsi="Times New Roman" w:cs="Times New Roman" w:hint="eastAsia"/>
          <w:kern w:val="0"/>
          <w:sz w:val="18"/>
          <w:szCs w:val="18"/>
        </w:rPr>
        <w:t>登陆站</w:t>
      </w:r>
      <w:r w:rsidR="0065723E">
        <w:rPr>
          <w:rFonts w:ascii="Times New Roman" w:eastAsia="宋体" w:hAnsi="Times New Roman" w:cs="Times New Roman" w:hint="eastAsia"/>
          <w:kern w:val="0"/>
          <w:sz w:val="18"/>
          <w:szCs w:val="18"/>
        </w:rPr>
        <w:t>优化</w:t>
      </w:r>
      <w:r w:rsidR="00434B15" w:rsidRPr="00434B15">
        <w:rPr>
          <w:rFonts w:ascii="Times New Roman" w:eastAsia="宋体" w:hAnsi="Times New Roman" w:cs="Times New Roman" w:hint="eastAsia"/>
          <w:kern w:val="0"/>
          <w:sz w:val="18"/>
          <w:szCs w:val="18"/>
        </w:rPr>
        <w:t>部署的建议。</w:t>
      </w:r>
    </w:p>
    <w:p w14:paraId="70585369" w14:textId="22D74BEE" w:rsidR="00436F69" w:rsidRDefault="00436F69" w:rsidP="00E708DD">
      <w:pPr>
        <w:rPr>
          <w:rFonts w:ascii="Times New Roman" w:eastAsia="宋体" w:hAnsi="Times New Roman" w:cs="Times New Roman"/>
          <w:kern w:val="0"/>
          <w:sz w:val="18"/>
          <w:szCs w:val="18"/>
        </w:rPr>
      </w:pPr>
      <w:r w:rsidRPr="000D0E53">
        <w:rPr>
          <w:rFonts w:ascii="Times New Roman" w:eastAsia="宋体" w:hAnsi="Times New Roman" w:cs="Times New Roman" w:hint="eastAsia"/>
          <w:b/>
          <w:bCs/>
          <w:kern w:val="0"/>
          <w:sz w:val="18"/>
          <w:szCs w:val="18"/>
        </w:rPr>
        <w:t>关键词：</w:t>
      </w:r>
      <w:r w:rsidR="000D1D80">
        <w:rPr>
          <w:rFonts w:ascii="Times New Roman" w:eastAsia="宋体" w:hAnsi="Times New Roman" w:cs="Times New Roman" w:hint="eastAsia"/>
          <w:kern w:val="0"/>
          <w:sz w:val="18"/>
          <w:szCs w:val="18"/>
        </w:rPr>
        <w:t>开放海缆通信系统</w:t>
      </w:r>
      <w:r w:rsidR="00622E6E">
        <w:rPr>
          <w:rFonts w:ascii="Times New Roman" w:eastAsia="宋体" w:hAnsi="Times New Roman" w:cs="Times New Roman" w:hint="eastAsia"/>
          <w:kern w:val="0"/>
          <w:sz w:val="18"/>
          <w:szCs w:val="18"/>
        </w:rPr>
        <w:t>；</w:t>
      </w:r>
      <w:r w:rsidR="00A00CC8">
        <w:rPr>
          <w:rFonts w:ascii="Times New Roman" w:eastAsia="宋体" w:hAnsi="Times New Roman" w:cs="Times New Roman" w:hint="eastAsia"/>
          <w:kern w:val="0"/>
          <w:sz w:val="18"/>
          <w:szCs w:val="18"/>
        </w:rPr>
        <w:t>海缆登陆站</w:t>
      </w:r>
      <w:r w:rsidR="00685C82" w:rsidRPr="000D0E53">
        <w:rPr>
          <w:rFonts w:ascii="Times New Roman" w:eastAsia="宋体" w:hAnsi="Times New Roman" w:cs="Times New Roman" w:hint="eastAsia"/>
          <w:kern w:val="0"/>
          <w:sz w:val="18"/>
          <w:szCs w:val="18"/>
        </w:rPr>
        <w:t>；</w:t>
      </w:r>
      <w:r w:rsidR="00622E6E">
        <w:rPr>
          <w:rFonts w:ascii="Times New Roman" w:eastAsia="宋体" w:hAnsi="Times New Roman" w:cs="Times New Roman" w:hint="eastAsia"/>
          <w:kern w:val="0"/>
          <w:sz w:val="18"/>
          <w:szCs w:val="18"/>
        </w:rPr>
        <w:t>光信噪比；</w:t>
      </w:r>
      <w:r w:rsidR="005945AD">
        <w:rPr>
          <w:rFonts w:ascii="Times New Roman" w:eastAsia="宋体" w:hAnsi="Times New Roman" w:cs="Times New Roman" w:hint="eastAsia"/>
          <w:kern w:val="0"/>
          <w:sz w:val="18"/>
          <w:szCs w:val="18"/>
        </w:rPr>
        <w:t>优化部署</w:t>
      </w:r>
    </w:p>
    <w:p w14:paraId="0E651430" w14:textId="3F0FB7F1" w:rsidR="000D0E53" w:rsidRDefault="000D0E53" w:rsidP="00E708DD">
      <w:pPr>
        <w:rPr>
          <w:color w:val="000000"/>
          <w:sz w:val="18"/>
          <w:szCs w:val="18"/>
        </w:rPr>
      </w:pPr>
      <w:r w:rsidRPr="00447727">
        <w:rPr>
          <w:rFonts w:hint="eastAsia"/>
          <w:b/>
          <w:color w:val="000000"/>
          <w:sz w:val="18"/>
          <w:szCs w:val="18"/>
        </w:rPr>
        <w:t>中图分类号：</w:t>
      </w:r>
      <w:r w:rsidRPr="00447727">
        <w:rPr>
          <w:color w:val="000000"/>
          <w:sz w:val="18"/>
          <w:szCs w:val="18"/>
        </w:rPr>
        <w:t>TN</w:t>
      </w:r>
      <w:r w:rsidR="00BF7BF0">
        <w:rPr>
          <w:rFonts w:hint="eastAsia"/>
          <w:color w:val="000000"/>
          <w:sz w:val="18"/>
          <w:szCs w:val="18"/>
        </w:rPr>
        <w:t>914</w:t>
      </w:r>
      <w:r w:rsidRPr="00447727">
        <w:rPr>
          <w:color w:val="000000"/>
          <w:sz w:val="18"/>
          <w:szCs w:val="18"/>
        </w:rPr>
        <w:t xml:space="preserve"> </w:t>
      </w:r>
      <w:r w:rsidRPr="00447727">
        <w:rPr>
          <w:rFonts w:hint="eastAsia"/>
          <w:color w:val="000000"/>
          <w:sz w:val="18"/>
          <w:szCs w:val="18"/>
        </w:rPr>
        <w:t xml:space="preserve">   文献标识码</w:t>
      </w:r>
      <w:r w:rsidRPr="00447727">
        <w:rPr>
          <w:color w:val="000000"/>
          <w:sz w:val="18"/>
          <w:szCs w:val="18"/>
        </w:rPr>
        <w:t xml:space="preserve">: A    </w:t>
      </w:r>
    </w:p>
    <w:p w14:paraId="53FDDB79" w14:textId="00E240A6" w:rsidR="0065723E" w:rsidRPr="0065723E" w:rsidRDefault="0065723E" w:rsidP="0065723E">
      <w:pPr>
        <w:jc w:val="center"/>
        <w:rPr>
          <w:rFonts w:ascii="Times New Roman" w:eastAsia="宋体" w:hAnsi="Times New Roman" w:cs="Times New Roman"/>
          <w:b/>
          <w:sz w:val="32"/>
          <w:szCs w:val="32"/>
        </w:rPr>
      </w:pPr>
      <w:r w:rsidRPr="0065723E">
        <w:rPr>
          <w:rFonts w:ascii="Times New Roman" w:eastAsia="宋体" w:hAnsi="Times New Roman" w:cs="Times New Roman"/>
          <w:b/>
          <w:sz w:val="32"/>
          <w:szCs w:val="32"/>
        </w:rPr>
        <w:t>Research on Optimization of Landing Station Based on Open Submarine Cable System</w:t>
      </w:r>
    </w:p>
    <w:p w14:paraId="09ED3C03" w14:textId="48FD2198" w:rsidR="008A5E61" w:rsidRPr="0014247C" w:rsidRDefault="008A5E61" w:rsidP="00431663">
      <w:pPr>
        <w:jc w:val="center"/>
        <w:rPr>
          <w:rFonts w:ascii="Times New Roman" w:eastAsia="宋体" w:hAnsi="Times New Roman" w:cs="Times New Roman"/>
          <w:b/>
          <w:szCs w:val="21"/>
          <w:vertAlign w:val="superscript"/>
        </w:rPr>
      </w:pPr>
      <w:r w:rsidRPr="000D0E53">
        <w:rPr>
          <w:rFonts w:ascii="Times New Roman" w:eastAsia="宋体" w:hAnsi="Times New Roman" w:cs="Times New Roman"/>
          <w:b/>
          <w:szCs w:val="21"/>
        </w:rPr>
        <w:t>L</w:t>
      </w:r>
      <w:r w:rsidR="009C1D80">
        <w:rPr>
          <w:rFonts w:ascii="Times New Roman" w:eastAsia="宋体" w:hAnsi="Times New Roman" w:cs="Times New Roman"/>
          <w:b/>
          <w:szCs w:val="21"/>
        </w:rPr>
        <w:t>IU</w:t>
      </w:r>
      <w:r w:rsidRPr="000D0E53">
        <w:rPr>
          <w:rFonts w:ascii="Times New Roman" w:eastAsia="宋体" w:hAnsi="Times New Roman" w:cs="Times New Roman"/>
          <w:b/>
          <w:szCs w:val="21"/>
        </w:rPr>
        <w:t xml:space="preserve"> Xinghua</w:t>
      </w:r>
      <w:r w:rsidR="0014247C">
        <w:rPr>
          <w:rFonts w:ascii="Times New Roman" w:eastAsia="宋体" w:hAnsi="Times New Roman" w:cs="Times New Roman" w:hint="eastAsia"/>
          <w:b/>
          <w:szCs w:val="21"/>
          <w:vertAlign w:val="superscript"/>
        </w:rPr>
        <w:t>1</w:t>
      </w:r>
      <w:r w:rsidR="009C1D80">
        <w:rPr>
          <w:rFonts w:ascii="Times New Roman" w:eastAsia="宋体" w:hAnsi="Times New Roman" w:cs="Times New Roman"/>
          <w:b/>
          <w:szCs w:val="21"/>
        </w:rPr>
        <w:t xml:space="preserve">  </w:t>
      </w:r>
      <w:r w:rsidR="0014247C">
        <w:rPr>
          <w:rFonts w:ascii="Times New Roman" w:eastAsia="宋体" w:hAnsi="Times New Roman" w:cs="Times New Roman"/>
          <w:b/>
          <w:szCs w:val="21"/>
        </w:rPr>
        <w:t>ZHOU L</w:t>
      </w:r>
      <w:r w:rsidR="0014247C">
        <w:rPr>
          <w:rFonts w:ascii="Times New Roman" w:eastAsia="宋体" w:hAnsi="Times New Roman" w:cs="Times New Roman" w:hint="eastAsia"/>
          <w:b/>
          <w:szCs w:val="21"/>
        </w:rPr>
        <w:t>ei</w:t>
      </w:r>
      <w:r w:rsidR="0014247C">
        <w:rPr>
          <w:rFonts w:ascii="Times New Roman" w:eastAsia="宋体" w:hAnsi="Times New Roman" w:cs="Times New Roman"/>
          <w:b/>
          <w:szCs w:val="21"/>
          <w:vertAlign w:val="superscript"/>
        </w:rPr>
        <w:t>2</w:t>
      </w:r>
      <w:r w:rsidR="0014247C">
        <w:rPr>
          <w:rFonts w:ascii="Times New Roman" w:eastAsia="宋体" w:hAnsi="Times New Roman" w:cs="Times New Roman"/>
          <w:b/>
          <w:szCs w:val="21"/>
        </w:rPr>
        <w:t xml:space="preserve"> </w:t>
      </w:r>
      <w:r w:rsidR="008821E5">
        <w:rPr>
          <w:rFonts w:ascii="Times New Roman" w:eastAsia="宋体" w:hAnsi="Times New Roman" w:cs="Times New Roman"/>
          <w:b/>
          <w:szCs w:val="21"/>
        </w:rPr>
        <w:t xml:space="preserve"> </w:t>
      </w:r>
      <w:r w:rsidR="009C1D80" w:rsidRPr="009C1D80">
        <w:rPr>
          <w:rFonts w:ascii="Times New Roman" w:eastAsia="宋体" w:hAnsi="Times New Roman" w:cs="Times New Roman"/>
          <w:b/>
          <w:szCs w:val="21"/>
        </w:rPr>
        <w:t>YE Yin</w:t>
      </w:r>
      <w:r w:rsidR="0014247C">
        <w:rPr>
          <w:rFonts w:ascii="Times New Roman" w:eastAsia="宋体" w:hAnsi="Times New Roman" w:cs="Times New Roman"/>
          <w:b/>
          <w:szCs w:val="21"/>
          <w:vertAlign w:val="superscript"/>
        </w:rPr>
        <w:t>1</w:t>
      </w:r>
      <w:r w:rsidR="00B21ED9">
        <w:rPr>
          <w:rFonts w:ascii="Times New Roman" w:eastAsia="宋体" w:hAnsi="Times New Roman" w:cs="Times New Roman"/>
          <w:b/>
          <w:szCs w:val="21"/>
        </w:rPr>
        <w:t xml:space="preserve">  </w:t>
      </w:r>
      <w:r w:rsidR="00A00CC8">
        <w:rPr>
          <w:rFonts w:ascii="Times New Roman" w:eastAsia="宋体" w:hAnsi="Times New Roman" w:cs="Times New Roman"/>
          <w:b/>
          <w:szCs w:val="21"/>
        </w:rPr>
        <w:t>ZHANG Linya</w:t>
      </w:r>
      <w:r w:rsidR="0014247C">
        <w:rPr>
          <w:rFonts w:ascii="Times New Roman" w:eastAsia="宋体" w:hAnsi="Times New Roman" w:cs="Times New Roman"/>
          <w:b/>
          <w:szCs w:val="21"/>
          <w:vertAlign w:val="superscript"/>
        </w:rPr>
        <w:t>1</w:t>
      </w:r>
    </w:p>
    <w:p w14:paraId="4DC7E685" w14:textId="7E3DD546" w:rsidR="00897441" w:rsidRPr="000D0E53" w:rsidRDefault="00E708DD" w:rsidP="003B10FB">
      <w:pPr>
        <w:spacing w:line="360" w:lineRule="auto"/>
        <w:jc w:val="center"/>
        <w:rPr>
          <w:rFonts w:ascii="Times New Roman" w:eastAsia="宋体" w:hAnsi="Times New Roman" w:cs="Times New Roman"/>
          <w:b/>
          <w:sz w:val="15"/>
          <w:szCs w:val="15"/>
        </w:rPr>
      </w:pPr>
      <w:r w:rsidRPr="000D0E53">
        <w:rPr>
          <w:rFonts w:ascii="Times New Roman" w:eastAsia="宋体" w:hAnsi="Times New Roman" w:cs="Times New Roman" w:hint="eastAsia"/>
          <w:b/>
          <w:sz w:val="15"/>
          <w:szCs w:val="15"/>
        </w:rPr>
        <w:t>（</w:t>
      </w:r>
      <w:r w:rsidR="0014247C">
        <w:rPr>
          <w:rFonts w:ascii="Times New Roman" w:eastAsia="宋体" w:hAnsi="Times New Roman" w:cs="Times New Roman" w:hint="eastAsia"/>
          <w:b/>
          <w:sz w:val="15"/>
          <w:szCs w:val="15"/>
        </w:rPr>
        <w:t>1</w:t>
      </w:r>
      <w:r w:rsidR="0014247C">
        <w:rPr>
          <w:rFonts w:ascii="Times New Roman" w:eastAsia="宋体" w:hAnsi="Times New Roman" w:cs="Times New Roman"/>
          <w:b/>
          <w:sz w:val="15"/>
          <w:szCs w:val="15"/>
        </w:rPr>
        <w:t>.</w:t>
      </w:r>
      <w:r w:rsidR="009E28A9" w:rsidRPr="000D0E53">
        <w:rPr>
          <w:rFonts w:ascii="Times New Roman" w:eastAsia="宋体" w:hAnsi="Times New Roman" w:cs="Times New Roman"/>
          <w:b/>
          <w:sz w:val="15"/>
          <w:szCs w:val="15"/>
        </w:rPr>
        <w:t>Guangdong Planning and Design</w:t>
      </w:r>
      <w:r w:rsidR="009A6098" w:rsidRPr="000D0E53">
        <w:rPr>
          <w:rFonts w:ascii="Times New Roman" w:eastAsia="宋体" w:hAnsi="Times New Roman" w:cs="Times New Roman"/>
          <w:b/>
          <w:sz w:val="15"/>
          <w:szCs w:val="15"/>
        </w:rPr>
        <w:t>ing</w:t>
      </w:r>
      <w:r w:rsidR="009E28A9" w:rsidRPr="000D0E53">
        <w:rPr>
          <w:rFonts w:ascii="Times New Roman" w:eastAsia="宋体" w:hAnsi="Times New Roman" w:cs="Times New Roman"/>
          <w:b/>
          <w:sz w:val="15"/>
          <w:szCs w:val="15"/>
        </w:rPr>
        <w:t xml:space="preserve"> Institute of Telecommunication Co., Ltd</w:t>
      </w:r>
      <w:r w:rsidRPr="000D0E53">
        <w:rPr>
          <w:rFonts w:ascii="Times New Roman" w:eastAsia="宋体" w:hAnsi="Times New Roman" w:cs="Times New Roman" w:hint="eastAsia"/>
          <w:b/>
          <w:sz w:val="15"/>
          <w:szCs w:val="15"/>
        </w:rPr>
        <w:t>,</w:t>
      </w:r>
      <w:r w:rsidR="009C1D80">
        <w:rPr>
          <w:rFonts w:ascii="Times New Roman" w:eastAsia="宋体" w:hAnsi="Times New Roman" w:cs="Times New Roman"/>
          <w:b/>
          <w:sz w:val="15"/>
          <w:szCs w:val="15"/>
        </w:rPr>
        <w:t xml:space="preserve"> </w:t>
      </w:r>
      <w:r w:rsidRPr="000D0E53">
        <w:rPr>
          <w:rFonts w:ascii="Times New Roman" w:eastAsia="宋体" w:hAnsi="Times New Roman" w:cs="Times New Roman"/>
          <w:b/>
          <w:sz w:val="15"/>
          <w:szCs w:val="15"/>
        </w:rPr>
        <w:t>G</w:t>
      </w:r>
      <w:r w:rsidRPr="000D0E53">
        <w:rPr>
          <w:rFonts w:ascii="Times New Roman" w:eastAsia="宋体" w:hAnsi="Times New Roman" w:cs="Times New Roman" w:hint="eastAsia"/>
          <w:b/>
          <w:sz w:val="15"/>
          <w:szCs w:val="15"/>
        </w:rPr>
        <w:t>uangzhou</w:t>
      </w:r>
      <w:r w:rsidR="009C1D80">
        <w:rPr>
          <w:rFonts w:ascii="Times New Roman" w:eastAsia="宋体" w:hAnsi="Times New Roman" w:cs="Times New Roman" w:hint="eastAsia"/>
          <w:b/>
          <w:sz w:val="15"/>
          <w:szCs w:val="15"/>
        </w:rPr>
        <w:t>,</w:t>
      </w:r>
      <w:r w:rsidRPr="000D0E53">
        <w:rPr>
          <w:rFonts w:ascii="Times New Roman" w:eastAsia="宋体" w:hAnsi="Times New Roman" w:cs="Times New Roman"/>
          <w:b/>
          <w:sz w:val="15"/>
          <w:szCs w:val="15"/>
        </w:rPr>
        <w:t xml:space="preserve"> 510630 </w:t>
      </w:r>
      <w:r w:rsidRPr="000D0E53">
        <w:rPr>
          <w:rFonts w:ascii="Times New Roman" w:eastAsia="宋体" w:hAnsi="Times New Roman" w:cs="Times New Roman" w:hint="eastAsia"/>
          <w:b/>
          <w:sz w:val="15"/>
          <w:szCs w:val="15"/>
        </w:rPr>
        <w:t>,</w:t>
      </w:r>
      <w:r w:rsidRPr="000D0E53">
        <w:rPr>
          <w:rFonts w:ascii="Times New Roman" w:eastAsia="宋体" w:hAnsi="Times New Roman" w:cs="Times New Roman"/>
          <w:b/>
          <w:sz w:val="15"/>
          <w:szCs w:val="15"/>
        </w:rPr>
        <w:t>China</w:t>
      </w:r>
      <w:r w:rsidR="0014247C">
        <w:rPr>
          <w:rFonts w:ascii="Times New Roman" w:eastAsia="宋体" w:hAnsi="Times New Roman" w:cs="Times New Roman"/>
          <w:b/>
          <w:sz w:val="15"/>
          <w:szCs w:val="15"/>
        </w:rPr>
        <w:t>; 2.</w:t>
      </w:r>
      <w:r w:rsidR="00E34413" w:rsidRPr="00E34413">
        <w:t xml:space="preserve"> </w:t>
      </w:r>
      <w:r w:rsidR="00E34413" w:rsidRPr="00E34413">
        <w:rPr>
          <w:rFonts w:ascii="Times New Roman" w:eastAsia="宋体" w:hAnsi="Times New Roman" w:cs="Times New Roman"/>
          <w:b/>
          <w:sz w:val="15"/>
          <w:szCs w:val="15"/>
        </w:rPr>
        <w:t>China Telecom</w:t>
      </w:r>
      <w:r w:rsidR="00E34413" w:rsidRPr="00E34413">
        <w:rPr>
          <w:rFonts w:ascii="Times New Roman" w:eastAsia="宋体" w:hAnsi="Times New Roman" w:cs="Times New Roman"/>
          <w:b/>
          <w:sz w:val="15"/>
          <w:szCs w:val="15"/>
        </w:rPr>
        <w:t>（</w:t>
      </w:r>
      <w:r w:rsidR="00E34413" w:rsidRPr="00E34413">
        <w:rPr>
          <w:rFonts w:ascii="Times New Roman" w:eastAsia="宋体" w:hAnsi="Times New Roman" w:cs="Times New Roman"/>
          <w:b/>
          <w:sz w:val="15"/>
          <w:szCs w:val="15"/>
        </w:rPr>
        <w:t>Group</w:t>
      </w:r>
      <w:r w:rsidR="00E34413" w:rsidRPr="00E34413">
        <w:rPr>
          <w:rFonts w:ascii="Times New Roman" w:eastAsia="宋体" w:hAnsi="Times New Roman" w:cs="Times New Roman"/>
          <w:b/>
          <w:sz w:val="15"/>
          <w:szCs w:val="15"/>
        </w:rPr>
        <w:t>）</w:t>
      </w:r>
      <w:r w:rsidR="00E34413" w:rsidRPr="00E34413">
        <w:rPr>
          <w:rFonts w:ascii="Times New Roman" w:eastAsia="宋体" w:hAnsi="Times New Roman" w:cs="Times New Roman"/>
          <w:b/>
          <w:sz w:val="15"/>
          <w:szCs w:val="15"/>
        </w:rPr>
        <w:t>Corporation Limited</w:t>
      </w:r>
      <w:r w:rsidR="00E34413" w:rsidRPr="00E34413">
        <w:rPr>
          <w:rFonts w:ascii="Times New Roman" w:eastAsia="宋体" w:hAnsi="Times New Roman" w:cs="Times New Roman"/>
          <w:b/>
          <w:sz w:val="15"/>
          <w:szCs w:val="15"/>
        </w:rPr>
        <w:t>，</w:t>
      </w:r>
      <w:r w:rsidR="00E34413" w:rsidRPr="00E34413">
        <w:rPr>
          <w:rFonts w:ascii="Times New Roman" w:eastAsia="宋体" w:hAnsi="Times New Roman" w:cs="Times New Roman"/>
          <w:b/>
          <w:sz w:val="15"/>
          <w:szCs w:val="15"/>
        </w:rPr>
        <w:t>Beijing 100032</w:t>
      </w:r>
      <w:r w:rsidR="00E34413" w:rsidRPr="00E34413">
        <w:rPr>
          <w:rFonts w:ascii="Times New Roman" w:eastAsia="宋体" w:hAnsi="Times New Roman" w:cs="Times New Roman"/>
          <w:b/>
          <w:sz w:val="15"/>
          <w:szCs w:val="15"/>
        </w:rPr>
        <w:t>，</w:t>
      </w:r>
      <w:r w:rsidR="00E34413" w:rsidRPr="00E34413">
        <w:rPr>
          <w:rFonts w:ascii="Times New Roman" w:eastAsia="宋体" w:hAnsi="Times New Roman" w:cs="Times New Roman"/>
          <w:b/>
          <w:sz w:val="15"/>
          <w:szCs w:val="15"/>
        </w:rPr>
        <w:t>China</w:t>
      </w:r>
      <w:r w:rsidRPr="000D0E53">
        <w:rPr>
          <w:rFonts w:ascii="Times New Roman" w:eastAsia="宋体" w:hAnsi="Times New Roman" w:cs="Times New Roman" w:hint="eastAsia"/>
          <w:b/>
          <w:sz w:val="15"/>
          <w:szCs w:val="15"/>
        </w:rPr>
        <w:t>）</w:t>
      </w:r>
    </w:p>
    <w:p w14:paraId="1C045232" w14:textId="65F590F9" w:rsidR="0065723E" w:rsidRPr="0065723E" w:rsidRDefault="008A5E61" w:rsidP="0065723E">
      <w:pPr>
        <w:rPr>
          <w:rFonts w:ascii="Times New Roman" w:eastAsia="宋体" w:hAnsi="Times New Roman" w:cs="Times New Roman"/>
          <w:sz w:val="18"/>
          <w:szCs w:val="18"/>
        </w:rPr>
      </w:pPr>
      <w:r w:rsidRPr="000D0E53">
        <w:rPr>
          <w:rFonts w:ascii="Times New Roman" w:eastAsia="宋体" w:hAnsi="Times New Roman" w:cs="Times New Roman"/>
          <w:b/>
          <w:bCs/>
          <w:sz w:val="18"/>
          <w:szCs w:val="18"/>
        </w:rPr>
        <w:t>Abstract:</w:t>
      </w:r>
      <w:r w:rsidR="00E65866" w:rsidRPr="00E65866">
        <w:rPr>
          <w:rFonts w:ascii="Times New Roman" w:eastAsia="宋体" w:hAnsi="Times New Roman" w:cs="Times New Roman"/>
          <w:sz w:val="18"/>
          <w:szCs w:val="18"/>
        </w:rPr>
        <w:t>.</w:t>
      </w:r>
      <w:r w:rsidR="0065723E" w:rsidRPr="0065723E">
        <w:rPr>
          <w:rFonts w:ascii="Times New Roman" w:eastAsia="宋体" w:hAnsi="Times New Roman" w:cs="Times New Roman"/>
          <w:sz w:val="18"/>
          <w:szCs w:val="18"/>
        </w:rPr>
        <w:t>The rapid growth of international internet bandwidth has driven the accelerated construction demand for submarine optical cables and submarine cable landing stations. This article analyzes the current layout of existing submarine cable landing stations in mainland China and the shortcomings in facing future needs. Combining with the development trend of open submarine cable communication systems, it studies the technical feasibility and economic feasibility of transferring submarine cable transmission terminal equipment from traditional placement in submarine cable landing stations to core computer room mode. Based on this, suggestions for optimizing the deployment of submarine cable station landing stations are proposed.</w:t>
      </w:r>
    </w:p>
    <w:p w14:paraId="456C190B" w14:textId="1C81115E" w:rsidR="009A6098" w:rsidRDefault="009A6098" w:rsidP="00E708DD">
      <w:pPr>
        <w:rPr>
          <w:rFonts w:ascii="Times New Roman" w:eastAsia="宋体" w:hAnsi="Times New Roman" w:cs="Times New Roman"/>
          <w:sz w:val="18"/>
          <w:szCs w:val="18"/>
        </w:rPr>
      </w:pPr>
      <w:r w:rsidRPr="000D0E53">
        <w:rPr>
          <w:rFonts w:ascii="Times New Roman" w:eastAsia="宋体" w:hAnsi="Times New Roman" w:cs="Times New Roman"/>
          <w:b/>
          <w:bCs/>
          <w:sz w:val="18"/>
          <w:szCs w:val="18"/>
        </w:rPr>
        <w:t>Keywords:</w:t>
      </w:r>
      <w:r w:rsidR="005707D2" w:rsidRPr="005707D2">
        <w:t xml:space="preserve"> </w:t>
      </w:r>
      <w:r w:rsidR="005707D2" w:rsidRPr="005707D2">
        <w:rPr>
          <w:rFonts w:ascii="Times New Roman" w:eastAsia="宋体" w:hAnsi="Times New Roman" w:cs="Times New Roman"/>
          <w:sz w:val="18"/>
          <w:szCs w:val="18"/>
        </w:rPr>
        <w:t>open submarine cable system</w:t>
      </w:r>
      <w:r w:rsidR="00622E6E" w:rsidRPr="00622E6E">
        <w:rPr>
          <w:rFonts w:ascii="Times New Roman" w:eastAsia="宋体" w:hAnsi="Times New Roman" w:cs="Times New Roman"/>
          <w:sz w:val="18"/>
          <w:szCs w:val="18"/>
        </w:rPr>
        <w:t xml:space="preserve">; Submarine cable landing station; </w:t>
      </w:r>
      <w:r w:rsidR="00897AD9" w:rsidRPr="00897AD9">
        <w:rPr>
          <w:rFonts w:ascii="Times New Roman" w:eastAsia="宋体" w:hAnsi="Times New Roman" w:cs="Times New Roman"/>
          <w:sz w:val="18"/>
          <w:szCs w:val="18"/>
        </w:rPr>
        <w:t>optical signal-to-noise ratio</w:t>
      </w:r>
      <w:r w:rsidR="00622E6E" w:rsidRPr="00622E6E">
        <w:rPr>
          <w:rFonts w:ascii="Times New Roman" w:eastAsia="宋体" w:hAnsi="Times New Roman" w:cs="Times New Roman"/>
          <w:sz w:val="18"/>
          <w:szCs w:val="18"/>
        </w:rPr>
        <w:t xml:space="preserve">; </w:t>
      </w:r>
      <w:r w:rsidR="005945AD" w:rsidRPr="005945AD">
        <w:rPr>
          <w:rFonts w:ascii="Times New Roman" w:eastAsia="宋体" w:hAnsi="Times New Roman" w:cs="Times New Roman"/>
          <w:sz w:val="18"/>
          <w:szCs w:val="18"/>
        </w:rPr>
        <w:t>optimal deployment</w:t>
      </w:r>
    </w:p>
    <w:p w14:paraId="1E840BC2" w14:textId="77777777" w:rsidR="00920E7E" w:rsidRDefault="00920E7E" w:rsidP="00E708DD">
      <w:pPr>
        <w:rPr>
          <w:rFonts w:ascii="Times New Roman" w:eastAsia="宋体" w:hAnsi="Times New Roman" w:cs="Times New Roman"/>
          <w:sz w:val="18"/>
          <w:szCs w:val="18"/>
        </w:rPr>
      </w:pPr>
    </w:p>
    <w:p w14:paraId="13497A50" w14:textId="1812140A" w:rsidR="00CD318F" w:rsidRPr="000D0E53" w:rsidRDefault="00E708DD" w:rsidP="00587932">
      <w:pPr>
        <w:rPr>
          <w:rFonts w:ascii="Times New Roman" w:eastAsia="宋体" w:hAnsi="Times New Roman" w:cs="Times New Roman"/>
          <w:b/>
          <w:sz w:val="24"/>
          <w:szCs w:val="24"/>
        </w:rPr>
      </w:pPr>
      <w:r w:rsidRPr="000D0E53">
        <w:rPr>
          <w:rFonts w:ascii="Times New Roman" w:eastAsia="宋体" w:hAnsi="Times New Roman" w:cs="Times New Roman"/>
          <w:b/>
          <w:sz w:val="24"/>
          <w:szCs w:val="24"/>
        </w:rPr>
        <w:t>0</w:t>
      </w:r>
      <w:r w:rsidR="00667CEC" w:rsidRPr="000D0E53">
        <w:rPr>
          <w:rFonts w:ascii="Times New Roman" w:eastAsia="宋体" w:hAnsi="Times New Roman" w:cs="Times New Roman" w:hint="eastAsia"/>
          <w:b/>
          <w:sz w:val="24"/>
          <w:szCs w:val="24"/>
        </w:rPr>
        <w:t>引言</w:t>
      </w:r>
    </w:p>
    <w:p w14:paraId="35F06C07" w14:textId="6EE951D5" w:rsidR="00485532" w:rsidRDefault="00EC5558" w:rsidP="00485532">
      <w:pPr>
        <w:ind w:firstLineChars="200" w:firstLine="420"/>
        <w:rPr>
          <w:rFonts w:ascii="宋体" w:eastAsia="宋体" w:hAnsi="宋体"/>
          <w:szCs w:val="21"/>
        </w:rPr>
      </w:pPr>
      <w:r w:rsidRPr="00485532">
        <w:rPr>
          <w:rFonts w:ascii="宋体" w:eastAsia="宋体" w:hAnsi="宋体" w:hint="eastAsia"/>
          <w:szCs w:val="21"/>
        </w:rPr>
        <w:t>数字经济为全球经济复苏提供重要支撑</w:t>
      </w:r>
      <w:r w:rsidR="00142B7C">
        <w:rPr>
          <w:rFonts w:ascii="宋体" w:eastAsia="宋体" w:hAnsi="宋体" w:hint="eastAsia"/>
          <w:szCs w:val="21"/>
        </w:rPr>
        <w:t>。</w:t>
      </w:r>
      <w:r w:rsidR="000449B9" w:rsidRPr="006A6D27">
        <w:rPr>
          <w:rFonts w:ascii="宋体" w:eastAsia="宋体" w:hAnsi="宋体"/>
          <w:szCs w:val="21"/>
        </w:rPr>
        <w:t>2022年，我国数字经济规模达50.2万亿元</w:t>
      </w:r>
      <w:r w:rsidR="008E3B8A" w:rsidRPr="006A6D27">
        <w:rPr>
          <w:rFonts w:ascii="宋体" w:eastAsia="宋体" w:hAnsi="宋体"/>
          <w:szCs w:val="21"/>
        </w:rPr>
        <w:t>，同比名义增长10.3%</w:t>
      </w:r>
      <w:r w:rsidR="000449B9" w:rsidRPr="006A6D27">
        <w:rPr>
          <w:rFonts w:ascii="宋体" w:eastAsia="宋体" w:hAnsi="宋体"/>
          <w:szCs w:val="21"/>
        </w:rPr>
        <w:t>，总量稳居世界第二</w:t>
      </w:r>
      <w:r w:rsidR="00CC600A">
        <w:rPr>
          <w:rFonts w:ascii="Times New Roman" w:eastAsia="宋体" w:hAnsi="Times New Roman" w:cs="Times New Roman" w:hint="eastAsia"/>
          <w:bCs/>
          <w:kern w:val="0"/>
          <w:szCs w:val="21"/>
          <w:vertAlign w:val="superscript"/>
        </w:rPr>
        <w:t>[1</w:t>
      </w:r>
      <w:r w:rsidR="00CC600A">
        <w:rPr>
          <w:rFonts w:ascii="Times New Roman" w:eastAsia="宋体" w:hAnsi="Times New Roman" w:cs="Times New Roman"/>
          <w:bCs/>
          <w:kern w:val="0"/>
          <w:szCs w:val="21"/>
          <w:vertAlign w:val="superscript"/>
        </w:rPr>
        <w:t>]</w:t>
      </w:r>
      <w:r w:rsidR="000449B9">
        <w:rPr>
          <w:rFonts w:ascii="宋体" w:eastAsia="宋体" w:hAnsi="宋体" w:hint="eastAsia"/>
          <w:szCs w:val="21"/>
        </w:rPr>
        <w:t>。</w:t>
      </w:r>
      <w:r w:rsidR="00142B7C">
        <w:rPr>
          <w:rFonts w:ascii="宋体" w:eastAsia="宋体" w:hAnsi="宋体" w:hint="eastAsia"/>
          <w:szCs w:val="21"/>
        </w:rPr>
        <w:t>而</w:t>
      </w:r>
      <w:r w:rsidR="00485532" w:rsidRPr="00587932">
        <w:rPr>
          <w:rFonts w:ascii="宋体" w:eastAsia="宋体" w:hAnsi="宋体" w:hint="eastAsia"/>
          <w:szCs w:val="21"/>
        </w:rPr>
        <w:t>海底通信光缆</w:t>
      </w:r>
      <w:r w:rsidR="00973804">
        <w:rPr>
          <w:rFonts w:ascii="宋体" w:eastAsia="宋体" w:hAnsi="宋体" w:hint="eastAsia"/>
          <w:szCs w:val="21"/>
        </w:rPr>
        <w:t>（以下简称</w:t>
      </w:r>
      <w:r w:rsidR="00247E90">
        <w:rPr>
          <w:rFonts w:ascii="宋体" w:eastAsia="宋体" w:hAnsi="宋体" w:hint="eastAsia"/>
          <w:szCs w:val="21"/>
        </w:rPr>
        <w:t>海缆</w:t>
      </w:r>
      <w:r w:rsidR="00973804">
        <w:rPr>
          <w:rFonts w:ascii="宋体" w:eastAsia="宋体" w:hAnsi="宋体" w:hint="eastAsia"/>
          <w:szCs w:val="21"/>
        </w:rPr>
        <w:t>）</w:t>
      </w:r>
      <w:r w:rsidR="009B6194">
        <w:rPr>
          <w:rFonts w:ascii="宋体" w:eastAsia="宋体" w:hAnsi="宋体" w:hint="eastAsia"/>
          <w:szCs w:val="21"/>
        </w:rPr>
        <w:t>及海缆登陆站</w:t>
      </w:r>
      <w:r w:rsidR="00247E90">
        <w:rPr>
          <w:rFonts w:ascii="宋体" w:eastAsia="宋体" w:hAnsi="宋体" w:hint="eastAsia"/>
          <w:szCs w:val="21"/>
        </w:rPr>
        <w:t>（以下简称海缆站）</w:t>
      </w:r>
      <w:r w:rsidR="00485532" w:rsidRPr="00587932">
        <w:rPr>
          <w:rFonts w:ascii="宋体" w:eastAsia="宋体" w:hAnsi="宋体" w:hint="eastAsia"/>
          <w:szCs w:val="21"/>
        </w:rPr>
        <w:t>是全球</w:t>
      </w:r>
      <w:r w:rsidR="00D60FC8">
        <w:rPr>
          <w:rFonts w:ascii="宋体" w:eastAsia="宋体" w:hAnsi="宋体" w:hint="eastAsia"/>
          <w:szCs w:val="21"/>
        </w:rPr>
        <w:t>数字经济</w:t>
      </w:r>
      <w:r w:rsidR="00485532" w:rsidRPr="00587932">
        <w:rPr>
          <w:rFonts w:ascii="宋体" w:eastAsia="宋体" w:hAnsi="宋体" w:hint="eastAsia"/>
          <w:szCs w:val="21"/>
        </w:rPr>
        <w:t>重要的信息基础设施，承载了全球</w:t>
      </w:r>
      <w:r w:rsidR="00485532" w:rsidRPr="00587932">
        <w:rPr>
          <w:rFonts w:ascii="宋体" w:eastAsia="宋体" w:hAnsi="宋体"/>
          <w:szCs w:val="21"/>
        </w:rPr>
        <w:t>9</w:t>
      </w:r>
      <w:r w:rsidR="00485532">
        <w:rPr>
          <w:rFonts w:ascii="宋体" w:eastAsia="宋体" w:hAnsi="宋体" w:hint="eastAsia"/>
          <w:szCs w:val="21"/>
        </w:rPr>
        <w:t>0</w:t>
      </w:r>
      <w:r w:rsidR="00485532" w:rsidRPr="00587932">
        <w:rPr>
          <w:rFonts w:ascii="宋体" w:eastAsia="宋体" w:hAnsi="宋体"/>
          <w:szCs w:val="21"/>
        </w:rPr>
        <w:t>%以上的国际通信流量</w:t>
      </w:r>
      <w:r w:rsidR="008E3B8A">
        <w:rPr>
          <w:rFonts w:ascii="Times New Roman" w:eastAsia="宋体" w:hAnsi="Times New Roman" w:cs="Times New Roman" w:hint="eastAsia"/>
          <w:bCs/>
          <w:kern w:val="0"/>
          <w:szCs w:val="21"/>
          <w:vertAlign w:val="superscript"/>
        </w:rPr>
        <w:t>[</w:t>
      </w:r>
      <w:r w:rsidR="00CC600A">
        <w:rPr>
          <w:rFonts w:ascii="Times New Roman" w:eastAsia="宋体" w:hAnsi="Times New Roman" w:cs="Times New Roman" w:hint="eastAsia"/>
          <w:bCs/>
          <w:kern w:val="0"/>
          <w:szCs w:val="21"/>
          <w:vertAlign w:val="superscript"/>
        </w:rPr>
        <w:t>2</w:t>
      </w:r>
      <w:r w:rsidR="008E3B8A">
        <w:rPr>
          <w:rFonts w:ascii="Times New Roman" w:eastAsia="宋体" w:hAnsi="Times New Roman" w:cs="Times New Roman"/>
          <w:bCs/>
          <w:kern w:val="0"/>
          <w:szCs w:val="21"/>
          <w:vertAlign w:val="superscript"/>
        </w:rPr>
        <w:t>]</w:t>
      </w:r>
      <w:r w:rsidR="00485532" w:rsidRPr="00587932">
        <w:rPr>
          <w:rFonts w:ascii="宋体" w:eastAsia="宋体" w:hAnsi="宋体"/>
          <w:szCs w:val="21"/>
        </w:rPr>
        <w:t>。</w:t>
      </w:r>
      <w:r w:rsidR="00485532" w:rsidRPr="00587932">
        <w:rPr>
          <w:rFonts w:ascii="宋体" w:eastAsia="宋体" w:hAnsi="宋体" w:hint="eastAsia"/>
          <w:szCs w:val="21"/>
        </w:rPr>
        <w:t>近年</w:t>
      </w:r>
      <w:r w:rsidR="000E2408">
        <w:rPr>
          <w:rFonts w:ascii="宋体" w:eastAsia="宋体" w:hAnsi="宋体" w:hint="eastAsia"/>
          <w:szCs w:val="21"/>
        </w:rPr>
        <w:t>来</w:t>
      </w:r>
      <w:r w:rsidR="000E2408">
        <w:rPr>
          <w:rFonts w:ascii="宋体" w:eastAsia="宋体" w:hAnsi="宋体"/>
          <w:szCs w:val="21"/>
        </w:rPr>
        <w:t>，</w:t>
      </w:r>
      <w:r w:rsidR="00485532" w:rsidRPr="00587932">
        <w:rPr>
          <w:rFonts w:ascii="宋体" w:eastAsia="宋体" w:hAnsi="宋体" w:hint="eastAsia"/>
          <w:szCs w:val="21"/>
        </w:rPr>
        <w:t>全球国际互联网带宽呈现</w:t>
      </w:r>
      <w:r w:rsidR="008B3F3C" w:rsidRPr="00587932">
        <w:rPr>
          <w:rFonts w:ascii="宋体" w:eastAsia="宋体" w:hAnsi="宋体" w:hint="eastAsia"/>
          <w:szCs w:val="21"/>
        </w:rPr>
        <w:t>持续</w:t>
      </w:r>
      <w:r w:rsidR="00485532" w:rsidRPr="00587932">
        <w:rPr>
          <w:rFonts w:ascii="宋体" w:eastAsia="宋体" w:hAnsi="宋体" w:hint="eastAsia"/>
          <w:szCs w:val="21"/>
        </w:rPr>
        <w:t>加速增长</w:t>
      </w:r>
      <w:r w:rsidR="008B3F3C">
        <w:rPr>
          <w:rFonts w:ascii="宋体" w:eastAsia="宋体" w:hAnsi="宋体" w:hint="eastAsia"/>
          <w:szCs w:val="21"/>
        </w:rPr>
        <w:t>的</w:t>
      </w:r>
      <w:r w:rsidR="00485532" w:rsidRPr="00587932">
        <w:rPr>
          <w:rFonts w:ascii="宋体" w:eastAsia="宋体" w:hAnsi="宋体" w:hint="eastAsia"/>
          <w:szCs w:val="21"/>
        </w:rPr>
        <w:t>态势，</w:t>
      </w:r>
      <w:r w:rsidR="00142B7C">
        <w:rPr>
          <w:rFonts w:ascii="宋体" w:eastAsia="宋体" w:hAnsi="宋体" w:hint="eastAsia"/>
          <w:szCs w:val="21"/>
        </w:rPr>
        <w:t>也更加</w:t>
      </w:r>
      <w:r w:rsidR="00485532" w:rsidRPr="00587932">
        <w:rPr>
          <w:rFonts w:ascii="宋体" w:eastAsia="宋体" w:hAnsi="宋体" w:hint="eastAsia"/>
          <w:szCs w:val="21"/>
        </w:rPr>
        <w:t>推动了</w:t>
      </w:r>
      <w:r w:rsidR="00296EF2">
        <w:rPr>
          <w:rFonts w:ascii="宋体" w:eastAsia="宋体" w:hAnsi="宋体" w:hint="eastAsia"/>
          <w:szCs w:val="21"/>
        </w:rPr>
        <w:t>海缆</w:t>
      </w:r>
      <w:r w:rsidR="009B6194">
        <w:rPr>
          <w:rFonts w:ascii="宋体" w:eastAsia="宋体" w:hAnsi="宋体" w:hint="eastAsia"/>
          <w:szCs w:val="21"/>
        </w:rPr>
        <w:t>及</w:t>
      </w:r>
      <w:r w:rsidR="001703E0">
        <w:rPr>
          <w:rFonts w:ascii="宋体" w:eastAsia="宋体" w:hAnsi="宋体" w:hint="eastAsia"/>
          <w:szCs w:val="21"/>
        </w:rPr>
        <w:t>海缆站</w:t>
      </w:r>
      <w:r w:rsidR="00485532" w:rsidRPr="00587932">
        <w:rPr>
          <w:rFonts w:ascii="宋体" w:eastAsia="宋体" w:hAnsi="宋体" w:hint="eastAsia"/>
          <w:szCs w:val="21"/>
        </w:rPr>
        <w:t>加速建设</w:t>
      </w:r>
      <w:r w:rsidR="000744B2">
        <w:rPr>
          <w:rFonts w:ascii="宋体" w:eastAsia="宋体" w:hAnsi="宋体" w:hint="eastAsia"/>
          <w:szCs w:val="21"/>
        </w:rPr>
        <w:t>需求</w:t>
      </w:r>
      <w:r w:rsidR="00485532" w:rsidRPr="00587932">
        <w:rPr>
          <w:rFonts w:ascii="宋体" w:eastAsia="宋体" w:hAnsi="宋体" w:hint="eastAsia"/>
          <w:szCs w:val="21"/>
        </w:rPr>
        <w:t>。</w:t>
      </w:r>
    </w:p>
    <w:p w14:paraId="035CCBF8" w14:textId="33409953" w:rsidR="00506400" w:rsidRDefault="00142B7C" w:rsidP="00A95512">
      <w:pPr>
        <w:ind w:firstLineChars="200" w:firstLine="420"/>
        <w:rPr>
          <w:rFonts w:ascii="宋体" w:eastAsia="宋体" w:hAnsi="宋体"/>
          <w:szCs w:val="21"/>
        </w:rPr>
      </w:pPr>
      <w:r w:rsidRPr="0020545C">
        <w:rPr>
          <w:rFonts w:ascii="宋体" w:eastAsia="宋体" w:hAnsi="宋体" w:hint="eastAsia"/>
          <w:szCs w:val="21"/>
        </w:rPr>
        <w:t>工业和信息化部</w:t>
      </w:r>
      <w:r>
        <w:rPr>
          <w:rFonts w:ascii="宋体" w:eastAsia="宋体" w:hAnsi="宋体" w:hint="eastAsia"/>
          <w:szCs w:val="21"/>
        </w:rPr>
        <w:t>颁发的</w:t>
      </w:r>
      <w:r w:rsidRPr="0020545C">
        <w:rPr>
          <w:rFonts w:ascii="宋体" w:eastAsia="宋体" w:hAnsi="宋体" w:hint="eastAsia"/>
          <w:szCs w:val="21"/>
        </w:rPr>
        <w:t>《“十四五”信息通信行业发展规划》</w:t>
      </w:r>
      <w:r>
        <w:rPr>
          <w:rFonts w:ascii="宋体" w:eastAsia="宋体" w:hAnsi="宋体" w:hint="eastAsia"/>
          <w:szCs w:val="21"/>
        </w:rPr>
        <w:t>要求</w:t>
      </w:r>
      <w:r w:rsidRPr="0020545C">
        <w:rPr>
          <w:rFonts w:ascii="宋体" w:eastAsia="宋体" w:hAnsi="宋体" w:hint="eastAsia"/>
          <w:szCs w:val="21"/>
        </w:rPr>
        <w:t>构建通达全球的信息基础设施</w:t>
      </w:r>
      <w:r>
        <w:rPr>
          <w:rFonts w:ascii="宋体" w:eastAsia="宋体" w:hAnsi="宋体" w:hint="eastAsia"/>
          <w:szCs w:val="21"/>
        </w:rPr>
        <w:t>，</w:t>
      </w:r>
      <w:r w:rsidRPr="0020545C">
        <w:rPr>
          <w:rFonts w:ascii="宋体" w:eastAsia="宋体" w:hAnsi="宋体" w:hint="eastAsia"/>
          <w:szCs w:val="21"/>
        </w:rPr>
        <w:t>强化海陆缆建设顶层设计，优化海缆登陆站规划布局</w:t>
      </w:r>
      <w:r>
        <w:rPr>
          <w:rFonts w:ascii="宋体" w:eastAsia="宋体" w:hAnsi="宋体" w:hint="eastAsia"/>
          <w:szCs w:val="21"/>
        </w:rPr>
        <w:t>。</w:t>
      </w:r>
      <w:r w:rsidR="00AE1DF1" w:rsidRPr="00587932">
        <w:rPr>
          <w:rFonts w:ascii="宋体" w:eastAsia="宋体" w:hAnsi="宋体" w:hint="eastAsia"/>
          <w:szCs w:val="21"/>
        </w:rPr>
        <w:t>本文</w:t>
      </w:r>
      <w:r w:rsidR="00AE1DF1">
        <w:rPr>
          <w:rFonts w:ascii="宋体" w:eastAsia="宋体" w:hAnsi="宋体" w:hint="eastAsia"/>
          <w:szCs w:val="21"/>
        </w:rPr>
        <w:t>分析</w:t>
      </w:r>
      <w:r>
        <w:rPr>
          <w:rFonts w:ascii="宋体" w:eastAsia="宋体" w:hAnsi="宋体" w:hint="eastAsia"/>
          <w:szCs w:val="21"/>
        </w:rPr>
        <w:t>了</w:t>
      </w:r>
      <w:r w:rsidR="000449B9">
        <w:rPr>
          <w:rFonts w:ascii="宋体" w:eastAsia="宋体" w:hAnsi="宋体" w:hint="eastAsia"/>
          <w:szCs w:val="21"/>
        </w:rPr>
        <w:t>我国大陆</w:t>
      </w:r>
      <w:r>
        <w:rPr>
          <w:rFonts w:ascii="宋体" w:eastAsia="宋体" w:hAnsi="宋体" w:hint="eastAsia"/>
          <w:szCs w:val="21"/>
        </w:rPr>
        <w:t>当前海缆站的布局及其面对未来需求所面临的挑战，</w:t>
      </w:r>
      <w:r w:rsidR="003106AB">
        <w:rPr>
          <w:rFonts w:ascii="宋体" w:eastAsia="宋体" w:hAnsi="宋体" w:hint="eastAsia"/>
          <w:szCs w:val="21"/>
        </w:rPr>
        <w:t>结合</w:t>
      </w:r>
      <w:r w:rsidR="000D1D80">
        <w:rPr>
          <w:rFonts w:ascii="宋体" w:eastAsia="宋体" w:hAnsi="宋体" w:hint="eastAsia"/>
          <w:szCs w:val="21"/>
        </w:rPr>
        <w:t>开放海缆通信系统</w:t>
      </w:r>
      <w:r w:rsidR="003106AB">
        <w:rPr>
          <w:rFonts w:ascii="宋体" w:eastAsia="宋体" w:hAnsi="宋体" w:hint="eastAsia"/>
          <w:szCs w:val="21"/>
        </w:rPr>
        <w:t>的发展趋势，</w:t>
      </w:r>
      <w:r w:rsidR="00092397">
        <w:rPr>
          <w:rFonts w:ascii="宋体" w:eastAsia="宋体" w:hAnsi="宋体" w:hint="eastAsia"/>
          <w:szCs w:val="21"/>
        </w:rPr>
        <w:t>对将</w:t>
      </w:r>
      <w:r w:rsidR="00F24D46">
        <w:rPr>
          <w:rFonts w:ascii="宋体" w:eastAsia="宋体" w:hAnsi="宋体" w:hint="eastAsia"/>
          <w:szCs w:val="21"/>
        </w:rPr>
        <w:t>海缆</w:t>
      </w:r>
      <w:r w:rsidR="00C95485">
        <w:rPr>
          <w:rFonts w:ascii="宋体" w:eastAsia="宋体" w:hAnsi="宋体" w:hint="eastAsia"/>
          <w:szCs w:val="21"/>
        </w:rPr>
        <w:t>传输终端设备</w:t>
      </w:r>
      <w:r w:rsidR="00434B15">
        <w:rPr>
          <w:rFonts w:ascii="宋体" w:eastAsia="宋体" w:hAnsi="宋体" w:hint="eastAsia"/>
          <w:szCs w:val="21"/>
        </w:rPr>
        <w:t>放置在</w:t>
      </w:r>
      <w:r w:rsidR="00A70A8C">
        <w:rPr>
          <w:rFonts w:ascii="宋体" w:eastAsia="宋体" w:hAnsi="宋体" w:hint="eastAsia"/>
          <w:szCs w:val="21"/>
        </w:rPr>
        <w:t>核心机房</w:t>
      </w:r>
      <w:r w:rsidR="00F761E3">
        <w:rPr>
          <w:rFonts w:ascii="宋体" w:eastAsia="宋体" w:hAnsi="宋体" w:hint="eastAsia"/>
          <w:szCs w:val="21"/>
        </w:rPr>
        <w:t>技术</w:t>
      </w:r>
      <w:r w:rsidR="00092397">
        <w:rPr>
          <w:rFonts w:ascii="宋体" w:eastAsia="宋体" w:hAnsi="宋体" w:hint="eastAsia"/>
          <w:szCs w:val="21"/>
        </w:rPr>
        <w:t>的</w:t>
      </w:r>
      <w:r w:rsidR="00AD3019">
        <w:rPr>
          <w:rFonts w:ascii="宋体" w:eastAsia="宋体" w:hAnsi="宋体" w:hint="eastAsia"/>
          <w:szCs w:val="21"/>
        </w:rPr>
        <w:t>可行性</w:t>
      </w:r>
      <w:r w:rsidR="00092397">
        <w:rPr>
          <w:rFonts w:ascii="宋体" w:eastAsia="宋体" w:hAnsi="宋体" w:hint="eastAsia"/>
          <w:szCs w:val="21"/>
        </w:rPr>
        <w:t>和</w:t>
      </w:r>
      <w:r w:rsidR="00F761E3">
        <w:rPr>
          <w:rFonts w:ascii="宋体" w:eastAsia="宋体" w:hAnsi="宋体" w:hint="eastAsia"/>
          <w:szCs w:val="21"/>
        </w:rPr>
        <w:t>经济</w:t>
      </w:r>
      <w:r w:rsidR="00AD3019">
        <w:rPr>
          <w:rFonts w:ascii="宋体" w:eastAsia="宋体" w:hAnsi="宋体" w:hint="eastAsia"/>
          <w:szCs w:val="21"/>
        </w:rPr>
        <w:t>可行性</w:t>
      </w:r>
      <w:r w:rsidR="00092397">
        <w:rPr>
          <w:rFonts w:ascii="宋体" w:eastAsia="宋体" w:hAnsi="宋体" w:hint="eastAsia"/>
          <w:szCs w:val="21"/>
        </w:rPr>
        <w:t>进</w:t>
      </w:r>
      <w:r w:rsidR="00092397">
        <w:rPr>
          <w:rFonts w:ascii="宋体" w:eastAsia="宋体" w:hAnsi="宋体"/>
          <w:szCs w:val="21"/>
        </w:rPr>
        <w:t>行研究</w:t>
      </w:r>
      <w:r w:rsidR="00434B15">
        <w:rPr>
          <w:rFonts w:ascii="宋体" w:eastAsia="宋体" w:hAnsi="宋体" w:hint="eastAsia"/>
          <w:szCs w:val="21"/>
        </w:rPr>
        <w:t>，</w:t>
      </w:r>
      <w:r w:rsidR="00092397">
        <w:rPr>
          <w:rFonts w:ascii="宋体" w:eastAsia="宋体" w:hAnsi="宋体" w:hint="eastAsia"/>
          <w:szCs w:val="21"/>
        </w:rPr>
        <w:t>并</w:t>
      </w:r>
      <w:r w:rsidR="00434B15">
        <w:rPr>
          <w:rFonts w:ascii="宋体" w:eastAsia="宋体" w:hAnsi="宋体" w:hint="eastAsia"/>
          <w:szCs w:val="21"/>
        </w:rPr>
        <w:t>在此基础上提出海缆站快速</w:t>
      </w:r>
      <w:r w:rsidR="00485294">
        <w:rPr>
          <w:rFonts w:ascii="宋体" w:eastAsia="宋体" w:hAnsi="宋体" w:hint="eastAsia"/>
          <w:szCs w:val="21"/>
        </w:rPr>
        <w:t>优化</w:t>
      </w:r>
      <w:r w:rsidR="00434B15">
        <w:rPr>
          <w:rFonts w:ascii="宋体" w:eastAsia="宋体" w:hAnsi="宋体" w:hint="eastAsia"/>
          <w:szCs w:val="21"/>
        </w:rPr>
        <w:t>部署的建议</w:t>
      </w:r>
      <w:r w:rsidR="003106AB">
        <w:rPr>
          <w:rFonts w:ascii="宋体" w:eastAsia="宋体" w:hAnsi="宋体" w:hint="eastAsia"/>
          <w:szCs w:val="21"/>
        </w:rPr>
        <w:t>。</w:t>
      </w:r>
    </w:p>
    <w:p w14:paraId="5375F5AA" w14:textId="77777777" w:rsidR="00920E7E" w:rsidRDefault="00920E7E" w:rsidP="00A95512">
      <w:pPr>
        <w:ind w:firstLineChars="200" w:firstLine="420"/>
        <w:rPr>
          <w:rFonts w:ascii="宋体" w:eastAsia="宋体" w:hAnsi="宋体"/>
          <w:szCs w:val="21"/>
        </w:rPr>
      </w:pPr>
    </w:p>
    <w:p w14:paraId="0580CAE1" w14:textId="510F49CE" w:rsidR="00CD318F" w:rsidRDefault="00E708DD" w:rsidP="00587932">
      <w:pPr>
        <w:rPr>
          <w:rFonts w:ascii="Times New Roman" w:eastAsia="宋体" w:hAnsi="Times New Roman" w:cs="Times New Roman"/>
          <w:b/>
          <w:sz w:val="24"/>
          <w:szCs w:val="24"/>
        </w:rPr>
      </w:pPr>
      <w:r w:rsidRPr="000D0E53">
        <w:rPr>
          <w:rFonts w:ascii="Times New Roman" w:eastAsia="宋体" w:hAnsi="Times New Roman" w:cs="Times New Roman"/>
          <w:b/>
          <w:sz w:val="24"/>
          <w:szCs w:val="24"/>
        </w:rPr>
        <w:t>1</w:t>
      </w:r>
      <w:r w:rsidR="009B6B47">
        <w:rPr>
          <w:rFonts w:ascii="Times New Roman" w:eastAsia="宋体" w:hAnsi="Times New Roman" w:cs="Times New Roman" w:hint="eastAsia"/>
          <w:b/>
          <w:sz w:val="24"/>
          <w:szCs w:val="24"/>
        </w:rPr>
        <w:t>海缆站</w:t>
      </w:r>
      <w:r w:rsidR="00A95512">
        <w:rPr>
          <w:rFonts w:ascii="Times New Roman" w:eastAsia="宋体" w:hAnsi="Times New Roman" w:cs="Times New Roman" w:hint="eastAsia"/>
          <w:b/>
          <w:sz w:val="24"/>
          <w:szCs w:val="24"/>
        </w:rPr>
        <w:t>当前布局及</w:t>
      </w:r>
      <w:r w:rsidR="00A95512" w:rsidRPr="00A95512">
        <w:rPr>
          <w:rFonts w:ascii="Times New Roman" w:eastAsia="宋体" w:hAnsi="Times New Roman" w:cs="Times New Roman" w:hint="eastAsia"/>
          <w:b/>
          <w:sz w:val="24"/>
          <w:szCs w:val="24"/>
        </w:rPr>
        <w:t>面对</w:t>
      </w:r>
      <w:r w:rsidR="009B6B47">
        <w:rPr>
          <w:rFonts w:ascii="Times New Roman" w:eastAsia="宋体" w:hAnsi="Times New Roman" w:cs="Times New Roman" w:hint="eastAsia"/>
          <w:b/>
          <w:sz w:val="24"/>
          <w:szCs w:val="24"/>
        </w:rPr>
        <w:t>的挑战</w:t>
      </w:r>
    </w:p>
    <w:p w14:paraId="528F50C8" w14:textId="60875CB5" w:rsidR="000E2408" w:rsidRPr="000E2408" w:rsidRDefault="000E2408" w:rsidP="00587932">
      <w:pPr>
        <w:rPr>
          <w:rFonts w:ascii="Times New Roman" w:eastAsia="宋体" w:hAnsi="Times New Roman" w:cs="Times New Roman"/>
          <w:sz w:val="24"/>
          <w:szCs w:val="24"/>
        </w:rPr>
      </w:pPr>
      <w:r>
        <w:rPr>
          <w:rFonts w:ascii="Times New Roman" w:eastAsia="宋体" w:hAnsi="Times New Roman" w:cs="Times New Roman"/>
          <w:b/>
          <w:sz w:val="24"/>
          <w:szCs w:val="24"/>
        </w:rPr>
        <w:tab/>
      </w:r>
      <w:r w:rsidRPr="007B0FA0">
        <w:rPr>
          <w:rFonts w:ascii="Times New Roman" w:eastAsia="宋体" w:hAnsi="Times New Roman" w:cs="Times New Roman" w:hint="eastAsia"/>
          <w:szCs w:val="21"/>
        </w:rPr>
        <w:t>目前，我国海缆站的当前布局及其面对的挑战主要有以下几点：</w:t>
      </w:r>
    </w:p>
    <w:p w14:paraId="0C0F992F" w14:textId="46D26E28" w:rsidR="002A224E" w:rsidRPr="008F5E05" w:rsidRDefault="000E2408" w:rsidP="000E2408">
      <w:pPr>
        <w:ind w:firstLine="420"/>
        <w:rPr>
          <w:rFonts w:ascii="宋体" w:eastAsia="宋体" w:hAnsi="宋体"/>
          <w:b/>
          <w:szCs w:val="21"/>
        </w:rPr>
      </w:pPr>
      <w:r>
        <w:rPr>
          <w:rFonts w:ascii="宋体" w:eastAsia="宋体" w:hAnsi="宋体"/>
          <w:b/>
          <w:szCs w:val="21"/>
        </w:rPr>
        <w:t>1</w:t>
      </w:r>
      <w:r>
        <w:rPr>
          <w:rFonts w:ascii="宋体" w:eastAsia="宋体" w:hAnsi="宋体" w:hint="eastAsia"/>
          <w:b/>
          <w:szCs w:val="21"/>
        </w:rPr>
        <w:t>）</w:t>
      </w:r>
      <w:r w:rsidR="002A224E" w:rsidRPr="008F5E05">
        <w:rPr>
          <w:rFonts w:ascii="宋体" w:eastAsia="宋体" w:hAnsi="宋体" w:hint="eastAsia"/>
          <w:b/>
          <w:szCs w:val="21"/>
        </w:rPr>
        <w:t>当前海缆站效能</w:t>
      </w:r>
      <w:r w:rsidR="00485294" w:rsidRPr="008F5E05">
        <w:rPr>
          <w:rFonts w:ascii="宋体" w:eastAsia="宋体" w:hAnsi="宋体" w:hint="eastAsia"/>
          <w:b/>
          <w:szCs w:val="21"/>
        </w:rPr>
        <w:t>、</w:t>
      </w:r>
      <w:r w:rsidR="002A224E" w:rsidRPr="008F5E05">
        <w:rPr>
          <w:rFonts w:ascii="宋体" w:eastAsia="宋体" w:hAnsi="宋体" w:hint="eastAsia"/>
          <w:b/>
          <w:szCs w:val="21"/>
        </w:rPr>
        <w:t>效率低</w:t>
      </w:r>
    </w:p>
    <w:p w14:paraId="4D745593" w14:textId="1D0BE078" w:rsidR="002A224E" w:rsidRPr="005945AD" w:rsidRDefault="002A224E" w:rsidP="002A224E">
      <w:pPr>
        <w:ind w:firstLineChars="200" w:firstLine="420"/>
        <w:rPr>
          <w:rFonts w:ascii="Times New Roman" w:eastAsia="宋体" w:hAnsi="Times New Roman" w:cs="Times New Roman"/>
          <w:bCs/>
          <w:kern w:val="0"/>
          <w:szCs w:val="21"/>
        </w:rPr>
      </w:pPr>
      <w:r w:rsidRPr="00992109">
        <w:rPr>
          <w:rFonts w:ascii="Times New Roman" w:eastAsia="宋体" w:hAnsi="Times New Roman" w:cs="Times New Roman" w:hint="eastAsia"/>
          <w:bCs/>
          <w:kern w:val="0"/>
          <w:szCs w:val="21"/>
        </w:rPr>
        <w:t>在“碳达峰”与“碳中和”战略倡导下，数据中心</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核心通信机房</w:t>
      </w:r>
      <w:r w:rsidRPr="00992109">
        <w:rPr>
          <w:rFonts w:ascii="Times New Roman" w:eastAsia="宋体" w:hAnsi="Times New Roman" w:cs="Times New Roman" w:hint="eastAsia"/>
          <w:bCs/>
          <w:kern w:val="0"/>
          <w:szCs w:val="21"/>
        </w:rPr>
        <w:t>朝着集约化、规模化、</w:t>
      </w:r>
      <w:r w:rsidRPr="00992109">
        <w:rPr>
          <w:rFonts w:ascii="Times New Roman" w:eastAsia="宋体" w:hAnsi="Times New Roman" w:cs="Times New Roman" w:hint="eastAsia"/>
          <w:bCs/>
          <w:kern w:val="0"/>
          <w:szCs w:val="21"/>
        </w:rPr>
        <w:lastRenderedPageBreak/>
        <w:t>绿色</w:t>
      </w:r>
      <w:r>
        <w:rPr>
          <w:rFonts w:ascii="Times New Roman" w:eastAsia="宋体" w:hAnsi="Times New Roman" w:cs="Times New Roman" w:hint="eastAsia"/>
          <w:bCs/>
          <w:kern w:val="0"/>
          <w:szCs w:val="21"/>
        </w:rPr>
        <w:t>高效方向</w:t>
      </w:r>
      <w:r w:rsidRPr="00992109">
        <w:rPr>
          <w:rFonts w:ascii="Times New Roman" w:eastAsia="宋体" w:hAnsi="Times New Roman" w:cs="Times New Roman" w:hint="eastAsia"/>
          <w:bCs/>
          <w:kern w:val="0"/>
          <w:szCs w:val="21"/>
        </w:rPr>
        <w:t>发展</w:t>
      </w:r>
      <w:r w:rsidR="00485294">
        <w:rPr>
          <w:rFonts w:ascii="Times New Roman" w:eastAsia="宋体" w:hAnsi="Times New Roman" w:cs="Times New Roman" w:hint="eastAsia"/>
          <w:bCs/>
          <w:kern w:val="0"/>
          <w:szCs w:val="21"/>
        </w:rPr>
        <w:t>。</w:t>
      </w:r>
      <w:r w:rsidR="00485294" w:rsidRPr="00992109">
        <w:rPr>
          <w:rFonts w:ascii="Times New Roman" w:eastAsia="宋体" w:hAnsi="Times New Roman" w:cs="Times New Roman" w:hint="eastAsia"/>
          <w:bCs/>
          <w:kern w:val="0"/>
          <w:szCs w:val="21"/>
        </w:rPr>
        <w:t>数据中心</w:t>
      </w:r>
      <w:r w:rsidR="00485294">
        <w:rPr>
          <w:rFonts w:ascii="Times New Roman" w:eastAsia="宋体" w:hAnsi="Times New Roman" w:cs="Times New Roman" w:hint="eastAsia"/>
          <w:bCs/>
          <w:kern w:val="0"/>
          <w:szCs w:val="21"/>
        </w:rPr>
        <w:t>除</w:t>
      </w:r>
      <w:r>
        <w:rPr>
          <w:rFonts w:ascii="Times New Roman" w:eastAsia="宋体" w:hAnsi="Times New Roman" w:cs="Times New Roman" w:hint="eastAsia"/>
          <w:bCs/>
          <w:kern w:val="0"/>
          <w:szCs w:val="21"/>
        </w:rPr>
        <w:t>努力</w:t>
      </w:r>
      <w:r w:rsidRPr="00992109">
        <w:rPr>
          <w:rFonts w:ascii="Times New Roman" w:eastAsia="宋体" w:hAnsi="Times New Roman" w:cs="Times New Roman" w:hint="eastAsia"/>
          <w:bCs/>
          <w:kern w:val="0"/>
          <w:szCs w:val="21"/>
        </w:rPr>
        <w:t>提升能源利用率</w:t>
      </w:r>
      <w:r w:rsidR="000E2408">
        <w:rPr>
          <w:rFonts w:ascii="Times New Roman" w:eastAsia="宋体" w:hAnsi="Times New Roman" w:cs="Times New Roman" w:hint="eastAsia"/>
          <w:bCs/>
          <w:kern w:val="0"/>
          <w:szCs w:val="21"/>
        </w:rPr>
        <w:t>（</w:t>
      </w:r>
      <w:r w:rsidR="000E2408" w:rsidRPr="00992109">
        <w:rPr>
          <w:rFonts w:ascii="Times New Roman" w:eastAsia="宋体" w:hAnsi="Times New Roman" w:cs="Times New Roman"/>
          <w:bCs/>
          <w:kern w:val="0"/>
          <w:szCs w:val="21"/>
        </w:rPr>
        <w:t>PUE</w:t>
      </w:r>
      <w:r w:rsidR="000E2408">
        <w:rPr>
          <w:rFonts w:ascii="Times New Roman" w:eastAsia="宋体" w:hAnsi="Times New Roman" w:cs="Times New Roman" w:hint="eastAsia"/>
          <w:bCs/>
          <w:kern w:val="0"/>
          <w:szCs w:val="21"/>
        </w:rPr>
        <w:t>）</w:t>
      </w:r>
      <w:r w:rsidR="00485294">
        <w:rPr>
          <w:rFonts w:ascii="Times New Roman" w:eastAsia="宋体" w:hAnsi="Times New Roman" w:cs="Times New Roman" w:hint="eastAsia"/>
          <w:bCs/>
          <w:kern w:val="0"/>
          <w:szCs w:val="21"/>
        </w:rPr>
        <w:t>外</w:t>
      </w:r>
      <w:r w:rsidR="00E51978">
        <w:rPr>
          <w:rFonts w:ascii="Times New Roman" w:eastAsia="宋体" w:hAnsi="Times New Roman" w:cs="Times New Roman" w:hint="eastAsia"/>
          <w:bCs/>
          <w:kern w:val="0"/>
          <w:szCs w:val="21"/>
        </w:rPr>
        <w:t>，</w:t>
      </w:r>
      <w:r w:rsidR="00485294">
        <w:rPr>
          <w:rFonts w:ascii="Times New Roman" w:eastAsia="宋体" w:hAnsi="Times New Roman" w:cs="Times New Roman" w:hint="eastAsia"/>
          <w:bCs/>
          <w:kern w:val="0"/>
          <w:szCs w:val="21"/>
        </w:rPr>
        <w:t>还</w:t>
      </w:r>
      <w:r>
        <w:rPr>
          <w:rFonts w:ascii="Times New Roman" w:eastAsia="宋体" w:hAnsi="Times New Roman" w:cs="Times New Roman" w:hint="eastAsia"/>
          <w:bCs/>
          <w:kern w:val="0"/>
          <w:szCs w:val="21"/>
        </w:rPr>
        <w:t>通过</w:t>
      </w:r>
      <w:r w:rsidRPr="00992109">
        <w:rPr>
          <w:rFonts w:ascii="Times New Roman" w:eastAsia="宋体" w:hAnsi="Times New Roman" w:cs="Times New Roman" w:hint="eastAsia"/>
          <w:bCs/>
          <w:kern w:val="0"/>
          <w:szCs w:val="21"/>
        </w:rPr>
        <w:t>利用可再生能源</w:t>
      </w:r>
      <w:r>
        <w:rPr>
          <w:rFonts w:ascii="Times New Roman" w:eastAsia="宋体" w:hAnsi="Times New Roman" w:cs="Times New Roman" w:hint="eastAsia"/>
          <w:bCs/>
          <w:kern w:val="0"/>
          <w:szCs w:val="21"/>
        </w:rPr>
        <w:t>、回收</w:t>
      </w:r>
      <w:r w:rsidRPr="00992109">
        <w:rPr>
          <w:rFonts w:ascii="Times New Roman" w:eastAsia="宋体" w:hAnsi="Times New Roman" w:cs="Times New Roman" w:hint="eastAsia"/>
          <w:bCs/>
          <w:kern w:val="0"/>
          <w:szCs w:val="21"/>
        </w:rPr>
        <w:t>利用</w:t>
      </w:r>
      <w:r>
        <w:rPr>
          <w:rFonts w:ascii="Times New Roman" w:eastAsia="宋体" w:hAnsi="Times New Roman" w:cs="Times New Roman" w:hint="eastAsia"/>
          <w:bCs/>
          <w:kern w:val="0"/>
          <w:szCs w:val="21"/>
        </w:rPr>
        <w:t>所排放</w:t>
      </w:r>
      <w:r w:rsidRPr="00992109">
        <w:rPr>
          <w:rFonts w:ascii="Times New Roman" w:eastAsia="宋体" w:hAnsi="Times New Roman" w:cs="Times New Roman" w:hint="eastAsia"/>
          <w:bCs/>
          <w:kern w:val="0"/>
          <w:szCs w:val="21"/>
        </w:rPr>
        <w:t>热量等</w:t>
      </w:r>
      <w:r>
        <w:rPr>
          <w:rFonts w:ascii="Times New Roman" w:eastAsia="宋体" w:hAnsi="Times New Roman" w:cs="Times New Roman" w:hint="eastAsia"/>
          <w:bCs/>
          <w:kern w:val="0"/>
          <w:szCs w:val="21"/>
        </w:rPr>
        <w:t>手段进一步减少碳排放</w:t>
      </w:r>
      <w:r w:rsidRPr="00992109">
        <w:rPr>
          <w:rFonts w:ascii="Times New Roman" w:eastAsia="宋体" w:hAnsi="Times New Roman" w:cs="Times New Roman" w:hint="eastAsia"/>
          <w:bCs/>
          <w:kern w:val="0"/>
          <w:szCs w:val="21"/>
        </w:rPr>
        <w:t>。</w:t>
      </w:r>
      <w:r w:rsidR="000E2408">
        <w:rPr>
          <w:rFonts w:ascii="Times New Roman" w:eastAsia="宋体" w:hAnsi="Times New Roman" w:cs="Times New Roman" w:hint="eastAsia"/>
          <w:bCs/>
          <w:kern w:val="0"/>
          <w:szCs w:val="21"/>
        </w:rPr>
        <w:t>由</w:t>
      </w:r>
      <w:r w:rsidR="000E2408">
        <w:rPr>
          <w:rFonts w:ascii="Times New Roman" w:eastAsia="宋体" w:hAnsi="Times New Roman" w:cs="Times New Roman"/>
          <w:bCs/>
          <w:kern w:val="0"/>
          <w:szCs w:val="21"/>
        </w:rPr>
        <w:t>于</w:t>
      </w:r>
      <w:r>
        <w:rPr>
          <w:rFonts w:ascii="Times New Roman" w:eastAsia="宋体" w:hAnsi="Times New Roman" w:cs="Times New Roman" w:hint="eastAsia"/>
          <w:bCs/>
          <w:kern w:val="0"/>
          <w:szCs w:val="21"/>
        </w:rPr>
        <w:t>海缆站</w:t>
      </w:r>
      <w:r w:rsidRPr="00992109">
        <w:rPr>
          <w:rFonts w:ascii="Times New Roman" w:eastAsia="宋体" w:hAnsi="Times New Roman" w:cs="Times New Roman" w:hint="eastAsia"/>
          <w:bCs/>
          <w:kern w:val="0"/>
          <w:szCs w:val="21"/>
        </w:rPr>
        <w:t>设置在海边，</w:t>
      </w:r>
      <w:r>
        <w:rPr>
          <w:rFonts w:ascii="Times New Roman" w:eastAsia="宋体" w:hAnsi="Times New Roman" w:cs="Times New Roman" w:hint="eastAsia"/>
          <w:bCs/>
          <w:kern w:val="0"/>
          <w:szCs w:val="21"/>
        </w:rPr>
        <w:t>受</w:t>
      </w:r>
      <w:r w:rsidRPr="00992109">
        <w:rPr>
          <w:rFonts w:ascii="Times New Roman" w:eastAsia="宋体" w:hAnsi="Times New Roman" w:cs="Times New Roman" w:hint="eastAsia"/>
          <w:bCs/>
          <w:kern w:val="0"/>
          <w:szCs w:val="21"/>
        </w:rPr>
        <w:t>地理条件</w:t>
      </w:r>
      <w:r>
        <w:rPr>
          <w:rFonts w:ascii="Times New Roman" w:eastAsia="宋体" w:hAnsi="Times New Roman" w:cs="Times New Roman" w:hint="eastAsia"/>
          <w:bCs/>
          <w:kern w:val="0"/>
          <w:szCs w:val="21"/>
        </w:rPr>
        <w:t>限制</w:t>
      </w:r>
      <w:r w:rsidRPr="00992109">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一般难以</w:t>
      </w:r>
      <w:r w:rsidRPr="00992109">
        <w:rPr>
          <w:rFonts w:ascii="Times New Roman" w:eastAsia="宋体" w:hAnsi="Times New Roman" w:cs="Times New Roman" w:hint="eastAsia"/>
          <w:bCs/>
          <w:kern w:val="0"/>
          <w:szCs w:val="21"/>
        </w:rPr>
        <w:t>采用</w:t>
      </w:r>
      <w:r>
        <w:rPr>
          <w:rFonts w:ascii="Times New Roman" w:eastAsia="宋体" w:hAnsi="Times New Roman" w:cs="Times New Roman" w:hint="eastAsia"/>
          <w:bCs/>
          <w:kern w:val="0"/>
          <w:szCs w:val="21"/>
        </w:rPr>
        <w:t>各种先进</w:t>
      </w:r>
      <w:r w:rsidRPr="00992109">
        <w:rPr>
          <w:rFonts w:ascii="Times New Roman" w:eastAsia="宋体" w:hAnsi="Times New Roman" w:cs="Times New Roman" w:hint="eastAsia"/>
          <w:bCs/>
          <w:kern w:val="0"/>
          <w:szCs w:val="21"/>
        </w:rPr>
        <w:t>手段</w:t>
      </w:r>
      <w:r>
        <w:rPr>
          <w:rFonts w:ascii="Times New Roman" w:eastAsia="宋体" w:hAnsi="Times New Roman" w:cs="Times New Roman" w:hint="eastAsia"/>
          <w:bCs/>
          <w:kern w:val="0"/>
          <w:szCs w:val="21"/>
        </w:rPr>
        <w:t>提高能源使用效率，其</w:t>
      </w:r>
      <w:r w:rsidRPr="00992109">
        <w:rPr>
          <w:rFonts w:ascii="Times New Roman" w:eastAsia="宋体" w:hAnsi="Times New Roman" w:cs="Times New Roman"/>
          <w:bCs/>
          <w:kern w:val="0"/>
          <w:szCs w:val="21"/>
        </w:rPr>
        <w:t>PUE</w:t>
      </w:r>
      <w:r w:rsidR="000E2408">
        <w:rPr>
          <w:rFonts w:ascii="Times New Roman" w:eastAsia="宋体" w:hAnsi="Times New Roman" w:cs="Times New Roman" w:hint="eastAsia"/>
          <w:bCs/>
          <w:kern w:val="0"/>
          <w:szCs w:val="21"/>
        </w:rPr>
        <w:t>指标</w:t>
      </w:r>
      <w:r>
        <w:rPr>
          <w:rFonts w:ascii="Times New Roman" w:eastAsia="宋体" w:hAnsi="Times New Roman" w:cs="Times New Roman" w:hint="eastAsia"/>
          <w:bCs/>
          <w:kern w:val="0"/>
          <w:szCs w:val="21"/>
        </w:rPr>
        <w:t>远差于</w:t>
      </w:r>
      <w:r w:rsidRPr="00992109">
        <w:rPr>
          <w:rFonts w:ascii="Times New Roman" w:eastAsia="宋体" w:hAnsi="Times New Roman" w:cs="Times New Roman"/>
          <w:bCs/>
          <w:kern w:val="0"/>
          <w:szCs w:val="21"/>
        </w:rPr>
        <w:t>大中型数据中心</w:t>
      </w:r>
      <w:r w:rsidR="003A6F71">
        <w:rPr>
          <w:rFonts w:ascii="Times New Roman" w:eastAsia="宋体" w:hAnsi="Times New Roman" w:cs="Times New Roman" w:hint="eastAsia"/>
          <w:bCs/>
          <w:kern w:val="0"/>
          <w:szCs w:val="21"/>
        </w:rPr>
        <w:t>，</w:t>
      </w:r>
      <w:r w:rsidR="00620553">
        <w:rPr>
          <w:rFonts w:ascii="Times New Roman" w:eastAsia="宋体" w:hAnsi="Times New Roman" w:cs="Times New Roman" w:hint="eastAsia"/>
          <w:bCs/>
          <w:kern w:val="0"/>
          <w:szCs w:val="21"/>
        </w:rPr>
        <w:t>在“双碳”严格要求下，海缆站新建工程立项审批难度大。</w:t>
      </w:r>
    </w:p>
    <w:p w14:paraId="40796AA1" w14:textId="2415C11A" w:rsidR="002A224E" w:rsidRDefault="000E2408" w:rsidP="000E2408">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通常</w:t>
      </w:r>
      <w:r>
        <w:rPr>
          <w:rFonts w:ascii="Times New Roman" w:eastAsia="宋体" w:hAnsi="Times New Roman" w:cs="Times New Roman"/>
          <w:bCs/>
          <w:kern w:val="0"/>
          <w:szCs w:val="21"/>
        </w:rPr>
        <w:t>，</w:t>
      </w:r>
      <w:r w:rsidR="002A224E">
        <w:rPr>
          <w:rFonts w:ascii="Times New Roman" w:eastAsia="宋体" w:hAnsi="Times New Roman" w:cs="Times New Roman" w:hint="eastAsia"/>
          <w:bCs/>
          <w:kern w:val="0"/>
          <w:szCs w:val="21"/>
        </w:rPr>
        <w:t>海缆站</w:t>
      </w:r>
      <w:r w:rsidR="002A224E" w:rsidRPr="00992109">
        <w:rPr>
          <w:rFonts w:ascii="Times New Roman" w:eastAsia="宋体" w:hAnsi="Times New Roman" w:cs="Times New Roman" w:hint="eastAsia"/>
          <w:bCs/>
          <w:kern w:val="0"/>
          <w:szCs w:val="21"/>
        </w:rPr>
        <w:t>按照</w:t>
      </w:r>
      <w:r w:rsidR="0022421A">
        <w:rPr>
          <w:rFonts w:ascii="Times New Roman" w:eastAsia="宋体" w:hAnsi="Times New Roman" w:cs="Times New Roman" w:hint="eastAsia"/>
          <w:bCs/>
          <w:kern w:val="0"/>
          <w:szCs w:val="21"/>
        </w:rPr>
        <w:t>不少于</w:t>
      </w:r>
      <w:r w:rsidR="002A224E" w:rsidRPr="00992109">
        <w:rPr>
          <w:rFonts w:ascii="Times New Roman" w:eastAsia="宋体" w:hAnsi="Times New Roman" w:cs="Times New Roman"/>
          <w:bCs/>
          <w:kern w:val="0"/>
          <w:szCs w:val="21"/>
        </w:rPr>
        <w:t>4~5</w:t>
      </w:r>
      <w:r w:rsidR="002A224E" w:rsidRPr="00992109">
        <w:rPr>
          <w:rFonts w:ascii="Times New Roman" w:eastAsia="宋体" w:hAnsi="Times New Roman" w:cs="Times New Roman"/>
          <w:bCs/>
          <w:kern w:val="0"/>
          <w:szCs w:val="21"/>
        </w:rPr>
        <w:t>条</w:t>
      </w:r>
      <w:r w:rsidR="002A224E">
        <w:rPr>
          <w:rFonts w:ascii="Times New Roman" w:eastAsia="宋体" w:hAnsi="Times New Roman" w:cs="Times New Roman"/>
          <w:bCs/>
          <w:kern w:val="0"/>
          <w:szCs w:val="21"/>
        </w:rPr>
        <w:t>海缆</w:t>
      </w:r>
      <w:r w:rsidR="002A224E" w:rsidRPr="00992109">
        <w:rPr>
          <w:rFonts w:ascii="Times New Roman" w:eastAsia="宋体" w:hAnsi="Times New Roman" w:cs="Times New Roman"/>
          <w:bCs/>
          <w:kern w:val="0"/>
          <w:szCs w:val="21"/>
        </w:rPr>
        <w:t>的规模设计</w:t>
      </w:r>
      <w:r w:rsidR="0022421A">
        <w:rPr>
          <w:rFonts w:ascii="Times New Roman" w:eastAsia="宋体" w:hAnsi="Times New Roman" w:cs="Times New Roman" w:hint="eastAsia"/>
          <w:bCs/>
          <w:kern w:val="0"/>
          <w:szCs w:val="21"/>
        </w:rPr>
        <w:t>局站</w:t>
      </w:r>
      <w:r w:rsidR="002A224E">
        <w:rPr>
          <w:rFonts w:ascii="Times New Roman" w:eastAsia="宋体" w:hAnsi="Times New Roman" w:cs="Times New Roman" w:hint="eastAsia"/>
          <w:bCs/>
          <w:kern w:val="0"/>
          <w:szCs w:val="21"/>
        </w:rPr>
        <w:t>的空间、电源等设施，</w:t>
      </w:r>
      <w:r w:rsidR="002A224E" w:rsidRPr="00992109">
        <w:rPr>
          <w:rFonts w:ascii="Times New Roman" w:eastAsia="宋体" w:hAnsi="Times New Roman" w:cs="Times New Roman"/>
          <w:bCs/>
          <w:kern w:val="0"/>
          <w:szCs w:val="21"/>
        </w:rPr>
        <w:t>建筑面积一般在</w:t>
      </w:r>
      <w:r w:rsidR="002A224E">
        <w:rPr>
          <w:rFonts w:ascii="Times New Roman" w:eastAsia="宋体" w:hAnsi="Times New Roman" w:cs="Times New Roman" w:hint="eastAsia"/>
          <w:bCs/>
          <w:kern w:val="0"/>
          <w:szCs w:val="21"/>
        </w:rPr>
        <w:t>20</w:t>
      </w:r>
      <w:r w:rsidR="002A224E" w:rsidRPr="00992109">
        <w:rPr>
          <w:rFonts w:ascii="Times New Roman" w:eastAsia="宋体" w:hAnsi="Times New Roman" w:cs="Times New Roman"/>
          <w:bCs/>
          <w:kern w:val="0"/>
          <w:szCs w:val="21"/>
        </w:rPr>
        <w:t>00</w:t>
      </w:r>
      <w:r w:rsidR="002A224E" w:rsidRPr="00992109">
        <w:rPr>
          <w:rFonts w:ascii="Times New Roman" w:eastAsia="宋体" w:hAnsi="Times New Roman" w:cs="Times New Roman"/>
          <w:bCs/>
          <w:kern w:val="0"/>
          <w:szCs w:val="21"/>
        </w:rPr>
        <w:t>平方米</w:t>
      </w:r>
      <w:r w:rsidR="002A224E">
        <w:rPr>
          <w:rFonts w:ascii="Times New Roman" w:eastAsia="宋体" w:hAnsi="Times New Roman" w:cs="Times New Roman" w:hint="eastAsia"/>
          <w:bCs/>
          <w:kern w:val="0"/>
          <w:szCs w:val="21"/>
        </w:rPr>
        <w:t>以上</w:t>
      </w:r>
      <w:r w:rsidR="002A224E" w:rsidRPr="00992109">
        <w:rPr>
          <w:rFonts w:ascii="Times New Roman" w:eastAsia="宋体" w:hAnsi="Times New Roman" w:cs="Times New Roman"/>
          <w:bCs/>
          <w:kern w:val="0"/>
          <w:szCs w:val="21"/>
        </w:rPr>
        <w:t>。</w:t>
      </w:r>
      <w:r w:rsidR="002A224E">
        <w:rPr>
          <w:rFonts w:ascii="Times New Roman" w:eastAsia="宋体" w:hAnsi="Times New Roman" w:cs="Times New Roman" w:hint="eastAsia"/>
          <w:bCs/>
          <w:kern w:val="0"/>
          <w:szCs w:val="21"/>
        </w:rPr>
        <w:t>由于</w:t>
      </w:r>
      <w:r w:rsidR="002A224E">
        <w:rPr>
          <w:rFonts w:ascii="宋体" w:eastAsia="宋体" w:hAnsi="宋体" w:hint="eastAsia"/>
          <w:szCs w:val="21"/>
        </w:rPr>
        <w:t>国际环境存在地缘政治冲突、政策监管、战争</w:t>
      </w:r>
      <w:r w:rsidR="0054087D">
        <w:rPr>
          <w:rFonts w:ascii="宋体" w:eastAsia="宋体" w:hAnsi="宋体" w:hint="eastAsia"/>
          <w:szCs w:val="21"/>
        </w:rPr>
        <w:t>、</w:t>
      </w:r>
      <w:r w:rsidR="002A224E">
        <w:rPr>
          <w:rFonts w:ascii="宋体" w:eastAsia="宋体" w:hAnsi="宋体" w:hint="eastAsia"/>
          <w:szCs w:val="21"/>
        </w:rPr>
        <w:t>制裁</w:t>
      </w:r>
      <w:r w:rsidR="0054087D">
        <w:rPr>
          <w:rFonts w:ascii="宋体" w:eastAsia="宋体" w:hAnsi="宋体" w:hint="eastAsia"/>
          <w:szCs w:val="21"/>
        </w:rPr>
        <w:t>等风险，以及海域使用可能</w:t>
      </w:r>
      <w:r>
        <w:rPr>
          <w:rFonts w:ascii="宋体" w:eastAsia="宋体" w:hAnsi="宋体" w:hint="eastAsia"/>
          <w:szCs w:val="21"/>
        </w:rPr>
        <w:t>会</w:t>
      </w:r>
      <w:r w:rsidR="002A508E">
        <w:rPr>
          <w:rFonts w:ascii="宋体" w:eastAsia="宋体" w:hAnsi="宋体" w:hint="eastAsia"/>
          <w:szCs w:val="21"/>
        </w:rPr>
        <w:t>发生</w:t>
      </w:r>
      <w:r>
        <w:rPr>
          <w:rFonts w:ascii="宋体" w:eastAsia="宋体" w:hAnsi="宋体" w:hint="eastAsia"/>
          <w:szCs w:val="21"/>
        </w:rPr>
        <w:t>的</w:t>
      </w:r>
      <w:r w:rsidR="0054087D">
        <w:rPr>
          <w:rFonts w:ascii="宋体" w:eastAsia="宋体" w:hAnsi="宋体" w:hint="eastAsia"/>
          <w:szCs w:val="21"/>
        </w:rPr>
        <w:t>冲突</w:t>
      </w:r>
      <w:r w:rsidR="002A224E">
        <w:rPr>
          <w:rFonts w:ascii="宋体" w:eastAsia="宋体" w:hAnsi="宋体" w:hint="eastAsia"/>
          <w:szCs w:val="21"/>
        </w:rPr>
        <w:t>，</w:t>
      </w:r>
      <w:r>
        <w:rPr>
          <w:rFonts w:ascii="宋体" w:eastAsia="宋体" w:hAnsi="宋体" w:hint="eastAsia"/>
          <w:szCs w:val="21"/>
        </w:rPr>
        <w:t>导致</w:t>
      </w:r>
      <w:r w:rsidR="002A224E">
        <w:rPr>
          <w:rFonts w:ascii="宋体" w:eastAsia="宋体" w:hAnsi="宋体" w:hint="eastAsia"/>
          <w:szCs w:val="21"/>
        </w:rPr>
        <w:t>海缆建设存在很大的不确定性，与早期</w:t>
      </w:r>
      <w:r>
        <w:rPr>
          <w:rFonts w:ascii="宋体" w:eastAsia="宋体" w:hAnsi="宋体" w:hint="eastAsia"/>
          <w:szCs w:val="21"/>
        </w:rPr>
        <w:t>的</w:t>
      </w:r>
      <w:r w:rsidR="002A224E">
        <w:rPr>
          <w:rFonts w:ascii="宋体" w:eastAsia="宋体" w:hAnsi="宋体" w:hint="eastAsia"/>
          <w:szCs w:val="21"/>
        </w:rPr>
        <w:t>规划会存在较大的偏差。第一条海缆建设投产后，可能多年以后才会有第二、第三条海缆登陆，从而</w:t>
      </w:r>
      <w:r w:rsidR="002A224E" w:rsidRPr="00992109">
        <w:rPr>
          <w:rFonts w:ascii="Times New Roman" w:eastAsia="宋体" w:hAnsi="Times New Roman" w:cs="Times New Roman"/>
          <w:bCs/>
          <w:kern w:val="0"/>
          <w:szCs w:val="21"/>
        </w:rPr>
        <w:t>会造成</w:t>
      </w:r>
      <w:r w:rsidR="002A224E">
        <w:rPr>
          <w:rFonts w:ascii="Times New Roman" w:eastAsia="宋体" w:hAnsi="Times New Roman" w:cs="Times New Roman" w:hint="eastAsia"/>
          <w:bCs/>
          <w:kern w:val="0"/>
          <w:szCs w:val="21"/>
        </w:rPr>
        <w:t>海缆站</w:t>
      </w:r>
      <w:r w:rsidR="002A224E" w:rsidRPr="00992109">
        <w:rPr>
          <w:rFonts w:ascii="Times New Roman" w:eastAsia="宋体" w:hAnsi="Times New Roman" w:cs="Times New Roman"/>
          <w:bCs/>
          <w:kern w:val="0"/>
          <w:szCs w:val="21"/>
        </w:rPr>
        <w:t>大量空间</w:t>
      </w:r>
      <w:r w:rsidR="002A224E">
        <w:rPr>
          <w:rFonts w:ascii="Times New Roman" w:eastAsia="宋体" w:hAnsi="Times New Roman" w:cs="Times New Roman" w:hint="eastAsia"/>
          <w:bCs/>
          <w:kern w:val="0"/>
          <w:szCs w:val="21"/>
        </w:rPr>
        <w:t>、电源</w:t>
      </w:r>
      <w:r w:rsidR="002A224E" w:rsidRPr="00992109">
        <w:rPr>
          <w:rFonts w:ascii="Times New Roman" w:eastAsia="宋体" w:hAnsi="Times New Roman" w:cs="Times New Roman"/>
          <w:bCs/>
          <w:kern w:val="0"/>
          <w:szCs w:val="21"/>
        </w:rPr>
        <w:t>资源的闲置</w:t>
      </w:r>
      <w:r w:rsidR="002A224E">
        <w:rPr>
          <w:rFonts w:ascii="Times New Roman" w:eastAsia="宋体" w:hAnsi="Times New Roman" w:cs="Times New Roman" w:hint="eastAsia"/>
          <w:bCs/>
          <w:kern w:val="0"/>
          <w:szCs w:val="21"/>
        </w:rPr>
        <w:t>。</w:t>
      </w:r>
      <w:r w:rsidR="008449B9">
        <w:rPr>
          <w:rFonts w:ascii="Times New Roman" w:eastAsia="宋体" w:hAnsi="Times New Roman" w:cs="Times New Roman" w:hint="eastAsia"/>
          <w:bCs/>
          <w:kern w:val="0"/>
          <w:szCs w:val="21"/>
        </w:rPr>
        <w:t>此外</w:t>
      </w:r>
      <w:r>
        <w:rPr>
          <w:rFonts w:ascii="Times New Roman" w:eastAsia="宋体" w:hAnsi="Times New Roman" w:cs="Times New Roman" w:hint="eastAsia"/>
          <w:bCs/>
          <w:kern w:val="0"/>
          <w:szCs w:val="21"/>
        </w:rPr>
        <w:t>，</w:t>
      </w:r>
      <w:r w:rsidR="00DC1137">
        <w:rPr>
          <w:rFonts w:ascii="Times New Roman" w:eastAsia="宋体" w:hAnsi="Times New Roman" w:cs="Times New Roman" w:hint="eastAsia"/>
          <w:bCs/>
          <w:kern w:val="0"/>
          <w:szCs w:val="21"/>
        </w:rPr>
        <w:t>满足</w:t>
      </w:r>
      <w:r w:rsidR="00DC1137" w:rsidRPr="004A0060">
        <w:rPr>
          <w:rFonts w:ascii="Times New Roman" w:eastAsia="宋体" w:hAnsi="Times New Roman" w:cs="Times New Roman"/>
          <w:bCs/>
          <w:kern w:val="0"/>
          <w:szCs w:val="21"/>
        </w:rPr>
        <w:t>地质稳定</w:t>
      </w:r>
      <w:r w:rsidR="00DC1137">
        <w:rPr>
          <w:rFonts w:ascii="Times New Roman" w:eastAsia="宋体" w:hAnsi="Times New Roman" w:cs="Times New Roman" w:hint="eastAsia"/>
          <w:bCs/>
          <w:kern w:val="0"/>
          <w:szCs w:val="21"/>
        </w:rPr>
        <w:t>、</w:t>
      </w:r>
      <w:r w:rsidR="00DC1137" w:rsidRPr="004A0060">
        <w:rPr>
          <w:rFonts w:ascii="Times New Roman" w:eastAsia="宋体" w:hAnsi="Times New Roman" w:cs="Times New Roman"/>
          <w:bCs/>
          <w:kern w:val="0"/>
          <w:szCs w:val="21"/>
        </w:rPr>
        <w:t>环境</w:t>
      </w:r>
      <w:r w:rsidR="001A4ECD">
        <w:rPr>
          <w:rFonts w:ascii="Times New Roman" w:eastAsia="宋体" w:hAnsi="Times New Roman" w:cs="Times New Roman" w:hint="eastAsia"/>
          <w:bCs/>
          <w:kern w:val="0"/>
          <w:szCs w:val="21"/>
        </w:rPr>
        <w:t>优良</w:t>
      </w:r>
      <w:r w:rsidR="00DC1137">
        <w:rPr>
          <w:rFonts w:ascii="Times New Roman" w:eastAsia="宋体" w:hAnsi="Times New Roman" w:cs="Times New Roman" w:hint="eastAsia"/>
          <w:bCs/>
          <w:kern w:val="0"/>
          <w:szCs w:val="21"/>
        </w:rPr>
        <w:t>、</w:t>
      </w:r>
      <w:r w:rsidR="001A4ECD">
        <w:rPr>
          <w:rFonts w:ascii="Times New Roman" w:eastAsia="宋体" w:hAnsi="Times New Roman" w:cs="Times New Roman" w:hint="eastAsia"/>
          <w:bCs/>
          <w:kern w:val="0"/>
          <w:szCs w:val="21"/>
        </w:rPr>
        <w:t>交通便利、水电供应完善等条件</w:t>
      </w:r>
      <w:r w:rsidR="00DC1137">
        <w:rPr>
          <w:rFonts w:ascii="Times New Roman" w:eastAsia="宋体" w:hAnsi="Times New Roman" w:cs="Times New Roman" w:hint="eastAsia"/>
          <w:bCs/>
          <w:kern w:val="0"/>
          <w:szCs w:val="21"/>
        </w:rPr>
        <w:t>的海边地块选址较困难。</w:t>
      </w:r>
      <w:r w:rsidR="002A224E">
        <w:rPr>
          <w:rFonts w:ascii="Times New Roman" w:eastAsia="宋体" w:hAnsi="Times New Roman" w:cs="Times New Roman" w:hint="eastAsia"/>
          <w:bCs/>
          <w:kern w:val="0"/>
          <w:szCs w:val="21"/>
        </w:rPr>
        <w:t>海缆站</w:t>
      </w:r>
      <w:r w:rsidR="002A224E" w:rsidRPr="00992109">
        <w:rPr>
          <w:rFonts w:ascii="Times New Roman" w:eastAsia="宋体" w:hAnsi="Times New Roman" w:cs="Times New Roman" w:hint="eastAsia"/>
          <w:bCs/>
          <w:kern w:val="0"/>
          <w:szCs w:val="21"/>
        </w:rPr>
        <w:t>一般</w:t>
      </w:r>
      <w:r w:rsidR="002A224E">
        <w:rPr>
          <w:rFonts w:ascii="Times New Roman" w:eastAsia="宋体" w:hAnsi="Times New Roman" w:cs="Times New Roman" w:hint="eastAsia"/>
          <w:bCs/>
          <w:kern w:val="0"/>
          <w:szCs w:val="21"/>
        </w:rPr>
        <w:t>离</w:t>
      </w:r>
      <w:r w:rsidR="002A224E" w:rsidRPr="004A0060">
        <w:rPr>
          <w:rFonts w:ascii="Times New Roman" w:eastAsia="宋体" w:hAnsi="Times New Roman" w:cs="Times New Roman"/>
          <w:bCs/>
          <w:kern w:val="0"/>
          <w:szCs w:val="21"/>
        </w:rPr>
        <w:t>地（市）级以上城市通信局</w:t>
      </w:r>
      <w:r w:rsidR="002A224E">
        <w:rPr>
          <w:rFonts w:ascii="Times New Roman" w:eastAsia="宋体" w:hAnsi="Times New Roman" w:cs="Times New Roman" w:hint="eastAsia"/>
          <w:bCs/>
          <w:kern w:val="0"/>
          <w:szCs w:val="21"/>
        </w:rPr>
        <w:t>较远，需要配置专门</w:t>
      </w:r>
      <w:r w:rsidR="002A224E" w:rsidRPr="004A0060">
        <w:rPr>
          <w:rFonts w:ascii="Times New Roman" w:eastAsia="宋体" w:hAnsi="Times New Roman" w:cs="Times New Roman"/>
          <w:bCs/>
          <w:kern w:val="0"/>
          <w:szCs w:val="21"/>
        </w:rPr>
        <w:t>的技术力量进行设备管理和维护工作</w:t>
      </w:r>
      <w:r w:rsidR="002A224E">
        <w:rPr>
          <w:rFonts w:ascii="Times New Roman" w:eastAsia="宋体" w:hAnsi="Times New Roman" w:cs="Times New Roman" w:hint="eastAsia"/>
          <w:bCs/>
          <w:kern w:val="0"/>
          <w:szCs w:val="21"/>
        </w:rPr>
        <w:t>，</w:t>
      </w:r>
      <w:r w:rsidR="002A224E" w:rsidRPr="00992109">
        <w:rPr>
          <w:rFonts w:ascii="Times New Roman" w:eastAsia="宋体" w:hAnsi="Times New Roman" w:cs="Times New Roman" w:hint="eastAsia"/>
          <w:bCs/>
          <w:kern w:val="0"/>
          <w:szCs w:val="21"/>
        </w:rPr>
        <w:t>无法</w:t>
      </w:r>
      <w:r w:rsidR="002A224E">
        <w:rPr>
          <w:rFonts w:ascii="Times New Roman" w:eastAsia="宋体" w:hAnsi="Times New Roman" w:cs="Times New Roman" w:hint="eastAsia"/>
          <w:bCs/>
          <w:kern w:val="0"/>
          <w:szCs w:val="21"/>
        </w:rPr>
        <w:t>做到与其它核心机房人员的</w:t>
      </w:r>
      <w:r w:rsidR="002A224E" w:rsidRPr="00992109">
        <w:rPr>
          <w:rFonts w:ascii="Times New Roman" w:eastAsia="宋体" w:hAnsi="Times New Roman" w:cs="Times New Roman" w:hint="eastAsia"/>
          <w:bCs/>
          <w:kern w:val="0"/>
          <w:szCs w:val="21"/>
        </w:rPr>
        <w:t>复用</w:t>
      </w:r>
      <w:r w:rsidR="002A224E">
        <w:rPr>
          <w:rFonts w:ascii="Times New Roman" w:eastAsia="宋体" w:hAnsi="Times New Roman" w:cs="Times New Roman" w:hint="eastAsia"/>
          <w:bCs/>
          <w:kern w:val="0"/>
          <w:szCs w:val="21"/>
        </w:rPr>
        <w:t>，</w:t>
      </w:r>
      <w:r w:rsidR="002A224E" w:rsidRPr="00D6156E">
        <w:rPr>
          <w:rFonts w:ascii="Times New Roman" w:eastAsia="宋体" w:hAnsi="Times New Roman" w:cs="Times New Roman" w:hint="eastAsia"/>
          <w:bCs/>
          <w:kern w:val="0"/>
          <w:szCs w:val="21"/>
        </w:rPr>
        <w:t>人力成本</w:t>
      </w:r>
      <w:r w:rsidR="002A224E">
        <w:rPr>
          <w:rFonts w:ascii="Times New Roman" w:eastAsia="宋体" w:hAnsi="Times New Roman" w:cs="Times New Roman" w:hint="eastAsia"/>
          <w:bCs/>
          <w:kern w:val="0"/>
          <w:szCs w:val="21"/>
        </w:rPr>
        <w:t>较高。</w:t>
      </w:r>
      <w:r w:rsidR="00620553">
        <w:rPr>
          <w:rFonts w:ascii="Times New Roman" w:eastAsia="宋体" w:hAnsi="Times New Roman" w:cs="Times New Roman" w:hint="eastAsia"/>
          <w:bCs/>
          <w:kern w:val="0"/>
          <w:szCs w:val="21"/>
        </w:rPr>
        <w:t>海缆站基础设施建设投资金额大，同时需考虑运行维护的人工成本，投资决策流程冗长。</w:t>
      </w:r>
    </w:p>
    <w:p w14:paraId="013B5EFF" w14:textId="6F8F892F" w:rsidR="00C65C39" w:rsidRPr="00962631" w:rsidRDefault="000E2408" w:rsidP="000E2408">
      <w:pPr>
        <w:ind w:firstLine="420"/>
        <w:rPr>
          <w:rFonts w:ascii="宋体" w:eastAsia="宋体" w:hAnsi="宋体"/>
          <w:b/>
          <w:szCs w:val="21"/>
        </w:rPr>
      </w:pPr>
      <w:r>
        <w:rPr>
          <w:rFonts w:ascii="宋体" w:eastAsia="宋体" w:hAnsi="宋体"/>
          <w:b/>
          <w:szCs w:val="21"/>
        </w:rPr>
        <w:t>2</w:t>
      </w:r>
      <w:r>
        <w:rPr>
          <w:rFonts w:ascii="宋体" w:eastAsia="宋体" w:hAnsi="宋体" w:hint="eastAsia"/>
          <w:b/>
          <w:szCs w:val="21"/>
        </w:rPr>
        <w:t>）</w:t>
      </w:r>
      <w:r w:rsidR="00C65C39" w:rsidRPr="00962631">
        <w:rPr>
          <w:rFonts w:ascii="宋体" w:eastAsia="宋体" w:hAnsi="宋体" w:hint="eastAsia"/>
          <w:b/>
          <w:szCs w:val="21"/>
        </w:rPr>
        <w:t>海缆站数量偏少</w:t>
      </w:r>
      <w:r w:rsidR="000A44E7" w:rsidRPr="00962631">
        <w:rPr>
          <w:rFonts w:ascii="宋体" w:eastAsia="宋体" w:hAnsi="宋体" w:hint="eastAsia"/>
          <w:b/>
          <w:szCs w:val="21"/>
        </w:rPr>
        <w:t>，路由过于集中</w:t>
      </w:r>
    </w:p>
    <w:p w14:paraId="5DB7FBA8" w14:textId="27294210" w:rsidR="00C65C39" w:rsidRDefault="00C65C39" w:rsidP="00C65C39">
      <w:pPr>
        <w:ind w:firstLineChars="200" w:firstLine="420"/>
        <w:rPr>
          <w:rFonts w:ascii="宋体" w:eastAsia="宋体" w:hAnsi="宋体"/>
          <w:szCs w:val="21"/>
        </w:rPr>
      </w:pPr>
      <w:r w:rsidRPr="00A94096">
        <w:rPr>
          <w:rFonts w:ascii="宋体" w:eastAsia="宋体" w:hAnsi="宋体" w:hint="eastAsia"/>
          <w:szCs w:val="21"/>
        </w:rPr>
        <w:t>中国大陆</w:t>
      </w:r>
      <w:r w:rsidRPr="00174120">
        <w:rPr>
          <w:rFonts w:ascii="宋体" w:eastAsia="宋体" w:hAnsi="宋体" w:hint="eastAsia"/>
          <w:szCs w:val="21"/>
        </w:rPr>
        <w:t>海岸线</w:t>
      </w:r>
      <w:r>
        <w:rPr>
          <w:rFonts w:ascii="宋体" w:eastAsia="宋体" w:hAnsi="宋体" w:hint="eastAsia"/>
          <w:szCs w:val="21"/>
        </w:rPr>
        <w:t>长约</w:t>
      </w:r>
      <w:r w:rsidRPr="00174120">
        <w:rPr>
          <w:rFonts w:ascii="宋体" w:eastAsia="宋体" w:hAnsi="宋体"/>
          <w:szCs w:val="21"/>
        </w:rPr>
        <w:t>1.8</w:t>
      </w:r>
      <w:r w:rsidRPr="00174120">
        <w:rPr>
          <w:rFonts w:ascii="宋体" w:eastAsia="宋体" w:hAnsi="宋体" w:hint="eastAsia"/>
          <w:szCs w:val="21"/>
        </w:rPr>
        <w:t>万</w:t>
      </w:r>
      <w:r w:rsidR="008449B9">
        <w:rPr>
          <w:rFonts w:ascii="宋体" w:eastAsia="宋体" w:hAnsi="宋体" w:hint="eastAsia"/>
          <w:szCs w:val="21"/>
        </w:rPr>
        <w:t>千米</w:t>
      </w:r>
      <w:r w:rsidR="004445C1">
        <w:rPr>
          <w:rFonts w:ascii="宋体" w:eastAsia="宋体" w:hAnsi="宋体" w:hint="eastAsia"/>
          <w:szCs w:val="21"/>
        </w:rPr>
        <w:t>，</w:t>
      </w:r>
      <w:r>
        <w:rPr>
          <w:rFonts w:ascii="宋体" w:eastAsia="宋体" w:hAnsi="宋体" w:hint="eastAsia"/>
          <w:szCs w:val="21"/>
        </w:rPr>
        <w:t>我国大陆国际海缆站仅为9个</w:t>
      </w:r>
      <w:r w:rsidRPr="00A94096">
        <w:rPr>
          <w:rFonts w:ascii="宋体" w:eastAsia="宋体" w:hAnsi="宋体"/>
          <w:szCs w:val="21"/>
        </w:rPr>
        <w:t>，</w:t>
      </w:r>
      <w:r>
        <w:rPr>
          <w:rFonts w:ascii="宋体" w:eastAsia="宋体" w:hAnsi="宋体" w:hint="eastAsia"/>
          <w:szCs w:val="21"/>
        </w:rPr>
        <w:t>海缆站数量</w:t>
      </w:r>
      <w:r w:rsidRPr="00A94096">
        <w:rPr>
          <w:rFonts w:ascii="宋体" w:eastAsia="宋体" w:hAnsi="宋体"/>
          <w:szCs w:val="21"/>
        </w:rPr>
        <w:t>低于美国、日本、</w:t>
      </w:r>
      <w:r>
        <w:rPr>
          <w:rFonts w:ascii="宋体" w:eastAsia="宋体" w:hAnsi="宋体" w:hint="eastAsia"/>
          <w:szCs w:val="21"/>
        </w:rPr>
        <w:t>法国</w:t>
      </w:r>
      <w:r w:rsidR="004445C1">
        <w:rPr>
          <w:rFonts w:ascii="宋体" w:eastAsia="宋体" w:hAnsi="宋体"/>
          <w:szCs w:val="21"/>
        </w:rPr>
        <w:t>等国家，</w:t>
      </w:r>
      <w:r w:rsidRPr="00A94096">
        <w:rPr>
          <w:rFonts w:ascii="宋体" w:eastAsia="宋体" w:hAnsi="宋体"/>
          <w:szCs w:val="21"/>
        </w:rPr>
        <w:t>约为美国的1/</w:t>
      </w:r>
      <w:r>
        <w:rPr>
          <w:rFonts w:ascii="宋体" w:eastAsia="宋体" w:hAnsi="宋体" w:hint="eastAsia"/>
          <w:szCs w:val="21"/>
        </w:rPr>
        <w:t>5，</w:t>
      </w:r>
      <w:r w:rsidRPr="00A94096">
        <w:rPr>
          <w:rFonts w:ascii="宋体" w:eastAsia="宋体" w:hAnsi="宋体" w:hint="eastAsia"/>
          <w:szCs w:val="21"/>
        </w:rPr>
        <w:t>与我国海洋资源、经济体量相比极不相称</w:t>
      </w:r>
      <w:r>
        <w:rPr>
          <w:rFonts w:ascii="宋体" w:eastAsia="宋体" w:hAnsi="宋体" w:hint="eastAsia"/>
          <w:szCs w:val="21"/>
        </w:rPr>
        <w:t>。</w:t>
      </w:r>
      <w:r w:rsidR="000A44E7">
        <w:rPr>
          <w:rFonts w:ascii="宋体" w:eastAsia="宋体" w:hAnsi="宋体" w:hint="eastAsia"/>
          <w:szCs w:val="21"/>
        </w:rPr>
        <w:t>我国</w:t>
      </w:r>
      <w:r w:rsidR="000A44E7" w:rsidRPr="00A94096">
        <w:rPr>
          <w:rFonts w:ascii="宋体" w:eastAsia="宋体" w:hAnsi="宋体" w:hint="eastAsia"/>
          <w:szCs w:val="21"/>
        </w:rPr>
        <w:t>上海</w:t>
      </w:r>
      <w:r w:rsidR="000A44E7">
        <w:rPr>
          <w:rFonts w:ascii="宋体" w:eastAsia="宋体" w:hAnsi="宋体" w:hint="eastAsia"/>
          <w:szCs w:val="21"/>
        </w:rPr>
        <w:t>、</w:t>
      </w:r>
      <w:r w:rsidR="000A44E7" w:rsidRPr="00A94096">
        <w:rPr>
          <w:rFonts w:ascii="宋体" w:eastAsia="宋体" w:hAnsi="宋体" w:hint="eastAsia"/>
          <w:szCs w:val="21"/>
        </w:rPr>
        <w:t>汕头</w:t>
      </w:r>
      <w:r w:rsidR="000A44E7">
        <w:rPr>
          <w:rFonts w:ascii="宋体" w:eastAsia="宋体" w:hAnsi="宋体" w:hint="eastAsia"/>
          <w:szCs w:val="21"/>
        </w:rPr>
        <w:t>两地集中登陆了大部分海缆，疏导超</w:t>
      </w:r>
      <w:r w:rsidR="000A44E7" w:rsidRPr="00A94096">
        <w:rPr>
          <w:rFonts w:ascii="宋体" w:eastAsia="宋体" w:hAnsi="宋体" w:hint="eastAsia"/>
          <w:szCs w:val="21"/>
        </w:rPr>
        <w:t>过</w:t>
      </w:r>
      <w:r w:rsidR="000A44E7">
        <w:rPr>
          <w:rFonts w:ascii="宋体" w:eastAsia="宋体" w:hAnsi="宋体" w:hint="eastAsia"/>
          <w:szCs w:val="21"/>
        </w:rPr>
        <w:t>8</w:t>
      </w:r>
      <w:r w:rsidR="000A44E7" w:rsidRPr="00A94096">
        <w:rPr>
          <w:rFonts w:ascii="宋体" w:eastAsia="宋体" w:hAnsi="宋体"/>
          <w:szCs w:val="21"/>
        </w:rPr>
        <w:t>0%以上</w:t>
      </w:r>
      <w:r w:rsidR="000A44E7">
        <w:rPr>
          <w:rFonts w:ascii="宋体" w:eastAsia="宋体" w:hAnsi="宋体" w:hint="eastAsia"/>
          <w:szCs w:val="21"/>
        </w:rPr>
        <w:t>国际出口</w:t>
      </w:r>
      <w:r w:rsidR="000A44E7" w:rsidRPr="00A94096">
        <w:rPr>
          <w:rFonts w:ascii="宋体" w:eastAsia="宋体" w:hAnsi="宋体"/>
          <w:szCs w:val="21"/>
        </w:rPr>
        <w:t>流量</w:t>
      </w:r>
      <w:r w:rsidR="000A44E7">
        <w:rPr>
          <w:rFonts w:ascii="宋体" w:eastAsia="宋体" w:hAnsi="宋体" w:hint="eastAsia"/>
          <w:szCs w:val="21"/>
        </w:rPr>
        <w:t>，</w:t>
      </w:r>
      <w:r w:rsidR="000A44E7" w:rsidRPr="00A94096">
        <w:rPr>
          <w:rFonts w:ascii="宋体" w:eastAsia="宋体" w:hAnsi="宋体"/>
          <w:szCs w:val="21"/>
        </w:rPr>
        <w:t>抗多点故障能力弱</w:t>
      </w:r>
      <w:r w:rsidR="000A44E7">
        <w:rPr>
          <w:rFonts w:ascii="宋体" w:eastAsia="宋体" w:hAnsi="宋体" w:hint="eastAsia"/>
          <w:szCs w:val="21"/>
        </w:rPr>
        <w:t>。</w:t>
      </w:r>
      <w:r w:rsidR="007E0387" w:rsidRPr="003B3D05">
        <w:rPr>
          <w:rFonts w:ascii="宋体" w:eastAsia="宋体" w:hAnsi="宋体"/>
          <w:szCs w:val="21"/>
        </w:rPr>
        <w:t>2020年4月</w:t>
      </w:r>
      <w:r w:rsidR="007E0387">
        <w:rPr>
          <w:rFonts w:ascii="宋体" w:eastAsia="宋体" w:hAnsi="宋体" w:hint="eastAsia"/>
          <w:szCs w:val="21"/>
        </w:rPr>
        <w:t>，曾发生上海崇明海缆站大部分国际海缆同时中断的情况，而由于海缆过度集中登陆，</w:t>
      </w:r>
      <w:r w:rsidR="007E0387">
        <w:rPr>
          <w:rFonts w:ascii="宋体" w:eastAsia="宋体" w:hAnsi="宋体"/>
          <w:szCs w:val="21"/>
        </w:rPr>
        <w:t>海缆</w:t>
      </w:r>
      <w:r w:rsidR="007E0387">
        <w:rPr>
          <w:rFonts w:ascii="宋体" w:eastAsia="宋体" w:hAnsi="宋体" w:hint="eastAsia"/>
          <w:szCs w:val="21"/>
        </w:rPr>
        <w:t>灾备</w:t>
      </w:r>
      <w:r w:rsidR="007E0387" w:rsidRPr="003B3D05">
        <w:rPr>
          <w:rFonts w:ascii="宋体" w:eastAsia="宋体" w:hAnsi="宋体"/>
          <w:szCs w:val="21"/>
        </w:rPr>
        <w:t>资源无法灵活调配</w:t>
      </w:r>
      <w:r w:rsidR="007E0387">
        <w:rPr>
          <w:rFonts w:ascii="宋体" w:eastAsia="宋体" w:hAnsi="宋体" w:hint="eastAsia"/>
          <w:szCs w:val="21"/>
        </w:rPr>
        <w:t>，造成</w:t>
      </w:r>
      <w:r w:rsidR="004445C1">
        <w:rPr>
          <w:rFonts w:ascii="宋体" w:eastAsia="宋体" w:hAnsi="宋体" w:hint="eastAsia"/>
          <w:szCs w:val="21"/>
        </w:rPr>
        <w:t>了</w:t>
      </w:r>
      <w:r w:rsidR="007E0387">
        <w:rPr>
          <w:rFonts w:ascii="宋体" w:eastAsia="宋体" w:hAnsi="宋体" w:hint="eastAsia"/>
          <w:szCs w:val="21"/>
        </w:rPr>
        <w:t>国际通信出境带宽大面积拥塞。</w:t>
      </w:r>
    </w:p>
    <w:p w14:paraId="64997852" w14:textId="25BC8A62" w:rsidR="00A60E88" w:rsidRPr="002017D5" w:rsidRDefault="00A60E88" w:rsidP="00A60E88">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表</w:t>
      </w:r>
      <w:r w:rsidRPr="002017D5">
        <w:rPr>
          <w:rFonts w:ascii="Times New Roman" w:eastAsia="宋体" w:hAnsi="Times New Roman" w:cs="Times New Roman" w:hint="eastAsia"/>
          <w:b/>
          <w:sz w:val="15"/>
          <w:szCs w:val="15"/>
        </w:rPr>
        <w:t>1</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主要国家</w:t>
      </w:r>
      <w:r w:rsidR="001703E0">
        <w:rPr>
          <w:rFonts w:ascii="Times New Roman" w:eastAsia="宋体" w:hAnsi="Times New Roman" w:cs="Times New Roman" w:hint="eastAsia"/>
          <w:b/>
          <w:sz w:val="15"/>
          <w:szCs w:val="15"/>
        </w:rPr>
        <w:t>海缆站</w:t>
      </w:r>
      <w:r>
        <w:rPr>
          <w:rFonts w:ascii="Times New Roman" w:eastAsia="宋体" w:hAnsi="Times New Roman" w:cs="Times New Roman" w:hint="eastAsia"/>
          <w:b/>
          <w:sz w:val="15"/>
          <w:szCs w:val="15"/>
        </w:rPr>
        <w:t>及登陆</w:t>
      </w:r>
      <w:r w:rsidR="00296EF2">
        <w:rPr>
          <w:rFonts w:ascii="Times New Roman" w:eastAsia="宋体" w:hAnsi="Times New Roman" w:cs="Times New Roman" w:hint="eastAsia"/>
          <w:b/>
          <w:sz w:val="15"/>
          <w:szCs w:val="15"/>
        </w:rPr>
        <w:t>海缆</w:t>
      </w:r>
      <w:r>
        <w:rPr>
          <w:rFonts w:ascii="Times New Roman" w:eastAsia="宋体" w:hAnsi="Times New Roman" w:cs="Times New Roman" w:hint="eastAsia"/>
          <w:b/>
          <w:sz w:val="15"/>
          <w:szCs w:val="15"/>
        </w:rPr>
        <w:t>数量对比</w:t>
      </w:r>
    </w:p>
    <w:tbl>
      <w:tblPr>
        <w:tblW w:w="6042" w:type="dxa"/>
        <w:jc w:val="center"/>
        <w:tblLook w:val="04A0" w:firstRow="1" w:lastRow="0" w:firstColumn="1" w:lastColumn="0" w:noHBand="0" w:noVBand="1"/>
      </w:tblPr>
      <w:tblGrid>
        <w:gridCol w:w="1677"/>
        <w:gridCol w:w="873"/>
        <w:gridCol w:w="873"/>
        <w:gridCol w:w="873"/>
        <w:gridCol w:w="873"/>
        <w:gridCol w:w="873"/>
      </w:tblGrid>
      <w:tr w:rsidR="005F2E01" w:rsidRPr="003F07FC" w14:paraId="56A74517" w14:textId="77777777" w:rsidTr="005F2E01">
        <w:trPr>
          <w:trHeight w:val="292"/>
          <w:jc w:val="center"/>
        </w:trPr>
        <w:tc>
          <w:tcPr>
            <w:tcW w:w="1677" w:type="dxa"/>
            <w:tcBorders>
              <w:top w:val="single" w:sz="4" w:space="0" w:color="auto"/>
              <w:bottom w:val="single" w:sz="4" w:space="0" w:color="auto"/>
              <w:right w:val="nil"/>
            </w:tcBorders>
            <w:shd w:val="clear" w:color="auto" w:fill="auto"/>
            <w:vAlign w:val="center"/>
            <w:hideMark/>
          </w:tcPr>
          <w:p w14:paraId="16572884"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类别</w:t>
            </w:r>
          </w:p>
        </w:tc>
        <w:tc>
          <w:tcPr>
            <w:tcW w:w="873" w:type="dxa"/>
            <w:tcBorders>
              <w:top w:val="single" w:sz="4" w:space="0" w:color="auto"/>
              <w:left w:val="nil"/>
              <w:bottom w:val="single" w:sz="4" w:space="0" w:color="auto"/>
              <w:right w:val="nil"/>
            </w:tcBorders>
            <w:shd w:val="clear" w:color="auto" w:fill="auto"/>
            <w:vAlign w:val="center"/>
            <w:hideMark/>
          </w:tcPr>
          <w:p w14:paraId="28BA06E1"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中国大陆</w:t>
            </w:r>
          </w:p>
        </w:tc>
        <w:tc>
          <w:tcPr>
            <w:tcW w:w="873" w:type="dxa"/>
            <w:tcBorders>
              <w:top w:val="single" w:sz="4" w:space="0" w:color="auto"/>
              <w:left w:val="nil"/>
              <w:bottom w:val="single" w:sz="4" w:space="0" w:color="auto"/>
              <w:right w:val="nil"/>
            </w:tcBorders>
            <w:shd w:val="clear" w:color="auto" w:fill="auto"/>
            <w:vAlign w:val="center"/>
            <w:hideMark/>
          </w:tcPr>
          <w:p w14:paraId="03A69EB0"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美国</w:t>
            </w:r>
          </w:p>
        </w:tc>
        <w:tc>
          <w:tcPr>
            <w:tcW w:w="873" w:type="dxa"/>
            <w:tcBorders>
              <w:top w:val="single" w:sz="4" w:space="0" w:color="auto"/>
              <w:left w:val="nil"/>
              <w:bottom w:val="single" w:sz="4" w:space="0" w:color="auto"/>
              <w:right w:val="nil"/>
            </w:tcBorders>
            <w:shd w:val="clear" w:color="auto" w:fill="auto"/>
            <w:vAlign w:val="center"/>
            <w:hideMark/>
          </w:tcPr>
          <w:p w14:paraId="2A227B37"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日本</w:t>
            </w:r>
          </w:p>
        </w:tc>
        <w:tc>
          <w:tcPr>
            <w:tcW w:w="873" w:type="dxa"/>
            <w:tcBorders>
              <w:top w:val="single" w:sz="4" w:space="0" w:color="auto"/>
              <w:left w:val="nil"/>
              <w:bottom w:val="single" w:sz="4" w:space="0" w:color="auto"/>
              <w:right w:val="nil"/>
            </w:tcBorders>
            <w:shd w:val="clear" w:color="auto" w:fill="auto"/>
            <w:vAlign w:val="center"/>
            <w:hideMark/>
          </w:tcPr>
          <w:p w14:paraId="07DDA614"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法国</w:t>
            </w:r>
          </w:p>
        </w:tc>
        <w:tc>
          <w:tcPr>
            <w:tcW w:w="873" w:type="dxa"/>
            <w:tcBorders>
              <w:top w:val="single" w:sz="4" w:space="0" w:color="auto"/>
              <w:left w:val="nil"/>
              <w:bottom w:val="single" w:sz="4" w:space="0" w:color="auto"/>
              <w:right w:val="nil"/>
            </w:tcBorders>
            <w:shd w:val="clear" w:color="auto" w:fill="auto"/>
            <w:vAlign w:val="center"/>
            <w:hideMark/>
          </w:tcPr>
          <w:p w14:paraId="5D39107A"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新加坡</w:t>
            </w:r>
          </w:p>
        </w:tc>
      </w:tr>
      <w:tr w:rsidR="005F2E01" w:rsidRPr="003F07FC" w14:paraId="6ABD62B8" w14:textId="77777777" w:rsidTr="005F2E01">
        <w:trPr>
          <w:trHeight w:val="280"/>
          <w:jc w:val="center"/>
        </w:trPr>
        <w:tc>
          <w:tcPr>
            <w:tcW w:w="1677" w:type="dxa"/>
            <w:tcBorders>
              <w:top w:val="single" w:sz="4" w:space="0" w:color="auto"/>
              <w:left w:val="nil"/>
              <w:right w:val="nil"/>
            </w:tcBorders>
            <w:shd w:val="clear" w:color="auto" w:fill="auto"/>
            <w:vAlign w:val="center"/>
            <w:hideMark/>
          </w:tcPr>
          <w:p w14:paraId="6A1279F7" w14:textId="2070FEEF" w:rsidR="005F2E01" w:rsidRPr="003F07FC" w:rsidRDefault="005F2E01" w:rsidP="003F07FC">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海缆站</w:t>
            </w:r>
            <w:r w:rsidRPr="003F07FC">
              <w:rPr>
                <w:rFonts w:ascii="等线" w:eastAsia="等线" w:hAnsi="等线" w:cs="宋体" w:hint="eastAsia"/>
                <w:color w:val="000000"/>
                <w:kern w:val="0"/>
                <w:sz w:val="15"/>
                <w:szCs w:val="15"/>
              </w:rPr>
              <w:t>数量</w:t>
            </w:r>
          </w:p>
        </w:tc>
        <w:tc>
          <w:tcPr>
            <w:tcW w:w="873" w:type="dxa"/>
            <w:tcBorders>
              <w:top w:val="single" w:sz="4" w:space="0" w:color="auto"/>
              <w:left w:val="nil"/>
              <w:right w:val="nil"/>
            </w:tcBorders>
            <w:shd w:val="clear" w:color="auto" w:fill="auto"/>
            <w:vAlign w:val="center"/>
            <w:hideMark/>
          </w:tcPr>
          <w:p w14:paraId="61DDE72C"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9</w:t>
            </w:r>
          </w:p>
        </w:tc>
        <w:tc>
          <w:tcPr>
            <w:tcW w:w="873" w:type="dxa"/>
            <w:tcBorders>
              <w:top w:val="single" w:sz="4" w:space="0" w:color="auto"/>
              <w:left w:val="nil"/>
              <w:right w:val="nil"/>
            </w:tcBorders>
            <w:shd w:val="clear" w:color="auto" w:fill="auto"/>
            <w:vAlign w:val="center"/>
            <w:hideMark/>
          </w:tcPr>
          <w:p w14:paraId="18FA7926"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44</w:t>
            </w:r>
          </w:p>
        </w:tc>
        <w:tc>
          <w:tcPr>
            <w:tcW w:w="873" w:type="dxa"/>
            <w:tcBorders>
              <w:top w:val="single" w:sz="4" w:space="0" w:color="auto"/>
              <w:left w:val="nil"/>
              <w:right w:val="nil"/>
            </w:tcBorders>
            <w:shd w:val="clear" w:color="auto" w:fill="auto"/>
            <w:vAlign w:val="center"/>
            <w:hideMark/>
          </w:tcPr>
          <w:p w14:paraId="5C066B70"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21</w:t>
            </w:r>
          </w:p>
        </w:tc>
        <w:tc>
          <w:tcPr>
            <w:tcW w:w="873" w:type="dxa"/>
            <w:tcBorders>
              <w:top w:val="single" w:sz="4" w:space="0" w:color="auto"/>
              <w:left w:val="nil"/>
              <w:right w:val="nil"/>
            </w:tcBorders>
            <w:shd w:val="clear" w:color="auto" w:fill="auto"/>
            <w:vAlign w:val="center"/>
            <w:hideMark/>
          </w:tcPr>
          <w:p w14:paraId="7D549036"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10</w:t>
            </w:r>
          </w:p>
        </w:tc>
        <w:tc>
          <w:tcPr>
            <w:tcW w:w="873" w:type="dxa"/>
            <w:tcBorders>
              <w:top w:val="single" w:sz="4" w:space="0" w:color="auto"/>
              <w:left w:val="nil"/>
              <w:right w:val="nil"/>
            </w:tcBorders>
            <w:shd w:val="clear" w:color="auto" w:fill="auto"/>
            <w:vAlign w:val="center"/>
            <w:hideMark/>
          </w:tcPr>
          <w:p w14:paraId="302D505E"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7</w:t>
            </w:r>
          </w:p>
        </w:tc>
      </w:tr>
      <w:tr w:rsidR="005F2E01" w:rsidRPr="003F07FC" w14:paraId="556EFBFF" w14:textId="77777777" w:rsidTr="005F2E01">
        <w:trPr>
          <w:trHeight w:val="280"/>
          <w:jc w:val="center"/>
        </w:trPr>
        <w:tc>
          <w:tcPr>
            <w:tcW w:w="1677" w:type="dxa"/>
            <w:tcBorders>
              <w:top w:val="nil"/>
              <w:left w:val="nil"/>
              <w:bottom w:val="single" w:sz="4" w:space="0" w:color="auto"/>
              <w:right w:val="nil"/>
            </w:tcBorders>
            <w:shd w:val="clear" w:color="auto" w:fill="auto"/>
            <w:vAlign w:val="center"/>
            <w:hideMark/>
          </w:tcPr>
          <w:p w14:paraId="7E811703" w14:textId="04213659"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登陆</w:t>
            </w:r>
            <w:r>
              <w:rPr>
                <w:rFonts w:ascii="等线" w:eastAsia="等线" w:hAnsi="等线" w:cs="宋体" w:hint="eastAsia"/>
                <w:color w:val="000000"/>
                <w:kern w:val="0"/>
                <w:sz w:val="15"/>
                <w:szCs w:val="15"/>
              </w:rPr>
              <w:t>海缆</w:t>
            </w:r>
            <w:r w:rsidRPr="003F07FC">
              <w:rPr>
                <w:rFonts w:ascii="等线" w:eastAsia="等线" w:hAnsi="等线" w:cs="宋体" w:hint="eastAsia"/>
                <w:color w:val="000000"/>
                <w:kern w:val="0"/>
                <w:sz w:val="15"/>
                <w:szCs w:val="15"/>
              </w:rPr>
              <w:t>数量</w:t>
            </w:r>
          </w:p>
        </w:tc>
        <w:tc>
          <w:tcPr>
            <w:tcW w:w="873" w:type="dxa"/>
            <w:tcBorders>
              <w:top w:val="nil"/>
              <w:left w:val="nil"/>
              <w:bottom w:val="single" w:sz="4" w:space="0" w:color="auto"/>
              <w:right w:val="nil"/>
            </w:tcBorders>
            <w:shd w:val="clear" w:color="auto" w:fill="auto"/>
            <w:vAlign w:val="center"/>
            <w:hideMark/>
          </w:tcPr>
          <w:p w14:paraId="395CDD0E"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13</w:t>
            </w:r>
          </w:p>
        </w:tc>
        <w:tc>
          <w:tcPr>
            <w:tcW w:w="873" w:type="dxa"/>
            <w:tcBorders>
              <w:top w:val="nil"/>
              <w:left w:val="nil"/>
              <w:bottom w:val="single" w:sz="4" w:space="0" w:color="auto"/>
              <w:right w:val="nil"/>
            </w:tcBorders>
            <w:shd w:val="clear" w:color="auto" w:fill="auto"/>
            <w:vAlign w:val="center"/>
            <w:hideMark/>
          </w:tcPr>
          <w:p w14:paraId="3A992B71"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57</w:t>
            </w:r>
          </w:p>
        </w:tc>
        <w:tc>
          <w:tcPr>
            <w:tcW w:w="873" w:type="dxa"/>
            <w:tcBorders>
              <w:top w:val="nil"/>
              <w:left w:val="nil"/>
              <w:bottom w:val="single" w:sz="4" w:space="0" w:color="auto"/>
              <w:right w:val="nil"/>
            </w:tcBorders>
            <w:shd w:val="clear" w:color="auto" w:fill="auto"/>
            <w:vAlign w:val="center"/>
            <w:hideMark/>
          </w:tcPr>
          <w:p w14:paraId="21246139"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24</w:t>
            </w:r>
          </w:p>
        </w:tc>
        <w:tc>
          <w:tcPr>
            <w:tcW w:w="873" w:type="dxa"/>
            <w:tcBorders>
              <w:top w:val="nil"/>
              <w:left w:val="nil"/>
              <w:bottom w:val="single" w:sz="4" w:space="0" w:color="auto"/>
              <w:right w:val="nil"/>
            </w:tcBorders>
            <w:shd w:val="clear" w:color="auto" w:fill="auto"/>
            <w:vAlign w:val="center"/>
            <w:hideMark/>
          </w:tcPr>
          <w:p w14:paraId="0BB29303"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20</w:t>
            </w:r>
          </w:p>
        </w:tc>
        <w:tc>
          <w:tcPr>
            <w:tcW w:w="873" w:type="dxa"/>
            <w:tcBorders>
              <w:top w:val="nil"/>
              <w:left w:val="nil"/>
              <w:bottom w:val="single" w:sz="4" w:space="0" w:color="auto"/>
              <w:right w:val="nil"/>
            </w:tcBorders>
            <w:shd w:val="clear" w:color="auto" w:fill="auto"/>
            <w:vAlign w:val="center"/>
            <w:hideMark/>
          </w:tcPr>
          <w:p w14:paraId="5CBEA29E" w14:textId="77777777" w:rsidR="005F2E01" w:rsidRPr="003F07FC" w:rsidRDefault="005F2E01" w:rsidP="003F07FC">
            <w:pPr>
              <w:widowControl/>
              <w:jc w:val="center"/>
              <w:rPr>
                <w:rFonts w:ascii="等线" w:eastAsia="等线" w:hAnsi="等线" w:cs="宋体"/>
                <w:color w:val="000000"/>
                <w:kern w:val="0"/>
                <w:sz w:val="15"/>
                <w:szCs w:val="15"/>
              </w:rPr>
            </w:pPr>
            <w:r w:rsidRPr="003F07FC">
              <w:rPr>
                <w:rFonts w:ascii="等线" w:eastAsia="等线" w:hAnsi="等线" w:cs="宋体" w:hint="eastAsia"/>
                <w:color w:val="000000"/>
                <w:kern w:val="0"/>
                <w:sz w:val="15"/>
                <w:szCs w:val="15"/>
              </w:rPr>
              <w:t>35</w:t>
            </w:r>
          </w:p>
        </w:tc>
      </w:tr>
    </w:tbl>
    <w:p w14:paraId="327A1D3E" w14:textId="77777777" w:rsidR="00032D50" w:rsidRDefault="00032D50" w:rsidP="00C65C39">
      <w:pPr>
        <w:rPr>
          <w:rFonts w:ascii="宋体" w:eastAsia="宋体" w:hAnsi="宋体"/>
          <w:szCs w:val="21"/>
        </w:rPr>
      </w:pPr>
    </w:p>
    <w:p w14:paraId="623D7C11" w14:textId="0324DE2A" w:rsidR="00C65C39" w:rsidRPr="000E2408" w:rsidRDefault="000E2408" w:rsidP="000E2408">
      <w:pPr>
        <w:ind w:firstLine="420"/>
        <w:rPr>
          <w:rFonts w:ascii="宋体" w:eastAsia="宋体" w:hAnsi="宋体"/>
          <w:b/>
          <w:szCs w:val="21"/>
        </w:rPr>
      </w:pPr>
      <w:r w:rsidRPr="000E2408">
        <w:rPr>
          <w:rFonts w:ascii="宋体" w:eastAsia="宋体" w:hAnsi="宋体"/>
          <w:b/>
          <w:szCs w:val="21"/>
        </w:rPr>
        <w:t>3</w:t>
      </w:r>
      <w:r w:rsidRPr="000E2408">
        <w:rPr>
          <w:rFonts w:ascii="宋体" w:eastAsia="宋体" w:hAnsi="宋体" w:hint="eastAsia"/>
          <w:b/>
          <w:szCs w:val="21"/>
        </w:rPr>
        <w:t>）</w:t>
      </w:r>
      <w:r w:rsidR="00C65C39" w:rsidRPr="000E2408">
        <w:rPr>
          <w:rFonts w:ascii="宋体" w:eastAsia="宋体" w:hAnsi="宋体" w:hint="eastAsia"/>
          <w:b/>
          <w:szCs w:val="21"/>
        </w:rPr>
        <w:t>海缆</w:t>
      </w:r>
      <w:r w:rsidR="00485294" w:rsidRPr="000E2408">
        <w:rPr>
          <w:rFonts w:ascii="宋体" w:eastAsia="宋体" w:hAnsi="宋体" w:hint="eastAsia"/>
          <w:b/>
          <w:szCs w:val="21"/>
        </w:rPr>
        <w:t>登陆</w:t>
      </w:r>
      <w:r w:rsidR="008821E5" w:rsidRPr="000E2408">
        <w:rPr>
          <w:rFonts w:ascii="宋体" w:eastAsia="宋体" w:hAnsi="宋体" w:hint="eastAsia"/>
          <w:b/>
          <w:szCs w:val="21"/>
        </w:rPr>
        <w:t>与</w:t>
      </w:r>
      <w:r w:rsidR="00485294" w:rsidRPr="000E2408">
        <w:rPr>
          <w:rFonts w:ascii="宋体" w:eastAsia="宋体" w:hAnsi="宋体" w:hint="eastAsia"/>
          <w:b/>
          <w:szCs w:val="21"/>
        </w:rPr>
        <w:t>近海</w:t>
      </w:r>
      <w:r w:rsidR="002C0AE4" w:rsidRPr="000E2408">
        <w:rPr>
          <w:rFonts w:ascii="Times New Roman" w:eastAsia="宋体" w:hAnsi="Times New Roman" w:cs="Times New Roman" w:hint="eastAsia"/>
          <w:b/>
          <w:bCs/>
          <w:kern w:val="0"/>
          <w:szCs w:val="21"/>
        </w:rPr>
        <w:t>人类活动</w:t>
      </w:r>
      <w:r w:rsidR="002C0AE4" w:rsidRPr="000E2408">
        <w:rPr>
          <w:rFonts w:ascii="宋体" w:eastAsia="宋体" w:hAnsi="宋体" w:hint="eastAsia"/>
          <w:b/>
          <w:szCs w:val="21"/>
        </w:rPr>
        <w:t>活跃区域重合</w:t>
      </w:r>
    </w:p>
    <w:p w14:paraId="602D8E6E" w14:textId="3F9C9238" w:rsidR="000A44E7" w:rsidRDefault="00C65C39" w:rsidP="000A44E7">
      <w:pPr>
        <w:ind w:firstLineChars="200" w:firstLine="420"/>
        <w:rPr>
          <w:rFonts w:ascii="宋体" w:eastAsia="宋体" w:hAnsi="宋体"/>
          <w:szCs w:val="21"/>
        </w:rPr>
      </w:pPr>
      <w:r w:rsidRPr="00A94096">
        <w:rPr>
          <w:rFonts w:ascii="宋体" w:eastAsia="宋体" w:hAnsi="宋体" w:hint="eastAsia"/>
          <w:szCs w:val="21"/>
        </w:rPr>
        <w:t>我国近海为宽广的大陆架，平均水深较浅</w:t>
      </w:r>
      <w:r>
        <w:rPr>
          <w:rFonts w:ascii="宋体" w:eastAsia="宋体" w:hAnsi="宋体" w:hint="eastAsia"/>
          <w:szCs w:val="21"/>
        </w:rPr>
        <w:t>，人类经济活动活跃，由人为因素导致的海缆</w:t>
      </w:r>
      <w:r w:rsidR="002A508E">
        <w:rPr>
          <w:rFonts w:ascii="宋体" w:eastAsia="宋体" w:hAnsi="宋体" w:hint="eastAsia"/>
          <w:szCs w:val="21"/>
        </w:rPr>
        <w:t>故障</w:t>
      </w:r>
      <w:r w:rsidR="004445C1">
        <w:rPr>
          <w:rFonts w:ascii="宋体" w:eastAsia="宋体" w:hAnsi="宋体" w:hint="eastAsia"/>
          <w:szCs w:val="21"/>
        </w:rPr>
        <w:t>现象</w:t>
      </w:r>
      <w:r w:rsidRPr="00B4306E">
        <w:rPr>
          <w:rFonts w:ascii="宋体" w:eastAsia="宋体" w:hAnsi="宋体" w:hint="eastAsia"/>
          <w:szCs w:val="21"/>
        </w:rPr>
        <w:t>频繁发生</w:t>
      </w:r>
      <w:r>
        <w:rPr>
          <w:rFonts w:ascii="宋体" w:eastAsia="宋体" w:hAnsi="宋体" w:hint="eastAsia"/>
          <w:szCs w:val="21"/>
        </w:rPr>
        <w:t>。据统计，2015年以来，</w:t>
      </w:r>
      <w:r w:rsidRPr="00E121C7">
        <w:rPr>
          <w:rFonts w:ascii="宋体" w:eastAsia="宋体" w:hAnsi="宋体" w:hint="eastAsia"/>
          <w:szCs w:val="21"/>
        </w:rPr>
        <w:t>我国海域的国际</w:t>
      </w:r>
      <w:r>
        <w:rPr>
          <w:rFonts w:ascii="宋体" w:eastAsia="宋体" w:hAnsi="宋体" w:hint="eastAsia"/>
          <w:szCs w:val="21"/>
        </w:rPr>
        <w:t>海缆</w:t>
      </w:r>
      <w:r w:rsidRPr="00E121C7">
        <w:rPr>
          <w:rFonts w:ascii="宋体" w:eastAsia="宋体" w:hAnsi="宋体" w:hint="eastAsia"/>
          <w:szCs w:val="21"/>
        </w:rPr>
        <w:t>故障均发生在</w:t>
      </w:r>
      <w:r w:rsidRPr="00E121C7">
        <w:rPr>
          <w:rFonts w:ascii="宋体" w:eastAsia="宋体" w:hAnsi="宋体"/>
          <w:szCs w:val="21"/>
        </w:rPr>
        <w:t>150m水深以</w:t>
      </w:r>
      <w:r w:rsidR="001F15BC">
        <w:rPr>
          <w:rFonts w:ascii="宋体" w:eastAsia="宋体" w:hAnsi="宋体" w:hint="eastAsia"/>
          <w:szCs w:val="21"/>
        </w:rPr>
        <w:t>浅</w:t>
      </w:r>
      <w:r w:rsidRPr="00E121C7">
        <w:rPr>
          <w:rFonts w:ascii="宋体" w:eastAsia="宋体" w:hAnsi="宋体" w:hint="eastAsia"/>
          <w:szCs w:val="21"/>
        </w:rPr>
        <w:t>处，其中</w:t>
      </w:r>
      <w:r w:rsidRPr="00E121C7">
        <w:rPr>
          <w:rFonts w:ascii="宋体" w:eastAsia="宋体" w:hAnsi="宋体"/>
          <w:szCs w:val="21"/>
        </w:rPr>
        <w:t>90m水深以</w:t>
      </w:r>
      <w:r w:rsidR="001F15BC">
        <w:rPr>
          <w:rFonts w:ascii="宋体" w:eastAsia="宋体" w:hAnsi="宋体" w:hint="eastAsia"/>
          <w:szCs w:val="21"/>
        </w:rPr>
        <w:t>浅</w:t>
      </w:r>
      <w:r w:rsidRPr="00E121C7">
        <w:rPr>
          <w:rFonts w:ascii="宋体" w:eastAsia="宋体" w:hAnsi="宋体"/>
          <w:szCs w:val="21"/>
        </w:rPr>
        <w:t>的故障占到93%</w:t>
      </w:r>
      <w:r>
        <w:rPr>
          <w:rFonts w:ascii="Times New Roman" w:eastAsia="宋体" w:hAnsi="Times New Roman" w:cs="Times New Roman" w:hint="eastAsia"/>
          <w:bCs/>
          <w:kern w:val="0"/>
          <w:szCs w:val="21"/>
          <w:vertAlign w:val="superscript"/>
        </w:rPr>
        <w:t>[3</w:t>
      </w:r>
      <w:r>
        <w:rPr>
          <w:rFonts w:ascii="Times New Roman" w:eastAsia="宋体" w:hAnsi="Times New Roman" w:cs="Times New Roman"/>
          <w:bCs/>
          <w:kern w:val="0"/>
          <w:szCs w:val="21"/>
          <w:vertAlign w:val="superscript"/>
        </w:rPr>
        <w:t>]</w:t>
      </w:r>
      <w:r w:rsidRPr="00E121C7">
        <w:rPr>
          <w:rFonts w:ascii="宋体" w:eastAsia="宋体" w:hAnsi="宋体"/>
          <w:szCs w:val="21"/>
        </w:rPr>
        <w:t>。</w:t>
      </w:r>
      <w:r w:rsidRPr="005A0A46">
        <w:rPr>
          <w:rFonts w:ascii="宋体" w:eastAsia="宋体" w:hAnsi="宋体"/>
          <w:szCs w:val="21"/>
        </w:rPr>
        <w:t>影响</w:t>
      </w:r>
      <w:r>
        <w:rPr>
          <w:rFonts w:ascii="宋体" w:eastAsia="宋体" w:hAnsi="宋体" w:hint="eastAsia"/>
          <w:szCs w:val="21"/>
        </w:rPr>
        <w:t>海缆</w:t>
      </w:r>
      <w:r w:rsidRPr="005A0A46">
        <w:rPr>
          <w:rFonts w:ascii="宋体" w:eastAsia="宋体" w:hAnsi="宋体"/>
          <w:szCs w:val="21"/>
        </w:rPr>
        <w:t>通信安全的主要人为因素</w:t>
      </w:r>
      <w:r>
        <w:rPr>
          <w:rFonts w:ascii="宋体" w:eastAsia="宋体" w:hAnsi="宋体" w:hint="eastAsia"/>
          <w:szCs w:val="21"/>
        </w:rPr>
        <w:t>有</w:t>
      </w:r>
      <w:r w:rsidRPr="005A0A46">
        <w:rPr>
          <w:rFonts w:ascii="宋体" w:eastAsia="宋体" w:hAnsi="宋体"/>
          <w:szCs w:val="21"/>
        </w:rPr>
        <w:t>拖锚</w:t>
      </w:r>
      <w:r>
        <w:rPr>
          <w:rFonts w:ascii="Times New Roman" w:eastAsia="宋体" w:hAnsi="Times New Roman" w:cs="Times New Roman" w:hint="eastAsia"/>
          <w:bCs/>
          <w:kern w:val="0"/>
          <w:szCs w:val="21"/>
        </w:rPr>
        <w:t>、</w:t>
      </w:r>
      <w:r w:rsidRPr="005A0A46">
        <w:rPr>
          <w:rFonts w:ascii="宋体" w:eastAsia="宋体" w:hAnsi="宋体"/>
          <w:szCs w:val="21"/>
        </w:rPr>
        <w:t>拖网、张网类捕捞作业</w:t>
      </w:r>
      <w:r>
        <w:rPr>
          <w:rFonts w:ascii="宋体" w:eastAsia="宋体" w:hAnsi="宋体" w:hint="eastAsia"/>
          <w:szCs w:val="21"/>
        </w:rPr>
        <w:t>等</w:t>
      </w:r>
      <w:r w:rsidRPr="005A0A46">
        <w:rPr>
          <w:rFonts w:ascii="宋体" w:eastAsia="宋体" w:hAnsi="宋体"/>
          <w:szCs w:val="21"/>
        </w:rPr>
        <w:t>海洋活动。</w:t>
      </w:r>
      <w:r w:rsidR="004445C1">
        <w:rPr>
          <w:rFonts w:ascii="宋体" w:eastAsia="宋体" w:hAnsi="宋体" w:hint="eastAsia"/>
          <w:szCs w:val="21"/>
        </w:rPr>
        <w:t>上</w:t>
      </w:r>
      <w:r w:rsidR="004445C1">
        <w:rPr>
          <w:rFonts w:ascii="宋体" w:eastAsia="宋体" w:hAnsi="宋体"/>
          <w:szCs w:val="21"/>
        </w:rPr>
        <w:t>海</w:t>
      </w:r>
      <w:r w:rsidR="004445C1">
        <w:rPr>
          <w:rFonts w:ascii="宋体" w:eastAsia="宋体" w:hAnsi="宋体" w:hint="eastAsia"/>
          <w:szCs w:val="21"/>
        </w:rPr>
        <w:t>临近</w:t>
      </w:r>
      <w:r w:rsidR="004445C1">
        <w:rPr>
          <w:rFonts w:ascii="宋体" w:eastAsia="宋体" w:hAnsi="宋体"/>
          <w:szCs w:val="21"/>
        </w:rPr>
        <w:t>海域海缆路由示意图如图</w:t>
      </w:r>
      <w:r w:rsidR="004445C1">
        <w:rPr>
          <w:rFonts w:ascii="宋体" w:eastAsia="宋体" w:hAnsi="宋体" w:hint="eastAsia"/>
          <w:szCs w:val="21"/>
        </w:rPr>
        <w:t>1所</w:t>
      </w:r>
      <w:r w:rsidR="004445C1">
        <w:rPr>
          <w:rFonts w:ascii="宋体" w:eastAsia="宋体" w:hAnsi="宋体"/>
          <w:szCs w:val="21"/>
        </w:rPr>
        <w:t>示。</w:t>
      </w:r>
      <w:r>
        <w:rPr>
          <w:rFonts w:ascii="宋体" w:eastAsia="宋体" w:hAnsi="宋体" w:hint="eastAsia"/>
          <w:szCs w:val="21"/>
        </w:rPr>
        <w:t>上海、汕头海缆</w:t>
      </w:r>
      <w:r w:rsidRPr="003B3D05">
        <w:rPr>
          <w:rFonts w:ascii="宋体" w:eastAsia="宋体" w:hAnsi="宋体" w:hint="eastAsia"/>
          <w:szCs w:val="21"/>
        </w:rPr>
        <w:t>登陆</w:t>
      </w:r>
      <w:r>
        <w:rPr>
          <w:rFonts w:ascii="宋体" w:eastAsia="宋体" w:hAnsi="宋体" w:hint="eastAsia"/>
          <w:szCs w:val="21"/>
        </w:rPr>
        <w:t>区域</w:t>
      </w:r>
      <w:r w:rsidRPr="003B3D05">
        <w:rPr>
          <w:rFonts w:ascii="宋体" w:eastAsia="宋体" w:hAnsi="宋体" w:hint="eastAsia"/>
          <w:szCs w:val="21"/>
        </w:rPr>
        <w:t>与</w:t>
      </w:r>
      <w:r>
        <w:rPr>
          <w:rFonts w:ascii="宋体" w:eastAsia="宋体" w:hAnsi="宋体" w:hint="eastAsia"/>
          <w:szCs w:val="21"/>
        </w:rPr>
        <w:t>我国主要渔场高度</w:t>
      </w:r>
      <w:r w:rsidRPr="003B3D05">
        <w:rPr>
          <w:rFonts w:ascii="宋体" w:eastAsia="宋体" w:hAnsi="宋体" w:hint="eastAsia"/>
          <w:szCs w:val="21"/>
        </w:rPr>
        <w:t>重合，</w:t>
      </w:r>
      <w:r w:rsidRPr="00B4306E">
        <w:rPr>
          <w:rFonts w:ascii="宋体" w:eastAsia="宋体" w:hAnsi="宋体" w:hint="eastAsia"/>
          <w:szCs w:val="21"/>
        </w:rPr>
        <w:t>由渔船锚泊或拖网捕捞造成的</w:t>
      </w:r>
      <w:r>
        <w:rPr>
          <w:rFonts w:ascii="宋体" w:eastAsia="宋体" w:hAnsi="宋体" w:hint="eastAsia"/>
          <w:szCs w:val="21"/>
        </w:rPr>
        <w:t>海缆中断现象特别严重。</w:t>
      </w:r>
    </w:p>
    <w:p w14:paraId="0C661F0F" w14:textId="48A0CAA5" w:rsidR="00C65C39" w:rsidRDefault="00552BD1" w:rsidP="00C65C39">
      <w:pPr>
        <w:jc w:val="center"/>
      </w:pPr>
      <w:r>
        <w:object w:dxaOrig="3949" w:dyaOrig="3433" w14:anchorId="71EB12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3.95pt;height:176.9pt" o:ole="">
            <v:imagedata r:id="rId8" o:title=""/>
          </v:shape>
          <o:OLEObject Type="Embed" ProgID="Visio.Drawing.15" ShapeID="_x0000_i1025" DrawAspect="Content" ObjectID="_1763792788" r:id="rId9"/>
        </w:object>
      </w:r>
    </w:p>
    <w:p w14:paraId="44C2394C" w14:textId="77777777" w:rsidR="00C65C39" w:rsidRPr="002017D5" w:rsidRDefault="00C65C39" w:rsidP="00C65C39">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图</w:t>
      </w:r>
      <w:r w:rsidRPr="002017D5">
        <w:rPr>
          <w:rFonts w:ascii="Times New Roman" w:eastAsia="宋体" w:hAnsi="Times New Roman" w:cs="Times New Roman"/>
          <w:b/>
          <w:sz w:val="15"/>
          <w:szCs w:val="15"/>
        </w:rPr>
        <w:t xml:space="preserve"> </w:t>
      </w:r>
      <w:r w:rsidRPr="002017D5">
        <w:rPr>
          <w:rFonts w:ascii="Times New Roman" w:eastAsia="宋体" w:hAnsi="Times New Roman" w:cs="Times New Roman" w:hint="eastAsia"/>
          <w:b/>
          <w:sz w:val="15"/>
          <w:szCs w:val="15"/>
        </w:rPr>
        <w:t>1</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上海临近海域海缆路由示意</w:t>
      </w:r>
      <w:r w:rsidRPr="002017D5">
        <w:rPr>
          <w:rFonts w:ascii="Times New Roman" w:eastAsia="宋体" w:hAnsi="Times New Roman" w:cs="Times New Roman" w:hint="eastAsia"/>
          <w:b/>
          <w:sz w:val="15"/>
          <w:szCs w:val="15"/>
        </w:rPr>
        <w:t>图</w:t>
      </w:r>
    </w:p>
    <w:p w14:paraId="75F5C6FD" w14:textId="77777777" w:rsidR="007D39EB" w:rsidRDefault="00C749AA" w:rsidP="005A527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lastRenderedPageBreak/>
        <w:t>虽然</w:t>
      </w:r>
      <w:r w:rsidR="005970BB">
        <w:rPr>
          <w:rFonts w:ascii="Times New Roman" w:eastAsia="宋体" w:hAnsi="Times New Roman" w:cs="Times New Roman" w:hint="eastAsia"/>
          <w:bCs/>
          <w:kern w:val="0"/>
          <w:szCs w:val="21"/>
        </w:rPr>
        <w:t>我国</w:t>
      </w:r>
      <w:r w:rsidR="007D39EB">
        <w:rPr>
          <w:rFonts w:ascii="Times New Roman" w:eastAsia="宋体" w:hAnsi="Times New Roman" w:cs="Times New Roman" w:hint="eastAsia"/>
          <w:bCs/>
          <w:kern w:val="0"/>
          <w:szCs w:val="21"/>
        </w:rPr>
        <w:t>为提高海缆的安全性，</w:t>
      </w:r>
      <w:r w:rsidR="005970BB">
        <w:rPr>
          <w:rFonts w:ascii="Times New Roman" w:eastAsia="宋体" w:hAnsi="Times New Roman" w:cs="Times New Roman" w:hint="eastAsia"/>
          <w:bCs/>
          <w:kern w:val="0"/>
          <w:szCs w:val="21"/>
        </w:rPr>
        <w:t>迫切</w:t>
      </w:r>
      <w:r>
        <w:rPr>
          <w:rFonts w:ascii="Times New Roman" w:eastAsia="宋体" w:hAnsi="Times New Roman" w:cs="Times New Roman" w:hint="eastAsia"/>
          <w:bCs/>
          <w:kern w:val="0"/>
          <w:szCs w:val="21"/>
        </w:rPr>
        <w:t>需要分散</w:t>
      </w:r>
      <w:r w:rsidR="00296EF2">
        <w:rPr>
          <w:rFonts w:ascii="Times New Roman" w:eastAsia="宋体" w:hAnsi="Times New Roman" w:cs="Times New Roman" w:hint="eastAsia"/>
          <w:bCs/>
          <w:kern w:val="0"/>
          <w:szCs w:val="21"/>
        </w:rPr>
        <w:t>海缆</w:t>
      </w:r>
      <w:r>
        <w:rPr>
          <w:rFonts w:ascii="Times New Roman" w:eastAsia="宋体" w:hAnsi="Times New Roman" w:cs="Times New Roman" w:hint="eastAsia"/>
          <w:bCs/>
          <w:kern w:val="0"/>
          <w:szCs w:val="21"/>
        </w:rPr>
        <w:t>登陆</w:t>
      </w:r>
      <w:r w:rsidR="005970BB">
        <w:rPr>
          <w:rFonts w:ascii="Times New Roman" w:eastAsia="宋体" w:hAnsi="Times New Roman" w:cs="Times New Roman" w:hint="eastAsia"/>
          <w:bCs/>
          <w:kern w:val="0"/>
          <w:szCs w:val="21"/>
        </w:rPr>
        <w:t>路由</w:t>
      </w:r>
      <w:r>
        <w:rPr>
          <w:rFonts w:ascii="Times New Roman" w:eastAsia="宋体" w:hAnsi="Times New Roman" w:cs="Times New Roman" w:hint="eastAsia"/>
          <w:bCs/>
          <w:kern w:val="0"/>
          <w:szCs w:val="21"/>
        </w:rPr>
        <w:t>，</w:t>
      </w:r>
      <w:r w:rsidR="005970BB">
        <w:rPr>
          <w:rFonts w:ascii="Times New Roman" w:eastAsia="宋体" w:hAnsi="Times New Roman" w:cs="Times New Roman" w:hint="eastAsia"/>
          <w:bCs/>
          <w:kern w:val="0"/>
          <w:szCs w:val="21"/>
        </w:rPr>
        <w:t>但由于</w:t>
      </w:r>
      <w:r w:rsidR="001703E0">
        <w:rPr>
          <w:rFonts w:ascii="Times New Roman" w:eastAsia="宋体" w:hAnsi="Times New Roman" w:cs="Times New Roman" w:hint="eastAsia"/>
          <w:bCs/>
          <w:kern w:val="0"/>
          <w:szCs w:val="21"/>
        </w:rPr>
        <w:t>海缆站</w:t>
      </w:r>
      <w:r w:rsidR="005970BB">
        <w:rPr>
          <w:rFonts w:ascii="Times New Roman" w:eastAsia="宋体" w:hAnsi="Times New Roman" w:cs="Times New Roman" w:hint="eastAsia"/>
          <w:bCs/>
          <w:kern w:val="0"/>
          <w:szCs w:val="21"/>
        </w:rPr>
        <w:t>的建设有诸多</w:t>
      </w:r>
      <w:r w:rsidR="007D39EB">
        <w:rPr>
          <w:rFonts w:ascii="Times New Roman" w:eastAsia="宋体" w:hAnsi="Times New Roman" w:cs="Times New Roman" w:hint="eastAsia"/>
          <w:bCs/>
          <w:kern w:val="0"/>
          <w:szCs w:val="21"/>
        </w:rPr>
        <w:t>制约因素</w:t>
      </w:r>
      <w:r w:rsidR="005970BB">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新建</w:t>
      </w:r>
      <w:r w:rsidR="00296EF2">
        <w:rPr>
          <w:rFonts w:ascii="Times New Roman" w:eastAsia="宋体" w:hAnsi="Times New Roman" w:cs="Times New Roman" w:hint="eastAsia"/>
          <w:bCs/>
          <w:kern w:val="0"/>
          <w:szCs w:val="21"/>
        </w:rPr>
        <w:t>海缆</w:t>
      </w:r>
      <w:r>
        <w:rPr>
          <w:rFonts w:ascii="Times New Roman" w:eastAsia="宋体" w:hAnsi="Times New Roman" w:cs="Times New Roman" w:hint="eastAsia"/>
          <w:bCs/>
          <w:kern w:val="0"/>
          <w:szCs w:val="21"/>
        </w:rPr>
        <w:t>一般</w:t>
      </w:r>
      <w:r w:rsidR="00BA2F23">
        <w:rPr>
          <w:rFonts w:ascii="Times New Roman" w:eastAsia="宋体" w:hAnsi="Times New Roman" w:cs="Times New Roman" w:hint="eastAsia"/>
          <w:bCs/>
          <w:kern w:val="0"/>
          <w:szCs w:val="21"/>
        </w:rPr>
        <w:t>会优选</w:t>
      </w:r>
      <w:r>
        <w:rPr>
          <w:rFonts w:ascii="Times New Roman" w:eastAsia="宋体" w:hAnsi="Times New Roman" w:cs="Times New Roman" w:hint="eastAsia"/>
          <w:bCs/>
          <w:kern w:val="0"/>
          <w:szCs w:val="21"/>
        </w:rPr>
        <w:t>选择</w:t>
      </w:r>
      <w:r w:rsidR="00496280">
        <w:rPr>
          <w:rFonts w:ascii="Times New Roman" w:eastAsia="宋体" w:hAnsi="Times New Roman" w:cs="Times New Roman" w:hint="eastAsia"/>
          <w:bCs/>
          <w:kern w:val="0"/>
          <w:szCs w:val="21"/>
        </w:rPr>
        <w:t>在</w:t>
      </w:r>
      <w:r>
        <w:rPr>
          <w:rFonts w:ascii="Times New Roman" w:eastAsia="宋体" w:hAnsi="Times New Roman" w:cs="Times New Roman" w:hint="eastAsia"/>
          <w:bCs/>
          <w:kern w:val="0"/>
          <w:szCs w:val="21"/>
        </w:rPr>
        <w:t>原有</w:t>
      </w:r>
      <w:r w:rsidR="001703E0">
        <w:rPr>
          <w:rFonts w:ascii="Times New Roman" w:eastAsia="宋体" w:hAnsi="Times New Roman" w:cs="Times New Roman" w:hint="eastAsia"/>
          <w:bCs/>
          <w:kern w:val="0"/>
          <w:szCs w:val="21"/>
        </w:rPr>
        <w:t>海缆站</w:t>
      </w:r>
      <w:r w:rsidR="00496280">
        <w:rPr>
          <w:rFonts w:ascii="Times New Roman" w:eastAsia="宋体" w:hAnsi="Times New Roman" w:cs="Times New Roman" w:hint="eastAsia"/>
          <w:bCs/>
          <w:kern w:val="0"/>
          <w:szCs w:val="21"/>
        </w:rPr>
        <w:t>登陆</w:t>
      </w:r>
      <w:r w:rsidR="00D54880">
        <w:rPr>
          <w:rFonts w:ascii="Times New Roman" w:eastAsia="宋体" w:hAnsi="Times New Roman" w:cs="Times New Roman" w:hint="eastAsia"/>
          <w:bCs/>
          <w:kern w:val="0"/>
          <w:szCs w:val="21"/>
        </w:rPr>
        <w:t>，造成国际</w:t>
      </w:r>
      <w:r w:rsidR="00296EF2">
        <w:rPr>
          <w:rFonts w:ascii="Times New Roman" w:eastAsia="宋体" w:hAnsi="Times New Roman" w:cs="Times New Roman" w:hint="eastAsia"/>
          <w:bCs/>
          <w:kern w:val="0"/>
          <w:szCs w:val="21"/>
        </w:rPr>
        <w:t>海缆</w:t>
      </w:r>
      <w:r w:rsidR="00D54880">
        <w:rPr>
          <w:rFonts w:ascii="Times New Roman" w:eastAsia="宋体" w:hAnsi="Times New Roman" w:cs="Times New Roman" w:hint="eastAsia"/>
          <w:bCs/>
          <w:kern w:val="0"/>
          <w:szCs w:val="21"/>
        </w:rPr>
        <w:t>路由</w:t>
      </w:r>
      <w:r w:rsidR="00496280">
        <w:rPr>
          <w:rFonts w:ascii="Times New Roman" w:eastAsia="宋体" w:hAnsi="Times New Roman" w:cs="Times New Roman" w:hint="eastAsia"/>
          <w:bCs/>
          <w:kern w:val="0"/>
          <w:szCs w:val="21"/>
        </w:rPr>
        <w:t>进一步</w:t>
      </w:r>
      <w:r w:rsidR="00D54880">
        <w:rPr>
          <w:rFonts w:ascii="Times New Roman" w:eastAsia="宋体" w:hAnsi="Times New Roman" w:cs="Times New Roman" w:hint="eastAsia"/>
          <w:bCs/>
          <w:kern w:val="0"/>
          <w:szCs w:val="21"/>
        </w:rPr>
        <w:t>集中</w:t>
      </w:r>
      <w:r>
        <w:rPr>
          <w:rFonts w:ascii="Times New Roman" w:eastAsia="宋体" w:hAnsi="Times New Roman" w:cs="Times New Roman" w:hint="eastAsia"/>
          <w:bCs/>
          <w:kern w:val="0"/>
          <w:szCs w:val="21"/>
        </w:rPr>
        <w:t>。</w:t>
      </w:r>
    </w:p>
    <w:p w14:paraId="0615C5DD" w14:textId="5C8BB042" w:rsidR="005A5273" w:rsidRDefault="005A5273" w:rsidP="005A5273">
      <w:pPr>
        <w:ind w:firstLineChars="200" w:firstLine="420"/>
        <w:rPr>
          <w:rFonts w:ascii="宋体" w:eastAsia="宋体" w:hAnsi="宋体"/>
          <w:szCs w:val="21"/>
        </w:rPr>
      </w:pPr>
      <w:r>
        <w:rPr>
          <w:rFonts w:ascii="Times New Roman" w:eastAsia="宋体" w:hAnsi="Times New Roman" w:cs="Times New Roman" w:hint="eastAsia"/>
          <w:bCs/>
          <w:kern w:val="0"/>
          <w:szCs w:val="21"/>
        </w:rPr>
        <w:t>鉴于当前海缆站面临的挑战，急需寻找一种新的海缆站建设模式，以提升海缆站规划建设效率，做到</w:t>
      </w:r>
      <w:r w:rsidR="00BE0C8D">
        <w:rPr>
          <w:rFonts w:ascii="Times New Roman" w:eastAsia="宋体" w:hAnsi="Times New Roman" w:cs="Times New Roman" w:hint="eastAsia"/>
          <w:bCs/>
          <w:kern w:val="0"/>
          <w:szCs w:val="21"/>
        </w:rPr>
        <w:t>优化部署</w:t>
      </w:r>
      <w:r>
        <w:rPr>
          <w:rFonts w:ascii="Times New Roman" w:eastAsia="宋体" w:hAnsi="Times New Roman" w:cs="Times New Roman" w:hint="eastAsia"/>
          <w:bCs/>
          <w:kern w:val="0"/>
          <w:szCs w:val="21"/>
        </w:rPr>
        <w:t>，提升我国国际通信网络安全性</w:t>
      </w:r>
      <w:r>
        <w:rPr>
          <w:rFonts w:ascii="宋体" w:eastAsia="宋体" w:hAnsi="宋体" w:hint="eastAsia"/>
          <w:szCs w:val="21"/>
        </w:rPr>
        <w:t>。</w:t>
      </w:r>
    </w:p>
    <w:p w14:paraId="3ACFDE70" w14:textId="77777777" w:rsidR="000E2408" w:rsidRDefault="000E2408" w:rsidP="005A5273">
      <w:pPr>
        <w:ind w:firstLineChars="200" w:firstLine="420"/>
        <w:rPr>
          <w:rFonts w:ascii="宋体" w:eastAsia="宋体" w:hAnsi="宋体"/>
          <w:szCs w:val="21"/>
        </w:rPr>
      </w:pPr>
    </w:p>
    <w:p w14:paraId="2ACA2889" w14:textId="29651CFE" w:rsidR="007E7BE2" w:rsidRPr="000D0E53" w:rsidRDefault="00E708DD" w:rsidP="007E7BE2">
      <w:pPr>
        <w:rPr>
          <w:rFonts w:ascii="Times New Roman" w:eastAsia="宋体" w:hAnsi="Times New Roman" w:cs="Times New Roman"/>
          <w:b/>
          <w:sz w:val="24"/>
          <w:szCs w:val="24"/>
        </w:rPr>
      </w:pPr>
      <w:r w:rsidRPr="000D0E53">
        <w:rPr>
          <w:rFonts w:ascii="Times New Roman" w:eastAsia="宋体" w:hAnsi="Times New Roman" w:cs="Times New Roman"/>
          <w:b/>
          <w:sz w:val="24"/>
          <w:szCs w:val="24"/>
        </w:rPr>
        <w:t>2</w:t>
      </w:r>
      <w:r w:rsidR="000D1D80">
        <w:rPr>
          <w:rFonts w:ascii="Times New Roman" w:eastAsia="宋体" w:hAnsi="Times New Roman" w:cs="Times New Roman" w:hint="eastAsia"/>
          <w:b/>
          <w:sz w:val="24"/>
          <w:szCs w:val="24"/>
        </w:rPr>
        <w:t>开放海缆通信系统</w:t>
      </w:r>
    </w:p>
    <w:p w14:paraId="1B62305F" w14:textId="35AB00E3" w:rsidR="008D51D8" w:rsidRPr="007D39EB" w:rsidRDefault="00E708DD" w:rsidP="005A5273">
      <w:pPr>
        <w:rPr>
          <w:rFonts w:ascii="宋体" w:eastAsia="宋体" w:hAnsi="宋体"/>
          <w:b/>
          <w:szCs w:val="21"/>
        </w:rPr>
      </w:pPr>
      <w:r w:rsidRPr="007D39EB">
        <w:rPr>
          <w:rFonts w:ascii="宋体" w:eastAsia="宋体" w:hAnsi="宋体"/>
          <w:b/>
          <w:szCs w:val="21"/>
        </w:rPr>
        <w:t>2</w:t>
      </w:r>
      <w:r w:rsidR="00667CEC" w:rsidRPr="007D39EB">
        <w:rPr>
          <w:rFonts w:ascii="宋体" w:eastAsia="宋体" w:hAnsi="宋体" w:hint="eastAsia"/>
          <w:b/>
          <w:szCs w:val="21"/>
        </w:rPr>
        <w:t>.</w:t>
      </w:r>
      <w:r w:rsidR="007E7BE2" w:rsidRPr="007D39EB">
        <w:rPr>
          <w:rFonts w:ascii="宋体" w:eastAsia="宋体" w:hAnsi="宋体" w:hint="eastAsia"/>
          <w:b/>
          <w:szCs w:val="21"/>
        </w:rPr>
        <w:t>1</w:t>
      </w:r>
      <w:r w:rsidR="00412CAD" w:rsidRPr="007D39EB">
        <w:rPr>
          <w:rFonts w:ascii="宋体" w:eastAsia="宋体" w:hAnsi="宋体"/>
          <w:b/>
          <w:szCs w:val="21"/>
        </w:rPr>
        <w:t xml:space="preserve"> </w:t>
      </w:r>
      <w:r w:rsidR="000D1D80" w:rsidRPr="007D39EB">
        <w:rPr>
          <w:rFonts w:ascii="宋体" w:eastAsia="宋体" w:hAnsi="宋体" w:hint="eastAsia"/>
          <w:b/>
          <w:szCs w:val="21"/>
        </w:rPr>
        <w:t>开放海缆通信系统</w:t>
      </w:r>
      <w:r w:rsidR="00285C9B">
        <w:rPr>
          <w:rFonts w:ascii="宋体" w:eastAsia="宋体" w:hAnsi="宋体" w:hint="eastAsia"/>
          <w:b/>
          <w:szCs w:val="21"/>
        </w:rPr>
        <w:t>简介</w:t>
      </w:r>
    </w:p>
    <w:p w14:paraId="34178A9A" w14:textId="6FE935AA" w:rsidR="007F7B2A" w:rsidRDefault="00A84085" w:rsidP="00B30A19">
      <w:pPr>
        <w:ind w:firstLineChars="200" w:firstLine="420"/>
        <w:rPr>
          <w:rFonts w:ascii="宋体" w:eastAsia="宋体" w:hAnsi="宋体"/>
          <w:szCs w:val="21"/>
        </w:rPr>
      </w:pPr>
      <w:r>
        <w:rPr>
          <w:rFonts w:ascii="宋体" w:eastAsia="宋体" w:hAnsi="宋体" w:hint="eastAsia"/>
          <w:szCs w:val="21"/>
        </w:rPr>
        <w:t>近年来，</w:t>
      </w:r>
      <w:r w:rsidR="000D1D80">
        <w:rPr>
          <w:rFonts w:ascii="宋体" w:eastAsia="宋体" w:hAnsi="宋体" w:hint="eastAsia"/>
          <w:szCs w:val="21"/>
        </w:rPr>
        <w:t>开放海缆通信系统</w:t>
      </w:r>
      <w:r w:rsidRPr="00742403">
        <w:rPr>
          <w:rFonts w:ascii="宋体" w:eastAsia="宋体" w:hAnsi="宋体"/>
          <w:szCs w:val="21"/>
        </w:rPr>
        <w:t>已成为行业的发展趋势</w:t>
      </w:r>
      <w:r>
        <w:rPr>
          <w:rFonts w:ascii="宋体" w:eastAsia="宋体" w:hAnsi="宋体" w:hint="eastAsia"/>
          <w:szCs w:val="21"/>
        </w:rPr>
        <w:t>,其目的是实现</w:t>
      </w:r>
      <w:r w:rsidR="00247E90">
        <w:rPr>
          <w:rFonts w:ascii="宋体" w:eastAsia="宋体" w:hAnsi="宋体" w:hint="eastAsia"/>
          <w:szCs w:val="21"/>
        </w:rPr>
        <w:t>传输终端设备（TTE）</w:t>
      </w:r>
      <w:r w:rsidRPr="00742403">
        <w:rPr>
          <w:rFonts w:ascii="宋体" w:eastAsia="宋体" w:hAnsi="宋体"/>
          <w:szCs w:val="21"/>
        </w:rPr>
        <w:t>与水下设备解耦</w:t>
      </w:r>
      <w:r w:rsidR="00492B6B">
        <w:rPr>
          <w:rFonts w:ascii="宋体" w:eastAsia="宋体" w:hAnsi="宋体" w:hint="eastAsia"/>
          <w:szCs w:val="21"/>
        </w:rPr>
        <w:t>，</w:t>
      </w:r>
      <w:r>
        <w:rPr>
          <w:rFonts w:ascii="宋体" w:eastAsia="宋体" w:hAnsi="宋体" w:hint="eastAsia"/>
          <w:szCs w:val="21"/>
        </w:rPr>
        <w:t>可以在新建的</w:t>
      </w:r>
      <w:r w:rsidR="00296EF2">
        <w:rPr>
          <w:rFonts w:ascii="宋体" w:eastAsia="宋体" w:hAnsi="宋体" w:hint="eastAsia"/>
          <w:szCs w:val="21"/>
        </w:rPr>
        <w:t>海缆</w:t>
      </w:r>
      <w:r>
        <w:rPr>
          <w:rFonts w:ascii="宋体" w:eastAsia="宋体" w:hAnsi="宋体" w:hint="eastAsia"/>
          <w:szCs w:val="21"/>
        </w:rPr>
        <w:t>临</w:t>
      </w:r>
      <w:r w:rsidR="00E350E1">
        <w:rPr>
          <w:rFonts w:ascii="宋体" w:eastAsia="宋体" w:hAnsi="宋体" w:hint="eastAsia"/>
          <w:szCs w:val="21"/>
        </w:rPr>
        <w:t>近</w:t>
      </w:r>
      <w:r w:rsidRPr="00742403">
        <w:rPr>
          <w:rFonts w:ascii="宋体" w:eastAsia="宋体" w:hAnsi="宋体" w:hint="eastAsia"/>
          <w:szCs w:val="21"/>
        </w:rPr>
        <w:t>投产</w:t>
      </w:r>
      <w:r>
        <w:rPr>
          <w:rFonts w:ascii="宋体" w:eastAsia="宋体" w:hAnsi="宋体" w:hint="eastAsia"/>
          <w:szCs w:val="21"/>
        </w:rPr>
        <w:t>时再</w:t>
      </w:r>
      <w:r w:rsidRPr="00742403">
        <w:rPr>
          <w:rFonts w:ascii="宋体" w:eastAsia="宋体" w:hAnsi="宋体" w:hint="eastAsia"/>
          <w:szCs w:val="21"/>
        </w:rPr>
        <w:t>选择</w:t>
      </w:r>
      <w:r>
        <w:rPr>
          <w:rFonts w:ascii="宋体" w:eastAsia="宋体" w:hAnsi="宋体" w:hint="eastAsia"/>
          <w:szCs w:val="21"/>
        </w:rPr>
        <w:t>业界最新的</w:t>
      </w:r>
      <w:r w:rsidR="00247E90">
        <w:rPr>
          <w:rFonts w:ascii="宋体" w:eastAsia="宋体" w:hAnsi="宋体" w:hint="eastAsia"/>
          <w:szCs w:val="21"/>
        </w:rPr>
        <w:t>TTE设备</w:t>
      </w:r>
      <w:r>
        <w:rPr>
          <w:rFonts w:ascii="宋体" w:eastAsia="宋体" w:hAnsi="宋体" w:hint="eastAsia"/>
          <w:szCs w:val="21"/>
        </w:rPr>
        <w:t>，以实现传输系统性能和成本的最优化</w:t>
      </w:r>
      <w:r w:rsidR="00E350E1">
        <w:rPr>
          <w:rFonts w:ascii="Times New Roman" w:eastAsia="宋体" w:hAnsi="Times New Roman" w:cs="Times New Roman" w:hint="eastAsia"/>
          <w:bCs/>
          <w:kern w:val="0"/>
          <w:szCs w:val="21"/>
          <w:vertAlign w:val="superscript"/>
        </w:rPr>
        <w:t>[4</w:t>
      </w:r>
      <w:r w:rsidR="00E350E1">
        <w:rPr>
          <w:rFonts w:ascii="Times New Roman" w:eastAsia="宋体" w:hAnsi="Times New Roman" w:cs="Times New Roman"/>
          <w:bCs/>
          <w:kern w:val="0"/>
          <w:szCs w:val="21"/>
          <w:vertAlign w:val="superscript"/>
        </w:rPr>
        <w:t>]</w:t>
      </w:r>
      <w:r w:rsidRPr="00742403">
        <w:rPr>
          <w:rFonts w:ascii="宋体" w:eastAsia="宋体" w:hAnsi="宋体" w:hint="eastAsia"/>
          <w:szCs w:val="21"/>
        </w:rPr>
        <w:t>。</w:t>
      </w:r>
      <w:r w:rsidR="000D1D80">
        <w:rPr>
          <w:rFonts w:ascii="宋体" w:eastAsia="宋体" w:hAnsi="宋体" w:hint="eastAsia"/>
          <w:szCs w:val="21"/>
        </w:rPr>
        <w:t>开放海缆通信系统</w:t>
      </w:r>
      <w:r w:rsidRPr="00A84085">
        <w:rPr>
          <w:rFonts w:ascii="Times New Roman" w:eastAsia="宋体" w:hAnsi="Times New Roman" w:cs="Times New Roman"/>
          <w:bCs/>
          <w:kern w:val="0"/>
          <w:szCs w:val="21"/>
        </w:rPr>
        <w:t>标准</w:t>
      </w:r>
      <w:r w:rsidRPr="00A84085">
        <w:rPr>
          <w:rFonts w:ascii="Times New Roman" w:eastAsia="宋体" w:hAnsi="Times New Roman" w:cs="Times New Roman"/>
          <w:bCs/>
          <w:kern w:val="0"/>
          <w:szCs w:val="21"/>
        </w:rPr>
        <w:t>G.977.1</w:t>
      </w:r>
      <w:r w:rsidRPr="00A84085">
        <w:rPr>
          <w:rFonts w:ascii="Times New Roman" w:eastAsia="宋体" w:hAnsi="Times New Roman" w:cs="Times New Roman"/>
          <w:bCs/>
          <w:kern w:val="0"/>
          <w:szCs w:val="21"/>
        </w:rPr>
        <w:t>在</w:t>
      </w:r>
      <w:r w:rsidRPr="00A84085">
        <w:rPr>
          <w:rFonts w:ascii="Times New Roman" w:eastAsia="宋体" w:hAnsi="Times New Roman" w:cs="Times New Roman"/>
          <w:bCs/>
          <w:kern w:val="0"/>
          <w:szCs w:val="21"/>
        </w:rPr>
        <w:t>2021</w:t>
      </w:r>
      <w:r w:rsidRPr="00A84085">
        <w:rPr>
          <w:rFonts w:ascii="Times New Roman" w:eastAsia="宋体" w:hAnsi="Times New Roman" w:cs="Times New Roman"/>
          <w:bCs/>
          <w:kern w:val="0"/>
          <w:szCs w:val="21"/>
        </w:rPr>
        <w:t>年已完成并发布</w:t>
      </w:r>
      <w:r w:rsidR="00841021">
        <w:rPr>
          <w:rFonts w:ascii="Times New Roman" w:eastAsia="宋体" w:hAnsi="Times New Roman" w:cs="Times New Roman" w:hint="eastAsia"/>
          <w:bCs/>
          <w:kern w:val="0"/>
          <w:szCs w:val="21"/>
          <w:vertAlign w:val="superscript"/>
        </w:rPr>
        <w:t>[</w:t>
      </w:r>
      <w:r w:rsidR="007D30B4">
        <w:rPr>
          <w:rFonts w:ascii="Times New Roman" w:eastAsia="宋体" w:hAnsi="Times New Roman" w:cs="Times New Roman" w:hint="eastAsia"/>
          <w:bCs/>
          <w:kern w:val="0"/>
          <w:szCs w:val="21"/>
          <w:vertAlign w:val="superscript"/>
        </w:rPr>
        <w:t>5</w:t>
      </w:r>
      <w:r w:rsidR="00841021">
        <w:rPr>
          <w:rFonts w:ascii="Times New Roman" w:eastAsia="宋体" w:hAnsi="Times New Roman" w:cs="Times New Roman"/>
          <w:bCs/>
          <w:kern w:val="0"/>
          <w:szCs w:val="21"/>
          <w:vertAlign w:val="superscript"/>
        </w:rPr>
        <w:t>]</w:t>
      </w:r>
      <w:r w:rsidR="00C95485">
        <w:rPr>
          <w:rFonts w:ascii="Times New Roman" w:eastAsia="宋体" w:hAnsi="Times New Roman" w:cs="Times New Roman" w:hint="eastAsia"/>
          <w:bCs/>
          <w:kern w:val="0"/>
          <w:szCs w:val="21"/>
        </w:rPr>
        <w:t>。</w:t>
      </w:r>
      <w:r w:rsidR="000D1D80">
        <w:rPr>
          <w:rFonts w:ascii="宋体" w:eastAsia="宋体" w:hAnsi="宋体" w:hint="eastAsia"/>
          <w:szCs w:val="21"/>
        </w:rPr>
        <w:t>开放海缆通信系统</w:t>
      </w:r>
      <w:r w:rsidR="00C95485" w:rsidRPr="00C95485">
        <w:rPr>
          <w:rFonts w:ascii="宋体" w:eastAsia="宋体" w:hAnsi="宋体" w:hint="eastAsia"/>
          <w:szCs w:val="21"/>
        </w:rPr>
        <w:t>由开放海缆线路</w:t>
      </w:r>
      <w:r w:rsidR="00C95485" w:rsidRPr="00C95485">
        <w:rPr>
          <w:rFonts w:ascii="宋体" w:eastAsia="宋体" w:hAnsi="宋体"/>
          <w:szCs w:val="21"/>
        </w:rPr>
        <w:t>和</w:t>
      </w:r>
      <w:r w:rsidR="00247E90">
        <w:rPr>
          <w:rFonts w:ascii="宋体" w:eastAsia="宋体" w:hAnsi="宋体"/>
          <w:szCs w:val="21"/>
        </w:rPr>
        <w:t>TTE设备</w:t>
      </w:r>
      <w:r w:rsidR="007844B9">
        <w:rPr>
          <w:rFonts w:ascii="宋体" w:eastAsia="宋体" w:hAnsi="宋体" w:hint="eastAsia"/>
          <w:szCs w:val="21"/>
        </w:rPr>
        <w:t>两部分</w:t>
      </w:r>
      <w:r w:rsidR="00C95485" w:rsidRPr="00C95485">
        <w:rPr>
          <w:rFonts w:ascii="宋体" w:eastAsia="宋体" w:hAnsi="宋体"/>
          <w:szCs w:val="21"/>
        </w:rPr>
        <w:t>组成，如图</w:t>
      </w:r>
      <w:r w:rsidR="00EE4196">
        <w:rPr>
          <w:rFonts w:ascii="宋体" w:eastAsia="宋体" w:hAnsi="宋体" w:hint="eastAsia"/>
          <w:szCs w:val="21"/>
        </w:rPr>
        <w:t>2</w:t>
      </w:r>
      <w:r w:rsidR="00C95485" w:rsidRPr="00C95485">
        <w:rPr>
          <w:rFonts w:ascii="宋体" w:eastAsia="宋体" w:hAnsi="宋体"/>
          <w:szCs w:val="21"/>
        </w:rPr>
        <w:t>所示</w:t>
      </w:r>
      <w:r w:rsidR="00092649">
        <w:rPr>
          <w:rFonts w:ascii="宋体" w:eastAsia="宋体" w:hAnsi="宋体" w:hint="eastAsia"/>
          <w:szCs w:val="21"/>
        </w:rPr>
        <w:t>。</w:t>
      </w:r>
    </w:p>
    <w:p w14:paraId="19FD3E30" w14:textId="2E3D6A03" w:rsidR="001C1A5D" w:rsidRPr="00587932" w:rsidRDefault="005F1DF7" w:rsidP="001C1A5D">
      <w:pPr>
        <w:jc w:val="center"/>
        <w:rPr>
          <w:rFonts w:ascii="宋体" w:eastAsia="宋体" w:hAnsi="宋体"/>
          <w:szCs w:val="21"/>
        </w:rPr>
      </w:pPr>
      <w:r>
        <w:object w:dxaOrig="11701" w:dyaOrig="3049" w14:anchorId="3C548F66">
          <v:shape id="_x0000_i1026" type="#_x0000_t75" style="width:415.75pt;height:107.8pt" o:ole="">
            <v:imagedata r:id="rId10" o:title=""/>
          </v:shape>
          <o:OLEObject Type="Embed" ProgID="Visio.Drawing.15" ShapeID="_x0000_i1026" DrawAspect="Content" ObjectID="_1763792789" r:id="rId11"/>
        </w:object>
      </w:r>
    </w:p>
    <w:p w14:paraId="23478A3C" w14:textId="3EAC50C8" w:rsidR="001C1A5D" w:rsidRPr="002017D5" w:rsidRDefault="001C1A5D" w:rsidP="001C1A5D">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图</w:t>
      </w:r>
      <w:r w:rsidRPr="002017D5">
        <w:rPr>
          <w:rFonts w:ascii="Times New Roman" w:eastAsia="宋体" w:hAnsi="Times New Roman" w:cs="Times New Roman"/>
          <w:b/>
          <w:sz w:val="15"/>
          <w:szCs w:val="15"/>
        </w:rPr>
        <w:t xml:space="preserve"> </w:t>
      </w:r>
      <w:r w:rsidR="00EE4196">
        <w:rPr>
          <w:rFonts w:ascii="Times New Roman" w:eastAsia="宋体" w:hAnsi="Times New Roman" w:cs="Times New Roman" w:hint="eastAsia"/>
          <w:b/>
          <w:sz w:val="15"/>
          <w:szCs w:val="15"/>
        </w:rPr>
        <w:t>2</w:t>
      </w:r>
      <w:r w:rsidRPr="002017D5">
        <w:rPr>
          <w:rFonts w:ascii="Times New Roman" w:eastAsia="宋体" w:hAnsi="Times New Roman" w:cs="Times New Roman"/>
          <w:b/>
          <w:sz w:val="15"/>
          <w:szCs w:val="15"/>
        </w:rPr>
        <w:t xml:space="preserve"> </w:t>
      </w:r>
      <w:r w:rsidR="000D1D80">
        <w:rPr>
          <w:rFonts w:ascii="Times New Roman" w:eastAsia="宋体" w:hAnsi="Times New Roman" w:cs="Times New Roman" w:hint="eastAsia"/>
          <w:b/>
          <w:sz w:val="15"/>
          <w:szCs w:val="15"/>
        </w:rPr>
        <w:t>开放海缆通信系统</w:t>
      </w:r>
      <w:r w:rsidR="00F33617">
        <w:rPr>
          <w:rFonts w:ascii="Times New Roman" w:eastAsia="宋体" w:hAnsi="Times New Roman" w:cs="Times New Roman" w:hint="eastAsia"/>
          <w:b/>
          <w:sz w:val="15"/>
          <w:szCs w:val="15"/>
        </w:rPr>
        <w:t>示意</w:t>
      </w:r>
      <w:r w:rsidRPr="002017D5">
        <w:rPr>
          <w:rFonts w:ascii="Times New Roman" w:eastAsia="宋体" w:hAnsi="Times New Roman" w:cs="Times New Roman" w:hint="eastAsia"/>
          <w:b/>
          <w:sz w:val="15"/>
          <w:szCs w:val="15"/>
        </w:rPr>
        <w:t>图</w:t>
      </w:r>
    </w:p>
    <w:p w14:paraId="39845B22" w14:textId="28E87426" w:rsidR="00323E41" w:rsidRDefault="00323E41" w:rsidP="00323E41">
      <w:pPr>
        <w:ind w:firstLineChars="200" w:firstLine="420"/>
        <w:rPr>
          <w:rFonts w:ascii="Times New Roman" w:eastAsia="宋体" w:hAnsi="Times New Roman" w:cs="Times New Roman"/>
          <w:bCs/>
          <w:kern w:val="0"/>
          <w:szCs w:val="21"/>
        </w:rPr>
      </w:pPr>
      <w:r w:rsidRPr="00C95485">
        <w:rPr>
          <w:rFonts w:ascii="宋体" w:eastAsia="宋体" w:hAnsi="宋体"/>
          <w:szCs w:val="21"/>
        </w:rPr>
        <w:t>开放海缆线路</w:t>
      </w:r>
      <w:r w:rsidR="0014585B">
        <w:rPr>
          <w:rFonts w:ascii="宋体" w:eastAsia="宋体" w:hAnsi="宋体" w:hint="eastAsia"/>
          <w:szCs w:val="21"/>
        </w:rPr>
        <w:t>为</w:t>
      </w:r>
      <w:r w:rsidR="00A40FF6">
        <w:rPr>
          <w:rFonts w:ascii="宋体" w:eastAsia="宋体" w:hAnsi="宋体" w:hint="eastAsia"/>
          <w:szCs w:val="21"/>
        </w:rPr>
        <w:t>2</w:t>
      </w:r>
      <w:r w:rsidR="0014585B" w:rsidRPr="00C95485">
        <w:rPr>
          <w:rFonts w:ascii="宋体" w:eastAsia="宋体" w:hAnsi="宋体" w:hint="eastAsia"/>
          <w:szCs w:val="21"/>
        </w:rPr>
        <w:t>个光耦合接入设</w:t>
      </w:r>
      <w:r w:rsidR="0014585B" w:rsidRPr="00323E41">
        <w:rPr>
          <w:rFonts w:ascii="Times New Roman" w:eastAsia="宋体" w:hAnsi="Times New Roman" w:cs="Times New Roman" w:hint="eastAsia"/>
          <w:bCs/>
          <w:kern w:val="0"/>
          <w:szCs w:val="21"/>
        </w:rPr>
        <w:t>备</w:t>
      </w:r>
      <w:r w:rsidR="0014585B">
        <w:rPr>
          <w:rFonts w:ascii="Times New Roman" w:eastAsia="宋体" w:hAnsi="Times New Roman" w:cs="Times New Roman" w:hint="eastAsia"/>
          <w:bCs/>
          <w:kern w:val="0"/>
          <w:szCs w:val="21"/>
        </w:rPr>
        <w:t>（</w:t>
      </w:r>
      <w:r w:rsidR="0014585B">
        <w:rPr>
          <w:rFonts w:ascii="Times New Roman" w:eastAsia="宋体" w:hAnsi="Times New Roman" w:cs="Times New Roman" w:hint="eastAsia"/>
          <w:bCs/>
          <w:kern w:val="0"/>
          <w:szCs w:val="21"/>
        </w:rPr>
        <w:t>O</w:t>
      </w:r>
      <w:r w:rsidR="0014585B">
        <w:rPr>
          <w:rFonts w:ascii="Times New Roman" w:eastAsia="宋体" w:hAnsi="Times New Roman" w:cs="Times New Roman"/>
          <w:bCs/>
          <w:kern w:val="0"/>
          <w:szCs w:val="21"/>
        </w:rPr>
        <w:t>CJ</w:t>
      </w:r>
      <w:r w:rsidR="0014585B">
        <w:rPr>
          <w:rFonts w:ascii="Times New Roman" w:eastAsia="宋体" w:hAnsi="Times New Roman" w:cs="Times New Roman" w:hint="eastAsia"/>
          <w:bCs/>
          <w:kern w:val="0"/>
          <w:szCs w:val="21"/>
        </w:rPr>
        <w:t>）</w:t>
      </w:r>
      <w:r w:rsidR="0014585B" w:rsidRPr="00323E41">
        <w:rPr>
          <w:rFonts w:ascii="Times New Roman" w:eastAsia="宋体" w:hAnsi="Times New Roman" w:cs="Times New Roman"/>
          <w:bCs/>
          <w:kern w:val="0"/>
          <w:szCs w:val="21"/>
        </w:rPr>
        <w:t>之</w:t>
      </w:r>
      <w:r w:rsidR="0014585B" w:rsidRPr="00C95485">
        <w:rPr>
          <w:rFonts w:ascii="宋体" w:eastAsia="宋体" w:hAnsi="宋体"/>
          <w:szCs w:val="21"/>
        </w:rPr>
        <w:t>间的部分</w:t>
      </w:r>
      <w:r w:rsidR="0014585B">
        <w:rPr>
          <w:rFonts w:ascii="宋体" w:eastAsia="宋体" w:hAnsi="宋体" w:hint="eastAsia"/>
          <w:szCs w:val="21"/>
        </w:rPr>
        <w:t>，</w:t>
      </w:r>
      <w:r w:rsidR="00A40FF6">
        <w:rPr>
          <w:rFonts w:ascii="宋体" w:eastAsia="宋体" w:hAnsi="宋体"/>
          <w:szCs w:val="21"/>
        </w:rPr>
        <w:t>包括水下部分和部分</w:t>
      </w:r>
      <w:r w:rsidRPr="00C95485">
        <w:rPr>
          <w:rFonts w:ascii="宋体" w:eastAsia="宋体" w:hAnsi="宋体"/>
          <w:szCs w:val="21"/>
        </w:rPr>
        <w:t>陆地部分</w:t>
      </w:r>
      <w:r w:rsidR="0014585B">
        <w:rPr>
          <w:rFonts w:ascii="宋体" w:eastAsia="宋体" w:hAnsi="宋体" w:hint="eastAsia"/>
          <w:szCs w:val="21"/>
        </w:rPr>
        <w:t>，</w:t>
      </w:r>
      <w:r w:rsidR="00612173">
        <w:rPr>
          <w:rFonts w:ascii="宋体" w:eastAsia="宋体" w:hAnsi="宋体" w:hint="eastAsia"/>
          <w:szCs w:val="21"/>
        </w:rPr>
        <w:t>一般由单独</w:t>
      </w:r>
      <w:r w:rsidR="00612173" w:rsidRPr="00612173">
        <w:rPr>
          <w:rFonts w:ascii="宋体" w:eastAsia="宋体" w:hAnsi="宋体" w:hint="eastAsia"/>
          <w:szCs w:val="21"/>
        </w:rPr>
        <w:t>供应商</w:t>
      </w:r>
      <w:r w:rsidR="00612173">
        <w:rPr>
          <w:rFonts w:ascii="宋体" w:eastAsia="宋体" w:hAnsi="宋体" w:hint="eastAsia"/>
          <w:szCs w:val="21"/>
        </w:rPr>
        <w:t>总承包</w:t>
      </w:r>
      <w:r w:rsidR="006E7213">
        <w:rPr>
          <w:rFonts w:ascii="宋体" w:eastAsia="宋体" w:hAnsi="宋体" w:hint="eastAsia"/>
          <w:szCs w:val="21"/>
        </w:rPr>
        <w:t>建设</w:t>
      </w:r>
      <w:r w:rsidR="00612173">
        <w:rPr>
          <w:rFonts w:ascii="宋体" w:eastAsia="宋体" w:hAnsi="宋体" w:hint="eastAsia"/>
          <w:szCs w:val="21"/>
        </w:rPr>
        <w:t>。</w:t>
      </w:r>
      <w:r w:rsidRPr="00A84085">
        <w:rPr>
          <w:rFonts w:ascii="Times New Roman" w:eastAsia="宋体" w:hAnsi="Times New Roman" w:cs="Times New Roman"/>
          <w:bCs/>
          <w:kern w:val="0"/>
          <w:szCs w:val="21"/>
        </w:rPr>
        <w:t>G.977.1</w:t>
      </w:r>
      <w:r w:rsidRPr="00BB23A6">
        <w:rPr>
          <w:rFonts w:ascii="宋体" w:eastAsia="宋体" w:hAnsi="宋体" w:hint="eastAsia"/>
          <w:szCs w:val="21"/>
        </w:rPr>
        <w:t>标准</w:t>
      </w:r>
      <w:r w:rsidR="000167F2">
        <w:rPr>
          <w:rFonts w:ascii="宋体" w:eastAsia="宋体" w:hAnsi="宋体" w:hint="eastAsia"/>
          <w:szCs w:val="21"/>
        </w:rPr>
        <w:t>将</w:t>
      </w:r>
      <w:r w:rsidR="00612173" w:rsidRPr="00C95485">
        <w:rPr>
          <w:rFonts w:ascii="宋体" w:eastAsia="宋体" w:hAnsi="宋体"/>
          <w:szCs w:val="21"/>
        </w:rPr>
        <w:t>开放海缆线路</w:t>
      </w:r>
      <w:r w:rsidRPr="00BB23A6">
        <w:rPr>
          <w:rFonts w:ascii="宋体" w:eastAsia="宋体" w:hAnsi="宋体" w:hint="eastAsia"/>
          <w:szCs w:val="21"/>
        </w:rPr>
        <w:t>系统作为一个透明的光层传输平台，通过</w:t>
      </w:r>
      <w:r>
        <w:rPr>
          <w:rFonts w:ascii="Times New Roman" w:eastAsia="宋体" w:hAnsi="Times New Roman" w:cs="Times New Roman" w:hint="eastAsia"/>
          <w:bCs/>
          <w:kern w:val="0"/>
          <w:szCs w:val="21"/>
        </w:rPr>
        <w:t>光</w:t>
      </w:r>
      <w:r>
        <w:rPr>
          <w:rFonts w:ascii="Times New Roman" w:eastAsia="宋体" w:hAnsi="Times New Roman" w:cs="Times New Roman"/>
          <w:bCs/>
          <w:kern w:val="0"/>
          <w:szCs w:val="21"/>
        </w:rPr>
        <w:t>耦合连接设备</w:t>
      </w:r>
      <w:r w:rsidRPr="00BB23A6">
        <w:rPr>
          <w:rFonts w:ascii="宋体" w:eastAsia="宋体" w:hAnsi="宋体" w:hint="eastAsia"/>
          <w:szCs w:val="21"/>
        </w:rPr>
        <w:t>提供开放的光接口，</w:t>
      </w:r>
      <w:r w:rsidR="00296EF2">
        <w:rPr>
          <w:rFonts w:ascii="宋体" w:eastAsia="宋体" w:hAnsi="宋体" w:hint="eastAsia"/>
          <w:szCs w:val="21"/>
        </w:rPr>
        <w:t>海缆</w:t>
      </w:r>
      <w:r w:rsidR="00666C45">
        <w:rPr>
          <w:rFonts w:ascii="宋体" w:eastAsia="宋体" w:hAnsi="宋体" w:hint="eastAsia"/>
          <w:szCs w:val="21"/>
        </w:rPr>
        <w:t>业主</w:t>
      </w:r>
      <w:r w:rsidRPr="00BB23A6">
        <w:rPr>
          <w:rFonts w:ascii="宋体" w:eastAsia="宋体" w:hAnsi="宋体" w:hint="eastAsia"/>
          <w:szCs w:val="21"/>
        </w:rPr>
        <w:t>可以自由选择</w:t>
      </w:r>
      <w:r w:rsidR="00247E90">
        <w:rPr>
          <w:rFonts w:ascii="宋体" w:eastAsia="宋体" w:hAnsi="宋体"/>
          <w:szCs w:val="21"/>
        </w:rPr>
        <w:t>TTE设备</w:t>
      </w:r>
      <w:r w:rsidR="00612173">
        <w:rPr>
          <w:rFonts w:ascii="Times New Roman" w:eastAsia="宋体" w:hAnsi="Times New Roman" w:cs="Times New Roman" w:hint="eastAsia"/>
          <w:bCs/>
          <w:kern w:val="0"/>
          <w:szCs w:val="21"/>
        </w:rPr>
        <w:t>的供应商</w:t>
      </w:r>
      <w:r w:rsidR="00612173">
        <w:rPr>
          <w:rFonts w:ascii="宋体" w:eastAsia="宋体" w:hAnsi="宋体" w:hint="eastAsia"/>
          <w:szCs w:val="21"/>
        </w:rPr>
        <w:t>。</w:t>
      </w:r>
    </w:p>
    <w:p w14:paraId="0EDB849E" w14:textId="2715F9DE" w:rsidR="00F32F6C" w:rsidRPr="00A40FF6" w:rsidRDefault="00F32F6C" w:rsidP="00F32F6C">
      <w:pPr>
        <w:rPr>
          <w:rFonts w:ascii="宋体" w:eastAsia="宋体" w:hAnsi="宋体"/>
          <w:b/>
          <w:szCs w:val="21"/>
        </w:rPr>
      </w:pPr>
      <w:r w:rsidRPr="00A40FF6">
        <w:rPr>
          <w:rFonts w:ascii="Times New Roman" w:eastAsia="宋体" w:hAnsi="Times New Roman" w:cs="Times New Roman"/>
          <w:b/>
          <w:bCs/>
          <w:kern w:val="0"/>
          <w:szCs w:val="21"/>
        </w:rPr>
        <w:t>2</w:t>
      </w:r>
      <w:r w:rsidRPr="00A40FF6">
        <w:rPr>
          <w:rFonts w:ascii="Times New Roman" w:eastAsia="宋体" w:hAnsi="Times New Roman" w:cs="Times New Roman" w:hint="eastAsia"/>
          <w:b/>
          <w:bCs/>
          <w:kern w:val="0"/>
          <w:szCs w:val="21"/>
        </w:rPr>
        <w:t>.2</w:t>
      </w:r>
      <w:r w:rsidR="004C0ACE" w:rsidRPr="00A40FF6">
        <w:rPr>
          <w:rFonts w:ascii="Times New Roman" w:eastAsia="宋体" w:hAnsi="Times New Roman" w:cs="Times New Roman"/>
          <w:b/>
          <w:bCs/>
          <w:kern w:val="0"/>
          <w:szCs w:val="21"/>
        </w:rPr>
        <w:t xml:space="preserve"> </w:t>
      </w:r>
      <w:r w:rsidR="000D1D80" w:rsidRPr="00A40FF6">
        <w:rPr>
          <w:rFonts w:ascii="宋体" w:eastAsia="宋体" w:hAnsi="宋体" w:hint="eastAsia"/>
          <w:b/>
          <w:szCs w:val="21"/>
        </w:rPr>
        <w:t>开放海缆通信系统</w:t>
      </w:r>
      <w:r w:rsidR="00603483" w:rsidRPr="00A40FF6">
        <w:rPr>
          <w:rFonts w:ascii="宋体" w:eastAsia="宋体" w:hAnsi="宋体" w:hint="eastAsia"/>
          <w:b/>
          <w:szCs w:val="21"/>
        </w:rPr>
        <w:t>陆地部分</w:t>
      </w:r>
      <w:r w:rsidR="00285C9B">
        <w:rPr>
          <w:rFonts w:ascii="宋体" w:eastAsia="宋体" w:hAnsi="宋体" w:hint="eastAsia"/>
          <w:b/>
          <w:szCs w:val="21"/>
        </w:rPr>
        <w:t>传统</w:t>
      </w:r>
      <w:r w:rsidR="005724D3">
        <w:rPr>
          <w:rFonts w:ascii="宋体" w:eastAsia="宋体" w:hAnsi="宋体" w:hint="eastAsia"/>
          <w:b/>
          <w:szCs w:val="21"/>
        </w:rPr>
        <w:t>设计</w:t>
      </w:r>
      <w:r w:rsidR="00A22755" w:rsidRPr="00A40FF6">
        <w:rPr>
          <w:rFonts w:ascii="宋体" w:eastAsia="宋体" w:hAnsi="宋体" w:hint="eastAsia"/>
          <w:b/>
          <w:szCs w:val="21"/>
        </w:rPr>
        <w:t>方案</w:t>
      </w:r>
    </w:p>
    <w:p w14:paraId="0AF81659" w14:textId="6899090C" w:rsidR="008B47FA" w:rsidRDefault="00C547C1" w:rsidP="0014585B">
      <w:pPr>
        <w:ind w:firstLineChars="200" w:firstLine="420"/>
        <w:rPr>
          <w:rFonts w:ascii="Times New Roman" w:eastAsia="宋体" w:hAnsi="Times New Roman" w:cs="Times New Roman"/>
          <w:bCs/>
          <w:kern w:val="0"/>
          <w:szCs w:val="21"/>
        </w:rPr>
      </w:pPr>
      <w:r w:rsidRPr="004A0060">
        <w:rPr>
          <w:rFonts w:ascii="Times New Roman" w:eastAsia="宋体" w:hAnsi="Times New Roman" w:cs="Times New Roman" w:hint="eastAsia"/>
          <w:bCs/>
          <w:kern w:val="0"/>
          <w:szCs w:val="21"/>
        </w:rPr>
        <w:t>放置在</w:t>
      </w:r>
      <w:r w:rsidR="001703E0">
        <w:rPr>
          <w:rFonts w:ascii="Times New Roman" w:eastAsia="宋体" w:hAnsi="Times New Roman" w:cs="Times New Roman" w:hint="eastAsia"/>
          <w:bCs/>
          <w:kern w:val="0"/>
          <w:szCs w:val="21"/>
        </w:rPr>
        <w:t>海缆站</w:t>
      </w:r>
      <w:r w:rsidR="00632A83">
        <w:rPr>
          <w:rFonts w:ascii="Times New Roman" w:eastAsia="宋体" w:hAnsi="Times New Roman" w:cs="Times New Roman" w:hint="eastAsia"/>
          <w:bCs/>
          <w:kern w:val="0"/>
          <w:szCs w:val="21"/>
        </w:rPr>
        <w:t>内</w:t>
      </w:r>
      <w:r>
        <w:rPr>
          <w:rFonts w:ascii="宋体" w:eastAsia="宋体" w:hAnsi="宋体" w:hint="eastAsia"/>
          <w:szCs w:val="21"/>
        </w:rPr>
        <w:t>的</w:t>
      </w:r>
      <w:r w:rsidR="000D1D80">
        <w:rPr>
          <w:rFonts w:ascii="宋体" w:eastAsia="宋体" w:hAnsi="宋体" w:hint="eastAsia"/>
          <w:szCs w:val="21"/>
        </w:rPr>
        <w:t>开放海缆通信系统</w:t>
      </w:r>
      <w:r w:rsidR="00632A83">
        <w:rPr>
          <w:rFonts w:ascii="宋体" w:eastAsia="宋体" w:hAnsi="宋体" w:hint="eastAsia"/>
          <w:szCs w:val="21"/>
        </w:rPr>
        <w:t>设备</w:t>
      </w:r>
      <w:r w:rsidR="004C0ACE" w:rsidRPr="004C0ACE">
        <w:rPr>
          <w:rFonts w:ascii="Times New Roman" w:eastAsia="宋体" w:hAnsi="Times New Roman" w:cs="Times New Roman" w:hint="eastAsia"/>
          <w:bCs/>
          <w:kern w:val="0"/>
          <w:szCs w:val="21"/>
        </w:rPr>
        <w:t>包括</w:t>
      </w:r>
      <w:r w:rsidR="00C0370D">
        <w:rPr>
          <w:rFonts w:ascii="Times New Roman" w:eastAsia="宋体" w:hAnsi="Times New Roman" w:cs="Times New Roman" w:hint="eastAsia"/>
          <w:bCs/>
          <w:kern w:val="0"/>
          <w:szCs w:val="21"/>
        </w:rPr>
        <w:t>OCJ</w:t>
      </w:r>
      <w:r w:rsidRPr="000D0E53">
        <w:rPr>
          <w:rFonts w:ascii="Times New Roman" w:eastAsia="宋体" w:hAnsi="Times New Roman" w:cs="Times New Roman" w:hint="eastAsia"/>
          <w:bCs/>
          <w:kern w:val="0"/>
          <w:szCs w:val="21"/>
        </w:rPr>
        <w:t>、</w:t>
      </w:r>
      <w:r w:rsidR="00EE4196">
        <w:rPr>
          <w:rFonts w:ascii="Times New Roman" w:eastAsia="宋体" w:hAnsi="Times New Roman" w:cs="Times New Roman" w:hint="eastAsia"/>
          <w:bCs/>
          <w:kern w:val="0"/>
          <w:szCs w:val="21"/>
        </w:rPr>
        <w:t>L</w:t>
      </w:r>
      <w:r w:rsidR="00EE4196">
        <w:rPr>
          <w:rFonts w:ascii="Times New Roman" w:eastAsia="宋体" w:hAnsi="Times New Roman" w:cs="Times New Roman"/>
          <w:bCs/>
          <w:kern w:val="0"/>
          <w:szCs w:val="21"/>
        </w:rPr>
        <w:t>ME</w:t>
      </w:r>
      <w:r w:rsidRPr="000D0E53">
        <w:rPr>
          <w:rFonts w:ascii="Times New Roman" w:eastAsia="宋体" w:hAnsi="Times New Roman" w:cs="Times New Roman" w:hint="eastAsia"/>
          <w:bCs/>
          <w:kern w:val="0"/>
          <w:szCs w:val="21"/>
        </w:rPr>
        <w:t>、</w:t>
      </w:r>
      <w:r w:rsidR="00EE4196">
        <w:rPr>
          <w:rFonts w:ascii="Times New Roman" w:eastAsia="宋体" w:hAnsi="Times New Roman" w:cs="Times New Roman" w:hint="eastAsia"/>
          <w:bCs/>
          <w:kern w:val="0"/>
          <w:szCs w:val="21"/>
        </w:rPr>
        <w:t>P</w:t>
      </w:r>
      <w:r w:rsidR="00EE4196">
        <w:rPr>
          <w:rFonts w:ascii="Times New Roman" w:eastAsia="宋体" w:hAnsi="Times New Roman" w:cs="Times New Roman"/>
          <w:bCs/>
          <w:kern w:val="0"/>
          <w:szCs w:val="21"/>
        </w:rPr>
        <w:t>FE</w:t>
      </w:r>
      <w:r>
        <w:rPr>
          <w:rFonts w:ascii="Times New Roman" w:eastAsia="宋体" w:hAnsi="Times New Roman" w:cs="Times New Roman" w:hint="eastAsia"/>
          <w:bCs/>
          <w:kern w:val="0"/>
          <w:szCs w:val="21"/>
        </w:rPr>
        <w:t>、</w:t>
      </w:r>
      <w:r w:rsidR="00247E90">
        <w:rPr>
          <w:rFonts w:ascii="Times New Roman" w:eastAsia="宋体" w:hAnsi="Times New Roman" w:cs="Times New Roman"/>
          <w:bCs/>
          <w:kern w:val="0"/>
          <w:szCs w:val="21"/>
        </w:rPr>
        <w:t>TTE</w:t>
      </w:r>
      <w:r w:rsidR="002F1547">
        <w:rPr>
          <w:rFonts w:ascii="Times New Roman" w:eastAsia="宋体" w:hAnsi="Times New Roman" w:cs="Times New Roman" w:hint="eastAsia"/>
          <w:bCs/>
          <w:kern w:val="0"/>
          <w:szCs w:val="21"/>
        </w:rPr>
        <w:t>、光配线架（</w:t>
      </w:r>
      <w:r w:rsidR="002C5BD4">
        <w:rPr>
          <w:rFonts w:ascii="Times New Roman" w:eastAsia="宋体" w:hAnsi="Times New Roman" w:cs="Times New Roman"/>
          <w:bCs/>
          <w:kern w:val="0"/>
          <w:szCs w:val="21"/>
        </w:rPr>
        <w:t>O</w:t>
      </w:r>
      <w:r w:rsidR="002F1547">
        <w:rPr>
          <w:rFonts w:ascii="Times New Roman" w:eastAsia="宋体" w:hAnsi="Times New Roman" w:cs="Times New Roman"/>
          <w:bCs/>
          <w:kern w:val="0"/>
          <w:szCs w:val="21"/>
        </w:rPr>
        <w:t>DF</w:t>
      </w:r>
      <w:r w:rsidR="002F1547">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等。另外，</w:t>
      </w:r>
      <w:r w:rsidR="00AB3C58" w:rsidRPr="00EE1B37">
        <w:rPr>
          <w:rFonts w:ascii="Times New Roman" w:eastAsia="宋体" w:hAnsi="Times New Roman" w:cs="Times New Roman" w:hint="eastAsia"/>
          <w:bCs/>
          <w:kern w:val="0"/>
          <w:szCs w:val="21"/>
        </w:rPr>
        <w:t>传统海缆系统的</w:t>
      </w:r>
      <w:r w:rsidR="00247E90">
        <w:rPr>
          <w:rFonts w:ascii="Times New Roman" w:eastAsia="宋体" w:hAnsi="Times New Roman" w:cs="Times New Roman"/>
          <w:bCs/>
          <w:kern w:val="0"/>
          <w:szCs w:val="21"/>
        </w:rPr>
        <w:t>TTE</w:t>
      </w:r>
      <w:r w:rsidR="00247E90">
        <w:rPr>
          <w:rFonts w:ascii="Times New Roman" w:eastAsia="宋体" w:hAnsi="Times New Roman" w:cs="Times New Roman"/>
          <w:bCs/>
          <w:kern w:val="0"/>
          <w:szCs w:val="21"/>
        </w:rPr>
        <w:t>设备</w:t>
      </w:r>
      <w:r w:rsidR="00AB3C58" w:rsidRPr="00EE1B37">
        <w:rPr>
          <w:rFonts w:ascii="Times New Roman" w:eastAsia="宋体" w:hAnsi="Times New Roman" w:cs="Times New Roman"/>
          <w:bCs/>
          <w:kern w:val="0"/>
          <w:szCs w:val="21"/>
        </w:rPr>
        <w:t>放置在</w:t>
      </w:r>
      <w:r w:rsidR="001703E0">
        <w:rPr>
          <w:rFonts w:ascii="Times New Roman" w:eastAsia="宋体" w:hAnsi="Times New Roman" w:cs="Times New Roman" w:hint="eastAsia"/>
          <w:bCs/>
          <w:kern w:val="0"/>
          <w:szCs w:val="21"/>
        </w:rPr>
        <w:t>海缆站</w:t>
      </w:r>
      <w:r w:rsidR="00AB3C58" w:rsidRPr="00EE1B37">
        <w:rPr>
          <w:rFonts w:ascii="Times New Roman" w:eastAsia="宋体" w:hAnsi="Times New Roman" w:cs="Times New Roman"/>
          <w:bCs/>
          <w:kern w:val="0"/>
          <w:szCs w:val="21"/>
        </w:rPr>
        <w:t>，</w:t>
      </w:r>
      <w:r w:rsidR="00AB3C58">
        <w:rPr>
          <w:rFonts w:ascii="Times New Roman" w:eastAsia="宋体" w:hAnsi="Times New Roman" w:cs="Times New Roman" w:hint="eastAsia"/>
          <w:bCs/>
          <w:kern w:val="0"/>
          <w:szCs w:val="21"/>
        </w:rPr>
        <w:t>容量</w:t>
      </w:r>
      <w:r w:rsidR="00AB3C58" w:rsidRPr="00EE1B37">
        <w:rPr>
          <w:rFonts w:ascii="Times New Roman" w:eastAsia="宋体" w:hAnsi="Times New Roman" w:cs="Times New Roman"/>
          <w:bCs/>
          <w:kern w:val="0"/>
          <w:szCs w:val="21"/>
        </w:rPr>
        <w:t>通过陆缆系统延伸到</w:t>
      </w:r>
      <w:r w:rsidR="004B6F58">
        <w:rPr>
          <w:rFonts w:ascii="Times New Roman" w:eastAsia="宋体" w:hAnsi="Times New Roman" w:cs="Times New Roman" w:hint="eastAsia"/>
          <w:bCs/>
          <w:kern w:val="0"/>
          <w:szCs w:val="21"/>
        </w:rPr>
        <w:t>核心机房</w:t>
      </w:r>
      <w:r w:rsidR="00AB3C58">
        <w:rPr>
          <w:rFonts w:ascii="Times New Roman" w:eastAsia="宋体" w:hAnsi="Times New Roman" w:cs="Times New Roman" w:hint="eastAsia"/>
          <w:bCs/>
          <w:kern w:val="0"/>
          <w:szCs w:val="21"/>
        </w:rPr>
        <w:t>交付，需要配置相应的陆地波分系统（</w:t>
      </w:r>
      <w:r w:rsidR="00AB3C58">
        <w:rPr>
          <w:rFonts w:ascii="Times New Roman" w:eastAsia="宋体" w:hAnsi="Times New Roman" w:cs="Times New Roman" w:hint="eastAsia"/>
          <w:bCs/>
          <w:kern w:val="0"/>
          <w:szCs w:val="21"/>
        </w:rPr>
        <w:t>D</w:t>
      </w:r>
      <w:r w:rsidR="00AB3C58">
        <w:rPr>
          <w:rFonts w:ascii="Times New Roman" w:eastAsia="宋体" w:hAnsi="Times New Roman" w:cs="Times New Roman"/>
          <w:bCs/>
          <w:kern w:val="0"/>
          <w:szCs w:val="21"/>
        </w:rPr>
        <w:t>WDM</w:t>
      </w:r>
      <w:r w:rsidR="00AB3C58">
        <w:rPr>
          <w:rFonts w:ascii="Times New Roman" w:eastAsia="宋体" w:hAnsi="Times New Roman" w:cs="Times New Roman" w:hint="eastAsia"/>
          <w:bCs/>
          <w:kern w:val="0"/>
          <w:szCs w:val="21"/>
        </w:rPr>
        <w:t>）。</w:t>
      </w:r>
      <w:r w:rsidR="00116524">
        <w:rPr>
          <w:rFonts w:ascii="Times New Roman" w:eastAsia="宋体" w:hAnsi="Times New Roman" w:cs="Times New Roman" w:hint="eastAsia"/>
          <w:bCs/>
          <w:kern w:val="0"/>
          <w:szCs w:val="21"/>
        </w:rPr>
        <w:t>传统</w:t>
      </w:r>
      <w:r w:rsidR="00116524">
        <w:rPr>
          <w:rFonts w:ascii="Times New Roman" w:eastAsia="宋体" w:hAnsi="Times New Roman" w:cs="Times New Roman"/>
          <w:bCs/>
          <w:kern w:val="0"/>
          <w:szCs w:val="21"/>
        </w:rPr>
        <w:t>海缆站及陆缆延伸系统配置图如图</w:t>
      </w:r>
      <w:r w:rsidR="00116524">
        <w:rPr>
          <w:rFonts w:ascii="Times New Roman" w:eastAsia="宋体" w:hAnsi="Times New Roman" w:cs="Times New Roman" w:hint="eastAsia"/>
          <w:bCs/>
          <w:kern w:val="0"/>
          <w:szCs w:val="21"/>
        </w:rPr>
        <w:t>3</w:t>
      </w:r>
      <w:r w:rsidR="00116524">
        <w:rPr>
          <w:rFonts w:ascii="Times New Roman" w:eastAsia="宋体" w:hAnsi="Times New Roman" w:cs="Times New Roman" w:hint="eastAsia"/>
          <w:bCs/>
          <w:kern w:val="0"/>
          <w:szCs w:val="21"/>
        </w:rPr>
        <w:t>所</w:t>
      </w:r>
      <w:r w:rsidR="00116524">
        <w:rPr>
          <w:rFonts w:ascii="Times New Roman" w:eastAsia="宋体" w:hAnsi="Times New Roman" w:cs="Times New Roman"/>
          <w:bCs/>
          <w:kern w:val="0"/>
          <w:szCs w:val="21"/>
        </w:rPr>
        <w:t>示。</w:t>
      </w:r>
    </w:p>
    <w:p w14:paraId="1105A1CE" w14:textId="516BC6E0" w:rsidR="0014585B" w:rsidRDefault="00B028D9" w:rsidP="0014585B">
      <w:pPr>
        <w:jc w:val="center"/>
      </w:pPr>
      <w:r>
        <w:object w:dxaOrig="10621" w:dyaOrig="3685" w14:anchorId="51B876A8">
          <v:shape id="_x0000_i1027" type="#_x0000_t75" style="width:333.35pt;height:115.7pt" o:ole="">
            <v:imagedata r:id="rId12" o:title=""/>
          </v:shape>
          <o:OLEObject Type="Embed" ProgID="Visio.Drawing.15" ShapeID="_x0000_i1027" DrawAspect="Content" ObjectID="_1763792790" r:id="rId13"/>
        </w:object>
      </w:r>
    </w:p>
    <w:p w14:paraId="0CF1E8D1" w14:textId="68768BA1" w:rsidR="00234EB4" w:rsidRPr="002017D5" w:rsidRDefault="00234EB4" w:rsidP="00234EB4">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图</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3</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传统</w:t>
      </w:r>
      <w:r w:rsidR="001703E0">
        <w:rPr>
          <w:rFonts w:ascii="Times New Roman" w:eastAsia="宋体" w:hAnsi="Times New Roman" w:cs="Times New Roman" w:hint="eastAsia"/>
          <w:b/>
          <w:sz w:val="15"/>
          <w:szCs w:val="15"/>
        </w:rPr>
        <w:t>海缆站</w:t>
      </w:r>
      <w:r w:rsidR="004B6F58">
        <w:rPr>
          <w:rFonts w:ascii="Times New Roman" w:eastAsia="宋体" w:hAnsi="Times New Roman" w:cs="Times New Roman" w:hint="eastAsia"/>
          <w:b/>
          <w:sz w:val="15"/>
          <w:szCs w:val="15"/>
        </w:rPr>
        <w:t>及陆缆延伸系统</w:t>
      </w:r>
      <w:r>
        <w:rPr>
          <w:rFonts w:ascii="Times New Roman" w:eastAsia="宋体" w:hAnsi="Times New Roman" w:cs="Times New Roman" w:hint="eastAsia"/>
          <w:b/>
          <w:sz w:val="15"/>
          <w:szCs w:val="15"/>
        </w:rPr>
        <w:t>配置</w:t>
      </w:r>
      <w:r w:rsidRPr="002017D5">
        <w:rPr>
          <w:rFonts w:ascii="Times New Roman" w:eastAsia="宋体" w:hAnsi="Times New Roman" w:cs="Times New Roman" w:hint="eastAsia"/>
          <w:b/>
          <w:sz w:val="15"/>
          <w:szCs w:val="15"/>
        </w:rPr>
        <w:t>图</w:t>
      </w:r>
    </w:p>
    <w:p w14:paraId="4005F7C6" w14:textId="221458A2" w:rsidR="00632A83" w:rsidRDefault="004C1DDE" w:rsidP="00632A83">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表</w:t>
      </w:r>
      <w:r>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列举</w:t>
      </w:r>
      <w:r w:rsidR="00EE4196">
        <w:rPr>
          <w:rFonts w:ascii="Times New Roman" w:eastAsia="宋体" w:hAnsi="Times New Roman" w:cs="Times New Roman" w:hint="eastAsia"/>
          <w:bCs/>
          <w:kern w:val="0"/>
          <w:szCs w:val="21"/>
        </w:rPr>
        <w:t>一条</w:t>
      </w:r>
      <w:r w:rsidR="00992E93">
        <w:rPr>
          <w:rFonts w:ascii="Times New Roman" w:eastAsia="宋体" w:hAnsi="Times New Roman" w:cs="Times New Roman" w:hint="eastAsia"/>
          <w:bCs/>
          <w:kern w:val="0"/>
          <w:szCs w:val="21"/>
        </w:rPr>
        <w:t>4</w:t>
      </w:r>
      <w:r w:rsidR="00196052">
        <w:rPr>
          <w:rFonts w:ascii="Times New Roman" w:eastAsia="宋体" w:hAnsi="Times New Roman" w:cs="Times New Roman" w:hint="eastAsia"/>
          <w:bCs/>
          <w:kern w:val="0"/>
          <w:szCs w:val="21"/>
        </w:rPr>
        <w:t>纤</w:t>
      </w:r>
      <w:r>
        <w:rPr>
          <w:rFonts w:ascii="Times New Roman" w:eastAsia="宋体" w:hAnsi="Times New Roman" w:cs="Times New Roman" w:hint="eastAsia"/>
          <w:bCs/>
          <w:kern w:val="0"/>
          <w:szCs w:val="21"/>
        </w:rPr>
        <w:t>对</w:t>
      </w:r>
      <w:r w:rsidR="00296EF2">
        <w:rPr>
          <w:rFonts w:ascii="Times New Roman" w:eastAsia="宋体" w:hAnsi="Times New Roman" w:cs="Times New Roman" w:hint="eastAsia"/>
          <w:bCs/>
          <w:kern w:val="0"/>
          <w:szCs w:val="21"/>
        </w:rPr>
        <w:t>海缆</w:t>
      </w:r>
      <w:r w:rsidR="00576383">
        <w:rPr>
          <w:rFonts w:ascii="Times New Roman" w:eastAsia="宋体" w:hAnsi="Times New Roman" w:cs="Times New Roman" w:hint="eastAsia"/>
          <w:bCs/>
          <w:kern w:val="0"/>
          <w:szCs w:val="21"/>
        </w:rPr>
        <w:t>各种</w:t>
      </w:r>
      <w:r w:rsidR="001E33BB">
        <w:rPr>
          <w:rFonts w:ascii="Times New Roman" w:eastAsia="宋体" w:hAnsi="Times New Roman" w:cs="Times New Roman" w:hint="eastAsia"/>
          <w:bCs/>
          <w:kern w:val="0"/>
          <w:szCs w:val="21"/>
        </w:rPr>
        <w:t>陆上</w:t>
      </w:r>
      <w:r w:rsidR="00576383">
        <w:rPr>
          <w:rFonts w:ascii="Times New Roman" w:eastAsia="宋体" w:hAnsi="Times New Roman" w:cs="Times New Roman" w:hint="eastAsia"/>
          <w:bCs/>
          <w:kern w:val="0"/>
          <w:szCs w:val="21"/>
        </w:rPr>
        <w:t>设备</w:t>
      </w:r>
      <w:r w:rsidR="001D1AAB">
        <w:rPr>
          <w:rFonts w:ascii="Times New Roman" w:eastAsia="宋体" w:hAnsi="Times New Roman" w:cs="Times New Roman" w:hint="eastAsia"/>
          <w:bCs/>
          <w:kern w:val="0"/>
          <w:szCs w:val="21"/>
        </w:rPr>
        <w:t>对一</w:t>
      </w:r>
      <w:r w:rsidR="00CF0FF8">
        <w:rPr>
          <w:rFonts w:ascii="Times New Roman" w:eastAsia="宋体" w:hAnsi="Times New Roman" w:cs="Times New Roman" w:hint="eastAsia"/>
          <w:bCs/>
          <w:kern w:val="0"/>
          <w:szCs w:val="21"/>
        </w:rPr>
        <w:t>个</w:t>
      </w:r>
      <w:r w:rsidR="001D1AAB">
        <w:rPr>
          <w:rFonts w:ascii="Times New Roman" w:eastAsia="宋体" w:hAnsi="Times New Roman" w:cs="Times New Roman" w:hint="eastAsia"/>
          <w:bCs/>
          <w:kern w:val="0"/>
          <w:szCs w:val="21"/>
        </w:rPr>
        <w:t>海缆站</w:t>
      </w:r>
      <w:r w:rsidR="001E33BB">
        <w:rPr>
          <w:rFonts w:ascii="Times New Roman" w:eastAsia="宋体" w:hAnsi="Times New Roman" w:cs="Times New Roman" w:hint="eastAsia"/>
          <w:bCs/>
          <w:kern w:val="0"/>
          <w:szCs w:val="21"/>
        </w:rPr>
        <w:t>的</w:t>
      </w:r>
      <w:r w:rsidR="00EC3934">
        <w:rPr>
          <w:rFonts w:ascii="Times New Roman" w:eastAsia="宋体" w:hAnsi="Times New Roman" w:cs="Times New Roman" w:hint="eastAsia"/>
          <w:bCs/>
          <w:kern w:val="0"/>
          <w:szCs w:val="21"/>
        </w:rPr>
        <w:t>机架（</w:t>
      </w:r>
      <w:r w:rsidR="00C0370D">
        <w:rPr>
          <w:rFonts w:ascii="Times New Roman" w:eastAsia="宋体" w:hAnsi="Times New Roman" w:cs="Times New Roman" w:hint="eastAsia"/>
          <w:bCs/>
          <w:kern w:val="0"/>
          <w:szCs w:val="21"/>
        </w:rPr>
        <w:t>宽</w:t>
      </w:r>
      <w:r w:rsidR="00C0370D">
        <w:rPr>
          <w:rFonts w:ascii="Times New Roman" w:eastAsia="宋体" w:hAnsi="Times New Roman" w:cs="Times New Roman" w:hint="eastAsia"/>
          <w:bCs/>
          <w:kern w:val="0"/>
          <w:szCs w:val="21"/>
        </w:rPr>
        <w:t>x</w:t>
      </w:r>
      <w:r w:rsidR="00C0370D">
        <w:rPr>
          <w:rFonts w:ascii="Times New Roman" w:eastAsia="宋体" w:hAnsi="Times New Roman" w:cs="Times New Roman" w:hint="eastAsia"/>
          <w:bCs/>
          <w:kern w:val="0"/>
          <w:szCs w:val="21"/>
        </w:rPr>
        <w:t>深</w:t>
      </w:r>
      <w:r w:rsidR="00C0370D">
        <w:rPr>
          <w:rFonts w:ascii="Times New Roman" w:eastAsia="宋体" w:hAnsi="Times New Roman" w:cs="Times New Roman" w:hint="eastAsia"/>
          <w:bCs/>
          <w:kern w:val="0"/>
          <w:szCs w:val="21"/>
        </w:rPr>
        <w:t>=</w:t>
      </w:r>
      <w:r w:rsidR="00EC3934" w:rsidRPr="00EC3934">
        <w:rPr>
          <w:rFonts w:ascii="Times New Roman" w:eastAsia="宋体" w:hAnsi="Times New Roman" w:cs="Times New Roman"/>
          <w:bCs/>
          <w:kern w:val="0"/>
          <w:szCs w:val="21"/>
        </w:rPr>
        <w:t>600mmx600mm</w:t>
      </w:r>
      <w:r w:rsidR="00EC3934">
        <w:rPr>
          <w:rFonts w:ascii="Times New Roman" w:eastAsia="宋体" w:hAnsi="Times New Roman" w:cs="Times New Roman" w:hint="eastAsia"/>
          <w:bCs/>
          <w:kern w:val="0"/>
          <w:szCs w:val="21"/>
        </w:rPr>
        <w:t>）</w:t>
      </w:r>
      <w:r w:rsidR="00576383">
        <w:rPr>
          <w:rFonts w:ascii="Times New Roman" w:eastAsia="宋体" w:hAnsi="Times New Roman" w:cs="Times New Roman" w:hint="eastAsia"/>
          <w:bCs/>
          <w:kern w:val="0"/>
          <w:szCs w:val="21"/>
        </w:rPr>
        <w:t>及电源</w:t>
      </w:r>
      <w:r w:rsidR="00EC3934">
        <w:rPr>
          <w:rFonts w:ascii="Times New Roman" w:eastAsia="宋体" w:hAnsi="Times New Roman" w:cs="Times New Roman" w:hint="eastAsia"/>
          <w:bCs/>
          <w:kern w:val="0"/>
          <w:szCs w:val="21"/>
        </w:rPr>
        <w:t>功率（</w:t>
      </w:r>
      <w:r w:rsidR="00EC3934">
        <w:rPr>
          <w:rFonts w:ascii="Times New Roman" w:eastAsia="宋体" w:hAnsi="Times New Roman" w:cs="Times New Roman" w:hint="eastAsia"/>
          <w:bCs/>
          <w:kern w:val="0"/>
          <w:szCs w:val="21"/>
        </w:rPr>
        <w:t>k</w:t>
      </w:r>
      <w:r w:rsidR="00EC3934">
        <w:rPr>
          <w:rFonts w:ascii="Times New Roman" w:eastAsia="宋体" w:hAnsi="Times New Roman" w:cs="Times New Roman"/>
          <w:bCs/>
          <w:kern w:val="0"/>
          <w:szCs w:val="21"/>
        </w:rPr>
        <w:t>W</w:t>
      </w:r>
      <w:r w:rsidR="00EC3934">
        <w:rPr>
          <w:rFonts w:ascii="Times New Roman" w:eastAsia="宋体" w:hAnsi="Times New Roman" w:cs="Times New Roman" w:hint="eastAsia"/>
          <w:bCs/>
          <w:kern w:val="0"/>
          <w:szCs w:val="21"/>
        </w:rPr>
        <w:t>）</w:t>
      </w:r>
      <w:r w:rsidR="00576383">
        <w:rPr>
          <w:rFonts w:ascii="Times New Roman" w:eastAsia="宋体" w:hAnsi="Times New Roman" w:cs="Times New Roman" w:hint="eastAsia"/>
          <w:bCs/>
          <w:kern w:val="0"/>
          <w:szCs w:val="21"/>
        </w:rPr>
        <w:t>需求。</w:t>
      </w:r>
      <w:r>
        <w:rPr>
          <w:rFonts w:ascii="Times New Roman" w:eastAsia="宋体" w:hAnsi="Times New Roman" w:cs="Times New Roman" w:hint="eastAsia"/>
          <w:bCs/>
          <w:kern w:val="0"/>
          <w:szCs w:val="21"/>
        </w:rPr>
        <w:t>由于</w:t>
      </w:r>
      <w:r w:rsidR="000D1D80">
        <w:rPr>
          <w:rFonts w:ascii="Times New Roman" w:eastAsia="宋体" w:hAnsi="Times New Roman" w:cs="Times New Roman" w:hint="eastAsia"/>
          <w:bCs/>
          <w:kern w:val="0"/>
          <w:szCs w:val="21"/>
        </w:rPr>
        <w:t>开放海缆通信系统</w:t>
      </w:r>
      <w:r w:rsidR="00632A83">
        <w:rPr>
          <w:rFonts w:ascii="Times New Roman" w:eastAsia="宋体" w:hAnsi="Times New Roman" w:cs="Times New Roman" w:hint="eastAsia"/>
          <w:bCs/>
          <w:kern w:val="0"/>
          <w:szCs w:val="21"/>
        </w:rPr>
        <w:t>允许引入多个不同厂家的</w:t>
      </w:r>
      <w:r w:rsidR="00247E90">
        <w:rPr>
          <w:rFonts w:ascii="Times New Roman" w:eastAsia="宋体" w:hAnsi="Times New Roman" w:cs="Times New Roman" w:hint="eastAsia"/>
          <w:bCs/>
          <w:kern w:val="0"/>
          <w:szCs w:val="21"/>
        </w:rPr>
        <w:t>TTE</w:t>
      </w:r>
      <w:r w:rsidR="00247E90">
        <w:rPr>
          <w:rFonts w:ascii="Times New Roman" w:eastAsia="宋体" w:hAnsi="Times New Roman" w:cs="Times New Roman" w:hint="eastAsia"/>
          <w:bCs/>
          <w:kern w:val="0"/>
          <w:szCs w:val="21"/>
        </w:rPr>
        <w:t>设备</w:t>
      </w:r>
      <w:r w:rsidR="00632A83">
        <w:rPr>
          <w:rFonts w:ascii="Times New Roman" w:eastAsia="宋体" w:hAnsi="Times New Roman" w:cs="Times New Roman" w:hint="eastAsia"/>
          <w:bCs/>
          <w:kern w:val="0"/>
          <w:szCs w:val="21"/>
        </w:rPr>
        <w:t>，不同厂家的设备往往不能共用机柜，</w:t>
      </w:r>
      <w:r>
        <w:rPr>
          <w:rFonts w:ascii="Times New Roman" w:eastAsia="宋体" w:hAnsi="Times New Roman" w:cs="Times New Roman" w:hint="eastAsia"/>
          <w:bCs/>
          <w:kern w:val="0"/>
          <w:szCs w:val="21"/>
        </w:rPr>
        <w:t>通信</w:t>
      </w:r>
      <w:r w:rsidR="00632A83">
        <w:rPr>
          <w:rFonts w:ascii="Times New Roman" w:eastAsia="宋体" w:hAnsi="Times New Roman" w:cs="Times New Roman" w:hint="eastAsia"/>
          <w:bCs/>
          <w:kern w:val="0"/>
          <w:szCs w:val="21"/>
        </w:rPr>
        <w:t>机房</w:t>
      </w:r>
      <w:r>
        <w:rPr>
          <w:rFonts w:ascii="Times New Roman" w:eastAsia="宋体" w:hAnsi="Times New Roman" w:cs="Times New Roman" w:hint="eastAsia"/>
          <w:bCs/>
          <w:kern w:val="0"/>
          <w:szCs w:val="21"/>
        </w:rPr>
        <w:t>需要为</w:t>
      </w:r>
      <w:r>
        <w:rPr>
          <w:rFonts w:ascii="Times New Roman" w:eastAsia="宋体" w:hAnsi="Times New Roman" w:cs="Times New Roman" w:hint="eastAsia"/>
          <w:bCs/>
          <w:kern w:val="0"/>
          <w:szCs w:val="21"/>
        </w:rPr>
        <w:t>T</w:t>
      </w:r>
      <w:r>
        <w:rPr>
          <w:rFonts w:ascii="Times New Roman" w:eastAsia="宋体" w:hAnsi="Times New Roman" w:cs="Times New Roman"/>
          <w:bCs/>
          <w:kern w:val="0"/>
          <w:szCs w:val="21"/>
        </w:rPr>
        <w:t>TE</w:t>
      </w:r>
      <w:r>
        <w:rPr>
          <w:rFonts w:ascii="Times New Roman" w:eastAsia="宋体" w:hAnsi="Times New Roman" w:cs="Times New Roman" w:hint="eastAsia"/>
          <w:bCs/>
          <w:kern w:val="0"/>
          <w:szCs w:val="21"/>
        </w:rPr>
        <w:t>设备多预留</w:t>
      </w:r>
      <w:r w:rsidR="00632A83">
        <w:rPr>
          <w:rFonts w:ascii="Times New Roman" w:eastAsia="宋体" w:hAnsi="Times New Roman" w:cs="Times New Roman" w:hint="eastAsia"/>
          <w:bCs/>
          <w:kern w:val="0"/>
          <w:szCs w:val="21"/>
        </w:rPr>
        <w:t>空间。</w:t>
      </w:r>
    </w:p>
    <w:p w14:paraId="0BD77D15" w14:textId="7B86C24E" w:rsidR="00EE4196" w:rsidRDefault="00EE4196" w:rsidP="00EE4196">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2</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主要设备空间及电源需求表</w:t>
      </w:r>
    </w:p>
    <w:tbl>
      <w:tblPr>
        <w:tblW w:w="7481" w:type="dxa"/>
        <w:jc w:val="center"/>
        <w:tblLook w:val="04A0" w:firstRow="1" w:lastRow="0" w:firstColumn="1" w:lastColumn="0" w:noHBand="0" w:noVBand="1"/>
      </w:tblPr>
      <w:tblGrid>
        <w:gridCol w:w="1628"/>
        <w:gridCol w:w="1023"/>
        <w:gridCol w:w="805"/>
        <w:gridCol w:w="805"/>
        <w:gridCol w:w="805"/>
        <w:gridCol w:w="805"/>
        <w:gridCol w:w="805"/>
        <w:gridCol w:w="805"/>
      </w:tblGrid>
      <w:tr w:rsidR="00A57828" w:rsidRPr="00A57828" w14:paraId="20D45125" w14:textId="77777777" w:rsidTr="00A57828">
        <w:trPr>
          <w:trHeight w:val="322"/>
          <w:jc w:val="center"/>
        </w:trPr>
        <w:tc>
          <w:tcPr>
            <w:tcW w:w="1628" w:type="dxa"/>
            <w:tcBorders>
              <w:top w:val="single" w:sz="8" w:space="0" w:color="auto"/>
              <w:left w:val="nil"/>
              <w:bottom w:val="single" w:sz="8" w:space="0" w:color="auto"/>
              <w:right w:val="nil"/>
            </w:tcBorders>
            <w:shd w:val="clear" w:color="000000" w:fill="FFFFFF"/>
            <w:noWrap/>
            <w:vAlign w:val="center"/>
            <w:hideMark/>
          </w:tcPr>
          <w:p w14:paraId="5E1DF325"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通信机房设备类别</w:t>
            </w:r>
          </w:p>
        </w:tc>
        <w:tc>
          <w:tcPr>
            <w:tcW w:w="1023" w:type="dxa"/>
            <w:tcBorders>
              <w:top w:val="single" w:sz="8" w:space="0" w:color="auto"/>
              <w:left w:val="nil"/>
              <w:bottom w:val="single" w:sz="8" w:space="0" w:color="auto"/>
              <w:right w:val="nil"/>
            </w:tcBorders>
            <w:shd w:val="clear" w:color="auto" w:fill="auto"/>
            <w:noWrap/>
            <w:vAlign w:val="center"/>
            <w:hideMark/>
          </w:tcPr>
          <w:p w14:paraId="3E05ABD5"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OCJ</w:t>
            </w:r>
          </w:p>
        </w:tc>
        <w:tc>
          <w:tcPr>
            <w:tcW w:w="805" w:type="dxa"/>
            <w:tcBorders>
              <w:top w:val="single" w:sz="8" w:space="0" w:color="auto"/>
              <w:left w:val="nil"/>
              <w:bottom w:val="single" w:sz="8" w:space="0" w:color="auto"/>
              <w:right w:val="nil"/>
            </w:tcBorders>
            <w:shd w:val="clear" w:color="auto" w:fill="auto"/>
            <w:noWrap/>
            <w:vAlign w:val="center"/>
            <w:hideMark/>
          </w:tcPr>
          <w:p w14:paraId="7A9DD89A"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LME</w:t>
            </w:r>
          </w:p>
        </w:tc>
        <w:tc>
          <w:tcPr>
            <w:tcW w:w="805" w:type="dxa"/>
            <w:tcBorders>
              <w:top w:val="single" w:sz="8" w:space="0" w:color="auto"/>
              <w:left w:val="nil"/>
              <w:bottom w:val="single" w:sz="8" w:space="0" w:color="auto"/>
              <w:right w:val="nil"/>
            </w:tcBorders>
            <w:shd w:val="clear" w:color="auto" w:fill="auto"/>
            <w:noWrap/>
            <w:vAlign w:val="center"/>
            <w:hideMark/>
          </w:tcPr>
          <w:p w14:paraId="148B7E10"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PFE</w:t>
            </w:r>
          </w:p>
        </w:tc>
        <w:tc>
          <w:tcPr>
            <w:tcW w:w="805" w:type="dxa"/>
            <w:tcBorders>
              <w:top w:val="single" w:sz="8" w:space="0" w:color="auto"/>
              <w:left w:val="nil"/>
              <w:bottom w:val="single" w:sz="8" w:space="0" w:color="auto"/>
              <w:right w:val="nil"/>
            </w:tcBorders>
            <w:shd w:val="clear" w:color="auto" w:fill="auto"/>
            <w:noWrap/>
            <w:vAlign w:val="center"/>
            <w:hideMark/>
          </w:tcPr>
          <w:p w14:paraId="466FF7DD"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TTE</w:t>
            </w:r>
          </w:p>
        </w:tc>
        <w:tc>
          <w:tcPr>
            <w:tcW w:w="805" w:type="dxa"/>
            <w:tcBorders>
              <w:top w:val="single" w:sz="8" w:space="0" w:color="auto"/>
              <w:left w:val="nil"/>
              <w:bottom w:val="single" w:sz="8" w:space="0" w:color="auto"/>
              <w:right w:val="nil"/>
            </w:tcBorders>
            <w:shd w:val="clear" w:color="auto" w:fill="auto"/>
            <w:noWrap/>
            <w:vAlign w:val="center"/>
            <w:hideMark/>
          </w:tcPr>
          <w:p w14:paraId="5084C123"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DWDM</w:t>
            </w:r>
          </w:p>
        </w:tc>
        <w:tc>
          <w:tcPr>
            <w:tcW w:w="805" w:type="dxa"/>
            <w:tcBorders>
              <w:top w:val="single" w:sz="8" w:space="0" w:color="auto"/>
              <w:left w:val="nil"/>
              <w:bottom w:val="single" w:sz="8" w:space="0" w:color="auto"/>
              <w:right w:val="nil"/>
            </w:tcBorders>
            <w:shd w:val="clear" w:color="auto" w:fill="auto"/>
            <w:noWrap/>
            <w:vAlign w:val="center"/>
            <w:hideMark/>
          </w:tcPr>
          <w:p w14:paraId="0FF22C1E" w14:textId="787072D8" w:rsidR="00A57828" w:rsidRPr="00A57828" w:rsidRDefault="00A57828" w:rsidP="00A57828">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O</w:t>
            </w:r>
            <w:r>
              <w:rPr>
                <w:rFonts w:ascii="等线" w:eastAsia="等线" w:hAnsi="等线" w:cs="宋体"/>
                <w:color w:val="000000"/>
                <w:kern w:val="0"/>
                <w:sz w:val="15"/>
                <w:szCs w:val="15"/>
              </w:rPr>
              <w:t>DF</w:t>
            </w:r>
          </w:p>
        </w:tc>
        <w:tc>
          <w:tcPr>
            <w:tcW w:w="805" w:type="dxa"/>
            <w:tcBorders>
              <w:top w:val="single" w:sz="8" w:space="0" w:color="auto"/>
              <w:left w:val="nil"/>
              <w:bottom w:val="single" w:sz="8" w:space="0" w:color="auto"/>
              <w:right w:val="nil"/>
            </w:tcBorders>
            <w:shd w:val="clear" w:color="000000" w:fill="FFFFFF"/>
            <w:noWrap/>
            <w:vAlign w:val="center"/>
            <w:hideMark/>
          </w:tcPr>
          <w:p w14:paraId="58932A8D" w14:textId="77777777" w:rsidR="00A57828" w:rsidRPr="00A57828" w:rsidRDefault="00A57828" w:rsidP="00A57828">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合计</w:t>
            </w:r>
          </w:p>
        </w:tc>
      </w:tr>
      <w:tr w:rsidR="00C20C63" w:rsidRPr="00A57828" w14:paraId="34AABF32" w14:textId="77777777" w:rsidTr="00A57828">
        <w:trPr>
          <w:trHeight w:val="309"/>
          <w:jc w:val="center"/>
        </w:trPr>
        <w:tc>
          <w:tcPr>
            <w:tcW w:w="1628" w:type="dxa"/>
            <w:tcBorders>
              <w:top w:val="nil"/>
              <w:left w:val="nil"/>
              <w:right w:val="nil"/>
            </w:tcBorders>
            <w:shd w:val="clear" w:color="000000" w:fill="FFFFFF"/>
            <w:noWrap/>
            <w:vAlign w:val="center"/>
            <w:hideMark/>
          </w:tcPr>
          <w:p w14:paraId="0C39BDD4" w14:textId="77777777" w:rsidR="00C20C63" w:rsidRPr="00A57828" w:rsidRDefault="00C20C63" w:rsidP="00C20C63">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机架数量</w:t>
            </w:r>
          </w:p>
        </w:tc>
        <w:tc>
          <w:tcPr>
            <w:tcW w:w="1023" w:type="dxa"/>
            <w:tcBorders>
              <w:top w:val="nil"/>
              <w:left w:val="nil"/>
              <w:right w:val="nil"/>
            </w:tcBorders>
            <w:shd w:val="clear" w:color="000000" w:fill="FFFFFF"/>
            <w:noWrap/>
            <w:vAlign w:val="center"/>
            <w:hideMark/>
          </w:tcPr>
          <w:p w14:paraId="1E342923" w14:textId="5ABD5A69"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4</w:t>
            </w:r>
          </w:p>
        </w:tc>
        <w:tc>
          <w:tcPr>
            <w:tcW w:w="805" w:type="dxa"/>
            <w:tcBorders>
              <w:top w:val="nil"/>
              <w:left w:val="nil"/>
              <w:right w:val="nil"/>
            </w:tcBorders>
            <w:shd w:val="clear" w:color="000000" w:fill="FFFFFF"/>
            <w:noWrap/>
            <w:vAlign w:val="center"/>
            <w:hideMark/>
          </w:tcPr>
          <w:p w14:paraId="521AE341" w14:textId="667C55ED"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2</w:t>
            </w:r>
          </w:p>
        </w:tc>
        <w:tc>
          <w:tcPr>
            <w:tcW w:w="805" w:type="dxa"/>
            <w:tcBorders>
              <w:top w:val="nil"/>
              <w:left w:val="nil"/>
              <w:right w:val="nil"/>
            </w:tcBorders>
            <w:shd w:val="clear" w:color="000000" w:fill="FFFFFF"/>
            <w:noWrap/>
            <w:vAlign w:val="center"/>
            <w:hideMark/>
          </w:tcPr>
          <w:p w14:paraId="6C8D0FA6" w14:textId="5BE3F5D3"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3</w:t>
            </w:r>
          </w:p>
        </w:tc>
        <w:tc>
          <w:tcPr>
            <w:tcW w:w="805" w:type="dxa"/>
            <w:tcBorders>
              <w:top w:val="nil"/>
              <w:left w:val="nil"/>
              <w:right w:val="nil"/>
            </w:tcBorders>
            <w:shd w:val="clear" w:color="000000" w:fill="FFFFFF"/>
            <w:noWrap/>
            <w:vAlign w:val="center"/>
            <w:hideMark/>
          </w:tcPr>
          <w:p w14:paraId="7A9E47BD" w14:textId="547D1FB5"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12</w:t>
            </w:r>
          </w:p>
        </w:tc>
        <w:tc>
          <w:tcPr>
            <w:tcW w:w="805" w:type="dxa"/>
            <w:tcBorders>
              <w:top w:val="nil"/>
              <w:left w:val="nil"/>
              <w:right w:val="nil"/>
            </w:tcBorders>
            <w:shd w:val="clear" w:color="000000" w:fill="FFFFFF"/>
            <w:noWrap/>
            <w:vAlign w:val="center"/>
            <w:hideMark/>
          </w:tcPr>
          <w:p w14:paraId="2533285B" w14:textId="3F9CBAEF"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8</w:t>
            </w:r>
          </w:p>
        </w:tc>
        <w:tc>
          <w:tcPr>
            <w:tcW w:w="805" w:type="dxa"/>
            <w:tcBorders>
              <w:top w:val="nil"/>
              <w:left w:val="nil"/>
              <w:right w:val="nil"/>
            </w:tcBorders>
            <w:shd w:val="clear" w:color="000000" w:fill="FFFFFF"/>
            <w:noWrap/>
            <w:vAlign w:val="center"/>
            <w:hideMark/>
          </w:tcPr>
          <w:p w14:paraId="369FE6ED" w14:textId="20CF4A2F"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4</w:t>
            </w:r>
          </w:p>
        </w:tc>
        <w:tc>
          <w:tcPr>
            <w:tcW w:w="805" w:type="dxa"/>
            <w:tcBorders>
              <w:top w:val="nil"/>
              <w:left w:val="nil"/>
              <w:right w:val="nil"/>
            </w:tcBorders>
            <w:shd w:val="clear" w:color="000000" w:fill="FFFFFF"/>
            <w:noWrap/>
            <w:vAlign w:val="center"/>
            <w:hideMark/>
          </w:tcPr>
          <w:p w14:paraId="2F6AF0F5" w14:textId="6526AD63"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33</w:t>
            </w:r>
          </w:p>
        </w:tc>
      </w:tr>
      <w:tr w:rsidR="00C20C63" w:rsidRPr="00A57828" w14:paraId="36632BC3" w14:textId="77777777" w:rsidTr="00A57828">
        <w:trPr>
          <w:trHeight w:val="322"/>
          <w:jc w:val="center"/>
        </w:trPr>
        <w:tc>
          <w:tcPr>
            <w:tcW w:w="1628" w:type="dxa"/>
            <w:tcBorders>
              <w:top w:val="nil"/>
              <w:left w:val="nil"/>
              <w:bottom w:val="single" w:sz="4" w:space="0" w:color="auto"/>
              <w:right w:val="nil"/>
            </w:tcBorders>
            <w:shd w:val="clear" w:color="000000" w:fill="FFFFFF"/>
            <w:noWrap/>
            <w:vAlign w:val="center"/>
            <w:hideMark/>
          </w:tcPr>
          <w:p w14:paraId="1575B2FD" w14:textId="77777777" w:rsidR="00C20C63" w:rsidRPr="00A57828" w:rsidRDefault="00C20C63" w:rsidP="00C20C63">
            <w:pPr>
              <w:widowControl/>
              <w:jc w:val="center"/>
              <w:rPr>
                <w:rFonts w:ascii="等线" w:eastAsia="等线" w:hAnsi="等线" w:cs="宋体"/>
                <w:color w:val="000000"/>
                <w:kern w:val="0"/>
                <w:sz w:val="15"/>
                <w:szCs w:val="15"/>
              </w:rPr>
            </w:pPr>
            <w:r w:rsidRPr="00A57828">
              <w:rPr>
                <w:rFonts w:ascii="等线" w:eastAsia="等线" w:hAnsi="等线" w:cs="宋体" w:hint="eastAsia"/>
                <w:color w:val="000000"/>
                <w:kern w:val="0"/>
                <w:sz w:val="15"/>
                <w:szCs w:val="15"/>
              </w:rPr>
              <w:t>电源功率(kW)</w:t>
            </w:r>
          </w:p>
        </w:tc>
        <w:tc>
          <w:tcPr>
            <w:tcW w:w="1023" w:type="dxa"/>
            <w:tcBorders>
              <w:top w:val="nil"/>
              <w:left w:val="nil"/>
              <w:bottom w:val="single" w:sz="4" w:space="0" w:color="auto"/>
              <w:right w:val="nil"/>
            </w:tcBorders>
            <w:shd w:val="clear" w:color="000000" w:fill="FFFFFF"/>
            <w:noWrap/>
            <w:vAlign w:val="center"/>
            <w:hideMark/>
          </w:tcPr>
          <w:p w14:paraId="5F6054DF" w14:textId="21196129"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16</w:t>
            </w:r>
          </w:p>
        </w:tc>
        <w:tc>
          <w:tcPr>
            <w:tcW w:w="805" w:type="dxa"/>
            <w:tcBorders>
              <w:top w:val="nil"/>
              <w:left w:val="nil"/>
              <w:bottom w:val="single" w:sz="4" w:space="0" w:color="auto"/>
              <w:right w:val="nil"/>
            </w:tcBorders>
            <w:shd w:val="clear" w:color="000000" w:fill="FFFFFF"/>
            <w:noWrap/>
            <w:vAlign w:val="center"/>
            <w:hideMark/>
          </w:tcPr>
          <w:p w14:paraId="0DA4DB5D" w14:textId="559EEE68"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8</w:t>
            </w:r>
          </w:p>
        </w:tc>
        <w:tc>
          <w:tcPr>
            <w:tcW w:w="805" w:type="dxa"/>
            <w:tcBorders>
              <w:top w:val="nil"/>
              <w:left w:val="nil"/>
              <w:bottom w:val="single" w:sz="4" w:space="0" w:color="auto"/>
              <w:right w:val="nil"/>
            </w:tcBorders>
            <w:shd w:val="clear" w:color="000000" w:fill="FFFFFF"/>
            <w:noWrap/>
            <w:vAlign w:val="center"/>
            <w:hideMark/>
          </w:tcPr>
          <w:p w14:paraId="088024ED" w14:textId="506BBFAC"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18</w:t>
            </w:r>
          </w:p>
        </w:tc>
        <w:tc>
          <w:tcPr>
            <w:tcW w:w="805" w:type="dxa"/>
            <w:tcBorders>
              <w:top w:val="nil"/>
              <w:left w:val="nil"/>
              <w:bottom w:val="single" w:sz="4" w:space="0" w:color="auto"/>
              <w:right w:val="nil"/>
            </w:tcBorders>
            <w:shd w:val="clear" w:color="000000" w:fill="FFFFFF"/>
            <w:noWrap/>
            <w:vAlign w:val="center"/>
            <w:hideMark/>
          </w:tcPr>
          <w:p w14:paraId="37155D08" w14:textId="65F61364"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72</w:t>
            </w:r>
          </w:p>
        </w:tc>
        <w:tc>
          <w:tcPr>
            <w:tcW w:w="805" w:type="dxa"/>
            <w:tcBorders>
              <w:top w:val="nil"/>
              <w:left w:val="nil"/>
              <w:bottom w:val="single" w:sz="4" w:space="0" w:color="auto"/>
              <w:right w:val="nil"/>
            </w:tcBorders>
            <w:shd w:val="clear" w:color="000000" w:fill="FFFFFF"/>
            <w:noWrap/>
            <w:vAlign w:val="center"/>
            <w:hideMark/>
          </w:tcPr>
          <w:p w14:paraId="499ED9F1" w14:textId="7FED4CBC"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72</w:t>
            </w:r>
          </w:p>
        </w:tc>
        <w:tc>
          <w:tcPr>
            <w:tcW w:w="805" w:type="dxa"/>
            <w:tcBorders>
              <w:top w:val="nil"/>
              <w:left w:val="nil"/>
              <w:bottom w:val="single" w:sz="4" w:space="0" w:color="auto"/>
              <w:right w:val="nil"/>
            </w:tcBorders>
            <w:shd w:val="clear" w:color="000000" w:fill="FFFFFF"/>
            <w:noWrap/>
            <w:vAlign w:val="center"/>
            <w:hideMark/>
          </w:tcPr>
          <w:p w14:paraId="6E1BCAD0" w14:textId="6AC1F6FD"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w:t>
            </w:r>
          </w:p>
        </w:tc>
        <w:tc>
          <w:tcPr>
            <w:tcW w:w="805" w:type="dxa"/>
            <w:tcBorders>
              <w:top w:val="nil"/>
              <w:left w:val="nil"/>
              <w:bottom w:val="single" w:sz="4" w:space="0" w:color="auto"/>
              <w:right w:val="nil"/>
            </w:tcBorders>
            <w:shd w:val="clear" w:color="000000" w:fill="FFFFFF"/>
            <w:noWrap/>
            <w:vAlign w:val="center"/>
            <w:hideMark/>
          </w:tcPr>
          <w:p w14:paraId="3B408CB7" w14:textId="16D8D8E1" w:rsidR="00C20C63" w:rsidRPr="00A57828" w:rsidRDefault="00C20C63" w:rsidP="00C20C63">
            <w:pPr>
              <w:widowControl/>
              <w:jc w:val="center"/>
              <w:rPr>
                <w:rFonts w:ascii="等线" w:eastAsia="等线" w:hAnsi="等线" w:cs="宋体"/>
                <w:color w:val="000000"/>
                <w:kern w:val="0"/>
                <w:sz w:val="15"/>
                <w:szCs w:val="15"/>
              </w:rPr>
            </w:pPr>
            <w:r w:rsidRPr="00C20C63">
              <w:rPr>
                <w:rFonts w:ascii="等线" w:eastAsia="等线" w:hAnsi="等线" w:cs="宋体"/>
                <w:color w:val="000000"/>
                <w:kern w:val="0"/>
                <w:sz w:val="15"/>
                <w:szCs w:val="15"/>
              </w:rPr>
              <w:t>186</w:t>
            </w:r>
          </w:p>
        </w:tc>
      </w:tr>
    </w:tbl>
    <w:p w14:paraId="10AB2AE3" w14:textId="47E91E01" w:rsidR="008418CA" w:rsidRDefault="001703E0" w:rsidP="000449B9">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lastRenderedPageBreak/>
        <w:t>海缆站</w:t>
      </w:r>
      <w:r w:rsidR="00632A83" w:rsidRPr="00195BEC">
        <w:rPr>
          <w:rFonts w:ascii="Times New Roman" w:eastAsia="宋体" w:hAnsi="Times New Roman" w:cs="Times New Roman" w:hint="eastAsia"/>
          <w:bCs/>
          <w:kern w:val="0"/>
          <w:szCs w:val="21"/>
        </w:rPr>
        <w:t>建设涉及机房基础土建</w:t>
      </w:r>
      <w:r w:rsidR="00632A83">
        <w:rPr>
          <w:rFonts w:ascii="Times New Roman" w:eastAsia="宋体" w:hAnsi="Times New Roman" w:cs="Times New Roman" w:hint="eastAsia"/>
          <w:bCs/>
          <w:kern w:val="0"/>
          <w:szCs w:val="21"/>
        </w:rPr>
        <w:t>、</w:t>
      </w:r>
      <w:r w:rsidR="00632A83" w:rsidRPr="00195BEC">
        <w:rPr>
          <w:rFonts w:ascii="Times New Roman" w:eastAsia="宋体" w:hAnsi="Times New Roman" w:cs="Times New Roman" w:hint="eastAsia"/>
          <w:bCs/>
          <w:kern w:val="0"/>
          <w:szCs w:val="21"/>
        </w:rPr>
        <w:t>机电</w:t>
      </w:r>
      <w:r w:rsidR="008418CA">
        <w:rPr>
          <w:rFonts w:ascii="Times New Roman" w:eastAsia="宋体" w:hAnsi="Times New Roman" w:cs="Times New Roman" w:hint="eastAsia"/>
          <w:bCs/>
          <w:kern w:val="0"/>
          <w:szCs w:val="21"/>
        </w:rPr>
        <w:t>配套</w:t>
      </w:r>
      <w:r w:rsidR="00632A83" w:rsidRPr="00195BEC">
        <w:rPr>
          <w:rFonts w:ascii="Times New Roman" w:eastAsia="宋体" w:hAnsi="Times New Roman" w:cs="Times New Roman" w:hint="eastAsia"/>
          <w:bCs/>
          <w:kern w:val="0"/>
          <w:szCs w:val="21"/>
        </w:rPr>
        <w:t>、</w:t>
      </w:r>
      <w:r w:rsidR="008418CA" w:rsidRPr="008418CA">
        <w:rPr>
          <w:rFonts w:ascii="Times New Roman" w:eastAsia="宋体" w:hAnsi="Times New Roman" w:cs="Times New Roman" w:hint="eastAsia"/>
          <w:bCs/>
          <w:kern w:val="0"/>
          <w:szCs w:val="21"/>
        </w:rPr>
        <w:t>通信系统配套</w:t>
      </w:r>
      <w:r w:rsidR="00632A83" w:rsidRPr="00195BEC">
        <w:rPr>
          <w:rFonts w:ascii="Times New Roman" w:eastAsia="宋体" w:hAnsi="Times New Roman" w:cs="Times New Roman" w:hint="eastAsia"/>
          <w:bCs/>
          <w:kern w:val="0"/>
          <w:szCs w:val="21"/>
        </w:rPr>
        <w:t>等多个专业，需在</w:t>
      </w:r>
      <w:r w:rsidR="00296EF2">
        <w:rPr>
          <w:rFonts w:ascii="Times New Roman" w:eastAsia="宋体" w:hAnsi="Times New Roman" w:cs="Times New Roman" w:hint="eastAsia"/>
          <w:bCs/>
          <w:kern w:val="0"/>
          <w:szCs w:val="21"/>
        </w:rPr>
        <w:t>海缆</w:t>
      </w:r>
      <w:r w:rsidR="007560E1">
        <w:rPr>
          <w:rFonts w:ascii="Times New Roman" w:eastAsia="宋体" w:hAnsi="Times New Roman" w:cs="Times New Roman" w:hint="eastAsia"/>
          <w:bCs/>
          <w:kern w:val="0"/>
          <w:szCs w:val="21"/>
        </w:rPr>
        <w:t>通信</w:t>
      </w:r>
      <w:r w:rsidR="00BD7343">
        <w:rPr>
          <w:rFonts w:ascii="Times New Roman" w:eastAsia="宋体" w:hAnsi="Times New Roman" w:cs="Times New Roman" w:hint="eastAsia"/>
          <w:bCs/>
          <w:kern w:val="0"/>
          <w:szCs w:val="21"/>
        </w:rPr>
        <w:t>系统</w:t>
      </w:r>
      <w:r w:rsidR="00632A83" w:rsidRPr="00195BEC">
        <w:rPr>
          <w:rFonts w:ascii="Times New Roman" w:eastAsia="宋体" w:hAnsi="Times New Roman" w:cs="Times New Roman" w:hint="eastAsia"/>
          <w:bCs/>
          <w:kern w:val="0"/>
          <w:szCs w:val="21"/>
        </w:rPr>
        <w:t>占用</w:t>
      </w:r>
      <w:r w:rsidR="007560E1">
        <w:rPr>
          <w:rFonts w:ascii="Times New Roman" w:eastAsia="宋体" w:hAnsi="Times New Roman" w:cs="Times New Roman" w:hint="eastAsia"/>
          <w:bCs/>
          <w:kern w:val="0"/>
          <w:szCs w:val="21"/>
        </w:rPr>
        <w:t>空间、电源等</w:t>
      </w:r>
      <w:r w:rsidR="00632A83" w:rsidRPr="00195BEC">
        <w:rPr>
          <w:rFonts w:ascii="Times New Roman" w:eastAsia="宋体" w:hAnsi="Times New Roman" w:cs="Times New Roman" w:hint="eastAsia"/>
          <w:bCs/>
          <w:kern w:val="0"/>
          <w:szCs w:val="21"/>
        </w:rPr>
        <w:t>资源预估基础上，</w:t>
      </w:r>
      <w:r w:rsidR="00400521">
        <w:rPr>
          <w:rFonts w:ascii="Times New Roman" w:eastAsia="宋体" w:hAnsi="Times New Roman" w:cs="Times New Roman" w:hint="eastAsia"/>
          <w:bCs/>
          <w:kern w:val="0"/>
          <w:szCs w:val="21"/>
        </w:rPr>
        <w:t>再</w:t>
      </w:r>
      <w:r w:rsidR="00632A83" w:rsidRPr="00195BEC">
        <w:rPr>
          <w:rFonts w:ascii="Times New Roman" w:eastAsia="宋体" w:hAnsi="Times New Roman" w:cs="Times New Roman" w:hint="eastAsia"/>
          <w:bCs/>
          <w:kern w:val="0"/>
          <w:szCs w:val="21"/>
        </w:rPr>
        <w:t>结合其</w:t>
      </w:r>
      <w:r w:rsidR="00CC1891">
        <w:rPr>
          <w:rFonts w:ascii="Times New Roman" w:eastAsia="宋体" w:hAnsi="Times New Roman" w:cs="Times New Roman" w:hint="eastAsia"/>
          <w:bCs/>
          <w:kern w:val="0"/>
          <w:szCs w:val="21"/>
        </w:rPr>
        <w:t>它</w:t>
      </w:r>
      <w:r w:rsidR="00400521">
        <w:rPr>
          <w:rFonts w:ascii="Times New Roman" w:eastAsia="宋体" w:hAnsi="Times New Roman" w:cs="Times New Roman" w:hint="eastAsia"/>
          <w:bCs/>
          <w:kern w:val="0"/>
          <w:szCs w:val="21"/>
        </w:rPr>
        <w:t>（</w:t>
      </w:r>
      <w:r w:rsidR="00632A83">
        <w:rPr>
          <w:rFonts w:ascii="Times New Roman" w:eastAsia="宋体" w:hAnsi="Times New Roman" w:cs="Times New Roman" w:hint="eastAsia"/>
          <w:bCs/>
          <w:kern w:val="0"/>
          <w:szCs w:val="21"/>
        </w:rPr>
        <w:t>如</w:t>
      </w:r>
      <w:r w:rsidR="00632A83" w:rsidRPr="00832567">
        <w:rPr>
          <w:rFonts w:ascii="Times New Roman" w:eastAsia="宋体" w:hAnsi="Times New Roman" w:cs="Times New Roman" w:hint="eastAsia"/>
          <w:bCs/>
          <w:kern w:val="0"/>
          <w:szCs w:val="21"/>
        </w:rPr>
        <w:t>空调、通风</w:t>
      </w:r>
      <w:r w:rsidR="00632A83">
        <w:rPr>
          <w:rFonts w:ascii="Times New Roman" w:eastAsia="宋体" w:hAnsi="Times New Roman" w:cs="Times New Roman" w:hint="eastAsia"/>
          <w:bCs/>
          <w:kern w:val="0"/>
          <w:szCs w:val="21"/>
        </w:rPr>
        <w:t>、</w:t>
      </w:r>
      <w:r w:rsidR="00632A83" w:rsidRPr="00832567">
        <w:rPr>
          <w:rFonts w:ascii="Times New Roman" w:eastAsia="宋体" w:hAnsi="Times New Roman" w:cs="Times New Roman" w:hint="eastAsia"/>
          <w:bCs/>
          <w:kern w:val="0"/>
          <w:szCs w:val="21"/>
        </w:rPr>
        <w:t>电气</w:t>
      </w:r>
      <w:r w:rsidR="007560E1">
        <w:rPr>
          <w:rFonts w:ascii="Times New Roman" w:eastAsia="宋体" w:hAnsi="Times New Roman" w:cs="Times New Roman" w:hint="eastAsia"/>
          <w:bCs/>
          <w:kern w:val="0"/>
          <w:szCs w:val="21"/>
        </w:rPr>
        <w:t>、电梯</w:t>
      </w:r>
      <w:r w:rsidR="00632A83">
        <w:rPr>
          <w:rFonts w:ascii="Times New Roman" w:eastAsia="宋体" w:hAnsi="Times New Roman" w:cs="Times New Roman" w:hint="eastAsia"/>
          <w:bCs/>
          <w:kern w:val="0"/>
          <w:szCs w:val="21"/>
        </w:rPr>
        <w:t>等</w:t>
      </w:r>
      <w:r w:rsidR="00400521">
        <w:rPr>
          <w:rFonts w:ascii="Times New Roman" w:eastAsia="宋体" w:hAnsi="Times New Roman" w:cs="Times New Roman" w:hint="eastAsia"/>
          <w:bCs/>
          <w:kern w:val="0"/>
          <w:szCs w:val="21"/>
        </w:rPr>
        <w:t>）</w:t>
      </w:r>
      <w:r w:rsidR="007560E1">
        <w:rPr>
          <w:rFonts w:ascii="Times New Roman" w:eastAsia="宋体" w:hAnsi="Times New Roman" w:cs="Times New Roman" w:hint="eastAsia"/>
          <w:bCs/>
          <w:kern w:val="0"/>
          <w:szCs w:val="21"/>
        </w:rPr>
        <w:t>设备</w:t>
      </w:r>
      <w:r w:rsidR="00632A83" w:rsidRPr="00195BEC">
        <w:rPr>
          <w:rFonts w:ascii="Times New Roman" w:eastAsia="宋体" w:hAnsi="Times New Roman" w:cs="Times New Roman" w:hint="eastAsia"/>
          <w:bCs/>
          <w:kern w:val="0"/>
          <w:szCs w:val="21"/>
        </w:rPr>
        <w:t>的空间和</w:t>
      </w:r>
      <w:r w:rsidR="007560E1">
        <w:rPr>
          <w:rFonts w:ascii="Times New Roman" w:eastAsia="宋体" w:hAnsi="Times New Roman" w:cs="Times New Roman" w:hint="eastAsia"/>
          <w:bCs/>
          <w:kern w:val="0"/>
          <w:szCs w:val="21"/>
        </w:rPr>
        <w:t>电源</w:t>
      </w:r>
      <w:r w:rsidR="00632A83" w:rsidRPr="00195BEC">
        <w:rPr>
          <w:rFonts w:ascii="Times New Roman" w:eastAsia="宋体" w:hAnsi="Times New Roman" w:cs="Times New Roman" w:hint="eastAsia"/>
          <w:bCs/>
          <w:kern w:val="0"/>
          <w:szCs w:val="21"/>
        </w:rPr>
        <w:t>需求</w:t>
      </w:r>
      <w:r w:rsidR="000449B9" w:rsidRPr="00195BEC">
        <w:rPr>
          <w:rFonts w:ascii="Times New Roman" w:eastAsia="宋体" w:hAnsi="Times New Roman" w:cs="Times New Roman" w:hint="eastAsia"/>
          <w:bCs/>
          <w:kern w:val="0"/>
          <w:szCs w:val="21"/>
        </w:rPr>
        <w:t>，</w:t>
      </w:r>
      <w:r w:rsidR="000449B9">
        <w:rPr>
          <w:rFonts w:ascii="Times New Roman" w:eastAsia="宋体" w:hAnsi="Times New Roman" w:cs="Times New Roman" w:hint="eastAsia"/>
          <w:bCs/>
          <w:kern w:val="0"/>
          <w:szCs w:val="21"/>
        </w:rPr>
        <w:t>综合考虑海缆站的建设</w:t>
      </w:r>
      <w:r w:rsidR="000449B9" w:rsidRPr="00195BEC">
        <w:rPr>
          <w:rFonts w:ascii="Times New Roman" w:eastAsia="宋体" w:hAnsi="Times New Roman" w:cs="Times New Roman" w:hint="eastAsia"/>
          <w:bCs/>
          <w:kern w:val="0"/>
          <w:szCs w:val="21"/>
        </w:rPr>
        <w:t>。</w:t>
      </w:r>
    </w:p>
    <w:p w14:paraId="28D2611E" w14:textId="77777777" w:rsidR="00A87C99" w:rsidRPr="00C35B2C" w:rsidRDefault="00A87C99" w:rsidP="001570B5">
      <w:pPr>
        <w:ind w:firstLineChars="200" w:firstLine="420"/>
        <w:rPr>
          <w:rFonts w:ascii="Times New Roman" w:eastAsia="宋体" w:hAnsi="Times New Roman" w:cs="Times New Roman"/>
          <w:bCs/>
          <w:kern w:val="0"/>
          <w:szCs w:val="21"/>
        </w:rPr>
      </w:pPr>
    </w:p>
    <w:p w14:paraId="73D65689" w14:textId="77777777" w:rsidR="00CF5DF5" w:rsidRPr="000D0E53" w:rsidRDefault="00CF5DF5" w:rsidP="00CF5DF5">
      <w:pPr>
        <w:rPr>
          <w:rFonts w:ascii="Times New Roman" w:eastAsia="宋体" w:hAnsi="Times New Roman" w:cs="Times New Roman"/>
          <w:b/>
          <w:sz w:val="24"/>
          <w:szCs w:val="24"/>
        </w:rPr>
      </w:pPr>
      <w:r w:rsidRPr="000D0E53">
        <w:rPr>
          <w:rFonts w:ascii="Times New Roman" w:eastAsia="宋体" w:hAnsi="Times New Roman" w:cs="Times New Roman" w:hint="eastAsia"/>
          <w:b/>
          <w:sz w:val="24"/>
          <w:szCs w:val="24"/>
        </w:rPr>
        <w:t>3</w:t>
      </w:r>
      <w:r>
        <w:rPr>
          <w:rFonts w:ascii="Times New Roman" w:eastAsia="宋体" w:hAnsi="Times New Roman" w:cs="Times New Roman" w:hint="eastAsia"/>
          <w:b/>
          <w:sz w:val="24"/>
          <w:szCs w:val="24"/>
        </w:rPr>
        <w:t>海缆站优化部署</w:t>
      </w:r>
    </w:p>
    <w:p w14:paraId="4C6DCAC9" w14:textId="3758FF3F" w:rsidR="006A2D54" w:rsidRPr="00A40FF6" w:rsidRDefault="006A2D54" w:rsidP="006A2D54">
      <w:pPr>
        <w:rPr>
          <w:rFonts w:ascii="宋体" w:eastAsia="宋体" w:hAnsi="宋体"/>
          <w:b/>
          <w:szCs w:val="21"/>
        </w:rPr>
      </w:pPr>
      <w:r>
        <w:rPr>
          <w:rFonts w:ascii="Times New Roman" w:eastAsia="宋体" w:hAnsi="Times New Roman" w:cs="Times New Roman"/>
          <w:b/>
          <w:bCs/>
          <w:kern w:val="0"/>
          <w:szCs w:val="21"/>
        </w:rPr>
        <w:t>3</w:t>
      </w:r>
      <w:r w:rsidRPr="00A40FF6">
        <w:rPr>
          <w:rFonts w:ascii="Times New Roman" w:eastAsia="宋体" w:hAnsi="Times New Roman" w:cs="Times New Roman" w:hint="eastAsia"/>
          <w:b/>
          <w:bCs/>
          <w:kern w:val="0"/>
          <w:szCs w:val="21"/>
        </w:rPr>
        <w:t>.</w:t>
      </w:r>
      <w:r>
        <w:rPr>
          <w:rFonts w:ascii="Times New Roman" w:eastAsia="宋体" w:hAnsi="Times New Roman" w:cs="Times New Roman"/>
          <w:b/>
          <w:bCs/>
          <w:kern w:val="0"/>
          <w:szCs w:val="21"/>
        </w:rPr>
        <w:t>1</w:t>
      </w:r>
      <w:r w:rsidRPr="00A40FF6">
        <w:rPr>
          <w:rFonts w:ascii="Times New Roman" w:eastAsia="宋体" w:hAnsi="Times New Roman" w:cs="Times New Roman"/>
          <w:b/>
          <w:bCs/>
          <w:kern w:val="0"/>
          <w:szCs w:val="21"/>
        </w:rPr>
        <w:t xml:space="preserve"> </w:t>
      </w:r>
      <w:r w:rsidRPr="00A40FF6">
        <w:rPr>
          <w:rFonts w:ascii="宋体" w:eastAsia="宋体" w:hAnsi="宋体" w:hint="eastAsia"/>
          <w:b/>
          <w:szCs w:val="21"/>
        </w:rPr>
        <w:t>开放海缆通信系统陆地部分</w:t>
      </w:r>
      <w:r>
        <w:rPr>
          <w:rFonts w:ascii="宋体" w:eastAsia="宋体" w:hAnsi="宋体" w:hint="eastAsia"/>
          <w:b/>
          <w:szCs w:val="21"/>
        </w:rPr>
        <w:t>优化</w:t>
      </w:r>
      <w:r w:rsidR="005724D3">
        <w:rPr>
          <w:rFonts w:ascii="宋体" w:eastAsia="宋体" w:hAnsi="宋体" w:hint="eastAsia"/>
          <w:b/>
          <w:szCs w:val="21"/>
        </w:rPr>
        <w:t>设计</w:t>
      </w:r>
      <w:r w:rsidRPr="00A40FF6">
        <w:rPr>
          <w:rFonts w:ascii="宋体" w:eastAsia="宋体" w:hAnsi="宋体" w:hint="eastAsia"/>
          <w:b/>
          <w:szCs w:val="21"/>
        </w:rPr>
        <w:t>方案</w:t>
      </w:r>
    </w:p>
    <w:p w14:paraId="676976FF" w14:textId="77777777" w:rsidR="00285C9B" w:rsidRPr="00EE1B37" w:rsidRDefault="00285C9B" w:rsidP="00285C9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由</w:t>
      </w:r>
      <w:r>
        <w:rPr>
          <w:rFonts w:ascii="Times New Roman" w:eastAsia="宋体" w:hAnsi="Times New Roman" w:cs="Times New Roman"/>
          <w:bCs/>
          <w:kern w:val="0"/>
          <w:szCs w:val="21"/>
        </w:rPr>
        <w:t>于</w:t>
      </w:r>
      <w:r w:rsidRPr="00A84085">
        <w:rPr>
          <w:rFonts w:ascii="Times New Roman" w:eastAsia="宋体" w:hAnsi="Times New Roman" w:cs="Times New Roman"/>
          <w:bCs/>
          <w:kern w:val="0"/>
          <w:szCs w:val="21"/>
        </w:rPr>
        <w:t>G.977.1</w:t>
      </w:r>
      <w:r>
        <w:rPr>
          <w:rFonts w:ascii="Times New Roman" w:eastAsia="宋体" w:hAnsi="Times New Roman" w:cs="Times New Roman" w:hint="eastAsia"/>
          <w:bCs/>
          <w:kern w:val="0"/>
          <w:szCs w:val="21"/>
        </w:rPr>
        <w:t>标准让</w:t>
      </w:r>
      <w:r>
        <w:rPr>
          <w:rFonts w:ascii="宋体" w:eastAsia="宋体" w:hAnsi="宋体" w:hint="eastAsia"/>
          <w:szCs w:val="21"/>
        </w:rPr>
        <w:t>开放海缆通信系统可以灵活地</w:t>
      </w:r>
      <w:r w:rsidRPr="00BB23A6">
        <w:rPr>
          <w:rFonts w:ascii="宋体" w:eastAsia="宋体" w:hAnsi="宋体" w:hint="eastAsia"/>
          <w:szCs w:val="21"/>
        </w:rPr>
        <w:t>选择</w:t>
      </w:r>
      <w:r>
        <w:rPr>
          <w:rFonts w:ascii="宋体" w:eastAsia="宋体" w:hAnsi="宋体"/>
          <w:szCs w:val="21"/>
        </w:rPr>
        <w:t>TTE设备</w:t>
      </w:r>
      <w:r>
        <w:rPr>
          <w:rFonts w:ascii="Times New Roman" w:eastAsia="宋体" w:hAnsi="Times New Roman" w:cs="Times New Roman" w:hint="eastAsia"/>
          <w:bCs/>
          <w:kern w:val="0"/>
          <w:szCs w:val="21"/>
        </w:rPr>
        <w:t>的供应商，因</w:t>
      </w:r>
      <w:r>
        <w:rPr>
          <w:rFonts w:ascii="Times New Roman" w:eastAsia="宋体" w:hAnsi="Times New Roman" w:cs="Times New Roman"/>
          <w:bCs/>
          <w:kern w:val="0"/>
          <w:szCs w:val="21"/>
        </w:rPr>
        <w:t>此本文</w:t>
      </w:r>
      <w:r>
        <w:rPr>
          <w:rFonts w:ascii="Times New Roman" w:eastAsia="宋体" w:hAnsi="Times New Roman" w:cs="Times New Roman" w:hint="eastAsia"/>
          <w:bCs/>
          <w:kern w:val="0"/>
          <w:szCs w:val="21"/>
        </w:rPr>
        <w:t>考虑将</w:t>
      </w:r>
      <w:r>
        <w:rPr>
          <w:rFonts w:ascii="宋体" w:eastAsia="宋体" w:hAnsi="宋体"/>
          <w:szCs w:val="21"/>
        </w:rPr>
        <w:t>TTE设备</w:t>
      </w:r>
      <w:r>
        <w:rPr>
          <w:rFonts w:ascii="宋体" w:eastAsia="宋体" w:hAnsi="宋体" w:hint="eastAsia"/>
          <w:szCs w:val="21"/>
        </w:rPr>
        <w:t>放置在邻近的</w:t>
      </w:r>
      <w:r>
        <w:rPr>
          <w:rFonts w:ascii="Times New Roman" w:eastAsia="宋体" w:hAnsi="Times New Roman" w:cs="Times New Roman" w:hint="eastAsia"/>
          <w:bCs/>
          <w:kern w:val="0"/>
          <w:szCs w:val="21"/>
        </w:rPr>
        <w:t>核心机房，而</w:t>
      </w:r>
      <w:r w:rsidRPr="00EE1B37">
        <w:rPr>
          <w:rFonts w:ascii="Times New Roman" w:eastAsia="宋体" w:hAnsi="Times New Roman" w:cs="Times New Roman" w:hint="eastAsia"/>
          <w:bCs/>
          <w:kern w:val="0"/>
          <w:szCs w:val="21"/>
        </w:rPr>
        <w:t>海缆站只放置开放海缆线路的陆地部分</w:t>
      </w:r>
      <w:r>
        <w:rPr>
          <w:rFonts w:ascii="Times New Roman" w:eastAsia="宋体" w:hAnsi="Times New Roman" w:cs="Times New Roman" w:hint="eastAsia"/>
          <w:bCs/>
          <w:kern w:val="0"/>
          <w:szCs w:val="21"/>
        </w:rPr>
        <w:t>，</w:t>
      </w:r>
      <w:r w:rsidRPr="00EE1B37">
        <w:rPr>
          <w:rFonts w:ascii="Times New Roman" w:eastAsia="宋体" w:hAnsi="Times New Roman" w:cs="Times New Roman" w:hint="eastAsia"/>
          <w:bCs/>
          <w:kern w:val="0"/>
          <w:szCs w:val="21"/>
        </w:rPr>
        <w:t>包括</w:t>
      </w:r>
      <w:r>
        <w:rPr>
          <w:rFonts w:ascii="Times New Roman" w:eastAsia="宋体" w:hAnsi="Times New Roman" w:cs="Times New Roman" w:hint="eastAsia"/>
          <w:bCs/>
          <w:kern w:val="0"/>
          <w:szCs w:val="21"/>
        </w:rPr>
        <w:t>PFE</w:t>
      </w:r>
      <w:r w:rsidRPr="00EE1B37">
        <w:rPr>
          <w:rFonts w:ascii="Times New Roman" w:eastAsia="宋体" w:hAnsi="Times New Roman" w:cs="Times New Roman"/>
          <w:bCs/>
          <w:kern w:val="0"/>
          <w:szCs w:val="21"/>
        </w:rPr>
        <w:t>、</w:t>
      </w:r>
      <w:r>
        <w:rPr>
          <w:rFonts w:ascii="Times New Roman" w:eastAsia="宋体" w:hAnsi="Times New Roman" w:cs="Times New Roman"/>
          <w:bCs/>
          <w:kern w:val="0"/>
          <w:szCs w:val="21"/>
        </w:rPr>
        <w:t>OCJ</w:t>
      </w:r>
      <w:r w:rsidRPr="00EE1B37">
        <w:rPr>
          <w:rFonts w:ascii="Times New Roman" w:eastAsia="宋体" w:hAnsi="Times New Roman" w:cs="Times New Roman"/>
          <w:bCs/>
          <w:kern w:val="0"/>
          <w:szCs w:val="21"/>
        </w:rPr>
        <w:t>、</w:t>
      </w:r>
      <w:r>
        <w:rPr>
          <w:rFonts w:ascii="Times New Roman" w:eastAsia="宋体" w:hAnsi="Times New Roman" w:cs="Times New Roman"/>
          <w:bCs/>
          <w:kern w:val="0"/>
          <w:szCs w:val="21"/>
        </w:rPr>
        <w:t>LME</w:t>
      </w:r>
      <w:r w:rsidRPr="00EE1B37">
        <w:rPr>
          <w:rFonts w:ascii="Times New Roman" w:eastAsia="宋体" w:hAnsi="Times New Roman" w:cs="Times New Roman"/>
          <w:bCs/>
          <w:kern w:val="0"/>
          <w:szCs w:val="21"/>
        </w:rPr>
        <w:t>、</w:t>
      </w:r>
      <w:r>
        <w:rPr>
          <w:rFonts w:ascii="Times New Roman" w:eastAsia="宋体" w:hAnsi="Times New Roman" w:cs="Times New Roman"/>
          <w:bCs/>
          <w:kern w:val="0"/>
          <w:szCs w:val="21"/>
        </w:rPr>
        <w:t>CTE</w:t>
      </w:r>
      <w:r w:rsidRPr="00EE1B37">
        <w:rPr>
          <w:rFonts w:ascii="Times New Roman" w:eastAsia="宋体" w:hAnsi="Times New Roman" w:cs="Times New Roman"/>
          <w:bCs/>
          <w:kern w:val="0"/>
          <w:szCs w:val="21"/>
        </w:rPr>
        <w:t>等</w:t>
      </w:r>
      <w:r>
        <w:rPr>
          <w:rFonts w:ascii="Times New Roman" w:eastAsia="宋体" w:hAnsi="Times New Roman" w:cs="Times New Roman" w:hint="eastAsia"/>
          <w:bCs/>
          <w:kern w:val="0"/>
          <w:szCs w:val="21"/>
        </w:rPr>
        <w:t>，通信业务在海缆站仅作</w:t>
      </w:r>
      <w:r w:rsidRPr="00EE1B37">
        <w:rPr>
          <w:rFonts w:ascii="Times New Roman" w:eastAsia="宋体" w:hAnsi="Times New Roman" w:cs="Times New Roman"/>
          <w:bCs/>
          <w:kern w:val="0"/>
          <w:szCs w:val="21"/>
        </w:rPr>
        <w:t>光层穿通</w:t>
      </w:r>
      <w:r>
        <w:rPr>
          <w:rFonts w:ascii="Times New Roman" w:eastAsia="宋体" w:hAnsi="Times New Roman" w:cs="Times New Roman" w:hint="eastAsia"/>
          <w:bCs/>
          <w:kern w:val="0"/>
          <w:szCs w:val="21"/>
        </w:rPr>
        <w:t>，如图</w:t>
      </w:r>
      <w:r>
        <w:rPr>
          <w:rFonts w:ascii="Times New Roman" w:eastAsia="宋体" w:hAnsi="Times New Roman" w:cs="Times New Roman" w:hint="eastAsia"/>
          <w:bCs/>
          <w:kern w:val="0"/>
          <w:szCs w:val="21"/>
        </w:rPr>
        <w:t>4</w:t>
      </w:r>
      <w:r>
        <w:rPr>
          <w:rFonts w:ascii="Times New Roman" w:eastAsia="宋体" w:hAnsi="Times New Roman" w:cs="Times New Roman" w:hint="eastAsia"/>
          <w:bCs/>
          <w:kern w:val="0"/>
          <w:szCs w:val="21"/>
        </w:rPr>
        <w:t>所示。</w:t>
      </w:r>
    </w:p>
    <w:p w14:paraId="5406F931" w14:textId="77777777" w:rsidR="00285C9B" w:rsidRDefault="00285C9B" w:rsidP="00285C9B">
      <w:pPr>
        <w:jc w:val="center"/>
      </w:pPr>
      <w:r>
        <w:object w:dxaOrig="10693" w:dyaOrig="3685" w14:anchorId="5B3FE849">
          <v:shape id="_x0000_i1030" type="#_x0000_t75" style="width:320.45pt;height:111.1pt" o:ole="">
            <v:imagedata r:id="rId14" o:title=""/>
          </v:shape>
          <o:OLEObject Type="Embed" ProgID="Visio.Drawing.15" ShapeID="_x0000_i1030" DrawAspect="Content" ObjectID="_1763792791" r:id="rId15"/>
        </w:object>
      </w:r>
    </w:p>
    <w:p w14:paraId="2A929D80" w14:textId="77777777" w:rsidR="00285C9B" w:rsidRPr="002017D5" w:rsidRDefault="00285C9B" w:rsidP="00285C9B">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图</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4</w:t>
      </w:r>
      <w:r>
        <w:rPr>
          <w:rFonts w:ascii="Times New Roman" w:eastAsia="宋体" w:hAnsi="Times New Roman" w:cs="Times New Roman"/>
          <w:b/>
          <w:sz w:val="15"/>
          <w:szCs w:val="15"/>
        </w:rPr>
        <w:t xml:space="preserve"> </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TTE</w:t>
      </w:r>
      <w:r>
        <w:rPr>
          <w:rFonts w:ascii="Times New Roman" w:eastAsia="宋体" w:hAnsi="Times New Roman" w:cs="Times New Roman" w:hint="eastAsia"/>
          <w:b/>
          <w:sz w:val="15"/>
          <w:szCs w:val="15"/>
        </w:rPr>
        <w:t>设备</w:t>
      </w:r>
      <w:r w:rsidRPr="00234EB4">
        <w:rPr>
          <w:rFonts w:ascii="Times New Roman" w:eastAsia="宋体" w:hAnsi="Times New Roman" w:cs="Times New Roman" w:hint="eastAsia"/>
          <w:b/>
          <w:sz w:val="15"/>
          <w:szCs w:val="15"/>
        </w:rPr>
        <w:t>放置在核心</w:t>
      </w:r>
      <w:r>
        <w:rPr>
          <w:rFonts w:ascii="Times New Roman" w:eastAsia="宋体" w:hAnsi="Times New Roman" w:cs="Times New Roman" w:hint="eastAsia"/>
          <w:b/>
          <w:sz w:val="15"/>
          <w:szCs w:val="15"/>
        </w:rPr>
        <w:t>机房示意</w:t>
      </w:r>
      <w:r w:rsidRPr="002017D5">
        <w:rPr>
          <w:rFonts w:ascii="Times New Roman" w:eastAsia="宋体" w:hAnsi="Times New Roman" w:cs="Times New Roman" w:hint="eastAsia"/>
          <w:b/>
          <w:sz w:val="15"/>
          <w:szCs w:val="15"/>
        </w:rPr>
        <w:t>图</w:t>
      </w:r>
    </w:p>
    <w:p w14:paraId="55B10307" w14:textId="34BB30BD" w:rsidR="00285C9B" w:rsidRDefault="00285C9B" w:rsidP="00285C9B">
      <w:pPr>
        <w:spacing w:before="120"/>
        <w:ind w:firstLine="435"/>
        <w:rPr>
          <w:rFonts w:ascii="Times New Roman" w:eastAsia="宋体" w:hAnsi="Times New Roman" w:cs="Times New Roman"/>
          <w:bCs/>
          <w:kern w:val="0"/>
          <w:szCs w:val="21"/>
        </w:rPr>
      </w:pPr>
      <w:r>
        <w:rPr>
          <w:rFonts w:ascii="Times New Roman" w:eastAsia="宋体" w:hAnsi="Times New Roman" w:cs="Times New Roman" w:hint="eastAsia"/>
          <w:bCs/>
          <w:kern w:val="0"/>
          <w:szCs w:val="21"/>
        </w:rPr>
        <w:t>TTE</w:t>
      </w:r>
      <w:r>
        <w:rPr>
          <w:rFonts w:ascii="Times New Roman" w:eastAsia="宋体" w:hAnsi="Times New Roman" w:cs="Times New Roman" w:hint="eastAsia"/>
          <w:bCs/>
          <w:kern w:val="0"/>
          <w:szCs w:val="21"/>
        </w:rPr>
        <w:t>设备、</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设备以及</w:t>
      </w:r>
      <w:r>
        <w:rPr>
          <w:rFonts w:ascii="Times New Roman" w:eastAsia="宋体" w:hAnsi="Times New Roman" w:cs="Times New Roman" w:hint="eastAsia"/>
          <w:bCs/>
          <w:kern w:val="0"/>
          <w:szCs w:val="21"/>
        </w:rPr>
        <w:t>O</w:t>
      </w:r>
      <w:r>
        <w:rPr>
          <w:rFonts w:ascii="Times New Roman" w:eastAsia="宋体" w:hAnsi="Times New Roman" w:cs="Times New Roman"/>
          <w:bCs/>
          <w:kern w:val="0"/>
          <w:szCs w:val="21"/>
        </w:rPr>
        <w:t>DF</w:t>
      </w:r>
      <w:r>
        <w:rPr>
          <w:rFonts w:ascii="Times New Roman" w:eastAsia="宋体" w:hAnsi="Times New Roman" w:cs="Times New Roman" w:hint="eastAsia"/>
          <w:bCs/>
          <w:kern w:val="0"/>
          <w:szCs w:val="21"/>
        </w:rPr>
        <w:t>占了</w:t>
      </w:r>
      <w:r>
        <w:rPr>
          <w:rFonts w:ascii="Times New Roman" w:eastAsia="宋体" w:hAnsi="Times New Roman" w:cs="Times New Roman"/>
          <w:bCs/>
          <w:kern w:val="0"/>
          <w:szCs w:val="21"/>
        </w:rPr>
        <w:t>7</w:t>
      </w:r>
      <w:r>
        <w:rPr>
          <w:rFonts w:ascii="Times New Roman" w:eastAsia="宋体" w:hAnsi="Times New Roman" w:cs="Times New Roman" w:hint="eastAsia"/>
          <w:bCs/>
          <w:kern w:val="0"/>
          <w:szCs w:val="21"/>
        </w:rPr>
        <w:t>0%</w:t>
      </w:r>
      <w:r>
        <w:rPr>
          <w:rFonts w:ascii="Times New Roman" w:eastAsia="宋体" w:hAnsi="Times New Roman" w:cs="Times New Roman" w:hint="eastAsia"/>
          <w:bCs/>
          <w:kern w:val="0"/>
          <w:szCs w:val="21"/>
        </w:rPr>
        <w:t>以上海缆站通信机房的空间、电源资源，因</w:t>
      </w:r>
      <w:r>
        <w:rPr>
          <w:rFonts w:ascii="Times New Roman" w:eastAsia="宋体" w:hAnsi="Times New Roman" w:cs="Times New Roman"/>
          <w:bCs/>
          <w:kern w:val="0"/>
          <w:szCs w:val="21"/>
        </w:rPr>
        <w:t>此</w:t>
      </w:r>
      <w:r>
        <w:rPr>
          <w:rFonts w:ascii="Times New Roman" w:eastAsia="宋体" w:hAnsi="Times New Roman" w:cs="Times New Roman" w:hint="eastAsia"/>
          <w:bCs/>
          <w:kern w:val="0"/>
          <w:szCs w:val="21"/>
        </w:rPr>
        <w:t>本</w:t>
      </w:r>
      <w:r>
        <w:rPr>
          <w:rFonts w:ascii="Times New Roman" w:eastAsia="宋体" w:hAnsi="Times New Roman" w:cs="Times New Roman"/>
          <w:bCs/>
          <w:kern w:val="0"/>
          <w:szCs w:val="21"/>
        </w:rPr>
        <w:t>文</w:t>
      </w:r>
      <w:r>
        <w:rPr>
          <w:rFonts w:ascii="Times New Roman" w:eastAsia="宋体" w:hAnsi="Times New Roman" w:cs="Times New Roman" w:hint="eastAsia"/>
          <w:bCs/>
          <w:kern w:val="0"/>
          <w:szCs w:val="21"/>
        </w:rPr>
        <w:t>采用</w:t>
      </w:r>
      <w:r w:rsidRPr="006B36C2">
        <w:rPr>
          <w:rFonts w:ascii="Times New Roman" w:eastAsia="宋体" w:hAnsi="Times New Roman" w:cs="Times New Roman"/>
          <w:bCs/>
          <w:kern w:val="0"/>
          <w:szCs w:val="21"/>
        </w:rPr>
        <w:t>TTE</w:t>
      </w:r>
      <w:r w:rsidRPr="006B36C2">
        <w:rPr>
          <w:rFonts w:ascii="Times New Roman" w:eastAsia="宋体" w:hAnsi="Times New Roman" w:cs="Times New Roman"/>
          <w:bCs/>
          <w:kern w:val="0"/>
          <w:szCs w:val="21"/>
        </w:rPr>
        <w:t>放置在核心机房的</w:t>
      </w:r>
      <w:r>
        <w:rPr>
          <w:rFonts w:ascii="Times New Roman" w:eastAsia="宋体" w:hAnsi="Times New Roman" w:cs="Times New Roman" w:hint="eastAsia"/>
          <w:bCs/>
          <w:kern w:val="0"/>
          <w:szCs w:val="21"/>
        </w:rPr>
        <w:t>建设模式</w:t>
      </w:r>
      <w:r>
        <w:rPr>
          <w:rFonts w:ascii="Times New Roman" w:eastAsia="宋体" w:hAnsi="Times New Roman" w:cs="Times New Roman"/>
          <w:bCs/>
          <w:kern w:val="0"/>
          <w:szCs w:val="21"/>
        </w:rPr>
        <w:t>使</w:t>
      </w:r>
      <w:r>
        <w:rPr>
          <w:rFonts w:ascii="Times New Roman" w:eastAsia="宋体" w:hAnsi="Times New Roman" w:cs="Times New Roman" w:hint="eastAsia"/>
          <w:bCs/>
          <w:kern w:val="0"/>
          <w:szCs w:val="21"/>
        </w:rPr>
        <w:t>海缆站的机房空间、电源需求降低，从根本性地改变海缆站的建筑结构及部署策略。下面将分析这种优化</w:t>
      </w:r>
      <w:r w:rsidR="00605839">
        <w:rPr>
          <w:rFonts w:ascii="Times New Roman" w:eastAsia="宋体" w:hAnsi="Times New Roman" w:cs="Times New Roman" w:hint="eastAsia"/>
          <w:bCs/>
          <w:kern w:val="0"/>
          <w:szCs w:val="21"/>
        </w:rPr>
        <w:t>设计方案</w:t>
      </w:r>
      <w:r>
        <w:rPr>
          <w:rFonts w:ascii="Times New Roman" w:eastAsia="宋体" w:hAnsi="Times New Roman" w:cs="Times New Roman" w:hint="eastAsia"/>
          <w:bCs/>
          <w:kern w:val="0"/>
          <w:szCs w:val="21"/>
        </w:rPr>
        <w:t>的技术可行性及经济可行性。</w:t>
      </w:r>
    </w:p>
    <w:p w14:paraId="6065ACA6" w14:textId="58BD7C83" w:rsidR="006E61BB" w:rsidRPr="000E2408" w:rsidRDefault="006E61BB" w:rsidP="006E61BB">
      <w:pPr>
        <w:ind w:firstLine="420"/>
        <w:rPr>
          <w:rFonts w:ascii="宋体" w:eastAsia="宋体" w:hAnsi="宋体"/>
          <w:b/>
          <w:szCs w:val="21"/>
        </w:rPr>
      </w:pPr>
      <w:r>
        <w:rPr>
          <w:rFonts w:ascii="宋体" w:eastAsia="宋体" w:hAnsi="宋体" w:hint="eastAsia"/>
          <w:b/>
          <w:szCs w:val="21"/>
        </w:rPr>
        <w:t>1</w:t>
      </w:r>
      <w:r w:rsidRPr="000E2408">
        <w:rPr>
          <w:rFonts w:ascii="宋体" w:eastAsia="宋体" w:hAnsi="宋体" w:hint="eastAsia"/>
          <w:b/>
          <w:szCs w:val="21"/>
        </w:rPr>
        <w:t>）</w:t>
      </w:r>
      <w:r w:rsidR="00285C9B" w:rsidRPr="00B37075">
        <w:rPr>
          <w:rFonts w:ascii="Times New Roman" w:eastAsia="宋体" w:hAnsi="Times New Roman" w:cs="Times New Roman" w:hint="eastAsia"/>
          <w:b/>
          <w:bCs/>
          <w:kern w:val="0"/>
          <w:szCs w:val="21"/>
        </w:rPr>
        <w:t>技术</w:t>
      </w:r>
      <w:r w:rsidR="00285C9B" w:rsidRPr="00B37075">
        <w:rPr>
          <w:rFonts w:ascii="宋体" w:eastAsia="宋体" w:hAnsi="宋体" w:hint="eastAsia"/>
          <w:b/>
          <w:szCs w:val="21"/>
        </w:rPr>
        <w:t>可行性</w:t>
      </w:r>
    </w:p>
    <w:p w14:paraId="34086411" w14:textId="77777777" w:rsidR="00285C9B" w:rsidRDefault="00285C9B" w:rsidP="00285C9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早期的</w:t>
      </w:r>
      <w:r>
        <w:rPr>
          <w:rFonts w:ascii="Times New Roman" w:eastAsia="宋体" w:hAnsi="Times New Roman" w:cs="Times New Roman"/>
          <w:bCs/>
          <w:kern w:val="0"/>
          <w:szCs w:val="21"/>
        </w:rPr>
        <w:t>海缆</w:t>
      </w:r>
      <w:r w:rsidRPr="00333D96">
        <w:rPr>
          <w:rFonts w:ascii="Times New Roman" w:eastAsia="宋体" w:hAnsi="Times New Roman" w:cs="Times New Roman"/>
          <w:bCs/>
          <w:kern w:val="0"/>
          <w:szCs w:val="21"/>
        </w:rPr>
        <w:t>系统主要通过色散管理光纤（</w:t>
      </w:r>
      <w:r w:rsidRPr="00333D96">
        <w:rPr>
          <w:rFonts w:ascii="Times New Roman" w:eastAsia="宋体" w:hAnsi="Times New Roman" w:cs="Times New Roman"/>
          <w:bCs/>
          <w:kern w:val="0"/>
          <w:szCs w:val="21"/>
        </w:rPr>
        <w:t>DMF</w:t>
      </w:r>
      <w:r w:rsidRPr="00333D96">
        <w:rPr>
          <w:rFonts w:ascii="Times New Roman" w:eastAsia="宋体" w:hAnsi="Times New Roman" w:cs="Times New Roman"/>
          <w:bCs/>
          <w:kern w:val="0"/>
          <w:szCs w:val="21"/>
        </w:rPr>
        <w:t>）方式</w:t>
      </w:r>
      <w:r>
        <w:rPr>
          <w:rFonts w:ascii="Times New Roman" w:eastAsia="宋体" w:hAnsi="Times New Roman" w:cs="Times New Roman" w:hint="eastAsia"/>
          <w:bCs/>
          <w:kern w:val="0"/>
          <w:szCs w:val="21"/>
        </w:rPr>
        <w:t>，</w:t>
      </w:r>
      <w:r w:rsidRPr="00333D96">
        <w:rPr>
          <w:rFonts w:ascii="Times New Roman" w:eastAsia="宋体" w:hAnsi="Times New Roman" w:cs="Times New Roman"/>
          <w:bCs/>
          <w:kern w:val="0"/>
          <w:szCs w:val="21"/>
        </w:rPr>
        <w:t>每段光缆</w:t>
      </w:r>
      <w:r>
        <w:rPr>
          <w:rFonts w:ascii="Times New Roman" w:eastAsia="宋体" w:hAnsi="Times New Roman" w:cs="Times New Roman" w:hint="eastAsia"/>
          <w:bCs/>
          <w:kern w:val="0"/>
          <w:szCs w:val="21"/>
        </w:rPr>
        <w:t>分别由若干公里的</w:t>
      </w:r>
      <w:r w:rsidRPr="00333D96">
        <w:rPr>
          <w:rFonts w:ascii="Times New Roman" w:eastAsia="宋体" w:hAnsi="Times New Roman" w:cs="Times New Roman"/>
          <w:bCs/>
          <w:kern w:val="0"/>
          <w:szCs w:val="21"/>
        </w:rPr>
        <w:t>正、负色散系数的光纤组合</w:t>
      </w:r>
      <w:r>
        <w:rPr>
          <w:rFonts w:ascii="Times New Roman" w:eastAsia="宋体" w:hAnsi="Times New Roman" w:cs="Times New Roman" w:hint="eastAsia"/>
          <w:bCs/>
          <w:kern w:val="0"/>
          <w:szCs w:val="21"/>
        </w:rPr>
        <w:t>而成</w:t>
      </w:r>
      <w:r w:rsidRPr="00333D96">
        <w:rPr>
          <w:rFonts w:ascii="Times New Roman" w:eastAsia="宋体" w:hAnsi="Times New Roman" w:cs="Times New Roman"/>
          <w:bCs/>
          <w:kern w:val="0"/>
          <w:szCs w:val="21"/>
        </w:rPr>
        <w:t>，使得色散累积接近零；陆缆系统</w:t>
      </w:r>
      <w:r>
        <w:rPr>
          <w:rFonts w:ascii="Times New Roman" w:eastAsia="宋体" w:hAnsi="Times New Roman" w:cs="Times New Roman" w:hint="eastAsia"/>
          <w:bCs/>
          <w:kern w:val="0"/>
          <w:szCs w:val="21"/>
        </w:rPr>
        <w:t>只采用</w:t>
      </w:r>
      <w:r w:rsidRPr="00333D96">
        <w:rPr>
          <w:rFonts w:ascii="Times New Roman" w:eastAsia="宋体" w:hAnsi="Times New Roman" w:cs="Times New Roman"/>
          <w:bCs/>
          <w:kern w:val="0"/>
          <w:szCs w:val="21"/>
        </w:rPr>
        <w:t>正色散光纤，通过在局站配置色散补偿光纤（</w:t>
      </w:r>
      <w:r w:rsidRPr="00333D96">
        <w:rPr>
          <w:rFonts w:ascii="Times New Roman" w:eastAsia="宋体" w:hAnsi="Times New Roman" w:cs="Times New Roman"/>
          <w:bCs/>
          <w:kern w:val="0"/>
          <w:szCs w:val="21"/>
        </w:rPr>
        <w:t>DCF</w:t>
      </w:r>
      <w:r w:rsidRPr="00333D96">
        <w:rPr>
          <w:rFonts w:ascii="Times New Roman" w:eastAsia="宋体" w:hAnsi="Times New Roman" w:cs="Times New Roman"/>
          <w:bCs/>
          <w:kern w:val="0"/>
          <w:szCs w:val="21"/>
        </w:rPr>
        <w:t>）模块进行补偿。相干光通信技术规模部署</w:t>
      </w:r>
      <w:r>
        <w:rPr>
          <w:rFonts w:ascii="Times New Roman" w:eastAsia="宋体" w:hAnsi="Times New Roman" w:cs="Times New Roman" w:hint="eastAsia"/>
          <w:bCs/>
          <w:kern w:val="0"/>
          <w:szCs w:val="21"/>
        </w:rPr>
        <w:t>后</w:t>
      </w:r>
      <w:r w:rsidRPr="00333D96">
        <w:rPr>
          <w:rFonts w:ascii="Times New Roman" w:eastAsia="宋体" w:hAnsi="Times New Roman" w:cs="Times New Roman"/>
          <w:bCs/>
          <w:kern w:val="0"/>
          <w:szCs w:val="21"/>
        </w:rPr>
        <w:t>，海缆系</w:t>
      </w:r>
      <w:r w:rsidRPr="00333D96">
        <w:rPr>
          <w:rFonts w:ascii="Times New Roman" w:eastAsia="宋体" w:hAnsi="Times New Roman" w:cs="Times New Roman" w:hint="eastAsia"/>
          <w:bCs/>
          <w:kern w:val="0"/>
          <w:szCs w:val="21"/>
        </w:rPr>
        <w:t>统和陆缆系统均在电域采用数字信号处理技术进行色散补偿</w:t>
      </w:r>
      <w:r>
        <w:rPr>
          <w:rFonts w:ascii="Times New Roman" w:eastAsia="宋体" w:hAnsi="Times New Roman" w:cs="Times New Roman" w:hint="eastAsia"/>
          <w:bCs/>
          <w:kern w:val="0"/>
          <w:szCs w:val="21"/>
        </w:rPr>
        <w:t>，</w:t>
      </w:r>
      <w:r w:rsidRPr="00333D96">
        <w:rPr>
          <w:rFonts w:ascii="Times New Roman" w:eastAsia="宋体" w:hAnsi="Times New Roman" w:cs="Times New Roman" w:hint="eastAsia"/>
          <w:bCs/>
          <w:kern w:val="0"/>
          <w:szCs w:val="21"/>
        </w:rPr>
        <w:t>国际</w:t>
      </w:r>
      <w:r>
        <w:rPr>
          <w:rFonts w:ascii="Times New Roman" w:eastAsia="宋体" w:hAnsi="Times New Roman" w:cs="Times New Roman" w:hint="eastAsia"/>
          <w:bCs/>
          <w:kern w:val="0"/>
          <w:szCs w:val="21"/>
        </w:rPr>
        <w:t>海缆</w:t>
      </w:r>
      <w:r w:rsidRPr="00333D96">
        <w:rPr>
          <w:rFonts w:ascii="Times New Roman" w:eastAsia="宋体" w:hAnsi="Times New Roman" w:cs="Times New Roman" w:hint="eastAsia"/>
          <w:bCs/>
          <w:kern w:val="0"/>
          <w:szCs w:val="21"/>
        </w:rPr>
        <w:t>也仅</w:t>
      </w:r>
      <w:r>
        <w:rPr>
          <w:rFonts w:ascii="Times New Roman" w:eastAsia="宋体" w:hAnsi="Times New Roman" w:cs="Times New Roman" w:hint="eastAsia"/>
          <w:bCs/>
          <w:kern w:val="0"/>
          <w:szCs w:val="21"/>
        </w:rPr>
        <w:t>配置</w:t>
      </w:r>
      <w:r w:rsidRPr="00333D96">
        <w:rPr>
          <w:rFonts w:ascii="Times New Roman" w:eastAsia="宋体" w:hAnsi="Times New Roman" w:cs="Times New Roman" w:hint="eastAsia"/>
          <w:bCs/>
          <w:kern w:val="0"/>
          <w:szCs w:val="21"/>
        </w:rPr>
        <w:t>正色散光纤</w:t>
      </w:r>
      <w:r>
        <w:rPr>
          <w:rFonts w:ascii="Times New Roman" w:eastAsia="宋体" w:hAnsi="Times New Roman" w:cs="Times New Roman" w:hint="eastAsia"/>
          <w:bCs/>
          <w:kern w:val="0"/>
          <w:szCs w:val="21"/>
        </w:rPr>
        <w:t>。</w:t>
      </w:r>
      <w:r w:rsidRPr="001E68F2">
        <w:rPr>
          <w:rFonts w:ascii="Times New Roman" w:eastAsia="宋体" w:hAnsi="Times New Roman" w:cs="Times New Roman" w:hint="eastAsia"/>
          <w:bCs/>
          <w:kern w:val="0"/>
          <w:szCs w:val="21"/>
        </w:rPr>
        <w:t>相干技术的应用使得海缆</w:t>
      </w:r>
      <w:r>
        <w:rPr>
          <w:rFonts w:ascii="Times New Roman" w:eastAsia="宋体" w:hAnsi="Times New Roman" w:cs="Times New Roman" w:hint="eastAsia"/>
          <w:bCs/>
          <w:kern w:val="0"/>
          <w:szCs w:val="21"/>
        </w:rPr>
        <w:t>、</w:t>
      </w:r>
      <w:r w:rsidRPr="001E68F2">
        <w:rPr>
          <w:rFonts w:ascii="Times New Roman" w:eastAsia="宋体" w:hAnsi="Times New Roman" w:cs="Times New Roman" w:hint="eastAsia"/>
          <w:bCs/>
          <w:kern w:val="0"/>
          <w:szCs w:val="21"/>
        </w:rPr>
        <w:t>陆缆系统的</w:t>
      </w:r>
      <w:r>
        <w:rPr>
          <w:rFonts w:ascii="Times New Roman" w:eastAsia="宋体" w:hAnsi="Times New Roman" w:cs="Times New Roman" w:hint="eastAsia"/>
          <w:bCs/>
          <w:kern w:val="0"/>
          <w:szCs w:val="21"/>
        </w:rPr>
        <w:t>TTE</w:t>
      </w:r>
      <w:r>
        <w:rPr>
          <w:rFonts w:ascii="Times New Roman" w:eastAsia="宋体" w:hAnsi="Times New Roman" w:cs="Times New Roman" w:hint="eastAsia"/>
          <w:bCs/>
          <w:kern w:val="0"/>
          <w:szCs w:val="21"/>
        </w:rPr>
        <w:t>设备</w:t>
      </w:r>
      <w:r w:rsidRPr="001E68F2">
        <w:rPr>
          <w:rFonts w:ascii="Times New Roman" w:eastAsia="宋体" w:hAnsi="Times New Roman" w:cs="Times New Roman" w:hint="eastAsia"/>
          <w:bCs/>
          <w:kern w:val="0"/>
          <w:szCs w:val="21"/>
        </w:rPr>
        <w:t>技术走向融合和统一</w:t>
      </w:r>
      <w:r>
        <w:rPr>
          <w:rFonts w:ascii="Times New Roman" w:eastAsia="宋体" w:hAnsi="Times New Roman" w:cs="Times New Roman" w:hint="eastAsia"/>
          <w:bCs/>
          <w:kern w:val="0"/>
          <w:szCs w:val="21"/>
        </w:rPr>
        <w:t>。</w:t>
      </w:r>
    </w:p>
    <w:p w14:paraId="40F3B393" w14:textId="77777777" w:rsidR="00285C9B" w:rsidRDefault="00285C9B" w:rsidP="00285C9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近期建设的国际海缆</w:t>
      </w:r>
      <w:r w:rsidRPr="00333D96">
        <w:rPr>
          <w:rFonts w:ascii="Times New Roman" w:eastAsia="宋体" w:hAnsi="Times New Roman" w:cs="Times New Roman" w:hint="eastAsia"/>
          <w:bCs/>
          <w:kern w:val="0"/>
          <w:szCs w:val="21"/>
        </w:rPr>
        <w:t>大多</w:t>
      </w:r>
      <w:r>
        <w:rPr>
          <w:rFonts w:ascii="Times New Roman" w:eastAsia="宋体" w:hAnsi="Times New Roman" w:cs="Times New Roman" w:hint="eastAsia"/>
          <w:bCs/>
          <w:kern w:val="0"/>
          <w:szCs w:val="21"/>
        </w:rPr>
        <w:t>采用</w:t>
      </w:r>
      <w:r w:rsidRPr="00333D96">
        <w:rPr>
          <w:rFonts w:ascii="Times New Roman" w:eastAsia="宋体" w:hAnsi="Times New Roman" w:cs="Times New Roman" w:hint="eastAsia"/>
          <w:bCs/>
          <w:kern w:val="0"/>
          <w:szCs w:val="21"/>
        </w:rPr>
        <w:t>低衰耗大有效面积的</w:t>
      </w:r>
      <w:r w:rsidRPr="00333D96">
        <w:rPr>
          <w:rFonts w:ascii="Times New Roman" w:eastAsia="宋体" w:hAnsi="Times New Roman" w:cs="Times New Roman"/>
          <w:bCs/>
          <w:kern w:val="0"/>
          <w:szCs w:val="21"/>
        </w:rPr>
        <w:t>G.654D</w:t>
      </w:r>
      <w:r w:rsidRPr="00333D96">
        <w:rPr>
          <w:rFonts w:ascii="Times New Roman" w:eastAsia="宋体" w:hAnsi="Times New Roman" w:cs="Times New Roman"/>
          <w:bCs/>
          <w:kern w:val="0"/>
          <w:szCs w:val="21"/>
        </w:rPr>
        <w:t>光纤，</w:t>
      </w:r>
      <w:r>
        <w:rPr>
          <w:rFonts w:ascii="Times New Roman" w:eastAsia="宋体" w:hAnsi="Times New Roman" w:cs="Times New Roman" w:hint="eastAsia"/>
          <w:bCs/>
          <w:kern w:val="0"/>
          <w:szCs w:val="21"/>
        </w:rPr>
        <w:t>衰耗可以降低到约</w:t>
      </w:r>
      <w:r w:rsidRPr="00E876C4">
        <w:rPr>
          <w:rFonts w:ascii="Times New Roman" w:eastAsia="宋体" w:hAnsi="Times New Roman" w:cs="Times New Roman"/>
          <w:bCs/>
          <w:kern w:val="0"/>
          <w:szCs w:val="21"/>
        </w:rPr>
        <w:t>0.15dB/km</w:t>
      </w:r>
      <w:r>
        <w:rPr>
          <w:rFonts w:ascii="Times New Roman" w:eastAsia="宋体" w:hAnsi="Times New Roman" w:cs="Times New Roman" w:hint="eastAsia"/>
          <w:bCs/>
          <w:kern w:val="0"/>
          <w:szCs w:val="21"/>
        </w:rPr>
        <w:t>；陆地光缆大多采用</w:t>
      </w:r>
      <w:r w:rsidRPr="00333D96">
        <w:rPr>
          <w:rFonts w:ascii="Times New Roman" w:eastAsia="宋体" w:hAnsi="Times New Roman" w:cs="Times New Roman"/>
          <w:bCs/>
          <w:kern w:val="0"/>
          <w:szCs w:val="21"/>
        </w:rPr>
        <w:t>G.652</w:t>
      </w:r>
      <w:r>
        <w:rPr>
          <w:rFonts w:ascii="Times New Roman" w:eastAsia="宋体" w:hAnsi="Times New Roman" w:cs="Times New Roman" w:hint="eastAsia"/>
          <w:bCs/>
          <w:kern w:val="0"/>
          <w:szCs w:val="21"/>
        </w:rPr>
        <w:t>光纤，</w:t>
      </w:r>
      <w:r w:rsidRPr="00333D96">
        <w:rPr>
          <w:rFonts w:ascii="Times New Roman" w:eastAsia="宋体" w:hAnsi="Times New Roman" w:cs="Times New Roman"/>
          <w:bCs/>
          <w:kern w:val="0"/>
          <w:szCs w:val="21"/>
        </w:rPr>
        <w:t>平均衰耗系数为</w:t>
      </w:r>
      <w:r w:rsidRPr="00333D96">
        <w:rPr>
          <w:rFonts w:ascii="Times New Roman" w:eastAsia="宋体" w:hAnsi="Times New Roman" w:cs="Times New Roman"/>
          <w:bCs/>
          <w:kern w:val="0"/>
          <w:szCs w:val="21"/>
        </w:rPr>
        <w:t>0.2dB/km</w:t>
      </w:r>
      <w:r>
        <w:rPr>
          <w:rFonts w:ascii="Times New Roman" w:eastAsia="宋体" w:hAnsi="Times New Roman" w:cs="Times New Roman" w:hint="eastAsia"/>
          <w:bCs/>
          <w:kern w:val="0"/>
          <w:szCs w:val="21"/>
        </w:rPr>
        <w:t>。此外，陆地光缆受光缆</w:t>
      </w:r>
      <w:r w:rsidRPr="00E876C4">
        <w:rPr>
          <w:rFonts w:ascii="Times New Roman" w:eastAsia="宋体" w:hAnsi="Times New Roman" w:cs="Times New Roman" w:hint="eastAsia"/>
          <w:bCs/>
          <w:kern w:val="0"/>
          <w:szCs w:val="21"/>
        </w:rPr>
        <w:t>卷筒</w:t>
      </w:r>
      <w:r>
        <w:rPr>
          <w:rFonts w:ascii="Times New Roman" w:eastAsia="宋体" w:hAnsi="Times New Roman" w:cs="Times New Roman" w:hint="eastAsia"/>
          <w:bCs/>
          <w:kern w:val="0"/>
          <w:szCs w:val="21"/>
        </w:rPr>
        <w:t>尺寸</w:t>
      </w:r>
      <w:r w:rsidRPr="00E876C4">
        <w:rPr>
          <w:rFonts w:ascii="Times New Roman" w:eastAsia="宋体" w:hAnsi="Times New Roman" w:cs="Times New Roman" w:hint="eastAsia"/>
          <w:bCs/>
          <w:kern w:val="0"/>
          <w:szCs w:val="21"/>
        </w:rPr>
        <w:t>的限制</w:t>
      </w:r>
      <w:r>
        <w:rPr>
          <w:rFonts w:ascii="Times New Roman" w:eastAsia="宋体" w:hAnsi="Times New Roman" w:cs="Times New Roman" w:hint="eastAsia"/>
          <w:bCs/>
          <w:kern w:val="0"/>
          <w:szCs w:val="21"/>
        </w:rPr>
        <w:t>（便于</w:t>
      </w:r>
      <w:r w:rsidRPr="00E876C4">
        <w:rPr>
          <w:rFonts w:ascii="Times New Roman" w:eastAsia="宋体" w:hAnsi="Times New Roman" w:cs="Times New Roman" w:hint="eastAsia"/>
          <w:bCs/>
          <w:kern w:val="0"/>
          <w:szCs w:val="21"/>
        </w:rPr>
        <w:t>运输和</w:t>
      </w:r>
      <w:r>
        <w:rPr>
          <w:rFonts w:ascii="Times New Roman" w:eastAsia="宋体" w:hAnsi="Times New Roman" w:cs="Times New Roman" w:hint="eastAsia"/>
          <w:bCs/>
          <w:kern w:val="0"/>
          <w:szCs w:val="21"/>
        </w:rPr>
        <w:t>施工</w:t>
      </w:r>
      <w:r w:rsidRPr="00E876C4">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w:t>
      </w:r>
      <w:r w:rsidRPr="00A358EF">
        <w:rPr>
          <w:rFonts w:ascii="Times New Roman" w:eastAsia="宋体" w:hAnsi="Times New Roman" w:cs="Times New Roman" w:hint="eastAsia"/>
          <w:bCs/>
          <w:kern w:val="0"/>
          <w:szCs w:val="21"/>
        </w:rPr>
        <w:t>每</w:t>
      </w:r>
      <w:r w:rsidRPr="00A358EF">
        <w:rPr>
          <w:rFonts w:ascii="Times New Roman" w:eastAsia="宋体" w:hAnsi="Times New Roman" w:cs="Times New Roman" w:hint="eastAsia"/>
          <w:bCs/>
          <w:kern w:val="0"/>
          <w:szCs w:val="21"/>
        </w:rPr>
        <w:t>2</w:t>
      </w:r>
      <w:r>
        <w:rPr>
          <w:rFonts w:ascii="Times New Roman" w:eastAsia="宋体" w:hAnsi="Times New Roman" w:cs="Times New Roman" w:hint="eastAsia"/>
          <w:bCs/>
          <w:kern w:val="0"/>
          <w:szCs w:val="21"/>
        </w:rPr>
        <w:t>~</w:t>
      </w:r>
      <w:r w:rsidRPr="00A358EF">
        <w:rPr>
          <w:rFonts w:ascii="Times New Roman" w:eastAsia="宋体" w:hAnsi="Times New Roman" w:cs="Times New Roman" w:hint="eastAsia"/>
          <w:bCs/>
          <w:kern w:val="0"/>
          <w:szCs w:val="21"/>
        </w:rPr>
        <w:t>4</w:t>
      </w:r>
      <w:r>
        <w:rPr>
          <w:rFonts w:ascii="Times New Roman" w:eastAsia="宋体" w:hAnsi="Times New Roman" w:cs="Times New Roman"/>
          <w:bCs/>
          <w:kern w:val="0"/>
          <w:szCs w:val="21"/>
        </w:rPr>
        <w:t xml:space="preserve"> km</w:t>
      </w:r>
      <w:r w:rsidRPr="00A358EF">
        <w:rPr>
          <w:rFonts w:ascii="Times New Roman" w:eastAsia="宋体" w:hAnsi="Times New Roman" w:cs="Times New Roman" w:hint="eastAsia"/>
          <w:bCs/>
          <w:kern w:val="0"/>
          <w:szCs w:val="21"/>
        </w:rPr>
        <w:t>会</w:t>
      </w:r>
      <w:r w:rsidRPr="00E876C4">
        <w:rPr>
          <w:rFonts w:ascii="Times New Roman" w:eastAsia="宋体" w:hAnsi="Times New Roman" w:cs="Times New Roman"/>
          <w:bCs/>
          <w:kern w:val="0"/>
          <w:szCs w:val="21"/>
        </w:rPr>
        <w:t>进行一次</w:t>
      </w:r>
      <w:r>
        <w:rPr>
          <w:rFonts w:ascii="Times New Roman" w:eastAsia="宋体" w:hAnsi="Times New Roman" w:cs="Times New Roman" w:hint="eastAsia"/>
          <w:bCs/>
          <w:kern w:val="0"/>
          <w:szCs w:val="21"/>
        </w:rPr>
        <w:t>熔接，每次熔接会带来</w:t>
      </w:r>
      <w:r w:rsidRPr="00E876C4">
        <w:rPr>
          <w:rFonts w:ascii="Times New Roman" w:eastAsia="宋体" w:hAnsi="Times New Roman" w:cs="Times New Roman"/>
          <w:bCs/>
          <w:kern w:val="0"/>
          <w:szCs w:val="21"/>
        </w:rPr>
        <w:t>平均不大于</w:t>
      </w:r>
      <w:r w:rsidRPr="00E876C4">
        <w:rPr>
          <w:rFonts w:ascii="Times New Roman" w:eastAsia="宋体" w:hAnsi="Times New Roman" w:cs="Times New Roman"/>
          <w:bCs/>
          <w:kern w:val="0"/>
          <w:szCs w:val="21"/>
        </w:rPr>
        <w:t>0.06dB</w:t>
      </w:r>
      <w:r>
        <w:rPr>
          <w:rFonts w:ascii="Times New Roman" w:eastAsia="宋体" w:hAnsi="Times New Roman" w:cs="Times New Roman" w:hint="eastAsia"/>
          <w:bCs/>
          <w:kern w:val="0"/>
          <w:szCs w:val="21"/>
        </w:rPr>
        <w:t>额外的熔接损耗</w:t>
      </w:r>
      <w:r>
        <w:rPr>
          <w:rFonts w:ascii="Times New Roman" w:eastAsia="宋体" w:hAnsi="Times New Roman" w:cs="Times New Roman" w:hint="eastAsia"/>
          <w:bCs/>
          <w:kern w:val="0"/>
          <w:szCs w:val="21"/>
          <w:vertAlign w:val="superscript"/>
        </w:rPr>
        <w:t>[7</w:t>
      </w:r>
      <w:r>
        <w:rPr>
          <w:rFonts w:ascii="Times New Roman" w:eastAsia="宋体" w:hAnsi="Times New Roman" w:cs="Times New Roman"/>
          <w:bCs/>
          <w:kern w:val="0"/>
          <w:szCs w:val="21"/>
          <w:vertAlign w:val="superscript"/>
        </w:rPr>
        <w:t>]</w:t>
      </w:r>
      <w:r>
        <w:rPr>
          <w:rFonts w:ascii="Times New Roman" w:eastAsia="宋体" w:hAnsi="Times New Roman" w:cs="Times New Roman" w:hint="eastAsia"/>
          <w:bCs/>
          <w:kern w:val="0"/>
          <w:szCs w:val="21"/>
        </w:rPr>
        <w:t>。采用</w:t>
      </w:r>
      <w:r w:rsidRPr="006B36C2">
        <w:rPr>
          <w:rFonts w:ascii="Times New Roman" w:eastAsia="宋体" w:hAnsi="Times New Roman" w:cs="Times New Roman"/>
          <w:bCs/>
          <w:kern w:val="0"/>
          <w:szCs w:val="21"/>
        </w:rPr>
        <w:t>TTE</w:t>
      </w:r>
      <w:r w:rsidRPr="006B36C2">
        <w:rPr>
          <w:rFonts w:ascii="Times New Roman" w:eastAsia="宋体" w:hAnsi="Times New Roman" w:cs="Times New Roman"/>
          <w:bCs/>
          <w:kern w:val="0"/>
          <w:szCs w:val="21"/>
        </w:rPr>
        <w:t>放置在核心机房的</w:t>
      </w:r>
      <w:r>
        <w:rPr>
          <w:rFonts w:ascii="Times New Roman" w:eastAsia="宋体" w:hAnsi="Times New Roman" w:cs="Times New Roman" w:hint="eastAsia"/>
          <w:bCs/>
          <w:kern w:val="0"/>
          <w:szCs w:val="21"/>
        </w:rPr>
        <w:t>建设模式，陆地光缆的高损耗将会严重劣化端到端传输线路的光</w:t>
      </w:r>
      <w:r w:rsidRPr="000440D9">
        <w:rPr>
          <w:rFonts w:ascii="Times New Roman" w:eastAsia="宋体" w:hAnsi="Times New Roman" w:cs="Times New Roman" w:hint="eastAsia"/>
          <w:bCs/>
          <w:kern w:val="0"/>
          <w:szCs w:val="21"/>
        </w:rPr>
        <w:t>信噪比</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O</w:t>
      </w:r>
      <w:r>
        <w:rPr>
          <w:rFonts w:ascii="Times New Roman" w:eastAsia="宋体" w:hAnsi="Times New Roman" w:cs="Times New Roman"/>
          <w:bCs/>
          <w:kern w:val="0"/>
          <w:szCs w:val="21"/>
        </w:rPr>
        <w:t>SNR</w:t>
      </w:r>
      <w:r>
        <w:rPr>
          <w:rFonts w:ascii="Times New Roman" w:eastAsia="宋体" w:hAnsi="Times New Roman" w:cs="Times New Roman" w:hint="eastAsia"/>
          <w:bCs/>
          <w:kern w:val="0"/>
          <w:szCs w:val="21"/>
        </w:rPr>
        <w:t>）。</w:t>
      </w:r>
      <w:r w:rsidRPr="00333D96">
        <w:rPr>
          <w:rFonts w:ascii="Times New Roman" w:eastAsia="宋体" w:hAnsi="Times New Roman" w:cs="Times New Roman"/>
          <w:bCs/>
          <w:kern w:val="0"/>
          <w:szCs w:val="21"/>
        </w:rPr>
        <w:t>为提升陆缆干线传输性能，</w:t>
      </w:r>
      <w:r>
        <w:rPr>
          <w:rFonts w:ascii="Times New Roman" w:eastAsia="宋体" w:hAnsi="Times New Roman" w:cs="Times New Roman" w:hint="eastAsia"/>
          <w:bCs/>
          <w:kern w:val="0"/>
          <w:szCs w:val="21"/>
        </w:rPr>
        <w:t>国内</w:t>
      </w:r>
      <w:r w:rsidRPr="00333D96">
        <w:rPr>
          <w:rFonts w:ascii="Times New Roman" w:eastAsia="宋体" w:hAnsi="Times New Roman" w:cs="Times New Roman"/>
          <w:bCs/>
          <w:kern w:val="0"/>
          <w:szCs w:val="21"/>
        </w:rPr>
        <w:t>开始使用性能接近的</w:t>
      </w:r>
      <w:r w:rsidRPr="00333D96">
        <w:rPr>
          <w:rFonts w:ascii="Times New Roman" w:eastAsia="宋体" w:hAnsi="Times New Roman" w:cs="Times New Roman"/>
          <w:bCs/>
          <w:kern w:val="0"/>
          <w:szCs w:val="21"/>
        </w:rPr>
        <w:t>G.654E</w:t>
      </w:r>
      <w:r w:rsidRPr="00333D96">
        <w:rPr>
          <w:rFonts w:ascii="Times New Roman" w:eastAsia="宋体" w:hAnsi="Times New Roman" w:cs="Times New Roman"/>
          <w:bCs/>
          <w:kern w:val="0"/>
          <w:szCs w:val="21"/>
        </w:rPr>
        <w:t>光纤，平均衰耗系数</w:t>
      </w:r>
      <w:r>
        <w:rPr>
          <w:rFonts w:ascii="Times New Roman" w:eastAsia="宋体" w:hAnsi="Times New Roman" w:cs="Times New Roman" w:hint="eastAsia"/>
          <w:bCs/>
          <w:kern w:val="0"/>
          <w:szCs w:val="21"/>
        </w:rPr>
        <w:t>提升至</w:t>
      </w:r>
      <w:r w:rsidRPr="00333D96">
        <w:rPr>
          <w:rFonts w:ascii="Times New Roman" w:eastAsia="宋体" w:hAnsi="Times New Roman" w:cs="Times New Roman"/>
          <w:bCs/>
          <w:kern w:val="0"/>
          <w:szCs w:val="21"/>
        </w:rPr>
        <w:t>0.19dB/km</w:t>
      </w:r>
      <w:r>
        <w:rPr>
          <w:rFonts w:ascii="Times New Roman" w:eastAsia="宋体" w:hAnsi="Times New Roman" w:cs="Times New Roman" w:hint="eastAsia"/>
          <w:bCs/>
          <w:kern w:val="0"/>
          <w:szCs w:val="21"/>
        </w:rPr>
        <w:t>，</w:t>
      </w:r>
      <w:r w:rsidRPr="00B92F08">
        <w:rPr>
          <w:rFonts w:ascii="Times New Roman" w:eastAsia="宋体" w:hAnsi="Times New Roman" w:cs="Times New Roman"/>
          <w:bCs/>
          <w:kern w:val="0"/>
          <w:szCs w:val="21"/>
        </w:rPr>
        <w:t>熔接衰耗平均不大于</w:t>
      </w:r>
      <w:r w:rsidRPr="00B92F08">
        <w:rPr>
          <w:rFonts w:ascii="Times New Roman" w:eastAsia="宋体" w:hAnsi="Times New Roman" w:cs="Times New Roman"/>
          <w:bCs/>
          <w:kern w:val="0"/>
          <w:szCs w:val="21"/>
        </w:rPr>
        <w:t>0.035dB</w:t>
      </w:r>
      <w:r w:rsidRPr="00333D96">
        <w:rPr>
          <w:rFonts w:ascii="Times New Roman" w:eastAsia="宋体" w:hAnsi="Times New Roman" w:cs="Times New Roman"/>
          <w:bCs/>
          <w:kern w:val="0"/>
          <w:szCs w:val="21"/>
        </w:rPr>
        <w:t>。</w:t>
      </w:r>
    </w:p>
    <w:p w14:paraId="285D08AD" w14:textId="1771C270" w:rsidR="00285C9B" w:rsidRPr="005B0F30" w:rsidRDefault="00285C9B" w:rsidP="00285C9B">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文献</w:t>
      </w:r>
      <w:r>
        <w:rPr>
          <w:rFonts w:ascii="Times New Roman" w:eastAsia="宋体" w:hAnsi="Times New Roman" w:cs="Times New Roman" w:hint="eastAsia"/>
          <w:bCs/>
          <w:kern w:val="0"/>
          <w:szCs w:val="21"/>
        </w:rPr>
        <w:t>[6]</w:t>
      </w:r>
      <w:r w:rsidRPr="00333D96">
        <w:rPr>
          <w:rFonts w:ascii="Times New Roman" w:eastAsia="宋体" w:hAnsi="Times New Roman" w:cs="Times New Roman" w:hint="eastAsia"/>
          <w:bCs/>
          <w:kern w:val="0"/>
          <w:szCs w:val="21"/>
        </w:rPr>
        <w:t>以一条长度为</w:t>
      </w:r>
      <w:r w:rsidRPr="00333D96">
        <w:rPr>
          <w:rFonts w:ascii="Times New Roman" w:eastAsia="宋体" w:hAnsi="Times New Roman" w:cs="Times New Roman"/>
          <w:bCs/>
          <w:kern w:val="0"/>
          <w:szCs w:val="21"/>
        </w:rPr>
        <w:t>6100km</w:t>
      </w:r>
      <w:r w:rsidRPr="00333D96">
        <w:rPr>
          <w:rFonts w:ascii="Times New Roman" w:eastAsia="宋体" w:hAnsi="Times New Roman" w:cs="Times New Roman" w:hint="eastAsia"/>
          <w:bCs/>
          <w:kern w:val="0"/>
          <w:szCs w:val="21"/>
        </w:rPr>
        <w:t>的国际</w:t>
      </w:r>
      <w:r>
        <w:rPr>
          <w:rFonts w:ascii="Times New Roman" w:eastAsia="宋体" w:hAnsi="Times New Roman" w:cs="Times New Roman" w:hint="eastAsia"/>
          <w:bCs/>
          <w:kern w:val="0"/>
          <w:szCs w:val="21"/>
        </w:rPr>
        <w:t>海缆</w:t>
      </w:r>
      <w:r w:rsidRPr="00333D96">
        <w:rPr>
          <w:rFonts w:ascii="Times New Roman" w:eastAsia="宋体" w:hAnsi="Times New Roman" w:cs="Times New Roman" w:hint="eastAsia"/>
          <w:bCs/>
          <w:kern w:val="0"/>
          <w:szCs w:val="21"/>
        </w:rPr>
        <w:t>系统为基础</w:t>
      </w:r>
      <w:r w:rsidR="00202A73">
        <w:rPr>
          <w:rFonts w:ascii="Times New Roman" w:eastAsia="宋体" w:hAnsi="Times New Roman" w:cs="Times New Roman" w:hint="eastAsia"/>
          <w:bCs/>
          <w:kern w:val="0"/>
          <w:szCs w:val="21"/>
        </w:rPr>
        <w:t>，</w:t>
      </w:r>
      <w:r w:rsidRPr="00333D96">
        <w:rPr>
          <w:rFonts w:ascii="Times New Roman" w:eastAsia="宋体" w:hAnsi="Times New Roman" w:cs="Times New Roman" w:hint="eastAsia"/>
          <w:bCs/>
          <w:kern w:val="0"/>
          <w:szCs w:val="21"/>
        </w:rPr>
        <w:t>研究</w:t>
      </w:r>
      <w:r w:rsidR="00202A73">
        <w:rPr>
          <w:rFonts w:ascii="Times New Roman" w:eastAsia="宋体" w:hAnsi="Times New Roman" w:cs="Times New Roman" w:hint="eastAsia"/>
          <w:bCs/>
          <w:kern w:val="0"/>
          <w:szCs w:val="21"/>
        </w:rPr>
        <w:t>了将海缆系统</w:t>
      </w:r>
      <w:r w:rsidR="00202A73" w:rsidRPr="00333D96">
        <w:rPr>
          <w:rFonts w:ascii="Times New Roman" w:eastAsia="宋体" w:hAnsi="Times New Roman" w:cs="Times New Roman"/>
          <w:bCs/>
          <w:kern w:val="0"/>
          <w:szCs w:val="21"/>
        </w:rPr>
        <w:t>通过若干段陆缆</w:t>
      </w:r>
      <w:r w:rsidR="00202A73">
        <w:rPr>
          <w:rFonts w:ascii="Times New Roman" w:eastAsia="宋体" w:hAnsi="Times New Roman" w:cs="Times New Roman" w:hint="eastAsia"/>
          <w:bCs/>
          <w:kern w:val="0"/>
          <w:szCs w:val="21"/>
        </w:rPr>
        <w:t>延伸</w:t>
      </w:r>
      <w:r w:rsidR="00202A73" w:rsidRPr="00333D96">
        <w:rPr>
          <w:rFonts w:ascii="Times New Roman" w:eastAsia="宋体" w:hAnsi="Times New Roman" w:cs="Times New Roman"/>
          <w:bCs/>
          <w:kern w:val="0"/>
          <w:szCs w:val="21"/>
        </w:rPr>
        <w:t>到</w:t>
      </w:r>
      <w:r w:rsidR="00202A73">
        <w:rPr>
          <w:rFonts w:ascii="Times New Roman" w:eastAsia="宋体" w:hAnsi="Times New Roman" w:cs="Times New Roman" w:hint="eastAsia"/>
          <w:bCs/>
          <w:kern w:val="0"/>
          <w:szCs w:val="21"/>
        </w:rPr>
        <w:t>核心机房</w:t>
      </w:r>
      <w:r w:rsidR="00202A73" w:rsidRPr="00333D96">
        <w:rPr>
          <w:rFonts w:ascii="Times New Roman" w:eastAsia="宋体" w:hAnsi="Times New Roman" w:cs="Times New Roman"/>
          <w:bCs/>
          <w:kern w:val="0"/>
          <w:szCs w:val="21"/>
        </w:rPr>
        <w:t>后再进行电终端</w:t>
      </w:r>
      <w:r w:rsidR="00202A73">
        <w:rPr>
          <w:rFonts w:ascii="Times New Roman" w:eastAsia="宋体" w:hAnsi="Times New Roman" w:cs="Times New Roman" w:hint="eastAsia"/>
          <w:bCs/>
          <w:kern w:val="0"/>
          <w:szCs w:val="21"/>
        </w:rPr>
        <w:t>的建设模式。</w:t>
      </w:r>
      <w:r>
        <w:rPr>
          <w:rFonts w:ascii="Times New Roman" w:eastAsia="宋体" w:hAnsi="Times New Roman" w:cs="Times New Roman" w:hint="eastAsia"/>
          <w:bCs/>
          <w:kern w:val="0"/>
          <w:szCs w:val="21"/>
        </w:rPr>
        <w:t>考虑到</w:t>
      </w:r>
      <w:r w:rsidRPr="00333D96">
        <w:rPr>
          <w:rFonts w:ascii="Times New Roman" w:eastAsia="宋体" w:hAnsi="Times New Roman" w:cs="Times New Roman"/>
          <w:bCs/>
          <w:kern w:val="0"/>
          <w:szCs w:val="21"/>
        </w:rPr>
        <w:t>陆地光缆系统</w:t>
      </w:r>
      <w:r>
        <w:rPr>
          <w:rFonts w:ascii="Times New Roman" w:eastAsia="宋体" w:hAnsi="Times New Roman" w:cs="Times New Roman" w:hint="eastAsia"/>
          <w:bCs/>
          <w:kern w:val="0"/>
          <w:szCs w:val="21"/>
        </w:rPr>
        <w:t>的</w:t>
      </w:r>
      <w:r w:rsidRPr="00333D96">
        <w:rPr>
          <w:rFonts w:ascii="Times New Roman" w:eastAsia="宋体" w:hAnsi="Times New Roman" w:cs="Times New Roman"/>
          <w:bCs/>
          <w:kern w:val="0"/>
          <w:szCs w:val="21"/>
        </w:rPr>
        <w:t>光放站不能任意设置，大部分陆地骨干光缆段间距为</w:t>
      </w:r>
      <w:r w:rsidRPr="00333D96">
        <w:rPr>
          <w:rFonts w:ascii="Times New Roman" w:eastAsia="宋体" w:hAnsi="Times New Roman" w:cs="Times New Roman"/>
          <w:bCs/>
          <w:kern w:val="0"/>
          <w:szCs w:val="21"/>
        </w:rPr>
        <w:t>60~90km</w:t>
      </w:r>
      <w:r w:rsidRPr="00333D96">
        <w:rPr>
          <w:rFonts w:ascii="Times New Roman" w:eastAsia="宋体" w:hAnsi="Times New Roman" w:cs="Times New Roman"/>
          <w:bCs/>
          <w:kern w:val="0"/>
          <w:szCs w:val="21"/>
        </w:rPr>
        <w:t>，假定跨段均为</w:t>
      </w:r>
      <w:r w:rsidRPr="00333D96">
        <w:rPr>
          <w:rFonts w:ascii="Times New Roman" w:eastAsia="宋体" w:hAnsi="Times New Roman" w:cs="Times New Roman"/>
          <w:bCs/>
          <w:kern w:val="0"/>
          <w:szCs w:val="21"/>
        </w:rPr>
        <w:t>75km</w:t>
      </w:r>
      <w:r w:rsidRPr="00333D96">
        <w:rPr>
          <w:rFonts w:ascii="Times New Roman" w:eastAsia="宋体" w:hAnsi="Times New Roman" w:cs="Times New Roman"/>
          <w:bCs/>
          <w:kern w:val="0"/>
          <w:szCs w:val="21"/>
        </w:rPr>
        <w:t>。在保持</w:t>
      </w:r>
      <w:r>
        <w:rPr>
          <w:rFonts w:ascii="Times New Roman" w:eastAsia="宋体" w:hAnsi="Times New Roman" w:cs="Times New Roman" w:hint="eastAsia"/>
          <w:bCs/>
          <w:kern w:val="0"/>
          <w:szCs w:val="21"/>
        </w:rPr>
        <w:t>系统端到端</w:t>
      </w:r>
      <w:r w:rsidRPr="00333D96">
        <w:rPr>
          <w:rFonts w:ascii="Times New Roman" w:eastAsia="宋体" w:hAnsi="Times New Roman" w:cs="Times New Roman"/>
          <w:bCs/>
          <w:kern w:val="0"/>
          <w:szCs w:val="21"/>
        </w:rPr>
        <w:t>光传输系统性能或设计容量不变的条件下，如果增加若干跨段</w:t>
      </w:r>
      <w:r>
        <w:rPr>
          <w:rFonts w:ascii="Times New Roman" w:eastAsia="宋体" w:hAnsi="Times New Roman" w:cs="Times New Roman" w:hint="eastAsia"/>
          <w:bCs/>
          <w:kern w:val="0"/>
          <w:szCs w:val="21"/>
        </w:rPr>
        <w:t>的</w:t>
      </w:r>
      <w:r w:rsidRPr="00333D96">
        <w:rPr>
          <w:rFonts w:ascii="Times New Roman" w:eastAsia="宋体" w:hAnsi="Times New Roman" w:cs="Times New Roman"/>
          <w:bCs/>
          <w:kern w:val="0"/>
          <w:szCs w:val="21"/>
        </w:rPr>
        <w:t>陆缆，海缆系统设计要进行</w:t>
      </w:r>
      <w:r>
        <w:rPr>
          <w:rFonts w:ascii="Times New Roman" w:eastAsia="宋体" w:hAnsi="Times New Roman" w:cs="Times New Roman" w:hint="eastAsia"/>
          <w:bCs/>
          <w:kern w:val="0"/>
          <w:szCs w:val="21"/>
        </w:rPr>
        <w:t>相应</w:t>
      </w:r>
      <w:r w:rsidRPr="00333D96">
        <w:rPr>
          <w:rFonts w:ascii="Times New Roman" w:eastAsia="宋体" w:hAnsi="Times New Roman" w:cs="Times New Roman"/>
          <w:bCs/>
          <w:kern w:val="0"/>
          <w:szCs w:val="21"/>
        </w:rPr>
        <w:t>调整。</w:t>
      </w:r>
      <w:r>
        <w:rPr>
          <w:rFonts w:ascii="Times New Roman" w:eastAsia="宋体" w:hAnsi="Times New Roman" w:cs="Times New Roman" w:hint="eastAsia"/>
          <w:bCs/>
          <w:kern w:val="0"/>
          <w:szCs w:val="21"/>
        </w:rPr>
        <w:t>由于</w:t>
      </w:r>
      <w:r w:rsidRPr="00333D96">
        <w:rPr>
          <w:rFonts w:ascii="Times New Roman" w:eastAsia="宋体" w:hAnsi="Times New Roman" w:cs="Times New Roman"/>
          <w:bCs/>
          <w:kern w:val="0"/>
          <w:szCs w:val="21"/>
        </w:rPr>
        <w:t>通过进一步加大入纤光功率来提高</w:t>
      </w:r>
      <w:r w:rsidRPr="00333D96">
        <w:rPr>
          <w:rFonts w:ascii="Times New Roman" w:eastAsia="宋体" w:hAnsi="Times New Roman" w:cs="Times New Roman"/>
          <w:bCs/>
          <w:kern w:val="0"/>
          <w:szCs w:val="21"/>
        </w:rPr>
        <w:t>OSNR</w:t>
      </w:r>
      <w:r w:rsidRPr="00333D96">
        <w:rPr>
          <w:rFonts w:ascii="Times New Roman" w:eastAsia="宋体" w:hAnsi="Times New Roman" w:cs="Times New Roman"/>
          <w:bCs/>
          <w:kern w:val="0"/>
          <w:szCs w:val="21"/>
        </w:rPr>
        <w:t>会导致</w:t>
      </w:r>
      <w:r w:rsidRPr="00333D96">
        <w:rPr>
          <w:rFonts w:ascii="Times New Roman" w:eastAsia="宋体" w:hAnsi="Times New Roman" w:cs="Times New Roman"/>
          <w:bCs/>
          <w:kern w:val="0"/>
          <w:szCs w:val="21"/>
        </w:rPr>
        <w:t>Q</w:t>
      </w:r>
      <w:r w:rsidRPr="00333D96">
        <w:rPr>
          <w:rFonts w:ascii="Times New Roman" w:eastAsia="宋体" w:hAnsi="Times New Roman" w:cs="Times New Roman"/>
          <w:bCs/>
          <w:kern w:val="0"/>
          <w:szCs w:val="21"/>
        </w:rPr>
        <w:t>值下降</w:t>
      </w:r>
      <w:r w:rsidRPr="00333D96">
        <w:rPr>
          <w:rFonts w:ascii="Times New Roman" w:eastAsia="宋体" w:hAnsi="Times New Roman" w:cs="Times New Roman"/>
          <w:bCs/>
          <w:kern w:val="0"/>
          <w:szCs w:val="21"/>
        </w:rPr>
        <w:t xml:space="preserve"> </w:t>
      </w:r>
      <w:r w:rsidRPr="00333D96">
        <w:rPr>
          <w:rFonts w:ascii="Times New Roman" w:eastAsia="宋体" w:hAnsi="Times New Roman" w:cs="Times New Roman"/>
          <w:bCs/>
          <w:kern w:val="0"/>
          <w:szCs w:val="21"/>
        </w:rPr>
        <w:t>，因</w:t>
      </w:r>
      <w:r w:rsidRPr="00333D96">
        <w:rPr>
          <w:rFonts w:ascii="Times New Roman" w:eastAsia="宋体" w:hAnsi="Times New Roman" w:cs="Times New Roman" w:hint="eastAsia"/>
          <w:bCs/>
          <w:kern w:val="0"/>
          <w:szCs w:val="21"/>
        </w:rPr>
        <w:t>此改变海</w:t>
      </w:r>
      <w:r>
        <w:rPr>
          <w:rFonts w:ascii="Times New Roman" w:eastAsia="宋体" w:hAnsi="Times New Roman" w:cs="Times New Roman" w:hint="eastAsia"/>
          <w:bCs/>
          <w:kern w:val="0"/>
          <w:szCs w:val="21"/>
        </w:rPr>
        <w:t>底</w:t>
      </w:r>
      <w:r w:rsidRPr="00333D96">
        <w:rPr>
          <w:rFonts w:ascii="Times New Roman" w:eastAsia="宋体" w:hAnsi="Times New Roman" w:cs="Times New Roman" w:hint="eastAsia"/>
          <w:bCs/>
          <w:kern w:val="0"/>
          <w:szCs w:val="21"/>
        </w:rPr>
        <w:t>中继器设计间距</w:t>
      </w:r>
      <w:r>
        <w:rPr>
          <w:rFonts w:ascii="Times New Roman" w:eastAsia="宋体" w:hAnsi="Times New Roman" w:cs="Times New Roman" w:hint="eastAsia"/>
          <w:bCs/>
          <w:kern w:val="0"/>
          <w:szCs w:val="21"/>
        </w:rPr>
        <w:t>是</w:t>
      </w:r>
      <w:r w:rsidRPr="00333D96">
        <w:rPr>
          <w:rFonts w:ascii="Times New Roman" w:eastAsia="宋体" w:hAnsi="Times New Roman" w:cs="Times New Roman" w:hint="eastAsia"/>
          <w:bCs/>
          <w:kern w:val="0"/>
          <w:szCs w:val="21"/>
        </w:rPr>
        <w:t>最可靠</w:t>
      </w:r>
      <w:r>
        <w:rPr>
          <w:rFonts w:ascii="Times New Roman" w:eastAsia="宋体" w:hAnsi="Times New Roman" w:cs="Times New Roman" w:hint="eastAsia"/>
          <w:bCs/>
          <w:kern w:val="0"/>
          <w:szCs w:val="21"/>
        </w:rPr>
        <w:t>的方法，如图</w:t>
      </w:r>
      <w:r>
        <w:rPr>
          <w:rFonts w:ascii="Times New Roman" w:eastAsia="宋体" w:hAnsi="Times New Roman" w:cs="Times New Roman" w:hint="eastAsia"/>
          <w:bCs/>
          <w:kern w:val="0"/>
          <w:szCs w:val="21"/>
        </w:rPr>
        <w:t>5</w:t>
      </w:r>
      <w:r>
        <w:rPr>
          <w:rFonts w:ascii="Times New Roman" w:eastAsia="宋体" w:hAnsi="Times New Roman" w:cs="Times New Roman" w:hint="eastAsia"/>
          <w:bCs/>
          <w:kern w:val="0"/>
          <w:szCs w:val="21"/>
        </w:rPr>
        <w:t>所示</w:t>
      </w:r>
      <w:r w:rsidRPr="00333D96">
        <w:rPr>
          <w:rFonts w:ascii="Times New Roman" w:eastAsia="宋体" w:hAnsi="Times New Roman" w:cs="Times New Roman" w:hint="eastAsia"/>
          <w:bCs/>
          <w:kern w:val="0"/>
          <w:szCs w:val="21"/>
        </w:rPr>
        <w:t>。</w:t>
      </w:r>
    </w:p>
    <w:p w14:paraId="14229C7B" w14:textId="77777777" w:rsidR="00285C9B" w:rsidRPr="00333D96" w:rsidRDefault="00285C9B" w:rsidP="00285C9B">
      <w:pPr>
        <w:jc w:val="center"/>
        <w:rPr>
          <w:rFonts w:ascii="Times New Roman" w:eastAsia="宋体" w:hAnsi="Times New Roman" w:cs="Times New Roman"/>
          <w:bCs/>
          <w:kern w:val="0"/>
          <w:szCs w:val="21"/>
        </w:rPr>
      </w:pPr>
      <w:r>
        <w:object w:dxaOrig="14725" w:dyaOrig="4537" w14:anchorId="3DBF1A87">
          <v:shape id="_x0000_i1031" type="#_x0000_t75" style="width:392.45pt;height:119.85pt" o:ole="">
            <v:imagedata r:id="rId16" o:title=""/>
          </v:shape>
          <o:OLEObject Type="Embed" ProgID="Visio.Drawing.15" ShapeID="_x0000_i1031" DrawAspect="Content" ObjectID="_1763792792" r:id="rId17"/>
        </w:object>
      </w:r>
    </w:p>
    <w:p w14:paraId="0ED9E70A" w14:textId="77777777" w:rsidR="00285C9B" w:rsidRPr="002017D5" w:rsidRDefault="00285C9B" w:rsidP="00285C9B">
      <w:pPr>
        <w:jc w:val="center"/>
        <w:rPr>
          <w:rFonts w:ascii="Times New Roman" w:eastAsia="宋体" w:hAnsi="Times New Roman" w:cs="Times New Roman"/>
          <w:b/>
          <w:sz w:val="15"/>
          <w:szCs w:val="15"/>
        </w:rPr>
      </w:pPr>
      <w:r w:rsidRPr="002017D5">
        <w:rPr>
          <w:rFonts w:ascii="Times New Roman" w:eastAsia="宋体" w:hAnsi="Times New Roman" w:cs="Times New Roman" w:hint="eastAsia"/>
          <w:b/>
          <w:sz w:val="15"/>
          <w:szCs w:val="15"/>
        </w:rPr>
        <w:t>图</w:t>
      </w:r>
      <w:r w:rsidRPr="002017D5">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5</w:t>
      </w:r>
      <w:r w:rsidRPr="002017D5">
        <w:rPr>
          <w:rFonts w:ascii="Times New Roman" w:eastAsia="宋体" w:hAnsi="Times New Roman" w:cs="Times New Roman"/>
          <w:b/>
          <w:sz w:val="15"/>
          <w:szCs w:val="15"/>
        </w:rPr>
        <w:t xml:space="preserve"> </w:t>
      </w:r>
      <w:r>
        <w:rPr>
          <w:rFonts w:ascii="Times New Roman" w:eastAsia="宋体" w:hAnsi="Times New Roman" w:cs="Times New Roman"/>
          <w:b/>
          <w:sz w:val="15"/>
          <w:szCs w:val="15"/>
        </w:rPr>
        <w:t>TTE</w:t>
      </w:r>
      <w:r>
        <w:rPr>
          <w:rFonts w:ascii="Times New Roman" w:eastAsia="宋体" w:hAnsi="Times New Roman" w:cs="Times New Roman" w:hint="eastAsia"/>
          <w:b/>
          <w:sz w:val="15"/>
          <w:szCs w:val="15"/>
        </w:rPr>
        <w:t>海陆缆传输系统示意图</w:t>
      </w:r>
    </w:p>
    <w:p w14:paraId="66B8ED20" w14:textId="77777777" w:rsidR="00202A73" w:rsidRPr="005B0F30" w:rsidRDefault="00202A73" w:rsidP="00202A73">
      <w:pPr>
        <w:ind w:firstLineChars="200" w:firstLine="420"/>
        <w:rPr>
          <w:rFonts w:ascii="Times New Roman" w:eastAsia="宋体" w:hAnsi="Times New Roman" w:cs="Times New Roman"/>
          <w:bCs/>
          <w:kern w:val="0"/>
          <w:szCs w:val="21"/>
        </w:rPr>
      </w:pPr>
      <w:r w:rsidRPr="00333D96">
        <w:rPr>
          <w:rFonts w:ascii="Times New Roman" w:eastAsia="宋体" w:hAnsi="Times New Roman" w:cs="Times New Roman" w:hint="eastAsia"/>
          <w:bCs/>
          <w:kern w:val="0"/>
          <w:szCs w:val="21"/>
        </w:rPr>
        <w:t>在</w:t>
      </w:r>
      <w:r>
        <w:rPr>
          <w:rFonts w:ascii="Times New Roman" w:eastAsia="宋体" w:hAnsi="Times New Roman" w:cs="Times New Roman" w:hint="eastAsia"/>
          <w:bCs/>
          <w:kern w:val="0"/>
          <w:szCs w:val="21"/>
        </w:rPr>
        <w:t>增加</w:t>
      </w:r>
      <w:r w:rsidRPr="00333D96">
        <w:rPr>
          <w:rFonts w:ascii="Times New Roman" w:eastAsia="宋体" w:hAnsi="Times New Roman" w:cs="Times New Roman" w:hint="eastAsia"/>
          <w:bCs/>
          <w:kern w:val="0"/>
          <w:szCs w:val="21"/>
        </w:rPr>
        <w:t>不同陆缆跨段数量场景下，</w:t>
      </w:r>
      <w:r w:rsidRPr="00A70A0E">
        <w:rPr>
          <w:rFonts w:ascii="Times New Roman" w:eastAsia="宋体" w:hAnsi="Times New Roman" w:cs="Times New Roman"/>
          <w:szCs w:val="21"/>
        </w:rPr>
        <w:t>海缆陆缆系统联合设计</w:t>
      </w:r>
      <w:r w:rsidRPr="00333D96">
        <w:rPr>
          <w:rFonts w:ascii="Times New Roman" w:eastAsia="宋体" w:hAnsi="Times New Roman" w:cs="Times New Roman" w:hint="eastAsia"/>
          <w:bCs/>
          <w:kern w:val="0"/>
          <w:szCs w:val="21"/>
        </w:rPr>
        <w:t>对海</w:t>
      </w:r>
      <w:r>
        <w:rPr>
          <w:rFonts w:ascii="Times New Roman" w:eastAsia="宋体" w:hAnsi="Times New Roman" w:cs="Times New Roman" w:hint="eastAsia"/>
          <w:bCs/>
          <w:kern w:val="0"/>
          <w:szCs w:val="21"/>
        </w:rPr>
        <w:t>底</w:t>
      </w:r>
      <w:r w:rsidRPr="00333D96">
        <w:rPr>
          <w:rFonts w:ascii="Times New Roman" w:eastAsia="宋体" w:hAnsi="Times New Roman" w:cs="Times New Roman" w:hint="eastAsia"/>
          <w:bCs/>
          <w:kern w:val="0"/>
          <w:szCs w:val="21"/>
        </w:rPr>
        <w:t>中继器数量的影响分析</w:t>
      </w:r>
      <w:r w:rsidRPr="00333D96">
        <w:rPr>
          <w:rFonts w:ascii="Times New Roman" w:eastAsia="宋体" w:hAnsi="Times New Roman" w:cs="Times New Roman"/>
          <w:bCs/>
          <w:kern w:val="0"/>
          <w:szCs w:val="21"/>
        </w:rPr>
        <w:t>如表</w:t>
      </w:r>
      <w:r>
        <w:rPr>
          <w:rFonts w:ascii="Times New Roman" w:eastAsia="宋体" w:hAnsi="Times New Roman" w:cs="Times New Roman" w:hint="eastAsia"/>
          <w:bCs/>
          <w:kern w:val="0"/>
          <w:szCs w:val="21"/>
        </w:rPr>
        <w:t>3</w:t>
      </w:r>
      <w:r w:rsidRPr="00333D96">
        <w:rPr>
          <w:rFonts w:ascii="Times New Roman" w:eastAsia="宋体" w:hAnsi="Times New Roman" w:cs="Times New Roman"/>
          <w:bCs/>
          <w:kern w:val="0"/>
          <w:szCs w:val="21"/>
        </w:rPr>
        <w:t>所示。</w:t>
      </w:r>
    </w:p>
    <w:p w14:paraId="588121A1" w14:textId="77777777" w:rsidR="00285C9B" w:rsidRPr="00EC5258" w:rsidRDefault="00285C9B" w:rsidP="00285C9B">
      <w:pPr>
        <w:jc w:val="center"/>
        <w:rPr>
          <w:rFonts w:ascii="Times New Roman" w:eastAsia="宋体" w:hAnsi="Times New Roman" w:cs="Times New Roman"/>
          <w:b/>
          <w:sz w:val="15"/>
          <w:szCs w:val="15"/>
        </w:rPr>
      </w:pPr>
      <w:r w:rsidRPr="00EC5258">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3</w:t>
      </w:r>
      <w:r w:rsidRPr="00EC5258">
        <w:rPr>
          <w:rFonts w:ascii="Times New Roman" w:eastAsia="宋体" w:hAnsi="Times New Roman" w:cs="Times New Roman"/>
          <w:b/>
          <w:sz w:val="15"/>
          <w:szCs w:val="15"/>
        </w:rPr>
        <w:t xml:space="preserve"> </w:t>
      </w:r>
      <w:r w:rsidRPr="00EC5258">
        <w:rPr>
          <w:rFonts w:ascii="Times New Roman" w:eastAsia="宋体" w:hAnsi="Times New Roman" w:cs="Times New Roman"/>
          <w:b/>
          <w:sz w:val="15"/>
          <w:szCs w:val="15"/>
        </w:rPr>
        <w:t>不同场景下海陆缆系统联合组网的影响</w:t>
      </w:r>
    </w:p>
    <w:tbl>
      <w:tblPr>
        <w:tblW w:w="0" w:type="auto"/>
        <w:jc w:val="center"/>
        <w:tblLook w:val="04A0" w:firstRow="1" w:lastRow="0" w:firstColumn="1" w:lastColumn="0" w:noHBand="0" w:noVBand="1"/>
      </w:tblPr>
      <w:tblGrid>
        <w:gridCol w:w="1331"/>
        <w:gridCol w:w="1196"/>
        <w:gridCol w:w="1139"/>
        <w:gridCol w:w="1383"/>
        <w:gridCol w:w="1196"/>
      </w:tblGrid>
      <w:tr w:rsidR="00285C9B" w:rsidRPr="00DD021F" w14:paraId="2C4F6BAE" w14:textId="77777777" w:rsidTr="005A754F">
        <w:trPr>
          <w:trHeight w:val="250"/>
          <w:jc w:val="center"/>
        </w:trPr>
        <w:tc>
          <w:tcPr>
            <w:tcW w:w="1331" w:type="dxa"/>
            <w:vMerge w:val="restart"/>
            <w:tcBorders>
              <w:top w:val="single" w:sz="4" w:space="0" w:color="auto"/>
            </w:tcBorders>
            <w:shd w:val="clear" w:color="auto" w:fill="auto"/>
            <w:vAlign w:val="center"/>
          </w:tcPr>
          <w:p w14:paraId="6CF403C3"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color w:val="000000"/>
                <w:kern w:val="0"/>
                <w:sz w:val="15"/>
                <w:szCs w:val="15"/>
              </w:rPr>
              <w:t>陆缆</w:t>
            </w:r>
            <w:r w:rsidRPr="008C6464">
              <w:rPr>
                <w:rFonts w:ascii="等线" w:eastAsia="等线" w:hAnsi="等线" w:cs="宋体" w:hint="eastAsia"/>
                <w:color w:val="000000"/>
                <w:kern w:val="0"/>
                <w:sz w:val="15"/>
                <w:szCs w:val="15"/>
              </w:rPr>
              <w:t>类型</w:t>
            </w:r>
          </w:p>
        </w:tc>
        <w:tc>
          <w:tcPr>
            <w:tcW w:w="4914" w:type="dxa"/>
            <w:gridSpan w:val="4"/>
            <w:tcBorders>
              <w:top w:val="single" w:sz="4" w:space="0" w:color="auto"/>
            </w:tcBorders>
            <w:shd w:val="clear" w:color="auto" w:fill="auto"/>
          </w:tcPr>
          <w:p w14:paraId="68414DB8"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增加陆缆跨段</w:t>
            </w:r>
            <w:r>
              <w:rPr>
                <w:rFonts w:ascii="等线" w:eastAsia="等线" w:hAnsi="等线" w:cs="宋体" w:hint="eastAsia"/>
                <w:color w:val="000000"/>
                <w:kern w:val="0"/>
                <w:sz w:val="15"/>
                <w:szCs w:val="15"/>
              </w:rPr>
              <w:t>数后</w:t>
            </w:r>
            <w:r w:rsidRPr="008C6464">
              <w:rPr>
                <w:rFonts w:ascii="等线" w:eastAsia="等线" w:hAnsi="等线" w:cs="宋体" w:hint="eastAsia"/>
                <w:color w:val="000000"/>
                <w:kern w:val="0"/>
                <w:sz w:val="15"/>
                <w:szCs w:val="15"/>
              </w:rPr>
              <w:t>海</w:t>
            </w:r>
            <w:r>
              <w:rPr>
                <w:rFonts w:ascii="等线" w:eastAsia="等线" w:hAnsi="等线" w:cs="宋体" w:hint="eastAsia"/>
                <w:color w:val="000000"/>
                <w:kern w:val="0"/>
                <w:sz w:val="15"/>
                <w:szCs w:val="15"/>
              </w:rPr>
              <w:t>底</w:t>
            </w:r>
            <w:r w:rsidRPr="008C6464">
              <w:rPr>
                <w:rFonts w:ascii="等线" w:eastAsia="等线" w:hAnsi="等线" w:cs="宋体" w:hint="eastAsia"/>
                <w:color w:val="000000"/>
                <w:kern w:val="0"/>
                <w:sz w:val="15"/>
                <w:szCs w:val="15"/>
              </w:rPr>
              <w:t>中继器</w:t>
            </w:r>
            <w:r>
              <w:rPr>
                <w:rFonts w:ascii="等线" w:eastAsia="等线" w:hAnsi="等线" w:cs="宋体" w:hint="eastAsia"/>
                <w:color w:val="000000"/>
                <w:kern w:val="0"/>
                <w:sz w:val="15"/>
                <w:szCs w:val="15"/>
              </w:rPr>
              <w:t>的</w:t>
            </w:r>
            <w:r w:rsidRPr="008C6464">
              <w:rPr>
                <w:rFonts w:ascii="等线" w:eastAsia="等线" w:hAnsi="等线" w:cs="宋体" w:hint="eastAsia"/>
                <w:color w:val="000000"/>
                <w:kern w:val="0"/>
                <w:sz w:val="15"/>
                <w:szCs w:val="15"/>
              </w:rPr>
              <w:t>数量变化</w:t>
            </w:r>
            <w:r>
              <w:rPr>
                <w:rFonts w:ascii="等线" w:eastAsia="等线" w:hAnsi="等线" w:cs="宋体" w:hint="eastAsia"/>
                <w:color w:val="000000"/>
                <w:kern w:val="0"/>
                <w:sz w:val="15"/>
                <w:szCs w:val="15"/>
              </w:rPr>
              <w:t>/个</w:t>
            </w:r>
          </w:p>
        </w:tc>
      </w:tr>
      <w:tr w:rsidR="00285C9B" w:rsidRPr="00DD021F" w14:paraId="0632CC39" w14:textId="77777777" w:rsidTr="005A754F">
        <w:trPr>
          <w:trHeight w:val="234"/>
          <w:jc w:val="center"/>
        </w:trPr>
        <w:tc>
          <w:tcPr>
            <w:tcW w:w="1331" w:type="dxa"/>
            <w:vMerge/>
            <w:tcBorders>
              <w:bottom w:val="single" w:sz="4" w:space="0" w:color="auto"/>
            </w:tcBorders>
            <w:shd w:val="clear" w:color="auto" w:fill="auto"/>
            <w:vAlign w:val="center"/>
          </w:tcPr>
          <w:p w14:paraId="7DE2B1E6" w14:textId="77777777" w:rsidR="00285C9B" w:rsidRPr="008C6464" w:rsidRDefault="00285C9B" w:rsidP="005A754F">
            <w:pPr>
              <w:widowControl/>
              <w:jc w:val="center"/>
              <w:rPr>
                <w:rFonts w:ascii="等线" w:eastAsia="等线" w:hAnsi="等线" w:cs="宋体"/>
                <w:color w:val="000000"/>
                <w:kern w:val="0"/>
                <w:sz w:val="15"/>
                <w:szCs w:val="15"/>
              </w:rPr>
            </w:pPr>
          </w:p>
        </w:tc>
        <w:tc>
          <w:tcPr>
            <w:tcW w:w="1196" w:type="dxa"/>
            <w:tcBorders>
              <w:bottom w:val="single" w:sz="4" w:space="0" w:color="auto"/>
            </w:tcBorders>
            <w:shd w:val="clear" w:color="auto" w:fill="auto"/>
            <w:vAlign w:val="center"/>
          </w:tcPr>
          <w:p w14:paraId="7CCFAD87" w14:textId="77777777" w:rsidR="00285C9B" w:rsidRPr="008C6464"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增加</w:t>
            </w:r>
            <w:r w:rsidRPr="008C6464">
              <w:rPr>
                <w:rFonts w:ascii="等线" w:eastAsia="等线" w:hAnsi="等线" w:cs="宋体" w:hint="eastAsia"/>
                <w:color w:val="000000"/>
                <w:kern w:val="0"/>
                <w:sz w:val="15"/>
                <w:szCs w:val="15"/>
              </w:rPr>
              <w:t>1段陆缆</w:t>
            </w:r>
            <w:r>
              <w:rPr>
                <w:rFonts w:ascii="等线" w:eastAsia="等线" w:hAnsi="等线" w:cs="宋体" w:hint="eastAsia"/>
                <w:color w:val="000000"/>
                <w:kern w:val="0"/>
                <w:sz w:val="15"/>
                <w:szCs w:val="15"/>
              </w:rPr>
              <w:t>（75km</w:t>
            </w:r>
            <w:r>
              <w:rPr>
                <w:rFonts w:ascii="等线" w:eastAsia="等线" w:hAnsi="等线" w:cs="宋体"/>
                <w:color w:val="000000"/>
                <w:kern w:val="0"/>
                <w:sz w:val="15"/>
                <w:szCs w:val="15"/>
              </w:rPr>
              <w:t>）</w:t>
            </w:r>
          </w:p>
        </w:tc>
        <w:tc>
          <w:tcPr>
            <w:tcW w:w="1139" w:type="dxa"/>
            <w:tcBorders>
              <w:bottom w:val="single" w:sz="4" w:space="0" w:color="auto"/>
            </w:tcBorders>
            <w:shd w:val="clear" w:color="auto" w:fill="auto"/>
            <w:vAlign w:val="center"/>
          </w:tcPr>
          <w:p w14:paraId="46410050" w14:textId="77777777" w:rsidR="00285C9B"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增加</w:t>
            </w:r>
            <w:r w:rsidRPr="008C6464">
              <w:rPr>
                <w:rFonts w:ascii="等线" w:eastAsia="等线" w:hAnsi="等线" w:cs="宋体" w:hint="eastAsia"/>
                <w:color w:val="000000"/>
                <w:kern w:val="0"/>
                <w:sz w:val="15"/>
                <w:szCs w:val="15"/>
              </w:rPr>
              <w:t>2段陆缆</w:t>
            </w:r>
          </w:p>
          <w:p w14:paraId="46B5E909" w14:textId="77777777" w:rsidR="00285C9B" w:rsidRPr="008C6464"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（1</w:t>
            </w:r>
            <w:r>
              <w:rPr>
                <w:rFonts w:ascii="等线" w:eastAsia="等线" w:hAnsi="等线" w:cs="宋体"/>
                <w:color w:val="000000"/>
                <w:kern w:val="0"/>
                <w:sz w:val="15"/>
                <w:szCs w:val="15"/>
              </w:rPr>
              <w:t>50</w:t>
            </w:r>
            <w:r>
              <w:rPr>
                <w:rFonts w:ascii="等线" w:eastAsia="等线" w:hAnsi="等线" w:cs="宋体" w:hint="eastAsia"/>
                <w:color w:val="000000"/>
                <w:kern w:val="0"/>
                <w:sz w:val="15"/>
                <w:szCs w:val="15"/>
              </w:rPr>
              <w:t>km</w:t>
            </w:r>
            <w:r>
              <w:rPr>
                <w:rFonts w:ascii="等线" w:eastAsia="等线" w:hAnsi="等线" w:cs="宋体"/>
                <w:color w:val="000000"/>
                <w:kern w:val="0"/>
                <w:sz w:val="15"/>
                <w:szCs w:val="15"/>
              </w:rPr>
              <w:t>）</w:t>
            </w:r>
          </w:p>
        </w:tc>
        <w:tc>
          <w:tcPr>
            <w:tcW w:w="1383" w:type="dxa"/>
            <w:tcBorders>
              <w:bottom w:val="single" w:sz="4" w:space="0" w:color="auto"/>
            </w:tcBorders>
            <w:shd w:val="clear" w:color="auto" w:fill="auto"/>
            <w:vAlign w:val="center"/>
          </w:tcPr>
          <w:p w14:paraId="4BB9CE4B" w14:textId="77777777" w:rsidR="00285C9B"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增加</w:t>
            </w:r>
            <w:r w:rsidRPr="008C6464">
              <w:rPr>
                <w:rFonts w:ascii="等线" w:eastAsia="等线" w:hAnsi="等线" w:cs="宋体" w:hint="eastAsia"/>
                <w:color w:val="000000"/>
                <w:kern w:val="0"/>
                <w:sz w:val="15"/>
                <w:szCs w:val="15"/>
              </w:rPr>
              <w:t>4段陆缆</w:t>
            </w:r>
          </w:p>
          <w:p w14:paraId="322BECC9" w14:textId="77777777" w:rsidR="00285C9B" w:rsidRPr="008C6464"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（3</w:t>
            </w:r>
            <w:r>
              <w:rPr>
                <w:rFonts w:ascii="等线" w:eastAsia="等线" w:hAnsi="等线" w:cs="宋体"/>
                <w:color w:val="000000"/>
                <w:kern w:val="0"/>
                <w:sz w:val="15"/>
                <w:szCs w:val="15"/>
              </w:rPr>
              <w:t>00</w:t>
            </w:r>
            <w:r>
              <w:rPr>
                <w:rFonts w:ascii="等线" w:eastAsia="等线" w:hAnsi="等线" w:cs="宋体" w:hint="eastAsia"/>
                <w:color w:val="000000"/>
                <w:kern w:val="0"/>
                <w:sz w:val="15"/>
                <w:szCs w:val="15"/>
              </w:rPr>
              <w:t>km</w:t>
            </w:r>
            <w:r>
              <w:rPr>
                <w:rFonts w:ascii="等线" w:eastAsia="等线" w:hAnsi="等线" w:cs="宋体"/>
                <w:color w:val="000000"/>
                <w:kern w:val="0"/>
                <w:sz w:val="15"/>
                <w:szCs w:val="15"/>
              </w:rPr>
              <w:t>）</w:t>
            </w:r>
          </w:p>
        </w:tc>
        <w:tc>
          <w:tcPr>
            <w:tcW w:w="1196" w:type="dxa"/>
            <w:tcBorders>
              <w:bottom w:val="single" w:sz="4" w:space="0" w:color="auto"/>
            </w:tcBorders>
            <w:shd w:val="clear" w:color="auto" w:fill="auto"/>
            <w:vAlign w:val="center"/>
          </w:tcPr>
          <w:p w14:paraId="5A27B72E" w14:textId="77777777" w:rsidR="00285C9B"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增加</w:t>
            </w:r>
            <w:r w:rsidRPr="008C6464">
              <w:rPr>
                <w:rFonts w:ascii="等线" w:eastAsia="等线" w:hAnsi="等线" w:cs="宋体"/>
                <w:color w:val="000000"/>
                <w:kern w:val="0"/>
                <w:sz w:val="15"/>
                <w:szCs w:val="15"/>
              </w:rPr>
              <w:t>6</w:t>
            </w:r>
            <w:r w:rsidRPr="008C6464">
              <w:rPr>
                <w:rFonts w:ascii="等线" w:eastAsia="等线" w:hAnsi="等线" w:cs="宋体" w:hint="eastAsia"/>
                <w:color w:val="000000"/>
                <w:kern w:val="0"/>
                <w:sz w:val="15"/>
                <w:szCs w:val="15"/>
              </w:rPr>
              <w:t>段陆缆</w:t>
            </w:r>
          </w:p>
          <w:p w14:paraId="40AB4996" w14:textId="77777777" w:rsidR="00285C9B" w:rsidRPr="008C6464"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（4</w:t>
            </w:r>
            <w:r>
              <w:rPr>
                <w:rFonts w:ascii="等线" w:eastAsia="等线" w:hAnsi="等线" w:cs="宋体"/>
                <w:color w:val="000000"/>
                <w:kern w:val="0"/>
                <w:sz w:val="15"/>
                <w:szCs w:val="15"/>
              </w:rPr>
              <w:t>50</w:t>
            </w:r>
            <w:r>
              <w:rPr>
                <w:rFonts w:ascii="等线" w:eastAsia="等线" w:hAnsi="等线" w:cs="宋体" w:hint="eastAsia"/>
                <w:color w:val="000000"/>
                <w:kern w:val="0"/>
                <w:sz w:val="15"/>
                <w:szCs w:val="15"/>
              </w:rPr>
              <w:t>km</w:t>
            </w:r>
            <w:r>
              <w:rPr>
                <w:rFonts w:ascii="等线" w:eastAsia="等线" w:hAnsi="等线" w:cs="宋体"/>
                <w:color w:val="000000"/>
                <w:kern w:val="0"/>
                <w:sz w:val="15"/>
                <w:szCs w:val="15"/>
              </w:rPr>
              <w:t>）</w:t>
            </w:r>
          </w:p>
        </w:tc>
      </w:tr>
      <w:tr w:rsidR="00285C9B" w:rsidRPr="00DD021F" w14:paraId="1958F685" w14:textId="77777777" w:rsidTr="005A754F">
        <w:trPr>
          <w:trHeight w:val="348"/>
          <w:jc w:val="center"/>
        </w:trPr>
        <w:tc>
          <w:tcPr>
            <w:tcW w:w="1331" w:type="dxa"/>
            <w:tcBorders>
              <w:top w:val="single" w:sz="4" w:space="0" w:color="auto"/>
            </w:tcBorders>
            <w:shd w:val="clear" w:color="auto" w:fill="auto"/>
            <w:vAlign w:val="center"/>
          </w:tcPr>
          <w:p w14:paraId="65D15A2E"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color w:val="000000"/>
                <w:kern w:val="0"/>
                <w:sz w:val="15"/>
                <w:szCs w:val="15"/>
              </w:rPr>
              <w:t>G.652D</w:t>
            </w:r>
            <w:r w:rsidRPr="008C6464">
              <w:rPr>
                <w:rFonts w:ascii="等线" w:eastAsia="等线" w:hAnsi="等线" w:cs="宋体" w:hint="eastAsia"/>
                <w:color w:val="000000"/>
                <w:kern w:val="0"/>
                <w:sz w:val="15"/>
                <w:szCs w:val="15"/>
              </w:rPr>
              <w:t>光纤</w:t>
            </w:r>
          </w:p>
        </w:tc>
        <w:tc>
          <w:tcPr>
            <w:tcW w:w="1196" w:type="dxa"/>
            <w:tcBorders>
              <w:top w:val="single" w:sz="4" w:space="0" w:color="auto"/>
            </w:tcBorders>
            <w:shd w:val="clear" w:color="auto" w:fill="auto"/>
            <w:vAlign w:val="center"/>
          </w:tcPr>
          <w:p w14:paraId="2B7D8EBF"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2</w:t>
            </w:r>
          </w:p>
        </w:tc>
        <w:tc>
          <w:tcPr>
            <w:tcW w:w="1139" w:type="dxa"/>
            <w:tcBorders>
              <w:top w:val="single" w:sz="4" w:space="0" w:color="auto"/>
            </w:tcBorders>
            <w:shd w:val="clear" w:color="auto" w:fill="auto"/>
            <w:vAlign w:val="center"/>
          </w:tcPr>
          <w:p w14:paraId="0ADA0EC8"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5</w:t>
            </w:r>
          </w:p>
        </w:tc>
        <w:tc>
          <w:tcPr>
            <w:tcW w:w="1383" w:type="dxa"/>
            <w:tcBorders>
              <w:top w:val="single" w:sz="4" w:space="0" w:color="auto"/>
            </w:tcBorders>
            <w:shd w:val="clear" w:color="auto" w:fill="auto"/>
            <w:vAlign w:val="center"/>
          </w:tcPr>
          <w:p w14:paraId="6A75B684"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1</w:t>
            </w:r>
            <w:r w:rsidRPr="008C6464">
              <w:rPr>
                <w:rFonts w:ascii="等线" w:eastAsia="等线" w:hAnsi="等线" w:cs="宋体"/>
                <w:color w:val="000000"/>
                <w:kern w:val="0"/>
                <w:sz w:val="15"/>
                <w:szCs w:val="15"/>
              </w:rPr>
              <w:t>1</w:t>
            </w:r>
          </w:p>
        </w:tc>
        <w:tc>
          <w:tcPr>
            <w:tcW w:w="1196" w:type="dxa"/>
            <w:tcBorders>
              <w:top w:val="single" w:sz="4" w:space="0" w:color="auto"/>
            </w:tcBorders>
            <w:shd w:val="clear" w:color="auto" w:fill="auto"/>
            <w:vAlign w:val="center"/>
          </w:tcPr>
          <w:p w14:paraId="40E7D812"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1</w:t>
            </w:r>
            <w:r w:rsidRPr="008C6464">
              <w:rPr>
                <w:rFonts w:ascii="等线" w:eastAsia="等线" w:hAnsi="等线" w:cs="宋体"/>
                <w:color w:val="000000"/>
                <w:kern w:val="0"/>
                <w:sz w:val="15"/>
                <w:szCs w:val="15"/>
              </w:rPr>
              <w:t>8</w:t>
            </w:r>
          </w:p>
        </w:tc>
      </w:tr>
      <w:tr w:rsidR="00285C9B" w:rsidRPr="00DD021F" w14:paraId="07BFD30A" w14:textId="77777777" w:rsidTr="005A754F">
        <w:trPr>
          <w:trHeight w:val="348"/>
          <w:jc w:val="center"/>
        </w:trPr>
        <w:tc>
          <w:tcPr>
            <w:tcW w:w="1331" w:type="dxa"/>
            <w:tcBorders>
              <w:bottom w:val="single" w:sz="4" w:space="0" w:color="auto"/>
            </w:tcBorders>
            <w:shd w:val="clear" w:color="auto" w:fill="auto"/>
            <w:vAlign w:val="center"/>
          </w:tcPr>
          <w:p w14:paraId="04F606D7"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color w:val="000000"/>
                <w:kern w:val="0"/>
                <w:sz w:val="15"/>
                <w:szCs w:val="15"/>
              </w:rPr>
              <w:t>G.654</w:t>
            </w:r>
            <w:r w:rsidRPr="008C6464">
              <w:rPr>
                <w:rFonts w:ascii="等线" w:eastAsia="等线" w:hAnsi="等线" w:cs="宋体" w:hint="eastAsia"/>
                <w:color w:val="000000"/>
                <w:kern w:val="0"/>
                <w:sz w:val="15"/>
                <w:szCs w:val="15"/>
              </w:rPr>
              <w:t>E光纤</w:t>
            </w:r>
          </w:p>
        </w:tc>
        <w:tc>
          <w:tcPr>
            <w:tcW w:w="1196" w:type="dxa"/>
            <w:tcBorders>
              <w:bottom w:val="single" w:sz="4" w:space="0" w:color="auto"/>
            </w:tcBorders>
            <w:shd w:val="clear" w:color="auto" w:fill="auto"/>
            <w:vAlign w:val="center"/>
          </w:tcPr>
          <w:p w14:paraId="6D711442"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1</w:t>
            </w:r>
          </w:p>
        </w:tc>
        <w:tc>
          <w:tcPr>
            <w:tcW w:w="1139" w:type="dxa"/>
            <w:tcBorders>
              <w:bottom w:val="single" w:sz="4" w:space="0" w:color="auto"/>
            </w:tcBorders>
            <w:shd w:val="clear" w:color="auto" w:fill="auto"/>
            <w:vAlign w:val="center"/>
          </w:tcPr>
          <w:p w14:paraId="262323FC"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3</w:t>
            </w:r>
          </w:p>
        </w:tc>
        <w:tc>
          <w:tcPr>
            <w:tcW w:w="1383" w:type="dxa"/>
            <w:tcBorders>
              <w:bottom w:val="single" w:sz="4" w:space="0" w:color="auto"/>
            </w:tcBorders>
            <w:shd w:val="clear" w:color="auto" w:fill="auto"/>
            <w:vAlign w:val="center"/>
          </w:tcPr>
          <w:p w14:paraId="2D2845B4"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hint="eastAsia"/>
                <w:color w:val="000000"/>
                <w:kern w:val="0"/>
                <w:sz w:val="15"/>
                <w:szCs w:val="15"/>
              </w:rPr>
              <w:t>5</w:t>
            </w:r>
          </w:p>
        </w:tc>
        <w:tc>
          <w:tcPr>
            <w:tcW w:w="1196" w:type="dxa"/>
            <w:tcBorders>
              <w:bottom w:val="single" w:sz="4" w:space="0" w:color="auto"/>
            </w:tcBorders>
            <w:shd w:val="clear" w:color="auto" w:fill="auto"/>
            <w:vAlign w:val="center"/>
          </w:tcPr>
          <w:p w14:paraId="7D06C4FB" w14:textId="77777777" w:rsidR="00285C9B" w:rsidRPr="008C6464" w:rsidRDefault="00285C9B" w:rsidP="005A754F">
            <w:pPr>
              <w:widowControl/>
              <w:jc w:val="center"/>
              <w:rPr>
                <w:rFonts w:ascii="等线" w:eastAsia="等线" w:hAnsi="等线" w:cs="宋体"/>
                <w:color w:val="000000"/>
                <w:kern w:val="0"/>
                <w:sz w:val="15"/>
                <w:szCs w:val="15"/>
              </w:rPr>
            </w:pPr>
            <w:r w:rsidRPr="008C6464">
              <w:rPr>
                <w:rFonts w:ascii="等线" w:eastAsia="等线" w:hAnsi="等线" w:cs="宋体"/>
                <w:color w:val="000000"/>
                <w:kern w:val="0"/>
                <w:sz w:val="15"/>
                <w:szCs w:val="15"/>
              </w:rPr>
              <w:t>8</w:t>
            </w:r>
          </w:p>
        </w:tc>
      </w:tr>
    </w:tbl>
    <w:p w14:paraId="5D33912B" w14:textId="217D6AE0" w:rsidR="00202A73" w:rsidRDefault="00202A73" w:rsidP="00202A73">
      <w:pPr>
        <w:ind w:firstLineChars="200" w:firstLine="420"/>
        <w:rPr>
          <w:rFonts w:ascii="Times New Roman" w:eastAsia="宋体" w:hAnsi="Times New Roman" w:cs="Times New Roman"/>
          <w:bCs/>
          <w:kern w:val="0"/>
          <w:szCs w:val="21"/>
        </w:rPr>
      </w:pPr>
      <w:r w:rsidRPr="004808D4">
        <w:rPr>
          <w:rFonts w:ascii="Times New Roman" w:eastAsia="宋体" w:hAnsi="Times New Roman" w:cs="Times New Roman" w:hint="eastAsia"/>
          <w:bCs/>
          <w:kern w:val="0"/>
          <w:szCs w:val="21"/>
        </w:rPr>
        <w:t>随着陆缆跨段增加，如果陆缆采用</w:t>
      </w:r>
      <w:r w:rsidRPr="004808D4">
        <w:rPr>
          <w:rFonts w:ascii="Times New Roman" w:eastAsia="宋体" w:hAnsi="Times New Roman" w:cs="Times New Roman"/>
          <w:bCs/>
          <w:kern w:val="0"/>
          <w:szCs w:val="21"/>
        </w:rPr>
        <w:t>G.652D</w:t>
      </w:r>
      <w:r w:rsidRPr="004808D4">
        <w:rPr>
          <w:rFonts w:ascii="Times New Roman" w:eastAsia="宋体" w:hAnsi="Times New Roman" w:cs="Times New Roman"/>
          <w:bCs/>
          <w:kern w:val="0"/>
          <w:szCs w:val="21"/>
        </w:rPr>
        <w:t>光纤，海底中继器数量增加比较显著</w:t>
      </w:r>
      <w:r>
        <w:rPr>
          <w:rFonts w:ascii="Times New Roman" w:eastAsia="宋体" w:hAnsi="Times New Roman" w:cs="Times New Roman" w:hint="eastAsia"/>
          <w:bCs/>
          <w:kern w:val="0"/>
          <w:szCs w:val="21"/>
        </w:rPr>
        <w:t>。</w:t>
      </w:r>
      <w:r w:rsidRPr="004808D4">
        <w:rPr>
          <w:rFonts w:ascii="Times New Roman" w:eastAsia="宋体" w:hAnsi="Times New Roman" w:cs="Times New Roman" w:hint="eastAsia"/>
          <w:bCs/>
          <w:kern w:val="0"/>
          <w:szCs w:val="21"/>
        </w:rPr>
        <w:t>如果陆缆采用</w:t>
      </w:r>
      <w:r w:rsidRPr="004808D4">
        <w:rPr>
          <w:rFonts w:ascii="Times New Roman" w:eastAsia="宋体" w:hAnsi="Times New Roman" w:cs="Times New Roman"/>
          <w:bCs/>
          <w:kern w:val="0"/>
          <w:szCs w:val="21"/>
        </w:rPr>
        <w:t>G.654E</w:t>
      </w:r>
      <w:r w:rsidRPr="004808D4">
        <w:rPr>
          <w:rFonts w:ascii="Times New Roman" w:eastAsia="宋体" w:hAnsi="Times New Roman" w:cs="Times New Roman"/>
          <w:bCs/>
          <w:kern w:val="0"/>
          <w:szCs w:val="21"/>
        </w:rPr>
        <w:t>光纤，海底中继器数量增加会有较大程度的改善</w:t>
      </w:r>
      <w:r>
        <w:rPr>
          <w:rFonts w:ascii="Times New Roman" w:eastAsia="宋体" w:hAnsi="Times New Roman" w:cs="Times New Roman" w:hint="eastAsia"/>
          <w:bCs/>
          <w:kern w:val="0"/>
          <w:szCs w:val="21"/>
        </w:rPr>
        <w:t>。但不管采用</w:t>
      </w:r>
      <w:r w:rsidRPr="004808D4">
        <w:rPr>
          <w:rFonts w:ascii="Times New Roman" w:eastAsia="宋体" w:hAnsi="Times New Roman" w:cs="Times New Roman"/>
          <w:bCs/>
          <w:kern w:val="0"/>
          <w:szCs w:val="21"/>
        </w:rPr>
        <w:t>G.652D</w:t>
      </w:r>
      <w:r w:rsidRPr="004808D4">
        <w:rPr>
          <w:rFonts w:ascii="Times New Roman" w:eastAsia="宋体" w:hAnsi="Times New Roman" w:cs="Times New Roman"/>
          <w:bCs/>
          <w:kern w:val="0"/>
          <w:szCs w:val="21"/>
        </w:rPr>
        <w:t>光纤</w:t>
      </w:r>
      <w:r>
        <w:rPr>
          <w:rFonts w:ascii="Times New Roman" w:eastAsia="宋体" w:hAnsi="Times New Roman" w:cs="Times New Roman" w:hint="eastAsia"/>
          <w:bCs/>
          <w:kern w:val="0"/>
          <w:szCs w:val="21"/>
        </w:rPr>
        <w:t>还是</w:t>
      </w:r>
      <w:r w:rsidRPr="004808D4">
        <w:rPr>
          <w:rFonts w:ascii="Times New Roman" w:eastAsia="宋体" w:hAnsi="Times New Roman" w:cs="Times New Roman"/>
          <w:bCs/>
          <w:kern w:val="0"/>
          <w:szCs w:val="21"/>
        </w:rPr>
        <w:t>G.654E</w:t>
      </w:r>
      <w:r w:rsidRPr="004808D4">
        <w:rPr>
          <w:rFonts w:ascii="Times New Roman" w:eastAsia="宋体" w:hAnsi="Times New Roman" w:cs="Times New Roman"/>
          <w:bCs/>
          <w:kern w:val="0"/>
          <w:szCs w:val="21"/>
        </w:rPr>
        <w:t>光纤</w:t>
      </w:r>
      <w:r w:rsidR="00E579D3">
        <w:rPr>
          <w:rFonts w:ascii="Times New Roman" w:eastAsia="宋体" w:hAnsi="Times New Roman" w:cs="Times New Roman" w:hint="eastAsia"/>
          <w:bCs/>
          <w:kern w:val="0"/>
          <w:szCs w:val="21"/>
        </w:rPr>
        <w:t>做</w:t>
      </w:r>
      <w:r>
        <w:rPr>
          <w:rFonts w:ascii="Times New Roman" w:eastAsia="宋体" w:hAnsi="Times New Roman" w:cs="Times New Roman" w:hint="eastAsia"/>
          <w:bCs/>
          <w:kern w:val="0"/>
          <w:szCs w:val="21"/>
        </w:rPr>
        <w:t>陆地延伸，</w:t>
      </w:r>
      <w:r w:rsidRPr="00071803">
        <w:rPr>
          <w:rFonts w:ascii="Times New Roman" w:eastAsia="宋体" w:hAnsi="Times New Roman" w:cs="Times New Roman" w:hint="eastAsia"/>
          <w:bCs/>
          <w:kern w:val="0"/>
          <w:szCs w:val="21"/>
        </w:rPr>
        <w:t>通过增加海底中继器的方式</w:t>
      </w:r>
      <w:r w:rsidR="00CC6744">
        <w:rPr>
          <w:rFonts w:ascii="Times New Roman" w:eastAsia="宋体" w:hAnsi="Times New Roman" w:cs="Times New Roman" w:hint="eastAsia"/>
          <w:bCs/>
          <w:kern w:val="0"/>
          <w:szCs w:val="21"/>
        </w:rPr>
        <w:t>，</w:t>
      </w:r>
      <w:r w:rsidR="00CC6744" w:rsidRPr="00A70A0E">
        <w:rPr>
          <w:rFonts w:ascii="Times New Roman" w:eastAsia="宋体" w:hAnsi="Times New Roman" w:cs="Times New Roman"/>
          <w:szCs w:val="21"/>
        </w:rPr>
        <w:t>海缆陆缆系统联合设计</w:t>
      </w:r>
      <w:r>
        <w:rPr>
          <w:rFonts w:ascii="Times New Roman" w:eastAsia="宋体" w:hAnsi="Times New Roman" w:cs="Times New Roman" w:hint="eastAsia"/>
          <w:bCs/>
          <w:kern w:val="0"/>
          <w:szCs w:val="21"/>
        </w:rPr>
        <w:t>均</w:t>
      </w:r>
      <w:r w:rsidRPr="00071803">
        <w:rPr>
          <w:rFonts w:ascii="Times New Roman" w:eastAsia="宋体" w:hAnsi="Times New Roman" w:cs="Times New Roman" w:hint="eastAsia"/>
          <w:bCs/>
          <w:kern w:val="0"/>
          <w:szCs w:val="21"/>
        </w:rPr>
        <w:t>可以达到原来单海缆系统同等的传输性能或者设计容量</w:t>
      </w:r>
      <w:r>
        <w:rPr>
          <w:rFonts w:ascii="Times New Roman" w:eastAsia="宋体" w:hAnsi="Times New Roman" w:cs="Times New Roman" w:hint="eastAsia"/>
          <w:bCs/>
          <w:kern w:val="0"/>
          <w:szCs w:val="21"/>
        </w:rPr>
        <w:t>。</w:t>
      </w:r>
    </w:p>
    <w:p w14:paraId="2AF30412" w14:textId="6AABB6C7" w:rsidR="00285C9B" w:rsidRPr="00F70F4D" w:rsidRDefault="006E61BB" w:rsidP="007B0FA0">
      <w:pPr>
        <w:ind w:firstLineChars="200" w:firstLine="422"/>
        <w:rPr>
          <w:rFonts w:ascii="宋体" w:eastAsia="宋体" w:hAnsi="宋体"/>
          <w:b/>
          <w:szCs w:val="21"/>
        </w:rPr>
      </w:pPr>
      <w:r>
        <w:rPr>
          <w:rFonts w:ascii="宋体" w:eastAsia="宋体" w:hAnsi="宋体" w:hint="eastAsia"/>
          <w:b/>
          <w:szCs w:val="21"/>
        </w:rPr>
        <w:t>2</w:t>
      </w:r>
      <w:r w:rsidRPr="000E2408">
        <w:rPr>
          <w:rFonts w:ascii="宋体" w:eastAsia="宋体" w:hAnsi="宋体" w:hint="eastAsia"/>
          <w:b/>
          <w:szCs w:val="21"/>
        </w:rPr>
        <w:t>）</w:t>
      </w:r>
      <w:r w:rsidR="00285C9B" w:rsidRPr="007B0FA0">
        <w:rPr>
          <w:rFonts w:ascii="宋体" w:eastAsia="宋体" w:hAnsi="宋体"/>
          <w:b/>
          <w:szCs w:val="21"/>
        </w:rPr>
        <w:t xml:space="preserve"> </w:t>
      </w:r>
      <w:r w:rsidR="00285C9B" w:rsidRPr="007B0FA0">
        <w:rPr>
          <w:rFonts w:ascii="宋体" w:eastAsia="宋体" w:hAnsi="宋体" w:hint="eastAsia"/>
          <w:b/>
          <w:szCs w:val="21"/>
        </w:rPr>
        <w:t>经济</w:t>
      </w:r>
      <w:r w:rsidR="00285C9B" w:rsidRPr="00F70F4D">
        <w:rPr>
          <w:rFonts w:ascii="宋体" w:eastAsia="宋体" w:hAnsi="宋体" w:hint="eastAsia"/>
          <w:b/>
          <w:szCs w:val="21"/>
        </w:rPr>
        <w:t>可行性</w:t>
      </w:r>
    </w:p>
    <w:p w14:paraId="47EFF8E3" w14:textId="77777777" w:rsidR="00285C9B" w:rsidRDefault="00285C9B" w:rsidP="00285C9B">
      <w:pPr>
        <w:ind w:firstLineChars="200" w:firstLine="420"/>
        <w:rPr>
          <w:rFonts w:ascii="Times New Roman" w:eastAsia="宋体" w:hAnsi="Times New Roman" w:cs="Times New Roman"/>
          <w:bCs/>
          <w:kern w:val="0"/>
          <w:szCs w:val="21"/>
        </w:rPr>
      </w:pPr>
      <w:r w:rsidRPr="00333D96">
        <w:rPr>
          <w:rFonts w:ascii="Times New Roman" w:eastAsia="宋体" w:hAnsi="Times New Roman" w:cs="Times New Roman"/>
          <w:bCs/>
          <w:kern w:val="0"/>
          <w:szCs w:val="21"/>
        </w:rPr>
        <w:t>考虑到</w:t>
      </w:r>
      <w:r>
        <w:rPr>
          <w:rFonts w:ascii="Times New Roman" w:eastAsia="宋体" w:hAnsi="Times New Roman" w:cs="Times New Roman" w:hint="eastAsia"/>
          <w:bCs/>
          <w:kern w:val="0"/>
          <w:szCs w:val="21"/>
        </w:rPr>
        <w:t>海底</w:t>
      </w:r>
      <w:r w:rsidRPr="00333D96">
        <w:rPr>
          <w:rFonts w:ascii="Times New Roman" w:eastAsia="宋体" w:hAnsi="Times New Roman" w:cs="Times New Roman"/>
          <w:bCs/>
          <w:kern w:val="0"/>
          <w:szCs w:val="21"/>
        </w:rPr>
        <w:t>中继器的成本相对较为昂贵，如果陆缆跨段数超过</w:t>
      </w:r>
      <w:r>
        <w:rPr>
          <w:rFonts w:ascii="Times New Roman" w:eastAsia="宋体" w:hAnsi="Times New Roman" w:cs="Times New Roman" w:hint="eastAsia"/>
          <w:bCs/>
          <w:kern w:val="0"/>
          <w:szCs w:val="21"/>
        </w:rPr>
        <w:t>1</w:t>
      </w:r>
      <w:r w:rsidRPr="00333D96">
        <w:rPr>
          <w:rFonts w:ascii="Times New Roman" w:eastAsia="宋体" w:hAnsi="Times New Roman" w:cs="Times New Roman"/>
          <w:bCs/>
          <w:kern w:val="0"/>
          <w:szCs w:val="21"/>
        </w:rPr>
        <w:t>段，建议将水下一次性增加</w:t>
      </w:r>
      <w:r>
        <w:rPr>
          <w:rFonts w:ascii="Times New Roman" w:eastAsia="宋体" w:hAnsi="Times New Roman" w:cs="Times New Roman" w:hint="eastAsia"/>
          <w:bCs/>
          <w:kern w:val="0"/>
          <w:szCs w:val="21"/>
        </w:rPr>
        <w:t>的</w:t>
      </w:r>
      <w:r w:rsidRPr="00333D96">
        <w:rPr>
          <w:rFonts w:ascii="Times New Roman" w:eastAsia="宋体" w:hAnsi="Times New Roman" w:cs="Times New Roman"/>
          <w:bCs/>
          <w:kern w:val="0"/>
          <w:szCs w:val="21"/>
        </w:rPr>
        <w:t>成本与</w:t>
      </w:r>
      <w:r>
        <w:rPr>
          <w:rFonts w:ascii="Times New Roman" w:eastAsia="宋体" w:hAnsi="Times New Roman" w:cs="Times New Roman" w:hint="eastAsia"/>
          <w:bCs/>
          <w:kern w:val="0"/>
          <w:szCs w:val="21"/>
        </w:rPr>
        <w:t>陆地</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bCs/>
          <w:kern w:val="0"/>
          <w:szCs w:val="21"/>
        </w:rPr>
        <w:t>设备</w:t>
      </w:r>
      <w:r w:rsidRPr="00333D96">
        <w:rPr>
          <w:rFonts w:ascii="Times New Roman" w:eastAsia="宋体" w:hAnsi="Times New Roman" w:cs="Times New Roman"/>
          <w:bCs/>
          <w:kern w:val="0"/>
          <w:szCs w:val="21"/>
        </w:rPr>
        <w:t>初期及后期扩容节省</w:t>
      </w:r>
      <w:r>
        <w:rPr>
          <w:rFonts w:ascii="Times New Roman" w:eastAsia="宋体" w:hAnsi="Times New Roman" w:cs="Times New Roman" w:hint="eastAsia"/>
          <w:bCs/>
          <w:kern w:val="0"/>
          <w:szCs w:val="21"/>
        </w:rPr>
        <w:t>的投资</w:t>
      </w:r>
      <w:r w:rsidRPr="00333D96">
        <w:rPr>
          <w:rFonts w:ascii="Times New Roman" w:eastAsia="宋体" w:hAnsi="Times New Roman" w:cs="Times New Roman"/>
          <w:bCs/>
          <w:kern w:val="0"/>
          <w:szCs w:val="21"/>
        </w:rPr>
        <w:t>进行综合经济评估</w:t>
      </w:r>
      <w:r>
        <w:rPr>
          <w:rFonts w:ascii="Times New Roman" w:eastAsia="宋体" w:hAnsi="Times New Roman" w:cs="Times New Roman" w:hint="eastAsia"/>
          <w:bCs/>
          <w:kern w:val="0"/>
          <w:szCs w:val="21"/>
        </w:rPr>
        <w:t>。</w:t>
      </w:r>
    </w:p>
    <w:p w14:paraId="5C2BE7D7" w14:textId="77777777" w:rsidR="00285C9B" w:rsidRDefault="00285C9B" w:rsidP="00285C9B">
      <w:pPr>
        <w:ind w:firstLineChars="200" w:firstLine="420"/>
        <w:rPr>
          <w:rFonts w:ascii="Times New Roman" w:eastAsia="宋体" w:hAnsi="Times New Roman" w:cs="Times New Roman"/>
          <w:bCs/>
          <w:kern w:val="0"/>
          <w:szCs w:val="21"/>
        </w:rPr>
      </w:pPr>
      <w:r w:rsidRPr="007B0FA0">
        <w:rPr>
          <w:rFonts w:ascii="Times New Roman" w:eastAsia="宋体" w:hAnsi="Times New Roman" w:cs="Times New Roman" w:hint="eastAsia"/>
          <w:bCs/>
          <w:kern w:val="0"/>
          <w:szCs w:val="21"/>
        </w:rPr>
        <w:t>本文仍以一条</w:t>
      </w:r>
      <w:r w:rsidRPr="007B0FA0">
        <w:rPr>
          <w:rFonts w:ascii="Times New Roman" w:eastAsia="宋体" w:hAnsi="Times New Roman" w:cs="Times New Roman"/>
          <w:bCs/>
          <w:kern w:val="0"/>
          <w:szCs w:val="21"/>
        </w:rPr>
        <w:t>4</w:t>
      </w:r>
      <w:r w:rsidRPr="007B0FA0">
        <w:rPr>
          <w:rFonts w:ascii="Times New Roman" w:eastAsia="宋体" w:hAnsi="Times New Roman" w:cs="Times New Roman" w:hint="eastAsia"/>
          <w:bCs/>
          <w:kern w:val="0"/>
          <w:szCs w:val="21"/>
        </w:rPr>
        <w:t>纤对海缆为例进行经济评估。</w:t>
      </w:r>
      <w:r>
        <w:rPr>
          <w:rFonts w:ascii="Times New Roman" w:eastAsia="宋体" w:hAnsi="Times New Roman" w:cs="Times New Roman" w:hint="eastAsia"/>
          <w:bCs/>
          <w:kern w:val="0"/>
          <w:szCs w:val="21"/>
        </w:rPr>
        <w:t>假设将</w:t>
      </w:r>
      <w:r w:rsidRPr="006B36C2">
        <w:rPr>
          <w:rFonts w:ascii="Times New Roman" w:eastAsia="宋体" w:hAnsi="Times New Roman" w:cs="Times New Roman"/>
          <w:bCs/>
          <w:kern w:val="0"/>
          <w:szCs w:val="21"/>
        </w:rPr>
        <w:t>TTE</w:t>
      </w:r>
      <w:r w:rsidRPr="006B36C2">
        <w:rPr>
          <w:rFonts w:ascii="Times New Roman" w:eastAsia="宋体" w:hAnsi="Times New Roman" w:cs="Times New Roman"/>
          <w:bCs/>
          <w:kern w:val="0"/>
          <w:szCs w:val="21"/>
        </w:rPr>
        <w:t>放置在核心机房</w:t>
      </w:r>
      <w:r>
        <w:rPr>
          <w:rFonts w:ascii="Times New Roman" w:eastAsia="宋体" w:hAnsi="Times New Roman" w:cs="Times New Roman" w:hint="eastAsia"/>
          <w:bCs/>
          <w:kern w:val="0"/>
          <w:szCs w:val="21"/>
        </w:rPr>
        <w:t>，海缆系统需要延伸</w:t>
      </w:r>
      <w:r>
        <w:rPr>
          <w:rFonts w:ascii="Times New Roman" w:eastAsia="宋体" w:hAnsi="Times New Roman" w:cs="Times New Roman" w:hint="eastAsia"/>
          <w:bCs/>
          <w:kern w:val="0"/>
          <w:szCs w:val="21"/>
        </w:rPr>
        <w:t>6</w:t>
      </w:r>
      <w:r>
        <w:rPr>
          <w:rFonts w:ascii="Times New Roman" w:eastAsia="宋体" w:hAnsi="Times New Roman" w:cs="Times New Roman" w:hint="eastAsia"/>
          <w:bCs/>
          <w:kern w:val="0"/>
          <w:szCs w:val="21"/>
        </w:rPr>
        <w:t>段陆缆，分析对比端到端系统所需要增加的投资以及节省的投资。如果采用</w:t>
      </w:r>
      <w:r>
        <w:rPr>
          <w:rFonts w:ascii="Times New Roman" w:eastAsia="宋体" w:hAnsi="Times New Roman" w:cs="Times New Roman" w:hint="eastAsia"/>
          <w:bCs/>
          <w:kern w:val="0"/>
          <w:szCs w:val="21"/>
        </w:rPr>
        <w:t>G</w:t>
      </w:r>
      <w:r>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654</w:t>
      </w:r>
      <w:r>
        <w:rPr>
          <w:rFonts w:ascii="Times New Roman" w:eastAsia="宋体" w:hAnsi="Times New Roman" w:cs="Times New Roman"/>
          <w:bCs/>
          <w:kern w:val="0"/>
          <w:szCs w:val="21"/>
        </w:rPr>
        <w:t>E</w:t>
      </w:r>
      <w:r>
        <w:rPr>
          <w:rFonts w:ascii="Times New Roman" w:eastAsia="宋体" w:hAnsi="Times New Roman" w:cs="Times New Roman" w:hint="eastAsia"/>
          <w:bCs/>
          <w:kern w:val="0"/>
          <w:szCs w:val="21"/>
        </w:rPr>
        <w:t>光纤，需要增加</w:t>
      </w:r>
      <w:r>
        <w:rPr>
          <w:rFonts w:ascii="Times New Roman" w:eastAsia="宋体" w:hAnsi="Times New Roman" w:cs="Times New Roman" w:hint="eastAsia"/>
          <w:bCs/>
          <w:kern w:val="0"/>
          <w:szCs w:val="21"/>
        </w:rPr>
        <w:t>8</w:t>
      </w:r>
      <w:r>
        <w:rPr>
          <w:rFonts w:ascii="Times New Roman" w:eastAsia="宋体" w:hAnsi="Times New Roman" w:cs="Times New Roman" w:hint="eastAsia"/>
          <w:bCs/>
          <w:kern w:val="0"/>
          <w:szCs w:val="21"/>
        </w:rPr>
        <w:t>个海底光中继器，按</w:t>
      </w:r>
      <w:r>
        <w:rPr>
          <w:rFonts w:ascii="Times New Roman" w:eastAsia="宋体" w:hAnsi="Times New Roman" w:cs="Times New Roman" w:hint="eastAsia"/>
          <w:bCs/>
          <w:kern w:val="0"/>
          <w:szCs w:val="21"/>
        </w:rPr>
        <w:t>280</w:t>
      </w:r>
      <w:r>
        <w:rPr>
          <w:rFonts w:ascii="Times New Roman" w:eastAsia="宋体" w:hAnsi="Times New Roman" w:cs="Times New Roman" w:hint="eastAsia"/>
          <w:bCs/>
          <w:kern w:val="0"/>
          <w:szCs w:val="21"/>
        </w:rPr>
        <w:t>万元</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个估算。</w:t>
      </w:r>
      <w:r>
        <w:rPr>
          <w:rFonts w:ascii="Times New Roman" w:eastAsia="宋体" w:hAnsi="Times New Roman" w:cs="Times New Roman" w:hint="eastAsia"/>
          <w:bCs/>
          <w:kern w:val="0"/>
          <w:szCs w:val="21"/>
        </w:rPr>
        <w:t>G</w:t>
      </w:r>
      <w:r>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654</w:t>
      </w:r>
      <w:r>
        <w:rPr>
          <w:rFonts w:ascii="Times New Roman" w:eastAsia="宋体" w:hAnsi="Times New Roman" w:cs="Times New Roman"/>
          <w:bCs/>
          <w:kern w:val="0"/>
          <w:szCs w:val="21"/>
        </w:rPr>
        <w:t>E</w:t>
      </w:r>
      <w:r>
        <w:rPr>
          <w:rFonts w:ascii="Times New Roman" w:eastAsia="宋体" w:hAnsi="Times New Roman" w:cs="Times New Roman" w:hint="eastAsia"/>
          <w:bCs/>
          <w:kern w:val="0"/>
          <w:szCs w:val="21"/>
        </w:rPr>
        <w:t>光纤价格要高于</w:t>
      </w:r>
      <w:r>
        <w:rPr>
          <w:rFonts w:ascii="Times New Roman" w:eastAsia="宋体" w:hAnsi="Times New Roman" w:cs="Times New Roman" w:hint="eastAsia"/>
          <w:bCs/>
          <w:kern w:val="0"/>
          <w:szCs w:val="21"/>
        </w:rPr>
        <w:t>G</w:t>
      </w:r>
      <w:r>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652</w:t>
      </w:r>
      <w:r>
        <w:rPr>
          <w:rFonts w:ascii="Times New Roman" w:eastAsia="宋体" w:hAnsi="Times New Roman" w:cs="Times New Roman"/>
          <w:bCs/>
          <w:kern w:val="0"/>
          <w:szCs w:val="21"/>
        </w:rPr>
        <w:t>D</w:t>
      </w:r>
      <w:r>
        <w:rPr>
          <w:rFonts w:ascii="Times New Roman" w:eastAsia="宋体" w:hAnsi="Times New Roman" w:cs="Times New Roman" w:hint="eastAsia"/>
          <w:bCs/>
          <w:kern w:val="0"/>
          <w:szCs w:val="21"/>
        </w:rPr>
        <w:t>光纤，</w:t>
      </w:r>
      <w:r w:rsidRPr="004128E4">
        <w:rPr>
          <w:rFonts w:ascii="Times New Roman" w:eastAsia="宋体" w:hAnsi="Times New Roman" w:cs="Times New Roman" w:hint="eastAsia"/>
          <w:bCs/>
          <w:kern w:val="0"/>
          <w:szCs w:val="21"/>
        </w:rPr>
        <w:t>部署</w:t>
      </w:r>
      <w:r w:rsidRPr="004128E4">
        <w:rPr>
          <w:rFonts w:ascii="Times New Roman" w:eastAsia="宋体" w:hAnsi="Times New Roman" w:cs="Times New Roman"/>
          <w:bCs/>
          <w:kern w:val="0"/>
          <w:szCs w:val="21"/>
        </w:rPr>
        <w:t xml:space="preserve"> G.654E </w:t>
      </w:r>
      <w:r>
        <w:rPr>
          <w:rFonts w:ascii="Times New Roman" w:eastAsia="宋体" w:hAnsi="Times New Roman" w:cs="Times New Roman" w:hint="eastAsia"/>
          <w:bCs/>
          <w:kern w:val="0"/>
          <w:szCs w:val="21"/>
        </w:rPr>
        <w:t>光纤需按</w:t>
      </w:r>
      <w:r>
        <w:rPr>
          <w:rFonts w:ascii="Times New Roman" w:eastAsia="宋体" w:hAnsi="Times New Roman" w:cs="Times New Roman" w:hint="eastAsia"/>
          <w:bCs/>
          <w:kern w:val="0"/>
          <w:szCs w:val="21"/>
        </w:rPr>
        <w:t>1</w:t>
      </w:r>
      <w:r>
        <w:rPr>
          <w:rFonts w:ascii="Times New Roman" w:eastAsia="宋体" w:hAnsi="Times New Roman" w:cs="Times New Roman" w:hint="eastAsia"/>
          <w:bCs/>
          <w:kern w:val="0"/>
          <w:szCs w:val="21"/>
        </w:rPr>
        <w:t>万元</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公里补偿差价。由于不需要陆地</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系统延伸，可以节省</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设备投资及相应的占用机房空间、功耗等。按</w:t>
      </w:r>
      <w:r>
        <w:rPr>
          <w:rFonts w:ascii="Times New Roman" w:eastAsia="宋体" w:hAnsi="Times New Roman" w:cs="Times New Roman" w:hint="eastAsia"/>
          <w:bCs/>
          <w:kern w:val="0"/>
          <w:szCs w:val="21"/>
        </w:rPr>
        <w:t>16</w:t>
      </w:r>
      <w:r>
        <w:rPr>
          <w:rFonts w:ascii="Times New Roman" w:eastAsia="宋体" w:hAnsi="Times New Roman" w:cs="Times New Roman"/>
          <w:bCs/>
          <w:kern w:val="0"/>
          <w:szCs w:val="21"/>
        </w:rPr>
        <w:t>T</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纤对配置</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设备，</w:t>
      </w:r>
      <w:r>
        <w:rPr>
          <w:rFonts w:ascii="Times New Roman" w:eastAsia="宋体" w:hAnsi="Times New Roman" w:cs="Times New Roman" w:hint="eastAsia"/>
          <w:bCs/>
          <w:kern w:val="0"/>
          <w:szCs w:val="21"/>
        </w:rPr>
        <w:t>4</w:t>
      </w:r>
      <w:r>
        <w:rPr>
          <w:rFonts w:ascii="Times New Roman" w:eastAsia="宋体" w:hAnsi="Times New Roman" w:cs="Times New Roman" w:hint="eastAsia"/>
          <w:bCs/>
          <w:kern w:val="0"/>
          <w:szCs w:val="21"/>
        </w:rPr>
        <w:t>纤对共</w:t>
      </w:r>
      <w:r>
        <w:rPr>
          <w:rFonts w:ascii="Times New Roman" w:eastAsia="宋体" w:hAnsi="Times New Roman" w:cs="Times New Roman" w:hint="eastAsia"/>
          <w:bCs/>
          <w:kern w:val="0"/>
          <w:szCs w:val="21"/>
        </w:rPr>
        <w:t>640</w:t>
      </w:r>
      <w:r>
        <w:rPr>
          <w:rFonts w:ascii="Times New Roman" w:eastAsia="宋体" w:hAnsi="Times New Roman" w:cs="Times New Roman" w:hint="eastAsia"/>
          <w:bCs/>
          <w:kern w:val="0"/>
          <w:szCs w:val="21"/>
        </w:rPr>
        <w:t>个</w:t>
      </w:r>
      <w:r>
        <w:rPr>
          <w:rFonts w:ascii="Times New Roman" w:eastAsia="宋体" w:hAnsi="Times New Roman" w:cs="Times New Roman" w:hint="eastAsia"/>
          <w:bCs/>
          <w:kern w:val="0"/>
          <w:szCs w:val="21"/>
        </w:rPr>
        <w:t>100</w:t>
      </w:r>
      <w:r>
        <w:rPr>
          <w:rFonts w:ascii="Times New Roman" w:eastAsia="宋体" w:hAnsi="Times New Roman" w:cs="Times New Roman"/>
          <w:bCs/>
          <w:kern w:val="0"/>
          <w:szCs w:val="21"/>
        </w:rPr>
        <w:t>G</w:t>
      </w:r>
      <w:r>
        <w:rPr>
          <w:rFonts w:ascii="Times New Roman" w:eastAsia="宋体" w:hAnsi="Times New Roman" w:cs="Times New Roman" w:hint="eastAsia"/>
          <w:bCs/>
          <w:kern w:val="0"/>
          <w:szCs w:val="21"/>
        </w:rPr>
        <w:t>，按</w:t>
      </w:r>
      <w:r>
        <w:rPr>
          <w:rFonts w:ascii="Times New Roman" w:eastAsia="宋体" w:hAnsi="Times New Roman" w:cs="Times New Roman" w:hint="eastAsia"/>
          <w:bCs/>
          <w:kern w:val="0"/>
          <w:szCs w:val="21"/>
        </w:rPr>
        <w:t>15</w:t>
      </w:r>
      <w:r>
        <w:rPr>
          <w:rFonts w:ascii="Times New Roman" w:eastAsia="宋体" w:hAnsi="Times New Roman" w:cs="Times New Roman" w:hint="eastAsia"/>
          <w:bCs/>
          <w:kern w:val="0"/>
          <w:szCs w:val="21"/>
        </w:rPr>
        <w:t>万</w:t>
      </w:r>
      <w:r>
        <w:rPr>
          <w:rFonts w:ascii="Times New Roman" w:eastAsia="宋体" w:hAnsi="Times New Roman" w:cs="Times New Roman" w:hint="eastAsia"/>
          <w:bCs/>
          <w:kern w:val="0"/>
          <w:szCs w:val="21"/>
        </w:rPr>
        <w:t>/100</w:t>
      </w:r>
      <w:r>
        <w:rPr>
          <w:rFonts w:ascii="Times New Roman" w:eastAsia="宋体" w:hAnsi="Times New Roman" w:cs="Times New Roman"/>
          <w:bCs/>
          <w:kern w:val="0"/>
          <w:szCs w:val="21"/>
        </w:rPr>
        <w:t>G</w:t>
      </w:r>
      <w:r>
        <w:rPr>
          <w:rFonts w:ascii="Times New Roman" w:eastAsia="宋体" w:hAnsi="Times New Roman" w:cs="Times New Roman" w:hint="eastAsia"/>
          <w:bCs/>
          <w:kern w:val="0"/>
          <w:szCs w:val="21"/>
        </w:rPr>
        <w:t>估算。</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设备需占用核心机房及海缆站共</w:t>
      </w:r>
      <w:r>
        <w:rPr>
          <w:rFonts w:ascii="Times New Roman" w:eastAsia="宋体" w:hAnsi="Times New Roman" w:cs="Times New Roman" w:hint="eastAsia"/>
          <w:bCs/>
          <w:kern w:val="0"/>
          <w:szCs w:val="21"/>
        </w:rPr>
        <w:t>16</w:t>
      </w:r>
      <w:r>
        <w:rPr>
          <w:rFonts w:ascii="Times New Roman" w:eastAsia="宋体" w:hAnsi="Times New Roman" w:cs="Times New Roman" w:hint="eastAsia"/>
          <w:bCs/>
          <w:kern w:val="0"/>
          <w:szCs w:val="21"/>
        </w:rPr>
        <w:t>个机架，按</w:t>
      </w:r>
      <w:r>
        <w:rPr>
          <w:rFonts w:ascii="Times New Roman" w:eastAsia="宋体" w:hAnsi="Times New Roman" w:cs="Times New Roman" w:hint="eastAsia"/>
          <w:bCs/>
          <w:kern w:val="0"/>
          <w:szCs w:val="21"/>
        </w:rPr>
        <w:t>15</w:t>
      </w:r>
      <w:r>
        <w:rPr>
          <w:rFonts w:ascii="Times New Roman" w:eastAsia="宋体" w:hAnsi="Times New Roman" w:cs="Times New Roman" w:hint="eastAsia"/>
          <w:bCs/>
          <w:kern w:val="0"/>
          <w:szCs w:val="21"/>
        </w:rPr>
        <w:t>万元</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架分摊占用空间的成本。</w:t>
      </w:r>
      <w:r w:rsidRPr="00FF1379">
        <w:rPr>
          <w:rFonts w:ascii="Times New Roman" w:eastAsia="宋体" w:hAnsi="Times New Roman" w:cs="Times New Roman" w:hint="eastAsia"/>
          <w:bCs/>
          <w:kern w:val="0"/>
          <w:szCs w:val="21"/>
        </w:rPr>
        <w:t>按</w:t>
      </w:r>
      <w:r>
        <w:rPr>
          <w:rFonts w:ascii="Times New Roman" w:eastAsia="宋体" w:hAnsi="Times New Roman" w:cs="Times New Roman" w:hint="eastAsia"/>
          <w:bCs/>
          <w:kern w:val="0"/>
          <w:szCs w:val="21"/>
        </w:rPr>
        <w:t>D</w:t>
      </w:r>
      <w:r>
        <w:rPr>
          <w:rFonts w:ascii="Times New Roman" w:eastAsia="宋体" w:hAnsi="Times New Roman" w:cs="Times New Roman"/>
          <w:bCs/>
          <w:kern w:val="0"/>
          <w:szCs w:val="21"/>
        </w:rPr>
        <w:t>WDM</w:t>
      </w:r>
      <w:r>
        <w:rPr>
          <w:rFonts w:ascii="Times New Roman" w:eastAsia="宋体" w:hAnsi="Times New Roman" w:cs="Times New Roman" w:hint="eastAsia"/>
          <w:bCs/>
          <w:kern w:val="0"/>
          <w:szCs w:val="21"/>
        </w:rPr>
        <w:t>设备</w:t>
      </w:r>
      <w:r w:rsidRPr="00FF1379">
        <w:rPr>
          <w:rFonts w:ascii="Times New Roman" w:eastAsia="宋体" w:hAnsi="Times New Roman" w:cs="Times New Roman" w:hint="eastAsia"/>
          <w:bCs/>
          <w:kern w:val="0"/>
          <w:szCs w:val="21"/>
        </w:rPr>
        <w:t>满配</w:t>
      </w:r>
      <w:r>
        <w:rPr>
          <w:rFonts w:ascii="Times New Roman" w:eastAsia="宋体" w:hAnsi="Times New Roman" w:cs="Times New Roman" w:hint="eastAsia"/>
          <w:bCs/>
          <w:kern w:val="0"/>
          <w:szCs w:val="21"/>
        </w:rPr>
        <w:t>功率</w:t>
      </w:r>
      <w:r w:rsidRPr="00FF1379">
        <w:rPr>
          <w:rFonts w:ascii="Times New Roman" w:eastAsia="宋体" w:hAnsi="Times New Roman" w:cs="Times New Roman" w:hint="eastAsia"/>
          <w:bCs/>
          <w:kern w:val="0"/>
          <w:szCs w:val="21"/>
        </w:rPr>
        <w:t>的</w:t>
      </w:r>
      <w:r>
        <w:rPr>
          <w:rFonts w:ascii="Times New Roman" w:eastAsia="宋体" w:hAnsi="Times New Roman" w:cs="Times New Roman" w:hint="eastAsia"/>
          <w:bCs/>
          <w:kern w:val="0"/>
          <w:szCs w:val="21"/>
        </w:rPr>
        <w:t>5</w:t>
      </w:r>
      <w:r>
        <w:rPr>
          <w:rFonts w:ascii="Times New Roman" w:eastAsia="宋体" w:hAnsi="Times New Roman" w:cs="Times New Roman"/>
          <w:bCs/>
          <w:kern w:val="0"/>
          <w:szCs w:val="21"/>
        </w:rPr>
        <w:t>0%</w:t>
      </w:r>
      <w:r>
        <w:rPr>
          <w:rFonts w:ascii="Times New Roman" w:eastAsia="宋体" w:hAnsi="Times New Roman" w:cs="Times New Roman" w:hint="eastAsia"/>
          <w:bCs/>
          <w:kern w:val="0"/>
          <w:szCs w:val="21"/>
        </w:rPr>
        <w:t>，计算</w:t>
      </w:r>
      <w:r w:rsidRPr="00FF1379">
        <w:rPr>
          <w:rFonts w:ascii="Times New Roman" w:eastAsia="宋体" w:hAnsi="Times New Roman" w:cs="Times New Roman"/>
          <w:bCs/>
          <w:kern w:val="0"/>
          <w:szCs w:val="21"/>
        </w:rPr>
        <w:t>2</w:t>
      </w:r>
      <w:r>
        <w:rPr>
          <w:rFonts w:ascii="Times New Roman" w:eastAsia="宋体" w:hAnsi="Times New Roman" w:cs="Times New Roman" w:hint="eastAsia"/>
          <w:bCs/>
          <w:kern w:val="0"/>
          <w:szCs w:val="21"/>
        </w:rPr>
        <w:t>5</w:t>
      </w:r>
      <w:r w:rsidRPr="00FF1379">
        <w:rPr>
          <w:rFonts w:ascii="Times New Roman" w:eastAsia="宋体" w:hAnsi="Times New Roman" w:cs="Times New Roman"/>
          <w:bCs/>
          <w:kern w:val="0"/>
          <w:szCs w:val="21"/>
        </w:rPr>
        <w:t>年</w:t>
      </w:r>
      <w:r>
        <w:rPr>
          <w:rFonts w:ascii="Times New Roman" w:eastAsia="宋体" w:hAnsi="Times New Roman" w:cs="Times New Roman" w:hint="eastAsia"/>
          <w:bCs/>
          <w:kern w:val="0"/>
          <w:szCs w:val="21"/>
        </w:rPr>
        <w:t>功耗，按</w:t>
      </w:r>
      <w:r>
        <w:rPr>
          <w:rFonts w:ascii="Times New Roman" w:eastAsia="宋体" w:hAnsi="Times New Roman" w:cs="Times New Roman" w:hint="eastAsia"/>
          <w:bCs/>
          <w:kern w:val="0"/>
          <w:szCs w:val="21"/>
        </w:rPr>
        <w:t>60</w:t>
      </w:r>
      <w:r>
        <w:rPr>
          <w:rFonts w:ascii="Times New Roman" w:eastAsia="宋体" w:hAnsi="Times New Roman" w:cs="Times New Roman" w:hint="eastAsia"/>
          <w:bCs/>
          <w:kern w:val="0"/>
          <w:szCs w:val="21"/>
        </w:rPr>
        <w:t>万元</w:t>
      </w:r>
      <w:r>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千兆瓦时估算</w:t>
      </w:r>
      <w:r w:rsidRPr="00FF1379">
        <w:rPr>
          <w:rFonts w:ascii="Times New Roman" w:eastAsia="宋体" w:hAnsi="Times New Roman" w:cs="Times New Roman"/>
          <w:bCs/>
          <w:kern w:val="0"/>
          <w:szCs w:val="21"/>
        </w:rPr>
        <w:t>费用</w:t>
      </w:r>
      <w:r>
        <w:rPr>
          <w:rFonts w:ascii="Times New Roman" w:eastAsia="宋体" w:hAnsi="Times New Roman" w:cs="Times New Roman" w:hint="eastAsia"/>
          <w:bCs/>
          <w:kern w:val="0"/>
          <w:szCs w:val="21"/>
        </w:rPr>
        <w:t>。对比如表</w:t>
      </w:r>
      <w:r>
        <w:rPr>
          <w:rFonts w:ascii="Times New Roman" w:eastAsia="宋体" w:hAnsi="Times New Roman" w:cs="Times New Roman" w:hint="eastAsia"/>
          <w:bCs/>
          <w:kern w:val="0"/>
          <w:szCs w:val="21"/>
        </w:rPr>
        <w:t>4</w:t>
      </w:r>
      <w:r>
        <w:rPr>
          <w:rFonts w:ascii="Times New Roman" w:eastAsia="宋体" w:hAnsi="Times New Roman" w:cs="Times New Roman" w:hint="eastAsia"/>
          <w:bCs/>
          <w:kern w:val="0"/>
          <w:szCs w:val="21"/>
        </w:rPr>
        <w:t>所示。可以看出，采取</w:t>
      </w:r>
      <w:r w:rsidRPr="006B36C2">
        <w:rPr>
          <w:rFonts w:ascii="Times New Roman" w:eastAsia="宋体" w:hAnsi="Times New Roman" w:cs="Times New Roman"/>
          <w:bCs/>
          <w:kern w:val="0"/>
          <w:szCs w:val="21"/>
        </w:rPr>
        <w:t>TTE</w:t>
      </w:r>
      <w:r w:rsidRPr="006B36C2">
        <w:rPr>
          <w:rFonts w:ascii="Times New Roman" w:eastAsia="宋体" w:hAnsi="Times New Roman" w:cs="Times New Roman"/>
          <w:bCs/>
          <w:kern w:val="0"/>
          <w:szCs w:val="21"/>
        </w:rPr>
        <w:t>放置在核心机房的</w:t>
      </w:r>
      <w:r>
        <w:rPr>
          <w:rFonts w:ascii="Times New Roman" w:eastAsia="宋体" w:hAnsi="Times New Roman" w:cs="Times New Roman" w:hint="eastAsia"/>
          <w:bCs/>
          <w:kern w:val="0"/>
          <w:szCs w:val="21"/>
        </w:rPr>
        <w:t>建设模式，端到端</w:t>
      </w:r>
      <w:r w:rsidRPr="00333D96">
        <w:rPr>
          <w:rFonts w:ascii="Times New Roman" w:eastAsia="宋体" w:hAnsi="Times New Roman" w:cs="Times New Roman"/>
          <w:bCs/>
          <w:kern w:val="0"/>
          <w:szCs w:val="21"/>
        </w:rPr>
        <w:t>光传输系统</w:t>
      </w:r>
      <w:r>
        <w:rPr>
          <w:rFonts w:ascii="Times New Roman" w:eastAsia="宋体" w:hAnsi="Times New Roman" w:cs="Times New Roman" w:hint="eastAsia"/>
          <w:bCs/>
          <w:kern w:val="0"/>
          <w:szCs w:val="21"/>
        </w:rPr>
        <w:t>节省的投资要远高于增加的投资，这种模式经济上是可行的。</w:t>
      </w:r>
    </w:p>
    <w:p w14:paraId="1B6A18F8" w14:textId="77777777" w:rsidR="00285C9B" w:rsidRPr="00EC5258" w:rsidRDefault="00285C9B" w:rsidP="00285C9B">
      <w:pPr>
        <w:jc w:val="center"/>
        <w:rPr>
          <w:rFonts w:ascii="Times New Roman" w:eastAsia="宋体" w:hAnsi="Times New Roman" w:cs="Times New Roman"/>
          <w:b/>
          <w:sz w:val="15"/>
          <w:szCs w:val="15"/>
        </w:rPr>
      </w:pPr>
      <w:r w:rsidRPr="00EC5258">
        <w:rPr>
          <w:rFonts w:ascii="Times New Roman" w:eastAsia="宋体" w:hAnsi="Times New Roman" w:cs="Times New Roman" w:hint="eastAsia"/>
          <w:b/>
          <w:sz w:val="15"/>
          <w:szCs w:val="15"/>
        </w:rPr>
        <w:t>表</w:t>
      </w:r>
      <w:r>
        <w:rPr>
          <w:rFonts w:ascii="Times New Roman" w:eastAsia="宋体" w:hAnsi="Times New Roman" w:cs="Times New Roman" w:hint="eastAsia"/>
          <w:b/>
          <w:sz w:val="15"/>
          <w:szCs w:val="15"/>
        </w:rPr>
        <w:t>4</w:t>
      </w:r>
      <w:r w:rsidRPr="00EC5258">
        <w:rPr>
          <w:rFonts w:ascii="Times New Roman" w:eastAsia="宋体" w:hAnsi="Times New Roman" w:cs="Times New Roman"/>
          <w:b/>
          <w:sz w:val="15"/>
          <w:szCs w:val="15"/>
        </w:rPr>
        <w:t xml:space="preserve"> </w:t>
      </w:r>
      <w:r>
        <w:rPr>
          <w:rFonts w:ascii="Times New Roman" w:eastAsia="宋体" w:hAnsi="Times New Roman" w:cs="Times New Roman" w:hint="eastAsia"/>
          <w:b/>
          <w:sz w:val="15"/>
          <w:szCs w:val="15"/>
        </w:rPr>
        <w:t>增加</w:t>
      </w:r>
      <w:r>
        <w:rPr>
          <w:rFonts w:ascii="Times New Roman" w:eastAsia="宋体" w:hAnsi="Times New Roman" w:cs="Times New Roman" w:hint="eastAsia"/>
          <w:b/>
          <w:sz w:val="15"/>
          <w:szCs w:val="15"/>
        </w:rPr>
        <w:t>/</w:t>
      </w:r>
      <w:r>
        <w:rPr>
          <w:rFonts w:ascii="Times New Roman" w:eastAsia="宋体" w:hAnsi="Times New Roman" w:cs="Times New Roman" w:hint="eastAsia"/>
          <w:b/>
          <w:sz w:val="15"/>
          <w:szCs w:val="15"/>
        </w:rPr>
        <w:t>节省投资对比表</w:t>
      </w:r>
    </w:p>
    <w:tbl>
      <w:tblPr>
        <w:tblW w:w="7672" w:type="dxa"/>
        <w:jc w:val="center"/>
        <w:tblLook w:val="04A0" w:firstRow="1" w:lastRow="0" w:firstColumn="1" w:lastColumn="0" w:noHBand="0" w:noVBand="1"/>
      </w:tblPr>
      <w:tblGrid>
        <w:gridCol w:w="1161"/>
        <w:gridCol w:w="1743"/>
        <w:gridCol w:w="988"/>
        <w:gridCol w:w="988"/>
        <w:gridCol w:w="988"/>
        <w:gridCol w:w="988"/>
        <w:gridCol w:w="816"/>
      </w:tblGrid>
      <w:tr w:rsidR="00285C9B" w:rsidRPr="00FF1379" w14:paraId="2BB984FD" w14:textId="77777777" w:rsidTr="005A754F">
        <w:trPr>
          <w:trHeight w:val="275"/>
          <w:jc w:val="center"/>
        </w:trPr>
        <w:tc>
          <w:tcPr>
            <w:tcW w:w="1161" w:type="dxa"/>
            <w:tcBorders>
              <w:top w:val="single" w:sz="4" w:space="0" w:color="auto"/>
              <w:left w:val="nil"/>
              <w:bottom w:val="single" w:sz="4" w:space="0" w:color="auto"/>
              <w:right w:val="nil"/>
            </w:tcBorders>
            <w:shd w:val="clear" w:color="auto" w:fill="auto"/>
            <w:vAlign w:val="center"/>
            <w:hideMark/>
          </w:tcPr>
          <w:p w14:paraId="504CB138" w14:textId="77777777" w:rsidR="00285C9B" w:rsidRPr="00FF1379" w:rsidRDefault="00285C9B" w:rsidP="005A754F">
            <w:pPr>
              <w:widowControl/>
              <w:jc w:val="center"/>
              <w:rPr>
                <w:rFonts w:ascii="等线" w:eastAsia="等线" w:hAnsi="等线" w:cs="宋体"/>
                <w:color w:val="000000"/>
                <w:kern w:val="0"/>
                <w:sz w:val="15"/>
                <w:szCs w:val="15"/>
              </w:rPr>
            </w:pPr>
          </w:p>
        </w:tc>
        <w:tc>
          <w:tcPr>
            <w:tcW w:w="1743" w:type="dxa"/>
            <w:tcBorders>
              <w:top w:val="single" w:sz="4" w:space="0" w:color="auto"/>
              <w:left w:val="nil"/>
              <w:bottom w:val="single" w:sz="4" w:space="0" w:color="auto"/>
              <w:right w:val="nil"/>
            </w:tcBorders>
            <w:shd w:val="clear" w:color="auto" w:fill="auto"/>
            <w:vAlign w:val="center"/>
            <w:hideMark/>
          </w:tcPr>
          <w:p w14:paraId="293783FE"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类别</w:t>
            </w:r>
          </w:p>
        </w:tc>
        <w:tc>
          <w:tcPr>
            <w:tcW w:w="988" w:type="dxa"/>
            <w:tcBorders>
              <w:top w:val="single" w:sz="4" w:space="0" w:color="auto"/>
              <w:left w:val="nil"/>
              <w:bottom w:val="single" w:sz="4" w:space="0" w:color="auto"/>
              <w:right w:val="nil"/>
            </w:tcBorders>
            <w:shd w:val="clear" w:color="auto" w:fill="auto"/>
            <w:vAlign w:val="center"/>
            <w:hideMark/>
          </w:tcPr>
          <w:p w14:paraId="51CF6829"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单位</w:t>
            </w:r>
          </w:p>
        </w:tc>
        <w:tc>
          <w:tcPr>
            <w:tcW w:w="988" w:type="dxa"/>
            <w:tcBorders>
              <w:top w:val="single" w:sz="4" w:space="0" w:color="auto"/>
              <w:left w:val="nil"/>
              <w:bottom w:val="single" w:sz="4" w:space="0" w:color="auto"/>
              <w:right w:val="nil"/>
            </w:tcBorders>
            <w:shd w:val="clear" w:color="auto" w:fill="auto"/>
            <w:vAlign w:val="center"/>
            <w:hideMark/>
          </w:tcPr>
          <w:p w14:paraId="1CDBD246"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数量</w:t>
            </w:r>
          </w:p>
        </w:tc>
        <w:tc>
          <w:tcPr>
            <w:tcW w:w="988" w:type="dxa"/>
            <w:tcBorders>
              <w:top w:val="single" w:sz="4" w:space="0" w:color="auto"/>
              <w:left w:val="nil"/>
              <w:bottom w:val="single" w:sz="4" w:space="0" w:color="auto"/>
              <w:right w:val="nil"/>
            </w:tcBorders>
            <w:shd w:val="clear" w:color="auto" w:fill="auto"/>
            <w:vAlign w:val="center"/>
            <w:hideMark/>
          </w:tcPr>
          <w:p w14:paraId="381E980E" w14:textId="77777777" w:rsidR="00285C9B"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单价</w:t>
            </w:r>
          </w:p>
          <w:p w14:paraId="08BC15A6"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（万元）</w:t>
            </w:r>
          </w:p>
        </w:tc>
        <w:tc>
          <w:tcPr>
            <w:tcW w:w="988" w:type="dxa"/>
            <w:tcBorders>
              <w:top w:val="single" w:sz="4" w:space="0" w:color="auto"/>
              <w:left w:val="nil"/>
              <w:bottom w:val="single" w:sz="4" w:space="0" w:color="auto"/>
              <w:right w:val="nil"/>
            </w:tcBorders>
            <w:shd w:val="clear" w:color="auto" w:fill="auto"/>
            <w:vAlign w:val="center"/>
            <w:hideMark/>
          </w:tcPr>
          <w:p w14:paraId="32973C80" w14:textId="77777777" w:rsidR="00285C9B"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小计</w:t>
            </w:r>
          </w:p>
          <w:p w14:paraId="6EF8C101"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（万元）</w:t>
            </w:r>
          </w:p>
        </w:tc>
        <w:tc>
          <w:tcPr>
            <w:tcW w:w="816" w:type="dxa"/>
            <w:tcBorders>
              <w:top w:val="single" w:sz="4" w:space="0" w:color="auto"/>
              <w:left w:val="nil"/>
              <w:bottom w:val="single" w:sz="4" w:space="0" w:color="auto"/>
              <w:right w:val="nil"/>
            </w:tcBorders>
            <w:shd w:val="clear" w:color="auto" w:fill="auto"/>
            <w:vAlign w:val="center"/>
            <w:hideMark/>
          </w:tcPr>
          <w:p w14:paraId="581140A4" w14:textId="77777777" w:rsidR="00285C9B"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合计</w:t>
            </w:r>
          </w:p>
          <w:p w14:paraId="28E9C865"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（万元）</w:t>
            </w:r>
          </w:p>
        </w:tc>
      </w:tr>
      <w:tr w:rsidR="00285C9B" w:rsidRPr="00231161" w14:paraId="2B201512" w14:textId="77777777" w:rsidTr="005A754F">
        <w:trPr>
          <w:trHeight w:val="275"/>
          <w:jc w:val="center"/>
        </w:trPr>
        <w:tc>
          <w:tcPr>
            <w:tcW w:w="1161" w:type="dxa"/>
            <w:vMerge w:val="restart"/>
            <w:tcBorders>
              <w:top w:val="single" w:sz="4" w:space="0" w:color="auto"/>
              <w:left w:val="nil"/>
              <w:bottom w:val="nil"/>
              <w:right w:val="nil"/>
            </w:tcBorders>
            <w:shd w:val="clear" w:color="auto" w:fill="auto"/>
            <w:vAlign w:val="center"/>
            <w:hideMark/>
          </w:tcPr>
          <w:p w14:paraId="072F9D87"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增加投资</w:t>
            </w:r>
          </w:p>
        </w:tc>
        <w:tc>
          <w:tcPr>
            <w:tcW w:w="1743" w:type="dxa"/>
            <w:tcBorders>
              <w:top w:val="single" w:sz="4" w:space="0" w:color="auto"/>
              <w:left w:val="nil"/>
              <w:right w:val="nil"/>
            </w:tcBorders>
            <w:shd w:val="clear" w:color="auto" w:fill="auto"/>
            <w:vAlign w:val="center"/>
            <w:hideMark/>
          </w:tcPr>
          <w:p w14:paraId="48BAFFB0"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海底光中继器</w:t>
            </w:r>
          </w:p>
        </w:tc>
        <w:tc>
          <w:tcPr>
            <w:tcW w:w="988" w:type="dxa"/>
            <w:tcBorders>
              <w:top w:val="single" w:sz="4" w:space="0" w:color="auto"/>
              <w:left w:val="nil"/>
              <w:right w:val="nil"/>
            </w:tcBorders>
            <w:shd w:val="clear" w:color="auto" w:fill="auto"/>
            <w:vAlign w:val="center"/>
            <w:hideMark/>
          </w:tcPr>
          <w:p w14:paraId="48EFCCE4" w14:textId="77777777" w:rsidR="00285C9B" w:rsidRPr="00FF1379" w:rsidRDefault="00285C9B" w:rsidP="005A754F">
            <w:pPr>
              <w:widowControl/>
              <w:jc w:val="center"/>
              <w:rPr>
                <w:rFonts w:ascii="等线" w:eastAsia="等线" w:hAnsi="等线" w:cs="宋体"/>
                <w:color w:val="000000"/>
                <w:kern w:val="0"/>
                <w:sz w:val="15"/>
                <w:szCs w:val="15"/>
              </w:rPr>
            </w:pPr>
            <w:r w:rsidRPr="008652C0">
              <w:rPr>
                <w:rFonts w:ascii="等线" w:eastAsia="等线" w:hAnsi="等线" w:cs="宋体" w:hint="eastAsia"/>
                <w:color w:val="000000"/>
                <w:kern w:val="0"/>
                <w:sz w:val="15"/>
                <w:szCs w:val="15"/>
              </w:rPr>
              <w:t>个</w:t>
            </w:r>
          </w:p>
        </w:tc>
        <w:tc>
          <w:tcPr>
            <w:tcW w:w="988" w:type="dxa"/>
            <w:tcBorders>
              <w:top w:val="single" w:sz="4" w:space="0" w:color="auto"/>
              <w:left w:val="nil"/>
              <w:right w:val="nil"/>
            </w:tcBorders>
            <w:shd w:val="clear" w:color="auto" w:fill="auto"/>
            <w:vAlign w:val="center"/>
            <w:hideMark/>
          </w:tcPr>
          <w:p w14:paraId="32942B62"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8</w:t>
            </w:r>
          </w:p>
        </w:tc>
        <w:tc>
          <w:tcPr>
            <w:tcW w:w="988" w:type="dxa"/>
            <w:tcBorders>
              <w:top w:val="single" w:sz="4" w:space="0" w:color="auto"/>
              <w:left w:val="nil"/>
              <w:right w:val="nil"/>
            </w:tcBorders>
            <w:shd w:val="clear" w:color="auto" w:fill="auto"/>
            <w:vAlign w:val="center"/>
            <w:hideMark/>
          </w:tcPr>
          <w:p w14:paraId="79511F4C"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280</w:t>
            </w:r>
          </w:p>
        </w:tc>
        <w:tc>
          <w:tcPr>
            <w:tcW w:w="988" w:type="dxa"/>
            <w:tcBorders>
              <w:top w:val="single" w:sz="4" w:space="0" w:color="auto"/>
              <w:left w:val="nil"/>
              <w:right w:val="nil"/>
            </w:tcBorders>
            <w:shd w:val="clear" w:color="auto" w:fill="auto"/>
            <w:vAlign w:val="center"/>
            <w:hideMark/>
          </w:tcPr>
          <w:p w14:paraId="382A9880"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2240</w:t>
            </w:r>
          </w:p>
        </w:tc>
        <w:tc>
          <w:tcPr>
            <w:tcW w:w="816" w:type="dxa"/>
            <w:vMerge w:val="restart"/>
            <w:tcBorders>
              <w:top w:val="single" w:sz="4" w:space="0" w:color="auto"/>
              <w:left w:val="nil"/>
              <w:bottom w:val="nil"/>
              <w:right w:val="nil"/>
            </w:tcBorders>
            <w:shd w:val="clear" w:color="auto" w:fill="auto"/>
            <w:vAlign w:val="center"/>
            <w:hideMark/>
          </w:tcPr>
          <w:p w14:paraId="552943EF"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2690</w:t>
            </w:r>
          </w:p>
        </w:tc>
      </w:tr>
      <w:tr w:rsidR="00285C9B" w:rsidRPr="00231161" w14:paraId="654A9558" w14:textId="77777777" w:rsidTr="005A754F">
        <w:trPr>
          <w:trHeight w:val="275"/>
          <w:jc w:val="center"/>
        </w:trPr>
        <w:tc>
          <w:tcPr>
            <w:tcW w:w="1161" w:type="dxa"/>
            <w:vMerge/>
            <w:tcBorders>
              <w:top w:val="nil"/>
              <w:left w:val="nil"/>
              <w:right w:val="nil"/>
            </w:tcBorders>
            <w:vAlign w:val="center"/>
            <w:hideMark/>
          </w:tcPr>
          <w:p w14:paraId="08D526F0" w14:textId="77777777" w:rsidR="00285C9B" w:rsidRPr="00FF1379" w:rsidRDefault="00285C9B" w:rsidP="005A754F">
            <w:pPr>
              <w:widowControl/>
              <w:jc w:val="center"/>
              <w:rPr>
                <w:rFonts w:ascii="等线" w:eastAsia="等线" w:hAnsi="等线" w:cs="宋体"/>
                <w:color w:val="000000"/>
                <w:kern w:val="0"/>
                <w:sz w:val="15"/>
                <w:szCs w:val="15"/>
              </w:rPr>
            </w:pPr>
          </w:p>
        </w:tc>
        <w:tc>
          <w:tcPr>
            <w:tcW w:w="1743" w:type="dxa"/>
            <w:tcBorders>
              <w:top w:val="nil"/>
              <w:left w:val="nil"/>
              <w:bottom w:val="single" w:sz="4" w:space="0" w:color="auto"/>
              <w:right w:val="nil"/>
            </w:tcBorders>
            <w:shd w:val="clear" w:color="auto" w:fill="auto"/>
            <w:vAlign w:val="center"/>
            <w:hideMark/>
          </w:tcPr>
          <w:p w14:paraId="74437F07" w14:textId="77777777" w:rsidR="00285C9B" w:rsidRPr="00FF1379" w:rsidRDefault="00285C9B" w:rsidP="005A754F">
            <w:pPr>
              <w:widowControl/>
              <w:jc w:val="center"/>
              <w:rPr>
                <w:rFonts w:ascii="等线" w:eastAsia="等线" w:hAnsi="等线" w:cs="宋体"/>
                <w:color w:val="000000"/>
                <w:kern w:val="0"/>
                <w:sz w:val="15"/>
                <w:szCs w:val="15"/>
              </w:rPr>
            </w:pPr>
            <w:r>
              <w:rPr>
                <w:rFonts w:ascii="等线" w:eastAsia="等线" w:hAnsi="等线" w:cs="宋体" w:hint="eastAsia"/>
                <w:color w:val="000000"/>
                <w:kern w:val="0"/>
                <w:sz w:val="15"/>
                <w:szCs w:val="15"/>
              </w:rPr>
              <w:t>G.654E光纤</w:t>
            </w:r>
            <w:r w:rsidRPr="00FF1379">
              <w:rPr>
                <w:rFonts w:ascii="等线" w:eastAsia="等线" w:hAnsi="等线" w:cs="宋体" w:hint="eastAsia"/>
                <w:color w:val="000000"/>
                <w:kern w:val="0"/>
                <w:sz w:val="15"/>
                <w:szCs w:val="15"/>
              </w:rPr>
              <w:t>差价</w:t>
            </w:r>
          </w:p>
        </w:tc>
        <w:tc>
          <w:tcPr>
            <w:tcW w:w="988" w:type="dxa"/>
            <w:tcBorders>
              <w:top w:val="nil"/>
              <w:left w:val="nil"/>
              <w:bottom w:val="single" w:sz="4" w:space="0" w:color="auto"/>
              <w:right w:val="nil"/>
            </w:tcBorders>
            <w:shd w:val="clear" w:color="auto" w:fill="auto"/>
            <w:vAlign w:val="center"/>
            <w:hideMark/>
          </w:tcPr>
          <w:p w14:paraId="5C6D3870" w14:textId="77777777" w:rsidR="00285C9B" w:rsidRPr="00FF1379" w:rsidRDefault="00285C9B" w:rsidP="005A754F">
            <w:pPr>
              <w:widowControl/>
              <w:jc w:val="center"/>
              <w:rPr>
                <w:rFonts w:ascii="等线" w:eastAsia="等线" w:hAnsi="等线" w:cs="宋体"/>
                <w:color w:val="000000"/>
                <w:kern w:val="0"/>
                <w:sz w:val="15"/>
                <w:szCs w:val="15"/>
              </w:rPr>
            </w:pPr>
            <w:r w:rsidRPr="008652C0">
              <w:rPr>
                <w:rFonts w:ascii="等线" w:eastAsia="等线" w:hAnsi="等线" w:cs="宋体" w:hint="eastAsia"/>
                <w:color w:val="000000"/>
                <w:kern w:val="0"/>
                <w:sz w:val="15"/>
                <w:szCs w:val="15"/>
              </w:rPr>
              <w:t>公里</w:t>
            </w:r>
          </w:p>
        </w:tc>
        <w:tc>
          <w:tcPr>
            <w:tcW w:w="988" w:type="dxa"/>
            <w:tcBorders>
              <w:top w:val="nil"/>
              <w:left w:val="nil"/>
              <w:bottom w:val="single" w:sz="4" w:space="0" w:color="auto"/>
              <w:right w:val="nil"/>
            </w:tcBorders>
            <w:shd w:val="clear" w:color="auto" w:fill="auto"/>
            <w:vAlign w:val="center"/>
            <w:hideMark/>
          </w:tcPr>
          <w:p w14:paraId="651AF521"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450</w:t>
            </w:r>
          </w:p>
        </w:tc>
        <w:tc>
          <w:tcPr>
            <w:tcW w:w="988" w:type="dxa"/>
            <w:tcBorders>
              <w:top w:val="nil"/>
              <w:left w:val="nil"/>
              <w:bottom w:val="single" w:sz="4" w:space="0" w:color="auto"/>
              <w:right w:val="nil"/>
            </w:tcBorders>
            <w:shd w:val="clear" w:color="auto" w:fill="auto"/>
            <w:vAlign w:val="center"/>
            <w:hideMark/>
          </w:tcPr>
          <w:p w14:paraId="563AE806"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w:t>
            </w:r>
          </w:p>
        </w:tc>
        <w:tc>
          <w:tcPr>
            <w:tcW w:w="988" w:type="dxa"/>
            <w:tcBorders>
              <w:top w:val="nil"/>
              <w:left w:val="nil"/>
              <w:bottom w:val="single" w:sz="4" w:space="0" w:color="auto"/>
              <w:right w:val="nil"/>
            </w:tcBorders>
            <w:shd w:val="clear" w:color="auto" w:fill="auto"/>
            <w:vAlign w:val="center"/>
            <w:hideMark/>
          </w:tcPr>
          <w:p w14:paraId="2CE423BE"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450</w:t>
            </w:r>
          </w:p>
        </w:tc>
        <w:tc>
          <w:tcPr>
            <w:tcW w:w="816" w:type="dxa"/>
            <w:vMerge/>
            <w:tcBorders>
              <w:top w:val="nil"/>
              <w:left w:val="nil"/>
              <w:bottom w:val="nil"/>
              <w:right w:val="nil"/>
            </w:tcBorders>
            <w:vAlign w:val="center"/>
            <w:hideMark/>
          </w:tcPr>
          <w:p w14:paraId="473C09A3" w14:textId="77777777" w:rsidR="00285C9B" w:rsidRPr="00FF1379" w:rsidRDefault="00285C9B" w:rsidP="005A754F">
            <w:pPr>
              <w:widowControl/>
              <w:jc w:val="center"/>
              <w:rPr>
                <w:rFonts w:ascii="等线" w:eastAsia="等线" w:hAnsi="等线" w:cs="宋体"/>
                <w:color w:val="000000"/>
                <w:kern w:val="0"/>
                <w:sz w:val="15"/>
                <w:szCs w:val="15"/>
              </w:rPr>
            </w:pPr>
          </w:p>
        </w:tc>
      </w:tr>
      <w:tr w:rsidR="00285C9B" w:rsidRPr="00231161" w14:paraId="005C3B12" w14:textId="77777777" w:rsidTr="005A754F">
        <w:trPr>
          <w:trHeight w:val="275"/>
          <w:jc w:val="center"/>
        </w:trPr>
        <w:tc>
          <w:tcPr>
            <w:tcW w:w="1161" w:type="dxa"/>
            <w:vMerge w:val="restart"/>
            <w:tcBorders>
              <w:top w:val="nil"/>
              <w:left w:val="nil"/>
              <w:bottom w:val="single" w:sz="4" w:space="0" w:color="auto"/>
              <w:right w:val="nil"/>
            </w:tcBorders>
            <w:shd w:val="clear" w:color="auto" w:fill="auto"/>
            <w:vAlign w:val="center"/>
            <w:hideMark/>
          </w:tcPr>
          <w:p w14:paraId="795036B8"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节省投资</w:t>
            </w:r>
          </w:p>
        </w:tc>
        <w:tc>
          <w:tcPr>
            <w:tcW w:w="1743" w:type="dxa"/>
            <w:tcBorders>
              <w:top w:val="single" w:sz="4" w:space="0" w:color="auto"/>
              <w:left w:val="nil"/>
              <w:bottom w:val="nil"/>
              <w:right w:val="nil"/>
            </w:tcBorders>
            <w:shd w:val="clear" w:color="auto" w:fill="auto"/>
            <w:vAlign w:val="center"/>
            <w:hideMark/>
          </w:tcPr>
          <w:p w14:paraId="15502450"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DWDM设备</w:t>
            </w:r>
          </w:p>
        </w:tc>
        <w:tc>
          <w:tcPr>
            <w:tcW w:w="988" w:type="dxa"/>
            <w:tcBorders>
              <w:top w:val="single" w:sz="4" w:space="0" w:color="auto"/>
              <w:left w:val="nil"/>
              <w:bottom w:val="nil"/>
              <w:right w:val="nil"/>
            </w:tcBorders>
            <w:shd w:val="clear" w:color="auto" w:fill="auto"/>
            <w:vAlign w:val="center"/>
            <w:hideMark/>
          </w:tcPr>
          <w:p w14:paraId="3E8DC118" w14:textId="77777777" w:rsidR="00285C9B" w:rsidRPr="00FF1379" w:rsidRDefault="00285C9B" w:rsidP="005A754F">
            <w:pPr>
              <w:widowControl/>
              <w:jc w:val="center"/>
              <w:rPr>
                <w:rFonts w:ascii="等线" w:eastAsia="等线" w:hAnsi="等线" w:cs="宋体"/>
                <w:color w:val="000000"/>
                <w:kern w:val="0"/>
                <w:sz w:val="15"/>
                <w:szCs w:val="15"/>
              </w:rPr>
            </w:pPr>
            <w:r w:rsidRPr="008652C0">
              <w:rPr>
                <w:rFonts w:ascii="等线" w:eastAsia="等线" w:hAnsi="等线" w:cs="宋体" w:hint="eastAsia"/>
                <w:color w:val="000000"/>
                <w:kern w:val="0"/>
                <w:sz w:val="15"/>
                <w:szCs w:val="15"/>
              </w:rPr>
              <w:t>100G波道</w:t>
            </w:r>
          </w:p>
        </w:tc>
        <w:tc>
          <w:tcPr>
            <w:tcW w:w="988" w:type="dxa"/>
            <w:tcBorders>
              <w:top w:val="single" w:sz="4" w:space="0" w:color="auto"/>
              <w:left w:val="nil"/>
              <w:bottom w:val="nil"/>
              <w:right w:val="nil"/>
            </w:tcBorders>
            <w:shd w:val="clear" w:color="auto" w:fill="auto"/>
            <w:vAlign w:val="center"/>
            <w:hideMark/>
          </w:tcPr>
          <w:p w14:paraId="5F3579C1"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640</w:t>
            </w:r>
          </w:p>
        </w:tc>
        <w:tc>
          <w:tcPr>
            <w:tcW w:w="988" w:type="dxa"/>
            <w:tcBorders>
              <w:top w:val="single" w:sz="4" w:space="0" w:color="auto"/>
              <w:left w:val="nil"/>
              <w:bottom w:val="nil"/>
              <w:right w:val="nil"/>
            </w:tcBorders>
            <w:shd w:val="clear" w:color="auto" w:fill="auto"/>
            <w:vAlign w:val="center"/>
            <w:hideMark/>
          </w:tcPr>
          <w:p w14:paraId="218CB842"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15</w:t>
            </w:r>
          </w:p>
        </w:tc>
        <w:tc>
          <w:tcPr>
            <w:tcW w:w="988" w:type="dxa"/>
            <w:tcBorders>
              <w:top w:val="single" w:sz="4" w:space="0" w:color="auto"/>
              <w:left w:val="nil"/>
              <w:bottom w:val="nil"/>
              <w:right w:val="nil"/>
            </w:tcBorders>
            <w:shd w:val="clear" w:color="auto" w:fill="auto"/>
            <w:vAlign w:val="center"/>
            <w:hideMark/>
          </w:tcPr>
          <w:p w14:paraId="2E8578F8"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9600</w:t>
            </w:r>
          </w:p>
        </w:tc>
        <w:tc>
          <w:tcPr>
            <w:tcW w:w="816" w:type="dxa"/>
            <w:vMerge w:val="restart"/>
            <w:tcBorders>
              <w:top w:val="nil"/>
              <w:left w:val="nil"/>
              <w:bottom w:val="nil"/>
              <w:right w:val="nil"/>
            </w:tcBorders>
            <w:shd w:val="clear" w:color="auto" w:fill="auto"/>
            <w:vAlign w:val="center"/>
            <w:hideMark/>
          </w:tcPr>
          <w:p w14:paraId="517E9663"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10788</w:t>
            </w:r>
          </w:p>
        </w:tc>
      </w:tr>
      <w:tr w:rsidR="00285C9B" w:rsidRPr="00231161" w14:paraId="7234733B" w14:textId="77777777" w:rsidTr="005A754F">
        <w:trPr>
          <w:trHeight w:val="258"/>
          <w:jc w:val="center"/>
        </w:trPr>
        <w:tc>
          <w:tcPr>
            <w:tcW w:w="1161" w:type="dxa"/>
            <w:vMerge/>
            <w:tcBorders>
              <w:top w:val="nil"/>
              <w:left w:val="nil"/>
              <w:bottom w:val="single" w:sz="4" w:space="0" w:color="auto"/>
              <w:right w:val="nil"/>
            </w:tcBorders>
            <w:vAlign w:val="center"/>
            <w:hideMark/>
          </w:tcPr>
          <w:p w14:paraId="6D52D29D" w14:textId="77777777" w:rsidR="00285C9B" w:rsidRPr="00FF1379" w:rsidRDefault="00285C9B" w:rsidP="005A754F">
            <w:pPr>
              <w:widowControl/>
              <w:jc w:val="center"/>
              <w:rPr>
                <w:rFonts w:ascii="等线" w:eastAsia="等线" w:hAnsi="等线" w:cs="宋体"/>
                <w:color w:val="000000"/>
                <w:kern w:val="0"/>
                <w:sz w:val="15"/>
                <w:szCs w:val="15"/>
              </w:rPr>
            </w:pPr>
          </w:p>
        </w:tc>
        <w:tc>
          <w:tcPr>
            <w:tcW w:w="1743" w:type="dxa"/>
            <w:tcBorders>
              <w:top w:val="nil"/>
              <w:left w:val="nil"/>
              <w:right w:val="nil"/>
            </w:tcBorders>
            <w:shd w:val="clear" w:color="auto" w:fill="auto"/>
            <w:vAlign w:val="center"/>
            <w:hideMark/>
          </w:tcPr>
          <w:p w14:paraId="1D66D044"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DWDM机架</w:t>
            </w:r>
            <w:r>
              <w:rPr>
                <w:rFonts w:ascii="等线" w:eastAsia="等线" w:hAnsi="等线" w:cs="宋体" w:hint="eastAsia"/>
                <w:color w:val="000000"/>
                <w:kern w:val="0"/>
                <w:sz w:val="15"/>
                <w:szCs w:val="15"/>
              </w:rPr>
              <w:t>空间</w:t>
            </w:r>
          </w:p>
        </w:tc>
        <w:tc>
          <w:tcPr>
            <w:tcW w:w="988" w:type="dxa"/>
            <w:tcBorders>
              <w:top w:val="nil"/>
              <w:left w:val="nil"/>
              <w:right w:val="nil"/>
            </w:tcBorders>
            <w:shd w:val="clear" w:color="auto" w:fill="auto"/>
            <w:vAlign w:val="center"/>
            <w:hideMark/>
          </w:tcPr>
          <w:p w14:paraId="0C5092E7" w14:textId="77777777" w:rsidR="00285C9B" w:rsidRPr="00FF1379" w:rsidRDefault="00285C9B" w:rsidP="005A754F">
            <w:pPr>
              <w:widowControl/>
              <w:jc w:val="center"/>
              <w:rPr>
                <w:rFonts w:ascii="等线" w:eastAsia="等线" w:hAnsi="等线" w:cs="宋体"/>
                <w:color w:val="000000"/>
                <w:kern w:val="0"/>
                <w:sz w:val="15"/>
                <w:szCs w:val="15"/>
              </w:rPr>
            </w:pPr>
            <w:r w:rsidRPr="008652C0">
              <w:rPr>
                <w:rFonts w:ascii="等线" w:eastAsia="等线" w:hAnsi="等线" w:cs="宋体" w:hint="eastAsia"/>
                <w:color w:val="000000"/>
                <w:kern w:val="0"/>
                <w:sz w:val="15"/>
                <w:szCs w:val="15"/>
              </w:rPr>
              <w:t>个</w:t>
            </w:r>
          </w:p>
        </w:tc>
        <w:tc>
          <w:tcPr>
            <w:tcW w:w="988" w:type="dxa"/>
            <w:tcBorders>
              <w:top w:val="nil"/>
              <w:left w:val="nil"/>
              <w:right w:val="nil"/>
            </w:tcBorders>
            <w:shd w:val="clear" w:color="auto" w:fill="auto"/>
            <w:vAlign w:val="center"/>
            <w:hideMark/>
          </w:tcPr>
          <w:p w14:paraId="0A20655D"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16</w:t>
            </w:r>
          </w:p>
        </w:tc>
        <w:tc>
          <w:tcPr>
            <w:tcW w:w="988" w:type="dxa"/>
            <w:tcBorders>
              <w:top w:val="nil"/>
              <w:left w:val="nil"/>
              <w:right w:val="nil"/>
            </w:tcBorders>
            <w:shd w:val="clear" w:color="auto" w:fill="auto"/>
            <w:vAlign w:val="center"/>
            <w:hideMark/>
          </w:tcPr>
          <w:p w14:paraId="17DD522A"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15</w:t>
            </w:r>
          </w:p>
        </w:tc>
        <w:tc>
          <w:tcPr>
            <w:tcW w:w="988" w:type="dxa"/>
            <w:tcBorders>
              <w:top w:val="nil"/>
              <w:left w:val="nil"/>
              <w:right w:val="nil"/>
            </w:tcBorders>
            <w:shd w:val="clear" w:color="auto" w:fill="auto"/>
            <w:vAlign w:val="center"/>
            <w:hideMark/>
          </w:tcPr>
          <w:p w14:paraId="20A5E3A3"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240</w:t>
            </w:r>
          </w:p>
        </w:tc>
        <w:tc>
          <w:tcPr>
            <w:tcW w:w="816" w:type="dxa"/>
            <w:vMerge/>
            <w:tcBorders>
              <w:top w:val="nil"/>
              <w:left w:val="nil"/>
              <w:right w:val="nil"/>
            </w:tcBorders>
            <w:vAlign w:val="center"/>
            <w:hideMark/>
          </w:tcPr>
          <w:p w14:paraId="171A978B" w14:textId="77777777" w:rsidR="00285C9B" w:rsidRPr="00FF1379" w:rsidRDefault="00285C9B" w:rsidP="005A754F">
            <w:pPr>
              <w:widowControl/>
              <w:jc w:val="center"/>
              <w:rPr>
                <w:rFonts w:ascii="等线" w:eastAsia="等线" w:hAnsi="等线" w:cs="宋体"/>
                <w:color w:val="000000"/>
                <w:kern w:val="0"/>
                <w:sz w:val="15"/>
                <w:szCs w:val="15"/>
              </w:rPr>
            </w:pPr>
          </w:p>
        </w:tc>
      </w:tr>
      <w:tr w:rsidR="00285C9B" w:rsidRPr="00231161" w14:paraId="25E6852E" w14:textId="77777777" w:rsidTr="005A754F">
        <w:trPr>
          <w:trHeight w:val="275"/>
          <w:jc w:val="center"/>
        </w:trPr>
        <w:tc>
          <w:tcPr>
            <w:tcW w:w="1161" w:type="dxa"/>
            <w:vMerge/>
            <w:tcBorders>
              <w:top w:val="nil"/>
              <w:left w:val="nil"/>
              <w:bottom w:val="single" w:sz="4" w:space="0" w:color="auto"/>
              <w:right w:val="nil"/>
            </w:tcBorders>
            <w:vAlign w:val="center"/>
            <w:hideMark/>
          </w:tcPr>
          <w:p w14:paraId="61358010" w14:textId="77777777" w:rsidR="00285C9B" w:rsidRPr="00FF1379" w:rsidRDefault="00285C9B" w:rsidP="005A754F">
            <w:pPr>
              <w:widowControl/>
              <w:jc w:val="center"/>
              <w:rPr>
                <w:rFonts w:ascii="等线" w:eastAsia="等线" w:hAnsi="等线" w:cs="宋体"/>
                <w:color w:val="000000"/>
                <w:kern w:val="0"/>
                <w:sz w:val="15"/>
                <w:szCs w:val="15"/>
              </w:rPr>
            </w:pPr>
          </w:p>
        </w:tc>
        <w:tc>
          <w:tcPr>
            <w:tcW w:w="1743" w:type="dxa"/>
            <w:tcBorders>
              <w:top w:val="nil"/>
              <w:left w:val="nil"/>
              <w:bottom w:val="single" w:sz="4" w:space="0" w:color="auto"/>
              <w:right w:val="nil"/>
            </w:tcBorders>
            <w:shd w:val="clear" w:color="auto" w:fill="auto"/>
            <w:vAlign w:val="center"/>
            <w:hideMark/>
          </w:tcPr>
          <w:p w14:paraId="5C7ED9BA" w14:textId="77777777" w:rsidR="00285C9B" w:rsidRPr="00FF1379" w:rsidRDefault="00285C9B" w:rsidP="005A754F">
            <w:pPr>
              <w:widowControl/>
              <w:jc w:val="center"/>
              <w:rPr>
                <w:rFonts w:ascii="等线" w:eastAsia="等线" w:hAnsi="等线" w:cs="宋体"/>
                <w:color w:val="000000"/>
                <w:kern w:val="0"/>
                <w:sz w:val="15"/>
                <w:szCs w:val="15"/>
              </w:rPr>
            </w:pPr>
            <w:r w:rsidRPr="00FF1379">
              <w:rPr>
                <w:rFonts w:ascii="等线" w:eastAsia="等线" w:hAnsi="等线" w:cs="宋体" w:hint="eastAsia"/>
                <w:color w:val="000000"/>
                <w:kern w:val="0"/>
                <w:sz w:val="15"/>
                <w:szCs w:val="15"/>
              </w:rPr>
              <w:t>DWDM功耗</w:t>
            </w:r>
          </w:p>
        </w:tc>
        <w:tc>
          <w:tcPr>
            <w:tcW w:w="988" w:type="dxa"/>
            <w:tcBorders>
              <w:top w:val="nil"/>
              <w:left w:val="nil"/>
              <w:bottom w:val="single" w:sz="4" w:space="0" w:color="auto"/>
              <w:right w:val="nil"/>
            </w:tcBorders>
            <w:shd w:val="clear" w:color="auto" w:fill="auto"/>
            <w:vAlign w:val="center"/>
            <w:hideMark/>
          </w:tcPr>
          <w:p w14:paraId="09738E57" w14:textId="77777777" w:rsidR="00285C9B" w:rsidRPr="00FF1379" w:rsidRDefault="00285C9B" w:rsidP="005A754F">
            <w:pPr>
              <w:widowControl/>
              <w:jc w:val="center"/>
              <w:rPr>
                <w:rFonts w:ascii="等线" w:eastAsia="等线" w:hAnsi="等线" w:cs="宋体"/>
                <w:color w:val="000000"/>
                <w:kern w:val="0"/>
                <w:sz w:val="15"/>
                <w:szCs w:val="15"/>
              </w:rPr>
            </w:pPr>
            <w:r w:rsidRPr="008652C0">
              <w:rPr>
                <w:rFonts w:ascii="等线" w:eastAsia="等线" w:hAnsi="等线" w:cs="宋体" w:hint="eastAsia"/>
                <w:color w:val="000000"/>
                <w:kern w:val="0"/>
                <w:sz w:val="15"/>
                <w:szCs w:val="15"/>
              </w:rPr>
              <w:t>千兆瓦时</w:t>
            </w:r>
          </w:p>
        </w:tc>
        <w:tc>
          <w:tcPr>
            <w:tcW w:w="988" w:type="dxa"/>
            <w:tcBorders>
              <w:top w:val="nil"/>
              <w:left w:val="nil"/>
              <w:bottom w:val="single" w:sz="4" w:space="0" w:color="auto"/>
              <w:right w:val="nil"/>
            </w:tcBorders>
            <w:shd w:val="clear" w:color="auto" w:fill="auto"/>
            <w:vAlign w:val="center"/>
            <w:hideMark/>
          </w:tcPr>
          <w:p w14:paraId="312843F2"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15.8</w:t>
            </w:r>
          </w:p>
        </w:tc>
        <w:tc>
          <w:tcPr>
            <w:tcW w:w="988" w:type="dxa"/>
            <w:tcBorders>
              <w:top w:val="nil"/>
              <w:left w:val="nil"/>
              <w:bottom w:val="single" w:sz="4" w:space="0" w:color="auto"/>
              <w:right w:val="nil"/>
            </w:tcBorders>
            <w:shd w:val="clear" w:color="auto" w:fill="auto"/>
            <w:vAlign w:val="center"/>
            <w:hideMark/>
          </w:tcPr>
          <w:p w14:paraId="70C3786C"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60</w:t>
            </w:r>
          </w:p>
        </w:tc>
        <w:tc>
          <w:tcPr>
            <w:tcW w:w="988" w:type="dxa"/>
            <w:tcBorders>
              <w:top w:val="nil"/>
              <w:left w:val="nil"/>
              <w:bottom w:val="single" w:sz="4" w:space="0" w:color="auto"/>
              <w:right w:val="nil"/>
            </w:tcBorders>
            <w:shd w:val="clear" w:color="auto" w:fill="auto"/>
            <w:vAlign w:val="center"/>
            <w:hideMark/>
          </w:tcPr>
          <w:p w14:paraId="15EFBB73" w14:textId="77777777" w:rsidR="00285C9B" w:rsidRPr="00FF1379" w:rsidRDefault="00285C9B" w:rsidP="005A754F">
            <w:pPr>
              <w:widowControl/>
              <w:jc w:val="center"/>
              <w:rPr>
                <w:rFonts w:ascii="等线" w:eastAsia="等线" w:hAnsi="等线" w:cs="宋体"/>
                <w:color w:val="000000"/>
                <w:kern w:val="0"/>
                <w:sz w:val="15"/>
                <w:szCs w:val="15"/>
              </w:rPr>
            </w:pPr>
            <w:r w:rsidRPr="00231161">
              <w:rPr>
                <w:rFonts w:ascii="等线" w:eastAsia="等线" w:hAnsi="等线" w:cs="宋体" w:hint="eastAsia"/>
                <w:color w:val="000000"/>
                <w:kern w:val="0"/>
                <w:sz w:val="15"/>
                <w:szCs w:val="15"/>
              </w:rPr>
              <w:t>948</w:t>
            </w:r>
          </w:p>
        </w:tc>
        <w:tc>
          <w:tcPr>
            <w:tcW w:w="816" w:type="dxa"/>
            <w:vMerge/>
            <w:tcBorders>
              <w:top w:val="nil"/>
              <w:left w:val="nil"/>
              <w:bottom w:val="single" w:sz="4" w:space="0" w:color="auto"/>
              <w:right w:val="nil"/>
            </w:tcBorders>
            <w:vAlign w:val="center"/>
            <w:hideMark/>
          </w:tcPr>
          <w:p w14:paraId="28F6FA21" w14:textId="77777777" w:rsidR="00285C9B" w:rsidRPr="00FF1379" w:rsidRDefault="00285C9B" w:rsidP="005A754F">
            <w:pPr>
              <w:widowControl/>
              <w:jc w:val="center"/>
              <w:rPr>
                <w:rFonts w:ascii="等线" w:eastAsia="等线" w:hAnsi="等线" w:cs="宋体"/>
                <w:color w:val="000000"/>
                <w:kern w:val="0"/>
                <w:sz w:val="15"/>
                <w:szCs w:val="15"/>
              </w:rPr>
            </w:pPr>
          </w:p>
        </w:tc>
      </w:tr>
    </w:tbl>
    <w:p w14:paraId="178FEA3D" w14:textId="77777777" w:rsidR="00285C9B" w:rsidRDefault="00285C9B" w:rsidP="00285C9B">
      <w:pPr>
        <w:ind w:firstLineChars="200" w:firstLine="420"/>
        <w:rPr>
          <w:rFonts w:ascii="Times New Roman" w:eastAsia="宋体" w:hAnsi="Times New Roman" w:cs="Times New Roman"/>
          <w:bCs/>
          <w:kern w:val="0"/>
          <w:szCs w:val="21"/>
        </w:rPr>
      </w:pPr>
      <w:r w:rsidRPr="00C35B2C">
        <w:rPr>
          <w:rFonts w:ascii="Times New Roman" w:eastAsia="宋体" w:hAnsi="Times New Roman" w:cs="Times New Roman" w:hint="eastAsia"/>
          <w:bCs/>
          <w:kern w:val="0"/>
          <w:szCs w:val="21"/>
        </w:rPr>
        <w:t>本文分析的海缆系统距离为</w:t>
      </w:r>
      <w:r w:rsidRPr="00C35B2C">
        <w:rPr>
          <w:rFonts w:ascii="Times New Roman" w:eastAsia="宋体" w:hAnsi="Times New Roman" w:cs="Times New Roman"/>
          <w:bCs/>
          <w:kern w:val="0"/>
          <w:szCs w:val="21"/>
        </w:rPr>
        <w:t>6100km</w:t>
      </w:r>
      <w:r w:rsidRPr="00C35B2C">
        <w:rPr>
          <w:rFonts w:ascii="Times New Roman" w:eastAsia="宋体" w:hAnsi="Times New Roman" w:cs="Times New Roman"/>
          <w:bCs/>
          <w:kern w:val="0"/>
          <w:szCs w:val="21"/>
        </w:rPr>
        <w:t>，对于更短的系统，比如</w:t>
      </w:r>
      <w:r w:rsidRPr="00C35B2C">
        <w:rPr>
          <w:rFonts w:ascii="Times New Roman" w:eastAsia="宋体" w:hAnsi="Times New Roman" w:cs="Times New Roman"/>
          <w:bCs/>
          <w:kern w:val="0"/>
          <w:szCs w:val="21"/>
        </w:rPr>
        <w:t>3000km</w:t>
      </w:r>
      <w:r w:rsidRPr="00C35B2C">
        <w:rPr>
          <w:rFonts w:ascii="Times New Roman" w:eastAsia="宋体" w:hAnsi="Times New Roman" w:cs="Times New Roman"/>
          <w:bCs/>
          <w:kern w:val="0"/>
          <w:szCs w:val="21"/>
        </w:rPr>
        <w:t>以内的海缆系统，其水下跨段的设计衰耗会提高，更接近陆缆的跨段衰耗，因此</w:t>
      </w:r>
      <w:r w:rsidRPr="00071DA4">
        <w:rPr>
          <w:rFonts w:ascii="Times New Roman" w:eastAsia="宋体" w:hAnsi="Times New Roman" w:cs="Times New Roman" w:hint="eastAsia"/>
          <w:bCs/>
          <w:kern w:val="0"/>
          <w:szCs w:val="21"/>
        </w:rPr>
        <w:t>同比</w:t>
      </w:r>
      <w:r>
        <w:rPr>
          <w:rFonts w:ascii="Times New Roman" w:eastAsia="宋体" w:hAnsi="Times New Roman" w:cs="Times New Roman" w:hint="eastAsia"/>
          <w:bCs/>
          <w:kern w:val="0"/>
          <w:szCs w:val="21"/>
        </w:rPr>
        <w:t>端到端</w:t>
      </w:r>
      <w:r w:rsidRPr="00333D96">
        <w:rPr>
          <w:rFonts w:ascii="Times New Roman" w:eastAsia="宋体" w:hAnsi="Times New Roman" w:cs="Times New Roman"/>
          <w:bCs/>
          <w:kern w:val="0"/>
          <w:szCs w:val="21"/>
        </w:rPr>
        <w:t>光传输系统性能</w:t>
      </w:r>
      <w:r>
        <w:rPr>
          <w:rFonts w:ascii="Times New Roman" w:eastAsia="宋体" w:hAnsi="Times New Roman" w:cs="Times New Roman" w:hint="eastAsia"/>
          <w:bCs/>
          <w:kern w:val="0"/>
          <w:szCs w:val="21"/>
        </w:rPr>
        <w:t>下</w:t>
      </w:r>
      <w:r>
        <w:rPr>
          <w:rFonts w:ascii="Times New Roman" w:eastAsia="宋体" w:hAnsi="Times New Roman" w:cs="Times New Roman" w:hint="eastAsia"/>
          <w:bCs/>
          <w:kern w:val="0"/>
          <w:szCs w:val="21"/>
        </w:rPr>
        <w:lastRenderedPageBreak/>
        <w:t>所需增加的海底光中继器更少，经济效益更明显</w:t>
      </w:r>
      <w:r w:rsidRPr="00C35B2C">
        <w:rPr>
          <w:rFonts w:ascii="Times New Roman" w:eastAsia="宋体" w:hAnsi="Times New Roman" w:cs="Times New Roman"/>
          <w:bCs/>
          <w:kern w:val="0"/>
          <w:szCs w:val="21"/>
        </w:rPr>
        <w:t>。</w:t>
      </w:r>
    </w:p>
    <w:p w14:paraId="204B37E4" w14:textId="1A08751D" w:rsidR="00EC7EA2" w:rsidRPr="00A87C99" w:rsidRDefault="00CF5DF5" w:rsidP="00EC7EA2">
      <w:pPr>
        <w:rPr>
          <w:rFonts w:ascii="宋体" w:eastAsia="宋体" w:hAnsi="宋体"/>
          <w:b/>
          <w:szCs w:val="21"/>
        </w:rPr>
      </w:pPr>
      <w:r w:rsidRPr="00A87C99">
        <w:rPr>
          <w:rFonts w:ascii="Times New Roman" w:eastAsia="宋体" w:hAnsi="Times New Roman" w:cs="Times New Roman"/>
          <w:b/>
          <w:bCs/>
          <w:kern w:val="0"/>
          <w:szCs w:val="21"/>
        </w:rPr>
        <w:t>3.</w:t>
      </w:r>
      <w:r w:rsidR="00202A73">
        <w:rPr>
          <w:rFonts w:ascii="Times New Roman" w:eastAsia="宋体" w:hAnsi="Times New Roman" w:cs="Times New Roman" w:hint="eastAsia"/>
          <w:b/>
          <w:bCs/>
          <w:kern w:val="0"/>
          <w:szCs w:val="21"/>
        </w:rPr>
        <w:t>2</w:t>
      </w:r>
      <w:r w:rsidRPr="00A87C99">
        <w:rPr>
          <w:rFonts w:ascii="Times New Roman" w:eastAsia="宋体" w:hAnsi="Times New Roman" w:cs="Times New Roman" w:hint="eastAsia"/>
          <w:b/>
          <w:bCs/>
          <w:kern w:val="0"/>
          <w:szCs w:val="21"/>
        </w:rPr>
        <w:t>提升</w:t>
      </w:r>
      <w:r w:rsidRPr="00A87C99">
        <w:rPr>
          <w:rFonts w:ascii="宋体" w:eastAsia="宋体" w:hAnsi="宋体" w:hint="eastAsia"/>
          <w:b/>
          <w:szCs w:val="21"/>
        </w:rPr>
        <w:t>海缆站效能</w:t>
      </w:r>
      <w:r w:rsidR="005169FE" w:rsidRPr="00A87C99">
        <w:rPr>
          <w:rFonts w:ascii="宋体" w:eastAsia="宋体" w:hAnsi="宋体" w:hint="eastAsia"/>
          <w:b/>
          <w:szCs w:val="21"/>
        </w:rPr>
        <w:t>、</w:t>
      </w:r>
      <w:r w:rsidRPr="00A87C99">
        <w:rPr>
          <w:rFonts w:ascii="宋体" w:eastAsia="宋体" w:hAnsi="宋体" w:hint="eastAsia"/>
          <w:b/>
          <w:szCs w:val="21"/>
        </w:rPr>
        <w:t>效率</w:t>
      </w:r>
    </w:p>
    <w:p w14:paraId="24096788" w14:textId="3950D0FC" w:rsidR="002C0AE4" w:rsidRDefault="005769F6" w:rsidP="006A15B9">
      <w:pPr>
        <w:ind w:firstLineChars="200" w:firstLine="420"/>
        <w:rPr>
          <w:rFonts w:ascii="Times New Roman" w:eastAsia="宋体" w:hAnsi="Times New Roman" w:cs="Times New Roman"/>
          <w:bCs/>
          <w:kern w:val="0"/>
          <w:szCs w:val="21"/>
        </w:rPr>
      </w:pPr>
      <w:r w:rsidRPr="00D047C7">
        <w:rPr>
          <w:rFonts w:ascii="Times New Roman" w:eastAsia="宋体" w:hAnsi="Times New Roman" w:cs="Times New Roman"/>
          <w:bCs/>
          <w:kern w:val="0"/>
          <w:szCs w:val="21"/>
        </w:rPr>
        <w:t>核心</w:t>
      </w:r>
      <w:r w:rsidR="005C4542">
        <w:rPr>
          <w:rFonts w:ascii="Times New Roman" w:eastAsia="宋体" w:hAnsi="Times New Roman" w:cs="Times New Roman"/>
          <w:bCs/>
          <w:kern w:val="0"/>
          <w:szCs w:val="21"/>
        </w:rPr>
        <w:t>机房</w:t>
      </w:r>
      <w:r>
        <w:rPr>
          <w:rFonts w:ascii="Times New Roman" w:eastAsia="宋体" w:hAnsi="Times New Roman" w:cs="Times New Roman" w:hint="eastAsia"/>
          <w:bCs/>
          <w:kern w:val="0"/>
          <w:szCs w:val="21"/>
        </w:rPr>
        <w:t>的</w:t>
      </w:r>
      <w:r>
        <w:rPr>
          <w:rFonts w:ascii="Times New Roman" w:eastAsia="宋体" w:hAnsi="Times New Roman" w:cs="Times New Roman"/>
          <w:bCs/>
          <w:kern w:val="0"/>
          <w:szCs w:val="21"/>
        </w:rPr>
        <w:t>PUE</w:t>
      </w:r>
      <w:r w:rsidR="00BC7BFC">
        <w:rPr>
          <w:rFonts w:ascii="Times New Roman" w:eastAsia="宋体" w:hAnsi="Times New Roman" w:cs="Times New Roman" w:hint="eastAsia"/>
          <w:bCs/>
          <w:kern w:val="0"/>
          <w:szCs w:val="21"/>
        </w:rPr>
        <w:t>指标</w:t>
      </w:r>
      <w:r>
        <w:rPr>
          <w:rFonts w:ascii="Times New Roman" w:eastAsia="宋体" w:hAnsi="Times New Roman" w:cs="Times New Roman" w:hint="eastAsia"/>
          <w:bCs/>
          <w:kern w:val="0"/>
          <w:szCs w:val="21"/>
        </w:rPr>
        <w:t>要优于海缆站，</w:t>
      </w:r>
      <w:r w:rsidR="00F52810">
        <w:rPr>
          <w:rFonts w:ascii="Times New Roman" w:eastAsia="宋体" w:hAnsi="Times New Roman" w:cs="Times New Roman"/>
          <w:bCs/>
          <w:kern w:val="0"/>
          <w:szCs w:val="21"/>
        </w:rPr>
        <w:t>TTE</w:t>
      </w:r>
      <w:r w:rsidR="00F52810" w:rsidRPr="00D047C7">
        <w:rPr>
          <w:rFonts w:ascii="Times New Roman" w:eastAsia="宋体" w:hAnsi="Times New Roman" w:cs="Times New Roman"/>
          <w:bCs/>
          <w:kern w:val="0"/>
          <w:szCs w:val="21"/>
        </w:rPr>
        <w:t>设备</w:t>
      </w:r>
      <w:r w:rsidR="00F52810">
        <w:rPr>
          <w:rFonts w:ascii="Times New Roman" w:eastAsia="宋体" w:hAnsi="Times New Roman" w:cs="Times New Roman" w:hint="eastAsia"/>
          <w:bCs/>
          <w:kern w:val="0"/>
          <w:szCs w:val="21"/>
        </w:rPr>
        <w:t>放置在</w:t>
      </w:r>
      <w:r w:rsidR="00F52810" w:rsidRPr="00D047C7">
        <w:rPr>
          <w:rFonts w:ascii="Times New Roman" w:eastAsia="宋体" w:hAnsi="Times New Roman" w:cs="Times New Roman"/>
          <w:bCs/>
          <w:kern w:val="0"/>
          <w:szCs w:val="21"/>
        </w:rPr>
        <w:t>核心机</w:t>
      </w:r>
      <w:r w:rsidR="00F52810">
        <w:rPr>
          <w:rFonts w:ascii="Times New Roman" w:eastAsia="宋体" w:hAnsi="Times New Roman" w:cs="Times New Roman" w:hint="eastAsia"/>
          <w:bCs/>
          <w:kern w:val="0"/>
          <w:szCs w:val="21"/>
        </w:rPr>
        <w:t>房</w:t>
      </w:r>
      <w:r w:rsidR="00F52810" w:rsidRPr="00D047C7">
        <w:rPr>
          <w:rFonts w:ascii="Times New Roman" w:eastAsia="宋体" w:hAnsi="Times New Roman" w:cs="Times New Roman"/>
          <w:bCs/>
          <w:kern w:val="0"/>
          <w:szCs w:val="21"/>
        </w:rPr>
        <w:t>，</w:t>
      </w:r>
      <w:r>
        <w:rPr>
          <w:rFonts w:ascii="Times New Roman" w:eastAsia="宋体" w:hAnsi="Times New Roman" w:cs="Times New Roman" w:hint="eastAsia"/>
          <w:bCs/>
          <w:kern w:val="0"/>
          <w:szCs w:val="21"/>
        </w:rPr>
        <w:t>将有效提升能源使用效率。</w:t>
      </w:r>
      <w:r>
        <w:rPr>
          <w:rFonts w:ascii="Times New Roman" w:eastAsia="宋体" w:hAnsi="Times New Roman" w:cs="Times New Roman"/>
          <w:bCs/>
          <w:kern w:val="0"/>
          <w:szCs w:val="21"/>
        </w:rPr>
        <w:t>TTE</w:t>
      </w:r>
      <w:r w:rsidRPr="00D047C7">
        <w:rPr>
          <w:rFonts w:ascii="Times New Roman" w:eastAsia="宋体" w:hAnsi="Times New Roman" w:cs="Times New Roman"/>
          <w:bCs/>
          <w:kern w:val="0"/>
          <w:szCs w:val="21"/>
        </w:rPr>
        <w:t>设备</w:t>
      </w:r>
      <w:r>
        <w:rPr>
          <w:rFonts w:ascii="Times New Roman" w:eastAsia="宋体" w:hAnsi="Times New Roman" w:cs="Times New Roman" w:hint="eastAsia"/>
          <w:bCs/>
          <w:kern w:val="0"/>
          <w:szCs w:val="21"/>
        </w:rPr>
        <w:t>还可以与其它</w:t>
      </w:r>
      <w:r w:rsidR="00F52810">
        <w:rPr>
          <w:rFonts w:ascii="Times New Roman" w:eastAsia="宋体" w:hAnsi="Times New Roman" w:cs="Times New Roman" w:hint="eastAsia"/>
          <w:bCs/>
          <w:kern w:val="0"/>
          <w:szCs w:val="21"/>
        </w:rPr>
        <w:t>陆地</w:t>
      </w:r>
      <w:r>
        <w:rPr>
          <w:rFonts w:ascii="Times New Roman" w:eastAsia="宋体" w:hAnsi="Times New Roman" w:cs="Times New Roman" w:hint="eastAsia"/>
          <w:bCs/>
          <w:kern w:val="0"/>
          <w:szCs w:val="21"/>
        </w:rPr>
        <w:t>通信系统共用核心机房的空间，避免出现机房空间长时间使用率不高的局面。</w:t>
      </w:r>
    </w:p>
    <w:p w14:paraId="48DAA46D" w14:textId="024606F5" w:rsidR="00AA28AB" w:rsidRDefault="005769F6" w:rsidP="006A15B9">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另一方面，</w:t>
      </w:r>
      <w:r w:rsidR="00993349">
        <w:rPr>
          <w:rFonts w:ascii="Times New Roman" w:eastAsia="宋体" w:hAnsi="Times New Roman" w:cs="Times New Roman" w:hint="eastAsia"/>
          <w:bCs/>
          <w:kern w:val="0"/>
          <w:szCs w:val="21"/>
        </w:rPr>
        <w:t>海缆</w:t>
      </w:r>
      <w:r w:rsidR="00AA28AB">
        <w:rPr>
          <w:rFonts w:ascii="Times New Roman" w:eastAsia="宋体" w:hAnsi="Times New Roman" w:cs="Times New Roman" w:hint="eastAsia"/>
          <w:bCs/>
          <w:kern w:val="0"/>
          <w:szCs w:val="21"/>
        </w:rPr>
        <w:t>站</w:t>
      </w:r>
      <w:r w:rsidR="00993349">
        <w:rPr>
          <w:rFonts w:ascii="Times New Roman" w:eastAsia="宋体" w:hAnsi="Times New Roman" w:cs="Times New Roman" w:hint="eastAsia"/>
          <w:bCs/>
          <w:kern w:val="0"/>
          <w:szCs w:val="21"/>
        </w:rPr>
        <w:t>通信机房的空间和电源需求</w:t>
      </w:r>
      <w:r w:rsidR="002C0AE4">
        <w:rPr>
          <w:rFonts w:ascii="Times New Roman" w:eastAsia="宋体" w:hAnsi="Times New Roman" w:cs="Times New Roman" w:hint="eastAsia"/>
          <w:bCs/>
          <w:kern w:val="0"/>
          <w:szCs w:val="21"/>
        </w:rPr>
        <w:t>将</w:t>
      </w:r>
      <w:r w:rsidR="00993349">
        <w:rPr>
          <w:rFonts w:ascii="Times New Roman" w:eastAsia="宋体" w:hAnsi="Times New Roman" w:cs="Times New Roman" w:hint="eastAsia"/>
          <w:bCs/>
          <w:kern w:val="0"/>
          <w:szCs w:val="21"/>
        </w:rPr>
        <w:t>减少</w:t>
      </w:r>
      <w:r w:rsidR="00A44798">
        <w:rPr>
          <w:rFonts w:ascii="Times New Roman" w:eastAsia="宋体" w:hAnsi="Times New Roman" w:cs="Times New Roman" w:hint="eastAsia"/>
          <w:bCs/>
          <w:kern w:val="0"/>
          <w:szCs w:val="21"/>
        </w:rPr>
        <w:t>7</w:t>
      </w:r>
      <w:r w:rsidR="00993349">
        <w:rPr>
          <w:rFonts w:ascii="Times New Roman" w:eastAsia="宋体" w:hAnsi="Times New Roman" w:cs="Times New Roman" w:hint="eastAsia"/>
          <w:bCs/>
          <w:kern w:val="0"/>
          <w:szCs w:val="21"/>
        </w:rPr>
        <w:t>0%</w:t>
      </w:r>
      <w:r w:rsidR="00993349">
        <w:rPr>
          <w:rFonts w:ascii="Times New Roman" w:eastAsia="宋体" w:hAnsi="Times New Roman" w:cs="Times New Roman" w:hint="eastAsia"/>
          <w:bCs/>
          <w:kern w:val="0"/>
          <w:szCs w:val="21"/>
        </w:rPr>
        <w:t>以上</w:t>
      </w:r>
      <w:r w:rsidR="003D7BBE">
        <w:rPr>
          <w:rFonts w:ascii="Times New Roman" w:eastAsia="宋体" w:hAnsi="Times New Roman" w:cs="Times New Roman" w:hint="eastAsia"/>
          <w:bCs/>
          <w:kern w:val="0"/>
          <w:szCs w:val="21"/>
        </w:rPr>
        <w:t>，海缆站的结构应做相应调整。通信</w:t>
      </w:r>
      <w:r w:rsidR="003D7BBE" w:rsidRPr="003D7BBE">
        <w:rPr>
          <w:rFonts w:ascii="Times New Roman" w:eastAsia="宋体" w:hAnsi="Times New Roman" w:cs="Times New Roman" w:hint="eastAsia"/>
          <w:bCs/>
          <w:kern w:val="0"/>
          <w:szCs w:val="21"/>
        </w:rPr>
        <w:t>机房、强弱电间、气瓶间、变配电室、备件间、高压室、消防水泵房</w:t>
      </w:r>
      <w:r w:rsidR="00F70F4D">
        <w:rPr>
          <w:rFonts w:ascii="Times New Roman" w:eastAsia="宋体" w:hAnsi="Times New Roman" w:cs="Times New Roman" w:hint="eastAsia"/>
          <w:bCs/>
          <w:kern w:val="0"/>
          <w:szCs w:val="21"/>
        </w:rPr>
        <w:t>等</w:t>
      </w:r>
      <w:r w:rsidR="003D7BBE">
        <w:rPr>
          <w:rFonts w:ascii="Times New Roman" w:eastAsia="宋体" w:hAnsi="Times New Roman" w:cs="Times New Roman" w:hint="eastAsia"/>
          <w:bCs/>
          <w:kern w:val="0"/>
          <w:szCs w:val="21"/>
        </w:rPr>
        <w:t>功能区域面积</w:t>
      </w:r>
      <w:r w:rsidR="00F91C71">
        <w:rPr>
          <w:rFonts w:ascii="Times New Roman" w:eastAsia="宋体" w:hAnsi="Times New Roman" w:cs="Times New Roman" w:hint="eastAsia"/>
          <w:bCs/>
          <w:kern w:val="0"/>
          <w:szCs w:val="21"/>
        </w:rPr>
        <w:t>将大幅缩减</w:t>
      </w:r>
      <w:r w:rsidR="003D7BBE">
        <w:rPr>
          <w:rFonts w:ascii="Times New Roman" w:eastAsia="宋体" w:hAnsi="Times New Roman" w:cs="Times New Roman" w:hint="eastAsia"/>
          <w:bCs/>
          <w:kern w:val="0"/>
          <w:szCs w:val="21"/>
        </w:rPr>
        <w:t>。</w:t>
      </w:r>
      <w:r w:rsidR="00D578E3">
        <w:rPr>
          <w:rFonts w:ascii="Times New Roman" w:eastAsia="宋体" w:hAnsi="Times New Roman" w:cs="Times New Roman" w:hint="eastAsia"/>
          <w:bCs/>
          <w:kern w:val="0"/>
          <w:szCs w:val="21"/>
        </w:rPr>
        <w:t>随着蓄电池的容量</w:t>
      </w:r>
      <w:r w:rsidR="00AA28AB">
        <w:rPr>
          <w:rFonts w:ascii="Times New Roman" w:eastAsia="宋体" w:hAnsi="Times New Roman" w:cs="Times New Roman" w:hint="eastAsia"/>
          <w:bCs/>
          <w:kern w:val="0"/>
          <w:szCs w:val="21"/>
        </w:rPr>
        <w:t>的</w:t>
      </w:r>
      <w:r w:rsidR="00D578E3">
        <w:rPr>
          <w:rFonts w:ascii="Times New Roman" w:eastAsia="宋体" w:hAnsi="Times New Roman" w:cs="Times New Roman" w:hint="eastAsia"/>
          <w:bCs/>
          <w:kern w:val="0"/>
          <w:szCs w:val="21"/>
        </w:rPr>
        <w:t>提升，在电源需求大幅降低的情况下，</w:t>
      </w:r>
      <w:r w:rsidR="00AA28AB">
        <w:rPr>
          <w:rFonts w:ascii="Times New Roman" w:eastAsia="宋体" w:hAnsi="Times New Roman" w:cs="Times New Roman" w:hint="eastAsia"/>
          <w:bCs/>
          <w:kern w:val="0"/>
          <w:szCs w:val="21"/>
        </w:rPr>
        <w:t>海缆站</w:t>
      </w:r>
      <w:r w:rsidR="00D578E3">
        <w:rPr>
          <w:rFonts w:ascii="Times New Roman" w:eastAsia="宋体" w:hAnsi="Times New Roman" w:cs="Times New Roman" w:hint="eastAsia"/>
          <w:bCs/>
          <w:kern w:val="0"/>
          <w:szCs w:val="21"/>
        </w:rPr>
        <w:t>可考虑不配置柴油发电机，仅由蓄电池做电源灾备</w:t>
      </w:r>
      <w:r w:rsidR="00992E93">
        <w:rPr>
          <w:rFonts w:ascii="Times New Roman" w:eastAsia="宋体" w:hAnsi="Times New Roman" w:cs="Times New Roman" w:hint="eastAsia"/>
          <w:bCs/>
          <w:kern w:val="0"/>
          <w:szCs w:val="21"/>
        </w:rPr>
        <w:t>，同时可利用海边的风、光等为蓄电池提供绿色能源</w:t>
      </w:r>
      <w:r w:rsidR="00D578E3">
        <w:rPr>
          <w:rFonts w:ascii="Times New Roman" w:eastAsia="宋体" w:hAnsi="Times New Roman" w:cs="Times New Roman" w:hint="eastAsia"/>
          <w:bCs/>
          <w:kern w:val="0"/>
          <w:szCs w:val="21"/>
        </w:rPr>
        <w:t>。</w:t>
      </w:r>
      <w:r w:rsidR="0086114B">
        <w:rPr>
          <w:rFonts w:ascii="Times New Roman" w:eastAsia="宋体" w:hAnsi="Times New Roman" w:cs="Times New Roman" w:hint="eastAsia"/>
          <w:bCs/>
          <w:kern w:val="0"/>
          <w:szCs w:val="21"/>
        </w:rPr>
        <w:t>另外</w:t>
      </w:r>
      <w:r w:rsidR="00F70F4D">
        <w:rPr>
          <w:rFonts w:ascii="Times New Roman" w:eastAsia="宋体" w:hAnsi="Times New Roman" w:cs="Times New Roman" w:hint="eastAsia"/>
          <w:bCs/>
          <w:kern w:val="0"/>
          <w:szCs w:val="21"/>
        </w:rPr>
        <w:t>，</w:t>
      </w:r>
      <w:r w:rsidR="003D7BBE">
        <w:rPr>
          <w:rFonts w:ascii="Times New Roman" w:eastAsia="宋体" w:hAnsi="Times New Roman" w:cs="Times New Roman" w:hint="eastAsia"/>
          <w:bCs/>
          <w:kern w:val="0"/>
          <w:szCs w:val="21"/>
        </w:rPr>
        <w:t>海缆站</w:t>
      </w:r>
      <w:r w:rsidR="0086114B">
        <w:rPr>
          <w:rFonts w:ascii="Times New Roman" w:eastAsia="宋体" w:hAnsi="Times New Roman" w:cs="Times New Roman" w:hint="eastAsia"/>
          <w:bCs/>
          <w:kern w:val="0"/>
          <w:szCs w:val="21"/>
        </w:rPr>
        <w:t>如只需</w:t>
      </w:r>
      <w:r w:rsidR="003D7BBE">
        <w:rPr>
          <w:rFonts w:ascii="Times New Roman" w:eastAsia="宋体" w:hAnsi="Times New Roman" w:cs="Times New Roman" w:hint="eastAsia"/>
          <w:bCs/>
          <w:kern w:val="0"/>
          <w:szCs w:val="21"/>
        </w:rPr>
        <w:t>一层</w:t>
      </w:r>
      <w:r w:rsidR="00D578E3">
        <w:rPr>
          <w:rFonts w:ascii="Times New Roman" w:eastAsia="宋体" w:hAnsi="Times New Roman" w:cs="Times New Roman" w:hint="eastAsia"/>
          <w:bCs/>
          <w:kern w:val="0"/>
          <w:szCs w:val="21"/>
        </w:rPr>
        <w:t>建筑</w:t>
      </w:r>
      <w:r w:rsidR="003D7BBE">
        <w:rPr>
          <w:rFonts w:ascii="Times New Roman" w:eastAsia="宋体" w:hAnsi="Times New Roman" w:cs="Times New Roman" w:hint="eastAsia"/>
          <w:bCs/>
          <w:kern w:val="0"/>
          <w:szCs w:val="21"/>
        </w:rPr>
        <w:t>，</w:t>
      </w:r>
      <w:r w:rsidR="00E220FF">
        <w:rPr>
          <w:rFonts w:ascii="Times New Roman" w:eastAsia="宋体" w:hAnsi="Times New Roman" w:cs="Times New Roman" w:hint="eastAsia"/>
          <w:bCs/>
          <w:kern w:val="0"/>
          <w:szCs w:val="21"/>
        </w:rPr>
        <w:t>还可</w:t>
      </w:r>
      <w:r w:rsidR="00D578E3">
        <w:rPr>
          <w:rFonts w:ascii="Times New Roman" w:eastAsia="宋体" w:hAnsi="Times New Roman" w:cs="Times New Roman" w:hint="eastAsia"/>
          <w:bCs/>
          <w:kern w:val="0"/>
          <w:szCs w:val="21"/>
        </w:rPr>
        <w:t>节省电梯的空间和电源。</w:t>
      </w:r>
      <w:r w:rsidR="001B096F">
        <w:rPr>
          <w:rFonts w:ascii="Times New Roman" w:eastAsia="宋体" w:hAnsi="Times New Roman" w:cs="Times New Roman" w:hint="eastAsia"/>
          <w:bCs/>
          <w:kern w:val="0"/>
          <w:szCs w:val="21"/>
        </w:rPr>
        <w:t>海缆站可由以往的中型通信</w:t>
      </w:r>
      <w:r w:rsidR="005C4542">
        <w:rPr>
          <w:rFonts w:ascii="Times New Roman" w:eastAsia="宋体" w:hAnsi="Times New Roman" w:cs="Times New Roman" w:hint="eastAsia"/>
          <w:bCs/>
          <w:kern w:val="0"/>
          <w:szCs w:val="21"/>
        </w:rPr>
        <w:t>机房</w:t>
      </w:r>
      <w:r w:rsidR="001B096F">
        <w:rPr>
          <w:rFonts w:ascii="Times New Roman" w:eastAsia="宋体" w:hAnsi="Times New Roman" w:cs="Times New Roman" w:hint="eastAsia"/>
          <w:bCs/>
          <w:kern w:val="0"/>
          <w:szCs w:val="21"/>
        </w:rPr>
        <w:t>的规模“瘦身”为小型</w:t>
      </w:r>
      <w:r w:rsidR="005C4542">
        <w:rPr>
          <w:rFonts w:ascii="Times New Roman" w:eastAsia="宋体" w:hAnsi="Times New Roman" w:cs="Times New Roman" w:hint="eastAsia"/>
          <w:bCs/>
          <w:kern w:val="0"/>
          <w:szCs w:val="21"/>
        </w:rPr>
        <w:t>机房</w:t>
      </w:r>
      <w:r w:rsidR="00B20EA4">
        <w:rPr>
          <w:rFonts w:ascii="Times New Roman" w:eastAsia="宋体" w:hAnsi="Times New Roman" w:cs="Times New Roman" w:hint="eastAsia"/>
          <w:bCs/>
          <w:kern w:val="0"/>
          <w:szCs w:val="21"/>
        </w:rPr>
        <w:t>，</w:t>
      </w:r>
      <w:r w:rsidR="005C4542">
        <w:rPr>
          <w:rFonts w:ascii="Times New Roman" w:eastAsia="宋体" w:hAnsi="Times New Roman" w:cs="Times New Roman" w:hint="eastAsia"/>
          <w:bCs/>
          <w:kern w:val="0"/>
          <w:szCs w:val="21"/>
        </w:rPr>
        <w:t>本</w:t>
      </w:r>
      <w:r w:rsidR="00B20EA4">
        <w:rPr>
          <w:rFonts w:ascii="Times New Roman" w:eastAsia="宋体" w:hAnsi="Times New Roman" w:cs="Times New Roman" w:hint="eastAsia"/>
          <w:bCs/>
          <w:kern w:val="0"/>
          <w:szCs w:val="21"/>
        </w:rPr>
        <w:t>文称这种海缆站为紧凑型海缆站</w:t>
      </w:r>
      <w:r w:rsidR="001B096F">
        <w:rPr>
          <w:rFonts w:ascii="Times New Roman" w:eastAsia="宋体" w:hAnsi="Times New Roman" w:cs="Times New Roman" w:hint="eastAsia"/>
          <w:bCs/>
          <w:kern w:val="0"/>
          <w:szCs w:val="21"/>
        </w:rPr>
        <w:t>。</w:t>
      </w:r>
    </w:p>
    <w:p w14:paraId="7417C062" w14:textId="73838FA9" w:rsidR="00D578E3" w:rsidRDefault="00AA28AB" w:rsidP="006A15B9">
      <w:pPr>
        <w:ind w:firstLineChars="200" w:firstLine="420"/>
        <w:rPr>
          <w:rFonts w:ascii="Times New Roman" w:eastAsia="宋体" w:hAnsi="Times New Roman" w:cs="Times New Roman"/>
          <w:bCs/>
          <w:kern w:val="0"/>
          <w:szCs w:val="21"/>
        </w:rPr>
      </w:pPr>
      <w:r>
        <w:rPr>
          <w:rFonts w:ascii="Times New Roman" w:eastAsia="宋体" w:hAnsi="Times New Roman" w:cs="Times New Roman"/>
          <w:bCs/>
          <w:kern w:val="0"/>
          <w:szCs w:val="21"/>
        </w:rPr>
        <w:t>TTE</w:t>
      </w:r>
      <w:r w:rsidRPr="00D047C7">
        <w:rPr>
          <w:rFonts w:ascii="Times New Roman" w:eastAsia="宋体" w:hAnsi="Times New Roman" w:cs="Times New Roman"/>
          <w:bCs/>
          <w:kern w:val="0"/>
          <w:szCs w:val="21"/>
        </w:rPr>
        <w:t>设备</w:t>
      </w:r>
      <w:r w:rsidR="000F0315">
        <w:rPr>
          <w:rFonts w:ascii="Times New Roman" w:eastAsia="宋体" w:hAnsi="Times New Roman" w:cs="Times New Roman" w:hint="eastAsia"/>
          <w:bCs/>
          <w:kern w:val="0"/>
          <w:szCs w:val="21"/>
        </w:rPr>
        <w:t>放置在</w:t>
      </w:r>
      <w:r w:rsidRPr="00D047C7">
        <w:rPr>
          <w:rFonts w:ascii="Times New Roman" w:eastAsia="宋体" w:hAnsi="Times New Roman" w:cs="Times New Roman"/>
          <w:bCs/>
          <w:kern w:val="0"/>
          <w:szCs w:val="21"/>
        </w:rPr>
        <w:t>核心</w:t>
      </w:r>
      <w:r w:rsidR="005C4542">
        <w:rPr>
          <w:rFonts w:ascii="Times New Roman" w:eastAsia="宋体" w:hAnsi="Times New Roman" w:cs="Times New Roman"/>
          <w:bCs/>
          <w:kern w:val="0"/>
          <w:szCs w:val="21"/>
        </w:rPr>
        <w:t>机房</w:t>
      </w:r>
      <w:r w:rsidRPr="00D047C7">
        <w:rPr>
          <w:rFonts w:ascii="Times New Roman" w:eastAsia="宋体" w:hAnsi="Times New Roman" w:cs="Times New Roman"/>
          <w:bCs/>
          <w:kern w:val="0"/>
          <w:szCs w:val="21"/>
        </w:rPr>
        <w:t>，与</w:t>
      </w:r>
      <w:r w:rsidR="000F0315">
        <w:rPr>
          <w:rFonts w:ascii="Times New Roman" w:eastAsia="宋体" w:hAnsi="Times New Roman" w:cs="Times New Roman" w:hint="eastAsia"/>
          <w:bCs/>
          <w:kern w:val="0"/>
          <w:szCs w:val="21"/>
        </w:rPr>
        <w:t>核心</w:t>
      </w:r>
      <w:r w:rsidR="005C4542">
        <w:rPr>
          <w:rFonts w:ascii="Times New Roman" w:eastAsia="宋体" w:hAnsi="Times New Roman" w:cs="Times New Roman"/>
          <w:bCs/>
          <w:kern w:val="0"/>
          <w:szCs w:val="21"/>
        </w:rPr>
        <w:t>机房</w:t>
      </w:r>
      <w:r w:rsidRPr="00D047C7">
        <w:rPr>
          <w:rFonts w:ascii="Times New Roman" w:eastAsia="宋体" w:hAnsi="Times New Roman" w:cs="Times New Roman"/>
          <w:bCs/>
          <w:kern w:val="0"/>
          <w:szCs w:val="21"/>
        </w:rPr>
        <w:t>内其它</w:t>
      </w:r>
      <w:r w:rsidR="000F0315">
        <w:rPr>
          <w:rFonts w:ascii="Times New Roman" w:eastAsia="宋体" w:hAnsi="Times New Roman" w:cs="Times New Roman" w:hint="eastAsia"/>
          <w:bCs/>
          <w:kern w:val="0"/>
          <w:szCs w:val="21"/>
        </w:rPr>
        <w:t>通信</w:t>
      </w:r>
      <w:r w:rsidRPr="00D047C7">
        <w:rPr>
          <w:rFonts w:ascii="Times New Roman" w:eastAsia="宋体" w:hAnsi="Times New Roman" w:cs="Times New Roman"/>
          <w:bCs/>
          <w:kern w:val="0"/>
          <w:szCs w:val="21"/>
        </w:rPr>
        <w:t>系统</w:t>
      </w:r>
      <w:r w:rsidR="000F0315">
        <w:rPr>
          <w:rFonts w:ascii="Times New Roman" w:eastAsia="宋体" w:hAnsi="Times New Roman" w:cs="Times New Roman" w:hint="eastAsia"/>
          <w:bCs/>
          <w:kern w:val="0"/>
          <w:szCs w:val="21"/>
        </w:rPr>
        <w:t>复用</w:t>
      </w:r>
      <w:r w:rsidRPr="00D047C7">
        <w:rPr>
          <w:rFonts w:ascii="Times New Roman" w:eastAsia="宋体" w:hAnsi="Times New Roman" w:cs="Times New Roman"/>
          <w:bCs/>
          <w:kern w:val="0"/>
          <w:szCs w:val="21"/>
        </w:rPr>
        <w:t>维护力量，人员</w:t>
      </w:r>
      <w:r w:rsidR="000F0315">
        <w:rPr>
          <w:rFonts w:ascii="Times New Roman" w:eastAsia="宋体" w:hAnsi="Times New Roman" w:cs="Times New Roman" w:hint="eastAsia"/>
          <w:bCs/>
          <w:kern w:val="0"/>
          <w:szCs w:val="21"/>
        </w:rPr>
        <w:t>使用</w:t>
      </w:r>
      <w:r w:rsidRPr="00D047C7">
        <w:rPr>
          <w:rFonts w:ascii="Times New Roman" w:eastAsia="宋体" w:hAnsi="Times New Roman" w:cs="Times New Roman"/>
          <w:bCs/>
          <w:kern w:val="0"/>
          <w:szCs w:val="21"/>
        </w:rPr>
        <w:t>效率</w:t>
      </w:r>
      <w:r w:rsidR="000F0315">
        <w:rPr>
          <w:rFonts w:ascii="Times New Roman" w:eastAsia="宋体" w:hAnsi="Times New Roman" w:cs="Times New Roman" w:hint="eastAsia"/>
          <w:bCs/>
          <w:kern w:val="0"/>
          <w:szCs w:val="21"/>
        </w:rPr>
        <w:t>大幅</w:t>
      </w:r>
      <w:r w:rsidRPr="00D047C7">
        <w:rPr>
          <w:rFonts w:ascii="Times New Roman" w:eastAsia="宋体" w:hAnsi="Times New Roman" w:cs="Times New Roman"/>
          <w:bCs/>
          <w:kern w:val="0"/>
          <w:szCs w:val="21"/>
        </w:rPr>
        <w:t>提升</w:t>
      </w:r>
      <w:r>
        <w:rPr>
          <w:rFonts w:ascii="Times New Roman" w:eastAsia="宋体" w:hAnsi="Times New Roman" w:cs="Times New Roman" w:hint="eastAsia"/>
          <w:bCs/>
          <w:kern w:val="0"/>
          <w:szCs w:val="21"/>
        </w:rPr>
        <w:t>。</w:t>
      </w:r>
      <w:r w:rsidR="00D578E3">
        <w:rPr>
          <w:rFonts w:ascii="Times New Roman" w:eastAsia="宋体" w:hAnsi="Times New Roman" w:cs="Times New Roman" w:hint="eastAsia"/>
          <w:bCs/>
          <w:kern w:val="0"/>
          <w:szCs w:val="21"/>
        </w:rPr>
        <w:t>随着</w:t>
      </w:r>
      <w:r w:rsidR="000F0315">
        <w:rPr>
          <w:rFonts w:ascii="Times New Roman" w:eastAsia="宋体" w:hAnsi="Times New Roman" w:cs="Times New Roman" w:hint="eastAsia"/>
          <w:bCs/>
          <w:kern w:val="0"/>
          <w:szCs w:val="21"/>
        </w:rPr>
        <w:t>通信机房</w:t>
      </w:r>
      <w:r w:rsidR="00D578E3">
        <w:rPr>
          <w:rFonts w:ascii="Times New Roman" w:eastAsia="宋体" w:hAnsi="Times New Roman" w:cs="Times New Roman" w:hint="eastAsia"/>
          <w:bCs/>
          <w:kern w:val="0"/>
          <w:szCs w:val="21"/>
        </w:rPr>
        <w:t>智能化</w:t>
      </w:r>
      <w:r w:rsidR="000F0315">
        <w:rPr>
          <w:rFonts w:ascii="Times New Roman" w:eastAsia="宋体" w:hAnsi="Times New Roman" w:cs="Times New Roman" w:hint="eastAsia"/>
          <w:bCs/>
          <w:kern w:val="0"/>
          <w:szCs w:val="21"/>
        </w:rPr>
        <w:t>程度的不断</w:t>
      </w:r>
      <w:r w:rsidR="00D578E3">
        <w:rPr>
          <w:rFonts w:ascii="Times New Roman" w:eastAsia="宋体" w:hAnsi="Times New Roman" w:cs="Times New Roman" w:hint="eastAsia"/>
          <w:bCs/>
          <w:kern w:val="0"/>
          <w:szCs w:val="21"/>
        </w:rPr>
        <w:t>提升，</w:t>
      </w:r>
      <w:r w:rsidR="000F0315">
        <w:rPr>
          <w:rFonts w:ascii="Times New Roman" w:eastAsia="宋体" w:hAnsi="Times New Roman" w:cs="Times New Roman" w:hint="eastAsia"/>
          <w:bCs/>
          <w:kern w:val="0"/>
          <w:szCs w:val="21"/>
        </w:rPr>
        <w:t>以及网管系统逐步云化</w:t>
      </w:r>
      <w:r w:rsidR="00D578E3">
        <w:rPr>
          <w:rFonts w:ascii="Times New Roman" w:eastAsia="宋体" w:hAnsi="Times New Roman" w:cs="Times New Roman" w:hint="eastAsia"/>
          <w:bCs/>
          <w:kern w:val="0"/>
          <w:szCs w:val="21"/>
        </w:rPr>
        <w:t>，可考虑将</w:t>
      </w:r>
      <w:r w:rsidR="005C4542">
        <w:rPr>
          <w:rFonts w:ascii="Times New Roman" w:eastAsia="宋体" w:hAnsi="Times New Roman" w:cs="Times New Roman" w:hint="eastAsia"/>
          <w:bCs/>
          <w:kern w:val="0"/>
          <w:szCs w:val="21"/>
        </w:rPr>
        <w:t>紧凑型</w:t>
      </w:r>
      <w:r w:rsidR="00D578E3">
        <w:rPr>
          <w:rFonts w:ascii="Times New Roman" w:eastAsia="宋体" w:hAnsi="Times New Roman" w:cs="Times New Roman" w:hint="eastAsia"/>
          <w:bCs/>
          <w:kern w:val="0"/>
          <w:szCs w:val="21"/>
        </w:rPr>
        <w:t>海缆站优化为无人值守机房，进一步缩减海缆站</w:t>
      </w:r>
      <w:r w:rsidR="009B43E1">
        <w:rPr>
          <w:rFonts w:ascii="Times New Roman" w:eastAsia="宋体" w:hAnsi="Times New Roman" w:cs="Times New Roman" w:hint="eastAsia"/>
          <w:bCs/>
          <w:kern w:val="0"/>
          <w:szCs w:val="21"/>
        </w:rPr>
        <w:t>人员工作、休息的区域</w:t>
      </w:r>
      <w:r w:rsidR="000F0315">
        <w:rPr>
          <w:rFonts w:ascii="Times New Roman" w:eastAsia="宋体" w:hAnsi="Times New Roman" w:cs="Times New Roman" w:hint="eastAsia"/>
          <w:bCs/>
          <w:kern w:val="0"/>
          <w:szCs w:val="21"/>
        </w:rPr>
        <w:t>，也降低海缆站</w:t>
      </w:r>
      <w:r w:rsidR="00D578E3">
        <w:rPr>
          <w:rFonts w:ascii="Times New Roman" w:eastAsia="宋体" w:hAnsi="Times New Roman" w:cs="Times New Roman" w:hint="eastAsia"/>
          <w:bCs/>
          <w:kern w:val="0"/>
          <w:szCs w:val="21"/>
        </w:rPr>
        <w:t>对交通</w:t>
      </w:r>
      <w:r w:rsidR="005359D2">
        <w:rPr>
          <w:rFonts w:ascii="Times New Roman" w:eastAsia="宋体" w:hAnsi="Times New Roman" w:cs="Times New Roman" w:hint="eastAsia"/>
          <w:bCs/>
          <w:kern w:val="0"/>
          <w:szCs w:val="21"/>
        </w:rPr>
        <w:t>、生活供水</w:t>
      </w:r>
      <w:r w:rsidR="000F0315">
        <w:rPr>
          <w:rFonts w:ascii="Times New Roman" w:eastAsia="宋体" w:hAnsi="Times New Roman" w:cs="Times New Roman" w:hint="eastAsia"/>
          <w:bCs/>
          <w:kern w:val="0"/>
          <w:szCs w:val="21"/>
        </w:rPr>
        <w:t>等的</w:t>
      </w:r>
      <w:r w:rsidR="001E3725">
        <w:rPr>
          <w:rFonts w:ascii="Times New Roman" w:eastAsia="宋体" w:hAnsi="Times New Roman" w:cs="Times New Roman" w:hint="eastAsia"/>
          <w:bCs/>
          <w:kern w:val="0"/>
          <w:szCs w:val="21"/>
        </w:rPr>
        <w:t>要</w:t>
      </w:r>
      <w:r w:rsidR="00D578E3">
        <w:rPr>
          <w:rFonts w:ascii="Times New Roman" w:eastAsia="宋体" w:hAnsi="Times New Roman" w:cs="Times New Roman" w:hint="eastAsia"/>
          <w:bCs/>
          <w:kern w:val="0"/>
          <w:szCs w:val="21"/>
        </w:rPr>
        <w:t>求</w:t>
      </w:r>
      <w:r>
        <w:rPr>
          <w:rFonts w:ascii="Times New Roman" w:eastAsia="宋体" w:hAnsi="Times New Roman" w:cs="Times New Roman" w:hint="eastAsia"/>
          <w:bCs/>
          <w:kern w:val="0"/>
          <w:szCs w:val="21"/>
        </w:rPr>
        <w:t>。</w:t>
      </w:r>
    </w:p>
    <w:p w14:paraId="50AB66E3" w14:textId="5385A7B0" w:rsidR="004B2950" w:rsidRPr="00F70F4D" w:rsidRDefault="001C3564" w:rsidP="006524D4">
      <w:pPr>
        <w:rPr>
          <w:rFonts w:ascii="宋体" w:eastAsia="宋体" w:hAnsi="宋体"/>
          <w:b/>
          <w:szCs w:val="21"/>
        </w:rPr>
      </w:pPr>
      <w:r w:rsidRPr="00F70F4D">
        <w:rPr>
          <w:rFonts w:ascii="Times New Roman" w:eastAsia="宋体" w:hAnsi="Times New Roman" w:cs="Times New Roman" w:hint="eastAsia"/>
          <w:b/>
          <w:bCs/>
          <w:kern w:val="0"/>
          <w:szCs w:val="21"/>
        </w:rPr>
        <w:t>3.</w:t>
      </w:r>
      <w:r w:rsidR="00202A73">
        <w:rPr>
          <w:rFonts w:ascii="Times New Roman" w:eastAsia="宋体" w:hAnsi="Times New Roman" w:cs="Times New Roman" w:hint="eastAsia"/>
          <w:b/>
          <w:bCs/>
          <w:kern w:val="0"/>
          <w:szCs w:val="21"/>
        </w:rPr>
        <w:t>3</w:t>
      </w:r>
      <w:r w:rsidR="006524D4" w:rsidRPr="00F70F4D">
        <w:rPr>
          <w:rFonts w:ascii="Times New Roman" w:eastAsia="宋体" w:hAnsi="Times New Roman" w:cs="Times New Roman"/>
          <w:b/>
          <w:bCs/>
          <w:kern w:val="0"/>
          <w:szCs w:val="21"/>
        </w:rPr>
        <w:t xml:space="preserve"> </w:t>
      </w:r>
      <w:r w:rsidR="006524D4" w:rsidRPr="00F70F4D">
        <w:rPr>
          <w:rFonts w:ascii="Times New Roman" w:eastAsia="宋体" w:hAnsi="Times New Roman" w:cs="Times New Roman" w:hint="eastAsia"/>
          <w:b/>
          <w:bCs/>
          <w:kern w:val="0"/>
          <w:szCs w:val="21"/>
        </w:rPr>
        <w:t>增加</w:t>
      </w:r>
      <w:r w:rsidR="006524D4" w:rsidRPr="00F70F4D">
        <w:rPr>
          <w:rFonts w:ascii="宋体" w:eastAsia="宋体" w:hAnsi="宋体" w:hint="eastAsia"/>
          <w:b/>
          <w:szCs w:val="21"/>
        </w:rPr>
        <w:t>海缆站数量，分散海缆路由</w:t>
      </w:r>
    </w:p>
    <w:p w14:paraId="0B79CDBA" w14:textId="154D8994" w:rsidR="00226933" w:rsidRDefault="00B20EA4" w:rsidP="006524D4">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紧凑型海缆站</w:t>
      </w:r>
      <w:r w:rsidR="00F33C69" w:rsidRPr="00D047C7">
        <w:rPr>
          <w:rFonts w:ascii="Times New Roman" w:eastAsia="宋体" w:hAnsi="Times New Roman" w:cs="Times New Roman"/>
          <w:bCs/>
          <w:kern w:val="0"/>
          <w:szCs w:val="21"/>
        </w:rPr>
        <w:t>只放置</w:t>
      </w:r>
      <w:r w:rsidR="000D1D80">
        <w:rPr>
          <w:rFonts w:ascii="Times New Roman" w:eastAsia="宋体" w:hAnsi="Times New Roman" w:cs="Times New Roman"/>
          <w:bCs/>
          <w:kern w:val="0"/>
          <w:szCs w:val="21"/>
        </w:rPr>
        <w:t>开放海缆通信系统</w:t>
      </w:r>
      <w:r w:rsidR="00F33C69" w:rsidRPr="00D047C7">
        <w:rPr>
          <w:rFonts w:ascii="Times New Roman" w:eastAsia="宋体" w:hAnsi="Times New Roman" w:cs="Times New Roman"/>
          <w:bCs/>
          <w:kern w:val="0"/>
          <w:szCs w:val="21"/>
        </w:rPr>
        <w:t>线路部分</w:t>
      </w:r>
      <w:r w:rsidR="00F33C69">
        <w:rPr>
          <w:rFonts w:ascii="Times New Roman" w:eastAsia="宋体" w:hAnsi="Times New Roman" w:cs="Times New Roman" w:hint="eastAsia"/>
          <w:bCs/>
          <w:kern w:val="0"/>
          <w:szCs w:val="21"/>
        </w:rPr>
        <w:t>，可</w:t>
      </w:r>
      <w:r w:rsidR="002046D9">
        <w:rPr>
          <w:rFonts w:ascii="Times New Roman" w:eastAsia="宋体" w:hAnsi="Times New Roman" w:cs="Times New Roman" w:hint="eastAsia"/>
          <w:bCs/>
          <w:kern w:val="0"/>
          <w:szCs w:val="21"/>
        </w:rPr>
        <w:t>按小型</w:t>
      </w:r>
      <w:r w:rsidR="005C4542">
        <w:rPr>
          <w:rFonts w:ascii="Times New Roman" w:eastAsia="宋体" w:hAnsi="Times New Roman" w:cs="Times New Roman" w:hint="eastAsia"/>
          <w:bCs/>
          <w:kern w:val="0"/>
          <w:szCs w:val="21"/>
        </w:rPr>
        <w:t>机房</w:t>
      </w:r>
      <w:r w:rsidR="002046D9">
        <w:rPr>
          <w:rFonts w:ascii="Times New Roman" w:eastAsia="宋体" w:hAnsi="Times New Roman" w:cs="Times New Roman" w:hint="eastAsia"/>
          <w:bCs/>
          <w:kern w:val="0"/>
          <w:szCs w:val="21"/>
        </w:rPr>
        <w:t>或无人值守</w:t>
      </w:r>
      <w:r w:rsidR="005C4542">
        <w:rPr>
          <w:rFonts w:ascii="Times New Roman" w:eastAsia="宋体" w:hAnsi="Times New Roman" w:cs="Times New Roman" w:hint="eastAsia"/>
          <w:bCs/>
          <w:kern w:val="0"/>
          <w:szCs w:val="21"/>
        </w:rPr>
        <w:t>机房</w:t>
      </w:r>
      <w:r w:rsidR="002046D9">
        <w:rPr>
          <w:rFonts w:ascii="Times New Roman" w:eastAsia="宋体" w:hAnsi="Times New Roman" w:cs="Times New Roman" w:hint="eastAsia"/>
          <w:bCs/>
          <w:kern w:val="0"/>
          <w:szCs w:val="21"/>
        </w:rPr>
        <w:t>的标准建设，</w:t>
      </w:r>
      <w:r w:rsidR="007A4FB0">
        <w:rPr>
          <w:rFonts w:ascii="Times New Roman" w:eastAsia="宋体" w:hAnsi="Times New Roman" w:cs="Times New Roman" w:hint="eastAsia"/>
          <w:bCs/>
          <w:kern w:val="0"/>
          <w:szCs w:val="21"/>
        </w:rPr>
        <w:t>将</w:t>
      </w:r>
      <w:r w:rsidR="004A6ABD">
        <w:rPr>
          <w:rFonts w:ascii="Times New Roman" w:eastAsia="宋体" w:hAnsi="Times New Roman" w:cs="Times New Roman" w:hint="eastAsia"/>
          <w:bCs/>
          <w:kern w:val="0"/>
          <w:szCs w:val="21"/>
        </w:rPr>
        <w:t>大幅降低固定资产投资</w:t>
      </w:r>
      <w:r w:rsidR="00F33C69">
        <w:rPr>
          <w:rFonts w:ascii="Times New Roman" w:eastAsia="宋体" w:hAnsi="Times New Roman" w:cs="Times New Roman" w:hint="eastAsia"/>
          <w:bCs/>
          <w:kern w:val="0"/>
          <w:szCs w:val="21"/>
        </w:rPr>
        <w:t>和</w:t>
      </w:r>
      <w:r w:rsidR="004A6ABD">
        <w:rPr>
          <w:rFonts w:ascii="Times New Roman" w:eastAsia="宋体" w:hAnsi="Times New Roman" w:cs="Times New Roman" w:hint="eastAsia"/>
          <w:bCs/>
          <w:kern w:val="0"/>
          <w:szCs w:val="21"/>
        </w:rPr>
        <w:t>后期的</w:t>
      </w:r>
      <w:r w:rsidR="00F33C69">
        <w:rPr>
          <w:rFonts w:ascii="Times New Roman" w:eastAsia="宋体" w:hAnsi="Times New Roman" w:cs="Times New Roman" w:hint="eastAsia"/>
          <w:bCs/>
          <w:kern w:val="0"/>
          <w:szCs w:val="21"/>
        </w:rPr>
        <w:t>运行维护费用</w:t>
      </w:r>
      <w:r w:rsidR="00D76F2E">
        <w:rPr>
          <w:rFonts w:ascii="Times New Roman" w:eastAsia="宋体" w:hAnsi="Times New Roman" w:cs="Times New Roman" w:hint="eastAsia"/>
          <w:bCs/>
          <w:kern w:val="0"/>
          <w:szCs w:val="21"/>
        </w:rPr>
        <w:t>，工程立项审批</w:t>
      </w:r>
      <w:r w:rsidR="004A6ABD">
        <w:rPr>
          <w:rFonts w:ascii="Times New Roman" w:eastAsia="宋体" w:hAnsi="Times New Roman" w:cs="Times New Roman" w:hint="eastAsia"/>
          <w:bCs/>
          <w:kern w:val="0"/>
          <w:szCs w:val="21"/>
        </w:rPr>
        <w:t>难度</w:t>
      </w:r>
      <w:r w:rsidR="00D76F2E">
        <w:rPr>
          <w:rFonts w:ascii="Times New Roman" w:eastAsia="宋体" w:hAnsi="Times New Roman" w:cs="Times New Roman" w:hint="eastAsia"/>
          <w:bCs/>
          <w:kern w:val="0"/>
          <w:szCs w:val="21"/>
        </w:rPr>
        <w:t>有望</w:t>
      </w:r>
      <w:r w:rsidR="004A6ABD">
        <w:rPr>
          <w:rFonts w:ascii="Times New Roman" w:eastAsia="宋体" w:hAnsi="Times New Roman" w:cs="Times New Roman" w:hint="eastAsia"/>
          <w:bCs/>
          <w:kern w:val="0"/>
          <w:szCs w:val="21"/>
        </w:rPr>
        <w:t>降低</w:t>
      </w:r>
      <w:r w:rsidR="00D76F2E">
        <w:rPr>
          <w:rFonts w:ascii="Times New Roman" w:eastAsia="宋体" w:hAnsi="Times New Roman" w:cs="Times New Roman" w:hint="eastAsia"/>
          <w:bCs/>
          <w:kern w:val="0"/>
          <w:szCs w:val="21"/>
        </w:rPr>
        <w:t>。</w:t>
      </w:r>
      <w:r>
        <w:rPr>
          <w:rFonts w:ascii="Times New Roman" w:eastAsia="宋体" w:hAnsi="Times New Roman" w:cs="Times New Roman" w:hint="eastAsia"/>
          <w:bCs/>
          <w:kern w:val="0"/>
          <w:szCs w:val="21"/>
        </w:rPr>
        <w:t>紧凑型海缆站</w:t>
      </w:r>
      <w:r w:rsidR="00F33C69">
        <w:rPr>
          <w:rFonts w:ascii="Times New Roman" w:eastAsia="宋体" w:hAnsi="Times New Roman" w:cs="Times New Roman" w:hint="eastAsia"/>
          <w:bCs/>
          <w:kern w:val="0"/>
          <w:szCs w:val="21"/>
        </w:rPr>
        <w:t>用地面积少，对环境的影响更小，</w:t>
      </w:r>
      <w:r w:rsidR="00C843E4">
        <w:rPr>
          <w:rFonts w:ascii="Times New Roman" w:eastAsia="宋体" w:hAnsi="Times New Roman" w:cs="Times New Roman" w:hint="eastAsia"/>
          <w:bCs/>
          <w:kern w:val="0"/>
          <w:szCs w:val="21"/>
        </w:rPr>
        <w:t>海缆站</w:t>
      </w:r>
      <w:r w:rsidR="00D76F2E">
        <w:rPr>
          <w:rFonts w:ascii="Times New Roman" w:eastAsia="宋体" w:hAnsi="Times New Roman" w:cs="Times New Roman" w:hint="eastAsia"/>
          <w:bCs/>
          <w:kern w:val="0"/>
          <w:szCs w:val="21"/>
        </w:rPr>
        <w:t>选址的限制大幅降低</w:t>
      </w:r>
      <w:r w:rsidR="009F46C6">
        <w:rPr>
          <w:rFonts w:ascii="Times New Roman" w:eastAsia="宋体" w:hAnsi="Times New Roman" w:cs="Times New Roman" w:hint="eastAsia"/>
          <w:bCs/>
          <w:kern w:val="0"/>
          <w:szCs w:val="21"/>
        </w:rPr>
        <w:t>，因此</w:t>
      </w:r>
      <w:r w:rsidR="00CF5DF5">
        <w:rPr>
          <w:rFonts w:ascii="Times New Roman" w:eastAsia="宋体" w:hAnsi="Times New Roman" w:cs="Times New Roman" w:hint="eastAsia"/>
          <w:bCs/>
          <w:kern w:val="0"/>
          <w:szCs w:val="21"/>
        </w:rPr>
        <w:t>可以有效提升海缆站规划建设效率，做到快速部署。</w:t>
      </w:r>
    </w:p>
    <w:p w14:paraId="3F81FD9F" w14:textId="28243725" w:rsidR="006524D4" w:rsidRDefault="00CF5DF5" w:rsidP="006524D4">
      <w:pPr>
        <w:ind w:firstLineChars="200" w:firstLine="420"/>
        <w:rPr>
          <w:rFonts w:ascii="宋体" w:eastAsia="宋体" w:hAnsi="宋体"/>
          <w:szCs w:val="21"/>
        </w:rPr>
      </w:pPr>
      <w:r w:rsidRPr="00E10FAA">
        <w:rPr>
          <w:rFonts w:ascii="宋体" w:eastAsia="宋体" w:hAnsi="宋体" w:hint="eastAsia"/>
          <w:szCs w:val="21"/>
        </w:rPr>
        <w:t>我国</w:t>
      </w:r>
      <w:r>
        <w:rPr>
          <w:rFonts w:ascii="宋体" w:eastAsia="宋体" w:hAnsi="宋体" w:hint="eastAsia"/>
          <w:szCs w:val="21"/>
        </w:rPr>
        <w:t>已</w:t>
      </w:r>
      <w:r w:rsidRPr="00E10FAA">
        <w:rPr>
          <w:rFonts w:ascii="宋体" w:eastAsia="宋体" w:hAnsi="宋体" w:hint="eastAsia"/>
          <w:szCs w:val="21"/>
        </w:rPr>
        <w:t>建成了全球最大规模的信息通信网络，</w:t>
      </w:r>
      <w:r w:rsidRPr="00E10FAA">
        <w:rPr>
          <w:rFonts w:ascii="宋体" w:eastAsia="宋体" w:hAnsi="宋体"/>
          <w:szCs w:val="21"/>
        </w:rPr>
        <w:t>光缆覆盖到了绝大部分行</w:t>
      </w:r>
      <w:r w:rsidRPr="00E10FAA">
        <w:rPr>
          <w:rFonts w:ascii="宋体" w:eastAsia="宋体" w:hAnsi="宋体" w:hint="eastAsia"/>
          <w:szCs w:val="21"/>
        </w:rPr>
        <w:t>政村</w:t>
      </w:r>
      <w:r>
        <w:rPr>
          <w:rFonts w:ascii="宋体" w:eastAsia="宋体" w:hAnsi="宋体" w:hint="eastAsia"/>
          <w:szCs w:val="21"/>
        </w:rPr>
        <w:t>。完善的陆地光缆系统</w:t>
      </w:r>
      <w:r w:rsidR="00F70F4D">
        <w:rPr>
          <w:rFonts w:ascii="宋体" w:eastAsia="宋体" w:hAnsi="宋体" w:hint="eastAsia"/>
          <w:szCs w:val="21"/>
        </w:rPr>
        <w:t>和</w:t>
      </w:r>
      <w:r>
        <w:rPr>
          <w:rFonts w:ascii="宋体" w:eastAsia="宋体" w:hAnsi="宋体" w:hint="eastAsia"/>
          <w:szCs w:val="21"/>
        </w:rPr>
        <w:t>漫长的</w:t>
      </w:r>
      <w:r w:rsidRPr="00A94096">
        <w:rPr>
          <w:rFonts w:ascii="宋体" w:eastAsia="宋体" w:hAnsi="宋体" w:hint="eastAsia"/>
          <w:szCs w:val="21"/>
        </w:rPr>
        <w:t>大陆</w:t>
      </w:r>
      <w:r w:rsidRPr="00174120">
        <w:rPr>
          <w:rFonts w:ascii="宋体" w:eastAsia="宋体" w:hAnsi="宋体" w:hint="eastAsia"/>
          <w:szCs w:val="21"/>
        </w:rPr>
        <w:t>海岸线</w:t>
      </w:r>
      <w:r>
        <w:rPr>
          <w:rFonts w:ascii="宋体" w:eastAsia="宋体" w:hAnsi="宋体" w:hint="eastAsia"/>
          <w:szCs w:val="21"/>
        </w:rPr>
        <w:t>为我国国际海缆登陆提供了优良的条件。</w:t>
      </w:r>
      <w:r w:rsidR="006524D4">
        <w:rPr>
          <w:rFonts w:ascii="宋体" w:eastAsia="宋体" w:hAnsi="宋体" w:hint="eastAsia"/>
          <w:szCs w:val="21"/>
        </w:rPr>
        <w:t>建议</w:t>
      </w:r>
      <w:r w:rsidR="005169FE">
        <w:rPr>
          <w:rFonts w:ascii="宋体" w:eastAsia="宋体" w:hAnsi="宋体" w:hint="eastAsia"/>
          <w:szCs w:val="21"/>
        </w:rPr>
        <w:t>在我国增加</w:t>
      </w:r>
      <w:r w:rsidR="00B20EA4">
        <w:rPr>
          <w:rFonts w:ascii="宋体" w:eastAsia="宋体" w:hAnsi="宋体" w:hint="eastAsia"/>
          <w:szCs w:val="21"/>
        </w:rPr>
        <w:t>紧凑型海缆站</w:t>
      </w:r>
      <w:r w:rsidR="005169FE">
        <w:rPr>
          <w:rFonts w:ascii="宋体" w:eastAsia="宋体" w:hAnsi="宋体" w:hint="eastAsia"/>
          <w:szCs w:val="21"/>
        </w:rPr>
        <w:t>的部署，</w:t>
      </w:r>
      <w:r w:rsidR="006524D4">
        <w:rPr>
          <w:rFonts w:ascii="宋体" w:eastAsia="宋体" w:hAnsi="宋体" w:hint="eastAsia"/>
          <w:szCs w:val="21"/>
        </w:rPr>
        <w:t>每个海缆站</w:t>
      </w:r>
      <w:r w:rsidR="00D648CA">
        <w:rPr>
          <w:rFonts w:ascii="宋体" w:eastAsia="宋体" w:hAnsi="宋体" w:hint="eastAsia"/>
          <w:szCs w:val="21"/>
        </w:rPr>
        <w:t>一般</w:t>
      </w:r>
      <w:r w:rsidR="006524D4">
        <w:rPr>
          <w:rFonts w:ascii="宋体" w:eastAsia="宋体" w:hAnsi="宋体" w:hint="eastAsia"/>
          <w:szCs w:val="21"/>
        </w:rPr>
        <w:t>登陆2</w:t>
      </w:r>
      <w:r w:rsidR="00F70F4D">
        <w:rPr>
          <w:rFonts w:ascii="宋体" w:eastAsia="宋体" w:hAnsi="宋体" w:hint="eastAsia"/>
          <w:szCs w:val="21"/>
        </w:rPr>
        <w:t>~</w:t>
      </w:r>
      <w:r w:rsidR="006524D4">
        <w:rPr>
          <w:rFonts w:ascii="宋体" w:eastAsia="宋体" w:hAnsi="宋体" w:hint="eastAsia"/>
          <w:szCs w:val="21"/>
        </w:rPr>
        <w:t>3条海缆，并且海缆站之间隔开一定的物理距离，以分散近海段海缆路由，减少多条海缆同时中断的风险。</w:t>
      </w:r>
    </w:p>
    <w:p w14:paraId="002B8D10" w14:textId="497EFE1B" w:rsidR="006524D4" w:rsidRPr="00F70F4D" w:rsidRDefault="006524D4" w:rsidP="006524D4">
      <w:pPr>
        <w:rPr>
          <w:rFonts w:ascii="宋体" w:eastAsia="宋体" w:hAnsi="宋体"/>
          <w:b/>
          <w:szCs w:val="21"/>
        </w:rPr>
      </w:pPr>
      <w:r w:rsidRPr="00F70F4D">
        <w:rPr>
          <w:rFonts w:ascii="Times New Roman" w:eastAsia="宋体" w:hAnsi="Times New Roman" w:cs="Times New Roman" w:hint="eastAsia"/>
          <w:b/>
          <w:bCs/>
          <w:kern w:val="0"/>
          <w:szCs w:val="21"/>
        </w:rPr>
        <w:t>3.</w:t>
      </w:r>
      <w:r w:rsidR="00202A73">
        <w:rPr>
          <w:rFonts w:ascii="Times New Roman" w:eastAsia="宋体" w:hAnsi="Times New Roman" w:cs="Times New Roman" w:hint="eastAsia"/>
          <w:b/>
          <w:bCs/>
          <w:kern w:val="0"/>
          <w:szCs w:val="21"/>
        </w:rPr>
        <w:t>4</w:t>
      </w:r>
      <w:r w:rsidRPr="00F70F4D">
        <w:rPr>
          <w:rFonts w:ascii="Times New Roman" w:eastAsia="宋体" w:hAnsi="Times New Roman" w:cs="Times New Roman"/>
          <w:b/>
          <w:bCs/>
          <w:kern w:val="0"/>
          <w:szCs w:val="21"/>
        </w:rPr>
        <w:t xml:space="preserve"> </w:t>
      </w:r>
      <w:r w:rsidR="002C0AE4" w:rsidRPr="00F70F4D">
        <w:rPr>
          <w:rFonts w:ascii="宋体" w:eastAsia="宋体" w:hAnsi="宋体" w:hint="eastAsia"/>
          <w:b/>
          <w:szCs w:val="21"/>
        </w:rPr>
        <w:t>海缆登陆</w:t>
      </w:r>
      <w:r w:rsidRPr="00F70F4D">
        <w:rPr>
          <w:rFonts w:ascii="Times New Roman" w:eastAsia="宋体" w:hAnsi="Times New Roman" w:cs="Times New Roman" w:hint="eastAsia"/>
          <w:b/>
          <w:bCs/>
          <w:kern w:val="0"/>
          <w:szCs w:val="21"/>
        </w:rPr>
        <w:t>避开</w:t>
      </w:r>
      <w:r w:rsidR="002C0AE4" w:rsidRPr="00F70F4D">
        <w:rPr>
          <w:rFonts w:ascii="Times New Roman" w:eastAsia="宋体" w:hAnsi="Times New Roman" w:cs="Times New Roman" w:hint="eastAsia"/>
          <w:b/>
          <w:bCs/>
          <w:kern w:val="0"/>
          <w:szCs w:val="21"/>
        </w:rPr>
        <w:t>人类活动</w:t>
      </w:r>
      <w:r w:rsidR="002C0AE4" w:rsidRPr="00F70F4D">
        <w:rPr>
          <w:rFonts w:ascii="宋体" w:eastAsia="宋体" w:hAnsi="宋体" w:hint="eastAsia"/>
          <w:b/>
          <w:szCs w:val="21"/>
        </w:rPr>
        <w:t>活跃</w:t>
      </w:r>
      <w:r w:rsidR="005A2878" w:rsidRPr="00F70F4D">
        <w:rPr>
          <w:rFonts w:ascii="宋体" w:eastAsia="宋体" w:hAnsi="宋体" w:hint="eastAsia"/>
          <w:b/>
          <w:szCs w:val="21"/>
        </w:rPr>
        <w:t>区域</w:t>
      </w:r>
    </w:p>
    <w:p w14:paraId="392581E7" w14:textId="289AD102" w:rsidR="005A2878" w:rsidRDefault="00B20EA4" w:rsidP="005A2878">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紧凑型海缆站</w:t>
      </w:r>
      <w:r w:rsidR="004C4FC1">
        <w:rPr>
          <w:rFonts w:ascii="Times New Roman" w:eastAsia="宋体" w:hAnsi="Times New Roman" w:cs="Times New Roman" w:hint="eastAsia"/>
          <w:bCs/>
          <w:kern w:val="0"/>
          <w:szCs w:val="21"/>
        </w:rPr>
        <w:t>选址受陆地条件限制</w:t>
      </w:r>
      <w:r w:rsidR="003B5D9F">
        <w:rPr>
          <w:rFonts w:ascii="Times New Roman" w:eastAsia="宋体" w:hAnsi="Times New Roman" w:cs="Times New Roman" w:hint="eastAsia"/>
          <w:bCs/>
          <w:kern w:val="0"/>
          <w:szCs w:val="21"/>
        </w:rPr>
        <w:t>显著</w:t>
      </w:r>
      <w:r w:rsidR="004C4FC1">
        <w:rPr>
          <w:rFonts w:ascii="Times New Roman" w:eastAsia="宋体" w:hAnsi="Times New Roman" w:cs="Times New Roman" w:hint="eastAsia"/>
          <w:bCs/>
          <w:kern w:val="0"/>
          <w:szCs w:val="21"/>
        </w:rPr>
        <w:t>降低，</w:t>
      </w:r>
      <w:r w:rsidR="005A2878" w:rsidRPr="00D047C7">
        <w:rPr>
          <w:rFonts w:ascii="Times New Roman" w:eastAsia="宋体" w:hAnsi="Times New Roman" w:cs="Times New Roman" w:hint="eastAsia"/>
          <w:bCs/>
          <w:kern w:val="0"/>
          <w:szCs w:val="21"/>
        </w:rPr>
        <w:t>海缆</w:t>
      </w:r>
      <w:r w:rsidR="005A2878">
        <w:rPr>
          <w:rFonts w:ascii="Times New Roman" w:eastAsia="宋体" w:hAnsi="Times New Roman" w:cs="Times New Roman" w:hint="eastAsia"/>
          <w:bCs/>
          <w:kern w:val="0"/>
          <w:szCs w:val="21"/>
        </w:rPr>
        <w:t>登陆将</w:t>
      </w:r>
      <w:r w:rsidR="005A2878" w:rsidRPr="00D047C7">
        <w:rPr>
          <w:rFonts w:ascii="Times New Roman" w:eastAsia="宋体" w:hAnsi="Times New Roman" w:cs="Times New Roman" w:hint="eastAsia"/>
          <w:bCs/>
          <w:kern w:val="0"/>
          <w:szCs w:val="21"/>
        </w:rPr>
        <w:t>主要考虑近海</w:t>
      </w:r>
      <w:r w:rsidR="005A2878">
        <w:rPr>
          <w:rFonts w:ascii="Times New Roman" w:eastAsia="宋体" w:hAnsi="Times New Roman" w:cs="Times New Roman" w:hint="eastAsia"/>
          <w:bCs/>
          <w:kern w:val="0"/>
          <w:szCs w:val="21"/>
        </w:rPr>
        <w:t>和沿岸</w:t>
      </w:r>
      <w:r w:rsidR="005A2878" w:rsidRPr="00D047C7">
        <w:rPr>
          <w:rFonts w:ascii="Times New Roman" w:eastAsia="宋体" w:hAnsi="Times New Roman" w:cs="Times New Roman" w:hint="eastAsia"/>
          <w:bCs/>
          <w:kern w:val="0"/>
          <w:szCs w:val="21"/>
        </w:rPr>
        <w:t>自然条件、人类活动的影响</w:t>
      </w:r>
      <w:r w:rsidR="005A2878">
        <w:rPr>
          <w:rFonts w:ascii="Times New Roman" w:eastAsia="宋体" w:hAnsi="Times New Roman" w:cs="Times New Roman" w:hint="eastAsia"/>
          <w:bCs/>
          <w:kern w:val="0"/>
          <w:szCs w:val="21"/>
        </w:rPr>
        <w:t>。如近海</w:t>
      </w:r>
      <w:r w:rsidR="005A2878" w:rsidRPr="001003E5">
        <w:rPr>
          <w:rFonts w:ascii="Times New Roman" w:eastAsia="宋体" w:hAnsi="Times New Roman" w:cs="Times New Roman"/>
          <w:bCs/>
          <w:kern w:val="0"/>
          <w:szCs w:val="21"/>
        </w:rPr>
        <w:t>及沿岸没有岩礁</w:t>
      </w:r>
      <w:r w:rsidR="005A2878">
        <w:rPr>
          <w:rFonts w:ascii="Times New Roman" w:eastAsia="宋体" w:hAnsi="Times New Roman" w:cs="Times New Roman" w:hint="eastAsia"/>
          <w:bCs/>
          <w:kern w:val="0"/>
          <w:szCs w:val="21"/>
        </w:rPr>
        <w:t>、</w:t>
      </w:r>
      <w:r w:rsidR="005A2878" w:rsidRPr="001003E5">
        <w:rPr>
          <w:rFonts w:ascii="Times New Roman" w:eastAsia="宋体" w:hAnsi="Times New Roman" w:cs="Times New Roman"/>
          <w:bCs/>
          <w:kern w:val="0"/>
          <w:szCs w:val="21"/>
        </w:rPr>
        <w:t>流沙，不易发生火山、地震、海啸和洪水灾害；海岸浅滩较短，没有突然深陷的地点</w:t>
      </w:r>
      <w:r w:rsidR="005A2878">
        <w:rPr>
          <w:rFonts w:ascii="Times New Roman" w:eastAsia="宋体" w:hAnsi="Times New Roman" w:cs="Times New Roman" w:hint="eastAsia"/>
          <w:bCs/>
          <w:kern w:val="0"/>
          <w:szCs w:val="21"/>
        </w:rPr>
        <w:t>；沿海</w:t>
      </w:r>
      <w:r w:rsidR="005A2878" w:rsidRPr="001003E5">
        <w:rPr>
          <w:rFonts w:ascii="Times New Roman" w:eastAsia="宋体" w:hAnsi="Times New Roman" w:cs="Times New Roman"/>
          <w:bCs/>
          <w:kern w:val="0"/>
          <w:szCs w:val="21"/>
        </w:rPr>
        <w:t>全年风浪比较平稳，海、潮流比较弱；沿岸无海洋渔业活动和水产养殖比较少</w:t>
      </w:r>
      <w:r w:rsidR="005A2878">
        <w:rPr>
          <w:rFonts w:ascii="Times New Roman" w:eastAsia="宋体" w:hAnsi="Times New Roman" w:cs="Times New Roman" w:hint="eastAsia"/>
          <w:bCs/>
          <w:kern w:val="0"/>
          <w:szCs w:val="21"/>
        </w:rPr>
        <w:t>，</w:t>
      </w:r>
      <w:r w:rsidR="005A2878" w:rsidRPr="001003E5">
        <w:rPr>
          <w:rFonts w:ascii="Times New Roman" w:eastAsia="宋体" w:hAnsi="Times New Roman" w:cs="Times New Roman"/>
          <w:bCs/>
          <w:kern w:val="0"/>
          <w:szCs w:val="21"/>
        </w:rPr>
        <w:t>海缆路由尽量避开张网捕鱼作业区；近海和登陆滩地附近无港口、锚地、军事</w:t>
      </w:r>
      <w:r w:rsidR="005A2878">
        <w:rPr>
          <w:rFonts w:ascii="Times New Roman" w:eastAsia="宋体" w:hAnsi="Times New Roman" w:cs="Times New Roman" w:hint="eastAsia"/>
          <w:bCs/>
          <w:kern w:val="0"/>
          <w:szCs w:val="21"/>
        </w:rPr>
        <w:t>等</w:t>
      </w:r>
      <w:r w:rsidR="005A2878" w:rsidRPr="001003E5">
        <w:rPr>
          <w:rFonts w:ascii="Times New Roman" w:eastAsia="宋体" w:hAnsi="Times New Roman" w:cs="Times New Roman"/>
          <w:bCs/>
          <w:kern w:val="0"/>
          <w:szCs w:val="21"/>
        </w:rPr>
        <w:t>大型建筑设施</w:t>
      </w:r>
      <w:r w:rsidR="005A2878">
        <w:rPr>
          <w:rFonts w:ascii="Times New Roman" w:eastAsia="宋体" w:hAnsi="Times New Roman" w:cs="Times New Roman" w:hint="eastAsia"/>
          <w:bCs/>
          <w:kern w:val="0"/>
          <w:szCs w:val="21"/>
        </w:rPr>
        <w:t>，无</w:t>
      </w:r>
      <w:r w:rsidR="005A2878" w:rsidRPr="001003E5">
        <w:rPr>
          <w:rFonts w:ascii="Times New Roman" w:eastAsia="宋体" w:hAnsi="Times New Roman" w:cs="Times New Roman"/>
          <w:bCs/>
          <w:kern w:val="0"/>
          <w:szCs w:val="21"/>
        </w:rPr>
        <w:t>水管、油气管</w:t>
      </w:r>
      <w:r w:rsidR="005A2878">
        <w:rPr>
          <w:rFonts w:ascii="Times New Roman" w:eastAsia="宋体" w:hAnsi="Times New Roman" w:cs="Times New Roman" w:hint="eastAsia"/>
          <w:bCs/>
          <w:kern w:val="0"/>
          <w:szCs w:val="21"/>
        </w:rPr>
        <w:t>、</w:t>
      </w:r>
      <w:r w:rsidR="005A2878" w:rsidRPr="001003E5">
        <w:rPr>
          <w:rFonts w:ascii="Times New Roman" w:eastAsia="宋体" w:hAnsi="Times New Roman" w:cs="Times New Roman"/>
          <w:bCs/>
          <w:kern w:val="0"/>
          <w:szCs w:val="21"/>
        </w:rPr>
        <w:t>海缆</w:t>
      </w:r>
      <w:r w:rsidR="005A2878">
        <w:rPr>
          <w:rFonts w:ascii="Times New Roman" w:eastAsia="宋体" w:hAnsi="Times New Roman" w:cs="Times New Roman" w:hint="eastAsia"/>
          <w:bCs/>
          <w:kern w:val="0"/>
          <w:szCs w:val="21"/>
        </w:rPr>
        <w:t>等</w:t>
      </w:r>
      <w:r w:rsidR="005A2878" w:rsidRPr="001003E5">
        <w:rPr>
          <w:rFonts w:ascii="Times New Roman" w:eastAsia="宋体" w:hAnsi="Times New Roman" w:cs="Times New Roman"/>
          <w:bCs/>
          <w:kern w:val="0"/>
          <w:szCs w:val="21"/>
        </w:rPr>
        <w:t>海底障碍</w:t>
      </w:r>
      <w:r w:rsidR="005A2878">
        <w:rPr>
          <w:rFonts w:ascii="Times New Roman" w:eastAsia="宋体" w:hAnsi="Times New Roman" w:cs="Times New Roman" w:hint="eastAsia"/>
          <w:bCs/>
          <w:kern w:val="0"/>
          <w:szCs w:val="21"/>
        </w:rPr>
        <w:t>等</w:t>
      </w:r>
      <w:r w:rsidR="005A2878">
        <w:rPr>
          <w:rFonts w:ascii="Times New Roman" w:eastAsia="宋体" w:hAnsi="Times New Roman" w:cs="Times New Roman" w:hint="eastAsia"/>
          <w:bCs/>
          <w:kern w:val="0"/>
          <w:szCs w:val="21"/>
          <w:vertAlign w:val="superscript"/>
        </w:rPr>
        <w:t>[8</w:t>
      </w:r>
      <w:r w:rsidR="005A2878">
        <w:rPr>
          <w:rFonts w:ascii="Times New Roman" w:eastAsia="宋体" w:hAnsi="Times New Roman" w:cs="Times New Roman"/>
          <w:bCs/>
          <w:kern w:val="0"/>
          <w:szCs w:val="21"/>
          <w:vertAlign w:val="superscript"/>
        </w:rPr>
        <w:t>]</w:t>
      </w:r>
      <w:r w:rsidR="005A2878">
        <w:rPr>
          <w:rFonts w:ascii="Times New Roman" w:eastAsia="宋体" w:hAnsi="Times New Roman" w:cs="Times New Roman" w:hint="eastAsia"/>
          <w:bCs/>
          <w:kern w:val="0"/>
          <w:szCs w:val="21"/>
        </w:rPr>
        <w:t>。</w:t>
      </w:r>
    </w:p>
    <w:p w14:paraId="124C3D54" w14:textId="1064429D" w:rsidR="006524D4" w:rsidRDefault="00E2079C" w:rsidP="00CF5DF5">
      <w:pPr>
        <w:ind w:firstLineChars="200" w:firstLine="420"/>
        <w:rPr>
          <w:rFonts w:ascii="宋体" w:eastAsia="宋体" w:hAnsi="宋体"/>
          <w:szCs w:val="21"/>
        </w:rPr>
      </w:pPr>
      <w:r>
        <w:rPr>
          <w:rFonts w:ascii="Times New Roman" w:eastAsia="宋体" w:hAnsi="Times New Roman" w:cs="Times New Roman" w:hint="eastAsia"/>
          <w:bCs/>
          <w:kern w:val="0"/>
          <w:szCs w:val="21"/>
        </w:rPr>
        <w:t>由于</w:t>
      </w:r>
      <w:r w:rsidR="004C4FC1">
        <w:rPr>
          <w:rFonts w:ascii="宋体" w:eastAsia="宋体" w:hAnsi="宋体" w:hint="eastAsia"/>
          <w:szCs w:val="21"/>
        </w:rPr>
        <w:t>航运和渔业是造成</w:t>
      </w:r>
      <w:r w:rsidR="00DE547B">
        <w:rPr>
          <w:rFonts w:ascii="宋体" w:eastAsia="宋体" w:hAnsi="宋体" w:hint="eastAsia"/>
          <w:szCs w:val="21"/>
        </w:rPr>
        <w:t>近海</w:t>
      </w:r>
      <w:r w:rsidR="004C4FC1">
        <w:rPr>
          <w:rFonts w:ascii="宋体" w:eastAsia="宋体" w:hAnsi="宋体" w:hint="eastAsia"/>
          <w:szCs w:val="21"/>
        </w:rPr>
        <w:t>海缆中断的主要因素，</w:t>
      </w:r>
      <w:r w:rsidR="00E10FAA">
        <w:rPr>
          <w:rFonts w:ascii="宋体" w:eastAsia="宋体" w:hAnsi="宋体" w:hint="eastAsia"/>
          <w:szCs w:val="21"/>
        </w:rPr>
        <w:t>建议未来海缆</w:t>
      </w:r>
      <w:r w:rsidR="004C4FC1">
        <w:rPr>
          <w:rFonts w:ascii="宋体" w:eastAsia="宋体" w:hAnsi="宋体" w:hint="eastAsia"/>
          <w:szCs w:val="21"/>
        </w:rPr>
        <w:t>站选址</w:t>
      </w:r>
      <w:r w:rsidR="00E10FAA">
        <w:rPr>
          <w:rFonts w:ascii="宋体" w:eastAsia="宋体" w:hAnsi="宋体" w:hint="eastAsia"/>
          <w:szCs w:val="21"/>
        </w:rPr>
        <w:t>重点考虑避开</w:t>
      </w:r>
      <w:r w:rsidR="00E10FAA" w:rsidRPr="005A0A46">
        <w:rPr>
          <w:rFonts w:ascii="宋体" w:eastAsia="宋体" w:hAnsi="宋体"/>
          <w:szCs w:val="21"/>
        </w:rPr>
        <w:t>拖锚</w:t>
      </w:r>
      <w:r w:rsidR="00E10FAA">
        <w:rPr>
          <w:rFonts w:ascii="Times New Roman" w:eastAsia="宋体" w:hAnsi="Times New Roman" w:cs="Times New Roman" w:hint="eastAsia"/>
          <w:bCs/>
          <w:kern w:val="0"/>
          <w:szCs w:val="21"/>
        </w:rPr>
        <w:t>、</w:t>
      </w:r>
      <w:r w:rsidR="00E10FAA" w:rsidRPr="005A0A46">
        <w:rPr>
          <w:rFonts w:ascii="宋体" w:eastAsia="宋体" w:hAnsi="宋体"/>
          <w:szCs w:val="21"/>
        </w:rPr>
        <w:t>拖网、张网类捕捞作业</w:t>
      </w:r>
      <w:r w:rsidR="00E10FAA">
        <w:rPr>
          <w:rFonts w:ascii="宋体" w:eastAsia="宋体" w:hAnsi="宋体" w:hint="eastAsia"/>
          <w:szCs w:val="21"/>
        </w:rPr>
        <w:t>等</w:t>
      </w:r>
      <w:r w:rsidR="00E651E9">
        <w:rPr>
          <w:rFonts w:ascii="宋体" w:eastAsia="宋体" w:hAnsi="宋体" w:hint="eastAsia"/>
          <w:szCs w:val="21"/>
        </w:rPr>
        <w:t>人类</w:t>
      </w:r>
      <w:r w:rsidR="006524D4">
        <w:rPr>
          <w:rFonts w:ascii="宋体" w:eastAsia="宋体" w:hAnsi="宋体" w:hint="eastAsia"/>
          <w:szCs w:val="21"/>
        </w:rPr>
        <w:t>活动</w:t>
      </w:r>
      <w:r w:rsidR="00E10FAA">
        <w:rPr>
          <w:rFonts w:ascii="宋体" w:eastAsia="宋体" w:hAnsi="宋体" w:hint="eastAsia"/>
          <w:szCs w:val="21"/>
        </w:rPr>
        <w:t>活跃区域</w:t>
      </w:r>
      <w:r w:rsidR="004C4FC1">
        <w:rPr>
          <w:rFonts w:ascii="宋体" w:eastAsia="宋体" w:hAnsi="宋体" w:hint="eastAsia"/>
          <w:szCs w:val="21"/>
        </w:rPr>
        <w:t>，</w:t>
      </w:r>
      <w:r w:rsidR="00DE547B">
        <w:rPr>
          <w:rFonts w:ascii="宋体" w:eastAsia="宋体" w:hAnsi="宋体" w:hint="eastAsia"/>
          <w:szCs w:val="21"/>
        </w:rPr>
        <w:t>以</w:t>
      </w:r>
      <w:r w:rsidR="00226933">
        <w:rPr>
          <w:rFonts w:ascii="宋体" w:eastAsia="宋体" w:hAnsi="宋体" w:hint="eastAsia"/>
          <w:szCs w:val="21"/>
        </w:rPr>
        <w:t>有效</w:t>
      </w:r>
      <w:r w:rsidR="004C4FC1">
        <w:rPr>
          <w:rFonts w:ascii="宋体" w:eastAsia="宋体" w:hAnsi="宋体" w:hint="eastAsia"/>
          <w:szCs w:val="21"/>
        </w:rPr>
        <w:t>降低海缆</w:t>
      </w:r>
      <w:r w:rsidR="00226933">
        <w:rPr>
          <w:rFonts w:ascii="宋体" w:eastAsia="宋体" w:hAnsi="宋体" w:hint="eastAsia"/>
          <w:szCs w:val="21"/>
        </w:rPr>
        <w:t>中断的频率，节省海缆</w:t>
      </w:r>
      <w:r w:rsidR="004C4FC1">
        <w:rPr>
          <w:rFonts w:ascii="宋体" w:eastAsia="宋体" w:hAnsi="宋体" w:hint="eastAsia"/>
          <w:szCs w:val="21"/>
        </w:rPr>
        <w:t>维护成本</w:t>
      </w:r>
      <w:r w:rsidR="00226933">
        <w:rPr>
          <w:rFonts w:ascii="宋体" w:eastAsia="宋体" w:hAnsi="宋体" w:hint="eastAsia"/>
          <w:szCs w:val="21"/>
        </w:rPr>
        <w:t>，</w:t>
      </w:r>
      <w:r w:rsidR="00226933">
        <w:rPr>
          <w:rFonts w:ascii="Times New Roman" w:eastAsia="宋体" w:hAnsi="Times New Roman" w:cs="Times New Roman" w:hint="eastAsia"/>
          <w:bCs/>
          <w:kern w:val="0"/>
          <w:szCs w:val="21"/>
        </w:rPr>
        <w:t>提升我国国际通信网络安全</w:t>
      </w:r>
      <w:r w:rsidR="00ED5321">
        <w:rPr>
          <w:rFonts w:ascii="宋体" w:eastAsia="宋体" w:hAnsi="宋体" w:hint="eastAsia"/>
          <w:szCs w:val="21"/>
        </w:rPr>
        <w:t>。</w:t>
      </w:r>
    </w:p>
    <w:p w14:paraId="715C2F0A" w14:textId="77777777" w:rsidR="00F70F4D" w:rsidRPr="00587932" w:rsidRDefault="00F70F4D" w:rsidP="00CF5DF5">
      <w:pPr>
        <w:ind w:firstLineChars="200" w:firstLine="420"/>
        <w:rPr>
          <w:rFonts w:ascii="宋体" w:eastAsia="宋体" w:hAnsi="宋体"/>
          <w:szCs w:val="21"/>
        </w:rPr>
      </w:pPr>
    </w:p>
    <w:p w14:paraId="3D5C46BF" w14:textId="4A0D3343" w:rsidR="00CD318F" w:rsidRPr="000D0E53" w:rsidRDefault="00645FB6" w:rsidP="00587932">
      <w:pPr>
        <w:rPr>
          <w:rFonts w:ascii="Times New Roman" w:eastAsia="宋体" w:hAnsi="Times New Roman" w:cs="Times New Roman"/>
          <w:b/>
          <w:sz w:val="24"/>
          <w:szCs w:val="24"/>
        </w:rPr>
      </w:pPr>
      <w:r w:rsidRPr="000D0E53">
        <w:rPr>
          <w:rFonts w:ascii="Times New Roman" w:eastAsia="宋体" w:hAnsi="Times New Roman" w:cs="Times New Roman" w:hint="eastAsia"/>
          <w:b/>
          <w:sz w:val="24"/>
          <w:szCs w:val="24"/>
        </w:rPr>
        <w:t>4</w:t>
      </w:r>
      <w:r w:rsidR="00DD2CAC" w:rsidRPr="000D0E53">
        <w:rPr>
          <w:rFonts w:ascii="Times New Roman" w:eastAsia="宋体" w:hAnsi="Times New Roman" w:cs="Times New Roman"/>
          <w:b/>
          <w:sz w:val="24"/>
          <w:szCs w:val="24"/>
        </w:rPr>
        <w:t xml:space="preserve"> </w:t>
      </w:r>
      <w:r w:rsidR="00917418">
        <w:rPr>
          <w:rFonts w:ascii="Times New Roman" w:eastAsia="宋体" w:hAnsi="Times New Roman" w:cs="Times New Roman" w:hint="eastAsia"/>
          <w:b/>
          <w:sz w:val="24"/>
          <w:szCs w:val="24"/>
        </w:rPr>
        <w:t>结束语</w:t>
      </w:r>
    </w:p>
    <w:p w14:paraId="49E30352" w14:textId="19AECCBB" w:rsidR="00E65866" w:rsidRDefault="00E65866" w:rsidP="00E65866">
      <w:pPr>
        <w:ind w:firstLineChars="200" w:firstLine="420"/>
        <w:rPr>
          <w:rFonts w:ascii="宋体" w:eastAsia="宋体" w:hAnsi="宋体"/>
          <w:szCs w:val="21"/>
        </w:rPr>
      </w:pPr>
      <w:r w:rsidRPr="00587932">
        <w:rPr>
          <w:rFonts w:ascii="宋体" w:eastAsia="宋体" w:hAnsi="宋体" w:hint="eastAsia"/>
          <w:szCs w:val="21"/>
        </w:rPr>
        <w:t>本文</w:t>
      </w:r>
      <w:r>
        <w:rPr>
          <w:rFonts w:ascii="宋体" w:eastAsia="宋体" w:hAnsi="宋体" w:hint="eastAsia"/>
          <w:szCs w:val="21"/>
        </w:rPr>
        <w:t>从我国大陆</w:t>
      </w:r>
      <w:r w:rsidR="00226933">
        <w:rPr>
          <w:rFonts w:ascii="宋体" w:eastAsia="宋体" w:hAnsi="宋体" w:hint="eastAsia"/>
          <w:szCs w:val="21"/>
        </w:rPr>
        <w:t>当前</w:t>
      </w:r>
      <w:r w:rsidR="001703E0">
        <w:rPr>
          <w:rFonts w:ascii="宋体" w:eastAsia="宋体" w:hAnsi="宋体" w:hint="eastAsia"/>
          <w:szCs w:val="21"/>
        </w:rPr>
        <w:t>海缆站</w:t>
      </w:r>
      <w:r w:rsidR="00226933">
        <w:rPr>
          <w:rFonts w:ascii="宋体" w:eastAsia="宋体" w:hAnsi="宋体" w:hint="eastAsia"/>
          <w:szCs w:val="21"/>
        </w:rPr>
        <w:t>布局及面向未来需求</w:t>
      </w:r>
      <w:r>
        <w:rPr>
          <w:rFonts w:ascii="宋体" w:eastAsia="宋体" w:hAnsi="宋体" w:hint="eastAsia"/>
          <w:szCs w:val="21"/>
        </w:rPr>
        <w:t>存在的</w:t>
      </w:r>
      <w:r w:rsidR="00226933">
        <w:rPr>
          <w:rFonts w:ascii="宋体" w:eastAsia="宋体" w:hAnsi="宋体" w:hint="eastAsia"/>
          <w:szCs w:val="21"/>
        </w:rPr>
        <w:t>挑战</w:t>
      </w:r>
      <w:r>
        <w:rPr>
          <w:rFonts w:ascii="宋体" w:eastAsia="宋体" w:hAnsi="宋体" w:hint="eastAsia"/>
          <w:szCs w:val="21"/>
        </w:rPr>
        <w:t>出发，结合</w:t>
      </w:r>
      <w:r w:rsidR="000D1D80">
        <w:rPr>
          <w:rFonts w:ascii="宋体" w:eastAsia="宋体" w:hAnsi="宋体" w:hint="eastAsia"/>
          <w:szCs w:val="21"/>
        </w:rPr>
        <w:t>开放海缆通信系统</w:t>
      </w:r>
      <w:r>
        <w:rPr>
          <w:rFonts w:ascii="宋体" w:eastAsia="宋体" w:hAnsi="宋体" w:hint="eastAsia"/>
          <w:szCs w:val="21"/>
        </w:rPr>
        <w:t>的发展趋势，</w:t>
      </w:r>
      <w:r w:rsidR="0046607D">
        <w:rPr>
          <w:rFonts w:ascii="宋体" w:eastAsia="宋体" w:hAnsi="宋体" w:hint="eastAsia"/>
          <w:szCs w:val="21"/>
        </w:rPr>
        <w:t>提出</w:t>
      </w:r>
      <w:r w:rsidR="0046607D" w:rsidRPr="00D047C7">
        <w:rPr>
          <w:rFonts w:ascii="Times New Roman" w:eastAsia="宋体" w:hAnsi="Times New Roman" w:cs="Times New Roman" w:hint="eastAsia"/>
          <w:bCs/>
          <w:kern w:val="0"/>
          <w:szCs w:val="21"/>
        </w:rPr>
        <w:t>海缆站</w:t>
      </w:r>
      <w:r w:rsidR="0046607D" w:rsidRPr="00D047C7">
        <w:rPr>
          <w:rFonts w:ascii="Times New Roman" w:eastAsia="宋体" w:hAnsi="Times New Roman" w:cs="Times New Roman"/>
          <w:bCs/>
          <w:kern w:val="0"/>
          <w:szCs w:val="21"/>
        </w:rPr>
        <w:t>只放置</w:t>
      </w:r>
      <w:r w:rsidR="000D1D80">
        <w:rPr>
          <w:rFonts w:ascii="Times New Roman" w:eastAsia="宋体" w:hAnsi="Times New Roman" w:cs="Times New Roman"/>
          <w:bCs/>
          <w:kern w:val="0"/>
          <w:szCs w:val="21"/>
        </w:rPr>
        <w:t>开放海缆通信系统</w:t>
      </w:r>
      <w:r w:rsidR="0046607D" w:rsidRPr="00D047C7">
        <w:rPr>
          <w:rFonts w:ascii="Times New Roman" w:eastAsia="宋体" w:hAnsi="Times New Roman" w:cs="Times New Roman"/>
          <w:bCs/>
          <w:kern w:val="0"/>
          <w:szCs w:val="21"/>
        </w:rPr>
        <w:t>线路部分</w:t>
      </w:r>
      <w:r w:rsidR="0046607D">
        <w:rPr>
          <w:rFonts w:ascii="Times New Roman" w:eastAsia="宋体" w:hAnsi="Times New Roman" w:cs="Times New Roman" w:hint="eastAsia"/>
          <w:bCs/>
          <w:kern w:val="0"/>
          <w:szCs w:val="21"/>
        </w:rPr>
        <w:t>的建设模式，</w:t>
      </w:r>
      <w:r w:rsidR="0046607D">
        <w:rPr>
          <w:rFonts w:ascii="宋体" w:eastAsia="宋体" w:hAnsi="宋体" w:hint="eastAsia"/>
          <w:szCs w:val="21"/>
        </w:rPr>
        <w:t>并分析其技</w:t>
      </w:r>
      <w:r>
        <w:rPr>
          <w:rFonts w:ascii="宋体" w:eastAsia="宋体" w:hAnsi="宋体" w:hint="eastAsia"/>
          <w:szCs w:val="21"/>
        </w:rPr>
        <w:t>术可行性以及经济可行性，对</w:t>
      </w:r>
      <w:r w:rsidR="001703E0">
        <w:rPr>
          <w:rFonts w:ascii="宋体" w:eastAsia="宋体" w:hAnsi="宋体" w:hint="eastAsia"/>
          <w:szCs w:val="21"/>
        </w:rPr>
        <w:t>海缆</w:t>
      </w:r>
      <w:r w:rsidR="00813E82">
        <w:rPr>
          <w:rFonts w:ascii="宋体" w:eastAsia="宋体" w:hAnsi="宋体" w:hint="eastAsia"/>
          <w:szCs w:val="21"/>
        </w:rPr>
        <w:t>站</w:t>
      </w:r>
      <w:r>
        <w:rPr>
          <w:rFonts w:ascii="宋体" w:eastAsia="宋体" w:hAnsi="宋体" w:hint="eastAsia"/>
          <w:szCs w:val="21"/>
        </w:rPr>
        <w:t>快速</w:t>
      </w:r>
      <w:r w:rsidR="00226933">
        <w:rPr>
          <w:rFonts w:ascii="宋体" w:eastAsia="宋体" w:hAnsi="宋体" w:hint="eastAsia"/>
          <w:szCs w:val="21"/>
        </w:rPr>
        <w:t>优化</w:t>
      </w:r>
      <w:r>
        <w:rPr>
          <w:rFonts w:ascii="宋体" w:eastAsia="宋体" w:hAnsi="宋体" w:hint="eastAsia"/>
          <w:szCs w:val="21"/>
        </w:rPr>
        <w:t>部署</w:t>
      </w:r>
      <w:r w:rsidR="00CC5F3D">
        <w:rPr>
          <w:rFonts w:ascii="宋体" w:eastAsia="宋体" w:hAnsi="宋体" w:hint="eastAsia"/>
          <w:szCs w:val="21"/>
        </w:rPr>
        <w:t>、</w:t>
      </w:r>
      <w:r w:rsidR="001F7F5C">
        <w:rPr>
          <w:rFonts w:ascii="宋体" w:eastAsia="宋体" w:hAnsi="宋体" w:hint="eastAsia"/>
          <w:szCs w:val="21"/>
        </w:rPr>
        <w:t>响应国家海缆</w:t>
      </w:r>
      <w:r w:rsidR="001F7F5C" w:rsidRPr="0020545C">
        <w:rPr>
          <w:rFonts w:ascii="宋体" w:eastAsia="宋体" w:hAnsi="宋体" w:hint="eastAsia"/>
          <w:szCs w:val="21"/>
        </w:rPr>
        <w:t>顶层设计</w:t>
      </w:r>
      <w:r>
        <w:rPr>
          <w:rFonts w:ascii="宋体" w:eastAsia="宋体" w:hAnsi="宋体" w:hint="eastAsia"/>
          <w:szCs w:val="21"/>
        </w:rPr>
        <w:t>有重要意义。</w:t>
      </w:r>
    </w:p>
    <w:p w14:paraId="25CDA4C2" w14:textId="6282467B" w:rsidR="00740052" w:rsidRDefault="00813E82" w:rsidP="00813E82">
      <w:pPr>
        <w:ind w:firstLineChars="200" w:firstLine="420"/>
        <w:rPr>
          <w:rFonts w:ascii="Times New Roman" w:eastAsia="宋体" w:hAnsi="Times New Roman" w:cs="Times New Roman"/>
          <w:bCs/>
          <w:kern w:val="0"/>
          <w:szCs w:val="21"/>
        </w:rPr>
      </w:pPr>
      <w:r>
        <w:rPr>
          <w:rFonts w:ascii="Times New Roman" w:eastAsia="宋体" w:hAnsi="Times New Roman" w:cs="Times New Roman" w:hint="eastAsia"/>
          <w:bCs/>
          <w:kern w:val="0"/>
          <w:szCs w:val="21"/>
        </w:rPr>
        <w:t>分散海缆近海段</w:t>
      </w:r>
      <w:r w:rsidR="00541469">
        <w:rPr>
          <w:rFonts w:ascii="Times New Roman" w:eastAsia="宋体" w:hAnsi="Times New Roman" w:cs="Times New Roman" w:hint="eastAsia"/>
          <w:bCs/>
          <w:kern w:val="0"/>
          <w:szCs w:val="21"/>
        </w:rPr>
        <w:t>的</w:t>
      </w:r>
      <w:r>
        <w:rPr>
          <w:rFonts w:ascii="Times New Roman" w:eastAsia="宋体" w:hAnsi="Times New Roman" w:cs="Times New Roman" w:hint="eastAsia"/>
          <w:bCs/>
          <w:kern w:val="0"/>
          <w:szCs w:val="21"/>
        </w:rPr>
        <w:t>路由，将对</w:t>
      </w:r>
      <w:r w:rsidR="00296EF2">
        <w:rPr>
          <w:rFonts w:ascii="Times New Roman" w:eastAsia="宋体" w:hAnsi="Times New Roman" w:cs="Times New Roman" w:hint="eastAsia"/>
          <w:bCs/>
          <w:kern w:val="0"/>
          <w:szCs w:val="21"/>
        </w:rPr>
        <w:t>海缆</w:t>
      </w:r>
      <w:r w:rsidR="00BC7884">
        <w:rPr>
          <w:rFonts w:ascii="Times New Roman" w:eastAsia="宋体" w:hAnsi="Times New Roman" w:cs="Times New Roman" w:hint="eastAsia"/>
          <w:bCs/>
          <w:kern w:val="0"/>
          <w:szCs w:val="21"/>
        </w:rPr>
        <w:t>现有</w:t>
      </w:r>
      <w:r w:rsidR="00E65866">
        <w:rPr>
          <w:rFonts w:ascii="Times New Roman" w:eastAsia="宋体" w:hAnsi="Times New Roman" w:cs="Times New Roman" w:hint="eastAsia"/>
          <w:bCs/>
          <w:kern w:val="0"/>
          <w:szCs w:val="21"/>
        </w:rPr>
        <w:t>的安全管理模式</w:t>
      </w:r>
      <w:r>
        <w:rPr>
          <w:rFonts w:ascii="Times New Roman" w:eastAsia="宋体" w:hAnsi="Times New Roman" w:cs="Times New Roman" w:hint="eastAsia"/>
          <w:bCs/>
          <w:kern w:val="0"/>
          <w:szCs w:val="21"/>
        </w:rPr>
        <w:t>带来新的挑战，需要重新评估海缆安全管理</w:t>
      </w:r>
      <w:r w:rsidR="001F7F5C">
        <w:rPr>
          <w:rFonts w:ascii="Times New Roman" w:eastAsia="宋体" w:hAnsi="Times New Roman" w:cs="Times New Roman" w:hint="eastAsia"/>
          <w:bCs/>
          <w:kern w:val="0"/>
          <w:szCs w:val="21"/>
        </w:rPr>
        <w:t>策略</w:t>
      </w:r>
      <w:r>
        <w:rPr>
          <w:rFonts w:ascii="Times New Roman" w:eastAsia="宋体" w:hAnsi="Times New Roman" w:cs="Times New Roman" w:hint="eastAsia"/>
          <w:bCs/>
          <w:kern w:val="0"/>
          <w:szCs w:val="21"/>
        </w:rPr>
        <w:t>。</w:t>
      </w:r>
      <w:r w:rsidR="00E65866">
        <w:rPr>
          <w:rFonts w:ascii="Times New Roman" w:eastAsia="宋体" w:hAnsi="Times New Roman" w:cs="Times New Roman" w:hint="eastAsia"/>
          <w:bCs/>
          <w:kern w:val="0"/>
          <w:szCs w:val="21"/>
        </w:rPr>
        <w:t>无人值守</w:t>
      </w:r>
      <w:r>
        <w:rPr>
          <w:rFonts w:ascii="Times New Roman" w:eastAsia="宋体" w:hAnsi="Times New Roman" w:cs="Times New Roman" w:hint="eastAsia"/>
          <w:bCs/>
          <w:kern w:val="0"/>
          <w:szCs w:val="21"/>
        </w:rPr>
        <w:t>海缆站</w:t>
      </w:r>
      <w:r w:rsidR="00E65866">
        <w:rPr>
          <w:rFonts w:ascii="Times New Roman" w:eastAsia="宋体" w:hAnsi="Times New Roman" w:cs="Times New Roman" w:hint="eastAsia"/>
          <w:bCs/>
          <w:kern w:val="0"/>
          <w:szCs w:val="21"/>
        </w:rPr>
        <w:t>的安全性和运维效率还需进一步研究。</w:t>
      </w:r>
      <w:r>
        <w:rPr>
          <w:rFonts w:ascii="Times New Roman" w:eastAsia="宋体" w:hAnsi="Times New Roman" w:cs="Times New Roman" w:hint="eastAsia"/>
          <w:bCs/>
          <w:kern w:val="0"/>
          <w:szCs w:val="21"/>
        </w:rPr>
        <w:t>国内光缆网络仍以</w:t>
      </w:r>
      <w:r w:rsidR="00AF234F">
        <w:rPr>
          <w:rFonts w:ascii="Times New Roman" w:eastAsia="宋体" w:hAnsi="Times New Roman" w:cs="Times New Roman" w:hint="eastAsia"/>
          <w:bCs/>
          <w:kern w:val="0"/>
          <w:szCs w:val="21"/>
        </w:rPr>
        <w:t>G.652D</w:t>
      </w:r>
      <w:r w:rsidR="00AF234F">
        <w:rPr>
          <w:rFonts w:ascii="Times New Roman" w:eastAsia="宋体" w:hAnsi="Times New Roman" w:cs="Times New Roman" w:hint="eastAsia"/>
          <w:bCs/>
          <w:kern w:val="0"/>
          <w:szCs w:val="21"/>
        </w:rPr>
        <w:t>光纤</w:t>
      </w:r>
      <w:r>
        <w:rPr>
          <w:rFonts w:ascii="Times New Roman" w:eastAsia="宋体" w:hAnsi="Times New Roman" w:cs="Times New Roman" w:hint="eastAsia"/>
          <w:bCs/>
          <w:kern w:val="0"/>
          <w:szCs w:val="21"/>
        </w:rPr>
        <w:t>为主，</w:t>
      </w:r>
      <w:r>
        <w:rPr>
          <w:rFonts w:ascii="Times New Roman" w:eastAsia="宋体" w:hAnsi="Times New Roman" w:cs="Times New Roman" w:hint="eastAsia"/>
          <w:bCs/>
          <w:kern w:val="0"/>
          <w:szCs w:val="21"/>
        </w:rPr>
        <w:t>G</w:t>
      </w:r>
      <w:r>
        <w:rPr>
          <w:rFonts w:ascii="Times New Roman" w:eastAsia="宋体" w:hAnsi="Times New Roman" w:cs="Times New Roman"/>
          <w:bCs/>
          <w:kern w:val="0"/>
          <w:szCs w:val="21"/>
        </w:rPr>
        <w:t>.</w:t>
      </w:r>
      <w:r w:rsidR="00E65866">
        <w:rPr>
          <w:rFonts w:ascii="Times New Roman" w:eastAsia="宋体" w:hAnsi="Times New Roman" w:cs="Times New Roman" w:hint="eastAsia"/>
          <w:bCs/>
          <w:kern w:val="0"/>
          <w:szCs w:val="21"/>
        </w:rPr>
        <w:t>654</w:t>
      </w:r>
      <w:r w:rsidR="003F331A">
        <w:rPr>
          <w:rFonts w:ascii="Times New Roman" w:eastAsia="宋体" w:hAnsi="Times New Roman" w:cs="Times New Roman"/>
          <w:bCs/>
          <w:kern w:val="0"/>
          <w:szCs w:val="21"/>
        </w:rPr>
        <w:t>E</w:t>
      </w:r>
      <w:r w:rsidR="001F7F5C">
        <w:rPr>
          <w:rFonts w:ascii="Times New Roman" w:eastAsia="宋体" w:hAnsi="Times New Roman" w:cs="Times New Roman" w:hint="eastAsia"/>
          <w:bCs/>
          <w:kern w:val="0"/>
          <w:szCs w:val="21"/>
        </w:rPr>
        <w:t>光</w:t>
      </w:r>
      <w:r w:rsidR="005B6D75">
        <w:rPr>
          <w:rFonts w:ascii="Times New Roman" w:eastAsia="宋体" w:hAnsi="Times New Roman" w:cs="Times New Roman" w:hint="eastAsia"/>
          <w:bCs/>
          <w:kern w:val="0"/>
          <w:szCs w:val="21"/>
        </w:rPr>
        <w:t>纤</w:t>
      </w:r>
      <w:r w:rsidR="00E65866">
        <w:rPr>
          <w:rFonts w:ascii="Times New Roman" w:eastAsia="宋体" w:hAnsi="Times New Roman" w:cs="Times New Roman" w:hint="eastAsia"/>
          <w:bCs/>
          <w:kern w:val="0"/>
          <w:szCs w:val="21"/>
        </w:rPr>
        <w:t>的大规模应用需要进一步推广。</w:t>
      </w:r>
      <w:r>
        <w:rPr>
          <w:rFonts w:ascii="Times New Roman" w:eastAsia="宋体" w:hAnsi="Times New Roman" w:cs="Times New Roman" w:hint="eastAsia"/>
          <w:bCs/>
          <w:kern w:val="0"/>
          <w:szCs w:val="21"/>
        </w:rPr>
        <w:t>海缆系统和陆缆系统</w:t>
      </w:r>
      <w:r w:rsidRPr="00813E82">
        <w:rPr>
          <w:rFonts w:ascii="Times New Roman" w:eastAsia="宋体" w:hAnsi="Times New Roman" w:cs="Times New Roman"/>
          <w:bCs/>
          <w:kern w:val="0"/>
          <w:szCs w:val="21"/>
        </w:rPr>
        <w:t>设计指标或要求存在差异，</w:t>
      </w:r>
      <w:r w:rsidRPr="00813E82">
        <w:rPr>
          <w:rFonts w:ascii="Times New Roman" w:eastAsia="宋体" w:hAnsi="Times New Roman" w:cs="Times New Roman" w:hint="eastAsia"/>
          <w:bCs/>
          <w:kern w:val="0"/>
          <w:szCs w:val="21"/>
        </w:rPr>
        <w:t>建议未来研究统筹优化的可能。</w:t>
      </w:r>
    </w:p>
    <w:p w14:paraId="7A4482C8" w14:textId="77777777" w:rsidR="00536C90" w:rsidRPr="00603CAC" w:rsidRDefault="00536C90" w:rsidP="00587932">
      <w:pPr>
        <w:ind w:firstLineChars="200" w:firstLine="420"/>
        <w:rPr>
          <w:rFonts w:ascii="宋体" w:eastAsia="宋体" w:hAnsi="宋体"/>
          <w:szCs w:val="21"/>
        </w:rPr>
      </w:pPr>
    </w:p>
    <w:p w14:paraId="7394B742" w14:textId="77777777" w:rsidR="00436F69" w:rsidRPr="002017D5" w:rsidRDefault="00436F69" w:rsidP="008833C1">
      <w:pPr>
        <w:rPr>
          <w:rFonts w:ascii="Times New Roman" w:eastAsia="宋体" w:hAnsi="Times New Roman" w:cs="Times New Roman"/>
          <w:b/>
          <w:szCs w:val="21"/>
        </w:rPr>
      </w:pPr>
      <w:r w:rsidRPr="002017D5">
        <w:rPr>
          <w:rFonts w:ascii="Times New Roman" w:eastAsia="宋体" w:hAnsi="Times New Roman" w:cs="Times New Roman" w:hint="eastAsia"/>
          <w:b/>
          <w:szCs w:val="21"/>
        </w:rPr>
        <w:t>参考文献：</w:t>
      </w:r>
    </w:p>
    <w:p w14:paraId="2478DCA9" w14:textId="7D3D49DF" w:rsidR="00CC600A" w:rsidRDefault="00CC600A" w:rsidP="00CC600A">
      <w:pPr>
        <w:rPr>
          <w:rFonts w:ascii="Times New Roman" w:eastAsia="宋体" w:hAnsi="Times New Roman" w:cs="Times New Roman"/>
          <w:szCs w:val="21"/>
        </w:rPr>
      </w:pPr>
      <w:r w:rsidRPr="00CC600A">
        <w:rPr>
          <w:rFonts w:ascii="Times New Roman" w:eastAsia="宋体" w:hAnsi="Times New Roman" w:cs="Times New Roman"/>
          <w:szCs w:val="21"/>
        </w:rPr>
        <w:lastRenderedPageBreak/>
        <w:t>[</w:t>
      </w:r>
      <w:r>
        <w:rPr>
          <w:rFonts w:ascii="Times New Roman" w:eastAsia="宋体" w:hAnsi="Times New Roman" w:cs="Times New Roman" w:hint="eastAsia"/>
          <w:szCs w:val="21"/>
        </w:rPr>
        <w:t>1</w:t>
      </w:r>
      <w:r w:rsidRPr="00CC600A">
        <w:rPr>
          <w:rFonts w:ascii="Times New Roman" w:eastAsia="宋体" w:hAnsi="Times New Roman" w:cs="Times New Roman"/>
          <w:szCs w:val="21"/>
        </w:rPr>
        <w:t xml:space="preserve">] </w:t>
      </w:r>
      <w:r w:rsidRPr="00CC600A">
        <w:rPr>
          <w:rFonts w:ascii="Times New Roman" w:eastAsia="宋体" w:hAnsi="Times New Roman" w:cs="Times New Roman" w:hint="eastAsia"/>
          <w:szCs w:val="21"/>
        </w:rPr>
        <w:t>国家互联网信息办公室</w:t>
      </w:r>
      <w:r w:rsidRPr="00CC600A">
        <w:rPr>
          <w:rFonts w:ascii="Times New Roman" w:eastAsia="宋体" w:hAnsi="Times New Roman" w:cs="Times New Roman"/>
          <w:szCs w:val="21"/>
        </w:rPr>
        <w:t>.</w:t>
      </w:r>
      <w:r w:rsidRPr="00CC600A">
        <w:rPr>
          <w:rFonts w:hint="eastAsia"/>
        </w:rPr>
        <w:t xml:space="preserve"> </w:t>
      </w:r>
      <w:r w:rsidRPr="00CC600A">
        <w:rPr>
          <w:rFonts w:ascii="Times New Roman" w:eastAsia="宋体" w:hAnsi="Times New Roman" w:cs="Times New Roman" w:hint="eastAsia"/>
          <w:szCs w:val="21"/>
        </w:rPr>
        <w:t>数字中国发展报告（</w:t>
      </w:r>
      <w:r w:rsidRPr="00CC600A">
        <w:rPr>
          <w:rFonts w:ascii="Times New Roman" w:eastAsia="宋体" w:hAnsi="Times New Roman" w:cs="Times New Roman"/>
          <w:szCs w:val="21"/>
        </w:rPr>
        <w:t>2022</w:t>
      </w:r>
      <w:r w:rsidRPr="00CC600A">
        <w:rPr>
          <w:rFonts w:ascii="Times New Roman" w:eastAsia="宋体" w:hAnsi="Times New Roman" w:cs="Times New Roman"/>
          <w:szCs w:val="21"/>
        </w:rPr>
        <w:t>年）</w:t>
      </w:r>
      <w:r w:rsidRPr="00CC600A">
        <w:rPr>
          <w:rFonts w:ascii="Times New Roman" w:eastAsia="宋体" w:hAnsi="Times New Roman" w:cs="Times New Roman"/>
          <w:szCs w:val="21"/>
        </w:rPr>
        <w:t>[EB/OL]. [202</w:t>
      </w:r>
      <w:r>
        <w:rPr>
          <w:rFonts w:ascii="Times New Roman" w:eastAsia="宋体" w:hAnsi="Times New Roman" w:cs="Times New Roman" w:hint="eastAsia"/>
          <w:szCs w:val="21"/>
        </w:rPr>
        <w:t>3</w:t>
      </w:r>
      <w:r w:rsidRPr="00CC600A">
        <w:rPr>
          <w:rFonts w:ascii="Times New Roman" w:eastAsia="宋体" w:hAnsi="Times New Roman" w:cs="Times New Roman"/>
          <w:szCs w:val="21"/>
        </w:rPr>
        <w:t>0</w:t>
      </w:r>
      <w:r>
        <w:rPr>
          <w:rFonts w:ascii="Times New Roman" w:eastAsia="宋体" w:hAnsi="Times New Roman" w:cs="Times New Roman" w:hint="eastAsia"/>
          <w:szCs w:val="21"/>
        </w:rPr>
        <w:t>523</w:t>
      </w:r>
      <w:r w:rsidRPr="00CC600A">
        <w:rPr>
          <w:rFonts w:ascii="Times New Roman" w:eastAsia="宋体" w:hAnsi="Times New Roman" w:cs="Times New Roman"/>
          <w:szCs w:val="21"/>
        </w:rPr>
        <w:t>] . http://www.cac.gov.cn/2023-05/22/c_1686402318492248.htm</w:t>
      </w:r>
      <w:r w:rsidRPr="00CC600A">
        <w:rPr>
          <w:rFonts w:ascii="Times New Roman" w:eastAsia="宋体" w:hAnsi="Times New Roman" w:cs="Times New Roman"/>
          <w:szCs w:val="21"/>
        </w:rPr>
        <w:t>，</w:t>
      </w:r>
      <w:r w:rsidRPr="00CC600A">
        <w:rPr>
          <w:rFonts w:ascii="Times New Roman" w:eastAsia="宋体" w:hAnsi="Times New Roman" w:cs="Times New Roman"/>
          <w:szCs w:val="21"/>
        </w:rPr>
        <w:t>202</w:t>
      </w:r>
      <w:r>
        <w:rPr>
          <w:rFonts w:ascii="Times New Roman" w:eastAsia="宋体" w:hAnsi="Times New Roman" w:cs="Times New Roman" w:hint="eastAsia"/>
          <w:szCs w:val="21"/>
        </w:rPr>
        <w:t>3</w:t>
      </w:r>
      <w:r w:rsidRPr="00CC600A">
        <w:rPr>
          <w:rFonts w:ascii="Times New Roman" w:eastAsia="宋体" w:hAnsi="Times New Roman" w:cs="Times New Roman"/>
          <w:szCs w:val="21"/>
        </w:rPr>
        <w:t>.</w:t>
      </w:r>
      <w:r w:rsidRPr="00CC600A">
        <w:rPr>
          <w:rFonts w:ascii="Times New Roman" w:eastAsia="宋体" w:hAnsi="Times New Roman" w:cs="Times New Roman" w:hint="eastAsia"/>
          <w:szCs w:val="21"/>
        </w:rPr>
        <w:t xml:space="preserve"> </w:t>
      </w:r>
    </w:p>
    <w:p w14:paraId="4FD71E7C" w14:textId="69F6DE61" w:rsidR="00CC600A" w:rsidRPr="006930E2" w:rsidRDefault="00CC600A" w:rsidP="00CC600A">
      <w:pPr>
        <w:rPr>
          <w:rFonts w:ascii="Times New Roman" w:eastAsia="宋体" w:hAnsi="Times New Roman" w:cs="Times New Roman"/>
          <w:szCs w:val="21"/>
        </w:rPr>
      </w:pPr>
      <w:r w:rsidRPr="006930E2">
        <w:rPr>
          <w:rFonts w:ascii="Times New Roman" w:eastAsia="宋体" w:hAnsi="Times New Roman" w:cs="Times New Roman" w:hint="eastAsia"/>
          <w:szCs w:val="21"/>
        </w:rPr>
        <w:t>[</w:t>
      </w:r>
      <w:r>
        <w:rPr>
          <w:rFonts w:ascii="Times New Roman" w:eastAsia="宋体" w:hAnsi="Times New Roman" w:cs="Times New Roman" w:hint="eastAsia"/>
          <w:szCs w:val="21"/>
        </w:rPr>
        <w:t>2</w:t>
      </w:r>
      <w:r w:rsidRPr="006930E2">
        <w:rPr>
          <w:rFonts w:ascii="Times New Roman" w:eastAsia="宋体" w:hAnsi="Times New Roman" w:cs="Times New Roman" w:hint="eastAsia"/>
          <w:szCs w:val="21"/>
        </w:rPr>
        <w:t>]</w:t>
      </w:r>
      <w:r>
        <w:rPr>
          <w:rFonts w:ascii="Times New Roman" w:eastAsia="宋体" w:hAnsi="Times New Roman" w:cs="Times New Roman"/>
          <w:szCs w:val="21"/>
        </w:rPr>
        <w:t xml:space="preserve"> </w:t>
      </w:r>
      <w:r w:rsidRPr="008E3B8A">
        <w:rPr>
          <w:rFonts w:ascii="Times New Roman" w:eastAsia="宋体" w:hAnsi="Times New Roman" w:cs="Times New Roman" w:hint="eastAsia"/>
          <w:szCs w:val="21"/>
        </w:rPr>
        <w:t>刘兴华，叶胤</w:t>
      </w:r>
      <w:r w:rsidRPr="008E3B8A">
        <w:rPr>
          <w:rFonts w:ascii="Times New Roman" w:eastAsia="宋体" w:hAnsi="Times New Roman" w:cs="Times New Roman"/>
          <w:szCs w:val="21"/>
        </w:rPr>
        <w:t xml:space="preserve"> . </w:t>
      </w:r>
      <w:r w:rsidRPr="008E3B8A">
        <w:rPr>
          <w:rFonts w:ascii="Times New Roman" w:eastAsia="宋体" w:hAnsi="Times New Roman" w:cs="Times New Roman"/>
          <w:szCs w:val="21"/>
        </w:rPr>
        <w:t>海底通信光缆水下设备供电系统设计</w:t>
      </w:r>
      <w:r w:rsidRPr="008E3B8A">
        <w:rPr>
          <w:rFonts w:ascii="Times New Roman" w:eastAsia="宋体" w:hAnsi="Times New Roman" w:cs="Times New Roman"/>
          <w:szCs w:val="21"/>
        </w:rPr>
        <w:t xml:space="preserve"> [J]. </w:t>
      </w:r>
      <w:r w:rsidRPr="008E3B8A">
        <w:rPr>
          <w:rFonts w:ascii="Times New Roman" w:eastAsia="宋体" w:hAnsi="Times New Roman" w:cs="Times New Roman"/>
          <w:szCs w:val="21"/>
        </w:rPr>
        <w:t>光通</w:t>
      </w:r>
      <w:r w:rsidRPr="008E3B8A">
        <w:rPr>
          <w:rFonts w:ascii="Times New Roman" w:eastAsia="宋体" w:hAnsi="Times New Roman" w:cs="Times New Roman" w:hint="eastAsia"/>
          <w:szCs w:val="21"/>
        </w:rPr>
        <w:t>信技术，</w:t>
      </w:r>
      <w:r w:rsidRPr="008E3B8A">
        <w:rPr>
          <w:rFonts w:ascii="Times New Roman" w:eastAsia="宋体" w:hAnsi="Times New Roman" w:cs="Times New Roman"/>
          <w:szCs w:val="21"/>
        </w:rPr>
        <w:t>2022</w:t>
      </w:r>
      <w:r w:rsidRPr="008E3B8A">
        <w:rPr>
          <w:rFonts w:ascii="Times New Roman" w:eastAsia="宋体" w:hAnsi="Times New Roman" w:cs="Times New Roman"/>
          <w:szCs w:val="21"/>
        </w:rPr>
        <w:t>，</w:t>
      </w:r>
      <w:r w:rsidRPr="008E3B8A">
        <w:rPr>
          <w:rFonts w:ascii="Times New Roman" w:eastAsia="宋体" w:hAnsi="Times New Roman" w:cs="Times New Roman"/>
          <w:szCs w:val="21"/>
        </w:rPr>
        <w:t>46(5)</w:t>
      </w:r>
      <w:r w:rsidRPr="008E3B8A">
        <w:rPr>
          <w:rFonts w:ascii="Times New Roman" w:eastAsia="宋体" w:hAnsi="Times New Roman" w:cs="Times New Roman"/>
          <w:szCs w:val="21"/>
        </w:rPr>
        <w:t>：</w:t>
      </w:r>
      <w:r w:rsidRPr="008E3B8A">
        <w:rPr>
          <w:rFonts w:ascii="Times New Roman" w:eastAsia="宋体" w:hAnsi="Times New Roman" w:cs="Times New Roman"/>
          <w:szCs w:val="21"/>
        </w:rPr>
        <w:t>77-82.</w:t>
      </w:r>
    </w:p>
    <w:p w14:paraId="7CDB20CC" w14:textId="15EAA682" w:rsidR="00CC600A" w:rsidRPr="002017D5" w:rsidRDefault="00CC600A" w:rsidP="00CC600A">
      <w:pPr>
        <w:rPr>
          <w:rFonts w:ascii="Times New Roman" w:eastAsia="宋体" w:hAnsi="Times New Roman" w:cs="Times New Roman"/>
          <w:szCs w:val="21"/>
        </w:rPr>
      </w:pPr>
      <w:r w:rsidRPr="002017D5">
        <w:rPr>
          <w:rFonts w:ascii="Times New Roman" w:eastAsia="宋体" w:hAnsi="Times New Roman" w:cs="Times New Roman" w:hint="eastAsia"/>
          <w:szCs w:val="21"/>
        </w:rPr>
        <w:t>[</w:t>
      </w:r>
      <w:r>
        <w:rPr>
          <w:rFonts w:ascii="Times New Roman" w:eastAsia="宋体" w:hAnsi="Times New Roman" w:cs="Times New Roman" w:hint="eastAsia"/>
          <w:szCs w:val="21"/>
        </w:rPr>
        <w:t>3</w:t>
      </w:r>
      <w:r w:rsidRPr="002017D5">
        <w:rPr>
          <w:rFonts w:ascii="Times New Roman" w:eastAsia="宋体" w:hAnsi="Times New Roman" w:cs="Times New Roman" w:hint="eastAsia"/>
          <w:szCs w:val="21"/>
        </w:rPr>
        <w:t xml:space="preserve">] </w:t>
      </w:r>
      <w:r w:rsidRPr="00CC600A">
        <w:rPr>
          <w:rFonts w:ascii="Times New Roman" w:eastAsia="宋体" w:hAnsi="Times New Roman" w:cs="Times New Roman" w:hint="eastAsia"/>
          <w:szCs w:val="21"/>
        </w:rPr>
        <w:t>陈晓明</w:t>
      </w:r>
      <w:r w:rsidR="00EF479E">
        <w:rPr>
          <w:rFonts w:ascii="Times New Roman" w:eastAsia="宋体" w:hAnsi="Times New Roman" w:cs="Times New Roman" w:hint="eastAsia"/>
          <w:szCs w:val="21"/>
        </w:rPr>
        <w:t>，</w:t>
      </w:r>
      <w:r w:rsidRPr="00CC600A">
        <w:rPr>
          <w:rFonts w:ascii="Times New Roman" w:eastAsia="宋体" w:hAnsi="Times New Roman" w:cs="Times New Roman"/>
          <w:szCs w:val="21"/>
        </w:rPr>
        <w:t>高军诗</w:t>
      </w:r>
      <w:r w:rsidR="00EF479E">
        <w:rPr>
          <w:rFonts w:ascii="Times New Roman" w:eastAsia="宋体" w:hAnsi="Times New Roman" w:cs="Times New Roman" w:hint="eastAsia"/>
          <w:szCs w:val="21"/>
        </w:rPr>
        <w:t>，</w:t>
      </w:r>
      <w:r w:rsidRPr="00CC600A">
        <w:rPr>
          <w:rFonts w:ascii="Times New Roman" w:eastAsia="宋体" w:hAnsi="Times New Roman" w:cs="Times New Roman"/>
          <w:szCs w:val="21"/>
        </w:rPr>
        <w:t>朱晓卿</w:t>
      </w:r>
      <w:r w:rsidR="00EF479E">
        <w:rPr>
          <w:rFonts w:ascii="Times New Roman" w:eastAsia="宋体" w:hAnsi="Times New Roman" w:cs="Times New Roman" w:hint="eastAsia"/>
          <w:szCs w:val="21"/>
        </w:rPr>
        <w:t xml:space="preserve"> </w:t>
      </w:r>
      <w:r w:rsidRPr="002017D5">
        <w:rPr>
          <w:rFonts w:ascii="Times New Roman" w:eastAsia="宋体" w:hAnsi="Times New Roman" w:cs="Times New Roman" w:hint="eastAsia"/>
          <w:szCs w:val="21"/>
        </w:rPr>
        <w:t xml:space="preserve">. </w:t>
      </w:r>
      <w:r w:rsidRPr="00CC600A">
        <w:rPr>
          <w:rFonts w:ascii="Times New Roman" w:eastAsia="宋体" w:hAnsi="Times New Roman" w:cs="Times New Roman" w:hint="eastAsia"/>
          <w:szCs w:val="21"/>
        </w:rPr>
        <w:t>海底光缆建设维护提升研究</w:t>
      </w:r>
      <w:r w:rsidRPr="002017D5">
        <w:rPr>
          <w:rFonts w:ascii="Times New Roman" w:eastAsia="宋体" w:hAnsi="Times New Roman" w:cs="Times New Roman" w:hint="eastAsia"/>
          <w:szCs w:val="21"/>
        </w:rPr>
        <w:t xml:space="preserve">[J]. </w:t>
      </w:r>
      <w:r w:rsidRPr="00CC600A">
        <w:rPr>
          <w:rFonts w:ascii="Times New Roman" w:eastAsia="宋体" w:hAnsi="Times New Roman" w:cs="Times New Roman" w:hint="eastAsia"/>
          <w:szCs w:val="21"/>
        </w:rPr>
        <w:t>信息通信技术</w:t>
      </w:r>
      <w:r w:rsidRPr="002017D5">
        <w:rPr>
          <w:rFonts w:ascii="Times New Roman" w:eastAsia="宋体" w:hAnsi="Times New Roman" w:cs="Times New Roman" w:hint="eastAsia"/>
          <w:szCs w:val="21"/>
        </w:rPr>
        <w:t>，</w:t>
      </w:r>
      <w:r w:rsidR="00963F59" w:rsidRPr="00963F59">
        <w:rPr>
          <w:rFonts w:ascii="Times New Roman" w:eastAsia="宋体" w:hAnsi="Times New Roman" w:cs="Times New Roman"/>
          <w:szCs w:val="21"/>
        </w:rPr>
        <w:t>2021,15(04)</w:t>
      </w:r>
      <w:r w:rsidRPr="002017D5">
        <w:rPr>
          <w:rFonts w:ascii="Times New Roman" w:eastAsia="宋体" w:hAnsi="Times New Roman" w:cs="Times New Roman" w:hint="eastAsia"/>
          <w:szCs w:val="21"/>
        </w:rPr>
        <w:t>：</w:t>
      </w:r>
      <w:r w:rsidR="00963F59">
        <w:rPr>
          <w:rFonts w:ascii="Times New Roman" w:eastAsia="宋体" w:hAnsi="Times New Roman" w:cs="Times New Roman" w:hint="eastAsia"/>
          <w:szCs w:val="21"/>
        </w:rPr>
        <w:t>79</w:t>
      </w:r>
      <w:r w:rsidRPr="002017D5">
        <w:rPr>
          <w:rFonts w:ascii="Times New Roman" w:eastAsia="宋体" w:hAnsi="Times New Roman" w:cs="Times New Roman" w:hint="eastAsia"/>
          <w:szCs w:val="21"/>
        </w:rPr>
        <w:t>-</w:t>
      </w:r>
      <w:r w:rsidR="00963F59">
        <w:rPr>
          <w:rFonts w:ascii="Times New Roman" w:eastAsia="宋体" w:hAnsi="Times New Roman" w:cs="Times New Roman" w:hint="eastAsia"/>
          <w:szCs w:val="21"/>
        </w:rPr>
        <w:t>84</w:t>
      </w:r>
      <w:r w:rsidRPr="002017D5">
        <w:rPr>
          <w:rFonts w:ascii="Times New Roman" w:eastAsia="宋体" w:hAnsi="Times New Roman" w:cs="Times New Roman" w:hint="eastAsia"/>
          <w:szCs w:val="21"/>
        </w:rPr>
        <w:t>.</w:t>
      </w:r>
    </w:p>
    <w:p w14:paraId="76C4527E" w14:textId="49F14954" w:rsidR="00E350E1" w:rsidRDefault="00E350E1" w:rsidP="00E457B5">
      <w:pPr>
        <w:rPr>
          <w:rFonts w:ascii="Times New Roman" w:eastAsia="宋体" w:hAnsi="Times New Roman" w:cs="Times New Roman"/>
          <w:szCs w:val="21"/>
        </w:rPr>
      </w:pPr>
      <w:r w:rsidRPr="00E350E1">
        <w:rPr>
          <w:rFonts w:ascii="Times New Roman" w:eastAsia="宋体" w:hAnsi="Times New Roman" w:cs="Times New Roman"/>
          <w:szCs w:val="21"/>
        </w:rPr>
        <w:t>[</w:t>
      </w:r>
      <w:r>
        <w:rPr>
          <w:rFonts w:ascii="Times New Roman" w:eastAsia="宋体" w:hAnsi="Times New Roman" w:cs="Times New Roman" w:hint="eastAsia"/>
          <w:szCs w:val="21"/>
        </w:rPr>
        <w:t>4</w:t>
      </w:r>
      <w:r w:rsidRPr="00E350E1">
        <w:rPr>
          <w:rFonts w:ascii="Times New Roman" w:eastAsia="宋体" w:hAnsi="Times New Roman" w:cs="Times New Roman"/>
          <w:szCs w:val="21"/>
        </w:rPr>
        <w:t>]</w:t>
      </w:r>
      <w:r>
        <w:rPr>
          <w:rFonts w:ascii="Times New Roman" w:eastAsia="宋体" w:hAnsi="Times New Roman" w:cs="Times New Roman"/>
          <w:szCs w:val="21"/>
        </w:rPr>
        <w:t xml:space="preserve"> </w:t>
      </w:r>
      <w:r w:rsidRPr="00E350E1">
        <w:rPr>
          <w:rFonts w:ascii="Times New Roman" w:eastAsia="宋体" w:hAnsi="Times New Roman" w:cs="Times New Roman"/>
          <w:szCs w:val="21"/>
        </w:rPr>
        <w:t>叶胤，王超，莫仁芸</w:t>
      </w:r>
      <w:r w:rsidR="00D50BE9">
        <w:rPr>
          <w:rFonts w:ascii="Times New Roman" w:eastAsia="宋体" w:hAnsi="Times New Roman" w:cs="Times New Roman" w:hint="eastAsia"/>
          <w:szCs w:val="21"/>
        </w:rPr>
        <w:t xml:space="preserve"> </w:t>
      </w:r>
      <w:r w:rsidRPr="00E350E1">
        <w:rPr>
          <w:rFonts w:ascii="Times New Roman" w:eastAsia="宋体" w:hAnsi="Times New Roman" w:cs="Times New Roman"/>
          <w:szCs w:val="21"/>
        </w:rPr>
        <w:t>.</w:t>
      </w:r>
      <w:r w:rsidR="00D50BE9">
        <w:rPr>
          <w:rFonts w:ascii="Times New Roman" w:eastAsia="宋体" w:hAnsi="Times New Roman" w:cs="Times New Roman"/>
          <w:szCs w:val="21"/>
        </w:rPr>
        <w:t xml:space="preserve"> </w:t>
      </w:r>
      <w:r w:rsidRPr="00E350E1">
        <w:rPr>
          <w:rFonts w:ascii="Times New Roman" w:eastAsia="宋体" w:hAnsi="Times New Roman" w:cs="Times New Roman"/>
          <w:szCs w:val="21"/>
        </w:rPr>
        <w:t>海底光缆通信系统技术发展分析</w:t>
      </w:r>
      <w:r w:rsidRPr="00E350E1">
        <w:rPr>
          <w:rFonts w:ascii="Times New Roman" w:eastAsia="宋体" w:hAnsi="Times New Roman" w:cs="Times New Roman"/>
          <w:szCs w:val="21"/>
        </w:rPr>
        <w:t>[J].</w:t>
      </w:r>
      <w:r w:rsidRPr="00E350E1">
        <w:rPr>
          <w:rFonts w:ascii="Times New Roman" w:eastAsia="宋体" w:hAnsi="Times New Roman" w:cs="Times New Roman"/>
          <w:szCs w:val="21"/>
        </w:rPr>
        <w:t>广东通信技术，</w:t>
      </w:r>
      <w:r w:rsidRPr="00E350E1">
        <w:rPr>
          <w:rFonts w:ascii="Times New Roman" w:eastAsia="宋体" w:hAnsi="Times New Roman" w:cs="Times New Roman"/>
          <w:szCs w:val="21"/>
        </w:rPr>
        <w:t>2021</w:t>
      </w:r>
      <w:r w:rsidRPr="00E350E1">
        <w:rPr>
          <w:rFonts w:ascii="Times New Roman" w:eastAsia="宋体" w:hAnsi="Times New Roman" w:cs="Times New Roman"/>
          <w:szCs w:val="21"/>
        </w:rPr>
        <w:t>（</w:t>
      </w:r>
      <w:r w:rsidRPr="00E350E1">
        <w:rPr>
          <w:rFonts w:ascii="Times New Roman" w:eastAsia="宋体" w:hAnsi="Times New Roman" w:cs="Times New Roman"/>
          <w:szCs w:val="21"/>
        </w:rPr>
        <w:t>1</w:t>
      </w:r>
      <w:r w:rsidRPr="00E350E1">
        <w:rPr>
          <w:rFonts w:ascii="Times New Roman" w:eastAsia="宋体" w:hAnsi="Times New Roman" w:cs="Times New Roman"/>
          <w:szCs w:val="21"/>
        </w:rPr>
        <w:t>）：</w:t>
      </w:r>
      <w:r w:rsidRPr="00E350E1">
        <w:rPr>
          <w:rFonts w:ascii="Times New Roman" w:eastAsia="宋体" w:hAnsi="Times New Roman" w:cs="Times New Roman"/>
          <w:szCs w:val="21"/>
        </w:rPr>
        <w:t xml:space="preserve">19-23. </w:t>
      </w:r>
    </w:p>
    <w:p w14:paraId="56A60943" w14:textId="74E5676F" w:rsidR="00E457B5" w:rsidRDefault="00E457B5" w:rsidP="00E457B5">
      <w:pPr>
        <w:rPr>
          <w:rFonts w:ascii="Times New Roman" w:eastAsia="宋体" w:hAnsi="Times New Roman" w:cs="Times New Roman"/>
          <w:szCs w:val="21"/>
        </w:rPr>
      </w:pPr>
      <w:r w:rsidRPr="006930E2">
        <w:rPr>
          <w:rFonts w:ascii="Times New Roman" w:eastAsia="宋体" w:hAnsi="Times New Roman" w:cs="Times New Roman"/>
          <w:szCs w:val="21"/>
        </w:rPr>
        <w:t>[</w:t>
      </w:r>
      <w:r w:rsidR="007D30B4">
        <w:rPr>
          <w:rFonts w:ascii="Times New Roman" w:eastAsia="宋体" w:hAnsi="Times New Roman" w:cs="Times New Roman" w:hint="eastAsia"/>
          <w:szCs w:val="21"/>
        </w:rPr>
        <w:t>5</w:t>
      </w:r>
      <w:r w:rsidRPr="006930E2">
        <w:rPr>
          <w:rFonts w:ascii="Times New Roman" w:eastAsia="宋体" w:hAnsi="Times New Roman" w:cs="Times New Roman"/>
          <w:szCs w:val="21"/>
        </w:rPr>
        <w:t>] ITU-T. Transverse compatible DWDM applications for repeatered optical fibre submarine cable systems</w:t>
      </w:r>
      <w:r w:rsidRPr="006930E2">
        <w:rPr>
          <w:rFonts w:ascii="Times New Roman" w:eastAsia="宋体" w:hAnsi="Times New Roman" w:cs="Times New Roman"/>
          <w:szCs w:val="21"/>
        </w:rPr>
        <w:t>，</w:t>
      </w:r>
      <w:r w:rsidRPr="006930E2">
        <w:rPr>
          <w:rFonts w:ascii="Times New Roman" w:eastAsia="宋体" w:hAnsi="Times New Roman" w:cs="Times New Roman"/>
          <w:szCs w:val="21"/>
        </w:rPr>
        <w:t>G.977.1 [S]. Geneva:ITU</w:t>
      </w:r>
      <w:r w:rsidRPr="006930E2">
        <w:rPr>
          <w:rFonts w:ascii="Times New Roman" w:eastAsia="宋体" w:hAnsi="Times New Roman" w:cs="Times New Roman"/>
          <w:szCs w:val="21"/>
        </w:rPr>
        <w:t>，</w:t>
      </w:r>
      <w:r w:rsidRPr="006930E2">
        <w:rPr>
          <w:rFonts w:ascii="Times New Roman" w:eastAsia="宋体" w:hAnsi="Times New Roman" w:cs="Times New Roman"/>
          <w:szCs w:val="21"/>
        </w:rPr>
        <w:t>2021.</w:t>
      </w:r>
    </w:p>
    <w:p w14:paraId="19E469AC" w14:textId="6153BF8B" w:rsidR="0088254C" w:rsidRDefault="0088254C" w:rsidP="0088254C">
      <w:pPr>
        <w:rPr>
          <w:rFonts w:ascii="Times New Roman" w:eastAsia="宋体" w:hAnsi="Times New Roman" w:cs="Times New Roman"/>
          <w:szCs w:val="21"/>
        </w:rPr>
      </w:pPr>
      <w:r w:rsidRPr="002017D5">
        <w:rPr>
          <w:rFonts w:ascii="Times New Roman" w:eastAsia="宋体" w:hAnsi="Times New Roman" w:cs="Times New Roman" w:hint="eastAsia"/>
          <w:szCs w:val="21"/>
        </w:rPr>
        <w:t>[</w:t>
      </w:r>
      <w:r w:rsidR="007D30B4">
        <w:rPr>
          <w:rFonts w:ascii="Times New Roman" w:eastAsia="宋体" w:hAnsi="Times New Roman" w:cs="Times New Roman" w:hint="eastAsia"/>
          <w:szCs w:val="21"/>
        </w:rPr>
        <w:t>6</w:t>
      </w:r>
      <w:r w:rsidRPr="002017D5">
        <w:rPr>
          <w:rFonts w:ascii="Times New Roman" w:eastAsia="宋体" w:hAnsi="Times New Roman" w:cs="Times New Roman" w:hint="eastAsia"/>
          <w:szCs w:val="21"/>
        </w:rPr>
        <w:t xml:space="preserve">] </w:t>
      </w:r>
      <w:r w:rsidRPr="00A70A0E">
        <w:rPr>
          <w:rFonts w:ascii="Times New Roman" w:eastAsia="宋体" w:hAnsi="Times New Roman" w:cs="Times New Roman" w:hint="eastAsia"/>
          <w:szCs w:val="21"/>
        </w:rPr>
        <w:t>叶胤，刘杰</w:t>
      </w:r>
      <w:r w:rsidRPr="00A70A0E">
        <w:rPr>
          <w:rFonts w:ascii="Times New Roman" w:eastAsia="宋体" w:hAnsi="Times New Roman" w:cs="Times New Roman"/>
          <w:szCs w:val="21"/>
        </w:rPr>
        <w:t xml:space="preserve">. </w:t>
      </w:r>
      <w:r w:rsidRPr="00A70A0E">
        <w:rPr>
          <w:rFonts w:ascii="Times New Roman" w:eastAsia="宋体" w:hAnsi="Times New Roman" w:cs="Times New Roman"/>
          <w:szCs w:val="21"/>
        </w:rPr>
        <w:t>海缆陆缆光传输系统联合设计的研究</w:t>
      </w:r>
      <w:r w:rsidRPr="00A70A0E">
        <w:rPr>
          <w:rFonts w:ascii="Times New Roman" w:eastAsia="宋体" w:hAnsi="Times New Roman" w:cs="Times New Roman"/>
          <w:szCs w:val="21"/>
        </w:rPr>
        <w:t xml:space="preserve">[J]. </w:t>
      </w:r>
      <w:r w:rsidRPr="00A70A0E">
        <w:rPr>
          <w:rFonts w:ascii="Times New Roman" w:eastAsia="宋体" w:hAnsi="Times New Roman" w:cs="Times New Roman"/>
          <w:szCs w:val="21"/>
        </w:rPr>
        <w:t>光通信技术，</w:t>
      </w:r>
      <w:r w:rsidRPr="00A70A0E">
        <w:rPr>
          <w:rFonts w:ascii="Times New Roman" w:eastAsia="宋体" w:hAnsi="Times New Roman" w:cs="Times New Roman"/>
          <w:szCs w:val="21"/>
        </w:rPr>
        <w:t>2021</w:t>
      </w:r>
      <w:r w:rsidRPr="00A70A0E">
        <w:rPr>
          <w:rFonts w:ascii="Times New Roman" w:eastAsia="宋体" w:hAnsi="Times New Roman" w:cs="Times New Roman"/>
          <w:szCs w:val="21"/>
        </w:rPr>
        <w:t>，</w:t>
      </w:r>
      <w:r w:rsidRPr="00A70A0E">
        <w:rPr>
          <w:rFonts w:ascii="Times New Roman" w:eastAsia="宋体" w:hAnsi="Times New Roman" w:cs="Times New Roman"/>
          <w:szCs w:val="21"/>
        </w:rPr>
        <w:t>45</w:t>
      </w:r>
      <w:r w:rsidRPr="00A70A0E">
        <w:rPr>
          <w:rFonts w:ascii="Times New Roman" w:eastAsia="宋体" w:hAnsi="Times New Roman" w:cs="Times New Roman"/>
          <w:szCs w:val="21"/>
        </w:rPr>
        <w:t>（</w:t>
      </w:r>
      <w:r w:rsidRPr="00A70A0E">
        <w:rPr>
          <w:rFonts w:ascii="Times New Roman" w:eastAsia="宋体" w:hAnsi="Times New Roman" w:cs="Times New Roman"/>
          <w:szCs w:val="21"/>
        </w:rPr>
        <w:t>12</w:t>
      </w:r>
      <w:r w:rsidRPr="00A70A0E">
        <w:rPr>
          <w:rFonts w:ascii="Times New Roman" w:eastAsia="宋体" w:hAnsi="Times New Roman" w:cs="Times New Roman"/>
          <w:szCs w:val="21"/>
        </w:rPr>
        <w:t>）：</w:t>
      </w:r>
      <w:r w:rsidRPr="00A70A0E">
        <w:rPr>
          <w:rFonts w:ascii="Times New Roman" w:eastAsia="宋体" w:hAnsi="Times New Roman" w:cs="Times New Roman"/>
          <w:szCs w:val="21"/>
        </w:rPr>
        <w:t>50-54.</w:t>
      </w:r>
    </w:p>
    <w:p w14:paraId="21B2EBF9" w14:textId="603BADA7" w:rsidR="00B92F08" w:rsidRPr="00B92F08" w:rsidRDefault="00B92F08" w:rsidP="0088254C">
      <w:pPr>
        <w:rPr>
          <w:rFonts w:ascii="Times New Roman" w:eastAsia="宋体" w:hAnsi="Times New Roman" w:cs="Times New Roman"/>
          <w:szCs w:val="21"/>
        </w:rPr>
      </w:pPr>
      <w:r w:rsidRPr="00B92F08">
        <w:rPr>
          <w:rFonts w:ascii="Times New Roman" w:eastAsia="宋体" w:hAnsi="Times New Roman" w:cs="Times New Roman"/>
          <w:szCs w:val="21"/>
        </w:rPr>
        <w:t>[</w:t>
      </w:r>
      <w:r w:rsidR="007D30B4">
        <w:rPr>
          <w:rFonts w:ascii="Times New Roman" w:eastAsia="宋体" w:hAnsi="Times New Roman" w:cs="Times New Roman" w:hint="eastAsia"/>
          <w:szCs w:val="21"/>
        </w:rPr>
        <w:t>7</w:t>
      </w:r>
      <w:r w:rsidRPr="00B92F08">
        <w:rPr>
          <w:rFonts w:ascii="Times New Roman" w:eastAsia="宋体" w:hAnsi="Times New Roman" w:cs="Times New Roman"/>
          <w:szCs w:val="21"/>
        </w:rPr>
        <w:t xml:space="preserve">] </w:t>
      </w:r>
      <w:r w:rsidRPr="00B92F08">
        <w:rPr>
          <w:rFonts w:ascii="Times New Roman" w:eastAsia="宋体" w:hAnsi="Times New Roman" w:cs="Times New Roman"/>
          <w:szCs w:val="21"/>
        </w:rPr>
        <w:t>工业和信息化部</w:t>
      </w:r>
      <w:r w:rsidR="00D50BE9">
        <w:rPr>
          <w:rFonts w:ascii="Times New Roman" w:eastAsia="宋体" w:hAnsi="Times New Roman" w:cs="Times New Roman" w:hint="eastAsia"/>
          <w:szCs w:val="21"/>
        </w:rPr>
        <w:t xml:space="preserve"> </w:t>
      </w:r>
      <w:r w:rsidRPr="00B92F08">
        <w:rPr>
          <w:rFonts w:ascii="Times New Roman" w:eastAsia="宋体" w:hAnsi="Times New Roman" w:cs="Times New Roman"/>
          <w:szCs w:val="21"/>
        </w:rPr>
        <w:t>.</w:t>
      </w:r>
      <w:r w:rsidR="00D50BE9">
        <w:rPr>
          <w:rFonts w:ascii="Times New Roman" w:eastAsia="宋体" w:hAnsi="Times New Roman" w:cs="Times New Roman"/>
          <w:szCs w:val="21"/>
        </w:rPr>
        <w:t xml:space="preserve"> </w:t>
      </w:r>
      <w:r w:rsidRPr="00B92F08">
        <w:rPr>
          <w:rFonts w:ascii="Times New Roman" w:eastAsia="宋体" w:hAnsi="Times New Roman" w:cs="Times New Roman"/>
          <w:szCs w:val="21"/>
        </w:rPr>
        <w:t>通信线路工程设计规范，</w:t>
      </w:r>
      <w:r w:rsidRPr="00B92F08">
        <w:rPr>
          <w:rFonts w:ascii="Times New Roman" w:eastAsia="宋体" w:hAnsi="Times New Roman" w:cs="Times New Roman"/>
          <w:szCs w:val="21"/>
        </w:rPr>
        <w:t xml:space="preserve">GB 51158-2015[S]. </w:t>
      </w:r>
      <w:r w:rsidRPr="00B92F08">
        <w:rPr>
          <w:rFonts w:ascii="Times New Roman" w:eastAsia="宋体" w:hAnsi="Times New Roman" w:cs="Times New Roman"/>
          <w:szCs w:val="21"/>
        </w:rPr>
        <w:t>北京</w:t>
      </w:r>
      <w:r w:rsidRPr="00B92F08">
        <w:rPr>
          <w:rFonts w:ascii="Times New Roman" w:eastAsia="宋体" w:hAnsi="Times New Roman" w:cs="Times New Roman"/>
          <w:szCs w:val="21"/>
        </w:rPr>
        <w:t>:</w:t>
      </w:r>
      <w:r w:rsidRPr="00B92F08">
        <w:rPr>
          <w:rFonts w:ascii="Times New Roman" w:eastAsia="宋体" w:hAnsi="Times New Roman" w:cs="Times New Roman"/>
          <w:szCs w:val="21"/>
        </w:rPr>
        <w:t>中国</w:t>
      </w:r>
      <w:r w:rsidRPr="00B92F08">
        <w:rPr>
          <w:rFonts w:ascii="Times New Roman" w:eastAsia="宋体" w:hAnsi="Times New Roman" w:cs="Times New Roman"/>
          <w:szCs w:val="21"/>
        </w:rPr>
        <w:t xml:space="preserve"> </w:t>
      </w:r>
      <w:r w:rsidRPr="00B92F08">
        <w:rPr>
          <w:rFonts w:ascii="Times New Roman" w:eastAsia="宋体" w:hAnsi="Times New Roman" w:cs="Times New Roman"/>
          <w:szCs w:val="21"/>
        </w:rPr>
        <w:t>计划出版社，</w:t>
      </w:r>
      <w:r w:rsidRPr="00B92F08">
        <w:rPr>
          <w:rFonts w:ascii="Times New Roman" w:eastAsia="宋体" w:hAnsi="Times New Roman" w:cs="Times New Roman"/>
          <w:szCs w:val="21"/>
        </w:rPr>
        <w:t>2015</w:t>
      </w:r>
    </w:p>
    <w:p w14:paraId="325B5CC4" w14:textId="0A56D353" w:rsidR="00476D62" w:rsidRDefault="0088254C" w:rsidP="0088254C">
      <w:pPr>
        <w:rPr>
          <w:rFonts w:ascii="Times New Roman" w:eastAsia="宋体" w:hAnsi="Times New Roman" w:cs="Times New Roman"/>
          <w:szCs w:val="21"/>
        </w:rPr>
      </w:pPr>
      <w:r w:rsidRPr="006930E2">
        <w:rPr>
          <w:rFonts w:ascii="Times New Roman" w:eastAsia="宋体" w:hAnsi="Times New Roman" w:cs="Times New Roman" w:hint="eastAsia"/>
          <w:szCs w:val="21"/>
        </w:rPr>
        <w:t>[</w:t>
      </w:r>
      <w:r w:rsidR="007D30B4">
        <w:rPr>
          <w:rFonts w:ascii="Times New Roman" w:eastAsia="宋体" w:hAnsi="Times New Roman" w:cs="Times New Roman" w:hint="eastAsia"/>
          <w:szCs w:val="21"/>
        </w:rPr>
        <w:t>8</w:t>
      </w:r>
      <w:r w:rsidRPr="006930E2">
        <w:rPr>
          <w:rFonts w:ascii="Times New Roman" w:eastAsia="宋体" w:hAnsi="Times New Roman" w:cs="Times New Roman" w:hint="eastAsia"/>
          <w:szCs w:val="21"/>
        </w:rPr>
        <w:t>]</w:t>
      </w:r>
      <w:r>
        <w:rPr>
          <w:rFonts w:ascii="Times New Roman" w:eastAsia="宋体" w:hAnsi="Times New Roman" w:cs="Times New Roman"/>
          <w:szCs w:val="21"/>
        </w:rPr>
        <w:t xml:space="preserve"> </w:t>
      </w:r>
      <w:r w:rsidRPr="0088254C">
        <w:rPr>
          <w:rFonts w:ascii="Times New Roman" w:eastAsia="宋体" w:hAnsi="Times New Roman" w:cs="Times New Roman" w:hint="eastAsia"/>
          <w:szCs w:val="21"/>
        </w:rPr>
        <w:t>张</w:t>
      </w:r>
      <w:r w:rsidRPr="0088254C">
        <w:rPr>
          <w:rFonts w:ascii="Times New Roman" w:eastAsia="宋体" w:hAnsi="Times New Roman" w:cs="Times New Roman"/>
          <w:szCs w:val="21"/>
        </w:rPr>
        <w:t>漱纯</w:t>
      </w:r>
      <w:r w:rsidRPr="008E3B8A">
        <w:rPr>
          <w:rFonts w:ascii="Times New Roman" w:eastAsia="宋体" w:hAnsi="Times New Roman" w:cs="Times New Roman"/>
          <w:szCs w:val="21"/>
        </w:rPr>
        <w:t xml:space="preserve">. </w:t>
      </w:r>
      <w:r w:rsidRPr="0088254C">
        <w:rPr>
          <w:rFonts w:ascii="Times New Roman" w:eastAsia="宋体" w:hAnsi="Times New Roman" w:cs="Times New Roman" w:hint="eastAsia"/>
          <w:szCs w:val="21"/>
        </w:rPr>
        <w:t>海缆登陆站</w:t>
      </w:r>
      <w:r w:rsidRPr="0088254C">
        <w:rPr>
          <w:rFonts w:ascii="Times New Roman" w:eastAsia="宋体" w:hAnsi="Times New Roman" w:cs="Times New Roman"/>
          <w:szCs w:val="21"/>
        </w:rPr>
        <w:t>(</w:t>
      </w:r>
      <w:r w:rsidRPr="0088254C">
        <w:rPr>
          <w:rFonts w:ascii="Times New Roman" w:eastAsia="宋体" w:hAnsi="Times New Roman" w:cs="Times New Roman"/>
          <w:szCs w:val="21"/>
        </w:rPr>
        <w:t>点</w:t>
      </w:r>
      <w:r w:rsidRPr="0088254C">
        <w:rPr>
          <w:rFonts w:ascii="Times New Roman" w:eastAsia="宋体" w:hAnsi="Times New Roman" w:cs="Times New Roman"/>
          <w:szCs w:val="21"/>
        </w:rPr>
        <w:t>)</w:t>
      </w:r>
      <w:r w:rsidRPr="0088254C">
        <w:rPr>
          <w:rFonts w:ascii="Times New Roman" w:eastAsia="宋体" w:hAnsi="Times New Roman" w:cs="Times New Roman"/>
          <w:szCs w:val="21"/>
        </w:rPr>
        <w:t>的选择</w:t>
      </w:r>
      <w:r w:rsidRPr="008E3B8A">
        <w:rPr>
          <w:rFonts w:ascii="Times New Roman" w:eastAsia="宋体" w:hAnsi="Times New Roman" w:cs="Times New Roman"/>
          <w:szCs w:val="21"/>
        </w:rPr>
        <w:t xml:space="preserve"> [J].</w:t>
      </w:r>
      <w:r>
        <w:rPr>
          <w:rFonts w:ascii="Times New Roman" w:eastAsia="宋体" w:hAnsi="Times New Roman" w:cs="Times New Roman"/>
          <w:szCs w:val="21"/>
        </w:rPr>
        <w:t xml:space="preserve"> </w:t>
      </w:r>
      <w:r w:rsidRPr="0088254C">
        <w:rPr>
          <w:rFonts w:ascii="Times New Roman" w:eastAsia="宋体" w:hAnsi="Times New Roman" w:cs="Times New Roman"/>
          <w:szCs w:val="21"/>
        </w:rPr>
        <w:t>邮电设计技术</w:t>
      </w:r>
      <w:r w:rsidRPr="008E3B8A">
        <w:rPr>
          <w:rFonts w:ascii="Times New Roman" w:eastAsia="宋体" w:hAnsi="Times New Roman" w:cs="Times New Roman" w:hint="eastAsia"/>
          <w:szCs w:val="21"/>
        </w:rPr>
        <w:t>，</w:t>
      </w:r>
      <w:r w:rsidRPr="0088254C">
        <w:rPr>
          <w:rFonts w:ascii="Times New Roman" w:eastAsia="宋体" w:hAnsi="Times New Roman" w:cs="Times New Roman"/>
          <w:szCs w:val="21"/>
        </w:rPr>
        <w:t>2003(09)</w:t>
      </w:r>
      <w:r w:rsidRPr="008E3B8A">
        <w:rPr>
          <w:rFonts w:ascii="Times New Roman" w:eastAsia="宋体" w:hAnsi="Times New Roman" w:cs="Times New Roman"/>
          <w:szCs w:val="21"/>
        </w:rPr>
        <w:t>：</w:t>
      </w:r>
      <w:r>
        <w:rPr>
          <w:rFonts w:ascii="Times New Roman" w:eastAsia="宋体" w:hAnsi="Times New Roman" w:cs="Times New Roman" w:hint="eastAsia"/>
          <w:szCs w:val="21"/>
        </w:rPr>
        <w:t>28</w:t>
      </w:r>
      <w:r w:rsidRPr="008E3B8A">
        <w:rPr>
          <w:rFonts w:ascii="Times New Roman" w:eastAsia="宋体" w:hAnsi="Times New Roman" w:cs="Times New Roman"/>
          <w:szCs w:val="21"/>
        </w:rPr>
        <w:t>-</w:t>
      </w:r>
      <w:r>
        <w:rPr>
          <w:rFonts w:ascii="Times New Roman" w:eastAsia="宋体" w:hAnsi="Times New Roman" w:cs="Times New Roman" w:hint="eastAsia"/>
          <w:szCs w:val="21"/>
        </w:rPr>
        <w:t>31</w:t>
      </w:r>
      <w:r w:rsidRPr="008E3B8A">
        <w:rPr>
          <w:rFonts w:ascii="Times New Roman" w:eastAsia="宋体" w:hAnsi="Times New Roman" w:cs="Times New Roman"/>
          <w:szCs w:val="21"/>
        </w:rPr>
        <w:t>.</w:t>
      </w:r>
    </w:p>
    <w:p w14:paraId="6B9A43D1" w14:textId="77777777" w:rsidR="008364DD" w:rsidRDefault="008364DD" w:rsidP="0088254C">
      <w:pPr>
        <w:rPr>
          <w:rFonts w:ascii="Times New Roman" w:eastAsia="宋体" w:hAnsi="Times New Roman" w:cs="Times New Roman"/>
          <w:szCs w:val="21"/>
        </w:rPr>
      </w:pPr>
    </w:p>
    <w:p w14:paraId="55C84AFF" w14:textId="77777777" w:rsidR="00B16541" w:rsidRDefault="00B16541" w:rsidP="00B16541">
      <w:pPr>
        <w:rPr>
          <w:rFonts w:ascii="Times New Roman" w:eastAsia="宋体" w:hAnsi="Times New Roman" w:cs="Times New Roman"/>
          <w:szCs w:val="21"/>
        </w:rPr>
      </w:pPr>
    </w:p>
    <w:p w14:paraId="4E946AA2" w14:textId="77777777" w:rsidR="00960F97" w:rsidRDefault="00960F97" w:rsidP="00B16541">
      <w:pPr>
        <w:rPr>
          <w:rFonts w:ascii="Times New Roman" w:eastAsia="宋体" w:hAnsi="Times New Roman" w:cs="Times New Roman"/>
          <w:szCs w:val="21"/>
        </w:rPr>
      </w:pPr>
    </w:p>
    <w:p w14:paraId="7FF1F638" w14:textId="77777777" w:rsidR="00B16541" w:rsidRDefault="00B16541" w:rsidP="00B16541">
      <w:pPr>
        <w:rPr>
          <w:rFonts w:ascii="宋体" w:eastAsia="宋体" w:hAnsi="宋体"/>
          <w:szCs w:val="21"/>
        </w:rPr>
      </w:pPr>
      <w:r w:rsidRPr="00B56BF5">
        <w:rPr>
          <w:rFonts w:ascii="Times New Roman" w:eastAsia="宋体" w:hAnsi="Times New Roman"/>
          <w:b/>
          <w:szCs w:val="21"/>
        </w:rPr>
        <w:t>作者简介：</w:t>
      </w:r>
      <w:r w:rsidRPr="00E14850">
        <w:rPr>
          <w:rFonts w:ascii="宋体" w:eastAsia="宋体" w:hAnsi="宋体" w:hint="eastAsia"/>
          <w:szCs w:val="21"/>
        </w:rPr>
        <w:t>刘兴华</w:t>
      </w:r>
      <w:r>
        <w:rPr>
          <w:rFonts w:ascii="宋体" w:eastAsia="宋体" w:hAnsi="宋体" w:hint="eastAsia"/>
          <w:szCs w:val="21"/>
        </w:rPr>
        <w:t>（1983年-），男，硕士，</w:t>
      </w:r>
      <w:r w:rsidRPr="00E14850">
        <w:rPr>
          <w:rFonts w:ascii="宋体" w:eastAsia="宋体" w:hAnsi="宋体" w:hint="eastAsia"/>
          <w:szCs w:val="21"/>
        </w:rPr>
        <w:t>广东省电信规划设计院有限公司</w:t>
      </w:r>
      <w:r>
        <w:rPr>
          <w:rFonts w:ascii="宋体" w:eastAsia="宋体" w:hAnsi="宋体" w:hint="eastAsia"/>
          <w:szCs w:val="21"/>
        </w:rPr>
        <w:t>，高级工程师，</w:t>
      </w:r>
      <w:r w:rsidRPr="00E14850">
        <w:rPr>
          <w:rFonts w:ascii="宋体" w:eastAsia="宋体" w:hAnsi="宋体" w:hint="eastAsia"/>
          <w:szCs w:val="21"/>
        </w:rPr>
        <w:t>长期从事</w:t>
      </w:r>
      <w:r>
        <w:rPr>
          <w:rFonts w:ascii="宋体" w:eastAsia="宋体" w:hAnsi="宋体" w:hint="eastAsia"/>
          <w:szCs w:val="21"/>
        </w:rPr>
        <w:t>光通信</w:t>
      </w:r>
      <w:r w:rsidRPr="00E14850">
        <w:rPr>
          <w:rFonts w:ascii="宋体" w:eastAsia="宋体" w:hAnsi="宋体" w:hint="eastAsia"/>
          <w:szCs w:val="21"/>
        </w:rPr>
        <w:t>网络的规划和设计工作。</w:t>
      </w:r>
      <w:r>
        <w:rPr>
          <w:rFonts w:ascii="宋体" w:eastAsia="宋体" w:hAnsi="宋体" w:hint="eastAsia"/>
          <w:szCs w:val="21"/>
        </w:rPr>
        <w:t>参与了多条</w:t>
      </w:r>
      <w:r>
        <w:rPr>
          <w:rFonts w:ascii="宋体" w:eastAsia="宋体" w:hAnsi="宋体"/>
          <w:szCs w:val="21"/>
        </w:rPr>
        <w:t>国际海底光缆的规划和设计，编写的新跨太平洋（NCP）海缆、新港美（HKA）海缆、亚太直达（</w:t>
      </w:r>
      <w:r>
        <w:rPr>
          <w:rFonts w:ascii="宋体" w:eastAsia="宋体" w:hAnsi="宋体" w:hint="eastAsia"/>
          <w:szCs w:val="21"/>
        </w:rPr>
        <w:t>A</w:t>
      </w:r>
      <w:r>
        <w:rPr>
          <w:rFonts w:ascii="宋体" w:eastAsia="宋体" w:hAnsi="宋体"/>
          <w:szCs w:val="21"/>
        </w:rPr>
        <w:t>DC）海缆可行性研究报告获得多项省部级优秀工程咨询奖。</w:t>
      </w:r>
    </w:p>
    <w:p w14:paraId="007FBD88" w14:textId="77777777" w:rsidR="00B16541" w:rsidRPr="00E14850" w:rsidRDefault="00B16541" w:rsidP="00B16541">
      <w:pPr>
        <w:rPr>
          <w:rFonts w:ascii="宋体" w:eastAsia="宋体" w:hAnsi="宋体"/>
          <w:szCs w:val="21"/>
        </w:rPr>
      </w:pPr>
      <w:r>
        <w:rPr>
          <w:rFonts w:ascii="宋体" w:eastAsia="宋体" w:hAnsi="宋体"/>
          <w:noProof/>
          <w:szCs w:val="21"/>
        </w:rPr>
        <w:drawing>
          <wp:inline distT="0" distB="0" distL="0" distR="0" wp14:anchorId="6D07E57C" wp14:editId="62FBA727">
            <wp:extent cx="1001210" cy="1353366"/>
            <wp:effectExtent l="0" t="0" r="8890" b="0"/>
            <wp:docPr id="6359951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995175" name="图片 635995175"/>
                    <pic:cNvPicPr/>
                  </pic:nvPicPr>
                  <pic:blipFill rotWithShape="1">
                    <a:blip r:embed="rId18" cstate="print">
                      <a:extLst>
                        <a:ext uri="{28A0092B-C50C-407E-A947-70E740481C1C}">
                          <a14:useLocalDpi xmlns:a14="http://schemas.microsoft.com/office/drawing/2010/main" val="0"/>
                        </a:ext>
                      </a:extLst>
                    </a:blip>
                    <a:srcRect t="3866"/>
                    <a:stretch/>
                  </pic:blipFill>
                  <pic:spPr bwMode="auto">
                    <a:xfrm>
                      <a:off x="0" y="0"/>
                      <a:ext cx="1017801" cy="1375792"/>
                    </a:xfrm>
                    <a:prstGeom prst="rect">
                      <a:avLst/>
                    </a:prstGeom>
                    <a:ln>
                      <a:noFill/>
                    </a:ln>
                    <a:extLst>
                      <a:ext uri="{53640926-AAD7-44D8-BBD7-CCE9431645EC}">
                        <a14:shadowObscured xmlns:a14="http://schemas.microsoft.com/office/drawing/2010/main"/>
                      </a:ext>
                    </a:extLst>
                  </pic:spPr>
                </pic:pic>
              </a:graphicData>
            </a:graphic>
          </wp:inline>
        </w:drawing>
      </w:r>
    </w:p>
    <w:p w14:paraId="455B03EC" w14:textId="03472848" w:rsidR="00960F97" w:rsidRDefault="00960F97" w:rsidP="0088254C">
      <w:pPr>
        <w:rPr>
          <w:rFonts w:ascii="Times New Roman" w:eastAsia="宋体" w:hAnsi="Times New Roman" w:cs="Times New Roman"/>
          <w:szCs w:val="21"/>
        </w:rPr>
      </w:pPr>
    </w:p>
    <w:p w14:paraId="5BE10CAD" w14:textId="77777777" w:rsidR="007B0FA0" w:rsidRPr="00960F97" w:rsidRDefault="007B0FA0" w:rsidP="0088254C">
      <w:pPr>
        <w:rPr>
          <w:rFonts w:ascii="Times New Roman" w:eastAsia="宋体" w:hAnsi="Times New Roman" w:cs="Times New Roman" w:hint="eastAsia"/>
          <w:szCs w:val="21"/>
        </w:rPr>
      </w:pPr>
    </w:p>
    <w:sectPr w:rsidR="007B0FA0" w:rsidRPr="00960F97">
      <w:pgSz w:w="11906" w:h="16838"/>
      <w:pgMar w:top="1440" w:right="1800" w:bottom="1440" w:left="1800" w:header="851" w:footer="992" w:gutter="0"/>
      <w:cols w:space="425"/>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F97C7EF" w16cex:dateUtc="2023-12-02T06:06:00Z"/>
  <w16cex:commentExtensible w16cex:durableId="102120F3" w16cex:dateUtc="2023-12-02T06:04:00Z"/>
  <w16cex:commentExtensible w16cex:durableId="663BABAF" w16cex:dateUtc="2023-12-02T06:07:00Z"/>
  <w16cex:commentExtensible w16cex:durableId="3499AE2C" w16cex:dateUtc="2023-12-02T06:1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19E64D" w16cid:durableId="53E7ADC2"/>
  <w16cid:commentId w16cid:paraId="120F8E09" w16cid:durableId="3F97C7EF"/>
  <w16cid:commentId w16cid:paraId="07A4DE09" w16cid:durableId="0EBD2055"/>
  <w16cid:commentId w16cid:paraId="7D83A421" w16cid:durableId="102120F3"/>
  <w16cid:commentId w16cid:paraId="5AE6AC60" w16cid:durableId="46D41CAC"/>
  <w16cid:commentId w16cid:paraId="4143E4A2" w16cid:durableId="663BABAF"/>
  <w16cid:commentId w16cid:paraId="1FA00E2A" w16cid:durableId="03CB5F70"/>
  <w16cid:commentId w16cid:paraId="45AC0741" w16cid:durableId="3499AE2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2A458" w14:textId="77777777" w:rsidR="007F7DB8" w:rsidRDefault="007F7DB8" w:rsidP="00CD318F">
      <w:r>
        <w:separator/>
      </w:r>
    </w:p>
  </w:endnote>
  <w:endnote w:type="continuationSeparator" w:id="0">
    <w:p w14:paraId="38B48C25" w14:textId="77777777" w:rsidR="007F7DB8" w:rsidRDefault="007F7DB8" w:rsidP="00CD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汉仪书宋一简">
    <w:altName w:val="宋体"/>
    <w:charset w:val="86"/>
    <w:family w:val="modern"/>
    <w:pitch w:val="fixed"/>
    <w:sig w:usb0="00000001" w:usb1="080E0800" w:usb2="00000012"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5C7F2D" w14:textId="77777777" w:rsidR="007F7DB8" w:rsidRDefault="007F7DB8" w:rsidP="00CD318F">
      <w:r>
        <w:separator/>
      </w:r>
    </w:p>
  </w:footnote>
  <w:footnote w:type="continuationSeparator" w:id="0">
    <w:p w14:paraId="56307197" w14:textId="77777777" w:rsidR="007F7DB8" w:rsidRDefault="007F7DB8" w:rsidP="00CD31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936964"/>
    <w:multiLevelType w:val="hybridMultilevel"/>
    <w:tmpl w:val="DD7CA230"/>
    <w:lvl w:ilvl="0" w:tplc="A41C61E8">
      <w:start w:val="1"/>
      <w:numFmt w:val="bullet"/>
      <w:lvlText w:val=""/>
      <w:lvlJc w:val="left"/>
      <w:pPr>
        <w:tabs>
          <w:tab w:val="num" w:pos="720"/>
        </w:tabs>
        <w:ind w:left="720" w:hanging="360"/>
      </w:pPr>
      <w:rPr>
        <w:rFonts w:ascii="Wingdings" w:hAnsi="Wingdings" w:hint="default"/>
      </w:rPr>
    </w:lvl>
    <w:lvl w:ilvl="1" w:tplc="92F2F3A0" w:tentative="1">
      <w:start w:val="1"/>
      <w:numFmt w:val="bullet"/>
      <w:lvlText w:val=""/>
      <w:lvlJc w:val="left"/>
      <w:pPr>
        <w:tabs>
          <w:tab w:val="num" w:pos="1440"/>
        </w:tabs>
        <w:ind w:left="1440" w:hanging="360"/>
      </w:pPr>
      <w:rPr>
        <w:rFonts w:ascii="Wingdings" w:hAnsi="Wingdings" w:hint="default"/>
      </w:rPr>
    </w:lvl>
    <w:lvl w:ilvl="2" w:tplc="0BD2ECC2">
      <w:numFmt w:val="bullet"/>
      <w:lvlText w:val=""/>
      <w:lvlJc w:val="left"/>
      <w:pPr>
        <w:tabs>
          <w:tab w:val="num" w:pos="2160"/>
        </w:tabs>
        <w:ind w:left="2160" w:hanging="360"/>
      </w:pPr>
      <w:rPr>
        <w:rFonts w:ascii="Wingdings" w:hAnsi="Wingdings" w:hint="default"/>
      </w:rPr>
    </w:lvl>
    <w:lvl w:ilvl="3" w:tplc="51CED498" w:tentative="1">
      <w:start w:val="1"/>
      <w:numFmt w:val="bullet"/>
      <w:lvlText w:val=""/>
      <w:lvlJc w:val="left"/>
      <w:pPr>
        <w:tabs>
          <w:tab w:val="num" w:pos="2880"/>
        </w:tabs>
        <w:ind w:left="2880" w:hanging="360"/>
      </w:pPr>
      <w:rPr>
        <w:rFonts w:ascii="Wingdings" w:hAnsi="Wingdings" w:hint="default"/>
      </w:rPr>
    </w:lvl>
    <w:lvl w:ilvl="4" w:tplc="81065614" w:tentative="1">
      <w:start w:val="1"/>
      <w:numFmt w:val="bullet"/>
      <w:lvlText w:val=""/>
      <w:lvlJc w:val="left"/>
      <w:pPr>
        <w:tabs>
          <w:tab w:val="num" w:pos="3600"/>
        </w:tabs>
        <w:ind w:left="3600" w:hanging="360"/>
      </w:pPr>
      <w:rPr>
        <w:rFonts w:ascii="Wingdings" w:hAnsi="Wingdings" w:hint="default"/>
      </w:rPr>
    </w:lvl>
    <w:lvl w:ilvl="5" w:tplc="9C16A6E0" w:tentative="1">
      <w:start w:val="1"/>
      <w:numFmt w:val="bullet"/>
      <w:lvlText w:val=""/>
      <w:lvlJc w:val="left"/>
      <w:pPr>
        <w:tabs>
          <w:tab w:val="num" w:pos="4320"/>
        </w:tabs>
        <w:ind w:left="4320" w:hanging="360"/>
      </w:pPr>
      <w:rPr>
        <w:rFonts w:ascii="Wingdings" w:hAnsi="Wingdings" w:hint="default"/>
      </w:rPr>
    </w:lvl>
    <w:lvl w:ilvl="6" w:tplc="593A9850" w:tentative="1">
      <w:start w:val="1"/>
      <w:numFmt w:val="bullet"/>
      <w:lvlText w:val=""/>
      <w:lvlJc w:val="left"/>
      <w:pPr>
        <w:tabs>
          <w:tab w:val="num" w:pos="5040"/>
        </w:tabs>
        <w:ind w:left="5040" w:hanging="360"/>
      </w:pPr>
      <w:rPr>
        <w:rFonts w:ascii="Wingdings" w:hAnsi="Wingdings" w:hint="default"/>
      </w:rPr>
    </w:lvl>
    <w:lvl w:ilvl="7" w:tplc="D1789F02" w:tentative="1">
      <w:start w:val="1"/>
      <w:numFmt w:val="bullet"/>
      <w:lvlText w:val=""/>
      <w:lvlJc w:val="left"/>
      <w:pPr>
        <w:tabs>
          <w:tab w:val="num" w:pos="5760"/>
        </w:tabs>
        <w:ind w:left="5760" w:hanging="360"/>
      </w:pPr>
      <w:rPr>
        <w:rFonts w:ascii="Wingdings" w:hAnsi="Wingdings" w:hint="default"/>
      </w:rPr>
    </w:lvl>
    <w:lvl w:ilvl="8" w:tplc="A1526132"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BBB"/>
    <w:rsid w:val="00003042"/>
    <w:rsid w:val="000042EF"/>
    <w:rsid w:val="00005087"/>
    <w:rsid w:val="000079E3"/>
    <w:rsid w:val="000103B8"/>
    <w:rsid w:val="00014EC8"/>
    <w:rsid w:val="000167F2"/>
    <w:rsid w:val="00016EFB"/>
    <w:rsid w:val="00021468"/>
    <w:rsid w:val="00031D37"/>
    <w:rsid w:val="00032060"/>
    <w:rsid w:val="00032D50"/>
    <w:rsid w:val="0003318D"/>
    <w:rsid w:val="000342E7"/>
    <w:rsid w:val="00037663"/>
    <w:rsid w:val="00042D20"/>
    <w:rsid w:val="000440D9"/>
    <w:rsid w:val="000449B9"/>
    <w:rsid w:val="00044ADE"/>
    <w:rsid w:val="000463C0"/>
    <w:rsid w:val="00050144"/>
    <w:rsid w:val="00055BBD"/>
    <w:rsid w:val="000567B4"/>
    <w:rsid w:val="00057ECE"/>
    <w:rsid w:val="000619FF"/>
    <w:rsid w:val="000624B6"/>
    <w:rsid w:val="0006489D"/>
    <w:rsid w:val="00067B0F"/>
    <w:rsid w:val="00070D9D"/>
    <w:rsid w:val="00070E6E"/>
    <w:rsid w:val="00071DA4"/>
    <w:rsid w:val="00071F18"/>
    <w:rsid w:val="00073E79"/>
    <w:rsid w:val="000743FF"/>
    <w:rsid w:val="000744B2"/>
    <w:rsid w:val="00075A85"/>
    <w:rsid w:val="00077B65"/>
    <w:rsid w:val="00080166"/>
    <w:rsid w:val="0008147E"/>
    <w:rsid w:val="000816CE"/>
    <w:rsid w:val="00083624"/>
    <w:rsid w:val="000866F1"/>
    <w:rsid w:val="00086BD7"/>
    <w:rsid w:val="000908D8"/>
    <w:rsid w:val="0009146D"/>
    <w:rsid w:val="00091A55"/>
    <w:rsid w:val="00092397"/>
    <w:rsid w:val="00092398"/>
    <w:rsid w:val="00092649"/>
    <w:rsid w:val="000927C9"/>
    <w:rsid w:val="00093C4B"/>
    <w:rsid w:val="00094314"/>
    <w:rsid w:val="0009553D"/>
    <w:rsid w:val="000A1067"/>
    <w:rsid w:val="000A1E44"/>
    <w:rsid w:val="000A2652"/>
    <w:rsid w:val="000A3EB3"/>
    <w:rsid w:val="000A44E7"/>
    <w:rsid w:val="000A5293"/>
    <w:rsid w:val="000A67EF"/>
    <w:rsid w:val="000A6E51"/>
    <w:rsid w:val="000B2448"/>
    <w:rsid w:val="000B3603"/>
    <w:rsid w:val="000B3A0B"/>
    <w:rsid w:val="000B3A9A"/>
    <w:rsid w:val="000B3DA2"/>
    <w:rsid w:val="000B490E"/>
    <w:rsid w:val="000B56C8"/>
    <w:rsid w:val="000B5D29"/>
    <w:rsid w:val="000B6F0D"/>
    <w:rsid w:val="000B7A6D"/>
    <w:rsid w:val="000C0916"/>
    <w:rsid w:val="000C299C"/>
    <w:rsid w:val="000C3566"/>
    <w:rsid w:val="000C47E4"/>
    <w:rsid w:val="000C6D9F"/>
    <w:rsid w:val="000C75DE"/>
    <w:rsid w:val="000D0E53"/>
    <w:rsid w:val="000D102F"/>
    <w:rsid w:val="000D1D80"/>
    <w:rsid w:val="000D385C"/>
    <w:rsid w:val="000D3AEC"/>
    <w:rsid w:val="000D60A2"/>
    <w:rsid w:val="000D6564"/>
    <w:rsid w:val="000E01FE"/>
    <w:rsid w:val="000E0251"/>
    <w:rsid w:val="000E0480"/>
    <w:rsid w:val="000E21D6"/>
    <w:rsid w:val="000E2408"/>
    <w:rsid w:val="000E2492"/>
    <w:rsid w:val="000E373F"/>
    <w:rsid w:val="000E4E04"/>
    <w:rsid w:val="000E6781"/>
    <w:rsid w:val="000E6C9B"/>
    <w:rsid w:val="000F0315"/>
    <w:rsid w:val="000F4659"/>
    <w:rsid w:val="000F5F63"/>
    <w:rsid w:val="000F6E21"/>
    <w:rsid w:val="001003E5"/>
    <w:rsid w:val="001004C4"/>
    <w:rsid w:val="001015E3"/>
    <w:rsid w:val="001022C4"/>
    <w:rsid w:val="0010264F"/>
    <w:rsid w:val="00104E5E"/>
    <w:rsid w:val="001059CA"/>
    <w:rsid w:val="00105DA7"/>
    <w:rsid w:val="00106239"/>
    <w:rsid w:val="0011290B"/>
    <w:rsid w:val="00112DB1"/>
    <w:rsid w:val="001139EB"/>
    <w:rsid w:val="00114AAA"/>
    <w:rsid w:val="001157C9"/>
    <w:rsid w:val="00116524"/>
    <w:rsid w:val="00117BA2"/>
    <w:rsid w:val="00124250"/>
    <w:rsid w:val="001247FC"/>
    <w:rsid w:val="00125B82"/>
    <w:rsid w:val="0012607A"/>
    <w:rsid w:val="00127B53"/>
    <w:rsid w:val="00131AE4"/>
    <w:rsid w:val="001327F7"/>
    <w:rsid w:val="00133FDB"/>
    <w:rsid w:val="0013539F"/>
    <w:rsid w:val="00135E9F"/>
    <w:rsid w:val="00135FC4"/>
    <w:rsid w:val="00141C82"/>
    <w:rsid w:val="0014247C"/>
    <w:rsid w:val="00142B7C"/>
    <w:rsid w:val="0014522D"/>
    <w:rsid w:val="0014585B"/>
    <w:rsid w:val="00150BDD"/>
    <w:rsid w:val="00151352"/>
    <w:rsid w:val="001524E9"/>
    <w:rsid w:val="001531FA"/>
    <w:rsid w:val="00156A98"/>
    <w:rsid w:val="001570B5"/>
    <w:rsid w:val="00157624"/>
    <w:rsid w:val="001638EF"/>
    <w:rsid w:val="00167735"/>
    <w:rsid w:val="001703E0"/>
    <w:rsid w:val="001709FD"/>
    <w:rsid w:val="00170F7C"/>
    <w:rsid w:val="001717C2"/>
    <w:rsid w:val="00174120"/>
    <w:rsid w:val="00176F59"/>
    <w:rsid w:val="00177354"/>
    <w:rsid w:val="00180D7F"/>
    <w:rsid w:val="001813BD"/>
    <w:rsid w:val="0018147A"/>
    <w:rsid w:val="00182E65"/>
    <w:rsid w:val="00187059"/>
    <w:rsid w:val="00194290"/>
    <w:rsid w:val="0019543C"/>
    <w:rsid w:val="00196052"/>
    <w:rsid w:val="001A2110"/>
    <w:rsid w:val="001A4ECD"/>
    <w:rsid w:val="001A60EC"/>
    <w:rsid w:val="001A6516"/>
    <w:rsid w:val="001A6792"/>
    <w:rsid w:val="001A6A10"/>
    <w:rsid w:val="001B096F"/>
    <w:rsid w:val="001B1194"/>
    <w:rsid w:val="001B269C"/>
    <w:rsid w:val="001B3291"/>
    <w:rsid w:val="001B386B"/>
    <w:rsid w:val="001B42DB"/>
    <w:rsid w:val="001B6E9D"/>
    <w:rsid w:val="001B716B"/>
    <w:rsid w:val="001B76E9"/>
    <w:rsid w:val="001C1A5D"/>
    <w:rsid w:val="001C1BFB"/>
    <w:rsid w:val="001C2E2B"/>
    <w:rsid w:val="001C3564"/>
    <w:rsid w:val="001C4887"/>
    <w:rsid w:val="001C4B16"/>
    <w:rsid w:val="001C532D"/>
    <w:rsid w:val="001C5A40"/>
    <w:rsid w:val="001C5F3A"/>
    <w:rsid w:val="001C652B"/>
    <w:rsid w:val="001C7EB8"/>
    <w:rsid w:val="001C7F99"/>
    <w:rsid w:val="001D1695"/>
    <w:rsid w:val="001D1AAB"/>
    <w:rsid w:val="001D24D3"/>
    <w:rsid w:val="001D4286"/>
    <w:rsid w:val="001D4C4D"/>
    <w:rsid w:val="001D798D"/>
    <w:rsid w:val="001E1167"/>
    <w:rsid w:val="001E33BB"/>
    <w:rsid w:val="001E3725"/>
    <w:rsid w:val="001E68F2"/>
    <w:rsid w:val="001E74F3"/>
    <w:rsid w:val="001F15BC"/>
    <w:rsid w:val="001F1947"/>
    <w:rsid w:val="001F265E"/>
    <w:rsid w:val="001F3CA5"/>
    <w:rsid w:val="001F41FE"/>
    <w:rsid w:val="001F62EB"/>
    <w:rsid w:val="001F7F5C"/>
    <w:rsid w:val="002017D5"/>
    <w:rsid w:val="00201BA3"/>
    <w:rsid w:val="0020258F"/>
    <w:rsid w:val="00202978"/>
    <w:rsid w:val="00202A73"/>
    <w:rsid w:val="00202E44"/>
    <w:rsid w:val="00203180"/>
    <w:rsid w:val="002046D9"/>
    <w:rsid w:val="00204779"/>
    <w:rsid w:val="00204991"/>
    <w:rsid w:val="00205413"/>
    <w:rsid w:val="0020545C"/>
    <w:rsid w:val="00205852"/>
    <w:rsid w:val="002062BF"/>
    <w:rsid w:val="00206404"/>
    <w:rsid w:val="0021203F"/>
    <w:rsid w:val="00212A66"/>
    <w:rsid w:val="00212DEA"/>
    <w:rsid w:val="00213D53"/>
    <w:rsid w:val="00214284"/>
    <w:rsid w:val="00215716"/>
    <w:rsid w:val="00216B87"/>
    <w:rsid w:val="00217280"/>
    <w:rsid w:val="00220A2D"/>
    <w:rsid w:val="0022314B"/>
    <w:rsid w:val="0022421A"/>
    <w:rsid w:val="00226933"/>
    <w:rsid w:val="00226D45"/>
    <w:rsid w:val="00231161"/>
    <w:rsid w:val="00231A78"/>
    <w:rsid w:val="00231F8F"/>
    <w:rsid w:val="00232189"/>
    <w:rsid w:val="00234EB4"/>
    <w:rsid w:val="0023509E"/>
    <w:rsid w:val="002416F8"/>
    <w:rsid w:val="00244314"/>
    <w:rsid w:val="00245052"/>
    <w:rsid w:val="00245F92"/>
    <w:rsid w:val="002479AF"/>
    <w:rsid w:val="00247E90"/>
    <w:rsid w:val="0025025D"/>
    <w:rsid w:val="002508D9"/>
    <w:rsid w:val="0025562C"/>
    <w:rsid w:val="00256893"/>
    <w:rsid w:val="00256F95"/>
    <w:rsid w:val="0025787A"/>
    <w:rsid w:val="00261931"/>
    <w:rsid w:val="00263CF2"/>
    <w:rsid w:val="002647ED"/>
    <w:rsid w:val="00264D8C"/>
    <w:rsid w:val="002717BB"/>
    <w:rsid w:val="00271C26"/>
    <w:rsid w:val="00271D1B"/>
    <w:rsid w:val="002748E0"/>
    <w:rsid w:val="00276CE7"/>
    <w:rsid w:val="00280163"/>
    <w:rsid w:val="00280E03"/>
    <w:rsid w:val="00280E57"/>
    <w:rsid w:val="00281D53"/>
    <w:rsid w:val="00285C9B"/>
    <w:rsid w:val="0028621E"/>
    <w:rsid w:val="00286BB2"/>
    <w:rsid w:val="00287510"/>
    <w:rsid w:val="0029026E"/>
    <w:rsid w:val="00290FFC"/>
    <w:rsid w:val="002913C3"/>
    <w:rsid w:val="002949ED"/>
    <w:rsid w:val="00296EF2"/>
    <w:rsid w:val="002A1EAA"/>
    <w:rsid w:val="002A224E"/>
    <w:rsid w:val="002A3DB8"/>
    <w:rsid w:val="002A4A52"/>
    <w:rsid w:val="002A4AEA"/>
    <w:rsid w:val="002A508E"/>
    <w:rsid w:val="002A71BB"/>
    <w:rsid w:val="002B1A95"/>
    <w:rsid w:val="002B2FA3"/>
    <w:rsid w:val="002B3E12"/>
    <w:rsid w:val="002B4D38"/>
    <w:rsid w:val="002B572C"/>
    <w:rsid w:val="002C0AE4"/>
    <w:rsid w:val="002C27AD"/>
    <w:rsid w:val="002C5BD4"/>
    <w:rsid w:val="002C673C"/>
    <w:rsid w:val="002C71DF"/>
    <w:rsid w:val="002C7B03"/>
    <w:rsid w:val="002D0203"/>
    <w:rsid w:val="002D250F"/>
    <w:rsid w:val="002D4EE6"/>
    <w:rsid w:val="002D608E"/>
    <w:rsid w:val="002E07D5"/>
    <w:rsid w:val="002E0C9F"/>
    <w:rsid w:val="002E0CEC"/>
    <w:rsid w:val="002E2C41"/>
    <w:rsid w:val="002E4734"/>
    <w:rsid w:val="002E5D78"/>
    <w:rsid w:val="002E6FFA"/>
    <w:rsid w:val="002F1547"/>
    <w:rsid w:val="002F1F35"/>
    <w:rsid w:val="002F2C77"/>
    <w:rsid w:val="002F4A33"/>
    <w:rsid w:val="002F50D0"/>
    <w:rsid w:val="002F5660"/>
    <w:rsid w:val="002F5697"/>
    <w:rsid w:val="002F5D72"/>
    <w:rsid w:val="002F5EA0"/>
    <w:rsid w:val="002F63BA"/>
    <w:rsid w:val="002F65E8"/>
    <w:rsid w:val="00307DD8"/>
    <w:rsid w:val="00310231"/>
    <w:rsid w:val="003104EE"/>
    <w:rsid w:val="003106AB"/>
    <w:rsid w:val="003106D0"/>
    <w:rsid w:val="00313F96"/>
    <w:rsid w:val="00314CAA"/>
    <w:rsid w:val="003216F9"/>
    <w:rsid w:val="0032173B"/>
    <w:rsid w:val="003222D8"/>
    <w:rsid w:val="00323E41"/>
    <w:rsid w:val="00326ED4"/>
    <w:rsid w:val="0033188A"/>
    <w:rsid w:val="00332C19"/>
    <w:rsid w:val="00332F25"/>
    <w:rsid w:val="00333D96"/>
    <w:rsid w:val="003354F3"/>
    <w:rsid w:val="00336A05"/>
    <w:rsid w:val="00340586"/>
    <w:rsid w:val="00340A6D"/>
    <w:rsid w:val="003451C6"/>
    <w:rsid w:val="00347681"/>
    <w:rsid w:val="003500FD"/>
    <w:rsid w:val="0035328B"/>
    <w:rsid w:val="00353D61"/>
    <w:rsid w:val="00353E8E"/>
    <w:rsid w:val="003568F2"/>
    <w:rsid w:val="0035796F"/>
    <w:rsid w:val="003603CC"/>
    <w:rsid w:val="00361E72"/>
    <w:rsid w:val="003662ED"/>
    <w:rsid w:val="00367148"/>
    <w:rsid w:val="00367165"/>
    <w:rsid w:val="003675D1"/>
    <w:rsid w:val="00367E0E"/>
    <w:rsid w:val="00372F82"/>
    <w:rsid w:val="00374E25"/>
    <w:rsid w:val="00375F58"/>
    <w:rsid w:val="00376AE7"/>
    <w:rsid w:val="003778AB"/>
    <w:rsid w:val="00377CA7"/>
    <w:rsid w:val="00381474"/>
    <w:rsid w:val="00382018"/>
    <w:rsid w:val="00382E9F"/>
    <w:rsid w:val="00385818"/>
    <w:rsid w:val="00387345"/>
    <w:rsid w:val="003907CB"/>
    <w:rsid w:val="00391CD0"/>
    <w:rsid w:val="0039309A"/>
    <w:rsid w:val="003958B4"/>
    <w:rsid w:val="00397DDA"/>
    <w:rsid w:val="00397F63"/>
    <w:rsid w:val="003A5467"/>
    <w:rsid w:val="003A6F71"/>
    <w:rsid w:val="003B10FB"/>
    <w:rsid w:val="003B1F7C"/>
    <w:rsid w:val="003B2EDD"/>
    <w:rsid w:val="003B3D05"/>
    <w:rsid w:val="003B5D9F"/>
    <w:rsid w:val="003B619C"/>
    <w:rsid w:val="003B719C"/>
    <w:rsid w:val="003B7AC2"/>
    <w:rsid w:val="003C1E36"/>
    <w:rsid w:val="003C2A0C"/>
    <w:rsid w:val="003C2C0C"/>
    <w:rsid w:val="003C4D23"/>
    <w:rsid w:val="003C64BB"/>
    <w:rsid w:val="003D0366"/>
    <w:rsid w:val="003D4559"/>
    <w:rsid w:val="003D5DE4"/>
    <w:rsid w:val="003D7BBE"/>
    <w:rsid w:val="003E0435"/>
    <w:rsid w:val="003E05FE"/>
    <w:rsid w:val="003E51C0"/>
    <w:rsid w:val="003F07FC"/>
    <w:rsid w:val="003F0C4A"/>
    <w:rsid w:val="003F17AF"/>
    <w:rsid w:val="003F2DA1"/>
    <w:rsid w:val="003F2F04"/>
    <w:rsid w:val="003F3026"/>
    <w:rsid w:val="003F331A"/>
    <w:rsid w:val="003F57F1"/>
    <w:rsid w:val="003F63A3"/>
    <w:rsid w:val="003F63B4"/>
    <w:rsid w:val="003F7F8C"/>
    <w:rsid w:val="00400521"/>
    <w:rsid w:val="0040052F"/>
    <w:rsid w:val="004076A6"/>
    <w:rsid w:val="00407C64"/>
    <w:rsid w:val="00411067"/>
    <w:rsid w:val="0041130D"/>
    <w:rsid w:val="004118FC"/>
    <w:rsid w:val="004128E4"/>
    <w:rsid w:val="00412CAD"/>
    <w:rsid w:val="00413F97"/>
    <w:rsid w:val="00416D56"/>
    <w:rsid w:val="0041778B"/>
    <w:rsid w:val="00420EE5"/>
    <w:rsid w:val="00421A2C"/>
    <w:rsid w:val="004227AC"/>
    <w:rsid w:val="004238A4"/>
    <w:rsid w:val="0042444F"/>
    <w:rsid w:val="00425ADA"/>
    <w:rsid w:val="0042634E"/>
    <w:rsid w:val="00426AF1"/>
    <w:rsid w:val="00431663"/>
    <w:rsid w:val="00434B15"/>
    <w:rsid w:val="00436F69"/>
    <w:rsid w:val="004424CE"/>
    <w:rsid w:val="004445C1"/>
    <w:rsid w:val="00445CCC"/>
    <w:rsid w:val="00445D5D"/>
    <w:rsid w:val="00446B16"/>
    <w:rsid w:val="0045231E"/>
    <w:rsid w:val="0045567D"/>
    <w:rsid w:val="004579F8"/>
    <w:rsid w:val="0046018D"/>
    <w:rsid w:val="00461511"/>
    <w:rsid w:val="004625FA"/>
    <w:rsid w:val="00462F04"/>
    <w:rsid w:val="00463669"/>
    <w:rsid w:val="00463837"/>
    <w:rsid w:val="00463D67"/>
    <w:rsid w:val="00465072"/>
    <w:rsid w:val="00465E80"/>
    <w:rsid w:val="0046607D"/>
    <w:rsid w:val="004662AE"/>
    <w:rsid w:val="00467B31"/>
    <w:rsid w:val="00472625"/>
    <w:rsid w:val="004740A5"/>
    <w:rsid w:val="00475877"/>
    <w:rsid w:val="00475887"/>
    <w:rsid w:val="00476D62"/>
    <w:rsid w:val="00482455"/>
    <w:rsid w:val="00482E6C"/>
    <w:rsid w:val="00485294"/>
    <w:rsid w:val="00485532"/>
    <w:rsid w:val="00485A09"/>
    <w:rsid w:val="00486EC1"/>
    <w:rsid w:val="004875A5"/>
    <w:rsid w:val="00487CA1"/>
    <w:rsid w:val="0049058D"/>
    <w:rsid w:val="00491B4A"/>
    <w:rsid w:val="004924C0"/>
    <w:rsid w:val="00492B6B"/>
    <w:rsid w:val="00493655"/>
    <w:rsid w:val="00494F82"/>
    <w:rsid w:val="00496280"/>
    <w:rsid w:val="0049727E"/>
    <w:rsid w:val="00497B00"/>
    <w:rsid w:val="00497C80"/>
    <w:rsid w:val="004A0060"/>
    <w:rsid w:val="004A0757"/>
    <w:rsid w:val="004A1A66"/>
    <w:rsid w:val="004A27E5"/>
    <w:rsid w:val="004A50FD"/>
    <w:rsid w:val="004A5961"/>
    <w:rsid w:val="004A6024"/>
    <w:rsid w:val="004A6ABD"/>
    <w:rsid w:val="004A6E64"/>
    <w:rsid w:val="004A743C"/>
    <w:rsid w:val="004A7E84"/>
    <w:rsid w:val="004B2950"/>
    <w:rsid w:val="004B38F3"/>
    <w:rsid w:val="004B3A85"/>
    <w:rsid w:val="004B4D31"/>
    <w:rsid w:val="004B6CDA"/>
    <w:rsid w:val="004B6F58"/>
    <w:rsid w:val="004C0ACE"/>
    <w:rsid w:val="004C11E7"/>
    <w:rsid w:val="004C12FC"/>
    <w:rsid w:val="004C1DDE"/>
    <w:rsid w:val="004C3357"/>
    <w:rsid w:val="004C38B3"/>
    <w:rsid w:val="004C3AF1"/>
    <w:rsid w:val="004C3AF2"/>
    <w:rsid w:val="004C3B53"/>
    <w:rsid w:val="004C4FC1"/>
    <w:rsid w:val="004C5FF2"/>
    <w:rsid w:val="004C7BBF"/>
    <w:rsid w:val="004D032E"/>
    <w:rsid w:val="004D0628"/>
    <w:rsid w:val="004D11F5"/>
    <w:rsid w:val="004D35B9"/>
    <w:rsid w:val="004D3B34"/>
    <w:rsid w:val="004D3F3A"/>
    <w:rsid w:val="004D5593"/>
    <w:rsid w:val="004D5D66"/>
    <w:rsid w:val="004D5EEA"/>
    <w:rsid w:val="004D726B"/>
    <w:rsid w:val="004D75F0"/>
    <w:rsid w:val="004E0B8F"/>
    <w:rsid w:val="004E30F9"/>
    <w:rsid w:val="004E52E2"/>
    <w:rsid w:val="004F05B6"/>
    <w:rsid w:val="004F12C1"/>
    <w:rsid w:val="004F283E"/>
    <w:rsid w:val="004F67D0"/>
    <w:rsid w:val="004F6FCA"/>
    <w:rsid w:val="004F7D4D"/>
    <w:rsid w:val="004F7F83"/>
    <w:rsid w:val="00501813"/>
    <w:rsid w:val="00503957"/>
    <w:rsid w:val="00503B41"/>
    <w:rsid w:val="0050498E"/>
    <w:rsid w:val="00506400"/>
    <w:rsid w:val="00506F39"/>
    <w:rsid w:val="00511F86"/>
    <w:rsid w:val="0051216D"/>
    <w:rsid w:val="00512E10"/>
    <w:rsid w:val="005169FE"/>
    <w:rsid w:val="00517E0D"/>
    <w:rsid w:val="00517F1E"/>
    <w:rsid w:val="00527199"/>
    <w:rsid w:val="00532208"/>
    <w:rsid w:val="00532BD5"/>
    <w:rsid w:val="005332C3"/>
    <w:rsid w:val="0053333B"/>
    <w:rsid w:val="005359D2"/>
    <w:rsid w:val="00535BAA"/>
    <w:rsid w:val="00536C90"/>
    <w:rsid w:val="00536E0B"/>
    <w:rsid w:val="00537CA6"/>
    <w:rsid w:val="0054087D"/>
    <w:rsid w:val="00541469"/>
    <w:rsid w:val="0054224E"/>
    <w:rsid w:val="00542E3B"/>
    <w:rsid w:val="005430D7"/>
    <w:rsid w:val="00544855"/>
    <w:rsid w:val="00544D09"/>
    <w:rsid w:val="00544E79"/>
    <w:rsid w:val="00545ADA"/>
    <w:rsid w:val="005466AF"/>
    <w:rsid w:val="00546A70"/>
    <w:rsid w:val="00550214"/>
    <w:rsid w:val="005508A8"/>
    <w:rsid w:val="00552B6D"/>
    <w:rsid w:val="00552BD1"/>
    <w:rsid w:val="005531B3"/>
    <w:rsid w:val="005531CA"/>
    <w:rsid w:val="00553555"/>
    <w:rsid w:val="0055491B"/>
    <w:rsid w:val="00554B35"/>
    <w:rsid w:val="0055566F"/>
    <w:rsid w:val="00561D2C"/>
    <w:rsid w:val="00563C0C"/>
    <w:rsid w:val="005667DF"/>
    <w:rsid w:val="00567276"/>
    <w:rsid w:val="005707D2"/>
    <w:rsid w:val="00571043"/>
    <w:rsid w:val="00572404"/>
    <w:rsid w:val="005724D3"/>
    <w:rsid w:val="0057257D"/>
    <w:rsid w:val="00573E2B"/>
    <w:rsid w:val="00576383"/>
    <w:rsid w:val="005769F6"/>
    <w:rsid w:val="00577054"/>
    <w:rsid w:val="00577CA2"/>
    <w:rsid w:val="00577DEF"/>
    <w:rsid w:val="005805CE"/>
    <w:rsid w:val="00581334"/>
    <w:rsid w:val="005832C2"/>
    <w:rsid w:val="00584719"/>
    <w:rsid w:val="00584EFD"/>
    <w:rsid w:val="00586329"/>
    <w:rsid w:val="00586499"/>
    <w:rsid w:val="00587932"/>
    <w:rsid w:val="00587C58"/>
    <w:rsid w:val="0059009E"/>
    <w:rsid w:val="00590C11"/>
    <w:rsid w:val="00590F5D"/>
    <w:rsid w:val="005923E4"/>
    <w:rsid w:val="00593160"/>
    <w:rsid w:val="005945AD"/>
    <w:rsid w:val="00595388"/>
    <w:rsid w:val="00596104"/>
    <w:rsid w:val="005962E8"/>
    <w:rsid w:val="005970BB"/>
    <w:rsid w:val="005A0A46"/>
    <w:rsid w:val="005A0B37"/>
    <w:rsid w:val="005A2878"/>
    <w:rsid w:val="005A3402"/>
    <w:rsid w:val="005A348A"/>
    <w:rsid w:val="005A4DA5"/>
    <w:rsid w:val="005A5273"/>
    <w:rsid w:val="005A74DA"/>
    <w:rsid w:val="005B078B"/>
    <w:rsid w:val="005B0A4F"/>
    <w:rsid w:val="005B0F30"/>
    <w:rsid w:val="005B18AD"/>
    <w:rsid w:val="005B1F47"/>
    <w:rsid w:val="005B2E0F"/>
    <w:rsid w:val="005B39B8"/>
    <w:rsid w:val="005B6D75"/>
    <w:rsid w:val="005C01A0"/>
    <w:rsid w:val="005C01B0"/>
    <w:rsid w:val="005C02D4"/>
    <w:rsid w:val="005C1721"/>
    <w:rsid w:val="005C1C21"/>
    <w:rsid w:val="005C2398"/>
    <w:rsid w:val="005C3705"/>
    <w:rsid w:val="005C4542"/>
    <w:rsid w:val="005C62FC"/>
    <w:rsid w:val="005D66EE"/>
    <w:rsid w:val="005E00F4"/>
    <w:rsid w:val="005E07F8"/>
    <w:rsid w:val="005E0CDD"/>
    <w:rsid w:val="005E1DF7"/>
    <w:rsid w:val="005E513E"/>
    <w:rsid w:val="005E58BA"/>
    <w:rsid w:val="005F0A34"/>
    <w:rsid w:val="005F1DF7"/>
    <w:rsid w:val="005F2E01"/>
    <w:rsid w:val="005F4292"/>
    <w:rsid w:val="005F7E11"/>
    <w:rsid w:val="0060082E"/>
    <w:rsid w:val="00600C80"/>
    <w:rsid w:val="00603483"/>
    <w:rsid w:val="00603CAC"/>
    <w:rsid w:val="00603ED7"/>
    <w:rsid w:val="00605839"/>
    <w:rsid w:val="006079CA"/>
    <w:rsid w:val="0061148E"/>
    <w:rsid w:val="006117D7"/>
    <w:rsid w:val="00612067"/>
    <w:rsid w:val="00612173"/>
    <w:rsid w:val="00612F7A"/>
    <w:rsid w:val="00614927"/>
    <w:rsid w:val="00614BB1"/>
    <w:rsid w:val="00616BC1"/>
    <w:rsid w:val="00620553"/>
    <w:rsid w:val="006209E8"/>
    <w:rsid w:val="00620B25"/>
    <w:rsid w:val="006217E2"/>
    <w:rsid w:val="00621C16"/>
    <w:rsid w:val="0062260F"/>
    <w:rsid w:val="00622D9C"/>
    <w:rsid w:val="00622E6E"/>
    <w:rsid w:val="00624053"/>
    <w:rsid w:val="00630866"/>
    <w:rsid w:val="00632A83"/>
    <w:rsid w:val="006337E8"/>
    <w:rsid w:val="00636483"/>
    <w:rsid w:val="0063649B"/>
    <w:rsid w:val="0063675B"/>
    <w:rsid w:val="006371BA"/>
    <w:rsid w:val="006403F2"/>
    <w:rsid w:val="00642AE6"/>
    <w:rsid w:val="00644A5F"/>
    <w:rsid w:val="00645FB6"/>
    <w:rsid w:val="00651327"/>
    <w:rsid w:val="006524D4"/>
    <w:rsid w:val="006569A8"/>
    <w:rsid w:val="0065723E"/>
    <w:rsid w:val="00657992"/>
    <w:rsid w:val="00661CC7"/>
    <w:rsid w:val="006627D7"/>
    <w:rsid w:val="00662B68"/>
    <w:rsid w:val="00662F91"/>
    <w:rsid w:val="006636A2"/>
    <w:rsid w:val="00664401"/>
    <w:rsid w:val="006647DA"/>
    <w:rsid w:val="00664947"/>
    <w:rsid w:val="00665049"/>
    <w:rsid w:val="006664C2"/>
    <w:rsid w:val="00666C45"/>
    <w:rsid w:val="0066744F"/>
    <w:rsid w:val="00667880"/>
    <w:rsid w:val="00667CEC"/>
    <w:rsid w:val="0067063C"/>
    <w:rsid w:val="00671A1E"/>
    <w:rsid w:val="00685C82"/>
    <w:rsid w:val="0069302F"/>
    <w:rsid w:val="006933EB"/>
    <w:rsid w:val="0069374C"/>
    <w:rsid w:val="00693D50"/>
    <w:rsid w:val="00696634"/>
    <w:rsid w:val="00696977"/>
    <w:rsid w:val="006A15B9"/>
    <w:rsid w:val="006A262A"/>
    <w:rsid w:val="006A2D54"/>
    <w:rsid w:val="006A444F"/>
    <w:rsid w:val="006A6D27"/>
    <w:rsid w:val="006A7C19"/>
    <w:rsid w:val="006B17D2"/>
    <w:rsid w:val="006B1903"/>
    <w:rsid w:val="006B2208"/>
    <w:rsid w:val="006B26D2"/>
    <w:rsid w:val="006B36C2"/>
    <w:rsid w:val="006B4812"/>
    <w:rsid w:val="006B5A8E"/>
    <w:rsid w:val="006B633B"/>
    <w:rsid w:val="006B6822"/>
    <w:rsid w:val="006B706C"/>
    <w:rsid w:val="006C0FEE"/>
    <w:rsid w:val="006C74B0"/>
    <w:rsid w:val="006D194E"/>
    <w:rsid w:val="006D1C1C"/>
    <w:rsid w:val="006D3355"/>
    <w:rsid w:val="006D3AC0"/>
    <w:rsid w:val="006D48AB"/>
    <w:rsid w:val="006E4392"/>
    <w:rsid w:val="006E61BB"/>
    <w:rsid w:val="006E7213"/>
    <w:rsid w:val="006F101A"/>
    <w:rsid w:val="006F26D6"/>
    <w:rsid w:val="006F2E23"/>
    <w:rsid w:val="006F6D2F"/>
    <w:rsid w:val="006F753F"/>
    <w:rsid w:val="006F7888"/>
    <w:rsid w:val="006F7E65"/>
    <w:rsid w:val="007001B0"/>
    <w:rsid w:val="007006F6"/>
    <w:rsid w:val="00703671"/>
    <w:rsid w:val="00703E33"/>
    <w:rsid w:val="00707481"/>
    <w:rsid w:val="007102AE"/>
    <w:rsid w:val="00710BCF"/>
    <w:rsid w:val="00712766"/>
    <w:rsid w:val="0071428E"/>
    <w:rsid w:val="007147B3"/>
    <w:rsid w:val="00717695"/>
    <w:rsid w:val="00725613"/>
    <w:rsid w:val="00725C3B"/>
    <w:rsid w:val="007271FD"/>
    <w:rsid w:val="007326C2"/>
    <w:rsid w:val="00732932"/>
    <w:rsid w:val="00734B32"/>
    <w:rsid w:val="00737695"/>
    <w:rsid w:val="00740052"/>
    <w:rsid w:val="0074043E"/>
    <w:rsid w:val="00741E2F"/>
    <w:rsid w:val="007427AA"/>
    <w:rsid w:val="00745246"/>
    <w:rsid w:val="00745663"/>
    <w:rsid w:val="00747F40"/>
    <w:rsid w:val="00750A1B"/>
    <w:rsid w:val="00751D37"/>
    <w:rsid w:val="00754F76"/>
    <w:rsid w:val="007560E1"/>
    <w:rsid w:val="00760A11"/>
    <w:rsid w:val="007612C2"/>
    <w:rsid w:val="00762F04"/>
    <w:rsid w:val="00763D96"/>
    <w:rsid w:val="007640A5"/>
    <w:rsid w:val="00765028"/>
    <w:rsid w:val="00767F1E"/>
    <w:rsid w:val="0077174D"/>
    <w:rsid w:val="007741B4"/>
    <w:rsid w:val="007762F1"/>
    <w:rsid w:val="00782C06"/>
    <w:rsid w:val="007844B9"/>
    <w:rsid w:val="007858DD"/>
    <w:rsid w:val="00785A86"/>
    <w:rsid w:val="00786EB9"/>
    <w:rsid w:val="00794445"/>
    <w:rsid w:val="007946BC"/>
    <w:rsid w:val="00794E64"/>
    <w:rsid w:val="0079598E"/>
    <w:rsid w:val="007960FB"/>
    <w:rsid w:val="00796EAD"/>
    <w:rsid w:val="007A0527"/>
    <w:rsid w:val="007A1FBD"/>
    <w:rsid w:val="007A1FFA"/>
    <w:rsid w:val="007A2014"/>
    <w:rsid w:val="007A2D47"/>
    <w:rsid w:val="007A4707"/>
    <w:rsid w:val="007A4FB0"/>
    <w:rsid w:val="007A5B98"/>
    <w:rsid w:val="007A652A"/>
    <w:rsid w:val="007A75E1"/>
    <w:rsid w:val="007B0FA0"/>
    <w:rsid w:val="007B2F36"/>
    <w:rsid w:val="007B31D9"/>
    <w:rsid w:val="007B4A95"/>
    <w:rsid w:val="007B5DFC"/>
    <w:rsid w:val="007C069D"/>
    <w:rsid w:val="007C1A86"/>
    <w:rsid w:val="007C4123"/>
    <w:rsid w:val="007C631A"/>
    <w:rsid w:val="007C663F"/>
    <w:rsid w:val="007D0D9D"/>
    <w:rsid w:val="007D1B97"/>
    <w:rsid w:val="007D1ED2"/>
    <w:rsid w:val="007D2482"/>
    <w:rsid w:val="007D30B4"/>
    <w:rsid w:val="007D32A4"/>
    <w:rsid w:val="007D39EB"/>
    <w:rsid w:val="007D5EAE"/>
    <w:rsid w:val="007D71C2"/>
    <w:rsid w:val="007D754E"/>
    <w:rsid w:val="007D7A55"/>
    <w:rsid w:val="007E0387"/>
    <w:rsid w:val="007E0C5E"/>
    <w:rsid w:val="007E0DDC"/>
    <w:rsid w:val="007E2B72"/>
    <w:rsid w:val="007E568A"/>
    <w:rsid w:val="007E68D4"/>
    <w:rsid w:val="007E6DE2"/>
    <w:rsid w:val="007E7BE2"/>
    <w:rsid w:val="007F585D"/>
    <w:rsid w:val="007F68B1"/>
    <w:rsid w:val="007F6B91"/>
    <w:rsid w:val="007F7B2A"/>
    <w:rsid w:val="007F7DB8"/>
    <w:rsid w:val="00800A4C"/>
    <w:rsid w:val="0080169C"/>
    <w:rsid w:val="00801F71"/>
    <w:rsid w:val="008023AA"/>
    <w:rsid w:val="008033EF"/>
    <w:rsid w:val="00805D47"/>
    <w:rsid w:val="00813A26"/>
    <w:rsid w:val="00813E82"/>
    <w:rsid w:val="00814BFC"/>
    <w:rsid w:val="00814E11"/>
    <w:rsid w:val="008164B0"/>
    <w:rsid w:val="00817D43"/>
    <w:rsid w:val="00820CD7"/>
    <w:rsid w:val="00822CB1"/>
    <w:rsid w:val="00822DB1"/>
    <w:rsid w:val="00823117"/>
    <w:rsid w:val="00823464"/>
    <w:rsid w:val="00823A58"/>
    <w:rsid w:val="008275D1"/>
    <w:rsid w:val="00827CD2"/>
    <w:rsid w:val="00830E2E"/>
    <w:rsid w:val="00832567"/>
    <w:rsid w:val="00832951"/>
    <w:rsid w:val="008329D0"/>
    <w:rsid w:val="008364A1"/>
    <w:rsid w:val="008364DD"/>
    <w:rsid w:val="00841021"/>
    <w:rsid w:val="00841846"/>
    <w:rsid w:val="008418CA"/>
    <w:rsid w:val="008419BE"/>
    <w:rsid w:val="008429FB"/>
    <w:rsid w:val="00844924"/>
    <w:rsid w:val="008449B9"/>
    <w:rsid w:val="00851724"/>
    <w:rsid w:val="008574AB"/>
    <w:rsid w:val="00860C81"/>
    <w:rsid w:val="0086114B"/>
    <w:rsid w:val="00861579"/>
    <w:rsid w:val="00861F6A"/>
    <w:rsid w:val="00862B2B"/>
    <w:rsid w:val="00862FF3"/>
    <w:rsid w:val="008633F2"/>
    <w:rsid w:val="00863FFA"/>
    <w:rsid w:val="0086501F"/>
    <w:rsid w:val="008652C0"/>
    <w:rsid w:val="008652EF"/>
    <w:rsid w:val="00866D14"/>
    <w:rsid w:val="008741BB"/>
    <w:rsid w:val="00881E30"/>
    <w:rsid w:val="008821E5"/>
    <w:rsid w:val="0088254C"/>
    <w:rsid w:val="008833C1"/>
    <w:rsid w:val="00883736"/>
    <w:rsid w:val="00885F0F"/>
    <w:rsid w:val="00891FFE"/>
    <w:rsid w:val="00892DF9"/>
    <w:rsid w:val="008931B5"/>
    <w:rsid w:val="0089495D"/>
    <w:rsid w:val="00895A56"/>
    <w:rsid w:val="00896459"/>
    <w:rsid w:val="00896BC1"/>
    <w:rsid w:val="00897441"/>
    <w:rsid w:val="00897AD9"/>
    <w:rsid w:val="008A0325"/>
    <w:rsid w:val="008A03C5"/>
    <w:rsid w:val="008A04A6"/>
    <w:rsid w:val="008A1D1D"/>
    <w:rsid w:val="008A2420"/>
    <w:rsid w:val="008A2CDE"/>
    <w:rsid w:val="008A4900"/>
    <w:rsid w:val="008A4B33"/>
    <w:rsid w:val="008A57FF"/>
    <w:rsid w:val="008A5E61"/>
    <w:rsid w:val="008A74A7"/>
    <w:rsid w:val="008B09D9"/>
    <w:rsid w:val="008B19E5"/>
    <w:rsid w:val="008B2413"/>
    <w:rsid w:val="008B3F3C"/>
    <w:rsid w:val="008B4698"/>
    <w:rsid w:val="008B47FA"/>
    <w:rsid w:val="008C0071"/>
    <w:rsid w:val="008C01B7"/>
    <w:rsid w:val="008C1359"/>
    <w:rsid w:val="008C15D1"/>
    <w:rsid w:val="008C217A"/>
    <w:rsid w:val="008C22D6"/>
    <w:rsid w:val="008C6464"/>
    <w:rsid w:val="008C7BE8"/>
    <w:rsid w:val="008D0634"/>
    <w:rsid w:val="008D0CC5"/>
    <w:rsid w:val="008D316C"/>
    <w:rsid w:val="008D335A"/>
    <w:rsid w:val="008D51D8"/>
    <w:rsid w:val="008D5531"/>
    <w:rsid w:val="008D5F85"/>
    <w:rsid w:val="008E3B8A"/>
    <w:rsid w:val="008E4764"/>
    <w:rsid w:val="008E5820"/>
    <w:rsid w:val="008E652A"/>
    <w:rsid w:val="008E7423"/>
    <w:rsid w:val="008F04DD"/>
    <w:rsid w:val="008F5E05"/>
    <w:rsid w:val="008F7F16"/>
    <w:rsid w:val="00900300"/>
    <w:rsid w:val="00901A91"/>
    <w:rsid w:val="00902E20"/>
    <w:rsid w:val="0090480C"/>
    <w:rsid w:val="00904FF0"/>
    <w:rsid w:val="00907C46"/>
    <w:rsid w:val="00911615"/>
    <w:rsid w:val="009137A6"/>
    <w:rsid w:val="00917418"/>
    <w:rsid w:val="00917452"/>
    <w:rsid w:val="00920731"/>
    <w:rsid w:val="00920E7E"/>
    <w:rsid w:val="009211FA"/>
    <w:rsid w:val="00926658"/>
    <w:rsid w:val="00932F16"/>
    <w:rsid w:val="0093307D"/>
    <w:rsid w:val="00933D00"/>
    <w:rsid w:val="0093454B"/>
    <w:rsid w:val="00934E58"/>
    <w:rsid w:val="009355E1"/>
    <w:rsid w:val="00935C70"/>
    <w:rsid w:val="00936996"/>
    <w:rsid w:val="0094208C"/>
    <w:rsid w:val="00942A67"/>
    <w:rsid w:val="009431A8"/>
    <w:rsid w:val="00944796"/>
    <w:rsid w:val="0094658E"/>
    <w:rsid w:val="00951FEC"/>
    <w:rsid w:val="009520CD"/>
    <w:rsid w:val="0095353B"/>
    <w:rsid w:val="00953751"/>
    <w:rsid w:val="00960207"/>
    <w:rsid w:val="00960F97"/>
    <w:rsid w:val="00961417"/>
    <w:rsid w:val="00961ACE"/>
    <w:rsid w:val="00962631"/>
    <w:rsid w:val="0096286B"/>
    <w:rsid w:val="009628E6"/>
    <w:rsid w:val="00963F59"/>
    <w:rsid w:val="009656C0"/>
    <w:rsid w:val="009657D2"/>
    <w:rsid w:val="00965E22"/>
    <w:rsid w:val="00967A7F"/>
    <w:rsid w:val="00970795"/>
    <w:rsid w:val="00973804"/>
    <w:rsid w:val="00973AE1"/>
    <w:rsid w:val="009759BC"/>
    <w:rsid w:val="00976A96"/>
    <w:rsid w:val="00976AE6"/>
    <w:rsid w:val="009816FD"/>
    <w:rsid w:val="00984A76"/>
    <w:rsid w:val="009862F4"/>
    <w:rsid w:val="00986B29"/>
    <w:rsid w:val="009917EC"/>
    <w:rsid w:val="00991989"/>
    <w:rsid w:val="00992109"/>
    <w:rsid w:val="00992E93"/>
    <w:rsid w:val="0099300A"/>
    <w:rsid w:val="00993349"/>
    <w:rsid w:val="00993C9B"/>
    <w:rsid w:val="00994BE3"/>
    <w:rsid w:val="00996856"/>
    <w:rsid w:val="00996B57"/>
    <w:rsid w:val="009A0586"/>
    <w:rsid w:val="009A4EC5"/>
    <w:rsid w:val="009A6098"/>
    <w:rsid w:val="009A64D1"/>
    <w:rsid w:val="009A7E42"/>
    <w:rsid w:val="009B0A07"/>
    <w:rsid w:val="009B2033"/>
    <w:rsid w:val="009B43E1"/>
    <w:rsid w:val="009B4465"/>
    <w:rsid w:val="009B6194"/>
    <w:rsid w:val="009B6B47"/>
    <w:rsid w:val="009C0976"/>
    <w:rsid w:val="009C0EC3"/>
    <w:rsid w:val="009C1D80"/>
    <w:rsid w:val="009C2BFC"/>
    <w:rsid w:val="009C347B"/>
    <w:rsid w:val="009C6EF2"/>
    <w:rsid w:val="009D107A"/>
    <w:rsid w:val="009D42E9"/>
    <w:rsid w:val="009D6006"/>
    <w:rsid w:val="009D67BA"/>
    <w:rsid w:val="009D7BCE"/>
    <w:rsid w:val="009E016E"/>
    <w:rsid w:val="009E1C96"/>
    <w:rsid w:val="009E28A9"/>
    <w:rsid w:val="009E4DA3"/>
    <w:rsid w:val="009E54A7"/>
    <w:rsid w:val="009E6407"/>
    <w:rsid w:val="009E6A2A"/>
    <w:rsid w:val="009E7581"/>
    <w:rsid w:val="009F27D8"/>
    <w:rsid w:val="009F3165"/>
    <w:rsid w:val="009F46C6"/>
    <w:rsid w:val="00A00CC8"/>
    <w:rsid w:val="00A019C4"/>
    <w:rsid w:val="00A01B0A"/>
    <w:rsid w:val="00A02588"/>
    <w:rsid w:val="00A04051"/>
    <w:rsid w:val="00A05450"/>
    <w:rsid w:val="00A05656"/>
    <w:rsid w:val="00A07E58"/>
    <w:rsid w:val="00A169C3"/>
    <w:rsid w:val="00A16E52"/>
    <w:rsid w:val="00A17F91"/>
    <w:rsid w:val="00A201B6"/>
    <w:rsid w:val="00A22755"/>
    <w:rsid w:val="00A230BA"/>
    <w:rsid w:val="00A24D52"/>
    <w:rsid w:val="00A24FBA"/>
    <w:rsid w:val="00A336CA"/>
    <w:rsid w:val="00A338FC"/>
    <w:rsid w:val="00A35670"/>
    <w:rsid w:val="00A358EF"/>
    <w:rsid w:val="00A36181"/>
    <w:rsid w:val="00A37234"/>
    <w:rsid w:val="00A40BAB"/>
    <w:rsid w:val="00A40FF6"/>
    <w:rsid w:val="00A41962"/>
    <w:rsid w:val="00A423DB"/>
    <w:rsid w:val="00A427E6"/>
    <w:rsid w:val="00A44798"/>
    <w:rsid w:val="00A453D2"/>
    <w:rsid w:val="00A454AC"/>
    <w:rsid w:val="00A45C02"/>
    <w:rsid w:val="00A508CD"/>
    <w:rsid w:val="00A52091"/>
    <w:rsid w:val="00A52B65"/>
    <w:rsid w:val="00A52D2B"/>
    <w:rsid w:val="00A52EF6"/>
    <w:rsid w:val="00A554E9"/>
    <w:rsid w:val="00A55F80"/>
    <w:rsid w:val="00A57828"/>
    <w:rsid w:val="00A60E88"/>
    <w:rsid w:val="00A61779"/>
    <w:rsid w:val="00A64E8C"/>
    <w:rsid w:val="00A70A0E"/>
    <w:rsid w:val="00A70A8C"/>
    <w:rsid w:val="00A70C11"/>
    <w:rsid w:val="00A70EA2"/>
    <w:rsid w:val="00A75C40"/>
    <w:rsid w:val="00A76375"/>
    <w:rsid w:val="00A82156"/>
    <w:rsid w:val="00A830C4"/>
    <w:rsid w:val="00A8325D"/>
    <w:rsid w:val="00A84085"/>
    <w:rsid w:val="00A84686"/>
    <w:rsid w:val="00A8475A"/>
    <w:rsid w:val="00A8496C"/>
    <w:rsid w:val="00A85A51"/>
    <w:rsid w:val="00A87273"/>
    <w:rsid w:val="00A8787D"/>
    <w:rsid w:val="00A8792D"/>
    <w:rsid w:val="00A87C99"/>
    <w:rsid w:val="00A90297"/>
    <w:rsid w:val="00A90B27"/>
    <w:rsid w:val="00A93E10"/>
    <w:rsid w:val="00A94096"/>
    <w:rsid w:val="00A95512"/>
    <w:rsid w:val="00A963AB"/>
    <w:rsid w:val="00A96444"/>
    <w:rsid w:val="00A967E2"/>
    <w:rsid w:val="00A96B14"/>
    <w:rsid w:val="00A96CB5"/>
    <w:rsid w:val="00AA28AB"/>
    <w:rsid w:val="00AA3D4A"/>
    <w:rsid w:val="00AA4E78"/>
    <w:rsid w:val="00AA4FFE"/>
    <w:rsid w:val="00AB0908"/>
    <w:rsid w:val="00AB3509"/>
    <w:rsid w:val="00AB3C58"/>
    <w:rsid w:val="00AB4821"/>
    <w:rsid w:val="00AB64CE"/>
    <w:rsid w:val="00AB6652"/>
    <w:rsid w:val="00AC09C9"/>
    <w:rsid w:val="00AC233F"/>
    <w:rsid w:val="00AC6FFF"/>
    <w:rsid w:val="00AD180F"/>
    <w:rsid w:val="00AD3019"/>
    <w:rsid w:val="00AD534B"/>
    <w:rsid w:val="00AD599D"/>
    <w:rsid w:val="00AD650C"/>
    <w:rsid w:val="00AD670A"/>
    <w:rsid w:val="00AD6BBB"/>
    <w:rsid w:val="00AD7424"/>
    <w:rsid w:val="00AD7B99"/>
    <w:rsid w:val="00AE0FB1"/>
    <w:rsid w:val="00AE1CF5"/>
    <w:rsid w:val="00AE1DF1"/>
    <w:rsid w:val="00AE3484"/>
    <w:rsid w:val="00AE78D0"/>
    <w:rsid w:val="00AF0C12"/>
    <w:rsid w:val="00AF234F"/>
    <w:rsid w:val="00AF2CD1"/>
    <w:rsid w:val="00AF3783"/>
    <w:rsid w:val="00AF51E3"/>
    <w:rsid w:val="00B0042C"/>
    <w:rsid w:val="00B028D9"/>
    <w:rsid w:val="00B03AD6"/>
    <w:rsid w:val="00B041E7"/>
    <w:rsid w:val="00B04CF3"/>
    <w:rsid w:val="00B04CF9"/>
    <w:rsid w:val="00B06304"/>
    <w:rsid w:val="00B13E4C"/>
    <w:rsid w:val="00B16541"/>
    <w:rsid w:val="00B16770"/>
    <w:rsid w:val="00B20EA4"/>
    <w:rsid w:val="00B20EA9"/>
    <w:rsid w:val="00B217DF"/>
    <w:rsid w:val="00B21ED9"/>
    <w:rsid w:val="00B22C26"/>
    <w:rsid w:val="00B22E21"/>
    <w:rsid w:val="00B2528B"/>
    <w:rsid w:val="00B26507"/>
    <w:rsid w:val="00B266B7"/>
    <w:rsid w:val="00B26915"/>
    <w:rsid w:val="00B27D87"/>
    <w:rsid w:val="00B30A19"/>
    <w:rsid w:val="00B31D72"/>
    <w:rsid w:val="00B34B77"/>
    <w:rsid w:val="00B37075"/>
    <w:rsid w:val="00B41E43"/>
    <w:rsid w:val="00B42C20"/>
    <w:rsid w:val="00B44C79"/>
    <w:rsid w:val="00B533EA"/>
    <w:rsid w:val="00B53D9A"/>
    <w:rsid w:val="00B553A6"/>
    <w:rsid w:val="00B57623"/>
    <w:rsid w:val="00B60D09"/>
    <w:rsid w:val="00B64B6C"/>
    <w:rsid w:val="00B66473"/>
    <w:rsid w:val="00B6727C"/>
    <w:rsid w:val="00B72D19"/>
    <w:rsid w:val="00B732B3"/>
    <w:rsid w:val="00B75D10"/>
    <w:rsid w:val="00B76606"/>
    <w:rsid w:val="00B77A35"/>
    <w:rsid w:val="00B80F14"/>
    <w:rsid w:val="00B81B6B"/>
    <w:rsid w:val="00B8251B"/>
    <w:rsid w:val="00B84365"/>
    <w:rsid w:val="00B8455C"/>
    <w:rsid w:val="00B92CB9"/>
    <w:rsid w:val="00B92F08"/>
    <w:rsid w:val="00B9322F"/>
    <w:rsid w:val="00B9380E"/>
    <w:rsid w:val="00B9402C"/>
    <w:rsid w:val="00B94575"/>
    <w:rsid w:val="00B946A0"/>
    <w:rsid w:val="00B95B8A"/>
    <w:rsid w:val="00BA08C2"/>
    <w:rsid w:val="00BA2311"/>
    <w:rsid w:val="00BA2F23"/>
    <w:rsid w:val="00BA31FD"/>
    <w:rsid w:val="00BA601A"/>
    <w:rsid w:val="00BA70C9"/>
    <w:rsid w:val="00BA7A62"/>
    <w:rsid w:val="00BB08F3"/>
    <w:rsid w:val="00BB1201"/>
    <w:rsid w:val="00BB130D"/>
    <w:rsid w:val="00BB447F"/>
    <w:rsid w:val="00BB652F"/>
    <w:rsid w:val="00BC2125"/>
    <w:rsid w:val="00BC212D"/>
    <w:rsid w:val="00BC3F1F"/>
    <w:rsid w:val="00BC5E6F"/>
    <w:rsid w:val="00BC63A4"/>
    <w:rsid w:val="00BC77CF"/>
    <w:rsid w:val="00BC7884"/>
    <w:rsid w:val="00BC7BFC"/>
    <w:rsid w:val="00BC7EC7"/>
    <w:rsid w:val="00BD347A"/>
    <w:rsid w:val="00BD5C22"/>
    <w:rsid w:val="00BD5F60"/>
    <w:rsid w:val="00BD6355"/>
    <w:rsid w:val="00BD6757"/>
    <w:rsid w:val="00BD6C78"/>
    <w:rsid w:val="00BD7343"/>
    <w:rsid w:val="00BE0219"/>
    <w:rsid w:val="00BE0AFD"/>
    <w:rsid w:val="00BE0C8D"/>
    <w:rsid w:val="00BE1E24"/>
    <w:rsid w:val="00BE607B"/>
    <w:rsid w:val="00BF0B50"/>
    <w:rsid w:val="00BF4C24"/>
    <w:rsid w:val="00BF74FC"/>
    <w:rsid w:val="00BF7BF0"/>
    <w:rsid w:val="00C00DC6"/>
    <w:rsid w:val="00C0370D"/>
    <w:rsid w:val="00C04E40"/>
    <w:rsid w:val="00C0503A"/>
    <w:rsid w:val="00C05B6D"/>
    <w:rsid w:val="00C064F6"/>
    <w:rsid w:val="00C100D4"/>
    <w:rsid w:val="00C12627"/>
    <w:rsid w:val="00C12F75"/>
    <w:rsid w:val="00C143E3"/>
    <w:rsid w:val="00C144D2"/>
    <w:rsid w:val="00C155B1"/>
    <w:rsid w:val="00C15B02"/>
    <w:rsid w:val="00C16A3F"/>
    <w:rsid w:val="00C171C0"/>
    <w:rsid w:val="00C20C63"/>
    <w:rsid w:val="00C2170E"/>
    <w:rsid w:val="00C21994"/>
    <w:rsid w:val="00C2209C"/>
    <w:rsid w:val="00C2249A"/>
    <w:rsid w:val="00C25D36"/>
    <w:rsid w:val="00C34DA1"/>
    <w:rsid w:val="00C34F71"/>
    <w:rsid w:val="00C35384"/>
    <w:rsid w:val="00C35B2C"/>
    <w:rsid w:val="00C36EF0"/>
    <w:rsid w:val="00C41215"/>
    <w:rsid w:val="00C414A5"/>
    <w:rsid w:val="00C432BA"/>
    <w:rsid w:val="00C44AE7"/>
    <w:rsid w:val="00C45A9C"/>
    <w:rsid w:val="00C45D42"/>
    <w:rsid w:val="00C46CE0"/>
    <w:rsid w:val="00C547C1"/>
    <w:rsid w:val="00C547D0"/>
    <w:rsid w:val="00C55D03"/>
    <w:rsid w:val="00C60522"/>
    <w:rsid w:val="00C61A5D"/>
    <w:rsid w:val="00C623B5"/>
    <w:rsid w:val="00C63651"/>
    <w:rsid w:val="00C65C39"/>
    <w:rsid w:val="00C660A2"/>
    <w:rsid w:val="00C66C39"/>
    <w:rsid w:val="00C6772E"/>
    <w:rsid w:val="00C67879"/>
    <w:rsid w:val="00C67F09"/>
    <w:rsid w:val="00C705D0"/>
    <w:rsid w:val="00C710A6"/>
    <w:rsid w:val="00C7274E"/>
    <w:rsid w:val="00C749AA"/>
    <w:rsid w:val="00C75C74"/>
    <w:rsid w:val="00C7641B"/>
    <w:rsid w:val="00C77BC6"/>
    <w:rsid w:val="00C8102F"/>
    <w:rsid w:val="00C815F0"/>
    <w:rsid w:val="00C82ABF"/>
    <w:rsid w:val="00C832FE"/>
    <w:rsid w:val="00C843E4"/>
    <w:rsid w:val="00C84CEE"/>
    <w:rsid w:val="00C868BB"/>
    <w:rsid w:val="00C87417"/>
    <w:rsid w:val="00C90F03"/>
    <w:rsid w:val="00C915F4"/>
    <w:rsid w:val="00C93158"/>
    <w:rsid w:val="00C95485"/>
    <w:rsid w:val="00C95949"/>
    <w:rsid w:val="00CA2F29"/>
    <w:rsid w:val="00CA34D1"/>
    <w:rsid w:val="00CA5683"/>
    <w:rsid w:val="00CA62A9"/>
    <w:rsid w:val="00CA65EE"/>
    <w:rsid w:val="00CA66CC"/>
    <w:rsid w:val="00CA69AC"/>
    <w:rsid w:val="00CB2792"/>
    <w:rsid w:val="00CB3883"/>
    <w:rsid w:val="00CB4143"/>
    <w:rsid w:val="00CB655D"/>
    <w:rsid w:val="00CB67DD"/>
    <w:rsid w:val="00CC06B6"/>
    <w:rsid w:val="00CC1891"/>
    <w:rsid w:val="00CC1EE6"/>
    <w:rsid w:val="00CC5F3D"/>
    <w:rsid w:val="00CC600A"/>
    <w:rsid w:val="00CC6744"/>
    <w:rsid w:val="00CD218D"/>
    <w:rsid w:val="00CD27BE"/>
    <w:rsid w:val="00CD318F"/>
    <w:rsid w:val="00CD4D49"/>
    <w:rsid w:val="00CD6CE2"/>
    <w:rsid w:val="00CD7AB3"/>
    <w:rsid w:val="00CE02A4"/>
    <w:rsid w:val="00CE2B01"/>
    <w:rsid w:val="00CE3847"/>
    <w:rsid w:val="00CE5468"/>
    <w:rsid w:val="00CE71CD"/>
    <w:rsid w:val="00CE7209"/>
    <w:rsid w:val="00CF0FF8"/>
    <w:rsid w:val="00CF1254"/>
    <w:rsid w:val="00CF26CB"/>
    <w:rsid w:val="00CF2FDD"/>
    <w:rsid w:val="00CF3791"/>
    <w:rsid w:val="00CF5DF5"/>
    <w:rsid w:val="00D00A13"/>
    <w:rsid w:val="00D047C7"/>
    <w:rsid w:val="00D04E2D"/>
    <w:rsid w:val="00D066CE"/>
    <w:rsid w:val="00D076D3"/>
    <w:rsid w:val="00D07F78"/>
    <w:rsid w:val="00D16158"/>
    <w:rsid w:val="00D1663A"/>
    <w:rsid w:val="00D16D8B"/>
    <w:rsid w:val="00D20DDE"/>
    <w:rsid w:val="00D23750"/>
    <w:rsid w:val="00D2398C"/>
    <w:rsid w:val="00D239E1"/>
    <w:rsid w:val="00D244C7"/>
    <w:rsid w:val="00D24DF3"/>
    <w:rsid w:val="00D30E1A"/>
    <w:rsid w:val="00D31646"/>
    <w:rsid w:val="00D35257"/>
    <w:rsid w:val="00D35CBC"/>
    <w:rsid w:val="00D47897"/>
    <w:rsid w:val="00D50BE9"/>
    <w:rsid w:val="00D5192F"/>
    <w:rsid w:val="00D54880"/>
    <w:rsid w:val="00D551F7"/>
    <w:rsid w:val="00D567B3"/>
    <w:rsid w:val="00D57744"/>
    <w:rsid w:val="00D578E3"/>
    <w:rsid w:val="00D60FC8"/>
    <w:rsid w:val="00D6156E"/>
    <w:rsid w:val="00D63A6F"/>
    <w:rsid w:val="00D648CA"/>
    <w:rsid w:val="00D66306"/>
    <w:rsid w:val="00D66E78"/>
    <w:rsid w:val="00D72DC4"/>
    <w:rsid w:val="00D73D2E"/>
    <w:rsid w:val="00D766C7"/>
    <w:rsid w:val="00D76F2E"/>
    <w:rsid w:val="00D77AC4"/>
    <w:rsid w:val="00D8095C"/>
    <w:rsid w:val="00D849FC"/>
    <w:rsid w:val="00D85522"/>
    <w:rsid w:val="00D8589F"/>
    <w:rsid w:val="00D8591B"/>
    <w:rsid w:val="00D85A7C"/>
    <w:rsid w:val="00D870DE"/>
    <w:rsid w:val="00D87934"/>
    <w:rsid w:val="00D90FB9"/>
    <w:rsid w:val="00D9136E"/>
    <w:rsid w:val="00D92D06"/>
    <w:rsid w:val="00D93BE9"/>
    <w:rsid w:val="00D950CE"/>
    <w:rsid w:val="00D95E57"/>
    <w:rsid w:val="00D96440"/>
    <w:rsid w:val="00DA12F4"/>
    <w:rsid w:val="00DA1AC6"/>
    <w:rsid w:val="00DA2AD2"/>
    <w:rsid w:val="00DB30B1"/>
    <w:rsid w:val="00DB6BC1"/>
    <w:rsid w:val="00DB7802"/>
    <w:rsid w:val="00DB7872"/>
    <w:rsid w:val="00DC0583"/>
    <w:rsid w:val="00DC0620"/>
    <w:rsid w:val="00DC1137"/>
    <w:rsid w:val="00DC1150"/>
    <w:rsid w:val="00DC65D3"/>
    <w:rsid w:val="00DC6E83"/>
    <w:rsid w:val="00DD012A"/>
    <w:rsid w:val="00DD0B74"/>
    <w:rsid w:val="00DD1F96"/>
    <w:rsid w:val="00DD2CAC"/>
    <w:rsid w:val="00DD3AA3"/>
    <w:rsid w:val="00DD3F25"/>
    <w:rsid w:val="00DE1175"/>
    <w:rsid w:val="00DE3DBC"/>
    <w:rsid w:val="00DE547B"/>
    <w:rsid w:val="00DE6399"/>
    <w:rsid w:val="00DE67A9"/>
    <w:rsid w:val="00DE7C88"/>
    <w:rsid w:val="00DE7CD4"/>
    <w:rsid w:val="00DF210F"/>
    <w:rsid w:val="00DF616A"/>
    <w:rsid w:val="00E02794"/>
    <w:rsid w:val="00E037CF"/>
    <w:rsid w:val="00E05A59"/>
    <w:rsid w:val="00E05D8D"/>
    <w:rsid w:val="00E065C1"/>
    <w:rsid w:val="00E10FAA"/>
    <w:rsid w:val="00E11C17"/>
    <w:rsid w:val="00E1216D"/>
    <w:rsid w:val="00E121C7"/>
    <w:rsid w:val="00E12922"/>
    <w:rsid w:val="00E14841"/>
    <w:rsid w:val="00E14850"/>
    <w:rsid w:val="00E164F4"/>
    <w:rsid w:val="00E2079C"/>
    <w:rsid w:val="00E220FF"/>
    <w:rsid w:val="00E26303"/>
    <w:rsid w:val="00E27768"/>
    <w:rsid w:val="00E27EEB"/>
    <w:rsid w:val="00E3184F"/>
    <w:rsid w:val="00E32225"/>
    <w:rsid w:val="00E34413"/>
    <w:rsid w:val="00E350E1"/>
    <w:rsid w:val="00E36865"/>
    <w:rsid w:val="00E371A6"/>
    <w:rsid w:val="00E40D6A"/>
    <w:rsid w:val="00E40F65"/>
    <w:rsid w:val="00E41AB1"/>
    <w:rsid w:val="00E4210F"/>
    <w:rsid w:val="00E439EF"/>
    <w:rsid w:val="00E457B5"/>
    <w:rsid w:val="00E4625C"/>
    <w:rsid w:val="00E46663"/>
    <w:rsid w:val="00E51978"/>
    <w:rsid w:val="00E51B6F"/>
    <w:rsid w:val="00E56CBD"/>
    <w:rsid w:val="00E579D3"/>
    <w:rsid w:val="00E61459"/>
    <w:rsid w:val="00E62D3F"/>
    <w:rsid w:val="00E62DDF"/>
    <w:rsid w:val="00E651E9"/>
    <w:rsid w:val="00E652BB"/>
    <w:rsid w:val="00E655F6"/>
    <w:rsid w:val="00E65866"/>
    <w:rsid w:val="00E705E7"/>
    <w:rsid w:val="00E708DD"/>
    <w:rsid w:val="00E716C7"/>
    <w:rsid w:val="00E730E9"/>
    <w:rsid w:val="00E747F8"/>
    <w:rsid w:val="00E74FEE"/>
    <w:rsid w:val="00E75BB2"/>
    <w:rsid w:val="00E75D0B"/>
    <w:rsid w:val="00E773DB"/>
    <w:rsid w:val="00E776B5"/>
    <w:rsid w:val="00E809CA"/>
    <w:rsid w:val="00E84379"/>
    <w:rsid w:val="00E84EF1"/>
    <w:rsid w:val="00E8693C"/>
    <w:rsid w:val="00E876C4"/>
    <w:rsid w:val="00E91FBD"/>
    <w:rsid w:val="00E95343"/>
    <w:rsid w:val="00EA2E2A"/>
    <w:rsid w:val="00EA6858"/>
    <w:rsid w:val="00EA763A"/>
    <w:rsid w:val="00EB21F6"/>
    <w:rsid w:val="00EB23A6"/>
    <w:rsid w:val="00EC02E2"/>
    <w:rsid w:val="00EC3934"/>
    <w:rsid w:val="00EC425F"/>
    <w:rsid w:val="00EC478E"/>
    <w:rsid w:val="00EC5258"/>
    <w:rsid w:val="00EC5558"/>
    <w:rsid w:val="00EC660D"/>
    <w:rsid w:val="00EC7EA2"/>
    <w:rsid w:val="00ED5321"/>
    <w:rsid w:val="00EE131B"/>
    <w:rsid w:val="00EE14A6"/>
    <w:rsid w:val="00EE1B37"/>
    <w:rsid w:val="00EE2FC7"/>
    <w:rsid w:val="00EE3B8F"/>
    <w:rsid w:val="00EE4049"/>
    <w:rsid w:val="00EE4196"/>
    <w:rsid w:val="00EE4235"/>
    <w:rsid w:val="00EF03BD"/>
    <w:rsid w:val="00EF0E86"/>
    <w:rsid w:val="00EF20EC"/>
    <w:rsid w:val="00EF2DF2"/>
    <w:rsid w:val="00EF479E"/>
    <w:rsid w:val="00F009D3"/>
    <w:rsid w:val="00F03364"/>
    <w:rsid w:val="00F04714"/>
    <w:rsid w:val="00F079E9"/>
    <w:rsid w:val="00F12C78"/>
    <w:rsid w:val="00F13B1A"/>
    <w:rsid w:val="00F15145"/>
    <w:rsid w:val="00F15285"/>
    <w:rsid w:val="00F15566"/>
    <w:rsid w:val="00F15741"/>
    <w:rsid w:val="00F15D11"/>
    <w:rsid w:val="00F174D3"/>
    <w:rsid w:val="00F22EB2"/>
    <w:rsid w:val="00F24D46"/>
    <w:rsid w:val="00F251D8"/>
    <w:rsid w:val="00F27005"/>
    <w:rsid w:val="00F317AB"/>
    <w:rsid w:val="00F318C1"/>
    <w:rsid w:val="00F32F6C"/>
    <w:rsid w:val="00F33617"/>
    <w:rsid w:val="00F33C69"/>
    <w:rsid w:val="00F34CCF"/>
    <w:rsid w:val="00F353CB"/>
    <w:rsid w:val="00F357B6"/>
    <w:rsid w:val="00F439F6"/>
    <w:rsid w:val="00F44DB5"/>
    <w:rsid w:val="00F4674E"/>
    <w:rsid w:val="00F524FC"/>
    <w:rsid w:val="00F52810"/>
    <w:rsid w:val="00F53C8A"/>
    <w:rsid w:val="00F5490D"/>
    <w:rsid w:val="00F555E7"/>
    <w:rsid w:val="00F63C4B"/>
    <w:rsid w:val="00F64389"/>
    <w:rsid w:val="00F64A3A"/>
    <w:rsid w:val="00F67F76"/>
    <w:rsid w:val="00F70101"/>
    <w:rsid w:val="00F70F4D"/>
    <w:rsid w:val="00F72C46"/>
    <w:rsid w:val="00F73948"/>
    <w:rsid w:val="00F7405C"/>
    <w:rsid w:val="00F761E3"/>
    <w:rsid w:val="00F774BA"/>
    <w:rsid w:val="00F81189"/>
    <w:rsid w:val="00F82C5D"/>
    <w:rsid w:val="00F86190"/>
    <w:rsid w:val="00F8636E"/>
    <w:rsid w:val="00F87B66"/>
    <w:rsid w:val="00F87BE4"/>
    <w:rsid w:val="00F90C6E"/>
    <w:rsid w:val="00F91C71"/>
    <w:rsid w:val="00F960BA"/>
    <w:rsid w:val="00F9637A"/>
    <w:rsid w:val="00FA16C0"/>
    <w:rsid w:val="00FA2639"/>
    <w:rsid w:val="00FA49F0"/>
    <w:rsid w:val="00FA7E8C"/>
    <w:rsid w:val="00FB0945"/>
    <w:rsid w:val="00FB1483"/>
    <w:rsid w:val="00FB1CD7"/>
    <w:rsid w:val="00FB44E3"/>
    <w:rsid w:val="00FB66C6"/>
    <w:rsid w:val="00FC28C2"/>
    <w:rsid w:val="00FC49E8"/>
    <w:rsid w:val="00FC4D8C"/>
    <w:rsid w:val="00FC7E52"/>
    <w:rsid w:val="00FD0D34"/>
    <w:rsid w:val="00FD662E"/>
    <w:rsid w:val="00FD691E"/>
    <w:rsid w:val="00FD6E89"/>
    <w:rsid w:val="00FD6F0B"/>
    <w:rsid w:val="00FD78B7"/>
    <w:rsid w:val="00FE279B"/>
    <w:rsid w:val="00FE3631"/>
    <w:rsid w:val="00FE5516"/>
    <w:rsid w:val="00FE59D1"/>
    <w:rsid w:val="00FE711C"/>
    <w:rsid w:val="00FF1379"/>
    <w:rsid w:val="00FF6BC9"/>
    <w:rsid w:val="00FF73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701A1D"/>
  <w15:chartTrackingRefBased/>
  <w15:docId w15:val="{58012906-1A23-4B25-AC5A-AD185D31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E61B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D318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CD318F"/>
    <w:rPr>
      <w:sz w:val="18"/>
      <w:szCs w:val="18"/>
    </w:rPr>
  </w:style>
  <w:style w:type="paragraph" w:styleId="a5">
    <w:name w:val="footer"/>
    <w:basedOn w:val="a"/>
    <w:link w:val="a6"/>
    <w:uiPriority w:val="99"/>
    <w:unhideWhenUsed/>
    <w:rsid w:val="00CD318F"/>
    <w:pPr>
      <w:tabs>
        <w:tab w:val="center" w:pos="4153"/>
        <w:tab w:val="right" w:pos="8306"/>
      </w:tabs>
      <w:snapToGrid w:val="0"/>
      <w:jc w:val="left"/>
    </w:pPr>
    <w:rPr>
      <w:sz w:val="18"/>
      <w:szCs w:val="18"/>
    </w:rPr>
  </w:style>
  <w:style w:type="character" w:customStyle="1" w:styleId="a6">
    <w:name w:val="页脚 字符"/>
    <w:basedOn w:val="a0"/>
    <w:link w:val="a5"/>
    <w:uiPriority w:val="99"/>
    <w:rsid w:val="00CD318F"/>
    <w:rPr>
      <w:sz w:val="18"/>
      <w:szCs w:val="18"/>
    </w:rPr>
  </w:style>
  <w:style w:type="table" w:styleId="a7">
    <w:name w:val="Table Grid"/>
    <w:basedOn w:val="a1"/>
    <w:uiPriority w:val="39"/>
    <w:rsid w:val="001F41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tatitle1">
    <w:name w:val="datatitle1"/>
    <w:basedOn w:val="a0"/>
    <w:rsid w:val="00436F69"/>
    <w:rPr>
      <w:b/>
      <w:bCs/>
      <w:color w:val="10619F"/>
      <w:sz w:val="21"/>
      <w:szCs w:val="21"/>
    </w:rPr>
  </w:style>
  <w:style w:type="character" w:customStyle="1" w:styleId="8Char">
    <w:name w:val="样式8 Char"/>
    <w:basedOn w:val="a0"/>
    <w:rsid w:val="00436F69"/>
    <w:rPr>
      <w:rFonts w:eastAsia="汉仪书宋一简"/>
      <w:i/>
      <w:noProof/>
      <w:kern w:val="2"/>
      <w:sz w:val="21"/>
      <w:szCs w:val="21"/>
      <w:lang w:val="en-US" w:eastAsia="zh-CN" w:bidi="ar-SA"/>
    </w:rPr>
  </w:style>
  <w:style w:type="character" w:styleId="a8">
    <w:name w:val="Hyperlink"/>
    <w:basedOn w:val="a0"/>
    <w:uiPriority w:val="99"/>
    <w:unhideWhenUsed/>
    <w:rsid w:val="008833C1"/>
    <w:rPr>
      <w:color w:val="0563C1" w:themeColor="hyperlink"/>
      <w:u w:val="single"/>
    </w:rPr>
  </w:style>
  <w:style w:type="character" w:customStyle="1" w:styleId="1">
    <w:name w:val="未处理的提及1"/>
    <w:basedOn w:val="a0"/>
    <w:uiPriority w:val="99"/>
    <w:semiHidden/>
    <w:unhideWhenUsed/>
    <w:rsid w:val="008833C1"/>
    <w:rPr>
      <w:color w:val="605E5C"/>
      <w:shd w:val="clear" w:color="auto" w:fill="E1DFDD"/>
    </w:rPr>
  </w:style>
  <w:style w:type="character" w:styleId="a9">
    <w:name w:val="annotation reference"/>
    <w:basedOn w:val="a0"/>
    <w:uiPriority w:val="99"/>
    <w:semiHidden/>
    <w:unhideWhenUsed/>
    <w:rsid w:val="00F524FC"/>
    <w:rPr>
      <w:sz w:val="21"/>
      <w:szCs w:val="21"/>
    </w:rPr>
  </w:style>
  <w:style w:type="paragraph" w:styleId="aa">
    <w:name w:val="annotation text"/>
    <w:basedOn w:val="a"/>
    <w:link w:val="ab"/>
    <w:uiPriority w:val="99"/>
    <w:unhideWhenUsed/>
    <w:rsid w:val="00F524FC"/>
    <w:pPr>
      <w:jc w:val="left"/>
    </w:pPr>
  </w:style>
  <w:style w:type="character" w:customStyle="1" w:styleId="ab">
    <w:name w:val="批注文字 字符"/>
    <w:basedOn w:val="a0"/>
    <w:link w:val="aa"/>
    <w:uiPriority w:val="99"/>
    <w:rsid w:val="00F524FC"/>
  </w:style>
  <w:style w:type="paragraph" w:styleId="ac">
    <w:name w:val="annotation subject"/>
    <w:basedOn w:val="aa"/>
    <w:next w:val="aa"/>
    <w:link w:val="ad"/>
    <w:uiPriority w:val="99"/>
    <w:semiHidden/>
    <w:unhideWhenUsed/>
    <w:rsid w:val="00F524FC"/>
    <w:rPr>
      <w:b/>
      <w:bCs/>
    </w:rPr>
  </w:style>
  <w:style w:type="character" w:customStyle="1" w:styleId="ad">
    <w:name w:val="批注主题 字符"/>
    <w:basedOn w:val="ab"/>
    <w:link w:val="ac"/>
    <w:uiPriority w:val="99"/>
    <w:semiHidden/>
    <w:rsid w:val="00F524FC"/>
    <w:rPr>
      <w:b/>
      <w:bCs/>
    </w:rPr>
  </w:style>
  <w:style w:type="paragraph" w:styleId="ae">
    <w:name w:val="Balloon Text"/>
    <w:basedOn w:val="a"/>
    <w:link w:val="af"/>
    <w:uiPriority w:val="99"/>
    <w:semiHidden/>
    <w:unhideWhenUsed/>
    <w:rsid w:val="00177354"/>
    <w:rPr>
      <w:sz w:val="18"/>
      <w:szCs w:val="18"/>
    </w:rPr>
  </w:style>
  <w:style w:type="character" w:customStyle="1" w:styleId="af">
    <w:name w:val="批注框文本 字符"/>
    <w:basedOn w:val="a0"/>
    <w:link w:val="ae"/>
    <w:uiPriority w:val="99"/>
    <w:semiHidden/>
    <w:rsid w:val="00177354"/>
    <w:rPr>
      <w:sz w:val="18"/>
      <w:szCs w:val="18"/>
    </w:rPr>
  </w:style>
  <w:style w:type="paragraph" w:styleId="af0">
    <w:name w:val="Revision"/>
    <w:hidden/>
    <w:uiPriority w:val="99"/>
    <w:semiHidden/>
    <w:rsid w:val="00760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13449">
      <w:bodyDiv w:val="1"/>
      <w:marLeft w:val="0"/>
      <w:marRight w:val="0"/>
      <w:marTop w:val="0"/>
      <w:marBottom w:val="0"/>
      <w:divBdr>
        <w:top w:val="none" w:sz="0" w:space="0" w:color="auto"/>
        <w:left w:val="none" w:sz="0" w:space="0" w:color="auto"/>
        <w:bottom w:val="none" w:sz="0" w:space="0" w:color="auto"/>
        <w:right w:val="none" w:sz="0" w:space="0" w:color="auto"/>
      </w:divBdr>
      <w:divsChild>
        <w:div w:id="765805379">
          <w:marLeft w:val="446"/>
          <w:marRight w:val="0"/>
          <w:marTop w:val="200"/>
          <w:marBottom w:val="0"/>
          <w:divBdr>
            <w:top w:val="none" w:sz="0" w:space="0" w:color="auto"/>
            <w:left w:val="none" w:sz="0" w:space="0" w:color="auto"/>
            <w:bottom w:val="none" w:sz="0" w:space="0" w:color="auto"/>
            <w:right w:val="none" w:sz="0" w:space="0" w:color="auto"/>
          </w:divBdr>
        </w:div>
      </w:divsChild>
    </w:div>
    <w:div w:id="109133070">
      <w:bodyDiv w:val="1"/>
      <w:marLeft w:val="0"/>
      <w:marRight w:val="0"/>
      <w:marTop w:val="0"/>
      <w:marBottom w:val="0"/>
      <w:divBdr>
        <w:top w:val="none" w:sz="0" w:space="0" w:color="auto"/>
        <w:left w:val="none" w:sz="0" w:space="0" w:color="auto"/>
        <w:bottom w:val="none" w:sz="0" w:space="0" w:color="auto"/>
        <w:right w:val="none" w:sz="0" w:space="0" w:color="auto"/>
      </w:divBdr>
      <w:divsChild>
        <w:div w:id="50427158">
          <w:marLeft w:val="1282"/>
          <w:marRight w:val="0"/>
          <w:marTop w:val="0"/>
          <w:marBottom w:val="0"/>
          <w:divBdr>
            <w:top w:val="none" w:sz="0" w:space="0" w:color="auto"/>
            <w:left w:val="none" w:sz="0" w:space="0" w:color="auto"/>
            <w:bottom w:val="none" w:sz="0" w:space="0" w:color="auto"/>
            <w:right w:val="none" w:sz="0" w:space="0" w:color="auto"/>
          </w:divBdr>
        </w:div>
      </w:divsChild>
    </w:div>
    <w:div w:id="144861842">
      <w:bodyDiv w:val="1"/>
      <w:marLeft w:val="0"/>
      <w:marRight w:val="0"/>
      <w:marTop w:val="0"/>
      <w:marBottom w:val="0"/>
      <w:divBdr>
        <w:top w:val="none" w:sz="0" w:space="0" w:color="auto"/>
        <w:left w:val="none" w:sz="0" w:space="0" w:color="auto"/>
        <w:bottom w:val="none" w:sz="0" w:space="0" w:color="auto"/>
        <w:right w:val="none" w:sz="0" w:space="0" w:color="auto"/>
      </w:divBdr>
      <w:divsChild>
        <w:div w:id="1937253692">
          <w:marLeft w:val="0"/>
          <w:marRight w:val="0"/>
          <w:marTop w:val="0"/>
          <w:marBottom w:val="0"/>
          <w:divBdr>
            <w:top w:val="none" w:sz="0" w:space="0" w:color="auto"/>
            <w:left w:val="none" w:sz="0" w:space="0" w:color="auto"/>
            <w:bottom w:val="none" w:sz="0" w:space="0" w:color="auto"/>
            <w:right w:val="none" w:sz="0" w:space="0" w:color="auto"/>
          </w:divBdr>
        </w:div>
      </w:divsChild>
    </w:div>
    <w:div w:id="202525653">
      <w:bodyDiv w:val="1"/>
      <w:marLeft w:val="0"/>
      <w:marRight w:val="0"/>
      <w:marTop w:val="0"/>
      <w:marBottom w:val="0"/>
      <w:divBdr>
        <w:top w:val="none" w:sz="0" w:space="0" w:color="auto"/>
        <w:left w:val="none" w:sz="0" w:space="0" w:color="auto"/>
        <w:bottom w:val="none" w:sz="0" w:space="0" w:color="auto"/>
        <w:right w:val="none" w:sz="0" w:space="0" w:color="auto"/>
      </w:divBdr>
    </w:div>
    <w:div w:id="253782846">
      <w:bodyDiv w:val="1"/>
      <w:marLeft w:val="0"/>
      <w:marRight w:val="0"/>
      <w:marTop w:val="0"/>
      <w:marBottom w:val="0"/>
      <w:divBdr>
        <w:top w:val="none" w:sz="0" w:space="0" w:color="auto"/>
        <w:left w:val="none" w:sz="0" w:space="0" w:color="auto"/>
        <w:bottom w:val="none" w:sz="0" w:space="0" w:color="auto"/>
        <w:right w:val="none" w:sz="0" w:space="0" w:color="auto"/>
      </w:divBdr>
      <w:divsChild>
        <w:div w:id="208348036">
          <w:marLeft w:val="1282"/>
          <w:marRight w:val="0"/>
          <w:marTop w:val="0"/>
          <w:marBottom w:val="0"/>
          <w:divBdr>
            <w:top w:val="none" w:sz="0" w:space="0" w:color="auto"/>
            <w:left w:val="none" w:sz="0" w:space="0" w:color="auto"/>
            <w:bottom w:val="none" w:sz="0" w:space="0" w:color="auto"/>
            <w:right w:val="none" w:sz="0" w:space="0" w:color="auto"/>
          </w:divBdr>
        </w:div>
      </w:divsChild>
    </w:div>
    <w:div w:id="330915885">
      <w:bodyDiv w:val="1"/>
      <w:marLeft w:val="0"/>
      <w:marRight w:val="0"/>
      <w:marTop w:val="0"/>
      <w:marBottom w:val="0"/>
      <w:divBdr>
        <w:top w:val="none" w:sz="0" w:space="0" w:color="auto"/>
        <w:left w:val="none" w:sz="0" w:space="0" w:color="auto"/>
        <w:bottom w:val="none" w:sz="0" w:space="0" w:color="auto"/>
        <w:right w:val="none" w:sz="0" w:space="0" w:color="auto"/>
      </w:divBdr>
      <w:divsChild>
        <w:div w:id="436633156">
          <w:marLeft w:val="0"/>
          <w:marRight w:val="0"/>
          <w:marTop w:val="0"/>
          <w:marBottom w:val="0"/>
          <w:divBdr>
            <w:top w:val="none" w:sz="0" w:space="0" w:color="auto"/>
            <w:left w:val="none" w:sz="0" w:space="0" w:color="auto"/>
            <w:bottom w:val="none" w:sz="0" w:space="0" w:color="auto"/>
            <w:right w:val="none" w:sz="0" w:space="0" w:color="auto"/>
          </w:divBdr>
        </w:div>
      </w:divsChild>
    </w:div>
    <w:div w:id="372117924">
      <w:bodyDiv w:val="1"/>
      <w:marLeft w:val="0"/>
      <w:marRight w:val="0"/>
      <w:marTop w:val="0"/>
      <w:marBottom w:val="0"/>
      <w:divBdr>
        <w:top w:val="none" w:sz="0" w:space="0" w:color="auto"/>
        <w:left w:val="none" w:sz="0" w:space="0" w:color="auto"/>
        <w:bottom w:val="none" w:sz="0" w:space="0" w:color="auto"/>
        <w:right w:val="none" w:sz="0" w:space="0" w:color="auto"/>
      </w:divBdr>
    </w:div>
    <w:div w:id="392460829">
      <w:bodyDiv w:val="1"/>
      <w:marLeft w:val="0"/>
      <w:marRight w:val="0"/>
      <w:marTop w:val="0"/>
      <w:marBottom w:val="0"/>
      <w:divBdr>
        <w:top w:val="none" w:sz="0" w:space="0" w:color="auto"/>
        <w:left w:val="none" w:sz="0" w:space="0" w:color="auto"/>
        <w:bottom w:val="none" w:sz="0" w:space="0" w:color="auto"/>
        <w:right w:val="none" w:sz="0" w:space="0" w:color="auto"/>
      </w:divBdr>
    </w:div>
    <w:div w:id="394744586">
      <w:bodyDiv w:val="1"/>
      <w:marLeft w:val="0"/>
      <w:marRight w:val="0"/>
      <w:marTop w:val="0"/>
      <w:marBottom w:val="0"/>
      <w:divBdr>
        <w:top w:val="none" w:sz="0" w:space="0" w:color="auto"/>
        <w:left w:val="none" w:sz="0" w:space="0" w:color="auto"/>
        <w:bottom w:val="none" w:sz="0" w:space="0" w:color="auto"/>
        <w:right w:val="none" w:sz="0" w:space="0" w:color="auto"/>
      </w:divBdr>
      <w:divsChild>
        <w:div w:id="1107000274">
          <w:marLeft w:val="562"/>
          <w:marRight w:val="0"/>
          <w:marTop w:val="0"/>
          <w:marBottom w:val="0"/>
          <w:divBdr>
            <w:top w:val="none" w:sz="0" w:space="0" w:color="auto"/>
            <w:left w:val="none" w:sz="0" w:space="0" w:color="auto"/>
            <w:bottom w:val="none" w:sz="0" w:space="0" w:color="auto"/>
            <w:right w:val="none" w:sz="0" w:space="0" w:color="auto"/>
          </w:divBdr>
        </w:div>
        <w:div w:id="573276158">
          <w:marLeft w:val="1282"/>
          <w:marRight w:val="0"/>
          <w:marTop w:val="0"/>
          <w:marBottom w:val="0"/>
          <w:divBdr>
            <w:top w:val="none" w:sz="0" w:space="0" w:color="auto"/>
            <w:left w:val="none" w:sz="0" w:space="0" w:color="auto"/>
            <w:bottom w:val="none" w:sz="0" w:space="0" w:color="auto"/>
            <w:right w:val="none" w:sz="0" w:space="0" w:color="auto"/>
          </w:divBdr>
        </w:div>
        <w:div w:id="972948052">
          <w:marLeft w:val="562"/>
          <w:marRight w:val="0"/>
          <w:marTop w:val="0"/>
          <w:marBottom w:val="0"/>
          <w:divBdr>
            <w:top w:val="none" w:sz="0" w:space="0" w:color="auto"/>
            <w:left w:val="none" w:sz="0" w:space="0" w:color="auto"/>
            <w:bottom w:val="none" w:sz="0" w:space="0" w:color="auto"/>
            <w:right w:val="none" w:sz="0" w:space="0" w:color="auto"/>
          </w:divBdr>
        </w:div>
        <w:div w:id="1655797381">
          <w:marLeft w:val="1282"/>
          <w:marRight w:val="0"/>
          <w:marTop w:val="0"/>
          <w:marBottom w:val="0"/>
          <w:divBdr>
            <w:top w:val="none" w:sz="0" w:space="0" w:color="auto"/>
            <w:left w:val="none" w:sz="0" w:space="0" w:color="auto"/>
            <w:bottom w:val="none" w:sz="0" w:space="0" w:color="auto"/>
            <w:right w:val="none" w:sz="0" w:space="0" w:color="auto"/>
          </w:divBdr>
        </w:div>
        <w:div w:id="1618487801">
          <w:marLeft w:val="562"/>
          <w:marRight w:val="0"/>
          <w:marTop w:val="0"/>
          <w:marBottom w:val="0"/>
          <w:divBdr>
            <w:top w:val="none" w:sz="0" w:space="0" w:color="auto"/>
            <w:left w:val="none" w:sz="0" w:space="0" w:color="auto"/>
            <w:bottom w:val="none" w:sz="0" w:space="0" w:color="auto"/>
            <w:right w:val="none" w:sz="0" w:space="0" w:color="auto"/>
          </w:divBdr>
        </w:div>
        <w:div w:id="71396360">
          <w:marLeft w:val="1282"/>
          <w:marRight w:val="0"/>
          <w:marTop w:val="0"/>
          <w:marBottom w:val="0"/>
          <w:divBdr>
            <w:top w:val="none" w:sz="0" w:space="0" w:color="auto"/>
            <w:left w:val="none" w:sz="0" w:space="0" w:color="auto"/>
            <w:bottom w:val="none" w:sz="0" w:space="0" w:color="auto"/>
            <w:right w:val="none" w:sz="0" w:space="0" w:color="auto"/>
          </w:divBdr>
        </w:div>
      </w:divsChild>
    </w:div>
    <w:div w:id="409231759">
      <w:bodyDiv w:val="1"/>
      <w:marLeft w:val="0"/>
      <w:marRight w:val="0"/>
      <w:marTop w:val="0"/>
      <w:marBottom w:val="0"/>
      <w:divBdr>
        <w:top w:val="none" w:sz="0" w:space="0" w:color="auto"/>
        <w:left w:val="none" w:sz="0" w:space="0" w:color="auto"/>
        <w:bottom w:val="none" w:sz="0" w:space="0" w:color="auto"/>
        <w:right w:val="none" w:sz="0" w:space="0" w:color="auto"/>
      </w:divBdr>
    </w:div>
    <w:div w:id="418789598">
      <w:bodyDiv w:val="1"/>
      <w:marLeft w:val="0"/>
      <w:marRight w:val="0"/>
      <w:marTop w:val="0"/>
      <w:marBottom w:val="0"/>
      <w:divBdr>
        <w:top w:val="none" w:sz="0" w:space="0" w:color="auto"/>
        <w:left w:val="none" w:sz="0" w:space="0" w:color="auto"/>
        <w:bottom w:val="none" w:sz="0" w:space="0" w:color="auto"/>
        <w:right w:val="none" w:sz="0" w:space="0" w:color="auto"/>
      </w:divBdr>
    </w:div>
    <w:div w:id="441194579">
      <w:bodyDiv w:val="1"/>
      <w:marLeft w:val="0"/>
      <w:marRight w:val="0"/>
      <w:marTop w:val="0"/>
      <w:marBottom w:val="0"/>
      <w:divBdr>
        <w:top w:val="none" w:sz="0" w:space="0" w:color="auto"/>
        <w:left w:val="none" w:sz="0" w:space="0" w:color="auto"/>
        <w:bottom w:val="none" w:sz="0" w:space="0" w:color="auto"/>
        <w:right w:val="none" w:sz="0" w:space="0" w:color="auto"/>
      </w:divBdr>
      <w:divsChild>
        <w:div w:id="250702325">
          <w:marLeft w:val="547"/>
          <w:marRight w:val="0"/>
          <w:marTop w:val="0"/>
          <w:marBottom w:val="0"/>
          <w:divBdr>
            <w:top w:val="none" w:sz="0" w:space="0" w:color="auto"/>
            <w:left w:val="none" w:sz="0" w:space="0" w:color="auto"/>
            <w:bottom w:val="none" w:sz="0" w:space="0" w:color="auto"/>
            <w:right w:val="none" w:sz="0" w:space="0" w:color="auto"/>
          </w:divBdr>
        </w:div>
        <w:div w:id="1853838267">
          <w:marLeft w:val="1166"/>
          <w:marRight w:val="0"/>
          <w:marTop w:val="100"/>
          <w:marBottom w:val="0"/>
          <w:divBdr>
            <w:top w:val="none" w:sz="0" w:space="0" w:color="auto"/>
            <w:left w:val="none" w:sz="0" w:space="0" w:color="auto"/>
            <w:bottom w:val="none" w:sz="0" w:space="0" w:color="auto"/>
            <w:right w:val="none" w:sz="0" w:space="0" w:color="auto"/>
          </w:divBdr>
        </w:div>
        <w:div w:id="1270970771">
          <w:marLeft w:val="1166"/>
          <w:marRight w:val="0"/>
          <w:marTop w:val="100"/>
          <w:marBottom w:val="0"/>
          <w:divBdr>
            <w:top w:val="none" w:sz="0" w:space="0" w:color="auto"/>
            <w:left w:val="none" w:sz="0" w:space="0" w:color="auto"/>
            <w:bottom w:val="none" w:sz="0" w:space="0" w:color="auto"/>
            <w:right w:val="none" w:sz="0" w:space="0" w:color="auto"/>
          </w:divBdr>
        </w:div>
        <w:div w:id="330528647">
          <w:marLeft w:val="547"/>
          <w:marRight w:val="0"/>
          <w:marTop w:val="0"/>
          <w:marBottom w:val="0"/>
          <w:divBdr>
            <w:top w:val="none" w:sz="0" w:space="0" w:color="auto"/>
            <w:left w:val="none" w:sz="0" w:space="0" w:color="auto"/>
            <w:bottom w:val="none" w:sz="0" w:space="0" w:color="auto"/>
            <w:right w:val="none" w:sz="0" w:space="0" w:color="auto"/>
          </w:divBdr>
        </w:div>
        <w:div w:id="1936279847">
          <w:marLeft w:val="1166"/>
          <w:marRight w:val="0"/>
          <w:marTop w:val="100"/>
          <w:marBottom w:val="0"/>
          <w:divBdr>
            <w:top w:val="none" w:sz="0" w:space="0" w:color="auto"/>
            <w:left w:val="none" w:sz="0" w:space="0" w:color="auto"/>
            <w:bottom w:val="none" w:sz="0" w:space="0" w:color="auto"/>
            <w:right w:val="none" w:sz="0" w:space="0" w:color="auto"/>
          </w:divBdr>
        </w:div>
        <w:div w:id="1398212602">
          <w:marLeft w:val="1166"/>
          <w:marRight w:val="0"/>
          <w:marTop w:val="100"/>
          <w:marBottom w:val="0"/>
          <w:divBdr>
            <w:top w:val="none" w:sz="0" w:space="0" w:color="auto"/>
            <w:left w:val="none" w:sz="0" w:space="0" w:color="auto"/>
            <w:bottom w:val="none" w:sz="0" w:space="0" w:color="auto"/>
            <w:right w:val="none" w:sz="0" w:space="0" w:color="auto"/>
          </w:divBdr>
        </w:div>
      </w:divsChild>
    </w:div>
    <w:div w:id="477185212">
      <w:bodyDiv w:val="1"/>
      <w:marLeft w:val="0"/>
      <w:marRight w:val="0"/>
      <w:marTop w:val="0"/>
      <w:marBottom w:val="0"/>
      <w:divBdr>
        <w:top w:val="none" w:sz="0" w:space="0" w:color="auto"/>
        <w:left w:val="none" w:sz="0" w:space="0" w:color="auto"/>
        <w:bottom w:val="none" w:sz="0" w:space="0" w:color="auto"/>
        <w:right w:val="none" w:sz="0" w:space="0" w:color="auto"/>
      </w:divBdr>
      <w:divsChild>
        <w:div w:id="151987236">
          <w:marLeft w:val="0"/>
          <w:marRight w:val="0"/>
          <w:marTop w:val="0"/>
          <w:marBottom w:val="0"/>
          <w:divBdr>
            <w:top w:val="none" w:sz="0" w:space="0" w:color="auto"/>
            <w:left w:val="none" w:sz="0" w:space="0" w:color="auto"/>
            <w:bottom w:val="none" w:sz="0" w:space="0" w:color="auto"/>
            <w:right w:val="none" w:sz="0" w:space="0" w:color="auto"/>
          </w:divBdr>
        </w:div>
      </w:divsChild>
    </w:div>
    <w:div w:id="512262108">
      <w:bodyDiv w:val="1"/>
      <w:marLeft w:val="0"/>
      <w:marRight w:val="0"/>
      <w:marTop w:val="0"/>
      <w:marBottom w:val="0"/>
      <w:divBdr>
        <w:top w:val="none" w:sz="0" w:space="0" w:color="auto"/>
        <w:left w:val="none" w:sz="0" w:space="0" w:color="auto"/>
        <w:bottom w:val="none" w:sz="0" w:space="0" w:color="auto"/>
        <w:right w:val="none" w:sz="0" w:space="0" w:color="auto"/>
      </w:divBdr>
      <w:divsChild>
        <w:div w:id="359858567">
          <w:marLeft w:val="0"/>
          <w:marRight w:val="0"/>
          <w:marTop w:val="0"/>
          <w:marBottom w:val="0"/>
          <w:divBdr>
            <w:top w:val="none" w:sz="0" w:space="0" w:color="auto"/>
            <w:left w:val="none" w:sz="0" w:space="0" w:color="auto"/>
            <w:bottom w:val="none" w:sz="0" w:space="0" w:color="auto"/>
            <w:right w:val="none" w:sz="0" w:space="0" w:color="auto"/>
          </w:divBdr>
        </w:div>
      </w:divsChild>
    </w:div>
    <w:div w:id="519926893">
      <w:bodyDiv w:val="1"/>
      <w:marLeft w:val="0"/>
      <w:marRight w:val="0"/>
      <w:marTop w:val="0"/>
      <w:marBottom w:val="0"/>
      <w:divBdr>
        <w:top w:val="none" w:sz="0" w:space="0" w:color="auto"/>
        <w:left w:val="none" w:sz="0" w:space="0" w:color="auto"/>
        <w:bottom w:val="none" w:sz="0" w:space="0" w:color="auto"/>
        <w:right w:val="none" w:sz="0" w:space="0" w:color="auto"/>
      </w:divBdr>
    </w:div>
    <w:div w:id="522598019">
      <w:bodyDiv w:val="1"/>
      <w:marLeft w:val="0"/>
      <w:marRight w:val="0"/>
      <w:marTop w:val="0"/>
      <w:marBottom w:val="0"/>
      <w:divBdr>
        <w:top w:val="none" w:sz="0" w:space="0" w:color="auto"/>
        <w:left w:val="none" w:sz="0" w:space="0" w:color="auto"/>
        <w:bottom w:val="none" w:sz="0" w:space="0" w:color="auto"/>
        <w:right w:val="none" w:sz="0" w:space="0" w:color="auto"/>
      </w:divBdr>
    </w:div>
    <w:div w:id="525800112">
      <w:bodyDiv w:val="1"/>
      <w:marLeft w:val="0"/>
      <w:marRight w:val="0"/>
      <w:marTop w:val="0"/>
      <w:marBottom w:val="0"/>
      <w:divBdr>
        <w:top w:val="none" w:sz="0" w:space="0" w:color="auto"/>
        <w:left w:val="none" w:sz="0" w:space="0" w:color="auto"/>
        <w:bottom w:val="none" w:sz="0" w:space="0" w:color="auto"/>
        <w:right w:val="none" w:sz="0" w:space="0" w:color="auto"/>
      </w:divBdr>
      <w:divsChild>
        <w:div w:id="1538202657">
          <w:marLeft w:val="1282"/>
          <w:marRight w:val="0"/>
          <w:marTop w:val="0"/>
          <w:marBottom w:val="0"/>
          <w:divBdr>
            <w:top w:val="none" w:sz="0" w:space="0" w:color="auto"/>
            <w:left w:val="none" w:sz="0" w:space="0" w:color="auto"/>
            <w:bottom w:val="none" w:sz="0" w:space="0" w:color="auto"/>
            <w:right w:val="none" w:sz="0" w:space="0" w:color="auto"/>
          </w:divBdr>
        </w:div>
      </w:divsChild>
    </w:div>
    <w:div w:id="557322184">
      <w:bodyDiv w:val="1"/>
      <w:marLeft w:val="0"/>
      <w:marRight w:val="0"/>
      <w:marTop w:val="0"/>
      <w:marBottom w:val="0"/>
      <w:divBdr>
        <w:top w:val="none" w:sz="0" w:space="0" w:color="auto"/>
        <w:left w:val="none" w:sz="0" w:space="0" w:color="auto"/>
        <w:bottom w:val="none" w:sz="0" w:space="0" w:color="auto"/>
        <w:right w:val="none" w:sz="0" w:space="0" w:color="auto"/>
      </w:divBdr>
      <w:divsChild>
        <w:div w:id="1258056275">
          <w:marLeft w:val="0"/>
          <w:marRight w:val="0"/>
          <w:marTop w:val="0"/>
          <w:marBottom w:val="0"/>
          <w:divBdr>
            <w:top w:val="none" w:sz="0" w:space="0" w:color="auto"/>
            <w:left w:val="none" w:sz="0" w:space="0" w:color="auto"/>
            <w:bottom w:val="none" w:sz="0" w:space="0" w:color="auto"/>
            <w:right w:val="none" w:sz="0" w:space="0" w:color="auto"/>
          </w:divBdr>
        </w:div>
      </w:divsChild>
    </w:div>
    <w:div w:id="585653845">
      <w:bodyDiv w:val="1"/>
      <w:marLeft w:val="0"/>
      <w:marRight w:val="0"/>
      <w:marTop w:val="0"/>
      <w:marBottom w:val="0"/>
      <w:divBdr>
        <w:top w:val="none" w:sz="0" w:space="0" w:color="auto"/>
        <w:left w:val="none" w:sz="0" w:space="0" w:color="auto"/>
        <w:bottom w:val="none" w:sz="0" w:space="0" w:color="auto"/>
        <w:right w:val="none" w:sz="0" w:space="0" w:color="auto"/>
      </w:divBdr>
    </w:div>
    <w:div w:id="596671014">
      <w:bodyDiv w:val="1"/>
      <w:marLeft w:val="0"/>
      <w:marRight w:val="0"/>
      <w:marTop w:val="0"/>
      <w:marBottom w:val="0"/>
      <w:divBdr>
        <w:top w:val="none" w:sz="0" w:space="0" w:color="auto"/>
        <w:left w:val="none" w:sz="0" w:space="0" w:color="auto"/>
        <w:bottom w:val="none" w:sz="0" w:space="0" w:color="auto"/>
        <w:right w:val="none" w:sz="0" w:space="0" w:color="auto"/>
      </w:divBdr>
      <w:divsChild>
        <w:div w:id="1551109689">
          <w:marLeft w:val="0"/>
          <w:marRight w:val="0"/>
          <w:marTop w:val="0"/>
          <w:marBottom w:val="0"/>
          <w:divBdr>
            <w:top w:val="none" w:sz="0" w:space="0" w:color="auto"/>
            <w:left w:val="none" w:sz="0" w:space="0" w:color="auto"/>
            <w:bottom w:val="none" w:sz="0" w:space="0" w:color="auto"/>
            <w:right w:val="none" w:sz="0" w:space="0" w:color="auto"/>
          </w:divBdr>
        </w:div>
      </w:divsChild>
    </w:div>
    <w:div w:id="599220199">
      <w:bodyDiv w:val="1"/>
      <w:marLeft w:val="0"/>
      <w:marRight w:val="0"/>
      <w:marTop w:val="0"/>
      <w:marBottom w:val="0"/>
      <w:divBdr>
        <w:top w:val="none" w:sz="0" w:space="0" w:color="auto"/>
        <w:left w:val="none" w:sz="0" w:space="0" w:color="auto"/>
        <w:bottom w:val="none" w:sz="0" w:space="0" w:color="auto"/>
        <w:right w:val="none" w:sz="0" w:space="0" w:color="auto"/>
      </w:divBdr>
    </w:div>
    <w:div w:id="690226967">
      <w:bodyDiv w:val="1"/>
      <w:marLeft w:val="0"/>
      <w:marRight w:val="0"/>
      <w:marTop w:val="0"/>
      <w:marBottom w:val="0"/>
      <w:divBdr>
        <w:top w:val="none" w:sz="0" w:space="0" w:color="auto"/>
        <w:left w:val="none" w:sz="0" w:space="0" w:color="auto"/>
        <w:bottom w:val="none" w:sz="0" w:space="0" w:color="auto"/>
        <w:right w:val="none" w:sz="0" w:space="0" w:color="auto"/>
      </w:divBdr>
      <w:divsChild>
        <w:div w:id="302273930">
          <w:marLeft w:val="0"/>
          <w:marRight w:val="0"/>
          <w:marTop w:val="0"/>
          <w:marBottom w:val="0"/>
          <w:divBdr>
            <w:top w:val="none" w:sz="0" w:space="0" w:color="auto"/>
            <w:left w:val="none" w:sz="0" w:space="0" w:color="auto"/>
            <w:bottom w:val="none" w:sz="0" w:space="0" w:color="auto"/>
            <w:right w:val="none" w:sz="0" w:space="0" w:color="auto"/>
          </w:divBdr>
        </w:div>
      </w:divsChild>
    </w:div>
    <w:div w:id="718675600">
      <w:bodyDiv w:val="1"/>
      <w:marLeft w:val="0"/>
      <w:marRight w:val="0"/>
      <w:marTop w:val="0"/>
      <w:marBottom w:val="0"/>
      <w:divBdr>
        <w:top w:val="none" w:sz="0" w:space="0" w:color="auto"/>
        <w:left w:val="none" w:sz="0" w:space="0" w:color="auto"/>
        <w:bottom w:val="none" w:sz="0" w:space="0" w:color="auto"/>
        <w:right w:val="none" w:sz="0" w:space="0" w:color="auto"/>
      </w:divBdr>
      <w:divsChild>
        <w:div w:id="1197427545">
          <w:marLeft w:val="0"/>
          <w:marRight w:val="0"/>
          <w:marTop w:val="0"/>
          <w:marBottom w:val="0"/>
          <w:divBdr>
            <w:top w:val="none" w:sz="0" w:space="0" w:color="auto"/>
            <w:left w:val="none" w:sz="0" w:space="0" w:color="auto"/>
            <w:bottom w:val="none" w:sz="0" w:space="0" w:color="auto"/>
            <w:right w:val="none" w:sz="0" w:space="0" w:color="auto"/>
          </w:divBdr>
        </w:div>
      </w:divsChild>
    </w:div>
    <w:div w:id="719784473">
      <w:bodyDiv w:val="1"/>
      <w:marLeft w:val="0"/>
      <w:marRight w:val="0"/>
      <w:marTop w:val="0"/>
      <w:marBottom w:val="0"/>
      <w:divBdr>
        <w:top w:val="none" w:sz="0" w:space="0" w:color="auto"/>
        <w:left w:val="none" w:sz="0" w:space="0" w:color="auto"/>
        <w:bottom w:val="none" w:sz="0" w:space="0" w:color="auto"/>
        <w:right w:val="none" w:sz="0" w:space="0" w:color="auto"/>
      </w:divBdr>
      <w:divsChild>
        <w:div w:id="579993951">
          <w:marLeft w:val="0"/>
          <w:marRight w:val="0"/>
          <w:marTop w:val="0"/>
          <w:marBottom w:val="0"/>
          <w:divBdr>
            <w:top w:val="none" w:sz="0" w:space="0" w:color="auto"/>
            <w:left w:val="none" w:sz="0" w:space="0" w:color="auto"/>
            <w:bottom w:val="none" w:sz="0" w:space="0" w:color="auto"/>
            <w:right w:val="none" w:sz="0" w:space="0" w:color="auto"/>
          </w:divBdr>
        </w:div>
      </w:divsChild>
    </w:div>
    <w:div w:id="799034937">
      <w:bodyDiv w:val="1"/>
      <w:marLeft w:val="0"/>
      <w:marRight w:val="0"/>
      <w:marTop w:val="0"/>
      <w:marBottom w:val="0"/>
      <w:divBdr>
        <w:top w:val="none" w:sz="0" w:space="0" w:color="auto"/>
        <w:left w:val="none" w:sz="0" w:space="0" w:color="auto"/>
        <w:bottom w:val="none" w:sz="0" w:space="0" w:color="auto"/>
        <w:right w:val="none" w:sz="0" w:space="0" w:color="auto"/>
      </w:divBdr>
      <w:divsChild>
        <w:div w:id="209726615">
          <w:marLeft w:val="0"/>
          <w:marRight w:val="0"/>
          <w:marTop w:val="0"/>
          <w:marBottom w:val="0"/>
          <w:divBdr>
            <w:top w:val="none" w:sz="0" w:space="0" w:color="auto"/>
            <w:left w:val="none" w:sz="0" w:space="0" w:color="auto"/>
            <w:bottom w:val="none" w:sz="0" w:space="0" w:color="auto"/>
            <w:right w:val="none" w:sz="0" w:space="0" w:color="auto"/>
          </w:divBdr>
        </w:div>
      </w:divsChild>
    </w:div>
    <w:div w:id="835731137">
      <w:bodyDiv w:val="1"/>
      <w:marLeft w:val="0"/>
      <w:marRight w:val="0"/>
      <w:marTop w:val="0"/>
      <w:marBottom w:val="0"/>
      <w:divBdr>
        <w:top w:val="none" w:sz="0" w:space="0" w:color="auto"/>
        <w:left w:val="none" w:sz="0" w:space="0" w:color="auto"/>
        <w:bottom w:val="none" w:sz="0" w:space="0" w:color="auto"/>
        <w:right w:val="none" w:sz="0" w:space="0" w:color="auto"/>
      </w:divBdr>
      <w:divsChild>
        <w:div w:id="1211766902">
          <w:marLeft w:val="1282"/>
          <w:marRight w:val="0"/>
          <w:marTop w:val="0"/>
          <w:marBottom w:val="0"/>
          <w:divBdr>
            <w:top w:val="none" w:sz="0" w:space="0" w:color="auto"/>
            <w:left w:val="none" w:sz="0" w:space="0" w:color="auto"/>
            <w:bottom w:val="none" w:sz="0" w:space="0" w:color="auto"/>
            <w:right w:val="none" w:sz="0" w:space="0" w:color="auto"/>
          </w:divBdr>
        </w:div>
        <w:div w:id="216626240">
          <w:marLeft w:val="1282"/>
          <w:marRight w:val="0"/>
          <w:marTop w:val="0"/>
          <w:marBottom w:val="0"/>
          <w:divBdr>
            <w:top w:val="none" w:sz="0" w:space="0" w:color="auto"/>
            <w:left w:val="none" w:sz="0" w:space="0" w:color="auto"/>
            <w:bottom w:val="none" w:sz="0" w:space="0" w:color="auto"/>
            <w:right w:val="none" w:sz="0" w:space="0" w:color="auto"/>
          </w:divBdr>
        </w:div>
        <w:div w:id="1512985236">
          <w:marLeft w:val="1282"/>
          <w:marRight w:val="0"/>
          <w:marTop w:val="0"/>
          <w:marBottom w:val="0"/>
          <w:divBdr>
            <w:top w:val="none" w:sz="0" w:space="0" w:color="auto"/>
            <w:left w:val="none" w:sz="0" w:space="0" w:color="auto"/>
            <w:bottom w:val="none" w:sz="0" w:space="0" w:color="auto"/>
            <w:right w:val="none" w:sz="0" w:space="0" w:color="auto"/>
          </w:divBdr>
        </w:div>
        <w:div w:id="1719544986">
          <w:marLeft w:val="1282"/>
          <w:marRight w:val="0"/>
          <w:marTop w:val="0"/>
          <w:marBottom w:val="0"/>
          <w:divBdr>
            <w:top w:val="none" w:sz="0" w:space="0" w:color="auto"/>
            <w:left w:val="none" w:sz="0" w:space="0" w:color="auto"/>
            <w:bottom w:val="none" w:sz="0" w:space="0" w:color="auto"/>
            <w:right w:val="none" w:sz="0" w:space="0" w:color="auto"/>
          </w:divBdr>
        </w:div>
      </w:divsChild>
    </w:div>
    <w:div w:id="879051485">
      <w:bodyDiv w:val="1"/>
      <w:marLeft w:val="0"/>
      <w:marRight w:val="0"/>
      <w:marTop w:val="0"/>
      <w:marBottom w:val="0"/>
      <w:divBdr>
        <w:top w:val="none" w:sz="0" w:space="0" w:color="auto"/>
        <w:left w:val="none" w:sz="0" w:space="0" w:color="auto"/>
        <w:bottom w:val="none" w:sz="0" w:space="0" w:color="auto"/>
        <w:right w:val="none" w:sz="0" w:space="0" w:color="auto"/>
      </w:divBdr>
      <w:divsChild>
        <w:div w:id="1908492411">
          <w:marLeft w:val="1282"/>
          <w:marRight w:val="0"/>
          <w:marTop w:val="0"/>
          <w:marBottom w:val="0"/>
          <w:divBdr>
            <w:top w:val="none" w:sz="0" w:space="0" w:color="auto"/>
            <w:left w:val="none" w:sz="0" w:space="0" w:color="auto"/>
            <w:bottom w:val="none" w:sz="0" w:space="0" w:color="auto"/>
            <w:right w:val="none" w:sz="0" w:space="0" w:color="auto"/>
          </w:divBdr>
        </w:div>
      </w:divsChild>
    </w:div>
    <w:div w:id="889731726">
      <w:bodyDiv w:val="1"/>
      <w:marLeft w:val="0"/>
      <w:marRight w:val="0"/>
      <w:marTop w:val="0"/>
      <w:marBottom w:val="0"/>
      <w:divBdr>
        <w:top w:val="none" w:sz="0" w:space="0" w:color="auto"/>
        <w:left w:val="none" w:sz="0" w:space="0" w:color="auto"/>
        <w:bottom w:val="none" w:sz="0" w:space="0" w:color="auto"/>
        <w:right w:val="none" w:sz="0" w:space="0" w:color="auto"/>
      </w:divBdr>
      <w:divsChild>
        <w:div w:id="2012172335">
          <w:marLeft w:val="0"/>
          <w:marRight w:val="0"/>
          <w:marTop w:val="0"/>
          <w:marBottom w:val="0"/>
          <w:divBdr>
            <w:top w:val="none" w:sz="0" w:space="0" w:color="auto"/>
            <w:left w:val="none" w:sz="0" w:space="0" w:color="auto"/>
            <w:bottom w:val="none" w:sz="0" w:space="0" w:color="auto"/>
            <w:right w:val="none" w:sz="0" w:space="0" w:color="auto"/>
          </w:divBdr>
        </w:div>
      </w:divsChild>
    </w:div>
    <w:div w:id="936795232">
      <w:bodyDiv w:val="1"/>
      <w:marLeft w:val="0"/>
      <w:marRight w:val="0"/>
      <w:marTop w:val="0"/>
      <w:marBottom w:val="0"/>
      <w:divBdr>
        <w:top w:val="none" w:sz="0" w:space="0" w:color="auto"/>
        <w:left w:val="none" w:sz="0" w:space="0" w:color="auto"/>
        <w:bottom w:val="none" w:sz="0" w:space="0" w:color="auto"/>
        <w:right w:val="none" w:sz="0" w:space="0" w:color="auto"/>
      </w:divBdr>
      <w:divsChild>
        <w:div w:id="327370064">
          <w:marLeft w:val="0"/>
          <w:marRight w:val="0"/>
          <w:marTop w:val="0"/>
          <w:marBottom w:val="0"/>
          <w:divBdr>
            <w:top w:val="none" w:sz="0" w:space="0" w:color="auto"/>
            <w:left w:val="none" w:sz="0" w:space="0" w:color="auto"/>
            <w:bottom w:val="none" w:sz="0" w:space="0" w:color="auto"/>
            <w:right w:val="none" w:sz="0" w:space="0" w:color="auto"/>
          </w:divBdr>
        </w:div>
      </w:divsChild>
    </w:div>
    <w:div w:id="973801147">
      <w:bodyDiv w:val="1"/>
      <w:marLeft w:val="0"/>
      <w:marRight w:val="0"/>
      <w:marTop w:val="0"/>
      <w:marBottom w:val="0"/>
      <w:divBdr>
        <w:top w:val="none" w:sz="0" w:space="0" w:color="auto"/>
        <w:left w:val="none" w:sz="0" w:space="0" w:color="auto"/>
        <w:bottom w:val="none" w:sz="0" w:space="0" w:color="auto"/>
        <w:right w:val="none" w:sz="0" w:space="0" w:color="auto"/>
      </w:divBdr>
    </w:div>
    <w:div w:id="1006830156">
      <w:bodyDiv w:val="1"/>
      <w:marLeft w:val="0"/>
      <w:marRight w:val="0"/>
      <w:marTop w:val="0"/>
      <w:marBottom w:val="0"/>
      <w:divBdr>
        <w:top w:val="none" w:sz="0" w:space="0" w:color="auto"/>
        <w:left w:val="none" w:sz="0" w:space="0" w:color="auto"/>
        <w:bottom w:val="none" w:sz="0" w:space="0" w:color="auto"/>
        <w:right w:val="none" w:sz="0" w:space="0" w:color="auto"/>
      </w:divBdr>
      <w:divsChild>
        <w:div w:id="1206453844">
          <w:marLeft w:val="0"/>
          <w:marRight w:val="0"/>
          <w:marTop w:val="0"/>
          <w:marBottom w:val="0"/>
          <w:divBdr>
            <w:top w:val="none" w:sz="0" w:space="0" w:color="auto"/>
            <w:left w:val="none" w:sz="0" w:space="0" w:color="auto"/>
            <w:bottom w:val="none" w:sz="0" w:space="0" w:color="auto"/>
            <w:right w:val="none" w:sz="0" w:space="0" w:color="auto"/>
          </w:divBdr>
        </w:div>
      </w:divsChild>
    </w:div>
    <w:div w:id="1054355397">
      <w:bodyDiv w:val="1"/>
      <w:marLeft w:val="0"/>
      <w:marRight w:val="0"/>
      <w:marTop w:val="0"/>
      <w:marBottom w:val="0"/>
      <w:divBdr>
        <w:top w:val="none" w:sz="0" w:space="0" w:color="auto"/>
        <w:left w:val="none" w:sz="0" w:space="0" w:color="auto"/>
        <w:bottom w:val="none" w:sz="0" w:space="0" w:color="auto"/>
        <w:right w:val="none" w:sz="0" w:space="0" w:color="auto"/>
      </w:divBdr>
    </w:div>
    <w:div w:id="1068068015">
      <w:bodyDiv w:val="1"/>
      <w:marLeft w:val="0"/>
      <w:marRight w:val="0"/>
      <w:marTop w:val="0"/>
      <w:marBottom w:val="0"/>
      <w:divBdr>
        <w:top w:val="none" w:sz="0" w:space="0" w:color="auto"/>
        <w:left w:val="none" w:sz="0" w:space="0" w:color="auto"/>
        <w:bottom w:val="none" w:sz="0" w:space="0" w:color="auto"/>
        <w:right w:val="none" w:sz="0" w:space="0" w:color="auto"/>
      </w:divBdr>
      <w:divsChild>
        <w:div w:id="919407605">
          <w:marLeft w:val="0"/>
          <w:marRight w:val="0"/>
          <w:marTop w:val="0"/>
          <w:marBottom w:val="0"/>
          <w:divBdr>
            <w:top w:val="none" w:sz="0" w:space="0" w:color="auto"/>
            <w:left w:val="none" w:sz="0" w:space="0" w:color="auto"/>
            <w:bottom w:val="none" w:sz="0" w:space="0" w:color="auto"/>
            <w:right w:val="none" w:sz="0" w:space="0" w:color="auto"/>
          </w:divBdr>
        </w:div>
      </w:divsChild>
    </w:div>
    <w:div w:id="1107582158">
      <w:bodyDiv w:val="1"/>
      <w:marLeft w:val="0"/>
      <w:marRight w:val="0"/>
      <w:marTop w:val="0"/>
      <w:marBottom w:val="0"/>
      <w:divBdr>
        <w:top w:val="none" w:sz="0" w:space="0" w:color="auto"/>
        <w:left w:val="none" w:sz="0" w:space="0" w:color="auto"/>
        <w:bottom w:val="none" w:sz="0" w:space="0" w:color="auto"/>
        <w:right w:val="none" w:sz="0" w:space="0" w:color="auto"/>
      </w:divBdr>
      <w:divsChild>
        <w:div w:id="473836123">
          <w:marLeft w:val="0"/>
          <w:marRight w:val="0"/>
          <w:marTop w:val="0"/>
          <w:marBottom w:val="0"/>
          <w:divBdr>
            <w:top w:val="none" w:sz="0" w:space="0" w:color="auto"/>
            <w:left w:val="none" w:sz="0" w:space="0" w:color="auto"/>
            <w:bottom w:val="none" w:sz="0" w:space="0" w:color="auto"/>
            <w:right w:val="none" w:sz="0" w:space="0" w:color="auto"/>
          </w:divBdr>
          <w:divsChild>
            <w:div w:id="1086194882">
              <w:marLeft w:val="0"/>
              <w:marRight w:val="0"/>
              <w:marTop w:val="0"/>
              <w:marBottom w:val="0"/>
              <w:divBdr>
                <w:top w:val="single" w:sz="6" w:space="0" w:color="FFFFFF"/>
                <w:left w:val="single" w:sz="6" w:space="0" w:color="FFFFFF"/>
                <w:bottom w:val="single" w:sz="6" w:space="0" w:color="FFFFFF"/>
                <w:right w:val="single" w:sz="6" w:space="0" w:color="FFFFFF"/>
              </w:divBdr>
              <w:divsChild>
                <w:div w:id="1575434906">
                  <w:marLeft w:val="0"/>
                  <w:marRight w:val="0"/>
                  <w:marTop w:val="0"/>
                  <w:marBottom w:val="0"/>
                  <w:divBdr>
                    <w:top w:val="none" w:sz="0" w:space="0" w:color="auto"/>
                    <w:left w:val="none" w:sz="0" w:space="0" w:color="auto"/>
                    <w:bottom w:val="none" w:sz="0" w:space="0" w:color="auto"/>
                    <w:right w:val="none" w:sz="0" w:space="0" w:color="auto"/>
                  </w:divBdr>
                  <w:divsChild>
                    <w:div w:id="327176093">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75368684">
          <w:marLeft w:val="0"/>
          <w:marRight w:val="0"/>
          <w:marTop w:val="0"/>
          <w:marBottom w:val="0"/>
          <w:divBdr>
            <w:top w:val="none" w:sz="0" w:space="0" w:color="auto"/>
            <w:left w:val="none" w:sz="0" w:space="0" w:color="auto"/>
            <w:bottom w:val="none" w:sz="0" w:space="0" w:color="auto"/>
            <w:right w:val="none" w:sz="0" w:space="0" w:color="auto"/>
          </w:divBdr>
          <w:divsChild>
            <w:div w:id="2091732917">
              <w:marLeft w:val="0"/>
              <w:marRight w:val="0"/>
              <w:marTop w:val="0"/>
              <w:marBottom w:val="0"/>
              <w:divBdr>
                <w:top w:val="none" w:sz="0" w:space="0" w:color="auto"/>
                <w:left w:val="none" w:sz="0" w:space="0" w:color="auto"/>
                <w:bottom w:val="none" w:sz="0" w:space="0" w:color="auto"/>
                <w:right w:val="none" w:sz="0" w:space="0" w:color="auto"/>
              </w:divBdr>
              <w:divsChild>
                <w:div w:id="672101074">
                  <w:marLeft w:val="0"/>
                  <w:marRight w:val="0"/>
                  <w:marTop w:val="0"/>
                  <w:marBottom w:val="0"/>
                  <w:divBdr>
                    <w:top w:val="none" w:sz="0" w:space="0" w:color="auto"/>
                    <w:left w:val="none" w:sz="0" w:space="0" w:color="auto"/>
                    <w:bottom w:val="none" w:sz="0" w:space="0" w:color="auto"/>
                    <w:right w:val="none" w:sz="0" w:space="0" w:color="auto"/>
                  </w:divBdr>
                  <w:divsChild>
                    <w:div w:id="2000965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962844">
      <w:bodyDiv w:val="1"/>
      <w:marLeft w:val="0"/>
      <w:marRight w:val="0"/>
      <w:marTop w:val="0"/>
      <w:marBottom w:val="0"/>
      <w:divBdr>
        <w:top w:val="none" w:sz="0" w:space="0" w:color="auto"/>
        <w:left w:val="none" w:sz="0" w:space="0" w:color="auto"/>
        <w:bottom w:val="none" w:sz="0" w:space="0" w:color="auto"/>
        <w:right w:val="none" w:sz="0" w:space="0" w:color="auto"/>
      </w:divBdr>
      <w:divsChild>
        <w:div w:id="692339832">
          <w:marLeft w:val="0"/>
          <w:marRight w:val="0"/>
          <w:marTop w:val="0"/>
          <w:marBottom w:val="0"/>
          <w:divBdr>
            <w:top w:val="none" w:sz="0" w:space="0" w:color="auto"/>
            <w:left w:val="none" w:sz="0" w:space="0" w:color="auto"/>
            <w:bottom w:val="none" w:sz="0" w:space="0" w:color="auto"/>
            <w:right w:val="none" w:sz="0" w:space="0" w:color="auto"/>
          </w:divBdr>
        </w:div>
      </w:divsChild>
    </w:div>
    <w:div w:id="1180000286">
      <w:bodyDiv w:val="1"/>
      <w:marLeft w:val="0"/>
      <w:marRight w:val="0"/>
      <w:marTop w:val="0"/>
      <w:marBottom w:val="0"/>
      <w:divBdr>
        <w:top w:val="none" w:sz="0" w:space="0" w:color="auto"/>
        <w:left w:val="none" w:sz="0" w:space="0" w:color="auto"/>
        <w:bottom w:val="none" w:sz="0" w:space="0" w:color="auto"/>
        <w:right w:val="none" w:sz="0" w:space="0" w:color="auto"/>
      </w:divBdr>
    </w:div>
    <w:div w:id="1188955845">
      <w:bodyDiv w:val="1"/>
      <w:marLeft w:val="0"/>
      <w:marRight w:val="0"/>
      <w:marTop w:val="0"/>
      <w:marBottom w:val="0"/>
      <w:divBdr>
        <w:top w:val="none" w:sz="0" w:space="0" w:color="auto"/>
        <w:left w:val="none" w:sz="0" w:space="0" w:color="auto"/>
        <w:bottom w:val="none" w:sz="0" w:space="0" w:color="auto"/>
        <w:right w:val="none" w:sz="0" w:space="0" w:color="auto"/>
      </w:divBdr>
    </w:div>
    <w:div w:id="1213997693">
      <w:bodyDiv w:val="1"/>
      <w:marLeft w:val="0"/>
      <w:marRight w:val="0"/>
      <w:marTop w:val="0"/>
      <w:marBottom w:val="0"/>
      <w:divBdr>
        <w:top w:val="none" w:sz="0" w:space="0" w:color="auto"/>
        <w:left w:val="none" w:sz="0" w:space="0" w:color="auto"/>
        <w:bottom w:val="none" w:sz="0" w:space="0" w:color="auto"/>
        <w:right w:val="none" w:sz="0" w:space="0" w:color="auto"/>
      </w:divBdr>
      <w:divsChild>
        <w:div w:id="164059674">
          <w:marLeft w:val="446"/>
          <w:marRight w:val="0"/>
          <w:marTop w:val="96"/>
          <w:marBottom w:val="96"/>
          <w:divBdr>
            <w:top w:val="none" w:sz="0" w:space="0" w:color="auto"/>
            <w:left w:val="none" w:sz="0" w:space="0" w:color="auto"/>
            <w:bottom w:val="none" w:sz="0" w:space="0" w:color="auto"/>
            <w:right w:val="none" w:sz="0" w:space="0" w:color="auto"/>
          </w:divBdr>
        </w:div>
      </w:divsChild>
    </w:div>
    <w:div w:id="1255670728">
      <w:bodyDiv w:val="1"/>
      <w:marLeft w:val="0"/>
      <w:marRight w:val="0"/>
      <w:marTop w:val="0"/>
      <w:marBottom w:val="0"/>
      <w:divBdr>
        <w:top w:val="none" w:sz="0" w:space="0" w:color="auto"/>
        <w:left w:val="none" w:sz="0" w:space="0" w:color="auto"/>
        <w:bottom w:val="none" w:sz="0" w:space="0" w:color="auto"/>
        <w:right w:val="none" w:sz="0" w:space="0" w:color="auto"/>
      </w:divBdr>
    </w:div>
    <w:div w:id="1255941888">
      <w:bodyDiv w:val="1"/>
      <w:marLeft w:val="0"/>
      <w:marRight w:val="0"/>
      <w:marTop w:val="0"/>
      <w:marBottom w:val="0"/>
      <w:divBdr>
        <w:top w:val="none" w:sz="0" w:space="0" w:color="auto"/>
        <w:left w:val="none" w:sz="0" w:space="0" w:color="auto"/>
        <w:bottom w:val="none" w:sz="0" w:space="0" w:color="auto"/>
        <w:right w:val="none" w:sz="0" w:space="0" w:color="auto"/>
      </w:divBdr>
      <w:divsChild>
        <w:div w:id="1078553276">
          <w:marLeft w:val="562"/>
          <w:marRight w:val="0"/>
          <w:marTop w:val="0"/>
          <w:marBottom w:val="0"/>
          <w:divBdr>
            <w:top w:val="none" w:sz="0" w:space="0" w:color="auto"/>
            <w:left w:val="none" w:sz="0" w:space="0" w:color="auto"/>
            <w:bottom w:val="none" w:sz="0" w:space="0" w:color="auto"/>
            <w:right w:val="none" w:sz="0" w:space="0" w:color="auto"/>
          </w:divBdr>
        </w:div>
      </w:divsChild>
    </w:div>
    <w:div w:id="1275594443">
      <w:bodyDiv w:val="1"/>
      <w:marLeft w:val="0"/>
      <w:marRight w:val="0"/>
      <w:marTop w:val="0"/>
      <w:marBottom w:val="0"/>
      <w:divBdr>
        <w:top w:val="none" w:sz="0" w:space="0" w:color="auto"/>
        <w:left w:val="none" w:sz="0" w:space="0" w:color="auto"/>
        <w:bottom w:val="none" w:sz="0" w:space="0" w:color="auto"/>
        <w:right w:val="none" w:sz="0" w:space="0" w:color="auto"/>
      </w:divBdr>
      <w:divsChild>
        <w:div w:id="1979533466">
          <w:marLeft w:val="0"/>
          <w:marRight w:val="0"/>
          <w:marTop w:val="0"/>
          <w:marBottom w:val="0"/>
          <w:divBdr>
            <w:top w:val="none" w:sz="0" w:space="0" w:color="auto"/>
            <w:left w:val="none" w:sz="0" w:space="0" w:color="auto"/>
            <w:bottom w:val="none" w:sz="0" w:space="0" w:color="auto"/>
            <w:right w:val="none" w:sz="0" w:space="0" w:color="auto"/>
          </w:divBdr>
        </w:div>
      </w:divsChild>
    </w:div>
    <w:div w:id="1277323461">
      <w:bodyDiv w:val="1"/>
      <w:marLeft w:val="0"/>
      <w:marRight w:val="0"/>
      <w:marTop w:val="0"/>
      <w:marBottom w:val="0"/>
      <w:divBdr>
        <w:top w:val="none" w:sz="0" w:space="0" w:color="auto"/>
        <w:left w:val="none" w:sz="0" w:space="0" w:color="auto"/>
        <w:bottom w:val="none" w:sz="0" w:space="0" w:color="auto"/>
        <w:right w:val="none" w:sz="0" w:space="0" w:color="auto"/>
      </w:divBdr>
      <w:divsChild>
        <w:div w:id="881871142">
          <w:marLeft w:val="562"/>
          <w:marRight w:val="0"/>
          <w:marTop w:val="200"/>
          <w:marBottom w:val="0"/>
          <w:divBdr>
            <w:top w:val="none" w:sz="0" w:space="0" w:color="auto"/>
            <w:left w:val="none" w:sz="0" w:space="0" w:color="auto"/>
            <w:bottom w:val="none" w:sz="0" w:space="0" w:color="auto"/>
            <w:right w:val="none" w:sz="0" w:space="0" w:color="auto"/>
          </w:divBdr>
        </w:div>
        <w:div w:id="839538570">
          <w:marLeft w:val="1166"/>
          <w:marRight w:val="0"/>
          <w:marTop w:val="100"/>
          <w:marBottom w:val="0"/>
          <w:divBdr>
            <w:top w:val="none" w:sz="0" w:space="0" w:color="auto"/>
            <w:left w:val="none" w:sz="0" w:space="0" w:color="auto"/>
            <w:bottom w:val="none" w:sz="0" w:space="0" w:color="auto"/>
            <w:right w:val="none" w:sz="0" w:space="0" w:color="auto"/>
          </w:divBdr>
        </w:div>
        <w:div w:id="1588226734">
          <w:marLeft w:val="1166"/>
          <w:marRight w:val="0"/>
          <w:marTop w:val="100"/>
          <w:marBottom w:val="0"/>
          <w:divBdr>
            <w:top w:val="none" w:sz="0" w:space="0" w:color="auto"/>
            <w:left w:val="none" w:sz="0" w:space="0" w:color="auto"/>
            <w:bottom w:val="none" w:sz="0" w:space="0" w:color="auto"/>
            <w:right w:val="none" w:sz="0" w:space="0" w:color="auto"/>
          </w:divBdr>
        </w:div>
      </w:divsChild>
    </w:div>
    <w:div w:id="1396127497">
      <w:bodyDiv w:val="1"/>
      <w:marLeft w:val="0"/>
      <w:marRight w:val="0"/>
      <w:marTop w:val="0"/>
      <w:marBottom w:val="0"/>
      <w:divBdr>
        <w:top w:val="none" w:sz="0" w:space="0" w:color="auto"/>
        <w:left w:val="none" w:sz="0" w:space="0" w:color="auto"/>
        <w:bottom w:val="none" w:sz="0" w:space="0" w:color="auto"/>
        <w:right w:val="none" w:sz="0" w:space="0" w:color="auto"/>
      </w:divBdr>
      <w:divsChild>
        <w:div w:id="1085029736">
          <w:marLeft w:val="0"/>
          <w:marRight w:val="0"/>
          <w:marTop w:val="0"/>
          <w:marBottom w:val="0"/>
          <w:divBdr>
            <w:top w:val="none" w:sz="0" w:space="0" w:color="auto"/>
            <w:left w:val="none" w:sz="0" w:space="0" w:color="auto"/>
            <w:bottom w:val="none" w:sz="0" w:space="0" w:color="auto"/>
            <w:right w:val="none" w:sz="0" w:space="0" w:color="auto"/>
          </w:divBdr>
        </w:div>
      </w:divsChild>
    </w:div>
    <w:div w:id="1432359695">
      <w:bodyDiv w:val="1"/>
      <w:marLeft w:val="0"/>
      <w:marRight w:val="0"/>
      <w:marTop w:val="0"/>
      <w:marBottom w:val="0"/>
      <w:divBdr>
        <w:top w:val="none" w:sz="0" w:space="0" w:color="auto"/>
        <w:left w:val="none" w:sz="0" w:space="0" w:color="auto"/>
        <w:bottom w:val="none" w:sz="0" w:space="0" w:color="auto"/>
        <w:right w:val="none" w:sz="0" w:space="0" w:color="auto"/>
      </w:divBdr>
      <w:divsChild>
        <w:div w:id="1832212218">
          <w:marLeft w:val="0"/>
          <w:marRight w:val="0"/>
          <w:marTop w:val="0"/>
          <w:marBottom w:val="0"/>
          <w:divBdr>
            <w:top w:val="none" w:sz="0" w:space="0" w:color="auto"/>
            <w:left w:val="none" w:sz="0" w:space="0" w:color="auto"/>
            <w:bottom w:val="none" w:sz="0" w:space="0" w:color="auto"/>
            <w:right w:val="none" w:sz="0" w:space="0" w:color="auto"/>
          </w:divBdr>
        </w:div>
      </w:divsChild>
    </w:div>
    <w:div w:id="1485512148">
      <w:bodyDiv w:val="1"/>
      <w:marLeft w:val="0"/>
      <w:marRight w:val="0"/>
      <w:marTop w:val="0"/>
      <w:marBottom w:val="0"/>
      <w:divBdr>
        <w:top w:val="none" w:sz="0" w:space="0" w:color="auto"/>
        <w:left w:val="none" w:sz="0" w:space="0" w:color="auto"/>
        <w:bottom w:val="none" w:sz="0" w:space="0" w:color="auto"/>
        <w:right w:val="none" w:sz="0" w:space="0" w:color="auto"/>
      </w:divBdr>
      <w:divsChild>
        <w:div w:id="90513569">
          <w:marLeft w:val="1282"/>
          <w:marRight w:val="0"/>
          <w:marTop w:val="0"/>
          <w:marBottom w:val="0"/>
          <w:divBdr>
            <w:top w:val="none" w:sz="0" w:space="0" w:color="auto"/>
            <w:left w:val="none" w:sz="0" w:space="0" w:color="auto"/>
            <w:bottom w:val="none" w:sz="0" w:space="0" w:color="auto"/>
            <w:right w:val="none" w:sz="0" w:space="0" w:color="auto"/>
          </w:divBdr>
        </w:div>
      </w:divsChild>
    </w:div>
    <w:div w:id="1495225540">
      <w:bodyDiv w:val="1"/>
      <w:marLeft w:val="0"/>
      <w:marRight w:val="0"/>
      <w:marTop w:val="0"/>
      <w:marBottom w:val="0"/>
      <w:divBdr>
        <w:top w:val="none" w:sz="0" w:space="0" w:color="auto"/>
        <w:left w:val="none" w:sz="0" w:space="0" w:color="auto"/>
        <w:bottom w:val="none" w:sz="0" w:space="0" w:color="auto"/>
        <w:right w:val="none" w:sz="0" w:space="0" w:color="auto"/>
      </w:divBdr>
    </w:div>
    <w:div w:id="1533418920">
      <w:bodyDiv w:val="1"/>
      <w:marLeft w:val="0"/>
      <w:marRight w:val="0"/>
      <w:marTop w:val="0"/>
      <w:marBottom w:val="0"/>
      <w:divBdr>
        <w:top w:val="none" w:sz="0" w:space="0" w:color="auto"/>
        <w:left w:val="none" w:sz="0" w:space="0" w:color="auto"/>
        <w:bottom w:val="none" w:sz="0" w:space="0" w:color="auto"/>
        <w:right w:val="none" w:sz="0" w:space="0" w:color="auto"/>
      </w:divBdr>
    </w:div>
    <w:div w:id="1591544447">
      <w:bodyDiv w:val="1"/>
      <w:marLeft w:val="0"/>
      <w:marRight w:val="0"/>
      <w:marTop w:val="0"/>
      <w:marBottom w:val="0"/>
      <w:divBdr>
        <w:top w:val="none" w:sz="0" w:space="0" w:color="auto"/>
        <w:left w:val="none" w:sz="0" w:space="0" w:color="auto"/>
        <w:bottom w:val="none" w:sz="0" w:space="0" w:color="auto"/>
        <w:right w:val="none" w:sz="0" w:space="0" w:color="auto"/>
      </w:divBdr>
    </w:div>
    <w:div w:id="1619990086">
      <w:bodyDiv w:val="1"/>
      <w:marLeft w:val="0"/>
      <w:marRight w:val="0"/>
      <w:marTop w:val="0"/>
      <w:marBottom w:val="0"/>
      <w:divBdr>
        <w:top w:val="none" w:sz="0" w:space="0" w:color="auto"/>
        <w:left w:val="none" w:sz="0" w:space="0" w:color="auto"/>
        <w:bottom w:val="none" w:sz="0" w:space="0" w:color="auto"/>
        <w:right w:val="none" w:sz="0" w:space="0" w:color="auto"/>
      </w:divBdr>
      <w:divsChild>
        <w:div w:id="1944532174">
          <w:marLeft w:val="0"/>
          <w:marRight w:val="0"/>
          <w:marTop w:val="0"/>
          <w:marBottom w:val="0"/>
          <w:divBdr>
            <w:top w:val="none" w:sz="0" w:space="0" w:color="auto"/>
            <w:left w:val="none" w:sz="0" w:space="0" w:color="auto"/>
            <w:bottom w:val="none" w:sz="0" w:space="0" w:color="auto"/>
            <w:right w:val="none" w:sz="0" w:space="0" w:color="auto"/>
          </w:divBdr>
        </w:div>
      </w:divsChild>
    </w:div>
    <w:div w:id="1680814706">
      <w:bodyDiv w:val="1"/>
      <w:marLeft w:val="0"/>
      <w:marRight w:val="0"/>
      <w:marTop w:val="0"/>
      <w:marBottom w:val="0"/>
      <w:divBdr>
        <w:top w:val="none" w:sz="0" w:space="0" w:color="auto"/>
        <w:left w:val="none" w:sz="0" w:space="0" w:color="auto"/>
        <w:bottom w:val="none" w:sz="0" w:space="0" w:color="auto"/>
        <w:right w:val="none" w:sz="0" w:space="0" w:color="auto"/>
      </w:divBdr>
      <w:divsChild>
        <w:div w:id="257062559">
          <w:marLeft w:val="0"/>
          <w:marRight w:val="0"/>
          <w:marTop w:val="0"/>
          <w:marBottom w:val="0"/>
          <w:divBdr>
            <w:top w:val="none" w:sz="0" w:space="0" w:color="auto"/>
            <w:left w:val="none" w:sz="0" w:space="0" w:color="auto"/>
            <w:bottom w:val="none" w:sz="0" w:space="0" w:color="auto"/>
            <w:right w:val="none" w:sz="0" w:space="0" w:color="auto"/>
          </w:divBdr>
        </w:div>
      </w:divsChild>
    </w:div>
    <w:div w:id="1711496415">
      <w:bodyDiv w:val="1"/>
      <w:marLeft w:val="0"/>
      <w:marRight w:val="0"/>
      <w:marTop w:val="0"/>
      <w:marBottom w:val="0"/>
      <w:divBdr>
        <w:top w:val="none" w:sz="0" w:space="0" w:color="auto"/>
        <w:left w:val="none" w:sz="0" w:space="0" w:color="auto"/>
        <w:bottom w:val="none" w:sz="0" w:space="0" w:color="auto"/>
        <w:right w:val="none" w:sz="0" w:space="0" w:color="auto"/>
      </w:divBdr>
      <w:divsChild>
        <w:div w:id="1858500569">
          <w:marLeft w:val="1282"/>
          <w:marRight w:val="0"/>
          <w:marTop w:val="0"/>
          <w:marBottom w:val="0"/>
          <w:divBdr>
            <w:top w:val="none" w:sz="0" w:space="0" w:color="auto"/>
            <w:left w:val="none" w:sz="0" w:space="0" w:color="auto"/>
            <w:bottom w:val="none" w:sz="0" w:space="0" w:color="auto"/>
            <w:right w:val="none" w:sz="0" w:space="0" w:color="auto"/>
          </w:divBdr>
        </w:div>
        <w:div w:id="2058623884">
          <w:marLeft w:val="1282"/>
          <w:marRight w:val="0"/>
          <w:marTop w:val="0"/>
          <w:marBottom w:val="0"/>
          <w:divBdr>
            <w:top w:val="none" w:sz="0" w:space="0" w:color="auto"/>
            <w:left w:val="none" w:sz="0" w:space="0" w:color="auto"/>
            <w:bottom w:val="none" w:sz="0" w:space="0" w:color="auto"/>
            <w:right w:val="none" w:sz="0" w:space="0" w:color="auto"/>
          </w:divBdr>
        </w:div>
        <w:div w:id="1031223635">
          <w:marLeft w:val="1282"/>
          <w:marRight w:val="0"/>
          <w:marTop w:val="0"/>
          <w:marBottom w:val="0"/>
          <w:divBdr>
            <w:top w:val="none" w:sz="0" w:space="0" w:color="auto"/>
            <w:left w:val="none" w:sz="0" w:space="0" w:color="auto"/>
            <w:bottom w:val="none" w:sz="0" w:space="0" w:color="auto"/>
            <w:right w:val="none" w:sz="0" w:space="0" w:color="auto"/>
          </w:divBdr>
        </w:div>
        <w:div w:id="1688213899">
          <w:marLeft w:val="1282"/>
          <w:marRight w:val="0"/>
          <w:marTop w:val="0"/>
          <w:marBottom w:val="0"/>
          <w:divBdr>
            <w:top w:val="none" w:sz="0" w:space="0" w:color="auto"/>
            <w:left w:val="none" w:sz="0" w:space="0" w:color="auto"/>
            <w:bottom w:val="none" w:sz="0" w:space="0" w:color="auto"/>
            <w:right w:val="none" w:sz="0" w:space="0" w:color="auto"/>
          </w:divBdr>
        </w:div>
        <w:div w:id="882710065">
          <w:marLeft w:val="1282"/>
          <w:marRight w:val="0"/>
          <w:marTop w:val="0"/>
          <w:marBottom w:val="0"/>
          <w:divBdr>
            <w:top w:val="none" w:sz="0" w:space="0" w:color="auto"/>
            <w:left w:val="none" w:sz="0" w:space="0" w:color="auto"/>
            <w:bottom w:val="none" w:sz="0" w:space="0" w:color="auto"/>
            <w:right w:val="none" w:sz="0" w:space="0" w:color="auto"/>
          </w:divBdr>
        </w:div>
        <w:div w:id="1659916870">
          <w:marLeft w:val="1282"/>
          <w:marRight w:val="0"/>
          <w:marTop w:val="0"/>
          <w:marBottom w:val="0"/>
          <w:divBdr>
            <w:top w:val="none" w:sz="0" w:space="0" w:color="auto"/>
            <w:left w:val="none" w:sz="0" w:space="0" w:color="auto"/>
            <w:bottom w:val="none" w:sz="0" w:space="0" w:color="auto"/>
            <w:right w:val="none" w:sz="0" w:space="0" w:color="auto"/>
          </w:divBdr>
        </w:div>
      </w:divsChild>
    </w:div>
    <w:div w:id="1735541617">
      <w:bodyDiv w:val="1"/>
      <w:marLeft w:val="0"/>
      <w:marRight w:val="0"/>
      <w:marTop w:val="0"/>
      <w:marBottom w:val="0"/>
      <w:divBdr>
        <w:top w:val="none" w:sz="0" w:space="0" w:color="auto"/>
        <w:left w:val="none" w:sz="0" w:space="0" w:color="auto"/>
        <w:bottom w:val="none" w:sz="0" w:space="0" w:color="auto"/>
        <w:right w:val="none" w:sz="0" w:space="0" w:color="auto"/>
      </w:divBdr>
      <w:divsChild>
        <w:div w:id="1239365582">
          <w:marLeft w:val="0"/>
          <w:marRight w:val="0"/>
          <w:marTop w:val="0"/>
          <w:marBottom w:val="0"/>
          <w:divBdr>
            <w:top w:val="none" w:sz="0" w:space="0" w:color="auto"/>
            <w:left w:val="none" w:sz="0" w:space="0" w:color="auto"/>
            <w:bottom w:val="none" w:sz="0" w:space="0" w:color="auto"/>
            <w:right w:val="none" w:sz="0" w:space="0" w:color="auto"/>
          </w:divBdr>
        </w:div>
      </w:divsChild>
    </w:div>
    <w:div w:id="1738748496">
      <w:bodyDiv w:val="1"/>
      <w:marLeft w:val="0"/>
      <w:marRight w:val="0"/>
      <w:marTop w:val="0"/>
      <w:marBottom w:val="0"/>
      <w:divBdr>
        <w:top w:val="none" w:sz="0" w:space="0" w:color="auto"/>
        <w:left w:val="none" w:sz="0" w:space="0" w:color="auto"/>
        <w:bottom w:val="none" w:sz="0" w:space="0" w:color="auto"/>
        <w:right w:val="none" w:sz="0" w:space="0" w:color="auto"/>
      </w:divBdr>
    </w:div>
    <w:div w:id="1748990001">
      <w:bodyDiv w:val="1"/>
      <w:marLeft w:val="0"/>
      <w:marRight w:val="0"/>
      <w:marTop w:val="0"/>
      <w:marBottom w:val="0"/>
      <w:divBdr>
        <w:top w:val="none" w:sz="0" w:space="0" w:color="auto"/>
        <w:left w:val="none" w:sz="0" w:space="0" w:color="auto"/>
        <w:bottom w:val="none" w:sz="0" w:space="0" w:color="auto"/>
        <w:right w:val="none" w:sz="0" w:space="0" w:color="auto"/>
      </w:divBdr>
      <w:divsChild>
        <w:div w:id="2059931485">
          <w:marLeft w:val="562"/>
          <w:marRight w:val="0"/>
          <w:marTop w:val="0"/>
          <w:marBottom w:val="0"/>
          <w:divBdr>
            <w:top w:val="none" w:sz="0" w:space="0" w:color="auto"/>
            <w:left w:val="none" w:sz="0" w:space="0" w:color="auto"/>
            <w:bottom w:val="none" w:sz="0" w:space="0" w:color="auto"/>
            <w:right w:val="none" w:sz="0" w:space="0" w:color="auto"/>
          </w:divBdr>
        </w:div>
      </w:divsChild>
    </w:div>
    <w:div w:id="1751924926">
      <w:bodyDiv w:val="1"/>
      <w:marLeft w:val="0"/>
      <w:marRight w:val="0"/>
      <w:marTop w:val="0"/>
      <w:marBottom w:val="0"/>
      <w:divBdr>
        <w:top w:val="none" w:sz="0" w:space="0" w:color="auto"/>
        <w:left w:val="none" w:sz="0" w:space="0" w:color="auto"/>
        <w:bottom w:val="none" w:sz="0" w:space="0" w:color="auto"/>
        <w:right w:val="none" w:sz="0" w:space="0" w:color="auto"/>
      </w:divBdr>
    </w:div>
    <w:div w:id="1866475989">
      <w:bodyDiv w:val="1"/>
      <w:marLeft w:val="0"/>
      <w:marRight w:val="0"/>
      <w:marTop w:val="0"/>
      <w:marBottom w:val="0"/>
      <w:divBdr>
        <w:top w:val="none" w:sz="0" w:space="0" w:color="auto"/>
        <w:left w:val="none" w:sz="0" w:space="0" w:color="auto"/>
        <w:bottom w:val="none" w:sz="0" w:space="0" w:color="auto"/>
        <w:right w:val="none" w:sz="0" w:space="0" w:color="auto"/>
      </w:divBdr>
      <w:divsChild>
        <w:div w:id="1705328714">
          <w:marLeft w:val="1282"/>
          <w:marRight w:val="0"/>
          <w:marTop w:val="0"/>
          <w:marBottom w:val="0"/>
          <w:divBdr>
            <w:top w:val="none" w:sz="0" w:space="0" w:color="auto"/>
            <w:left w:val="none" w:sz="0" w:space="0" w:color="auto"/>
            <w:bottom w:val="none" w:sz="0" w:space="0" w:color="auto"/>
            <w:right w:val="none" w:sz="0" w:space="0" w:color="auto"/>
          </w:divBdr>
        </w:div>
        <w:div w:id="85001950">
          <w:marLeft w:val="1282"/>
          <w:marRight w:val="0"/>
          <w:marTop w:val="0"/>
          <w:marBottom w:val="0"/>
          <w:divBdr>
            <w:top w:val="none" w:sz="0" w:space="0" w:color="auto"/>
            <w:left w:val="none" w:sz="0" w:space="0" w:color="auto"/>
            <w:bottom w:val="none" w:sz="0" w:space="0" w:color="auto"/>
            <w:right w:val="none" w:sz="0" w:space="0" w:color="auto"/>
          </w:divBdr>
        </w:div>
      </w:divsChild>
    </w:div>
    <w:div w:id="1880389067">
      <w:bodyDiv w:val="1"/>
      <w:marLeft w:val="0"/>
      <w:marRight w:val="0"/>
      <w:marTop w:val="0"/>
      <w:marBottom w:val="0"/>
      <w:divBdr>
        <w:top w:val="none" w:sz="0" w:space="0" w:color="auto"/>
        <w:left w:val="none" w:sz="0" w:space="0" w:color="auto"/>
        <w:bottom w:val="none" w:sz="0" w:space="0" w:color="auto"/>
        <w:right w:val="none" w:sz="0" w:space="0" w:color="auto"/>
      </w:divBdr>
    </w:div>
    <w:div w:id="2006086526">
      <w:bodyDiv w:val="1"/>
      <w:marLeft w:val="0"/>
      <w:marRight w:val="0"/>
      <w:marTop w:val="0"/>
      <w:marBottom w:val="0"/>
      <w:divBdr>
        <w:top w:val="none" w:sz="0" w:space="0" w:color="auto"/>
        <w:left w:val="none" w:sz="0" w:space="0" w:color="auto"/>
        <w:bottom w:val="none" w:sz="0" w:space="0" w:color="auto"/>
        <w:right w:val="none" w:sz="0" w:space="0" w:color="auto"/>
      </w:divBdr>
    </w:div>
    <w:div w:id="2019577067">
      <w:bodyDiv w:val="1"/>
      <w:marLeft w:val="0"/>
      <w:marRight w:val="0"/>
      <w:marTop w:val="0"/>
      <w:marBottom w:val="0"/>
      <w:divBdr>
        <w:top w:val="none" w:sz="0" w:space="0" w:color="auto"/>
        <w:left w:val="none" w:sz="0" w:space="0" w:color="auto"/>
        <w:bottom w:val="none" w:sz="0" w:space="0" w:color="auto"/>
        <w:right w:val="none" w:sz="0" w:space="0" w:color="auto"/>
      </w:divBdr>
    </w:div>
    <w:div w:id="2031755533">
      <w:bodyDiv w:val="1"/>
      <w:marLeft w:val="0"/>
      <w:marRight w:val="0"/>
      <w:marTop w:val="0"/>
      <w:marBottom w:val="0"/>
      <w:divBdr>
        <w:top w:val="none" w:sz="0" w:space="0" w:color="auto"/>
        <w:left w:val="none" w:sz="0" w:space="0" w:color="auto"/>
        <w:bottom w:val="none" w:sz="0" w:space="0" w:color="auto"/>
        <w:right w:val="none" w:sz="0" w:space="0" w:color="auto"/>
      </w:divBdr>
    </w:div>
    <w:div w:id="2039620870">
      <w:bodyDiv w:val="1"/>
      <w:marLeft w:val="0"/>
      <w:marRight w:val="0"/>
      <w:marTop w:val="0"/>
      <w:marBottom w:val="0"/>
      <w:divBdr>
        <w:top w:val="none" w:sz="0" w:space="0" w:color="auto"/>
        <w:left w:val="none" w:sz="0" w:space="0" w:color="auto"/>
        <w:bottom w:val="none" w:sz="0" w:space="0" w:color="auto"/>
        <w:right w:val="none" w:sz="0" w:space="0" w:color="auto"/>
      </w:divBdr>
      <w:divsChild>
        <w:div w:id="1815372036">
          <w:marLeft w:val="1282"/>
          <w:marRight w:val="0"/>
          <w:marTop w:val="0"/>
          <w:marBottom w:val="0"/>
          <w:divBdr>
            <w:top w:val="none" w:sz="0" w:space="0" w:color="auto"/>
            <w:left w:val="none" w:sz="0" w:space="0" w:color="auto"/>
            <w:bottom w:val="none" w:sz="0" w:space="0" w:color="auto"/>
            <w:right w:val="none" w:sz="0" w:space="0" w:color="auto"/>
          </w:divBdr>
        </w:div>
      </w:divsChild>
    </w:div>
    <w:div w:id="2109303949">
      <w:bodyDiv w:val="1"/>
      <w:marLeft w:val="0"/>
      <w:marRight w:val="0"/>
      <w:marTop w:val="0"/>
      <w:marBottom w:val="0"/>
      <w:divBdr>
        <w:top w:val="none" w:sz="0" w:space="0" w:color="auto"/>
        <w:left w:val="none" w:sz="0" w:space="0" w:color="auto"/>
        <w:bottom w:val="none" w:sz="0" w:space="0" w:color="auto"/>
        <w:right w:val="none" w:sz="0" w:space="0" w:color="auto"/>
      </w:divBdr>
      <w:divsChild>
        <w:div w:id="1935283865">
          <w:marLeft w:val="0"/>
          <w:marRight w:val="0"/>
          <w:marTop w:val="0"/>
          <w:marBottom w:val="0"/>
          <w:divBdr>
            <w:top w:val="none" w:sz="0" w:space="0" w:color="auto"/>
            <w:left w:val="none" w:sz="0" w:space="0" w:color="auto"/>
            <w:bottom w:val="none" w:sz="0" w:space="0" w:color="auto"/>
            <w:right w:val="none" w:sz="0" w:space="0" w:color="auto"/>
          </w:divBdr>
        </w:div>
      </w:divsChild>
    </w:div>
    <w:div w:id="2111702850">
      <w:bodyDiv w:val="1"/>
      <w:marLeft w:val="0"/>
      <w:marRight w:val="0"/>
      <w:marTop w:val="0"/>
      <w:marBottom w:val="0"/>
      <w:divBdr>
        <w:top w:val="none" w:sz="0" w:space="0" w:color="auto"/>
        <w:left w:val="none" w:sz="0" w:space="0" w:color="auto"/>
        <w:bottom w:val="none" w:sz="0" w:space="0" w:color="auto"/>
        <w:right w:val="none" w:sz="0" w:space="0" w:color="auto"/>
      </w:divBdr>
    </w:div>
    <w:div w:id="2130465350">
      <w:bodyDiv w:val="1"/>
      <w:marLeft w:val="0"/>
      <w:marRight w:val="0"/>
      <w:marTop w:val="0"/>
      <w:marBottom w:val="0"/>
      <w:divBdr>
        <w:top w:val="none" w:sz="0" w:space="0" w:color="auto"/>
        <w:left w:val="none" w:sz="0" w:space="0" w:color="auto"/>
        <w:bottom w:val="none" w:sz="0" w:space="0" w:color="auto"/>
        <w:right w:val="none" w:sz="0" w:space="0" w:color="auto"/>
      </w:divBdr>
    </w:div>
    <w:div w:id="214697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Microsoft_Visio___2.vsdx"/><Relationship Id="rId18" Type="http://schemas.openxmlformats.org/officeDocument/2006/relationships/image" Target="media/image6.jpeg"/><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package" Target="embeddings/Microsoft_Visio___4.vsdx"/><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__1.vsdx"/><Relationship Id="rId5" Type="http://schemas.openxmlformats.org/officeDocument/2006/relationships/webSettings" Target="webSettings.xml"/><Relationship Id="rId15" Type="http://schemas.openxmlformats.org/officeDocument/2006/relationships/package" Target="embeddings/Microsoft_Visio___3.vsdx"/><Relationship Id="rId10" Type="http://schemas.openxmlformats.org/officeDocument/2006/relationships/image" Target="media/image2.e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Microsoft_Visio___.vsdx"/><Relationship Id="rId14" Type="http://schemas.openxmlformats.org/officeDocument/2006/relationships/image" Target="media/image4.emf"/><Relationship Id="rId22" Type="http://schemas.microsoft.com/office/2018/08/relationships/commentsExtensible" Target="commentsExtensi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825C0-0A4F-44C5-BC36-58EC74431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1233</Words>
  <Characters>7034</Characters>
  <Application>Microsoft Office Word</Application>
  <DocSecurity>0</DocSecurity>
  <Lines>58</Lines>
  <Paragraphs>16</Paragraphs>
  <ScaleCrop>false</ScaleCrop>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lxh</dc:creator>
  <cp:keywords/>
  <dc:description/>
  <cp:lastModifiedBy>admin</cp:lastModifiedBy>
  <cp:revision>21</cp:revision>
  <cp:lastPrinted>2023-12-02T06:34:00Z</cp:lastPrinted>
  <dcterms:created xsi:type="dcterms:W3CDTF">2023-12-02T05:59:00Z</dcterms:created>
  <dcterms:modified xsi:type="dcterms:W3CDTF">2023-12-11T01:40:00Z</dcterms:modified>
</cp:coreProperties>
</file>