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9D99EC" w14:textId="77777777" w:rsidR="00D1195D" w:rsidRPr="00995D3F" w:rsidRDefault="0016457E" w:rsidP="0069261A">
      <w:pPr>
        <w:pStyle w:val="1"/>
        <w:adjustRightInd w:val="0"/>
        <w:snapToGrid w:val="0"/>
        <w:spacing w:before="120" w:after="0" w:line="240" w:lineRule="auto"/>
        <w:jc w:val="center"/>
        <w:rPr>
          <w:rFonts w:ascii="Times New Roman" w:eastAsia="宋体" w:hAnsi="Times New Roman"/>
          <w:color w:val="000000" w:themeColor="text1"/>
          <w:sz w:val="21"/>
          <w:szCs w:val="21"/>
        </w:rPr>
      </w:pPr>
      <w:r w:rsidRPr="00995D3F">
        <w:rPr>
          <w:rFonts w:ascii="Times New Roman" w:eastAsia="宋体" w:hAnsi="Times New Roman" w:hint="eastAsia"/>
          <w:color w:val="000000" w:themeColor="text1"/>
          <w:sz w:val="21"/>
          <w:szCs w:val="21"/>
        </w:rPr>
        <w:t>具有高双折射特性的空芯反谐振光纤</w:t>
      </w:r>
    </w:p>
    <w:p w14:paraId="3526B366" w14:textId="77777777" w:rsidR="00D1195D" w:rsidRPr="00995D3F" w:rsidRDefault="0016457E" w:rsidP="0069261A">
      <w:pPr>
        <w:adjustRightInd w:val="0"/>
        <w:snapToGrid w:val="0"/>
        <w:jc w:val="center"/>
        <w:rPr>
          <w:rFonts w:ascii="Times New Roman" w:eastAsia="宋体" w:hAnsi="Times New Roman"/>
          <w:color w:val="000000" w:themeColor="text1"/>
          <w:szCs w:val="21"/>
        </w:rPr>
      </w:pPr>
      <w:r w:rsidRPr="00995D3F">
        <w:rPr>
          <w:rFonts w:ascii="Times New Roman" w:eastAsia="宋体" w:hAnsi="Times New Roman" w:hint="eastAsia"/>
          <w:color w:val="000000" w:themeColor="text1"/>
          <w:szCs w:val="21"/>
        </w:rPr>
        <w:t>丁金龙</w:t>
      </w:r>
      <w:r w:rsidRPr="00995D3F">
        <w:rPr>
          <w:rFonts w:ascii="Times New Roman" w:eastAsia="宋体" w:hAnsi="Times New Roman"/>
          <w:color w:val="000000" w:themeColor="text1"/>
          <w:szCs w:val="21"/>
          <w:vertAlign w:val="superscript"/>
        </w:rPr>
        <w:t>1</w:t>
      </w:r>
      <w:r w:rsidR="0060647A" w:rsidRPr="00995D3F">
        <w:rPr>
          <w:rFonts w:ascii="Times New Roman" w:eastAsia="宋体" w:hAnsi="Times New Roman" w:hint="eastAsia"/>
          <w:color w:val="000000" w:themeColor="text1"/>
          <w:szCs w:val="21"/>
        </w:rPr>
        <w:t>，</w:t>
      </w:r>
      <w:r w:rsidRPr="00995D3F">
        <w:rPr>
          <w:rFonts w:ascii="Times New Roman" w:eastAsia="宋体" w:hAnsi="Times New Roman" w:hint="eastAsia"/>
          <w:color w:val="000000" w:themeColor="text1"/>
          <w:szCs w:val="21"/>
        </w:rPr>
        <w:t>丁丽莎</w:t>
      </w:r>
      <w:r w:rsidRPr="00995D3F">
        <w:rPr>
          <w:rFonts w:ascii="Times New Roman" w:eastAsia="宋体" w:hAnsi="Times New Roman"/>
          <w:color w:val="000000" w:themeColor="text1"/>
          <w:szCs w:val="21"/>
          <w:vertAlign w:val="superscript"/>
        </w:rPr>
        <w:t>1</w:t>
      </w:r>
      <w:r w:rsidR="0060647A" w:rsidRPr="00995D3F">
        <w:rPr>
          <w:rFonts w:ascii="Times New Roman" w:eastAsia="宋体" w:hAnsi="Times New Roman" w:hint="eastAsia"/>
          <w:color w:val="000000" w:themeColor="text1"/>
          <w:szCs w:val="21"/>
        </w:rPr>
        <w:t>，</w:t>
      </w:r>
      <w:proofErr w:type="gramStart"/>
      <w:r w:rsidRPr="00995D3F">
        <w:rPr>
          <w:rFonts w:ascii="Times New Roman" w:eastAsia="宋体" w:hAnsi="Times New Roman" w:hint="eastAsia"/>
          <w:color w:val="000000" w:themeColor="text1"/>
          <w:szCs w:val="21"/>
        </w:rPr>
        <w:t>戴子杰</w:t>
      </w:r>
      <w:proofErr w:type="gramEnd"/>
      <w:r w:rsidRPr="00995D3F">
        <w:rPr>
          <w:rFonts w:ascii="Times New Roman" w:eastAsia="宋体" w:hAnsi="Times New Roman"/>
          <w:color w:val="000000" w:themeColor="text1"/>
          <w:szCs w:val="21"/>
          <w:vertAlign w:val="superscript"/>
        </w:rPr>
        <w:t>2</w:t>
      </w:r>
      <w:r w:rsidR="0060647A" w:rsidRPr="00995D3F">
        <w:rPr>
          <w:rFonts w:ascii="Times New Roman" w:eastAsia="宋体" w:hAnsi="Times New Roman" w:hint="eastAsia"/>
          <w:color w:val="000000" w:themeColor="text1"/>
          <w:szCs w:val="21"/>
        </w:rPr>
        <w:t>，</w:t>
      </w:r>
      <w:r w:rsidRPr="00995D3F">
        <w:rPr>
          <w:rFonts w:ascii="Times New Roman" w:eastAsia="宋体" w:hAnsi="Times New Roman" w:hint="eastAsia"/>
          <w:color w:val="000000" w:themeColor="text1"/>
          <w:szCs w:val="21"/>
        </w:rPr>
        <w:t>陈明阳</w:t>
      </w:r>
      <w:r w:rsidRPr="00995D3F">
        <w:rPr>
          <w:rFonts w:ascii="Times New Roman" w:eastAsia="宋体" w:hAnsi="Times New Roman"/>
          <w:color w:val="000000" w:themeColor="text1"/>
          <w:szCs w:val="21"/>
          <w:vertAlign w:val="superscript"/>
        </w:rPr>
        <w:t>1</w:t>
      </w:r>
      <w:r w:rsidR="008B404C" w:rsidRPr="00995D3F">
        <w:rPr>
          <w:rFonts w:ascii="Times New Roman" w:eastAsia="宋体" w:hAnsi="Times New Roman"/>
          <w:color w:val="000000" w:themeColor="text1"/>
          <w:szCs w:val="21"/>
          <w:vertAlign w:val="superscript"/>
        </w:rPr>
        <w:t>*</w:t>
      </w:r>
    </w:p>
    <w:p w14:paraId="28BD2088" w14:textId="77777777" w:rsidR="00D1195D" w:rsidRPr="00995D3F" w:rsidRDefault="00F142AB" w:rsidP="0069261A">
      <w:pPr>
        <w:adjustRightInd w:val="0"/>
        <w:snapToGrid w:val="0"/>
        <w:jc w:val="center"/>
        <w:rPr>
          <w:rFonts w:ascii="Times New Roman" w:eastAsia="宋体" w:hAnsi="Times New Roman"/>
          <w:color w:val="000000" w:themeColor="text1"/>
          <w:szCs w:val="21"/>
        </w:rPr>
      </w:pPr>
      <w:r w:rsidRPr="00995D3F">
        <w:rPr>
          <w:rFonts w:ascii="Times New Roman" w:eastAsia="宋体" w:hAnsi="Times New Roman"/>
          <w:color w:val="000000" w:themeColor="text1"/>
          <w:szCs w:val="21"/>
        </w:rPr>
        <w:t>1</w:t>
      </w:r>
      <w:r w:rsidR="0069261A" w:rsidRPr="00995D3F">
        <w:rPr>
          <w:rFonts w:ascii="Times New Roman" w:eastAsia="宋体" w:hAnsi="Times New Roman"/>
          <w:color w:val="000000" w:themeColor="text1"/>
          <w:szCs w:val="21"/>
        </w:rPr>
        <w:t>.</w:t>
      </w:r>
      <w:r w:rsidRPr="00995D3F">
        <w:rPr>
          <w:rFonts w:ascii="Times New Roman" w:eastAsia="宋体" w:hAnsi="Times New Roman" w:hint="eastAsia"/>
          <w:color w:val="000000" w:themeColor="text1"/>
          <w:szCs w:val="21"/>
        </w:rPr>
        <w:t>江苏大学</w:t>
      </w:r>
      <w:r w:rsidR="00D760D2" w:rsidRPr="00995D3F">
        <w:rPr>
          <w:rFonts w:ascii="Times New Roman" w:eastAsia="宋体" w:hAnsi="Times New Roman"/>
          <w:color w:val="000000" w:themeColor="text1"/>
          <w:szCs w:val="21"/>
        </w:rPr>
        <w:t xml:space="preserve"> </w:t>
      </w:r>
      <w:r w:rsidRPr="00995D3F">
        <w:rPr>
          <w:rFonts w:ascii="Times New Roman" w:eastAsia="宋体" w:hAnsi="Times New Roman" w:hint="eastAsia"/>
          <w:color w:val="000000" w:themeColor="text1"/>
          <w:szCs w:val="21"/>
        </w:rPr>
        <w:t>光电信息科学与工程系，江苏</w:t>
      </w:r>
      <w:r w:rsidRPr="00995D3F">
        <w:rPr>
          <w:rFonts w:ascii="Times New Roman" w:eastAsia="宋体" w:hAnsi="Times New Roman"/>
          <w:color w:val="000000" w:themeColor="text1"/>
          <w:szCs w:val="21"/>
        </w:rPr>
        <w:t xml:space="preserve"> </w:t>
      </w:r>
      <w:r w:rsidRPr="00995D3F">
        <w:rPr>
          <w:rFonts w:ascii="Times New Roman" w:eastAsia="宋体" w:hAnsi="Times New Roman" w:hint="eastAsia"/>
          <w:color w:val="000000" w:themeColor="text1"/>
          <w:szCs w:val="21"/>
        </w:rPr>
        <w:t>镇江</w:t>
      </w:r>
      <w:r w:rsidRPr="00995D3F">
        <w:rPr>
          <w:rFonts w:ascii="Times New Roman" w:eastAsia="宋体" w:hAnsi="Times New Roman"/>
          <w:color w:val="000000" w:themeColor="text1"/>
          <w:szCs w:val="21"/>
        </w:rPr>
        <w:t>212013</w:t>
      </w:r>
      <w:r w:rsidR="0069261A" w:rsidRPr="00995D3F">
        <w:rPr>
          <w:rFonts w:ascii="Times New Roman" w:eastAsia="宋体" w:hAnsi="Times New Roman" w:hint="eastAsia"/>
          <w:color w:val="000000" w:themeColor="text1"/>
          <w:szCs w:val="21"/>
        </w:rPr>
        <w:t>；</w:t>
      </w:r>
    </w:p>
    <w:p w14:paraId="7A95B807" w14:textId="77777777" w:rsidR="00D1195D" w:rsidRPr="00995D3F" w:rsidRDefault="0016457E" w:rsidP="0069261A">
      <w:pPr>
        <w:adjustRightInd w:val="0"/>
        <w:snapToGrid w:val="0"/>
        <w:jc w:val="center"/>
        <w:rPr>
          <w:rFonts w:ascii="Times New Roman" w:eastAsia="宋体" w:hAnsi="Times New Roman"/>
          <w:color w:val="000000" w:themeColor="text1"/>
          <w:szCs w:val="21"/>
        </w:rPr>
      </w:pPr>
      <w:r w:rsidRPr="00995D3F">
        <w:rPr>
          <w:rFonts w:ascii="Times New Roman" w:eastAsia="宋体" w:hAnsi="Times New Roman"/>
          <w:color w:val="000000" w:themeColor="text1"/>
          <w:szCs w:val="21"/>
        </w:rPr>
        <w:t>2</w:t>
      </w:r>
      <w:r w:rsidR="0069261A" w:rsidRPr="00995D3F">
        <w:rPr>
          <w:rFonts w:ascii="Times New Roman" w:eastAsia="宋体" w:hAnsi="Times New Roman"/>
          <w:color w:val="000000" w:themeColor="text1"/>
          <w:szCs w:val="21"/>
        </w:rPr>
        <w:t>.</w:t>
      </w:r>
      <w:r w:rsidRPr="00995D3F">
        <w:rPr>
          <w:rFonts w:ascii="Times New Roman" w:eastAsia="宋体" w:hAnsi="Times New Roman" w:hint="eastAsia"/>
          <w:color w:val="000000" w:themeColor="text1"/>
          <w:szCs w:val="21"/>
        </w:rPr>
        <w:t>江苏大学</w:t>
      </w:r>
      <w:r w:rsidR="00D760D2" w:rsidRPr="00995D3F">
        <w:rPr>
          <w:rFonts w:ascii="Times New Roman" w:eastAsia="宋体" w:hAnsi="Times New Roman"/>
          <w:color w:val="000000" w:themeColor="text1"/>
          <w:szCs w:val="21"/>
        </w:rPr>
        <w:t xml:space="preserve"> </w:t>
      </w:r>
      <w:proofErr w:type="gramStart"/>
      <w:r w:rsidRPr="00995D3F">
        <w:rPr>
          <w:rFonts w:ascii="Times New Roman" w:eastAsia="宋体" w:hAnsi="Times New Roman" w:hint="eastAsia"/>
          <w:color w:val="000000" w:themeColor="text1"/>
          <w:szCs w:val="21"/>
        </w:rPr>
        <w:t>微纳光电子</w:t>
      </w:r>
      <w:proofErr w:type="gramEnd"/>
      <w:r w:rsidRPr="00995D3F">
        <w:rPr>
          <w:rFonts w:ascii="Times New Roman" w:eastAsia="宋体" w:hAnsi="Times New Roman" w:hint="eastAsia"/>
          <w:color w:val="000000" w:themeColor="text1"/>
          <w:szCs w:val="21"/>
        </w:rPr>
        <w:t>与太</w:t>
      </w:r>
      <w:proofErr w:type="gramStart"/>
      <w:r w:rsidRPr="00995D3F">
        <w:rPr>
          <w:rFonts w:ascii="Times New Roman" w:eastAsia="宋体" w:hAnsi="Times New Roman" w:hint="eastAsia"/>
          <w:color w:val="000000" w:themeColor="text1"/>
          <w:szCs w:val="21"/>
        </w:rPr>
        <w:t>赫兹技术</w:t>
      </w:r>
      <w:proofErr w:type="gramEnd"/>
      <w:r w:rsidRPr="00995D3F">
        <w:rPr>
          <w:rFonts w:ascii="Times New Roman" w:eastAsia="宋体" w:hAnsi="Times New Roman" w:hint="eastAsia"/>
          <w:color w:val="000000" w:themeColor="text1"/>
          <w:szCs w:val="21"/>
        </w:rPr>
        <w:t>研究院，江苏</w:t>
      </w:r>
      <w:r w:rsidRPr="00995D3F">
        <w:rPr>
          <w:rFonts w:ascii="Times New Roman" w:eastAsia="宋体" w:hAnsi="Times New Roman"/>
          <w:color w:val="000000" w:themeColor="text1"/>
          <w:szCs w:val="21"/>
        </w:rPr>
        <w:t xml:space="preserve"> </w:t>
      </w:r>
      <w:r w:rsidRPr="00995D3F">
        <w:rPr>
          <w:rFonts w:ascii="Times New Roman" w:eastAsia="宋体" w:hAnsi="Times New Roman" w:hint="eastAsia"/>
          <w:color w:val="000000" w:themeColor="text1"/>
          <w:szCs w:val="21"/>
        </w:rPr>
        <w:t>镇江</w:t>
      </w:r>
      <w:r w:rsidRPr="00995D3F">
        <w:rPr>
          <w:rFonts w:ascii="Times New Roman" w:eastAsia="宋体" w:hAnsi="Times New Roman"/>
          <w:color w:val="000000" w:themeColor="text1"/>
          <w:szCs w:val="21"/>
        </w:rPr>
        <w:t xml:space="preserve"> 212013</w:t>
      </w:r>
      <w:r w:rsidRPr="00995D3F">
        <w:rPr>
          <w:rFonts w:ascii="Times New Roman" w:eastAsia="宋体" w:hAnsi="Times New Roman" w:hint="eastAsia"/>
          <w:color w:val="000000" w:themeColor="text1"/>
          <w:szCs w:val="21"/>
        </w:rPr>
        <w:t>）</w:t>
      </w:r>
    </w:p>
    <w:p w14:paraId="5CC1CE57" w14:textId="7DBDB9C7" w:rsidR="00D1195D" w:rsidRPr="00995D3F" w:rsidRDefault="0016457E" w:rsidP="0069261A">
      <w:pPr>
        <w:adjustRightInd w:val="0"/>
        <w:snapToGrid w:val="0"/>
        <w:rPr>
          <w:rFonts w:ascii="Times New Roman" w:eastAsia="宋体" w:hAnsi="Times New Roman"/>
          <w:color w:val="000000" w:themeColor="text1"/>
          <w:szCs w:val="21"/>
        </w:rPr>
      </w:pPr>
      <w:r w:rsidRPr="00995D3F">
        <w:rPr>
          <w:rFonts w:ascii="Times New Roman" w:eastAsia="宋体" w:hAnsi="Times New Roman" w:hint="eastAsia"/>
          <w:b/>
          <w:bCs/>
          <w:color w:val="000000" w:themeColor="text1"/>
          <w:szCs w:val="21"/>
        </w:rPr>
        <w:t>摘要</w:t>
      </w:r>
      <w:r w:rsidRPr="00995D3F">
        <w:rPr>
          <w:rFonts w:ascii="Times New Roman" w:eastAsia="宋体" w:hAnsi="Times New Roman" w:hint="eastAsia"/>
          <w:color w:val="000000" w:themeColor="text1"/>
          <w:szCs w:val="21"/>
        </w:rPr>
        <w:t>：</w:t>
      </w:r>
      <w:proofErr w:type="gramStart"/>
      <w:r w:rsidR="00D2415C" w:rsidRPr="00995D3F">
        <w:rPr>
          <w:rFonts w:ascii="Times New Roman" w:eastAsia="宋体" w:hAnsi="Times New Roman" w:hint="eastAsia"/>
          <w:color w:val="000000" w:themeColor="text1"/>
          <w:szCs w:val="21"/>
        </w:rPr>
        <w:t>针对</w:t>
      </w:r>
      <w:r w:rsidR="001D72BA" w:rsidRPr="00995D3F">
        <w:rPr>
          <w:rFonts w:ascii="Times New Roman" w:eastAsia="宋体" w:hAnsi="Times New Roman" w:hint="eastAsia"/>
          <w:color w:val="000000" w:themeColor="text1"/>
          <w:szCs w:val="21"/>
        </w:rPr>
        <w:t>太赫兹</w:t>
      </w:r>
      <w:proofErr w:type="gramEnd"/>
      <w:r w:rsidR="001D72BA" w:rsidRPr="00995D3F">
        <w:rPr>
          <w:rFonts w:ascii="Times New Roman" w:eastAsia="宋体" w:hAnsi="Times New Roman" w:hint="eastAsia"/>
          <w:color w:val="000000" w:themeColor="text1"/>
          <w:szCs w:val="21"/>
        </w:rPr>
        <w:t>波段传输、通信等方面</w:t>
      </w:r>
      <w:r w:rsidR="00D2415C" w:rsidRPr="00995D3F">
        <w:rPr>
          <w:rFonts w:ascii="Times New Roman" w:eastAsia="宋体" w:hAnsi="Times New Roman" w:hint="eastAsia"/>
          <w:color w:val="000000" w:themeColor="text1"/>
          <w:szCs w:val="21"/>
        </w:rPr>
        <w:t>设计</w:t>
      </w:r>
      <w:r w:rsidRPr="00995D3F">
        <w:rPr>
          <w:rFonts w:ascii="Times New Roman" w:eastAsia="宋体" w:hAnsi="Times New Roman" w:hint="eastAsia"/>
          <w:color w:val="000000" w:themeColor="text1"/>
          <w:szCs w:val="21"/>
        </w:rPr>
        <w:t>了一种</w:t>
      </w:r>
      <w:r w:rsidR="00D2415C" w:rsidRPr="00995D3F">
        <w:rPr>
          <w:rFonts w:ascii="Times New Roman" w:eastAsia="宋体" w:hAnsi="Times New Roman" w:hint="eastAsia"/>
          <w:color w:val="000000" w:themeColor="text1"/>
          <w:szCs w:val="21"/>
        </w:rPr>
        <w:t>具有</w:t>
      </w:r>
      <w:r w:rsidRPr="00995D3F">
        <w:rPr>
          <w:rFonts w:ascii="Times New Roman" w:eastAsia="宋体" w:hAnsi="Times New Roman" w:hint="eastAsia"/>
          <w:color w:val="000000" w:themeColor="text1"/>
          <w:szCs w:val="21"/>
        </w:rPr>
        <w:t>高双折射</w:t>
      </w:r>
      <w:r w:rsidR="00D2415C" w:rsidRPr="00995D3F">
        <w:rPr>
          <w:rFonts w:ascii="Times New Roman" w:eastAsia="宋体" w:hAnsi="Times New Roman" w:hint="eastAsia"/>
          <w:color w:val="000000" w:themeColor="text1"/>
          <w:szCs w:val="21"/>
        </w:rPr>
        <w:t>特性的</w:t>
      </w:r>
      <w:r w:rsidRPr="00995D3F">
        <w:rPr>
          <w:rFonts w:ascii="Times New Roman" w:eastAsia="宋体" w:hAnsi="Times New Roman" w:hint="eastAsia"/>
          <w:color w:val="000000" w:themeColor="text1"/>
          <w:szCs w:val="21"/>
        </w:rPr>
        <w:t>空芯</w:t>
      </w:r>
      <w:r w:rsidR="00D2415C" w:rsidRPr="00995D3F">
        <w:rPr>
          <w:rFonts w:ascii="Times New Roman" w:eastAsia="宋体" w:hAnsi="Times New Roman" w:hint="eastAsia"/>
          <w:color w:val="000000" w:themeColor="text1"/>
          <w:szCs w:val="21"/>
        </w:rPr>
        <w:t>反谐振</w:t>
      </w:r>
      <w:r w:rsidRPr="00995D3F">
        <w:rPr>
          <w:rFonts w:ascii="Times New Roman" w:eastAsia="宋体" w:hAnsi="Times New Roman" w:hint="eastAsia"/>
          <w:color w:val="000000" w:themeColor="text1"/>
          <w:szCs w:val="21"/>
        </w:rPr>
        <w:t>光纤</w:t>
      </w:r>
      <w:r w:rsidR="00921121" w:rsidRPr="00995D3F">
        <w:rPr>
          <w:rFonts w:ascii="Times New Roman" w:eastAsia="宋体" w:hAnsi="Times New Roman" w:hint="eastAsia"/>
          <w:color w:val="000000" w:themeColor="text1"/>
          <w:szCs w:val="21"/>
        </w:rPr>
        <w:t>。</w:t>
      </w:r>
      <w:r w:rsidRPr="00995D3F">
        <w:rPr>
          <w:rFonts w:ascii="Times New Roman" w:eastAsia="宋体" w:hAnsi="Times New Roman" w:hint="eastAsia"/>
          <w:color w:val="000000" w:themeColor="text1"/>
          <w:szCs w:val="21"/>
        </w:rPr>
        <w:t>光纤的包层由包层环、</w:t>
      </w:r>
      <w:r w:rsidR="00C70B9A" w:rsidRPr="00995D3F">
        <w:rPr>
          <w:rFonts w:ascii="Times New Roman" w:eastAsia="宋体" w:hAnsi="Times New Roman"/>
          <w:color w:val="000000" w:themeColor="text1"/>
          <w:szCs w:val="21"/>
        </w:rPr>
        <w:t>4</w:t>
      </w:r>
      <w:r w:rsidR="00C70B9A" w:rsidRPr="00995D3F">
        <w:rPr>
          <w:rFonts w:ascii="Times New Roman" w:eastAsia="宋体" w:hAnsi="Times New Roman" w:hint="eastAsia"/>
          <w:color w:val="000000" w:themeColor="text1"/>
          <w:szCs w:val="21"/>
        </w:rPr>
        <w:t>个</w:t>
      </w:r>
      <w:r w:rsidRPr="00995D3F">
        <w:rPr>
          <w:rFonts w:ascii="Times New Roman" w:eastAsia="宋体" w:hAnsi="Times New Roman" w:hint="eastAsia"/>
          <w:color w:val="000000" w:themeColor="text1"/>
          <w:szCs w:val="21"/>
        </w:rPr>
        <w:t>半管及半管内嵌套有一对小圆组成</w:t>
      </w:r>
      <w:r w:rsidR="002048F3" w:rsidRPr="00995D3F">
        <w:rPr>
          <w:rFonts w:ascii="Times New Roman" w:eastAsia="宋体" w:hAnsi="Times New Roman" w:hint="eastAsia"/>
          <w:color w:val="000000" w:themeColor="text1"/>
          <w:szCs w:val="21"/>
        </w:rPr>
        <w:t>。</w:t>
      </w:r>
      <w:r w:rsidRPr="00995D3F">
        <w:rPr>
          <w:rFonts w:ascii="Times New Roman" w:eastAsia="宋体" w:hAnsi="Times New Roman" w:hint="eastAsia"/>
          <w:color w:val="000000" w:themeColor="text1"/>
          <w:szCs w:val="21"/>
        </w:rPr>
        <w:t>采用有限元法分析了光纤的结构参数对其双折射</w:t>
      </w:r>
      <w:r w:rsidR="00226F24" w:rsidRPr="00995D3F">
        <w:rPr>
          <w:rFonts w:ascii="Times New Roman" w:eastAsia="宋体" w:hAnsi="Times New Roman" w:hint="eastAsia"/>
          <w:color w:val="000000" w:themeColor="text1"/>
          <w:szCs w:val="21"/>
        </w:rPr>
        <w:t>、</w:t>
      </w:r>
      <w:r w:rsidR="001D72BA" w:rsidRPr="00995D3F">
        <w:rPr>
          <w:rFonts w:ascii="Times New Roman" w:eastAsia="宋体" w:hAnsi="Times New Roman" w:hint="eastAsia"/>
          <w:color w:val="000000" w:themeColor="text1"/>
          <w:szCs w:val="21"/>
        </w:rPr>
        <w:t>传输损耗、限制损耗及</w:t>
      </w:r>
      <w:r w:rsidRPr="00995D3F">
        <w:rPr>
          <w:rFonts w:ascii="Times New Roman" w:eastAsia="宋体" w:hAnsi="Times New Roman" w:hint="eastAsia"/>
          <w:color w:val="000000" w:themeColor="text1"/>
          <w:szCs w:val="21"/>
        </w:rPr>
        <w:t>吸收损耗的影响。</w:t>
      </w:r>
      <w:r w:rsidR="00226F24" w:rsidRPr="00995D3F">
        <w:rPr>
          <w:rFonts w:ascii="Times New Roman" w:eastAsia="宋体" w:hAnsi="Times New Roman" w:hint="eastAsia"/>
          <w:color w:val="000000" w:themeColor="text1"/>
          <w:szCs w:val="21"/>
        </w:rPr>
        <w:t>仿真</w:t>
      </w:r>
      <w:r w:rsidRPr="00995D3F">
        <w:rPr>
          <w:rFonts w:ascii="Times New Roman" w:eastAsia="宋体" w:hAnsi="Times New Roman" w:hint="eastAsia"/>
          <w:color w:val="000000" w:themeColor="text1"/>
          <w:szCs w:val="21"/>
        </w:rPr>
        <w:t>结果表明：</w:t>
      </w:r>
      <w:r w:rsidR="005A2C42" w:rsidRPr="00995D3F">
        <w:rPr>
          <w:rFonts w:ascii="Times New Roman" w:eastAsia="宋体" w:hAnsi="Times New Roman" w:hint="eastAsia"/>
          <w:color w:val="000000" w:themeColor="text1"/>
          <w:szCs w:val="21"/>
        </w:rPr>
        <w:t>改变半管直径</w:t>
      </w:r>
      <w:proofErr w:type="spellStart"/>
      <w:r w:rsidR="005A2C42" w:rsidRPr="00995D3F">
        <w:rPr>
          <w:rFonts w:ascii="Times New Roman" w:eastAsia="宋体" w:hAnsi="Times New Roman"/>
          <w:i/>
          <w:iCs/>
          <w:color w:val="000000" w:themeColor="text1"/>
          <w:szCs w:val="21"/>
        </w:rPr>
        <w:t>D</w:t>
      </w:r>
      <w:r w:rsidR="005A2C42" w:rsidRPr="00995D3F">
        <w:rPr>
          <w:rFonts w:ascii="Times New Roman" w:eastAsia="宋体" w:hAnsi="Times New Roman"/>
          <w:color w:val="000000" w:themeColor="text1"/>
          <w:szCs w:val="21"/>
          <w:vertAlign w:val="subscript"/>
        </w:rPr>
        <w:t>stx</w:t>
      </w:r>
      <w:proofErr w:type="spellEnd"/>
      <w:r w:rsidR="005A2C42" w:rsidRPr="00995D3F">
        <w:rPr>
          <w:rFonts w:ascii="Times New Roman" w:eastAsia="宋体" w:hAnsi="Times New Roman" w:hint="eastAsia"/>
          <w:color w:val="000000" w:themeColor="text1"/>
          <w:szCs w:val="21"/>
        </w:rPr>
        <w:t>对双折射的影响较小；</w:t>
      </w:r>
      <w:r w:rsidR="00BA5B86" w:rsidRPr="00995D3F">
        <w:rPr>
          <w:rFonts w:ascii="Times New Roman" w:eastAsia="宋体" w:hAnsi="Times New Roman" w:cs="Segoe UI" w:hint="eastAsia"/>
          <w:color w:val="000000" w:themeColor="text1"/>
          <w:szCs w:val="21"/>
          <w:shd w:val="clear" w:color="auto" w:fill="FFFFFF"/>
        </w:rPr>
        <w:t>通过调整光纤中水平方向与垂直方向半管的厚度差异，可以使光纤获得高双折射，在</w:t>
      </w:r>
      <w:r w:rsidR="00BA5B86" w:rsidRPr="00995D3F">
        <w:rPr>
          <w:rFonts w:ascii="Times New Roman" w:eastAsia="宋体" w:hAnsi="Times New Roman" w:cs="Times New Roman"/>
          <w:color w:val="000000" w:themeColor="text1"/>
          <w:szCs w:val="21"/>
          <w:shd w:val="clear" w:color="auto" w:fill="FFFFFF"/>
        </w:rPr>
        <w:t>0.25 THz</w:t>
      </w:r>
      <w:r w:rsidR="00BA5B86" w:rsidRPr="00995D3F">
        <w:rPr>
          <w:rFonts w:ascii="Times New Roman" w:eastAsia="宋体" w:hAnsi="Times New Roman" w:cs="Segoe UI" w:hint="eastAsia"/>
          <w:color w:val="000000" w:themeColor="text1"/>
          <w:szCs w:val="21"/>
          <w:shd w:val="clear" w:color="auto" w:fill="FFFFFF"/>
        </w:rPr>
        <w:t>的宽频率范围内，双折射的值大于</w:t>
      </w:r>
      <w:r w:rsidR="00BA5B86" w:rsidRPr="00995D3F">
        <w:rPr>
          <w:rFonts w:ascii="Times New Roman" w:eastAsia="宋体" w:hAnsi="Times New Roman" w:cs="Segoe UI"/>
          <w:color w:val="000000" w:themeColor="text1"/>
          <w:szCs w:val="21"/>
          <w:shd w:val="clear" w:color="auto" w:fill="FFFFFF"/>
        </w:rPr>
        <w:t>1.5 × 10</w:t>
      </w:r>
      <w:r w:rsidR="00BA5B86" w:rsidRPr="00995D3F">
        <w:rPr>
          <w:rFonts w:ascii="Times New Roman" w:eastAsia="宋体" w:hAnsi="Times New Roman" w:cs="Segoe UI"/>
          <w:color w:val="000000" w:themeColor="text1"/>
          <w:szCs w:val="21"/>
          <w:shd w:val="clear" w:color="auto" w:fill="FFFFFF"/>
          <w:vertAlign w:val="superscript"/>
        </w:rPr>
        <w:t>-4</w:t>
      </w:r>
      <w:r w:rsidR="00BA5B86" w:rsidRPr="00995D3F">
        <w:rPr>
          <w:rFonts w:ascii="Times New Roman" w:eastAsia="宋体" w:hAnsi="Times New Roman" w:cs="Segoe UI" w:hint="eastAsia"/>
          <w:color w:val="000000" w:themeColor="text1"/>
          <w:szCs w:val="21"/>
          <w:shd w:val="clear" w:color="auto" w:fill="FFFFFF"/>
        </w:rPr>
        <w:t>，同时保持传输损耗小于</w:t>
      </w:r>
      <w:r w:rsidR="00BA5B86" w:rsidRPr="00995D3F">
        <w:rPr>
          <w:rFonts w:ascii="Times New Roman" w:eastAsia="宋体" w:hAnsi="Times New Roman" w:cs="Segoe UI"/>
          <w:color w:val="000000" w:themeColor="text1"/>
          <w:szCs w:val="21"/>
          <w:shd w:val="clear" w:color="auto" w:fill="FFFFFF"/>
        </w:rPr>
        <w:t>10 dB/m</w:t>
      </w:r>
      <w:r w:rsidR="00BA5B86" w:rsidRPr="00995D3F">
        <w:rPr>
          <w:rFonts w:ascii="Times New Roman" w:eastAsia="宋体" w:hAnsi="Times New Roman" w:cs="Segoe UI" w:hint="eastAsia"/>
          <w:color w:val="000000" w:themeColor="text1"/>
          <w:szCs w:val="21"/>
          <w:shd w:val="clear" w:color="auto" w:fill="FFFFFF"/>
        </w:rPr>
        <w:t>。</w:t>
      </w:r>
    </w:p>
    <w:p w14:paraId="1215CBBB" w14:textId="77777777" w:rsidR="00D1195D" w:rsidRPr="00995D3F" w:rsidRDefault="00AD188A" w:rsidP="0069261A">
      <w:pPr>
        <w:adjustRightInd w:val="0"/>
        <w:snapToGrid w:val="0"/>
        <w:rPr>
          <w:rFonts w:ascii="Times New Roman" w:eastAsia="宋体" w:hAnsi="Times New Roman"/>
          <w:color w:val="000000" w:themeColor="text1"/>
          <w:szCs w:val="21"/>
        </w:rPr>
      </w:pPr>
      <w:r w:rsidRPr="00995D3F">
        <w:rPr>
          <w:rFonts w:ascii="Times New Roman" w:eastAsia="宋体" w:hAnsi="Times New Roman" w:hint="eastAsia"/>
          <w:b/>
          <w:bCs/>
          <w:color w:val="000000" w:themeColor="text1"/>
          <w:szCs w:val="21"/>
        </w:rPr>
        <w:t>关键词</w:t>
      </w:r>
      <w:r w:rsidRPr="00995D3F">
        <w:rPr>
          <w:rFonts w:ascii="Times New Roman" w:eastAsia="宋体" w:hAnsi="Times New Roman" w:hint="eastAsia"/>
          <w:color w:val="000000" w:themeColor="text1"/>
          <w:szCs w:val="21"/>
        </w:rPr>
        <w:t>：高双折射；反谐振光纤；空芯光纤；太赫兹传输；有限元</w:t>
      </w:r>
    </w:p>
    <w:p w14:paraId="68422FFD" w14:textId="77777777" w:rsidR="00C2438E" w:rsidRPr="00995D3F" w:rsidRDefault="00AD188A" w:rsidP="00C2438E">
      <w:pPr>
        <w:rPr>
          <w:color w:val="000000" w:themeColor="text1"/>
          <w:szCs w:val="21"/>
        </w:rPr>
      </w:pPr>
      <w:r w:rsidRPr="00995D3F">
        <w:rPr>
          <w:rFonts w:ascii="Times New Roman" w:eastAsia="宋体" w:hAnsi="Times New Roman" w:hint="eastAsia"/>
          <w:b/>
          <w:color w:val="000000" w:themeColor="text1"/>
          <w:szCs w:val="21"/>
        </w:rPr>
        <w:t>中图分类号</w:t>
      </w:r>
      <w:r w:rsidR="00576575" w:rsidRPr="00995D3F">
        <w:rPr>
          <w:rFonts w:ascii="Times New Roman" w:eastAsia="宋体" w:hAnsi="Times New Roman" w:hint="eastAsia"/>
          <w:color w:val="000000" w:themeColor="text1"/>
          <w:szCs w:val="21"/>
        </w:rPr>
        <w:t>：</w:t>
      </w:r>
      <w:r w:rsidR="000903DC" w:rsidRPr="00995D3F">
        <w:rPr>
          <w:rFonts w:ascii="Times New Roman" w:eastAsia="宋体" w:hAnsi="Times New Roman"/>
          <w:color w:val="000000" w:themeColor="text1"/>
          <w:szCs w:val="21"/>
        </w:rPr>
        <w:t>TN929.1</w:t>
      </w:r>
      <w:r w:rsidRPr="00995D3F">
        <w:rPr>
          <w:rFonts w:ascii="Times New Roman" w:eastAsia="宋体" w:hAnsi="Times New Roman"/>
          <w:color w:val="000000" w:themeColor="text1"/>
          <w:szCs w:val="21"/>
        </w:rPr>
        <w:t xml:space="preserve">    </w:t>
      </w:r>
      <w:r w:rsidRPr="00995D3F">
        <w:rPr>
          <w:rFonts w:ascii="Times New Roman" w:eastAsia="宋体" w:hAnsi="Times New Roman" w:hint="eastAsia"/>
          <w:color w:val="000000" w:themeColor="text1"/>
          <w:szCs w:val="21"/>
        </w:rPr>
        <w:t>文献标志码</w:t>
      </w:r>
      <w:r w:rsidRPr="00995D3F">
        <w:rPr>
          <w:rFonts w:ascii="Times New Roman" w:eastAsia="宋体" w:hAnsi="Times New Roman"/>
          <w:color w:val="000000" w:themeColor="text1"/>
          <w:szCs w:val="21"/>
        </w:rPr>
        <w:t xml:space="preserve"> A</w:t>
      </w:r>
      <w:r w:rsidR="00C2438E" w:rsidRPr="00995D3F">
        <w:rPr>
          <w:rFonts w:ascii="Times New Roman" w:eastAsia="宋体" w:hAnsi="Times New Roman"/>
          <w:color w:val="000000" w:themeColor="text1"/>
          <w:szCs w:val="21"/>
        </w:rPr>
        <w:t xml:space="preserve">    </w:t>
      </w:r>
      <w:r w:rsidR="00C2438E" w:rsidRPr="00995D3F">
        <w:rPr>
          <w:b/>
          <w:color w:val="000000" w:themeColor="text1"/>
          <w:szCs w:val="21"/>
        </w:rPr>
        <w:t>开放科学（资源服务）标识码（OSID）：</w:t>
      </w:r>
    </w:p>
    <w:p w14:paraId="69357C87" w14:textId="3A8DD11B" w:rsidR="00D1195D" w:rsidRPr="00995D3F" w:rsidRDefault="00D1195D" w:rsidP="0069261A">
      <w:pPr>
        <w:adjustRightInd w:val="0"/>
        <w:snapToGrid w:val="0"/>
        <w:rPr>
          <w:rFonts w:ascii="Times New Roman" w:eastAsia="宋体" w:hAnsi="Times New Roman"/>
          <w:color w:val="000000" w:themeColor="text1"/>
          <w:szCs w:val="21"/>
        </w:rPr>
      </w:pPr>
    </w:p>
    <w:p w14:paraId="3570D9B8" w14:textId="77777777" w:rsidR="00C2438E" w:rsidRPr="00995D3F" w:rsidRDefault="00C2438E" w:rsidP="0069261A">
      <w:pPr>
        <w:adjustRightInd w:val="0"/>
        <w:snapToGrid w:val="0"/>
        <w:rPr>
          <w:rFonts w:ascii="Times New Roman" w:eastAsia="宋体" w:hAnsi="Times New Roman"/>
          <w:color w:val="000000" w:themeColor="text1"/>
          <w:szCs w:val="21"/>
        </w:rPr>
      </w:pPr>
    </w:p>
    <w:p w14:paraId="43F73EB4" w14:textId="3D87924C" w:rsidR="0060647A" w:rsidRPr="00995D3F" w:rsidRDefault="0060647A" w:rsidP="0069261A">
      <w:pPr>
        <w:pStyle w:val="1"/>
        <w:adjustRightInd w:val="0"/>
        <w:snapToGrid w:val="0"/>
        <w:spacing w:before="120" w:after="0" w:line="240" w:lineRule="auto"/>
        <w:jc w:val="center"/>
        <w:rPr>
          <w:rFonts w:ascii="Times New Roman" w:eastAsia="宋体" w:hAnsi="Times New Roman" w:cs="Times New Roman"/>
          <w:b w:val="0"/>
          <w:color w:val="000000" w:themeColor="text1"/>
          <w:sz w:val="21"/>
          <w:szCs w:val="21"/>
        </w:rPr>
      </w:pPr>
      <w:r w:rsidRPr="00995D3F">
        <w:rPr>
          <w:rFonts w:ascii="Times New Roman" w:eastAsia="宋体" w:hAnsi="Times New Roman" w:cs="Times New Roman"/>
          <w:b w:val="0"/>
          <w:color w:val="000000" w:themeColor="text1"/>
          <w:sz w:val="21"/>
          <w:szCs w:val="21"/>
        </w:rPr>
        <w:t>High-birefringence hollow-core anti-resonant</w:t>
      </w:r>
      <w:r w:rsidR="00EC6B95" w:rsidRPr="00995D3F">
        <w:rPr>
          <w:rFonts w:ascii="Times New Roman" w:eastAsia="宋体" w:hAnsi="Times New Roman" w:cs="Times New Roman"/>
          <w:b w:val="0"/>
          <w:color w:val="000000" w:themeColor="text1"/>
          <w:sz w:val="21"/>
          <w:szCs w:val="21"/>
        </w:rPr>
        <w:t xml:space="preserve"> </w:t>
      </w:r>
      <w:r w:rsidRPr="00995D3F">
        <w:rPr>
          <w:rFonts w:ascii="Times New Roman" w:eastAsia="宋体" w:hAnsi="Times New Roman" w:cs="Times New Roman"/>
          <w:b w:val="0"/>
          <w:color w:val="000000" w:themeColor="text1"/>
          <w:sz w:val="21"/>
          <w:szCs w:val="21"/>
        </w:rPr>
        <w:t>fiber</w:t>
      </w:r>
    </w:p>
    <w:p w14:paraId="7F2D5C4C" w14:textId="79E13A4F" w:rsidR="0060647A" w:rsidRPr="00995D3F" w:rsidRDefault="00BF261F" w:rsidP="0069261A">
      <w:pPr>
        <w:adjustRightInd w:val="0"/>
        <w:snapToGrid w:val="0"/>
        <w:jc w:val="center"/>
        <w:rPr>
          <w:rFonts w:ascii="Times New Roman" w:eastAsia="宋体" w:hAnsi="Times New Roman" w:cs="Times New Roman"/>
          <w:color w:val="000000" w:themeColor="text1"/>
          <w:szCs w:val="21"/>
          <w:vertAlign w:val="superscript"/>
        </w:rPr>
      </w:pPr>
      <w:r w:rsidRPr="00995D3F">
        <w:rPr>
          <w:rFonts w:ascii="Times New Roman" w:eastAsia="宋体" w:hAnsi="Times New Roman" w:cs="Times New Roman"/>
          <w:color w:val="000000" w:themeColor="text1"/>
          <w:szCs w:val="21"/>
        </w:rPr>
        <w:t>DING</w:t>
      </w:r>
      <w:r w:rsidR="0060647A" w:rsidRPr="00995D3F">
        <w:rPr>
          <w:rFonts w:ascii="Times New Roman" w:eastAsia="宋体" w:hAnsi="Times New Roman" w:cs="Times New Roman"/>
          <w:color w:val="000000" w:themeColor="text1"/>
          <w:szCs w:val="21"/>
        </w:rPr>
        <w:t xml:space="preserve"> Jin</w:t>
      </w:r>
      <w:r w:rsidRPr="00995D3F">
        <w:rPr>
          <w:rFonts w:ascii="Times New Roman" w:eastAsia="宋体" w:hAnsi="Times New Roman" w:cs="Times New Roman"/>
          <w:color w:val="000000" w:themeColor="text1"/>
          <w:szCs w:val="21"/>
        </w:rPr>
        <w:t>l</w:t>
      </w:r>
      <w:r w:rsidR="0060647A" w:rsidRPr="00995D3F">
        <w:rPr>
          <w:rFonts w:ascii="Times New Roman" w:eastAsia="宋体" w:hAnsi="Times New Roman" w:cs="Times New Roman"/>
          <w:color w:val="000000" w:themeColor="text1"/>
          <w:szCs w:val="21"/>
        </w:rPr>
        <w:t>ong</w:t>
      </w:r>
      <w:r w:rsidR="0060647A" w:rsidRPr="00995D3F">
        <w:rPr>
          <w:rFonts w:ascii="Times New Roman" w:eastAsia="宋体" w:hAnsi="Times New Roman" w:cs="Times New Roman"/>
          <w:color w:val="000000" w:themeColor="text1"/>
          <w:szCs w:val="21"/>
          <w:vertAlign w:val="superscript"/>
        </w:rPr>
        <w:t>1</w:t>
      </w:r>
      <w:r w:rsidRPr="00995D3F">
        <w:rPr>
          <w:rFonts w:ascii="Times New Roman" w:eastAsia="宋体" w:hAnsi="Times New Roman" w:cs="Times New Roman"/>
          <w:color w:val="000000" w:themeColor="text1"/>
          <w:szCs w:val="21"/>
        </w:rPr>
        <w:t xml:space="preserve">, </w:t>
      </w:r>
      <w:r w:rsidR="0060647A" w:rsidRPr="00995D3F">
        <w:rPr>
          <w:rFonts w:ascii="Times New Roman" w:eastAsia="宋体" w:hAnsi="Times New Roman" w:cs="Times New Roman"/>
          <w:color w:val="000000" w:themeColor="text1"/>
          <w:szCs w:val="21"/>
        </w:rPr>
        <w:t>D</w:t>
      </w:r>
      <w:r w:rsidR="00CD1C0F" w:rsidRPr="00995D3F">
        <w:rPr>
          <w:rFonts w:ascii="Times New Roman" w:eastAsia="宋体" w:hAnsi="Times New Roman" w:cs="Times New Roman"/>
          <w:color w:val="000000" w:themeColor="text1"/>
          <w:szCs w:val="21"/>
        </w:rPr>
        <w:t>I</w:t>
      </w:r>
      <w:r w:rsidRPr="00995D3F">
        <w:rPr>
          <w:rFonts w:ascii="Times New Roman" w:eastAsia="宋体" w:hAnsi="Times New Roman" w:cs="Times New Roman"/>
          <w:color w:val="000000" w:themeColor="text1"/>
          <w:szCs w:val="21"/>
        </w:rPr>
        <w:t>NG</w:t>
      </w:r>
      <w:r w:rsidR="0060647A" w:rsidRPr="00995D3F">
        <w:rPr>
          <w:rFonts w:ascii="Times New Roman" w:eastAsia="宋体" w:hAnsi="Times New Roman" w:cs="Times New Roman"/>
          <w:color w:val="000000" w:themeColor="text1"/>
          <w:szCs w:val="21"/>
        </w:rPr>
        <w:t xml:space="preserve"> Li</w:t>
      </w:r>
      <w:r w:rsidRPr="00995D3F">
        <w:rPr>
          <w:rFonts w:ascii="Times New Roman" w:eastAsia="宋体" w:hAnsi="Times New Roman" w:cs="Times New Roman"/>
          <w:color w:val="000000" w:themeColor="text1"/>
          <w:szCs w:val="21"/>
        </w:rPr>
        <w:t>s</w:t>
      </w:r>
      <w:r w:rsidR="0060647A" w:rsidRPr="00995D3F">
        <w:rPr>
          <w:rFonts w:ascii="Times New Roman" w:eastAsia="宋体" w:hAnsi="Times New Roman" w:cs="Times New Roman"/>
          <w:color w:val="000000" w:themeColor="text1"/>
          <w:szCs w:val="21"/>
        </w:rPr>
        <w:t>ha</w:t>
      </w:r>
      <w:r w:rsidR="0060647A" w:rsidRPr="00995D3F">
        <w:rPr>
          <w:rFonts w:ascii="Times New Roman" w:eastAsia="宋体" w:hAnsi="Times New Roman" w:cs="Times New Roman"/>
          <w:color w:val="000000" w:themeColor="text1"/>
          <w:szCs w:val="21"/>
          <w:vertAlign w:val="superscript"/>
        </w:rPr>
        <w:t>1</w:t>
      </w:r>
      <w:r w:rsidRPr="00995D3F">
        <w:rPr>
          <w:rFonts w:ascii="Times New Roman" w:eastAsia="宋体" w:hAnsi="Times New Roman" w:cs="Times New Roman"/>
          <w:color w:val="000000" w:themeColor="text1"/>
          <w:szCs w:val="21"/>
        </w:rPr>
        <w:t xml:space="preserve">, </w:t>
      </w:r>
      <w:r w:rsidR="0060647A" w:rsidRPr="00995D3F">
        <w:rPr>
          <w:rFonts w:ascii="Times New Roman" w:eastAsia="宋体" w:hAnsi="Times New Roman" w:cs="Times New Roman"/>
          <w:color w:val="000000" w:themeColor="text1"/>
          <w:szCs w:val="21"/>
        </w:rPr>
        <w:t>D</w:t>
      </w:r>
      <w:r w:rsidRPr="00995D3F">
        <w:rPr>
          <w:rFonts w:ascii="Times New Roman" w:eastAsia="宋体" w:hAnsi="Times New Roman" w:cs="Times New Roman"/>
          <w:color w:val="000000" w:themeColor="text1"/>
          <w:szCs w:val="21"/>
        </w:rPr>
        <w:t>AI</w:t>
      </w:r>
      <w:r w:rsidR="0060647A" w:rsidRPr="00995D3F">
        <w:rPr>
          <w:rFonts w:ascii="Times New Roman" w:eastAsia="宋体" w:hAnsi="Times New Roman" w:cs="Times New Roman"/>
          <w:color w:val="000000" w:themeColor="text1"/>
          <w:szCs w:val="21"/>
        </w:rPr>
        <w:t xml:space="preserve"> Zi</w:t>
      </w:r>
      <w:r w:rsidRPr="00995D3F">
        <w:rPr>
          <w:rFonts w:ascii="Times New Roman" w:eastAsia="宋体" w:hAnsi="Times New Roman" w:cs="Times New Roman"/>
          <w:color w:val="000000" w:themeColor="text1"/>
          <w:szCs w:val="21"/>
        </w:rPr>
        <w:t>j</w:t>
      </w:r>
      <w:r w:rsidR="0060647A" w:rsidRPr="00995D3F">
        <w:rPr>
          <w:rFonts w:ascii="Times New Roman" w:eastAsia="宋体" w:hAnsi="Times New Roman" w:cs="Times New Roman"/>
          <w:color w:val="000000" w:themeColor="text1"/>
          <w:szCs w:val="21"/>
        </w:rPr>
        <w:t>ie</w:t>
      </w:r>
      <w:r w:rsidR="0060647A" w:rsidRPr="00995D3F">
        <w:rPr>
          <w:rFonts w:ascii="Times New Roman" w:eastAsia="宋体" w:hAnsi="Times New Roman" w:cs="Times New Roman"/>
          <w:color w:val="000000" w:themeColor="text1"/>
          <w:szCs w:val="21"/>
          <w:vertAlign w:val="superscript"/>
        </w:rPr>
        <w:t>2</w:t>
      </w:r>
      <w:r w:rsidRPr="00995D3F">
        <w:rPr>
          <w:rFonts w:ascii="Times New Roman" w:eastAsia="宋体" w:hAnsi="Times New Roman" w:cs="Times New Roman"/>
          <w:color w:val="000000" w:themeColor="text1"/>
          <w:szCs w:val="21"/>
        </w:rPr>
        <w:t xml:space="preserve">, </w:t>
      </w:r>
      <w:r w:rsidR="0060647A" w:rsidRPr="00995D3F">
        <w:rPr>
          <w:rFonts w:ascii="Times New Roman" w:eastAsia="宋体" w:hAnsi="Times New Roman" w:cs="Times New Roman"/>
          <w:color w:val="000000" w:themeColor="text1"/>
          <w:szCs w:val="21"/>
        </w:rPr>
        <w:t>C</w:t>
      </w:r>
      <w:r w:rsidRPr="00995D3F">
        <w:rPr>
          <w:rFonts w:ascii="Times New Roman" w:eastAsia="宋体" w:hAnsi="Times New Roman" w:cs="Times New Roman"/>
          <w:color w:val="000000" w:themeColor="text1"/>
          <w:szCs w:val="21"/>
        </w:rPr>
        <w:t>HEN</w:t>
      </w:r>
      <w:r w:rsidR="0060647A" w:rsidRPr="00995D3F">
        <w:rPr>
          <w:rFonts w:ascii="Times New Roman" w:eastAsia="宋体" w:hAnsi="Times New Roman" w:cs="Times New Roman"/>
          <w:color w:val="000000" w:themeColor="text1"/>
          <w:szCs w:val="21"/>
        </w:rPr>
        <w:t xml:space="preserve"> Ming</w:t>
      </w:r>
      <w:r w:rsidRPr="00995D3F">
        <w:rPr>
          <w:rFonts w:ascii="Times New Roman" w:eastAsia="宋体" w:hAnsi="Times New Roman" w:cs="Times New Roman"/>
          <w:color w:val="000000" w:themeColor="text1"/>
          <w:szCs w:val="21"/>
        </w:rPr>
        <w:t>y</w:t>
      </w:r>
      <w:r w:rsidR="0060647A" w:rsidRPr="00995D3F">
        <w:rPr>
          <w:rFonts w:ascii="Times New Roman" w:eastAsia="宋体" w:hAnsi="Times New Roman" w:cs="Times New Roman"/>
          <w:color w:val="000000" w:themeColor="text1"/>
          <w:szCs w:val="21"/>
        </w:rPr>
        <w:t>ang</w:t>
      </w:r>
      <w:r w:rsidR="0060647A" w:rsidRPr="00995D3F">
        <w:rPr>
          <w:rFonts w:ascii="Times New Roman" w:eastAsia="宋体" w:hAnsi="Times New Roman" w:cs="Times New Roman"/>
          <w:color w:val="000000" w:themeColor="text1"/>
          <w:szCs w:val="21"/>
          <w:vertAlign w:val="superscript"/>
        </w:rPr>
        <w:t>1*</w:t>
      </w:r>
    </w:p>
    <w:p w14:paraId="0A3AD8CF" w14:textId="0710124A" w:rsidR="0060647A" w:rsidRPr="00995D3F" w:rsidRDefault="0060647A" w:rsidP="00035247">
      <w:pPr>
        <w:pStyle w:val="af0"/>
        <w:numPr>
          <w:ilvl w:val="0"/>
          <w:numId w:val="2"/>
        </w:numPr>
        <w:adjustRightInd w:val="0"/>
        <w:snapToGrid w:val="0"/>
        <w:ind w:firstLineChars="0"/>
        <w:jc w:val="center"/>
        <w:rPr>
          <w:rFonts w:ascii="Times New Roman" w:eastAsia="宋体" w:hAnsi="Times New Roman" w:cs="Times New Roman"/>
          <w:color w:val="000000" w:themeColor="text1"/>
          <w:szCs w:val="21"/>
        </w:rPr>
      </w:pPr>
      <w:r w:rsidRPr="00995D3F">
        <w:rPr>
          <w:rFonts w:ascii="Times New Roman" w:eastAsia="宋体" w:hAnsi="Times New Roman" w:cs="Times New Roman"/>
          <w:color w:val="000000" w:themeColor="text1"/>
          <w:szCs w:val="21"/>
        </w:rPr>
        <w:t>Department of Optoelectronic Information Science and Engineering, Jiangsu University</w:t>
      </w:r>
      <w:r w:rsidRPr="00995D3F">
        <w:rPr>
          <w:rFonts w:ascii="Times New Roman" w:eastAsia="宋体" w:hAnsi="Times New Roman" w:cs="Times New Roman" w:hint="eastAsia"/>
          <w:color w:val="000000" w:themeColor="text1"/>
          <w:szCs w:val="21"/>
        </w:rPr>
        <w:t>，</w:t>
      </w:r>
      <w:r w:rsidRPr="00995D3F">
        <w:rPr>
          <w:rFonts w:ascii="Times New Roman" w:eastAsia="宋体" w:hAnsi="Times New Roman" w:cs="Times New Roman"/>
          <w:color w:val="000000" w:themeColor="text1"/>
          <w:szCs w:val="21"/>
        </w:rPr>
        <w:t>Zhenjiang Jiangsu,</w:t>
      </w:r>
      <w:r w:rsidR="00CD1C0F" w:rsidRPr="00995D3F">
        <w:rPr>
          <w:rFonts w:ascii="Times New Roman" w:eastAsia="宋体" w:hAnsi="Times New Roman" w:cs="Times New Roman"/>
          <w:color w:val="000000" w:themeColor="text1"/>
          <w:szCs w:val="21"/>
        </w:rPr>
        <w:t xml:space="preserve"> </w:t>
      </w:r>
      <w:r w:rsidRPr="00995D3F">
        <w:rPr>
          <w:rFonts w:ascii="Times New Roman" w:eastAsia="宋体" w:hAnsi="Times New Roman" w:cs="Times New Roman"/>
          <w:color w:val="000000" w:themeColor="text1"/>
          <w:szCs w:val="21"/>
        </w:rPr>
        <w:t>212013, China</w:t>
      </w:r>
      <w:r w:rsidR="00BF261F" w:rsidRPr="00995D3F">
        <w:rPr>
          <w:rFonts w:ascii="Times New Roman" w:eastAsia="宋体" w:hAnsi="Times New Roman" w:cs="Times New Roman"/>
          <w:color w:val="000000" w:themeColor="text1"/>
          <w:szCs w:val="21"/>
        </w:rPr>
        <w:t xml:space="preserve">; 2. </w:t>
      </w:r>
      <w:r w:rsidRPr="00995D3F">
        <w:rPr>
          <w:rFonts w:ascii="Times New Roman" w:eastAsia="宋体" w:hAnsi="Times New Roman" w:cs="Times New Roman"/>
          <w:color w:val="000000" w:themeColor="text1"/>
          <w:szCs w:val="21"/>
        </w:rPr>
        <w:t>Institute of Micro-Nano Optoelectronics and Terahertz Technology, Jiangsu University, Zhenjiang Jiangsu, 212013, China)</w:t>
      </w:r>
    </w:p>
    <w:p w14:paraId="0E9C20CB" w14:textId="46AC3D24" w:rsidR="0060647A" w:rsidRPr="00995D3F" w:rsidRDefault="0060647A" w:rsidP="0069261A">
      <w:pPr>
        <w:adjustRightInd w:val="0"/>
        <w:snapToGrid w:val="0"/>
        <w:rPr>
          <w:rFonts w:ascii="Times New Roman" w:eastAsia="宋体" w:hAnsi="Times New Roman" w:cs="Times New Roman"/>
          <w:color w:val="000000" w:themeColor="text1"/>
          <w:szCs w:val="21"/>
        </w:rPr>
      </w:pPr>
      <w:r w:rsidRPr="00995D3F">
        <w:rPr>
          <w:rFonts w:ascii="Times New Roman" w:eastAsia="宋体" w:hAnsi="Times New Roman" w:cs="Times New Roman"/>
          <w:bCs/>
          <w:color w:val="000000" w:themeColor="text1"/>
          <w:szCs w:val="21"/>
        </w:rPr>
        <w:t>Abstract:</w:t>
      </w:r>
      <w:r w:rsidRPr="00995D3F">
        <w:rPr>
          <w:rFonts w:ascii="Times New Roman" w:eastAsia="宋体" w:hAnsi="Times New Roman" w:cs="Times New Roman"/>
          <w:color w:val="000000" w:themeColor="text1"/>
          <w:szCs w:val="21"/>
        </w:rPr>
        <w:t xml:space="preserve"> </w:t>
      </w:r>
      <w:r w:rsidR="003A1469" w:rsidRPr="00995D3F">
        <w:rPr>
          <w:rFonts w:ascii="Times New Roman" w:eastAsia="宋体" w:hAnsi="Times New Roman" w:cs="Times New Roman"/>
          <w:color w:val="000000" w:themeColor="text1"/>
          <w:szCs w:val="21"/>
        </w:rPr>
        <w:t>A high birefringence characteristic hollow-core anti-resonant fiber is designed for transmission and communication in the terahertz band. The fiber cladding consists of a cladding ring, four half-tubes, and a pair of small circles nested inside each half-tube. The effects of the fiber's structural parameters on its birefringence, transmission loss, confinement loss, and absorption loss are analyzed using the finite element method. Simulation results indicate that changing the diameter of the half-tubes (</w:t>
      </w:r>
      <w:proofErr w:type="spellStart"/>
      <w:r w:rsidR="003A1469" w:rsidRPr="00995D3F">
        <w:rPr>
          <w:rFonts w:ascii="Times New Roman" w:eastAsia="宋体" w:hAnsi="Times New Roman" w:cs="Times New Roman"/>
          <w:i/>
          <w:color w:val="000000" w:themeColor="text1"/>
          <w:szCs w:val="21"/>
        </w:rPr>
        <w:t>D</w:t>
      </w:r>
      <w:r w:rsidR="003A1469" w:rsidRPr="00995D3F">
        <w:rPr>
          <w:rFonts w:ascii="Times New Roman" w:eastAsia="宋体" w:hAnsi="Times New Roman" w:cs="Times New Roman"/>
          <w:color w:val="000000" w:themeColor="text1"/>
          <w:szCs w:val="21"/>
          <w:vertAlign w:val="subscript"/>
        </w:rPr>
        <w:t>stx</w:t>
      </w:r>
      <w:proofErr w:type="spellEnd"/>
      <w:r w:rsidR="003A1469" w:rsidRPr="00995D3F">
        <w:rPr>
          <w:rFonts w:ascii="Times New Roman" w:eastAsia="宋体" w:hAnsi="Times New Roman" w:cs="Times New Roman"/>
          <w:color w:val="000000" w:themeColor="text1"/>
          <w:szCs w:val="21"/>
        </w:rPr>
        <w:t>) has a minor effect on birefringence. By adjusting the thickness difference between the half-tubes in the horizontal and vertical directions within the fiber, high birefringence can be achieved. In a wide frequency range up to 0.25 THz, the birefringence value exceeds 1.5 × 10</w:t>
      </w:r>
      <w:r w:rsidR="003A1469" w:rsidRPr="00995D3F">
        <w:rPr>
          <w:rFonts w:ascii="Times New Roman" w:eastAsia="宋体" w:hAnsi="Times New Roman" w:cs="Times New Roman"/>
          <w:color w:val="000000" w:themeColor="text1"/>
          <w:szCs w:val="21"/>
          <w:vertAlign w:val="superscript"/>
        </w:rPr>
        <w:t>-4</w:t>
      </w:r>
      <w:r w:rsidR="003A1469" w:rsidRPr="00995D3F">
        <w:rPr>
          <w:rFonts w:ascii="Times New Roman" w:eastAsia="宋体" w:hAnsi="Times New Roman" w:cs="Times New Roman"/>
          <w:color w:val="000000" w:themeColor="text1"/>
          <w:szCs w:val="21"/>
        </w:rPr>
        <w:t>, while maintaining a transmission loss of less than 10 dB/m.</w:t>
      </w:r>
      <w:r w:rsidR="003A1469" w:rsidRPr="00995D3F" w:rsidDel="003A1469">
        <w:rPr>
          <w:rFonts w:ascii="Times New Roman" w:eastAsia="宋体" w:hAnsi="Times New Roman" w:cs="Times New Roman"/>
          <w:color w:val="000000" w:themeColor="text1"/>
          <w:szCs w:val="21"/>
        </w:rPr>
        <w:t xml:space="preserve"> </w:t>
      </w:r>
    </w:p>
    <w:p w14:paraId="16A2C9F0" w14:textId="58EBB49A" w:rsidR="0060647A" w:rsidRPr="00995D3F" w:rsidRDefault="0060647A" w:rsidP="0069261A">
      <w:pPr>
        <w:adjustRightInd w:val="0"/>
        <w:snapToGrid w:val="0"/>
        <w:rPr>
          <w:rFonts w:ascii="Times New Roman" w:eastAsia="宋体" w:hAnsi="Times New Roman" w:cs="Times New Roman"/>
          <w:color w:val="000000" w:themeColor="text1"/>
          <w:szCs w:val="21"/>
        </w:rPr>
      </w:pPr>
      <w:r w:rsidRPr="00995D3F">
        <w:rPr>
          <w:rFonts w:ascii="Times New Roman" w:eastAsia="宋体" w:hAnsi="Times New Roman" w:cs="Times New Roman"/>
          <w:b/>
          <w:bCs/>
          <w:color w:val="000000" w:themeColor="text1"/>
          <w:szCs w:val="21"/>
        </w:rPr>
        <w:t>Key</w:t>
      </w:r>
      <w:r w:rsidR="00BF261F" w:rsidRPr="00995D3F">
        <w:rPr>
          <w:rFonts w:ascii="Times New Roman" w:eastAsia="宋体" w:hAnsi="Times New Roman" w:cs="Times New Roman"/>
          <w:b/>
          <w:bCs/>
          <w:color w:val="000000" w:themeColor="text1"/>
          <w:szCs w:val="21"/>
        </w:rPr>
        <w:t xml:space="preserve"> w</w:t>
      </w:r>
      <w:r w:rsidRPr="00995D3F">
        <w:rPr>
          <w:rFonts w:ascii="Times New Roman" w:eastAsia="宋体" w:hAnsi="Times New Roman" w:cs="Times New Roman"/>
          <w:b/>
          <w:bCs/>
          <w:color w:val="000000" w:themeColor="text1"/>
          <w:szCs w:val="21"/>
        </w:rPr>
        <w:t>ords:</w:t>
      </w:r>
      <w:r w:rsidRPr="00995D3F">
        <w:rPr>
          <w:rFonts w:ascii="Times New Roman" w:eastAsia="宋体" w:hAnsi="Times New Roman" w:cs="Times New Roman"/>
          <w:bCs/>
          <w:color w:val="000000" w:themeColor="text1"/>
          <w:szCs w:val="21"/>
        </w:rPr>
        <w:t xml:space="preserve"> </w:t>
      </w:r>
      <w:r w:rsidR="00CD1C0F" w:rsidRPr="00995D3F">
        <w:rPr>
          <w:rFonts w:ascii="Times New Roman" w:eastAsia="宋体" w:hAnsi="Times New Roman" w:cs="Times New Roman"/>
          <w:color w:val="000000" w:themeColor="text1"/>
          <w:szCs w:val="21"/>
        </w:rPr>
        <w:t>high-birefringence, anti-resonant fiber, hollow-core fiber, terahertz transmission, finite elements.</w:t>
      </w:r>
    </w:p>
    <w:p w14:paraId="7E29CCE2" w14:textId="77777777" w:rsidR="00FC1223" w:rsidRPr="00995D3F" w:rsidRDefault="00FC1223" w:rsidP="0069261A">
      <w:pPr>
        <w:adjustRightInd w:val="0"/>
        <w:snapToGrid w:val="0"/>
        <w:rPr>
          <w:rFonts w:ascii="Times New Roman" w:eastAsia="宋体" w:hAnsi="Times New Roman"/>
          <w:color w:val="000000" w:themeColor="text1"/>
          <w:szCs w:val="21"/>
        </w:rPr>
      </w:pPr>
    </w:p>
    <w:p w14:paraId="24A5EBFF" w14:textId="77777777" w:rsidR="00D1195D" w:rsidRPr="00995D3F" w:rsidRDefault="004F7963" w:rsidP="0069261A">
      <w:pPr>
        <w:adjustRightInd w:val="0"/>
        <w:snapToGrid w:val="0"/>
        <w:spacing w:before="120" w:after="120"/>
        <w:outlineLvl w:val="1"/>
        <w:rPr>
          <w:rFonts w:ascii="Times New Roman" w:eastAsia="宋体" w:hAnsi="Times New Roman"/>
          <w:b/>
          <w:bCs/>
          <w:color w:val="000000" w:themeColor="text1"/>
          <w:szCs w:val="21"/>
        </w:rPr>
      </w:pPr>
      <w:r w:rsidRPr="00995D3F">
        <w:rPr>
          <w:rFonts w:ascii="Times New Roman" w:eastAsia="宋体" w:hAnsi="Times New Roman"/>
          <w:b/>
          <w:bCs/>
          <w:color w:val="000000" w:themeColor="text1"/>
          <w:szCs w:val="21"/>
        </w:rPr>
        <w:t>0</w:t>
      </w:r>
      <w:r w:rsidR="0016457E" w:rsidRPr="00995D3F">
        <w:rPr>
          <w:rFonts w:ascii="Times New Roman" w:eastAsia="宋体" w:hAnsi="Times New Roman" w:hint="eastAsia"/>
          <w:b/>
          <w:bCs/>
          <w:color w:val="000000" w:themeColor="text1"/>
          <w:szCs w:val="21"/>
        </w:rPr>
        <w:t>引言</w:t>
      </w:r>
    </w:p>
    <w:p w14:paraId="0C5B4CB6" w14:textId="305BE071" w:rsidR="00761F09" w:rsidRPr="00995D3F" w:rsidRDefault="00761F09" w:rsidP="0069261A">
      <w:pPr>
        <w:autoSpaceDE w:val="0"/>
        <w:autoSpaceDN w:val="0"/>
        <w:adjustRightInd w:val="0"/>
        <w:snapToGrid w:val="0"/>
        <w:ind w:firstLineChars="200" w:firstLine="420"/>
        <w:rPr>
          <w:rFonts w:ascii="Times New Roman" w:eastAsia="宋体" w:hAnsi="Times New Roman"/>
          <w:color w:val="000000" w:themeColor="text1"/>
          <w:szCs w:val="21"/>
        </w:rPr>
      </w:pPr>
      <w:r w:rsidRPr="00995D3F">
        <w:rPr>
          <w:rFonts w:ascii="Times New Roman" w:eastAsia="宋体" w:hAnsi="Times New Roman" w:hint="eastAsia"/>
          <w:color w:val="000000" w:themeColor="text1"/>
          <w:szCs w:val="21"/>
        </w:rPr>
        <w:t>高双折射太赫兹光纤在太赫兹传输</w:t>
      </w:r>
      <w:r w:rsidR="00B55A6D" w:rsidRPr="00995D3F">
        <w:rPr>
          <w:rFonts w:ascii="Times New Roman" w:eastAsia="宋体" w:hAnsi="Times New Roman"/>
          <w:color w:val="000000" w:themeColor="text1"/>
          <w:szCs w:val="21"/>
        </w:rPr>
        <w:t>[1]</w:t>
      </w:r>
      <w:r w:rsidRPr="00995D3F">
        <w:rPr>
          <w:rFonts w:ascii="Times New Roman" w:eastAsia="宋体" w:hAnsi="Times New Roman" w:hint="eastAsia"/>
          <w:color w:val="000000" w:themeColor="text1"/>
          <w:szCs w:val="21"/>
        </w:rPr>
        <w:t>、通信</w:t>
      </w:r>
      <w:r w:rsidR="00B55A6D" w:rsidRPr="00995D3F">
        <w:rPr>
          <w:rFonts w:ascii="Times New Roman" w:eastAsia="宋体" w:hAnsi="Times New Roman"/>
          <w:color w:val="000000" w:themeColor="text1"/>
          <w:szCs w:val="21"/>
        </w:rPr>
        <w:t>[2]</w:t>
      </w:r>
      <w:r w:rsidRPr="00995D3F">
        <w:rPr>
          <w:rFonts w:ascii="Times New Roman" w:eastAsia="宋体" w:hAnsi="Times New Roman" w:hint="eastAsia"/>
          <w:color w:val="000000" w:themeColor="text1"/>
          <w:szCs w:val="21"/>
        </w:rPr>
        <w:t>等方面具有广阔的应用前景。研究人员通过调整包层区域的空气孔结构和排列，以增加光纤的不对称性，从而获得高双折射。</w:t>
      </w:r>
      <w:r w:rsidRPr="00995D3F">
        <w:rPr>
          <w:rFonts w:ascii="Times New Roman" w:eastAsia="宋体" w:hAnsi="Times New Roman"/>
          <w:color w:val="000000" w:themeColor="text1"/>
          <w:szCs w:val="21"/>
        </w:rPr>
        <w:t>2016</w:t>
      </w:r>
      <w:r w:rsidRPr="00995D3F">
        <w:rPr>
          <w:rFonts w:ascii="Times New Roman" w:eastAsia="宋体" w:hAnsi="Times New Roman" w:hint="eastAsia"/>
          <w:color w:val="000000" w:themeColor="text1"/>
          <w:szCs w:val="21"/>
        </w:rPr>
        <w:t>年，</w:t>
      </w:r>
      <w:r w:rsidRPr="00995D3F">
        <w:rPr>
          <w:rFonts w:ascii="Times New Roman" w:eastAsia="宋体" w:hAnsi="Times New Roman"/>
          <w:color w:val="000000" w:themeColor="text1"/>
          <w:szCs w:val="21"/>
        </w:rPr>
        <w:t>ISLAM R</w:t>
      </w:r>
      <w:r w:rsidRPr="00995D3F">
        <w:rPr>
          <w:rFonts w:ascii="Times New Roman" w:eastAsia="宋体" w:hAnsi="Times New Roman" w:hint="eastAsia"/>
          <w:color w:val="000000" w:themeColor="text1"/>
          <w:szCs w:val="21"/>
        </w:rPr>
        <w:t>等人</w:t>
      </w:r>
      <w:r w:rsidR="00B55A6D" w:rsidRPr="00995D3F">
        <w:rPr>
          <w:rFonts w:ascii="Times New Roman" w:eastAsia="宋体" w:hAnsi="Times New Roman"/>
          <w:color w:val="000000" w:themeColor="text1"/>
          <w:szCs w:val="21"/>
        </w:rPr>
        <w:t>[3]</w:t>
      </w:r>
      <w:r w:rsidRPr="00995D3F">
        <w:rPr>
          <w:rFonts w:ascii="Times New Roman" w:eastAsia="宋体" w:hAnsi="Times New Roman" w:hint="eastAsia"/>
          <w:color w:val="000000" w:themeColor="text1"/>
          <w:szCs w:val="21"/>
        </w:rPr>
        <w:t>在多包层结构中引入不对称性。</w:t>
      </w:r>
      <w:r w:rsidRPr="00995D3F">
        <w:rPr>
          <w:rFonts w:ascii="Times New Roman" w:eastAsia="宋体" w:hAnsi="Times New Roman"/>
          <w:color w:val="000000" w:themeColor="text1"/>
          <w:szCs w:val="21"/>
        </w:rPr>
        <w:t>2018</w:t>
      </w:r>
      <w:r w:rsidRPr="00995D3F">
        <w:rPr>
          <w:rFonts w:ascii="Times New Roman" w:eastAsia="宋体" w:hAnsi="Times New Roman" w:hint="eastAsia"/>
          <w:color w:val="000000" w:themeColor="text1"/>
          <w:szCs w:val="21"/>
        </w:rPr>
        <w:t>年，</w:t>
      </w:r>
      <w:r w:rsidRPr="00995D3F">
        <w:rPr>
          <w:rFonts w:ascii="Times New Roman" w:eastAsia="宋体" w:hAnsi="Times New Roman"/>
          <w:color w:val="000000" w:themeColor="text1"/>
          <w:szCs w:val="21"/>
        </w:rPr>
        <w:t>WEI C L</w:t>
      </w:r>
      <w:r w:rsidRPr="00995D3F">
        <w:rPr>
          <w:rFonts w:ascii="Times New Roman" w:eastAsia="宋体" w:hAnsi="Times New Roman" w:hint="eastAsia"/>
          <w:color w:val="000000" w:themeColor="text1"/>
          <w:szCs w:val="21"/>
        </w:rPr>
        <w:t>等人</w:t>
      </w:r>
      <w:r w:rsidR="00B55A6D" w:rsidRPr="00995D3F">
        <w:rPr>
          <w:rFonts w:ascii="Times New Roman" w:eastAsia="宋体" w:hAnsi="Times New Roman"/>
          <w:color w:val="000000" w:themeColor="text1"/>
          <w:szCs w:val="21"/>
        </w:rPr>
        <w:t>[4]</w:t>
      </w:r>
      <w:r w:rsidRPr="00995D3F">
        <w:rPr>
          <w:rFonts w:ascii="Times New Roman" w:eastAsia="宋体" w:hAnsi="Times New Roman" w:hint="eastAsia"/>
          <w:color w:val="000000" w:themeColor="text1"/>
          <w:szCs w:val="21"/>
        </w:rPr>
        <w:t>在负曲率光纤的包层管中加入了</w:t>
      </w:r>
      <w:r w:rsidRPr="00995D3F">
        <w:rPr>
          <w:rFonts w:ascii="Times New Roman" w:eastAsia="宋体" w:hAnsi="Times New Roman"/>
          <w:color w:val="000000" w:themeColor="text1"/>
          <w:szCs w:val="21"/>
        </w:rPr>
        <w:t>2</w:t>
      </w:r>
      <w:r w:rsidRPr="00995D3F">
        <w:rPr>
          <w:rFonts w:ascii="Times New Roman" w:eastAsia="宋体" w:hAnsi="Times New Roman" w:hint="eastAsia"/>
          <w:color w:val="000000" w:themeColor="text1"/>
          <w:szCs w:val="21"/>
        </w:rPr>
        <w:t>个嵌套的谐振管，利用嵌套谐振管中的管模与</w:t>
      </w:r>
      <w:proofErr w:type="gramStart"/>
      <w:r w:rsidRPr="00995D3F">
        <w:rPr>
          <w:rFonts w:ascii="Times New Roman" w:eastAsia="宋体" w:hAnsi="Times New Roman" w:hint="eastAsia"/>
          <w:color w:val="000000" w:themeColor="text1"/>
          <w:szCs w:val="21"/>
        </w:rPr>
        <w:t>基模之间</w:t>
      </w:r>
      <w:proofErr w:type="gramEnd"/>
      <w:r w:rsidRPr="00995D3F">
        <w:rPr>
          <w:rFonts w:ascii="Times New Roman" w:eastAsia="宋体" w:hAnsi="Times New Roman" w:hint="eastAsia"/>
          <w:color w:val="000000" w:themeColor="text1"/>
          <w:szCs w:val="21"/>
        </w:rPr>
        <w:t>的模式耦合来增加两种偏振</w:t>
      </w:r>
      <w:proofErr w:type="gramStart"/>
      <w:r w:rsidRPr="00995D3F">
        <w:rPr>
          <w:rFonts w:ascii="Times New Roman" w:eastAsia="宋体" w:hAnsi="Times New Roman" w:hint="eastAsia"/>
          <w:color w:val="000000" w:themeColor="text1"/>
          <w:szCs w:val="21"/>
        </w:rPr>
        <w:t>中基模的</w:t>
      </w:r>
      <w:proofErr w:type="gramEnd"/>
      <w:r w:rsidRPr="00995D3F">
        <w:rPr>
          <w:rFonts w:ascii="Times New Roman" w:eastAsia="宋体" w:hAnsi="Times New Roman" w:hint="eastAsia"/>
          <w:color w:val="000000" w:themeColor="text1"/>
          <w:szCs w:val="21"/>
        </w:rPr>
        <w:t>双折射。</w:t>
      </w:r>
      <w:r w:rsidRPr="00995D3F">
        <w:rPr>
          <w:rFonts w:ascii="Times New Roman" w:eastAsia="宋体" w:hAnsi="Times New Roman"/>
          <w:color w:val="000000" w:themeColor="text1"/>
          <w:szCs w:val="21"/>
        </w:rPr>
        <w:t>2019</w:t>
      </w:r>
      <w:r w:rsidRPr="00995D3F">
        <w:rPr>
          <w:rFonts w:ascii="Times New Roman" w:eastAsia="宋体" w:hAnsi="Times New Roman" w:hint="eastAsia"/>
          <w:color w:val="000000" w:themeColor="text1"/>
          <w:szCs w:val="21"/>
        </w:rPr>
        <w:t>年，</w:t>
      </w:r>
      <w:r w:rsidRPr="00995D3F">
        <w:rPr>
          <w:rFonts w:ascii="Times New Roman" w:eastAsia="宋体" w:hAnsi="Times New Roman"/>
          <w:color w:val="000000" w:themeColor="text1"/>
          <w:szCs w:val="21"/>
        </w:rPr>
        <w:t xml:space="preserve">YANG S </w:t>
      </w:r>
      <w:r w:rsidRPr="00995D3F">
        <w:rPr>
          <w:rFonts w:ascii="Times New Roman" w:eastAsia="宋体" w:hAnsi="Times New Roman" w:hint="eastAsia"/>
          <w:color w:val="000000" w:themeColor="text1"/>
          <w:szCs w:val="21"/>
        </w:rPr>
        <w:t>等人</w:t>
      </w:r>
      <w:r w:rsidR="00B55A6D" w:rsidRPr="00995D3F">
        <w:rPr>
          <w:rFonts w:ascii="Times New Roman" w:eastAsia="宋体" w:hAnsi="Times New Roman"/>
          <w:color w:val="000000" w:themeColor="text1"/>
          <w:szCs w:val="21"/>
        </w:rPr>
        <w:t>[5]</w:t>
      </w:r>
      <w:r w:rsidRPr="00995D3F">
        <w:rPr>
          <w:rFonts w:ascii="Times New Roman" w:eastAsia="宋体" w:hAnsi="Times New Roman"/>
          <w:color w:val="000000" w:themeColor="text1"/>
          <w:szCs w:val="21"/>
        </w:rPr>
        <w:t>]</w:t>
      </w:r>
      <w:r w:rsidRPr="00995D3F">
        <w:rPr>
          <w:rFonts w:ascii="Times New Roman" w:eastAsia="宋体" w:hAnsi="Times New Roman" w:hint="eastAsia"/>
          <w:color w:val="000000" w:themeColor="text1"/>
          <w:szCs w:val="21"/>
        </w:rPr>
        <w:t>在包层区域内设计了一个椭圆结构，使光纤的结构在正交方向上实现了不对称性。</w:t>
      </w:r>
      <w:r w:rsidRPr="00995D3F">
        <w:rPr>
          <w:rFonts w:ascii="Times New Roman" w:eastAsia="宋体" w:hAnsi="Times New Roman"/>
          <w:color w:val="000000" w:themeColor="text1"/>
          <w:szCs w:val="21"/>
        </w:rPr>
        <w:t>2022</w:t>
      </w:r>
      <w:r w:rsidRPr="00995D3F">
        <w:rPr>
          <w:rFonts w:ascii="Times New Roman" w:eastAsia="宋体" w:hAnsi="Times New Roman" w:hint="eastAsia"/>
          <w:color w:val="000000" w:themeColor="text1"/>
          <w:szCs w:val="21"/>
        </w:rPr>
        <w:t>年，</w:t>
      </w:r>
      <w:r w:rsidRPr="00995D3F">
        <w:rPr>
          <w:rFonts w:ascii="Times New Roman" w:eastAsia="宋体" w:hAnsi="Times New Roman"/>
          <w:color w:val="000000" w:themeColor="text1"/>
          <w:szCs w:val="21"/>
        </w:rPr>
        <w:t>DU Z X</w:t>
      </w:r>
      <w:r w:rsidRPr="00995D3F">
        <w:rPr>
          <w:rFonts w:ascii="Times New Roman" w:eastAsia="宋体" w:hAnsi="Times New Roman" w:hint="eastAsia"/>
          <w:color w:val="000000" w:themeColor="text1"/>
          <w:szCs w:val="21"/>
        </w:rPr>
        <w:t>等人</w:t>
      </w:r>
      <w:r w:rsidR="00B55A6D" w:rsidRPr="00995D3F">
        <w:rPr>
          <w:rFonts w:ascii="Times New Roman" w:eastAsia="宋体" w:hAnsi="Times New Roman"/>
          <w:color w:val="000000" w:themeColor="text1"/>
          <w:szCs w:val="21"/>
        </w:rPr>
        <w:t>[6]</w:t>
      </w:r>
      <w:r w:rsidRPr="00995D3F">
        <w:rPr>
          <w:rFonts w:ascii="Times New Roman" w:eastAsia="宋体" w:hAnsi="Times New Roman" w:hint="eastAsia"/>
          <w:color w:val="000000" w:themeColor="text1"/>
          <w:szCs w:val="21"/>
        </w:rPr>
        <w:t>通过在纤芯内设置了一根细的支柱，其沿着</w:t>
      </w:r>
      <w:r w:rsidRPr="00995D3F">
        <w:rPr>
          <w:rFonts w:ascii="Times New Roman" w:eastAsia="宋体" w:hAnsi="Times New Roman"/>
          <w:color w:val="000000" w:themeColor="text1"/>
          <w:szCs w:val="21"/>
        </w:rPr>
        <w:t>y</w:t>
      </w:r>
      <w:r w:rsidRPr="00995D3F">
        <w:rPr>
          <w:rFonts w:ascii="Times New Roman" w:eastAsia="宋体" w:hAnsi="Times New Roman" w:hint="eastAsia"/>
          <w:color w:val="000000" w:themeColor="text1"/>
          <w:szCs w:val="21"/>
        </w:rPr>
        <w:t>方向与</w:t>
      </w:r>
      <w:r w:rsidRPr="00995D3F">
        <w:rPr>
          <w:rFonts w:ascii="Times New Roman" w:eastAsia="宋体" w:hAnsi="Times New Roman"/>
          <w:color w:val="000000" w:themeColor="text1"/>
          <w:szCs w:val="21"/>
        </w:rPr>
        <w:t>2</w:t>
      </w:r>
      <w:r w:rsidRPr="00995D3F">
        <w:rPr>
          <w:rFonts w:ascii="Times New Roman" w:eastAsia="宋体" w:hAnsi="Times New Roman" w:hint="eastAsia"/>
          <w:color w:val="000000" w:themeColor="text1"/>
          <w:szCs w:val="21"/>
        </w:rPr>
        <w:t>根聚合物包层管相连，显著引入了结构的不对称性。</w:t>
      </w:r>
      <w:r w:rsidR="0048441B" w:rsidRPr="00995D3F">
        <w:rPr>
          <w:rFonts w:ascii="Times New Roman" w:eastAsia="宋体" w:hAnsi="Times New Roman" w:hint="eastAsia"/>
          <w:color w:val="000000" w:themeColor="text1"/>
          <w:szCs w:val="21"/>
        </w:rPr>
        <w:t>以上的研究都是通过在结构上引入不对称性，从而实现高双折射，但其结构复杂，制造难度较大。</w:t>
      </w:r>
    </w:p>
    <w:p w14:paraId="259AA900" w14:textId="409002DF" w:rsidR="00FC1223" w:rsidRPr="00995D3F" w:rsidRDefault="00761F09" w:rsidP="0069261A">
      <w:pPr>
        <w:autoSpaceDE w:val="0"/>
        <w:autoSpaceDN w:val="0"/>
        <w:adjustRightInd w:val="0"/>
        <w:snapToGrid w:val="0"/>
        <w:ind w:firstLineChars="200" w:firstLine="420"/>
        <w:rPr>
          <w:rFonts w:ascii="Times New Roman" w:eastAsia="宋体" w:hAnsi="Times New Roman"/>
          <w:color w:val="000000" w:themeColor="text1"/>
          <w:szCs w:val="21"/>
        </w:rPr>
      </w:pPr>
      <w:r w:rsidRPr="00995D3F">
        <w:rPr>
          <w:rFonts w:ascii="Times New Roman" w:eastAsia="宋体" w:hAnsi="Times New Roman" w:hint="eastAsia"/>
          <w:color w:val="000000" w:themeColor="text1"/>
          <w:szCs w:val="21"/>
        </w:rPr>
        <w:t>本文</w:t>
      </w:r>
      <w:r w:rsidR="00B712F8" w:rsidRPr="00995D3F">
        <w:rPr>
          <w:rFonts w:ascii="Times New Roman" w:eastAsia="宋体" w:hAnsi="Times New Roman" w:hint="eastAsia"/>
          <w:color w:val="000000" w:themeColor="text1"/>
          <w:szCs w:val="21"/>
        </w:rPr>
        <w:t>设计</w:t>
      </w:r>
      <w:r w:rsidRPr="00995D3F">
        <w:rPr>
          <w:rFonts w:ascii="Times New Roman" w:eastAsia="宋体" w:hAnsi="Times New Roman" w:hint="eastAsia"/>
          <w:color w:val="000000" w:themeColor="text1"/>
          <w:szCs w:val="21"/>
        </w:rPr>
        <w:t>一种</w:t>
      </w:r>
      <w:r w:rsidR="0048441B" w:rsidRPr="00995D3F">
        <w:rPr>
          <w:rFonts w:ascii="Times New Roman" w:eastAsia="宋体" w:hAnsi="Times New Roman" w:hint="eastAsia"/>
          <w:color w:val="000000" w:themeColor="text1"/>
          <w:szCs w:val="21"/>
        </w:rPr>
        <w:t>结构简单的</w:t>
      </w:r>
      <w:r w:rsidR="00B712F8" w:rsidRPr="00995D3F">
        <w:rPr>
          <w:rFonts w:ascii="Times New Roman" w:eastAsia="宋体" w:hAnsi="Times New Roman" w:hint="eastAsia"/>
          <w:color w:val="000000" w:themeColor="text1"/>
          <w:szCs w:val="21"/>
        </w:rPr>
        <w:t>具有高双折射特性的空芯反谐振光纤</w:t>
      </w:r>
      <w:r w:rsidRPr="00995D3F">
        <w:rPr>
          <w:rFonts w:ascii="Times New Roman" w:eastAsia="宋体" w:hAnsi="Times New Roman" w:hint="eastAsia"/>
          <w:color w:val="000000" w:themeColor="text1"/>
          <w:szCs w:val="21"/>
        </w:rPr>
        <w:t>，</w:t>
      </w:r>
      <w:r w:rsidR="0048441B" w:rsidRPr="00995D3F">
        <w:rPr>
          <w:rFonts w:ascii="Times New Roman" w:eastAsia="宋体" w:hAnsi="Times New Roman" w:hint="eastAsia"/>
          <w:color w:val="000000" w:themeColor="text1"/>
          <w:szCs w:val="21"/>
        </w:rPr>
        <w:t>通过</w:t>
      </w:r>
      <w:r w:rsidRPr="00995D3F">
        <w:rPr>
          <w:rFonts w:ascii="Times New Roman" w:eastAsia="宋体" w:hAnsi="Times New Roman" w:hint="eastAsia"/>
          <w:color w:val="000000" w:themeColor="text1"/>
          <w:szCs w:val="21"/>
        </w:rPr>
        <w:t>将</w:t>
      </w:r>
      <w:r w:rsidRPr="00995D3F">
        <w:rPr>
          <w:rFonts w:ascii="Times New Roman" w:eastAsia="宋体" w:hAnsi="Times New Roman"/>
          <w:color w:val="000000" w:themeColor="text1"/>
          <w:szCs w:val="21"/>
        </w:rPr>
        <w:t>2</w:t>
      </w:r>
      <w:r w:rsidRPr="00995D3F">
        <w:rPr>
          <w:rFonts w:ascii="Times New Roman" w:eastAsia="宋体" w:hAnsi="Times New Roman" w:hint="eastAsia"/>
          <w:color w:val="000000" w:themeColor="text1"/>
          <w:szCs w:val="21"/>
        </w:rPr>
        <w:t>种不同参数的反谐振结构组合在一起，在正交方向上的半管具有不同的厚度，从而在几何结构上实现了不对称性，达到高双折射效果。</w:t>
      </w:r>
    </w:p>
    <w:p w14:paraId="39523865" w14:textId="77777777" w:rsidR="000E5A48" w:rsidRPr="00995D3F" w:rsidRDefault="000E5A48" w:rsidP="0069261A">
      <w:pPr>
        <w:autoSpaceDE w:val="0"/>
        <w:autoSpaceDN w:val="0"/>
        <w:adjustRightInd w:val="0"/>
        <w:snapToGrid w:val="0"/>
        <w:ind w:firstLineChars="200" w:firstLine="420"/>
        <w:rPr>
          <w:rFonts w:ascii="Times New Roman" w:eastAsia="宋体" w:hAnsi="Times New Roman"/>
          <w:color w:val="000000" w:themeColor="text1"/>
          <w:szCs w:val="21"/>
        </w:rPr>
      </w:pPr>
    </w:p>
    <w:p w14:paraId="224A5AE7" w14:textId="77777777" w:rsidR="00D1195D" w:rsidRPr="00995D3F" w:rsidRDefault="00D760D2" w:rsidP="0069261A">
      <w:pPr>
        <w:adjustRightInd w:val="0"/>
        <w:snapToGrid w:val="0"/>
        <w:spacing w:before="120" w:after="120"/>
        <w:outlineLvl w:val="1"/>
        <w:rPr>
          <w:rFonts w:ascii="Times New Roman" w:eastAsia="宋体" w:hAnsi="Times New Roman"/>
          <w:b/>
          <w:bCs/>
          <w:color w:val="000000" w:themeColor="text1"/>
          <w:szCs w:val="21"/>
        </w:rPr>
      </w:pPr>
      <w:r w:rsidRPr="00995D3F">
        <w:rPr>
          <w:rFonts w:ascii="Times New Roman" w:eastAsia="宋体" w:hAnsi="Times New Roman"/>
          <w:b/>
          <w:bCs/>
          <w:color w:val="000000" w:themeColor="text1"/>
          <w:szCs w:val="21"/>
        </w:rPr>
        <w:t xml:space="preserve">1 </w:t>
      </w:r>
      <w:r w:rsidR="0016457E" w:rsidRPr="00995D3F">
        <w:rPr>
          <w:rFonts w:ascii="Times New Roman" w:eastAsia="宋体" w:hAnsi="Times New Roman" w:hint="eastAsia"/>
          <w:b/>
          <w:bCs/>
          <w:color w:val="000000" w:themeColor="text1"/>
          <w:szCs w:val="21"/>
        </w:rPr>
        <w:t>结构</w:t>
      </w:r>
      <w:r w:rsidR="00C70B9A" w:rsidRPr="00995D3F">
        <w:rPr>
          <w:rFonts w:ascii="Times New Roman" w:eastAsia="宋体" w:hAnsi="Times New Roman" w:hint="eastAsia"/>
          <w:b/>
          <w:bCs/>
          <w:color w:val="000000" w:themeColor="text1"/>
          <w:szCs w:val="21"/>
        </w:rPr>
        <w:t>与原理</w:t>
      </w:r>
    </w:p>
    <w:p w14:paraId="198E0C17" w14:textId="19CBC1CD" w:rsidR="004369DE" w:rsidRPr="00995D3F" w:rsidRDefault="00B560F3" w:rsidP="004369DE">
      <w:pPr>
        <w:adjustRightInd w:val="0"/>
        <w:snapToGrid w:val="0"/>
        <w:ind w:firstLineChars="200" w:firstLine="420"/>
        <w:rPr>
          <w:rFonts w:ascii="Times New Roman" w:eastAsia="宋体" w:hAnsi="Times New Roman" w:cs="Segoe UI"/>
          <w:color w:val="000000" w:themeColor="text1"/>
          <w:szCs w:val="21"/>
          <w:shd w:val="clear" w:color="auto" w:fill="FFFFFF"/>
        </w:rPr>
      </w:pPr>
      <w:r w:rsidRPr="00995D3F">
        <w:rPr>
          <w:rFonts w:ascii="Times New Roman" w:eastAsia="宋体" w:hAnsi="Times New Roman" w:cs="Segoe UI" w:hint="eastAsia"/>
          <w:color w:val="000000" w:themeColor="text1"/>
          <w:szCs w:val="21"/>
          <w:shd w:val="clear" w:color="auto" w:fill="FFFFFF"/>
        </w:rPr>
        <w:t>本文提出的</w:t>
      </w:r>
      <w:r w:rsidRPr="00995D3F">
        <w:rPr>
          <w:rFonts w:ascii="Times New Roman" w:eastAsia="宋体" w:hAnsi="Times New Roman" w:cs="Segoe UI"/>
          <w:color w:val="000000" w:themeColor="text1"/>
          <w:szCs w:val="21"/>
          <w:shd w:val="clear" w:color="auto" w:fill="FFFFFF"/>
        </w:rPr>
        <w:t>HC-ARF</w:t>
      </w:r>
      <w:r w:rsidR="00D559C9" w:rsidRPr="00995D3F">
        <w:rPr>
          <w:rFonts w:ascii="Times New Roman" w:eastAsia="宋体" w:hAnsi="Times New Roman" w:cs="Segoe UI" w:hint="eastAsia"/>
          <w:color w:val="000000" w:themeColor="text1"/>
          <w:szCs w:val="21"/>
          <w:shd w:val="clear" w:color="auto" w:fill="FFFFFF"/>
        </w:rPr>
        <w:t>（</w:t>
      </w:r>
      <w:r w:rsidR="00D559C9" w:rsidRPr="00995D3F">
        <w:rPr>
          <w:rFonts w:ascii="Times New Roman" w:eastAsia="宋体" w:hAnsi="Times New Roman" w:cs="Segoe UI"/>
          <w:color w:val="000000" w:themeColor="text1"/>
          <w:szCs w:val="21"/>
          <w:shd w:val="clear" w:color="auto" w:fill="FFFFFF"/>
        </w:rPr>
        <w:t xml:space="preserve">Hollow core </w:t>
      </w:r>
      <w:proofErr w:type="spellStart"/>
      <w:r w:rsidR="00D559C9" w:rsidRPr="00995D3F">
        <w:rPr>
          <w:rFonts w:ascii="Times New Roman" w:eastAsia="宋体" w:hAnsi="Times New Roman" w:cs="Segoe UI"/>
          <w:color w:val="000000" w:themeColor="text1"/>
          <w:szCs w:val="21"/>
          <w:shd w:val="clear" w:color="auto" w:fill="FFFFFF"/>
        </w:rPr>
        <w:t>antiresonant</w:t>
      </w:r>
      <w:proofErr w:type="spellEnd"/>
      <w:r w:rsidR="00D559C9" w:rsidRPr="00995D3F">
        <w:rPr>
          <w:rFonts w:ascii="Times New Roman" w:eastAsia="宋体" w:hAnsi="Times New Roman" w:cs="Segoe UI"/>
          <w:color w:val="000000" w:themeColor="text1"/>
          <w:szCs w:val="21"/>
          <w:shd w:val="clear" w:color="auto" w:fill="FFFFFF"/>
        </w:rPr>
        <w:t xml:space="preserve"> fiber</w:t>
      </w:r>
      <w:r w:rsidR="00D559C9" w:rsidRPr="00995D3F">
        <w:rPr>
          <w:rFonts w:ascii="Times New Roman" w:eastAsia="宋体" w:hAnsi="Times New Roman" w:cs="Segoe UI" w:hint="eastAsia"/>
          <w:color w:val="000000" w:themeColor="text1"/>
          <w:szCs w:val="21"/>
          <w:shd w:val="clear" w:color="auto" w:fill="FFFFFF"/>
        </w:rPr>
        <w:t>）</w:t>
      </w:r>
      <w:r w:rsidRPr="00995D3F">
        <w:rPr>
          <w:rFonts w:ascii="Times New Roman" w:eastAsia="宋体" w:hAnsi="Times New Roman" w:cs="Segoe UI" w:hint="eastAsia"/>
          <w:color w:val="000000" w:themeColor="text1"/>
          <w:szCs w:val="21"/>
          <w:shd w:val="clear" w:color="auto" w:fill="FFFFFF"/>
        </w:rPr>
        <w:t>截面模型如图</w:t>
      </w:r>
      <w:r w:rsidRPr="00995D3F">
        <w:rPr>
          <w:rFonts w:ascii="Times New Roman" w:eastAsia="宋体" w:hAnsi="Times New Roman" w:cs="Segoe UI"/>
          <w:color w:val="000000" w:themeColor="text1"/>
          <w:szCs w:val="21"/>
          <w:shd w:val="clear" w:color="auto" w:fill="FFFFFF"/>
        </w:rPr>
        <w:t>1</w:t>
      </w:r>
      <w:r w:rsidRPr="00995D3F">
        <w:rPr>
          <w:rFonts w:ascii="Times New Roman" w:eastAsia="宋体" w:hAnsi="Times New Roman" w:cs="Segoe UI" w:hint="eastAsia"/>
          <w:color w:val="000000" w:themeColor="text1"/>
          <w:szCs w:val="21"/>
          <w:shd w:val="clear" w:color="auto" w:fill="FFFFFF"/>
        </w:rPr>
        <w:t>所示。该光纤的</w:t>
      </w:r>
      <w:proofErr w:type="gramStart"/>
      <w:r w:rsidRPr="00995D3F">
        <w:rPr>
          <w:rFonts w:ascii="Times New Roman" w:eastAsia="宋体" w:hAnsi="Times New Roman" w:cs="Segoe UI" w:hint="eastAsia"/>
          <w:color w:val="000000" w:themeColor="text1"/>
          <w:szCs w:val="21"/>
          <w:shd w:val="clear" w:color="auto" w:fill="FFFFFF"/>
        </w:rPr>
        <w:t>包层管由</w:t>
      </w:r>
      <w:r w:rsidRPr="00995D3F">
        <w:rPr>
          <w:rFonts w:ascii="Times New Roman" w:eastAsia="宋体" w:hAnsi="Times New Roman" w:cs="Segoe UI"/>
          <w:color w:val="000000" w:themeColor="text1"/>
          <w:szCs w:val="21"/>
          <w:shd w:val="clear" w:color="auto" w:fill="FFFFFF"/>
        </w:rPr>
        <w:t>4</w:t>
      </w:r>
      <w:r w:rsidRPr="00995D3F">
        <w:rPr>
          <w:rFonts w:ascii="Times New Roman" w:eastAsia="宋体" w:hAnsi="Times New Roman" w:cs="Segoe UI" w:hint="eastAsia"/>
          <w:color w:val="000000" w:themeColor="text1"/>
          <w:szCs w:val="21"/>
          <w:shd w:val="clear" w:color="auto" w:fill="FFFFFF"/>
        </w:rPr>
        <w:t>个</w:t>
      </w:r>
      <w:proofErr w:type="gramEnd"/>
      <w:r w:rsidRPr="00995D3F">
        <w:rPr>
          <w:rFonts w:ascii="Times New Roman" w:eastAsia="宋体" w:hAnsi="Times New Roman" w:cs="Segoe UI" w:hint="eastAsia"/>
          <w:color w:val="000000" w:themeColor="text1"/>
          <w:szCs w:val="21"/>
          <w:shd w:val="clear" w:color="auto" w:fill="FFFFFF"/>
        </w:rPr>
        <w:t>半管组成，</w:t>
      </w:r>
      <w:proofErr w:type="gramStart"/>
      <w:r w:rsidRPr="00995D3F">
        <w:rPr>
          <w:rFonts w:ascii="Times New Roman" w:eastAsia="宋体" w:hAnsi="Times New Roman" w:cs="Segoe UI" w:hint="eastAsia"/>
          <w:color w:val="000000" w:themeColor="text1"/>
          <w:szCs w:val="21"/>
          <w:shd w:val="clear" w:color="auto" w:fill="FFFFFF"/>
        </w:rPr>
        <w:t>每个半管内</w:t>
      </w:r>
      <w:proofErr w:type="gramEnd"/>
      <w:r w:rsidRPr="00995D3F">
        <w:rPr>
          <w:rFonts w:ascii="Times New Roman" w:eastAsia="宋体" w:hAnsi="Times New Roman" w:cs="Segoe UI" w:hint="eastAsia"/>
          <w:color w:val="000000" w:themeColor="text1"/>
          <w:szCs w:val="21"/>
          <w:shd w:val="clear" w:color="auto" w:fill="FFFFFF"/>
        </w:rPr>
        <w:t>嵌套有</w:t>
      </w:r>
      <w:r w:rsidRPr="00995D3F">
        <w:rPr>
          <w:rFonts w:ascii="Times New Roman" w:eastAsia="宋体" w:hAnsi="Times New Roman" w:cs="Segoe UI"/>
          <w:color w:val="000000" w:themeColor="text1"/>
          <w:szCs w:val="21"/>
          <w:shd w:val="clear" w:color="auto" w:fill="FFFFFF"/>
        </w:rPr>
        <w:t>1</w:t>
      </w:r>
      <w:r w:rsidRPr="00995D3F">
        <w:rPr>
          <w:rFonts w:ascii="Times New Roman" w:eastAsia="宋体" w:hAnsi="Times New Roman" w:cs="Segoe UI" w:hint="eastAsia"/>
          <w:color w:val="000000" w:themeColor="text1"/>
          <w:szCs w:val="21"/>
          <w:shd w:val="clear" w:color="auto" w:fill="FFFFFF"/>
        </w:rPr>
        <w:t>对小圆管，这两个小圆管之间的夹角为</w:t>
      </w:r>
      <w:r w:rsidRPr="00995D3F">
        <w:rPr>
          <w:rFonts w:ascii="Times New Roman" w:eastAsia="宋体" w:hAnsi="Times New Roman" w:cs="Segoe UI"/>
          <w:color w:val="000000" w:themeColor="text1"/>
          <w:szCs w:val="21"/>
          <w:shd w:val="clear" w:color="auto" w:fill="FFFFFF"/>
        </w:rPr>
        <w:t>40°</w:t>
      </w:r>
      <w:r w:rsidRPr="00995D3F">
        <w:rPr>
          <w:rFonts w:ascii="Times New Roman" w:eastAsia="宋体" w:hAnsi="Times New Roman" w:cs="Segoe UI" w:hint="eastAsia"/>
          <w:color w:val="000000" w:themeColor="text1"/>
          <w:szCs w:val="21"/>
          <w:shd w:val="clear" w:color="auto" w:fill="FFFFFF"/>
        </w:rPr>
        <w:t>。从结构上来看，这</w:t>
      </w:r>
      <w:r w:rsidRPr="00995D3F">
        <w:rPr>
          <w:rFonts w:ascii="Times New Roman" w:eastAsia="宋体" w:hAnsi="Times New Roman" w:cs="Segoe UI"/>
          <w:color w:val="000000" w:themeColor="text1"/>
          <w:szCs w:val="21"/>
          <w:shd w:val="clear" w:color="auto" w:fill="FFFFFF"/>
        </w:rPr>
        <w:t>4</w:t>
      </w:r>
      <w:r w:rsidRPr="00995D3F">
        <w:rPr>
          <w:rFonts w:ascii="Times New Roman" w:eastAsia="宋体" w:hAnsi="Times New Roman" w:cs="Segoe UI" w:hint="eastAsia"/>
          <w:color w:val="000000" w:themeColor="text1"/>
          <w:szCs w:val="21"/>
          <w:shd w:val="clear" w:color="auto" w:fill="FFFFFF"/>
        </w:rPr>
        <w:t>个半管都能实现高效的</w:t>
      </w:r>
      <w:proofErr w:type="gramStart"/>
      <w:r w:rsidRPr="00995D3F">
        <w:rPr>
          <w:rFonts w:ascii="Times New Roman" w:eastAsia="宋体" w:hAnsi="Times New Roman" w:cs="Segoe UI" w:hint="eastAsia"/>
          <w:color w:val="000000" w:themeColor="text1"/>
          <w:szCs w:val="21"/>
          <w:shd w:val="clear" w:color="auto" w:fill="FFFFFF"/>
        </w:rPr>
        <w:t>光限制</w:t>
      </w:r>
      <w:proofErr w:type="gramEnd"/>
      <w:r w:rsidRPr="00995D3F">
        <w:rPr>
          <w:rFonts w:ascii="Times New Roman" w:eastAsia="宋体" w:hAnsi="Times New Roman" w:cs="Segoe UI" w:hint="eastAsia"/>
          <w:color w:val="000000" w:themeColor="text1"/>
          <w:szCs w:val="21"/>
          <w:shd w:val="clear" w:color="auto" w:fill="FFFFFF"/>
        </w:rPr>
        <w:t>作用。此外，基于多层导向模型，当小圆管的厚度满足反谐振条件时，</w:t>
      </w:r>
      <w:r w:rsidRPr="00995D3F">
        <w:rPr>
          <w:rFonts w:ascii="Times New Roman" w:eastAsia="宋体" w:hAnsi="Times New Roman" w:cs="Segoe UI"/>
          <w:color w:val="000000" w:themeColor="text1"/>
          <w:szCs w:val="21"/>
          <w:shd w:val="clear" w:color="auto" w:fill="FFFFFF"/>
        </w:rPr>
        <w:t>HC-ARF</w:t>
      </w:r>
      <w:r w:rsidRPr="00995D3F">
        <w:rPr>
          <w:rFonts w:ascii="Times New Roman" w:eastAsia="宋体" w:hAnsi="Times New Roman" w:cs="Segoe UI" w:hint="eastAsia"/>
          <w:color w:val="000000" w:themeColor="text1"/>
          <w:szCs w:val="21"/>
          <w:shd w:val="clear" w:color="auto" w:fill="FFFFFF"/>
        </w:rPr>
        <w:t>的限制损耗会进一步降低。</w:t>
      </w:r>
      <w:r w:rsidRPr="00995D3F">
        <w:rPr>
          <w:rFonts w:ascii="Times New Roman" w:eastAsia="宋体" w:hAnsi="Times New Roman" w:cs="Segoe UI"/>
          <w:color w:val="000000" w:themeColor="text1"/>
          <w:szCs w:val="21"/>
          <w:shd w:val="clear" w:color="auto" w:fill="FFFFFF"/>
        </w:rPr>
        <w:t>HC-ARF</w:t>
      </w:r>
      <w:r w:rsidRPr="00995D3F">
        <w:rPr>
          <w:rFonts w:ascii="Times New Roman" w:eastAsia="宋体" w:hAnsi="Times New Roman" w:cs="Segoe UI" w:hint="eastAsia"/>
          <w:color w:val="000000" w:themeColor="text1"/>
          <w:szCs w:val="21"/>
          <w:shd w:val="clear" w:color="auto" w:fill="FFFFFF"/>
        </w:rPr>
        <w:t>的总损耗主要由两部分组成：一是由其结构特点引起的限制损耗，这主要是因为</w:t>
      </w:r>
      <w:r w:rsidRPr="00995D3F">
        <w:rPr>
          <w:rFonts w:ascii="Times New Roman" w:eastAsia="宋体" w:hAnsi="Times New Roman" w:cs="Segoe UI"/>
          <w:color w:val="000000" w:themeColor="text1"/>
          <w:szCs w:val="21"/>
          <w:shd w:val="clear" w:color="auto" w:fill="FFFFFF"/>
        </w:rPr>
        <w:t>HC-ARF</w:t>
      </w:r>
      <w:r w:rsidRPr="00995D3F">
        <w:rPr>
          <w:rFonts w:ascii="Times New Roman" w:eastAsia="宋体" w:hAnsi="Times New Roman" w:cs="Segoe UI" w:hint="eastAsia"/>
          <w:color w:val="000000" w:themeColor="text1"/>
          <w:szCs w:val="21"/>
          <w:shd w:val="clear" w:color="auto" w:fill="FFFFFF"/>
        </w:rPr>
        <w:t>中的包层管数量有限，导致其对光的限制能力受限，进而造成部分光能量的泄露；二是由于材料吸收所产生的吸收损耗，本文选用的是在太赫兹波段具有较低吸收系数的环烯烃共聚物（</w:t>
      </w:r>
      <w:r w:rsidRPr="00995D3F">
        <w:rPr>
          <w:rFonts w:ascii="Times New Roman" w:eastAsia="宋体" w:hAnsi="Times New Roman" w:cs="Segoe UI"/>
          <w:color w:val="000000" w:themeColor="text1"/>
          <w:szCs w:val="21"/>
          <w:shd w:val="clear" w:color="auto" w:fill="FFFFFF"/>
        </w:rPr>
        <w:t>COC</w:t>
      </w:r>
      <w:r w:rsidR="0048441B" w:rsidRPr="00995D3F">
        <w:rPr>
          <w:rFonts w:ascii="Times New Roman" w:eastAsia="宋体" w:hAnsi="Times New Roman" w:cs="Segoe UI"/>
          <w:color w:val="000000" w:themeColor="text1"/>
          <w:szCs w:val="21"/>
          <w:shd w:val="clear" w:color="auto" w:fill="FFFFFF"/>
        </w:rPr>
        <w:t>,</w:t>
      </w:r>
      <w:r w:rsidR="0048441B" w:rsidRPr="00995D3F">
        <w:rPr>
          <w:color w:val="000000" w:themeColor="text1"/>
          <w:szCs w:val="21"/>
        </w:rPr>
        <w:t xml:space="preserve"> </w:t>
      </w:r>
      <w:r w:rsidR="0048441B" w:rsidRPr="00995D3F">
        <w:rPr>
          <w:rFonts w:ascii="Times New Roman" w:eastAsia="宋体" w:hAnsi="Times New Roman" w:cs="Segoe UI"/>
          <w:color w:val="000000" w:themeColor="text1"/>
          <w:szCs w:val="21"/>
          <w:shd w:val="clear" w:color="auto" w:fill="FFFFFF"/>
        </w:rPr>
        <w:t>cycloolefin copolymer</w:t>
      </w:r>
      <w:r w:rsidRPr="00995D3F">
        <w:rPr>
          <w:rFonts w:ascii="Times New Roman" w:eastAsia="宋体" w:hAnsi="Times New Roman" w:cs="Segoe UI" w:hint="eastAsia"/>
          <w:color w:val="000000" w:themeColor="text1"/>
          <w:szCs w:val="21"/>
          <w:shd w:val="clear" w:color="auto" w:fill="FFFFFF"/>
        </w:rPr>
        <w:t>）材料，这有助于降低</w:t>
      </w:r>
      <w:r w:rsidRPr="00995D3F">
        <w:rPr>
          <w:rFonts w:ascii="Times New Roman" w:eastAsia="宋体" w:hAnsi="Times New Roman" w:cs="Segoe UI"/>
          <w:color w:val="000000" w:themeColor="text1"/>
          <w:szCs w:val="21"/>
          <w:shd w:val="clear" w:color="auto" w:fill="FFFFFF"/>
        </w:rPr>
        <w:t>HC-ARF</w:t>
      </w:r>
      <w:r w:rsidRPr="00995D3F">
        <w:rPr>
          <w:rFonts w:ascii="Times New Roman" w:eastAsia="宋体" w:hAnsi="Times New Roman" w:cs="Segoe UI" w:hint="eastAsia"/>
          <w:color w:val="000000" w:themeColor="text1"/>
          <w:szCs w:val="21"/>
          <w:shd w:val="clear" w:color="auto" w:fill="FFFFFF"/>
        </w:rPr>
        <w:t>的吸收损耗。</w:t>
      </w:r>
    </w:p>
    <w:p w14:paraId="77D31F81" w14:textId="48B725BE" w:rsidR="00A02F2E" w:rsidRPr="00995D3F" w:rsidRDefault="00A02F2E" w:rsidP="006E1DC6">
      <w:pPr>
        <w:adjustRightInd w:val="0"/>
        <w:snapToGrid w:val="0"/>
        <w:jc w:val="center"/>
        <w:rPr>
          <w:rFonts w:ascii="Times New Roman" w:eastAsia="宋体" w:hAnsi="Times New Roman"/>
          <w:color w:val="000000" w:themeColor="text1"/>
          <w:szCs w:val="21"/>
        </w:rPr>
      </w:pPr>
      <w:r w:rsidRPr="00995D3F">
        <w:rPr>
          <w:color w:val="000000" w:themeColor="text1"/>
          <w:szCs w:val="21"/>
        </w:rPr>
        <w:object w:dxaOrig="4238" w:dyaOrig="4246" w14:anchorId="487EEF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1.95pt;height:212.55pt" o:ole="">
            <v:imagedata r:id="rId9" o:title=""/>
          </v:shape>
          <o:OLEObject Type="Embed" ProgID="Visio.Drawing.15" ShapeID="_x0000_i1025" DrawAspect="Content" ObjectID="_1775808000" r:id="rId10"/>
        </w:object>
      </w:r>
    </w:p>
    <w:p w14:paraId="3819C37E" w14:textId="1DC90140" w:rsidR="00D1195D" w:rsidRPr="00995D3F" w:rsidRDefault="0016457E" w:rsidP="0069261A">
      <w:pPr>
        <w:adjustRightInd w:val="0"/>
        <w:snapToGrid w:val="0"/>
        <w:ind w:firstLineChars="200" w:firstLine="420"/>
        <w:jc w:val="center"/>
        <w:rPr>
          <w:rFonts w:ascii="Times New Roman" w:eastAsia="宋体" w:hAnsi="Times New Roman" w:cs="Times New Roman (正文 CS 字体)"/>
          <w:b/>
          <w:color w:val="000000" w:themeColor="text1"/>
          <w:szCs w:val="21"/>
        </w:rPr>
      </w:pPr>
      <w:r w:rsidRPr="00995D3F">
        <w:rPr>
          <w:rFonts w:ascii="Times New Roman" w:eastAsia="宋体" w:hAnsi="Times New Roman" w:cs="Times New Roman (正文 CS 字体)" w:hint="eastAsia"/>
          <w:b/>
          <w:color w:val="000000" w:themeColor="text1"/>
          <w:szCs w:val="21"/>
        </w:rPr>
        <w:t>图</w:t>
      </w:r>
      <w:r w:rsidRPr="00995D3F">
        <w:rPr>
          <w:rFonts w:ascii="Times New Roman" w:eastAsia="宋体" w:hAnsi="Times New Roman" w:cs="Times New Roman (正文 CS 字体)"/>
          <w:b/>
          <w:color w:val="000000" w:themeColor="text1"/>
          <w:szCs w:val="21"/>
        </w:rPr>
        <w:t>1</w:t>
      </w:r>
      <w:r w:rsidR="00841206" w:rsidRPr="00995D3F">
        <w:rPr>
          <w:rFonts w:ascii="Times New Roman" w:eastAsia="宋体" w:hAnsi="Times New Roman" w:cs="Times New Roman (正文 CS 字体)"/>
          <w:b/>
          <w:color w:val="000000" w:themeColor="text1"/>
          <w:szCs w:val="21"/>
        </w:rPr>
        <w:t xml:space="preserve">  </w:t>
      </w:r>
      <w:r w:rsidRPr="00995D3F">
        <w:rPr>
          <w:rFonts w:ascii="Times New Roman" w:eastAsia="宋体" w:hAnsi="Times New Roman" w:cs="Times New Roman (正文 CS 字体)"/>
          <w:b/>
          <w:color w:val="000000" w:themeColor="text1"/>
          <w:szCs w:val="21"/>
        </w:rPr>
        <w:t>HC-AR</w:t>
      </w:r>
      <w:r w:rsidR="00D559C9" w:rsidRPr="00995D3F">
        <w:rPr>
          <w:rFonts w:ascii="Times New Roman" w:eastAsia="宋体" w:hAnsi="Times New Roman" w:cs="Times New Roman (正文 CS 字体)" w:hint="eastAsia"/>
          <w:b/>
          <w:color w:val="000000" w:themeColor="text1"/>
          <w:szCs w:val="21"/>
        </w:rPr>
        <w:t>结构示意图</w:t>
      </w:r>
    </w:p>
    <w:p w14:paraId="4F6D8C2B" w14:textId="4341C207" w:rsidR="00D1195D" w:rsidRPr="00995D3F" w:rsidRDefault="0016457E" w:rsidP="00201377">
      <w:pPr>
        <w:tabs>
          <w:tab w:val="left" w:pos="567"/>
        </w:tabs>
        <w:adjustRightInd w:val="0"/>
        <w:snapToGrid w:val="0"/>
        <w:ind w:firstLineChars="200" w:firstLine="420"/>
        <w:rPr>
          <w:rFonts w:ascii="Times New Roman" w:eastAsia="宋体" w:hAnsi="Times New Roman" w:cs="Times New Roman (正文 CS 字体)"/>
          <w:color w:val="000000" w:themeColor="text1"/>
          <w:szCs w:val="21"/>
        </w:rPr>
      </w:pPr>
      <w:r w:rsidRPr="00995D3F">
        <w:rPr>
          <w:rFonts w:ascii="Times New Roman" w:eastAsia="宋体" w:hAnsi="Times New Roman" w:cs="Times New Roman (正文 CS 字体)"/>
          <w:color w:val="000000" w:themeColor="text1"/>
          <w:szCs w:val="21"/>
        </w:rPr>
        <w:t>COC</w:t>
      </w:r>
      <w:r w:rsidRPr="00995D3F">
        <w:rPr>
          <w:rFonts w:ascii="Times New Roman" w:eastAsia="宋体" w:hAnsi="Times New Roman" w:cs="Times New Roman (正文 CS 字体)" w:hint="eastAsia"/>
          <w:color w:val="000000" w:themeColor="text1"/>
          <w:szCs w:val="21"/>
        </w:rPr>
        <w:t>材料</w:t>
      </w:r>
      <w:r w:rsidR="0028575B" w:rsidRPr="00995D3F">
        <w:rPr>
          <w:rFonts w:ascii="Times New Roman" w:eastAsia="宋体" w:hAnsi="Times New Roman" w:cs="Times New Roman (正文 CS 字体)" w:hint="eastAsia"/>
          <w:color w:val="000000" w:themeColor="text1"/>
          <w:szCs w:val="21"/>
        </w:rPr>
        <w:t>在</w:t>
      </w:r>
      <w:r w:rsidRPr="00995D3F">
        <w:rPr>
          <w:rFonts w:ascii="Times New Roman" w:eastAsia="宋体" w:hAnsi="Times New Roman" w:cs="Times New Roman (正文 CS 字体)"/>
          <w:color w:val="000000" w:themeColor="text1"/>
          <w:szCs w:val="21"/>
        </w:rPr>
        <w:t>0.7~1.4</w:t>
      </w:r>
      <w:r w:rsidR="0028575B" w:rsidRPr="00995D3F">
        <w:rPr>
          <w:rFonts w:ascii="Times New Roman" w:eastAsia="宋体" w:hAnsi="Times New Roman" w:cs="Times New Roman (正文 CS 字体)"/>
          <w:color w:val="000000" w:themeColor="text1"/>
          <w:szCs w:val="21"/>
        </w:rPr>
        <w:t xml:space="preserve"> </w:t>
      </w:r>
      <w:r w:rsidRPr="00995D3F">
        <w:rPr>
          <w:rFonts w:ascii="Times New Roman" w:eastAsia="宋体" w:hAnsi="Times New Roman" w:cs="Times New Roman (正文 CS 字体)"/>
          <w:color w:val="000000" w:themeColor="text1"/>
          <w:szCs w:val="21"/>
        </w:rPr>
        <w:t>THz</w:t>
      </w:r>
      <w:r w:rsidR="002717B1" w:rsidRPr="00995D3F">
        <w:rPr>
          <w:rFonts w:ascii="Times New Roman" w:eastAsia="宋体" w:hAnsi="Times New Roman" w:cs="Times New Roman (正文 CS 字体)" w:hint="eastAsia"/>
          <w:color w:val="000000" w:themeColor="text1"/>
          <w:szCs w:val="21"/>
        </w:rPr>
        <w:t>频</w:t>
      </w:r>
      <w:r w:rsidR="00171660" w:rsidRPr="00995D3F">
        <w:rPr>
          <w:rFonts w:ascii="Times New Roman" w:eastAsia="宋体" w:hAnsi="Times New Roman" w:cs="Times New Roman (正文 CS 字体)" w:hint="eastAsia"/>
          <w:color w:val="000000" w:themeColor="text1"/>
          <w:szCs w:val="21"/>
        </w:rPr>
        <w:t>段</w:t>
      </w:r>
      <w:r w:rsidRPr="00995D3F">
        <w:rPr>
          <w:rFonts w:ascii="Times New Roman" w:eastAsia="宋体" w:hAnsi="Times New Roman" w:cs="Times New Roman (正文 CS 字体)" w:hint="eastAsia"/>
          <w:color w:val="000000" w:themeColor="text1"/>
          <w:szCs w:val="21"/>
        </w:rPr>
        <w:t>的折射率为</w:t>
      </w:r>
      <w:r w:rsidRPr="00995D3F">
        <w:rPr>
          <w:rFonts w:ascii="Times New Roman" w:eastAsia="宋体" w:hAnsi="Times New Roman" w:cs="Times New Roman (正文 CS 字体)"/>
          <w:color w:val="000000" w:themeColor="text1"/>
          <w:szCs w:val="21"/>
        </w:rPr>
        <w:t>1.527~1.526</w:t>
      </w:r>
      <w:r w:rsidRPr="00995D3F">
        <w:rPr>
          <w:rFonts w:ascii="Times New Roman" w:eastAsia="宋体" w:hAnsi="Times New Roman" w:cs="Times New Roman (正文 CS 字体)" w:hint="eastAsia"/>
          <w:color w:val="000000" w:themeColor="text1"/>
          <w:szCs w:val="21"/>
        </w:rPr>
        <w:t>之间</w:t>
      </w:r>
      <w:r w:rsidR="00B55A6D" w:rsidRPr="00995D3F" w:rsidDel="00B55A6D">
        <w:rPr>
          <w:rFonts w:ascii="Times New Roman" w:eastAsia="宋体" w:hAnsi="Times New Roman" w:cs="Times New Roman (正文 CS 字体)"/>
          <w:color w:val="000000" w:themeColor="text1"/>
          <w:szCs w:val="21"/>
        </w:rPr>
        <w:t xml:space="preserve"> </w:t>
      </w:r>
      <w:r w:rsidR="00B55A6D" w:rsidRPr="00995D3F">
        <w:rPr>
          <w:rFonts w:ascii="Times New Roman" w:eastAsia="宋体" w:hAnsi="Times New Roman" w:cs="Times New Roman (正文 CS 字体)"/>
          <w:color w:val="000000" w:themeColor="text1"/>
          <w:szCs w:val="21"/>
        </w:rPr>
        <w:t>[7]</w:t>
      </w:r>
      <w:r w:rsidR="00171660"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color w:val="000000" w:themeColor="text1"/>
          <w:szCs w:val="21"/>
        </w:rPr>
        <w:t>HC-ARF</w:t>
      </w:r>
      <w:r w:rsidRPr="00995D3F">
        <w:rPr>
          <w:rFonts w:ascii="Times New Roman" w:eastAsia="宋体" w:hAnsi="Times New Roman" w:cs="Times New Roman (正文 CS 字体)" w:hint="eastAsia"/>
          <w:color w:val="000000" w:themeColor="text1"/>
          <w:szCs w:val="21"/>
        </w:rPr>
        <w:t>主要结构参数为：</w:t>
      </w:r>
      <w:r w:rsidR="00B560F3" w:rsidRPr="00995D3F">
        <w:rPr>
          <w:rFonts w:ascii="Times New Roman" w:eastAsia="宋体" w:hAnsi="Times New Roman" w:cs="Segoe UI" w:hint="eastAsia"/>
          <w:color w:val="000000" w:themeColor="text1"/>
          <w:szCs w:val="21"/>
          <w:shd w:val="clear" w:color="auto" w:fill="FFFFFF"/>
        </w:rPr>
        <w:t>外环的直径为</w:t>
      </w:r>
      <w:r w:rsidR="00B560F3" w:rsidRPr="00995D3F">
        <w:rPr>
          <w:rFonts w:ascii="Times New Roman" w:eastAsia="宋体" w:hAnsi="Times New Roman" w:cs="Segoe UI"/>
          <w:i/>
          <w:color w:val="000000" w:themeColor="text1"/>
          <w:szCs w:val="21"/>
          <w:shd w:val="clear" w:color="auto" w:fill="FFFFFF"/>
        </w:rPr>
        <w:t>D</w:t>
      </w:r>
      <w:r w:rsidR="00B560F3" w:rsidRPr="00995D3F">
        <w:rPr>
          <w:rFonts w:ascii="Times New Roman" w:eastAsia="宋体" w:hAnsi="Times New Roman" w:cs="Segoe UI"/>
          <w:color w:val="000000" w:themeColor="text1"/>
          <w:szCs w:val="21"/>
          <w:shd w:val="clear" w:color="auto" w:fill="FFFFFF"/>
        </w:rPr>
        <w:t>=7.6</w:t>
      </w:r>
      <w:r w:rsidR="00841206" w:rsidRPr="00995D3F">
        <w:rPr>
          <w:rFonts w:ascii="Times New Roman" w:eastAsia="宋体" w:hAnsi="Times New Roman" w:cs="Segoe UI"/>
          <w:color w:val="000000" w:themeColor="text1"/>
          <w:szCs w:val="21"/>
          <w:shd w:val="clear" w:color="auto" w:fill="FFFFFF"/>
        </w:rPr>
        <w:t xml:space="preserve"> </w:t>
      </w:r>
      <w:r w:rsidR="00B560F3" w:rsidRPr="00995D3F">
        <w:rPr>
          <w:rFonts w:ascii="Times New Roman" w:eastAsia="宋体" w:hAnsi="Times New Roman" w:cs="Segoe UI"/>
          <w:color w:val="000000" w:themeColor="text1"/>
          <w:szCs w:val="21"/>
          <w:shd w:val="clear" w:color="auto" w:fill="FFFFFF"/>
        </w:rPr>
        <w:t>mm</w:t>
      </w:r>
      <w:r w:rsidR="00B560F3" w:rsidRPr="00995D3F">
        <w:rPr>
          <w:rFonts w:ascii="Times New Roman" w:eastAsia="宋体" w:hAnsi="Times New Roman" w:cs="Segoe UI" w:hint="eastAsia"/>
          <w:color w:val="000000" w:themeColor="text1"/>
          <w:szCs w:val="21"/>
          <w:shd w:val="clear" w:color="auto" w:fill="FFFFFF"/>
        </w:rPr>
        <w:t>，厚度为</w:t>
      </w:r>
      <w:r w:rsidR="00B560F3" w:rsidRPr="00995D3F">
        <w:rPr>
          <w:rFonts w:ascii="Times New Roman" w:eastAsia="宋体" w:hAnsi="Times New Roman" w:cs="Segoe UI"/>
          <w:i/>
          <w:color w:val="000000" w:themeColor="text1"/>
          <w:szCs w:val="21"/>
          <w:shd w:val="clear" w:color="auto" w:fill="FFFFFF"/>
        </w:rPr>
        <w:t>T</w:t>
      </w:r>
      <w:r w:rsidR="00B560F3" w:rsidRPr="00995D3F">
        <w:rPr>
          <w:rFonts w:ascii="Times New Roman" w:eastAsia="宋体" w:hAnsi="Times New Roman" w:cs="Segoe UI"/>
          <w:color w:val="000000" w:themeColor="text1"/>
          <w:szCs w:val="21"/>
          <w:shd w:val="clear" w:color="auto" w:fill="FFFFFF"/>
        </w:rPr>
        <w:t>=0.4</w:t>
      </w:r>
      <w:r w:rsidR="00841206" w:rsidRPr="00995D3F">
        <w:rPr>
          <w:rFonts w:ascii="Times New Roman" w:eastAsia="宋体" w:hAnsi="Times New Roman" w:cs="Segoe UI"/>
          <w:color w:val="000000" w:themeColor="text1"/>
          <w:szCs w:val="21"/>
          <w:shd w:val="clear" w:color="auto" w:fill="FFFFFF"/>
        </w:rPr>
        <w:t xml:space="preserve"> </w:t>
      </w:r>
      <w:r w:rsidR="00B560F3" w:rsidRPr="00995D3F">
        <w:rPr>
          <w:rFonts w:ascii="Times New Roman" w:eastAsia="宋体" w:hAnsi="Times New Roman" w:cs="Segoe UI"/>
          <w:color w:val="000000" w:themeColor="text1"/>
          <w:szCs w:val="21"/>
          <w:shd w:val="clear" w:color="auto" w:fill="FFFFFF"/>
        </w:rPr>
        <w:t>mm</w:t>
      </w:r>
      <w:r w:rsidR="00B560F3" w:rsidRPr="00995D3F">
        <w:rPr>
          <w:rFonts w:ascii="Times New Roman" w:eastAsia="宋体" w:hAnsi="Times New Roman" w:cs="Segoe UI" w:hint="eastAsia"/>
          <w:color w:val="000000" w:themeColor="text1"/>
          <w:szCs w:val="21"/>
          <w:shd w:val="clear" w:color="auto" w:fill="FFFFFF"/>
        </w:rPr>
        <w:t>。此外，</w:t>
      </w:r>
      <w:proofErr w:type="spellStart"/>
      <w:r w:rsidR="00DD24C2" w:rsidRPr="00995D3F">
        <w:rPr>
          <w:rFonts w:ascii="Times New Roman" w:eastAsia="宋体" w:hAnsi="Times New Roman" w:cs="Times New Roman (正文 CS 字体)"/>
          <w:i/>
          <w:iCs/>
          <w:color w:val="000000" w:themeColor="text1"/>
          <w:szCs w:val="21"/>
        </w:rPr>
        <w:t>D</w:t>
      </w:r>
      <w:r w:rsidR="00DD24C2" w:rsidRPr="00995D3F">
        <w:rPr>
          <w:rFonts w:ascii="Times New Roman" w:eastAsia="宋体" w:hAnsi="Times New Roman" w:cs="Times New Roman (正文 CS 字体)"/>
          <w:color w:val="000000" w:themeColor="text1"/>
          <w:szCs w:val="21"/>
          <w:vertAlign w:val="subscript"/>
        </w:rPr>
        <w:t>stx</w:t>
      </w:r>
      <w:proofErr w:type="spellEnd"/>
      <w:r w:rsidR="00DD24C2" w:rsidRPr="00995D3F">
        <w:rPr>
          <w:rFonts w:ascii="Times New Roman" w:eastAsia="宋体" w:hAnsi="Times New Roman" w:cs="Times New Roman (正文 CS 字体)" w:hint="eastAsia"/>
          <w:color w:val="000000" w:themeColor="text1"/>
          <w:szCs w:val="21"/>
        </w:rPr>
        <w:t>、</w:t>
      </w:r>
      <w:proofErr w:type="spellStart"/>
      <w:r w:rsidR="00DD24C2" w:rsidRPr="00995D3F">
        <w:rPr>
          <w:rFonts w:ascii="Times New Roman" w:eastAsia="宋体" w:hAnsi="Times New Roman" w:cs="Times New Roman (正文 CS 字体)"/>
          <w:i/>
          <w:iCs/>
          <w:color w:val="000000" w:themeColor="text1"/>
          <w:szCs w:val="21"/>
        </w:rPr>
        <w:t>D</w:t>
      </w:r>
      <w:r w:rsidR="00DD24C2" w:rsidRPr="00995D3F">
        <w:rPr>
          <w:rFonts w:ascii="Times New Roman" w:eastAsia="宋体" w:hAnsi="Times New Roman" w:cs="Times New Roman (正文 CS 字体)"/>
          <w:color w:val="000000" w:themeColor="text1"/>
          <w:szCs w:val="21"/>
          <w:vertAlign w:val="subscript"/>
        </w:rPr>
        <w:t>sty</w:t>
      </w:r>
      <w:proofErr w:type="spellEnd"/>
      <w:r w:rsidR="00DD24C2" w:rsidRPr="00995D3F">
        <w:rPr>
          <w:rFonts w:ascii="Times New Roman" w:eastAsia="宋体" w:hAnsi="Times New Roman" w:cs="Times New Roman (正文 CS 字体)" w:hint="eastAsia"/>
          <w:color w:val="000000" w:themeColor="text1"/>
          <w:szCs w:val="21"/>
        </w:rPr>
        <w:t>、</w:t>
      </w:r>
      <w:proofErr w:type="spellStart"/>
      <w:r w:rsidR="00DD24C2" w:rsidRPr="00995D3F">
        <w:rPr>
          <w:rFonts w:ascii="Times New Roman" w:eastAsia="宋体" w:hAnsi="Times New Roman" w:cs="Times New Roman (正文 CS 字体)"/>
          <w:i/>
          <w:iCs/>
          <w:color w:val="000000" w:themeColor="text1"/>
          <w:szCs w:val="21"/>
        </w:rPr>
        <w:t>D</w:t>
      </w:r>
      <w:r w:rsidR="00DD24C2" w:rsidRPr="00995D3F">
        <w:rPr>
          <w:rFonts w:ascii="Times New Roman" w:eastAsia="宋体" w:hAnsi="Times New Roman" w:cs="Times New Roman (正文 CS 字体)"/>
          <w:color w:val="000000" w:themeColor="text1"/>
          <w:szCs w:val="21"/>
          <w:vertAlign w:val="subscript"/>
        </w:rPr>
        <w:t>it</w:t>
      </w:r>
      <w:proofErr w:type="spellEnd"/>
      <w:r w:rsidR="00DD24C2" w:rsidRPr="00995D3F">
        <w:rPr>
          <w:rFonts w:ascii="Times New Roman" w:eastAsia="宋体" w:hAnsi="Times New Roman" w:cs="Times New Roman (正文 CS 字体)" w:hint="eastAsia"/>
          <w:color w:val="000000" w:themeColor="text1"/>
          <w:szCs w:val="21"/>
        </w:rPr>
        <w:t>、</w:t>
      </w:r>
      <w:bookmarkStart w:id="0" w:name="_Hlk156478003"/>
      <w:proofErr w:type="spellStart"/>
      <w:r w:rsidR="00DD24C2" w:rsidRPr="00995D3F">
        <w:rPr>
          <w:rFonts w:ascii="Times New Roman" w:eastAsia="宋体" w:hAnsi="Times New Roman" w:cs="Times New Roman (正文 CS 字体)"/>
          <w:i/>
          <w:iCs/>
          <w:color w:val="000000" w:themeColor="text1"/>
          <w:szCs w:val="21"/>
        </w:rPr>
        <w:t>D</w:t>
      </w:r>
      <w:r w:rsidR="00DD24C2" w:rsidRPr="00995D3F">
        <w:rPr>
          <w:rFonts w:ascii="Times New Roman" w:eastAsia="宋体" w:hAnsi="Times New Roman" w:cs="Times New Roman (正文 CS 字体)"/>
          <w:color w:val="000000" w:themeColor="text1"/>
          <w:szCs w:val="21"/>
          <w:vertAlign w:val="subscript"/>
        </w:rPr>
        <w:t>core</w:t>
      </w:r>
      <w:bookmarkEnd w:id="0"/>
      <w:proofErr w:type="spellEnd"/>
      <w:r w:rsidR="00DD24C2" w:rsidRPr="00995D3F">
        <w:rPr>
          <w:rFonts w:ascii="Times New Roman" w:eastAsia="宋体" w:hAnsi="Times New Roman" w:cs="Times New Roman (正文 CS 字体)" w:hint="eastAsia"/>
          <w:color w:val="000000" w:themeColor="text1"/>
          <w:szCs w:val="21"/>
        </w:rPr>
        <w:t>、</w:t>
      </w:r>
      <w:r w:rsidR="00DD24C2" w:rsidRPr="00995D3F">
        <w:rPr>
          <w:rFonts w:ascii="Times New Roman" w:eastAsia="宋体" w:hAnsi="Times New Roman" w:cs="Times New Roman (正文 CS 字体)"/>
          <w:i/>
          <w:iCs/>
          <w:color w:val="000000" w:themeColor="text1"/>
          <w:szCs w:val="21"/>
        </w:rPr>
        <w:t>t</w:t>
      </w:r>
      <w:r w:rsidR="00DD24C2" w:rsidRPr="00995D3F">
        <w:rPr>
          <w:rFonts w:ascii="Times New Roman" w:eastAsia="宋体" w:hAnsi="Times New Roman" w:cs="Times New Roman (正文 CS 字体)"/>
          <w:color w:val="000000" w:themeColor="text1"/>
          <w:szCs w:val="21"/>
          <w:vertAlign w:val="subscript"/>
        </w:rPr>
        <w:t>3</w:t>
      </w:r>
      <w:r w:rsidR="00DD24C2" w:rsidRPr="00995D3F">
        <w:rPr>
          <w:rFonts w:ascii="Times New Roman" w:eastAsia="宋体" w:hAnsi="Times New Roman" w:cs="Times New Roman (正文 CS 字体)" w:hint="eastAsia"/>
          <w:color w:val="000000" w:themeColor="text1"/>
          <w:szCs w:val="21"/>
        </w:rPr>
        <w:t>分别为</w:t>
      </w:r>
      <w:r w:rsidRPr="00995D3F">
        <w:rPr>
          <w:rFonts w:ascii="Times New Roman" w:eastAsia="宋体" w:hAnsi="Times New Roman" w:cs="Times New Roman (正文 CS 字体)" w:hint="eastAsia"/>
          <w:color w:val="000000" w:themeColor="text1"/>
          <w:szCs w:val="21"/>
        </w:rPr>
        <w:t>水平方向半管的直径</w:t>
      </w:r>
      <w:r w:rsidR="00DD24C2"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hint="eastAsia"/>
          <w:color w:val="000000" w:themeColor="text1"/>
          <w:szCs w:val="21"/>
        </w:rPr>
        <w:t>垂直方向半管的直径</w:t>
      </w:r>
      <w:r w:rsidR="00DD24C2"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hint="eastAsia"/>
          <w:color w:val="000000" w:themeColor="text1"/>
          <w:szCs w:val="21"/>
        </w:rPr>
        <w:t>嵌套管的直径</w:t>
      </w:r>
      <w:r w:rsidR="00DD24C2"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hint="eastAsia"/>
          <w:color w:val="000000" w:themeColor="text1"/>
          <w:szCs w:val="21"/>
        </w:rPr>
        <w:t>纤芯的直径</w:t>
      </w:r>
      <w:r w:rsidR="00DD24C2"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hint="eastAsia"/>
          <w:color w:val="000000" w:themeColor="text1"/>
          <w:szCs w:val="21"/>
        </w:rPr>
        <w:t>嵌套管的厚度。其中，水平方向半管厚度</w:t>
      </w:r>
      <w:bookmarkStart w:id="1" w:name="_Hlk156479562"/>
      <w:r w:rsidRPr="00995D3F">
        <w:rPr>
          <w:rFonts w:ascii="Times New Roman" w:eastAsia="宋体" w:hAnsi="Times New Roman" w:cs="Times New Roman (正文 CS 字体)"/>
          <w:i/>
          <w:iCs/>
          <w:color w:val="000000" w:themeColor="text1"/>
          <w:szCs w:val="21"/>
        </w:rPr>
        <w:t>t</w:t>
      </w:r>
      <w:r w:rsidRPr="00995D3F">
        <w:rPr>
          <w:rFonts w:ascii="Times New Roman" w:eastAsia="宋体" w:hAnsi="Times New Roman" w:cs="Times New Roman (正文 CS 字体)"/>
          <w:color w:val="000000" w:themeColor="text1"/>
          <w:szCs w:val="21"/>
          <w:vertAlign w:val="subscript"/>
        </w:rPr>
        <w:t>2</w:t>
      </w:r>
      <w:bookmarkEnd w:id="1"/>
      <w:r w:rsidRPr="00995D3F">
        <w:rPr>
          <w:rFonts w:ascii="Times New Roman" w:eastAsia="宋体" w:hAnsi="Times New Roman" w:cs="Times New Roman (正文 CS 字体)" w:hint="eastAsia"/>
          <w:color w:val="000000" w:themeColor="text1"/>
          <w:szCs w:val="21"/>
        </w:rPr>
        <w:t>大于垂直方向半管厚度</w:t>
      </w:r>
      <w:bookmarkStart w:id="2" w:name="_Hlk156479845"/>
      <w:r w:rsidRPr="00995D3F">
        <w:rPr>
          <w:rFonts w:ascii="Times New Roman" w:eastAsia="宋体" w:hAnsi="Times New Roman" w:cs="Times New Roman (正文 CS 字体)"/>
          <w:i/>
          <w:iCs/>
          <w:color w:val="000000" w:themeColor="text1"/>
          <w:szCs w:val="21"/>
        </w:rPr>
        <w:t>t</w:t>
      </w:r>
      <w:r w:rsidRPr="00995D3F">
        <w:rPr>
          <w:rFonts w:ascii="Times New Roman" w:eastAsia="宋体" w:hAnsi="Times New Roman" w:cs="Times New Roman (正文 CS 字体)"/>
          <w:color w:val="000000" w:themeColor="text1"/>
          <w:szCs w:val="21"/>
          <w:vertAlign w:val="subscript"/>
        </w:rPr>
        <w:t>1</w:t>
      </w:r>
      <w:bookmarkEnd w:id="2"/>
      <w:r w:rsidRPr="00995D3F">
        <w:rPr>
          <w:rFonts w:ascii="Times New Roman" w:eastAsia="宋体" w:hAnsi="Times New Roman" w:cs="Times New Roman (正文 CS 字体)" w:hint="eastAsia"/>
          <w:color w:val="000000" w:themeColor="text1"/>
          <w:szCs w:val="21"/>
        </w:rPr>
        <w:t>。</w:t>
      </w:r>
      <w:r w:rsidR="00B560F3" w:rsidRPr="00995D3F">
        <w:rPr>
          <w:rFonts w:ascii="Times New Roman" w:eastAsia="宋体" w:hAnsi="Times New Roman" w:cs="Segoe UI" w:hint="eastAsia"/>
          <w:color w:val="000000" w:themeColor="text1"/>
          <w:szCs w:val="21"/>
          <w:shd w:val="clear" w:color="auto" w:fill="FFFFFF"/>
        </w:rPr>
        <w:t>为了获得高双折射，本文特意设计了这些结构参数，使其呈现出不对称性。</w:t>
      </w:r>
    </w:p>
    <w:p w14:paraId="03C2D0CE" w14:textId="785F1627" w:rsidR="00D85308" w:rsidRPr="00995D3F" w:rsidRDefault="00B560F3" w:rsidP="00D85308">
      <w:pPr>
        <w:adjustRightInd w:val="0"/>
        <w:snapToGrid w:val="0"/>
        <w:ind w:firstLineChars="200" w:firstLine="420"/>
        <w:rPr>
          <w:rFonts w:ascii="Times New Roman" w:eastAsia="宋体" w:hAnsi="Times New Roman" w:cs="Times New Roman (正文 CS 字体)"/>
          <w:color w:val="000000" w:themeColor="text1"/>
          <w:szCs w:val="21"/>
        </w:rPr>
      </w:pPr>
      <w:r w:rsidRPr="00995D3F">
        <w:rPr>
          <w:rFonts w:ascii="Times New Roman" w:eastAsia="宋体" w:hAnsi="Times New Roman" w:cs="Segoe UI" w:hint="eastAsia"/>
          <w:color w:val="000000" w:themeColor="text1"/>
          <w:szCs w:val="21"/>
          <w:shd w:val="clear" w:color="auto" w:fill="FFFFFF"/>
        </w:rPr>
        <w:t>本文运用有限元法深入分析了所提出的</w:t>
      </w:r>
      <w:r w:rsidRPr="00995D3F">
        <w:rPr>
          <w:rFonts w:ascii="Times New Roman" w:eastAsia="宋体" w:hAnsi="Times New Roman" w:cs="Segoe UI"/>
          <w:color w:val="000000" w:themeColor="text1"/>
          <w:szCs w:val="21"/>
          <w:shd w:val="clear" w:color="auto" w:fill="FFFFFF"/>
        </w:rPr>
        <w:t>HC-ARF</w:t>
      </w:r>
      <w:r w:rsidRPr="00995D3F">
        <w:rPr>
          <w:rFonts w:ascii="Times New Roman" w:eastAsia="宋体" w:hAnsi="Times New Roman" w:cs="Segoe UI" w:hint="eastAsia"/>
          <w:color w:val="000000" w:themeColor="text1"/>
          <w:szCs w:val="21"/>
          <w:shd w:val="clear" w:color="auto" w:fill="FFFFFF"/>
        </w:rPr>
        <w:t>的传输特性。为了确保计算结果的准确性，本文对模型进行了细致的网格划分，</w:t>
      </w:r>
      <w:r w:rsidR="00DD5D5D" w:rsidRPr="00995D3F">
        <w:rPr>
          <w:rFonts w:ascii="Times New Roman" w:eastAsia="宋体" w:hAnsi="Times New Roman" w:cs="Times New Roman (正文 CS 字体)" w:hint="eastAsia"/>
          <w:color w:val="000000" w:themeColor="text1"/>
          <w:szCs w:val="21"/>
        </w:rPr>
        <w:t>本文</w:t>
      </w:r>
      <w:r w:rsidR="0016457E" w:rsidRPr="00995D3F">
        <w:rPr>
          <w:rFonts w:ascii="Times New Roman" w:eastAsia="宋体" w:hAnsi="Times New Roman" w:cs="Times New Roman (正文 CS 字体)" w:hint="eastAsia"/>
          <w:color w:val="000000" w:themeColor="text1"/>
          <w:szCs w:val="21"/>
        </w:rPr>
        <w:t>在</w:t>
      </w:r>
      <w:r w:rsidR="00D85308" w:rsidRPr="00995D3F">
        <w:rPr>
          <w:rFonts w:ascii="Times New Roman" w:eastAsia="宋体" w:hAnsi="Times New Roman" w:cs="Times New Roman (正文 CS 字体)"/>
          <w:color w:val="000000" w:themeColor="text1"/>
          <w:szCs w:val="21"/>
        </w:rPr>
        <w:t>HC-ARF</w:t>
      </w:r>
      <w:r w:rsidR="00D85308" w:rsidRPr="00995D3F">
        <w:rPr>
          <w:rFonts w:ascii="Times New Roman" w:eastAsia="宋体" w:hAnsi="Times New Roman" w:cs="Times New Roman (正文 CS 字体)" w:hint="eastAsia"/>
          <w:color w:val="000000" w:themeColor="text1"/>
          <w:szCs w:val="21"/>
        </w:rPr>
        <w:t>的外侧设置了厚度为</w:t>
      </w:r>
      <w:r w:rsidR="00D85308" w:rsidRPr="00995D3F">
        <w:rPr>
          <w:rFonts w:ascii="Times New Roman" w:eastAsia="宋体" w:hAnsi="Times New Roman" w:cs="Times New Roman (正文 CS 字体)"/>
          <w:color w:val="000000" w:themeColor="text1"/>
          <w:szCs w:val="21"/>
        </w:rPr>
        <w:t>0.6mm</w:t>
      </w:r>
      <w:r w:rsidR="00D85308" w:rsidRPr="00995D3F">
        <w:rPr>
          <w:rFonts w:ascii="Times New Roman" w:eastAsia="宋体" w:hAnsi="Times New Roman" w:cs="Times New Roman (正文 CS 字体)" w:hint="eastAsia"/>
          <w:color w:val="000000" w:themeColor="text1"/>
          <w:szCs w:val="21"/>
        </w:rPr>
        <w:t>的完美匹配层（</w:t>
      </w:r>
      <w:r w:rsidR="00D85308" w:rsidRPr="00995D3F">
        <w:rPr>
          <w:rFonts w:ascii="Times New Roman" w:eastAsia="宋体" w:hAnsi="Times New Roman" w:cs="Times New Roman (正文 CS 字体)"/>
          <w:color w:val="000000" w:themeColor="text1"/>
          <w:szCs w:val="21"/>
        </w:rPr>
        <w:t>PML</w:t>
      </w:r>
      <w:r w:rsidR="00D559C9" w:rsidRPr="00995D3F">
        <w:rPr>
          <w:rFonts w:ascii="Times New Roman" w:eastAsia="宋体" w:hAnsi="Times New Roman" w:cs="Times New Roman (正文 CS 字体)"/>
          <w:color w:val="000000" w:themeColor="text1"/>
          <w:szCs w:val="21"/>
        </w:rPr>
        <w:t>,</w:t>
      </w:r>
      <w:r w:rsidR="00D559C9" w:rsidRPr="00995D3F">
        <w:rPr>
          <w:color w:val="000000" w:themeColor="text1"/>
          <w:szCs w:val="21"/>
        </w:rPr>
        <w:t xml:space="preserve"> </w:t>
      </w:r>
      <w:r w:rsidR="00D559C9" w:rsidRPr="00995D3F">
        <w:rPr>
          <w:rFonts w:ascii="Times New Roman" w:eastAsia="宋体" w:hAnsi="Times New Roman" w:cs="Times New Roman (正文 CS 字体)"/>
          <w:color w:val="000000" w:themeColor="text1"/>
          <w:szCs w:val="21"/>
        </w:rPr>
        <w:t>perfect matching layer</w:t>
      </w:r>
      <w:r w:rsidR="00D85308" w:rsidRPr="00995D3F">
        <w:rPr>
          <w:rFonts w:ascii="Times New Roman" w:eastAsia="宋体" w:hAnsi="Times New Roman" w:cs="Times New Roman (正文 CS 字体)" w:hint="eastAsia"/>
          <w:color w:val="000000" w:themeColor="text1"/>
          <w:szCs w:val="21"/>
        </w:rPr>
        <w:t>）</w:t>
      </w:r>
      <w:r w:rsidR="00B55A6D" w:rsidRPr="00995D3F" w:rsidDel="00B55A6D">
        <w:rPr>
          <w:rFonts w:ascii="Times New Roman" w:eastAsia="宋体" w:hAnsi="Times New Roman" w:cs="Times New Roman (正文 CS 字体)"/>
          <w:color w:val="000000" w:themeColor="text1"/>
          <w:szCs w:val="21"/>
        </w:rPr>
        <w:t xml:space="preserve"> </w:t>
      </w:r>
      <w:r w:rsidR="00B55A6D" w:rsidRPr="00995D3F">
        <w:rPr>
          <w:rFonts w:ascii="Times New Roman" w:eastAsia="宋体" w:hAnsi="Times New Roman" w:cs="Times New Roman (正文 CS 字体)"/>
          <w:color w:val="000000" w:themeColor="text1"/>
          <w:szCs w:val="21"/>
        </w:rPr>
        <w:t>[8]</w:t>
      </w:r>
      <w:r w:rsidR="00D85308" w:rsidRPr="00995D3F">
        <w:rPr>
          <w:rFonts w:ascii="Times New Roman" w:eastAsia="宋体" w:hAnsi="Times New Roman" w:cs="Times New Roman (正文 CS 字体)" w:hint="eastAsia"/>
          <w:color w:val="000000" w:themeColor="text1"/>
          <w:szCs w:val="21"/>
        </w:rPr>
        <w:t>。</w:t>
      </w:r>
      <w:r w:rsidR="00D85308" w:rsidRPr="00995D3F">
        <w:rPr>
          <w:rFonts w:ascii="Times New Roman" w:eastAsia="宋体" w:hAnsi="Times New Roman" w:cs="Times New Roman (正文 CS 字体)"/>
          <w:color w:val="000000" w:themeColor="text1"/>
          <w:szCs w:val="21"/>
        </w:rPr>
        <w:t>PML</w:t>
      </w:r>
      <w:r w:rsidR="00D85308" w:rsidRPr="00995D3F">
        <w:rPr>
          <w:rFonts w:ascii="Times New Roman" w:eastAsia="宋体" w:hAnsi="Times New Roman" w:cs="Times New Roman (正文 CS 字体)" w:hint="eastAsia"/>
          <w:color w:val="000000" w:themeColor="text1"/>
          <w:szCs w:val="21"/>
        </w:rPr>
        <w:t>层的主要作用是吸收辐射到</w:t>
      </w:r>
      <w:r w:rsidR="00D85308" w:rsidRPr="00995D3F">
        <w:rPr>
          <w:rFonts w:ascii="Times New Roman" w:eastAsia="宋体" w:hAnsi="Times New Roman" w:cs="Times New Roman (正文 CS 字体)"/>
          <w:color w:val="000000" w:themeColor="text1"/>
          <w:szCs w:val="21"/>
        </w:rPr>
        <w:t>HC-ARF</w:t>
      </w:r>
      <w:r w:rsidR="00D85308" w:rsidRPr="00995D3F">
        <w:rPr>
          <w:rFonts w:ascii="Times New Roman" w:eastAsia="宋体" w:hAnsi="Times New Roman" w:cs="Times New Roman (正文 CS 字体)" w:hint="eastAsia"/>
          <w:color w:val="000000" w:themeColor="text1"/>
          <w:szCs w:val="21"/>
        </w:rPr>
        <w:t>边界上的能量，从而有效降低能量在边界上的反射。通过求解，我们得到了</w:t>
      </w:r>
      <w:r w:rsidR="00D85308" w:rsidRPr="00995D3F">
        <w:rPr>
          <w:rFonts w:ascii="Times New Roman" w:eastAsia="宋体" w:hAnsi="Times New Roman" w:cs="Times New Roman (正文 CS 字体)"/>
          <w:color w:val="000000" w:themeColor="text1"/>
          <w:szCs w:val="21"/>
        </w:rPr>
        <w:t>HC-ARF</w:t>
      </w:r>
      <w:r w:rsidR="00D85308" w:rsidRPr="00995D3F">
        <w:rPr>
          <w:rFonts w:ascii="Times New Roman" w:eastAsia="宋体" w:hAnsi="Times New Roman" w:cs="Times New Roman (正文 CS 字体)" w:hint="eastAsia"/>
          <w:color w:val="000000" w:themeColor="text1"/>
          <w:szCs w:val="21"/>
        </w:rPr>
        <w:t>的</w:t>
      </w:r>
      <w:proofErr w:type="gramStart"/>
      <w:r w:rsidR="00D85308" w:rsidRPr="00995D3F">
        <w:rPr>
          <w:rFonts w:ascii="Times New Roman" w:eastAsia="宋体" w:hAnsi="Times New Roman" w:cs="Times New Roman (正文 CS 字体)" w:hint="eastAsia"/>
          <w:color w:val="000000" w:themeColor="text1"/>
          <w:szCs w:val="21"/>
        </w:rPr>
        <w:t>基模有效</w:t>
      </w:r>
      <w:proofErr w:type="gramEnd"/>
      <w:r w:rsidR="00D85308" w:rsidRPr="00995D3F">
        <w:rPr>
          <w:rFonts w:ascii="Times New Roman" w:eastAsia="宋体" w:hAnsi="Times New Roman" w:cs="Times New Roman (正文 CS 字体)" w:hint="eastAsia"/>
          <w:color w:val="000000" w:themeColor="text1"/>
          <w:szCs w:val="21"/>
        </w:rPr>
        <w:t>模式折射率，进而根据这一折射率计算出了</w:t>
      </w:r>
      <w:r w:rsidR="00D85308" w:rsidRPr="00995D3F">
        <w:rPr>
          <w:rFonts w:ascii="Times New Roman" w:eastAsia="宋体" w:hAnsi="Times New Roman" w:cs="Times New Roman (正文 CS 字体)"/>
          <w:color w:val="000000" w:themeColor="text1"/>
          <w:szCs w:val="21"/>
        </w:rPr>
        <w:t>HC-ARF</w:t>
      </w:r>
      <w:r w:rsidR="00D85308" w:rsidRPr="00995D3F">
        <w:rPr>
          <w:rFonts w:ascii="Times New Roman" w:eastAsia="宋体" w:hAnsi="Times New Roman" w:cs="Times New Roman (正文 CS 字体)" w:hint="eastAsia"/>
          <w:color w:val="000000" w:themeColor="text1"/>
          <w:szCs w:val="21"/>
        </w:rPr>
        <w:t>的双折射</w:t>
      </w:r>
      <w:r w:rsidR="00B55A6D" w:rsidRPr="00995D3F" w:rsidDel="00B55A6D">
        <w:rPr>
          <w:rFonts w:ascii="Times New Roman" w:eastAsia="宋体" w:hAnsi="Times New Roman" w:cs="Times New Roman (正文 CS 字体)"/>
          <w:color w:val="000000" w:themeColor="text1"/>
          <w:szCs w:val="21"/>
        </w:rPr>
        <w:t xml:space="preserve"> </w:t>
      </w:r>
      <w:r w:rsidR="00B55A6D" w:rsidRPr="00995D3F">
        <w:rPr>
          <w:rFonts w:ascii="Times New Roman" w:eastAsia="宋体" w:hAnsi="Times New Roman" w:cs="Times New Roman (正文 CS 字体)"/>
          <w:color w:val="000000" w:themeColor="text1"/>
          <w:szCs w:val="21"/>
        </w:rPr>
        <w:t>[9]</w:t>
      </w:r>
      <w:r w:rsidR="00D85308" w:rsidRPr="00995D3F">
        <w:rPr>
          <w:rFonts w:ascii="Times New Roman" w:eastAsia="宋体" w:hAnsi="Times New Roman" w:cs="Times New Roman (正文 CS 字体)" w:hint="eastAsia"/>
          <w:color w:val="000000" w:themeColor="text1"/>
          <w:szCs w:val="21"/>
        </w:rPr>
        <w:t>和传输损耗</w:t>
      </w:r>
      <w:r w:rsidR="00B55A6D" w:rsidRPr="00995D3F">
        <w:rPr>
          <w:rFonts w:ascii="Times New Roman" w:eastAsia="宋体" w:hAnsi="Times New Roman" w:cs="Times New Roman (正文 CS 字体)"/>
          <w:color w:val="000000" w:themeColor="text1"/>
          <w:szCs w:val="21"/>
        </w:rPr>
        <w:t>[10]</w:t>
      </w:r>
      <w:r w:rsidR="00D85308" w:rsidRPr="00995D3F">
        <w:rPr>
          <w:rFonts w:ascii="Times New Roman" w:eastAsia="宋体" w:hAnsi="Times New Roman" w:cs="Times New Roman (正文 CS 字体)" w:hint="eastAsia"/>
          <w:color w:val="000000" w:themeColor="text1"/>
          <w:szCs w:val="21"/>
        </w:rPr>
        <w:t>。</w:t>
      </w:r>
    </w:p>
    <w:p w14:paraId="786825CA" w14:textId="72E1D924" w:rsidR="00D85308" w:rsidRPr="00995D3F" w:rsidRDefault="00D85308" w:rsidP="00D85308">
      <w:pPr>
        <w:adjustRightInd w:val="0"/>
        <w:snapToGrid w:val="0"/>
        <w:ind w:firstLineChars="200" w:firstLine="420"/>
        <w:rPr>
          <w:rFonts w:ascii="Times New Roman" w:eastAsia="宋体" w:hAnsi="Times New Roman" w:cs="Times New Roman (正文 CS 字体)"/>
          <w:color w:val="000000" w:themeColor="text1"/>
          <w:szCs w:val="21"/>
        </w:rPr>
      </w:pPr>
      <w:r w:rsidRPr="00995D3F">
        <w:rPr>
          <w:rFonts w:ascii="Times New Roman" w:eastAsia="宋体" w:hAnsi="Times New Roman" w:cs="Times New Roman (正文 CS 字体)" w:hint="eastAsia"/>
          <w:color w:val="000000" w:themeColor="text1"/>
          <w:szCs w:val="21"/>
        </w:rPr>
        <w:t>在</w:t>
      </w:r>
      <w:r w:rsidRPr="00995D3F">
        <w:rPr>
          <w:rFonts w:ascii="Times New Roman" w:eastAsia="宋体" w:hAnsi="Times New Roman" w:cs="Times New Roman (正文 CS 字体)"/>
          <w:color w:val="000000" w:themeColor="text1"/>
          <w:szCs w:val="21"/>
        </w:rPr>
        <w:t>HC-ARF</w:t>
      </w:r>
      <w:r w:rsidRPr="00995D3F">
        <w:rPr>
          <w:rFonts w:ascii="Times New Roman" w:eastAsia="宋体" w:hAnsi="Times New Roman" w:cs="Times New Roman (正文 CS 字体)" w:hint="eastAsia"/>
          <w:color w:val="000000" w:themeColor="text1"/>
          <w:szCs w:val="21"/>
        </w:rPr>
        <w:t>中，光的引导机制基于反共振反射效应。当光的频率接近共振频率时，原本被限制在纤芯内的电场模式会越过包层管扩散至包层区域。然而，当光的频率远离共振频率时，纤芯模式则会被有效地限制在纤芯内部。共振频率的大小与光速、反谐振的阶次、材料的有效折射率、空气的折射率和半管的厚度</w:t>
      </w:r>
      <w:r w:rsidR="00B55A6D" w:rsidRPr="00995D3F">
        <w:rPr>
          <w:rFonts w:ascii="Times New Roman" w:eastAsia="宋体" w:hAnsi="Times New Roman" w:cs="Times New Roman (正文 CS 字体)"/>
          <w:color w:val="000000" w:themeColor="text1"/>
          <w:szCs w:val="21"/>
        </w:rPr>
        <w:t>[11]</w:t>
      </w:r>
      <w:r w:rsidRPr="00995D3F">
        <w:rPr>
          <w:rFonts w:ascii="Times New Roman" w:eastAsia="宋体" w:hAnsi="Times New Roman" w:cs="Times New Roman (正文 CS 字体)" w:hint="eastAsia"/>
          <w:color w:val="000000" w:themeColor="text1"/>
          <w:szCs w:val="21"/>
        </w:rPr>
        <w:t>等因素密切相关。</w:t>
      </w:r>
    </w:p>
    <w:p w14:paraId="159FCF3B" w14:textId="77777777" w:rsidR="004F7963" w:rsidRPr="00995D3F" w:rsidRDefault="0016457E" w:rsidP="00F1209D">
      <w:pPr>
        <w:pStyle w:val="11"/>
        <w:adjustRightInd w:val="0"/>
        <w:snapToGrid w:val="0"/>
        <w:ind w:firstLine="420"/>
        <w:rPr>
          <w:rFonts w:cs="Times New Roman (正文 CS 字体)"/>
          <w:color w:val="000000" w:themeColor="text1"/>
          <w:szCs w:val="21"/>
        </w:rPr>
      </w:pPr>
      <w:bookmarkStart w:id="3" w:name="_Hlk157333000"/>
      <w:r w:rsidRPr="00995D3F">
        <w:rPr>
          <w:color w:val="000000" w:themeColor="text1"/>
          <w:szCs w:val="21"/>
        </w:rPr>
        <w:tab/>
      </w:r>
      <w:bookmarkEnd w:id="3"/>
    </w:p>
    <w:p w14:paraId="2EDDD224" w14:textId="77777777" w:rsidR="00D1195D" w:rsidRPr="00995D3F" w:rsidRDefault="00502673" w:rsidP="0069261A">
      <w:pPr>
        <w:adjustRightInd w:val="0"/>
        <w:snapToGrid w:val="0"/>
        <w:spacing w:before="120" w:after="120"/>
        <w:outlineLvl w:val="1"/>
        <w:rPr>
          <w:rFonts w:ascii="Times New Roman" w:eastAsia="宋体" w:hAnsi="Times New Roman"/>
          <w:b/>
          <w:bCs/>
          <w:color w:val="000000" w:themeColor="text1"/>
          <w:szCs w:val="21"/>
        </w:rPr>
      </w:pPr>
      <w:r w:rsidRPr="00995D3F">
        <w:rPr>
          <w:rFonts w:ascii="Times New Roman" w:eastAsia="宋体" w:hAnsi="Times New Roman" w:cs="Times New Roman"/>
          <w:b/>
          <w:bCs/>
          <w:color w:val="000000" w:themeColor="text1"/>
          <w:szCs w:val="21"/>
        </w:rPr>
        <w:t>2</w:t>
      </w:r>
      <w:r w:rsidR="0016457E" w:rsidRPr="00995D3F">
        <w:rPr>
          <w:rFonts w:ascii="Times New Roman" w:eastAsia="宋体" w:hAnsi="Times New Roman" w:hint="eastAsia"/>
          <w:b/>
          <w:bCs/>
          <w:color w:val="000000" w:themeColor="text1"/>
          <w:szCs w:val="21"/>
        </w:rPr>
        <w:t>传输特性研究</w:t>
      </w:r>
    </w:p>
    <w:p w14:paraId="0ED38DE7" w14:textId="43616450" w:rsidR="00D1195D" w:rsidRPr="00995D3F" w:rsidRDefault="00502673" w:rsidP="0069261A">
      <w:pPr>
        <w:adjustRightInd w:val="0"/>
        <w:snapToGrid w:val="0"/>
        <w:spacing w:before="120" w:after="120"/>
        <w:outlineLvl w:val="2"/>
        <w:rPr>
          <w:rFonts w:ascii="Times New Roman" w:eastAsia="宋体" w:hAnsi="Times New Roman" w:cs="Times New Roman (正文 CS 字体)"/>
          <w:b/>
          <w:color w:val="000000" w:themeColor="text1"/>
          <w:szCs w:val="21"/>
        </w:rPr>
      </w:pPr>
      <w:r w:rsidRPr="00995D3F">
        <w:rPr>
          <w:rFonts w:ascii="Times New Roman" w:eastAsia="宋体" w:hAnsi="Times New Roman" w:cs="Times New Roman"/>
          <w:b/>
          <w:color w:val="000000" w:themeColor="text1"/>
          <w:szCs w:val="21"/>
        </w:rPr>
        <w:t>2</w:t>
      </w:r>
      <w:r w:rsidR="0016457E" w:rsidRPr="00995D3F">
        <w:rPr>
          <w:rFonts w:ascii="Times New Roman" w:eastAsia="宋体" w:hAnsi="Times New Roman" w:cs="Times New Roman"/>
          <w:b/>
          <w:color w:val="000000" w:themeColor="text1"/>
          <w:szCs w:val="21"/>
        </w:rPr>
        <w:t xml:space="preserve">.1 </w:t>
      </w:r>
      <w:r w:rsidR="00DF5AEC" w:rsidRPr="00995D3F">
        <w:rPr>
          <w:rFonts w:ascii="Times New Roman" w:eastAsia="宋体" w:hAnsi="Times New Roman" w:cs="Times New Roman" w:hint="eastAsia"/>
          <w:b/>
          <w:color w:val="000000" w:themeColor="text1"/>
          <w:szCs w:val="21"/>
        </w:rPr>
        <w:t>水平</w:t>
      </w:r>
      <w:r w:rsidR="0016457E" w:rsidRPr="00995D3F">
        <w:rPr>
          <w:rFonts w:ascii="Times New Roman" w:eastAsia="宋体" w:hAnsi="Times New Roman" w:cs="Times New Roman (正文 CS 字体)" w:hint="eastAsia"/>
          <w:b/>
          <w:color w:val="000000" w:themeColor="text1"/>
          <w:szCs w:val="21"/>
        </w:rPr>
        <w:t>半管</w:t>
      </w:r>
      <w:r w:rsidR="001A7F24" w:rsidRPr="00995D3F">
        <w:rPr>
          <w:rFonts w:ascii="Times New Roman" w:eastAsia="宋体" w:hAnsi="Times New Roman" w:cs="Times New Roman (正文 CS 字体)" w:hint="eastAsia"/>
          <w:b/>
          <w:color w:val="000000" w:themeColor="text1"/>
          <w:szCs w:val="21"/>
        </w:rPr>
        <w:t>直</w:t>
      </w:r>
      <w:r w:rsidR="0016457E" w:rsidRPr="00995D3F">
        <w:rPr>
          <w:rFonts w:ascii="Times New Roman" w:eastAsia="宋体" w:hAnsi="Times New Roman" w:cs="Times New Roman (正文 CS 字体)" w:hint="eastAsia"/>
          <w:b/>
          <w:color w:val="000000" w:themeColor="text1"/>
          <w:szCs w:val="21"/>
        </w:rPr>
        <w:t>径</w:t>
      </w:r>
      <w:r w:rsidR="00724E67" w:rsidRPr="00995D3F">
        <w:rPr>
          <w:rFonts w:ascii="Times New Roman" w:eastAsia="宋体" w:hAnsi="Times New Roman" w:cs="Times New Roman (正文 CS 字体)" w:hint="eastAsia"/>
          <w:b/>
          <w:color w:val="000000" w:themeColor="text1"/>
          <w:szCs w:val="21"/>
        </w:rPr>
        <w:t>对双折射的影响</w:t>
      </w:r>
    </w:p>
    <w:p w14:paraId="09A00E1E" w14:textId="5D542766" w:rsidR="00FC1223" w:rsidRPr="00995D3F" w:rsidRDefault="009C2B49" w:rsidP="0069261A">
      <w:pPr>
        <w:adjustRightInd w:val="0"/>
        <w:snapToGrid w:val="0"/>
        <w:ind w:firstLineChars="200" w:firstLine="420"/>
        <w:rPr>
          <w:rFonts w:ascii="Times New Roman" w:eastAsia="宋体" w:hAnsi="Times New Roman" w:cs="Times New Roman (正文 CS 字体)"/>
          <w:color w:val="000000" w:themeColor="text1"/>
          <w:szCs w:val="21"/>
        </w:rPr>
      </w:pPr>
      <w:r w:rsidRPr="00995D3F">
        <w:rPr>
          <w:rFonts w:ascii="Times New Roman" w:eastAsia="宋体" w:hAnsi="Times New Roman" w:cs="Segoe UI" w:hint="eastAsia"/>
          <w:color w:val="000000" w:themeColor="text1"/>
          <w:szCs w:val="21"/>
          <w:shd w:val="clear" w:color="auto" w:fill="FFFFFF"/>
        </w:rPr>
        <w:t>实现双折射常见的方法是使纤芯形状发生变化。在</w:t>
      </w:r>
      <w:r w:rsidRPr="00995D3F">
        <w:rPr>
          <w:rFonts w:ascii="Times New Roman" w:eastAsia="宋体" w:hAnsi="Times New Roman" w:cs="Segoe UI"/>
          <w:color w:val="000000" w:themeColor="text1"/>
          <w:szCs w:val="21"/>
          <w:shd w:val="clear" w:color="auto" w:fill="FFFFFF"/>
        </w:rPr>
        <w:t>1.2 THz</w:t>
      </w:r>
      <w:r w:rsidRPr="00995D3F">
        <w:rPr>
          <w:rFonts w:ascii="Times New Roman" w:eastAsia="宋体" w:hAnsi="Times New Roman" w:cs="Segoe UI" w:hint="eastAsia"/>
          <w:color w:val="000000" w:themeColor="text1"/>
          <w:szCs w:val="21"/>
          <w:shd w:val="clear" w:color="auto" w:fill="FFFFFF"/>
        </w:rPr>
        <w:t>的工作频率下，本文设定水平半管厚度和垂直半管厚度相等，即</w:t>
      </w:r>
      <w:r w:rsidRPr="00995D3F">
        <w:rPr>
          <w:rFonts w:ascii="Times New Roman" w:eastAsia="宋体" w:hAnsi="Times New Roman" w:cs="Segoe UI"/>
          <w:i/>
          <w:color w:val="000000" w:themeColor="text1"/>
          <w:szCs w:val="21"/>
          <w:shd w:val="clear" w:color="auto" w:fill="FFFFFF"/>
        </w:rPr>
        <w:t>t</w:t>
      </w:r>
      <w:r w:rsidRPr="00995D3F">
        <w:rPr>
          <w:rFonts w:ascii="Times New Roman" w:eastAsia="宋体" w:hAnsi="Times New Roman" w:cs="Segoe UI"/>
          <w:color w:val="000000" w:themeColor="text1"/>
          <w:szCs w:val="21"/>
          <w:shd w:val="clear" w:color="auto" w:fill="FFFFFF"/>
          <w:vertAlign w:val="subscript"/>
        </w:rPr>
        <w:t>1</w:t>
      </w:r>
      <w:r w:rsidRPr="00995D3F">
        <w:rPr>
          <w:rFonts w:ascii="Times New Roman" w:eastAsia="宋体" w:hAnsi="Times New Roman" w:cs="Segoe UI"/>
          <w:color w:val="000000" w:themeColor="text1"/>
          <w:szCs w:val="21"/>
          <w:shd w:val="clear" w:color="auto" w:fill="FFFFFF"/>
        </w:rPr>
        <w:t>=</w:t>
      </w:r>
      <w:r w:rsidRPr="00995D3F">
        <w:rPr>
          <w:rFonts w:ascii="Times New Roman" w:eastAsia="宋体" w:hAnsi="Times New Roman" w:cs="Segoe UI"/>
          <w:i/>
          <w:color w:val="000000" w:themeColor="text1"/>
          <w:szCs w:val="21"/>
          <w:shd w:val="clear" w:color="auto" w:fill="FFFFFF"/>
        </w:rPr>
        <w:t>t</w:t>
      </w:r>
      <w:r w:rsidRPr="00995D3F">
        <w:rPr>
          <w:rFonts w:ascii="Times New Roman" w:eastAsia="宋体" w:hAnsi="Times New Roman" w:cs="Segoe UI"/>
          <w:color w:val="000000" w:themeColor="text1"/>
          <w:szCs w:val="21"/>
          <w:shd w:val="clear" w:color="auto" w:fill="FFFFFF"/>
          <w:vertAlign w:val="subscript"/>
        </w:rPr>
        <w:t>2</w:t>
      </w:r>
      <w:r w:rsidRPr="00995D3F">
        <w:rPr>
          <w:rFonts w:ascii="Times New Roman" w:eastAsia="宋体" w:hAnsi="Times New Roman" w:cs="Segoe UI"/>
          <w:color w:val="000000" w:themeColor="text1"/>
          <w:szCs w:val="21"/>
          <w:shd w:val="clear" w:color="auto" w:fill="FFFFFF"/>
        </w:rPr>
        <w:t>=0.093 mm</w:t>
      </w:r>
      <w:r w:rsidRPr="00995D3F">
        <w:rPr>
          <w:rFonts w:ascii="Times New Roman" w:eastAsia="宋体" w:hAnsi="Times New Roman" w:cs="Segoe UI" w:hint="eastAsia"/>
          <w:color w:val="000000" w:themeColor="text1"/>
          <w:szCs w:val="21"/>
          <w:shd w:val="clear" w:color="auto" w:fill="FFFFFF"/>
        </w:rPr>
        <w:t>，嵌套的小圆管的厚度</w:t>
      </w:r>
      <w:r w:rsidRPr="00995D3F">
        <w:rPr>
          <w:rFonts w:ascii="Times New Roman" w:eastAsia="宋体" w:hAnsi="Times New Roman" w:cs="Segoe UI"/>
          <w:i/>
          <w:color w:val="000000" w:themeColor="text1"/>
          <w:szCs w:val="21"/>
          <w:shd w:val="clear" w:color="auto" w:fill="FFFFFF"/>
        </w:rPr>
        <w:t>t</w:t>
      </w:r>
      <w:r w:rsidRPr="00995D3F">
        <w:rPr>
          <w:rFonts w:ascii="Times New Roman" w:eastAsia="宋体" w:hAnsi="Times New Roman" w:cs="Segoe UI"/>
          <w:color w:val="000000" w:themeColor="text1"/>
          <w:szCs w:val="21"/>
          <w:shd w:val="clear" w:color="auto" w:fill="FFFFFF"/>
          <w:vertAlign w:val="subscript"/>
        </w:rPr>
        <w:t>3</w:t>
      </w:r>
      <w:r w:rsidRPr="00995D3F">
        <w:rPr>
          <w:rFonts w:ascii="Times New Roman" w:eastAsia="宋体" w:hAnsi="Times New Roman" w:cs="Segoe UI"/>
          <w:color w:val="000000" w:themeColor="text1"/>
          <w:szCs w:val="21"/>
          <w:shd w:val="clear" w:color="auto" w:fill="FFFFFF"/>
        </w:rPr>
        <w:t>=0.037 mm</w:t>
      </w:r>
      <w:r w:rsidRPr="00995D3F">
        <w:rPr>
          <w:rFonts w:ascii="Times New Roman" w:eastAsia="宋体" w:hAnsi="Times New Roman" w:cs="Segoe UI" w:hint="eastAsia"/>
          <w:color w:val="000000" w:themeColor="text1"/>
          <w:szCs w:val="21"/>
          <w:shd w:val="clear" w:color="auto" w:fill="FFFFFF"/>
        </w:rPr>
        <w:t>，小圆管的直径为</w:t>
      </w:r>
      <w:proofErr w:type="spellStart"/>
      <w:r w:rsidRPr="00995D3F">
        <w:rPr>
          <w:rFonts w:ascii="Times New Roman" w:eastAsia="宋体" w:hAnsi="Times New Roman" w:cs="Segoe UI"/>
          <w:i/>
          <w:color w:val="000000" w:themeColor="text1"/>
          <w:szCs w:val="21"/>
          <w:shd w:val="clear" w:color="auto" w:fill="FFFFFF"/>
        </w:rPr>
        <w:t>D</w:t>
      </w:r>
      <w:r w:rsidRPr="00995D3F">
        <w:rPr>
          <w:rFonts w:ascii="Times New Roman" w:eastAsia="宋体" w:hAnsi="Times New Roman" w:cs="Segoe UI"/>
          <w:color w:val="000000" w:themeColor="text1"/>
          <w:szCs w:val="21"/>
          <w:shd w:val="clear" w:color="auto" w:fill="FFFFFF"/>
          <w:vertAlign w:val="subscript"/>
        </w:rPr>
        <w:t>it</w:t>
      </w:r>
      <w:proofErr w:type="spellEnd"/>
      <w:r w:rsidRPr="00995D3F">
        <w:rPr>
          <w:rFonts w:ascii="Times New Roman" w:eastAsia="宋体" w:hAnsi="Times New Roman" w:cs="Segoe UI"/>
          <w:color w:val="000000" w:themeColor="text1"/>
          <w:szCs w:val="21"/>
          <w:shd w:val="clear" w:color="auto" w:fill="FFFFFF"/>
        </w:rPr>
        <w:t>=1.1 mm</w:t>
      </w:r>
      <w:r w:rsidRPr="00995D3F">
        <w:rPr>
          <w:rFonts w:ascii="Times New Roman" w:eastAsia="宋体" w:hAnsi="Times New Roman" w:cs="Segoe UI" w:hint="eastAsia"/>
          <w:color w:val="000000" w:themeColor="text1"/>
          <w:szCs w:val="21"/>
          <w:shd w:val="clear" w:color="auto" w:fill="FFFFFF"/>
        </w:rPr>
        <w:t>，垂直方向半管</w:t>
      </w:r>
      <w:r w:rsidR="001A7F24" w:rsidRPr="00995D3F">
        <w:rPr>
          <w:rFonts w:ascii="Times New Roman" w:eastAsia="宋体" w:hAnsi="Times New Roman" w:cs="Segoe UI" w:hint="eastAsia"/>
          <w:color w:val="000000" w:themeColor="text1"/>
          <w:szCs w:val="21"/>
          <w:shd w:val="clear" w:color="auto" w:fill="FFFFFF"/>
        </w:rPr>
        <w:t>直</w:t>
      </w:r>
      <w:r w:rsidRPr="00995D3F">
        <w:rPr>
          <w:rFonts w:ascii="Times New Roman" w:eastAsia="宋体" w:hAnsi="Times New Roman" w:cs="Segoe UI" w:hint="eastAsia"/>
          <w:color w:val="000000" w:themeColor="text1"/>
          <w:szCs w:val="21"/>
          <w:shd w:val="clear" w:color="auto" w:fill="FFFFFF"/>
        </w:rPr>
        <w:t>径</w:t>
      </w:r>
      <w:proofErr w:type="spellStart"/>
      <w:r w:rsidRPr="00995D3F">
        <w:rPr>
          <w:rFonts w:ascii="Times New Roman" w:eastAsia="宋体" w:hAnsi="Times New Roman" w:cs="Segoe UI"/>
          <w:i/>
          <w:color w:val="000000" w:themeColor="text1"/>
          <w:szCs w:val="21"/>
          <w:shd w:val="clear" w:color="auto" w:fill="FFFFFF"/>
        </w:rPr>
        <w:t>D</w:t>
      </w:r>
      <w:r w:rsidRPr="00995D3F">
        <w:rPr>
          <w:rFonts w:ascii="Times New Roman" w:eastAsia="宋体" w:hAnsi="Times New Roman" w:cs="Segoe UI"/>
          <w:color w:val="000000" w:themeColor="text1"/>
          <w:szCs w:val="21"/>
          <w:shd w:val="clear" w:color="auto" w:fill="FFFFFF"/>
          <w:vertAlign w:val="subscript"/>
        </w:rPr>
        <w:t>sty</w:t>
      </w:r>
      <w:proofErr w:type="spellEnd"/>
      <w:r w:rsidRPr="00995D3F">
        <w:rPr>
          <w:rFonts w:ascii="Times New Roman" w:eastAsia="宋体" w:hAnsi="Times New Roman" w:cs="Segoe UI"/>
          <w:color w:val="000000" w:themeColor="text1"/>
          <w:szCs w:val="21"/>
          <w:shd w:val="clear" w:color="auto" w:fill="FFFFFF"/>
        </w:rPr>
        <w:t>=3.6 mm</w:t>
      </w:r>
      <w:r w:rsidRPr="00995D3F">
        <w:rPr>
          <w:rFonts w:ascii="Times New Roman" w:eastAsia="宋体" w:hAnsi="Times New Roman" w:cs="Segoe UI" w:hint="eastAsia"/>
          <w:color w:val="000000" w:themeColor="text1"/>
          <w:szCs w:val="21"/>
          <w:shd w:val="clear" w:color="auto" w:fill="FFFFFF"/>
        </w:rPr>
        <w:t>。通过增大水平半管</w:t>
      </w:r>
      <w:r w:rsidR="001A7F24" w:rsidRPr="00995D3F">
        <w:rPr>
          <w:rFonts w:ascii="Times New Roman" w:eastAsia="宋体" w:hAnsi="Times New Roman" w:cs="Segoe UI" w:hint="eastAsia"/>
          <w:color w:val="000000" w:themeColor="text1"/>
          <w:szCs w:val="21"/>
          <w:shd w:val="clear" w:color="auto" w:fill="FFFFFF"/>
        </w:rPr>
        <w:t>直</w:t>
      </w:r>
      <w:r w:rsidRPr="00995D3F">
        <w:rPr>
          <w:rFonts w:ascii="Times New Roman" w:eastAsia="宋体" w:hAnsi="Times New Roman" w:cs="Segoe UI" w:hint="eastAsia"/>
          <w:color w:val="000000" w:themeColor="text1"/>
          <w:szCs w:val="21"/>
          <w:shd w:val="clear" w:color="auto" w:fill="FFFFFF"/>
        </w:rPr>
        <w:t>径</w:t>
      </w:r>
      <w:proofErr w:type="spellStart"/>
      <w:r w:rsidRPr="00995D3F">
        <w:rPr>
          <w:rFonts w:ascii="Times New Roman" w:eastAsia="宋体" w:hAnsi="Times New Roman" w:cs="Segoe UI"/>
          <w:i/>
          <w:color w:val="000000" w:themeColor="text1"/>
          <w:szCs w:val="21"/>
          <w:shd w:val="clear" w:color="auto" w:fill="FFFFFF"/>
        </w:rPr>
        <w:t>D</w:t>
      </w:r>
      <w:r w:rsidRPr="00995D3F">
        <w:rPr>
          <w:rFonts w:ascii="Times New Roman" w:eastAsia="宋体" w:hAnsi="Times New Roman" w:cs="Segoe UI"/>
          <w:color w:val="000000" w:themeColor="text1"/>
          <w:szCs w:val="21"/>
          <w:shd w:val="clear" w:color="auto" w:fill="FFFFFF"/>
          <w:vertAlign w:val="subscript"/>
        </w:rPr>
        <w:t>stx</w:t>
      </w:r>
      <w:proofErr w:type="spellEnd"/>
      <w:r w:rsidRPr="00995D3F">
        <w:rPr>
          <w:rFonts w:ascii="Times New Roman" w:eastAsia="宋体" w:hAnsi="Times New Roman" w:cs="Segoe UI" w:hint="eastAsia"/>
          <w:color w:val="000000" w:themeColor="text1"/>
          <w:szCs w:val="21"/>
          <w:shd w:val="clear" w:color="auto" w:fill="FFFFFF"/>
        </w:rPr>
        <w:t>，可以使结构具有不对称性，从而获得双折射。</w:t>
      </w:r>
      <w:r w:rsidRPr="00995D3F">
        <w:rPr>
          <w:rFonts w:ascii="Times New Roman" w:eastAsia="宋体" w:hAnsi="Times New Roman" w:cs="Segoe UI"/>
          <w:color w:val="000000" w:themeColor="text1"/>
          <w:szCs w:val="21"/>
          <w:shd w:val="clear" w:color="auto" w:fill="FFFFFF"/>
        </w:rPr>
        <w:t>HC-ARF</w:t>
      </w:r>
      <w:r w:rsidRPr="00995D3F">
        <w:rPr>
          <w:rFonts w:ascii="Times New Roman" w:eastAsia="宋体" w:hAnsi="Times New Roman" w:cs="Segoe UI" w:hint="eastAsia"/>
          <w:color w:val="000000" w:themeColor="text1"/>
          <w:szCs w:val="21"/>
          <w:shd w:val="clear" w:color="auto" w:fill="FFFFFF"/>
        </w:rPr>
        <w:t>的双折射随水平方向半管</w:t>
      </w:r>
      <w:r w:rsidR="001A7F24" w:rsidRPr="00995D3F">
        <w:rPr>
          <w:rFonts w:ascii="Times New Roman" w:eastAsia="宋体" w:hAnsi="Times New Roman" w:cs="Segoe UI" w:hint="eastAsia"/>
          <w:color w:val="000000" w:themeColor="text1"/>
          <w:szCs w:val="21"/>
          <w:shd w:val="clear" w:color="auto" w:fill="FFFFFF"/>
        </w:rPr>
        <w:t>直</w:t>
      </w:r>
      <w:r w:rsidRPr="00995D3F">
        <w:rPr>
          <w:rFonts w:ascii="Times New Roman" w:eastAsia="宋体" w:hAnsi="Times New Roman" w:cs="Segoe UI" w:hint="eastAsia"/>
          <w:color w:val="000000" w:themeColor="text1"/>
          <w:szCs w:val="21"/>
          <w:shd w:val="clear" w:color="auto" w:fill="FFFFFF"/>
        </w:rPr>
        <w:t>径</w:t>
      </w:r>
      <w:proofErr w:type="spellStart"/>
      <w:r w:rsidRPr="00995D3F">
        <w:rPr>
          <w:rFonts w:ascii="Times New Roman" w:eastAsia="宋体" w:hAnsi="Times New Roman" w:cs="Segoe UI"/>
          <w:i/>
          <w:color w:val="000000" w:themeColor="text1"/>
          <w:szCs w:val="21"/>
          <w:shd w:val="clear" w:color="auto" w:fill="FFFFFF"/>
        </w:rPr>
        <w:t>D</w:t>
      </w:r>
      <w:r w:rsidRPr="00995D3F">
        <w:rPr>
          <w:rFonts w:ascii="Times New Roman" w:eastAsia="宋体" w:hAnsi="Times New Roman" w:cs="Segoe UI"/>
          <w:color w:val="000000" w:themeColor="text1"/>
          <w:szCs w:val="21"/>
          <w:shd w:val="clear" w:color="auto" w:fill="FFFFFF"/>
          <w:vertAlign w:val="subscript"/>
        </w:rPr>
        <w:t>stx</w:t>
      </w:r>
      <w:proofErr w:type="spellEnd"/>
      <w:r w:rsidRPr="00995D3F">
        <w:rPr>
          <w:rFonts w:ascii="Times New Roman" w:eastAsia="宋体" w:hAnsi="Times New Roman" w:cs="Segoe UI" w:hint="eastAsia"/>
          <w:color w:val="000000" w:themeColor="text1"/>
          <w:szCs w:val="21"/>
          <w:shd w:val="clear" w:color="auto" w:fill="FFFFFF"/>
        </w:rPr>
        <w:t>变化的曲线如图</w:t>
      </w:r>
      <w:r w:rsidRPr="00995D3F">
        <w:rPr>
          <w:rFonts w:ascii="Times New Roman" w:eastAsia="宋体" w:hAnsi="Times New Roman" w:cs="Segoe UI"/>
          <w:color w:val="000000" w:themeColor="text1"/>
          <w:szCs w:val="21"/>
          <w:shd w:val="clear" w:color="auto" w:fill="FFFFFF"/>
        </w:rPr>
        <w:t>2</w:t>
      </w:r>
      <w:r w:rsidRPr="00995D3F">
        <w:rPr>
          <w:rFonts w:ascii="Times New Roman" w:eastAsia="宋体" w:hAnsi="Times New Roman" w:cs="Segoe UI" w:hint="eastAsia"/>
          <w:color w:val="000000" w:themeColor="text1"/>
          <w:szCs w:val="21"/>
          <w:shd w:val="clear" w:color="auto" w:fill="FFFFFF"/>
        </w:rPr>
        <w:t>所示。</w:t>
      </w:r>
      <w:r w:rsidR="006A31DE" w:rsidRPr="00995D3F">
        <w:rPr>
          <w:rFonts w:ascii="Times New Roman" w:eastAsia="宋体" w:hAnsi="Times New Roman" w:cs="Times New Roman (正文 CS 字体)" w:hint="eastAsia"/>
          <w:color w:val="000000" w:themeColor="text1"/>
          <w:szCs w:val="21"/>
        </w:rPr>
        <w:t>可以看出，</w:t>
      </w:r>
      <w:r w:rsidR="006A31DE" w:rsidRPr="00995D3F">
        <w:rPr>
          <w:rFonts w:ascii="Times New Roman" w:eastAsia="宋体" w:hAnsi="Times New Roman" w:cs="Segoe UI"/>
          <w:color w:val="000000" w:themeColor="text1"/>
          <w:szCs w:val="21"/>
          <w:shd w:val="clear" w:color="auto" w:fill="FFFFFF"/>
        </w:rPr>
        <w:t>HC-ARF</w:t>
      </w:r>
      <w:r w:rsidR="006A31DE" w:rsidRPr="00995D3F">
        <w:rPr>
          <w:rFonts w:ascii="Times New Roman" w:eastAsia="宋体" w:hAnsi="Times New Roman" w:cs="Segoe UI" w:hint="eastAsia"/>
          <w:color w:val="000000" w:themeColor="text1"/>
          <w:szCs w:val="21"/>
          <w:shd w:val="clear" w:color="auto" w:fill="FFFFFF"/>
        </w:rPr>
        <w:t>的双折射随着水平方向半管</w:t>
      </w:r>
      <w:r w:rsidR="001A7F24" w:rsidRPr="00995D3F">
        <w:rPr>
          <w:rFonts w:ascii="Times New Roman" w:eastAsia="宋体" w:hAnsi="Times New Roman" w:cs="Segoe UI" w:hint="eastAsia"/>
          <w:color w:val="000000" w:themeColor="text1"/>
          <w:szCs w:val="21"/>
          <w:shd w:val="clear" w:color="auto" w:fill="FFFFFF"/>
        </w:rPr>
        <w:t>直</w:t>
      </w:r>
      <w:r w:rsidR="006A31DE" w:rsidRPr="00995D3F">
        <w:rPr>
          <w:rFonts w:ascii="Times New Roman" w:eastAsia="宋体" w:hAnsi="Times New Roman" w:cs="Segoe UI" w:hint="eastAsia"/>
          <w:color w:val="000000" w:themeColor="text1"/>
          <w:szCs w:val="21"/>
          <w:shd w:val="clear" w:color="auto" w:fill="FFFFFF"/>
        </w:rPr>
        <w:t>径</w:t>
      </w:r>
      <w:proofErr w:type="spellStart"/>
      <w:r w:rsidR="006A31DE" w:rsidRPr="00995D3F">
        <w:rPr>
          <w:rFonts w:ascii="Times New Roman" w:eastAsia="宋体" w:hAnsi="Times New Roman" w:cs="Segoe UI"/>
          <w:i/>
          <w:color w:val="000000" w:themeColor="text1"/>
          <w:szCs w:val="21"/>
          <w:shd w:val="clear" w:color="auto" w:fill="FFFFFF"/>
        </w:rPr>
        <w:t>D</w:t>
      </w:r>
      <w:r w:rsidR="006A31DE" w:rsidRPr="00995D3F">
        <w:rPr>
          <w:rFonts w:ascii="Times New Roman" w:eastAsia="宋体" w:hAnsi="Times New Roman" w:cs="Segoe UI"/>
          <w:color w:val="000000" w:themeColor="text1"/>
          <w:szCs w:val="21"/>
          <w:shd w:val="clear" w:color="auto" w:fill="FFFFFF"/>
          <w:vertAlign w:val="subscript"/>
        </w:rPr>
        <w:t>stx</w:t>
      </w:r>
      <w:proofErr w:type="spellEnd"/>
      <w:r w:rsidR="006A31DE" w:rsidRPr="00995D3F">
        <w:rPr>
          <w:rFonts w:ascii="Times New Roman" w:eastAsia="宋体" w:hAnsi="Times New Roman" w:cs="Segoe UI" w:hint="eastAsia"/>
          <w:color w:val="000000" w:themeColor="text1"/>
          <w:szCs w:val="21"/>
          <w:shd w:val="clear" w:color="auto" w:fill="FFFFFF"/>
        </w:rPr>
        <w:t>的增大而逐渐增大。这是因为随着半管</w:t>
      </w:r>
      <w:r w:rsidR="001A7F24" w:rsidRPr="00995D3F">
        <w:rPr>
          <w:rFonts w:ascii="Times New Roman" w:eastAsia="宋体" w:hAnsi="Times New Roman" w:cs="Segoe UI" w:hint="eastAsia"/>
          <w:color w:val="000000" w:themeColor="text1"/>
          <w:szCs w:val="21"/>
          <w:shd w:val="clear" w:color="auto" w:fill="FFFFFF"/>
        </w:rPr>
        <w:t>直</w:t>
      </w:r>
      <w:r w:rsidR="006A31DE" w:rsidRPr="00995D3F">
        <w:rPr>
          <w:rFonts w:ascii="Times New Roman" w:eastAsia="宋体" w:hAnsi="Times New Roman" w:cs="Segoe UI" w:hint="eastAsia"/>
          <w:color w:val="000000" w:themeColor="text1"/>
          <w:szCs w:val="21"/>
          <w:shd w:val="clear" w:color="auto" w:fill="FFFFFF"/>
        </w:rPr>
        <w:t>径的增大，</w:t>
      </w:r>
      <w:r w:rsidR="006A31DE" w:rsidRPr="00995D3F">
        <w:rPr>
          <w:rFonts w:ascii="Times New Roman" w:eastAsia="宋体" w:hAnsi="Times New Roman" w:cs="Segoe UI"/>
          <w:color w:val="000000" w:themeColor="text1"/>
          <w:szCs w:val="21"/>
          <w:shd w:val="clear" w:color="auto" w:fill="FFFFFF"/>
        </w:rPr>
        <w:t>HC-ARF</w:t>
      </w:r>
      <w:r w:rsidR="006A31DE" w:rsidRPr="00995D3F">
        <w:rPr>
          <w:rFonts w:ascii="Times New Roman" w:eastAsia="宋体" w:hAnsi="Times New Roman" w:cs="Segoe UI" w:hint="eastAsia"/>
          <w:color w:val="000000" w:themeColor="text1"/>
          <w:szCs w:val="21"/>
          <w:shd w:val="clear" w:color="auto" w:fill="FFFFFF"/>
        </w:rPr>
        <w:t>在正交方向上的分布差异更为明显，导致两偏振模的场分布差异性增大，从而使其双折射逐渐增大。这一结果进一步证实了包层管的不对称性会导致双折射。因此，对于对称结构的</w:t>
      </w:r>
      <w:r w:rsidR="0048441B" w:rsidRPr="00995D3F">
        <w:rPr>
          <w:rFonts w:ascii="Times New Roman" w:eastAsia="宋体" w:hAnsi="Times New Roman" w:cs="Segoe UI" w:hint="eastAsia"/>
          <w:color w:val="000000" w:themeColor="text1"/>
          <w:szCs w:val="21"/>
          <w:shd w:val="clear" w:color="auto" w:fill="FFFFFF"/>
        </w:rPr>
        <w:t>空芯太赫兹光纤</w:t>
      </w:r>
      <w:r w:rsidR="006A31DE" w:rsidRPr="00995D3F">
        <w:rPr>
          <w:rFonts w:ascii="Times New Roman" w:eastAsia="宋体" w:hAnsi="Times New Roman" w:cs="Segoe UI" w:hint="eastAsia"/>
          <w:color w:val="000000" w:themeColor="text1"/>
          <w:szCs w:val="21"/>
          <w:shd w:val="clear" w:color="auto" w:fill="FFFFFF"/>
        </w:rPr>
        <w:t>，控制制作工艺的精度至关重要。另外，即便增加半管</w:t>
      </w:r>
      <w:r w:rsidR="001A7F24" w:rsidRPr="00995D3F">
        <w:rPr>
          <w:rFonts w:ascii="Times New Roman" w:eastAsia="宋体" w:hAnsi="Times New Roman" w:cs="Segoe UI" w:hint="eastAsia"/>
          <w:color w:val="000000" w:themeColor="text1"/>
          <w:szCs w:val="21"/>
          <w:shd w:val="clear" w:color="auto" w:fill="FFFFFF"/>
        </w:rPr>
        <w:t>直</w:t>
      </w:r>
      <w:r w:rsidR="006A31DE" w:rsidRPr="00995D3F">
        <w:rPr>
          <w:rFonts w:ascii="Times New Roman" w:eastAsia="宋体" w:hAnsi="Times New Roman" w:cs="Segoe UI" w:hint="eastAsia"/>
          <w:color w:val="000000" w:themeColor="text1"/>
          <w:szCs w:val="21"/>
          <w:shd w:val="clear" w:color="auto" w:fill="FFFFFF"/>
        </w:rPr>
        <w:t>径，双折射仍处于</w:t>
      </w:r>
      <w:r w:rsidR="006A31DE" w:rsidRPr="00995D3F">
        <w:rPr>
          <w:rFonts w:ascii="Times New Roman" w:eastAsia="宋体" w:hAnsi="Times New Roman" w:cs="Segoe UI"/>
          <w:color w:val="000000" w:themeColor="text1"/>
          <w:szCs w:val="21"/>
          <w:shd w:val="clear" w:color="auto" w:fill="FFFFFF"/>
        </w:rPr>
        <w:t>10</w:t>
      </w:r>
      <w:r w:rsidR="006A31DE" w:rsidRPr="00995D3F">
        <w:rPr>
          <w:rFonts w:ascii="Times New Roman" w:eastAsia="宋体" w:hAnsi="Times New Roman" w:cs="Segoe UI"/>
          <w:color w:val="000000" w:themeColor="text1"/>
          <w:szCs w:val="21"/>
          <w:shd w:val="clear" w:color="auto" w:fill="FFFFFF"/>
          <w:vertAlign w:val="superscript"/>
        </w:rPr>
        <w:t>-5</w:t>
      </w:r>
      <w:r w:rsidR="006A31DE" w:rsidRPr="00995D3F">
        <w:rPr>
          <w:rFonts w:ascii="Times New Roman" w:eastAsia="宋体" w:hAnsi="Times New Roman" w:cs="Segoe UI" w:hint="eastAsia"/>
          <w:color w:val="000000" w:themeColor="text1"/>
          <w:szCs w:val="21"/>
          <w:shd w:val="clear" w:color="auto" w:fill="FFFFFF"/>
        </w:rPr>
        <w:t>量级的低双折射水平，说明</w:t>
      </w:r>
      <w:r w:rsidR="00E62CEE" w:rsidRPr="00995D3F">
        <w:rPr>
          <w:rFonts w:ascii="Times New Roman" w:eastAsia="宋体" w:hAnsi="Times New Roman" w:hint="eastAsia"/>
          <w:color w:val="000000" w:themeColor="text1"/>
          <w:szCs w:val="21"/>
        </w:rPr>
        <w:t>改变半管直径</w:t>
      </w:r>
      <w:proofErr w:type="spellStart"/>
      <w:r w:rsidR="00E62CEE" w:rsidRPr="00995D3F">
        <w:rPr>
          <w:rFonts w:ascii="Times New Roman" w:eastAsia="宋体" w:hAnsi="Times New Roman"/>
          <w:i/>
          <w:iCs/>
          <w:color w:val="000000" w:themeColor="text1"/>
          <w:szCs w:val="21"/>
        </w:rPr>
        <w:t>D</w:t>
      </w:r>
      <w:r w:rsidR="00E62CEE" w:rsidRPr="00995D3F">
        <w:rPr>
          <w:rFonts w:ascii="Times New Roman" w:eastAsia="宋体" w:hAnsi="Times New Roman"/>
          <w:color w:val="000000" w:themeColor="text1"/>
          <w:szCs w:val="21"/>
          <w:vertAlign w:val="subscript"/>
        </w:rPr>
        <w:t>stx</w:t>
      </w:r>
      <w:proofErr w:type="spellEnd"/>
      <w:r w:rsidR="00E62CEE" w:rsidRPr="00995D3F">
        <w:rPr>
          <w:rFonts w:ascii="Times New Roman" w:eastAsia="宋体" w:hAnsi="Times New Roman" w:hint="eastAsia"/>
          <w:color w:val="000000" w:themeColor="text1"/>
          <w:szCs w:val="21"/>
        </w:rPr>
        <w:t>对双折射的影响较小</w:t>
      </w:r>
    </w:p>
    <w:p w14:paraId="16007712" w14:textId="2CDE5100" w:rsidR="005205B7" w:rsidRPr="00995D3F" w:rsidRDefault="005205B7" w:rsidP="0069261A">
      <w:pPr>
        <w:adjustRightInd w:val="0"/>
        <w:snapToGrid w:val="0"/>
        <w:rPr>
          <w:rFonts w:ascii="Times New Roman" w:eastAsia="宋体" w:hAnsi="Times New Roman" w:cs="Times New Roman (正文 CS 字体)"/>
          <w:color w:val="000000" w:themeColor="text1"/>
          <w:szCs w:val="21"/>
        </w:rPr>
      </w:pPr>
    </w:p>
    <w:p w14:paraId="67D62AE3" w14:textId="2DD46683" w:rsidR="005205B7" w:rsidRPr="00995D3F" w:rsidRDefault="005205B7" w:rsidP="00201377">
      <w:pPr>
        <w:adjustRightInd w:val="0"/>
        <w:snapToGrid w:val="0"/>
        <w:jc w:val="center"/>
        <w:rPr>
          <w:rFonts w:ascii="Times New Roman" w:eastAsia="宋体" w:hAnsi="Times New Roman" w:cs="Times New Roman (正文 CS 字体)"/>
          <w:color w:val="000000" w:themeColor="text1"/>
          <w:szCs w:val="21"/>
        </w:rPr>
      </w:pPr>
      <w:r w:rsidRPr="00995D3F">
        <w:rPr>
          <w:color w:val="000000" w:themeColor="text1"/>
          <w:szCs w:val="21"/>
        </w:rPr>
        <w:object w:dxaOrig="4298" w:dyaOrig="3323" w14:anchorId="6AE9FE79">
          <v:shape id="_x0000_i1026" type="#_x0000_t75" style="width:214.85pt;height:165.9pt" o:ole="">
            <v:imagedata r:id="rId11" o:title=""/>
          </v:shape>
          <o:OLEObject Type="Embed" ProgID="Visio.Drawing.15" ShapeID="_x0000_i1026" DrawAspect="Content" ObjectID="_1775808001" r:id="rId12"/>
        </w:object>
      </w:r>
    </w:p>
    <w:p w14:paraId="5D23231C" w14:textId="459F234C" w:rsidR="00D1195D" w:rsidRPr="00995D3F" w:rsidRDefault="0016457E" w:rsidP="0069261A">
      <w:pPr>
        <w:adjustRightInd w:val="0"/>
        <w:snapToGrid w:val="0"/>
        <w:ind w:firstLineChars="200" w:firstLine="420"/>
        <w:jc w:val="center"/>
        <w:rPr>
          <w:rFonts w:ascii="Times New Roman" w:eastAsia="宋体" w:hAnsi="Times New Roman" w:cs="Times New Roman (正文 CS 字体)"/>
          <w:b/>
          <w:color w:val="000000" w:themeColor="text1"/>
          <w:szCs w:val="21"/>
        </w:rPr>
      </w:pPr>
      <w:bookmarkStart w:id="4" w:name="OLE_LINK245"/>
      <w:r w:rsidRPr="00995D3F">
        <w:rPr>
          <w:rFonts w:ascii="Times New Roman" w:eastAsia="宋体" w:hAnsi="Times New Roman" w:cs="Times New Roman (正文 CS 字体)" w:hint="eastAsia"/>
          <w:b/>
          <w:color w:val="000000" w:themeColor="text1"/>
          <w:szCs w:val="21"/>
        </w:rPr>
        <w:t>图</w:t>
      </w:r>
      <w:r w:rsidRPr="00995D3F">
        <w:rPr>
          <w:rFonts w:ascii="Times New Roman" w:eastAsia="宋体" w:hAnsi="Times New Roman" w:cs="Times New Roman (正文 CS 字体)"/>
          <w:b/>
          <w:color w:val="000000" w:themeColor="text1"/>
          <w:szCs w:val="21"/>
        </w:rPr>
        <w:t>2</w:t>
      </w:r>
      <w:r w:rsidRPr="00995D3F">
        <w:rPr>
          <w:rFonts w:ascii="Times New Roman" w:eastAsia="宋体" w:hAnsi="Times New Roman" w:cs="Times New Roman (正文 CS 字体)" w:hint="eastAsia"/>
          <w:b/>
          <w:color w:val="000000" w:themeColor="text1"/>
          <w:szCs w:val="21"/>
        </w:rPr>
        <w:t>水平半管半径</w:t>
      </w:r>
      <w:proofErr w:type="spellStart"/>
      <w:r w:rsidR="00D559C9" w:rsidRPr="00995D3F">
        <w:rPr>
          <w:rFonts w:ascii="Times New Roman" w:eastAsia="宋体" w:hAnsi="Times New Roman" w:cs="Times New Roman (正文 CS 字体)"/>
          <w:b/>
          <w:i/>
          <w:color w:val="000000" w:themeColor="text1"/>
          <w:szCs w:val="21"/>
        </w:rPr>
        <w:t>D</w:t>
      </w:r>
      <w:r w:rsidR="00D559C9" w:rsidRPr="00995D3F">
        <w:rPr>
          <w:rFonts w:ascii="Times New Roman" w:eastAsia="宋体" w:hAnsi="Times New Roman" w:cs="Times New Roman (正文 CS 字体)"/>
          <w:b/>
          <w:color w:val="000000" w:themeColor="text1"/>
          <w:szCs w:val="21"/>
          <w:vertAlign w:val="subscript"/>
        </w:rPr>
        <w:t>stx</w:t>
      </w:r>
      <w:proofErr w:type="spellEnd"/>
      <w:r w:rsidRPr="00995D3F">
        <w:rPr>
          <w:rFonts w:ascii="Times New Roman" w:eastAsia="宋体" w:hAnsi="Times New Roman" w:cs="Times New Roman (正文 CS 字体)" w:hint="eastAsia"/>
          <w:b/>
          <w:color w:val="000000" w:themeColor="text1"/>
          <w:szCs w:val="21"/>
        </w:rPr>
        <w:t>与</w:t>
      </w:r>
      <w:r w:rsidRPr="00995D3F">
        <w:rPr>
          <w:rFonts w:ascii="Times New Roman" w:eastAsia="宋体" w:hAnsi="Times New Roman" w:cs="Times New Roman (正文 CS 字体)"/>
          <w:b/>
          <w:color w:val="000000" w:themeColor="text1"/>
          <w:szCs w:val="21"/>
        </w:rPr>
        <w:t>HC-ARF</w:t>
      </w:r>
      <w:r w:rsidRPr="00995D3F">
        <w:rPr>
          <w:rFonts w:ascii="Times New Roman" w:eastAsia="宋体" w:hAnsi="Times New Roman" w:cs="Times New Roman (正文 CS 字体)" w:hint="eastAsia"/>
          <w:b/>
          <w:color w:val="000000" w:themeColor="text1"/>
          <w:szCs w:val="21"/>
        </w:rPr>
        <w:t>双折射的关系曲线</w:t>
      </w:r>
    </w:p>
    <w:bookmarkEnd w:id="4"/>
    <w:p w14:paraId="2806C2A3" w14:textId="77777777" w:rsidR="00D1195D" w:rsidRPr="00995D3F" w:rsidRDefault="00DF5AEC" w:rsidP="0069261A">
      <w:pPr>
        <w:adjustRightInd w:val="0"/>
        <w:snapToGrid w:val="0"/>
        <w:spacing w:before="120" w:after="120"/>
        <w:outlineLvl w:val="2"/>
        <w:rPr>
          <w:rFonts w:ascii="Times New Roman" w:eastAsia="宋体" w:hAnsi="Times New Roman" w:cs="Times New Roman (正文 CS 字体)"/>
          <w:b/>
          <w:color w:val="000000" w:themeColor="text1"/>
          <w:szCs w:val="21"/>
        </w:rPr>
      </w:pPr>
      <w:r w:rsidRPr="00995D3F">
        <w:rPr>
          <w:rFonts w:ascii="Times New Roman" w:eastAsia="宋体" w:hAnsi="Times New Roman" w:cs="Times New Roman"/>
          <w:b/>
          <w:color w:val="000000" w:themeColor="text1"/>
          <w:szCs w:val="21"/>
        </w:rPr>
        <w:t>2</w:t>
      </w:r>
      <w:r w:rsidR="0016457E" w:rsidRPr="00995D3F">
        <w:rPr>
          <w:rFonts w:ascii="Times New Roman" w:eastAsia="宋体" w:hAnsi="Times New Roman" w:cs="Times New Roman"/>
          <w:b/>
          <w:color w:val="000000" w:themeColor="text1"/>
          <w:szCs w:val="21"/>
        </w:rPr>
        <w:t xml:space="preserve">.2 </w:t>
      </w:r>
      <w:r w:rsidR="00297664" w:rsidRPr="00995D3F">
        <w:rPr>
          <w:rFonts w:ascii="Times New Roman" w:eastAsia="宋体" w:hAnsi="Times New Roman" w:cs="Times New Roman" w:hint="eastAsia"/>
          <w:b/>
          <w:color w:val="000000" w:themeColor="text1"/>
          <w:szCs w:val="21"/>
        </w:rPr>
        <w:t>水平</w:t>
      </w:r>
      <w:r w:rsidR="0016457E" w:rsidRPr="00995D3F">
        <w:rPr>
          <w:rFonts w:ascii="Times New Roman" w:eastAsia="宋体" w:hAnsi="Times New Roman" w:cs="Times New Roman (正文 CS 字体)" w:hint="eastAsia"/>
          <w:b/>
          <w:color w:val="000000" w:themeColor="text1"/>
          <w:szCs w:val="21"/>
        </w:rPr>
        <w:t>半管厚度</w:t>
      </w:r>
      <w:r w:rsidR="00297664" w:rsidRPr="00995D3F">
        <w:rPr>
          <w:rFonts w:ascii="Times New Roman" w:eastAsia="宋体" w:hAnsi="Times New Roman" w:cs="Times New Roman (正文 CS 字体)" w:hint="eastAsia"/>
          <w:b/>
          <w:color w:val="000000" w:themeColor="text1"/>
          <w:szCs w:val="21"/>
        </w:rPr>
        <w:t>对传输损耗和双折射的影响</w:t>
      </w:r>
    </w:p>
    <w:p w14:paraId="2665BC69" w14:textId="4545A3BA" w:rsidR="00D1195D" w:rsidRPr="00995D3F" w:rsidRDefault="0016457E" w:rsidP="0069261A">
      <w:pPr>
        <w:adjustRightInd w:val="0"/>
        <w:snapToGrid w:val="0"/>
        <w:ind w:firstLineChars="200" w:firstLine="420"/>
        <w:rPr>
          <w:rFonts w:ascii="Times New Roman" w:eastAsia="宋体" w:hAnsi="Times New Roman" w:cs="Times New Roman (正文 CS 字体)"/>
          <w:color w:val="000000" w:themeColor="text1"/>
          <w:szCs w:val="21"/>
        </w:rPr>
      </w:pPr>
      <w:r w:rsidRPr="00995D3F">
        <w:rPr>
          <w:rFonts w:ascii="Times New Roman" w:eastAsia="宋体" w:hAnsi="Times New Roman" w:cs="Times New Roman (正文 CS 字体)" w:hint="eastAsia"/>
          <w:color w:val="000000" w:themeColor="text1"/>
          <w:szCs w:val="21"/>
        </w:rPr>
        <w:t>本文取水平方向和垂直方向的半管</w:t>
      </w:r>
      <w:r w:rsidR="001A7F24" w:rsidRPr="00995D3F">
        <w:rPr>
          <w:rFonts w:ascii="Times New Roman" w:eastAsia="宋体" w:hAnsi="Times New Roman" w:cs="Times New Roman (正文 CS 字体)" w:hint="eastAsia"/>
          <w:color w:val="000000" w:themeColor="text1"/>
          <w:szCs w:val="21"/>
        </w:rPr>
        <w:t>直</w:t>
      </w:r>
      <w:r w:rsidRPr="00995D3F">
        <w:rPr>
          <w:rFonts w:ascii="Times New Roman" w:eastAsia="宋体" w:hAnsi="Times New Roman" w:cs="Times New Roman (正文 CS 字体)" w:hint="eastAsia"/>
          <w:color w:val="000000" w:themeColor="text1"/>
          <w:szCs w:val="21"/>
        </w:rPr>
        <w:t>径都相等</w:t>
      </w:r>
      <w:r w:rsidR="001A7F24"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hint="eastAsia"/>
          <w:color w:val="000000" w:themeColor="text1"/>
          <w:szCs w:val="21"/>
        </w:rPr>
        <w:t>即</w:t>
      </w:r>
      <w:proofErr w:type="spellStart"/>
      <w:r w:rsidRPr="00995D3F">
        <w:rPr>
          <w:rFonts w:ascii="Times New Roman" w:eastAsia="宋体" w:hAnsi="Times New Roman" w:cs="Times New Roman (正文 CS 字体)"/>
          <w:i/>
          <w:iCs/>
          <w:color w:val="000000" w:themeColor="text1"/>
          <w:szCs w:val="21"/>
        </w:rPr>
        <w:t>D</w:t>
      </w:r>
      <w:r w:rsidRPr="00995D3F">
        <w:rPr>
          <w:rFonts w:ascii="Times New Roman" w:eastAsia="宋体" w:hAnsi="Times New Roman" w:cs="Times New Roman (正文 CS 字体)"/>
          <w:color w:val="000000" w:themeColor="text1"/>
          <w:szCs w:val="21"/>
          <w:vertAlign w:val="subscript"/>
        </w:rPr>
        <w:t>stx</w:t>
      </w:r>
      <w:proofErr w:type="spellEnd"/>
      <w:r w:rsidRPr="00995D3F">
        <w:rPr>
          <w:rFonts w:ascii="Times New Roman" w:eastAsia="宋体" w:hAnsi="Times New Roman" w:cs="Times New Roman (正文 CS 字体)"/>
          <w:color w:val="000000" w:themeColor="text1"/>
          <w:szCs w:val="21"/>
        </w:rPr>
        <w:t>=</w:t>
      </w:r>
      <w:proofErr w:type="spellStart"/>
      <w:r w:rsidRPr="00995D3F">
        <w:rPr>
          <w:rFonts w:ascii="Times New Roman" w:eastAsia="宋体" w:hAnsi="Times New Roman" w:cs="Times New Roman (正文 CS 字体)"/>
          <w:i/>
          <w:iCs/>
          <w:color w:val="000000" w:themeColor="text1"/>
          <w:szCs w:val="21"/>
        </w:rPr>
        <w:t>D</w:t>
      </w:r>
      <w:r w:rsidRPr="00995D3F">
        <w:rPr>
          <w:rFonts w:ascii="Times New Roman" w:eastAsia="宋体" w:hAnsi="Times New Roman" w:cs="Times New Roman (正文 CS 字体)"/>
          <w:color w:val="000000" w:themeColor="text1"/>
          <w:szCs w:val="21"/>
          <w:vertAlign w:val="subscript"/>
        </w:rPr>
        <w:t>sty</w:t>
      </w:r>
      <w:proofErr w:type="spellEnd"/>
      <w:r w:rsidRPr="00995D3F">
        <w:rPr>
          <w:rFonts w:ascii="Times New Roman" w:eastAsia="宋体" w:hAnsi="Times New Roman" w:cs="Times New Roman (正文 CS 字体)"/>
          <w:color w:val="000000" w:themeColor="text1"/>
          <w:szCs w:val="21"/>
        </w:rPr>
        <w:t>=3.6</w:t>
      </w:r>
      <w:r w:rsidR="009353CE" w:rsidRPr="00995D3F">
        <w:rPr>
          <w:rFonts w:ascii="Times New Roman" w:eastAsia="宋体" w:hAnsi="Times New Roman" w:cs="Times New Roman (正文 CS 字体)"/>
          <w:color w:val="000000" w:themeColor="text1"/>
          <w:szCs w:val="21"/>
        </w:rPr>
        <w:t xml:space="preserve"> </w:t>
      </w:r>
      <w:r w:rsidRPr="00995D3F">
        <w:rPr>
          <w:rFonts w:ascii="Times New Roman" w:eastAsia="宋体" w:hAnsi="Times New Roman" w:cs="Times New Roman (正文 CS 字体)"/>
          <w:color w:val="000000" w:themeColor="text1"/>
          <w:szCs w:val="21"/>
        </w:rPr>
        <w:t>mm</w:t>
      </w:r>
      <w:r w:rsidRPr="00995D3F">
        <w:rPr>
          <w:rFonts w:ascii="Times New Roman" w:eastAsia="宋体" w:hAnsi="Times New Roman" w:cs="Times New Roman (正文 CS 字体)" w:hint="eastAsia"/>
          <w:color w:val="000000" w:themeColor="text1"/>
          <w:szCs w:val="21"/>
        </w:rPr>
        <w:t>，垂直方向上半管厚度</w:t>
      </w:r>
      <w:r w:rsidR="009353CE" w:rsidRPr="00995D3F">
        <w:rPr>
          <w:rFonts w:ascii="Times New Roman" w:eastAsia="宋体" w:hAnsi="Times New Roman" w:cs="Times New Roman (正文 CS 字体)" w:hint="eastAsia"/>
          <w:color w:val="000000" w:themeColor="text1"/>
          <w:szCs w:val="21"/>
        </w:rPr>
        <w:t>和</w:t>
      </w:r>
      <w:r w:rsidRPr="00995D3F">
        <w:rPr>
          <w:rFonts w:ascii="Times New Roman" w:eastAsia="宋体" w:hAnsi="Times New Roman" w:cs="Times New Roman (正文 CS 字体)" w:hint="eastAsia"/>
          <w:color w:val="000000" w:themeColor="text1"/>
          <w:szCs w:val="21"/>
        </w:rPr>
        <w:t>嵌套小圆管的厚度不变</w:t>
      </w:r>
      <w:r w:rsidR="009353CE"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hint="eastAsia"/>
          <w:color w:val="000000" w:themeColor="text1"/>
          <w:szCs w:val="21"/>
        </w:rPr>
        <w:t>即</w:t>
      </w:r>
      <w:r w:rsidRPr="00995D3F">
        <w:rPr>
          <w:rFonts w:ascii="Times New Roman" w:eastAsia="宋体" w:hAnsi="Times New Roman" w:cs="Times New Roman (正文 CS 字体)"/>
          <w:i/>
          <w:iCs/>
          <w:color w:val="000000" w:themeColor="text1"/>
          <w:szCs w:val="21"/>
        </w:rPr>
        <w:t>t</w:t>
      </w:r>
      <w:r w:rsidRPr="00995D3F">
        <w:rPr>
          <w:rFonts w:ascii="Times New Roman" w:eastAsia="宋体" w:hAnsi="Times New Roman" w:cs="Times New Roman (正文 CS 字体)"/>
          <w:color w:val="000000" w:themeColor="text1"/>
          <w:szCs w:val="21"/>
          <w:vertAlign w:val="subscript"/>
        </w:rPr>
        <w:t>1</w:t>
      </w:r>
      <w:r w:rsidRPr="00995D3F">
        <w:rPr>
          <w:rFonts w:ascii="Times New Roman" w:eastAsia="宋体" w:hAnsi="Times New Roman" w:cs="Times New Roman (正文 CS 字体)"/>
          <w:color w:val="000000" w:themeColor="text1"/>
          <w:szCs w:val="21"/>
        </w:rPr>
        <w:t>=0.093</w:t>
      </w:r>
      <w:r w:rsidR="009353CE" w:rsidRPr="00995D3F">
        <w:rPr>
          <w:rFonts w:ascii="Times New Roman" w:eastAsia="宋体" w:hAnsi="Times New Roman" w:cs="Times New Roman (正文 CS 字体)"/>
          <w:color w:val="000000" w:themeColor="text1"/>
          <w:szCs w:val="21"/>
        </w:rPr>
        <w:t xml:space="preserve"> </w:t>
      </w:r>
      <w:r w:rsidRPr="00995D3F">
        <w:rPr>
          <w:rFonts w:ascii="Times New Roman" w:eastAsia="宋体" w:hAnsi="Times New Roman" w:cs="Times New Roman (正文 CS 字体)"/>
          <w:color w:val="000000" w:themeColor="text1"/>
          <w:szCs w:val="21"/>
        </w:rPr>
        <w:t>mm</w:t>
      </w:r>
      <w:r w:rsidR="003F5928"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i/>
          <w:iCs/>
          <w:color w:val="000000" w:themeColor="text1"/>
          <w:szCs w:val="21"/>
        </w:rPr>
        <w:t>t</w:t>
      </w:r>
      <w:r w:rsidRPr="00995D3F">
        <w:rPr>
          <w:rFonts w:ascii="Times New Roman" w:eastAsia="宋体" w:hAnsi="Times New Roman" w:cs="Times New Roman (正文 CS 字体)"/>
          <w:color w:val="000000" w:themeColor="text1"/>
          <w:szCs w:val="21"/>
          <w:vertAlign w:val="subscript"/>
        </w:rPr>
        <w:t>3</w:t>
      </w:r>
      <w:r w:rsidRPr="00995D3F">
        <w:rPr>
          <w:rFonts w:ascii="Times New Roman" w:eastAsia="宋体" w:hAnsi="Times New Roman" w:cs="Times New Roman (正文 CS 字体)"/>
          <w:color w:val="000000" w:themeColor="text1"/>
          <w:szCs w:val="21"/>
        </w:rPr>
        <w:t>=0.037</w:t>
      </w:r>
      <w:r w:rsidR="009353CE" w:rsidRPr="00995D3F">
        <w:rPr>
          <w:rFonts w:ascii="Times New Roman" w:eastAsia="宋体" w:hAnsi="Times New Roman" w:cs="Times New Roman (正文 CS 字体)"/>
          <w:color w:val="000000" w:themeColor="text1"/>
          <w:szCs w:val="21"/>
        </w:rPr>
        <w:t xml:space="preserve"> </w:t>
      </w:r>
      <w:r w:rsidRPr="00995D3F">
        <w:rPr>
          <w:rFonts w:ascii="Times New Roman" w:eastAsia="宋体" w:hAnsi="Times New Roman" w:cs="Times New Roman (正文 CS 字体)"/>
          <w:color w:val="000000" w:themeColor="text1"/>
          <w:szCs w:val="21"/>
        </w:rPr>
        <w:t>mm</w:t>
      </w:r>
      <w:r w:rsidRPr="00995D3F">
        <w:rPr>
          <w:rFonts w:ascii="Times New Roman" w:eastAsia="宋体" w:hAnsi="Times New Roman" w:cs="Times New Roman (正文 CS 字体)" w:hint="eastAsia"/>
          <w:color w:val="000000" w:themeColor="text1"/>
          <w:szCs w:val="21"/>
        </w:rPr>
        <w:t>，嵌套的小圆管的直径</w:t>
      </w:r>
      <w:proofErr w:type="spellStart"/>
      <w:r w:rsidRPr="00995D3F">
        <w:rPr>
          <w:rFonts w:ascii="Times New Roman" w:eastAsia="宋体" w:hAnsi="Times New Roman" w:cs="Times New Roman (正文 CS 字体)"/>
          <w:i/>
          <w:iCs/>
          <w:color w:val="000000" w:themeColor="text1"/>
          <w:szCs w:val="21"/>
        </w:rPr>
        <w:t>D</w:t>
      </w:r>
      <w:r w:rsidRPr="00995D3F">
        <w:rPr>
          <w:rFonts w:ascii="Times New Roman" w:eastAsia="宋体" w:hAnsi="Times New Roman" w:cs="Times New Roman (正文 CS 字体)"/>
          <w:color w:val="000000" w:themeColor="text1"/>
          <w:szCs w:val="21"/>
          <w:vertAlign w:val="subscript"/>
        </w:rPr>
        <w:t>it</w:t>
      </w:r>
      <w:proofErr w:type="spellEnd"/>
      <w:r w:rsidRPr="00995D3F">
        <w:rPr>
          <w:rFonts w:ascii="Times New Roman" w:eastAsia="宋体" w:hAnsi="Times New Roman" w:cs="Times New Roman (正文 CS 字体)"/>
          <w:color w:val="000000" w:themeColor="text1"/>
          <w:szCs w:val="21"/>
        </w:rPr>
        <w:t>=1.1</w:t>
      </w:r>
      <w:r w:rsidR="009353CE" w:rsidRPr="00995D3F">
        <w:rPr>
          <w:rFonts w:ascii="Times New Roman" w:eastAsia="宋体" w:hAnsi="Times New Roman" w:cs="Times New Roman (正文 CS 字体)"/>
          <w:color w:val="000000" w:themeColor="text1"/>
          <w:szCs w:val="21"/>
        </w:rPr>
        <w:t xml:space="preserve"> </w:t>
      </w:r>
      <w:r w:rsidRPr="00995D3F">
        <w:rPr>
          <w:rFonts w:ascii="Times New Roman" w:eastAsia="宋体" w:hAnsi="Times New Roman" w:cs="Times New Roman (正文 CS 字体)"/>
          <w:color w:val="000000" w:themeColor="text1"/>
          <w:szCs w:val="21"/>
        </w:rPr>
        <w:t>mm</w:t>
      </w:r>
      <w:r w:rsidRPr="00995D3F">
        <w:rPr>
          <w:rFonts w:ascii="Times New Roman" w:eastAsia="宋体" w:hAnsi="Times New Roman" w:cs="Times New Roman (正文 CS 字体)" w:hint="eastAsia"/>
          <w:color w:val="000000" w:themeColor="text1"/>
          <w:szCs w:val="21"/>
        </w:rPr>
        <w:t>。</w:t>
      </w:r>
      <w:r w:rsidR="00297664" w:rsidRPr="00995D3F">
        <w:rPr>
          <w:rFonts w:ascii="Times New Roman" w:eastAsia="宋体" w:hAnsi="Times New Roman" w:cs="Times New Roman (正文 CS 字体)" w:hint="eastAsia"/>
          <w:color w:val="000000" w:themeColor="text1"/>
          <w:szCs w:val="21"/>
        </w:rPr>
        <w:t>在</w:t>
      </w:r>
      <w:r w:rsidR="00297664" w:rsidRPr="00995D3F">
        <w:rPr>
          <w:rFonts w:ascii="Times New Roman" w:eastAsia="宋体" w:hAnsi="Times New Roman" w:cs="Times New Roman (正文 CS 字体)"/>
          <w:color w:val="000000" w:themeColor="text1"/>
          <w:szCs w:val="21"/>
        </w:rPr>
        <w:t>1.2</w:t>
      </w:r>
      <w:r w:rsidR="009353CE" w:rsidRPr="00995D3F">
        <w:rPr>
          <w:rFonts w:ascii="Times New Roman" w:eastAsia="宋体" w:hAnsi="Times New Roman" w:cs="Times New Roman (正文 CS 字体)"/>
          <w:color w:val="000000" w:themeColor="text1"/>
          <w:szCs w:val="21"/>
        </w:rPr>
        <w:t xml:space="preserve"> </w:t>
      </w:r>
      <w:r w:rsidR="00297664" w:rsidRPr="00995D3F">
        <w:rPr>
          <w:rFonts w:ascii="Times New Roman" w:eastAsia="宋体" w:hAnsi="Times New Roman" w:cs="Times New Roman (正文 CS 字体)"/>
          <w:color w:val="000000" w:themeColor="text1"/>
          <w:szCs w:val="21"/>
        </w:rPr>
        <w:t>THz</w:t>
      </w:r>
      <w:r w:rsidR="00297664" w:rsidRPr="00995D3F">
        <w:rPr>
          <w:rFonts w:ascii="Times New Roman" w:eastAsia="宋体" w:hAnsi="Times New Roman" w:cs="Times New Roman (正文 CS 字体)" w:hint="eastAsia"/>
          <w:color w:val="000000" w:themeColor="text1"/>
          <w:szCs w:val="21"/>
        </w:rPr>
        <w:t>的工作频率下，当改变水平半管厚度</w:t>
      </w:r>
      <w:r w:rsidR="00297664" w:rsidRPr="00995D3F">
        <w:rPr>
          <w:rFonts w:ascii="Times New Roman" w:eastAsia="宋体" w:hAnsi="Times New Roman" w:cs="Times New Roman (正文 CS 字体)"/>
          <w:i/>
          <w:iCs/>
          <w:color w:val="000000" w:themeColor="text1"/>
          <w:szCs w:val="21"/>
        </w:rPr>
        <w:t>t</w:t>
      </w:r>
      <w:r w:rsidR="00297664" w:rsidRPr="00995D3F">
        <w:rPr>
          <w:rFonts w:ascii="Times New Roman" w:eastAsia="宋体" w:hAnsi="Times New Roman" w:cs="Times New Roman (正文 CS 字体)"/>
          <w:color w:val="000000" w:themeColor="text1"/>
          <w:szCs w:val="21"/>
          <w:vertAlign w:val="subscript"/>
        </w:rPr>
        <w:t>2</w:t>
      </w:r>
      <w:r w:rsidR="00297664" w:rsidRPr="00995D3F">
        <w:rPr>
          <w:rFonts w:ascii="Times New Roman" w:eastAsia="宋体" w:hAnsi="Times New Roman" w:cs="Times New Roman (正文 CS 字体)" w:hint="eastAsia"/>
          <w:color w:val="000000" w:themeColor="text1"/>
          <w:szCs w:val="21"/>
        </w:rPr>
        <w:t>时，得到</w:t>
      </w:r>
      <w:r w:rsidRPr="00995D3F">
        <w:rPr>
          <w:rFonts w:ascii="Times New Roman" w:eastAsia="宋体" w:hAnsi="Times New Roman" w:cs="Times New Roman (正文 CS 字体)"/>
          <w:color w:val="000000" w:themeColor="text1"/>
          <w:szCs w:val="21"/>
        </w:rPr>
        <w:t>HC-ARF</w:t>
      </w:r>
      <w:r w:rsidRPr="00995D3F">
        <w:rPr>
          <w:rFonts w:ascii="Times New Roman" w:eastAsia="宋体" w:hAnsi="Times New Roman" w:cs="Times New Roman (正文 CS 字体)" w:hint="eastAsia"/>
          <w:color w:val="000000" w:themeColor="text1"/>
          <w:szCs w:val="21"/>
        </w:rPr>
        <w:t>的传输损耗和双折射随着水平半管厚度</w:t>
      </w:r>
      <w:r w:rsidRPr="00995D3F">
        <w:rPr>
          <w:rFonts w:ascii="Times New Roman" w:eastAsia="宋体" w:hAnsi="Times New Roman" w:cs="Times New Roman (正文 CS 字体)"/>
          <w:i/>
          <w:iCs/>
          <w:color w:val="000000" w:themeColor="text1"/>
          <w:szCs w:val="21"/>
        </w:rPr>
        <w:t>t</w:t>
      </w:r>
      <w:r w:rsidRPr="00995D3F">
        <w:rPr>
          <w:rFonts w:ascii="Times New Roman" w:eastAsia="宋体" w:hAnsi="Times New Roman" w:cs="Times New Roman (正文 CS 字体)"/>
          <w:color w:val="000000" w:themeColor="text1"/>
          <w:szCs w:val="21"/>
          <w:vertAlign w:val="subscript"/>
        </w:rPr>
        <w:t>2</w:t>
      </w:r>
      <w:r w:rsidRPr="00995D3F">
        <w:rPr>
          <w:rFonts w:ascii="Times New Roman" w:eastAsia="宋体" w:hAnsi="Times New Roman" w:cs="Times New Roman (正文 CS 字体)" w:hint="eastAsia"/>
          <w:color w:val="000000" w:themeColor="text1"/>
          <w:szCs w:val="21"/>
        </w:rPr>
        <w:t>变化的曲线</w:t>
      </w:r>
      <w:r w:rsidR="00297664" w:rsidRPr="00995D3F">
        <w:rPr>
          <w:rFonts w:ascii="Times New Roman" w:eastAsia="宋体" w:hAnsi="Times New Roman" w:cs="Times New Roman (正文 CS 字体)" w:hint="eastAsia"/>
          <w:color w:val="000000" w:themeColor="text1"/>
          <w:szCs w:val="21"/>
        </w:rPr>
        <w:t>如图</w:t>
      </w:r>
      <w:r w:rsidR="00297664" w:rsidRPr="00995D3F">
        <w:rPr>
          <w:rFonts w:ascii="Times New Roman" w:eastAsia="宋体" w:hAnsi="Times New Roman" w:cs="Times New Roman (正文 CS 字体)"/>
          <w:color w:val="000000" w:themeColor="text1"/>
          <w:szCs w:val="21"/>
        </w:rPr>
        <w:t>3</w:t>
      </w:r>
      <w:r w:rsidR="00297664" w:rsidRPr="00995D3F">
        <w:rPr>
          <w:rFonts w:ascii="Times New Roman" w:eastAsia="宋体" w:hAnsi="Times New Roman" w:cs="Times New Roman (正文 CS 字体)" w:hint="eastAsia"/>
          <w:color w:val="000000" w:themeColor="text1"/>
          <w:szCs w:val="21"/>
        </w:rPr>
        <w:t>所示</w:t>
      </w:r>
      <w:r w:rsidRPr="00995D3F">
        <w:rPr>
          <w:rFonts w:ascii="Times New Roman" w:eastAsia="宋体" w:hAnsi="Times New Roman" w:cs="Times New Roman (正文 CS 字体)" w:hint="eastAsia"/>
          <w:color w:val="000000" w:themeColor="text1"/>
          <w:szCs w:val="21"/>
        </w:rPr>
        <w:t>。</w:t>
      </w:r>
    </w:p>
    <w:p w14:paraId="1BA6E0C0" w14:textId="61D5F1B8" w:rsidR="00A83BC2" w:rsidRPr="00995D3F" w:rsidRDefault="00A83BC2" w:rsidP="00201377">
      <w:pPr>
        <w:adjustRightInd w:val="0"/>
        <w:snapToGrid w:val="0"/>
        <w:jc w:val="center"/>
        <w:rPr>
          <w:rFonts w:ascii="Times New Roman" w:eastAsia="宋体" w:hAnsi="Times New Roman" w:cs="Times New Roman (正文 CS 字体)"/>
          <w:color w:val="000000" w:themeColor="text1"/>
          <w:szCs w:val="21"/>
        </w:rPr>
      </w:pPr>
      <w:r w:rsidRPr="00995D3F">
        <w:rPr>
          <w:color w:val="000000" w:themeColor="text1"/>
          <w:szCs w:val="21"/>
        </w:rPr>
        <w:object w:dxaOrig="4170" w:dyaOrig="3338" w14:anchorId="120841EE">
          <v:shape id="_x0000_i1027" type="#_x0000_t75" style="width:208.5pt;height:167.05pt" o:ole="">
            <v:imagedata r:id="rId13" o:title=""/>
          </v:shape>
          <o:OLEObject Type="Embed" ProgID="Visio.Drawing.15" ShapeID="_x0000_i1027" DrawAspect="Content" ObjectID="_1775808002" r:id="rId14"/>
        </w:object>
      </w:r>
    </w:p>
    <w:p w14:paraId="0E0E4C5D" w14:textId="2F2489E5" w:rsidR="00893DBD" w:rsidRPr="00995D3F" w:rsidRDefault="00893DBD" w:rsidP="003E1246">
      <w:pPr>
        <w:adjustRightInd w:val="0"/>
        <w:snapToGrid w:val="0"/>
        <w:ind w:firstLineChars="600" w:firstLine="1260"/>
        <w:rPr>
          <w:color w:val="000000" w:themeColor="text1"/>
          <w:szCs w:val="21"/>
        </w:rPr>
      </w:pPr>
    </w:p>
    <w:p w14:paraId="58C4E453" w14:textId="29E8E592" w:rsidR="00893DBD" w:rsidRPr="00995D3F" w:rsidRDefault="003E1246" w:rsidP="00201377">
      <w:pPr>
        <w:adjustRightInd w:val="0"/>
        <w:snapToGrid w:val="0"/>
        <w:ind w:firstLineChars="600" w:firstLine="1260"/>
        <w:jc w:val="center"/>
        <w:rPr>
          <w:rFonts w:ascii="Times New Roman" w:eastAsia="宋体" w:hAnsi="Times New Roman" w:cs="Times New Roman (正文 CS 字体)"/>
          <w:color w:val="000000" w:themeColor="text1"/>
          <w:szCs w:val="21"/>
        </w:rPr>
      </w:pPr>
      <w:r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color w:val="000000" w:themeColor="text1"/>
          <w:szCs w:val="21"/>
        </w:rPr>
        <w:t>a</w:t>
      </w:r>
      <w:r w:rsidRPr="00995D3F">
        <w:rPr>
          <w:rFonts w:ascii="Times New Roman" w:eastAsia="宋体" w:hAnsi="Times New Roman" w:cs="Times New Roman (正文 CS 字体)" w:hint="eastAsia"/>
          <w:color w:val="000000" w:themeColor="text1"/>
          <w:szCs w:val="21"/>
        </w:rPr>
        <w:t>）传输损耗随</w:t>
      </w:r>
      <w:r w:rsidRPr="00995D3F">
        <w:rPr>
          <w:rFonts w:ascii="Times New Roman" w:eastAsia="宋体" w:hAnsi="Times New Roman" w:cs="Times New Roman (正文 CS 字体)"/>
          <w:iCs/>
          <w:color w:val="000000" w:themeColor="text1"/>
          <w:szCs w:val="21"/>
        </w:rPr>
        <w:t>t</w:t>
      </w:r>
      <w:r w:rsidRPr="00995D3F">
        <w:rPr>
          <w:rFonts w:ascii="Times New Roman" w:eastAsia="宋体" w:hAnsi="Times New Roman" w:cs="Times New Roman (正文 CS 字体)"/>
          <w:color w:val="000000" w:themeColor="text1"/>
          <w:szCs w:val="21"/>
          <w:vertAlign w:val="subscript"/>
        </w:rPr>
        <w:t>2</w:t>
      </w:r>
      <w:r w:rsidRPr="00995D3F">
        <w:rPr>
          <w:rFonts w:ascii="Times New Roman" w:eastAsia="宋体" w:hAnsi="Times New Roman" w:cs="Times New Roman (正文 CS 字体)" w:hint="eastAsia"/>
          <w:color w:val="000000" w:themeColor="text1"/>
          <w:szCs w:val="21"/>
        </w:rPr>
        <w:t>的变化曲线</w:t>
      </w:r>
    </w:p>
    <w:p w14:paraId="61C9CC6C" w14:textId="61C30316" w:rsidR="00893DBD" w:rsidRPr="00995D3F" w:rsidRDefault="00893DBD" w:rsidP="00201377">
      <w:pPr>
        <w:adjustRightInd w:val="0"/>
        <w:snapToGrid w:val="0"/>
        <w:ind w:firstLineChars="600" w:firstLine="1260"/>
        <w:jc w:val="center"/>
        <w:rPr>
          <w:rFonts w:ascii="Times New Roman" w:eastAsia="宋体" w:hAnsi="Times New Roman" w:cs="Times New Roman (正文 CS 字体)"/>
          <w:color w:val="000000" w:themeColor="text1"/>
          <w:szCs w:val="21"/>
        </w:rPr>
      </w:pPr>
      <w:r w:rsidRPr="00995D3F">
        <w:rPr>
          <w:color w:val="000000" w:themeColor="text1"/>
          <w:szCs w:val="21"/>
        </w:rPr>
        <w:object w:dxaOrig="4216" w:dyaOrig="3338" w14:anchorId="493A6F0C">
          <v:shape id="_x0000_i1028" type="#_x0000_t75" style="width:210.8pt;height:167.05pt" o:ole="">
            <v:imagedata r:id="rId15" o:title=""/>
          </v:shape>
          <o:OLEObject Type="Embed" ProgID="Visio.Drawing.15" ShapeID="_x0000_i1028" DrawAspect="Content" ObjectID="_1775808003" r:id="rId16"/>
        </w:object>
      </w:r>
    </w:p>
    <w:p w14:paraId="7EB7C303" w14:textId="66BBD6E5" w:rsidR="00D1195D" w:rsidRPr="00995D3F" w:rsidRDefault="003E1246" w:rsidP="00201377">
      <w:pPr>
        <w:adjustRightInd w:val="0"/>
        <w:snapToGrid w:val="0"/>
        <w:ind w:firstLineChars="600" w:firstLine="1260"/>
        <w:jc w:val="center"/>
        <w:rPr>
          <w:rFonts w:ascii="Times New Roman" w:eastAsia="宋体" w:hAnsi="Times New Roman" w:cs="Times New Roman (正文 CS 字体)"/>
          <w:color w:val="000000" w:themeColor="text1"/>
          <w:szCs w:val="21"/>
        </w:rPr>
      </w:pPr>
      <w:r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color w:val="000000" w:themeColor="text1"/>
          <w:szCs w:val="21"/>
        </w:rPr>
        <w:t>b</w:t>
      </w:r>
      <w:r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color w:val="000000" w:themeColor="text1"/>
          <w:szCs w:val="21"/>
        </w:rPr>
        <w:t>HC-ARF</w:t>
      </w:r>
      <w:r w:rsidRPr="00995D3F">
        <w:rPr>
          <w:rFonts w:ascii="Times New Roman" w:eastAsia="宋体" w:hAnsi="Times New Roman" w:cs="Times New Roman (正文 CS 字体)" w:hint="eastAsia"/>
          <w:color w:val="000000" w:themeColor="text1"/>
          <w:szCs w:val="21"/>
        </w:rPr>
        <w:t>的双折射随</w:t>
      </w:r>
      <w:r w:rsidRPr="00995D3F">
        <w:rPr>
          <w:rFonts w:ascii="Times New Roman" w:eastAsia="宋体" w:hAnsi="Times New Roman" w:cs="Times New Roman (正文 CS 字体)"/>
          <w:i/>
          <w:iCs/>
          <w:color w:val="000000" w:themeColor="text1"/>
          <w:szCs w:val="21"/>
        </w:rPr>
        <w:t>t</w:t>
      </w:r>
      <w:r w:rsidRPr="00995D3F">
        <w:rPr>
          <w:rFonts w:ascii="Times New Roman" w:eastAsia="宋体" w:hAnsi="Times New Roman" w:cs="Times New Roman (正文 CS 字体)"/>
          <w:color w:val="000000" w:themeColor="text1"/>
          <w:szCs w:val="21"/>
          <w:vertAlign w:val="subscript"/>
        </w:rPr>
        <w:t>2</w:t>
      </w:r>
      <w:r w:rsidRPr="00995D3F">
        <w:rPr>
          <w:rFonts w:ascii="Times New Roman" w:eastAsia="宋体" w:hAnsi="Times New Roman" w:cs="Times New Roman (正文 CS 字体)" w:hint="eastAsia"/>
          <w:color w:val="000000" w:themeColor="text1"/>
          <w:szCs w:val="21"/>
        </w:rPr>
        <w:t>的变化曲线</w:t>
      </w:r>
    </w:p>
    <w:p w14:paraId="1420D2DC" w14:textId="77777777" w:rsidR="00D1195D" w:rsidRPr="00995D3F" w:rsidRDefault="0016457E" w:rsidP="00201377">
      <w:pPr>
        <w:adjustRightInd w:val="0"/>
        <w:snapToGrid w:val="0"/>
        <w:ind w:firstLineChars="200" w:firstLine="420"/>
        <w:jc w:val="center"/>
        <w:rPr>
          <w:rFonts w:ascii="Times New Roman" w:eastAsia="宋体" w:hAnsi="Times New Roman" w:cs="Times New Roman (正文 CS 字体)"/>
          <w:b/>
          <w:color w:val="000000" w:themeColor="text1"/>
          <w:szCs w:val="21"/>
        </w:rPr>
      </w:pPr>
      <w:r w:rsidRPr="00995D3F">
        <w:rPr>
          <w:rFonts w:ascii="Times New Roman" w:eastAsia="宋体" w:hAnsi="Times New Roman" w:cs="Times New Roman (正文 CS 字体)" w:hint="eastAsia"/>
          <w:b/>
          <w:color w:val="000000" w:themeColor="text1"/>
          <w:szCs w:val="21"/>
        </w:rPr>
        <w:t>图</w:t>
      </w:r>
      <w:r w:rsidRPr="00995D3F">
        <w:rPr>
          <w:rFonts w:ascii="Times New Roman" w:eastAsia="宋体" w:hAnsi="Times New Roman" w:cs="Times New Roman (正文 CS 字体)"/>
          <w:b/>
          <w:color w:val="000000" w:themeColor="text1"/>
          <w:szCs w:val="21"/>
        </w:rPr>
        <w:t xml:space="preserve">3 </w:t>
      </w:r>
      <w:r w:rsidR="003E1246" w:rsidRPr="00995D3F">
        <w:rPr>
          <w:rFonts w:ascii="Times New Roman" w:eastAsia="宋体" w:hAnsi="Times New Roman" w:cs="Times New Roman (正文 CS 字体)" w:hint="eastAsia"/>
          <w:b/>
          <w:color w:val="000000" w:themeColor="text1"/>
          <w:szCs w:val="21"/>
        </w:rPr>
        <w:t>传输损耗和双折射随着水平半管厚度</w:t>
      </w:r>
      <w:r w:rsidR="003E1246" w:rsidRPr="00995D3F">
        <w:rPr>
          <w:rFonts w:ascii="Times New Roman" w:eastAsia="宋体" w:hAnsi="Times New Roman" w:cs="Times New Roman (正文 CS 字体)"/>
          <w:b/>
          <w:i/>
          <w:iCs/>
          <w:color w:val="000000" w:themeColor="text1"/>
          <w:szCs w:val="21"/>
        </w:rPr>
        <w:t>t</w:t>
      </w:r>
      <w:r w:rsidR="003E1246" w:rsidRPr="00995D3F">
        <w:rPr>
          <w:rFonts w:ascii="Times New Roman" w:eastAsia="宋体" w:hAnsi="Times New Roman" w:cs="Times New Roman (正文 CS 字体)"/>
          <w:b/>
          <w:color w:val="000000" w:themeColor="text1"/>
          <w:szCs w:val="21"/>
          <w:vertAlign w:val="subscript"/>
        </w:rPr>
        <w:t>2</w:t>
      </w:r>
      <w:r w:rsidR="003E1246" w:rsidRPr="00995D3F">
        <w:rPr>
          <w:rFonts w:ascii="Times New Roman" w:eastAsia="宋体" w:hAnsi="Times New Roman" w:cs="Times New Roman (正文 CS 字体)" w:hint="eastAsia"/>
          <w:b/>
          <w:color w:val="000000" w:themeColor="text1"/>
          <w:szCs w:val="21"/>
        </w:rPr>
        <w:t>变化的曲线</w:t>
      </w:r>
    </w:p>
    <w:p w14:paraId="4A460C66" w14:textId="592869BA" w:rsidR="00D1195D" w:rsidRPr="00995D3F" w:rsidRDefault="0016457E" w:rsidP="0069261A">
      <w:pPr>
        <w:adjustRightInd w:val="0"/>
        <w:snapToGrid w:val="0"/>
        <w:ind w:firstLineChars="200" w:firstLine="420"/>
        <w:rPr>
          <w:rFonts w:ascii="Times New Roman" w:eastAsia="宋体" w:hAnsi="Times New Roman" w:cs="Times New Roman (正文 CS 字体)"/>
          <w:color w:val="000000" w:themeColor="text1"/>
          <w:szCs w:val="21"/>
        </w:rPr>
      </w:pPr>
      <w:r w:rsidRPr="00995D3F">
        <w:rPr>
          <w:rFonts w:ascii="Times New Roman" w:eastAsia="宋体" w:hAnsi="Times New Roman" w:cs="Times New Roman (正文 CS 字体)" w:hint="eastAsia"/>
          <w:color w:val="000000" w:themeColor="text1"/>
          <w:szCs w:val="21"/>
        </w:rPr>
        <w:t>由图</w:t>
      </w:r>
      <w:r w:rsidRPr="00995D3F">
        <w:rPr>
          <w:rFonts w:ascii="Times New Roman" w:eastAsia="宋体" w:hAnsi="Times New Roman" w:cs="Times New Roman (正文 CS 字体)"/>
          <w:color w:val="000000" w:themeColor="text1"/>
          <w:szCs w:val="21"/>
        </w:rPr>
        <w:t>3</w:t>
      </w:r>
      <w:r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color w:val="000000" w:themeColor="text1"/>
          <w:szCs w:val="21"/>
        </w:rPr>
        <w:t>a</w:t>
      </w:r>
      <w:r w:rsidRPr="00995D3F">
        <w:rPr>
          <w:rFonts w:ascii="Times New Roman" w:eastAsia="宋体" w:hAnsi="Times New Roman" w:cs="Times New Roman (正文 CS 字体)" w:hint="eastAsia"/>
          <w:color w:val="000000" w:themeColor="text1"/>
          <w:szCs w:val="21"/>
        </w:rPr>
        <w:t>）可知，当</w:t>
      </w:r>
      <w:r w:rsidRPr="00995D3F">
        <w:rPr>
          <w:rFonts w:ascii="Times New Roman" w:eastAsia="宋体" w:hAnsi="Times New Roman" w:cs="Times New Roman (正文 CS 字体)"/>
          <w:i/>
          <w:iCs/>
          <w:color w:val="000000" w:themeColor="text1"/>
          <w:szCs w:val="21"/>
        </w:rPr>
        <w:t>t</w:t>
      </w:r>
      <w:r w:rsidRPr="00995D3F">
        <w:rPr>
          <w:rFonts w:ascii="Times New Roman" w:eastAsia="宋体" w:hAnsi="Times New Roman" w:cs="Times New Roman (正文 CS 字体)"/>
          <w:color w:val="000000" w:themeColor="text1"/>
          <w:szCs w:val="21"/>
          <w:vertAlign w:val="subscript"/>
        </w:rPr>
        <w:t>2</w:t>
      </w:r>
      <w:r w:rsidR="006D0304" w:rsidRPr="00995D3F">
        <w:rPr>
          <w:rFonts w:ascii="Times New Roman" w:eastAsia="宋体" w:hAnsi="Times New Roman" w:cs="Times New Roman (正文 CS 字体)" w:hint="eastAsia"/>
          <w:color w:val="000000" w:themeColor="text1"/>
          <w:szCs w:val="21"/>
        </w:rPr>
        <w:t>为</w:t>
      </w:r>
      <w:r w:rsidRPr="00995D3F">
        <w:rPr>
          <w:rFonts w:ascii="Times New Roman" w:eastAsia="宋体" w:hAnsi="Times New Roman" w:cs="Times New Roman (正文 CS 字体)"/>
          <w:color w:val="000000" w:themeColor="text1"/>
          <w:szCs w:val="21"/>
        </w:rPr>
        <w:t>0.11~0.1</w:t>
      </w:r>
      <w:r w:rsidR="009353CE" w:rsidRPr="00995D3F">
        <w:rPr>
          <w:rFonts w:ascii="Times New Roman" w:eastAsia="宋体" w:hAnsi="Times New Roman" w:cs="Times New Roman (正文 CS 字体)"/>
          <w:color w:val="000000" w:themeColor="text1"/>
          <w:szCs w:val="21"/>
        </w:rPr>
        <w:t>2</w:t>
      </w:r>
      <w:r w:rsidR="006D0304" w:rsidRPr="00995D3F">
        <w:rPr>
          <w:rFonts w:ascii="Times New Roman" w:eastAsia="宋体" w:hAnsi="Times New Roman" w:cs="Times New Roman (正文 CS 字体)"/>
          <w:color w:val="000000" w:themeColor="text1"/>
          <w:szCs w:val="21"/>
        </w:rPr>
        <w:t xml:space="preserve"> </w:t>
      </w:r>
      <w:r w:rsidRPr="00995D3F">
        <w:rPr>
          <w:rFonts w:ascii="Times New Roman" w:eastAsia="宋体" w:hAnsi="Times New Roman" w:cs="Times New Roman (正文 CS 字体)"/>
          <w:color w:val="000000" w:themeColor="text1"/>
          <w:szCs w:val="21"/>
        </w:rPr>
        <w:t>mm</w:t>
      </w:r>
      <w:r w:rsidRPr="00995D3F">
        <w:rPr>
          <w:rFonts w:ascii="Times New Roman" w:eastAsia="宋体" w:hAnsi="Times New Roman" w:cs="Times New Roman (正文 CS 字体)" w:hint="eastAsia"/>
          <w:color w:val="000000" w:themeColor="text1"/>
          <w:szCs w:val="21"/>
        </w:rPr>
        <w:t>时，</w:t>
      </w:r>
      <w:r w:rsidRPr="00995D3F">
        <w:rPr>
          <w:rFonts w:ascii="Times New Roman" w:eastAsia="宋体" w:hAnsi="Times New Roman" w:cs="Times New Roman (正文 CS 字体)"/>
          <w:color w:val="000000" w:themeColor="text1"/>
          <w:szCs w:val="21"/>
        </w:rPr>
        <w:t>HC-ARF</w:t>
      </w:r>
      <w:r w:rsidRPr="00995D3F">
        <w:rPr>
          <w:rFonts w:ascii="Times New Roman" w:eastAsia="宋体" w:hAnsi="Times New Roman" w:cs="Times New Roman (正文 CS 字体)" w:hint="eastAsia"/>
          <w:color w:val="000000" w:themeColor="text1"/>
          <w:szCs w:val="21"/>
        </w:rPr>
        <w:t>的</w:t>
      </w:r>
      <w:r w:rsidR="00D53AA0" w:rsidRPr="00995D3F">
        <w:rPr>
          <w:rFonts w:ascii="Times New Roman" w:eastAsia="宋体" w:hAnsi="Times New Roman" w:cs="Times New Roman (正文 CS 字体)" w:hint="eastAsia"/>
          <w:color w:val="000000" w:themeColor="text1"/>
          <w:szCs w:val="21"/>
        </w:rPr>
        <w:t>传输</w:t>
      </w:r>
      <w:r w:rsidRPr="00995D3F">
        <w:rPr>
          <w:rFonts w:ascii="Times New Roman" w:eastAsia="宋体" w:hAnsi="Times New Roman" w:cs="Times New Roman (正文 CS 字体)" w:hint="eastAsia"/>
          <w:color w:val="000000" w:themeColor="text1"/>
          <w:szCs w:val="21"/>
        </w:rPr>
        <w:t>损耗</w:t>
      </w:r>
      <w:r w:rsidR="009353CE" w:rsidRPr="00995D3F">
        <w:rPr>
          <w:rFonts w:ascii="Times New Roman" w:eastAsia="宋体" w:hAnsi="Times New Roman" w:cs="Times New Roman (正文 CS 字体)" w:hint="eastAsia"/>
          <w:color w:val="000000" w:themeColor="text1"/>
          <w:szCs w:val="21"/>
        </w:rPr>
        <w:t>随</w:t>
      </w:r>
      <w:r w:rsidR="009353CE" w:rsidRPr="00995D3F">
        <w:rPr>
          <w:rFonts w:ascii="Times New Roman" w:eastAsia="宋体" w:hAnsi="Times New Roman" w:cs="Times New Roman (正文 CS 字体)"/>
          <w:iCs/>
          <w:color w:val="000000" w:themeColor="text1"/>
          <w:szCs w:val="21"/>
        </w:rPr>
        <w:t>t</w:t>
      </w:r>
      <w:r w:rsidR="009353CE" w:rsidRPr="00995D3F">
        <w:rPr>
          <w:rFonts w:ascii="Times New Roman" w:eastAsia="宋体" w:hAnsi="Times New Roman" w:cs="Times New Roman (正文 CS 字体)"/>
          <w:color w:val="000000" w:themeColor="text1"/>
          <w:szCs w:val="21"/>
          <w:vertAlign w:val="subscript"/>
        </w:rPr>
        <w:t>2</w:t>
      </w:r>
      <w:r w:rsidR="009353CE" w:rsidRPr="00995D3F">
        <w:rPr>
          <w:rFonts w:ascii="Times New Roman" w:eastAsia="宋体" w:hAnsi="Times New Roman" w:cs="Times New Roman (正文 CS 字体)" w:hint="eastAsia"/>
          <w:color w:val="000000" w:themeColor="text1"/>
          <w:szCs w:val="21"/>
        </w:rPr>
        <w:t>的增大而</w:t>
      </w:r>
      <w:r w:rsidRPr="00995D3F">
        <w:rPr>
          <w:rFonts w:ascii="Times New Roman" w:eastAsia="宋体" w:hAnsi="Times New Roman" w:cs="Times New Roman (正文 CS 字体)" w:hint="eastAsia"/>
          <w:color w:val="000000" w:themeColor="text1"/>
          <w:szCs w:val="21"/>
        </w:rPr>
        <w:t>增加；同样地，由图</w:t>
      </w:r>
      <w:r w:rsidRPr="00995D3F">
        <w:rPr>
          <w:rFonts w:ascii="Times New Roman" w:eastAsia="宋体" w:hAnsi="Times New Roman" w:cs="Times New Roman (正文 CS 字体)"/>
          <w:color w:val="000000" w:themeColor="text1"/>
          <w:szCs w:val="21"/>
        </w:rPr>
        <w:t>3</w:t>
      </w:r>
      <w:r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color w:val="000000" w:themeColor="text1"/>
          <w:szCs w:val="21"/>
        </w:rPr>
        <w:t>b</w:t>
      </w:r>
      <w:r w:rsidRPr="00995D3F">
        <w:rPr>
          <w:rFonts w:ascii="Times New Roman" w:eastAsia="宋体" w:hAnsi="Times New Roman" w:cs="Times New Roman (正文 CS 字体)" w:hint="eastAsia"/>
          <w:color w:val="000000" w:themeColor="text1"/>
          <w:szCs w:val="21"/>
        </w:rPr>
        <w:t>）可见，</w:t>
      </w:r>
      <w:r w:rsidRPr="00995D3F">
        <w:rPr>
          <w:rFonts w:ascii="Times New Roman" w:eastAsia="宋体" w:hAnsi="Times New Roman" w:cs="Times New Roman (正文 CS 字体)"/>
          <w:color w:val="000000" w:themeColor="text1"/>
          <w:szCs w:val="21"/>
        </w:rPr>
        <w:t>HC-ARF</w:t>
      </w:r>
      <w:r w:rsidRPr="00995D3F">
        <w:rPr>
          <w:rFonts w:ascii="Times New Roman" w:eastAsia="宋体" w:hAnsi="Times New Roman" w:cs="Times New Roman (正文 CS 字体)" w:hint="eastAsia"/>
          <w:color w:val="000000" w:themeColor="text1"/>
          <w:szCs w:val="21"/>
        </w:rPr>
        <w:t>的双折射在</w:t>
      </w:r>
      <w:r w:rsidR="00B2035D" w:rsidRPr="00995D3F">
        <w:rPr>
          <w:rFonts w:ascii="Times New Roman" w:eastAsia="宋体" w:hAnsi="Times New Roman" w:cs="Times New Roman (正文 CS 字体)"/>
          <w:i/>
          <w:iCs/>
          <w:color w:val="000000" w:themeColor="text1"/>
          <w:szCs w:val="21"/>
        </w:rPr>
        <w:t>t</w:t>
      </w:r>
      <w:r w:rsidR="00B2035D" w:rsidRPr="00995D3F">
        <w:rPr>
          <w:rFonts w:ascii="Times New Roman" w:eastAsia="宋体" w:hAnsi="Times New Roman" w:cs="Times New Roman (正文 CS 字体)"/>
          <w:color w:val="000000" w:themeColor="text1"/>
          <w:szCs w:val="21"/>
          <w:vertAlign w:val="subscript"/>
        </w:rPr>
        <w:t>2</w:t>
      </w:r>
      <w:r w:rsidR="00B2035D" w:rsidRPr="00995D3F">
        <w:rPr>
          <w:rFonts w:ascii="Times New Roman" w:eastAsia="宋体" w:hAnsi="Times New Roman" w:cs="Times New Roman (正文 CS 字体)" w:hint="eastAsia"/>
          <w:color w:val="000000" w:themeColor="text1"/>
          <w:szCs w:val="21"/>
        </w:rPr>
        <w:t>为</w:t>
      </w:r>
      <w:r w:rsidR="00B2035D" w:rsidRPr="00995D3F">
        <w:rPr>
          <w:rFonts w:ascii="Times New Roman" w:eastAsia="宋体" w:hAnsi="Times New Roman" w:cs="Times New Roman (正文 CS 字体)"/>
          <w:color w:val="000000" w:themeColor="text1"/>
          <w:szCs w:val="21"/>
        </w:rPr>
        <w:t>0.11~0.12 mm</w:t>
      </w:r>
      <w:r w:rsidR="00B2035D" w:rsidRPr="00995D3F">
        <w:rPr>
          <w:rFonts w:ascii="Times New Roman" w:eastAsia="宋体" w:hAnsi="Times New Roman" w:cs="Times New Roman (正文 CS 字体)" w:hint="eastAsia"/>
          <w:color w:val="000000" w:themeColor="text1"/>
          <w:szCs w:val="21"/>
        </w:rPr>
        <w:t>区间内随</w:t>
      </w:r>
      <w:r w:rsidR="00B2035D" w:rsidRPr="00995D3F">
        <w:rPr>
          <w:rFonts w:ascii="Times New Roman" w:eastAsia="宋体" w:hAnsi="Times New Roman" w:cs="Times New Roman (正文 CS 字体)"/>
          <w:iCs/>
          <w:color w:val="000000" w:themeColor="text1"/>
          <w:szCs w:val="21"/>
        </w:rPr>
        <w:t>t</w:t>
      </w:r>
      <w:r w:rsidR="00B2035D" w:rsidRPr="00995D3F">
        <w:rPr>
          <w:rFonts w:ascii="Times New Roman" w:eastAsia="宋体" w:hAnsi="Times New Roman" w:cs="Times New Roman (正文 CS 字体)"/>
          <w:color w:val="000000" w:themeColor="text1"/>
          <w:szCs w:val="21"/>
          <w:vertAlign w:val="subscript"/>
        </w:rPr>
        <w:t>2</w:t>
      </w:r>
      <w:r w:rsidR="00B2035D" w:rsidRPr="00995D3F">
        <w:rPr>
          <w:rFonts w:ascii="Times New Roman" w:eastAsia="宋体" w:hAnsi="Times New Roman" w:cs="Times New Roman (正文 CS 字体)" w:hint="eastAsia"/>
          <w:color w:val="000000" w:themeColor="text1"/>
          <w:szCs w:val="21"/>
        </w:rPr>
        <w:t>的增大而减小</w:t>
      </w:r>
      <w:r w:rsidRPr="00995D3F">
        <w:rPr>
          <w:rFonts w:ascii="Times New Roman" w:eastAsia="宋体" w:hAnsi="Times New Roman" w:cs="Times New Roman (正文 CS 字体)" w:hint="eastAsia"/>
          <w:color w:val="000000" w:themeColor="text1"/>
          <w:szCs w:val="21"/>
        </w:rPr>
        <w:t>。</w:t>
      </w:r>
      <w:r w:rsidR="00037F8B" w:rsidRPr="00995D3F">
        <w:rPr>
          <w:rFonts w:ascii="Times New Roman" w:eastAsia="宋体" w:hAnsi="Times New Roman" w:cs="Segoe UI" w:hint="eastAsia"/>
          <w:color w:val="000000" w:themeColor="text1"/>
          <w:szCs w:val="21"/>
          <w:shd w:val="clear" w:color="auto" w:fill="FFFFFF"/>
        </w:rPr>
        <w:t>这是因为在</w:t>
      </w:r>
      <w:r w:rsidR="00037F8B" w:rsidRPr="00995D3F">
        <w:rPr>
          <w:rFonts w:ascii="Times New Roman" w:eastAsia="宋体" w:hAnsi="Times New Roman" w:cs="Segoe UI"/>
          <w:color w:val="000000" w:themeColor="text1"/>
          <w:szCs w:val="21"/>
          <w:shd w:val="clear" w:color="auto" w:fill="FFFFFF"/>
        </w:rPr>
        <w:t>1.2 THz</w:t>
      </w:r>
      <w:r w:rsidR="00037F8B" w:rsidRPr="00995D3F">
        <w:rPr>
          <w:rFonts w:ascii="Times New Roman" w:eastAsia="宋体" w:hAnsi="Times New Roman" w:cs="Segoe UI" w:hint="eastAsia"/>
          <w:color w:val="000000" w:themeColor="text1"/>
          <w:szCs w:val="21"/>
          <w:shd w:val="clear" w:color="auto" w:fill="FFFFFF"/>
        </w:rPr>
        <w:t>的工作频率下，</w:t>
      </w:r>
      <w:r w:rsidR="00037F8B" w:rsidRPr="00995D3F">
        <w:rPr>
          <w:rFonts w:ascii="Times New Roman" w:eastAsia="宋体" w:hAnsi="Times New Roman" w:cs="Segoe UI"/>
          <w:color w:val="000000" w:themeColor="text1"/>
          <w:szCs w:val="21"/>
          <w:shd w:val="clear" w:color="auto" w:fill="FFFFFF"/>
        </w:rPr>
        <w:t>HC-ARF</w:t>
      </w:r>
      <w:r w:rsidR="00037F8B" w:rsidRPr="00995D3F">
        <w:rPr>
          <w:rFonts w:ascii="Times New Roman" w:eastAsia="宋体" w:hAnsi="Times New Roman" w:cs="Segoe UI" w:hint="eastAsia"/>
          <w:color w:val="000000" w:themeColor="text1"/>
          <w:szCs w:val="21"/>
          <w:shd w:val="clear" w:color="auto" w:fill="FFFFFF"/>
        </w:rPr>
        <w:t>处于谐振状态，此时水平半管对偏振模的限制能力减弱，导致偏振模式的场分</w:t>
      </w:r>
      <w:r w:rsidR="00037F8B" w:rsidRPr="00995D3F">
        <w:rPr>
          <w:rFonts w:ascii="Times New Roman" w:eastAsia="宋体" w:hAnsi="Times New Roman" w:cs="Segoe UI" w:hint="eastAsia"/>
          <w:color w:val="000000" w:themeColor="text1"/>
          <w:szCs w:val="21"/>
          <w:shd w:val="clear" w:color="auto" w:fill="FFFFFF"/>
        </w:rPr>
        <w:lastRenderedPageBreak/>
        <w:t>布由纤芯扩散到包层。这种场分布的变化增强了基模</w:t>
      </w:r>
      <w:proofErr w:type="gramStart"/>
      <w:r w:rsidR="00037F8B" w:rsidRPr="00995D3F">
        <w:rPr>
          <w:rFonts w:ascii="Times New Roman" w:eastAsia="宋体" w:hAnsi="Times New Roman" w:cs="Segoe UI" w:hint="eastAsia"/>
          <w:color w:val="000000" w:themeColor="text1"/>
          <w:szCs w:val="21"/>
          <w:shd w:val="clear" w:color="auto" w:fill="FFFFFF"/>
        </w:rPr>
        <w:t>模</w:t>
      </w:r>
      <w:proofErr w:type="gramEnd"/>
      <w:r w:rsidR="00037F8B" w:rsidRPr="00995D3F">
        <w:rPr>
          <w:rFonts w:ascii="Times New Roman" w:eastAsia="宋体" w:hAnsi="Times New Roman" w:cs="Segoe UI" w:hint="eastAsia"/>
          <w:color w:val="000000" w:themeColor="text1"/>
          <w:szCs w:val="21"/>
          <w:shd w:val="clear" w:color="auto" w:fill="FFFFFF"/>
        </w:rPr>
        <w:t>场在正交方向上场分布的对称性，从而减小了</w:t>
      </w:r>
      <w:r w:rsidR="00037F8B" w:rsidRPr="00995D3F">
        <w:rPr>
          <w:rFonts w:ascii="Times New Roman" w:eastAsia="宋体" w:hAnsi="Times New Roman" w:cs="Segoe UI"/>
          <w:color w:val="000000" w:themeColor="text1"/>
          <w:szCs w:val="21"/>
          <w:shd w:val="clear" w:color="auto" w:fill="FFFFFF"/>
        </w:rPr>
        <w:t>HC-ARF</w:t>
      </w:r>
      <w:r w:rsidR="00037F8B" w:rsidRPr="00995D3F">
        <w:rPr>
          <w:rFonts w:ascii="Times New Roman" w:eastAsia="宋体" w:hAnsi="Times New Roman" w:cs="Segoe UI" w:hint="eastAsia"/>
          <w:color w:val="000000" w:themeColor="text1"/>
          <w:szCs w:val="21"/>
          <w:shd w:val="clear" w:color="auto" w:fill="FFFFFF"/>
        </w:rPr>
        <w:t>的双折射水平。同时，由于半管对偏振模的限制能力减弱，总损耗也在增加。进一步分析表明，</w:t>
      </w:r>
      <w:r w:rsidR="00037F8B" w:rsidRPr="00995D3F">
        <w:rPr>
          <w:rFonts w:ascii="Times New Roman" w:eastAsia="宋体" w:hAnsi="Times New Roman" w:cs="Segoe UI"/>
          <w:color w:val="000000" w:themeColor="text1"/>
          <w:szCs w:val="21"/>
          <w:shd w:val="clear" w:color="auto" w:fill="FFFFFF"/>
        </w:rPr>
        <w:t>HC-ARF</w:t>
      </w:r>
      <w:r w:rsidR="00037F8B" w:rsidRPr="00995D3F">
        <w:rPr>
          <w:rFonts w:ascii="Times New Roman" w:eastAsia="宋体" w:hAnsi="Times New Roman" w:cs="Segoe UI" w:hint="eastAsia"/>
          <w:color w:val="000000" w:themeColor="text1"/>
          <w:szCs w:val="21"/>
          <w:shd w:val="clear" w:color="auto" w:fill="FFFFFF"/>
        </w:rPr>
        <w:t>的双折射与水平半管厚度的变化关系并非线性。当水平半管的厚度</w:t>
      </w:r>
      <w:r w:rsidR="00037F8B" w:rsidRPr="00995D3F">
        <w:rPr>
          <w:rFonts w:ascii="Times New Roman" w:eastAsia="宋体" w:hAnsi="Times New Roman" w:cs="Segoe UI"/>
          <w:i/>
          <w:color w:val="000000" w:themeColor="text1"/>
          <w:szCs w:val="21"/>
          <w:shd w:val="clear" w:color="auto" w:fill="FFFFFF"/>
        </w:rPr>
        <w:t>t</w:t>
      </w:r>
      <w:r w:rsidR="00037F8B" w:rsidRPr="00995D3F">
        <w:rPr>
          <w:rFonts w:ascii="Times New Roman" w:eastAsia="宋体" w:hAnsi="Times New Roman" w:cs="Segoe UI"/>
          <w:color w:val="000000" w:themeColor="text1"/>
          <w:szCs w:val="21"/>
          <w:shd w:val="clear" w:color="auto" w:fill="FFFFFF"/>
          <w:vertAlign w:val="subscript"/>
        </w:rPr>
        <w:t>2</w:t>
      </w:r>
      <w:r w:rsidR="00037F8B" w:rsidRPr="00995D3F">
        <w:rPr>
          <w:rFonts w:ascii="Times New Roman" w:eastAsia="宋体" w:hAnsi="Times New Roman" w:cs="Segoe UI" w:hint="eastAsia"/>
          <w:color w:val="000000" w:themeColor="text1"/>
          <w:szCs w:val="21"/>
          <w:shd w:val="clear" w:color="auto" w:fill="FFFFFF"/>
        </w:rPr>
        <w:t>继续增大时，两偏振模的场分布差别变小，导致</w:t>
      </w:r>
      <w:r w:rsidR="00037F8B" w:rsidRPr="00995D3F">
        <w:rPr>
          <w:rFonts w:ascii="Times New Roman" w:eastAsia="宋体" w:hAnsi="Times New Roman" w:cs="Segoe UI"/>
          <w:color w:val="000000" w:themeColor="text1"/>
          <w:szCs w:val="21"/>
          <w:shd w:val="clear" w:color="auto" w:fill="FFFFFF"/>
        </w:rPr>
        <w:t>HC-ARF</w:t>
      </w:r>
      <w:r w:rsidR="00037F8B" w:rsidRPr="00995D3F">
        <w:rPr>
          <w:rFonts w:ascii="Times New Roman" w:eastAsia="宋体" w:hAnsi="Times New Roman" w:cs="Segoe UI" w:hint="eastAsia"/>
          <w:color w:val="000000" w:themeColor="text1"/>
          <w:szCs w:val="21"/>
          <w:shd w:val="clear" w:color="auto" w:fill="FFFFFF"/>
        </w:rPr>
        <w:t>的双折射逐渐减小。此外，水平半管与垂直半管的厚度差异是导致高双折射的一个重要因素。通过逐渐调整水平半管的厚度</w:t>
      </w:r>
      <w:r w:rsidR="00037F8B" w:rsidRPr="00995D3F">
        <w:rPr>
          <w:rFonts w:ascii="Times New Roman" w:eastAsia="宋体" w:hAnsi="Times New Roman" w:cs="Segoe UI"/>
          <w:i/>
          <w:color w:val="000000" w:themeColor="text1"/>
          <w:szCs w:val="21"/>
          <w:shd w:val="clear" w:color="auto" w:fill="FFFFFF"/>
        </w:rPr>
        <w:t>t</w:t>
      </w:r>
      <w:r w:rsidR="00037F8B" w:rsidRPr="00995D3F">
        <w:rPr>
          <w:rFonts w:ascii="Times New Roman" w:eastAsia="宋体" w:hAnsi="Times New Roman" w:cs="Segoe UI"/>
          <w:color w:val="000000" w:themeColor="text1"/>
          <w:szCs w:val="21"/>
          <w:shd w:val="clear" w:color="auto" w:fill="FFFFFF"/>
          <w:vertAlign w:val="subscript"/>
        </w:rPr>
        <w:t>2</w:t>
      </w:r>
      <w:r w:rsidR="00037F8B" w:rsidRPr="00995D3F">
        <w:rPr>
          <w:rFonts w:ascii="Times New Roman" w:eastAsia="宋体" w:hAnsi="Times New Roman" w:cs="Segoe UI" w:hint="eastAsia"/>
          <w:color w:val="000000" w:themeColor="text1"/>
          <w:szCs w:val="21"/>
          <w:shd w:val="clear" w:color="auto" w:fill="FFFFFF"/>
        </w:rPr>
        <w:t>，可以有效地调控</w:t>
      </w:r>
      <w:r w:rsidR="00037F8B" w:rsidRPr="00995D3F">
        <w:rPr>
          <w:rFonts w:ascii="Times New Roman" w:eastAsia="宋体" w:hAnsi="Times New Roman" w:cs="Segoe UI"/>
          <w:color w:val="000000" w:themeColor="text1"/>
          <w:szCs w:val="21"/>
          <w:shd w:val="clear" w:color="auto" w:fill="FFFFFF"/>
        </w:rPr>
        <w:t>HC-ARF</w:t>
      </w:r>
      <w:r w:rsidR="00037F8B" w:rsidRPr="00995D3F">
        <w:rPr>
          <w:rFonts w:ascii="Times New Roman" w:eastAsia="宋体" w:hAnsi="Times New Roman" w:cs="Segoe UI" w:hint="eastAsia"/>
          <w:color w:val="000000" w:themeColor="text1"/>
          <w:szCs w:val="21"/>
          <w:shd w:val="clear" w:color="auto" w:fill="FFFFFF"/>
        </w:rPr>
        <w:t>的双折射特性。</w:t>
      </w:r>
    </w:p>
    <w:p w14:paraId="7C569405" w14:textId="005F139F" w:rsidR="00D1195D" w:rsidRPr="00995D3F" w:rsidRDefault="0016457E" w:rsidP="0069261A">
      <w:pPr>
        <w:adjustRightInd w:val="0"/>
        <w:snapToGrid w:val="0"/>
        <w:ind w:firstLineChars="200" w:firstLine="420"/>
        <w:rPr>
          <w:rFonts w:ascii="Times New Roman" w:eastAsia="宋体" w:hAnsi="Times New Roman" w:cs="Times New Roman (正文 CS 字体)"/>
          <w:color w:val="000000" w:themeColor="text1"/>
          <w:szCs w:val="21"/>
        </w:rPr>
      </w:pPr>
      <w:r w:rsidRPr="00995D3F">
        <w:rPr>
          <w:rFonts w:ascii="Times New Roman" w:eastAsia="宋体" w:hAnsi="Times New Roman" w:cs="Times New Roman (正文 CS 字体)" w:hint="eastAsia"/>
          <w:color w:val="000000" w:themeColor="text1"/>
          <w:szCs w:val="21"/>
        </w:rPr>
        <w:t>当水平半管厚度</w:t>
      </w:r>
      <w:r w:rsidRPr="00995D3F">
        <w:rPr>
          <w:rFonts w:ascii="Times New Roman" w:eastAsia="宋体" w:hAnsi="Times New Roman" w:cs="Times New Roman (正文 CS 字体)"/>
          <w:i/>
          <w:iCs/>
          <w:color w:val="000000" w:themeColor="text1"/>
          <w:szCs w:val="21"/>
        </w:rPr>
        <w:t>t</w:t>
      </w:r>
      <w:r w:rsidRPr="00995D3F">
        <w:rPr>
          <w:rFonts w:ascii="Times New Roman" w:eastAsia="宋体" w:hAnsi="Times New Roman" w:cs="Times New Roman (正文 CS 字体)"/>
          <w:color w:val="000000" w:themeColor="text1"/>
          <w:szCs w:val="21"/>
          <w:vertAlign w:val="subscript"/>
        </w:rPr>
        <w:t>2</w:t>
      </w:r>
      <w:r w:rsidRPr="00995D3F">
        <w:rPr>
          <w:rFonts w:ascii="Times New Roman" w:eastAsia="宋体" w:hAnsi="Times New Roman" w:cs="Times New Roman (正文 CS 字体)" w:hint="eastAsia"/>
          <w:color w:val="000000" w:themeColor="text1"/>
          <w:szCs w:val="21"/>
        </w:rPr>
        <w:t>取不同值时，</w:t>
      </w:r>
      <w:r w:rsidR="00146E42" w:rsidRPr="00995D3F">
        <w:rPr>
          <w:rFonts w:ascii="Times New Roman" w:eastAsia="宋体" w:hAnsi="Times New Roman" w:cs="Times New Roman (正文 CS 字体)" w:hint="eastAsia"/>
          <w:color w:val="000000" w:themeColor="text1"/>
          <w:szCs w:val="21"/>
        </w:rPr>
        <w:t>光纤</w:t>
      </w:r>
      <w:r w:rsidRPr="00995D3F">
        <w:rPr>
          <w:rFonts w:ascii="Times New Roman" w:eastAsia="宋体" w:hAnsi="Times New Roman" w:cs="Times New Roman (正文 CS 字体)" w:hint="eastAsia"/>
          <w:color w:val="000000" w:themeColor="text1"/>
          <w:szCs w:val="21"/>
        </w:rPr>
        <w:t>双折射随频率的变化曲线</w:t>
      </w:r>
      <w:r w:rsidR="00335270" w:rsidRPr="00995D3F">
        <w:rPr>
          <w:rFonts w:ascii="Times New Roman" w:eastAsia="宋体" w:hAnsi="Times New Roman" w:cs="Times New Roman (正文 CS 字体)" w:hint="eastAsia"/>
          <w:color w:val="000000" w:themeColor="text1"/>
          <w:szCs w:val="21"/>
        </w:rPr>
        <w:t>如</w:t>
      </w:r>
      <w:r w:rsidRPr="00995D3F">
        <w:rPr>
          <w:rFonts w:ascii="Times New Roman" w:eastAsia="宋体" w:hAnsi="Times New Roman" w:cs="Times New Roman (正文 CS 字体)" w:hint="eastAsia"/>
          <w:color w:val="000000" w:themeColor="text1"/>
          <w:szCs w:val="21"/>
        </w:rPr>
        <w:t>图</w:t>
      </w:r>
      <w:r w:rsidRPr="00995D3F">
        <w:rPr>
          <w:rFonts w:ascii="Times New Roman" w:eastAsia="宋体" w:hAnsi="Times New Roman" w:cs="Times New Roman (正文 CS 字体)"/>
          <w:color w:val="000000" w:themeColor="text1"/>
          <w:szCs w:val="21"/>
        </w:rPr>
        <w:t>4</w:t>
      </w:r>
      <w:r w:rsidR="00335270" w:rsidRPr="00995D3F">
        <w:rPr>
          <w:rFonts w:ascii="Times New Roman" w:eastAsia="宋体" w:hAnsi="Times New Roman" w:cs="Times New Roman (正文 CS 字体)" w:hint="eastAsia"/>
          <w:color w:val="000000" w:themeColor="text1"/>
          <w:szCs w:val="21"/>
        </w:rPr>
        <w:t>所示。可以看出</w:t>
      </w:r>
      <w:r w:rsidRPr="00995D3F">
        <w:rPr>
          <w:rFonts w:ascii="Times New Roman" w:eastAsia="宋体" w:hAnsi="Times New Roman" w:cs="Times New Roman (正文 CS 字体)" w:hint="eastAsia"/>
          <w:color w:val="000000" w:themeColor="text1"/>
          <w:szCs w:val="21"/>
        </w:rPr>
        <w:t>，不同的半管厚度</w:t>
      </w:r>
      <w:r w:rsidRPr="00995D3F">
        <w:rPr>
          <w:rFonts w:ascii="Times New Roman" w:eastAsia="宋体" w:hAnsi="Times New Roman" w:cs="Times New Roman (正文 CS 字体)"/>
          <w:i/>
          <w:iCs/>
          <w:color w:val="000000" w:themeColor="text1"/>
          <w:szCs w:val="21"/>
        </w:rPr>
        <w:t>t</w:t>
      </w:r>
      <w:r w:rsidRPr="00995D3F">
        <w:rPr>
          <w:rFonts w:ascii="Times New Roman" w:eastAsia="宋体" w:hAnsi="Times New Roman" w:cs="Times New Roman (正文 CS 字体)"/>
          <w:color w:val="000000" w:themeColor="text1"/>
          <w:szCs w:val="21"/>
          <w:vertAlign w:val="subscript"/>
        </w:rPr>
        <w:t>2</w:t>
      </w:r>
      <w:r w:rsidRPr="00995D3F">
        <w:rPr>
          <w:rFonts w:ascii="Times New Roman" w:eastAsia="宋体" w:hAnsi="Times New Roman" w:cs="Times New Roman (正文 CS 字体)" w:hint="eastAsia"/>
          <w:color w:val="000000" w:themeColor="text1"/>
          <w:szCs w:val="21"/>
        </w:rPr>
        <w:t>取值情况下，其双折射曲线也呈现不同的变化规律。双折射值波动较大的区域对应于谐振区间，此时两偏振的有效折射率差异较大。由于半管厚度增大时，其谐振峰向低频移动，因而其双折射</w:t>
      </w:r>
      <w:r w:rsidR="00D916E3" w:rsidRPr="00995D3F">
        <w:rPr>
          <w:rFonts w:ascii="Times New Roman" w:eastAsia="宋体" w:hAnsi="Times New Roman" w:cs="Times New Roman (正文 CS 字体)" w:hint="eastAsia"/>
          <w:color w:val="000000" w:themeColor="text1"/>
          <w:szCs w:val="21"/>
        </w:rPr>
        <w:t>波动较小的区间</w:t>
      </w:r>
      <w:r w:rsidRPr="00995D3F">
        <w:rPr>
          <w:rFonts w:ascii="Times New Roman" w:eastAsia="宋体" w:hAnsi="Times New Roman" w:cs="Times New Roman (正文 CS 字体)" w:hint="eastAsia"/>
          <w:color w:val="000000" w:themeColor="text1"/>
          <w:szCs w:val="21"/>
        </w:rPr>
        <w:t>也向低频区移动。远离谐振区域，双折射随频率变化规律较稳定。</w:t>
      </w:r>
    </w:p>
    <w:p w14:paraId="15935DC9" w14:textId="51819ABF" w:rsidR="005205B7" w:rsidRPr="00995D3F" w:rsidRDefault="005205B7" w:rsidP="0069261A">
      <w:pPr>
        <w:adjustRightInd w:val="0"/>
        <w:snapToGrid w:val="0"/>
        <w:ind w:firstLineChars="200" w:firstLine="420"/>
        <w:rPr>
          <w:rFonts w:ascii="Times New Roman" w:eastAsia="宋体" w:hAnsi="Times New Roman" w:cs="Times New Roman (正文 CS 字体)"/>
          <w:color w:val="000000" w:themeColor="text1"/>
          <w:szCs w:val="21"/>
        </w:rPr>
      </w:pPr>
    </w:p>
    <w:p w14:paraId="741A6A19" w14:textId="1BC6C78D" w:rsidR="005205B7" w:rsidRPr="00995D3F" w:rsidRDefault="005205B7" w:rsidP="00201377">
      <w:pPr>
        <w:adjustRightInd w:val="0"/>
        <w:snapToGrid w:val="0"/>
        <w:ind w:firstLineChars="200" w:firstLine="420"/>
        <w:jc w:val="center"/>
        <w:rPr>
          <w:rFonts w:ascii="Times New Roman" w:eastAsia="宋体" w:hAnsi="Times New Roman" w:cs="Times New Roman (正文 CS 字体)"/>
          <w:color w:val="000000" w:themeColor="text1"/>
          <w:szCs w:val="21"/>
        </w:rPr>
      </w:pPr>
      <w:r w:rsidRPr="00995D3F">
        <w:rPr>
          <w:color w:val="000000" w:themeColor="text1"/>
          <w:szCs w:val="21"/>
        </w:rPr>
        <w:object w:dxaOrig="4471" w:dyaOrig="3676" w14:anchorId="7EDDBDC9">
          <v:shape id="_x0000_i1029" type="#_x0000_t75" style="width:223.5pt;height:183.75pt" o:ole="">
            <v:imagedata r:id="rId17" o:title=""/>
          </v:shape>
          <o:OLEObject Type="Embed" ProgID="Visio.Drawing.15" ShapeID="_x0000_i1029" DrawAspect="Content" ObjectID="_1775808004" r:id="rId18"/>
        </w:object>
      </w:r>
    </w:p>
    <w:p w14:paraId="6A3B92B0" w14:textId="4EC39EE7" w:rsidR="00D1195D" w:rsidRPr="00995D3F" w:rsidRDefault="0016457E" w:rsidP="0069261A">
      <w:pPr>
        <w:adjustRightInd w:val="0"/>
        <w:snapToGrid w:val="0"/>
        <w:ind w:firstLineChars="200" w:firstLine="420"/>
        <w:jc w:val="center"/>
        <w:rPr>
          <w:rFonts w:ascii="Times New Roman" w:eastAsia="宋体" w:hAnsi="Times New Roman" w:cs="Times New Roman (正文 CS 字体)"/>
          <w:b/>
          <w:color w:val="000000" w:themeColor="text1"/>
          <w:szCs w:val="21"/>
        </w:rPr>
      </w:pPr>
      <w:bookmarkStart w:id="5" w:name="OLE_LINK253"/>
      <w:r w:rsidRPr="00995D3F">
        <w:rPr>
          <w:rFonts w:ascii="Times New Roman" w:eastAsia="宋体" w:hAnsi="Times New Roman" w:cs="Times New Roman (正文 CS 字体)" w:hint="eastAsia"/>
          <w:b/>
          <w:color w:val="000000" w:themeColor="text1"/>
          <w:szCs w:val="21"/>
        </w:rPr>
        <w:t>图</w:t>
      </w:r>
      <w:r w:rsidRPr="00995D3F">
        <w:rPr>
          <w:rFonts w:ascii="Times New Roman" w:eastAsia="宋体" w:hAnsi="Times New Roman" w:cs="Times New Roman (正文 CS 字体)"/>
          <w:b/>
          <w:color w:val="000000" w:themeColor="text1"/>
          <w:szCs w:val="21"/>
        </w:rPr>
        <w:t>4</w:t>
      </w:r>
      <w:r w:rsidR="003E33C5" w:rsidRPr="00995D3F">
        <w:rPr>
          <w:rFonts w:ascii="Times New Roman" w:eastAsia="宋体" w:hAnsi="Times New Roman" w:cs="Times New Roman (正文 CS 字体)"/>
          <w:b/>
          <w:color w:val="000000" w:themeColor="text1"/>
          <w:szCs w:val="21"/>
        </w:rPr>
        <w:t xml:space="preserve"> </w:t>
      </w:r>
      <w:r w:rsidR="00335270" w:rsidRPr="00995D3F">
        <w:rPr>
          <w:rFonts w:ascii="Times New Roman" w:eastAsia="宋体" w:hAnsi="Times New Roman" w:cs="Times New Roman (正文 CS 字体)"/>
          <w:b/>
          <w:color w:val="000000" w:themeColor="text1"/>
          <w:szCs w:val="21"/>
        </w:rPr>
        <w:t xml:space="preserve"> </w:t>
      </w:r>
      <w:r w:rsidRPr="00995D3F">
        <w:rPr>
          <w:rFonts w:ascii="Times New Roman" w:eastAsia="宋体" w:hAnsi="Times New Roman" w:cs="Times New Roman (正文 CS 字体)"/>
          <w:b/>
          <w:color w:val="000000" w:themeColor="text1"/>
          <w:szCs w:val="21"/>
        </w:rPr>
        <w:t>HC-ARF</w:t>
      </w:r>
      <w:r w:rsidRPr="00995D3F">
        <w:rPr>
          <w:rFonts w:ascii="Times New Roman" w:eastAsia="宋体" w:hAnsi="Times New Roman" w:cs="Times New Roman (正文 CS 字体)" w:hint="eastAsia"/>
          <w:b/>
          <w:color w:val="000000" w:themeColor="text1"/>
          <w:szCs w:val="21"/>
        </w:rPr>
        <w:t>双折射与频率的关系曲线</w:t>
      </w:r>
    </w:p>
    <w:bookmarkEnd w:id="5"/>
    <w:p w14:paraId="1F66D8D3" w14:textId="77777777" w:rsidR="00E935C9" w:rsidRPr="00995D3F" w:rsidRDefault="00E935C9" w:rsidP="00E935C9">
      <w:pPr>
        <w:adjustRightInd w:val="0"/>
        <w:snapToGrid w:val="0"/>
        <w:spacing w:before="120" w:after="120"/>
        <w:outlineLvl w:val="2"/>
        <w:rPr>
          <w:rFonts w:ascii="Times New Roman" w:eastAsia="宋体" w:hAnsi="Times New Roman" w:cs="Times New Roman (正文 CS 字体)"/>
          <w:b/>
          <w:color w:val="000000" w:themeColor="text1"/>
          <w:szCs w:val="21"/>
        </w:rPr>
      </w:pPr>
      <w:r w:rsidRPr="00995D3F">
        <w:rPr>
          <w:rFonts w:ascii="Times New Roman" w:eastAsia="宋体" w:hAnsi="Times New Roman" w:cs="Times New Roman"/>
          <w:b/>
          <w:color w:val="000000" w:themeColor="text1"/>
          <w:szCs w:val="21"/>
        </w:rPr>
        <w:t xml:space="preserve">2.3 </w:t>
      </w:r>
      <w:r w:rsidRPr="00995D3F">
        <w:rPr>
          <w:rFonts w:ascii="Times New Roman" w:eastAsia="宋体" w:hAnsi="Times New Roman" w:cs="Times New Roman" w:hint="eastAsia"/>
          <w:b/>
          <w:color w:val="000000" w:themeColor="text1"/>
          <w:szCs w:val="21"/>
        </w:rPr>
        <w:t>水平</w:t>
      </w:r>
      <w:r w:rsidRPr="00995D3F">
        <w:rPr>
          <w:rFonts w:ascii="Times New Roman" w:eastAsia="宋体" w:hAnsi="Times New Roman" w:cs="Times New Roman (正文 CS 字体)" w:hint="eastAsia"/>
          <w:b/>
          <w:color w:val="000000" w:themeColor="text1"/>
          <w:szCs w:val="21"/>
        </w:rPr>
        <w:t>半管厚度对限制损耗和吸收损耗的影响</w:t>
      </w:r>
    </w:p>
    <w:p w14:paraId="4798E241" w14:textId="3EFF349C" w:rsidR="00BF453F" w:rsidRPr="00995D3F" w:rsidRDefault="0016457E" w:rsidP="0069261A">
      <w:pPr>
        <w:adjustRightInd w:val="0"/>
        <w:snapToGrid w:val="0"/>
        <w:ind w:firstLineChars="200" w:firstLine="420"/>
        <w:rPr>
          <w:rFonts w:ascii="Times New Roman" w:eastAsia="宋体" w:hAnsi="Times New Roman" w:cs="Times New Roman (正文 CS 字体)"/>
          <w:color w:val="000000" w:themeColor="text1"/>
          <w:szCs w:val="21"/>
        </w:rPr>
      </w:pPr>
      <w:r w:rsidRPr="00995D3F">
        <w:rPr>
          <w:rFonts w:ascii="Times New Roman" w:eastAsia="宋体" w:hAnsi="Times New Roman" w:cs="Times New Roman (正文 CS 字体)" w:hint="eastAsia"/>
          <w:color w:val="000000" w:themeColor="text1"/>
          <w:szCs w:val="21"/>
        </w:rPr>
        <w:t>当</w:t>
      </w:r>
      <w:r w:rsidRPr="00995D3F">
        <w:rPr>
          <w:rFonts w:ascii="Times New Roman" w:eastAsia="宋体" w:hAnsi="Times New Roman" w:cs="Times New Roman (正文 CS 字体)"/>
          <w:i/>
          <w:iCs/>
          <w:color w:val="000000" w:themeColor="text1"/>
          <w:szCs w:val="21"/>
        </w:rPr>
        <w:t>t</w:t>
      </w:r>
      <w:r w:rsidRPr="00995D3F">
        <w:rPr>
          <w:rFonts w:ascii="Times New Roman" w:eastAsia="宋体" w:hAnsi="Times New Roman" w:cs="Times New Roman (正文 CS 字体)"/>
          <w:color w:val="000000" w:themeColor="text1"/>
          <w:szCs w:val="21"/>
          <w:vertAlign w:val="subscript"/>
        </w:rPr>
        <w:t>2</w:t>
      </w:r>
      <w:r w:rsidRPr="00995D3F">
        <w:rPr>
          <w:rFonts w:ascii="Times New Roman" w:eastAsia="宋体" w:hAnsi="Times New Roman" w:cs="Times New Roman (正文 CS 字体)" w:hint="eastAsia"/>
          <w:color w:val="000000" w:themeColor="text1"/>
          <w:szCs w:val="21"/>
        </w:rPr>
        <w:t>取不同值时，</w:t>
      </w:r>
      <w:r w:rsidR="00E935C9" w:rsidRPr="00995D3F">
        <w:rPr>
          <w:rFonts w:ascii="Times New Roman" w:eastAsia="宋体" w:hAnsi="Times New Roman" w:cs="Times New Roman (正文 CS 字体)" w:hint="eastAsia"/>
          <w:color w:val="000000" w:themeColor="text1"/>
          <w:szCs w:val="21"/>
        </w:rPr>
        <w:t>得到</w:t>
      </w:r>
      <w:r w:rsidRPr="00995D3F">
        <w:rPr>
          <w:rFonts w:ascii="Times New Roman" w:eastAsia="宋体" w:hAnsi="Times New Roman" w:cs="Times New Roman (正文 CS 字体)"/>
          <w:color w:val="000000" w:themeColor="text1"/>
          <w:szCs w:val="21"/>
        </w:rPr>
        <w:t>x</w:t>
      </w:r>
      <w:r w:rsidRPr="00995D3F">
        <w:rPr>
          <w:rFonts w:ascii="Times New Roman" w:eastAsia="宋体" w:hAnsi="Times New Roman" w:cs="Times New Roman (正文 CS 字体)" w:hint="eastAsia"/>
          <w:color w:val="000000" w:themeColor="text1"/>
          <w:szCs w:val="21"/>
        </w:rPr>
        <w:t>和</w:t>
      </w:r>
      <w:r w:rsidRPr="00995D3F">
        <w:rPr>
          <w:rFonts w:ascii="Times New Roman" w:eastAsia="宋体" w:hAnsi="Times New Roman" w:cs="Times New Roman (正文 CS 字体)"/>
          <w:color w:val="000000" w:themeColor="text1"/>
          <w:szCs w:val="21"/>
        </w:rPr>
        <w:t>y</w:t>
      </w:r>
      <w:r w:rsidRPr="00995D3F">
        <w:rPr>
          <w:rFonts w:ascii="Times New Roman" w:eastAsia="宋体" w:hAnsi="Times New Roman" w:cs="Times New Roman (正文 CS 字体)" w:hint="eastAsia"/>
          <w:color w:val="000000" w:themeColor="text1"/>
          <w:szCs w:val="21"/>
        </w:rPr>
        <w:t>偏振下</w:t>
      </w:r>
      <w:r w:rsidRPr="00995D3F">
        <w:rPr>
          <w:rFonts w:ascii="Times New Roman" w:eastAsia="宋体" w:hAnsi="Times New Roman" w:cs="Times New Roman (正文 CS 字体)"/>
          <w:color w:val="000000" w:themeColor="text1"/>
          <w:szCs w:val="21"/>
        </w:rPr>
        <w:t>HC-ARF</w:t>
      </w:r>
      <w:r w:rsidRPr="00995D3F">
        <w:rPr>
          <w:rFonts w:ascii="Times New Roman" w:eastAsia="宋体" w:hAnsi="Times New Roman" w:cs="Times New Roman (正文 CS 字体)" w:hint="eastAsia"/>
          <w:color w:val="000000" w:themeColor="text1"/>
          <w:szCs w:val="21"/>
        </w:rPr>
        <w:t>的</w:t>
      </w:r>
      <w:r w:rsidR="00385720" w:rsidRPr="00995D3F">
        <w:rPr>
          <w:rFonts w:ascii="Times New Roman" w:eastAsia="宋体" w:hAnsi="Times New Roman" w:cs="Times New Roman (正文 CS 字体)" w:hint="eastAsia"/>
          <w:color w:val="000000" w:themeColor="text1"/>
          <w:szCs w:val="21"/>
        </w:rPr>
        <w:t>限制</w:t>
      </w:r>
      <w:r w:rsidRPr="00995D3F">
        <w:rPr>
          <w:rFonts w:ascii="Times New Roman" w:eastAsia="宋体" w:hAnsi="Times New Roman" w:cs="Times New Roman (正文 CS 字体)" w:hint="eastAsia"/>
          <w:color w:val="000000" w:themeColor="text1"/>
          <w:szCs w:val="21"/>
        </w:rPr>
        <w:t>损耗和频率的关系曲线</w:t>
      </w:r>
      <w:r w:rsidR="00E935C9" w:rsidRPr="00995D3F">
        <w:rPr>
          <w:rFonts w:ascii="Times New Roman" w:eastAsia="宋体" w:hAnsi="Times New Roman" w:cs="Times New Roman (正文 CS 字体)" w:hint="eastAsia"/>
          <w:color w:val="000000" w:themeColor="text1"/>
          <w:szCs w:val="21"/>
        </w:rPr>
        <w:t>如</w:t>
      </w:r>
      <w:r w:rsidRPr="00995D3F">
        <w:rPr>
          <w:rFonts w:ascii="Times New Roman" w:eastAsia="宋体" w:hAnsi="Times New Roman" w:cs="Times New Roman (正文 CS 字体)" w:hint="eastAsia"/>
          <w:color w:val="000000" w:themeColor="text1"/>
          <w:szCs w:val="21"/>
        </w:rPr>
        <w:t>图</w:t>
      </w:r>
      <w:r w:rsidR="005F1BF9" w:rsidRPr="00995D3F">
        <w:rPr>
          <w:rFonts w:ascii="Times New Roman" w:eastAsia="宋体" w:hAnsi="Times New Roman" w:cs="Times New Roman (正文 CS 字体)"/>
          <w:color w:val="000000" w:themeColor="text1"/>
          <w:szCs w:val="21"/>
        </w:rPr>
        <w:t>5</w:t>
      </w:r>
      <w:r w:rsidR="00E935C9" w:rsidRPr="00995D3F">
        <w:rPr>
          <w:rFonts w:ascii="Times New Roman" w:eastAsia="宋体" w:hAnsi="Times New Roman" w:cs="Times New Roman (正文 CS 字体)" w:hint="eastAsia"/>
          <w:color w:val="000000" w:themeColor="text1"/>
          <w:szCs w:val="21"/>
        </w:rPr>
        <w:t>所示。可以看出，</w:t>
      </w:r>
      <w:r w:rsidR="00E935C9" w:rsidRPr="00995D3F">
        <w:rPr>
          <w:rFonts w:ascii="Times New Roman" w:eastAsia="宋体" w:hAnsi="Times New Roman" w:cs="Times New Roman (正文 CS 字体)"/>
          <w:color w:val="000000" w:themeColor="text1"/>
          <w:szCs w:val="21"/>
        </w:rPr>
        <w:t>2</w:t>
      </w:r>
      <w:r w:rsidRPr="00995D3F">
        <w:rPr>
          <w:rFonts w:ascii="Times New Roman" w:eastAsia="宋体" w:hAnsi="Times New Roman" w:cs="Times New Roman (正文 CS 字体)" w:hint="eastAsia"/>
          <w:color w:val="000000" w:themeColor="text1"/>
          <w:szCs w:val="21"/>
        </w:rPr>
        <w:t>种偏振下的损耗曲线存在一定的差别，因此，为实现高双折射传输，需要选择</w:t>
      </w:r>
      <w:r w:rsidR="00E935C9" w:rsidRPr="00995D3F">
        <w:rPr>
          <w:rFonts w:ascii="Times New Roman" w:eastAsia="宋体" w:hAnsi="Times New Roman" w:cs="Times New Roman (正文 CS 字体)"/>
          <w:color w:val="000000" w:themeColor="text1"/>
          <w:szCs w:val="21"/>
        </w:rPr>
        <w:t>2</w:t>
      </w:r>
      <w:r w:rsidRPr="00995D3F">
        <w:rPr>
          <w:rFonts w:ascii="Times New Roman" w:eastAsia="宋体" w:hAnsi="Times New Roman" w:cs="Times New Roman (正文 CS 字体)" w:hint="eastAsia"/>
          <w:color w:val="000000" w:themeColor="text1"/>
          <w:szCs w:val="21"/>
        </w:rPr>
        <w:t>个偏振均具有较小传输损耗的区间。当</w:t>
      </w:r>
      <w:r w:rsidRPr="00995D3F">
        <w:rPr>
          <w:rFonts w:ascii="Times New Roman" w:eastAsia="宋体" w:hAnsi="Times New Roman" w:cs="Times New Roman (正文 CS 字体)"/>
          <w:i/>
          <w:iCs/>
          <w:color w:val="000000" w:themeColor="text1"/>
          <w:szCs w:val="21"/>
        </w:rPr>
        <w:t>t</w:t>
      </w:r>
      <w:r w:rsidRPr="00995D3F">
        <w:rPr>
          <w:rFonts w:ascii="Times New Roman" w:eastAsia="宋体" w:hAnsi="Times New Roman" w:cs="Times New Roman (正文 CS 字体)"/>
          <w:color w:val="000000" w:themeColor="text1"/>
          <w:szCs w:val="21"/>
          <w:vertAlign w:val="subscript"/>
        </w:rPr>
        <w:t>2</w:t>
      </w:r>
      <w:r w:rsidRPr="00995D3F">
        <w:rPr>
          <w:rFonts w:ascii="Times New Roman" w:eastAsia="宋体" w:hAnsi="Times New Roman" w:cs="Times New Roman (正文 CS 字体)" w:hint="eastAsia"/>
          <w:color w:val="000000" w:themeColor="text1"/>
          <w:szCs w:val="21"/>
        </w:rPr>
        <w:t>值增大时，其</w:t>
      </w:r>
      <w:r w:rsidR="00385720" w:rsidRPr="00995D3F">
        <w:rPr>
          <w:rFonts w:ascii="Times New Roman" w:eastAsia="宋体" w:hAnsi="Times New Roman" w:cs="Times New Roman (正文 CS 字体)" w:hint="eastAsia"/>
          <w:color w:val="000000" w:themeColor="text1"/>
          <w:szCs w:val="21"/>
        </w:rPr>
        <w:t>限制</w:t>
      </w:r>
      <w:r w:rsidRPr="00995D3F">
        <w:rPr>
          <w:rFonts w:ascii="Times New Roman" w:eastAsia="宋体" w:hAnsi="Times New Roman" w:cs="Times New Roman (正文 CS 字体)" w:hint="eastAsia"/>
          <w:color w:val="000000" w:themeColor="text1"/>
          <w:szCs w:val="21"/>
        </w:rPr>
        <w:t>损耗的谐振峰也随之向低频区移动，此</w:t>
      </w:r>
      <w:r w:rsidR="003E71D6" w:rsidRPr="00995D3F">
        <w:rPr>
          <w:rFonts w:ascii="Times New Roman" w:eastAsia="宋体" w:hAnsi="Times New Roman" w:cs="Times New Roman (正文 CS 字体)" w:hint="eastAsia"/>
          <w:color w:val="000000" w:themeColor="text1"/>
          <w:szCs w:val="21"/>
        </w:rPr>
        <w:t>现象</w:t>
      </w:r>
      <w:r w:rsidRPr="00995D3F">
        <w:rPr>
          <w:rFonts w:ascii="Times New Roman" w:eastAsia="宋体" w:hAnsi="Times New Roman" w:cs="Times New Roman (正文 CS 字体)" w:hint="eastAsia"/>
          <w:color w:val="000000" w:themeColor="text1"/>
          <w:szCs w:val="21"/>
        </w:rPr>
        <w:t>与反谐振公式</w:t>
      </w:r>
      <w:r w:rsidR="002A24BE" w:rsidRPr="00995D3F">
        <w:rPr>
          <w:rFonts w:ascii="Times New Roman" w:eastAsia="宋体" w:hAnsi="Times New Roman" w:cs="Times New Roman (正文 CS 字体)"/>
          <w:color w:val="000000" w:themeColor="text1"/>
          <w:szCs w:val="21"/>
          <w:vertAlign w:val="superscript"/>
        </w:rPr>
        <w:t>[24]</w:t>
      </w:r>
      <w:r w:rsidRPr="00995D3F">
        <w:rPr>
          <w:rFonts w:ascii="Times New Roman" w:eastAsia="宋体" w:hAnsi="Times New Roman" w:cs="Times New Roman (正文 CS 字体)" w:hint="eastAsia"/>
          <w:color w:val="000000" w:themeColor="text1"/>
          <w:szCs w:val="21"/>
        </w:rPr>
        <w:t>描述相符。</w:t>
      </w:r>
    </w:p>
    <w:p w14:paraId="2E4D906F" w14:textId="62C37B02" w:rsidR="00D1195D" w:rsidRPr="00995D3F" w:rsidRDefault="005205B7" w:rsidP="0069261A">
      <w:pPr>
        <w:adjustRightInd w:val="0"/>
        <w:snapToGrid w:val="0"/>
        <w:ind w:firstLineChars="200" w:firstLine="420"/>
        <w:rPr>
          <w:rFonts w:ascii="Times New Roman" w:eastAsia="宋体" w:hAnsi="Times New Roman" w:cs="Times New Roman (正文 CS 字体)"/>
          <w:color w:val="000000" w:themeColor="text1"/>
          <w:szCs w:val="21"/>
        </w:rPr>
      </w:pPr>
      <w:r w:rsidRPr="00995D3F">
        <w:rPr>
          <w:color w:val="000000" w:themeColor="text1"/>
          <w:szCs w:val="21"/>
        </w:rPr>
        <w:object w:dxaOrig="4433" w:dyaOrig="3263" w14:anchorId="20A6E024">
          <v:shape id="_x0000_i1030" type="#_x0000_t75" style="width:221.75pt;height:163.6pt" o:ole="">
            <v:imagedata r:id="rId19" o:title=""/>
          </v:shape>
          <o:OLEObject Type="Embed" ProgID="Visio.Drawing.15" ShapeID="_x0000_i1030" DrawAspect="Content" ObjectID="_1775808005" r:id="rId20"/>
        </w:object>
      </w:r>
      <w:r w:rsidRPr="00995D3F">
        <w:rPr>
          <w:color w:val="000000" w:themeColor="text1"/>
          <w:szCs w:val="21"/>
        </w:rPr>
        <w:object w:dxaOrig="4523" w:dyaOrig="3413" w14:anchorId="30DD5F28">
          <v:shape id="_x0000_i1031" type="#_x0000_t75" style="width:225.8pt;height:171.05pt" o:ole="">
            <v:imagedata r:id="rId21" o:title=""/>
          </v:shape>
          <o:OLEObject Type="Embed" ProgID="Visio.Drawing.15" ShapeID="_x0000_i1031" DrawAspect="Content" ObjectID="_1775808006" r:id="rId22"/>
        </w:object>
      </w:r>
    </w:p>
    <w:p w14:paraId="3FBFF4E7" w14:textId="77777777" w:rsidR="00D1195D" w:rsidRPr="00995D3F" w:rsidRDefault="00D1195D" w:rsidP="0069261A">
      <w:pPr>
        <w:adjustRightInd w:val="0"/>
        <w:snapToGrid w:val="0"/>
        <w:rPr>
          <w:rFonts w:ascii="Times New Roman" w:eastAsia="宋体" w:hAnsi="Times New Roman" w:cs="Times New Roman (正文 CS 字体)"/>
          <w:color w:val="000000" w:themeColor="text1"/>
          <w:szCs w:val="21"/>
        </w:rPr>
      </w:pPr>
    </w:p>
    <w:p w14:paraId="422315C3" w14:textId="77777777" w:rsidR="00AD188A" w:rsidRPr="00995D3F" w:rsidRDefault="00E935C9" w:rsidP="00E935C9">
      <w:pPr>
        <w:adjustRightInd w:val="0"/>
        <w:snapToGrid w:val="0"/>
        <w:ind w:firstLineChars="900" w:firstLine="1890"/>
        <w:rPr>
          <w:rFonts w:ascii="Times New Roman" w:eastAsia="宋体" w:hAnsi="Times New Roman" w:cs="Times New Roman (正文 CS 字体)"/>
          <w:color w:val="000000" w:themeColor="text1"/>
          <w:szCs w:val="21"/>
        </w:rPr>
      </w:pPr>
      <w:r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color w:val="000000" w:themeColor="text1"/>
          <w:szCs w:val="21"/>
        </w:rPr>
        <w:t>a</w:t>
      </w:r>
      <w:r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color w:val="000000" w:themeColor="text1"/>
          <w:szCs w:val="21"/>
        </w:rPr>
        <w:t>x</w:t>
      </w:r>
      <w:r w:rsidRPr="00995D3F">
        <w:rPr>
          <w:rFonts w:ascii="Times New Roman" w:eastAsia="宋体" w:hAnsi="Times New Roman" w:cs="Times New Roman (正文 CS 字体)" w:hint="eastAsia"/>
          <w:color w:val="000000" w:themeColor="text1"/>
          <w:szCs w:val="21"/>
        </w:rPr>
        <w:t>偏振</w:t>
      </w:r>
      <w:r w:rsidR="005A560C" w:rsidRPr="00995D3F">
        <w:rPr>
          <w:rFonts w:ascii="Times New Roman" w:eastAsia="宋体" w:hAnsi="Times New Roman" w:cs="Times New Roman (正文 CS 字体)"/>
          <w:color w:val="000000" w:themeColor="text1"/>
          <w:szCs w:val="21"/>
        </w:rPr>
        <w:t xml:space="preserve">                     </w:t>
      </w:r>
      <w:r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color w:val="000000" w:themeColor="text1"/>
          <w:szCs w:val="21"/>
        </w:rPr>
        <w:t>b</w:t>
      </w:r>
      <w:r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color w:val="000000" w:themeColor="text1"/>
          <w:szCs w:val="21"/>
        </w:rPr>
        <w:t>y</w:t>
      </w:r>
      <w:r w:rsidRPr="00995D3F">
        <w:rPr>
          <w:rFonts w:ascii="Times New Roman" w:eastAsia="宋体" w:hAnsi="Times New Roman" w:cs="Times New Roman (正文 CS 字体)" w:hint="eastAsia"/>
          <w:color w:val="000000" w:themeColor="text1"/>
          <w:szCs w:val="21"/>
        </w:rPr>
        <w:t>偏振</w:t>
      </w:r>
    </w:p>
    <w:p w14:paraId="5706BD7E" w14:textId="6F63C8BA" w:rsidR="005A560C" w:rsidRPr="00995D3F" w:rsidRDefault="005A560C" w:rsidP="005A560C">
      <w:pPr>
        <w:adjustRightInd w:val="0"/>
        <w:snapToGrid w:val="0"/>
        <w:ind w:firstLineChars="200" w:firstLine="420"/>
        <w:jc w:val="center"/>
        <w:rPr>
          <w:rFonts w:ascii="Times New Roman" w:eastAsia="宋体" w:hAnsi="Times New Roman" w:cs="Times New Roman (正文 CS 字体)"/>
          <w:b/>
          <w:color w:val="000000" w:themeColor="text1"/>
          <w:szCs w:val="21"/>
        </w:rPr>
      </w:pPr>
      <w:r w:rsidRPr="00995D3F">
        <w:rPr>
          <w:rFonts w:ascii="Times New Roman" w:eastAsia="宋体" w:hAnsi="Times New Roman" w:cs="Times New Roman (正文 CS 字体)" w:hint="eastAsia"/>
          <w:b/>
          <w:color w:val="000000" w:themeColor="text1"/>
          <w:szCs w:val="21"/>
        </w:rPr>
        <w:t>图</w:t>
      </w:r>
      <w:r w:rsidR="005F1BF9" w:rsidRPr="00995D3F">
        <w:rPr>
          <w:rFonts w:ascii="Times New Roman" w:eastAsia="宋体" w:hAnsi="Times New Roman" w:cs="Times New Roman (正文 CS 字体)"/>
          <w:b/>
          <w:color w:val="000000" w:themeColor="text1"/>
          <w:szCs w:val="21"/>
        </w:rPr>
        <w:t>5</w:t>
      </w:r>
      <w:r w:rsidRPr="00995D3F">
        <w:rPr>
          <w:rFonts w:ascii="Times New Roman" w:eastAsia="宋体" w:hAnsi="Times New Roman" w:cs="Times New Roman (正文 CS 字体)"/>
          <w:b/>
          <w:color w:val="000000" w:themeColor="text1"/>
          <w:szCs w:val="21"/>
        </w:rPr>
        <w:t xml:space="preserve"> </w:t>
      </w:r>
      <w:r w:rsidRPr="00995D3F">
        <w:rPr>
          <w:rFonts w:ascii="Times New Roman" w:eastAsia="宋体" w:hAnsi="Times New Roman" w:cs="Times New Roman (正文 CS 字体)" w:hint="eastAsia"/>
          <w:b/>
          <w:color w:val="000000" w:themeColor="text1"/>
          <w:szCs w:val="21"/>
        </w:rPr>
        <w:t>不同水平半管厚度的限制损耗曲线</w:t>
      </w:r>
    </w:p>
    <w:p w14:paraId="7F99462A" w14:textId="00783D13" w:rsidR="00D1195D" w:rsidRPr="00995D3F" w:rsidRDefault="00BC770B" w:rsidP="0069261A">
      <w:pPr>
        <w:adjustRightInd w:val="0"/>
        <w:snapToGrid w:val="0"/>
        <w:ind w:firstLineChars="200" w:firstLine="420"/>
        <w:rPr>
          <w:rFonts w:ascii="Times New Roman" w:eastAsia="宋体" w:hAnsi="Times New Roman" w:cs="Times New Roman (正文 CS 字体)"/>
          <w:color w:val="000000" w:themeColor="text1"/>
          <w:szCs w:val="21"/>
        </w:rPr>
      </w:pPr>
      <w:r w:rsidRPr="00995D3F">
        <w:rPr>
          <w:rFonts w:ascii="Times New Roman" w:eastAsia="宋体" w:hAnsi="Times New Roman" w:cs="Segoe UI" w:hint="eastAsia"/>
          <w:color w:val="000000" w:themeColor="text1"/>
          <w:szCs w:val="21"/>
          <w:shd w:val="clear" w:color="auto" w:fill="FFFFFF"/>
        </w:rPr>
        <w:t>材料吸收所带来的损耗也是不容忽视的，因此本文还分析了不同水平半管厚度</w:t>
      </w:r>
      <w:r w:rsidRPr="00995D3F">
        <w:rPr>
          <w:rFonts w:ascii="Times New Roman" w:eastAsia="宋体" w:hAnsi="Times New Roman" w:cs="Segoe UI"/>
          <w:i/>
          <w:color w:val="000000" w:themeColor="text1"/>
          <w:szCs w:val="21"/>
          <w:shd w:val="clear" w:color="auto" w:fill="FFFFFF"/>
        </w:rPr>
        <w:t>t</w:t>
      </w:r>
      <w:r w:rsidRPr="00995D3F">
        <w:rPr>
          <w:rFonts w:ascii="Times New Roman" w:eastAsia="宋体" w:hAnsi="Times New Roman" w:cs="Segoe UI"/>
          <w:color w:val="000000" w:themeColor="text1"/>
          <w:szCs w:val="21"/>
          <w:shd w:val="clear" w:color="auto" w:fill="FFFFFF"/>
          <w:vertAlign w:val="subscript"/>
        </w:rPr>
        <w:t>2</w:t>
      </w:r>
      <w:r w:rsidRPr="00995D3F">
        <w:rPr>
          <w:rFonts w:ascii="Times New Roman" w:eastAsia="宋体" w:hAnsi="Times New Roman" w:cs="Segoe UI" w:hint="eastAsia"/>
          <w:color w:val="000000" w:themeColor="text1"/>
          <w:szCs w:val="21"/>
          <w:shd w:val="clear" w:color="auto" w:fill="FFFFFF"/>
        </w:rPr>
        <w:t>下</w:t>
      </w:r>
      <w:r w:rsidRPr="00995D3F">
        <w:rPr>
          <w:rFonts w:ascii="Times New Roman" w:eastAsia="宋体" w:hAnsi="Times New Roman" w:cs="Segoe UI"/>
          <w:color w:val="000000" w:themeColor="text1"/>
          <w:szCs w:val="21"/>
          <w:shd w:val="clear" w:color="auto" w:fill="FFFFFF"/>
        </w:rPr>
        <w:t>HC-ARF</w:t>
      </w:r>
      <w:r w:rsidRPr="00995D3F">
        <w:rPr>
          <w:rFonts w:ascii="Times New Roman" w:eastAsia="宋体" w:hAnsi="Times New Roman" w:cs="Segoe UI" w:hint="eastAsia"/>
          <w:color w:val="000000" w:themeColor="text1"/>
          <w:szCs w:val="21"/>
          <w:shd w:val="clear" w:color="auto" w:fill="FFFFFF"/>
        </w:rPr>
        <w:t>的吸收损耗与频率的变化关系，如图</w:t>
      </w:r>
      <w:r w:rsidRPr="00995D3F">
        <w:rPr>
          <w:rFonts w:ascii="Times New Roman" w:eastAsia="宋体" w:hAnsi="Times New Roman" w:cs="Segoe UI"/>
          <w:color w:val="000000" w:themeColor="text1"/>
          <w:szCs w:val="21"/>
          <w:shd w:val="clear" w:color="auto" w:fill="FFFFFF"/>
        </w:rPr>
        <w:t>6</w:t>
      </w:r>
      <w:r w:rsidRPr="00995D3F">
        <w:rPr>
          <w:rFonts w:ascii="Times New Roman" w:eastAsia="宋体" w:hAnsi="Times New Roman" w:cs="Segoe UI" w:hint="eastAsia"/>
          <w:color w:val="000000" w:themeColor="text1"/>
          <w:szCs w:val="21"/>
          <w:shd w:val="clear" w:color="auto" w:fill="FFFFFF"/>
        </w:rPr>
        <w:t>所示。可以看出，当水平半管的厚度</w:t>
      </w:r>
      <w:r w:rsidRPr="00995D3F">
        <w:rPr>
          <w:rFonts w:ascii="Times New Roman" w:eastAsia="宋体" w:hAnsi="Times New Roman" w:cs="Segoe UI"/>
          <w:i/>
          <w:color w:val="000000" w:themeColor="text1"/>
          <w:szCs w:val="21"/>
          <w:shd w:val="clear" w:color="auto" w:fill="FFFFFF"/>
        </w:rPr>
        <w:t>t</w:t>
      </w:r>
      <w:r w:rsidRPr="00995D3F">
        <w:rPr>
          <w:rFonts w:ascii="Times New Roman" w:eastAsia="宋体" w:hAnsi="Times New Roman" w:cs="Segoe UI"/>
          <w:color w:val="000000" w:themeColor="text1"/>
          <w:szCs w:val="21"/>
          <w:shd w:val="clear" w:color="auto" w:fill="FFFFFF"/>
          <w:vertAlign w:val="subscript"/>
        </w:rPr>
        <w:t>2</w:t>
      </w:r>
      <w:r w:rsidRPr="00995D3F">
        <w:rPr>
          <w:rFonts w:ascii="Times New Roman" w:eastAsia="宋体" w:hAnsi="Times New Roman" w:cs="Segoe UI" w:hint="eastAsia"/>
          <w:color w:val="000000" w:themeColor="text1"/>
          <w:szCs w:val="21"/>
          <w:shd w:val="clear" w:color="auto" w:fill="FFFFFF"/>
        </w:rPr>
        <w:t>增加时，对应的吸收损耗曲线的谐振峰也在从右往左移动。这是因为当厚度增加时，其共振频率会随之减小，所以谐振峰从高频移动到低频。</w:t>
      </w:r>
    </w:p>
    <w:p w14:paraId="08C2B25E" w14:textId="32F4AB77" w:rsidR="00D1195D" w:rsidRPr="00995D3F" w:rsidRDefault="00CC21D1" w:rsidP="0069261A">
      <w:pPr>
        <w:adjustRightInd w:val="0"/>
        <w:snapToGrid w:val="0"/>
        <w:ind w:firstLineChars="200" w:firstLine="420"/>
        <w:rPr>
          <w:rFonts w:ascii="Times New Roman" w:eastAsia="宋体" w:hAnsi="Times New Roman" w:cs="Times New Roman (正文 CS 字体)"/>
          <w:color w:val="000000" w:themeColor="text1"/>
          <w:szCs w:val="21"/>
        </w:rPr>
      </w:pPr>
      <w:r w:rsidRPr="00995D3F">
        <w:rPr>
          <w:color w:val="000000" w:themeColor="text1"/>
          <w:szCs w:val="21"/>
        </w:rPr>
        <w:object w:dxaOrig="4419" w:dyaOrig="3256" w14:anchorId="5650F280">
          <v:shape id="_x0000_i1032" type="#_x0000_t75" style="width:221.2pt;height:163pt" o:ole="">
            <v:imagedata r:id="rId23" o:title=""/>
          </v:shape>
          <o:OLEObject Type="Embed" ProgID="Visio.Drawing.15" ShapeID="_x0000_i1032" DrawAspect="Content" ObjectID="_1775808007" r:id="rId24"/>
        </w:object>
      </w:r>
      <w:r w:rsidRPr="00995D3F">
        <w:rPr>
          <w:color w:val="000000" w:themeColor="text1"/>
          <w:szCs w:val="21"/>
        </w:rPr>
        <w:object w:dxaOrig="4449" w:dyaOrig="3233" w14:anchorId="22B2730E">
          <v:shape id="_x0000_i1033" type="#_x0000_t75" style="width:222.35pt;height:161.3pt" o:ole="">
            <v:imagedata r:id="rId25" o:title=""/>
          </v:shape>
          <o:OLEObject Type="Embed" ProgID="Visio.Drawing.15" ShapeID="_x0000_i1033" DrawAspect="Content" ObjectID="_1775808008" r:id="rId26"/>
        </w:object>
      </w:r>
    </w:p>
    <w:p w14:paraId="169A210D" w14:textId="77777777" w:rsidR="00E935C9" w:rsidRPr="00995D3F" w:rsidRDefault="00E935C9" w:rsidP="00E935C9">
      <w:pPr>
        <w:adjustRightInd w:val="0"/>
        <w:snapToGrid w:val="0"/>
        <w:ind w:firstLineChars="900" w:firstLine="1890"/>
        <w:rPr>
          <w:rFonts w:ascii="Times New Roman" w:eastAsia="宋体" w:hAnsi="Times New Roman" w:cs="Times New Roman (正文 CS 字体)"/>
          <w:color w:val="000000" w:themeColor="text1"/>
          <w:szCs w:val="21"/>
        </w:rPr>
      </w:pPr>
      <w:r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color w:val="000000" w:themeColor="text1"/>
          <w:szCs w:val="21"/>
        </w:rPr>
        <w:t>a</w:t>
      </w:r>
      <w:r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color w:val="000000" w:themeColor="text1"/>
          <w:szCs w:val="21"/>
        </w:rPr>
        <w:t>x</w:t>
      </w:r>
      <w:r w:rsidRPr="00995D3F">
        <w:rPr>
          <w:rFonts w:ascii="Times New Roman" w:eastAsia="宋体" w:hAnsi="Times New Roman" w:cs="Times New Roman (正文 CS 字体)" w:hint="eastAsia"/>
          <w:color w:val="000000" w:themeColor="text1"/>
          <w:szCs w:val="21"/>
        </w:rPr>
        <w:t>偏振</w:t>
      </w:r>
      <w:r w:rsidR="00DB45B7" w:rsidRPr="00995D3F">
        <w:rPr>
          <w:rFonts w:ascii="Times New Roman" w:eastAsia="宋体" w:hAnsi="Times New Roman" w:cs="Times New Roman (正文 CS 字体)"/>
          <w:color w:val="000000" w:themeColor="text1"/>
          <w:szCs w:val="21"/>
        </w:rPr>
        <w:t xml:space="preserve">                         </w:t>
      </w:r>
      <w:r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color w:val="000000" w:themeColor="text1"/>
          <w:szCs w:val="21"/>
        </w:rPr>
        <w:t>b</w:t>
      </w:r>
      <w:r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color w:val="000000" w:themeColor="text1"/>
          <w:szCs w:val="21"/>
        </w:rPr>
        <w:t>y</w:t>
      </w:r>
      <w:r w:rsidRPr="00995D3F">
        <w:rPr>
          <w:rFonts w:ascii="Times New Roman" w:eastAsia="宋体" w:hAnsi="Times New Roman" w:cs="Times New Roman (正文 CS 字体)" w:hint="eastAsia"/>
          <w:color w:val="000000" w:themeColor="text1"/>
          <w:szCs w:val="21"/>
        </w:rPr>
        <w:t>偏振</w:t>
      </w:r>
    </w:p>
    <w:p w14:paraId="470F2ECF" w14:textId="6364CE25" w:rsidR="00D1195D" w:rsidRPr="00995D3F" w:rsidRDefault="0016457E" w:rsidP="00201377">
      <w:pPr>
        <w:adjustRightInd w:val="0"/>
        <w:snapToGrid w:val="0"/>
        <w:ind w:firstLineChars="200" w:firstLine="420"/>
        <w:jc w:val="center"/>
        <w:rPr>
          <w:rFonts w:ascii="Times New Roman" w:eastAsia="宋体" w:hAnsi="Times New Roman" w:cs="Times New Roman (正文 CS 字体)"/>
          <w:b/>
          <w:color w:val="000000" w:themeColor="text1"/>
          <w:szCs w:val="21"/>
        </w:rPr>
      </w:pPr>
      <w:r w:rsidRPr="00995D3F">
        <w:rPr>
          <w:rFonts w:ascii="Times New Roman" w:eastAsia="宋体" w:hAnsi="Times New Roman" w:cs="Times New Roman (正文 CS 字体)" w:hint="eastAsia"/>
          <w:b/>
          <w:color w:val="000000" w:themeColor="text1"/>
          <w:szCs w:val="21"/>
        </w:rPr>
        <w:t>图</w:t>
      </w:r>
      <w:r w:rsidR="00BC770B" w:rsidRPr="00995D3F">
        <w:rPr>
          <w:rFonts w:ascii="Times New Roman" w:eastAsia="宋体" w:hAnsi="Times New Roman" w:cs="Times New Roman (正文 CS 字体)"/>
          <w:b/>
          <w:color w:val="000000" w:themeColor="text1"/>
          <w:szCs w:val="21"/>
        </w:rPr>
        <w:t>6</w:t>
      </w:r>
      <w:r w:rsidR="00E935C9" w:rsidRPr="00995D3F">
        <w:rPr>
          <w:rFonts w:ascii="Times New Roman" w:eastAsia="宋体" w:hAnsi="Times New Roman" w:cs="Times New Roman (正文 CS 字体)"/>
          <w:b/>
          <w:color w:val="000000" w:themeColor="text1"/>
          <w:szCs w:val="21"/>
        </w:rPr>
        <w:t xml:space="preserve"> </w:t>
      </w:r>
      <w:r w:rsidRPr="00995D3F">
        <w:rPr>
          <w:rFonts w:ascii="Times New Roman" w:eastAsia="宋体" w:hAnsi="Times New Roman" w:cs="Times New Roman (正文 CS 字体)" w:hint="eastAsia"/>
          <w:b/>
          <w:color w:val="000000" w:themeColor="text1"/>
          <w:szCs w:val="21"/>
        </w:rPr>
        <w:t>不同水平半管厚度的吸收损耗曲线</w:t>
      </w:r>
    </w:p>
    <w:p w14:paraId="2C838B39" w14:textId="77777777" w:rsidR="00D1195D" w:rsidRPr="00995D3F" w:rsidRDefault="00770434" w:rsidP="0069261A">
      <w:pPr>
        <w:adjustRightInd w:val="0"/>
        <w:snapToGrid w:val="0"/>
        <w:spacing w:before="120" w:after="120"/>
        <w:outlineLvl w:val="2"/>
        <w:rPr>
          <w:rFonts w:ascii="Times New Roman" w:eastAsia="宋体" w:hAnsi="Times New Roman" w:cs="Times New Roman (正文 CS 字体)"/>
          <w:b/>
          <w:color w:val="000000" w:themeColor="text1"/>
          <w:szCs w:val="21"/>
        </w:rPr>
      </w:pPr>
      <w:r w:rsidRPr="00995D3F">
        <w:rPr>
          <w:rFonts w:ascii="Times New Roman" w:eastAsia="宋体" w:hAnsi="Times New Roman" w:cs="Times New Roman"/>
          <w:b/>
          <w:color w:val="000000" w:themeColor="text1"/>
          <w:szCs w:val="21"/>
        </w:rPr>
        <w:t>2.4</w:t>
      </w:r>
      <w:r w:rsidR="0016457E" w:rsidRPr="00995D3F">
        <w:rPr>
          <w:rFonts w:ascii="Times New Roman" w:eastAsia="宋体" w:hAnsi="Times New Roman" w:cs="Times New Roman"/>
          <w:b/>
          <w:color w:val="000000" w:themeColor="text1"/>
          <w:szCs w:val="21"/>
        </w:rPr>
        <w:t xml:space="preserve"> HC-ARF</w:t>
      </w:r>
      <w:r w:rsidR="0016457E" w:rsidRPr="00995D3F">
        <w:rPr>
          <w:rFonts w:ascii="Times New Roman" w:eastAsia="宋体" w:hAnsi="Times New Roman" w:cs="Times New Roman (正文 CS 字体)" w:hint="eastAsia"/>
          <w:b/>
          <w:color w:val="000000" w:themeColor="text1"/>
          <w:szCs w:val="21"/>
        </w:rPr>
        <w:t>传输性能</w:t>
      </w:r>
    </w:p>
    <w:p w14:paraId="4D80E33F" w14:textId="0173FF44" w:rsidR="00D1195D" w:rsidRPr="00995D3F" w:rsidRDefault="00770434" w:rsidP="0069261A">
      <w:pPr>
        <w:adjustRightInd w:val="0"/>
        <w:snapToGrid w:val="0"/>
        <w:ind w:firstLineChars="200" w:firstLine="420"/>
        <w:rPr>
          <w:rFonts w:ascii="Times New Roman" w:eastAsia="宋体" w:hAnsi="Times New Roman" w:cs="Times New Roman (正文 CS 字体)"/>
          <w:color w:val="000000" w:themeColor="text1"/>
          <w:szCs w:val="21"/>
        </w:rPr>
      </w:pPr>
      <w:r w:rsidRPr="00995D3F">
        <w:rPr>
          <w:rFonts w:ascii="Times New Roman" w:eastAsia="宋体" w:hAnsi="Times New Roman" w:cs="Times New Roman (正文 CS 字体)" w:hint="eastAsia"/>
          <w:color w:val="000000" w:themeColor="text1"/>
          <w:szCs w:val="21"/>
        </w:rPr>
        <w:t>本文</w:t>
      </w:r>
      <w:r w:rsidR="0016457E" w:rsidRPr="00995D3F">
        <w:rPr>
          <w:rFonts w:ascii="Times New Roman" w:eastAsia="宋体" w:hAnsi="Times New Roman" w:cs="Times New Roman (正文 CS 字体)" w:hint="eastAsia"/>
          <w:color w:val="000000" w:themeColor="text1"/>
          <w:szCs w:val="21"/>
        </w:rPr>
        <w:t>取光纤参数为</w:t>
      </w:r>
      <w:r w:rsidR="0016457E" w:rsidRPr="00995D3F">
        <w:rPr>
          <w:rFonts w:ascii="Times New Roman" w:eastAsia="宋体" w:hAnsi="Times New Roman" w:cs="Times New Roman (正文 CS 字体)"/>
          <w:i/>
          <w:iCs/>
          <w:color w:val="000000" w:themeColor="text1"/>
          <w:szCs w:val="21"/>
        </w:rPr>
        <w:t>t</w:t>
      </w:r>
      <w:r w:rsidR="0016457E" w:rsidRPr="00995D3F">
        <w:rPr>
          <w:rFonts w:ascii="Times New Roman" w:eastAsia="宋体" w:hAnsi="Times New Roman" w:cs="Times New Roman (正文 CS 字体)"/>
          <w:color w:val="000000" w:themeColor="text1"/>
          <w:szCs w:val="21"/>
          <w:vertAlign w:val="subscript"/>
        </w:rPr>
        <w:t>1</w:t>
      </w:r>
      <w:r w:rsidR="0016457E" w:rsidRPr="00995D3F">
        <w:rPr>
          <w:rFonts w:ascii="Times New Roman" w:eastAsia="宋体" w:hAnsi="Times New Roman" w:cs="Times New Roman (正文 CS 字体)"/>
          <w:color w:val="000000" w:themeColor="text1"/>
          <w:szCs w:val="21"/>
        </w:rPr>
        <w:t>=0.093</w:t>
      </w:r>
      <w:r w:rsidR="001505AF" w:rsidRPr="00995D3F">
        <w:rPr>
          <w:rFonts w:ascii="Times New Roman" w:eastAsia="宋体" w:hAnsi="Times New Roman" w:cs="Times New Roman (正文 CS 字体)"/>
          <w:color w:val="000000" w:themeColor="text1"/>
          <w:szCs w:val="21"/>
        </w:rPr>
        <w:t xml:space="preserve"> </w:t>
      </w:r>
      <w:r w:rsidR="0016457E" w:rsidRPr="00995D3F">
        <w:rPr>
          <w:rFonts w:ascii="Times New Roman" w:eastAsia="宋体" w:hAnsi="Times New Roman" w:cs="Times New Roman (正文 CS 字体)"/>
          <w:color w:val="000000" w:themeColor="text1"/>
          <w:szCs w:val="21"/>
        </w:rPr>
        <w:t>mm</w:t>
      </w:r>
      <w:r w:rsidR="0016457E" w:rsidRPr="00995D3F">
        <w:rPr>
          <w:rFonts w:ascii="Times New Roman" w:eastAsia="宋体" w:hAnsi="Times New Roman" w:cs="Times New Roman (正文 CS 字体)" w:hint="eastAsia"/>
          <w:color w:val="000000" w:themeColor="text1"/>
          <w:szCs w:val="21"/>
        </w:rPr>
        <w:t>，</w:t>
      </w:r>
      <w:r w:rsidR="0016457E" w:rsidRPr="00995D3F">
        <w:rPr>
          <w:rFonts w:ascii="Times New Roman" w:eastAsia="宋体" w:hAnsi="Times New Roman" w:cs="Times New Roman (正文 CS 字体)"/>
          <w:i/>
          <w:iCs/>
          <w:color w:val="000000" w:themeColor="text1"/>
          <w:szCs w:val="21"/>
        </w:rPr>
        <w:t>t</w:t>
      </w:r>
      <w:r w:rsidR="0016457E" w:rsidRPr="00995D3F">
        <w:rPr>
          <w:rFonts w:ascii="Times New Roman" w:eastAsia="宋体" w:hAnsi="Times New Roman" w:cs="Times New Roman (正文 CS 字体)"/>
          <w:color w:val="000000" w:themeColor="text1"/>
          <w:szCs w:val="21"/>
          <w:vertAlign w:val="subscript"/>
        </w:rPr>
        <w:t>2</w:t>
      </w:r>
      <w:r w:rsidR="0016457E" w:rsidRPr="00995D3F">
        <w:rPr>
          <w:rFonts w:ascii="Times New Roman" w:eastAsia="宋体" w:hAnsi="Times New Roman" w:cs="Times New Roman (正文 CS 字体)"/>
          <w:color w:val="000000" w:themeColor="text1"/>
          <w:szCs w:val="21"/>
        </w:rPr>
        <w:t>=0.141mm</w:t>
      </w:r>
      <w:r w:rsidR="0016457E" w:rsidRPr="00995D3F">
        <w:rPr>
          <w:rFonts w:ascii="Times New Roman" w:eastAsia="宋体" w:hAnsi="Times New Roman" w:cs="Times New Roman (正文 CS 字体)" w:hint="eastAsia"/>
          <w:color w:val="000000" w:themeColor="text1"/>
          <w:szCs w:val="21"/>
        </w:rPr>
        <w:t>，</w:t>
      </w:r>
      <w:r w:rsidR="00383CBD" w:rsidRPr="00995D3F">
        <w:rPr>
          <w:rFonts w:ascii="Times New Roman" w:eastAsia="宋体" w:hAnsi="Times New Roman" w:cs="Times New Roman (正文 CS 字体)" w:hint="eastAsia"/>
          <w:color w:val="000000" w:themeColor="text1"/>
          <w:szCs w:val="21"/>
        </w:rPr>
        <w:t>得到</w:t>
      </w:r>
      <w:r w:rsidR="0016457E" w:rsidRPr="00995D3F">
        <w:rPr>
          <w:rFonts w:ascii="Times New Roman" w:eastAsia="宋体" w:hAnsi="Times New Roman" w:cs="Times New Roman (正文 CS 字体)" w:hint="eastAsia"/>
          <w:color w:val="000000" w:themeColor="text1"/>
          <w:szCs w:val="21"/>
        </w:rPr>
        <w:t>其</w:t>
      </w:r>
      <w:r w:rsidR="002D6D54" w:rsidRPr="00995D3F">
        <w:rPr>
          <w:rFonts w:ascii="Times New Roman" w:eastAsia="宋体" w:hAnsi="Times New Roman" w:cs="Times New Roman (正文 CS 字体)" w:hint="eastAsia"/>
          <w:color w:val="000000" w:themeColor="text1"/>
          <w:szCs w:val="21"/>
        </w:rPr>
        <w:t>传输</w:t>
      </w:r>
      <w:r w:rsidR="0016457E" w:rsidRPr="00995D3F">
        <w:rPr>
          <w:rFonts w:ascii="Times New Roman" w:eastAsia="宋体" w:hAnsi="Times New Roman" w:cs="Times New Roman (正文 CS 字体)" w:hint="eastAsia"/>
          <w:color w:val="000000" w:themeColor="text1"/>
          <w:szCs w:val="21"/>
        </w:rPr>
        <w:t>损耗和双折射情况如图</w:t>
      </w:r>
      <w:r w:rsidR="00CC4D6A" w:rsidRPr="00995D3F">
        <w:rPr>
          <w:rFonts w:ascii="Times New Roman" w:eastAsia="宋体" w:hAnsi="Times New Roman" w:cs="Times New Roman (正文 CS 字体)"/>
          <w:color w:val="000000" w:themeColor="text1"/>
          <w:szCs w:val="21"/>
        </w:rPr>
        <w:t>7</w:t>
      </w:r>
      <w:r w:rsidR="0016457E" w:rsidRPr="00995D3F">
        <w:rPr>
          <w:rFonts w:ascii="Times New Roman" w:eastAsia="宋体" w:hAnsi="Times New Roman" w:cs="Times New Roman (正文 CS 字体)" w:hint="eastAsia"/>
          <w:color w:val="000000" w:themeColor="text1"/>
          <w:szCs w:val="21"/>
        </w:rPr>
        <w:t>所示。可以</w:t>
      </w:r>
      <w:r w:rsidR="00820718" w:rsidRPr="00995D3F">
        <w:rPr>
          <w:rFonts w:ascii="Times New Roman" w:eastAsia="宋体" w:hAnsi="Times New Roman" w:cs="Times New Roman (正文 CS 字体)" w:hint="eastAsia"/>
          <w:color w:val="000000" w:themeColor="text1"/>
          <w:szCs w:val="21"/>
        </w:rPr>
        <w:t>看出</w:t>
      </w:r>
      <w:r w:rsidR="0016457E" w:rsidRPr="00995D3F">
        <w:rPr>
          <w:rFonts w:ascii="Times New Roman" w:eastAsia="宋体" w:hAnsi="Times New Roman" w:cs="Times New Roman (正文 CS 字体)" w:hint="eastAsia"/>
          <w:color w:val="000000" w:themeColor="text1"/>
          <w:szCs w:val="21"/>
        </w:rPr>
        <w:t>，当频率为</w:t>
      </w:r>
      <w:r w:rsidR="0016457E" w:rsidRPr="00995D3F">
        <w:rPr>
          <w:rFonts w:ascii="Times New Roman" w:eastAsia="宋体" w:hAnsi="Times New Roman" w:cs="Times New Roman (正文 CS 字体)"/>
          <w:color w:val="000000" w:themeColor="text1"/>
          <w:szCs w:val="21"/>
        </w:rPr>
        <w:t>1.2</w:t>
      </w:r>
      <w:r w:rsidR="00820718" w:rsidRPr="00995D3F">
        <w:rPr>
          <w:rFonts w:ascii="Times New Roman" w:eastAsia="宋体" w:hAnsi="Times New Roman" w:cs="Times New Roman (正文 CS 字体)"/>
          <w:color w:val="000000" w:themeColor="text1"/>
          <w:szCs w:val="21"/>
        </w:rPr>
        <w:t xml:space="preserve"> </w:t>
      </w:r>
      <w:r w:rsidR="0016457E" w:rsidRPr="00995D3F">
        <w:rPr>
          <w:rFonts w:ascii="Times New Roman" w:eastAsia="宋体" w:hAnsi="Times New Roman" w:cs="Times New Roman (正文 CS 字体)"/>
          <w:color w:val="000000" w:themeColor="text1"/>
          <w:szCs w:val="21"/>
        </w:rPr>
        <w:t>THz</w:t>
      </w:r>
      <w:r w:rsidR="0016457E" w:rsidRPr="00995D3F">
        <w:rPr>
          <w:rFonts w:ascii="Times New Roman" w:eastAsia="宋体" w:hAnsi="Times New Roman" w:cs="Times New Roman (正文 CS 字体)" w:hint="eastAsia"/>
          <w:color w:val="000000" w:themeColor="text1"/>
          <w:szCs w:val="21"/>
        </w:rPr>
        <w:t>时，</w:t>
      </w:r>
      <w:r w:rsidR="00820718" w:rsidRPr="00995D3F">
        <w:rPr>
          <w:rFonts w:ascii="Times New Roman" w:eastAsia="宋体" w:hAnsi="Times New Roman" w:cs="Times New Roman (正文 CS 字体)" w:hint="eastAsia"/>
          <w:color w:val="000000" w:themeColor="text1"/>
          <w:szCs w:val="21"/>
        </w:rPr>
        <w:t>光纤</w:t>
      </w:r>
      <w:r w:rsidR="0016457E" w:rsidRPr="00995D3F">
        <w:rPr>
          <w:rFonts w:ascii="Times New Roman" w:eastAsia="宋体" w:hAnsi="Times New Roman" w:cs="Times New Roman (正文 CS 字体)" w:hint="eastAsia"/>
          <w:color w:val="000000" w:themeColor="text1"/>
          <w:szCs w:val="21"/>
        </w:rPr>
        <w:t>的双折射为</w:t>
      </w:r>
      <w:r w:rsidR="0016457E" w:rsidRPr="00995D3F">
        <w:rPr>
          <w:rFonts w:ascii="Times New Roman" w:eastAsia="宋体" w:hAnsi="Times New Roman" w:cs="Times New Roman (正文 CS 字体)"/>
          <w:color w:val="000000" w:themeColor="text1"/>
          <w:szCs w:val="21"/>
        </w:rPr>
        <w:t>8</w:t>
      </w:r>
      <w:r w:rsidR="0016457E" w:rsidRPr="00995D3F">
        <w:rPr>
          <w:rFonts w:ascii="Times New Roman" w:eastAsia="宋体" w:hAnsi="Times New Roman" w:cs="Times New Roman (正文 CS 字体)"/>
          <w:color w:val="000000" w:themeColor="text1"/>
          <w:position w:val="-4"/>
          <w:szCs w:val="21"/>
        </w:rPr>
        <w:object w:dxaOrig="183" w:dyaOrig="200" w14:anchorId="566ADFF6">
          <v:shape id="_x0000_i1034" type="#_x0000_t75" style="width:8.65pt;height:9.8pt" o:ole="">
            <v:imagedata r:id="rId27" o:title=""/>
          </v:shape>
          <o:OLEObject Type="Embed" ProgID="Equation.DSMT4" ShapeID="_x0000_i1034" DrawAspect="Content" ObjectID="_1775808009" r:id="rId28"/>
        </w:object>
      </w:r>
      <w:r w:rsidR="0016457E" w:rsidRPr="00995D3F">
        <w:rPr>
          <w:rFonts w:ascii="Times New Roman" w:eastAsia="宋体" w:hAnsi="Times New Roman" w:cs="Times New Roman (正文 CS 字体)"/>
          <w:color w:val="000000" w:themeColor="text1"/>
          <w:szCs w:val="21"/>
        </w:rPr>
        <w:t>10</w:t>
      </w:r>
      <w:r w:rsidR="0016457E" w:rsidRPr="00995D3F">
        <w:rPr>
          <w:rFonts w:ascii="Times New Roman" w:eastAsia="宋体" w:hAnsi="Times New Roman" w:cs="Times New Roman (正文 CS 字体)"/>
          <w:color w:val="000000" w:themeColor="text1"/>
          <w:szCs w:val="21"/>
          <w:vertAlign w:val="superscript"/>
        </w:rPr>
        <w:t>-4</w:t>
      </w:r>
      <w:r w:rsidR="0016457E" w:rsidRPr="00995D3F">
        <w:rPr>
          <w:rFonts w:ascii="Times New Roman" w:eastAsia="宋体" w:hAnsi="Times New Roman" w:cs="Times New Roman (正文 CS 字体)" w:hint="eastAsia"/>
          <w:color w:val="000000" w:themeColor="text1"/>
          <w:szCs w:val="21"/>
        </w:rPr>
        <w:t>，且</w:t>
      </w:r>
      <w:r w:rsidR="0016457E" w:rsidRPr="00995D3F">
        <w:rPr>
          <w:rFonts w:ascii="Times New Roman" w:eastAsia="宋体" w:hAnsi="Times New Roman" w:cs="Times New Roman (正文 CS 字体)"/>
          <w:color w:val="000000" w:themeColor="text1"/>
          <w:szCs w:val="21"/>
        </w:rPr>
        <w:t>x</w:t>
      </w:r>
      <w:r w:rsidR="0016457E" w:rsidRPr="00995D3F">
        <w:rPr>
          <w:rFonts w:ascii="Times New Roman" w:eastAsia="宋体" w:hAnsi="Times New Roman" w:cs="Times New Roman (正文 CS 字体)" w:hint="eastAsia"/>
          <w:color w:val="000000" w:themeColor="text1"/>
          <w:szCs w:val="21"/>
        </w:rPr>
        <w:t>偏振模和</w:t>
      </w:r>
      <w:r w:rsidR="0016457E" w:rsidRPr="00995D3F">
        <w:rPr>
          <w:rFonts w:ascii="Times New Roman" w:eastAsia="宋体" w:hAnsi="Times New Roman" w:cs="Times New Roman (正文 CS 字体)"/>
          <w:color w:val="000000" w:themeColor="text1"/>
          <w:szCs w:val="21"/>
        </w:rPr>
        <w:t>y</w:t>
      </w:r>
      <w:r w:rsidR="0016457E" w:rsidRPr="00995D3F">
        <w:rPr>
          <w:rFonts w:ascii="Times New Roman" w:eastAsia="宋体" w:hAnsi="Times New Roman" w:cs="Times New Roman (正文 CS 字体)" w:hint="eastAsia"/>
          <w:color w:val="000000" w:themeColor="text1"/>
          <w:szCs w:val="21"/>
        </w:rPr>
        <w:t>偏振模的传输损耗分别为</w:t>
      </w:r>
      <w:r w:rsidR="0016457E" w:rsidRPr="00995D3F">
        <w:rPr>
          <w:rFonts w:ascii="Times New Roman" w:eastAsia="宋体" w:hAnsi="Times New Roman" w:cs="Times New Roman (正文 CS 字体)"/>
          <w:color w:val="000000" w:themeColor="text1"/>
          <w:szCs w:val="21"/>
        </w:rPr>
        <w:t>1.80</w:t>
      </w:r>
      <w:r w:rsidR="00820718" w:rsidRPr="00995D3F">
        <w:rPr>
          <w:rFonts w:ascii="Times New Roman" w:eastAsia="宋体" w:hAnsi="Times New Roman" w:cs="Times New Roman (正文 CS 字体)"/>
          <w:color w:val="000000" w:themeColor="text1"/>
          <w:szCs w:val="21"/>
        </w:rPr>
        <w:t xml:space="preserve"> </w:t>
      </w:r>
      <w:r w:rsidR="0016457E" w:rsidRPr="00995D3F">
        <w:rPr>
          <w:rFonts w:ascii="Times New Roman" w:eastAsia="宋体" w:hAnsi="Times New Roman" w:cs="Times New Roman (正文 CS 字体)"/>
          <w:color w:val="000000" w:themeColor="text1"/>
          <w:szCs w:val="21"/>
        </w:rPr>
        <w:t>dB/m</w:t>
      </w:r>
      <w:r w:rsidR="0016457E" w:rsidRPr="00995D3F">
        <w:rPr>
          <w:rFonts w:ascii="Times New Roman" w:eastAsia="宋体" w:hAnsi="Times New Roman" w:cs="Times New Roman (正文 CS 字体)" w:hint="eastAsia"/>
          <w:color w:val="000000" w:themeColor="text1"/>
          <w:szCs w:val="21"/>
        </w:rPr>
        <w:t>和</w:t>
      </w:r>
      <w:r w:rsidR="0016457E" w:rsidRPr="00995D3F">
        <w:rPr>
          <w:rFonts w:ascii="Times New Roman" w:eastAsia="宋体" w:hAnsi="Times New Roman" w:cs="Times New Roman (正文 CS 字体)"/>
          <w:color w:val="000000" w:themeColor="text1"/>
          <w:szCs w:val="21"/>
        </w:rPr>
        <w:t>2.04</w:t>
      </w:r>
      <w:r w:rsidR="00820718" w:rsidRPr="00995D3F">
        <w:rPr>
          <w:rFonts w:ascii="Times New Roman" w:eastAsia="宋体" w:hAnsi="Times New Roman" w:cs="Times New Roman (正文 CS 字体)"/>
          <w:color w:val="000000" w:themeColor="text1"/>
          <w:szCs w:val="21"/>
        </w:rPr>
        <w:t xml:space="preserve"> </w:t>
      </w:r>
      <w:r w:rsidR="0016457E" w:rsidRPr="00995D3F">
        <w:rPr>
          <w:rFonts w:ascii="Times New Roman" w:eastAsia="宋体" w:hAnsi="Times New Roman" w:cs="Times New Roman (正文 CS 字体)"/>
          <w:color w:val="000000" w:themeColor="text1"/>
          <w:szCs w:val="21"/>
        </w:rPr>
        <w:t>dB/m</w:t>
      </w:r>
      <w:r w:rsidR="0016457E" w:rsidRPr="00995D3F">
        <w:rPr>
          <w:rFonts w:ascii="Times New Roman" w:eastAsia="宋体" w:hAnsi="Times New Roman" w:cs="Times New Roman (正文 CS 字体)" w:hint="eastAsia"/>
          <w:color w:val="000000" w:themeColor="text1"/>
          <w:szCs w:val="21"/>
        </w:rPr>
        <w:t>。此外，</w:t>
      </w:r>
      <w:r w:rsidR="00967909" w:rsidRPr="00995D3F">
        <w:rPr>
          <w:rFonts w:ascii="Times New Roman" w:eastAsia="宋体" w:hAnsi="Times New Roman" w:cs="Times New Roman (正文 CS 字体)" w:hint="eastAsia"/>
          <w:color w:val="000000" w:themeColor="text1"/>
          <w:szCs w:val="21"/>
        </w:rPr>
        <w:t>在频率为</w:t>
      </w:r>
      <w:r w:rsidR="00967909" w:rsidRPr="00995D3F">
        <w:rPr>
          <w:rFonts w:ascii="Times New Roman" w:eastAsia="宋体" w:hAnsi="Times New Roman" w:cs="Times New Roman (正文 CS 字体)"/>
          <w:color w:val="000000" w:themeColor="text1"/>
          <w:szCs w:val="21"/>
        </w:rPr>
        <w:t>1.125~1.375</w:t>
      </w:r>
      <w:r w:rsidR="00820718" w:rsidRPr="00995D3F">
        <w:rPr>
          <w:rFonts w:ascii="Times New Roman" w:eastAsia="宋体" w:hAnsi="Times New Roman" w:cs="Times New Roman (正文 CS 字体)"/>
          <w:color w:val="000000" w:themeColor="text1"/>
          <w:szCs w:val="21"/>
        </w:rPr>
        <w:t xml:space="preserve"> </w:t>
      </w:r>
      <w:r w:rsidR="00967909" w:rsidRPr="00995D3F">
        <w:rPr>
          <w:rFonts w:ascii="Times New Roman" w:eastAsia="宋体" w:hAnsi="Times New Roman" w:cs="Times New Roman (正文 CS 字体)"/>
          <w:color w:val="000000" w:themeColor="text1"/>
          <w:szCs w:val="21"/>
        </w:rPr>
        <w:t>THz</w:t>
      </w:r>
      <w:r w:rsidR="00540FEE" w:rsidRPr="00995D3F">
        <w:rPr>
          <w:rFonts w:ascii="Times New Roman" w:eastAsia="宋体" w:hAnsi="Times New Roman" w:cs="Times New Roman (正文 CS 字体)" w:hint="eastAsia"/>
          <w:color w:val="000000" w:themeColor="text1"/>
          <w:szCs w:val="21"/>
        </w:rPr>
        <w:t>时</w:t>
      </w:r>
      <w:r w:rsidR="00967909" w:rsidRPr="00995D3F">
        <w:rPr>
          <w:rFonts w:ascii="Times New Roman" w:eastAsia="宋体" w:hAnsi="Times New Roman" w:cs="Times New Roman (正文 CS 字体)" w:hint="eastAsia"/>
          <w:color w:val="000000" w:themeColor="text1"/>
          <w:szCs w:val="21"/>
        </w:rPr>
        <w:t>，即在</w:t>
      </w:r>
      <w:r w:rsidR="00967909" w:rsidRPr="00995D3F">
        <w:rPr>
          <w:rFonts w:ascii="Times New Roman" w:eastAsia="宋体" w:hAnsi="Times New Roman" w:cs="Times New Roman (正文 CS 字体)"/>
          <w:color w:val="000000" w:themeColor="text1"/>
          <w:szCs w:val="21"/>
        </w:rPr>
        <w:t>0.25</w:t>
      </w:r>
      <w:r w:rsidR="00820718" w:rsidRPr="00995D3F">
        <w:rPr>
          <w:rFonts w:ascii="Times New Roman" w:eastAsia="宋体" w:hAnsi="Times New Roman" w:cs="Times New Roman (正文 CS 字体)"/>
          <w:color w:val="000000" w:themeColor="text1"/>
          <w:szCs w:val="21"/>
        </w:rPr>
        <w:t xml:space="preserve"> </w:t>
      </w:r>
      <w:r w:rsidR="00967909" w:rsidRPr="00995D3F">
        <w:rPr>
          <w:rFonts w:ascii="Times New Roman" w:eastAsia="宋体" w:hAnsi="Times New Roman" w:cs="Times New Roman (正文 CS 字体)"/>
          <w:color w:val="000000" w:themeColor="text1"/>
          <w:szCs w:val="21"/>
        </w:rPr>
        <w:t>THz</w:t>
      </w:r>
      <w:r w:rsidR="00967909" w:rsidRPr="00995D3F">
        <w:rPr>
          <w:rFonts w:ascii="Times New Roman" w:eastAsia="宋体" w:hAnsi="Times New Roman" w:cs="Times New Roman (正文 CS 字体)" w:hint="eastAsia"/>
          <w:color w:val="000000" w:themeColor="text1"/>
          <w:szCs w:val="21"/>
        </w:rPr>
        <w:t>的传输带宽内，光纤的传输损耗都低于</w:t>
      </w:r>
      <w:r w:rsidR="00967909" w:rsidRPr="00995D3F">
        <w:rPr>
          <w:rFonts w:ascii="Times New Roman" w:eastAsia="宋体" w:hAnsi="Times New Roman" w:cs="Times New Roman (正文 CS 字体)"/>
          <w:color w:val="000000" w:themeColor="text1"/>
          <w:szCs w:val="21"/>
        </w:rPr>
        <w:t>10</w:t>
      </w:r>
      <w:r w:rsidR="00820718" w:rsidRPr="00995D3F">
        <w:rPr>
          <w:rFonts w:ascii="Times New Roman" w:eastAsia="宋体" w:hAnsi="Times New Roman" w:cs="Times New Roman (正文 CS 字体)"/>
          <w:color w:val="000000" w:themeColor="text1"/>
          <w:szCs w:val="21"/>
        </w:rPr>
        <w:t xml:space="preserve"> </w:t>
      </w:r>
      <w:r w:rsidR="00967909" w:rsidRPr="00995D3F">
        <w:rPr>
          <w:rFonts w:ascii="Times New Roman" w:eastAsia="宋体" w:hAnsi="Times New Roman" w:cs="Times New Roman (正文 CS 字体)"/>
          <w:color w:val="000000" w:themeColor="text1"/>
          <w:szCs w:val="21"/>
        </w:rPr>
        <w:t>dB/m</w:t>
      </w:r>
      <w:r w:rsidR="0016457E" w:rsidRPr="00995D3F">
        <w:rPr>
          <w:rFonts w:ascii="Times New Roman" w:eastAsia="宋体" w:hAnsi="Times New Roman" w:cs="Times New Roman (正文 CS 字体)" w:hint="eastAsia"/>
          <w:color w:val="000000" w:themeColor="text1"/>
          <w:szCs w:val="21"/>
        </w:rPr>
        <w:t>。在此频率范围内，</w:t>
      </w:r>
      <w:r w:rsidR="0016457E" w:rsidRPr="00995D3F">
        <w:rPr>
          <w:rFonts w:ascii="Times New Roman" w:eastAsia="宋体" w:hAnsi="Times New Roman" w:cs="Times New Roman (正文 CS 字体)"/>
          <w:color w:val="000000" w:themeColor="text1"/>
          <w:szCs w:val="21"/>
        </w:rPr>
        <w:t>HC-ARF</w:t>
      </w:r>
      <w:r w:rsidR="0016457E" w:rsidRPr="00995D3F">
        <w:rPr>
          <w:rFonts w:ascii="Times New Roman" w:eastAsia="宋体" w:hAnsi="Times New Roman" w:cs="Times New Roman (正文 CS 字体)" w:hint="eastAsia"/>
          <w:color w:val="000000" w:themeColor="text1"/>
          <w:szCs w:val="21"/>
        </w:rPr>
        <w:t>在低损耗传输区间内双折射</w:t>
      </w:r>
      <w:r w:rsidR="00250088" w:rsidRPr="00995D3F">
        <w:rPr>
          <w:rFonts w:ascii="Times New Roman" w:eastAsia="宋体" w:hAnsi="Times New Roman" w:cs="Times New Roman (正文 CS 字体)" w:hint="eastAsia"/>
          <w:color w:val="000000" w:themeColor="text1"/>
          <w:szCs w:val="21"/>
        </w:rPr>
        <w:t>为</w:t>
      </w:r>
      <w:r w:rsidR="0016457E" w:rsidRPr="00995D3F">
        <w:rPr>
          <w:rFonts w:ascii="Times New Roman" w:eastAsia="宋体" w:hAnsi="Times New Roman" w:cs="Times New Roman (正文 CS 字体)"/>
          <w:color w:val="000000" w:themeColor="text1"/>
          <w:szCs w:val="21"/>
        </w:rPr>
        <w:t>1.5</w:t>
      </w:r>
      <w:r w:rsidR="0016457E" w:rsidRPr="00995D3F">
        <w:rPr>
          <w:rFonts w:ascii="Times New Roman" w:eastAsia="宋体" w:hAnsi="Times New Roman" w:cs="Times New Roman (正文 CS 字体)"/>
          <w:color w:val="000000" w:themeColor="text1"/>
          <w:position w:val="-4"/>
          <w:szCs w:val="21"/>
        </w:rPr>
        <w:object w:dxaOrig="183" w:dyaOrig="200" w14:anchorId="5D1ED0FC">
          <v:shape id="_x0000_i1035" type="#_x0000_t75" style="width:8.65pt;height:9.8pt" o:ole="">
            <v:imagedata r:id="rId27" o:title=""/>
          </v:shape>
          <o:OLEObject Type="Embed" ProgID="Equation.DSMT4" ShapeID="_x0000_i1035" DrawAspect="Content" ObjectID="_1775808010" r:id="rId29"/>
        </w:object>
      </w:r>
      <w:r w:rsidR="0016457E" w:rsidRPr="00995D3F">
        <w:rPr>
          <w:rFonts w:ascii="Times New Roman" w:eastAsia="宋体" w:hAnsi="Times New Roman" w:cs="Times New Roman (正文 CS 字体)"/>
          <w:color w:val="000000" w:themeColor="text1"/>
          <w:szCs w:val="21"/>
        </w:rPr>
        <w:t>10</w:t>
      </w:r>
      <w:r w:rsidR="0016457E" w:rsidRPr="00995D3F">
        <w:rPr>
          <w:rFonts w:ascii="Times New Roman" w:eastAsia="宋体" w:hAnsi="Times New Roman" w:cs="Times New Roman (正文 CS 字体)"/>
          <w:color w:val="000000" w:themeColor="text1"/>
          <w:szCs w:val="21"/>
          <w:vertAlign w:val="superscript"/>
        </w:rPr>
        <w:t>-4</w:t>
      </w:r>
      <w:r w:rsidR="0016457E" w:rsidRPr="00995D3F">
        <w:rPr>
          <w:rFonts w:ascii="Times New Roman" w:eastAsia="宋体" w:hAnsi="Times New Roman" w:cs="Times New Roman (正文 CS 字体)" w:hint="eastAsia"/>
          <w:color w:val="000000" w:themeColor="text1"/>
          <w:szCs w:val="21"/>
        </w:rPr>
        <w:t>～</w:t>
      </w:r>
      <w:r w:rsidR="0016457E" w:rsidRPr="00995D3F">
        <w:rPr>
          <w:rFonts w:ascii="Times New Roman" w:eastAsia="宋体" w:hAnsi="Times New Roman" w:cs="Times New Roman (正文 CS 字体)"/>
          <w:color w:val="000000" w:themeColor="text1"/>
          <w:szCs w:val="21"/>
        </w:rPr>
        <w:t>5.3</w:t>
      </w:r>
      <w:r w:rsidR="0016457E" w:rsidRPr="00995D3F">
        <w:rPr>
          <w:rFonts w:ascii="Times New Roman" w:eastAsia="宋体" w:hAnsi="Times New Roman" w:cs="Times New Roman (正文 CS 字体)"/>
          <w:color w:val="000000" w:themeColor="text1"/>
          <w:position w:val="-4"/>
          <w:szCs w:val="21"/>
        </w:rPr>
        <w:object w:dxaOrig="183" w:dyaOrig="200" w14:anchorId="02442D9D">
          <v:shape id="_x0000_i1036" type="#_x0000_t75" style="width:8.65pt;height:9.8pt" o:ole="">
            <v:imagedata r:id="rId27" o:title=""/>
          </v:shape>
          <o:OLEObject Type="Embed" ProgID="Equation.DSMT4" ShapeID="_x0000_i1036" DrawAspect="Content" ObjectID="_1775808011" r:id="rId30"/>
        </w:object>
      </w:r>
      <w:r w:rsidR="0016457E" w:rsidRPr="00995D3F">
        <w:rPr>
          <w:rFonts w:ascii="Times New Roman" w:eastAsia="宋体" w:hAnsi="Times New Roman" w:cs="Times New Roman (正文 CS 字体)"/>
          <w:color w:val="000000" w:themeColor="text1"/>
          <w:szCs w:val="21"/>
        </w:rPr>
        <w:t>10</w:t>
      </w:r>
      <w:r w:rsidR="0016457E" w:rsidRPr="00995D3F">
        <w:rPr>
          <w:rFonts w:ascii="Times New Roman" w:eastAsia="宋体" w:hAnsi="Times New Roman" w:cs="Times New Roman (正文 CS 字体)"/>
          <w:color w:val="000000" w:themeColor="text1"/>
          <w:szCs w:val="21"/>
          <w:vertAlign w:val="superscript"/>
        </w:rPr>
        <w:t>-4</w:t>
      </w:r>
      <w:r w:rsidR="0016457E" w:rsidRPr="00995D3F">
        <w:rPr>
          <w:rFonts w:ascii="Times New Roman" w:eastAsia="宋体" w:hAnsi="Times New Roman" w:cs="Times New Roman (正文 CS 字体)" w:hint="eastAsia"/>
          <w:color w:val="000000" w:themeColor="text1"/>
          <w:szCs w:val="21"/>
        </w:rPr>
        <w:t>。</w:t>
      </w:r>
    </w:p>
    <w:p w14:paraId="34CBCD8A" w14:textId="11EED314" w:rsidR="00820718" w:rsidRPr="00995D3F" w:rsidRDefault="005205B7" w:rsidP="0069261A">
      <w:pPr>
        <w:adjustRightInd w:val="0"/>
        <w:snapToGrid w:val="0"/>
        <w:ind w:firstLineChars="200" w:firstLine="420"/>
        <w:rPr>
          <w:rFonts w:ascii="Times New Roman" w:eastAsia="宋体" w:hAnsi="Times New Roman"/>
          <w:color w:val="000000" w:themeColor="text1"/>
          <w:szCs w:val="21"/>
        </w:rPr>
      </w:pPr>
      <w:r w:rsidRPr="00995D3F">
        <w:rPr>
          <w:color w:val="000000" w:themeColor="text1"/>
          <w:szCs w:val="21"/>
        </w:rPr>
        <w:object w:dxaOrig="4246" w:dyaOrig="3256" w14:anchorId="2527FC97">
          <v:shape id="_x0000_i1037" type="#_x0000_t75" style="width:212.55pt;height:163pt" o:ole="">
            <v:imagedata r:id="rId31" o:title=""/>
          </v:shape>
          <o:OLEObject Type="Embed" ProgID="Visio.Drawing.15" ShapeID="_x0000_i1037" DrawAspect="Content" ObjectID="_1775808012" r:id="rId32"/>
        </w:object>
      </w:r>
      <w:r w:rsidRPr="00995D3F">
        <w:rPr>
          <w:color w:val="000000" w:themeColor="text1"/>
          <w:szCs w:val="21"/>
        </w:rPr>
        <w:t xml:space="preserve"> </w:t>
      </w:r>
      <w:r w:rsidRPr="00995D3F">
        <w:rPr>
          <w:color w:val="000000" w:themeColor="text1"/>
          <w:szCs w:val="21"/>
        </w:rPr>
        <w:object w:dxaOrig="4238" w:dyaOrig="3353" w14:anchorId="7C5DFEAC">
          <v:shape id="_x0000_i1038" type="#_x0000_t75" style="width:211.95pt;height:167.6pt" o:ole="">
            <v:imagedata r:id="rId33" o:title=""/>
          </v:shape>
          <o:OLEObject Type="Embed" ProgID="Visio.Drawing.15" ShapeID="_x0000_i1038" DrawAspect="Content" ObjectID="_1775808013" r:id="rId34"/>
        </w:object>
      </w:r>
    </w:p>
    <w:p w14:paraId="099908B1" w14:textId="2F6BF614" w:rsidR="00C944C4" w:rsidRPr="00995D3F" w:rsidRDefault="00C944C4" w:rsidP="00C944C4">
      <w:pPr>
        <w:adjustRightInd w:val="0"/>
        <w:snapToGrid w:val="0"/>
        <w:ind w:firstLineChars="200" w:firstLine="420"/>
        <w:jc w:val="center"/>
        <w:rPr>
          <w:rFonts w:ascii="Times New Roman" w:eastAsia="宋体" w:hAnsi="Times New Roman" w:cs="Times New Roman (正文 CS 字体)"/>
          <w:color w:val="000000" w:themeColor="text1"/>
          <w:szCs w:val="21"/>
        </w:rPr>
      </w:pPr>
      <w:r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color w:val="000000" w:themeColor="text1"/>
          <w:szCs w:val="21"/>
        </w:rPr>
        <w:t>a</w:t>
      </w:r>
      <w:r w:rsidRPr="00995D3F">
        <w:rPr>
          <w:rFonts w:ascii="Times New Roman" w:eastAsia="宋体" w:hAnsi="Times New Roman" w:cs="Times New Roman (正文 CS 字体)" w:hint="eastAsia"/>
          <w:color w:val="000000" w:themeColor="text1"/>
          <w:szCs w:val="21"/>
        </w:rPr>
        <w:t>）传输损耗曲线</w:t>
      </w:r>
      <w:r w:rsidRPr="00995D3F">
        <w:rPr>
          <w:rFonts w:ascii="Times New Roman" w:eastAsia="宋体" w:hAnsi="Times New Roman" w:cs="Times New Roman (正文 CS 字体)"/>
          <w:color w:val="000000" w:themeColor="text1"/>
          <w:szCs w:val="21"/>
        </w:rPr>
        <w:t xml:space="preserve"> </w:t>
      </w:r>
      <w:r w:rsidR="00CC4D6A" w:rsidRPr="00995D3F">
        <w:rPr>
          <w:rFonts w:ascii="Times New Roman" w:eastAsia="宋体" w:hAnsi="Times New Roman" w:cs="Times New Roman (正文 CS 字体)"/>
          <w:color w:val="000000" w:themeColor="text1"/>
          <w:szCs w:val="21"/>
        </w:rPr>
        <w:t xml:space="preserve">           </w:t>
      </w:r>
      <w:r w:rsidRPr="00995D3F">
        <w:rPr>
          <w:rFonts w:ascii="Times New Roman" w:eastAsia="宋体" w:hAnsi="Times New Roman" w:cs="Times New Roman (正文 CS 字体)" w:hint="eastAsia"/>
          <w:color w:val="000000" w:themeColor="text1"/>
          <w:szCs w:val="21"/>
        </w:rPr>
        <w:t>（</w:t>
      </w:r>
      <w:r w:rsidRPr="00995D3F">
        <w:rPr>
          <w:rFonts w:ascii="Times New Roman" w:eastAsia="宋体" w:hAnsi="Times New Roman" w:cs="Times New Roman (正文 CS 字体)"/>
          <w:color w:val="000000" w:themeColor="text1"/>
          <w:szCs w:val="21"/>
        </w:rPr>
        <w:t>b</w:t>
      </w:r>
      <w:r w:rsidRPr="00995D3F">
        <w:rPr>
          <w:rFonts w:ascii="Times New Roman" w:eastAsia="宋体" w:hAnsi="Times New Roman" w:cs="Times New Roman (正文 CS 字体)" w:hint="eastAsia"/>
          <w:color w:val="000000" w:themeColor="text1"/>
          <w:szCs w:val="21"/>
        </w:rPr>
        <w:t>）双折射</w:t>
      </w:r>
    </w:p>
    <w:p w14:paraId="4EEF34CF" w14:textId="701EF778" w:rsidR="00D1195D" w:rsidRPr="00995D3F" w:rsidRDefault="0016457E" w:rsidP="00C944C4">
      <w:pPr>
        <w:adjustRightInd w:val="0"/>
        <w:snapToGrid w:val="0"/>
        <w:ind w:firstLineChars="200" w:firstLine="420"/>
        <w:jc w:val="center"/>
        <w:rPr>
          <w:rFonts w:ascii="Times New Roman" w:eastAsia="宋体" w:hAnsi="Times New Roman" w:cs="Times New Roman (正文 CS 字体)"/>
          <w:b/>
          <w:color w:val="000000" w:themeColor="text1"/>
          <w:szCs w:val="21"/>
        </w:rPr>
      </w:pPr>
      <w:r w:rsidRPr="00995D3F">
        <w:rPr>
          <w:rFonts w:ascii="Times New Roman" w:eastAsia="宋体" w:hAnsi="Times New Roman" w:cs="Times New Roman (正文 CS 字体)" w:hint="eastAsia"/>
          <w:b/>
          <w:color w:val="000000" w:themeColor="text1"/>
          <w:szCs w:val="21"/>
        </w:rPr>
        <w:t>图</w:t>
      </w:r>
      <w:r w:rsidR="00CC4D6A" w:rsidRPr="00995D3F">
        <w:rPr>
          <w:rFonts w:ascii="Times New Roman" w:eastAsia="宋体" w:hAnsi="Times New Roman" w:cs="Times New Roman (正文 CS 字体)"/>
          <w:b/>
          <w:color w:val="000000" w:themeColor="text1"/>
          <w:szCs w:val="21"/>
        </w:rPr>
        <w:t>7</w:t>
      </w:r>
      <w:r w:rsidR="00E714E0" w:rsidRPr="00995D3F">
        <w:rPr>
          <w:rFonts w:ascii="Times New Roman" w:eastAsia="宋体" w:hAnsi="Times New Roman" w:cs="Times New Roman (正文 CS 字体)"/>
          <w:b/>
          <w:color w:val="000000" w:themeColor="text1"/>
          <w:szCs w:val="21"/>
        </w:rPr>
        <w:t xml:space="preserve">  </w:t>
      </w:r>
      <w:r w:rsidR="003049DE" w:rsidRPr="00995D3F">
        <w:rPr>
          <w:rFonts w:ascii="Times New Roman" w:eastAsia="宋体" w:hAnsi="Times New Roman" w:cs="Times New Roman (正文 CS 字体)"/>
          <w:b/>
          <w:color w:val="000000" w:themeColor="text1"/>
          <w:szCs w:val="21"/>
        </w:rPr>
        <w:t>HC-ARF</w:t>
      </w:r>
      <w:r w:rsidR="003049DE" w:rsidRPr="00995D3F">
        <w:rPr>
          <w:rFonts w:ascii="Times New Roman" w:eastAsia="宋体" w:hAnsi="Times New Roman" w:cs="Times New Roman (正文 CS 字体)" w:hint="eastAsia"/>
          <w:b/>
          <w:color w:val="000000" w:themeColor="text1"/>
          <w:szCs w:val="21"/>
        </w:rPr>
        <w:t>的传输损耗、双折射与频率的关系曲线</w:t>
      </w:r>
    </w:p>
    <w:p w14:paraId="49C9C01E" w14:textId="77777777" w:rsidR="00D1195D" w:rsidRPr="00995D3F" w:rsidRDefault="00355D42" w:rsidP="0069261A">
      <w:pPr>
        <w:adjustRightInd w:val="0"/>
        <w:snapToGrid w:val="0"/>
        <w:spacing w:before="120" w:after="120"/>
        <w:outlineLvl w:val="1"/>
        <w:rPr>
          <w:rFonts w:ascii="Times New Roman" w:eastAsia="宋体" w:hAnsi="Times New Roman"/>
          <w:b/>
          <w:bCs/>
          <w:color w:val="000000" w:themeColor="text1"/>
          <w:szCs w:val="21"/>
        </w:rPr>
      </w:pPr>
      <w:r w:rsidRPr="00995D3F">
        <w:rPr>
          <w:rFonts w:ascii="Times New Roman" w:eastAsia="宋体" w:hAnsi="Times New Roman" w:cs="Times New Roman"/>
          <w:b/>
          <w:bCs/>
          <w:color w:val="000000" w:themeColor="text1"/>
          <w:szCs w:val="21"/>
        </w:rPr>
        <w:t xml:space="preserve">3 </w:t>
      </w:r>
      <w:r w:rsidR="0016457E" w:rsidRPr="00995D3F">
        <w:rPr>
          <w:rFonts w:ascii="Times New Roman" w:eastAsia="宋体" w:hAnsi="Times New Roman" w:hint="eastAsia"/>
          <w:b/>
          <w:bCs/>
          <w:color w:val="000000" w:themeColor="text1"/>
          <w:szCs w:val="21"/>
        </w:rPr>
        <w:t>结</w:t>
      </w:r>
      <w:r w:rsidR="004F7963" w:rsidRPr="00995D3F">
        <w:rPr>
          <w:rFonts w:ascii="Times New Roman" w:eastAsia="宋体" w:hAnsi="Times New Roman" w:hint="eastAsia"/>
          <w:b/>
          <w:bCs/>
          <w:color w:val="000000" w:themeColor="text1"/>
          <w:szCs w:val="21"/>
        </w:rPr>
        <w:t>束语</w:t>
      </w:r>
    </w:p>
    <w:p w14:paraId="5BDC0D59" w14:textId="3DF35427" w:rsidR="00CD5A9C" w:rsidRPr="00995D3F" w:rsidRDefault="0016457E" w:rsidP="00CD5A9C">
      <w:pPr>
        <w:autoSpaceDE w:val="0"/>
        <w:autoSpaceDN w:val="0"/>
        <w:adjustRightInd w:val="0"/>
        <w:snapToGrid w:val="0"/>
        <w:ind w:firstLineChars="200" w:firstLine="420"/>
        <w:rPr>
          <w:rFonts w:ascii="Times New Roman" w:eastAsia="宋体" w:hAnsi="Times New Roman"/>
          <w:color w:val="000000" w:themeColor="text1"/>
          <w:szCs w:val="21"/>
        </w:rPr>
      </w:pPr>
      <w:r w:rsidRPr="00995D3F">
        <w:rPr>
          <w:rFonts w:ascii="Times New Roman" w:eastAsia="宋体" w:hAnsi="Times New Roman" w:hint="eastAsia"/>
          <w:color w:val="000000" w:themeColor="text1"/>
          <w:szCs w:val="21"/>
        </w:rPr>
        <w:t>本文采用有限元法</w:t>
      </w:r>
      <w:r w:rsidR="002E6705" w:rsidRPr="00995D3F">
        <w:rPr>
          <w:rFonts w:ascii="Times New Roman" w:eastAsia="宋体" w:hAnsi="Times New Roman" w:hint="eastAsia"/>
          <w:color w:val="000000" w:themeColor="text1"/>
          <w:szCs w:val="21"/>
        </w:rPr>
        <w:t>设计</w:t>
      </w:r>
      <w:r w:rsidRPr="00995D3F">
        <w:rPr>
          <w:rFonts w:ascii="Times New Roman" w:eastAsia="宋体" w:hAnsi="Times New Roman" w:hint="eastAsia"/>
          <w:color w:val="000000" w:themeColor="text1"/>
          <w:szCs w:val="21"/>
        </w:rPr>
        <w:t>了一种</w:t>
      </w:r>
      <w:r w:rsidR="002E6705" w:rsidRPr="00995D3F">
        <w:rPr>
          <w:rFonts w:ascii="Times New Roman" w:eastAsia="宋体" w:hAnsi="Times New Roman" w:hint="eastAsia"/>
          <w:color w:val="000000" w:themeColor="text1"/>
          <w:szCs w:val="21"/>
        </w:rPr>
        <w:t>具有</w:t>
      </w:r>
      <w:r w:rsidRPr="00995D3F">
        <w:rPr>
          <w:rFonts w:ascii="Times New Roman" w:eastAsia="宋体" w:hAnsi="Times New Roman" w:hint="eastAsia"/>
          <w:color w:val="000000" w:themeColor="text1"/>
          <w:szCs w:val="21"/>
        </w:rPr>
        <w:t>高双折射</w:t>
      </w:r>
      <w:r w:rsidR="002E6705" w:rsidRPr="00995D3F">
        <w:rPr>
          <w:rFonts w:ascii="Times New Roman" w:eastAsia="宋体" w:hAnsi="Times New Roman" w:hint="eastAsia"/>
          <w:color w:val="000000" w:themeColor="text1"/>
          <w:szCs w:val="21"/>
        </w:rPr>
        <w:t>特性的</w:t>
      </w:r>
      <w:r w:rsidRPr="00995D3F">
        <w:rPr>
          <w:rFonts w:ascii="Times New Roman" w:eastAsia="宋体" w:hAnsi="Times New Roman" w:hint="eastAsia"/>
          <w:color w:val="000000" w:themeColor="text1"/>
          <w:szCs w:val="21"/>
        </w:rPr>
        <w:t>空芯</w:t>
      </w:r>
      <w:r w:rsidR="002E6705" w:rsidRPr="00995D3F">
        <w:rPr>
          <w:rFonts w:ascii="Times New Roman" w:eastAsia="宋体" w:hAnsi="Times New Roman" w:hint="eastAsia"/>
          <w:color w:val="000000" w:themeColor="text1"/>
          <w:szCs w:val="21"/>
        </w:rPr>
        <w:t>谐振</w:t>
      </w:r>
      <w:r w:rsidRPr="00995D3F">
        <w:rPr>
          <w:rFonts w:ascii="Times New Roman" w:eastAsia="宋体" w:hAnsi="Times New Roman" w:hint="eastAsia"/>
          <w:color w:val="000000" w:themeColor="text1"/>
          <w:szCs w:val="21"/>
        </w:rPr>
        <w:t>光纤。为了实现高双折射，本文通过</w:t>
      </w:r>
      <w:r w:rsidR="002E6705" w:rsidRPr="00995D3F">
        <w:rPr>
          <w:rFonts w:ascii="Times New Roman" w:eastAsia="宋体" w:hAnsi="Times New Roman" w:hint="eastAsia"/>
          <w:color w:val="000000" w:themeColor="text1"/>
          <w:szCs w:val="21"/>
        </w:rPr>
        <w:t>改变</w:t>
      </w:r>
      <w:r w:rsidR="002E6705" w:rsidRPr="00995D3F">
        <w:rPr>
          <w:rFonts w:ascii="Times New Roman" w:eastAsia="宋体" w:hAnsi="Times New Roman"/>
          <w:color w:val="000000" w:themeColor="text1"/>
          <w:szCs w:val="21"/>
        </w:rPr>
        <w:t>HC-ARF</w:t>
      </w:r>
      <w:r w:rsidR="002E6705" w:rsidRPr="00995D3F">
        <w:rPr>
          <w:rFonts w:ascii="Times New Roman" w:eastAsia="宋体" w:hAnsi="Times New Roman" w:hint="eastAsia"/>
          <w:color w:val="000000" w:themeColor="text1"/>
          <w:szCs w:val="21"/>
        </w:rPr>
        <w:t>包层水平半管的直径</w:t>
      </w:r>
      <w:proofErr w:type="spellStart"/>
      <w:r w:rsidR="002E6705" w:rsidRPr="00995D3F">
        <w:rPr>
          <w:rFonts w:ascii="Times New Roman" w:eastAsia="宋体" w:hAnsi="Times New Roman"/>
          <w:i/>
          <w:iCs/>
          <w:color w:val="000000" w:themeColor="text1"/>
          <w:szCs w:val="21"/>
        </w:rPr>
        <w:t>D</w:t>
      </w:r>
      <w:r w:rsidR="002E6705" w:rsidRPr="00995D3F">
        <w:rPr>
          <w:rFonts w:ascii="Times New Roman" w:eastAsia="宋体" w:hAnsi="Times New Roman"/>
          <w:color w:val="000000" w:themeColor="text1"/>
          <w:szCs w:val="21"/>
          <w:vertAlign w:val="subscript"/>
        </w:rPr>
        <w:t>stx</w:t>
      </w:r>
      <w:proofErr w:type="spellEnd"/>
      <w:r w:rsidR="002E6705" w:rsidRPr="00995D3F">
        <w:rPr>
          <w:rFonts w:ascii="Times New Roman" w:eastAsia="宋体" w:hAnsi="Times New Roman" w:hint="eastAsia"/>
          <w:color w:val="000000" w:themeColor="text1"/>
          <w:szCs w:val="21"/>
        </w:rPr>
        <w:t>和</w:t>
      </w:r>
      <w:r w:rsidR="002E6705" w:rsidRPr="00995D3F">
        <w:rPr>
          <w:rFonts w:ascii="Times New Roman" w:eastAsia="宋体" w:hAnsi="Times New Roman"/>
          <w:color w:val="000000" w:themeColor="text1"/>
          <w:szCs w:val="21"/>
        </w:rPr>
        <w:t>HC-ARF</w:t>
      </w:r>
      <w:r w:rsidR="002E6705" w:rsidRPr="00995D3F">
        <w:rPr>
          <w:rFonts w:ascii="Times New Roman" w:eastAsia="宋体" w:hAnsi="Times New Roman" w:hint="eastAsia"/>
          <w:color w:val="000000" w:themeColor="text1"/>
          <w:szCs w:val="21"/>
        </w:rPr>
        <w:t>包层水平半管的厚度</w:t>
      </w:r>
      <w:r w:rsidR="002E6705" w:rsidRPr="00995D3F">
        <w:rPr>
          <w:rFonts w:ascii="Times New Roman" w:eastAsia="宋体" w:hAnsi="Times New Roman"/>
          <w:iCs/>
          <w:color w:val="000000" w:themeColor="text1"/>
          <w:szCs w:val="21"/>
        </w:rPr>
        <w:t>t</w:t>
      </w:r>
      <w:r w:rsidR="002E6705" w:rsidRPr="00995D3F">
        <w:rPr>
          <w:rFonts w:ascii="Times New Roman" w:eastAsia="宋体" w:hAnsi="Times New Roman"/>
          <w:color w:val="000000" w:themeColor="text1"/>
          <w:szCs w:val="21"/>
          <w:vertAlign w:val="subscript"/>
        </w:rPr>
        <w:t>2</w:t>
      </w:r>
      <w:r w:rsidRPr="00995D3F">
        <w:rPr>
          <w:rFonts w:ascii="Times New Roman" w:eastAsia="宋体" w:hAnsi="Times New Roman" w:hint="eastAsia"/>
          <w:color w:val="000000" w:themeColor="text1"/>
          <w:szCs w:val="21"/>
        </w:rPr>
        <w:t>来获得光纤结构的不对称性。仿真结果表明：改变半管</w:t>
      </w:r>
      <w:r w:rsidR="001A7F24" w:rsidRPr="00995D3F">
        <w:rPr>
          <w:rFonts w:ascii="Times New Roman" w:eastAsia="宋体" w:hAnsi="Times New Roman" w:hint="eastAsia"/>
          <w:color w:val="000000" w:themeColor="text1"/>
          <w:szCs w:val="21"/>
        </w:rPr>
        <w:t>直</w:t>
      </w:r>
      <w:r w:rsidRPr="00995D3F">
        <w:rPr>
          <w:rFonts w:ascii="Times New Roman" w:eastAsia="宋体" w:hAnsi="Times New Roman" w:hint="eastAsia"/>
          <w:color w:val="000000" w:themeColor="text1"/>
          <w:szCs w:val="21"/>
        </w:rPr>
        <w:t>径</w:t>
      </w:r>
      <w:proofErr w:type="spellStart"/>
      <w:r w:rsidRPr="00995D3F">
        <w:rPr>
          <w:rFonts w:ascii="Times New Roman" w:eastAsia="宋体" w:hAnsi="Times New Roman"/>
          <w:i/>
          <w:iCs/>
          <w:color w:val="000000" w:themeColor="text1"/>
          <w:szCs w:val="21"/>
        </w:rPr>
        <w:t>D</w:t>
      </w:r>
      <w:r w:rsidRPr="00995D3F">
        <w:rPr>
          <w:rFonts w:ascii="Times New Roman" w:eastAsia="宋体" w:hAnsi="Times New Roman"/>
          <w:color w:val="000000" w:themeColor="text1"/>
          <w:szCs w:val="21"/>
          <w:vertAlign w:val="subscript"/>
        </w:rPr>
        <w:t>stx</w:t>
      </w:r>
      <w:proofErr w:type="spellEnd"/>
      <w:r w:rsidRPr="00995D3F">
        <w:rPr>
          <w:rFonts w:ascii="Times New Roman" w:eastAsia="宋体" w:hAnsi="Times New Roman" w:hint="eastAsia"/>
          <w:color w:val="000000" w:themeColor="text1"/>
          <w:szCs w:val="21"/>
        </w:rPr>
        <w:t>对双折射的影响较小；改变半管的厚度</w:t>
      </w:r>
      <w:r w:rsidRPr="00995D3F">
        <w:rPr>
          <w:rFonts w:ascii="Times New Roman" w:eastAsia="宋体" w:hAnsi="Times New Roman"/>
          <w:iCs/>
          <w:color w:val="000000" w:themeColor="text1"/>
          <w:szCs w:val="21"/>
        </w:rPr>
        <w:t>t</w:t>
      </w:r>
      <w:r w:rsidRPr="00995D3F">
        <w:rPr>
          <w:rFonts w:ascii="Times New Roman" w:eastAsia="宋体" w:hAnsi="Times New Roman"/>
          <w:color w:val="000000" w:themeColor="text1"/>
          <w:szCs w:val="21"/>
          <w:vertAlign w:val="subscript"/>
        </w:rPr>
        <w:t>2</w:t>
      </w:r>
      <w:r w:rsidRPr="00995D3F">
        <w:rPr>
          <w:rFonts w:ascii="Times New Roman" w:eastAsia="宋体" w:hAnsi="Times New Roman" w:hint="eastAsia"/>
          <w:color w:val="000000" w:themeColor="text1"/>
          <w:szCs w:val="21"/>
        </w:rPr>
        <w:t>对双折射的影响较大，其厚度在一定范围内双折射可以达到最大；改变水平方向半管的厚度</w:t>
      </w:r>
      <w:r w:rsidRPr="00995D3F">
        <w:rPr>
          <w:rFonts w:ascii="Times New Roman" w:eastAsia="宋体" w:hAnsi="Times New Roman"/>
          <w:iCs/>
          <w:color w:val="000000" w:themeColor="text1"/>
          <w:szCs w:val="21"/>
        </w:rPr>
        <w:t>t</w:t>
      </w:r>
      <w:r w:rsidRPr="00995D3F">
        <w:rPr>
          <w:rFonts w:ascii="Times New Roman" w:eastAsia="宋体" w:hAnsi="Times New Roman"/>
          <w:color w:val="000000" w:themeColor="text1"/>
          <w:szCs w:val="21"/>
          <w:vertAlign w:val="subscript"/>
        </w:rPr>
        <w:t>2</w:t>
      </w:r>
      <w:r w:rsidRPr="00995D3F">
        <w:rPr>
          <w:rFonts w:ascii="Times New Roman" w:eastAsia="宋体" w:hAnsi="Times New Roman" w:hint="eastAsia"/>
          <w:color w:val="000000" w:themeColor="text1"/>
          <w:szCs w:val="21"/>
        </w:rPr>
        <w:t>会使</w:t>
      </w:r>
      <w:r w:rsidR="00385720" w:rsidRPr="00995D3F">
        <w:rPr>
          <w:rFonts w:ascii="Times New Roman" w:eastAsia="宋体" w:hAnsi="Times New Roman" w:hint="eastAsia"/>
          <w:color w:val="000000" w:themeColor="text1"/>
          <w:szCs w:val="21"/>
        </w:rPr>
        <w:t>限制</w:t>
      </w:r>
      <w:r w:rsidRPr="00995D3F">
        <w:rPr>
          <w:rFonts w:ascii="Times New Roman" w:eastAsia="宋体" w:hAnsi="Times New Roman" w:hint="eastAsia"/>
          <w:color w:val="000000" w:themeColor="text1"/>
          <w:szCs w:val="21"/>
        </w:rPr>
        <w:t>损耗曲线的谐振峰移动；改变水平方向半管的厚度会导致其在</w:t>
      </w:r>
      <w:r w:rsidRPr="00995D3F">
        <w:rPr>
          <w:rFonts w:ascii="Times New Roman" w:eastAsia="宋体" w:hAnsi="Times New Roman"/>
          <w:color w:val="000000" w:themeColor="text1"/>
          <w:szCs w:val="21"/>
        </w:rPr>
        <w:t>x</w:t>
      </w:r>
      <w:r w:rsidRPr="00995D3F">
        <w:rPr>
          <w:rFonts w:ascii="Times New Roman" w:eastAsia="宋体" w:hAnsi="Times New Roman" w:hint="eastAsia"/>
          <w:color w:val="000000" w:themeColor="text1"/>
          <w:szCs w:val="21"/>
        </w:rPr>
        <w:t>偏振和</w:t>
      </w:r>
      <w:r w:rsidRPr="00995D3F">
        <w:rPr>
          <w:rFonts w:ascii="Times New Roman" w:eastAsia="宋体" w:hAnsi="Times New Roman"/>
          <w:color w:val="000000" w:themeColor="text1"/>
          <w:szCs w:val="21"/>
        </w:rPr>
        <w:t>y</w:t>
      </w:r>
      <w:r w:rsidRPr="00995D3F">
        <w:rPr>
          <w:rFonts w:ascii="Times New Roman" w:eastAsia="宋体" w:hAnsi="Times New Roman" w:hint="eastAsia"/>
          <w:color w:val="000000" w:themeColor="text1"/>
          <w:szCs w:val="21"/>
        </w:rPr>
        <w:t>偏振下的</w:t>
      </w:r>
      <w:r w:rsidR="00385720" w:rsidRPr="00995D3F">
        <w:rPr>
          <w:rFonts w:ascii="Times New Roman" w:eastAsia="宋体" w:hAnsi="Times New Roman" w:hint="eastAsia"/>
          <w:color w:val="000000" w:themeColor="text1"/>
          <w:szCs w:val="21"/>
        </w:rPr>
        <w:t>限制</w:t>
      </w:r>
      <w:r w:rsidRPr="00995D3F">
        <w:rPr>
          <w:rFonts w:ascii="Times New Roman" w:eastAsia="宋体" w:hAnsi="Times New Roman" w:hint="eastAsia"/>
          <w:color w:val="000000" w:themeColor="text1"/>
          <w:szCs w:val="21"/>
        </w:rPr>
        <w:t>损耗和吸收损耗曲线的谐振峰移动</w:t>
      </w:r>
      <w:r w:rsidR="002E6705" w:rsidRPr="00995D3F">
        <w:rPr>
          <w:rFonts w:ascii="Times New Roman" w:eastAsia="宋体" w:hAnsi="Times New Roman" w:hint="eastAsia"/>
          <w:color w:val="000000" w:themeColor="text1"/>
          <w:szCs w:val="21"/>
        </w:rPr>
        <w:t>；</w:t>
      </w:r>
      <w:r w:rsidRPr="00995D3F">
        <w:rPr>
          <w:rFonts w:ascii="Times New Roman" w:eastAsia="宋体" w:hAnsi="Times New Roman" w:hint="eastAsia"/>
          <w:color w:val="000000" w:themeColor="text1"/>
          <w:szCs w:val="21"/>
        </w:rPr>
        <w:t>设计的空芯反谐振光纤可以在</w:t>
      </w:r>
      <w:r w:rsidRPr="00995D3F">
        <w:rPr>
          <w:rFonts w:ascii="Times New Roman" w:eastAsia="宋体" w:hAnsi="Times New Roman"/>
          <w:color w:val="000000" w:themeColor="text1"/>
          <w:szCs w:val="21"/>
        </w:rPr>
        <w:t>0.25</w:t>
      </w:r>
      <w:r w:rsidR="00540FEE" w:rsidRPr="00995D3F">
        <w:rPr>
          <w:rFonts w:ascii="Times New Roman" w:eastAsia="宋体" w:hAnsi="Times New Roman"/>
          <w:color w:val="000000" w:themeColor="text1"/>
          <w:szCs w:val="21"/>
        </w:rPr>
        <w:t xml:space="preserve"> </w:t>
      </w:r>
      <w:r w:rsidRPr="00995D3F">
        <w:rPr>
          <w:rFonts w:ascii="Times New Roman" w:eastAsia="宋体" w:hAnsi="Times New Roman"/>
          <w:color w:val="000000" w:themeColor="text1"/>
          <w:szCs w:val="21"/>
        </w:rPr>
        <w:t>THz</w:t>
      </w:r>
      <w:r w:rsidRPr="00995D3F">
        <w:rPr>
          <w:rFonts w:ascii="Times New Roman" w:eastAsia="宋体" w:hAnsi="Times New Roman" w:hint="eastAsia"/>
          <w:color w:val="000000" w:themeColor="text1"/>
          <w:szCs w:val="21"/>
        </w:rPr>
        <w:t>的宽频率范围内，双折射大于</w:t>
      </w:r>
      <w:r w:rsidRPr="00995D3F">
        <w:rPr>
          <w:rFonts w:ascii="Times New Roman" w:eastAsia="宋体" w:hAnsi="Times New Roman"/>
          <w:color w:val="000000" w:themeColor="text1"/>
          <w:szCs w:val="21"/>
        </w:rPr>
        <w:t>1.5</w:t>
      </w:r>
      <w:r w:rsidRPr="00995D3F">
        <w:rPr>
          <w:rFonts w:ascii="Times New Roman" w:eastAsia="宋体" w:hAnsi="Times New Roman"/>
          <w:color w:val="000000" w:themeColor="text1"/>
          <w:position w:val="-4"/>
          <w:szCs w:val="21"/>
        </w:rPr>
        <w:object w:dxaOrig="183" w:dyaOrig="200" w14:anchorId="098E8448">
          <v:shape id="_x0000_i1039" type="#_x0000_t75" style="width:8.65pt;height:9.8pt" o:ole="">
            <v:imagedata r:id="rId35" o:title=""/>
          </v:shape>
          <o:OLEObject Type="Embed" ProgID="Equation.DSMT4" ShapeID="_x0000_i1039" DrawAspect="Content" ObjectID="_1775808014" r:id="rId36"/>
        </w:object>
      </w:r>
      <w:r w:rsidRPr="00995D3F">
        <w:rPr>
          <w:rFonts w:ascii="Times New Roman" w:eastAsia="宋体" w:hAnsi="Times New Roman"/>
          <w:color w:val="000000" w:themeColor="text1"/>
          <w:szCs w:val="21"/>
        </w:rPr>
        <w:t>10</w:t>
      </w:r>
      <w:r w:rsidRPr="00995D3F">
        <w:rPr>
          <w:rFonts w:ascii="Times New Roman" w:eastAsia="宋体" w:hAnsi="Times New Roman"/>
          <w:color w:val="000000" w:themeColor="text1"/>
          <w:szCs w:val="21"/>
          <w:vertAlign w:val="superscript"/>
        </w:rPr>
        <w:t>-4</w:t>
      </w:r>
      <w:r w:rsidRPr="00995D3F">
        <w:rPr>
          <w:rFonts w:ascii="Times New Roman" w:eastAsia="宋体" w:hAnsi="Times New Roman" w:hint="eastAsia"/>
          <w:color w:val="000000" w:themeColor="text1"/>
          <w:szCs w:val="21"/>
        </w:rPr>
        <w:t>，传输损耗小于</w:t>
      </w:r>
      <w:r w:rsidRPr="00995D3F">
        <w:rPr>
          <w:rFonts w:ascii="Times New Roman" w:eastAsia="宋体" w:hAnsi="Times New Roman"/>
          <w:color w:val="000000" w:themeColor="text1"/>
          <w:szCs w:val="21"/>
        </w:rPr>
        <w:t>10</w:t>
      </w:r>
      <w:r w:rsidR="00A24217" w:rsidRPr="00995D3F">
        <w:rPr>
          <w:rFonts w:ascii="Times New Roman" w:eastAsia="宋体" w:hAnsi="Times New Roman"/>
          <w:color w:val="000000" w:themeColor="text1"/>
          <w:szCs w:val="21"/>
        </w:rPr>
        <w:t xml:space="preserve"> </w:t>
      </w:r>
      <w:r w:rsidRPr="00995D3F">
        <w:rPr>
          <w:rFonts w:ascii="Times New Roman" w:eastAsia="宋体" w:hAnsi="Times New Roman"/>
          <w:color w:val="000000" w:themeColor="text1"/>
          <w:szCs w:val="21"/>
        </w:rPr>
        <w:t>dB/m</w:t>
      </w:r>
      <w:r w:rsidRPr="00995D3F">
        <w:rPr>
          <w:rFonts w:ascii="Times New Roman" w:eastAsia="宋体" w:hAnsi="Times New Roman" w:hint="eastAsia"/>
          <w:color w:val="000000" w:themeColor="text1"/>
          <w:szCs w:val="21"/>
        </w:rPr>
        <w:t>。</w:t>
      </w:r>
      <w:r w:rsidR="00CD5A9C" w:rsidRPr="00995D3F">
        <w:rPr>
          <w:rFonts w:ascii="Times New Roman" w:eastAsia="宋体" w:hAnsi="Times New Roman" w:hint="eastAsia"/>
          <w:color w:val="000000" w:themeColor="text1"/>
          <w:szCs w:val="21"/>
        </w:rPr>
        <w:t>该</w:t>
      </w:r>
      <w:r w:rsidR="0025264E" w:rsidRPr="00995D3F">
        <w:rPr>
          <w:rFonts w:ascii="Times New Roman" w:eastAsia="宋体" w:hAnsi="Times New Roman" w:hint="eastAsia"/>
          <w:color w:val="000000" w:themeColor="text1"/>
          <w:szCs w:val="21"/>
        </w:rPr>
        <w:t>光纤</w:t>
      </w:r>
      <w:r w:rsidR="00CD5A9C" w:rsidRPr="00995D3F">
        <w:rPr>
          <w:rFonts w:ascii="Times New Roman" w:eastAsia="宋体" w:hAnsi="Times New Roman" w:hint="eastAsia"/>
          <w:color w:val="000000" w:themeColor="text1"/>
          <w:szCs w:val="21"/>
        </w:rPr>
        <w:t>结构设计简单，可以通过</w:t>
      </w:r>
      <w:r w:rsidR="00CD5A9C" w:rsidRPr="00995D3F">
        <w:rPr>
          <w:rFonts w:ascii="Times New Roman" w:eastAsia="宋体" w:hAnsi="Times New Roman"/>
          <w:color w:val="000000" w:themeColor="text1"/>
          <w:szCs w:val="21"/>
        </w:rPr>
        <w:t>3D</w:t>
      </w:r>
      <w:r w:rsidR="00CD5A9C" w:rsidRPr="00995D3F">
        <w:rPr>
          <w:rFonts w:ascii="Times New Roman" w:eastAsia="宋体" w:hAnsi="Times New Roman" w:hint="eastAsia"/>
          <w:color w:val="000000" w:themeColor="text1"/>
          <w:szCs w:val="21"/>
        </w:rPr>
        <w:t>打印的方法制作，且具有低损耗、宽的工作带宽等优点。</w:t>
      </w:r>
    </w:p>
    <w:p w14:paraId="23F8EFFE" w14:textId="77777777" w:rsidR="00D1195D" w:rsidRPr="00995D3F" w:rsidRDefault="00D1195D" w:rsidP="0069261A">
      <w:pPr>
        <w:pStyle w:val="11"/>
        <w:adjustRightInd w:val="0"/>
        <w:snapToGrid w:val="0"/>
        <w:ind w:firstLine="420"/>
        <w:rPr>
          <w:color w:val="000000" w:themeColor="text1"/>
          <w:szCs w:val="21"/>
          <w:vertAlign w:val="subscript"/>
        </w:rPr>
      </w:pPr>
    </w:p>
    <w:p w14:paraId="5F44C078" w14:textId="77777777" w:rsidR="00747F00" w:rsidRPr="00995D3F" w:rsidRDefault="00947C55" w:rsidP="0069261A">
      <w:pPr>
        <w:adjustRightInd w:val="0"/>
        <w:snapToGrid w:val="0"/>
        <w:rPr>
          <w:rFonts w:ascii="Times New Roman" w:eastAsia="宋体" w:hAnsi="Times New Roman"/>
          <w:bCs/>
          <w:color w:val="000000" w:themeColor="text1"/>
          <w:szCs w:val="21"/>
        </w:rPr>
      </w:pPr>
      <w:r w:rsidRPr="00995D3F">
        <w:rPr>
          <w:rFonts w:ascii="Times New Roman" w:eastAsia="宋体" w:hAnsi="Times New Roman" w:hint="eastAsia"/>
          <w:b/>
          <w:bCs/>
          <w:color w:val="000000" w:themeColor="text1"/>
          <w:szCs w:val="21"/>
        </w:rPr>
        <w:t>参考文献</w:t>
      </w:r>
      <w:r w:rsidRPr="00995D3F">
        <w:rPr>
          <w:rFonts w:ascii="Times New Roman" w:eastAsia="宋体" w:hAnsi="Times New Roman" w:hint="eastAsia"/>
          <w:bCs/>
          <w:color w:val="000000" w:themeColor="text1"/>
          <w:szCs w:val="21"/>
        </w:rPr>
        <w:t>：</w:t>
      </w:r>
    </w:p>
    <w:p w14:paraId="01AC06A9" w14:textId="0DEDFD12" w:rsidR="00947C55" w:rsidRPr="00995D3F" w:rsidRDefault="00B55A6D" w:rsidP="0069261A">
      <w:pPr>
        <w:adjustRightInd w:val="0"/>
        <w:snapToGrid w:val="0"/>
        <w:ind w:left="420" w:hangingChars="200" w:hanging="420"/>
        <w:rPr>
          <w:rFonts w:ascii="Times New Roman" w:eastAsia="宋体" w:hAnsi="Times New Roman" w:cs="Times New Roman"/>
          <w:noProof/>
          <w:color w:val="000000" w:themeColor="text1"/>
          <w:szCs w:val="21"/>
        </w:rPr>
      </w:pPr>
      <w:r w:rsidRPr="00995D3F">
        <w:rPr>
          <w:rFonts w:ascii="Times New Roman" w:eastAsia="宋体" w:hAnsi="Times New Roman" w:cs="Times New Roman"/>
          <w:noProof/>
          <w:color w:val="000000" w:themeColor="text1"/>
          <w:szCs w:val="21"/>
        </w:rPr>
        <w:t>[1]</w:t>
      </w:r>
      <w:r w:rsidR="00947C55" w:rsidRPr="00995D3F">
        <w:rPr>
          <w:rFonts w:ascii="Times New Roman" w:eastAsia="宋体" w:hAnsi="Times New Roman" w:cs="Times New Roman"/>
          <w:noProof/>
          <w:color w:val="000000" w:themeColor="text1"/>
          <w:szCs w:val="21"/>
        </w:rPr>
        <w:t xml:space="preserve"> </w:t>
      </w:r>
      <w:r w:rsidR="003B3F7C" w:rsidRPr="00995D3F">
        <w:rPr>
          <w:rFonts w:ascii="Times New Roman" w:eastAsia="宋体" w:hAnsi="Times New Roman" w:cs="Times New Roman"/>
          <w:noProof/>
          <w:color w:val="000000" w:themeColor="text1"/>
          <w:szCs w:val="21"/>
        </w:rPr>
        <w:t>ISLAM R, HABIB M S, HASANUZZAMAN G K</w:t>
      </w:r>
      <w:r w:rsidR="00947C55" w:rsidRPr="00995D3F">
        <w:rPr>
          <w:rFonts w:ascii="Times New Roman" w:eastAsia="宋体" w:hAnsi="Times New Roman" w:cs="Times New Roman"/>
          <w:noProof/>
          <w:color w:val="000000" w:themeColor="text1"/>
          <w:szCs w:val="21"/>
        </w:rPr>
        <w:t xml:space="preserve"> M, et al. A Novel Low-Loss Diamond-Core Porous Fiber for Polarization Maintaining Terahertz Transmission[J].</w:t>
      </w:r>
      <w:r w:rsidR="001D72BA" w:rsidRPr="00995D3F">
        <w:rPr>
          <w:color w:val="000000" w:themeColor="text1"/>
          <w:szCs w:val="21"/>
        </w:rPr>
        <w:t xml:space="preserve"> </w:t>
      </w:r>
      <w:r w:rsidR="001D72BA" w:rsidRPr="00995D3F">
        <w:rPr>
          <w:rFonts w:ascii="Times New Roman" w:eastAsia="宋体" w:hAnsi="Times New Roman" w:cs="Times New Roman"/>
          <w:noProof/>
          <w:color w:val="000000" w:themeColor="text1"/>
          <w:szCs w:val="21"/>
        </w:rPr>
        <w:t xml:space="preserve">IEEE Photonics Technology Letters </w:t>
      </w:r>
      <w:r w:rsidR="00947C55" w:rsidRPr="00995D3F">
        <w:rPr>
          <w:rFonts w:ascii="Times New Roman" w:eastAsia="宋体" w:hAnsi="Times New Roman" w:cs="Times New Roman"/>
          <w:noProof/>
          <w:color w:val="000000" w:themeColor="text1"/>
          <w:szCs w:val="21"/>
        </w:rPr>
        <w:t xml:space="preserve"> 2016</w:t>
      </w:r>
      <w:r w:rsidR="000775A6"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2814: 1537-1540.</w:t>
      </w:r>
    </w:p>
    <w:p w14:paraId="3F8820DD" w14:textId="1F8DBCB4" w:rsidR="00947C55" w:rsidRPr="00995D3F" w:rsidRDefault="00B55A6D" w:rsidP="0069261A">
      <w:pPr>
        <w:adjustRightInd w:val="0"/>
        <w:snapToGrid w:val="0"/>
        <w:ind w:left="420" w:hangingChars="200" w:hanging="420"/>
        <w:rPr>
          <w:rFonts w:ascii="Times New Roman" w:eastAsia="宋体" w:hAnsi="Times New Roman" w:cs="Times New Roman"/>
          <w:noProof/>
          <w:color w:val="000000" w:themeColor="text1"/>
          <w:szCs w:val="21"/>
        </w:rPr>
      </w:pPr>
      <w:r w:rsidRPr="00995D3F">
        <w:rPr>
          <w:rFonts w:ascii="Times New Roman" w:eastAsia="宋体" w:hAnsi="Times New Roman" w:cs="Times New Roman"/>
          <w:noProof/>
          <w:color w:val="000000" w:themeColor="text1"/>
          <w:szCs w:val="21"/>
        </w:rPr>
        <w:t>[2]</w:t>
      </w:r>
      <w:r w:rsidR="00627F59" w:rsidRPr="00995D3F">
        <w:rPr>
          <w:rFonts w:ascii="Times New Roman" w:eastAsia="宋体" w:hAnsi="Times New Roman" w:cs="Times New Roman"/>
          <w:noProof/>
          <w:color w:val="000000" w:themeColor="text1"/>
          <w:szCs w:val="21"/>
        </w:rPr>
        <w:t>WALKER N G</w:t>
      </w:r>
      <w:r w:rsidR="00057524" w:rsidRPr="00995D3F">
        <w:rPr>
          <w:rFonts w:ascii="Times New Roman" w:eastAsia="宋体" w:hAnsi="Times New Roman" w:cs="Times New Roman"/>
          <w:noProof/>
          <w:color w:val="000000" w:themeColor="text1"/>
          <w:szCs w:val="21"/>
        </w:rPr>
        <w:t xml:space="preserve">, </w:t>
      </w:r>
      <w:r w:rsidR="00627F59" w:rsidRPr="00995D3F">
        <w:rPr>
          <w:rFonts w:ascii="Times New Roman" w:eastAsia="宋体" w:hAnsi="Times New Roman" w:cs="Times New Roman"/>
          <w:noProof/>
          <w:color w:val="000000" w:themeColor="text1"/>
          <w:szCs w:val="21"/>
        </w:rPr>
        <w:t xml:space="preserve">WALKER G </w:t>
      </w:r>
      <w:r w:rsidR="00947C55" w:rsidRPr="00995D3F">
        <w:rPr>
          <w:rFonts w:ascii="Times New Roman" w:eastAsia="宋体" w:hAnsi="Times New Roman" w:cs="Times New Roman"/>
          <w:noProof/>
          <w:color w:val="000000" w:themeColor="text1"/>
          <w:szCs w:val="21"/>
        </w:rPr>
        <w:t>R</w:t>
      </w:r>
      <w:r w:rsidR="00057524"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Polarization control for coherent communications[J].</w:t>
      </w:r>
      <w:r w:rsidR="001D72BA" w:rsidRPr="00995D3F">
        <w:rPr>
          <w:color w:val="000000" w:themeColor="text1"/>
          <w:szCs w:val="21"/>
        </w:rPr>
        <w:t xml:space="preserve"> </w:t>
      </w:r>
      <w:r w:rsidR="001D72BA" w:rsidRPr="00995D3F">
        <w:rPr>
          <w:rFonts w:ascii="Times New Roman" w:eastAsia="宋体" w:hAnsi="Times New Roman" w:cs="Times New Roman"/>
          <w:noProof/>
          <w:color w:val="000000" w:themeColor="text1"/>
          <w:szCs w:val="21"/>
        </w:rPr>
        <w:t>Journal of Lightwave Technology</w:t>
      </w:r>
      <w:r w:rsidR="000775A6"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1990</w:t>
      </w:r>
      <w:r w:rsidR="000775A6"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83: 438-458.</w:t>
      </w:r>
    </w:p>
    <w:p w14:paraId="10BF592A" w14:textId="0EDA38C8" w:rsidR="00947C55" w:rsidRPr="00995D3F" w:rsidRDefault="00947C55" w:rsidP="0069261A">
      <w:pPr>
        <w:adjustRightInd w:val="0"/>
        <w:snapToGrid w:val="0"/>
        <w:ind w:left="420" w:hangingChars="200" w:hanging="420"/>
        <w:rPr>
          <w:rFonts w:ascii="Times New Roman" w:eastAsia="宋体" w:hAnsi="Times New Roman" w:cs="Times New Roman"/>
          <w:noProof/>
          <w:color w:val="000000" w:themeColor="text1"/>
          <w:szCs w:val="21"/>
        </w:rPr>
      </w:pPr>
      <w:r w:rsidRPr="00995D3F">
        <w:rPr>
          <w:rFonts w:ascii="Times New Roman" w:eastAsia="宋体" w:hAnsi="Times New Roman" w:cs="Times New Roman"/>
          <w:noProof/>
          <w:color w:val="000000" w:themeColor="text1"/>
          <w:szCs w:val="21"/>
        </w:rPr>
        <w:t xml:space="preserve"> </w:t>
      </w:r>
      <w:r w:rsidR="00B55A6D" w:rsidRPr="00995D3F">
        <w:rPr>
          <w:rFonts w:ascii="Times New Roman" w:eastAsia="宋体" w:hAnsi="Times New Roman" w:cs="Times New Roman"/>
          <w:noProof/>
          <w:color w:val="000000" w:themeColor="text1"/>
          <w:szCs w:val="21"/>
        </w:rPr>
        <w:t>[3]</w:t>
      </w:r>
      <w:r w:rsidR="00057524" w:rsidRPr="00995D3F">
        <w:rPr>
          <w:rFonts w:ascii="Times New Roman" w:eastAsia="宋体" w:hAnsi="Times New Roman" w:cs="Times New Roman"/>
          <w:noProof/>
          <w:color w:val="000000" w:themeColor="text1"/>
          <w:szCs w:val="21"/>
        </w:rPr>
        <w:t xml:space="preserve">ISLAM R, HABIB M S, HASANUZZAMAN G </w:t>
      </w:r>
      <w:r w:rsidRPr="00995D3F">
        <w:rPr>
          <w:rFonts w:ascii="Times New Roman" w:eastAsia="宋体" w:hAnsi="Times New Roman" w:cs="Times New Roman"/>
          <w:noProof/>
          <w:color w:val="000000" w:themeColor="text1"/>
          <w:szCs w:val="21"/>
        </w:rPr>
        <w:t>K</w:t>
      </w:r>
      <w:r w:rsidR="000775A6" w:rsidRPr="00995D3F">
        <w:rPr>
          <w:rFonts w:ascii="Times New Roman" w:eastAsia="宋体" w:hAnsi="Times New Roman" w:cs="Times New Roman"/>
          <w:noProof/>
          <w:color w:val="000000" w:themeColor="text1"/>
          <w:szCs w:val="21"/>
        </w:rPr>
        <w:t xml:space="preserve"> M</w:t>
      </w:r>
      <w:r w:rsidRPr="00995D3F">
        <w:rPr>
          <w:rFonts w:ascii="Times New Roman" w:eastAsia="宋体" w:hAnsi="Times New Roman" w:cs="Times New Roman"/>
          <w:noProof/>
          <w:color w:val="000000" w:themeColor="text1"/>
          <w:szCs w:val="21"/>
        </w:rPr>
        <w:t>, et al. Novel porous fiber based on dual-asymmetry for low-loss polarization maintaining THz wave guidance[J].</w:t>
      </w:r>
      <w:r w:rsidR="001D72BA" w:rsidRPr="00995D3F">
        <w:rPr>
          <w:color w:val="000000" w:themeColor="text1"/>
          <w:szCs w:val="21"/>
        </w:rPr>
        <w:t xml:space="preserve"> </w:t>
      </w:r>
      <w:r w:rsidR="001D72BA" w:rsidRPr="00995D3F">
        <w:rPr>
          <w:rFonts w:ascii="Times New Roman" w:eastAsia="宋体" w:hAnsi="Times New Roman" w:cs="Times New Roman"/>
          <w:noProof/>
          <w:color w:val="000000" w:themeColor="text1"/>
          <w:szCs w:val="21"/>
        </w:rPr>
        <w:t>Optics Letters</w:t>
      </w:r>
      <w:r w:rsidR="00B76F42" w:rsidRPr="00995D3F">
        <w:rPr>
          <w:rFonts w:ascii="Times New Roman" w:eastAsia="宋体" w:hAnsi="Times New Roman" w:cs="Times New Roman"/>
          <w:noProof/>
          <w:color w:val="000000" w:themeColor="text1"/>
          <w:szCs w:val="21"/>
        </w:rPr>
        <w:t>,</w:t>
      </w:r>
      <w:r w:rsidRPr="00995D3F">
        <w:rPr>
          <w:rFonts w:ascii="Times New Roman" w:eastAsia="宋体" w:hAnsi="Times New Roman" w:cs="Times New Roman"/>
          <w:noProof/>
          <w:color w:val="000000" w:themeColor="text1"/>
          <w:szCs w:val="21"/>
        </w:rPr>
        <w:t xml:space="preserve"> 2016</w:t>
      </w:r>
      <w:r w:rsidR="00B76F42" w:rsidRPr="00995D3F">
        <w:rPr>
          <w:rFonts w:ascii="Times New Roman" w:eastAsia="宋体" w:hAnsi="Times New Roman" w:cs="Times New Roman"/>
          <w:noProof/>
          <w:color w:val="000000" w:themeColor="text1"/>
          <w:szCs w:val="21"/>
        </w:rPr>
        <w:t>,</w:t>
      </w:r>
      <w:r w:rsidRPr="00995D3F">
        <w:rPr>
          <w:rFonts w:ascii="Times New Roman" w:eastAsia="宋体" w:hAnsi="Times New Roman" w:cs="Times New Roman"/>
          <w:noProof/>
          <w:color w:val="000000" w:themeColor="text1"/>
          <w:szCs w:val="21"/>
        </w:rPr>
        <w:t xml:space="preserve"> 413: 440-3.</w:t>
      </w:r>
    </w:p>
    <w:p w14:paraId="17CC4E1E" w14:textId="5EBF3BE1" w:rsidR="00947C55" w:rsidRPr="00995D3F" w:rsidRDefault="00B55A6D" w:rsidP="0069261A">
      <w:pPr>
        <w:adjustRightInd w:val="0"/>
        <w:snapToGrid w:val="0"/>
        <w:ind w:left="420" w:hangingChars="200" w:hanging="420"/>
        <w:rPr>
          <w:rFonts w:ascii="Times New Roman" w:eastAsia="宋体" w:hAnsi="Times New Roman" w:cs="Times New Roman"/>
          <w:noProof/>
          <w:color w:val="000000" w:themeColor="text1"/>
          <w:szCs w:val="21"/>
        </w:rPr>
      </w:pPr>
      <w:r w:rsidRPr="00995D3F">
        <w:rPr>
          <w:rFonts w:ascii="Times New Roman" w:eastAsia="宋体" w:hAnsi="Times New Roman" w:cs="Times New Roman"/>
          <w:noProof/>
          <w:color w:val="000000" w:themeColor="text1"/>
          <w:szCs w:val="21"/>
        </w:rPr>
        <w:lastRenderedPageBreak/>
        <w:t>[4]</w:t>
      </w:r>
      <w:r w:rsidR="00057524" w:rsidRPr="00995D3F">
        <w:rPr>
          <w:rFonts w:ascii="Times New Roman" w:eastAsia="宋体" w:hAnsi="Times New Roman" w:cs="Times New Roman"/>
          <w:noProof/>
          <w:color w:val="000000" w:themeColor="text1"/>
          <w:szCs w:val="21"/>
        </w:rPr>
        <w:t xml:space="preserve"> WEI C L, MENYUK C R, HU</w:t>
      </w:r>
      <w:r w:rsidR="00947C55" w:rsidRPr="00995D3F">
        <w:rPr>
          <w:rFonts w:ascii="Times New Roman" w:eastAsia="宋体" w:hAnsi="Times New Roman" w:cs="Times New Roman"/>
          <w:noProof/>
          <w:color w:val="000000" w:themeColor="text1"/>
          <w:szCs w:val="21"/>
        </w:rPr>
        <w:t xml:space="preserve"> J, Polarization-filtering and polarization-maintaining low-loss negative curvature fibers[J].</w:t>
      </w:r>
      <w:r w:rsidR="001D72BA" w:rsidRPr="00995D3F">
        <w:rPr>
          <w:color w:val="000000" w:themeColor="text1"/>
          <w:szCs w:val="21"/>
        </w:rPr>
        <w:t xml:space="preserve"> </w:t>
      </w:r>
      <w:r w:rsidR="001D72BA" w:rsidRPr="00995D3F">
        <w:rPr>
          <w:rFonts w:ascii="Times New Roman" w:eastAsia="宋体" w:hAnsi="Times New Roman" w:cs="Times New Roman"/>
          <w:noProof/>
          <w:color w:val="000000" w:themeColor="text1"/>
          <w:szCs w:val="21"/>
        </w:rPr>
        <w:t>Optics Express</w:t>
      </w:r>
      <w:r w:rsidR="00B76F42"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2018</w:t>
      </w:r>
      <w:r w:rsidR="00B76F42"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268: 9528-9540.</w:t>
      </w:r>
    </w:p>
    <w:p w14:paraId="13DD8EAC" w14:textId="25B075DF" w:rsidR="00947C55" w:rsidRPr="00995D3F" w:rsidRDefault="00B55A6D" w:rsidP="0069261A">
      <w:pPr>
        <w:adjustRightInd w:val="0"/>
        <w:snapToGrid w:val="0"/>
        <w:ind w:left="420" w:hangingChars="200" w:hanging="420"/>
        <w:rPr>
          <w:rFonts w:ascii="Times New Roman" w:eastAsia="宋体" w:hAnsi="Times New Roman" w:cs="Times New Roman"/>
          <w:noProof/>
          <w:color w:val="000000" w:themeColor="text1"/>
          <w:szCs w:val="21"/>
          <w:lang w:val="da-DK"/>
        </w:rPr>
      </w:pPr>
      <w:r w:rsidRPr="00995D3F">
        <w:rPr>
          <w:rFonts w:ascii="Times New Roman" w:eastAsia="宋体" w:hAnsi="Times New Roman" w:cs="Times New Roman"/>
          <w:noProof/>
          <w:color w:val="000000" w:themeColor="text1"/>
          <w:szCs w:val="21"/>
        </w:rPr>
        <w:t>[5]</w:t>
      </w:r>
      <w:r w:rsidR="00057524" w:rsidRPr="00995D3F">
        <w:rPr>
          <w:rFonts w:ascii="Times New Roman" w:eastAsia="宋体" w:hAnsi="Times New Roman" w:cs="Times New Roman"/>
          <w:noProof/>
          <w:color w:val="000000" w:themeColor="text1"/>
          <w:szCs w:val="21"/>
        </w:rPr>
        <w:t xml:space="preserve"> YANG S, SHENG X Z, ZHAO G </w:t>
      </w:r>
      <w:r w:rsidR="00B76F42" w:rsidRPr="00995D3F">
        <w:rPr>
          <w:rFonts w:ascii="Times New Roman" w:eastAsia="宋体" w:hAnsi="Times New Roman" w:cs="Times New Roman"/>
          <w:noProof/>
          <w:color w:val="000000" w:themeColor="text1"/>
          <w:szCs w:val="21"/>
        </w:rPr>
        <w:t>Z</w:t>
      </w:r>
      <w:r w:rsidR="00947C55" w:rsidRPr="00995D3F">
        <w:rPr>
          <w:rFonts w:ascii="Times New Roman" w:eastAsia="宋体" w:hAnsi="Times New Roman" w:cs="Times New Roman"/>
          <w:noProof/>
          <w:color w:val="000000" w:themeColor="text1"/>
          <w:szCs w:val="21"/>
        </w:rPr>
        <w:t>, et al. Simple birefringent Terahertz fiber based on elliptical hollow core[J].</w:t>
      </w:r>
      <w:r w:rsidR="001D72BA" w:rsidRPr="00995D3F">
        <w:rPr>
          <w:color w:val="000000" w:themeColor="text1"/>
          <w:szCs w:val="21"/>
        </w:rPr>
        <w:t xml:space="preserve"> </w:t>
      </w:r>
      <w:r w:rsidR="001D72BA" w:rsidRPr="00995D3F">
        <w:rPr>
          <w:rFonts w:ascii="Times New Roman" w:eastAsia="宋体" w:hAnsi="Times New Roman" w:cs="Times New Roman"/>
          <w:noProof/>
          <w:color w:val="000000" w:themeColor="text1"/>
          <w:szCs w:val="21"/>
          <w:lang w:val="da-DK"/>
        </w:rPr>
        <w:t>Optical Fiber Technology</w:t>
      </w:r>
      <w:r w:rsidR="00B76F42" w:rsidRPr="00995D3F">
        <w:rPr>
          <w:rFonts w:ascii="Times New Roman" w:eastAsia="宋体" w:hAnsi="Times New Roman" w:cs="Times New Roman"/>
          <w:noProof/>
          <w:color w:val="000000" w:themeColor="text1"/>
          <w:szCs w:val="21"/>
          <w:lang w:val="da-DK"/>
        </w:rPr>
        <w:t>,</w:t>
      </w:r>
      <w:r w:rsidR="00947C55" w:rsidRPr="00995D3F">
        <w:rPr>
          <w:rFonts w:ascii="Times New Roman" w:eastAsia="宋体" w:hAnsi="Times New Roman" w:cs="Times New Roman"/>
          <w:noProof/>
          <w:color w:val="000000" w:themeColor="text1"/>
          <w:szCs w:val="21"/>
          <w:lang w:val="da-DK"/>
        </w:rPr>
        <w:t xml:space="preserve"> 2019</w:t>
      </w:r>
      <w:r w:rsidR="00B76F42" w:rsidRPr="00995D3F">
        <w:rPr>
          <w:rFonts w:ascii="Times New Roman" w:eastAsia="宋体" w:hAnsi="Times New Roman" w:cs="Times New Roman"/>
          <w:noProof/>
          <w:color w:val="000000" w:themeColor="text1"/>
          <w:szCs w:val="21"/>
          <w:lang w:val="da-DK"/>
        </w:rPr>
        <w:t>,</w:t>
      </w:r>
      <w:r w:rsidR="00947C55" w:rsidRPr="00995D3F">
        <w:rPr>
          <w:rFonts w:ascii="Times New Roman" w:eastAsia="宋体" w:hAnsi="Times New Roman" w:cs="Times New Roman"/>
          <w:noProof/>
          <w:color w:val="000000" w:themeColor="text1"/>
          <w:szCs w:val="21"/>
          <w:lang w:val="da-DK"/>
        </w:rPr>
        <w:t xml:space="preserve"> 53: 102064.</w:t>
      </w:r>
    </w:p>
    <w:p w14:paraId="35B711AF" w14:textId="077CBFF0" w:rsidR="00947C55" w:rsidRPr="00995D3F" w:rsidRDefault="00B55A6D" w:rsidP="0069261A">
      <w:pPr>
        <w:adjustRightInd w:val="0"/>
        <w:snapToGrid w:val="0"/>
        <w:ind w:left="420" w:hangingChars="200" w:hanging="420"/>
        <w:rPr>
          <w:rFonts w:ascii="Times New Roman" w:eastAsia="宋体" w:hAnsi="Times New Roman" w:cs="Times New Roman"/>
          <w:noProof/>
          <w:color w:val="000000" w:themeColor="text1"/>
          <w:szCs w:val="21"/>
        </w:rPr>
      </w:pPr>
      <w:r w:rsidRPr="00995D3F">
        <w:rPr>
          <w:rFonts w:ascii="Times New Roman" w:eastAsia="宋体" w:hAnsi="Times New Roman" w:cs="Times New Roman"/>
          <w:noProof/>
          <w:color w:val="000000" w:themeColor="text1"/>
          <w:szCs w:val="21"/>
          <w:lang w:val="da-DK"/>
        </w:rPr>
        <w:t>[6]</w:t>
      </w:r>
      <w:r w:rsidR="00057524" w:rsidRPr="00995D3F">
        <w:rPr>
          <w:rFonts w:ascii="Times New Roman" w:eastAsia="宋体" w:hAnsi="Times New Roman" w:cs="Times New Roman"/>
          <w:noProof/>
          <w:color w:val="000000" w:themeColor="text1"/>
          <w:szCs w:val="21"/>
          <w:lang w:val="da-DK"/>
        </w:rPr>
        <w:t>DU Z X, YAN Z, LUO S</w:t>
      </w:r>
      <w:r w:rsidR="00947C55" w:rsidRPr="00995D3F">
        <w:rPr>
          <w:rFonts w:ascii="Times New Roman" w:eastAsia="宋体" w:hAnsi="Times New Roman" w:cs="Times New Roman"/>
          <w:noProof/>
          <w:color w:val="000000" w:themeColor="text1"/>
          <w:szCs w:val="21"/>
          <w:lang w:val="da-DK"/>
        </w:rPr>
        <w:t xml:space="preserve">, et al. </w:t>
      </w:r>
      <w:r w:rsidR="00947C55" w:rsidRPr="00995D3F">
        <w:rPr>
          <w:rFonts w:ascii="Times New Roman" w:eastAsia="宋体" w:hAnsi="Times New Roman" w:cs="Times New Roman"/>
          <w:noProof/>
          <w:color w:val="000000" w:themeColor="text1"/>
          <w:szCs w:val="21"/>
        </w:rPr>
        <w:t xml:space="preserve">Highly birefringent hollow-core anti-resonant terahertz fiber with a thin strut microstructure[J]. </w:t>
      </w:r>
      <w:r w:rsidR="001D72BA" w:rsidRPr="00995D3F">
        <w:rPr>
          <w:rFonts w:ascii="Times New Roman" w:eastAsia="宋体" w:hAnsi="Times New Roman" w:cs="Times New Roman"/>
          <w:noProof/>
          <w:color w:val="000000" w:themeColor="text1"/>
          <w:szCs w:val="21"/>
        </w:rPr>
        <w:t>Optics Express</w:t>
      </w:r>
      <w:r w:rsidR="00B76F42"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2022</w:t>
      </w:r>
      <w:r w:rsidR="00B76F42"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303: 3783-3792.</w:t>
      </w:r>
    </w:p>
    <w:p w14:paraId="4B2E3F10" w14:textId="2A1F0B12" w:rsidR="00947C55" w:rsidRPr="00995D3F" w:rsidRDefault="00B55A6D" w:rsidP="0069261A">
      <w:pPr>
        <w:adjustRightInd w:val="0"/>
        <w:snapToGrid w:val="0"/>
        <w:ind w:left="420" w:hangingChars="200" w:hanging="420"/>
        <w:rPr>
          <w:rFonts w:ascii="Times New Roman" w:eastAsia="宋体" w:hAnsi="Times New Roman" w:cs="Times New Roman"/>
          <w:noProof/>
          <w:color w:val="000000" w:themeColor="text1"/>
          <w:szCs w:val="21"/>
        </w:rPr>
      </w:pPr>
      <w:r w:rsidRPr="00995D3F">
        <w:rPr>
          <w:rFonts w:ascii="Times New Roman" w:eastAsia="宋体" w:hAnsi="Times New Roman" w:cs="Times New Roman"/>
          <w:noProof/>
          <w:color w:val="000000" w:themeColor="text1"/>
          <w:szCs w:val="21"/>
          <w:lang w:val="da-DK"/>
        </w:rPr>
        <w:t>[7]</w:t>
      </w:r>
      <w:r w:rsidR="00057524" w:rsidRPr="00995D3F">
        <w:rPr>
          <w:rFonts w:ascii="Times New Roman" w:eastAsia="宋体" w:hAnsi="Times New Roman" w:cs="Times New Roman"/>
          <w:noProof/>
          <w:color w:val="000000" w:themeColor="text1"/>
          <w:szCs w:val="21"/>
          <w:lang w:val="da-DK"/>
        </w:rPr>
        <w:t xml:space="preserve">CUNNINGHAM P D, VALDES N N, VALLEJO </w:t>
      </w:r>
      <w:r w:rsidR="00947C55" w:rsidRPr="00995D3F">
        <w:rPr>
          <w:rFonts w:ascii="Times New Roman" w:eastAsia="宋体" w:hAnsi="Times New Roman" w:cs="Times New Roman"/>
          <w:noProof/>
          <w:color w:val="000000" w:themeColor="text1"/>
          <w:szCs w:val="21"/>
          <w:lang w:val="da-DK"/>
        </w:rPr>
        <w:t xml:space="preserve">F A, et al. </w:t>
      </w:r>
      <w:r w:rsidR="00947C55" w:rsidRPr="00995D3F">
        <w:rPr>
          <w:rFonts w:ascii="Times New Roman" w:eastAsia="宋体" w:hAnsi="Times New Roman" w:cs="Times New Roman"/>
          <w:noProof/>
          <w:color w:val="000000" w:themeColor="text1"/>
          <w:szCs w:val="21"/>
        </w:rPr>
        <w:t>Broadband terahertz characterization of the refractive index and absorption of some important polymeric and organic electro-optic materials[J].</w:t>
      </w:r>
      <w:r w:rsidR="001D72BA" w:rsidRPr="00995D3F">
        <w:rPr>
          <w:color w:val="000000" w:themeColor="text1"/>
          <w:szCs w:val="21"/>
        </w:rPr>
        <w:t xml:space="preserve"> </w:t>
      </w:r>
      <w:r w:rsidR="001D72BA" w:rsidRPr="00995D3F">
        <w:rPr>
          <w:rFonts w:ascii="Times New Roman" w:eastAsia="宋体" w:hAnsi="Times New Roman" w:cs="Times New Roman"/>
          <w:noProof/>
          <w:color w:val="000000" w:themeColor="text1"/>
          <w:szCs w:val="21"/>
        </w:rPr>
        <w:t>Journal of Applied Physics</w:t>
      </w:r>
      <w:r w:rsidR="00B76F42"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2011</w:t>
      </w:r>
      <w:r w:rsidR="00B76F42"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1094: 043505--043510.</w:t>
      </w:r>
    </w:p>
    <w:p w14:paraId="48363682" w14:textId="651AB384" w:rsidR="00947C55" w:rsidRPr="00995D3F" w:rsidRDefault="00B55A6D" w:rsidP="0069261A">
      <w:pPr>
        <w:adjustRightInd w:val="0"/>
        <w:snapToGrid w:val="0"/>
        <w:ind w:left="420" w:hangingChars="200" w:hanging="420"/>
        <w:rPr>
          <w:rFonts w:ascii="Times New Roman" w:eastAsia="宋体" w:hAnsi="Times New Roman" w:cs="Times New Roman"/>
          <w:noProof/>
          <w:color w:val="000000" w:themeColor="text1"/>
          <w:szCs w:val="21"/>
        </w:rPr>
      </w:pPr>
      <w:r w:rsidRPr="00995D3F">
        <w:rPr>
          <w:rFonts w:ascii="Times New Roman" w:eastAsia="宋体" w:hAnsi="Times New Roman" w:cs="Times New Roman"/>
          <w:noProof/>
          <w:color w:val="000000" w:themeColor="text1"/>
          <w:szCs w:val="21"/>
          <w:lang w:val="da-DK"/>
        </w:rPr>
        <w:t>[8]</w:t>
      </w:r>
      <w:r w:rsidR="00057524" w:rsidRPr="00995D3F">
        <w:rPr>
          <w:rFonts w:ascii="Times New Roman" w:eastAsia="宋体" w:hAnsi="Times New Roman" w:cs="Times New Roman"/>
          <w:noProof/>
          <w:color w:val="000000" w:themeColor="text1"/>
          <w:szCs w:val="21"/>
          <w:lang w:val="da-DK"/>
        </w:rPr>
        <w:t>PUREUR V, BOUWMANS G, PERRIN</w:t>
      </w:r>
      <w:r w:rsidR="00947C55" w:rsidRPr="00995D3F">
        <w:rPr>
          <w:rFonts w:ascii="Times New Roman" w:eastAsia="宋体" w:hAnsi="Times New Roman" w:cs="Times New Roman"/>
          <w:noProof/>
          <w:color w:val="000000" w:themeColor="text1"/>
          <w:szCs w:val="21"/>
          <w:lang w:val="da-DK"/>
        </w:rPr>
        <w:t xml:space="preserve"> M, et al. </w:t>
      </w:r>
      <w:r w:rsidR="00947C55" w:rsidRPr="00995D3F">
        <w:rPr>
          <w:rFonts w:ascii="Times New Roman" w:eastAsia="宋体" w:hAnsi="Times New Roman" w:cs="Times New Roman"/>
          <w:noProof/>
          <w:color w:val="000000" w:themeColor="text1"/>
          <w:szCs w:val="21"/>
        </w:rPr>
        <w:t>Impact of Transversal Defects on Confinement Loss of an All-Solid 2-D Photonic-Bandgap Fiber[J].</w:t>
      </w:r>
      <w:r w:rsidR="001D72BA" w:rsidRPr="00995D3F">
        <w:rPr>
          <w:color w:val="000000" w:themeColor="text1"/>
          <w:szCs w:val="21"/>
        </w:rPr>
        <w:t xml:space="preserve"> </w:t>
      </w:r>
      <w:r w:rsidR="001D72BA" w:rsidRPr="00995D3F">
        <w:rPr>
          <w:rFonts w:ascii="Times New Roman" w:eastAsia="宋体" w:hAnsi="Times New Roman" w:cs="Times New Roman"/>
          <w:noProof/>
          <w:color w:val="000000" w:themeColor="text1"/>
          <w:szCs w:val="21"/>
        </w:rPr>
        <w:t>Journal of Lightwave Technology</w:t>
      </w:r>
      <w:r w:rsidR="00B76F42"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2007</w:t>
      </w:r>
      <w:r w:rsidR="00B76F42"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2511: 3589-3596.</w:t>
      </w:r>
    </w:p>
    <w:p w14:paraId="62D5F011" w14:textId="35A1BBF9" w:rsidR="00947C55" w:rsidRPr="00995D3F" w:rsidRDefault="00B55A6D" w:rsidP="0069261A">
      <w:pPr>
        <w:adjustRightInd w:val="0"/>
        <w:snapToGrid w:val="0"/>
        <w:ind w:left="420" w:hangingChars="200" w:hanging="420"/>
        <w:rPr>
          <w:rFonts w:ascii="Times New Roman" w:eastAsia="宋体" w:hAnsi="Times New Roman" w:cs="Times New Roman"/>
          <w:noProof/>
          <w:color w:val="000000" w:themeColor="text1"/>
          <w:szCs w:val="21"/>
        </w:rPr>
      </w:pPr>
      <w:r w:rsidRPr="00995D3F">
        <w:rPr>
          <w:rFonts w:ascii="Times New Roman" w:eastAsia="宋体" w:hAnsi="Times New Roman" w:cs="Times New Roman"/>
          <w:noProof/>
          <w:color w:val="000000" w:themeColor="text1"/>
          <w:szCs w:val="21"/>
        </w:rPr>
        <w:t>[9]</w:t>
      </w:r>
      <w:r w:rsidR="00057524" w:rsidRPr="00995D3F">
        <w:rPr>
          <w:rFonts w:ascii="Times New Roman" w:eastAsia="宋体" w:hAnsi="Times New Roman" w:cs="Times New Roman"/>
          <w:noProof/>
          <w:color w:val="000000" w:themeColor="text1"/>
          <w:szCs w:val="21"/>
        </w:rPr>
        <w:t xml:space="preserve">YAN S B, LOU S Q, WANG </w:t>
      </w:r>
      <w:r w:rsidR="00947C55" w:rsidRPr="00995D3F">
        <w:rPr>
          <w:rFonts w:ascii="Times New Roman" w:eastAsia="宋体" w:hAnsi="Times New Roman" w:cs="Times New Roman"/>
          <w:noProof/>
          <w:color w:val="000000" w:themeColor="text1"/>
          <w:szCs w:val="21"/>
        </w:rPr>
        <w:t>X, et al. High-birefringence hollow-core anti-resonant THz fiber[J].</w:t>
      </w:r>
      <w:r w:rsidR="001D72BA" w:rsidRPr="00995D3F">
        <w:rPr>
          <w:color w:val="000000" w:themeColor="text1"/>
          <w:szCs w:val="21"/>
        </w:rPr>
        <w:t xml:space="preserve"> </w:t>
      </w:r>
      <w:r w:rsidR="001D72BA" w:rsidRPr="00995D3F">
        <w:rPr>
          <w:rFonts w:ascii="Times New Roman" w:eastAsia="宋体" w:hAnsi="Times New Roman" w:cs="Times New Roman"/>
          <w:noProof/>
          <w:color w:val="000000" w:themeColor="text1"/>
          <w:szCs w:val="21"/>
        </w:rPr>
        <w:t>Optical and Quantum Electronics</w:t>
      </w:r>
      <w:r w:rsidR="00B76F42" w:rsidRPr="00995D3F">
        <w:rPr>
          <w:rFonts w:ascii="Times New Roman" w:eastAsia="宋体" w:hAnsi="Times New Roman" w:cs="Times New Roman"/>
          <w:noProof/>
          <w:color w:val="000000" w:themeColor="text1"/>
          <w:szCs w:val="21"/>
        </w:rPr>
        <w:t xml:space="preserve">, </w:t>
      </w:r>
      <w:r w:rsidR="00947C55" w:rsidRPr="00995D3F">
        <w:rPr>
          <w:rFonts w:ascii="Times New Roman" w:eastAsia="宋体" w:hAnsi="Times New Roman" w:cs="Times New Roman"/>
          <w:noProof/>
          <w:color w:val="000000" w:themeColor="text1"/>
          <w:szCs w:val="21"/>
        </w:rPr>
        <w:t>2018</w:t>
      </w:r>
      <w:r w:rsidR="00B76F42"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503: 162-175.</w:t>
      </w:r>
    </w:p>
    <w:p w14:paraId="4467AA05" w14:textId="1C469938" w:rsidR="00947C55" w:rsidRPr="00995D3F" w:rsidRDefault="00B55A6D" w:rsidP="0069261A">
      <w:pPr>
        <w:adjustRightInd w:val="0"/>
        <w:snapToGrid w:val="0"/>
        <w:ind w:left="420" w:hangingChars="200" w:hanging="420"/>
        <w:rPr>
          <w:rFonts w:ascii="Times New Roman" w:eastAsia="宋体" w:hAnsi="Times New Roman" w:cs="Times New Roman"/>
          <w:noProof/>
          <w:color w:val="000000" w:themeColor="text1"/>
          <w:szCs w:val="21"/>
        </w:rPr>
      </w:pPr>
      <w:r w:rsidRPr="00995D3F">
        <w:rPr>
          <w:rFonts w:ascii="Times New Roman" w:eastAsia="宋体" w:hAnsi="Times New Roman" w:cs="Times New Roman"/>
          <w:noProof/>
          <w:color w:val="000000" w:themeColor="text1"/>
          <w:szCs w:val="21"/>
        </w:rPr>
        <w:t>[10]</w:t>
      </w:r>
      <w:r w:rsidR="00057524" w:rsidRPr="00995D3F">
        <w:rPr>
          <w:rFonts w:ascii="Times New Roman" w:eastAsia="宋体" w:hAnsi="Times New Roman" w:cs="Times New Roman"/>
          <w:noProof/>
          <w:color w:val="000000" w:themeColor="text1"/>
          <w:szCs w:val="21"/>
        </w:rPr>
        <w:t xml:space="preserve"> HASANUZZAMAN G K M, RANA S , HABIB </w:t>
      </w:r>
      <w:r w:rsidR="00947C55" w:rsidRPr="00995D3F">
        <w:rPr>
          <w:rFonts w:ascii="Times New Roman" w:eastAsia="宋体" w:hAnsi="Times New Roman" w:cs="Times New Roman"/>
          <w:noProof/>
          <w:color w:val="000000" w:themeColor="text1"/>
          <w:szCs w:val="21"/>
        </w:rPr>
        <w:t>M S, A Novel Low Loss, Highly Birefringent Photonic Crystal Fiber in THz Regime[J].</w:t>
      </w:r>
      <w:r w:rsidR="001D72BA" w:rsidRPr="00995D3F">
        <w:rPr>
          <w:color w:val="000000" w:themeColor="text1"/>
          <w:szCs w:val="21"/>
        </w:rPr>
        <w:t xml:space="preserve"> </w:t>
      </w:r>
      <w:r w:rsidR="001D72BA" w:rsidRPr="00995D3F">
        <w:rPr>
          <w:rFonts w:ascii="Times New Roman" w:eastAsia="宋体" w:hAnsi="Times New Roman" w:cs="Times New Roman"/>
          <w:noProof/>
          <w:color w:val="000000" w:themeColor="text1"/>
          <w:szCs w:val="21"/>
        </w:rPr>
        <w:t>IEEE Photonics Technology Letters</w:t>
      </w:r>
      <w:r w:rsidR="00B76F42" w:rsidRPr="00995D3F">
        <w:rPr>
          <w:rFonts w:ascii="Times New Roman" w:eastAsia="宋体" w:hAnsi="Times New Roman" w:cs="Times New Roman"/>
          <w:noProof/>
          <w:color w:val="000000" w:themeColor="text1"/>
          <w:szCs w:val="21"/>
        </w:rPr>
        <w:t xml:space="preserve">, </w:t>
      </w:r>
      <w:r w:rsidR="00947C55" w:rsidRPr="00995D3F">
        <w:rPr>
          <w:rFonts w:ascii="Times New Roman" w:eastAsia="宋体" w:hAnsi="Times New Roman" w:cs="Times New Roman"/>
          <w:noProof/>
          <w:color w:val="000000" w:themeColor="text1"/>
          <w:szCs w:val="21"/>
        </w:rPr>
        <w:t>2016</w:t>
      </w:r>
      <w:r w:rsidR="00B76F42"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288: 899-902.</w:t>
      </w:r>
    </w:p>
    <w:p w14:paraId="57F26698" w14:textId="6F243A5F" w:rsidR="00947C55" w:rsidRPr="00995D3F" w:rsidRDefault="00B55A6D" w:rsidP="0069261A">
      <w:pPr>
        <w:adjustRightInd w:val="0"/>
        <w:snapToGrid w:val="0"/>
        <w:ind w:left="420" w:hangingChars="200" w:hanging="420"/>
        <w:rPr>
          <w:rFonts w:ascii="Times New Roman" w:eastAsia="宋体" w:hAnsi="Times New Roman" w:cs="Times New Roman"/>
          <w:noProof/>
          <w:color w:val="000000" w:themeColor="text1"/>
          <w:szCs w:val="21"/>
        </w:rPr>
      </w:pPr>
      <w:r w:rsidRPr="00995D3F">
        <w:rPr>
          <w:rFonts w:ascii="Times New Roman" w:eastAsia="宋体" w:hAnsi="Times New Roman" w:cs="Times New Roman"/>
          <w:noProof/>
          <w:color w:val="000000" w:themeColor="text1"/>
          <w:szCs w:val="21"/>
        </w:rPr>
        <w:t>[11]</w:t>
      </w:r>
      <w:r w:rsidR="00057524" w:rsidRPr="00995D3F">
        <w:rPr>
          <w:rFonts w:ascii="Times New Roman" w:eastAsia="宋体" w:hAnsi="Times New Roman" w:cs="Times New Roman"/>
          <w:noProof/>
          <w:color w:val="000000" w:themeColor="text1"/>
          <w:szCs w:val="21"/>
        </w:rPr>
        <w:t xml:space="preserve">DING W, WANG </w:t>
      </w:r>
      <w:r w:rsidR="00947C55" w:rsidRPr="00995D3F">
        <w:rPr>
          <w:rFonts w:ascii="Times New Roman" w:eastAsia="宋体" w:hAnsi="Times New Roman" w:cs="Times New Roman"/>
          <w:noProof/>
          <w:color w:val="000000" w:themeColor="text1"/>
          <w:szCs w:val="21"/>
        </w:rPr>
        <w:t>Y Y</w:t>
      </w:r>
      <w:r w:rsidR="00057524"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Hybrid transmission bands and large birefringence in hollow-core anti-resonant fibers[J]. </w:t>
      </w:r>
      <w:r w:rsidR="001D72BA" w:rsidRPr="00995D3F">
        <w:rPr>
          <w:rFonts w:ascii="Times New Roman" w:eastAsia="宋体" w:hAnsi="Times New Roman" w:cs="Times New Roman"/>
          <w:noProof/>
          <w:color w:val="000000" w:themeColor="text1"/>
          <w:szCs w:val="21"/>
        </w:rPr>
        <w:t>Optics Express</w:t>
      </w:r>
      <w:r w:rsidR="00B76F42"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2015</w:t>
      </w:r>
      <w:r w:rsidR="00B76F42" w:rsidRPr="00995D3F">
        <w:rPr>
          <w:rFonts w:ascii="Times New Roman" w:eastAsia="宋体" w:hAnsi="Times New Roman" w:cs="Times New Roman"/>
          <w:noProof/>
          <w:color w:val="000000" w:themeColor="text1"/>
          <w:szCs w:val="21"/>
        </w:rPr>
        <w:t>,</w:t>
      </w:r>
      <w:r w:rsidR="00947C55" w:rsidRPr="00995D3F">
        <w:rPr>
          <w:rFonts w:ascii="Times New Roman" w:eastAsia="宋体" w:hAnsi="Times New Roman" w:cs="Times New Roman"/>
          <w:noProof/>
          <w:color w:val="000000" w:themeColor="text1"/>
          <w:szCs w:val="21"/>
        </w:rPr>
        <w:t xml:space="preserve"> 2316: 21165-</w:t>
      </w:r>
      <w:r w:rsidR="00627F59" w:rsidRPr="00995D3F">
        <w:rPr>
          <w:rFonts w:ascii="Times New Roman" w:eastAsia="宋体" w:hAnsi="Times New Roman" w:cs="Times New Roman"/>
          <w:noProof/>
          <w:color w:val="000000" w:themeColor="text1"/>
          <w:szCs w:val="21"/>
        </w:rPr>
        <w:t>211</w:t>
      </w:r>
      <w:r w:rsidR="00947C55" w:rsidRPr="00995D3F">
        <w:rPr>
          <w:rFonts w:ascii="Times New Roman" w:eastAsia="宋体" w:hAnsi="Times New Roman" w:cs="Times New Roman"/>
          <w:noProof/>
          <w:color w:val="000000" w:themeColor="text1"/>
          <w:szCs w:val="21"/>
        </w:rPr>
        <w:t>74.</w:t>
      </w:r>
    </w:p>
    <w:p w14:paraId="0956BAD3" w14:textId="77777777" w:rsidR="00747F00" w:rsidRPr="00995D3F" w:rsidRDefault="00747F00" w:rsidP="0069261A">
      <w:pPr>
        <w:adjustRightInd w:val="0"/>
        <w:snapToGrid w:val="0"/>
        <w:ind w:firstLineChars="200" w:firstLine="420"/>
        <w:rPr>
          <w:rFonts w:ascii="Times New Roman" w:eastAsia="宋体" w:hAnsi="Times New Roman"/>
          <w:color w:val="000000" w:themeColor="text1"/>
          <w:szCs w:val="21"/>
        </w:rPr>
      </w:pPr>
    </w:p>
    <w:p w14:paraId="5F49EFD1" w14:textId="77777777" w:rsidR="00A22EF1" w:rsidRPr="00995D3F" w:rsidRDefault="00A22EF1" w:rsidP="0069261A">
      <w:pPr>
        <w:adjustRightInd w:val="0"/>
        <w:snapToGrid w:val="0"/>
        <w:rPr>
          <w:rFonts w:ascii="Times New Roman" w:eastAsia="宋体" w:hAnsi="Times New Roman" w:cs="Times New Roman"/>
          <w:color w:val="000000" w:themeColor="text1"/>
          <w:szCs w:val="21"/>
        </w:rPr>
      </w:pPr>
    </w:p>
    <w:p w14:paraId="3282037D" w14:textId="77777777" w:rsidR="00A22EF1" w:rsidRPr="00995D3F" w:rsidRDefault="00D63ED4" w:rsidP="0069261A">
      <w:pPr>
        <w:adjustRightInd w:val="0"/>
        <w:snapToGrid w:val="0"/>
        <w:spacing w:before="120" w:after="120"/>
        <w:outlineLvl w:val="1"/>
        <w:rPr>
          <w:rFonts w:ascii="Times New Roman" w:eastAsia="宋体" w:hAnsi="Times New Roman"/>
          <w:bCs/>
          <w:color w:val="000000" w:themeColor="text1"/>
          <w:szCs w:val="21"/>
        </w:rPr>
      </w:pPr>
      <w:r w:rsidRPr="00995D3F">
        <w:rPr>
          <w:rFonts w:ascii="Times New Roman" w:eastAsia="宋体" w:hAnsi="Times New Roman" w:hint="eastAsia"/>
          <w:b/>
          <w:bCs/>
          <w:color w:val="000000" w:themeColor="text1"/>
          <w:szCs w:val="21"/>
        </w:rPr>
        <w:t>收稿日期</w:t>
      </w:r>
      <w:r w:rsidRPr="00995D3F">
        <w:rPr>
          <w:rFonts w:ascii="Times New Roman" w:eastAsia="宋体" w:hAnsi="Times New Roman" w:hint="eastAsia"/>
          <w:bCs/>
          <w:color w:val="000000" w:themeColor="text1"/>
          <w:szCs w:val="21"/>
        </w:rPr>
        <w:t>：</w:t>
      </w:r>
      <w:r w:rsidRPr="00995D3F">
        <w:rPr>
          <w:rFonts w:ascii="Times New Roman" w:eastAsia="宋体" w:hAnsi="Times New Roman"/>
          <w:bCs/>
          <w:color w:val="000000" w:themeColor="text1"/>
          <w:szCs w:val="21"/>
        </w:rPr>
        <w:t>2023-05-31</w:t>
      </w:r>
      <w:r w:rsidRPr="00995D3F">
        <w:rPr>
          <w:rFonts w:ascii="Times New Roman" w:eastAsia="宋体" w:hAnsi="Times New Roman" w:hint="eastAsia"/>
          <w:bCs/>
          <w:color w:val="000000" w:themeColor="text1"/>
          <w:szCs w:val="21"/>
        </w:rPr>
        <w:t>。</w:t>
      </w:r>
    </w:p>
    <w:p w14:paraId="40CC8EBA" w14:textId="12ED5BAC" w:rsidR="00A22EF1" w:rsidRPr="00995D3F" w:rsidRDefault="008F6DE3" w:rsidP="0069261A">
      <w:pPr>
        <w:adjustRightInd w:val="0"/>
        <w:snapToGrid w:val="0"/>
        <w:rPr>
          <w:rFonts w:ascii="Times New Roman" w:eastAsia="宋体" w:hAnsi="Times New Roman" w:cs="Times New Roman"/>
          <w:color w:val="000000" w:themeColor="text1"/>
          <w:szCs w:val="21"/>
        </w:rPr>
      </w:pPr>
      <w:r>
        <w:rPr>
          <w:rFonts w:ascii="Times New Roman" w:eastAsia="宋体" w:hAnsi="Times New Roman" w:cs="Times New Roman"/>
          <w:noProof/>
          <w:color w:val="000000" w:themeColor="text1"/>
          <w:szCs w:val="21"/>
        </w:rPr>
        <w:drawing>
          <wp:anchor distT="0" distB="0" distL="114300" distR="114300" simplePos="0" relativeHeight="251658240" behindDoc="1" locked="0" layoutInCell="1" allowOverlap="1" wp14:anchorId="5DD3FFBF" wp14:editId="36E2A223">
            <wp:simplePos x="0" y="0"/>
            <wp:positionH relativeFrom="margin">
              <wp:align>right</wp:align>
            </wp:positionH>
            <wp:positionV relativeFrom="paragraph">
              <wp:posOffset>339217</wp:posOffset>
            </wp:positionV>
            <wp:extent cx="723900" cy="1075944"/>
            <wp:effectExtent l="0" t="0" r="0" b="0"/>
            <wp:wrapTight wrapText="bothSides">
              <wp:wrapPolygon edited="0">
                <wp:start x="0" y="0"/>
                <wp:lineTo x="0" y="21039"/>
                <wp:lineTo x="21032" y="21039"/>
                <wp:lineTo x="21032" y="0"/>
                <wp:lineTo x="0" y="0"/>
              </wp:wrapPolygon>
            </wp:wrapTigh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丁金龙照片.jpg"/>
                    <pic:cNvPicPr/>
                  </pic:nvPicPr>
                  <pic:blipFill>
                    <a:blip r:embed="rId37" cstate="screen">
                      <a:extLst>
                        <a:ext uri="{28A0092B-C50C-407E-A947-70E740481C1C}">
                          <a14:useLocalDpi xmlns:a14="http://schemas.microsoft.com/office/drawing/2010/main" val="0"/>
                        </a:ext>
                      </a:extLst>
                    </a:blip>
                    <a:stretch>
                      <a:fillRect/>
                    </a:stretch>
                  </pic:blipFill>
                  <pic:spPr>
                    <a:xfrm>
                      <a:off x="0" y="0"/>
                      <a:ext cx="723900" cy="1075944"/>
                    </a:xfrm>
                    <a:prstGeom prst="rect">
                      <a:avLst/>
                    </a:prstGeom>
                  </pic:spPr>
                </pic:pic>
              </a:graphicData>
            </a:graphic>
            <wp14:sizeRelH relativeFrom="page">
              <wp14:pctWidth>0</wp14:pctWidth>
            </wp14:sizeRelH>
            <wp14:sizeRelV relativeFrom="page">
              <wp14:pctHeight>0</wp14:pctHeight>
            </wp14:sizeRelV>
          </wp:anchor>
        </w:drawing>
      </w:r>
      <w:r w:rsidR="00A22EF1" w:rsidRPr="00995D3F">
        <w:rPr>
          <w:rFonts w:ascii="Times New Roman" w:eastAsia="宋体" w:hAnsi="Times New Roman" w:cs="Times New Roman" w:hint="eastAsia"/>
          <w:b/>
          <w:color w:val="000000" w:themeColor="text1"/>
          <w:szCs w:val="21"/>
        </w:rPr>
        <w:t>基金项目</w:t>
      </w:r>
      <w:r w:rsidR="00A22EF1" w:rsidRPr="00995D3F">
        <w:rPr>
          <w:rFonts w:ascii="Times New Roman" w:eastAsia="宋体" w:hAnsi="Times New Roman" w:cs="Times New Roman" w:hint="eastAsia"/>
          <w:color w:val="000000" w:themeColor="text1"/>
          <w:szCs w:val="21"/>
        </w:rPr>
        <w:t>：</w:t>
      </w:r>
      <w:bookmarkStart w:id="6" w:name="_Hlk162946549"/>
      <w:r w:rsidR="00A22EF1" w:rsidRPr="00995D3F">
        <w:rPr>
          <w:rFonts w:ascii="Times New Roman" w:eastAsia="宋体" w:hAnsi="Times New Roman" w:cs="Times New Roman" w:hint="eastAsia"/>
          <w:color w:val="000000" w:themeColor="text1"/>
          <w:szCs w:val="21"/>
        </w:rPr>
        <w:t>江苏省高等学校基础科学（自然科学）研究面上项目（</w:t>
      </w:r>
      <w:r w:rsidR="00A22EF1" w:rsidRPr="00995D3F">
        <w:rPr>
          <w:rFonts w:ascii="Times New Roman" w:eastAsia="宋体" w:hAnsi="Times New Roman" w:cs="Times New Roman"/>
          <w:color w:val="000000" w:themeColor="text1"/>
          <w:szCs w:val="21"/>
        </w:rPr>
        <w:t>22KJB140002</w:t>
      </w:r>
      <w:r w:rsidR="00A22EF1" w:rsidRPr="00995D3F">
        <w:rPr>
          <w:rFonts w:ascii="Times New Roman" w:eastAsia="宋体" w:hAnsi="Times New Roman" w:cs="Times New Roman" w:hint="eastAsia"/>
          <w:color w:val="000000" w:themeColor="text1"/>
          <w:szCs w:val="21"/>
        </w:rPr>
        <w:t>）；中国博士后科学基金（</w:t>
      </w:r>
      <w:r w:rsidR="00A22EF1" w:rsidRPr="00995D3F">
        <w:rPr>
          <w:rFonts w:ascii="Times New Roman" w:eastAsia="宋体" w:hAnsi="Times New Roman" w:cs="Times New Roman"/>
          <w:color w:val="000000" w:themeColor="text1"/>
          <w:szCs w:val="21"/>
        </w:rPr>
        <w:t>2022M721378</w:t>
      </w:r>
      <w:r w:rsidR="00A22EF1" w:rsidRPr="00995D3F">
        <w:rPr>
          <w:rFonts w:ascii="Times New Roman" w:eastAsia="宋体" w:hAnsi="Times New Roman" w:cs="Times New Roman" w:hint="eastAsia"/>
          <w:color w:val="000000" w:themeColor="text1"/>
          <w:szCs w:val="21"/>
        </w:rPr>
        <w:t>）</w:t>
      </w:r>
      <w:bookmarkEnd w:id="6"/>
      <w:r w:rsidR="00A22EF1" w:rsidRPr="00995D3F">
        <w:rPr>
          <w:rFonts w:ascii="Times New Roman" w:eastAsia="宋体" w:hAnsi="Times New Roman" w:cs="Times New Roman" w:hint="eastAsia"/>
          <w:color w:val="000000" w:themeColor="text1"/>
          <w:szCs w:val="21"/>
        </w:rPr>
        <w:t>。</w:t>
      </w:r>
    </w:p>
    <w:p w14:paraId="028C57E1" w14:textId="037D6CF4" w:rsidR="00A22EF1" w:rsidRPr="00995D3F" w:rsidRDefault="00A22EF1" w:rsidP="0069261A">
      <w:pPr>
        <w:adjustRightInd w:val="0"/>
        <w:snapToGrid w:val="0"/>
        <w:rPr>
          <w:rFonts w:ascii="Times New Roman" w:eastAsia="宋体" w:hAnsi="Times New Roman" w:cs="Times New Roman"/>
          <w:color w:val="000000" w:themeColor="text1"/>
          <w:szCs w:val="21"/>
        </w:rPr>
      </w:pPr>
      <w:r w:rsidRPr="00995D3F">
        <w:rPr>
          <w:rFonts w:ascii="Times New Roman" w:eastAsia="宋体" w:hAnsi="Times New Roman" w:cs="Times New Roman" w:hint="eastAsia"/>
          <w:b/>
          <w:color w:val="000000" w:themeColor="text1"/>
          <w:szCs w:val="21"/>
        </w:rPr>
        <w:t>作者简介：</w:t>
      </w:r>
      <w:r w:rsidRPr="00995D3F">
        <w:rPr>
          <w:rFonts w:ascii="Times New Roman" w:eastAsia="宋体" w:hAnsi="Times New Roman" w:cs="Times New Roman" w:hint="eastAsia"/>
          <w:color w:val="000000" w:themeColor="text1"/>
          <w:szCs w:val="21"/>
        </w:rPr>
        <w:t>丁金龙：（</w:t>
      </w:r>
      <w:r w:rsidRPr="00995D3F">
        <w:rPr>
          <w:rFonts w:ascii="Times New Roman" w:eastAsia="宋体" w:hAnsi="Times New Roman" w:cs="Times New Roman"/>
          <w:color w:val="000000" w:themeColor="text1"/>
          <w:szCs w:val="21"/>
        </w:rPr>
        <w:t>1996-</w:t>
      </w:r>
      <w:r w:rsidRPr="00995D3F">
        <w:rPr>
          <w:rFonts w:ascii="Times New Roman" w:eastAsia="宋体" w:hAnsi="Times New Roman" w:cs="Times New Roman" w:hint="eastAsia"/>
          <w:color w:val="000000" w:themeColor="text1"/>
          <w:szCs w:val="21"/>
        </w:rPr>
        <w:t>），男，江西赣州人</w:t>
      </w:r>
      <w:r w:rsidR="002963FD" w:rsidRPr="00995D3F">
        <w:rPr>
          <w:rFonts w:ascii="Times New Roman" w:eastAsia="宋体" w:hAnsi="Times New Roman" w:cs="Times New Roman" w:hint="eastAsia"/>
          <w:color w:val="000000" w:themeColor="text1"/>
          <w:szCs w:val="21"/>
        </w:rPr>
        <w:t>，本科就读于江西师范大学光电信息科学与工程专业，</w:t>
      </w:r>
      <w:r w:rsidR="002963FD" w:rsidRPr="00995D3F">
        <w:rPr>
          <w:rFonts w:ascii="Times New Roman" w:eastAsia="宋体" w:hAnsi="Times New Roman" w:cs="Times New Roman"/>
          <w:color w:val="000000" w:themeColor="text1"/>
          <w:szCs w:val="21"/>
        </w:rPr>
        <w:t>2020</w:t>
      </w:r>
      <w:r w:rsidR="002963FD" w:rsidRPr="00995D3F">
        <w:rPr>
          <w:rFonts w:ascii="Times New Roman" w:eastAsia="宋体" w:hAnsi="Times New Roman" w:cs="Times New Roman" w:hint="eastAsia"/>
          <w:color w:val="000000" w:themeColor="text1"/>
          <w:szCs w:val="21"/>
        </w:rPr>
        <w:t>年</w:t>
      </w:r>
      <w:r w:rsidR="002963FD" w:rsidRPr="00995D3F">
        <w:rPr>
          <w:rFonts w:ascii="Times New Roman" w:eastAsia="宋体" w:hAnsi="Times New Roman" w:cs="Times New Roman"/>
          <w:color w:val="000000" w:themeColor="text1"/>
          <w:szCs w:val="21"/>
        </w:rPr>
        <w:t>6</w:t>
      </w:r>
      <w:r w:rsidR="002963FD" w:rsidRPr="00995D3F">
        <w:rPr>
          <w:rFonts w:ascii="Times New Roman" w:eastAsia="宋体" w:hAnsi="Times New Roman" w:cs="Times New Roman" w:hint="eastAsia"/>
          <w:color w:val="000000" w:themeColor="text1"/>
          <w:szCs w:val="21"/>
        </w:rPr>
        <w:t>月获得学士学位；研究生就读于江苏大学光学工程专业，</w:t>
      </w:r>
      <w:r w:rsidR="002963FD" w:rsidRPr="00995D3F">
        <w:rPr>
          <w:rFonts w:ascii="Times New Roman" w:eastAsia="宋体" w:hAnsi="Times New Roman" w:cs="Times New Roman"/>
          <w:color w:val="000000" w:themeColor="text1"/>
          <w:szCs w:val="21"/>
        </w:rPr>
        <w:t>2023</w:t>
      </w:r>
      <w:r w:rsidR="002963FD" w:rsidRPr="00995D3F">
        <w:rPr>
          <w:rFonts w:ascii="Times New Roman" w:eastAsia="宋体" w:hAnsi="Times New Roman" w:cs="Times New Roman" w:hint="eastAsia"/>
          <w:color w:val="000000" w:themeColor="text1"/>
          <w:szCs w:val="21"/>
        </w:rPr>
        <w:t>年</w:t>
      </w:r>
      <w:r w:rsidR="002963FD" w:rsidRPr="00995D3F">
        <w:rPr>
          <w:rFonts w:ascii="Times New Roman" w:eastAsia="宋体" w:hAnsi="Times New Roman" w:cs="Times New Roman"/>
          <w:color w:val="000000" w:themeColor="text1"/>
          <w:szCs w:val="21"/>
        </w:rPr>
        <w:t>6</w:t>
      </w:r>
      <w:r w:rsidR="002963FD" w:rsidRPr="00995D3F">
        <w:rPr>
          <w:rFonts w:ascii="Times New Roman" w:eastAsia="宋体" w:hAnsi="Times New Roman" w:cs="Times New Roman" w:hint="eastAsia"/>
          <w:color w:val="000000" w:themeColor="text1"/>
          <w:szCs w:val="21"/>
        </w:rPr>
        <w:t>月获得硕士学位研究生期间</w:t>
      </w:r>
      <w:r w:rsidRPr="00995D3F">
        <w:rPr>
          <w:rFonts w:ascii="Times New Roman" w:eastAsia="宋体" w:hAnsi="Times New Roman" w:cs="Times New Roman" w:hint="eastAsia"/>
          <w:color w:val="000000" w:themeColor="text1"/>
          <w:szCs w:val="21"/>
        </w:rPr>
        <w:t>主要研究方向为太赫兹波导、空芯反谐振太赫兹波导</w:t>
      </w:r>
      <w:r w:rsidR="00D3196D" w:rsidRPr="00995D3F">
        <w:rPr>
          <w:rFonts w:ascii="Times New Roman" w:eastAsia="宋体" w:hAnsi="Times New Roman" w:cs="Times New Roman" w:hint="eastAsia"/>
          <w:color w:val="000000" w:themeColor="text1"/>
          <w:szCs w:val="21"/>
        </w:rPr>
        <w:t>以及</w:t>
      </w:r>
      <w:r w:rsidR="002963FD" w:rsidRPr="00995D3F">
        <w:rPr>
          <w:rFonts w:ascii="Times New Roman" w:eastAsia="宋体" w:hAnsi="Times New Roman" w:cs="Times New Roman" w:hint="eastAsia"/>
          <w:color w:val="000000" w:themeColor="text1"/>
          <w:szCs w:val="21"/>
        </w:rPr>
        <w:t>布拉格反谐振太赫兹波导传输</w:t>
      </w:r>
      <w:r w:rsidRPr="00995D3F">
        <w:rPr>
          <w:rFonts w:ascii="Times New Roman" w:eastAsia="宋体" w:hAnsi="Times New Roman" w:cs="Times New Roman" w:hint="eastAsia"/>
          <w:color w:val="000000" w:themeColor="text1"/>
          <w:szCs w:val="21"/>
        </w:rPr>
        <w:t>。</w:t>
      </w:r>
    </w:p>
    <w:p w14:paraId="552F4E91" w14:textId="4CE4BFE3" w:rsidR="00D63ED4" w:rsidRPr="00995D3F" w:rsidRDefault="00D63ED4" w:rsidP="00D63ED4">
      <w:pPr>
        <w:adjustRightInd w:val="0"/>
        <w:snapToGrid w:val="0"/>
        <w:rPr>
          <w:rFonts w:ascii="Times New Roman" w:eastAsia="宋体" w:hAnsi="Times New Roman" w:cs="Times New Roman"/>
          <w:color w:val="000000" w:themeColor="text1"/>
          <w:szCs w:val="21"/>
        </w:rPr>
      </w:pPr>
      <w:r w:rsidRPr="00995D3F">
        <w:rPr>
          <w:rFonts w:ascii="Times New Roman" w:eastAsia="宋体" w:hAnsi="Times New Roman" w:cs="Times New Roman"/>
          <w:b/>
          <w:color w:val="000000" w:themeColor="text1"/>
          <w:szCs w:val="21"/>
        </w:rPr>
        <w:t>*</w:t>
      </w:r>
      <w:r w:rsidRPr="00995D3F">
        <w:rPr>
          <w:rFonts w:ascii="Times New Roman" w:eastAsia="宋体" w:hAnsi="Times New Roman" w:cs="Times New Roman" w:hint="eastAsia"/>
          <w:b/>
          <w:color w:val="000000" w:themeColor="text1"/>
          <w:szCs w:val="21"/>
        </w:rPr>
        <w:t>通信作者</w:t>
      </w:r>
      <w:r w:rsidRPr="00995D3F">
        <w:rPr>
          <w:rFonts w:ascii="Times New Roman" w:eastAsia="宋体" w:hAnsi="Times New Roman" w:cs="Times New Roman" w:hint="eastAsia"/>
          <w:color w:val="000000" w:themeColor="text1"/>
          <w:szCs w:val="21"/>
        </w:rPr>
        <w:t>：陈明阳（</w:t>
      </w:r>
      <w:r w:rsidRPr="00995D3F">
        <w:rPr>
          <w:rFonts w:ascii="Times New Roman" w:eastAsia="宋体" w:hAnsi="Times New Roman" w:cs="Times New Roman"/>
          <w:color w:val="000000" w:themeColor="text1"/>
          <w:szCs w:val="21"/>
        </w:rPr>
        <w:t>1976-</w:t>
      </w:r>
      <w:r w:rsidRPr="00995D3F">
        <w:rPr>
          <w:rFonts w:ascii="Times New Roman" w:eastAsia="宋体" w:hAnsi="Times New Roman" w:cs="Times New Roman" w:hint="eastAsia"/>
          <w:color w:val="000000" w:themeColor="text1"/>
          <w:szCs w:val="21"/>
        </w:rPr>
        <w:t>）男，博士，教授，主要从事微结构光纤、光纤激光器、太赫兹波导和光纤光栅等方面的研究。</w:t>
      </w:r>
    </w:p>
    <w:p w14:paraId="12E5EB6B" w14:textId="562F233A" w:rsidR="001E5783" w:rsidRPr="00995D3F" w:rsidRDefault="001E5783" w:rsidP="0069261A">
      <w:pPr>
        <w:adjustRightInd w:val="0"/>
        <w:snapToGrid w:val="0"/>
        <w:rPr>
          <w:rFonts w:ascii="Times New Roman" w:eastAsia="宋体" w:hAnsi="Times New Roman" w:cs="Times New Roman"/>
          <w:color w:val="000000" w:themeColor="text1"/>
          <w:szCs w:val="21"/>
        </w:rPr>
      </w:pPr>
    </w:p>
    <w:p w14:paraId="19851A13" w14:textId="012C134F" w:rsidR="00D63ED4" w:rsidRPr="00995D3F" w:rsidRDefault="00D63ED4" w:rsidP="0069261A">
      <w:pPr>
        <w:adjustRightInd w:val="0"/>
        <w:snapToGrid w:val="0"/>
        <w:rPr>
          <w:rFonts w:ascii="Times New Roman" w:eastAsia="宋体" w:hAnsi="Times New Roman" w:cs="Times New Roman"/>
          <w:color w:val="000000" w:themeColor="text1"/>
          <w:szCs w:val="21"/>
        </w:rPr>
      </w:pPr>
    </w:p>
    <w:p w14:paraId="3649C798" w14:textId="0188A82F" w:rsidR="00080E21" w:rsidRPr="00995D3F" w:rsidRDefault="00080E21" w:rsidP="00201377">
      <w:pPr>
        <w:adjustRightInd w:val="0"/>
        <w:snapToGrid w:val="0"/>
        <w:rPr>
          <w:rFonts w:ascii="Times New Roman" w:eastAsia="宋体" w:hAnsi="Times New Roman" w:cs="Times New Roman"/>
          <w:color w:val="000000" w:themeColor="text1"/>
          <w:szCs w:val="21"/>
        </w:rPr>
      </w:pPr>
    </w:p>
    <w:sectPr w:rsidR="00080E21" w:rsidRPr="00995D3F">
      <w:pgSz w:w="11906" w:h="16838"/>
      <w:pgMar w:top="1440" w:right="1219" w:bottom="1440" w:left="129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22ADFC" w14:textId="77777777" w:rsidR="008D6962" w:rsidRDefault="008D6962" w:rsidP="00E56CC7">
      <w:r>
        <w:separator/>
      </w:r>
    </w:p>
  </w:endnote>
  <w:endnote w:type="continuationSeparator" w:id="0">
    <w:p w14:paraId="422A37DF" w14:textId="77777777" w:rsidR="008D6962" w:rsidRDefault="008D6962" w:rsidP="00E56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B0703020204020201"/>
    <w:charset w:val="86"/>
    <w:family w:val="auto"/>
    <w:pitch w:val="variable"/>
    <w:sig w:usb0="20000287" w:usb1="288F0000" w:usb2="00000016" w:usb3="00000000" w:csb0="0016019F" w:csb1="00000000"/>
  </w:font>
  <w:font w:name="Segoe UI">
    <w:panose1 w:val="020B0502040204020203"/>
    <w:charset w:val="00"/>
    <w:family w:val="swiss"/>
    <w:pitch w:val="variable"/>
    <w:sig w:usb0="E4002EFF" w:usb1="C000E47F" w:usb2="00000009" w:usb3="00000000" w:csb0="000001FF" w:csb1="00000000"/>
  </w:font>
  <w:font w:name="Times New Roman (正文 CS 字体)">
    <w:altName w:val="宋体"/>
    <w:charset w:val="86"/>
    <w:family w:val="roman"/>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38AAF5" w14:textId="77777777" w:rsidR="008D6962" w:rsidRDefault="008D6962" w:rsidP="00E56CC7">
      <w:r>
        <w:separator/>
      </w:r>
    </w:p>
  </w:footnote>
  <w:footnote w:type="continuationSeparator" w:id="0">
    <w:p w14:paraId="13D147BD" w14:textId="77777777" w:rsidR="008D6962" w:rsidRDefault="008D6962" w:rsidP="00E56C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BB24BA"/>
    <w:multiLevelType w:val="hybridMultilevel"/>
    <w:tmpl w:val="3A285BD2"/>
    <w:lvl w:ilvl="0" w:tplc="2438C3AC">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139682D"/>
    <w:multiLevelType w:val="hybridMultilevel"/>
    <w:tmpl w:val="0C8A807E"/>
    <w:lvl w:ilvl="0" w:tplc="FA2270F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66086474">
    <w:abstractNumId w:val="0"/>
  </w:num>
  <w:num w:numId="2" w16cid:durableId="848102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2MxODA5N2Q5ZDE4NTFhMmU4OWMwMDQ4NTQ1YzBjNjkifQ=="/>
    <w:docVar w:name="EN.InstantFormat" w:val="&lt;ENInstantFormat&gt;&lt;Enabled&gt;1&lt;/Enabled&gt;&lt;ScanUnformatted&gt;1&lt;/ScanUnformatted&gt;&lt;ScanChanges&gt;1&lt;/ScanChanges&gt;&lt;Suspended&gt;0&lt;/Suspended&gt;&lt;/ENInstantFormat&gt;"/>
    <w:docVar w:name="EN.Layout" w:val="&lt;ENLayout&gt;&lt;Style&gt;半导体光电&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atf99fwrsapzfep09vxsfe4dssrrfwzz252&quot;&gt;My EndNote Library&lt;record-ids&gt;&lt;item&gt;44&lt;/item&gt;&lt;item&gt;45&lt;/item&gt;&lt;item&gt;46&lt;/item&gt;&lt;item&gt;47&lt;/item&gt;&lt;item&gt;48&lt;/item&gt;&lt;item&gt;50&lt;/item&gt;&lt;item&gt;53&lt;/item&gt;&lt;item&gt;54&lt;/item&gt;&lt;item&gt;56&lt;/item&gt;&lt;item&gt;57&lt;/item&gt;&lt;item&gt;58&lt;/item&gt;&lt;item&gt;59&lt;/item&gt;&lt;item&gt;60&lt;/item&gt;&lt;item&gt;105&lt;/item&gt;&lt;item&gt;106&lt;/item&gt;&lt;item&gt;107&lt;/item&gt;&lt;item&gt;109&lt;/item&gt;&lt;item&gt;111&lt;/item&gt;&lt;item&gt;113&lt;/item&gt;&lt;item&gt;115&lt;/item&gt;&lt;item&gt;116&lt;/item&gt;&lt;item&gt;226&lt;/item&gt;&lt;item&gt;234&lt;/item&gt;&lt;item&gt;235&lt;/item&gt;&lt;/record-ids&gt;&lt;/item&gt;&lt;/Libraries&gt;"/>
  </w:docVars>
  <w:rsids>
    <w:rsidRoot w:val="00F67089"/>
    <w:rsid w:val="00031F95"/>
    <w:rsid w:val="000323D3"/>
    <w:rsid w:val="00037F8B"/>
    <w:rsid w:val="000545FD"/>
    <w:rsid w:val="00057524"/>
    <w:rsid w:val="000615FD"/>
    <w:rsid w:val="00065062"/>
    <w:rsid w:val="000662A3"/>
    <w:rsid w:val="00067226"/>
    <w:rsid w:val="00072DCD"/>
    <w:rsid w:val="000744BA"/>
    <w:rsid w:val="000775A6"/>
    <w:rsid w:val="00080E21"/>
    <w:rsid w:val="0008319A"/>
    <w:rsid w:val="0008493D"/>
    <w:rsid w:val="00085017"/>
    <w:rsid w:val="00086A63"/>
    <w:rsid w:val="000903DC"/>
    <w:rsid w:val="000A6402"/>
    <w:rsid w:val="000B64EF"/>
    <w:rsid w:val="000C7E65"/>
    <w:rsid w:val="000E0527"/>
    <w:rsid w:val="000E5A48"/>
    <w:rsid w:val="000F7035"/>
    <w:rsid w:val="001011BE"/>
    <w:rsid w:val="0010358D"/>
    <w:rsid w:val="00133BD6"/>
    <w:rsid w:val="00146E42"/>
    <w:rsid w:val="001505AF"/>
    <w:rsid w:val="00153A49"/>
    <w:rsid w:val="00153C3B"/>
    <w:rsid w:val="0016457E"/>
    <w:rsid w:val="00171660"/>
    <w:rsid w:val="001A7F24"/>
    <w:rsid w:val="001B23D4"/>
    <w:rsid w:val="001B7249"/>
    <w:rsid w:val="001B7F0A"/>
    <w:rsid w:val="001C2DC4"/>
    <w:rsid w:val="001C40F8"/>
    <w:rsid w:val="001C5AA2"/>
    <w:rsid w:val="001D72BA"/>
    <w:rsid w:val="001E5783"/>
    <w:rsid w:val="001E7173"/>
    <w:rsid w:val="001F3A49"/>
    <w:rsid w:val="00201377"/>
    <w:rsid w:val="002048F3"/>
    <w:rsid w:val="002049E2"/>
    <w:rsid w:val="002154B8"/>
    <w:rsid w:val="00215D2F"/>
    <w:rsid w:val="00216ECE"/>
    <w:rsid w:val="0022618C"/>
    <w:rsid w:val="00226F24"/>
    <w:rsid w:val="002472AA"/>
    <w:rsid w:val="00250088"/>
    <w:rsid w:val="0025264E"/>
    <w:rsid w:val="00252BC7"/>
    <w:rsid w:val="00254FAC"/>
    <w:rsid w:val="002717B1"/>
    <w:rsid w:val="0027449F"/>
    <w:rsid w:val="002760BE"/>
    <w:rsid w:val="00280469"/>
    <w:rsid w:val="0028575B"/>
    <w:rsid w:val="002945FD"/>
    <w:rsid w:val="002963FD"/>
    <w:rsid w:val="00297664"/>
    <w:rsid w:val="002A0E25"/>
    <w:rsid w:val="002A24BE"/>
    <w:rsid w:val="002B7A42"/>
    <w:rsid w:val="002D6D54"/>
    <w:rsid w:val="002D7695"/>
    <w:rsid w:val="002E6705"/>
    <w:rsid w:val="003049DE"/>
    <w:rsid w:val="0031231A"/>
    <w:rsid w:val="00335270"/>
    <w:rsid w:val="00355D42"/>
    <w:rsid w:val="003630FE"/>
    <w:rsid w:val="00377836"/>
    <w:rsid w:val="00383CBD"/>
    <w:rsid w:val="00385720"/>
    <w:rsid w:val="003874AF"/>
    <w:rsid w:val="003947D5"/>
    <w:rsid w:val="00397F42"/>
    <w:rsid w:val="003A1469"/>
    <w:rsid w:val="003B3F7C"/>
    <w:rsid w:val="003C4789"/>
    <w:rsid w:val="003D3805"/>
    <w:rsid w:val="003E1246"/>
    <w:rsid w:val="003E33C5"/>
    <w:rsid w:val="003E43BD"/>
    <w:rsid w:val="003E71D6"/>
    <w:rsid w:val="003F5928"/>
    <w:rsid w:val="00410908"/>
    <w:rsid w:val="004133C4"/>
    <w:rsid w:val="00420F37"/>
    <w:rsid w:val="004369DE"/>
    <w:rsid w:val="00461F27"/>
    <w:rsid w:val="004734C5"/>
    <w:rsid w:val="0048441B"/>
    <w:rsid w:val="00492400"/>
    <w:rsid w:val="004C1DFC"/>
    <w:rsid w:val="004C48EE"/>
    <w:rsid w:val="004C58B1"/>
    <w:rsid w:val="004D6FE1"/>
    <w:rsid w:val="004E5B58"/>
    <w:rsid w:val="004F7963"/>
    <w:rsid w:val="00502673"/>
    <w:rsid w:val="005205B7"/>
    <w:rsid w:val="00532382"/>
    <w:rsid w:val="00540FEE"/>
    <w:rsid w:val="00551BFE"/>
    <w:rsid w:val="00576575"/>
    <w:rsid w:val="005A2673"/>
    <w:rsid w:val="005A2C42"/>
    <w:rsid w:val="005A390D"/>
    <w:rsid w:val="005A560C"/>
    <w:rsid w:val="005B1C66"/>
    <w:rsid w:val="005B545D"/>
    <w:rsid w:val="005B786C"/>
    <w:rsid w:val="005C561F"/>
    <w:rsid w:val="005F1BF9"/>
    <w:rsid w:val="005F270F"/>
    <w:rsid w:val="005F506C"/>
    <w:rsid w:val="005F6F73"/>
    <w:rsid w:val="00600F8A"/>
    <w:rsid w:val="0060647A"/>
    <w:rsid w:val="00615128"/>
    <w:rsid w:val="00616344"/>
    <w:rsid w:val="00627F59"/>
    <w:rsid w:val="006300CF"/>
    <w:rsid w:val="006520A7"/>
    <w:rsid w:val="0068444E"/>
    <w:rsid w:val="00686122"/>
    <w:rsid w:val="006866DB"/>
    <w:rsid w:val="00691CEC"/>
    <w:rsid w:val="0069261A"/>
    <w:rsid w:val="0069776F"/>
    <w:rsid w:val="006A31DE"/>
    <w:rsid w:val="006A7BC5"/>
    <w:rsid w:val="006B4AF6"/>
    <w:rsid w:val="006D0304"/>
    <w:rsid w:val="006E1DC6"/>
    <w:rsid w:val="006E24E8"/>
    <w:rsid w:val="00710778"/>
    <w:rsid w:val="00724E67"/>
    <w:rsid w:val="00727BCD"/>
    <w:rsid w:val="00732032"/>
    <w:rsid w:val="00737EEB"/>
    <w:rsid w:val="00747F00"/>
    <w:rsid w:val="00761F09"/>
    <w:rsid w:val="00770434"/>
    <w:rsid w:val="0077484D"/>
    <w:rsid w:val="00786778"/>
    <w:rsid w:val="00796631"/>
    <w:rsid w:val="007D69DB"/>
    <w:rsid w:val="007F1493"/>
    <w:rsid w:val="007F29CA"/>
    <w:rsid w:val="007F760C"/>
    <w:rsid w:val="00805235"/>
    <w:rsid w:val="00811075"/>
    <w:rsid w:val="00814447"/>
    <w:rsid w:val="00820718"/>
    <w:rsid w:val="00841206"/>
    <w:rsid w:val="00873C7A"/>
    <w:rsid w:val="0088470A"/>
    <w:rsid w:val="00893DBD"/>
    <w:rsid w:val="008B404C"/>
    <w:rsid w:val="008C3ACB"/>
    <w:rsid w:val="008D6962"/>
    <w:rsid w:val="008E5E9C"/>
    <w:rsid w:val="008F6DE3"/>
    <w:rsid w:val="009020B4"/>
    <w:rsid w:val="00921121"/>
    <w:rsid w:val="00926A53"/>
    <w:rsid w:val="009353CE"/>
    <w:rsid w:val="009450DD"/>
    <w:rsid w:val="00947C55"/>
    <w:rsid w:val="00967909"/>
    <w:rsid w:val="00981712"/>
    <w:rsid w:val="00992076"/>
    <w:rsid w:val="009933A0"/>
    <w:rsid w:val="00995D3F"/>
    <w:rsid w:val="009B2424"/>
    <w:rsid w:val="009C2B49"/>
    <w:rsid w:val="009D0AD1"/>
    <w:rsid w:val="009D51D7"/>
    <w:rsid w:val="009D7A74"/>
    <w:rsid w:val="009F3D43"/>
    <w:rsid w:val="009F5FB6"/>
    <w:rsid w:val="009F7C3D"/>
    <w:rsid w:val="00A02F2E"/>
    <w:rsid w:val="00A17BE9"/>
    <w:rsid w:val="00A22335"/>
    <w:rsid w:val="00A22EF1"/>
    <w:rsid w:val="00A24217"/>
    <w:rsid w:val="00A42D28"/>
    <w:rsid w:val="00A54F3D"/>
    <w:rsid w:val="00A55682"/>
    <w:rsid w:val="00A7263F"/>
    <w:rsid w:val="00A7388E"/>
    <w:rsid w:val="00A827C3"/>
    <w:rsid w:val="00A83BC2"/>
    <w:rsid w:val="00AA78C1"/>
    <w:rsid w:val="00AC15E0"/>
    <w:rsid w:val="00AD0D6C"/>
    <w:rsid w:val="00AD188A"/>
    <w:rsid w:val="00B0389D"/>
    <w:rsid w:val="00B2035D"/>
    <w:rsid w:val="00B333D7"/>
    <w:rsid w:val="00B55A6D"/>
    <w:rsid w:val="00B560F3"/>
    <w:rsid w:val="00B56330"/>
    <w:rsid w:val="00B712F8"/>
    <w:rsid w:val="00B73DD6"/>
    <w:rsid w:val="00B76F42"/>
    <w:rsid w:val="00B875E5"/>
    <w:rsid w:val="00BA1F29"/>
    <w:rsid w:val="00BA4D9C"/>
    <w:rsid w:val="00BA5B86"/>
    <w:rsid w:val="00BB5B12"/>
    <w:rsid w:val="00BC579F"/>
    <w:rsid w:val="00BC770B"/>
    <w:rsid w:val="00BD445F"/>
    <w:rsid w:val="00BD4CD2"/>
    <w:rsid w:val="00BE7695"/>
    <w:rsid w:val="00BF261F"/>
    <w:rsid w:val="00BF453F"/>
    <w:rsid w:val="00C00D2D"/>
    <w:rsid w:val="00C17BB1"/>
    <w:rsid w:val="00C200A3"/>
    <w:rsid w:val="00C2438E"/>
    <w:rsid w:val="00C679A7"/>
    <w:rsid w:val="00C70B9A"/>
    <w:rsid w:val="00C70F08"/>
    <w:rsid w:val="00C70FE8"/>
    <w:rsid w:val="00C944C4"/>
    <w:rsid w:val="00CC21D1"/>
    <w:rsid w:val="00CC280A"/>
    <w:rsid w:val="00CC4D6A"/>
    <w:rsid w:val="00CC6E14"/>
    <w:rsid w:val="00CD1C0F"/>
    <w:rsid w:val="00CD5A9C"/>
    <w:rsid w:val="00CE7250"/>
    <w:rsid w:val="00CF2534"/>
    <w:rsid w:val="00D10705"/>
    <w:rsid w:val="00D1195D"/>
    <w:rsid w:val="00D223B5"/>
    <w:rsid w:val="00D2415C"/>
    <w:rsid w:val="00D3196D"/>
    <w:rsid w:val="00D34C64"/>
    <w:rsid w:val="00D53AA0"/>
    <w:rsid w:val="00D559C9"/>
    <w:rsid w:val="00D63ED4"/>
    <w:rsid w:val="00D70712"/>
    <w:rsid w:val="00D71907"/>
    <w:rsid w:val="00D760D2"/>
    <w:rsid w:val="00D85308"/>
    <w:rsid w:val="00D916E3"/>
    <w:rsid w:val="00D93E1B"/>
    <w:rsid w:val="00DA3E1B"/>
    <w:rsid w:val="00DB45B7"/>
    <w:rsid w:val="00DC5F83"/>
    <w:rsid w:val="00DD24C2"/>
    <w:rsid w:val="00DD5D5D"/>
    <w:rsid w:val="00DE391F"/>
    <w:rsid w:val="00DF5AEC"/>
    <w:rsid w:val="00E07557"/>
    <w:rsid w:val="00E1776E"/>
    <w:rsid w:val="00E46E94"/>
    <w:rsid w:val="00E51317"/>
    <w:rsid w:val="00E56CC7"/>
    <w:rsid w:val="00E62CEE"/>
    <w:rsid w:val="00E7009B"/>
    <w:rsid w:val="00E714E0"/>
    <w:rsid w:val="00E74E08"/>
    <w:rsid w:val="00E935C9"/>
    <w:rsid w:val="00E93B8D"/>
    <w:rsid w:val="00EA41B9"/>
    <w:rsid w:val="00EC6B95"/>
    <w:rsid w:val="00ED1085"/>
    <w:rsid w:val="00ED2229"/>
    <w:rsid w:val="00EF161B"/>
    <w:rsid w:val="00F04A39"/>
    <w:rsid w:val="00F1209D"/>
    <w:rsid w:val="00F142AB"/>
    <w:rsid w:val="00F17333"/>
    <w:rsid w:val="00F17FB2"/>
    <w:rsid w:val="00F24056"/>
    <w:rsid w:val="00F32222"/>
    <w:rsid w:val="00F403C8"/>
    <w:rsid w:val="00F460AE"/>
    <w:rsid w:val="00F53148"/>
    <w:rsid w:val="00F6493E"/>
    <w:rsid w:val="00F67089"/>
    <w:rsid w:val="00F824C3"/>
    <w:rsid w:val="00FB0438"/>
    <w:rsid w:val="00FB1206"/>
    <w:rsid w:val="00FB282D"/>
    <w:rsid w:val="00FB610E"/>
    <w:rsid w:val="00FC06CA"/>
    <w:rsid w:val="00FC1223"/>
    <w:rsid w:val="00FC362C"/>
    <w:rsid w:val="00FE7090"/>
    <w:rsid w:val="00FF3B04"/>
    <w:rsid w:val="35091DC0"/>
    <w:rsid w:val="7BBD4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197C104"/>
  <w14:defaultImageDpi w14:val="150"/>
  <w15:docId w15:val="{2FE0893C-7B90-435F-9F48-F3D70C3A4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2BC7"/>
    <w:pPr>
      <w:widowControl w:val="0"/>
      <w:jc w:val="both"/>
    </w:pPr>
    <w:rPr>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10">
    <w:name w:val="标题 1 字符"/>
    <w:basedOn w:val="a0"/>
    <w:link w:val="1"/>
    <w:uiPriority w:val="9"/>
    <w:rPr>
      <w:b/>
      <w:bCs/>
      <w:kern w:val="44"/>
      <w:sz w:val="44"/>
      <w:szCs w:val="44"/>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paragraph" w:customStyle="1" w:styleId="11">
    <w:name w:val="小论文1公式"/>
    <w:basedOn w:val="a"/>
    <w:link w:val="12"/>
    <w:qFormat/>
    <w:rsid w:val="007F760C"/>
    <w:pPr>
      <w:tabs>
        <w:tab w:val="center" w:pos="4620"/>
        <w:tab w:val="right" w:pos="9240"/>
      </w:tabs>
      <w:ind w:firstLineChars="200" w:firstLine="200"/>
    </w:pPr>
    <w:rPr>
      <w:rFonts w:ascii="Times New Roman" w:eastAsia="宋体" w:hAnsi="Times New Roman"/>
    </w:rPr>
  </w:style>
  <w:style w:type="character" w:customStyle="1" w:styleId="12">
    <w:name w:val="小论文1公式 字符"/>
    <w:basedOn w:val="a0"/>
    <w:link w:val="11"/>
    <w:rsid w:val="007F760C"/>
    <w:rPr>
      <w:rFonts w:ascii="Times New Roman" w:eastAsia="宋体" w:hAnsi="Times New Roman"/>
      <w:kern w:val="2"/>
      <w:sz w:val="21"/>
      <w:szCs w:val="22"/>
    </w:rPr>
  </w:style>
  <w:style w:type="character" w:styleId="a9">
    <w:name w:val="annotation reference"/>
    <w:basedOn w:val="a0"/>
    <w:uiPriority w:val="99"/>
    <w:semiHidden/>
    <w:unhideWhenUsed/>
    <w:rPr>
      <w:sz w:val="21"/>
      <w:szCs w:val="21"/>
    </w:rPr>
  </w:style>
  <w:style w:type="paragraph" w:styleId="aa">
    <w:name w:val="Revision"/>
    <w:hidden/>
    <w:uiPriority w:val="99"/>
    <w:semiHidden/>
    <w:rsid w:val="00E56CC7"/>
    <w:rPr>
      <w:kern w:val="2"/>
      <w:sz w:val="21"/>
      <w:szCs w:val="22"/>
    </w:rPr>
  </w:style>
  <w:style w:type="paragraph" w:customStyle="1" w:styleId="EndNoteBibliographyTitle">
    <w:name w:val="EndNote Bibliography Title"/>
    <w:basedOn w:val="a"/>
    <w:link w:val="EndNoteBibliographyTitle0"/>
    <w:rsid w:val="00747F00"/>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747F00"/>
    <w:rPr>
      <w:rFonts w:ascii="等线" w:eastAsia="等线" w:hAnsi="等线"/>
      <w:noProof/>
      <w:kern w:val="2"/>
      <w:szCs w:val="22"/>
    </w:rPr>
  </w:style>
  <w:style w:type="paragraph" w:customStyle="1" w:styleId="EndNoteBibliography">
    <w:name w:val="EndNote Bibliography"/>
    <w:basedOn w:val="a"/>
    <w:link w:val="EndNoteBibliography0"/>
    <w:rsid w:val="00747F00"/>
    <w:rPr>
      <w:rFonts w:ascii="等线" w:eastAsia="等线" w:hAnsi="等线"/>
      <w:noProof/>
      <w:sz w:val="20"/>
    </w:rPr>
  </w:style>
  <w:style w:type="character" w:customStyle="1" w:styleId="EndNoteBibliography0">
    <w:name w:val="EndNote Bibliography 字符"/>
    <w:basedOn w:val="a0"/>
    <w:link w:val="EndNoteBibliography"/>
    <w:rsid w:val="00747F00"/>
    <w:rPr>
      <w:rFonts w:ascii="等线" w:eastAsia="等线" w:hAnsi="等线"/>
      <w:noProof/>
      <w:kern w:val="2"/>
      <w:szCs w:val="22"/>
    </w:rPr>
  </w:style>
  <w:style w:type="character" w:styleId="ab">
    <w:name w:val="Hyperlink"/>
    <w:basedOn w:val="a0"/>
    <w:uiPriority w:val="99"/>
    <w:unhideWhenUsed/>
    <w:rsid w:val="00BA4D9C"/>
    <w:rPr>
      <w:color w:val="0563C1" w:themeColor="hyperlink"/>
      <w:u w:val="single"/>
    </w:rPr>
  </w:style>
  <w:style w:type="character" w:customStyle="1" w:styleId="13">
    <w:name w:val="未处理的提及1"/>
    <w:basedOn w:val="a0"/>
    <w:uiPriority w:val="99"/>
    <w:semiHidden/>
    <w:unhideWhenUsed/>
    <w:rsid w:val="00BA4D9C"/>
    <w:rPr>
      <w:color w:val="605E5C"/>
      <w:shd w:val="clear" w:color="auto" w:fill="E1DFDD"/>
    </w:rPr>
  </w:style>
  <w:style w:type="paragraph" w:styleId="HTML">
    <w:name w:val="HTML Preformatted"/>
    <w:basedOn w:val="a"/>
    <w:link w:val="HTML0"/>
    <w:uiPriority w:val="99"/>
    <w:unhideWhenUsed/>
    <w:rsid w:val="00FF3B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rsid w:val="00FF3B04"/>
    <w:rPr>
      <w:rFonts w:ascii="宋体" w:eastAsia="宋体" w:hAnsi="宋体" w:cs="宋体"/>
      <w:sz w:val="24"/>
      <w:szCs w:val="24"/>
    </w:rPr>
  </w:style>
  <w:style w:type="paragraph" w:styleId="ac">
    <w:name w:val="Salutation"/>
    <w:basedOn w:val="a"/>
    <w:next w:val="a"/>
    <w:link w:val="ad"/>
    <w:uiPriority w:val="99"/>
    <w:unhideWhenUsed/>
    <w:rsid w:val="00FF3B04"/>
    <w:pPr>
      <w:widowControl/>
      <w:jc w:val="left"/>
    </w:pPr>
    <w:rPr>
      <w:rFonts w:ascii="Times New Roman" w:eastAsia="宋体" w:hAnsi="Times New Roman" w:cs="Times New Roman"/>
      <w:kern w:val="0"/>
      <w:sz w:val="24"/>
      <w:szCs w:val="24"/>
    </w:rPr>
  </w:style>
  <w:style w:type="character" w:customStyle="1" w:styleId="ad">
    <w:name w:val="称呼 字符"/>
    <w:basedOn w:val="a0"/>
    <w:link w:val="ac"/>
    <w:uiPriority w:val="99"/>
    <w:rsid w:val="00FF3B04"/>
    <w:rPr>
      <w:rFonts w:ascii="Times New Roman" w:eastAsia="宋体" w:hAnsi="Times New Roman" w:cs="Times New Roman"/>
      <w:sz w:val="24"/>
      <w:szCs w:val="24"/>
    </w:rPr>
  </w:style>
  <w:style w:type="paragraph" w:styleId="ae">
    <w:name w:val="Closing"/>
    <w:basedOn w:val="a"/>
    <w:link w:val="af"/>
    <w:uiPriority w:val="99"/>
    <w:unhideWhenUsed/>
    <w:rsid w:val="00FF3B04"/>
    <w:pPr>
      <w:widowControl/>
      <w:ind w:leftChars="2100" w:left="100"/>
      <w:jc w:val="left"/>
    </w:pPr>
    <w:rPr>
      <w:rFonts w:ascii="Times New Roman" w:eastAsia="宋体" w:hAnsi="Times New Roman" w:cs="Times New Roman"/>
      <w:kern w:val="0"/>
      <w:sz w:val="24"/>
      <w:szCs w:val="24"/>
    </w:rPr>
  </w:style>
  <w:style w:type="character" w:customStyle="1" w:styleId="af">
    <w:name w:val="结束语 字符"/>
    <w:basedOn w:val="a0"/>
    <w:link w:val="ae"/>
    <w:uiPriority w:val="99"/>
    <w:rsid w:val="00FF3B04"/>
    <w:rPr>
      <w:rFonts w:ascii="Times New Roman" w:eastAsia="宋体" w:hAnsi="Times New Roman" w:cs="Times New Roman"/>
      <w:sz w:val="24"/>
      <w:szCs w:val="24"/>
    </w:rPr>
  </w:style>
  <w:style w:type="paragraph" w:styleId="af0">
    <w:name w:val="List Paragraph"/>
    <w:basedOn w:val="a"/>
    <w:uiPriority w:val="34"/>
    <w:qFormat/>
    <w:rsid w:val="00FF3B04"/>
    <w:pPr>
      <w:ind w:firstLineChars="200" w:firstLine="420"/>
    </w:pPr>
  </w:style>
  <w:style w:type="paragraph" w:styleId="af1">
    <w:name w:val="Balloon Text"/>
    <w:basedOn w:val="a"/>
    <w:link w:val="af2"/>
    <w:uiPriority w:val="99"/>
    <w:semiHidden/>
    <w:unhideWhenUsed/>
    <w:rsid w:val="004369DE"/>
    <w:rPr>
      <w:sz w:val="18"/>
      <w:szCs w:val="18"/>
    </w:rPr>
  </w:style>
  <w:style w:type="character" w:customStyle="1" w:styleId="af2">
    <w:name w:val="批注框文本 字符"/>
    <w:basedOn w:val="a0"/>
    <w:link w:val="af1"/>
    <w:uiPriority w:val="99"/>
    <w:semiHidden/>
    <w:rsid w:val="004369DE"/>
    <w:rPr>
      <w:kern w:val="2"/>
      <w:sz w:val="18"/>
      <w:szCs w:val="18"/>
    </w:rPr>
  </w:style>
  <w:style w:type="paragraph" w:styleId="af3">
    <w:name w:val="annotation subject"/>
    <w:basedOn w:val="a3"/>
    <w:next w:val="a3"/>
    <w:link w:val="af4"/>
    <w:uiPriority w:val="99"/>
    <w:semiHidden/>
    <w:unhideWhenUsed/>
    <w:rsid w:val="001B7249"/>
    <w:rPr>
      <w:b/>
      <w:bCs/>
    </w:rPr>
  </w:style>
  <w:style w:type="character" w:customStyle="1" w:styleId="a4">
    <w:name w:val="批注文字 字符"/>
    <w:basedOn w:val="a0"/>
    <w:link w:val="a3"/>
    <w:uiPriority w:val="99"/>
    <w:semiHidden/>
    <w:rsid w:val="001B7249"/>
    <w:rPr>
      <w:kern w:val="2"/>
      <w:sz w:val="21"/>
      <w:szCs w:val="22"/>
    </w:rPr>
  </w:style>
  <w:style w:type="character" w:customStyle="1" w:styleId="af4">
    <w:name w:val="批注主题 字符"/>
    <w:basedOn w:val="a4"/>
    <w:link w:val="af3"/>
    <w:uiPriority w:val="99"/>
    <w:semiHidden/>
    <w:rsid w:val="001B7249"/>
    <w:rPr>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07876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package" Target="embeddings/Microsoft_Visio___4.vsdx"/><Relationship Id="rId26" Type="http://schemas.openxmlformats.org/officeDocument/2006/relationships/package" Target="embeddings/Microsoft_Visio___8.vsdx"/><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7.emf"/><Relationship Id="rId34" Type="http://schemas.openxmlformats.org/officeDocument/2006/relationships/package" Target="embeddings/Microsoft_Visio___10.vsdx"/><Relationship Id="rId7" Type="http://schemas.openxmlformats.org/officeDocument/2006/relationships/footnotes" Target="footnotes.xml"/><Relationship Id="rId12" Type="http://schemas.openxmlformats.org/officeDocument/2006/relationships/package" Target="embeddings/Microsoft_Visio___1.vsdx"/><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2.emf"/><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package" Target="embeddings/Microsoft_Visio___3.vsdx"/><Relationship Id="rId20" Type="http://schemas.openxmlformats.org/officeDocument/2006/relationships/package" Target="embeddings/Microsoft_Visio___5.vsdx"/><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package" Target="embeddings/Microsoft_Visio___7.vsdx"/><Relationship Id="rId32" Type="http://schemas.openxmlformats.org/officeDocument/2006/relationships/package" Target="embeddings/Microsoft_Visio___9.vsdx"/><Relationship Id="rId37" Type="http://schemas.openxmlformats.org/officeDocument/2006/relationships/image" Target="media/image14.jpeg"/><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oleObject" Target="embeddings/oleObject1.bin"/><Relationship Id="rId36" Type="http://schemas.openxmlformats.org/officeDocument/2006/relationships/oleObject" Target="embeddings/oleObject4.bin"/><Relationship Id="rId10" Type="http://schemas.openxmlformats.org/officeDocument/2006/relationships/package" Target="embeddings/Microsoft_Visio___.vsdx"/><Relationship Id="rId19" Type="http://schemas.openxmlformats.org/officeDocument/2006/relationships/image" Target="media/image6.emf"/><Relationship Id="rId31" Type="http://schemas.openxmlformats.org/officeDocument/2006/relationships/image" Target="media/image11.emf"/><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package" Target="embeddings/Microsoft_Visio___2.vsdx"/><Relationship Id="rId22" Type="http://schemas.openxmlformats.org/officeDocument/2006/relationships/package" Target="embeddings/Microsoft_Visio___6.vsdx"/><Relationship Id="rId27" Type="http://schemas.openxmlformats.org/officeDocument/2006/relationships/image" Target="media/image10.wmf"/><Relationship Id="rId30" Type="http://schemas.openxmlformats.org/officeDocument/2006/relationships/oleObject" Target="embeddings/oleObject3.bin"/><Relationship Id="rId35" Type="http://schemas.openxmlformats.org/officeDocument/2006/relationships/image" Target="media/image13.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Info spid="_x0000_s2051"/>
    <customShpInfo spid="_x0000_s2052"/>
    <customShpInfo spid="_x0000_s2053"/>
    <customShpInfo spid="_x0000_s2054"/>
    <customShpInfo spid="_x0000_s2055"/>
    <customShpInfo spid="_x0000_s2056"/>
  </customShpExts>
</s:customData>
</file>

<file path=customXml/itemProps1.xml><?xml version="1.0" encoding="utf-8"?>
<ds:datastoreItem xmlns:ds="http://schemas.openxmlformats.org/officeDocument/2006/customXml" ds:itemID="{A5CBF0EC-FBEE-43E1-9D61-1F8A9B23B77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1218</Words>
  <Characters>6946</Characters>
  <Application>Microsoft Office Word</Application>
  <DocSecurity>0</DocSecurity>
  <Lines>57</Lines>
  <Paragraphs>16</Paragraphs>
  <ScaleCrop>false</ScaleCrop>
  <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dc:creator>
  <cp:lastModifiedBy>a6221</cp:lastModifiedBy>
  <cp:revision>7</cp:revision>
  <cp:lastPrinted>2024-04-02T08:27:00Z</cp:lastPrinted>
  <dcterms:created xsi:type="dcterms:W3CDTF">2024-04-28T01:39:00Z</dcterms:created>
  <dcterms:modified xsi:type="dcterms:W3CDTF">2024-04-28T03:13:00Z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2052-11.1.0.14309</vt:lpwstr>
  </property>
  <property fmtid="{D5CDD505-2E9C-101B-9397-08002B2CF9AE}" pid="4" name="ICV">
    <vt:lpwstr>F86595085D3E42C4A753A13D8E24FF95_12</vt:lpwstr>
  </property>
</Properties>
</file>