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eastAsia="方正黑体_GBK" w:hint="eastAsia"/>
          <w:color w:val="FF0000"/>
        </w:rPr>
        <w:t>引用本文</w:t>
      </w:r>
      <w:r w:rsidRPr="001D12E9">
        <w:rPr>
          <w:rFonts w:hint="eastAsia"/>
        </w:rPr>
        <w:t>：</w:t>
      </w:r>
      <w:r w:rsidR="00012862" w:rsidRPr="00012862">
        <w:rPr>
          <w:rFonts w:ascii="宋体" w:eastAsia="宋体" w:hAnsi="宋体" w:hint="eastAsia"/>
        </w:rPr>
        <w:t>孙少华，杨林慧，杨兴，等. 发送端OTDR对传输系统影响的实验研究[J]. 光通信技术，2021，45（6）：11-14.</w:t>
      </w:r>
    </w:p>
    <w:p w:rsidR="008F55BB" w:rsidRDefault="008F55BB" w:rsidP="008F55BB"/>
    <w:p w:rsidR="0019272C" w:rsidRDefault="00012862" w:rsidP="005F670D">
      <w:pPr>
        <w:jc w:val="center"/>
        <w:rPr>
          <w:rFonts w:ascii="方正黑体_GBK" w:eastAsia="方正黑体_GBK"/>
          <w:sz w:val="36"/>
          <w:szCs w:val="36"/>
        </w:rPr>
      </w:pPr>
      <w:r w:rsidRPr="00012862">
        <w:rPr>
          <w:rFonts w:ascii="方正黑体_GBK" w:eastAsia="方正黑体_GBK" w:hint="eastAsia"/>
          <w:sz w:val="36"/>
          <w:szCs w:val="36"/>
        </w:rPr>
        <w:t>发送端OTDR对传输系统影响的实验研究</w:t>
      </w:r>
    </w:p>
    <w:p w:rsidR="008F55BB" w:rsidRPr="00424FF6" w:rsidRDefault="00012862" w:rsidP="005F670D">
      <w:pPr>
        <w:jc w:val="center"/>
        <w:rPr>
          <w:rFonts w:ascii="楷体_GB2312" w:eastAsia="楷体_GB2312"/>
          <w:sz w:val="24"/>
          <w:szCs w:val="24"/>
        </w:rPr>
      </w:pPr>
      <w:r w:rsidRPr="00012862">
        <w:rPr>
          <w:rFonts w:ascii="楷体_GB2312" w:eastAsia="楷体_GB2312" w:hint="eastAsia"/>
          <w:sz w:val="24"/>
          <w:szCs w:val="24"/>
        </w:rPr>
        <w:t>孙少华</w:t>
      </w:r>
      <w:r w:rsidRPr="00012862">
        <w:rPr>
          <w:rFonts w:ascii="楷体_GB2312" w:eastAsia="楷体_GB2312" w:hint="eastAsia"/>
          <w:sz w:val="24"/>
          <w:szCs w:val="24"/>
          <w:vertAlign w:val="superscript"/>
        </w:rPr>
        <w:t>1</w:t>
      </w:r>
      <w:r w:rsidRPr="00012862">
        <w:rPr>
          <w:rFonts w:ascii="楷体_GB2312" w:eastAsia="楷体_GB2312" w:hint="eastAsia"/>
          <w:sz w:val="24"/>
          <w:szCs w:val="24"/>
        </w:rPr>
        <w:t>，杨林慧</w:t>
      </w:r>
      <w:r w:rsidRPr="00012862">
        <w:rPr>
          <w:rFonts w:ascii="楷体_GB2312" w:eastAsia="楷体_GB2312" w:hint="eastAsia"/>
          <w:sz w:val="24"/>
          <w:szCs w:val="24"/>
          <w:vertAlign w:val="superscript"/>
        </w:rPr>
        <w:t>2</w:t>
      </w:r>
      <w:r w:rsidRPr="00012862">
        <w:rPr>
          <w:rFonts w:ascii="楷体_GB2312" w:eastAsia="楷体_GB2312" w:hint="eastAsia"/>
          <w:sz w:val="24"/>
          <w:szCs w:val="24"/>
        </w:rPr>
        <w:t>，杨 兴</w:t>
      </w:r>
      <w:r w:rsidRPr="00012862">
        <w:rPr>
          <w:rFonts w:ascii="楷体_GB2312" w:eastAsia="楷体_GB2312" w:hint="eastAsia"/>
          <w:sz w:val="24"/>
          <w:szCs w:val="24"/>
          <w:vertAlign w:val="superscript"/>
        </w:rPr>
        <w:t>2</w:t>
      </w:r>
      <w:r w:rsidRPr="00012862">
        <w:rPr>
          <w:rFonts w:ascii="楷体_GB2312" w:eastAsia="楷体_GB2312" w:hint="eastAsia"/>
          <w:sz w:val="24"/>
          <w:szCs w:val="24"/>
        </w:rPr>
        <w:t>，吴剑军</w:t>
      </w:r>
      <w:r w:rsidRPr="00012862">
        <w:rPr>
          <w:rFonts w:ascii="楷体_GB2312" w:eastAsia="楷体_GB2312" w:hint="eastAsia"/>
          <w:sz w:val="24"/>
          <w:szCs w:val="24"/>
          <w:vertAlign w:val="superscript"/>
        </w:rPr>
        <w:t>3*</w:t>
      </w:r>
    </w:p>
    <w:p w:rsidR="008F55BB" w:rsidRPr="00573CF3" w:rsidRDefault="008F55BB" w:rsidP="00083EBB">
      <w:pPr>
        <w:jc w:val="center"/>
        <w:rPr>
          <w:rFonts w:ascii="宋体" w:eastAsia="宋体" w:hAnsi="宋体"/>
        </w:rPr>
      </w:pPr>
      <w:r w:rsidRPr="00573CF3">
        <w:rPr>
          <w:rFonts w:ascii="宋体" w:eastAsia="宋体" w:hAnsi="宋体" w:hint="eastAsia"/>
        </w:rPr>
        <w:t>（</w:t>
      </w:r>
      <w:r w:rsidR="00012862" w:rsidRPr="00012862">
        <w:rPr>
          <w:rFonts w:ascii="宋体" w:eastAsia="宋体" w:hAnsi="宋体" w:hint="eastAsia"/>
        </w:rPr>
        <w:t>1. 国网青海省电力信息通信公司，西宁081000；2.国网青海省电力公司，西宁081000；3. 武汉光迅科技股份有限公司，武汉 430205</w:t>
      </w:r>
      <w:r w:rsidRPr="00573CF3">
        <w:rPr>
          <w:rFonts w:ascii="宋体" w:eastAsia="宋体" w:hAnsi="宋体"/>
        </w:rPr>
        <w:t>）</w:t>
      </w:r>
    </w:p>
    <w:p w:rsidR="008F55BB" w:rsidRPr="00955D11" w:rsidRDefault="008F55BB" w:rsidP="008F55BB"/>
    <w:p w:rsidR="00012862" w:rsidRPr="00012862" w:rsidRDefault="00CB1B19" w:rsidP="00012862">
      <w:pPr>
        <w:rPr>
          <w:rFonts w:ascii="楷体_GB2312" w:eastAsia="楷体_GB2312"/>
        </w:rPr>
      </w:pPr>
      <w:r w:rsidRPr="00CB1B19">
        <w:rPr>
          <w:rFonts w:ascii="方正黑体_GBK" w:eastAsia="方正黑体_GBK" w:hint="eastAsia"/>
        </w:rPr>
        <w:t>摘要：</w:t>
      </w:r>
      <w:r w:rsidR="00012862" w:rsidRPr="00012862">
        <w:rPr>
          <w:rFonts w:ascii="楷体_GB2312" w:eastAsia="楷体_GB2312" w:hint="eastAsia"/>
        </w:rPr>
        <w:t>发送端光时域反射仪(OTDR)在线探测会影响业务信号，因此较少在实际工程应用。为探究发送端OTDR对业务信号光的具体影响，对OTDR的动态范围和光脉冲功率的关系进行了理论分析，基于200 Gb/s和2 Mb/s传输系统，对发送端OTDR在线探测对业务信号光的影响及其原因做了实验研究。实验结果表明：发送端OTDR在线探测对通信业务的影响与系统单波入纤光功率、OTDR的动态范围和系统余量有关，且发送端OTDR产生的强光脉冲光会导致业务信号的强度起伏和时域脉冲波动，从而影响业务通信。</w:t>
      </w:r>
    </w:p>
    <w:p w:rsidR="00012862" w:rsidRPr="00012862" w:rsidRDefault="008C11C5" w:rsidP="00012862">
      <w:pPr>
        <w:rPr>
          <w:rFonts w:ascii="楷体_GB2312" w:eastAsia="楷体_GB2312"/>
        </w:rPr>
      </w:pPr>
      <w:r>
        <w:rPr>
          <w:rFonts w:ascii="方正黑体_GBK" w:eastAsia="方正黑体_GBK"/>
          <w:noProof/>
        </w:rPr>
        <w:drawing>
          <wp:anchor distT="0" distB="0" distL="114300" distR="114300" simplePos="0" relativeHeight="251658240" behindDoc="0" locked="0" layoutInCell="1" allowOverlap="1">
            <wp:simplePos x="0" y="0"/>
            <wp:positionH relativeFrom="margin">
              <wp:align>right</wp:align>
            </wp:positionH>
            <wp:positionV relativeFrom="paragraph">
              <wp:posOffset>6299</wp:posOffset>
            </wp:positionV>
            <wp:extent cx="542290" cy="542290"/>
            <wp:effectExtent l="0" t="0" r="0" b="0"/>
            <wp:wrapNone/>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孙少华绘图.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2290" cy="542290"/>
                    </a:xfrm>
                    <a:prstGeom prst="rect">
                      <a:avLst/>
                    </a:prstGeom>
                  </pic:spPr>
                </pic:pic>
              </a:graphicData>
            </a:graphic>
            <wp14:sizeRelH relativeFrom="page">
              <wp14:pctWidth>0</wp14:pctWidth>
            </wp14:sizeRelH>
            <wp14:sizeRelV relativeFrom="page">
              <wp14:pctHeight>0</wp14:pctHeight>
            </wp14:sizeRelV>
          </wp:anchor>
        </w:drawing>
      </w:r>
      <w:r w:rsidR="00012862" w:rsidRPr="00012862">
        <w:rPr>
          <w:rFonts w:ascii="方正黑体_GBK" w:eastAsia="方正黑体_GBK" w:hint="eastAsia"/>
        </w:rPr>
        <w:t>关键词</w:t>
      </w:r>
      <w:r w:rsidR="00012862" w:rsidRPr="00012862">
        <w:rPr>
          <w:rFonts w:ascii="楷体_GB2312" w:eastAsia="楷体_GB2312" w:hint="eastAsia"/>
        </w:rPr>
        <w:t>：光时域反射仪；动态范围；在线探测；光脉冲</w:t>
      </w:r>
    </w:p>
    <w:p w:rsidR="00012862" w:rsidRPr="00012862" w:rsidRDefault="00012862" w:rsidP="00012862">
      <w:pPr>
        <w:rPr>
          <w:rFonts w:ascii="楷体_GB2312" w:eastAsia="楷体_GB2312"/>
        </w:rPr>
      </w:pPr>
      <w:r w:rsidRPr="00012862">
        <w:rPr>
          <w:rFonts w:ascii="方正黑体_GBK" w:eastAsia="方正黑体_GBK" w:hint="eastAsia"/>
        </w:rPr>
        <w:t>中图分类号</w:t>
      </w:r>
      <w:r w:rsidRPr="00012862">
        <w:rPr>
          <w:rFonts w:ascii="楷体_GB2312" w:eastAsia="楷体_GB2312" w:hint="eastAsia"/>
        </w:rPr>
        <w:t xml:space="preserve">：TN929.11   </w:t>
      </w:r>
      <w:r w:rsidRPr="00012862">
        <w:rPr>
          <w:rFonts w:ascii="方正黑体_GBK" w:eastAsia="方正黑体_GBK" w:hint="eastAsia"/>
        </w:rPr>
        <w:t>文献标志码</w:t>
      </w:r>
      <w:r w:rsidRPr="00012862">
        <w:rPr>
          <w:rFonts w:ascii="楷体_GB2312" w:eastAsia="楷体_GB2312" w:hint="eastAsia"/>
        </w:rPr>
        <w:t xml:space="preserve">：A     </w:t>
      </w:r>
      <w:r w:rsidRPr="00012862">
        <w:rPr>
          <w:rFonts w:ascii="方正黑体_GBK" w:eastAsia="方正黑体_GBK" w:hint="eastAsia"/>
        </w:rPr>
        <w:t>文章编号</w:t>
      </w:r>
      <w:r w:rsidRPr="00012862">
        <w:rPr>
          <w:rFonts w:ascii="楷体_GB2312" w:eastAsia="楷体_GB2312" w:hint="eastAsia"/>
        </w:rPr>
        <w:t>：1002-5561（2021）06-0011-04</w:t>
      </w:r>
    </w:p>
    <w:p w:rsidR="008F55BB" w:rsidRDefault="00012862" w:rsidP="00012862">
      <w:pPr>
        <w:rPr>
          <w:rFonts w:ascii="方正黑体_GBK" w:eastAsia="方正黑体_GBK"/>
        </w:rPr>
      </w:pPr>
      <w:r w:rsidRPr="00012862">
        <w:rPr>
          <w:rFonts w:ascii="方正黑体_GBK" w:eastAsia="方正黑体_GBK" w:hint="eastAsia"/>
        </w:rPr>
        <w:t>DOI</w:t>
      </w:r>
      <w:r w:rsidRPr="00012862">
        <w:rPr>
          <w:rFonts w:ascii="楷体_GB2312" w:eastAsia="楷体_GB2312" w:hint="eastAsia"/>
        </w:rPr>
        <w:t xml:space="preserve">：10.13921/j.cnki.issn1002-5561.2021.06.003 </w:t>
      </w:r>
      <w:r w:rsidR="008C11C5">
        <w:rPr>
          <w:rFonts w:ascii="方正黑体_GBK" w:eastAsia="方正黑体_GBK" w:hint="eastAsia"/>
        </w:rPr>
        <w:t xml:space="preserve">             </w:t>
      </w:r>
      <w:r w:rsidR="00391335">
        <w:rPr>
          <w:rFonts w:ascii="方正黑体_GBK" w:eastAsia="方正黑体_GBK" w:hint="eastAsia"/>
        </w:rPr>
        <w:t xml:space="preserve">   </w:t>
      </w:r>
      <w:r w:rsidR="00CB1B19" w:rsidRPr="00CB1B19">
        <w:rPr>
          <w:rFonts w:ascii="方正黑体_GBK" w:eastAsia="方正黑体_GBK" w:hint="eastAsia"/>
        </w:rPr>
        <w:t>开放科学（资源服务）标识码（OSID）：</w:t>
      </w:r>
    </w:p>
    <w:p w:rsidR="00CB1B19" w:rsidRPr="004930A9" w:rsidRDefault="00CB1B19" w:rsidP="00CB1B19"/>
    <w:p w:rsidR="00CB1DA7" w:rsidRPr="00CB1DA7" w:rsidRDefault="00CB1DA7" w:rsidP="00CB1DA7">
      <w:pPr>
        <w:adjustRightInd w:val="0"/>
        <w:snapToGrid w:val="0"/>
        <w:spacing w:line="180" w:lineRule="auto"/>
        <w:jc w:val="center"/>
        <w:rPr>
          <w:rFonts w:eastAsia="方正黑体_GBK"/>
          <w:sz w:val="32"/>
          <w:szCs w:val="32"/>
        </w:rPr>
      </w:pPr>
      <w:r w:rsidRPr="00CB1DA7">
        <w:rPr>
          <w:rFonts w:eastAsia="方正黑体_GBK"/>
          <w:sz w:val="32"/>
          <w:szCs w:val="32"/>
        </w:rPr>
        <w:t xml:space="preserve">Experimental research on the influence of </w:t>
      </w:r>
    </w:p>
    <w:p w:rsidR="008F55BB" w:rsidRPr="00041D1A" w:rsidRDefault="00CB1DA7" w:rsidP="00CB1DA7">
      <w:pPr>
        <w:adjustRightInd w:val="0"/>
        <w:snapToGrid w:val="0"/>
        <w:spacing w:line="180" w:lineRule="auto"/>
        <w:jc w:val="center"/>
        <w:rPr>
          <w:rFonts w:eastAsia="方正黑体_GBK"/>
          <w:sz w:val="32"/>
          <w:szCs w:val="32"/>
        </w:rPr>
      </w:pPr>
      <w:r w:rsidRPr="00CB1DA7">
        <w:rPr>
          <w:rFonts w:eastAsia="方正黑体_GBK"/>
          <w:sz w:val="32"/>
          <w:szCs w:val="32"/>
        </w:rPr>
        <w:t>OTDR at the transmitter on transmission system</w:t>
      </w:r>
    </w:p>
    <w:p w:rsidR="008F55BB" w:rsidRPr="00041D1A" w:rsidRDefault="00CB1DA7" w:rsidP="00041D1A">
      <w:pPr>
        <w:jc w:val="center"/>
        <w:rPr>
          <w:szCs w:val="21"/>
        </w:rPr>
      </w:pPr>
      <w:r w:rsidRPr="00CB1DA7">
        <w:rPr>
          <w:szCs w:val="21"/>
        </w:rPr>
        <w:t>SUN Shaohua</w:t>
      </w:r>
      <w:r w:rsidRPr="00CB1DA7">
        <w:rPr>
          <w:szCs w:val="21"/>
          <w:vertAlign w:val="superscript"/>
        </w:rPr>
        <w:t>1</w:t>
      </w:r>
      <w:r w:rsidRPr="00CB1DA7">
        <w:rPr>
          <w:szCs w:val="21"/>
        </w:rPr>
        <w:t>, YANG Linhui</w:t>
      </w:r>
      <w:r w:rsidRPr="00CB1DA7">
        <w:rPr>
          <w:szCs w:val="21"/>
          <w:vertAlign w:val="superscript"/>
        </w:rPr>
        <w:t>2</w:t>
      </w:r>
      <w:r w:rsidRPr="00CB1DA7">
        <w:rPr>
          <w:szCs w:val="21"/>
        </w:rPr>
        <w:t>, YANG Xin</w:t>
      </w:r>
      <w:r w:rsidRPr="00CB1DA7">
        <w:rPr>
          <w:szCs w:val="21"/>
          <w:vertAlign w:val="superscript"/>
        </w:rPr>
        <w:t>2</w:t>
      </w:r>
      <w:r w:rsidRPr="00CB1DA7">
        <w:rPr>
          <w:szCs w:val="21"/>
        </w:rPr>
        <w:t>, WU Jianjun</w:t>
      </w:r>
      <w:r w:rsidRPr="00CB1DA7">
        <w:rPr>
          <w:szCs w:val="21"/>
          <w:vertAlign w:val="superscript"/>
        </w:rPr>
        <w:t>3*</w:t>
      </w:r>
    </w:p>
    <w:p w:rsidR="00CB1DA7" w:rsidRPr="00CB1DA7" w:rsidRDefault="008F55BB" w:rsidP="00CB1DA7">
      <w:pPr>
        <w:jc w:val="center"/>
        <w:rPr>
          <w:sz w:val="15"/>
          <w:szCs w:val="15"/>
        </w:rPr>
      </w:pPr>
      <w:r w:rsidRPr="00041D1A">
        <w:rPr>
          <w:sz w:val="15"/>
          <w:szCs w:val="15"/>
        </w:rPr>
        <w:t>（</w:t>
      </w:r>
      <w:r w:rsidR="00CB1DA7" w:rsidRPr="00CB1DA7">
        <w:rPr>
          <w:sz w:val="15"/>
          <w:szCs w:val="15"/>
        </w:rPr>
        <w:t>1. QingHai Electric Power Information Communication Co., Ltd. of State Grid, Xining 081000, China;</w:t>
      </w:r>
    </w:p>
    <w:p w:rsidR="008F55BB" w:rsidRPr="00041D1A" w:rsidRDefault="00CB1DA7" w:rsidP="00CB1DA7">
      <w:pPr>
        <w:jc w:val="center"/>
        <w:rPr>
          <w:sz w:val="15"/>
          <w:szCs w:val="15"/>
        </w:rPr>
      </w:pPr>
      <w:r w:rsidRPr="00CB1DA7">
        <w:rPr>
          <w:sz w:val="15"/>
          <w:szCs w:val="15"/>
        </w:rPr>
        <w:t>2. QingHai Electric Power Co., Ltd. of State Grid, Xining 081000, China; 3. Accelink Technologies Co., Ltd., Wuhan 430205, China</w:t>
      </w:r>
      <w:r w:rsidR="008F55BB" w:rsidRPr="00041D1A">
        <w:rPr>
          <w:sz w:val="15"/>
          <w:szCs w:val="15"/>
        </w:rPr>
        <w:t>）</w:t>
      </w:r>
    </w:p>
    <w:p w:rsidR="00CB1DA7" w:rsidRDefault="008E3F2D" w:rsidP="00CB1DA7">
      <w:r w:rsidRPr="00041D1A">
        <w:rPr>
          <w:rFonts w:ascii="方正黑体_GBK" w:eastAsia="方正黑体_GBK" w:hAnsi="黑体" w:hint="eastAsia"/>
        </w:rPr>
        <w:t>Abstract</w:t>
      </w:r>
      <w:r w:rsidRPr="00041D1A">
        <w:t xml:space="preserve">: </w:t>
      </w:r>
      <w:r w:rsidR="00CB1DA7">
        <w:t>Optical time domain reflectometer(OTDR) on-line detection at the transmitter will affect the service signal, so it is rarely used in practical engineering. In order to explore the specific impact of OTDR at the transmitter on the service signal light, the relationship between the dynamic range of OTDR and the power of optical pulse has been analyzed theoretically. The influence of on-line detection of OTDR at the transmitter on traffic signal light and its reasons are studied experimentally based on 200 Gb/s and 2 Mb/s transmission system. The experimental result shows that the influence of the OTDR on-line detection on the communication service is related to the incident optical power, the dynamic range of the OTDR and the system margin. The strong optical pulse which is generated by OTDR at the transmitter will cause the fluctuation of intensity and the time-domain pulse, which will affect the communication service.</w:t>
      </w:r>
    </w:p>
    <w:p w:rsidR="008E3F2D" w:rsidRDefault="00CB1DA7" w:rsidP="00CB1DA7">
      <w:r w:rsidRPr="00CB1DA7">
        <w:rPr>
          <w:rFonts w:ascii="方正黑体_GBK" w:eastAsia="方正黑体_GBK" w:hint="eastAsia"/>
        </w:rPr>
        <w:t>Key words:</w:t>
      </w:r>
      <w:r>
        <w:t xml:space="preserve"> optical time domain reflectometer; dynamic range; on-line detection; optical pulse</w:t>
      </w:r>
    </w:p>
    <w:p w:rsidR="00706DF5" w:rsidRDefault="00706DF5" w:rsidP="00706DF5"/>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5942DA" w:rsidRPr="005942DA" w:rsidRDefault="005942DA" w:rsidP="007E335B">
      <w:pPr>
        <w:ind w:firstLineChars="200" w:firstLine="420"/>
        <w:rPr>
          <w:rFonts w:eastAsia="宋体"/>
          <w:sz w:val="21"/>
          <w:szCs w:val="21"/>
        </w:rPr>
      </w:pPr>
      <w:r w:rsidRPr="005942DA">
        <w:rPr>
          <w:rFonts w:eastAsia="宋体" w:hint="eastAsia"/>
          <w:sz w:val="21"/>
          <w:szCs w:val="21"/>
        </w:rPr>
        <w:t>光纤通信技术的快速发展，使得光纤通信成为现代通信必不可少的技术之一，随着</w:t>
      </w:r>
      <w:r w:rsidRPr="005942DA">
        <w:rPr>
          <w:rFonts w:eastAsia="宋体" w:hint="eastAsia"/>
          <w:sz w:val="21"/>
          <w:szCs w:val="21"/>
        </w:rPr>
        <w:t>5G</w:t>
      </w:r>
      <w:r w:rsidRPr="005942DA">
        <w:rPr>
          <w:rFonts w:eastAsia="宋体" w:hint="eastAsia"/>
          <w:sz w:val="21"/>
          <w:szCs w:val="21"/>
        </w:rPr>
        <w:t>大数据时代的到来，光纤线路承载的数据量将呈指数上升，若未能及时发现故障，不仅影响正常通信，而且可能会造成严重的经济损失，因此光纤网络的维护和管理问题尤为重要。光时域反射仪（</w:t>
      </w:r>
      <w:r w:rsidRPr="005942DA">
        <w:rPr>
          <w:rFonts w:eastAsia="宋体" w:hint="eastAsia"/>
          <w:sz w:val="21"/>
          <w:szCs w:val="21"/>
        </w:rPr>
        <w:t>OTDR</w:t>
      </w:r>
      <w:r w:rsidRPr="005942DA">
        <w:rPr>
          <w:rFonts w:eastAsia="宋体" w:hint="eastAsia"/>
          <w:sz w:val="21"/>
          <w:szCs w:val="21"/>
        </w:rPr>
        <w:t>）技术测量精度高、探测范围广是目前光缆监测应用最为广泛的技术之一</w:t>
      </w:r>
      <w:r w:rsidRPr="007E335B">
        <w:rPr>
          <w:rFonts w:eastAsia="宋体" w:hint="eastAsia"/>
          <w:sz w:val="21"/>
          <w:szCs w:val="21"/>
          <w:vertAlign w:val="superscript"/>
        </w:rPr>
        <w:t>[1]</w:t>
      </w:r>
      <w:r w:rsidRPr="005942DA">
        <w:rPr>
          <w:rFonts w:eastAsia="宋体" w:hint="eastAsia"/>
          <w:sz w:val="21"/>
          <w:szCs w:val="21"/>
        </w:rPr>
        <w:t>，近年来国内外研究人员对</w:t>
      </w:r>
      <w:r w:rsidRPr="005942DA">
        <w:rPr>
          <w:rFonts w:eastAsia="宋体" w:hint="eastAsia"/>
          <w:sz w:val="21"/>
          <w:szCs w:val="21"/>
        </w:rPr>
        <w:t>OTDR</w:t>
      </w:r>
      <w:r w:rsidRPr="005942DA">
        <w:rPr>
          <w:rFonts w:eastAsia="宋体" w:hint="eastAsia"/>
          <w:sz w:val="21"/>
          <w:szCs w:val="21"/>
        </w:rPr>
        <w:t>技术进行了大量研究，但其中大多数都是基于提高</w:t>
      </w:r>
      <w:r w:rsidRPr="005942DA">
        <w:rPr>
          <w:rFonts w:eastAsia="宋体" w:hint="eastAsia"/>
          <w:sz w:val="21"/>
          <w:szCs w:val="21"/>
        </w:rPr>
        <w:t>OTDR</w:t>
      </w:r>
      <w:r w:rsidRPr="005942DA">
        <w:rPr>
          <w:rFonts w:eastAsia="宋体" w:hint="eastAsia"/>
          <w:sz w:val="21"/>
          <w:szCs w:val="21"/>
        </w:rPr>
        <w:t>探测范围和探测精度的离线研究</w:t>
      </w:r>
      <w:r w:rsidRPr="007E335B">
        <w:rPr>
          <w:rFonts w:eastAsia="宋体" w:hint="eastAsia"/>
          <w:sz w:val="21"/>
          <w:szCs w:val="21"/>
          <w:vertAlign w:val="superscript"/>
        </w:rPr>
        <w:t>[2-3]</w:t>
      </w:r>
      <w:r w:rsidRPr="005942DA">
        <w:rPr>
          <w:rFonts w:eastAsia="宋体" w:hint="eastAsia"/>
          <w:sz w:val="21"/>
          <w:szCs w:val="21"/>
        </w:rPr>
        <w:t>，对</w:t>
      </w:r>
      <w:r w:rsidRPr="005942DA">
        <w:rPr>
          <w:rFonts w:eastAsia="宋体" w:hint="eastAsia"/>
          <w:sz w:val="21"/>
          <w:szCs w:val="21"/>
        </w:rPr>
        <w:t>OTDR</w:t>
      </w:r>
      <w:r w:rsidRPr="005942DA">
        <w:rPr>
          <w:rFonts w:eastAsia="宋体" w:hint="eastAsia"/>
          <w:sz w:val="21"/>
          <w:szCs w:val="21"/>
        </w:rPr>
        <w:t>在线探测，特别是传输系统发送端</w:t>
      </w:r>
      <w:r w:rsidRPr="005942DA">
        <w:rPr>
          <w:rFonts w:eastAsia="宋体" w:hint="eastAsia"/>
          <w:sz w:val="21"/>
          <w:szCs w:val="21"/>
        </w:rPr>
        <w:t>OTDR</w:t>
      </w:r>
      <w:r w:rsidRPr="005942DA">
        <w:rPr>
          <w:rFonts w:eastAsia="宋体" w:hint="eastAsia"/>
          <w:sz w:val="21"/>
          <w:szCs w:val="21"/>
        </w:rPr>
        <w:t>在线探测对业务信号影响的相关研究报道较少。</w:t>
      </w:r>
    </w:p>
    <w:p w:rsidR="005942DA" w:rsidRPr="005942DA" w:rsidRDefault="005942DA" w:rsidP="005942DA">
      <w:pPr>
        <w:rPr>
          <w:rFonts w:eastAsia="宋体"/>
          <w:sz w:val="21"/>
          <w:szCs w:val="21"/>
        </w:rPr>
      </w:pPr>
      <w:r w:rsidRPr="005942DA">
        <w:rPr>
          <w:rFonts w:eastAsia="宋体" w:hint="eastAsia"/>
          <w:sz w:val="21"/>
          <w:szCs w:val="21"/>
        </w:rPr>
        <w:t xml:space="preserve">　　</w:t>
      </w:r>
      <w:r w:rsidRPr="005942DA">
        <w:rPr>
          <w:rFonts w:eastAsia="宋体" w:hint="eastAsia"/>
          <w:sz w:val="21"/>
          <w:szCs w:val="21"/>
        </w:rPr>
        <w:t>OTDR</w:t>
      </w:r>
      <w:r w:rsidRPr="005942DA">
        <w:rPr>
          <w:rFonts w:eastAsia="宋体" w:hint="eastAsia"/>
          <w:sz w:val="21"/>
          <w:szCs w:val="21"/>
        </w:rPr>
        <w:t>在线探测时光脉冲峰值功率的大小是影响业务光信号传输质量的关键因素，对于同一</w:t>
      </w:r>
      <w:r w:rsidRPr="005942DA">
        <w:rPr>
          <w:rFonts w:eastAsia="宋体" w:hint="eastAsia"/>
          <w:sz w:val="21"/>
          <w:szCs w:val="21"/>
        </w:rPr>
        <w:t>OTDR</w:t>
      </w:r>
      <w:r w:rsidRPr="005942DA">
        <w:rPr>
          <w:rFonts w:eastAsia="宋体" w:hint="eastAsia"/>
          <w:sz w:val="21"/>
          <w:szCs w:val="21"/>
        </w:rPr>
        <w:t>在其它条件（脉冲编码方式、接收机噪声水平等）不变的情况下，光脉冲峰值功率主要和</w:t>
      </w:r>
      <w:r w:rsidRPr="005942DA">
        <w:rPr>
          <w:rFonts w:eastAsia="宋体" w:hint="eastAsia"/>
          <w:sz w:val="21"/>
          <w:szCs w:val="21"/>
        </w:rPr>
        <w:t>OTDR</w:t>
      </w:r>
      <w:r w:rsidRPr="005942DA">
        <w:rPr>
          <w:rFonts w:eastAsia="宋体" w:hint="eastAsia"/>
          <w:sz w:val="21"/>
          <w:szCs w:val="21"/>
        </w:rPr>
        <w:t>的动态范围有关，动态范围越大对应的光脉冲峰值功率也越高，</w:t>
      </w:r>
      <w:r w:rsidRPr="005942DA">
        <w:rPr>
          <w:rFonts w:eastAsia="宋体" w:hint="eastAsia"/>
          <w:sz w:val="21"/>
          <w:szCs w:val="21"/>
        </w:rPr>
        <w:t>OTDR</w:t>
      </w:r>
      <w:r w:rsidRPr="005942DA">
        <w:rPr>
          <w:rFonts w:eastAsia="宋体" w:hint="eastAsia"/>
          <w:sz w:val="21"/>
          <w:szCs w:val="21"/>
        </w:rPr>
        <w:t>业务在线探测时对信号光影响也越大。本文实验研究传输系统发送端</w:t>
      </w:r>
      <w:r w:rsidRPr="005942DA">
        <w:rPr>
          <w:rFonts w:eastAsia="宋体" w:hint="eastAsia"/>
          <w:sz w:val="21"/>
          <w:szCs w:val="21"/>
        </w:rPr>
        <w:t>OTDR</w:t>
      </w:r>
      <w:r w:rsidRPr="005942DA">
        <w:rPr>
          <w:rFonts w:eastAsia="宋体" w:hint="eastAsia"/>
          <w:sz w:val="21"/>
          <w:szCs w:val="21"/>
        </w:rPr>
        <w:t>在线探测时，不同业务速率在不同动态范围下发送端</w:t>
      </w:r>
      <w:r w:rsidRPr="005942DA">
        <w:rPr>
          <w:rFonts w:eastAsia="宋体" w:hint="eastAsia"/>
          <w:sz w:val="21"/>
          <w:szCs w:val="21"/>
        </w:rPr>
        <w:t>OTDR</w:t>
      </w:r>
      <w:r w:rsidRPr="005942DA">
        <w:rPr>
          <w:rFonts w:eastAsia="宋体" w:hint="eastAsia"/>
          <w:sz w:val="21"/>
          <w:szCs w:val="21"/>
        </w:rPr>
        <w:t>对业务信号的影响，并根据</w:t>
      </w:r>
      <w:r w:rsidRPr="005942DA">
        <w:rPr>
          <w:rFonts w:eastAsia="宋体" w:hint="eastAsia"/>
          <w:sz w:val="21"/>
          <w:szCs w:val="21"/>
        </w:rPr>
        <w:t>OTDR</w:t>
      </w:r>
      <w:r w:rsidRPr="005942DA">
        <w:rPr>
          <w:rFonts w:eastAsia="宋体" w:hint="eastAsia"/>
          <w:sz w:val="21"/>
          <w:szCs w:val="21"/>
        </w:rPr>
        <w:t>探测时信号波形的变化，对发送端</w:t>
      </w:r>
      <w:r w:rsidRPr="005942DA">
        <w:rPr>
          <w:rFonts w:eastAsia="宋体" w:hint="eastAsia"/>
          <w:sz w:val="21"/>
          <w:szCs w:val="21"/>
        </w:rPr>
        <w:t>OTDR</w:t>
      </w:r>
      <w:r w:rsidRPr="005942DA">
        <w:rPr>
          <w:rFonts w:eastAsia="宋体" w:hint="eastAsia"/>
          <w:sz w:val="21"/>
          <w:szCs w:val="21"/>
        </w:rPr>
        <w:t>影响业务信号的原因进行分析。</w:t>
      </w:r>
    </w:p>
    <w:p w:rsidR="005942DA" w:rsidRPr="005942DA" w:rsidRDefault="005942DA" w:rsidP="005942DA">
      <w:pPr>
        <w:rPr>
          <w:rFonts w:eastAsia="宋体"/>
          <w:sz w:val="21"/>
          <w:szCs w:val="21"/>
        </w:rPr>
      </w:pPr>
      <w:r w:rsidRPr="005942DA">
        <w:rPr>
          <w:rFonts w:eastAsia="宋体" w:hint="eastAsia"/>
          <w:sz w:val="21"/>
          <w:szCs w:val="21"/>
        </w:rPr>
        <w:t xml:space="preserve">　　</w:t>
      </w:r>
    </w:p>
    <w:p w:rsidR="005942DA" w:rsidRPr="007E335B" w:rsidRDefault="005942DA" w:rsidP="005942DA">
      <w:pPr>
        <w:rPr>
          <w:rFonts w:ascii="方正黑体_GBK" w:eastAsia="方正黑体_GBK"/>
          <w:sz w:val="24"/>
          <w:szCs w:val="24"/>
        </w:rPr>
      </w:pPr>
      <w:r w:rsidRPr="007E335B">
        <w:rPr>
          <w:rFonts w:ascii="方正黑体_GBK" w:eastAsia="方正黑体_GBK" w:hint="eastAsia"/>
          <w:sz w:val="24"/>
          <w:szCs w:val="24"/>
        </w:rPr>
        <w:lastRenderedPageBreak/>
        <w:t>1 OTDR动态范围理论分析</w:t>
      </w:r>
    </w:p>
    <w:p w:rsidR="005942DA" w:rsidRPr="005942DA" w:rsidRDefault="005942DA" w:rsidP="005942DA">
      <w:pPr>
        <w:rPr>
          <w:rFonts w:eastAsia="宋体"/>
          <w:sz w:val="21"/>
          <w:szCs w:val="21"/>
        </w:rPr>
      </w:pPr>
      <w:r w:rsidRPr="005942DA">
        <w:rPr>
          <w:rFonts w:eastAsia="宋体" w:hint="eastAsia"/>
          <w:sz w:val="21"/>
          <w:szCs w:val="21"/>
        </w:rPr>
        <w:t xml:space="preserve">　　动态范围是</w:t>
      </w:r>
      <w:r w:rsidRPr="005942DA">
        <w:rPr>
          <w:rFonts w:eastAsia="宋体" w:hint="eastAsia"/>
          <w:sz w:val="21"/>
          <w:szCs w:val="21"/>
        </w:rPr>
        <w:t>OTDR</w:t>
      </w:r>
      <w:r w:rsidRPr="005942DA">
        <w:rPr>
          <w:rFonts w:eastAsia="宋体" w:hint="eastAsia"/>
          <w:sz w:val="21"/>
          <w:szCs w:val="21"/>
        </w:rPr>
        <w:t>的重要参数之一，</w:t>
      </w:r>
      <w:r w:rsidRPr="005942DA">
        <w:rPr>
          <w:rFonts w:eastAsia="宋体" w:hint="eastAsia"/>
          <w:sz w:val="21"/>
          <w:szCs w:val="21"/>
        </w:rPr>
        <w:t>OTDR</w:t>
      </w:r>
      <w:r w:rsidRPr="005942DA">
        <w:rPr>
          <w:rFonts w:eastAsia="宋体" w:hint="eastAsia"/>
          <w:sz w:val="21"/>
          <w:szCs w:val="21"/>
        </w:rPr>
        <w:t>的动态范围为初始背向散射电平与噪声电平的差值（单位为</w:t>
      </w:r>
      <w:r w:rsidRPr="005942DA">
        <w:rPr>
          <w:rFonts w:eastAsia="宋体" w:hint="eastAsia"/>
          <w:sz w:val="21"/>
          <w:szCs w:val="21"/>
        </w:rPr>
        <w:t>dB</w:t>
      </w:r>
      <w:r w:rsidRPr="005942DA">
        <w:rPr>
          <w:rFonts w:eastAsia="宋体" w:hint="eastAsia"/>
          <w:sz w:val="21"/>
          <w:szCs w:val="21"/>
        </w:rPr>
        <w:t>），动态范围越大所能探测的光纤距离越远；动态范围越小所能探测的距离越短。实际使用中，动态范围</w:t>
      </w:r>
      <w:r w:rsidRPr="003A5B7D">
        <w:rPr>
          <w:rFonts w:eastAsia="宋体" w:hint="eastAsia"/>
          <w:i/>
          <w:sz w:val="21"/>
          <w:szCs w:val="21"/>
        </w:rPr>
        <w:t>R</w:t>
      </w:r>
      <w:r w:rsidRPr="005942DA">
        <w:rPr>
          <w:rFonts w:eastAsia="宋体" w:hint="eastAsia"/>
          <w:sz w:val="21"/>
          <w:szCs w:val="21"/>
        </w:rPr>
        <w:t>用线性单位可表示为</w:t>
      </w:r>
      <w:r w:rsidRPr="007E335B">
        <w:rPr>
          <w:rFonts w:eastAsia="宋体" w:hint="eastAsia"/>
          <w:sz w:val="21"/>
          <w:szCs w:val="21"/>
          <w:vertAlign w:val="superscript"/>
        </w:rPr>
        <w:t>[4-5]</w:t>
      </w:r>
      <w:r w:rsidRPr="005942DA">
        <w:rPr>
          <w:rFonts w:eastAsia="宋体" w:hint="eastAsia"/>
          <w:sz w:val="21"/>
          <w:szCs w:val="21"/>
        </w:rPr>
        <w:t>：</w:t>
      </w:r>
    </w:p>
    <w:p w:rsidR="005942DA" w:rsidRPr="005942DA" w:rsidRDefault="008D0167" w:rsidP="008D0167">
      <w:pPr>
        <w:jc w:val="center"/>
        <w:rPr>
          <w:rFonts w:eastAsia="宋体"/>
          <w:sz w:val="21"/>
          <w:szCs w:val="21"/>
        </w:rPr>
      </w:pPr>
      <w:r>
        <w:rPr>
          <w:noProof/>
        </w:rPr>
        <w:drawing>
          <wp:inline distT="0" distB="0" distL="0" distR="0" wp14:anchorId="630D0A3D" wp14:editId="12120987">
            <wp:extent cx="3730752" cy="438215"/>
            <wp:effectExtent l="0" t="0" r="317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50156" cy="487478"/>
                    </a:xfrm>
                    <a:prstGeom prst="rect">
                      <a:avLst/>
                    </a:prstGeom>
                  </pic:spPr>
                </pic:pic>
              </a:graphicData>
            </a:graphic>
          </wp:inline>
        </w:drawing>
      </w:r>
    </w:p>
    <w:p w:rsidR="005942DA" w:rsidRPr="005942DA" w:rsidRDefault="005942DA" w:rsidP="005942DA">
      <w:pPr>
        <w:rPr>
          <w:rFonts w:eastAsia="宋体"/>
          <w:sz w:val="21"/>
          <w:szCs w:val="21"/>
        </w:rPr>
      </w:pPr>
      <w:r w:rsidRPr="005942DA">
        <w:rPr>
          <w:rFonts w:eastAsia="宋体" w:hint="eastAsia"/>
          <w:sz w:val="21"/>
          <w:szCs w:val="21"/>
        </w:rPr>
        <w:t>其中，</w:t>
      </w:r>
      <w:r w:rsidRPr="0003127D">
        <w:rPr>
          <w:rFonts w:eastAsia="宋体" w:hint="eastAsia"/>
          <w:i/>
          <w:sz w:val="21"/>
          <w:szCs w:val="21"/>
        </w:rPr>
        <w:t>P</w:t>
      </w:r>
      <w:r w:rsidRPr="0003127D">
        <w:rPr>
          <w:rFonts w:eastAsia="宋体" w:hint="eastAsia"/>
          <w:sz w:val="21"/>
          <w:szCs w:val="21"/>
          <w:vertAlign w:val="subscript"/>
        </w:rPr>
        <w:t>BS</w:t>
      </w:r>
      <w:r w:rsidRPr="005942DA">
        <w:rPr>
          <w:rFonts w:eastAsia="宋体" w:hint="eastAsia"/>
          <w:sz w:val="21"/>
          <w:szCs w:val="21"/>
        </w:rPr>
        <w:t>（</w:t>
      </w:r>
      <w:r w:rsidRPr="005942DA">
        <w:rPr>
          <w:rFonts w:eastAsia="宋体" w:hint="eastAsia"/>
          <w:sz w:val="21"/>
          <w:szCs w:val="21"/>
        </w:rPr>
        <w:t>0</w:t>
      </w:r>
      <w:r w:rsidRPr="005942DA">
        <w:rPr>
          <w:rFonts w:eastAsia="宋体" w:hint="eastAsia"/>
          <w:sz w:val="21"/>
          <w:szCs w:val="21"/>
        </w:rPr>
        <w:t>）为光纤初始后向瑞利散射光功率，</w:t>
      </w:r>
      <w:r w:rsidRPr="0003127D">
        <w:rPr>
          <w:rFonts w:eastAsia="宋体" w:hint="eastAsia"/>
          <w:i/>
          <w:sz w:val="21"/>
          <w:szCs w:val="21"/>
        </w:rPr>
        <w:t>P</w:t>
      </w:r>
      <w:r w:rsidRPr="0003127D">
        <w:rPr>
          <w:rFonts w:eastAsia="宋体" w:hint="eastAsia"/>
          <w:sz w:val="21"/>
          <w:szCs w:val="21"/>
          <w:vertAlign w:val="subscript"/>
        </w:rPr>
        <w:t>n</w:t>
      </w:r>
      <w:r w:rsidRPr="005942DA">
        <w:rPr>
          <w:rFonts w:eastAsia="宋体" w:hint="eastAsia"/>
          <w:sz w:val="21"/>
          <w:szCs w:val="21"/>
        </w:rPr>
        <w:t>为</w:t>
      </w:r>
      <w:r w:rsidRPr="005942DA">
        <w:rPr>
          <w:rFonts w:eastAsia="宋体" w:hint="eastAsia"/>
          <w:sz w:val="21"/>
          <w:szCs w:val="21"/>
        </w:rPr>
        <w:t>OTDR</w:t>
      </w:r>
      <w:r w:rsidRPr="005942DA">
        <w:rPr>
          <w:rFonts w:eastAsia="宋体" w:hint="eastAsia"/>
          <w:sz w:val="21"/>
          <w:szCs w:val="21"/>
        </w:rPr>
        <w:t>接收灵敏度。理论研究表明，在光纤的注入端得到的光纤中某点</w:t>
      </w:r>
      <w:r w:rsidRPr="0003127D">
        <w:rPr>
          <w:rFonts w:eastAsia="宋体" w:hint="eastAsia"/>
          <w:i/>
          <w:sz w:val="21"/>
          <w:szCs w:val="21"/>
        </w:rPr>
        <w:t>z</w:t>
      </w:r>
      <w:r w:rsidRPr="005942DA">
        <w:rPr>
          <w:rFonts w:eastAsia="宋体" w:hint="eastAsia"/>
          <w:sz w:val="21"/>
          <w:szCs w:val="21"/>
        </w:rPr>
        <w:t>处的后向瑞利散射光功率</w:t>
      </w:r>
      <w:r w:rsidRPr="0003127D">
        <w:rPr>
          <w:rFonts w:eastAsia="宋体" w:hint="eastAsia"/>
          <w:i/>
          <w:sz w:val="21"/>
          <w:szCs w:val="21"/>
        </w:rPr>
        <w:t>P</w:t>
      </w:r>
      <w:r w:rsidRPr="0003127D">
        <w:rPr>
          <w:rFonts w:eastAsia="宋体" w:hint="eastAsia"/>
          <w:sz w:val="21"/>
          <w:szCs w:val="21"/>
          <w:vertAlign w:val="subscript"/>
        </w:rPr>
        <w:t>BS</w:t>
      </w:r>
      <w:r w:rsidRPr="005942DA">
        <w:rPr>
          <w:rFonts w:eastAsia="宋体" w:hint="eastAsia"/>
          <w:sz w:val="21"/>
          <w:szCs w:val="21"/>
        </w:rPr>
        <w:t>（</w:t>
      </w:r>
      <w:r w:rsidRPr="008D0167">
        <w:rPr>
          <w:rFonts w:eastAsia="宋体" w:hint="eastAsia"/>
          <w:i/>
          <w:sz w:val="21"/>
          <w:szCs w:val="21"/>
        </w:rPr>
        <w:t>z</w:t>
      </w:r>
      <w:r w:rsidRPr="008D0167">
        <w:rPr>
          <w:rFonts w:eastAsia="宋体" w:hint="eastAsia"/>
          <w:sz w:val="21"/>
          <w:szCs w:val="21"/>
          <w:vertAlign w:val="subscript"/>
        </w:rPr>
        <w:t>0</w:t>
      </w:r>
      <w:r w:rsidRPr="005942DA">
        <w:rPr>
          <w:rFonts w:eastAsia="宋体" w:hint="eastAsia"/>
          <w:sz w:val="21"/>
          <w:szCs w:val="21"/>
        </w:rPr>
        <w:t>）</w:t>
      </w:r>
      <w:r w:rsidR="007E335B" w:rsidRPr="007E335B">
        <w:rPr>
          <w:rFonts w:eastAsia="宋体" w:hint="eastAsia"/>
          <w:sz w:val="21"/>
          <w:szCs w:val="21"/>
          <w:vertAlign w:val="superscript"/>
        </w:rPr>
        <w:t>[6-7]</w:t>
      </w:r>
      <w:r w:rsidRPr="005942DA">
        <w:rPr>
          <w:rFonts w:eastAsia="宋体" w:hint="eastAsia"/>
          <w:sz w:val="21"/>
          <w:szCs w:val="21"/>
        </w:rPr>
        <w:t>为：</w:t>
      </w:r>
    </w:p>
    <w:p w:rsidR="005942DA" w:rsidRPr="005942DA" w:rsidRDefault="007902D0" w:rsidP="007902D0">
      <w:pPr>
        <w:jc w:val="center"/>
        <w:rPr>
          <w:rFonts w:eastAsia="宋体"/>
          <w:sz w:val="21"/>
          <w:szCs w:val="21"/>
        </w:rPr>
      </w:pPr>
      <w:r>
        <w:rPr>
          <w:noProof/>
        </w:rPr>
        <w:drawing>
          <wp:inline distT="0" distB="0" distL="0" distR="0" wp14:anchorId="280C3EED" wp14:editId="63C2E496">
            <wp:extent cx="3774643" cy="407421"/>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73894" cy="428927"/>
                    </a:xfrm>
                    <a:prstGeom prst="rect">
                      <a:avLst/>
                    </a:prstGeom>
                  </pic:spPr>
                </pic:pic>
              </a:graphicData>
            </a:graphic>
          </wp:inline>
        </w:drawing>
      </w:r>
    </w:p>
    <w:p w:rsidR="005942DA" w:rsidRPr="005942DA" w:rsidRDefault="005942DA" w:rsidP="005942DA">
      <w:pPr>
        <w:rPr>
          <w:rFonts w:eastAsia="宋体"/>
          <w:sz w:val="21"/>
          <w:szCs w:val="21"/>
        </w:rPr>
      </w:pPr>
      <w:r w:rsidRPr="005942DA">
        <w:rPr>
          <w:rFonts w:eastAsia="宋体" w:hint="eastAsia"/>
          <w:sz w:val="21"/>
          <w:szCs w:val="21"/>
        </w:rPr>
        <w:t>其中，</w:t>
      </w:r>
      <w:r w:rsidRPr="007E335B">
        <w:rPr>
          <w:rFonts w:eastAsia="宋体" w:hint="eastAsia"/>
          <w:i/>
          <w:sz w:val="21"/>
          <w:szCs w:val="21"/>
        </w:rPr>
        <w:t>τ</w:t>
      </w:r>
      <w:r w:rsidRPr="005942DA">
        <w:rPr>
          <w:rFonts w:eastAsia="宋体" w:hint="eastAsia"/>
          <w:sz w:val="21"/>
          <w:szCs w:val="21"/>
        </w:rPr>
        <w:t>为注入光纤的光脉冲宽度；</w:t>
      </w:r>
      <w:r w:rsidRPr="007E335B">
        <w:rPr>
          <w:rFonts w:eastAsia="宋体" w:hint="eastAsia"/>
          <w:i/>
          <w:sz w:val="21"/>
          <w:szCs w:val="21"/>
        </w:rPr>
        <w:t>S</w:t>
      </w:r>
      <w:r w:rsidRPr="005942DA">
        <w:rPr>
          <w:rFonts w:eastAsia="宋体" w:hint="eastAsia"/>
          <w:sz w:val="21"/>
          <w:szCs w:val="21"/>
        </w:rPr>
        <w:t>为后向瑞利散射系数，是后向瑞利散射功率与总瑞利散射功率之比，</w:t>
      </w:r>
      <w:r w:rsidRPr="007E335B">
        <w:rPr>
          <w:rFonts w:eastAsia="宋体" w:hint="eastAsia"/>
          <w:i/>
          <w:sz w:val="21"/>
          <w:szCs w:val="21"/>
        </w:rPr>
        <w:t>α</w:t>
      </w:r>
      <w:r w:rsidRPr="007E335B">
        <w:rPr>
          <w:rFonts w:eastAsia="宋体" w:hint="eastAsia"/>
          <w:sz w:val="21"/>
          <w:szCs w:val="21"/>
          <w:vertAlign w:val="subscript"/>
        </w:rPr>
        <w:t>s</w:t>
      </w:r>
      <w:r w:rsidRPr="005942DA">
        <w:rPr>
          <w:rFonts w:eastAsia="宋体" w:hint="eastAsia"/>
          <w:sz w:val="21"/>
          <w:szCs w:val="21"/>
        </w:rPr>
        <w:t>为瑞利衰减系数，对于特定的光纤，其后向瑞利散射系数</w:t>
      </w:r>
      <w:r w:rsidRPr="007E335B">
        <w:rPr>
          <w:rFonts w:eastAsia="宋体" w:hint="eastAsia"/>
          <w:i/>
          <w:sz w:val="21"/>
          <w:szCs w:val="21"/>
        </w:rPr>
        <w:t>S</w:t>
      </w:r>
      <w:r w:rsidRPr="005942DA">
        <w:rPr>
          <w:rFonts w:eastAsia="宋体" w:hint="eastAsia"/>
          <w:sz w:val="21"/>
          <w:szCs w:val="21"/>
        </w:rPr>
        <w:t>和瑞利衰减系数</w:t>
      </w:r>
      <w:r w:rsidRPr="007E335B">
        <w:rPr>
          <w:rFonts w:eastAsia="宋体" w:hint="eastAsia"/>
          <w:i/>
          <w:sz w:val="21"/>
          <w:szCs w:val="21"/>
        </w:rPr>
        <w:t>α</w:t>
      </w:r>
      <w:r w:rsidRPr="007E335B">
        <w:rPr>
          <w:rFonts w:eastAsia="宋体" w:hint="eastAsia"/>
          <w:sz w:val="21"/>
          <w:szCs w:val="21"/>
          <w:vertAlign w:val="subscript"/>
        </w:rPr>
        <w:t>s</w:t>
      </w:r>
      <w:r w:rsidRPr="005942DA">
        <w:rPr>
          <w:rFonts w:eastAsia="宋体" w:hint="eastAsia"/>
          <w:sz w:val="21"/>
          <w:szCs w:val="21"/>
        </w:rPr>
        <w:t>为固定值；</w:t>
      </w:r>
      <w:r w:rsidRPr="007E335B">
        <w:rPr>
          <w:rFonts w:eastAsia="宋体" w:hint="eastAsia"/>
          <w:i/>
          <w:sz w:val="21"/>
          <w:szCs w:val="21"/>
        </w:rPr>
        <w:t>v</w:t>
      </w:r>
      <w:r w:rsidRPr="007E335B">
        <w:rPr>
          <w:rFonts w:eastAsia="宋体" w:hint="eastAsia"/>
          <w:sz w:val="21"/>
          <w:szCs w:val="21"/>
          <w:vertAlign w:val="subscript"/>
        </w:rPr>
        <w:t>g</w:t>
      </w:r>
      <w:r w:rsidRPr="005942DA">
        <w:rPr>
          <w:rFonts w:eastAsia="宋体" w:hint="eastAsia"/>
          <w:sz w:val="21"/>
          <w:szCs w:val="21"/>
        </w:rPr>
        <w:t>为光在光纤中传输的速度，</w:t>
      </w:r>
      <w:r w:rsidRPr="007E335B">
        <w:rPr>
          <w:rFonts w:eastAsia="宋体" w:hint="eastAsia"/>
          <w:i/>
          <w:sz w:val="21"/>
          <w:szCs w:val="21"/>
        </w:rPr>
        <w:t>α</w:t>
      </w:r>
      <w:r w:rsidRPr="005942DA">
        <w:rPr>
          <w:rFonts w:eastAsia="宋体" w:hint="eastAsia"/>
          <w:sz w:val="21"/>
          <w:szCs w:val="21"/>
        </w:rPr>
        <w:t>为光纤衰减系数，对于频率确定的光信号，</w:t>
      </w:r>
      <w:r w:rsidR="007E335B" w:rsidRPr="007E335B">
        <w:rPr>
          <w:rFonts w:eastAsia="宋体" w:hint="eastAsia"/>
          <w:i/>
          <w:sz w:val="21"/>
          <w:szCs w:val="21"/>
        </w:rPr>
        <w:t>v</w:t>
      </w:r>
      <w:r w:rsidR="007E335B" w:rsidRPr="007E335B">
        <w:rPr>
          <w:rFonts w:eastAsia="宋体" w:hint="eastAsia"/>
          <w:sz w:val="21"/>
          <w:szCs w:val="21"/>
          <w:vertAlign w:val="subscript"/>
        </w:rPr>
        <w:t>g</w:t>
      </w:r>
      <w:r w:rsidRPr="005942DA">
        <w:rPr>
          <w:rFonts w:eastAsia="宋体" w:hint="eastAsia"/>
          <w:sz w:val="21"/>
          <w:szCs w:val="21"/>
        </w:rPr>
        <w:t>和</w:t>
      </w:r>
      <w:r w:rsidRPr="007E335B">
        <w:rPr>
          <w:rFonts w:eastAsia="宋体" w:hint="eastAsia"/>
          <w:i/>
          <w:sz w:val="21"/>
          <w:szCs w:val="21"/>
        </w:rPr>
        <w:t>α</w:t>
      </w:r>
      <w:r w:rsidRPr="005942DA">
        <w:rPr>
          <w:rFonts w:eastAsia="宋体" w:hint="eastAsia"/>
          <w:sz w:val="21"/>
          <w:szCs w:val="21"/>
        </w:rPr>
        <w:t>为固定值；</w:t>
      </w:r>
      <w:r w:rsidRPr="007E335B">
        <w:rPr>
          <w:rFonts w:eastAsia="宋体" w:hint="eastAsia"/>
          <w:i/>
          <w:sz w:val="21"/>
          <w:szCs w:val="21"/>
        </w:rPr>
        <w:t>P</w:t>
      </w:r>
      <w:r w:rsidRPr="007E335B">
        <w:rPr>
          <w:rFonts w:eastAsia="宋体" w:hint="eastAsia"/>
          <w:sz w:val="21"/>
          <w:szCs w:val="21"/>
          <w:vertAlign w:val="subscript"/>
        </w:rPr>
        <w:t>m</w:t>
      </w:r>
      <w:r w:rsidRPr="005942DA">
        <w:rPr>
          <w:rFonts w:eastAsia="宋体" w:hint="eastAsia"/>
          <w:sz w:val="21"/>
          <w:szCs w:val="21"/>
        </w:rPr>
        <w:t>为注入光纤的光脉冲功率；</w:t>
      </w:r>
      <w:r w:rsidRPr="007E335B">
        <w:rPr>
          <w:rFonts w:eastAsia="宋体" w:hint="eastAsia"/>
          <w:i/>
          <w:sz w:val="21"/>
          <w:szCs w:val="21"/>
        </w:rPr>
        <w:t>z</w:t>
      </w:r>
      <w:r w:rsidRPr="007E335B">
        <w:rPr>
          <w:rFonts w:eastAsia="宋体" w:hint="eastAsia"/>
          <w:sz w:val="21"/>
          <w:szCs w:val="21"/>
          <w:vertAlign w:val="subscript"/>
        </w:rPr>
        <w:t>0</w:t>
      </w:r>
      <w:r w:rsidRPr="005942DA">
        <w:rPr>
          <w:rFonts w:eastAsia="宋体" w:hint="eastAsia"/>
          <w:sz w:val="21"/>
          <w:szCs w:val="21"/>
        </w:rPr>
        <w:t>为从光纤注入端到</w:t>
      </w:r>
      <w:r w:rsidRPr="007E335B">
        <w:rPr>
          <w:rFonts w:eastAsia="宋体" w:hint="eastAsia"/>
          <w:i/>
          <w:sz w:val="21"/>
          <w:szCs w:val="21"/>
        </w:rPr>
        <w:t>z</w:t>
      </w:r>
      <w:r w:rsidRPr="005942DA">
        <w:rPr>
          <w:rFonts w:eastAsia="宋体" w:hint="eastAsia"/>
          <w:sz w:val="21"/>
          <w:szCs w:val="21"/>
        </w:rPr>
        <w:t>点的距离。</w:t>
      </w:r>
    </w:p>
    <w:p w:rsidR="005942DA" w:rsidRPr="005942DA" w:rsidRDefault="005942DA" w:rsidP="005942DA">
      <w:pPr>
        <w:rPr>
          <w:rFonts w:eastAsia="宋体"/>
          <w:sz w:val="21"/>
          <w:szCs w:val="21"/>
        </w:rPr>
      </w:pPr>
      <w:r w:rsidRPr="005942DA">
        <w:rPr>
          <w:rFonts w:eastAsia="宋体" w:hint="eastAsia"/>
          <w:sz w:val="21"/>
          <w:szCs w:val="21"/>
        </w:rPr>
        <w:t xml:space="preserve">      </w:t>
      </w:r>
      <w:r w:rsidRPr="005942DA">
        <w:rPr>
          <w:rFonts w:eastAsia="宋体" w:hint="eastAsia"/>
          <w:sz w:val="21"/>
          <w:szCs w:val="21"/>
        </w:rPr>
        <w:t>将式（</w:t>
      </w:r>
      <w:r w:rsidRPr="005942DA">
        <w:rPr>
          <w:rFonts w:eastAsia="宋体" w:hint="eastAsia"/>
          <w:sz w:val="21"/>
          <w:szCs w:val="21"/>
        </w:rPr>
        <w:t>2</w:t>
      </w:r>
      <w:r w:rsidRPr="005942DA">
        <w:rPr>
          <w:rFonts w:eastAsia="宋体" w:hint="eastAsia"/>
          <w:sz w:val="21"/>
          <w:szCs w:val="21"/>
        </w:rPr>
        <w:t>）代入式（</w:t>
      </w:r>
      <w:r w:rsidRPr="005942DA">
        <w:rPr>
          <w:rFonts w:eastAsia="宋体" w:hint="eastAsia"/>
          <w:sz w:val="21"/>
          <w:szCs w:val="21"/>
        </w:rPr>
        <w:t>1</w:t>
      </w:r>
      <w:r w:rsidRPr="005942DA">
        <w:rPr>
          <w:rFonts w:eastAsia="宋体" w:hint="eastAsia"/>
          <w:sz w:val="21"/>
          <w:szCs w:val="21"/>
        </w:rPr>
        <w:t>），可得到动态范围</w:t>
      </w:r>
      <w:r w:rsidRPr="003A5B7D">
        <w:rPr>
          <w:rFonts w:eastAsia="宋体" w:hint="eastAsia"/>
          <w:i/>
          <w:sz w:val="21"/>
          <w:szCs w:val="21"/>
        </w:rPr>
        <w:t>R</w:t>
      </w:r>
      <w:r w:rsidRPr="005942DA">
        <w:rPr>
          <w:rFonts w:eastAsia="宋体" w:hint="eastAsia"/>
          <w:sz w:val="21"/>
          <w:szCs w:val="21"/>
        </w:rPr>
        <w:t>（线性单位）为：</w:t>
      </w:r>
    </w:p>
    <w:p w:rsidR="005942DA" w:rsidRPr="005942DA" w:rsidRDefault="00C70A9F" w:rsidP="00C70A9F">
      <w:pPr>
        <w:jc w:val="center"/>
        <w:rPr>
          <w:rFonts w:eastAsia="宋体"/>
          <w:sz w:val="21"/>
          <w:szCs w:val="21"/>
        </w:rPr>
      </w:pPr>
      <w:r>
        <w:rPr>
          <w:noProof/>
        </w:rPr>
        <w:drawing>
          <wp:inline distT="0" distB="0" distL="0" distR="0" wp14:anchorId="47509FBF" wp14:editId="0166A621">
            <wp:extent cx="3889617" cy="416966"/>
            <wp:effectExtent l="0" t="0" r="0" b="254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50207" cy="444901"/>
                    </a:xfrm>
                    <a:prstGeom prst="rect">
                      <a:avLst/>
                    </a:prstGeom>
                  </pic:spPr>
                </pic:pic>
              </a:graphicData>
            </a:graphic>
          </wp:inline>
        </w:drawing>
      </w:r>
    </w:p>
    <w:p w:rsidR="005942DA" w:rsidRPr="005942DA" w:rsidRDefault="005942DA" w:rsidP="005942DA">
      <w:pPr>
        <w:rPr>
          <w:rFonts w:eastAsia="宋体"/>
          <w:sz w:val="21"/>
          <w:szCs w:val="21"/>
        </w:rPr>
      </w:pPr>
      <w:r w:rsidRPr="005942DA">
        <w:rPr>
          <w:rFonts w:eastAsia="宋体" w:hint="eastAsia"/>
          <w:sz w:val="21"/>
          <w:szCs w:val="21"/>
        </w:rPr>
        <w:tab/>
      </w:r>
      <w:r w:rsidRPr="005942DA">
        <w:rPr>
          <w:rFonts w:eastAsia="宋体" w:hint="eastAsia"/>
          <w:sz w:val="21"/>
          <w:szCs w:val="21"/>
        </w:rPr>
        <w:t>从式（</w:t>
      </w:r>
      <w:r w:rsidRPr="005942DA">
        <w:rPr>
          <w:rFonts w:eastAsia="宋体" w:hint="eastAsia"/>
          <w:sz w:val="21"/>
          <w:szCs w:val="21"/>
        </w:rPr>
        <w:t>3</w:t>
      </w:r>
      <w:r w:rsidRPr="005942DA">
        <w:rPr>
          <w:rFonts w:eastAsia="宋体" w:hint="eastAsia"/>
          <w:sz w:val="21"/>
          <w:szCs w:val="21"/>
        </w:rPr>
        <w:t>）可以看出，</w:t>
      </w:r>
      <w:r w:rsidRPr="005942DA">
        <w:rPr>
          <w:rFonts w:eastAsia="宋体" w:hint="eastAsia"/>
          <w:sz w:val="21"/>
          <w:szCs w:val="21"/>
        </w:rPr>
        <w:t>OTDR</w:t>
      </w:r>
      <w:r w:rsidRPr="005942DA">
        <w:rPr>
          <w:rFonts w:eastAsia="宋体" w:hint="eastAsia"/>
          <w:sz w:val="21"/>
          <w:szCs w:val="21"/>
        </w:rPr>
        <w:t>的动态范围和接收端灵敏度、注入光纤的光脉冲宽度以及光脉冲功率有关。对于特定的光纤，</w:t>
      </w:r>
      <w:r w:rsidRPr="005942DA">
        <w:rPr>
          <w:rFonts w:eastAsia="宋体" w:hint="eastAsia"/>
          <w:sz w:val="21"/>
          <w:szCs w:val="21"/>
        </w:rPr>
        <w:t>OTDR</w:t>
      </w:r>
      <w:r w:rsidRPr="005942DA">
        <w:rPr>
          <w:rFonts w:eastAsia="宋体" w:hint="eastAsia"/>
          <w:sz w:val="21"/>
          <w:szCs w:val="21"/>
        </w:rPr>
        <w:t>接收灵敏度确定时，</w:t>
      </w:r>
      <w:r w:rsidRPr="005942DA">
        <w:rPr>
          <w:rFonts w:eastAsia="宋体" w:hint="eastAsia"/>
          <w:sz w:val="21"/>
          <w:szCs w:val="21"/>
        </w:rPr>
        <w:t>OTDR</w:t>
      </w:r>
      <w:r w:rsidRPr="005942DA">
        <w:rPr>
          <w:rFonts w:eastAsia="宋体" w:hint="eastAsia"/>
          <w:sz w:val="21"/>
          <w:szCs w:val="21"/>
        </w:rPr>
        <w:t>的动态范围与注入光纤的光脉冲宽度和光脉冲功率有关；当光脉冲宽度一定时，</w:t>
      </w:r>
      <w:r w:rsidRPr="005942DA">
        <w:rPr>
          <w:rFonts w:eastAsia="宋体" w:hint="eastAsia"/>
          <w:sz w:val="21"/>
          <w:szCs w:val="21"/>
        </w:rPr>
        <w:t>OTDR</w:t>
      </w:r>
      <w:r w:rsidRPr="005942DA">
        <w:rPr>
          <w:rFonts w:eastAsia="宋体" w:hint="eastAsia"/>
          <w:sz w:val="21"/>
          <w:szCs w:val="21"/>
        </w:rPr>
        <w:t>的动态范围越大，注入光纤的光脉冲功率也越大。</w:t>
      </w:r>
    </w:p>
    <w:p w:rsidR="005942DA" w:rsidRPr="005942DA" w:rsidRDefault="005942DA" w:rsidP="005942DA">
      <w:pPr>
        <w:rPr>
          <w:rFonts w:eastAsia="宋体"/>
          <w:sz w:val="21"/>
          <w:szCs w:val="21"/>
        </w:rPr>
      </w:pPr>
    </w:p>
    <w:p w:rsidR="005942DA" w:rsidRPr="007E335B" w:rsidRDefault="005942DA" w:rsidP="005942DA">
      <w:pPr>
        <w:rPr>
          <w:rFonts w:ascii="方正黑体_GBK" w:eastAsia="方正黑体_GBK"/>
          <w:sz w:val="24"/>
          <w:szCs w:val="24"/>
        </w:rPr>
      </w:pPr>
      <w:r w:rsidRPr="007E335B">
        <w:rPr>
          <w:rFonts w:ascii="方正黑体_GBK" w:eastAsia="方正黑体_GBK" w:hint="eastAsia"/>
          <w:sz w:val="24"/>
          <w:szCs w:val="24"/>
        </w:rPr>
        <w:t>2 发送端OTDR对业务信号影响实验</w:t>
      </w:r>
    </w:p>
    <w:p w:rsidR="005942DA" w:rsidRPr="005942DA" w:rsidRDefault="005942DA" w:rsidP="005942DA">
      <w:pPr>
        <w:rPr>
          <w:rFonts w:eastAsia="宋体"/>
          <w:sz w:val="21"/>
          <w:szCs w:val="21"/>
        </w:rPr>
      </w:pPr>
      <w:r w:rsidRPr="005942DA">
        <w:rPr>
          <w:rFonts w:eastAsia="宋体" w:hint="eastAsia"/>
          <w:sz w:val="21"/>
          <w:szCs w:val="21"/>
        </w:rPr>
        <w:t xml:space="preserve">　　不同频率的信号光和</w:t>
      </w:r>
      <w:r w:rsidRPr="005942DA">
        <w:rPr>
          <w:rFonts w:eastAsia="宋体" w:hint="eastAsia"/>
          <w:sz w:val="21"/>
          <w:szCs w:val="21"/>
        </w:rPr>
        <w:t>OTDR</w:t>
      </w:r>
      <w:r w:rsidRPr="005942DA">
        <w:rPr>
          <w:rFonts w:eastAsia="宋体" w:hint="eastAsia"/>
          <w:sz w:val="21"/>
          <w:szCs w:val="21"/>
        </w:rPr>
        <w:t>脉冲光在光纤中传输时，由于喇曼散射（</w:t>
      </w:r>
      <w:r w:rsidRPr="005942DA">
        <w:rPr>
          <w:rFonts w:eastAsia="宋体" w:hint="eastAsia"/>
          <w:sz w:val="21"/>
          <w:szCs w:val="21"/>
        </w:rPr>
        <w:t>SRS</w:t>
      </w:r>
      <w:r w:rsidRPr="005942DA">
        <w:rPr>
          <w:rFonts w:eastAsia="宋体" w:hint="eastAsia"/>
          <w:sz w:val="21"/>
          <w:szCs w:val="21"/>
        </w:rPr>
        <w:t>）效应，</w:t>
      </w:r>
      <w:r w:rsidRPr="005942DA">
        <w:rPr>
          <w:rFonts w:eastAsia="宋体" w:hint="eastAsia"/>
          <w:sz w:val="21"/>
          <w:szCs w:val="21"/>
        </w:rPr>
        <w:t>2</w:t>
      </w:r>
      <w:r w:rsidRPr="005942DA">
        <w:rPr>
          <w:rFonts w:eastAsia="宋体" w:hint="eastAsia"/>
          <w:sz w:val="21"/>
          <w:szCs w:val="21"/>
        </w:rPr>
        <w:t>种不同频率的光会相互作用，使得光强度发生变化。</w:t>
      </w:r>
      <w:r w:rsidRPr="005942DA">
        <w:rPr>
          <w:rFonts w:eastAsia="宋体" w:hint="eastAsia"/>
          <w:sz w:val="21"/>
          <w:szCs w:val="21"/>
        </w:rPr>
        <w:t>SRS</w:t>
      </w:r>
      <w:r w:rsidRPr="005942DA">
        <w:rPr>
          <w:rFonts w:eastAsia="宋体" w:hint="eastAsia"/>
          <w:sz w:val="21"/>
          <w:szCs w:val="21"/>
        </w:rPr>
        <w:t>效应的强弱与光纤中传输的信号光功率和脉冲光功率有关，传输光功率越高影响越明显</w:t>
      </w:r>
      <w:r w:rsidRPr="00FF4BD4">
        <w:rPr>
          <w:rFonts w:eastAsia="宋体" w:hint="eastAsia"/>
          <w:sz w:val="21"/>
          <w:szCs w:val="21"/>
          <w:vertAlign w:val="superscript"/>
        </w:rPr>
        <w:t>[8]</w:t>
      </w:r>
      <w:r w:rsidRPr="005942DA">
        <w:rPr>
          <w:rFonts w:eastAsia="宋体" w:hint="eastAsia"/>
          <w:sz w:val="21"/>
          <w:szCs w:val="21"/>
        </w:rPr>
        <w:t>。当传输系统接收端</w:t>
      </w:r>
      <w:r w:rsidRPr="005942DA">
        <w:rPr>
          <w:rFonts w:eastAsia="宋体" w:hint="eastAsia"/>
          <w:sz w:val="21"/>
          <w:szCs w:val="21"/>
        </w:rPr>
        <w:t>OTDR</w:t>
      </w:r>
      <w:r w:rsidRPr="005942DA">
        <w:rPr>
          <w:rFonts w:eastAsia="宋体" w:hint="eastAsia"/>
          <w:sz w:val="21"/>
          <w:szCs w:val="21"/>
        </w:rPr>
        <w:t>在线探测时，由于信号光和</w:t>
      </w:r>
      <w:r w:rsidRPr="005942DA">
        <w:rPr>
          <w:rFonts w:eastAsia="宋体" w:hint="eastAsia"/>
          <w:sz w:val="21"/>
          <w:szCs w:val="21"/>
        </w:rPr>
        <w:t>OTDR</w:t>
      </w:r>
      <w:r w:rsidRPr="005942DA">
        <w:rPr>
          <w:rFonts w:eastAsia="宋体" w:hint="eastAsia"/>
          <w:sz w:val="21"/>
          <w:szCs w:val="21"/>
        </w:rPr>
        <w:t>脉冲光不同步，</w:t>
      </w:r>
      <w:r w:rsidRPr="005942DA">
        <w:rPr>
          <w:rFonts w:eastAsia="宋体" w:hint="eastAsia"/>
          <w:sz w:val="21"/>
          <w:szCs w:val="21"/>
        </w:rPr>
        <w:t>SRS</w:t>
      </w:r>
      <w:r w:rsidRPr="005942DA">
        <w:rPr>
          <w:rFonts w:eastAsia="宋体" w:hint="eastAsia"/>
          <w:sz w:val="21"/>
          <w:szCs w:val="21"/>
        </w:rPr>
        <w:t>效应较弱，因此接收端</w:t>
      </w:r>
      <w:r w:rsidRPr="005942DA">
        <w:rPr>
          <w:rFonts w:eastAsia="宋体" w:hint="eastAsia"/>
          <w:sz w:val="21"/>
          <w:szCs w:val="21"/>
        </w:rPr>
        <w:t>OTDR</w:t>
      </w:r>
      <w:r w:rsidRPr="005942DA">
        <w:rPr>
          <w:rFonts w:eastAsia="宋体" w:hint="eastAsia"/>
          <w:sz w:val="21"/>
          <w:szCs w:val="21"/>
        </w:rPr>
        <w:t>在线探测对业务信号光影响较小；当系统发送端</w:t>
      </w:r>
      <w:r w:rsidRPr="005942DA">
        <w:rPr>
          <w:rFonts w:eastAsia="宋体" w:hint="eastAsia"/>
          <w:sz w:val="21"/>
          <w:szCs w:val="21"/>
        </w:rPr>
        <w:t>OTDR</w:t>
      </w:r>
      <w:r w:rsidRPr="005942DA">
        <w:rPr>
          <w:rFonts w:eastAsia="宋体" w:hint="eastAsia"/>
          <w:sz w:val="21"/>
          <w:szCs w:val="21"/>
        </w:rPr>
        <w:t>在线探测时，业务信号光与</w:t>
      </w:r>
      <w:r w:rsidRPr="005942DA">
        <w:rPr>
          <w:rFonts w:eastAsia="宋体" w:hint="eastAsia"/>
          <w:sz w:val="21"/>
          <w:szCs w:val="21"/>
        </w:rPr>
        <w:t>OTDR</w:t>
      </w:r>
      <w:r w:rsidRPr="005942DA">
        <w:rPr>
          <w:rFonts w:eastAsia="宋体" w:hint="eastAsia"/>
          <w:sz w:val="21"/>
          <w:szCs w:val="21"/>
        </w:rPr>
        <w:t>脉冲光同步而且相互作用强度大，</w:t>
      </w:r>
      <w:r w:rsidRPr="005942DA">
        <w:rPr>
          <w:rFonts w:eastAsia="宋体" w:hint="eastAsia"/>
          <w:sz w:val="21"/>
          <w:szCs w:val="21"/>
        </w:rPr>
        <w:t>SRS</w:t>
      </w:r>
      <w:r w:rsidRPr="005942DA">
        <w:rPr>
          <w:rFonts w:eastAsia="宋体" w:hint="eastAsia"/>
          <w:sz w:val="21"/>
          <w:szCs w:val="21"/>
        </w:rPr>
        <w:t>效应强，因此对信号光影响较大。为研究传输系统发送端</w:t>
      </w:r>
      <w:r w:rsidRPr="005942DA">
        <w:rPr>
          <w:rFonts w:eastAsia="宋体" w:hint="eastAsia"/>
          <w:sz w:val="21"/>
          <w:szCs w:val="21"/>
        </w:rPr>
        <w:t>OTDR</w:t>
      </w:r>
      <w:r w:rsidRPr="005942DA">
        <w:rPr>
          <w:rFonts w:eastAsia="宋体" w:hint="eastAsia"/>
          <w:sz w:val="21"/>
          <w:szCs w:val="21"/>
        </w:rPr>
        <w:t>光对业务信号光的影响，本文通过改变业务信号光入纤光功率大小和</w:t>
      </w:r>
      <w:r w:rsidRPr="005942DA">
        <w:rPr>
          <w:rFonts w:eastAsia="宋体" w:hint="eastAsia"/>
          <w:sz w:val="21"/>
          <w:szCs w:val="21"/>
        </w:rPr>
        <w:t>OTDR</w:t>
      </w:r>
      <w:r w:rsidRPr="005942DA">
        <w:rPr>
          <w:rFonts w:eastAsia="宋体" w:hint="eastAsia"/>
          <w:sz w:val="21"/>
          <w:szCs w:val="21"/>
        </w:rPr>
        <w:t>注入光纤的光脉冲功率大小，对发送端</w:t>
      </w:r>
      <w:r w:rsidRPr="005942DA">
        <w:rPr>
          <w:rFonts w:eastAsia="宋体" w:hint="eastAsia"/>
          <w:sz w:val="21"/>
          <w:szCs w:val="21"/>
        </w:rPr>
        <w:t>OTDR</w:t>
      </w:r>
      <w:r w:rsidRPr="005942DA">
        <w:rPr>
          <w:rFonts w:eastAsia="宋体" w:hint="eastAsia"/>
          <w:sz w:val="21"/>
          <w:szCs w:val="21"/>
        </w:rPr>
        <w:t>在线探测传输系统进行了研究，实验传输系统如图</w:t>
      </w:r>
      <w:r w:rsidRPr="005942DA">
        <w:rPr>
          <w:rFonts w:eastAsia="宋体" w:hint="eastAsia"/>
          <w:sz w:val="21"/>
          <w:szCs w:val="21"/>
        </w:rPr>
        <w:t>1</w:t>
      </w:r>
      <w:r w:rsidRPr="005942DA">
        <w:rPr>
          <w:rFonts w:eastAsia="宋体" w:hint="eastAsia"/>
          <w:sz w:val="21"/>
          <w:szCs w:val="21"/>
        </w:rPr>
        <w:t>所示。发送端线路侧速率为</w:t>
      </w:r>
    </w:p>
    <w:p w:rsidR="005942DA" w:rsidRPr="005942DA" w:rsidRDefault="005942DA" w:rsidP="005942DA">
      <w:pPr>
        <w:rPr>
          <w:rFonts w:eastAsia="宋体"/>
          <w:sz w:val="21"/>
          <w:szCs w:val="21"/>
        </w:rPr>
      </w:pPr>
      <w:r w:rsidRPr="005942DA">
        <w:rPr>
          <w:rFonts w:eastAsia="宋体" w:hint="eastAsia"/>
          <w:sz w:val="21"/>
          <w:szCs w:val="21"/>
        </w:rPr>
        <w:t>200G</w:t>
      </w:r>
      <w:r w:rsidRPr="005942DA">
        <w:rPr>
          <w:rFonts w:eastAsia="宋体" w:hint="eastAsia"/>
          <w:sz w:val="21"/>
          <w:szCs w:val="21"/>
        </w:rPr>
        <w:t>，采用真实信号波（</w:t>
      </w:r>
      <w:r w:rsidRPr="005942DA">
        <w:rPr>
          <w:rFonts w:eastAsia="宋体" w:hint="eastAsia"/>
          <w:sz w:val="21"/>
          <w:szCs w:val="21"/>
        </w:rPr>
        <w:t>3</w:t>
      </w:r>
      <w:r w:rsidRPr="005942DA">
        <w:rPr>
          <w:rFonts w:eastAsia="宋体" w:hint="eastAsia"/>
          <w:sz w:val="21"/>
          <w:szCs w:val="21"/>
        </w:rPr>
        <w:t>×</w:t>
      </w:r>
      <w:r w:rsidRPr="005942DA">
        <w:rPr>
          <w:rFonts w:eastAsia="宋体" w:hint="eastAsia"/>
          <w:sz w:val="21"/>
          <w:szCs w:val="21"/>
        </w:rPr>
        <w:t>200G</w:t>
      </w:r>
      <w:r w:rsidRPr="005942DA">
        <w:rPr>
          <w:rFonts w:eastAsia="宋体" w:hint="eastAsia"/>
          <w:sz w:val="21"/>
          <w:szCs w:val="21"/>
        </w:rPr>
        <w:t>）和模拟填充波（</w:t>
      </w:r>
      <w:r w:rsidRPr="005942DA">
        <w:rPr>
          <w:rFonts w:eastAsia="宋体" w:hint="eastAsia"/>
          <w:sz w:val="21"/>
          <w:szCs w:val="21"/>
        </w:rPr>
        <w:t>45</w:t>
      </w:r>
      <w:r w:rsidRPr="005942DA">
        <w:rPr>
          <w:rFonts w:eastAsia="宋体" w:hint="eastAsia"/>
          <w:sz w:val="21"/>
          <w:szCs w:val="21"/>
        </w:rPr>
        <w:t>×</w:t>
      </w:r>
      <w:r w:rsidRPr="005942DA">
        <w:rPr>
          <w:rFonts w:eastAsia="宋体" w:hint="eastAsia"/>
          <w:sz w:val="21"/>
          <w:szCs w:val="21"/>
        </w:rPr>
        <w:t>200G</w:t>
      </w:r>
      <w:r w:rsidRPr="005942DA">
        <w:rPr>
          <w:rFonts w:eastAsia="宋体" w:hint="eastAsia"/>
          <w:sz w:val="21"/>
          <w:szCs w:val="21"/>
        </w:rPr>
        <w:t>）来实现</w:t>
      </w:r>
      <w:r w:rsidRPr="005942DA">
        <w:rPr>
          <w:rFonts w:eastAsia="宋体" w:hint="eastAsia"/>
          <w:sz w:val="21"/>
          <w:szCs w:val="21"/>
        </w:rPr>
        <w:t>48</w:t>
      </w:r>
      <w:r w:rsidRPr="005942DA">
        <w:rPr>
          <w:rFonts w:eastAsia="宋体" w:hint="eastAsia"/>
          <w:sz w:val="21"/>
          <w:szCs w:val="21"/>
        </w:rPr>
        <w:t>波</w:t>
      </w:r>
      <w:r w:rsidRPr="005942DA">
        <w:rPr>
          <w:rFonts w:eastAsia="宋体" w:hint="eastAsia"/>
          <w:sz w:val="21"/>
          <w:szCs w:val="21"/>
        </w:rPr>
        <w:t>C</w:t>
      </w:r>
      <w:r w:rsidRPr="005942DA">
        <w:rPr>
          <w:rFonts w:eastAsia="宋体" w:hint="eastAsia"/>
          <w:sz w:val="21"/>
          <w:szCs w:val="21"/>
        </w:rPr>
        <w:t>波段传输，其中</w:t>
      </w:r>
      <w:r w:rsidRPr="005942DA">
        <w:rPr>
          <w:rFonts w:eastAsia="宋体" w:hint="eastAsia"/>
          <w:sz w:val="21"/>
          <w:szCs w:val="21"/>
        </w:rPr>
        <w:t>3</w:t>
      </w:r>
      <w:r w:rsidRPr="005942DA">
        <w:rPr>
          <w:rFonts w:eastAsia="宋体" w:hint="eastAsia"/>
          <w:sz w:val="21"/>
          <w:szCs w:val="21"/>
        </w:rPr>
        <w:t>个真实波波长相邻，模拟填充波通过放大自发辐射（</w:t>
      </w:r>
      <w:r w:rsidRPr="005942DA">
        <w:rPr>
          <w:rFonts w:eastAsia="宋体" w:hint="eastAsia"/>
          <w:sz w:val="21"/>
          <w:szCs w:val="21"/>
        </w:rPr>
        <w:t>ASE</w:t>
      </w:r>
      <w:r w:rsidRPr="005942DA">
        <w:rPr>
          <w:rFonts w:eastAsia="宋体" w:hint="eastAsia"/>
          <w:sz w:val="21"/>
          <w:szCs w:val="21"/>
        </w:rPr>
        <w:t>）和波长选择开关（</w:t>
      </w:r>
      <w:r w:rsidRPr="005942DA">
        <w:rPr>
          <w:rFonts w:eastAsia="宋体" w:hint="eastAsia"/>
          <w:sz w:val="21"/>
          <w:szCs w:val="21"/>
        </w:rPr>
        <w:t>WSS</w:t>
      </w:r>
      <w:r w:rsidRPr="005942DA">
        <w:rPr>
          <w:rFonts w:eastAsia="宋体" w:hint="eastAsia"/>
          <w:sz w:val="21"/>
          <w:szCs w:val="21"/>
        </w:rPr>
        <w:t>）产生，填充波和真实波通过耦合器注入传输光纤。</w:t>
      </w:r>
      <w:r w:rsidRPr="005942DA">
        <w:rPr>
          <w:rFonts w:eastAsia="宋体" w:hint="eastAsia"/>
          <w:sz w:val="21"/>
          <w:szCs w:val="21"/>
        </w:rPr>
        <w:t>OTDR</w:t>
      </w:r>
      <w:r w:rsidRPr="005942DA">
        <w:rPr>
          <w:rFonts w:eastAsia="宋体" w:hint="eastAsia"/>
          <w:sz w:val="21"/>
          <w:szCs w:val="21"/>
        </w:rPr>
        <w:t>脉冲光和业务信号光通过波分复用器（</w:t>
      </w:r>
      <w:r w:rsidRPr="005942DA">
        <w:rPr>
          <w:rFonts w:eastAsia="宋体" w:hint="eastAsia"/>
          <w:sz w:val="21"/>
          <w:szCs w:val="21"/>
        </w:rPr>
        <w:t>WDM</w:t>
      </w:r>
      <w:r w:rsidRPr="005942DA">
        <w:rPr>
          <w:rFonts w:eastAsia="宋体" w:hint="eastAsia"/>
          <w:sz w:val="21"/>
          <w:szCs w:val="21"/>
        </w:rPr>
        <w:t>）合波传输，从而实现发送端</w:t>
      </w:r>
      <w:r w:rsidRPr="005942DA">
        <w:rPr>
          <w:rFonts w:eastAsia="宋体" w:hint="eastAsia"/>
          <w:sz w:val="21"/>
          <w:szCs w:val="21"/>
        </w:rPr>
        <w:t>OTDR</w:t>
      </w:r>
      <w:r w:rsidRPr="005942DA">
        <w:rPr>
          <w:rFonts w:eastAsia="宋体" w:hint="eastAsia"/>
          <w:sz w:val="21"/>
          <w:szCs w:val="21"/>
        </w:rPr>
        <w:t>在线光缆探测。</w:t>
      </w:r>
      <w:r w:rsidRPr="005942DA">
        <w:rPr>
          <w:rFonts w:eastAsia="宋体" w:hint="eastAsia"/>
          <w:sz w:val="21"/>
          <w:szCs w:val="21"/>
        </w:rPr>
        <w:t>OTDR</w:t>
      </w:r>
      <w:r w:rsidRPr="005942DA">
        <w:rPr>
          <w:rFonts w:eastAsia="宋体" w:hint="eastAsia"/>
          <w:sz w:val="21"/>
          <w:szCs w:val="21"/>
        </w:rPr>
        <w:t>工作波长为</w:t>
      </w:r>
      <w:r w:rsidRPr="005942DA">
        <w:rPr>
          <w:rFonts w:eastAsia="宋体" w:hint="eastAsia"/>
          <w:sz w:val="21"/>
          <w:szCs w:val="21"/>
        </w:rPr>
        <w:t>1625 nm</w:t>
      </w:r>
      <w:r w:rsidRPr="005942DA">
        <w:rPr>
          <w:rFonts w:eastAsia="宋体" w:hint="eastAsia"/>
          <w:sz w:val="21"/>
          <w:szCs w:val="21"/>
        </w:rPr>
        <w:t>，最大动态范围为</w:t>
      </w:r>
      <w:r w:rsidRPr="005942DA">
        <w:rPr>
          <w:rFonts w:eastAsia="宋体" w:hint="eastAsia"/>
          <w:sz w:val="21"/>
          <w:szCs w:val="21"/>
        </w:rPr>
        <w:t>45 dB</w:t>
      </w:r>
      <w:r w:rsidRPr="005942DA">
        <w:rPr>
          <w:rFonts w:eastAsia="宋体" w:hint="eastAsia"/>
          <w:sz w:val="21"/>
          <w:szCs w:val="21"/>
        </w:rPr>
        <w:t>，发送端</w:t>
      </w:r>
      <w:r w:rsidRPr="005942DA">
        <w:rPr>
          <w:rFonts w:eastAsia="宋体" w:hint="eastAsia"/>
          <w:sz w:val="21"/>
          <w:szCs w:val="21"/>
        </w:rPr>
        <w:t>OTDR</w:t>
      </w:r>
      <w:r w:rsidRPr="005942DA">
        <w:rPr>
          <w:rFonts w:eastAsia="宋体" w:hint="eastAsia"/>
          <w:sz w:val="21"/>
          <w:szCs w:val="21"/>
        </w:rPr>
        <w:t>通过可调衰减器（</w:t>
      </w:r>
      <w:r w:rsidRPr="005942DA">
        <w:rPr>
          <w:rFonts w:eastAsia="宋体" w:hint="eastAsia"/>
          <w:sz w:val="21"/>
          <w:szCs w:val="21"/>
        </w:rPr>
        <w:t>VOA</w:t>
      </w:r>
      <w:r w:rsidRPr="005942DA">
        <w:rPr>
          <w:rFonts w:eastAsia="宋体" w:hint="eastAsia"/>
          <w:sz w:val="21"/>
          <w:szCs w:val="21"/>
        </w:rPr>
        <w:t>）来控制注入光纤的光脉冲功率。系统传输光纤采用普通单模光纤（</w:t>
      </w:r>
      <w:r w:rsidRPr="005942DA">
        <w:rPr>
          <w:rFonts w:eastAsia="宋体" w:hint="eastAsia"/>
          <w:sz w:val="21"/>
          <w:szCs w:val="21"/>
        </w:rPr>
        <w:t>SSMF</w:t>
      </w:r>
      <w:r w:rsidRPr="005942DA">
        <w:rPr>
          <w:rFonts w:eastAsia="宋体" w:hint="eastAsia"/>
          <w:sz w:val="21"/>
          <w:szCs w:val="21"/>
        </w:rPr>
        <w:t>），损耗系数为</w:t>
      </w:r>
      <w:r w:rsidRPr="005942DA">
        <w:rPr>
          <w:rFonts w:eastAsia="宋体" w:hint="eastAsia"/>
          <w:sz w:val="21"/>
          <w:szCs w:val="21"/>
        </w:rPr>
        <w:t>0.19 dB/km</w:t>
      </w:r>
      <w:r w:rsidRPr="005942DA">
        <w:rPr>
          <w:rFonts w:eastAsia="宋体" w:hint="eastAsia"/>
          <w:sz w:val="21"/>
          <w:szCs w:val="21"/>
        </w:rPr>
        <w:t>，光纤长度为</w:t>
      </w:r>
      <w:r w:rsidRPr="005942DA">
        <w:rPr>
          <w:rFonts w:eastAsia="宋体" w:hint="eastAsia"/>
          <w:sz w:val="21"/>
          <w:szCs w:val="21"/>
        </w:rPr>
        <w:t>100 km</w:t>
      </w:r>
      <w:r w:rsidRPr="005942DA">
        <w:rPr>
          <w:rFonts w:eastAsia="宋体" w:hint="eastAsia"/>
          <w:sz w:val="21"/>
          <w:szCs w:val="21"/>
        </w:rPr>
        <w:t>。发送端</w:t>
      </w:r>
      <w:r w:rsidRPr="005942DA">
        <w:rPr>
          <w:rFonts w:eastAsia="宋体" w:hint="eastAsia"/>
          <w:sz w:val="21"/>
          <w:szCs w:val="21"/>
        </w:rPr>
        <w:t>VOA</w:t>
      </w:r>
      <w:r w:rsidRPr="005942DA">
        <w:rPr>
          <w:rFonts w:eastAsia="宋体" w:hint="eastAsia"/>
          <w:sz w:val="21"/>
          <w:szCs w:val="21"/>
        </w:rPr>
        <w:t>用于调节业务信号光入纤光功率的大小，接收端</w:t>
      </w:r>
      <w:r w:rsidRPr="005942DA">
        <w:rPr>
          <w:rFonts w:eastAsia="宋体" w:hint="eastAsia"/>
          <w:sz w:val="21"/>
          <w:szCs w:val="21"/>
        </w:rPr>
        <w:t>VOA</w:t>
      </w:r>
      <w:r w:rsidRPr="005942DA">
        <w:rPr>
          <w:rFonts w:eastAsia="宋体" w:hint="eastAsia"/>
          <w:sz w:val="21"/>
          <w:szCs w:val="21"/>
        </w:rPr>
        <w:t>用于调节系统的等效传输跨损，从而改变系统冗余量。实验过程中系统客户侧与误码仪连接监控业务状态。</w:t>
      </w:r>
    </w:p>
    <w:p w:rsidR="005942DA" w:rsidRDefault="00A07EB7" w:rsidP="00A07EB7">
      <w:pPr>
        <w:jc w:val="center"/>
        <w:rPr>
          <w:rFonts w:eastAsia="宋体"/>
          <w:sz w:val="21"/>
          <w:szCs w:val="21"/>
        </w:rPr>
      </w:pPr>
      <w:r>
        <w:rPr>
          <w:rFonts w:eastAsia="宋体"/>
          <w:noProof/>
          <w:sz w:val="21"/>
          <w:szCs w:val="21"/>
        </w:rPr>
        <w:lastRenderedPageBreak/>
        <w:drawing>
          <wp:inline distT="0" distB="0" distL="0" distR="0">
            <wp:extent cx="3049524" cy="1115568"/>
            <wp:effectExtent l="0" t="0" r="0" b="889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孙少华绘图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49524" cy="1115568"/>
                    </a:xfrm>
                    <a:prstGeom prst="rect">
                      <a:avLst/>
                    </a:prstGeom>
                  </pic:spPr>
                </pic:pic>
              </a:graphicData>
            </a:graphic>
          </wp:inline>
        </w:drawing>
      </w:r>
    </w:p>
    <w:p w:rsidR="00A07EB7" w:rsidRPr="00A07EB7" w:rsidRDefault="00A07EB7" w:rsidP="00A07EB7">
      <w:pPr>
        <w:jc w:val="center"/>
        <w:rPr>
          <w:rFonts w:ascii="方正黑体_GBK" w:eastAsia="方正黑体_GBK"/>
        </w:rPr>
      </w:pPr>
      <w:r w:rsidRPr="00A07EB7">
        <w:rPr>
          <w:rFonts w:ascii="方正黑体_GBK" w:eastAsia="方正黑体_GBK" w:hint="eastAsia"/>
        </w:rPr>
        <w:t>图1  实验传输系统图</w:t>
      </w:r>
    </w:p>
    <w:p w:rsidR="00A07EB7" w:rsidRPr="005942DA" w:rsidRDefault="00A07EB7" w:rsidP="005942DA">
      <w:pPr>
        <w:rPr>
          <w:rFonts w:eastAsia="宋体"/>
          <w:sz w:val="21"/>
          <w:szCs w:val="21"/>
        </w:rPr>
      </w:pPr>
    </w:p>
    <w:p w:rsidR="005942DA" w:rsidRPr="007E335B" w:rsidRDefault="005942DA" w:rsidP="005942DA">
      <w:pPr>
        <w:rPr>
          <w:rFonts w:ascii="方正黑体_GBK" w:eastAsia="方正黑体_GBK"/>
          <w:sz w:val="24"/>
          <w:szCs w:val="24"/>
        </w:rPr>
      </w:pPr>
      <w:r w:rsidRPr="007E335B">
        <w:rPr>
          <w:rFonts w:ascii="方正黑体_GBK" w:eastAsia="方正黑体_GBK" w:hint="eastAsia"/>
          <w:sz w:val="24"/>
          <w:szCs w:val="24"/>
        </w:rPr>
        <w:t>3 实验结果与分析</w:t>
      </w:r>
    </w:p>
    <w:p w:rsidR="005942DA" w:rsidRPr="005942DA" w:rsidRDefault="005942DA" w:rsidP="005942DA">
      <w:pPr>
        <w:rPr>
          <w:rFonts w:eastAsia="宋体"/>
          <w:sz w:val="21"/>
          <w:szCs w:val="21"/>
        </w:rPr>
      </w:pPr>
      <w:r w:rsidRPr="005942DA">
        <w:rPr>
          <w:rFonts w:eastAsia="宋体" w:hint="eastAsia"/>
          <w:sz w:val="21"/>
          <w:szCs w:val="21"/>
        </w:rPr>
        <w:t xml:space="preserve">　　由式（</w:t>
      </w:r>
      <w:r w:rsidRPr="005942DA">
        <w:rPr>
          <w:rFonts w:eastAsia="宋体" w:hint="eastAsia"/>
          <w:sz w:val="21"/>
          <w:szCs w:val="21"/>
        </w:rPr>
        <w:t>3</w:t>
      </w:r>
      <w:r w:rsidRPr="005942DA">
        <w:rPr>
          <w:rFonts w:eastAsia="宋体" w:hint="eastAsia"/>
          <w:sz w:val="21"/>
          <w:szCs w:val="21"/>
        </w:rPr>
        <w:t>）可知，</w:t>
      </w:r>
      <w:r w:rsidRPr="005942DA">
        <w:rPr>
          <w:rFonts w:eastAsia="宋体" w:hint="eastAsia"/>
          <w:sz w:val="21"/>
          <w:szCs w:val="21"/>
        </w:rPr>
        <w:t>OTDR</w:t>
      </w:r>
      <w:r w:rsidRPr="005942DA">
        <w:rPr>
          <w:rFonts w:eastAsia="宋体" w:hint="eastAsia"/>
          <w:sz w:val="21"/>
          <w:szCs w:val="21"/>
        </w:rPr>
        <w:t>注入光纤的光脉冲功率和动态范围（单位为</w:t>
      </w:r>
      <w:r w:rsidRPr="005942DA">
        <w:rPr>
          <w:rFonts w:eastAsia="宋体" w:hint="eastAsia"/>
          <w:sz w:val="21"/>
          <w:szCs w:val="21"/>
        </w:rPr>
        <w:t>dB</w:t>
      </w:r>
      <w:r w:rsidRPr="005942DA">
        <w:rPr>
          <w:rFonts w:eastAsia="宋体" w:hint="eastAsia"/>
          <w:sz w:val="21"/>
          <w:szCs w:val="21"/>
        </w:rPr>
        <w:t>）为线性关系，因此发送端</w:t>
      </w:r>
      <w:r w:rsidRPr="005942DA">
        <w:rPr>
          <w:rFonts w:eastAsia="宋体" w:hint="eastAsia"/>
          <w:sz w:val="21"/>
          <w:szCs w:val="21"/>
        </w:rPr>
        <w:t>OTDR</w:t>
      </w:r>
      <w:r w:rsidRPr="005942DA">
        <w:rPr>
          <w:rFonts w:eastAsia="宋体" w:hint="eastAsia"/>
          <w:sz w:val="21"/>
          <w:szCs w:val="21"/>
        </w:rPr>
        <w:t>动态范围的变化即对应光脉冲功率的变化。由于</w:t>
      </w:r>
      <w:r w:rsidRPr="005942DA">
        <w:rPr>
          <w:rFonts w:eastAsia="宋体" w:hint="eastAsia"/>
          <w:sz w:val="21"/>
          <w:szCs w:val="21"/>
        </w:rPr>
        <w:t>OTDR</w:t>
      </w:r>
      <w:r w:rsidRPr="005942DA">
        <w:rPr>
          <w:rFonts w:eastAsia="宋体" w:hint="eastAsia"/>
          <w:sz w:val="21"/>
          <w:szCs w:val="21"/>
        </w:rPr>
        <w:t>最大动态范围确定，为保证在最大动态范围探测下，光脉冲功率最小，将脉冲宽度设置为最大值</w:t>
      </w:r>
      <w:r w:rsidRPr="005942DA">
        <w:rPr>
          <w:rFonts w:eastAsia="宋体" w:hint="eastAsia"/>
          <w:sz w:val="21"/>
          <w:szCs w:val="21"/>
        </w:rPr>
        <w:t xml:space="preserve">20 </w:t>
      </w:r>
      <w:r w:rsidRPr="005942DA">
        <w:rPr>
          <w:rFonts w:eastAsia="宋体" w:hint="eastAsia"/>
          <w:sz w:val="21"/>
          <w:szCs w:val="21"/>
        </w:rPr>
        <w:t>μ</w:t>
      </w:r>
      <w:r w:rsidRPr="005942DA">
        <w:rPr>
          <w:rFonts w:eastAsia="宋体" w:hint="eastAsia"/>
          <w:sz w:val="21"/>
          <w:szCs w:val="21"/>
        </w:rPr>
        <w:t>s</w:t>
      </w:r>
      <w:r w:rsidRPr="005942DA">
        <w:rPr>
          <w:rFonts w:eastAsia="宋体" w:hint="eastAsia"/>
          <w:sz w:val="21"/>
          <w:szCs w:val="21"/>
        </w:rPr>
        <w:t>，系统余量分别为</w:t>
      </w:r>
      <w:r w:rsidRPr="005942DA">
        <w:rPr>
          <w:rFonts w:eastAsia="宋体" w:hint="eastAsia"/>
          <w:sz w:val="21"/>
          <w:szCs w:val="21"/>
        </w:rPr>
        <w:t>1 dB</w:t>
      </w:r>
      <w:r w:rsidRPr="005942DA">
        <w:rPr>
          <w:rFonts w:eastAsia="宋体" w:hint="eastAsia"/>
          <w:sz w:val="21"/>
          <w:szCs w:val="21"/>
        </w:rPr>
        <w:t>和</w:t>
      </w:r>
      <w:r w:rsidRPr="005942DA">
        <w:rPr>
          <w:rFonts w:eastAsia="宋体" w:hint="eastAsia"/>
          <w:sz w:val="21"/>
          <w:szCs w:val="21"/>
        </w:rPr>
        <w:t>4 dB</w:t>
      </w:r>
      <w:r w:rsidRPr="005942DA">
        <w:rPr>
          <w:rFonts w:eastAsia="宋体" w:hint="eastAsia"/>
          <w:sz w:val="21"/>
          <w:szCs w:val="21"/>
        </w:rPr>
        <w:t>时，通过调节</w:t>
      </w:r>
      <w:r w:rsidRPr="005942DA">
        <w:rPr>
          <w:rFonts w:eastAsia="宋体" w:hint="eastAsia"/>
          <w:sz w:val="21"/>
          <w:szCs w:val="21"/>
        </w:rPr>
        <w:t>VOA</w:t>
      </w:r>
      <w:r w:rsidRPr="005942DA">
        <w:rPr>
          <w:rFonts w:eastAsia="宋体" w:hint="eastAsia"/>
          <w:sz w:val="21"/>
          <w:szCs w:val="21"/>
        </w:rPr>
        <w:t>改变发送端信号光入纤光功率大小和</w:t>
      </w:r>
      <w:r w:rsidRPr="005942DA">
        <w:rPr>
          <w:rFonts w:eastAsia="宋体" w:hint="eastAsia"/>
          <w:sz w:val="21"/>
          <w:szCs w:val="21"/>
        </w:rPr>
        <w:t>OTDR</w:t>
      </w:r>
      <w:r w:rsidRPr="005942DA">
        <w:rPr>
          <w:rFonts w:eastAsia="宋体" w:hint="eastAsia"/>
          <w:sz w:val="21"/>
          <w:szCs w:val="21"/>
        </w:rPr>
        <w:t>动态范围的大小。对于</w:t>
      </w:r>
      <w:r w:rsidRPr="005942DA">
        <w:rPr>
          <w:rFonts w:eastAsia="宋体" w:hint="eastAsia"/>
          <w:sz w:val="21"/>
          <w:szCs w:val="21"/>
        </w:rPr>
        <w:t>200 Gb/s</w:t>
      </w:r>
      <w:r w:rsidRPr="005942DA">
        <w:rPr>
          <w:rFonts w:eastAsia="宋体" w:hint="eastAsia"/>
          <w:sz w:val="21"/>
          <w:szCs w:val="21"/>
        </w:rPr>
        <w:t>速率传输系统，当入纤光功率超过</w:t>
      </w:r>
    </w:p>
    <w:p w:rsidR="005942DA" w:rsidRDefault="005942DA" w:rsidP="005942DA">
      <w:pPr>
        <w:rPr>
          <w:rFonts w:eastAsia="宋体"/>
          <w:sz w:val="21"/>
          <w:szCs w:val="21"/>
        </w:rPr>
      </w:pPr>
      <w:r w:rsidRPr="005942DA">
        <w:rPr>
          <w:rFonts w:eastAsia="宋体" w:hint="eastAsia"/>
          <w:sz w:val="21"/>
          <w:szCs w:val="21"/>
        </w:rPr>
        <w:t>+5 dBm</w:t>
      </w:r>
      <w:r w:rsidRPr="005942DA">
        <w:rPr>
          <w:rFonts w:eastAsia="宋体" w:hint="eastAsia"/>
          <w:sz w:val="21"/>
          <w:szCs w:val="21"/>
        </w:rPr>
        <w:t>时，由于非线性效应，系统会产生代价，因此为使系统传输距离最远而不产生额外代价，信号光入射光纤光功率不能大于最大入纤光功率</w:t>
      </w:r>
      <w:r w:rsidRPr="005942DA">
        <w:rPr>
          <w:rFonts w:eastAsia="宋体" w:hint="eastAsia"/>
          <w:sz w:val="21"/>
          <w:szCs w:val="21"/>
        </w:rPr>
        <w:t>+5 dBm</w:t>
      </w:r>
      <w:r w:rsidRPr="005942DA">
        <w:rPr>
          <w:rFonts w:eastAsia="宋体" w:hint="eastAsia"/>
          <w:sz w:val="21"/>
          <w:szCs w:val="21"/>
        </w:rPr>
        <w:t>，在满足最大入纤光功率（</w:t>
      </w:r>
      <w:r w:rsidRPr="005942DA">
        <w:rPr>
          <w:rFonts w:eastAsia="宋体" w:hint="eastAsia"/>
          <w:sz w:val="21"/>
          <w:szCs w:val="21"/>
        </w:rPr>
        <w:t>+5 dBm</w:t>
      </w:r>
      <w:r w:rsidRPr="005942DA">
        <w:rPr>
          <w:rFonts w:eastAsia="宋体" w:hint="eastAsia"/>
          <w:sz w:val="21"/>
          <w:szCs w:val="21"/>
        </w:rPr>
        <w:t>）情况下，测得在不同单波入纤光功率和不同动态范围下，发送端</w:t>
      </w:r>
      <w:r w:rsidRPr="005942DA">
        <w:rPr>
          <w:rFonts w:eastAsia="宋体" w:hint="eastAsia"/>
          <w:sz w:val="21"/>
          <w:szCs w:val="21"/>
        </w:rPr>
        <w:t>OTDR</w:t>
      </w:r>
      <w:r w:rsidRPr="005942DA">
        <w:rPr>
          <w:rFonts w:eastAsia="宋体" w:hint="eastAsia"/>
          <w:sz w:val="21"/>
          <w:szCs w:val="21"/>
        </w:rPr>
        <w:t>光对系统业务信号的影响，结果分别如表</w:t>
      </w:r>
      <w:r w:rsidRPr="005942DA">
        <w:rPr>
          <w:rFonts w:eastAsia="宋体" w:hint="eastAsia"/>
          <w:sz w:val="21"/>
          <w:szCs w:val="21"/>
        </w:rPr>
        <w:t>1</w:t>
      </w:r>
      <w:r w:rsidRPr="005942DA">
        <w:rPr>
          <w:rFonts w:eastAsia="宋体" w:hint="eastAsia"/>
          <w:sz w:val="21"/>
          <w:szCs w:val="21"/>
        </w:rPr>
        <w:t>和表</w:t>
      </w:r>
      <w:r w:rsidRPr="005942DA">
        <w:rPr>
          <w:rFonts w:eastAsia="宋体" w:hint="eastAsia"/>
          <w:sz w:val="21"/>
          <w:szCs w:val="21"/>
        </w:rPr>
        <w:t>2</w:t>
      </w:r>
      <w:r w:rsidRPr="005942DA">
        <w:rPr>
          <w:rFonts w:eastAsia="宋体" w:hint="eastAsia"/>
          <w:sz w:val="21"/>
          <w:szCs w:val="21"/>
        </w:rPr>
        <w:t>所示。其中，“√”表示</w:t>
      </w:r>
      <w:r w:rsidRPr="005942DA">
        <w:rPr>
          <w:rFonts w:eastAsia="宋体" w:hint="eastAsia"/>
          <w:sz w:val="21"/>
          <w:szCs w:val="21"/>
        </w:rPr>
        <w:t>OTDR</w:t>
      </w:r>
      <w:r w:rsidRPr="005942DA">
        <w:rPr>
          <w:rFonts w:eastAsia="宋体" w:hint="eastAsia"/>
          <w:sz w:val="21"/>
          <w:szCs w:val="21"/>
        </w:rPr>
        <w:t>工作时通信业务正常，“×”表示</w:t>
      </w:r>
      <w:r w:rsidRPr="005942DA">
        <w:rPr>
          <w:rFonts w:eastAsia="宋体" w:hint="eastAsia"/>
          <w:sz w:val="21"/>
          <w:szCs w:val="21"/>
        </w:rPr>
        <w:t>OTDR</w:t>
      </w:r>
      <w:r w:rsidRPr="005942DA">
        <w:rPr>
          <w:rFonts w:eastAsia="宋体" w:hint="eastAsia"/>
          <w:sz w:val="21"/>
          <w:szCs w:val="21"/>
        </w:rPr>
        <w:t>工作时通信业务中断或闪误码。可以看出，发送端高动态范围的</w:t>
      </w:r>
      <w:r w:rsidRPr="005942DA">
        <w:rPr>
          <w:rFonts w:eastAsia="宋体" w:hint="eastAsia"/>
          <w:sz w:val="21"/>
          <w:szCs w:val="21"/>
        </w:rPr>
        <w:t>OTDR</w:t>
      </w:r>
      <w:r w:rsidRPr="005942DA">
        <w:rPr>
          <w:rFonts w:eastAsia="宋体" w:hint="eastAsia"/>
          <w:sz w:val="21"/>
          <w:szCs w:val="21"/>
        </w:rPr>
        <w:t>在线探测时会导致通信业务中断或闪误码，当系统余量不足</w:t>
      </w:r>
      <w:r w:rsidRPr="005942DA">
        <w:rPr>
          <w:rFonts w:eastAsia="宋体" w:hint="eastAsia"/>
          <w:sz w:val="21"/>
          <w:szCs w:val="21"/>
        </w:rPr>
        <w:t>1 dB</w:t>
      </w:r>
      <w:r w:rsidRPr="005942DA">
        <w:rPr>
          <w:rFonts w:eastAsia="宋体" w:hint="eastAsia"/>
          <w:sz w:val="21"/>
          <w:szCs w:val="21"/>
        </w:rPr>
        <w:t>时，发送端</w:t>
      </w:r>
      <w:r w:rsidRPr="005942DA">
        <w:rPr>
          <w:rFonts w:eastAsia="宋体" w:hint="eastAsia"/>
          <w:sz w:val="21"/>
          <w:szCs w:val="21"/>
        </w:rPr>
        <w:t>OTDR</w:t>
      </w:r>
      <w:r w:rsidRPr="005942DA">
        <w:rPr>
          <w:rFonts w:eastAsia="宋体" w:hint="eastAsia"/>
          <w:sz w:val="21"/>
          <w:szCs w:val="21"/>
        </w:rPr>
        <w:t>的动态范围最大不应大于</w:t>
      </w:r>
      <w:r w:rsidRPr="005942DA">
        <w:rPr>
          <w:rFonts w:eastAsia="宋体" w:hint="eastAsia"/>
          <w:sz w:val="21"/>
          <w:szCs w:val="21"/>
        </w:rPr>
        <w:t>37 dB</w:t>
      </w:r>
      <w:r w:rsidRPr="005942DA">
        <w:rPr>
          <w:rFonts w:eastAsia="宋体" w:hint="eastAsia"/>
          <w:sz w:val="21"/>
          <w:szCs w:val="21"/>
        </w:rPr>
        <w:t>；当系统余量不足</w:t>
      </w:r>
      <w:r w:rsidRPr="005942DA">
        <w:rPr>
          <w:rFonts w:eastAsia="宋体" w:hint="eastAsia"/>
          <w:sz w:val="21"/>
          <w:szCs w:val="21"/>
        </w:rPr>
        <w:t>4 dB</w:t>
      </w:r>
      <w:r w:rsidRPr="005942DA">
        <w:rPr>
          <w:rFonts w:eastAsia="宋体" w:hint="eastAsia"/>
          <w:sz w:val="21"/>
          <w:szCs w:val="21"/>
        </w:rPr>
        <w:t>时，发送端</w:t>
      </w:r>
      <w:r w:rsidRPr="005942DA">
        <w:rPr>
          <w:rFonts w:eastAsia="宋体" w:hint="eastAsia"/>
          <w:sz w:val="21"/>
          <w:szCs w:val="21"/>
        </w:rPr>
        <w:t>OTDR</w:t>
      </w:r>
      <w:r w:rsidRPr="005942DA">
        <w:rPr>
          <w:rFonts w:eastAsia="宋体" w:hint="eastAsia"/>
          <w:sz w:val="21"/>
          <w:szCs w:val="21"/>
        </w:rPr>
        <w:t>的动态范围最大不应大于</w:t>
      </w:r>
      <w:r w:rsidRPr="005942DA">
        <w:rPr>
          <w:rFonts w:eastAsia="宋体" w:hint="eastAsia"/>
          <w:sz w:val="21"/>
          <w:szCs w:val="21"/>
        </w:rPr>
        <w:t>42 dB</w:t>
      </w:r>
      <w:r w:rsidRPr="005942DA">
        <w:rPr>
          <w:rFonts w:eastAsia="宋体" w:hint="eastAsia"/>
          <w:sz w:val="21"/>
          <w:szCs w:val="21"/>
        </w:rPr>
        <w:t>，并且</w:t>
      </w:r>
      <w:r w:rsidRPr="005942DA">
        <w:rPr>
          <w:rFonts w:eastAsia="宋体" w:hint="eastAsia"/>
          <w:sz w:val="21"/>
          <w:szCs w:val="21"/>
        </w:rPr>
        <w:t>OTDR</w:t>
      </w:r>
      <w:r w:rsidRPr="005942DA">
        <w:rPr>
          <w:rFonts w:eastAsia="宋体" w:hint="eastAsia"/>
          <w:sz w:val="21"/>
          <w:szCs w:val="21"/>
        </w:rPr>
        <w:t>对通信业务的影响与系统单波入纤光功率、</w:t>
      </w:r>
      <w:r w:rsidRPr="005942DA">
        <w:rPr>
          <w:rFonts w:eastAsia="宋体" w:hint="eastAsia"/>
          <w:sz w:val="21"/>
          <w:szCs w:val="21"/>
        </w:rPr>
        <w:t>OTDR</w:t>
      </w:r>
      <w:r w:rsidRPr="005942DA">
        <w:rPr>
          <w:rFonts w:eastAsia="宋体" w:hint="eastAsia"/>
          <w:sz w:val="21"/>
          <w:szCs w:val="21"/>
        </w:rPr>
        <w:t>的动态范围有关。当动态范围一定时，系统单波入纤光功率越高，</w:t>
      </w:r>
      <w:r w:rsidRPr="005942DA">
        <w:rPr>
          <w:rFonts w:eastAsia="宋体" w:hint="eastAsia"/>
          <w:sz w:val="21"/>
          <w:szCs w:val="21"/>
        </w:rPr>
        <w:t>OTDR</w:t>
      </w:r>
      <w:r w:rsidRPr="005942DA">
        <w:rPr>
          <w:rFonts w:eastAsia="宋体" w:hint="eastAsia"/>
          <w:sz w:val="21"/>
          <w:szCs w:val="21"/>
        </w:rPr>
        <w:t>对通信业务影响越大；当系统单波入纤光功率相同时，动态范围越高，</w:t>
      </w:r>
      <w:r w:rsidRPr="005942DA">
        <w:rPr>
          <w:rFonts w:eastAsia="宋体" w:hint="eastAsia"/>
          <w:sz w:val="21"/>
          <w:szCs w:val="21"/>
        </w:rPr>
        <w:t>OTDR</w:t>
      </w:r>
      <w:r w:rsidRPr="005942DA">
        <w:rPr>
          <w:rFonts w:eastAsia="宋体" w:hint="eastAsia"/>
          <w:sz w:val="21"/>
          <w:szCs w:val="21"/>
        </w:rPr>
        <w:t>对通信业务影响越大，且系统预留余量越小，</w:t>
      </w:r>
      <w:r w:rsidRPr="005942DA">
        <w:rPr>
          <w:rFonts w:eastAsia="宋体" w:hint="eastAsia"/>
          <w:sz w:val="21"/>
          <w:szCs w:val="21"/>
        </w:rPr>
        <w:t>OTDR</w:t>
      </w:r>
      <w:r w:rsidRPr="005942DA">
        <w:rPr>
          <w:rFonts w:eastAsia="宋体" w:hint="eastAsia"/>
          <w:sz w:val="21"/>
          <w:szCs w:val="21"/>
        </w:rPr>
        <w:t>对通信业务影响越大。实验室同样对接收端</w:t>
      </w:r>
      <w:r w:rsidRPr="005942DA">
        <w:rPr>
          <w:rFonts w:eastAsia="宋体" w:hint="eastAsia"/>
          <w:sz w:val="21"/>
          <w:szCs w:val="21"/>
        </w:rPr>
        <w:t>OTDR</w:t>
      </w:r>
      <w:r w:rsidRPr="005942DA">
        <w:rPr>
          <w:rFonts w:eastAsia="宋体" w:hint="eastAsia"/>
          <w:sz w:val="21"/>
          <w:szCs w:val="21"/>
        </w:rPr>
        <w:t>在线探测进行了研究，结果表明系统接收端</w:t>
      </w:r>
      <w:r w:rsidRPr="005942DA">
        <w:rPr>
          <w:rFonts w:eastAsia="宋体" w:hint="eastAsia"/>
          <w:sz w:val="21"/>
          <w:szCs w:val="21"/>
        </w:rPr>
        <w:t>OTDR</w:t>
      </w:r>
      <w:r w:rsidRPr="005942DA">
        <w:rPr>
          <w:rFonts w:eastAsia="宋体" w:hint="eastAsia"/>
          <w:sz w:val="21"/>
          <w:szCs w:val="21"/>
        </w:rPr>
        <w:t>在线探测对业务信号无影响。</w:t>
      </w:r>
    </w:p>
    <w:p w:rsidR="005D540E" w:rsidRPr="005D540E" w:rsidRDefault="005D540E" w:rsidP="005D540E">
      <w:pPr>
        <w:jc w:val="center"/>
        <w:rPr>
          <w:rFonts w:ascii="方正黑体_GBK" w:eastAsia="方正黑体_GBK"/>
        </w:rPr>
      </w:pPr>
      <w:r w:rsidRPr="005D540E">
        <w:rPr>
          <w:rFonts w:ascii="方正黑体_GBK" w:eastAsia="方正黑体_GBK" w:hint="eastAsia"/>
        </w:rPr>
        <w:t>表1  系统预留1 dB余量OTDR对在线业务的影响</w:t>
      </w:r>
    </w:p>
    <w:p w:rsidR="005D540E" w:rsidRPr="005D540E" w:rsidRDefault="00495B37" w:rsidP="005D540E">
      <w:pPr>
        <w:jc w:val="center"/>
        <w:rPr>
          <w:rFonts w:ascii="方正黑体_GBK" w:eastAsia="方正黑体_GBK"/>
        </w:rPr>
      </w:pPr>
      <w:r>
        <w:rPr>
          <w:noProof/>
        </w:rPr>
        <w:drawing>
          <wp:inline distT="0" distB="0" distL="0" distR="0" wp14:anchorId="2F0B4AF1" wp14:editId="4215401F">
            <wp:extent cx="3269894" cy="2710132"/>
            <wp:effectExtent l="0" t="0" r="6985"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93469" cy="2729671"/>
                    </a:xfrm>
                    <a:prstGeom prst="rect">
                      <a:avLst/>
                    </a:prstGeom>
                  </pic:spPr>
                </pic:pic>
              </a:graphicData>
            </a:graphic>
          </wp:inline>
        </w:drawing>
      </w:r>
    </w:p>
    <w:p w:rsidR="005D540E" w:rsidRPr="005D540E" w:rsidRDefault="005D540E" w:rsidP="005D540E">
      <w:pPr>
        <w:jc w:val="center"/>
        <w:rPr>
          <w:rFonts w:ascii="方正黑体_GBK" w:eastAsia="方正黑体_GBK"/>
        </w:rPr>
      </w:pPr>
      <w:r w:rsidRPr="005D540E">
        <w:rPr>
          <w:rFonts w:ascii="方正黑体_GBK" w:eastAsia="方正黑体_GBK" w:hint="eastAsia"/>
        </w:rPr>
        <w:t>表2  系统预留4dB余量OTDR对在线业务的影响</w:t>
      </w:r>
    </w:p>
    <w:p w:rsidR="005D540E" w:rsidRPr="005942DA" w:rsidRDefault="00495B37" w:rsidP="005D540E">
      <w:pPr>
        <w:jc w:val="center"/>
        <w:rPr>
          <w:rFonts w:eastAsia="宋体"/>
          <w:sz w:val="21"/>
          <w:szCs w:val="21"/>
        </w:rPr>
      </w:pPr>
      <w:r>
        <w:rPr>
          <w:noProof/>
        </w:rPr>
        <w:lastRenderedPageBreak/>
        <w:drawing>
          <wp:inline distT="0" distB="0" distL="0" distR="0" wp14:anchorId="587DF84F" wp14:editId="1F926F4F">
            <wp:extent cx="3372307" cy="2779246"/>
            <wp:effectExtent l="0" t="0" r="0" b="254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98097" cy="2800501"/>
                    </a:xfrm>
                    <a:prstGeom prst="rect">
                      <a:avLst/>
                    </a:prstGeom>
                  </pic:spPr>
                </pic:pic>
              </a:graphicData>
            </a:graphic>
          </wp:inline>
        </w:drawing>
      </w:r>
    </w:p>
    <w:p w:rsidR="005942DA" w:rsidRDefault="005942DA" w:rsidP="00C44FA7">
      <w:pPr>
        <w:ind w:firstLine="420"/>
        <w:rPr>
          <w:rFonts w:eastAsia="宋体"/>
          <w:sz w:val="21"/>
          <w:szCs w:val="21"/>
        </w:rPr>
      </w:pPr>
      <w:r w:rsidRPr="005942DA">
        <w:rPr>
          <w:rFonts w:eastAsia="宋体" w:hint="eastAsia"/>
          <w:sz w:val="21"/>
          <w:szCs w:val="21"/>
        </w:rPr>
        <w:t>为研究发送端</w:t>
      </w:r>
      <w:r w:rsidRPr="005942DA">
        <w:rPr>
          <w:rFonts w:eastAsia="宋体" w:hint="eastAsia"/>
          <w:sz w:val="21"/>
          <w:szCs w:val="21"/>
        </w:rPr>
        <w:t>OTDR</w:t>
      </w:r>
      <w:r w:rsidRPr="005942DA">
        <w:rPr>
          <w:rFonts w:eastAsia="宋体" w:hint="eastAsia"/>
          <w:sz w:val="21"/>
          <w:szCs w:val="21"/>
        </w:rPr>
        <w:t>对信号业务影响的原因，将系统发送端真实波的速率由</w:t>
      </w:r>
      <w:r w:rsidRPr="005942DA">
        <w:rPr>
          <w:rFonts w:eastAsia="宋体" w:hint="eastAsia"/>
          <w:sz w:val="21"/>
          <w:szCs w:val="21"/>
        </w:rPr>
        <w:t>200 Gb/s</w:t>
      </w:r>
      <w:r w:rsidRPr="005942DA">
        <w:rPr>
          <w:rFonts w:eastAsia="宋体" w:hint="eastAsia"/>
          <w:sz w:val="21"/>
          <w:szCs w:val="21"/>
        </w:rPr>
        <w:t>替换为</w:t>
      </w:r>
      <w:r w:rsidRPr="005942DA">
        <w:rPr>
          <w:rFonts w:eastAsia="宋体" w:hint="eastAsia"/>
          <w:sz w:val="21"/>
          <w:szCs w:val="21"/>
        </w:rPr>
        <w:t>2 Mb/s</w:t>
      </w:r>
      <w:r w:rsidRPr="005942DA">
        <w:rPr>
          <w:rFonts w:eastAsia="宋体" w:hint="eastAsia"/>
          <w:sz w:val="21"/>
          <w:szCs w:val="21"/>
        </w:rPr>
        <w:t>，并保持其它填充波不变，用示波器观测发送端</w:t>
      </w:r>
      <w:r w:rsidRPr="005942DA">
        <w:rPr>
          <w:rFonts w:eastAsia="宋体" w:hint="eastAsia"/>
          <w:sz w:val="21"/>
          <w:szCs w:val="21"/>
        </w:rPr>
        <w:t>OTDR</w:t>
      </w:r>
      <w:r w:rsidRPr="005942DA">
        <w:rPr>
          <w:rFonts w:eastAsia="宋体" w:hint="eastAsia"/>
          <w:sz w:val="21"/>
          <w:szCs w:val="21"/>
        </w:rPr>
        <w:t>探测前后系统接收端</w:t>
      </w:r>
      <w:r w:rsidRPr="005942DA">
        <w:rPr>
          <w:rFonts w:eastAsia="宋体" w:hint="eastAsia"/>
          <w:sz w:val="21"/>
          <w:szCs w:val="21"/>
        </w:rPr>
        <w:t>2 Mb/s</w:t>
      </w:r>
      <w:r w:rsidRPr="005942DA">
        <w:rPr>
          <w:rFonts w:eastAsia="宋体" w:hint="eastAsia"/>
          <w:sz w:val="21"/>
          <w:szCs w:val="21"/>
        </w:rPr>
        <w:t>速率电信号波形的变化。图</w:t>
      </w:r>
      <w:r w:rsidRPr="005942DA">
        <w:rPr>
          <w:rFonts w:eastAsia="宋体" w:hint="eastAsia"/>
          <w:sz w:val="21"/>
          <w:szCs w:val="21"/>
        </w:rPr>
        <w:t>2</w:t>
      </w:r>
      <w:r w:rsidRPr="005942DA">
        <w:rPr>
          <w:rFonts w:eastAsia="宋体" w:hint="eastAsia"/>
          <w:sz w:val="21"/>
          <w:szCs w:val="21"/>
        </w:rPr>
        <w:t>（</w:t>
      </w:r>
      <w:r w:rsidRPr="005942DA">
        <w:rPr>
          <w:rFonts w:eastAsia="宋体" w:hint="eastAsia"/>
          <w:sz w:val="21"/>
          <w:szCs w:val="21"/>
        </w:rPr>
        <w:t>a</w:t>
      </w:r>
      <w:r w:rsidRPr="005942DA">
        <w:rPr>
          <w:rFonts w:eastAsia="宋体" w:hint="eastAsia"/>
          <w:sz w:val="21"/>
          <w:szCs w:val="21"/>
        </w:rPr>
        <w:t>）和图</w:t>
      </w:r>
      <w:r w:rsidRPr="005942DA">
        <w:rPr>
          <w:rFonts w:eastAsia="宋体" w:hint="eastAsia"/>
          <w:sz w:val="21"/>
          <w:szCs w:val="21"/>
        </w:rPr>
        <w:t>2</w:t>
      </w:r>
      <w:r w:rsidRPr="005942DA">
        <w:rPr>
          <w:rFonts w:eastAsia="宋体" w:hint="eastAsia"/>
          <w:sz w:val="21"/>
          <w:szCs w:val="21"/>
        </w:rPr>
        <w:t>（</w:t>
      </w:r>
      <w:r w:rsidRPr="005942DA">
        <w:rPr>
          <w:rFonts w:eastAsia="宋体" w:hint="eastAsia"/>
          <w:sz w:val="21"/>
          <w:szCs w:val="21"/>
        </w:rPr>
        <w:t>b</w:t>
      </w:r>
      <w:r w:rsidRPr="005942DA">
        <w:rPr>
          <w:rFonts w:eastAsia="宋体" w:hint="eastAsia"/>
          <w:sz w:val="21"/>
          <w:szCs w:val="21"/>
        </w:rPr>
        <w:t>）分别为发送端</w:t>
      </w:r>
      <w:r w:rsidRPr="005942DA">
        <w:rPr>
          <w:rFonts w:eastAsia="宋体" w:hint="eastAsia"/>
          <w:sz w:val="21"/>
          <w:szCs w:val="21"/>
        </w:rPr>
        <w:t>OTDR</w:t>
      </w:r>
      <w:r w:rsidRPr="005942DA">
        <w:rPr>
          <w:rFonts w:eastAsia="宋体" w:hint="eastAsia"/>
          <w:sz w:val="21"/>
          <w:szCs w:val="21"/>
        </w:rPr>
        <w:t>进行探测前后</w:t>
      </w:r>
      <w:r w:rsidRPr="005942DA">
        <w:rPr>
          <w:rFonts w:eastAsia="宋体" w:hint="eastAsia"/>
          <w:sz w:val="21"/>
          <w:szCs w:val="21"/>
        </w:rPr>
        <w:t>3 min</w:t>
      </w:r>
      <w:r w:rsidRPr="005942DA">
        <w:rPr>
          <w:rFonts w:eastAsia="宋体" w:hint="eastAsia"/>
          <w:sz w:val="21"/>
          <w:szCs w:val="21"/>
        </w:rPr>
        <w:t>内传输系统接收端示波器余辉模式下显示的电信号波形图，波形周期为</w:t>
      </w:r>
      <w:r w:rsidRPr="005942DA">
        <w:rPr>
          <w:rFonts w:eastAsia="宋体" w:hint="eastAsia"/>
          <w:sz w:val="21"/>
          <w:szCs w:val="21"/>
        </w:rPr>
        <w:t xml:space="preserve">0.5 </w:t>
      </w:r>
      <w:r w:rsidRPr="005942DA">
        <w:rPr>
          <w:rFonts w:eastAsia="宋体" w:hint="eastAsia"/>
          <w:sz w:val="21"/>
          <w:szCs w:val="21"/>
        </w:rPr>
        <w:t>μ</w:t>
      </w:r>
      <w:r w:rsidRPr="005942DA">
        <w:rPr>
          <w:rFonts w:eastAsia="宋体" w:hint="eastAsia"/>
          <w:sz w:val="21"/>
          <w:szCs w:val="21"/>
        </w:rPr>
        <w:t>s</w:t>
      </w:r>
      <w:r w:rsidRPr="005942DA">
        <w:rPr>
          <w:rFonts w:eastAsia="宋体" w:hint="eastAsia"/>
          <w:sz w:val="21"/>
          <w:szCs w:val="21"/>
        </w:rPr>
        <w:t>，平均幅度为</w:t>
      </w:r>
      <w:r w:rsidRPr="005942DA">
        <w:rPr>
          <w:rFonts w:eastAsia="宋体" w:hint="eastAsia"/>
          <w:sz w:val="21"/>
          <w:szCs w:val="21"/>
        </w:rPr>
        <w:t xml:space="preserve">148 </w:t>
      </w:r>
      <w:r w:rsidRPr="005942DA">
        <w:rPr>
          <w:rFonts w:eastAsia="宋体" w:hint="eastAsia"/>
          <w:sz w:val="21"/>
          <w:szCs w:val="21"/>
        </w:rPr>
        <w:t>μ</w:t>
      </w:r>
      <w:r w:rsidRPr="005942DA">
        <w:rPr>
          <w:rFonts w:eastAsia="宋体" w:hint="eastAsia"/>
          <w:sz w:val="21"/>
          <w:szCs w:val="21"/>
        </w:rPr>
        <w:t>W</w:t>
      </w:r>
      <w:r w:rsidRPr="005942DA">
        <w:rPr>
          <w:rFonts w:eastAsia="宋体" w:hint="eastAsia"/>
          <w:sz w:val="21"/>
          <w:szCs w:val="21"/>
        </w:rPr>
        <w:t>。对比图</w:t>
      </w:r>
      <w:r w:rsidRPr="005942DA">
        <w:rPr>
          <w:rFonts w:eastAsia="宋体" w:hint="eastAsia"/>
          <w:sz w:val="21"/>
          <w:szCs w:val="21"/>
        </w:rPr>
        <w:t>2</w:t>
      </w:r>
      <w:r w:rsidRPr="005942DA">
        <w:rPr>
          <w:rFonts w:eastAsia="宋体" w:hint="eastAsia"/>
          <w:sz w:val="21"/>
          <w:szCs w:val="21"/>
        </w:rPr>
        <w:t>可以看出，发送端</w:t>
      </w:r>
      <w:r w:rsidRPr="005942DA">
        <w:rPr>
          <w:rFonts w:eastAsia="宋体" w:hint="eastAsia"/>
          <w:sz w:val="21"/>
          <w:szCs w:val="21"/>
        </w:rPr>
        <w:t>OTDR</w:t>
      </w:r>
      <w:r w:rsidRPr="005942DA">
        <w:rPr>
          <w:rFonts w:eastAsia="宋体" w:hint="eastAsia"/>
          <w:sz w:val="21"/>
          <w:szCs w:val="21"/>
        </w:rPr>
        <w:t>探测后示波器显示的余辉波形强度和形状与探测前的不同，并且在</w:t>
      </w:r>
      <w:r w:rsidRPr="005942DA">
        <w:rPr>
          <w:rFonts w:eastAsia="宋体" w:hint="eastAsia"/>
          <w:sz w:val="21"/>
          <w:szCs w:val="21"/>
        </w:rPr>
        <w:t>OTDR</w:t>
      </w:r>
      <w:r w:rsidRPr="005942DA">
        <w:rPr>
          <w:rFonts w:eastAsia="宋体" w:hint="eastAsia"/>
          <w:sz w:val="21"/>
          <w:szCs w:val="21"/>
        </w:rPr>
        <w:t>探测过程中</w:t>
      </w:r>
      <w:r w:rsidRPr="005942DA">
        <w:rPr>
          <w:rFonts w:eastAsia="宋体" w:hint="eastAsia"/>
          <w:sz w:val="21"/>
          <w:szCs w:val="21"/>
        </w:rPr>
        <w:t>2 Mb/s</w:t>
      </w:r>
      <w:r w:rsidRPr="005942DA">
        <w:rPr>
          <w:rFonts w:eastAsia="宋体" w:hint="eastAsia"/>
          <w:sz w:val="21"/>
          <w:szCs w:val="21"/>
        </w:rPr>
        <w:t>误码仪业务中断，当探测完成后</w:t>
      </w:r>
      <w:r w:rsidRPr="005942DA">
        <w:rPr>
          <w:rFonts w:eastAsia="宋体" w:hint="eastAsia"/>
          <w:sz w:val="21"/>
          <w:szCs w:val="21"/>
        </w:rPr>
        <w:t>2 Mb/s</w:t>
      </w:r>
      <w:r w:rsidRPr="005942DA">
        <w:rPr>
          <w:rFonts w:eastAsia="宋体" w:hint="eastAsia"/>
          <w:sz w:val="21"/>
          <w:szCs w:val="21"/>
        </w:rPr>
        <w:t>误码仪业务恢复，这说明发送端</w:t>
      </w:r>
      <w:r w:rsidRPr="005942DA">
        <w:rPr>
          <w:rFonts w:eastAsia="宋体" w:hint="eastAsia"/>
          <w:sz w:val="21"/>
          <w:szCs w:val="21"/>
        </w:rPr>
        <w:t>OTDR</w:t>
      </w:r>
      <w:r w:rsidRPr="005942DA">
        <w:rPr>
          <w:rFonts w:eastAsia="宋体" w:hint="eastAsia"/>
          <w:sz w:val="21"/>
          <w:szCs w:val="21"/>
        </w:rPr>
        <w:t>在线探测会严重影响业务光信号的波形的强度起伏，从而恶化传输系统的性能。</w:t>
      </w:r>
    </w:p>
    <w:p w:rsidR="00C44FA7" w:rsidRDefault="00C44FA7" w:rsidP="00C44FA7">
      <w:pPr>
        <w:jc w:val="center"/>
        <w:rPr>
          <w:rFonts w:eastAsia="宋体"/>
          <w:sz w:val="21"/>
          <w:szCs w:val="21"/>
        </w:rPr>
      </w:pPr>
      <w:r>
        <w:rPr>
          <w:rFonts w:eastAsia="宋体"/>
          <w:noProof/>
          <w:sz w:val="21"/>
          <w:szCs w:val="21"/>
        </w:rPr>
        <w:drawing>
          <wp:inline distT="0" distB="0" distL="0" distR="0">
            <wp:extent cx="2743200" cy="1485900"/>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孙少华绘图2a.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43200" cy="1485900"/>
                    </a:xfrm>
                    <a:prstGeom prst="rect">
                      <a:avLst/>
                    </a:prstGeom>
                  </pic:spPr>
                </pic:pic>
              </a:graphicData>
            </a:graphic>
          </wp:inline>
        </w:drawing>
      </w:r>
    </w:p>
    <w:p w:rsidR="00C44FA7" w:rsidRPr="00C44FA7" w:rsidRDefault="00C44FA7" w:rsidP="00C44FA7">
      <w:pPr>
        <w:jc w:val="center"/>
        <w:rPr>
          <w:rFonts w:eastAsia="宋体"/>
        </w:rPr>
      </w:pPr>
      <w:r w:rsidRPr="00C44FA7">
        <w:rPr>
          <w:rFonts w:eastAsia="宋体" w:hint="eastAsia"/>
        </w:rPr>
        <w:t>（</w:t>
      </w:r>
      <w:r w:rsidRPr="00C44FA7">
        <w:rPr>
          <w:rFonts w:eastAsia="宋体" w:hint="eastAsia"/>
        </w:rPr>
        <w:t>a</w:t>
      </w:r>
      <w:r w:rsidRPr="00C44FA7">
        <w:rPr>
          <w:rFonts w:eastAsia="宋体" w:hint="eastAsia"/>
        </w:rPr>
        <w:t>）</w:t>
      </w:r>
      <w:r w:rsidRPr="00C44FA7">
        <w:rPr>
          <w:rFonts w:eastAsia="宋体" w:hint="eastAsia"/>
        </w:rPr>
        <w:t xml:space="preserve"> </w:t>
      </w:r>
      <w:r w:rsidRPr="00C44FA7">
        <w:rPr>
          <w:rFonts w:eastAsia="宋体" w:hint="eastAsia"/>
        </w:rPr>
        <w:t>发送端</w:t>
      </w:r>
      <w:r w:rsidRPr="00C44FA7">
        <w:rPr>
          <w:rFonts w:eastAsia="宋体" w:hint="eastAsia"/>
        </w:rPr>
        <w:t>OTDR</w:t>
      </w:r>
      <w:r w:rsidRPr="00C44FA7">
        <w:rPr>
          <w:rFonts w:eastAsia="宋体" w:hint="eastAsia"/>
        </w:rPr>
        <w:t>探测前</w:t>
      </w:r>
    </w:p>
    <w:p w:rsidR="00C44FA7" w:rsidRPr="00C44FA7" w:rsidRDefault="00C44FA7" w:rsidP="00C44FA7">
      <w:pPr>
        <w:jc w:val="center"/>
        <w:rPr>
          <w:rFonts w:eastAsia="宋体"/>
        </w:rPr>
      </w:pPr>
      <w:r w:rsidRPr="00C44FA7">
        <w:rPr>
          <w:rFonts w:eastAsia="宋体"/>
          <w:noProof/>
        </w:rPr>
        <w:drawing>
          <wp:inline distT="0" distB="0" distL="0" distR="0">
            <wp:extent cx="2752344" cy="1533144"/>
            <wp:effectExtent l="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孙少华绘图2b.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52344" cy="1533144"/>
                    </a:xfrm>
                    <a:prstGeom prst="rect">
                      <a:avLst/>
                    </a:prstGeom>
                  </pic:spPr>
                </pic:pic>
              </a:graphicData>
            </a:graphic>
          </wp:inline>
        </w:drawing>
      </w:r>
    </w:p>
    <w:p w:rsidR="00C44FA7" w:rsidRPr="00C44FA7" w:rsidRDefault="00C44FA7" w:rsidP="00C44FA7">
      <w:pPr>
        <w:jc w:val="center"/>
        <w:rPr>
          <w:rFonts w:eastAsia="宋体"/>
        </w:rPr>
      </w:pPr>
      <w:r w:rsidRPr="00C44FA7">
        <w:rPr>
          <w:rFonts w:eastAsia="宋体" w:hint="eastAsia"/>
        </w:rPr>
        <w:t>（</w:t>
      </w:r>
      <w:r w:rsidRPr="00C44FA7">
        <w:rPr>
          <w:rFonts w:eastAsia="宋体" w:hint="eastAsia"/>
        </w:rPr>
        <w:t>b</w:t>
      </w:r>
      <w:r w:rsidRPr="00C44FA7">
        <w:rPr>
          <w:rFonts w:eastAsia="宋体" w:hint="eastAsia"/>
        </w:rPr>
        <w:t>）</w:t>
      </w:r>
      <w:r w:rsidRPr="00C44FA7">
        <w:rPr>
          <w:rFonts w:eastAsia="宋体" w:hint="eastAsia"/>
        </w:rPr>
        <w:t xml:space="preserve"> </w:t>
      </w:r>
      <w:r w:rsidRPr="00C44FA7">
        <w:rPr>
          <w:rFonts w:eastAsia="宋体" w:hint="eastAsia"/>
        </w:rPr>
        <w:t>发送端</w:t>
      </w:r>
      <w:r w:rsidRPr="00C44FA7">
        <w:rPr>
          <w:rFonts w:eastAsia="宋体" w:hint="eastAsia"/>
        </w:rPr>
        <w:t>OTDR</w:t>
      </w:r>
      <w:r w:rsidRPr="00C44FA7">
        <w:rPr>
          <w:rFonts w:eastAsia="宋体" w:hint="eastAsia"/>
        </w:rPr>
        <w:t>探测后</w:t>
      </w:r>
    </w:p>
    <w:p w:rsidR="00C44FA7" w:rsidRPr="00C44FA7" w:rsidRDefault="00C44FA7" w:rsidP="00C44FA7">
      <w:pPr>
        <w:jc w:val="center"/>
        <w:rPr>
          <w:rFonts w:ascii="方正黑体_GBK" w:eastAsia="方正黑体_GBK"/>
        </w:rPr>
      </w:pPr>
      <w:r w:rsidRPr="00C44FA7">
        <w:rPr>
          <w:rFonts w:ascii="方正黑体_GBK" w:eastAsia="方正黑体_GBK" w:hint="eastAsia"/>
        </w:rPr>
        <w:t>图2  2 Mb/s速率接收端示波器余辉波形</w:t>
      </w:r>
    </w:p>
    <w:p w:rsidR="005942DA" w:rsidRPr="005942DA" w:rsidRDefault="005942DA" w:rsidP="005942DA">
      <w:pPr>
        <w:rPr>
          <w:rFonts w:eastAsia="宋体"/>
          <w:sz w:val="21"/>
          <w:szCs w:val="21"/>
        </w:rPr>
      </w:pPr>
      <w:r w:rsidRPr="005942DA">
        <w:rPr>
          <w:rFonts w:eastAsia="宋体" w:hint="eastAsia"/>
          <w:sz w:val="21"/>
          <w:szCs w:val="21"/>
        </w:rPr>
        <w:t xml:space="preserve">　　为进一步研究发送端</w:t>
      </w:r>
      <w:r w:rsidRPr="005942DA">
        <w:rPr>
          <w:rFonts w:eastAsia="宋体" w:hint="eastAsia"/>
          <w:sz w:val="21"/>
          <w:szCs w:val="21"/>
        </w:rPr>
        <w:t>OTDR</w:t>
      </w:r>
      <w:r w:rsidRPr="005942DA">
        <w:rPr>
          <w:rFonts w:eastAsia="宋体" w:hint="eastAsia"/>
          <w:sz w:val="21"/>
          <w:szCs w:val="21"/>
        </w:rPr>
        <w:t>对信号波形的影响，实验观测</w:t>
      </w:r>
      <w:r w:rsidRPr="005942DA">
        <w:rPr>
          <w:rFonts w:eastAsia="宋体" w:hint="eastAsia"/>
          <w:sz w:val="21"/>
          <w:szCs w:val="21"/>
        </w:rPr>
        <w:t>OTDR</w:t>
      </w:r>
      <w:r w:rsidRPr="005942DA">
        <w:rPr>
          <w:rFonts w:eastAsia="宋体" w:hint="eastAsia"/>
          <w:sz w:val="21"/>
          <w:szCs w:val="21"/>
        </w:rPr>
        <w:t>探测时每个波形的变化，如图</w:t>
      </w:r>
      <w:r w:rsidRPr="005942DA">
        <w:rPr>
          <w:rFonts w:eastAsia="宋体" w:hint="eastAsia"/>
          <w:sz w:val="21"/>
          <w:szCs w:val="21"/>
        </w:rPr>
        <w:t>3</w:t>
      </w:r>
      <w:r w:rsidRPr="005942DA">
        <w:rPr>
          <w:rFonts w:eastAsia="宋体" w:hint="eastAsia"/>
          <w:sz w:val="21"/>
          <w:szCs w:val="21"/>
        </w:rPr>
        <w:t>所示。由于图</w:t>
      </w:r>
      <w:r w:rsidRPr="005942DA">
        <w:rPr>
          <w:rFonts w:eastAsia="宋体" w:hint="eastAsia"/>
          <w:sz w:val="21"/>
          <w:szCs w:val="21"/>
        </w:rPr>
        <w:t>3</w:t>
      </w:r>
      <w:r w:rsidRPr="005942DA">
        <w:rPr>
          <w:rFonts w:eastAsia="宋体" w:hint="eastAsia"/>
          <w:sz w:val="21"/>
          <w:szCs w:val="21"/>
        </w:rPr>
        <w:t>（</w:t>
      </w:r>
      <w:r w:rsidRPr="005942DA">
        <w:rPr>
          <w:rFonts w:eastAsia="宋体" w:hint="eastAsia"/>
          <w:sz w:val="21"/>
          <w:szCs w:val="21"/>
        </w:rPr>
        <w:t>a</w:t>
      </w:r>
      <w:r w:rsidRPr="005942DA">
        <w:rPr>
          <w:rFonts w:eastAsia="宋体" w:hint="eastAsia"/>
          <w:sz w:val="21"/>
          <w:szCs w:val="21"/>
        </w:rPr>
        <w:t>）所用的采样率是图</w:t>
      </w:r>
      <w:r w:rsidRPr="005942DA">
        <w:rPr>
          <w:rFonts w:eastAsia="宋体" w:hint="eastAsia"/>
          <w:sz w:val="21"/>
          <w:szCs w:val="21"/>
        </w:rPr>
        <w:t>3</w:t>
      </w:r>
      <w:r w:rsidRPr="005942DA">
        <w:rPr>
          <w:rFonts w:eastAsia="宋体" w:hint="eastAsia"/>
          <w:sz w:val="21"/>
          <w:szCs w:val="21"/>
        </w:rPr>
        <w:t>（</w:t>
      </w:r>
      <w:r w:rsidRPr="005942DA">
        <w:rPr>
          <w:rFonts w:eastAsia="宋体" w:hint="eastAsia"/>
          <w:sz w:val="21"/>
          <w:szCs w:val="21"/>
        </w:rPr>
        <w:t>b</w:t>
      </w:r>
      <w:r w:rsidRPr="005942DA">
        <w:rPr>
          <w:rFonts w:eastAsia="宋体" w:hint="eastAsia"/>
          <w:sz w:val="21"/>
          <w:szCs w:val="21"/>
        </w:rPr>
        <w:t>）的</w:t>
      </w:r>
      <w:r w:rsidRPr="005942DA">
        <w:rPr>
          <w:rFonts w:eastAsia="宋体" w:hint="eastAsia"/>
          <w:sz w:val="21"/>
          <w:szCs w:val="21"/>
        </w:rPr>
        <w:t>2</w:t>
      </w:r>
      <w:r w:rsidRPr="005942DA">
        <w:rPr>
          <w:rFonts w:eastAsia="宋体" w:hint="eastAsia"/>
          <w:sz w:val="21"/>
          <w:szCs w:val="21"/>
        </w:rPr>
        <w:t>倍，所以图</w:t>
      </w:r>
      <w:r w:rsidRPr="005942DA">
        <w:rPr>
          <w:rFonts w:eastAsia="宋体" w:hint="eastAsia"/>
          <w:sz w:val="21"/>
          <w:szCs w:val="21"/>
        </w:rPr>
        <w:t>3</w:t>
      </w:r>
      <w:r w:rsidRPr="005942DA">
        <w:rPr>
          <w:rFonts w:eastAsia="宋体" w:hint="eastAsia"/>
          <w:sz w:val="21"/>
          <w:szCs w:val="21"/>
        </w:rPr>
        <w:t>（</w:t>
      </w:r>
      <w:r w:rsidRPr="005942DA">
        <w:rPr>
          <w:rFonts w:eastAsia="宋体" w:hint="eastAsia"/>
          <w:sz w:val="21"/>
          <w:szCs w:val="21"/>
        </w:rPr>
        <w:t>a</w:t>
      </w:r>
      <w:r w:rsidRPr="005942DA">
        <w:rPr>
          <w:rFonts w:eastAsia="宋体" w:hint="eastAsia"/>
          <w:sz w:val="21"/>
          <w:szCs w:val="21"/>
        </w:rPr>
        <w:t>）和图</w:t>
      </w:r>
      <w:r w:rsidRPr="005942DA">
        <w:rPr>
          <w:rFonts w:eastAsia="宋体" w:hint="eastAsia"/>
          <w:sz w:val="21"/>
          <w:szCs w:val="21"/>
        </w:rPr>
        <w:t>3</w:t>
      </w:r>
      <w:r w:rsidRPr="005942DA">
        <w:rPr>
          <w:rFonts w:eastAsia="宋体" w:hint="eastAsia"/>
          <w:sz w:val="21"/>
          <w:szCs w:val="21"/>
        </w:rPr>
        <w:t>（</w:t>
      </w:r>
      <w:r w:rsidRPr="005942DA">
        <w:rPr>
          <w:rFonts w:eastAsia="宋体" w:hint="eastAsia"/>
          <w:sz w:val="21"/>
          <w:szCs w:val="21"/>
        </w:rPr>
        <w:t>b</w:t>
      </w:r>
      <w:r w:rsidRPr="005942DA">
        <w:rPr>
          <w:rFonts w:eastAsia="宋体" w:hint="eastAsia"/>
          <w:sz w:val="21"/>
          <w:szCs w:val="21"/>
        </w:rPr>
        <w:t>）波形宽度不一样。图</w:t>
      </w:r>
      <w:r w:rsidRPr="005942DA">
        <w:rPr>
          <w:rFonts w:eastAsia="宋体" w:hint="eastAsia"/>
          <w:sz w:val="21"/>
          <w:szCs w:val="21"/>
        </w:rPr>
        <w:t>3</w:t>
      </w:r>
      <w:r w:rsidRPr="005942DA">
        <w:rPr>
          <w:rFonts w:eastAsia="宋体" w:hint="eastAsia"/>
          <w:sz w:val="21"/>
          <w:szCs w:val="21"/>
        </w:rPr>
        <w:t>（</w:t>
      </w:r>
      <w:r w:rsidRPr="005942DA">
        <w:rPr>
          <w:rFonts w:eastAsia="宋体" w:hint="eastAsia"/>
          <w:sz w:val="21"/>
          <w:szCs w:val="21"/>
        </w:rPr>
        <w:t>a</w:t>
      </w:r>
      <w:r w:rsidRPr="005942DA">
        <w:rPr>
          <w:rFonts w:eastAsia="宋体" w:hint="eastAsia"/>
          <w:sz w:val="21"/>
          <w:szCs w:val="21"/>
        </w:rPr>
        <w:t>）为</w:t>
      </w:r>
      <w:r w:rsidRPr="005942DA">
        <w:rPr>
          <w:rFonts w:eastAsia="宋体" w:hint="eastAsia"/>
          <w:sz w:val="21"/>
          <w:szCs w:val="21"/>
        </w:rPr>
        <w:t>OTDR</w:t>
      </w:r>
      <w:r w:rsidRPr="005942DA">
        <w:rPr>
          <w:rFonts w:eastAsia="宋体" w:hint="eastAsia"/>
          <w:sz w:val="21"/>
          <w:szCs w:val="21"/>
        </w:rPr>
        <w:t>未开始探测时接收端</w:t>
      </w:r>
      <w:r w:rsidRPr="005942DA">
        <w:rPr>
          <w:rFonts w:eastAsia="宋体" w:hint="eastAsia"/>
          <w:sz w:val="21"/>
          <w:szCs w:val="21"/>
        </w:rPr>
        <w:t>2 Mb/s</w:t>
      </w:r>
      <w:r w:rsidRPr="005942DA">
        <w:rPr>
          <w:rFonts w:eastAsia="宋体" w:hint="eastAsia"/>
          <w:sz w:val="21"/>
          <w:szCs w:val="21"/>
        </w:rPr>
        <w:t>速率电信号单个方波波形图，周期为</w:t>
      </w:r>
      <w:r w:rsidRPr="005942DA">
        <w:rPr>
          <w:rFonts w:eastAsia="宋体" w:hint="eastAsia"/>
          <w:sz w:val="21"/>
          <w:szCs w:val="21"/>
        </w:rPr>
        <w:t xml:space="preserve">0.5 </w:t>
      </w:r>
      <w:r w:rsidRPr="005942DA">
        <w:rPr>
          <w:rFonts w:eastAsia="宋体" w:hint="eastAsia"/>
          <w:sz w:val="21"/>
          <w:szCs w:val="21"/>
        </w:rPr>
        <w:t>μ</w:t>
      </w:r>
      <w:r w:rsidRPr="005942DA">
        <w:rPr>
          <w:rFonts w:eastAsia="宋体" w:hint="eastAsia"/>
          <w:sz w:val="21"/>
          <w:szCs w:val="21"/>
        </w:rPr>
        <w:t>s</w:t>
      </w:r>
      <w:r w:rsidRPr="005942DA">
        <w:rPr>
          <w:rFonts w:eastAsia="宋体" w:hint="eastAsia"/>
          <w:sz w:val="21"/>
          <w:szCs w:val="21"/>
        </w:rPr>
        <w:t>。可以看出，经过线路传输</w:t>
      </w:r>
      <w:r w:rsidRPr="005942DA">
        <w:rPr>
          <w:rFonts w:eastAsia="宋体" w:hint="eastAsia"/>
          <w:sz w:val="21"/>
          <w:szCs w:val="21"/>
        </w:rPr>
        <w:lastRenderedPageBreak/>
        <w:t>后</w:t>
      </w:r>
      <w:r w:rsidRPr="005942DA">
        <w:rPr>
          <w:rFonts w:eastAsia="宋体" w:hint="eastAsia"/>
          <w:sz w:val="21"/>
          <w:szCs w:val="21"/>
        </w:rPr>
        <w:t>2 Mb/s</w:t>
      </w:r>
      <w:r w:rsidRPr="005942DA">
        <w:rPr>
          <w:rFonts w:eastAsia="宋体" w:hint="eastAsia"/>
          <w:sz w:val="21"/>
          <w:szCs w:val="21"/>
        </w:rPr>
        <w:t>速率光信号解调出来的电信号和发送端非归零（</w:t>
      </w:r>
      <w:r w:rsidRPr="005942DA">
        <w:rPr>
          <w:rFonts w:eastAsia="宋体" w:hint="eastAsia"/>
          <w:sz w:val="21"/>
          <w:szCs w:val="21"/>
        </w:rPr>
        <w:t>NRZ</w:t>
      </w:r>
      <w:r w:rsidRPr="005942DA">
        <w:rPr>
          <w:rFonts w:eastAsia="宋体" w:hint="eastAsia"/>
          <w:sz w:val="21"/>
          <w:szCs w:val="21"/>
        </w:rPr>
        <w:t>）码型（方波）一致，说明</w:t>
      </w:r>
      <w:r w:rsidRPr="005942DA">
        <w:rPr>
          <w:rFonts w:eastAsia="宋体" w:hint="eastAsia"/>
          <w:sz w:val="21"/>
          <w:szCs w:val="21"/>
        </w:rPr>
        <w:t>2 Mb/s</w:t>
      </w:r>
      <w:r w:rsidRPr="005942DA">
        <w:rPr>
          <w:rFonts w:eastAsia="宋体" w:hint="eastAsia"/>
          <w:sz w:val="21"/>
          <w:szCs w:val="21"/>
        </w:rPr>
        <w:t>速率光信号在传输过程未失真。图</w:t>
      </w:r>
      <w:r w:rsidRPr="005942DA">
        <w:rPr>
          <w:rFonts w:eastAsia="宋体" w:hint="eastAsia"/>
          <w:sz w:val="21"/>
          <w:szCs w:val="21"/>
        </w:rPr>
        <w:t>3</w:t>
      </w:r>
      <w:r w:rsidRPr="005942DA">
        <w:rPr>
          <w:rFonts w:eastAsia="宋体" w:hint="eastAsia"/>
          <w:sz w:val="21"/>
          <w:szCs w:val="21"/>
        </w:rPr>
        <w:t>（</w:t>
      </w:r>
      <w:r w:rsidRPr="005942DA">
        <w:rPr>
          <w:rFonts w:eastAsia="宋体" w:hint="eastAsia"/>
          <w:sz w:val="21"/>
          <w:szCs w:val="21"/>
        </w:rPr>
        <w:t>b</w:t>
      </w:r>
      <w:r w:rsidRPr="005942DA">
        <w:rPr>
          <w:rFonts w:eastAsia="宋体" w:hint="eastAsia"/>
          <w:sz w:val="21"/>
          <w:szCs w:val="21"/>
        </w:rPr>
        <w:t>）为</w:t>
      </w:r>
      <w:r w:rsidRPr="005942DA">
        <w:rPr>
          <w:rFonts w:eastAsia="宋体" w:hint="eastAsia"/>
          <w:sz w:val="21"/>
          <w:szCs w:val="21"/>
        </w:rPr>
        <w:t>OTDR</w:t>
      </w:r>
      <w:r w:rsidRPr="005942DA">
        <w:rPr>
          <w:rFonts w:eastAsia="宋体" w:hint="eastAsia"/>
          <w:sz w:val="21"/>
          <w:szCs w:val="21"/>
        </w:rPr>
        <w:t>探测过程中，系统接收端的电信号波形，周期为</w:t>
      </w:r>
      <w:r w:rsidRPr="005942DA">
        <w:rPr>
          <w:rFonts w:eastAsia="宋体" w:hint="eastAsia"/>
          <w:sz w:val="21"/>
          <w:szCs w:val="21"/>
        </w:rPr>
        <w:t xml:space="preserve">0.5 </w:t>
      </w:r>
      <w:r w:rsidRPr="005942DA">
        <w:rPr>
          <w:rFonts w:eastAsia="宋体" w:hint="eastAsia"/>
          <w:sz w:val="21"/>
          <w:szCs w:val="21"/>
        </w:rPr>
        <w:t>μ</w:t>
      </w:r>
      <w:r w:rsidRPr="005942DA">
        <w:rPr>
          <w:rFonts w:eastAsia="宋体" w:hint="eastAsia"/>
          <w:sz w:val="21"/>
          <w:szCs w:val="21"/>
        </w:rPr>
        <w:t>s</w:t>
      </w:r>
      <w:r w:rsidRPr="005942DA">
        <w:rPr>
          <w:rFonts w:eastAsia="宋体" w:hint="eastAsia"/>
          <w:sz w:val="21"/>
          <w:szCs w:val="21"/>
        </w:rPr>
        <w:t>。可以看出，波形强度明显减弱并且发生严重畸变，这是由于</w:t>
      </w:r>
      <w:r w:rsidRPr="005942DA">
        <w:rPr>
          <w:rFonts w:eastAsia="宋体" w:hint="eastAsia"/>
          <w:sz w:val="21"/>
          <w:szCs w:val="21"/>
        </w:rPr>
        <w:t>SRS</w:t>
      </w:r>
      <w:r w:rsidRPr="005942DA">
        <w:rPr>
          <w:rFonts w:eastAsia="宋体" w:hint="eastAsia"/>
          <w:sz w:val="21"/>
          <w:szCs w:val="21"/>
        </w:rPr>
        <w:t>效应，发送端</w:t>
      </w:r>
      <w:r w:rsidRPr="005942DA">
        <w:rPr>
          <w:rFonts w:eastAsia="宋体" w:hint="eastAsia"/>
          <w:sz w:val="21"/>
          <w:szCs w:val="21"/>
        </w:rPr>
        <w:t>OTDR</w:t>
      </w:r>
      <w:r w:rsidRPr="005942DA">
        <w:rPr>
          <w:rFonts w:eastAsia="宋体" w:hint="eastAsia"/>
          <w:sz w:val="21"/>
          <w:szCs w:val="21"/>
        </w:rPr>
        <w:t>产生的强脉冲光和业务信号光相互作用，导致了信号的强度起伏和时域脉冲的波动。</w:t>
      </w:r>
    </w:p>
    <w:p w:rsidR="005942DA" w:rsidRDefault="00D05673" w:rsidP="003C2111">
      <w:pPr>
        <w:jc w:val="center"/>
        <w:rPr>
          <w:rFonts w:eastAsia="宋体"/>
          <w:sz w:val="21"/>
          <w:szCs w:val="21"/>
        </w:rPr>
      </w:pPr>
      <w:r>
        <w:rPr>
          <w:rFonts w:eastAsia="宋体"/>
          <w:noProof/>
          <w:sz w:val="21"/>
          <w:szCs w:val="21"/>
        </w:rPr>
        <w:drawing>
          <wp:inline distT="0" distB="0" distL="0" distR="0">
            <wp:extent cx="2676144" cy="1438656"/>
            <wp:effectExtent l="0" t="0" r="0" b="9525"/>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孙少华绘图3a.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76144" cy="1438656"/>
                    </a:xfrm>
                    <a:prstGeom prst="rect">
                      <a:avLst/>
                    </a:prstGeom>
                  </pic:spPr>
                </pic:pic>
              </a:graphicData>
            </a:graphic>
          </wp:inline>
        </w:drawing>
      </w:r>
    </w:p>
    <w:p w:rsidR="003C2111" w:rsidRPr="00D05673" w:rsidRDefault="00D05673" w:rsidP="003C2111">
      <w:pPr>
        <w:jc w:val="center"/>
        <w:rPr>
          <w:rFonts w:eastAsia="宋体"/>
        </w:rPr>
      </w:pPr>
      <w:r w:rsidRPr="00D05673">
        <w:rPr>
          <w:rFonts w:eastAsia="宋体" w:hint="eastAsia"/>
        </w:rPr>
        <w:t>（</w:t>
      </w:r>
      <w:r w:rsidRPr="00D05673">
        <w:rPr>
          <w:rFonts w:eastAsia="宋体" w:hint="eastAsia"/>
        </w:rPr>
        <w:t>a</w:t>
      </w:r>
      <w:r w:rsidRPr="00D05673">
        <w:rPr>
          <w:rFonts w:eastAsia="宋体" w:hint="eastAsia"/>
        </w:rPr>
        <w:t>）</w:t>
      </w:r>
      <w:r w:rsidRPr="00D05673">
        <w:rPr>
          <w:rFonts w:eastAsia="宋体" w:hint="eastAsia"/>
        </w:rPr>
        <w:t xml:space="preserve"> </w:t>
      </w:r>
      <w:r w:rsidRPr="00D05673">
        <w:rPr>
          <w:rFonts w:eastAsia="宋体" w:hint="eastAsia"/>
        </w:rPr>
        <w:t>发送端</w:t>
      </w:r>
      <w:r w:rsidRPr="00D05673">
        <w:rPr>
          <w:rFonts w:eastAsia="宋体" w:hint="eastAsia"/>
        </w:rPr>
        <w:t>OTDR</w:t>
      </w:r>
      <w:r w:rsidRPr="00D05673">
        <w:rPr>
          <w:rFonts w:eastAsia="宋体" w:hint="eastAsia"/>
        </w:rPr>
        <w:t>探测前</w:t>
      </w:r>
    </w:p>
    <w:p w:rsidR="003C2111" w:rsidRPr="00D05673" w:rsidRDefault="00D05673" w:rsidP="003C2111">
      <w:pPr>
        <w:jc w:val="center"/>
        <w:rPr>
          <w:rFonts w:eastAsia="宋体"/>
        </w:rPr>
      </w:pPr>
      <w:r w:rsidRPr="00D05673">
        <w:rPr>
          <w:rFonts w:eastAsia="宋体"/>
          <w:noProof/>
        </w:rPr>
        <w:drawing>
          <wp:inline distT="0" distB="0" distL="0" distR="0">
            <wp:extent cx="2638044" cy="1476756"/>
            <wp:effectExtent l="0" t="0" r="0" b="9525"/>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孙少华绘图3b.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38044" cy="1476756"/>
                    </a:xfrm>
                    <a:prstGeom prst="rect">
                      <a:avLst/>
                    </a:prstGeom>
                  </pic:spPr>
                </pic:pic>
              </a:graphicData>
            </a:graphic>
          </wp:inline>
        </w:drawing>
      </w:r>
    </w:p>
    <w:p w:rsidR="003C2111" w:rsidRPr="00D05673" w:rsidRDefault="00D05673" w:rsidP="003C2111">
      <w:pPr>
        <w:jc w:val="center"/>
        <w:rPr>
          <w:rFonts w:eastAsia="宋体"/>
        </w:rPr>
      </w:pPr>
      <w:r w:rsidRPr="00D05673">
        <w:rPr>
          <w:rFonts w:eastAsia="宋体" w:hint="eastAsia"/>
        </w:rPr>
        <w:t>（</w:t>
      </w:r>
      <w:r w:rsidRPr="00D05673">
        <w:rPr>
          <w:rFonts w:eastAsia="宋体" w:hint="eastAsia"/>
        </w:rPr>
        <w:t>b</w:t>
      </w:r>
      <w:r w:rsidRPr="00D05673">
        <w:rPr>
          <w:rFonts w:eastAsia="宋体" w:hint="eastAsia"/>
        </w:rPr>
        <w:t>）</w:t>
      </w:r>
      <w:r w:rsidRPr="00D05673">
        <w:rPr>
          <w:rFonts w:eastAsia="宋体" w:hint="eastAsia"/>
        </w:rPr>
        <w:t xml:space="preserve"> </w:t>
      </w:r>
      <w:r w:rsidRPr="00D05673">
        <w:rPr>
          <w:rFonts w:eastAsia="宋体" w:hint="eastAsia"/>
        </w:rPr>
        <w:t>发送端</w:t>
      </w:r>
      <w:r w:rsidRPr="00D05673">
        <w:rPr>
          <w:rFonts w:eastAsia="宋体" w:hint="eastAsia"/>
        </w:rPr>
        <w:t>OTDR</w:t>
      </w:r>
      <w:r w:rsidRPr="00D05673">
        <w:rPr>
          <w:rFonts w:eastAsia="宋体" w:hint="eastAsia"/>
        </w:rPr>
        <w:t>测试时</w:t>
      </w:r>
    </w:p>
    <w:p w:rsidR="003C2111" w:rsidRPr="00D05673" w:rsidRDefault="00D05673" w:rsidP="003C2111">
      <w:pPr>
        <w:jc w:val="center"/>
        <w:rPr>
          <w:rFonts w:ascii="方正黑体_GBK" w:eastAsia="方正黑体_GBK"/>
        </w:rPr>
      </w:pPr>
      <w:r w:rsidRPr="00D05673">
        <w:rPr>
          <w:rFonts w:ascii="方正黑体_GBK" w:eastAsia="方正黑体_GBK" w:hint="eastAsia"/>
        </w:rPr>
        <w:t>图3  2 Mb/s速率接收端电信号波形</w:t>
      </w:r>
    </w:p>
    <w:p w:rsidR="003C2111" w:rsidRPr="005942DA" w:rsidRDefault="003C2111" w:rsidP="005942DA">
      <w:pPr>
        <w:rPr>
          <w:rFonts w:eastAsia="宋体"/>
          <w:sz w:val="21"/>
          <w:szCs w:val="21"/>
        </w:rPr>
      </w:pPr>
    </w:p>
    <w:p w:rsidR="005942DA" w:rsidRPr="007E335B" w:rsidRDefault="005942DA" w:rsidP="005942DA">
      <w:pPr>
        <w:rPr>
          <w:rFonts w:ascii="方正黑体_GBK" w:eastAsia="方正黑体_GBK"/>
          <w:sz w:val="24"/>
          <w:szCs w:val="24"/>
        </w:rPr>
      </w:pPr>
      <w:r w:rsidRPr="007E335B">
        <w:rPr>
          <w:rFonts w:ascii="方正黑体_GBK" w:eastAsia="方正黑体_GBK" w:hint="eastAsia"/>
          <w:sz w:val="24"/>
          <w:szCs w:val="24"/>
        </w:rPr>
        <w:t>4 结束语</w:t>
      </w:r>
    </w:p>
    <w:p w:rsidR="005942DA" w:rsidRPr="005942DA" w:rsidRDefault="005942DA" w:rsidP="005942DA">
      <w:pPr>
        <w:rPr>
          <w:rFonts w:eastAsia="宋体"/>
          <w:sz w:val="21"/>
          <w:szCs w:val="21"/>
        </w:rPr>
      </w:pPr>
      <w:r w:rsidRPr="005942DA">
        <w:rPr>
          <w:rFonts w:eastAsia="宋体" w:hint="eastAsia"/>
          <w:sz w:val="21"/>
          <w:szCs w:val="21"/>
        </w:rPr>
        <w:t xml:space="preserve">　　本文理论分析了</w:t>
      </w:r>
      <w:r w:rsidRPr="005942DA">
        <w:rPr>
          <w:rFonts w:eastAsia="宋体" w:hint="eastAsia"/>
          <w:sz w:val="21"/>
          <w:szCs w:val="21"/>
        </w:rPr>
        <w:t>OTDR</w:t>
      </w:r>
      <w:r w:rsidRPr="005942DA">
        <w:rPr>
          <w:rFonts w:eastAsia="宋体" w:hint="eastAsia"/>
          <w:sz w:val="21"/>
          <w:szCs w:val="21"/>
        </w:rPr>
        <w:t>动态范围和光脉冲功率的关系，研究了发送端不同单波入纤光功率和不同</w:t>
      </w:r>
      <w:r w:rsidRPr="005942DA">
        <w:rPr>
          <w:rFonts w:eastAsia="宋体" w:hint="eastAsia"/>
          <w:sz w:val="21"/>
          <w:szCs w:val="21"/>
        </w:rPr>
        <w:t>OTDR</w:t>
      </w:r>
      <w:r w:rsidRPr="005942DA">
        <w:rPr>
          <w:rFonts w:eastAsia="宋体" w:hint="eastAsia"/>
          <w:sz w:val="21"/>
          <w:szCs w:val="21"/>
        </w:rPr>
        <w:t>动态范围对业务信号光的影响。结果表明：对于</w:t>
      </w:r>
      <w:r w:rsidRPr="005942DA">
        <w:rPr>
          <w:rFonts w:eastAsia="宋体" w:hint="eastAsia"/>
          <w:sz w:val="21"/>
          <w:szCs w:val="21"/>
        </w:rPr>
        <w:t>200 Gb/s</w:t>
      </w:r>
      <w:r w:rsidRPr="005942DA">
        <w:rPr>
          <w:rFonts w:eastAsia="宋体" w:hint="eastAsia"/>
          <w:sz w:val="21"/>
          <w:szCs w:val="21"/>
        </w:rPr>
        <w:t>速率传输系统，当系统余量分别为</w:t>
      </w:r>
      <w:r w:rsidRPr="005942DA">
        <w:rPr>
          <w:rFonts w:eastAsia="宋体" w:hint="eastAsia"/>
          <w:sz w:val="21"/>
          <w:szCs w:val="21"/>
        </w:rPr>
        <w:t>1 dB</w:t>
      </w:r>
      <w:r w:rsidRPr="005942DA">
        <w:rPr>
          <w:rFonts w:eastAsia="宋体" w:hint="eastAsia"/>
          <w:sz w:val="21"/>
          <w:szCs w:val="21"/>
        </w:rPr>
        <w:t>和</w:t>
      </w:r>
      <w:r w:rsidRPr="005942DA">
        <w:rPr>
          <w:rFonts w:eastAsia="宋体" w:hint="eastAsia"/>
          <w:sz w:val="21"/>
          <w:szCs w:val="21"/>
        </w:rPr>
        <w:t>4 dB</w:t>
      </w:r>
      <w:r w:rsidRPr="005942DA">
        <w:rPr>
          <w:rFonts w:eastAsia="宋体" w:hint="eastAsia"/>
          <w:sz w:val="21"/>
          <w:szCs w:val="21"/>
        </w:rPr>
        <w:t>时，发送端</w:t>
      </w:r>
      <w:r w:rsidRPr="005942DA">
        <w:rPr>
          <w:rFonts w:eastAsia="宋体" w:hint="eastAsia"/>
          <w:sz w:val="21"/>
          <w:szCs w:val="21"/>
        </w:rPr>
        <w:t>OTDR</w:t>
      </w:r>
      <w:r w:rsidRPr="005942DA">
        <w:rPr>
          <w:rFonts w:eastAsia="宋体" w:hint="eastAsia"/>
          <w:sz w:val="21"/>
          <w:szCs w:val="21"/>
        </w:rPr>
        <w:t>的动态范围最大不应大于</w:t>
      </w:r>
      <w:r w:rsidRPr="005942DA">
        <w:rPr>
          <w:rFonts w:eastAsia="宋体" w:hint="eastAsia"/>
          <w:sz w:val="21"/>
          <w:szCs w:val="21"/>
        </w:rPr>
        <w:t>37 dB</w:t>
      </w:r>
      <w:r w:rsidRPr="005942DA">
        <w:rPr>
          <w:rFonts w:eastAsia="宋体" w:hint="eastAsia"/>
          <w:sz w:val="21"/>
          <w:szCs w:val="21"/>
        </w:rPr>
        <w:t>和</w:t>
      </w:r>
      <w:r w:rsidRPr="005942DA">
        <w:rPr>
          <w:rFonts w:eastAsia="宋体" w:hint="eastAsia"/>
          <w:sz w:val="21"/>
          <w:szCs w:val="21"/>
        </w:rPr>
        <w:t>42 dB</w:t>
      </w:r>
      <w:r w:rsidRPr="005942DA">
        <w:rPr>
          <w:rFonts w:eastAsia="宋体" w:hint="eastAsia"/>
          <w:sz w:val="21"/>
          <w:szCs w:val="21"/>
        </w:rPr>
        <w:t>，并且系统单波入纤光功率越高，动态范围越高，</w:t>
      </w:r>
      <w:r w:rsidRPr="005942DA">
        <w:rPr>
          <w:rFonts w:eastAsia="宋体" w:hint="eastAsia"/>
          <w:sz w:val="21"/>
          <w:szCs w:val="21"/>
        </w:rPr>
        <w:t>OTDR</w:t>
      </w:r>
      <w:r w:rsidRPr="005942DA">
        <w:rPr>
          <w:rFonts w:eastAsia="宋体" w:hint="eastAsia"/>
          <w:sz w:val="21"/>
          <w:szCs w:val="21"/>
        </w:rPr>
        <w:t>对通信业务影响越大，而系统预留余量越大，</w:t>
      </w:r>
      <w:r w:rsidRPr="005942DA">
        <w:rPr>
          <w:rFonts w:eastAsia="宋体" w:hint="eastAsia"/>
          <w:sz w:val="21"/>
          <w:szCs w:val="21"/>
        </w:rPr>
        <w:t>OTDR</w:t>
      </w:r>
      <w:r w:rsidRPr="005942DA">
        <w:rPr>
          <w:rFonts w:eastAsia="宋体" w:hint="eastAsia"/>
          <w:sz w:val="21"/>
          <w:szCs w:val="21"/>
        </w:rPr>
        <w:t>对通信业务影响越小。通过实验观测</w:t>
      </w:r>
      <w:r w:rsidRPr="005942DA">
        <w:rPr>
          <w:rFonts w:eastAsia="宋体" w:hint="eastAsia"/>
          <w:sz w:val="21"/>
          <w:szCs w:val="21"/>
        </w:rPr>
        <w:t>2 Mb/s</w:t>
      </w:r>
      <w:r w:rsidRPr="005942DA">
        <w:rPr>
          <w:rFonts w:eastAsia="宋体" w:hint="eastAsia"/>
          <w:sz w:val="21"/>
          <w:szCs w:val="21"/>
        </w:rPr>
        <w:t>速率电信号波形图，发现发送端</w:t>
      </w:r>
      <w:r w:rsidRPr="005942DA">
        <w:rPr>
          <w:rFonts w:eastAsia="宋体" w:hint="eastAsia"/>
          <w:sz w:val="21"/>
          <w:szCs w:val="21"/>
        </w:rPr>
        <w:t>OTDR</w:t>
      </w:r>
      <w:r w:rsidRPr="005942DA">
        <w:rPr>
          <w:rFonts w:eastAsia="宋体" w:hint="eastAsia"/>
          <w:sz w:val="21"/>
          <w:szCs w:val="21"/>
        </w:rPr>
        <w:t>产生的强光脉冲光和业务信号光相互作用，从而导致业务信号的强度起伏和时域脉冲波动。本文的研究为发送端</w:t>
      </w:r>
      <w:r w:rsidRPr="005942DA">
        <w:rPr>
          <w:rFonts w:eastAsia="宋体" w:hint="eastAsia"/>
          <w:sz w:val="21"/>
          <w:szCs w:val="21"/>
        </w:rPr>
        <w:t>OTDR</w:t>
      </w:r>
      <w:r w:rsidRPr="005942DA">
        <w:rPr>
          <w:rFonts w:eastAsia="宋体" w:hint="eastAsia"/>
          <w:sz w:val="21"/>
          <w:szCs w:val="21"/>
        </w:rPr>
        <w:t>在线探测光缆的应用提供了重要的设计支撑。</w:t>
      </w:r>
    </w:p>
    <w:p w:rsidR="005942DA" w:rsidRPr="005942DA" w:rsidRDefault="005942DA" w:rsidP="005942DA">
      <w:pPr>
        <w:rPr>
          <w:rFonts w:eastAsia="宋体"/>
          <w:sz w:val="21"/>
          <w:szCs w:val="21"/>
        </w:rPr>
      </w:pPr>
      <w:r w:rsidRPr="005942DA">
        <w:rPr>
          <w:rFonts w:eastAsia="宋体" w:hint="eastAsia"/>
          <w:sz w:val="21"/>
          <w:szCs w:val="21"/>
        </w:rPr>
        <w:t xml:space="preserve">　　</w:t>
      </w:r>
    </w:p>
    <w:p w:rsidR="005942DA" w:rsidRPr="005942DA" w:rsidRDefault="005942DA" w:rsidP="005942DA">
      <w:pPr>
        <w:rPr>
          <w:rFonts w:ascii="方正黑体_GBK" w:eastAsia="方正黑体_GBK"/>
        </w:rPr>
      </w:pPr>
      <w:r w:rsidRPr="005942DA">
        <w:rPr>
          <w:rFonts w:ascii="方正黑体_GBK" w:eastAsia="方正黑体_GBK" w:hint="eastAsia"/>
          <w:sz w:val="21"/>
          <w:szCs w:val="21"/>
        </w:rPr>
        <w:t>参考文献：</w:t>
      </w:r>
    </w:p>
    <w:p w:rsidR="005942DA" w:rsidRPr="005942DA" w:rsidRDefault="005942DA" w:rsidP="005942DA">
      <w:pPr>
        <w:rPr>
          <w:rFonts w:eastAsia="宋体"/>
        </w:rPr>
      </w:pPr>
      <w:r w:rsidRPr="005942DA">
        <w:rPr>
          <w:rFonts w:eastAsia="宋体" w:hint="eastAsia"/>
        </w:rPr>
        <w:t xml:space="preserve">[1] </w:t>
      </w:r>
      <w:r w:rsidRPr="005942DA">
        <w:rPr>
          <w:rFonts w:eastAsia="宋体" w:hint="eastAsia"/>
        </w:rPr>
        <w:t>牛琨</w:t>
      </w:r>
      <w:r w:rsidRPr="005942DA">
        <w:rPr>
          <w:rFonts w:eastAsia="宋体" w:hint="eastAsia"/>
        </w:rPr>
        <w:t xml:space="preserve">. </w:t>
      </w:r>
      <w:r w:rsidRPr="005942DA">
        <w:rPr>
          <w:rFonts w:eastAsia="宋体" w:hint="eastAsia"/>
        </w:rPr>
        <w:t>基于</w:t>
      </w:r>
      <w:r w:rsidRPr="005942DA">
        <w:rPr>
          <w:rFonts w:eastAsia="宋体" w:hint="eastAsia"/>
        </w:rPr>
        <w:t>ARM</w:t>
      </w:r>
      <w:r w:rsidRPr="005942DA">
        <w:rPr>
          <w:rFonts w:eastAsia="宋体" w:hint="eastAsia"/>
        </w:rPr>
        <w:t>的</w:t>
      </w:r>
      <w:r w:rsidRPr="005942DA">
        <w:rPr>
          <w:rFonts w:eastAsia="宋体" w:hint="eastAsia"/>
        </w:rPr>
        <w:t>OTDR</w:t>
      </w:r>
      <w:r w:rsidRPr="005942DA">
        <w:rPr>
          <w:rFonts w:eastAsia="宋体" w:hint="eastAsia"/>
        </w:rPr>
        <w:t>系统及其应用软件设计</w:t>
      </w:r>
      <w:r w:rsidRPr="005942DA">
        <w:rPr>
          <w:rFonts w:eastAsia="宋体" w:hint="eastAsia"/>
        </w:rPr>
        <w:t xml:space="preserve">[D]. </w:t>
      </w:r>
      <w:r w:rsidRPr="005942DA">
        <w:rPr>
          <w:rFonts w:eastAsia="宋体" w:hint="eastAsia"/>
        </w:rPr>
        <w:t>天津：天津大学，</w:t>
      </w:r>
      <w:r w:rsidRPr="005942DA">
        <w:rPr>
          <w:rFonts w:eastAsia="宋体" w:hint="eastAsia"/>
        </w:rPr>
        <w:t>2008.</w:t>
      </w:r>
    </w:p>
    <w:p w:rsidR="005942DA" w:rsidRPr="005942DA" w:rsidRDefault="005942DA" w:rsidP="005942DA">
      <w:pPr>
        <w:rPr>
          <w:rFonts w:eastAsia="宋体"/>
        </w:rPr>
      </w:pPr>
      <w:r w:rsidRPr="005942DA">
        <w:rPr>
          <w:rFonts w:eastAsia="宋体" w:hint="eastAsia"/>
        </w:rPr>
        <w:t xml:space="preserve">[2] </w:t>
      </w:r>
      <w:r w:rsidRPr="005942DA">
        <w:rPr>
          <w:rFonts w:eastAsia="宋体" w:hint="eastAsia"/>
        </w:rPr>
        <w:t>高兴福</w:t>
      </w:r>
      <w:r w:rsidRPr="005942DA">
        <w:rPr>
          <w:rFonts w:eastAsia="宋体" w:hint="eastAsia"/>
        </w:rPr>
        <w:t xml:space="preserve">. </w:t>
      </w:r>
      <w:r w:rsidRPr="005942DA">
        <w:rPr>
          <w:rFonts w:eastAsia="宋体" w:hint="eastAsia"/>
        </w:rPr>
        <w:t>高动态范围小盲区光时域反射仪的研究</w:t>
      </w:r>
      <w:r w:rsidRPr="005942DA">
        <w:rPr>
          <w:rFonts w:eastAsia="宋体" w:hint="eastAsia"/>
        </w:rPr>
        <w:t xml:space="preserve">[D]. </w:t>
      </w:r>
      <w:r w:rsidRPr="005942DA">
        <w:rPr>
          <w:rFonts w:eastAsia="宋体" w:hint="eastAsia"/>
        </w:rPr>
        <w:t>济南：山东大学，</w:t>
      </w:r>
      <w:r w:rsidRPr="005942DA">
        <w:rPr>
          <w:rFonts w:eastAsia="宋体" w:hint="eastAsia"/>
        </w:rPr>
        <w:t>2010.</w:t>
      </w:r>
    </w:p>
    <w:p w:rsidR="005942DA" w:rsidRPr="005942DA" w:rsidRDefault="005942DA" w:rsidP="005942DA">
      <w:pPr>
        <w:rPr>
          <w:rFonts w:eastAsia="宋体"/>
        </w:rPr>
      </w:pPr>
      <w:r w:rsidRPr="005942DA">
        <w:rPr>
          <w:rFonts w:eastAsia="宋体" w:hint="eastAsia"/>
        </w:rPr>
        <w:t>[3] MULDER B, CHEN W, BAUWELINCK J, et al. Nonintrusive fiber monitoring of TDM optical networks[J]. Journal of Lightwave Technology, 2007, 25</w:t>
      </w:r>
      <w:r w:rsidRPr="005942DA">
        <w:rPr>
          <w:rFonts w:eastAsia="宋体" w:hint="eastAsia"/>
        </w:rPr>
        <w:t>（</w:t>
      </w:r>
      <w:r w:rsidRPr="005942DA">
        <w:rPr>
          <w:rFonts w:eastAsia="宋体" w:hint="eastAsia"/>
        </w:rPr>
        <w:t>1</w:t>
      </w:r>
      <w:r w:rsidRPr="005942DA">
        <w:rPr>
          <w:rFonts w:eastAsia="宋体" w:hint="eastAsia"/>
        </w:rPr>
        <w:t>）</w:t>
      </w:r>
      <w:r w:rsidRPr="005942DA">
        <w:rPr>
          <w:rFonts w:eastAsia="宋体" w:hint="eastAsia"/>
        </w:rPr>
        <w:t>: 305-317.</w:t>
      </w:r>
    </w:p>
    <w:p w:rsidR="005942DA" w:rsidRPr="005942DA" w:rsidRDefault="005942DA" w:rsidP="005942DA">
      <w:pPr>
        <w:rPr>
          <w:rFonts w:eastAsia="宋体"/>
        </w:rPr>
      </w:pPr>
      <w:r w:rsidRPr="005942DA">
        <w:rPr>
          <w:rFonts w:eastAsia="宋体" w:hint="eastAsia"/>
        </w:rPr>
        <w:t>[4] TATEDA M</w:t>
      </w:r>
      <w:r w:rsidRPr="005942DA">
        <w:rPr>
          <w:rFonts w:eastAsia="宋体" w:hint="eastAsia"/>
        </w:rPr>
        <w:t>，</w:t>
      </w:r>
      <w:r w:rsidRPr="005942DA">
        <w:rPr>
          <w:rFonts w:eastAsia="宋体" w:hint="eastAsia"/>
        </w:rPr>
        <w:t>HORIGUCHI T. Advances in optical time-domain reflec-tometry[J]. Journal of  Lightwave Technology, 1989, 7</w:t>
      </w:r>
      <w:r w:rsidRPr="005942DA">
        <w:rPr>
          <w:rFonts w:eastAsia="宋体" w:hint="eastAsia"/>
        </w:rPr>
        <w:t>（</w:t>
      </w:r>
      <w:r w:rsidRPr="005942DA">
        <w:rPr>
          <w:rFonts w:eastAsia="宋体" w:hint="eastAsia"/>
        </w:rPr>
        <w:t>7</w:t>
      </w:r>
      <w:r w:rsidRPr="005942DA">
        <w:rPr>
          <w:rFonts w:eastAsia="宋体" w:hint="eastAsia"/>
        </w:rPr>
        <w:t>）</w:t>
      </w:r>
      <w:r w:rsidRPr="005942DA">
        <w:rPr>
          <w:rFonts w:eastAsia="宋体" w:hint="eastAsia"/>
        </w:rPr>
        <w:t>: 1217-1224.</w:t>
      </w:r>
    </w:p>
    <w:p w:rsidR="005942DA" w:rsidRPr="005942DA" w:rsidRDefault="005942DA" w:rsidP="005942DA">
      <w:pPr>
        <w:rPr>
          <w:rFonts w:eastAsia="宋体"/>
        </w:rPr>
      </w:pPr>
      <w:r w:rsidRPr="005942DA">
        <w:rPr>
          <w:rFonts w:eastAsia="宋体" w:hint="eastAsia"/>
        </w:rPr>
        <w:t>[5] DE MATOS C J S</w:t>
      </w:r>
      <w:r w:rsidRPr="005942DA">
        <w:rPr>
          <w:rFonts w:eastAsia="宋体" w:hint="eastAsia"/>
        </w:rPr>
        <w:t>，</w:t>
      </w:r>
      <w:r w:rsidRPr="005942DA">
        <w:rPr>
          <w:rFonts w:eastAsia="宋体" w:hint="eastAsia"/>
        </w:rPr>
        <w:t>TAYLOR J R. Optical time-domain reflectometry of discrete fiber Raman amplifiers[J]. IEEE Photonics Technol. Lett., 2003, 8</w:t>
      </w:r>
      <w:r w:rsidRPr="005942DA">
        <w:rPr>
          <w:rFonts w:eastAsia="宋体" w:hint="eastAsia"/>
        </w:rPr>
        <w:t>（</w:t>
      </w:r>
      <w:r w:rsidRPr="005942DA">
        <w:rPr>
          <w:rFonts w:eastAsia="宋体" w:hint="eastAsia"/>
        </w:rPr>
        <w:t>15</w:t>
      </w:r>
      <w:r w:rsidRPr="005942DA">
        <w:rPr>
          <w:rFonts w:eastAsia="宋体" w:hint="eastAsia"/>
        </w:rPr>
        <w:t>）</w:t>
      </w:r>
      <w:r w:rsidRPr="005942DA">
        <w:rPr>
          <w:rFonts w:eastAsia="宋体" w:hint="eastAsia"/>
        </w:rPr>
        <w:t>: 1064-1066.</w:t>
      </w:r>
    </w:p>
    <w:p w:rsidR="005942DA" w:rsidRPr="005942DA" w:rsidRDefault="005942DA" w:rsidP="005942DA">
      <w:pPr>
        <w:rPr>
          <w:rFonts w:eastAsia="宋体"/>
        </w:rPr>
      </w:pPr>
      <w:r w:rsidRPr="005942DA">
        <w:rPr>
          <w:rFonts w:eastAsia="宋体" w:hint="eastAsia"/>
        </w:rPr>
        <w:t>[6] NAZARATHY M, NEWTON S A, GIFFARD R P. Real-time long range complementary correlation optical time domain reflectometer[J]. Journal of  Lightwave Technology, 1989, 7</w:t>
      </w:r>
      <w:r w:rsidRPr="005942DA">
        <w:rPr>
          <w:rFonts w:eastAsia="宋体" w:hint="eastAsia"/>
        </w:rPr>
        <w:t>（</w:t>
      </w:r>
      <w:r w:rsidRPr="005942DA">
        <w:rPr>
          <w:rFonts w:eastAsia="宋体" w:hint="eastAsia"/>
        </w:rPr>
        <w:t>1</w:t>
      </w:r>
      <w:r w:rsidRPr="005942DA">
        <w:rPr>
          <w:rFonts w:eastAsia="宋体" w:hint="eastAsia"/>
        </w:rPr>
        <w:t>）</w:t>
      </w:r>
      <w:r w:rsidRPr="005942DA">
        <w:rPr>
          <w:rFonts w:eastAsia="宋体" w:hint="eastAsia"/>
        </w:rPr>
        <w:t>: 24-38.</w:t>
      </w:r>
    </w:p>
    <w:p w:rsidR="005942DA" w:rsidRPr="005942DA" w:rsidRDefault="005942DA" w:rsidP="005942DA">
      <w:pPr>
        <w:rPr>
          <w:rFonts w:eastAsia="宋体"/>
        </w:rPr>
      </w:pPr>
      <w:r w:rsidRPr="005942DA">
        <w:rPr>
          <w:rFonts w:eastAsia="宋体" w:hint="eastAsia"/>
        </w:rPr>
        <w:lastRenderedPageBreak/>
        <w:t>[7] NAZARATHY M, NEWTON S A. Complementary correlation OTDR with threecodewords[J]. Electron. Lett., 1990, 26</w:t>
      </w:r>
      <w:r w:rsidRPr="005942DA">
        <w:rPr>
          <w:rFonts w:eastAsia="宋体" w:hint="eastAsia"/>
        </w:rPr>
        <w:t>（</w:t>
      </w:r>
      <w:r w:rsidRPr="005942DA">
        <w:rPr>
          <w:rFonts w:eastAsia="宋体" w:hint="eastAsia"/>
        </w:rPr>
        <w:t>1</w:t>
      </w:r>
      <w:r w:rsidRPr="005942DA">
        <w:rPr>
          <w:rFonts w:eastAsia="宋体" w:hint="eastAsia"/>
        </w:rPr>
        <w:t>）</w:t>
      </w:r>
      <w:r w:rsidRPr="005942DA">
        <w:rPr>
          <w:rFonts w:eastAsia="宋体" w:hint="eastAsia"/>
        </w:rPr>
        <w:t>: 70-71.</w:t>
      </w:r>
    </w:p>
    <w:p w:rsidR="003475CB" w:rsidRDefault="005942DA" w:rsidP="005942DA">
      <w:pPr>
        <w:rPr>
          <w:rFonts w:eastAsia="宋体"/>
        </w:rPr>
      </w:pPr>
      <w:r w:rsidRPr="005942DA">
        <w:rPr>
          <w:rFonts w:eastAsia="宋体" w:hint="eastAsia"/>
        </w:rPr>
        <w:t>[8] CHEN H</w:t>
      </w:r>
      <w:r w:rsidR="00F322B4">
        <w:rPr>
          <w:rFonts w:eastAsia="宋体"/>
        </w:rPr>
        <w:t xml:space="preserve"> X</w:t>
      </w:r>
      <w:r w:rsidRPr="005942DA">
        <w:rPr>
          <w:rFonts w:eastAsia="宋体" w:hint="eastAsia"/>
        </w:rPr>
        <w:t>, LEBLANC M, PLOMTEUX O. Live-fiber otdr testing: traffic and measurement impairments[J]. EXFO Electro-Optical Engineering Inc, 2007, 22</w:t>
      </w:r>
      <w:r w:rsidRPr="005942DA">
        <w:rPr>
          <w:rFonts w:eastAsia="宋体" w:hint="eastAsia"/>
        </w:rPr>
        <w:t>（</w:t>
      </w:r>
      <w:r w:rsidRPr="005942DA">
        <w:rPr>
          <w:rFonts w:eastAsia="宋体" w:hint="eastAsia"/>
        </w:rPr>
        <w:t>2</w:t>
      </w:r>
      <w:r w:rsidRPr="005942DA">
        <w:rPr>
          <w:rFonts w:eastAsia="宋体" w:hint="eastAsia"/>
        </w:rPr>
        <w:t>）</w:t>
      </w:r>
      <w:r w:rsidRPr="005942DA">
        <w:rPr>
          <w:rFonts w:eastAsia="宋体" w:hint="eastAsia"/>
        </w:rPr>
        <w:t>: 4-6.</w:t>
      </w:r>
    </w:p>
    <w:p w:rsidR="009F4BA0" w:rsidRDefault="009F4BA0" w:rsidP="005942DA">
      <w:pPr>
        <w:rPr>
          <w:rFonts w:eastAsia="宋体"/>
        </w:rPr>
      </w:pPr>
    </w:p>
    <w:p w:rsidR="009F4BA0" w:rsidRPr="009F4BA0" w:rsidRDefault="009F4BA0" w:rsidP="009F4BA0">
      <w:pPr>
        <w:rPr>
          <w:rFonts w:eastAsia="宋体" w:hint="eastAsia"/>
        </w:rPr>
      </w:pPr>
      <w:r w:rsidRPr="009F4BA0">
        <w:rPr>
          <w:rFonts w:ascii="方正黑体_GBK" w:eastAsia="方正黑体_GBK" w:hint="eastAsia"/>
        </w:rPr>
        <w:t>收稿日期</w:t>
      </w:r>
      <w:r w:rsidRPr="009F4BA0">
        <w:rPr>
          <w:rFonts w:eastAsia="宋体" w:hint="eastAsia"/>
        </w:rPr>
        <w:t>：</w:t>
      </w:r>
      <w:r w:rsidRPr="009F4BA0">
        <w:rPr>
          <w:rFonts w:eastAsia="宋体" w:hint="eastAsia"/>
        </w:rPr>
        <w:t>2020-08-25</w:t>
      </w:r>
      <w:r w:rsidRPr="009F4BA0">
        <w:rPr>
          <w:rFonts w:eastAsia="宋体" w:hint="eastAsia"/>
        </w:rPr>
        <w:t>。</w:t>
      </w:r>
      <w:bookmarkStart w:id="0" w:name="_GoBack"/>
      <w:bookmarkEnd w:id="0"/>
    </w:p>
    <w:p w:rsidR="009F4BA0" w:rsidRPr="009F4BA0" w:rsidRDefault="009F4BA0" w:rsidP="009F4BA0">
      <w:pPr>
        <w:rPr>
          <w:rFonts w:eastAsia="宋体" w:hint="eastAsia"/>
        </w:rPr>
      </w:pPr>
      <w:r w:rsidRPr="009F4BA0">
        <w:rPr>
          <w:rFonts w:ascii="方正黑体_GBK" w:eastAsia="方正黑体_GBK" w:hint="eastAsia"/>
          <w:noProof/>
        </w:rPr>
        <w:drawing>
          <wp:anchor distT="0" distB="0" distL="114300" distR="114300" simplePos="0" relativeHeight="251659264" behindDoc="1" locked="0" layoutInCell="1" allowOverlap="1">
            <wp:simplePos x="0" y="0"/>
            <wp:positionH relativeFrom="margin">
              <wp:align>right</wp:align>
            </wp:positionH>
            <wp:positionV relativeFrom="paragraph">
              <wp:posOffset>3048</wp:posOffset>
            </wp:positionV>
            <wp:extent cx="723900" cy="1075690"/>
            <wp:effectExtent l="0" t="0" r="0" b="0"/>
            <wp:wrapTight wrapText="bothSides">
              <wp:wrapPolygon edited="0">
                <wp:start x="0" y="0"/>
                <wp:lineTo x="0" y="21039"/>
                <wp:lineTo x="21032" y="21039"/>
                <wp:lineTo x="21032" y="0"/>
                <wp:lineTo x="0" y="0"/>
              </wp:wrapPolygon>
            </wp:wrapTight>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孙少华照片.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23900" cy="1075690"/>
                    </a:xfrm>
                    <a:prstGeom prst="rect">
                      <a:avLst/>
                    </a:prstGeom>
                  </pic:spPr>
                </pic:pic>
              </a:graphicData>
            </a:graphic>
            <wp14:sizeRelH relativeFrom="page">
              <wp14:pctWidth>0</wp14:pctWidth>
            </wp14:sizeRelH>
            <wp14:sizeRelV relativeFrom="page">
              <wp14:pctHeight>0</wp14:pctHeight>
            </wp14:sizeRelV>
          </wp:anchor>
        </w:drawing>
      </w:r>
      <w:r w:rsidRPr="009F4BA0">
        <w:rPr>
          <w:rFonts w:ascii="方正黑体_GBK" w:eastAsia="方正黑体_GBK" w:hint="eastAsia"/>
        </w:rPr>
        <w:t>作者简介</w:t>
      </w:r>
      <w:r w:rsidRPr="009F4BA0">
        <w:rPr>
          <w:rFonts w:eastAsia="宋体" w:hint="eastAsia"/>
        </w:rPr>
        <w:t>：孙少华（</w:t>
      </w:r>
      <w:r w:rsidRPr="009F4BA0">
        <w:rPr>
          <w:rFonts w:eastAsia="宋体" w:hint="eastAsia"/>
        </w:rPr>
        <w:t>1986</w:t>
      </w:r>
      <w:r w:rsidRPr="009F4BA0">
        <w:rPr>
          <w:rFonts w:eastAsia="宋体" w:hint="eastAsia"/>
        </w:rPr>
        <w:t>—）男，硕士，高级工程师，长期从事电力信息、通信系统建设运行管理，完成多项传输设备、网络安全及业务应用系统，以及国网青海电力公司</w:t>
      </w:r>
      <w:r w:rsidRPr="009F4BA0">
        <w:rPr>
          <w:rFonts w:eastAsia="宋体" w:hint="eastAsia"/>
        </w:rPr>
        <w:t>B</w:t>
      </w:r>
      <w:r w:rsidRPr="009F4BA0">
        <w:rPr>
          <w:rFonts w:eastAsia="宋体" w:hint="eastAsia"/>
        </w:rPr>
        <w:t>平面项目等重点通信工程建设工作，曾获省部级科技进步二等奖</w:t>
      </w:r>
      <w:r w:rsidRPr="009F4BA0">
        <w:rPr>
          <w:rFonts w:eastAsia="宋体" w:hint="eastAsia"/>
        </w:rPr>
        <w:t>2</w:t>
      </w:r>
      <w:r w:rsidRPr="009F4BA0">
        <w:rPr>
          <w:rFonts w:eastAsia="宋体" w:hint="eastAsia"/>
        </w:rPr>
        <w:t>项、三等奖</w:t>
      </w:r>
      <w:r w:rsidRPr="009F4BA0">
        <w:rPr>
          <w:rFonts w:eastAsia="宋体" w:hint="eastAsia"/>
        </w:rPr>
        <w:t>3</w:t>
      </w:r>
      <w:r w:rsidRPr="009F4BA0">
        <w:rPr>
          <w:rFonts w:eastAsia="宋体" w:hint="eastAsia"/>
        </w:rPr>
        <w:t>项。</w:t>
      </w:r>
    </w:p>
    <w:p w:rsidR="009F4BA0" w:rsidRPr="005942DA" w:rsidRDefault="009F4BA0" w:rsidP="009F4BA0">
      <w:pPr>
        <w:rPr>
          <w:rFonts w:eastAsia="宋体"/>
        </w:rPr>
      </w:pPr>
      <w:r w:rsidRPr="009F4BA0">
        <w:rPr>
          <w:rFonts w:ascii="方正黑体_GBK" w:eastAsia="方正黑体_GBK" w:hint="eastAsia"/>
        </w:rPr>
        <w:t>*通信作者</w:t>
      </w:r>
      <w:r w:rsidRPr="009F4BA0">
        <w:rPr>
          <w:rFonts w:eastAsia="宋体" w:hint="eastAsia"/>
        </w:rPr>
        <w:t>：吴剑军（</w:t>
      </w:r>
      <w:r w:rsidRPr="009F4BA0">
        <w:rPr>
          <w:rFonts w:eastAsia="宋体" w:hint="eastAsia"/>
        </w:rPr>
        <w:t>1991</w:t>
      </w:r>
      <w:r w:rsidRPr="009F4BA0">
        <w:rPr>
          <w:rFonts w:eastAsia="宋体" w:hint="eastAsia"/>
        </w:rPr>
        <w:t>—），男，硕士，研究方向为超长距大容量通信系统。</w:t>
      </w:r>
    </w:p>
    <w:sectPr w:rsidR="009F4BA0" w:rsidRPr="005942DA"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7D9A" w:rsidRDefault="003C7D9A" w:rsidP="009F4BA0">
      <w:r>
        <w:separator/>
      </w:r>
    </w:p>
  </w:endnote>
  <w:endnote w:type="continuationSeparator" w:id="0">
    <w:p w:rsidR="003C7D9A" w:rsidRDefault="003C7D9A" w:rsidP="009F4B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书宋_GBK">
    <w:panose1 w:val="03000509000000000000"/>
    <w:charset w:val="86"/>
    <w:family w:val="script"/>
    <w:pitch w:val="fixed"/>
    <w:sig w:usb0="00000001" w:usb1="080E0000" w:usb2="00000010" w:usb3="00000000" w:csb0="00040000" w:csb1="00000000"/>
  </w:font>
  <w:font w:name="方正黑体_GBK">
    <w:panose1 w:val="02000000000000000000"/>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7D9A" w:rsidRDefault="003C7D9A" w:rsidP="009F4BA0">
      <w:r>
        <w:separator/>
      </w:r>
    </w:p>
  </w:footnote>
  <w:footnote w:type="continuationSeparator" w:id="0">
    <w:p w:rsidR="003C7D9A" w:rsidRDefault="003C7D9A" w:rsidP="009F4B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862"/>
    <w:rsid w:val="00012E98"/>
    <w:rsid w:val="0002124B"/>
    <w:rsid w:val="0003127D"/>
    <w:rsid w:val="00041D1A"/>
    <w:rsid w:val="0006064D"/>
    <w:rsid w:val="000609A2"/>
    <w:rsid w:val="00072A6F"/>
    <w:rsid w:val="00076B68"/>
    <w:rsid w:val="00083EBB"/>
    <w:rsid w:val="00086D4F"/>
    <w:rsid w:val="00087AAB"/>
    <w:rsid w:val="000A1621"/>
    <w:rsid w:val="000B0AE0"/>
    <w:rsid w:val="000B1F92"/>
    <w:rsid w:val="000C7588"/>
    <w:rsid w:val="00102AF0"/>
    <w:rsid w:val="00136BF6"/>
    <w:rsid w:val="00156971"/>
    <w:rsid w:val="001614C3"/>
    <w:rsid w:val="001617D6"/>
    <w:rsid w:val="00175C69"/>
    <w:rsid w:val="001802CC"/>
    <w:rsid w:val="00192318"/>
    <w:rsid w:val="00192529"/>
    <w:rsid w:val="0019272C"/>
    <w:rsid w:val="00192A43"/>
    <w:rsid w:val="00195DBA"/>
    <w:rsid w:val="001D12E9"/>
    <w:rsid w:val="001E1879"/>
    <w:rsid w:val="002628D5"/>
    <w:rsid w:val="00282C48"/>
    <w:rsid w:val="00284BA0"/>
    <w:rsid w:val="00285770"/>
    <w:rsid w:val="00295546"/>
    <w:rsid w:val="002C7B32"/>
    <w:rsid w:val="002D3F19"/>
    <w:rsid w:val="002D619D"/>
    <w:rsid w:val="002F40B4"/>
    <w:rsid w:val="002F7C7F"/>
    <w:rsid w:val="003062BD"/>
    <w:rsid w:val="0030750A"/>
    <w:rsid w:val="00313975"/>
    <w:rsid w:val="003159EB"/>
    <w:rsid w:val="00315B26"/>
    <w:rsid w:val="003475CB"/>
    <w:rsid w:val="00350546"/>
    <w:rsid w:val="0035102A"/>
    <w:rsid w:val="00364147"/>
    <w:rsid w:val="00391335"/>
    <w:rsid w:val="003A5B7D"/>
    <w:rsid w:val="003B4B6A"/>
    <w:rsid w:val="003B7966"/>
    <w:rsid w:val="003B7DDA"/>
    <w:rsid w:val="003C2111"/>
    <w:rsid w:val="003C7D9A"/>
    <w:rsid w:val="003D4BD7"/>
    <w:rsid w:val="004179A5"/>
    <w:rsid w:val="004234F1"/>
    <w:rsid w:val="00424FF6"/>
    <w:rsid w:val="00441428"/>
    <w:rsid w:val="0045630F"/>
    <w:rsid w:val="004930A9"/>
    <w:rsid w:val="00493A5F"/>
    <w:rsid w:val="00495B37"/>
    <w:rsid w:val="004A3D31"/>
    <w:rsid w:val="004D69FF"/>
    <w:rsid w:val="005140A3"/>
    <w:rsid w:val="00573CF3"/>
    <w:rsid w:val="005777C5"/>
    <w:rsid w:val="005942DA"/>
    <w:rsid w:val="005D540E"/>
    <w:rsid w:val="005D6BA6"/>
    <w:rsid w:val="005D6C3C"/>
    <w:rsid w:val="005E27AA"/>
    <w:rsid w:val="005E3E2E"/>
    <w:rsid w:val="005F670D"/>
    <w:rsid w:val="00607377"/>
    <w:rsid w:val="00616DDF"/>
    <w:rsid w:val="00641601"/>
    <w:rsid w:val="0066658C"/>
    <w:rsid w:val="0066783D"/>
    <w:rsid w:val="0068426B"/>
    <w:rsid w:val="00691F75"/>
    <w:rsid w:val="006E01DD"/>
    <w:rsid w:val="006E0593"/>
    <w:rsid w:val="00700982"/>
    <w:rsid w:val="00706DF5"/>
    <w:rsid w:val="00706E92"/>
    <w:rsid w:val="0071737F"/>
    <w:rsid w:val="00746E04"/>
    <w:rsid w:val="007517F3"/>
    <w:rsid w:val="007525FB"/>
    <w:rsid w:val="00783DB6"/>
    <w:rsid w:val="007902D0"/>
    <w:rsid w:val="00790E37"/>
    <w:rsid w:val="007A18AB"/>
    <w:rsid w:val="007C4108"/>
    <w:rsid w:val="007E335B"/>
    <w:rsid w:val="00834F37"/>
    <w:rsid w:val="00890B70"/>
    <w:rsid w:val="008B1977"/>
    <w:rsid w:val="008B2711"/>
    <w:rsid w:val="008B7376"/>
    <w:rsid w:val="008C11C5"/>
    <w:rsid w:val="008D0167"/>
    <w:rsid w:val="008D2B7B"/>
    <w:rsid w:val="008E2422"/>
    <w:rsid w:val="008E3F2D"/>
    <w:rsid w:val="008F55BB"/>
    <w:rsid w:val="00911BB0"/>
    <w:rsid w:val="00924629"/>
    <w:rsid w:val="0093712E"/>
    <w:rsid w:val="009523AC"/>
    <w:rsid w:val="00955D11"/>
    <w:rsid w:val="00963435"/>
    <w:rsid w:val="00963C53"/>
    <w:rsid w:val="00964088"/>
    <w:rsid w:val="009671F5"/>
    <w:rsid w:val="00984A2A"/>
    <w:rsid w:val="00997FB9"/>
    <w:rsid w:val="009A4CD6"/>
    <w:rsid w:val="009A4F84"/>
    <w:rsid w:val="009B0619"/>
    <w:rsid w:val="009B0CBD"/>
    <w:rsid w:val="009C0810"/>
    <w:rsid w:val="009C6B53"/>
    <w:rsid w:val="009F4BA0"/>
    <w:rsid w:val="00A01200"/>
    <w:rsid w:val="00A07E5D"/>
    <w:rsid w:val="00A07EB7"/>
    <w:rsid w:val="00A1541F"/>
    <w:rsid w:val="00A1695D"/>
    <w:rsid w:val="00A34D9B"/>
    <w:rsid w:val="00A3709B"/>
    <w:rsid w:val="00A377B5"/>
    <w:rsid w:val="00A47234"/>
    <w:rsid w:val="00A61F74"/>
    <w:rsid w:val="00A82DFD"/>
    <w:rsid w:val="00A85C4D"/>
    <w:rsid w:val="00AD07F8"/>
    <w:rsid w:val="00B108A6"/>
    <w:rsid w:val="00B3224E"/>
    <w:rsid w:val="00B52D49"/>
    <w:rsid w:val="00B84075"/>
    <w:rsid w:val="00BA0478"/>
    <w:rsid w:val="00BA7322"/>
    <w:rsid w:val="00BB2CD9"/>
    <w:rsid w:val="00BC004E"/>
    <w:rsid w:val="00C020D0"/>
    <w:rsid w:val="00C04C0F"/>
    <w:rsid w:val="00C069BD"/>
    <w:rsid w:val="00C21068"/>
    <w:rsid w:val="00C221D7"/>
    <w:rsid w:val="00C23069"/>
    <w:rsid w:val="00C44FA7"/>
    <w:rsid w:val="00C67A9D"/>
    <w:rsid w:val="00C70A9F"/>
    <w:rsid w:val="00C710C6"/>
    <w:rsid w:val="00C75A3C"/>
    <w:rsid w:val="00CB1B19"/>
    <w:rsid w:val="00CB1DA7"/>
    <w:rsid w:val="00CC5438"/>
    <w:rsid w:val="00CE29B6"/>
    <w:rsid w:val="00CF409A"/>
    <w:rsid w:val="00D05673"/>
    <w:rsid w:val="00D45FE7"/>
    <w:rsid w:val="00D73B45"/>
    <w:rsid w:val="00DB3F33"/>
    <w:rsid w:val="00E15C24"/>
    <w:rsid w:val="00E20B0B"/>
    <w:rsid w:val="00E35AA2"/>
    <w:rsid w:val="00E604D1"/>
    <w:rsid w:val="00E84CAE"/>
    <w:rsid w:val="00E96651"/>
    <w:rsid w:val="00EB687C"/>
    <w:rsid w:val="00ED230D"/>
    <w:rsid w:val="00F020B2"/>
    <w:rsid w:val="00F06100"/>
    <w:rsid w:val="00F322B4"/>
    <w:rsid w:val="00F445DE"/>
    <w:rsid w:val="00F50F1B"/>
    <w:rsid w:val="00F653B3"/>
    <w:rsid w:val="00F6757C"/>
    <w:rsid w:val="00F8116C"/>
    <w:rsid w:val="00F95E6E"/>
    <w:rsid w:val="00FA117D"/>
    <w:rsid w:val="00FB3028"/>
    <w:rsid w:val="00FB752D"/>
    <w:rsid w:val="00FC4C62"/>
    <w:rsid w:val="00FD4A76"/>
    <w:rsid w:val="00FD5DAA"/>
    <w:rsid w:val="00FD6E9B"/>
    <w:rsid w:val="00FE17AE"/>
    <w:rsid w:val="00FF4BD4"/>
    <w:rsid w:val="00FF77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392A5B"/>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a6"/>
    <w:uiPriority w:val="99"/>
    <w:unhideWhenUsed/>
    <w:rsid w:val="009F4BA0"/>
    <w:pPr>
      <w:pBdr>
        <w:bottom w:val="single" w:sz="6" w:space="1" w:color="auto"/>
      </w:pBdr>
      <w:tabs>
        <w:tab w:val="center" w:pos="4153"/>
        <w:tab w:val="right" w:pos="8306"/>
      </w:tabs>
      <w:snapToGrid w:val="0"/>
      <w:jc w:val="center"/>
    </w:pPr>
  </w:style>
  <w:style w:type="character" w:customStyle="1" w:styleId="a6">
    <w:name w:val="页眉 字符"/>
    <w:basedOn w:val="a0"/>
    <w:link w:val="a5"/>
    <w:uiPriority w:val="99"/>
    <w:rsid w:val="009F4BA0"/>
  </w:style>
  <w:style w:type="paragraph" w:styleId="a7">
    <w:name w:val="footer"/>
    <w:basedOn w:val="a"/>
    <w:link w:val="a8"/>
    <w:uiPriority w:val="99"/>
    <w:unhideWhenUsed/>
    <w:rsid w:val="009F4BA0"/>
    <w:pPr>
      <w:tabs>
        <w:tab w:val="center" w:pos="4153"/>
        <w:tab w:val="right" w:pos="8306"/>
      </w:tabs>
      <w:snapToGrid w:val="0"/>
      <w:jc w:val="left"/>
    </w:pPr>
  </w:style>
  <w:style w:type="character" w:customStyle="1" w:styleId="a8">
    <w:name w:val="页脚 字符"/>
    <w:basedOn w:val="a0"/>
    <w:link w:val="a7"/>
    <w:uiPriority w:val="99"/>
    <w:rsid w:val="009F4B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6</Pages>
  <Words>1015</Words>
  <Characters>5786</Characters>
  <Application>Microsoft Office Word</Application>
  <DocSecurity>0</DocSecurity>
  <Lines>48</Lines>
  <Paragraphs>13</Paragraphs>
  <ScaleCrop>false</ScaleCrop>
  <Company>微软中国</Company>
  <LinksUpToDate>false</LinksUpToDate>
  <CharactersWithSpaces>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22</cp:revision>
  <dcterms:created xsi:type="dcterms:W3CDTF">2021-12-09T03:31:00Z</dcterms:created>
  <dcterms:modified xsi:type="dcterms:W3CDTF">2021-12-09T06:32:00Z</dcterms:modified>
</cp:coreProperties>
</file>