
<file path=[Content_Types].xml><?xml version="1.0" encoding="utf-8"?>
<Types xmlns="http://schemas.openxmlformats.org/package/2006/content-types">
  <Default Extension="bin" ContentType="application/vnd.openxmlformats-officedocument.oleObject"/>
  <Default Extension="jpeg" ContentType="image/jpeg"/>
  <Default Extension="wmf" ContentType="image/x-wmf"/>
  <Default Extension="emf" ContentType="image/x-emf"/>
  <Default Extension="rels" ContentType="application/vnd.openxmlformats-package.relationships+xml"/>
  <Default Extension="xml" ContentType="application/xml"/>
  <Default Extension="vsdx" ContentType="application/vnd.ms-visio.drawin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1AB2ED6" w14:textId="33B1B8B1" w:rsidR="006F478D" w:rsidRPr="00845F73" w:rsidRDefault="00C077B9" w:rsidP="005B62AA">
      <w:pPr>
        <w:pStyle w:val="af5"/>
        <w:snapToGrid/>
        <w:rPr>
          <w:sz w:val="36"/>
          <w:szCs w:val="36"/>
        </w:rPr>
      </w:pPr>
      <w:r>
        <w:fldChar w:fldCharType="begin"/>
      </w:r>
      <w:r>
        <w:instrText xml:space="preserve"> MACROBUTTON MTEditEquationSection2 </w:instrText>
      </w:r>
      <w:r w:rsidRPr="00C077B9">
        <w:rPr>
          <w:rStyle w:val="MTEquationSection"/>
          <w:rFonts w:hint="eastAsia"/>
        </w:rPr>
        <w:instrText>公式章</w:instrText>
      </w:r>
      <w:r w:rsidRPr="00C077B9">
        <w:rPr>
          <w:rStyle w:val="MTEquationSection"/>
        </w:rPr>
        <w:instrText xml:space="preserve"> 1 节 1</w:instrText>
      </w:r>
      <w:r>
        <w:fldChar w:fldCharType="begin"/>
      </w:r>
      <w:r>
        <w:instrText xml:space="preserve"> SEQ MTEqn \r \h \* MERGEFORMAT </w:instrText>
      </w:r>
      <w:r>
        <w:fldChar w:fldCharType="end"/>
      </w:r>
      <w:r>
        <w:fldChar w:fldCharType="begin"/>
      </w:r>
      <w:r>
        <w:instrText xml:space="preserve"> SEQ MTSec \r 1 \h \* MERGEFORMAT </w:instrText>
      </w:r>
      <w:r>
        <w:fldChar w:fldCharType="end"/>
      </w:r>
      <w:r>
        <w:fldChar w:fldCharType="begin"/>
      </w:r>
      <w:r>
        <w:instrText xml:space="preserve"> SEQ MTChap \r 1 \h \* MERGEFORMAT </w:instrText>
      </w:r>
      <w:r>
        <w:fldChar w:fldCharType="end"/>
      </w:r>
      <w:r>
        <w:fldChar w:fldCharType="end"/>
      </w:r>
      <w:r w:rsidR="005C2478" w:rsidRPr="00845F73">
        <w:rPr>
          <w:rFonts w:hint="eastAsia"/>
          <w:sz w:val="36"/>
          <w:szCs w:val="36"/>
        </w:rPr>
        <w:t>基于</w:t>
      </w:r>
      <w:r w:rsidR="00F1764E" w:rsidRPr="00845F73">
        <w:rPr>
          <w:rFonts w:hint="eastAsia"/>
          <w:sz w:val="36"/>
          <w:szCs w:val="36"/>
        </w:rPr>
        <w:t>奇偶校验</w:t>
      </w:r>
      <w:r w:rsidR="00AA13CD" w:rsidRPr="00845F73">
        <w:rPr>
          <w:rFonts w:hint="eastAsia"/>
          <w:sz w:val="36"/>
          <w:szCs w:val="36"/>
        </w:rPr>
        <w:t>极化码的</w:t>
      </w:r>
      <w:r w:rsidR="005C2478" w:rsidRPr="00845F73">
        <w:rPr>
          <w:rFonts w:hint="eastAsia"/>
          <w:sz w:val="36"/>
          <w:szCs w:val="36"/>
        </w:rPr>
        <w:t>量子</w:t>
      </w:r>
      <w:r w:rsidR="009A008B" w:rsidRPr="00845F73">
        <w:rPr>
          <w:rFonts w:hint="eastAsia"/>
          <w:sz w:val="36"/>
          <w:szCs w:val="36"/>
        </w:rPr>
        <w:t>密钥纠错</w:t>
      </w:r>
      <w:r w:rsidR="00AA13CD" w:rsidRPr="00845F73">
        <w:rPr>
          <w:rFonts w:hint="eastAsia"/>
          <w:sz w:val="36"/>
          <w:szCs w:val="36"/>
        </w:rPr>
        <w:t>方法</w:t>
      </w:r>
    </w:p>
    <w:p w14:paraId="185A814C" w14:textId="06230D43" w:rsidR="006F478D" w:rsidRPr="00845F73" w:rsidRDefault="006F478D" w:rsidP="005B62AA">
      <w:pPr>
        <w:adjustRightInd w:val="0"/>
        <w:spacing w:line="240" w:lineRule="auto"/>
        <w:ind w:firstLineChars="0" w:firstLine="0"/>
        <w:jc w:val="center"/>
        <w:rPr>
          <w:rFonts w:ascii="楷体_GB2312" w:eastAsia="楷体_GB2312"/>
          <w:sz w:val="24"/>
          <w:szCs w:val="24"/>
          <w:vertAlign w:val="superscript"/>
        </w:rPr>
      </w:pPr>
      <w:r w:rsidRPr="00845F73">
        <w:rPr>
          <w:rFonts w:ascii="楷体_GB2312" w:eastAsia="楷体_GB2312" w:hAnsi="楷体" w:hint="eastAsia"/>
          <w:sz w:val="24"/>
          <w:szCs w:val="24"/>
        </w:rPr>
        <w:t>罗贤俊</w:t>
      </w:r>
      <w:r w:rsidR="005D4B0A" w:rsidRPr="006F648E">
        <w:rPr>
          <w:rFonts w:ascii="楷体_GB2312" w:eastAsia="楷体_GB2312" w:hAnsi="楷体" w:hint="eastAsia"/>
          <w:noProof/>
          <w:color w:val="000000"/>
          <w:sz w:val="24"/>
          <w:szCs w:val="24"/>
          <w:vertAlign w:val="superscript"/>
        </w:rPr>
        <w:t>1</w:t>
      </w:r>
      <w:r w:rsidRPr="00845F73">
        <w:rPr>
          <w:rFonts w:ascii="楷体_GB2312" w:eastAsia="楷体_GB2312" w:hAnsi="楷体" w:hint="eastAsia"/>
          <w:sz w:val="24"/>
          <w:szCs w:val="24"/>
        </w:rPr>
        <w:t>，</w:t>
      </w:r>
      <w:r w:rsidR="005D4B0A" w:rsidRPr="005D4B0A">
        <w:rPr>
          <w:rFonts w:ascii="楷体_GB2312" w:eastAsia="楷体_GB2312" w:hAnsi="楷体" w:hint="eastAsia"/>
          <w:sz w:val="24"/>
          <w:szCs w:val="24"/>
        </w:rPr>
        <w:t>林泽洪</w:t>
      </w:r>
      <w:r w:rsidR="005D4B0A">
        <w:rPr>
          <w:rFonts w:ascii="楷体_GB2312" w:eastAsia="楷体_GB2312" w:hint="eastAsia"/>
          <w:sz w:val="24"/>
          <w:szCs w:val="24"/>
          <w:vertAlign w:val="superscript"/>
        </w:rPr>
        <w:t>2</w:t>
      </w:r>
      <w:r w:rsidR="008F294C">
        <w:rPr>
          <w:rFonts w:ascii="楷体_GB2312" w:eastAsia="楷体_GB2312" w:hAnsi="楷体"/>
          <w:noProof/>
          <w:color w:val="000000"/>
          <w:sz w:val="24"/>
          <w:szCs w:val="24"/>
          <w:vertAlign w:val="superscript"/>
        </w:rPr>
        <w:t>*</w:t>
      </w:r>
      <w:r w:rsidR="000C0A11">
        <w:rPr>
          <w:rFonts w:ascii="楷体_GB2312" w:eastAsia="楷体_GB2312" w:hAnsi="楷体" w:hint="eastAsia"/>
          <w:noProof/>
          <w:color w:val="000000"/>
          <w:sz w:val="24"/>
          <w:szCs w:val="24"/>
        </w:rPr>
        <w:t>，</w:t>
      </w:r>
      <w:r w:rsidR="000C0A11" w:rsidRPr="006F648E">
        <w:rPr>
          <w:rFonts w:ascii="楷体_GB2312" w:eastAsia="楷体_GB2312" w:hAnsi="楷体" w:hint="eastAsia"/>
          <w:noProof/>
          <w:color w:val="000000"/>
          <w:sz w:val="24"/>
          <w:szCs w:val="24"/>
        </w:rPr>
        <w:t>刘尉悦</w:t>
      </w:r>
      <w:r w:rsidR="000C0A11" w:rsidRPr="006F648E">
        <w:rPr>
          <w:rFonts w:ascii="楷体_GB2312" w:eastAsia="楷体_GB2312" w:hAnsi="楷体" w:hint="eastAsia"/>
          <w:noProof/>
          <w:color w:val="000000"/>
          <w:sz w:val="24"/>
          <w:szCs w:val="24"/>
          <w:vertAlign w:val="superscript"/>
        </w:rPr>
        <w:t>1</w:t>
      </w:r>
    </w:p>
    <w:p w14:paraId="631F029F" w14:textId="01FEFFA9" w:rsidR="006F478D" w:rsidRPr="006F478D" w:rsidRDefault="006F478D" w:rsidP="005B62AA">
      <w:pPr>
        <w:adjustRightInd w:val="0"/>
        <w:spacing w:line="240" w:lineRule="auto"/>
        <w:ind w:firstLineChars="0" w:firstLine="0"/>
        <w:jc w:val="center"/>
        <w:rPr>
          <w:rFonts w:ascii="宋体" w:hAnsi="宋体" w:cs="宋体"/>
          <w:b/>
          <w:bCs/>
          <w:sz w:val="15"/>
          <w:szCs w:val="15"/>
          <w:lang w:bidi="ar"/>
        </w:rPr>
      </w:pPr>
      <w:r w:rsidRPr="006F478D">
        <w:rPr>
          <w:rFonts w:ascii="宋体" w:hAnsi="宋体"/>
          <w:sz w:val="15"/>
          <w:szCs w:val="15"/>
        </w:rPr>
        <w:t>（</w:t>
      </w:r>
      <w:r w:rsidR="005D4B0A" w:rsidRPr="00001D79">
        <w:rPr>
          <w:rFonts w:ascii="宋体" w:hAnsi="宋体"/>
          <w:color w:val="000000"/>
          <w:sz w:val="15"/>
          <w:szCs w:val="15"/>
        </w:rPr>
        <w:t>1. 宁波大学</w:t>
      </w:r>
      <w:r w:rsidR="005D4B0A" w:rsidRPr="00001D79">
        <w:rPr>
          <w:rFonts w:ascii="宋体" w:hAnsi="宋体" w:hint="eastAsia"/>
          <w:color w:val="000000"/>
          <w:sz w:val="15"/>
          <w:szCs w:val="15"/>
        </w:rPr>
        <w:t xml:space="preserve"> </w:t>
      </w:r>
      <w:r w:rsidR="005D4B0A" w:rsidRPr="00001D79">
        <w:rPr>
          <w:rFonts w:ascii="宋体" w:hAnsi="宋体"/>
          <w:color w:val="000000"/>
          <w:sz w:val="15"/>
          <w:szCs w:val="15"/>
        </w:rPr>
        <w:t>信息科学与工程学院，</w:t>
      </w:r>
      <w:r w:rsidR="006730FB" w:rsidRPr="005D4B0A">
        <w:rPr>
          <w:rFonts w:ascii="宋体" w:hAnsi="宋体" w:hint="eastAsia"/>
          <w:color w:val="000000"/>
          <w:sz w:val="15"/>
          <w:szCs w:val="15"/>
        </w:rPr>
        <w:t>浙江</w:t>
      </w:r>
      <w:r w:rsidR="006730FB">
        <w:rPr>
          <w:rFonts w:ascii="宋体" w:hAnsi="宋体" w:hint="eastAsia"/>
          <w:color w:val="000000"/>
          <w:sz w:val="15"/>
          <w:szCs w:val="15"/>
        </w:rPr>
        <w:t xml:space="preserve"> </w:t>
      </w:r>
      <w:r w:rsidR="005D4B0A" w:rsidRPr="00001D79">
        <w:rPr>
          <w:rFonts w:ascii="宋体" w:hAnsi="宋体"/>
          <w:color w:val="000000"/>
          <w:sz w:val="15"/>
          <w:szCs w:val="15"/>
        </w:rPr>
        <w:t xml:space="preserve">宁波 315211; 2. </w:t>
      </w:r>
      <w:r w:rsidR="005D4B0A" w:rsidRPr="005D4B0A">
        <w:rPr>
          <w:rFonts w:ascii="宋体" w:hAnsi="宋体" w:hint="eastAsia"/>
          <w:color w:val="000000"/>
          <w:sz w:val="15"/>
          <w:szCs w:val="15"/>
        </w:rPr>
        <w:t>丽水职业技术学院</w:t>
      </w:r>
      <w:r w:rsidR="005D4B0A">
        <w:rPr>
          <w:rFonts w:ascii="宋体" w:hAnsi="宋体" w:hint="eastAsia"/>
          <w:color w:val="000000"/>
          <w:sz w:val="15"/>
          <w:szCs w:val="15"/>
        </w:rPr>
        <w:t xml:space="preserve"> </w:t>
      </w:r>
      <w:r w:rsidR="005D4B0A" w:rsidRPr="005D4B0A">
        <w:rPr>
          <w:rFonts w:ascii="宋体" w:hAnsi="宋体" w:hint="eastAsia"/>
          <w:color w:val="000000"/>
          <w:sz w:val="15"/>
          <w:szCs w:val="15"/>
        </w:rPr>
        <w:t>电子信息学院</w:t>
      </w:r>
      <w:r w:rsidR="006730FB">
        <w:rPr>
          <w:rFonts w:ascii="宋体" w:hAnsi="宋体" w:hint="eastAsia"/>
          <w:color w:val="000000"/>
          <w:sz w:val="15"/>
          <w:szCs w:val="15"/>
        </w:rPr>
        <w:t>，</w:t>
      </w:r>
      <w:r w:rsidR="005D4B0A" w:rsidRPr="005D4B0A">
        <w:rPr>
          <w:rFonts w:ascii="宋体" w:hAnsi="宋体" w:hint="eastAsia"/>
          <w:color w:val="000000"/>
          <w:sz w:val="15"/>
          <w:szCs w:val="15"/>
        </w:rPr>
        <w:t>浙江</w:t>
      </w:r>
      <w:r w:rsidR="006730FB">
        <w:rPr>
          <w:rFonts w:ascii="宋体" w:hAnsi="宋体" w:hint="eastAsia"/>
          <w:color w:val="000000"/>
          <w:sz w:val="15"/>
          <w:szCs w:val="15"/>
        </w:rPr>
        <w:t xml:space="preserve"> </w:t>
      </w:r>
      <w:r w:rsidR="005D4B0A" w:rsidRPr="005D4B0A">
        <w:rPr>
          <w:rFonts w:ascii="宋体" w:hAnsi="宋体" w:hint="eastAsia"/>
          <w:color w:val="000000"/>
          <w:sz w:val="15"/>
          <w:szCs w:val="15"/>
        </w:rPr>
        <w:t>丽水</w:t>
      </w:r>
      <w:r w:rsidR="005D4B0A">
        <w:rPr>
          <w:rFonts w:ascii="宋体" w:hAnsi="宋体" w:hint="eastAsia"/>
          <w:color w:val="000000"/>
          <w:sz w:val="15"/>
          <w:szCs w:val="15"/>
        </w:rPr>
        <w:t xml:space="preserve"> </w:t>
      </w:r>
      <w:r w:rsidR="005D4B0A" w:rsidRPr="005D4B0A">
        <w:rPr>
          <w:rFonts w:ascii="宋体" w:hAnsi="宋体" w:hint="eastAsia"/>
          <w:color w:val="000000"/>
          <w:sz w:val="15"/>
          <w:szCs w:val="15"/>
        </w:rPr>
        <w:t>323000</w:t>
      </w:r>
      <w:r w:rsidRPr="006F478D">
        <w:rPr>
          <w:rFonts w:ascii="宋体" w:hAnsi="宋体"/>
          <w:sz w:val="15"/>
          <w:szCs w:val="15"/>
        </w:rPr>
        <w:t>）</w:t>
      </w:r>
    </w:p>
    <w:p w14:paraId="24B74A22" w14:textId="77777777" w:rsidR="00744F6B" w:rsidRPr="006730FB" w:rsidRDefault="00744F6B" w:rsidP="005B62AA">
      <w:pPr>
        <w:spacing w:line="240" w:lineRule="auto"/>
        <w:ind w:firstLineChars="0" w:firstLine="0"/>
        <w:rPr>
          <w:rFonts w:eastAsia="楷体" w:cs="宋体"/>
          <w:b/>
          <w:bCs/>
          <w:kern w:val="0"/>
          <w:sz w:val="18"/>
          <w:szCs w:val="18"/>
        </w:rPr>
      </w:pPr>
    </w:p>
    <w:p w14:paraId="752D8E4D" w14:textId="799F5C38" w:rsidR="0061301D" w:rsidRDefault="00AA2D18" w:rsidP="005B62AA">
      <w:pPr>
        <w:spacing w:line="240" w:lineRule="auto"/>
        <w:ind w:firstLineChars="0" w:firstLine="0"/>
        <w:rPr>
          <w:rFonts w:ascii="楷体_GB2312" w:eastAsia="楷体_GB2312"/>
          <w:sz w:val="18"/>
          <w:szCs w:val="18"/>
        </w:rPr>
      </w:pPr>
      <w:r>
        <w:rPr>
          <w:rFonts w:ascii="楷体_GB2312" w:eastAsia="楷体_GB2312" w:hAnsi="宋体"/>
          <w:noProof/>
          <w:sz w:val="18"/>
          <w:szCs w:val="18"/>
        </w:rPr>
        <w:drawing>
          <wp:anchor distT="0" distB="0" distL="114300" distR="114300" simplePos="0" relativeHeight="251658240" behindDoc="0" locked="0" layoutInCell="1" allowOverlap="1" wp14:anchorId="3548308F" wp14:editId="7D18252E">
            <wp:simplePos x="0" y="0"/>
            <wp:positionH relativeFrom="column">
              <wp:posOffset>4787900</wp:posOffset>
            </wp:positionH>
            <wp:positionV relativeFrom="paragraph">
              <wp:posOffset>863600</wp:posOffset>
            </wp:positionV>
            <wp:extent cx="539115" cy="539115"/>
            <wp:effectExtent l="0" t="0" r="0" b="0"/>
            <wp:wrapNone/>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罗贤俊OSID.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539115" cy="539115"/>
                    </a:xfrm>
                    <a:prstGeom prst="rect">
                      <a:avLst/>
                    </a:prstGeom>
                  </pic:spPr>
                </pic:pic>
              </a:graphicData>
            </a:graphic>
            <wp14:sizeRelH relativeFrom="page">
              <wp14:pctWidth>0</wp14:pctWidth>
            </wp14:sizeRelH>
            <wp14:sizeRelV relativeFrom="page">
              <wp14:pctHeight>0</wp14:pctHeight>
            </wp14:sizeRelV>
          </wp:anchor>
        </w:drawing>
      </w:r>
      <w:r w:rsidR="0061301D" w:rsidRPr="00845F73">
        <w:rPr>
          <w:rFonts w:ascii="楷体_GB2312" w:eastAsia="楷体_GB2312" w:cs="宋体" w:hint="eastAsia"/>
          <w:b/>
          <w:bCs/>
          <w:kern w:val="0"/>
          <w:sz w:val="18"/>
          <w:szCs w:val="18"/>
        </w:rPr>
        <w:t>摘要：</w:t>
      </w:r>
      <w:r w:rsidR="00091153" w:rsidRPr="00091153">
        <w:rPr>
          <w:rFonts w:ascii="楷体_GB2312" w:eastAsia="楷体_GB2312" w:hAnsi="PingFang SC" w:hint="eastAsia"/>
          <w:color w:val="2C2C36"/>
          <w:sz w:val="18"/>
          <w:szCs w:val="18"/>
          <w:shd w:val="clear" w:color="auto" w:fill="FFFFFF"/>
        </w:rPr>
        <w:t>在量子密钥分发（QKD）中，密钥纠错通过暴露部分密钥信息来消除双方密钥的差异。为了提升密钥纠错的性能，在密钥纠错过程中引入了奇偶校验极化码，并优化了奇偶校验编码策略，利用密钥极化编码后生成的奇偶校验信息完成密钥纠错。仿真结果表明：与现有的基于极化码的密钥纠错方法相比，该方法可以在保持相同的纠错成功率的同时，获得更高的纠错效率；当实际QKD实验中的量子比特误码率为0.010</w:t>
      </w:r>
      <w:r w:rsidR="00C3156E">
        <w:rPr>
          <w:rFonts w:ascii="楷体_GB2312" w:eastAsia="楷体_GB2312" w:hAnsi="PingFang SC"/>
          <w:color w:val="2C2C36"/>
          <w:sz w:val="18"/>
          <w:szCs w:val="18"/>
          <w:shd w:val="clear" w:color="auto" w:fill="FFFFFF"/>
        </w:rPr>
        <w:t xml:space="preserve"> </w:t>
      </w:r>
      <w:r w:rsidR="00091153" w:rsidRPr="00091153">
        <w:rPr>
          <w:rFonts w:ascii="楷体_GB2312" w:eastAsia="楷体_GB2312" w:hAnsi="PingFang SC" w:hint="eastAsia"/>
          <w:color w:val="2C2C36"/>
          <w:sz w:val="18"/>
          <w:szCs w:val="18"/>
          <w:shd w:val="clear" w:color="auto" w:fill="FFFFFF"/>
        </w:rPr>
        <w:t>48时，其纠错效率达到1.34，安全成码率可达1</w:t>
      </w:r>
      <w:r w:rsidR="00C3156E">
        <w:rPr>
          <w:rFonts w:ascii="楷体_GB2312" w:eastAsia="楷体_GB2312" w:hAnsi="PingFang SC"/>
          <w:color w:val="2C2C36"/>
          <w:sz w:val="18"/>
          <w:szCs w:val="18"/>
          <w:shd w:val="clear" w:color="auto" w:fill="FFFFFF"/>
        </w:rPr>
        <w:t xml:space="preserve"> </w:t>
      </w:r>
      <w:r w:rsidR="00091153" w:rsidRPr="00091153">
        <w:rPr>
          <w:rFonts w:ascii="楷体_GB2312" w:eastAsia="楷体_GB2312" w:hAnsi="PingFang SC" w:hint="eastAsia"/>
          <w:color w:val="2C2C36"/>
          <w:sz w:val="18"/>
          <w:szCs w:val="18"/>
          <w:shd w:val="clear" w:color="auto" w:fill="FFFFFF"/>
        </w:rPr>
        <w:t>319 b/s。</w:t>
      </w:r>
    </w:p>
    <w:p w14:paraId="4D98ACE4" w14:textId="347B6BEC" w:rsidR="0061301D" w:rsidRPr="00845F73" w:rsidRDefault="0061301D" w:rsidP="00091153">
      <w:pPr>
        <w:tabs>
          <w:tab w:val="left" w:pos="6210"/>
        </w:tabs>
        <w:spacing w:line="240" w:lineRule="auto"/>
        <w:ind w:firstLineChars="0" w:firstLine="0"/>
        <w:rPr>
          <w:rFonts w:ascii="楷体_GB2312" w:eastAsia="楷体_GB2312" w:hAnsi="宋体"/>
          <w:sz w:val="18"/>
          <w:szCs w:val="18"/>
        </w:rPr>
      </w:pPr>
      <w:r w:rsidRPr="00845F73">
        <w:rPr>
          <w:rFonts w:ascii="楷体_GB2312" w:eastAsia="楷体_GB2312" w:hAnsi="宋体" w:cs="黑体" w:hint="eastAsia"/>
          <w:b/>
          <w:bCs/>
          <w:sz w:val="18"/>
          <w:szCs w:val="18"/>
          <w:lang w:bidi="ar"/>
        </w:rPr>
        <w:t>关键词：</w:t>
      </w:r>
      <w:r w:rsidRPr="00845F73">
        <w:rPr>
          <w:rStyle w:val="af"/>
          <w:rFonts w:ascii="楷体_GB2312" w:eastAsia="楷体_GB2312" w:hAnsi="宋体" w:hint="eastAsia"/>
          <w:sz w:val="18"/>
          <w:szCs w:val="18"/>
        </w:rPr>
        <w:t>量子光学</w:t>
      </w:r>
      <w:r w:rsidRPr="00845F73">
        <w:rPr>
          <w:rFonts w:ascii="楷体_GB2312" w:eastAsia="楷体_GB2312" w:hAnsi="宋体" w:hint="eastAsia"/>
          <w:sz w:val="18"/>
          <w:szCs w:val="18"/>
        </w:rPr>
        <w:t>；</w:t>
      </w:r>
      <w:r w:rsidR="008F5B71" w:rsidRPr="00845F73">
        <w:rPr>
          <w:rFonts w:ascii="楷体_GB2312" w:eastAsia="楷体_GB2312" w:hAnsi="宋体" w:cs="宋体" w:hint="eastAsia"/>
          <w:sz w:val="18"/>
          <w:szCs w:val="18"/>
          <w:lang w:bidi="ar"/>
        </w:rPr>
        <w:t>奇偶校验</w:t>
      </w:r>
      <w:r w:rsidRPr="00845F73">
        <w:rPr>
          <w:rFonts w:ascii="楷体_GB2312" w:eastAsia="楷体_GB2312" w:hAnsi="宋体" w:cs="宋体" w:hint="eastAsia"/>
          <w:sz w:val="18"/>
          <w:szCs w:val="18"/>
          <w:lang w:bidi="ar"/>
        </w:rPr>
        <w:t>；</w:t>
      </w:r>
      <w:r w:rsidRPr="00845F73">
        <w:rPr>
          <w:rFonts w:ascii="楷体_GB2312" w:eastAsia="楷体_GB2312" w:hAnsi="宋体" w:cs="宋体" w:hint="eastAsia"/>
          <w:bCs/>
          <w:kern w:val="0"/>
          <w:sz w:val="18"/>
          <w:szCs w:val="18"/>
        </w:rPr>
        <w:t>极化</w:t>
      </w:r>
      <w:r w:rsidRPr="00845F73">
        <w:rPr>
          <w:rFonts w:ascii="楷体_GB2312" w:eastAsia="楷体_GB2312" w:hAnsi="宋体" w:cs="宋体" w:hint="eastAsia"/>
          <w:sz w:val="18"/>
          <w:szCs w:val="18"/>
          <w:lang w:bidi="ar"/>
        </w:rPr>
        <w:t>码</w:t>
      </w:r>
      <w:r w:rsidRPr="00845F73">
        <w:rPr>
          <w:rFonts w:ascii="楷体_GB2312" w:eastAsia="楷体_GB2312" w:hAnsi="宋体" w:hint="eastAsia"/>
          <w:sz w:val="18"/>
          <w:szCs w:val="18"/>
        </w:rPr>
        <w:t>；</w:t>
      </w:r>
      <w:r w:rsidRPr="00845F73">
        <w:rPr>
          <w:rFonts w:ascii="楷体_GB2312" w:eastAsia="楷体_GB2312" w:hAnsi="宋体" w:cs="宋体" w:hint="eastAsia"/>
          <w:sz w:val="18"/>
          <w:szCs w:val="18"/>
          <w:lang w:bidi="ar"/>
        </w:rPr>
        <w:t>误码纠错</w:t>
      </w:r>
      <w:r w:rsidRPr="00845F73">
        <w:rPr>
          <w:rFonts w:ascii="楷体_GB2312" w:eastAsia="楷体_GB2312" w:hAnsi="宋体" w:hint="eastAsia"/>
          <w:sz w:val="18"/>
          <w:szCs w:val="18"/>
        </w:rPr>
        <w:t>；</w:t>
      </w:r>
      <w:r w:rsidR="008F5B71" w:rsidRPr="00845F73">
        <w:rPr>
          <w:rFonts w:ascii="楷体_GB2312" w:eastAsia="楷体_GB2312" w:hAnsi="宋体" w:hint="eastAsia"/>
          <w:sz w:val="18"/>
          <w:szCs w:val="18"/>
        </w:rPr>
        <w:t>纠错效率</w:t>
      </w:r>
    </w:p>
    <w:p w14:paraId="2988E726" w14:textId="0BE55FF8" w:rsidR="005B62AA" w:rsidRDefault="00744F6B" w:rsidP="005B62AA">
      <w:pPr>
        <w:spacing w:line="240" w:lineRule="auto"/>
        <w:ind w:firstLineChars="0" w:firstLine="0"/>
        <w:rPr>
          <w:rFonts w:ascii="楷体_GB2312" w:eastAsia="楷体_GB2312" w:hAnsi="宋体"/>
          <w:sz w:val="18"/>
          <w:szCs w:val="18"/>
        </w:rPr>
      </w:pPr>
      <w:r w:rsidRPr="00845F73">
        <w:rPr>
          <w:rFonts w:ascii="楷体_GB2312" w:eastAsia="楷体_GB2312" w:hint="eastAsia"/>
          <w:b/>
          <w:color w:val="000000"/>
          <w:sz w:val="18"/>
          <w:szCs w:val="18"/>
        </w:rPr>
        <w:t>中图分类号：</w:t>
      </w:r>
      <w:r w:rsidRPr="00845F73">
        <w:rPr>
          <w:rFonts w:ascii="楷体_GB2312" w:eastAsia="楷体_GB2312" w:hint="eastAsia"/>
          <w:color w:val="000000"/>
          <w:sz w:val="18"/>
          <w:szCs w:val="18"/>
        </w:rPr>
        <w:t xml:space="preserve">TN918.1      文献标识码: A </w:t>
      </w:r>
      <w:r w:rsidR="00A559BB">
        <w:rPr>
          <w:rFonts w:ascii="楷体_GB2312" w:eastAsia="楷体_GB2312"/>
          <w:color w:val="000000"/>
          <w:sz w:val="18"/>
          <w:szCs w:val="18"/>
        </w:rPr>
        <w:t xml:space="preserve">   </w:t>
      </w:r>
      <w:r w:rsidR="00A559BB" w:rsidRPr="00363BAC">
        <w:rPr>
          <w:b/>
          <w:color w:val="000000"/>
        </w:rPr>
        <w:t>开放科学（资源服务）标识码（</w:t>
      </w:r>
      <w:r w:rsidR="00A559BB" w:rsidRPr="00363BAC">
        <w:rPr>
          <w:b/>
          <w:color w:val="000000"/>
        </w:rPr>
        <w:t>OSID</w:t>
      </w:r>
      <w:r w:rsidR="00A559BB" w:rsidRPr="00363BAC">
        <w:rPr>
          <w:b/>
          <w:color w:val="000000"/>
        </w:rPr>
        <w:t>）：</w:t>
      </w:r>
    </w:p>
    <w:p w14:paraId="34CD0F1C" w14:textId="77777777" w:rsidR="00845F73" w:rsidRPr="00845F73" w:rsidRDefault="00845F73" w:rsidP="005B62AA">
      <w:pPr>
        <w:spacing w:line="240" w:lineRule="auto"/>
        <w:ind w:firstLineChars="0" w:firstLine="0"/>
        <w:rPr>
          <w:rFonts w:ascii="楷体_GB2312" w:eastAsia="楷体_GB2312" w:hAnsi="宋体"/>
          <w:sz w:val="18"/>
          <w:szCs w:val="18"/>
        </w:rPr>
      </w:pPr>
    </w:p>
    <w:p w14:paraId="4F43913E" w14:textId="07C10417" w:rsidR="005C2478" w:rsidRPr="00845F73" w:rsidRDefault="005C2478" w:rsidP="00845F73">
      <w:pPr>
        <w:snapToGrid w:val="0"/>
        <w:spacing w:line="240" w:lineRule="auto"/>
        <w:ind w:firstLineChars="0" w:firstLine="0"/>
        <w:contextualSpacing w:val="0"/>
        <w:jc w:val="center"/>
        <w:rPr>
          <w:rFonts w:eastAsia="黑体"/>
          <w:b/>
          <w:bCs/>
          <w:sz w:val="32"/>
          <w:szCs w:val="32"/>
        </w:rPr>
      </w:pPr>
      <w:r w:rsidRPr="00845F73">
        <w:rPr>
          <w:rFonts w:eastAsia="黑体"/>
          <w:b/>
          <w:bCs/>
          <w:sz w:val="32"/>
          <w:szCs w:val="32"/>
        </w:rPr>
        <w:t>Quantum key error correction method based on parity check polar code</w:t>
      </w:r>
    </w:p>
    <w:p w14:paraId="2940C9EB" w14:textId="09C065A9" w:rsidR="000C0A11" w:rsidRPr="000C0A11" w:rsidRDefault="00CB5459" w:rsidP="00845F73">
      <w:pPr>
        <w:spacing w:line="240" w:lineRule="auto"/>
        <w:ind w:firstLineChars="0" w:firstLine="0"/>
        <w:jc w:val="center"/>
        <w:rPr>
          <w:rFonts w:eastAsia="黑体"/>
          <w:b/>
          <w:bCs/>
        </w:rPr>
      </w:pPr>
      <w:r w:rsidRPr="00845F73">
        <w:rPr>
          <w:rFonts w:eastAsia="黑体"/>
          <w:b/>
          <w:bCs/>
        </w:rPr>
        <w:t>LUO Xianjun</w:t>
      </w:r>
      <w:r w:rsidRPr="00845F73">
        <w:rPr>
          <w:rFonts w:eastAsia="黑体"/>
          <w:b/>
          <w:bCs/>
        </w:rPr>
        <w:t>，</w:t>
      </w:r>
      <w:r w:rsidR="000C0A11" w:rsidRPr="000C0A11">
        <w:rPr>
          <w:rFonts w:eastAsia="黑体"/>
          <w:b/>
          <w:bCs/>
        </w:rPr>
        <w:t>LIN Zehong</w:t>
      </w:r>
      <w:r w:rsidR="000C0A11" w:rsidRPr="000C0A11">
        <w:rPr>
          <w:rFonts w:eastAsia="黑体"/>
          <w:b/>
          <w:bCs/>
          <w:vertAlign w:val="superscript"/>
        </w:rPr>
        <w:t>2*</w:t>
      </w:r>
      <w:r w:rsidR="000C0A11">
        <w:rPr>
          <w:rFonts w:eastAsia="黑体" w:hint="eastAsia"/>
          <w:b/>
          <w:bCs/>
        </w:rPr>
        <w:t>,</w:t>
      </w:r>
      <w:r w:rsidR="00590B74">
        <w:rPr>
          <w:rFonts w:eastAsia="黑体"/>
          <w:b/>
          <w:bCs/>
        </w:rPr>
        <w:t xml:space="preserve"> </w:t>
      </w:r>
      <w:r w:rsidR="000C0A11" w:rsidRPr="000C0A11">
        <w:rPr>
          <w:rFonts w:eastAsia="黑体"/>
          <w:b/>
          <w:bCs/>
        </w:rPr>
        <w:t>LIU Weiyue</w:t>
      </w:r>
      <w:r w:rsidR="000C0A11" w:rsidRPr="000C0A11">
        <w:rPr>
          <w:rFonts w:eastAsia="黑体"/>
          <w:b/>
          <w:bCs/>
          <w:vertAlign w:val="superscript"/>
        </w:rPr>
        <w:t>1</w:t>
      </w:r>
    </w:p>
    <w:p w14:paraId="03605531" w14:textId="37E6405B" w:rsidR="000C0A11" w:rsidRPr="000C0A11" w:rsidRDefault="00FB5E55" w:rsidP="00845F73">
      <w:pPr>
        <w:spacing w:line="240" w:lineRule="auto"/>
        <w:ind w:firstLineChars="0" w:firstLine="0"/>
        <w:jc w:val="center"/>
        <w:rPr>
          <w:rFonts w:eastAsia="黑体"/>
          <w:sz w:val="15"/>
          <w:szCs w:val="15"/>
        </w:rPr>
      </w:pPr>
      <w:r>
        <w:rPr>
          <w:rFonts w:eastAsia="黑体"/>
          <w:sz w:val="15"/>
          <w:szCs w:val="15"/>
        </w:rPr>
        <w:t>（</w:t>
      </w:r>
      <w:r w:rsidR="000C0A11" w:rsidRPr="000C0A11">
        <w:rPr>
          <w:rFonts w:eastAsia="黑体"/>
          <w:sz w:val="15"/>
          <w:szCs w:val="15"/>
        </w:rPr>
        <w:t xml:space="preserve">1. Faculty of Information Science and Engineering, Ningbo University, Ningbo </w:t>
      </w:r>
      <w:r w:rsidR="0053130A">
        <w:rPr>
          <w:rFonts w:eastAsia="黑体"/>
          <w:sz w:val="15"/>
          <w:szCs w:val="15"/>
        </w:rPr>
        <w:t xml:space="preserve">Zhejiang </w:t>
      </w:r>
      <w:r w:rsidR="000C0A11" w:rsidRPr="000C0A11">
        <w:rPr>
          <w:rFonts w:eastAsia="黑体"/>
          <w:sz w:val="15"/>
          <w:szCs w:val="15"/>
        </w:rPr>
        <w:t xml:space="preserve">315211, China; 2. School of Electronics and Information, Lishui Vocational and Technical College, Lishui </w:t>
      </w:r>
      <w:r w:rsidR="0053130A">
        <w:rPr>
          <w:rFonts w:eastAsia="黑体"/>
          <w:sz w:val="15"/>
          <w:szCs w:val="15"/>
        </w:rPr>
        <w:t>Zhejiang</w:t>
      </w:r>
      <w:r w:rsidR="0053130A" w:rsidRPr="000C0A11">
        <w:rPr>
          <w:rFonts w:eastAsia="黑体"/>
          <w:sz w:val="15"/>
          <w:szCs w:val="15"/>
        </w:rPr>
        <w:t xml:space="preserve"> </w:t>
      </w:r>
      <w:r w:rsidR="000C0A11" w:rsidRPr="000C0A11">
        <w:rPr>
          <w:rFonts w:eastAsia="黑体"/>
          <w:sz w:val="15"/>
          <w:szCs w:val="15"/>
        </w:rPr>
        <w:t>323000, China</w:t>
      </w:r>
      <w:r>
        <w:rPr>
          <w:rFonts w:eastAsia="黑体"/>
          <w:sz w:val="15"/>
          <w:szCs w:val="15"/>
        </w:rPr>
        <w:t>）</w:t>
      </w:r>
    </w:p>
    <w:p w14:paraId="023699CD" w14:textId="77777777" w:rsidR="000C0A11" w:rsidRDefault="000C0A11" w:rsidP="000C0A11">
      <w:pPr>
        <w:spacing w:line="240" w:lineRule="auto"/>
        <w:ind w:firstLineChars="0" w:firstLine="0"/>
        <w:rPr>
          <w:rFonts w:eastAsia="黑体"/>
          <w:sz w:val="15"/>
          <w:szCs w:val="15"/>
        </w:rPr>
      </w:pPr>
    </w:p>
    <w:p w14:paraId="5918110D" w14:textId="1ED3202E" w:rsidR="003E52B8" w:rsidRPr="00C3156E" w:rsidRDefault="003E52B8" w:rsidP="005B62AA">
      <w:pPr>
        <w:autoSpaceDE w:val="0"/>
        <w:spacing w:line="240" w:lineRule="auto"/>
        <w:ind w:firstLineChars="0" w:firstLine="0"/>
        <w:rPr>
          <w:rFonts w:eastAsia="黑体"/>
          <w:sz w:val="18"/>
          <w:szCs w:val="18"/>
        </w:rPr>
      </w:pPr>
      <w:r w:rsidRPr="00845F73">
        <w:rPr>
          <w:rFonts w:eastAsia="黑体"/>
          <w:b/>
          <w:bCs/>
          <w:sz w:val="18"/>
          <w:szCs w:val="18"/>
        </w:rPr>
        <w:t>Abstract:</w:t>
      </w:r>
      <w:r w:rsidRPr="00C3156E">
        <w:rPr>
          <w:rFonts w:eastAsia="黑体"/>
          <w:b/>
          <w:bCs/>
          <w:sz w:val="18"/>
          <w:szCs w:val="18"/>
        </w:rPr>
        <w:t xml:space="preserve"> </w:t>
      </w:r>
      <w:r w:rsidR="00C3156E" w:rsidRPr="00C3156E">
        <w:rPr>
          <w:rFonts w:ascii="PingFang SC" w:hAnsi="PingFang SC"/>
          <w:color w:val="2C2C36"/>
          <w:sz w:val="18"/>
          <w:szCs w:val="18"/>
          <w:shd w:val="clear" w:color="auto" w:fill="FFFFFF"/>
        </w:rPr>
        <w:t xml:space="preserve">In quantum key distribution (QKD), key error correction eliminates differences between keys by exposing part of the key information. To enhance the performance of key error correction, parity-check polar codes are introduced during the error correction process, and the parity-check coding strategy is optimized. Key error correction is completed using the parity-check information generated from key polar coding. </w:t>
      </w:r>
      <w:r w:rsidR="00C3156E">
        <w:rPr>
          <w:rFonts w:ascii="PingFang SC" w:hAnsi="PingFang SC"/>
          <w:color w:val="2C2C36"/>
          <w:sz w:val="18"/>
          <w:szCs w:val="18"/>
          <w:shd w:val="clear" w:color="auto" w:fill="FFFFFF"/>
        </w:rPr>
        <w:t>The s</w:t>
      </w:r>
      <w:r w:rsidR="00C3156E" w:rsidRPr="00C3156E">
        <w:rPr>
          <w:rFonts w:ascii="PingFang SC" w:hAnsi="PingFang SC"/>
          <w:color w:val="2C2C36"/>
          <w:sz w:val="18"/>
          <w:szCs w:val="18"/>
          <w:shd w:val="clear" w:color="auto" w:fill="FFFFFF"/>
        </w:rPr>
        <w:t>imulation results show that, compared to existing key error correction methods based on polar codes, this method achieves higher correction efficiency while maintaining the same success rate. When the quantum bit error rate in actual QKD experiments is 0.010 48, the correction efficiency reaches 1.34, and the secure coding rate can reach 1 319 b/s.</w:t>
      </w:r>
    </w:p>
    <w:p w14:paraId="7496CB41" w14:textId="6F9A5243" w:rsidR="003E52B8" w:rsidRPr="00845F73" w:rsidRDefault="003E52B8" w:rsidP="005B62AA">
      <w:pPr>
        <w:spacing w:line="240" w:lineRule="auto"/>
        <w:ind w:firstLineChars="0" w:firstLine="0"/>
        <w:rPr>
          <w:sz w:val="18"/>
          <w:szCs w:val="18"/>
        </w:rPr>
      </w:pPr>
      <w:r w:rsidRPr="00845F73">
        <w:rPr>
          <w:rFonts w:eastAsia="黑体"/>
          <w:b/>
          <w:bCs/>
          <w:sz w:val="18"/>
          <w:szCs w:val="18"/>
        </w:rPr>
        <w:t>Key</w:t>
      </w:r>
      <w:r w:rsidR="00C3156E">
        <w:rPr>
          <w:rFonts w:eastAsia="黑体"/>
          <w:b/>
          <w:bCs/>
          <w:sz w:val="18"/>
          <w:szCs w:val="18"/>
        </w:rPr>
        <w:t xml:space="preserve"> </w:t>
      </w:r>
      <w:r w:rsidRPr="00845F73">
        <w:rPr>
          <w:rFonts w:eastAsia="黑体"/>
          <w:b/>
          <w:bCs/>
          <w:sz w:val="18"/>
          <w:szCs w:val="18"/>
        </w:rPr>
        <w:t>words</w:t>
      </w:r>
      <w:r w:rsidRPr="00845F73">
        <w:rPr>
          <w:sz w:val="18"/>
          <w:szCs w:val="18"/>
        </w:rPr>
        <w:t>:</w:t>
      </w:r>
      <w:r w:rsidR="006A65DC" w:rsidRPr="00845F73">
        <w:t xml:space="preserve"> </w:t>
      </w:r>
      <w:r w:rsidR="006A65DC" w:rsidRPr="00845F73">
        <w:rPr>
          <w:sz w:val="18"/>
          <w:szCs w:val="18"/>
        </w:rPr>
        <w:t>quantum optics</w:t>
      </w:r>
      <w:r w:rsidR="00C3156E">
        <w:rPr>
          <w:sz w:val="18"/>
          <w:szCs w:val="18"/>
        </w:rPr>
        <w:t>,</w:t>
      </w:r>
      <w:r w:rsidR="006A65DC" w:rsidRPr="00845F73">
        <w:rPr>
          <w:sz w:val="18"/>
          <w:szCs w:val="18"/>
        </w:rPr>
        <w:t xml:space="preserve"> parity check</w:t>
      </w:r>
      <w:r w:rsidR="00C3156E">
        <w:rPr>
          <w:sz w:val="18"/>
          <w:szCs w:val="18"/>
        </w:rPr>
        <w:t>,</w:t>
      </w:r>
      <w:r w:rsidR="006A65DC" w:rsidRPr="00845F73">
        <w:rPr>
          <w:sz w:val="18"/>
          <w:szCs w:val="18"/>
        </w:rPr>
        <w:t xml:space="preserve"> polar code</w:t>
      </w:r>
      <w:r w:rsidR="00C3156E">
        <w:rPr>
          <w:sz w:val="18"/>
          <w:szCs w:val="18"/>
        </w:rPr>
        <w:t>,</w:t>
      </w:r>
      <w:r w:rsidR="006A65DC" w:rsidRPr="00845F73">
        <w:rPr>
          <w:sz w:val="18"/>
          <w:szCs w:val="18"/>
        </w:rPr>
        <w:t xml:space="preserve"> error correction</w:t>
      </w:r>
      <w:r w:rsidR="00C3156E">
        <w:rPr>
          <w:sz w:val="18"/>
          <w:szCs w:val="18"/>
        </w:rPr>
        <w:t xml:space="preserve">, </w:t>
      </w:r>
      <w:r w:rsidR="006A65DC" w:rsidRPr="00845F73">
        <w:rPr>
          <w:sz w:val="18"/>
          <w:szCs w:val="18"/>
        </w:rPr>
        <w:t>error correction efficiency</w:t>
      </w:r>
    </w:p>
    <w:p w14:paraId="1EB00695" w14:textId="77777777" w:rsidR="00CB5459" w:rsidRDefault="00CB5459" w:rsidP="005B62AA">
      <w:pPr>
        <w:spacing w:line="240" w:lineRule="auto"/>
        <w:ind w:firstLineChars="0" w:firstLine="0"/>
        <w:rPr>
          <w:sz w:val="18"/>
          <w:szCs w:val="18"/>
        </w:rPr>
      </w:pPr>
    </w:p>
    <w:p w14:paraId="766B1F8B" w14:textId="54E2D4D3" w:rsidR="00922CF4" w:rsidRPr="00CB5459" w:rsidRDefault="00C37144" w:rsidP="004F5877">
      <w:pPr>
        <w:pStyle w:val="af1"/>
        <w:snapToGrid w:val="0"/>
      </w:pPr>
      <w:r w:rsidRPr="00CB5459">
        <w:rPr>
          <w:rFonts w:hint="eastAsia"/>
        </w:rPr>
        <w:t xml:space="preserve">0 </w:t>
      </w:r>
      <w:r w:rsidRPr="00CB5459">
        <w:rPr>
          <w:rStyle w:val="af2"/>
          <w:rFonts w:hint="eastAsia"/>
          <w:b/>
          <w:bCs/>
        </w:rPr>
        <w:t>引言</w:t>
      </w:r>
    </w:p>
    <w:p w14:paraId="319801DB" w14:textId="4862F5BD" w:rsidR="00940260" w:rsidRDefault="00940260" w:rsidP="00940260">
      <w:pPr>
        <w:snapToGrid w:val="0"/>
        <w:spacing w:line="320" w:lineRule="exact"/>
        <w:ind w:firstLine="420"/>
        <w:contextualSpacing w:val="0"/>
      </w:pPr>
      <w:bookmarkStart w:id="0" w:name="_Hlk155384206"/>
      <w:r>
        <w:rPr>
          <w:rFonts w:hint="eastAsia"/>
        </w:rPr>
        <w:t>量子密钥分发（</w:t>
      </w:r>
      <w:r>
        <w:rPr>
          <w:rFonts w:hint="eastAsia"/>
        </w:rPr>
        <w:t>QKD</w:t>
      </w:r>
      <w:r>
        <w:rPr>
          <w:rFonts w:hint="eastAsia"/>
        </w:rPr>
        <w:t>）可以为远程用户提供理论上绝对安全的密钥</w:t>
      </w:r>
      <w:r>
        <w:rPr>
          <w:rFonts w:hint="eastAsia"/>
        </w:rPr>
        <w:t>[1-2]</w:t>
      </w:r>
      <w:r>
        <w:rPr>
          <w:rFonts w:hint="eastAsia"/>
        </w:rPr>
        <w:t>。在实际系统中，由于物理噪声、窃听者攻击等因素的影响，制备、传输和检测过程中的量子态可能会产生错误比特</w:t>
      </w:r>
      <w:r>
        <w:rPr>
          <w:rFonts w:hint="eastAsia"/>
        </w:rPr>
        <w:t>[3]</w:t>
      </w:r>
      <w:r>
        <w:rPr>
          <w:rFonts w:hint="eastAsia"/>
        </w:rPr>
        <w:t>。密钥纠错通过经典信道交换密钥的校验信息来纠正这些错误比特</w:t>
      </w:r>
      <w:r>
        <w:rPr>
          <w:rFonts w:hint="eastAsia"/>
        </w:rPr>
        <w:t>[4]</w:t>
      </w:r>
      <w:r>
        <w:rPr>
          <w:rFonts w:hint="eastAsia"/>
        </w:rPr>
        <w:t>。为了保证分发密钥的安全性，经典信道暴露的信息需要被剔除。降低密钥纠错过程暴露的信息量，提高</w:t>
      </w:r>
      <w:r>
        <w:rPr>
          <w:rFonts w:hint="eastAsia"/>
        </w:rPr>
        <w:t>QKD</w:t>
      </w:r>
      <w:r>
        <w:rPr>
          <w:rFonts w:hint="eastAsia"/>
        </w:rPr>
        <w:t>的安全成码率是密钥纠错的主要目标。</w:t>
      </w:r>
    </w:p>
    <w:p w14:paraId="6CA05E8D" w14:textId="211E471A" w:rsidR="00423F43" w:rsidRDefault="00940260" w:rsidP="00940260">
      <w:pPr>
        <w:snapToGrid w:val="0"/>
        <w:spacing w:line="320" w:lineRule="exact"/>
        <w:ind w:firstLine="420"/>
        <w:contextualSpacing w:val="0"/>
      </w:pPr>
      <w:r>
        <w:rPr>
          <w:rFonts w:hint="eastAsia"/>
        </w:rPr>
        <w:t>极化码是一种能够达到香农极限的信道编码方式，其对应的串行抵消（</w:t>
      </w:r>
      <w:r>
        <w:rPr>
          <w:rFonts w:hint="eastAsia"/>
        </w:rPr>
        <w:t>SC</w:t>
      </w:r>
      <w:r>
        <w:rPr>
          <w:rFonts w:hint="eastAsia"/>
        </w:rPr>
        <w:t>）译码算法具有较低的解码复杂度</w:t>
      </w:r>
      <w:r>
        <w:rPr>
          <w:rFonts w:hint="eastAsia"/>
        </w:rPr>
        <w:t>[5-6]</w:t>
      </w:r>
      <w:r>
        <w:rPr>
          <w:rFonts w:hint="eastAsia"/>
        </w:rPr>
        <w:t>。</w:t>
      </w:r>
      <w:r w:rsidR="00F75C97">
        <w:t>NAKASSIS A</w:t>
      </w:r>
      <w:r w:rsidR="00F75C97">
        <w:rPr>
          <w:rFonts w:hint="eastAsia"/>
        </w:rPr>
        <w:t>等</w:t>
      </w:r>
      <w:r w:rsidR="00F75C97">
        <w:t>人</w:t>
      </w:r>
      <w:r w:rsidR="00F75C97">
        <w:rPr>
          <w:rFonts w:hint="eastAsia"/>
        </w:rPr>
        <w:t>[7</w:t>
      </w:r>
      <w:r w:rsidR="00F75C97">
        <w:t>]</w:t>
      </w:r>
      <w:r>
        <w:rPr>
          <w:rFonts w:hint="eastAsia"/>
        </w:rPr>
        <w:t>将极化码引入密钥纠错，发送方将量子密钥经过极化编码后的冻结比特（</w:t>
      </w:r>
      <w:r>
        <w:rPr>
          <w:rFonts w:hint="eastAsia"/>
        </w:rPr>
        <w:t>frozen bits</w:t>
      </w:r>
      <w:r>
        <w:rPr>
          <w:rFonts w:hint="eastAsia"/>
        </w:rPr>
        <w:t>）通过公共信道传递给接收方，接收方根据接收到的量子密钥信息和冻结比特恢复出与发送方极化编码结果一致的密钥信息，从而完成密钥纠错。然而，</w:t>
      </w:r>
      <w:r>
        <w:rPr>
          <w:rFonts w:hint="eastAsia"/>
        </w:rPr>
        <w:t>SC</w:t>
      </w:r>
      <w:r>
        <w:rPr>
          <w:rFonts w:hint="eastAsia"/>
        </w:rPr>
        <w:t>译码算法在处理信道容量不为</w:t>
      </w:r>
      <w:r>
        <w:rPr>
          <w:rFonts w:hint="eastAsia"/>
        </w:rPr>
        <w:t>1</w:t>
      </w:r>
      <w:r>
        <w:rPr>
          <w:rFonts w:hint="eastAsia"/>
        </w:rPr>
        <w:t>的信息位时容易出现错误</w:t>
      </w:r>
      <w:r>
        <w:rPr>
          <w:rFonts w:hint="eastAsia"/>
        </w:rPr>
        <w:t>[8]</w:t>
      </w:r>
      <w:r>
        <w:rPr>
          <w:rFonts w:hint="eastAsia"/>
        </w:rPr>
        <w:t>。</w:t>
      </w:r>
      <w:r>
        <w:rPr>
          <w:rFonts w:hint="eastAsia"/>
        </w:rPr>
        <w:t>YAN S</w:t>
      </w:r>
      <w:r>
        <w:rPr>
          <w:rFonts w:hint="eastAsia"/>
        </w:rPr>
        <w:t>等人</w:t>
      </w:r>
      <w:r>
        <w:rPr>
          <w:rFonts w:hint="eastAsia"/>
        </w:rPr>
        <w:t>[9]</w:t>
      </w:r>
      <w:r>
        <w:rPr>
          <w:rFonts w:hint="eastAsia"/>
        </w:rPr>
        <w:t>提出了将串行抵消列表（</w:t>
      </w:r>
      <w:r>
        <w:rPr>
          <w:rFonts w:hint="eastAsia"/>
        </w:rPr>
        <w:t>SCL</w:t>
      </w:r>
      <w:r>
        <w:rPr>
          <w:rFonts w:hint="eastAsia"/>
        </w:rPr>
        <w:t>）译码算法应用于密钥协商的方法。</w:t>
      </w:r>
      <w:r>
        <w:rPr>
          <w:rFonts w:hint="eastAsia"/>
        </w:rPr>
        <w:t>SCL</w:t>
      </w:r>
      <w:r>
        <w:rPr>
          <w:rFonts w:hint="eastAsia"/>
        </w:rPr>
        <w:t>解码过程中计算每条路径的译码值后验概率，并始终保留后验概率最大的</w:t>
      </w:r>
      <w:r>
        <w:rPr>
          <w:rFonts w:hint="eastAsia"/>
        </w:rPr>
        <w:t>L</w:t>
      </w:r>
      <w:r>
        <w:rPr>
          <w:rFonts w:hint="eastAsia"/>
        </w:rPr>
        <w:t>条路径继续译码</w:t>
      </w:r>
      <w:r>
        <w:rPr>
          <w:rFonts w:hint="eastAsia"/>
        </w:rPr>
        <w:t>[10]</w:t>
      </w:r>
      <w:r>
        <w:rPr>
          <w:rFonts w:hint="eastAsia"/>
        </w:rPr>
        <w:t>，从而减少了丢失正确路径的可能性，改进了基于极化码的误码协商方法。尽管在</w:t>
      </w:r>
      <w:r>
        <w:rPr>
          <w:rFonts w:hint="eastAsia"/>
        </w:rPr>
        <w:t>SCL</w:t>
      </w:r>
      <w:r>
        <w:rPr>
          <w:rFonts w:hint="eastAsia"/>
        </w:rPr>
        <w:t>译码中正确码字有较高概率出现在生成的列表中，但其并不一定是列表中后验概率最大的码字，</w:t>
      </w:r>
      <w:r>
        <w:rPr>
          <w:rFonts w:hint="eastAsia"/>
        </w:rPr>
        <w:lastRenderedPageBreak/>
        <w:t>这可能导致密钥纠错失败。</w:t>
      </w:r>
      <w:r>
        <w:rPr>
          <w:rFonts w:hint="eastAsia"/>
        </w:rPr>
        <w:t>LEE S</w:t>
      </w:r>
      <w:r>
        <w:rPr>
          <w:rFonts w:hint="eastAsia"/>
        </w:rPr>
        <w:t>等人</w:t>
      </w:r>
      <w:r>
        <w:rPr>
          <w:rFonts w:hint="eastAsia"/>
        </w:rPr>
        <w:t>[11]</w:t>
      </w:r>
      <w:r>
        <w:rPr>
          <w:rFonts w:hint="eastAsia"/>
        </w:rPr>
        <w:t>则采用循环冗余校验辅助下的串行抵消列表译码（</w:t>
      </w:r>
      <w:r>
        <w:rPr>
          <w:rFonts w:hint="eastAsia"/>
        </w:rPr>
        <w:t>CA-SCL</w:t>
      </w:r>
      <w:r>
        <w:rPr>
          <w:rFonts w:hint="eastAsia"/>
        </w:rPr>
        <w:t>），通过经典信道传输密钥的</w:t>
      </w:r>
      <w:r>
        <w:rPr>
          <w:rFonts w:hint="eastAsia"/>
        </w:rPr>
        <w:t>CRC</w:t>
      </w:r>
      <w:r>
        <w:rPr>
          <w:rFonts w:hint="eastAsia"/>
        </w:rPr>
        <w:t>校验信息，接收方在</w:t>
      </w:r>
      <w:r>
        <w:rPr>
          <w:rFonts w:hint="eastAsia"/>
        </w:rPr>
        <w:t>SCL</w:t>
      </w:r>
      <w:r>
        <w:rPr>
          <w:rFonts w:hint="eastAsia"/>
        </w:rPr>
        <w:t>译码结束时选择通过</w:t>
      </w:r>
      <w:r>
        <w:rPr>
          <w:rFonts w:hint="eastAsia"/>
        </w:rPr>
        <w:t>CRC</w:t>
      </w:r>
      <w:r>
        <w:rPr>
          <w:rFonts w:hint="eastAsia"/>
        </w:rPr>
        <w:t>校验的路径作为密钥纠错的结果，从而有效地提高了极化码在密钥纠错应用中的性能。然而，</w:t>
      </w:r>
      <w:r>
        <w:rPr>
          <w:rFonts w:hint="eastAsia"/>
        </w:rPr>
        <w:t>CRC</w:t>
      </w:r>
      <w:r>
        <w:rPr>
          <w:rFonts w:hint="eastAsia"/>
        </w:rPr>
        <w:t>校验仅在译码结束时辅助选择正确的结果，在整个译码过程中并不能检测错误。因此，本文提出在密钥纠错中引入奇偶校验极化码并优化其编码策略，通过在译码过程中增加奇偶校验来提升极化码性能，减少完成密钥纠错所需泄露的信息量，从而在</w:t>
      </w:r>
      <w:r>
        <w:rPr>
          <w:rFonts w:hint="eastAsia"/>
        </w:rPr>
        <w:t>QKD</w:t>
      </w:r>
      <w:r>
        <w:rPr>
          <w:rFonts w:hint="eastAsia"/>
        </w:rPr>
        <w:t>系统中实现更高的安全成码率。</w:t>
      </w:r>
    </w:p>
    <w:bookmarkEnd w:id="0"/>
    <w:p w14:paraId="34D5AE0D" w14:textId="77777777" w:rsidR="00CB5459" w:rsidRPr="0009292D" w:rsidRDefault="00CB5459" w:rsidP="005B62AA">
      <w:pPr>
        <w:spacing w:line="240" w:lineRule="auto"/>
        <w:ind w:firstLine="420"/>
        <w:rPr>
          <w:color w:val="FF0000"/>
        </w:rPr>
      </w:pPr>
    </w:p>
    <w:p w14:paraId="713AFF3B" w14:textId="7BD9AF15" w:rsidR="00C71C77" w:rsidRDefault="00C71C77" w:rsidP="004F5877">
      <w:pPr>
        <w:pStyle w:val="af1"/>
        <w:snapToGrid w:val="0"/>
      </w:pPr>
      <w:r>
        <w:rPr>
          <w:rFonts w:hint="eastAsia"/>
        </w:rPr>
        <w:t xml:space="preserve">1 </w:t>
      </w:r>
      <w:bookmarkStart w:id="1" w:name="_Hlk167128013"/>
      <w:r w:rsidRPr="00AE2BB8">
        <w:rPr>
          <w:rFonts w:hint="eastAsia"/>
        </w:rPr>
        <w:t>基于</w:t>
      </w:r>
      <w:r w:rsidR="00C8324A">
        <w:rPr>
          <w:rFonts w:hint="eastAsia"/>
        </w:rPr>
        <w:t>奇偶校验</w:t>
      </w:r>
      <w:r w:rsidRPr="00AE2BB8">
        <w:rPr>
          <w:rFonts w:hint="eastAsia"/>
        </w:rPr>
        <w:t>极化码的密钥纠错</w:t>
      </w:r>
      <w:bookmarkEnd w:id="1"/>
    </w:p>
    <w:p w14:paraId="4BA755F2" w14:textId="49EC7B1B" w:rsidR="00A4553A" w:rsidRPr="00A4553A" w:rsidRDefault="00A4553A" w:rsidP="00A4553A">
      <w:pPr>
        <w:pStyle w:val="af1"/>
        <w:snapToGrid w:val="0"/>
        <w:ind w:firstLineChars="200" w:firstLine="420"/>
        <w:rPr>
          <w:rFonts w:cs="Times New Roman"/>
          <w:b w:val="0"/>
          <w:bCs w:val="0"/>
          <w:sz w:val="21"/>
          <w:szCs w:val="21"/>
        </w:rPr>
      </w:pPr>
      <w:r w:rsidRPr="00A4553A">
        <w:rPr>
          <w:rFonts w:cs="Times New Roman" w:hint="eastAsia"/>
          <w:b w:val="0"/>
          <w:bCs w:val="0"/>
          <w:sz w:val="21"/>
          <w:szCs w:val="21"/>
        </w:rPr>
        <w:t>极化编码可以将一个独立的离散无记忆信道极化为两类子信道：一类是噪声子信道（“冻结位”，其信道容量接近于</w:t>
      </w:r>
      <w:r w:rsidRPr="00A4553A">
        <w:rPr>
          <w:rFonts w:cs="Times New Roman" w:hint="eastAsia"/>
          <w:b w:val="0"/>
          <w:bCs w:val="0"/>
          <w:sz w:val="21"/>
          <w:szCs w:val="21"/>
        </w:rPr>
        <w:t>0</w:t>
      </w:r>
      <w:r w:rsidRPr="00A4553A">
        <w:rPr>
          <w:rFonts w:cs="Times New Roman" w:hint="eastAsia"/>
          <w:b w:val="0"/>
          <w:bCs w:val="0"/>
          <w:sz w:val="21"/>
          <w:szCs w:val="21"/>
        </w:rPr>
        <w:t>），另一类则是无错误子信道（“信息位”，其信道容量趋向于</w:t>
      </w:r>
      <w:r w:rsidRPr="00A4553A">
        <w:rPr>
          <w:rFonts w:cs="Times New Roman" w:hint="eastAsia"/>
          <w:b w:val="0"/>
          <w:bCs w:val="0"/>
          <w:sz w:val="21"/>
          <w:szCs w:val="21"/>
        </w:rPr>
        <w:t>1</w:t>
      </w:r>
      <w:r w:rsidRPr="00A4553A">
        <w:rPr>
          <w:rFonts w:cs="Times New Roman" w:hint="eastAsia"/>
          <w:b w:val="0"/>
          <w:bCs w:val="0"/>
          <w:sz w:val="21"/>
          <w:szCs w:val="21"/>
        </w:rPr>
        <w:t>）。在传统的基于极化码的密钥纠错方法中，通常直接依据子信道的译码错误概率来划分冻结位和信息位</w:t>
      </w:r>
      <w:r>
        <w:rPr>
          <w:rFonts w:cs="Times New Roman" w:hint="eastAsia"/>
          <w:b w:val="0"/>
          <w:bCs w:val="0"/>
          <w:sz w:val="21"/>
          <w:szCs w:val="21"/>
        </w:rPr>
        <w:t>[</w:t>
      </w:r>
      <w:r w:rsidRPr="00A4553A">
        <w:rPr>
          <w:rFonts w:cs="Times New Roman" w:hint="eastAsia"/>
          <w:b w:val="0"/>
          <w:bCs w:val="0"/>
          <w:sz w:val="21"/>
          <w:szCs w:val="21"/>
        </w:rPr>
        <w:t>12</w:t>
      </w:r>
      <w:r>
        <w:rPr>
          <w:rFonts w:cs="Times New Roman" w:hint="eastAsia"/>
          <w:b w:val="0"/>
          <w:bCs w:val="0"/>
          <w:sz w:val="21"/>
          <w:szCs w:val="21"/>
        </w:rPr>
        <w:t>]</w:t>
      </w:r>
      <w:r w:rsidRPr="00A4553A">
        <w:rPr>
          <w:rFonts w:cs="Times New Roman" w:hint="eastAsia"/>
          <w:b w:val="0"/>
          <w:bCs w:val="0"/>
          <w:sz w:val="21"/>
          <w:szCs w:val="21"/>
        </w:rPr>
        <w:t>，并且在经典信道上传输那些位于冻结位的比特信息。这种做法只能确保错误概率较高的冻结位被正确译码，而在错误概率相对较低的信息位上仍可能存在一定的错误译码概率，这可能导致</w:t>
      </w:r>
      <w:r w:rsidRPr="00A4553A">
        <w:rPr>
          <w:rFonts w:cs="Times New Roman" w:hint="eastAsia"/>
          <w:b w:val="0"/>
          <w:bCs w:val="0"/>
          <w:sz w:val="21"/>
          <w:szCs w:val="21"/>
        </w:rPr>
        <w:t>SCL</w:t>
      </w:r>
      <w:r w:rsidRPr="00A4553A">
        <w:rPr>
          <w:rFonts w:cs="Times New Roman" w:hint="eastAsia"/>
          <w:b w:val="0"/>
          <w:bCs w:val="0"/>
          <w:sz w:val="21"/>
          <w:szCs w:val="21"/>
        </w:rPr>
        <w:t>译码过程中出现错误路径的后验概率高于正确路径的情况，而</w:t>
      </w:r>
      <w:r w:rsidRPr="00A4553A">
        <w:rPr>
          <w:rFonts w:cs="Times New Roman" w:hint="eastAsia"/>
          <w:b w:val="0"/>
          <w:bCs w:val="0"/>
          <w:sz w:val="21"/>
          <w:szCs w:val="21"/>
        </w:rPr>
        <w:t>CRC</w:t>
      </w:r>
      <w:r w:rsidRPr="00A4553A">
        <w:rPr>
          <w:rFonts w:cs="Times New Roman" w:hint="eastAsia"/>
          <w:b w:val="0"/>
          <w:bCs w:val="0"/>
          <w:sz w:val="21"/>
          <w:szCs w:val="21"/>
        </w:rPr>
        <w:t>校验仅能在译码结束时帮助</w:t>
      </w:r>
      <w:r w:rsidRPr="00A4553A">
        <w:rPr>
          <w:rFonts w:cs="Times New Roman" w:hint="eastAsia"/>
          <w:b w:val="0"/>
          <w:bCs w:val="0"/>
          <w:sz w:val="21"/>
          <w:szCs w:val="21"/>
        </w:rPr>
        <w:t>SCL</w:t>
      </w:r>
      <w:r w:rsidRPr="00A4553A">
        <w:rPr>
          <w:rFonts w:cs="Times New Roman" w:hint="eastAsia"/>
          <w:b w:val="0"/>
          <w:bCs w:val="0"/>
          <w:sz w:val="21"/>
          <w:szCs w:val="21"/>
        </w:rPr>
        <w:t>剔除这些错误路径。</w:t>
      </w:r>
    </w:p>
    <w:p w14:paraId="6D991587" w14:textId="77777777" w:rsidR="00A4553A" w:rsidRPr="00A4553A" w:rsidRDefault="00A4553A" w:rsidP="00A4553A">
      <w:pPr>
        <w:pStyle w:val="af1"/>
        <w:snapToGrid w:val="0"/>
        <w:ind w:firstLineChars="200" w:firstLine="420"/>
        <w:rPr>
          <w:rFonts w:cs="Times New Roman"/>
          <w:b w:val="0"/>
          <w:bCs w:val="0"/>
          <w:sz w:val="21"/>
          <w:szCs w:val="21"/>
        </w:rPr>
      </w:pPr>
      <w:r w:rsidRPr="00A4553A">
        <w:rPr>
          <w:rFonts w:cs="Times New Roman" w:hint="eastAsia"/>
          <w:b w:val="0"/>
          <w:bCs w:val="0"/>
          <w:sz w:val="21"/>
          <w:szCs w:val="21"/>
        </w:rPr>
        <w:t>基于奇偶校验极化码的密钥纠错方法的原理如下：在密钥纠错过程中，将原本要发送的冻结位比特信息替换为这些冻结位的奇偶校验信息，在译码过程中利用冻结位的奇偶校验信息来及时检测错误的译码路径。奇偶校验信息是由当前冻结位比特与其前面的一部分比特进行异或运算得到的。在奇偶校验极化码的译码过程中，路径译码结果的奇偶校验需要与接收的值相匹配。当校验位置之前的比特译码出现奇数个错误时，当前冻结位会得到一个错误的结果，从而增加了错误路径与正确译码结果之间的距离。这意味着错误路径有更多的错误位置，因而具有更低的后验概率，降低了错误路径存活的可能性，从而提高了密钥纠错获得正确结果的概率。</w:t>
      </w:r>
    </w:p>
    <w:p w14:paraId="3B8B9E4A" w14:textId="3114BB39" w:rsidR="0007539F" w:rsidRDefault="00A4553A" w:rsidP="00A4553A">
      <w:pPr>
        <w:snapToGrid w:val="0"/>
        <w:spacing w:line="320" w:lineRule="exact"/>
        <w:ind w:firstLine="420"/>
        <w:contextualSpacing w:val="0"/>
      </w:pPr>
      <w:r w:rsidRPr="00A4553A">
        <w:rPr>
          <w:rFonts w:hint="eastAsia"/>
        </w:rPr>
        <w:t>基于奇偶校验极化码的密钥纠错方法原理框图如图</w:t>
      </w:r>
      <w:r w:rsidRPr="00A4553A">
        <w:rPr>
          <w:rFonts w:hint="eastAsia"/>
        </w:rPr>
        <w:t>1</w:t>
      </w:r>
      <w:r w:rsidRPr="00A4553A">
        <w:rPr>
          <w:rFonts w:hint="eastAsia"/>
        </w:rPr>
        <w:t>所示。假设</w:t>
      </w:r>
      <w:r w:rsidRPr="00A4553A">
        <w:rPr>
          <w:rFonts w:hint="eastAsia"/>
        </w:rPr>
        <w:t>Alice</w:t>
      </w:r>
      <w:r w:rsidRPr="00A4553A">
        <w:rPr>
          <w:rFonts w:hint="eastAsia"/>
        </w:rPr>
        <w:t>和</w:t>
      </w:r>
      <w:r w:rsidRPr="00A4553A">
        <w:rPr>
          <w:rFonts w:hint="eastAsia"/>
        </w:rPr>
        <w:t>Bob</w:t>
      </w:r>
      <w:r w:rsidRPr="00A4553A">
        <w:rPr>
          <w:rFonts w:hint="eastAsia"/>
        </w:rPr>
        <w:t>分别是通信双方的两端。</w:t>
      </w:r>
      <w:r w:rsidR="006F5FDF" w:rsidRPr="006F2410">
        <w:rPr>
          <w:position w:val="-4"/>
        </w:rPr>
        <w:object w:dxaOrig="200" w:dyaOrig="180" w14:anchorId="6B65378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0.75pt;height:10.75pt" o:ole="">
            <v:imagedata r:id="rId9" o:title=""/>
          </v:shape>
          <o:OLEObject Type="Embed" ProgID="Equation.DSMT4" ShapeID="_x0000_i1025" DrawAspect="Content" ObjectID="_1790085353" r:id="rId10"/>
        </w:object>
      </w:r>
      <w:r w:rsidR="006F5FDF">
        <w:rPr>
          <w:rFonts w:hint="eastAsia"/>
        </w:rPr>
        <w:t>，</w:t>
      </w:r>
      <w:r w:rsidR="006F5FDF" w:rsidRPr="00411A0D">
        <w:rPr>
          <w:position w:val="-8"/>
        </w:rPr>
        <w:object w:dxaOrig="200" w:dyaOrig="220" w14:anchorId="250FE613">
          <v:shape id="_x0000_i1026" type="#_x0000_t75" style="width:10.75pt;height:11.7pt" o:ole="">
            <v:imagedata r:id="rId11" o:title=""/>
          </v:shape>
          <o:OLEObject Type="Embed" ProgID="Equation.DSMT4" ShapeID="_x0000_i1026" DrawAspect="Content" ObjectID="_1790085354" r:id="rId12"/>
        </w:object>
      </w:r>
      <w:r w:rsidR="006F5FDF">
        <w:rPr>
          <w:rFonts w:hint="eastAsia"/>
        </w:rPr>
        <w:t>分别表示</w:t>
      </w:r>
      <w:r w:rsidR="006F5FDF" w:rsidRPr="00B31161">
        <w:rPr>
          <w:rFonts w:hint="eastAsia"/>
        </w:rPr>
        <w:t xml:space="preserve">Alice </w:t>
      </w:r>
      <w:r w:rsidR="006F5FDF" w:rsidRPr="00B31161">
        <w:rPr>
          <w:rFonts w:hint="eastAsia"/>
        </w:rPr>
        <w:t>和</w:t>
      </w:r>
      <w:r w:rsidR="006F5FDF" w:rsidRPr="00B31161">
        <w:rPr>
          <w:rFonts w:hint="eastAsia"/>
        </w:rPr>
        <w:t xml:space="preserve"> Bob </w:t>
      </w:r>
      <w:r w:rsidR="006F5FDF">
        <w:rPr>
          <w:rFonts w:hint="eastAsia"/>
        </w:rPr>
        <w:t>在</w:t>
      </w:r>
      <w:r w:rsidR="006F5FDF">
        <w:rPr>
          <w:rFonts w:hint="eastAsia"/>
        </w:rPr>
        <w:t>QKD</w:t>
      </w:r>
      <w:r w:rsidR="006F5FDF">
        <w:rPr>
          <w:rFonts w:hint="eastAsia"/>
        </w:rPr>
        <w:t>过程传输和筛选完成后得到的筛选码。</w:t>
      </w:r>
      <w:r w:rsidR="009E027E" w:rsidRPr="00FD25E9">
        <w:rPr>
          <w:color w:val="FF0000"/>
          <w:position w:val="-6"/>
        </w:rPr>
        <w:object w:dxaOrig="180" w:dyaOrig="200" w14:anchorId="44DA57A7">
          <v:shape id="_x0000_i1027" type="#_x0000_t75" style="width:9.35pt;height:10.75pt" o:ole="">
            <v:imagedata r:id="rId13" o:title=""/>
          </v:shape>
          <o:OLEObject Type="Embed" ProgID="Equation.DSMT4" ShapeID="_x0000_i1027" DrawAspect="Content" ObjectID="_1790085355" r:id="rId14"/>
        </w:object>
      </w:r>
      <w:r w:rsidR="009E027E" w:rsidRPr="009E027E">
        <w:rPr>
          <w:rFonts w:hint="eastAsia"/>
        </w:rPr>
        <w:t>是冻结位集</w:t>
      </w:r>
      <w:r w:rsidR="009E027E" w:rsidRPr="002C4DC5">
        <w:rPr>
          <w:rFonts w:hint="eastAsia"/>
        </w:rPr>
        <w:t>合</w:t>
      </w:r>
      <w:r w:rsidR="009E027E">
        <w:rPr>
          <w:rFonts w:hint="eastAsia"/>
        </w:rPr>
        <w:t>。</w:t>
      </w:r>
      <w:r w:rsidR="008B5BBF">
        <w:rPr>
          <w:rFonts w:hint="eastAsia"/>
        </w:rPr>
        <w:t>首先</w:t>
      </w:r>
      <w:r w:rsidR="00EC6400">
        <w:rPr>
          <w:rFonts w:hint="eastAsia"/>
        </w:rPr>
        <w:t>，</w:t>
      </w:r>
      <w:r w:rsidR="00D27466" w:rsidRPr="002C4DC5">
        <w:rPr>
          <w:rFonts w:hint="eastAsia"/>
        </w:rPr>
        <w:t>Alic</w:t>
      </w:r>
      <w:r w:rsidR="00D27466" w:rsidRPr="002C4DC5">
        <w:t>e</w:t>
      </w:r>
      <w:r w:rsidR="00D27466" w:rsidRPr="002C4DC5">
        <w:rPr>
          <w:rFonts w:hint="eastAsia"/>
        </w:rPr>
        <w:t>将</w:t>
      </w:r>
      <w:r w:rsidR="00EC6400">
        <w:rPr>
          <w:rFonts w:hint="eastAsia"/>
        </w:rPr>
        <w:t>她</w:t>
      </w:r>
      <w:r w:rsidR="00EC6400">
        <w:t>的</w:t>
      </w:r>
      <w:r w:rsidR="00D27466" w:rsidRPr="002C4DC5">
        <w:rPr>
          <w:rFonts w:hint="eastAsia"/>
        </w:rPr>
        <w:t>筛选码</w:t>
      </w:r>
      <w:r w:rsidR="00101ADA" w:rsidRPr="002C4DC5">
        <w:rPr>
          <w:position w:val="-4"/>
        </w:rPr>
        <w:object w:dxaOrig="200" w:dyaOrig="180" w14:anchorId="41108719">
          <v:shape id="_x0000_i1028" type="#_x0000_t75" style="width:10.75pt;height:10.75pt" o:ole="">
            <v:imagedata r:id="rId15" o:title=""/>
          </v:shape>
          <o:OLEObject Type="Embed" ProgID="Equation.DSMT4" ShapeID="_x0000_i1028" DrawAspect="Content" ObjectID="_1790085356" r:id="rId16"/>
        </w:object>
      </w:r>
      <w:r w:rsidR="00D27466" w:rsidRPr="002C4DC5">
        <w:rPr>
          <w:rFonts w:hint="eastAsia"/>
        </w:rPr>
        <w:t>经过极化编码</w:t>
      </w:r>
      <w:r w:rsidR="004F5877" w:rsidRPr="004F5877">
        <w:rPr>
          <w:position w:val="-8"/>
        </w:rPr>
        <w:object w:dxaOrig="700" w:dyaOrig="279" w14:anchorId="75BDD586">
          <v:shape id="_x0000_i1029" type="#_x0000_t75" style="width:37.4pt;height:14.95pt" o:ole="">
            <v:imagedata r:id="rId17" o:title=""/>
          </v:shape>
          <o:OLEObject Type="Embed" ProgID="Equation.DSMT4" ShapeID="_x0000_i1029" DrawAspect="Content" ObjectID="_1790085357" r:id="rId18"/>
        </w:object>
      </w:r>
      <w:r w:rsidR="00D27466" w:rsidRPr="002C4DC5">
        <w:rPr>
          <w:rFonts w:hint="eastAsia"/>
        </w:rPr>
        <w:t>得到序列</w:t>
      </w:r>
      <w:r w:rsidR="00101ADA" w:rsidRPr="002C4DC5">
        <w:rPr>
          <w:position w:val="-4"/>
        </w:rPr>
        <w:object w:dxaOrig="200" w:dyaOrig="180" w14:anchorId="0EB56374">
          <v:shape id="_x0000_i1030" type="#_x0000_t75" style="width:10.75pt;height:10.75pt" o:ole="">
            <v:imagedata r:id="rId19" o:title=""/>
          </v:shape>
          <o:OLEObject Type="Embed" ProgID="Equation.DSMT4" ShapeID="_x0000_i1030" DrawAspect="Content" ObjectID="_1790085358" r:id="rId20"/>
        </w:object>
      </w:r>
      <w:r w:rsidR="009D1C02">
        <w:rPr>
          <w:rFonts w:hint="eastAsia"/>
        </w:rPr>
        <w:t>，</w:t>
      </w:r>
      <w:r w:rsidR="00EC6400">
        <w:rPr>
          <w:rFonts w:hint="eastAsia"/>
        </w:rPr>
        <w:t>其中</w:t>
      </w:r>
      <w:r w:rsidR="004F5877" w:rsidRPr="004F5877">
        <w:rPr>
          <w:position w:val="-8"/>
        </w:rPr>
        <w:object w:dxaOrig="260" w:dyaOrig="279" w14:anchorId="42343879">
          <v:shape id="_x0000_i1031" type="#_x0000_t75" style="width:12.15pt;height:14.95pt" o:ole="">
            <v:imagedata r:id="rId21" o:title=""/>
          </v:shape>
          <o:OLEObject Type="Embed" ProgID="Equation.DSMT4" ShapeID="_x0000_i1031" DrawAspect="Content" ObjectID="_1790085359" r:id="rId22"/>
        </w:object>
      </w:r>
      <w:r w:rsidR="009D1C02" w:rsidRPr="002C4DC5">
        <w:rPr>
          <w:rFonts w:hint="eastAsia"/>
        </w:rPr>
        <w:t>表示极化码生成矩阵。</w:t>
      </w:r>
      <w:r w:rsidR="00EC6400">
        <w:rPr>
          <w:rFonts w:ascii="PingFang SC" w:hAnsi="PingFang SC"/>
          <w:color w:val="2C2C36"/>
          <w:shd w:val="clear" w:color="auto" w:fill="FFFFFF"/>
        </w:rPr>
        <w:t>接着，</w:t>
      </w:r>
      <w:r w:rsidR="00D27466" w:rsidRPr="002C4DC5">
        <w:rPr>
          <w:rFonts w:hint="eastAsia"/>
        </w:rPr>
        <w:t>Alice</w:t>
      </w:r>
      <w:r w:rsidR="00534670" w:rsidRPr="002C4DC5">
        <w:rPr>
          <w:rFonts w:hint="eastAsia"/>
        </w:rPr>
        <w:t>计算</w:t>
      </w:r>
      <w:r w:rsidR="00534670" w:rsidRPr="002C4DC5">
        <w:rPr>
          <w:position w:val="-4"/>
        </w:rPr>
        <w:object w:dxaOrig="200" w:dyaOrig="180" w14:anchorId="406FDEB8">
          <v:shape id="_x0000_i1032" type="#_x0000_t75" style="width:10.75pt;height:10.75pt" o:ole="">
            <v:imagedata r:id="rId23" o:title=""/>
          </v:shape>
          <o:OLEObject Type="Embed" ProgID="Equation.DSMT4" ShapeID="_x0000_i1032" DrawAspect="Content" ObjectID="_1790085360" r:id="rId24"/>
        </w:object>
      </w:r>
      <w:r w:rsidR="00534670" w:rsidRPr="002C4DC5">
        <w:rPr>
          <w:rFonts w:hint="eastAsia"/>
        </w:rPr>
        <w:t>的</w:t>
      </w:r>
      <w:r w:rsidR="00534670" w:rsidRPr="002C4DC5">
        <w:rPr>
          <w:rFonts w:hint="eastAsia"/>
        </w:rPr>
        <w:t>CRC</w:t>
      </w:r>
      <w:r w:rsidR="00534670" w:rsidRPr="002C4DC5">
        <w:rPr>
          <w:rFonts w:hint="eastAsia"/>
        </w:rPr>
        <w:t>校验值</w:t>
      </w:r>
      <w:r w:rsidR="000B7D20">
        <w:rPr>
          <w:rFonts w:hint="eastAsia"/>
        </w:rPr>
        <w:t>和</w:t>
      </w:r>
      <w:r w:rsidR="00534670" w:rsidRPr="002C4DC5">
        <w:rPr>
          <w:position w:val="-4"/>
        </w:rPr>
        <w:object w:dxaOrig="200" w:dyaOrig="180" w14:anchorId="0DBD7CAE">
          <v:shape id="_x0000_i1033" type="#_x0000_t75" style="width:10.75pt;height:10.75pt" o:ole="">
            <v:imagedata r:id="rId23" o:title=""/>
          </v:shape>
          <o:OLEObject Type="Embed" ProgID="Equation.DSMT4" ShapeID="_x0000_i1033" DrawAspect="Content" ObjectID="_1790085361" r:id="rId25"/>
        </w:object>
      </w:r>
      <w:r w:rsidR="000B7D20">
        <w:rPr>
          <w:rFonts w:hint="eastAsia"/>
        </w:rPr>
        <w:t>在</w:t>
      </w:r>
      <w:r w:rsidR="00534670" w:rsidRPr="002C4DC5">
        <w:rPr>
          <w:rFonts w:hint="eastAsia"/>
        </w:rPr>
        <w:t>冻结位置</w:t>
      </w:r>
      <w:r w:rsidR="000B7D20">
        <w:rPr>
          <w:rFonts w:hint="eastAsia"/>
        </w:rPr>
        <w:t>生成的奇偶校验值</w:t>
      </w:r>
      <w:r w:rsidR="009D1C02" w:rsidRPr="000B7D20">
        <w:rPr>
          <w:position w:val="-8"/>
        </w:rPr>
        <w:object w:dxaOrig="200" w:dyaOrig="220" w14:anchorId="083A0ADA">
          <v:shape id="_x0000_i1034" type="#_x0000_t75" style="width:10.75pt;height:11.7pt" o:ole="">
            <v:imagedata r:id="rId26" o:title=""/>
          </v:shape>
          <o:OLEObject Type="Embed" ProgID="Equation.DSMT4" ShapeID="_x0000_i1034" DrawAspect="Content" ObjectID="_1790085362" r:id="rId27"/>
        </w:object>
      </w:r>
      <w:r w:rsidR="00EC6400">
        <w:rPr>
          <w:rFonts w:hint="eastAsia"/>
        </w:rPr>
        <w:t>，</w:t>
      </w:r>
      <w:r w:rsidR="00EC6400">
        <w:t>并</w:t>
      </w:r>
      <w:r w:rsidR="00534670" w:rsidRPr="002C4DC5">
        <w:rPr>
          <w:rFonts w:hint="eastAsia"/>
        </w:rPr>
        <w:t>通过经典信道发送给</w:t>
      </w:r>
      <w:r w:rsidR="00534670" w:rsidRPr="002C4DC5">
        <w:rPr>
          <w:rFonts w:hint="eastAsia"/>
        </w:rPr>
        <w:t>Bob</w:t>
      </w:r>
      <w:r w:rsidR="00534670" w:rsidRPr="002C4DC5">
        <w:rPr>
          <w:rFonts w:hint="eastAsia"/>
        </w:rPr>
        <w:t>。</w:t>
      </w:r>
      <w:r w:rsidR="00EC6400">
        <w:t>Bob</w:t>
      </w:r>
      <w:r w:rsidR="00EC6400">
        <w:t>根据从经典信道接收到的信息和自己的筛选码</w:t>
      </w:r>
      <w:r w:rsidR="00EC6400">
        <w:t xml:space="preserve"> </w:t>
      </w:r>
      <w:r w:rsidR="000B0224" w:rsidRPr="002C4DC5">
        <w:rPr>
          <w:position w:val="-8"/>
        </w:rPr>
        <w:object w:dxaOrig="200" w:dyaOrig="220" w14:anchorId="5F04E0C2">
          <v:shape id="_x0000_i1035" type="#_x0000_t75" style="width:10.75pt;height:11.7pt" o:ole="">
            <v:imagedata r:id="rId11" o:title=""/>
          </v:shape>
          <o:OLEObject Type="Embed" ProgID="Equation.DSMT4" ShapeID="_x0000_i1035" DrawAspect="Content" ObjectID="_1790085363" r:id="rId28"/>
        </w:object>
      </w:r>
      <w:r w:rsidR="000B0224" w:rsidRPr="002C4DC5">
        <w:rPr>
          <w:rFonts w:hint="eastAsia"/>
        </w:rPr>
        <w:t>进行译码</w:t>
      </w:r>
      <w:r w:rsidR="00EC6400">
        <w:rPr>
          <w:rFonts w:hint="eastAsia"/>
        </w:rPr>
        <w:t>，</w:t>
      </w:r>
      <w:r w:rsidR="000B0224" w:rsidRPr="002C4DC5">
        <w:rPr>
          <w:rFonts w:hint="eastAsia"/>
        </w:rPr>
        <w:t>得到</w:t>
      </w:r>
      <w:r w:rsidR="000B0224" w:rsidRPr="002C4DC5">
        <w:rPr>
          <w:rFonts w:hint="eastAsia"/>
        </w:rPr>
        <w:t>L</w:t>
      </w:r>
      <w:r w:rsidR="000B0224" w:rsidRPr="002C4DC5">
        <w:rPr>
          <w:rFonts w:hint="eastAsia"/>
        </w:rPr>
        <w:t>条译码结果。</w:t>
      </w:r>
      <w:r w:rsidR="00EC6400">
        <w:rPr>
          <w:rFonts w:ascii="PingFang SC" w:hAnsi="PingFang SC"/>
          <w:color w:val="2C2C36"/>
          <w:shd w:val="clear" w:color="auto" w:fill="FFFFFF"/>
        </w:rPr>
        <w:t>然后，</w:t>
      </w:r>
      <w:r w:rsidR="000B0224" w:rsidRPr="002C4DC5">
        <w:rPr>
          <w:rFonts w:hint="eastAsia"/>
        </w:rPr>
        <w:t>选择通过</w:t>
      </w:r>
      <w:r w:rsidR="000B0224" w:rsidRPr="002C4DC5">
        <w:rPr>
          <w:rFonts w:hint="eastAsia"/>
        </w:rPr>
        <w:t>CRC</w:t>
      </w:r>
      <w:r w:rsidR="000B0224" w:rsidRPr="002C4DC5">
        <w:rPr>
          <w:rFonts w:hint="eastAsia"/>
        </w:rPr>
        <w:t>校验的译码结果</w:t>
      </w:r>
      <w:r w:rsidR="000B0224" w:rsidRPr="002C4DC5">
        <w:rPr>
          <w:position w:val="-4"/>
        </w:rPr>
        <w:object w:dxaOrig="200" w:dyaOrig="240" w14:anchorId="592F5FCC">
          <v:shape id="_x0000_i1036" type="#_x0000_t75" style="width:10.75pt;height:12.15pt" o:ole="">
            <v:imagedata r:id="rId29" o:title=""/>
          </v:shape>
          <o:OLEObject Type="Embed" ProgID="Equation.DSMT4" ShapeID="_x0000_i1036" DrawAspect="Content" ObjectID="_1790085364" r:id="rId30"/>
        </w:object>
      </w:r>
      <w:r w:rsidR="000B0224" w:rsidRPr="002C4DC5">
        <w:rPr>
          <w:rFonts w:hint="eastAsia"/>
        </w:rPr>
        <w:t>作为最终的译码结果，</w:t>
      </w:r>
      <w:r w:rsidR="00EC6400">
        <w:rPr>
          <w:rFonts w:hint="eastAsia"/>
        </w:rPr>
        <w:t>并</w:t>
      </w:r>
      <w:r w:rsidR="000B0224" w:rsidRPr="002C4DC5">
        <w:rPr>
          <w:rFonts w:hint="eastAsia"/>
        </w:rPr>
        <w:t>对</w:t>
      </w:r>
      <w:r w:rsidR="000B0224" w:rsidRPr="002C4DC5">
        <w:rPr>
          <w:position w:val="-4"/>
        </w:rPr>
        <w:object w:dxaOrig="200" w:dyaOrig="240" w14:anchorId="097AEF7A">
          <v:shape id="_x0000_i1037" type="#_x0000_t75" style="width:10.75pt;height:12.15pt" o:ole="">
            <v:imagedata r:id="rId31" o:title=""/>
          </v:shape>
          <o:OLEObject Type="Embed" ProgID="Equation.DSMT4" ShapeID="_x0000_i1037" DrawAspect="Content" ObjectID="_1790085365" r:id="rId32"/>
        </w:object>
      </w:r>
      <w:r w:rsidR="00EC6400">
        <w:rPr>
          <w:rFonts w:hint="eastAsia"/>
        </w:rPr>
        <w:t>进行</w:t>
      </w:r>
      <w:r w:rsidR="000B0224" w:rsidRPr="002C4DC5">
        <w:rPr>
          <w:rFonts w:hint="eastAsia"/>
        </w:rPr>
        <w:t>极化编码，</w:t>
      </w:r>
      <w:r w:rsidR="00EC6400">
        <w:t>从而使</w:t>
      </w:r>
      <w:r w:rsidR="00EC6400">
        <w:t>Bob</w:t>
      </w:r>
      <w:r w:rsidR="00EC6400">
        <w:t>能够恢复出与</w:t>
      </w:r>
      <w:r w:rsidR="00EC6400">
        <w:t>Alice</w:t>
      </w:r>
      <w:r w:rsidR="00EC6400">
        <w:t>端筛选码一致的密钥</w:t>
      </w:r>
      <w:r w:rsidR="00EC6400">
        <w:t xml:space="preserve"> </w:t>
      </w:r>
      <w:r w:rsidR="00EC6400">
        <w:rPr>
          <w:color w:val="2C2C36"/>
          <w:sz w:val="29"/>
          <w:szCs w:val="29"/>
          <w:shd w:val="clear" w:color="auto" w:fill="FFFFFF"/>
        </w:rPr>
        <w:br/>
      </w:r>
      <w:r w:rsidR="000B0224" w:rsidRPr="002C4DC5">
        <w:rPr>
          <w:position w:val="-4"/>
        </w:rPr>
        <w:object w:dxaOrig="200" w:dyaOrig="180" w14:anchorId="4C41D10B">
          <v:shape id="_x0000_i1038" type="#_x0000_t75" style="width:10.75pt;height:10.75pt" o:ole="">
            <v:imagedata r:id="rId9" o:title=""/>
          </v:shape>
          <o:OLEObject Type="Embed" ProgID="Equation.DSMT4" ShapeID="_x0000_i1038" DrawAspect="Content" ObjectID="_1790085366" r:id="rId33"/>
        </w:object>
      </w:r>
      <w:r w:rsidR="00EC6400">
        <w:rPr>
          <w:rFonts w:hint="eastAsia"/>
        </w:rPr>
        <w:t>，</w:t>
      </w:r>
      <w:r w:rsidR="00EC6400">
        <w:rPr>
          <w:rFonts w:ascii="PingFang SC" w:hAnsi="PingFang SC"/>
          <w:color w:val="2C2C36"/>
          <w:shd w:val="clear" w:color="auto" w:fill="FFFFFF"/>
        </w:rPr>
        <w:t>从而完成密钥纠错。</w:t>
      </w:r>
    </w:p>
    <w:p w14:paraId="7BE3DED2" w14:textId="028242C1" w:rsidR="00397AC8" w:rsidRDefault="00344E68" w:rsidP="009149B5">
      <w:pPr>
        <w:spacing w:line="240" w:lineRule="auto"/>
        <w:ind w:firstLine="420"/>
        <w:contextualSpacing w:val="0"/>
      </w:pPr>
      <w:r>
        <w:object w:dxaOrig="7951" w:dyaOrig="1695" w14:anchorId="00B572C3">
          <v:shape id="_x0000_i1039" type="#_x0000_t75" style="width:398.35pt;height:84.6pt" o:ole="">
            <v:imagedata r:id="rId34" o:title=""/>
          </v:shape>
          <o:OLEObject Type="Embed" ProgID="Visio.Drawing.15" ShapeID="_x0000_i1039" DrawAspect="Content" ObjectID="_1790085367" r:id="rId35"/>
        </w:object>
      </w:r>
    </w:p>
    <w:p w14:paraId="32D24632" w14:textId="29FAA97B" w:rsidR="00B37773" w:rsidRPr="008B2C91" w:rsidRDefault="00B37773" w:rsidP="004F5877">
      <w:pPr>
        <w:pStyle w:val="af7"/>
        <w:snapToGrid w:val="0"/>
        <w:rPr>
          <w:rFonts w:ascii="黑体" w:hAnsi="黑体"/>
          <w:szCs w:val="15"/>
        </w:rPr>
      </w:pPr>
      <w:r w:rsidRPr="008B2C91">
        <w:rPr>
          <w:rFonts w:ascii="黑体" w:hAnsi="黑体" w:hint="eastAsia"/>
          <w:szCs w:val="15"/>
        </w:rPr>
        <w:t xml:space="preserve">图1 </w:t>
      </w:r>
      <w:r w:rsidR="0005603E" w:rsidRPr="008B2C91">
        <w:rPr>
          <w:rFonts w:ascii="黑体" w:hAnsi="黑体" w:hint="eastAsia"/>
          <w:szCs w:val="15"/>
        </w:rPr>
        <w:t>奇偶校验密钥纠错方法</w:t>
      </w:r>
      <w:r w:rsidR="00CE4D9D">
        <w:rPr>
          <w:rFonts w:ascii="黑体" w:hAnsi="黑体" w:hint="eastAsia"/>
          <w:szCs w:val="15"/>
        </w:rPr>
        <w:t>原理</w:t>
      </w:r>
      <w:r w:rsidR="00CE4D9D">
        <w:rPr>
          <w:rFonts w:ascii="黑体" w:hAnsi="黑体"/>
          <w:szCs w:val="15"/>
        </w:rPr>
        <w:t>框图</w:t>
      </w:r>
    </w:p>
    <w:p w14:paraId="3A5BA1BF" w14:textId="348A56F4" w:rsidR="00C61DF0" w:rsidRPr="004E2A6A" w:rsidRDefault="00327AA9" w:rsidP="004E2A6A">
      <w:pPr>
        <w:pStyle w:val="afb"/>
      </w:pPr>
      <w:r w:rsidRPr="004E2A6A">
        <w:rPr>
          <w:rFonts w:hint="eastAsia"/>
        </w:rPr>
        <w:t>1.</w:t>
      </w:r>
      <w:r w:rsidR="009D1C02" w:rsidRPr="004E2A6A">
        <w:rPr>
          <w:rFonts w:hint="eastAsia"/>
        </w:rPr>
        <w:t>1</w:t>
      </w:r>
      <w:r w:rsidR="00C61DF0" w:rsidRPr="004E2A6A">
        <w:rPr>
          <w:rFonts w:hint="eastAsia"/>
        </w:rPr>
        <w:t xml:space="preserve"> </w:t>
      </w:r>
      <w:r w:rsidR="00A44280" w:rsidRPr="004E2A6A">
        <w:rPr>
          <w:rFonts w:hint="eastAsia"/>
        </w:rPr>
        <w:t>奇偶校验</w:t>
      </w:r>
      <w:r w:rsidR="002922B3" w:rsidRPr="004E2A6A">
        <w:rPr>
          <w:rFonts w:hint="eastAsia"/>
        </w:rPr>
        <w:t>计算</w:t>
      </w:r>
    </w:p>
    <w:p w14:paraId="1CD4264F" w14:textId="6657F9AE" w:rsidR="00C077B9" w:rsidRDefault="00224368" w:rsidP="007D5C74">
      <w:pPr>
        <w:snapToGrid w:val="0"/>
        <w:spacing w:line="320" w:lineRule="exact"/>
        <w:ind w:firstLine="420"/>
        <w:contextualSpacing w:val="0"/>
      </w:pPr>
      <w:r>
        <w:rPr>
          <w:rFonts w:ascii="PingFang SC" w:hAnsi="PingFang SC"/>
          <w:color w:val="2C2C36"/>
          <w:shd w:val="clear" w:color="auto" w:fill="FFFFFF"/>
        </w:rPr>
        <w:t>奇偶校验计算是在给定极化编码结果和冻结位置集合的情况下，计算要在经典信道中发送的奇偶校验值。奇偶校验的作用是检测路径中已译码部分是否存在奇数个错误。考虑到极化码结构中冻结位和信息位总是连续出现的特点，为了更有效地检测路径是否存在译码错误，被校验的信息位应当分散在不同的校验位中。一种简单易行的方法是采用分组奇偶校验，即将间距为</w:t>
      </w:r>
      <w:r w:rsidRPr="00224368">
        <w:rPr>
          <w:rFonts w:ascii="PingFang SC" w:hAnsi="PingFang SC" w:hint="eastAsia"/>
          <w:i/>
          <w:color w:val="2C2C36"/>
          <w:shd w:val="clear" w:color="auto" w:fill="FFFFFF"/>
        </w:rPr>
        <w:t>k</w:t>
      </w:r>
      <w:r>
        <w:rPr>
          <w:rFonts w:ascii="PingFang SC" w:hAnsi="PingFang SC"/>
          <w:color w:val="2C2C36"/>
          <w:shd w:val="clear" w:color="auto" w:fill="FFFFFF"/>
        </w:rPr>
        <w:t>的比特信息归入同一组内，使得每个奇偶校验值仅与同一分组内的比特有关，</w:t>
      </w:r>
      <w:r w:rsidR="00447335">
        <w:rPr>
          <w:rFonts w:hint="eastAsia"/>
        </w:rPr>
        <w:t>如式</w:t>
      </w:r>
      <w:r w:rsidR="00FB5E55">
        <w:rPr>
          <w:rFonts w:ascii="宋体" w:hAnsi="宋体"/>
        </w:rPr>
        <w:t>（</w:t>
      </w:r>
      <w:r w:rsidR="007D5C74">
        <w:rPr>
          <w:rFonts w:ascii="宋体" w:hAnsi="宋体" w:hint="eastAsia"/>
        </w:rPr>
        <w:t>1</w:t>
      </w:r>
      <w:r w:rsidR="00FB5E55">
        <w:rPr>
          <w:rFonts w:ascii="宋体" w:hAnsi="宋体"/>
        </w:rPr>
        <w:t>）</w:t>
      </w:r>
      <w:r w:rsidR="00447335">
        <w:rPr>
          <w:rFonts w:hint="eastAsia"/>
        </w:rPr>
        <w:t>所示。</w:t>
      </w:r>
    </w:p>
    <w:p w14:paraId="6420569C" w14:textId="6FC04DF1" w:rsidR="0089348F" w:rsidRDefault="0089348F" w:rsidP="005B62AA">
      <w:pPr>
        <w:pStyle w:val="af8"/>
        <w:ind w:firstLine="200"/>
      </w:pPr>
      <w:r>
        <w:lastRenderedPageBreak/>
        <w:tab/>
      </w:r>
      <w:r w:rsidR="004F5877" w:rsidRPr="004F5877">
        <w:rPr>
          <w:position w:val="-12"/>
        </w:rPr>
        <w:object w:dxaOrig="1260" w:dyaOrig="380" w14:anchorId="47A79249">
          <v:shape id="_x0000_i1040" type="#_x0000_t75" style="width:63.1pt;height:18.7pt" o:ole="">
            <v:imagedata r:id="rId36" o:title=""/>
          </v:shape>
          <o:OLEObject Type="Embed" ProgID="Equation.DSMT4" ShapeID="_x0000_i1040" DrawAspect="Content" ObjectID="_1790085368" r:id="rId37"/>
        </w:object>
      </w:r>
      <w:r>
        <w:tab/>
      </w:r>
      <w:r>
        <w:rPr>
          <w:rFonts w:hint="eastAsia"/>
        </w:rPr>
        <w:t>（</w:t>
      </w:r>
      <w:r>
        <w:rPr>
          <w:rFonts w:hint="eastAsia"/>
        </w:rPr>
        <w:t>1</w:t>
      </w:r>
      <w:r>
        <w:rPr>
          <w:rFonts w:hint="eastAsia"/>
        </w:rPr>
        <w:t>）</w:t>
      </w:r>
    </w:p>
    <w:p w14:paraId="263C3F98" w14:textId="5436563C" w:rsidR="008D7192" w:rsidRDefault="004E2A6A" w:rsidP="004E2A6A">
      <w:pPr>
        <w:snapToGrid w:val="0"/>
        <w:spacing w:line="320" w:lineRule="exact"/>
        <w:ind w:firstLineChars="0" w:firstLine="0"/>
        <w:contextualSpacing w:val="0"/>
      </w:pPr>
      <w:r>
        <w:rPr>
          <w:rFonts w:hint="eastAsia"/>
        </w:rPr>
        <w:t>其中</w:t>
      </w:r>
      <w:r>
        <w:t>，</w:t>
      </w:r>
      <w:r w:rsidR="00447335" w:rsidRPr="00447335">
        <w:rPr>
          <w:position w:val="-6"/>
        </w:rPr>
        <w:object w:dxaOrig="220" w:dyaOrig="240" w14:anchorId="371ACC62">
          <v:shape id="_x0000_i1041" type="#_x0000_t75" style="width:11.7pt;height:12.15pt" o:ole="">
            <v:imagedata r:id="rId38" o:title=""/>
          </v:shape>
          <o:OLEObject Type="Embed" ProgID="Equation.DSMT4" ShapeID="_x0000_i1041" DrawAspect="Content" ObjectID="_1790085369" r:id="rId39"/>
        </w:object>
      </w:r>
      <w:r w:rsidR="00447335">
        <w:rPr>
          <w:rFonts w:hint="eastAsia"/>
        </w:rPr>
        <w:t>表示异或，</w:t>
      </w:r>
      <w:r w:rsidR="0089348F" w:rsidRPr="0089348F">
        <w:rPr>
          <w:position w:val="-6"/>
        </w:rPr>
        <w:object w:dxaOrig="139" w:dyaOrig="240" w14:anchorId="0D609EBF">
          <v:shape id="_x0000_i1042" type="#_x0000_t75" style="width:7pt;height:12.15pt" o:ole="">
            <v:imagedata r:id="rId40" o:title=""/>
          </v:shape>
          <o:OLEObject Type="Embed" ProgID="Equation.DSMT4" ShapeID="_x0000_i1042" DrawAspect="Content" ObjectID="_1790085370" r:id="rId41"/>
        </w:object>
      </w:r>
      <w:r w:rsidR="00447335">
        <w:rPr>
          <w:rFonts w:hint="eastAsia"/>
        </w:rPr>
        <w:t>表示奇偶校验所在位置</w:t>
      </w:r>
      <w:r w:rsidR="0089348F">
        <w:rPr>
          <w:rFonts w:hint="eastAsia"/>
        </w:rPr>
        <w:t>的索引</w:t>
      </w:r>
      <w:r w:rsidR="00447335">
        <w:rPr>
          <w:rFonts w:hint="eastAsia"/>
        </w:rPr>
        <w:t>。</w:t>
      </w:r>
    </w:p>
    <w:p w14:paraId="5772ED36" w14:textId="5A3F1BA6" w:rsidR="00F644C4" w:rsidRDefault="007C7340" w:rsidP="007D5C74">
      <w:pPr>
        <w:snapToGrid w:val="0"/>
        <w:spacing w:line="320" w:lineRule="exact"/>
        <w:ind w:firstLine="420"/>
        <w:contextualSpacing w:val="0"/>
      </w:pPr>
      <w:r>
        <w:rPr>
          <w:rFonts w:hint="eastAsia"/>
        </w:rPr>
        <w:t>分组奇偶校验计算中，每一个分组会包含多个冻结位置。</w:t>
      </w:r>
      <w:r w:rsidR="00F644C4">
        <w:rPr>
          <w:rFonts w:hint="eastAsia"/>
        </w:rPr>
        <w:t>设</w:t>
      </w:r>
      <w:r w:rsidR="0089348F" w:rsidRPr="0092367B">
        <w:rPr>
          <w:position w:val="-10"/>
        </w:rPr>
        <w:object w:dxaOrig="160" w:dyaOrig="300" w14:anchorId="408D3E7A">
          <v:shape id="_x0000_i1043" type="#_x0000_t75" style="width:7.95pt;height:15.9pt" o:ole="">
            <v:imagedata r:id="rId42" o:title=""/>
          </v:shape>
          <o:OLEObject Type="Embed" ProgID="Equation.DSMT4" ShapeID="_x0000_i1043" DrawAspect="Content" ObjectID="_1790085371" r:id="rId43"/>
        </w:object>
      </w:r>
      <w:r w:rsidR="004E2A6A">
        <w:rPr>
          <w:rFonts w:hint="eastAsia"/>
        </w:rPr>
        <w:t>、</w:t>
      </w:r>
      <w:r w:rsidR="0089348F" w:rsidRPr="0092367B">
        <w:rPr>
          <w:position w:val="-10"/>
        </w:rPr>
        <w:object w:dxaOrig="180" w:dyaOrig="300" w14:anchorId="1C81C737">
          <v:shape id="_x0000_i1044" type="#_x0000_t75" style="width:9.35pt;height:15.9pt" o:ole="">
            <v:imagedata r:id="rId44" o:title=""/>
          </v:shape>
          <o:OLEObject Type="Embed" ProgID="Equation.DSMT4" ShapeID="_x0000_i1044" DrawAspect="Content" ObjectID="_1790085372" r:id="rId45"/>
        </w:object>
      </w:r>
      <w:r w:rsidR="0092367B">
        <w:rPr>
          <w:rFonts w:hint="eastAsia"/>
        </w:rPr>
        <w:t>表示同一分组内的</w:t>
      </w:r>
      <w:r w:rsidR="004E2A6A">
        <w:rPr>
          <w:rFonts w:hint="eastAsia"/>
        </w:rPr>
        <w:t>2</w:t>
      </w:r>
      <w:r w:rsidR="0092367B">
        <w:rPr>
          <w:rFonts w:hint="eastAsia"/>
        </w:rPr>
        <w:t>个冻结</w:t>
      </w:r>
      <w:r w:rsidR="00071A54">
        <w:rPr>
          <w:rFonts w:hint="eastAsia"/>
        </w:rPr>
        <w:t>位置</w:t>
      </w:r>
      <w:r w:rsidR="004C29BA">
        <w:rPr>
          <w:rFonts w:hint="eastAsia"/>
        </w:rPr>
        <w:t>的索引</w:t>
      </w:r>
      <w:r w:rsidR="0092367B">
        <w:rPr>
          <w:rFonts w:hint="eastAsia"/>
        </w:rPr>
        <w:t>。</w:t>
      </w:r>
      <w:r w:rsidR="0089348F" w:rsidRPr="006D3F3B">
        <w:rPr>
          <w:position w:val="-10"/>
        </w:rPr>
        <w:object w:dxaOrig="499" w:dyaOrig="300" w14:anchorId="7D076B4A">
          <v:shape id="_x0000_i1045" type="#_x0000_t75" style="width:25.25pt;height:15.9pt" o:ole="">
            <v:imagedata r:id="rId46" o:title=""/>
          </v:shape>
          <o:OLEObject Type="Embed" ProgID="Equation.DSMT4" ShapeID="_x0000_i1045" DrawAspect="Content" ObjectID="_1790085373" r:id="rId47"/>
        </w:object>
      </w:r>
      <w:r w:rsidR="0092367B">
        <w:rPr>
          <w:rFonts w:hint="eastAsia"/>
        </w:rPr>
        <w:t>且间距为</w:t>
      </w:r>
      <w:r w:rsidR="00071A54" w:rsidRPr="0089348F">
        <w:rPr>
          <w:position w:val="-6"/>
        </w:rPr>
        <w:object w:dxaOrig="180" w:dyaOrig="260" w14:anchorId="54BF80B6">
          <v:shape id="_x0000_i1046" type="#_x0000_t75" style="width:8.9pt;height:13.1pt" o:ole="">
            <v:imagedata r:id="rId48" o:title=""/>
          </v:shape>
          <o:OLEObject Type="Embed" ProgID="Equation.DSMT4" ShapeID="_x0000_i1046" DrawAspect="Content" ObjectID="_1790085374" r:id="rId49"/>
        </w:object>
      </w:r>
      <w:r w:rsidR="0092367B">
        <w:rPr>
          <w:rFonts w:hint="eastAsia"/>
        </w:rPr>
        <w:t>的倍数。由式</w:t>
      </w:r>
      <w:r w:rsidR="00FB5E55">
        <w:rPr>
          <w:rFonts w:ascii="宋体" w:hAnsi="宋体"/>
        </w:rPr>
        <w:t>（</w:t>
      </w:r>
      <w:r w:rsidR="007D5C74">
        <w:rPr>
          <w:rFonts w:ascii="宋体" w:hAnsi="宋体" w:hint="eastAsia"/>
        </w:rPr>
        <w:t>1</w:t>
      </w:r>
      <w:r w:rsidR="00FB5E55">
        <w:rPr>
          <w:rFonts w:ascii="宋体" w:hAnsi="宋体"/>
        </w:rPr>
        <w:t>）</w:t>
      </w:r>
      <w:r w:rsidR="0092367B">
        <w:rPr>
          <w:rFonts w:hint="eastAsia"/>
        </w:rPr>
        <w:t>可以得</w:t>
      </w:r>
    </w:p>
    <w:p w14:paraId="139CD7C4" w14:textId="446F3D0A" w:rsidR="0089348F" w:rsidRDefault="0089348F" w:rsidP="005B62AA">
      <w:pPr>
        <w:pStyle w:val="af8"/>
        <w:ind w:firstLine="200"/>
      </w:pPr>
      <w:r>
        <w:tab/>
      </w:r>
      <w:r w:rsidR="004F5877" w:rsidRPr="00897B51">
        <w:rPr>
          <w:position w:val="-14"/>
        </w:rPr>
        <w:object w:dxaOrig="5300" w:dyaOrig="400" w14:anchorId="3D003CD8">
          <v:shape id="_x0000_i1047" type="#_x0000_t75" style="width:264.6pt;height:20.1pt" o:ole="">
            <v:imagedata r:id="rId50" o:title=""/>
          </v:shape>
          <o:OLEObject Type="Embed" ProgID="Equation.DSMT4" ShapeID="_x0000_i1047" DrawAspect="Content" ObjectID="_1790085375" r:id="rId51"/>
        </w:object>
      </w:r>
      <w:r>
        <w:tab/>
      </w:r>
      <w:r>
        <w:rPr>
          <w:rFonts w:hint="eastAsia"/>
        </w:rPr>
        <w:t>（</w:t>
      </w:r>
      <w:r>
        <w:rPr>
          <w:rFonts w:hint="eastAsia"/>
        </w:rPr>
        <w:t>2</w:t>
      </w:r>
      <w:r>
        <w:rPr>
          <w:rFonts w:hint="eastAsia"/>
        </w:rPr>
        <w:t>）</w:t>
      </w:r>
    </w:p>
    <w:p w14:paraId="11CAE067" w14:textId="735894CB" w:rsidR="00E45EF1" w:rsidRDefault="00A12F55" w:rsidP="00003BC6">
      <w:pPr>
        <w:snapToGrid w:val="0"/>
        <w:spacing w:line="320" w:lineRule="exact"/>
        <w:ind w:firstLine="420"/>
        <w:contextualSpacing w:val="0"/>
      </w:pPr>
      <w:r>
        <w:rPr>
          <w:rFonts w:hint="eastAsia"/>
        </w:rPr>
        <w:t>从解码角度看</w:t>
      </w:r>
      <w:r w:rsidR="00E34614">
        <w:rPr>
          <w:rFonts w:hint="eastAsia"/>
        </w:rPr>
        <w:t>，</w:t>
      </w:r>
      <w:r w:rsidR="00110CFE">
        <w:rPr>
          <w:rFonts w:hint="eastAsia"/>
        </w:rPr>
        <w:t>在</w:t>
      </w:r>
      <w:r w:rsidR="007C7340">
        <w:rPr>
          <w:rFonts w:hint="eastAsia"/>
        </w:rPr>
        <w:t>位置</w:t>
      </w:r>
      <w:r w:rsidR="00940786" w:rsidRPr="0092367B">
        <w:rPr>
          <w:position w:val="-10"/>
        </w:rPr>
        <w:object w:dxaOrig="160" w:dyaOrig="300" w14:anchorId="12CFD9B5">
          <v:shape id="_x0000_i1048" type="#_x0000_t75" style="width:7.95pt;height:15.9pt" o:ole="">
            <v:imagedata r:id="rId42" o:title=""/>
          </v:shape>
          <o:OLEObject Type="Embed" ProgID="Equation.DSMT4" ShapeID="_x0000_i1048" DrawAspect="Content" ObjectID="_1790085376" r:id="rId52"/>
        </w:object>
      </w:r>
      <w:r w:rsidR="007C7340">
        <w:rPr>
          <w:rFonts w:hint="eastAsia"/>
        </w:rPr>
        <w:t>处</w:t>
      </w:r>
      <w:r w:rsidR="00110CFE">
        <w:rPr>
          <w:rFonts w:ascii="PingFang SC" w:hAnsi="PingFang SC"/>
          <w:color w:val="2C2C36"/>
          <w:shd w:val="clear" w:color="auto" w:fill="FFFFFF"/>
        </w:rPr>
        <w:t>进行奇偶校验时</w:t>
      </w:r>
      <w:r w:rsidR="007C7340">
        <w:rPr>
          <w:rFonts w:hint="eastAsia"/>
        </w:rPr>
        <w:t>，</w:t>
      </w:r>
      <w:r w:rsidR="00E34614">
        <w:rPr>
          <w:rFonts w:hint="eastAsia"/>
        </w:rPr>
        <w:t>如果</w:t>
      </w:r>
      <w:r w:rsidR="00E87565">
        <w:rPr>
          <w:rFonts w:hint="eastAsia"/>
        </w:rPr>
        <w:t>被检测比特</w:t>
      </w:r>
      <w:r w:rsidR="001C093E" w:rsidRPr="00794B6B">
        <w:rPr>
          <w:position w:val="-14"/>
        </w:rPr>
        <w:object w:dxaOrig="2240" w:dyaOrig="340" w14:anchorId="2845406F">
          <v:shape id="_x0000_i1049" type="#_x0000_t75" style="width:112.2pt;height:17.3pt" o:ole="">
            <v:imagedata r:id="rId53" o:title=""/>
          </v:shape>
          <o:OLEObject Type="Embed" ProgID="Equation.DSMT4" ShapeID="_x0000_i1049" DrawAspect="Content" ObjectID="_1790085377" r:id="rId54"/>
        </w:object>
      </w:r>
      <w:r w:rsidR="007C7340">
        <w:rPr>
          <w:rFonts w:hint="eastAsia"/>
        </w:rPr>
        <w:t>存在奇数错误</w:t>
      </w:r>
      <w:r w:rsidR="00E87565">
        <w:rPr>
          <w:rFonts w:hint="eastAsia"/>
        </w:rPr>
        <w:t>译码</w:t>
      </w:r>
      <w:r w:rsidR="007C7340">
        <w:rPr>
          <w:rFonts w:hint="eastAsia"/>
        </w:rPr>
        <w:t>，</w:t>
      </w:r>
      <w:r w:rsidR="00110CFE">
        <w:rPr>
          <w:rFonts w:hint="eastAsia"/>
        </w:rPr>
        <w:t>则</w:t>
      </w:r>
      <w:r w:rsidR="007C7340">
        <w:rPr>
          <w:rFonts w:hint="eastAsia"/>
        </w:rPr>
        <w:t>当前路径译码在</w:t>
      </w:r>
      <w:r w:rsidR="00940786" w:rsidRPr="0092367B">
        <w:rPr>
          <w:position w:val="-10"/>
        </w:rPr>
        <w:object w:dxaOrig="160" w:dyaOrig="300" w14:anchorId="3681710B">
          <v:shape id="_x0000_i1050" type="#_x0000_t75" style="width:7.95pt;height:15.9pt" o:ole="">
            <v:imagedata r:id="rId42" o:title=""/>
          </v:shape>
          <o:OLEObject Type="Embed" ProgID="Equation.DSMT4" ShapeID="_x0000_i1050" DrawAspect="Content" ObjectID="_1790085378" r:id="rId55"/>
        </w:object>
      </w:r>
      <w:r w:rsidR="007C7340">
        <w:rPr>
          <w:rFonts w:hint="eastAsia"/>
        </w:rPr>
        <w:t>处</w:t>
      </w:r>
      <w:r w:rsidR="00071A54">
        <w:rPr>
          <w:rFonts w:hint="eastAsia"/>
        </w:rPr>
        <w:t>会</w:t>
      </w:r>
      <w:r w:rsidR="007C7340">
        <w:rPr>
          <w:rFonts w:hint="eastAsia"/>
        </w:rPr>
        <w:t>得到一个错误的译码值</w:t>
      </w:r>
      <w:r w:rsidR="00110CFE">
        <w:rPr>
          <w:rFonts w:hint="eastAsia"/>
        </w:rPr>
        <w:t>，</w:t>
      </w:r>
      <w:r w:rsidR="00110CFE">
        <w:rPr>
          <w:rFonts w:ascii="PingFang SC" w:hAnsi="PingFang SC"/>
          <w:color w:val="2C2C36"/>
          <w:shd w:val="clear" w:color="auto" w:fill="FFFFFF"/>
        </w:rPr>
        <w:t>从而使得该路径通过奇偶校验。在这种情况下，后续在</w:t>
      </w:r>
      <w:r w:rsidR="00940786" w:rsidRPr="0092367B">
        <w:rPr>
          <w:position w:val="-10"/>
        </w:rPr>
        <w:object w:dxaOrig="180" w:dyaOrig="300" w14:anchorId="36373FA5">
          <v:shape id="_x0000_i1051" type="#_x0000_t75" style="width:9.35pt;height:15.9pt" o:ole="">
            <v:imagedata r:id="rId44" o:title=""/>
          </v:shape>
          <o:OLEObject Type="Embed" ProgID="Equation.DSMT4" ShapeID="_x0000_i1051" DrawAspect="Content" ObjectID="_1790085379" r:id="rId56"/>
        </w:object>
      </w:r>
      <w:r w:rsidR="00E87565">
        <w:rPr>
          <w:rFonts w:hint="eastAsia"/>
        </w:rPr>
        <w:t>位置</w:t>
      </w:r>
      <w:r w:rsidR="00110CFE">
        <w:rPr>
          <w:rFonts w:ascii="PingFang SC" w:hAnsi="PingFang SC"/>
          <w:color w:val="2C2C36"/>
          <w:shd w:val="clear" w:color="auto" w:fill="FFFFFF"/>
        </w:rPr>
        <w:t>进行的校验</w:t>
      </w:r>
      <w:r w:rsidR="00E87565">
        <w:rPr>
          <w:rFonts w:hint="eastAsia"/>
        </w:rPr>
        <w:t>，无法对</w:t>
      </w:r>
      <w:r w:rsidR="001C093E" w:rsidRPr="00794B6B">
        <w:rPr>
          <w:position w:val="-14"/>
        </w:rPr>
        <w:object w:dxaOrig="2240" w:dyaOrig="340" w14:anchorId="63A58D11">
          <v:shape id="_x0000_i1052" type="#_x0000_t75" style="width:112.2pt;height:17.3pt" o:ole="">
            <v:imagedata r:id="rId57" o:title=""/>
          </v:shape>
          <o:OLEObject Type="Embed" ProgID="Equation.DSMT4" ShapeID="_x0000_i1052" DrawAspect="Content" ObjectID="_1790085380" r:id="rId58"/>
        </w:object>
      </w:r>
      <w:r w:rsidR="00E87565">
        <w:rPr>
          <w:rFonts w:hint="eastAsia"/>
        </w:rPr>
        <w:t>这部分比特值</w:t>
      </w:r>
      <w:r w:rsidR="00110CFE">
        <w:rPr>
          <w:rFonts w:hint="eastAsia"/>
        </w:rPr>
        <w:t>进行</w:t>
      </w:r>
      <w:r w:rsidR="00E87565">
        <w:rPr>
          <w:rFonts w:hint="eastAsia"/>
        </w:rPr>
        <w:t>有效检测</w:t>
      </w:r>
      <w:r w:rsidR="00C61DF0">
        <w:rPr>
          <w:rFonts w:hint="eastAsia"/>
        </w:rPr>
        <w:t>错误</w:t>
      </w:r>
      <w:r w:rsidR="00E87565">
        <w:rPr>
          <w:rFonts w:hint="eastAsia"/>
        </w:rPr>
        <w:t>。</w:t>
      </w:r>
      <w:r w:rsidR="006C56F2">
        <w:rPr>
          <w:rFonts w:hint="eastAsia"/>
        </w:rPr>
        <w:t>因此</w:t>
      </w:r>
      <w:r w:rsidR="006C56F2">
        <w:t>，</w:t>
      </w:r>
      <w:r w:rsidR="00E87565">
        <w:rPr>
          <w:rFonts w:hint="eastAsia"/>
        </w:rPr>
        <w:t>位置</w:t>
      </w:r>
      <w:r w:rsidR="001C093E" w:rsidRPr="00794B6B">
        <w:rPr>
          <w:position w:val="-10"/>
        </w:rPr>
        <w:object w:dxaOrig="180" w:dyaOrig="300" w14:anchorId="618C6649">
          <v:shape id="_x0000_i1053" type="#_x0000_t75" style="width:8.9pt;height:15.9pt" o:ole="">
            <v:imagedata r:id="rId59" o:title=""/>
          </v:shape>
          <o:OLEObject Type="Embed" ProgID="Equation.DSMT4" ShapeID="_x0000_i1053" DrawAspect="Content" ObjectID="_1790085381" r:id="rId60"/>
        </w:object>
      </w:r>
      <w:r w:rsidR="00E87565">
        <w:rPr>
          <w:rFonts w:hint="eastAsia"/>
        </w:rPr>
        <w:t>的</w:t>
      </w:r>
      <w:r w:rsidR="006C56F2">
        <w:rPr>
          <w:rFonts w:ascii="PingFang SC" w:hAnsi="PingFang SC"/>
          <w:color w:val="2C2C36"/>
          <w:shd w:val="clear" w:color="auto" w:fill="FFFFFF"/>
        </w:rPr>
        <w:t>奇偶校验实际检测范围限于当前冻结位与上一个冻结位之间的信息比特。若在编码计算时跳过路径中的冻结比特，则可以扩大奇偶校验的检测范围。</w:t>
      </w:r>
    </w:p>
    <w:p w14:paraId="01FC36A8" w14:textId="5909FEBE" w:rsidR="00897CD2" w:rsidRDefault="00732255" w:rsidP="00003BC6">
      <w:pPr>
        <w:snapToGrid w:val="0"/>
        <w:spacing w:line="320" w:lineRule="exact"/>
        <w:ind w:firstLine="420"/>
        <w:contextualSpacing w:val="0"/>
      </w:pPr>
      <w:r>
        <w:rPr>
          <w:rFonts w:hint="eastAsia"/>
        </w:rPr>
        <w:t>另</w:t>
      </w:r>
      <w:r w:rsidR="0075553A">
        <w:rPr>
          <w:rFonts w:hint="eastAsia"/>
        </w:rPr>
        <w:t>一方面，</w:t>
      </w:r>
      <w:r w:rsidR="00A12F55">
        <w:rPr>
          <w:rFonts w:hint="eastAsia"/>
        </w:rPr>
        <w:t>如果</w:t>
      </w:r>
      <w:r w:rsidR="00327AA9" w:rsidRPr="0089348F">
        <w:rPr>
          <w:position w:val="-14"/>
        </w:rPr>
        <w:object w:dxaOrig="2240" w:dyaOrig="340" w14:anchorId="395DFFD9">
          <v:shape id="_x0000_i1054" type="#_x0000_t75" style="width:112.2pt;height:17.3pt" o:ole="">
            <v:imagedata r:id="rId61" o:title=""/>
          </v:shape>
          <o:OLEObject Type="Embed" ProgID="Equation.DSMT4" ShapeID="_x0000_i1054" DrawAspect="Content" ObjectID="_1790085382" r:id="rId62"/>
        </w:object>
      </w:r>
      <w:r w:rsidR="0075553A">
        <w:rPr>
          <w:rFonts w:hint="eastAsia"/>
        </w:rPr>
        <w:t>出现偶数</w:t>
      </w:r>
      <w:r w:rsidR="00003D1B">
        <w:rPr>
          <w:rFonts w:hint="eastAsia"/>
        </w:rPr>
        <w:t>个</w:t>
      </w:r>
      <w:r w:rsidR="0075553A">
        <w:rPr>
          <w:rFonts w:hint="eastAsia"/>
        </w:rPr>
        <w:t>错误译码</w:t>
      </w:r>
      <w:r w:rsidR="00EF4D32">
        <w:rPr>
          <w:rFonts w:hint="eastAsia"/>
        </w:rPr>
        <w:t>，</w:t>
      </w:r>
      <w:r w:rsidR="00003D1B">
        <w:rPr>
          <w:rFonts w:ascii="PingFang SC" w:hAnsi="PingFang SC"/>
          <w:color w:val="2C2C36"/>
          <w:shd w:val="clear" w:color="auto" w:fill="FFFFFF"/>
        </w:rPr>
        <w:t>则位置</w:t>
      </w:r>
      <w:r w:rsidR="00327AA9" w:rsidRPr="0092367B">
        <w:rPr>
          <w:position w:val="-10"/>
        </w:rPr>
        <w:object w:dxaOrig="160" w:dyaOrig="300" w14:anchorId="1E0D8C0C">
          <v:shape id="_x0000_i1055" type="#_x0000_t75" style="width:7.95pt;height:15.9pt" o:ole="">
            <v:imagedata r:id="rId63" o:title=""/>
          </v:shape>
          <o:OLEObject Type="Embed" ProgID="Equation.DSMT4" ShapeID="_x0000_i1055" DrawAspect="Content" ObjectID="_1790085383" r:id="rId64"/>
        </w:object>
      </w:r>
      <w:r w:rsidR="00EF4D32">
        <w:rPr>
          <w:rFonts w:hint="eastAsia"/>
        </w:rPr>
        <w:t>处</w:t>
      </w:r>
      <w:r w:rsidR="00003D1B">
        <w:rPr>
          <w:rFonts w:hint="eastAsia"/>
        </w:rPr>
        <w:t>的</w:t>
      </w:r>
      <w:r w:rsidR="0075553A">
        <w:rPr>
          <w:rFonts w:hint="eastAsia"/>
        </w:rPr>
        <w:t>奇偶校验失效</w:t>
      </w:r>
      <w:r w:rsidR="004E2A6A">
        <w:rPr>
          <w:rFonts w:hint="eastAsia"/>
        </w:rPr>
        <w:t>。</w:t>
      </w:r>
      <w:r w:rsidR="00003D1B">
        <w:rPr>
          <w:rFonts w:ascii="PingFang SC" w:hAnsi="PingFang SC"/>
          <w:color w:val="2C2C36"/>
          <w:shd w:val="clear" w:color="auto" w:fill="FFFFFF"/>
        </w:rPr>
        <w:t>按照公式（</w:t>
      </w:r>
      <w:r w:rsidR="00003D1B">
        <w:rPr>
          <w:rFonts w:ascii="PingFang SC" w:hAnsi="PingFang SC"/>
          <w:color w:val="2C2C36"/>
          <w:shd w:val="clear" w:color="auto" w:fill="FFFFFF"/>
        </w:rPr>
        <w:t>1</w:t>
      </w:r>
      <w:r w:rsidR="00003D1B">
        <w:rPr>
          <w:rFonts w:ascii="PingFang SC" w:hAnsi="PingFang SC"/>
          <w:color w:val="2C2C36"/>
          <w:shd w:val="clear" w:color="auto" w:fill="FFFFFF"/>
        </w:rPr>
        <w:t>）的编码方式，</w:t>
      </w:r>
      <w:r w:rsidR="0075553A">
        <w:rPr>
          <w:rFonts w:hint="eastAsia"/>
        </w:rPr>
        <w:t>在</w:t>
      </w:r>
      <w:r w:rsidR="00A12F55">
        <w:rPr>
          <w:rFonts w:hint="eastAsia"/>
        </w:rPr>
        <w:t>后续</w:t>
      </w:r>
      <w:r w:rsidR="00BF40DF">
        <w:rPr>
          <w:rFonts w:hint="eastAsia"/>
        </w:rPr>
        <w:t>位置</w:t>
      </w:r>
      <w:r w:rsidR="00327AA9" w:rsidRPr="0092367B">
        <w:rPr>
          <w:position w:val="-10"/>
        </w:rPr>
        <w:object w:dxaOrig="180" w:dyaOrig="300" w14:anchorId="4AF0FB89">
          <v:shape id="_x0000_i1056" type="#_x0000_t75" style="width:9.35pt;height:15.9pt" o:ole="">
            <v:imagedata r:id="rId65" o:title=""/>
          </v:shape>
          <o:OLEObject Type="Embed" ProgID="Equation.DSMT4" ShapeID="_x0000_i1056" DrawAspect="Content" ObjectID="_1790085384" r:id="rId66"/>
        </w:object>
      </w:r>
      <w:r w:rsidR="00BF40DF">
        <w:rPr>
          <w:rFonts w:hint="eastAsia"/>
        </w:rPr>
        <w:t>的</w:t>
      </w:r>
      <w:r w:rsidR="00A12F55">
        <w:rPr>
          <w:rFonts w:hint="eastAsia"/>
        </w:rPr>
        <w:t>校验</w:t>
      </w:r>
      <w:r w:rsidR="0075553A">
        <w:rPr>
          <w:rFonts w:hint="eastAsia"/>
        </w:rPr>
        <w:t>中</w:t>
      </w:r>
      <w:r w:rsidR="005F0855">
        <w:rPr>
          <w:rFonts w:hint="eastAsia"/>
        </w:rPr>
        <w:t>仍然</w:t>
      </w:r>
      <w:r w:rsidR="00A12F55">
        <w:rPr>
          <w:rFonts w:hint="eastAsia"/>
        </w:rPr>
        <w:t>无法</w:t>
      </w:r>
      <w:r w:rsidR="0075553A">
        <w:rPr>
          <w:rFonts w:hint="eastAsia"/>
        </w:rPr>
        <w:t>检测这部分错误。</w:t>
      </w:r>
      <w:r w:rsidR="00003D1B">
        <w:rPr>
          <w:rFonts w:hint="eastAsia"/>
        </w:rPr>
        <w:t>因此，</w:t>
      </w:r>
      <w:r w:rsidR="00EF4D32">
        <w:rPr>
          <w:rFonts w:hint="eastAsia"/>
        </w:rPr>
        <w:t>在位置</w:t>
      </w:r>
      <w:r w:rsidR="00327AA9" w:rsidRPr="0092367B">
        <w:rPr>
          <w:position w:val="-10"/>
        </w:rPr>
        <w:object w:dxaOrig="180" w:dyaOrig="300" w14:anchorId="57D4BE1F">
          <v:shape id="_x0000_i1057" type="#_x0000_t75" style="width:9.35pt;height:15.9pt" o:ole="">
            <v:imagedata r:id="rId65" o:title=""/>
          </v:shape>
          <o:OLEObject Type="Embed" ProgID="Equation.DSMT4" ShapeID="_x0000_i1057" DrawAspect="Content" ObjectID="_1790085385" r:id="rId67"/>
        </w:object>
      </w:r>
      <w:r w:rsidR="00EF4D32">
        <w:rPr>
          <w:rFonts w:hint="eastAsia"/>
        </w:rPr>
        <w:t>计算奇偶校验值时，应该只包括</w:t>
      </w:r>
      <w:r w:rsidR="00327AA9" w:rsidRPr="0089348F">
        <w:rPr>
          <w:position w:val="-14"/>
        </w:rPr>
        <w:object w:dxaOrig="2240" w:dyaOrig="340" w14:anchorId="20276B70">
          <v:shape id="_x0000_i1058" type="#_x0000_t75" style="width:112.2pt;height:17.3pt" o:ole="">
            <v:imagedata r:id="rId61" o:title=""/>
          </v:shape>
          <o:OLEObject Type="Embed" ProgID="Equation.DSMT4" ShapeID="_x0000_i1058" DrawAspect="Content" ObjectID="_1790085386" r:id="rId68"/>
        </w:object>
      </w:r>
      <w:r w:rsidR="00EF4D32">
        <w:rPr>
          <w:rFonts w:hint="eastAsia"/>
        </w:rPr>
        <w:t>的</w:t>
      </w:r>
      <w:r w:rsidR="004960E4">
        <w:rPr>
          <w:rFonts w:hint="eastAsia"/>
        </w:rPr>
        <w:t>一</w:t>
      </w:r>
      <w:r w:rsidR="0005603E">
        <w:rPr>
          <w:rFonts w:hint="eastAsia"/>
        </w:rPr>
        <w:t>部分，</w:t>
      </w:r>
      <w:r w:rsidR="00003D1B">
        <w:rPr>
          <w:rFonts w:ascii="PingFang SC" w:hAnsi="PingFang SC"/>
          <w:color w:val="2C2C36"/>
          <w:shd w:val="clear" w:color="auto" w:fill="FFFFFF"/>
        </w:rPr>
        <w:t>并将可能出现偶数次错误译码的位置再拆分到不同的校验中，以提高奇偶校验对错误路径的检测能力。</w:t>
      </w:r>
    </w:p>
    <w:p w14:paraId="27F22562" w14:textId="77777777" w:rsidR="00C41828" w:rsidRDefault="00C41828" w:rsidP="00C41828">
      <w:pPr>
        <w:snapToGrid w:val="0"/>
        <w:spacing w:line="320" w:lineRule="exact"/>
        <w:ind w:firstLine="420"/>
        <w:contextualSpacing w:val="0"/>
      </w:pPr>
      <w:r>
        <w:rPr>
          <w:rFonts w:hint="eastAsia"/>
        </w:rPr>
        <w:t>综上所述，可以得出优化后的奇偶校验计算方法：将极化码编码结果分组后，每个奇偶校验值由以下三部分比特值异或而成：</w:t>
      </w:r>
    </w:p>
    <w:p w14:paraId="45581014" w14:textId="20B74248" w:rsidR="00C41828" w:rsidRDefault="00C41828" w:rsidP="00C41828">
      <w:pPr>
        <w:snapToGrid w:val="0"/>
        <w:spacing w:line="320" w:lineRule="exact"/>
        <w:ind w:firstLine="420"/>
        <w:contextualSpacing w:val="0"/>
      </w:pPr>
      <w:r>
        <w:rPr>
          <w:rFonts w:hint="eastAsia"/>
        </w:rPr>
        <w:t>1</w:t>
      </w:r>
      <w:r>
        <w:rPr>
          <w:rFonts w:hint="eastAsia"/>
        </w:rPr>
        <w:t>）当前位置的冻结比特；</w:t>
      </w:r>
    </w:p>
    <w:p w14:paraId="5E6DB76A" w14:textId="1E6E727F" w:rsidR="00C41828" w:rsidRDefault="00C41828" w:rsidP="00C41828">
      <w:pPr>
        <w:snapToGrid w:val="0"/>
        <w:spacing w:line="320" w:lineRule="exact"/>
        <w:ind w:firstLine="420"/>
        <w:contextualSpacing w:val="0"/>
      </w:pPr>
      <w:r>
        <w:t>2</w:t>
      </w:r>
      <w:r>
        <w:rPr>
          <w:rFonts w:hint="eastAsia"/>
        </w:rPr>
        <w:t>）当前冻结位与上一个冻结位之间的所有信息比特；</w:t>
      </w:r>
    </w:p>
    <w:p w14:paraId="34C6EB11" w14:textId="7770C770" w:rsidR="00BF3DF4" w:rsidRDefault="00C41828" w:rsidP="00C41828">
      <w:pPr>
        <w:snapToGrid w:val="0"/>
        <w:spacing w:line="320" w:lineRule="exact"/>
        <w:ind w:firstLine="420"/>
        <w:contextualSpacing w:val="0"/>
      </w:pPr>
      <w:r>
        <w:t>3</w:t>
      </w:r>
      <w:r>
        <w:rPr>
          <w:rFonts w:hint="eastAsia"/>
        </w:rPr>
        <w:t>）上一个冻结位之前的部分信息比特。</w:t>
      </w:r>
    </w:p>
    <w:p w14:paraId="22939E4D" w14:textId="3A915826" w:rsidR="00897CD2" w:rsidRDefault="00A726D4" w:rsidP="00003BC6">
      <w:pPr>
        <w:snapToGrid w:val="0"/>
        <w:spacing w:line="320" w:lineRule="exact"/>
        <w:ind w:firstLine="420"/>
        <w:contextualSpacing w:val="0"/>
      </w:pPr>
      <w:r w:rsidRPr="00831100">
        <w:rPr>
          <w:rFonts w:hint="eastAsia"/>
        </w:rPr>
        <w:t>算法</w:t>
      </w:r>
      <w:r w:rsidRPr="00831100">
        <w:rPr>
          <w:rFonts w:hint="eastAsia"/>
        </w:rPr>
        <w:t>1</w:t>
      </w:r>
      <w:r w:rsidRPr="00831100">
        <w:rPr>
          <w:rFonts w:hint="eastAsia"/>
        </w:rPr>
        <w:t>详细描述了优化后的奇偶校验</w:t>
      </w:r>
      <w:r w:rsidR="00071A54" w:rsidRPr="00831100">
        <w:rPr>
          <w:rFonts w:hint="eastAsia"/>
        </w:rPr>
        <w:t>计算</w:t>
      </w:r>
      <w:r w:rsidRPr="00831100">
        <w:rPr>
          <w:rFonts w:hint="eastAsia"/>
        </w:rPr>
        <w:t>过程</w:t>
      </w:r>
      <w:r w:rsidR="00C41828">
        <w:rPr>
          <w:rFonts w:hint="eastAsia"/>
        </w:rPr>
        <w:t>：</w:t>
      </w:r>
      <w:r w:rsidR="00C2653E" w:rsidRPr="00C2653E">
        <w:rPr>
          <w:rFonts w:hint="eastAsia"/>
        </w:rPr>
        <w:t xml:space="preserve">reg_cur </w:t>
      </w:r>
      <w:r w:rsidR="00C2653E" w:rsidRPr="00C2653E">
        <w:rPr>
          <w:rFonts w:hint="eastAsia"/>
        </w:rPr>
        <w:t>存储每个分组中奇数位置和偶数位置的奇偶校验信息；</w:t>
      </w:r>
      <w:r w:rsidR="00C2653E" w:rsidRPr="00C2653E">
        <w:rPr>
          <w:rFonts w:hint="eastAsia"/>
        </w:rPr>
        <w:t xml:space="preserve">reg_last </w:t>
      </w:r>
      <w:r w:rsidR="00C2653E" w:rsidRPr="00C2653E">
        <w:rPr>
          <w:rFonts w:hint="eastAsia"/>
        </w:rPr>
        <w:t>存储上一次冻结位奇偶校验计算时每个分组中奇数位置和偶数位置的奇偶校验值；</w:t>
      </w:r>
      <w:r w:rsidR="00C2653E" w:rsidRPr="00C2653E">
        <w:rPr>
          <w:rFonts w:hint="eastAsia"/>
        </w:rPr>
        <w:t xml:space="preserve">reg_state </w:t>
      </w:r>
      <w:r w:rsidR="00C2653E" w:rsidRPr="00C2653E">
        <w:rPr>
          <w:rFonts w:hint="eastAsia"/>
        </w:rPr>
        <w:t>表示上一次校验计算使用的是奇数位置的校验信息还是偶数位置的校验信息。</w:t>
      </w:r>
    </w:p>
    <w:p w14:paraId="4376D0F4" w14:textId="0BF3C831" w:rsidR="00020FB0" w:rsidRDefault="00020FB0" w:rsidP="00003BC6">
      <w:pPr>
        <w:snapToGrid w:val="0"/>
        <w:spacing w:line="320" w:lineRule="exact"/>
        <w:ind w:firstLine="422"/>
        <w:contextualSpacing w:val="0"/>
      </w:pPr>
      <w:r w:rsidRPr="00020FB0">
        <w:rPr>
          <w:rFonts w:hint="eastAsia"/>
          <w:b/>
        </w:rPr>
        <w:t>算法</w:t>
      </w:r>
      <w:r w:rsidRPr="00020FB0">
        <w:rPr>
          <w:rFonts w:hint="eastAsia"/>
          <w:b/>
        </w:rPr>
        <w:t>1</w:t>
      </w:r>
      <w:r>
        <w:t xml:space="preserve">  </w:t>
      </w:r>
      <w:r w:rsidRPr="00071A54">
        <w:rPr>
          <w:rFonts w:hint="eastAsia"/>
        </w:rPr>
        <w:t>奇偶校验</w:t>
      </w:r>
      <w:r>
        <w:rPr>
          <w:rFonts w:hint="eastAsia"/>
        </w:rPr>
        <w:t>计算</w:t>
      </w:r>
    </w:p>
    <w:p w14:paraId="1A254135" w14:textId="77777777" w:rsidR="00020FB0" w:rsidRPr="004679B0" w:rsidRDefault="00020FB0" w:rsidP="00020FB0">
      <w:pPr>
        <w:widowControl/>
        <w:adjustRightInd w:val="0"/>
        <w:spacing w:line="240" w:lineRule="auto"/>
        <w:ind w:firstLineChars="0" w:firstLine="0"/>
        <w:jc w:val="both"/>
        <w:rPr>
          <w:rFonts w:cs="宋体"/>
          <w:kern w:val="0"/>
          <w:sz w:val="18"/>
          <w:szCs w:val="18"/>
        </w:rPr>
      </w:pPr>
      <w:r w:rsidRPr="004679B0">
        <w:rPr>
          <w:rFonts w:cs="宋体" w:hint="eastAsia"/>
          <w:kern w:val="0"/>
          <w:sz w:val="18"/>
          <w:szCs w:val="18"/>
        </w:rPr>
        <w:t>输入：极化码编码结果</w:t>
      </w:r>
      <w:r w:rsidRPr="004679B0">
        <w:rPr>
          <w:rFonts w:hint="eastAsia"/>
          <w:sz w:val="18"/>
        </w:rPr>
        <w:t>u</w:t>
      </w:r>
      <w:r w:rsidRPr="004679B0">
        <w:rPr>
          <w:rFonts w:cs="宋体" w:hint="eastAsia"/>
          <w:kern w:val="0"/>
          <w:sz w:val="18"/>
          <w:szCs w:val="18"/>
        </w:rPr>
        <w:t>，冻结位置集合</w:t>
      </w:r>
      <w:r w:rsidRPr="004679B0">
        <w:rPr>
          <w:rFonts w:hint="eastAsia"/>
          <w:sz w:val="18"/>
        </w:rPr>
        <w:t>c</w:t>
      </w:r>
      <w:r w:rsidRPr="004679B0">
        <w:rPr>
          <w:rFonts w:cs="宋体" w:hint="eastAsia"/>
          <w:kern w:val="0"/>
          <w:sz w:val="18"/>
          <w:szCs w:val="18"/>
        </w:rPr>
        <w:t>，分组距离</w:t>
      </w:r>
      <w:r w:rsidRPr="004679B0">
        <w:rPr>
          <w:rFonts w:cs="宋体" w:hint="eastAsia"/>
          <w:kern w:val="0"/>
          <w:sz w:val="18"/>
          <w:szCs w:val="18"/>
        </w:rPr>
        <w:t>k</w:t>
      </w:r>
      <w:r>
        <w:rPr>
          <w:rFonts w:cs="宋体" w:hint="eastAsia"/>
          <w:kern w:val="0"/>
          <w:sz w:val="18"/>
          <w:szCs w:val="18"/>
        </w:rPr>
        <w:t>，码长</w:t>
      </w:r>
      <w:r>
        <w:rPr>
          <w:rFonts w:cs="宋体" w:hint="eastAsia"/>
          <w:kern w:val="0"/>
          <w:sz w:val="18"/>
          <w:szCs w:val="18"/>
        </w:rPr>
        <w:t>n</w:t>
      </w:r>
      <w:r w:rsidRPr="004679B0">
        <w:rPr>
          <w:rFonts w:cs="宋体" w:hint="eastAsia"/>
          <w:kern w:val="0"/>
          <w:sz w:val="18"/>
          <w:szCs w:val="18"/>
        </w:rPr>
        <w:t>；</w:t>
      </w:r>
    </w:p>
    <w:p w14:paraId="224353DD" w14:textId="77777777" w:rsidR="00020FB0" w:rsidRPr="004679B0" w:rsidRDefault="00020FB0" w:rsidP="00020FB0">
      <w:pPr>
        <w:widowControl/>
        <w:adjustRightInd w:val="0"/>
        <w:spacing w:line="240" w:lineRule="auto"/>
        <w:ind w:firstLineChars="0" w:firstLine="0"/>
        <w:jc w:val="both"/>
        <w:rPr>
          <w:rFonts w:cs="宋体"/>
          <w:kern w:val="0"/>
          <w:sz w:val="18"/>
          <w:szCs w:val="18"/>
        </w:rPr>
      </w:pPr>
      <w:r w:rsidRPr="004679B0">
        <w:rPr>
          <w:rFonts w:cs="宋体" w:hint="eastAsia"/>
          <w:kern w:val="0"/>
          <w:sz w:val="18"/>
          <w:szCs w:val="18"/>
        </w:rPr>
        <w:t>输出：奇偶校验值</w:t>
      </w:r>
      <w:r w:rsidRPr="004679B0">
        <w:rPr>
          <w:rFonts w:cs="宋体" w:hint="eastAsia"/>
          <w:kern w:val="0"/>
          <w:sz w:val="18"/>
          <w:szCs w:val="18"/>
        </w:rPr>
        <w:t>p</w:t>
      </w:r>
      <w:r w:rsidRPr="004679B0">
        <w:rPr>
          <w:rFonts w:cs="宋体" w:hint="eastAsia"/>
          <w:kern w:val="0"/>
          <w:sz w:val="18"/>
          <w:szCs w:val="18"/>
        </w:rPr>
        <w:t>；</w:t>
      </w:r>
    </w:p>
    <w:p w14:paraId="0BF51550" w14:textId="77777777" w:rsidR="00020FB0" w:rsidRPr="004679B0" w:rsidRDefault="00020FB0" w:rsidP="00020FB0">
      <w:pPr>
        <w:widowControl/>
        <w:adjustRightInd w:val="0"/>
        <w:spacing w:line="240" w:lineRule="auto"/>
        <w:ind w:firstLineChars="0" w:firstLine="0"/>
        <w:jc w:val="both"/>
        <w:rPr>
          <w:rFonts w:cs="宋体"/>
          <w:kern w:val="0"/>
          <w:sz w:val="18"/>
          <w:szCs w:val="18"/>
        </w:rPr>
      </w:pPr>
      <w:r w:rsidRPr="004679B0">
        <w:rPr>
          <w:rFonts w:cs="宋体" w:hint="eastAsia"/>
          <w:kern w:val="0"/>
          <w:sz w:val="18"/>
          <w:szCs w:val="18"/>
        </w:rPr>
        <w:t>初始化：</w:t>
      </w:r>
      <w:r w:rsidRPr="004679B0">
        <w:rPr>
          <w:rFonts w:cs="宋体" w:hint="eastAsia"/>
          <w:kern w:val="0"/>
          <w:sz w:val="18"/>
          <w:szCs w:val="18"/>
        </w:rPr>
        <w:t xml:space="preserve">reg_cur[0] = reg_cur[1] = </w:t>
      </w:r>
      <w:r w:rsidRPr="004679B0">
        <w:rPr>
          <w:rFonts w:cs="宋体"/>
          <w:kern w:val="0"/>
          <w:sz w:val="18"/>
          <w:szCs w:val="18"/>
        </w:rPr>
        <w:t>…</w:t>
      </w:r>
      <w:r w:rsidRPr="004679B0">
        <w:rPr>
          <w:rFonts w:cs="宋体" w:hint="eastAsia"/>
          <w:kern w:val="0"/>
          <w:sz w:val="18"/>
          <w:szCs w:val="18"/>
        </w:rPr>
        <w:t xml:space="preserve"> = reg_cur[2*k-1] = 0 ;</w:t>
      </w:r>
    </w:p>
    <w:p w14:paraId="543F513D" w14:textId="77777777" w:rsidR="00020FB0" w:rsidRPr="000949C7" w:rsidRDefault="00020FB0" w:rsidP="00020FB0">
      <w:pPr>
        <w:widowControl/>
        <w:adjustRightInd w:val="0"/>
        <w:spacing w:line="240" w:lineRule="auto"/>
        <w:ind w:firstLineChars="400" w:firstLine="720"/>
        <w:jc w:val="both"/>
        <w:rPr>
          <w:rFonts w:cs="宋体"/>
          <w:kern w:val="0"/>
          <w:sz w:val="18"/>
          <w:szCs w:val="18"/>
        </w:rPr>
      </w:pPr>
      <w:r w:rsidRPr="004679B0">
        <w:rPr>
          <w:rFonts w:cs="宋体" w:hint="eastAsia"/>
          <w:kern w:val="0"/>
          <w:sz w:val="18"/>
          <w:szCs w:val="18"/>
        </w:rPr>
        <w:t xml:space="preserve">reg_last[0] = reg_last[1] = </w:t>
      </w:r>
      <w:r w:rsidRPr="004679B0">
        <w:rPr>
          <w:rFonts w:cs="宋体"/>
          <w:kern w:val="0"/>
          <w:sz w:val="18"/>
          <w:szCs w:val="18"/>
        </w:rPr>
        <w:t>…</w:t>
      </w:r>
      <w:r w:rsidRPr="004679B0">
        <w:rPr>
          <w:rFonts w:cs="宋体" w:hint="eastAsia"/>
          <w:kern w:val="0"/>
          <w:sz w:val="18"/>
          <w:szCs w:val="18"/>
        </w:rPr>
        <w:t xml:space="preserve"> = reg_last[2*k-1] = 0 </w:t>
      </w:r>
      <w:r>
        <w:rPr>
          <w:rFonts w:cs="宋体" w:hint="eastAsia"/>
          <w:kern w:val="0"/>
          <w:sz w:val="18"/>
          <w:szCs w:val="18"/>
        </w:rPr>
        <w:t>;</w:t>
      </w:r>
    </w:p>
    <w:p w14:paraId="1C1C6D53" w14:textId="77777777" w:rsidR="00020FB0" w:rsidRPr="004679B0" w:rsidRDefault="00020FB0" w:rsidP="00020FB0">
      <w:pPr>
        <w:widowControl/>
        <w:adjustRightInd w:val="0"/>
        <w:spacing w:line="240" w:lineRule="auto"/>
        <w:ind w:firstLineChars="400" w:firstLine="720"/>
        <w:jc w:val="both"/>
        <w:rPr>
          <w:rFonts w:cs="宋体"/>
          <w:kern w:val="0"/>
          <w:sz w:val="18"/>
          <w:szCs w:val="18"/>
        </w:rPr>
      </w:pPr>
      <w:r w:rsidRPr="004679B0">
        <w:rPr>
          <w:rFonts w:cs="宋体" w:hint="eastAsia"/>
          <w:kern w:val="0"/>
          <w:sz w:val="18"/>
          <w:szCs w:val="18"/>
        </w:rPr>
        <w:t xml:space="preserve">reg_state[0] = reg_state[1] = </w:t>
      </w:r>
      <w:r w:rsidRPr="004679B0">
        <w:rPr>
          <w:rFonts w:cs="宋体"/>
          <w:kern w:val="0"/>
          <w:sz w:val="18"/>
          <w:szCs w:val="18"/>
        </w:rPr>
        <w:t>…</w:t>
      </w:r>
      <w:r w:rsidRPr="004679B0">
        <w:rPr>
          <w:rFonts w:cs="宋体" w:hint="eastAsia"/>
          <w:kern w:val="0"/>
          <w:sz w:val="18"/>
          <w:szCs w:val="18"/>
        </w:rPr>
        <w:t xml:space="preserve"> = reg_state[k-1] = 0</w:t>
      </w:r>
      <w:r>
        <w:rPr>
          <w:rFonts w:cs="宋体" w:hint="eastAsia"/>
          <w:kern w:val="0"/>
          <w:sz w:val="18"/>
          <w:szCs w:val="18"/>
        </w:rPr>
        <w:t xml:space="preserve"> ;</w:t>
      </w:r>
    </w:p>
    <w:p w14:paraId="099ACCAB" w14:textId="77777777" w:rsidR="00020FB0" w:rsidRPr="004679B0" w:rsidRDefault="00020FB0" w:rsidP="00020FB0">
      <w:pPr>
        <w:widowControl/>
        <w:adjustRightInd w:val="0"/>
        <w:spacing w:line="240" w:lineRule="auto"/>
        <w:ind w:firstLineChars="400" w:firstLine="720"/>
        <w:jc w:val="both"/>
        <w:rPr>
          <w:rFonts w:cs="宋体"/>
          <w:kern w:val="0"/>
          <w:sz w:val="18"/>
          <w:szCs w:val="18"/>
        </w:rPr>
      </w:pPr>
      <w:r w:rsidRPr="004679B0">
        <w:rPr>
          <w:rFonts w:cs="宋体" w:hint="eastAsia"/>
          <w:kern w:val="0"/>
          <w:sz w:val="18"/>
          <w:szCs w:val="18"/>
        </w:rPr>
        <w:t xml:space="preserve">p[0] = p[1] = </w:t>
      </w:r>
      <w:r w:rsidRPr="004679B0">
        <w:rPr>
          <w:rFonts w:cs="宋体"/>
          <w:kern w:val="0"/>
          <w:sz w:val="18"/>
          <w:szCs w:val="18"/>
        </w:rPr>
        <w:t>…</w:t>
      </w:r>
      <w:r w:rsidRPr="004679B0">
        <w:rPr>
          <w:rFonts w:cs="宋体" w:hint="eastAsia"/>
          <w:kern w:val="0"/>
          <w:sz w:val="18"/>
          <w:szCs w:val="18"/>
        </w:rPr>
        <w:t xml:space="preserve"> = p[n-1] = -1 </w:t>
      </w:r>
      <w:r>
        <w:rPr>
          <w:rFonts w:cs="宋体" w:hint="eastAsia"/>
          <w:kern w:val="0"/>
          <w:sz w:val="18"/>
          <w:szCs w:val="18"/>
        </w:rPr>
        <w:t>;</w:t>
      </w:r>
    </w:p>
    <w:p w14:paraId="12AA627D" w14:textId="77777777" w:rsidR="00020FB0" w:rsidRPr="004679B0" w:rsidRDefault="00020FB0" w:rsidP="00020FB0">
      <w:pPr>
        <w:widowControl/>
        <w:adjustRightInd w:val="0"/>
        <w:spacing w:line="240" w:lineRule="auto"/>
        <w:ind w:firstLineChars="0" w:firstLine="0"/>
        <w:jc w:val="both"/>
        <w:rPr>
          <w:rFonts w:cs="宋体"/>
          <w:kern w:val="0"/>
          <w:sz w:val="18"/>
          <w:szCs w:val="18"/>
        </w:rPr>
      </w:pPr>
      <w:r w:rsidRPr="004679B0">
        <w:rPr>
          <w:rFonts w:cs="宋体" w:hint="eastAsia"/>
          <w:kern w:val="0"/>
          <w:sz w:val="18"/>
          <w:szCs w:val="18"/>
        </w:rPr>
        <w:t>for i = 0 :  n-1</w:t>
      </w:r>
    </w:p>
    <w:p w14:paraId="2D9108E3" w14:textId="77777777" w:rsidR="00020FB0" w:rsidRPr="004679B0" w:rsidRDefault="00020FB0" w:rsidP="00020FB0">
      <w:pPr>
        <w:widowControl/>
        <w:adjustRightInd w:val="0"/>
        <w:spacing w:line="240" w:lineRule="auto"/>
        <w:ind w:firstLineChars="0" w:firstLine="0"/>
        <w:jc w:val="both"/>
        <w:rPr>
          <w:rFonts w:cs="宋体"/>
          <w:kern w:val="0"/>
          <w:sz w:val="18"/>
          <w:szCs w:val="18"/>
        </w:rPr>
      </w:pPr>
      <w:r w:rsidRPr="004679B0">
        <w:rPr>
          <w:rFonts w:cs="宋体" w:hint="eastAsia"/>
          <w:kern w:val="0"/>
          <w:sz w:val="18"/>
          <w:szCs w:val="18"/>
        </w:rPr>
        <w:t xml:space="preserve">        if  i</w:t>
      </w:r>
      <w:r w:rsidRPr="009E027E">
        <w:rPr>
          <w:rFonts w:cs="宋体"/>
          <w:kern w:val="0"/>
          <w:position w:val="-4"/>
          <w:sz w:val="18"/>
          <w:szCs w:val="18"/>
        </w:rPr>
        <w:object w:dxaOrig="180" w:dyaOrig="160" w14:anchorId="69D48CAA">
          <v:shape id="_x0000_i1059" type="#_x0000_t75" style="width:8.9pt;height:7.95pt" o:ole="">
            <v:imagedata r:id="rId69" o:title=""/>
          </v:shape>
          <o:OLEObject Type="Embed" ProgID="Equation.DSMT4" ShapeID="_x0000_i1059" DrawAspect="Content" ObjectID="_1790085387" r:id="rId70"/>
        </w:object>
      </w:r>
      <w:r w:rsidRPr="004679B0">
        <w:rPr>
          <w:rFonts w:cs="宋体" w:hint="eastAsia"/>
          <w:kern w:val="0"/>
          <w:sz w:val="18"/>
          <w:szCs w:val="18"/>
        </w:rPr>
        <w:t>c</w:t>
      </w:r>
    </w:p>
    <w:p w14:paraId="300EBE23" w14:textId="77777777" w:rsidR="00020FB0" w:rsidRPr="004679B0" w:rsidRDefault="00020FB0" w:rsidP="00020FB0">
      <w:pPr>
        <w:widowControl/>
        <w:adjustRightInd w:val="0"/>
        <w:spacing w:line="240" w:lineRule="auto"/>
        <w:ind w:firstLineChars="0" w:firstLine="0"/>
        <w:jc w:val="both"/>
        <w:rPr>
          <w:rFonts w:cs="宋体"/>
          <w:kern w:val="0"/>
          <w:sz w:val="18"/>
          <w:szCs w:val="18"/>
        </w:rPr>
      </w:pPr>
      <w:r w:rsidRPr="004679B0">
        <w:rPr>
          <w:rFonts w:cs="宋体" w:hint="eastAsia"/>
          <w:kern w:val="0"/>
          <w:sz w:val="18"/>
          <w:szCs w:val="18"/>
        </w:rPr>
        <w:t xml:space="preserve">            //</w:t>
      </w:r>
      <w:r w:rsidRPr="004679B0">
        <w:rPr>
          <w:rFonts w:cs="宋体" w:hint="eastAsia"/>
          <w:kern w:val="0"/>
          <w:sz w:val="18"/>
          <w:szCs w:val="18"/>
        </w:rPr>
        <w:t>冻结位置校验信息计算</w:t>
      </w:r>
    </w:p>
    <w:p w14:paraId="40A11E1B" w14:textId="77777777" w:rsidR="00020FB0" w:rsidRPr="004679B0" w:rsidRDefault="00020FB0" w:rsidP="00020FB0">
      <w:pPr>
        <w:widowControl/>
        <w:adjustRightInd w:val="0"/>
        <w:spacing w:line="240" w:lineRule="auto"/>
        <w:ind w:firstLineChars="0" w:firstLine="0"/>
        <w:jc w:val="both"/>
        <w:rPr>
          <w:rFonts w:cs="宋体"/>
          <w:kern w:val="0"/>
          <w:sz w:val="18"/>
          <w:szCs w:val="18"/>
        </w:rPr>
      </w:pPr>
      <w:r w:rsidRPr="004679B0">
        <w:rPr>
          <w:rFonts w:cs="宋体" w:hint="eastAsia"/>
          <w:kern w:val="0"/>
          <w:sz w:val="18"/>
          <w:szCs w:val="18"/>
        </w:rPr>
        <w:t xml:space="preserve">            </w:t>
      </w:r>
      <w:r w:rsidRPr="004679B0">
        <w:rPr>
          <w:rFonts w:cs="宋体"/>
          <w:kern w:val="0"/>
          <w:sz w:val="18"/>
          <w:szCs w:val="18"/>
        </w:rPr>
        <w:t xml:space="preserve">if </w:t>
      </w:r>
      <w:r w:rsidRPr="004679B0">
        <w:rPr>
          <w:rFonts w:cs="宋体" w:hint="eastAsia"/>
          <w:kern w:val="0"/>
          <w:sz w:val="18"/>
          <w:szCs w:val="18"/>
        </w:rPr>
        <w:t xml:space="preserve">  reg_state</w:t>
      </w:r>
      <w:r w:rsidRPr="004679B0">
        <w:rPr>
          <w:rFonts w:cs="宋体"/>
          <w:kern w:val="0"/>
          <w:sz w:val="18"/>
          <w:szCs w:val="18"/>
        </w:rPr>
        <w:t>[</w:t>
      </w:r>
      <w:r w:rsidRPr="004679B0">
        <w:rPr>
          <w:rFonts w:cs="宋体" w:hint="eastAsia"/>
          <w:kern w:val="0"/>
          <w:sz w:val="18"/>
          <w:szCs w:val="18"/>
        </w:rPr>
        <w:t>i</w:t>
      </w:r>
      <w:r w:rsidRPr="004679B0">
        <w:rPr>
          <w:rFonts w:cs="宋体"/>
          <w:kern w:val="0"/>
          <w:sz w:val="18"/>
          <w:szCs w:val="18"/>
        </w:rPr>
        <w:t>%</w:t>
      </w:r>
      <w:r w:rsidRPr="004679B0">
        <w:rPr>
          <w:rFonts w:cs="宋体" w:hint="eastAsia"/>
          <w:kern w:val="0"/>
          <w:sz w:val="18"/>
          <w:szCs w:val="18"/>
        </w:rPr>
        <w:t>k</w:t>
      </w:r>
      <w:r w:rsidRPr="004679B0">
        <w:rPr>
          <w:rFonts w:cs="宋体"/>
          <w:kern w:val="0"/>
          <w:sz w:val="18"/>
          <w:szCs w:val="18"/>
        </w:rPr>
        <w:t>] == 0</w:t>
      </w:r>
    </w:p>
    <w:p w14:paraId="000CC00A" w14:textId="77777777" w:rsidR="00020FB0" w:rsidRPr="004679B0" w:rsidRDefault="00020FB0" w:rsidP="00020FB0">
      <w:pPr>
        <w:widowControl/>
        <w:adjustRightInd w:val="0"/>
        <w:spacing w:line="240" w:lineRule="auto"/>
        <w:ind w:firstLineChars="0" w:firstLine="0"/>
        <w:jc w:val="both"/>
        <w:rPr>
          <w:rFonts w:cs="宋体"/>
          <w:kern w:val="0"/>
          <w:sz w:val="18"/>
          <w:szCs w:val="18"/>
        </w:rPr>
      </w:pPr>
      <w:r w:rsidRPr="004679B0">
        <w:rPr>
          <w:rFonts w:cs="宋体"/>
          <w:kern w:val="0"/>
          <w:sz w:val="18"/>
          <w:szCs w:val="18"/>
        </w:rPr>
        <w:tab/>
      </w:r>
      <w:r w:rsidRPr="004679B0">
        <w:rPr>
          <w:rFonts w:cs="宋体"/>
          <w:kern w:val="0"/>
          <w:sz w:val="18"/>
          <w:szCs w:val="18"/>
        </w:rPr>
        <w:tab/>
      </w:r>
      <w:r w:rsidRPr="004679B0">
        <w:rPr>
          <w:rFonts w:cs="宋体" w:hint="eastAsia"/>
          <w:kern w:val="0"/>
          <w:sz w:val="18"/>
          <w:szCs w:val="18"/>
        </w:rPr>
        <w:t>p</w:t>
      </w:r>
      <w:r w:rsidRPr="004679B0">
        <w:rPr>
          <w:rFonts w:cs="宋体"/>
          <w:kern w:val="0"/>
          <w:sz w:val="18"/>
          <w:szCs w:val="18"/>
        </w:rPr>
        <w:t>[</w:t>
      </w:r>
      <w:r w:rsidRPr="004679B0">
        <w:rPr>
          <w:rFonts w:cs="宋体" w:hint="eastAsia"/>
          <w:kern w:val="0"/>
          <w:sz w:val="18"/>
          <w:szCs w:val="18"/>
        </w:rPr>
        <w:t>i</w:t>
      </w:r>
      <w:r w:rsidRPr="004679B0">
        <w:rPr>
          <w:rFonts w:cs="宋体"/>
          <w:kern w:val="0"/>
          <w:sz w:val="18"/>
          <w:szCs w:val="18"/>
        </w:rPr>
        <w:t xml:space="preserve">] = </w:t>
      </w:r>
      <w:r w:rsidRPr="004679B0">
        <w:rPr>
          <w:rFonts w:cs="宋体" w:hint="eastAsia"/>
          <w:kern w:val="0"/>
          <w:sz w:val="18"/>
          <w:szCs w:val="18"/>
        </w:rPr>
        <w:t>reg_last</w:t>
      </w:r>
      <w:r w:rsidRPr="004679B0">
        <w:rPr>
          <w:rFonts w:cs="宋体"/>
          <w:kern w:val="0"/>
          <w:sz w:val="18"/>
          <w:szCs w:val="18"/>
        </w:rPr>
        <w:t>[i%</w:t>
      </w:r>
      <w:r w:rsidRPr="004679B0">
        <w:rPr>
          <w:rFonts w:cs="宋体" w:hint="eastAsia"/>
          <w:kern w:val="0"/>
          <w:sz w:val="18"/>
          <w:szCs w:val="18"/>
        </w:rPr>
        <w:t>k</w:t>
      </w:r>
      <w:r w:rsidRPr="004679B0">
        <w:rPr>
          <w:rFonts w:cs="宋体"/>
          <w:kern w:val="0"/>
          <w:sz w:val="18"/>
          <w:szCs w:val="18"/>
        </w:rPr>
        <w:t>] ^ reg_cur[</w:t>
      </w:r>
      <w:r w:rsidRPr="004679B0">
        <w:rPr>
          <w:rFonts w:cs="宋体" w:hint="eastAsia"/>
          <w:kern w:val="0"/>
          <w:sz w:val="18"/>
          <w:szCs w:val="18"/>
        </w:rPr>
        <w:t>i</w:t>
      </w:r>
      <w:r w:rsidRPr="004679B0">
        <w:rPr>
          <w:rFonts w:cs="宋体"/>
          <w:kern w:val="0"/>
          <w:sz w:val="18"/>
          <w:szCs w:val="18"/>
        </w:rPr>
        <w:t>%</w:t>
      </w:r>
      <w:r>
        <w:rPr>
          <w:rFonts w:cs="宋体" w:hint="eastAsia"/>
          <w:kern w:val="0"/>
          <w:sz w:val="18"/>
          <w:szCs w:val="18"/>
        </w:rPr>
        <w:t>（</w:t>
      </w:r>
      <w:r w:rsidRPr="004679B0">
        <w:rPr>
          <w:rFonts w:cs="宋体" w:hint="eastAsia"/>
          <w:kern w:val="0"/>
          <w:sz w:val="18"/>
          <w:szCs w:val="18"/>
        </w:rPr>
        <w:t>2*k</w:t>
      </w:r>
      <w:r>
        <w:rPr>
          <w:rFonts w:cs="宋体" w:hint="eastAsia"/>
          <w:kern w:val="0"/>
          <w:sz w:val="18"/>
          <w:szCs w:val="18"/>
        </w:rPr>
        <w:t>）</w:t>
      </w:r>
      <w:r w:rsidRPr="004679B0">
        <w:rPr>
          <w:rFonts w:cs="宋体"/>
          <w:kern w:val="0"/>
          <w:sz w:val="18"/>
          <w:szCs w:val="18"/>
        </w:rPr>
        <w:t>] ^ reg_cur[</w:t>
      </w:r>
      <w:r>
        <w:rPr>
          <w:rFonts w:cs="宋体" w:hint="eastAsia"/>
          <w:kern w:val="0"/>
          <w:sz w:val="18"/>
          <w:szCs w:val="18"/>
        </w:rPr>
        <w:t>（</w:t>
      </w:r>
      <w:r w:rsidRPr="004679B0">
        <w:rPr>
          <w:rFonts w:cs="宋体" w:hint="eastAsia"/>
          <w:kern w:val="0"/>
          <w:sz w:val="18"/>
          <w:szCs w:val="18"/>
        </w:rPr>
        <w:t>i+k</w:t>
      </w:r>
      <w:r>
        <w:rPr>
          <w:rFonts w:cs="宋体" w:hint="eastAsia"/>
          <w:kern w:val="0"/>
          <w:sz w:val="18"/>
          <w:szCs w:val="18"/>
        </w:rPr>
        <w:t>）</w:t>
      </w:r>
      <w:r w:rsidRPr="004679B0">
        <w:rPr>
          <w:rFonts w:cs="宋体"/>
          <w:kern w:val="0"/>
          <w:sz w:val="18"/>
          <w:szCs w:val="18"/>
        </w:rPr>
        <w:t>%</w:t>
      </w:r>
      <w:r>
        <w:rPr>
          <w:rFonts w:cs="宋体" w:hint="eastAsia"/>
          <w:kern w:val="0"/>
          <w:sz w:val="18"/>
          <w:szCs w:val="18"/>
        </w:rPr>
        <w:t>（</w:t>
      </w:r>
      <w:r w:rsidRPr="004679B0">
        <w:rPr>
          <w:rFonts w:cs="宋体" w:hint="eastAsia"/>
          <w:kern w:val="0"/>
          <w:sz w:val="18"/>
          <w:szCs w:val="18"/>
        </w:rPr>
        <w:t>2*k</w:t>
      </w:r>
      <w:r>
        <w:rPr>
          <w:rFonts w:cs="宋体" w:hint="eastAsia"/>
          <w:kern w:val="0"/>
          <w:sz w:val="18"/>
          <w:szCs w:val="18"/>
        </w:rPr>
        <w:t>）</w:t>
      </w:r>
      <w:r w:rsidRPr="004679B0">
        <w:rPr>
          <w:rFonts w:cs="宋体"/>
          <w:kern w:val="0"/>
          <w:sz w:val="18"/>
          <w:szCs w:val="18"/>
        </w:rPr>
        <w:t>] ^ u[i];</w:t>
      </w:r>
    </w:p>
    <w:p w14:paraId="042FE507" w14:textId="77777777" w:rsidR="00020FB0" w:rsidRPr="004679B0" w:rsidRDefault="00020FB0" w:rsidP="00020FB0">
      <w:pPr>
        <w:widowControl/>
        <w:adjustRightInd w:val="0"/>
        <w:spacing w:line="240" w:lineRule="auto"/>
        <w:ind w:firstLineChars="0" w:firstLine="0"/>
        <w:jc w:val="both"/>
        <w:rPr>
          <w:rFonts w:cs="宋体"/>
          <w:kern w:val="0"/>
          <w:sz w:val="18"/>
          <w:szCs w:val="18"/>
        </w:rPr>
      </w:pPr>
      <w:r w:rsidRPr="004679B0">
        <w:rPr>
          <w:rFonts w:cs="宋体"/>
          <w:kern w:val="0"/>
          <w:sz w:val="18"/>
          <w:szCs w:val="18"/>
        </w:rPr>
        <w:tab/>
      </w:r>
      <w:r w:rsidRPr="004679B0">
        <w:rPr>
          <w:rFonts w:cs="宋体" w:hint="eastAsia"/>
          <w:kern w:val="0"/>
          <w:sz w:val="18"/>
          <w:szCs w:val="18"/>
        </w:rPr>
        <w:t xml:space="preserve">   </w:t>
      </w:r>
      <w:r w:rsidRPr="004679B0">
        <w:rPr>
          <w:rFonts w:cs="宋体"/>
          <w:kern w:val="0"/>
          <w:sz w:val="18"/>
          <w:szCs w:val="18"/>
        </w:rPr>
        <w:t xml:space="preserve">else </w:t>
      </w:r>
    </w:p>
    <w:p w14:paraId="3C71E329" w14:textId="77777777" w:rsidR="00020FB0" w:rsidRPr="004679B0" w:rsidRDefault="00020FB0" w:rsidP="00020FB0">
      <w:pPr>
        <w:widowControl/>
        <w:adjustRightInd w:val="0"/>
        <w:spacing w:line="240" w:lineRule="auto"/>
        <w:ind w:firstLineChars="0" w:firstLine="0"/>
        <w:jc w:val="both"/>
        <w:rPr>
          <w:rFonts w:cs="宋体"/>
          <w:kern w:val="0"/>
          <w:sz w:val="18"/>
          <w:szCs w:val="18"/>
        </w:rPr>
      </w:pPr>
      <w:r w:rsidRPr="004679B0">
        <w:rPr>
          <w:rFonts w:cs="宋体"/>
          <w:kern w:val="0"/>
          <w:sz w:val="18"/>
          <w:szCs w:val="18"/>
        </w:rPr>
        <w:tab/>
      </w:r>
      <w:r w:rsidRPr="004679B0">
        <w:rPr>
          <w:rFonts w:cs="宋体"/>
          <w:kern w:val="0"/>
          <w:sz w:val="18"/>
          <w:szCs w:val="18"/>
        </w:rPr>
        <w:tab/>
      </w:r>
      <w:r w:rsidRPr="004679B0">
        <w:rPr>
          <w:rFonts w:cs="宋体" w:hint="eastAsia"/>
          <w:kern w:val="0"/>
          <w:sz w:val="18"/>
          <w:szCs w:val="18"/>
        </w:rPr>
        <w:t>p</w:t>
      </w:r>
      <w:r w:rsidRPr="004679B0">
        <w:rPr>
          <w:rFonts w:cs="宋体"/>
          <w:kern w:val="0"/>
          <w:sz w:val="18"/>
          <w:szCs w:val="18"/>
        </w:rPr>
        <w:t xml:space="preserve">[i] = </w:t>
      </w:r>
      <w:r w:rsidRPr="004679B0">
        <w:rPr>
          <w:rFonts w:cs="宋体" w:hint="eastAsia"/>
          <w:kern w:val="0"/>
          <w:sz w:val="18"/>
          <w:szCs w:val="18"/>
        </w:rPr>
        <w:t>reg_last</w:t>
      </w:r>
      <w:r w:rsidRPr="004679B0">
        <w:rPr>
          <w:rFonts w:cs="宋体"/>
          <w:kern w:val="0"/>
          <w:sz w:val="18"/>
          <w:szCs w:val="18"/>
        </w:rPr>
        <w:t>[i%</w:t>
      </w:r>
      <w:r>
        <w:rPr>
          <w:rFonts w:cs="宋体"/>
          <w:kern w:val="0"/>
          <w:sz w:val="18"/>
          <w:szCs w:val="18"/>
        </w:rPr>
        <w:t>（</w:t>
      </w:r>
      <w:r w:rsidRPr="004679B0">
        <w:rPr>
          <w:rFonts w:cs="宋体" w:hint="eastAsia"/>
          <w:kern w:val="0"/>
          <w:sz w:val="18"/>
          <w:szCs w:val="18"/>
        </w:rPr>
        <w:t>k</w:t>
      </w:r>
      <w:r>
        <w:rPr>
          <w:rFonts w:cs="宋体"/>
          <w:kern w:val="0"/>
          <w:sz w:val="18"/>
          <w:szCs w:val="18"/>
        </w:rPr>
        <w:t>）</w:t>
      </w:r>
      <w:r w:rsidRPr="004679B0">
        <w:rPr>
          <w:rFonts w:cs="宋体"/>
          <w:kern w:val="0"/>
          <w:sz w:val="18"/>
          <w:szCs w:val="18"/>
        </w:rPr>
        <w:t>+</w:t>
      </w:r>
      <w:r w:rsidRPr="004679B0">
        <w:rPr>
          <w:rFonts w:cs="宋体" w:hint="eastAsia"/>
          <w:kern w:val="0"/>
          <w:sz w:val="18"/>
          <w:szCs w:val="18"/>
        </w:rPr>
        <w:t>k</w:t>
      </w:r>
      <w:r w:rsidRPr="004679B0">
        <w:rPr>
          <w:rFonts w:cs="宋体"/>
          <w:kern w:val="0"/>
          <w:sz w:val="18"/>
          <w:szCs w:val="18"/>
        </w:rPr>
        <w:t>] ^ reg_cur[</w:t>
      </w:r>
      <w:r w:rsidRPr="004679B0">
        <w:rPr>
          <w:rFonts w:cs="宋体" w:hint="eastAsia"/>
          <w:kern w:val="0"/>
          <w:sz w:val="18"/>
          <w:szCs w:val="18"/>
        </w:rPr>
        <w:t>i</w:t>
      </w:r>
      <w:r w:rsidRPr="004679B0">
        <w:rPr>
          <w:rFonts w:cs="宋体"/>
          <w:kern w:val="0"/>
          <w:sz w:val="18"/>
          <w:szCs w:val="18"/>
        </w:rPr>
        <w:t>%</w:t>
      </w:r>
      <w:r>
        <w:rPr>
          <w:rFonts w:cs="宋体" w:hint="eastAsia"/>
          <w:kern w:val="0"/>
          <w:sz w:val="18"/>
          <w:szCs w:val="18"/>
        </w:rPr>
        <w:t>（</w:t>
      </w:r>
      <w:r w:rsidRPr="004679B0">
        <w:rPr>
          <w:rFonts w:cs="宋体" w:hint="eastAsia"/>
          <w:kern w:val="0"/>
          <w:sz w:val="18"/>
          <w:szCs w:val="18"/>
        </w:rPr>
        <w:t>2*k</w:t>
      </w:r>
      <w:r>
        <w:rPr>
          <w:rFonts w:cs="宋体" w:hint="eastAsia"/>
          <w:kern w:val="0"/>
          <w:sz w:val="18"/>
          <w:szCs w:val="18"/>
        </w:rPr>
        <w:t>）</w:t>
      </w:r>
      <w:r w:rsidRPr="004679B0">
        <w:rPr>
          <w:rFonts w:cs="宋体"/>
          <w:kern w:val="0"/>
          <w:sz w:val="18"/>
          <w:szCs w:val="18"/>
        </w:rPr>
        <w:t>] ^ reg_cur[</w:t>
      </w:r>
      <w:r>
        <w:rPr>
          <w:rFonts w:cs="宋体" w:hint="eastAsia"/>
          <w:kern w:val="0"/>
          <w:sz w:val="18"/>
          <w:szCs w:val="18"/>
        </w:rPr>
        <w:t>（</w:t>
      </w:r>
      <w:r w:rsidRPr="004679B0">
        <w:rPr>
          <w:rFonts w:cs="宋体" w:hint="eastAsia"/>
          <w:kern w:val="0"/>
          <w:sz w:val="18"/>
          <w:szCs w:val="18"/>
        </w:rPr>
        <w:t>i+k</w:t>
      </w:r>
      <w:r>
        <w:rPr>
          <w:rFonts w:cs="宋体" w:hint="eastAsia"/>
          <w:kern w:val="0"/>
          <w:sz w:val="18"/>
          <w:szCs w:val="18"/>
        </w:rPr>
        <w:t>）</w:t>
      </w:r>
      <w:r w:rsidRPr="004679B0">
        <w:rPr>
          <w:rFonts w:cs="宋体"/>
          <w:kern w:val="0"/>
          <w:sz w:val="18"/>
          <w:szCs w:val="18"/>
        </w:rPr>
        <w:t>%</w:t>
      </w:r>
      <w:r>
        <w:rPr>
          <w:rFonts w:cs="宋体" w:hint="eastAsia"/>
          <w:kern w:val="0"/>
          <w:sz w:val="18"/>
          <w:szCs w:val="18"/>
        </w:rPr>
        <w:t>（</w:t>
      </w:r>
      <w:r w:rsidRPr="004679B0">
        <w:rPr>
          <w:rFonts w:cs="宋体" w:hint="eastAsia"/>
          <w:kern w:val="0"/>
          <w:sz w:val="18"/>
          <w:szCs w:val="18"/>
        </w:rPr>
        <w:t>2*k</w:t>
      </w:r>
      <w:r>
        <w:rPr>
          <w:rFonts w:cs="宋体" w:hint="eastAsia"/>
          <w:kern w:val="0"/>
          <w:sz w:val="18"/>
          <w:szCs w:val="18"/>
        </w:rPr>
        <w:t>）</w:t>
      </w:r>
      <w:r w:rsidRPr="004679B0">
        <w:rPr>
          <w:rFonts w:cs="宋体"/>
          <w:kern w:val="0"/>
          <w:sz w:val="18"/>
          <w:szCs w:val="18"/>
        </w:rPr>
        <w:t>] ^ u[i];</w:t>
      </w:r>
    </w:p>
    <w:p w14:paraId="78246411" w14:textId="77777777" w:rsidR="00020FB0" w:rsidRPr="004679B0" w:rsidRDefault="00020FB0" w:rsidP="00020FB0">
      <w:pPr>
        <w:widowControl/>
        <w:adjustRightInd w:val="0"/>
        <w:spacing w:line="240" w:lineRule="auto"/>
        <w:ind w:firstLineChars="311" w:firstLine="560"/>
        <w:jc w:val="both"/>
        <w:rPr>
          <w:rFonts w:cs="宋体"/>
          <w:kern w:val="0"/>
          <w:sz w:val="18"/>
          <w:szCs w:val="18"/>
        </w:rPr>
      </w:pPr>
      <w:r w:rsidRPr="004679B0">
        <w:rPr>
          <w:rFonts w:cs="宋体" w:hint="eastAsia"/>
          <w:kern w:val="0"/>
          <w:sz w:val="18"/>
          <w:szCs w:val="18"/>
        </w:rPr>
        <w:t>end if</w:t>
      </w:r>
    </w:p>
    <w:p w14:paraId="271FD571" w14:textId="77777777" w:rsidR="00020FB0" w:rsidRPr="004679B0" w:rsidRDefault="00020FB0" w:rsidP="00020FB0">
      <w:pPr>
        <w:widowControl/>
        <w:adjustRightInd w:val="0"/>
        <w:spacing w:line="240" w:lineRule="auto"/>
        <w:ind w:firstLineChars="311" w:firstLine="560"/>
        <w:jc w:val="both"/>
        <w:rPr>
          <w:rFonts w:cs="宋体"/>
          <w:kern w:val="0"/>
          <w:sz w:val="18"/>
          <w:szCs w:val="18"/>
        </w:rPr>
      </w:pPr>
      <w:r w:rsidRPr="004679B0">
        <w:rPr>
          <w:rFonts w:cs="宋体" w:hint="eastAsia"/>
          <w:kern w:val="0"/>
          <w:sz w:val="18"/>
          <w:szCs w:val="18"/>
        </w:rPr>
        <w:t>//</w:t>
      </w:r>
      <w:r w:rsidRPr="004679B0">
        <w:rPr>
          <w:rFonts w:cs="宋体" w:hint="eastAsia"/>
          <w:kern w:val="0"/>
          <w:sz w:val="18"/>
          <w:szCs w:val="18"/>
        </w:rPr>
        <w:t>校验信息继承</w:t>
      </w:r>
    </w:p>
    <w:p w14:paraId="0B4C0DDF" w14:textId="77777777" w:rsidR="00020FB0" w:rsidRPr="004679B0" w:rsidRDefault="00020FB0" w:rsidP="00020FB0">
      <w:pPr>
        <w:widowControl/>
        <w:adjustRightInd w:val="0"/>
        <w:spacing w:line="240" w:lineRule="auto"/>
        <w:ind w:firstLineChars="0" w:firstLine="0"/>
        <w:jc w:val="both"/>
        <w:rPr>
          <w:rFonts w:cs="宋体"/>
          <w:kern w:val="0"/>
          <w:sz w:val="18"/>
          <w:szCs w:val="18"/>
        </w:rPr>
      </w:pPr>
      <w:r w:rsidRPr="004679B0">
        <w:rPr>
          <w:rFonts w:cs="宋体"/>
          <w:kern w:val="0"/>
          <w:sz w:val="18"/>
          <w:szCs w:val="18"/>
        </w:rPr>
        <w:tab/>
      </w:r>
      <w:r w:rsidRPr="004679B0">
        <w:rPr>
          <w:rFonts w:cs="宋体" w:hint="eastAsia"/>
          <w:kern w:val="0"/>
          <w:sz w:val="18"/>
          <w:szCs w:val="18"/>
        </w:rPr>
        <w:t xml:space="preserve">   reg_last</w:t>
      </w:r>
      <w:r w:rsidRPr="004679B0">
        <w:rPr>
          <w:rFonts w:cs="宋体"/>
          <w:kern w:val="0"/>
          <w:sz w:val="18"/>
          <w:szCs w:val="18"/>
        </w:rPr>
        <w:t>[i%</w:t>
      </w:r>
      <w:r w:rsidRPr="004679B0">
        <w:rPr>
          <w:rFonts w:cs="宋体" w:hint="eastAsia"/>
          <w:kern w:val="0"/>
          <w:sz w:val="18"/>
          <w:szCs w:val="18"/>
        </w:rPr>
        <w:t>k</w:t>
      </w:r>
      <w:r w:rsidRPr="004679B0">
        <w:rPr>
          <w:rFonts w:cs="宋体"/>
          <w:kern w:val="0"/>
          <w:sz w:val="18"/>
          <w:szCs w:val="18"/>
        </w:rPr>
        <w:t>] = reg_cur[</w:t>
      </w:r>
      <w:r w:rsidRPr="004679B0">
        <w:rPr>
          <w:rFonts w:cs="宋体" w:hint="eastAsia"/>
          <w:kern w:val="0"/>
          <w:sz w:val="18"/>
          <w:szCs w:val="18"/>
        </w:rPr>
        <w:t>i</w:t>
      </w:r>
      <w:r w:rsidRPr="004679B0">
        <w:rPr>
          <w:rFonts w:cs="宋体"/>
          <w:kern w:val="0"/>
          <w:sz w:val="18"/>
          <w:szCs w:val="18"/>
        </w:rPr>
        <w:t>%</w:t>
      </w:r>
      <w:r>
        <w:rPr>
          <w:rFonts w:cs="宋体" w:hint="eastAsia"/>
          <w:kern w:val="0"/>
          <w:sz w:val="18"/>
          <w:szCs w:val="18"/>
        </w:rPr>
        <w:t>（</w:t>
      </w:r>
      <w:r w:rsidRPr="004679B0">
        <w:rPr>
          <w:rFonts w:cs="宋体" w:hint="eastAsia"/>
          <w:kern w:val="0"/>
          <w:sz w:val="18"/>
          <w:szCs w:val="18"/>
        </w:rPr>
        <w:t>2*k</w:t>
      </w:r>
      <w:r>
        <w:rPr>
          <w:rFonts w:cs="宋体" w:hint="eastAsia"/>
          <w:kern w:val="0"/>
          <w:sz w:val="18"/>
          <w:szCs w:val="18"/>
        </w:rPr>
        <w:t>）</w:t>
      </w:r>
      <w:r w:rsidRPr="004679B0">
        <w:rPr>
          <w:rFonts w:cs="宋体"/>
          <w:kern w:val="0"/>
          <w:sz w:val="18"/>
          <w:szCs w:val="18"/>
        </w:rPr>
        <w:t>]</w:t>
      </w:r>
      <w:r w:rsidRPr="004679B0">
        <w:rPr>
          <w:rFonts w:cs="宋体" w:hint="eastAsia"/>
          <w:kern w:val="0"/>
          <w:sz w:val="18"/>
          <w:szCs w:val="18"/>
        </w:rPr>
        <w:t xml:space="preserve"> </w:t>
      </w:r>
      <w:r w:rsidRPr="004679B0">
        <w:rPr>
          <w:rFonts w:cs="宋体"/>
          <w:kern w:val="0"/>
          <w:sz w:val="18"/>
          <w:szCs w:val="18"/>
        </w:rPr>
        <w:t>;</w:t>
      </w:r>
    </w:p>
    <w:p w14:paraId="7FBCD1DD" w14:textId="77777777" w:rsidR="00020FB0" w:rsidRPr="004679B0" w:rsidRDefault="00020FB0" w:rsidP="00020FB0">
      <w:pPr>
        <w:widowControl/>
        <w:adjustRightInd w:val="0"/>
        <w:spacing w:line="240" w:lineRule="auto"/>
        <w:ind w:firstLineChars="300" w:firstLine="540"/>
        <w:jc w:val="both"/>
        <w:rPr>
          <w:rFonts w:cs="宋体"/>
          <w:kern w:val="0"/>
          <w:sz w:val="18"/>
          <w:szCs w:val="18"/>
        </w:rPr>
      </w:pPr>
      <w:r w:rsidRPr="004679B0">
        <w:rPr>
          <w:rFonts w:cs="宋体" w:hint="eastAsia"/>
          <w:kern w:val="0"/>
          <w:sz w:val="18"/>
          <w:szCs w:val="18"/>
        </w:rPr>
        <w:lastRenderedPageBreak/>
        <w:t>reg_last</w:t>
      </w:r>
      <w:r w:rsidRPr="004679B0">
        <w:rPr>
          <w:rFonts w:cs="宋体"/>
          <w:kern w:val="0"/>
          <w:sz w:val="18"/>
          <w:szCs w:val="18"/>
        </w:rPr>
        <w:t>[i%</w:t>
      </w:r>
      <w:r w:rsidRPr="004679B0">
        <w:rPr>
          <w:rFonts w:cs="宋体" w:hint="eastAsia"/>
          <w:kern w:val="0"/>
          <w:sz w:val="18"/>
          <w:szCs w:val="18"/>
        </w:rPr>
        <w:t>k</w:t>
      </w:r>
      <w:r w:rsidRPr="004679B0">
        <w:rPr>
          <w:rFonts w:cs="宋体"/>
          <w:kern w:val="0"/>
          <w:sz w:val="18"/>
          <w:szCs w:val="18"/>
        </w:rPr>
        <w:t>+</w:t>
      </w:r>
      <w:r w:rsidRPr="004679B0">
        <w:rPr>
          <w:rFonts w:cs="宋体" w:hint="eastAsia"/>
          <w:kern w:val="0"/>
          <w:sz w:val="18"/>
          <w:szCs w:val="18"/>
        </w:rPr>
        <w:t>k</w:t>
      </w:r>
      <w:r w:rsidRPr="004679B0">
        <w:rPr>
          <w:rFonts w:cs="宋体"/>
          <w:kern w:val="0"/>
          <w:sz w:val="18"/>
          <w:szCs w:val="18"/>
        </w:rPr>
        <w:t>] = reg_cur[</w:t>
      </w:r>
      <w:r>
        <w:rPr>
          <w:rFonts w:cs="宋体" w:hint="eastAsia"/>
          <w:kern w:val="0"/>
          <w:sz w:val="18"/>
          <w:szCs w:val="18"/>
        </w:rPr>
        <w:t>（</w:t>
      </w:r>
      <w:r w:rsidRPr="004679B0">
        <w:rPr>
          <w:rFonts w:cs="宋体" w:hint="eastAsia"/>
          <w:kern w:val="0"/>
          <w:sz w:val="18"/>
          <w:szCs w:val="18"/>
        </w:rPr>
        <w:t>i+k</w:t>
      </w:r>
      <w:r>
        <w:rPr>
          <w:rFonts w:cs="宋体" w:hint="eastAsia"/>
          <w:kern w:val="0"/>
          <w:sz w:val="18"/>
          <w:szCs w:val="18"/>
        </w:rPr>
        <w:t>）</w:t>
      </w:r>
      <w:r w:rsidRPr="004679B0">
        <w:rPr>
          <w:rFonts w:cs="宋体"/>
          <w:kern w:val="0"/>
          <w:sz w:val="18"/>
          <w:szCs w:val="18"/>
        </w:rPr>
        <w:t>%</w:t>
      </w:r>
      <w:r>
        <w:rPr>
          <w:rFonts w:cs="宋体" w:hint="eastAsia"/>
          <w:kern w:val="0"/>
          <w:sz w:val="18"/>
          <w:szCs w:val="18"/>
        </w:rPr>
        <w:t>（</w:t>
      </w:r>
      <w:r w:rsidRPr="004679B0">
        <w:rPr>
          <w:rFonts w:cs="宋体" w:hint="eastAsia"/>
          <w:kern w:val="0"/>
          <w:sz w:val="18"/>
          <w:szCs w:val="18"/>
        </w:rPr>
        <w:t>2*k</w:t>
      </w:r>
      <w:r>
        <w:rPr>
          <w:rFonts w:cs="宋体" w:hint="eastAsia"/>
          <w:kern w:val="0"/>
          <w:sz w:val="18"/>
          <w:szCs w:val="18"/>
        </w:rPr>
        <w:t>）</w:t>
      </w:r>
      <w:r w:rsidRPr="004679B0">
        <w:rPr>
          <w:rFonts w:cs="宋体"/>
          <w:kern w:val="0"/>
          <w:sz w:val="18"/>
          <w:szCs w:val="18"/>
        </w:rPr>
        <w:t>]</w:t>
      </w:r>
      <w:r w:rsidRPr="004679B0">
        <w:rPr>
          <w:rFonts w:cs="宋体" w:hint="eastAsia"/>
          <w:kern w:val="0"/>
          <w:sz w:val="18"/>
          <w:szCs w:val="18"/>
        </w:rPr>
        <w:t xml:space="preserve"> </w:t>
      </w:r>
      <w:r w:rsidRPr="004679B0">
        <w:rPr>
          <w:rFonts w:cs="宋体"/>
          <w:kern w:val="0"/>
          <w:sz w:val="18"/>
          <w:szCs w:val="18"/>
        </w:rPr>
        <w:t>;</w:t>
      </w:r>
    </w:p>
    <w:p w14:paraId="09CC11C9" w14:textId="77777777" w:rsidR="00020FB0" w:rsidRPr="004679B0" w:rsidRDefault="00020FB0" w:rsidP="00020FB0">
      <w:pPr>
        <w:widowControl/>
        <w:adjustRightInd w:val="0"/>
        <w:spacing w:line="240" w:lineRule="auto"/>
        <w:ind w:firstLineChars="300" w:firstLine="540"/>
        <w:jc w:val="both"/>
        <w:rPr>
          <w:rFonts w:cs="宋体"/>
          <w:kern w:val="0"/>
          <w:sz w:val="18"/>
          <w:szCs w:val="18"/>
        </w:rPr>
      </w:pPr>
      <w:r w:rsidRPr="004679B0">
        <w:rPr>
          <w:rFonts w:cs="宋体" w:hint="eastAsia"/>
          <w:kern w:val="0"/>
          <w:sz w:val="18"/>
          <w:szCs w:val="18"/>
        </w:rPr>
        <w:t>reg_state</w:t>
      </w:r>
      <w:r w:rsidRPr="004679B0">
        <w:rPr>
          <w:rFonts w:cs="宋体"/>
          <w:kern w:val="0"/>
          <w:sz w:val="18"/>
          <w:szCs w:val="18"/>
        </w:rPr>
        <w:t>[i%</w:t>
      </w:r>
      <w:r w:rsidRPr="004679B0">
        <w:rPr>
          <w:rFonts w:cs="宋体" w:hint="eastAsia"/>
          <w:kern w:val="0"/>
          <w:sz w:val="18"/>
          <w:szCs w:val="18"/>
        </w:rPr>
        <w:t>k</w:t>
      </w:r>
      <w:r w:rsidRPr="004679B0">
        <w:rPr>
          <w:rFonts w:cs="宋体"/>
          <w:kern w:val="0"/>
          <w:sz w:val="18"/>
          <w:szCs w:val="18"/>
        </w:rPr>
        <w:t>] = 1 -</w:t>
      </w:r>
      <w:r w:rsidRPr="004679B0">
        <w:rPr>
          <w:rFonts w:cs="宋体" w:hint="eastAsia"/>
          <w:kern w:val="0"/>
          <w:sz w:val="18"/>
          <w:szCs w:val="18"/>
        </w:rPr>
        <w:t xml:space="preserve"> reg_state</w:t>
      </w:r>
      <w:r w:rsidRPr="004679B0">
        <w:rPr>
          <w:rFonts w:cs="宋体"/>
          <w:kern w:val="0"/>
          <w:sz w:val="18"/>
          <w:szCs w:val="18"/>
        </w:rPr>
        <w:t>[i%</w:t>
      </w:r>
      <w:r w:rsidRPr="004679B0">
        <w:rPr>
          <w:rFonts w:cs="宋体" w:hint="eastAsia"/>
          <w:kern w:val="0"/>
          <w:sz w:val="18"/>
          <w:szCs w:val="18"/>
        </w:rPr>
        <w:t>k</w:t>
      </w:r>
      <w:r w:rsidRPr="004679B0">
        <w:rPr>
          <w:rFonts w:cs="宋体"/>
          <w:kern w:val="0"/>
          <w:sz w:val="18"/>
          <w:szCs w:val="18"/>
        </w:rPr>
        <w:t>];</w:t>
      </w:r>
    </w:p>
    <w:p w14:paraId="74D3014A" w14:textId="77777777" w:rsidR="00020FB0" w:rsidRPr="004679B0" w:rsidRDefault="00020FB0" w:rsidP="00020FB0">
      <w:pPr>
        <w:widowControl/>
        <w:adjustRightInd w:val="0"/>
        <w:spacing w:line="240" w:lineRule="auto"/>
        <w:ind w:firstLine="360"/>
        <w:jc w:val="both"/>
        <w:rPr>
          <w:rFonts w:cs="宋体"/>
          <w:kern w:val="0"/>
          <w:sz w:val="18"/>
          <w:szCs w:val="18"/>
        </w:rPr>
      </w:pPr>
      <w:r w:rsidRPr="004679B0">
        <w:rPr>
          <w:rFonts w:cs="宋体" w:hint="eastAsia"/>
          <w:kern w:val="0"/>
          <w:sz w:val="18"/>
          <w:szCs w:val="18"/>
        </w:rPr>
        <w:t>else</w:t>
      </w:r>
    </w:p>
    <w:p w14:paraId="5DE579B4" w14:textId="77777777" w:rsidR="00020FB0" w:rsidRPr="004679B0" w:rsidRDefault="00020FB0" w:rsidP="00020FB0">
      <w:pPr>
        <w:widowControl/>
        <w:adjustRightInd w:val="0"/>
        <w:spacing w:line="240" w:lineRule="auto"/>
        <w:ind w:firstLine="360"/>
        <w:jc w:val="both"/>
        <w:rPr>
          <w:rFonts w:cs="宋体"/>
          <w:kern w:val="0"/>
          <w:sz w:val="18"/>
          <w:szCs w:val="18"/>
        </w:rPr>
      </w:pPr>
      <w:r w:rsidRPr="004679B0">
        <w:rPr>
          <w:rFonts w:cs="宋体" w:hint="eastAsia"/>
          <w:kern w:val="0"/>
          <w:sz w:val="18"/>
          <w:szCs w:val="18"/>
        </w:rPr>
        <w:t xml:space="preserve">    //</w:t>
      </w:r>
      <w:r w:rsidRPr="004679B0">
        <w:rPr>
          <w:rFonts w:cs="宋体" w:hint="eastAsia"/>
          <w:kern w:val="0"/>
          <w:sz w:val="18"/>
          <w:szCs w:val="18"/>
        </w:rPr>
        <w:t>分组奇偶校验信息更新</w:t>
      </w:r>
    </w:p>
    <w:p w14:paraId="477AD81D" w14:textId="77777777" w:rsidR="00020FB0" w:rsidRPr="004679B0" w:rsidRDefault="00020FB0" w:rsidP="00020FB0">
      <w:pPr>
        <w:widowControl/>
        <w:adjustRightInd w:val="0"/>
        <w:spacing w:line="240" w:lineRule="auto"/>
        <w:ind w:firstLine="360"/>
        <w:jc w:val="both"/>
        <w:rPr>
          <w:rFonts w:cs="宋体"/>
          <w:kern w:val="0"/>
          <w:sz w:val="18"/>
          <w:szCs w:val="18"/>
        </w:rPr>
      </w:pPr>
      <w:r w:rsidRPr="004679B0">
        <w:rPr>
          <w:rFonts w:cs="宋体" w:hint="eastAsia"/>
          <w:kern w:val="0"/>
          <w:sz w:val="18"/>
          <w:szCs w:val="18"/>
        </w:rPr>
        <w:t xml:space="preserve">    </w:t>
      </w:r>
      <w:r w:rsidRPr="004679B0">
        <w:rPr>
          <w:rFonts w:cs="宋体"/>
          <w:kern w:val="0"/>
          <w:sz w:val="18"/>
          <w:szCs w:val="18"/>
        </w:rPr>
        <w:t>reg_cur[</w:t>
      </w:r>
      <w:r w:rsidRPr="004679B0">
        <w:rPr>
          <w:rFonts w:cs="宋体" w:hint="eastAsia"/>
          <w:kern w:val="0"/>
          <w:sz w:val="18"/>
          <w:szCs w:val="18"/>
        </w:rPr>
        <w:t>i</w:t>
      </w:r>
      <w:r w:rsidRPr="004679B0">
        <w:rPr>
          <w:rFonts w:cs="宋体"/>
          <w:kern w:val="0"/>
          <w:sz w:val="18"/>
          <w:szCs w:val="18"/>
        </w:rPr>
        <w:t>%</w:t>
      </w:r>
      <w:r>
        <w:rPr>
          <w:rFonts w:cs="宋体" w:hint="eastAsia"/>
          <w:kern w:val="0"/>
          <w:sz w:val="18"/>
          <w:szCs w:val="18"/>
        </w:rPr>
        <w:t>（</w:t>
      </w:r>
      <w:r w:rsidRPr="004679B0">
        <w:rPr>
          <w:rFonts w:cs="宋体" w:hint="eastAsia"/>
          <w:kern w:val="0"/>
          <w:sz w:val="18"/>
          <w:szCs w:val="18"/>
        </w:rPr>
        <w:t>2*k</w:t>
      </w:r>
      <w:r>
        <w:rPr>
          <w:rFonts w:cs="宋体" w:hint="eastAsia"/>
          <w:kern w:val="0"/>
          <w:sz w:val="18"/>
          <w:szCs w:val="18"/>
        </w:rPr>
        <w:t>）</w:t>
      </w:r>
      <w:r w:rsidRPr="004679B0">
        <w:rPr>
          <w:rFonts w:cs="宋体"/>
          <w:kern w:val="0"/>
          <w:sz w:val="18"/>
          <w:szCs w:val="18"/>
        </w:rPr>
        <w:t>] = reg_cur[</w:t>
      </w:r>
      <w:r w:rsidRPr="004679B0">
        <w:rPr>
          <w:rFonts w:cs="宋体" w:hint="eastAsia"/>
          <w:kern w:val="0"/>
          <w:sz w:val="18"/>
          <w:szCs w:val="18"/>
        </w:rPr>
        <w:t>i</w:t>
      </w:r>
      <w:r w:rsidRPr="004679B0">
        <w:rPr>
          <w:rFonts w:cs="宋体"/>
          <w:kern w:val="0"/>
          <w:sz w:val="18"/>
          <w:szCs w:val="18"/>
        </w:rPr>
        <w:t>%</w:t>
      </w:r>
      <w:r>
        <w:rPr>
          <w:rFonts w:cs="宋体" w:hint="eastAsia"/>
          <w:kern w:val="0"/>
          <w:sz w:val="18"/>
          <w:szCs w:val="18"/>
        </w:rPr>
        <w:t>（</w:t>
      </w:r>
      <w:r w:rsidRPr="004679B0">
        <w:rPr>
          <w:rFonts w:cs="宋体" w:hint="eastAsia"/>
          <w:kern w:val="0"/>
          <w:sz w:val="18"/>
          <w:szCs w:val="18"/>
        </w:rPr>
        <w:t>2*k</w:t>
      </w:r>
      <w:r>
        <w:rPr>
          <w:rFonts w:cs="宋体" w:hint="eastAsia"/>
          <w:kern w:val="0"/>
          <w:sz w:val="18"/>
          <w:szCs w:val="18"/>
        </w:rPr>
        <w:t>）</w:t>
      </w:r>
      <w:r w:rsidRPr="004679B0">
        <w:rPr>
          <w:rFonts w:cs="宋体"/>
          <w:kern w:val="0"/>
          <w:sz w:val="18"/>
          <w:szCs w:val="18"/>
        </w:rPr>
        <w:t>]^u[</w:t>
      </w:r>
      <w:r w:rsidRPr="004679B0">
        <w:rPr>
          <w:rFonts w:cs="宋体" w:hint="eastAsia"/>
          <w:kern w:val="0"/>
          <w:sz w:val="18"/>
          <w:szCs w:val="18"/>
        </w:rPr>
        <w:t>i</w:t>
      </w:r>
      <w:r w:rsidRPr="004679B0">
        <w:rPr>
          <w:rFonts w:cs="宋体"/>
          <w:kern w:val="0"/>
          <w:sz w:val="18"/>
          <w:szCs w:val="18"/>
        </w:rPr>
        <w:t xml:space="preserve">]; </w:t>
      </w:r>
    </w:p>
    <w:p w14:paraId="011BC6E2" w14:textId="77777777" w:rsidR="00020FB0" w:rsidRDefault="00020FB0" w:rsidP="00020FB0">
      <w:pPr>
        <w:widowControl/>
        <w:adjustRightInd w:val="0"/>
        <w:spacing w:line="240" w:lineRule="auto"/>
        <w:ind w:firstLine="360"/>
        <w:jc w:val="both"/>
        <w:rPr>
          <w:rFonts w:cs="宋体"/>
          <w:kern w:val="0"/>
          <w:sz w:val="18"/>
          <w:szCs w:val="18"/>
        </w:rPr>
      </w:pPr>
      <w:r w:rsidRPr="004679B0">
        <w:rPr>
          <w:rFonts w:cs="宋体" w:hint="eastAsia"/>
          <w:kern w:val="0"/>
          <w:sz w:val="18"/>
          <w:szCs w:val="18"/>
        </w:rPr>
        <w:t>end if</w:t>
      </w:r>
    </w:p>
    <w:p w14:paraId="3D794EAC" w14:textId="77777777" w:rsidR="00020FB0" w:rsidRDefault="00020FB0" w:rsidP="00020FB0">
      <w:pPr>
        <w:snapToGrid w:val="0"/>
        <w:spacing w:line="320" w:lineRule="exact"/>
        <w:ind w:firstLineChars="111"/>
        <w:contextualSpacing w:val="0"/>
      </w:pPr>
      <w:r w:rsidRPr="004679B0">
        <w:rPr>
          <w:rFonts w:cs="宋体" w:hint="eastAsia"/>
          <w:kern w:val="0"/>
          <w:sz w:val="18"/>
          <w:szCs w:val="18"/>
        </w:rPr>
        <w:t>end for</w:t>
      </w:r>
      <w:bookmarkStart w:id="2" w:name="_Hlk166856379"/>
    </w:p>
    <w:p w14:paraId="1888ABBB" w14:textId="72ABA22B" w:rsidR="009D1C02" w:rsidRPr="00020FB0" w:rsidRDefault="009D1C02" w:rsidP="00020FB0">
      <w:pPr>
        <w:snapToGrid w:val="0"/>
        <w:spacing w:line="320" w:lineRule="exact"/>
        <w:ind w:firstLineChars="0" w:firstLine="0"/>
        <w:contextualSpacing w:val="0"/>
        <w:rPr>
          <w:b/>
        </w:rPr>
      </w:pPr>
      <w:r w:rsidRPr="00020FB0">
        <w:rPr>
          <w:rFonts w:hint="eastAsia"/>
          <w:b/>
        </w:rPr>
        <w:t xml:space="preserve">1.2 </w:t>
      </w:r>
      <w:r w:rsidRPr="00020FB0">
        <w:rPr>
          <w:rFonts w:hint="eastAsia"/>
          <w:b/>
        </w:rPr>
        <w:t>奇偶校验极化码译码</w:t>
      </w:r>
    </w:p>
    <w:p w14:paraId="4E30E3A6" w14:textId="72E8C45C" w:rsidR="009D1C02" w:rsidRDefault="00A01B88" w:rsidP="007D5C74">
      <w:pPr>
        <w:spacing w:line="320" w:lineRule="exact"/>
        <w:ind w:firstLine="420"/>
        <w:contextualSpacing w:val="0"/>
      </w:pPr>
      <w:r w:rsidRPr="00A01B88">
        <w:rPr>
          <w:rFonts w:hint="eastAsia"/>
        </w:rPr>
        <w:t>奇偶校验极化码译码器</w:t>
      </w:r>
      <w:r>
        <w:rPr>
          <w:rFonts w:hint="eastAsia"/>
        </w:rPr>
        <w:t>在</w:t>
      </w:r>
      <w:r w:rsidRPr="00A01B88">
        <w:rPr>
          <w:rFonts w:hint="eastAsia"/>
        </w:rPr>
        <w:t>SCL</w:t>
      </w:r>
      <w:r w:rsidRPr="00A01B88">
        <w:rPr>
          <w:rFonts w:hint="eastAsia"/>
        </w:rPr>
        <w:t>译码器</w:t>
      </w:r>
      <w:r>
        <w:rPr>
          <w:rFonts w:hint="eastAsia"/>
        </w:rPr>
        <w:t>的基础上，修改冻结位译码方式。</w:t>
      </w:r>
      <w:r w:rsidR="009D1C02" w:rsidRPr="00A01B88">
        <w:rPr>
          <w:rFonts w:hint="eastAsia"/>
        </w:rPr>
        <w:t>奇偶校验极化码译码器与</w:t>
      </w:r>
      <w:r w:rsidR="009D1C02" w:rsidRPr="00A01B88">
        <w:rPr>
          <w:rFonts w:hint="eastAsia"/>
        </w:rPr>
        <w:t>SCL</w:t>
      </w:r>
      <w:r w:rsidR="009D1C02" w:rsidRPr="00A01B88">
        <w:rPr>
          <w:rFonts w:hint="eastAsia"/>
        </w:rPr>
        <w:t>译码器在信息位置解码方式相同。冻结位置译码时，</w:t>
      </w:r>
      <w:r>
        <w:rPr>
          <w:rFonts w:hint="eastAsia"/>
        </w:rPr>
        <w:t>根据奇偶校验计算策略</w:t>
      </w:r>
      <w:r w:rsidR="009D1C02" w:rsidRPr="00A01B88">
        <w:rPr>
          <w:rFonts w:hint="eastAsia"/>
        </w:rPr>
        <w:t>计算</w:t>
      </w:r>
      <w:r>
        <w:rPr>
          <w:rFonts w:hint="eastAsia"/>
        </w:rPr>
        <w:t>冻结位</w:t>
      </w:r>
      <w:r w:rsidR="009D1C02" w:rsidRPr="00A01B88">
        <w:rPr>
          <w:rFonts w:hint="eastAsia"/>
        </w:rPr>
        <w:t>之前的译码</w:t>
      </w:r>
      <w:r>
        <w:rPr>
          <w:rFonts w:hint="eastAsia"/>
        </w:rPr>
        <w:t>结果</w:t>
      </w:r>
      <w:r w:rsidR="009D1C02" w:rsidRPr="00A01B88">
        <w:rPr>
          <w:rFonts w:hint="eastAsia"/>
        </w:rPr>
        <w:t>的奇偶校验，将奇偶校验与接收值比对。倘若相同，冻结比特判决为</w:t>
      </w:r>
      <w:r w:rsidR="009D1C02" w:rsidRPr="00A01B88">
        <w:rPr>
          <w:rFonts w:hint="eastAsia"/>
        </w:rPr>
        <w:t>0</w:t>
      </w:r>
      <w:r w:rsidR="009D1C02" w:rsidRPr="00A01B88">
        <w:rPr>
          <w:rFonts w:hint="eastAsia"/>
        </w:rPr>
        <w:t>，否则冻结比特判决为</w:t>
      </w:r>
      <w:r w:rsidR="009D1C02" w:rsidRPr="00A01B88">
        <w:rPr>
          <w:rFonts w:hint="eastAsia"/>
        </w:rPr>
        <w:t>1</w:t>
      </w:r>
      <w:r w:rsidR="009D1C02" w:rsidRPr="00A01B88">
        <w:rPr>
          <w:rFonts w:hint="eastAsia"/>
        </w:rPr>
        <w:t>。</w:t>
      </w:r>
    </w:p>
    <w:p w14:paraId="7D23585F" w14:textId="77777777" w:rsidR="00A91632" w:rsidRPr="00A01B88" w:rsidRDefault="00A91632" w:rsidP="007D5C74">
      <w:pPr>
        <w:spacing w:line="320" w:lineRule="exact"/>
        <w:ind w:firstLine="420"/>
        <w:contextualSpacing w:val="0"/>
      </w:pPr>
    </w:p>
    <w:p w14:paraId="6A05FF82" w14:textId="33C0E890" w:rsidR="0098561F" w:rsidRPr="009D1C02" w:rsidRDefault="009D1C02" w:rsidP="004F5877">
      <w:pPr>
        <w:pStyle w:val="af1"/>
        <w:snapToGrid w:val="0"/>
      </w:pPr>
      <w:r>
        <w:rPr>
          <w:rFonts w:hint="eastAsia"/>
        </w:rPr>
        <w:t xml:space="preserve">2 </w:t>
      </w:r>
      <w:r w:rsidR="00237350">
        <w:rPr>
          <w:rFonts w:hint="eastAsia"/>
        </w:rPr>
        <w:t>仿真</w:t>
      </w:r>
      <w:bookmarkEnd w:id="2"/>
      <w:r w:rsidR="00237350">
        <w:rPr>
          <w:rFonts w:hint="eastAsia"/>
        </w:rPr>
        <w:t>和验证</w:t>
      </w:r>
    </w:p>
    <w:p w14:paraId="6FE8CD89" w14:textId="3BD199D7" w:rsidR="00717965" w:rsidRPr="00717965" w:rsidRDefault="00717965" w:rsidP="004E2A6A">
      <w:pPr>
        <w:pStyle w:val="afb"/>
      </w:pPr>
      <w:r>
        <w:rPr>
          <w:rFonts w:hint="eastAsia"/>
        </w:rPr>
        <w:t xml:space="preserve">2.1 </w:t>
      </w:r>
      <w:r w:rsidR="00F60DDF">
        <w:rPr>
          <w:rFonts w:hint="eastAsia"/>
        </w:rPr>
        <w:t>模拟</w:t>
      </w:r>
      <w:r w:rsidRPr="00717965">
        <w:rPr>
          <w:rFonts w:hint="eastAsia"/>
        </w:rPr>
        <w:t>仿真</w:t>
      </w:r>
    </w:p>
    <w:p w14:paraId="14C1F768" w14:textId="75FE21D7" w:rsidR="008455CB" w:rsidRDefault="008455CB" w:rsidP="007D5C74">
      <w:pPr>
        <w:adjustRightInd w:val="0"/>
        <w:snapToGrid w:val="0"/>
        <w:spacing w:line="320" w:lineRule="exact"/>
        <w:ind w:firstLine="420"/>
      </w:pPr>
      <w:r>
        <w:rPr>
          <w:rFonts w:hint="eastAsia"/>
        </w:rPr>
        <w:t>密钥纠错主要评价指标有协商效率</w:t>
      </w:r>
      <w:r w:rsidR="00327AA9" w:rsidRPr="00327AA9">
        <w:rPr>
          <w:position w:val="-10"/>
        </w:rPr>
        <w:object w:dxaOrig="220" w:dyaOrig="300" w14:anchorId="286DB5F7">
          <v:shape id="_x0000_i1060" type="#_x0000_t75" style="width:11.7pt;height:14.05pt" o:ole="">
            <v:imagedata r:id="rId71" o:title=""/>
          </v:shape>
          <o:OLEObject Type="Embed" ProgID="Equation.DSMT4" ShapeID="_x0000_i1060" DrawAspect="Content" ObjectID="_1790085388" r:id="rId72"/>
        </w:object>
      </w:r>
      <w:r w:rsidRPr="00821880">
        <w:t xml:space="preserve"> </w:t>
      </w:r>
      <w:r>
        <w:rPr>
          <w:rFonts w:hint="eastAsia"/>
        </w:rPr>
        <w:t>和纠错失败概率（</w:t>
      </w:r>
      <w:r w:rsidR="00A87A94">
        <w:rPr>
          <w:rFonts w:hint="eastAsia"/>
        </w:rPr>
        <w:t>F</w:t>
      </w:r>
      <w:r w:rsidR="00327AA9">
        <w:rPr>
          <w:rFonts w:hint="eastAsia"/>
        </w:rPr>
        <w:t>ER</w:t>
      </w:r>
      <w:r>
        <w:rPr>
          <w:rFonts w:hint="eastAsia"/>
        </w:rPr>
        <w:t>）。协商效率</w:t>
      </w:r>
      <w:r w:rsidR="00327AA9" w:rsidRPr="00327AA9">
        <w:rPr>
          <w:position w:val="-10"/>
        </w:rPr>
        <w:object w:dxaOrig="220" w:dyaOrig="300" w14:anchorId="3AF150AA">
          <v:shape id="_x0000_i1061" type="#_x0000_t75" style="width:11.7pt;height:14.05pt" o:ole="">
            <v:imagedata r:id="rId71" o:title=""/>
          </v:shape>
          <o:OLEObject Type="Embed" ProgID="Equation.DSMT4" ShapeID="_x0000_i1061" DrawAspect="Content" ObjectID="_1790085389" r:id="rId73"/>
        </w:object>
      </w:r>
      <w:r>
        <w:rPr>
          <w:rFonts w:hint="eastAsia"/>
        </w:rPr>
        <w:t>定义为</w:t>
      </w:r>
    </w:p>
    <w:p w14:paraId="703CFFD5" w14:textId="08E9C172" w:rsidR="008455CB" w:rsidRPr="00600EBB" w:rsidRDefault="008455CB" w:rsidP="005B62AA">
      <w:pPr>
        <w:pStyle w:val="af8"/>
        <w:adjustRightInd w:val="0"/>
        <w:snapToGrid w:val="0"/>
        <w:spacing w:line="360" w:lineRule="auto"/>
        <w:ind w:firstLine="200"/>
      </w:pPr>
      <w:r w:rsidRPr="00600EBB">
        <w:tab/>
      </w:r>
      <w:r w:rsidR="00ED6319" w:rsidRPr="000033F3">
        <w:rPr>
          <w:position w:val="-30"/>
        </w:rPr>
        <w:object w:dxaOrig="1359" w:dyaOrig="639" w14:anchorId="10BA0F70">
          <v:shape id="_x0000_i1062" type="#_x0000_t75" style="width:69.65pt;height:33.2pt" o:ole="">
            <v:imagedata r:id="rId74" o:title=""/>
          </v:shape>
          <o:OLEObject Type="Embed" ProgID="Equation.DSMT4" ShapeID="_x0000_i1062" DrawAspect="Content" ObjectID="_1790085390" r:id="rId75"/>
        </w:object>
      </w:r>
      <w:r w:rsidRPr="00600EBB">
        <w:tab/>
      </w:r>
      <w:r w:rsidRPr="00600EBB">
        <w:rPr>
          <w:rFonts w:hint="eastAsia"/>
        </w:rPr>
        <w:t>（</w:t>
      </w:r>
      <w:r w:rsidR="00ED6319">
        <w:rPr>
          <w:rFonts w:hint="eastAsia"/>
        </w:rPr>
        <w:t>3</w:t>
      </w:r>
      <w:r w:rsidRPr="00600EBB">
        <w:rPr>
          <w:rFonts w:hint="eastAsia"/>
        </w:rPr>
        <w:t>）</w:t>
      </w:r>
    </w:p>
    <w:p w14:paraId="689F5A84" w14:textId="182445C9" w:rsidR="008455CB" w:rsidRPr="000033F3" w:rsidRDefault="00195EF4" w:rsidP="00195EF4">
      <w:pPr>
        <w:snapToGrid w:val="0"/>
        <w:spacing w:line="320" w:lineRule="exact"/>
        <w:ind w:firstLineChars="0" w:firstLine="0"/>
      </w:pPr>
      <w:r>
        <w:rPr>
          <w:rFonts w:hint="eastAsia"/>
        </w:rPr>
        <w:t>其中</w:t>
      </w:r>
      <w:r>
        <w:t>，</w:t>
      </w:r>
      <w:r w:rsidR="00082C0E" w:rsidRPr="000033F3">
        <w:rPr>
          <w:position w:val="-6"/>
        </w:rPr>
        <w:object w:dxaOrig="220" w:dyaOrig="200" w14:anchorId="3949E40E">
          <v:shape id="_x0000_i1063" type="#_x0000_t75" style="width:11.7pt;height:10.75pt" o:ole="">
            <v:imagedata r:id="rId76" o:title=""/>
          </v:shape>
          <o:OLEObject Type="Embed" ProgID="Equation.DSMT4" ShapeID="_x0000_i1063" DrawAspect="Content" ObjectID="_1790085391" r:id="rId77"/>
        </w:object>
      </w:r>
      <w:r w:rsidR="00082C0E" w:rsidRPr="000033F3">
        <w:rPr>
          <w:rFonts w:hint="eastAsia"/>
        </w:rPr>
        <w:t>表示协商</w:t>
      </w:r>
      <w:r w:rsidR="001468B3" w:rsidRPr="000033F3">
        <w:rPr>
          <w:rFonts w:hint="eastAsia"/>
        </w:rPr>
        <w:t>泄露</w:t>
      </w:r>
      <w:r w:rsidR="00082C0E" w:rsidRPr="000033F3">
        <w:rPr>
          <w:rFonts w:hint="eastAsia"/>
        </w:rPr>
        <w:t>信息量，</w:t>
      </w:r>
      <w:r w:rsidR="00082C0E" w:rsidRPr="000033F3">
        <w:rPr>
          <w:position w:val="-6"/>
        </w:rPr>
        <w:object w:dxaOrig="180" w:dyaOrig="200" w14:anchorId="62BEB431">
          <v:shape id="_x0000_i1064" type="#_x0000_t75" style="width:9.35pt;height:10.75pt" o:ole="">
            <v:imagedata r:id="rId78" o:title=""/>
          </v:shape>
          <o:OLEObject Type="Embed" ProgID="Equation.DSMT4" ShapeID="_x0000_i1064" DrawAspect="Content" ObjectID="_1790085392" r:id="rId79"/>
        </w:object>
      </w:r>
      <w:r w:rsidR="00082C0E" w:rsidRPr="000033F3">
        <w:rPr>
          <w:rFonts w:hint="eastAsia"/>
        </w:rPr>
        <w:t>表示</w:t>
      </w:r>
      <w:r w:rsidR="00A11DCE">
        <w:rPr>
          <w:rFonts w:hint="eastAsia"/>
        </w:rPr>
        <w:t>码长</w:t>
      </w:r>
      <w:r>
        <w:rPr>
          <w:rFonts w:hint="eastAsia"/>
        </w:rPr>
        <w:t>，</w:t>
      </w:r>
      <w:r w:rsidR="004F5877" w:rsidRPr="004F5877">
        <w:rPr>
          <w:position w:val="-10"/>
        </w:rPr>
        <w:object w:dxaOrig="300" w:dyaOrig="300" w14:anchorId="4CEEE93E">
          <v:shape id="_x0000_i1065" type="#_x0000_t75" style="width:15.9pt;height:16.85pt" o:ole="">
            <v:imagedata r:id="rId80" o:title=""/>
          </v:shape>
          <o:OLEObject Type="Embed" ProgID="Equation.DSMT4" ShapeID="_x0000_i1065" DrawAspect="Content" ObjectID="_1790085393" r:id="rId81"/>
        </w:object>
      </w:r>
      <w:r w:rsidR="008455CB" w:rsidRPr="000033F3">
        <w:rPr>
          <w:rFonts w:hint="eastAsia"/>
        </w:rPr>
        <w:t>表示</w:t>
      </w:r>
      <w:r w:rsidR="00EE4AB5" w:rsidRPr="000033F3">
        <w:rPr>
          <w:rFonts w:hint="eastAsia"/>
        </w:rPr>
        <w:t>量子比特误码率</w:t>
      </w:r>
      <w:r>
        <w:rPr>
          <w:rFonts w:hint="eastAsia"/>
        </w:rPr>
        <w:t>，</w:t>
      </w:r>
      <w:r w:rsidR="004F5877" w:rsidRPr="000033F3">
        <w:rPr>
          <w:position w:val="-10"/>
        </w:rPr>
        <w:object w:dxaOrig="480" w:dyaOrig="300" w14:anchorId="0476DA26">
          <v:shape id="_x0000_i1066" type="#_x0000_t75" style="width:25.7pt;height:16.85pt" o:ole="">
            <v:imagedata r:id="rId82" o:title=""/>
          </v:shape>
          <o:OLEObject Type="Embed" ProgID="Equation.DSMT4" ShapeID="_x0000_i1066" DrawAspect="Content" ObjectID="_1790085394" r:id="rId83"/>
        </w:object>
      </w:r>
      <w:r w:rsidR="008455CB" w:rsidRPr="000033F3">
        <w:rPr>
          <w:rFonts w:hint="eastAsia"/>
        </w:rPr>
        <w:t>表示二进制信息熵</w:t>
      </w:r>
      <w:r>
        <w:rPr>
          <w:rFonts w:hint="eastAsia"/>
        </w:rPr>
        <w:t>，</w:t>
      </w:r>
      <w:r w:rsidR="004F5877" w:rsidRPr="004F5877">
        <w:rPr>
          <w:position w:val="-10"/>
        </w:rPr>
        <w:object w:dxaOrig="820" w:dyaOrig="300" w14:anchorId="5E9BA97D">
          <v:shape id="_x0000_i1067" type="#_x0000_t75" style="width:41.6pt;height:16.85pt" o:ole="">
            <v:imagedata r:id="rId84" o:title=""/>
          </v:shape>
          <o:OLEObject Type="Embed" ProgID="Equation.DSMT4" ShapeID="_x0000_i1067" DrawAspect="Content" ObjectID="_1790085395" r:id="rId85"/>
        </w:object>
      </w:r>
      <w:r w:rsidR="008455CB" w:rsidRPr="000033F3">
        <w:rPr>
          <w:rFonts w:hint="eastAsia"/>
        </w:rPr>
        <w:t>表示香农理论下完成纠错需要</w:t>
      </w:r>
      <w:r w:rsidR="001468B3" w:rsidRPr="000033F3">
        <w:rPr>
          <w:rFonts w:hint="eastAsia"/>
        </w:rPr>
        <w:t>泄露</w:t>
      </w:r>
      <w:r w:rsidR="008455CB" w:rsidRPr="000033F3">
        <w:rPr>
          <w:rFonts w:hint="eastAsia"/>
        </w:rPr>
        <w:t>信息量的理论值。</w:t>
      </w:r>
      <w:r>
        <w:rPr>
          <w:rFonts w:hint="eastAsia"/>
        </w:rPr>
        <w:t>仿真参数</w:t>
      </w:r>
      <w:r>
        <w:t>设置如表</w:t>
      </w:r>
      <w:r>
        <w:rPr>
          <w:rFonts w:hint="eastAsia"/>
        </w:rPr>
        <w:t>1</w:t>
      </w:r>
      <w:r>
        <w:rPr>
          <w:rFonts w:hint="eastAsia"/>
        </w:rPr>
        <w:t>所示</w:t>
      </w:r>
      <w:r>
        <w:t>。</w:t>
      </w:r>
    </w:p>
    <w:p w14:paraId="4AE54941" w14:textId="7AB778FD" w:rsidR="0098561F" w:rsidRPr="005D1292" w:rsidRDefault="0098561F" w:rsidP="004F5877">
      <w:pPr>
        <w:pStyle w:val="af7"/>
        <w:snapToGrid w:val="0"/>
        <w:rPr>
          <w:sz w:val="18"/>
          <w:szCs w:val="18"/>
        </w:rPr>
      </w:pPr>
      <w:r w:rsidRPr="005D1292">
        <w:rPr>
          <w:rFonts w:hint="eastAsia"/>
          <w:sz w:val="18"/>
          <w:szCs w:val="18"/>
        </w:rPr>
        <w:t>表</w:t>
      </w:r>
      <w:r w:rsidR="003E52B8">
        <w:rPr>
          <w:rFonts w:hint="eastAsia"/>
          <w:sz w:val="18"/>
          <w:szCs w:val="18"/>
        </w:rPr>
        <w:t>1</w:t>
      </w:r>
      <w:r w:rsidR="00195EF4">
        <w:rPr>
          <w:sz w:val="18"/>
          <w:szCs w:val="18"/>
        </w:rPr>
        <w:t xml:space="preserve">  </w:t>
      </w:r>
      <w:r>
        <w:rPr>
          <w:rFonts w:hint="eastAsia"/>
          <w:sz w:val="18"/>
          <w:szCs w:val="18"/>
        </w:rPr>
        <w:t>仿真参数</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69"/>
        <w:gridCol w:w="1985"/>
      </w:tblGrid>
      <w:tr w:rsidR="0098561F" w:rsidRPr="00F13823" w14:paraId="57D3DF2A" w14:textId="77777777" w:rsidTr="003A1E0D">
        <w:trPr>
          <w:trHeight w:val="310"/>
          <w:jc w:val="center"/>
        </w:trPr>
        <w:tc>
          <w:tcPr>
            <w:tcW w:w="3969" w:type="dxa"/>
            <w:tcBorders>
              <w:top w:val="single" w:sz="4" w:space="0" w:color="auto"/>
              <w:left w:val="nil"/>
              <w:bottom w:val="single" w:sz="4" w:space="0" w:color="auto"/>
              <w:right w:val="nil"/>
            </w:tcBorders>
            <w:vAlign w:val="center"/>
          </w:tcPr>
          <w:p w14:paraId="59382ECF" w14:textId="77777777" w:rsidR="0098561F" w:rsidRPr="00F13823" w:rsidRDefault="0098561F" w:rsidP="005B62AA">
            <w:pPr>
              <w:widowControl/>
              <w:spacing w:line="240" w:lineRule="auto"/>
              <w:ind w:firstLineChars="0" w:firstLine="0"/>
              <w:jc w:val="both"/>
              <w:rPr>
                <w:rFonts w:cs="宋体"/>
                <w:color w:val="000000"/>
                <w:kern w:val="0"/>
                <w:sz w:val="18"/>
                <w:szCs w:val="18"/>
              </w:rPr>
            </w:pPr>
            <w:r w:rsidRPr="00F13823">
              <w:rPr>
                <w:rFonts w:cs="宋体" w:hint="eastAsia"/>
                <w:color w:val="000000"/>
                <w:kern w:val="0"/>
                <w:sz w:val="18"/>
                <w:szCs w:val="18"/>
              </w:rPr>
              <w:t>参数</w:t>
            </w:r>
          </w:p>
        </w:tc>
        <w:tc>
          <w:tcPr>
            <w:tcW w:w="1985" w:type="dxa"/>
            <w:tcBorders>
              <w:top w:val="single" w:sz="4" w:space="0" w:color="auto"/>
              <w:left w:val="nil"/>
              <w:bottom w:val="single" w:sz="4" w:space="0" w:color="auto"/>
              <w:right w:val="nil"/>
            </w:tcBorders>
            <w:shd w:val="clear" w:color="auto" w:fill="auto"/>
            <w:noWrap/>
            <w:vAlign w:val="center"/>
          </w:tcPr>
          <w:p w14:paraId="5B68A020" w14:textId="77777777" w:rsidR="0098561F" w:rsidRPr="005D1292" w:rsidRDefault="0098561F" w:rsidP="005B62AA">
            <w:pPr>
              <w:widowControl/>
              <w:spacing w:line="240" w:lineRule="auto"/>
              <w:ind w:firstLineChars="0" w:firstLine="0"/>
              <w:jc w:val="center"/>
              <w:rPr>
                <w:rFonts w:cs="宋体"/>
                <w:color w:val="000000"/>
                <w:kern w:val="0"/>
                <w:sz w:val="18"/>
                <w:szCs w:val="18"/>
              </w:rPr>
            </w:pPr>
            <w:r w:rsidRPr="00F13823">
              <w:rPr>
                <w:rFonts w:cs="宋体" w:hint="eastAsia"/>
                <w:color w:val="000000"/>
                <w:kern w:val="0"/>
                <w:sz w:val="18"/>
                <w:szCs w:val="18"/>
              </w:rPr>
              <w:t>取值</w:t>
            </w:r>
          </w:p>
        </w:tc>
      </w:tr>
      <w:tr w:rsidR="00AE2BB8" w:rsidRPr="00F13823" w14:paraId="239275EC" w14:textId="77777777" w:rsidTr="003A1E0D">
        <w:trPr>
          <w:trHeight w:val="310"/>
          <w:jc w:val="center"/>
        </w:trPr>
        <w:tc>
          <w:tcPr>
            <w:tcW w:w="3969" w:type="dxa"/>
            <w:tcBorders>
              <w:top w:val="nil"/>
              <w:left w:val="nil"/>
              <w:bottom w:val="nil"/>
              <w:right w:val="nil"/>
            </w:tcBorders>
            <w:vAlign w:val="center"/>
          </w:tcPr>
          <w:p w14:paraId="7C8BF56A" w14:textId="773183EA" w:rsidR="00AE2BB8" w:rsidRPr="00F13823" w:rsidRDefault="00AE2BB8" w:rsidP="005B62AA">
            <w:pPr>
              <w:widowControl/>
              <w:spacing w:line="240" w:lineRule="auto"/>
              <w:ind w:firstLineChars="0" w:firstLine="0"/>
              <w:jc w:val="both"/>
              <w:rPr>
                <w:rFonts w:cs="宋体"/>
                <w:color w:val="000000"/>
                <w:kern w:val="0"/>
                <w:sz w:val="18"/>
                <w:szCs w:val="18"/>
              </w:rPr>
            </w:pPr>
            <w:r>
              <w:rPr>
                <w:rFonts w:cs="宋体" w:hint="eastAsia"/>
                <w:color w:val="000000"/>
                <w:kern w:val="0"/>
                <w:sz w:val="18"/>
                <w:szCs w:val="18"/>
              </w:rPr>
              <w:t>CRC</w:t>
            </w:r>
            <w:r>
              <w:rPr>
                <w:rFonts w:cs="宋体" w:hint="eastAsia"/>
                <w:color w:val="000000"/>
                <w:kern w:val="0"/>
                <w:sz w:val="18"/>
                <w:szCs w:val="18"/>
              </w:rPr>
              <w:t>校验长度</w:t>
            </w:r>
            <w:r>
              <w:rPr>
                <w:rFonts w:cs="宋体" w:hint="eastAsia"/>
                <w:color w:val="000000"/>
                <w:kern w:val="0"/>
                <w:sz w:val="18"/>
                <w:szCs w:val="18"/>
              </w:rPr>
              <w:t>d</w:t>
            </w:r>
          </w:p>
        </w:tc>
        <w:tc>
          <w:tcPr>
            <w:tcW w:w="1985" w:type="dxa"/>
            <w:tcBorders>
              <w:top w:val="nil"/>
              <w:left w:val="nil"/>
              <w:bottom w:val="nil"/>
              <w:right w:val="nil"/>
            </w:tcBorders>
            <w:shd w:val="clear" w:color="auto" w:fill="auto"/>
            <w:noWrap/>
            <w:vAlign w:val="center"/>
          </w:tcPr>
          <w:p w14:paraId="2052CD16" w14:textId="7F460A53" w:rsidR="00AE2BB8" w:rsidRPr="00F13823" w:rsidRDefault="00AE2BB8" w:rsidP="005B62AA">
            <w:pPr>
              <w:widowControl/>
              <w:spacing w:line="240" w:lineRule="auto"/>
              <w:ind w:firstLineChars="0" w:firstLine="0"/>
              <w:jc w:val="center"/>
              <w:rPr>
                <w:rFonts w:cs="宋体"/>
                <w:color w:val="000000"/>
                <w:kern w:val="0"/>
                <w:sz w:val="18"/>
                <w:szCs w:val="18"/>
              </w:rPr>
            </w:pPr>
            <w:r>
              <w:rPr>
                <w:rFonts w:cs="宋体" w:hint="eastAsia"/>
                <w:color w:val="000000"/>
                <w:kern w:val="0"/>
                <w:sz w:val="18"/>
                <w:szCs w:val="18"/>
              </w:rPr>
              <w:t>3</w:t>
            </w:r>
            <w:r>
              <w:rPr>
                <w:rFonts w:cs="宋体"/>
                <w:color w:val="000000"/>
                <w:kern w:val="0"/>
                <w:sz w:val="18"/>
                <w:szCs w:val="18"/>
              </w:rPr>
              <w:t>2</w:t>
            </w:r>
          </w:p>
        </w:tc>
      </w:tr>
      <w:tr w:rsidR="00AE2BB8" w:rsidRPr="00F13823" w14:paraId="70ECAF0C" w14:textId="77777777" w:rsidTr="003A1E0D">
        <w:trPr>
          <w:trHeight w:val="310"/>
          <w:jc w:val="center"/>
        </w:trPr>
        <w:tc>
          <w:tcPr>
            <w:tcW w:w="3969" w:type="dxa"/>
            <w:tcBorders>
              <w:top w:val="nil"/>
              <w:left w:val="nil"/>
              <w:bottom w:val="nil"/>
              <w:right w:val="nil"/>
            </w:tcBorders>
            <w:vAlign w:val="center"/>
          </w:tcPr>
          <w:p w14:paraId="44C2A9AA" w14:textId="76CF40F3" w:rsidR="00AE2BB8" w:rsidRPr="00F13823" w:rsidRDefault="00AE2BB8" w:rsidP="005B62AA">
            <w:pPr>
              <w:widowControl/>
              <w:spacing w:line="240" w:lineRule="auto"/>
              <w:ind w:firstLineChars="0" w:firstLine="0"/>
              <w:jc w:val="both"/>
              <w:rPr>
                <w:rFonts w:cs="宋体"/>
                <w:color w:val="000000"/>
                <w:kern w:val="0"/>
                <w:sz w:val="18"/>
                <w:szCs w:val="18"/>
              </w:rPr>
            </w:pPr>
            <w:r>
              <w:rPr>
                <w:rFonts w:cs="宋体" w:hint="eastAsia"/>
                <w:color w:val="000000"/>
                <w:kern w:val="0"/>
                <w:sz w:val="18"/>
                <w:szCs w:val="18"/>
              </w:rPr>
              <w:t>奇偶校验编码</w:t>
            </w:r>
            <w:r w:rsidR="000304F4">
              <w:rPr>
                <w:rFonts w:cs="宋体" w:hint="eastAsia"/>
                <w:color w:val="000000"/>
                <w:kern w:val="0"/>
                <w:sz w:val="18"/>
                <w:szCs w:val="18"/>
              </w:rPr>
              <w:t>分组个数</w:t>
            </w:r>
            <w:r>
              <w:rPr>
                <w:rFonts w:cs="宋体" w:hint="eastAsia"/>
                <w:color w:val="000000"/>
                <w:kern w:val="0"/>
                <w:sz w:val="18"/>
                <w:szCs w:val="18"/>
              </w:rPr>
              <w:t>k</w:t>
            </w:r>
          </w:p>
        </w:tc>
        <w:tc>
          <w:tcPr>
            <w:tcW w:w="1985" w:type="dxa"/>
            <w:tcBorders>
              <w:top w:val="nil"/>
              <w:left w:val="nil"/>
              <w:bottom w:val="nil"/>
              <w:right w:val="nil"/>
            </w:tcBorders>
            <w:shd w:val="clear" w:color="auto" w:fill="auto"/>
            <w:noWrap/>
            <w:vAlign w:val="center"/>
          </w:tcPr>
          <w:p w14:paraId="7AF3AACF" w14:textId="2340395F" w:rsidR="00AE2BB8" w:rsidRPr="00F13823" w:rsidRDefault="00AE2BB8" w:rsidP="005B62AA">
            <w:pPr>
              <w:widowControl/>
              <w:spacing w:line="240" w:lineRule="auto"/>
              <w:ind w:firstLineChars="0" w:firstLine="0"/>
              <w:jc w:val="center"/>
              <w:rPr>
                <w:rFonts w:cs="宋体"/>
                <w:color w:val="000000"/>
                <w:kern w:val="0"/>
                <w:sz w:val="18"/>
                <w:szCs w:val="18"/>
              </w:rPr>
            </w:pPr>
            <w:r>
              <w:rPr>
                <w:rFonts w:cs="宋体" w:hint="eastAsia"/>
                <w:color w:val="000000"/>
                <w:kern w:val="0"/>
                <w:sz w:val="18"/>
                <w:szCs w:val="18"/>
              </w:rPr>
              <w:t>9</w:t>
            </w:r>
          </w:p>
        </w:tc>
      </w:tr>
      <w:tr w:rsidR="00AE2BB8" w:rsidRPr="00F13823" w14:paraId="178E9C4A" w14:textId="77777777" w:rsidTr="003A1E0D">
        <w:trPr>
          <w:trHeight w:val="310"/>
          <w:jc w:val="center"/>
        </w:trPr>
        <w:tc>
          <w:tcPr>
            <w:tcW w:w="3969" w:type="dxa"/>
            <w:tcBorders>
              <w:top w:val="nil"/>
              <w:left w:val="nil"/>
              <w:bottom w:val="single" w:sz="4" w:space="0" w:color="auto"/>
              <w:right w:val="nil"/>
            </w:tcBorders>
            <w:vAlign w:val="center"/>
          </w:tcPr>
          <w:p w14:paraId="68EB2A28" w14:textId="16A5F9A8" w:rsidR="00AE2BB8" w:rsidRDefault="00AE2BB8" w:rsidP="005B62AA">
            <w:pPr>
              <w:widowControl/>
              <w:spacing w:line="240" w:lineRule="auto"/>
              <w:ind w:firstLineChars="0" w:firstLine="0"/>
              <w:jc w:val="both"/>
              <w:rPr>
                <w:rFonts w:cs="宋体"/>
                <w:color w:val="000000"/>
                <w:kern w:val="0"/>
                <w:sz w:val="18"/>
                <w:szCs w:val="18"/>
              </w:rPr>
            </w:pPr>
            <w:r w:rsidRPr="00F13823">
              <w:rPr>
                <w:rFonts w:cs="宋体" w:hint="eastAsia"/>
                <w:color w:val="000000"/>
                <w:kern w:val="0"/>
                <w:sz w:val="18"/>
                <w:szCs w:val="18"/>
              </w:rPr>
              <w:t>列表大小</w:t>
            </w:r>
            <w:r>
              <w:rPr>
                <w:rFonts w:cs="宋体" w:hint="eastAsia"/>
                <w:color w:val="000000"/>
                <w:kern w:val="0"/>
                <w:sz w:val="18"/>
                <w:szCs w:val="18"/>
              </w:rPr>
              <w:t>L</w:t>
            </w:r>
          </w:p>
        </w:tc>
        <w:tc>
          <w:tcPr>
            <w:tcW w:w="1985" w:type="dxa"/>
            <w:tcBorders>
              <w:top w:val="nil"/>
              <w:left w:val="nil"/>
              <w:bottom w:val="single" w:sz="4" w:space="0" w:color="auto"/>
              <w:right w:val="nil"/>
            </w:tcBorders>
            <w:shd w:val="clear" w:color="auto" w:fill="auto"/>
            <w:noWrap/>
            <w:vAlign w:val="center"/>
          </w:tcPr>
          <w:p w14:paraId="20BD41B6" w14:textId="3067A0F8" w:rsidR="00AE2BB8" w:rsidRDefault="00AE2BB8" w:rsidP="005B62AA">
            <w:pPr>
              <w:widowControl/>
              <w:spacing w:line="240" w:lineRule="auto"/>
              <w:ind w:firstLineChars="0" w:firstLine="0"/>
              <w:jc w:val="center"/>
              <w:rPr>
                <w:rFonts w:cs="宋体"/>
                <w:color w:val="000000"/>
                <w:kern w:val="0"/>
                <w:sz w:val="18"/>
                <w:szCs w:val="18"/>
              </w:rPr>
            </w:pPr>
            <w:r w:rsidRPr="00F13823">
              <w:rPr>
                <w:rFonts w:cs="宋体" w:hint="eastAsia"/>
                <w:color w:val="000000"/>
                <w:sz w:val="18"/>
                <w:szCs w:val="18"/>
              </w:rPr>
              <w:t>1</w:t>
            </w:r>
            <w:r w:rsidRPr="00F13823">
              <w:rPr>
                <w:rFonts w:cs="宋体"/>
                <w:color w:val="000000"/>
                <w:sz w:val="18"/>
                <w:szCs w:val="18"/>
              </w:rPr>
              <w:t>6</w:t>
            </w:r>
          </w:p>
        </w:tc>
      </w:tr>
    </w:tbl>
    <w:p w14:paraId="5D9F79D7" w14:textId="7ACA5BEB" w:rsidR="006D7137" w:rsidRDefault="00E4533F" w:rsidP="00003BC6">
      <w:pPr>
        <w:spacing w:line="240" w:lineRule="auto"/>
        <w:ind w:firstLine="420"/>
      </w:pPr>
      <w:r w:rsidRPr="00E4533F">
        <w:rPr>
          <w:rFonts w:hint="eastAsia"/>
        </w:rPr>
        <w:t>不同码率（</w:t>
      </w:r>
      <w:r w:rsidRPr="00E4533F">
        <w:rPr>
          <w:rFonts w:hint="eastAsia"/>
        </w:rPr>
        <w:t>R</w:t>
      </w:r>
      <w:r w:rsidRPr="00E4533F">
        <w:rPr>
          <w:rFonts w:hint="eastAsia"/>
        </w:rPr>
        <w:t>）条件下的帧错误率（</w:t>
      </w:r>
      <w:r w:rsidRPr="00E4533F">
        <w:rPr>
          <w:rFonts w:hint="eastAsia"/>
        </w:rPr>
        <w:t>FER</w:t>
      </w:r>
      <w:r w:rsidRPr="00E4533F">
        <w:rPr>
          <w:rFonts w:hint="eastAsia"/>
        </w:rPr>
        <w:t>）表现如图</w:t>
      </w:r>
      <w:r w:rsidRPr="00E4533F">
        <w:rPr>
          <w:rFonts w:hint="eastAsia"/>
        </w:rPr>
        <w:t>2</w:t>
      </w:r>
      <w:r w:rsidRPr="00E4533F">
        <w:rPr>
          <w:rFonts w:hint="eastAsia"/>
        </w:rPr>
        <w:t>所示。在各种码率设置下，</w:t>
      </w:r>
      <w:r w:rsidRPr="00E4533F">
        <w:rPr>
          <w:rFonts w:hint="eastAsia"/>
        </w:rPr>
        <w:t xml:space="preserve">Pc-Polar </w:t>
      </w:r>
      <w:r w:rsidRPr="00E4533F">
        <w:rPr>
          <w:rFonts w:hint="eastAsia"/>
        </w:rPr>
        <w:t>方法的</w:t>
      </w:r>
      <w:r w:rsidRPr="00E4533F">
        <w:rPr>
          <w:rFonts w:hint="eastAsia"/>
        </w:rPr>
        <w:t xml:space="preserve"> FER </w:t>
      </w:r>
      <w:r w:rsidRPr="00E4533F">
        <w:rPr>
          <w:rFonts w:hint="eastAsia"/>
        </w:rPr>
        <w:t>均低于传统的</w:t>
      </w:r>
      <w:r w:rsidRPr="00E4533F">
        <w:rPr>
          <w:rFonts w:hint="eastAsia"/>
        </w:rPr>
        <w:t xml:space="preserve"> Polar </w:t>
      </w:r>
      <w:r w:rsidRPr="00E4533F">
        <w:rPr>
          <w:rFonts w:hint="eastAsia"/>
        </w:rPr>
        <w:t>方法（其中，</w:t>
      </w:r>
      <w:r w:rsidRPr="00E4533F">
        <w:rPr>
          <w:rFonts w:hint="eastAsia"/>
        </w:rPr>
        <w:t xml:space="preserve">Polar </w:t>
      </w:r>
      <w:r w:rsidRPr="00E4533F">
        <w:rPr>
          <w:rFonts w:hint="eastAsia"/>
        </w:rPr>
        <w:t>表示基于极化码的密钥纠错方法</w:t>
      </w:r>
      <w:r w:rsidRPr="00E4533F">
        <w:rPr>
          <w:rFonts w:hint="eastAsia"/>
        </w:rPr>
        <w:t>[11]</w:t>
      </w:r>
      <w:r w:rsidRPr="00E4533F">
        <w:rPr>
          <w:rFonts w:hint="eastAsia"/>
        </w:rPr>
        <w:t>，而</w:t>
      </w:r>
      <w:r w:rsidRPr="00E4533F">
        <w:rPr>
          <w:rFonts w:hint="eastAsia"/>
        </w:rPr>
        <w:t xml:space="preserve"> Pc-Polar </w:t>
      </w:r>
      <w:r w:rsidRPr="00E4533F">
        <w:rPr>
          <w:rFonts w:hint="eastAsia"/>
        </w:rPr>
        <w:t>则表示基于奇偶校验极化码的密钥纠错方法）。当</w:t>
      </w:r>
      <w:r w:rsidRPr="00E4533F">
        <w:rPr>
          <w:rFonts w:hint="eastAsia"/>
        </w:rPr>
        <w:t xml:space="preserve"> FER </w:t>
      </w:r>
      <w:r w:rsidRPr="00E4533F">
        <w:rPr>
          <w:rFonts w:hint="eastAsia"/>
        </w:rPr>
        <w:t>分别为</w:t>
      </w:r>
      <w:r w:rsidRPr="00E4533F">
        <w:rPr>
          <w:rFonts w:hint="eastAsia"/>
        </w:rPr>
        <w:t xml:space="preserve"> 0.1 </w:t>
      </w:r>
      <w:r w:rsidRPr="00E4533F">
        <w:rPr>
          <w:rFonts w:hint="eastAsia"/>
        </w:rPr>
        <w:t>和</w:t>
      </w:r>
      <w:r w:rsidRPr="00E4533F">
        <w:rPr>
          <w:rFonts w:hint="eastAsia"/>
        </w:rPr>
        <w:t xml:space="preserve"> 0.01 </w:t>
      </w:r>
      <w:r w:rsidRPr="00E4533F">
        <w:rPr>
          <w:rFonts w:hint="eastAsia"/>
        </w:rPr>
        <w:t>时，</w:t>
      </w:r>
      <w:r>
        <w:rPr>
          <w:rFonts w:hint="eastAsia"/>
        </w:rPr>
        <w:t>2</w:t>
      </w:r>
      <w:r w:rsidRPr="00E4533F">
        <w:rPr>
          <w:rFonts w:hint="eastAsia"/>
        </w:rPr>
        <w:t>种方法的码率差值分别为</w:t>
      </w:r>
      <w:r w:rsidRPr="00E4533F">
        <w:rPr>
          <w:rFonts w:hint="eastAsia"/>
        </w:rPr>
        <w:t xml:space="preserve"> 0.0098 </w:t>
      </w:r>
      <w:r w:rsidRPr="00E4533F">
        <w:rPr>
          <w:rFonts w:hint="eastAsia"/>
        </w:rPr>
        <w:t>和</w:t>
      </w:r>
      <w:r w:rsidRPr="00E4533F">
        <w:rPr>
          <w:rFonts w:hint="eastAsia"/>
        </w:rPr>
        <w:t xml:space="preserve"> 0.0127</w:t>
      </w:r>
      <w:r w:rsidRPr="00E4533F">
        <w:rPr>
          <w:rFonts w:hint="eastAsia"/>
        </w:rPr>
        <w:t>。在密钥纠错过程中，使用更高的码率进行纠错意味着需要泄露的密钥信息更少。仿真结果显示，</w:t>
      </w:r>
      <w:r w:rsidRPr="00E4533F">
        <w:rPr>
          <w:rFonts w:hint="eastAsia"/>
        </w:rPr>
        <w:t xml:space="preserve">Pc-Polar </w:t>
      </w:r>
      <w:r w:rsidRPr="00E4533F">
        <w:rPr>
          <w:rFonts w:hint="eastAsia"/>
        </w:rPr>
        <w:t>方法能够有效地减少信息泄露，并且在低</w:t>
      </w:r>
      <w:r w:rsidRPr="00E4533F">
        <w:rPr>
          <w:rFonts w:hint="eastAsia"/>
        </w:rPr>
        <w:t xml:space="preserve"> FER </w:t>
      </w:r>
      <w:r w:rsidRPr="00E4533F">
        <w:rPr>
          <w:rFonts w:hint="eastAsia"/>
        </w:rPr>
        <w:t>条件下其效果尤为显著。</w:t>
      </w:r>
    </w:p>
    <w:p w14:paraId="17B7B5D7" w14:textId="6A2D39B9" w:rsidR="00003BC6" w:rsidRPr="007F2490" w:rsidRDefault="00003BC6" w:rsidP="005B62AA">
      <w:pPr>
        <w:spacing w:line="240" w:lineRule="auto"/>
        <w:ind w:firstLine="420"/>
        <w:jc w:val="center"/>
        <w:rPr>
          <w:color w:val="FF0000"/>
        </w:rPr>
      </w:pPr>
      <w:r>
        <w:object w:dxaOrig="3952" w:dyaOrig="2384" w14:anchorId="1D15D8DC">
          <v:shape id="_x0000_i1068" type="#_x0000_t75" style="width:197.75pt;height:119.2pt" o:ole="">
            <v:imagedata r:id="rId86" o:title=""/>
          </v:shape>
          <o:OLEObject Type="Embed" ProgID="Visio.Drawing.15" ShapeID="_x0000_i1068" DrawAspect="Content" ObjectID="_1790085396" r:id="rId87"/>
        </w:object>
      </w:r>
    </w:p>
    <w:p w14:paraId="704AB77D" w14:textId="5793DAD9" w:rsidR="00F60DDF" w:rsidRPr="001468B3" w:rsidRDefault="00F60DDF" w:rsidP="004F5877">
      <w:pPr>
        <w:pStyle w:val="af7"/>
        <w:adjustRightInd w:val="0"/>
        <w:snapToGrid w:val="0"/>
      </w:pPr>
      <w:r w:rsidRPr="001468B3">
        <w:rPr>
          <w:rFonts w:hint="eastAsia"/>
        </w:rPr>
        <w:t>图</w:t>
      </w:r>
      <w:r w:rsidRPr="001468B3">
        <w:rPr>
          <w:rFonts w:hint="eastAsia"/>
        </w:rPr>
        <w:t>2</w:t>
      </w:r>
      <w:r w:rsidR="00FA78EB">
        <w:t xml:space="preserve">  </w:t>
      </w:r>
      <w:r w:rsidR="00AB3759">
        <w:rPr>
          <w:rFonts w:hint="eastAsia"/>
        </w:rPr>
        <w:t>不同码率下的</w:t>
      </w:r>
      <w:r w:rsidRPr="001468B3">
        <w:rPr>
          <w:rFonts w:hint="eastAsia"/>
        </w:rPr>
        <w:t>误帧率</w:t>
      </w:r>
    </w:p>
    <w:p w14:paraId="6E0B96DD" w14:textId="1FFD3F9D" w:rsidR="00143D67" w:rsidRPr="00365DF7" w:rsidRDefault="00143D67" w:rsidP="00003BC6">
      <w:pPr>
        <w:spacing w:line="320" w:lineRule="exact"/>
        <w:ind w:firstLine="420"/>
      </w:pPr>
      <w:r>
        <w:rPr>
          <w:rFonts w:hint="eastAsia"/>
        </w:rPr>
        <w:t>选择</w:t>
      </w:r>
      <w:r>
        <w:rPr>
          <w:rFonts w:hint="eastAsia"/>
        </w:rPr>
        <w:t>FER</w:t>
      </w:r>
      <w:r>
        <w:rPr>
          <w:rFonts w:hint="eastAsia"/>
        </w:rPr>
        <w:t>最接近</w:t>
      </w:r>
      <w:r>
        <w:rPr>
          <w:rFonts w:hint="eastAsia"/>
        </w:rPr>
        <w:t>0.01</w:t>
      </w:r>
      <w:r>
        <w:rPr>
          <w:rFonts w:hint="eastAsia"/>
        </w:rPr>
        <w:t>的点计算纠错效率，</w:t>
      </w:r>
      <w:r w:rsidR="00FA78EB">
        <w:rPr>
          <w:rFonts w:hint="eastAsia"/>
        </w:rPr>
        <w:t>得到</w:t>
      </w:r>
      <w:r w:rsidR="00FA78EB">
        <w:rPr>
          <w:rFonts w:hint="eastAsia"/>
        </w:rPr>
        <w:t>2</w:t>
      </w:r>
      <w:r w:rsidR="00FA78EB">
        <w:rPr>
          <w:rFonts w:hint="eastAsia"/>
        </w:rPr>
        <w:t>种</w:t>
      </w:r>
      <w:r w:rsidR="00CB406B">
        <w:rPr>
          <w:rFonts w:hint="eastAsia"/>
        </w:rPr>
        <w:t>方法在</w:t>
      </w:r>
      <w:r>
        <w:rPr>
          <w:rFonts w:hint="eastAsia"/>
        </w:rPr>
        <w:t>不同量子比特误码率的纠错效率</w:t>
      </w:r>
      <w:r w:rsidR="00FA78EB">
        <w:rPr>
          <w:rFonts w:hint="eastAsia"/>
        </w:rPr>
        <w:t>，</w:t>
      </w:r>
      <w:r w:rsidR="00FA78EB">
        <w:t>如表</w:t>
      </w:r>
      <w:r w:rsidR="00FA78EB">
        <w:rPr>
          <w:rFonts w:hint="eastAsia"/>
        </w:rPr>
        <w:t>2</w:t>
      </w:r>
      <w:r w:rsidR="00FA78EB">
        <w:rPr>
          <w:rFonts w:hint="eastAsia"/>
        </w:rPr>
        <w:t>所示</w:t>
      </w:r>
      <w:r>
        <w:rPr>
          <w:rFonts w:hint="eastAsia"/>
        </w:rPr>
        <w:t>。</w:t>
      </w:r>
      <w:r w:rsidR="00E4533F">
        <w:rPr>
          <w:rFonts w:hint="eastAsia"/>
        </w:rPr>
        <w:t>可</w:t>
      </w:r>
      <w:r w:rsidR="00E4533F">
        <w:t>以看出，</w:t>
      </w:r>
      <w:r w:rsidR="00A11DCE" w:rsidRPr="00365DF7">
        <w:rPr>
          <w:rFonts w:hint="eastAsia"/>
        </w:rPr>
        <w:t>在</w:t>
      </w:r>
      <w:r w:rsidR="00FA78EB">
        <w:rPr>
          <w:rFonts w:hint="eastAsia"/>
        </w:rPr>
        <w:t>2</w:t>
      </w:r>
      <w:r w:rsidR="00FA78EB">
        <w:rPr>
          <w:rFonts w:hint="eastAsia"/>
        </w:rPr>
        <w:t>种</w:t>
      </w:r>
      <w:r w:rsidR="00A11DCE" w:rsidRPr="00365DF7">
        <w:rPr>
          <w:rFonts w:hint="eastAsia"/>
        </w:rPr>
        <w:t>码长（</w:t>
      </w:r>
      <w:r w:rsidR="00FA78EB">
        <w:t>2</w:t>
      </w:r>
      <w:r w:rsidR="00FA78EB" w:rsidRPr="00FA78EB">
        <w:rPr>
          <w:vertAlign w:val="superscript"/>
        </w:rPr>
        <w:t>10</w:t>
      </w:r>
      <w:r w:rsidR="00A11DCE" w:rsidRPr="00365DF7">
        <w:rPr>
          <w:rFonts w:hint="eastAsia"/>
        </w:rPr>
        <w:t>和</w:t>
      </w:r>
      <w:r w:rsidR="00FA78EB">
        <w:t>2</w:t>
      </w:r>
      <w:r w:rsidR="00FA78EB">
        <w:rPr>
          <w:vertAlign w:val="superscript"/>
        </w:rPr>
        <w:t>16</w:t>
      </w:r>
      <w:r w:rsidR="00A11DCE" w:rsidRPr="00365DF7">
        <w:rPr>
          <w:rFonts w:hint="eastAsia"/>
        </w:rPr>
        <w:t>）下，奇偶校验极化码的纠错效</w:t>
      </w:r>
      <w:r w:rsidR="00A11DCE" w:rsidRPr="00365DF7">
        <w:rPr>
          <w:rFonts w:hint="eastAsia"/>
        </w:rPr>
        <w:lastRenderedPageBreak/>
        <w:t>率均优于极化码。在较短码长（</w:t>
      </w:r>
      <w:r w:rsidR="00FA78EB">
        <w:t>2</w:t>
      </w:r>
      <w:r w:rsidR="00FA78EB" w:rsidRPr="00FA78EB">
        <w:rPr>
          <w:vertAlign w:val="superscript"/>
        </w:rPr>
        <w:t>10</w:t>
      </w:r>
      <w:r w:rsidR="00A11DCE" w:rsidRPr="00365DF7">
        <w:rPr>
          <w:rFonts w:hint="eastAsia"/>
        </w:rPr>
        <w:t>）下，</w:t>
      </w:r>
      <w:r w:rsidR="00365DF7">
        <w:rPr>
          <w:rFonts w:hint="eastAsia"/>
        </w:rPr>
        <w:t>P</w:t>
      </w:r>
      <w:r w:rsidR="00365DF7" w:rsidRPr="001468B3">
        <w:rPr>
          <w:rFonts w:hint="eastAsia"/>
        </w:rPr>
        <w:t>c-</w:t>
      </w:r>
      <w:r w:rsidR="00365DF7">
        <w:rPr>
          <w:rFonts w:hint="eastAsia"/>
        </w:rPr>
        <w:t>P</w:t>
      </w:r>
      <w:r w:rsidR="00365DF7" w:rsidRPr="001468B3">
        <w:rPr>
          <w:rFonts w:hint="eastAsia"/>
        </w:rPr>
        <w:t>olar</w:t>
      </w:r>
      <w:r w:rsidR="00A11DCE" w:rsidRPr="00365DF7">
        <w:rPr>
          <w:rFonts w:hint="eastAsia"/>
        </w:rPr>
        <w:t>和</w:t>
      </w:r>
      <w:r w:rsidR="00365DF7">
        <w:rPr>
          <w:rFonts w:hint="eastAsia"/>
        </w:rPr>
        <w:t>Polar</w:t>
      </w:r>
      <w:r w:rsidR="00A11DCE" w:rsidRPr="00365DF7">
        <w:rPr>
          <w:rFonts w:hint="eastAsia"/>
        </w:rPr>
        <w:t>的纠错效率差距较大；而在较长码长（</w:t>
      </w:r>
      <w:r w:rsidR="00FA78EB">
        <w:t>2</w:t>
      </w:r>
      <w:r w:rsidR="00FA78EB">
        <w:rPr>
          <w:vertAlign w:val="superscript"/>
        </w:rPr>
        <w:t>16</w:t>
      </w:r>
      <w:r w:rsidR="00A11DCE" w:rsidRPr="00365DF7">
        <w:rPr>
          <w:rFonts w:hint="eastAsia"/>
        </w:rPr>
        <w:t>）下，这种差距有所缩小，但</w:t>
      </w:r>
      <w:r w:rsidR="00365DF7">
        <w:rPr>
          <w:rFonts w:hint="eastAsia"/>
        </w:rPr>
        <w:t>P</w:t>
      </w:r>
      <w:r w:rsidR="00365DF7" w:rsidRPr="001468B3">
        <w:rPr>
          <w:rFonts w:hint="eastAsia"/>
        </w:rPr>
        <w:t>c-</w:t>
      </w:r>
      <w:r w:rsidR="00365DF7">
        <w:rPr>
          <w:rFonts w:hint="eastAsia"/>
        </w:rPr>
        <w:t>P</w:t>
      </w:r>
      <w:r w:rsidR="00365DF7" w:rsidRPr="001468B3">
        <w:rPr>
          <w:rFonts w:hint="eastAsia"/>
        </w:rPr>
        <w:t>olar</w:t>
      </w:r>
      <w:r w:rsidR="00A11DCE" w:rsidRPr="00365DF7">
        <w:rPr>
          <w:rFonts w:hint="eastAsia"/>
        </w:rPr>
        <w:t>仍然更具优势</w:t>
      </w:r>
      <w:r w:rsidR="00EB203D">
        <w:rPr>
          <w:rFonts w:hint="eastAsia"/>
        </w:rPr>
        <w:t>。</w:t>
      </w:r>
      <w:r w:rsidR="00A11DCE" w:rsidRPr="00365DF7">
        <w:rPr>
          <w:rFonts w:hint="eastAsia"/>
        </w:rPr>
        <w:t>使用</w:t>
      </w:r>
      <w:r w:rsidR="00365DF7">
        <w:rPr>
          <w:rFonts w:hint="eastAsia"/>
        </w:rPr>
        <w:t>P</w:t>
      </w:r>
      <w:r w:rsidR="00365DF7" w:rsidRPr="001468B3">
        <w:rPr>
          <w:rFonts w:hint="eastAsia"/>
        </w:rPr>
        <w:t>c-</w:t>
      </w:r>
      <w:r w:rsidR="00365DF7">
        <w:rPr>
          <w:rFonts w:hint="eastAsia"/>
        </w:rPr>
        <w:t>P</w:t>
      </w:r>
      <w:r w:rsidR="00365DF7" w:rsidRPr="001468B3">
        <w:rPr>
          <w:rFonts w:hint="eastAsia"/>
        </w:rPr>
        <w:t>olar</w:t>
      </w:r>
      <w:r w:rsidR="00A11DCE" w:rsidRPr="00365DF7">
        <w:rPr>
          <w:rFonts w:hint="eastAsia"/>
        </w:rPr>
        <w:t>可以在</w:t>
      </w:r>
      <w:r w:rsidR="00A11DCE" w:rsidRPr="00365DF7">
        <w:rPr>
          <w:rFonts w:hint="eastAsia"/>
        </w:rPr>
        <w:t>QKD</w:t>
      </w:r>
      <w:r w:rsidR="00365DF7">
        <w:rPr>
          <w:rFonts w:hint="eastAsia"/>
        </w:rPr>
        <w:t>系统</w:t>
      </w:r>
      <w:r w:rsidR="00A11DCE" w:rsidRPr="00365DF7">
        <w:rPr>
          <w:rFonts w:hint="eastAsia"/>
        </w:rPr>
        <w:t>中</w:t>
      </w:r>
      <w:r w:rsidR="00DA302A">
        <w:rPr>
          <w:rFonts w:hint="eastAsia"/>
        </w:rPr>
        <w:t>使</w:t>
      </w:r>
      <w:r w:rsidR="00A11DCE" w:rsidRPr="00365DF7">
        <w:rPr>
          <w:rFonts w:hint="eastAsia"/>
        </w:rPr>
        <w:t>纠错效率</w:t>
      </w:r>
      <w:r w:rsidR="00DA302A">
        <w:rPr>
          <w:rFonts w:hint="eastAsia"/>
        </w:rPr>
        <w:t>更接近</w:t>
      </w:r>
      <w:r w:rsidR="00DA302A">
        <w:rPr>
          <w:rFonts w:hint="eastAsia"/>
        </w:rPr>
        <w:t>1</w:t>
      </w:r>
      <w:r w:rsidR="00A11DCE" w:rsidRPr="00365DF7">
        <w:rPr>
          <w:rFonts w:hint="eastAsia"/>
        </w:rPr>
        <w:t>。</w:t>
      </w:r>
    </w:p>
    <w:p w14:paraId="45BE4E6F" w14:textId="2332BBCA" w:rsidR="00143D67" w:rsidRDefault="00143D67" w:rsidP="004F5877">
      <w:pPr>
        <w:pStyle w:val="af7"/>
        <w:snapToGrid w:val="0"/>
        <w:rPr>
          <w:sz w:val="18"/>
          <w:szCs w:val="18"/>
        </w:rPr>
      </w:pPr>
      <w:r w:rsidRPr="00D200F3">
        <w:rPr>
          <w:rFonts w:hint="eastAsia"/>
          <w:sz w:val="18"/>
          <w:szCs w:val="18"/>
        </w:rPr>
        <w:t>表</w:t>
      </w:r>
      <w:r w:rsidRPr="00D200F3">
        <w:rPr>
          <w:rFonts w:hint="eastAsia"/>
          <w:sz w:val="18"/>
          <w:szCs w:val="18"/>
        </w:rPr>
        <w:t>2</w:t>
      </w:r>
      <w:r w:rsidRPr="00D200F3">
        <w:rPr>
          <w:rFonts w:hint="eastAsia"/>
          <w:sz w:val="18"/>
          <w:szCs w:val="18"/>
        </w:rPr>
        <w:t>不同量子比特误码率下的纠错效率</w:t>
      </w:r>
    </w:p>
    <w:tbl>
      <w:tblPr>
        <w:tblStyle w:val="ac"/>
        <w:tblW w:w="0" w:type="auto"/>
        <w:tblLook w:val="04A0" w:firstRow="1" w:lastRow="0" w:firstColumn="1" w:lastColumn="0" w:noHBand="0" w:noVBand="1"/>
      </w:tblPr>
      <w:tblGrid>
        <w:gridCol w:w="1659"/>
        <w:gridCol w:w="1659"/>
        <w:gridCol w:w="1659"/>
        <w:gridCol w:w="1659"/>
        <w:gridCol w:w="1660"/>
      </w:tblGrid>
      <w:tr w:rsidR="004E5BB9" w14:paraId="25E182BB" w14:textId="77777777" w:rsidTr="004012D3">
        <w:tc>
          <w:tcPr>
            <w:tcW w:w="1659" w:type="dxa"/>
            <w:vMerge w:val="restart"/>
          </w:tcPr>
          <w:p w14:paraId="4F41A8D9" w14:textId="345268E8" w:rsidR="004E5BB9" w:rsidRDefault="004E5BB9" w:rsidP="004F5877">
            <w:pPr>
              <w:pStyle w:val="af7"/>
              <w:snapToGrid w:val="0"/>
              <w:rPr>
                <w:sz w:val="18"/>
                <w:szCs w:val="18"/>
              </w:rPr>
            </w:pPr>
            <w:r w:rsidRPr="00D200F3">
              <w:rPr>
                <w:position w:val="-12"/>
              </w:rPr>
              <w:object w:dxaOrig="260" w:dyaOrig="300" w14:anchorId="25E098CB">
                <v:shape id="_x0000_i1069" type="#_x0000_t75" style="width:13.1pt;height:15.9pt" o:ole="">
                  <v:imagedata r:id="rId88" o:title=""/>
                </v:shape>
                <o:OLEObject Type="Embed" ProgID="Equation.DSMT4" ShapeID="_x0000_i1069" DrawAspect="Content" ObjectID="_1790085397" r:id="rId89"/>
              </w:object>
            </w:r>
          </w:p>
        </w:tc>
        <w:tc>
          <w:tcPr>
            <w:tcW w:w="6637" w:type="dxa"/>
            <w:gridSpan w:val="4"/>
          </w:tcPr>
          <w:p w14:paraId="04254C01" w14:textId="7AA153AF" w:rsidR="004E5BB9" w:rsidRDefault="004E5BB9" w:rsidP="004F5877">
            <w:pPr>
              <w:pStyle w:val="af7"/>
              <w:snapToGrid w:val="0"/>
              <w:rPr>
                <w:sz w:val="18"/>
                <w:szCs w:val="18"/>
              </w:rPr>
            </w:pPr>
            <w:r w:rsidRPr="00365DF7">
              <w:rPr>
                <w:rFonts w:hint="eastAsia"/>
              </w:rPr>
              <w:t>纠错效率</w:t>
            </w:r>
          </w:p>
        </w:tc>
      </w:tr>
      <w:tr w:rsidR="004E5BB9" w14:paraId="4D3A54CF" w14:textId="77777777" w:rsidTr="004E5BB9">
        <w:tc>
          <w:tcPr>
            <w:tcW w:w="1659" w:type="dxa"/>
            <w:vMerge/>
          </w:tcPr>
          <w:p w14:paraId="5760F488" w14:textId="77777777" w:rsidR="004E5BB9" w:rsidRDefault="004E5BB9" w:rsidP="004F5877">
            <w:pPr>
              <w:pStyle w:val="af7"/>
              <w:snapToGrid w:val="0"/>
              <w:rPr>
                <w:sz w:val="18"/>
                <w:szCs w:val="18"/>
              </w:rPr>
            </w:pPr>
          </w:p>
        </w:tc>
        <w:tc>
          <w:tcPr>
            <w:tcW w:w="1659" w:type="dxa"/>
          </w:tcPr>
          <w:p w14:paraId="3D91F2E1" w14:textId="7AFD653C" w:rsidR="004E5BB9" w:rsidRDefault="004E5BB9" w:rsidP="004F5877">
            <w:pPr>
              <w:pStyle w:val="af7"/>
              <w:snapToGrid w:val="0"/>
              <w:rPr>
                <w:sz w:val="18"/>
                <w:szCs w:val="18"/>
              </w:rPr>
            </w:pPr>
            <w:r w:rsidRPr="00D200F3">
              <w:rPr>
                <w:position w:val="-14"/>
              </w:rPr>
              <w:object w:dxaOrig="580" w:dyaOrig="320" w14:anchorId="01E9A220">
                <v:shape id="_x0000_i1070" type="#_x0000_t75" style="width:29pt;height:16.35pt" o:ole="">
                  <v:imagedata r:id="rId90" o:title=""/>
                </v:shape>
                <o:OLEObject Type="Embed" ProgID="Equation.DSMT4" ShapeID="_x0000_i1070" DrawAspect="Content" ObjectID="_1790085398" r:id="rId91"/>
              </w:object>
            </w:r>
          </w:p>
        </w:tc>
        <w:tc>
          <w:tcPr>
            <w:tcW w:w="1659" w:type="dxa"/>
          </w:tcPr>
          <w:p w14:paraId="231F63AD" w14:textId="11924F5E" w:rsidR="004E5BB9" w:rsidRDefault="004E5BB9" w:rsidP="004F5877">
            <w:pPr>
              <w:pStyle w:val="af7"/>
              <w:snapToGrid w:val="0"/>
              <w:rPr>
                <w:sz w:val="18"/>
                <w:szCs w:val="18"/>
              </w:rPr>
            </w:pPr>
            <w:r w:rsidRPr="00D200F3">
              <w:rPr>
                <w:position w:val="-14"/>
              </w:rPr>
              <w:object w:dxaOrig="760" w:dyaOrig="320" w14:anchorId="788B42E5">
                <v:shape id="_x0000_i1071" type="#_x0000_t75" style="width:37.85pt;height:16.35pt" o:ole="">
                  <v:imagedata r:id="rId92" o:title=""/>
                </v:shape>
                <o:OLEObject Type="Embed" ProgID="Equation.DSMT4" ShapeID="_x0000_i1071" DrawAspect="Content" ObjectID="_1790085399" r:id="rId93"/>
              </w:object>
            </w:r>
          </w:p>
        </w:tc>
        <w:tc>
          <w:tcPr>
            <w:tcW w:w="1659" w:type="dxa"/>
          </w:tcPr>
          <w:p w14:paraId="063FB7B2" w14:textId="79D2938C" w:rsidR="004E5BB9" w:rsidRDefault="004E5BB9" w:rsidP="004F5877">
            <w:pPr>
              <w:pStyle w:val="af7"/>
              <w:snapToGrid w:val="0"/>
              <w:rPr>
                <w:sz w:val="18"/>
                <w:szCs w:val="18"/>
              </w:rPr>
            </w:pPr>
            <w:r w:rsidRPr="00D200F3">
              <w:rPr>
                <w:position w:val="-14"/>
              </w:rPr>
              <w:object w:dxaOrig="580" w:dyaOrig="320" w14:anchorId="31DCAC81">
                <v:shape id="_x0000_i1072" type="#_x0000_t75" style="width:29pt;height:16.35pt" o:ole="">
                  <v:imagedata r:id="rId94" o:title=""/>
                </v:shape>
                <o:OLEObject Type="Embed" ProgID="Equation.DSMT4" ShapeID="_x0000_i1072" DrawAspect="Content" ObjectID="_1790085400" r:id="rId95"/>
              </w:object>
            </w:r>
          </w:p>
        </w:tc>
        <w:tc>
          <w:tcPr>
            <w:tcW w:w="1660" w:type="dxa"/>
          </w:tcPr>
          <w:p w14:paraId="5576E4F4" w14:textId="397543F5" w:rsidR="004E5BB9" w:rsidRDefault="004E5BB9" w:rsidP="004F5877">
            <w:pPr>
              <w:pStyle w:val="af7"/>
              <w:snapToGrid w:val="0"/>
              <w:rPr>
                <w:sz w:val="18"/>
                <w:szCs w:val="18"/>
              </w:rPr>
            </w:pPr>
            <w:r w:rsidRPr="00D200F3">
              <w:rPr>
                <w:position w:val="-14"/>
              </w:rPr>
              <w:object w:dxaOrig="760" w:dyaOrig="320" w14:anchorId="0663B076">
                <v:shape id="_x0000_i1073" type="#_x0000_t75" style="width:37.85pt;height:16.35pt" o:ole="">
                  <v:imagedata r:id="rId96" o:title=""/>
                </v:shape>
                <o:OLEObject Type="Embed" ProgID="Equation.DSMT4" ShapeID="_x0000_i1073" DrawAspect="Content" ObjectID="_1790085401" r:id="rId97"/>
              </w:object>
            </w:r>
          </w:p>
        </w:tc>
      </w:tr>
      <w:tr w:rsidR="00524B9A" w14:paraId="4958A028" w14:textId="77777777" w:rsidTr="00CC0590">
        <w:tc>
          <w:tcPr>
            <w:tcW w:w="1659" w:type="dxa"/>
          </w:tcPr>
          <w:p w14:paraId="51D45FD1" w14:textId="3D3D2521" w:rsidR="00524B9A" w:rsidRDefault="00524B9A" w:rsidP="00524B9A">
            <w:pPr>
              <w:pStyle w:val="af7"/>
              <w:snapToGrid w:val="0"/>
              <w:rPr>
                <w:sz w:val="18"/>
                <w:szCs w:val="18"/>
              </w:rPr>
            </w:pPr>
            <w:r>
              <w:rPr>
                <w:rFonts w:hint="eastAsia"/>
                <w:sz w:val="18"/>
                <w:szCs w:val="18"/>
              </w:rPr>
              <w:t>0.005</w:t>
            </w:r>
          </w:p>
        </w:tc>
        <w:tc>
          <w:tcPr>
            <w:tcW w:w="1659" w:type="dxa"/>
          </w:tcPr>
          <w:p w14:paraId="5B6CADDD" w14:textId="7360E0DF" w:rsidR="00524B9A" w:rsidRDefault="00524B9A" w:rsidP="00524B9A">
            <w:pPr>
              <w:pStyle w:val="af7"/>
              <w:snapToGrid w:val="0"/>
              <w:rPr>
                <w:sz w:val="18"/>
                <w:szCs w:val="18"/>
              </w:rPr>
            </w:pPr>
            <w:r w:rsidRPr="0004078D">
              <w:rPr>
                <w:sz w:val="18"/>
                <w:szCs w:val="18"/>
              </w:rPr>
              <w:t>2.171</w:t>
            </w:r>
          </w:p>
        </w:tc>
        <w:tc>
          <w:tcPr>
            <w:tcW w:w="1659" w:type="dxa"/>
            <w:vAlign w:val="center"/>
          </w:tcPr>
          <w:p w14:paraId="7356E86D" w14:textId="600BB37C" w:rsidR="00524B9A" w:rsidRDefault="00524B9A" w:rsidP="00524B9A">
            <w:pPr>
              <w:pStyle w:val="af7"/>
              <w:snapToGrid w:val="0"/>
              <w:rPr>
                <w:sz w:val="18"/>
                <w:szCs w:val="18"/>
              </w:rPr>
            </w:pPr>
            <w:r>
              <w:rPr>
                <w:rFonts w:eastAsia="等线"/>
                <w:color w:val="000000"/>
                <w:sz w:val="18"/>
                <w:szCs w:val="18"/>
              </w:rPr>
              <w:t>1.956</w:t>
            </w:r>
          </w:p>
        </w:tc>
        <w:tc>
          <w:tcPr>
            <w:tcW w:w="1659" w:type="dxa"/>
            <w:vAlign w:val="center"/>
          </w:tcPr>
          <w:p w14:paraId="681F8213" w14:textId="3542A56A" w:rsidR="00524B9A" w:rsidRDefault="00524B9A" w:rsidP="00524B9A">
            <w:pPr>
              <w:pStyle w:val="af7"/>
              <w:snapToGrid w:val="0"/>
              <w:rPr>
                <w:sz w:val="18"/>
                <w:szCs w:val="18"/>
              </w:rPr>
            </w:pPr>
            <w:r>
              <w:rPr>
                <w:rFonts w:eastAsia="等线"/>
                <w:color w:val="000000"/>
                <w:sz w:val="18"/>
                <w:szCs w:val="18"/>
              </w:rPr>
              <w:t>1.428</w:t>
            </w:r>
          </w:p>
        </w:tc>
        <w:tc>
          <w:tcPr>
            <w:tcW w:w="1660" w:type="dxa"/>
            <w:vAlign w:val="center"/>
          </w:tcPr>
          <w:p w14:paraId="1BCE0313" w14:textId="16E1E34F" w:rsidR="00524B9A" w:rsidRDefault="00524B9A" w:rsidP="00524B9A">
            <w:pPr>
              <w:pStyle w:val="af7"/>
              <w:snapToGrid w:val="0"/>
              <w:rPr>
                <w:sz w:val="18"/>
                <w:szCs w:val="18"/>
              </w:rPr>
            </w:pPr>
            <w:r>
              <w:rPr>
                <w:rFonts w:eastAsia="等线"/>
                <w:color w:val="000000"/>
                <w:sz w:val="18"/>
                <w:szCs w:val="18"/>
              </w:rPr>
              <w:t>1.394</w:t>
            </w:r>
          </w:p>
        </w:tc>
      </w:tr>
      <w:tr w:rsidR="00524B9A" w14:paraId="5B228613" w14:textId="77777777" w:rsidTr="00CC0590">
        <w:tc>
          <w:tcPr>
            <w:tcW w:w="1659" w:type="dxa"/>
          </w:tcPr>
          <w:p w14:paraId="6804F778" w14:textId="69364B0A" w:rsidR="00524B9A" w:rsidRDefault="00524B9A" w:rsidP="00524B9A">
            <w:pPr>
              <w:pStyle w:val="af7"/>
              <w:snapToGrid w:val="0"/>
              <w:rPr>
                <w:sz w:val="18"/>
                <w:szCs w:val="18"/>
              </w:rPr>
            </w:pPr>
            <w:r>
              <w:rPr>
                <w:rFonts w:hint="eastAsia"/>
                <w:sz w:val="18"/>
                <w:szCs w:val="18"/>
              </w:rPr>
              <w:t>0.01</w:t>
            </w:r>
          </w:p>
        </w:tc>
        <w:tc>
          <w:tcPr>
            <w:tcW w:w="1659" w:type="dxa"/>
          </w:tcPr>
          <w:p w14:paraId="2196A7BD" w14:textId="669FCBF6" w:rsidR="00524B9A" w:rsidRDefault="00524B9A" w:rsidP="00524B9A">
            <w:pPr>
              <w:pStyle w:val="af7"/>
              <w:snapToGrid w:val="0"/>
              <w:rPr>
                <w:sz w:val="18"/>
                <w:szCs w:val="18"/>
              </w:rPr>
            </w:pPr>
            <w:r w:rsidRPr="0004078D">
              <w:rPr>
                <w:sz w:val="18"/>
                <w:szCs w:val="18"/>
              </w:rPr>
              <w:t>1.886</w:t>
            </w:r>
          </w:p>
        </w:tc>
        <w:tc>
          <w:tcPr>
            <w:tcW w:w="1659" w:type="dxa"/>
            <w:vAlign w:val="center"/>
          </w:tcPr>
          <w:p w14:paraId="2BADBBC7" w14:textId="3BF1944F" w:rsidR="00524B9A" w:rsidRDefault="00524B9A" w:rsidP="00524B9A">
            <w:pPr>
              <w:pStyle w:val="af7"/>
              <w:snapToGrid w:val="0"/>
              <w:rPr>
                <w:sz w:val="18"/>
                <w:szCs w:val="18"/>
              </w:rPr>
            </w:pPr>
            <w:r>
              <w:rPr>
                <w:rFonts w:eastAsia="等线"/>
                <w:color w:val="000000"/>
                <w:sz w:val="18"/>
                <w:szCs w:val="18"/>
              </w:rPr>
              <w:t>1.728</w:t>
            </w:r>
          </w:p>
        </w:tc>
        <w:tc>
          <w:tcPr>
            <w:tcW w:w="1659" w:type="dxa"/>
            <w:vAlign w:val="center"/>
          </w:tcPr>
          <w:p w14:paraId="43098B06" w14:textId="58D09239" w:rsidR="00524B9A" w:rsidRDefault="00524B9A" w:rsidP="00524B9A">
            <w:pPr>
              <w:pStyle w:val="af7"/>
              <w:snapToGrid w:val="0"/>
              <w:rPr>
                <w:sz w:val="18"/>
                <w:szCs w:val="18"/>
              </w:rPr>
            </w:pPr>
            <w:r>
              <w:rPr>
                <w:rFonts w:eastAsia="等线"/>
                <w:color w:val="000000"/>
                <w:sz w:val="18"/>
                <w:szCs w:val="18"/>
              </w:rPr>
              <w:t>1.341</w:t>
            </w:r>
          </w:p>
        </w:tc>
        <w:tc>
          <w:tcPr>
            <w:tcW w:w="1660" w:type="dxa"/>
            <w:vAlign w:val="center"/>
          </w:tcPr>
          <w:p w14:paraId="602734D4" w14:textId="72DA11CE" w:rsidR="00524B9A" w:rsidRDefault="00524B9A" w:rsidP="00524B9A">
            <w:pPr>
              <w:pStyle w:val="af7"/>
              <w:snapToGrid w:val="0"/>
              <w:rPr>
                <w:sz w:val="18"/>
                <w:szCs w:val="18"/>
              </w:rPr>
            </w:pPr>
            <w:r>
              <w:rPr>
                <w:rFonts w:eastAsia="等线"/>
                <w:color w:val="000000"/>
                <w:sz w:val="18"/>
                <w:szCs w:val="18"/>
              </w:rPr>
              <w:t>1.312</w:t>
            </w:r>
          </w:p>
        </w:tc>
      </w:tr>
      <w:tr w:rsidR="00524B9A" w14:paraId="48C70646" w14:textId="77777777" w:rsidTr="00CC0590">
        <w:tc>
          <w:tcPr>
            <w:tcW w:w="1659" w:type="dxa"/>
          </w:tcPr>
          <w:p w14:paraId="567E77AB" w14:textId="22110F88" w:rsidR="00524B9A" w:rsidRDefault="00524B9A" w:rsidP="00524B9A">
            <w:pPr>
              <w:pStyle w:val="af7"/>
              <w:snapToGrid w:val="0"/>
              <w:rPr>
                <w:sz w:val="18"/>
                <w:szCs w:val="18"/>
              </w:rPr>
            </w:pPr>
            <w:r>
              <w:rPr>
                <w:rFonts w:hint="eastAsia"/>
                <w:sz w:val="18"/>
                <w:szCs w:val="18"/>
              </w:rPr>
              <w:t>0.015</w:t>
            </w:r>
          </w:p>
        </w:tc>
        <w:tc>
          <w:tcPr>
            <w:tcW w:w="1659" w:type="dxa"/>
          </w:tcPr>
          <w:p w14:paraId="4CC1C31F" w14:textId="1B608D70" w:rsidR="00524B9A" w:rsidRDefault="00524B9A" w:rsidP="00524B9A">
            <w:pPr>
              <w:pStyle w:val="af7"/>
              <w:snapToGrid w:val="0"/>
              <w:rPr>
                <w:sz w:val="18"/>
                <w:szCs w:val="18"/>
              </w:rPr>
            </w:pPr>
            <w:r w:rsidRPr="0004078D">
              <w:rPr>
                <w:sz w:val="18"/>
                <w:szCs w:val="18"/>
              </w:rPr>
              <w:t>1.738</w:t>
            </w:r>
          </w:p>
        </w:tc>
        <w:tc>
          <w:tcPr>
            <w:tcW w:w="1659" w:type="dxa"/>
            <w:vAlign w:val="center"/>
          </w:tcPr>
          <w:p w14:paraId="40675A99" w14:textId="3DD362A1" w:rsidR="00524B9A" w:rsidRDefault="00524B9A" w:rsidP="00524B9A">
            <w:pPr>
              <w:pStyle w:val="af7"/>
              <w:snapToGrid w:val="0"/>
              <w:rPr>
                <w:sz w:val="18"/>
                <w:szCs w:val="18"/>
              </w:rPr>
            </w:pPr>
            <w:r>
              <w:rPr>
                <w:rFonts w:eastAsia="等线"/>
                <w:color w:val="000000"/>
                <w:sz w:val="18"/>
                <w:szCs w:val="18"/>
              </w:rPr>
              <w:t>1.651</w:t>
            </w:r>
          </w:p>
        </w:tc>
        <w:tc>
          <w:tcPr>
            <w:tcW w:w="1659" w:type="dxa"/>
            <w:vAlign w:val="center"/>
          </w:tcPr>
          <w:p w14:paraId="580B6D5B" w14:textId="54866FD2" w:rsidR="00524B9A" w:rsidRDefault="00524B9A" w:rsidP="00524B9A">
            <w:pPr>
              <w:pStyle w:val="af7"/>
              <w:snapToGrid w:val="0"/>
              <w:rPr>
                <w:sz w:val="18"/>
                <w:szCs w:val="18"/>
              </w:rPr>
            </w:pPr>
            <w:r>
              <w:rPr>
                <w:rFonts w:eastAsia="等线"/>
                <w:color w:val="000000"/>
                <w:sz w:val="18"/>
                <w:szCs w:val="18"/>
              </w:rPr>
              <w:t>1.297</w:t>
            </w:r>
          </w:p>
        </w:tc>
        <w:tc>
          <w:tcPr>
            <w:tcW w:w="1660" w:type="dxa"/>
            <w:vAlign w:val="center"/>
          </w:tcPr>
          <w:p w14:paraId="496F2ABA" w14:textId="32EA104F" w:rsidR="00524B9A" w:rsidRDefault="00524B9A" w:rsidP="00524B9A">
            <w:pPr>
              <w:pStyle w:val="af7"/>
              <w:snapToGrid w:val="0"/>
              <w:rPr>
                <w:sz w:val="18"/>
                <w:szCs w:val="18"/>
              </w:rPr>
            </w:pPr>
            <w:r>
              <w:rPr>
                <w:rFonts w:eastAsia="等线"/>
                <w:color w:val="000000"/>
                <w:sz w:val="18"/>
                <w:szCs w:val="18"/>
              </w:rPr>
              <w:t>1.276</w:t>
            </w:r>
          </w:p>
        </w:tc>
      </w:tr>
      <w:tr w:rsidR="00524B9A" w14:paraId="621B25C9" w14:textId="77777777" w:rsidTr="00CC0590">
        <w:tc>
          <w:tcPr>
            <w:tcW w:w="1659" w:type="dxa"/>
          </w:tcPr>
          <w:p w14:paraId="16488A11" w14:textId="22C70285" w:rsidR="00524B9A" w:rsidRDefault="00524B9A" w:rsidP="00524B9A">
            <w:pPr>
              <w:pStyle w:val="af7"/>
              <w:snapToGrid w:val="0"/>
              <w:rPr>
                <w:sz w:val="18"/>
                <w:szCs w:val="18"/>
              </w:rPr>
            </w:pPr>
            <w:r>
              <w:rPr>
                <w:rFonts w:hint="eastAsia"/>
                <w:sz w:val="18"/>
                <w:szCs w:val="18"/>
              </w:rPr>
              <w:t>0.02</w:t>
            </w:r>
          </w:p>
        </w:tc>
        <w:tc>
          <w:tcPr>
            <w:tcW w:w="1659" w:type="dxa"/>
          </w:tcPr>
          <w:p w14:paraId="77E57175" w14:textId="621EB8D5" w:rsidR="00524B9A" w:rsidRDefault="00524B9A" w:rsidP="00524B9A">
            <w:pPr>
              <w:pStyle w:val="af7"/>
              <w:snapToGrid w:val="0"/>
              <w:rPr>
                <w:sz w:val="18"/>
                <w:szCs w:val="18"/>
              </w:rPr>
            </w:pPr>
            <w:r w:rsidRPr="0004078D">
              <w:rPr>
                <w:sz w:val="18"/>
                <w:szCs w:val="18"/>
              </w:rPr>
              <w:t>1.622</w:t>
            </w:r>
          </w:p>
        </w:tc>
        <w:tc>
          <w:tcPr>
            <w:tcW w:w="1659" w:type="dxa"/>
            <w:vAlign w:val="center"/>
          </w:tcPr>
          <w:p w14:paraId="383E9A0E" w14:textId="717BA2B6" w:rsidR="00524B9A" w:rsidRDefault="00524B9A" w:rsidP="00524B9A">
            <w:pPr>
              <w:pStyle w:val="af7"/>
              <w:snapToGrid w:val="0"/>
              <w:rPr>
                <w:sz w:val="18"/>
                <w:szCs w:val="18"/>
              </w:rPr>
            </w:pPr>
            <w:r>
              <w:rPr>
                <w:rFonts w:eastAsia="等线"/>
                <w:color w:val="000000"/>
                <w:sz w:val="18"/>
                <w:szCs w:val="18"/>
              </w:rPr>
              <w:t>1.539</w:t>
            </w:r>
          </w:p>
        </w:tc>
        <w:tc>
          <w:tcPr>
            <w:tcW w:w="1659" w:type="dxa"/>
            <w:vAlign w:val="center"/>
          </w:tcPr>
          <w:p w14:paraId="54A8CB00" w14:textId="447CA055" w:rsidR="00524B9A" w:rsidRDefault="00524B9A" w:rsidP="00524B9A">
            <w:pPr>
              <w:pStyle w:val="af7"/>
              <w:snapToGrid w:val="0"/>
              <w:rPr>
                <w:sz w:val="18"/>
                <w:szCs w:val="18"/>
              </w:rPr>
            </w:pPr>
            <w:r>
              <w:rPr>
                <w:rFonts w:eastAsia="等线"/>
                <w:color w:val="000000"/>
                <w:sz w:val="18"/>
                <w:szCs w:val="18"/>
              </w:rPr>
              <w:t>1.265</w:t>
            </w:r>
          </w:p>
        </w:tc>
        <w:tc>
          <w:tcPr>
            <w:tcW w:w="1660" w:type="dxa"/>
            <w:vAlign w:val="center"/>
          </w:tcPr>
          <w:p w14:paraId="6A809684" w14:textId="588085EF" w:rsidR="00524B9A" w:rsidRDefault="00524B9A" w:rsidP="00524B9A">
            <w:pPr>
              <w:pStyle w:val="af7"/>
              <w:snapToGrid w:val="0"/>
              <w:rPr>
                <w:sz w:val="18"/>
                <w:szCs w:val="18"/>
              </w:rPr>
            </w:pPr>
            <w:r>
              <w:rPr>
                <w:rFonts w:eastAsia="等线"/>
                <w:color w:val="000000"/>
                <w:sz w:val="18"/>
                <w:szCs w:val="18"/>
              </w:rPr>
              <w:t>1.245</w:t>
            </w:r>
          </w:p>
        </w:tc>
      </w:tr>
      <w:tr w:rsidR="00524B9A" w14:paraId="09411F6E" w14:textId="77777777" w:rsidTr="00CC0590">
        <w:tc>
          <w:tcPr>
            <w:tcW w:w="1659" w:type="dxa"/>
          </w:tcPr>
          <w:p w14:paraId="46857612" w14:textId="0330B457" w:rsidR="00524B9A" w:rsidRDefault="00524B9A" w:rsidP="00524B9A">
            <w:pPr>
              <w:pStyle w:val="af7"/>
              <w:snapToGrid w:val="0"/>
              <w:rPr>
                <w:sz w:val="18"/>
                <w:szCs w:val="18"/>
              </w:rPr>
            </w:pPr>
            <w:r>
              <w:rPr>
                <w:rFonts w:hint="eastAsia"/>
                <w:sz w:val="18"/>
                <w:szCs w:val="18"/>
              </w:rPr>
              <w:t>0.025</w:t>
            </w:r>
          </w:p>
        </w:tc>
        <w:tc>
          <w:tcPr>
            <w:tcW w:w="1659" w:type="dxa"/>
          </w:tcPr>
          <w:p w14:paraId="090F7984" w14:textId="4FA5B798" w:rsidR="00524B9A" w:rsidRDefault="00524B9A" w:rsidP="00524B9A">
            <w:pPr>
              <w:pStyle w:val="af7"/>
              <w:snapToGrid w:val="0"/>
              <w:rPr>
                <w:sz w:val="18"/>
                <w:szCs w:val="18"/>
              </w:rPr>
            </w:pPr>
            <w:r w:rsidRPr="0004078D">
              <w:rPr>
                <w:sz w:val="18"/>
                <w:szCs w:val="18"/>
              </w:rPr>
              <w:t>1.563</w:t>
            </w:r>
          </w:p>
        </w:tc>
        <w:tc>
          <w:tcPr>
            <w:tcW w:w="1659" w:type="dxa"/>
            <w:vAlign w:val="center"/>
          </w:tcPr>
          <w:p w14:paraId="31B582CA" w14:textId="2F1E135C" w:rsidR="00524B9A" w:rsidRDefault="00524B9A" w:rsidP="00524B9A">
            <w:pPr>
              <w:pStyle w:val="af7"/>
              <w:snapToGrid w:val="0"/>
              <w:rPr>
                <w:sz w:val="18"/>
                <w:szCs w:val="18"/>
              </w:rPr>
            </w:pPr>
            <w:r>
              <w:rPr>
                <w:rFonts w:eastAsia="等线"/>
                <w:color w:val="000000"/>
                <w:sz w:val="18"/>
                <w:szCs w:val="18"/>
              </w:rPr>
              <w:t>1.505</w:t>
            </w:r>
          </w:p>
        </w:tc>
        <w:tc>
          <w:tcPr>
            <w:tcW w:w="1659" w:type="dxa"/>
            <w:vAlign w:val="center"/>
          </w:tcPr>
          <w:p w14:paraId="1B673DF3" w14:textId="7C1FBCEF" w:rsidR="00524B9A" w:rsidRDefault="00524B9A" w:rsidP="00524B9A">
            <w:pPr>
              <w:pStyle w:val="af7"/>
              <w:snapToGrid w:val="0"/>
              <w:rPr>
                <w:sz w:val="18"/>
                <w:szCs w:val="18"/>
              </w:rPr>
            </w:pPr>
            <w:r>
              <w:rPr>
                <w:rFonts w:eastAsia="等线"/>
                <w:color w:val="000000"/>
                <w:sz w:val="18"/>
                <w:szCs w:val="18"/>
              </w:rPr>
              <w:t>1.244</w:t>
            </w:r>
          </w:p>
        </w:tc>
        <w:tc>
          <w:tcPr>
            <w:tcW w:w="1660" w:type="dxa"/>
            <w:vAlign w:val="center"/>
          </w:tcPr>
          <w:p w14:paraId="62C06074" w14:textId="559EF67E" w:rsidR="00524B9A" w:rsidRDefault="00524B9A" w:rsidP="00524B9A">
            <w:pPr>
              <w:pStyle w:val="af7"/>
              <w:snapToGrid w:val="0"/>
              <w:rPr>
                <w:sz w:val="18"/>
                <w:szCs w:val="18"/>
              </w:rPr>
            </w:pPr>
            <w:r>
              <w:rPr>
                <w:rFonts w:eastAsia="等线"/>
                <w:color w:val="000000"/>
                <w:sz w:val="18"/>
                <w:szCs w:val="18"/>
              </w:rPr>
              <w:t>1.221</w:t>
            </w:r>
          </w:p>
        </w:tc>
      </w:tr>
      <w:tr w:rsidR="00524B9A" w14:paraId="250C3ADD" w14:textId="77777777" w:rsidTr="00CC0590">
        <w:tc>
          <w:tcPr>
            <w:tcW w:w="1659" w:type="dxa"/>
          </w:tcPr>
          <w:p w14:paraId="225F77E9" w14:textId="6A225838" w:rsidR="00524B9A" w:rsidRDefault="00524B9A" w:rsidP="00524B9A">
            <w:pPr>
              <w:pStyle w:val="af7"/>
              <w:snapToGrid w:val="0"/>
              <w:rPr>
                <w:sz w:val="18"/>
                <w:szCs w:val="18"/>
              </w:rPr>
            </w:pPr>
            <w:r>
              <w:rPr>
                <w:rFonts w:hint="eastAsia"/>
                <w:sz w:val="18"/>
                <w:szCs w:val="18"/>
              </w:rPr>
              <w:t>0.03</w:t>
            </w:r>
          </w:p>
        </w:tc>
        <w:tc>
          <w:tcPr>
            <w:tcW w:w="1659" w:type="dxa"/>
          </w:tcPr>
          <w:p w14:paraId="4387DAEB" w14:textId="2381117F" w:rsidR="00524B9A" w:rsidRDefault="00524B9A" w:rsidP="00524B9A">
            <w:pPr>
              <w:pStyle w:val="af7"/>
              <w:snapToGrid w:val="0"/>
              <w:rPr>
                <w:sz w:val="18"/>
                <w:szCs w:val="18"/>
              </w:rPr>
            </w:pPr>
            <w:r w:rsidRPr="0004078D">
              <w:rPr>
                <w:sz w:val="18"/>
                <w:szCs w:val="18"/>
              </w:rPr>
              <w:t>1.507</w:t>
            </w:r>
          </w:p>
        </w:tc>
        <w:tc>
          <w:tcPr>
            <w:tcW w:w="1659" w:type="dxa"/>
            <w:vAlign w:val="center"/>
          </w:tcPr>
          <w:p w14:paraId="4DE648D4" w14:textId="2FD971FC" w:rsidR="00524B9A" w:rsidRDefault="00524B9A" w:rsidP="00524B9A">
            <w:pPr>
              <w:pStyle w:val="af7"/>
              <w:snapToGrid w:val="0"/>
              <w:rPr>
                <w:sz w:val="18"/>
                <w:szCs w:val="18"/>
              </w:rPr>
            </w:pPr>
            <w:r>
              <w:rPr>
                <w:rFonts w:eastAsia="等线"/>
                <w:color w:val="000000"/>
                <w:sz w:val="18"/>
                <w:szCs w:val="18"/>
              </w:rPr>
              <w:t>1.457</w:t>
            </w:r>
          </w:p>
        </w:tc>
        <w:tc>
          <w:tcPr>
            <w:tcW w:w="1659" w:type="dxa"/>
            <w:vAlign w:val="center"/>
          </w:tcPr>
          <w:p w14:paraId="1684D698" w14:textId="68A017C8" w:rsidR="00524B9A" w:rsidRDefault="00524B9A" w:rsidP="00524B9A">
            <w:pPr>
              <w:pStyle w:val="af7"/>
              <w:snapToGrid w:val="0"/>
              <w:rPr>
                <w:sz w:val="18"/>
                <w:szCs w:val="18"/>
              </w:rPr>
            </w:pPr>
            <w:r>
              <w:rPr>
                <w:rFonts w:eastAsia="等线"/>
                <w:color w:val="000000"/>
                <w:sz w:val="18"/>
                <w:szCs w:val="18"/>
              </w:rPr>
              <w:t>1.225</w:t>
            </w:r>
          </w:p>
        </w:tc>
        <w:tc>
          <w:tcPr>
            <w:tcW w:w="1660" w:type="dxa"/>
            <w:vAlign w:val="center"/>
          </w:tcPr>
          <w:p w14:paraId="01293613" w14:textId="4E63235A" w:rsidR="00524B9A" w:rsidRDefault="00524B9A" w:rsidP="00524B9A">
            <w:pPr>
              <w:pStyle w:val="af7"/>
              <w:snapToGrid w:val="0"/>
              <w:rPr>
                <w:sz w:val="18"/>
                <w:szCs w:val="18"/>
              </w:rPr>
            </w:pPr>
            <w:r>
              <w:rPr>
                <w:rFonts w:eastAsia="等线"/>
                <w:color w:val="000000"/>
                <w:sz w:val="18"/>
                <w:szCs w:val="18"/>
              </w:rPr>
              <w:t>1.209</w:t>
            </w:r>
          </w:p>
        </w:tc>
      </w:tr>
      <w:tr w:rsidR="00524B9A" w14:paraId="7DC368F0" w14:textId="77777777" w:rsidTr="00CC0590">
        <w:tc>
          <w:tcPr>
            <w:tcW w:w="1659" w:type="dxa"/>
          </w:tcPr>
          <w:p w14:paraId="613B0075" w14:textId="096606EB" w:rsidR="00524B9A" w:rsidRDefault="00524B9A" w:rsidP="00524B9A">
            <w:pPr>
              <w:pStyle w:val="af7"/>
              <w:snapToGrid w:val="0"/>
              <w:rPr>
                <w:sz w:val="18"/>
                <w:szCs w:val="18"/>
              </w:rPr>
            </w:pPr>
            <w:r>
              <w:rPr>
                <w:rFonts w:hint="eastAsia"/>
                <w:sz w:val="18"/>
                <w:szCs w:val="18"/>
              </w:rPr>
              <w:t>0.035</w:t>
            </w:r>
          </w:p>
        </w:tc>
        <w:tc>
          <w:tcPr>
            <w:tcW w:w="1659" w:type="dxa"/>
          </w:tcPr>
          <w:p w14:paraId="2F8D7B7C" w14:textId="2988EF5C" w:rsidR="00524B9A" w:rsidRDefault="00524B9A" w:rsidP="00524B9A">
            <w:pPr>
              <w:pStyle w:val="af7"/>
              <w:snapToGrid w:val="0"/>
              <w:rPr>
                <w:sz w:val="18"/>
                <w:szCs w:val="18"/>
              </w:rPr>
            </w:pPr>
            <w:r w:rsidRPr="0004078D">
              <w:rPr>
                <w:sz w:val="18"/>
                <w:szCs w:val="18"/>
              </w:rPr>
              <w:t>1.472</w:t>
            </w:r>
          </w:p>
        </w:tc>
        <w:tc>
          <w:tcPr>
            <w:tcW w:w="1659" w:type="dxa"/>
            <w:vAlign w:val="center"/>
          </w:tcPr>
          <w:p w14:paraId="61C7004A" w14:textId="43F6A7EA" w:rsidR="00524B9A" w:rsidRDefault="00524B9A" w:rsidP="00524B9A">
            <w:pPr>
              <w:pStyle w:val="af7"/>
              <w:snapToGrid w:val="0"/>
              <w:rPr>
                <w:sz w:val="18"/>
                <w:szCs w:val="18"/>
              </w:rPr>
            </w:pPr>
            <w:r>
              <w:rPr>
                <w:rFonts w:eastAsia="等线"/>
                <w:color w:val="000000"/>
                <w:sz w:val="18"/>
                <w:szCs w:val="18"/>
              </w:rPr>
              <w:t>1.428</w:t>
            </w:r>
          </w:p>
        </w:tc>
        <w:tc>
          <w:tcPr>
            <w:tcW w:w="1659" w:type="dxa"/>
            <w:vAlign w:val="center"/>
          </w:tcPr>
          <w:p w14:paraId="2A62F239" w14:textId="60BD3057" w:rsidR="00524B9A" w:rsidRDefault="00524B9A" w:rsidP="00524B9A">
            <w:pPr>
              <w:pStyle w:val="af7"/>
              <w:snapToGrid w:val="0"/>
              <w:rPr>
                <w:sz w:val="18"/>
                <w:szCs w:val="18"/>
              </w:rPr>
            </w:pPr>
            <w:r>
              <w:rPr>
                <w:rFonts w:eastAsia="等线"/>
                <w:color w:val="000000"/>
                <w:sz w:val="18"/>
                <w:szCs w:val="18"/>
              </w:rPr>
              <w:t>1.21</w:t>
            </w:r>
          </w:p>
        </w:tc>
        <w:tc>
          <w:tcPr>
            <w:tcW w:w="1660" w:type="dxa"/>
            <w:vAlign w:val="center"/>
          </w:tcPr>
          <w:p w14:paraId="30F3384B" w14:textId="4C501CE5" w:rsidR="00524B9A" w:rsidRDefault="00524B9A" w:rsidP="00524B9A">
            <w:pPr>
              <w:pStyle w:val="af7"/>
              <w:snapToGrid w:val="0"/>
              <w:rPr>
                <w:sz w:val="18"/>
                <w:szCs w:val="18"/>
              </w:rPr>
            </w:pPr>
            <w:r>
              <w:rPr>
                <w:rFonts w:eastAsia="等线"/>
                <w:color w:val="000000"/>
                <w:sz w:val="18"/>
                <w:szCs w:val="18"/>
              </w:rPr>
              <w:t>1.196</w:t>
            </w:r>
          </w:p>
        </w:tc>
      </w:tr>
      <w:tr w:rsidR="00524B9A" w14:paraId="0FF34BBC" w14:textId="77777777" w:rsidTr="00CC0590">
        <w:tc>
          <w:tcPr>
            <w:tcW w:w="1659" w:type="dxa"/>
          </w:tcPr>
          <w:p w14:paraId="4C9DBB45" w14:textId="60EAADFE" w:rsidR="00524B9A" w:rsidRDefault="00524B9A" w:rsidP="00524B9A">
            <w:pPr>
              <w:pStyle w:val="af7"/>
              <w:snapToGrid w:val="0"/>
              <w:rPr>
                <w:sz w:val="18"/>
                <w:szCs w:val="18"/>
              </w:rPr>
            </w:pPr>
            <w:r>
              <w:rPr>
                <w:rFonts w:hint="eastAsia"/>
                <w:sz w:val="18"/>
                <w:szCs w:val="18"/>
              </w:rPr>
              <w:t>0.04</w:t>
            </w:r>
          </w:p>
        </w:tc>
        <w:tc>
          <w:tcPr>
            <w:tcW w:w="1659" w:type="dxa"/>
          </w:tcPr>
          <w:p w14:paraId="5A26181D" w14:textId="05535512" w:rsidR="00524B9A" w:rsidRDefault="00524B9A" w:rsidP="00524B9A">
            <w:pPr>
              <w:pStyle w:val="af7"/>
              <w:snapToGrid w:val="0"/>
              <w:rPr>
                <w:sz w:val="18"/>
                <w:szCs w:val="18"/>
              </w:rPr>
            </w:pPr>
            <w:r w:rsidRPr="0004078D">
              <w:rPr>
                <w:sz w:val="18"/>
                <w:szCs w:val="18"/>
              </w:rPr>
              <w:t>1.451</w:t>
            </w:r>
          </w:p>
        </w:tc>
        <w:tc>
          <w:tcPr>
            <w:tcW w:w="1659" w:type="dxa"/>
            <w:vAlign w:val="center"/>
          </w:tcPr>
          <w:p w14:paraId="0277E668" w14:textId="68948DE7" w:rsidR="00524B9A" w:rsidRDefault="00524B9A" w:rsidP="00524B9A">
            <w:pPr>
              <w:pStyle w:val="af7"/>
              <w:snapToGrid w:val="0"/>
              <w:rPr>
                <w:sz w:val="18"/>
                <w:szCs w:val="18"/>
              </w:rPr>
            </w:pPr>
            <w:r>
              <w:rPr>
                <w:rFonts w:eastAsia="等线"/>
                <w:color w:val="000000"/>
                <w:sz w:val="18"/>
                <w:szCs w:val="18"/>
              </w:rPr>
              <w:t>1.402</w:t>
            </w:r>
          </w:p>
        </w:tc>
        <w:tc>
          <w:tcPr>
            <w:tcW w:w="1659" w:type="dxa"/>
            <w:vAlign w:val="center"/>
          </w:tcPr>
          <w:p w14:paraId="4CCEDD67" w14:textId="54F46DE5" w:rsidR="00524B9A" w:rsidRDefault="00524B9A" w:rsidP="00524B9A">
            <w:pPr>
              <w:pStyle w:val="af7"/>
              <w:snapToGrid w:val="0"/>
              <w:rPr>
                <w:sz w:val="18"/>
                <w:szCs w:val="18"/>
              </w:rPr>
            </w:pPr>
            <w:r>
              <w:rPr>
                <w:rFonts w:eastAsia="等线"/>
                <w:color w:val="000000"/>
                <w:sz w:val="18"/>
                <w:szCs w:val="18"/>
              </w:rPr>
              <w:t>1.197</w:t>
            </w:r>
          </w:p>
        </w:tc>
        <w:tc>
          <w:tcPr>
            <w:tcW w:w="1660" w:type="dxa"/>
            <w:vAlign w:val="center"/>
          </w:tcPr>
          <w:p w14:paraId="3710860C" w14:textId="387157EE" w:rsidR="00524B9A" w:rsidRDefault="00524B9A" w:rsidP="00524B9A">
            <w:pPr>
              <w:pStyle w:val="af7"/>
              <w:snapToGrid w:val="0"/>
              <w:rPr>
                <w:sz w:val="18"/>
                <w:szCs w:val="18"/>
              </w:rPr>
            </w:pPr>
            <w:r>
              <w:rPr>
                <w:rFonts w:eastAsia="等线"/>
                <w:color w:val="000000"/>
                <w:sz w:val="18"/>
                <w:szCs w:val="18"/>
              </w:rPr>
              <w:t>1.187</w:t>
            </w:r>
          </w:p>
        </w:tc>
      </w:tr>
      <w:tr w:rsidR="00524B9A" w14:paraId="7D55DFC5" w14:textId="77777777" w:rsidTr="00CC0590">
        <w:tc>
          <w:tcPr>
            <w:tcW w:w="1659" w:type="dxa"/>
          </w:tcPr>
          <w:p w14:paraId="03AD28D1" w14:textId="6E3A5E8E" w:rsidR="00524B9A" w:rsidRDefault="00524B9A" w:rsidP="00524B9A">
            <w:pPr>
              <w:pStyle w:val="af7"/>
              <w:snapToGrid w:val="0"/>
              <w:rPr>
                <w:sz w:val="18"/>
                <w:szCs w:val="18"/>
              </w:rPr>
            </w:pPr>
            <w:r>
              <w:rPr>
                <w:rFonts w:hint="eastAsia"/>
                <w:sz w:val="18"/>
                <w:szCs w:val="18"/>
              </w:rPr>
              <w:t>0.045</w:t>
            </w:r>
          </w:p>
        </w:tc>
        <w:tc>
          <w:tcPr>
            <w:tcW w:w="1659" w:type="dxa"/>
          </w:tcPr>
          <w:p w14:paraId="25039246" w14:textId="68F3534D" w:rsidR="00524B9A" w:rsidRDefault="00524B9A" w:rsidP="00524B9A">
            <w:pPr>
              <w:pStyle w:val="af7"/>
              <w:snapToGrid w:val="0"/>
              <w:rPr>
                <w:sz w:val="18"/>
                <w:szCs w:val="18"/>
              </w:rPr>
            </w:pPr>
            <w:r w:rsidRPr="0004078D">
              <w:rPr>
                <w:sz w:val="18"/>
                <w:szCs w:val="18"/>
              </w:rPr>
              <w:t>1.42</w:t>
            </w:r>
          </w:p>
        </w:tc>
        <w:tc>
          <w:tcPr>
            <w:tcW w:w="1659" w:type="dxa"/>
            <w:vAlign w:val="center"/>
          </w:tcPr>
          <w:p w14:paraId="150F51B0" w14:textId="2614C537" w:rsidR="00524B9A" w:rsidRDefault="00524B9A" w:rsidP="00524B9A">
            <w:pPr>
              <w:pStyle w:val="af7"/>
              <w:snapToGrid w:val="0"/>
              <w:rPr>
                <w:sz w:val="18"/>
                <w:szCs w:val="18"/>
              </w:rPr>
            </w:pPr>
            <w:r>
              <w:rPr>
                <w:rFonts w:eastAsia="等线"/>
                <w:color w:val="000000"/>
                <w:sz w:val="18"/>
                <w:szCs w:val="18"/>
              </w:rPr>
              <w:t>1.383</w:t>
            </w:r>
          </w:p>
        </w:tc>
        <w:tc>
          <w:tcPr>
            <w:tcW w:w="1659" w:type="dxa"/>
            <w:vAlign w:val="center"/>
          </w:tcPr>
          <w:p w14:paraId="07BD80A4" w14:textId="4028C06F" w:rsidR="00524B9A" w:rsidRDefault="00524B9A" w:rsidP="00524B9A">
            <w:pPr>
              <w:pStyle w:val="af7"/>
              <w:snapToGrid w:val="0"/>
              <w:rPr>
                <w:sz w:val="18"/>
                <w:szCs w:val="18"/>
              </w:rPr>
            </w:pPr>
            <w:r>
              <w:rPr>
                <w:rFonts w:eastAsia="等线"/>
                <w:color w:val="000000"/>
                <w:sz w:val="18"/>
                <w:szCs w:val="18"/>
              </w:rPr>
              <w:t>1.187</w:t>
            </w:r>
          </w:p>
        </w:tc>
        <w:tc>
          <w:tcPr>
            <w:tcW w:w="1660" w:type="dxa"/>
            <w:vAlign w:val="center"/>
          </w:tcPr>
          <w:p w14:paraId="0BFCD3CC" w14:textId="6F471E06" w:rsidR="00524B9A" w:rsidRDefault="00524B9A" w:rsidP="00524B9A">
            <w:pPr>
              <w:pStyle w:val="af7"/>
              <w:snapToGrid w:val="0"/>
              <w:rPr>
                <w:sz w:val="18"/>
                <w:szCs w:val="18"/>
              </w:rPr>
            </w:pPr>
            <w:r>
              <w:rPr>
                <w:rFonts w:eastAsia="等线"/>
                <w:color w:val="000000"/>
                <w:sz w:val="18"/>
                <w:szCs w:val="18"/>
              </w:rPr>
              <w:t>1.176</w:t>
            </w:r>
          </w:p>
        </w:tc>
      </w:tr>
      <w:tr w:rsidR="00524B9A" w14:paraId="57B053C8" w14:textId="77777777" w:rsidTr="00CC0590">
        <w:tc>
          <w:tcPr>
            <w:tcW w:w="1659" w:type="dxa"/>
          </w:tcPr>
          <w:p w14:paraId="62767E47" w14:textId="18BF5CDF" w:rsidR="00524B9A" w:rsidRDefault="00524B9A" w:rsidP="00524B9A">
            <w:pPr>
              <w:pStyle w:val="af7"/>
              <w:snapToGrid w:val="0"/>
              <w:rPr>
                <w:sz w:val="18"/>
                <w:szCs w:val="18"/>
              </w:rPr>
            </w:pPr>
            <w:r>
              <w:rPr>
                <w:rFonts w:hint="eastAsia"/>
                <w:sz w:val="18"/>
                <w:szCs w:val="18"/>
              </w:rPr>
              <w:t>0.05</w:t>
            </w:r>
          </w:p>
        </w:tc>
        <w:tc>
          <w:tcPr>
            <w:tcW w:w="1659" w:type="dxa"/>
          </w:tcPr>
          <w:p w14:paraId="76D7516A" w14:textId="59CFA0EA" w:rsidR="00524B9A" w:rsidRDefault="00524B9A" w:rsidP="00524B9A">
            <w:pPr>
              <w:pStyle w:val="af7"/>
              <w:snapToGrid w:val="0"/>
              <w:rPr>
                <w:sz w:val="18"/>
                <w:szCs w:val="18"/>
              </w:rPr>
            </w:pPr>
            <w:r w:rsidRPr="0004078D">
              <w:rPr>
                <w:sz w:val="18"/>
                <w:szCs w:val="18"/>
              </w:rPr>
              <w:t>1.394</w:t>
            </w:r>
          </w:p>
        </w:tc>
        <w:tc>
          <w:tcPr>
            <w:tcW w:w="1659" w:type="dxa"/>
            <w:vAlign w:val="center"/>
          </w:tcPr>
          <w:p w14:paraId="3D5B57BA" w14:textId="05DE90D9" w:rsidR="00524B9A" w:rsidRDefault="00524B9A" w:rsidP="00524B9A">
            <w:pPr>
              <w:pStyle w:val="af7"/>
              <w:snapToGrid w:val="0"/>
              <w:rPr>
                <w:sz w:val="18"/>
                <w:szCs w:val="18"/>
              </w:rPr>
            </w:pPr>
            <w:r>
              <w:rPr>
                <w:rFonts w:eastAsia="等线"/>
                <w:color w:val="000000"/>
                <w:sz w:val="18"/>
                <w:szCs w:val="18"/>
              </w:rPr>
              <w:t>1.35</w:t>
            </w:r>
          </w:p>
        </w:tc>
        <w:tc>
          <w:tcPr>
            <w:tcW w:w="1659" w:type="dxa"/>
            <w:vAlign w:val="center"/>
          </w:tcPr>
          <w:p w14:paraId="74415D19" w14:textId="766B3EC8" w:rsidR="00524B9A" w:rsidRDefault="00524B9A" w:rsidP="00524B9A">
            <w:pPr>
              <w:pStyle w:val="af7"/>
              <w:snapToGrid w:val="0"/>
              <w:rPr>
                <w:sz w:val="18"/>
                <w:szCs w:val="18"/>
              </w:rPr>
            </w:pPr>
            <w:r>
              <w:rPr>
                <w:rFonts w:eastAsia="等线"/>
                <w:color w:val="000000"/>
                <w:sz w:val="18"/>
                <w:szCs w:val="18"/>
              </w:rPr>
              <w:t>1.177</w:t>
            </w:r>
          </w:p>
        </w:tc>
        <w:tc>
          <w:tcPr>
            <w:tcW w:w="1660" w:type="dxa"/>
            <w:vAlign w:val="center"/>
          </w:tcPr>
          <w:p w14:paraId="0A9D82D1" w14:textId="1657C0D9" w:rsidR="00524B9A" w:rsidRDefault="00524B9A" w:rsidP="00524B9A">
            <w:pPr>
              <w:pStyle w:val="af7"/>
              <w:snapToGrid w:val="0"/>
              <w:rPr>
                <w:sz w:val="18"/>
                <w:szCs w:val="18"/>
              </w:rPr>
            </w:pPr>
            <w:r>
              <w:rPr>
                <w:rFonts w:eastAsia="等线"/>
                <w:color w:val="000000"/>
                <w:sz w:val="18"/>
                <w:szCs w:val="18"/>
              </w:rPr>
              <w:t>1.169</w:t>
            </w:r>
            <w:r>
              <w:rPr>
                <w:rFonts w:eastAsia="等线"/>
                <w:color w:val="000000"/>
                <w:sz w:val="21"/>
              </w:rPr>
              <w:t> </w:t>
            </w:r>
          </w:p>
        </w:tc>
      </w:tr>
    </w:tbl>
    <w:p w14:paraId="2FAA5DFA" w14:textId="1557E8F7" w:rsidR="00F60DDF" w:rsidRPr="007F2490" w:rsidRDefault="00F60DDF" w:rsidP="004E2A6A">
      <w:pPr>
        <w:pStyle w:val="afb"/>
      </w:pPr>
      <w:r w:rsidRPr="007F2490">
        <w:rPr>
          <w:rFonts w:hint="eastAsia"/>
        </w:rPr>
        <w:t>2.</w:t>
      </w:r>
      <w:r w:rsidR="002E1A19">
        <w:rPr>
          <w:rFonts w:hint="eastAsia"/>
        </w:rPr>
        <w:t>2</w:t>
      </w:r>
      <w:r w:rsidRPr="007F2490">
        <w:rPr>
          <w:rFonts w:hint="eastAsia"/>
        </w:rPr>
        <w:t xml:space="preserve"> </w:t>
      </w:r>
      <w:r w:rsidRPr="007F2490">
        <w:rPr>
          <w:rFonts w:hint="eastAsia"/>
        </w:rPr>
        <w:t>实验验证</w:t>
      </w:r>
    </w:p>
    <w:p w14:paraId="2AE37C75" w14:textId="44690B5A" w:rsidR="004731E4" w:rsidRPr="004731E4" w:rsidRDefault="0094688D" w:rsidP="005B62AA">
      <w:pPr>
        <w:spacing w:line="240" w:lineRule="auto"/>
        <w:ind w:firstLine="420"/>
      </w:pPr>
      <w:r w:rsidRPr="0094688D">
        <w:rPr>
          <w:rFonts w:hint="eastAsia"/>
        </w:rPr>
        <w:t>将纠错方法应用到实际的</w:t>
      </w:r>
      <w:r w:rsidRPr="0094688D">
        <w:rPr>
          <w:rFonts w:hint="eastAsia"/>
        </w:rPr>
        <w:t xml:space="preserve"> QKD </w:t>
      </w:r>
      <w:r w:rsidRPr="0094688D">
        <w:rPr>
          <w:rFonts w:hint="eastAsia"/>
        </w:rPr>
        <w:t>系统中进行实验验证。系统参数如下：基矢比对因子为</w:t>
      </w:r>
      <w:r w:rsidRPr="0094688D">
        <w:rPr>
          <w:rFonts w:hint="eastAsia"/>
        </w:rPr>
        <w:t xml:space="preserve"> 0.5</w:t>
      </w:r>
      <w:r w:rsidRPr="0094688D">
        <w:rPr>
          <w:rFonts w:hint="eastAsia"/>
        </w:rPr>
        <w:t>，实验发射频率为</w:t>
      </w:r>
      <w:r w:rsidRPr="0094688D">
        <w:rPr>
          <w:rFonts w:hint="eastAsia"/>
        </w:rPr>
        <w:t xml:space="preserve"> 625 MHz</w:t>
      </w:r>
      <w:r w:rsidRPr="0094688D">
        <w:rPr>
          <w:rFonts w:hint="eastAsia"/>
        </w:rPr>
        <w:t>，信号态平均光子数与诱骗态平均光子数分别为</w:t>
      </w:r>
      <w:r w:rsidRPr="0094688D">
        <w:rPr>
          <w:rFonts w:hint="eastAsia"/>
        </w:rPr>
        <w:t xml:space="preserve"> 0.8 </w:t>
      </w:r>
      <w:r w:rsidRPr="0094688D">
        <w:rPr>
          <w:rFonts w:hint="eastAsia"/>
        </w:rPr>
        <w:t>和</w:t>
      </w:r>
      <w:r w:rsidRPr="0094688D">
        <w:rPr>
          <w:rFonts w:hint="eastAsia"/>
        </w:rPr>
        <w:t xml:space="preserve"> 0.1</w:t>
      </w:r>
      <w:r w:rsidRPr="0094688D">
        <w:rPr>
          <w:rFonts w:hint="eastAsia"/>
        </w:rPr>
        <w:t>，信号态、诱骗态和真空态的比例为</w:t>
      </w:r>
      <w:r w:rsidRPr="0094688D">
        <w:rPr>
          <w:rFonts w:hint="eastAsia"/>
        </w:rPr>
        <w:t xml:space="preserve"> 2</w:t>
      </w:r>
      <w:r w:rsidRPr="0094688D">
        <w:rPr>
          <w:rFonts w:hint="eastAsia"/>
        </w:rPr>
        <w:t>∶</w:t>
      </w:r>
      <w:r w:rsidRPr="0094688D">
        <w:rPr>
          <w:rFonts w:hint="eastAsia"/>
        </w:rPr>
        <w:t>1</w:t>
      </w:r>
      <w:r w:rsidRPr="0094688D">
        <w:rPr>
          <w:rFonts w:hint="eastAsia"/>
        </w:rPr>
        <w:t>∶</w:t>
      </w:r>
      <w:r w:rsidRPr="0094688D">
        <w:rPr>
          <w:rFonts w:hint="eastAsia"/>
        </w:rPr>
        <w:t>1</w:t>
      </w:r>
      <w:r w:rsidRPr="0094688D">
        <w:rPr>
          <w:rFonts w:hint="eastAsia"/>
        </w:rPr>
        <w:t>。实验中获取的原始密钥采用码长为</w:t>
      </w:r>
      <w:r w:rsidRPr="0094688D">
        <w:rPr>
          <w:rFonts w:hint="eastAsia"/>
        </w:rPr>
        <w:t xml:space="preserve"> </w:t>
      </w:r>
      <w:r>
        <w:t>2</w:t>
      </w:r>
      <w:r w:rsidRPr="0094688D">
        <w:rPr>
          <w:vertAlign w:val="superscript"/>
        </w:rPr>
        <w:t>16</w:t>
      </w:r>
      <w:r w:rsidRPr="0094688D">
        <w:rPr>
          <w:rFonts w:hint="eastAsia"/>
        </w:rPr>
        <w:t>的</w:t>
      </w:r>
      <w:r w:rsidRPr="0094688D">
        <w:rPr>
          <w:rFonts w:hint="eastAsia"/>
        </w:rPr>
        <w:t xml:space="preserve"> Pc-Polar </w:t>
      </w:r>
      <w:r w:rsidRPr="0094688D">
        <w:rPr>
          <w:rFonts w:hint="eastAsia"/>
        </w:rPr>
        <w:t>和</w:t>
      </w:r>
      <w:r w:rsidRPr="0094688D">
        <w:rPr>
          <w:rFonts w:hint="eastAsia"/>
        </w:rPr>
        <w:t xml:space="preserve"> Polar </w:t>
      </w:r>
      <w:r w:rsidRPr="0094688D">
        <w:rPr>
          <w:rFonts w:hint="eastAsia"/>
        </w:rPr>
        <w:t>方法进行密钥纠错，结果如表</w:t>
      </w:r>
      <w:r w:rsidRPr="0094688D">
        <w:rPr>
          <w:rFonts w:hint="eastAsia"/>
        </w:rPr>
        <w:t xml:space="preserve"> 3 </w:t>
      </w:r>
      <w:r w:rsidRPr="0094688D">
        <w:rPr>
          <w:rFonts w:hint="eastAsia"/>
        </w:rPr>
        <w:t>所示。可以看出，在相同的实验条件</w:t>
      </w:r>
      <w:bookmarkStart w:id="3" w:name="_GoBack"/>
      <w:bookmarkEnd w:id="3"/>
      <w:r w:rsidRPr="0094688D">
        <w:rPr>
          <w:rFonts w:hint="eastAsia"/>
        </w:rPr>
        <w:t>下，由于基于奇偶校验极化码的</w:t>
      </w:r>
      <w:r w:rsidRPr="0094688D">
        <w:rPr>
          <w:rFonts w:hint="eastAsia"/>
        </w:rPr>
        <w:t xml:space="preserve"> Pc-Polar </w:t>
      </w:r>
      <w:r w:rsidRPr="0094688D">
        <w:rPr>
          <w:rFonts w:hint="eastAsia"/>
        </w:rPr>
        <w:t>方法在纠错效率上的优势，其安全成码率高于基于传统极化码的</w:t>
      </w:r>
      <w:r w:rsidRPr="0094688D">
        <w:rPr>
          <w:rFonts w:hint="eastAsia"/>
        </w:rPr>
        <w:t xml:space="preserve"> Polar </w:t>
      </w:r>
      <w:r w:rsidRPr="0094688D">
        <w:rPr>
          <w:rFonts w:hint="eastAsia"/>
        </w:rPr>
        <w:t>方法。</w:t>
      </w:r>
    </w:p>
    <w:p w14:paraId="27469F84" w14:textId="5B6FAB3E" w:rsidR="009A2E41" w:rsidRDefault="00DD16B7" w:rsidP="004F5877">
      <w:pPr>
        <w:pStyle w:val="af7"/>
        <w:snapToGrid w:val="0"/>
        <w:spacing w:line="240" w:lineRule="auto"/>
        <w:rPr>
          <w:sz w:val="18"/>
          <w:szCs w:val="18"/>
        </w:rPr>
      </w:pPr>
      <w:r w:rsidRPr="005D1292">
        <w:rPr>
          <w:rFonts w:hint="eastAsia"/>
          <w:sz w:val="18"/>
          <w:szCs w:val="18"/>
        </w:rPr>
        <w:t>表</w:t>
      </w:r>
      <w:r w:rsidR="00954605">
        <w:rPr>
          <w:rFonts w:hint="eastAsia"/>
          <w:sz w:val="18"/>
          <w:szCs w:val="18"/>
        </w:rPr>
        <w:t>3</w:t>
      </w:r>
      <w:r>
        <w:rPr>
          <w:rFonts w:hint="eastAsia"/>
          <w:sz w:val="18"/>
          <w:szCs w:val="18"/>
        </w:rPr>
        <w:t xml:space="preserve"> </w:t>
      </w:r>
      <w:r w:rsidR="0032130E">
        <w:rPr>
          <w:rFonts w:hint="eastAsia"/>
          <w:sz w:val="18"/>
          <w:szCs w:val="18"/>
        </w:rPr>
        <w:t>实验结果</w:t>
      </w:r>
    </w:p>
    <w:tbl>
      <w:tblPr>
        <w:tblW w:w="0" w:type="auto"/>
        <w:jc w:val="center"/>
        <w:tblBorders>
          <w:top w:val="single" w:sz="4" w:space="0" w:color="auto"/>
          <w:bottom w:val="single" w:sz="4" w:space="0" w:color="auto"/>
          <w:insideH w:val="single" w:sz="4" w:space="0" w:color="auto"/>
        </w:tblBorders>
        <w:tblLook w:val="04A0" w:firstRow="1" w:lastRow="0" w:firstColumn="1" w:lastColumn="0" w:noHBand="0" w:noVBand="1"/>
      </w:tblPr>
      <w:tblGrid>
        <w:gridCol w:w="817"/>
        <w:gridCol w:w="1197"/>
        <w:gridCol w:w="801"/>
        <w:gridCol w:w="816"/>
        <w:gridCol w:w="636"/>
        <w:gridCol w:w="1437"/>
        <w:gridCol w:w="1257"/>
      </w:tblGrid>
      <w:tr w:rsidR="00FC3CE8" w:rsidRPr="004B5DC9" w14:paraId="40A7C0CD" w14:textId="77777777" w:rsidTr="004B5DC9">
        <w:trPr>
          <w:trHeight w:val="310"/>
          <w:jc w:val="center"/>
        </w:trPr>
        <w:tc>
          <w:tcPr>
            <w:tcW w:w="0" w:type="auto"/>
            <w:vAlign w:val="center"/>
          </w:tcPr>
          <w:p w14:paraId="0DB7E2A0" w14:textId="51F9482D" w:rsidR="00FC3CE8" w:rsidRPr="004B5DC9" w:rsidRDefault="00FC3CE8" w:rsidP="009F0E9F">
            <w:pPr>
              <w:widowControl/>
              <w:spacing w:line="240" w:lineRule="auto"/>
              <w:ind w:firstLineChars="0" w:firstLine="0"/>
              <w:jc w:val="center"/>
              <w:rPr>
                <w:rFonts w:cs="宋体"/>
                <w:kern w:val="0"/>
                <w:sz w:val="18"/>
                <w:szCs w:val="18"/>
              </w:rPr>
            </w:pPr>
            <w:r w:rsidRPr="004B5DC9">
              <w:rPr>
                <w:rFonts w:cs="宋体"/>
                <w:kern w:val="0"/>
                <w:sz w:val="18"/>
                <w:szCs w:val="18"/>
              </w:rPr>
              <w:t>L</w:t>
            </w:r>
            <w:r w:rsidRPr="004B5DC9">
              <w:rPr>
                <w:rFonts w:cs="宋体" w:hint="eastAsia"/>
                <w:kern w:val="0"/>
                <w:sz w:val="18"/>
                <w:szCs w:val="18"/>
              </w:rPr>
              <w:t>oss</w:t>
            </w:r>
            <w:r w:rsidR="009F0E9F">
              <w:rPr>
                <w:rFonts w:cs="宋体" w:hint="eastAsia"/>
                <w:kern w:val="0"/>
                <w:sz w:val="18"/>
                <w:szCs w:val="18"/>
              </w:rPr>
              <w:t>/</w:t>
            </w:r>
            <w:r w:rsidRPr="004B5DC9">
              <w:rPr>
                <w:rFonts w:cs="宋体" w:hint="eastAsia"/>
                <w:kern w:val="0"/>
                <w:sz w:val="18"/>
                <w:szCs w:val="18"/>
              </w:rPr>
              <w:t>dB</w:t>
            </w:r>
          </w:p>
        </w:tc>
        <w:tc>
          <w:tcPr>
            <w:tcW w:w="0" w:type="auto"/>
            <w:vAlign w:val="center"/>
          </w:tcPr>
          <w:p w14:paraId="3677CA57" w14:textId="7DD8C30E" w:rsidR="00FC3CE8" w:rsidRPr="004B5DC9" w:rsidRDefault="00FC3CE8" w:rsidP="009F0E9F">
            <w:pPr>
              <w:widowControl/>
              <w:spacing w:line="240" w:lineRule="auto"/>
              <w:ind w:firstLineChars="0" w:firstLine="0"/>
              <w:jc w:val="center"/>
              <w:rPr>
                <w:rFonts w:cs="宋体"/>
                <w:kern w:val="0"/>
                <w:sz w:val="18"/>
                <w:szCs w:val="18"/>
              </w:rPr>
            </w:pPr>
            <w:r w:rsidRPr="004B5DC9">
              <w:rPr>
                <w:rFonts w:cs="宋体" w:hint="eastAsia"/>
                <w:kern w:val="0"/>
                <w:sz w:val="18"/>
                <w:szCs w:val="18"/>
              </w:rPr>
              <w:t>DCR</w:t>
            </w:r>
            <w:r w:rsidR="009F0E9F">
              <w:rPr>
                <w:rFonts w:cs="宋体"/>
                <w:kern w:val="0"/>
                <w:sz w:val="18"/>
                <w:szCs w:val="18"/>
              </w:rPr>
              <w:t>/</w:t>
            </w:r>
            <w:r w:rsidR="00FB5E55">
              <w:rPr>
                <w:rFonts w:cs="宋体" w:hint="eastAsia"/>
                <w:kern w:val="0"/>
                <w:sz w:val="18"/>
                <w:szCs w:val="18"/>
              </w:rPr>
              <w:t>（</w:t>
            </w:r>
            <w:r w:rsidRPr="004B5DC9">
              <w:rPr>
                <w:rFonts w:cs="宋体" w:hint="eastAsia"/>
                <w:kern w:val="0"/>
                <w:sz w:val="18"/>
                <w:szCs w:val="18"/>
              </w:rPr>
              <w:t>c</w:t>
            </w:r>
            <w:r w:rsidR="009F0E9F">
              <w:rPr>
                <w:rFonts w:cs="宋体"/>
                <w:kern w:val="0"/>
                <w:sz w:val="18"/>
                <w:szCs w:val="18"/>
              </w:rPr>
              <w:t>/</w:t>
            </w:r>
            <w:r w:rsidRPr="004B5DC9">
              <w:rPr>
                <w:rFonts w:cs="宋体" w:hint="eastAsia"/>
                <w:kern w:val="0"/>
                <w:sz w:val="18"/>
                <w:szCs w:val="18"/>
              </w:rPr>
              <w:t>s</w:t>
            </w:r>
            <w:r w:rsidR="00FB5E55">
              <w:rPr>
                <w:rFonts w:cs="宋体" w:hint="eastAsia"/>
                <w:kern w:val="0"/>
                <w:sz w:val="18"/>
                <w:szCs w:val="18"/>
              </w:rPr>
              <w:t>）</w:t>
            </w:r>
          </w:p>
        </w:tc>
        <w:tc>
          <w:tcPr>
            <w:tcW w:w="0" w:type="auto"/>
            <w:vAlign w:val="center"/>
          </w:tcPr>
          <w:p w14:paraId="1A798436" w14:textId="7DDA5361" w:rsidR="00FC3CE8" w:rsidRPr="004B5DC9" w:rsidRDefault="00FC3CE8" w:rsidP="00F16EF9">
            <w:pPr>
              <w:widowControl/>
              <w:spacing w:line="240" w:lineRule="auto"/>
              <w:ind w:firstLineChars="0" w:firstLine="0"/>
              <w:jc w:val="center"/>
              <w:rPr>
                <w:rFonts w:cs="宋体"/>
                <w:kern w:val="0"/>
                <w:sz w:val="18"/>
                <w:szCs w:val="18"/>
              </w:rPr>
            </w:pPr>
            <w:r w:rsidRPr="004B5DC9">
              <w:rPr>
                <w:position w:val="-12"/>
                <w:sz w:val="18"/>
                <w:szCs w:val="18"/>
              </w:rPr>
              <w:object w:dxaOrig="260" w:dyaOrig="300" w14:anchorId="27F86F5B">
                <v:shape id="_x0000_i1074" type="#_x0000_t75" style="width:13.1pt;height:16.85pt" o:ole="">
                  <v:imagedata r:id="rId98" o:title=""/>
                </v:shape>
                <o:OLEObject Type="Embed" ProgID="Equation.DSMT4" ShapeID="_x0000_i1074" DrawAspect="Content" ObjectID="_1790085402" r:id="rId99"/>
              </w:object>
            </w:r>
          </w:p>
        </w:tc>
        <w:tc>
          <w:tcPr>
            <w:tcW w:w="0" w:type="auto"/>
            <w:shd w:val="clear" w:color="auto" w:fill="auto"/>
            <w:noWrap/>
            <w:vAlign w:val="center"/>
          </w:tcPr>
          <w:p w14:paraId="42D1C2B1" w14:textId="4ED2C6C7" w:rsidR="00FC3CE8" w:rsidRPr="004B5DC9" w:rsidRDefault="00E367CB" w:rsidP="004F5877">
            <w:pPr>
              <w:widowControl/>
              <w:snapToGrid w:val="0"/>
              <w:spacing w:line="240" w:lineRule="auto"/>
              <w:ind w:firstLineChars="0" w:firstLine="0"/>
              <w:jc w:val="center"/>
              <w:rPr>
                <w:rFonts w:cs="宋体"/>
                <w:kern w:val="0"/>
                <w:sz w:val="18"/>
                <w:szCs w:val="18"/>
              </w:rPr>
            </w:pPr>
            <w:r w:rsidRPr="004B5DC9">
              <w:rPr>
                <w:position w:val="-10"/>
                <w:sz w:val="18"/>
                <w:szCs w:val="18"/>
              </w:rPr>
              <w:object w:dxaOrig="600" w:dyaOrig="279" w14:anchorId="1EDE3CE4">
                <v:shape id="_x0000_i1075" type="#_x0000_t75" style="width:29.9pt;height:14.05pt" o:ole="">
                  <v:imagedata r:id="rId100" o:title=""/>
                </v:shape>
                <o:OLEObject Type="Embed" ProgID="Equation.DSMT4" ShapeID="_x0000_i1075" DrawAspect="Content" ObjectID="_1790085403" r:id="rId101"/>
              </w:object>
            </w:r>
          </w:p>
        </w:tc>
        <w:tc>
          <w:tcPr>
            <w:tcW w:w="0" w:type="auto"/>
            <w:vAlign w:val="center"/>
          </w:tcPr>
          <w:p w14:paraId="4AF5F8BD" w14:textId="6437516A" w:rsidR="00FC3CE8" w:rsidRPr="004B5DC9" w:rsidRDefault="00E367CB" w:rsidP="004F5877">
            <w:pPr>
              <w:widowControl/>
              <w:snapToGrid w:val="0"/>
              <w:spacing w:line="240" w:lineRule="auto"/>
              <w:ind w:firstLineChars="0" w:firstLine="0"/>
              <w:jc w:val="center"/>
              <w:rPr>
                <w:rFonts w:cs="宋体"/>
                <w:kern w:val="0"/>
                <w:sz w:val="18"/>
                <w:szCs w:val="18"/>
              </w:rPr>
            </w:pPr>
            <w:r w:rsidRPr="004B5DC9">
              <w:rPr>
                <w:position w:val="-10"/>
                <w:sz w:val="18"/>
                <w:szCs w:val="18"/>
              </w:rPr>
              <w:object w:dxaOrig="420" w:dyaOrig="279" w14:anchorId="113CCAA8">
                <v:shape id="_x0000_i1076" type="#_x0000_t75" style="width:21.05pt;height:14.05pt" o:ole="">
                  <v:imagedata r:id="rId102" o:title=""/>
                </v:shape>
                <o:OLEObject Type="Embed" ProgID="Equation.DSMT4" ShapeID="_x0000_i1076" DrawAspect="Content" ObjectID="_1790085404" r:id="rId103"/>
              </w:object>
            </w:r>
          </w:p>
        </w:tc>
        <w:tc>
          <w:tcPr>
            <w:tcW w:w="0" w:type="auto"/>
            <w:vAlign w:val="center"/>
          </w:tcPr>
          <w:p w14:paraId="6944B3D3" w14:textId="1647D352" w:rsidR="00FC3CE8" w:rsidRPr="004B5DC9" w:rsidRDefault="00FC3CE8" w:rsidP="009F0E9F">
            <w:pPr>
              <w:widowControl/>
              <w:spacing w:line="240" w:lineRule="auto"/>
              <w:ind w:firstLineChars="0" w:firstLine="0"/>
              <w:jc w:val="center"/>
              <w:rPr>
                <w:rFonts w:cs="宋体"/>
                <w:kern w:val="0"/>
                <w:sz w:val="18"/>
                <w:szCs w:val="18"/>
              </w:rPr>
            </w:pPr>
            <w:r w:rsidRPr="004B5DC9">
              <w:rPr>
                <w:position w:val="-10"/>
                <w:sz w:val="18"/>
                <w:szCs w:val="18"/>
              </w:rPr>
              <w:object w:dxaOrig="600" w:dyaOrig="279" w14:anchorId="360A127B">
                <v:shape id="_x0000_i1077" type="#_x0000_t75" style="width:29.9pt;height:14.05pt" o:ole="">
                  <v:imagedata r:id="rId104" o:title=""/>
                </v:shape>
                <o:OLEObject Type="Embed" ProgID="Equation.DSMT4" ShapeID="_x0000_i1077" DrawAspect="Content" ObjectID="_1790085405" r:id="rId105"/>
              </w:object>
            </w:r>
            <w:r w:rsidR="009F0E9F">
              <w:rPr>
                <w:sz w:val="18"/>
                <w:szCs w:val="18"/>
              </w:rPr>
              <w:t>/</w:t>
            </w:r>
            <w:r w:rsidRPr="004B5DC9">
              <w:rPr>
                <w:rFonts w:hint="eastAsia"/>
                <w:sz w:val="18"/>
                <w:szCs w:val="18"/>
              </w:rPr>
              <w:t>（</w:t>
            </w:r>
            <w:r w:rsidRPr="004B5DC9">
              <w:rPr>
                <w:sz w:val="18"/>
                <w:szCs w:val="18"/>
              </w:rPr>
              <w:t>b</w:t>
            </w:r>
            <w:r w:rsidR="009F0E9F">
              <w:rPr>
                <w:rFonts w:hint="eastAsia"/>
                <w:sz w:val="18"/>
                <w:szCs w:val="18"/>
              </w:rPr>
              <w:t>/</w:t>
            </w:r>
            <w:r w:rsidR="006D203D" w:rsidRPr="004B5DC9">
              <w:rPr>
                <w:rFonts w:hint="eastAsia"/>
                <w:sz w:val="18"/>
                <w:szCs w:val="18"/>
              </w:rPr>
              <w:t>s</w:t>
            </w:r>
            <w:r w:rsidRPr="004B5DC9">
              <w:rPr>
                <w:rFonts w:hint="eastAsia"/>
                <w:sz w:val="18"/>
                <w:szCs w:val="18"/>
              </w:rPr>
              <w:t>）</w:t>
            </w:r>
          </w:p>
        </w:tc>
        <w:tc>
          <w:tcPr>
            <w:tcW w:w="0" w:type="auto"/>
            <w:vAlign w:val="center"/>
          </w:tcPr>
          <w:p w14:paraId="5EB42978" w14:textId="62FCC614" w:rsidR="00FC3CE8" w:rsidRPr="004B5DC9" w:rsidRDefault="00FC3CE8" w:rsidP="009F0E9F">
            <w:pPr>
              <w:widowControl/>
              <w:spacing w:line="240" w:lineRule="auto"/>
              <w:ind w:firstLineChars="0" w:firstLine="0"/>
              <w:jc w:val="center"/>
              <w:rPr>
                <w:rFonts w:cs="宋体"/>
                <w:kern w:val="0"/>
                <w:sz w:val="18"/>
                <w:szCs w:val="18"/>
              </w:rPr>
            </w:pPr>
            <w:r w:rsidRPr="004B5DC9">
              <w:rPr>
                <w:position w:val="-10"/>
                <w:sz w:val="18"/>
                <w:szCs w:val="18"/>
              </w:rPr>
              <w:object w:dxaOrig="420" w:dyaOrig="279" w14:anchorId="0DA14602">
                <v:shape id="_x0000_i1078" type="#_x0000_t75" style="width:21.05pt;height:14.05pt" o:ole="">
                  <v:imagedata r:id="rId106" o:title=""/>
                </v:shape>
                <o:OLEObject Type="Embed" ProgID="Equation.DSMT4" ShapeID="_x0000_i1078" DrawAspect="Content" ObjectID="_1790085406" r:id="rId107"/>
              </w:object>
            </w:r>
            <w:r w:rsidR="009F0E9F">
              <w:rPr>
                <w:sz w:val="18"/>
                <w:szCs w:val="18"/>
              </w:rPr>
              <w:t>/</w:t>
            </w:r>
            <w:r w:rsidRPr="004B5DC9">
              <w:rPr>
                <w:rFonts w:hint="eastAsia"/>
                <w:sz w:val="18"/>
                <w:szCs w:val="18"/>
              </w:rPr>
              <w:t>（</w:t>
            </w:r>
            <w:r w:rsidR="006D203D" w:rsidRPr="004B5DC9">
              <w:rPr>
                <w:rFonts w:hint="eastAsia"/>
                <w:sz w:val="18"/>
                <w:szCs w:val="18"/>
              </w:rPr>
              <w:t>b</w:t>
            </w:r>
            <w:r w:rsidR="009F0E9F">
              <w:rPr>
                <w:sz w:val="18"/>
                <w:szCs w:val="18"/>
              </w:rPr>
              <w:t>/</w:t>
            </w:r>
            <w:r w:rsidR="006D203D" w:rsidRPr="004B5DC9">
              <w:rPr>
                <w:rFonts w:hint="eastAsia"/>
                <w:sz w:val="18"/>
                <w:szCs w:val="18"/>
              </w:rPr>
              <w:t>s</w:t>
            </w:r>
            <w:r w:rsidRPr="004B5DC9">
              <w:rPr>
                <w:rFonts w:hint="eastAsia"/>
                <w:sz w:val="18"/>
                <w:szCs w:val="18"/>
              </w:rPr>
              <w:t>）</w:t>
            </w:r>
          </w:p>
        </w:tc>
      </w:tr>
      <w:tr w:rsidR="00FC3CE8" w:rsidRPr="004B5DC9" w14:paraId="658EE790" w14:textId="77777777" w:rsidTr="004B5DC9">
        <w:trPr>
          <w:trHeight w:val="310"/>
          <w:jc w:val="center"/>
        </w:trPr>
        <w:tc>
          <w:tcPr>
            <w:tcW w:w="0" w:type="auto"/>
            <w:vAlign w:val="center"/>
          </w:tcPr>
          <w:p w14:paraId="0D28BE96" w14:textId="69818A44" w:rsidR="00FC3CE8" w:rsidRPr="004B5DC9" w:rsidRDefault="00FC3CE8" w:rsidP="005B62AA">
            <w:pPr>
              <w:widowControl/>
              <w:spacing w:line="240" w:lineRule="auto"/>
              <w:ind w:firstLineChars="0" w:firstLine="0"/>
              <w:jc w:val="center"/>
              <w:rPr>
                <w:rFonts w:cs="宋体"/>
                <w:kern w:val="0"/>
                <w:sz w:val="18"/>
                <w:szCs w:val="18"/>
              </w:rPr>
            </w:pPr>
            <w:r w:rsidRPr="004B5DC9">
              <w:rPr>
                <w:rFonts w:hAnsi="Cambria Math" w:cs="Cambria Math" w:hint="eastAsia"/>
                <w:sz w:val="18"/>
                <w:szCs w:val="18"/>
              </w:rPr>
              <w:t>46.72</w:t>
            </w:r>
          </w:p>
        </w:tc>
        <w:tc>
          <w:tcPr>
            <w:tcW w:w="0" w:type="auto"/>
            <w:vAlign w:val="center"/>
          </w:tcPr>
          <w:p w14:paraId="31A40369" w14:textId="189D6AE3" w:rsidR="00FC3CE8" w:rsidRPr="004B5DC9" w:rsidRDefault="00FC3CE8" w:rsidP="005B62AA">
            <w:pPr>
              <w:widowControl/>
              <w:spacing w:line="240" w:lineRule="auto"/>
              <w:ind w:firstLineChars="0" w:firstLine="0"/>
              <w:jc w:val="center"/>
              <w:rPr>
                <w:rFonts w:cs="宋体"/>
                <w:kern w:val="0"/>
                <w:sz w:val="18"/>
                <w:szCs w:val="18"/>
              </w:rPr>
            </w:pPr>
            <w:r w:rsidRPr="004B5DC9">
              <w:rPr>
                <w:rFonts w:hAnsi="Cambria Math" w:cs="Cambria Math" w:hint="eastAsia"/>
                <w:sz w:val="18"/>
                <w:szCs w:val="18"/>
              </w:rPr>
              <w:t>756</w:t>
            </w:r>
          </w:p>
        </w:tc>
        <w:tc>
          <w:tcPr>
            <w:tcW w:w="0" w:type="auto"/>
            <w:vAlign w:val="center"/>
          </w:tcPr>
          <w:p w14:paraId="0085F6B8" w14:textId="2B12CC2C" w:rsidR="00FC3CE8" w:rsidRPr="004B5DC9" w:rsidRDefault="00F16EF9" w:rsidP="00F16EF9">
            <w:pPr>
              <w:widowControl/>
              <w:spacing w:line="240" w:lineRule="auto"/>
              <w:ind w:firstLineChars="0" w:firstLine="0"/>
              <w:jc w:val="center"/>
              <w:rPr>
                <w:rFonts w:cs="宋体"/>
                <w:kern w:val="0"/>
                <w:sz w:val="18"/>
                <w:szCs w:val="18"/>
              </w:rPr>
            </w:pPr>
            <w:bookmarkStart w:id="4" w:name="_Hlk167985916"/>
            <w:r>
              <w:rPr>
                <w:rFonts w:cs="宋体"/>
                <w:kern w:val="0"/>
                <w:sz w:val="18"/>
                <w:szCs w:val="18"/>
              </w:rPr>
              <w:t>0.0</w:t>
            </w:r>
            <w:r w:rsidR="00FC3CE8" w:rsidRPr="004B5DC9">
              <w:rPr>
                <w:rFonts w:cs="宋体" w:hint="eastAsia"/>
                <w:kern w:val="0"/>
                <w:sz w:val="18"/>
                <w:szCs w:val="18"/>
              </w:rPr>
              <w:t>1048</w:t>
            </w:r>
            <w:bookmarkEnd w:id="4"/>
          </w:p>
        </w:tc>
        <w:tc>
          <w:tcPr>
            <w:tcW w:w="0" w:type="auto"/>
            <w:shd w:val="clear" w:color="auto" w:fill="auto"/>
            <w:noWrap/>
            <w:vAlign w:val="center"/>
          </w:tcPr>
          <w:p w14:paraId="2E56B3E8" w14:textId="0A3BEC53" w:rsidR="00FC3CE8" w:rsidRPr="004B5DC9" w:rsidRDefault="006D203D" w:rsidP="005B62AA">
            <w:pPr>
              <w:spacing w:line="240" w:lineRule="auto"/>
              <w:ind w:firstLineChars="0" w:firstLine="0"/>
              <w:jc w:val="center"/>
              <w:rPr>
                <w:rFonts w:cs="宋体"/>
                <w:kern w:val="0"/>
                <w:sz w:val="18"/>
                <w:szCs w:val="18"/>
              </w:rPr>
            </w:pPr>
            <w:r w:rsidRPr="004B5DC9">
              <w:rPr>
                <w:rFonts w:cs="宋体" w:hint="eastAsia"/>
                <w:kern w:val="0"/>
                <w:sz w:val="18"/>
                <w:szCs w:val="18"/>
              </w:rPr>
              <w:t>1.34</w:t>
            </w:r>
          </w:p>
        </w:tc>
        <w:tc>
          <w:tcPr>
            <w:tcW w:w="0" w:type="auto"/>
            <w:vAlign w:val="center"/>
          </w:tcPr>
          <w:p w14:paraId="11BAA9D4" w14:textId="30FA3017" w:rsidR="00FC3CE8" w:rsidRPr="004B5DC9" w:rsidRDefault="006D203D" w:rsidP="005B62AA">
            <w:pPr>
              <w:widowControl/>
              <w:spacing w:line="240" w:lineRule="auto"/>
              <w:ind w:firstLineChars="0" w:firstLine="0"/>
              <w:jc w:val="center"/>
              <w:rPr>
                <w:rFonts w:eastAsia="等线"/>
                <w:sz w:val="18"/>
                <w:szCs w:val="18"/>
              </w:rPr>
            </w:pPr>
            <w:r w:rsidRPr="004B5DC9">
              <w:rPr>
                <w:rFonts w:eastAsia="等线" w:hint="eastAsia"/>
                <w:sz w:val="18"/>
                <w:szCs w:val="18"/>
              </w:rPr>
              <w:t>1.3</w:t>
            </w:r>
            <w:r w:rsidR="00352C41" w:rsidRPr="004B5DC9">
              <w:rPr>
                <w:rFonts w:eastAsia="等线" w:hint="eastAsia"/>
                <w:sz w:val="18"/>
                <w:szCs w:val="18"/>
              </w:rPr>
              <w:t>86</w:t>
            </w:r>
          </w:p>
        </w:tc>
        <w:tc>
          <w:tcPr>
            <w:tcW w:w="0" w:type="auto"/>
            <w:vAlign w:val="center"/>
          </w:tcPr>
          <w:p w14:paraId="0589F8C3" w14:textId="5B5A3125" w:rsidR="00FC3CE8" w:rsidRPr="004B5DC9" w:rsidRDefault="006D203D" w:rsidP="005B62AA">
            <w:pPr>
              <w:widowControl/>
              <w:spacing w:line="240" w:lineRule="auto"/>
              <w:ind w:firstLineChars="0" w:firstLine="0"/>
              <w:jc w:val="center"/>
              <w:rPr>
                <w:rFonts w:eastAsia="等线"/>
                <w:sz w:val="18"/>
                <w:szCs w:val="18"/>
              </w:rPr>
            </w:pPr>
            <w:r w:rsidRPr="004B5DC9">
              <w:rPr>
                <w:rFonts w:eastAsia="等线" w:hint="eastAsia"/>
                <w:sz w:val="18"/>
                <w:szCs w:val="18"/>
              </w:rPr>
              <w:t>1319</w:t>
            </w:r>
          </w:p>
        </w:tc>
        <w:tc>
          <w:tcPr>
            <w:tcW w:w="0" w:type="auto"/>
            <w:vAlign w:val="center"/>
          </w:tcPr>
          <w:p w14:paraId="7B903003" w14:textId="650D6864" w:rsidR="00FC3CE8" w:rsidRPr="004B5DC9" w:rsidRDefault="006D203D" w:rsidP="005B62AA">
            <w:pPr>
              <w:widowControl/>
              <w:spacing w:line="240" w:lineRule="auto"/>
              <w:ind w:firstLineChars="0" w:firstLine="0"/>
              <w:jc w:val="center"/>
              <w:rPr>
                <w:rFonts w:cs="宋体"/>
                <w:kern w:val="0"/>
                <w:sz w:val="18"/>
                <w:szCs w:val="18"/>
              </w:rPr>
            </w:pPr>
            <w:r w:rsidRPr="004B5DC9">
              <w:rPr>
                <w:rFonts w:eastAsia="等线" w:hint="eastAsia"/>
                <w:sz w:val="18"/>
                <w:szCs w:val="18"/>
              </w:rPr>
              <w:t>12</w:t>
            </w:r>
            <w:r w:rsidR="00352C41" w:rsidRPr="004B5DC9">
              <w:rPr>
                <w:rFonts w:eastAsia="等线" w:hint="eastAsia"/>
                <w:sz w:val="18"/>
                <w:szCs w:val="18"/>
              </w:rPr>
              <w:t>89</w:t>
            </w:r>
          </w:p>
        </w:tc>
      </w:tr>
    </w:tbl>
    <w:p w14:paraId="0EEFC554" w14:textId="6281BC0C" w:rsidR="005B62AA" w:rsidRDefault="009F0E9F" w:rsidP="005B62AA">
      <w:pPr>
        <w:ind w:firstLine="420"/>
      </w:pPr>
      <w:r>
        <w:rPr>
          <w:rFonts w:hint="eastAsia"/>
        </w:rPr>
        <w:t>注</w:t>
      </w:r>
      <w:r>
        <w:t>：</w:t>
      </w:r>
      <w:r w:rsidRPr="00FC3CE8">
        <w:rPr>
          <w:rFonts w:cs="宋体"/>
          <w:kern w:val="0"/>
          <w:sz w:val="18"/>
          <w:szCs w:val="18"/>
        </w:rPr>
        <w:t>L</w:t>
      </w:r>
      <w:r w:rsidRPr="00FC3CE8">
        <w:rPr>
          <w:rFonts w:cs="宋体" w:hint="eastAsia"/>
          <w:kern w:val="0"/>
          <w:sz w:val="18"/>
          <w:szCs w:val="18"/>
        </w:rPr>
        <w:t>oss</w:t>
      </w:r>
      <w:r w:rsidRPr="00FC3CE8">
        <w:rPr>
          <w:rFonts w:cs="宋体" w:hint="eastAsia"/>
          <w:kern w:val="0"/>
          <w:sz w:val="18"/>
          <w:szCs w:val="18"/>
        </w:rPr>
        <w:t>表示</w:t>
      </w:r>
      <w:r w:rsidRPr="00FC3CE8">
        <w:rPr>
          <w:rFonts w:hAnsi="Cambria Math" w:cs="Cambria Math" w:hint="eastAsia"/>
        </w:rPr>
        <w:t>量子信道的链路衰减，</w:t>
      </w:r>
      <w:r w:rsidRPr="00FC3CE8">
        <w:rPr>
          <w:rFonts w:cs="宋体" w:hint="eastAsia"/>
          <w:kern w:val="0"/>
          <w:sz w:val="18"/>
          <w:szCs w:val="18"/>
        </w:rPr>
        <w:t>DCR</w:t>
      </w:r>
      <w:r w:rsidRPr="00FC3CE8">
        <w:rPr>
          <w:rFonts w:cs="宋体" w:hint="eastAsia"/>
          <w:kern w:val="0"/>
          <w:sz w:val="18"/>
          <w:szCs w:val="18"/>
        </w:rPr>
        <w:t>表示</w:t>
      </w:r>
      <w:r w:rsidRPr="00FC3CE8">
        <w:rPr>
          <w:rFonts w:hAnsi="Cambria Math" w:cs="Cambria Math" w:hint="eastAsia"/>
        </w:rPr>
        <w:t>探测器的暗计数，</w:t>
      </w:r>
      <w:r w:rsidRPr="00FC3CE8">
        <w:rPr>
          <w:rFonts w:hint="eastAsia"/>
          <w:sz w:val="18"/>
          <w:szCs w:val="18"/>
        </w:rPr>
        <w:t xml:space="preserve"> </w:t>
      </w:r>
      <w:r w:rsidRPr="00FC3CE8">
        <w:rPr>
          <w:position w:val="-6"/>
        </w:rPr>
        <w:object w:dxaOrig="180" w:dyaOrig="240" w14:anchorId="70DCD26E">
          <v:shape id="_x0000_i1079" type="#_x0000_t75" style="width:8.9pt;height:12.15pt" o:ole="">
            <v:imagedata r:id="rId108" o:title=""/>
          </v:shape>
          <o:OLEObject Type="Embed" ProgID="Equation.DSMT4" ShapeID="_x0000_i1079" DrawAspect="Content" ObjectID="_1790085407" r:id="rId109"/>
        </w:object>
      </w:r>
      <w:r w:rsidRPr="00FC3CE8">
        <w:rPr>
          <w:rFonts w:hint="eastAsia"/>
        </w:rPr>
        <w:t>表示安全成码率。</w:t>
      </w:r>
    </w:p>
    <w:p w14:paraId="03D0810A" w14:textId="77777777" w:rsidR="009F0E9F" w:rsidRDefault="009F0E9F" w:rsidP="005B62AA">
      <w:pPr>
        <w:ind w:firstLine="420"/>
      </w:pPr>
    </w:p>
    <w:p w14:paraId="7685CE35" w14:textId="1DC7A41E" w:rsidR="005B62AA" w:rsidRPr="005B62AA" w:rsidRDefault="00327AA9" w:rsidP="005B62AA">
      <w:pPr>
        <w:pStyle w:val="af1"/>
        <w:snapToGrid w:val="0"/>
        <w:rPr>
          <w:color w:val="000000" w:themeColor="text1"/>
        </w:rPr>
      </w:pPr>
      <w:r w:rsidRPr="00BA3EA7">
        <w:rPr>
          <w:rFonts w:hint="eastAsia"/>
          <w:color w:val="000000" w:themeColor="text1"/>
        </w:rPr>
        <w:t>3</w:t>
      </w:r>
      <w:r w:rsidR="00731F9D" w:rsidRPr="00BA3EA7">
        <w:rPr>
          <w:rFonts w:hint="eastAsia"/>
          <w:color w:val="000000" w:themeColor="text1"/>
        </w:rPr>
        <w:t xml:space="preserve"> </w:t>
      </w:r>
      <w:r w:rsidR="00A91632">
        <w:rPr>
          <w:rFonts w:hint="eastAsia"/>
          <w:color w:val="000000" w:themeColor="text1"/>
        </w:rPr>
        <w:t>结束语</w:t>
      </w:r>
    </w:p>
    <w:p w14:paraId="55D5AECB" w14:textId="68DBC940" w:rsidR="005D639B" w:rsidRDefault="00E2208A" w:rsidP="005B62AA">
      <w:pPr>
        <w:spacing w:line="240" w:lineRule="auto"/>
        <w:ind w:firstLine="420"/>
      </w:pPr>
      <w:r>
        <w:rPr>
          <w:rFonts w:ascii="PingFang SC" w:hAnsi="PingFang SC"/>
          <w:color w:val="2C2C36"/>
          <w:shd w:val="clear" w:color="auto" w:fill="FFFFFF"/>
        </w:rPr>
        <w:t>本文通过将密钥纠错过程中要发送的冻结位比特信息替换为冻结位的奇偶校验信息，优化了极化码在密钥纠错中的应用。结果表明，与现有的基于极化码的密钥纠错方法相比，该方法在完成密钥纠错时所需暴露的信息量更少，使其协商效率更加接近香农极限。这能够有效地提升基于极化码的密钥纠错方法在</w:t>
      </w:r>
      <w:r>
        <w:rPr>
          <w:rFonts w:ascii="PingFang SC" w:hAnsi="PingFang SC"/>
          <w:color w:val="2C2C36"/>
          <w:shd w:val="clear" w:color="auto" w:fill="FFFFFF"/>
        </w:rPr>
        <w:t xml:space="preserve"> QKD </w:t>
      </w:r>
      <w:r>
        <w:rPr>
          <w:rFonts w:ascii="PingFang SC" w:hAnsi="PingFang SC"/>
          <w:color w:val="2C2C36"/>
          <w:shd w:val="clear" w:color="auto" w:fill="FFFFFF"/>
        </w:rPr>
        <w:t>系统中的安全成码率。</w:t>
      </w:r>
    </w:p>
    <w:p w14:paraId="5BF4ED50" w14:textId="77777777" w:rsidR="00A91632" w:rsidRPr="00AC1E24" w:rsidRDefault="00A91632" w:rsidP="005B62AA">
      <w:pPr>
        <w:spacing w:line="240" w:lineRule="auto"/>
        <w:ind w:firstLine="420"/>
        <w:rPr>
          <w:color w:val="FF0000"/>
        </w:rPr>
      </w:pPr>
    </w:p>
    <w:p w14:paraId="7E99A572" w14:textId="7FFCE1B6" w:rsidR="0049162A" w:rsidRPr="00A91632" w:rsidRDefault="0049162A" w:rsidP="004F5877">
      <w:pPr>
        <w:pStyle w:val="af6"/>
        <w:snapToGrid w:val="0"/>
        <w:rPr>
          <w:rFonts w:ascii="宋体" w:eastAsia="宋体" w:hAnsi="宋体"/>
          <w:b/>
          <w:bCs/>
        </w:rPr>
      </w:pPr>
      <w:r w:rsidRPr="00A91632">
        <w:rPr>
          <w:rFonts w:ascii="宋体" w:eastAsia="宋体" w:hAnsi="宋体" w:hint="eastAsia"/>
          <w:b/>
          <w:bCs/>
        </w:rPr>
        <w:t>参考文献</w:t>
      </w:r>
      <w:r w:rsidR="00A91632" w:rsidRPr="00A91632">
        <w:rPr>
          <w:rFonts w:ascii="宋体" w:eastAsia="宋体" w:hAnsi="宋体" w:hint="eastAsia"/>
          <w:b/>
          <w:bCs/>
        </w:rPr>
        <w:t>：</w:t>
      </w:r>
    </w:p>
    <w:p w14:paraId="6CC0AF52" w14:textId="74852FB2" w:rsidR="008A0539" w:rsidRPr="00A91632" w:rsidRDefault="00982563" w:rsidP="00CE481A">
      <w:pPr>
        <w:pStyle w:val="a"/>
        <w:snapToGrid w:val="0"/>
        <w:spacing w:line="320" w:lineRule="exact"/>
        <w:ind w:left="442" w:hanging="442"/>
      </w:pPr>
      <w:bookmarkStart w:id="5" w:name="_Ref166766831"/>
      <w:r>
        <w:t xml:space="preserve">LO H K, MA X, CHEN K. Decoy State Quantum Key Distribution [J]. Physical </w:t>
      </w:r>
      <w:r w:rsidR="00C51EF1">
        <w:t>review l</w:t>
      </w:r>
      <w:r>
        <w:t>etters, 2005, 94: 230504</w:t>
      </w:r>
      <w:r w:rsidR="00710819">
        <w:t>-1~230504-</w:t>
      </w:r>
      <w:r w:rsidR="000A53A6">
        <w:rPr>
          <w:rFonts w:hint="eastAsia"/>
        </w:rPr>
        <w:t>5</w:t>
      </w:r>
      <w:r w:rsidR="008A0539" w:rsidRPr="00A91632">
        <w:t>.</w:t>
      </w:r>
      <w:bookmarkEnd w:id="5"/>
      <w:r w:rsidR="00875059" w:rsidRPr="00875059">
        <w:t xml:space="preserve"> </w:t>
      </w:r>
    </w:p>
    <w:p w14:paraId="0DFB45C2" w14:textId="5E6FA7EA" w:rsidR="008F61E8" w:rsidRPr="00A91632" w:rsidRDefault="00982563" w:rsidP="00CE481A">
      <w:pPr>
        <w:pStyle w:val="a"/>
        <w:snapToGrid w:val="0"/>
        <w:spacing w:line="320" w:lineRule="exact"/>
        <w:ind w:left="442" w:hanging="442"/>
      </w:pPr>
      <w:bookmarkStart w:id="6" w:name="_Ref166766833"/>
      <w:r>
        <w:t>RENNER R. Security of quantum key distribution [J]. International Journal of Quantum Information, 2008, 6</w:t>
      </w:r>
      <w:r w:rsidR="00FB5E55">
        <w:t>（</w:t>
      </w:r>
      <w:r>
        <w:t>1</w:t>
      </w:r>
      <w:r w:rsidR="00FB5E55">
        <w:t>）</w:t>
      </w:r>
      <w:r>
        <w:t>: 1-127</w:t>
      </w:r>
      <w:r w:rsidR="008F61E8" w:rsidRPr="00A91632">
        <w:t>.</w:t>
      </w:r>
      <w:bookmarkEnd w:id="6"/>
    </w:p>
    <w:p w14:paraId="04E5BB2C" w14:textId="79A4B688" w:rsidR="00CC36E5" w:rsidRPr="00A91632" w:rsidRDefault="00010F73" w:rsidP="00CE481A">
      <w:pPr>
        <w:pStyle w:val="a"/>
        <w:snapToGrid w:val="0"/>
        <w:spacing w:line="320" w:lineRule="exact"/>
        <w:ind w:left="442" w:hanging="442"/>
      </w:pPr>
      <w:bookmarkStart w:id="7" w:name="_Ref161376911"/>
      <w:r w:rsidRPr="00010F73">
        <w:t>L</w:t>
      </w:r>
      <w:r>
        <w:rPr>
          <w:rFonts w:hint="eastAsia"/>
        </w:rPr>
        <w:t>I</w:t>
      </w:r>
      <w:r w:rsidRPr="00010F73">
        <w:t xml:space="preserve"> J,</w:t>
      </w:r>
      <w:r w:rsidR="00710819">
        <w:t xml:space="preserve"> </w:t>
      </w:r>
      <w:r w:rsidRPr="00010F73">
        <w:t>P</w:t>
      </w:r>
      <w:r>
        <w:rPr>
          <w:rFonts w:hint="eastAsia"/>
        </w:rPr>
        <w:t>AN</w:t>
      </w:r>
      <w:r w:rsidRPr="00010F73">
        <w:t xml:space="preserve"> Z,</w:t>
      </w:r>
      <w:r w:rsidR="00710819">
        <w:t xml:space="preserve"> </w:t>
      </w:r>
      <w:r w:rsidRPr="00010F73">
        <w:t>Z</w:t>
      </w:r>
      <w:r>
        <w:rPr>
          <w:rFonts w:hint="eastAsia"/>
        </w:rPr>
        <w:t>HENG</w:t>
      </w:r>
      <w:r w:rsidRPr="00010F73">
        <w:t xml:space="preserve"> J, et al. The </w:t>
      </w:r>
      <w:r w:rsidR="00C51EF1" w:rsidRPr="00010F73">
        <w:t>security analysis of quant</w:t>
      </w:r>
      <w:r w:rsidRPr="00010F73">
        <w:t xml:space="preserve">um SAGR04 </w:t>
      </w:r>
      <w:r w:rsidR="00C51EF1" w:rsidRPr="00010F73">
        <w:t>protocol in collective-rotation noise cha</w:t>
      </w:r>
      <w:r w:rsidRPr="00010F73">
        <w:t xml:space="preserve">nnel [J]. Chinese Journal of Electronics, 2015, 24 </w:t>
      </w:r>
      <w:r w:rsidR="00FB5E55">
        <w:t>（</w:t>
      </w:r>
      <w:r w:rsidRPr="00010F73">
        <w:t>4</w:t>
      </w:r>
      <w:r w:rsidR="00FB5E55">
        <w:t>）</w:t>
      </w:r>
      <w:r w:rsidRPr="00010F73">
        <w:t>: 689-693</w:t>
      </w:r>
      <w:r w:rsidR="008A0539" w:rsidRPr="00A91632">
        <w:t>.</w:t>
      </w:r>
      <w:bookmarkEnd w:id="7"/>
    </w:p>
    <w:p w14:paraId="1532E9E5" w14:textId="2F1ECBD5" w:rsidR="008F61E8" w:rsidRPr="00A91632" w:rsidRDefault="00010F73" w:rsidP="00CE481A">
      <w:pPr>
        <w:pStyle w:val="a"/>
        <w:snapToGrid w:val="0"/>
        <w:spacing w:line="320" w:lineRule="exact"/>
        <w:ind w:left="442" w:hanging="442"/>
      </w:pPr>
      <w:bookmarkStart w:id="8" w:name="_Ref166767148"/>
      <w:r w:rsidRPr="00010F73">
        <w:t>J</w:t>
      </w:r>
      <w:r>
        <w:rPr>
          <w:rFonts w:hint="eastAsia"/>
        </w:rPr>
        <w:t>ESUS</w:t>
      </w:r>
      <w:r w:rsidRPr="00010F73">
        <w:t xml:space="preserve"> M ,D</w:t>
      </w:r>
      <w:r>
        <w:rPr>
          <w:rFonts w:hint="eastAsia"/>
        </w:rPr>
        <w:t>AVID</w:t>
      </w:r>
      <w:r w:rsidRPr="00010F73">
        <w:t xml:space="preserve"> E ,V</w:t>
      </w:r>
      <w:r>
        <w:rPr>
          <w:rFonts w:hint="eastAsia"/>
        </w:rPr>
        <w:t>ICENTE</w:t>
      </w:r>
      <w:r w:rsidRPr="00010F73">
        <w:t xml:space="preserve"> M . Key reconciliation for high performance quantum key distribution. [J]. Scientific reports, 2013, 3 </w:t>
      </w:r>
      <w:r w:rsidR="00FB5E55">
        <w:t>（</w:t>
      </w:r>
      <w:r w:rsidRPr="00010F73">
        <w:t>1</w:t>
      </w:r>
      <w:r w:rsidR="00FB5E55">
        <w:t>）</w:t>
      </w:r>
      <w:r w:rsidRPr="00010F73">
        <w:t>: 1576</w:t>
      </w:r>
      <w:r w:rsidR="00710819">
        <w:t>-1~1576-</w:t>
      </w:r>
      <w:bookmarkEnd w:id="8"/>
      <w:r w:rsidR="000A53A6">
        <w:rPr>
          <w:rFonts w:hint="eastAsia"/>
        </w:rPr>
        <w:t>6</w:t>
      </w:r>
    </w:p>
    <w:p w14:paraId="526BC4C1" w14:textId="373D1A6E" w:rsidR="00CC36E5" w:rsidRPr="00A91632" w:rsidRDefault="00982563" w:rsidP="00CE481A">
      <w:pPr>
        <w:pStyle w:val="a"/>
        <w:snapToGrid w:val="0"/>
        <w:spacing w:line="320" w:lineRule="exact"/>
        <w:ind w:left="442" w:hanging="442"/>
      </w:pPr>
      <w:bookmarkStart w:id="9" w:name="_Ref161376984"/>
      <w:r>
        <w:lastRenderedPageBreak/>
        <w:t>ARIKAN E. Channel polarization: A method for constructing capacity-achieving codes [C] // IEEE International Symposium on Information Theory, 2008, Toronto, ON, Canada. New York: IEEE, 2008: 1173-1177</w:t>
      </w:r>
      <w:r w:rsidR="00DD3C09" w:rsidRPr="00A91632">
        <w:t>.</w:t>
      </w:r>
      <w:bookmarkEnd w:id="9"/>
    </w:p>
    <w:p w14:paraId="2BC51F12" w14:textId="5197B2A1" w:rsidR="008A0539" w:rsidRPr="00A91632" w:rsidRDefault="00C25B09" w:rsidP="00CE481A">
      <w:pPr>
        <w:pStyle w:val="a"/>
        <w:snapToGrid w:val="0"/>
        <w:spacing w:line="320" w:lineRule="exact"/>
        <w:ind w:left="442" w:hanging="442"/>
      </w:pPr>
      <w:bookmarkStart w:id="10" w:name="_Ref166765358"/>
      <w:r>
        <w:t>ARIKAN E. Channel</w:t>
      </w:r>
      <w:r w:rsidR="00C51EF1">
        <w:t xml:space="preserve"> polarization: a method for constructing capacity-achieving codes for symmetric binary-input memoryless ch</w:t>
      </w:r>
      <w:r>
        <w:t>annels [J]. IEEE Transactions on Information Theory, 2009, 55</w:t>
      </w:r>
      <w:r w:rsidR="00FB5E55">
        <w:t>（</w:t>
      </w:r>
      <w:r>
        <w:t>7</w:t>
      </w:r>
      <w:r w:rsidR="00FB5E55">
        <w:t>）</w:t>
      </w:r>
      <w:r>
        <w:t>: 3051-3073</w:t>
      </w:r>
      <w:r w:rsidR="008A0539" w:rsidRPr="00A91632">
        <w:t>.</w:t>
      </w:r>
      <w:bookmarkEnd w:id="10"/>
    </w:p>
    <w:p w14:paraId="64EA34C0" w14:textId="1C1F5753" w:rsidR="001472A0" w:rsidRPr="00A91632" w:rsidRDefault="00A530F0" w:rsidP="00A52268">
      <w:pPr>
        <w:pStyle w:val="a"/>
        <w:snapToGrid w:val="0"/>
        <w:spacing w:line="320" w:lineRule="exact"/>
        <w:ind w:left="442" w:hanging="442"/>
      </w:pPr>
      <w:bookmarkStart w:id="11" w:name="_Ref166767179"/>
      <w:r>
        <w:t xml:space="preserve">NAKASSIS A, MINK A. Polar codes in a QKD environment </w:t>
      </w:r>
      <w:bookmarkEnd w:id="11"/>
      <w:r w:rsidR="00A52268" w:rsidRPr="00A52268">
        <w:t xml:space="preserve">[J]. National Institute of Standards and Technology, 2014, </w:t>
      </w:r>
      <w:r w:rsidR="00FE4212">
        <w:rPr>
          <w:rFonts w:hint="eastAsia"/>
        </w:rPr>
        <w:t>9123</w:t>
      </w:r>
      <w:commentRangeStart w:id="12"/>
      <w:r w:rsidR="004012D3">
        <w:rPr>
          <w:rFonts w:hint="eastAsia"/>
        </w:rPr>
        <w:t>（</w:t>
      </w:r>
      <w:r w:rsidR="00FE4212">
        <w:rPr>
          <w:rFonts w:hint="eastAsia"/>
        </w:rPr>
        <w:t>1</w:t>
      </w:r>
      <w:r w:rsidR="004012D3">
        <w:t>）</w:t>
      </w:r>
      <w:commentRangeEnd w:id="12"/>
      <w:r w:rsidR="004012D3">
        <w:rPr>
          <w:rStyle w:val="af"/>
        </w:rPr>
        <w:commentReference w:id="12"/>
      </w:r>
      <w:r w:rsidR="004012D3">
        <w:rPr>
          <w:rFonts w:hint="eastAsia"/>
        </w:rPr>
        <w:t xml:space="preserve">: </w:t>
      </w:r>
      <w:r w:rsidR="00A52268" w:rsidRPr="00A52268">
        <w:t>912305</w:t>
      </w:r>
      <w:r w:rsidR="004012D3">
        <w:t>-1~</w:t>
      </w:r>
      <w:r w:rsidR="00A52268" w:rsidRPr="00A52268">
        <w:t>912305-11.</w:t>
      </w:r>
    </w:p>
    <w:p w14:paraId="4AE8B584" w14:textId="3963A94B" w:rsidR="00026600" w:rsidRPr="00A91632" w:rsidRDefault="00026600" w:rsidP="00026600">
      <w:pPr>
        <w:pStyle w:val="a"/>
        <w:snapToGrid w:val="0"/>
        <w:spacing w:line="320" w:lineRule="exact"/>
        <w:ind w:left="442" w:hanging="442"/>
      </w:pPr>
      <w:bookmarkStart w:id="13" w:name="_Ref166767258"/>
      <w:r w:rsidRPr="00026600">
        <w:t>JOUGUET P,</w:t>
      </w:r>
      <w:r w:rsidR="00710819">
        <w:t xml:space="preserve"> </w:t>
      </w:r>
      <w:r w:rsidRPr="00026600">
        <w:t>KUNZ-JACQUES S. H</w:t>
      </w:r>
      <w:r w:rsidR="00710819" w:rsidRPr="00026600">
        <w:t>igh performance error correction quantum key distribution using polar codes</w:t>
      </w:r>
      <w:r w:rsidRPr="00026600">
        <w:t xml:space="preserve">[J]. Quantum </w:t>
      </w:r>
      <w:r w:rsidR="00710819">
        <w:t>I</w:t>
      </w:r>
      <w:r w:rsidRPr="00026600">
        <w:t xml:space="preserve">nformation &amp; </w:t>
      </w:r>
      <w:r w:rsidR="00710819">
        <w:t>C</w:t>
      </w:r>
      <w:r w:rsidRPr="00026600">
        <w:t xml:space="preserve">omputation, 2014, 14 </w:t>
      </w:r>
      <w:r w:rsidR="00FB5E55">
        <w:t>（</w:t>
      </w:r>
      <w:r w:rsidRPr="00026600">
        <w:t>3/4</w:t>
      </w:r>
      <w:r w:rsidR="00FB5E55">
        <w:t>）</w:t>
      </w:r>
      <w:r w:rsidRPr="00026600">
        <w:t>: 329-338</w:t>
      </w:r>
      <w:r w:rsidR="008F61E8" w:rsidRPr="00A91632">
        <w:t>.</w:t>
      </w:r>
      <w:bookmarkEnd w:id="13"/>
    </w:p>
    <w:p w14:paraId="23F1A595" w14:textId="3B07E832" w:rsidR="001472A0" w:rsidRPr="00A91632" w:rsidRDefault="00026600" w:rsidP="00CE481A">
      <w:pPr>
        <w:pStyle w:val="a"/>
        <w:snapToGrid w:val="0"/>
        <w:spacing w:line="320" w:lineRule="exact"/>
        <w:ind w:left="442" w:hanging="442"/>
      </w:pPr>
      <w:bookmarkStart w:id="14" w:name="_Ref166767289"/>
      <w:r w:rsidRPr="00026600">
        <w:t>Y</w:t>
      </w:r>
      <w:r>
        <w:rPr>
          <w:rFonts w:hint="eastAsia"/>
        </w:rPr>
        <w:t>AN</w:t>
      </w:r>
      <w:r w:rsidRPr="00026600">
        <w:t xml:space="preserve"> S,</w:t>
      </w:r>
      <w:r w:rsidR="00710819">
        <w:t xml:space="preserve"> </w:t>
      </w:r>
      <w:r w:rsidRPr="00026600">
        <w:t>W</w:t>
      </w:r>
      <w:r>
        <w:rPr>
          <w:rFonts w:hint="eastAsia"/>
        </w:rPr>
        <w:t>ANG</w:t>
      </w:r>
      <w:r w:rsidRPr="00026600">
        <w:t xml:space="preserve"> J,</w:t>
      </w:r>
      <w:r w:rsidR="00710819">
        <w:t xml:space="preserve"> </w:t>
      </w:r>
      <w:r w:rsidRPr="00026600">
        <w:t>F</w:t>
      </w:r>
      <w:r>
        <w:rPr>
          <w:rFonts w:hint="eastAsia"/>
        </w:rPr>
        <w:t>ANG</w:t>
      </w:r>
      <w:r w:rsidRPr="00026600">
        <w:t xml:space="preserve"> J, et al. An </w:t>
      </w:r>
      <w:r w:rsidR="00710819" w:rsidRPr="00026600">
        <w:t>improved polar codes-based key reconciliation for practical quantum key distribut</w:t>
      </w:r>
      <w:r w:rsidRPr="00026600">
        <w:t xml:space="preserve">ion [J]. Chinese Journal of Electronics, 2018, 27 </w:t>
      </w:r>
      <w:r w:rsidR="00FB5E55">
        <w:t>（</w:t>
      </w:r>
      <w:r w:rsidRPr="00026600">
        <w:t>2</w:t>
      </w:r>
      <w:r w:rsidR="00FB5E55">
        <w:t>）</w:t>
      </w:r>
      <w:r w:rsidRPr="00026600">
        <w:t>: 250-255</w:t>
      </w:r>
      <w:r w:rsidR="001472A0" w:rsidRPr="00A91632">
        <w:t>.</w:t>
      </w:r>
      <w:bookmarkEnd w:id="14"/>
    </w:p>
    <w:p w14:paraId="2237AE5E" w14:textId="6065DC92" w:rsidR="00215B43" w:rsidRPr="00A91632" w:rsidRDefault="00215B43" w:rsidP="00CE481A">
      <w:pPr>
        <w:pStyle w:val="a"/>
        <w:snapToGrid w:val="0"/>
        <w:spacing w:line="320" w:lineRule="exact"/>
        <w:ind w:left="442" w:hanging="442"/>
      </w:pPr>
      <w:bookmarkStart w:id="15" w:name="_Ref166766079"/>
      <w:r w:rsidRPr="00A91632">
        <w:t>T</w:t>
      </w:r>
      <w:r w:rsidR="00026600">
        <w:rPr>
          <w:rFonts w:hint="eastAsia"/>
        </w:rPr>
        <w:t>AL</w:t>
      </w:r>
      <w:r w:rsidRPr="00A91632">
        <w:t xml:space="preserve"> I, V</w:t>
      </w:r>
      <w:r w:rsidR="00026600">
        <w:rPr>
          <w:rFonts w:hint="eastAsia"/>
        </w:rPr>
        <w:t xml:space="preserve">ARDY </w:t>
      </w:r>
      <w:r w:rsidRPr="00A91632">
        <w:t xml:space="preserve">A. List decoding of polar codes[J]. IEEE </w:t>
      </w:r>
      <w:r w:rsidR="008D6B28">
        <w:t>T</w:t>
      </w:r>
      <w:r w:rsidRPr="00A91632">
        <w:t xml:space="preserve">ransactions on </w:t>
      </w:r>
      <w:r w:rsidR="008D6B28">
        <w:t>I</w:t>
      </w:r>
      <w:r w:rsidRPr="00A91632">
        <w:t xml:space="preserve">nformation </w:t>
      </w:r>
      <w:r w:rsidR="008D6B28">
        <w:t>T</w:t>
      </w:r>
      <w:r w:rsidRPr="00A91632">
        <w:t>heory, 2015, 61</w:t>
      </w:r>
      <w:r w:rsidR="00FB5E55">
        <w:t>（</w:t>
      </w:r>
      <w:r w:rsidRPr="00A91632">
        <w:t>5</w:t>
      </w:r>
      <w:r w:rsidR="00FB5E55">
        <w:t>）</w:t>
      </w:r>
      <w:r w:rsidRPr="00A91632">
        <w:t>: 2213-2226.</w:t>
      </w:r>
      <w:bookmarkEnd w:id="15"/>
    </w:p>
    <w:p w14:paraId="06A1C929" w14:textId="52945EF4" w:rsidR="001472A0" w:rsidRPr="00A91632" w:rsidRDefault="001472A0" w:rsidP="00CE481A">
      <w:pPr>
        <w:pStyle w:val="a"/>
        <w:snapToGrid w:val="0"/>
        <w:spacing w:line="320" w:lineRule="exact"/>
        <w:ind w:left="442" w:hanging="442"/>
      </w:pPr>
      <w:bookmarkStart w:id="16" w:name="_Ref166767315"/>
      <w:r w:rsidRPr="00A91632">
        <w:t>L</w:t>
      </w:r>
      <w:r w:rsidR="00026600">
        <w:rPr>
          <w:rFonts w:hint="eastAsia"/>
        </w:rPr>
        <w:t>EE</w:t>
      </w:r>
      <w:r w:rsidRPr="00A91632">
        <w:t xml:space="preserve"> S, P</w:t>
      </w:r>
      <w:r w:rsidR="00026600">
        <w:rPr>
          <w:rFonts w:hint="eastAsia"/>
        </w:rPr>
        <w:t>ARK</w:t>
      </w:r>
      <w:r w:rsidRPr="00A91632">
        <w:t xml:space="preserve"> J, H</w:t>
      </w:r>
      <w:r w:rsidR="00026600">
        <w:rPr>
          <w:rFonts w:hint="eastAsia"/>
        </w:rPr>
        <w:t>EO</w:t>
      </w:r>
      <w:r w:rsidRPr="00A91632">
        <w:t xml:space="preserve"> J</w:t>
      </w:r>
      <w:r w:rsidR="00710819">
        <w:t xml:space="preserve">. </w:t>
      </w:r>
      <w:r w:rsidRPr="00A91632">
        <w:t>Improved reconciliation with polar codes in quantum key distribution[J].Quantum Information &amp; Computation, 2018</w:t>
      </w:r>
      <w:r w:rsidR="00026600">
        <w:rPr>
          <w:rFonts w:hint="eastAsia"/>
        </w:rPr>
        <w:t>,</w:t>
      </w:r>
      <w:r w:rsidR="00710819">
        <w:t xml:space="preserve"> </w:t>
      </w:r>
      <w:r w:rsidR="00026600">
        <w:rPr>
          <w:rFonts w:hint="eastAsia"/>
        </w:rPr>
        <w:t>18</w:t>
      </w:r>
      <w:r w:rsidR="00FB5E55">
        <w:t>（</w:t>
      </w:r>
      <w:r w:rsidR="00026600">
        <w:rPr>
          <w:rFonts w:hint="eastAsia"/>
        </w:rPr>
        <w:t>9</w:t>
      </w:r>
      <w:r w:rsidR="00FB5E55">
        <w:t>）</w:t>
      </w:r>
      <w:r w:rsidR="00026600" w:rsidRPr="00A91632">
        <w:t xml:space="preserve">: </w:t>
      </w:r>
      <w:r w:rsidR="00026600" w:rsidRPr="00D81296">
        <w:t>795-813</w:t>
      </w:r>
      <w:r w:rsidRPr="00A91632">
        <w:t>.</w:t>
      </w:r>
      <w:bookmarkEnd w:id="16"/>
    </w:p>
    <w:p w14:paraId="2530B4C7" w14:textId="703708EA" w:rsidR="000820D9" w:rsidRDefault="00D345DD" w:rsidP="00CE481A">
      <w:pPr>
        <w:pStyle w:val="a"/>
        <w:snapToGrid w:val="0"/>
        <w:spacing w:line="320" w:lineRule="exact"/>
        <w:ind w:left="442" w:hanging="442"/>
      </w:pPr>
      <w:r w:rsidRPr="00A91632">
        <w:t>T</w:t>
      </w:r>
      <w:r>
        <w:rPr>
          <w:rFonts w:hint="eastAsia"/>
        </w:rPr>
        <w:t>AL</w:t>
      </w:r>
      <w:r w:rsidRPr="00A91632">
        <w:t xml:space="preserve"> I, V</w:t>
      </w:r>
      <w:r>
        <w:rPr>
          <w:rFonts w:hint="eastAsia"/>
        </w:rPr>
        <w:t xml:space="preserve">ARDY </w:t>
      </w:r>
      <w:r w:rsidRPr="00A91632">
        <w:t>A</w:t>
      </w:r>
      <w:r w:rsidRPr="00D345DD">
        <w:t xml:space="preserve">. How to Construct Polar Codes. [J]. </w:t>
      </w:r>
      <w:r w:rsidR="008D6B28" w:rsidRPr="00A91632">
        <w:t xml:space="preserve">IEEE </w:t>
      </w:r>
      <w:r w:rsidR="008D6B28">
        <w:t>T</w:t>
      </w:r>
      <w:r w:rsidR="008D6B28" w:rsidRPr="00A91632">
        <w:t xml:space="preserve">ransactions on </w:t>
      </w:r>
      <w:r w:rsidR="008D6B28">
        <w:t>I</w:t>
      </w:r>
      <w:r w:rsidR="008D6B28" w:rsidRPr="00A91632">
        <w:t xml:space="preserve">nformation </w:t>
      </w:r>
      <w:r w:rsidR="008D6B28">
        <w:t>T</w:t>
      </w:r>
      <w:r w:rsidR="008D6B28" w:rsidRPr="00A91632">
        <w:t xml:space="preserve">heory, </w:t>
      </w:r>
      <w:r w:rsidRPr="00D345DD">
        <w:t xml:space="preserve">2013, 59 </w:t>
      </w:r>
      <w:r w:rsidR="00FB5E55">
        <w:t>（</w:t>
      </w:r>
      <w:r w:rsidRPr="00D345DD">
        <w:t>10</w:t>
      </w:r>
      <w:r w:rsidR="00FB5E55">
        <w:t>）</w:t>
      </w:r>
      <w:r w:rsidRPr="00D345DD">
        <w:t>: 6562-6582.</w:t>
      </w:r>
    </w:p>
    <w:p w14:paraId="52211515" w14:textId="77777777" w:rsidR="00451581" w:rsidRPr="008D6B28" w:rsidRDefault="00451581" w:rsidP="00451581">
      <w:pPr>
        <w:pStyle w:val="a"/>
        <w:numPr>
          <w:ilvl w:val="0"/>
          <w:numId w:val="0"/>
        </w:numPr>
        <w:snapToGrid w:val="0"/>
        <w:spacing w:line="320" w:lineRule="exact"/>
        <w:ind w:left="440" w:hanging="440"/>
      </w:pPr>
    </w:p>
    <w:p w14:paraId="0F53A090" w14:textId="31E745EE" w:rsidR="00996ECE" w:rsidRPr="00996ECE" w:rsidRDefault="00D66536" w:rsidP="00451581">
      <w:pPr>
        <w:pStyle w:val="a"/>
        <w:numPr>
          <w:ilvl w:val="0"/>
          <w:numId w:val="0"/>
        </w:numPr>
        <w:snapToGrid w:val="0"/>
        <w:spacing w:line="320" w:lineRule="exact"/>
        <w:ind w:left="440" w:hanging="440"/>
      </w:pPr>
      <w:r w:rsidRPr="00D66536">
        <w:rPr>
          <w:rFonts w:hint="eastAsia"/>
          <w:b/>
        </w:rPr>
        <w:t>收</w:t>
      </w:r>
      <w:r w:rsidRPr="00D66536">
        <w:rPr>
          <w:b/>
        </w:rPr>
        <w:t>稿日期</w:t>
      </w:r>
      <w:r>
        <w:t>：</w:t>
      </w:r>
      <w:r>
        <w:rPr>
          <w:rFonts w:hint="eastAsia"/>
        </w:rPr>
        <w:t>2024</w:t>
      </w:r>
      <w:r>
        <w:t>-06-12</w:t>
      </w:r>
      <w:r>
        <w:rPr>
          <w:rFonts w:hint="eastAsia"/>
        </w:rPr>
        <w:t>。</w:t>
      </w:r>
    </w:p>
    <w:p w14:paraId="4E85373D" w14:textId="716CD8D1" w:rsidR="00451581" w:rsidRDefault="00451581" w:rsidP="00451581">
      <w:pPr>
        <w:ind w:firstLineChars="0" w:firstLine="0"/>
      </w:pPr>
      <w:r w:rsidRPr="00AD70E4">
        <w:rPr>
          <w:rFonts w:hint="eastAsia"/>
          <w:b/>
        </w:rPr>
        <w:t>基金项目：</w:t>
      </w:r>
      <w:r w:rsidR="00AD70E4" w:rsidRPr="00AD70E4">
        <w:rPr>
          <w:rFonts w:hint="eastAsia"/>
        </w:rPr>
        <w:t>浙江省自然科学基金</w:t>
      </w:r>
      <w:r w:rsidR="00AD70E4">
        <w:rPr>
          <w:rFonts w:hint="eastAsia"/>
        </w:rPr>
        <w:t>（</w:t>
      </w:r>
      <w:r w:rsidR="00AD70E4" w:rsidRPr="00AD70E4">
        <w:rPr>
          <w:rFonts w:hint="eastAsia"/>
        </w:rPr>
        <w:t>LY21F050003</w:t>
      </w:r>
      <w:r w:rsidR="006A4E71">
        <w:rPr>
          <w:rFonts w:hint="eastAsia"/>
        </w:rPr>
        <w:t>，</w:t>
      </w:r>
      <w:r w:rsidR="006A4E71" w:rsidRPr="00AD70E4">
        <w:rPr>
          <w:rFonts w:hint="eastAsia"/>
        </w:rPr>
        <w:t>LY2</w:t>
      </w:r>
      <w:r w:rsidR="006A4E71">
        <w:rPr>
          <w:rFonts w:hint="eastAsia"/>
        </w:rPr>
        <w:t>3</w:t>
      </w:r>
      <w:r w:rsidR="006A4E71" w:rsidRPr="00AD70E4">
        <w:rPr>
          <w:rFonts w:hint="eastAsia"/>
        </w:rPr>
        <w:t>F0</w:t>
      </w:r>
      <w:r w:rsidR="006A4E71">
        <w:rPr>
          <w:rFonts w:hint="eastAsia"/>
        </w:rPr>
        <w:t>1</w:t>
      </w:r>
      <w:r w:rsidR="006A4E71" w:rsidRPr="00AD70E4">
        <w:rPr>
          <w:rFonts w:hint="eastAsia"/>
        </w:rPr>
        <w:t>0003</w:t>
      </w:r>
      <w:r w:rsidR="00AD70E4">
        <w:rPr>
          <w:rFonts w:hint="eastAsia"/>
        </w:rPr>
        <w:t>）资助。</w:t>
      </w:r>
    </w:p>
    <w:p w14:paraId="2FD32B50" w14:textId="7E216DF6" w:rsidR="00451581" w:rsidRDefault="00451581" w:rsidP="00451581">
      <w:pPr>
        <w:ind w:firstLineChars="0" w:firstLine="0"/>
      </w:pPr>
      <w:r w:rsidRPr="00E81C5F">
        <w:rPr>
          <w:rFonts w:hint="eastAsia"/>
          <w:b/>
        </w:rPr>
        <w:t>作者简介：</w:t>
      </w:r>
      <w:commentRangeStart w:id="17"/>
      <w:r>
        <w:rPr>
          <w:rFonts w:hint="eastAsia"/>
        </w:rPr>
        <w:t>罗贤俊（</w:t>
      </w:r>
      <w:r>
        <w:rPr>
          <w:rFonts w:hint="eastAsia"/>
        </w:rPr>
        <w:t>2000</w:t>
      </w:r>
      <w:r w:rsidRPr="00856625">
        <w:rPr>
          <w:rFonts w:hint="eastAsia"/>
        </w:rPr>
        <w:t>—</w:t>
      </w:r>
      <w:r>
        <w:rPr>
          <w:rFonts w:hint="eastAsia"/>
        </w:rPr>
        <w:t>），男，硕士研究生，现就读于宁波大学信息科学与工程学院通信工程专业，主要从事量子通信</w:t>
      </w:r>
      <w:r w:rsidR="00BB05CD">
        <w:rPr>
          <w:rFonts w:hint="eastAsia"/>
        </w:rPr>
        <w:t>密钥分</w:t>
      </w:r>
      <w:r w:rsidR="006378C2">
        <w:rPr>
          <w:rFonts w:hint="eastAsia"/>
        </w:rPr>
        <w:t>发</w:t>
      </w:r>
      <w:r w:rsidR="00BB05CD">
        <w:rPr>
          <w:rFonts w:hint="eastAsia"/>
        </w:rPr>
        <w:t>技术</w:t>
      </w:r>
      <w:r>
        <w:rPr>
          <w:rFonts w:hint="eastAsia"/>
        </w:rPr>
        <w:t>的研究</w:t>
      </w:r>
      <w:r w:rsidR="006378C2">
        <w:rPr>
          <w:rFonts w:hint="eastAsia"/>
        </w:rPr>
        <w:t>，并针对密钥分发后处理过程中密钥纠错过程进行优化算法的研究及仿真验证</w:t>
      </w:r>
      <w:r>
        <w:rPr>
          <w:rFonts w:hint="eastAsia"/>
        </w:rPr>
        <w:t>。</w:t>
      </w:r>
      <w:commentRangeEnd w:id="17"/>
      <w:r w:rsidR="00344E68">
        <w:rPr>
          <w:rStyle w:val="af"/>
        </w:rPr>
        <w:commentReference w:id="17"/>
      </w:r>
    </w:p>
    <w:p w14:paraId="64F7D99B" w14:textId="28FAFA5E" w:rsidR="00451581" w:rsidRDefault="00BB05CD" w:rsidP="00BB05CD">
      <w:pPr>
        <w:pStyle w:val="a"/>
        <w:numPr>
          <w:ilvl w:val="0"/>
          <w:numId w:val="0"/>
        </w:numPr>
        <w:snapToGrid w:val="0"/>
        <w:spacing w:beforeLines="30" w:before="93" w:afterLines="30" w:after="93" w:line="240" w:lineRule="auto"/>
        <w:ind w:left="442" w:hanging="442"/>
      </w:pPr>
      <w:commentRangeStart w:id="18"/>
      <w:r>
        <w:rPr>
          <w:noProof/>
        </w:rPr>
        <w:drawing>
          <wp:inline distT="0" distB="0" distL="0" distR="0" wp14:anchorId="3F639F85" wp14:editId="0CDFE761">
            <wp:extent cx="897890" cy="1265380"/>
            <wp:effectExtent l="0" t="0" r="0" b="0"/>
            <wp:docPr id="283035108"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3035108" name="图片 283035108"/>
                    <pic:cNvPicPr/>
                  </pic:nvPicPr>
                  <pic:blipFill rotWithShape="1">
                    <a:blip r:embed="rId112" cstate="print">
                      <a:extLst>
                        <a:ext uri="{28A0092B-C50C-407E-A947-70E740481C1C}">
                          <a14:useLocalDpi xmlns:a14="http://schemas.microsoft.com/office/drawing/2010/main" val="0"/>
                        </a:ext>
                      </a:extLst>
                    </a:blip>
                    <a:srcRect t="6048"/>
                    <a:stretch/>
                  </pic:blipFill>
                  <pic:spPr bwMode="auto">
                    <a:xfrm>
                      <a:off x="0" y="0"/>
                      <a:ext cx="900000" cy="1268354"/>
                    </a:xfrm>
                    <a:prstGeom prst="rect">
                      <a:avLst/>
                    </a:prstGeom>
                    <a:ln>
                      <a:noFill/>
                    </a:ln>
                    <a:extLst>
                      <a:ext uri="{53640926-AAD7-44D8-BBD7-CCE9431645EC}">
                        <a14:shadowObscured xmlns:a14="http://schemas.microsoft.com/office/drawing/2010/main"/>
                      </a:ext>
                    </a:extLst>
                  </pic:spPr>
                </pic:pic>
              </a:graphicData>
            </a:graphic>
          </wp:inline>
        </w:drawing>
      </w:r>
      <w:commentRangeEnd w:id="18"/>
      <w:r w:rsidR="00344E68">
        <w:rPr>
          <w:rStyle w:val="af"/>
        </w:rPr>
        <w:commentReference w:id="18"/>
      </w:r>
    </w:p>
    <w:p w14:paraId="5D891D74" w14:textId="76F248CD" w:rsidR="00664E12" w:rsidRPr="00996ECE" w:rsidRDefault="00451581" w:rsidP="008D07AC">
      <w:pPr>
        <w:ind w:firstLineChars="0" w:firstLine="0"/>
        <w:rPr>
          <w:b/>
          <w:bCs/>
        </w:rPr>
      </w:pPr>
      <w:r w:rsidRPr="007A2AEC">
        <w:rPr>
          <w:rFonts w:hint="eastAsia"/>
          <w:b/>
        </w:rPr>
        <w:t>*</w:t>
      </w:r>
      <w:r w:rsidRPr="007A2AEC">
        <w:rPr>
          <w:rFonts w:hint="eastAsia"/>
          <w:b/>
        </w:rPr>
        <w:t>通信作者：</w:t>
      </w:r>
      <w:r w:rsidR="00AD70E4" w:rsidRPr="007A2AEC">
        <w:rPr>
          <w:rFonts w:hint="eastAsia"/>
        </w:rPr>
        <w:t>林泽洪</w:t>
      </w:r>
      <w:r w:rsidRPr="007A2AEC">
        <w:rPr>
          <w:rFonts w:hint="eastAsia"/>
        </w:rPr>
        <w:t>（</w:t>
      </w:r>
      <w:r w:rsidRPr="007A2AEC">
        <w:rPr>
          <w:rFonts w:hint="eastAsia"/>
        </w:rPr>
        <w:t>1</w:t>
      </w:r>
      <w:r w:rsidRPr="007A2AEC">
        <w:t>9</w:t>
      </w:r>
      <w:r w:rsidR="007A2AEC" w:rsidRPr="007A2AEC">
        <w:rPr>
          <w:rFonts w:hint="eastAsia"/>
        </w:rPr>
        <w:t>89</w:t>
      </w:r>
      <w:r w:rsidRPr="007A2AEC">
        <w:rPr>
          <w:rFonts w:hint="eastAsia"/>
        </w:rPr>
        <w:t>—），男，</w:t>
      </w:r>
      <w:r w:rsidR="008F294C" w:rsidRPr="007A2AEC">
        <w:rPr>
          <w:rFonts w:hint="eastAsia"/>
        </w:rPr>
        <w:t>硕士</w:t>
      </w:r>
      <w:r w:rsidRPr="007A2AEC">
        <w:rPr>
          <w:rFonts w:hint="eastAsia"/>
        </w:rPr>
        <w:t>，研究方向为量子通信与应用。</w:t>
      </w:r>
      <w:r w:rsidRPr="007A2AEC">
        <w:t xml:space="preserve"> </w:t>
      </w:r>
    </w:p>
    <w:p w14:paraId="597E745C" w14:textId="77777777" w:rsidR="008F294C" w:rsidRPr="00BB05CD" w:rsidRDefault="008F294C" w:rsidP="00BB05CD">
      <w:pPr>
        <w:ind w:firstLineChars="0" w:firstLine="0"/>
        <w:rPr>
          <w:bCs/>
        </w:rPr>
      </w:pPr>
    </w:p>
    <w:sectPr w:rsidR="008F294C" w:rsidRPr="00BB05CD">
      <w:headerReference w:type="even" r:id="rId113"/>
      <w:headerReference w:type="default" r:id="rId114"/>
      <w:footerReference w:type="even" r:id="rId115"/>
      <w:footerReference w:type="default" r:id="rId116"/>
      <w:headerReference w:type="first" r:id="rId117"/>
      <w:footerReference w:type="first" r:id="rId118"/>
      <w:pgSz w:w="11906" w:h="16838"/>
      <w:pgMar w:top="1440" w:right="1800" w:bottom="1440" w:left="1800" w:header="851" w:footer="992" w:gutter="0"/>
      <w:cols w:space="425"/>
      <w:titlePg/>
      <w:docGrid w:type="lines" w:linePitch="312"/>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12" w:author="微软用户" w:date="2024-10-08T16:44:00Z" w:initials="微软用户">
    <w:p w14:paraId="3511427E" w14:textId="271B7E9A" w:rsidR="004012D3" w:rsidRDefault="004012D3">
      <w:pPr>
        <w:pStyle w:val="a4"/>
        <w:ind w:firstLine="420"/>
      </w:pPr>
      <w:r>
        <w:rPr>
          <w:rStyle w:val="af"/>
        </w:rPr>
        <w:annotationRef/>
      </w:r>
      <w:r>
        <w:rPr>
          <w:rFonts w:hint="eastAsia"/>
        </w:rPr>
        <w:t>请补充</w:t>
      </w:r>
      <w:r>
        <w:t>！</w:t>
      </w:r>
    </w:p>
  </w:comment>
  <w:comment w:id="17" w:author="微软用户" w:date="2024-10-09T09:04:00Z" w:initials="微软用户">
    <w:p w14:paraId="00C5C8D1" w14:textId="3C404896" w:rsidR="00344E68" w:rsidRDefault="00344E68">
      <w:pPr>
        <w:pStyle w:val="a4"/>
        <w:ind w:firstLine="420"/>
      </w:pPr>
      <w:r>
        <w:rPr>
          <w:rStyle w:val="af"/>
        </w:rPr>
        <w:annotationRef/>
      </w:r>
      <w:r>
        <w:rPr>
          <w:rFonts w:hint="eastAsia"/>
        </w:rPr>
        <w:t>简介</w:t>
      </w:r>
      <w:r>
        <w:t>一般要求</w:t>
      </w:r>
      <w:r>
        <w:rPr>
          <w:rFonts w:hint="eastAsia"/>
        </w:rPr>
        <w:t>90</w:t>
      </w:r>
      <w:r>
        <w:t>~130</w:t>
      </w:r>
      <w:r>
        <w:rPr>
          <w:rFonts w:hint="eastAsia"/>
        </w:rPr>
        <w:t>字</w:t>
      </w:r>
    </w:p>
  </w:comment>
  <w:comment w:id="18" w:author="微软用户" w:date="2024-10-09T09:04:00Z" w:initials="微软用户">
    <w:p w14:paraId="053027E2" w14:textId="645089DD" w:rsidR="00344E68" w:rsidRDefault="00344E68">
      <w:pPr>
        <w:pStyle w:val="a4"/>
        <w:ind w:firstLine="420"/>
      </w:pPr>
      <w:r>
        <w:rPr>
          <w:rStyle w:val="af"/>
        </w:rPr>
        <w:annotationRef/>
      </w:r>
      <w:r>
        <w:rPr>
          <w:rFonts w:hint="eastAsia"/>
        </w:rPr>
        <w:t>照片不清晰，请重新提供。清晰照片是在放大看时不模糊！请重新提供一张高清照片，以附件形式发到邮箱。</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3511427E" w15:done="0"/>
  <w15:commentEx w15:paraId="00C5C8D1" w15:done="0"/>
  <w15:commentEx w15:paraId="053027E2" w15:done="0"/>
</w15:commentsEx>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558674E" w14:textId="77777777" w:rsidR="0060422D" w:rsidRDefault="0060422D">
      <w:pPr>
        <w:ind w:firstLine="420"/>
      </w:pPr>
      <w:r>
        <w:separator/>
      </w:r>
    </w:p>
  </w:endnote>
  <w:endnote w:type="continuationSeparator" w:id="0">
    <w:p w14:paraId="5904390A" w14:textId="77777777" w:rsidR="0060422D" w:rsidRDefault="0060422D">
      <w:pPr>
        <w:ind w:firstLine="42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E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A00002EF" w:usb1="4000004B" w:usb2="00000000" w:usb3="00000000" w:csb0="0000019F" w:csb1="00000000"/>
  </w:font>
  <w:font w:name="CIDFont+F2">
    <w:altName w:val="Cambria"/>
    <w:panose1 w:val="00000000000000000000"/>
    <w:charset w:val="00"/>
    <w:family w:val="roman"/>
    <w:notTrueType/>
    <w:pitch w:val="default"/>
  </w:font>
  <w:font w:name="CIDFont+F1">
    <w:altName w:val="Cambria"/>
    <w:panose1 w:val="00000000000000000000"/>
    <w:charset w:val="00"/>
    <w:family w:val="roman"/>
    <w:notTrueType/>
    <w:pitch w:val="default"/>
  </w:font>
  <w:font w:name="楷体_GB2312">
    <w:panose1 w:val="02010609030101010101"/>
    <w:charset w:val="86"/>
    <w:family w:val="modern"/>
    <w:pitch w:val="fixed"/>
    <w:sig w:usb0="00000001" w:usb1="080E0000" w:usb2="00000010" w:usb3="00000000" w:csb0="00040000" w:csb1="00000000"/>
  </w:font>
  <w:font w:name="楷体">
    <w:panose1 w:val="02010609060101010101"/>
    <w:charset w:val="86"/>
    <w:family w:val="modern"/>
    <w:pitch w:val="fixed"/>
    <w:sig w:usb0="800002BF" w:usb1="38CF7CFA" w:usb2="00000016" w:usb3="00000000" w:csb0="00040001" w:csb1="00000000"/>
  </w:font>
  <w:font w:name="PingFang SC">
    <w:altName w:val="Times New Roman"/>
    <w:panose1 w:val="00000000000000000000"/>
    <w:charset w:val="00"/>
    <w:family w:val="roman"/>
    <w:notTrueType/>
    <w:pitch w:val="default"/>
  </w:font>
  <w:font w:name="等线">
    <w:altName w:val="DengXian"/>
    <w:panose1 w:val="02010600030101010101"/>
    <w:charset w:val="86"/>
    <w:family w:val="auto"/>
    <w:pitch w:val="variable"/>
    <w:sig w:usb0="A00002BF" w:usb1="38CF7CFA" w:usb2="00000016" w:usb3="00000000" w:csb0="0004000F" w:csb1="00000000"/>
  </w:font>
  <w:font w:name="Cambria Math">
    <w:panose1 w:val="02040503050406030204"/>
    <w:charset w:val="00"/>
    <w:family w:val="roman"/>
    <w:pitch w:val="variable"/>
    <w:sig w:usb0="A00002EF" w:usb1="420020EB"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160B91" w14:textId="77777777" w:rsidR="004012D3" w:rsidRDefault="004012D3">
    <w:pPr>
      <w:pStyle w:val="a8"/>
      <w:ind w:firstLine="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B0950BA" w14:textId="77777777" w:rsidR="004012D3" w:rsidRDefault="004012D3">
    <w:pPr>
      <w:pStyle w:val="a8"/>
      <w:ind w:firstLine="36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C4EC09" w14:textId="77777777" w:rsidR="004012D3" w:rsidRDefault="004012D3">
    <w:pPr>
      <w:pStyle w:val="a8"/>
      <w:ind w:firstLine="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3D78D14" w14:textId="77777777" w:rsidR="0060422D" w:rsidRDefault="0060422D">
      <w:pPr>
        <w:ind w:firstLine="420"/>
      </w:pPr>
      <w:r>
        <w:separator/>
      </w:r>
    </w:p>
  </w:footnote>
  <w:footnote w:type="continuationSeparator" w:id="0">
    <w:p w14:paraId="2077147D" w14:textId="77777777" w:rsidR="0060422D" w:rsidRDefault="0060422D">
      <w:pPr>
        <w:ind w:firstLine="42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00899FD" w14:textId="77777777" w:rsidR="004012D3" w:rsidRDefault="004012D3">
    <w:pPr>
      <w:pStyle w:val="a9"/>
      <w:ind w:firstLine="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AB7C124" w14:textId="77777777" w:rsidR="004012D3" w:rsidRDefault="004012D3">
    <w:pPr>
      <w:pStyle w:val="a9"/>
      <w:ind w:firstLine="3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2BFE79" w14:textId="77777777" w:rsidR="004012D3" w:rsidRDefault="004012D3">
    <w:pPr>
      <w:pStyle w:val="a9"/>
      <w:ind w:firstLine="3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745667"/>
    <w:multiLevelType w:val="multilevel"/>
    <w:tmpl w:val="F7F04ED4"/>
    <w:lvl w:ilvl="0">
      <w:start w:val="1"/>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 w15:restartNumberingAfterBreak="0">
    <w:nsid w:val="05C63CE5"/>
    <w:multiLevelType w:val="hybridMultilevel"/>
    <w:tmpl w:val="DC8467A4"/>
    <w:lvl w:ilvl="0" w:tplc="CB08A770">
      <w:start w:val="3"/>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2" w15:restartNumberingAfterBreak="0">
    <w:nsid w:val="170D0841"/>
    <w:multiLevelType w:val="hybridMultilevel"/>
    <w:tmpl w:val="D2DA8EB2"/>
    <w:lvl w:ilvl="0" w:tplc="AB9AE4A2">
      <w:start w:val="1"/>
      <w:numFmt w:val="decimal"/>
      <w:lvlText w:val="%1."/>
      <w:lvlJc w:val="left"/>
      <w:pPr>
        <w:ind w:left="780" w:hanging="360"/>
      </w:pPr>
      <w:rPr>
        <w:rFonts w:hint="default"/>
      </w:rPr>
    </w:lvl>
    <w:lvl w:ilvl="1" w:tplc="04090019" w:tentative="1">
      <w:start w:val="1"/>
      <w:numFmt w:val="lowerLetter"/>
      <w:lvlText w:val="%2)"/>
      <w:lvlJc w:val="left"/>
      <w:pPr>
        <w:ind w:left="1300" w:hanging="440"/>
      </w:pPr>
    </w:lvl>
    <w:lvl w:ilvl="2" w:tplc="0409001B" w:tentative="1">
      <w:start w:val="1"/>
      <w:numFmt w:val="lowerRoman"/>
      <w:lvlText w:val="%3."/>
      <w:lvlJc w:val="right"/>
      <w:pPr>
        <w:ind w:left="1740" w:hanging="440"/>
      </w:pPr>
    </w:lvl>
    <w:lvl w:ilvl="3" w:tplc="0409000F" w:tentative="1">
      <w:start w:val="1"/>
      <w:numFmt w:val="decimal"/>
      <w:lvlText w:val="%4."/>
      <w:lvlJc w:val="left"/>
      <w:pPr>
        <w:ind w:left="2180" w:hanging="440"/>
      </w:pPr>
    </w:lvl>
    <w:lvl w:ilvl="4" w:tplc="04090019" w:tentative="1">
      <w:start w:val="1"/>
      <w:numFmt w:val="lowerLetter"/>
      <w:lvlText w:val="%5)"/>
      <w:lvlJc w:val="left"/>
      <w:pPr>
        <w:ind w:left="2620" w:hanging="440"/>
      </w:pPr>
    </w:lvl>
    <w:lvl w:ilvl="5" w:tplc="0409001B" w:tentative="1">
      <w:start w:val="1"/>
      <w:numFmt w:val="lowerRoman"/>
      <w:lvlText w:val="%6."/>
      <w:lvlJc w:val="right"/>
      <w:pPr>
        <w:ind w:left="3060" w:hanging="440"/>
      </w:pPr>
    </w:lvl>
    <w:lvl w:ilvl="6" w:tplc="0409000F" w:tentative="1">
      <w:start w:val="1"/>
      <w:numFmt w:val="decimal"/>
      <w:lvlText w:val="%7."/>
      <w:lvlJc w:val="left"/>
      <w:pPr>
        <w:ind w:left="3500" w:hanging="440"/>
      </w:pPr>
    </w:lvl>
    <w:lvl w:ilvl="7" w:tplc="04090019" w:tentative="1">
      <w:start w:val="1"/>
      <w:numFmt w:val="lowerLetter"/>
      <w:lvlText w:val="%8)"/>
      <w:lvlJc w:val="left"/>
      <w:pPr>
        <w:ind w:left="3940" w:hanging="440"/>
      </w:pPr>
    </w:lvl>
    <w:lvl w:ilvl="8" w:tplc="0409001B" w:tentative="1">
      <w:start w:val="1"/>
      <w:numFmt w:val="lowerRoman"/>
      <w:lvlText w:val="%9."/>
      <w:lvlJc w:val="right"/>
      <w:pPr>
        <w:ind w:left="4380" w:hanging="440"/>
      </w:pPr>
    </w:lvl>
  </w:abstractNum>
  <w:abstractNum w:abstractNumId="3" w15:restartNumberingAfterBreak="0">
    <w:nsid w:val="2162698E"/>
    <w:multiLevelType w:val="multilevel"/>
    <w:tmpl w:val="2162698E"/>
    <w:lvl w:ilvl="0">
      <w:start w:val="1"/>
      <w:numFmt w:val="decimal"/>
      <w:lvlText w:val="[%1] "/>
      <w:lvlJc w:val="right"/>
      <w:pPr>
        <w:ind w:left="57" w:hanging="57"/>
      </w:pPr>
      <w:rPr>
        <w:rFonts w:ascii="宋体" w:eastAsia="宋体" w:hAnsi="宋体" w:cstheme="minorEastAsia" w:hint="default"/>
        <w:b w:val="0"/>
        <w:bCs w:val="0"/>
        <w:i w:val="0"/>
        <w:iCs w:val="0"/>
        <w:sz w:val="20"/>
        <w:szCs w:val="20"/>
        <w:highlight w:val="none"/>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4" w15:restartNumberingAfterBreak="0">
    <w:nsid w:val="2B30793C"/>
    <w:multiLevelType w:val="hybridMultilevel"/>
    <w:tmpl w:val="0108F65A"/>
    <w:lvl w:ilvl="0" w:tplc="18EA232E">
      <w:start w:val="1"/>
      <w:numFmt w:val="decimal"/>
      <w:lvlText w:val="%1."/>
      <w:lvlJc w:val="left"/>
      <w:pPr>
        <w:ind w:left="780" w:hanging="360"/>
      </w:pPr>
      <w:rPr>
        <w:rFonts w:hint="default"/>
      </w:rPr>
    </w:lvl>
    <w:lvl w:ilvl="1" w:tplc="04090019" w:tentative="1">
      <w:start w:val="1"/>
      <w:numFmt w:val="lowerLetter"/>
      <w:lvlText w:val="%2)"/>
      <w:lvlJc w:val="left"/>
      <w:pPr>
        <w:ind w:left="1300" w:hanging="440"/>
      </w:pPr>
    </w:lvl>
    <w:lvl w:ilvl="2" w:tplc="0409001B" w:tentative="1">
      <w:start w:val="1"/>
      <w:numFmt w:val="lowerRoman"/>
      <w:lvlText w:val="%3."/>
      <w:lvlJc w:val="right"/>
      <w:pPr>
        <w:ind w:left="1740" w:hanging="440"/>
      </w:pPr>
    </w:lvl>
    <w:lvl w:ilvl="3" w:tplc="0409000F" w:tentative="1">
      <w:start w:val="1"/>
      <w:numFmt w:val="decimal"/>
      <w:lvlText w:val="%4."/>
      <w:lvlJc w:val="left"/>
      <w:pPr>
        <w:ind w:left="2180" w:hanging="440"/>
      </w:pPr>
    </w:lvl>
    <w:lvl w:ilvl="4" w:tplc="04090019" w:tentative="1">
      <w:start w:val="1"/>
      <w:numFmt w:val="lowerLetter"/>
      <w:lvlText w:val="%5)"/>
      <w:lvlJc w:val="left"/>
      <w:pPr>
        <w:ind w:left="2620" w:hanging="440"/>
      </w:pPr>
    </w:lvl>
    <w:lvl w:ilvl="5" w:tplc="0409001B" w:tentative="1">
      <w:start w:val="1"/>
      <w:numFmt w:val="lowerRoman"/>
      <w:lvlText w:val="%6."/>
      <w:lvlJc w:val="right"/>
      <w:pPr>
        <w:ind w:left="3060" w:hanging="440"/>
      </w:pPr>
    </w:lvl>
    <w:lvl w:ilvl="6" w:tplc="0409000F" w:tentative="1">
      <w:start w:val="1"/>
      <w:numFmt w:val="decimal"/>
      <w:lvlText w:val="%7."/>
      <w:lvlJc w:val="left"/>
      <w:pPr>
        <w:ind w:left="3500" w:hanging="440"/>
      </w:pPr>
    </w:lvl>
    <w:lvl w:ilvl="7" w:tplc="04090019" w:tentative="1">
      <w:start w:val="1"/>
      <w:numFmt w:val="lowerLetter"/>
      <w:lvlText w:val="%8)"/>
      <w:lvlJc w:val="left"/>
      <w:pPr>
        <w:ind w:left="3940" w:hanging="440"/>
      </w:pPr>
    </w:lvl>
    <w:lvl w:ilvl="8" w:tplc="0409001B" w:tentative="1">
      <w:start w:val="1"/>
      <w:numFmt w:val="lowerRoman"/>
      <w:lvlText w:val="%9."/>
      <w:lvlJc w:val="right"/>
      <w:pPr>
        <w:ind w:left="4380" w:hanging="440"/>
      </w:pPr>
    </w:lvl>
  </w:abstractNum>
  <w:abstractNum w:abstractNumId="5" w15:restartNumberingAfterBreak="0">
    <w:nsid w:val="2F4B1397"/>
    <w:multiLevelType w:val="hybridMultilevel"/>
    <w:tmpl w:val="D334F10E"/>
    <w:lvl w:ilvl="0" w:tplc="0532ADA2">
      <w:start w:val="3"/>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6" w15:restartNumberingAfterBreak="0">
    <w:nsid w:val="5BAA4B0A"/>
    <w:multiLevelType w:val="multilevel"/>
    <w:tmpl w:val="F7F04ED4"/>
    <w:lvl w:ilvl="0">
      <w:start w:val="1"/>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 w15:restartNumberingAfterBreak="0">
    <w:nsid w:val="649738C3"/>
    <w:multiLevelType w:val="hybridMultilevel"/>
    <w:tmpl w:val="3A0C6D52"/>
    <w:lvl w:ilvl="0" w:tplc="CF163B24">
      <w:start w:val="1"/>
      <w:numFmt w:val="decimal"/>
      <w:lvlText w:val="%1."/>
      <w:lvlJc w:val="left"/>
      <w:pPr>
        <w:ind w:left="780" w:hanging="360"/>
      </w:pPr>
      <w:rPr>
        <w:rFonts w:hint="default"/>
      </w:rPr>
    </w:lvl>
    <w:lvl w:ilvl="1" w:tplc="04090019" w:tentative="1">
      <w:start w:val="1"/>
      <w:numFmt w:val="lowerLetter"/>
      <w:lvlText w:val="%2)"/>
      <w:lvlJc w:val="left"/>
      <w:pPr>
        <w:ind w:left="1300" w:hanging="440"/>
      </w:pPr>
    </w:lvl>
    <w:lvl w:ilvl="2" w:tplc="0409001B" w:tentative="1">
      <w:start w:val="1"/>
      <w:numFmt w:val="lowerRoman"/>
      <w:lvlText w:val="%3."/>
      <w:lvlJc w:val="right"/>
      <w:pPr>
        <w:ind w:left="1740" w:hanging="440"/>
      </w:pPr>
    </w:lvl>
    <w:lvl w:ilvl="3" w:tplc="0409000F" w:tentative="1">
      <w:start w:val="1"/>
      <w:numFmt w:val="decimal"/>
      <w:lvlText w:val="%4."/>
      <w:lvlJc w:val="left"/>
      <w:pPr>
        <w:ind w:left="2180" w:hanging="440"/>
      </w:pPr>
    </w:lvl>
    <w:lvl w:ilvl="4" w:tplc="04090019" w:tentative="1">
      <w:start w:val="1"/>
      <w:numFmt w:val="lowerLetter"/>
      <w:lvlText w:val="%5)"/>
      <w:lvlJc w:val="left"/>
      <w:pPr>
        <w:ind w:left="2620" w:hanging="440"/>
      </w:pPr>
    </w:lvl>
    <w:lvl w:ilvl="5" w:tplc="0409001B" w:tentative="1">
      <w:start w:val="1"/>
      <w:numFmt w:val="lowerRoman"/>
      <w:lvlText w:val="%6."/>
      <w:lvlJc w:val="right"/>
      <w:pPr>
        <w:ind w:left="3060" w:hanging="440"/>
      </w:pPr>
    </w:lvl>
    <w:lvl w:ilvl="6" w:tplc="0409000F" w:tentative="1">
      <w:start w:val="1"/>
      <w:numFmt w:val="decimal"/>
      <w:lvlText w:val="%7."/>
      <w:lvlJc w:val="left"/>
      <w:pPr>
        <w:ind w:left="3500" w:hanging="440"/>
      </w:pPr>
    </w:lvl>
    <w:lvl w:ilvl="7" w:tplc="04090019" w:tentative="1">
      <w:start w:val="1"/>
      <w:numFmt w:val="lowerLetter"/>
      <w:lvlText w:val="%8)"/>
      <w:lvlJc w:val="left"/>
      <w:pPr>
        <w:ind w:left="3940" w:hanging="440"/>
      </w:pPr>
    </w:lvl>
    <w:lvl w:ilvl="8" w:tplc="0409001B" w:tentative="1">
      <w:start w:val="1"/>
      <w:numFmt w:val="lowerRoman"/>
      <w:lvlText w:val="%9."/>
      <w:lvlJc w:val="right"/>
      <w:pPr>
        <w:ind w:left="4380" w:hanging="440"/>
      </w:pPr>
    </w:lvl>
  </w:abstractNum>
  <w:abstractNum w:abstractNumId="8" w15:restartNumberingAfterBreak="0">
    <w:nsid w:val="6732454D"/>
    <w:multiLevelType w:val="hybridMultilevel"/>
    <w:tmpl w:val="A9221A44"/>
    <w:lvl w:ilvl="0" w:tplc="26529C30">
      <w:start w:val="1"/>
      <w:numFmt w:val="decimal"/>
      <w:pStyle w:val="a"/>
      <w:lvlText w:val="[%1]"/>
      <w:lvlJc w:val="left"/>
      <w:pPr>
        <w:ind w:left="440" w:hanging="440"/>
      </w:pPr>
      <w:rPr>
        <w:rFonts w:hint="eastAsia"/>
        <w:b w:val="0"/>
        <w:bCs w:val="0"/>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9" w15:restartNumberingAfterBreak="0">
    <w:nsid w:val="6D7E58EA"/>
    <w:multiLevelType w:val="hybridMultilevel"/>
    <w:tmpl w:val="6BBCA4CC"/>
    <w:lvl w:ilvl="0" w:tplc="98AC7B0E">
      <w:start w:val="1"/>
      <w:numFmt w:val="decimal"/>
      <w:lvlText w:val="（%1）"/>
      <w:lvlJc w:val="left"/>
      <w:pPr>
        <w:ind w:left="1140" w:hanging="720"/>
      </w:pPr>
      <w:rPr>
        <w:rFonts w:hint="default"/>
      </w:rPr>
    </w:lvl>
    <w:lvl w:ilvl="1" w:tplc="04090019" w:tentative="1">
      <w:start w:val="1"/>
      <w:numFmt w:val="lowerLetter"/>
      <w:lvlText w:val="%2)"/>
      <w:lvlJc w:val="left"/>
      <w:pPr>
        <w:ind w:left="1300" w:hanging="440"/>
      </w:pPr>
    </w:lvl>
    <w:lvl w:ilvl="2" w:tplc="0409001B" w:tentative="1">
      <w:start w:val="1"/>
      <w:numFmt w:val="lowerRoman"/>
      <w:lvlText w:val="%3."/>
      <w:lvlJc w:val="right"/>
      <w:pPr>
        <w:ind w:left="1740" w:hanging="440"/>
      </w:pPr>
    </w:lvl>
    <w:lvl w:ilvl="3" w:tplc="0409000F" w:tentative="1">
      <w:start w:val="1"/>
      <w:numFmt w:val="decimal"/>
      <w:lvlText w:val="%4."/>
      <w:lvlJc w:val="left"/>
      <w:pPr>
        <w:ind w:left="2180" w:hanging="440"/>
      </w:pPr>
    </w:lvl>
    <w:lvl w:ilvl="4" w:tplc="04090019" w:tentative="1">
      <w:start w:val="1"/>
      <w:numFmt w:val="lowerLetter"/>
      <w:lvlText w:val="%5)"/>
      <w:lvlJc w:val="left"/>
      <w:pPr>
        <w:ind w:left="2620" w:hanging="440"/>
      </w:pPr>
    </w:lvl>
    <w:lvl w:ilvl="5" w:tplc="0409001B" w:tentative="1">
      <w:start w:val="1"/>
      <w:numFmt w:val="lowerRoman"/>
      <w:lvlText w:val="%6."/>
      <w:lvlJc w:val="right"/>
      <w:pPr>
        <w:ind w:left="3060" w:hanging="440"/>
      </w:pPr>
    </w:lvl>
    <w:lvl w:ilvl="6" w:tplc="0409000F" w:tentative="1">
      <w:start w:val="1"/>
      <w:numFmt w:val="decimal"/>
      <w:lvlText w:val="%7."/>
      <w:lvlJc w:val="left"/>
      <w:pPr>
        <w:ind w:left="3500" w:hanging="440"/>
      </w:pPr>
    </w:lvl>
    <w:lvl w:ilvl="7" w:tplc="04090019" w:tentative="1">
      <w:start w:val="1"/>
      <w:numFmt w:val="lowerLetter"/>
      <w:lvlText w:val="%8)"/>
      <w:lvlJc w:val="left"/>
      <w:pPr>
        <w:ind w:left="3940" w:hanging="440"/>
      </w:pPr>
    </w:lvl>
    <w:lvl w:ilvl="8" w:tplc="0409001B" w:tentative="1">
      <w:start w:val="1"/>
      <w:numFmt w:val="lowerRoman"/>
      <w:lvlText w:val="%9."/>
      <w:lvlJc w:val="right"/>
      <w:pPr>
        <w:ind w:left="4380" w:hanging="440"/>
      </w:pPr>
    </w:lvl>
  </w:abstractNum>
  <w:abstractNum w:abstractNumId="10" w15:restartNumberingAfterBreak="0">
    <w:nsid w:val="6E075AC5"/>
    <w:multiLevelType w:val="multilevel"/>
    <w:tmpl w:val="AE7E83F0"/>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11" w15:restartNumberingAfterBreak="0">
    <w:nsid w:val="71AB7186"/>
    <w:multiLevelType w:val="hybridMultilevel"/>
    <w:tmpl w:val="81D6880C"/>
    <w:lvl w:ilvl="0" w:tplc="59848570">
      <w:start w:val="1"/>
      <w:numFmt w:val="decimal"/>
      <w:lvlText w:val="%1."/>
      <w:lvlJc w:val="left"/>
      <w:pPr>
        <w:ind w:left="780" w:hanging="360"/>
      </w:pPr>
      <w:rPr>
        <w:rFonts w:hint="default"/>
      </w:rPr>
    </w:lvl>
    <w:lvl w:ilvl="1" w:tplc="04090019" w:tentative="1">
      <w:start w:val="1"/>
      <w:numFmt w:val="lowerLetter"/>
      <w:lvlText w:val="%2)"/>
      <w:lvlJc w:val="left"/>
      <w:pPr>
        <w:ind w:left="1300" w:hanging="440"/>
      </w:pPr>
    </w:lvl>
    <w:lvl w:ilvl="2" w:tplc="0409001B" w:tentative="1">
      <w:start w:val="1"/>
      <w:numFmt w:val="lowerRoman"/>
      <w:lvlText w:val="%3."/>
      <w:lvlJc w:val="right"/>
      <w:pPr>
        <w:ind w:left="1740" w:hanging="440"/>
      </w:pPr>
    </w:lvl>
    <w:lvl w:ilvl="3" w:tplc="0409000F" w:tentative="1">
      <w:start w:val="1"/>
      <w:numFmt w:val="decimal"/>
      <w:lvlText w:val="%4."/>
      <w:lvlJc w:val="left"/>
      <w:pPr>
        <w:ind w:left="2180" w:hanging="440"/>
      </w:pPr>
    </w:lvl>
    <w:lvl w:ilvl="4" w:tplc="04090019" w:tentative="1">
      <w:start w:val="1"/>
      <w:numFmt w:val="lowerLetter"/>
      <w:lvlText w:val="%5)"/>
      <w:lvlJc w:val="left"/>
      <w:pPr>
        <w:ind w:left="2620" w:hanging="440"/>
      </w:pPr>
    </w:lvl>
    <w:lvl w:ilvl="5" w:tplc="0409001B" w:tentative="1">
      <w:start w:val="1"/>
      <w:numFmt w:val="lowerRoman"/>
      <w:lvlText w:val="%6."/>
      <w:lvlJc w:val="right"/>
      <w:pPr>
        <w:ind w:left="3060" w:hanging="440"/>
      </w:pPr>
    </w:lvl>
    <w:lvl w:ilvl="6" w:tplc="0409000F" w:tentative="1">
      <w:start w:val="1"/>
      <w:numFmt w:val="decimal"/>
      <w:lvlText w:val="%7."/>
      <w:lvlJc w:val="left"/>
      <w:pPr>
        <w:ind w:left="3500" w:hanging="440"/>
      </w:pPr>
    </w:lvl>
    <w:lvl w:ilvl="7" w:tplc="04090019" w:tentative="1">
      <w:start w:val="1"/>
      <w:numFmt w:val="lowerLetter"/>
      <w:lvlText w:val="%8)"/>
      <w:lvlJc w:val="left"/>
      <w:pPr>
        <w:ind w:left="3940" w:hanging="440"/>
      </w:pPr>
    </w:lvl>
    <w:lvl w:ilvl="8" w:tplc="0409001B" w:tentative="1">
      <w:start w:val="1"/>
      <w:numFmt w:val="lowerRoman"/>
      <w:lvlText w:val="%9."/>
      <w:lvlJc w:val="right"/>
      <w:pPr>
        <w:ind w:left="4380" w:hanging="440"/>
      </w:pPr>
    </w:lvl>
  </w:abstractNum>
  <w:abstractNum w:abstractNumId="12" w15:restartNumberingAfterBreak="0">
    <w:nsid w:val="7628348E"/>
    <w:multiLevelType w:val="multilevel"/>
    <w:tmpl w:val="BB6E1534"/>
    <w:lvl w:ilvl="0">
      <w:start w:val="1"/>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3" w15:restartNumberingAfterBreak="0">
    <w:nsid w:val="7A130C0D"/>
    <w:multiLevelType w:val="hybridMultilevel"/>
    <w:tmpl w:val="F7EA82C6"/>
    <w:lvl w:ilvl="0" w:tplc="4558A614">
      <w:start w:val="1"/>
      <w:numFmt w:val="decimal"/>
      <w:lvlText w:val="%1."/>
      <w:lvlJc w:val="left"/>
      <w:pPr>
        <w:ind w:left="780" w:hanging="360"/>
      </w:pPr>
      <w:rPr>
        <w:rFonts w:hint="default"/>
      </w:rPr>
    </w:lvl>
    <w:lvl w:ilvl="1" w:tplc="04090019" w:tentative="1">
      <w:start w:val="1"/>
      <w:numFmt w:val="lowerLetter"/>
      <w:lvlText w:val="%2)"/>
      <w:lvlJc w:val="left"/>
      <w:pPr>
        <w:ind w:left="1300" w:hanging="440"/>
      </w:pPr>
    </w:lvl>
    <w:lvl w:ilvl="2" w:tplc="0409001B" w:tentative="1">
      <w:start w:val="1"/>
      <w:numFmt w:val="lowerRoman"/>
      <w:lvlText w:val="%3."/>
      <w:lvlJc w:val="right"/>
      <w:pPr>
        <w:ind w:left="1740" w:hanging="440"/>
      </w:pPr>
    </w:lvl>
    <w:lvl w:ilvl="3" w:tplc="0409000F" w:tentative="1">
      <w:start w:val="1"/>
      <w:numFmt w:val="decimal"/>
      <w:lvlText w:val="%4."/>
      <w:lvlJc w:val="left"/>
      <w:pPr>
        <w:ind w:left="2180" w:hanging="440"/>
      </w:pPr>
    </w:lvl>
    <w:lvl w:ilvl="4" w:tplc="04090019" w:tentative="1">
      <w:start w:val="1"/>
      <w:numFmt w:val="lowerLetter"/>
      <w:lvlText w:val="%5)"/>
      <w:lvlJc w:val="left"/>
      <w:pPr>
        <w:ind w:left="2620" w:hanging="440"/>
      </w:pPr>
    </w:lvl>
    <w:lvl w:ilvl="5" w:tplc="0409001B" w:tentative="1">
      <w:start w:val="1"/>
      <w:numFmt w:val="lowerRoman"/>
      <w:lvlText w:val="%6."/>
      <w:lvlJc w:val="right"/>
      <w:pPr>
        <w:ind w:left="3060" w:hanging="440"/>
      </w:pPr>
    </w:lvl>
    <w:lvl w:ilvl="6" w:tplc="0409000F" w:tentative="1">
      <w:start w:val="1"/>
      <w:numFmt w:val="decimal"/>
      <w:lvlText w:val="%7."/>
      <w:lvlJc w:val="left"/>
      <w:pPr>
        <w:ind w:left="3500" w:hanging="440"/>
      </w:pPr>
    </w:lvl>
    <w:lvl w:ilvl="7" w:tplc="04090019" w:tentative="1">
      <w:start w:val="1"/>
      <w:numFmt w:val="lowerLetter"/>
      <w:lvlText w:val="%8)"/>
      <w:lvlJc w:val="left"/>
      <w:pPr>
        <w:ind w:left="3940" w:hanging="440"/>
      </w:pPr>
    </w:lvl>
    <w:lvl w:ilvl="8" w:tplc="0409001B" w:tentative="1">
      <w:start w:val="1"/>
      <w:numFmt w:val="lowerRoman"/>
      <w:lvlText w:val="%9."/>
      <w:lvlJc w:val="right"/>
      <w:pPr>
        <w:ind w:left="4380" w:hanging="440"/>
      </w:pPr>
    </w:lvl>
  </w:abstractNum>
  <w:num w:numId="1">
    <w:abstractNumId w:val="3"/>
  </w:num>
  <w:num w:numId="2">
    <w:abstractNumId w:val="12"/>
  </w:num>
  <w:num w:numId="3">
    <w:abstractNumId w:val="9"/>
  </w:num>
  <w:num w:numId="4">
    <w:abstractNumId w:val="6"/>
  </w:num>
  <w:num w:numId="5">
    <w:abstractNumId w:val="0"/>
  </w:num>
  <w:num w:numId="6">
    <w:abstractNumId w:val="4"/>
  </w:num>
  <w:num w:numId="7">
    <w:abstractNumId w:val="2"/>
  </w:num>
  <w:num w:numId="8">
    <w:abstractNumId w:val="10"/>
  </w:num>
  <w:num w:numId="9">
    <w:abstractNumId w:val="8"/>
  </w:num>
  <w:num w:numId="10">
    <w:abstractNumId w:val="1"/>
  </w:num>
  <w:num w:numId="11">
    <w:abstractNumId w:val="5"/>
  </w:num>
  <w:num w:numId="12">
    <w:abstractNumId w:val="11"/>
  </w:num>
  <w:num w:numId="13">
    <w:abstractNumId w:val="7"/>
  </w:num>
  <w:num w:numId="14">
    <w:abstractNumId w:val="13"/>
  </w:num>
  <w:num w:numId="15">
    <w:abstractNumId w:val="8"/>
  </w:num>
  <w:num w:numId="16">
    <w:abstractNumId w:val="8"/>
  </w:num>
  <w:num w:numId="17">
    <w:abstractNumId w:val="8"/>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微软用户">
    <w15:presenceInfo w15:providerId="None" w15:userId="微软用户"/>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bordersDoNotSurroundHeader/>
  <w:bordersDoNotSurroundFooter/>
  <w:activeWritingStyle w:appName="MSWord" w:lang="zh-CN" w:vendorID="64" w:dllVersion="0" w:nlCheck="1" w:checkStyle="1"/>
  <w:activeWritingStyle w:appName="MSWord" w:lang="en-US" w:vendorID="64" w:dllVersion="4096" w:nlCheck="1" w:checkStyle="0"/>
  <w:activeWritingStyle w:appName="MSWord" w:lang="zh-CN" w:vendorID="64" w:dllVersion="5" w:nlCheck="1" w:checkStyle="1"/>
  <w:activeWritingStyle w:appName="MSWord" w:lang="en-US" w:vendorID="64" w:dllVersion="6" w:nlCheck="1" w:checkStyle="1"/>
  <w:activeWritingStyle w:appName="MSWord" w:lang="zh-CN" w:vendorID="64" w:dllVersion="131077" w:nlCheck="1" w:checkStyle="1"/>
  <w:activeWritingStyle w:appName="MSWord" w:lang="en-US" w:vendorID="64" w:dllVersion="131078" w:nlCheck="1" w:checkStyle="1"/>
  <w:defaultTabStop w:val="4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GMwNmQ2Y2VkZTllNzRmYWIwNGRiNzNiOGRlZDM1NGYifQ=="/>
    <w:docVar w:name="NE.Ref{48DB0E64-51CC-4E7D-85B6-EA91E87F8D65}" w:val=" ADDIN NE.Ref.{48DB0E64-51CC-4E7D-85B6-EA91E87F8D65}&lt;Citation&gt;&lt;Group&gt;&lt;References&gt;&lt;Item&gt;&lt;ID&gt;363&lt;/ID&gt;&lt;UID&gt;{9C981366-6EC9-4FB3-AF07-542797B4D3A1}&lt;/UID&gt;&lt;Title&gt;Information Reconciliation for Quantum Key Distribution&lt;/Title&gt;&lt;Template&gt;Generic&lt;/Template&gt;&lt;Star&gt;0&lt;/Star&gt;&lt;Tag&gt;0&lt;/Tag&gt;&lt;Author&gt;Elkouss, David; Martinez-Mateo, Jesus; Martin, Vicente&lt;/Author&gt;&lt;Year&gt;2011&lt;/Year&gt;&lt;Details&gt;&lt;_accessed&gt;64889053&lt;/_accessed&gt;&lt;_collection_scope&gt;EI&lt;/_collection_scope&gt;&lt;_created&gt;64875971&lt;/_created&gt;&lt;_date&gt;58380480&lt;/_date&gt;&lt;_date_display&gt;2011&lt;/_date_display&gt;&lt;_db_updated&gt;PKU Search&lt;/_db_updated&gt;&lt;_impact_factor&gt;   0.976&lt;/_impact_factor&gt;&lt;_journal&gt;arXiv.org&lt;/_journal&gt;&lt;_keywords&gt;Distillation; Eavesdropping; Efficiency; Error correction; Protocol; Quantum cryptography&lt;/_keywords&gt;&lt;_modified&gt;64889053&lt;/_modified&gt;&lt;_number&gt;10&lt;/_number&gt;&lt;_place_published&gt;Ithaca&lt;/_place_published&gt;&lt;_publisher&gt;Cornell University Library, arXiv.org&lt;/_publisher&gt;&lt;_url&gt;https://go.exlibris.link/hXDqMCWz&lt;/_url&gt;&lt;/Details&gt;&lt;Extra&gt;&lt;DBUID&gt;{1689F082-8522-414C-83D8-5FCFCC384FF3}&lt;/DBUID&gt;&lt;/Extra&gt;&lt;/Item&gt;&lt;/References&gt;&lt;/Group&gt;&lt;/Citation&gt;_x000a_"/>
    <w:docVar w:name="ne_docsoft" w:val="MSWord"/>
    <w:docVar w:name="ne_docversion" w:val="NoteExpress 2.0"/>
    <w:docVar w:name="ne_stylename" w:val="Numbered(multilingual)"/>
  </w:docVars>
  <w:rsids>
    <w:rsidRoot w:val="00172A27"/>
    <w:rsid w:val="000033F3"/>
    <w:rsid w:val="00003BC6"/>
    <w:rsid w:val="00003D1B"/>
    <w:rsid w:val="000058B7"/>
    <w:rsid w:val="0001059E"/>
    <w:rsid w:val="0001071F"/>
    <w:rsid w:val="00010F73"/>
    <w:rsid w:val="000200F0"/>
    <w:rsid w:val="00020FB0"/>
    <w:rsid w:val="00025299"/>
    <w:rsid w:val="00026600"/>
    <w:rsid w:val="000304F4"/>
    <w:rsid w:val="00031B41"/>
    <w:rsid w:val="00034E4D"/>
    <w:rsid w:val="00051004"/>
    <w:rsid w:val="000519FE"/>
    <w:rsid w:val="000528A8"/>
    <w:rsid w:val="00053E34"/>
    <w:rsid w:val="000557A5"/>
    <w:rsid w:val="0005603E"/>
    <w:rsid w:val="00060455"/>
    <w:rsid w:val="00062634"/>
    <w:rsid w:val="0006432B"/>
    <w:rsid w:val="00065B90"/>
    <w:rsid w:val="00070539"/>
    <w:rsid w:val="00071A54"/>
    <w:rsid w:val="0007539F"/>
    <w:rsid w:val="00075ACD"/>
    <w:rsid w:val="00077269"/>
    <w:rsid w:val="00080F07"/>
    <w:rsid w:val="000820D9"/>
    <w:rsid w:val="00082C0E"/>
    <w:rsid w:val="00084269"/>
    <w:rsid w:val="00084FC1"/>
    <w:rsid w:val="00087753"/>
    <w:rsid w:val="00091153"/>
    <w:rsid w:val="0009292D"/>
    <w:rsid w:val="000949C7"/>
    <w:rsid w:val="000A1C21"/>
    <w:rsid w:val="000A53A6"/>
    <w:rsid w:val="000B0070"/>
    <w:rsid w:val="000B0224"/>
    <w:rsid w:val="000B4DD2"/>
    <w:rsid w:val="000B549F"/>
    <w:rsid w:val="000B5639"/>
    <w:rsid w:val="000B754A"/>
    <w:rsid w:val="000B7D20"/>
    <w:rsid w:val="000C00FA"/>
    <w:rsid w:val="000C0A11"/>
    <w:rsid w:val="000C12C3"/>
    <w:rsid w:val="000C24F6"/>
    <w:rsid w:val="000C3FB9"/>
    <w:rsid w:val="000D52C8"/>
    <w:rsid w:val="000E2DDD"/>
    <w:rsid w:val="000E6749"/>
    <w:rsid w:val="000F2C2F"/>
    <w:rsid w:val="000F5A59"/>
    <w:rsid w:val="000F6AA5"/>
    <w:rsid w:val="00101ADA"/>
    <w:rsid w:val="00110CFE"/>
    <w:rsid w:val="00111CBB"/>
    <w:rsid w:val="00113B28"/>
    <w:rsid w:val="00117DBF"/>
    <w:rsid w:val="00130564"/>
    <w:rsid w:val="00131119"/>
    <w:rsid w:val="00133EBC"/>
    <w:rsid w:val="001438D8"/>
    <w:rsid w:val="00143D67"/>
    <w:rsid w:val="00144B4C"/>
    <w:rsid w:val="001460CF"/>
    <w:rsid w:val="0014631A"/>
    <w:rsid w:val="001468B3"/>
    <w:rsid w:val="001472A0"/>
    <w:rsid w:val="001519EF"/>
    <w:rsid w:val="00151AAD"/>
    <w:rsid w:val="00165EB9"/>
    <w:rsid w:val="001709CE"/>
    <w:rsid w:val="001711A0"/>
    <w:rsid w:val="00172A27"/>
    <w:rsid w:val="00172B3B"/>
    <w:rsid w:val="00174FDC"/>
    <w:rsid w:val="00183DF7"/>
    <w:rsid w:val="00186FD4"/>
    <w:rsid w:val="001930FA"/>
    <w:rsid w:val="00193540"/>
    <w:rsid w:val="00194761"/>
    <w:rsid w:val="00195EF4"/>
    <w:rsid w:val="00196281"/>
    <w:rsid w:val="001A036D"/>
    <w:rsid w:val="001A52EB"/>
    <w:rsid w:val="001B2C07"/>
    <w:rsid w:val="001B43C5"/>
    <w:rsid w:val="001B5E43"/>
    <w:rsid w:val="001B7ED6"/>
    <w:rsid w:val="001C0167"/>
    <w:rsid w:val="001C093E"/>
    <w:rsid w:val="001C0F13"/>
    <w:rsid w:val="001C3850"/>
    <w:rsid w:val="001C63F4"/>
    <w:rsid w:val="001C76FA"/>
    <w:rsid w:val="001D2724"/>
    <w:rsid w:val="001D65A4"/>
    <w:rsid w:val="001E26D2"/>
    <w:rsid w:val="001E5E81"/>
    <w:rsid w:val="001F2692"/>
    <w:rsid w:val="001F3C76"/>
    <w:rsid w:val="001F62C8"/>
    <w:rsid w:val="00201FB2"/>
    <w:rsid w:val="00202F12"/>
    <w:rsid w:val="00206904"/>
    <w:rsid w:val="00215B43"/>
    <w:rsid w:val="00217689"/>
    <w:rsid w:val="00217CA6"/>
    <w:rsid w:val="00221D1F"/>
    <w:rsid w:val="00222464"/>
    <w:rsid w:val="0022248B"/>
    <w:rsid w:val="00224368"/>
    <w:rsid w:val="00226002"/>
    <w:rsid w:val="002277C8"/>
    <w:rsid w:val="002314C2"/>
    <w:rsid w:val="00231766"/>
    <w:rsid w:val="00232BF1"/>
    <w:rsid w:val="00234EA7"/>
    <w:rsid w:val="002356B1"/>
    <w:rsid w:val="00235891"/>
    <w:rsid w:val="002366A7"/>
    <w:rsid w:val="00237350"/>
    <w:rsid w:val="00237828"/>
    <w:rsid w:val="002422D2"/>
    <w:rsid w:val="00243385"/>
    <w:rsid w:val="00246FD1"/>
    <w:rsid w:val="00252639"/>
    <w:rsid w:val="0025271D"/>
    <w:rsid w:val="002532EA"/>
    <w:rsid w:val="00253325"/>
    <w:rsid w:val="00253A80"/>
    <w:rsid w:val="002546D7"/>
    <w:rsid w:val="00264222"/>
    <w:rsid w:val="002665D6"/>
    <w:rsid w:val="00266B43"/>
    <w:rsid w:val="002672FF"/>
    <w:rsid w:val="00270D2B"/>
    <w:rsid w:val="0027284B"/>
    <w:rsid w:val="002775EC"/>
    <w:rsid w:val="002839B0"/>
    <w:rsid w:val="0028465B"/>
    <w:rsid w:val="002922B3"/>
    <w:rsid w:val="002A07E8"/>
    <w:rsid w:val="002A2A7E"/>
    <w:rsid w:val="002A2F52"/>
    <w:rsid w:val="002A4596"/>
    <w:rsid w:val="002A480E"/>
    <w:rsid w:val="002A5476"/>
    <w:rsid w:val="002A7273"/>
    <w:rsid w:val="002A79C9"/>
    <w:rsid w:val="002B75D2"/>
    <w:rsid w:val="002C4DC5"/>
    <w:rsid w:val="002C5236"/>
    <w:rsid w:val="002C7300"/>
    <w:rsid w:val="002D6B3D"/>
    <w:rsid w:val="002D76A0"/>
    <w:rsid w:val="002E1477"/>
    <w:rsid w:val="002E1A19"/>
    <w:rsid w:val="002E523A"/>
    <w:rsid w:val="002F1528"/>
    <w:rsid w:val="002F20F5"/>
    <w:rsid w:val="002F29C4"/>
    <w:rsid w:val="002F4DDC"/>
    <w:rsid w:val="002F5B06"/>
    <w:rsid w:val="00303360"/>
    <w:rsid w:val="00305169"/>
    <w:rsid w:val="00305896"/>
    <w:rsid w:val="003126E7"/>
    <w:rsid w:val="00314104"/>
    <w:rsid w:val="00317538"/>
    <w:rsid w:val="0032130E"/>
    <w:rsid w:val="003227CC"/>
    <w:rsid w:val="003229DA"/>
    <w:rsid w:val="00327AA9"/>
    <w:rsid w:val="00332544"/>
    <w:rsid w:val="003366DB"/>
    <w:rsid w:val="00336A88"/>
    <w:rsid w:val="003374D2"/>
    <w:rsid w:val="00340837"/>
    <w:rsid w:val="00343DF2"/>
    <w:rsid w:val="00344E68"/>
    <w:rsid w:val="00345EF0"/>
    <w:rsid w:val="00350618"/>
    <w:rsid w:val="0035110B"/>
    <w:rsid w:val="00352C41"/>
    <w:rsid w:val="00361C16"/>
    <w:rsid w:val="00365DF7"/>
    <w:rsid w:val="003662AF"/>
    <w:rsid w:val="0036631F"/>
    <w:rsid w:val="00366E9E"/>
    <w:rsid w:val="003713CE"/>
    <w:rsid w:val="00375635"/>
    <w:rsid w:val="00376585"/>
    <w:rsid w:val="003773A6"/>
    <w:rsid w:val="003774BB"/>
    <w:rsid w:val="00377EC8"/>
    <w:rsid w:val="003814CD"/>
    <w:rsid w:val="00383BBE"/>
    <w:rsid w:val="00384EE2"/>
    <w:rsid w:val="0038534A"/>
    <w:rsid w:val="00392527"/>
    <w:rsid w:val="003932C2"/>
    <w:rsid w:val="003946BF"/>
    <w:rsid w:val="00397AC8"/>
    <w:rsid w:val="003A1E0D"/>
    <w:rsid w:val="003A334E"/>
    <w:rsid w:val="003B7F98"/>
    <w:rsid w:val="003C05CF"/>
    <w:rsid w:val="003C0FF8"/>
    <w:rsid w:val="003C1E78"/>
    <w:rsid w:val="003C5062"/>
    <w:rsid w:val="003D02B7"/>
    <w:rsid w:val="003D606D"/>
    <w:rsid w:val="003D698D"/>
    <w:rsid w:val="003D69D6"/>
    <w:rsid w:val="003D719E"/>
    <w:rsid w:val="003E1D6D"/>
    <w:rsid w:val="003E3607"/>
    <w:rsid w:val="003E37AA"/>
    <w:rsid w:val="003E44EB"/>
    <w:rsid w:val="003E52B8"/>
    <w:rsid w:val="003F4FC1"/>
    <w:rsid w:val="003F6F10"/>
    <w:rsid w:val="004012D3"/>
    <w:rsid w:val="0040153F"/>
    <w:rsid w:val="00402232"/>
    <w:rsid w:val="00402ED5"/>
    <w:rsid w:val="004050C9"/>
    <w:rsid w:val="00411A0D"/>
    <w:rsid w:val="0041575D"/>
    <w:rsid w:val="00417CD2"/>
    <w:rsid w:val="00417F4B"/>
    <w:rsid w:val="00423262"/>
    <w:rsid w:val="00423F43"/>
    <w:rsid w:val="00425BB8"/>
    <w:rsid w:val="004301CF"/>
    <w:rsid w:val="00433B68"/>
    <w:rsid w:val="004342D9"/>
    <w:rsid w:val="00441ABB"/>
    <w:rsid w:val="004442C0"/>
    <w:rsid w:val="00447335"/>
    <w:rsid w:val="00451581"/>
    <w:rsid w:val="00452237"/>
    <w:rsid w:val="00461BC6"/>
    <w:rsid w:val="0046418C"/>
    <w:rsid w:val="00464932"/>
    <w:rsid w:val="004649D3"/>
    <w:rsid w:val="004679B0"/>
    <w:rsid w:val="004731E4"/>
    <w:rsid w:val="00476597"/>
    <w:rsid w:val="00477256"/>
    <w:rsid w:val="004800E2"/>
    <w:rsid w:val="00483E1A"/>
    <w:rsid w:val="004849E2"/>
    <w:rsid w:val="00487E97"/>
    <w:rsid w:val="0049162A"/>
    <w:rsid w:val="00491BFB"/>
    <w:rsid w:val="004960E4"/>
    <w:rsid w:val="00497B12"/>
    <w:rsid w:val="004A3614"/>
    <w:rsid w:val="004A42C4"/>
    <w:rsid w:val="004A50B8"/>
    <w:rsid w:val="004A6246"/>
    <w:rsid w:val="004A6F0F"/>
    <w:rsid w:val="004B2C8D"/>
    <w:rsid w:val="004B4C72"/>
    <w:rsid w:val="004B5DC9"/>
    <w:rsid w:val="004C29BA"/>
    <w:rsid w:val="004C5D1F"/>
    <w:rsid w:val="004D0185"/>
    <w:rsid w:val="004D0767"/>
    <w:rsid w:val="004D2DA9"/>
    <w:rsid w:val="004D6811"/>
    <w:rsid w:val="004E13D9"/>
    <w:rsid w:val="004E2549"/>
    <w:rsid w:val="004E2A6A"/>
    <w:rsid w:val="004E5BB9"/>
    <w:rsid w:val="004E5D9C"/>
    <w:rsid w:val="004F01DC"/>
    <w:rsid w:val="004F174E"/>
    <w:rsid w:val="004F238A"/>
    <w:rsid w:val="004F2717"/>
    <w:rsid w:val="004F27EB"/>
    <w:rsid w:val="004F5877"/>
    <w:rsid w:val="004F5CEE"/>
    <w:rsid w:val="004F6535"/>
    <w:rsid w:val="0050630A"/>
    <w:rsid w:val="005069FA"/>
    <w:rsid w:val="005158D5"/>
    <w:rsid w:val="00516787"/>
    <w:rsid w:val="00522E1A"/>
    <w:rsid w:val="00524B9A"/>
    <w:rsid w:val="005275FD"/>
    <w:rsid w:val="0053130A"/>
    <w:rsid w:val="00531804"/>
    <w:rsid w:val="005326D2"/>
    <w:rsid w:val="00534670"/>
    <w:rsid w:val="00534E3E"/>
    <w:rsid w:val="00535A95"/>
    <w:rsid w:val="00537433"/>
    <w:rsid w:val="005410FC"/>
    <w:rsid w:val="005455FA"/>
    <w:rsid w:val="00547128"/>
    <w:rsid w:val="00547B78"/>
    <w:rsid w:val="005514E6"/>
    <w:rsid w:val="005522E9"/>
    <w:rsid w:val="005536CC"/>
    <w:rsid w:val="005557F3"/>
    <w:rsid w:val="00556DA0"/>
    <w:rsid w:val="00557381"/>
    <w:rsid w:val="00560310"/>
    <w:rsid w:val="00561973"/>
    <w:rsid w:val="005620A9"/>
    <w:rsid w:val="005663C9"/>
    <w:rsid w:val="00566B22"/>
    <w:rsid w:val="00577EC4"/>
    <w:rsid w:val="00590B74"/>
    <w:rsid w:val="00591FAC"/>
    <w:rsid w:val="00593898"/>
    <w:rsid w:val="005A1D40"/>
    <w:rsid w:val="005B0870"/>
    <w:rsid w:val="005B175C"/>
    <w:rsid w:val="005B4BED"/>
    <w:rsid w:val="005B62AA"/>
    <w:rsid w:val="005C13C2"/>
    <w:rsid w:val="005C2478"/>
    <w:rsid w:val="005C275A"/>
    <w:rsid w:val="005D30F1"/>
    <w:rsid w:val="005D4B0A"/>
    <w:rsid w:val="005D50C3"/>
    <w:rsid w:val="005D6087"/>
    <w:rsid w:val="005D639B"/>
    <w:rsid w:val="005D6F41"/>
    <w:rsid w:val="005E70A1"/>
    <w:rsid w:val="005F07CD"/>
    <w:rsid w:val="005F0855"/>
    <w:rsid w:val="005F27EB"/>
    <w:rsid w:val="005F2A3B"/>
    <w:rsid w:val="00600EBB"/>
    <w:rsid w:val="00601030"/>
    <w:rsid w:val="0060422D"/>
    <w:rsid w:val="00605222"/>
    <w:rsid w:val="00607BEC"/>
    <w:rsid w:val="00610DBD"/>
    <w:rsid w:val="0061301D"/>
    <w:rsid w:val="00613331"/>
    <w:rsid w:val="0061403B"/>
    <w:rsid w:val="00620E2E"/>
    <w:rsid w:val="00627583"/>
    <w:rsid w:val="00636A25"/>
    <w:rsid w:val="006378C2"/>
    <w:rsid w:val="00637993"/>
    <w:rsid w:val="006408EF"/>
    <w:rsid w:val="00641785"/>
    <w:rsid w:val="0064234F"/>
    <w:rsid w:val="00646DBB"/>
    <w:rsid w:val="0065079E"/>
    <w:rsid w:val="00656780"/>
    <w:rsid w:val="00662F1F"/>
    <w:rsid w:val="00664596"/>
    <w:rsid w:val="00664A55"/>
    <w:rsid w:val="00664E12"/>
    <w:rsid w:val="0066798A"/>
    <w:rsid w:val="006730FB"/>
    <w:rsid w:val="006760E3"/>
    <w:rsid w:val="006808FD"/>
    <w:rsid w:val="006A4CFA"/>
    <w:rsid w:val="006A4E71"/>
    <w:rsid w:val="006A65DC"/>
    <w:rsid w:val="006A7A7F"/>
    <w:rsid w:val="006B1BFF"/>
    <w:rsid w:val="006B3519"/>
    <w:rsid w:val="006C1321"/>
    <w:rsid w:val="006C203C"/>
    <w:rsid w:val="006C3557"/>
    <w:rsid w:val="006C3C6F"/>
    <w:rsid w:val="006C56F2"/>
    <w:rsid w:val="006C6BB3"/>
    <w:rsid w:val="006D0059"/>
    <w:rsid w:val="006D203D"/>
    <w:rsid w:val="006D20D0"/>
    <w:rsid w:val="006D443C"/>
    <w:rsid w:val="006D57BF"/>
    <w:rsid w:val="006D7137"/>
    <w:rsid w:val="006E003C"/>
    <w:rsid w:val="006E15B2"/>
    <w:rsid w:val="006E406C"/>
    <w:rsid w:val="006F2410"/>
    <w:rsid w:val="006F478D"/>
    <w:rsid w:val="006F5FDF"/>
    <w:rsid w:val="006F6B78"/>
    <w:rsid w:val="007006CD"/>
    <w:rsid w:val="00700AFB"/>
    <w:rsid w:val="00700B80"/>
    <w:rsid w:val="00701591"/>
    <w:rsid w:val="00704475"/>
    <w:rsid w:val="0070548C"/>
    <w:rsid w:val="00706C34"/>
    <w:rsid w:val="00710819"/>
    <w:rsid w:val="00714FA5"/>
    <w:rsid w:val="00715525"/>
    <w:rsid w:val="00717965"/>
    <w:rsid w:val="007260D7"/>
    <w:rsid w:val="00731160"/>
    <w:rsid w:val="00731F9D"/>
    <w:rsid w:val="00732255"/>
    <w:rsid w:val="00737597"/>
    <w:rsid w:val="00740A90"/>
    <w:rsid w:val="00744F6B"/>
    <w:rsid w:val="00746E85"/>
    <w:rsid w:val="00750F43"/>
    <w:rsid w:val="00753B30"/>
    <w:rsid w:val="0075553A"/>
    <w:rsid w:val="00760B35"/>
    <w:rsid w:val="00775378"/>
    <w:rsid w:val="00776D05"/>
    <w:rsid w:val="00777805"/>
    <w:rsid w:val="00777808"/>
    <w:rsid w:val="0078094F"/>
    <w:rsid w:val="0078425A"/>
    <w:rsid w:val="00787BE6"/>
    <w:rsid w:val="007A2AEC"/>
    <w:rsid w:val="007A4627"/>
    <w:rsid w:val="007A7058"/>
    <w:rsid w:val="007A725F"/>
    <w:rsid w:val="007B09F0"/>
    <w:rsid w:val="007B7690"/>
    <w:rsid w:val="007C6294"/>
    <w:rsid w:val="007C7340"/>
    <w:rsid w:val="007D2BBC"/>
    <w:rsid w:val="007D3039"/>
    <w:rsid w:val="007D5C74"/>
    <w:rsid w:val="007D629E"/>
    <w:rsid w:val="007D6772"/>
    <w:rsid w:val="007E301A"/>
    <w:rsid w:val="007E7230"/>
    <w:rsid w:val="007E77F7"/>
    <w:rsid w:val="007F098A"/>
    <w:rsid w:val="007F2490"/>
    <w:rsid w:val="007F27D9"/>
    <w:rsid w:val="007F54DF"/>
    <w:rsid w:val="00813003"/>
    <w:rsid w:val="0081321A"/>
    <w:rsid w:val="00815F4D"/>
    <w:rsid w:val="00821880"/>
    <w:rsid w:val="00831100"/>
    <w:rsid w:val="008327AD"/>
    <w:rsid w:val="0083443F"/>
    <w:rsid w:val="00841643"/>
    <w:rsid w:val="008455CB"/>
    <w:rsid w:val="00845F73"/>
    <w:rsid w:val="008550E8"/>
    <w:rsid w:val="008576E2"/>
    <w:rsid w:val="00863747"/>
    <w:rsid w:val="0086386F"/>
    <w:rsid w:val="00864E56"/>
    <w:rsid w:val="00865810"/>
    <w:rsid w:val="008666E2"/>
    <w:rsid w:val="00870570"/>
    <w:rsid w:val="0087175C"/>
    <w:rsid w:val="00874F0E"/>
    <w:rsid w:val="00875059"/>
    <w:rsid w:val="008854D0"/>
    <w:rsid w:val="008901B5"/>
    <w:rsid w:val="00892DC9"/>
    <w:rsid w:val="0089348F"/>
    <w:rsid w:val="00893C8F"/>
    <w:rsid w:val="008976D3"/>
    <w:rsid w:val="00897CD2"/>
    <w:rsid w:val="008A0539"/>
    <w:rsid w:val="008A1AC8"/>
    <w:rsid w:val="008A3E20"/>
    <w:rsid w:val="008A701A"/>
    <w:rsid w:val="008A7502"/>
    <w:rsid w:val="008B2C91"/>
    <w:rsid w:val="008B312C"/>
    <w:rsid w:val="008B5BBF"/>
    <w:rsid w:val="008B61A8"/>
    <w:rsid w:val="008C5E62"/>
    <w:rsid w:val="008C6FE1"/>
    <w:rsid w:val="008C7AAC"/>
    <w:rsid w:val="008D07AC"/>
    <w:rsid w:val="008D177C"/>
    <w:rsid w:val="008D53FE"/>
    <w:rsid w:val="008D6137"/>
    <w:rsid w:val="008D6B28"/>
    <w:rsid w:val="008D7192"/>
    <w:rsid w:val="008D7F0B"/>
    <w:rsid w:val="008E7533"/>
    <w:rsid w:val="008E798F"/>
    <w:rsid w:val="008F294C"/>
    <w:rsid w:val="008F2FA1"/>
    <w:rsid w:val="008F5B71"/>
    <w:rsid w:val="008F61E8"/>
    <w:rsid w:val="00906687"/>
    <w:rsid w:val="00906B84"/>
    <w:rsid w:val="0091027D"/>
    <w:rsid w:val="009149B5"/>
    <w:rsid w:val="0092202C"/>
    <w:rsid w:val="00922CF4"/>
    <w:rsid w:val="00922FFA"/>
    <w:rsid w:val="0092367B"/>
    <w:rsid w:val="009248D2"/>
    <w:rsid w:val="009271FD"/>
    <w:rsid w:val="00930574"/>
    <w:rsid w:val="00933E87"/>
    <w:rsid w:val="00940260"/>
    <w:rsid w:val="00940786"/>
    <w:rsid w:val="00941243"/>
    <w:rsid w:val="009449F8"/>
    <w:rsid w:val="0094688D"/>
    <w:rsid w:val="00951632"/>
    <w:rsid w:val="0095318E"/>
    <w:rsid w:val="009534A9"/>
    <w:rsid w:val="00954605"/>
    <w:rsid w:val="00954A63"/>
    <w:rsid w:val="0095595A"/>
    <w:rsid w:val="0096795F"/>
    <w:rsid w:val="009702CA"/>
    <w:rsid w:val="009720D3"/>
    <w:rsid w:val="009724B2"/>
    <w:rsid w:val="0098029C"/>
    <w:rsid w:val="00981926"/>
    <w:rsid w:val="00982563"/>
    <w:rsid w:val="0098433B"/>
    <w:rsid w:val="0098561F"/>
    <w:rsid w:val="009960FD"/>
    <w:rsid w:val="00996ECE"/>
    <w:rsid w:val="009A008B"/>
    <w:rsid w:val="009A216D"/>
    <w:rsid w:val="009A2367"/>
    <w:rsid w:val="009A2E41"/>
    <w:rsid w:val="009A3522"/>
    <w:rsid w:val="009A641D"/>
    <w:rsid w:val="009B02D9"/>
    <w:rsid w:val="009B08DB"/>
    <w:rsid w:val="009B182A"/>
    <w:rsid w:val="009B50B6"/>
    <w:rsid w:val="009B7451"/>
    <w:rsid w:val="009C2214"/>
    <w:rsid w:val="009C517E"/>
    <w:rsid w:val="009C5C64"/>
    <w:rsid w:val="009C65AA"/>
    <w:rsid w:val="009C6E73"/>
    <w:rsid w:val="009C7088"/>
    <w:rsid w:val="009C7315"/>
    <w:rsid w:val="009D1C02"/>
    <w:rsid w:val="009D3D93"/>
    <w:rsid w:val="009D47F2"/>
    <w:rsid w:val="009D6B6A"/>
    <w:rsid w:val="009E027E"/>
    <w:rsid w:val="009E075E"/>
    <w:rsid w:val="009E6075"/>
    <w:rsid w:val="009E688F"/>
    <w:rsid w:val="009F057C"/>
    <w:rsid w:val="009F0E9F"/>
    <w:rsid w:val="009F5401"/>
    <w:rsid w:val="009F578C"/>
    <w:rsid w:val="009F585B"/>
    <w:rsid w:val="009F6357"/>
    <w:rsid w:val="00A01B88"/>
    <w:rsid w:val="00A02284"/>
    <w:rsid w:val="00A0416A"/>
    <w:rsid w:val="00A1059F"/>
    <w:rsid w:val="00A11DCE"/>
    <w:rsid w:val="00A12F55"/>
    <w:rsid w:val="00A21E60"/>
    <w:rsid w:val="00A22A2E"/>
    <w:rsid w:val="00A242EE"/>
    <w:rsid w:val="00A27D43"/>
    <w:rsid w:val="00A3078D"/>
    <w:rsid w:val="00A32F12"/>
    <w:rsid w:val="00A410ED"/>
    <w:rsid w:val="00A42670"/>
    <w:rsid w:val="00A42C38"/>
    <w:rsid w:val="00A43388"/>
    <w:rsid w:val="00A44280"/>
    <w:rsid w:val="00A451B0"/>
    <w:rsid w:val="00A4553A"/>
    <w:rsid w:val="00A47807"/>
    <w:rsid w:val="00A52268"/>
    <w:rsid w:val="00A52771"/>
    <w:rsid w:val="00A530F0"/>
    <w:rsid w:val="00A53D8A"/>
    <w:rsid w:val="00A559BB"/>
    <w:rsid w:val="00A5689D"/>
    <w:rsid w:val="00A6059E"/>
    <w:rsid w:val="00A63B4F"/>
    <w:rsid w:val="00A70077"/>
    <w:rsid w:val="00A720C1"/>
    <w:rsid w:val="00A726D4"/>
    <w:rsid w:val="00A75812"/>
    <w:rsid w:val="00A77DB7"/>
    <w:rsid w:val="00A81BDC"/>
    <w:rsid w:val="00A822B1"/>
    <w:rsid w:val="00A835C0"/>
    <w:rsid w:val="00A87A94"/>
    <w:rsid w:val="00A91632"/>
    <w:rsid w:val="00A956DD"/>
    <w:rsid w:val="00A96A08"/>
    <w:rsid w:val="00A96D5A"/>
    <w:rsid w:val="00A97D00"/>
    <w:rsid w:val="00AA13CD"/>
    <w:rsid w:val="00AA185E"/>
    <w:rsid w:val="00AA2D18"/>
    <w:rsid w:val="00AA6D3E"/>
    <w:rsid w:val="00AB31CF"/>
    <w:rsid w:val="00AB3759"/>
    <w:rsid w:val="00AB4CF7"/>
    <w:rsid w:val="00AB68CB"/>
    <w:rsid w:val="00AC1E24"/>
    <w:rsid w:val="00AC4274"/>
    <w:rsid w:val="00AD155D"/>
    <w:rsid w:val="00AD4A66"/>
    <w:rsid w:val="00AD70E4"/>
    <w:rsid w:val="00AE0793"/>
    <w:rsid w:val="00AE0B8F"/>
    <w:rsid w:val="00AE266F"/>
    <w:rsid w:val="00AE2BB8"/>
    <w:rsid w:val="00AE55E5"/>
    <w:rsid w:val="00AF0320"/>
    <w:rsid w:val="00AF361A"/>
    <w:rsid w:val="00B01032"/>
    <w:rsid w:val="00B0297A"/>
    <w:rsid w:val="00B05400"/>
    <w:rsid w:val="00B106B7"/>
    <w:rsid w:val="00B16006"/>
    <w:rsid w:val="00B30830"/>
    <w:rsid w:val="00B308BE"/>
    <w:rsid w:val="00B31161"/>
    <w:rsid w:val="00B3451B"/>
    <w:rsid w:val="00B37773"/>
    <w:rsid w:val="00B41979"/>
    <w:rsid w:val="00B45460"/>
    <w:rsid w:val="00B47CF5"/>
    <w:rsid w:val="00B503E5"/>
    <w:rsid w:val="00B57F50"/>
    <w:rsid w:val="00B63562"/>
    <w:rsid w:val="00B6576D"/>
    <w:rsid w:val="00B66808"/>
    <w:rsid w:val="00B67FCE"/>
    <w:rsid w:val="00B852F4"/>
    <w:rsid w:val="00B86182"/>
    <w:rsid w:val="00B911F0"/>
    <w:rsid w:val="00B9489F"/>
    <w:rsid w:val="00B96170"/>
    <w:rsid w:val="00BA0E05"/>
    <w:rsid w:val="00BA0EA2"/>
    <w:rsid w:val="00BA1C49"/>
    <w:rsid w:val="00BA20EE"/>
    <w:rsid w:val="00BA3EA7"/>
    <w:rsid w:val="00BA7F4E"/>
    <w:rsid w:val="00BA7FC3"/>
    <w:rsid w:val="00BB05CD"/>
    <w:rsid w:val="00BB1E52"/>
    <w:rsid w:val="00BB1F46"/>
    <w:rsid w:val="00BC0938"/>
    <w:rsid w:val="00BC19B7"/>
    <w:rsid w:val="00BC2124"/>
    <w:rsid w:val="00BC4754"/>
    <w:rsid w:val="00BC7D24"/>
    <w:rsid w:val="00BD1957"/>
    <w:rsid w:val="00BD4820"/>
    <w:rsid w:val="00BE41A0"/>
    <w:rsid w:val="00BE7DCA"/>
    <w:rsid w:val="00BF3DF4"/>
    <w:rsid w:val="00BF40DF"/>
    <w:rsid w:val="00C03331"/>
    <w:rsid w:val="00C03DB5"/>
    <w:rsid w:val="00C05B1A"/>
    <w:rsid w:val="00C06B4F"/>
    <w:rsid w:val="00C076CE"/>
    <w:rsid w:val="00C077B9"/>
    <w:rsid w:val="00C1495C"/>
    <w:rsid w:val="00C16136"/>
    <w:rsid w:val="00C1650B"/>
    <w:rsid w:val="00C17405"/>
    <w:rsid w:val="00C226AE"/>
    <w:rsid w:val="00C23775"/>
    <w:rsid w:val="00C25B09"/>
    <w:rsid w:val="00C2653E"/>
    <w:rsid w:val="00C30B86"/>
    <w:rsid w:val="00C3156E"/>
    <w:rsid w:val="00C327D5"/>
    <w:rsid w:val="00C32FB9"/>
    <w:rsid w:val="00C34ACE"/>
    <w:rsid w:val="00C34DAE"/>
    <w:rsid w:val="00C36B5D"/>
    <w:rsid w:val="00C37144"/>
    <w:rsid w:val="00C41828"/>
    <w:rsid w:val="00C46796"/>
    <w:rsid w:val="00C47039"/>
    <w:rsid w:val="00C51EF1"/>
    <w:rsid w:val="00C526B5"/>
    <w:rsid w:val="00C54E10"/>
    <w:rsid w:val="00C61A7E"/>
    <w:rsid w:val="00C61DF0"/>
    <w:rsid w:val="00C63BE8"/>
    <w:rsid w:val="00C65F7C"/>
    <w:rsid w:val="00C65FDD"/>
    <w:rsid w:val="00C67812"/>
    <w:rsid w:val="00C70739"/>
    <w:rsid w:val="00C70E89"/>
    <w:rsid w:val="00C71C77"/>
    <w:rsid w:val="00C8324A"/>
    <w:rsid w:val="00C87F97"/>
    <w:rsid w:val="00C910EC"/>
    <w:rsid w:val="00C93CA4"/>
    <w:rsid w:val="00C95E5D"/>
    <w:rsid w:val="00C972E7"/>
    <w:rsid w:val="00C975D2"/>
    <w:rsid w:val="00CA5CD4"/>
    <w:rsid w:val="00CB0145"/>
    <w:rsid w:val="00CB15CE"/>
    <w:rsid w:val="00CB378F"/>
    <w:rsid w:val="00CB406B"/>
    <w:rsid w:val="00CB5459"/>
    <w:rsid w:val="00CC0590"/>
    <w:rsid w:val="00CC36E5"/>
    <w:rsid w:val="00CC3C19"/>
    <w:rsid w:val="00CC4A06"/>
    <w:rsid w:val="00CC566A"/>
    <w:rsid w:val="00CC6139"/>
    <w:rsid w:val="00CD7B20"/>
    <w:rsid w:val="00CE0ADD"/>
    <w:rsid w:val="00CE0B5B"/>
    <w:rsid w:val="00CE287E"/>
    <w:rsid w:val="00CE481A"/>
    <w:rsid w:val="00CE4957"/>
    <w:rsid w:val="00CE4D9D"/>
    <w:rsid w:val="00CE641D"/>
    <w:rsid w:val="00CF7AAD"/>
    <w:rsid w:val="00D0154D"/>
    <w:rsid w:val="00D029FB"/>
    <w:rsid w:val="00D10FF3"/>
    <w:rsid w:val="00D1658B"/>
    <w:rsid w:val="00D16CEA"/>
    <w:rsid w:val="00D174D5"/>
    <w:rsid w:val="00D200F3"/>
    <w:rsid w:val="00D222BC"/>
    <w:rsid w:val="00D22C27"/>
    <w:rsid w:val="00D24D0F"/>
    <w:rsid w:val="00D2698A"/>
    <w:rsid w:val="00D27466"/>
    <w:rsid w:val="00D2758E"/>
    <w:rsid w:val="00D32A14"/>
    <w:rsid w:val="00D345DD"/>
    <w:rsid w:val="00D357FE"/>
    <w:rsid w:val="00D36BD1"/>
    <w:rsid w:val="00D43C8F"/>
    <w:rsid w:val="00D44444"/>
    <w:rsid w:val="00D458EF"/>
    <w:rsid w:val="00D473F8"/>
    <w:rsid w:val="00D52230"/>
    <w:rsid w:val="00D55A7F"/>
    <w:rsid w:val="00D5602C"/>
    <w:rsid w:val="00D57833"/>
    <w:rsid w:val="00D6213D"/>
    <w:rsid w:val="00D64A47"/>
    <w:rsid w:val="00D659D9"/>
    <w:rsid w:val="00D66536"/>
    <w:rsid w:val="00D7064C"/>
    <w:rsid w:val="00D70906"/>
    <w:rsid w:val="00D72155"/>
    <w:rsid w:val="00D72197"/>
    <w:rsid w:val="00D72BA8"/>
    <w:rsid w:val="00D74542"/>
    <w:rsid w:val="00D80C3A"/>
    <w:rsid w:val="00D81296"/>
    <w:rsid w:val="00D816DD"/>
    <w:rsid w:val="00D87D6E"/>
    <w:rsid w:val="00D9442D"/>
    <w:rsid w:val="00D954F6"/>
    <w:rsid w:val="00DA1C05"/>
    <w:rsid w:val="00DA302A"/>
    <w:rsid w:val="00DA324D"/>
    <w:rsid w:val="00DA52B8"/>
    <w:rsid w:val="00DA7B04"/>
    <w:rsid w:val="00DA7E2A"/>
    <w:rsid w:val="00DB14E7"/>
    <w:rsid w:val="00DB2430"/>
    <w:rsid w:val="00DB2B4F"/>
    <w:rsid w:val="00DB76C7"/>
    <w:rsid w:val="00DC1D77"/>
    <w:rsid w:val="00DC1EFF"/>
    <w:rsid w:val="00DC2313"/>
    <w:rsid w:val="00DC4BFE"/>
    <w:rsid w:val="00DD16B7"/>
    <w:rsid w:val="00DD3C09"/>
    <w:rsid w:val="00DD5FF8"/>
    <w:rsid w:val="00DD61DF"/>
    <w:rsid w:val="00DD626C"/>
    <w:rsid w:val="00DE56BC"/>
    <w:rsid w:val="00DF2DF0"/>
    <w:rsid w:val="00DF4000"/>
    <w:rsid w:val="00E001EB"/>
    <w:rsid w:val="00E02637"/>
    <w:rsid w:val="00E04550"/>
    <w:rsid w:val="00E06686"/>
    <w:rsid w:val="00E1034C"/>
    <w:rsid w:val="00E107CB"/>
    <w:rsid w:val="00E15A3C"/>
    <w:rsid w:val="00E2208A"/>
    <w:rsid w:val="00E25095"/>
    <w:rsid w:val="00E25DB4"/>
    <w:rsid w:val="00E272CB"/>
    <w:rsid w:val="00E2790C"/>
    <w:rsid w:val="00E30AC2"/>
    <w:rsid w:val="00E34614"/>
    <w:rsid w:val="00E3605B"/>
    <w:rsid w:val="00E367CB"/>
    <w:rsid w:val="00E37577"/>
    <w:rsid w:val="00E4533F"/>
    <w:rsid w:val="00E45EF1"/>
    <w:rsid w:val="00E47E93"/>
    <w:rsid w:val="00E5032A"/>
    <w:rsid w:val="00E53E00"/>
    <w:rsid w:val="00E548AC"/>
    <w:rsid w:val="00E56F0D"/>
    <w:rsid w:val="00E6155E"/>
    <w:rsid w:val="00E61AD9"/>
    <w:rsid w:val="00E62D36"/>
    <w:rsid w:val="00E633EE"/>
    <w:rsid w:val="00E640E1"/>
    <w:rsid w:val="00E80E47"/>
    <w:rsid w:val="00E844D4"/>
    <w:rsid w:val="00E87565"/>
    <w:rsid w:val="00E93027"/>
    <w:rsid w:val="00E9328D"/>
    <w:rsid w:val="00E94A58"/>
    <w:rsid w:val="00E95159"/>
    <w:rsid w:val="00E956B6"/>
    <w:rsid w:val="00EA00D1"/>
    <w:rsid w:val="00EA3A31"/>
    <w:rsid w:val="00EA6425"/>
    <w:rsid w:val="00EA70D4"/>
    <w:rsid w:val="00EB203D"/>
    <w:rsid w:val="00EB4399"/>
    <w:rsid w:val="00EB781F"/>
    <w:rsid w:val="00EB7C9C"/>
    <w:rsid w:val="00EC559D"/>
    <w:rsid w:val="00EC6400"/>
    <w:rsid w:val="00ED2723"/>
    <w:rsid w:val="00ED6319"/>
    <w:rsid w:val="00EE4AB5"/>
    <w:rsid w:val="00EF4D32"/>
    <w:rsid w:val="00F00760"/>
    <w:rsid w:val="00F02BFE"/>
    <w:rsid w:val="00F048A5"/>
    <w:rsid w:val="00F124B9"/>
    <w:rsid w:val="00F13FE4"/>
    <w:rsid w:val="00F16EF9"/>
    <w:rsid w:val="00F1764E"/>
    <w:rsid w:val="00F20763"/>
    <w:rsid w:val="00F268EF"/>
    <w:rsid w:val="00F31E62"/>
    <w:rsid w:val="00F33571"/>
    <w:rsid w:val="00F3466D"/>
    <w:rsid w:val="00F348FF"/>
    <w:rsid w:val="00F4574F"/>
    <w:rsid w:val="00F47048"/>
    <w:rsid w:val="00F5521F"/>
    <w:rsid w:val="00F60AD1"/>
    <w:rsid w:val="00F60DDF"/>
    <w:rsid w:val="00F61DDA"/>
    <w:rsid w:val="00F644C4"/>
    <w:rsid w:val="00F679D9"/>
    <w:rsid w:val="00F70802"/>
    <w:rsid w:val="00F75C97"/>
    <w:rsid w:val="00F83D62"/>
    <w:rsid w:val="00F84BAA"/>
    <w:rsid w:val="00F85CCD"/>
    <w:rsid w:val="00F92D2B"/>
    <w:rsid w:val="00F97F18"/>
    <w:rsid w:val="00FA0ADD"/>
    <w:rsid w:val="00FA586E"/>
    <w:rsid w:val="00FA7643"/>
    <w:rsid w:val="00FA78EB"/>
    <w:rsid w:val="00FB0FC1"/>
    <w:rsid w:val="00FB14A1"/>
    <w:rsid w:val="00FB1588"/>
    <w:rsid w:val="00FB5E55"/>
    <w:rsid w:val="00FC348E"/>
    <w:rsid w:val="00FC3CE8"/>
    <w:rsid w:val="00FC688A"/>
    <w:rsid w:val="00FD25E9"/>
    <w:rsid w:val="00FD4083"/>
    <w:rsid w:val="00FD4AAD"/>
    <w:rsid w:val="00FD720C"/>
    <w:rsid w:val="00FD734D"/>
    <w:rsid w:val="00FE4212"/>
    <w:rsid w:val="00FF1972"/>
    <w:rsid w:val="00FF241E"/>
    <w:rsid w:val="00FF3A15"/>
    <w:rsid w:val="00FF6177"/>
    <w:rsid w:val="0147535E"/>
    <w:rsid w:val="01B87BAA"/>
    <w:rsid w:val="0211337B"/>
    <w:rsid w:val="02B26E88"/>
    <w:rsid w:val="036B1176"/>
    <w:rsid w:val="03A0127D"/>
    <w:rsid w:val="03F923E0"/>
    <w:rsid w:val="045F2658"/>
    <w:rsid w:val="04E55F56"/>
    <w:rsid w:val="04F35535"/>
    <w:rsid w:val="05281683"/>
    <w:rsid w:val="056F1060"/>
    <w:rsid w:val="05B179FC"/>
    <w:rsid w:val="05C421F5"/>
    <w:rsid w:val="05CF6B77"/>
    <w:rsid w:val="0754675F"/>
    <w:rsid w:val="075A0829"/>
    <w:rsid w:val="07780B4E"/>
    <w:rsid w:val="079D2084"/>
    <w:rsid w:val="07C14702"/>
    <w:rsid w:val="080F2686"/>
    <w:rsid w:val="085E70A3"/>
    <w:rsid w:val="088017D6"/>
    <w:rsid w:val="08865ABE"/>
    <w:rsid w:val="088E7A4F"/>
    <w:rsid w:val="08A94456"/>
    <w:rsid w:val="09F52E17"/>
    <w:rsid w:val="0A9145E4"/>
    <w:rsid w:val="0A927EE8"/>
    <w:rsid w:val="0A9B46A5"/>
    <w:rsid w:val="0A9D666F"/>
    <w:rsid w:val="0AA01CBB"/>
    <w:rsid w:val="0AE4604C"/>
    <w:rsid w:val="0BED7182"/>
    <w:rsid w:val="0BED7D7B"/>
    <w:rsid w:val="0C907472"/>
    <w:rsid w:val="0D026C5D"/>
    <w:rsid w:val="0D1A37DD"/>
    <w:rsid w:val="0D4D32F7"/>
    <w:rsid w:val="0D841421"/>
    <w:rsid w:val="0DAB7D04"/>
    <w:rsid w:val="0E0A5DCA"/>
    <w:rsid w:val="0E19425F"/>
    <w:rsid w:val="0E205030"/>
    <w:rsid w:val="0E2762AF"/>
    <w:rsid w:val="0E7356C8"/>
    <w:rsid w:val="0F8554ED"/>
    <w:rsid w:val="0FD20B69"/>
    <w:rsid w:val="10FB7C4C"/>
    <w:rsid w:val="121B2F25"/>
    <w:rsid w:val="12A221A0"/>
    <w:rsid w:val="12D65CBD"/>
    <w:rsid w:val="12DB157D"/>
    <w:rsid w:val="13514CC2"/>
    <w:rsid w:val="13785584"/>
    <w:rsid w:val="13CD4AB4"/>
    <w:rsid w:val="141E466D"/>
    <w:rsid w:val="1424638F"/>
    <w:rsid w:val="14CF2390"/>
    <w:rsid w:val="159335A9"/>
    <w:rsid w:val="15C058C3"/>
    <w:rsid w:val="16257519"/>
    <w:rsid w:val="16833FFF"/>
    <w:rsid w:val="16AE3901"/>
    <w:rsid w:val="16CB6357"/>
    <w:rsid w:val="17831FED"/>
    <w:rsid w:val="17B40339"/>
    <w:rsid w:val="18004DB6"/>
    <w:rsid w:val="180D4A8E"/>
    <w:rsid w:val="18DB5458"/>
    <w:rsid w:val="18EA0DF7"/>
    <w:rsid w:val="19086F4B"/>
    <w:rsid w:val="19100DAA"/>
    <w:rsid w:val="19483787"/>
    <w:rsid w:val="198A015E"/>
    <w:rsid w:val="1A0B3EDC"/>
    <w:rsid w:val="1AAB2073"/>
    <w:rsid w:val="1AF8285D"/>
    <w:rsid w:val="1CBB4733"/>
    <w:rsid w:val="1D0E2A77"/>
    <w:rsid w:val="1D0E5B2C"/>
    <w:rsid w:val="1D37200B"/>
    <w:rsid w:val="1D4E66A2"/>
    <w:rsid w:val="1D6D0557"/>
    <w:rsid w:val="1DE71C83"/>
    <w:rsid w:val="1E780B2E"/>
    <w:rsid w:val="1EBE67C4"/>
    <w:rsid w:val="1F5253BF"/>
    <w:rsid w:val="1F7879CB"/>
    <w:rsid w:val="202251F5"/>
    <w:rsid w:val="208672B0"/>
    <w:rsid w:val="208F70F3"/>
    <w:rsid w:val="2133220A"/>
    <w:rsid w:val="21A1039B"/>
    <w:rsid w:val="21A37ABC"/>
    <w:rsid w:val="21BD4659"/>
    <w:rsid w:val="222F5999"/>
    <w:rsid w:val="22520DC7"/>
    <w:rsid w:val="225638C3"/>
    <w:rsid w:val="22727194"/>
    <w:rsid w:val="228645FC"/>
    <w:rsid w:val="22BD32BE"/>
    <w:rsid w:val="23405992"/>
    <w:rsid w:val="23D20962"/>
    <w:rsid w:val="23D2718D"/>
    <w:rsid w:val="23E85ADD"/>
    <w:rsid w:val="245E44D5"/>
    <w:rsid w:val="24953B16"/>
    <w:rsid w:val="24C820E3"/>
    <w:rsid w:val="253064DF"/>
    <w:rsid w:val="257B7155"/>
    <w:rsid w:val="266B541C"/>
    <w:rsid w:val="26A33604"/>
    <w:rsid w:val="26B61111"/>
    <w:rsid w:val="26C03072"/>
    <w:rsid w:val="26CF090F"/>
    <w:rsid w:val="2705353D"/>
    <w:rsid w:val="27813655"/>
    <w:rsid w:val="28816C65"/>
    <w:rsid w:val="28EA6ACC"/>
    <w:rsid w:val="29E4351B"/>
    <w:rsid w:val="2A150AC9"/>
    <w:rsid w:val="2A24600D"/>
    <w:rsid w:val="2A6428AE"/>
    <w:rsid w:val="2B2C33CC"/>
    <w:rsid w:val="2B8054C5"/>
    <w:rsid w:val="2B886128"/>
    <w:rsid w:val="2BAC5268"/>
    <w:rsid w:val="2BEE2D93"/>
    <w:rsid w:val="2C513753"/>
    <w:rsid w:val="2CBF5B79"/>
    <w:rsid w:val="2D3227EF"/>
    <w:rsid w:val="2D60110A"/>
    <w:rsid w:val="2E112045"/>
    <w:rsid w:val="2E156399"/>
    <w:rsid w:val="2E204D3E"/>
    <w:rsid w:val="2E247863"/>
    <w:rsid w:val="2E2F6D2F"/>
    <w:rsid w:val="2E821554"/>
    <w:rsid w:val="2EFB7A46"/>
    <w:rsid w:val="2F25260C"/>
    <w:rsid w:val="2F313BED"/>
    <w:rsid w:val="2F3951BF"/>
    <w:rsid w:val="2F6628F6"/>
    <w:rsid w:val="2FAB0637"/>
    <w:rsid w:val="30547A2D"/>
    <w:rsid w:val="309426D9"/>
    <w:rsid w:val="30D4278E"/>
    <w:rsid w:val="312B7C81"/>
    <w:rsid w:val="3148504E"/>
    <w:rsid w:val="321737BD"/>
    <w:rsid w:val="32BB4530"/>
    <w:rsid w:val="32C008F9"/>
    <w:rsid w:val="330B6122"/>
    <w:rsid w:val="33C148CD"/>
    <w:rsid w:val="34C05919"/>
    <w:rsid w:val="34E95E89"/>
    <w:rsid w:val="35407E28"/>
    <w:rsid w:val="356419B4"/>
    <w:rsid w:val="356A6B9B"/>
    <w:rsid w:val="35CB1A33"/>
    <w:rsid w:val="363E0AEB"/>
    <w:rsid w:val="3692309A"/>
    <w:rsid w:val="36E56B24"/>
    <w:rsid w:val="37054AD1"/>
    <w:rsid w:val="378620B5"/>
    <w:rsid w:val="378902DF"/>
    <w:rsid w:val="37B101EB"/>
    <w:rsid w:val="37E90C3B"/>
    <w:rsid w:val="37F96D5C"/>
    <w:rsid w:val="38211DDE"/>
    <w:rsid w:val="388B59D0"/>
    <w:rsid w:val="395468C1"/>
    <w:rsid w:val="3962445C"/>
    <w:rsid w:val="39B420FC"/>
    <w:rsid w:val="39D569DC"/>
    <w:rsid w:val="3AD7302F"/>
    <w:rsid w:val="3B227531"/>
    <w:rsid w:val="3BFA5CF9"/>
    <w:rsid w:val="3C12216A"/>
    <w:rsid w:val="3C2D6FA3"/>
    <w:rsid w:val="3C88242C"/>
    <w:rsid w:val="3CD94314"/>
    <w:rsid w:val="3CEA58E5"/>
    <w:rsid w:val="3D661AD5"/>
    <w:rsid w:val="3D6E33D0"/>
    <w:rsid w:val="3DA47C31"/>
    <w:rsid w:val="3DEE759F"/>
    <w:rsid w:val="3E3F5FCB"/>
    <w:rsid w:val="3F413218"/>
    <w:rsid w:val="3F77027D"/>
    <w:rsid w:val="401069C0"/>
    <w:rsid w:val="40307A56"/>
    <w:rsid w:val="40D85773"/>
    <w:rsid w:val="426055CC"/>
    <w:rsid w:val="42A20022"/>
    <w:rsid w:val="42E65D72"/>
    <w:rsid w:val="42EB7271"/>
    <w:rsid w:val="42FD155E"/>
    <w:rsid w:val="432F36D1"/>
    <w:rsid w:val="43631F42"/>
    <w:rsid w:val="444E3F5B"/>
    <w:rsid w:val="447D65EE"/>
    <w:rsid w:val="44BE1658"/>
    <w:rsid w:val="44EC2E8B"/>
    <w:rsid w:val="45C55410"/>
    <w:rsid w:val="45E36785"/>
    <w:rsid w:val="473F5DDD"/>
    <w:rsid w:val="476E262C"/>
    <w:rsid w:val="49673163"/>
    <w:rsid w:val="4AEE15E9"/>
    <w:rsid w:val="4B0C4228"/>
    <w:rsid w:val="4B1B446B"/>
    <w:rsid w:val="4B4A6AE7"/>
    <w:rsid w:val="4B865F87"/>
    <w:rsid w:val="4C177328"/>
    <w:rsid w:val="4CA87F80"/>
    <w:rsid w:val="4D072EF9"/>
    <w:rsid w:val="4D093946"/>
    <w:rsid w:val="4D4B3976"/>
    <w:rsid w:val="4D516598"/>
    <w:rsid w:val="4D7C3730"/>
    <w:rsid w:val="4E487C6D"/>
    <w:rsid w:val="4E6C395B"/>
    <w:rsid w:val="4F2C4E99"/>
    <w:rsid w:val="50457C9E"/>
    <w:rsid w:val="505F4DFA"/>
    <w:rsid w:val="50835C26"/>
    <w:rsid w:val="50A460C0"/>
    <w:rsid w:val="50B60EBE"/>
    <w:rsid w:val="50C730CB"/>
    <w:rsid w:val="50F87728"/>
    <w:rsid w:val="51002139"/>
    <w:rsid w:val="513310FA"/>
    <w:rsid w:val="514B3803"/>
    <w:rsid w:val="514E7348"/>
    <w:rsid w:val="5253098E"/>
    <w:rsid w:val="52A92838"/>
    <w:rsid w:val="52B60AB7"/>
    <w:rsid w:val="53A022C0"/>
    <w:rsid w:val="53D86B05"/>
    <w:rsid w:val="53ED5323"/>
    <w:rsid w:val="541D0774"/>
    <w:rsid w:val="54E90823"/>
    <w:rsid w:val="55466588"/>
    <w:rsid w:val="555775BD"/>
    <w:rsid w:val="568A7023"/>
    <w:rsid w:val="570C5E17"/>
    <w:rsid w:val="57800B32"/>
    <w:rsid w:val="5782698B"/>
    <w:rsid w:val="578C020E"/>
    <w:rsid w:val="57FD50E8"/>
    <w:rsid w:val="581806B0"/>
    <w:rsid w:val="58187CE8"/>
    <w:rsid w:val="58326FC7"/>
    <w:rsid w:val="58972533"/>
    <w:rsid w:val="5955323E"/>
    <w:rsid w:val="59C609FF"/>
    <w:rsid w:val="59E90BE7"/>
    <w:rsid w:val="59EB1451"/>
    <w:rsid w:val="5A252C10"/>
    <w:rsid w:val="5A95186B"/>
    <w:rsid w:val="5ADE3D02"/>
    <w:rsid w:val="5B182775"/>
    <w:rsid w:val="5B3F5F54"/>
    <w:rsid w:val="5B700BEF"/>
    <w:rsid w:val="5B7420A1"/>
    <w:rsid w:val="5BE339C4"/>
    <w:rsid w:val="5C526387"/>
    <w:rsid w:val="5C717BE9"/>
    <w:rsid w:val="5D144A17"/>
    <w:rsid w:val="5D215911"/>
    <w:rsid w:val="5D4B0BE0"/>
    <w:rsid w:val="5E424910"/>
    <w:rsid w:val="5E77163C"/>
    <w:rsid w:val="5E8E6FD6"/>
    <w:rsid w:val="5EF00A9F"/>
    <w:rsid w:val="5F231755"/>
    <w:rsid w:val="5F57386C"/>
    <w:rsid w:val="5FDE3F8D"/>
    <w:rsid w:val="5FEA3110"/>
    <w:rsid w:val="61681C4A"/>
    <w:rsid w:val="61AA13D2"/>
    <w:rsid w:val="61DC40B4"/>
    <w:rsid w:val="61F96E5C"/>
    <w:rsid w:val="6239194F"/>
    <w:rsid w:val="62E31181"/>
    <w:rsid w:val="64591E34"/>
    <w:rsid w:val="64A72C7E"/>
    <w:rsid w:val="658C795E"/>
    <w:rsid w:val="65B85280"/>
    <w:rsid w:val="65BD558B"/>
    <w:rsid w:val="65C37D68"/>
    <w:rsid w:val="66157FDD"/>
    <w:rsid w:val="66D954AE"/>
    <w:rsid w:val="67092027"/>
    <w:rsid w:val="67092797"/>
    <w:rsid w:val="673152EA"/>
    <w:rsid w:val="6787216B"/>
    <w:rsid w:val="67D75CA8"/>
    <w:rsid w:val="684572FE"/>
    <w:rsid w:val="68D61CE8"/>
    <w:rsid w:val="691D6B73"/>
    <w:rsid w:val="696279DD"/>
    <w:rsid w:val="69CD6C37"/>
    <w:rsid w:val="6A0357FD"/>
    <w:rsid w:val="6A9B5F8F"/>
    <w:rsid w:val="6AE663EC"/>
    <w:rsid w:val="6B170353"/>
    <w:rsid w:val="6B2A62D8"/>
    <w:rsid w:val="6B785296"/>
    <w:rsid w:val="6B962E00"/>
    <w:rsid w:val="6BBC7226"/>
    <w:rsid w:val="6C327B3B"/>
    <w:rsid w:val="6CCE031C"/>
    <w:rsid w:val="6D1B05CF"/>
    <w:rsid w:val="6DB91B96"/>
    <w:rsid w:val="6E2A65EF"/>
    <w:rsid w:val="6E443B55"/>
    <w:rsid w:val="6E811BBD"/>
    <w:rsid w:val="6F7038BF"/>
    <w:rsid w:val="6F737718"/>
    <w:rsid w:val="70CD7E32"/>
    <w:rsid w:val="71375930"/>
    <w:rsid w:val="725974A3"/>
    <w:rsid w:val="73BE077C"/>
    <w:rsid w:val="74206713"/>
    <w:rsid w:val="74BE07E5"/>
    <w:rsid w:val="74C232F9"/>
    <w:rsid w:val="751314FE"/>
    <w:rsid w:val="7525630D"/>
    <w:rsid w:val="755C4B37"/>
    <w:rsid w:val="75B63671"/>
    <w:rsid w:val="75CD2682"/>
    <w:rsid w:val="76004806"/>
    <w:rsid w:val="76055985"/>
    <w:rsid w:val="765B6B36"/>
    <w:rsid w:val="76A333E3"/>
    <w:rsid w:val="785879EB"/>
    <w:rsid w:val="786D3CA8"/>
    <w:rsid w:val="78E33F6B"/>
    <w:rsid w:val="793E214C"/>
    <w:rsid w:val="79646E59"/>
    <w:rsid w:val="79FC2137"/>
    <w:rsid w:val="7AF95CC7"/>
    <w:rsid w:val="7B0434E3"/>
    <w:rsid w:val="7B9678D6"/>
    <w:rsid w:val="7C890E22"/>
    <w:rsid w:val="7C8A7B9D"/>
    <w:rsid w:val="7CC51E3F"/>
    <w:rsid w:val="7CD7624D"/>
    <w:rsid w:val="7CF35E95"/>
    <w:rsid w:val="7D466F58"/>
    <w:rsid w:val="7D536B95"/>
    <w:rsid w:val="7EB34BB9"/>
    <w:rsid w:val="7F2C15B3"/>
    <w:rsid w:val="7F6B2DE4"/>
    <w:rsid w:val="7FB4114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D6A1CC6"/>
  <w15:docId w15:val="{A98E39B9-1139-41E5-B92E-C959935380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2" w:semiHidden="1" w:unhideWhenUsed="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unhideWhenUsed="1"/>
    <w:lsdException w:name="caption" w:semiHidden="1" w:unhideWhenUsed="1" w:qFormat="1"/>
    <w:lsdException w:name="Title" w:qFormat="1"/>
    <w:lsdException w:name="Default Paragraph Font" w:semiHidden="1" w:uiPriority="1" w:unhideWhenUsed="1" w:qFormat="1"/>
    <w:lsdException w:name="Emphasis" w:uiPriority="20" w:qFormat="1"/>
    <w:lsdException w:name="HTML Top of Form" w:semiHidden="1" w:uiPriority="99" w:unhideWhenUsed="1"/>
    <w:lsdException w:name="HTML Bottom of Form" w:semiHidden="1" w:uiPriority="99" w:unhideWhenUsed="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qFormat="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5B62AA"/>
    <w:pPr>
      <w:widowControl w:val="0"/>
      <w:spacing w:line="240" w:lineRule="exact"/>
      <w:ind w:firstLineChars="200" w:firstLine="200"/>
      <w:contextualSpacing/>
    </w:pPr>
    <w:rPr>
      <w:kern w:val="2"/>
      <w:sz w:val="21"/>
      <w:szCs w:val="21"/>
    </w:rPr>
  </w:style>
  <w:style w:type="paragraph" w:styleId="1">
    <w:name w:val="heading 1"/>
    <w:next w:val="a0"/>
    <w:link w:val="10"/>
    <w:rsid w:val="009271FD"/>
    <w:pPr>
      <w:keepNext/>
      <w:keepLines/>
      <w:spacing w:line="360" w:lineRule="auto"/>
      <w:outlineLvl w:val="0"/>
    </w:pPr>
    <w:rPr>
      <w:rFonts w:eastAsia="黑体"/>
      <w:bCs/>
      <w:kern w:val="44"/>
      <w:sz w:val="21"/>
      <w:szCs w:val="4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annotation text"/>
    <w:basedOn w:val="a0"/>
    <w:link w:val="a5"/>
  </w:style>
  <w:style w:type="paragraph" w:styleId="a6">
    <w:name w:val="Balloon Text"/>
    <w:basedOn w:val="a0"/>
    <w:link w:val="a7"/>
    <w:rPr>
      <w:sz w:val="18"/>
      <w:szCs w:val="18"/>
    </w:rPr>
  </w:style>
  <w:style w:type="paragraph" w:styleId="a8">
    <w:name w:val="footer"/>
    <w:basedOn w:val="a0"/>
    <w:uiPriority w:val="99"/>
    <w:unhideWhenUsed/>
    <w:pPr>
      <w:tabs>
        <w:tab w:val="center" w:pos="4153"/>
        <w:tab w:val="right" w:pos="8306"/>
      </w:tabs>
      <w:snapToGrid w:val="0"/>
    </w:pPr>
    <w:rPr>
      <w:sz w:val="18"/>
      <w:szCs w:val="18"/>
    </w:rPr>
  </w:style>
  <w:style w:type="paragraph" w:styleId="a9">
    <w:name w:val="header"/>
    <w:basedOn w:val="a0"/>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aa">
    <w:name w:val="annotation subject"/>
    <w:basedOn w:val="a4"/>
    <w:next w:val="a4"/>
    <w:link w:val="ab"/>
    <w:rPr>
      <w:b/>
      <w:bCs/>
    </w:rPr>
  </w:style>
  <w:style w:type="table" w:styleId="ac">
    <w:name w:val="Table Grid"/>
    <w:basedOn w:val="a2"/>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d">
    <w:name w:val="Emphasis"/>
    <w:basedOn w:val="a1"/>
    <w:uiPriority w:val="20"/>
    <w:qFormat/>
    <w:rPr>
      <w:i/>
      <w:iCs/>
    </w:rPr>
  </w:style>
  <w:style w:type="character" w:styleId="ae">
    <w:name w:val="Hyperlink"/>
    <w:basedOn w:val="a1"/>
    <w:rPr>
      <w:color w:val="0000FF"/>
      <w:u w:val="single"/>
    </w:rPr>
  </w:style>
  <w:style w:type="character" w:styleId="HTML">
    <w:name w:val="HTML Code"/>
    <w:basedOn w:val="a1"/>
    <w:rPr>
      <w:rFonts w:ascii="Courier New" w:hAnsi="Courier New"/>
      <w:sz w:val="20"/>
    </w:rPr>
  </w:style>
  <w:style w:type="character" w:styleId="af">
    <w:name w:val="annotation reference"/>
    <w:basedOn w:val="a1"/>
    <w:rPr>
      <w:sz w:val="21"/>
      <w:szCs w:val="21"/>
    </w:rPr>
  </w:style>
  <w:style w:type="paragraph" w:customStyle="1" w:styleId="msolistparagraph0">
    <w:name w:val="msolistparagraph"/>
    <w:basedOn w:val="a0"/>
    <w:link w:val="msolistparagraph1"/>
    <w:pPr>
      <w:ind w:firstLine="420"/>
    </w:pPr>
    <w:rPr>
      <w:rFonts w:ascii="Calibri" w:hAnsi="Calibri"/>
    </w:rPr>
  </w:style>
  <w:style w:type="paragraph" w:styleId="af0">
    <w:name w:val="List Paragraph"/>
    <w:basedOn w:val="a0"/>
    <w:uiPriority w:val="34"/>
    <w:qFormat/>
    <w:pPr>
      <w:ind w:firstLine="420"/>
    </w:pPr>
  </w:style>
  <w:style w:type="character" w:customStyle="1" w:styleId="a5">
    <w:name w:val="批注文字 字符"/>
    <w:basedOn w:val="a1"/>
    <w:link w:val="a4"/>
    <w:qFormat/>
    <w:rPr>
      <w:kern w:val="2"/>
      <w:sz w:val="21"/>
      <w:szCs w:val="21"/>
    </w:rPr>
  </w:style>
  <w:style w:type="character" w:customStyle="1" w:styleId="ab">
    <w:name w:val="批注主题 字符"/>
    <w:basedOn w:val="a5"/>
    <w:link w:val="aa"/>
    <w:qFormat/>
    <w:rPr>
      <w:b/>
      <w:bCs/>
      <w:kern w:val="2"/>
      <w:sz w:val="21"/>
      <w:szCs w:val="21"/>
    </w:rPr>
  </w:style>
  <w:style w:type="character" w:customStyle="1" w:styleId="a7">
    <w:name w:val="批注框文本 字符"/>
    <w:basedOn w:val="a1"/>
    <w:link w:val="a6"/>
    <w:qFormat/>
    <w:rPr>
      <w:kern w:val="2"/>
      <w:sz w:val="18"/>
      <w:szCs w:val="18"/>
    </w:rPr>
  </w:style>
  <w:style w:type="paragraph" w:styleId="af1">
    <w:name w:val="Title"/>
    <w:aliases w:val="一级标题"/>
    <w:next w:val="a0"/>
    <w:link w:val="af2"/>
    <w:qFormat/>
    <w:rsid w:val="00CB5459"/>
    <w:pPr>
      <w:outlineLvl w:val="0"/>
    </w:pPr>
    <w:rPr>
      <w:rFonts w:cstheme="majorBidi"/>
      <w:b/>
      <w:bCs/>
      <w:kern w:val="2"/>
      <w:sz w:val="24"/>
      <w:szCs w:val="32"/>
    </w:rPr>
  </w:style>
  <w:style w:type="character" w:customStyle="1" w:styleId="af2">
    <w:name w:val="标题 字符"/>
    <w:aliases w:val="一级标题 字符"/>
    <w:basedOn w:val="a1"/>
    <w:link w:val="af1"/>
    <w:rsid w:val="00CB5459"/>
    <w:rPr>
      <w:rFonts w:cstheme="majorBidi"/>
      <w:b/>
      <w:bCs/>
      <w:kern w:val="2"/>
      <w:sz w:val="24"/>
      <w:szCs w:val="32"/>
    </w:rPr>
  </w:style>
  <w:style w:type="character" w:customStyle="1" w:styleId="10">
    <w:name w:val="标题 1 字符"/>
    <w:basedOn w:val="a1"/>
    <w:link w:val="1"/>
    <w:rsid w:val="009271FD"/>
    <w:rPr>
      <w:rFonts w:eastAsia="黑体"/>
      <w:bCs/>
      <w:kern w:val="44"/>
      <w:sz w:val="21"/>
      <w:szCs w:val="44"/>
    </w:rPr>
  </w:style>
  <w:style w:type="paragraph" w:customStyle="1" w:styleId="af3">
    <w:name w:val="二级标题"/>
    <w:basedOn w:val="msolistparagraph0"/>
    <w:next w:val="a0"/>
    <w:link w:val="af4"/>
    <w:qFormat/>
    <w:rsid w:val="006F478D"/>
    <w:pPr>
      <w:widowControl/>
      <w:ind w:firstLineChars="0" w:firstLine="0"/>
      <w:outlineLvl w:val="1"/>
    </w:pPr>
    <w:rPr>
      <w:rFonts w:ascii="Times New Roman" w:hAnsi="Times New Roman"/>
      <w:color w:val="231F20"/>
      <w:kern w:val="0"/>
    </w:rPr>
  </w:style>
  <w:style w:type="character" w:customStyle="1" w:styleId="msolistparagraph1">
    <w:name w:val="msolistparagraph 字符"/>
    <w:basedOn w:val="a1"/>
    <w:link w:val="msolistparagraph0"/>
    <w:rsid w:val="009271FD"/>
    <w:rPr>
      <w:rFonts w:ascii="Calibri" w:hAnsi="Calibri"/>
      <w:kern w:val="2"/>
      <w:sz w:val="21"/>
      <w:szCs w:val="21"/>
    </w:rPr>
  </w:style>
  <w:style w:type="character" w:customStyle="1" w:styleId="af4">
    <w:name w:val="二级标题 字符"/>
    <w:basedOn w:val="msolistparagraph1"/>
    <w:link w:val="af3"/>
    <w:rsid w:val="006F478D"/>
    <w:rPr>
      <w:rFonts w:ascii="Calibri" w:hAnsi="Calibri"/>
      <w:color w:val="231F20"/>
      <w:kern w:val="2"/>
      <w:sz w:val="21"/>
      <w:szCs w:val="21"/>
    </w:rPr>
  </w:style>
  <w:style w:type="paragraph" w:customStyle="1" w:styleId="af5">
    <w:name w:val="中文标题"/>
    <w:autoRedefine/>
    <w:qFormat/>
    <w:rsid w:val="005B62AA"/>
    <w:pPr>
      <w:adjustRightInd w:val="0"/>
      <w:snapToGrid w:val="0"/>
      <w:jc w:val="center"/>
    </w:pPr>
    <w:rPr>
      <w:rFonts w:ascii="黑体" w:eastAsia="黑体" w:hAnsi="黑体" w:cstheme="minorBidi"/>
      <w:b/>
      <w:bCs/>
      <w:kern w:val="2"/>
      <w:sz w:val="32"/>
      <w:szCs w:val="44"/>
    </w:rPr>
  </w:style>
  <w:style w:type="paragraph" w:customStyle="1" w:styleId="a">
    <w:name w:val="参考文献"/>
    <w:qFormat/>
    <w:rsid w:val="00A91632"/>
    <w:pPr>
      <w:numPr>
        <w:numId w:val="9"/>
      </w:numPr>
      <w:spacing w:line="360" w:lineRule="auto"/>
    </w:pPr>
    <w:rPr>
      <w:kern w:val="2"/>
      <w:sz w:val="21"/>
      <w:szCs w:val="21"/>
    </w:rPr>
  </w:style>
  <w:style w:type="paragraph" w:customStyle="1" w:styleId="af6">
    <w:name w:val="参考文献标题"/>
    <w:next w:val="a"/>
    <w:qFormat/>
    <w:rsid w:val="00336A88"/>
    <w:pPr>
      <w:outlineLvl w:val="0"/>
    </w:pPr>
    <w:rPr>
      <w:rFonts w:ascii="Cambria" w:eastAsia="黑体" w:hAnsi="Cambria"/>
      <w:kern w:val="2"/>
      <w:sz w:val="21"/>
      <w:szCs w:val="21"/>
    </w:rPr>
  </w:style>
  <w:style w:type="character" w:customStyle="1" w:styleId="fontstyle01">
    <w:name w:val="fontstyle01"/>
    <w:basedOn w:val="a1"/>
    <w:rsid w:val="00AB4CF7"/>
    <w:rPr>
      <w:rFonts w:ascii="CIDFont+F2" w:hAnsi="CIDFont+F2" w:hint="default"/>
      <w:b w:val="0"/>
      <w:bCs w:val="0"/>
      <w:i w:val="0"/>
      <w:iCs w:val="0"/>
      <w:color w:val="000000"/>
      <w:sz w:val="24"/>
      <w:szCs w:val="24"/>
    </w:rPr>
  </w:style>
  <w:style w:type="character" w:customStyle="1" w:styleId="fontstyle21">
    <w:name w:val="fontstyle21"/>
    <w:basedOn w:val="a1"/>
    <w:rsid w:val="00AB4CF7"/>
    <w:rPr>
      <w:rFonts w:ascii="CIDFont+F1" w:hAnsi="CIDFont+F1" w:hint="default"/>
      <w:b w:val="0"/>
      <w:bCs w:val="0"/>
      <w:i w:val="0"/>
      <w:iCs w:val="0"/>
      <w:color w:val="000000"/>
      <w:sz w:val="24"/>
      <w:szCs w:val="24"/>
    </w:rPr>
  </w:style>
  <w:style w:type="paragraph" w:customStyle="1" w:styleId="af7">
    <w:name w:val="图题"/>
    <w:qFormat/>
    <w:rsid w:val="007D5C74"/>
    <w:pPr>
      <w:spacing w:line="360" w:lineRule="auto"/>
      <w:jc w:val="center"/>
    </w:pPr>
    <w:rPr>
      <w:rFonts w:eastAsia="黑体"/>
      <w:kern w:val="2"/>
      <w:sz w:val="15"/>
      <w:szCs w:val="21"/>
    </w:rPr>
  </w:style>
  <w:style w:type="paragraph" w:customStyle="1" w:styleId="af8">
    <w:name w:val="公式"/>
    <w:next w:val="a0"/>
    <w:link w:val="af9"/>
    <w:qFormat/>
    <w:rsid w:val="005B62AA"/>
    <w:pPr>
      <w:tabs>
        <w:tab w:val="center" w:pos="4150"/>
        <w:tab w:val="center" w:pos="8301"/>
      </w:tabs>
    </w:pPr>
    <w:rPr>
      <w:kern w:val="2"/>
      <w:sz w:val="21"/>
      <w:szCs w:val="21"/>
    </w:rPr>
  </w:style>
  <w:style w:type="character" w:customStyle="1" w:styleId="af9">
    <w:name w:val="公式 字符"/>
    <w:basedOn w:val="a1"/>
    <w:link w:val="af8"/>
    <w:rsid w:val="005B62AA"/>
    <w:rPr>
      <w:kern w:val="2"/>
      <w:sz w:val="21"/>
      <w:szCs w:val="21"/>
    </w:rPr>
  </w:style>
  <w:style w:type="table" w:customStyle="1" w:styleId="afa">
    <w:name w:val="表格"/>
    <w:basedOn w:val="a2"/>
    <w:uiPriority w:val="99"/>
    <w:rsid w:val="003B7F98"/>
    <w:rPr>
      <w:sz w:val="18"/>
    </w:rPr>
    <w:tblPr/>
  </w:style>
  <w:style w:type="paragraph" w:customStyle="1" w:styleId="afb">
    <w:name w:val="标题，二级标题"/>
    <w:next w:val="a0"/>
    <w:link w:val="afc"/>
    <w:autoRedefine/>
    <w:qFormat/>
    <w:rsid w:val="004E2A6A"/>
    <w:pPr>
      <w:snapToGrid w:val="0"/>
    </w:pPr>
    <w:rPr>
      <w:b/>
      <w:kern w:val="2"/>
      <w:sz w:val="21"/>
      <w:szCs w:val="21"/>
    </w:rPr>
  </w:style>
  <w:style w:type="character" w:customStyle="1" w:styleId="afc">
    <w:name w:val="标题，二级标题 字符"/>
    <w:basedOn w:val="a1"/>
    <w:link w:val="afb"/>
    <w:rsid w:val="004E2A6A"/>
    <w:rPr>
      <w:b/>
      <w:kern w:val="2"/>
      <w:sz w:val="21"/>
      <w:szCs w:val="21"/>
    </w:rPr>
  </w:style>
  <w:style w:type="character" w:styleId="afd">
    <w:name w:val="Placeholder Text"/>
    <w:basedOn w:val="a1"/>
    <w:uiPriority w:val="99"/>
    <w:unhideWhenUsed/>
    <w:rsid w:val="00AB3759"/>
    <w:rPr>
      <w:color w:val="666666"/>
    </w:rPr>
  </w:style>
  <w:style w:type="paragraph" w:styleId="afe">
    <w:name w:val="Revision"/>
    <w:hidden/>
    <w:uiPriority w:val="99"/>
    <w:unhideWhenUsed/>
    <w:rsid w:val="006C203C"/>
    <w:rPr>
      <w:kern w:val="2"/>
      <w:sz w:val="21"/>
      <w:szCs w:val="21"/>
    </w:rPr>
  </w:style>
  <w:style w:type="character" w:customStyle="1" w:styleId="MTEquationSection">
    <w:name w:val="MTEquationSection"/>
    <w:basedOn w:val="a1"/>
    <w:rsid w:val="00C077B9"/>
    <w:rPr>
      <w:vanish/>
      <w:color w:val="FF0000"/>
    </w:rPr>
  </w:style>
  <w:style w:type="paragraph" w:customStyle="1" w:styleId="MTDisplayEquation">
    <w:name w:val="MTDisplayEquation"/>
    <w:basedOn w:val="af8"/>
    <w:next w:val="a0"/>
    <w:link w:val="MTDisplayEquation0"/>
    <w:rsid w:val="00C077B9"/>
    <w:pPr>
      <w:tabs>
        <w:tab w:val="clear" w:pos="4150"/>
        <w:tab w:val="clear" w:pos="8301"/>
        <w:tab w:val="center" w:pos="4160"/>
        <w:tab w:val="right" w:pos="8300"/>
      </w:tabs>
    </w:pPr>
  </w:style>
  <w:style w:type="character" w:customStyle="1" w:styleId="MTDisplayEquation0">
    <w:name w:val="MTDisplayEquation 字符"/>
    <w:basedOn w:val="af9"/>
    <w:link w:val="MTDisplayEquation"/>
    <w:rsid w:val="00C077B9"/>
    <w:rPr>
      <w:kern w:val="2"/>
      <w:sz w:val="21"/>
      <w:szCs w:val="21"/>
    </w:rPr>
  </w:style>
  <w:style w:type="character" w:styleId="aff">
    <w:name w:val="FollowedHyperlink"/>
    <w:basedOn w:val="a1"/>
    <w:rsid w:val="00BB05CD"/>
    <w:rPr>
      <w:color w:val="7E1FAD" w:themeColor="followedHyperlink"/>
      <w:u w:val="single"/>
    </w:rPr>
  </w:style>
  <w:style w:type="character" w:customStyle="1" w:styleId="11">
    <w:name w:val="未处理的提及1"/>
    <w:basedOn w:val="a1"/>
    <w:uiPriority w:val="99"/>
    <w:semiHidden/>
    <w:unhideWhenUsed/>
    <w:rsid w:val="009A641D"/>
    <w:rPr>
      <w:color w:val="605E5C"/>
      <w:shd w:val="clear" w:color="auto" w:fill="E1DFDD"/>
    </w:rPr>
  </w:style>
  <w:style w:type="character" w:customStyle="1" w:styleId="katex-mathml">
    <w:name w:val="katex-mathml"/>
    <w:basedOn w:val="a1"/>
    <w:rsid w:val="00EC6400"/>
  </w:style>
  <w:style w:type="character" w:customStyle="1" w:styleId="mord">
    <w:name w:val="mord"/>
    <w:basedOn w:val="a1"/>
    <w:rsid w:val="0022436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304543">
      <w:bodyDiv w:val="1"/>
      <w:marLeft w:val="0"/>
      <w:marRight w:val="0"/>
      <w:marTop w:val="0"/>
      <w:marBottom w:val="0"/>
      <w:divBdr>
        <w:top w:val="none" w:sz="0" w:space="0" w:color="auto"/>
        <w:left w:val="none" w:sz="0" w:space="0" w:color="auto"/>
        <w:bottom w:val="none" w:sz="0" w:space="0" w:color="auto"/>
        <w:right w:val="none" w:sz="0" w:space="0" w:color="auto"/>
      </w:divBdr>
    </w:div>
    <w:div w:id="114955496">
      <w:bodyDiv w:val="1"/>
      <w:marLeft w:val="0"/>
      <w:marRight w:val="0"/>
      <w:marTop w:val="0"/>
      <w:marBottom w:val="0"/>
      <w:divBdr>
        <w:top w:val="none" w:sz="0" w:space="0" w:color="auto"/>
        <w:left w:val="none" w:sz="0" w:space="0" w:color="auto"/>
        <w:bottom w:val="none" w:sz="0" w:space="0" w:color="auto"/>
        <w:right w:val="none" w:sz="0" w:space="0" w:color="auto"/>
      </w:divBdr>
    </w:div>
    <w:div w:id="130556929">
      <w:bodyDiv w:val="1"/>
      <w:marLeft w:val="0"/>
      <w:marRight w:val="0"/>
      <w:marTop w:val="0"/>
      <w:marBottom w:val="0"/>
      <w:divBdr>
        <w:top w:val="none" w:sz="0" w:space="0" w:color="auto"/>
        <w:left w:val="none" w:sz="0" w:space="0" w:color="auto"/>
        <w:bottom w:val="none" w:sz="0" w:space="0" w:color="auto"/>
        <w:right w:val="none" w:sz="0" w:space="0" w:color="auto"/>
      </w:divBdr>
    </w:div>
    <w:div w:id="766777441">
      <w:bodyDiv w:val="1"/>
      <w:marLeft w:val="0"/>
      <w:marRight w:val="0"/>
      <w:marTop w:val="0"/>
      <w:marBottom w:val="0"/>
      <w:divBdr>
        <w:top w:val="none" w:sz="0" w:space="0" w:color="auto"/>
        <w:left w:val="none" w:sz="0" w:space="0" w:color="auto"/>
        <w:bottom w:val="none" w:sz="0" w:space="0" w:color="auto"/>
        <w:right w:val="none" w:sz="0" w:space="0" w:color="auto"/>
      </w:divBdr>
    </w:div>
    <w:div w:id="1062218772">
      <w:bodyDiv w:val="1"/>
      <w:marLeft w:val="0"/>
      <w:marRight w:val="0"/>
      <w:marTop w:val="0"/>
      <w:marBottom w:val="0"/>
      <w:divBdr>
        <w:top w:val="none" w:sz="0" w:space="0" w:color="auto"/>
        <w:left w:val="none" w:sz="0" w:space="0" w:color="auto"/>
        <w:bottom w:val="none" w:sz="0" w:space="0" w:color="auto"/>
        <w:right w:val="none" w:sz="0" w:space="0" w:color="auto"/>
      </w:divBdr>
    </w:div>
    <w:div w:id="1438136404">
      <w:bodyDiv w:val="1"/>
      <w:marLeft w:val="0"/>
      <w:marRight w:val="0"/>
      <w:marTop w:val="0"/>
      <w:marBottom w:val="0"/>
      <w:divBdr>
        <w:top w:val="none" w:sz="0" w:space="0" w:color="auto"/>
        <w:left w:val="none" w:sz="0" w:space="0" w:color="auto"/>
        <w:bottom w:val="none" w:sz="0" w:space="0" w:color="auto"/>
        <w:right w:val="none" w:sz="0" w:space="0" w:color="auto"/>
      </w:divBdr>
    </w:div>
    <w:div w:id="1581016614">
      <w:bodyDiv w:val="1"/>
      <w:marLeft w:val="0"/>
      <w:marRight w:val="0"/>
      <w:marTop w:val="0"/>
      <w:marBottom w:val="0"/>
      <w:divBdr>
        <w:top w:val="none" w:sz="0" w:space="0" w:color="auto"/>
        <w:left w:val="none" w:sz="0" w:space="0" w:color="auto"/>
        <w:bottom w:val="none" w:sz="0" w:space="0" w:color="auto"/>
        <w:right w:val="none" w:sz="0" w:space="0" w:color="auto"/>
      </w:divBdr>
    </w:div>
    <w:div w:id="1694503028">
      <w:bodyDiv w:val="1"/>
      <w:marLeft w:val="0"/>
      <w:marRight w:val="0"/>
      <w:marTop w:val="0"/>
      <w:marBottom w:val="0"/>
      <w:divBdr>
        <w:top w:val="none" w:sz="0" w:space="0" w:color="auto"/>
        <w:left w:val="none" w:sz="0" w:space="0" w:color="auto"/>
        <w:bottom w:val="none" w:sz="0" w:space="0" w:color="auto"/>
        <w:right w:val="none" w:sz="0" w:space="0" w:color="auto"/>
      </w:divBdr>
    </w:div>
    <w:div w:id="1769278490">
      <w:bodyDiv w:val="1"/>
      <w:marLeft w:val="0"/>
      <w:marRight w:val="0"/>
      <w:marTop w:val="0"/>
      <w:marBottom w:val="0"/>
      <w:divBdr>
        <w:top w:val="none" w:sz="0" w:space="0" w:color="auto"/>
        <w:left w:val="none" w:sz="0" w:space="0" w:color="auto"/>
        <w:bottom w:val="none" w:sz="0" w:space="0" w:color="auto"/>
        <w:right w:val="none" w:sz="0" w:space="0" w:color="auto"/>
      </w:divBdr>
    </w:div>
    <w:div w:id="1929002564">
      <w:bodyDiv w:val="1"/>
      <w:marLeft w:val="0"/>
      <w:marRight w:val="0"/>
      <w:marTop w:val="0"/>
      <w:marBottom w:val="0"/>
      <w:divBdr>
        <w:top w:val="none" w:sz="0" w:space="0" w:color="auto"/>
        <w:left w:val="none" w:sz="0" w:space="0" w:color="auto"/>
        <w:bottom w:val="none" w:sz="0" w:space="0" w:color="auto"/>
        <w:right w:val="none" w:sz="0" w:space="0" w:color="auto"/>
      </w:divBdr>
    </w:div>
    <w:div w:id="195613800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0.wmf"/><Relationship Id="rId117" Type="http://schemas.openxmlformats.org/officeDocument/2006/relationships/header" Target="header3.xml"/><Relationship Id="rId21" Type="http://schemas.openxmlformats.org/officeDocument/2006/relationships/image" Target="media/image8.wmf"/><Relationship Id="rId42" Type="http://schemas.openxmlformats.org/officeDocument/2006/relationships/image" Target="media/image17.wmf"/><Relationship Id="rId47" Type="http://schemas.openxmlformats.org/officeDocument/2006/relationships/oleObject" Target="embeddings/oleObject20.bin"/><Relationship Id="rId63" Type="http://schemas.openxmlformats.org/officeDocument/2006/relationships/image" Target="media/image26.wmf"/><Relationship Id="rId68" Type="http://schemas.openxmlformats.org/officeDocument/2006/relationships/oleObject" Target="embeddings/oleObject33.bin"/><Relationship Id="rId84" Type="http://schemas.openxmlformats.org/officeDocument/2006/relationships/image" Target="media/image35.wmf"/><Relationship Id="rId89" Type="http://schemas.openxmlformats.org/officeDocument/2006/relationships/oleObject" Target="embeddings/oleObject43.bin"/><Relationship Id="rId112" Type="http://schemas.openxmlformats.org/officeDocument/2006/relationships/image" Target="media/image48.jpeg"/><Relationship Id="rId16" Type="http://schemas.openxmlformats.org/officeDocument/2006/relationships/oleObject" Target="embeddings/oleObject4.bin"/><Relationship Id="rId107" Type="http://schemas.openxmlformats.org/officeDocument/2006/relationships/oleObject" Target="embeddings/oleObject52.bin"/><Relationship Id="rId11" Type="http://schemas.openxmlformats.org/officeDocument/2006/relationships/image" Target="media/image3.wmf"/><Relationship Id="rId32" Type="http://schemas.openxmlformats.org/officeDocument/2006/relationships/oleObject" Target="embeddings/oleObject13.bin"/><Relationship Id="rId37" Type="http://schemas.openxmlformats.org/officeDocument/2006/relationships/oleObject" Target="embeddings/oleObject15.bin"/><Relationship Id="rId53" Type="http://schemas.openxmlformats.org/officeDocument/2006/relationships/image" Target="media/image22.wmf"/><Relationship Id="rId58" Type="http://schemas.openxmlformats.org/officeDocument/2006/relationships/oleObject" Target="embeddings/oleObject27.bin"/><Relationship Id="rId74" Type="http://schemas.openxmlformats.org/officeDocument/2006/relationships/image" Target="media/image30.wmf"/><Relationship Id="rId79" Type="http://schemas.openxmlformats.org/officeDocument/2006/relationships/oleObject" Target="embeddings/oleObject39.bin"/><Relationship Id="rId102" Type="http://schemas.openxmlformats.org/officeDocument/2006/relationships/image" Target="media/image44.wmf"/><Relationship Id="rId5" Type="http://schemas.openxmlformats.org/officeDocument/2006/relationships/webSettings" Target="webSettings.xml"/><Relationship Id="rId90" Type="http://schemas.openxmlformats.org/officeDocument/2006/relationships/image" Target="media/image38.wmf"/><Relationship Id="rId95" Type="http://schemas.openxmlformats.org/officeDocument/2006/relationships/oleObject" Target="embeddings/oleObject46.bin"/><Relationship Id="rId22" Type="http://schemas.openxmlformats.org/officeDocument/2006/relationships/oleObject" Target="embeddings/oleObject7.bin"/><Relationship Id="rId27" Type="http://schemas.openxmlformats.org/officeDocument/2006/relationships/oleObject" Target="embeddings/oleObject10.bin"/><Relationship Id="rId43" Type="http://schemas.openxmlformats.org/officeDocument/2006/relationships/oleObject" Target="embeddings/oleObject18.bin"/><Relationship Id="rId48" Type="http://schemas.openxmlformats.org/officeDocument/2006/relationships/image" Target="media/image20.wmf"/><Relationship Id="rId64" Type="http://schemas.openxmlformats.org/officeDocument/2006/relationships/oleObject" Target="embeddings/oleObject30.bin"/><Relationship Id="rId69" Type="http://schemas.openxmlformats.org/officeDocument/2006/relationships/image" Target="media/image28.wmf"/><Relationship Id="rId113" Type="http://schemas.openxmlformats.org/officeDocument/2006/relationships/header" Target="header1.xml"/><Relationship Id="rId118" Type="http://schemas.openxmlformats.org/officeDocument/2006/relationships/footer" Target="footer3.xml"/><Relationship Id="rId80" Type="http://schemas.openxmlformats.org/officeDocument/2006/relationships/image" Target="media/image33.wmf"/><Relationship Id="rId85" Type="http://schemas.openxmlformats.org/officeDocument/2006/relationships/oleObject" Target="embeddings/oleObject42.bin"/><Relationship Id="rId12" Type="http://schemas.openxmlformats.org/officeDocument/2006/relationships/oleObject" Target="embeddings/oleObject2.bin"/><Relationship Id="rId17" Type="http://schemas.openxmlformats.org/officeDocument/2006/relationships/image" Target="media/image6.wmf"/><Relationship Id="rId33" Type="http://schemas.openxmlformats.org/officeDocument/2006/relationships/oleObject" Target="embeddings/oleObject14.bin"/><Relationship Id="rId38" Type="http://schemas.openxmlformats.org/officeDocument/2006/relationships/image" Target="media/image15.wmf"/><Relationship Id="rId59" Type="http://schemas.openxmlformats.org/officeDocument/2006/relationships/image" Target="media/image24.wmf"/><Relationship Id="rId103" Type="http://schemas.openxmlformats.org/officeDocument/2006/relationships/oleObject" Target="embeddings/oleObject50.bin"/><Relationship Id="rId108" Type="http://schemas.openxmlformats.org/officeDocument/2006/relationships/image" Target="media/image47.wmf"/><Relationship Id="rId54" Type="http://schemas.openxmlformats.org/officeDocument/2006/relationships/oleObject" Target="embeddings/oleObject24.bin"/><Relationship Id="rId70" Type="http://schemas.openxmlformats.org/officeDocument/2006/relationships/oleObject" Target="embeddings/oleObject34.bin"/><Relationship Id="rId75" Type="http://schemas.openxmlformats.org/officeDocument/2006/relationships/oleObject" Target="embeddings/oleObject37.bin"/><Relationship Id="rId91" Type="http://schemas.openxmlformats.org/officeDocument/2006/relationships/oleObject" Target="embeddings/oleObject44.bin"/><Relationship Id="rId96" Type="http://schemas.openxmlformats.org/officeDocument/2006/relationships/image" Target="media/image41.wmf"/><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image" Target="media/image9.wmf"/><Relationship Id="rId28" Type="http://schemas.openxmlformats.org/officeDocument/2006/relationships/oleObject" Target="embeddings/oleObject11.bin"/><Relationship Id="rId49" Type="http://schemas.openxmlformats.org/officeDocument/2006/relationships/oleObject" Target="embeddings/oleObject21.bin"/><Relationship Id="rId114" Type="http://schemas.openxmlformats.org/officeDocument/2006/relationships/header" Target="header2.xml"/><Relationship Id="rId119" Type="http://schemas.openxmlformats.org/officeDocument/2006/relationships/fontTable" Target="fontTable.xml"/><Relationship Id="rId44" Type="http://schemas.openxmlformats.org/officeDocument/2006/relationships/image" Target="media/image18.wmf"/><Relationship Id="rId60" Type="http://schemas.openxmlformats.org/officeDocument/2006/relationships/oleObject" Target="embeddings/oleObject28.bin"/><Relationship Id="rId65" Type="http://schemas.openxmlformats.org/officeDocument/2006/relationships/image" Target="media/image27.wmf"/><Relationship Id="rId81" Type="http://schemas.openxmlformats.org/officeDocument/2006/relationships/oleObject" Target="embeddings/oleObject40.bin"/><Relationship Id="rId86" Type="http://schemas.openxmlformats.org/officeDocument/2006/relationships/image" Target="media/image36.emf"/><Relationship Id="rId4" Type="http://schemas.openxmlformats.org/officeDocument/2006/relationships/settings" Target="settings.xml"/><Relationship Id="rId9" Type="http://schemas.openxmlformats.org/officeDocument/2006/relationships/image" Target="media/image2.wmf"/><Relationship Id="rId13" Type="http://schemas.openxmlformats.org/officeDocument/2006/relationships/image" Target="media/image4.wmf"/><Relationship Id="rId18" Type="http://schemas.openxmlformats.org/officeDocument/2006/relationships/oleObject" Target="embeddings/oleObject5.bin"/><Relationship Id="rId39" Type="http://schemas.openxmlformats.org/officeDocument/2006/relationships/oleObject" Target="embeddings/oleObject16.bin"/><Relationship Id="rId109" Type="http://schemas.openxmlformats.org/officeDocument/2006/relationships/oleObject" Target="embeddings/oleObject53.bin"/><Relationship Id="rId34" Type="http://schemas.openxmlformats.org/officeDocument/2006/relationships/image" Target="media/image13.emf"/><Relationship Id="rId50" Type="http://schemas.openxmlformats.org/officeDocument/2006/relationships/image" Target="media/image21.wmf"/><Relationship Id="rId55" Type="http://schemas.openxmlformats.org/officeDocument/2006/relationships/oleObject" Target="embeddings/oleObject25.bin"/><Relationship Id="rId76" Type="http://schemas.openxmlformats.org/officeDocument/2006/relationships/image" Target="media/image31.wmf"/><Relationship Id="rId97" Type="http://schemas.openxmlformats.org/officeDocument/2006/relationships/oleObject" Target="embeddings/oleObject47.bin"/><Relationship Id="rId104" Type="http://schemas.openxmlformats.org/officeDocument/2006/relationships/image" Target="media/image45.wmf"/><Relationship Id="rId120" Type="http://schemas.microsoft.com/office/2011/relationships/people" Target="people.xml"/><Relationship Id="rId7" Type="http://schemas.openxmlformats.org/officeDocument/2006/relationships/endnotes" Target="endnotes.xml"/><Relationship Id="rId71" Type="http://schemas.openxmlformats.org/officeDocument/2006/relationships/image" Target="media/image29.wmf"/><Relationship Id="rId92" Type="http://schemas.openxmlformats.org/officeDocument/2006/relationships/image" Target="media/image39.wmf"/><Relationship Id="rId2" Type="http://schemas.openxmlformats.org/officeDocument/2006/relationships/numbering" Target="numbering.xml"/><Relationship Id="rId29" Type="http://schemas.openxmlformats.org/officeDocument/2006/relationships/image" Target="media/image11.wmf"/><Relationship Id="rId24" Type="http://schemas.openxmlformats.org/officeDocument/2006/relationships/oleObject" Target="embeddings/oleObject8.bin"/><Relationship Id="rId40" Type="http://schemas.openxmlformats.org/officeDocument/2006/relationships/image" Target="media/image16.wmf"/><Relationship Id="rId45" Type="http://schemas.openxmlformats.org/officeDocument/2006/relationships/oleObject" Target="embeddings/oleObject19.bin"/><Relationship Id="rId66" Type="http://schemas.openxmlformats.org/officeDocument/2006/relationships/oleObject" Target="embeddings/oleObject31.bin"/><Relationship Id="rId87" Type="http://schemas.openxmlformats.org/officeDocument/2006/relationships/package" Target="embeddings/Microsoft_Visio___1.vsdx"/><Relationship Id="rId110" Type="http://schemas.openxmlformats.org/officeDocument/2006/relationships/comments" Target="comments.xml"/><Relationship Id="rId115" Type="http://schemas.openxmlformats.org/officeDocument/2006/relationships/footer" Target="footer1.xml"/><Relationship Id="rId61" Type="http://schemas.openxmlformats.org/officeDocument/2006/relationships/image" Target="media/image25.wmf"/><Relationship Id="rId82" Type="http://schemas.openxmlformats.org/officeDocument/2006/relationships/image" Target="media/image34.wmf"/><Relationship Id="rId19" Type="http://schemas.openxmlformats.org/officeDocument/2006/relationships/image" Target="media/image7.wmf"/><Relationship Id="rId14" Type="http://schemas.openxmlformats.org/officeDocument/2006/relationships/oleObject" Target="embeddings/oleObject3.bin"/><Relationship Id="rId30" Type="http://schemas.openxmlformats.org/officeDocument/2006/relationships/oleObject" Target="embeddings/oleObject12.bin"/><Relationship Id="rId35" Type="http://schemas.openxmlformats.org/officeDocument/2006/relationships/package" Target="embeddings/Microsoft_Visio___.vsdx"/><Relationship Id="rId56" Type="http://schemas.openxmlformats.org/officeDocument/2006/relationships/oleObject" Target="embeddings/oleObject26.bin"/><Relationship Id="rId77" Type="http://schemas.openxmlformats.org/officeDocument/2006/relationships/oleObject" Target="embeddings/oleObject38.bin"/><Relationship Id="rId100" Type="http://schemas.openxmlformats.org/officeDocument/2006/relationships/image" Target="media/image43.wmf"/><Relationship Id="rId105" Type="http://schemas.openxmlformats.org/officeDocument/2006/relationships/oleObject" Target="embeddings/oleObject51.bin"/><Relationship Id="rId8" Type="http://schemas.openxmlformats.org/officeDocument/2006/relationships/image" Target="media/image1.jpeg"/><Relationship Id="rId51" Type="http://schemas.openxmlformats.org/officeDocument/2006/relationships/oleObject" Target="embeddings/oleObject22.bin"/><Relationship Id="rId72" Type="http://schemas.openxmlformats.org/officeDocument/2006/relationships/oleObject" Target="embeddings/oleObject35.bin"/><Relationship Id="rId93" Type="http://schemas.openxmlformats.org/officeDocument/2006/relationships/oleObject" Target="embeddings/oleObject45.bin"/><Relationship Id="rId98" Type="http://schemas.openxmlformats.org/officeDocument/2006/relationships/image" Target="media/image42.wmf"/><Relationship Id="rId121" Type="http://schemas.openxmlformats.org/officeDocument/2006/relationships/theme" Target="theme/theme1.xml"/><Relationship Id="rId3" Type="http://schemas.openxmlformats.org/officeDocument/2006/relationships/styles" Target="styles.xml"/><Relationship Id="rId25" Type="http://schemas.openxmlformats.org/officeDocument/2006/relationships/oleObject" Target="embeddings/oleObject9.bin"/><Relationship Id="rId46" Type="http://schemas.openxmlformats.org/officeDocument/2006/relationships/image" Target="media/image19.wmf"/><Relationship Id="rId67" Type="http://schemas.openxmlformats.org/officeDocument/2006/relationships/oleObject" Target="embeddings/oleObject32.bin"/><Relationship Id="rId116" Type="http://schemas.openxmlformats.org/officeDocument/2006/relationships/footer" Target="footer2.xml"/><Relationship Id="rId20" Type="http://schemas.openxmlformats.org/officeDocument/2006/relationships/oleObject" Target="embeddings/oleObject6.bin"/><Relationship Id="rId41" Type="http://schemas.openxmlformats.org/officeDocument/2006/relationships/oleObject" Target="embeddings/oleObject17.bin"/><Relationship Id="rId62" Type="http://schemas.openxmlformats.org/officeDocument/2006/relationships/oleObject" Target="embeddings/oleObject29.bin"/><Relationship Id="rId83" Type="http://schemas.openxmlformats.org/officeDocument/2006/relationships/oleObject" Target="embeddings/oleObject41.bin"/><Relationship Id="rId88" Type="http://schemas.openxmlformats.org/officeDocument/2006/relationships/image" Target="media/image37.wmf"/><Relationship Id="rId111" Type="http://schemas.microsoft.com/office/2011/relationships/commentsExtended" Target="commentsExtended.xml"/><Relationship Id="rId15" Type="http://schemas.openxmlformats.org/officeDocument/2006/relationships/image" Target="media/image5.wmf"/><Relationship Id="rId36" Type="http://schemas.openxmlformats.org/officeDocument/2006/relationships/image" Target="media/image14.wmf"/><Relationship Id="rId57" Type="http://schemas.openxmlformats.org/officeDocument/2006/relationships/image" Target="media/image23.wmf"/><Relationship Id="rId106" Type="http://schemas.openxmlformats.org/officeDocument/2006/relationships/image" Target="media/image46.wmf"/><Relationship Id="rId10" Type="http://schemas.openxmlformats.org/officeDocument/2006/relationships/oleObject" Target="embeddings/oleObject1.bin"/><Relationship Id="rId31" Type="http://schemas.openxmlformats.org/officeDocument/2006/relationships/image" Target="media/image12.wmf"/><Relationship Id="rId52" Type="http://schemas.openxmlformats.org/officeDocument/2006/relationships/oleObject" Target="embeddings/oleObject23.bin"/><Relationship Id="rId73" Type="http://schemas.openxmlformats.org/officeDocument/2006/relationships/oleObject" Target="embeddings/oleObject36.bin"/><Relationship Id="rId78" Type="http://schemas.openxmlformats.org/officeDocument/2006/relationships/image" Target="media/image32.wmf"/><Relationship Id="rId94" Type="http://schemas.openxmlformats.org/officeDocument/2006/relationships/image" Target="media/image40.wmf"/><Relationship Id="rId99" Type="http://schemas.openxmlformats.org/officeDocument/2006/relationships/oleObject" Target="embeddings/oleObject48.bin"/><Relationship Id="rId101" Type="http://schemas.openxmlformats.org/officeDocument/2006/relationships/oleObject" Target="embeddings/oleObject49.bin"/></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FFE73F-50F1-4825-B2C0-FECD04D076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318</TotalTime>
  <Pages>6</Pages>
  <Words>1530</Words>
  <Characters>8722</Characters>
  <Application>Microsoft Office Word</Application>
  <DocSecurity>0</DocSecurity>
  <Lines>72</Lines>
  <Paragraphs>20</Paragraphs>
  <ScaleCrop>false</ScaleCrop>
  <Company>DoubleOX</Company>
  <LinksUpToDate>false</LinksUpToDate>
  <CharactersWithSpaces>10232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罗贤俊</dc:creator>
  <cp:keywords/>
  <dc:description/>
  <cp:lastModifiedBy>微软用户</cp:lastModifiedBy>
  <cp:revision>2</cp:revision>
  <dcterms:created xsi:type="dcterms:W3CDTF">2024-08-09T08:00:00Z</dcterms:created>
  <dcterms:modified xsi:type="dcterms:W3CDTF">2024-10-10T09:08:00Z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2052-12.1.0.15712</vt:lpwstr>
  </property>
  <property fmtid="{D5CDD505-2E9C-101B-9397-08002B2CF9AE}" pid="3" name="ICV">
    <vt:lpwstr>99924FA577B34AE9B82B1335332877A4_13</vt:lpwstr>
  </property>
  <property fmtid="{D5CDD505-2E9C-101B-9397-08002B2CF9AE}" pid="4" name="MTWinEqns">
    <vt:bool>true</vt:bool>
  </property>
  <property fmtid="{D5CDD505-2E9C-101B-9397-08002B2CF9AE}" pid="5" name="MTEquationNumber2">
    <vt:lpwstr>(#S1.#E1)</vt:lpwstr>
  </property>
  <property fmtid="{D5CDD505-2E9C-101B-9397-08002B2CF9AE}" pid="6" name="MTEquationSection">
    <vt:lpwstr>1</vt:lpwstr>
  </property>
</Properties>
</file>