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594125" w14:textId="77777777" w:rsidR="00DC298A" w:rsidRPr="00A66624" w:rsidRDefault="00DC298A" w:rsidP="005A23D5">
      <w:pPr>
        <w:ind w:firstLine="420"/>
        <w:jc w:val="center"/>
        <w:rPr>
          <w:rFonts w:ascii="黑体" w:eastAsia="黑体" w:hAnsi="黑体" w:cs="Times New Roman"/>
          <w:color w:val="000000" w:themeColor="text1"/>
          <w:sz w:val="32"/>
          <w:szCs w:val="32"/>
        </w:rPr>
      </w:pPr>
      <w:bookmarkStart w:id="0" w:name="_Hlk122453453"/>
      <w:bookmarkStart w:id="1" w:name="_GoBack"/>
      <w:r w:rsidRPr="00A66624">
        <w:rPr>
          <w:rFonts w:ascii="黑体" w:eastAsia="黑体" w:hAnsi="黑体" w:cs="Times New Roman" w:hint="eastAsia"/>
          <w:color w:val="000000" w:themeColor="text1"/>
          <w:sz w:val="32"/>
          <w:szCs w:val="32"/>
        </w:rPr>
        <w:t>基于模式干涉的太赫兹波段</w:t>
      </w:r>
      <w:bookmarkStart w:id="2" w:name="_Hlk132705907"/>
      <w:bookmarkEnd w:id="2"/>
      <w:r w:rsidRPr="00A66624">
        <w:rPr>
          <w:rFonts w:ascii="黑体" w:eastAsia="黑体" w:hAnsi="黑体" w:cs="Times New Roman" w:hint="eastAsia"/>
          <w:color w:val="000000" w:themeColor="text1"/>
          <w:sz w:val="32"/>
          <w:szCs w:val="32"/>
        </w:rPr>
        <w:t>高对比度全光</w:t>
      </w:r>
      <w:r w:rsidRPr="00A66624">
        <w:rPr>
          <w:rFonts w:ascii="黑体" w:eastAsia="黑体" w:hAnsi="黑体" w:cs="Times New Roman"/>
          <w:color w:val="000000" w:themeColor="text1"/>
          <w:sz w:val="32"/>
          <w:szCs w:val="32"/>
        </w:rPr>
        <w:t>半加器</w:t>
      </w:r>
      <w:r w:rsidRPr="00A66624">
        <w:rPr>
          <w:rFonts w:ascii="黑体" w:eastAsia="黑体" w:hAnsi="黑体" w:cs="Times New Roman" w:hint="eastAsia"/>
          <w:color w:val="000000" w:themeColor="text1"/>
          <w:sz w:val="32"/>
          <w:szCs w:val="32"/>
        </w:rPr>
        <w:t>研究</w:t>
      </w:r>
      <w:bookmarkStart w:id="3" w:name="_Hlk131066142"/>
    </w:p>
    <w:bookmarkEnd w:id="1"/>
    <w:p w14:paraId="09250F8C" w14:textId="77777777" w:rsidR="00DC298A" w:rsidRPr="00A66624" w:rsidRDefault="00DC298A" w:rsidP="00C65136">
      <w:pPr>
        <w:jc w:val="center"/>
        <w:rPr>
          <w:rFonts w:ascii="Times New Roman" w:eastAsia="宋体" w:hAnsi="Times New Roman" w:cs="Times New Roman"/>
          <w:color w:val="000000" w:themeColor="text1"/>
          <w:sz w:val="24"/>
          <w:szCs w:val="24"/>
        </w:rPr>
      </w:pPr>
      <w:r w:rsidRPr="00A66624">
        <w:rPr>
          <w:rFonts w:ascii="楷体_GB2312" w:eastAsia="楷体_GB2312" w:hAnsi="Times New Roman" w:cs="Times New Roman" w:hint="eastAsia"/>
          <w:color w:val="000000" w:themeColor="text1"/>
          <w:sz w:val="24"/>
          <w:szCs w:val="24"/>
        </w:rPr>
        <w:t>孟旭，李培丽</w:t>
      </w:r>
      <w:r w:rsidRPr="00A66624">
        <w:rPr>
          <w:rFonts w:ascii="Times New Roman" w:eastAsia="宋体" w:hAnsi="Times New Roman" w:cs="Times New Roman"/>
          <w:b/>
          <w:color w:val="000000" w:themeColor="text1"/>
          <w:sz w:val="24"/>
          <w:szCs w:val="24"/>
        </w:rPr>
        <w:t>*</w:t>
      </w:r>
    </w:p>
    <w:p w14:paraId="6DD21EEF" w14:textId="77777777" w:rsidR="00DC298A" w:rsidRPr="00A66624" w:rsidRDefault="00DC298A" w:rsidP="00C65136">
      <w:pPr>
        <w:jc w:val="center"/>
        <w:rPr>
          <w:rFonts w:ascii="Times New Roman" w:eastAsia="宋体" w:hAnsi="Times New Roman" w:cs="Times New Roman"/>
          <w:color w:val="000000" w:themeColor="text1"/>
          <w:sz w:val="15"/>
          <w:szCs w:val="15"/>
        </w:rPr>
      </w:pPr>
      <w:r w:rsidRPr="00A66624">
        <w:rPr>
          <w:rFonts w:ascii="Times New Roman" w:eastAsia="宋体" w:hAnsi="Times New Roman" w:cs="Times New Roman"/>
          <w:color w:val="000000" w:themeColor="text1"/>
          <w:sz w:val="15"/>
          <w:szCs w:val="15"/>
        </w:rPr>
        <w:t>（南京邮电大学电子与光学工程学院、柔性电子（未来技术）学院，江苏</w:t>
      </w:r>
      <w:r w:rsidRPr="00A66624">
        <w:rPr>
          <w:rFonts w:ascii="Times New Roman" w:eastAsia="宋体" w:hAnsi="Times New Roman" w:cs="Times New Roman"/>
          <w:color w:val="000000" w:themeColor="text1"/>
          <w:sz w:val="15"/>
          <w:szCs w:val="15"/>
        </w:rPr>
        <w:t xml:space="preserve"> </w:t>
      </w:r>
      <w:r w:rsidRPr="00A66624">
        <w:rPr>
          <w:rFonts w:ascii="Times New Roman" w:eastAsia="宋体" w:hAnsi="Times New Roman" w:cs="Times New Roman"/>
          <w:color w:val="000000" w:themeColor="text1"/>
          <w:sz w:val="15"/>
          <w:szCs w:val="15"/>
        </w:rPr>
        <w:t>南京</w:t>
      </w:r>
      <w:r w:rsidRPr="00A66624">
        <w:rPr>
          <w:rFonts w:ascii="Times New Roman" w:eastAsia="宋体" w:hAnsi="Times New Roman" w:cs="Times New Roman"/>
          <w:color w:val="000000" w:themeColor="text1"/>
          <w:sz w:val="15"/>
          <w:szCs w:val="15"/>
        </w:rPr>
        <w:t xml:space="preserve"> 210023</w:t>
      </w:r>
      <w:r w:rsidRPr="00A66624">
        <w:rPr>
          <w:rFonts w:ascii="Times New Roman" w:eastAsia="宋体" w:hAnsi="Times New Roman" w:cs="Times New Roman"/>
          <w:color w:val="000000" w:themeColor="text1"/>
          <w:sz w:val="15"/>
          <w:szCs w:val="15"/>
        </w:rPr>
        <w:t>）</w:t>
      </w:r>
    </w:p>
    <w:p w14:paraId="30F9B60E" w14:textId="77777777" w:rsidR="00DC298A" w:rsidRPr="00A66624" w:rsidRDefault="00DC298A" w:rsidP="00C65136">
      <w:pPr>
        <w:jc w:val="center"/>
        <w:rPr>
          <w:rFonts w:ascii="Times New Roman" w:eastAsia="宋体" w:hAnsi="Times New Roman" w:cs="Times New Roman"/>
          <w:color w:val="000000" w:themeColor="text1"/>
          <w:sz w:val="15"/>
          <w:szCs w:val="15"/>
        </w:rPr>
      </w:pPr>
    </w:p>
    <w:p w14:paraId="76C9FB0B" w14:textId="3EDBEBA2" w:rsidR="00DC298A" w:rsidRPr="00A66624" w:rsidRDefault="00DC298A" w:rsidP="00BC65F8">
      <w:pPr>
        <w:rPr>
          <w:rFonts w:ascii="楷体_GB2312" w:eastAsia="楷体_GB2312" w:hAnsi="楷体" w:cs="Times New Roman"/>
          <w:color w:val="000000" w:themeColor="text1"/>
          <w:sz w:val="18"/>
          <w:szCs w:val="18"/>
        </w:rPr>
      </w:pPr>
      <w:r w:rsidRPr="00A66624">
        <w:rPr>
          <w:rFonts w:ascii="宋体" w:eastAsia="宋体" w:hAnsi="宋体" w:cs="Times New Roman" w:hint="eastAsia"/>
          <w:b/>
          <w:bCs/>
          <w:color w:val="000000" w:themeColor="text1"/>
          <w:sz w:val="18"/>
          <w:szCs w:val="18"/>
        </w:rPr>
        <w:t>摘要：</w:t>
      </w:r>
      <w:r w:rsidRPr="00A66624">
        <w:rPr>
          <w:rFonts w:ascii="Times New Roman" w:eastAsia="楷体_GB2312" w:hAnsi="Times New Roman" w:cs="Times New Roman"/>
          <w:color w:val="000000" w:themeColor="text1"/>
          <w:sz w:val="18"/>
          <w:szCs w:val="18"/>
        </w:rPr>
        <w:t>在完整的二维正方晶格碲介质柱光子晶体中引入线性波导，利用模式干涉原理，提出了一种新型的太赫兹波全光半加器。利用</w:t>
      </w:r>
      <w:r w:rsidRPr="00A66624">
        <w:rPr>
          <w:rFonts w:ascii="Times New Roman" w:eastAsia="楷体_GB2312" w:hAnsi="Times New Roman" w:cs="Times New Roman"/>
          <w:color w:val="000000" w:themeColor="text1"/>
          <w:sz w:val="18"/>
          <w:szCs w:val="18"/>
        </w:rPr>
        <w:t>Rsoft</w:t>
      </w:r>
      <w:r w:rsidRPr="00A66624">
        <w:rPr>
          <w:rFonts w:ascii="Times New Roman" w:eastAsia="楷体_GB2312" w:hAnsi="Times New Roman" w:cs="Times New Roman"/>
          <w:color w:val="000000" w:themeColor="text1"/>
          <w:sz w:val="18"/>
          <w:szCs w:val="18"/>
        </w:rPr>
        <w:t>软件结合平面波展开法（</w:t>
      </w:r>
      <w:r w:rsidRPr="00A66624">
        <w:rPr>
          <w:rFonts w:ascii="Times New Roman" w:eastAsia="楷体_GB2312" w:hAnsi="Times New Roman" w:cs="Times New Roman"/>
          <w:color w:val="000000" w:themeColor="text1"/>
          <w:sz w:val="18"/>
          <w:szCs w:val="18"/>
        </w:rPr>
        <w:t>PWM</w:t>
      </w:r>
      <w:r w:rsidRPr="00A66624">
        <w:rPr>
          <w:rFonts w:ascii="Times New Roman" w:eastAsia="楷体_GB2312" w:hAnsi="Times New Roman" w:cs="Times New Roman"/>
          <w:color w:val="000000" w:themeColor="text1"/>
          <w:sz w:val="18"/>
          <w:szCs w:val="18"/>
        </w:rPr>
        <w:t>）和时域有限差分法</w:t>
      </w:r>
      <w:r w:rsidRPr="00A66624">
        <w:rPr>
          <w:rFonts w:ascii="Times New Roman" w:eastAsia="楷体_GB2312" w:hAnsi="Times New Roman" w:cs="Times New Roman" w:hint="eastAsia"/>
          <w:color w:val="000000" w:themeColor="text1"/>
          <w:sz w:val="18"/>
          <w:szCs w:val="18"/>
        </w:rPr>
        <w:t>（</w:t>
      </w:r>
      <w:r w:rsidRPr="00A66624">
        <w:rPr>
          <w:rFonts w:ascii="Times New Roman" w:eastAsia="楷体_GB2312" w:hAnsi="Times New Roman" w:cs="Times New Roman" w:hint="eastAsia"/>
          <w:color w:val="000000" w:themeColor="text1"/>
          <w:sz w:val="18"/>
          <w:szCs w:val="18"/>
        </w:rPr>
        <w:t>F</w:t>
      </w:r>
      <w:r w:rsidRPr="00A66624">
        <w:rPr>
          <w:rFonts w:ascii="Times New Roman" w:eastAsia="楷体_GB2312" w:hAnsi="Times New Roman" w:cs="Times New Roman"/>
          <w:color w:val="000000" w:themeColor="text1"/>
          <w:sz w:val="18"/>
          <w:szCs w:val="18"/>
        </w:rPr>
        <w:t>DTD</w:t>
      </w:r>
      <w:r w:rsidRPr="00A66624">
        <w:rPr>
          <w:rFonts w:ascii="Times New Roman" w:eastAsia="楷体_GB2312" w:hAnsi="Times New Roman" w:cs="Times New Roman" w:hint="eastAsia"/>
          <w:color w:val="000000" w:themeColor="text1"/>
          <w:sz w:val="18"/>
          <w:szCs w:val="18"/>
        </w:rPr>
        <w:t>）</w:t>
      </w:r>
      <w:r w:rsidRPr="00A66624">
        <w:rPr>
          <w:rFonts w:ascii="Times New Roman" w:eastAsia="楷体_GB2312" w:hAnsi="Times New Roman" w:cs="Times New Roman"/>
          <w:color w:val="000000" w:themeColor="text1"/>
          <w:sz w:val="18"/>
          <w:szCs w:val="18"/>
        </w:rPr>
        <w:t>对半加器进行了性能分析。结果表明，通过合理设置入射波导位置以及介质柱偏移量，</w:t>
      </w:r>
      <w:r w:rsidRPr="00A66624">
        <w:rPr>
          <w:rFonts w:ascii="Times New Roman" w:eastAsia="楷体_GB2312" w:hAnsi="Times New Roman" w:cs="Times New Roman" w:hint="eastAsia"/>
          <w:color w:val="000000" w:themeColor="text1"/>
          <w:sz w:val="18"/>
          <w:szCs w:val="18"/>
        </w:rPr>
        <w:t>所提</w:t>
      </w:r>
      <w:r w:rsidR="001B3B65" w:rsidRPr="00A66624">
        <w:rPr>
          <w:rFonts w:ascii="Times New Roman" w:eastAsia="楷体_GB2312" w:hAnsi="Times New Roman" w:cs="Times New Roman" w:hint="eastAsia"/>
          <w:color w:val="000000" w:themeColor="text1"/>
          <w:sz w:val="18"/>
          <w:szCs w:val="18"/>
        </w:rPr>
        <w:t>出的</w:t>
      </w:r>
      <w:r w:rsidRPr="00A66624">
        <w:rPr>
          <w:rFonts w:ascii="Times New Roman" w:eastAsia="楷体_GB2312" w:hAnsi="Times New Roman" w:cs="Times New Roman" w:hint="eastAsia"/>
          <w:color w:val="000000" w:themeColor="text1"/>
          <w:sz w:val="18"/>
          <w:szCs w:val="18"/>
        </w:rPr>
        <w:t>半加器</w:t>
      </w:r>
      <w:r w:rsidRPr="00A66624">
        <w:rPr>
          <w:rFonts w:ascii="Times New Roman" w:eastAsia="楷体_GB2312" w:hAnsi="Times New Roman" w:cs="Times New Roman"/>
          <w:color w:val="000000" w:themeColor="text1"/>
          <w:sz w:val="18"/>
          <w:szCs w:val="18"/>
        </w:rPr>
        <w:t>能够实现在</w:t>
      </w:r>
      <w:r w:rsidRPr="00A66624">
        <w:rPr>
          <w:rFonts w:ascii="Times New Roman" w:eastAsia="楷体_GB2312" w:hAnsi="Times New Roman" w:cs="Times New Roman"/>
          <w:color w:val="000000" w:themeColor="text1"/>
          <w:sz w:val="18"/>
          <w:szCs w:val="18"/>
        </w:rPr>
        <w:t>2.85THz</w:t>
      </w:r>
      <w:r w:rsidRPr="00A66624">
        <w:rPr>
          <w:rFonts w:ascii="Times New Roman" w:eastAsia="楷体_GB2312" w:hAnsi="Times New Roman" w:cs="Times New Roman"/>
          <w:color w:val="000000" w:themeColor="text1"/>
          <w:sz w:val="18"/>
          <w:szCs w:val="18"/>
        </w:rPr>
        <w:t>波段处的两输入半加逻辑运算，半加器的</w:t>
      </w:r>
      <w:r w:rsidRPr="00A66624">
        <w:rPr>
          <w:rFonts w:ascii="Times New Roman" w:eastAsia="楷体_GB2312" w:hAnsi="Times New Roman" w:cs="Times New Roman"/>
          <w:color w:val="000000" w:themeColor="text1"/>
          <w:sz w:val="18"/>
          <w:szCs w:val="18"/>
        </w:rPr>
        <w:t>SUM</w:t>
      </w:r>
      <w:r w:rsidRPr="00A66624">
        <w:rPr>
          <w:rFonts w:ascii="Times New Roman" w:eastAsia="楷体_GB2312" w:hAnsi="Times New Roman" w:cs="Times New Roman"/>
          <w:color w:val="000000" w:themeColor="text1"/>
          <w:sz w:val="18"/>
          <w:szCs w:val="18"/>
        </w:rPr>
        <w:t>端和</w:t>
      </w:r>
      <w:r w:rsidRPr="00A66624">
        <w:rPr>
          <w:rFonts w:ascii="Times New Roman" w:eastAsia="楷体_GB2312" w:hAnsi="Times New Roman" w:cs="Times New Roman"/>
          <w:color w:val="000000" w:themeColor="text1"/>
          <w:sz w:val="18"/>
          <w:szCs w:val="18"/>
        </w:rPr>
        <w:t>CARRY</w:t>
      </w:r>
      <w:r w:rsidRPr="00A66624">
        <w:rPr>
          <w:rFonts w:ascii="Times New Roman" w:eastAsia="楷体_GB2312" w:hAnsi="Times New Roman" w:cs="Times New Roman"/>
          <w:color w:val="000000" w:themeColor="text1"/>
          <w:sz w:val="18"/>
          <w:szCs w:val="18"/>
        </w:rPr>
        <w:t>端对比度</w:t>
      </w:r>
      <w:r w:rsidRPr="00A66624">
        <w:rPr>
          <w:rFonts w:ascii="Times New Roman" w:eastAsia="楷体_GB2312" w:hAnsi="Times New Roman" w:cs="Times New Roman" w:hint="eastAsia"/>
          <w:color w:val="000000" w:themeColor="text1"/>
          <w:sz w:val="18"/>
          <w:szCs w:val="18"/>
        </w:rPr>
        <w:t>可</w:t>
      </w:r>
      <w:r w:rsidRPr="00A66624">
        <w:rPr>
          <w:rFonts w:ascii="Times New Roman" w:eastAsia="楷体_GB2312" w:hAnsi="Times New Roman" w:cs="Times New Roman"/>
          <w:color w:val="000000" w:themeColor="text1"/>
          <w:sz w:val="18"/>
          <w:szCs w:val="18"/>
        </w:rPr>
        <w:t>分别</w:t>
      </w:r>
      <w:r w:rsidRPr="00A66624">
        <w:rPr>
          <w:rFonts w:ascii="Times New Roman" w:eastAsia="楷体_GB2312" w:hAnsi="Times New Roman" w:cs="Times New Roman" w:hint="eastAsia"/>
          <w:color w:val="000000" w:themeColor="text1"/>
          <w:sz w:val="18"/>
          <w:szCs w:val="18"/>
        </w:rPr>
        <w:t>达到</w:t>
      </w:r>
      <w:r w:rsidRPr="00A66624">
        <w:rPr>
          <w:rFonts w:ascii="Times New Roman" w:eastAsia="楷体_GB2312" w:hAnsi="Times New Roman" w:cs="Times New Roman"/>
          <w:color w:val="000000" w:themeColor="text1"/>
          <w:sz w:val="18"/>
          <w:szCs w:val="18"/>
        </w:rPr>
        <w:t>21.37dB</w:t>
      </w:r>
      <w:r w:rsidRPr="00A66624">
        <w:rPr>
          <w:rFonts w:ascii="Times New Roman" w:eastAsia="楷体_GB2312" w:hAnsi="Times New Roman" w:cs="Times New Roman"/>
          <w:color w:val="000000" w:themeColor="text1"/>
          <w:sz w:val="18"/>
          <w:szCs w:val="18"/>
        </w:rPr>
        <w:t>和</w:t>
      </w:r>
      <w:r w:rsidRPr="00A66624">
        <w:rPr>
          <w:rFonts w:ascii="Times New Roman" w:eastAsia="楷体_GB2312" w:hAnsi="Times New Roman" w:cs="Times New Roman"/>
          <w:color w:val="000000" w:themeColor="text1"/>
          <w:sz w:val="18"/>
          <w:szCs w:val="18"/>
        </w:rPr>
        <w:t>5.96dB</w:t>
      </w:r>
      <w:r w:rsidRPr="00A66624">
        <w:rPr>
          <w:rFonts w:ascii="Times New Roman" w:eastAsia="楷体_GB2312" w:hAnsi="Times New Roman" w:cs="Times New Roman"/>
          <w:color w:val="000000" w:themeColor="text1"/>
          <w:sz w:val="18"/>
          <w:szCs w:val="18"/>
        </w:rPr>
        <w:t>，</w:t>
      </w:r>
      <w:r w:rsidRPr="00A66624">
        <w:rPr>
          <w:rFonts w:ascii="Times New Roman" w:eastAsia="楷体_GB2312" w:hAnsi="Times New Roman" w:cs="Times New Roman" w:hint="eastAsia"/>
          <w:color w:val="000000" w:themeColor="text1"/>
          <w:sz w:val="18"/>
          <w:szCs w:val="18"/>
        </w:rPr>
        <w:t>总体</w:t>
      </w:r>
      <w:r w:rsidRPr="00A66624">
        <w:rPr>
          <w:rFonts w:ascii="Times New Roman" w:eastAsia="楷体_GB2312" w:hAnsi="Times New Roman" w:cs="Times New Roman"/>
          <w:color w:val="000000" w:themeColor="text1"/>
          <w:sz w:val="18"/>
          <w:szCs w:val="18"/>
        </w:rPr>
        <w:t>响应时间为</w:t>
      </w:r>
      <w:r w:rsidRPr="00A66624">
        <w:rPr>
          <w:rFonts w:ascii="Times New Roman" w:eastAsia="楷体_GB2312" w:hAnsi="Times New Roman" w:cs="Times New Roman"/>
          <w:color w:val="000000" w:themeColor="text1"/>
          <w:sz w:val="18"/>
          <w:szCs w:val="18"/>
        </w:rPr>
        <w:t>25.2ps</w:t>
      </w:r>
      <w:r w:rsidRPr="00A66624">
        <w:rPr>
          <w:rFonts w:ascii="Times New Roman" w:eastAsia="楷体_GB2312" w:hAnsi="Times New Roman" w:cs="Times New Roman"/>
          <w:color w:val="000000" w:themeColor="text1"/>
          <w:sz w:val="18"/>
          <w:szCs w:val="18"/>
        </w:rPr>
        <w:t>，</w:t>
      </w:r>
      <w:r w:rsidRPr="00A66624">
        <w:rPr>
          <w:rFonts w:ascii="Times New Roman" w:eastAsia="楷体_GB2312" w:hAnsi="Times New Roman" w:cs="Times New Roman"/>
          <w:color w:val="000000" w:themeColor="text1"/>
          <w:spacing w:val="15"/>
          <w:sz w:val="18"/>
          <w:szCs w:val="18"/>
        </w:rPr>
        <w:t>理论上可以达到</w:t>
      </w:r>
      <w:r w:rsidRPr="00A66624">
        <w:rPr>
          <w:rFonts w:ascii="Times New Roman" w:eastAsia="楷体_GB2312" w:hAnsi="Times New Roman" w:cs="Times New Roman"/>
          <w:color w:val="000000" w:themeColor="text1"/>
          <w:spacing w:val="15"/>
          <w:sz w:val="18"/>
          <w:szCs w:val="18"/>
        </w:rPr>
        <w:t>39.68 Gbps</w:t>
      </w:r>
      <w:r w:rsidRPr="00A66624">
        <w:rPr>
          <w:rFonts w:ascii="Times New Roman" w:eastAsia="楷体_GB2312" w:hAnsi="Times New Roman" w:cs="Times New Roman"/>
          <w:color w:val="000000" w:themeColor="text1"/>
          <w:spacing w:val="15"/>
          <w:sz w:val="18"/>
          <w:szCs w:val="18"/>
        </w:rPr>
        <w:t>的数据传输速率</w:t>
      </w:r>
      <w:r w:rsidRPr="00A66624">
        <w:rPr>
          <w:rFonts w:ascii="Times New Roman" w:eastAsia="楷体_GB2312" w:hAnsi="Times New Roman" w:cs="Times New Roman"/>
          <w:color w:val="000000" w:themeColor="text1"/>
          <w:sz w:val="18"/>
          <w:szCs w:val="18"/>
        </w:rPr>
        <w:t>。</w:t>
      </w:r>
      <w:r w:rsidRPr="00A66624">
        <w:rPr>
          <w:rFonts w:ascii="Times New Roman" w:eastAsia="楷体_GB2312" w:hAnsi="Times New Roman" w:cs="Times New Roman" w:hint="eastAsia"/>
          <w:color w:val="000000" w:themeColor="text1"/>
          <w:sz w:val="18"/>
          <w:szCs w:val="18"/>
        </w:rPr>
        <w:t>同时半加器的结构简单紧凑，尺寸仅为</w:t>
      </w:r>
      <w:r w:rsidRPr="00A66624">
        <w:rPr>
          <w:rFonts w:ascii="Times New Roman" w:eastAsia="宋体" w:hAnsi="Times New Roman" w:cs="Times New Roman"/>
          <w:color w:val="000000" w:themeColor="text1"/>
          <w:sz w:val="18"/>
          <w:szCs w:val="18"/>
        </w:rPr>
        <w:t>0</w:t>
      </w:r>
      <w:r w:rsidRPr="00A66624">
        <w:rPr>
          <w:rFonts w:ascii="Times New Roman" w:eastAsia="宋体" w:hAnsi="Times New Roman" w:cs="Times New Roman" w:hint="eastAsia"/>
          <w:color w:val="000000" w:themeColor="text1"/>
          <w:sz w:val="18"/>
          <w:szCs w:val="18"/>
        </w:rPr>
        <w:t>.</w:t>
      </w:r>
      <w:r w:rsidRPr="00A66624">
        <w:rPr>
          <w:rFonts w:ascii="Times New Roman" w:eastAsia="宋体" w:hAnsi="Times New Roman" w:cs="Times New Roman"/>
          <w:color w:val="000000" w:themeColor="text1"/>
          <w:sz w:val="18"/>
          <w:szCs w:val="18"/>
        </w:rPr>
        <w:t>84 mm × 0.72 mm</w:t>
      </w:r>
      <w:r w:rsidRPr="00A66624">
        <w:rPr>
          <w:rFonts w:ascii="Times New Roman" w:eastAsia="宋体" w:hAnsi="Times New Roman" w:cs="Times New Roman" w:hint="eastAsia"/>
          <w:color w:val="000000" w:themeColor="text1"/>
        </w:rPr>
        <w:t>。</w:t>
      </w:r>
    </w:p>
    <w:p w14:paraId="3DB0CB88" w14:textId="77777777" w:rsidR="00DC298A" w:rsidRPr="00A66624" w:rsidRDefault="00DC298A" w:rsidP="00C65136">
      <w:pPr>
        <w:rPr>
          <w:color w:val="000000" w:themeColor="text1"/>
        </w:rPr>
      </w:pPr>
      <w:r w:rsidRPr="00A66624">
        <w:rPr>
          <w:rFonts w:ascii="等线" w:eastAsia="等线" w:hAnsi="等线" w:hint="eastAsia"/>
          <w:b/>
          <w:bCs/>
          <w:color w:val="000000" w:themeColor="text1"/>
          <w:sz w:val="18"/>
          <w:szCs w:val="18"/>
        </w:rPr>
        <w:t>关键词：</w:t>
      </w:r>
      <w:r w:rsidRPr="00A66624">
        <w:rPr>
          <w:rFonts w:ascii="楷体" w:eastAsia="楷体" w:hAnsi="楷体" w:hint="eastAsia"/>
          <w:color w:val="000000" w:themeColor="text1"/>
          <w:sz w:val="18"/>
          <w:szCs w:val="18"/>
        </w:rPr>
        <w:t>太赫兹技术；半加器；光子晶体；逻辑门</w:t>
      </w:r>
    </w:p>
    <w:p w14:paraId="427D0808" w14:textId="77777777" w:rsidR="00DC298A" w:rsidRPr="00A66624" w:rsidRDefault="00DC298A" w:rsidP="00C65136">
      <w:pPr>
        <w:widowControl/>
        <w:rPr>
          <w:rFonts w:ascii="等线" w:eastAsia="等线" w:hAnsi="等线"/>
          <w:bCs/>
          <w:color w:val="000000" w:themeColor="text1"/>
          <w:sz w:val="18"/>
          <w:szCs w:val="18"/>
        </w:rPr>
      </w:pPr>
      <w:r w:rsidRPr="00A66624">
        <w:rPr>
          <w:rFonts w:ascii="等线" w:eastAsia="等线" w:hAnsi="等线" w:cs="宋体"/>
          <w:b/>
          <w:bCs/>
          <w:color w:val="000000" w:themeColor="text1"/>
          <w:sz w:val="18"/>
          <w:szCs w:val="18"/>
        </w:rPr>
        <w:t>中图分类号</w:t>
      </w:r>
      <w:r w:rsidRPr="00A66624">
        <w:rPr>
          <w:rFonts w:ascii="等线" w:eastAsia="等线" w:hAnsi="等线" w:cs="宋体" w:hint="eastAsia"/>
          <w:b/>
          <w:bCs/>
          <w:color w:val="000000" w:themeColor="text1"/>
          <w:sz w:val="18"/>
          <w:szCs w:val="18"/>
        </w:rPr>
        <w:t>：</w:t>
      </w:r>
      <w:r w:rsidRPr="00A66624">
        <w:rPr>
          <w:rFonts w:ascii="等线" w:eastAsia="等线" w:hAnsi="等线"/>
          <w:color w:val="000000" w:themeColor="text1"/>
          <w:sz w:val="18"/>
          <w:szCs w:val="18"/>
        </w:rPr>
        <w:t>TN256</w:t>
      </w:r>
      <w:r w:rsidRPr="00A66624">
        <w:rPr>
          <w:rFonts w:ascii="等线" w:eastAsia="等线" w:hAnsi="等线" w:cs="宋体"/>
          <w:b/>
          <w:bCs/>
          <w:color w:val="000000" w:themeColor="text1"/>
          <w:sz w:val="18"/>
          <w:szCs w:val="18"/>
        </w:rPr>
        <w:t xml:space="preserve">    文献标</w:t>
      </w:r>
      <w:r w:rsidRPr="00A66624">
        <w:rPr>
          <w:rFonts w:ascii="等线" w:eastAsia="等线" w:hAnsi="等线" w:cs="宋体" w:hint="eastAsia"/>
          <w:b/>
          <w:bCs/>
          <w:color w:val="000000" w:themeColor="text1"/>
          <w:sz w:val="18"/>
          <w:szCs w:val="18"/>
        </w:rPr>
        <w:t>志</w:t>
      </w:r>
      <w:r w:rsidRPr="00A66624">
        <w:rPr>
          <w:rFonts w:ascii="等线" w:eastAsia="等线" w:hAnsi="等线" w:cs="宋体"/>
          <w:b/>
          <w:bCs/>
          <w:color w:val="000000" w:themeColor="text1"/>
          <w:sz w:val="18"/>
          <w:szCs w:val="18"/>
        </w:rPr>
        <w:t>码</w:t>
      </w:r>
      <w:r w:rsidRPr="00A66624">
        <w:rPr>
          <w:rFonts w:ascii="等线" w:eastAsia="等线" w:hAnsi="等线" w:cs="宋体" w:hint="eastAsia"/>
          <w:b/>
          <w:bCs/>
          <w:color w:val="000000" w:themeColor="text1"/>
          <w:sz w:val="18"/>
          <w:szCs w:val="18"/>
        </w:rPr>
        <w:t>：</w:t>
      </w:r>
      <w:r w:rsidRPr="00A66624">
        <w:rPr>
          <w:rFonts w:ascii="等线" w:eastAsia="等线" w:hAnsi="等线"/>
          <w:bCs/>
          <w:color w:val="000000" w:themeColor="text1"/>
          <w:sz w:val="18"/>
          <w:szCs w:val="18"/>
        </w:rPr>
        <w:t>A</w:t>
      </w:r>
    </w:p>
    <w:p w14:paraId="51A9FCC3" w14:textId="77777777" w:rsidR="00DC298A" w:rsidRPr="00A66624" w:rsidRDefault="00DC298A" w:rsidP="00C65136">
      <w:pPr>
        <w:widowControl/>
        <w:rPr>
          <w:rFonts w:ascii="等线" w:eastAsia="等线" w:hAnsi="等线"/>
          <w:bCs/>
          <w:color w:val="000000" w:themeColor="text1"/>
          <w:sz w:val="18"/>
          <w:szCs w:val="18"/>
        </w:rPr>
      </w:pPr>
    </w:p>
    <w:p w14:paraId="0152A73A" w14:textId="77777777" w:rsidR="00DC298A" w:rsidRPr="00A66624" w:rsidRDefault="00DC298A" w:rsidP="00867D9E">
      <w:pPr>
        <w:autoSpaceDE w:val="0"/>
        <w:autoSpaceDN w:val="0"/>
        <w:adjustRightInd w:val="0"/>
        <w:jc w:val="center"/>
        <w:rPr>
          <w:rFonts w:ascii="黑体" w:eastAsia="黑体" w:hAnsi="黑体" w:cs="CIDFont+F1"/>
          <w:color w:val="000000" w:themeColor="text1"/>
          <w:kern w:val="0"/>
          <w:sz w:val="32"/>
          <w:szCs w:val="32"/>
        </w:rPr>
      </w:pPr>
      <w:r w:rsidRPr="00A66624">
        <w:rPr>
          <w:rFonts w:ascii="黑体" w:eastAsia="黑体" w:hAnsi="黑体" w:cs="CIDFont+F1"/>
          <w:color w:val="000000" w:themeColor="text1"/>
          <w:kern w:val="0"/>
          <w:sz w:val="32"/>
          <w:szCs w:val="32"/>
        </w:rPr>
        <w:t>Research on High Contrast All Optical Half Adder in Terahertz Band Based on Mode Interference</w:t>
      </w:r>
    </w:p>
    <w:p w14:paraId="5AE5FC23" w14:textId="77777777" w:rsidR="00DC298A" w:rsidRPr="00A66624" w:rsidRDefault="00DC298A" w:rsidP="004221EA">
      <w:pPr>
        <w:autoSpaceDE w:val="0"/>
        <w:autoSpaceDN w:val="0"/>
        <w:adjustRightInd w:val="0"/>
        <w:jc w:val="center"/>
        <w:rPr>
          <w:rFonts w:ascii="黑体" w:eastAsia="黑体" w:hAnsi="黑体" w:cs="CIDFont+F1"/>
          <w:color w:val="000000" w:themeColor="text1"/>
          <w:kern w:val="0"/>
          <w:szCs w:val="21"/>
        </w:rPr>
      </w:pPr>
      <w:r w:rsidRPr="00A66624">
        <w:rPr>
          <w:rFonts w:ascii="黑体" w:eastAsia="黑体" w:hAnsi="黑体" w:cs="Times New Roman"/>
          <w:color w:val="000000" w:themeColor="text1"/>
          <w:kern w:val="0"/>
          <w:szCs w:val="21"/>
        </w:rPr>
        <w:t>MENG Xu, LI Peili</w:t>
      </w:r>
      <w:r w:rsidRPr="00A66624">
        <w:rPr>
          <w:rFonts w:ascii="黑体" w:eastAsia="黑体" w:hAnsi="黑体" w:cs="CIDFont+F1"/>
          <w:color w:val="000000" w:themeColor="text1"/>
          <w:kern w:val="0"/>
          <w:szCs w:val="21"/>
        </w:rPr>
        <w:t>*</w:t>
      </w:r>
    </w:p>
    <w:p w14:paraId="4406C107" w14:textId="77777777" w:rsidR="00DC298A" w:rsidRPr="00A66624" w:rsidRDefault="00DC298A" w:rsidP="004221EA">
      <w:pPr>
        <w:autoSpaceDE w:val="0"/>
        <w:autoSpaceDN w:val="0"/>
        <w:adjustRightInd w:val="0"/>
        <w:jc w:val="center"/>
        <w:rPr>
          <w:rFonts w:ascii="Times New Roman" w:eastAsia="CIDFont+F5" w:hAnsi="Times New Roman" w:cs="Times New Roman"/>
          <w:color w:val="000000" w:themeColor="text1"/>
          <w:kern w:val="0"/>
          <w:sz w:val="15"/>
          <w:szCs w:val="15"/>
        </w:rPr>
      </w:pPr>
      <w:r w:rsidRPr="00A66624">
        <w:rPr>
          <w:rFonts w:ascii="Times New Roman" w:eastAsia="CIDFont+F5" w:hAnsi="Times New Roman" w:cs="Times New Roman"/>
          <w:color w:val="000000" w:themeColor="text1"/>
          <w:kern w:val="0"/>
          <w:sz w:val="15"/>
          <w:szCs w:val="15"/>
        </w:rPr>
        <w:t>(College of Electronic and Optical Engineering &amp; College of Flexible Electronics(Future Technology),</w:t>
      </w:r>
    </w:p>
    <w:p w14:paraId="52280794" w14:textId="77777777" w:rsidR="00DC298A" w:rsidRPr="00A66624" w:rsidRDefault="00DC298A" w:rsidP="00867D9E">
      <w:pPr>
        <w:autoSpaceDE w:val="0"/>
        <w:autoSpaceDN w:val="0"/>
        <w:adjustRightInd w:val="0"/>
        <w:jc w:val="center"/>
        <w:rPr>
          <w:rFonts w:ascii="Times New Roman" w:eastAsia="CIDFont+F5" w:hAnsi="Times New Roman" w:cs="Times New Roman"/>
          <w:color w:val="000000" w:themeColor="text1"/>
          <w:kern w:val="0"/>
          <w:sz w:val="15"/>
          <w:szCs w:val="15"/>
        </w:rPr>
      </w:pPr>
      <w:r w:rsidRPr="00A66624">
        <w:rPr>
          <w:rFonts w:ascii="Times New Roman" w:eastAsia="CIDFont+F5" w:hAnsi="Times New Roman" w:cs="Times New Roman"/>
          <w:color w:val="000000" w:themeColor="text1"/>
          <w:kern w:val="0"/>
          <w:sz w:val="15"/>
          <w:szCs w:val="15"/>
        </w:rPr>
        <w:t>Nanjing University of Posts &amp; Telecommunications, Nanjing, Jiangsu 210023, China)</w:t>
      </w:r>
    </w:p>
    <w:p w14:paraId="64B79107" w14:textId="77777777" w:rsidR="00DC298A" w:rsidRPr="00A66624" w:rsidRDefault="00DC298A" w:rsidP="00867D9E">
      <w:pPr>
        <w:autoSpaceDE w:val="0"/>
        <w:autoSpaceDN w:val="0"/>
        <w:adjustRightInd w:val="0"/>
        <w:jc w:val="center"/>
        <w:rPr>
          <w:rFonts w:ascii="Times New Roman" w:eastAsia="CIDFont+F5" w:hAnsi="Times New Roman" w:cs="Times New Roman"/>
          <w:color w:val="000000" w:themeColor="text1"/>
          <w:kern w:val="0"/>
          <w:sz w:val="15"/>
          <w:szCs w:val="15"/>
        </w:rPr>
      </w:pPr>
    </w:p>
    <w:p w14:paraId="7143B8B2" w14:textId="77777777" w:rsidR="00DC298A" w:rsidRPr="00A66624" w:rsidRDefault="00DC298A" w:rsidP="00867D9E">
      <w:pPr>
        <w:autoSpaceDE w:val="0"/>
        <w:autoSpaceDN w:val="0"/>
        <w:adjustRightInd w:val="0"/>
        <w:rPr>
          <w:rFonts w:ascii="Times New Roman" w:eastAsia="CIDFont+F5" w:hAnsi="Times New Roman" w:cs="Times New Roman"/>
          <w:color w:val="000000" w:themeColor="text1"/>
          <w:kern w:val="0"/>
          <w:sz w:val="18"/>
          <w:szCs w:val="18"/>
        </w:rPr>
      </w:pPr>
      <w:r w:rsidRPr="00A66624">
        <w:rPr>
          <w:rFonts w:ascii="Times New Roman" w:eastAsia="CIDFont+F3" w:hAnsi="Times New Roman" w:cs="Times New Roman"/>
          <w:b/>
          <w:bCs/>
          <w:color w:val="000000" w:themeColor="text1"/>
          <w:kern w:val="0"/>
          <w:sz w:val="18"/>
          <w:szCs w:val="18"/>
        </w:rPr>
        <w:t xml:space="preserve">Abstract: </w:t>
      </w:r>
      <w:r w:rsidRPr="00A66624">
        <w:rPr>
          <w:rFonts w:ascii="Times New Roman" w:eastAsia="CIDFont+F3" w:hAnsi="Times New Roman" w:cs="Times New Roman"/>
          <w:color w:val="000000" w:themeColor="text1"/>
          <w:kern w:val="0"/>
          <w:sz w:val="18"/>
          <w:szCs w:val="18"/>
        </w:rPr>
        <w:t xml:space="preserve">A novel terahertz all-optical half adder is proposed by introducing a linear waveguide into a complete two-dimensional square lattice tellurium photonic crystal and using the principle of mode interference. The performance of the </w:t>
      </w:r>
      <w:r w:rsidRPr="00A66624">
        <w:rPr>
          <w:rFonts w:ascii="Times New Roman" w:eastAsia="CIDFont+F3" w:hAnsi="Times New Roman" w:cs="Times New Roman" w:hint="eastAsia"/>
          <w:color w:val="000000" w:themeColor="text1"/>
          <w:kern w:val="0"/>
          <w:sz w:val="18"/>
          <w:szCs w:val="18"/>
        </w:rPr>
        <w:t>half</w:t>
      </w:r>
      <w:r w:rsidRPr="00A66624">
        <w:rPr>
          <w:rFonts w:ascii="Times New Roman" w:eastAsia="CIDFont+F3" w:hAnsi="Times New Roman" w:cs="Times New Roman"/>
          <w:color w:val="000000" w:themeColor="text1"/>
          <w:kern w:val="0"/>
          <w:sz w:val="18"/>
          <w:szCs w:val="18"/>
        </w:rPr>
        <w:t xml:space="preserve"> adder is analyzed by using Rsoft combined with the plane wave method (PWM) and the finite-difference time-domain (FDTD) method. The results </w:t>
      </w:r>
      <w:r w:rsidRPr="00A66624">
        <w:rPr>
          <w:rFonts w:ascii="Times New Roman" w:eastAsia="CIDFont+F3" w:hAnsi="Times New Roman" w:cs="Times New Roman" w:hint="eastAsia"/>
          <w:color w:val="000000" w:themeColor="text1"/>
          <w:kern w:val="0"/>
          <w:sz w:val="18"/>
          <w:szCs w:val="18"/>
        </w:rPr>
        <w:t>indicate</w:t>
      </w:r>
      <w:r w:rsidRPr="00A66624">
        <w:rPr>
          <w:rFonts w:ascii="Times New Roman" w:eastAsia="CIDFont+F3" w:hAnsi="Times New Roman" w:cs="Times New Roman"/>
          <w:color w:val="000000" w:themeColor="text1"/>
          <w:kern w:val="0"/>
          <w:sz w:val="18"/>
          <w:szCs w:val="18"/>
        </w:rPr>
        <w:t xml:space="preserve"> that by reasonably setting the position of the incident waveguide and the offset of the dielectric column, the logical operation of the proposed two-input </w:t>
      </w:r>
      <w:r w:rsidRPr="00A66624">
        <w:rPr>
          <w:rFonts w:ascii="Times New Roman" w:eastAsia="CIDFont+F3" w:hAnsi="Times New Roman" w:cs="Times New Roman" w:hint="eastAsia"/>
          <w:color w:val="000000" w:themeColor="text1"/>
          <w:kern w:val="0"/>
          <w:sz w:val="18"/>
          <w:szCs w:val="18"/>
        </w:rPr>
        <w:t>half</w:t>
      </w:r>
      <w:r w:rsidRPr="00A66624">
        <w:rPr>
          <w:rFonts w:ascii="Times New Roman" w:eastAsia="CIDFont+F3" w:hAnsi="Times New Roman" w:cs="Times New Roman"/>
          <w:color w:val="000000" w:themeColor="text1"/>
          <w:kern w:val="0"/>
          <w:sz w:val="18"/>
          <w:szCs w:val="18"/>
        </w:rPr>
        <w:t xml:space="preserve"> adder at 2.85 Thz band can be realized. The contrast of the sum and carry end of the half adder can reach 21.37dB and 5.96dB respectively, and the overall response time is 25.2 ps. In theory, the data transmission rate can reach 39.68 Gbps. Meanwhile, the structure of the half adder is simple and compact, with a size of only 0.84 mm × 0.72 mm.</w:t>
      </w:r>
    </w:p>
    <w:p w14:paraId="4E1167DE" w14:textId="77777777" w:rsidR="00DC298A" w:rsidRPr="00A66624" w:rsidRDefault="00DC298A" w:rsidP="00867D9E">
      <w:pPr>
        <w:rPr>
          <w:rFonts w:ascii="Times New Roman" w:eastAsia="CIDFont+F5" w:hAnsi="Times New Roman" w:cs="Times New Roman"/>
          <w:color w:val="000000" w:themeColor="text1"/>
          <w:kern w:val="0"/>
          <w:sz w:val="18"/>
          <w:szCs w:val="18"/>
        </w:rPr>
      </w:pPr>
      <w:r w:rsidRPr="00A66624">
        <w:rPr>
          <w:rFonts w:ascii="Times New Roman" w:eastAsia="CIDFont+F3" w:hAnsi="Times New Roman" w:cs="Times New Roman"/>
          <w:b/>
          <w:bCs/>
          <w:color w:val="000000" w:themeColor="text1"/>
          <w:kern w:val="0"/>
          <w:sz w:val="18"/>
          <w:szCs w:val="18"/>
        </w:rPr>
        <w:t xml:space="preserve">Key words: </w:t>
      </w:r>
      <w:r w:rsidRPr="00A66624">
        <w:rPr>
          <w:rFonts w:ascii="Times New Roman" w:eastAsia="CIDFont+F5" w:hAnsi="Times New Roman" w:cs="Times New Roman"/>
          <w:color w:val="000000" w:themeColor="text1"/>
          <w:kern w:val="0"/>
          <w:sz w:val="18"/>
          <w:szCs w:val="18"/>
        </w:rPr>
        <w:t>terahertz technology; encoder; photonic crystal; logical gate</w:t>
      </w:r>
    </w:p>
    <w:p w14:paraId="0CCA9C5F" w14:textId="77777777" w:rsidR="00DC298A" w:rsidRPr="00A66624" w:rsidRDefault="00DC298A" w:rsidP="00867D9E">
      <w:pPr>
        <w:rPr>
          <w:rFonts w:ascii="Times New Roman" w:eastAsia="宋体" w:hAnsi="Times New Roman" w:cs="Times New Roman"/>
          <w:color w:val="000000" w:themeColor="text1"/>
          <w:szCs w:val="21"/>
        </w:rPr>
      </w:pPr>
    </w:p>
    <w:p w14:paraId="53DDB17E" w14:textId="77777777" w:rsidR="00DC298A" w:rsidRPr="00A66624" w:rsidRDefault="00DC298A" w:rsidP="00386697">
      <w:pPr>
        <w:rPr>
          <w:rFonts w:ascii="宋体" w:eastAsia="宋体" w:hAnsi="宋体" w:cs="Times New Roman"/>
          <w:color w:val="000000" w:themeColor="text1"/>
          <w:sz w:val="24"/>
          <w:szCs w:val="24"/>
        </w:rPr>
      </w:pPr>
      <w:r w:rsidRPr="00A66624">
        <w:rPr>
          <w:rFonts w:ascii="宋体" w:eastAsia="宋体" w:hAnsi="宋体" w:cs="Times New Roman"/>
          <w:color w:val="000000" w:themeColor="text1"/>
          <w:sz w:val="24"/>
          <w:szCs w:val="24"/>
        </w:rPr>
        <w:t>0</w:t>
      </w:r>
      <w:r w:rsidRPr="00A66624">
        <w:rPr>
          <w:rFonts w:ascii="宋体" w:eastAsia="宋体" w:hAnsi="宋体" w:cs="Times New Roman" w:hint="eastAsia"/>
          <w:color w:val="000000" w:themeColor="text1"/>
          <w:sz w:val="24"/>
          <w:szCs w:val="24"/>
        </w:rPr>
        <w:t xml:space="preserve"> 引言</w:t>
      </w:r>
    </w:p>
    <w:p w14:paraId="7AEF0576" w14:textId="77777777" w:rsidR="00DC298A" w:rsidRPr="00A66624" w:rsidRDefault="00DC298A" w:rsidP="00386697">
      <w:pPr>
        <w:ind w:firstLineChars="200" w:firstLine="420"/>
        <w:rPr>
          <w:rFonts w:ascii="Times New Roman" w:eastAsia="宋体" w:hAnsi="Times New Roman" w:cs="Times New Roman"/>
          <w:color w:val="000000" w:themeColor="text1"/>
          <w:szCs w:val="21"/>
        </w:rPr>
      </w:pPr>
      <w:r w:rsidRPr="00A66624">
        <w:rPr>
          <w:rFonts w:ascii="Times New Roman" w:eastAsia="宋体" w:hAnsi="Times New Roman" w:cs="Times New Roman"/>
          <w:color w:val="000000" w:themeColor="text1"/>
          <w:szCs w:val="21"/>
        </w:rPr>
        <w:t>太赫兹</w:t>
      </w:r>
      <w:r w:rsidRPr="00A66624">
        <w:rPr>
          <w:rFonts w:ascii="Times New Roman" w:eastAsia="宋体" w:hAnsi="Times New Roman" w:cs="Times New Roman"/>
          <w:color w:val="000000" w:themeColor="text1"/>
          <w:szCs w:val="21"/>
        </w:rPr>
        <w:t xml:space="preserve"> (THz) </w:t>
      </w:r>
      <w:r w:rsidRPr="00A66624">
        <w:rPr>
          <w:rFonts w:ascii="Times New Roman" w:eastAsia="宋体" w:hAnsi="Times New Roman" w:cs="Times New Roman"/>
          <w:color w:val="000000" w:themeColor="text1"/>
          <w:szCs w:val="21"/>
        </w:rPr>
        <w:t>波是指频率处于</w:t>
      </w:r>
      <w:r w:rsidRPr="00A66624">
        <w:rPr>
          <w:rFonts w:ascii="Times New Roman" w:eastAsia="宋体" w:hAnsi="Times New Roman" w:cs="Times New Roman"/>
          <w:color w:val="000000" w:themeColor="text1"/>
          <w:szCs w:val="21"/>
        </w:rPr>
        <w:t>0.1 ~ 10 THz (</w:t>
      </w:r>
      <w:r w:rsidRPr="00A66624">
        <w:rPr>
          <w:rFonts w:ascii="Times New Roman" w:eastAsia="宋体" w:hAnsi="Times New Roman" w:cs="Times New Roman"/>
          <w:color w:val="000000" w:themeColor="text1"/>
          <w:szCs w:val="21"/>
        </w:rPr>
        <w:t>波长在</w:t>
      </w:r>
      <w:r w:rsidRPr="00A66624">
        <w:rPr>
          <w:rFonts w:ascii="Times New Roman" w:eastAsia="宋体" w:hAnsi="Times New Roman" w:cs="Times New Roman"/>
          <w:color w:val="000000" w:themeColor="text1"/>
          <w:szCs w:val="21"/>
        </w:rPr>
        <w:t xml:space="preserve">30 ~ 3000 μm) </w:t>
      </w:r>
      <w:r w:rsidRPr="00A66624">
        <w:rPr>
          <w:rFonts w:ascii="Times New Roman" w:eastAsia="宋体" w:hAnsi="Times New Roman" w:cs="Times New Roman"/>
          <w:color w:val="000000" w:themeColor="text1"/>
          <w:szCs w:val="21"/>
        </w:rPr>
        <w:t>范围内的电磁波</w:t>
      </w:r>
      <w:r w:rsidRPr="00A66624">
        <w:rPr>
          <w:rFonts w:ascii="Times New Roman" w:eastAsia="宋体" w:hAnsi="Times New Roman" w:cs="Times New Roman"/>
          <w:noProof/>
          <w:color w:val="000000" w:themeColor="text1"/>
          <w:szCs w:val="21"/>
          <w:vertAlign w:val="superscript"/>
        </w:rPr>
        <w:t>[1]</w:t>
      </w:r>
      <w:r w:rsidRPr="00A66624">
        <w:rPr>
          <w:rFonts w:ascii="Times New Roman" w:eastAsia="宋体" w:hAnsi="Times New Roman" w:cs="Times New Roman"/>
          <w:color w:val="000000" w:themeColor="text1"/>
          <w:szCs w:val="21"/>
        </w:rPr>
        <w:t>，其波谱位于微波与红外光之间，具有穿透性强、光子能量低﹑安全性高和频谱资源丰富等优点</w:t>
      </w:r>
      <w:r w:rsidRPr="00A66624">
        <w:rPr>
          <w:rFonts w:ascii="Times New Roman" w:eastAsia="宋体" w:hAnsi="Times New Roman" w:cs="Times New Roman"/>
          <w:noProof/>
          <w:color w:val="000000" w:themeColor="text1"/>
          <w:szCs w:val="21"/>
          <w:vertAlign w:val="superscript"/>
        </w:rPr>
        <w:t>[2]</w:t>
      </w:r>
      <w:r w:rsidRPr="00A66624">
        <w:rPr>
          <w:rFonts w:ascii="Times New Roman" w:eastAsia="宋体" w:hAnsi="Times New Roman" w:cs="Times New Roman"/>
          <w:color w:val="000000" w:themeColor="text1"/>
          <w:szCs w:val="21"/>
        </w:rPr>
        <w:t>，被广泛应用于雷达通信</w:t>
      </w:r>
      <w:r w:rsidRPr="00A66624">
        <w:rPr>
          <w:rFonts w:ascii="Times New Roman" w:eastAsia="宋体" w:hAnsi="Times New Roman" w:cs="Times New Roman"/>
          <w:noProof/>
          <w:color w:val="000000" w:themeColor="text1"/>
          <w:szCs w:val="21"/>
          <w:vertAlign w:val="superscript"/>
        </w:rPr>
        <w:t>[3]</w:t>
      </w:r>
      <w:r w:rsidRPr="00A66624">
        <w:rPr>
          <w:rFonts w:ascii="Times New Roman" w:eastAsia="宋体" w:hAnsi="Times New Roman" w:cs="Times New Roman"/>
          <w:color w:val="000000" w:themeColor="text1"/>
          <w:szCs w:val="21"/>
        </w:rPr>
        <w:t>、安全检查</w:t>
      </w:r>
      <w:r w:rsidRPr="00A66624">
        <w:rPr>
          <w:rFonts w:ascii="Times New Roman" w:eastAsia="宋体" w:hAnsi="Times New Roman" w:cs="Times New Roman"/>
          <w:noProof/>
          <w:color w:val="000000" w:themeColor="text1"/>
          <w:szCs w:val="21"/>
          <w:vertAlign w:val="superscript"/>
        </w:rPr>
        <w:t>[4]</w:t>
      </w:r>
      <w:r w:rsidRPr="00A66624">
        <w:rPr>
          <w:rFonts w:ascii="Times New Roman" w:eastAsia="宋体" w:hAnsi="Times New Roman" w:cs="Times New Roman"/>
          <w:color w:val="000000" w:themeColor="text1"/>
          <w:szCs w:val="21"/>
        </w:rPr>
        <w:t>、生物医学</w:t>
      </w:r>
      <w:r w:rsidRPr="00A66624">
        <w:rPr>
          <w:rFonts w:ascii="Times New Roman" w:eastAsia="宋体" w:hAnsi="Times New Roman" w:cs="Times New Roman"/>
          <w:noProof/>
          <w:color w:val="000000" w:themeColor="text1"/>
          <w:szCs w:val="21"/>
          <w:vertAlign w:val="superscript"/>
        </w:rPr>
        <w:t>[5,6]</w:t>
      </w:r>
      <w:r w:rsidRPr="00A66624">
        <w:rPr>
          <w:rFonts w:ascii="Times New Roman" w:eastAsia="宋体" w:hAnsi="Times New Roman" w:cs="Times New Roman"/>
          <w:color w:val="000000" w:themeColor="text1"/>
          <w:szCs w:val="21"/>
        </w:rPr>
        <w:t>、环境监测及国防军事</w:t>
      </w:r>
      <w:r w:rsidRPr="00A66624">
        <w:rPr>
          <w:rFonts w:ascii="Times New Roman" w:eastAsia="宋体" w:hAnsi="Times New Roman" w:cs="Times New Roman"/>
          <w:noProof/>
          <w:color w:val="000000" w:themeColor="text1"/>
          <w:szCs w:val="21"/>
          <w:vertAlign w:val="superscript"/>
        </w:rPr>
        <w:t>[7]</w:t>
      </w:r>
      <w:r w:rsidRPr="00A66624">
        <w:rPr>
          <w:rFonts w:ascii="Times New Roman" w:eastAsia="宋体" w:hAnsi="Times New Roman" w:cs="Times New Roman"/>
          <w:color w:val="000000" w:themeColor="text1"/>
          <w:szCs w:val="21"/>
        </w:rPr>
        <w:t>等领域。</w:t>
      </w:r>
      <w:r w:rsidRPr="00A66624">
        <w:rPr>
          <w:rFonts w:ascii="宋体" w:eastAsia="宋体" w:hAnsi="宋体" w:hint="eastAsia"/>
          <w:color w:val="000000" w:themeColor="text1"/>
          <w:spacing w:val="15"/>
          <w:szCs w:val="21"/>
        </w:rPr>
        <w:t>太赫兹波半加法器是太赫兹波通信系统和信号处理系统所需的关键逻辑器件之一，在数据处理系统、模数转换器等光学逻辑系统中发挥着至关重要的作用</w:t>
      </w:r>
      <w:r w:rsidRPr="00A66624">
        <w:rPr>
          <w:rFonts w:ascii="Times New Roman" w:eastAsia="宋体" w:hAnsi="Times New Roman" w:cs="Times New Roman"/>
          <w:noProof/>
          <w:color w:val="000000" w:themeColor="text1"/>
          <w:spacing w:val="15"/>
          <w:szCs w:val="21"/>
          <w:vertAlign w:val="superscript"/>
        </w:rPr>
        <w:t>[8]</w:t>
      </w:r>
      <w:r w:rsidRPr="00A66624">
        <w:rPr>
          <w:rFonts w:ascii="Times New Roman" w:eastAsia="宋体" w:hAnsi="Times New Roman" w:cs="Times New Roman"/>
          <w:color w:val="000000" w:themeColor="text1"/>
          <w:spacing w:val="15"/>
          <w:szCs w:val="21"/>
        </w:rPr>
        <w:t>。</w:t>
      </w:r>
      <w:r w:rsidRPr="00A66624">
        <w:rPr>
          <w:rFonts w:ascii="宋体" w:eastAsia="宋体" w:hAnsi="宋体" w:hint="eastAsia"/>
          <w:color w:val="000000" w:themeColor="text1"/>
          <w:spacing w:val="15"/>
          <w:szCs w:val="21"/>
        </w:rPr>
        <w:t>利用光子代替电子作为信息载体能够获得更高的传输速率、实现并行处理以及更低的能量损失</w:t>
      </w:r>
      <w:r w:rsidRPr="00A66624">
        <w:rPr>
          <w:rFonts w:ascii="Times New Roman" w:eastAsia="宋体" w:hAnsi="Times New Roman" w:cs="Times New Roman"/>
          <w:noProof/>
          <w:color w:val="000000" w:themeColor="text1"/>
          <w:spacing w:val="15"/>
          <w:szCs w:val="21"/>
          <w:vertAlign w:val="superscript"/>
        </w:rPr>
        <w:t>[9]</w:t>
      </w:r>
      <w:r w:rsidRPr="00A66624">
        <w:rPr>
          <w:rFonts w:ascii="宋体" w:eastAsia="宋体" w:hAnsi="宋体" w:hint="eastAsia"/>
          <w:color w:val="000000" w:themeColor="text1"/>
          <w:spacing w:val="15"/>
          <w:szCs w:val="21"/>
        </w:rPr>
        <w:t>，其中，利用光子晶体结构实现全光传输引起了人们的广泛关注。</w:t>
      </w:r>
      <w:r w:rsidRPr="00A66624">
        <w:rPr>
          <w:rFonts w:ascii="Times New Roman" w:eastAsia="宋体" w:hAnsi="Times New Roman" w:cs="Times New Roman"/>
          <w:color w:val="000000" w:themeColor="text1"/>
          <w:szCs w:val="21"/>
          <w:shd w:val="clear" w:color="auto" w:fill="FFFFFF"/>
        </w:rPr>
        <w:t>光子晶体</w:t>
      </w:r>
      <w:r w:rsidRPr="00A66624">
        <w:rPr>
          <w:rFonts w:ascii="Times New Roman" w:eastAsia="宋体" w:hAnsi="Times New Roman" w:cs="Times New Roman"/>
          <w:noProof/>
          <w:color w:val="000000" w:themeColor="text1"/>
          <w:szCs w:val="21"/>
          <w:vertAlign w:val="superscript"/>
        </w:rPr>
        <w:t>[10]</w:t>
      </w:r>
      <w:r w:rsidRPr="00A66624">
        <w:rPr>
          <w:rFonts w:ascii="Times New Roman" w:eastAsia="宋体" w:hAnsi="Times New Roman" w:cs="Times New Roman"/>
          <w:color w:val="000000" w:themeColor="text1"/>
          <w:szCs w:val="21"/>
          <w:shd w:val="clear" w:color="auto" w:fill="FFFFFF"/>
        </w:rPr>
        <w:t>是一种由不同</w:t>
      </w:r>
      <w:r w:rsidRPr="00A66624">
        <w:rPr>
          <w:rFonts w:ascii="Times New Roman" w:eastAsia="宋体" w:hAnsi="Times New Roman" w:cs="Times New Roman" w:hint="eastAsia"/>
          <w:color w:val="000000" w:themeColor="text1"/>
          <w:szCs w:val="21"/>
          <w:shd w:val="clear" w:color="auto" w:fill="FFFFFF"/>
        </w:rPr>
        <w:t>介电常数</w:t>
      </w:r>
      <w:r w:rsidRPr="00A66624">
        <w:rPr>
          <w:rFonts w:ascii="Times New Roman" w:eastAsia="宋体" w:hAnsi="Times New Roman" w:cs="Times New Roman"/>
          <w:color w:val="000000" w:themeColor="text1"/>
          <w:szCs w:val="21"/>
          <w:shd w:val="clear" w:color="auto" w:fill="FFFFFF"/>
        </w:rPr>
        <w:t>的介质周期性排列而成的人工</w:t>
      </w:r>
      <w:r w:rsidRPr="00A66624">
        <w:rPr>
          <w:rFonts w:ascii="Times New Roman" w:eastAsia="宋体" w:hAnsi="Times New Roman" w:cs="Times New Roman" w:hint="eastAsia"/>
          <w:color w:val="000000" w:themeColor="text1"/>
          <w:szCs w:val="21"/>
          <w:shd w:val="clear" w:color="auto" w:fill="FFFFFF"/>
        </w:rPr>
        <w:t>合成材料</w:t>
      </w:r>
      <w:r w:rsidRPr="00A66624">
        <w:rPr>
          <w:rFonts w:ascii="Times New Roman" w:eastAsia="宋体" w:hAnsi="Times New Roman" w:cs="Times New Roman"/>
          <w:color w:val="000000" w:themeColor="text1"/>
          <w:szCs w:val="21"/>
          <w:shd w:val="clear" w:color="auto" w:fill="FFFFFF"/>
        </w:rPr>
        <w:t>，</w:t>
      </w:r>
      <w:r w:rsidRPr="00A66624">
        <w:rPr>
          <w:rFonts w:ascii="Times New Roman" w:eastAsia="宋体" w:hAnsi="Times New Roman" w:cs="Times New Roman" w:hint="eastAsia"/>
          <w:color w:val="000000" w:themeColor="text1"/>
          <w:szCs w:val="21"/>
          <w:shd w:val="clear" w:color="auto" w:fill="FFFFFF"/>
        </w:rPr>
        <w:t>因</w:t>
      </w:r>
      <w:r w:rsidRPr="00A66624">
        <w:rPr>
          <w:rFonts w:ascii="Times New Roman" w:eastAsia="宋体" w:hAnsi="Times New Roman" w:cs="Times New Roman"/>
          <w:color w:val="000000" w:themeColor="text1"/>
          <w:szCs w:val="21"/>
          <w:shd w:val="clear" w:color="auto" w:fill="FFFFFF"/>
        </w:rPr>
        <w:t>其</w:t>
      </w:r>
      <w:r w:rsidRPr="00A66624">
        <w:rPr>
          <w:rFonts w:ascii="Times New Roman" w:eastAsia="宋体" w:hAnsi="Times New Roman" w:cs="Times New Roman"/>
          <w:color w:val="000000" w:themeColor="text1"/>
          <w:szCs w:val="21"/>
        </w:rPr>
        <w:t>特有的光子禁带和光子局域等特性，使得</w:t>
      </w:r>
      <w:r w:rsidRPr="00A66624">
        <w:rPr>
          <w:rFonts w:ascii="Times New Roman" w:eastAsia="宋体" w:hAnsi="Times New Roman" w:cs="Times New Roman" w:hint="eastAsia"/>
          <w:color w:val="000000" w:themeColor="text1"/>
          <w:szCs w:val="21"/>
        </w:rPr>
        <w:t>以</w:t>
      </w:r>
      <w:r w:rsidRPr="00A66624">
        <w:rPr>
          <w:rFonts w:ascii="Times New Roman" w:eastAsia="宋体" w:hAnsi="Times New Roman" w:cs="Times New Roman"/>
          <w:color w:val="000000" w:themeColor="text1"/>
          <w:szCs w:val="21"/>
        </w:rPr>
        <w:t>光子晶体</w:t>
      </w:r>
      <w:r w:rsidRPr="00A66624">
        <w:rPr>
          <w:rFonts w:ascii="Times New Roman" w:eastAsia="宋体" w:hAnsi="Times New Roman" w:cs="Times New Roman" w:hint="eastAsia"/>
          <w:color w:val="000000" w:themeColor="text1"/>
          <w:szCs w:val="21"/>
        </w:rPr>
        <w:t>作为基底材料</w:t>
      </w:r>
      <w:r w:rsidRPr="00A66624">
        <w:rPr>
          <w:rFonts w:ascii="Times New Roman" w:eastAsia="宋体" w:hAnsi="Times New Roman" w:cs="Times New Roman"/>
          <w:color w:val="000000" w:themeColor="text1"/>
          <w:szCs w:val="21"/>
        </w:rPr>
        <w:t>的全光半加器具有响应速度快﹑集成度高以及结构紧凑等优点</w:t>
      </w:r>
      <w:r w:rsidRPr="00A66624">
        <w:rPr>
          <w:rFonts w:ascii="Times New Roman" w:eastAsia="宋体" w:hAnsi="Times New Roman" w:cs="Times New Roman"/>
          <w:noProof/>
          <w:color w:val="000000" w:themeColor="text1"/>
          <w:szCs w:val="21"/>
          <w:vertAlign w:val="superscript"/>
        </w:rPr>
        <w:t>[11]</w:t>
      </w:r>
      <w:r w:rsidRPr="00A66624">
        <w:rPr>
          <w:rFonts w:ascii="Times New Roman" w:eastAsia="宋体" w:hAnsi="Times New Roman" w:cs="Times New Roman"/>
          <w:color w:val="000000" w:themeColor="text1"/>
          <w:szCs w:val="21"/>
        </w:rPr>
        <w:t>。</w:t>
      </w:r>
    </w:p>
    <w:p w14:paraId="3EB18624" w14:textId="6589D875" w:rsidR="00DC298A" w:rsidRPr="00A66624" w:rsidRDefault="00DC298A" w:rsidP="00386697">
      <w:pPr>
        <w:ind w:firstLineChars="200" w:firstLine="420"/>
        <w:rPr>
          <w:rFonts w:ascii="Times New Roman" w:eastAsia="宋体" w:hAnsi="Times New Roman" w:cs="Times New Roman"/>
          <w:color w:val="000000" w:themeColor="text1"/>
          <w:spacing w:val="15"/>
          <w:szCs w:val="21"/>
        </w:rPr>
      </w:pPr>
      <w:r w:rsidRPr="00A66624">
        <w:rPr>
          <w:rFonts w:ascii="Times New Roman" w:eastAsia="宋体" w:hAnsi="Times New Roman" w:cs="Times New Roman"/>
          <w:color w:val="000000" w:themeColor="text1"/>
          <w:szCs w:val="21"/>
        </w:rPr>
        <w:t>目前基于光子晶体的全光半加器研究大多集中于光学波段，</w:t>
      </w:r>
      <w:r w:rsidRPr="00A66624">
        <w:rPr>
          <w:rFonts w:ascii="Times New Roman" w:eastAsia="宋体" w:hAnsi="Times New Roman" w:cs="Times New Roman"/>
          <w:color w:val="000000" w:themeColor="text1"/>
          <w:spacing w:val="15"/>
          <w:szCs w:val="21"/>
        </w:rPr>
        <w:t>工作波长在</w:t>
      </w:r>
      <w:r w:rsidRPr="00A66624">
        <w:rPr>
          <w:rFonts w:ascii="Times New Roman" w:eastAsia="宋体" w:hAnsi="Times New Roman" w:cs="Times New Roman"/>
          <w:color w:val="000000" w:themeColor="text1"/>
          <w:spacing w:val="15"/>
          <w:szCs w:val="21"/>
        </w:rPr>
        <w:t>1550 nm</w:t>
      </w:r>
      <w:r w:rsidRPr="00A66624">
        <w:rPr>
          <w:rFonts w:ascii="Times New Roman" w:eastAsia="宋体" w:hAnsi="Times New Roman" w:cs="Times New Roman"/>
          <w:color w:val="000000" w:themeColor="text1"/>
          <w:spacing w:val="15"/>
          <w:szCs w:val="21"/>
        </w:rPr>
        <w:t>左</w:t>
      </w:r>
      <w:r w:rsidRPr="00A66624">
        <w:rPr>
          <w:rFonts w:ascii="Times New Roman" w:eastAsia="宋体" w:hAnsi="Times New Roman" w:cs="Times New Roman"/>
          <w:color w:val="000000" w:themeColor="text1"/>
          <w:spacing w:val="15"/>
          <w:szCs w:val="21"/>
        </w:rPr>
        <w:lastRenderedPageBreak/>
        <w:t>右，</w:t>
      </w:r>
      <w:r w:rsidRPr="00A66624">
        <w:rPr>
          <w:rFonts w:ascii="Times New Roman" w:eastAsia="宋体" w:hAnsi="Times New Roman" w:cs="Times New Roman"/>
          <w:color w:val="000000" w:themeColor="text1"/>
          <w:szCs w:val="21"/>
        </w:rPr>
        <w:t>主要利用干涉效应</w:t>
      </w:r>
      <w:r w:rsidRPr="00A66624">
        <w:rPr>
          <w:rFonts w:ascii="Times New Roman" w:eastAsia="宋体" w:hAnsi="Times New Roman" w:cs="Times New Roman"/>
          <w:noProof/>
          <w:color w:val="000000" w:themeColor="text1"/>
          <w:szCs w:val="21"/>
          <w:vertAlign w:val="superscript"/>
        </w:rPr>
        <w:t>[12-16]</w:t>
      </w:r>
      <w:r w:rsidRPr="00A66624">
        <w:rPr>
          <w:rFonts w:ascii="Times New Roman" w:eastAsia="宋体" w:hAnsi="Times New Roman" w:cs="Times New Roman"/>
          <w:color w:val="000000" w:themeColor="text1"/>
          <w:szCs w:val="21"/>
        </w:rPr>
        <w:t>、</w:t>
      </w:r>
      <w:r w:rsidRPr="00A66624">
        <w:rPr>
          <w:rFonts w:ascii="Times New Roman" w:eastAsia="宋体" w:hAnsi="Times New Roman" w:cs="Times New Roman"/>
          <w:color w:val="000000" w:themeColor="text1"/>
          <w:spacing w:val="15"/>
          <w:szCs w:val="21"/>
        </w:rPr>
        <w:t>波导之间的相互作用</w:t>
      </w:r>
      <w:r w:rsidRPr="00A66624">
        <w:rPr>
          <w:rFonts w:ascii="Times New Roman" w:eastAsia="宋体" w:hAnsi="Times New Roman" w:cs="Times New Roman"/>
          <w:noProof/>
          <w:color w:val="000000" w:themeColor="text1"/>
          <w:spacing w:val="15"/>
          <w:szCs w:val="21"/>
          <w:vertAlign w:val="superscript"/>
        </w:rPr>
        <w:t>[9,17-20]</w:t>
      </w:r>
      <w:r w:rsidRPr="00A66624">
        <w:rPr>
          <w:rFonts w:ascii="Times New Roman" w:eastAsia="宋体" w:hAnsi="Times New Roman" w:cs="Times New Roman"/>
          <w:color w:val="000000" w:themeColor="text1"/>
          <w:spacing w:val="15"/>
          <w:szCs w:val="21"/>
        </w:rPr>
        <w:t>、谐振腔和环形谐振器</w:t>
      </w:r>
      <w:r w:rsidRPr="00A66624">
        <w:rPr>
          <w:rFonts w:ascii="Times New Roman" w:eastAsia="宋体" w:hAnsi="Times New Roman" w:cs="Times New Roman"/>
          <w:noProof/>
          <w:color w:val="000000" w:themeColor="text1"/>
          <w:spacing w:val="15"/>
          <w:szCs w:val="21"/>
          <w:vertAlign w:val="superscript"/>
        </w:rPr>
        <w:t>[21-24]</w:t>
      </w:r>
      <w:r w:rsidRPr="00A66624">
        <w:rPr>
          <w:rFonts w:ascii="Times New Roman" w:eastAsia="宋体" w:hAnsi="Times New Roman" w:cs="Times New Roman"/>
          <w:color w:val="000000" w:themeColor="text1"/>
          <w:spacing w:val="15"/>
          <w:szCs w:val="21"/>
        </w:rPr>
        <w:t>、非线性</w:t>
      </w:r>
      <w:r w:rsidRPr="00A66624">
        <w:rPr>
          <w:rFonts w:ascii="Times New Roman" w:eastAsia="宋体" w:hAnsi="Times New Roman" w:cs="Times New Roman"/>
          <w:color w:val="000000" w:themeColor="text1"/>
          <w:spacing w:val="15"/>
          <w:szCs w:val="21"/>
        </w:rPr>
        <w:t>Kerr</w:t>
      </w:r>
      <w:r w:rsidRPr="00A66624">
        <w:rPr>
          <w:rFonts w:ascii="Times New Roman" w:eastAsia="宋体" w:hAnsi="Times New Roman" w:cs="Times New Roman"/>
          <w:color w:val="000000" w:themeColor="text1"/>
          <w:spacing w:val="15"/>
          <w:szCs w:val="21"/>
        </w:rPr>
        <w:t>效应</w:t>
      </w:r>
      <w:r w:rsidRPr="00A66624">
        <w:rPr>
          <w:rFonts w:ascii="Times New Roman" w:eastAsia="宋体" w:hAnsi="Times New Roman" w:cs="Times New Roman"/>
          <w:noProof/>
          <w:color w:val="000000" w:themeColor="text1"/>
          <w:spacing w:val="15"/>
          <w:szCs w:val="21"/>
          <w:vertAlign w:val="superscript"/>
        </w:rPr>
        <w:t>[21,24-26]</w:t>
      </w:r>
      <w:r w:rsidRPr="00A66624">
        <w:rPr>
          <w:rFonts w:ascii="Times New Roman" w:eastAsia="宋体" w:hAnsi="Times New Roman" w:cs="Times New Roman"/>
          <w:color w:val="000000" w:themeColor="text1"/>
          <w:spacing w:val="15"/>
          <w:szCs w:val="21"/>
        </w:rPr>
        <w:t>、自准直效应</w:t>
      </w:r>
      <w:r w:rsidRPr="00A66624">
        <w:rPr>
          <w:rFonts w:ascii="Times New Roman" w:eastAsia="宋体" w:hAnsi="Times New Roman" w:cs="Times New Roman"/>
          <w:noProof/>
          <w:color w:val="000000" w:themeColor="text1"/>
          <w:spacing w:val="15"/>
          <w:szCs w:val="21"/>
          <w:vertAlign w:val="superscript"/>
        </w:rPr>
        <w:t>[27,28]</w:t>
      </w:r>
      <w:r w:rsidRPr="00A66624">
        <w:rPr>
          <w:rFonts w:ascii="Times New Roman" w:eastAsia="宋体" w:hAnsi="Times New Roman" w:cs="Times New Roman"/>
          <w:color w:val="000000" w:themeColor="text1"/>
          <w:spacing w:val="15"/>
          <w:szCs w:val="21"/>
        </w:rPr>
        <w:t>等，然而，基于谐振的半加器通常尺寸较大，不利于集成，并且</w:t>
      </w:r>
      <w:r w:rsidRPr="00A66624">
        <w:rPr>
          <w:rFonts w:ascii="Times New Roman" w:eastAsia="宋体" w:hAnsi="Times New Roman" w:cs="Times New Roman" w:hint="eastAsia"/>
          <w:color w:val="000000" w:themeColor="text1"/>
          <w:spacing w:val="15"/>
          <w:szCs w:val="21"/>
        </w:rPr>
        <w:t>微腔</w:t>
      </w:r>
      <w:r w:rsidRPr="00A66624">
        <w:rPr>
          <w:rFonts w:ascii="Times New Roman" w:eastAsia="宋体" w:hAnsi="Times New Roman" w:cs="Times New Roman"/>
          <w:color w:val="000000" w:themeColor="text1"/>
          <w:spacing w:val="15"/>
          <w:szCs w:val="21"/>
        </w:rPr>
        <w:t>的制造也很复杂；非线性效应的引入使设计更加灵活，有助于减小尺寸，但</w:t>
      </w:r>
      <w:r w:rsidRPr="00A66624">
        <w:rPr>
          <w:rFonts w:ascii="宋体" w:eastAsia="宋体" w:hAnsi="宋体" w:cs="瀹嬩綋" w:hint="eastAsia"/>
          <w:color w:val="000000" w:themeColor="text1"/>
          <w:kern w:val="0"/>
          <w:szCs w:val="21"/>
        </w:rPr>
        <w:t>非线性材料的阈值功率一般要达到</w:t>
      </w:r>
      <w:r w:rsidRPr="00A66624">
        <w:rPr>
          <w:rFonts w:ascii="Times New Roman" w:eastAsia="宋体" w:hAnsi="Times New Roman" w:cs="Times New Roman"/>
          <w:color w:val="000000" w:themeColor="text1"/>
          <w:kern w:val="0"/>
          <w:szCs w:val="21"/>
        </w:rPr>
        <w:t>1 kW/μm²</w:t>
      </w:r>
      <w:r w:rsidRPr="00A66624">
        <w:rPr>
          <w:rFonts w:ascii="宋体" w:eastAsia="宋体" w:hAnsi="宋体" w:cs="瀹嬩綋" w:hint="eastAsia"/>
          <w:color w:val="000000" w:themeColor="text1"/>
          <w:kern w:val="0"/>
          <w:szCs w:val="21"/>
        </w:rPr>
        <w:t>左右，</w:t>
      </w:r>
      <w:r w:rsidRPr="00A66624">
        <w:rPr>
          <w:rFonts w:ascii="Times New Roman" w:eastAsia="宋体" w:hAnsi="Times New Roman" w:cs="Times New Roman"/>
          <w:color w:val="000000" w:themeColor="text1"/>
          <w:spacing w:val="15"/>
          <w:szCs w:val="21"/>
        </w:rPr>
        <w:t>需要很高的工作功率，并导致高功耗，从而失去了光子集成电路的优势</w:t>
      </w:r>
      <w:r w:rsidRPr="00A66624">
        <w:rPr>
          <w:rFonts w:ascii="Times New Roman" w:eastAsia="宋体" w:hAnsi="Times New Roman" w:cs="Times New Roman"/>
          <w:noProof/>
          <w:color w:val="000000" w:themeColor="text1"/>
          <w:spacing w:val="15"/>
          <w:szCs w:val="21"/>
          <w:vertAlign w:val="superscript"/>
        </w:rPr>
        <w:t>[14]</w:t>
      </w:r>
      <w:r w:rsidRPr="00A66624">
        <w:rPr>
          <w:rFonts w:ascii="Times New Roman" w:eastAsia="宋体" w:hAnsi="Times New Roman" w:cs="Times New Roman"/>
          <w:color w:val="000000" w:themeColor="text1"/>
          <w:spacing w:val="15"/>
          <w:szCs w:val="21"/>
        </w:rPr>
        <w:t>。利用干涉效应实现的半加器结构简单，并且在输出对比度和</w:t>
      </w:r>
      <w:r w:rsidRPr="00A66624">
        <w:rPr>
          <w:rFonts w:ascii="Times New Roman" w:eastAsia="宋体" w:hAnsi="Times New Roman" w:cs="Times New Roman" w:hint="eastAsia"/>
          <w:color w:val="000000" w:themeColor="text1"/>
          <w:spacing w:val="15"/>
          <w:szCs w:val="21"/>
        </w:rPr>
        <w:t>响应</w:t>
      </w:r>
      <w:r w:rsidRPr="00A66624">
        <w:rPr>
          <w:rFonts w:ascii="Times New Roman" w:eastAsia="宋体" w:hAnsi="Times New Roman" w:cs="Times New Roman"/>
          <w:color w:val="000000" w:themeColor="text1"/>
          <w:spacing w:val="15"/>
          <w:szCs w:val="21"/>
        </w:rPr>
        <w:t>速度方面，与</w:t>
      </w:r>
      <w:r w:rsidRPr="00A66624">
        <w:rPr>
          <w:rFonts w:ascii="Times New Roman" w:eastAsia="宋体" w:hAnsi="Times New Roman" w:cs="Times New Roman" w:hint="eastAsia"/>
          <w:color w:val="000000" w:themeColor="text1"/>
          <w:spacing w:val="15"/>
          <w:szCs w:val="21"/>
        </w:rPr>
        <w:t>谐振</w:t>
      </w:r>
      <w:r w:rsidRPr="00A66624">
        <w:rPr>
          <w:rFonts w:ascii="Times New Roman" w:eastAsia="宋体" w:hAnsi="Times New Roman" w:cs="Times New Roman"/>
          <w:color w:val="000000" w:themeColor="text1"/>
          <w:spacing w:val="15"/>
          <w:szCs w:val="21"/>
        </w:rPr>
        <w:t>、自准直等相比</w:t>
      </w:r>
      <w:r w:rsidRPr="00A66624">
        <w:rPr>
          <w:rFonts w:ascii="Times New Roman" w:eastAsia="宋体" w:hAnsi="Times New Roman" w:cs="Times New Roman" w:hint="eastAsia"/>
          <w:color w:val="000000" w:themeColor="text1"/>
          <w:spacing w:val="15"/>
          <w:szCs w:val="21"/>
        </w:rPr>
        <w:t>也具有一定的优势</w:t>
      </w:r>
      <w:r w:rsidRPr="00A66624">
        <w:rPr>
          <w:rFonts w:ascii="Times New Roman" w:eastAsia="宋体" w:hAnsi="Times New Roman" w:cs="Times New Roman"/>
          <w:noProof/>
          <w:color w:val="000000" w:themeColor="text1"/>
          <w:spacing w:val="15"/>
          <w:szCs w:val="21"/>
          <w:vertAlign w:val="superscript"/>
        </w:rPr>
        <w:t>[15]</w:t>
      </w:r>
      <w:r w:rsidRPr="00A66624">
        <w:rPr>
          <w:rFonts w:ascii="Times New Roman" w:eastAsia="宋体" w:hAnsi="Times New Roman" w:cs="Times New Roman" w:hint="eastAsia"/>
          <w:color w:val="000000" w:themeColor="text1"/>
          <w:spacing w:val="15"/>
          <w:szCs w:val="21"/>
        </w:rPr>
        <w:t>，因此本文将基于干涉效应进行结构设计</w:t>
      </w:r>
      <w:r w:rsidRPr="00A66624">
        <w:rPr>
          <w:rFonts w:ascii="Times New Roman" w:eastAsia="宋体" w:hAnsi="Times New Roman" w:cs="Times New Roman"/>
          <w:color w:val="000000" w:themeColor="text1"/>
          <w:spacing w:val="15"/>
          <w:szCs w:val="21"/>
        </w:rPr>
        <w:t>。</w:t>
      </w:r>
      <w:r w:rsidRPr="00A66624">
        <w:rPr>
          <w:rFonts w:ascii="Times New Roman" w:eastAsia="宋体" w:hAnsi="Times New Roman" w:cs="Times New Roman" w:hint="eastAsia"/>
          <w:color w:val="000000" w:themeColor="text1"/>
          <w:spacing w:val="15"/>
          <w:szCs w:val="21"/>
        </w:rPr>
        <w:t>目前</w:t>
      </w:r>
      <w:r w:rsidRPr="00A66624">
        <w:rPr>
          <w:rFonts w:ascii="Times New Roman" w:eastAsia="宋体" w:hAnsi="Times New Roman" w:cs="Times New Roman"/>
          <w:color w:val="000000" w:themeColor="text1"/>
          <w:spacing w:val="15"/>
          <w:szCs w:val="21"/>
        </w:rPr>
        <w:t>太赫兹波段的</w:t>
      </w:r>
      <w:r w:rsidRPr="00A66624">
        <w:rPr>
          <w:rFonts w:ascii="Times New Roman" w:eastAsia="宋体" w:hAnsi="Times New Roman" w:cs="Times New Roman"/>
          <w:color w:val="000000" w:themeColor="text1"/>
          <w:szCs w:val="21"/>
        </w:rPr>
        <w:t>全光半加器研究较少，</w:t>
      </w:r>
      <w:r w:rsidRPr="00A66624">
        <w:rPr>
          <w:rFonts w:ascii="Times New Roman" w:eastAsia="宋体" w:hAnsi="Times New Roman" w:cs="Times New Roman"/>
          <w:color w:val="000000" w:themeColor="text1"/>
          <w:szCs w:val="21"/>
        </w:rPr>
        <w:t>Yan</w:t>
      </w:r>
      <w:r w:rsidRPr="00A66624">
        <w:rPr>
          <w:rFonts w:ascii="Times New Roman" w:eastAsia="宋体" w:hAnsi="Times New Roman" w:cs="Times New Roman"/>
          <w:color w:val="000000" w:themeColor="text1"/>
          <w:szCs w:val="21"/>
        </w:rPr>
        <w:t>等</w:t>
      </w:r>
      <w:r w:rsidRPr="00A66624">
        <w:rPr>
          <w:rFonts w:ascii="Times New Roman" w:eastAsia="宋体" w:hAnsi="Times New Roman" w:cs="Times New Roman"/>
          <w:noProof/>
          <w:color w:val="000000" w:themeColor="text1"/>
          <w:szCs w:val="21"/>
          <w:vertAlign w:val="superscript"/>
        </w:rPr>
        <w:t>[8]</w:t>
      </w:r>
      <w:r w:rsidRPr="00A66624">
        <w:rPr>
          <w:rFonts w:ascii="Times New Roman" w:eastAsia="宋体" w:hAnsi="Times New Roman" w:cs="Times New Roman"/>
          <w:color w:val="000000" w:themeColor="text1"/>
          <w:szCs w:val="21"/>
        </w:rPr>
        <w:t>在</w:t>
      </w:r>
      <w:r w:rsidRPr="00A66624">
        <w:rPr>
          <w:rFonts w:ascii="Times New Roman" w:eastAsia="宋体" w:hAnsi="Times New Roman" w:cs="Times New Roman"/>
          <w:color w:val="000000" w:themeColor="text1"/>
          <w:szCs w:val="21"/>
        </w:rPr>
        <w:t>2019</w:t>
      </w:r>
      <w:r w:rsidRPr="00A66624">
        <w:rPr>
          <w:rFonts w:ascii="Times New Roman" w:eastAsia="宋体" w:hAnsi="Times New Roman" w:cs="Times New Roman"/>
          <w:color w:val="000000" w:themeColor="text1"/>
          <w:szCs w:val="21"/>
        </w:rPr>
        <w:t>年</w:t>
      </w:r>
      <w:r w:rsidRPr="00A66624">
        <w:rPr>
          <w:rFonts w:ascii="Times New Roman" w:eastAsia="宋体" w:hAnsi="Times New Roman" w:cs="Times New Roman"/>
          <w:color w:val="000000" w:themeColor="text1"/>
          <w:spacing w:val="15"/>
          <w:szCs w:val="21"/>
        </w:rPr>
        <w:t>提出并设计了一种基于多模干涉</w:t>
      </w:r>
      <w:r w:rsidRPr="00A66624">
        <w:rPr>
          <w:rFonts w:ascii="Times New Roman" w:eastAsia="宋体" w:hAnsi="Times New Roman" w:cs="Times New Roman"/>
          <w:color w:val="000000" w:themeColor="text1"/>
          <w:spacing w:val="15"/>
          <w:szCs w:val="21"/>
        </w:rPr>
        <w:t>(MMI)</w:t>
      </w:r>
      <w:r w:rsidRPr="00A66624">
        <w:rPr>
          <w:rFonts w:ascii="Times New Roman" w:eastAsia="宋体" w:hAnsi="Times New Roman" w:cs="Times New Roman"/>
          <w:color w:val="000000" w:themeColor="text1"/>
          <w:spacing w:val="15"/>
          <w:szCs w:val="21"/>
        </w:rPr>
        <w:t>效应的太赫兹波半加器，能够在</w:t>
      </w:r>
      <w:r w:rsidRPr="00A66624">
        <w:rPr>
          <w:rFonts w:ascii="Times New Roman" w:eastAsia="宋体" w:hAnsi="Times New Roman" w:cs="Times New Roman"/>
          <w:color w:val="000000" w:themeColor="text1"/>
          <w:spacing w:val="15"/>
          <w:szCs w:val="21"/>
        </w:rPr>
        <w:t>1.05THz</w:t>
      </w:r>
      <w:r w:rsidRPr="00A66624">
        <w:rPr>
          <w:rFonts w:ascii="Times New Roman" w:eastAsia="宋体" w:hAnsi="Times New Roman" w:cs="Times New Roman"/>
          <w:color w:val="000000" w:themeColor="text1"/>
          <w:spacing w:val="15"/>
          <w:szCs w:val="21"/>
        </w:rPr>
        <w:t>波段处实现</w:t>
      </w:r>
      <w:r w:rsidRPr="00A66624">
        <w:rPr>
          <w:rFonts w:ascii="Times New Roman" w:eastAsia="宋体" w:hAnsi="Times New Roman" w:cs="Times New Roman" w:hint="eastAsia"/>
          <w:color w:val="000000" w:themeColor="text1"/>
          <w:spacing w:val="15"/>
          <w:szCs w:val="21"/>
        </w:rPr>
        <w:t>全光</w:t>
      </w:r>
      <w:r w:rsidRPr="00A66624">
        <w:rPr>
          <w:rFonts w:ascii="Times New Roman" w:eastAsia="宋体" w:hAnsi="Times New Roman" w:cs="Times New Roman"/>
          <w:color w:val="000000" w:themeColor="text1"/>
          <w:spacing w:val="15"/>
          <w:szCs w:val="21"/>
        </w:rPr>
        <w:t>半加器功能，</w:t>
      </w:r>
      <w:r w:rsidRPr="00A66624">
        <w:rPr>
          <w:rFonts w:ascii="Times New Roman" w:eastAsia="宋体" w:hAnsi="Times New Roman" w:cs="Times New Roman" w:hint="eastAsia"/>
          <w:color w:val="000000" w:themeColor="text1"/>
          <w:spacing w:val="15"/>
          <w:szCs w:val="21"/>
        </w:rPr>
        <w:t>结构</w:t>
      </w:r>
      <w:r w:rsidRPr="00A66624">
        <w:rPr>
          <w:rFonts w:ascii="Times New Roman" w:eastAsia="宋体" w:hAnsi="Times New Roman" w:cs="Times New Roman"/>
          <w:color w:val="000000" w:themeColor="text1"/>
          <w:spacing w:val="15"/>
          <w:szCs w:val="21"/>
        </w:rPr>
        <w:t>尺寸为</w:t>
      </w:r>
      <w:r w:rsidRPr="00A66624">
        <w:rPr>
          <w:rFonts w:ascii="Times New Roman" w:eastAsia="宋体" w:hAnsi="Times New Roman" w:cs="Times New Roman"/>
          <w:color w:val="000000" w:themeColor="text1"/>
          <w:spacing w:val="15"/>
          <w:szCs w:val="21"/>
        </w:rPr>
        <w:t>5.3 mm×1.5 mm</w:t>
      </w:r>
      <w:r w:rsidRPr="00A66624">
        <w:rPr>
          <w:rFonts w:ascii="Times New Roman" w:eastAsia="宋体" w:hAnsi="Times New Roman" w:cs="Times New Roman" w:hint="eastAsia"/>
          <w:color w:val="000000" w:themeColor="text1"/>
          <w:spacing w:val="15"/>
          <w:szCs w:val="21"/>
        </w:rPr>
        <w:t>，但并没有对器件的结构参数、性能指标等进行更为深入的分析。</w:t>
      </w:r>
    </w:p>
    <w:p w14:paraId="3B73D9BC" w14:textId="7DADD1E9" w:rsidR="00DC298A" w:rsidRPr="00A66624" w:rsidRDefault="00DC298A" w:rsidP="00386697">
      <w:pPr>
        <w:ind w:firstLineChars="200" w:firstLine="480"/>
        <w:rPr>
          <w:rFonts w:ascii="Times New Roman" w:eastAsia="宋体" w:hAnsi="Times New Roman" w:cs="Times New Roman"/>
          <w:color w:val="000000" w:themeColor="text1"/>
          <w:szCs w:val="21"/>
        </w:rPr>
      </w:pPr>
      <w:r w:rsidRPr="00A66624">
        <w:rPr>
          <w:rFonts w:ascii="Times New Roman" w:eastAsia="宋体" w:hAnsi="Times New Roman" w:cs="Times New Roman"/>
          <w:color w:val="000000" w:themeColor="text1"/>
          <w:spacing w:val="15"/>
          <w:szCs w:val="21"/>
        </w:rPr>
        <w:t>本文</w:t>
      </w:r>
      <w:r w:rsidRPr="00A66624">
        <w:rPr>
          <w:rFonts w:ascii="Times New Roman" w:eastAsia="宋体" w:hAnsi="Times New Roman" w:cs="Times New Roman"/>
          <w:color w:val="000000" w:themeColor="text1"/>
          <w:szCs w:val="21"/>
        </w:rPr>
        <w:t>通过在完整的二维正方晶格碲介质柱</w:t>
      </w:r>
      <w:r w:rsidRPr="00A66624">
        <w:rPr>
          <w:rFonts w:ascii="Times New Roman" w:eastAsia="宋体" w:hAnsi="Times New Roman" w:cs="Times New Roman" w:hint="eastAsia"/>
          <w:color w:val="000000" w:themeColor="text1"/>
          <w:szCs w:val="21"/>
        </w:rPr>
        <w:t>光子晶体</w:t>
      </w:r>
      <w:r w:rsidRPr="00A66624">
        <w:rPr>
          <w:rFonts w:ascii="Times New Roman" w:eastAsia="宋体" w:hAnsi="Times New Roman" w:cs="Times New Roman"/>
          <w:color w:val="000000" w:themeColor="text1"/>
          <w:szCs w:val="21"/>
        </w:rPr>
        <w:t>中引入线缺陷波导，利用模式干涉，提出了一种</w:t>
      </w:r>
      <w:r w:rsidRPr="00A66624">
        <w:rPr>
          <w:rFonts w:ascii="Times New Roman" w:eastAsia="宋体" w:hAnsi="Times New Roman" w:cs="Times New Roman" w:hint="eastAsia"/>
          <w:color w:val="000000" w:themeColor="text1"/>
          <w:szCs w:val="21"/>
        </w:rPr>
        <w:t>可应用于</w:t>
      </w:r>
      <w:r w:rsidRPr="00A66624">
        <w:rPr>
          <w:rFonts w:ascii="Times New Roman" w:eastAsia="宋体" w:hAnsi="Times New Roman" w:cs="Times New Roman"/>
          <w:color w:val="000000" w:themeColor="text1"/>
          <w:szCs w:val="21"/>
        </w:rPr>
        <w:t>太赫兹波</w:t>
      </w:r>
      <w:r w:rsidRPr="00A66624">
        <w:rPr>
          <w:rFonts w:ascii="Times New Roman" w:eastAsia="宋体" w:hAnsi="Times New Roman" w:cs="Times New Roman" w:hint="eastAsia"/>
          <w:color w:val="000000" w:themeColor="text1"/>
          <w:szCs w:val="21"/>
        </w:rPr>
        <w:t>的</w:t>
      </w:r>
      <w:r w:rsidRPr="00A66624">
        <w:rPr>
          <w:rFonts w:ascii="Times New Roman" w:eastAsia="宋体" w:hAnsi="Times New Roman" w:cs="Times New Roman"/>
          <w:color w:val="000000" w:themeColor="text1"/>
          <w:szCs w:val="21"/>
        </w:rPr>
        <w:t>全光半加器结构，实现了高对比度的半加</w:t>
      </w:r>
      <w:r w:rsidRPr="00A66624">
        <w:rPr>
          <w:rFonts w:ascii="Times New Roman" w:eastAsia="宋体" w:hAnsi="Times New Roman" w:cs="Times New Roman" w:hint="eastAsia"/>
          <w:color w:val="000000" w:themeColor="text1"/>
          <w:szCs w:val="21"/>
        </w:rPr>
        <w:t>器</w:t>
      </w:r>
      <w:r w:rsidRPr="00A66624">
        <w:rPr>
          <w:rFonts w:ascii="Times New Roman" w:eastAsia="宋体" w:hAnsi="Times New Roman" w:cs="Times New Roman"/>
          <w:color w:val="000000" w:themeColor="text1"/>
          <w:szCs w:val="21"/>
        </w:rPr>
        <w:t>逻辑功能。</w:t>
      </w:r>
      <w:r w:rsidRPr="00A66624">
        <w:rPr>
          <w:rFonts w:ascii="Times New Roman" w:eastAsia="宋体" w:hAnsi="Times New Roman" w:cs="Times New Roman" w:hint="eastAsia"/>
          <w:color w:val="000000" w:themeColor="text1"/>
          <w:szCs w:val="21"/>
        </w:rPr>
        <w:t>该半加器在结构简单、尺寸小的同时还具有对比度高、响应速度快等优点。</w:t>
      </w:r>
      <w:r w:rsidRPr="00A66624">
        <w:rPr>
          <w:rFonts w:ascii="Times New Roman" w:eastAsia="宋体" w:hAnsi="Times New Roman" w:cs="Times New Roman"/>
          <w:color w:val="000000" w:themeColor="text1"/>
          <w:szCs w:val="21"/>
        </w:rPr>
        <w:t>利用</w:t>
      </w:r>
      <w:r w:rsidRPr="00A66624">
        <w:rPr>
          <w:rFonts w:ascii="Times New Roman" w:eastAsia="宋体" w:hAnsi="Times New Roman" w:cs="Times New Roman" w:hint="eastAsia"/>
          <w:color w:val="000000" w:themeColor="text1"/>
          <w:szCs w:val="21"/>
        </w:rPr>
        <w:t>仿真软件</w:t>
      </w:r>
      <w:r w:rsidRPr="00A66624">
        <w:rPr>
          <w:rFonts w:ascii="Times New Roman" w:eastAsia="宋体" w:hAnsi="Times New Roman" w:cs="Times New Roman"/>
          <w:color w:val="000000" w:themeColor="text1"/>
          <w:szCs w:val="21"/>
        </w:rPr>
        <w:t xml:space="preserve">Rsoft </w:t>
      </w:r>
      <w:r w:rsidRPr="00A66624">
        <w:rPr>
          <w:rFonts w:ascii="Times New Roman" w:eastAsia="宋体" w:hAnsi="Times New Roman" w:cs="Times New Roman"/>
          <w:color w:val="000000" w:themeColor="text1"/>
          <w:szCs w:val="21"/>
        </w:rPr>
        <w:t>结合平面波展开（</w:t>
      </w:r>
      <w:r w:rsidRPr="00A66624">
        <w:rPr>
          <w:rFonts w:ascii="Times New Roman" w:eastAsia="宋体" w:hAnsi="Times New Roman" w:cs="Times New Roman"/>
          <w:color w:val="000000" w:themeColor="text1"/>
          <w:szCs w:val="21"/>
        </w:rPr>
        <w:t>PWM</w:t>
      </w:r>
      <w:r w:rsidRPr="00A66624">
        <w:rPr>
          <w:rFonts w:ascii="Times New Roman" w:eastAsia="宋体" w:hAnsi="Times New Roman" w:cs="Times New Roman"/>
          <w:color w:val="000000" w:themeColor="text1"/>
          <w:szCs w:val="21"/>
        </w:rPr>
        <w:t>）法和时域有限差分（</w:t>
      </w:r>
      <w:r w:rsidRPr="00A66624">
        <w:rPr>
          <w:rFonts w:ascii="Times New Roman" w:eastAsia="宋体" w:hAnsi="Times New Roman" w:cs="Times New Roman"/>
          <w:color w:val="000000" w:themeColor="text1"/>
          <w:szCs w:val="21"/>
        </w:rPr>
        <w:t>FDTD</w:t>
      </w:r>
      <w:r w:rsidRPr="00A66624">
        <w:rPr>
          <w:rFonts w:ascii="Times New Roman" w:eastAsia="宋体" w:hAnsi="Times New Roman" w:cs="Times New Roman"/>
          <w:color w:val="000000" w:themeColor="text1"/>
          <w:szCs w:val="21"/>
        </w:rPr>
        <w:t>）法对所提</w:t>
      </w:r>
      <w:r w:rsidR="001B3B65" w:rsidRPr="00A66624">
        <w:rPr>
          <w:rFonts w:ascii="Times New Roman" w:eastAsia="宋体" w:hAnsi="Times New Roman" w:cs="Times New Roman" w:hint="eastAsia"/>
          <w:color w:val="000000" w:themeColor="text1"/>
          <w:szCs w:val="21"/>
        </w:rPr>
        <w:t>出的</w:t>
      </w:r>
      <w:r w:rsidRPr="00A66624">
        <w:rPr>
          <w:rFonts w:ascii="Times New Roman" w:eastAsia="宋体" w:hAnsi="Times New Roman" w:cs="Times New Roman"/>
          <w:color w:val="000000" w:themeColor="text1"/>
          <w:szCs w:val="21"/>
        </w:rPr>
        <w:t>半加器的</w:t>
      </w:r>
      <w:r w:rsidRPr="00A66624">
        <w:rPr>
          <w:rFonts w:ascii="Times New Roman" w:eastAsia="宋体" w:hAnsi="Times New Roman" w:cs="Times New Roman" w:hint="eastAsia"/>
          <w:color w:val="000000" w:themeColor="text1"/>
          <w:szCs w:val="21"/>
        </w:rPr>
        <w:t>入射波导位置、介质柱偏移量等结构参数进</w:t>
      </w:r>
      <w:r w:rsidRPr="00A66624">
        <w:rPr>
          <w:rFonts w:ascii="Times New Roman" w:eastAsia="宋体" w:hAnsi="Times New Roman" w:cs="Times New Roman"/>
          <w:color w:val="000000" w:themeColor="text1"/>
          <w:szCs w:val="21"/>
        </w:rPr>
        <w:t>行分析，</w:t>
      </w:r>
      <w:r w:rsidRPr="00A66624">
        <w:rPr>
          <w:rFonts w:ascii="Times New Roman" w:eastAsia="宋体" w:hAnsi="Times New Roman" w:cs="Times New Roman" w:hint="eastAsia"/>
          <w:color w:val="000000" w:themeColor="text1"/>
          <w:szCs w:val="21"/>
        </w:rPr>
        <w:t>研究对于半加器</w:t>
      </w:r>
      <w:r w:rsidRPr="00A66624">
        <w:rPr>
          <w:rFonts w:ascii="Times New Roman" w:eastAsia="宋体" w:hAnsi="Times New Roman" w:cs="Times New Roman"/>
          <w:color w:val="000000" w:themeColor="text1"/>
          <w:szCs w:val="21"/>
        </w:rPr>
        <w:t>透过率和对比度等性能</w:t>
      </w:r>
      <w:r w:rsidRPr="00A66624">
        <w:rPr>
          <w:rFonts w:ascii="Times New Roman" w:eastAsia="宋体" w:hAnsi="Times New Roman" w:cs="Times New Roman" w:hint="eastAsia"/>
          <w:color w:val="000000" w:themeColor="text1"/>
          <w:szCs w:val="21"/>
        </w:rPr>
        <w:t>参数</w:t>
      </w:r>
      <w:r w:rsidRPr="00A66624">
        <w:rPr>
          <w:rFonts w:ascii="Times New Roman" w:eastAsia="宋体" w:hAnsi="Times New Roman" w:cs="Times New Roman"/>
          <w:color w:val="000000" w:themeColor="text1"/>
          <w:szCs w:val="21"/>
        </w:rPr>
        <w:t>的影响</w:t>
      </w:r>
      <w:r w:rsidRPr="00A66624">
        <w:rPr>
          <w:rFonts w:ascii="Times New Roman" w:eastAsia="宋体" w:hAnsi="Times New Roman" w:cs="Times New Roman" w:hint="eastAsia"/>
          <w:color w:val="000000" w:themeColor="text1"/>
          <w:szCs w:val="21"/>
        </w:rPr>
        <w:t>。</w:t>
      </w:r>
      <w:bookmarkEnd w:id="3"/>
    </w:p>
    <w:p w14:paraId="6674E626" w14:textId="77777777" w:rsidR="00DC298A" w:rsidRPr="00A66624" w:rsidRDefault="00DC298A" w:rsidP="00386697">
      <w:pPr>
        <w:ind w:firstLineChars="200" w:firstLine="420"/>
        <w:rPr>
          <w:rFonts w:ascii="Times New Roman" w:eastAsia="宋体" w:hAnsi="Times New Roman" w:cs="Times New Roman"/>
          <w:color w:val="000000" w:themeColor="text1"/>
          <w:szCs w:val="21"/>
        </w:rPr>
      </w:pPr>
    </w:p>
    <w:p w14:paraId="2DAE2C61" w14:textId="77777777" w:rsidR="00DC298A" w:rsidRPr="00A66624" w:rsidRDefault="00DC298A" w:rsidP="00386697">
      <w:pPr>
        <w:rPr>
          <w:rFonts w:ascii="宋体" w:eastAsia="宋体" w:hAnsi="宋体" w:cs="Times New Roman"/>
          <w:color w:val="000000" w:themeColor="text1"/>
          <w:sz w:val="24"/>
          <w:szCs w:val="24"/>
        </w:rPr>
      </w:pPr>
      <w:r w:rsidRPr="00A66624">
        <w:rPr>
          <w:rFonts w:ascii="宋体" w:eastAsia="宋体" w:hAnsi="宋体" w:cs="Times New Roman"/>
          <w:color w:val="000000" w:themeColor="text1"/>
          <w:sz w:val="24"/>
          <w:szCs w:val="24"/>
        </w:rPr>
        <w:t xml:space="preserve">1 </w:t>
      </w:r>
      <w:r w:rsidRPr="00A66624">
        <w:rPr>
          <w:rFonts w:ascii="宋体" w:eastAsia="宋体" w:hAnsi="宋体" w:cs="Times New Roman" w:hint="eastAsia"/>
          <w:color w:val="000000" w:themeColor="text1"/>
          <w:sz w:val="24"/>
          <w:szCs w:val="24"/>
        </w:rPr>
        <w:t>结构设计与工作原理</w:t>
      </w:r>
    </w:p>
    <w:p w14:paraId="0DE94049" w14:textId="33075319" w:rsidR="00DC298A" w:rsidRPr="00A66624" w:rsidRDefault="00DC298A" w:rsidP="00386697">
      <w:pPr>
        <w:ind w:firstLineChars="200" w:firstLine="420"/>
        <w:rPr>
          <w:rFonts w:ascii="Times New Roman" w:eastAsia="宋体" w:hAnsi="Times New Roman" w:cs="Times New Roman"/>
          <w:color w:val="000000" w:themeColor="text1"/>
        </w:rPr>
      </w:pPr>
      <w:r w:rsidRPr="00A66624">
        <w:rPr>
          <w:rFonts w:ascii="Times New Roman" w:eastAsia="宋体" w:hAnsi="Times New Roman" w:cs="Times New Roman"/>
          <w:color w:val="000000" w:themeColor="text1"/>
        </w:rPr>
        <w:t>基于二维</w:t>
      </w:r>
      <w:r w:rsidRPr="00A66624">
        <w:rPr>
          <w:rFonts w:ascii="Times New Roman" w:eastAsia="宋体" w:hAnsi="Times New Roman" w:cs="Times New Roman" w:hint="eastAsia"/>
          <w:color w:val="000000" w:themeColor="text1"/>
        </w:rPr>
        <w:t>正方晶格</w:t>
      </w:r>
      <w:r w:rsidRPr="00A66624">
        <w:rPr>
          <w:rFonts w:ascii="Times New Roman" w:eastAsia="宋体" w:hAnsi="Times New Roman" w:cs="Times New Roman"/>
          <w:color w:val="000000" w:themeColor="text1"/>
        </w:rPr>
        <w:t>光子晶体的太赫兹波半加器如图</w:t>
      </w:r>
      <w:r w:rsidRPr="00A66624">
        <w:rPr>
          <w:rFonts w:ascii="Times New Roman" w:eastAsia="宋体" w:hAnsi="Times New Roman" w:cs="Times New Roman"/>
          <w:color w:val="000000" w:themeColor="text1"/>
        </w:rPr>
        <w:t>1</w:t>
      </w:r>
      <w:r w:rsidRPr="00A66624">
        <w:rPr>
          <w:rFonts w:ascii="Times New Roman" w:eastAsia="宋体" w:hAnsi="Times New Roman" w:cs="Times New Roman"/>
          <w:color w:val="000000" w:themeColor="text1"/>
        </w:rPr>
        <w:t>所示</w:t>
      </w:r>
      <w:r w:rsidRPr="00A66624">
        <w:rPr>
          <w:rFonts w:ascii="Times New Roman" w:eastAsia="宋体" w:hAnsi="Times New Roman" w:cs="Times New Roman" w:hint="eastAsia"/>
          <w:color w:val="000000" w:themeColor="text1"/>
        </w:rPr>
        <w:t>。在</w:t>
      </w:r>
      <w:r w:rsidRPr="00A66624">
        <w:rPr>
          <w:rFonts w:ascii="Times New Roman" w:eastAsia="宋体" w:hAnsi="Times New Roman" w:cs="Times New Roman"/>
          <w:color w:val="000000" w:themeColor="text1"/>
        </w:rPr>
        <w:t>空气中排列</w:t>
      </w:r>
      <w:r w:rsidRPr="00A66624">
        <w:rPr>
          <w:rFonts w:ascii="Times New Roman" w:eastAsia="宋体" w:hAnsi="Times New Roman" w:cs="Times New Roman"/>
          <w:color w:val="000000" w:themeColor="text1"/>
        </w:rPr>
        <w:t>21×18</w:t>
      </w:r>
      <w:r w:rsidRPr="00A66624">
        <w:rPr>
          <w:rFonts w:ascii="Times New Roman" w:eastAsia="宋体" w:hAnsi="Times New Roman" w:cs="Times New Roman"/>
          <w:color w:val="000000" w:themeColor="text1"/>
        </w:rPr>
        <w:t>个圆形碲（</w:t>
      </w:r>
      <w:r w:rsidRPr="00A66624">
        <w:rPr>
          <w:rFonts w:ascii="Times New Roman" w:eastAsia="宋体" w:hAnsi="Times New Roman" w:cs="Times New Roman"/>
          <w:color w:val="000000" w:themeColor="text1"/>
        </w:rPr>
        <w:t>n = 4.8</w:t>
      </w:r>
      <w:r w:rsidRPr="00A66624">
        <w:rPr>
          <w:rFonts w:ascii="Times New Roman" w:eastAsia="宋体" w:hAnsi="Times New Roman" w:cs="Times New Roman"/>
          <w:color w:val="000000" w:themeColor="text1"/>
        </w:rPr>
        <w:t>）介质</w:t>
      </w:r>
      <w:r w:rsidRPr="00A66624">
        <w:rPr>
          <w:rFonts w:ascii="Times New Roman" w:eastAsia="宋体" w:hAnsi="Times New Roman" w:cs="Times New Roman" w:hint="eastAsia"/>
          <w:color w:val="000000" w:themeColor="text1"/>
        </w:rPr>
        <w:t>柱，</w:t>
      </w:r>
      <w:r w:rsidRPr="00A66624">
        <w:rPr>
          <w:rFonts w:ascii="Times New Roman" w:eastAsia="宋体" w:hAnsi="Times New Roman" w:cs="Times New Roman"/>
          <w:color w:val="000000" w:themeColor="text1"/>
        </w:rPr>
        <w:t>四周设有完美匹配层，整体尺寸为</w:t>
      </w:r>
      <w:r w:rsidRPr="00A66624">
        <w:rPr>
          <w:rFonts w:ascii="Times New Roman" w:eastAsia="宋体" w:hAnsi="Times New Roman" w:cs="Times New Roman"/>
          <w:color w:val="000000" w:themeColor="text1"/>
        </w:rPr>
        <w:t>0</w:t>
      </w:r>
      <w:r w:rsidRPr="00A66624">
        <w:rPr>
          <w:rFonts w:ascii="Times New Roman" w:eastAsia="宋体" w:hAnsi="Times New Roman" w:cs="Times New Roman" w:hint="eastAsia"/>
          <w:color w:val="000000" w:themeColor="text1"/>
        </w:rPr>
        <w:t>.</w:t>
      </w:r>
      <w:r w:rsidRPr="00A66624">
        <w:rPr>
          <w:rFonts w:ascii="Times New Roman" w:eastAsia="宋体" w:hAnsi="Times New Roman" w:cs="Times New Roman"/>
          <w:color w:val="000000" w:themeColor="text1"/>
        </w:rPr>
        <w:t>84 mm × 0.72 mm</w:t>
      </w:r>
      <w:r w:rsidRPr="00A66624">
        <w:rPr>
          <w:rFonts w:ascii="Times New Roman" w:eastAsia="宋体" w:hAnsi="Times New Roman" w:cs="Times New Roman" w:hint="eastAsia"/>
          <w:color w:val="000000" w:themeColor="text1"/>
        </w:rPr>
        <w:t>。</w:t>
      </w:r>
      <w:r w:rsidRPr="00A66624">
        <w:rPr>
          <w:rFonts w:ascii="Times New Roman" w:eastAsia="宋体" w:hAnsi="Times New Roman" w:cs="Times New Roman"/>
          <w:color w:val="000000" w:themeColor="text1"/>
        </w:rPr>
        <w:t>晶格常数</w:t>
      </w:r>
      <w:r w:rsidRPr="00A66624">
        <w:rPr>
          <w:rFonts w:ascii="Times New Roman" w:eastAsia="宋体" w:hAnsi="Times New Roman" w:cs="Times New Roman"/>
          <w:color w:val="000000" w:themeColor="text1"/>
        </w:rPr>
        <w:t>a = 40 μm</w:t>
      </w:r>
      <w:r w:rsidRPr="00A66624">
        <w:rPr>
          <w:rFonts w:ascii="Times New Roman" w:eastAsia="宋体" w:hAnsi="Times New Roman" w:cs="Times New Roman"/>
          <w:color w:val="000000" w:themeColor="text1"/>
        </w:rPr>
        <w:t>，介质柱半径为</w:t>
      </w:r>
      <w:r w:rsidRPr="00A66624">
        <w:rPr>
          <w:rFonts w:ascii="Times New Roman" w:eastAsia="宋体" w:hAnsi="Times New Roman" w:cs="Times New Roman"/>
          <w:color w:val="000000" w:themeColor="text1"/>
        </w:rPr>
        <w:t>5.3 μm</w:t>
      </w:r>
      <w:r w:rsidRPr="00A66624">
        <w:rPr>
          <w:rFonts w:ascii="Times New Roman" w:eastAsia="宋体" w:hAnsi="Times New Roman" w:cs="Times New Roman" w:hint="eastAsia"/>
          <w:color w:val="000000" w:themeColor="text1"/>
        </w:rPr>
        <w:t>。</w:t>
      </w:r>
      <w:r w:rsidRPr="00A66624">
        <w:rPr>
          <w:rFonts w:ascii="Times New Roman" w:eastAsia="宋体" w:hAnsi="Times New Roman" w:cs="Times New Roman"/>
          <w:color w:val="000000" w:themeColor="text1"/>
        </w:rPr>
        <w:t>半加器由两个输入端口</w:t>
      </w:r>
      <w:r w:rsidRPr="00A66624">
        <w:rPr>
          <w:rFonts w:ascii="Times New Roman" w:eastAsia="宋体" w:hAnsi="Times New Roman" w:cs="Times New Roman"/>
          <w:color w:val="000000" w:themeColor="text1"/>
        </w:rPr>
        <w:t>A</w:t>
      </w:r>
      <w:r w:rsidRPr="00A66624">
        <w:rPr>
          <w:rFonts w:ascii="Times New Roman" w:eastAsia="宋体" w:hAnsi="Times New Roman" w:cs="Times New Roman"/>
          <w:color w:val="000000" w:themeColor="text1"/>
        </w:rPr>
        <w:t>、</w:t>
      </w:r>
      <w:r w:rsidRPr="00A66624">
        <w:rPr>
          <w:rFonts w:ascii="Times New Roman" w:eastAsia="宋体" w:hAnsi="Times New Roman" w:cs="Times New Roman"/>
          <w:color w:val="000000" w:themeColor="text1"/>
        </w:rPr>
        <w:t>B</w:t>
      </w:r>
      <w:r w:rsidRPr="00A66624">
        <w:rPr>
          <w:rFonts w:ascii="Times New Roman" w:eastAsia="宋体" w:hAnsi="Times New Roman" w:cs="Times New Roman"/>
          <w:color w:val="000000" w:themeColor="text1"/>
        </w:rPr>
        <w:t>和两个输出端口</w:t>
      </w:r>
      <w:r w:rsidRPr="00A66624">
        <w:rPr>
          <w:rFonts w:ascii="Times New Roman" w:eastAsia="宋体" w:hAnsi="Times New Roman" w:cs="Times New Roman"/>
          <w:color w:val="000000" w:themeColor="text1"/>
        </w:rPr>
        <w:t>S</w:t>
      </w:r>
      <w:r w:rsidRPr="00A66624">
        <w:rPr>
          <w:rFonts w:ascii="Times New Roman" w:eastAsia="宋体" w:hAnsi="Times New Roman" w:cs="Times New Roman"/>
          <w:color w:val="000000" w:themeColor="text1"/>
        </w:rPr>
        <w:t>、</w:t>
      </w:r>
      <w:r w:rsidRPr="00A66624">
        <w:rPr>
          <w:rFonts w:ascii="Times New Roman" w:eastAsia="宋体" w:hAnsi="Times New Roman" w:cs="Times New Roman"/>
          <w:color w:val="000000" w:themeColor="text1"/>
        </w:rPr>
        <w:t>C</w:t>
      </w:r>
      <w:r w:rsidRPr="00A66624">
        <w:rPr>
          <w:rFonts w:ascii="Times New Roman" w:eastAsia="宋体" w:hAnsi="Times New Roman" w:cs="Times New Roman"/>
          <w:color w:val="000000" w:themeColor="text1"/>
        </w:rPr>
        <w:t>组成，通过移除若干介质柱形成输入输出波导。</w:t>
      </w:r>
      <w:r w:rsidRPr="00A66624">
        <w:rPr>
          <w:rFonts w:ascii="Times New Roman" w:eastAsia="宋体" w:hAnsi="Times New Roman" w:cs="Times New Roman" w:hint="eastAsia"/>
          <w:color w:val="000000" w:themeColor="text1"/>
        </w:rPr>
        <w:t>右侧输出端口</w:t>
      </w:r>
      <w:r w:rsidRPr="00A66624">
        <w:rPr>
          <w:rFonts w:ascii="Times New Roman" w:eastAsia="宋体" w:hAnsi="Times New Roman" w:cs="Times New Roman"/>
          <w:color w:val="000000" w:themeColor="text1"/>
        </w:rPr>
        <w:t>S</w:t>
      </w:r>
      <w:r w:rsidRPr="00A66624">
        <w:rPr>
          <w:rFonts w:ascii="Times New Roman" w:eastAsia="宋体" w:hAnsi="Times New Roman" w:cs="Times New Roman" w:hint="eastAsia"/>
          <w:color w:val="000000" w:themeColor="text1"/>
        </w:rPr>
        <w:t>作为半加器的和位（</w:t>
      </w:r>
      <w:r w:rsidRPr="00A66624">
        <w:rPr>
          <w:rFonts w:ascii="Times New Roman" w:eastAsia="宋体" w:hAnsi="Times New Roman" w:cs="Times New Roman"/>
          <w:color w:val="000000" w:themeColor="text1"/>
        </w:rPr>
        <w:t>SUM</w:t>
      </w:r>
      <w:r w:rsidRPr="00A66624">
        <w:rPr>
          <w:rFonts w:ascii="Times New Roman" w:eastAsia="宋体" w:hAnsi="Times New Roman" w:cs="Times New Roman"/>
          <w:color w:val="000000" w:themeColor="text1"/>
        </w:rPr>
        <w:t>）端口</w:t>
      </w:r>
      <w:r w:rsidRPr="00A66624">
        <w:rPr>
          <w:rFonts w:ascii="Times New Roman" w:eastAsia="宋体" w:hAnsi="Times New Roman" w:cs="Times New Roman" w:hint="eastAsia"/>
          <w:color w:val="000000" w:themeColor="text1"/>
        </w:rPr>
        <w:t>，所在波导上方有</w:t>
      </w:r>
      <w:r w:rsidRPr="00A66624">
        <w:rPr>
          <w:rFonts w:ascii="Times New Roman" w:eastAsia="宋体" w:hAnsi="Times New Roman" w:cs="Times New Roman" w:hint="eastAsia"/>
          <w:color w:val="000000" w:themeColor="text1"/>
        </w:rPr>
        <w:t>9</w:t>
      </w:r>
      <w:r w:rsidRPr="00A66624">
        <w:rPr>
          <w:rFonts w:ascii="Times New Roman" w:eastAsia="宋体" w:hAnsi="Times New Roman" w:cs="Times New Roman" w:hint="eastAsia"/>
          <w:color w:val="000000" w:themeColor="text1"/>
        </w:rPr>
        <w:t>行介质柱，下方有</w:t>
      </w:r>
      <w:r w:rsidRPr="00A66624">
        <w:rPr>
          <w:rFonts w:ascii="Times New Roman" w:eastAsia="宋体" w:hAnsi="Times New Roman" w:cs="Times New Roman" w:hint="eastAsia"/>
          <w:color w:val="000000" w:themeColor="text1"/>
        </w:rPr>
        <w:t>1</w:t>
      </w:r>
      <w:r w:rsidRPr="00A66624">
        <w:rPr>
          <w:rFonts w:ascii="Times New Roman" w:eastAsia="宋体" w:hAnsi="Times New Roman" w:cs="Times New Roman"/>
          <w:color w:val="000000" w:themeColor="text1"/>
        </w:rPr>
        <w:t>1</w:t>
      </w:r>
      <w:r w:rsidRPr="00A66624">
        <w:rPr>
          <w:rFonts w:ascii="Times New Roman" w:eastAsia="宋体" w:hAnsi="Times New Roman" w:cs="Times New Roman" w:hint="eastAsia"/>
          <w:color w:val="000000" w:themeColor="text1"/>
        </w:rPr>
        <w:t>行介质柱；左侧输出端口</w:t>
      </w:r>
      <w:r w:rsidRPr="00A66624">
        <w:rPr>
          <w:rFonts w:ascii="Times New Roman" w:eastAsia="宋体" w:hAnsi="Times New Roman" w:cs="Times New Roman"/>
          <w:color w:val="000000" w:themeColor="text1"/>
        </w:rPr>
        <w:t>C</w:t>
      </w:r>
      <w:r w:rsidRPr="00A66624">
        <w:rPr>
          <w:rFonts w:ascii="Times New Roman" w:eastAsia="宋体" w:hAnsi="Times New Roman" w:cs="Times New Roman" w:hint="eastAsia"/>
          <w:color w:val="000000" w:themeColor="text1"/>
        </w:rPr>
        <w:t>作为半加器的进位（</w:t>
      </w:r>
      <w:r w:rsidRPr="00A66624">
        <w:rPr>
          <w:rFonts w:ascii="Times New Roman" w:eastAsia="宋体" w:hAnsi="Times New Roman" w:cs="Times New Roman"/>
          <w:color w:val="000000" w:themeColor="text1"/>
        </w:rPr>
        <w:t>CARRY</w:t>
      </w:r>
      <w:r w:rsidRPr="00A66624">
        <w:rPr>
          <w:rFonts w:ascii="Times New Roman" w:eastAsia="宋体" w:hAnsi="Times New Roman" w:cs="Times New Roman"/>
          <w:color w:val="000000" w:themeColor="text1"/>
        </w:rPr>
        <w:t>）</w:t>
      </w:r>
      <w:r w:rsidRPr="00A66624">
        <w:rPr>
          <w:rFonts w:ascii="Times New Roman" w:eastAsia="宋体" w:hAnsi="Times New Roman" w:cs="Times New Roman" w:hint="eastAsia"/>
          <w:color w:val="000000" w:themeColor="text1"/>
        </w:rPr>
        <w:t>端口，所在波导距离上下方均为</w:t>
      </w:r>
      <w:r w:rsidRPr="00A66624">
        <w:rPr>
          <w:rFonts w:ascii="Times New Roman" w:eastAsia="宋体" w:hAnsi="Times New Roman" w:cs="Times New Roman" w:hint="eastAsia"/>
          <w:color w:val="000000" w:themeColor="text1"/>
        </w:rPr>
        <w:t>1</w:t>
      </w:r>
      <w:r w:rsidRPr="00A66624">
        <w:rPr>
          <w:rFonts w:ascii="Times New Roman" w:eastAsia="宋体" w:hAnsi="Times New Roman" w:cs="Times New Roman"/>
          <w:color w:val="000000" w:themeColor="text1"/>
        </w:rPr>
        <w:t>0</w:t>
      </w:r>
      <w:r w:rsidRPr="00A66624">
        <w:rPr>
          <w:rFonts w:ascii="Times New Roman" w:eastAsia="宋体" w:hAnsi="Times New Roman" w:cs="Times New Roman" w:hint="eastAsia"/>
          <w:color w:val="000000" w:themeColor="text1"/>
        </w:rPr>
        <w:t>行介质柱。</w:t>
      </w:r>
      <w:r w:rsidRPr="00A66624">
        <w:rPr>
          <w:rFonts w:ascii="Times New Roman" w:eastAsia="宋体" w:hAnsi="Times New Roman" w:cs="Times New Roman" w:hint="eastAsia"/>
          <w:color w:val="000000" w:themeColor="text1"/>
          <w:szCs w:val="21"/>
        </w:rPr>
        <w:t>将输入波导</w:t>
      </w:r>
      <w:r w:rsidRPr="00A66624">
        <w:rPr>
          <w:rFonts w:ascii="Times New Roman" w:eastAsia="宋体" w:hAnsi="Times New Roman" w:cs="Times New Roman" w:hint="eastAsia"/>
          <w:color w:val="000000" w:themeColor="text1"/>
          <w:szCs w:val="21"/>
        </w:rPr>
        <w:t>A</w:t>
      </w:r>
      <w:r w:rsidRPr="00A66624">
        <w:rPr>
          <w:rFonts w:ascii="Times New Roman" w:eastAsia="宋体" w:hAnsi="Times New Roman" w:cs="Times New Roman" w:hint="eastAsia"/>
          <w:color w:val="000000" w:themeColor="text1"/>
          <w:szCs w:val="21"/>
        </w:rPr>
        <w:t>（</w:t>
      </w:r>
      <w:r w:rsidRPr="00A66624">
        <w:rPr>
          <w:rFonts w:ascii="Times New Roman" w:eastAsia="宋体" w:hAnsi="Times New Roman" w:cs="Times New Roman" w:hint="eastAsia"/>
          <w:color w:val="000000" w:themeColor="text1"/>
          <w:szCs w:val="21"/>
        </w:rPr>
        <w:t>B</w:t>
      </w:r>
      <w:r w:rsidRPr="00A66624">
        <w:rPr>
          <w:rFonts w:ascii="Times New Roman" w:eastAsia="宋体" w:hAnsi="Times New Roman" w:cs="Times New Roman" w:hint="eastAsia"/>
          <w:color w:val="000000" w:themeColor="text1"/>
          <w:szCs w:val="21"/>
        </w:rPr>
        <w:t>）所在的列数设为</w:t>
      </w:r>
      <w:r w:rsidRPr="00A66624">
        <w:rPr>
          <w:rFonts w:ascii="Times New Roman" w:eastAsia="宋体" w:hAnsi="Times New Roman" w:cs="Times New Roman"/>
          <w:i/>
          <w:iCs/>
          <w:color w:val="000000" w:themeColor="text1"/>
          <w:szCs w:val="21"/>
        </w:rPr>
        <w:t>L</w:t>
      </w:r>
      <w:r w:rsidRPr="00A66624">
        <w:rPr>
          <w:rFonts w:ascii="Times New Roman" w:eastAsia="宋体" w:hAnsi="Times New Roman" w:cs="Times New Roman" w:hint="eastAsia"/>
          <w:color w:val="000000" w:themeColor="text1"/>
          <w:szCs w:val="21"/>
        </w:rPr>
        <w:t>，</w:t>
      </w:r>
      <w:r w:rsidRPr="00A66624">
        <w:rPr>
          <w:rFonts w:ascii="Times New Roman" w:eastAsia="宋体" w:hAnsi="Times New Roman" w:cs="Times New Roman" w:hint="eastAsia"/>
          <w:color w:val="000000" w:themeColor="text1"/>
        </w:rPr>
        <w:t>在输出端</w:t>
      </w:r>
      <w:r w:rsidRPr="00A66624">
        <w:rPr>
          <w:rFonts w:ascii="Times New Roman" w:eastAsia="宋体" w:hAnsi="Times New Roman" w:cs="Times New Roman" w:hint="eastAsia"/>
          <w:color w:val="000000" w:themeColor="text1"/>
        </w:rPr>
        <w:t>S</w:t>
      </w:r>
      <w:r w:rsidRPr="00A66624">
        <w:rPr>
          <w:rFonts w:ascii="Times New Roman" w:eastAsia="宋体" w:hAnsi="Times New Roman" w:cs="Times New Roman" w:hint="eastAsia"/>
          <w:color w:val="000000" w:themeColor="text1"/>
        </w:rPr>
        <w:t>所在波导处有一对偏移介质柱，将其左右偏移量设为</w:t>
      </w:r>
      <w:r w:rsidR="00503D95">
        <w:rPr>
          <w:rFonts w:ascii="Times New Roman" w:eastAsia="宋体" w:hAnsi="Times New Roman" w:cs="Times New Roman"/>
          <w:i/>
          <w:iCs/>
          <w:color w:val="000000" w:themeColor="text1"/>
        </w:rPr>
        <w:t>k</w:t>
      </w:r>
      <w:r w:rsidRPr="00A66624">
        <w:rPr>
          <w:rFonts w:ascii="Times New Roman" w:eastAsia="宋体" w:hAnsi="Times New Roman" w:cs="Times New Roman" w:hint="eastAsia"/>
          <w:color w:val="000000" w:themeColor="text1"/>
        </w:rPr>
        <w:t>。</w:t>
      </w:r>
    </w:p>
    <w:p w14:paraId="4853E917" w14:textId="56497F39" w:rsidR="00DC298A" w:rsidRPr="00A66624" w:rsidRDefault="0054375D" w:rsidP="00386697">
      <w:pPr>
        <w:ind w:firstLineChars="200" w:firstLine="420"/>
        <w:jc w:val="center"/>
        <w:rPr>
          <w:rFonts w:ascii="Times New Roman" w:eastAsia="宋体" w:hAnsi="Times New Roman" w:cs="Times New Roman"/>
          <w:color w:val="000000" w:themeColor="text1"/>
        </w:rPr>
      </w:pPr>
      <w:r w:rsidRPr="00A66624">
        <w:rPr>
          <w:color w:val="000000" w:themeColor="text1"/>
        </w:rPr>
        <w:object w:dxaOrig="4030" w:dyaOrig="4410" w14:anchorId="6FF5A6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1pt;height:221.25pt" o:ole="">
            <v:imagedata r:id="rId7" o:title=""/>
          </v:shape>
          <o:OLEObject Type="Embed" ProgID="Visio.Drawing.15" ShapeID="_x0000_i1025" DrawAspect="Content" ObjectID="_1799239632" r:id="rId8"/>
        </w:object>
      </w:r>
    </w:p>
    <w:p w14:paraId="5621F683" w14:textId="77777777" w:rsidR="00DC298A" w:rsidRPr="00A66624" w:rsidRDefault="00DC298A" w:rsidP="00386697">
      <w:pPr>
        <w:jc w:val="center"/>
        <w:rPr>
          <w:rFonts w:ascii="黑体" w:eastAsia="黑体" w:hAnsi="黑体" w:cs="Times New Roman"/>
          <w:b/>
          <w:bCs/>
          <w:color w:val="000000" w:themeColor="text1"/>
          <w:sz w:val="15"/>
          <w:szCs w:val="15"/>
        </w:rPr>
      </w:pPr>
      <w:r w:rsidRPr="00A66624">
        <w:rPr>
          <w:rFonts w:ascii="Times New Roman" w:eastAsia="宋体" w:hAnsi="Times New Roman" w:cs="Times New Roman"/>
          <w:b/>
          <w:bCs/>
          <w:color w:val="000000" w:themeColor="text1"/>
          <w:sz w:val="15"/>
          <w:szCs w:val="15"/>
        </w:rPr>
        <w:t>图</w:t>
      </w:r>
      <w:r w:rsidRPr="00A66624">
        <w:rPr>
          <w:rFonts w:ascii="Times New Roman" w:eastAsia="宋体" w:hAnsi="Times New Roman" w:cs="Times New Roman"/>
          <w:b/>
          <w:bCs/>
          <w:color w:val="000000" w:themeColor="text1"/>
          <w:sz w:val="15"/>
          <w:szCs w:val="15"/>
        </w:rPr>
        <w:t xml:space="preserve">1 </w:t>
      </w:r>
      <w:r w:rsidRPr="00A66624">
        <w:rPr>
          <w:rFonts w:ascii="Times New Roman" w:eastAsia="宋体" w:hAnsi="Times New Roman" w:cs="Times New Roman"/>
          <w:b/>
          <w:bCs/>
          <w:color w:val="000000" w:themeColor="text1"/>
          <w:sz w:val="15"/>
          <w:szCs w:val="15"/>
        </w:rPr>
        <w:t>光子晶体</w:t>
      </w:r>
      <w:r w:rsidRPr="00A66624">
        <w:rPr>
          <w:rFonts w:ascii="Times New Roman" w:eastAsia="宋体" w:hAnsi="Times New Roman" w:cs="Times New Roman" w:hint="eastAsia"/>
          <w:b/>
          <w:bCs/>
          <w:color w:val="000000" w:themeColor="text1"/>
          <w:sz w:val="15"/>
          <w:szCs w:val="15"/>
        </w:rPr>
        <w:t>太赫兹波半加器结构图</w:t>
      </w:r>
    </w:p>
    <w:p w14:paraId="6FFAF3A7" w14:textId="77777777" w:rsidR="00DC298A" w:rsidRPr="00A66624" w:rsidRDefault="00DC298A" w:rsidP="00386697">
      <w:pPr>
        <w:jc w:val="center"/>
        <w:rPr>
          <w:rFonts w:ascii="黑体" w:eastAsia="黑体" w:hAnsi="黑体" w:cs="Times New Roman"/>
          <w:b/>
          <w:bCs/>
          <w:color w:val="000000" w:themeColor="text1"/>
          <w:sz w:val="24"/>
          <w:szCs w:val="24"/>
        </w:rPr>
      </w:pPr>
    </w:p>
    <w:p w14:paraId="0962355F" w14:textId="77777777" w:rsidR="00DC298A" w:rsidRPr="00A66624" w:rsidRDefault="00DC298A" w:rsidP="00386697">
      <w:pPr>
        <w:ind w:firstLineChars="200" w:firstLine="420"/>
        <w:rPr>
          <w:rFonts w:ascii="Times New Roman" w:eastAsia="宋体" w:hAnsi="Times New Roman" w:cs="Times New Roman"/>
          <w:color w:val="000000" w:themeColor="text1"/>
        </w:rPr>
      </w:pPr>
      <w:r w:rsidRPr="00A66624">
        <w:rPr>
          <w:rFonts w:ascii="Times New Roman" w:eastAsia="宋体" w:hAnsi="Times New Roman" w:cs="Times New Roman" w:hint="eastAsia"/>
          <w:color w:val="000000" w:themeColor="text1"/>
        </w:rPr>
        <w:t>半加器的真值表如表</w:t>
      </w:r>
      <w:r w:rsidRPr="00A66624">
        <w:rPr>
          <w:rFonts w:ascii="Times New Roman" w:eastAsia="宋体" w:hAnsi="Times New Roman" w:cs="Times New Roman" w:hint="eastAsia"/>
          <w:color w:val="000000" w:themeColor="text1"/>
        </w:rPr>
        <w:t>1</w:t>
      </w:r>
      <w:r w:rsidRPr="00A66624">
        <w:rPr>
          <w:rFonts w:ascii="Times New Roman" w:eastAsia="宋体" w:hAnsi="Times New Roman" w:cs="Times New Roman" w:hint="eastAsia"/>
          <w:color w:val="000000" w:themeColor="text1"/>
        </w:rPr>
        <w:t>所示，二输入半加器的逻辑功能要求：当两个输入端口的逻辑值同时为“</w:t>
      </w:r>
      <w:r w:rsidRPr="00A66624">
        <w:rPr>
          <w:rFonts w:ascii="Times New Roman" w:eastAsia="宋体" w:hAnsi="Times New Roman" w:cs="Times New Roman" w:hint="eastAsia"/>
          <w:color w:val="000000" w:themeColor="text1"/>
        </w:rPr>
        <w:t>0</w:t>
      </w:r>
      <w:r w:rsidRPr="00A66624">
        <w:rPr>
          <w:rFonts w:ascii="Times New Roman" w:eastAsia="宋体" w:hAnsi="Times New Roman" w:cs="Times New Roman" w:hint="eastAsia"/>
          <w:color w:val="000000" w:themeColor="text1"/>
        </w:rPr>
        <w:t>”时，和位端</w:t>
      </w:r>
      <w:r w:rsidRPr="00A66624">
        <w:rPr>
          <w:rFonts w:ascii="Times New Roman" w:eastAsia="宋体" w:hAnsi="Times New Roman" w:cs="Times New Roman"/>
          <w:color w:val="000000" w:themeColor="text1"/>
        </w:rPr>
        <w:t>S</w:t>
      </w:r>
      <w:r w:rsidRPr="00A66624">
        <w:rPr>
          <w:rFonts w:ascii="Times New Roman" w:eastAsia="宋体" w:hAnsi="Times New Roman" w:cs="Times New Roman" w:hint="eastAsia"/>
          <w:color w:val="000000" w:themeColor="text1"/>
        </w:rPr>
        <w:t>和进位端</w:t>
      </w:r>
      <w:r w:rsidRPr="00A66624">
        <w:rPr>
          <w:rFonts w:ascii="Times New Roman" w:eastAsia="宋体" w:hAnsi="Times New Roman" w:cs="Times New Roman" w:hint="eastAsia"/>
          <w:color w:val="000000" w:themeColor="text1"/>
        </w:rPr>
        <w:t>C</w:t>
      </w:r>
      <w:r w:rsidRPr="00A66624">
        <w:rPr>
          <w:rFonts w:ascii="Times New Roman" w:eastAsia="宋体" w:hAnsi="Times New Roman" w:cs="Times New Roman" w:hint="eastAsia"/>
          <w:color w:val="000000" w:themeColor="text1"/>
        </w:rPr>
        <w:t>的逻辑值都为“</w:t>
      </w:r>
      <w:r w:rsidRPr="00A66624">
        <w:rPr>
          <w:rFonts w:ascii="Times New Roman" w:eastAsia="宋体" w:hAnsi="Times New Roman" w:cs="Times New Roman"/>
          <w:color w:val="000000" w:themeColor="text1"/>
        </w:rPr>
        <w:t>0</w:t>
      </w:r>
      <w:r w:rsidRPr="00A66624">
        <w:rPr>
          <w:rFonts w:ascii="Times New Roman" w:eastAsia="宋体" w:hAnsi="Times New Roman" w:cs="Times New Roman" w:hint="eastAsia"/>
          <w:color w:val="000000" w:themeColor="text1"/>
        </w:rPr>
        <w:t>”；当只有一个输入端口的逻辑值为</w:t>
      </w:r>
      <w:r w:rsidRPr="00A66624">
        <w:rPr>
          <w:rFonts w:ascii="Times New Roman" w:eastAsia="宋体" w:hAnsi="Times New Roman" w:cs="Times New Roman" w:hint="eastAsia"/>
          <w:color w:val="000000" w:themeColor="text1"/>
        </w:rPr>
        <w:lastRenderedPageBreak/>
        <w:t>“</w:t>
      </w:r>
      <w:r w:rsidRPr="00A66624">
        <w:rPr>
          <w:rFonts w:ascii="Times New Roman" w:eastAsia="宋体" w:hAnsi="Times New Roman" w:cs="Times New Roman" w:hint="eastAsia"/>
          <w:color w:val="000000" w:themeColor="text1"/>
        </w:rPr>
        <w:t>1</w:t>
      </w:r>
      <w:r w:rsidRPr="00A66624">
        <w:rPr>
          <w:rFonts w:ascii="Times New Roman" w:eastAsia="宋体" w:hAnsi="Times New Roman" w:cs="Times New Roman" w:hint="eastAsia"/>
          <w:color w:val="000000" w:themeColor="text1"/>
        </w:rPr>
        <w:t>”时，和位端</w:t>
      </w:r>
      <w:r w:rsidRPr="00A66624">
        <w:rPr>
          <w:rFonts w:ascii="Times New Roman" w:eastAsia="宋体" w:hAnsi="Times New Roman" w:cs="Times New Roman"/>
          <w:color w:val="000000" w:themeColor="text1"/>
        </w:rPr>
        <w:t>S</w:t>
      </w:r>
      <w:r w:rsidRPr="00A66624">
        <w:rPr>
          <w:rFonts w:ascii="Times New Roman" w:eastAsia="宋体" w:hAnsi="Times New Roman" w:cs="Times New Roman" w:hint="eastAsia"/>
          <w:color w:val="000000" w:themeColor="text1"/>
        </w:rPr>
        <w:t>的逻辑值为“</w:t>
      </w:r>
      <w:r w:rsidRPr="00A66624">
        <w:rPr>
          <w:rFonts w:ascii="Times New Roman" w:eastAsia="宋体" w:hAnsi="Times New Roman" w:cs="Times New Roman" w:hint="eastAsia"/>
          <w:color w:val="000000" w:themeColor="text1"/>
        </w:rPr>
        <w:t>1</w:t>
      </w:r>
      <w:r w:rsidRPr="00A66624">
        <w:rPr>
          <w:rFonts w:ascii="Times New Roman" w:eastAsia="宋体" w:hAnsi="Times New Roman" w:cs="Times New Roman" w:hint="eastAsia"/>
          <w:color w:val="000000" w:themeColor="text1"/>
        </w:rPr>
        <w:t>”，进位端</w:t>
      </w:r>
      <w:r w:rsidRPr="00A66624">
        <w:rPr>
          <w:rFonts w:ascii="Times New Roman" w:eastAsia="宋体" w:hAnsi="Times New Roman" w:cs="Times New Roman" w:hint="eastAsia"/>
          <w:color w:val="000000" w:themeColor="text1"/>
        </w:rPr>
        <w:t>C</w:t>
      </w:r>
      <w:r w:rsidRPr="00A66624">
        <w:rPr>
          <w:rFonts w:ascii="Times New Roman" w:eastAsia="宋体" w:hAnsi="Times New Roman" w:cs="Times New Roman" w:hint="eastAsia"/>
          <w:color w:val="000000" w:themeColor="text1"/>
        </w:rPr>
        <w:t>的逻辑值为“</w:t>
      </w:r>
      <w:r w:rsidRPr="00A66624">
        <w:rPr>
          <w:rFonts w:ascii="Times New Roman" w:eastAsia="宋体" w:hAnsi="Times New Roman" w:cs="Times New Roman" w:hint="eastAsia"/>
          <w:color w:val="000000" w:themeColor="text1"/>
        </w:rPr>
        <w:t>0</w:t>
      </w:r>
      <w:r w:rsidRPr="00A66624">
        <w:rPr>
          <w:rFonts w:ascii="Times New Roman" w:eastAsia="宋体" w:hAnsi="Times New Roman" w:cs="Times New Roman" w:hint="eastAsia"/>
          <w:color w:val="000000" w:themeColor="text1"/>
        </w:rPr>
        <w:t>”；当两个输入端口的逻辑值同时为“</w:t>
      </w:r>
      <w:r w:rsidRPr="00A66624">
        <w:rPr>
          <w:rFonts w:ascii="Times New Roman" w:eastAsia="宋体" w:hAnsi="Times New Roman" w:cs="Times New Roman" w:hint="eastAsia"/>
          <w:color w:val="000000" w:themeColor="text1"/>
        </w:rPr>
        <w:t>1</w:t>
      </w:r>
      <w:r w:rsidRPr="00A66624">
        <w:rPr>
          <w:rFonts w:ascii="Times New Roman" w:eastAsia="宋体" w:hAnsi="Times New Roman" w:cs="Times New Roman" w:hint="eastAsia"/>
          <w:color w:val="000000" w:themeColor="text1"/>
        </w:rPr>
        <w:t>”时，和位端</w:t>
      </w:r>
      <w:r w:rsidRPr="00A66624">
        <w:rPr>
          <w:rFonts w:ascii="Times New Roman" w:eastAsia="宋体" w:hAnsi="Times New Roman" w:cs="Times New Roman"/>
          <w:color w:val="000000" w:themeColor="text1"/>
        </w:rPr>
        <w:t>S</w:t>
      </w:r>
      <w:r w:rsidRPr="00A66624">
        <w:rPr>
          <w:rFonts w:ascii="Times New Roman" w:eastAsia="宋体" w:hAnsi="Times New Roman" w:cs="Times New Roman" w:hint="eastAsia"/>
          <w:color w:val="000000" w:themeColor="text1"/>
        </w:rPr>
        <w:t>的逻辑值为“</w:t>
      </w:r>
      <w:r w:rsidRPr="00A66624">
        <w:rPr>
          <w:rFonts w:ascii="Times New Roman" w:eastAsia="宋体" w:hAnsi="Times New Roman" w:cs="Times New Roman"/>
          <w:color w:val="000000" w:themeColor="text1"/>
        </w:rPr>
        <w:t>0</w:t>
      </w:r>
      <w:r w:rsidRPr="00A66624">
        <w:rPr>
          <w:rFonts w:ascii="Times New Roman" w:eastAsia="宋体" w:hAnsi="Times New Roman" w:cs="Times New Roman" w:hint="eastAsia"/>
          <w:color w:val="000000" w:themeColor="text1"/>
        </w:rPr>
        <w:t>”，进位端</w:t>
      </w:r>
      <w:r w:rsidRPr="00A66624">
        <w:rPr>
          <w:rFonts w:ascii="Times New Roman" w:eastAsia="宋体" w:hAnsi="Times New Roman" w:cs="Times New Roman" w:hint="eastAsia"/>
          <w:color w:val="000000" w:themeColor="text1"/>
        </w:rPr>
        <w:t>C</w:t>
      </w:r>
      <w:r w:rsidRPr="00A66624">
        <w:rPr>
          <w:rFonts w:ascii="Times New Roman" w:eastAsia="宋体" w:hAnsi="Times New Roman" w:cs="Times New Roman" w:hint="eastAsia"/>
          <w:color w:val="000000" w:themeColor="text1"/>
        </w:rPr>
        <w:t>的逻辑值为“</w:t>
      </w:r>
      <w:r w:rsidRPr="00A66624">
        <w:rPr>
          <w:rFonts w:ascii="Times New Roman" w:eastAsia="宋体" w:hAnsi="Times New Roman" w:cs="Times New Roman"/>
          <w:color w:val="000000" w:themeColor="text1"/>
        </w:rPr>
        <w:t>1</w:t>
      </w:r>
      <w:r w:rsidRPr="00A66624">
        <w:rPr>
          <w:rFonts w:ascii="Times New Roman" w:eastAsia="宋体" w:hAnsi="Times New Roman" w:cs="Times New Roman" w:hint="eastAsia"/>
          <w:color w:val="000000" w:themeColor="text1"/>
        </w:rPr>
        <w:t>”。</w:t>
      </w:r>
    </w:p>
    <w:p w14:paraId="17A63FFA" w14:textId="77777777" w:rsidR="00DC298A" w:rsidRPr="00A66624" w:rsidRDefault="00DC298A" w:rsidP="00386697">
      <w:pPr>
        <w:ind w:firstLineChars="200" w:firstLine="420"/>
        <w:rPr>
          <w:rFonts w:ascii="Times New Roman" w:eastAsia="宋体" w:hAnsi="Times New Roman" w:cs="Times New Roman"/>
          <w:color w:val="000000" w:themeColor="text1"/>
        </w:rPr>
      </w:pPr>
      <w:r w:rsidRPr="00A66624">
        <w:rPr>
          <w:rFonts w:ascii="Times New Roman" w:eastAsia="宋体" w:hAnsi="Times New Roman" w:cs="Times New Roman" w:hint="eastAsia"/>
          <w:color w:val="000000" w:themeColor="text1"/>
        </w:rPr>
        <w:t>通过设计合理的结构参数，当入射光从输入端口</w:t>
      </w:r>
      <w:r w:rsidRPr="00A66624">
        <w:rPr>
          <w:rFonts w:ascii="Times New Roman" w:eastAsia="宋体" w:hAnsi="Times New Roman" w:cs="Times New Roman"/>
          <w:color w:val="000000" w:themeColor="text1"/>
        </w:rPr>
        <w:t>A</w:t>
      </w:r>
      <w:r w:rsidRPr="00A66624">
        <w:rPr>
          <w:rFonts w:ascii="Times New Roman" w:eastAsia="宋体" w:hAnsi="Times New Roman" w:cs="Times New Roman" w:hint="eastAsia"/>
          <w:color w:val="000000" w:themeColor="text1"/>
        </w:rPr>
        <w:t>或端口</w:t>
      </w:r>
      <w:r w:rsidRPr="00A66624">
        <w:rPr>
          <w:rFonts w:ascii="Times New Roman" w:eastAsia="宋体" w:hAnsi="Times New Roman" w:cs="Times New Roman" w:hint="eastAsia"/>
          <w:color w:val="000000" w:themeColor="text1"/>
        </w:rPr>
        <w:t>B</w:t>
      </w:r>
      <w:r w:rsidRPr="00A66624">
        <w:rPr>
          <w:rFonts w:ascii="Times New Roman" w:eastAsia="宋体" w:hAnsi="Times New Roman" w:cs="Times New Roman" w:hint="eastAsia"/>
          <w:color w:val="000000" w:themeColor="text1"/>
        </w:rPr>
        <w:t>入射，即单端口有输入时，经过波导传输后，大部分的光波从和位端口</w:t>
      </w:r>
      <w:r w:rsidRPr="00A66624">
        <w:rPr>
          <w:rFonts w:ascii="Times New Roman" w:eastAsia="宋体" w:hAnsi="Times New Roman" w:cs="Times New Roman" w:hint="eastAsia"/>
          <w:color w:val="000000" w:themeColor="text1"/>
        </w:rPr>
        <w:t>S</w:t>
      </w:r>
      <w:r w:rsidRPr="00A66624">
        <w:rPr>
          <w:rFonts w:ascii="Times New Roman" w:eastAsia="宋体" w:hAnsi="Times New Roman" w:cs="Times New Roman" w:hint="eastAsia"/>
          <w:color w:val="000000" w:themeColor="text1"/>
        </w:rPr>
        <w:t>输出，少部分从</w:t>
      </w:r>
      <w:r w:rsidRPr="00A66624">
        <w:rPr>
          <w:rFonts w:ascii="Times New Roman" w:eastAsia="宋体" w:hAnsi="Times New Roman" w:cs="Times New Roman" w:hint="eastAsia"/>
          <w:color w:val="000000" w:themeColor="text1"/>
        </w:rPr>
        <w:t>C</w:t>
      </w:r>
      <w:r w:rsidRPr="00A66624">
        <w:rPr>
          <w:rFonts w:ascii="Times New Roman" w:eastAsia="宋体" w:hAnsi="Times New Roman" w:cs="Times New Roman" w:hint="eastAsia"/>
          <w:color w:val="000000" w:themeColor="text1"/>
        </w:rPr>
        <w:t>端口输出，实现当输入逻辑为“</w:t>
      </w:r>
      <w:r w:rsidRPr="00A66624">
        <w:rPr>
          <w:rFonts w:ascii="Times New Roman" w:eastAsia="宋体" w:hAnsi="Times New Roman" w:cs="Times New Roman" w:hint="eastAsia"/>
          <w:color w:val="000000" w:themeColor="text1"/>
        </w:rPr>
        <w:t>1</w:t>
      </w:r>
      <w:r w:rsidRPr="00A66624">
        <w:rPr>
          <w:rFonts w:ascii="Times New Roman" w:eastAsia="宋体" w:hAnsi="Times New Roman" w:cs="Times New Roman"/>
          <w:color w:val="000000" w:themeColor="text1"/>
        </w:rPr>
        <w:t xml:space="preserve"> 0</w:t>
      </w:r>
      <w:r w:rsidRPr="00A66624">
        <w:rPr>
          <w:rFonts w:ascii="Times New Roman" w:eastAsia="宋体" w:hAnsi="Times New Roman" w:cs="Times New Roman" w:hint="eastAsia"/>
          <w:color w:val="000000" w:themeColor="text1"/>
        </w:rPr>
        <w:t>”或“</w:t>
      </w:r>
      <w:r w:rsidRPr="00A66624">
        <w:rPr>
          <w:rFonts w:ascii="Times New Roman" w:eastAsia="宋体" w:hAnsi="Times New Roman" w:cs="Times New Roman" w:hint="eastAsia"/>
          <w:color w:val="000000" w:themeColor="text1"/>
        </w:rPr>
        <w:t>0</w:t>
      </w:r>
      <w:r w:rsidRPr="00A66624">
        <w:rPr>
          <w:rFonts w:ascii="Times New Roman" w:eastAsia="宋体" w:hAnsi="Times New Roman" w:cs="Times New Roman"/>
          <w:color w:val="000000" w:themeColor="text1"/>
        </w:rPr>
        <w:t xml:space="preserve"> 1</w:t>
      </w:r>
      <w:r w:rsidRPr="00A66624">
        <w:rPr>
          <w:rFonts w:ascii="Times New Roman" w:eastAsia="宋体" w:hAnsi="Times New Roman" w:cs="Times New Roman" w:hint="eastAsia"/>
          <w:color w:val="000000" w:themeColor="text1"/>
        </w:rPr>
        <w:t>”，和位端</w:t>
      </w:r>
      <w:r w:rsidRPr="00A66624">
        <w:rPr>
          <w:rFonts w:ascii="Times New Roman" w:eastAsia="宋体" w:hAnsi="Times New Roman" w:cs="Times New Roman" w:hint="eastAsia"/>
          <w:color w:val="000000" w:themeColor="text1"/>
        </w:rPr>
        <w:t>S</w:t>
      </w:r>
      <w:r w:rsidRPr="00A66624">
        <w:rPr>
          <w:rFonts w:ascii="Times New Roman" w:eastAsia="宋体" w:hAnsi="Times New Roman" w:cs="Times New Roman" w:hint="eastAsia"/>
          <w:color w:val="000000" w:themeColor="text1"/>
        </w:rPr>
        <w:t>和进位端</w:t>
      </w:r>
      <w:r w:rsidRPr="00A66624">
        <w:rPr>
          <w:rFonts w:ascii="Times New Roman" w:eastAsia="宋体" w:hAnsi="Times New Roman" w:cs="Times New Roman" w:hint="eastAsia"/>
          <w:color w:val="000000" w:themeColor="text1"/>
        </w:rPr>
        <w:t>C</w:t>
      </w:r>
      <w:r w:rsidRPr="00A66624">
        <w:rPr>
          <w:rFonts w:ascii="Times New Roman" w:eastAsia="宋体" w:hAnsi="Times New Roman" w:cs="Times New Roman" w:hint="eastAsia"/>
          <w:color w:val="000000" w:themeColor="text1"/>
        </w:rPr>
        <w:t>的逻辑状态为“</w:t>
      </w:r>
      <w:r w:rsidRPr="00A66624">
        <w:rPr>
          <w:rFonts w:ascii="Times New Roman" w:eastAsia="宋体" w:hAnsi="Times New Roman" w:cs="Times New Roman" w:hint="eastAsia"/>
          <w:color w:val="000000" w:themeColor="text1"/>
        </w:rPr>
        <w:t>1</w:t>
      </w:r>
      <w:r w:rsidRPr="00A66624">
        <w:rPr>
          <w:rFonts w:ascii="Times New Roman" w:eastAsia="宋体" w:hAnsi="Times New Roman" w:cs="Times New Roman"/>
          <w:color w:val="000000" w:themeColor="text1"/>
        </w:rPr>
        <w:t xml:space="preserve"> 0</w:t>
      </w:r>
      <w:r w:rsidRPr="00A66624">
        <w:rPr>
          <w:rFonts w:ascii="Times New Roman" w:eastAsia="宋体" w:hAnsi="Times New Roman" w:cs="Times New Roman" w:hint="eastAsia"/>
          <w:color w:val="000000" w:themeColor="text1"/>
        </w:rPr>
        <w:t>”；当入射光同时从端口</w:t>
      </w:r>
      <w:r w:rsidRPr="00A66624">
        <w:rPr>
          <w:rFonts w:ascii="Times New Roman" w:eastAsia="宋体" w:hAnsi="Times New Roman" w:cs="Times New Roman"/>
          <w:color w:val="000000" w:themeColor="text1"/>
        </w:rPr>
        <w:t>A</w:t>
      </w:r>
      <w:r w:rsidRPr="00A66624">
        <w:rPr>
          <w:rFonts w:ascii="Times New Roman" w:eastAsia="宋体" w:hAnsi="Times New Roman" w:cs="Times New Roman" w:hint="eastAsia"/>
          <w:color w:val="000000" w:themeColor="text1"/>
        </w:rPr>
        <w:t>和端口</w:t>
      </w:r>
      <w:r w:rsidRPr="00A66624">
        <w:rPr>
          <w:rFonts w:ascii="Times New Roman" w:eastAsia="宋体" w:hAnsi="Times New Roman" w:cs="Times New Roman" w:hint="eastAsia"/>
          <w:color w:val="000000" w:themeColor="text1"/>
        </w:rPr>
        <w:t>B</w:t>
      </w:r>
      <w:r w:rsidRPr="00A66624">
        <w:rPr>
          <w:rFonts w:ascii="Times New Roman" w:eastAsia="宋体" w:hAnsi="Times New Roman" w:cs="Times New Roman" w:hint="eastAsia"/>
          <w:color w:val="000000" w:themeColor="text1"/>
        </w:rPr>
        <w:t>入射时，即双端口输入时，由于在右侧的和位端部分</w:t>
      </w:r>
      <w:r w:rsidRPr="00A66624">
        <w:rPr>
          <w:rFonts w:ascii="Times New Roman" w:eastAsia="宋体" w:hAnsi="Times New Roman" w:cs="Times New Roman"/>
          <w:color w:val="000000" w:themeColor="text1"/>
        </w:rPr>
        <w:t>，波导</w:t>
      </w:r>
      <w:r w:rsidRPr="00A66624">
        <w:rPr>
          <w:rFonts w:ascii="Times New Roman" w:eastAsia="宋体" w:hAnsi="Times New Roman" w:cs="Times New Roman"/>
          <w:color w:val="000000" w:themeColor="text1"/>
        </w:rPr>
        <w:t>AS</w:t>
      </w:r>
      <w:r w:rsidRPr="00A66624">
        <w:rPr>
          <w:rFonts w:ascii="Times New Roman" w:eastAsia="宋体" w:hAnsi="Times New Roman" w:cs="Times New Roman"/>
          <w:color w:val="000000" w:themeColor="text1"/>
        </w:rPr>
        <w:t>比波导</w:t>
      </w:r>
      <w:r w:rsidRPr="00A66624">
        <w:rPr>
          <w:rFonts w:ascii="Times New Roman" w:eastAsia="宋体" w:hAnsi="Times New Roman" w:cs="Times New Roman"/>
          <w:color w:val="000000" w:themeColor="text1"/>
        </w:rPr>
        <w:t>BS</w:t>
      </w:r>
      <w:r w:rsidRPr="00A66624">
        <w:rPr>
          <w:rFonts w:ascii="Times New Roman" w:eastAsia="宋体" w:hAnsi="Times New Roman" w:cs="Times New Roman"/>
          <w:color w:val="000000" w:themeColor="text1"/>
        </w:rPr>
        <w:t>少一个晶格长度，入射电磁波的光程差为半波长的奇数倍，入射光波干涉相消</w:t>
      </w:r>
      <w:r w:rsidRPr="00A66624">
        <w:rPr>
          <w:rFonts w:ascii="Times New Roman" w:eastAsia="宋体" w:hAnsi="Times New Roman" w:cs="Times New Roman" w:hint="eastAsia"/>
          <w:color w:val="000000" w:themeColor="text1"/>
        </w:rPr>
        <w:t>，输出端</w:t>
      </w:r>
      <w:r w:rsidRPr="00A66624">
        <w:rPr>
          <w:rFonts w:ascii="Times New Roman" w:eastAsia="宋体" w:hAnsi="Times New Roman" w:cs="Times New Roman" w:hint="eastAsia"/>
          <w:color w:val="000000" w:themeColor="text1"/>
        </w:rPr>
        <w:t>S</w:t>
      </w:r>
      <w:r w:rsidRPr="00A66624">
        <w:rPr>
          <w:rFonts w:ascii="Times New Roman" w:eastAsia="宋体" w:hAnsi="Times New Roman" w:cs="Times New Roman" w:hint="eastAsia"/>
          <w:color w:val="000000" w:themeColor="text1"/>
        </w:rPr>
        <w:t>几乎无输出；</w:t>
      </w:r>
      <w:r w:rsidRPr="00A66624">
        <w:rPr>
          <w:rFonts w:ascii="Times New Roman" w:eastAsia="宋体" w:hAnsi="Times New Roman" w:cs="Times New Roman"/>
          <w:color w:val="000000" w:themeColor="text1"/>
        </w:rPr>
        <w:t>而</w:t>
      </w:r>
      <w:r w:rsidRPr="00A66624">
        <w:rPr>
          <w:rFonts w:ascii="Times New Roman" w:eastAsia="宋体" w:hAnsi="Times New Roman" w:cs="Times New Roman" w:hint="eastAsia"/>
          <w:color w:val="000000" w:themeColor="text1"/>
        </w:rPr>
        <w:t>在左侧的进位端部分，</w:t>
      </w:r>
      <w:r w:rsidRPr="00A66624">
        <w:rPr>
          <w:rFonts w:ascii="Times New Roman" w:eastAsia="宋体" w:hAnsi="Times New Roman" w:cs="Times New Roman"/>
          <w:color w:val="000000" w:themeColor="text1"/>
        </w:rPr>
        <w:t>波导</w:t>
      </w:r>
      <w:r w:rsidRPr="00A66624">
        <w:rPr>
          <w:rFonts w:ascii="Times New Roman" w:eastAsia="宋体" w:hAnsi="Times New Roman" w:cs="Times New Roman"/>
          <w:color w:val="000000" w:themeColor="text1"/>
        </w:rPr>
        <w:t>AC</w:t>
      </w:r>
      <w:r w:rsidRPr="00A66624">
        <w:rPr>
          <w:rFonts w:ascii="Times New Roman" w:eastAsia="宋体" w:hAnsi="Times New Roman" w:cs="Times New Roman"/>
          <w:color w:val="000000" w:themeColor="text1"/>
        </w:rPr>
        <w:t>和波导</w:t>
      </w:r>
      <w:r w:rsidRPr="00A66624">
        <w:rPr>
          <w:rFonts w:ascii="Times New Roman" w:eastAsia="宋体" w:hAnsi="Times New Roman" w:cs="Times New Roman"/>
          <w:color w:val="000000" w:themeColor="text1"/>
        </w:rPr>
        <w:t>BC</w:t>
      </w:r>
      <w:r w:rsidRPr="00A66624">
        <w:rPr>
          <w:rFonts w:ascii="Times New Roman" w:eastAsia="宋体" w:hAnsi="Times New Roman" w:cs="Times New Roman"/>
          <w:color w:val="000000" w:themeColor="text1"/>
        </w:rPr>
        <w:t>的波导长度相同，光程差为零，因此入射光波干涉相长</w:t>
      </w:r>
      <w:r w:rsidRPr="00A66624">
        <w:rPr>
          <w:rFonts w:ascii="Times New Roman" w:eastAsia="宋体" w:hAnsi="Times New Roman" w:cs="Times New Roman" w:hint="eastAsia"/>
          <w:color w:val="000000" w:themeColor="text1"/>
        </w:rPr>
        <w:t>，进位端</w:t>
      </w:r>
      <w:r w:rsidRPr="00A66624">
        <w:rPr>
          <w:rFonts w:ascii="Times New Roman" w:eastAsia="宋体" w:hAnsi="Times New Roman" w:cs="Times New Roman" w:hint="eastAsia"/>
          <w:color w:val="000000" w:themeColor="text1"/>
        </w:rPr>
        <w:t>C</w:t>
      </w:r>
      <w:r w:rsidRPr="00A66624">
        <w:rPr>
          <w:rFonts w:ascii="Times New Roman" w:eastAsia="宋体" w:hAnsi="Times New Roman" w:cs="Times New Roman" w:hint="eastAsia"/>
          <w:color w:val="000000" w:themeColor="text1"/>
        </w:rPr>
        <w:t>有较多信号光输出。即实现输入逻辑为</w:t>
      </w:r>
      <w:r w:rsidRPr="00A66624">
        <w:rPr>
          <w:rFonts w:ascii="Times New Roman" w:eastAsia="宋体" w:hAnsi="Times New Roman" w:cs="Times New Roman"/>
          <w:color w:val="000000" w:themeColor="text1"/>
        </w:rPr>
        <w:t>“1 1”</w:t>
      </w:r>
      <w:r w:rsidRPr="00A66624">
        <w:rPr>
          <w:rFonts w:ascii="Times New Roman" w:eastAsia="宋体" w:hAnsi="Times New Roman" w:cs="Times New Roman" w:hint="eastAsia"/>
          <w:color w:val="000000" w:themeColor="text1"/>
        </w:rPr>
        <w:t>时，和位端</w:t>
      </w:r>
      <w:r w:rsidRPr="00A66624">
        <w:rPr>
          <w:rFonts w:ascii="Times New Roman" w:eastAsia="宋体" w:hAnsi="Times New Roman" w:cs="Times New Roman" w:hint="eastAsia"/>
          <w:color w:val="000000" w:themeColor="text1"/>
        </w:rPr>
        <w:t>S</w:t>
      </w:r>
      <w:r w:rsidRPr="00A66624">
        <w:rPr>
          <w:rFonts w:ascii="Times New Roman" w:eastAsia="宋体" w:hAnsi="Times New Roman" w:cs="Times New Roman" w:hint="eastAsia"/>
          <w:color w:val="000000" w:themeColor="text1"/>
        </w:rPr>
        <w:t>和进位端</w:t>
      </w:r>
      <w:r w:rsidRPr="00A66624">
        <w:rPr>
          <w:rFonts w:ascii="Times New Roman" w:eastAsia="宋体" w:hAnsi="Times New Roman" w:cs="Times New Roman" w:hint="eastAsia"/>
          <w:color w:val="000000" w:themeColor="text1"/>
        </w:rPr>
        <w:t>C</w:t>
      </w:r>
      <w:r w:rsidRPr="00A66624">
        <w:rPr>
          <w:rFonts w:ascii="Times New Roman" w:eastAsia="宋体" w:hAnsi="Times New Roman" w:cs="Times New Roman" w:hint="eastAsia"/>
          <w:color w:val="000000" w:themeColor="text1"/>
        </w:rPr>
        <w:t>的逻辑状态为“</w:t>
      </w:r>
      <w:r w:rsidRPr="00A66624">
        <w:rPr>
          <w:rFonts w:ascii="Times New Roman" w:eastAsia="宋体" w:hAnsi="Times New Roman" w:cs="Times New Roman" w:hint="eastAsia"/>
          <w:color w:val="000000" w:themeColor="text1"/>
        </w:rPr>
        <w:t>0</w:t>
      </w:r>
      <w:r w:rsidRPr="00A66624">
        <w:rPr>
          <w:rFonts w:ascii="Times New Roman" w:eastAsia="宋体" w:hAnsi="Times New Roman" w:cs="Times New Roman"/>
          <w:color w:val="000000" w:themeColor="text1"/>
        </w:rPr>
        <w:t xml:space="preserve"> 1</w:t>
      </w:r>
      <w:r w:rsidRPr="00A66624">
        <w:rPr>
          <w:rFonts w:ascii="Times New Roman" w:eastAsia="宋体" w:hAnsi="Times New Roman" w:cs="Times New Roman" w:hint="eastAsia"/>
          <w:color w:val="000000" w:themeColor="text1"/>
        </w:rPr>
        <w:t>”；当输入端口</w:t>
      </w:r>
      <w:r w:rsidRPr="00A66624">
        <w:rPr>
          <w:rFonts w:ascii="Times New Roman" w:eastAsia="宋体" w:hAnsi="Times New Roman" w:cs="Times New Roman" w:hint="eastAsia"/>
          <w:color w:val="000000" w:themeColor="text1"/>
        </w:rPr>
        <w:t>A</w:t>
      </w:r>
      <w:r w:rsidRPr="00A66624">
        <w:rPr>
          <w:rFonts w:ascii="Times New Roman" w:eastAsia="宋体" w:hAnsi="Times New Roman" w:cs="Times New Roman" w:hint="eastAsia"/>
          <w:color w:val="000000" w:themeColor="text1"/>
        </w:rPr>
        <w:t>和</w:t>
      </w:r>
      <w:r w:rsidRPr="00A66624">
        <w:rPr>
          <w:rFonts w:ascii="Times New Roman" w:eastAsia="宋体" w:hAnsi="Times New Roman" w:cs="Times New Roman" w:hint="eastAsia"/>
          <w:color w:val="000000" w:themeColor="text1"/>
        </w:rPr>
        <w:t>B</w:t>
      </w:r>
      <w:r w:rsidRPr="00A66624">
        <w:rPr>
          <w:rFonts w:ascii="Times New Roman" w:eastAsia="宋体" w:hAnsi="Times New Roman" w:cs="Times New Roman" w:hint="eastAsia"/>
          <w:color w:val="000000" w:themeColor="text1"/>
        </w:rPr>
        <w:t>都无输入，即输入逻辑为“</w:t>
      </w:r>
      <w:r w:rsidRPr="00A66624">
        <w:rPr>
          <w:rFonts w:ascii="Times New Roman" w:eastAsia="宋体" w:hAnsi="Times New Roman" w:cs="Times New Roman" w:hint="eastAsia"/>
          <w:color w:val="000000" w:themeColor="text1"/>
        </w:rPr>
        <w:t>0</w:t>
      </w:r>
      <w:r w:rsidRPr="00A66624">
        <w:rPr>
          <w:rFonts w:ascii="Times New Roman" w:eastAsia="宋体" w:hAnsi="Times New Roman" w:cs="Times New Roman"/>
          <w:color w:val="000000" w:themeColor="text1"/>
        </w:rPr>
        <w:t xml:space="preserve"> 0</w:t>
      </w:r>
      <w:r w:rsidRPr="00A66624">
        <w:rPr>
          <w:rFonts w:ascii="Times New Roman" w:eastAsia="宋体" w:hAnsi="Times New Roman" w:cs="Times New Roman" w:hint="eastAsia"/>
          <w:color w:val="000000" w:themeColor="text1"/>
        </w:rPr>
        <w:t>”时，结构中无信号光传输，所以输出端</w:t>
      </w:r>
      <w:r w:rsidRPr="00A66624">
        <w:rPr>
          <w:rFonts w:ascii="Times New Roman" w:eastAsia="宋体" w:hAnsi="Times New Roman" w:cs="Times New Roman" w:hint="eastAsia"/>
          <w:color w:val="000000" w:themeColor="text1"/>
        </w:rPr>
        <w:t>S</w:t>
      </w:r>
      <w:r w:rsidRPr="00A66624">
        <w:rPr>
          <w:rFonts w:ascii="Times New Roman" w:eastAsia="宋体" w:hAnsi="Times New Roman" w:cs="Times New Roman" w:hint="eastAsia"/>
          <w:color w:val="000000" w:themeColor="text1"/>
        </w:rPr>
        <w:t>和</w:t>
      </w:r>
      <w:r w:rsidRPr="00A66624">
        <w:rPr>
          <w:rFonts w:ascii="Times New Roman" w:eastAsia="宋体" w:hAnsi="Times New Roman" w:cs="Times New Roman" w:hint="eastAsia"/>
          <w:color w:val="000000" w:themeColor="text1"/>
        </w:rPr>
        <w:t>C</w:t>
      </w:r>
      <w:r w:rsidRPr="00A66624">
        <w:rPr>
          <w:rFonts w:ascii="Times New Roman" w:eastAsia="宋体" w:hAnsi="Times New Roman" w:cs="Times New Roman" w:hint="eastAsia"/>
          <w:color w:val="000000" w:themeColor="text1"/>
        </w:rPr>
        <w:t>端口无输出，逻辑状态都为“</w:t>
      </w:r>
      <w:r w:rsidRPr="00A66624">
        <w:rPr>
          <w:rFonts w:ascii="Times New Roman" w:eastAsia="宋体" w:hAnsi="Times New Roman" w:cs="Times New Roman" w:hint="eastAsia"/>
          <w:color w:val="000000" w:themeColor="text1"/>
        </w:rPr>
        <w:t>0</w:t>
      </w:r>
      <w:r w:rsidRPr="00A66624">
        <w:rPr>
          <w:rFonts w:ascii="Times New Roman" w:eastAsia="宋体" w:hAnsi="Times New Roman" w:cs="Times New Roman" w:hint="eastAsia"/>
          <w:color w:val="000000" w:themeColor="text1"/>
        </w:rPr>
        <w:t>”。</w:t>
      </w:r>
    </w:p>
    <w:p w14:paraId="5FF111B7" w14:textId="77777777" w:rsidR="00DC298A" w:rsidRPr="00A66624" w:rsidRDefault="00DC298A" w:rsidP="003F743A">
      <w:pPr>
        <w:jc w:val="center"/>
        <w:rPr>
          <w:rFonts w:ascii="Times New Roman" w:eastAsia="黑体" w:hAnsi="Times New Roman" w:cs="Times New Roman"/>
          <w:color w:val="000000" w:themeColor="text1"/>
          <w:sz w:val="18"/>
          <w:szCs w:val="18"/>
        </w:rPr>
      </w:pPr>
      <w:r w:rsidRPr="00A66624">
        <w:rPr>
          <w:rFonts w:ascii="Times New Roman" w:eastAsia="黑体" w:hAnsi="Times New Roman" w:cs="Times New Roman"/>
          <w:color w:val="000000" w:themeColor="text1"/>
          <w:sz w:val="18"/>
          <w:szCs w:val="18"/>
        </w:rPr>
        <w:t>表</w:t>
      </w:r>
      <w:r w:rsidRPr="00A66624">
        <w:rPr>
          <w:rFonts w:ascii="Times New Roman" w:eastAsia="黑体" w:hAnsi="Times New Roman" w:cs="Times New Roman"/>
          <w:color w:val="000000" w:themeColor="text1"/>
          <w:sz w:val="18"/>
          <w:szCs w:val="18"/>
        </w:rPr>
        <w:t xml:space="preserve">1 </w:t>
      </w:r>
      <w:r w:rsidRPr="00A66624">
        <w:rPr>
          <w:rFonts w:ascii="Times New Roman" w:eastAsia="黑体" w:hAnsi="Times New Roman" w:cs="Times New Roman"/>
          <w:color w:val="000000" w:themeColor="text1"/>
          <w:sz w:val="18"/>
          <w:szCs w:val="18"/>
        </w:rPr>
        <w:t>半加器真值表</w:t>
      </w:r>
    </w:p>
    <w:tbl>
      <w:tblPr>
        <w:tblStyle w:val="a8"/>
        <w:tblW w:w="0" w:type="auto"/>
        <w:jc w:val="center"/>
        <w:tblBorders>
          <w:top w:val="single" w:sz="8" w:space="0" w:color="auto"/>
          <w:left w:val="none" w:sz="0" w:space="0" w:color="auto"/>
          <w:bottom w:val="single" w:sz="8" w:space="0" w:color="auto"/>
          <w:right w:val="none" w:sz="0" w:space="0" w:color="auto"/>
          <w:insideH w:val="none" w:sz="0" w:space="0" w:color="auto"/>
          <w:insideV w:val="none" w:sz="0" w:space="0" w:color="auto"/>
        </w:tblBorders>
        <w:tblLook w:val="04A0" w:firstRow="1" w:lastRow="0" w:firstColumn="1" w:lastColumn="0" w:noHBand="0" w:noVBand="1"/>
      </w:tblPr>
      <w:tblGrid>
        <w:gridCol w:w="2074"/>
        <w:gridCol w:w="2074"/>
        <w:gridCol w:w="2074"/>
        <w:gridCol w:w="2074"/>
      </w:tblGrid>
      <w:tr w:rsidR="00A66624" w:rsidRPr="00A66624" w14:paraId="3A855FB7" w14:textId="77777777" w:rsidTr="00FA72F2">
        <w:trPr>
          <w:jc w:val="center"/>
        </w:trPr>
        <w:tc>
          <w:tcPr>
            <w:tcW w:w="2074" w:type="dxa"/>
            <w:tcBorders>
              <w:top w:val="single" w:sz="8" w:space="0" w:color="auto"/>
              <w:bottom w:val="single" w:sz="4" w:space="0" w:color="auto"/>
            </w:tcBorders>
            <w:vAlign w:val="center"/>
          </w:tcPr>
          <w:p w14:paraId="3E4186A7" w14:textId="77777777" w:rsidR="00DC298A" w:rsidRPr="00A66624" w:rsidRDefault="00DC298A" w:rsidP="00FA72F2">
            <w:pPr>
              <w:jc w:val="center"/>
            </w:pPr>
            <w:r w:rsidRPr="00A66624">
              <w:rPr>
                <w:rFonts w:hint="eastAsia"/>
              </w:rPr>
              <w:t>被加数</w:t>
            </w:r>
            <w:r w:rsidRPr="00A66624">
              <w:rPr>
                <w:rFonts w:hint="eastAsia"/>
              </w:rPr>
              <w:t>A</w:t>
            </w:r>
          </w:p>
        </w:tc>
        <w:tc>
          <w:tcPr>
            <w:tcW w:w="2074" w:type="dxa"/>
            <w:tcBorders>
              <w:top w:val="single" w:sz="8" w:space="0" w:color="auto"/>
              <w:bottom w:val="single" w:sz="4" w:space="0" w:color="auto"/>
            </w:tcBorders>
            <w:vAlign w:val="center"/>
          </w:tcPr>
          <w:p w14:paraId="72D78118" w14:textId="77777777" w:rsidR="00DC298A" w:rsidRPr="00A66624" w:rsidRDefault="00DC298A" w:rsidP="00FA72F2">
            <w:pPr>
              <w:jc w:val="center"/>
            </w:pPr>
            <w:r w:rsidRPr="00A66624">
              <w:rPr>
                <w:rFonts w:hint="eastAsia"/>
              </w:rPr>
              <w:t>加数</w:t>
            </w:r>
            <w:r w:rsidRPr="00A66624">
              <w:rPr>
                <w:rFonts w:hint="eastAsia"/>
              </w:rPr>
              <w:t>B</w:t>
            </w:r>
          </w:p>
        </w:tc>
        <w:tc>
          <w:tcPr>
            <w:tcW w:w="2074" w:type="dxa"/>
            <w:tcBorders>
              <w:top w:val="single" w:sz="8" w:space="0" w:color="auto"/>
              <w:bottom w:val="single" w:sz="4" w:space="0" w:color="auto"/>
            </w:tcBorders>
            <w:vAlign w:val="center"/>
          </w:tcPr>
          <w:p w14:paraId="50805A0C" w14:textId="77777777" w:rsidR="00DC298A" w:rsidRPr="00A66624" w:rsidRDefault="00DC298A" w:rsidP="00FA72F2">
            <w:pPr>
              <w:jc w:val="center"/>
            </w:pPr>
            <w:r w:rsidRPr="00A66624">
              <w:rPr>
                <w:rFonts w:hint="eastAsia"/>
              </w:rPr>
              <w:t>和数</w:t>
            </w:r>
            <w:r w:rsidRPr="00A66624">
              <w:rPr>
                <w:rFonts w:hint="eastAsia"/>
              </w:rPr>
              <w:t>S</w:t>
            </w:r>
          </w:p>
        </w:tc>
        <w:tc>
          <w:tcPr>
            <w:tcW w:w="2074" w:type="dxa"/>
            <w:tcBorders>
              <w:top w:val="single" w:sz="8" w:space="0" w:color="auto"/>
              <w:bottom w:val="single" w:sz="4" w:space="0" w:color="auto"/>
            </w:tcBorders>
            <w:vAlign w:val="center"/>
          </w:tcPr>
          <w:p w14:paraId="670B6097" w14:textId="77777777" w:rsidR="00DC298A" w:rsidRPr="00A66624" w:rsidRDefault="00DC298A" w:rsidP="00FA72F2">
            <w:pPr>
              <w:jc w:val="center"/>
            </w:pPr>
            <w:r w:rsidRPr="00A66624">
              <w:rPr>
                <w:rFonts w:hint="eastAsia"/>
              </w:rPr>
              <w:t>进位数</w:t>
            </w:r>
            <w:r w:rsidRPr="00A66624">
              <w:rPr>
                <w:rFonts w:hint="eastAsia"/>
              </w:rPr>
              <w:t>C</w:t>
            </w:r>
          </w:p>
        </w:tc>
      </w:tr>
      <w:tr w:rsidR="00A66624" w:rsidRPr="00A66624" w14:paraId="432B2686" w14:textId="77777777" w:rsidTr="00FA72F2">
        <w:trPr>
          <w:jc w:val="center"/>
        </w:trPr>
        <w:tc>
          <w:tcPr>
            <w:tcW w:w="2074" w:type="dxa"/>
            <w:tcBorders>
              <w:top w:val="single" w:sz="4" w:space="0" w:color="auto"/>
              <w:bottom w:val="nil"/>
            </w:tcBorders>
            <w:vAlign w:val="center"/>
          </w:tcPr>
          <w:p w14:paraId="29B5C7AC" w14:textId="77777777" w:rsidR="00DC298A" w:rsidRPr="00A66624" w:rsidRDefault="00DC298A" w:rsidP="00FA72F2">
            <w:pPr>
              <w:jc w:val="center"/>
            </w:pPr>
            <w:r w:rsidRPr="00A66624">
              <w:rPr>
                <w:rFonts w:hint="eastAsia"/>
              </w:rPr>
              <w:t>0</w:t>
            </w:r>
          </w:p>
        </w:tc>
        <w:tc>
          <w:tcPr>
            <w:tcW w:w="2074" w:type="dxa"/>
            <w:tcBorders>
              <w:top w:val="single" w:sz="4" w:space="0" w:color="auto"/>
              <w:bottom w:val="nil"/>
            </w:tcBorders>
            <w:vAlign w:val="center"/>
          </w:tcPr>
          <w:p w14:paraId="3DB9E34E" w14:textId="77777777" w:rsidR="00DC298A" w:rsidRPr="00A66624" w:rsidRDefault="00DC298A" w:rsidP="00FA72F2">
            <w:pPr>
              <w:jc w:val="center"/>
            </w:pPr>
            <w:r w:rsidRPr="00A66624">
              <w:rPr>
                <w:rFonts w:hint="eastAsia"/>
              </w:rPr>
              <w:t>0</w:t>
            </w:r>
          </w:p>
        </w:tc>
        <w:tc>
          <w:tcPr>
            <w:tcW w:w="2074" w:type="dxa"/>
            <w:tcBorders>
              <w:top w:val="single" w:sz="4" w:space="0" w:color="auto"/>
              <w:bottom w:val="nil"/>
            </w:tcBorders>
            <w:vAlign w:val="center"/>
          </w:tcPr>
          <w:p w14:paraId="1F520EAA" w14:textId="77777777" w:rsidR="00DC298A" w:rsidRPr="00A66624" w:rsidRDefault="00DC298A" w:rsidP="00FA72F2">
            <w:pPr>
              <w:jc w:val="center"/>
            </w:pPr>
            <w:r w:rsidRPr="00A66624">
              <w:rPr>
                <w:rFonts w:hint="eastAsia"/>
              </w:rPr>
              <w:t>0</w:t>
            </w:r>
          </w:p>
        </w:tc>
        <w:tc>
          <w:tcPr>
            <w:tcW w:w="2074" w:type="dxa"/>
            <w:tcBorders>
              <w:top w:val="single" w:sz="4" w:space="0" w:color="auto"/>
              <w:bottom w:val="nil"/>
            </w:tcBorders>
            <w:vAlign w:val="center"/>
          </w:tcPr>
          <w:p w14:paraId="2A0955BE" w14:textId="77777777" w:rsidR="00DC298A" w:rsidRPr="00A66624" w:rsidRDefault="00DC298A" w:rsidP="00FA72F2">
            <w:pPr>
              <w:jc w:val="center"/>
            </w:pPr>
            <w:r w:rsidRPr="00A66624">
              <w:rPr>
                <w:rFonts w:hint="eastAsia"/>
              </w:rPr>
              <w:t>0</w:t>
            </w:r>
          </w:p>
        </w:tc>
      </w:tr>
      <w:tr w:rsidR="00A66624" w:rsidRPr="00A66624" w14:paraId="4C8CBF41" w14:textId="77777777" w:rsidTr="00FA72F2">
        <w:trPr>
          <w:jc w:val="center"/>
        </w:trPr>
        <w:tc>
          <w:tcPr>
            <w:tcW w:w="2074" w:type="dxa"/>
            <w:tcBorders>
              <w:top w:val="nil"/>
              <w:bottom w:val="nil"/>
            </w:tcBorders>
            <w:vAlign w:val="center"/>
          </w:tcPr>
          <w:p w14:paraId="6971CDFA" w14:textId="77777777" w:rsidR="00DC298A" w:rsidRPr="00A66624" w:rsidRDefault="00DC298A" w:rsidP="00FA72F2">
            <w:pPr>
              <w:jc w:val="center"/>
            </w:pPr>
            <w:r w:rsidRPr="00A66624">
              <w:rPr>
                <w:rFonts w:hint="eastAsia"/>
              </w:rPr>
              <w:t>0</w:t>
            </w:r>
          </w:p>
        </w:tc>
        <w:tc>
          <w:tcPr>
            <w:tcW w:w="2074" w:type="dxa"/>
            <w:tcBorders>
              <w:top w:val="nil"/>
              <w:bottom w:val="nil"/>
            </w:tcBorders>
            <w:vAlign w:val="center"/>
          </w:tcPr>
          <w:p w14:paraId="4DF7CDDB" w14:textId="77777777" w:rsidR="00DC298A" w:rsidRPr="00A66624" w:rsidRDefault="00DC298A" w:rsidP="00FA72F2">
            <w:pPr>
              <w:jc w:val="center"/>
            </w:pPr>
            <w:r w:rsidRPr="00A66624">
              <w:rPr>
                <w:rFonts w:hint="eastAsia"/>
              </w:rPr>
              <w:t>1</w:t>
            </w:r>
          </w:p>
        </w:tc>
        <w:tc>
          <w:tcPr>
            <w:tcW w:w="2074" w:type="dxa"/>
            <w:tcBorders>
              <w:top w:val="nil"/>
              <w:bottom w:val="nil"/>
            </w:tcBorders>
            <w:vAlign w:val="center"/>
          </w:tcPr>
          <w:p w14:paraId="36A122D3" w14:textId="77777777" w:rsidR="00DC298A" w:rsidRPr="00A66624" w:rsidRDefault="00DC298A" w:rsidP="00FA72F2">
            <w:pPr>
              <w:jc w:val="center"/>
            </w:pPr>
            <w:r w:rsidRPr="00A66624">
              <w:rPr>
                <w:rFonts w:hint="eastAsia"/>
              </w:rPr>
              <w:t>1</w:t>
            </w:r>
          </w:p>
        </w:tc>
        <w:tc>
          <w:tcPr>
            <w:tcW w:w="2074" w:type="dxa"/>
            <w:tcBorders>
              <w:top w:val="nil"/>
              <w:bottom w:val="nil"/>
            </w:tcBorders>
            <w:vAlign w:val="center"/>
          </w:tcPr>
          <w:p w14:paraId="5EC1D171" w14:textId="77777777" w:rsidR="00DC298A" w:rsidRPr="00A66624" w:rsidRDefault="00DC298A" w:rsidP="00FA72F2">
            <w:pPr>
              <w:jc w:val="center"/>
            </w:pPr>
            <w:r w:rsidRPr="00A66624">
              <w:rPr>
                <w:rFonts w:hint="eastAsia"/>
              </w:rPr>
              <w:t>0</w:t>
            </w:r>
          </w:p>
        </w:tc>
      </w:tr>
      <w:tr w:rsidR="00A66624" w:rsidRPr="00A66624" w14:paraId="701A7463" w14:textId="77777777" w:rsidTr="00FA72F2">
        <w:trPr>
          <w:jc w:val="center"/>
        </w:trPr>
        <w:tc>
          <w:tcPr>
            <w:tcW w:w="2074" w:type="dxa"/>
            <w:tcBorders>
              <w:top w:val="nil"/>
              <w:bottom w:val="nil"/>
            </w:tcBorders>
            <w:vAlign w:val="center"/>
          </w:tcPr>
          <w:p w14:paraId="4E920D55" w14:textId="77777777" w:rsidR="00DC298A" w:rsidRPr="00A66624" w:rsidRDefault="00DC298A" w:rsidP="00FA72F2">
            <w:pPr>
              <w:jc w:val="center"/>
            </w:pPr>
            <w:r w:rsidRPr="00A66624">
              <w:rPr>
                <w:rFonts w:hint="eastAsia"/>
              </w:rPr>
              <w:t>1</w:t>
            </w:r>
          </w:p>
        </w:tc>
        <w:tc>
          <w:tcPr>
            <w:tcW w:w="2074" w:type="dxa"/>
            <w:tcBorders>
              <w:top w:val="nil"/>
              <w:bottom w:val="nil"/>
            </w:tcBorders>
            <w:vAlign w:val="center"/>
          </w:tcPr>
          <w:p w14:paraId="54166539" w14:textId="77777777" w:rsidR="00DC298A" w:rsidRPr="00A66624" w:rsidRDefault="00DC298A" w:rsidP="00FA72F2">
            <w:pPr>
              <w:jc w:val="center"/>
            </w:pPr>
            <w:r w:rsidRPr="00A66624">
              <w:rPr>
                <w:rFonts w:hint="eastAsia"/>
              </w:rPr>
              <w:t>0</w:t>
            </w:r>
          </w:p>
        </w:tc>
        <w:tc>
          <w:tcPr>
            <w:tcW w:w="2074" w:type="dxa"/>
            <w:tcBorders>
              <w:top w:val="nil"/>
              <w:bottom w:val="nil"/>
            </w:tcBorders>
            <w:vAlign w:val="center"/>
          </w:tcPr>
          <w:p w14:paraId="7A361265" w14:textId="77777777" w:rsidR="00DC298A" w:rsidRPr="00A66624" w:rsidRDefault="00DC298A" w:rsidP="00FA72F2">
            <w:pPr>
              <w:jc w:val="center"/>
            </w:pPr>
            <w:r w:rsidRPr="00A66624">
              <w:rPr>
                <w:rFonts w:hint="eastAsia"/>
              </w:rPr>
              <w:t>1</w:t>
            </w:r>
          </w:p>
        </w:tc>
        <w:tc>
          <w:tcPr>
            <w:tcW w:w="2074" w:type="dxa"/>
            <w:tcBorders>
              <w:top w:val="nil"/>
              <w:bottom w:val="nil"/>
            </w:tcBorders>
            <w:vAlign w:val="center"/>
          </w:tcPr>
          <w:p w14:paraId="076CB2F7" w14:textId="77777777" w:rsidR="00DC298A" w:rsidRPr="00A66624" w:rsidRDefault="00DC298A" w:rsidP="00FA72F2">
            <w:pPr>
              <w:jc w:val="center"/>
            </w:pPr>
            <w:r w:rsidRPr="00A66624">
              <w:rPr>
                <w:rFonts w:hint="eastAsia"/>
              </w:rPr>
              <w:t>0</w:t>
            </w:r>
          </w:p>
        </w:tc>
      </w:tr>
      <w:tr w:rsidR="00DC298A" w:rsidRPr="00A66624" w14:paraId="790C6786" w14:textId="77777777" w:rsidTr="00FA72F2">
        <w:trPr>
          <w:jc w:val="center"/>
        </w:trPr>
        <w:tc>
          <w:tcPr>
            <w:tcW w:w="2074" w:type="dxa"/>
            <w:tcBorders>
              <w:top w:val="nil"/>
              <w:bottom w:val="single" w:sz="8" w:space="0" w:color="auto"/>
            </w:tcBorders>
            <w:vAlign w:val="center"/>
          </w:tcPr>
          <w:p w14:paraId="41EFDED2" w14:textId="77777777" w:rsidR="00DC298A" w:rsidRPr="00A66624" w:rsidRDefault="00DC298A" w:rsidP="00FA72F2">
            <w:pPr>
              <w:jc w:val="center"/>
            </w:pPr>
            <w:r w:rsidRPr="00A66624">
              <w:rPr>
                <w:rFonts w:hint="eastAsia"/>
              </w:rPr>
              <w:t>1</w:t>
            </w:r>
          </w:p>
        </w:tc>
        <w:tc>
          <w:tcPr>
            <w:tcW w:w="2074" w:type="dxa"/>
            <w:tcBorders>
              <w:top w:val="nil"/>
              <w:bottom w:val="single" w:sz="8" w:space="0" w:color="auto"/>
            </w:tcBorders>
            <w:vAlign w:val="center"/>
          </w:tcPr>
          <w:p w14:paraId="2A43E4A6" w14:textId="77777777" w:rsidR="00DC298A" w:rsidRPr="00A66624" w:rsidRDefault="00DC298A" w:rsidP="00FA72F2">
            <w:pPr>
              <w:jc w:val="center"/>
            </w:pPr>
            <w:r w:rsidRPr="00A66624">
              <w:rPr>
                <w:rFonts w:hint="eastAsia"/>
              </w:rPr>
              <w:t>1</w:t>
            </w:r>
          </w:p>
        </w:tc>
        <w:tc>
          <w:tcPr>
            <w:tcW w:w="2074" w:type="dxa"/>
            <w:tcBorders>
              <w:top w:val="nil"/>
              <w:bottom w:val="single" w:sz="8" w:space="0" w:color="auto"/>
            </w:tcBorders>
            <w:vAlign w:val="center"/>
          </w:tcPr>
          <w:p w14:paraId="09A77D4A" w14:textId="77777777" w:rsidR="00DC298A" w:rsidRPr="00A66624" w:rsidRDefault="00DC298A" w:rsidP="00FA72F2">
            <w:pPr>
              <w:jc w:val="center"/>
            </w:pPr>
            <w:r w:rsidRPr="00A66624">
              <w:rPr>
                <w:rFonts w:hint="eastAsia"/>
              </w:rPr>
              <w:t>0</w:t>
            </w:r>
          </w:p>
        </w:tc>
        <w:tc>
          <w:tcPr>
            <w:tcW w:w="2074" w:type="dxa"/>
            <w:tcBorders>
              <w:top w:val="nil"/>
              <w:bottom w:val="single" w:sz="8" w:space="0" w:color="auto"/>
            </w:tcBorders>
            <w:vAlign w:val="center"/>
          </w:tcPr>
          <w:p w14:paraId="797E3035" w14:textId="77777777" w:rsidR="00DC298A" w:rsidRPr="00A66624" w:rsidRDefault="00DC298A" w:rsidP="00FA72F2">
            <w:pPr>
              <w:jc w:val="center"/>
            </w:pPr>
            <w:r w:rsidRPr="00A66624">
              <w:rPr>
                <w:rFonts w:hint="eastAsia"/>
              </w:rPr>
              <w:t>1</w:t>
            </w:r>
          </w:p>
        </w:tc>
      </w:tr>
    </w:tbl>
    <w:p w14:paraId="6BEC6CB3" w14:textId="77777777" w:rsidR="00DC298A" w:rsidRPr="00A66624" w:rsidRDefault="00DC298A" w:rsidP="00BE53F1">
      <w:pPr>
        <w:rPr>
          <w:rFonts w:ascii="Times New Roman" w:eastAsia="宋体" w:hAnsi="Times New Roman" w:cs="Times New Roman"/>
          <w:color w:val="000000" w:themeColor="text1"/>
        </w:rPr>
      </w:pPr>
    </w:p>
    <w:p w14:paraId="6812F3F4" w14:textId="77777777" w:rsidR="00DC298A" w:rsidRPr="00A66624" w:rsidRDefault="00DC298A" w:rsidP="0054058A">
      <w:pPr>
        <w:jc w:val="left"/>
        <w:rPr>
          <w:rFonts w:ascii="宋体" w:eastAsia="宋体" w:hAnsi="宋体" w:cs="Times New Roman"/>
          <w:color w:val="000000" w:themeColor="text1"/>
          <w:sz w:val="24"/>
          <w:szCs w:val="24"/>
        </w:rPr>
      </w:pPr>
      <w:r w:rsidRPr="00A66624">
        <w:rPr>
          <w:rFonts w:ascii="宋体" w:eastAsia="宋体" w:hAnsi="宋体" w:cs="Times New Roman"/>
          <w:color w:val="000000" w:themeColor="text1"/>
          <w:sz w:val="24"/>
          <w:szCs w:val="24"/>
        </w:rPr>
        <w:t>2</w:t>
      </w:r>
      <w:r w:rsidRPr="00A66624">
        <w:rPr>
          <w:rFonts w:ascii="宋体" w:eastAsia="宋体" w:hAnsi="宋体" w:cs="Times New Roman" w:hint="eastAsia"/>
          <w:color w:val="000000" w:themeColor="text1"/>
          <w:sz w:val="24"/>
          <w:szCs w:val="24"/>
        </w:rPr>
        <w:t>仿真分析</w:t>
      </w:r>
    </w:p>
    <w:p w14:paraId="3A25CB41" w14:textId="77777777" w:rsidR="00DC298A" w:rsidRPr="00A66624" w:rsidRDefault="00DC298A" w:rsidP="0054058A">
      <w:pPr>
        <w:jc w:val="left"/>
        <w:rPr>
          <w:rFonts w:ascii="宋体" w:eastAsia="宋体" w:hAnsi="宋体" w:cs="Times New Roman"/>
          <w:color w:val="000000" w:themeColor="text1"/>
          <w:szCs w:val="21"/>
        </w:rPr>
      </w:pPr>
      <w:r w:rsidRPr="00A66624">
        <w:rPr>
          <w:rFonts w:ascii="宋体" w:eastAsia="宋体" w:hAnsi="宋体" w:cs="Times New Roman" w:hint="eastAsia"/>
          <w:color w:val="000000" w:themeColor="text1"/>
          <w:szCs w:val="21"/>
        </w:rPr>
        <w:t>2</w:t>
      </w:r>
      <w:r w:rsidRPr="00A66624">
        <w:rPr>
          <w:rFonts w:ascii="宋体" w:eastAsia="宋体" w:hAnsi="宋体" w:cs="Times New Roman"/>
          <w:color w:val="000000" w:themeColor="text1"/>
          <w:szCs w:val="21"/>
        </w:rPr>
        <w:t xml:space="preserve">.1 </w:t>
      </w:r>
      <w:r w:rsidRPr="00A66624">
        <w:rPr>
          <w:rFonts w:ascii="宋体" w:eastAsia="宋体" w:hAnsi="宋体" w:cs="Times New Roman" w:hint="eastAsia"/>
          <w:color w:val="000000" w:themeColor="text1"/>
          <w:szCs w:val="21"/>
        </w:rPr>
        <w:t>禁带宽度</w:t>
      </w:r>
    </w:p>
    <w:p w14:paraId="56F360DE" w14:textId="14780637" w:rsidR="00DC298A" w:rsidRPr="00A66624" w:rsidRDefault="00DC298A" w:rsidP="0054058A">
      <w:pPr>
        <w:ind w:firstLineChars="200" w:firstLine="420"/>
        <w:rPr>
          <w:rFonts w:ascii="Times New Roman" w:eastAsia="宋体" w:hAnsi="Times New Roman" w:cs="Times New Roman"/>
          <w:color w:val="000000" w:themeColor="text1"/>
        </w:rPr>
      </w:pPr>
      <w:r w:rsidRPr="00A66624">
        <w:rPr>
          <w:rFonts w:ascii="Times New Roman" w:eastAsia="宋体" w:hAnsi="Times New Roman" w:cs="Times New Roman" w:hint="eastAsia"/>
          <w:color w:val="000000" w:themeColor="text1"/>
        </w:rPr>
        <w:t>利用平面波展开法</w:t>
      </w:r>
      <w:r w:rsidRPr="00A66624">
        <w:rPr>
          <w:rFonts w:ascii="Times New Roman" w:eastAsia="宋体" w:hAnsi="Times New Roman" w:cs="Times New Roman"/>
          <w:color w:val="000000" w:themeColor="text1"/>
        </w:rPr>
        <w:t>来计算</w:t>
      </w:r>
      <w:r w:rsidRPr="00A66624">
        <w:rPr>
          <w:rFonts w:ascii="Times New Roman" w:eastAsia="宋体" w:hAnsi="Times New Roman" w:cs="Times New Roman" w:hint="eastAsia"/>
          <w:color w:val="000000" w:themeColor="text1"/>
        </w:rPr>
        <w:t>完整</w:t>
      </w:r>
      <w:r w:rsidRPr="00A66624">
        <w:rPr>
          <w:rFonts w:ascii="Times New Roman" w:eastAsia="宋体" w:hAnsi="Times New Roman" w:cs="Times New Roman"/>
          <w:color w:val="000000" w:themeColor="text1"/>
        </w:rPr>
        <w:t>光子晶体的能带</w:t>
      </w:r>
      <w:r w:rsidRPr="00A66624">
        <w:rPr>
          <w:rFonts w:ascii="Times New Roman" w:eastAsia="宋体" w:hAnsi="Times New Roman" w:cs="Times New Roman" w:hint="eastAsia"/>
          <w:color w:val="000000" w:themeColor="text1"/>
        </w:rPr>
        <w:t>结构，图</w:t>
      </w:r>
      <w:r w:rsidRPr="00A66624">
        <w:rPr>
          <w:rFonts w:ascii="Times New Roman" w:eastAsia="宋体" w:hAnsi="Times New Roman" w:cs="Times New Roman"/>
          <w:color w:val="000000" w:themeColor="text1"/>
        </w:rPr>
        <w:t>2</w:t>
      </w:r>
      <w:r w:rsidRPr="00A66624">
        <w:rPr>
          <w:rFonts w:ascii="Times New Roman" w:eastAsia="宋体" w:hAnsi="Times New Roman" w:cs="Times New Roman"/>
          <w:color w:val="000000" w:themeColor="text1"/>
        </w:rPr>
        <w:t>为完整光子晶体结构</w:t>
      </w:r>
      <w:r w:rsidRPr="00A66624">
        <w:rPr>
          <w:rFonts w:ascii="Times New Roman" w:eastAsia="宋体" w:hAnsi="Times New Roman" w:cs="Times New Roman" w:hint="eastAsia"/>
          <w:color w:val="000000" w:themeColor="text1"/>
        </w:rPr>
        <w:t>的</w:t>
      </w:r>
      <w:r w:rsidRPr="00A66624">
        <w:rPr>
          <w:rFonts w:ascii="Times New Roman" w:eastAsia="宋体" w:hAnsi="Times New Roman" w:cs="Times New Roman"/>
          <w:color w:val="000000" w:themeColor="text1"/>
        </w:rPr>
        <w:t>横电</w:t>
      </w:r>
      <w:r w:rsidRPr="00A66624">
        <w:rPr>
          <w:rFonts w:ascii="Times New Roman" w:eastAsia="宋体" w:hAnsi="Times New Roman" w:cs="Times New Roman" w:hint="eastAsia"/>
          <w:color w:val="000000" w:themeColor="text1"/>
        </w:rPr>
        <w:t>（</w:t>
      </w:r>
      <w:r w:rsidRPr="00A66624">
        <w:rPr>
          <w:rFonts w:ascii="Times New Roman" w:eastAsia="宋体" w:hAnsi="Times New Roman" w:cs="Times New Roman" w:hint="eastAsia"/>
          <w:color w:val="000000" w:themeColor="text1"/>
        </w:rPr>
        <w:t>T</w:t>
      </w:r>
      <w:r w:rsidRPr="00A66624">
        <w:rPr>
          <w:rFonts w:ascii="Times New Roman" w:eastAsia="宋体" w:hAnsi="Times New Roman" w:cs="Times New Roman"/>
          <w:color w:val="000000" w:themeColor="text1"/>
        </w:rPr>
        <w:t>E</w:t>
      </w:r>
      <w:r w:rsidRPr="00A66624">
        <w:rPr>
          <w:rFonts w:ascii="Times New Roman" w:eastAsia="宋体" w:hAnsi="Times New Roman" w:cs="Times New Roman" w:hint="eastAsia"/>
          <w:color w:val="000000" w:themeColor="text1"/>
        </w:rPr>
        <w:t>）</w:t>
      </w:r>
      <w:r w:rsidRPr="00A66624">
        <w:rPr>
          <w:rFonts w:ascii="Times New Roman" w:eastAsia="宋体" w:hAnsi="Times New Roman" w:cs="Times New Roman"/>
          <w:color w:val="000000" w:themeColor="text1"/>
        </w:rPr>
        <w:t>模和横磁</w:t>
      </w:r>
      <w:r w:rsidRPr="00A66624">
        <w:rPr>
          <w:rFonts w:ascii="Times New Roman" w:eastAsia="宋体" w:hAnsi="Times New Roman" w:cs="Times New Roman" w:hint="eastAsia"/>
          <w:color w:val="000000" w:themeColor="text1"/>
        </w:rPr>
        <w:t>（</w:t>
      </w:r>
      <w:r w:rsidRPr="00A66624">
        <w:rPr>
          <w:rFonts w:ascii="Times New Roman" w:eastAsia="宋体" w:hAnsi="Times New Roman" w:cs="Times New Roman" w:hint="eastAsia"/>
          <w:color w:val="000000" w:themeColor="text1"/>
        </w:rPr>
        <w:t>T</w:t>
      </w:r>
      <w:r w:rsidRPr="00A66624">
        <w:rPr>
          <w:rFonts w:ascii="Times New Roman" w:eastAsia="宋体" w:hAnsi="Times New Roman" w:cs="Times New Roman"/>
          <w:color w:val="000000" w:themeColor="text1"/>
        </w:rPr>
        <w:t>M</w:t>
      </w:r>
      <w:r w:rsidRPr="00A66624">
        <w:rPr>
          <w:rFonts w:ascii="Times New Roman" w:eastAsia="宋体" w:hAnsi="Times New Roman" w:cs="Times New Roman" w:hint="eastAsia"/>
          <w:color w:val="000000" w:themeColor="text1"/>
        </w:rPr>
        <w:t>）模能带图。从图中可以看出，存在一个归一化频率</w:t>
      </w:r>
      <w:r w:rsidRPr="00A66624">
        <w:rPr>
          <w:rFonts w:ascii="Times New Roman" w:eastAsia="宋体" w:hAnsi="Times New Roman" w:cs="Times New Roman"/>
          <w:color w:val="000000" w:themeColor="text1"/>
        </w:rPr>
        <w:t>a /λ</w:t>
      </w:r>
      <w:r w:rsidRPr="00A66624">
        <w:rPr>
          <w:rFonts w:ascii="Times New Roman" w:eastAsia="宋体" w:hAnsi="Times New Roman" w:cs="Times New Roman" w:hint="eastAsia"/>
          <w:color w:val="000000" w:themeColor="text1"/>
        </w:rPr>
        <w:t>在</w:t>
      </w:r>
      <w:r w:rsidRPr="00A66624">
        <w:rPr>
          <w:rFonts w:ascii="Times New Roman" w:eastAsia="宋体" w:hAnsi="Times New Roman" w:cs="Times New Roman"/>
          <w:color w:val="000000" w:themeColor="text1"/>
        </w:rPr>
        <w:t>0.2676 ~ 0.4548</w:t>
      </w:r>
      <w:r w:rsidRPr="00A66624">
        <w:rPr>
          <w:rFonts w:ascii="Times New Roman" w:eastAsia="宋体" w:hAnsi="Times New Roman" w:cs="Times New Roman"/>
          <w:color w:val="000000" w:themeColor="text1"/>
        </w:rPr>
        <w:t>范围内的</w:t>
      </w:r>
      <w:r w:rsidRPr="00A66624">
        <w:rPr>
          <w:rFonts w:ascii="Times New Roman" w:eastAsia="宋体" w:hAnsi="Times New Roman" w:cs="Times New Roman"/>
          <w:color w:val="000000" w:themeColor="text1"/>
        </w:rPr>
        <w:t>TE</w:t>
      </w:r>
      <w:r w:rsidRPr="00A66624">
        <w:rPr>
          <w:rFonts w:ascii="Times New Roman" w:eastAsia="宋体" w:hAnsi="Times New Roman" w:cs="Times New Roman"/>
          <w:color w:val="000000" w:themeColor="text1"/>
        </w:rPr>
        <w:t>模禁带，</w:t>
      </w:r>
      <w:r w:rsidRPr="00A66624">
        <w:rPr>
          <w:rFonts w:ascii="Times New Roman" w:eastAsia="宋体" w:hAnsi="Times New Roman" w:cs="Times New Roman" w:hint="eastAsia"/>
          <w:color w:val="000000" w:themeColor="text1"/>
        </w:rPr>
        <w:t>禁带频率范围对应的波长为</w:t>
      </w:r>
      <w:r w:rsidRPr="00A66624">
        <w:rPr>
          <w:rFonts w:ascii="Times New Roman" w:eastAsia="宋体" w:hAnsi="Times New Roman" w:cs="Times New Roman"/>
          <w:color w:val="000000" w:themeColor="text1"/>
        </w:rPr>
        <w:t>87.9507 ~ 149.4768μm</w:t>
      </w:r>
      <w:r w:rsidRPr="00A66624">
        <w:rPr>
          <w:rFonts w:ascii="Times New Roman" w:eastAsia="宋体" w:hAnsi="Times New Roman" w:cs="Times New Roman"/>
          <w:color w:val="000000" w:themeColor="text1"/>
        </w:rPr>
        <w:t>，</w:t>
      </w:r>
      <w:r w:rsidR="001B3B65" w:rsidRPr="00A66624">
        <w:rPr>
          <w:rFonts w:ascii="Times New Roman" w:eastAsia="宋体" w:hAnsi="Times New Roman" w:cs="Times New Roman" w:hint="eastAsia"/>
          <w:color w:val="000000" w:themeColor="text1"/>
        </w:rPr>
        <w:t>在此</w:t>
      </w:r>
      <w:r w:rsidRPr="00A66624">
        <w:rPr>
          <w:rFonts w:ascii="Times New Roman" w:eastAsia="宋体" w:hAnsi="Times New Roman" w:cs="Times New Roman"/>
          <w:color w:val="000000" w:themeColor="text1"/>
        </w:rPr>
        <w:t>波长范围</w:t>
      </w:r>
      <w:r w:rsidR="001B3B65" w:rsidRPr="00A66624">
        <w:rPr>
          <w:rFonts w:ascii="Times New Roman" w:eastAsia="宋体" w:hAnsi="Times New Roman" w:cs="Times New Roman" w:hint="eastAsia"/>
          <w:color w:val="000000" w:themeColor="text1"/>
        </w:rPr>
        <w:t>内</w:t>
      </w:r>
      <w:r w:rsidRPr="00A66624">
        <w:rPr>
          <w:rFonts w:ascii="Times New Roman" w:eastAsia="宋体" w:hAnsi="Times New Roman" w:cs="Times New Roman"/>
          <w:color w:val="000000" w:themeColor="text1"/>
        </w:rPr>
        <w:t>的</w:t>
      </w:r>
      <w:r w:rsidRPr="00A66624">
        <w:rPr>
          <w:rFonts w:ascii="Times New Roman" w:eastAsia="宋体" w:hAnsi="Times New Roman" w:cs="Times New Roman"/>
          <w:color w:val="000000" w:themeColor="text1"/>
        </w:rPr>
        <w:t>TE</w:t>
      </w:r>
      <w:r w:rsidRPr="00A66624">
        <w:rPr>
          <w:rFonts w:ascii="Times New Roman" w:eastAsia="宋体" w:hAnsi="Times New Roman" w:cs="Times New Roman"/>
          <w:color w:val="000000" w:themeColor="text1"/>
        </w:rPr>
        <w:t>光无法</w:t>
      </w:r>
      <w:r w:rsidRPr="00A66624">
        <w:rPr>
          <w:rFonts w:ascii="Times New Roman" w:eastAsia="宋体" w:hAnsi="Times New Roman" w:cs="Times New Roman" w:hint="eastAsia"/>
          <w:color w:val="000000" w:themeColor="text1"/>
        </w:rPr>
        <w:t>在完整</w:t>
      </w:r>
      <w:r w:rsidRPr="00A66624">
        <w:rPr>
          <w:rFonts w:ascii="Times New Roman" w:eastAsia="宋体" w:hAnsi="Times New Roman" w:cs="Times New Roman"/>
          <w:color w:val="000000" w:themeColor="text1"/>
        </w:rPr>
        <w:t>光子晶体</w:t>
      </w:r>
      <w:r w:rsidRPr="00A66624">
        <w:rPr>
          <w:rFonts w:ascii="Times New Roman" w:eastAsia="宋体" w:hAnsi="Times New Roman" w:cs="Times New Roman" w:hint="eastAsia"/>
          <w:color w:val="000000" w:themeColor="text1"/>
        </w:rPr>
        <w:t>结构中通过</w:t>
      </w:r>
      <w:r w:rsidRPr="00A66624">
        <w:rPr>
          <w:rFonts w:ascii="Times New Roman" w:eastAsia="宋体" w:hAnsi="Times New Roman" w:cs="Times New Roman"/>
          <w:color w:val="000000" w:themeColor="text1"/>
        </w:rPr>
        <w:t>。</w:t>
      </w:r>
      <w:r w:rsidRPr="00A66624">
        <w:rPr>
          <w:rFonts w:ascii="Times New Roman" w:eastAsia="宋体" w:hAnsi="Times New Roman" w:cs="Times New Roman" w:hint="eastAsia"/>
          <w:color w:val="000000" w:themeColor="text1"/>
          <w:szCs w:val="21"/>
        </w:rPr>
        <w:t>而</w:t>
      </w:r>
      <w:r w:rsidRPr="00A66624">
        <w:rPr>
          <w:rFonts w:ascii="宋体" w:eastAsia="宋体" w:hAnsi="宋体" w:hint="eastAsia"/>
          <w:color w:val="000000" w:themeColor="text1"/>
          <w:szCs w:val="21"/>
        </w:rPr>
        <w:t>通过</w:t>
      </w:r>
      <w:r w:rsidRPr="00A66624">
        <w:rPr>
          <w:rStyle w:val="cf01"/>
          <w:rFonts w:ascii="宋体" w:eastAsia="宋体" w:hAnsi="宋体" w:cs="Arial" w:hint="default"/>
          <w:color w:val="000000" w:themeColor="text1"/>
          <w:sz w:val="21"/>
          <w:szCs w:val="21"/>
        </w:rPr>
        <w:t>引入线缺陷，使得处于禁带中的缺陷模可以在线缺陷中产生，相应频率的太赫兹波就可以在线缺陷波导中低损耗传输。</w:t>
      </w:r>
    </w:p>
    <w:p w14:paraId="51D7FFD6" w14:textId="77777777" w:rsidR="00DC298A" w:rsidRPr="00A66624" w:rsidRDefault="00DC298A" w:rsidP="0054058A">
      <w:pPr>
        <w:ind w:firstLineChars="200" w:firstLine="420"/>
        <w:jc w:val="center"/>
        <w:rPr>
          <w:rFonts w:ascii="Times New Roman" w:eastAsia="宋体" w:hAnsi="Times New Roman" w:cs="Times New Roman"/>
          <w:color w:val="000000" w:themeColor="text1"/>
        </w:rPr>
      </w:pPr>
      <w:r w:rsidRPr="00A66624">
        <w:rPr>
          <w:color w:val="000000" w:themeColor="text1"/>
        </w:rPr>
        <w:object w:dxaOrig="4470" w:dyaOrig="3301" w14:anchorId="3DFCBBCB">
          <v:shape id="_x0000_i1026" type="#_x0000_t75" style="width:221.25pt;height:164.25pt" o:ole="">
            <v:imagedata r:id="rId9" o:title=""/>
          </v:shape>
          <o:OLEObject Type="Embed" ProgID="Visio.Drawing.15" ShapeID="_x0000_i1026" DrawAspect="Content" ObjectID="_1799239633" r:id="rId10"/>
        </w:object>
      </w:r>
    </w:p>
    <w:p w14:paraId="667E90C1" w14:textId="77777777" w:rsidR="00DC298A" w:rsidRPr="00A66624" w:rsidRDefault="00DC298A" w:rsidP="0054058A">
      <w:pPr>
        <w:jc w:val="center"/>
        <w:rPr>
          <w:rFonts w:ascii="Times New Roman" w:eastAsia="宋体" w:hAnsi="Times New Roman" w:cs="Times New Roman"/>
          <w:b/>
          <w:bCs/>
          <w:color w:val="000000" w:themeColor="text1"/>
          <w:sz w:val="15"/>
          <w:szCs w:val="15"/>
        </w:rPr>
      </w:pPr>
      <w:r w:rsidRPr="00A66624">
        <w:rPr>
          <w:rFonts w:ascii="Times New Roman" w:eastAsia="宋体" w:hAnsi="Times New Roman" w:cs="Times New Roman"/>
          <w:b/>
          <w:bCs/>
          <w:color w:val="000000" w:themeColor="text1"/>
          <w:sz w:val="15"/>
          <w:szCs w:val="15"/>
        </w:rPr>
        <w:t>图</w:t>
      </w:r>
      <w:r w:rsidRPr="00A66624">
        <w:rPr>
          <w:rFonts w:ascii="Times New Roman" w:eastAsia="宋体" w:hAnsi="Times New Roman" w:cs="Times New Roman"/>
          <w:b/>
          <w:bCs/>
          <w:color w:val="000000" w:themeColor="text1"/>
          <w:sz w:val="15"/>
          <w:szCs w:val="15"/>
        </w:rPr>
        <w:t xml:space="preserve">2 </w:t>
      </w:r>
      <w:r w:rsidRPr="00A66624">
        <w:rPr>
          <w:rFonts w:ascii="Times New Roman" w:eastAsia="宋体" w:hAnsi="Times New Roman" w:cs="Times New Roman" w:hint="eastAsia"/>
          <w:b/>
          <w:bCs/>
          <w:color w:val="000000" w:themeColor="text1"/>
          <w:sz w:val="15"/>
          <w:szCs w:val="15"/>
        </w:rPr>
        <w:t>完整</w:t>
      </w:r>
      <w:r w:rsidRPr="00A66624">
        <w:rPr>
          <w:rFonts w:ascii="Times New Roman" w:eastAsia="宋体" w:hAnsi="Times New Roman" w:cs="Times New Roman"/>
          <w:b/>
          <w:bCs/>
          <w:color w:val="000000" w:themeColor="text1"/>
          <w:sz w:val="15"/>
          <w:szCs w:val="15"/>
        </w:rPr>
        <w:t>光子晶体</w:t>
      </w:r>
      <w:r w:rsidRPr="00A66624">
        <w:rPr>
          <w:rFonts w:ascii="Times New Roman" w:eastAsia="宋体" w:hAnsi="Times New Roman" w:cs="Times New Roman" w:hint="eastAsia"/>
          <w:b/>
          <w:bCs/>
          <w:color w:val="000000" w:themeColor="text1"/>
          <w:sz w:val="15"/>
          <w:szCs w:val="15"/>
        </w:rPr>
        <w:t>结构的能带图</w:t>
      </w:r>
    </w:p>
    <w:p w14:paraId="2084180D" w14:textId="77777777" w:rsidR="00DC298A" w:rsidRPr="00A66624" w:rsidRDefault="00DC298A" w:rsidP="0054058A">
      <w:pPr>
        <w:jc w:val="center"/>
        <w:rPr>
          <w:rFonts w:ascii="Times New Roman" w:eastAsia="宋体" w:hAnsi="Times New Roman" w:cs="Times New Roman"/>
          <w:b/>
          <w:bCs/>
          <w:color w:val="000000" w:themeColor="text1"/>
          <w:sz w:val="15"/>
          <w:szCs w:val="15"/>
        </w:rPr>
      </w:pPr>
    </w:p>
    <w:p w14:paraId="069B7FB2" w14:textId="77777777" w:rsidR="00DC298A" w:rsidRPr="00A66624" w:rsidRDefault="00DC298A" w:rsidP="00BE53F1">
      <w:pPr>
        <w:rPr>
          <w:rFonts w:ascii="宋体" w:eastAsia="宋体" w:hAnsi="宋体" w:cs="Times New Roman"/>
          <w:color w:val="000000" w:themeColor="text1"/>
          <w:szCs w:val="21"/>
        </w:rPr>
      </w:pPr>
      <w:r w:rsidRPr="00A66624">
        <w:rPr>
          <w:rFonts w:ascii="宋体" w:eastAsia="宋体" w:hAnsi="宋体" w:cs="Times New Roman" w:hint="eastAsia"/>
          <w:color w:val="000000" w:themeColor="text1"/>
          <w:szCs w:val="21"/>
        </w:rPr>
        <w:t>2</w:t>
      </w:r>
      <w:r w:rsidRPr="00A66624">
        <w:rPr>
          <w:rFonts w:ascii="宋体" w:eastAsia="宋体" w:hAnsi="宋体" w:cs="Times New Roman"/>
          <w:color w:val="000000" w:themeColor="text1"/>
          <w:szCs w:val="21"/>
        </w:rPr>
        <w:t xml:space="preserve">.2 </w:t>
      </w:r>
      <w:r w:rsidRPr="00A66624">
        <w:rPr>
          <w:rFonts w:ascii="宋体" w:eastAsia="宋体" w:hAnsi="宋体" w:cs="Times New Roman" w:hint="eastAsia"/>
          <w:color w:val="000000" w:themeColor="text1"/>
          <w:szCs w:val="21"/>
        </w:rPr>
        <w:t>性能分析</w:t>
      </w:r>
    </w:p>
    <w:p w14:paraId="167E8265" w14:textId="731BFD9B" w:rsidR="00DC298A" w:rsidRPr="00A66624" w:rsidRDefault="00DC298A" w:rsidP="0054058A">
      <w:pPr>
        <w:ind w:firstLineChars="200" w:firstLine="420"/>
        <w:rPr>
          <w:rFonts w:ascii="Times New Roman" w:eastAsia="宋体" w:hAnsi="Times New Roman" w:cs="Times New Roman"/>
          <w:color w:val="000000" w:themeColor="text1"/>
          <w:szCs w:val="21"/>
        </w:rPr>
      </w:pPr>
      <w:r w:rsidRPr="00A66624">
        <w:rPr>
          <w:rFonts w:ascii="Times New Roman" w:eastAsia="宋体" w:hAnsi="Times New Roman" w:cs="Times New Roman"/>
          <w:color w:val="000000" w:themeColor="text1"/>
          <w:szCs w:val="21"/>
        </w:rPr>
        <w:t>评价</w:t>
      </w:r>
      <w:r w:rsidRPr="00A66624">
        <w:rPr>
          <w:rFonts w:ascii="Times New Roman" w:eastAsia="宋体" w:hAnsi="Times New Roman" w:cs="Times New Roman" w:hint="eastAsia"/>
          <w:color w:val="000000" w:themeColor="text1"/>
          <w:szCs w:val="21"/>
        </w:rPr>
        <w:t>半加器等全光</w:t>
      </w:r>
      <w:r w:rsidRPr="00A66624">
        <w:rPr>
          <w:rFonts w:ascii="Times New Roman" w:eastAsia="宋体" w:hAnsi="Times New Roman" w:cs="Times New Roman"/>
          <w:color w:val="000000" w:themeColor="text1"/>
          <w:szCs w:val="21"/>
        </w:rPr>
        <w:t>逻辑器件性能好坏的指标主要是对比度和响应时间。对比度</w:t>
      </w:r>
      <w:r w:rsidRPr="00A66624">
        <w:rPr>
          <w:rFonts w:ascii="Times New Roman" w:eastAsia="宋体" w:hAnsi="Times New Roman" w:cs="Times New Roman"/>
          <w:noProof/>
          <w:color w:val="000000" w:themeColor="text1"/>
          <w:szCs w:val="21"/>
          <w:vertAlign w:val="superscript"/>
        </w:rPr>
        <w:t>[29]</w:t>
      </w:r>
      <w:r w:rsidRPr="00A66624">
        <w:rPr>
          <w:rFonts w:ascii="Times New Roman" w:eastAsia="宋体" w:hAnsi="Times New Roman" w:cs="Times New Roman" w:hint="eastAsia"/>
          <w:color w:val="000000" w:themeColor="text1"/>
          <w:szCs w:val="21"/>
        </w:rPr>
        <w:t>指</w:t>
      </w:r>
      <w:r w:rsidRPr="00A66624">
        <w:rPr>
          <w:rFonts w:ascii="Times New Roman" w:eastAsia="宋体" w:hAnsi="Times New Roman" w:cs="Times New Roman"/>
          <w:color w:val="000000" w:themeColor="text1"/>
          <w:szCs w:val="21"/>
        </w:rPr>
        <w:t>的是器件的输出为逻辑</w:t>
      </w:r>
      <w:r w:rsidRPr="00A66624">
        <w:rPr>
          <w:rFonts w:ascii="Times New Roman" w:eastAsia="宋体" w:hAnsi="Times New Roman" w:cs="Times New Roman"/>
          <w:color w:val="000000" w:themeColor="text1"/>
          <w:szCs w:val="21"/>
        </w:rPr>
        <w:t>“1”</w:t>
      </w:r>
      <w:r w:rsidRPr="00A66624">
        <w:rPr>
          <w:rFonts w:ascii="Times New Roman" w:eastAsia="宋体" w:hAnsi="Times New Roman" w:cs="Times New Roman"/>
          <w:color w:val="000000" w:themeColor="text1"/>
          <w:szCs w:val="21"/>
        </w:rPr>
        <w:t>与输出为逻辑</w:t>
      </w:r>
      <w:r w:rsidRPr="00A66624">
        <w:rPr>
          <w:rFonts w:ascii="Times New Roman" w:eastAsia="宋体" w:hAnsi="Times New Roman" w:cs="Times New Roman"/>
          <w:color w:val="000000" w:themeColor="text1"/>
          <w:szCs w:val="21"/>
        </w:rPr>
        <w:t>“0”</w:t>
      </w:r>
      <w:r w:rsidRPr="00A66624">
        <w:rPr>
          <w:rFonts w:ascii="Times New Roman" w:eastAsia="宋体" w:hAnsi="Times New Roman" w:cs="Times New Roman"/>
          <w:color w:val="000000" w:themeColor="text1"/>
          <w:szCs w:val="21"/>
        </w:rPr>
        <w:t>时的能量之比，定义为</w:t>
      </w:r>
    </w:p>
    <w:tbl>
      <w:tblPr>
        <w:tblW w:w="0" w:type="auto"/>
        <w:jc w:val="center"/>
        <w:tblLook w:val="04A0" w:firstRow="1" w:lastRow="0" w:firstColumn="1" w:lastColumn="0" w:noHBand="0" w:noVBand="1"/>
      </w:tblPr>
      <w:tblGrid>
        <w:gridCol w:w="2765"/>
        <w:gridCol w:w="2765"/>
        <w:gridCol w:w="2766"/>
      </w:tblGrid>
      <w:tr w:rsidR="00A66624" w:rsidRPr="00A66624" w14:paraId="78987165" w14:textId="77777777" w:rsidTr="00213965">
        <w:trPr>
          <w:trHeight w:val="461"/>
          <w:jc w:val="center"/>
        </w:trPr>
        <w:tc>
          <w:tcPr>
            <w:tcW w:w="2765" w:type="dxa"/>
            <w:shd w:val="clear" w:color="auto" w:fill="auto"/>
            <w:vAlign w:val="center"/>
          </w:tcPr>
          <w:p w14:paraId="0E5D0F0C" w14:textId="77777777" w:rsidR="00DC298A" w:rsidRPr="00A66624" w:rsidRDefault="00DC298A" w:rsidP="0054058A">
            <w:pPr>
              <w:rPr>
                <w:rFonts w:ascii="Times New Roman" w:eastAsia="宋体" w:hAnsi="Times New Roman" w:cs="Times New Roman"/>
                <w:color w:val="000000" w:themeColor="text1"/>
                <w:szCs w:val="21"/>
              </w:rPr>
            </w:pPr>
          </w:p>
        </w:tc>
        <w:tc>
          <w:tcPr>
            <w:tcW w:w="2765" w:type="dxa"/>
            <w:shd w:val="clear" w:color="auto" w:fill="auto"/>
            <w:vAlign w:val="center"/>
          </w:tcPr>
          <w:p w14:paraId="2316F53C" w14:textId="77777777" w:rsidR="00DC298A" w:rsidRPr="00A66624" w:rsidRDefault="00DC298A" w:rsidP="0054058A">
            <w:pPr>
              <w:jc w:val="center"/>
              <w:rPr>
                <w:rFonts w:ascii="Times New Roman" w:eastAsia="宋体" w:hAnsi="Times New Roman" w:cs="Times New Roman"/>
                <w:color w:val="000000" w:themeColor="text1"/>
                <w:szCs w:val="21"/>
              </w:rPr>
            </w:pPr>
            <w:r w:rsidRPr="00A66624">
              <w:rPr>
                <w:color w:val="000000" w:themeColor="text1"/>
                <w:position w:val="-26"/>
              </w:rPr>
              <w:object w:dxaOrig="1120" w:dyaOrig="600" w14:anchorId="23BD2B99">
                <v:shape id="_x0000_i1027" type="#_x0000_t75" style="width:51.75pt;height:30.75pt" o:ole="">
                  <v:imagedata r:id="rId11" o:title=""/>
                </v:shape>
                <o:OLEObject Type="Embed" ProgID="Equation.DSMT4" ShapeID="_x0000_i1027" DrawAspect="Content" ObjectID="_1799239634" r:id="rId12"/>
              </w:object>
            </w:r>
          </w:p>
        </w:tc>
        <w:tc>
          <w:tcPr>
            <w:tcW w:w="2766" w:type="dxa"/>
            <w:shd w:val="clear" w:color="auto" w:fill="auto"/>
            <w:vAlign w:val="center"/>
          </w:tcPr>
          <w:p w14:paraId="42CAC947" w14:textId="77777777" w:rsidR="00DC298A" w:rsidRPr="00A66624" w:rsidRDefault="00DC298A" w:rsidP="0054058A">
            <w:pPr>
              <w:jc w:val="right"/>
              <w:rPr>
                <w:rFonts w:ascii="Times New Roman" w:eastAsia="宋体" w:hAnsi="Times New Roman" w:cs="Times New Roman"/>
                <w:color w:val="000000" w:themeColor="text1"/>
                <w:szCs w:val="21"/>
              </w:rPr>
            </w:pPr>
            <w:r w:rsidRPr="00A66624">
              <w:rPr>
                <w:rFonts w:ascii="Times New Roman" w:eastAsia="宋体" w:hAnsi="Times New Roman" w:cs="Times New Roman"/>
                <w:color w:val="000000" w:themeColor="text1"/>
                <w:szCs w:val="21"/>
              </w:rPr>
              <w:t>(1)</w:t>
            </w:r>
          </w:p>
        </w:tc>
      </w:tr>
    </w:tbl>
    <w:p w14:paraId="0B433046" w14:textId="3D4E416A" w:rsidR="00DC298A" w:rsidRPr="00A66624" w:rsidRDefault="00DC298A" w:rsidP="007578AA">
      <w:pPr>
        <w:rPr>
          <w:rFonts w:ascii="Times New Roman" w:eastAsia="宋体" w:hAnsi="Times New Roman" w:cs="Times New Roman"/>
          <w:color w:val="000000" w:themeColor="text1"/>
          <w:szCs w:val="21"/>
        </w:rPr>
      </w:pPr>
      <w:r w:rsidRPr="00A66624">
        <w:rPr>
          <w:rFonts w:ascii="Times New Roman" w:eastAsia="宋体" w:hAnsi="Times New Roman" w:cs="Times New Roman"/>
          <w:color w:val="000000" w:themeColor="text1"/>
          <w:szCs w:val="21"/>
        </w:rPr>
        <w:t>式中的</w:t>
      </w:r>
      <w:r w:rsidRPr="00A66624">
        <w:rPr>
          <w:rFonts w:ascii="Times New Roman" w:eastAsia="宋体" w:hAnsi="Times New Roman" w:cs="Times New Roman"/>
          <w:i/>
          <w:iCs/>
          <w:color w:val="000000" w:themeColor="text1"/>
          <w:szCs w:val="21"/>
        </w:rPr>
        <w:t>P</w:t>
      </w:r>
      <w:r w:rsidRPr="00A66624">
        <w:rPr>
          <w:rFonts w:ascii="Times New Roman" w:eastAsia="宋体" w:hAnsi="Times New Roman" w:cs="Times New Roman"/>
          <w:color w:val="000000" w:themeColor="text1"/>
          <w:szCs w:val="21"/>
          <w:vertAlign w:val="subscript"/>
        </w:rPr>
        <w:t>1</w:t>
      </w:r>
      <w:r w:rsidRPr="00A66624">
        <w:rPr>
          <w:rFonts w:ascii="Times New Roman" w:eastAsia="宋体" w:hAnsi="Times New Roman" w:cs="Times New Roman"/>
          <w:color w:val="000000" w:themeColor="text1"/>
          <w:szCs w:val="21"/>
        </w:rPr>
        <w:t>是</w:t>
      </w:r>
      <w:r w:rsidRPr="00A66624">
        <w:rPr>
          <w:rFonts w:ascii="Times New Roman" w:eastAsia="宋体" w:hAnsi="Times New Roman" w:cs="Times New Roman" w:hint="eastAsia"/>
          <w:color w:val="000000" w:themeColor="text1"/>
          <w:szCs w:val="21"/>
        </w:rPr>
        <w:t>半加器的</w:t>
      </w:r>
      <w:r w:rsidRPr="00A66624">
        <w:rPr>
          <w:rFonts w:ascii="Times New Roman" w:eastAsia="宋体" w:hAnsi="Times New Roman" w:cs="Times New Roman"/>
          <w:color w:val="000000" w:themeColor="text1"/>
          <w:szCs w:val="21"/>
        </w:rPr>
        <w:t>输出</w:t>
      </w:r>
      <w:r w:rsidRPr="00A66624">
        <w:rPr>
          <w:rFonts w:ascii="Times New Roman" w:eastAsia="宋体" w:hAnsi="Times New Roman" w:cs="Times New Roman" w:hint="eastAsia"/>
          <w:color w:val="000000" w:themeColor="text1"/>
          <w:szCs w:val="21"/>
        </w:rPr>
        <w:t>判定</w:t>
      </w:r>
      <w:r w:rsidRPr="00A66624">
        <w:rPr>
          <w:rFonts w:ascii="Times New Roman" w:eastAsia="宋体" w:hAnsi="Times New Roman" w:cs="Times New Roman"/>
          <w:color w:val="000000" w:themeColor="text1"/>
          <w:szCs w:val="21"/>
        </w:rPr>
        <w:t>为逻辑</w:t>
      </w:r>
      <w:r w:rsidRPr="00A66624">
        <w:rPr>
          <w:rFonts w:ascii="Times New Roman" w:eastAsia="宋体" w:hAnsi="Times New Roman" w:cs="Times New Roman"/>
          <w:color w:val="000000" w:themeColor="text1"/>
          <w:szCs w:val="21"/>
        </w:rPr>
        <w:t>“1”</w:t>
      </w:r>
      <w:r w:rsidRPr="00A66624">
        <w:rPr>
          <w:rFonts w:ascii="Times New Roman" w:eastAsia="宋体" w:hAnsi="Times New Roman" w:cs="Times New Roman"/>
          <w:color w:val="000000" w:themeColor="text1"/>
          <w:szCs w:val="21"/>
        </w:rPr>
        <w:t>的最低光功率，</w:t>
      </w:r>
      <w:r w:rsidRPr="00A66624">
        <w:rPr>
          <w:rFonts w:ascii="Times New Roman" w:eastAsia="宋体" w:hAnsi="Times New Roman" w:cs="Times New Roman"/>
          <w:i/>
          <w:iCs/>
          <w:color w:val="000000" w:themeColor="text1"/>
          <w:szCs w:val="21"/>
        </w:rPr>
        <w:t>P</w:t>
      </w:r>
      <w:r w:rsidRPr="00A66624">
        <w:rPr>
          <w:rFonts w:ascii="Times New Roman" w:eastAsia="宋体" w:hAnsi="Times New Roman" w:cs="Times New Roman"/>
          <w:color w:val="000000" w:themeColor="text1"/>
          <w:szCs w:val="21"/>
          <w:vertAlign w:val="subscript"/>
        </w:rPr>
        <w:t>0</w:t>
      </w:r>
      <w:r w:rsidRPr="00A66624">
        <w:rPr>
          <w:rFonts w:ascii="Times New Roman" w:eastAsia="宋体" w:hAnsi="Times New Roman" w:cs="Times New Roman"/>
          <w:color w:val="000000" w:themeColor="text1"/>
          <w:szCs w:val="21"/>
        </w:rPr>
        <w:t>是</w:t>
      </w:r>
      <w:r w:rsidRPr="00A66624">
        <w:rPr>
          <w:rFonts w:ascii="Times New Roman" w:eastAsia="宋体" w:hAnsi="Times New Roman" w:cs="Times New Roman" w:hint="eastAsia"/>
          <w:color w:val="000000" w:themeColor="text1"/>
          <w:szCs w:val="21"/>
        </w:rPr>
        <w:t>半加器</w:t>
      </w:r>
      <w:r w:rsidRPr="00A66624">
        <w:rPr>
          <w:rFonts w:ascii="Times New Roman" w:eastAsia="宋体" w:hAnsi="Times New Roman" w:cs="Times New Roman"/>
          <w:color w:val="000000" w:themeColor="text1"/>
          <w:szCs w:val="21"/>
        </w:rPr>
        <w:t>的输出</w:t>
      </w:r>
      <w:r w:rsidRPr="00A66624">
        <w:rPr>
          <w:rFonts w:ascii="Times New Roman" w:eastAsia="宋体" w:hAnsi="Times New Roman" w:cs="Times New Roman" w:hint="eastAsia"/>
          <w:color w:val="000000" w:themeColor="text1"/>
          <w:szCs w:val="21"/>
        </w:rPr>
        <w:t>判定</w:t>
      </w:r>
      <w:r w:rsidRPr="00A66624">
        <w:rPr>
          <w:rFonts w:ascii="Times New Roman" w:eastAsia="宋体" w:hAnsi="Times New Roman" w:cs="Times New Roman"/>
          <w:color w:val="000000" w:themeColor="text1"/>
          <w:szCs w:val="21"/>
        </w:rPr>
        <w:t>为逻辑</w:t>
      </w:r>
      <w:r w:rsidRPr="00A66624">
        <w:rPr>
          <w:rFonts w:ascii="Times New Roman" w:eastAsia="宋体" w:hAnsi="Times New Roman" w:cs="Times New Roman"/>
          <w:color w:val="000000" w:themeColor="text1"/>
          <w:szCs w:val="21"/>
        </w:rPr>
        <w:t>“0”</w:t>
      </w:r>
      <w:r w:rsidRPr="00A66624">
        <w:rPr>
          <w:rFonts w:ascii="Times New Roman" w:eastAsia="宋体" w:hAnsi="Times New Roman" w:cs="Times New Roman"/>
          <w:color w:val="000000" w:themeColor="text1"/>
          <w:szCs w:val="21"/>
        </w:rPr>
        <w:lastRenderedPageBreak/>
        <w:t>时的最高光功率。</w:t>
      </w:r>
      <w:r w:rsidRPr="00A66624">
        <w:rPr>
          <w:rFonts w:ascii="Times New Roman" w:eastAsia="宋体" w:hAnsi="Times New Roman" w:cs="Times New Roman" w:hint="eastAsia"/>
          <w:color w:val="000000" w:themeColor="text1"/>
          <w:szCs w:val="21"/>
        </w:rPr>
        <w:t>对比度越高，器件的灵敏度越好。</w:t>
      </w:r>
      <w:r w:rsidRPr="00A66624">
        <w:rPr>
          <w:rFonts w:ascii="Times New Roman" w:eastAsia="宋体" w:hAnsi="Times New Roman" w:cs="Times New Roman" w:hint="eastAsia"/>
          <w:color w:val="000000" w:themeColor="text1"/>
        </w:rPr>
        <w:t>本文中将全光半加器的输出端口透过率达到</w:t>
      </w:r>
      <w:r w:rsidRPr="00A66624">
        <w:rPr>
          <w:rFonts w:ascii="Times New Roman" w:eastAsia="宋体" w:hAnsi="Times New Roman" w:cs="Times New Roman" w:hint="eastAsia"/>
          <w:color w:val="000000" w:themeColor="text1"/>
        </w:rPr>
        <w:t>4</w:t>
      </w:r>
      <w:r w:rsidRPr="00A66624">
        <w:rPr>
          <w:rFonts w:ascii="Times New Roman" w:eastAsia="宋体" w:hAnsi="Times New Roman" w:cs="Times New Roman"/>
          <w:color w:val="000000" w:themeColor="text1"/>
        </w:rPr>
        <w:t>5%</w:t>
      </w:r>
      <w:r w:rsidRPr="00A66624">
        <w:rPr>
          <w:rFonts w:ascii="Times New Roman" w:eastAsia="宋体" w:hAnsi="Times New Roman" w:cs="Times New Roman" w:hint="eastAsia"/>
          <w:color w:val="000000" w:themeColor="text1"/>
        </w:rPr>
        <w:t>以上时</w:t>
      </w:r>
      <w:r w:rsidRPr="00A66624">
        <w:rPr>
          <w:rFonts w:ascii="Times New Roman" w:eastAsia="宋体" w:hAnsi="Times New Roman" w:cs="Times New Roman" w:hint="eastAsia"/>
          <w:color w:val="000000" w:themeColor="text1"/>
          <w:szCs w:val="21"/>
        </w:rPr>
        <w:t>定为</w:t>
      </w:r>
      <w:r w:rsidRPr="00A66624">
        <w:rPr>
          <w:rFonts w:ascii="Times New Roman" w:eastAsia="宋体" w:hAnsi="Times New Roman" w:cs="Times New Roman"/>
          <w:color w:val="000000" w:themeColor="text1"/>
          <w:szCs w:val="21"/>
        </w:rPr>
        <w:t>逻辑</w:t>
      </w:r>
      <w:r w:rsidRPr="00A66624">
        <w:rPr>
          <w:rFonts w:ascii="Times New Roman" w:eastAsia="宋体" w:hAnsi="Times New Roman" w:cs="Times New Roman"/>
          <w:color w:val="000000" w:themeColor="text1"/>
          <w:szCs w:val="21"/>
        </w:rPr>
        <w:t>“1”</w:t>
      </w:r>
      <w:r w:rsidRPr="00A66624">
        <w:rPr>
          <w:rFonts w:ascii="Times New Roman" w:eastAsia="宋体" w:hAnsi="Times New Roman" w:cs="Times New Roman" w:hint="eastAsia"/>
          <w:color w:val="000000" w:themeColor="text1"/>
          <w:szCs w:val="21"/>
        </w:rPr>
        <w:t>，</w:t>
      </w:r>
      <w:r w:rsidRPr="00A66624">
        <w:rPr>
          <w:rFonts w:ascii="Times New Roman" w:eastAsia="宋体" w:hAnsi="Times New Roman" w:cs="Times New Roman" w:hint="eastAsia"/>
          <w:color w:val="000000" w:themeColor="text1"/>
        </w:rPr>
        <w:t>透过率在</w:t>
      </w:r>
      <w:r w:rsidRPr="00A66624">
        <w:rPr>
          <w:rFonts w:ascii="Times New Roman" w:eastAsia="宋体" w:hAnsi="Times New Roman" w:cs="Times New Roman" w:hint="eastAsia"/>
          <w:color w:val="000000" w:themeColor="text1"/>
        </w:rPr>
        <w:t>2</w:t>
      </w:r>
      <w:r w:rsidRPr="00A66624">
        <w:rPr>
          <w:rFonts w:ascii="Times New Roman" w:eastAsia="宋体" w:hAnsi="Times New Roman" w:cs="Times New Roman"/>
          <w:color w:val="000000" w:themeColor="text1"/>
        </w:rPr>
        <w:t>5%</w:t>
      </w:r>
      <w:r w:rsidRPr="00A66624">
        <w:rPr>
          <w:rFonts w:ascii="Times New Roman" w:eastAsia="宋体" w:hAnsi="Times New Roman" w:cs="Times New Roman" w:hint="eastAsia"/>
          <w:color w:val="000000" w:themeColor="text1"/>
        </w:rPr>
        <w:t>以下时定</w:t>
      </w:r>
      <w:r w:rsidRPr="00A66624">
        <w:rPr>
          <w:rFonts w:ascii="Times New Roman" w:eastAsia="宋体" w:hAnsi="Times New Roman" w:cs="Times New Roman"/>
          <w:color w:val="000000" w:themeColor="text1"/>
          <w:szCs w:val="21"/>
        </w:rPr>
        <w:t>为逻辑</w:t>
      </w:r>
      <w:r w:rsidRPr="00A66624">
        <w:rPr>
          <w:rFonts w:ascii="Times New Roman" w:eastAsia="宋体" w:hAnsi="Times New Roman" w:cs="Times New Roman" w:hint="eastAsia"/>
          <w:color w:val="000000" w:themeColor="text1"/>
          <w:szCs w:val="21"/>
        </w:rPr>
        <w:t>“</w:t>
      </w:r>
      <w:r w:rsidRPr="00A66624">
        <w:rPr>
          <w:rFonts w:ascii="Times New Roman" w:eastAsia="宋体" w:hAnsi="Times New Roman" w:cs="Times New Roman" w:hint="eastAsia"/>
          <w:color w:val="000000" w:themeColor="text1"/>
          <w:szCs w:val="21"/>
        </w:rPr>
        <w:t>0</w:t>
      </w:r>
      <w:r w:rsidRPr="00A66624">
        <w:rPr>
          <w:rFonts w:ascii="Times New Roman" w:eastAsia="宋体" w:hAnsi="Times New Roman" w:cs="Times New Roman" w:hint="eastAsia"/>
          <w:color w:val="000000" w:themeColor="text1"/>
          <w:szCs w:val="21"/>
        </w:rPr>
        <w:t>”。</w:t>
      </w:r>
    </w:p>
    <w:p w14:paraId="2B9F9538" w14:textId="77777777" w:rsidR="00DC298A" w:rsidRPr="00A66624" w:rsidRDefault="00DC298A" w:rsidP="0054058A">
      <w:pPr>
        <w:ind w:firstLineChars="200" w:firstLine="420"/>
        <w:rPr>
          <w:rFonts w:ascii="Times New Roman" w:eastAsia="宋体" w:hAnsi="Times New Roman" w:cs="Times New Roman"/>
          <w:color w:val="000000" w:themeColor="text1"/>
          <w:szCs w:val="21"/>
        </w:rPr>
      </w:pPr>
      <w:r w:rsidRPr="00A66624">
        <w:rPr>
          <w:rFonts w:ascii="Times New Roman" w:eastAsia="宋体" w:hAnsi="Times New Roman" w:cs="Times New Roman" w:hint="eastAsia"/>
          <w:color w:val="000000" w:themeColor="text1"/>
          <w:szCs w:val="21"/>
        </w:rPr>
        <w:t>全光</w:t>
      </w:r>
      <w:r w:rsidRPr="00A66624">
        <w:rPr>
          <w:rFonts w:ascii="Times New Roman" w:eastAsia="宋体" w:hAnsi="Times New Roman" w:cs="Times New Roman"/>
          <w:color w:val="000000" w:themeColor="text1"/>
          <w:szCs w:val="21"/>
        </w:rPr>
        <w:t>逻辑</w:t>
      </w:r>
      <w:r w:rsidRPr="00A66624">
        <w:rPr>
          <w:rFonts w:ascii="Times New Roman" w:eastAsia="宋体" w:hAnsi="Times New Roman" w:cs="Times New Roman" w:hint="eastAsia"/>
          <w:color w:val="000000" w:themeColor="text1"/>
          <w:szCs w:val="21"/>
        </w:rPr>
        <w:t>器件</w:t>
      </w:r>
      <w:r w:rsidRPr="00A66624">
        <w:rPr>
          <w:rFonts w:ascii="Times New Roman" w:eastAsia="宋体" w:hAnsi="Times New Roman" w:cs="Times New Roman"/>
          <w:color w:val="000000" w:themeColor="text1"/>
          <w:szCs w:val="21"/>
        </w:rPr>
        <w:t>的响应时间</w:t>
      </w:r>
      <w:r w:rsidRPr="00A66624">
        <w:rPr>
          <w:rFonts w:ascii="Times New Roman" w:eastAsia="宋体" w:hAnsi="Times New Roman" w:cs="Times New Roman"/>
          <w:noProof/>
          <w:color w:val="000000" w:themeColor="text1"/>
          <w:szCs w:val="21"/>
          <w:vertAlign w:val="superscript"/>
        </w:rPr>
        <w:t>[30]</w:t>
      </w:r>
      <w:r w:rsidRPr="00A66624">
        <w:rPr>
          <w:rFonts w:ascii="Times New Roman" w:eastAsia="宋体" w:hAnsi="Times New Roman" w:cs="Times New Roman"/>
          <w:color w:val="000000" w:themeColor="text1"/>
          <w:szCs w:val="21"/>
        </w:rPr>
        <w:t>由延迟时间（</w:t>
      </w:r>
      <w:r w:rsidRPr="00A66624">
        <w:rPr>
          <w:rFonts w:ascii="Times New Roman" w:eastAsia="宋体" w:hAnsi="Times New Roman" w:cs="Times New Roman"/>
          <w:i/>
          <w:iCs/>
          <w:color w:val="000000" w:themeColor="text1"/>
          <w:szCs w:val="21"/>
        </w:rPr>
        <w:t>T</w:t>
      </w:r>
      <w:r w:rsidRPr="00A66624">
        <w:rPr>
          <w:rFonts w:ascii="Times New Roman" w:eastAsia="宋体" w:hAnsi="Times New Roman" w:cs="Times New Roman"/>
          <w:color w:val="000000" w:themeColor="text1"/>
          <w:szCs w:val="21"/>
          <w:vertAlign w:val="subscript"/>
        </w:rPr>
        <w:t>d</w:t>
      </w:r>
      <w:r w:rsidRPr="00A66624">
        <w:rPr>
          <w:rFonts w:ascii="Times New Roman" w:eastAsia="宋体" w:hAnsi="Times New Roman" w:cs="Times New Roman"/>
          <w:color w:val="000000" w:themeColor="text1"/>
          <w:szCs w:val="21"/>
        </w:rPr>
        <w:t>）、上升时间（</w:t>
      </w:r>
      <w:r w:rsidRPr="00A66624">
        <w:rPr>
          <w:rFonts w:ascii="Times New Roman" w:eastAsia="宋体" w:hAnsi="Times New Roman" w:cs="Times New Roman"/>
          <w:i/>
          <w:iCs/>
          <w:color w:val="000000" w:themeColor="text1"/>
          <w:szCs w:val="21"/>
        </w:rPr>
        <w:t>T</w:t>
      </w:r>
      <w:r w:rsidRPr="00A66624">
        <w:rPr>
          <w:rFonts w:ascii="Times New Roman" w:eastAsia="宋体" w:hAnsi="Times New Roman" w:cs="Times New Roman"/>
          <w:color w:val="000000" w:themeColor="text1"/>
          <w:szCs w:val="21"/>
          <w:vertAlign w:val="subscript"/>
        </w:rPr>
        <w:t>r</w:t>
      </w:r>
      <w:r w:rsidRPr="00A66624">
        <w:rPr>
          <w:rFonts w:ascii="Times New Roman" w:eastAsia="宋体" w:hAnsi="Times New Roman" w:cs="Times New Roman"/>
          <w:color w:val="000000" w:themeColor="text1"/>
          <w:szCs w:val="21"/>
        </w:rPr>
        <w:t>）</w:t>
      </w:r>
      <w:r w:rsidRPr="00A66624">
        <w:rPr>
          <w:rFonts w:ascii="Times New Roman" w:eastAsia="宋体" w:hAnsi="Times New Roman" w:cs="Times New Roman"/>
          <w:color w:val="000000" w:themeColor="text1"/>
          <w:szCs w:val="21"/>
        </w:rPr>
        <w:t xml:space="preserve"> </w:t>
      </w:r>
      <w:r w:rsidRPr="00A66624">
        <w:rPr>
          <w:rFonts w:ascii="Times New Roman" w:eastAsia="宋体" w:hAnsi="Times New Roman" w:cs="Times New Roman"/>
          <w:color w:val="000000" w:themeColor="text1"/>
          <w:szCs w:val="21"/>
        </w:rPr>
        <w:t>和下降时间（</w:t>
      </w:r>
      <w:r w:rsidRPr="00A66624">
        <w:rPr>
          <w:rFonts w:ascii="Times New Roman" w:eastAsia="宋体" w:hAnsi="Times New Roman" w:cs="Times New Roman"/>
          <w:i/>
          <w:iCs/>
          <w:color w:val="000000" w:themeColor="text1"/>
          <w:szCs w:val="21"/>
        </w:rPr>
        <w:t>T</w:t>
      </w:r>
      <w:r w:rsidRPr="00A66624">
        <w:rPr>
          <w:rFonts w:ascii="Times New Roman" w:eastAsia="宋体" w:hAnsi="Times New Roman" w:cs="Times New Roman"/>
          <w:color w:val="000000" w:themeColor="text1"/>
          <w:szCs w:val="21"/>
          <w:vertAlign w:val="subscript"/>
        </w:rPr>
        <w:t>f</w:t>
      </w:r>
      <w:r w:rsidRPr="00A66624">
        <w:rPr>
          <w:rFonts w:ascii="Times New Roman" w:eastAsia="宋体" w:hAnsi="Times New Roman" w:cs="Times New Roman"/>
          <w:color w:val="000000" w:themeColor="text1"/>
          <w:szCs w:val="21"/>
        </w:rPr>
        <w:t>）三部分组成。延迟时间是指器件的输出功率从</w:t>
      </w:r>
      <w:r w:rsidRPr="00A66624">
        <w:rPr>
          <w:rFonts w:ascii="Times New Roman" w:eastAsia="宋体" w:hAnsi="Times New Roman" w:cs="Times New Roman"/>
          <w:color w:val="000000" w:themeColor="text1"/>
          <w:szCs w:val="21"/>
        </w:rPr>
        <w:t>0</w:t>
      </w:r>
      <w:r w:rsidRPr="00A66624">
        <w:rPr>
          <w:rFonts w:ascii="Times New Roman" w:eastAsia="宋体" w:hAnsi="Times New Roman" w:cs="Times New Roman"/>
          <w:color w:val="000000" w:themeColor="text1"/>
          <w:szCs w:val="21"/>
        </w:rPr>
        <w:t>上升到其稳定值的</w:t>
      </w:r>
      <w:r w:rsidRPr="00A66624">
        <w:rPr>
          <w:rFonts w:ascii="Times New Roman" w:eastAsia="宋体" w:hAnsi="Times New Roman" w:cs="Times New Roman"/>
          <w:color w:val="000000" w:themeColor="text1"/>
          <w:szCs w:val="21"/>
        </w:rPr>
        <w:t>0.1%</w:t>
      </w:r>
      <w:r w:rsidRPr="00A66624">
        <w:rPr>
          <w:rFonts w:ascii="Times New Roman" w:eastAsia="宋体" w:hAnsi="Times New Roman" w:cs="Times New Roman"/>
          <w:color w:val="000000" w:themeColor="text1"/>
          <w:szCs w:val="21"/>
        </w:rPr>
        <w:t>所需要的时间，上升时间是指器件的输出功率从稳定值的</w:t>
      </w:r>
      <w:r w:rsidRPr="00A66624">
        <w:rPr>
          <w:rFonts w:ascii="Times New Roman" w:eastAsia="宋体" w:hAnsi="Times New Roman" w:cs="Times New Roman"/>
          <w:color w:val="000000" w:themeColor="text1"/>
          <w:szCs w:val="21"/>
        </w:rPr>
        <w:t>0.1%</w:t>
      </w:r>
      <w:r w:rsidRPr="00A66624">
        <w:rPr>
          <w:rFonts w:ascii="Times New Roman" w:eastAsia="宋体" w:hAnsi="Times New Roman" w:cs="Times New Roman"/>
          <w:color w:val="000000" w:themeColor="text1"/>
          <w:szCs w:val="21"/>
        </w:rPr>
        <w:t>上升到稳定值的</w:t>
      </w:r>
      <w:r w:rsidRPr="00A66624">
        <w:rPr>
          <w:rFonts w:ascii="Times New Roman" w:eastAsia="宋体" w:hAnsi="Times New Roman" w:cs="Times New Roman"/>
          <w:color w:val="000000" w:themeColor="text1"/>
          <w:szCs w:val="21"/>
        </w:rPr>
        <w:t>90%</w:t>
      </w:r>
      <w:r w:rsidRPr="00A66624">
        <w:rPr>
          <w:rFonts w:ascii="Times New Roman" w:eastAsia="宋体" w:hAnsi="Times New Roman" w:cs="Times New Roman"/>
          <w:color w:val="000000" w:themeColor="text1"/>
          <w:szCs w:val="21"/>
        </w:rPr>
        <w:t>所需要的时间，下降时间是指器件的输出功率从稳定值下降到稳定值的</w:t>
      </w:r>
      <w:r w:rsidRPr="00A66624">
        <w:rPr>
          <w:rFonts w:ascii="Times New Roman" w:eastAsia="宋体" w:hAnsi="Times New Roman" w:cs="Times New Roman"/>
          <w:color w:val="000000" w:themeColor="text1"/>
          <w:szCs w:val="21"/>
        </w:rPr>
        <w:t>10%</w:t>
      </w:r>
      <w:r w:rsidRPr="00A66624">
        <w:rPr>
          <w:rFonts w:ascii="Times New Roman" w:eastAsia="宋体" w:hAnsi="Times New Roman" w:cs="Times New Roman"/>
          <w:color w:val="000000" w:themeColor="text1"/>
          <w:szCs w:val="21"/>
        </w:rPr>
        <w:t>所需要的时间</w:t>
      </w:r>
      <w:r w:rsidRPr="00A66624">
        <w:rPr>
          <w:rFonts w:ascii="Times New Roman" w:eastAsia="宋体" w:hAnsi="Times New Roman" w:cs="Times New Roman"/>
          <w:noProof/>
          <w:color w:val="000000" w:themeColor="text1"/>
          <w:szCs w:val="21"/>
          <w:vertAlign w:val="superscript"/>
        </w:rPr>
        <w:t>[11]</w:t>
      </w:r>
      <w:r w:rsidRPr="00A66624">
        <w:rPr>
          <w:rFonts w:ascii="Times New Roman" w:eastAsia="宋体" w:hAnsi="Times New Roman" w:cs="Times New Roman"/>
          <w:color w:val="000000" w:themeColor="text1"/>
          <w:szCs w:val="21"/>
        </w:rPr>
        <w:t>。在线性材料中，上升时间与下降时间基本相等</w:t>
      </w:r>
      <w:r w:rsidRPr="00A66624">
        <w:rPr>
          <w:rFonts w:ascii="Times New Roman" w:eastAsia="宋体" w:hAnsi="Times New Roman" w:cs="Times New Roman"/>
          <w:noProof/>
          <w:color w:val="000000" w:themeColor="text1"/>
          <w:szCs w:val="21"/>
          <w:vertAlign w:val="superscript"/>
        </w:rPr>
        <w:t>[31,32]</w:t>
      </w:r>
      <w:r w:rsidRPr="00A66624">
        <w:rPr>
          <w:rFonts w:ascii="Times New Roman" w:eastAsia="宋体" w:hAnsi="Times New Roman" w:cs="Times New Roman"/>
          <w:color w:val="000000" w:themeColor="text1"/>
          <w:szCs w:val="21"/>
        </w:rPr>
        <w:t>，因此总响应时间（</w:t>
      </w:r>
      <w:r w:rsidRPr="00A66624">
        <w:rPr>
          <w:rFonts w:ascii="Times New Roman" w:eastAsia="宋体" w:hAnsi="Times New Roman" w:cs="Times New Roman"/>
          <w:i/>
          <w:iCs/>
          <w:color w:val="000000" w:themeColor="text1"/>
          <w:szCs w:val="21"/>
        </w:rPr>
        <w:t>T</w:t>
      </w:r>
      <w:r w:rsidRPr="00A66624">
        <w:rPr>
          <w:rFonts w:ascii="Times New Roman" w:eastAsia="宋体" w:hAnsi="Times New Roman" w:cs="Times New Roman"/>
          <w:color w:val="000000" w:themeColor="text1"/>
          <w:szCs w:val="21"/>
        </w:rPr>
        <w:t>）</w:t>
      </w:r>
      <w:r w:rsidRPr="00A66624">
        <w:rPr>
          <w:rFonts w:ascii="Times New Roman" w:eastAsia="宋体" w:hAnsi="Times New Roman" w:cs="Times New Roman" w:hint="eastAsia"/>
          <w:color w:val="000000" w:themeColor="text1"/>
          <w:szCs w:val="21"/>
        </w:rPr>
        <w:t>的</w:t>
      </w:r>
      <w:r w:rsidRPr="00A66624">
        <w:rPr>
          <w:rFonts w:ascii="Times New Roman" w:eastAsia="宋体" w:hAnsi="Times New Roman" w:cs="Times New Roman"/>
          <w:color w:val="000000" w:themeColor="text1"/>
          <w:szCs w:val="21"/>
        </w:rPr>
        <w:t>表达式为</w:t>
      </w:r>
    </w:p>
    <w:tbl>
      <w:tblPr>
        <w:tblW w:w="0" w:type="auto"/>
        <w:jc w:val="center"/>
        <w:tblLook w:val="04A0" w:firstRow="1" w:lastRow="0" w:firstColumn="1" w:lastColumn="0" w:noHBand="0" w:noVBand="1"/>
      </w:tblPr>
      <w:tblGrid>
        <w:gridCol w:w="2765"/>
        <w:gridCol w:w="2765"/>
        <w:gridCol w:w="2766"/>
      </w:tblGrid>
      <w:tr w:rsidR="00A66624" w:rsidRPr="00A66624" w14:paraId="3E60C68B" w14:textId="77777777" w:rsidTr="00213965">
        <w:trPr>
          <w:jc w:val="center"/>
        </w:trPr>
        <w:tc>
          <w:tcPr>
            <w:tcW w:w="2765" w:type="dxa"/>
            <w:shd w:val="clear" w:color="auto" w:fill="auto"/>
            <w:vAlign w:val="center"/>
          </w:tcPr>
          <w:p w14:paraId="242C4A21" w14:textId="77777777" w:rsidR="00DC298A" w:rsidRPr="00A66624" w:rsidRDefault="00DC298A" w:rsidP="0054058A">
            <w:pPr>
              <w:rPr>
                <w:rFonts w:ascii="宋体" w:hAnsi="宋体"/>
                <w:color w:val="000000" w:themeColor="text1"/>
              </w:rPr>
            </w:pPr>
          </w:p>
        </w:tc>
        <w:tc>
          <w:tcPr>
            <w:tcW w:w="2765" w:type="dxa"/>
            <w:shd w:val="clear" w:color="auto" w:fill="auto"/>
            <w:vAlign w:val="center"/>
          </w:tcPr>
          <w:p w14:paraId="5224A416" w14:textId="77777777" w:rsidR="00DC298A" w:rsidRPr="00A66624" w:rsidRDefault="00DC298A" w:rsidP="0054058A">
            <w:pPr>
              <w:jc w:val="center"/>
              <w:rPr>
                <w:color w:val="000000" w:themeColor="text1"/>
              </w:rPr>
            </w:pPr>
            <w:r w:rsidRPr="00A66624">
              <w:rPr>
                <w:rFonts w:ascii="宋体" w:hAnsi="宋体"/>
                <w:color w:val="000000" w:themeColor="text1"/>
                <w:position w:val="-10"/>
              </w:rPr>
              <w:object w:dxaOrig="999" w:dyaOrig="300" w14:anchorId="2B3E3FAF">
                <v:shape id="_x0000_i1028" type="#_x0000_t75" style="width:51.75pt;height:15.75pt" o:ole="">
                  <v:imagedata r:id="rId13" o:title=""/>
                </v:shape>
                <o:OLEObject Type="Embed" ProgID="Equation.DSMT4" ShapeID="_x0000_i1028" DrawAspect="Content" ObjectID="_1799239635" r:id="rId14"/>
              </w:object>
            </w:r>
          </w:p>
        </w:tc>
        <w:tc>
          <w:tcPr>
            <w:tcW w:w="2766" w:type="dxa"/>
            <w:shd w:val="clear" w:color="auto" w:fill="auto"/>
            <w:vAlign w:val="center"/>
          </w:tcPr>
          <w:p w14:paraId="62B7C07F" w14:textId="77777777" w:rsidR="00DC298A" w:rsidRPr="00A66624" w:rsidRDefault="00DC298A" w:rsidP="0054058A">
            <w:pPr>
              <w:jc w:val="right"/>
              <w:rPr>
                <w:rFonts w:ascii="宋体" w:hAnsi="宋体"/>
                <w:color w:val="000000" w:themeColor="text1"/>
              </w:rPr>
            </w:pPr>
            <w:r w:rsidRPr="00A66624">
              <w:rPr>
                <w:rFonts w:ascii="E-BZ" w:eastAsia="E-BZ" w:cs="E-BZ"/>
                <w:color w:val="000000" w:themeColor="text1"/>
                <w:sz w:val="19"/>
                <w:szCs w:val="19"/>
              </w:rPr>
              <w:t>(</w:t>
            </w:r>
            <w:r w:rsidRPr="00A66624">
              <w:rPr>
                <w:rFonts w:ascii="Times New Roman" w:hAnsi="Times New Roman" w:cs="Times New Roman"/>
                <w:color w:val="000000" w:themeColor="text1"/>
                <w:sz w:val="19"/>
                <w:szCs w:val="19"/>
              </w:rPr>
              <w:t>2</w:t>
            </w:r>
            <w:r w:rsidRPr="00A66624">
              <w:rPr>
                <w:rFonts w:ascii="E-BZ" w:eastAsia="E-BZ" w:cs="E-BZ"/>
                <w:color w:val="000000" w:themeColor="text1"/>
                <w:sz w:val="19"/>
                <w:szCs w:val="19"/>
              </w:rPr>
              <w:t>)</w:t>
            </w:r>
          </w:p>
        </w:tc>
      </w:tr>
    </w:tbl>
    <w:p w14:paraId="21AD8662" w14:textId="77777777" w:rsidR="00DC298A" w:rsidRPr="00A66624" w:rsidRDefault="00DC298A" w:rsidP="0054058A">
      <w:pPr>
        <w:ind w:firstLineChars="200" w:firstLine="420"/>
        <w:rPr>
          <w:rFonts w:ascii="Times New Roman" w:eastAsia="宋体" w:hAnsi="Times New Roman" w:cs="Times New Roman"/>
          <w:color w:val="000000" w:themeColor="text1"/>
          <w:szCs w:val="21"/>
        </w:rPr>
      </w:pPr>
      <w:r w:rsidRPr="00A66624">
        <w:rPr>
          <w:rFonts w:ascii="Times New Roman" w:eastAsia="宋体" w:hAnsi="Times New Roman" w:cs="Times New Roman" w:hint="eastAsia"/>
          <w:color w:val="000000" w:themeColor="text1"/>
          <w:szCs w:val="21"/>
        </w:rPr>
        <w:t>全光逻辑器件总的响应时间越短，器件的响应速度越快，性能越好。</w:t>
      </w:r>
    </w:p>
    <w:p w14:paraId="190926CF" w14:textId="77777777" w:rsidR="00DC298A" w:rsidRPr="00A66624" w:rsidRDefault="00DC298A" w:rsidP="004316B1">
      <w:pPr>
        <w:ind w:firstLineChars="200" w:firstLine="420"/>
        <w:rPr>
          <w:rFonts w:ascii="宋体" w:eastAsia="宋体" w:hAnsi="宋体" w:cs="Times New Roman"/>
          <w:color w:val="000000" w:themeColor="text1"/>
          <w:szCs w:val="21"/>
        </w:rPr>
      </w:pPr>
      <w:r w:rsidRPr="00A66624">
        <w:rPr>
          <w:rFonts w:ascii="宋体" w:eastAsia="宋体" w:hAnsi="宋体" w:cs="Times New Roman" w:hint="eastAsia"/>
          <w:color w:val="000000" w:themeColor="text1"/>
          <w:szCs w:val="21"/>
        </w:rPr>
        <w:t>下面利用</w:t>
      </w:r>
      <w:r w:rsidRPr="00A66624">
        <w:rPr>
          <w:rFonts w:ascii="Times New Roman" w:eastAsia="宋体" w:hAnsi="Times New Roman" w:cs="Times New Roman"/>
          <w:color w:val="000000" w:themeColor="text1"/>
          <w:szCs w:val="21"/>
        </w:rPr>
        <w:t>FDTD</w:t>
      </w:r>
      <w:r w:rsidRPr="00A66624">
        <w:rPr>
          <w:rFonts w:ascii="Times New Roman" w:eastAsia="宋体" w:hAnsi="Times New Roman" w:cs="Times New Roman" w:hint="eastAsia"/>
          <w:color w:val="000000" w:themeColor="text1"/>
          <w:szCs w:val="21"/>
        </w:rPr>
        <w:t>法</w:t>
      </w:r>
      <w:r w:rsidRPr="00A66624">
        <w:rPr>
          <w:rFonts w:ascii="宋体" w:eastAsia="宋体" w:hAnsi="宋体" w:cs="Times New Roman" w:hint="eastAsia"/>
          <w:color w:val="000000" w:themeColor="text1"/>
          <w:szCs w:val="21"/>
        </w:rPr>
        <w:t>分析</w:t>
      </w:r>
      <w:r w:rsidRPr="00A66624">
        <w:rPr>
          <w:rStyle w:val="cf01"/>
          <w:rFonts w:ascii="宋体" w:eastAsia="宋体" w:hAnsi="宋体" w:cs="Arial" w:hint="default"/>
          <w:color w:val="000000" w:themeColor="text1"/>
          <w:sz w:val="21"/>
          <w:szCs w:val="21"/>
        </w:rPr>
        <w:t>当</w:t>
      </w:r>
      <w:r w:rsidRPr="00A66624">
        <w:rPr>
          <w:rFonts w:ascii="Times New Roman" w:eastAsia="宋体" w:hAnsi="Times New Roman" w:cs="Times New Roman" w:hint="eastAsia"/>
          <w:color w:val="000000" w:themeColor="text1"/>
          <w:szCs w:val="21"/>
        </w:rPr>
        <w:t>工作</w:t>
      </w:r>
      <w:r w:rsidRPr="00A66624">
        <w:rPr>
          <w:rStyle w:val="cf01"/>
          <w:rFonts w:ascii="宋体" w:eastAsia="宋体" w:hAnsi="宋体" w:cs="Arial" w:hint="default"/>
          <w:color w:val="000000" w:themeColor="text1"/>
          <w:sz w:val="21"/>
          <w:szCs w:val="21"/>
        </w:rPr>
        <w:t>波长为</w:t>
      </w:r>
      <w:r w:rsidRPr="00A66624">
        <w:rPr>
          <w:rStyle w:val="cf01"/>
          <w:rFonts w:ascii="Times New Roman" w:eastAsia="宋体" w:hAnsi="Times New Roman" w:cs="Times New Roman" w:hint="default"/>
          <w:color w:val="000000" w:themeColor="text1"/>
          <w:sz w:val="21"/>
          <w:szCs w:val="21"/>
        </w:rPr>
        <w:t>105.26μm</w:t>
      </w:r>
      <w:r w:rsidRPr="00A66624">
        <w:rPr>
          <w:rStyle w:val="cf01"/>
          <w:rFonts w:ascii="宋体" w:eastAsia="宋体" w:hAnsi="宋体" w:cs="Arial" w:hint="default"/>
          <w:color w:val="000000" w:themeColor="text1"/>
          <w:sz w:val="21"/>
          <w:szCs w:val="21"/>
        </w:rPr>
        <w:t>，即频率为</w:t>
      </w:r>
      <w:r w:rsidRPr="00A66624">
        <w:rPr>
          <w:rFonts w:ascii="Times New Roman" w:eastAsia="宋体" w:hAnsi="Times New Roman" w:cs="Times New Roman"/>
          <w:color w:val="000000" w:themeColor="text1"/>
          <w:szCs w:val="21"/>
        </w:rPr>
        <w:t>2.85TH</w:t>
      </w:r>
      <w:r w:rsidRPr="00A66624">
        <w:rPr>
          <w:rFonts w:ascii="Times New Roman" w:eastAsia="宋体" w:hAnsi="Times New Roman" w:cs="Times New Roman" w:hint="eastAsia"/>
          <w:color w:val="000000" w:themeColor="text1"/>
          <w:szCs w:val="21"/>
        </w:rPr>
        <w:t>z</w:t>
      </w:r>
      <w:r w:rsidRPr="00A66624">
        <w:rPr>
          <w:rStyle w:val="cf01"/>
          <w:rFonts w:ascii="宋体" w:eastAsia="宋体" w:hAnsi="宋体" w:cs="Arial" w:hint="default"/>
          <w:color w:val="000000" w:themeColor="text1"/>
          <w:sz w:val="21"/>
          <w:szCs w:val="21"/>
        </w:rPr>
        <w:t>时，</w:t>
      </w:r>
      <w:r w:rsidRPr="00A66624">
        <w:rPr>
          <w:rFonts w:ascii="Times New Roman" w:eastAsia="宋体" w:hAnsi="Times New Roman" w:cs="Times New Roman" w:hint="eastAsia"/>
          <w:color w:val="000000" w:themeColor="text1"/>
          <w:szCs w:val="21"/>
        </w:rPr>
        <w:t>入射波导位置以及介质柱偏移量等结构参数</w:t>
      </w:r>
      <w:r w:rsidRPr="00A66624">
        <w:rPr>
          <w:rFonts w:ascii="宋体" w:eastAsia="宋体" w:hAnsi="宋体" w:cs="Times New Roman" w:hint="eastAsia"/>
          <w:color w:val="000000" w:themeColor="text1"/>
          <w:szCs w:val="21"/>
        </w:rPr>
        <w:t>对于半加器性能的影响。</w:t>
      </w:r>
    </w:p>
    <w:p w14:paraId="0F229870" w14:textId="77777777" w:rsidR="00DC298A" w:rsidRPr="00A66624" w:rsidRDefault="00DC298A" w:rsidP="004316B1">
      <w:pPr>
        <w:rPr>
          <w:rFonts w:ascii="宋体" w:eastAsia="宋体" w:hAnsi="宋体" w:cs="Times New Roman"/>
          <w:color w:val="000000" w:themeColor="text1"/>
          <w:szCs w:val="21"/>
        </w:rPr>
      </w:pPr>
    </w:p>
    <w:p w14:paraId="3D3EADDF" w14:textId="77777777" w:rsidR="00DC298A" w:rsidRPr="00A66624" w:rsidRDefault="00DC298A" w:rsidP="0054058A">
      <w:pPr>
        <w:jc w:val="left"/>
        <w:rPr>
          <w:rFonts w:ascii="宋体" w:eastAsia="宋体" w:hAnsi="宋体" w:cs="Times New Roman"/>
          <w:color w:val="000000" w:themeColor="text1"/>
          <w:szCs w:val="21"/>
        </w:rPr>
      </w:pPr>
      <w:r w:rsidRPr="00A66624">
        <w:rPr>
          <w:rFonts w:ascii="宋体" w:eastAsia="宋体" w:hAnsi="宋体" w:cs="Times New Roman" w:hint="eastAsia"/>
          <w:color w:val="000000" w:themeColor="text1"/>
          <w:szCs w:val="21"/>
        </w:rPr>
        <w:t>(</w:t>
      </w:r>
      <w:r w:rsidRPr="00A66624">
        <w:rPr>
          <w:rFonts w:ascii="宋体" w:eastAsia="宋体" w:hAnsi="宋体" w:cs="Times New Roman"/>
          <w:color w:val="000000" w:themeColor="text1"/>
          <w:szCs w:val="21"/>
        </w:rPr>
        <w:t xml:space="preserve">1) </w:t>
      </w:r>
      <w:r w:rsidRPr="00A66624">
        <w:rPr>
          <w:rFonts w:ascii="宋体" w:eastAsia="宋体" w:hAnsi="宋体" w:cs="Times New Roman" w:hint="eastAsia"/>
          <w:color w:val="000000" w:themeColor="text1"/>
          <w:szCs w:val="21"/>
        </w:rPr>
        <w:t>入射波导位置的影响</w:t>
      </w:r>
    </w:p>
    <w:p w14:paraId="28A10BCB" w14:textId="3D1D69A3" w:rsidR="00DC298A" w:rsidRPr="00A66624" w:rsidRDefault="00DC298A" w:rsidP="0054058A">
      <w:pPr>
        <w:ind w:firstLineChars="200" w:firstLine="420"/>
        <w:rPr>
          <w:rFonts w:ascii="Times New Roman" w:eastAsia="宋体" w:hAnsi="Times New Roman" w:cs="Times New Roman"/>
          <w:color w:val="000000" w:themeColor="text1"/>
        </w:rPr>
      </w:pPr>
      <w:r w:rsidRPr="00A66624">
        <w:rPr>
          <w:rFonts w:ascii="Times New Roman" w:eastAsia="宋体" w:hAnsi="Times New Roman" w:cs="Times New Roman" w:hint="eastAsia"/>
          <w:color w:val="000000" w:themeColor="text1"/>
        </w:rPr>
        <w:t>图</w:t>
      </w:r>
      <w:r w:rsidRPr="00A66624">
        <w:rPr>
          <w:rFonts w:ascii="Times New Roman" w:eastAsia="宋体" w:hAnsi="Times New Roman" w:cs="Times New Roman"/>
          <w:color w:val="000000" w:themeColor="text1"/>
        </w:rPr>
        <w:t>3</w:t>
      </w:r>
      <w:r w:rsidRPr="00A66624">
        <w:rPr>
          <w:rFonts w:ascii="Times New Roman" w:eastAsia="宋体" w:hAnsi="Times New Roman" w:cs="Times New Roman" w:hint="eastAsia"/>
          <w:color w:val="000000" w:themeColor="text1"/>
        </w:rPr>
        <w:t>是当</w:t>
      </w:r>
      <w:r w:rsidRPr="00A66624">
        <w:rPr>
          <w:rFonts w:ascii="Times New Roman" w:eastAsia="宋体" w:hAnsi="Times New Roman" w:cs="Times New Roman" w:hint="eastAsia"/>
          <w:color w:val="000000" w:themeColor="text1"/>
        </w:rPr>
        <w:t>I</w:t>
      </w:r>
      <w:r w:rsidRPr="00A66624">
        <w:rPr>
          <w:rFonts w:ascii="Times New Roman" w:eastAsia="宋体" w:hAnsi="Times New Roman" w:cs="Times New Roman"/>
          <w:color w:val="000000" w:themeColor="text1"/>
          <w:vertAlign w:val="subscript"/>
        </w:rPr>
        <w:t xml:space="preserve">A </w:t>
      </w:r>
      <w:r w:rsidRPr="00A66624">
        <w:rPr>
          <w:rFonts w:ascii="Times New Roman" w:eastAsia="宋体" w:hAnsi="Times New Roman" w:cs="Times New Roman"/>
          <w:color w:val="000000" w:themeColor="text1"/>
        </w:rPr>
        <w:t>= 1</w:t>
      </w:r>
      <w:r w:rsidRPr="00A66624">
        <w:rPr>
          <w:rFonts w:ascii="Times New Roman" w:eastAsia="宋体" w:hAnsi="Times New Roman" w:cs="Times New Roman" w:hint="eastAsia"/>
          <w:color w:val="000000" w:themeColor="text1"/>
        </w:rPr>
        <w:t>，</w:t>
      </w:r>
      <w:r w:rsidRPr="00A66624">
        <w:rPr>
          <w:rFonts w:ascii="Times New Roman" w:eastAsia="宋体" w:hAnsi="Times New Roman" w:cs="Times New Roman" w:hint="eastAsia"/>
          <w:color w:val="000000" w:themeColor="text1"/>
        </w:rPr>
        <w:t>I</w:t>
      </w:r>
      <w:r w:rsidRPr="00A66624">
        <w:rPr>
          <w:rFonts w:ascii="Times New Roman" w:eastAsia="宋体" w:hAnsi="Times New Roman" w:cs="Times New Roman"/>
          <w:color w:val="000000" w:themeColor="text1"/>
          <w:vertAlign w:val="subscript"/>
        </w:rPr>
        <w:t xml:space="preserve">B </w:t>
      </w:r>
      <w:r w:rsidRPr="00A66624">
        <w:rPr>
          <w:rFonts w:ascii="Times New Roman" w:eastAsia="宋体" w:hAnsi="Times New Roman" w:cs="Times New Roman"/>
          <w:color w:val="000000" w:themeColor="text1"/>
        </w:rPr>
        <w:t>= 0</w:t>
      </w:r>
      <w:r w:rsidRPr="00A66624">
        <w:rPr>
          <w:rFonts w:ascii="Times New Roman" w:eastAsia="宋体" w:hAnsi="Times New Roman" w:cs="Times New Roman" w:hint="eastAsia"/>
          <w:color w:val="000000" w:themeColor="text1"/>
        </w:rPr>
        <w:t>，输入波导所在列数</w:t>
      </w:r>
      <w:r w:rsidRPr="00A66624">
        <w:rPr>
          <w:rFonts w:ascii="Times New Roman" w:eastAsia="宋体" w:hAnsi="Times New Roman" w:cs="Times New Roman" w:hint="eastAsia"/>
          <w:i/>
          <w:iCs/>
          <w:color w:val="000000" w:themeColor="text1"/>
        </w:rPr>
        <w:t>L</w:t>
      </w:r>
      <w:r w:rsidRPr="00A66624">
        <w:rPr>
          <w:rFonts w:ascii="Times New Roman" w:eastAsia="宋体" w:hAnsi="Times New Roman" w:cs="Times New Roman" w:hint="eastAsia"/>
          <w:color w:val="000000" w:themeColor="text1"/>
        </w:rPr>
        <w:t>在</w:t>
      </w:r>
      <w:r w:rsidRPr="00A66624">
        <w:rPr>
          <w:rFonts w:ascii="Times New Roman" w:eastAsia="宋体" w:hAnsi="Times New Roman" w:cs="Times New Roman"/>
          <w:color w:val="000000" w:themeColor="text1"/>
        </w:rPr>
        <w:t xml:space="preserve">5 ~ </w:t>
      </w:r>
      <w:r w:rsidRPr="00A66624">
        <w:rPr>
          <w:rFonts w:ascii="Times New Roman" w:eastAsia="宋体" w:hAnsi="Times New Roman" w:cs="Times New Roman" w:hint="eastAsia"/>
          <w:color w:val="000000" w:themeColor="text1"/>
        </w:rPr>
        <w:t>1</w:t>
      </w:r>
      <w:r w:rsidRPr="00A66624">
        <w:rPr>
          <w:rFonts w:ascii="Times New Roman" w:eastAsia="宋体" w:hAnsi="Times New Roman" w:cs="Times New Roman"/>
          <w:color w:val="000000" w:themeColor="text1"/>
        </w:rPr>
        <w:t>2</w:t>
      </w:r>
      <w:r w:rsidRPr="00A66624">
        <w:rPr>
          <w:rFonts w:ascii="Times New Roman" w:eastAsia="宋体" w:hAnsi="Times New Roman" w:cs="Times New Roman" w:hint="eastAsia"/>
          <w:color w:val="000000" w:themeColor="text1"/>
        </w:rPr>
        <w:t>变化时，输出端口</w:t>
      </w:r>
      <w:r w:rsidRPr="00A66624">
        <w:rPr>
          <w:rFonts w:ascii="Times New Roman" w:eastAsia="宋体" w:hAnsi="Times New Roman" w:cs="Times New Roman" w:hint="eastAsia"/>
          <w:color w:val="000000" w:themeColor="text1"/>
        </w:rPr>
        <w:t>S</w:t>
      </w:r>
      <w:r w:rsidRPr="00A66624">
        <w:rPr>
          <w:rFonts w:ascii="Times New Roman" w:eastAsia="宋体" w:hAnsi="Times New Roman" w:cs="Times New Roman" w:hint="eastAsia"/>
          <w:color w:val="000000" w:themeColor="text1"/>
        </w:rPr>
        <w:t>和</w:t>
      </w:r>
      <w:r w:rsidRPr="00A66624">
        <w:rPr>
          <w:rFonts w:ascii="Times New Roman" w:eastAsia="宋体" w:hAnsi="Times New Roman" w:cs="Times New Roman" w:hint="eastAsia"/>
          <w:color w:val="000000" w:themeColor="text1"/>
        </w:rPr>
        <w:t>C</w:t>
      </w:r>
      <w:r w:rsidRPr="00A66624">
        <w:rPr>
          <w:rFonts w:ascii="Times New Roman" w:eastAsia="宋体" w:hAnsi="Times New Roman" w:cs="Times New Roman" w:hint="eastAsia"/>
          <w:color w:val="000000" w:themeColor="text1"/>
        </w:rPr>
        <w:t>的稳态场强分布图，表</w:t>
      </w:r>
      <w:r w:rsidRPr="00A66624">
        <w:rPr>
          <w:rFonts w:ascii="Times New Roman" w:eastAsia="宋体" w:hAnsi="Times New Roman" w:cs="Times New Roman"/>
          <w:color w:val="000000" w:themeColor="text1"/>
        </w:rPr>
        <w:t>2</w:t>
      </w:r>
      <w:r w:rsidRPr="00A66624">
        <w:rPr>
          <w:rFonts w:ascii="Times New Roman" w:eastAsia="宋体" w:hAnsi="Times New Roman" w:cs="Times New Roman" w:hint="eastAsia"/>
          <w:color w:val="000000" w:themeColor="text1"/>
          <w:szCs w:val="21"/>
        </w:rPr>
        <w:t>是端口</w:t>
      </w:r>
      <w:r w:rsidRPr="00A66624">
        <w:rPr>
          <w:rFonts w:ascii="Times New Roman" w:eastAsia="宋体" w:hAnsi="Times New Roman" w:cs="Times New Roman" w:hint="eastAsia"/>
          <w:color w:val="000000" w:themeColor="text1"/>
          <w:szCs w:val="21"/>
        </w:rPr>
        <w:t>S</w:t>
      </w:r>
      <w:r w:rsidRPr="00A66624">
        <w:rPr>
          <w:rFonts w:ascii="Times New Roman" w:eastAsia="宋体" w:hAnsi="Times New Roman" w:cs="Times New Roman" w:hint="eastAsia"/>
          <w:color w:val="000000" w:themeColor="text1"/>
          <w:szCs w:val="21"/>
        </w:rPr>
        <w:t>和端口</w:t>
      </w:r>
      <w:r w:rsidRPr="00A66624">
        <w:rPr>
          <w:rFonts w:ascii="Times New Roman" w:eastAsia="宋体" w:hAnsi="Times New Roman" w:cs="Times New Roman"/>
          <w:color w:val="000000" w:themeColor="text1"/>
          <w:szCs w:val="21"/>
        </w:rPr>
        <w:t>C</w:t>
      </w:r>
      <w:r w:rsidRPr="00A66624">
        <w:rPr>
          <w:rFonts w:ascii="Times New Roman" w:eastAsia="宋体" w:hAnsi="Times New Roman" w:cs="Times New Roman" w:hint="eastAsia"/>
          <w:color w:val="000000" w:themeColor="text1"/>
          <w:szCs w:val="21"/>
        </w:rPr>
        <w:t>在相应条件下的输出透过率。可</w:t>
      </w:r>
      <w:r w:rsidRPr="00A66624">
        <w:rPr>
          <w:rFonts w:ascii="Times New Roman" w:eastAsia="宋体" w:hAnsi="Times New Roman" w:cs="Times New Roman" w:hint="eastAsia"/>
          <w:color w:val="000000" w:themeColor="text1"/>
        </w:rPr>
        <w:t>以看出，当输入波导所在的列数</w:t>
      </w:r>
      <w:r w:rsidRPr="00A66624">
        <w:rPr>
          <w:rFonts w:ascii="Times New Roman" w:eastAsia="宋体" w:hAnsi="Times New Roman" w:cs="Times New Roman" w:hint="eastAsia"/>
          <w:i/>
          <w:iCs/>
          <w:color w:val="000000" w:themeColor="text1"/>
        </w:rPr>
        <w:t>L</w:t>
      </w:r>
      <w:r w:rsidRPr="00A66624">
        <w:rPr>
          <w:rFonts w:ascii="Times New Roman" w:eastAsia="宋体" w:hAnsi="Times New Roman" w:cs="Times New Roman" w:hint="eastAsia"/>
          <w:color w:val="000000" w:themeColor="text1"/>
        </w:rPr>
        <w:t>变化时，光波在波导中的传输情况也不同，这主要是因为光波在波导中传输的过程中碰到介质柱会发生反射，进而产生叠加损耗等，影响输出端口的透过率。由表</w:t>
      </w:r>
      <w:r w:rsidRPr="00A66624">
        <w:rPr>
          <w:rFonts w:ascii="Times New Roman" w:eastAsia="宋体" w:hAnsi="Times New Roman" w:cs="Times New Roman"/>
          <w:color w:val="000000" w:themeColor="text1"/>
        </w:rPr>
        <w:t>2</w:t>
      </w:r>
      <w:r w:rsidRPr="00A66624">
        <w:rPr>
          <w:rFonts w:ascii="Times New Roman" w:eastAsia="宋体" w:hAnsi="Times New Roman" w:cs="Times New Roman" w:hint="eastAsia"/>
          <w:color w:val="000000" w:themeColor="text1"/>
        </w:rPr>
        <w:t>可得，当只有</w:t>
      </w:r>
      <w:r w:rsidRPr="00A66624">
        <w:rPr>
          <w:rFonts w:ascii="Times New Roman" w:eastAsia="宋体" w:hAnsi="Times New Roman" w:cs="Times New Roman"/>
          <w:color w:val="000000" w:themeColor="text1"/>
        </w:rPr>
        <w:t>A</w:t>
      </w:r>
      <w:r w:rsidRPr="00A66624">
        <w:rPr>
          <w:rFonts w:ascii="Times New Roman" w:eastAsia="宋体" w:hAnsi="Times New Roman" w:cs="Times New Roman" w:hint="eastAsia"/>
          <w:color w:val="000000" w:themeColor="text1"/>
        </w:rPr>
        <w:t>端口有输入，仅在</w:t>
      </w:r>
      <w:r w:rsidRPr="00A66624">
        <w:rPr>
          <w:rFonts w:ascii="Times New Roman" w:eastAsia="宋体" w:hAnsi="Times New Roman" w:cs="Times New Roman" w:hint="eastAsia"/>
          <w:i/>
          <w:iCs/>
          <w:color w:val="000000" w:themeColor="text1"/>
        </w:rPr>
        <w:t>L</w:t>
      </w:r>
      <w:r w:rsidRPr="00A66624">
        <w:rPr>
          <w:rFonts w:ascii="Times New Roman" w:eastAsia="宋体" w:hAnsi="Times New Roman" w:cs="Times New Roman"/>
          <w:color w:val="000000" w:themeColor="text1"/>
        </w:rPr>
        <w:t>=6</w:t>
      </w:r>
      <w:r w:rsidRPr="00A66624">
        <w:rPr>
          <w:rFonts w:ascii="Times New Roman" w:eastAsia="宋体" w:hAnsi="Times New Roman" w:cs="Times New Roman" w:hint="eastAsia"/>
          <w:color w:val="000000" w:themeColor="text1"/>
        </w:rPr>
        <w:t>以及</w:t>
      </w:r>
      <w:r w:rsidRPr="00A66624">
        <w:rPr>
          <w:rFonts w:ascii="Times New Roman" w:eastAsia="宋体" w:hAnsi="Times New Roman" w:cs="Times New Roman" w:hint="eastAsia"/>
          <w:i/>
          <w:iCs/>
          <w:color w:val="000000" w:themeColor="text1"/>
        </w:rPr>
        <w:t>L</w:t>
      </w:r>
      <w:r w:rsidRPr="00A66624">
        <w:rPr>
          <w:rFonts w:ascii="Times New Roman" w:eastAsia="宋体" w:hAnsi="Times New Roman" w:cs="Times New Roman"/>
          <w:color w:val="000000" w:themeColor="text1"/>
        </w:rPr>
        <w:t>=11</w:t>
      </w:r>
      <w:r w:rsidRPr="00A66624">
        <w:rPr>
          <w:rFonts w:ascii="Times New Roman" w:eastAsia="宋体" w:hAnsi="Times New Roman" w:cs="Times New Roman" w:hint="eastAsia"/>
          <w:color w:val="000000" w:themeColor="text1"/>
        </w:rPr>
        <w:t>时，端口</w:t>
      </w:r>
      <w:r w:rsidRPr="00A66624">
        <w:rPr>
          <w:rFonts w:ascii="Times New Roman" w:eastAsia="宋体" w:hAnsi="Times New Roman" w:cs="Times New Roman" w:hint="eastAsia"/>
          <w:color w:val="000000" w:themeColor="text1"/>
        </w:rPr>
        <w:t>S</w:t>
      </w:r>
      <w:r w:rsidR="003E0DCD" w:rsidRPr="00A66624">
        <w:rPr>
          <w:rFonts w:ascii="Times New Roman" w:eastAsia="宋体" w:hAnsi="Times New Roman" w:cs="Times New Roman" w:hint="eastAsia"/>
          <w:color w:val="000000" w:themeColor="text1"/>
        </w:rPr>
        <w:t>的透过率能够达到</w:t>
      </w:r>
      <w:r w:rsidR="003E0DCD" w:rsidRPr="00A66624">
        <w:rPr>
          <w:rFonts w:ascii="Times New Roman" w:eastAsia="宋体" w:hAnsi="Times New Roman" w:cs="Times New Roman" w:hint="eastAsia"/>
          <w:color w:val="000000" w:themeColor="text1"/>
        </w:rPr>
        <w:t>4</w:t>
      </w:r>
      <w:r w:rsidR="003E0DCD" w:rsidRPr="00A66624">
        <w:rPr>
          <w:rFonts w:ascii="Times New Roman" w:eastAsia="宋体" w:hAnsi="Times New Roman" w:cs="Times New Roman"/>
          <w:color w:val="000000" w:themeColor="text1"/>
        </w:rPr>
        <w:t>5%</w:t>
      </w:r>
      <w:r w:rsidR="003E0DCD" w:rsidRPr="00A66624">
        <w:rPr>
          <w:rFonts w:ascii="Times New Roman" w:eastAsia="宋体" w:hAnsi="Times New Roman" w:cs="Times New Roman" w:hint="eastAsia"/>
          <w:color w:val="000000" w:themeColor="text1"/>
        </w:rPr>
        <w:t>以上，同时</w:t>
      </w:r>
      <w:r w:rsidRPr="00A66624">
        <w:rPr>
          <w:rFonts w:ascii="Times New Roman" w:eastAsia="宋体" w:hAnsi="Times New Roman" w:cs="Times New Roman" w:hint="eastAsia"/>
          <w:color w:val="000000" w:themeColor="text1"/>
        </w:rPr>
        <w:t>端口</w:t>
      </w:r>
      <w:r w:rsidRPr="00A66624">
        <w:rPr>
          <w:rFonts w:ascii="Times New Roman" w:eastAsia="宋体" w:hAnsi="Times New Roman" w:cs="Times New Roman" w:hint="eastAsia"/>
          <w:color w:val="000000" w:themeColor="text1"/>
        </w:rPr>
        <w:t>C</w:t>
      </w:r>
      <w:r w:rsidRPr="00A66624">
        <w:rPr>
          <w:rFonts w:ascii="Times New Roman" w:eastAsia="宋体" w:hAnsi="Times New Roman" w:cs="Times New Roman" w:hint="eastAsia"/>
          <w:color w:val="000000" w:themeColor="text1"/>
        </w:rPr>
        <w:t>的透过率</w:t>
      </w:r>
      <w:r w:rsidR="003E0DCD" w:rsidRPr="00A66624">
        <w:rPr>
          <w:rFonts w:ascii="Times New Roman" w:eastAsia="宋体" w:hAnsi="Times New Roman" w:cs="Times New Roman" w:hint="eastAsia"/>
          <w:color w:val="000000" w:themeColor="text1"/>
        </w:rPr>
        <w:t>在</w:t>
      </w:r>
      <w:r w:rsidR="003E0DCD" w:rsidRPr="00A66624">
        <w:rPr>
          <w:rFonts w:ascii="Times New Roman" w:eastAsia="宋体" w:hAnsi="Times New Roman" w:cs="Times New Roman" w:hint="eastAsia"/>
          <w:color w:val="000000" w:themeColor="text1"/>
        </w:rPr>
        <w:t>2</w:t>
      </w:r>
      <w:r w:rsidR="003E0DCD" w:rsidRPr="00A66624">
        <w:rPr>
          <w:rFonts w:ascii="Times New Roman" w:eastAsia="宋体" w:hAnsi="Times New Roman" w:cs="Times New Roman"/>
          <w:color w:val="000000" w:themeColor="text1"/>
        </w:rPr>
        <w:t>5%</w:t>
      </w:r>
      <w:r w:rsidR="003E0DCD" w:rsidRPr="00A66624">
        <w:rPr>
          <w:rFonts w:ascii="Times New Roman" w:eastAsia="宋体" w:hAnsi="Times New Roman" w:cs="Times New Roman" w:hint="eastAsia"/>
          <w:color w:val="000000" w:themeColor="text1"/>
        </w:rPr>
        <w:t>以下，即</w:t>
      </w:r>
      <w:r w:rsidRPr="00A66624">
        <w:rPr>
          <w:rFonts w:ascii="Times New Roman" w:eastAsia="宋体" w:hAnsi="Times New Roman" w:cs="Times New Roman" w:hint="eastAsia"/>
          <w:color w:val="000000" w:themeColor="text1"/>
        </w:rPr>
        <w:t>能够同时满足半加器在</w:t>
      </w:r>
      <w:r w:rsidRPr="00A66624">
        <w:rPr>
          <w:rFonts w:ascii="Times New Roman" w:eastAsia="宋体" w:hAnsi="Times New Roman" w:cs="Times New Roman" w:hint="eastAsia"/>
          <w:color w:val="000000" w:themeColor="text1"/>
        </w:rPr>
        <w:t>I</w:t>
      </w:r>
      <w:r w:rsidRPr="00A66624">
        <w:rPr>
          <w:rFonts w:ascii="Times New Roman" w:eastAsia="宋体" w:hAnsi="Times New Roman" w:cs="Times New Roman"/>
          <w:color w:val="000000" w:themeColor="text1"/>
          <w:vertAlign w:val="subscript"/>
        </w:rPr>
        <w:t xml:space="preserve">A </w:t>
      </w:r>
      <w:r w:rsidRPr="00A66624">
        <w:rPr>
          <w:rFonts w:ascii="Times New Roman" w:eastAsia="宋体" w:hAnsi="Times New Roman" w:cs="Times New Roman"/>
          <w:color w:val="000000" w:themeColor="text1"/>
        </w:rPr>
        <w:t>= 1</w:t>
      </w:r>
      <w:r w:rsidRPr="00A66624">
        <w:rPr>
          <w:rFonts w:ascii="Times New Roman" w:eastAsia="宋体" w:hAnsi="Times New Roman" w:cs="Times New Roman" w:hint="eastAsia"/>
          <w:color w:val="000000" w:themeColor="text1"/>
        </w:rPr>
        <w:t>，</w:t>
      </w:r>
      <w:r w:rsidRPr="00A66624">
        <w:rPr>
          <w:rFonts w:ascii="Times New Roman" w:eastAsia="宋体" w:hAnsi="Times New Roman" w:cs="Times New Roman" w:hint="eastAsia"/>
          <w:color w:val="000000" w:themeColor="text1"/>
        </w:rPr>
        <w:t>I</w:t>
      </w:r>
      <w:r w:rsidRPr="00A66624">
        <w:rPr>
          <w:rFonts w:ascii="Times New Roman" w:eastAsia="宋体" w:hAnsi="Times New Roman" w:cs="Times New Roman"/>
          <w:color w:val="000000" w:themeColor="text1"/>
          <w:vertAlign w:val="subscript"/>
        </w:rPr>
        <w:t xml:space="preserve">B </w:t>
      </w:r>
      <w:r w:rsidRPr="00A66624">
        <w:rPr>
          <w:rFonts w:ascii="Times New Roman" w:eastAsia="宋体" w:hAnsi="Times New Roman" w:cs="Times New Roman"/>
          <w:color w:val="000000" w:themeColor="text1"/>
        </w:rPr>
        <w:t>= 0</w:t>
      </w:r>
      <w:r w:rsidRPr="00A66624">
        <w:rPr>
          <w:rFonts w:ascii="Times New Roman" w:eastAsia="宋体" w:hAnsi="Times New Roman" w:cs="Times New Roman" w:hint="eastAsia"/>
          <w:color w:val="000000" w:themeColor="text1"/>
        </w:rPr>
        <w:t>时的逻辑判定要求。</w:t>
      </w:r>
    </w:p>
    <w:p w14:paraId="454E4509" w14:textId="277AA21B" w:rsidR="00DC298A" w:rsidRPr="00A66624" w:rsidRDefault="00937CA3" w:rsidP="0054058A">
      <w:pPr>
        <w:jc w:val="center"/>
        <w:rPr>
          <w:rFonts w:ascii="Times New Roman" w:eastAsia="宋体" w:hAnsi="Times New Roman" w:cs="Times New Roman"/>
          <w:color w:val="000000" w:themeColor="text1"/>
        </w:rPr>
      </w:pPr>
      <w:r w:rsidRPr="00A66624">
        <w:rPr>
          <w:color w:val="000000" w:themeColor="text1"/>
        </w:rPr>
        <w:object w:dxaOrig="8201" w:dyaOrig="3541" w14:anchorId="7B592F5B">
          <v:shape id="_x0000_i1029" type="#_x0000_t75" style="width:410.25pt;height:177pt" o:ole="">
            <v:imagedata r:id="rId15" o:title=""/>
          </v:shape>
          <o:OLEObject Type="Embed" ProgID="Visio.Drawing.15" ShapeID="_x0000_i1029" DrawAspect="Content" ObjectID="_1799239636" r:id="rId16"/>
        </w:object>
      </w:r>
    </w:p>
    <w:p w14:paraId="66BB3F63" w14:textId="77777777" w:rsidR="00DC298A" w:rsidRPr="00A66624" w:rsidRDefault="00DC298A" w:rsidP="0054058A">
      <w:pPr>
        <w:jc w:val="center"/>
        <w:rPr>
          <w:rFonts w:ascii="Times New Roman" w:eastAsia="宋体" w:hAnsi="Times New Roman" w:cs="Times New Roman"/>
          <w:b/>
          <w:bCs/>
          <w:color w:val="000000" w:themeColor="text1"/>
          <w:sz w:val="15"/>
          <w:szCs w:val="15"/>
        </w:rPr>
      </w:pPr>
      <w:r w:rsidRPr="00A66624">
        <w:rPr>
          <w:rFonts w:ascii="Times New Roman" w:eastAsia="宋体" w:hAnsi="Times New Roman" w:cs="Times New Roman"/>
          <w:b/>
          <w:bCs/>
          <w:color w:val="000000" w:themeColor="text1"/>
          <w:sz w:val="15"/>
          <w:szCs w:val="15"/>
        </w:rPr>
        <w:t>图</w:t>
      </w:r>
      <w:r w:rsidRPr="00A66624">
        <w:rPr>
          <w:rFonts w:ascii="Times New Roman" w:eastAsia="宋体" w:hAnsi="Times New Roman" w:cs="Times New Roman"/>
          <w:b/>
          <w:bCs/>
          <w:color w:val="000000" w:themeColor="text1"/>
          <w:sz w:val="15"/>
          <w:szCs w:val="15"/>
        </w:rPr>
        <w:t xml:space="preserve">3 </w:t>
      </w:r>
      <w:r w:rsidRPr="00A66624">
        <w:rPr>
          <w:rFonts w:ascii="Times New Roman" w:eastAsia="宋体" w:hAnsi="Times New Roman" w:cs="Times New Roman" w:hint="eastAsia"/>
          <w:b/>
          <w:bCs/>
          <w:color w:val="000000" w:themeColor="text1"/>
          <w:sz w:val="15"/>
          <w:szCs w:val="15"/>
        </w:rPr>
        <w:t>当</w:t>
      </w:r>
      <w:r w:rsidRPr="00A66624">
        <w:rPr>
          <w:rFonts w:ascii="Times New Roman" w:eastAsia="宋体" w:hAnsi="Times New Roman" w:cs="Times New Roman" w:hint="eastAsia"/>
          <w:b/>
          <w:bCs/>
          <w:color w:val="000000" w:themeColor="text1"/>
          <w:sz w:val="15"/>
          <w:szCs w:val="15"/>
        </w:rPr>
        <w:t>I</w:t>
      </w:r>
      <w:r w:rsidRPr="00A66624">
        <w:rPr>
          <w:rFonts w:ascii="Times New Roman" w:eastAsia="宋体" w:hAnsi="Times New Roman" w:cs="Times New Roman"/>
          <w:b/>
          <w:bCs/>
          <w:color w:val="000000" w:themeColor="text1"/>
          <w:sz w:val="15"/>
          <w:szCs w:val="15"/>
          <w:vertAlign w:val="subscript"/>
        </w:rPr>
        <w:t>A</w:t>
      </w:r>
      <w:r w:rsidRPr="00A66624">
        <w:rPr>
          <w:rFonts w:ascii="Times New Roman" w:eastAsia="宋体" w:hAnsi="Times New Roman" w:cs="Times New Roman"/>
          <w:b/>
          <w:bCs/>
          <w:color w:val="000000" w:themeColor="text1"/>
          <w:sz w:val="15"/>
          <w:szCs w:val="15"/>
        </w:rPr>
        <w:t>=1</w:t>
      </w:r>
      <w:r w:rsidRPr="00A66624">
        <w:rPr>
          <w:rFonts w:ascii="Times New Roman" w:eastAsia="宋体" w:hAnsi="Times New Roman" w:cs="Times New Roman" w:hint="eastAsia"/>
          <w:b/>
          <w:bCs/>
          <w:color w:val="000000" w:themeColor="text1"/>
          <w:sz w:val="15"/>
          <w:szCs w:val="15"/>
        </w:rPr>
        <w:t>，</w:t>
      </w:r>
      <w:r w:rsidRPr="00A66624">
        <w:rPr>
          <w:rFonts w:ascii="Times New Roman" w:eastAsia="宋体" w:hAnsi="Times New Roman" w:cs="Times New Roman" w:hint="eastAsia"/>
          <w:b/>
          <w:bCs/>
          <w:color w:val="000000" w:themeColor="text1"/>
          <w:sz w:val="15"/>
          <w:szCs w:val="15"/>
        </w:rPr>
        <w:t>I</w:t>
      </w:r>
      <w:r w:rsidRPr="00A66624">
        <w:rPr>
          <w:rFonts w:ascii="Times New Roman" w:eastAsia="宋体" w:hAnsi="Times New Roman" w:cs="Times New Roman"/>
          <w:b/>
          <w:bCs/>
          <w:color w:val="000000" w:themeColor="text1"/>
          <w:sz w:val="15"/>
          <w:szCs w:val="15"/>
          <w:vertAlign w:val="subscript"/>
        </w:rPr>
        <w:t>B</w:t>
      </w:r>
      <w:r w:rsidRPr="00A66624">
        <w:rPr>
          <w:rFonts w:ascii="Times New Roman" w:eastAsia="宋体" w:hAnsi="Times New Roman" w:cs="Times New Roman"/>
          <w:b/>
          <w:bCs/>
          <w:color w:val="000000" w:themeColor="text1"/>
          <w:sz w:val="15"/>
          <w:szCs w:val="15"/>
        </w:rPr>
        <w:t>=0</w:t>
      </w:r>
      <w:r w:rsidRPr="00A66624">
        <w:rPr>
          <w:rFonts w:ascii="Times New Roman" w:eastAsia="宋体" w:hAnsi="Times New Roman" w:cs="Times New Roman" w:hint="eastAsia"/>
          <w:b/>
          <w:bCs/>
          <w:color w:val="000000" w:themeColor="text1"/>
          <w:sz w:val="15"/>
          <w:szCs w:val="15"/>
        </w:rPr>
        <w:t>，输入波导在不同位置时，半加器的稳态场强分布图</w:t>
      </w:r>
    </w:p>
    <w:p w14:paraId="387B9FFE" w14:textId="77777777" w:rsidR="00DC298A" w:rsidRPr="00A66624" w:rsidRDefault="00DC298A" w:rsidP="0054058A">
      <w:pPr>
        <w:jc w:val="center"/>
        <w:rPr>
          <w:rFonts w:ascii="Times New Roman" w:eastAsia="宋体" w:hAnsi="Times New Roman" w:cs="Times New Roman"/>
          <w:color w:val="000000" w:themeColor="text1"/>
          <w:sz w:val="18"/>
          <w:szCs w:val="18"/>
        </w:rPr>
      </w:pPr>
    </w:p>
    <w:p w14:paraId="79B5A3BE" w14:textId="77777777" w:rsidR="00DC298A" w:rsidRPr="00A66624" w:rsidRDefault="00DC298A" w:rsidP="0054058A">
      <w:pPr>
        <w:jc w:val="center"/>
        <w:rPr>
          <w:rFonts w:ascii="Times New Roman" w:eastAsia="黑体" w:hAnsi="Times New Roman" w:cs="Times New Roman"/>
          <w:color w:val="000000" w:themeColor="text1"/>
          <w:sz w:val="18"/>
          <w:szCs w:val="18"/>
        </w:rPr>
      </w:pPr>
      <w:r w:rsidRPr="00A66624">
        <w:rPr>
          <w:rFonts w:ascii="Times New Roman" w:eastAsia="黑体" w:hAnsi="Times New Roman" w:cs="Times New Roman"/>
          <w:color w:val="000000" w:themeColor="text1"/>
          <w:sz w:val="18"/>
          <w:szCs w:val="18"/>
        </w:rPr>
        <w:t>表</w:t>
      </w:r>
      <w:r w:rsidRPr="00A66624">
        <w:rPr>
          <w:rFonts w:ascii="Times New Roman" w:eastAsia="黑体" w:hAnsi="Times New Roman" w:cs="Times New Roman"/>
          <w:color w:val="000000" w:themeColor="text1"/>
          <w:sz w:val="18"/>
          <w:szCs w:val="18"/>
        </w:rPr>
        <w:t xml:space="preserve">2 </w:t>
      </w:r>
      <w:r w:rsidRPr="00A66624">
        <w:rPr>
          <w:rFonts w:ascii="Times New Roman" w:eastAsia="黑体" w:hAnsi="Times New Roman" w:cs="Times New Roman"/>
          <w:color w:val="000000" w:themeColor="text1"/>
          <w:sz w:val="18"/>
          <w:szCs w:val="18"/>
        </w:rPr>
        <w:t>当</w:t>
      </w:r>
      <w:r w:rsidRPr="00A66624">
        <w:rPr>
          <w:rFonts w:ascii="Times New Roman" w:eastAsia="黑体" w:hAnsi="Times New Roman" w:cs="Times New Roman"/>
          <w:color w:val="000000" w:themeColor="text1"/>
          <w:sz w:val="18"/>
          <w:szCs w:val="18"/>
        </w:rPr>
        <w:t>I</w:t>
      </w:r>
      <w:r w:rsidRPr="00A66624">
        <w:rPr>
          <w:rFonts w:ascii="Times New Roman" w:eastAsia="黑体" w:hAnsi="Times New Roman" w:cs="Times New Roman"/>
          <w:color w:val="000000" w:themeColor="text1"/>
          <w:sz w:val="18"/>
          <w:szCs w:val="18"/>
          <w:vertAlign w:val="subscript"/>
        </w:rPr>
        <w:t>A</w:t>
      </w:r>
      <w:r w:rsidRPr="00A66624">
        <w:rPr>
          <w:rFonts w:ascii="Times New Roman" w:eastAsia="黑体" w:hAnsi="Times New Roman" w:cs="Times New Roman"/>
          <w:color w:val="000000" w:themeColor="text1"/>
          <w:sz w:val="18"/>
          <w:szCs w:val="18"/>
        </w:rPr>
        <w:t>=1</w:t>
      </w:r>
      <w:r w:rsidRPr="00A66624">
        <w:rPr>
          <w:rFonts w:ascii="Times New Roman" w:eastAsia="黑体" w:hAnsi="Times New Roman" w:cs="Times New Roman"/>
          <w:color w:val="000000" w:themeColor="text1"/>
          <w:sz w:val="18"/>
          <w:szCs w:val="18"/>
        </w:rPr>
        <w:t>，</w:t>
      </w:r>
      <w:r w:rsidRPr="00A66624">
        <w:rPr>
          <w:rFonts w:ascii="Times New Roman" w:eastAsia="黑体" w:hAnsi="Times New Roman" w:cs="Times New Roman"/>
          <w:color w:val="000000" w:themeColor="text1"/>
          <w:sz w:val="18"/>
          <w:szCs w:val="18"/>
        </w:rPr>
        <w:t>I</w:t>
      </w:r>
      <w:r w:rsidRPr="00A66624">
        <w:rPr>
          <w:rFonts w:ascii="Times New Roman" w:eastAsia="黑体" w:hAnsi="Times New Roman" w:cs="Times New Roman"/>
          <w:color w:val="000000" w:themeColor="text1"/>
          <w:sz w:val="18"/>
          <w:szCs w:val="18"/>
          <w:vertAlign w:val="subscript"/>
        </w:rPr>
        <w:t>B</w:t>
      </w:r>
      <w:r w:rsidRPr="00A66624">
        <w:rPr>
          <w:rFonts w:ascii="Times New Roman" w:eastAsia="黑体" w:hAnsi="Times New Roman" w:cs="Times New Roman"/>
          <w:color w:val="000000" w:themeColor="text1"/>
          <w:sz w:val="18"/>
          <w:szCs w:val="18"/>
        </w:rPr>
        <w:t>=0</w:t>
      </w:r>
      <w:r w:rsidRPr="00A66624">
        <w:rPr>
          <w:rFonts w:ascii="Times New Roman" w:eastAsia="黑体" w:hAnsi="Times New Roman" w:cs="Times New Roman"/>
          <w:color w:val="000000" w:themeColor="text1"/>
          <w:sz w:val="18"/>
          <w:szCs w:val="18"/>
        </w:rPr>
        <w:t>，输入波导在不同位置时，端口</w:t>
      </w:r>
      <w:r w:rsidRPr="00A66624">
        <w:rPr>
          <w:rFonts w:ascii="Times New Roman" w:eastAsia="黑体" w:hAnsi="Times New Roman" w:cs="Times New Roman"/>
          <w:color w:val="000000" w:themeColor="text1"/>
          <w:sz w:val="18"/>
          <w:szCs w:val="18"/>
        </w:rPr>
        <w:t>S</w:t>
      </w:r>
      <w:r w:rsidRPr="00A66624">
        <w:rPr>
          <w:rFonts w:ascii="Times New Roman" w:eastAsia="黑体" w:hAnsi="Times New Roman" w:cs="Times New Roman"/>
          <w:color w:val="000000" w:themeColor="text1"/>
          <w:sz w:val="18"/>
          <w:szCs w:val="18"/>
        </w:rPr>
        <w:t>和端口</w:t>
      </w:r>
      <w:r w:rsidRPr="00A66624">
        <w:rPr>
          <w:rFonts w:ascii="Times New Roman" w:eastAsia="黑体" w:hAnsi="Times New Roman" w:cs="Times New Roman"/>
          <w:color w:val="000000" w:themeColor="text1"/>
          <w:sz w:val="18"/>
          <w:szCs w:val="18"/>
        </w:rPr>
        <w:t>C</w:t>
      </w:r>
      <w:r w:rsidRPr="00A66624">
        <w:rPr>
          <w:rFonts w:ascii="Times New Roman" w:eastAsia="黑体" w:hAnsi="Times New Roman" w:cs="Times New Roman"/>
          <w:color w:val="000000" w:themeColor="text1"/>
          <w:sz w:val="18"/>
          <w:szCs w:val="18"/>
        </w:rPr>
        <w:t>的输出透过率</w:t>
      </w:r>
    </w:p>
    <w:tbl>
      <w:tblPr>
        <w:tblStyle w:val="a8"/>
        <w:tblW w:w="0" w:type="auto"/>
        <w:tblBorders>
          <w:top w:val="single" w:sz="8" w:space="0" w:color="auto"/>
          <w:left w:val="none" w:sz="0" w:space="0" w:color="auto"/>
          <w:bottom w:val="single" w:sz="8" w:space="0" w:color="auto"/>
          <w:right w:val="none" w:sz="0" w:space="0" w:color="auto"/>
          <w:insideH w:val="none" w:sz="0" w:space="0" w:color="auto"/>
          <w:insideV w:val="none" w:sz="0" w:space="0" w:color="auto"/>
        </w:tblBorders>
        <w:tblLook w:val="04A0" w:firstRow="1" w:lastRow="0" w:firstColumn="1" w:lastColumn="0" w:noHBand="0" w:noVBand="1"/>
      </w:tblPr>
      <w:tblGrid>
        <w:gridCol w:w="921"/>
        <w:gridCol w:w="921"/>
        <w:gridCol w:w="922"/>
        <w:gridCol w:w="922"/>
        <w:gridCol w:w="922"/>
        <w:gridCol w:w="922"/>
        <w:gridCol w:w="922"/>
        <w:gridCol w:w="922"/>
        <w:gridCol w:w="922"/>
      </w:tblGrid>
      <w:tr w:rsidR="00A66624" w:rsidRPr="00A66624" w14:paraId="33FC42C3" w14:textId="77777777" w:rsidTr="00955280">
        <w:tc>
          <w:tcPr>
            <w:tcW w:w="921" w:type="dxa"/>
            <w:tcBorders>
              <w:bottom w:val="single" w:sz="4" w:space="0" w:color="auto"/>
            </w:tcBorders>
          </w:tcPr>
          <w:p w14:paraId="4857B35F" w14:textId="77777777" w:rsidR="00DC298A" w:rsidRPr="00A66624" w:rsidRDefault="00DC298A" w:rsidP="0054058A">
            <w:pPr>
              <w:jc w:val="center"/>
              <w:rPr>
                <w:i/>
                <w:iCs/>
                <w:sz w:val="18"/>
                <w:szCs w:val="18"/>
              </w:rPr>
            </w:pPr>
            <w:r w:rsidRPr="00A66624">
              <w:rPr>
                <w:i/>
                <w:iCs/>
                <w:sz w:val="18"/>
                <w:szCs w:val="18"/>
              </w:rPr>
              <w:t>L</w:t>
            </w:r>
          </w:p>
        </w:tc>
        <w:tc>
          <w:tcPr>
            <w:tcW w:w="921" w:type="dxa"/>
            <w:tcBorders>
              <w:bottom w:val="single" w:sz="4" w:space="0" w:color="auto"/>
            </w:tcBorders>
          </w:tcPr>
          <w:p w14:paraId="67892D62" w14:textId="77777777" w:rsidR="00DC298A" w:rsidRPr="00A66624" w:rsidRDefault="00DC298A" w:rsidP="0054058A">
            <w:pPr>
              <w:jc w:val="center"/>
              <w:rPr>
                <w:sz w:val="18"/>
                <w:szCs w:val="18"/>
              </w:rPr>
            </w:pPr>
            <w:r w:rsidRPr="00A66624">
              <w:rPr>
                <w:sz w:val="18"/>
                <w:szCs w:val="18"/>
              </w:rPr>
              <w:t>5</w:t>
            </w:r>
          </w:p>
        </w:tc>
        <w:tc>
          <w:tcPr>
            <w:tcW w:w="922" w:type="dxa"/>
            <w:tcBorders>
              <w:bottom w:val="single" w:sz="4" w:space="0" w:color="auto"/>
            </w:tcBorders>
          </w:tcPr>
          <w:p w14:paraId="149EFBB2" w14:textId="77777777" w:rsidR="00DC298A" w:rsidRPr="00A66624" w:rsidRDefault="00DC298A" w:rsidP="0054058A">
            <w:pPr>
              <w:jc w:val="center"/>
              <w:rPr>
                <w:sz w:val="18"/>
                <w:szCs w:val="18"/>
              </w:rPr>
            </w:pPr>
            <w:r w:rsidRPr="00A66624">
              <w:rPr>
                <w:sz w:val="18"/>
                <w:szCs w:val="18"/>
              </w:rPr>
              <w:t>6</w:t>
            </w:r>
          </w:p>
        </w:tc>
        <w:tc>
          <w:tcPr>
            <w:tcW w:w="922" w:type="dxa"/>
            <w:tcBorders>
              <w:bottom w:val="single" w:sz="4" w:space="0" w:color="auto"/>
            </w:tcBorders>
          </w:tcPr>
          <w:p w14:paraId="322A8F24" w14:textId="77777777" w:rsidR="00DC298A" w:rsidRPr="00A66624" w:rsidRDefault="00DC298A" w:rsidP="0054058A">
            <w:pPr>
              <w:jc w:val="center"/>
              <w:rPr>
                <w:sz w:val="18"/>
                <w:szCs w:val="18"/>
              </w:rPr>
            </w:pPr>
            <w:r w:rsidRPr="00A66624">
              <w:rPr>
                <w:sz w:val="18"/>
                <w:szCs w:val="18"/>
              </w:rPr>
              <w:t>7</w:t>
            </w:r>
          </w:p>
        </w:tc>
        <w:tc>
          <w:tcPr>
            <w:tcW w:w="922" w:type="dxa"/>
            <w:tcBorders>
              <w:bottom w:val="single" w:sz="4" w:space="0" w:color="auto"/>
            </w:tcBorders>
          </w:tcPr>
          <w:p w14:paraId="25C229C0" w14:textId="77777777" w:rsidR="00DC298A" w:rsidRPr="00A66624" w:rsidRDefault="00DC298A" w:rsidP="0054058A">
            <w:pPr>
              <w:jc w:val="center"/>
              <w:rPr>
                <w:sz w:val="18"/>
                <w:szCs w:val="18"/>
              </w:rPr>
            </w:pPr>
            <w:r w:rsidRPr="00A66624">
              <w:rPr>
                <w:sz w:val="18"/>
                <w:szCs w:val="18"/>
              </w:rPr>
              <w:t>8</w:t>
            </w:r>
          </w:p>
        </w:tc>
        <w:tc>
          <w:tcPr>
            <w:tcW w:w="922" w:type="dxa"/>
            <w:tcBorders>
              <w:bottom w:val="single" w:sz="4" w:space="0" w:color="auto"/>
            </w:tcBorders>
          </w:tcPr>
          <w:p w14:paraId="24C88424" w14:textId="77777777" w:rsidR="00DC298A" w:rsidRPr="00A66624" w:rsidRDefault="00DC298A" w:rsidP="0054058A">
            <w:pPr>
              <w:jc w:val="center"/>
              <w:rPr>
                <w:sz w:val="18"/>
                <w:szCs w:val="18"/>
              </w:rPr>
            </w:pPr>
            <w:r w:rsidRPr="00A66624">
              <w:rPr>
                <w:sz w:val="18"/>
                <w:szCs w:val="18"/>
              </w:rPr>
              <w:t>9</w:t>
            </w:r>
          </w:p>
        </w:tc>
        <w:tc>
          <w:tcPr>
            <w:tcW w:w="922" w:type="dxa"/>
            <w:tcBorders>
              <w:bottom w:val="single" w:sz="4" w:space="0" w:color="auto"/>
            </w:tcBorders>
          </w:tcPr>
          <w:p w14:paraId="3B82274E" w14:textId="77777777" w:rsidR="00DC298A" w:rsidRPr="00A66624" w:rsidRDefault="00DC298A" w:rsidP="0054058A">
            <w:pPr>
              <w:jc w:val="center"/>
              <w:rPr>
                <w:sz w:val="18"/>
                <w:szCs w:val="18"/>
              </w:rPr>
            </w:pPr>
            <w:r w:rsidRPr="00A66624">
              <w:rPr>
                <w:sz w:val="18"/>
                <w:szCs w:val="18"/>
              </w:rPr>
              <w:t>10</w:t>
            </w:r>
          </w:p>
        </w:tc>
        <w:tc>
          <w:tcPr>
            <w:tcW w:w="922" w:type="dxa"/>
            <w:tcBorders>
              <w:bottom w:val="single" w:sz="4" w:space="0" w:color="auto"/>
            </w:tcBorders>
          </w:tcPr>
          <w:p w14:paraId="0B2AA718" w14:textId="77777777" w:rsidR="00DC298A" w:rsidRPr="00A66624" w:rsidRDefault="00DC298A" w:rsidP="0054058A">
            <w:pPr>
              <w:jc w:val="center"/>
              <w:rPr>
                <w:sz w:val="18"/>
                <w:szCs w:val="18"/>
              </w:rPr>
            </w:pPr>
            <w:r w:rsidRPr="00A66624">
              <w:rPr>
                <w:sz w:val="18"/>
                <w:szCs w:val="18"/>
              </w:rPr>
              <w:t>11</w:t>
            </w:r>
          </w:p>
        </w:tc>
        <w:tc>
          <w:tcPr>
            <w:tcW w:w="922" w:type="dxa"/>
            <w:tcBorders>
              <w:bottom w:val="single" w:sz="4" w:space="0" w:color="auto"/>
            </w:tcBorders>
          </w:tcPr>
          <w:p w14:paraId="7E58E954" w14:textId="77777777" w:rsidR="00DC298A" w:rsidRPr="00A66624" w:rsidRDefault="00DC298A" w:rsidP="0054058A">
            <w:pPr>
              <w:jc w:val="center"/>
              <w:rPr>
                <w:sz w:val="18"/>
                <w:szCs w:val="18"/>
              </w:rPr>
            </w:pPr>
            <w:r w:rsidRPr="00A66624">
              <w:rPr>
                <w:sz w:val="18"/>
                <w:szCs w:val="18"/>
              </w:rPr>
              <w:t>12</w:t>
            </w:r>
          </w:p>
        </w:tc>
      </w:tr>
      <w:tr w:rsidR="00A66624" w:rsidRPr="00A66624" w14:paraId="746028A2" w14:textId="77777777" w:rsidTr="00955280">
        <w:tc>
          <w:tcPr>
            <w:tcW w:w="921" w:type="dxa"/>
            <w:tcBorders>
              <w:top w:val="single" w:sz="4" w:space="0" w:color="auto"/>
              <w:bottom w:val="nil"/>
            </w:tcBorders>
          </w:tcPr>
          <w:p w14:paraId="6F9A076E" w14:textId="77777777" w:rsidR="00DC298A" w:rsidRPr="00A66624" w:rsidRDefault="00DC298A" w:rsidP="0054058A">
            <w:pPr>
              <w:jc w:val="center"/>
              <w:rPr>
                <w:sz w:val="18"/>
                <w:szCs w:val="18"/>
              </w:rPr>
            </w:pPr>
            <w:r w:rsidRPr="00A66624">
              <w:rPr>
                <w:sz w:val="18"/>
                <w:szCs w:val="18"/>
              </w:rPr>
              <w:t>S</w:t>
            </w:r>
            <w:r w:rsidRPr="00A66624">
              <w:rPr>
                <w:sz w:val="18"/>
                <w:szCs w:val="18"/>
                <w:vertAlign w:val="subscript"/>
              </w:rPr>
              <w:t xml:space="preserve">out </w:t>
            </w:r>
            <w:r w:rsidRPr="00A66624">
              <w:rPr>
                <w:sz w:val="18"/>
                <w:szCs w:val="18"/>
              </w:rPr>
              <w:t>/%</w:t>
            </w:r>
          </w:p>
        </w:tc>
        <w:tc>
          <w:tcPr>
            <w:tcW w:w="921" w:type="dxa"/>
            <w:tcBorders>
              <w:top w:val="single" w:sz="4" w:space="0" w:color="auto"/>
              <w:bottom w:val="nil"/>
            </w:tcBorders>
          </w:tcPr>
          <w:p w14:paraId="031C09F1" w14:textId="77777777" w:rsidR="00DC298A" w:rsidRPr="00A66624" w:rsidRDefault="00DC298A" w:rsidP="0054058A">
            <w:pPr>
              <w:jc w:val="center"/>
              <w:rPr>
                <w:sz w:val="18"/>
                <w:szCs w:val="18"/>
              </w:rPr>
            </w:pPr>
            <w:r w:rsidRPr="00A66624">
              <w:rPr>
                <w:sz w:val="18"/>
                <w:szCs w:val="18"/>
              </w:rPr>
              <w:t>6.38</w:t>
            </w:r>
          </w:p>
        </w:tc>
        <w:tc>
          <w:tcPr>
            <w:tcW w:w="922" w:type="dxa"/>
            <w:tcBorders>
              <w:top w:val="single" w:sz="4" w:space="0" w:color="auto"/>
              <w:bottom w:val="nil"/>
            </w:tcBorders>
          </w:tcPr>
          <w:p w14:paraId="65B60325" w14:textId="77777777" w:rsidR="00DC298A" w:rsidRPr="00A66624" w:rsidRDefault="00DC298A" w:rsidP="0054058A">
            <w:pPr>
              <w:jc w:val="center"/>
              <w:rPr>
                <w:b/>
                <w:bCs/>
                <w:sz w:val="18"/>
                <w:szCs w:val="18"/>
              </w:rPr>
            </w:pPr>
            <w:r w:rsidRPr="00A66624">
              <w:rPr>
                <w:b/>
                <w:bCs/>
                <w:sz w:val="18"/>
                <w:szCs w:val="18"/>
              </w:rPr>
              <w:t>53.16</w:t>
            </w:r>
          </w:p>
        </w:tc>
        <w:tc>
          <w:tcPr>
            <w:tcW w:w="922" w:type="dxa"/>
            <w:tcBorders>
              <w:top w:val="single" w:sz="4" w:space="0" w:color="auto"/>
              <w:bottom w:val="nil"/>
            </w:tcBorders>
          </w:tcPr>
          <w:p w14:paraId="12A37CCF" w14:textId="77777777" w:rsidR="00DC298A" w:rsidRPr="00A66624" w:rsidRDefault="00DC298A" w:rsidP="0054058A">
            <w:pPr>
              <w:jc w:val="center"/>
              <w:rPr>
                <w:sz w:val="18"/>
                <w:szCs w:val="18"/>
              </w:rPr>
            </w:pPr>
            <w:r w:rsidRPr="00A66624">
              <w:rPr>
                <w:sz w:val="18"/>
                <w:szCs w:val="18"/>
              </w:rPr>
              <w:t>6.07</w:t>
            </w:r>
          </w:p>
        </w:tc>
        <w:tc>
          <w:tcPr>
            <w:tcW w:w="922" w:type="dxa"/>
            <w:tcBorders>
              <w:top w:val="single" w:sz="4" w:space="0" w:color="auto"/>
              <w:bottom w:val="nil"/>
            </w:tcBorders>
          </w:tcPr>
          <w:p w14:paraId="24F7DDEE" w14:textId="77777777" w:rsidR="00DC298A" w:rsidRPr="00A66624" w:rsidRDefault="00DC298A" w:rsidP="0054058A">
            <w:pPr>
              <w:jc w:val="center"/>
              <w:rPr>
                <w:sz w:val="18"/>
                <w:szCs w:val="18"/>
              </w:rPr>
            </w:pPr>
            <w:r w:rsidRPr="00A66624">
              <w:rPr>
                <w:sz w:val="18"/>
                <w:szCs w:val="18"/>
              </w:rPr>
              <w:t>48.85</w:t>
            </w:r>
          </w:p>
        </w:tc>
        <w:tc>
          <w:tcPr>
            <w:tcW w:w="922" w:type="dxa"/>
            <w:tcBorders>
              <w:top w:val="single" w:sz="4" w:space="0" w:color="auto"/>
              <w:bottom w:val="nil"/>
            </w:tcBorders>
          </w:tcPr>
          <w:p w14:paraId="5409A6F0" w14:textId="77777777" w:rsidR="00DC298A" w:rsidRPr="00A66624" w:rsidRDefault="00DC298A" w:rsidP="0054058A">
            <w:pPr>
              <w:jc w:val="center"/>
              <w:rPr>
                <w:sz w:val="18"/>
                <w:szCs w:val="18"/>
              </w:rPr>
            </w:pPr>
            <w:r w:rsidRPr="00A66624">
              <w:rPr>
                <w:sz w:val="18"/>
                <w:szCs w:val="18"/>
              </w:rPr>
              <w:t>41.86</w:t>
            </w:r>
          </w:p>
        </w:tc>
        <w:tc>
          <w:tcPr>
            <w:tcW w:w="922" w:type="dxa"/>
            <w:tcBorders>
              <w:top w:val="single" w:sz="4" w:space="0" w:color="auto"/>
              <w:bottom w:val="nil"/>
            </w:tcBorders>
          </w:tcPr>
          <w:p w14:paraId="115616DD" w14:textId="77777777" w:rsidR="00DC298A" w:rsidRPr="00A66624" w:rsidRDefault="00DC298A" w:rsidP="0054058A">
            <w:pPr>
              <w:jc w:val="center"/>
              <w:rPr>
                <w:sz w:val="18"/>
                <w:szCs w:val="18"/>
              </w:rPr>
            </w:pPr>
            <w:r w:rsidRPr="00A66624">
              <w:rPr>
                <w:sz w:val="18"/>
                <w:szCs w:val="18"/>
              </w:rPr>
              <w:t>37.88</w:t>
            </w:r>
          </w:p>
        </w:tc>
        <w:tc>
          <w:tcPr>
            <w:tcW w:w="922" w:type="dxa"/>
            <w:tcBorders>
              <w:top w:val="single" w:sz="4" w:space="0" w:color="auto"/>
              <w:bottom w:val="nil"/>
            </w:tcBorders>
          </w:tcPr>
          <w:p w14:paraId="2EB7CF50" w14:textId="77777777" w:rsidR="00DC298A" w:rsidRPr="00A66624" w:rsidRDefault="00DC298A" w:rsidP="0054058A">
            <w:pPr>
              <w:jc w:val="center"/>
              <w:rPr>
                <w:b/>
                <w:bCs/>
                <w:sz w:val="18"/>
                <w:szCs w:val="18"/>
              </w:rPr>
            </w:pPr>
            <w:r w:rsidRPr="00A66624">
              <w:rPr>
                <w:b/>
                <w:bCs/>
                <w:sz w:val="18"/>
                <w:szCs w:val="18"/>
              </w:rPr>
              <w:t>54.17</w:t>
            </w:r>
          </w:p>
        </w:tc>
        <w:tc>
          <w:tcPr>
            <w:tcW w:w="922" w:type="dxa"/>
            <w:tcBorders>
              <w:top w:val="single" w:sz="4" w:space="0" w:color="auto"/>
              <w:bottom w:val="nil"/>
            </w:tcBorders>
          </w:tcPr>
          <w:p w14:paraId="5C98FE49" w14:textId="77777777" w:rsidR="00DC298A" w:rsidRPr="00A66624" w:rsidRDefault="00DC298A" w:rsidP="0054058A">
            <w:pPr>
              <w:jc w:val="center"/>
              <w:rPr>
                <w:sz w:val="18"/>
                <w:szCs w:val="18"/>
              </w:rPr>
            </w:pPr>
            <w:r w:rsidRPr="00A66624">
              <w:rPr>
                <w:sz w:val="18"/>
                <w:szCs w:val="18"/>
              </w:rPr>
              <w:t>18.38</w:t>
            </w:r>
          </w:p>
        </w:tc>
      </w:tr>
      <w:tr w:rsidR="00DC298A" w:rsidRPr="00A66624" w14:paraId="0FE7C629" w14:textId="77777777" w:rsidTr="00955280">
        <w:tc>
          <w:tcPr>
            <w:tcW w:w="921" w:type="dxa"/>
            <w:tcBorders>
              <w:top w:val="nil"/>
            </w:tcBorders>
          </w:tcPr>
          <w:p w14:paraId="2803C132" w14:textId="77777777" w:rsidR="00DC298A" w:rsidRPr="00A66624" w:rsidRDefault="00DC298A" w:rsidP="0054058A">
            <w:pPr>
              <w:jc w:val="center"/>
              <w:rPr>
                <w:sz w:val="18"/>
                <w:szCs w:val="18"/>
              </w:rPr>
            </w:pPr>
            <w:r w:rsidRPr="00A66624">
              <w:rPr>
                <w:sz w:val="18"/>
                <w:szCs w:val="18"/>
              </w:rPr>
              <w:t>C</w:t>
            </w:r>
            <w:r w:rsidRPr="00A66624">
              <w:rPr>
                <w:sz w:val="18"/>
                <w:szCs w:val="18"/>
                <w:vertAlign w:val="subscript"/>
              </w:rPr>
              <w:t>out</w:t>
            </w:r>
            <w:r w:rsidRPr="00A66624">
              <w:rPr>
                <w:sz w:val="18"/>
                <w:szCs w:val="18"/>
              </w:rPr>
              <w:t xml:space="preserve"> /%</w:t>
            </w:r>
          </w:p>
        </w:tc>
        <w:tc>
          <w:tcPr>
            <w:tcW w:w="921" w:type="dxa"/>
            <w:tcBorders>
              <w:top w:val="nil"/>
            </w:tcBorders>
          </w:tcPr>
          <w:p w14:paraId="331755D6" w14:textId="77777777" w:rsidR="00DC298A" w:rsidRPr="00A66624" w:rsidRDefault="00DC298A" w:rsidP="0054058A">
            <w:pPr>
              <w:jc w:val="center"/>
              <w:rPr>
                <w:sz w:val="18"/>
                <w:szCs w:val="18"/>
              </w:rPr>
            </w:pPr>
            <w:r w:rsidRPr="00A66624">
              <w:rPr>
                <w:sz w:val="18"/>
                <w:szCs w:val="18"/>
              </w:rPr>
              <w:t>25.14</w:t>
            </w:r>
          </w:p>
        </w:tc>
        <w:tc>
          <w:tcPr>
            <w:tcW w:w="922" w:type="dxa"/>
            <w:tcBorders>
              <w:top w:val="nil"/>
            </w:tcBorders>
          </w:tcPr>
          <w:p w14:paraId="2144AED6" w14:textId="77777777" w:rsidR="00DC298A" w:rsidRPr="00A66624" w:rsidRDefault="00DC298A" w:rsidP="0054058A">
            <w:pPr>
              <w:jc w:val="center"/>
              <w:rPr>
                <w:b/>
                <w:bCs/>
                <w:sz w:val="18"/>
                <w:szCs w:val="18"/>
              </w:rPr>
            </w:pPr>
            <w:r w:rsidRPr="00A66624">
              <w:rPr>
                <w:b/>
                <w:bCs/>
                <w:sz w:val="18"/>
                <w:szCs w:val="18"/>
              </w:rPr>
              <w:t>24.03</w:t>
            </w:r>
          </w:p>
        </w:tc>
        <w:tc>
          <w:tcPr>
            <w:tcW w:w="922" w:type="dxa"/>
            <w:tcBorders>
              <w:top w:val="nil"/>
            </w:tcBorders>
          </w:tcPr>
          <w:p w14:paraId="62F41524" w14:textId="77777777" w:rsidR="00DC298A" w:rsidRPr="00A66624" w:rsidRDefault="00DC298A" w:rsidP="0054058A">
            <w:pPr>
              <w:jc w:val="center"/>
              <w:rPr>
                <w:sz w:val="18"/>
                <w:szCs w:val="18"/>
              </w:rPr>
            </w:pPr>
            <w:r w:rsidRPr="00A66624">
              <w:rPr>
                <w:sz w:val="18"/>
                <w:szCs w:val="18"/>
              </w:rPr>
              <w:t>7.82</w:t>
            </w:r>
          </w:p>
        </w:tc>
        <w:tc>
          <w:tcPr>
            <w:tcW w:w="922" w:type="dxa"/>
            <w:tcBorders>
              <w:top w:val="nil"/>
            </w:tcBorders>
          </w:tcPr>
          <w:p w14:paraId="48DBF845" w14:textId="77777777" w:rsidR="00DC298A" w:rsidRPr="00A66624" w:rsidRDefault="00DC298A" w:rsidP="0054058A">
            <w:pPr>
              <w:jc w:val="center"/>
              <w:rPr>
                <w:sz w:val="18"/>
                <w:szCs w:val="18"/>
              </w:rPr>
            </w:pPr>
            <w:r w:rsidRPr="00A66624">
              <w:rPr>
                <w:sz w:val="18"/>
                <w:szCs w:val="18"/>
              </w:rPr>
              <w:t>34.56</w:t>
            </w:r>
          </w:p>
        </w:tc>
        <w:tc>
          <w:tcPr>
            <w:tcW w:w="922" w:type="dxa"/>
            <w:tcBorders>
              <w:top w:val="nil"/>
            </w:tcBorders>
          </w:tcPr>
          <w:p w14:paraId="39D04203" w14:textId="77777777" w:rsidR="00DC298A" w:rsidRPr="00A66624" w:rsidRDefault="00DC298A" w:rsidP="0054058A">
            <w:pPr>
              <w:jc w:val="center"/>
              <w:rPr>
                <w:sz w:val="18"/>
                <w:szCs w:val="18"/>
              </w:rPr>
            </w:pPr>
            <w:r w:rsidRPr="00A66624">
              <w:rPr>
                <w:sz w:val="18"/>
                <w:szCs w:val="18"/>
              </w:rPr>
              <w:t>0.19</w:t>
            </w:r>
          </w:p>
        </w:tc>
        <w:tc>
          <w:tcPr>
            <w:tcW w:w="922" w:type="dxa"/>
            <w:tcBorders>
              <w:top w:val="nil"/>
            </w:tcBorders>
          </w:tcPr>
          <w:p w14:paraId="058149DB" w14:textId="77777777" w:rsidR="00DC298A" w:rsidRPr="00A66624" w:rsidRDefault="00DC298A" w:rsidP="0054058A">
            <w:pPr>
              <w:jc w:val="center"/>
              <w:rPr>
                <w:sz w:val="18"/>
                <w:szCs w:val="18"/>
              </w:rPr>
            </w:pPr>
            <w:r w:rsidRPr="00A66624">
              <w:rPr>
                <w:sz w:val="18"/>
                <w:szCs w:val="18"/>
              </w:rPr>
              <w:t>37.52</w:t>
            </w:r>
          </w:p>
        </w:tc>
        <w:tc>
          <w:tcPr>
            <w:tcW w:w="922" w:type="dxa"/>
            <w:tcBorders>
              <w:top w:val="nil"/>
            </w:tcBorders>
          </w:tcPr>
          <w:p w14:paraId="4BFB0517" w14:textId="77777777" w:rsidR="00DC298A" w:rsidRPr="00A66624" w:rsidRDefault="00DC298A" w:rsidP="0054058A">
            <w:pPr>
              <w:jc w:val="center"/>
              <w:rPr>
                <w:b/>
                <w:bCs/>
                <w:sz w:val="18"/>
                <w:szCs w:val="18"/>
              </w:rPr>
            </w:pPr>
            <w:r w:rsidRPr="00A66624">
              <w:rPr>
                <w:b/>
                <w:bCs/>
                <w:sz w:val="18"/>
                <w:szCs w:val="18"/>
              </w:rPr>
              <w:t>7.28</w:t>
            </w:r>
          </w:p>
        </w:tc>
        <w:tc>
          <w:tcPr>
            <w:tcW w:w="922" w:type="dxa"/>
            <w:tcBorders>
              <w:top w:val="nil"/>
            </w:tcBorders>
          </w:tcPr>
          <w:p w14:paraId="77FF1579" w14:textId="77777777" w:rsidR="00DC298A" w:rsidRPr="00A66624" w:rsidRDefault="00DC298A" w:rsidP="0054058A">
            <w:pPr>
              <w:jc w:val="center"/>
              <w:rPr>
                <w:sz w:val="18"/>
                <w:szCs w:val="18"/>
              </w:rPr>
            </w:pPr>
            <w:r w:rsidRPr="00A66624">
              <w:rPr>
                <w:sz w:val="18"/>
                <w:szCs w:val="18"/>
              </w:rPr>
              <w:t>32.18</w:t>
            </w:r>
          </w:p>
        </w:tc>
      </w:tr>
    </w:tbl>
    <w:p w14:paraId="49A9C878" w14:textId="77777777" w:rsidR="00DC298A" w:rsidRPr="00A66624" w:rsidRDefault="00DC298A" w:rsidP="0054058A">
      <w:pPr>
        <w:rPr>
          <w:rFonts w:ascii="Times New Roman" w:eastAsia="宋体" w:hAnsi="Times New Roman" w:cs="Times New Roman"/>
          <w:color w:val="000000" w:themeColor="text1"/>
          <w:sz w:val="18"/>
          <w:szCs w:val="18"/>
        </w:rPr>
      </w:pPr>
    </w:p>
    <w:p w14:paraId="117C7891" w14:textId="77777777" w:rsidR="00DC298A" w:rsidRPr="00A66624" w:rsidRDefault="00DC298A" w:rsidP="007A6382">
      <w:pPr>
        <w:ind w:firstLineChars="200" w:firstLine="420"/>
        <w:rPr>
          <w:rFonts w:ascii="Times New Roman" w:eastAsia="宋体" w:hAnsi="Times New Roman" w:cs="Times New Roman"/>
          <w:color w:val="000000" w:themeColor="text1"/>
        </w:rPr>
      </w:pPr>
      <w:r w:rsidRPr="00A66624">
        <w:rPr>
          <w:rFonts w:ascii="Times New Roman" w:eastAsia="宋体" w:hAnsi="Times New Roman" w:cs="Times New Roman" w:hint="eastAsia"/>
          <w:color w:val="000000" w:themeColor="text1"/>
        </w:rPr>
        <w:t>下面比较当</w:t>
      </w:r>
      <w:r w:rsidRPr="00A66624">
        <w:rPr>
          <w:rFonts w:ascii="Times New Roman" w:eastAsia="宋体" w:hAnsi="Times New Roman" w:cs="Times New Roman" w:hint="eastAsia"/>
          <w:color w:val="000000" w:themeColor="text1"/>
        </w:rPr>
        <w:t>I</w:t>
      </w:r>
      <w:r w:rsidRPr="00A66624">
        <w:rPr>
          <w:rFonts w:ascii="Times New Roman" w:eastAsia="宋体" w:hAnsi="Times New Roman" w:cs="Times New Roman"/>
          <w:color w:val="000000" w:themeColor="text1"/>
          <w:vertAlign w:val="subscript"/>
        </w:rPr>
        <w:t xml:space="preserve">A </w:t>
      </w:r>
      <w:r w:rsidRPr="00A66624">
        <w:rPr>
          <w:rFonts w:ascii="Times New Roman" w:eastAsia="宋体" w:hAnsi="Times New Roman" w:cs="Times New Roman"/>
          <w:color w:val="000000" w:themeColor="text1"/>
        </w:rPr>
        <w:t>= I</w:t>
      </w:r>
      <w:r w:rsidRPr="00A66624">
        <w:rPr>
          <w:rFonts w:ascii="Times New Roman" w:eastAsia="宋体" w:hAnsi="Times New Roman" w:cs="Times New Roman"/>
          <w:color w:val="000000" w:themeColor="text1"/>
          <w:vertAlign w:val="subscript"/>
        </w:rPr>
        <w:t xml:space="preserve">B </w:t>
      </w:r>
      <w:r w:rsidRPr="00A66624">
        <w:rPr>
          <w:rFonts w:ascii="Times New Roman" w:eastAsia="宋体" w:hAnsi="Times New Roman" w:cs="Times New Roman"/>
          <w:color w:val="000000" w:themeColor="text1"/>
        </w:rPr>
        <w:t>= 1</w:t>
      </w:r>
      <w:r w:rsidRPr="00A66624">
        <w:rPr>
          <w:rFonts w:ascii="Times New Roman" w:eastAsia="宋体" w:hAnsi="Times New Roman" w:cs="Times New Roman" w:hint="eastAsia"/>
          <w:color w:val="000000" w:themeColor="text1"/>
        </w:rPr>
        <w:t>，即两个输入端口都有输入时，</w:t>
      </w:r>
      <w:r w:rsidRPr="00A66624">
        <w:rPr>
          <w:rFonts w:ascii="Times New Roman" w:eastAsia="宋体" w:hAnsi="Times New Roman" w:cs="Times New Roman" w:hint="eastAsia"/>
          <w:i/>
          <w:iCs/>
          <w:color w:val="000000" w:themeColor="text1"/>
        </w:rPr>
        <w:t>L</w:t>
      </w:r>
      <w:r w:rsidRPr="00A66624">
        <w:rPr>
          <w:rFonts w:ascii="Times New Roman" w:eastAsia="宋体" w:hAnsi="Times New Roman" w:cs="Times New Roman"/>
          <w:i/>
          <w:iCs/>
          <w:color w:val="000000" w:themeColor="text1"/>
        </w:rPr>
        <w:t xml:space="preserve"> </w:t>
      </w:r>
      <w:r w:rsidRPr="00A66624">
        <w:rPr>
          <w:rFonts w:ascii="Times New Roman" w:eastAsia="宋体" w:hAnsi="Times New Roman" w:cs="Times New Roman"/>
          <w:color w:val="000000" w:themeColor="text1"/>
        </w:rPr>
        <w:t>= 6</w:t>
      </w:r>
      <w:r w:rsidRPr="00A66624">
        <w:rPr>
          <w:rFonts w:ascii="Times New Roman" w:eastAsia="宋体" w:hAnsi="Times New Roman" w:cs="Times New Roman" w:hint="eastAsia"/>
          <w:color w:val="000000" w:themeColor="text1"/>
        </w:rPr>
        <w:t>和</w:t>
      </w:r>
      <w:r w:rsidRPr="00A66624">
        <w:rPr>
          <w:rFonts w:ascii="Times New Roman" w:eastAsia="宋体" w:hAnsi="Times New Roman" w:cs="Times New Roman"/>
          <w:color w:val="000000" w:themeColor="text1"/>
        </w:rPr>
        <w:t>11</w:t>
      </w:r>
      <w:r w:rsidRPr="00A66624">
        <w:rPr>
          <w:rFonts w:ascii="Times New Roman" w:eastAsia="宋体" w:hAnsi="Times New Roman" w:cs="Times New Roman" w:hint="eastAsia"/>
          <w:color w:val="000000" w:themeColor="text1"/>
        </w:rPr>
        <w:t>时的输出情况，结果如图</w:t>
      </w:r>
      <w:r w:rsidRPr="00A66624">
        <w:rPr>
          <w:rFonts w:ascii="Times New Roman" w:eastAsia="宋体" w:hAnsi="Times New Roman" w:cs="Times New Roman"/>
          <w:color w:val="000000" w:themeColor="text1"/>
        </w:rPr>
        <w:t>4</w:t>
      </w:r>
      <w:r w:rsidRPr="00A66624">
        <w:rPr>
          <w:rFonts w:ascii="Times New Roman" w:eastAsia="宋体" w:hAnsi="Times New Roman" w:cs="Times New Roman" w:hint="eastAsia"/>
          <w:color w:val="000000" w:themeColor="text1"/>
        </w:rPr>
        <w:t>所示。从图</w:t>
      </w:r>
      <w:r w:rsidRPr="00A66624">
        <w:rPr>
          <w:rFonts w:ascii="Times New Roman" w:eastAsia="宋体" w:hAnsi="Times New Roman" w:cs="Times New Roman" w:hint="eastAsia"/>
          <w:color w:val="000000" w:themeColor="text1"/>
        </w:rPr>
        <w:t>4</w:t>
      </w:r>
      <w:r w:rsidRPr="00A66624">
        <w:rPr>
          <w:rFonts w:ascii="Times New Roman" w:eastAsia="宋体" w:hAnsi="Times New Roman" w:cs="Times New Roman" w:hint="eastAsia"/>
          <w:color w:val="000000" w:themeColor="text1"/>
        </w:rPr>
        <w:t>（</w:t>
      </w:r>
      <w:r w:rsidRPr="00A66624">
        <w:rPr>
          <w:rFonts w:ascii="Times New Roman" w:eastAsia="宋体" w:hAnsi="Times New Roman" w:cs="Times New Roman" w:hint="eastAsia"/>
          <w:color w:val="000000" w:themeColor="text1"/>
        </w:rPr>
        <w:t>b</w:t>
      </w:r>
      <w:r w:rsidRPr="00A66624">
        <w:rPr>
          <w:rFonts w:ascii="Times New Roman" w:eastAsia="宋体" w:hAnsi="Times New Roman" w:cs="Times New Roman" w:hint="eastAsia"/>
          <w:color w:val="000000" w:themeColor="text1"/>
        </w:rPr>
        <w:t>）可以看出，当</w:t>
      </w:r>
      <w:r w:rsidRPr="00A66624">
        <w:rPr>
          <w:rFonts w:ascii="Times New Roman" w:eastAsia="宋体" w:hAnsi="Times New Roman" w:cs="Times New Roman" w:hint="eastAsia"/>
          <w:i/>
          <w:iCs/>
          <w:color w:val="000000" w:themeColor="text1"/>
        </w:rPr>
        <w:t>L</w:t>
      </w:r>
      <w:r w:rsidRPr="00A66624">
        <w:rPr>
          <w:rFonts w:ascii="Times New Roman" w:eastAsia="宋体" w:hAnsi="Times New Roman" w:cs="Times New Roman"/>
          <w:color w:val="000000" w:themeColor="text1"/>
        </w:rPr>
        <w:t>=6</w:t>
      </w:r>
      <w:r w:rsidRPr="00A66624">
        <w:rPr>
          <w:rFonts w:ascii="Times New Roman" w:eastAsia="宋体" w:hAnsi="Times New Roman" w:cs="Times New Roman" w:hint="eastAsia"/>
          <w:color w:val="000000" w:themeColor="text1"/>
        </w:rPr>
        <w:t>时，左侧输出端口</w:t>
      </w:r>
      <w:r w:rsidRPr="00A66624">
        <w:rPr>
          <w:rFonts w:ascii="Times New Roman" w:eastAsia="宋体" w:hAnsi="Times New Roman" w:cs="Times New Roman" w:hint="eastAsia"/>
          <w:color w:val="000000" w:themeColor="text1"/>
        </w:rPr>
        <w:t>C</w:t>
      </w:r>
      <w:r w:rsidRPr="00A66624">
        <w:rPr>
          <w:rFonts w:ascii="Times New Roman" w:eastAsia="宋体" w:hAnsi="Times New Roman" w:cs="Times New Roman" w:hint="eastAsia"/>
          <w:color w:val="000000" w:themeColor="text1"/>
        </w:rPr>
        <w:t>处的透过率达到</w:t>
      </w:r>
      <w:r w:rsidRPr="00A66624">
        <w:rPr>
          <w:rFonts w:ascii="Times New Roman" w:eastAsia="宋体" w:hAnsi="Times New Roman" w:cs="Times New Roman"/>
          <w:color w:val="000000" w:themeColor="text1"/>
        </w:rPr>
        <w:t>84.06%</w:t>
      </w:r>
      <w:r w:rsidRPr="00A66624">
        <w:rPr>
          <w:rFonts w:ascii="Times New Roman" w:eastAsia="宋体" w:hAnsi="Times New Roman" w:cs="Times New Roman" w:hint="eastAsia"/>
          <w:color w:val="000000" w:themeColor="text1"/>
        </w:rPr>
        <w:t>，</w:t>
      </w:r>
      <w:r w:rsidRPr="00A66624">
        <w:rPr>
          <w:rFonts w:ascii="Times New Roman" w:eastAsia="宋体" w:hAnsi="Times New Roman" w:cs="Times New Roman" w:hint="eastAsia"/>
          <w:color w:val="000000" w:themeColor="text1"/>
          <w:szCs w:val="21"/>
        </w:rPr>
        <w:t>可判定为</w:t>
      </w:r>
      <w:r w:rsidRPr="00A66624">
        <w:rPr>
          <w:rFonts w:ascii="Times New Roman" w:eastAsia="宋体" w:hAnsi="Times New Roman" w:cs="Times New Roman"/>
          <w:color w:val="000000" w:themeColor="text1"/>
          <w:szCs w:val="21"/>
        </w:rPr>
        <w:t>逻辑</w:t>
      </w:r>
      <w:r w:rsidRPr="00A66624">
        <w:rPr>
          <w:rFonts w:ascii="Times New Roman" w:eastAsia="宋体" w:hAnsi="Times New Roman" w:cs="Times New Roman"/>
          <w:color w:val="000000" w:themeColor="text1"/>
          <w:szCs w:val="21"/>
        </w:rPr>
        <w:t>“1”</w:t>
      </w:r>
      <w:r w:rsidRPr="00A66624">
        <w:rPr>
          <w:rFonts w:ascii="Times New Roman" w:eastAsia="宋体" w:hAnsi="Times New Roman" w:cs="Times New Roman" w:hint="eastAsia"/>
          <w:color w:val="000000" w:themeColor="text1"/>
          <w:szCs w:val="21"/>
        </w:rPr>
        <w:t>；</w:t>
      </w:r>
      <w:r w:rsidRPr="00A66624">
        <w:rPr>
          <w:rFonts w:ascii="Times New Roman" w:eastAsia="宋体" w:hAnsi="Times New Roman" w:cs="Times New Roman" w:hint="eastAsia"/>
          <w:color w:val="000000" w:themeColor="text1"/>
        </w:rPr>
        <w:t>同时右侧输出端口</w:t>
      </w:r>
      <w:r w:rsidRPr="00A66624">
        <w:rPr>
          <w:rFonts w:ascii="Times New Roman" w:eastAsia="宋体" w:hAnsi="Times New Roman" w:cs="Times New Roman" w:hint="eastAsia"/>
          <w:color w:val="000000" w:themeColor="text1"/>
        </w:rPr>
        <w:t>S</w:t>
      </w:r>
      <w:r w:rsidRPr="00A66624">
        <w:rPr>
          <w:rFonts w:ascii="Times New Roman" w:eastAsia="宋体" w:hAnsi="Times New Roman" w:cs="Times New Roman" w:hint="eastAsia"/>
          <w:color w:val="000000" w:themeColor="text1"/>
        </w:rPr>
        <w:t>处由于干涉相消，透过率趋近于</w:t>
      </w:r>
      <w:r w:rsidRPr="00A66624">
        <w:rPr>
          <w:rFonts w:ascii="Times New Roman" w:eastAsia="宋体" w:hAnsi="Times New Roman" w:cs="Times New Roman" w:hint="eastAsia"/>
          <w:color w:val="000000" w:themeColor="text1"/>
        </w:rPr>
        <w:t>0</w:t>
      </w:r>
      <w:r w:rsidRPr="00A66624">
        <w:rPr>
          <w:rFonts w:ascii="Times New Roman" w:eastAsia="宋体" w:hAnsi="Times New Roman" w:cs="Times New Roman" w:hint="eastAsia"/>
          <w:color w:val="000000" w:themeColor="text1"/>
        </w:rPr>
        <w:t>，</w:t>
      </w:r>
      <w:r w:rsidRPr="00A66624">
        <w:rPr>
          <w:rFonts w:ascii="Times New Roman" w:eastAsia="宋体" w:hAnsi="Times New Roman" w:cs="Times New Roman" w:hint="eastAsia"/>
          <w:color w:val="000000" w:themeColor="text1"/>
          <w:szCs w:val="21"/>
        </w:rPr>
        <w:t>可判定为</w:t>
      </w:r>
      <w:r w:rsidRPr="00A66624">
        <w:rPr>
          <w:rFonts w:ascii="Times New Roman" w:eastAsia="宋体" w:hAnsi="Times New Roman" w:cs="Times New Roman"/>
          <w:color w:val="000000" w:themeColor="text1"/>
          <w:szCs w:val="21"/>
        </w:rPr>
        <w:t>逻辑</w:t>
      </w:r>
      <w:r w:rsidRPr="00A66624">
        <w:rPr>
          <w:rFonts w:ascii="Times New Roman" w:eastAsia="宋体" w:hAnsi="Times New Roman" w:cs="Times New Roman"/>
          <w:color w:val="000000" w:themeColor="text1"/>
          <w:szCs w:val="21"/>
        </w:rPr>
        <w:t>“0”</w:t>
      </w:r>
      <w:r w:rsidRPr="00A66624">
        <w:rPr>
          <w:rFonts w:ascii="Times New Roman" w:eastAsia="宋体" w:hAnsi="Times New Roman" w:cs="Times New Roman" w:hint="eastAsia"/>
          <w:color w:val="000000" w:themeColor="text1"/>
          <w:szCs w:val="21"/>
        </w:rPr>
        <w:t>；</w:t>
      </w:r>
      <w:r w:rsidRPr="00A66624">
        <w:rPr>
          <w:rFonts w:ascii="Times New Roman" w:eastAsia="宋体" w:hAnsi="Times New Roman" w:cs="Times New Roman" w:hint="eastAsia"/>
          <w:color w:val="000000" w:themeColor="text1"/>
        </w:rPr>
        <w:t>符合半加器在两输入条件下的输出逻辑要求；而从图</w:t>
      </w:r>
      <w:r w:rsidRPr="00A66624">
        <w:rPr>
          <w:rFonts w:ascii="Times New Roman" w:eastAsia="宋体" w:hAnsi="Times New Roman" w:cs="Times New Roman" w:hint="eastAsia"/>
          <w:color w:val="000000" w:themeColor="text1"/>
        </w:rPr>
        <w:t>4</w:t>
      </w:r>
      <w:r w:rsidRPr="00A66624">
        <w:rPr>
          <w:rFonts w:ascii="Times New Roman" w:eastAsia="宋体" w:hAnsi="Times New Roman" w:cs="Times New Roman" w:hint="eastAsia"/>
          <w:color w:val="000000" w:themeColor="text1"/>
        </w:rPr>
        <w:t>（</w:t>
      </w:r>
      <w:r w:rsidRPr="00A66624">
        <w:rPr>
          <w:rFonts w:ascii="Times New Roman" w:eastAsia="宋体" w:hAnsi="Times New Roman" w:cs="Times New Roman"/>
          <w:color w:val="000000" w:themeColor="text1"/>
        </w:rPr>
        <w:t>d</w:t>
      </w:r>
      <w:r w:rsidRPr="00A66624">
        <w:rPr>
          <w:rFonts w:ascii="Times New Roman" w:eastAsia="宋体" w:hAnsi="Times New Roman" w:cs="Times New Roman" w:hint="eastAsia"/>
          <w:color w:val="000000" w:themeColor="text1"/>
        </w:rPr>
        <w:t>）可以看出，当</w:t>
      </w:r>
      <w:r w:rsidRPr="00A66624">
        <w:rPr>
          <w:rFonts w:ascii="Times New Roman" w:eastAsia="宋体" w:hAnsi="Times New Roman" w:cs="Times New Roman" w:hint="eastAsia"/>
          <w:i/>
          <w:iCs/>
          <w:color w:val="000000" w:themeColor="text1"/>
        </w:rPr>
        <w:t>L</w:t>
      </w:r>
      <w:r w:rsidRPr="00A66624">
        <w:rPr>
          <w:rFonts w:ascii="Times New Roman" w:eastAsia="宋体" w:hAnsi="Times New Roman" w:cs="Times New Roman"/>
          <w:color w:val="000000" w:themeColor="text1"/>
        </w:rPr>
        <w:t>=11</w:t>
      </w:r>
      <w:r w:rsidRPr="00A66624">
        <w:rPr>
          <w:rFonts w:ascii="Times New Roman" w:eastAsia="宋体" w:hAnsi="Times New Roman" w:cs="Times New Roman" w:hint="eastAsia"/>
          <w:color w:val="000000" w:themeColor="text1"/>
        </w:rPr>
        <w:t>时，进入到左侧输出端口</w:t>
      </w:r>
      <w:r w:rsidRPr="00A66624">
        <w:rPr>
          <w:rFonts w:ascii="Times New Roman" w:eastAsia="宋体" w:hAnsi="Times New Roman" w:cs="Times New Roman" w:hint="eastAsia"/>
          <w:color w:val="000000" w:themeColor="text1"/>
        </w:rPr>
        <w:t>C</w:t>
      </w:r>
      <w:r w:rsidRPr="00A66624">
        <w:rPr>
          <w:rFonts w:ascii="Times New Roman" w:eastAsia="宋体" w:hAnsi="Times New Roman" w:cs="Times New Roman" w:hint="eastAsia"/>
          <w:color w:val="000000" w:themeColor="text1"/>
        </w:rPr>
        <w:t>的光较少，透过率仅为</w:t>
      </w:r>
      <w:r w:rsidRPr="00A66624">
        <w:rPr>
          <w:rFonts w:ascii="Times New Roman" w:eastAsia="宋体" w:hAnsi="Times New Roman" w:cs="Times New Roman"/>
          <w:color w:val="000000" w:themeColor="text1"/>
        </w:rPr>
        <w:t>21.57%</w:t>
      </w:r>
      <w:r w:rsidRPr="00A66624">
        <w:rPr>
          <w:rFonts w:ascii="Times New Roman" w:eastAsia="宋体" w:hAnsi="Times New Roman" w:cs="Times New Roman" w:hint="eastAsia"/>
          <w:color w:val="000000" w:themeColor="text1"/>
        </w:rPr>
        <w:t>，</w:t>
      </w:r>
      <w:r w:rsidRPr="00A66624">
        <w:rPr>
          <w:rFonts w:ascii="Times New Roman" w:eastAsia="宋体" w:hAnsi="Times New Roman" w:cs="Times New Roman" w:hint="eastAsia"/>
          <w:color w:val="000000" w:themeColor="text1"/>
          <w:szCs w:val="21"/>
        </w:rPr>
        <w:t>不满足</w:t>
      </w:r>
      <w:r w:rsidRPr="00A66624">
        <w:rPr>
          <w:rFonts w:ascii="Times New Roman" w:eastAsia="宋体" w:hAnsi="Times New Roman" w:cs="Times New Roman"/>
          <w:color w:val="000000" w:themeColor="text1"/>
          <w:szCs w:val="21"/>
        </w:rPr>
        <w:t>逻辑</w:t>
      </w:r>
      <w:r w:rsidRPr="00A66624">
        <w:rPr>
          <w:rFonts w:ascii="Times New Roman" w:eastAsia="宋体" w:hAnsi="Times New Roman" w:cs="Times New Roman"/>
          <w:color w:val="000000" w:themeColor="text1"/>
          <w:szCs w:val="21"/>
        </w:rPr>
        <w:t>“1”</w:t>
      </w:r>
      <w:r w:rsidRPr="00A66624">
        <w:rPr>
          <w:rFonts w:ascii="Times New Roman" w:eastAsia="宋体" w:hAnsi="Times New Roman" w:cs="Times New Roman" w:hint="eastAsia"/>
          <w:color w:val="000000" w:themeColor="text1"/>
          <w:szCs w:val="21"/>
        </w:rPr>
        <w:t>的判定条件；因而</w:t>
      </w:r>
      <w:r w:rsidRPr="00A66624">
        <w:rPr>
          <w:rFonts w:ascii="Times New Roman" w:eastAsia="宋体" w:hAnsi="Times New Roman" w:cs="Times New Roman" w:hint="eastAsia"/>
          <w:color w:val="000000" w:themeColor="text1"/>
        </w:rPr>
        <w:t>不满足半加器在两输入条件下的输出逻辑要求。因此将输入波导所在列数设为</w:t>
      </w:r>
      <w:r w:rsidRPr="00A66624">
        <w:rPr>
          <w:rFonts w:ascii="Times New Roman" w:eastAsia="宋体" w:hAnsi="Times New Roman" w:cs="Times New Roman"/>
          <w:color w:val="000000" w:themeColor="text1"/>
        </w:rPr>
        <w:t>6</w:t>
      </w:r>
      <w:r w:rsidRPr="00A66624">
        <w:rPr>
          <w:rFonts w:ascii="Times New Roman" w:eastAsia="宋体" w:hAnsi="Times New Roman" w:cs="Times New Roman" w:hint="eastAsia"/>
          <w:color w:val="000000" w:themeColor="text1"/>
        </w:rPr>
        <w:t>。</w:t>
      </w:r>
    </w:p>
    <w:p w14:paraId="6F2A0566" w14:textId="4A8936D5" w:rsidR="00DC298A" w:rsidRPr="00A66624" w:rsidRDefault="00612588" w:rsidP="0054058A">
      <w:pPr>
        <w:jc w:val="center"/>
        <w:rPr>
          <w:rFonts w:ascii="Times New Roman" w:eastAsia="宋体" w:hAnsi="Times New Roman" w:cs="Times New Roman"/>
          <w:color w:val="000000" w:themeColor="text1"/>
        </w:rPr>
      </w:pPr>
      <w:r w:rsidRPr="00A66624">
        <w:rPr>
          <w:color w:val="000000" w:themeColor="text1"/>
        </w:rPr>
        <w:object w:dxaOrig="7820" w:dyaOrig="3230" w14:anchorId="255860E0">
          <v:shape id="_x0000_i1030" type="#_x0000_t75" style="width:390.75pt;height:159pt" o:ole="">
            <v:imagedata r:id="rId17" o:title=""/>
          </v:shape>
          <o:OLEObject Type="Embed" ProgID="Visio.Drawing.15" ShapeID="_x0000_i1030" DrawAspect="Content" ObjectID="_1799239637" r:id="rId18"/>
        </w:object>
      </w:r>
    </w:p>
    <w:p w14:paraId="3A1E1922" w14:textId="77777777" w:rsidR="00DC298A" w:rsidRPr="00A66624" w:rsidRDefault="00DC298A" w:rsidP="008610F2">
      <w:pPr>
        <w:pStyle w:val="a3"/>
        <w:numPr>
          <w:ilvl w:val="0"/>
          <w:numId w:val="16"/>
        </w:numPr>
        <w:ind w:firstLineChars="0"/>
        <w:rPr>
          <w:rFonts w:ascii="Times New Roman" w:eastAsia="宋体" w:hAnsi="Times New Roman" w:cs="Times New Roman"/>
          <w:b/>
          <w:bCs/>
          <w:color w:val="000000" w:themeColor="text1"/>
          <w:sz w:val="15"/>
          <w:szCs w:val="15"/>
        </w:rPr>
      </w:pPr>
      <w:r w:rsidRPr="00A66624">
        <w:rPr>
          <w:rFonts w:ascii="Times New Roman" w:eastAsia="宋体" w:hAnsi="Times New Roman" w:cs="Times New Roman"/>
          <w:b/>
          <w:bCs/>
          <w:color w:val="000000" w:themeColor="text1"/>
          <w:sz w:val="15"/>
          <w:szCs w:val="15"/>
        </w:rPr>
        <w:t xml:space="preserve">                                                      (b)</w:t>
      </w:r>
    </w:p>
    <w:p w14:paraId="2FB70997" w14:textId="200E2B11" w:rsidR="00DC298A" w:rsidRPr="00A66624" w:rsidRDefault="00612588" w:rsidP="0054058A">
      <w:pPr>
        <w:jc w:val="center"/>
        <w:rPr>
          <w:rFonts w:ascii="Times New Roman" w:eastAsia="宋体" w:hAnsi="Times New Roman" w:cs="Times New Roman"/>
          <w:color w:val="000000" w:themeColor="text1"/>
        </w:rPr>
      </w:pPr>
      <w:r w:rsidRPr="00A66624">
        <w:rPr>
          <w:color w:val="000000" w:themeColor="text1"/>
        </w:rPr>
        <w:object w:dxaOrig="7820" w:dyaOrig="3230" w14:anchorId="3D311C0E">
          <v:shape id="_x0000_i1031" type="#_x0000_t75" style="width:390.75pt;height:159pt" o:ole="">
            <v:imagedata r:id="rId19" o:title=""/>
          </v:shape>
          <o:OLEObject Type="Embed" ProgID="Visio.Drawing.15" ShapeID="_x0000_i1031" DrawAspect="Content" ObjectID="_1799239638" r:id="rId20"/>
        </w:object>
      </w:r>
    </w:p>
    <w:p w14:paraId="1BF7B056" w14:textId="77777777" w:rsidR="00DC298A" w:rsidRPr="00A66624" w:rsidRDefault="00DC298A" w:rsidP="008610F2">
      <w:pPr>
        <w:ind w:firstLineChars="1178" w:firstLine="1774"/>
        <w:rPr>
          <w:rFonts w:ascii="Times New Roman" w:eastAsia="宋体" w:hAnsi="Times New Roman" w:cs="Times New Roman"/>
          <w:b/>
          <w:bCs/>
          <w:color w:val="000000" w:themeColor="text1"/>
          <w:sz w:val="15"/>
          <w:szCs w:val="15"/>
        </w:rPr>
      </w:pPr>
      <w:r w:rsidRPr="00A66624">
        <w:rPr>
          <w:rFonts w:ascii="Times New Roman" w:eastAsia="宋体" w:hAnsi="Times New Roman" w:cs="Times New Roman"/>
          <w:b/>
          <w:bCs/>
          <w:color w:val="000000" w:themeColor="text1"/>
          <w:sz w:val="15"/>
          <w:szCs w:val="15"/>
        </w:rPr>
        <w:t>(c)                                                         (d)</w:t>
      </w:r>
    </w:p>
    <w:p w14:paraId="08349BDA" w14:textId="77777777" w:rsidR="00DC298A" w:rsidRPr="00A66624" w:rsidRDefault="00DC298A" w:rsidP="0054058A">
      <w:pPr>
        <w:jc w:val="center"/>
        <w:rPr>
          <w:rFonts w:ascii="Times New Roman" w:eastAsia="宋体" w:hAnsi="Times New Roman" w:cs="Times New Roman"/>
          <w:b/>
          <w:bCs/>
          <w:color w:val="000000" w:themeColor="text1"/>
          <w:sz w:val="15"/>
          <w:szCs w:val="15"/>
        </w:rPr>
      </w:pPr>
      <w:r w:rsidRPr="00A66624">
        <w:rPr>
          <w:rFonts w:ascii="Times New Roman" w:eastAsia="宋体" w:hAnsi="Times New Roman" w:cs="Times New Roman"/>
          <w:b/>
          <w:bCs/>
          <w:color w:val="000000" w:themeColor="text1"/>
          <w:sz w:val="15"/>
          <w:szCs w:val="15"/>
        </w:rPr>
        <w:t>图</w:t>
      </w:r>
      <w:r w:rsidRPr="00A66624">
        <w:rPr>
          <w:rFonts w:ascii="Times New Roman" w:eastAsia="宋体" w:hAnsi="Times New Roman" w:cs="Times New Roman"/>
          <w:b/>
          <w:bCs/>
          <w:color w:val="000000" w:themeColor="text1"/>
          <w:sz w:val="15"/>
          <w:szCs w:val="15"/>
        </w:rPr>
        <w:t xml:space="preserve">4 </w:t>
      </w:r>
      <w:r w:rsidRPr="00A66624">
        <w:rPr>
          <w:rFonts w:ascii="Times New Roman" w:eastAsia="宋体" w:hAnsi="Times New Roman" w:cs="Times New Roman" w:hint="eastAsia"/>
          <w:b/>
          <w:bCs/>
          <w:color w:val="000000" w:themeColor="text1"/>
          <w:sz w:val="15"/>
          <w:szCs w:val="15"/>
        </w:rPr>
        <w:t>当</w:t>
      </w:r>
      <w:r w:rsidRPr="00A66624">
        <w:rPr>
          <w:rFonts w:ascii="Times New Roman" w:eastAsia="宋体" w:hAnsi="Times New Roman" w:cs="Times New Roman" w:hint="eastAsia"/>
          <w:b/>
          <w:bCs/>
          <w:color w:val="000000" w:themeColor="text1"/>
          <w:sz w:val="15"/>
          <w:szCs w:val="15"/>
        </w:rPr>
        <w:t>I</w:t>
      </w:r>
      <w:r w:rsidRPr="00A66624">
        <w:rPr>
          <w:rFonts w:ascii="Times New Roman" w:eastAsia="宋体" w:hAnsi="Times New Roman" w:cs="Times New Roman"/>
          <w:b/>
          <w:bCs/>
          <w:color w:val="000000" w:themeColor="text1"/>
          <w:sz w:val="15"/>
          <w:szCs w:val="15"/>
          <w:vertAlign w:val="subscript"/>
        </w:rPr>
        <w:t xml:space="preserve">A </w:t>
      </w:r>
      <w:r w:rsidRPr="00A66624">
        <w:rPr>
          <w:rFonts w:ascii="Times New Roman" w:eastAsia="宋体" w:hAnsi="Times New Roman" w:cs="Times New Roman"/>
          <w:b/>
          <w:bCs/>
          <w:color w:val="000000" w:themeColor="text1"/>
          <w:sz w:val="15"/>
          <w:szCs w:val="15"/>
        </w:rPr>
        <w:t xml:space="preserve">= </w:t>
      </w:r>
      <w:r w:rsidRPr="00A66624">
        <w:rPr>
          <w:rFonts w:ascii="Times New Roman" w:eastAsia="宋体" w:hAnsi="Times New Roman" w:cs="Times New Roman" w:hint="eastAsia"/>
          <w:b/>
          <w:bCs/>
          <w:color w:val="000000" w:themeColor="text1"/>
          <w:sz w:val="15"/>
          <w:szCs w:val="15"/>
        </w:rPr>
        <w:t>I</w:t>
      </w:r>
      <w:r w:rsidRPr="00A66624">
        <w:rPr>
          <w:rFonts w:ascii="Times New Roman" w:eastAsia="宋体" w:hAnsi="Times New Roman" w:cs="Times New Roman"/>
          <w:b/>
          <w:bCs/>
          <w:color w:val="000000" w:themeColor="text1"/>
          <w:sz w:val="15"/>
          <w:szCs w:val="15"/>
          <w:vertAlign w:val="subscript"/>
        </w:rPr>
        <w:t xml:space="preserve">B </w:t>
      </w:r>
      <w:r w:rsidRPr="00A66624">
        <w:rPr>
          <w:rFonts w:ascii="Times New Roman" w:eastAsia="宋体" w:hAnsi="Times New Roman" w:cs="Times New Roman"/>
          <w:b/>
          <w:bCs/>
          <w:color w:val="000000" w:themeColor="text1"/>
          <w:sz w:val="15"/>
          <w:szCs w:val="15"/>
        </w:rPr>
        <w:t>= 1</w:t>
      </w:r>
      <w:r w:rsidRPr="00A66624">
        <w:rPr>
          <w:rFonts w:ascii="Times New Roman" w:eastAsia="宋体" w:hAnsi="Times New Roman" w:cs="Times New Roman" w:hint="eastAsia"/>
          <w:b/>
          <w:bCs/>
          <w:color w:val="000000" w:themeColor="text1"/>
          <w:sz w:val="15"/>
          <w:szCs w:val="15"/>
        </w:rPr>
        <w:t>，</w:t>
      </w:r>
      <w:r w:rsidRPr="00A66624">
        <w:rPr>
          <w:rFonts w:ascii="Times New Roman" w:eastAsia="宋体" w:hAnsi="Times New Roman" w:cs="Times New Roman" w:hint="eastAsia"/>
          <w:b/>
          <w:bCs/>
          <w:i/>
          <w:iCs/>
          <w:color w:val="000000" w:themeColor="text1"/>
          <w:sz w:val="15"/>
          <w:szCs w:val="15"/>
        </w:rPr>
        <w:t>L</w:t>
      </w:r>
      <w:r w:rsidRPr="00A66624">
        <w:rPr>
          <w:rFonts w:ascii="Times New Roman" w:eastAsia="宋体" w:hAnsi="Times New Roman" w:cs="Times New Roman"/>
          <w:b/>
          <w:bCs/>
          <w:color w:val="000000" w:themeColor="text1"/>
          <w:sz w:val="15"/>
          <w:szCs w:val="15"/>
        </w:rPr>
        <w:t>=6</w:t>
      </w:r>
      <w:r w:rsidRPr="00A66624">
        <w:rPr>
          <w:rFonts w:ascii="Times New Roman" w:eastAsia="宋体" w:hAnsi="Times New Roman" w:cs="Times New Roman" w:hint="eastAsia"/>
          <w:b/>
          <w:bCs/>
          <w:color w:val="000000" w:themeColor="text1"/>
          <w:sz w:val="15"/>
          <w:szCs w:val="15"/>
        </w:rPr>
        <w:t>、</w:t>
      </w:r>
      <w:r w:rsidRPr="00A66624">
        <w:rPr>
          <w:rFonts w:ascii="Times New Roman" w:eastAsia="宋体" w:hAnsi="Times New Roman" w:cs="Times New Roman" w:hint="eastAsia"/>
          <w:b/>
          <w:bCs/>
          <w:i/>
          <w:iCs/>
          <w:color w:val="000000" w:themeColor="text1"/>
          <w:sz w:val="15"/>
          <w:szCs w:val="15"/>
        </w:rPr>
        <w:t>L</w:t>
      </w:r>
      <w:r w:rsidRPr="00A66624">
        <w:rPr>
          <w:rFonts w:ascii="Times New Roman" w:eastAsia="宋体" w:hAnsi="Times New Roman" w:cs="Times New Roman"/>
          <w:b/>
          <w:bCs/>
          <w:color w:val="000000" w:themeColor="text1"/>
          <w:sz w:val="15"/>
          <w:szCs w:val="15"/>
        </w:rPr>
        <w:t>=11</w:t>
      </w:r>
      <w:r w:rsidRPr="00A66624">
        <w:rPr>
          <w:rFonts w:ascii="Times New Roman" w:eastAsia="宋体" w:hAnsi="Times New Roman" w:cs="Times New Roman"/>
          <w:b/>
          <w:bCs/>
          <w:color w:val="000000" w:themeColor="text1"/>
          <w:sz w:val="15"/>
          <w:szCs w:val="15"/>
        </w:rPr>
        <w:t>时，</w:t>
      </w:r>
      <w:r w:rsidRPr="00A66624">
        <w:rPr>
          <w:rFonts w:ascii="Times New Roman" w:eastAsia="宋体" w:hAnsi="Times New Roman" w:cs="Times New Roman" w:hint="eastAsia"/>
          <w:b/>
          <w:bCs/>
          <w:color w:val="000000" w:themeColor="text1"/>
          <w:sz w:val="15"/>
          <w:szCs w:val="15"/>
        </w:rPr>
        <w:t>半加器的稳态场强分布和时域稳态响应图</w:t>
      </w:r>
    </w:p>
    <w:p w14:paraId="654BAE0B" w14:textId="77777777" w:rsidR="00DC298A" w:rsidRPr="00A66624" w:rsidRDefault="00DC298A" w:rsidP="0054058A">
      <w:pPr>
        <w:jc w:val="center"/>
        <w:rPr>
          <w:rFonts w:ascii="Times New Roman" w:eastAsia="宋体" w:hAnsi="Times New Roman" w:cs="Times New Roman"/>
          <w:color w:val="000000" w:themeColor="text1"/>
          <w:sz w:val="18"/>
          <w:szCs w:val="18"/>
        </w:rPr>
      </w:pPr>
    </w:p>
    <w:p w14:paraId="2360D083" w14:textId="39B4AD1D" w:rsidR="00DC298A" w:rsidRPr="00A66624" w:rsidRDefault="00DC298A" w:rsidP="0054058A">
      <w:pPr>
        <w:ind w:firstLineChars="200" w:firstLine="420"/>
        <w:rPr>
          <w:rFonts w:ascii="Times New Roman" w:eastAsia="宋体" w:hAnsi="Times New Roman" w:cs="Times New Roman"/>
          <w:color w:val="000000" w:themeColor="text1"/>
          <w:szCs w:val="21"/>
        </w:rPr>
      </w:pPr>
      <w:r w:rsidRPr="00A66624">
        <w:rPr>
          <w:rFonts w:ascii="Times New Roman" w:eastAsia="宋体" w:hAnsi="Times New Roman" w:cs="Times New Roman"/>
          <w:color w:val="000000" w:themeColor="text1"/>
          <w:szCs w:val="21"/>
        </w:rPr>
        <w:t>半加器在</w:t>
      </w:r>
      <w:r w:rsidRPr="00A66624">
        <w:rPr>
          <w:rFonts w:ascii="Times New Roman" w:eastAsia="宋体" w:hAnsi="Times New Roman" w:cs="Times New Roman"/>
          <w:i/>
          <w:iCs/>
          <w:color w:val="000000" w:themeColor="text1"/>
          <w:szCs w:val="21"/>
        </w:rPr>
        <w:t xml:space="preserve">L </w:t>
      </w:r>
      <w:r w:rsidRPr="00A66624">
        <w:rPr>
          <w:rFonts w:ascii="Times New Roman" w:eastAsia="宋体" w:hAnsi="Times New Roman" w:cs="Times New Roman"/>
          <w:color w:val="000000" w:themeColor="text1"/>
          <w:szCs w:val="21"/>
        </w:rPr>
        <w:t>= 6</w:t>
      </w:r>
      <w:r w:rsidRPr="00A66624">
        <w:rPr>
          <w:rFonts w:ascii="Times New Roman" w:eastAsia="宋体" w:hAnsi="Times New Roman" w:cs="Times New Roman"/>
          <w:color w:val="000000" w:themeColor="text1"/>
          <w:szCs w:val="21"/>
        </w:rPr>
        <w:t>时，三种输入状态下的</w:t>
      </w:r>
      <w:r w:rsidRPr="00A66624">
        <w:rPr>
          <w:rFonts w:ascii="Times New Roman" w:eastAsia="宋体" w:hAnsi="Times New Roman" w:cs="Times New Roman" w:hint="eastAsia"/>
          <w:color w:val="000000" w:themeColor="text1"/>
          <w:szCs w:val="21"/>
        </w:rPr>
        <w:t>逻辑</w:t>
      </w:r>
      <w:r w:rsidRPr="00A66624">
        <w:rPr>
          <w:rFonts w:ascii="Times New Roman" w:eastAsia="宋体" w:hAnsi="Times New Roman" w:cs="Times New Roman"/>
          <w:color w:val="000000" w:themeColor="text1"/>
          <w:szCs w:val="21"/>
        </w:rPr>
        <w:t>真值及对应各端口透过率如表</w:t>
      </w:r>
      <w:r w:rsidRPr="00A66624">
        <w:rPr>
          <w:rFonts w:ascii="Times New Roman" w:eastAsia="宋体" w:hAnsi="Times New Roman" w:cs="Times New Roman"/>
          <w:color w:val="000000" w:themeColor="text1"/>
          <w:szCs w:val="21"/>
        </w:rPr>
        <w:t>3</w:t>
      </w:r>
      <w:r w:rsidRPr="00A66624">
        <w:rPr>
          <w:rFonts w:ascii="Times New Roman" w:eastAsia="宋体" w:hAnsi="Times New Roman" w:cs="Times New Roman"/>
          <w:color w:val="000000" w:themeColor="text1"/>
          <w:szCs w:val="21"/>
        </w:rPr>
        <w:t>所示，</w:t>
      </w:r>
      <w:r w:rsidRPr="00A66624">
        <w:rPr>
          <w:rFonts w:ascii="Times New Roman" w:eastAsia="宋体" w:hAnsi="Times New Roman" w:cs="Times New Roman" w:hint="eastAsia"/>
          <w:color w:val="000000" w:themeColor="text1"/>
          <w:szCs w:val="21"/>
        </w:rPr>
        <w:t>由输出端口透过率情况可以看出，</w:t>
      </w:r>
      <w:r w:rsidRPr="00A66624">
        <w:rPr>
          <w:rFonts w:ascii="Times New Roman" w:eastAsia="宋体" w:hAnsi="Times New Roman" w:cs="Times New Roman"/>
          <w:color w:val="000000" w:themeColor="text1"/>
          <w:szCs w:val="21"/>
        </w:rPr>
        <w:t>所提出的太赫兹波半加器结构能够实现所需要的基本逻辑功能</w:t>
      </w:r>
      <w:r w:rsidRPr="00A66624">
        <w:rPr>
          <w:rFonts w:ascii="Times New Roman" w:eastAsia="宋体" w:hAnsi="Times New Roman" w:cs="Times New Roman" w:hint="eastAsia"/>
          <w:color w:val="000000" w:themeColor="text1"/>
          <w:szCs w:val="21"/>
        </w:rPr>
        <w:t>：</w:t>
      </w:r>
      <w:r w:rsidRPr="00A66624">
        <w:rPr>
          <w:rFonts w:ascii="Times New Roman" w:eastAsia="宋体" w:hAnsi="Times New Roman" w:cs="Times New Roman"/>
          <w:color w:val="000000" w:themeColor="text1"/>
          <w:szCs w:val="21"/>
        </w:rPr>
        <w:t>当</w:t>
      </w:r>
      <w:r w:rsidRPr="00A66624">
        <w:rPr>
          <w:rFonts w:ascii="Times New Roman" w:eastAsia="宋体" w:hAnsi="Times New Roman" w:cs="Times New Roman" w:hint="eastAsia"/>
          <w:color w:val="000000" w:themeColor="text1"/>
        </w:rPr>
        <w:t>I</w:t>
      </w:r>
      <w:r w:rsidRPr="00A66624">
        <w:rPr>
          <w:rFonts w:ascii="Times New Roman" w:eastAsia="宋体" w:hAnsi="Times New Roman" w:cs="Times New Roman"/>
          <w:color w:val="000000" w:themeColor="text1"/>
          <w:vertAlign w:val="subscript"/>
        </w:rPr>
        <w:t xml:space="preserve">A </w:t>
      </w:r>
      <w:r w:rsidRPr="00A66624">
        <w:rPr>
          <w:rFonts w:ascii="Times New Roman" w:eastAsia="宋体" w:hAnsi="Times New Roman" w:cs="Times New Roman"/>
          <w:color w:val="000000" w:themeColor="text1"/>
        </w:rPr>
        <w:t>= 1</w:t>
      </w:r>
      <w:r w:rsidRPr="00A66624">
        <w:rPr>
          <w:rFonts w:ascii="Times New Roman" w:eastAsia="宋体" w:hAnsi="Times New Roman" w:cs="Times New Roman" w:hint="eastAsia"/>
          <w:color w:val="000000" w:themeColor="text1"/>
        </w:rPr>
        <w:t>，</w:t>
      </w:r>
      <w:r w:rsidRPr="00A66624">
        <w:rPr>
          <w:rFonts w:ascii="Times New Roman" w:eastAsia="宋体" w:hAnsi="Times New Roman" w:cs="Times New Roman" w:hint="eastAsia"/>
          <w:color w:val="000000" w:themeColor="text1"/>
        </w:rPr>
        <w:t>I</w:t>
      </w:r>
      <w:r w:rsidRPr="00A66624">
        <w:rPr>
          <w:rFonts w:ascii="Times New Roman" w:eastAsia="宋体" w:hAnsi="Times New Roman" w:cs="Times New Roman"/>
          <w:color w:val="000000" w:themeColor="text1"/>
          <w:vertAlign w:val="subscript"/>
        </w:rPr>
        <w:t xml:space="preserve">B </w:t>
      </w:r>
      <w:r w:rsidRPr="00A66624">
        <w:rPr>
          <w:rFonts w:ascii="Times New Roman" w:eastAsia="宋体" w:hAnsi="Times New Roman" w:cs="Times New Roman"/>
          <w:color w:val="000000" w:themeColor="text1"/>
        </w:rPr>
        <w:t>= 0</w:t>
      </w:r>
      <w:r w:rsidRPr="00A66624">
        <w:rPr>
          <w:rFonts w:ascii="Times New Roman" w:eastAsia="宋体" w:hAnsi="Times New Roman" w:cs="Times New Roman"/>
          <w:color w:val="000000" w:themeColor="text1"/>
          <w:szCs w:val="21"/>
        </w:rPr>
        <w:t>时，右侧和位端口</w:t>
      </w:r>
      <w:r w:rsidRPr="00A66624">
        <w:rPr>
          <w:rFonts w:ascii="Times New Roman" w:eastAsia="宋体" w:hAnsi="Times New Roman" w:cs="Times New Roman"/>
          <w:color w:val="000000" w:themeColor="text1"/>
          <w:szCs w:val="21"/>
        </w:rPr>
        <w:t>S</w:t>
      </w:r>
      <w:r w:rsidRPr="00A66624">
        <w:rPr>
          <w:rFonts w:ascii="Times New Roman" w:eastAsia="宋体" w:hAnsi="Times New Roman" w:cs="Times New Roman"/>
          <w:color w:val="000000" w:themeColor="text1"/>
          <w:szCs w:val="21"/>
        </w:rPr>
        <w:t>的透过率为</w:t>
      </w:r>
      <w:r w:rsidRPr="00154A9C">
        <w:rPr>
          <w:rFonts w:ascii="Times New Roman" w:eastAsia="宋体" w:hAnsi="Times New Roman" w:cs="Times New Roman"/>
          <w:color w:val="0070C0"/>
          <w:szCs w:val="21"/>
        </w:rPr>
        <w:t>53.</w:t>
      </w:r>
      <w:r w:rsidR="00724063" w:rsidRPr="00154A9C">
        <w:rPr>
          <w:rFonts w:ascii="Times New Roman" w:eastAsia="宋体" w:hAnsi="Times New Roman" w:cs="Times New Roman" w:hint="eastAsia"/>
          <w:color w:val="0070C0"/>
          <w:szCs w:val="21"/>
        </w:rPr>
        <w:t>16</w:t>
      </w:r>
      <w:r w:rsidRPr="00154A9C">
        <w:rPr>
          <w:rFonts w:ascii="Times New Roman" w:eastAsia="宋体" w:hAnsi="Times New Roman" w:cs="Times New Roman"/>
          <w:color w:val="0070C0"/>
          <w:szCs w:val="21"/>
        </w:rPr>
        <w:t>%</w:t>
      </w:r>
      <w:r w:rsidRPr="00A66624">
        <w:rPr>
          <w:rFonts w:ascii="Times New Roman" w:eastAsia="宋体" w:hAnsi="Times New Roman" w:cs="Times New Roman"/>
          <w:color w:val="000000" w:themeColor="text1"/>
          <w:szCs w:val="21"/>
        </w:rPr>
        <w:t>，左侧进位端</w:t>
      </w:r>
      <w:r w:rsidRPr="00A66624">
        <w:rPr>
          <w:rFonts w:ascii="Times New Roman" w:eastAsia="宋体" w:hAnsi="Times New Roman" w:cs="Times New Roman"/>
          <w:color w:val="000000" w:themeColor="text1"/>
          <w:szCs w:val="21"/>
        </w:rPr>
        <w:t>C</w:t>
      </w:r>
      <w:r w:rsidRPr="00A66624">
        <w:rPr>
          <w:rFonts w:ascii="Times New Roman" w:eastAsia="宋体" w:hAnsi="Times New Roman" w:cs="Times New Roman"/>
          <w:color w:val="000000" w:themeColor="text1"/>
          <w:szCs w:val="21"/>
        </w:rPr>
        <w:t>的透过率为</w:t>
      </w:r>
      <w:r w:rsidR="00724063" w:rsidRPr="00154A9C">
        <w:rPr>
          <w:rFonts w:ascii="Times New Roman" w:eastAsia="宋体" w:hAnsi="Times New Roman" w:cs="Times New Roman" w:hint="eastAsia"/>
          <w:color w:val="0070C0"/>
          <w:szCs w:val="21"/>
        </w:rPr>
        <w:t>24.03</w:t>
      </w:r>
      <w:r w:rsidRPr="00154A9C">
        <w:rPr>
          <w:rFonts w:ascii="Times New Roman" w:eastAsia="宋体" w:hAnsi="Times New Roman" w:cs="Times New Roman"/>
          <w:color w:val="0070C0"/>
          <w:szCs w:val="21"/>
        </w:rPr>
        <w:t>%</w:t>
      </w:r>
      <w:r w:rsidRPr="00A66624">
        <w:rPr>
          <w:rFonts w:ascii="Times New Roman" w:eastAsia="宋体" w:hAnsi="Times New Roman" w:cs="Times New Roman"/>
          <w:color w:val="000000" w:themeColor="text1"/>
          <w:szCs w:val="21"/>
        </w:rPr>
        <w:t>；当</w:t>
      </w:r>
      <w:r w:rsidRPr="00A66624">
        <w:rPr>
          <w:rFonts w:ascii="Times New Roman" w:eastAsia="宋体" w:hAnsi="Times New Roman" w:cs="Times New Roman" w:hint="eastAsia"/>
          <w:color w:val="000000" w:themeColor="text1"/>
        </w:rPr>
        <w:t>I</w:t>
      </w:r>
      <w:r w:rsidRPr="00A66624">
        <w:rPr>
          <w:rFonts w:ascii="Times New Roman" w:eastAsia="宋体" w:hAnsi="Times New Roman" w:cs="Times New Roman"/>
          <w:color w:val="000000" w:themeColor="text1"/>
          <w:vertAlign w:val="subscript"/>
        </w:rPr>
        <w:t xml:space="preserve">A </w:t>
      </w:r>
      <w:r w:rsidRPr="00A66624">
        <w:rPr>
          <w:rFonts w:ascii="Times New Roman" w:eastAsia="宋体" w:hAnsi="Times New Roman" w:cs="Times New Roman"/>
          <w:color w:val="000000" w:themeColor="text1"/>
        </w:rPr>
        <w:t>= 0</w:t>
      </w:r>
      <w:r w:rsidRPr="00A66624">
        <w:rPr>
          <w:rFonts w:ascii="Times New Roman" w:eastAsia="宋体" w:hAnsi="Times New Roman" w:cs="Times New Roman" w:hint="eastAsia"/>
          <w:color w:val="000000" w:themeColor="text1"/>
        </w:rPr>
        <w:t>，</w:t>
      </w:r>
      <w:r w:rsidRPr="00A66624">
        <w:rPr>
          <w:rFonts w:ascii="Times New Roman" w:eastAsia="宋体" w:hAnsi="Times New Roman" w:cs="Times New Roman" w:hint="eastAsia"/>
          <w:color w:val="000000" w:themeColor="text1"/>
        </w:rPr>
        <w:t>I</w:t>
      </w:r>
      <w:r w:rsidRPr="00A66624">
        <w:rPr>
          <w:rFonts w:ascii="Times New Roman" w:eastAsia="宋体" w:hAnsi="Times New Roman" w:cs="Times New Roman"/>
          <w:color w:val="000000" w:themeColor="text1"/>
          <w:vertAlign w:val="subscript"/>
        </w:rPr>
        <w:t xml:space="preserve">B </w:t>
      </w:r>
      <w:r w:rsidRPr="00A66624">
        <w:rPr>
          <w:rFonts w:ascii="Times New Roman" w:eastAsia="宋体" w:hAnsi="Times New Roman" w:cs="Times New Roman"/>
          <w:color w:val="000000" w:themeColor="text1"/>
        </w:rPr>
        <w:t>= 1</w:t>
      </w:r>
      <w:r w:rsidRPr="00A66624">
        <w:rPr>
          <w:rFonts w:ascii="Times New Roman" w:eastAsia="宋体" w:hAnsi="Times New Roman" w:cs="Times New Roman"/>
          <w:color w:val="000000" w:themeColor="text1"/>
          <w:szCs w:val="21"/>
        </w:rPr>
        <w:t>时，和位端口</w:t>
      </w:r>
      <w:r w:rsidRPr="00A66624">
        <w:rPr>
          <w:rFonts w:ascii="Times New Roman" w:eastAsia="宋体" w:hAnsi="Times New Roman" w:cs="Times New Roman"/>
          <w:color w:val="000000" w:themeColor="text1"/>
          <w:szCs w:val="21"/>
        </w:rPr>
        <w:t>S</w:t>
      </w:r>
      <w:r w:rsidRPr="00A66624">
        <w:rPr>
          <w:rFonts w:ascii="Times New Roman" w:eastAsia="宋体" w:hAnsi="Times New Roman" w:cs="Times New Roman"/>
          <w:color w:val="000000" w:themeColor="text1"/>
          <w:szCs w:val="21"/>
        </w:rPr>
        <w:t>的透过率为</w:t>
      </w:r>
      <w:r w:rsidRPr="00154A9C">
        <w:rPr>
          <w:rFonts w:ascii="Times New Roman" w:eastAsia="宋体" w:hAnsi="Times New Roman" w:cs="Times New Roman"/>
          <w:color w:val="0070C0"/>
          <w:szCs w:val="21"/>
        </w:rPr>
        <w:t>5</w:t>
      </w:r>
      <w:r w:rsidR="00724063" w:rsidRPr="00154A9C">
        <w:rPr>
          <w:rFonts w:ascii="Times New Roman" w:eastAsia="宋体" w:hAnsi="Times New Roman" w:cs="Times New Roman" w:hint="eastAsia"/>
          <w:color w:val="0070C0"/>
          <w:szCs w:val="21"/>
        </w:rPr>
        <w:t>3.33</w:t>
      </w:r>
      <w:r w:rsidRPr="00154A9C">
        <w:rPr>
          <w:rFonts w:ascii="Times New Roman" w:eastAsia="宋体" w:hAnsi="Times New Roman" w:cs="Times New Roman"/>
          <w:color w:val="0070C0"/>
          <w:szCs w:val="21"/>
        </w:rPr>
        <w:t>%</w:t>
      </w:r>
      <w:r w:rsidRPr="00A66624">
        <w:rPr>
          <w:rFonts w:ascii="Times New Roman" w:eastAsia="宋体" w:hAnsi="Times New Roman" w:cs="Times New Roman"/>
          <w:color w:val="000000" w:themeColor="text1"/>
          <w:szCs w:val="21"/>
        </w:rPr>
        <w:t>，进位端口</w:t>
      </w:r>
      <w:r w:rsidRPr="00A66624">
        <w:rPr>
          <w:rFonts w:ascii="Times New Roman" w:eastAsia="宋体" w:hAnsi="Times New Roman" w:cs="Times New Roman"/>
          <w:color w:val="000000" w:themeColor="text1"/>
          <w:szCs w:val="21"/>
        </w:rPr>
        <w:t>C</w:t>
      </w:r>
      <w:r w:rsidRPr="00A66624">
        <w:rPr>
          <w:rFonts w:ascii="Times New Roman" w:eastAsia="宋体" w:hAnsi="Times New Roman" w:cs="Times New Roman"/>
          <w:color w:val="000000" w:themeColor="text1"/>
          <w:szCs w:val="21"/>
        </w:rPr>
        <w:t>的透过率为</w:t>
      </w:r>
      <w:r w:rsidRPr="00154A9C">
        <w:rPr>
          <w:rFonts w:ascii="Times New Roman" w:eastAsia="宋体" w:hAnsi="Times New Roman" w:cs="Times New Roman"/>
          <w:color w:val="0070C0"/>
          <w:szCs w:val="21"/>
        </w:rPr>
        <w:t>1</w:t>
      </w:r>
      <w:r w:rsidR="00724063" w:rsidRPr="00154A9C">
        <w:rPr>
          <w:rFonts w:ascii="Times New Roman" w:eastAsia="宋体" w:hAnsi="Times New Roman" w:cs="Times New Roman" w:hint="eastAsia"/>
          <w:color w:val="0070C0"/>
          <w:szCs w:val="21"/>
        </w:rPr>
        <w:t>8.28</w:t>
      </w:r>
      <w:r w:rsidRPr="00154A9C">
        <w:rPr>
          <w:rFonts w:ascii="Times New Roman" w:eastAsia="宋体" w:hAnsi="Times New Roman" w:cs="Times New Roman"/>
          <w:color w:val="0070C0"/>
          <w:szCs w:val="21"/>
        </w:rPr>
        <w:t>%</w:t>
      </w:r>
      <w:r w:rsidRPr="00A66624">
        <w:rPr>
          <w:rFonts w:ascii="Times New Roman" w:eastAsia="宋体" w:hAnsi="Times New Roman" w:cs="Times New Roman"/>
          <w:color w:val="000000" w:themeColor="text1"/>
          <w:szCs w:val="21"/>
        </w:rPr>
        <w:t>；当</w:t>
      </w:r>
      <w:r w:rsidRPr="00A66624">
        <w:rPr>
          <w:rFonts w:ascii="Times New Roman" w:eastAsia="宋体" w:hAnsi="Times New Roman" w:cs="Times New Roman" w:hint="eastAsia"/>
          <w:color w:val="000000" w:themeColor="text1"/>
        </w:rPr>
        <w:t>I</w:t>
      </w:r>
      <w:r w:rsidRPr="00A66624">
        <w:rPr>
          <w:rFonts w:ascii="Times New Roman" w:eastAsia="宋体" w:hAnsi="Times New Roman" w:cs="Times New Roman"/>
          <w:color w:val="000000" w:themeColor="text1"/>
          <w:vertAlign w:val="subscript"/>
        </w:rPr>
        <w:t xml:space="preserve">A </w:t>
      </w:r>
      <w:r w:rsidRPr="00A66624">
        <w:rPr>
          <w:rFonts w:ascii="Times New Roman" w:eastAsia="宋体" w:hAnsi="Times New Roman" w:cs="Times New Roman"/>
          <w:color w:val="000000" w:themeColor="text1"/>
        </w:rPr>
        <w:t xml:space="preserve">= </w:t>
      </w:r>
      <w:r w:rsidRPr="00A66624">
        <w:rPr>
          <w:rFonts w:ascii="Times New Roman" w:eastAsia="宋体" w:hAnsi="Times New Roman" w:cs="Times New Roman" w:hint="eastAsia"/>
          <w:color w:val="000000" w:themeColor="text1"/>
        </w:rPr>
        <w:t>I</w:t>
      </w:r>
      <w:r w:rsidRPr="00A66624">
        <w:rPr>
          <w:rFonts w:ascii="Times New Roman" w:eastAsia="宋体" w:hAnsi="Times New Roman" w:cs="Times New Roman"/>
          <w:color w:val="000000" w:themeColor="text1"/>
          <w:vertAlign w:val="subscript"/>
        </w:rPr>
        <w:t xml:space="preserve">B </w:t>
      </w:r>
      <w:r w:rsidRPr="00A66624">
        <w:rPr>
          <w:rFonts w:ascii="Times New Roman" w:eastAsia="宋体" w:hAnsi="Times New Roman" w:cs="Times New Roman"/>
          <w:color w:val="000000" w:themeColor="text1"/>
        </w:rPr>
        <w:t>= 1</w:t>
      </w:r>
      <w:r w:rsidRPr="00A66624">
        <w:rPr>
          <w:rFonts w:ascii="Times New Roman" w:eastAsia="宋体" w:hAnsi="Times New Roman" w:cs="Times New Roman"/>
          <w:color w:val="000000" w:themeColor="text1"/>
          <w:szCs w:val="21"/>
        </w:rPr>
        <w:t>时，进位端</w:t>
      </w:r>
      <w:r w:rsidRPr="00A66624">
        <w:rPr>
          <w:rFonts w:ascii="Times New Roman" w:eastAsia="宋体" w:hAnsi="Times New Roman" w:cs="Times New Roman"/>
          <w:color w:val="000000" w:themeColor="text1"/>
          <w:szCs w:val="21"/>
        </w:rPr>
        <w:t>C</w:t>
      </w:r>
      <w:r w:rsidRPr="00A66624">
        <w:rPr>
          <w:rFonts w:ascii="Times New Roman" w:eastAsia="宋体" w:hAnsi="Times New Roman" w:cs="Times New Roman"/>
          <w:color w:val="000000" w:themeColor="text1"/>
          <w:szCs w:val="21"/>
        </w:rPr>
        <w:t>的透过率为</w:t>
      </w:r>
      <w:r w:rsidRPr="00A66624">
        <w:rPr>
          <w:rFonts w:ascii="Times New Roman" w:eastAsia="宋体" w:hAnsi="Times New Roman" w:cs="Times New Roman"/>
          <w:color w:val="000000" w:themeColor="text1"/>
          <w:szCs w:val="21"/>
        </w:rPr>
        <w:t>84.06%</w:t>
      </w:r>
      <w:r w:rsidRPr="00A66624">
        <w:rPr>
          <w:rFonts w:ascii="Times New Roman" w:eastAsia="宋体" w:hAnsi="Times New Roman" w:cs="Times New Roman"/>
          <w:color w:val="000000" w:themeColor="text1"/>
          <w:szCs w:val="21"/>
        </w:rPr>
        <w:t>，和位端口</w:t>
      </w:r>
      <w:r w:rsidRPr="00A66624">
        <w:rPr>
          <w:rFonts w:ascii="Times New Roman" w:eastAsia="宋体" w:hAnsi="Times New Roman" w:cs="Times New Roman"/>
          <w:color w:val="000000" w:themeColor="text1"/>
          <w:szCs w:val="21"/>
        </w:rPr>
        <w:t>S</w:t>
      </w:r>
      <w:r w:rsidRPr="00A66624">
        <w:rPr>
          <w:rFonts w:ascii="Times New Roman" w:eastAsia="宋体" w:hAnsi="Times New Roman" w:cs="Times New Roman"/>
          <w:color w:val="000000" w:themeColor="text1"/>
          <w:szCs w:val="21"/>
        </w:rPr>
        <w:t>的透过率仅为</w:t>
      </w:r>
      <w:r w:rsidRPr="00A66624">
        <w:rPr>
          <w:rFonts w:ascii="Times New Roman" w:eastAsia="宋体" w:hAnsi="Times New Roman" w:cs="Times New Roman"/>
          <w:color w:val="000000" w:themeColor="text1"/>
          <w:szCs w:val="21"/>
        </w:rPr>
        <w:t>0.19%</w:t>
      </w:r>
      <w:r w:rsidRPr="00A66624">
        <w:rPr>
          <w:rFonts w:ascii="Times New Roman" w:eastAsia="宋体" w:hAnsi="Times New Roman" w:cs="Times New Roman" w:hint="eastAsia"/>
          <w:color w:val="000000" w:themeColor="text1"/>
          <w:szCs w:val="21"/>
        </w:rPr>
        <w:t>，利用公式（</w:t>
      </w:r>
      <w:r w:rsidRPr="00A66624">
        <w:rPr>
          <w:rFonts w:ascii="Times New Roman" w:eastAsia="宋体" w:hAnsi="Times New Roman" w:cs="Times New Roman" w:hint="eastAsia"/>
          <w:color w:val="000000" w:themeColor="text1"/>
          <w:szCs w:val="21"/>
        </w:rPr>
        <w:t>1</w:t>
      </w:r>
      <w:r w:rsidRPr="00A66624">
        <w:rPr>
          <w:rFonts w:ascii="Times New Roman" w:eastAsia="宋体" w:hAnsi="Times New Roman" w:cs="Times New Roman" w:hint="eastAsia"/>
          <w:color w:val="000000" w:themeColor="text1"/>
          <w:szCs w:val="21"/>
        </w:rPr>
        <w:t>）可以计算出和位端口</w:t>
      </w:r>
      <w:r w:rsidRPr="00A66624">
        <w:rPr>
          <w:rFonts w:ascii="Times New Roman" w:eastAsia="宋体" w:hAnsi="Times New Roman" w:cs="Times New Roman" w:hint="eastAsia"/>
          <w:color w:val="000000" w:themeColor="text1"/>
          <w:szCs w:val="21"/>
        </w:rPr>
        <w:t>S</w:t>
      </w:r>
      <w:r w:rsidRPr="00A66624">
        <w:rPr>
          <w:rFonts w:ascii="Times New Roman" w:eastAsia="宋体" w:hAnsi="Times New Roman" w:cs="Times New Roman" w:hint="eastAsia"/>
          <w:color w:val="000000" w:themeColor="text1"/>
          <w:szCs w:val="21"/>
        </w:rPr>
        <w:t>和进位端口</w:t>
      </w:r>
      <w:r w:rsidRPr="00A66624">
        <w:rPr>
          <w:rFonts w:ascii="Times New Roman" w:eastAsia="宋体" w:hAnsi="Times New Roman" w:cs="Times New Roman" w:hint="eastAsia"/>
          <w:color w:val="000000" w:themeColor="text1"/>
          <w:szCs w:val="21"/>
        </w:rPr>
        <w:t>C</w:t>
      </w:r>
      <w:r w:rsidRPr="00A66624">
        <w:rPr>
          <w:rFonts w:ascii="Times New Roman" w:eastAsia="宋体" w:hAnsi="Times New Roman" w:cs="Times New Roman" w:hint="eastAsia"/>
          <w:color w:val="000000" w:themeColor="text1"/>
          <w:szCs w:val="21"/>
        </w:rPr>
        <w:t>的对比度分别为</w:t>
      </w:r>
      <w:r w:rsidRPr="00A66624">
        <w:rPr>
          <w:rFonts w:ascii="Times New Roman" w:eastAsia="宋体" w:hAnsi="Times New Roman" w:cs="Times New Roman"/>
          <w:color w:val="000000" w:themeColor="text1"/>
          <w:szCs w:val="21"/>
        </w:rPr>
        <w:t>24.47dB</w:t>
      </w:r>
      <w:r w:rsidRPr="00A66624">
        <w:rPr>
          <w:rFonts w:ascii="Times New Roman" w:eastAsia="宋体" w:hAnsi="Times New Roman" w:cs="Times New Roman" w:hint="eastAsia"/>
          <w:color w:val="000000" w:themeColor="text1"/>
          <w:szCs w:val="21"/>
        </w:rPr>
        <w:t>和</w:t>
      </w:r>
      <w:r w:rsidRPr="00A66624">
        <w:rPr>
          <w:rFonts w:ascii="Times New Roman" w:eastAsia="宋体" w:hAnsi="Times New Roman" w:cs="Times New Roman" w:hint="eastAsia"/>
          <w:color w:val="000000" w:themeColor="text1"/>
          <w:szCs w:val="21"/>
        </w:rPr>
        <w:t>5</w:t>
      </w:r>
      <w:r w:rsidRPr="00A66624">
        <w:rPr>
          <w:rFonts w:ascii="Times New Roman" w:eastAsia="宋体" w:hAnsi="Times New Roman" w:cs="Times New Roman"/>
          <w:color w:val="000000" w:themeColor="text1"/>
          <w:szCs w:val="21"/>
        </w:rPr>
        <w:t>.44dB</w:t>
      </w:r>
      <w:r w:rsidRPr="00A66624">
        <w:rPr>
          <w:rFonts w:ascii="Times New Roman" w:eastAsia="宋体" w:hAnsi="Times New Roman" w:cs="Times New Roman"/>
          <w:color w:val="000000" w:themeColor="text1"/>
          <w:spacing w:val="15"/>
          <w:szCs w:val="21"/>
        </w:rPr>
        <w:t>。</w:t>
      </w:r>
    </w:p>
    <w:bookmarkEnd w:id="0"/>
    <w:p w14:paraId="542BF660" w14:textId="77777777" w:rsidR="00DC298A" w:rsidRPr="00A66624" w:rsidRDefault="00DC298A" w:rsidP="00204D7D">
      <w:pPr>
        <w:spacing w:line="360" w:lineRule="auto"/>
        <w:ind w:firstLineChars="200" w:firstLine="360"/>
        <w:jc w:val="center"/>
        <w:rPr>
          <w:rFonts w:ascii="Times New Roman" w:eastAsia="黑体" w:hAnsi="Times New Roman" w:cs="Times New Roman"/>
          <w:color w:val="000000" w:themeColor="text1"/>
          <w:sz w:val="18"/>
          <w:szCs w:val="18"/>
        </w:rPr>
      </w:pPr>
      <w:r w:rsidRPr="00A66624">
        <w:rPr>
          <w:rFonts w:ascii="Times New Roman" w:eastAsia="黑体" w:hAnsi="Times New Roman" w:cs="Times New Roman"/>
          <w:color w:val="000000" w:themeColor="text1"/>
          <w:sz w:val="18"/>
          <w:szCs w:val="18"/>
        </w:rPr>
        <w:t>表</w:t>
      </w:r>
      <w:r w:rsidRPr="00A66624">
        <w:rPr>
          <w:rFonts w:ascii="Times New Roman" w:eastAsia="黑体" w:hAnsi="Times New Roman" w:cs="Times New Roman"/>
          <w:color w:val="000000" w:themeColor="text1"/>
          <w:sz w:val="18"/>
          <w:szCs w:val="18"/>
        </w:rPr>
        <w:t xml:space="preserve">3 </w:t>
      </w:r>
      <w:r w:rsidRPr="00A66624">
        <w:rPr>
          <w:rFonts w:ascii="Times New Roman" w:eastAsia="黑体" w:hAnsi="Times New Roman" w:cs="Times New Roman"/>
          <w:color w:val="000000" w:themeColor="text1"/>
          <w:sz w:val="18"/>
          <w:szCs w:val="18"/>
        </w:rPr>
        <w:t>半加器的真值表和各端口透过率</w:t>
      </w:r>
    </w:p>
    <w:tbl>
      <w:tblPr>
        <w:tblStyle w:val="a8"/>
        <w:tblpPr w:leftFromText="180" w:rightFromText="180" w:vertAnchor="text" w:tblpXSpec="center" w:tblpY="1"/>
        <w:tblOverlap w:val="never"/>
        <w:tblW w:w="9214"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851"/>
        <w:gridCol w:w="992"/>
        <w:gridCol w:w="142"/>
        <w:gridCol w:w="850"/>
        <w:gridCol w:w="1209"/>
        <w:gridCol w:w="1345"/>
        <w:gridCol w:w="1345"/>
        <w:gridCol w:w="1346"/>
      </w:tblGrid>
      <w:tr w:rsidR="00A66624" w:rsidRPr="00A66624" w14:paraId="5D0BE121" w14:textId="77777777" w:rsidTr="00375154">
        <w:tc>
          <w:tcPr>
            <w:tcW w:w="1985" w:type="dxa"/>
            <w:gridSpan w:val="2"/>
            <w:tcBorders>
              <w:top w:val="single" w:sz="12" w:space="0" w:color="auto"/>
              <w:bottom w:val="single" w:sz="4" w:space="0" w:color="000000" w:themeColor="text1"/>
              <w:right w:val="single" w:sz="24" w:space="0" w:color="FFFFFF" w:themeColor="background1"/>
            </w:tcBorders>
            <w:vAlign w:val="center"/>
          </w:tcPr>
          <w:p w14:paraId="359790F9" w14:textId="77777777" w:rsidR="00DC298A" w:rsidRPr="00A66624" w:rsidRDefault="00DC298A" w:rsidP="00375154">
            <w:pPr>
              <w:spacing w:line="360" w:lineRule="auto"/>
              <w:jc w:val="center"/>
            </w:pPr>
            <w:r w:rsidRPr="00A66624">
              <w:rPr>
                <w:rFonts w:hint="eastAsia"/>
              </w:rPr>
              <w:t>In</w:t>
            </w:r>
            <w:r w:rsidRPr="00A66624">
              <w:t>put port A</w:t>
            </w:r>
          </w:p>
        </w:tc>
        <w:tc>
          <w:tcPr>
            <w:tcW w:w="1984" w:type="dxa"/>
            <w:gridSpan w:val="3"/>
            <w:tcBorders>
              <w:top w:val="single" w:sz="12" w:space="0" w:color="auto"/>
              <w:left w:val="single" w:sz="24" w:space="0" w:color="FFFFFF" w:themeColor="background1"/>
              <w:bottom w:val="single" w:sz="6" w:space="0" w:color="auto"/>
              <w:right w:val="single" w:sz="48" w:space="0" w:color="FFFFFF" w:themeColor="background1"/>
            </w:tcBorders>
            <w:vAlign w:val="center"/>
          </w:tcPr>
          <w:p w14:paraId="12A180F8" w14:textId="77777777" w:rsidR="00DC298A" w:rsidRPr="00A66624" w:rsidRDefault="00DC298A" w:rsidP="00375154">
            <w:pPr>
              <w:spacing w:line="360" w:lineRule="auto"/>
              <w:jc w:val="center"/>
            </w:pPr>
            <w:r w:rsidRPr="00A66624">
              <w:rPr>
                <w:rFonts w:hint="eastAsia"/>
              </w:rPr>
              <w:t>In</w:t>
            </w:r>
            <w:r w:rsidRPr="00A66624">
              <w:t>put port B</w:t>
            </w:r>
          </w:p>
        </w:tc>
        <w:tc>
          <w:tcPr>
            <w:tcW w:w="2554" w:type="dxa"/>
            <w:gridSpan w:val="2"/>
            <w:tcBorders>
              <w:top w:val="single" w:sz="12" w:space="0" w:color="auto"/>
              <w:left w:val="single" w:sz="48" w:space="0" w:color="FFFFFF" w:themeColor="background1"/>
              <w:bottom w:val="single" w:sz="6" w:space="0" w:color="auto"/>
              <w:right w:val="single" w:sz="48" w:space="0" w:color="FFFFFF" w:themeColor="background1"/>
            </w:tcBorders>
            <w:vAlign w:val="center"/>
          </w:tcPr>
          <w:p w14:paraId="58DD5BC5" w14:textId="77777777" w:rsidR="00DC298A" w:rsidRPr="00A66624" w:rsidRDefault="00DC298A" w:rsidP="00375154">
            <w:pPr>
              <w:spacing w:line="360" w:lineRule="auto"/>
              <w:jc w:val="center"/>
            </w:pPr>
            <w:r w:rsidRPr="00A66624">
              <w:rPr>
                <w:rFonts w:hint="eastAsia"/>
              </w:rPr>
              <w:t>O</w:t>
            </w:r>
            <w:r w:rsidRPr="00A66624">
              <w:t>utput port S</w:t>
            </w:r>
          </w:p>
        </w:tc>
        <w:tc>
          <w:tcPr>
            <w:tcW w:w="2691" w:type="dxa"/>
            <w:gridSpan w:val="2"/>
            <w:tcBorders>
              <w:top w:val="single" w:sz="12" w:space="0" w:color="auto"/>
              <w:left w:val="single" w:sz="48" w:space="0" w:color="FFFFFF" w:themeColor="background1"/>
              <w:bottom w:val="single" w:sz="6" w:space="0" w:color="auto"/>
            </w:tcBorders>
            <w:vAlign w:val="center"/>
          </w:tcPr>
          <w:p w14:paraId="3F167ED1" w14:textId="77777777" w:rsidR="00DC298A" w:rsidRPr="00A66624" w:rsidRDefault="00DC298A" w:rsidP="00375154">
            <w:pPr>
              <w:spacing w:line="360" w:lineRule="auto"/>
              <w:jc w:val="center"/>
            </w:pPr>
            <w:r w:rsidRPr="00A66624">
              <w:rPr>
                <w:rFonts w:hint="eastAsia"/>
              </w:rPr>
              <w:t>O</w:t>
            </w:r>
            <w:r w:rsidRPr="00A66624">
              <w:t>utput port C</w:t>
            </w:r>
          </w:p>
        </w:tc>
      </w:tr>
      <w:tr w:rsidR="00A66624" w:rsidRPr="00A66624" w14:paraId="76506FD6" w14:textId="77777777" w:rsidTr="00375154">
        <w:tc>
          <w:tcPr>
            <w:tcW w:w="1134" w:type="dxa"/>
            <w:tcBorders>
              <w:top w:val="single" w:sz="6" w:space="0" w:color="000000" w:themeColor="text1"/>
              <w:bottom w:val="single" w:sz="6" w:space="0" w:color="auto"/>
              <w:right w:val="single" w:sz="48" w:space="0" w:color="FFFFFF" w:themeColor="background1"/>
            </w:tcBorders>
            <w:vAlign w:val="center"/>
          </w:tcPr>
          <w:p w14:paraId="2BC89A96" w14:textId="77777777" w:rsidR="00DC298A" w:rsidRPr="00A66624" w:rsidRDefault="00DC298A" w:rsidP="00375154">
            <w:pPr>
              <w:spacing w:line="360" w:lineRule="auto"/>
              <w:jc w:val="center"/>
              <w:rPr>
                <w:sz w:val="18"/>
                <w:szCs w:val="18"/>
              </w:rPr>
            </w:pPr>
            <w:r w:rsidRPr="00A66624">
              <w:rPr>
                <w:rFonts w:hint="eastAsia"/>
                <w:sz w:val="18"/>
                <w:szCs w:val="18"/>
              </w:rPr>
              <w:t>L</w:t>
            </w:r>
            <w:r w:rsidRPr="00A66624">
              <w:rPr>
                <w:sz w:val="18"/>
                <w:szCs w:val="18"/>
              </w:rPr>
              <w:t>ogic level</w:t>
            </w:r>
          </w:p>
        </w:tc>
        <w:tc>
          <w:tcPr>
            <w:tcW w:w="851" w:type="dxa"/>
            <w:tcBorders>
              <w:top w:val="single" w:sz="6" w:space="0" w:color="000000" w:themeColor="text1"/>
              <w:bottom w:val="single" w:sz="6" w:space="0" w:color="auto"/>
              <w:right w:val="single" w:sz="24" w:space="0" w:color="FFFFFF" w:themeColor="background1"/>
            </w:tcBorders>
            <w:vAlign w:val="center"/>
          </w:tcPr>
          <w:p w14:paraId="49DF4009" w14:textId="77777777" w:rsidR="00DC298A" w:rsidRPr="00A66624" w:rsidRDefault="00DC298A" w:rsidP="00375154">
            <w:pPr>
              <w:spacing w:line="360" w:lineRule="auto"/>
              <w:jc w:val="center"/>
            </w:pPr>
            <w:r w:rsidRPr="00A66624">
              <w:rPr>
                <w:rFonts w:hint="eastAsia"/>
              </w:rPr>
              <w:t>P</w:t>
            </w:r>
            <w:r w:rsidRPr="00A66624">
              <w:t>ower</w:t>
            </w:r>
          </w:p>
        </w:tc>
        <w:tc>
          <w:tcPr>
            <w:tcW w:w="1134" w:type="dxa"/>
            <w:gridSpan w:val="2"/>
            <w:tcBorders>
              <w:top w:val="single" w:sz="6" w:space="0" w:color="auto"/>
              <w:left w:val="single" w:sz="24" w:space="0" w:color="FFFFFF" w:themeColor="background1"/>
              <w:bottom w:val="single" w:sz="6" w:space="0" w:color="auto"/>
            </w:tcBorders>
            <w:vAlign w:val="center"/>
          </w:tcPr>
          <w:p w14:paraId="14A8876B" w14:textId="77777777" w:rsidR="00DC298A" w:rsidRPr="00A66624" w:rsidRDefault="00DC298A" w:rsidP="00375154">
            <w:pPr>
              <w:spacing w:line="360" w:lineRule="auto"/>
              <w:jc w:val="center"/>
            </w:pPr>
            <w:r w:rsidRPr="00A66624">
              <w:rPr>
                <w:rFonts w:hint="eastAsia"/>
                <w:sz w:val="18"/>
                <w:szCs w:val="18"/>
              </w:rPr>
              <w:t>L</w:t>
            </w:r>
            <w:r w:rsidRPr="00A66624">
              <w:rPr>
                <w:sz w:val="18"/>
                <w:szCs w:val="18"/>
              </w:rPr>
              <w:t>ogic level</w:t>
            </w:r>
          </w:p>
        </w:tc>
        <w:tc>
          <w:tcPr>
            <w:tcW w:w="850" w:type="dxa"/>
            <w:tcBorders>
              <w:top w:val="single" w:sz="6" w:space="0" w:color="auto"/>
              <w:bottom w:val="single" w:sz="6" w:space="0" w:color="auto"/>
              <w:right w:val="single" w:sz="48" w:space="0" w:color="FFFFFF" w:themeColor="background1"/>
            </w:tcBorders>
            <w:vAlign w:val="center"/>
          </w:tcPr>
          <w:p w14:paraId="205FC7CC" w14:textId="77777777" w:rsidR="00DC298A" w:rsidRPr="00A66624" w:rsidRDefault="00DC298A" w:rsidP="00375154">
            <w:pPr>
              <w:spacing w:line="360" w:lineRule="auto"/>
              <w:jc w:val="center"/>
            </w:pPr>
            <w:r w:rsidRPr="00A66624">
              <w:rPr>
                <w:rFonts w:hint="eastAsia"/>
              </w:rPr>
              <w:t>P</w:t>
            </w:r>
            <w:r w:rsidRPr="00A66624">
              <w:t>ower</w:t>
            </w:r>
          </w:p>
        </w:tc>
        <w:tc>
          <w:tcPr>
            <w:tcW w:w="1209" w:type="dxa"/>
            <w:tcBorders>
              <w:top w:val="single" w:sz="6" w:space="0" w:color="auto"/>
              <w:left w:val="single" w:sz="48" w:space="0" w:color="FFFFFF" w:themeColor="background1"/>
              <w:bottom w:val="single" w:sz="6" w:space="0" w:color="auto"/>
            </w:tcBorders>
            <w:vAlign w:val="center"/>
          </w:tcPr>
          <w:p w14:paraId="1580B23B" w14:textId="77777777" w:rsidR="00DC298A" w:rsidRPr="00A66624" w:rsidRDefault="00DC298A" w:rsidP="00375154">
            <w:pPr>
              <w:spacing w:line="360" w:lineRule="auto"/>
              <w:jc w:val="center"/>
            </w:pPr>
            <w:r w:rsidRPr="00A66624">
              <w:rPr>
                <w:rFonts w:hint="eastAsia"/>
                <w:sz w:val="18"/>
                <w:szCs w:val="18"/>
              </w:rPr>
              <w:t>L</w:t>
            </w:r>
            <w:r w:rsidRPr="00A66624">
              <w:rPr>
                <w:sz w:val="18"/>
                <w:szCs w:val="18"/>
              </w:rPr>
              <w:t>ogic level</w:t>
            </w:r>
          </w:p>
        </w:tc>
        <w:tc>
          <w:tcPr>
            <w:tcW w:w="1345" w:type="dxa"/>
            <w:tcBorders>
              <w:top w:val="single" w:sz="6" w:space="0" w:color="auto"/>
              <w:bottom w:val="single" w:sz="6" w:space="0" w:color="auto"/>
              <w:right w:val="single" w:sz="48" w:space="0" w:color="FFFFFF" w:themeColor="background1"/>
            </w:tcBorders>
            <w:vAlign w:val="center"/>
          </w:tcPr>
          <w:p w14:paraId="0542421A" w14:textId="77777777" w:rsidR="00DC298A" w:rsidRPr="00A66624" w:rsidRDefault="00DC298A" w:rsidP="00375154">
            <w:pPr>
              <w:spacing w:line="360" w:lineRule="auto"/>
              <w:jc w:val="center"/>
            </w:pPr>
            <w:r w:rsidRPr="00A66624">
              <w:rPr>
                <w:rFonts w:hint="eastAsia"/>
              </w:rPr>
              <w:t>O</w:t>
            </w:r>
            <w:r w:rsidRPr="00A66624">
              <w:t>utput /%</w:t>
            </w:r>
          </w:p>
        </w:tc>
        <w:tc>
          <w:tcPr>
            <w:tcW w:w="1345" w:type="dxa"/>
            <w:tcBorders>
              <w:top w:val="single" w:sz="6" w:space="0" w:color="auto"/>
              <w:left w:val="single" w:sz="48" w:space="0" w:color="FFFFFF" w:themeColor="background1"/>
              <w:bottom w:val="single" w:sz="6" w:space="0" w:color="auto"/>
            </w:tcBorders>
            <w:vAlign w:val="center"/>
          </w:tcPr>
          <w:p w14:paraId="59EE898E" w14:textId="77777777" w:rsidR="00DC298A" w:rsidRPr="00A66624" w:rsidRDefault="00DC298A" w:rsidP="00375154">
            <w:pPr>
              <w:spacing w:line="360" w:lineRule="auto"/>
              <w:jc w:val="center"/>
            </w:pPr>
            <w:r w:rsidRPr="00A66624">
              <w:rPr>
                <w:rFonts w:hint="eastAsia"/>
                <w:sz w:val="18"/>
                <w:szCs w:val="18"/>
              </w:rPr>
              <w:t>L</w:t>
            </w:r>
            <w:r w:rsidRPr="00A66624">
              <w:rPr>
                <w:sz w:val="18"/>
                <w:szCs w:val="18"/>
              </w:rPr>
              <w:t>ogic level</w:t>
            </w:r>
          </w:p>
        </w:tc>
        <w:tc>
          <w:tcPr>
            <w:tcW w:w="1346" w:type="dxa"/>
            <w:tcBorders>
              <w:top w:val="single" w:sz="6" w:space="0" w:color="auto"/>
              <w:bottom w:val="single" w:sz="6" w:space="0" w:color="auto"/>
            </w:tcBorders>
            <w:vAlign w:val="center"/>
          </w:tcPr>
          <w:p w14:paraId="2F1FE993" w14:textId="77777777" w:rsidR="00DC298A" w:rsidRPr="00A66624" w:rsidRDefault="00DC298A" w:rsidP="00375154">
            <w:pPr>
              <w:spacing w:line="360" w:lineRule="auto"/>
              <w:jc w:val="center"/>
            </w:pPr>
            <w:r w:rsidRPr="00A66624">
              <w:rPr>
                <w:rFonts w:hint="eastAsia"/>
              </w:rPr>
              <w:t>O</w:t>
            </w:r>
            <w:r w:rsidRPr="00A66624">
              <w:t>utput /%</w:t>
            </w:r>
          </w:p>
        </w:tc>
      </w:tr>
      <w:tr w:rsidR="00A66624" w:rsidRPr="00A66624" w14:paraId="5BECF59D" w14:textId="77777777" w:rsidTr="00375154">
        <w:tc>
          <w:tcPr>
            <w:tcW w:w="1134" w:type="dxa"/>
            <w:tcBorders>
              <w:top w:val="single" w:sz="6" w:space="0" w:color="auto"/>
            </w:tcBorders>
            <w:vAlign w:val="center"/>
          </w:tcPr>
          <w:p w14:paraId="06DF50DE" w14:textId="77777777" w:rsidR="00DC298A" w:rsidRPr="00A66624" w:rsidRDefault="00DC298A" w:rsidP="00375154">
            <w:pPr>
              <w:spacing w:line="360" w:lineRule="auto"/>
              <w:jc w:val="center"/>
            </w:pPr>
            <w:r w:rsidRPr="00A66624">
              <w:t>0</w:t>
            </w:r>
          </w:p>
        </w:tc>
        <w:tc>
          <w:tcPr>
            <w:tcW w:w="851" w:type="dxa"/>
            <w:tcBorders>
              <w:top w:val="single" w:sz="6" w:space="0" w:color="auto"/>
            </w:tcBorders>
            <w:vAlign w:val="center"/>
          </w:tcPr>
          <w:p w14:paraId="402E0C52" w14:textId="77777777" w:rsidR="00DC298A" w:rsidRPr="00A66624" w:rsidRDefault="00DC298A" w:rsidP="00375154">
            <w:pPr>
              <w:spacing w:line="360" w:lineRule="auto"/>
              <w:jc w:val="center"/>
            </w:pPr>
            <w:r w:rsidRPr="00A66624">
              <w:rPr>
                <w:rFonts w:hint="eastAsia"/>
              </w:rPr>
              <w:t>0</w:t>
            </w:r>
          </w:p>
        </w:tc>
        <w:tc>
          <w:tcPr>
            <w:tcW w:w="992" w:type="dxa"/>
            <w:tcBorders>
              <w:top w:val="single" w:sz="6" w:space="0" w:color="auto"/>
            </w:tcBorders>
            <w:vAlign w:val="center"/>
          </w:tcPr>
          <w:p w14:paraId="419B7E0E" w14:textId="77777777" w:rsidR="00DC298A" w:rsidRPr="00A66624" w:rsidRDefault="00DC298A" w:rsidP="00375154">
            <w:pPr>
              <w:spacing w:line="360" w:lineRule="auto"/>
              <w:jc w:val="center"/>
            </w:pPr>
            <w:r w:rsidRPr="00A66624">
              <w:rPr>
                <w:rFonts w:hint="eastAsia"/>
              </w:rPr>
              <w:t>0</w:t>
            </w:r>
          </w:p>
        </w:tc>
        <w:tc>
          <w:tcPr>
            <w:tcW w:w="992" w:type="dxa"/>
            <w:gridSpan w:val="2"/>
            <w:tcBorders>
              <w:top w:val="single" w:sz="6" w:space="0" w:color="auto"/>
            </w:tcBorders>
            <w:vAlign w:val="center"/>
          </w:tcPr>
          <w:p w14:paraId="053FB7E1" w14:textId="77777777" w:rsidR="00DC298A" w:rsidRPr="00A66624" w:rsidRDefault="00DC298A" w:rsidP="00375154">
            <w:pPr>
              <w:spacing w:line="360" w:lineRule="auto"/>
              <w:jc w:val="center"/>
            </w:pPr>
            <w:r w:rsidRPr="00A66624">
              <w:rPr>
                <w:rFonts w:hint="eastAsia"/>
              </w:rPr>
              <w:t>0</w:t>
            </w:r>
          </w:p>
        </w:tc>
        <w:tc>
          <w:tcPr>
            <w:tcW w:w="1209" w:type="dxa"/>
            <w:tcBorders>
              <w:top w:val="single" w:sz="6" w:space="0" w:color="auto"/>
            </w:tcBorders>
            <w:vAlign w:val="center"/>
          </w:tcPr>
          <w:p w14:paraId="787DEF94" w14:textId="77777777" w:rsidR="00DC298A" w:rsidRPr="00A66624" w:rsidRDefault="00DC298A" w:rsidP="00375154">
            <w:pPr>
              <w:spacing w:line="360" w:lineRule="auto"/>
              <w:jc w:val="center"/>
            </w:pPr>
            <w:r w:rsidRPr="00A66624">
              <w:rPr>
                <w:rFonts w:hint="eastAsia"/>
              </w:rPr>
              <w:t>0</w:t>
            </w:r>
          </w:p>
        </w:tc>
        <w:tc>
          <w:tcPr>
            <w:tcW w:w="1345" w:type="dxa"/>
            <w:tcBorders>
              <w:top w:val="single" w:sz="6" w:space="0" w:color="auto"/>
            </w:tcBorders>
            <w:vAlign w:val="center"/>
          </w:tcPr>
          <w:p w14:paraId="125CED7D" w14:textId="77777777" w:rsidR="00DC298A" w:rsidRPr="00A66624" w:rsidRDefault="00DC298A" w:rsidP="00375154">
            <w:pPr>
              <w:spacing w:line="360" w:lineRule="auto"/>
              <w:jc w:val="center"/>
            </w:pPr>
            <w:r w:rsidRPr="00A66624">
              <w:rPr>
                <w:rFonts w:hint="eastAsia"/>
              </w:rPr>
              <w:t>0</w:t>
            </w:r>
          </w:p>
        </w:tc>
        <w:tc>
          <w:tcPr>
            <w:tcW w:w="1345" w:type="dxa"/>
            <w:tcBorders>
              <w:top w:val="single" w:sz="6" w:space="0" w:color="auto"/>
            </w:tcBorders>
            <w:vAlign w:val="center"/>
          </w:tcPr>
          <w:p w14:paraId="120F9D78" w14:textId="77777777" w:rsidR="00DC298A" w:rsidRPr="00A66624" w:rsidRDefault="00DC298A" w:rsidP="00375154">
            <w:pPr>
              <w:spacing w:line="360" w:lineRule="auto"/>
              <w:jc w:val="center"/>
            </w:pPr>
            <w:r w:rsidRPr="00A66624">
              <w:rPr>
                <w:rFonts w:hint="eastAsia"/>
              </w:rPr>
              <w:t>0</w:t>
            </w:r>
          </w:p>
        </w:tc>
        <w:tc>
          <w:tcPr>
            <w:tcW w:w="1346" w:type="dxa"/>
            <w:tcBorders>
              <w:top w:val="single" w:sz="6" w:space="0" w:color="auto"/>
            </w:tcBorders>
            <w:vAlign w:val="center"/>
          </w:tcPr>
          <w:p w14:paraId="7C18BBE3" w14:textId="77777777" w:rsidR="00DC298A" w:rsidRPr="00A66624" w:rsidRDefault="00DC298A" w:rsidP="00375154">
            <w:pPr>
              <w:spacing w:line="360" w:lineRule="auto"/>
              <w:jc w:val="center"/>
            </w:pPr>
            <w:r w:rsidRPr="00A66624">
              <w:t>0</w:t>
            </w:r>
          </w:p>
        </w:tc>
      </w:tr>
      <w:tr w:rsidR="00A66624" w:rsidRPr="00A66624" w14:paraId="49C78155" w14:textId="77777777" w:rsidTr="00375154">
        <w:tc>
          <w:tcPr>
            <w:tcW w:w="1134" w:type="dxa"/>
            <w:vAlign w:val="center"/>
          </w:tcPr>
          <w:p w14:paraId="2C977582" w14:textId="77777777" w:rsidR="00DC298A" w:rsidRPr="00A66624" w:rsidRDefault="00DC298A" w:rsidP="00375154">
            <w:pPr>
              <w:spacing w:line="360" w:lineRule="auto"/>
              <w:jc w:val="center"/>
            </w:pPr>
            <w:r w:rsidRPr="00A66624">
              <w:rPr>
                <w:rFonts w:hint="eastAsia"/>
              </w:rPr>
              <w:t>1</w:t>
            </w:r>
          </w:p>
        </w:tc>
        <w:tc>
          <w:tcPr>
            <w:tcW w:w="851" w:type="dxa"/>
            <w:vAlign w:val="center"/>
          </w:tcPr>
          <w:p w14:paraId="4983BE2A" w14:textId="77777777" w:rsidR="00DC298A" w:rsidRPr="00A66624" w:rsidRDefault="00DC298A" w:rsidP="00375154">
            <w:pPr>
              <w:spacing w:line="360" w:lineRule="auto"/>
              <w:jc w:val="center"/>
            </w:pPr>
            <w:r w:rsidRPr="00A66624">
              <w:t>P</w:t>
            </w:r>
            <w:r w:rsidRPr="00A66624">
              <w:rPr>
                <w:vertAlign w:val="subscript"/>
              </w:rPr>
              <w:t>in</w:t>
            </w:r>
          </w:p>
        </w:tc>
        <w:tc>
          <w:tcPr>
            <w:tcW w:w="992" w:type="dxa"/>
            <w:vAlign w:val="center"/>
          </w:tcPr>
          <w:p w14:paraId="5E23251A" w14:textId="77777777" w:rsidR="00DC298A" w:rsidRPr="00A66624" w:rsidRDefault="00DC298A" w:rsidP="00375154">
            <w:pPr>
              <w:spacing w:line="360" w:lineRule="auto"/>
              <w:jc w:val="center"/>
            </w:pPr>
            <w:r w:rsidRPr="00A66624">
              <w:rPr>
                <w:rFonts w:hint="eastAsia"/>
              </w:rPr>
              <w:t>0</w:t>
            </w:r>
          </w:p>
        </w:tc>
        <w:tc>
          <w:tcPr>
            <w:tcW w:w="992" w:type="dxa"/>
            <w:gridSpan w:val="2"/>
            <w:vAlign w:val="center"/>
          </w:tcPr>
          <w:p w14:paraId="05533A1B" w14:textId="77777777" w:rsidR="00DC298A" w:rsidRPr="00A66624" w:rsidRDefault="00DC298A" w:rsidP="00375154">
            <w:pPr>
              <w:spacing w:line="360" w:lineRule="auto"/>
              <w:jc w:val="center"/>
            </w:pPr>
            <w:r w:rsidRPr="00A66624">
              <w:rPr>
                <w:rFonts w:hint="eastAsia"/>
              </w:rPr>
              <w:t>0</w:t>
            </w:r>
          </w:p>
        </w:tc>
        <w:tc>
          <w:tcPr>
            <w:tcW w:w="1209" w:type="dxa"/>
            <w:vAlign w:val="center"/>
          </w:tcPr>
          <w:p w14:paraId="64E8C13F" w14:textId="77777777" w:rsidR="00DC298A" w:rsidRPr="00A66624" w:rsidRDefault="00DC298A" w:rsidP="00375154">
            <w:pPr>
              <w:spacing w:line="360" w:lineRule="auto"/>
              <w:jc w:val="center"/>
            </w:pPr>
            <w:r w:rsidRPr="00A66624">
              <w:t>1</w:t>
            </w:r>
          </w:p>
        </w:tc>
        <w:tc>
          <w:tcPr>
            <w:tcW w:w="1345" w:type="dxa"/>
            <w:vAlign w:val="center"/>
          </w:tcPr>
          <w:p w14:paraId="504A8ADE" w14:textId="2344B615" w:rsidR="00DC298A" w:rsidRPr="00A66624" w:rsidRDefault="00DC298A" w:rsidP="00375154">
            <w:pPr>
              <w:spacing w:line="360" w:lineRule="auto"/>
              <w:jc w:val="center"/>
            </w:pPr>
            <w:r w:rsidRPr="00154A9C">
              <w:rPr>
                <w:color w:val="0070C0"/>
              </w:rPr>
              <w:t>53.</w:t>
            </w:r>
            <w:r w:rsidR="00724063" w:rsidRPr="00154A9C">
              <w:rPr>
                <w:rFonts w:hint="eastAsia"/>
                <w:color w:val="0070C0"/>
              </w:rPr>
              <w:t>16</w:t>
            </w:r>
          </w:p>
        </w:tc>
        <w:tc>
          <w:tcPr>
            <w:tcW w:w="1345" w:type="dxa"/>
            <w:vAlign w:val="center"/>
          </w:tcPr>
          <w:p w14:paraId="56BE3F96" w14:textId="77777777" w:rsidR="00DC298A" w:rsidRPr="00A66624" w:rsidRDefault="00DC298A" w:rsidP="00375154">
            <w:pPr>
              <w:spacing w:line="360" w:lineRule="auto"/>
              <w:jc w:val="center"/>
            </w:pPr>
            <w:r w:rsidRPr="00A66624">
              <w:t>0</w:t>
            </w:r>
          </w:p>
        </w:tc>
        <w:tc>
          <w:tcPr>
            <w:tcW w:w="1346" w:type="dxa"/>
            <w:vAlign w:val="center"/>
          </w:tcPr>
          <w:p w14:paraId="5B9A4EA2" w14:textId="04C5FA05" w:rsidR="00DC298A" w:rsidRPr="00A66624" w:rsidRDefault="00DC298A" w:rsidP="00375154">
            <w:pPr>
              <w:spacing w:line="360" w:lineRule="auto"/>
              <w:jc w:val="center"/>
            </w:pPr>
            <w:r w:rsidRPr="00154A9C">
              <w:rPr>
                <w:rFonts w:hint="eastAsia"/>
                <w:color w:val="0070C0"/>
              </w:rPr>
              <w:t>2</w:t>
            </w:r>
            <w:r w:rsidR="00724063" w:rsidRPr="00154A9C">
              <w:rPr>
                <w:rFonts w:hint="eastAsia"/>
                <w:color w:val="0070C0"/>
              </w:rPr>
              <w:t>4</w:t>
            </w:r>
            <w:r w:rsidRPr="00154A9C">
              <w:rPr>
                <w:color w:val="0070C0"/>
              </w:rPr>
              <w:t>.03</w:t>
            </w:r>
          </w:p>
        </w:tc>
      </w:tr>
      <w:tr w:rsidR="00A66624" w:rsidRPr="00A66624" w14:paraId="7C8C165E" w14:textId="77777777" w:rsidTr="00375154">
        <w:tc>
          <w:tcPr>
            <w:tcW w:w="1134" w:type="dxa"/>
            <w:vAlign w:val="center"/>
          </w:tcPr>
          <w:p w14:paraId="05B9639D" w14:textId="77777777" w:rsidR="00DC298A" w:rsidRPr="00A66624" w:rsidRDefault="00DC298A" w:rsidP="00375154">
            <w:pPr>
              <w:spacing w:line="360" w:lineRule="auto"/>
              <w:jc w:val="center"/>
            </w:pPr>
            <w:r w:rsidRPr="00A66624">
              <w:rPr>
                <w:rFonts w:hint="eastAsia"/>
              </w:rPr>
              <w:t>0</w:t>
            </w:r>
          </w:p>
        </w:tc>
        <w:tc>
          <w:tcPr>
            <w:tcW w:w="851" w:type="dxa"/>
            <w:vAlign w:val="center"/>
          </w:tcPr>
          <w:p w14:paraId="342F2752" w14:textId="77777777" w:rsidR="00DC298A" w:rsidRPr="00A66624" w:rsidRDefault="00DC298A" w:rsidP="00375154">
            <w:pPr>
              <w:spacing w:line="360" w:lineRule="auto"/>
              <w:jc w:val="center"/>
            </w:pPr>
            <w:r w:rsidRPr="00A66624">
              <w:rPr>
                <w:rFonts w:hint="eastAsia"/>
              </w:rPr>
              <w:t>0</w:t>
            </w:r>
          </w:p>
        </w:tc>
        <w:tc>
          <w:tcPr>
            <w:tcW w:w="992" w:type="dxa"/>
            <w:vAlign w:val="center"/>
          </w:tcPr>
          <w:p w14:paraId="100451DA" w14:textId="77777777" w:rsidR="00DC298A" w:rsidRPr="00A66624" w:rsidRDefault="00DC298A" w:rsidP="00375154">
            <w:pPr>
              <w:spacing w:line="360" w:lineRule="auto"/>
              <w:jc w:val="center"/>
            </w:pPr>
            <w:r w:rsidRPr="00A66624">
              <w:rPr>
                <w:rFonts w:hint="eastAsia"/>
              </w:rPr>
              <w:t>1</w:t>
            </w:r>
          </w:p>
        </w:tc>
        <w:tc>
          <w:tcPr>
            <w:tcW w:w="992" w:type="dxa"/>
            <w:gridSpan w:val="2"/>
            <w:vAlign w:val="center"/>
          </w:tcPr>
          <w:p w14:paraId="10C4E29A" w14:textId="77777777" w:rsidR="00DC298A" w:rsidRPr="00A66624" w:rsidRDefault="00DC298A" w:rsidP="00375154">
            <w:pPr>
              <w:spacing w:line="360" w:lineRule="auto"/>
              <w:jc w:val="center"/>
            </w:pPr>
            <w:r w:rsidRPr="00A66624">
              <w:rPr>
                <w:rFonts w:hint="eastAsia"/>
              </w:rPr>
              <w:t>P</w:t>
            </w:r>
            <w:r w:rsidRPr="00A66624">
              <w:rPr>
                <w:vertAlign w:val="subscript"/>
              </w:rPr>
              <w:t>in</w:t>
            </w:r>
          </w:p>
        </w:tc>
        <w:tc>
          <w:tcPr>
            <w:tcW w:w="1209" w:type="dxa"/>
            <w:vAlign w:val="center"/>
          </w:tcPr>
          <w:p w14:paraId="6C35EF95" w14:textId="77777777" w:rsidR="00DC298A" w:rsidRPr="00A66624" w:rsidRDefault="00DC298A" w:rsidP="00375154">
            <w:pPr>
              <w:spacing w:line="360" w:lineRule="auto"/>
              <w:jc w:val="center"/>
            </w:pPr>
            <w:r w:rsidRPr="00A66624">
              <w:t>1</w:t>
            </w:r>
          </w:p>
        </w:tc>
        <w:tc>
          <w:tcPr>
            <w:tcW w:w="1345" w:type="dxa"/>
            <w:vAlign w:val="center"/>
          </w:tcPr>
          <w:p w14:paraId="6C350576" w14:textId="50BFA47C" w:rsidR="00DC298A" w:rsidRPr="00A66624" w:rsidRDefault="00DC298A" w:rsidP="00375154">
            <w:pPr>
              <w:spacing w:line="360" w:lineRule="auto"/>
              <w:jc w:val="center"/>
            </w:pPr>
            <w:r w:rsidRPr="00154A9C">
              <w:rPr>
                <w:color w:val="0070C0"/>
              </w:rPr>
              <w:t>5</w:t>
            </w:r>
            <w:r w:rsidR="00724063" w:rsidRPr="00154A9C">
              <w:rPr>
                <w:rFonts w:hint="eastAsia"/>
                <w:color w:val="0070C0"/>
              </w:rPr>
              <w:t>3.33</w:t>
            </w:r>
          </w:p>
        </w:tc>
        <w:tc>
          <w:tcPr>
            <w:tcW w:w="1345" w:type="dxa"/>
            <w:vAlign w:val="center"/>
          </w:tcPr>
          <w:p w14:paraId="491F7415" w14:textId="77777777" w:rsidR="00DC298A" w:rsidRPr="00A66624" w:rsidRDefault="00DC298A" w:rsidP="00375154">
            <w:pPr>
              <w:spacing w:line="360" w:lineRule="auto"/>
              <w:jc w:val="center"/>
            </w:pPr>
            <w:r w:rsidRPr="00A66624">
              <w:rPr>
                <w:rFonts w:hint="eastAsia"/>
              </w:rPr>
              <w:t>0</w:t>
            </w:r>
          </w:p>
        </w:tc>
        <w:tc>
          <w:tcPr>
            <w:tcW w:w="1346" w:type="dxa"/>
            <w:vAlign w:val="center"/>
          </w:tcPr>
          <w:p w14:paraId="56B518FA" w14:textId="3DA0077E" w:rsidR="00DC298A" w:rsidRPr="00A66624" w:rsidRDefault="00DC298A" w:rsidP="00375154">
            <w:pPr>
              <w:spacing w:line="360" w:lineRule="auto"/>
              <w:jc w:val="center"/>
            </w:pPr>
            <w:r w:rsidRPr="00154A9C">
              <w:rPr>
                <w:rFonts w:hint="eastAsia"/>
                <w:color w:val="0070C0"/>
              </w:rPr>
              <w:t>1</w:t>
            </w:r>
            <w:r w:rsidR="00724063" w:rsidRPr="00154A9C">
              <w:rPr>
                <w:rFonts w:hint="eastAsia"/>
                <w:color w:val="0070C0"/>
              </w:rPr>
              <w:t>8.28</w:t>
            </w:r>
          </w:p>
        </w:tc>
      </w:tr>
      <w:tr w:rsidR="00A66624" w:rsidRPr="00A66624" w14:paraId="0FD4BF1F" w14:textId="77777777" w:rsidTr="00375154">
        <w:tc>
          <w:tcPr>
            <w:tcW w:w="1134" w:type="dxa"/>
            <w:vAlign w:val="center"/>
          </w:tcPr>
          <w:p w14:paraId="25431567" w14:textId="77777777" w:rsidR="00DC298A" w:rsidRPr="00A66624" w:rsidRDefault="00DC298A" w:rsidP="00375154">
            <w:pPr>
              <w:spacing w:line="360" w:lineRule="auto"/>
              <w:jc w:val="center"/>
            </w:pPr>
            <w:r w:rsidRPr="00A66624">
              <w:t>1</w:t>
            </w:r>
          </w:p>
        </w:tc>
        <w:tc>
          <w:tcPr>
            <w:tcW w:w="851" w:type="dxa"/>
            <w:vAlign w:val="center"/>
          </w:tcPr>
          <w:p w14:paraId="1998D0A2" w14:textId="77777777" w:rsidR="00DC298A" w:rsidRPr="00A66624" w:rsidRDefault="00DC298A" w:rsidP="00375154">
            <w:pPr>
              <w:spacing w:line="360" w:lineRule="auto"/>
              <w:jc w:val="center"/>
            </w:pPr>
            <w:r w:rsidRPr="00A66624">
              <w:t>P</w:t>
            </w:r>
            <w:r w:rsidRPr="00A66624">
              <w:rPr>
                <w:vertAlign w:val="subscript"/>
              </w:rPr>
              <w:t>in</w:t>
            </w:r>
          </w:p>
        </w:tc>
        <w:tc>
          <w:tcPr>
            <w:tcW w:w="992" w:type="dxa"/>
            <w:vAlign w:val="center"/>
          </w:tcPr>
          <w:p w14:paraId="1688A3E1" w14:textId="77777777" w:rsidR="00DC298A" w:rsidRPr="00A66624" w:rsidRDefault="00DC298A" w:rsidP="00375154">
            <w:pPr>
              <w:spacing w:line="360" w:lineRule="auto"/>
              <w:jc w:val="center"/>
            </w:pPr>
            <w:r w:rsidRPr="00A66624">
              <w:t>1</w:t>
            </w:r>
          </w:p>
        </w:tc>
        <w:tc>
          <w:tcPr>
            <w:tcW w:w="992" w:type="dxa"/>
            <w:gridSpan w:val="2"/>
            <w:vAlign w:val="center"/>
          </w:tcPr>
          <w:p w14:paraId="1303BE17" w14:textId="77777777" w:rsidR="00DC298A" w:rsidRPr="00A66624" w:rsidRDefault="00DC298A" w:rsidP="00375154">
            <w:pPr>
              <w:spacing w:line="360" w:lineRule="auto"/>
              <w:jc w:val="center"/>
            </w:pPr>
            <w:r w:rsidRPr="00A66624">
              <w:t>P</w:t>
            </w:r>
            <w:r w:rsidRPr="00A66624">
              <w:rPr>
                <w:vertAlign w:val="subscript"/>
              </w:rPr>
              <w:t>in</w:t>
            </w:r>
          </w:p>
        </w:tc>
        <w:tc>
          <w:tcPr>
            <w:tcW w:w="1209" w:type="dxa"/>
            <w:vAlign w:val="center"/>
          </w:tcPr>
          <w:p w14:paraId="11A0398C" w14:textId="77777777" w:rsidR="00DC298A" w:rsidRPr="00A66624" w:rsidRDefault="00DC298A" w:rsidP="00375154">
            <w:pPr>
              <w:spacing w:line="360" w:lineRule="auto"/>
              <w:jc w:val="center"/>
            </w:pPr>
            <w:r w:rsidRPr="00A66624">
              <w:t>0</w:t>
            </w:r>
          </w:p>
        </w:tc>
        <w:tc>
          <w:tcPr>
            <w:tcW w:w="1345" w:type="dxa"/>
            <w:vAlign w:val="center"/>
          </w:tcPr>
          <w:p w14:paraId="4ACC6462" w14:textId="5F85E842" w:rsidR="00DC298A" w:rsidRPr="00A66624" w:rsidRDefault="00DC298A" w:rsidP="00375154">
            <w:pPr>
              <w:spacing w:line="360" w:lineRule="auto"/>
              <w:jc w:val="center"/>
            </w:pPr>
            <w:r w:rsidRPr="00154A9C">
              <w:rPr>
                <w:color w:val="0070C0"/>
              </w:rPr>
              <w:t>0.</w:t>
            </w:r>
            <w:r w:rsidR="00724063" w:rsidRPr="00154A9C">
              <w:rPr>
                <w:rFonts w:hint="eastAsia"/>
                <w:color w:val="0070C0"/>
              </w:rPr>
              <w:t>19</w:t>
            </w:r>
          </w:p>
        </w:tc>
        <w:tc>
          <w:tcPr>
            <w:tcW w:w="1345" w:type="dxa"/>
            <w:vAlign w:val="center"/>
          </w:tcPr>
          <w:p w14:paraId="1E33EA1B" w14:textId="77777777" w:rsidR="00DC298A" w:rsidRPr="00A66624" w:rsidRDefault="00DC298A" w:rsidP="00375154">
            <w:pPr>
              <w:spacing w:line="360" w:lineRule="auto"/>
              <w:jc w:val="center"/>
            </w:pPr>
            <w:r w:rsidRPr="00A66624">
              <w:t>1</w:t>
            </w:r>
          </w:p>
        </w:tc>
        <w:tc>
          <w:tcPr>
            <w:tcW w:w="1346" w:type="dxa"/>
            <w:vAlign w:val="center"/>
          </w:tcPr>
          <w:p w14:paraId="48A8D3DE" w14:textId="0FC11A4C" w:rsidR="00DC298A" w:rsidRPr="00A66624" w:rsidRDefault="00724063" w:rsidP="00375154">
            <w:pPr>
              <w:spacing w:line="360" w:lineRule="auto"/>
              <w:jc w:val="center"/>
            </w:pPr>
            <w:r w:rsidRPr="00154A9C">
              <w:rPr>
                <w:rFonts w:hint="eastAsia"/>
                <w:color w:val="0070C0"/>
              </w:rPr>
              <w:t>84.06</w:t>
            </w:r>
          </w:p>
        </w:tc>
      </w:tr>
    </w:tbl>
    <w:p w14:paraId="6FB4C912" w14:textId="77777777" w:rsidR="00DC298A" w:rsidRPr="00A66624" w:rsidRDefault="00DC298A" w:rsidP="00BB3997">
      <w:pPr>
        <w:spacing w:line="360" w:lineRule="auto"/>
        <w:jc w:val="left"/>
        <w:rPr>
          <w:rFonts w:ascii="黑体" w:eastAsia="黑体" w:hAnsi="黑体" w:cs="Times New Roman"/>
          <w:b/>
          <w:bCs/>
          <w:color w:val="000000" w:themeColor="text1"/>
          <w:sz w:val="24"/>
          <w:szCs w:val="24"/>
        </w:rPr>
      </w:pPr>
    </w:p>
    <w:p w14:paraId="0592BC51" w14:textId="77777777" w:rsidR="00DC298A" w:rsidRPr="00A66624" w:rsidRDefault="00DC298A" w:rsidP="0054058A">
      <w:pPr>
        <w:contextualSpacing/>
        <w:jc w:val="left"/>
        <w:rPr>
          <w:rFonts w:ascii="宋体" w:eastAsia="宋体" w:hAnsi="宋体" w:cs="Times New Roman"/>
          <w:color w:val="000000" w:themeColor="text1"/>
          <w:szCs w:val="21"/>
        </w:rPr>
      </w:pPr>
      <w:r w:rsidRPr="00A66624">
        <w:rPr>
          <w:rFonts w:ascii="宋体" w:eastAsia="宋体" w:hAnsi="宋体" w:cs="Times New Roman"/>
          <w:color w:val="000000" w:themeColor="text1"/>
          <w:szCs w:val="21"/>
        </w:rPr>
        <w:lastRenderedPageBreak/>
        <w:t>(2)</w:t>
      </w:r>
      <w:r w:rsidRPr="00A66624">
        <w:rPr>
          <w:rFonts w:ascii="宋体" w:eastAsia="宋体" w:hAnsi="宋体" w:cs="Times New Roman" w:hint="eastAsia"/>
          <w:color w:val="000000" w:themeColor="text1"/>
          <w:szCs w:val="21"/>
        </w:rPr>
        <w:t xml:space="preserve"> 介质柱偏移量的影响</w:t>
      </w:r>
    </w:p>
    <w:p w14:paraId="694F1DCE" w14:textId="2C5C778A" w:rsidR="00DC298A" w:rsidRPr="00A66624" w:rsidRDefault="00DC298A" w:rsidP="0054058A">
      <w:pPr>
        <w:ind w:firstLineChars="200" w:firstLine="420"/>
        <w:contextualSpacing/>
        <w:rPr>
          <w:rFonts w:ascii="Times New Roman" w:eastAsia="宋体" w:hAnsi="Times New Roman" w:cs="Times New Roman"/>
          <w:color w:val="000000" w:themeColor="text1"/>
          <w:szCs w:val="21"/>
        </w:rPr>
      </w:pPr>
      <w:r w:rsidRPr="00A66624">
        <w:rPr>
          <w:rFonts w:ascii="Times New Roman" w:eastAsia="宋体" w:hAnsi="Times New Roman" w:cs="Times New Roman" w:hint="eastAsia"/>
          <w:color w:val="000000" w:themeColor="text1"/>
          <w:szCs w:val="21"/>
        </w:rPr>
        <w:t>当输出端</w:t>
      </w:r>
      <w:r w:rsidRPr="00A66624">
        <w:rPr>
          <w:rFonts w:ascii="Times New Roman" w:eastAsia="宋体" w:hAnsi="Times New Roman" w:cs="Times New Roman" w:hint="eastAsia"/>
          <w:color w:val="000000" w:themeColor="text1"/>
          <w:szCs w:val="21"/>
        </w:rPr>
        <w:t>S</w:t>
      </w:r>
      <w:r w:rsidRPr="00A66624">
        <w:rPr>
          <w:rFonts w:ascii="Times New Roman" w:eastAsia="宋体" w:hAnsi="Times New Roman" w:cs="Times New Roman" w:hint="eastAsia"/>
          <w:color w:val="000000" w:themeColor="text1"/>
          <w:szCs w:val="21"/>
        </w:rPr>
        <w:t>处的介质柱偏移量</w:t>
      </w:r>
      <w:r w:rsidR="00503D95">
        <w:rPr>
          <w:rFonts w:ascii="Times New Roman" w:eastAsia="宋体" w:hAnsi="Times New Roman" w:cs="Times New Roman"/>
          <w:i/>
          <w:iCs/>
          <w:color w:val="000000" w:themeColor="text1"/>
          <w:szCs w:val="21"/>
        </w:rPr>
        <w:t>k</w:t>
      </w:r>
      <w:r w:rsidRPr="00A66624">
        <w:rPr>
          <w:rFonts w:ascii="Times New Roman" w:eastAsia="宋体" w:hAnsi="Times New Roman" w:cs="Times New Roman" w:hint="eastAsia"/>
          <w:color w:val="000000" w:themeColor="text1"/>
          <w:szCs w:val="21"/>
        </w:rPr>
        <w:t>在</w:t>
      </w:r>
      <w:r w:rsidRPr="00A66624">
        <w:rPr>
          <w:rFonts w:ascii="Times New Roman" w:eastAsia="宋体" w:hAnsi="Times New Roman" w:cs="Times New Roman"/>
          <w:color w:val="000000" w:themeColor="text1"/>
          <w:szCs w:val="21"/>
        </w:rPr>
        <w:t>−8 ~ 15μm</w:t>
      </w:r>
      <w:r w:rsidRPr="00A66624">
        <w:rPr>
          <w:rFonts w:ascii="Times New Roman" w:eastAsia="宋体" w:hAnsi="Times New Roman" w:cs="Times New Roman" w:hint="eastAsia"/>
          <w:color w:val="000000" w:themeColor="text1"/>
          <w:szCs w:val="21"/>
        </w:rPr>
        <w:t>范围内时，输出端口</w:t>
      </w:r>
      <w:r w:rsidRPr="00A66624">
        <w:rPr>
          <w:rFonts w:ascii="Times New Roman" w:eastAsia="宋体" w:hAnsi="Times New Roman" w:cs="Times New Roman" w:hint="eastAsia"/>
          <w:color w:val="000000" w:themeColor="text1"/>
          <w:szCs w:val="21"/>
        </w:rPr>
        <w:t>S</w:t>
      </w:r>
      <w:r w:rsidRPr="00A66624">
        <w:rPr>
          <w:rFonts w:ascii="Times New Roman" w:eastAsia="宋体" w:hAnsi="Times New Roman" w:cs="Times New Roman" w:hint="eastAsia"/>
          <w:color w:val="000000" w:themeColor="text1"/>
          <w:szCs w:val="21"/>
        </w:rPr>
        <w:t>和</w:t>
      </w:r>
      <w:r w:rsidRPr="00A66624">
        <w:rPr>
          <w:rFonts w:ascii="Times New Roman" w:eastAsia="宋体" w:hAnsi="Times New Roman" w:cs="Times New Roman" w:hint="eastAsia"/>
          <w:color w:val="000000" w:themeColor="text1"/>
          <w:szCs w:val="21"/>
        </w:rPr>
        <w:t>C</w:t>
      </w:r>
      <w:r w:rsidRPr="00A66624">
        <w:rPr>
          <w:rFonts w:ascii="Times New Roman" w:eastAsia="宋体" w:hAnsi="Times New Roman" w:cs="Times New Roman" w:hint="eastAsia"/>
          <w:color w:val="000000" w:themeColor="text1"/>
          <w:szCs w:val="21"/>
        </w:rPr>
        <w:t>的透过率变化情况如图</w:t>
      </w:r>
      <w:r w:rsidRPr="00A66624">
        <w:rPr>
          <w:rFonts w:ascii="Times New Roman" w:eastAsia="宋体" w:hAnsi="Times New Roman" w:cs="Times New Roman"/>
          <w:color w:val="000000" w:themeColor="text1"/>
          <w:szCs w:val="21"/>
        </w:rPr>
        <w:t>5</w:t>
      </w:r>
      <w:r w:rsidRPr="00A66624">
        <w:rPr>
          <w:rFonts w:ascii="Times New Roman" w:eastAsia="宋体" w:hAnsi="Times New Roman" w:cs="Times New Roman" w:hint="eastAsia"/>
          <w:color w:val="000000" w:themeColor="text1"/>
          <w:szCs w:val="21"/>
        </w:rPr>
        <w:t>所示。从图</w:t>
      </w:r>
      <w:r w:rsidRPr="00A66624">
        <w:rPr>
          <w:rFonts w:ascii="Times New Roman" w:eastAsia="宋体" w:hAnsi="Times New Roman" w:cs="Times New Roman" w:hint="eastAsia"/>
          <w:color w:val="000000" w:themeColor="text1"/>
          <w:szCs w:val="21"/>
        </w:rPr>
        <w:t>5</w:t>
      </w:r>
      <w:r w:rsidRPr="00A66624">
        <w:rPr>
          <w:rFonts w:ascii="Times New Roman" w:eastAsia="宋体" w:hAnsi="Times New Roman" w:cs="Times New Roman" w:hint="eastAsia"/>
          <w:color w:val="000000" w:themeColor="text1"/>
          <w:szCs w:val="21"/>
        </w:rPr>
        <w:t>（</w:t>
      </w:r>
      <w:r w:rsidRPr="00A66624">
        <w:rPr>
          <w:rFonts w:ascii="Times New Roman" w:eastAsia="宋体" w:hAnsi="Times New Roman" w:cs="Times New Roman" w:hint="eastAsia"/>
          <w:color w:val="000000" w:themeColor="text1"/>
          <w:szCs w:val="21"/>
        </w:rPr>
        <w:t>a</w:t>
      </w:r>
      <w:r w:rsidRPr="00A66624">
        <w:rPr>
          <w:rFonts w:ascii="Times New Roman" w:eastAsia="宋体" w:hAnsi="Times New Roman" w:cs="Times New Roman" w:hint="eastAsia"/>
          <w:color w:val="000000" w:themeColor="text1"/>
          <w:szCs w:val="21"/>
        </w:rPr>
        <w:t>）可以看出，和位端口</w:t>
      </w:r>
      <w:r w:rsidRPr="00A66624">
        <w:rPr>
          <w:rFonts w:ascii="Times New Roman" w:eastAsia="宋体" w:hAnsi="Times New Roman" w:cs="Times New Roman" w:hint="eastAsia"/>
          <w:color w:val="000000" w:themeColor="text1"/>
          <w:szCs w:val="21"/>
        </w:rPr>
        <w:t>S</w:t>
      </w:r>
      <w:r w:rsidRPr="00A66624">
        <w:rPr>
          <w:rFonts w:ascii="Times New Roman" w:eastAsia="宋体" w:hAnsi="Times New Roman" w:cs="Times New Roman" w:hint="eastAsia"/>
          <w:color w:val="000000" w:themeColor="text1"/>
          <w:szCs w:val="21"/>
        </w:rPr>
        <w:t>的透过率在</w:t>
      </w:r>
      <w:r w:rsidRPr="00A66624">
        <w:rPr>
          <w:rFonts w:ascii="Times New Roman" w:eastAsia="宋体" w:hAnsi="Times New Roman" w:cs="Times New Roman"/>
          <w:color w:val="000000" w:themeColor="text1"/>
          <w:szCs w:val="21"/>
        </w:rPr>
        <w:t>I</w:t>
      </w:r>
      <w:r w:rsidRPr="00A66624">
        <w:rPr>
          <w:rFonts w:ascii="Times New Roman" w:eastAsia="宋体" w:hAnsi="Times New Roman" w:cs="Times New Roman"/>
          <w:color w:val="000000" w:themeColor="text1"/>
          <w:szCs w:val="21"/>
          <w:vertAlign w:val="subscript"/>
        </w:rPr>
        <w:t xml:space="preserve">A </w:t>
      </w:r>
      <w:r w:rsidRPr="00A66624">
        <w:rPr>
          <w:rFonts w:ascii="Times New Roman" w:eastAsia="宋体" w:hAnsi="Times New Roman" w:cs="Times New Roman"/>
          <w:color w:val="000000" w:themeColor="text1"/>
          <w:szCs w:val="21"/>
        </w:rPr>
        <w:t>= 1</w:t>
      </w:r>
      <w:r w:rsidRPr="00A66624">
        <w:rPr>
          <w:rFonts w:ascii="Times New Roman" w:eastAsia="宋体" w:hAnsi="Times New Roman" w:cs="Times New Roman" w:hint="eastAsia"/>
          <w:color w:val="000000" w:themeColor="text1"/>
          <w:szCs w:val="21"/>
        </w:rPr>
        <w:t>，</w:t>
      </w:r>
      <w:r w:rsidRPr="00A66624">
        <w:rPr>
          <w:rFonts w:ascii="Times New Roman" w:eastAsia="宋体" w:hAnsi="Times New Roman" w:cs="Times New Roman"/>
          <w:color w:val="000000" w:themeColor="text1"/>
          <w:szCs w:val="21"/>
        </w:rPr>
        <w:t>I</w:t>
      </w:r>
      <w:r w:rsidRPr="00A66624">
        <w:rPr>
          <w:rFonts w:ascii="Times New Roman" w:eastAsia="宋体" w:hAnsi="Times New Roman" w:cs="Times New Roman"/>
          <w:color w:val="000000" w:themeColor="text1"/>
          <w:szCs w:val="21"/>
          <w:vertAlign w:val="subscript"/>
        </w:rPr>
        <w:t xml:space="preserve">B </w:t>
      </w:r>
      <w:r w:rsidRPr="00A66624">
        <w:rPr>
          <w:rFonts w:ascii="Times New Roman" w:eastAsia="宋体" w:hAnsi="Times New Roman" w:cs="Times New Roman"/>
          <w:color w:val="000000" w:themeColor="text1"/>
          <w:szCs w:val="21"/>
        </w:rPr>
        <w:t>= 0</w:t>
      </w:r>
      <w:r w:rsidRPr="00A66624">
        <w:rPr>
          <w:rFonts w:ascii="Times New Roman" w:eastAsia="宋体" w:hAnsi="Times New Roman" w:cs="Times New Roman" w:hint="eastAsia"/>
          <w:color w:val="000000" w:themeColor="text1"/>
          <w:szCs w:val="21"/>
        </w:rPr>
        <w:t>时，呈缓慢上升再下降的趋势，变化范围在</w:t>
      </w:r>
      <w:r w:rsidRPr="00A66624">
        <w:rPr>
          <w:rFonts w:ascii="Times New Roman" w:eastAsia="宋体" w:hAnsi="Times New Roman" w:cs="Times New Roman" w:hint="eastAsia"/>
          <w:color w:val="000000" w:themeColor="text1"/>
          <w:szCs w:val="21"/>
        </w:rPr>
        <w:t>4</w:t>
      </w:r>
      <w:r w:rsidRPr="00A66624">
        <w:rPr>
          <w:rFonts w:ascii="Times New Roman" w:eastAsia="宋体" w:hAnsi="Times New Roman" w:cs="Times New Roman"/>
          <w:color w:val="000000" w:themeColor="text1"/>
          <w:szCs w:val="21"/>
        </w:rPr>
        <w:t>9.6% ~ 55.73%</w:t>
      </w:r>
      <w:r w:rsidRPr="00A66624">
        <w:rPr>
          <w:rFonts w:ascii="Times New Roman" w:eastAsia="宋体" w:hAnsi="Times New Roman" w:cs="Times New Roman" w:hint="eastAsia"/>
          <w:color w:val="000000" w:themeColor="text1"/>
          <w:szCs w:val="21"/>
        </w:rPr>
        <w:t>之间；在</w:t>
      </w:r>
      <w:r w:rsidRPr="00A66624">
        <w:rPr>
          <w:rFonts w:ascii="Times New Roman" w:eastAsia="宋体" w:hAnsi="Times New Roman" w:cs="Times New Roman"/>
          <w:color w:val="000000" w:themeColor="text1"/>
          <w:szCs w:val="21"/>
        </w:rPr>
        <w:t>I</w:t>
      </w:r>
      <w:r w:rsidRPr="00A66624">
        <w:rPr>
          <w:rFonts w:ascii="Times New Roman" w:eastAsia="宋体" w:hAnsi="Times New Roman" w:cs="Times New Roman"/>
          <w:color w:val="000000" w:themeColor="text1"/>
          <w:szCs w:val="21"/>
          <w:vertAlign w:val="subscript"/>
        </w:rPr>
        <w:t xml:space="preserve">A </w:t>
      </w:r>
      <w:r w:rsidRPr="00A66624">
        <w:rPr>
          <w:rFonts w:ascii="Times New Roman" w:eastAsia="宋体" w:hAnsi="Times New Roman" w:cs="Times New Roman"/>
          <w:color w:val="000000" w:themeColor="text1"/>
          <w:szCs w:val="21"/>
        </w:rPr>
        <w:t>= 0</w:t>
      </w:r>
      <w:r w:rsidRPr="00A66624">
        <w:rPr>
          <w:rFonts w:ascii="Times New Roman" w:eastAsia="宋体" w:hAnsi="Times New Roman" w:cs="Times New Roman" w:hint="eastAsia"/>
          <w:color w:val="000000" w:themeColor="text1"/>
          <w:szCs w:val="21"/>
        </w:rPr>
        <w:t>，</w:t>
      </w:r>
      <w:r w:rsidRPr="00A66624">
        <w:rPr>
          <w:rFonts w:ascii="Times New Roman" w:eastAsia="宋体" w:hAnsi="Times New Roman" w:cs="Times New Roman"/>
          <w:color w:val="000000" w:themeColor="text1"/>
          <w:szCs w:val="21"/>
        </w:rPr>
        <w:t>I</w:t>
      </w:r>
      <w:r w:rsidRPr="00A66624">
        <w:rPr>
          <w:rFonts w:ascii="Times New Roman" w:eastAsia="宋体" w:hAnsi="Times New Roman" w:cs="Times New Roman"/>
          <w:color w:val="000000" w:themeColor="text1"/>
          <w:szCs w:val="21"/>
          <w:vertAlign w:val="subscript"/>
        </w:rPr>
        <w:t xml:space="preserve">B </w:t>
      </w:r>
      <w:r w:rsidRPr="00A66624">
        <w:rPr>
          <w:rFonts w:ascii="Times New Roman" w:eastAsia="宋体" w:hAnsi="Times New Roman" w:cs="Times New Roman"/>
          <w:color w:val="000000" w:themeColor="text1"/>
          <w:szCs w:val="21"/>
        </w:rPr>
        <w:t>= 1</w:t>
      </w:r>
      <w:r w:rsidRPr="00A66624">
        <w:rPr>
          <w:rFonts w:ascii="Times New Roman" w:eastAsia="宋体" w:hAnsi="Times New Roman" w:cs="Times New Roman" w:hint="eastAsia"/>
          <w:color w:val="000000" w:themeColor="text1"/>
          <w:szCs w:val="21"/>
        </w:rPr>
        <w:t>时则呈缓慢下降趋势，变化范围在</w:t>
      </w:r>
      <w:r w:rsidRPr="00A66624">
        <w:rPr>
          <w:rFonts w:ascii="Times New Roman" w:eastAsia="宋体" w:hAnsi="Times New Roman" w:cs="Times New Roman" w:hint="eastAsia"/>
          <w:color w:val="000000" w:themeColor="text1"/>
          <w:szCs w:val="21"/>
        </w:rPr>
        <w:t>4</w:t>
      </w:r>
      <w:r w:rsidRPr="00A66624">
        <w:rPr>
          <w:rFonts w:ascii="Times New Roman" w:eastAsia="宋体" w:hAnsi="Times New Roman" w:cs="Times New Roman"/>
          <w:color w:val="000000" w:themeColor="text1"/>
          <w:szCs w:val="21"/>
        </w:rPr>
        <w:t>3.80% ~ 53.60%</w:t>
      </w:r>
      <w:r w:rsidRPr="00A66624">
        <w:rPr>
          <w:rFonts w:ascii="Times New Roman" w:eastAsia="宋体" w:hAnsi="Times New Roman" w:cs="Times New Roman" w:hint="eastAsia"/>
          <w:color w:val="000000" w:themeColor="text1"/>
          <w:szCs w:val="21"/>
        </w:rPr>
        <w:t>之间，且当</w:t>
      </w:r>
      <w:r w:rsidR="00503D95">
        <w:rPr>
          <w:rFonts w:ascii="Times New Roman" w:eastAsia="宋体" w:hAnsi="Times New Roman" w:cs="Times New Roman"/>
          <w:i/>
          <w:iCs/>
          <w:color w:val="000000" w:themeColor="text1"/>
          <w:szCs w:val="21"/>
        </w:rPr>
        <w:t>k</w:t>
      </w:r>
      <w:r w:rsidRPr="00A66624">
        <w:rPr>
          <w:rFonts w:ascii="Times New Roman" w:eastAsia="宋体" w:hAnsi="Times New Roman" w:cs="Times New Roman" w:hint="eastAsia"/>
          <w:color w:val="000000" w:themeColor="text1"/>
          <w:szCs w:val="21"/>
        </w:rPr>
        <w:t>在</w:t>
      </w:r>
      <w:r w:rsidRPr="00A66624">
        <w:rPr>
          <w:rFonts w:ascii="Times New Roman" w:eastAsia="宋体" w:hAnsi="Times New Roman" w:cs="Times New Roman"/>
          <w:color w:val="000000" w:themeColor="text1"/>
          <w:szCs w:val="21"/>
        </w:rPr>
        <w:t>−8 ~ 14.2μm</w:t>
      </w:r>
      <w:r w:rsidRPr="00A66624">
        <w:rPr>
          <w:rFonts w:ascii="Times New Roman" w:eastAsia="宋体" w:hAnsi="Times New Roman" w:cs="Times New Roman" w:hint="eastAsia"/>
          <w:color w:val="000000" w:themeColor="text1"/>
          <w:szCs w:val="21"/>
        </w:rPr>
        <w:t>范围内时满足逻辑判定条件；在</w:t>
      </w:r>
      <w:r w:rsidRPr="00A66624">
        <w:rPr>
          <w:rFonts w:ascii="Times New Roman" w:eastAsia="宋体" w:hAnsi="Times New Roman" w:cs="Times New Roman"/>
          <w:color w:val="000000" w:themeColor="text1"/>
          <w:szCs w:val="21"/>
        </w:rPr>
        <w:t>I</w:t>
      </w:r>
      <w:r w:rsidRPr="00A66624">
        <w:rPr>
          <w:rFonts w:ascii="Times New Roman" w:eastAsia="宋体" w:hAnsi="Times New Roman" w:cs="Times New Roman"/>
          <w:color w:val="000000" w:themeColor="text1"/>
          <w:szCs w:val="21"/>
          <w:vertAlign w:val="subscript"/>
        </w:rPr>
        <w:t xml:space="preserve">A </w:t>
      </w:r>
      <w:r w:rsidRPr="00A66624">
        <w:rPr>
          <w:rFonts w:ascii="Times New Roman" w:eastAsia="宋体" w:hAnsi="Times New Roman" w:cs="Times New Roman"/>
          <w:color w:val="000000" w:themeColor="text1"/>
          <w:szCs w:val="21"/>
        </w:rPr>
        <w:t>= I</w:t>
      </w:r>
      <w:r w:rsidRPr="00A66624">
        <w:rPr>
          <w:rFonts w:ascii="Times New Roman" w:eastAsia="宋体" w:hAnsi="Times New Roman" w:cs="Times New Roman"/>
          <w:color w:val="000000" w:themeColor="text1"/>
          <w:szCs w:val="21"/>
          <w:vertAlign w:val="subscript"/>
        </w:rPr>
        <w:t xml:space="preserve">B </w:t>
      </w:r>
      <w:r w:rsidRPr="00A66624">
        <w:rPr>
          <w:rFonts w:ascii="Times New Roman" w:eastAsia="宋体" w:hAnsi="Times New Roman" w:cs="Times New Roman"/>
          <w:color w:val="000000" w:themeColor="text1"/>
          <w:szCs w:val="21"/>
        </w:rPr>
        <w:t>= 1</w:t>
      </w:r>
      <w:r w:rsidRPr="00A66624">
        <w:rPr>
          <w:rFonts w:ascii="Times New Roman" w:eastAsia="宋体" w:hAnsi="Times New Roman" w:cs="Times New Roman" w:hint="eastAsia"/>
          <w:color w:val="000000" w:themeColor="text1"/>
          <w:szCs w:val="21"/>
        </w:rPr>
        <w:t>时，透过率的变化较小，变化范围在</w:t>
      </w:r>
      <w:r w:rsidRPr="00A66624">
        <w:rPr>
          <w:rFonts w:ascii="Times New Roman" w:eastAsia="宋体" w:hAnsi="Times New Roman" w:cs="Times New Roman" w:hint="eastAsia"/>
          <w:color w:val="000000" w:themeColor="text1"/>
          <w:szCs w:val="21"/>
        </w:rPr>
        <w:t>0</w:t>
      </w:r>
      <w:r w:rsidRPr="00A66624">
        <w:rPr>
          <w:rFonts w:ascii="Times New Roman" w:eastAsia="宋体" w:hAnsi="Times New Roman" w:cs="Times New Roman"/>
          <w:color w:val="000000" w:themeColor="text1"/>
          <w:szCs w:val="21"/>
        </w:rPr>
        <w:t>.19% ~ 0.76%</w:t>
      </w:r>
      <w:r w:rsidRPr="00A66624">
        <w:rPr>
          <w:rFonts w:ascii="Times New Roman" w:eastAsia="宋体" w:hAnsi="Times New Roman" w:cs="Times New Roman" w:hint="eastAsia"/>
          <w:color w:val="000000" w:themeColor="text1"/>
          <w:szCs w:val="21"/>
        </w:rPr>
        <w:t>之间。</w:t>
      </w:r>
    </w:p>
    <w:p w14:paraId="1B375263" w14:textId="51EA1B9C" w:rsidR="00DC298A" w:rsidRPr="00A66624" w:rsidRDefault="00DC298A" w:rsidP="0054058A">
      <w:pPr>
        <w:ind w:firstLineChars="200" w:firstLine="420"/>
        <w:contextualSpacing/>
        <w:rPr>
          <w:rFonts w:ascii="Times New Roman" w:eastAsia="宋体" w:hAnsi="Times New Roman" w:cs="Times New Roman"/>
          <w:color w:val="000000" w:themeColor="text1"/>
          <w:szCs w:val="21"/>
        </w:rPr>
      </w:pPr>
      <w:r w:rsidRPr="00A66624">
        <w:rPr>
          <w:rFonts w:ascii="Times New Roman" w:eastAsia="宋体" w:hAnsi="Times New Roman" w:cs="Times New Roman" w:hint="eastAsia"/>
          <w:color w:val="000000" w:themeColor="text1"/>
          <w:szCs w:val="21"/>
        </w:rPr>
        <w:t>从图</w:t>
      </w:r>
      <w:r w:rsidRPr="00A66624">
        <w:rPr>
          <w:rFonts w:ascii="Times New Roman" w:eastAsia="宋体" w:hAnsi="Times New Roman" w:cs="Times New Roman" w:hint="eastAsia"/>
          <w:color w:val="000000" w:themeColor="text1"/>
          <w:szCs w:val="21"/>
        </w:rPr>
        <w:t>5</w:t>
      </w:r>
      <w:r w:rsidRPr="00A66624">
        <w:rPr>
          <w:rFonts w:ascii="Times New Roman" w:eastAsia="宋体" w:hAnsi="Times New Roman" w:cs="Times New Roman" w:hint="eastAsia"/>
          <w:color w:val="000000" w:themeColor="text1"/>
          <w:szCs w:val="21"/>
        </w:rPr>
        <w:t>（</w:t>
      </w:r>
      <w:r w:rsidRPr="00A66624">
        <w:rPr>
          <w:rFonts w:ascii="Times New Roman" w:eastAsia="宋体" w:hAnsi="Times New Roman" w:cs="Times New Roman" w:hint="eastAsia"/>
          <w:color w:val="000000" w:themeColor="text1"/>
          <w:szCs w:val="21"/>
        </w:rPr>
        <w:t>b</w:t>
      </w:r>
      <w:r w:rsidRPr="00A66624">
        <w:rPr>
          <w:rFonts w:ascii="Times New Roman" w:eastAsia="宋体" w:hAnsi="Times New Roman" w:cs="Times New Roman" w:hint="eastAsia"/>
          <w:color w:val="000000" w:themeColor="text1"/>
          <w:szCs w:val="21"/>
        </w:rPr>
        <w:t>）可以看出，进位端口</w:t>
      </w:r>
      <w:r w:rsidRPr="00A66624">
        <w:rPr>
          <w:rFonts w:ascii="Times New Roman" w:eastAsia="宋体" w:hAnsi="Times New Roman" w:cs="Times New Roman" w:hint="eastAsia"/>
          <w:color w:val="000000" w:themeColor="text1"/>
          <w:szCs w:val="21"/>
        </w:rPr>
        <w:t>C</w:t>
      </w:r>
      <w:r w:rsidRPr="00A66624">
        <w:rPr>
          <w:rFonts w:ascii="Times New Roman" w:eastAsia="宋体" w:hAnsi="Times New Roman" w:cs="Times New Roman" w:hint="eastAsia"/>
          <w:color w:val="000000" w:themeColor="text1"/>
          <w:szCs w:val="21"/>
        </w:rPr>
        <w:t>在</w:t>
      </w:r>
      <w:r w:rsidRPr="00A66624">
        <w:rPr>
          <w:rFonts w:ascii="Times New Roman" w:eastAsia="宋体" w:hAnsi="Times New Roman" w:cs="Times New Roman"/>
          <w:color w:val="000000" w:themeColor="text1"/>
          <w:szCs w:val="21"/>
        </w:rPr>
        <w:t>I</w:t>
      </w:r>
      <w:r w:rsidRPr="00A66624">
        <w:rPr>
          <w:rFonts w:ascii="Times New Roman" w:eastAsia="宋体" w:hAnsi="Times New Roman" w:cs="Times New Roman"/>
          <w:color w:val="000000" w:themeColor="text1"/>
          <w:szCs w:val="21"/>
          <w:vertAlign w:val="subscript"/>
        </w:rPr>
        <w:t xml:space="preserve">A </w:t>
      </w:r>
      <w:r w:rsidRPr="00A66624">
        <w:rPr>
          <w:rFonts w:ascii="Times New Roman" w:eastAsia="宋体" w:hAnsi="Times New Roman" w:cs="Times New Roman"/>
          <w:color w:val="000000" w:themeColor="text1"/>
          <w:szCs w:val="21"/>
        </w:rPr>
        <w:t>= 1</w:t>
      </w:r>
      <w:r w:rsidRPr="00A66624">
        <w:rPr>
          <w:rFonts w:ascii="Times New Roman" w:eastAsia="宋体" w:hAnsi="Times New Roman" w:cs="Times New Roman" w:hint="eastAsia"/>
          <w:color w:val="000000" w:themeColor="text1"/>
          <w:szCs w:val="21"/>
        </w:rPr>
        <w:t>，</w:t>
      </w:r>
      <w:r w:rsidRPr="00A66624">
        <w:rPr>
          <w:rFonts w:ascii="Times New Roman" w:eastAsia="宋体" w:hAnsi="Times New Roman" w:cs="Times New Roman"/>
          <w:color w:val="000000" w:themeColor="text1"/>
          <w:szCs w:val="21"/>
        </w:rPr>
        <w:t>I</w:t>
      </w:r>
      <w:r w:rsidRPr="00A66624">
        <w:rPr>
          <w:rFonts w:ascii="Times New Roman" w:eastAsia="宋体" w:hAnsi="Times New Roman" w:cs="Times New Roman"/>
          <w:color w:val="000000" w:themeColor="text1"/>
          <w:szCs w:val="21"/>
          <w:vertAlign w:val="subscript"/>
        </w:rPr>
        <w:t xml:space="preserve">B </w:t>
      </w:r>
      <w:r w:rsidRPr="00A66624">
        <w:rPr>
          <w:rFonts w:ascii="Times New Roman" w:eastAsia="宋体" w:hAnsi="Times New Roman" w:cs="Times New Roman"/>
          <w:color w:val="000000" w:themeColor="text1"/>
          <w:szCs w:val="21"/>
        </w:rPr>
        <w:t>= 0</w:t>
      </w:r>
      <w:r w:rsidRPr="00A66624">
        <w:rPr>
          <w:rFonts w:ascii="Times New Roman" w:eastAsia="宋体" w:hAnsi="Times New Roman" w:cs="Times New Roman" w:hint="eastAsia"/>
          <w:color w:val="000000" w:themeColor="text1"/>
          <w:szCs w:val="21"/>
        </w:rPr>
        <w:t>时，图线变化趋势较为平缓，变化范围在</w:t>
      </w:r>
      <w:r w:rsidRPr="00A66624">
        <w:rPr>
          <w:rFonts w:ascii="Times New Roman" w:eastAsia="宋体" w:hAnsi="Times New Roman" w:cs="Times New Roman"/>
          <w:color w:val="000000" w:themeColor="text1"/>
          <w:szCs w:val="21"/>
        </w:rPr>
        <w:t>23.63% ~ 24.41%</w:t>
      </w:r>
      <w:r w:rsidRPr="00A66624">
        <w:rPr>
          <w:rFonts w:ascii="Times New Roman" w:eastAsia="宋体" w:hAnsi="Times New Roman" w:cs="Times New Roman" w:hint="eastAsia"/>
          <w:color w:val="000000" w:themeColor="text1"/>
          <w:szCs w:val="21"/>
        </w:rPr>
        <w:t>之间；在</w:t>
      </w:r>
      <w:r w:rsidRPr="00A66624">
        <w:rPr>
          <w:rFonts w:ascii="Times New Roman" w:eastAsia="宋体" w:hAnsi="Times New Roman" w:cs="Times New Roman"/>
          <w:color w:val="000000" w:themeColor="text1"/>
          <w:szCs w:val="21"/>
        </w:rPr>
        <w:t>I</w:t>
      </w:r>
      <w:r w:rsidRPr="00A66624">
        <w:rPr>
          <w:rFonts w:ascii="Times New Roman" w:eastAsia="宋体" w:hAnsi="Times New Roman" w:cs="Times New Roman"/>
          <w:color w:val="000000" w:themeColor="text1"/>
          <w:szCs w:val="21"/>
          <w:vertAlign w:val="subscript"/>
        </w:rPr>
        <w:t xml:space="preserve">A </w:t>
      </w:r>
      <w:r w:rsidRPr="00A66624">
        <w:rPr>
          <w:rFonts w:ascii="Times New Roman" w:eastAsia="宋体" w:hAnsi="Times New Roman" w:cs="Times New Roman"/>
          <w:color w:val="000000" w:themeColor="text1"/>
          <w:szCs w:val="21"/>
        </w:rPr>
        <w:t>= 0</w:t>
      </w:r>
      <w:r w:rsidRPr="00A66624">
        <w:rPr>
          <w:rFonts w:ascii="Times New Roman" w:eastAsia="宋体" w:hAnsi="Times New Roman" w:cs="Times New Roman" w:hint="eastAsia"/>
          <w:color w:val="000000" w:themeColor="text1"/>
          <w:szCs w:val="21"/>
        </w:rPr>
        <w:t>，</w:t>
      </w:r>
      <w:r w:rsidRPr="00A66624">
        <w:rPr>
          <w:rFonts w:ascii="Times New Roman" w:eastAsia="宋体" w:hAnsi="Times New Roman" w:cs="Times New Roman"/>
          <w:color w:val="000000" w:themeColor="text1"/>
          <w:szCs w:val="21"/>
        </w:rPr>
        <w:t>I</w:t>
      </w:r>
      <w:r w:rsidRPr="00A66624">
        <w:rPr>
          <w:rFonts w:ascii="Times New Roman" w:eastAsia="宋体" w:hAnsi="Times New Roman" w:cs="Times New Roman"/>
          <w:color w:val="000000" w:themeColor="text1"/>
          <w:szCs w:val="21"/>
          <w:vertAlign w:val="subscript"/>
        </w:rPr>
        <w:t xml:space="preserve">B </w:t>
      </w:r>
      <w:r w:rsidRPr="00A66624">
        <w:rPr>
          <w:rFonts w:ascii="Times New Roman" w:eastAsia="宋体" w:hAnsi="Times New Roman" w:cs="Times New Roman"/>
          <w:color w:val="000000" w:themeColor="text1"/>
          <w:szCs w:val="21"/>
        </w:rPr>
        <w:t>= 1</w:t>
      </w:r>
      <w:r w:rsidRPr="00A66624">
        <w:rPr>
          <w:rFonts w:ascii="Times New Roman" w:eastAsia="宋体" w:hAnsi="Times New Roman" w:cs="Times New Roman" w:hint="eastAsia"/>
          <w:color w:val="000000" w:themeColor="text1"/>
          <w:szCs w:val="21"/>
        </w:rPr>
        <w:t>时则呈逐渐上升趋势，变化范围在</w:t>
      </w:r>
      <w:r w:rsidRPr="00A66624">
        <w:rPr>
          <w:rFonts w:ascii="Times New Roman" w:eastAsia="宋体" w:hAnsi="Times New Roman" w:cs="Times New Roman"/>
          <w:color w:val="000000" w:themeColor="text1"/>
          <w:szCs w:val="21"/>
        </w:rPr>
        <w:t>14.42% ~ 31.96%</w:t>
      </w:r>
      <w:r w:rsidRPr="00A66624">
        <w:rPr>
          <w:rFonts w:ascii="Times New Roman" w:eastAsia="宋体" w:hAnsi="Times New Roman" w:cs="Times New Roman" w:hint="eastAsia"/>
          <w:color w:val="000000" w:themeColor="text1"/>
          <w:szCs w:val="21"/>
        </w:rPr>
        <w:t>之间，且当</w:t>
      </w:r>
      <w:r w:rsidR="00503D95">
        <w:rPr>
          <w:rFonts w:ascii="Times New Roman" w:eastAsia="宋体" w:hAnsi="Times New Roman" w:cs="Times New Roman"/>
          <w:i/>
          <w:iCs/>
          <w:color w:val="000000" w:themeColor="text1"/>
          <w:szCs w:val="21"/>
        </w:rPr>
        <w:t>k</w:t>
      </w:r>
      <w:r w:rsidRPr="00A66624">
        <w:rPr>
          <w:rFonts w:ascii="Times New Roman" w:eastAsia="宋体" w:hAnsi="Times New Roman" w:cs="Times New Roman" w:hint="eastAsia"/>
          <w:color w:val="000000" w:themeColor="text1"/>
          <w:szCs w:val="21"/>
        </w:rPr>
        <w:t>在</w:t>
      </w:r>
      <w:r w:rsidRPr="00A66624">
        <w:rPr>
          <w:rFonts w:ascii="Times New Roman" w:eastAsia="宋体" w:hAnsi="Times New Roman" w:cs="Times New Roman"/>
          <w:color w:val="000000" w:themeColor="text1"/>
          <w:szCs w:val="21"/>
        </w:rPr>
        <w:t>−8 ~ 9.6μm</w:t>
      </w:r>
      <w:r w:rsidRPr="00A66624">
        <w:rPr>
          <w:rFonts w:ascii="Times New Roman" w:eastAsia="宋体" w:hAnsi="Times New Roman" w:cs="Times New Roman" w:hint="eastAsia"/>
          <w:color w:val="000000" w:themeColor="text1"/>
          <w:szCs w:val="21"/>
        </w:rPr>
        <w:t>范围内时满足逻辑判定条件；在</w:t>
      </w:r>
      <w:r w:rsidRPr="00A66624">
        <w:rPr>
          <w:rFonts w:ascii="Times New Roman" w:eastAsia="宋体" w:hAnsi="Times New Roman" w:cs="Times New Roman"/>
          <w:color w:val="000000" w:themeColor="text1"/>
          <w:szCs w:val="21"/>
        </w:rPr>
        <w:t>I</w:t>
      </w:r>
      <w:r w:rsidRPr="00A66624">
        <w:rPr>
          <w:rFonts w:ascii="Times New Roman" w:eastAsia="宋体" w:hAnsi="Times New Roman" w:cs="Times New Roman"/>
          <w:color w:val="000000" w:themeColor="text1"/>
          <w:szCs w:val="21"/>
          <w:vertAlign w:val="subscript"/>
        </w:rPr>
        <w:t xml:space="preserve">A </w:t>
      </w:r>
      <w:r w:rsidRPr="00A66624">
        <w:rPr>
          <w:rFonts w:ascii="Times New Roman" w:eastAsia="宋体" w:hAnsi="Times New Roman" w:cs="Times New Roman"/>
          <w:color w:val="000000" w:themeColor="text1"/>
          <w:szCs w:val="21"/>
        </w:rPr>
        <w:t>= I</w:t>
      </w:r>
      <w:r w:rsidRPr="00A66624">
        <w:rPr>
          <w:rFonts w:ascii="Times New Roman" w:eastAsia="宋体" w:hAnsi="Times New Roman" w:cs="Times New Roman"/>
          <w:color w:val="000000" w:themeColor="text1"/>
          <w:szCs w:val="21"/>
          <w:vertAlign w:val="subscript"/>
        </w:rPr>
        <w:t xml:space="preserve">B </w:t>
      </w:r>
      <w:r w:rsidRPr="00A66624">
        <w:rPr>
          <w:rFonts w:ascii="Times New Roman" w:eastAsia="宋体" w:hAnsi="Times New Roman" w:cs="Times New Roman"/>
          <w:color w:val="000000" w:themeColor="text1"/>
          <w:szCs w:val="21"/>
        </w:rPr>
        <w:t>= 1</w:t>
      </w:r>
      <w:r w:rsidRPr="00A66624">
        <w:rPr>
          <w:rFonts w:ascii="Times New Roman" w:eastAsia="宋体" w:hAnsi="Times New Roman" w:cs="Times New Roman" w:hint="eastAsia"/>
          <w:color w:val="000000" w:themeColor="text1"/>
          <w:szCs w:val="21"/>
        </w:rPr>
        <w:t>时，</w:t>
      </w:r>
      <w:r w:rsidRPr="00A66624">
        <w:rPr>
          <w:rFonts w:ascii="Times New Roman" w:eastAsia="宋体" w:hAnsi="Times New Roman" w:cs="Times New Roman" w:hint="eastAsia"/>
          <w:color w:val="000000" w:themeColor="text1"/>
          <w:szCs w:val="21"/>
        </w:rPr>
        <w:t>C</w:t>
      </w:r>
      <w:r w:rsidRPr="00A66624">
        <w:rPr>
          <w:rFonts w:ascii="Times New Roman" w:eastAsia="宋体" w:hAnsi="Times New Roman" w:cs="Times New Roman" w:hint="eastAsia"/>
          <w:color w:val="000000" w:themeColor="text1"/>
          <w:szCs w:val="21"/>
        </w:rPr>
        <w:t>端口透过率同样呈逐渐上升趋势，从</w:t>
      </w:r>
      <w:r w:rsidRPr="00A66624">
        <w:rPr>
          <w:rFonts w:ascii="Times New Roman" w:eastAsia="宋体" w:hAnsi="Times New Roman" w:cs="Times New Roman"/>
          <w:color w:val="000000" w:themeColor="text1"/>
          <w:szCs w:val="21"/>
        </w:rPr>
        <w:t xml:space="preserve">74.92% </w:t>
      </w:r>
      <w:r w:rsidRPr="00A66624">
        <w:rPr>
          <w:rFonts w:ascii="Times New Roman" w:eastAsia="宋体" w:hAnsi="Times New Roman" w:cs="Times New Roman" w:hint="eastAsia"/>
          <w:color w:val="000000" w:themeColor="text1"/>
          <w:szCs w:val="21"/>
        </w:rPr>
        <w:t>提高至</w:t>
      </w:r>
      <w:r w:rsidRPr="00A66624">
        <w:rPr>
          <w:rFonts w:ascii="Times New Roman" w:eastAsia="宋体" w:hAnsi="Times New Roman" w:cs="Times New Roman"/>
          <w:color w:val="000000" w:themeColor="text1"/>
          <w:szCs w:val="21"/>
        </w:rPr>
        <w:t>107.08%</w:t>
      </w:r>
      <w:r w:rsidRPr="00A66624">
        <w:rPr>
          <w:rFonts w:ascii="Times New Roman" w:eastAsia="宋体" w:hAnsi="Times New Roman" w:cs="Times New Roman" w:hint="eastAsia"/>
          <w:color w:val="000000" w:themeColor="text1"/>
          <w:szCs w:val="21"/>
        </w:rPr>
        <w:t>。</w:t>
      </w:r>
    </w:p>
    <w:p w14:paraId="34605EAE" w14:textId="3068FD8F" w:rsidR="00DC298A" w:rsidRPr="00A66624" w:rsidRDefault="00DC298A" w:rsidP="0054058A">
      <w:pPr>
        <w:ind w:firstLineChars="200" w:firstLine="420"/>
        <w:contextualSpacing/>
        <w:rPr>
          <w:rFonts w:ascii="Times New Roman" w:eastAsia="宋体" w:hAnsi="Times New Roman" w:cs="Times New Roman"/>
          <w:color w:val="000000" w:themeColor="text1"/>
          <w:szCs w:val="21"/>
        </w:rPr>
      </w:pPr>
      <w:r w:rsidRPr="00A66624">
        <w:rPr>
          <w:rFonts w:ascii="Times New Roman" w:eastAsia="宋体" w:hAnsi="Times New Roman" w:cs="Times New Roman" w:hint="eastAsia"/>
          <w:color w:val="000000" w:themeColor="text1"/>
          <w:szCs w:val="21"/>
        </w:rPr>
        <w:t>由以上分析可知，输出端</w:t>
      </w:r>
      <w:r w:rsidRPr="00A66624">
        <w:rPr>
          <w:rFonts w:ascii="Times New Roman" w:eastAsia="宋体" w:hAnsi="Times New Roman" w:cs="Times New Roman" w:hint="eastAsia"/>
          <w:color w:val="000000" w:themeColor="text1"/>
          <w:szCs w:val="21"/>
        </w:rPr>
        <w:t>S</w:t>
      </w:r>
      <w:r w:rsidRPr="00A66624">
        <w:rPr>
          <w:rFonts w:ascii="Times New Roman" w:eastAsia="宋体" w:hAnsi="Times New Roman" w:cs="Times New Roman" w:hint="eastAsia"/>
          <w:color w:val="000000" w:themeColor="text1"/>
          <w:szCs w:val="21"/>
        </w:rPr>
        <w:t>处的介质柱偏移量</w:t>
      </w:r>
      <w:r w:rsidR="00503D95">
        <w:rPr>
          <w:rFonts w:ascii="Times New Roman" w:eastAsia="宋体" w:hAnsi="Times New Roman" w:cs="Times New Roman"/>
          <w:i/>
          <w:iCs/>
          <w:color w:val="000000" w:themeColor="text1"/>
          <w:szCs w:val="21"/>
        </w:rPr>
        <w:t>k</w:t>
      </w:r>
      <w:r w:rsidRPr="00A66624">
        <w:rPr>
          <w:rFonts w:ascii="Times New Roman" w:eastAsia="宋体" w:hAnsi="Times New Roman" w:cs="Times New Roman" w:hint="eastAsia"/>
          <w:color w:val="000000" w:themeColor="text1"/>
          <w:szCs w:val="21"/>
        </w:rPr>
        <w:t>会对输出端口的透过率产生影响，并且对</w:t>
      </w:r>
      <w:r w:rsidRPr="00A66624">
        <w:rPr>
          <w:rFonts w:ascii="Times New Roman" w:eastAsia="宋体" w:hAnsi="Times New Roman" w:cs="Times New Roman"/>
          <w:color w:val="000000" w:themeColor="text1"/>
          <w:szCs w:val="21"/>
        </w:rPr>
        <w:t>I</w:t>
      </w:r>
      <w:r w:rsidRPr="00A66624">
        <w:rPr>
          <w:rFonts w:ascii="Times New Roman" w:eastAsia="宋体" w:hAnsi="Times New Roman" w:cs="Times New Roman"/>
          <w:color w:val="000000" w:themeColor="text1"/>
          <w:szCs w:val="21"/>
          <w:vertAlign w:val="subscript"/>
        </w:rPr>
        <w:t xml:space="preserve">A </w:t>
      </w:r>
      <w:r w:rsidRPr="00A66624">
        <w:rPr>
          <w:rFonts w:ascii="Times New Roman" w:eastAsia="宋体" w:hAnsi="Times New Roman" w:cs="Times New Roman"/>
          <w:color w:val="000000" w:themeColor="text1"/>
          <w:szCs w:val="21"/>
        </w:rPr>
        <w:t>= I</w:t>
      </w:r>
      <w:r w:rsidRPr="00A66624">
        <w:rPr>
          <w:rFonts w:ascii="Times New Roman" w:eastAsia="宋体" w:hAnsi="Times New Roman" w:cs="Times New Roman"/>
          <w:color w:val="000000" w:themeColor="text1"/>
          <w:szCs w:val="21"/>
          <w:vertAlign w:val="subscript"/>
        </w:rPr>
        <w:t xml:space="preserve">B </w:t>
      </w:r>
      <w:r w:rsidRPr="00A66624">
        <w:rPr>
          <w:rFonts w:ascii="Times New Roman" w:eastAsia="宋体" w:hAnsi="Times New Roman" w:cs="Times New Roman"/>
          <w:color w:val="000000" w:themeColor="text1"/>
          <w:szCs w:val="21"/>
        </w:rPr>
        <w:t>= 1</w:t>
      </w:r>
      <w:r w:rsidRPr="00A66624">
        <w:rPr>
          <w:rFonts w:ascii="Times New Roman" w:eastAsia="宋体" w:hAnsi="Times New Roman" w:cs="Times New Roman" w:hint="eastAsia"/>
          <w:color w:val="000000" w:themeColor="text1"/>
          <w:szCs w:val="21"/>
        </w:rPr>
        <w:t>时的</w:t>
      </w:r>
      <w:r w:rsidRPr="00A66624">
        <w:rPr>
          <w:rFonts w:ascii="Times New Roman" w:eastAsia="宋体" w:hAnsi="Times New Roman" w:cs="Times New Roman" w:hint="eastAsia"/>
          <w:color w:val="000000" w:themeColor="text1"/>
          <w:szCs w:val="21"/>
        </w:rPr>
        <w:t>C</w:t>
      </w:r>
      <w:r w:rsidRPr="00A66624">
        <w:rPr>
          <w:rFonts w:ascii="Times New Roman" w:eastAsia="宋体" w:hAnsi="Times New Roman" w:cs="Times New Roman" w:hint="eastAsia"/>
          <w:color w:val="000000" w:themeColor="text1"/>
          <w:szCs w:val="21"/>
        </w:rPr>
        <w:t>端口透过率产生的影响较大，满足半加器逻辑判定条件的</w:t>
      </w:r>
      <w:r w:rsidR="00503D95">
        <w:rPr>
          <w:rFonts w:ascii="Times New Roman" w:eastAsia="宋体" w:hAnsi="Times New Roman" w:cs="Times New Roman"/>
          <w:i/>
          <w:iCs/>
          <w:color w:val="000000" w:themeColor="text1"/>
          <w:szCs w:val="21"/>
        </w:rPr>
        <w:t>k</w:t>
      </w:r>
      <w:r w:rsidRPr="00A66624">
        <w:rPr>
          <w:rFonts w:ascii="Times New Roman" w:eastAsia="宋体" w:hAnsi="Times New Roman" w:cs="Times New Roman" w:hint="eastAsia"/>
          <w:color w:val="000000" w:themeColor="text1"/>
          <w:szCs w:val="21"/>
        </w:rPr>
        <w:t>取值范围在</w:t>
      </w:r>
      <w:r w:rsidRPr="00A66624">
        <w:rPr>
          <w:rFonts w:ascii="Times New Roman" w:eastAsia="宋体" w:hAnsi="Times New Roman" w:cs="Times New Roman"/>
          <w:color w:val="000000" w:themeColor="text1"/>
          <w:szCs w:val="21"/>
        </w:rPr>
        <w:t>−8 ~ 9.6μm</w:t>
      </w:r>
      <w:r w:rsidRPr="00A66624">
        <w:rPr>
          <w:rFonts w:ascii="Times New Roman" w:eastAsia="宋体" w:hAnsi="Times New Roman" w:cs="Times New Roman" w:hint="eastAsia"/>
          <w:color w:val="000000" w:themeColor="text1"/>
          <w:szCs w:val="21"/>
        </w:rPr>
        <w:t>之间。</w:t>
      </w:r>
    </w:p>
    <w:p w14:paraId="701D1452" w14:textId="153AA42E" w:rsidR="00DC298A" w:rsidRPr="00A66624" w:rsidRDefault="00D1127E" w:rsidP="0054058A">
      <w:pPr>
        <w:ind w:firstLineChars="200" w:firstLine="420"/>
        <w:contextualSpacing/>
        <w:jc w:val="center"/>
        <w:rPr>
          <w:rFonts w:ascii="Times New Roman" w:eastAsia="宋体" w:hAnsi="Times New Roman" w:cs="Times New Roman"/>
          <w:color w:val="000000" w:themeColor="text1"/>
          <w:szCs w:val="21"/>
        </w:rPr>
      </w:pPr>
      <w:r w:rsidRPr="00A66624">
        <w:rPr>
          <w:color w:val="000000" w:themeColor="text1"/>
        </w:rPr>
        <w:object w:dxaOrig="3980" w:dyaOrig="3320" w14:anchorId="4A286F19">
          <v:shape id="_x0000_i1032" type="#_x0000_t75" style="width:185.25pt;height:155.25pt" o:ole="">
            <v:imagedata r:id="rId21" o:title=""/>
          </v:shape>
          <o:OLEObject Type="Embed" ProgID="Visio.Drawing.15" ShapeID="_x0000_i1032" DrawAspect="Content" ObjectID="_1799239639" r:id="rId22"/>
        </w:object>
      </w:r>
      <w:r w:rsidR="00DC298A" w:rsidRPr="00A66624">
        <w:rPr>
          <w:noProof/>
          <w:color w:val="000000" w:themeColor="text1"/>
        </w:rPr>
        <w:t xml:space="preserve">  </w:t>
      </w:r>
      <w:r w:rsidRPr="00A66624">
        <w:rPr>
          <w:color w:val="000000" w:themeColor="text1"/>
        </w:rPr>
        <w:object w:dxaOrig="3990" w:dyaOrig="3340" w14:anchorId="0C3AF85D">
          <v:shape id="_x0000_i1033" type="#_x0000_t75" style="width:185.25pt;height:153.75pt" o:ole="">
            <v:imagedata r:id="rId23" o:title=""/>
          </v:shape>
          <o:OLEObject Type="Embed" ProgID="Visio.Drawing.15" ShapeID="_x0000_i1033" DrawAspect="Content" ObjectID="_1799239640" r:id="rId24"/>
        </w:object>
      </w:r>
    </w:p>
    <w:p w14:paraId="26A18933" w14:textId="77777777" w:rsidR="00DC298A" w:rsidRPr="00A66624" w:rsidRDefault="00DC298A" w:rsidP="0054058A">
      <w:pPr>
        <w:ind w:firstLineChars="200" w:firstLine="301"/>
        <w:contextualSpacing/>
        <w:jc w:val="center"/>
        <w:rPr>
          <w:rFonts w:ascii="Times New Roman" w:eastAsia="宋体" w:hAnsi="Times New Roman" w:cs="Times New Roman"/>
          <w:b/>
          <w:bCs/>
          <w:color w:val="000000" w:themeColor="text1"/>
          <w:sz w:val="15"/>
          <w:szCs w:val="15"/>
        </w:rPr>
      </w:pPr>
      <w:r w:rsidRPr="00A66624">
        <w:rPr>
          <w:rFonts w:ascii="Times New Roman" w:eastAsia="宋体" w:hAnsi="Times New Roman" w:cs="Times New Roman"/>
          <w:b/>
          <w:bCs/>
          <w:color w:val="000000" w:themeColor="text1"/>
          <w:sz w:val="15"/>
          <w:szCs w:val="15"/>
        </w:rPr>
        <w:t xml:space="preserve">              </w:t>
      </w:r>
      <w:r w:rsidRPr="00A66624">
        <w:rPr>
          <w:rFonts w:ascii="Times New Roman" w:eastAsia="宋体" w:hAnsi="Times New Roman" w:cs="Times New Roman" w:hint="eastAsia"/>
          <w:b/>
          <w:bCs/>
          <w:color w:val="000000" w:themeColor="text1"/>
          <w:sz w:val="15"/>
          <w:szCs w:val="15"/>
        </w:rPr>
        <w:t>(</w:t>
      </w:r>
      <w:r w:rsidRPr="00A66624">
        <w:rPr>
          <w:rFonts w:ascii="Times New Roman" w:eastAsia="宋体" w:hAnsi="Times New Roman" w:cs="Times New Roman"/>
          <w:b/>
          <w:bCs/>
          <w:color w:val="000000" w:themeColor="text1"/>
          <w:sz w:val="15"/>
          <w:szCs w:val="15"/>
        </w:rPr>
        <w:t>a)</w:t>
      </w:r>
      <w:r w:rsidRPr="00A66624">
        <w:rPr>
          <w:rFonts w:ascii="Times New Roman" w:eastAsia="宋体" w:hAnsi="Times New Roman" w:cs="Times New Roman" w:hint="eastAsia"/>
          <w:b/>
          <w:bCs/>
          <w:color w:val="000000" w:themeColor="text1"/>
          <w:sz w:val="15"/>
          <w:szCs w:val="15"/>
        </w:rPr>
        <w:t xml:space="preserve"> </w:t>
      </w:r>
      <w:r w:rsidRPr="00A66624">
        <w:rPr>
          <w:rFonts w:ascii="Times New Roman" w:eastAsia="宋体" w:hAnsi="Times New Roman" w:cs="Times New Roman"/>
          <w:b/>
          <w:bCs/>
          <w:color w:val="000000" w:themeColor="text1"/>
          <w:sz w:val="15"/>
          <w:szCs w:val="15"/>
        </w:rPr>
        <w:t xml:space="preserve">                                                    </w:t>
      </w:r>
      <w:r w:rsidRPr="00A66624">
        <w:rPr>
          <w:rFonts w:ascii="Times New Roman" w:eastAsia="宋体" w:hAnsi="Times New Roman" w:cs="Times New Roman" w:hint="eastAsia"/>
          <w:b/>
          <w:bCs/>
          <w:color w:val="000000" w:themeColor="text1"/>
          <w:sz w:val="15"/>
          <w:szCs w:val="15"/>
        </w:rPr>
        <w:t>(</w:t>
      </w:r>
      <w:r w:rsidRPr="00A66624">
        <w:rPr>
          <w:rFonts w:ascii="Times New Roman" w:eastAsia="宋体" w:hAnsi="Times New Roman" w:cs="Times New Roman"/>
          <w:b/>
          <w:bCs/>
          <w:color w:val="000000" w:themeColor="text1"/>
          <w:sz w:val="15"/>
          <w:szCs w:val="15"/>
        </w:rPr>
        <w:t>b)</w:t>
      </w:r>
    </w:p>
    <w:p w14:paraId="1E19234D" w14:textId="50C03C56" w:rsidR="00DC298A" w:rsidRPr="00A66624" w:rsidRDefault="00DC298A" w:rsidP="0054058A">
      <w:pPr>
        <w:contextualSpacing/>
        <w:jc w:val="center"/>
        <w:rPr>
          <w:rFonts w:ascii="Times New Roman" w:eastAsia="宋体" w:hAnsi="Times New Roman" w:cs="Times New Roman"/>
          <w:color w:val="000000" w:themeColor="text1"/>
          <w:sz w:val="18"/>
          <w:szCs w:val="18"/>
        </w:rPr>
      </w:pPr>
      <w:r w:rsidRPr="00A66624">
        <w:rPr>
          <w:rFonts w:ascii="Times New Roman" w:eastAsia="宋体" w:hAnsi="Times New Roman" w:cs="Times New Roman"/>
          <w:b/>
          <w:bCs/>
          <w:color w:val="000000" w:themeColor="text1"/>
          <w:sz w:val="15"/>
          <w:szCs w:val="15"/>
        </w:rPr>
        <w:t>图</w:t>
      </w:r>
      <w:r w:rsidRPr="00A66624">
        <w:rPr>
          <w:rFonts w:ascii="Times New Roman" w:eastAsia="宋体" w:hAnsi="Times New Roman" w:cs="Times New Roman"/>
          <w:b/>
          <w:bCs/>
          <w:color w:val="000000" w:themeColor="text1"/>
          <w:sz w:val="15"/>
          <w:szCs w:val="15"/>
        </w:rPr>
        <w:t xml:space="preserve">5 </w:t>
      </w:r>
      <w:r w:rsidRPr="00A66624">
        <w:rPr>
          <w:rFonts w:ascii="Times New Roman" w:eastAsia="宋体" w:hAnsi="Times New Roman" w:cs="Times New Roman" w:hint="eastAsia"/>
          <w:b/>
          <w:bCs/>
          <w:color w:val="000000" w:themeColor="text1"/>
          <w:sz w:val="15"/>
          <w:szCs w:val="15"/>
        </w:rPr>
        <w:t>半加器的透过率随</w:t>
      </w:r>
      <w:r w:rsidR="00503D95">
        <w:rPr>
          <w:rFonts w:ascii="Times New Roman" w:eastAsia="宋体" w:hAnsi="Times New Roman" w:cs="Times New Roman"/>
          <w:b/>
          <w:bCs/>
          <w:i/>
          <w:iCs/>
          <w:color w:val="000000" w:themeColor="text1"/>
          <w:sz w:val="15"/>
          <w:szCs w:val="15"/>
        </w:rPr>
        <w:t>k</w:t>
      </w:r>
      <w:r w:rsidRPr="00A66624">
        <w:rPr>
          <w:rFonts w:ascii="Times New Roman" w:eastAsia="宋体" w:hAnsi="Times New Roman" w:cs="Times New Roman" w:hint="eastAsia"/>
          <w:b/>
          <w:bCs/>
          <w:color w:val="000000" w:themeColor="text1"/>
          <w:sz w:val="15"/>
          <w:szCs w:val="15"/>
        </w:rPr>
        <w:t>的变化图。（</w:t>
      </w:r>
      <w:r w:rsidRPr="00A66624">
        <w:rPr>
          <w:rFonts w:ascii="Times New Roman" w:eastAsia="宋体" w:hAnsi="Times New Roman" w:cs="Times New Roman" w:hint="eastAsia"/>
          <w:b/>
          <w:bCs/>
          <w:color w:val="000000" w:themeColor="text1"/>
          <w:sz w:val="15"/>
          <w:szCs w:val="15"/>
        </w:rPr>
        <w:t>a</w:t>
      </w:r>
      <w:r w:rsidRPr="00A66624">
        <w:rPr>
          <w:rFonts w:ascii="Times New Roman" w:eastAsia="宋体" w:hAnsi="Times New Roman" w:cs="Times New Roman" w:hint="eastAsia"/>
          <w:b/>
          <w:bCs/>
          <w:color w:val="000000" w:themeColor="text1"/>
          <w:sz w:val="15"/>
          <w:szCs w:val="15"/>
        </w:rPr>
        <w:t>）</w:t>
      </w:r>
      <w:r w:rsidRPr="00A66624">
        <w:rPr>
          <w:rFonts w:ascii="Times New Roman" w:eastAsia="宋体" w:hAnsi="Times New Roman" w:cs="Times New Roman" w:hint="eastAsia"/>
          <w:b/>
          <w:bCs/>
          <w:color w:val="000000" w:themeColor="text1"/>
          <w:sz w:val="15"/>
          <w:szCs w:val="15"/>
        </w:rPr>
        <w:t>S</w:t>
      </w:r>
      <w:r w:rsidRPr="00A66624">
        <w:rPr>
          <w:rFonts w:ascii="Times New Roman" w:eastAsia="宋体" w:hAnsi="Times New Roman" w:cs="Times New Roman" w:hint="eastAsia"/>
          <w:b/>
          <w:bCs/>
          <w:color w:val="000000" w:themeColor="text1"/>
          <w:sz w:val="15"/>
          <w:szCs w:val="15"/>
        </w:rPr>
        <w:t>端口；（</w:t>
      </w:r>
      <w:r w:rsidRPr="00A66624">
        <w:rPr>
          <w:rFonts w:ascii="Times New Roman" w:eastAsia="宋体" w:hAnsi="Times New Roman" w:cs="Times New Roman"/>
          <w:b/>
          <w:bCs/>
          <w:color w:val="000000" w:themeColor="text1"/>
          <w:sz w:val="15"/>
          <w:szCs w:val="15"/>
        </w:rPr>
        <w:t>b</w:t>
      </w:r>
      <w:r w:rsidRPr="00A66624">
        <w:rPr>
          <w:rFonts w:ascii="Times New Roman" w:eastAsia="宋体" w:hAnsi="Times New Roman" w:cs="Times New Roman" w:hint="eastAsia"/>
          <w:b/>
          <w:bCs/>
          <w:color w:val="000000" w:themeColor="text1"/>
          <w:sz w:val="15"/>
          <w:szCs w:val="15"/>
        </w:rPr>
        <w:t>）</w:t>
      </w:r>
      <w:r w:rsidRPr="00A66624">
        <w:rPr>
          <w:rFonts w:ascii="Times New Roman" w:eastAsia="宋体" w:hAnsi="Times New Roman" w:cs="Times New Roman" w:hint="eastAsia"/>
          <w:b/>
          <w:bCs/>
          <w:color w:val="000000" w:themeColor="text1"/>
          <w:sz w:val="15"/>
          <w:szCs w:val="15"/>
        </w:rPr>
        <w:t>C</w:t>
      </w:r>
      <w:r w:rsidRPr="00A66624">
        <w:rPr>
          <w:rFonts w:ascii="Times New Roman" w:eastAsia="宋体" w:hAnsi="Times New Roman" w:cs="Times New Roman" w:hint="eastAsia"/>
          <w:b/>
          <w:bCs/>
          <w:color w:val="000000" w:themeColor="text1"/>
          <w:sz w:val="15"/>
          <w:szCs w:val="15"/>
        </w:rPr>
        <w:t>端口</w:t>
      </w:r>
    </w:p>
    <w:p w14:paraId="456BF62C" w14:textId="77777777" w:rsidR="00DC298A" w:rsidRPr="00A66624" w:rsidRDefault="00DC298A" w:rsidP="0054058A">
      <w:pPr>
        <w:ind w:firstLineChars="200" w:firstLine="420"/>
        <w:contextualSpacing/>
        <w:jc w:val="center"/>
        <w:rPr>
          <w:rFonts w:ascii="Times New Roman" w:eastAsia="宋体" w:hAnsi="Times New Roman" w:cs="Times New Roman"/>
          <w:color w:val="000000" w:themeColor="text1"/>
          <w:szCs w:val="21"/>
        </w:rPr>
      </w:pPr>
    </w:p>
    <w:p w14:paraId="59CFCE79" w14:textId="764C5839" w:rsidR="00DC298A" w:rsidRPr="00A66624" w:rsidRDefault="00DC298A" w:rsidP="0054058A">
      <w:pPr>
        <w:ind w:firstLineChars="200" w:firstLine="420"/>
        <w:contextualSpacing/>
        <w:rPr>
          <w:rFonts w:ascii="Times New Roman" w:eastAsia="宋体" w:hAnsi="Times New Roman" w:cs="Times New Roman"/>
          <w:color w:val="000000" w:themeColor="text1"/>
          <w:spacing w:val="15"/>
          <w:szCs w:val="21"/>
        </w:rPr>
      </w:pPr>
      <w:r w:rsidRPr="00A66624">
        <w:rPr>
          <w:rFonts w:ascii="Times New Roman" w:eastAsia="宋体" w:hAnsi="Times New Roman" w:cs="Times New Roman" w:hint="eastAsia"/>
          <w:color w:val="000000" w:themeColor="text1"/>
          <w:szCs w:val="21"/>
        </w:rPr>
        <w:t>利用公式（</w:t>
      </w:r>
      <w:r w:rsidRPr="00A66624">
        <w:rPr>
          <w:rFonts w:ascii="Times New Roman" w:eastAsia="宋体" w:hAnsi="Times New Roman" w:cs="Times New Roman" w:hint="eastAsia"/>
          <w:color w:val="000000" w:themeColor="text1"/>
          <w:szCs w:val="21"/>
        </w:rPr>
        <w:t>1</w:t>
      </w:r>
      <w:r w:rsidRPr="00A66624">
        <w:rPr>
          <w:rFonts w:ascii="Times New Roman" w:eastAsia="宋体" w:hAnsi="Times New Roman" w:cs="Times New Roman" w:hint="eastAsia"/>
          <w:color w:val="000000" w:themeColor="text1"/>
          <w:szCs w:val="21"/>
        </w:rPr>
        <w:t>）计算</w:t>
      </w:r>
      <w:r w:rsidR="00503D95">
        <w:rPr>
          <w:rFonts w:ascii="Times New Roman" w:eastAsia="宋体" w:hAnsi="Times New Roman" w:cs="Times New Roman"/>
          <w:i/>
          <w:iCs/>
          <w:color w:val="000000" w:themeColor="text1"/>
          <w:szCs w:val="21"/>
        </w:rPr>
        <w:t>k</w:t>
      </w:r>
      <w:r w:rsidRPr="00A66624">
        <w:rPr>
          <w:rFonts w:ascii="Times New Roman" w:eastAsia="宋体" w:hAnsi="Times New Roman" w:cs="Times New Roman" w:hint="eastAsia"/>
          <w:color w:val="000000" w:themeColor="text1"/>
          <w:szCs w:val="21"/>
        </w:rPr>
        <w:t>在</w:t>
      </w:r>
      <w:r w:rsidRPr="00A66624">
        <w:rPr>
          <w:rFonts w:ascii="Times New Roman" w:eastAsia="宋体" w:hAnsi="Times New Roman" w:cs="Times New Roman"/>
          <w:color w:val="000000" w:themeColor="text1"/>
          <w:szCs w:val="21"/>
        </w:rPr>
        <w:t>−8 ~ 9.6μm</w:t>
      </w:r>
      <w:r w:rsidRPr="00A66624">
        <w:rPr>
          <w:rFonts w:ascii="Times New Roman" w:eastAsia="宋体" w:hAnsi="Times New Roman" w:cs="Times New Roman" w:hint="eastAsia"/>
          <w:color w:val="000000" w:themeColor="text1"/>
          <w:szCs w:val="21"/>
        </w:rPr>
        <w:t>范围内，输出端口</w:t>
      </w:r>
      <w:r w:rsidRPr="00A66624">
        <w:rPr>
          <w:rFonts w:ascii="Times New Roman" w:eastAsia="宋体" w:hAnsi="Times New Roman" w:cs="Times New Roman" w:hint="eastAsia"/>
          <w:color w:val="000000" w:themeColor="text1"/>
          <w:szCs w:val="21"/>
        </w:rPr>
        <w:t>S</w:t>
      </w:r>
      <w:r w:rsidRPr="00A66624">
        <w:rPr>
          <w:rFonts w:ascii="Times New Roman" w:eastAsia="宋体" w:hAnsi="Times New Roman" w:cs="Times New Roman" w:hint="eastAsia"/>
          <w:color w:val="000000" w:themeColor="text1"/>
          <w:szCs w:val="21"/>
        </w:rPr>
        <w:t>和</w:t>
      </w:r>
      <w:r w:rsidRPr="00A66624">
        <w:rPr>
          <w:rFonts w:ascii="Times New Roman" w:eastAsia="宋体" w:hAnsi="Times New Roman" w:cs="Times New Roman" w:hint="eastAsia"/>
          <w:color w:val="000000" w:themeColor="text1"/>
          <w:szCs w:val="21"/>
        </w:rPr>
        <w:t>C</w:t>
      </w:r>
      <w:r w:rsidRPr="00A66624">
        <w:rPr>
          <w:rFonts w:ascii="Times New Roman" w:eastAsia="宋体" w:hAnsi="Times New Roman" w:cs="Times New Roman" w:hint="eastAsia"/>
          <w:color w:val="000000" w:themeColor="text1"/>
          <w:szCs w:val="21"/>
        </w:rPr>
        <w:t>的对比度随</w:t>
      </w:r>
      <w:r w:rsidR="00503D95">
        <w:rPr>
          <w:rFonts w:ascii="Times New Roman" w:eastAsia="宋体" w:hAnsi="Times New Roman" w:cs="Times New Roman"/>
          <w:i/>
          <w:iCs/>
          <w:color w:val="000000" w:themeColor="text1"/>
          <w:szCs w:val="21"/>
        </w:rPr>
        <w:t>k</w:t>
      </w:r>
      <w:r w:rsidRPr="00A66624">
        <w:rPr>
          <w:rFonts w:ascii="Times New Roman" w:eastAsia="宋体" w:hAnsi="Times New Roman" w:cs="Times New Roman" w:hint="eastAsia"/>
          <w:color w:val="000000" w:themeColor="text1"/>
          <w:szCs w:val="21"/>
        </w:rPr>
        <w:t>的变化情况如图</w:t>
      </w:r>
      <w:r w:rsidRPr="00A66624">
        <w:rPr>
          <w:rFonts w:ascii="Times New Roman" w:eastAsia="宋体" w:hAnsi="Times New Roman" w:cs="Times New Roman"/>
          <w:color w:val="000000" w:themeColor="text1"/>
          <w:szCs w:val="21"/>
        </w:rPr>
        <w:t>6</w:t>
      </w:r>
      <w:r w:rsidRPr="00A66624">
        <w:rPr>
          <w:rFonts w:ascii="Times New Roman" w:eastAsia="宋体" w:hAnsi="Times New Roman" w:cs="Times New Roman" w:hint="eastAsia"/>
          <w:color w:val="000000" w:themeColor="text1"/>
          <w:szCs w:val="21"/>
        </w:rPr>
        <w:t>所示。从图</w:t>
      </w:r>
      <w:r w:rsidRPr="00A66624">
        <w:rPr>
          <w:rFonts w:ascii="Times New Roman" w:eastAsia="宋体" w:hAnsi="Times New Roman" w:cs="Times New Roman"/>
          <w:color w:val="000000" w:themeColor="text1"/>
          <w:szCs w:val="21"/>
        </w:rPr>
        <w:t>6</w:t>
      </w:r>
      <w:r w:rsidRPr="00A66624">
        <w:rPr>
          <w:rFonts w:ascii="Times New Roman" w:eastAsia="宋体" w:hAnsi="Times New Roman" w:cs="Times New Roman" w:hint="eastAsia"/>
          <w:color w:val="000000" w:themeColor="text1"/>
          <w:szCs w:val="21"/>
        </w:rPr>
        <w:t>（</w:t>
      </w:r>
      <w:r w:rsidRPr="00A66624">
        <w:rPr>
          <w:rFonts w:ascii="Times New Roman" w:eastAsia="宋体" w:hAnsi="Times New Roman" w:cs="Times New Roman" w:hint="eastAsia"/>
          <w:color w:val="000000" w:themeColor="text1"/>
          <w:szCs w:val="21"/>
        </w:rPr>
        <w:t>a</w:t>
      </w:r>
      <w:r w:rsidRPr="00A66624">
        <w:rPr>
          <w:rFonts w:ascii="Times New Roman" w:eastAsia="宋体" w:hAnsi="Times New Roman" w:cs="Times New Roman" w:hint="eastAsia"/>
          <w:color w:val="000000" w:themeColor="text1"/>
          <w:szCs w:val="21"/>
        </w:rPr>
        <w:t>）可以看出，输出端口</w:t>
      </w:r>
      <w:r w:rsidRPr="00A66624">
        <w:rPr>
          <w:rFonts w:ascii="Times New Roman" w:eastAsia="宋体" w:hAnsi="Times New Roman" w:cs="Times New Roman" w:hint="eastAsia"/>
          <w:color w:val="000000" w:themeColor="text1"/>
          <w:szCs w:val="21"/>
        </w:rPr>
        <w:t>S</w:t>
      </w:r>
      <w:r w:rsidRPr="00A66624">
        <w:rPr>
          <w:rFonts w:ascii="Times New Roman" w:eastAsia="宋体" w:hAnsi="Times New Roman" w:cs="Times New Roman" w:hint="eastAsia"/>
          <w:color w:val="000000" w:themeColor="text1"/>
          <w:szCs w:val="21"/>
        </w:rPr>
        <w:t>的对比度随偏移量</w:t>
      </w:r>
      <w:r w:rsidR="00503D95">
        <w:rPr>
          <w:rFonts w:ascii="Times New Roman" w:eastAsia="宋体" w:hAnsi="Times New Roman" w:cs="Times New Roman"/>
          <w:i/>
          <w:iCs/>
          <w:color w:val="000000" w:themeColor="text1"/>
          <w:szCs w:val="21"/>
        </w:rPr>
        <w:t>k</w:t>
      </w:r>
      <w:r w:rsidRPr="00A66624">
        <w:rPr>
          <w:rFonts w:ascii="Times New Roman" w:eastAsia="宋体" w:hAnsi="Times New Roman" w:cs="Times New Roman" w:hint="eastAsia"/>
          <w:color w:val="000000" w:themeColor="text1"/>
          <w:szCs w:val="21"/>
        </w:rPr>
        <w:t>呈先上升后下降的趋势，当</w:t>
      </w:r>
      <w:r w:rsidR="00503D95">
        <w:rPr>
          <w:rFonts w:ascii="Times New Roman" w:eastAsia="宋体" w:hAnsi="Times New Roman" w:cs="Times New Roman"/>
          <w:i/>
          <w:iCs/>
          <w:color w:val="000000" w:themeColor="text1"/>
          <w:szCs w:val="21"/>
        </w:rPr>
        <w:t xml:space="preserve">k </w:t>
      </w:r>
      <w:r w:rsidRPr="00A66624">
        <w:rPr>
          <w:rFonts w:ascii="Times New Roman" w:eastAsia="宋体" w:hAnsi="Times New Roman" w:cs="Times New Roman"/>
          <w:color w:val="000000" w:themeColor="text1"/>
          <w:szCs w:val="21"/>
        </w:rPr>
        <w:t>= 0.4 μm</w:t>
      </w:r>
      <w:r w:rsidRPr="00A66624">
        <w:rPr>
          <w:rFonts w:ascii="Times New Roman" w:eastAsia="宋体" w:hAnsi="Times New Roman" w:cs="Times New Roman" w:hint="eastAsia"/>
          <w:color w:val="000000" w:themeColor="text1"/>
          <w:szCs w:val="21"/>
        </w:rPr>
        <w:t>时，端口</w:t>
      </w:r>
      <w:r w:rsidRPr="00A66624">
        <w:rPr>
          <w:rFonts w:ascii="Times New Roman" w:eastAsia="宋体" w:hAnsi="Times New Roman" w:cs="Times New Roman" w:hint="eastAsia"/>
          <w:color w:val="000000" w:themeColor="text1"/>
          <w:szCs w:val="21"/>
        </w:rPr>
        <w:t>S</w:t>
      </w:r>
      <w:r w:rsidRPr="00A66624">
        <w:rPr>
          <w:rFonts w:ascii="Times New Roman" w:eastAsia="宋体" w:hAnsi="Times New Roman" w:cs="Times New Roman" w:hint="eastAsia"/>
          <w:color w:val="000000" w:themeColor="text1"/>
          <w:szCs w:val="21"/>
        </w:rPr>
        <w:t>的对比度最高，达到</w:t>
      </w:r>
      <w:r w:rsidRPr="00A66624">
        <w:rPr>
          <w:rFonts w:ascii="Times New Roman" w:eastAsia="宋体" w:hAnsi="Times New Roman" w:cs="Times New Roman" w:hint="eastAsia"/>
          <w:color w:val="000000" w:themeColor="text1"/>
          <w:szCs w:val="21"/>
        </w:rPr>
        <w:t>2</w:t>
      </w:r>
      <w:r w:rsidRPr="00A66624">
        <w:rPr>
          <w:rFonts w:ascii="Times New Roman" w:eastAsia="宋体" w:hAnsi="Times New Roman" w:cs="Times New Roman"/>
          <w:color w:val="000000" w:themeColor="text1"/>
          <w:szCs w:val="21"/>
        </w:rPr>
        <w:t xml:space="preserve">4.44 </w:t>
      </w:r>
      <w:r w:rsidRPr="00A66624">
        <w:rPr>
          <w:rFonts w:ascii="Times New Roman" w:eastAsia="宋体" w:hAnsi="Times New Roman" w:cs="Times New Roman" w:hint="eastAsia"/>
          <w:color w:val="000000" w:themeColor="text1"/>
          <w:szCs w:val="21"/>
        </w:rPr>
        <w:t>d</w:t>
      </w:r>
      <w:r w:rsidRPr="00A66624">
        <w:rPr>
          <w:rFonts w:ascii="Times New Roman" w:eastAsia="宋体" w:hAnsi="Times New Roman" w:cs="Times New Roman"/>
          <w:color w:val="000000" w:themeColor="text1"/>
          <w:szCs w:val="21"/>
        </w:rPr>
        <w:t>B</w:t>
      </w:r>
      <w:r w:rsidRPr="00A66624">
        <w:rPr>
          <w:rFonts w:ascii="Times New Roman" w:eastAsia="宋体" w:hAnsi="Times New Roman" w:cs="Times New Roman" w:hint="eastAsia"/>
          <w:color w:val="000000" w:themeColor="text1"/>
          <w:szCs w:val="21"/>
        </w:rPr>
        <w:t>；从图</w:t>
      </w:r>
      <w:r w:rsidRPr="00A66624">
        <w:rPr>
          <w:rFonts w:ascii="Times New Roman" w:eastAsia="宋体" w:hAnsi="Times New Roman" w:cs="Times New Roman"/>
          <w:color w:val="000000" w:themeColor="text1"/>
          <w:szCs w:val="21"/>
        </w:rPr>
        <w:t>6</w:t>
      </w:r>
      <w:r w:rsidRPr="00A66624">
        <w:rPr>
          <w:rFonts w:ascii="Times New Roman" w:eastAsia="宋体" w:hAnsi="Times New Roman" w:cs="Times New Roman" w:hint="eastAsia"/>
          <w:color w:val="000000" w:themeColor="text1"/>
          <w:szCs w:val="21"/>
        </w:rPr>
        <w:t>（</w:t>
      </w:r>
      <w:r w:rsidRPr="00A66624">
        <w:rPr>
          <w:rFonts w:ascii="Times New Roman" w:eastAsia="宋体" w:hAnsi="Times New Roman" w:cs="Times New Roman" w:hint="eastAsia"/>
          <w:color w:val="000000" w:themeColor="text1"/>
          <w:szCs w:val="21"/>
        </w:rPr>
        <w:t>b</w:t>
      </w:r>
      <w:r w:rsidRPr="00A66624">
        <w:rPr>
          <w:rFonts w:ascii="Times New Roman" w:eastAsia="宋体" w:hAnsi="Times New Roman" w:cs="Times New Roman" w:hint="eastAsia"/>
          <w:color w:val="000000" w:themeColor="text1"/>
          <w:szCs w:val="21"/>
        </w:rPr>
        <w:t>）可以看出，输出端口</w:t>
      </w:r>
      <w:r w:rsidRPr="00A66624">
        <w:rPr>
          <w:rFonts w:ascii="Times New Roman" w:eastAsia="宋体" w:hAnsi="Times New Roman" w:cs="Times New Roman" w:hint="eastAsia"/>
          <w:color w:val="000000" w:themeColor="text1"/>
          <w:szCs w:val="21"/>
        </w:rPr>
        <w:t>C</w:t>
      </w:r>
      <w:r w:rsidRPr="00A66624">
        <w:rPr>
          <w:rFonts w:ascii="Times New Roman" w:eastAsia="宋体" w:hAnsi="Times New Roman" w:cs="Times New Roman" w:hint="eastAsia"/>
          <w:color w:val="000000" w:themeColor="text1"/>
          <w:szCs w:val="21"/>
        </w:rPr>
        <w:t>的对比度随偏移量</w:t>
      </w:r>
      <w:r w:rsidR="00503D95">
        <w:rPr>
          <w:rFonts w:ascii="Times New Roman" w:eastAsia="宋体" w:hAnsi="Times New Roman" w:cs="Times New Roman"/>
          <w:i/>
          <w:iCs/>
          <w:color w:val="000000" w:themeColor="text1"/>
          <w:szCs w:val="21"/>
        </w:rPr>
        <w:t>k</w:t>
      </w:r>
      <w:r w:rsidRPr="00A66624">
        <w:rPr>
          <w:rFonts w:ascii="Times New Roman" w:eastAsia="宋体" w:hAnsi="Times New Roman" w:cs="Times New Roman" w:hint="eastAsia"/>
          <w:color w:val="000000" w:themeColor="text1"/>
          <w:szCs w:val="21"/>
        </w:rPr>
        <w:t>同样呈先上升后下降的趋势，当</w:t>
      </w:r>
      <w:r w:rsidR="00503D95">
        <w:rPr>
          <w:rFonts w:ascii="Times New Roman" w:eastAsia="宋体" w:hAnsi="Times New Roman" w:cs="Times New Roman"/>
          <w:i/>
          <w:iCs/>
          <w:color w:val="000000" w:themeColor="text1"/>
          <w:szCs w:val="21"/>
        </w:rPr>
        <w:t xml:space="preserve">k </w:t>
      </w:r>
      <w:r w:rsidRPr="00A66624">
        <w:rPr>
          <w:rFonts w:ascii="Times New Roman" w:eastAsia="宋体" w:hAnsi="Times New Roman" w:cs="Times New Roman"/>
          <w:color w:val="000000" w:themeColor="text1"/>
          <w:szCs w:val="21"/>
        </w:rPr>
        <w:t>= 9 μm</w:t>
      </w:r>
      <w:r w:rsidRPr="00A66624">
        <w:rPr>
          <w:rFonts w:ascii="Times New Roman" w:eastAsia="宋体" w:hAnsi="Times New Roman" w:cs="Times New Roman" w:hint="eastAsia"/>
          <w:color w:val="000000" w:themeColor="text1"/>
          <w:szCs w:val="21"/>
        </w:rPr>
        <w:t>时，端口</w:t>
      </w:r>
      <w:r w:rsidRPr="00A66624">
        <w:rPr>
          <w:rFonts w:ascii="Times New Roman" w:eastAsia="宋体" w:hAnsi="Times New Roman" w:cs="Times New Roman"/>
          <w:color w:val="000000" w:themeColor="text1"/>
          <w:szCs w:val="21"/>
        </w:rPr>
        <w:t>C</w:t>
      </w:r>
      <w:r w:rsidRPr="00A66624">
        <w:rPr>
          <w:rFonts w:ascii="Times New Roman" w:eastAsia="宋体" w:hAnsi="Times New Roman" w:cs="Times New Roman" w:hint="eastAsia"/>
          <w:color w:val="000000" w:themeColor="text1"/>
          <w:szCs w:val="21"/>
        </w:rPr>
        <w:t>的对比度达到峰值，为</w:t>
      </w:r>
      <w:r w:rsidRPr="00A66624">
        <w:rPr>
          <w:rFonts w:ascii="Times New Roman" w:eastAsia="宋体" w:hAnsi="Times New Roman" w:cs="Times New Roman"/>
          <w:color w:val="000000" w:themeColor="text1"/>
          <w:szCs w:val="21"/>
        </w:rPr>
        <w:t xml:space="preserve">5.96 </w:t>
      </w:r>
      <w:r w:rsidRPr="00A66624">
        <w:rPr>
          <w:rFonts w:ascii="Times New Roman" w:eastAsia="宋体" w:hAnsi="Times New Roman" w:cs="Times New Roman" w:hint="eastAsia"/>
          <w:color w:val="000000" w:themeColor="text1"/>
          <w:szCs w:val="21"/>
        </w:rPr>
        <w:t>d</w:t>
      </w:r>
      <w:r w:rsidRPr="00A66624">
        <w:rPr>
          <w:rFonts w:ascii="Times New Roman" w:eastAsia="宋体" w:hAnsi="Times New Roman" w:cs="Times New Roman"/>
          <w:color w:val="000000" w:themeColor="text1"/>
          <w:szCs w:val="21"/>
        </w:rPr>
        <w:t>B</w:t>
      </w:r>
      <w:r w:rsidRPr="00A66624">
        <w:rPr>
          <w:rFonts w:ascii="Times New Roman" w:eastAsia="宋体" w:hAnsi="Times New Roman" w:cs="Times New Roman" w:hint="eastAsia"/>
          <w:color w:val="000000" w:themeColor="text1"/>
          <w:szCs w:val="21"/>
        </w:rPr>
        <w:t>。综合考虑端口透过率以及对比度等性能参数后，将偏移量</w:t>
      </w:r>
      <w:r w:rsidR="00503D95">
        <w:rPr>
          <w:rFonts w:ascii="Times New Roman" w:eastAsia="宋体" w:hAnsi="Times New Roman" w:cs="Times New Roman"/>
          <w:i/>
          <w:iCs/>
          <w:color w:val="000000" w:themeColor="text1"/>
          <w:szCs w:val="21"/>
        </w:rPr>
        <w:t>k</w:t>
      </w:r>
      <w:r w:rsidRPr="00A66624">
        <w:rPr>
          <w:rFonts w:ascii="Times New Roman" w:eastAsia="宋体" w:hAnsi="Times New Roman" w:cs="Times New Roman" w:hint="eastAsia"/>
          <w:color w:val="000000" w:themeColor="text1"/>
          <w:szCs w:val="21"/>
        </w:rPr>
        <w:t>定为</w:t>
      </w:r>
      <w:r w:rsidRPr="00A66624">
        <w:rPr>
          <w:rFonts w:ascii="Times New Roman" w:eastAsia="宋体" w:hAnsi="Times New Roman" w:cs="Times New Roman" w:hint="eastAsia"/>
          <w:color w:val="000000" w:themeColor="text1"/>
          <w:szCs w:val="21"/>
        </w:rPr>
        <w:t>9</w:t>
      </w:r>
      <w:r w:rsidRPr="00A66624">
        <w:rPr>
          <w:rFonts w:ascii="Times New Roman" w:eastAsia="宋体" w:hAnsi="Times New Roman" w:cs="Times New Roman"/>
          <w:color w:val="000000" w:themeColor="text1"/>
          <w:szCs w:val="21"/>
        </w:rPr>
        <w:t>μm</w:t>
      </w:r>
      <w:r w:rsidRPr="00A66624">
        <w:rPr>
          <w:rFonts w:ascii="Times New Roman" w:eastAsia="宋体" w:hAnsi="Times New Roman" w:cs="Times New Roman" w:hint="eastAsia"/>
          <w:color w:val="000000" w:themeColor="text1"/>
          <w:szCs w:val="21"/>
        </w:rPr>
        <w:t>，此时输出端口</w:t>
      </w:r>
      <w:r w:rsidRPr="00A66624">
        <w:rPr>
          <w:rFonts w:ascii="Times New Roman" w:eastAsia="宋体" w:hAnsi="Times New Roman" w:cs="Times New Roman" w:hint="eastAsia"/>
          <w:color w:val="000000" w:themeColor="text1"/>
          <w:szCs w:val="21"/>
        </w:rPr>
        <w:t>S</w:t>
      </w:r>
      <w:r w:rsidRPr="00A66624">
        <w:rPr>
          <w:rFonts w:ascii="Times New Roman" w:eastAsia="宋体" w:hAnsi="Times New Roman" w:cs="Times New Roman" w:hint="eastAsia"/>
          <w:color w:val="000000" w:themeColor="text1"/>
          <w:szCs w:val="21"/>
        </w:rPr>
        <w:t>的对比度为</w:t>
      </w:r>
      <w:r w:rsidRPr="00A66624">
        <w:rPr>
          <w:rFonts w:ascii="Times New Roman" w:eastAsia="宋体" w:hAnsi="Times New Roman" w:cs="Times New Roman" w:hint="eastAsia"/>
          <w:color w:val="000000" w:themeColor="text1"/>
          <w:szCs w:val="21"/>
        </w:rPr>
        <w:t>2</w:t>
      </w:r>
      <w:r w:rsidRPr="00A66624">
        <w:rPr>
          <w:rFonts w:ascii="Times New Roman" w:eastAsia="宋体" w:hAnsi="Times New Roman" w:cs="Times New Roman"/>
          <w:color w:val="000000" w:themeColor="text1"/>
          <w:szCs w:val="21"/>
        </w:rPr>
        <w:t>1.37</w:t>
      </w:r>
      <w:r w:rsidRPr="00A66624">
        <w:rPr>
          <w:rFonts w:ascii="Times New Roman" w:eastAsia="宋体" w:hAnsi="Times New Roman" w:cs="Times New Roman" w:hint="eastAsia"/>
          <w:color w:val="000000" w:themeColor="text1"/>
          <w:szCs w:val="21"/>
        </w:rPr>
        <w:t>dB</w:t>
      </w:r>
      <w:r w:rsidRPr="00A66624">
        <w:rPr>
          <w:rFonts w:ascii="Times New Roman" w:eastAsia="宋体" w:hAnsi="Times New Roman" w:cs="Times New Roman" w:hint="eastAsia"/>
          <w:color w:val="000000" w:themeColor="text1"/>
          <w:szCs w:val="21"/>
        </w:rPr>
        <w:t>。</w:t>
      </w:r>
    </w:p>
    <w:p w14:paraId="1430E5A8" w14:textId="6CD6CDAE" w:rsidR="00DC298A" w:rsidRPr="00A66624" w:rsidRDefault="00D1127E" w:rsidP="0054058A">
      <w:pPr>
        <w:ind w:firstLineChars="200" w:firstLine="420"/>
        <w:contextualSpacing/>
        <w:jc w:val="center"/>
        <w:rPr>
          <w:rFonts w:ascii="Times New Roman" w:eastAsia="宋体" w:hAnsi="Times New Roman" w:cs="Times New Roman"/>
          <w:color w:val="000000" w:themeColor="text1"/>
          <w:szCs w:val="21"/>
        </w:rPr>
      </w:pPr>
      <w:r w:rsidRPr="00A66624">
        <w:rPr>
          <w:color w:val="000000" w:themeColor="text1"/>
        </w:rPr>
        <w:object w:dxaOrig="3990" w:dyaOrig="3320" w14:anchorId="4D56B8F0">
          <v:shape id="_x0000_i1034" type="#_x0000_t75" style="width:185.25pt;height:155.25pt" o:ole="">
            <v:imagedata r:id="rId25" o:title=""/>
          </v:shape>
          <o:OLEObject Type="Embed" ProgID="Visio.Drawing.15" ShapeID="_x0000_i1034" DrawAspect="Content" ObjectID="_1799239641" r:id="rId26"/>
        </w:object>
      </w:r>
      <w:r w:rsidR="00DC298A" w:rsidRPr="00A66624">
        <w:rPr>
          <w:noProof/>
          <w:color w:val="000000" w:themeColor="text1"/>
        </w:rPr>
        <w:t xml:space="preserve">   </w:t>
      </w:r>
      <w:r w:rsidRPr="00A66624">
        <w:rPr>
          <w:color w:val="000000" w:themeColor="text1"/>
        </w:rPr>
        <w:object w:dxaOrig="4010" w:dyaOrig="3280" w14:anchorId="1301AF06">
          <v:shape id="_x0000_i1035" type="#_x0000_t75" style="width:186pt;height:150pt" o:ole="">
            <v:imagedata r:id="rId27" o:title=""/>
          </v:shape>
          <o:OLEObject Type="Embed" ProgID="Visio.Drawing.15" ShapeID="_x0000_i1035" DrawAspect="Content" ObjectID="_1799239642" r:id="rId28"/>
        </w:object>
      </w:r>
    </w:p>
    <w:p w14:paraId="32E70E83" w14:textId="77777777" w:rsidR="00DC298A" w:rsidRPr="00A66624" w:rsidRDefault="00DC298A" w:rsidP="0054058A">
      <w:pPr>
        <w:ind w:firstLineChars="200" w:firstLine="301"/>
        <w:contextualSpacing/>
        <w:jc w:val="center"/>
        <w:rPr>
          <w:rFonts w:ascii="Times New Roman" w:eastAsia="宋体" w:hAnsi="Times New Roman" w:cs="Times New Roman"/>
          <w:b/>
          <w:bCs/>
          <w:color w:val="000000" w:themeColor="text1"/>
          <w:sz w:val="15"/>
          <w:szCs w:val="15"/>
        </w:rPr>
      </w:pPr>
      <w:r w:rsidRPr="00A66624">
        <w:rPr>
          <w:rFonts w:ascii="Times New Roman" w:eastAsia="宋体" w:hAnsi="Times New Roman" w:cs="Times New Roman"/>
          <w:b/>
          <w:bCs/>
          <w:color w:val="000000" w:themeColor="text1"/>
          <w:sz w:val="15"/>
          <w:szCs w:val="15"/>
        </w:rPr>
        <w:t xml:space="preserve">           </w:t>
      </w:r>
      <w:r w:rsidRPr="00A66624">
        <w:rPr>
          <w:rFonts w:ascii="Times New Roman" w:eastAsia="宋体" w:hAnsi="Times New Roman" w:cs="Times New Roman" w:hint="eastAsia"/>
          <w:b/>
          <w:bCs/>
          <w:color w:val="000000" w:themeColor="text1"/>
          <w:sz w:val="15"/>
          <w:szCs w:val="15"/>
        </w:rPr>
        <w:t>(</w:t>
      </w:r>
      <w:r w:rsidRPr="00A66624">
        <w:rPr>
          <w:rFonts w:ascii="Times New Roman" w:eastAsia="宋体" w:hAnsi="Times New Roman" w:cs="Times New Roman"/>
          <w:b/>
          <w:bCs/>
          <w:color w:val="000000" w:themeColor="text1"/>
          <w:sz w:val="15"/>
          <w:szCs w:val="15"/>
        </w:rPr>
        <w:t>a</w:t>
      </w:r>
      <w:r w:rsidRPr="00A66624">
        <w:rPr>
          <w:rFonts w:ascii="Times New Roman" w:eastAsia="宋体" w:hAnsi="Times New Roman" w:cs="Times New Roman" w:hint="eastAsia"/>
          <w:b/>
          <w:bCs/>
          <w:color w:val="000000" w:themeColor="text1"/>
          <w:sz w:val="15"/>
          <w:szCs w:val="15"/>
        </w:rPr>
        <w:t xml:space="preserve">) </w:t>
      </w:r>
      <w:r w:rsidRPr="00A66624">
        <w:rPr>
          <w:rFonts w:ascii="Times New Roman" w:eastAsia="宋体" w:hAnsi="Times New Roman" w:cs="Times New Roman"/>
          <w:b/>
          <w:bCs/>
          <w:color w:val="000000" w:themeColor="text1"/>
          <w:sz w:val="15"/>
          <w:szCs w:val="15"/>
        </w:rPr>
        <w:t xml:space="preserve">                                                     </w:t>
      </w:r>
      <w:r w:rsidRPr="00A66624">
        <w:rPr>
          <w:rFonts w:ascii="Times New Roman" w:eastAsia="宋体" w:hAnsi="Times New Roman" w:cs="Times New Roman" w:hint="eastAsia"/>
          <w:b/>
          <w:bCs/>
          <w:color w:val="000000" w:themeColor="text1"/>
          <w:sz w:val="15"/>
          <w:szCs w:val="15"/>
        </w:rPr>
        <w:t>(</w:t>
      </w:r>
      <w:r w:rsidRPr="00A66624">
        <w:rPr>
          <w:rFonts w:ascii="Times New Roman" w:eastAsia="宋体" w:hAnsi="Times New Roman" w:cs="Times New Roman"/>
          <w:b/>
          <w:bCs/>
          <w:color w:val="000000" w:themeColor="text1"/>
          <w:sz w:val="15"/>
          <w:szCs w:val="15"/>
        </w:rPr>
        <w:t>b</w:t>
      </w:r>
      <w:r w:rsidRPr="00A66624">
        <w:rPr>
          <w:rFonts w:ascii="Times New Roman" w:eastAsia="宋体" w:hAnsi="Times New Roman" w:cs="Times New Roman" w:hint="eastAsia"/>
          <w:b/>
          <w:bCs/>
          <w:color w:val="000000" w:themeColor="text1"/>
          <w:sz w:val="15"/>
          <w:szCs w:val="15"/>
        </w:rPr>
        <w:t>)</w:t>
      </w:r>
    </w:p>
    <w:p w14:paraId="65247F12" w14:textId="2532A321" w:rsidR="00DC298A" w:rsidRPr="00A66624" w:rsidRDefault="00DC298A" w:rsidP="0054058A">
      <w:pPr>
        <w:ind w:firstLineChars="200" w:firstLine="301"/>
        <w:contextualSpacing/>
        <w:jc w:val="center"/>
        <w:rPr>
          <w:rFonts w:ascii="Times New Roman" w:eastAsia="宋体" w:hAnsi="Times New Roman" w:cs="Times New Roman"/>
          <w:color w:val="000000" w:themeColor="text1"/>
          <w:sz w:val="18"/>
          <w:szCs w:val="18"/>
        </w:rPr>
      </w:pPr>
      <w:r w:rsidRPr="00A66624">
        <w:rPr>
          <w:rFonts w:ascii="Times New Roman" w:eastAsia="宋体" w:hAnsi="Times New Roman" w:cs="Times New Roman"/>
          <w:b/>
          <w:bCs/>
          <w:color w:val="000000" w:themeColor="text1"/>
          <w:sz w:val="15"/>
          <w:szCs w:val="15"/>
        </w:rPr>
        <w:t>图</w:t>
      </w:r>
      <w:r w:rsidRPr="00A66624">
        <w:rPr>
          <w:rFonts w:ascii="Times New Roman" w:eastAsia="宋体" w:hAnsi="Times New Roman" w:cs="Times New Roman"/>
          <w:b/>
          <w:bCs/>
          <w:color w:val="000000" w:themeColor="text1"/>
          <w:sz w:val="15"/>
          <w:szCs w:val="15"/>
        </w:rPr>
        <w:t xml:space="preserve">6 </w:t>
      </w:r>
      <w:r w:rsidRPr="00A66624">
        <w:rPr>
          <w:rFonts w:ascii="Times New Roman" w:eastAsia="宋体" w:hAnsi="Times New Roman" w:cs="Times New Roman" w:hint="eastAsia"/>
          <w:b/>
          <w:bCs/>
          <w:color w:val="000000" w:themeColor="text1"/>
          <w:sz w:val="15"/>
          <w:szCs w:val="15"/>
        </w:rPr>
        <w:t>半加器的对比度随</w:t>
      </w:r>
      <w:r w:rsidR="00133775">
        <w:rPr>
          <w:rFonts w:ascii="Times New Roman" w:eastAsia="宋体" w:hAnsi="Times New Roman" w:cs="Times New Roman"/>
          <w:b/>
          <w:bCs/>
          <w:i/>
          <w:iCs/>
          <w:color w:val="000000" w:themeColor="text1"/>
          <w:sz w:val="15"/>
          <w:szCs w:val="15"/>
        </w:rPr>
        <w:t>k</w:t>
      </w:r>
      <w:r w:rsidRPr="00A66624">
        <w:rPr>
          <w:rFonts w:ascii="Times New Roman" w:eastAsia="宋体" w:hAnsi="Times New Roman" w:cs="Times New Roman" w:hint="eastAsia"/>
          <w:b/>
          <w:bCs/>
          <w:color w:val="000000" w:themeColor="text1"/>
          <w:sz w:val="15"/>
          <w:szCs w:val="15"/>
        </w:rPr>
        <w:t>的变化图。（</w:t>
      </w:r>
      <w:r w:rsidRPr="00A66624">
        <w:rPr>
          <w:rFonts w:ascii="Times New Roman" w:eastAsia="宋体" w:hAnsi="Times New Roman" w:cs="Times New Roman" w:hint="eastAsia"/>
          <w:b/>
          <w:bCs/>
          <w:color w:val="000000" w:themeColor="text1"/>
          <w:sz w:val="15"/>
          <w:szCs w:val="15"/>
        </w:rPr>
        <w:t>a</w:t>
      </w:r>
      <w:r w:rsidRPr="00A66624">
        <w:rPr>
          <w:rFonts w:ascii="Times New Roman" w:eastAsia="宋体" w:hAnsi="Times New Roman" w:cs="Times New Roman" w:hint="eastAsia"/>
          <w:b/>
          <w:bCs/>
          <w:color w:val="000000" w:themeColor="text1"/>
          <w:sz w:val="15"/>
          <w:szCs w:val="15"/>
        </w:rPr>
        <w:t>）</w:t>
      </w:r>
      <w:r w:rsidRPr="00A66624">
        <w:rPr>
          <w:rFonts w:ascii="Times New Roman" w:eastAsia="宋体" w:hAnsi="Times New Roman" w:cs="Times New Roman" w:hint="eastAsia"/>
          <w:b/>
          <w:bCs/>
          <w:color w:val="000000" w:themeColor="text1"/>
          <w:sz w:val="15"/>
          <w:szCs w:val="15"/>
        </w:rPr>
        <w:t>S</w:t>
      </w:r>
      <w:r w:rsidRPr="00A66624">
        <w:rPr>
          <w:rFonts w:ascii="Times New Roman" w:eastAsia="宋体" w:hAnsi="Times New Roman" w:cs="Times New Roman" w:hint="eastAsia"/>
          <w:b/>
          <w:bCs/>
          <w:color w:val="000000" w:themeColor="text1"/>
          <w:sz w:val="15"/>
          <w:szCs w:val="15"/>
        </w:rPr>
        <w:t>端口；（</w:t>
      </w:r>
      <w:r w:rsidRPr="00A66624">
        <w:rPr>
          <w:rFonts w:ascii="Times New Roman" w:eastAsia="宋体" w:hAnsi="Times New Roman" w:cs="Times New Roman"/>
          <w:b/>
          <w:bCs/>
          <w:color w:val="000000" w:themeColor="text1"/>
          <w:sz w:val="15"/>
          <w:szCs w:val="15"/>
        </w:rPr>
        <w:t>b</w:t>
      </w:r>
      <w:r w:rsidRPr="00A66624">
        <w:rPr>
          <w:rFonts w:ascii="Times New Roman" w:eastAsia="宋体" w:hAnsi="Times New Roman" w:cs="Times New Roman" w:hint="eastAsia"/>
          <w:b/>
          <w:bCs/>
          <w:color w:val="000000" w:themeColor="text1"/>
          <w:sz w:val="15"/>
          <w:szCs w:val="15"/>
        </w:rPr>
        <w:t>）</w:t>
      </w:r>
      <w:r w:rsidRPr="00A66624">
        <w:rPr>
          <w:rFonts w:ascii="Times New Roman" w:eastAsia="宋体" w:hAnsi="Times New Roman" w:cs="Times New Roman" w:hint="eastAsia"/>
          <w:b/>
          <w:bCs/>
          <w:color w:val="000000" w:themeColor="text1"/>
          <w:sz w:val="15"/>
          <w:szCs w:val="15"/>
        </w:rPr>
        <w:t>C</w:t>
      </w:r>
      <w:r w:rsidRPr="00A66624">
        <w:rPr>
          <w:rFonts w:ascii="Times New Roman" w:eastAsia="宋体" w:hAnsi="Times New Roman" w:cs="Times New Roman" w:hint="eastAsia"/>
          <w:b/>
          <w:bCs/>
          <w:color w:val="000000" w:themeColor="text1"/>
          <w:sz w:val="15"/>
          <w:szCs w:val="15"/>
        </w:rPr>
        <w:t>端口</w:t>
      </w:r>
    </w:p>
    <w:p w14:paraId="442BBA51" w14:textId="77777777" w:rsidR="00DC298A" w:rsidRPr="00A66624" w:rsidRDefault="00DC298A" w:rsidP="0054058A">
      <w:pPr>
        <w:ind w:firstLineChars="200" w:firstLine="360"/>
        <w:contextualSpacing/>
        <w:jc w:val="center"/>
        <w:rPr>
          <w:rFonts w:ascii="Times New Roman" w:eastAsia="宋体" w:hAnsi="Times New Roman" w:cs="Times New Roman"/>
          <w:color w:val="000000" w:themeColor="text1"/>
          <w:sz w:val="18"/>
          <w:szCs w:val="18"/>
        </w:rPr>
      </w:pPr>
    </w:p>
    <w:p w14:paraId="5C979B07" w14:textId="43ED8997" w:rsidR="00DC298A" w:rsidRPr="00A66624" w:rsidRDefault="00DC298A" w:rsidP="0054058A">
      <w:pPr>
        <w:ind w:firstLineChars="200" w:firstLine="420"/>
        <w:contextualSpacing/>
        <w:rPr>
          <w:rFonts w:ascii="Times New Roman" w:eastAsia="宋体" w:hAnsi="Times New Roman" w:cs="Times New Roman"/>
          <w:color w:val="000000" w:themeColor="text1"/>
          <w:szCs w:val="21"/>
        </w:rPr>
      </w:pPr>
      <w:r w:rsidRPr="00A66624">
        <w:rPr>
          <w:rFonts w:ascii="Times New Roman" w:eastAsia="宋体" w:hAnsi="Times New Roman" w:cs="Times New Roman" w:hint="eastAsia"/>
          <w:color w:val="000000" w:themeColor="text1"/>
          <w:szCs w:val="21"/>
        </w:rPr>
        <w:t>图</w:t>
      </w:r>
      <w:r w:rsidRPr="00A66624">
        <w:rPr>
          <w:rFonts w:ascii="Times New Roman" w:eastAsia="宋体" w:hAnsi="Times New Roman" w:cs="Times New Roman" w:hint="eastAsia"/>
          <w:color w:val="000000" w:themeColor="text1"/>
          <w:szCs w:val="21"/>
        </w:rPr>
        <w:t>7</w:t>
      </w:r>
      <w:r w:rsidRPr="00A66624">
        <w:rPr>
          <w:rFonts w:ascii="Times New Roman" w:eastAsia="宋体" w:hAnsi="Times New Roman" w:cs="Times New Roman" w:hint="eastAsia"/>
          <w:color w:val="000000" w:themeColor="text1"/>
          <w:szCs w:val="21"/>
        </w:rPr>
        <w:t>为</w:t>
      </w:r>
      <w:r w:rsidR="00133775">
        <w:rPr>
          <w:rFonts w:ascii="Times New Roman" w:eastAsia="宋体" w:hAnsi="Times New Roman" w:cs="Times New Roman"/>
          <w:i/>
          <w:iCs/>
          <w:color w:val="000000" w:themeColor="text1"/>
          <w:szCs w:val="21"/>
        </w:rPr>
        <w:t>k</w:t>
      </w:r>
      <w:r w:rsidRPr="00A66624">
        <w:rPr>
          <w:rFonts w:ascii="Times New Roman" w:eastAsia="宋体" w:hAnsi="Times New Roman" w:cs="Times New Roman"/>
          <w:i/>
          <w:iCs/>
          <w:color w:val="000000" w:themeColor="text1"/>
          <w:szCs w:val="21"/>
        </w:rPr>
        <w:t xml:space="preserve"> </w:t>
      </w:r>
      <w:r w:rsidRPr="00A66624">
        <w:rPr>
          <w:rFonts w:ascii="Times New Roman" w:eastAsia="宋体" w:hAnsi="Times New Roman" w:cs="Times New Roman"/>
          <w:color w:val="000000" w:themeColor="text1"/>
          <w:szCs w:val="21"/>
        </w:rPr>
        <w:t>= 9μm</w:t>
      </w:r>
      <w:r w:rsidRPr="00A66624">
        <w:rPr>
          <w:rFonts w:ascii="Times New Roman" w:eastAsia="宋体" w:hAnsi="Times New Roman" w:cs="Times New Roman" w:hint="eastAsia"/>
          <w:color w:val="000000" w:themeColor="text1"/>
          <w:szCs w:val="21"/>
        </w:rPr>
        <w:t>时，半加器的</w:t>
      </w:r>
      <w:r w:rsidRPr="00A66624">
        <w:rPr>
          <w:rFonts w:ascii="Times New Roman" w:eastAsia="宋体" w:hAnsi="Times New Roman" w:cs="Times New Roman" w:hint="eastAsia"/>
          <w:color w:val="000000" w:themeColor="text1"/>
          <w:szCs w:val="21"/>
        </w:rPr>
        <w:t>S</w:t>
      </w:r>
      <w:r w:rsidRPr="00A66624">
        <w:rPr>
          <w:rFonts w:ascii="Times New Roman" w:eastAsia="宋体" w:hAnsi="Times New Roman" w:cs="Times New Roman" w:hint="eastAsia"/>
          <w:color w:val="000000" w:themeColor="text1"/>
          <w:szCs w:val="21"/>
        </w:rPr>
        <w:t>端和</w:t>
      </w:r>
      <w:r w:rsidRPr="00A66624">
        <w:rPr>
          <w:rFonts w:ascii="Times New Roman" w:eastAsia="宋体" w:hAnsi="Times New Roman" w:cs="Times New Roman" w:hint="eastAsia"/>
          <w:color w:val="000000" w:themeColor="text1"/>
          <w:szCs w:val="21"/>
        </w:rPr>
        <w:t>C</w:t>
      </w:r>
      <w:r w:rsidRPr="00A66624">
        <w:rPr>
          <w:rFonts w:ascii="Times New Roman" w:eastAsia="宋体" w:hAnsi="Times New Roman" w:cs="Times New Roman" w:hint="eastAsia"/>
          <w:color w:val="000000" w:themeColor="text1"/>
          <w:szCs w:val="21"/>
        </w:rPr>
        <w:t>端口在三种输入条件下的时域稳态响应情况。在</w:t>
      </w:r>
      <w:r w:rsidRPr="00A66624">
        <w:rPr>
          <w:rFonts w:ascii="Times New Roman" w:eastAsia="宋体" w:hAnsi="Times New Roman" w:cs="Times New Roman"/>
          <w:color w:val="000000" w:themeColor="text1"/>
          <w:szCs w:val="21"/>
        </w:rPr>
        <w:t>I</w:t>
      </w:r>
      <w:r w:rsidRPr="00A66624">
        <w:rPr>
          <w:rFonts w:ascii="Times New Roman" w:eastAsia="宋体" w:hAnsi="Times New Roman" w:cs="Times New Roman"/>
          <w:color w:val="000000" w:themeColor="text1"/>
          <w:szCs w:val="21"/>
          <w:vertAlign w:val="subscript"/>
        </w:rPr>
        <w:t xml:space="preserve">A </w:t>
      </w:r>
      <w:r w:rsidRPr="00A66624">
        <w:rPr>
          <w:rFonts w:ascii="Times New Roman" w:eastAsia="宋体" w:hAnsi="Times New Roman" w:cs="Times New Roman"/>
          <w:color w:val="000000" w:themeColor="text1"/>
          <w:szCs w:val="21"/>
        </w:rPr>
        <w:t>= 1</w:t>
      </w:r>
      <w:r w:rsidRPr="00A66624">
        <w:rPr>
          <w:rFonts w:ascii="Times New Roman" w:eastAsia="宋体" w:hAnsi="Times New Roman" w:cs="Times New Roman" w:hint="eastAsia"/>
          <w:color w:val="000000" w:themeColor="text1"/>
          <w:szCs w:val="21"/>
        </w:rPr>
        <w:t>，</w:t>
      </w:r>
      <w:r w:rsidRPr="00A66624">
        <w:rPr>
          <w:rFonts w:ascii="Times New Roman" w:eastAsia="宋体" w:hAnsi="Times New Roman" w:cs="Times New Roman"/>
          <w:color w:val="000000" w:themeColor="text1"/>
          <w:szCs w:val="21"/>
        </w:rPr>
        <w:t>I</w:t>
      </w:r>
      <w:r w:rsidRPr="00A66624">
        <w:rPr>
          <w:rFonts w:ascii="Times New Roman" w:eastAsia="宋体" w:hAnsi="Times New Roman" w:cs="Times New Roman"/>
          <w:color w:val="000000" w:themeColor="text1"/>
          <w:szCs w:val="21"/>
          <w:vertAlign w:val="subscript"/>
        </w:rPr>
        <w:t xml:space="preserve">B </w:t>
      </w:r>
      <w:r w:rsidRPr="00A66624">
        <w:rPr>
          <w:rFonts w:ascii="Times New Roman" w:eastAsia="宋体" w:hAnsi="Times New Roman" w:cs="Times New Roman"/>
          <w:color w:val="000000" w:themeColor="text1"/>
          <w:szCs w:val="21"/>
        </w:rPr>
        <w:t>= 0</w:t>
      </w:r>
      <w:r w:rsidRPr="00A66624">
        <w:rPr>
          <w:rFonts w:ascii="Times New Roman" w:eastAsia="宋体" w:hAnsi="Times New Roman" w:cs="Times New Roman" w:hint="eastAsia"/>
          <w:color w:val="000000" w:themeColor="text1"/>
          <w:szCs w:val="21"/>
        </w:rPr>
        <w:t>时，和位端口</w:t>
      </w:r>
      <w:r w:rsidRPr="00A66624">
        <w:rPr>
          <w:rFonts w:ascii="Times New Roman" w:eastAsia="宋体" w:hAnsi="Times New Roman" w:cs="Times New Roman" w:hint="eastAsia"/>
          <w:color w:val="000000" w:themeColor="text1"/>
          <w:szCs w:val="21"/>
        </w:rPr>
        <w:t>S</w:t>
      </w:r>
      <w:r w:rsidRPr="00A66624">
        <w:rPr>
          <w:rFonts w:ascii="Times New Roman" w:eastAsia="宋体" w:hAnsi="Times New Roman" w:cs="Times New Roman" w:hint="eastAsia"/>
          <w:color w:val="000000" w:themeColor="text1"/>
          <w:szCs w:val="21"/>
        </w:rPr>
        <w:t>的透过率为</w:t>
      </w:r>
      <w:r w:rsidRPr="00A66624">
        <w:rPr>
          <w:rFonts w:ascii="Times New Roman" w:eastAsia="宋体" w:hAnsi="Times New Roman" w:cs="Times New Roman" w:hint="eastAsia"/>
          <w:color w:val="000000" w:themeColor="text1"/>
          <w:szCs w:val="21"/>
        </w:rPr>
        <w:t>5</w:t>
      </w:r>
      <w:r w:rsidRPr="00A66624">
        <w:rPr>
          <w:rFonts w:ascii="Times New Roman" w:eastAsia="宋体" w:hAnsi="Times New Roman" w:cs="Times New Roman"/>
          <w:color w:val="000000" w:themeColor="text1"/>
          <w:szCs w:val="21"/>
        </w:rPr>
        <w:t>5.72%</w:t>
      </w:r>
      <w:r w:rsidRPr="00A66624">
        <w:rPr>
          <w:rFonts w:ascii="Times New Roman" w:eastAsia="宋体" w:hAnsi="Times New Roman" w:cs="Times New Roman" w:hint="eastAsia"/>
          <w:color w:val="000000" w:themeColor="text1"/>
          <w:szCs w:val="21"/>
        </w:rPr>
        <w:t>，端口</w:t>
      </w:r>
      <w:r w:rsidRPr="00A66624">
        <w:rPr>
          <w:rFonts w:ascii="Times New Roman" w:eastAsia="宋体" w:hAnsi="Times New Roman" w:cs="Times New Roman"/>
          <w:color w:val="000000" w:themeColor="text1"/>
          <w:szCs w:val="21"/>
        </w:rPr>
        <w:t>C</w:t>
      </w:r>
      <w:r w:rsidRPr="00A66624">
        <w:rPr>
          <w:rFonts w:ascii="Times New Roman" w:eastAsia="宋体" w:hAnsi="Times New Roman" w:cs="Times New Roman" w:hint="eastAsia"/>
          <w:color w:val="000000" w:themeColor="text1"/>
          <w:szCs w:val="21"/>
        </w:rPr>
        <w:t>的透过率为</w:t>
      </w:r>
      <w:r w:rsidRPr="00A66624">
        <w:rPr>
          <w:rFonts w:ascii="Times New Roman" w:eastAsia="宋体" w:hAnsi="Times New Roman" w:cs="Times New Roman"/>
          <w:color w:val="000000" w:themeColor="text1"/>
          <w:szCs w:val="21"/>
        </w:rPr>
        <w:t>24.37%</w:t>
      </w:r>
      <w:r w:rsidRPr="00A66624">
        <w:rPr>
          <w:rFonts w:ascii="Times New Roman" w:eastAsia="宋体" w:hAnsi="Times New Roman" w:cs="Times New Roman" w:hint="eastAsia"/>
          <w:color w:val="000000" w:themeColor="text1"/>
          <w:szCs w:val="21"/>
        </w:rPr>
        <w:t>；在</w:t>
      </w:r>
      <w:r w:rsidRPr="00A66624">
        <w:rPr>
          <w:rFonts w:ascii="Times New Roman" w:eastAsia="宋体" w:hAnsi="Times New Roman" w:cs="Times New Roman"/>
          <w:color w:val="000000" w:themeColor="text1"/>
          <w:szCs w:val="21"/>
        </w:rPr>
        <w:t>I</w:t>
      </w:r>
      <w:r w:rsidRPr="00A66624">
        <w:rPr>
          <w:rFonts w:ascii="Times New Roman" w:eastAsia="宋体" w:hAnsi="Times New Roman" w:cs="Times New Roman"/>
          <w:color w:val="000000" w:themeColor="text1"/>
          <w:szCs w:val="21"/>
          <w:vertAlign w:val="subscript"/>
        </w:rPr>
        <w:t xml:space="preserve">A </w:t>
      </w:r>
      <w:r w:rsidRPr="00A66624">
        <w:rPr>
          <w:rFonts w:ascii="Times New Roman" w:eastAsia="宋体" w:hAnsi="Times New Roman" w:cs="Times New Roman"/>
          <w:color w:val="000000" w:themeColor="text1"/>
          <w:szCs w:val="21"/>
        </w:rPr>
        <w:t>= 0</w:t>
      </w:r>
      <w:r w:rsidRPr="00A66624">
        <w:rPr>
          <w:rFonts w:ascii="Times New Roman" w:eastAsia="宋体" w:hAnsi="Times New Roman" w:cs="Times New Roman" w:hint="eastAsia"/>
          <w:color w:val="000000" w:themeColor="text1"/>
          <w:szCs w:val="21"/>
        </w:rPr>
        <w:t>，</w:t>
      </w:r>
      <w:r w:rsidRPr="00A66624">
        <w:rPr>
          <w:rFonts w:ascii="Times New Roman" w:eastAsia="宋体" w:hAnsi="Times New Roman" w:cs="Times New Roman"/>
          <w:color w:val="000000" w:themeColor="text1"/>
          <w:szCs w:val="21"/>
        </w:rPr>
        <w:t>I</w:t>
      </w:r>
      <w:r w:rsidRPr="00A66624">
        <w:rPr>
          <w:rFonts w:ascii="Times New Roman" w:eastAsia="宋体" w:hAnsi="Times New Roman" w:cs="Times New Roman"/>
          <w:color w:val="000000" w:themeColor="text1"/>
          <w:szCs w:val="21"/>
          <w:vertAlign w:val="subscript"/>
        </w:rPr>
        <w:t xml:space="preserve">B </w:t>
      </w:r>
      <w:r w:rsidRPr="00A66624">
        <w:rPr>
          <w:rFonts w:ascii="Times New Roman" w:eastAsia="宋体" w:hAnsi="Times New Roman" w:cs="Times New Roman"/>
          <w:color w:val="000000" w:themeColor="text1"/>
          <w:szCs w:val="21"/>
        </w:rPr>
        <w:t>= 1</w:t>
      </w:r>
      <w:r w:rsidRPr="00A66624">
        <w:rPr>
          <w:rFonts w:ascii="Times New Roman" w:eastAsia="宋体" w:hAnsi="Times New Roman" w:cs="Times New Roman" w:hint="eastAsia"/>
          <w:color w:val="000000" w:themeColor="text1"/>
          <w:szCs w:val="21"/>
        </w:rPr>
        <w:t>时，端口</w:t>
      </w:r>
      <w:r w:rsidRPr="00A66624">
        <w:rPr>
          <w:rFonts w:ascii="Times New Roman" w:eastAsia="宋体" w:hAnsi="Times New Roman" w:cs="Times New Roman" w:hint="eastAsia"/>
          <w:color w:val="000000" w:themeColor="text1"/>
          <w:szCs w:val="21"/>
        </w:rPr>
        <w:t>S</w:t>
      </w:r>
      <w:r w:rsidRPr="00A66624">
        <w:rPr>
          <w:rFonts w:ascii="Times New Roman" w:eastAsia="宋体" w:hAnsi="Times New Roman" w:cs="Times New Roman" w:hint="eastAsia"/>
          <w:color w:val="000000" w:themeColor="text1"/>
          <w:szCs w:val="21"/>
        </w:rPr>
        <w:t>的透过率为</w:t>
      </w:r>
      <w:r w:rsidRPr="00A66624">
        <w:rPr>
          <w:rFonts w:ascii="Times New Roman" w:eastAsia="宋体" w:hAnsi="Times New Roman" w:cs="Times New Roman" w:hint="eastAsia"/>
          <w:color w:val="000000" w:themeColor="text1"/>
          <w:szCs w:val="21"/>
        </w:rPr>
        <w:t>5</w:t>
      </w:r>
      <w:r w:rsidRPr="00A66624">
        <w:rPr>
          <w:rFonts w:ascii="Times New Roman" w:eastAsia="宋体" w:hAnsi="Times New Roman" w:cs="Times New Roman"/>
          <w:color w:val="000000" w:themeColor="text1"/>
          <w:szCs w:val="21"/>
        </w:rPr>
        <w:t>0.70%</w:t>
      </w:r>
      <w:r w:rsidRPr="00A66624">
        <w:rPr>
          <w:rFonts w:ascii="Times New Roman" w:eastAsia="宋体" w:hAnsi="Times New Roman" w:cs="Times New Roman" w:hint="eastAsia"/>
          <w:color w:val="000000" w:themeColor="text1"/>
          <w:szCs w:val="21"/>
        </w:rPr>
        <w:t>，</w:t>
      </w:r>
      <w:r w:rsidRPr="00A66624">
        <w:rPr>
          <w:rFonts w:ascii="Times New Roman" w:eastAsia="宋体" w:hAnsi="Times New Roman" w:cs="Times New Roman"/>
          <w:color w:val="000000" w:themeColor="text1"/>
          <w:szCs w:val="21"/>
        </w:rPr>
        <w:t>C</w:t>
      </w:r>
      <w:r w:rsidRPr="00A66624">
        <w:rPr>
          <w:rFonts w:ascii="Times New Roman" w:eastAsia="宋体" w:hAnsi="Times New Roman" w:cs="Times New Roman" w:hint="eastAsia"/>
          <w:color w:val="000000" w:themeColor="text1"/>
          <w:szCs w:val="21"/>
        </w:rPr>
        <w:t>的透过率为</w:t>
      </w:r>
      <w:r w:rsidRPr="00A66624">
        <w:rPr>
          <w:rFonts w:ascii="Times New Roman" w:eastAsia="宋体" w:hAnsi="Times New Roman" w:cs="Times New Roman"/>
          <w:color w:val="000000" w:themeColor="text1"/>
          <w:szCs w:val="21"/>
        </w:rPr>
        <w:t>24.35%</w:t>
      </w:r>
      <w:r w:rsidRPr="00A66624">
        <w:rPr>
          <w:rFonts w:ascii="Times New Roman" w:eastAsia="宋体" w:hAnsi="Times New Roman" w:cs="Times New Roman" w:hint="eastAsia"/>
          <w:color w:val="000000" w:themeColor="text1"/>
          <w:szCs w:val="21"/>
        </w:rPr>
        <w:t>；在</w:t>
      </w:r>
      <w:r w:rsidRPr="00A66624">
        <w:rPr>
          <w:rFonts w:ascii="Times New Roman" w:eastAsia="宋体" w:hAnsi="Times New Roman" w:cs="Times New Roman"/>
          <w:color w:val="000000" w:themeColor="text1"/>
          <w:szCs w:val="21"/>
        </w:rPr>
        <w:t>I</w:t>
      </w:r>
      <w:r w:rsidRPr="00A66624">
        <w:rPr>
          <w:rFonts w:ascii="Times New Roman" w:eastAsia="宋体" w:hAnsi="Times New Roman" w:cs="Times New Roman"/>
          <w:color w:val="000000" w:themeColor="text1"/>
          <w:szCs w:val="21"/>
          <w:vertAlign w:val="subscript"/>
        </w:rPr>
        <w:t xml:space="preserve">A </w:t>
      </w:r>
      <w:r w:rsidRPr="00A66624">
        <w:rPr>
          <w:rFonts w:ascii="Times New Roman" w:eastAsia="宋体" w:hAnsi="Times New Roman" w:cs="Times New Roman"/>
          <w:color w:val="000000" w:themeColor="text1"/>
          <w:szCs w:val="21"/>
        </w:rPr>
        <w:t>= I</w:t>
      </w:r>
      <w:r w:rsidRPr="00A66624">
        <w:rPr>
          <w:rFonts w:ascii="Times New Roman" w:eastAsia="宋体" w:hAnsi="Times New Roman" w:cs="Times New Roman"/>
          <w:color w:val="000000" w:themeColor="text1"/>
          <w:szCs w:val="21"/>
          <w:vertAlign w:val="subscript"/>
        </w:rPr>
        <w:t xml:space="preserve">B </w:t>
      </w:r>
      <w:r w:rsidRPr="00A66624">
        <w:rPr>
          <w:rFonts w:ascii="Times New Roman" w:eastAsia="宋体" w:hAnsi="Times New Roman" w:cs="Times New Roman"/>
          <w:color w:val="000000" w:themeColor="text1"/>
          <w:szCs w:val="21"/>
        </w:rPr>
        <w:t>= 1</w:t>
      </w:r>
      <w:r w:rsidRPr="00A66624">
        <w:rPr>
          <w:rFonts w:ascii="Times New Roman" w:eastAsia="宋体" w:hAnsi="Times New Roman" w:cs="Times New Roman" w:hint="eastAsia"/>
          <w:color w:val="000000" w:themeColor="text1"/>
          <w:szCs w:val="21"/>
        </w:rPr>
        <w:t>时，端口</w:t>
      </w:r>
      <w:r w:rsidRPr="00A66624">
        <w:rPr>
          <w:rFonts w:ascii="Times New Roman" w:eastAsia="宋体" w:hAnsi="Times New Roman" w:cs="Times New Roman" w:hint="eastAsia"/>
          <w:color w:val="000000" w:themeColor="text1"/>
          <w:szCs w:val="21"/>
        </w:rPr>
        <w:t>S</w:t>
      </w:r>
      <w:r w:rsidRPr="00A66624">
        <w:rPr>
          <w:rFonts w:ascii="Times New Roman" w:eastAsia="宋体" w:hAnsi="Times New Roman" w:cs="Times New Roman" w:hint="eastAsia"/>
          <w:color w:val="000000" w:themeColor="text1"/>
          <w:szCs w:val="21"/>
        </w:rPr>
        <w:t>的透过率为</w:t>
      </w:r>
      <w:r w:rsidRPr="00A66624">
        <w:rPr>
          <w:rFonts w:ascii="Times New Roman" w:eastAsia="宋体" w:hAnsi="Times New Roman" w:cs="Times New Roman" w:hint="eastAsia"/>
          <w:color w:val="000000" w:themeColor="text1"/>
          <w:szCs w:val="21"/>
        </w:rPr>
        <w:t>0</w:t>
      </w:r>
      <w:r w:rsidRPr="00A66624">
        <w:rPr>
          <w:rFonts w:ascii="Times New Roman" w:eastAsia="宋体" w:hAnsi="Times New Roman" w:cs="Times New Roman"/>
          <w:color w:val="000000" w:themeColor="text1"/>
          <w:szCs w:val="21"/>
        </w:rPr>
        <w:t>.37%</w:t>
      </w:r>
      <w:r w:rsidRPr="00A66624">
        <w:rPr>
          <w:rFonts w:ascii="Times New Roman" w:eastAsia="宋体" w:hAnsi="Times New Roman" w:cs="Times New Roman" w:hint="eastAsia"/>
          <w:color w:val="000000" w:themeColor="text1"/>
          <w:szCs w:val="21"/>
        </w:rPr>
        <w:t>，端口</w:t>
      </w:r>
      <w:r w:rsidRPr="00A66624">
        <w:rPr>
          <w:rFonts w:ascii="Times New Roman" w:eastAsia="宋体" w:hAnsi="Times New Roman" w:cs="Times New Roman"/>
          <w:color w:val="000000" w:themeColor="text1"/>
          <w:szCs w:val="21"/>
        </w:rPr>
        <w:t>C</w:t>
      </w:r>
      <w:r w:rsidRPr="00A66624">
        <w:rPr>
          <w:rFonts w:ascii="Times New Roman" w:eastAsia="宋体" w:hAnsi="Times New Roman" w:cs="Times New Roman" w:hint="eastAsia"/>
          <w:color w:val="000000" w:themeColor="text1"/>
          <w:szCs w:val="21"/>
        </w:rPr>
        <w:t>的透过率为</w:t>
      </w:r>
      <w:r w:rsidRPr="00A66624">
        <w:rPr>
          <w:rFonts w:ascii="Times New Roman" w:eastAsia="宋体" w:hAnsi="Times New Roman" w:cs="Times New Roman"/>
          <w:color w:val="000000" w:themeColor="text1"/>
          <w:szCs w:val="21"/>
        </w:rPr>
        <w:t>96.20%</w:t>
      </w:r>
      <w:r w:rsidRPr="00A66624">
        <w:rPr>
          <w:rFonts w:ascii="Times New Roman" w:eastAsia="宋体" w:hAnsi="Times New Roman" w:cs="Times New Roman" w:hint="eastAsia"/>
          <w:color w:val="000000" w:themeColor="text1"/>
          <w:szCs w:val="21"/>
        </w:rPr>
        <w:t>。利用公式（</w:t>
      </w:r>
      <w:r w:rsidRPr="00A66624">
        <w:rPr>
          <w:rFonts w:ascii="Times New Roman" w:eastAsia="宋体" w:hAnsi="Times New Roman" w:cs="Times New Roman" w:hint="eastAsia"/>
          <w:color w:val="000000" w:themeColor="text1"/>
          <w:szCs w:val="21"/>
        </w:rPr>
        <w:t>2</w:t>
      </w:r>
      <w:r w:rsidRPr="00A66624">
        <w:rPr>
          <w:rFonts w:ascii="Times New Roman" w:eastAsia="宋体" w:hAnsi="Times New Roman" w:cs="Times New Roman" w:hint="eastAsia"/>
          <w:color w:val="000000" w:themeColor="text1"/>
          <w:szCs w:val="21"/>
        </w:rPr>
        <w:t>）计算出</w:t>
      </w:r>
      <w:r w:rsidRPr="00A66624">
        <w:rPr>
          <w:rFonts w:ascii="Times New Roman" w:eastAsia="宋体" w:hAnsi="Times New Roman" w:cs="Times New Roman"/>
          <w:color w:val="000000" w:themeColor="text1"/>
          <w:spacing w:val="15"/>
          <w:szCs w:val="21"/>
        </w:rPr>
        <w:t>半加器的</w:t>
      </w:r>
      <w:r w:rsidRPr="00A66624">
        <w:rPr>
          <w:rFonts w:ascii="Times New Roman" w:eastAsia="宋体" w:hAnsi="Times New Roman" w:cs="Times New Roman" w:hint="eastAsia"/>
          <w:color w:val="000000" w:themeColor="text1"/>
          <w:spacing w:val="15"/>
          <w:szCs w:val="21"/>
        </w:rPr>
        <w:t>响</w:t>
      </w:r>
      <w:r w:rsidRPr="00A66624">
        <w:rPr>
          <w:rFonts w:ascii="Times New Roman" w:eastAsia="宋体" w:hAnsi="Times New Roman" w:cs="Times New Roman"/>
          <w:color w:val="000000" w:themeColor="text1"/>
          <w:spacing w:val="15"/>
          <w:szCs w:val="21"/>
        </w:rPr>
        <w:t>应时间</w:t>
      </w:r>
      <w:r w:rsidRPr="00A66624">
        <w:rPr>
          <w:rFonts w:ascii="Times New Roman" w:eastAsia="宋体" w:hAnsi="Times New Roman" w:cs="Times New Roman" w:hint="eastAsia"/>
          <w:color w:val="000000" w:themeColor="text1"/>
          <w:spacing w:val="15"/>
          <w:szCs w:val="21"/>
        </w:rPr>
        <w:t>为</w:t>
      </w:r>
      <w:r w:rsidRPr="00A66624">
        <w:rPr>
          <w:rFonts w:ascii="Times New Roman" w:eastAsia="宋体" w:hAnsi="Times New Roman" w:cs="Times New Roman" w:hint="eastAsia"/>
          <w:color w:val="000000" w:themeColor="text1"/>
          <w:spacing w:val="15"/>
          <w:szCs w:val="21"/>
        </w:rPr>
        <w:t>2</w:t>
      </w:r>
      <w:r w:rsidRPr="00A66624">
        <w:rPr>
          <w:rFonts w:ascii="Times New Roman" w:eastAsia="宋体" w:hAnsi="Times New Roman" w:cs="Times New Roman"/>
          <w:color w:val="000000" w:themeColor="text1"/>
          <w:spacing w:val="15"/>
          <w:szCs w:val="21"/>
        </w:rPr>
        <w:t>5.2 ps</w:t>
      </w:r>
      <w:r w:rsidRPr="00A66624">
        <w:rPr>
          <w:rFonts w:ascii="Times New Roman" w:eastAsia="宋体" w:hAnsi="Times New Roman" w:cs="Times New Roman" w:hint="eastAsia"/>
          <w:color w:val="000000" w:themeColor="text1"/>
          <w:szCs w:val="21"/>
        </w:rPr>
        <w:t>，在理论上能够</w:t>
      </w:r>
      <w:r w:rsidRPr="00A66624">
        <w:rPr>
          <w:rFonts w:ascii="Times New Roman" w:eastAsia="宋体" w:hAnsi="Times New Roman" w:cs="Times New Roman" w:hint="eastAsia"/>
          <w:color w:val="000000" w:themeColor="text1"/>
          <w:spacing w:val="15"/>
          <w:szCs w:val="21"/>
        </w:rPr>
        <w:t>以</w:t>
      </w:r>
      <w:r w:rsidRPr="00A66624">
        <w:rPr>
          <w:rFonts w:ascii="Times New Roman" w:eastAsia="宋体" w:hAnsi="Times New Roman" w:cs="Times New Roman" w:hint="eastAsia"/>
          <w:color w:val="000000" w:themeColor="text1"/>
          <w:spacing w:val="15"/>
          <w:szCs w:val="21"/>
        </w:rPr>
        <w:t>3</w:t>
      </w:r>
      <w:r w:rsidRPr="00A66624">
        <w:rPr>
          <w:rFonts w:ascii="Times New Roman" w:eastAsia="宋体" w:hAnsi="Times New Roman" w:cs="Times New Roman"/>
          <w:color w:val="000000" w:themeColor="text1"/>
          <w:spacing w:val="15"/>
          <w:szCs w:val="21"/>
        </w:rPr>
        <w:t>9.68 Gbps</w:t>
      </w:r>
      <w:r w:rsidRPr="00A66624">
        <w:rPr>
          <w:rFonts w:ascii="Times New Roman" w:eastAsia="宋体" w:hAnsi="Times New Roman" w:cs="Times New Roman" w:hint="eastAsia"/>
          <w:color w:val="000000" w:themeColor="text1"/>
          <w:spacing w:val="15"/>
          <w:szCs w:val="21"/>
        </w:rPr>
        <w:t>的</w:t>
      </w:r>
      <w:r w:rsidRPr="00A66624">
        <w:rPr>
          <w:rFonts w:ascii="Times New Roman" w:eastAsia="宋体" w:hAnsi="Times New Roman" w:cs="Times New Roman"/>
          <w:color w:val="000000" w:themeColor="text1"/>
          <w:spacing w:val="15"/>
          <w:szCs w:val="21"/>
        </w:rPr>
        <w:t>传输速率</w:t>
      </w:r>
      <w:r w:rsidRPr="00A66624">
        <w:rPr>
          <w:rFonts w:ascii="Times New Roman" w:eastAsia="宋体" w:hAnsi="Times New Roman" w:cs="Times New Roman" w:hint="eastAsia"/>
          <w:color w:val="000000" w:themeColor="text1"/>
          <w:spacing w:val="15"/>
          <w:szCs w:val="21"/>
        </w:rPr>
        <w:t>进行数据传输。</w:t>
      </w:r>
    </w:p>
    <w:p w14:paraId="3F234112" w14:textId="77777777" w:rsidR="00DC298A" w:rsidRPr="00A66624" w:rsidRDefault="00DC298A" w:rsidP="0054058A">
      <w:pPr>
        <w:ind w:firstLineChars="200" w:firstLine="420"/>
        <w:contextualSpacing/>
        <w:jc w:val="center"/>
        <w:rPr>
          <w:color w:val="000000" w:themeColor="text1"/>
        </w:rPr>
      </w:pPr>
      <w:r w:rsidRPr="00A66624">
        <w:rPr>
          <w:color w:val="000000" w:themeColor="text1"/>
        </w:rPr>
        <w:object w:dxaOrig="4126" w:dyaOrig="3316" w14:anchorId="42A438DE">
          <v:shape id="_x0000_i1036" type="#_x0000_t75" style="width:185.25pt;height:149.25pt" o:ole="">
            <v:imagedata r:id="rId29" o:title=""/>
          </v:shape>
          <o:OLEObject Type="Embed" ProgID="Visio.Drawing.15" ShapeID="_x0000_i1036" DrawAspect="Content" ObjectID="_1799239643" r:id="rId30"/>
        </w:object>
      </w:r>
      <w:r w:rsidRPr="00A66624">
        <w:rPr>
          <w:noProof/>
          <w:color w:val="000000" w:themeColor="text1"/>
        </w:rPr>
        <w:t xml:space="preserve">  </w:t>
      </w:r>
      <w:r w:rsidRPr="00A66624">
        <w:rPr>
          <w:color w:val="000000" w:themeColor="text1"/>
        </w:rPr>
        <w:object w:dxaOrig="4126" w:dyaOrig="3271" w14:anchorId="312685A0">
          <v:shape id="_x0000_i1037" type="#_x0000_t75" style="width:189.75pt;height:149.25pt" o:ole="">
            <v:imagedata r:id="rId31" o:title=""/>
          </v:shape>
          <o:OLEObject Type="Embed" ProgID="Visio.Drawing.15" ShapeID="_x0000_i1037" DrawAspect="Content" ObjectID="_1799239644" r:id="rId32"/>
        </w:object>
      </w:r>
    </w:p>
    <w:p w14:paraId="46842E19" w14:textId="77777777" w:rsidR="00DC298A" w:rsidRPr="00A66624" w:rsidRDefault="00DC298A" w:rsidP="00BF1678">
      <w:pPr>
        <w:ind w:firstLineChars="200" w:firstLine="360"/>
        <w:contextualSpacing/>
        <w:jc w:val="center"/>
        <w:rPr>
          <w:rFonts w:ascii="Times New Roman" w:eastAsia="宋体" w:hAnsi="Times New Roman" w:cs="Times New Roman"/>
          <w:b/>
          <w:bCs/>
          <w:color w:val="000000" w:themeColor="text1"/>
          <w:sz w:val="15"/>
          <w:szCs w:val="15"/>
        </w:rPr>
      </w:pPr>
      <w:r w:rsidRPr="00A66624">
        <w:rPr>
          <w:rFonts w:ascii="Times New Roman" w:eastAsia="宋体" w:hAnsi="Times New Roman" w:cs="Times New Roman" w:hint="eastAsia"/>
          <w:color w:val="000000" w:themeColor="text1"/>
          <w:sz w:val="18"/>
          <w:szCs w:val="18"/>
        </w:rPr>
        <w:t xml:space="preserve"> </w:t>
      </w:r>
      <w:r w:rsidRPr="00A66624">
        <w:rPr>
          <w:rFonts w:ascii="Times New Roman" w:eastAsia="宋体" w:hAnsi="Times New Roman" w:cs="Times New Roman"/>
          <w:color w:val="000000" w:themeColor="text1"/>
          <w:sz w:val="18"/>
          <w:szCs w:val="18"/>
        </w:rPr>
        <w:t xml:space="preserve">     </w:t>
      </w:r>
      <w:r w:rsidRPr="00A66624">
        <w:rPr>
          <w:rFonts w:ascii="Times New Roman" w:eastAsia="宋体" w:hAnsi="Times New Roman" w:cs="Times New Roman"/>
          <w:b/>
          <w:bCs/>
          <w:color w:val="000000" w:themeColor="text1"/>
          <w:sz w:val="15"/>
          <w:szCs w:val="15"/>
        </w:rPr>
        <w:t xml:space="preserve">   </w:t>
      </w:r>
      <w:r w:rsidRPr="00A66624">
        <w:rPr>
          <w:rFonts w:ascii="Times New Roman" w:eastAsia="宋体" w:hAnsi="Times New Roman" w:cs="Times New Roman" w:hint="eastAsia"/>
          <w:b/>
          <w:bCs/>
          <w:color w:val="000000" w:themeColor="text1"/>
          <w:sz w:val="15"/>
          <w:szCs w:val="15"/>
        </w:rPr>
        <w:t>(</w:t>
      </w:r>
      <w:r w:rsidRPr="00A66624">
        <w:rPr>
          <w:rFonts w:ascii="Times New Roman" w:eastAsia="宋体" w:hAnsi="Times New Roman" w:cs="Times New Roman"/>
          <w:b/>
          <w:bCs/>
          <w:color w:val="000000" w:themeColor="text1"/>
          <w:sz w:val="15"/>
          <w:szCs w:val="15"/>
        </w:rPr>
        <w:t>a</w:t>
      </w:r>
      <w:r w:rsidRPr="00A66624">
        <w:rPr>
          <w:rFonts w:ascii="Times New Roman" w:eastAsia="宋体" w:hAnsi="Times New Roman" w:cs="Times New Roman" w:hint="eastAsia"/>
          <w:b/>
          <w:bCs/>
          <w:color w:val="000000" w:themeColor="text1"/>
          <w:sz w:val="15"/>
          <w:szCs w:val="15"/>
        </w:rPr>
        <w:t xml:space="preserve">) </w:t>
      </w:r>
      <w:r w:rsidRPr="00A66624">
        <w:rPr>
          <w:rFonts w:ascii="Times New Roman" w:eastAsia="宋体" w:hAnsi="Times New Roman" w:cs="Times New Roman"/>
          <w:b/>
          <w:bCs/>
          <w:color w:val="000000" w:themeColor="text1"/>
          <w:sz w:val="15"/>
          <w:szCs w:val="15"/>
        </w:rPr>
        <w:t xml:space="preserve">                                                   </w:t>
      </w:r>
      <w:r w:rsidRPr="00A66624">
        <w:rPr>
          <w:rFonts w:ascii="Times New Roman" w:eastAsia="宋体" w:hAnsi="Times New Roman" w:cs="Times New Roman" w:hint="eastAsia"/>
          <w:b/>
          <w:bCs/>
          <w:color w:val="000000" w:themeColor="text1"/>
          <w:sz w:val="15"/>
          <w:szCs w:val="15"/>
        </w:rPr>
        <w:t>(</w:t>
      </w:r>
      <w:r w:rsidRPr="00A66624">
        <w:rPr>
          <w:rFonts w:ascii="Times New Roman" w:eastAsia="宋体" w:hAnsi="Times New Roman" w:cs="Times New Roman"/>
          <w:b/>
          <w:bCs/>
          <w:color w:val="000000" w:themeColor="text1"/>
          <w:sz w:val="15"/>
          <w:szCs w:val="15"/>
        </w:rPr>
        <w:t>b</w:t>
      </w:r>
      <w:r w:rsidRPr="00A66624">
        <w:rPr>
          <w:rFonts w:ascii="Times New Roman" w:eastAsia="宋体" w:hAnsi="Times New Roman" w:cs="Times New Roman" w:hint="eastAsia"/>
          <w:b/>
          <w:bCs/>
          <w:color w:val="000000" w:themeColor="text1"/>
          <w:sz w:val="15"/>
          <w:szCs w:val="15"/>
        </w:rPr>
        <w:t>)</w:t>
      </w:r>
    </w:p>
    <w:p w14:paraId="57E957C3" w14:textId="77777777" w:rsidR="00DC298A" w:rsidRPr="00A66624" w:rsidRDefault="00DC298A" w:rsidP="0054058A">
      <w:pPr>
        <w:ind w:firstLineChars="200" w:firstLine="301"/>
        <w:contextualSpacing/>
        <w:jc w:val="center"/>
        <w:rPr>
          <w:rFonts w:ascii="Times New Roman" w:eastAsia="宋体" w:hAnsi="Times New Roman" w:cs="Times New Roman"/>
          <w:color w:val="000000" w:themeColor="text1"/>
          <w:sz w:val="18"/>
          <w:szCs w:val="18"/>
        </w:rPr>
      </w:pPr>
      <w:r w:rsidRPr="00A66624">
        <w:rPr>
          <w:rFonts w:ascii="Times New Roman" w:eastAsia="宋体" w:hAnsi="Times New Roman" w:cs="Times New Roman" w:hint="eastAsia"/>
          <w:b/>
          <w:bCs/>
          <w:color w:val="000000" w:themeColor="text1"/>
          <w:sz w:val="15"/>
          <w:szCs w:val="15"/>
        </w:rPr>
        <w:t>图</w:t>
      </w:r>
      <w:r w:rsidRPr="00A66624">
        <w:rPr>
          <w:rFonts w:ascii="Times New Roman" w:eastAsia="宋体" w:hAnsi="Times New Roman" w:cs="Times New Roman" w:hint="eastAsia"/>
          <w:b/>
          <w:bCs/>
          <w:color w:val="000000" w:themeColor="text1"/>
          <w:sz w:val="15"/>
          <w:szCs w:val="15"/>
        </w:rPr>
        <w:t>7</w:t>
      </w:r>
      <w:r w:rsidRPr="00A66624">
        <w:rPr>
          <w:rFonts w:ascii="Times New Roman" w:eastAsia="宋体" w:hAnsi="Times New Roman" w:cs="Times New Roman"/>
          <w:b/>
          <w:bCs/>
          <w:color w:val="000000" w:themeColor="text1"/>
          <w:sz w:val="15"/>
          <w:szCs w:val="15"/>
        </w:rPr>
        <w:t xml:space="preserve"> </w:t>
      </w:r>
      <w:r w:rsidRPr="00A66624">
        <w:rPr>
          <w:rFonts w:ascii="Times New Roman" w:eastAsia="宋体" w:hAnsi="Times New Roman" w:cs="Times New Roman"/>
          <w:b/>
          <w:bCs/>
          <w:color w:val="000000" w:themeColor="text1"/>
          <w:sz w:val="15"/>
          <w:szCs w:val="15"/>
        </w:rPr>
        <w:t>光子晶体</w:t>
      </w:r>
      <w:r w:rsidRPr="00A66624">
        <w:rPr>
          <w:rFonts w:ascii="Times New Roman" w:eastAsia="宋体" w:hAnsi="Times New Roman" w:cs="Times New Roman" w:hint="eastAsia"/>
          <w:b/>
          <w:bCs/>
          <w:color w:val="000000" w:themeColor="text1"/>
          <w:sz w:val="15"/>
          <w:szCs w:val="15"/>
        </w:rPr>
        <w:t>半加器在不同输入状态下的时域稳态响应图。（</w:t>
      </w:r>
      <w:r w:rsidRPr="00A66624">
        <w:rPr>
          <w:rFonts w:ascii="Times New Roman" w:eastAsia="宋体" w:hAnsi="Times New Roman" w:cs="Times New Roman" w:hint="eastAsia"/>
          <w:b/>
          <w:bCs/>
          <w:color w:val="000000" w:themeColor="text1"/>
          <w:sz w:val="15"/>
          <w:szCs w:val="15"/>
        </w:rPr>
        <w:t>a</w:t>
      </w:r>
      <w:r w:rsidRPr="00A66624">
        <w:rPr>
          <w:rFonts w:ascii="Times New Roman" w:eastAsia="宋体" w:hAnsi="Times New Roman" w:cs="Times New Roman" w:hint="eastAsia"/>
          <w:b/>
          <w:bCs/>
          <w:color w:val="000000" w:themeColor="text1"/>
          <w:sz w:val="15"/>
          <w:szCs w:val="15"/>
        </w:rPr>
        <w:t>）</w:t>
      </w:r>
      <w:r w:rsidRPr="00A66624">
        <w:rPr>
          <w:rFonts w:ascii="Times New Roman" w:eastAsia="宋体" w:hAnsi="Times New Roman" w:cs="Times New Roman" w:hint="eastAsia"/>
          <w:b/>
          <w:bCs/>
          <w:color w:val="000000" w:themeColor="text1"/>
          <w:sz w:val="15"/>
          <w:szCs w:val="15"/>
        </w:rPr>
        <w:t>S</w:t>
      </w:r>
      <w:r w:rsidRPr="00A66624">
        <w:rPr>
          <w:rFonts w:ascii="Times New Roman" w:eastAsia="宋体" w:hAnsi="Times New Roman" w:cs="Times New Roman" w:hint="eastAsia"/>
          <w:b/>
          <w:bCs/>
          <w:color w:val="000000" w:themeColor="text1"/>
          <w:sz w:val="15"/>
          <w:szCs w:val="15"/>
        </w:rPr>
        <w:t>端口；（</w:t>
      </w:r>
      <w:r w:rsidRPr="00A66624">
        <w:rPr>
          <w:rFonts w:ascii="Times New Roman" w:eastAsia="宋体" w:hAnsi="Times New Roman" w:cs="Times New Roman" w:hint="eastAsia"/>
          <w:b/>
          <w:bCs/>
          <w:color w:val="000000" w:themeColor="text1"/>
          <w:sz w:val="15"/>
          <w:szCs w:val="15"/>
        </w:rPr>
        <w:t>b</w:t>
      </w:r>
      <w:r w:rsidRPr="00A66624">
        <w:rPr>
          <w:rFonts w:ascii="Times New Roman" w:eastAsia="宋体" w:hAnsi="Times New Roman" w:cs="Times New Roman" w:hint="eastAsia"/>
          <w:b/>
          <w:bCs/>
          <w:color w:val="000000" w:themeColor="text1"/>
          <w:sz w:val="15"/>
          <w:szCs w:val="15"/>
        </w:rPr>
        <w:t>）</w:t>
      </w:r>
      <w:r w:rsidRPr="00A66624">
        <w:rPr>
          <w:rFonts w:ascii="Times New Roman" w:eastAsia="宋体" w:hAnsi="Times New Roman" w:cs="Times New Roman" w:hint="eastAsia"/>
          <w:b/>
          <w:bCs/>
          <w:color w:val="000000" w:themeColor="text1"/>
          <w:sz w:val="15"/>
          <w:szCs w:val="15"/>
        </w:rPr>
        <w:t>C</w:t>
      </w:r>
      <w:r w:rsidRPr="00A66624">
        <w:rPr>
          <w:rFonts w:ascii="Times New Roman" w:eastAsia="宋体" w:hAnsi="Times New Roman" w:cs="Times New Roman" w:hint="eastAsia"/>
          <w:b/>
          <w:bCs/>
          <w:color w:val="000000" w:themeColor="text1"/>
          <w:sz w:val="15"/>
          <w:szCs w:val="15"/>
        </w:rPr>
        <w:t>端口</w:t>
      </w:r>
    </w:p>
    <w:p w14:paraId="2DD8B626" w14:textId="77777777" w:rsidR="00DC298A" w:rsidRPr="00A66624" w:rsidRDefault="00DC298A" w:rsidP="0054058A">
      <w:pPr>
        <w:contextualSpacing/>
        <w:rPr>
          <w:rFonts w:ascii="宋体" w:eastAsia="宋体" w:hAnsi="宋体" w:cs="Times New Roman"/>
          <w:color w:val="000000" w:themeColor="text1"/>
          <w:sz w:val="24"/>
          <w:szCs w:val="24"/>
        </w:rPr>
      </w:pPr>
      <w:r w:rsidRPr="00A66624">
        <w:rPr>
          <w:rFonts w:ascii="宋体" w:eastAsia="宋体" w:hAnsi="宋体" w:cs="Times New Roman"/>
          <w:color w:val="000000" w:themeColor="text1"/>
          <w:sz w:val="24"/>
          <w:szCs w:val="24"/>
        </w:rPr>
        <w:t>3</w:t>
      </w:r>
      <w:r w:rsidRPr="00A66624">
        <w:rPr>
          <w:rFonts w:ascii="宋体" w:eastAsia="宋体" w:hAnsi="宋体" w:cs="Times New Roman" w:hint="eastAsia"/>
          <w:color w:val="000000" w:themeColor="text1"/>
          <w:sz w:val="24"/>
          <w:szCs w:val="24"/>
        </w:rPr>
        <w:t xml:space="preserve"> 结论</w:t>
      </w:r>
    </w:p>
    <w:p w14:paraId="6DD08F44" w14:textId="77777777" w:rsidR="00DC298A" w:rsidRPr="00A66624" w:rsidRDefault="00DC298A" w:rsidP="006057D2">
      <w:pPr>
        <w:ind w:firstLineChars="200" w:firstLine="420"/>
        <w:contextualSpacing/>
        <w:rPr>
          <w:rFonts w:ascii="Times New Roman" w:eastAsia="宋体" w:hAnsi="Times New Roman" w:cs="Times New Roman"/>
          <w:color w:val="000000" w:themeColor="text1"/>
          <w:szCs w:val="21"/>
        </w:rPr>
      </w:pPr>
      <w:r w:rsidRPr="00A66624">
        <w:rPr>
          <w:rFonts w:ascii="Times New Roman" w:eastAsia="宋体" w:hAnsi="Times New Roman" w:cs="Times New Roman" w:hint="eastAsia"/>
          <w:color w:val="000000" w:themeColor="text1"/>
          <w:szCs w:val="21"/>
        </w:rPr>
        <w:t>以</w:t>
      </w:r>
      <w:r w:rsidRPr="00A66624">
        <w:rPr>
          <w:rFonts w:ascii="Times New Roman" w:eastAsia="宋体" w:hAnsi="Times New Roman" w:cs="Times New Roman"/>
          <w:color w:val="000000" w:themeColor="text1"/>
          <w:szCs w:val="21"/>
        </w:rPr>
        <w:t>完整的二维</w:t>
      </w:r>
      <w:r w:rsidRPr="00A66624">
        <w:rPr>
          <w:rFonts w:ascii="Times New Roman" w:eastAsia="宋体" w:hAnsi="Times New Roman" w:cs="Times New Roman" w:hint="eastAsia"/>
          <w:color w:val="000000" w:themeColor="text1"/>
          <w:szCs w:val="21"/>
        </w:rPr>
        <w:t>正方</w:t>
      </w:r>
      <w:r w:rsidRPr="00A66624">
        <w:rPr>
          <w:rFonts w:ascii="Times New Roman" w:eastAsia="宋体" w:hAnsi="Times New Roman" w:cs="Times New Roman"/>
          <w:color w:val="000000" w:themeColor="text1"/>
          <w:szCs w:val="21"/>
        </w:rPr>
        <w:t>晶格</w:t>
      </w:r>
      <w:r w:rsidRPr="00A66624">
        <w:rPr>
          <w:rFonts w:ascii="Times New Roman" w:eastAsia="宋体" w:hAnsi="Times New Roman" w:cs="Times New Roman" w:hint="eastAsia"/>
          <w:color w:val="000000" w:themeColor="text1"/>
          <w:szCs w:val="21"/>
        </w:rPr>
        <w:t>碲介质柱</w:t>
      </w:r>
      <w:r w:rsidRPr="00A66624">
        <w:rPr>
          <w:rFonts w:ascii="Times New Roman" w:eastAsia="宋体" w:hAnsi="Times New Roman" w:cs="Times New Roman"/>
          <w:color w:val="000000" w:themeColor="text1"/>
          <w:szCs w:val="21"/>
        </w:rPr>
        <w:t>光子晶体</w:t>
      </w:r>
      <w:r w:rsidRPr="00A66624">
        <w:rPr>
          <w:rFonts w:ascii="Times New Roman" w:eastAsia="宋体" w:hAnsi="Times New Roman" w:cs="Times New Roman" w:hint="eastAsia"/>
          <w:color w:val="000000" w:themeColor="text1"/>
          <w:szCs w:val="21"/>
        </w:rPr>
        <w:t>作为基底材料，通过引入线缺陷形成分束波导，</w:t>
      </w:r>
      <w:r w:rsidRPr="00A66624">
        <w:rPr>
          <w:rFonts w:ascii="Times New Roman" w:eastAsia="宋体" w:hAnsi="Times New Roman" w:cs="Times New Roman"/>
          <w:color w:val="000000" w:themeColor="text1"/>
          <w:szCs w:val="21"/>
        </w:rPr>
        <w:t>利用</w:t>
      </w:r>
      <w:r w:rsidRPr="00A66624">
        <w:rPr>
          <w:rFonts w:ascii="Times New Roman" w:eastAsia="宋体" w:hAnsi="Times New Roman" w:cs="Times New Roman" w:hint="eastAsia"/>
          <w:color w:val="000000" w:themeColor="text1"/>
          <w:szCs w:val="21"/>
        </w:rPr>
        <w:t>路径差异产生的模式</w:t>
      </w:r>
      <w:r w:rsidRPr="00A66624">
        <w:rPr>
          <w:rFonts w:ascii="Times New Roman" w:eastAsia="宋体" w:hAnsi="Times New Roman" w:cs="Times New Roman"/>
          <w:color w:val="000000" w:themeColor="text1"/>
          <w:szCs w:val="21"/>
        </w:rPr>
        <w:t>干涉原理，提出了一种</w:t>
      </w:r>
      <w:r w:rsidRPr="00A66624">
        <w:rPr>
          <w:rFonts w:ascii="Times New Roman" w:eastAsia="宋体" w:hAnsi="Times New Roman" w:cs="Times New Roman" w:hint="eastAsia"/>
          <w:color w:val="000000" w:themeColor="text1"/>
          <w:szCs w:val="21"/>
        </w:rPr>
        <w:t>新型高对比度</w:t>
      </w:r>
      <w:r w:rsidRPr="00A66624">
        <w:rPr>
          <w:rFonts w:ascii="Times New Roman" w:eastAsia="宋体" w:hAnsi="Times New Roman" w:cs="Times New Roman"/>
          <w:color w:val="000000" w:themeColor="text1"/>
          <w:szCs w:val="21"/>
        </w:rPr>
        <w:t>全光半加器结构</w:t>
      </w:r>
      <w:r w:rsidRPr="00A66624">
        <w:rPr>
          <w:rFonts w:ascii="Times New Roman" w:eastAsia="宋体" w:hAnsi="Times New Roman" w:cs="Times New Roman" w:hint="eastAsia"/>
          <w:color w:val="000000" w:themeColor="text1"/>
          <w:szCs w:val="21"/>
        </w:rPr>
        <w:t>。通过合理设置入射波导位置，</w:t>
      </w:r>
      <w:r w:rsidRPr="00A66624">
        <w:rPr>
          <w:rFonts w:ascii="Times New Roman" w:eastAsia="宋体" w:hAnsi="Times New Roman" w:cs="Times New Roman"/>
          <w:color w:val="000000" w:themeColor="text1"/>
          <w:szCs w:val="21"/>
        </w:rPr>
        <w:t>实现</w:t>
      </w:r>
      <w:r w:rsidRPr="00A66624">
        <w:rPr>
          <w:rFonts w:ascii="Times New Roman" w:eastAsia="宋体" w:hAnsi="Times New Roman" w:cs="Times New Roman" w:hint="eastAsia"/>
          <w:color w:val="000000" w:themeColor="text1"/>
          <w:szCs w:val="21"/>
        </w:rPr>
        <w:t>了在</w:t>
      </w:r>
      <w:r w:rsidRPr="00A66624">
        <w:rPr>
          <w:rFonts w:ascii="Times New Roman" w:eastAsia="宋体" w:hAnsi="Times New Roman" w:cs="Times New Roman"/>
          <w:color w:val="000000" w:themeColor="text1"/>
          <w:szCs w:val="21"/>
        </w:rPr>
        <w:t>2.85TH</w:t>
      </w:r>
      <w:r w:rsidRPr="00A66624">
        <w:rPr>
          <w:rFonts w:ascii="Times New Roman" w:eastAsia="宋体" w:hAnsi="Times New Roman" w:cs="Times New Roman" w:hint="eastAsia"/>
          <w:color w:val="000000" w:themeColor="text1"/>
          <w:szCs w:val="21"/>
        </w:rPr>
        <w:t>z</w:t>
      </w:r>
      <w:r w:rsidRPr="00A66624">
        <w:rPr>
          <w:rFonts w:ascii="Times New Roman" w:eastAsia="宋体" w:hAnsi="Times New Roman" w:cs="Times New Roman" w:hint="eastAsia"/>
          <w:color w:val="000000" w:themeColor="text1"/>
          <w:szCs w:val="21"/>
        </w:rPr>
        <w:t>波段处的</w:t>
      </w:r>
      <w:r w:rsidRPr="00A66624">
        <w:rPr>
          <w:rFonts w:ascii="Times New Roman" w:eastAsia="宋体" w:hAnsi="Times New Roman" w:cs="Times New Roman"/>
          <w:color w:val="000000" w:themeColor="text1"/>
          <w:szCs w:val="21"/>
        </w:rPr>
        <w:t>两输入</w:t>
      </w:r>
      <w:r w:rsidRPr="00A66624">
        <w:rPr>
          <w:rFonts w:ascii="Times New Roman" w:eastAsia="宋体" w:hAnsi="Times New Roman" w:cs="Times New Roman" w:hint="eastAsia"/>
          <w:color w:val="000000" w:themeColor="text1"/>
          <w:szCs w:val="21"/>
        </w:rPr>
        <w:t>半加</w:t>
      </w:r>
      <w:r w:rsidRPr="00A66624">
        <w:rPr>
          <w:rFonts w:ascii="Times New Roman" w:eastAsia="宋体" w:hAnsi="Times New Roman" w:cs="Times New Roman"/>
          <w:color w:val="000000" w:themeColor="text1"/>
          <w:szCs w:val="21"/>
        </w:rPr>
        <w:t>逻辑运算</w:t>
      </w:r>
      <w:r w:rsidRPr="00A66624">
        <w:rPr>
          <w:rFonts w:ascii="Times New Roman" w:eastAsia="宋体" w:hAnsi="Times New Roman" w:cs="Times New Roman" w:hint="eastAsia"/>
          <w:color w:val="000000" w:themeColor="text1"/>
          <w:szCs w:val="21"/>
        </w:rPr>
        <w:t>。研究还发现介质柱偏移量等结构参数对于输出性能也会产生影响</w:t>
      </w:r>
      <w:r w:rsidRPr="00A66624">
        <w:rPr>
          <w:rFonts w:ascii="宋体" w:eastAsia="宋体" w:hAnsi="宋体" w:cs="Times New Roman" w:hint="eastAsia"/>
          <w:color w:val="000000" w:themeColor="text1"/>
          <w:szCs w:val="21"/>
        </w:rPr>
        <w:t>，</w:t>
      </w:r>
      <w:r w:rsidRPr="00A66624">
        <w:rPr>
          <w:rFonts w:ascii="宋体" w:eastAsia="宋体" w:hAnsi="宋体" w:cs="CIDFont+F4" w:hint="eastAsia"/>
          <w:color w:val="000000" w:themeColor="text1"/>
          <w:kern w:val="0"/>
          <w:szCs w:val="21"/>
        </w:rPr>
        <w:t>因而通过合理的调整介质柱的位置可以提高输出端口的对比度。</w:t>
      </w:r>
      <w:r w:rsidRPr="00A66624">
        <w:rPr>
          <w:rFonts w:ascii="Times New Roman" w:eastAsia="宋体" w:hAnsi="Times New Roman" w:cs="Times New Roman" w:hint="eastAsia"/>
          <w:color w:val="000000" w:themeColor="text1"/>
          <w:szCs w:val="21"/>
        </w:rPr>
        <w:t>优化后半加器的</w:t>
      </w:r>
      <w:r w:rsidRPr="00A66624">
        <w:rPr>
          <w:rFonts w:ascii="Times New Roman" w:eastAsia="宋体" w:hAnsi="Times New Roman" w:cs="Times New Roman" w:hint="eastAsia"/>
          <w:color w:val="000000" w:themeColor="text1"/>
          <w:szCs w:val="21"/>
        </w:rPr>
        <w:t>S</w:t>
      </w:r>
      <w:r w:rsidRPr="00A66624">
        <w:rPr>
          <w:rFonts w:ascii="Times New Roman" w:eastAsia="宋体" w:hAnsi="Times New Roman" w:cs="Times New Roman"/>
          <w:color w:val="000000" w:themeColor="text1"/>
          <w:szCs w:val="21"/>
        </w:rPr>
        <w:t>UM</w:t>
      </w:r>
      <w:r w:rsidRPr="00A66624">
        <w:rPr>
          <w:rFonts w:ascii="Times New Roman" w:eastAsia="宋体" w:hAnsi="Times New Roman" w:cs="Times New Roman" w:hint="eastAsia"/>
          <w:color w:val="000000" w:themeColor="text1"/>
          <w:szCs w:val="21"/>
        </w:rPr>
        <w:t>端</w:t>
      </w:r>
      <w:r w:rsidRPr="00A66624">
        <w:rPr>
          <w:rFonts w:ascii="Times New Roman" w:eastAsia="宋体" w:hAnsi="Times New Roman" w:cs="Times New Roman"/>
          <w:color w:val="000000" w:themeColor="text1"/>
          <w:szCs w:val="21"/>
        </w:rPr>
        <w:t>和</w:t>
      </w:r>
      <w:r w:rsidRPr="00A66624">
        <w:rPr>
          <w:rFonts w:ascii="Times New Roman" w:eastAsia="宋体" w:hAnsi="Times New Roman" w:cs="Times New Roman" w:hint="eastAsia"/>
          <w:color w:val="000000" w:themeColor="text1"/>
          <w:szCs w:val="21"/>
        </w:rPr>
        <w:t>C</w:t>
      </w:r>
      <w:r w:rsidRPr="00A66624">
        <w:rPr>
          <w:rFonts w:ascii="Times New Roman" w:eastAsia="宋体" w:hAnsi="Times New Roman" w:cs="Times New Roman"/>
          <w:color w:val="000000" w:themeColor="text1"/>
          <w:szCs w:val="21"/>
        </w:rPr>
        <w:t>ARRY</w:t>
      </w:r>
      <w:r w:rsidRPr="00A66624">
        <w:rPr>
          <w:rFonts w:ascii="Times New Roman" w:eastAsia="宋体" w:hAnsi="Times New Roman" w:cs="Times New Roman" w:hint="eastAsia"/>
          <w:color w:val="000000" w:themeColor="text1"/>
          <w:szCs w:val="21"/>
        </w:rPr>
        <w:t>端对比度可分别达到</w:t>
      </w:r>
      <w:r w:rsidRPr="00A66624">
        <w:rPr>
          <w:rFonts w:ascii="Times New Roman" w:eastAsia="宋体" w:hAnsi="Times New Roman" w:cs="Times New Roman" w:hint="eastAsia"/>
          <w:color w:val="000000" w:themeColor="text1"/>
          <w:szCs w:val="21"/>
        </w:rPr>
        <w:t>2</w:t>
      </w:r>
      <w:r w:rsidRPr="00A66624">
        <w:rPr>
          <w:rFonts w:ascii="Times New Roman" w:eastAsia="宋体" w:hAnsi="Times New Roman" w:cs="Times New Roman"/>
          <w:color w:val="000000" w:themeColor="text1"/>
          <w:szCs w:val="21"/>
        </w:rPr>
        <w:t>1.37dB</w:t>
      </w:r>
      <w:r w:rsidRPr="00A66624">
        <w:rPr>
          <w:rFonts w:ascii="Times New Roman" w:eastAsia="宋体" w:hAnsi="Times New Roman" w:cs="Times New Roman" w:hint="eastAsia"/>
          <w:color w:val="000000" w:themeColor="text1"/>
          <w:szCs w:val="21"/>
        </w:rPr>
        <w:t>和</w:t>
      </w:r>
      <w:r w:rsidRPr="00A66624">
        <w:rPr>
          <w:rFonts w:ascii="Times New Roman" w:eastAsia="宋体" w:hAnsi="Times New Roman" w:cs="Times New Roman" w:hint="eastAsia"/>
          <w:color w:val="000000" w:themeColor="text1"/>
          <w:szCs w:val="21"/>
        </w:rPr>
        <w:t>5</w:t>
      </w:r>
      <w:r w:rsidRPr="00A66624">
        <w:rPr>
          <w:rFonts w:ascii="Times New Roman" w:eastAsia="宋体" w:hAnsi="Times New Roman" w:cs="Times New Roman"/>
          <w:color w:val="000000" w:themeColor="text1"/>
          <w:szCs w:val="21"/>
        </w:rPr>
        <w:t>.96dB</w:t>
      </w:r>
      <w:r w:rsidRPr="00A66624">
        <w:rPr>
          <w:rFonts w:ascii="Times New Roman" w:eastAsia="宋体" w:hAnsi="Times New Roman" w:cs="Times New Roman" w:hint="eastAsia"/>
          <w:color w:val="000000" w:themeColor="text1"/>
          <w:szCs w:val="21"/>
        </w:rPr>
        <w:t>，响应时间为</w:t>
      </w:r>
      <w:r w:rsidRPr="00A66624">
        <w:rPr>
          <w:rFonts w:ascii="Times New Roman" w:eastAsia="宋体" w:hAnsi="Times New Roman" w:cs="Times New Roman" w:hint="eastAsia"/>
          <w:color w:val="000000" w:themeColor="text1"/>
          <w:szCs w:val="21"/>
        </w:rPr>
        <w:t>2</w:t>
      </w:r>
      <w:r w:rsidRPr="00A66624">
        <w:rPr>
          <w:rFonts w:ascii="Times New Roman" w:eastAsia="宋体" w:hAnsi="Times New Roman" w:cs="Times New Roman"/>
          <w:color w:val="000000" w:themeColor="text1"/>
          <w:szCs w:val="21"/>
        </w:rPr>
        <w:t>5.2ps</w:t>
      </w:r>
      <w:r w:rsidRPr="00A66624">
        <w:rPr>
          <w:rFonts w:ascii="Times New Roman" w:eastAsia="宋体" w:hAnsi="Times New Roman" w:cs="Times New Roman" w:hint="eastAsia"/>
          <w:color w:val="000000" w:themeColor="text1"/>
          <w:szCs w:val="21"/>
        </w:rPr>
        <w:t>，</w:t>
      </w:r>
      <w:r w:rsidRPr="00A66624">
        <w:rPr>
          <w:rFonts w:ascii="Times New Roman" w:eastAsia="宋体" w:hAnsi="Times New Roman" w:cs="Times New Roman"/>
          <w:color w:val="000000" w:themeColor="text1"/>
          <w:spacing w:val="15"/>
          <w:szCs w:val="21"/>
        </w:rPr>
        <w:t>理论上可以</w:t>
      </w:r>
      <w:r w:rsidRPr="00A66624">
        <w:rPr>
          <w:rFonts w:ascii="Times New Roman" w:eastAsia="宋体" w:hAnsi="Times New Roman" w:cs="Times New Roman" w:hint="eastAsia"/>
          <w:color w:val="000000" w:themeColor="text1"/>
          <w:spacing w:val="15"/>
          <w:szCs w:val="21"/>
        </w:rPr>
        <w:t>实现</w:t>
      </w:r>
      <w:r w:rsidRPr="00A66624">
        <w:rPr>
          <w:rFonts w:ascii="Times New Roman" w:eastAsia="宋体" w:hAnsi="Times New Roman" w:cs="Times New Roman" w:hint="eastAsia"/>
          <w:color w:val="000000" w:themeColor="text1"/>
          <w:spacing w:val="15"/>
          <w:szCs w:val="21"/>
        </w:rPr>
        <w:t>3</w:t>
      </w:r>
      <w:r w:rsidRPr="00A66624">
        <w:rPr>
          <w:rFonts w:ascii="Times New Roman" w:eastAsia="宋体" w:hAnsi="Times New Roman" w:cs="Times New Roman"/>
          <w:color w:val="000000" w:themeColor="text1"/>
          <w:spacing w:val="15"/>
          <w:szCs w:val="21"/>
        </w:rPr>
        <w:t>9.68Gbps</w:t>
      </w:r>
      <w:r w:rsidRPr="00A66624">
        <w:rPr>
          <w:rFonts w:ascii="Times New Roman" w:eastAsia="宋体" w:hAnsi="Times New Roman" w:cs="Times New Roman" w:hint="eastAsia"/>
          <w:color w:val="000000" w:themeColor="text1"/>
          <w:spacing w:val="15"/>
          <w:szCs w:val="21"/>
        </w:rPr>
        <w:t>的</w:t>
      </w:r>
      <w:r w:rsidRPr="00A66624">
        <w:rPr>
          <w:rFonts w:ascii="Times New Roman" w:eastAsia="宋体" w:hAnsi="Times New Roman" w:cs="Times New Roman"/>
          <w:color w:val="000000" w:themeColor="text1"/>
          <w:spacing w:val="15"/>
          <w:szCs w:val="21"/>
        </w:rPr>
        <w:t>数据传输速率</w:t>
      </w:r>
      <w:r w:rsidRPr="00A66624">
        <w:rPr>
          <w:rFonts w:ascii="Times New Roman" w:eastAsia="宋体" w:hAnsi="Times New Roman" w:cs="Times New Roman" w:hint="eastAsia"/>
          <w:color w:val="000000" w:themeColor="text1"/>
          <w:szCs w:val="21"/>
        </w:rPr>
        <w:t>，性能良好，且大小仅为</w:t>
      </w:r>
      <w:r w:rsidRPr="00A66624">
        <w:rPr>
          <w:rFonts w:ascii="Times New Roman" w:eastAsia="宋体" w:hAnsi="Times New Roman" w:cs="Times New Roman"/>
          <w:color w:val="000000" w:themeColor="text1"/>
        </w:rPr>
        <w:t>0</w:t>
      </w:r>
      <w:r w:rsidRPr="00A66624">
        <w:rPr>
          <w:rFonts w:ascii="Times New Roman" w:eastAsia="宋体" w:hAnsi="Times New Roman" w:cs="Times New Roman" w:hint="eastAsia"/>
          <w:color w:val="000000" w:themeColor="text1"/>
        </w:rPr>
        <w:t>.</w:t>
      </w:r>
      <w:r w:rsidRPr="00A66624">
        <w:rPr>
          <w:rFonts w:ascii="Times New Roman" w:eastAsia="宋体" w:hAnsi="Times New Roman" w:cs="Times New Roman"/>
          <w:color w:val="000000" w:themeColor="text1"/>
        </w:rPr>
        <w:t>84mm × 0.72mm</w:t>
      </w:r>
      <w:r w:rsidRPr="00A66624">
        <w:rPr>
          <w:rFonts w:ascii="Times New Roman" w:eastAsia="宋体" w:hAnsi="Times New Roman" w:cs="Times New Roman" w:hint="eastAsia"/>
          <w:color w:val="000000" w:themeColor="text1"/>
          <w:szCs w:val="21"/>
        </w:rPr>
        <w:t>，结构紧凑、尺寸小，</w:t>
      </w:r>
      <w:r w:rsidRPr="00A66624">
        <w:rPr>
          <w:rFonts w:ascii="Times New Roman" w:eastAsia="宋体" w:hAnsi="Times New Roman" w:cs="Times New Roman"/>
          <w:color w:val="000000" w:themeColor="text1"/>
          <w:szCs w:val="21"/>
        </w:rPr>
        <w:t>在集成光路中具有潜在的应用价值。</w:t>
      </w:r>
    </w:p>
    <w:p w14:paraId="75151E22" w14:textId="77777777" w:rsidR="00DC298A" w:rsidRPr="00A66624" w:rsidRDefault="00DC298A" w:rsidP="003D29A6">
      <w:pPr>
        <w:spacing w:line="360" w:lineRule="auto"/>
        <w:rPr>
          <w:rFonts w:ascii="Times New Roman" w:eastAsia="宋体" w:hAnsi="Times New Roman" w:cs="Times New Roman"/>
          <w:color w:val="000000" w:themeColor="text1"/>
          <w:szCs w:val="21"/>
        </w:rPr>
      </w:pPr>
    </w:p>
    <w:p w14:paraId="4631F710" w14:textId="77777777" w:rsidR="00DC298A" w:rsidRPr="00A66624" w:rsidRDefault="00DC298A" w:rsidP="00C001DD">
      <w:pPr>
        <w:spacing w:line="360" w:lineRule="auto"/>
        <w:jc w:val="left"/>
        <w:rPr>
          <w:rFonts w:ascii="黑体" w:eastAsia="黑体" w:hAnsi="黑体" w:cs="Times New Roman"/>
          <w:color w:val="000000" w:themeColor="text1"/>
          <w:szCs w:val="21"/>
        </w:rPr>
      </w:pPr>
      <w:r w:rsidRPr="00A66624">
        <w:rPr>
          <w:rFonts w:ascii="黑体" w:eastAsia="黑体" w:hAnsi="黑体" w:cs="Times New Roman" w:hint="eastAsia"/>
          <w:color w:val="000000" w:themeColor="text1"/>
          <w:szCs w:val="21"/>
        </w:rPr>
        <w:t>参考文献：</w:t>
      </w:r>
    </w:p>
    <w:p w14:paraId="05DFEC45" w14:textId="77777777" w:rsidR="00DC298A" w:rsidRPr="00A66624" w:rsidRDefault="00DC298A" w:rsidP="00331618">
      <w:pPr>
        <w:pStyle w:val="EndNoteBibliography"/>
        <w:ind w:left="440" w:hanging="440"/>
        <w:rPr>
          <w:color w:val="000000" w:themeColor="text1"/>
        </w:rPr>
      </w:pPr>
      <w:r w:rsidRPr="00A66624">
        <w:rPr>
          <w:color w:val="000000" w:themeColor="text1"/>
        </w:rPr>
        <w:t>[1]</w:t>
      </w:r>
      <w:r w:rsidRPr="00A66624">
        <w:rPr>
          <w:color w:val="000000" w:themeColor="text1"/>
        </w:rPr>
        <w:tab/>
        <w:t>PIESIEWICZ R</w:t>
      </w:r>
      <w:r w:rsidRPr="00A66624">
        <w:rPr>
          <w:color w:val="000000" w:themeColor="text1"/>
        </w:rPr>
        <w:t>，</w:t>
      </w:r>
      <w:r w:rsidRPr="00A66624">
        <w:rPr>
          <w:color w:val="000000" w:themeColor="text1"/>
        </w:rPr>
        <w:t>KLEINE-OSTMANN T</w:t>
      </w:r>
      <w:r w:rsidRPr="00A66624">
        <w:rPr>
          <w:color w:val="000000" w:themeColor="text1"/>
        </w:rPr>
        <w:t>，</w:t>
      </w:r>
      <w:r w:rsidRPr="00A66624">
        <w:rPr>
          <w:color w:val="000000" w:themeColor="text1"/>
        </w:rPr>
        <w:t>KRUMBHOLZ N, et al. Short-Range Ultra-Broadband Terahertz Communications: Concepts and Perspectives[J]. IEEE ANTENNAS AND PROPAGATION MAGAZINE, 2007, 49</w:t>
      </w:r>
      <w:r w:rsidRPr="00A66624">
        <w:rPr>
          <w:color w:val="000000" w:themeColor="text1"/>
        </w:rPr>
        <w:t>（</w:t>
      </w:r>
      <w:r w:rsidRPr="00A66624">
        <w:rPr>
          <w:color w:val="000000" w:themeColor="text1"/>
        </w:rPr>
        <w:t>6</w:t>
      </w:r>
      <w:r w:rsidRPr="00A66624">
        <w:rPr>
          <w:color w:val="000000" w:themeColor="text1"/>
        </w:rPr>
        <w:t>）</w:t>
      </w:r>
      <w:r w:rsidRPr="00A66624">
        <w:rPr>
          <w:color w:val="000000" w:themeColor="text1"/>
        </w:rPr>
        <w:t>: 24-39.</w:t>
      </w:r>
    </w:p>
    <w:p w14:paraId="7A77C32B" w14:textId="77777777" w:rsidR="00DC298A" w:rsidRPr="00A66624" w:rsidRDefault="00DC298A" w:rsidP="00331618">
      <w:pPr>
        <w:pStyle w:val="EndNoteBibliography"/>
        <w:ind w:left="440" w:hanging="440"/>
        <w:rPr>
          <w:color w:val="000000" w:themeColor="text1"/>
        </w:rPr>
      </w:pPr>
      <w:r w:rsidRPr="00A66624">
        <w:rPr>
          <w:color w:val="000000" w:themeColor="text1"/>
        </w:rPr>
        <w:t>[2]</w:t>
      </w:r>
      <w:r w:rsidRPr="00A66624">
        <w:rPr>
          <w:color w:val="000000" w:themeColor="text1"/>
        </w:rPr>
        <w:tab/>
      </w:r>
      <w:r w:rsidRPr="00A66624">
        <w:rPr>
          <w:color w:val="000000" w:themeColor="text1"/>
        </w:rPr>
        <w:t>姜宗丹</w:t>
      </w:r>
      <w:r w:rsidRPr="00A66624">
        <w:rPr>
          <w:color w:val="000000" w:themeColor="text1"/>
        </w:rPr>
        <w:t xml:space="preserve">, </w:t>
      </w:r>
      <w:r w:rsidRPr="00A66624">
        <w:rPr>
          <w:color w:val="000000" w:themeColor="text1"/>
        </w:rPr>
        <w:t>李培丽</w:t>
      </w:r>
      <w:r w:rsidRPr="00A66624">
        <w:rPr>
          <w:color w:val="000000" w:themeColor="text1"/>
        </w:rPr>
        <w:t xml:space="preserve">, </w:t>
      </w:r>
      <w:r w:rsidRPr="00A66624">
        <w:rPr>
          <w:color w:val="000000" w:themeColor="text1"/>
        </w:rPr>
        <w:t>徐光跃</w:t>
      </w:r>
      <w:r w:rsidRPr="00A66624">
        <w:rPr>
          <w:color w:val="000000" w:themeColor="text1"/>
        </w:rPr>
        <w:t xml:space="preserve">. </w:t>
      </w:r>
      <w:r w:rsidRPr="00A66624">
        <w:rPr>
          <w:color w:val="000000" w:themeColor="text1"/>
        </w:rPr>
        <w:t>基于光子晶体的太赫兹波</w:t>
      </w:r>
      <w:r w:rsidRPr="00A66624">
        <w:rPr>
          <w:color w:val="000000" w:themeColor="text1"/>
        </w:rPr>
        <w:t>4-2</w:t>
      </w:r>
      <w:r w:rsidRPr="00A66624">
        <w:rPr>
          <w:color w:val="000000" w:themeColor="text1"/>
        </w:rPr>
        <w:t>编码器</w:t>
      </w:r>
      <w:r w:rsidRPr="00A66624">
        <w:rPr>
          <w:color w:val="000000" w:themeColor="text1"/>
        </w:rPr>
        <w:t xml:space="preserve">[J]. </w:t>
      </w:r>
      <w:r w:rsidRPr="00A66624">
        <w:rPr>
          <w:color w:val="000000" w:themeColor="text1"/>
        </w:rPr>
        <w:t>中国激光</w:t>
      </w:r>
      <w:r w:rsidRPr="00A66624">
        <w:rPr>
          <w:rFonts w:ascii="å¾®è½¯éé»" w:eastAsia="å¾®è½¯éé»"/>
          <w:color w:val="000000" w:themeColor="text1"/>
        </w:rPr>
        <w:t>，</w:t>
      </w:r>
      <w:r w:rsidRPr="00A66624">
        <w:rPr>
          <w:color w:val="000000" w:themeColor="text1"/>
        </w:rPr>
        <w:t>2021</w:t>
      </w:r>
      <w:r w:rsidRPr="00A66624">
        <w:rPr>
          <w:rFonts w:ascii="å¾®è½¯éé»" w:eastAsia="å¾®è½¯éé»"/>
          <w:color w:val="000000" w:themeColor="text1"/>
        </w:rPr>
        <w:t>，</w:t>
      </w:r>
      <w:r w:rsidRPr="00A66624">
        <w:rPr>
          <w:color w:val="000000" w:themeColor="text1"/>
        </w:rPr>
        <w:t>48</w:t>
      </w:r>
      <w:r w:rsidRPr="00A66624">
        <w:rPr>
          <w:color w:val="000000" w:themeColor="text1"/>
        </w:rPr>
        <w:t>（</w:t>
      </w:r>
      <w:r w:rsidRPr="00A66624">
        <w:rPr>
          <w:color w:val="000000" w:themeColor="text1"/>
        </w:rPr>
        <w:t>20</w:t>
      </w:r>
      <w:r w:rsidRPr="00A66624">
        <w:rPr>
          <w:color w:val="000000" w:themeColor="text1"/>
        </w:rPr>
        <w:t>）</w:t>
      </w:r>
      <w:r w:rsidRPr="00A66624">
        <w:rPr>
          <w:rFonts w:ascii="å¾®è½¯éé»" w:eastAsia="å¾®è½¯éé»" w:hint="eastAsia"/>
          <w:color w:val="000000" w:themeColor="text1"/>
        </w:rPr>
        <w:t>：</w:t>
      </w:r>
      <w:r w:rsidRPr="00A66624">
        <w:rPr>
          <w:color w:val="000000" w:themeColor="text1"/>
        </w:rPr>
        <w:t>186-193.</w:t>
      </w:r>
    </w:p>
    <w:p w14:paraId="5F8739FC" w14:textId="77777777" w:rsidR="00DC298A" w:rsidRPr="00A66624" w:rsidRDefault="00DC298A" w:rsidP="00331618">
      <w:pPr>
        <w:pStyle w:val="EndNoteBibliography"/>
        <w:ind w:left="440" w:hanging="440"/>
        <w:rPr>
          <w:color w:val="000000" w:themeColor="text1"/>
        </w:rPr>
      </w:pPr>
      <w:r w:rsidRPr="00A66624">
        <w:rPr>
          <w:color w:val="000000" w:themeColor="text1"/>
        </w:rPr>
        <w:t>[3]</w:t>
      </w:r>
      <w:r w:rsidRPr="00A66624">
        <w:rPr>
          <w:color w:val="000000" w:themeColor="text1"/>
        </w:rPr>
        <w:tab/>
      </w:r>
      <w:r w:rsidRPr="00A66624">
        <w:rPr>
          <w:color w:val="000000" w:themeColor="text1"/>
        </w:rPr>
        <w:t>吕治辉</w:t>
      </w:r>
      <w:r w:rsidRPr="00A66624">
        <w:rPr>
          <w:color w:val="000000" w:themeColor="text1"/>
        </w:rPr>
        <w:t xml:space="preserve">, </w:t>
      </w:r>
      <w:r w:rsidRPr="00A66624">
        <w:rPr>
          <w:color w:val="000000" w:themeColor="text1"/>
        </w:rPr>
        <w:t>张栋文</w:t>
      </w:r>
      <w:r w:rsidRPr="00A66624">
        <w:rPr>
          <w:color w:val="000000" w:themeColor="text1"/>
        </w:rPr>
        <w:t xml:space="preserve">, </w:t>
      </w:r>
      <w:r w:rsidRPr="00A66624">
        <w:rPr>
          <w:color w:val="000000" w:themeColor="text1"/>
        </w:rPr>
        <w:t>赵增秀，等</w:t>
      </w:r>
      <w:r w:rsidRPr="00A66624">
        <w:rPr>
          <w:color w:val="000000" w:themeColor="text1"/>
        </w:rPr>
        <w:t xml:space="preserve">. </w:t>
      </w:r>
      <w:r w:rsidRPr="00A66624">
        <w:rPr>
          <w:color w:val="000000" w:themeColor="text1"/>
        </w:rPr>
        <w:t>太赫兹雷达技术研究</w:t>
      </w:r>
      <w:r w:rsidRPr="00A66624">
        <w:rPr>
          <w:color w:val="000000" w:themeColor="text1"/>
        </w:rPr>
        <w:t xml:space="preserve">[J]. </w:t>
      </w:r>
      <w:r w:rsidRPr="00A66624">
        <w:rPr>
          <w:color w:val="000000" w:themeColor="text1"/>
        </w:rPr>
        <w:t>国防科技</w:t>
      </w:r>
      <w:r w:rsidRPr="00A66624">
        <w:rPr>
          <w:rFonts w:ascii="å¾®è½¯éé»" w:eastAsia="å¾®è½¯éé»"/>
          <w:color w:val="000000" w:themeColor="text1"/>
        </w:rPr>
        <w:t>，</w:t>
      </w:r>
      <w:r w:rsidRPr="00A66624">
        <w:rPr>
          <w:color w:val="000000" w:themeColor="text1"/>
        </w:rPr>
        <w:t>2015</w:t>
      </w:r>
      <w:r w:rsidRPr="00A66624">
        <w:rPr>
          <w:rFonts w:ascii="å¾®è½¯éé»" w:eastAsia="å¾®è½¯éé»"/>
          <w:color w:val="000000" w:themeColor="text1"/>
        </w:rPr>
        <w:t>，</w:t>
      </w:r>
      <w:r w:rsidRPr="00A66624">
        <w:rPr>
          <w:color w:val="000000" w:themeColor="text1"/>
        </w:rPr>
        <w:t>36</w:t>
      </w:r>
      <w:r w:rsidRPr="00A66624">
        <w:rPr>
          <w:color w:val="000000" w:themeColor="text1"/>
        </w:rPr>
        <w:t>（</w:t>
      </w:r>
      <w:r w:rsidRPr="00A66624">
        <w:rPr>
          <w:color w:val="000000" w:themeColor="text1"/>
        </w:rPr>
        <w:t>2</w:t>
      </w:r>
      <w:r w:rsidRPr="00A66624">
        <w:rPr>
          <w:color w:val="000000" w:themeColor="text1"/>
        </w:rPr>
        <w:t>）</w:t>
      </w:r>
      <w:r w:rsidRPr="00A66624">
        <w:rPr>
          <w:rFonts w:ascii="å¾®è½¯éé»" w:eastAsia="å¾®è½¯éé»"/>
          <w:color w:val="000000" w:themeColor="text1"/>
        </w:rPr>
        <w:t>：</w:t>
      </w:r>
      <w:r w:rsidRPr="00A66624">
        <w:rPr>
          <w:color w:val="000000" w:themeColor="text1"/>
        </w:rPr>
        <w:t>23-26.</w:t>
      </w:r>
    </w:p>
    <w:p w14:paraId="61C87201" w14:textId="77777777" w:rsidR="00DC298A" w:rsidRPr="00A66624" w:rsidRDefault="00DC298A" w:rsidP="00331618">
      <w:pPr>
        <w:pStyle w:val="EndNoteBibliography"/>
        <w:ind w:left="440" w:hanging="440"/>
        <w:rPr>
          <w:color w:val="000000" w:themeColor="text1"/>
        </w:rPr>
      </w:pPr>
      <w:r w:rsidRPr="00A66624">
        <w:rPr>
          <w:color w:val="000000" w:themeColor="text1"/>
        </w:rPr>
        <w:t>[4]</w:t>
      </w:r>
      <w:r w:rsidRPr="00A66624">
        <w:rPr>
          <w:color w:val="000000" w:themeColor="text1"/>
        </w:rPr>
        <w:tab/>
        <w:t>TRIBE W R</w:t>
      </w:r>
      <w:r w:rsidRPr="00A66624">
        <w:rPr>
          <w:color w:val="000000" w:themeColor="text1"/>
        </w:rPr>
        <w:t>，</w:t>
      </w:r>
      <w:r w:rsidRPr="00A66624">
        <w:rPr>
          <w:color w:val="000000" w:themeColor="text1"/>
        </w:rPr>
        <w:t>NEWNHAM D A</w:t>
      </w:r>
      <w:r w:rsidRPr="00A66624">
        <w:rPr>
          <w:color w:val="000000" w:themeColor="text1"/>
        </w:rPr>
        <w:t>，</w:t>
      </w:r>
      <w:r w:rsidRPr="00A66624">
        <w:rPr>
          <w:color w:val="000000" w:themeColor="text1"/>
        </w:rPr>
        <w:t>TADAY P F, et al. Hidden object detection: security applications of terahertz technology[C], 2004 : 168-176.</w:t>
      </w:r>
    </w:p>
    <w:p w14:paraId="61CA7B0F" w14:textId="77777777" w:rsidR="00DC298A" w:rsidRPr="00A66624" w:rsidRDefault="00DC298A" w:rsidP="00331618">
      <w:pPr>
        <w:pStyle w:val="EndNoteBibliography"/>
        <w:ind w:left="440" w:hanging="440"/>
        <w:rPr>
          <w:color w:val="000000" w:themeColor="text1"/>
        </w:rPr>
      </w:pPr>
      <w:r w:rsidRPr="00A66624">
        <w:rPr>
          <w:color w:val="000000" w:themeColor="text1"/>
        </w:rPr>
        <w:t>[5]</w:t>
      </w:r>
      <w:r w:rsidRPr="00A66624">
        <w:rPr>
          <w:color w:val="000000" w:themeColor="text1"/>
        </w:rPr>
        <w:tab/>
        <w:t>WALLACE V P</w:t>
      </w:r>
      <w:r w:rsidRPr="00A66624">
        <w:rPr>
          <w:color w:val="000000" w:themeColor="text1"/>
        </w:rPr>
        <w:t>，</w:t>
      </w:r>
      <w:r w:rsidRPr="00A66624">
        <w:rPr>
          <w:color w:val="000000" w:themeColor="text1"/>
        </w:rPr>
        <w:t>COLE B C</w:t>
      </w:r>
      <w:r w:rsidRPr="00A66624">
        <w:rPr>
          <w:color w:val="000000" w:themeColor="text1"/>
        </w:rPr>
        <w:t>，</w:t>
      </w:r>
      <w:r w:rsidRPr="00A66624">
        <w:rPr>
          <w:color w:val="000000" w:themeColor="text1"/>
        </w:rPr>
        <w:t>WOODWARD R M, et al. Biomedical applications of terahertz technology[J]. Journal of Physics D: Applied Physics, 2006, 39</w:t>
      </w:r>
      <w:r w:rsidRPr="00A66624">
        <w:rPr>
          <w:color w:val="000000" w:themeColor="text1"/>
        </w:rPr>
        <w:t>（</w:t>
      </w:r>
      <w:r w:rsidRPr="00A66624">
        <w:rPr>
          <w:color w:val="000000" w:themeColor="text1"/>
        </w:rPr>
        <w:t>17</w:t>
      </w:r>
      <w:r w:rsidRPr="00A66624">
        <w:rPr>
          <w:color w:val="000000" w:themeColor="text1"/>
        </w:rPr>
        <w:t>）</w:t>
      </w:r>
      <w:r w:rsidRPr="00A66624">
        <w:rPr>
          <w:color w:val="000000" w:themeColor="text1"/>
        </w:rPr>
        <w:t>: R301-R310.</w:t>
      </w:r>
    </w:p>
    <w:p w14:paraId="2FDFE177" w14:textId="77777777" w:rsidR="00DC298A" w:rsidRPr="00A66624" w:rsidRDefault="00DC298A" w:rsidP="00331618">
      <w:pPr>
        <w:pStyle w:val="EndNoteBibliography"/>
        <w:ind w:left="440" w:hanging="440"/>
        <w:rPr>
          <w:color w:val="000000" w:themeColor="text1"/>
        </w:rPr>
      </w:pPr>
      <w:r w:rsidRPr="00A66624">
        <w:rPr>
          <w:color w:val="000000" w:themeColor="text1"/>
        </w:rPr>
        <w:t>[6]</w:t>
      </w:r>
      <w:r w:rsidRPr="00A66624">
        <w:rPr>
          <w:color w:val="000000" w:themeColor="text1"/>
        </w:rPr>
        <w:tab/>
        <w:t>SIEGEL P H. Terahertz Technology in Biology and Medicine[C]. IEEE MTT-S International Microwave Symposium, 2004 : 2438-2447.</w:t>
      </w:r>
    </w:p>
    <w:p w14:paraId="3AD9651A" w14:textId="77777777" w:rsidR="00DC298A" w:rsidRPr="00A66624" w:rsidRDefault="00DC298A" w:rsidP="00331618">
      <w:pPr>
        <w:pStyle w:val="EndNoteBibliography"/>
        <w:ind w:left="440" w:hanging="440"/>
        <w:rPr>
          <w:color w:val="000000" w:themeColor="text1"/>
        </w:rPr>
      </w:pPr>
      <w:r w:rsidRPr="00A66624">
        <w:rPr>
          <w:color w:val="000000" w:themeColor="text1"/>
        </w:rPr>
        <w:t>[7]</w:t>
      </w:r>
      <w:r w:rsidRPr="00A66624">
        <w:rPr>
          <w:color w:val="000000" w:themeColor="text1"/>
        </w:rPr>
        <w:tab/>
      </w:r>
      <w:r w:rsidRPr="00A66624">
        <w:rPr>
          <w:color w:val="000000" w:themeColor="text1"/>
        </w:rPr>
        <w:t>张博淮</w:t>
      </w:r>
      <w:r w:rsidRPr="00A66624">
        <w:rPr>
          <w:color w:val="000000" w:themeColor="text1"/>
        </w:rPr>
        <w:t xml:space="preserve">, </w:t>
      </w:r>
      <w:r w:rsidRPr="00A66624">
        <w:rPr>
          <w:color w:val="000000" w:themeColor="text1"/>
        </w:rPr>
        <w:t>郭凯</w:t>
      </w:r>
      <w:r w:rsidRPr="00A66624">
        <w:rPr>
          <w:color w:val="000000" w:themeColor="text1"/>
        </w:rPr>
        <w:t xml:space="preserve">. </w:t>
      </w:r>
      <w:r w:rsidRPr="00A66624">
        <w:rPr>
          <w:color w:val="000000" w:themeColor="text1"/>
        </w:rPr>
        <w:t>太赫兹</w:t>
      </w:r>
      <w:r w:rsidRPr="00A66624">
        <w:rPr>
          <w:rFonts w:hint="eastAsia"/>
          <w:color w:val="000000" w:themeColor="text1"/>
        </w:rPr>
        <w:t>技术在军事应用领域内的发展与潜力</w:t>
      </w:r>
      <w:r w:rsidRPr="00A66624">
        <w:rPr>
          <w:color w:val="000000" w:themeColor="text1"/>
        </w:rPr>
        <w:t xml:space="preserve">[J]. </w:t>
      </w:r>
      <w:r w:rsidRPr="00A66624">
        <w:rPr>
          <w:color w:val="000000" w:themeColor="text1"/>
        </w:rPr>
        <w:t>航空兵器</w:t>
      </w:r>
      <w:r w:rsidRPr="00A66624">
        <w:rPr>
          <w:rFonts w:ascii="å¾®è½¯éé»" w:eastAsia="å¾®è½¯éé»"/>
          <w:color w:val="000000" w:themeColor="text1"/>
        </w:rPr>
        <w:t>，</w:t>
      </w:r>
      <w:r w:rsidRPr="00A66624">
        <w:rPr>
          <w:color w:val="000000" w:themeColor="text1"/>
        </w:rPr>
        <w:t>2022</w:t>
      </w:r>
      <w:r w:rsidRPr="00A66624">
        <w:rPr>
          <w:rFonts w:ascii="å¾®è½¯éé»" w:eastAsia="å¾®è½¯éé»"/>
          <w:color w:val="000000" w:themeColor="text1"/>
        </w:rPr>
        <w:t>，</w:t>
      </w:r>
      <w:r w:rsidRPr="00A66624">
        <w:rPr>
          <w:color w:val="000000" w:themeColor="text1"/>
        </w:rPr>
        <w:t>29</w:t>
      </w:r>
      <w:r w:rsidRPr="00A66624">
        <w:rPr>
          <w:color w:val="000000" w:themeColor="text1"/>
        </w:rPr>
        <w:t>（</w:t>
      </w:r>
      <w:r w:rsidRPr="00A66624">
        <w:rPr>
          <w:color w:val="000000" w:themeColor="text1"/>
        </w:rPr>
        <w:t>5</w:t>
      </w:r>
      <w:r w:rsidRPr="00A66624">
        <w:rPr>
          <w:color w:val="000000" w:themeColor="text1"/>
        </w:rPr>
        <w:t>）</w:t>
      </w:r>
      <w:r w:rsidRPr="00A66624">
        <w:rPr>
          <w:rFonts w:ascii="å¾®è½¯éé»" w:eastAsia="å¾®è½¯éé»"/>
          <w:color w:val="000000" w:themeColor="text1"/>
        </w:rPr>
        <w:t>：</w:t>
      </w:r>
      <w:r w:rsidRPr="00A66624">
        <w:rPr>
          <w:color w:val="000000" w:themeColor="text1"/>
        </w:rPr>
        <w:t>28-34.</w:t>
      </w:r>
    </w:p>
    <w:p w14:paraId="41086C3D" w14:textId="77777777" w:rsidR="00DC298A" w:rsidRPr="00A66624" w:rsidRDefault="00DC298A" w:rsidP="00331618">
      <w:pPr>
        <w:pStyle w:val="EndNoteBibliography"/>
        <w:ind w:left="440" w:hanging="440"/>
        <w:rPr>
          <w:color w:val="000000" w:themeColor="text1"/>
        </w:rPr>
      </w:pPr>
      <w:r w:rsidRPr="00A66624">
        <w:rPr>
          <w:color w:val="000000" w:themeColor="text1"/>
        </w:rPr>
        <w:t>[8]</w:t>
      </w:r>
      <w:r w:rsidRPr="00A66624">
        <w:rPr>
          <w:color w:val="000000" w:themeColor="text1"/>
        </w:rPr>
        <w:tab/>
        <w:t>YAN D</w:t>
      </w:r>
      <w:r w:rsidRPr="00A66624">
        <w:rPr>
          <w:color w:val="000000" w:themeColor="text1"/>
        </w:rPr>
        <w:t>，</w:t>
      </w:r>
      <w:r w:rsidRPr="00A66624">
        <w:rPr>
          <w:color w:val="000000" w:themeColor="text1"/>
        </w:rPr>
        <w:t xml:space="preserve">LI J. Design for realizing an all-optical terahertz wave half adder based on photonic </w:t>
      </w:r>
      <w:r w:rsidRPr="00A66624">
        <w:rPr>
          <w:color w:val="000000" w:themeColor="text1"/>
        </w:rPr>
        <w:lastRenderedPageBreak/>
        <w:t>crystals[J]. Laser Physics, 2019, 29</w:t>
      </w:r>
      <w:r w:rsidRPr="00A66624">
        <w:rPr>
          <w:color w:val="000000" w:themeColor="text1"/>
        </w:rPr>
        <w:t>（</w:t>
      </w:r>
      <w:r w:rsidRPr="00A66624">
        <w:rPr>
          <w:color w:val="000000" w:themeColor="text1"/>
        </w:rPr>
        <w:t>7</w:t>
      </w:r>
      <w:r w:rsidRPr="00A66624">
        <w:rPr>
          <w:color w:val="000000" w:themeColor="text1"/>
        </w:rPr>
        <w:t>）</w:t>
      </w:r>
      <w:r w:rsidRPr="00A66624">
        <w:rPr>
          <w:color w:val="000000" w:themeColor="text1"/>
        </w:rPr>
        <w:t>: 076203-076203.</w:t>
      </w:r>
    </w:p>
    <w:p w14:paraId="7B2D392C" w14:textId="77777777" w:rsidR="00DC298A" w:rsidRPr="00A66624" w:rsidRDefault="00DC298A" w:rsidP="00331618">
      <w:pPr>
        <w:pStyle w:val="EndNoteBibliography"/>
        <w:ind w:left="440" w:hanging="440"/>
        <w:rPr>
          <w:color w:val="000000" w:themeColor="text1"/>
        </w:rPr>
      </w:pPr>
      <w:r w:rsidRPr="00A66624">
        <w:rPr>
          <w:color w:val="000000" w:themeColor="text1"/>
        </w:rPr>
        <w:t>[9]</w:t>
      </w:r>
      <w:r w:rsidRPr="00A66624">
        <w:rPr>
          <w:color w:val="000000" w:themeColor="text1"/>
        </w:rPr>
        <w:tab/>
        <w:t>SAADI K</w:t>
      </w:r>
      <w:r w:rsidRPr="00A66624">
        <w:rPr>
          <w:color w:val="000000" w:themeColor="text1"/>
        </w:rPr>
        <w:t>，</w:t>
      </w:r>
      <w:r w:rsidRPr="00A66624">
        <w:rPr>
          <w:color w:val="000000" w:themeColor="text1"/>
        </w:rPr>
        <w:t>KASHANINIA A</w:t>
      </w:r>
      <w:r w:rsidRPr="00A66624">
        <w:rPr>
          <w:color w:val="000000" w:themeColor="text1"/>
        </w:rPr>
        <w:t>，</w:t>
      </w:r>
      <w:r w:rsidRPr="00A66624">
        <w:rPr>
          <w:color w:val="000000" w:themeColor="text1"/>
        </w:rPr>
        <w:t>SABBAGHI-NADOOSHAN R. All-optical half adder based on triangular lattice photonic crystals with uniform structural parameters[J]. Photonic Network Communications, 2022, 43</w:t>
      </w:r>
      <w:r w:rsidRPr="00A66624">
        <w:rPr>
          <w:color w:val="000000" w:themeColor="text1"/>
        </w:rPr>
        <w:t>（</w:t>
      </w:r>
      <w:r w:rsidRPr="00A66624">
        <w:rPr>
          <w:color w:val="000000" w:themeColor="text1"/>
        </w:rPr>
        <w:t>3</w:t>
      </w:r>
      <w:r w:rsidRPr="00A66624">
        <w:rPr>
          <w:color w:val="000000" w:themeColor="text1"/>
        </w:rPr>
        <w:t>）</w:t>
      </w:r>
      <w:r w:rsidRPr="00A66624">
        <w:rPr>
          <w:color w:val="000000" w:themeColor="text1"/>
        </w:rPr>
        <w:t>: 204-211.</w:t>
      </w:r>
    </w:p>
    <w:p w14:paraId="10F74519" w14:textId="77777777" w:rsidR="00DC298A" w:rsidRPr="00A66624" w:rsidRDefault="00DC298A" w:rsidP="00331618">
      <w:pPr>
        <w:pStyle w:val="EndNoteBibliography"/>
        <w:ind w:left="440" w:hanging="440"/>
        <w:rPr>
          <w:color w:val="000000" w:themeColor="text1"/>
        </w:rPr>
      </w:pPr>
      <w:r w:rsidRPr="00A66624">
        <w:rPr>
          <w:color w:val="000000" w:themeColor="text1"/>
        </w:rPr>
        <w:t>[10]</w:t>
      </w:r>
      <w:r w:rsidRPr="00A66624">
        <w:rPr>
          <w:color w:val="000000" w:themeColor="text1"/>
        </w:rPr>
        <w:tab/>
      </w:r>
      <w:r w:rsidRPr="00A66624">
        <w:rPr>
          <w:color w:val="000000" w:themeColor="text1"/>
        </w:rPr>
        <w:t>刘振</w:t>
      </w:r>
      <w:r w:rsidRPr="00A66624">
        <w:rPr>
          <w:color w:val="000000" w:themeColor="text1"/>
        </w:rPr>
        <w:t xml:space="preserve">, </w:t>
      </w:r>
      <w:r w:rsidRPr="00A66624">
        <w:rPr>
          <w:color w:val="000000" w:themeColor="text1"/>
        </w:rPr>
        <w:t>吴蓉</w:t>
      </w:r>
      <w:r w:rsidRPr="00A66624">
        <w:rPr>
          <w:color w:val="000000" w:themeColor="text1"/>
        </w:rPr>
        <w:t xml:space="preserve">, </w:t>
      </w:r>
      <w:r w:rsidRPr="00A66624">
        <w:rPr>
          <w:color w:val="000000" w:themeColor="text1"/>
        </w:rPr>
        <w:t>严清博，等</w:t>
      </w:r>
      <w:r w:rsidRPr="00A66624">
        <w:rPr>
          <w:color w:val="000000" w:themeColor="text1"/>
        </w:rPr>
        <w:t xml:space="preserve">. </w:t>
      </w:r>
      <w:r w:rsidRPr="00A66624">
        <w:rPr>
          <w:color w:val="000000" w:themeColor="text1"/>
        </w:rPr>
        <w:t>二维光子晶体全光逻辑门的设计与仿真</w:t>
      </w:r>
      <w:r w:rsidRPr="00A66624">
        <w:rPr>
          <w:color w:val="000000" w:themeColor="text1"/>
        </w:rPr>
        <w:t xml:space="preserve">[J]. </w:t>
      </w:r>
      <w:r w:rsidRPr="00A66624">
        <w:rPr>
          <w:color w:val="000000" w:themeColor="text1"/>
        </w:rPr>
        <w:t>激光与光电子学进展</w:t>
      </w:r>
      <w:r w:rsidRPr="00A66624">
        <w:rPr>
          <w:rFonts w:ascii="å¾®è½¯éé»" w:eastAsia="å¾®è½¯éé»"/>
          <w:color w:val="000000" w:themeColor="text1"/>
        </w:rPr>
        <w:t>，</w:t>
      </w:r>
      <w:r w:rsidRPr="00A66624">
        <w:rPr>
          <w:color w:val="000000" w:themeColor="text1"/>
        </w:rPr>
        <w:t>2019</w:t>
      </w:r>
      <w:r w:rsidRPr="00A66624">
        <w:rPr>
          <w:rFonts w:ascii="å¾®è½¯éé»" w:eastAsia="å¾®è½¯éé»"/>
          <w:color w:val="000000" w:themeColor="text1"/>
        </w:rPr>
        <w:t>，</w:t>
      </w:r>
      <w:r w:rsidRPr="00A66624">
        <w:rPr>
          <w:color w:val="000000" w:themeColor="text1"/>
        </w:rPr>
        <w:t>56</w:t>
      </w:r>
      <w:r w:rsidRPr="00A66624">
        <w:rPr>
          <w:color w:val="000000" w:themeColor="text1"/>
        </w:rPr>
        <w:t>（</w:t>
      </w:r>
      <w:r w:rsidRPr="00A66624">
        <w:rPr>
          <w:color w:val="000000" w:themeColor="text1"/>
        </w:rPr>
        <w:t>18</w:t>
      </w:r>
      <w:r w:rsidRPr="00A66624">
        <w:rPr>
          <w:color w:val="000000" w:themeColor="text1"/>
        </w:rPr>
        <w:t>）</w:t>
      </w:r>
      <w:r w:rsidRPr="00A66624">
        <w:rPr>
          <w:rFonts w:ascii="å¾®è½¯éé»" w:eastAsia="å¾®è½¯éé»"/>
          <w:color w:val="000000" w:themeColor="text1"/>
        </w:rPr>
        <w:t>：</w:t>
      </w:r>
      <w:r w:rsidRPr="00A66624">
        <w:rPr>
          <w:color w:val="000000" w:themeColor="text1"/>
        </w:rPr>
        <w:t>238-245.</w:t>
      </w:r>
    </w:p>
    <w:p w14:paraId="79228A26" w14:textId="77777777" w:rsidR="00DC298A" w:rsidRPr="00A66624" w:rsidRDefault="00DC298A" w:rsidP="00331618">
      <w:pPr>
        <w:pStyle w:val="EndNoteBibliography"/>
        <w:ind w:left="440" w:hanging="440"/>
        <w:rPr>
          <w:color w:val="000000" w:themeColor="text1"/>
        </w:rPr>
      </w:pPr>
      <w:r w:rsidRPr="00A66624">
        <w:rPr>
          <w:color w:val="000000" w:themeColor="text1"/>
        </w:rPr>
        <w:t>[11]</w:t>
      </w:r>
      <w:r w:rsidRPr="00A66624">
        <w:rPr>
          <w:color w:val="000000" w:themeColor="text1"/>
        </w:rPr>
        <w:tab/>
      </w:r>
      <w:r w:rsidRPr="00A66624">
        <w:rPr>
          <w:color w:val="000000" w:themeColor="text1"/>
        </w:rPr>
        <w:t>徐光跃</w:t>
      </w:r>
      <w:r w:rsidRPr="00A66624">
        <w:rPr>
          <w:color w:val="000000" w:themeColor="text1"/>
        </w:rPr>
        <w:t xml:space="preserve">, </w:t>
      </w:r>
      <w:r w:rsidRPr="00A66624">
        <w:rPr>
          <w:color w:val="000000" w:themeColor="text1"/>
        </w:rPr>
        <w:t>陈莹</w:t>
      </w:r>
      <w:r w:rsidRPr="00A66624">
        <w:rPr>
          <w:color w:val="000000" w:themeColor="text1"/>
        </w:rPr>
        <w:t xml:space="preserve">, </w:t>
      </w:r>
      <w:r w:rsidRPr="00A66624">
        <w:rPr>
          <w:color w:val="000000" w:themeColor="text1"/>
        </w:rPr>
        <w:t>李培丽</w:t>
      </w:r>
      <w:r w:rsidRPr="00A66624">
        <w:rPr>
          <w:color w:val="000000" w:themeColor="text1"/>
        </w:rPr>
        <w:t xml:space="preserve">. </w:t>
      </w:r>
      <w:r w:rsidRPr="00A66624">
        <w:rPr>
          <w:color w:val="000000" w:themeColor="text1"/>
        </w:rPr>
        <w:t>基于二维光子晶体的三输入</w:t>
      </w:r>
      <w:r w:rsidRPr="00A66624">
        <w:rPr>
          <w:rFonts w:hint="eastAsia"/>
          <w:color w:val="000000" w:themeColor="text1"/>
        </w:rPr>
        <w:t>全光逻辑与门</w:t>
      </w:r>
      <w:r w:rsidRPr="00A66624">
        <w:rPr>
          <w:color w:val="000000" w:themeColor="text1"/>
        </w:rPr>
        <w:t xml:space="preserve">[J]. </w:t>
      </w:r>
      <w:r w:rsidRPr="00A66624">
        <w:rPr>
          <w:color w:val="000000" w:themeColor="text1"/>
        </w:rPr>
        <w:t>中国激光</w:t>
      </w:r>
      <w:r w:rsidRPr="00A66624">
        <w:rPr>
          <w:rFonts w:ascii="å¾®è½¯éé»" w:eastAsia="å¾®è½¯éé»"/>
          <w:color w:val="000000" w:themeColor="text1"/>
        </w:rPr>
        <w:t>，</w:t>
      </w:r>
      <w:r w:rsidRPr="00A66624">
        <w:rPr>
          <w:color w:val="000000" w:themeColor="text1"/>
        </w:rPr>
        <w:t>2020</w:t>
      </w:r>
      <w:r w:rsidRPr="00A66624">
        <w:rPr>
          <w:rFonts w:ascii="å¾®è½¯éé»" w:eastAsia="å¾®è½¯éé»"/>
          <w:color w:val="000000" w:themeColor="text1"/>
        </w:rPr>
        <w:t>，</w:t>
      </w:r>
      <w:r w:rsidRPr="00A66624">
        <w:rPr>
          <w:color w:val="000000" w:themeColor="text1"/>
        </w:rPr>
        <w:t>47</w:t>
      </w:r>
      <w:r w:rsidRPr="00A66624">
        <w:rPr>
          <w:color w:val="000000" w:themeColor="text1"/>
        </w:rPr>
        <w:t>（</w:t>
      </w:r>
      <w:r w:rsidRPr="00A66624">
        <w:rPr>
          <w:color w:val="000000" w:themeColor="text1"/>
        </w:rPr>
        <w:t>10</w:t>
      </w:r>
      <w:r w:rsidRPr="00A66624">
        <w:rPr>
          <w:color w:val="000000" w:themeColor="text1"/>
        </w:rPr>
        <w:t>）</w:t>
      </w:r>
      <w:r w:rsidRPr="00A66624">
        <w:rPr>
          <w:rFonts w:ascii="å¾®è½¯éé»" w:eastAsia="å¾®è½¯éé»"/>
          <w:color w:val="000000" w:themeColor="text1"/>
        </w:rPr>
        <w:t>：</w:t>
      </w:r>
      <w:r w:rsidRPr="00A66624">
        <w:rPr>
          <w:color w:val="000000" w:themeColor="text1"/>
        </w:rPr>
        <w:t>331-335.</w:t>
      </w:r>
    </w:p>
    <w:p w14:paraId="3D1ACB3E" w14:textId="77777777" w:rsidR="00DC298A" w:rsidRPr="00A66624" w:rsidRDefault="00DC298A" w:rsidP="00331618">
      <w:pPr>
        <w:pStyle w:val="EndNoteBibliography"/>
        <w:ind w:left="440" w:hanging="440"/>
        <w:rPr>
          <w:color w:val="000000" w:themeColor="text1"/>
        </w:rPr>
      </w:pPr>
      <w:r w:rsidRPr="00A66624">
        <w:rPr>
          <w:color w:val="000000" w:themeColor="text1"/>
        </w:rPr>
        <w:t>[12]</w:t>
      </w:r>
      <w:r w:rsidRPr="00A66624">
        <w:rPr>
          <w:color w:val="000000" w:themeColor="text1"/>
        </w:rPr>
        <w:tab/>
        <w:t>LU C</w:t>
      </w:r>
      <w:r w:rsidRPr="00A66624">
        <w:rPr>
          <w:color w:val="000000" w:themeColor="text1"/>
        </w:rPr>
        <w:t>，</w:t>
      </w:r>
      <w:r w:rsidRPr="00A66624">
        <w:rPr>
          <w:color w:val="000000" w:themeColor="text1"/>
        </w:rPr>
        <w:t>ZHU B</w:t>
      </w:r>
      <w:r w:rsidRPr="00A66624">
        <w:rPr>
          <w:color w:val="000000" w:themeColor="text1"/>
        </w:rPr>
        <w:t>，</w:t>
      </w:r>
      <w:r w:rsidRPr="00A66624">
        <w:rPr>
          <w:color w:val="000000" w:themeColor="text1"/>
        </w:rPr>
        <w:t>ZHU C, et al. All-optical logic gates and a half-adder based on lithium niobate photonic crystal micro-cavities[J]. Chinese Optics Letters, 2019, 17</w:t>
      </w:r>
      <w:r w:rsidRPr="00A66624">
        <w:rPr>
          <w:color w:val="000000" w:themeColor="text1"/>
        </w:rPr>
        <w:t>（</w:t>
      </w:r>
      <w:r w:rsidRPr="00A66624">
        <w:rPr>
          <w:color w:val="000000" w:themeColor="text1"/>
        </w:rPr>
        <w:t>7</w:t>
      </w:r>
      <w:r w:rsidRPr="00A66624">
        <w:rPr>
          <w:color w:val="000000" w:themeColor="text1"/>
        </w:rPr>
        <w:t>）</w:t>
      </w:r>
      <w:r w:rsidRPr="00A66624">
        <w:rPr>
          <w:color w:val="000000" w:themeColor="text1"/>
        </w:rPr>
        <w:t>: 75-77.</w:t>
      </w:r>
    </w:p>
    <w:p w14:paraId="47F3D1AE" w14:textId="77777777" w:rsidR="00DC298A" w:rsidRPr="00A66624" w:rsidRDefault="00DC298A" w:rsidP="00331618">
      <w:pPr>
        <w:pStyle w:val="EndNoteBibliography"/>
        <w:ind w:left="440" w:hanging="440"/>
        <w:rPr>
          <w:color w:val="000000" w:themeColor="text1"/>
        </w:rPr>
      </w:pPr>
      <w:r w:rsidRPr="00A66624">
        <w:rPr>
          <w:color w:val="000000" w:themeColor="text1"/>
        </w:rPr>
        <w:t>[13]</w:t>
      </w:r>
      <w:r w:rsidRPr="00A66624">
        <w:rPr>
          <w:color w:val="000000" w:themeColor="text1"/>
        </w:rPr>
        <w:tab/>
        <w:t>SHAIK E H</w:t>
      </w:r>
      <w:r w:rsidRPr="00A66624">
        <w:rPr>
          <w:color w:val="000000" w:themeColor="text1"/>
        </w:rPr>
        <w:t>，</w:t>
      </w:r>
      <w:r w:rsidRPr="00A66624">
        <w:rPr>
          <w:color w:val="000000" w:themeColor="text1"/>
        </w:rPr>
        <w:t>RANGASWAMY N. Design of all-optical photonic crystal half adder with T-shaped waveguides using path difference based interference[C]. 2017 Progress in Electromagnetics Research Symposium - Fall (PIERS - FALL), 2017 : 2596-2602.</w:t>
      </w:r>
    </w:p>
    <w:p w14:paraId="6FBFD6FA" w14:textId="77777777" w:rsidR="00DC298A" w:rsidRPr="00A66624" w:rsidRDefault="00DC298A" w:rsidP="00331618">
      <w:pPr>
        <w:pStyle w:val="EndNoteBibliography"/>
        <w:ind w:left="440" w:hanging="440"/>
        <w:rPr>
          <w:color w:val="000000" w:themeColor="text1"/>
        </w:rPr>
      </w:pPr>
      <w:r w:rsidRPr="00A66624">
        <w:rPr>
          <w:color w:val="000000" w:themeColor="text1"/>
        </w:rPr>
        <w:t>[14]</w:t>
      </w:r>
      <w:r w:rsidRPr="00A66624">
        <w:rPr>
          <w:color w:val="000000" w:themeColor="text1"/>
        </w:rPr>
        <w:tab/>
        <w:t>HUANG Y</w:t>
      </w:r>
      <w:r w:rsidRPr="00A66624">
        <w:rPr>
          <w:color w:val="000000" w:themeColor="text1"/>
        </w:rPr>
        <w:t>，</w:t>
      </w:r>
      <w:r w:rsidRPr="00A66624">
        <w:rPr>
          <w:color w:val="000000" w:themeColor="text1"/>
        </w:rPr>
        <w:t>SHI M</w:t>
      </w:r>
      <w:r w:rsidRPr="00A66624">
        <w:rPr>
          <w:color w:val="000000" w:themeColor="text1"/>
        </w:rPr>
        <w:t>，</w:t>
      </w:r>
      <w:r w:rsidRPr="00A66624">
        <w:rPr>
          <w:color w:val="000000" w:themeColor="text1"/>
        </w:rPr>
        <w:t>YU A, et al. Design of multifunctional all-optical logic gates based on photonic crystal waveguides[J]. Appl Opt, 2023, 62</w:t>
      </w:r>
      <w:r w:rsidRPr="00A66624">
        <w:rPr>
          <w:color w:val="000000" w:themeColor="text1"/>
        </w:rPr>
        <w:t>（</w:t>
      </w:r>
      <w:r w:rsidRPr="00A66624">
        <w:rPr>
          <w:color w:val="000000" w:themeColor="text1"/>
        </w:rPr>
        <w:t>3</w:t>
      </w:r>
      <w:r w:rsidRPr="00A66624">
        <w:rPr>
          <w:color w:val="000000" w:themeColor="text1"/>
        </w:rPr>
        <w:t>）</w:t>
      </w:r>
      <w:r w:rsidRPr="00A66624">
        <w:rPr>
          <w:color w:val="000000" w:themeColor="text1"/>
        </w:rPr>
        <w:t>: 774-781.</w:t>
      </w:r>
    </w:p>
    <w:p w14:paraId="2DA71BB3" w14:textId="77777777" w:rsidR="00DC298A" w:rsidRPr="00A66624" w:rsidRDefault="00DC298A" w:rsidP="00331618">
      <w:pPr>
        <w:pStyle w:val="EndNoteBibliography"/>
        <w:ind w:left="440" w:hanging="440"/>
        <w:rPr>
          <w:color w:val="000000" w:themeColor="text1"/>
        </w:rPr>
      </w:pPr>
      <w:r w:rsidRPr="00A66624">
        <w:rPr>
          <w:color w:val="000000" w:themeColor="text1"/>
        </w:rPr>
        <w:t>[15]</w:t>
      </w:r>
      <w:r w:rsidRPr="00A66624">
        <w:rPr>
          <w:color w:val="000000" w:themeColor="text1"/>
        </w:rPr>
        <w:tab/>
        <w:t>SHAIK E H</w:t>
      </w:r>
      <w:r w:rsidRPr="00A66624">
        <w:rPr>
          <w:color w:val="000000" w:themeColor="text1"/>
        </w:rPr>
        <w:t>，</w:t>
      </w:r>
      <w:r w:rsidRPr="00A66624">
        <w:rPr>
          <w:color w:val="000000" w:themeColor="text1"/>
        </w:rPr>
        <w:t>RANGASWAMY N. Implementation of photonic crystal based all-optical half adder using T-shaped waveguides[C]. International Conference on Computing &amp; Communications Technologies, 2017 : 148-150.</w:t>
      </w:r>
    </w:p>
    <w:p w14:paraId="7EDE64A3" w14:textId="77777777" w:rsidR="00DC298A" w:rsidRPr="00A66624" w:rsidRDefault="00DC298A" w:rsidP="00331618">
      <w:pPr>
        <w:pStyle w:val="EndNoteBibliography"/>
        <w:ind w:left="440" w:hanging="440"/>
        <w:rPr>
          <w:color w:val="000000" w:themeColor="text1"/>
        </w:rPr>
      </w:pPr>
      <w:r w:rsidRPr="00A66624">
        <w:rPr>
          <w:color w:val="000000" w:themeColor="text1"/>
        </w:rPr>
        <w:t>[16]</w:t>
      </w:r>
      <w:r w:rsidRPr="00A66624">
        <w:rPr>
          <w:color w:val="000000" w:themeColor="text1"/>
        </w:rPr>
        <w:tab/>
      </w:r>
      <w:r w:rsidRPr="00A66624">
        <w:rPr>
          <w:color w:val="000000" w:themeColor="text1"/>
        </w:rPr>
        <w:t>张岩</w:t>
      </w:r>
      <w:r w:rsidRPr="00A66624">
        <w:rPr>
          <w:color w:val="000000" w:themeColor="text1"/>
        </w:rPr>
        <w:t xml:space="preserve">, </w:t>
      </w:r>
      <w:r w:rsidRPr="00A66624">
        <w:rPr>
          <w:color w:val="000000" w:themeColor="text1"/>
        </w:rPr>
        <w:t>李梦凡</w:t>
      </w:r>
      <w:r w:rsidRPr="00A66624">
        <w:rPr>
          <w:color w:val="000000" w:themeColor="text1"/>
        </w:rPr>
        <w:t xml:space="preserve">, </w:t>
      </w:r>
      <w:r w:rsidRPr="00A66624">
        <w:rPr>
          <w:color w:val="000000" w:themeColor="text1"/>
        </w:rPr>
        <w:t>陈德媛</w:t>
      </w:r>
      <w:r w:rsidRPr="00A66624">
        <w:rPr>
          <w:color w:val="000000" w:themeColor="text1"/>
        </w:rPr>
        <w:t xml:space="preserve">. </w:t>
      </w:r>
      <w:r w:rsidRPr="00A66624">
        <w:rPr>
          <w:color w:val="000000" w:themeColor="text1"/>
        </w:rPr>
        <w:t>基于二维光子晶体的半加器设计与优化</w:t>
      </w:r>
      <w:r w:rsidRPr="00A66624">
        <w:rPr>
          <w:color w:val="000000" w:themeColor="text1"/>
        </w:rPr>
        <w:t xml:space="preserve">[J]. </w:t>
      </w:r>
      <w:r w:rsidRPr="00A66624">
        <w:rPr>
          <w:color w:val="000000" w:themeColor="text1"/>
        </w:rPr>
        <w:t>激光与光电子学进展</w:t>
      </w:r>
      <w:r w:rsidRPr="00A66624">
        <w:rPr>
          <w:rFonts w:ascii="å¾®è½¯éé»" w:eastAsia="å¾®è½¯éé»"/>
          <w:color w:val="000000" w:themeColor="text1"/>
        </w:rPr>
        <w:t>，</w:t>
      </w:r>
      <w:r w:rsidRPr="00A66624">
        <w:rPr>
          <w:color w:val="000000" w:themeColor="text1"/>
        </w:rPr>
        <w:t>2022</w:t>
      </w:r>
      <w:r w:rsidRPr="00A66624">
        <w:rPr>
          <w:rFonts w:ascii="å¾®è½¯éé»" w:eastAsia="å¾®è½¯éé»"/>
          <w:color w:val="000000" w:themeColor="text1"/>
        </w:rPr>
        <w:t>，</w:t>
      </w:r>
      <w:r w:rsidRPr="00A66624">
        <w:rPr>
          <w:color w:val="000000" w:themeColor="text1"/>
        </w:rPr>
        <w:t>59</w:t>
      </w:r>
      <w:r w:rsidRPr="00A66624">
        <w:rPr>
          <w:color w:val="000000" w:themeColor="text1"/>
        </w:rPr>
        <w:t>（</w:t>
      </w:r>
      <w:r w:rsidRPr="00A66624">
        <w:rPr>
          <w:color w:val="000000" w:themeColor="text1"/>
        </w:rPr>
        <w:t>01</w:t>
      </w:r>
      <w:r w:rsidRPr="00A66624">
        <w:rPr>
          <w:color w:val="000000" w:themeColor="text1"/>
        </w:rPr>
        <w:t>）</w:t>
      </w:r>
      <w:r w:rsidRPr="00A66624">
        <w:rPr>
          <w:rFonts w:ascii="å¾®è½¯éé»" w:eastAsia="å¾®è½¯éé»"/>
          <w:color w:val="000000" w:themeColor="text1"/>
        </w:rPr>
        <w:t>：</w:t>
      </w:r>
      <w:r w:rsidRPr="00A66624">
        <w:rPr>
          <w:color w:val="000000" w:themeColor="text1"/>
        </w:rPr>
        <w:t>318-323.</w:t>
      </w:r>
    </w:p>
    <w:p w14:paraId="34C7AD6A" w14:textId="77777777" w:rsidR="00DC298A" w:rsidRPr="00A66624" w:rsidRDefault="00DC298A" w:rsidP="00331618">
      <w:pPr>
        <w:pStyle w:val="EndNoteBibliography"/>
        <w:ind w:left="440" w:hanging="440"/>
        <w:rPr>
          <w:color w:val="000000" w:themeColor="text1"/>
        </w:rPr>
      </w:pPr>
      <w:r w:rsidRPr="00A66624">
        <w:rPr>
          <w:color w:val="000000" w:themeColor="text1"/>
        </w:rPr>
        <w:t>[17]</w:t>
      </w:r>
      <w:r w:rsidRPr="00A66624">
        <w:rPr>
          <w:color w:val="000000" w:themeColor="text1"/>
        </w:rPr>
        <w:tab/>
        <w:t>KARKHANEHCHI M M</w:t>
      </w:r>
      <w:r w:rsidRPr="00A66624">
        <w:rPr>
          <w:color w:val="000000" w:themeColor="text1"/>
        </w:rPr>
        <w:t>，</w:t>
      </w:r>
      <w:r w:rsidRPr="00A66624">
        <w:rPr>
          <w:color w:val="000000" w:themeColor="text1"/>
        </w:rPr>
        <w:t>PARANDIN F</w:t>
      </w:r>
      <w:r w:rsidRPr="00A66624">
        <w:rPr>
          <w:color w:val="000000" w:themeColor="text1"/>
        </w:rPr>
        <w:t>，</w:t>
      </w:r>
      <w:r w:rsidRPr="00A66624">
        <w:rPr>
          <w:color w:val="000000" w:themeColor="text1"/>
        </w:rPr>
        <w:t>ZAHEDI A. Design of an all optical half-adder based on 2D photonic crystals[J]. Photonic Network Communications, 2016, 33</w:t>
      </w:r>
      <w:r w:rsidRPr="00A66624">
        <w:rPr>
          <w:color w:val="000000" w:themeColor="text1"/>
        </w:rPr>
        <w:t>（</w:t>
      </w:r>
      <w:r w:rsidRPr="00A66624">
        <w:rPr>
          <w:color w:val="000000" w:themeColor="text1"/>
        </w:rPr>
        <w:t>2</w:t>
      </w:r>
      <w:r w:rsidRPr="00A66624">
        <w:rPr>
          <w:color w:val="000000" w:themeColor="text1"/>
        </w:rPr>
        <w:t>）</w:t>
      </w:r>
      <w:r w:rsidRPr="00A66624">
        <w:rPr>
          <w:color w:val="000000" w:themeColor="text1"/>
        </w:rPr>
        <w:t>: 159-165.</w:t>
      </w:r>
    </w:p>
    <w:p w14:paraId="6B547A12" w14:textId="77777777" w:rsidR="00DC298A" w:rsidRPr="00A66624" w:rsidRDefault="00DC298A" w:rsidP="00331618">
      <w:pPr>
        <w:pStyle w:val="EndNoteBibliography"/>
        <w:ind w:left="440" w:hanging="440"/>
        <w:rPr>
          <w:color w:val="000000" w:themeColor="text1"/>
        </w:rPr>
      </w:pPr>
      <w:r w:rsidRPr="00A66624">
        <w:rPr>
          <w:color w:val="000000" w:themeColor="text1"/>
        </w:rPr>
        <w:t>[18]</w:t>
      </w:r>
      <w:r w:rsidRPr="00A66624">
        <w:rPr>
          <w:color w:val="000000" w:themeColor="text1"/>
        </w:rPr>
        <w:tab/>
        <w:t>OLYAEE S</w:t>
      </w:r>
      <w:r w:rsidRPr="00A66624">
        <w:rPr>
          <w:color w:val="000000" w:themeColor="text1"/>
        </w:rPr>
        <w:t>，</w:t>
      </w:r>
      <w:r w:rsidRPr="00A66624">
        <w:rPr>
          <w:color w:val="000000" w:themeColor="text1"/>
        </w:rPr>
        <w:t>SEIFOURI M</w:t>
      </w:r>
      <w:r w:rsidRPr="00A66624">
        <w:rPr>
          <w:color w:val="000000" w:themeColor="text1"/>
        </w:rPr>
        <w:t>，</w:t>
      </w:r>
      <w:r w:rsidRPr="00A66624">
        <w:rPr>
          <w:color w:val="000000" w:themeColor="text1"/>
        </w:rPr>
        <w:t>SARDARI M, et al. Ultra-fast and compact all-optical half adder using 2D photonic crystals[J]. IET Optoelectronics, 2019, 13</w:t>
      </w:r>
      <w:r w:rsidRPr="00A66624">
        <w:rPr>
          <w:color w:val="000000" w:themeColor="text1"/>
        </w:rPr>
        <w:t>（</w:t>
      </w:r>
      <w:r w:rsidRPr="00A66624">
        <w:rPr>
          <w:color w:val="000000" w:themeColor="text1"/>
        </w:rPr>
        <w:t>3</w:t>
      </w:r>
      <w:r w:rsidRPr="00A66624">
        <w:rPr>
          <w:color w:val="000000" w:themeColor="text1"/>
        </w:rPr>
        <w:t>）</w:t>
      </w:r>
      <w:r w:rsidRPr="00A66624">
        <w:rPr>
          <w:color w:val="000000" w:themeColor="text1"/>
        </w:rPr>
        <w:t>: 139-143.</w:t>
      </w:r>
    </w:p>
    <w:p w14:paraId="22DBF815" w14:textId="77777777" w:rsidR="00DC298A" w:rsidRPr="00A66624" w:rsidRDefault="00DC298A" w:rsidP="00331618">
      <w:pPr>
        <w:pStyle w:val="EndNoteBibliography"/>
        <w:ind w:left="440" w:hanging="440"/>
        <w:rPr>
          <w:color w:val="000000" w:themeColor="text1"/>
        </w:rPr>
      </w:pPr>
      <w:r w:rsidRPr="00A66624">
        <w:rPr>
          <w:color w:val="000000" w:themeColor="text1"/>
        </w:rPr>
        <w:t>[19]</w:t>
      </w:r>
      <w:r w:rsidRPr="00A66624">
        <w:rPr>
          <w:color w:val="000000" w:themeColor="text1"/>
        </w:rPr>
        <w:tab/>
        <w:t>KORDI S E</w:t>
      </w:r>
      <w:r w:rsidRPr="00A66624">
        <w:rPr>
          <w:color w:val="000000" w:themeColor="text1"/>
        </w:rPr>
        <w:t>，</w:t>
      </w:r>
      <w:r w:rsidRPr="00A66624">
        <w:rPr>
          <w:color w:val="000000" w:themeColor="text1"/>
        </w:rPr>
        <w:t>YOUSEFI R</w:t>
      </w:r>
      <w:r w:rsidRPr="00A66624">
        <w:rPr>
          <w:color w:val="000000" w:themeColor="text1"/>
        </w:rPr>
        <w:t>，</w:t>
      </w:r>
      <w:r w:rsidRPr="00A66624">
        <w:rPr>
          <w:color w:val="000000" w:themeColor="text1"/>
        </w:rPr>
        <w:t>GHOREISHI S S, et al. Ultrafast all-optical half-adder and half-subtractor based on linear 2D photonic crystal[J]. Optical and Quantum Electronics, 2021, 53</w:t>
      </w:r>
      <w:r w:rsidRPr="00A66624">
        <w:rPr>
          <w:color w:val="000000" w:themeColor="text1"/>
        </w:rPr>
        <w:t>（</w:t>
      </w:r>
      <w:r w:rsidRPr="00A66624">
        <w:rPr>
          <w:color w:val="000000" w:themeColor="text1"/>
        </w:rPr>
        <w:t>7</w:t>
      </w:r>
      <w:r w:rsidRPr="00A66624">
        <w:rPr>
          <w:color w:val="000000" w:themeColor="text1"/>
        </w:rPr>
        <w:t>）</w:t>
      </w:r>
      <w:r w:rsidRPr="00A66624">
        <w:rPr>
          <w:color w:val="000000" w:themeColor="text1"/>
        </w:rPr>
        <w:t>.</w:t>
      </w:r>
    </w:p>
    <w:p w14:paraId="6BC8F4B3" w14:textId="77777777" w:rsidR="00DC298A" w:rsidRPr="00A66624" w:rsidRDefault="00DC298A" w:rsidP="00331618">
      <w:pPr>
        <w:pStyle w:val="EndNoteBibliography"/>
        <w:ind w:left="440" w:hanging="440"/>
        <w:rPr>
          <w:color w:val="000000" w:themeColor="text1"/>
        </w:rPr>
      </w:pPr>
      <w:r w:rsidRPr="00A66624">
        <w:rPr>
          <w:color w:val="000000" w:themeColor="text1"/>
        </w:rPr>
        <w:t>[20]</w:t>
      </w:r>
      <w:r w:rsidRPr="00A66624">
        <w:rPr>
          <w:color w:val="000000" w:themeColor="text1"/>
        </w:rPr>
        <w:tab/>
        <w:t>PARANDIN F. Ultra-compact and low delay time all optical half adder based on photonic crystals[J]. Optical and Quantum Electronics, 2023, 55</w:t>
      </w:r>
      <w:r w:rsidRPr="00A66624">
        <w:rPr>
          <w:color w:val="000000" w:themeColor="text1"/>
        </w:rPr>
        <w:t>（</w:t>
      </w:r>
      <w:r w:rsidRPr="00A66624">
        <w:rPr>
          <w:color w:val="000000" w:themeColor="text1"/>
        </w:rPr>
        <w:t>5</w:t>
      </w:r>
      <w:r w:rsidRPr="00A66624">
        <w:rPr>
          <w:color w:val="000000" w:themeColor="text1"/>
        </w:rPr>
        <w:t>）</w:t>
      </w:r>
      <w:r w:rsidRPr="00A66624">
        <w:rPr>
          <w:color w:val="000000" w:themeColor="text1"/>
        </w:rPr>
        <w:t>.</w:t>
      </w:r>
    </w:p>
    <w:p w14:paraId="17606447" w14:textId="77777777" w:rsidR="00DC298A" w:rsidRPr="00A66624" w:rsidRDefault="00DC298A" w:rsidP="00331618">
      <w:pPr>
        <w:pStyle w:val="EndNoteBibliography"/>
        <w:ind w:left="440" w:hanging="440"/>
        <w:rPr>
          <w:color w:val="000000" w:themeColor="text1"/>
        </w:rPr>
      </w:pPr>
      <w:r w:rsidRPr="00A66624">
        <w:rPr>
          <w:color w:val="000000" w:themeColor="text1"/>
        </w:rPr>
        <w:t>[21]</w:t>
      </w:r>
      <w:r w:rsidRPr="00A66624">
        <w:rPr>
          <w:color w:val="000000" w:themeColor="text1"/>
        </w:rPr>
        <w:tab/>
        <w:t>GHADRDAN M</w:t>
      </w:r>
      <w:r w:rsidRPr="00A66624">
        <w:rPr>
          <w:color w:val="000000" w:themeColor="text1"/>
        </w:rPr>
        <w:t>，</w:t>
      </w:r>
      <w:r w:rsidRPr="00A66624">
        <w:rPr>
          <w:color w:val="000000" w:themeColor="text1"/>
        </w:rPr>
        <w:t>MANSOURI-BIRJANDI M A. Concurrent implementation of all-optical half-adder and AND &amp; XOR logic gates based on nonlinear photonic crystal[J]. Optical &amp; Quantum Electronics, 2013, 45</w:t>
      </w:r>
      <w:r w:rsidRPr="00A66624">
        <w:rPr>
          <w:color w:val="000000" w:themeColor="text1"/>
        </w:rPr>
        <w:t>（</w:t>
      </w:r>
      <w:r w:rsidRPr="00A66624">
        <w:rPr>
          <w:color w:val="000000" w:themeColor="text1"/>
        </w:rPr>
        <w:t>10</w:t>
      </w:r>
      <w:r w:rsidRPr="00A66624">
        <w:rPr>
          <w:color w:val="000000" w:themeColor="text1"/>
        </w:rPr>
        <w:t>）</w:t>
      </w:r>
      <w:r w:rsidRPr="00A66624">
        <w:rPr>
          <w:color w:val="000000" w:themeColor="text1"/>
        </w:rPr>
        <w:t>.</w:t>
      </w:r>
    </w:p>
    <w:p w14:paraId="67F3A4F9" w14:textId="77777777" w:rsidR="00DC298A" w:rsidRPr="00A66624" w:rsidRDefault="00DC298A" w:rsidP="00331618">
      <w:pPr>
        <w:pStyle w:val="EndNoteBibliography"/>
        <w:ind w:left="440" w:hanging="440"/>
        <w:rPr>
          <w:color w:val="000000" w:themeColor="text1"/>
        </w:rPr>
      </w:pPr>
      <w:r w:rsidRPr="00A66624">
        <w:rPr>
          <w:color w:val="000000" w:themeColor="text1"/>
        </w:rPr>
        <w:t>[22]</w:t>
      </w:r>
      <w:r w:rsidRPr="00A66624">
        <w:rPr>
          <w:color w:val="000000" w:themeColor="text1"/>
        </w:rPr>
        <w:tab/>
        <w:t>PARANDIN F</w:t>
      </w:r>
      <w:r w:rsidRPr="00A66624">
        <w:rPr>
          <w:color w:val="000000" w:themeColor="text1"/>
        </w:rPr>
        <w:t>，</w:t>
      </w:r>
      <w:r w:rsidRPr="00A66624">
        <w:rPr>
          <w:color w:val="000000" w:themeColor="text1"/>
        </w:rPr>
        <w:t>REZA MALMIR M. Reconfigurable all optical half adder and optical XOR and AND logic gates based on 2D photonic crystals[J]. Optical and Quantum Electronics, 2020, 52</w:t>
      </w:r>
      <w:r w:rsidRPr="00A66624">
        <w:rPr>
          <w:color w:val="000000" w:themeColor="text1"/>
        </w:rPr>
        <w:t>（</w:t>
      </w:r>
      <w:r w:rsidRPr="00A66624">
        <w:rPr>
          <w:color w:val="000000" w:themeColor="text1"/>
        </w:rPr>
        <w:t>2</w:t>
      </w:r>
      <w:r w:rsidRPr="00A66624">
        <w:rPr>
          <w:color w:val="000000" w:themeColor="text1"/>
        </w:rPr>
        <w:t>）</w:t>
      </w:r>
      <w:r w:rsidRPr="00A66624">
        <w:rPr>
          <w:color w:val="000000" w:themeColor="text1"/>
        </w:rPr>
        <w:t>.</w:t>
      </w:r>
    </w:p>
    <w:p w14:paraId="090CD29B" w14:textId="77777777" w:rsidR="00DC298A" w:rsidRPr="00A66624" w:rsidRDefault="00DC298A" w:rsidP="00331618">
      <w:pPr>
        <w:pStyle w:val="EndNoteBibliography"/>
        <w:ind w:left="440" w:hanging="440"/>
        <w:rPr>
          <w:color w:val="000000" w:themeColor="text1"/>
        </w:rPr>
      </w:pPr>
      <w:r w:rsidRPr="00A66624">
        <w:rPr>
          <w:color w:val="000000" w:themeColor="text1"/>
        </w:rPr>
        <w:t>[23]</w:t>
      </w:r>
      <w:r w:rsidRPr="00A66624">
        <w:rPr>
          <w:color w:val="000000" w:themeColor="text1"/>
        </w:rPr>
        <w:tab/>
        <w:t>AZHDARI H</w:t>
      </w:r>
      <w:r w:rsidRPr="00A66624">
        <w:rPr>
          <w:color w:val="000000" w:themeColor="text1"/>
        </w:rPr>
        <w:t>，</w:t>
      </w:r>
      <w:r w:rsidRPr="00A66624">
        <w:rPr>
          <w:color w:val="000000" w:themeColor="text1"/>
        </w:rPr>
        <w:t>JAVAHERNIA S. An all optical photonic crystal half adder suitable for optical processing applications[J]. Journal of Optical Communications, 2021, -1</w:t>
      </w:r>
      <w:r w:rsidRPr="00A66624">
        <w:rPr>
          <w:color w:val="000000" w:themeColor="text1"/>
        </w:rPr>
        <w:t>（</w:t>
      </w:r>
      <w:r w:rsidRPr="00A66624">
        <w:rPr>
          <w:color w:val="000000" w:themeColor="text1"/>
        </w:rPr>
        <w:t>ahead-of-print</w:t>
      </w:r>
      <w:r w:rsidRPr="00A66624">
        <w:rPr>
          <w:color w:val="000000" w:themeColor="text1"/>
        </w:rPr>
        <w:t>）</w:t>
      </w:r>
      <w:r w:rsidRPr="00A66624">
        <w:rPr>
          <w:color w:val="000000" w:themeColor="text1"/>
        </w:rPr>
        <w:t>.</w:t>
      </w:r>
    </w:p>
    <w:p w14:paraId="4BF8383C" w14:textId="77777777" w:rsidR="00DC298A" w:rsidRPr="00A66624" w:rsidRDefault="00DC298A" w:rsidP="00331618">
      <w:pPr>
        <w:pStyle w:val="EndNoteBibliography"/>
        <w:ind w:left="440" w:hanging="440"/>
        <w:rPr>
          <w:color w:val="000000" w:themeColor="text1"/>
        </w:rPr>
      </w:pPr>
      <w:r w:rsidRPr="00A66624">
        <w:rPr>
          <w:color w:val="000000" w:themeColor="text1"/>
        </w:rPr>
        <w:t>[24]</w:t>
      </w:r>
      <w:r w:rsidRPr="00A66624">
        <w:rPr>
          <w:color w:val="000000" w:themeColor="text1"/>
        </w:rPr>
        <w:tab/>
        <w:t>FANG Y</w:t>
      </w:r>
      <w:r w:rsidRPr="00A66624">
        <w:rPr>
          <w:color w:val="000000" w:themeColor="text1"/>
        </w:rPr>
        <w:t>，</w:t>
      </w:r>
      <w:r w:rsidRPr="00A66624">
        <w:rPr>
          <w:color w:val="000000" w:themeColor="text1"/>
        </w:rPr>
        <w:t>TANG X. All optical half-adder/subtractor using photonic-crystal-based nonlinear cavities[J]. Appl Opt, 2022, 61</w:t>
      </w:r>
      <w:r w:rsidRPr="00A66624">
        <w:rPr>
          <w:color w:val="000000" w:themeColor="text1"/>
        </w:rPr>
        <w:t>（</w:t>
      </w:r>
      <w:r w:rsidRPr="00A66624">
        <w:rPr>
          <w:color w:val="000000" w:themeColor="text1"/>
        </w:rPr>
        <w:t>9</w:t>
      </w:r>
      <w:r w:rsidRPr="00A66624">
        <w:rPr>
          <w:color w:val="000000" w:themeColor="text1"/>
        </w:rPr>
        <w:t>）</w:t>
      </w:r>
      <w:r w:rsidRPr="00A66624">
        <w:rPr>
          <w:color w:val="000000" w:themeColor="text1"/>
        </w:rPr>
        <w:t>: 2306-2312.</w:t>
      </w:r>
    </w:p>
    <w:p w14:paraId="0C922AEB" w14:textId="77777777" w:rsidR="00DC298A" w:rsidRPr="00A66624" w:rsidRDefault="00DC298A" w:rsidP="00331618">
      <w:pPr>
        <w:pStyle w:val="EndNoteBibliography"/>
        <w:ind w:left="440" w:hanging="440"/>
        <w:rPr>
          <w:color w:val="000000" w:themeColor="text1"/>
        </w:rPr>
      </w:pPr>
      <w:r w:rsidRPr="00A66624">
        <w:rPr>
          <w:color w:val="000000" w:themeColor="text1"/>
        </w:rPr>
        <w:t>[25]</w:t>
      </w:r>
      <w:r w:rsidRPr="00A66624">
        <w:rPr>
          <w:color w:val="000000" w:themeColor="text1"/>
        </w:rPr>
        <w:tab/>
        <w:t>NEISY M</w:t>
      </w:r>
      <w:r w:rsidRPr="00A66624">
        <w:rPr>
          <w:color w:val="000000" w:themeColor="text1"/>
        </w:rPr>
        <w:t>，</w:t>
      </w:r>
      <w:r w:rsidRPr="00A66624">
        <w:rPr>
          <w:color w:val="000000" w:themeColor="text1"/>
        </w:rPr>
        <w:t>SOROOSH M</w:t>
      </w:r>
      <w:r w:rsidRPr="00A66624">
        <w:rPr>
          <w:color w:val="000000" w:themeColor="text1"/>
        </w:rPr>
        <w:t>，</w:t>
      </w:r>
      <w:r w:rsidRPr="00A66624">
        <w:rPr>
          <w:color w:val="000000" w:themeColor="text1"/>
        </w:rPr>
        <w:t>ANSARI-ASL K. All optical half adder based on photonic crystal resonant cavities[J]. Photonic Network Communications, 2017: 1-6.</w:t>
      </w:r>
    </w:p>
    <w:p w14:paraId="5E853A08" w14:textId="77777777" w:rsidR="00DC298A" w:rsidRPr="00A66624" w:rsidRDefault="00DC298A" w:rsidP="00331618">
      <w:pPr>
        <w:pStyle w:val="EndNoteBibliography"/>
        <w:ind w:left="440" w:hanging="440"/>
        <w:rPr>
          <w:color w:val="000000" w:themeColor="text1"/>
        </w:rPr>
      </w:pPr>
      <w:r w:rsidRPr="00A66624">
        <w:rPr>
          <w:color w:val="000000" w:themeColor="text1"/>
        </w:rPr>
        <w:t>[26]</w:t>
      </w:r>
      <w:r w:rsidRPr="00A66624">
        <w:rPr>
          <w:color w:val="000000" w:themeColor="text1"/>
        </w:rPr>
        <w:tab/>
        <w:t>RAHMANI A</w:t>
      </w:r>
      <w:r w:rsidRPr="00A66624">
        <w:rPr>
          <w:color w:val="000000" w:themeColor="text1"/>
        </w:rPr>
        <w:t>，</w:t>
      </w:r>
      <w:r w:rsidRPr="00A66624">
        <w:rPr>
          <w:color w:val="000000" w:themeColor="text1"/>
        </w:rPr>
        <w:t>MEHDIZADEH F. Application of nonlinear PhCRRs in realizing all optical half-adder[J]. Optical and Quantum Electronics, 2018, 50</w:t>
      </w:r>
      <w:r w:rsidRPr="00A66624">
        <w:rPr>
          <w:color w:val="000000" w:themeColor="text1"/>
        </w:rPr>
        <w:t>（</w:t>
      </w:r>
      <w:r w:rsidRPr="00A66624">
        <w:rPr>
          <w:color w:val="000000" w:themeColor="text1"/>
        </w:rPr>
        <w:t>1</w:t>
      </w:r>
      <w:r w:rsidRPr="00A66624">
        <w:rPr>
          <w:color w:val="000000" w:themeColor="text1"/>
        </w:rPr>
        <w:t>）</w:t>
      </w:r>
      <w:r w:rsidRPr="00A66624">
        <w:rPr>
          <w:color w:val="000000" w:themeColor="text1"/>
        </w:rPr>
        <w:t>: 30.</w:t>
      </w:r>
    </w:p>
    <w:p w14:paraId="38103BBE" w14:textId="77777777" w:rsidR="00DC298A" w:rsidRPr="00A66624" w:rsidRDefault="00DC298A" w:rsidP="00331618">
      <w:pPr>
        <w:pStyle w:val="EndNoteBibliography"/>
        <w:ind w:left="440" w:hanging="440"/>
        <w:rPr>
          <w:color w:val="000000" w:themeColor="text1"/>
        </w:rPr>
      </w:pPr>
      <w:r w:rsidRPr="00A66624">
        <w:rPr>
          <w:color w:val="000000" w:themeColor="text1"/>
        </w:rPr>
        <w:t>[27]</w:t>
      </w:r>
      <w:r w:rsidRPr="00A66624">
        <w:rPr>
          <w:color w:val="000000" w:themeColor="text1"/>
        </w:rPr>
        <w:tab/>
        <w:t>JIANG Y C</w:t>
      </w:r>
      <w:r w:rsidRPr="00A66624">
        <w:rPr>
          <w:color w:val="000000" w:themeColor="text1"/>
        </w:rPr>
        <w:t>，</w:t>
      </w:r>
      <w:r w:rsidRPr="00A66624">
        <w:rPr>
          <w:color w:val="000000" w:themeColor="text1"/>
        </w:rPr>
        <w:t>LIU S B</w:t>
      </w:r>
      <w:r w:rsidRPr="00A66624">
        <w:rPr>
          <w:color w:val="000000" w:themeColor="text1"/>
        </w:rPr>
        <w:t>，</w:t>
      </w:r>
      <w:r w:rsidRPr="00A66624">
        <w:rPr>
          <w:color w:val="000000" w:themeColor="text1"/>
        </w:rPr>
        <w:t>ZHANG H F, et al. Realization of all optical half-adder based on self-collimated beams by two-dimensional photonic crystals[J]. Optics Communications, 2015, 348: 90-94.</w:t>
      </w:r>
    </w:p>
    <w:p w14:paraId="61D0C502" w14:textId="77777777" w:rsidR="00DC298A" w:rsidRPr="00A66624" w:rsidRDefault="00DC298A" w:rsidP="00331618">
      <w:pPr>
        <w:pStyle w:val="EndNoteBibliography"/>
        <w:ind w:left="440" w:hanging="440"/>
        <w:rPr>
          <w:color w:val="000000" w:themeColor="text1"/>
        </w:rPr>
      </w:pPr>
      <w:r w:rsidRPr="00A66624">
        <w:rPr>
          <w:color w:val="000000" w:themeColor="text1"/>
        </w:rPr>
        <w:lastRenderedPageBreak/>
        <w:t>[28]</w:t>
      </w:r>
      <w:r w:rsidRPr="00A66624">
        <w:rPr>
          <w:color w:val="000000" w:themeColor="text1"/>
        </w:rPr>
        <w:tab/>
        <w:t>JALALI-AZIZPOOR M R</w:t>
      </w:r>
      <w:r w:rsidRPr="00A66624">
        <w:rPr>
          <w:color w:val="000000" w:themeColor="text1"/>
        </w:rPr>
        <w:t>，</w:t>
      </w:r>
      <w:r w:rsidRPr="00A66624">
        <w:rPr>
          <w:color w:val="000000" w:themeColor="text1"/>
        </w:rPr>
        <w:t>SOROOSH M</w:t>
      </w:r>
      <w:r w:rsidRPr="00A66624">
        <w:rPr>
          <w:color w:val="000000" w:themeColor="text1"/>
        </w:rPr>
        <w:t>，</w:t>
      </w:r>
      <w:r w:rsidRPr="00A66624">
        <w:rPr>
          <w:color w:val="000000" w:themeColor="text1"/>
        </w:rPr>
        <w:t>SEIFI-KAVIAN Y. Application of self-collimated beams in realizing all-optical photonic crystal-based half-adder[J]. Photonic Network Communications, 2018.</w:t>
      </w:r>
    </w:p>
    <w:p w14:paraId="2122C787" w14:textId="77777777" w:rsidR="00DC298A" w:rsidRPr="00A66624" w:rsidRDefault="00DC298A" w:rsidP="00331618">
      <w:pPr>
        <w:pStyle w:val="EndNoteBibliography"/>
        <w:ind w:left="440" w:hanging="440"/>
        <w:rPr>
          <w:color w:val="000000" w:themeColor="text1"/>
        </w:rPr>
      </w:pPr>
      <w:r w:rsidRPr="00A66624">
        <w:rPr>
          <w:color w:val="000000" w:themeColor="text1"/>
        </w:rPr>
        <w:t>[29]</w:t>
      </w:r>
      <w:r w:rsidRPr="00A66624">
        <w:rPr>
          <w:color w:val="000000" w:themeColor="text1"/>
        </w:rPr>
        <w:tab/>
        <w:t>MOHEBZADEH‐BAHABADY A</w:t>
      </w:r>
      <w:r w:rsidRPr="00A66624">
        <w:rPr>
          <w:color w:val="000000" w:themeColor="text1"/>
        </w:rPr>
        <w:t>，</w:t>
      </w:r>
      <w:r w:rsidRPr="00A66624">
        <w:rPr>
          <w:color w:val="000000" w:themeColor="text1"/>
        </w:rPr>
        <w:t>OLYAEE S. All‐optical NOT and XOR logic gates using photonic crystal nano‐resonator and based on an interference effect[J]. IET Optoelectronics, 2018, 12</w:t>
      </w:r>
      <w:r w:rsidRPr="00A66624">
        <w:rPr>
          <w:color w:val="000000" w:themeColor="text1"/>
        </w:rPr>
        <w:t>（</w:t>
      </w:r>
      <w:r w:rsidRPr="00A66624">
        <w:rPr>
          <w:color w:val="000000" w:themeColor="text1"/>
        </w:rPr>
        <w:t>4</w:t>
      </w:r>
      <w:r w:rsidRPr="00A66624">
        <w:rPr>
          <w:color w:val="000000" w:themeColor="text1"/>
        </w:rPr>
        <w:t>）</w:t>
      </w:r>
      <w:r w:rsidRPr="00A66624">
        <w:rPr>
          <w:color w:val="000000" w:themeColor="text1"/>
        </w:rPr>
        <w:t>: 191-195.</w:t>
      </w:r>
    </w:p>
    <w:p w14:paraId="4E4D4BCD" w14:textId="77777777" w:rsidR="00DC298A" w:rsidRPr="00A66624" w:rsidRDefault="00DC298A" w:rsidP="00331618">
      <w:pPr>
        <w:pStyle w:val="EndNoteBibliography"/>
        <w:ind w:left="440" w:hanging="440"/>
        <w:rPr>
          <w:color w:val="000000" w:themeColor="text1"/>
        </w:rPr>
      </w:pPr>
      <w:r w:rsidRPr="00A66624">
        <w:rPr>
          <w:color w:val="000000" w:themeColor="text1"/>
        </w:rPr>
        <w:t>[30]</w:t>
      </w:r>
      <w:r w:rsidRPr="00A66624">
        <w:rPr>
          <w:color w:val="000000" w:themeColor="text1"/>
        </w:rPr>
        <w:tab/>
        <w:t>MOSTAFA T S</w:t>
      </w:r>
      <w:r w:rsidRPr="00A66624">
        <w:rPr>
          <w:color w:val="000000" w:themeColor="text1"/>
        </w:rPr>
        <w:t>，</w:t>
      </w:r>
      <w:r w:rsidRPr="00A66624">
        <w:rPr>
          <w:color w:val="000000" w:themeColor="text1"/>
        </w:rPr>
        <w:t>MOHAMMED N A</w:t>
      </w:r>
      <w:r w:rsidRPr="00A66624">
        <w:rPr>
          <w:color w:val="000000" w:themeColor="text1"/>
        </w:rPr>
        <w:t>，</w:t>
      </w:r>
      <w:r w:rsidRPr="00A66624">
        <w:rPr>
          <w:color w:val="000000" w:themeColor="text1"/>
        </w:rPr>
        <w:t>EL-RABAIE E-S M. Ultra-High bit rate all-optical AND/OR logic gates based on photonic crystal with multi-wavelength simultaneous operation[J]. Journal of Modern Optics, 2019, 66</w:t>
      </w:r>
      <w:r w:rsidRPr="00A66624">
        <w:rPr>
          <w:color w:val="000000" w:themeColor="text1"/>
        </w:rPr>
        <w:t>（</w:t>
      </w:r>
      <w:r w:rsidRPr="00A66624">
        <w:rPr>
          <w:color w:val="000000" w:themeColor="text1"/>
        </w:rPr>
        <w:t>9</w:t>
      </w:r>
      <w:r w:rsidRPr="00A66624">
        <w:rPr>
          <w:color w:val="000000" w:themeColor="text1"/>
        </w:rPr>
        <w:t>）</w:t>
      </w:r>
      <w:r w:rsidRPr="00A66624">
        <w:rPr>
          <w:color w:val="000000" w:themeColor="text1"/>
        </w:rPr>
        <w:t>: 1005-1016.</w:t>
      </w:r>
    </w:p>
    <w:p w14:paraId="0661D570" w14:textId="77777777" w:rsidR="00DC298A" w:rsidRPr="00A66624" w:rsidRDefault="00DC298A" w:rsidP="00331618">
      <w:pPr>
        <w:pStyle w:val="EndNoteBibliography"/>
        <w:ind w:left="440" w:hanging="440"/>
        <w:rPr>
          <w:color w:val="000000" w:themeColor="text1"/>
        </w:rPr>
      </w:pPr>
      <w:r w:rsidRPr="00A66624">
        <w:rPr>
          <w:color w:val="000000" w:themeColor="text1"/>
        </w:rPr>
        <w:t>[31]</w:t>
      </w:r>
      <w:r w:rsidRPr="00A66624">
        <w:rPr>
          <w:color w:val="000000" w:themeColor="text1"/>
        </w:rPr>
        <w:tab/>
        <w:t>WU C J</w:t>
      </w:r>
      <w:r w:rsidRPr="00A66624">
        <w:rPr>
          <w:color w:val="000000" w:themeColor="text1"/>
        </w:rPr>
        <w:t>，</w:t>
      </w:r>
      <w:r w:rsidRPr="00A66624">
        <w:rPr>
          <w:color w:val="000000" w:themeColor="text1"/>
        </w:rPr>
        <w:t>LIU C P</w:t>
      </w:r>
      <w:r w:rsidRPr="00A66624">
        <w:rPr>
          <w:color w:val="000000" w:themeColor="text1"/>
        </w:rPr>
        <w:t>，</w:t>
      </w:r>
      <w:r w:rsidRPr="00A66624">
        <w:rPr>
          <w:color w:val="000000" w:themeColor="text1"/>
        </w:rPr>
        <w:t>OUYANG Z. Compact and low-power optical logic NOT gate based on photonic crystal waveguides without optical amplifiers and nonlinear materials[J]. Applied Optics, 2012, 51</w:t>
      </w:r>
      <w:r w:rsidRPr="00A66624">
        <w:rPr>
          <w:color w:val="000000" w:themeColor="text1"/>
        </w:rPr>
        <w:t>（</w:t>
      </w:r>
      <w:r w:rsidRPr="00A66624">
        <w:rPr>
          <w:color w:val="000000" w:themeColor="text1"/>
        </w:rPr>
        <w:t>5</w:t>
      </w:r>
      <w:r w:rsidRPr="00A66624">
        <w:rPr>
          <w:color w:val="000000" w:themeColor="text1"/>
        </w:rPr>
        <w:t>）</w:t>
      </w:r>
      <w:r w:rsidRPr="00A66624">
        <w:rPr>
          <w:color w:val="000000" w:themeColor="text1"/>
        </w:rPr>
        <w:t>: 680-685.</w:t>
      </w:r>
    </w:p>
    <w:p w14:paraId="7245D49E" w14:textId="77777777" w:rsidR="00DC298A" w:rsidRPr="00A66624" w:rsidRDefault="00DC298A" w:rsidP="00331618">
      <w:pPr>
        <w:pStyle w:val="EndNoteBibliography"/>
        <w:ind w:left="440" w:hanging="440"/>
        <w:rPr>
          <w:color w:val="000000" w:themeColor="text1"/>
        </w:rPr>
      </w:pPr>
      <w:r w:rsidRPr="00A66624">
        <w:rPr>
          <w:color w:val="000000" w:themeColor="text1"/>
        </w:rPr>
        <w:t>[32]</w:t>
      </w:r>
      <w:r w:rsidRPr="00A66624">
        <w:rPr>
          <w:color w:val="000000" w:themeColor="text1"/>
        </w:rPr>
        <w:tab/>
        <w:t>RANI P</w:t>
      </w:r>
      <w:r w:rsidRPr="00A66624">
        <w:rPr>
          <w:color w:val="000000" w:themeColor="text1"/>
        </w:rPr>
        <w:t>，</w:t>
      </w:r>
      <w:r w:rsidRPr="00A66624">
        <w:rPr>
          <w:color w:val="000000" w:themeColor="text1"/>
        </w:rPr>
        <w:t>KALRA Y</w:t>
      </w:r>
      <w:r w:rsidRPr="00A66624">
        <w:rPr>
          <w:color w:val="000000" w:themeColor="text1"/>
        </w:rPr>
        <w:t>，</w:t>
      </w:r>
      <w:r w:rsidRPr="00A66624">
        <w:rPr>
          <w:color w:val="000000" w:themeColor="text1"/>
        </w:rPr>
        <w:t>SINHA R K. Design of all optical logic gates in photonic crystal waveguides[J]. Optik, 2015, 126</w:t>
      </w:r>
      <w:r w:rsidRPr="00A66624">
        <w:rPr>
          <w:color w:val="000000" w:themeColor="text1"/>
        </w:rPr>
        <w:t>（</w:t>
      </w:r>
      <w:r w:rsidRPr="00A66624">
        <w:rPr>
          <w:color w:val="000000" w:themeColor="text1"/>
        </w:rPr>
        <w:t>9-10</w:t>
      </w:r>
      <w:r w:rsidRPr="00A66624">
        <w:rPr>
          <w:color w:val="000000" w:themeColor="text1"/>
        </w:rPr>
        <w:t>）</w:t>
      </w:r>
      <w:r w:rsidRPr="00A66624">
        <w:rPr>
          <w:color w:val="000000" w:themeColor="text1"/>
        </w:rPr>
        <w:t>: 950-955.</w:t>
      </w:r>
    </w:p>
    <w:p w14:paraId="7BFAB4AB" w14:textId="77777777" w:rsidR="00DC298A" w:rsidRPr="00A66624" w:rsidRDefault="00DC298A" w:rsidP="002C4DB2">
      <w:pPr>
        <w:spacing w:line="360" w:lineRule="auto"/>
        <w:rPr>
          <w:rFonts w:ascii="Times New Roman" w:eastAsia="宋体" w:hAnsi="Times New Roman" w:cs="Times New Roman"/>
          <w:color w:val="000000" w:themeColor="text1"/>
          <w:sz w:val="18"/>
          <w:szCs w:val="18"/>
        </w:rPr>
      </w:pPr>
    </w:p>
    <w:p w14:paraId="5BF20D50" w14:textId="77777777" w:rsidR="00836740" w:rsidRPr="00A66624" w:rsidRDefault="00836740">
      <w:pPr>
        <w:rPr>
          <w:color w:val="000000" w:themeColor="text1"/>
        </w:rPr>
      </w:pPr>
    </w:p>
    <w:p w14:paraId="7F389AAA" w14:textId="77777777" w:rsidR="001840B5" w:rsidRPr="00A66624" w:rsidRDefault="001840B5">
      <w:pPr>
        <w:rPr>
          <w:color w:val="000000" w:themeColor="text1"/>
        </w:rPr>
      </w:pPr>
    </w:p>
    <w:p w14:paraId="3ECF0A5D" w14:textId="77777777" w:rsidR="001840B5" w:rsidRPr="00A66624" w:rsidRDefault="001840B5">
      <w:pPr>
        <w:rPr>
          <w:color w:val="000000" w:themeColor="text1"/>
        </w:rPr>
      </w:pPr>
    </w:p>
    <w:p w14:paraId="0BDAEB01" w14:textId="77777777" w:rsidR="001840B5" w:rsidRPr="00A66624" w:rsidRDefault="001840B5">
      <w:pPr>
        <w:rPr>
          <w:color w:val="000000" w:themeColor="text1"/>
        </w:rPr>
      </w:pPr>
    </w:p>
    <w:p w14:paraId="3CFC1A5B" w14:textId="77777777" w:rsidR="00841DE3" w:rsidRPr="00A66624" w:rsidRDefault="00841DE3">
      <w:pPr>
        <w:rPr>
          <w:color w:val="000000" w:themeColor="text1"/>
        </w:rPr>
      </w:pPr>
    </w:p>
    <w:p w14:paraId="502FA70C" w14:textId="77777777" w:rsidR="00A66624" w:rsidRDefault="00A66624" w:rsidP="00A66624"/>
    <w:p w14:paraId="4256DA49" w14:textId="77777777" w:rsidR="00A66624" w:rsidRDefault="00A66624" w:rsidP="00A66624"/>
    <w:p w14:paraId="57AA1267" w14:textId="77777777" w:rsidR="00A66624" w:rsidRDefault="00A66624" w:rsidP="00A66624"/>
    <w:p w14:paraId="77E029D6" w14:textId="77777777" w:rsidR="00A66624" w:rsidRDefault="00A66624" w:rsidP="00A66624"/>
    <w:p w14:paraId="5F0AF748" w14:textId="77777777" w:rsidR="00A66624" w:rsidRDefault="00A66624" w:rsidP="00A66624"/>
    <w:p w14:paraId="76FAA268" w14:textId="77777777" w:rsidR="00A66624" w:rsidRDefault="00A66624" w:rsidP="00A66624"/>
    <w:p w14:paraId="05B12150" w14:textId="77777777" w:rsidR="00A66624" w:rsidRDefault="00A66624" w:rsidP="00A66624"/>
    <w:p w14:paraId="7BC8A05C" w14:textId="77777777" w:rsidR="00A66624" w:rsidRDefault="00A66624" w:rsidP="00A66624"/>
    <w:p w14:paraId="1A8F8591" w14:textId="77777777" w:rsidR="00A66624" w:rsidRDefault="00A66624" w:rsidP="00A66624"/>
    <w:p w14:paraId="1FD7152D" w14:textId="77777777" w:rsidR="00A66624" w:rsidRDefault="00A66624" w:rsidP="00A66624"/>
    <w:p w14:paraId="4B48C478" w14:textId="77777777" w:rsidR="00A66624" w:rsidRDefault="00A66624" w:rsidP="00A66624"/>
    <w:p w14:paraId="18D063FE" w14:textId="77777777" w:rsidR="00A66624" w:rsidRDefault="00A66624" w:rsidP="00A66624"/>
    <w:p w14:paraId="37F08189" w14:textId="77777777" w:rsidR="00A66624" w:rsidRDefault="00A66624" w:rsidP="00A66624"/>
    <w:p w14:paraId="217DFDB9" w14:textId="77777777" w:rsidR="00A66624" w:rsidRDefault="00A66624" w:rsidP="00A66624"/>
    <w:p w14:paraId="0BC3CA0D" w14:textId="77777777" w:rsidR="00A66624" w:rsidRDefault="00A66624" w:rsidP="00A66624"/>
    <w:p w14:paraId="1BD7D357" w14:textId="77777777" w:rsidR="00A66624" w:rsidRDefault="00A66624" w:rsidP="00A66624"/>
    <w:p w14:paraId="65854D5E" w14:textId="77777777" w:rsidR="00A66624" w:rsidRDefault="00A66624" w:rsidP="00A66624"/>
    <w:p w14:paraId="77375E44" w14:textId="77777777" w:rsidR="006813B5" w:rsidRDefault="006813B5" w:rsidP="00A66624"/>
    <w:p w14:paraId="010AEF10" w14:textId="77777777" w:rsidR="006813B5" w:rsidRDefault="006813B5" w:rsidP="00A66624"/>
    <w:p w14:paraId="634139D2" w14:textId="77777777" w:rsidR="006813B5" w:rsidRDefault="006813B5" w:rsidP="00A66624"/>
    <w:p w14:paraId="2CC5E5FD" w14:textId="77777777" w:rsidR="006813B5" w:rsidRDefault="006813B5" w:rsidP="00A66624"/>
    <w:p w14:paraId="4F28559E" w14:textId="77777777" w:rsidR="00A66624" w:rsidRDefault="00A66624" w:rsidP="00A66624">
      <w:r>
        <w:object w:dxaOrig="1675" w:dyaOrig="2045" w14:anchorId="0390418E">
          <v:shape id="_x0000_i1038" type="#_x0000_t75" style="width:84pt;height:102.75pt" o:ole="">
            <v:imagedata r:id="rId33" o:title=""/>
          </v:shape>
          <o:OLEObject Type="Embed" ProgID="Visio.Drawing.15" ShapeID="_x0000_i1038" DrawAspect="Content" ObjectID="_1799239645" r:id="rId34"/>
        </w:object>
      </w:r>
    </w:p>
    <w:p w14:paraId="59697B91" w14:textId="40A2F12E" w:rsidR="00A66624" w:rsidRPr="00A66624" w:rsidRDefault="00A66624" w:rsidP="00B953C3">
      <w:pPr>
        <w:ind w:firstLineChars="200" w:firstLine="422"/>
        <w:rPr>
          <w:rFonts w:ascii="Times New Roman" w:eastAsia="宋体" w:hAnsi="Times New Roman" w:cs="Times New Roman"/>
        </w:rPr>
      </w:pPr>
      <w:r w:rsidRPr="00A66624">
        <w:rPr>
          <w:rFonts w:ascii="Times New Roman" w:eastAsia="宋体" w:hAnsi="Times New Roman" w:cs="Times New Roman"/>
          <w:b/>
        </w:rPr>
        <w:t>作者简介：</w:t>
      </w:r>
      <w:r w:rsidRPr="00A66624">
        <w:rPr>
          <w:rFonts w:ascii="Times New Roman" w:eastAsia="宋体" w:hAnsi="Times New Roman" w:cs="Times New Roman"/>
        </w:rPr>
        <w:t>孟旭（</w:t>
      </w:r>
      <w:r w:rsidRPr="00A66624">
        <w:rPr>
          <w:rFonts w:ascii="Times New Roman" w:eastAsia="宋体" w:hAnsi="Times New Roman" w:cs="Times New Roman"/>
        </w:rPr>
        <w:t>1999—</w:t>
      </w:r>
      <w:r w:rsidRPr="00A66624">
        <w:rPr>
          <w:rFonts w:ascii="Times New Roman" w:eastAsia="宋体" w:hAnsi="Times New Roman" w:cs="Times New Roman"/>
        </w:rPr>
        <w:t>），男，江苏盐城人，硕士研究生，现就读于南京邮电大学电子与光学工程学院、柔性电子（未来技术）学院电子信息专业，主要从事太赫兹波段的二维光子晶体逻辑器件的设计与研究工作，在校期间连续</w:t>
      </w:r>
      <w:r w:rsidR="00B953C3">
        <w:rPr>
          <w:rFonts w:ascii="Times New Roman" w:eastAsia="宋体" w:hAnsi="Times New Roman" w:cs="Times New Roman" w:hint="eastAsia"/>
        </w:rPr>
        <w:t>三</w:t>
      </w:r>
      <w:r w:rsidRPr="00A66624">
        <w:rPr>
          <w:rFonts w:ascii="Times New Roman" w:eastAsia="宋体" w:hAnsi="Times New Roman" w:cs="Times New Roman"/>
        </w:rPr>
        <w:t>年获得</w:t>
      </w:r>
      <w:r w:rsidR="00B953C3">
        <w:rPr>
          <w:rFonts w:ascii="Times New Roman" w:eastAsia="宋体" w:hAnsi="Times New Roman" w:cs="Times New Roman" w:hint="eastAsia"/>
        </w:rPr>
        <w:t>校级</w:t>
      </w:r>
      <w:r w:rsidRPr="00A66624">
        <w:rPr>
          <w:rFonts w:ascii="Times New Roman" w:eastAsia="宋体" w:hAnsi="Times New Roman" w:cs="Times New Roman"/>
        </w:rPr>
        <w:t>一</w:t>
      </w:r>
      <w:r w:rsidR="00B953C3">
        <w:rPr>
          <w:rFonts w:ascii="Times New Roman" w:eastAsia="宋体" w:hAnsi="Times New Roman" w:cs="Times New Roman" w:hint="eastAsia"/>
        </w:rPr>
        <w:t>二</w:t>
      </w:r>
      <w:r w:rsidRPr="00A66624">
        <w:rPr>
          <w:rFonts w:ascii="Times New Roman" w:eastAsia="宋体" w:hAnsi="Times New Roman" w:cs="Times New Roman"/>
        </w:rPr>
        <w:t>等学业奖学金和一次优秀研究生奖项。</w:t>
      </w:r>
    </w:p>
    <w:p w14:paraId="3EB65C77" w14:textId="77777777" w:rsidR="00A66624" w:rsidRPr="00A66624" w:rsidRDefault="00A66624" w:rsidP="00A66624">
      <w:pPr>
        <w:rPr>
          <w:rFonts w:ascii="Times New Roman" w:eastAsia="宋体" w:hAnsi="Times New Roman" w:cs="Times New Roman"/>
        </w:rPr>
      </w:pPr>
    </w:p>
    <w:p w14:paraId="7506258E" w14:textId="77777777" w:rsidR="00A66624" w:rsidRPr="00A66624" w:rsidRDefault="00A66624" w:rsidP="00A66624">
      <w:pPr>
        <w:rPr>
          <w:rFonts w:ascii="Times New Roman" w:eastAsia="宋体" w:hAnsi="Times New Roman" w:cs="Times New Roman"/>
        </w:rPr>
      </w:pPr>
      <w:r w:rsidRPr="00A66624">
        <w:rPr>
          <w:rFonts w:ascii="Times New Roman" w:eastAsia="宋体" w:hAnsi="Times New Roman" w:cs="Times New Roman"/>
        </w:rPr>
        <w:t>*</w:t>
      </w:r>
      <w:r w:rsidRPr="00A66624">
        <w:rPr>
          <w:rFonts w:ascii="Times New Roman" w:eastAsia="宋体" w:hAnsi="Times New Roman" w:cs="Times New Roman"/>
          <w:b/>
        </w:rPr>
        <w:t>通信作者</w:t>
      </w:r>
      <w:r w:rsidRPr="00A66624">
        <w:rPr>
          <w:rFonts w:ascii="Times New Roman" w:eastAsia="宋体" w:hAnsi="Times New Roman" w:cs="Times New Roman"/>
        </w:rPr>
        <w:t>：李培丽（</w:t>
      </w:r>
      <w:r w:rsidRPr="00A66624">
        <w:rPr>
          <w:rFonts w:ascii="Times New Roman" w:eastAsia="宋体" w:hAnsi="Times New Roman" w:cs="Times New Roman"/>
        </w:rPr>
        <w:t>1972—</w:t>
      </w:r>
      <w:r w:rsidRPr="00A66624">
        <w:rPr>
          <w:rFonts w:ascii="Times New Roman" w:eastAsia="宋体" w:hAnsi="Times New Roman" w:cs="Times New Roman"/>
        </w:rPr>
        <w:t>），女，博士，教授，主要研究方向为全光信号处理与光通信器件、微波光子学。</w:t>
      </w:r>
    </w:p>
    <w:p w14:paraId="07DBC11C" w14:textId="77777777" w:rsidR="00A66624" w:rsidRPr="00A66624" w:rsidRDefault="00A66624" w:rsidP="00A66624">
      <w:pPr>
        <w:rPr>
          <w:rFonts w:ascii="Times New Roman" w:eastAsia="宋体" w:hAnsi="Times New Roman" w:cs="Times New Roman"/>
        </w:rPr>
      </w:pPr>
    </w:p>
    <w:p w14:paraId="148C00DA" w14:textId="77777777" w:rsidR="00A66624" w:rsidRPr="00A66624" w:rsidRDefault="00A66624" w:rsidP="00A66624">
      <w:pPr>
        <w:rPr>
          <w:rFonts w:ascii="Times New Roman" w:eastAsia="宋体" w:hAnsi="Times New Roman" w:cs="Times New Roman"/>
          <w:b/>
        </w:rPr>
      </w:pPr>
      <w:r w:rsidRPr="00A66624">
        <w:rPr>
          <w:rFonts w:ascii="Times New Roman" w:eastAsia="宋体" w:hAnsi="Times New Roman" w:cs="Times New Roman"/>
          <w:b/>
        </w:rPr>
        <w:t>稿件联系信箱：</w:t>
      </w:r>
    </w:p>
    <w:p w14:paraId="5A096F14" w14:textId="77777777" w:rsidR="00A66624" w:rsidRPr="00A66624" w:rsidRDefault="00A66624" w:rsidP="00A66624">
      <w:pPr>
        <w:rPr>
          <w:rFonts w:ascii="Times New Roman" w:eastAsia="宋体" w:hAnsi="Times New Roman" w:cs="Times New Roman"/>
        </w:rPr>
      </w:pPr>
      <w:r w:rsidRPr="00A66624">
        <w:rPr>
          <w:rFonts w:ascii="Times New Roman" w:eastAsia="宋体" w:hAnsi="Times New Roman" w:cs="Times New Roman"/>
        </w:rPr>
        <w:t>孟旭</w:t>
      </w:r>
      <w:r w:rsidRPr="00A66624">
        <w:rPr>
          <w:rFonts w:ascii="Times New Roman" w:eastAsia="宋体" w:hAnsi="Times New Roman" w:cs="Times New Roman"/>
        </w:rPr>
        <w:t xml:space="preserve"> E-mail</w:t>
      </w:r>
      <w:r w:rsidRPr="00A66624">
        <w:rPr>
          <w:rFonts w:ascii="Times New Roman" w:eastAsia="宋体" w:hAnsi="Times New Roman" w:cs="Times New Roman"/>
        </w:rPr>
        <w:t>：</w:t>
      </w:r>
      <w:r w:rsidRPr="00A66624">
        <w:rPr>
          <w:rFonts w:ascii="Times New Roman" w:eastAsia="宋体" w:hAnsi="Times New Roman" w:cs="Times New Roman"/>
        </w:rPr>
        <w:t>1221024732@njupt.edu.cn</w:t>
      </w:r>
    </w:p>
    <w:p w14:paraId="36F741D6" w14:textId="77777777" w:rsidR="00A66624" w:rsidRPr="00A66624" w:rsidRDefault="00A66624" w:rsidP="00A66624">
      <w:pPr>
        <w:rPr>
          <w:rFonts w:ascii="Times New Roman" w:eastAsia="宋体" w:hAnsi="Times New Roman" w:cs="Times New Roman"/>
        </w:rPr>
      </w:pPr>
    </w:p>
    <w:p w14:paraId="46A573FA" w14:textId="77777777" w:rsidR="00A66624" w:rsidRPr="00A66624" w:rsidRDefault="00A66624" w:rsidP="00A66624">
      <w:pPr>
        <w:rPr>
          <w:rFonts w:ascii="Times New Roman" w:eastAsia="宋体" w:hAnsi="Times New Roman" w:cs="Times New Roman"/>
          <w:b/>
          <w:bCs/>
        </w:rPr>
      </w:pPr>
      <w:r w:rsidRPr="00A66624">
        <w:rPr>
          <w:rFonts w:ascii="Times New Roman" w:eastAsia="宋体" w:hAnsi="Times New Roman" w:cs="Times New Roman"/>
          <w:b/>
          <w:bCs/>
        </w:rPr>
        <w:t>通信地址</w:t>
      </w:r>
    </w:p>
    <w:p w14:paraId="545F115D" w14:textId="77777777" w:rsidR="00A66624" w:rsidRPr="00A66624" w:rsidRDefault="00A66624" w:rsidP="00A66624">
      <w:pPr>
        <w:rPr>
          <w:rFonts w:ascii="Times New Roman" w:eastAsia="宋体" w:hAnsi="Times New Roman" w:cs="Times New Roman"/>
        </w:rPr>
      </w:pPr>
      <w:r w:rsidRPr="00A66624">
        <w:rPr>
          <w:rFonts w:ascii="Times New Roman" w:eastAsia="宋体" w:hAnsi="Times New Roman" w:cs="Times New Roman"/>
        </w:rPr>
        <w:t>邮编：</w:t>
      </w:r>
      <w:r w:rsidRPr="00A66624">
        <w:rPr>
          <w:rFonts w:ascii="Times New Roman" w:eastAsia="宋体" w:hAnsi="Times New Roman" w:cs="Times New Roman"/>
        </w:rPr>
        <w:t>210023</w:t>
      </w:r>
    </w:p>
    <w:p w14:paraId="5E2A0AEE" w14:textId="77777777" w:rsidR="00A66624" w:rsidRPr="00A66624" w:rsidRDefault="00A66624" w:rsidP="00A66624">
      <w:pPr>
        <w:rPr>
          <w:rFonts w:ascii="Times New Roman" w:eastAsia="宋体" w:hAnsi="Times New Roman" w:cs="Times New Roman"/>
        </w:rPr>
      </w:pPr>
      <w:r w:rsidRPr="00A66624">
        <w:rPr>
          <w:rFonts w:ascii="Times New Roman" w:eastAsia="宋体" w:hAnsi="Times New Roman" w:cs="Times New Roman"/>
        </w:rPr>
        <w:t>地址：江苏省南京市栖霞区文苑路九号南京邮电大学</w:t>
      </w:r>
    </w:p>
    <w:p w14:paraId="0DF226C1" w14:textId="77777777" w:rsidR="00A66624" w:rsidRPr="00A66624" w:rsidRDefault="00A66624" w:rsidP="00A66624">
      <w:pPr>
        <w:rPr>
          <w:rFonts w:ascii="Times New Roman" w:eastAsia="宋体" w:hAnsi="Times New Roman" w:cs="Times New Roman"/>
        </w:rPr>
      </w:pPr>
      <w:r w:rsidRPr="00A66624">
        <w:rPr>
          <w:rFonts w:ascii="Times New Roman" w:eastAsia="宋体" w:hAnsi="Times New Roman" w:cs="Times New Roman"/>
        </w:rPr>
        <w:t>收件人：孟旭（电话：</w:t>
      </w:r>
      <w:r w:rsidRPr="00A66624">
        <w:rPr>
          <w:rFonts w:ascii="Times New Roman" w:eastAsia="宋体" w:hAnsi="Times New Roman" w:cs="Times New Roman"/>
        </w:rPr>
        <w:t>15805165551</w:t>
      </w:r>
      <w:r w:rsidRPr="00A66624">
        <w:rPr>
          <w:rFonts w:ascii="Times New Roman" w:eastAsia="宋体" w:hAnsi="Times New Roman" w:cs="Times New Roman"/>
        </w:rPr>
        <w:t>）</w:t>
      </w:r>
    </w:p>
    <w:p w14:paraId="1DC568DF" w14:textId="77777777" w:rsidR="00A66624" w:rsidRPr="00A66624" w:rsidRDefault="00A66624" w:rsidP="00A66624">
      <w:pPr>
        <w:rPr>
          <w:rFonts w:ascii="Times New Roman" w:eastAsia="宋体" w:hAnsi="Times New Roman" w:cs="Times New Roman"/>
        </w:rPr>
      </w:pPr>
    </w:p>
    <w:p w14:paraId="3954F3AD" w14:textId="77777777" w:rsidR="00A66624" w:rsidRPr="00A66624" w:rsidRDefault="00A66624" w:rsidP="00A66624">
      <w:pPr>
        <w:rPr>
          <w:rFonts w:ascii="Times New Roman" w:eastAsia="宋体" w:hAnsi="Times New Roman" w:cs="Times New Roman"/>
          <w:b/>
          <w:bCs/>
        </w:rPr>
      </w:pPr>
      <w:r w:rsidRPr="00A66624">
        <w:rPr>
          <w:rFonts w:ascii="Times New Roman" w:eastAsia="宋体" w:hAnsi="Times New Roman" w:cs="Times New Roman"/>
          <w:b/>
          <w:bCs/>
        </w:rPr>
        <w:t>发票信息</w:t>
      </w:r>
    </w:p>
    <w:p w14:paraId="0B150453" w14:textId="77777777" w:rsidR="00A66624" w:rsidRPr="00A66624" w:rsidRDefault="00A66624" w:rsidP="00A66624">
      <w:pPr>
        <w:jc w:val="left"/>
        <w:rPr>
          <w:rFonts w:ascii="Times New Roman" w:eastAsia="宋体" w:hAnsi="Times New Roman" w:cs="Times New Roman"/>
          <w:szCs w:val="21"/>
        </w:rPr>
      </w:pPr>
      <w:r w:rsidRPr="00A66624">
        <w:rPr>
          <w:rFonts w:ascii="Times New Roman" w:eastAsia="宋体" w:hAnsi="Times New Roman" w:cs="Times New Roman"/>
          <w:szCs w:val="21"/>
        </w:rPr>
        <w:t>纳税人名称：南京邮电大学</w:t>
      </w:r>
    </w:p>
    <w:p w14:paraId="40539AC6" w14:textId="77777777" w:rsidR="00A66624" w:rsidRPr="00A66624" w:rsidRDefault="00A66624" w:rsidP="00A66624">
      <w:pPr>
        <w:jc w:val="left"/>
        <w:rPr>
          <w:rFonts w:ascii="Times New Roman" w:eastAsia="宋体" w:hAnsi="Times New Roman" w:cs="Times New Roman"/>
          <w:szCs w:val="21"/>
        </w:rPr>
      </w:pPr>
      <w:r w:rsidRPr="00A66624">
        <w:rPr>
          <w:rFonts w:ascii="Times New Roman" w:eastAsia="宋体" w:hAnsi="Times New Roman" w:cs="Times New Roman"/>
          <w:szCs w:val="21"/>
        </w:rPr>
        <w:t>纳税人识别号：</w:t>
      </w:r>
      <w:r w:rsidRPr="00A66624">
        <w:rPr>
          <w:rFonts w:ascii="Times New Roman" w:eastAsia="宋体" w:hAnsi="Times New Roman" w:cs="Times New Roman"/>
          <w:szCs w:val="21"/>
        </w:rPr>
        <w:t>123200004260908590</w:t>
      </w:r>
    </w:p>
    <w:p w14:paraId="626587BA" w14:textId="77777777" w:rsidR="00A66624" w:rsidRPr="00A66624" w:rsidRDefault="00A66624" w:rsidP="00A66624">
      <w:pPr>
        <w:jc w:val="left"/>
        <w:rPr>
          <w:rFonts w:ascii="Times New Roman" w:eastAsia="宋体" w:hAnsi="Times New Roman" w:cs="Times New Roman"/>
          <w:szCs w:val="21"/>
        </w:rPr>
      </w:pPr>
      <w:r w:rsidRPr="00A66624">
        <w:rPr>
          <w:rFonts w:ascii="Times New Roman" w:eastAsia="宋体" w:hAnsi="Times New Roman" w:cs="Times New Roman"/>
          <w:szCs w:val="21"/>
        </w:rPr>
        <w:t>地址：南京市文苑路</w:t>
      </w:r>
      <w:r w:rsidRPr="00A66624">
        <w:rPr>
          <w:rFonts w:ascii="Times New Roman" w:eastAsia="宋体" w:hAnsi="Times New Roman" w:cs="Times New Roman"/>
          <w:szCs w:val="21"/>
        </w:rPr>
        <w:t>9</w:t>
      </w:r>
      <w:r w:rsidRPr="00A66624">
        <w:rPr>
          <w:rFonts w:ascii="Times New Roman" w:eastAsia="宋体" w:hAnsi="Times New Roman" w:cs="Times New Roman"/>
          <w:szCs w:val="21"/>
        </w:rPr>
        <w:t>号</w:t>
      </w:r>
    </w:p>
    <w:p w14:paraId="6C14D6B1" w14:textId="77777777" w:rsidR="00A66624" w:rsidRPr="00A66624" w:rsidRDefault="00A66624" w:rsidP="00A66624">
      <w:pPr>
        <w:jc w:val="left"/>
        <w:rPr>
          <w:rFonts w:ascii="Times New Roman" w:eastAsia="宋体" w:hAnsi="Times New Roman" w:cs="Times New Roman"/>
          <w:szCs w:val="21"/>
        </w:rPr>
      </w:pPr>
      <w:r w:rsidRPr="00A66624">
        <w:rPr>
          <w:rFonts w:ascii="Times New Roman" w:eastAsia="宋体" w:hAnsi="Times New Roman" w:cs="Times New Roman"/>
          <w:szCs w:val="21"/>
        </w:rPr>
        <w:t>电话：</w:t>
      </w:r>
      <w:r w:rsidRPr="00A66624">
        <w:rPr>
          <w:rFonts w:ascii="Times New Roman" w:eastAsia="宋体" w:hAnsi="Times New Roman" w:cs="Times New Roman"/>
          <w:szCs w:val="21"/>
        </w:rPr>
        <w:t>025-85866265</w:t>
      </w:r>
    </w:p>
    <w:p w14:paraId="767D2242" w14:textId="77777777" w:rsidR="00A66624" w:rsidRPr="00A66624" w:rsidRDefault="00A66624" w:rsidP="00A66624">
      <w:pPr>
        <w:jc w:val="left"/>
        <w:rPr>
          <w:rFonts w:ascii="Times New Roman" w:eastAsia="宋体" w:hAnsi="Times New Roman" w:cs="Times New Roman"/>
          <w:szCs w:val="21"/>
        </w:rPr>
      </w:pPr>
      <w:r w:rsidRPr="00A66624">
        <w:rPr>
          <w:rFonts w:ascii="Times New Roman" w:eastAsia="宋体" w:hAnsi="Times New Roman" w:cs="Times New Roman"/>
          <w:szCs w:val="21"/>
        </w:rPr>
        <w:t>开户银行：中国银行南京云锦路支行</w:t>
      </w:r>
    </w:p>
    <w:p w14:paraId="399835CA" w14:textId="77777777" w:rsidR="00A66624" w:rsidRPr="00A66624" w:rsidRDefault="00A66624" w:rsidP="00A66624">
      <w:pPr>
        <w:jc w:val="left"/>
        <w:rPr>
          <w:rFonts w:ascii="Times New Roman" w:eastAsia="宋体" w:hAnsi="Times New Roman" w:cs="Times New Roman"/>
          <w:szCs w:val="21"/>
        </w:rPr>
      </w:pPr>
      <w:r w:rsidRPr="00A66624">
        <w:rPr>
          <w:rFonts w:ascii="Times New Roman" w:eastAsia="宋体" w:hAnsi="Times New Roman" w:cs="Times New Roman"/>
          <w:szCs w:val="21"/>
        </w:rPr>
        <w:t>开户银行账号：</w:t>
      </w:r>
      <w:r w:rsidRPr="00A66624">
        <w:rPr>
          <w:rFonts w:ascii="Times New Roman" w:eastAsia="宋体" w:hAnsi="Times New Roman" w:cs="Times New Roman"/>
          <w:szCs w:val="21"/>
        </w:rPr>
        <w:t>478058217116</w:t>
      </w:r>
    </w:p>
    <w:p w14:paraId="1F544AF2" w14:textId="77777777" w:rsidR="00A66624" w:rsidRPr="00A66624" w:rsidRDefault="00A66624" w:rsidP="00A66624">
      <w:pPr>
        <w:rPr>
          <w:rFonts w:ascii="Times New Roman" w:eastAsia="宋体" w:hAnsi="Times New Roman" w:cs="Times New Roman"/>
        </w:rPr>
      </w:pPr>
    </w:p>
    <w:p w14:paraId="7FCBE11B" w14:textId="77777777" w:rsidR="00A66624" w:rsidRPr="00A66624" w:rsidRDefault="00A66624" w:rsidP="00A66624">
      <w:pPr>
        <w:rPr>
          <w:rFonts w:ascii="Times New Roman" w:eastAsia="宋体" w:hAnsi="Times New Roman" w:cs="Times New Roman"/>
          <w:b/>
          <w:bCs/>
        </w:rPr>
      </w:pPr>
      <w:r w:rsidRPr="00A66624">
        <w:rPr>
          <w:rFonts w:ascii="Times New Roman" w:eastAsia="宋体" w:hAnsi="Times New Roman" w:cs="Times New Roman"/>
          <w:b/>
          <w:bCs/>
        </w:rPr>
        <w:t>银行卡信息与身份证号</w:t>
      </w:r>
    </w:p>
    <w:tbl>
      <w:tblPr>
        <w:tblW w:w="9776" w:type="dxa"/>
        <w:tblLook w:val="04A0" w:firstRow="1" w:lastRow="0" w:firstColumn="1" w:lastColumn="0" w:noHBand="0" w:noVBand="1"/>
      </w:tblPr>
      <w:tblGrid>
        <w:gridCol w:w="1413"/>
        <w:gridCol w:w="850"/>
        <w:gridCol w:w="2043"/>
        <w:gridCol w:w="2068"/>
        <w:gridCol w:w="1843"/>
        <w:gridCol w:w="1559"/>
      </w:tblGrid>
      <w:tr w:rsidR="00A66624" w:rsidRPr="00A66624" w14:paraId="6F73B498" w14:textId="77777777" w:rsidTr="00EC335B">
        <w:trPr>
          <w:trHeight w:val="172"/>
        </w:trPr>
        <w:tc>
          <w:tcPr>
            <w:tcW w:w="14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87B5AE" w14:textId="77777777" w:rsidR="00A66624" w:rsidRPr="00A66624" w:rsidRDefault="00A66624" w:rsidP="00EC335B">
            <w:pPr>
              <w:widowControl/>
              <w:jc w:val="center"/>
              <w:rPr>
                <w:rFonts w:ascii="Times New Roman" w:eastAsia="宋体" w:hAnsi="Times New Roman" w:cs="Times New Roman"/>
                <w:color w:val="000000"/>
                <w:sz w:val="22"/>
              </w:rPr>
            </w:pPr>
            <w:r w:rsidRPr="00A66624">
              <w:rPr>
                <w:rFonts w:ascii="Times New Roman" w:eastAsia="宋体" w:hAnsi="Times New Roman" w:cs="Times New Roman"/>
                <w:color w:val="000000"/>
                <w:sz w:val="22"/>
              </w:rPr>
              <w:t>单位</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3051AB34" w14:textId="77777777" w:rsidR="00A66624" w:rsidRPr="00A66624" w:rsidRDefault="00A66624" w:rsidP="00EC335B">
            <w:pPr>
              <w:widowControl/>
              <w:jc w:val="center"/>
              <w:rPr>
                <w:rFonts w:ascii="Times New Roman" w:eastAsia="宋体" w:hAnsi="Times New Roman" w:cs="Times New Roman"/>
                <w:color w:val="000000"/>
                <w:sz w:val="22"/>
              </w:rPr>
            </w:pPr>
            <w:r w:rsidRPr="00A66624">
              <w:rPr>
                <w:rFonts w:ascii="Times New Roman" w:eastAsia="宋体" w:hAnsi="Times New Roman" w:cs="Times New Roman"/>
                <w:color w:val="000000"/>
                <w:sz w:val="22"/>
              </w:rPr>
              <w:t>姓名</w:t>
            </w:r>
          </w:p>
        </w:tc>
        <w:tc>
          <w:tcPr>
            <w:tcW w:w="2043" w:type="dxa"/>
            <w:tcBorders>
              <w:top w:val="single" w:sz="4" w:space="0" w:color="auto"/>
              <w:left w:val="nil"/>
              <w:bottom w:val="single" w:sz="4" w:space="0" w:color="auto"/>
              <w:right w:val="single" w:sz="4" w:space="0" w:color="auto"/>
            </w:tcBorders>
            <w:vAlign w:val="center"/>
          </w:tcPr>
          <w:p w14:paraId="4821BF4F" w14:textId="77777777" w:rsidR="00A66624" w:rsidRPr="00A66624" w:rsidRDefault="00A66624" w:rsidP="00EC335B">
            <w:pPr>
              <w:widowControl/>
              <w:jc w:val="center"/>
              <w:rPr>
                <w:rFonts w:ascii="Times New Roman" w:eastAsia="宋体" w:hAnsi="Times New Roman" w:cs="Times New Roman"/>
                <w:color w:val="000000"/>
                <w:sz w:val="22"/>
              </w:rPr>
            </w:pPr>
            <w:r w:rsidRPr="00A66624">
              <w:rPr>
                <w:rFonts w:ascii="Times New Roman" w:eastAsia="宋体" w:hAnsi="Times New Roman" w:cs="Times New Roman"/>
                <w:color w:val="000000"/>
                <w:sz w:val="22"/>
              </w:rPr>
              <w:t>身份证号码</w:t>
            </w:r>
          </w:p>
        </w:tc>
        <w:tc>
          <w:tcPr>
            <w:tcW w:w="20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B5163C" w14:textId="77777777" w:rsidR="00A66624" w:rsidRPr="00A66624" w:rsidRDefault="00A66624" w:rsidP="00EC335B">
            <w:pPr>
              <w:widowControl/>
              <w:jc w:val="center"/>
              <w:rPr>
                <w:rFonts w:ascii="Times New Roman" w:eastAsia="宋体" w:hAnsi="Times New Roman" w:cs="Times New Roman"/>
                <w:color w:val="000000"/>
                <w:sz w:val="22"/>
              </w:rPr>
            </w:pPr>
            <w:r w:rsidRPr="00A66624">
              <w:rPr>
                <w:rFonts w:ascii="Times New Roman" w:eastAsia="宋体" w:hAnsi="Times New Roman" w:cs="Times New Roman"/>
                <w:color w:val="000000"/>
                <w:sz w:val="22"/>
              </w:rPr>
              <w:t>银行卡号</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14:paraId="2B22E227" w14:textId="77777777" w:rsidR="00A66624" w:rsidRPr="00A66624" w:rsidRDefault="00A66624" w:rsidP="00EC335B">
            <w:pPr>
              <w:widowControl/>
              <w:jc w:val="center"/>
              <w:rPr>
                <w:rFonts w:ascii="Times New Roman" w:eastAsia="宋体" w:hAnsi="Times New Roman" w:cs="Times New Roman"/>
                <w:color w:val="000000"/>
                <w:sz w:val="22"/>
              </w:rPr>
            </w:pPr>
            <w:r w:rsidRPr="00A66624">
              <w:rPr>
                <w:rFonts w:ascii="Times New Roman" w:eastAsia="宋体" w:hAnsi="Times New Roman" w:cs="Times New Roman"/>
                <w:color w:val="000000"/>
                <w:sz w:val="22"/>
              </w:rPr>
              <w:t>开户行所在城市</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14:paraId="744AAA49" w14:textId="77777777" w:rsidR="00A66624" w:rsidRPr="00A66624" w:rsidRDefault="00A66624" w:rsidP="00EC335B">
            <w:pPr>
              <w:widowControl/>
              <w:jc w:val="center"/>
              <w:rPr>
                <w:rFonts w:ascii="Times New Roman" w:eastAsia="宋体" w:hAnsi="Times New Roman" w:cs="Times New Roman"/>
                <w:color w:val="000000"/>
                <w:sz w:val="22"/>
              </w:rPr>
            </w:pPr>
            <w:r w:rsidRPr="00A66624">
              <w:rPr>
                <w:rFonts w:ascii="Times New Roman" w:eastAsia="宋体" w:hAnsi="Times New Roman" w:cs="Times New Roman"/>
                <w:color w:val="000000"/>
                <w:sz w:val="22"/>
              </w:rPr>
              <w:t>开户行名称</w:t>
            </w:r>
          </w:p>
        </w:tc>
      </w:tr>
      <w:tr w:rsidR="00A66624" w:rsidRPr="00A66624" w14:paraId="539BB3F8" w14:textId="77777777" w:rsidTr="00EC335B">
        <w:trPr>
          <w:trHeight w:val="172"/>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14:paraId="44E411A5" w14:textId="77777777" w:rsidR="00A66624" w:rsidRPr="00A66624" w:rsidRDefault="00A66624" w:rsidP="00EC335B">
            <w:pPr>
              <w:widowControl/>
              <w:jc w:val="center"/>
              <w:rPr>
                <w:rFonts w:ascii="Times New Roman" w:eastAsia="宋体" w:hAnsi="Times New Roman" w:cs="Times New Roman"/>
                <w:color w:val="000000"/>
                <w:sz w:val="18"/>
                <w:szCs w:val="18"/>
              </w:rPr>
            </w:pPr>
            <w:r w:rsidRPr="00A66624">
              <w:rPr>
                <w:rFonts w:ascii="Times New Roman" w:eastAsia="宋体" w:hAnsi="Times New Roman" w:cs="Times New Roman"/>
                <w:color w:val="000000"/>
                <w:sz w:val="18"/>
                <w:szCs w:val="18"/>
              </w:rPr>
              <w:t>南京邮电大学</w:t>
            </w:r>
          </w:p>
        </w:tc>
        <w:tc>
          <w:tcPr>
            <w:tcW w:w="850" w:type="dxa"/>
            <w:tcBorders>
              <w:top w:val="nil"/>
              <w:left w:val="nil"/>
              <w:bottom w:val="single" w:sz="4" w:space="0" w:color="auto"/>
              <w:right w:val="single" w:sz="4" w:space="0" w:color="auto"/>
            </w:tcBorders>
            <w:shd w:val="clear" w:color="auto" w:fill="auto"/>
            <w:noWrap/>
            <w:vAlign w:val="center"/>
            <w:hideMark/>
          </w:tcPr>
          <w:p w14:paraId="7C85CC77" w14:textId="77777777" w:rsidR="00A66624" w:rsidRPr="00A66624" w:rsidRDefault="00A66624" w:rsidP="00EC335B">
            <w:pPr>
              <w:widowControl/>
              <w:jc w:val="center"/>
              <w:rPr>
                <w:rFonts w:ascii="Times New Roman" w:eastAsia="宋体" w:hAnsi="Times New Roman" w:cs="Times New Roman"/>
                <w:color w:val="000000"/>
                <w:sz w:val="18"/>
                <w:szCs w:val="18"/>
              </w:rPr>
            </w:pPr>
            <w:r w:rsidRPr="00A66624">
              <w:rPr>
                <w:rFonts w:ascii="Times New Roman" w:eastAsia="宋体" w:hAnsi="Times New Roman" w:cs="Times New Roman"/>
                <w:color w:val="000000"/>
                <w:sz w:val="18"/>
                <w:szCs w:val="18"/>
              </w:rPr>
              <w:t>孟旭</w:t>
            </w:r>
          </w:p>
        </w:tc>
        <w:tc>
          <w:tcPr>
            <w:tcW w:w="2043" w:type="dxa"/>
            <w:tcBorders>
              <w:top w:val="single" w:sz="4" w:space="0" w:color="auto"/>
              <w:left w:val="nil"/>
              <w:bottom w:val="single" w:sz="4" w:space="0" w:color="auto"/>
              <w:right w:val="single" w:sz="4" w:space="0" w:color="auto"/>
            </w:tcBorders>
            <w:vAlign w:val="center"/>
          </w:tcPr>
          <w:p w14:paraId="3401F628" w14:textId="77777777" w:rsidR="00A66624" w:rsidRPr="00A66624" w:rsidRDefault="00A66624" w:rsidP="00EC335B">
            <w:pPr>
              <w:widowControl/>
              <w:jc w:val="center"/>
              <w:rPr>
                <w:rFonts w:ascii="Times New Roman" w:eastAsia="宋体" w:hAnsi="Times New Roman" w:cs="Times New Roman"/>
                <w:color w:val="000000"/>
                <w:sz w:val="18"/>
                <w:szCs w:val="18"/>
              </w:rPr>
            </w:pPr>
            <w:r w:rsidRPr="00A66624">
              <w:rPr>
                <w:rFonts w:ascii="Times New Roman" w:eastAsia="宋体" w:hAnsi="Times New Roman" w:cs="Times New Roman"/>
                <w:color w:val="000000"/>
                <w:sz w:val="18"/>
                <w:szCs w:val="18"/>
              </w:rPr>
              <w:t>320922199905255730</w:t>
            </w:r>
          </w:p>
        </w:tc>
        <w:tc>
          <w:tcPr>
            <w:tcW w:w="2068" w:type="dxa"/>
            <w:tcBorders>
              <w:top w:val="nil"/>
              <w:left w:val="single" w:sz="4" w:space="0" w:color="auto"/>
              <w:bottom w:val="single" w:sz="4" w:space="0" w:color="auto"/>
              <w:right w:val="single" w:sz="4" w:space="0" w:color="auto"/>
            </w:tcBorders>
            <w:shd w:val="clear" w:color="auto" w:fill="auto"/>
            <w:noWrap/>
            <w:vAlign w:val="center"/>
            <w:hideMark/>
          </w:tcPr>
          <w:p w14:paraId="4A4D1900" w14:textId="77777777" w:rsidR="00A66624" w:rsidRPr="00A66624" w:rsidRDefault="00A66624" w:rsidP="00EC335B">
            <w:pPr>
              <w:widowControl/>
              <w:jc w:val="center"/>
              <w:rPr>
                <w:rFonts w:ascii="Times New Roman" w:eastAsia="宋体" w:hAnsi="Times New Roman" w:cs="Times New Roman"/>
                <w:color w:val="000000"/>
                <w:sz w:val="18"/>
                <w:szCs w:val="18"/>
              </w:rPr>
            </w:pPr>
            <w:r w:rsidRPr="00A66624">
              <w:rPr>
                <w:rFonts w:ascii="Times New Roman" w:eastAsia="宋体" w:hAnsi="Times New Roman" w:cs="Times New Roman"/>
                <w:color w:val="000000"/>
                <w:sz w:val="18"/>
                <w:szCs w:val="18"/>
              </w:rPr>
              <w:t>6222034301000880126</w:t>
            </w:r>
          </w:p>
        </w:tc>
        <w:tc>
          <w:tcPr>
            <w:tcW w:w="1843" w:type="dxa"/>
            <w:tcBorders>
              <w:top w:val="nil"/>
              <w:left w:val="nil"/>
              <w:bottom w:val="single" w:sz="4" w:space="0" w:color="auto"/>
              <w:right w:val="single" w:sz="4" w:space="0" w:color="auto"/>
            </w:tcBorders>
            <w:shd w:val="clear" w:color="auto" w:fill="auto"/>
            <w:noWrap/>
            <w:vAlign w:val="center"/>
            <w:hideMark/>
          </w:tcPr>
          <w:p w14:paraId="0AC4DEE2" w14:textId="77777777" w:rsidR="00A66624" w:rsidRPr="00A66624" w:rsidRDefault="00A66624" w:rsidP="00EC335B">
            <w:pPr>
              <w:widowControl/>
              <w:jc w:val="center"/>
              <w:rPr>
                <w:rFonts w:ascii="Times New Roman" w:eastAsia="宋体" w:hAnsi="Times New Roman" w:cs="Times New Roman"/>
                <w:color w:val="000000"/>
                <w:sz w:val="18"/>
                <w:szCs w:val="18"/>
              </w:rPr>
            </w:pPr>
            <w:r w:rsidRPr="00A66624">
              <w:rPr>
                <w:rFonts w:ascii="Times New Roman" w:eastAsia="宋体" w:hAnsi="Times New Roman" w:cs="Times New Roman"/>
                <w:color w:val="000000"/>
                <w:sz w:val="18"/>
                <w:szCs w:val="18"/>
              </w:rPr>
              <w:t>南京</w:t>
            </w:r>
          </w:p>
        </w:tc>
        <w:tc>
          <w:tcPr>
            <w:tcW w:w="1559" w:type="dxa"/>
            <w:tcBorders>
              <w:top w:val="nil"/>
              <w:left w:val="nil"/>
              <w:bottom w:val="single" w:sz="4" w:space="0" w:color="auto"/>
              <w:right w:val="single" w:sz="4" w:space="0" w:color="auto"/>
            </w:tcBorders>
            <w:shd w:val="clear" w:color="auto" w:fill="auto"/>
            <w:noWrap/>
            <w:vAlign w:val="center"/>
            <w:hideMark/>
          </w:tcPr>
          <w:p w14:paraId="3DA73B53" w14:textId="77777777" w:rsidR="00A66624" w:rsidRPr="00A66624" w:rsidRDefault="00A66624" w:rsidP="00EC335B">
            <w:pPr>
              <w:widowControl/>
              <w:jc w:val="center"/>
              <w:rPr>
                <w:rFonts w:ascii="Times New Roman" w:eastAsia="宋体" w:hAnsi="Times New Roman" w:cs="Times New Roman"/>
                <w:color w:val="000000"/>
                <w:sz w:val="18"/>
                <w:szCs w:val="18"/>
              </w:rPr>
            </w:pPr>
            <w:r w:rsidRPr="00A66624">
              <w:rPr>
                <w:rFonts w:ascii="Times New Roman" w:eastAsia="宋体" w:hAnsi="Times New Roman" w:cs="Times New Roman"/>
                <w:color w:val="000000"/>
                <w:sz w:val="18"/>
                <w:szCs w:val="18"/>
              </w:rPr>
              <w:t>中国工商银行</w:t>
            </w:r>
          </w:p>
        </w:tc>
      </w:tr>
    </w:tbl>
    <w:p w14:paraId="1754229D" w14:textId="77777777" w:rsidR="00A66624" w:rsidRPr="00A66624" w:rsidRDefault="00A66624" w:rsidP="00A66624">
      <w:pPr>
        <w:rPr>
          <w:rFonts w:ascii="Times New Roman" w:eastAsia="宋体" w:hAnsi="Times New Roman" w:cs="Times New Roman"/>
        </w:rPr>
      </w:pPr>
    </w:p>
    <w:p w14:paraId="11C09BA2" w14:textId="77777777" w:rsidR="00A66624" w:rsidRPr="00A66624" w:rsidRDefault="00A66624" w:rsidP="00A66624">
      <w:pPr>
        <w:rPr>
          <w:rFonts w:ascii="Times New Roman" w:eastAsia="宋体" w:hAnsi="Times New Roman" w:cs="Times New Roman"/>
          <w:b/>
          <w:bCs/>
        </w:rPr>
      </w:pPr>
      <w:r w:rsidRPr="00A66624">
        <w:rPr>
          <w:rFonts w:ascii="Times New Roman" w:eastAsia="宋体" w:hAnsi="Times New Roman" w:cs="Times New Roman"/>
          <w:b/>
          <w:bCs/>
        </w:rPr>
        <w:t>栏目分类</w:t>
      </w:r>
    </w:p>
    <w:p w14:paraId="251F4AFA" w14:textId="77777777" w:rsidR="00A66624" w:rsidRPr="00A66624" w:rsidRDefault="00A66624" w:rsidP="00A66624">
      <w:pPr>
        <w:rPr>
          <w:rFonts w:ascii="Times New Roman" w:eastAsia="宋体" w:hAnsi="Times New Roman" w:cs="Times New Roman"/>
        </w:rPr>
      </w:pPr>
      <w:r w:rsidRPr="00A66624">
        <w:rPr>
          <w:rFonts w:ascii="Times New Roman" w:eastAsia="宋体" w:hAnsi="Times New Roman" w:cs="Times New Roman"/>
        </w:rPr>
        <w:t>可见光通信</w:t>
      </w:r>
      <w:r w:rsidRPr="00A66624">
        <w:rPr>
          <w:rFonts w:ascii="Times New Roman" w:eastAsia="宋体" w:hAnsi="Times New Roman" w:cs="Times New Roman"/>
        </w:rPr>
        <w:t xml:space="preserve">      </w:t>
      </w:r>
      <w:r w:rsidRPr="00A66624">
        <w:rPr>
          <w:rFonts w:ascii="Times New Roman" w:eastAsia="宋体" w:hAnsi="Times New Roman" w:cs="Times New Roman"/>
        </w:rPr>
        <w:t>光传感</w:t>
      </w:r>
      <w:r w:rsidRPr="00A66624">
        <w:rPr>
          <w:rFonts w:ascii="Times New Roman" w:eastAsia="宋体" w:hAnsi="Times New Roman" w:cs="Times New Roman"/>
        </w:rPr>
        <w:t xml:space="preserve">     </w:t>
      </w:r>
      <w:r w:rsidRPr="00A66624">
        <w:rPr>
          <w:rFonts w:ascii="Times New Roman" w:eastAsia="宋体" w:hAnsi="Times New Roman" w:cs="Times New Roman"/>
        </w:rPr>
        <w:t>光监控</w:t>
      </w:r>
      <w:r w:rsidRPr="00A66624">
        <w:rPr>
          <w:rFonts w:ascii="Times New Roman" w:eastAsia="宋体" w:hAnsi="Times New Roman" w:cs="Times New Roman"/>
        </w:rPr>
        <w:t xml:space="preserve">     </w:t>
      </w:r>
      <w:r w:rsidRPr="00A66624">
        <w:rPr>
          <w:rFonts w:ascii="Times New Roman" w:eastAsia="宋体" w:hAnsi="Times New Roman" w:cs="Times New Roman"/>
        </w:rPr>
        <w:t>算法研究</w:t>
      </w:r>
      <w:r w:rsidRPr="00A66624">
        <w:rPr>
          <w:rFonts w:ascii="Times New Roman" w:eastAsia="宋体" w:hAnsi="Times New Roman" w:cs="Times New Roman"/>
        </w:rPr>
        <w:t xml:space="preserve">     </w:t>
      </w:r>
      <w:r w:rsidRPr="00A66624">
        <w:rPr>
          <w:rFonts w:ascii="Times New Roman" w:eastAsia="宋体" w:hAnsi="Times New Roman" w:cs="Times New Roman"/>
        </w:rPr>
        <w:t>光学技术</w:t>
      </w:r>
      <w:r w:rsidRPr="00A66624">
        <w:rPr>
          <w:rFonts w:ascii="Times New Roman" w:eastAsia="宋体" w:hAnsi="Times New Roman" w:cs="Times New Roman"/>
        </w:rPr>
        <w:t xml:space="preserve">      </w:t>
      </w:r>
      <w:r w:rsidRPr="00A66624">
        <w:rPr>
          <w:rFonts w:ascii="Times New Roman" w:eastAsia="宋体" w:hAnsi="Times New Roman" w:cs="Times New Roman"/>
        </w:rPr>
        <w:t>微波光子技术</w:t>
      </w:r>
    </w:p>
    <w:p w14:paraId="3C8C2A58" w14:textId="77777777" w:rsidR="00A66624" w:rsidRPr="00A66624" w:rsidRDefault="00A66624" w:rsidP="00A66624">
      <w:pPr>
        <w:rPr>
          <w:rFonts w:ascii="Times New Roman" w:eastAsia="宋体" w:hAnsi="Times New Roman" w:cs="Times New Roman"/>
        </w:rPr>
      </w:pPr>
      <w:r w:rsidRPr="00A66624">
        <w:rPr>
          <w:rFonts w:ascii="Times New Roman" w:eastAsia="宋体" w:hAnsi="Times New Roman" w:cs="Times New Roman"/>
        </w:rPr>
        <w:t>空间光通信</w:t>
      </w:r>
      <w:r w:rsidRPr="00A66624">
        <w:rPr>
          <w:rFonts w:ascii="Times New Roman" w:eastAsia="宋体" w:hAnsi="Times New Roman" w:cs="Times New Roman"/>
        </w:rPr>
        <w:t xml:space="preserve">      </w:t>
      </w:r>
      <w:r w:rsidRPr="00A66624">
        <w:rPr>
          <w:rFonts w:ascii="Times New Roman" w:eastAsia="宋体" w:hAnsi="Times New Roman" w:cs="Times New Roman"/>
          <w:highlight w:val="yellow"/>
        </w:rPr>
        <w:t>光器件</w:t>
      </w:r>
      <w:r w:rsidRPr="00A66624">
        <w:rPr>
          <w:rFonts w:ascii="Times New Roman" w:eastAsia="宋体" w:hAnsi="Times New Roman" w:cs="Times New Roman"/>
        </w:rPr>
        <w:t xml:space="preserve">     </w:t>
      </w:r>
      <w:r w:rsidRPr="00A66624">
        <w:rPr>
          <w:rFonts w:ascii="Times New Roman" w:eastAsia="宋体" w:hAnsi="Times New Roman" w:cs="Times New Roman"/>
        </w:rPr>
        <w:t>光测量</w:t>
      </w:r>
      <w:r w:rsidRPr="00A66624">
        <w:rPr>
          <w:rFonts w:ascii="Times New Roman" w:eastAsia="宋体" w:hAnsi="Times New Roman" w:cs="Times New Roman"/>
        </w:rPr>
        <w:t xml:space="preserve">     </w:t>
      </w:r>
      <w:r w:rsidRPr="00A66624">
        <w:rPr>
          <w:rFonts w:ascii="Times New Roman" w:eastAsia="宋体" w:hAnsi="Times New Roman" w:cs="Times New Roman"/>
        </w:rPr>
        <w:t>量子通信</w:t>
      </w:r>
      <w:r w:rsidRPr="00A66624">
        <w:rPr>
          <w:rFonts w:ascii="Times New Roman" w:eastAsia="宋体" w:hAnsi="Times New Roman" w:cs="Times New Roman"/>
        </w:rPr>
        <w:t xml:space="preserve">     </w:t>
      </w:r>
      <w:r w:rsidRPr="00A66624">
        <w:rPr>
          <w:rFonts w:ascii="Times New Roman" w:eastAsia="宋体" w:hAnsi="Times New Roman" w:cs="Times New Roman"/>
        </w:rPr>
        <w:t>系统设计</w:t>
      </w:r>
      <w:r w:rsidRPr="00A66624">
        <w:rPr>
          <w:rFonts w:ascii="Times New Roman" w:eastAsia="宋体" w:hAnsi="Times New Roman" w:cs="Times New Roman"/>
        </w:rPr>
        <w:t xml:space="preserve">      </w:t>
      </w:r>
      <w:r w:rsidRPr="00A66624">
        <w:rPr>
          <w:rFonts w:ascii="Times New Roman" w:eastAsia="宋体" w:hAnsi="Times New Roman" w:cs="Times New Roman"/>
        </w:rPr>
        <w:t>物联网与区块链</w:t>
      </w:r>
    </w:p>
    <w:p w14:paraId="68413D6B" w14:textId="77777777" w:rsidR="00A66624" w:rsidRPr="00A66624" w:rsidRDefault="00A66624" w:rsidP="00A66624">
      <w:pPr>
        <w:rPr>
          <w:rFonts w:ascii="Times New Roman" w:eastAsia="宋体" w:hAnsi="Times New Roman" w:cs="Times New Roman"/>
        </w:rPr>
      </w:pPr>
      <w:r w:rsidRPr="00A66624">
        <w:rPr>
          <w:rFonts w:ascii="Times New Roman" w:eastAsia="宋体" w:hAnsi="Times New Roman" w:cs="Times New Roman"/>
          <w:highlight w:val="yellow"/>
        </w:rPr>
        <w:t>太赫兹通信</w:t>
      </w:r>
      <w:r w:rsidRPr="00A66624">
        <w:rPr>
          <w:rFonts w:ascii="Times New Roman" w:eastAsia="宋体" w:hAnsi="Times New Roman" w:cs="Times New Roman"/>
        </w:rPr>
        <w:t xml:space="preserve">      </w:t>
      </w:r>
      <w:r w:rsidRPr="00A66624">
        <w:rPr>
          <w:rFonts w:ascii="Times New Roman" w:eastAsia="宋体" w:hAnsi="Times New Roman" w:cs="Times New Roman"/>
        </w:rPr>
        <w:t>光网络</w:t>
      </w:r>
      <w:r w:rsidRPr="00A66624">
        <w:rPr>
          <w:rFonts w:ascii="Times New Roman" w:eastAsia="宋体" w:hAnsi="Times New Roman" w:cs="Times New Roman"/>
        </w:rPr>
        <w:t xml:space="preserve">     </w:t>
      </w:r>
      <w:r w:rsidRPr="00A66624">
        <w:rPr>
          <w:rFonts w:ascii="Times New Roman" w:eastAsia="宋体" w:hAnsi="Times New Roman" w:cs="Times New Roman"/>
        </w:rPr>
        <w:t>光传输</w:t>
      </w:r>
      <w:r w:rsidRPr="00A66624">
        <w:rPr>
          <w:rFonts w:ascii="Times New Roman" w:eastAsia="宋体" w:hAnsi="Times New Roman" w:cs="Times New Roman"/>
        </w:rPr>
        <w:t xml:space="preserve">     </w:t>
      </w:r>
      <w:r w:rsidRPr="00A66624">
        <w:rPr>
          <w:rFonts w:ascii="Times New Roman" w:eastAsia="宋体" w:hAnsi="Times New Roman" w:cs="Times New Roman"/>
        </w:rPr>
        <w:t>光纤光缆</w:t>
      </w:r>
      <w:r w:rsidRPr="00A66624">
        <w:rPr>
          <w:rFonts w:ascii="Times New Roman" w:eastAsia="宋体" w:hAnsi="Times New Roman" w:cs="Times New Roman"/>
        </w:rPr>
        <w:t xml:space="preserve">     5G/6G</w:t>
      </w:r>
      <w:r w:rsidRPr="00A66624">
        <w:rPr>
          <w:rFonts w:ascii="Times New Roman" w:eastAsia="宋体" w:hAnsi="Times New Roman" w:cs="Times New Roman"/>
        </w:rPr>
        <w:t>传输</w:t>
      </w:r>
    </w:p>
    <w:p w14:paraId="29DE2EB4" w14:textId="77777777" w:rsidR="00A66624" w:rsidRPr="00A66624" w:rsidRDefault="00A66624" w:rsidP="00A66624">
      <w:pPr>
        <w:rPr>
          <w:rFonts w:ascii="Times New Roman" w:eastAsia="宋体" w:hAnsi="Times New Roman" w:cs="Times New Roman"/>
        </w:rPr>
      </w:pPr>
    </w:p>
    <w:p w14:paraId="4BB27A65" w14:textId="77777777" w:rsidR="00A66624" w:rsidRPr="00A66624" w:rsidRDefault="00A66624" w:rsidP="00A66624">
      <w:pPr>
        <w:rPr>
          <w:rFonts w:ascii="Times New Roman" w:eastAsia="宋体" w:hAnsi="Times New Roman" w:cs="Times New Roman"/>
        </w:rPr>
      </w:pPr>
      <w:r w:rsidRPr="00A66624">
        <w:rPr>
          <w:rFonts w:ascii="Times New Roman" w:eastAsia="宋体" w:hAnsi="Times New Roman" w:cs="Times New Roman"/>
        </w:rPr>
        <w:t>转账底单</w:t>
      </w:r>
    </w:p>
    <w:p w14:paraId="134936C2" w14:textId="2272F697" w:rsidR="00FE4680" w:rsidRDefault="00A66624" w:rsidP="00FE4680">
      <w:pPr>
        <w:rPr>
          <w:rFonts w:ascii="Times New Roman" w:eastAsia="宋体" w:hAnsi="Times New Roman" w:cs="Times New Roman"/>
        </w:rPr>
      </w:pPr>
      <w:r w:rsidRPr="00A66624">
        <w:rPr>
          <w:rFonts w:ascii="Times New Roman" w:eastAsia="宋体" w:hAnsi="Times New Roman" w:cs="Times New Roman"/>
        </w:rPr>
        <w:t>孟旭的版面费由本人账号转出</w:t>
      </w:r>
    </w:p>
    <w:p w14:paraId="37C27EEE" w14:textId="3C4381B3" w:rsidR="005E4500" w:rsidRPr="00217BF8" w:rsidRDefault="005E4500" w:rsidP="00FE4680">
      <w:pPr>
        <w:rPr>
          <w:rFonts w:ascii="Times New Roman" w:eastAsia="宋体" w:hAnsi="Times New Roman" w:cs="Times New Roman"/>
        </w:rPr>
      </w:pPr>
      <w:r w:rsidRPr="005E4500">
        <w:rPr>
          <w:rFonts w:ascii="Times New Roman" w:eastAsia="宋体" w:hAnsi="Times New Roman" w:cs="Times New Roman"/>
          <w:noProof/>
        </w:rPr>
        <w:lastRenderedPageBreak/>
        <w:drawing>
          <wp:inline distT="0" distB="0" distL="0" distR="0" wp14:anchorId="17F6633F" wp14:editId="4511075F">
            <wp:extent cx="2778505" cy="6484264"/>
            <wp:effectExtent l="0" t="0" r="3175" b="0"/>
            <wp:docPr id="116901038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cstate="print">
                      <a:extLst>
                        <a:ext uri="{28A0092B-C50C-407E-A947-70E740481C1C}">
                          <a14:useLocalDpi xmlns:a14="http://schemas.microsoft.com/office/drawing/2010/main"/>
                        </a:ext>
                      </a:extLst>
                    </a:blip>
                    <a:srcRect/>
                    <a:stretch>
                      <a:fillRect/>
                    </a:stretch>
                  </pic:blipFill>
                  <pic:spPr bwMode="auto">
                    <a:xfrm>
                      <a:off x="0" y="0"/>
                      <a:ext cx="2789149" cy="6509105"/>
                    </a:xfrm>
                    <a:prstGeom prst="rect">
                      <a:avLst/>
                    </a:prstGeom>
                    <a:noFill/>
                    <a:ln>
                      <a:noFill/>
                    </a:ln>
                  </pic:spPr>
                </pic:pic>
              </a:graphicData>
            </a:graphic>
          </wp:inline>
        </w:drawing>
      </w:r>
    </w:p>
    <w:sectPr w:rsidR="005E4500" w:rsidRPr="00217BF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51C15C" w14:textId="77777777" w:rsidR="000852AE" w:rsidRDefault="000852AE" w:rsidP="001B3B65">
      <w:r>
        <w:separator/>
      </w:r>
    </w:p>
  </w:endnote>
  <w:endnote w:type="continuationSeparator" w:id="0">
    <w:p w14:paraId="46787DF4" w14:textId="77777777" w:rsidR="000852AE" w:rsidRDefault="000852AE" w:rsidP="001B3B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Microsoft YaHei UI">
    <w:panose1 w:val="020B0503020204020204"/>
    <w:charset w:val="86"/>
    <w:family w:val="swiss"/>
    <w:pitch w:val="variable"/>
    <w:sig w:usb0="80000287" w:usb1="28CF3C52"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IDFont+F1">
    <w:altName w:val="微软雅黑"/>
    <w:panose1 w:val="00000000000000000000"/>
    <w:charset w:val="86"/>
    <w:family w:val="auto"/>
    <w:notTrueType/>
    <w:pitch w:val="default"/>
    <w:sig w:usb0="00000001" w:usb1="080E0000" w:usb2="00000010" w:usb3="00000000" w:csb0="00040000" w:csb1="00000000"/>
  </w:font>
  <w:font w:name="CIDFont+F5">
    <w:altName w:val="微软雅黑"/>
    <w:panose1 w:val="00000000000000000000"/>
    <w:charset w:val="86"/>
    <w:family w:val="auto"/>
    <w:notTrueType/>
    <w:pitch w:val="default"/>
    <w:sig w:usb0="00000001" w:usb1="080E0000" w:usb2="00000010" w:usb3="00000000" w:csb0="00040000" w:csb1="00000000"/>
  </w:font>
  <w:font w:name="CIDFont+F3">
    <w:altName w:val="微软雅黑"/>
    <w:panose1 w:val="00000000000000000000"/>
    <w:charset w:val="86"/>
    <w:family w:val="auto"/>
    <w:notTrueType/>
    <w:pitch w:val="default"/>
    <w:sig w:usb0="00000001" w:usb1="080E0000" w:usb2="00000010" w:usb3="00000000" w:csb0="00040000" w:csb1="00000000"/>
  </w:font>
  <w:font w:name="瀹嬩綋">
    <w:altName w:val="微软雅黑"/>
    <w:panose1 w:val="00000000000000000000"/>
    <w:charset w:val="86"/>
    <w:family w:val="auto"/>
    <w:notTrueType/>
    <w:pitch w:val="default"/>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E-BZ">
    <w:altName w:val="Times New Roman"/>
    <w:charset w:val="00"/>
    <w:family w:val="auto"/>
    <w:pitch w:val="default"/>
    <w:sig w:usb0="00000000" w:usb1="00000000" w:usb2="00000000" w:usb3="00000000" w:csb0="00040001" w:csb1="00000000"/>
  </w:font>
  <w:font w:name="CIDFont+F4">
    <w:altName w:val="微软雅黑"/>
    <w:panose1 w:val="00000000000000000000"/>
    <w:charset w:val="86"/>
    <w:family w:val="auto"/>
    <w:notTrueType/>
    <w:pitch w:val="default"/>
    <w:sig w:usb0="00000001" w:usb1="080E0000" w:usb2="00000010" w:usb3="00000000" w:csb0="00040000" w:csb1="00000000"/>
  </w:font>
  <w:font w:name="å¾®è½¯éé»">
    <w:altName w:val="宋体"/>
    <w:panose1 w:val="00000000000000000000"/>
    <w:charset w:val="86"/>
    <w:family w:val="roman"/>
    <w:notTrueType/>
    <w:pitch w:val="default"/>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4E078B" w14:textId="77777777" w:rsidR="000852AE" w:rsidRDefault="000852AE" w:rsidP="001B3B65">
      <w:r>
        <w:separator/>
      </w:r>
    </w:p>
  </w:footnote>
  <w:footnote w:type="continuationSeparator" w:id="0">
    <w:p w14:paraId="0119EF9C" w14:textId="77777777" w:rsidR="000852AE" w:rsidRDefault="000852AE" w:rsidP="001B3B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8621C"/>
    <w:multiLevelType w:val="hybridMultilevel"/>
    <w:tmpl w:val="BFDCEC8A"/>
    <w:lvl w:ilvl="0" w:tplc="090A023A">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AB8394A"/>
    <w:multiLevelType w:val="hybridMultilevel"/>
    <w:tmpl w:val="43801322"/>
    <w:lvl w:ilvl="0" w:tplc="0A18A2E2">
      <w:start w:val="1"/>
      <w:numFmt w:val="lowerLetter"/>
      <w:lvlText w:val="(%1)"/>
      <w:lvlJc w:val="left"/>
      <w:pPr>
        <w:ind w:left="780" w:hanging="360"/>
      </w:pPr>
      <w:rPr>
        <w:rFonts w:hint="default"/>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2" w15:restartNumberingAfterBreak="0">
    <w:nsid w:val="287F4AA9"/>
    <w:multiLevelType w:val="hybridMultilevel"/>
    <w:tmpl w:val="53D6AB1C"/>
    <w:lvl w:ilvl="0" w:tplc="A76C7D10">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32AC3C04"/>
    <w:multiLevelType w:val="hybridMultilevel"/>
    <w:tmpl w:val="484CFF8E"/>
    <w:lvl w:ilvl="0" w:tplc="04090001">
      <w:start w:val="1"/>
      <w:numFmt w:val="bullet"/>
      <w:lvlText w:val=""/>
      <w:lvlJc w:val="left"/>
      <w:pPr>
        <w:ind w:left="3530" w:hanging="440"/>
      </w:pPr>
      <w:rPr>
        <w:rFonts w:ascii="Wingdings" w:hAnsi="Wingdings" w:hint="default"/>
      </w:rPr>
    </w:lvl>
    <w:lvl w:ilvl="1" w:tplc="04090003" w:tentative="1">
      <w:start w:val="1"/>
      <w:numFmt w:val="bullet"/>
      <w:lvlText w:val=""/>
      <w:lvlJc w:val="left"/>
      <w:pPr>
        <w:ind w:left="3970" w:hanging="440"/>
      </w:pPr>
      <w:rPr>
        <w:rFonts w:ascii="Wingdings" w:hAnsi="Wingdings" w:hint="default"/>
      </w:rPr>
    </w:lvl>
    <w:lvl w:ilvl="2" w:tplc="04090005" w:tentative="1">
      <w:start w:val="1"/>
      <w:numFmt w:val="bullet"/>
      <w:lvlText w:val=""/>
      <w:lvlJc w:val="left"/>
      <w:pPr>
        <w:ind w:left="4410" w:hanging="440"/>
      </w:pPr>
      <w:rPr>
        <w:rFonts w:ascii="Wingdings" w:hAnsi="Wingdings" w:hint="default"/>
      </w:rPr>
    </w:lvl>
    <w:lvl w:ilvl="3" w:tplc="04090001" w:tentative="1">
      <w:start w:val="1"/>
      <w:numFmt w:val="bullet"/>
      <w:lvlText w:val=""/>
      <w:lvlJc w:val="left"/>
      <w:pPr>
        <w:ind w:left="4850" w:hanging="440"/>
      </w:pPr>
      <w:rPr>
        <w:rFonts w:ascii="Wingdings" w:hAnsi="Wingdings" w:hint="default"/>
      </w:rPr>
    </w:lvl>
    <w:lvl w:ilvl="4" w:tplc="04090003" w:tentative="1">
      <w:start w:val="1"/>
      <w:numFmt w:val="bullet"/>
      <w:lvlText w:val=""/>
      <w:lvlJc w:val="left"/>
      <w:pPr>
        <w:ind w:left="5290" w:hanging="440"/>
      </w:pPr>
      <w:rPr>
        <w:rFonts w:ascii="Wingdings" w:hAnsi="Wingdings" w:hint="default"/>
      </w:rPr>
    </w:lvl>
    <w:lvl w:ilvl="5" w:tplc="04090005" w:tentative="1">
      <w:start w:val="1"/>
      <w:numFmt w:val="bullet"/>
      <w:lvlText w:val=""/>
      <w:lvlJc w:val="left"/>
      <w:pPr>
        <w:ind w:left="5730" w:hanging="440"/>
      </w:pPr>
      <w:rPr>
        <w:rFonts w:ascii="Wingdings" w:hAnsi="Wingdings" w:hint="default"/>
      </w:rPr>
    </w:lvl>
    <w:lvl w:ilvl="6" w:tplc="04090001" w:tentative="1">
      <w:start w:val="1"/>
      <w:numFmt w:val="bullet"/>
      <w:lvlText w:val=""/>
      <w:lvlJc w:val="left"/>
      <w:pPr>
        <w:ind w:left="6170" w:hanging="440"/>
      </w:pPr>
      <w:rPr>
        <w:rFonts w:ascii="Wingdings" w:hAnsi="Wingdings" w:hint="default"/>
      </w:rPr>
    </w:lvl>
    <w:lvl w:ilvl="7" w:tplc="04090003" w:tentative="1">
      <w:start w:val="1"/>
      <w:numFmt w:val="bullet"/>
      <w:lvlText w:val=""/>
      <w:lvlJc w:val="left"/>
      <w:pPr>
        <w:ind w:left="6610" w:hanging="440"/>
      </w:pPr>
      <w:rPr>
        <w:rFonts w:ascii="Wingdings" w:hAnsi="Wingdings" w:hint="default"/>
      </w:rPr>
    </w:lvl>
    <w:lvl w:ilvl="8" w:tplc="04090005" w:tentative="1">
      <w:start w:val="1"/>
      <w:numFmt w:val="bullet"/>
      <w:lvlText w:val=""/>
      <w:lvlJc w:val="left"/>
      <w:pPr>
        <w:ind w:left="7050" w:hanging="440"/>
      </w:pPr>
      <w:rPr>
        <w:rFonts w:ascii="Wingdings" w:hAnsi="Wingdings" w:hint="default"/>
      </w:rPr>
    </w:lvl>
  </w:abstractNum>
  <w:abstractNum w:abstractNumId="4" w15:restartNumberingAfterBreak="0">
    <w:nsid w:val="3819650D"/>
    <w:multiLevelType w:val="hybridMultilevel"/>
    <w:tmpl w:val="3C7E0910"/>
    <w:lvl w:ilvl="0" w:tplc="53B26578">
      <w:start w:val="1"/>
      <w:numFmt w:val="lowerLetter"/>
      <w:lvlText w:val="(%1)"/>
      <w:lvlJc w:val="left"/>
      <w:pPr>
        <w:ind w:left="6660" w:hanging="4665"/>
      </w:pPr>
      <w:rPr>
        <w:rFonts w:hint="default"/>
      </w:rPr>
    </w:lvl>
    <w:lvl w:ilvl="1" w:tplc="04090019" w:tentative="1">
      <w:start w:val="1"/>
      <w:numFmt w:val="lowerLetter"/>
      <w:lvlText w:val="%2)"/>
      <w:lvlJc w:val="left"/>
      <w:pPr>
        <w:ind w:left="2875" w:hanging="440"/>
      </w:pPr>
    </w:lvl>
    <w:lvl w:ilvl="2" w:tplc="0409001B" w:tentative="1">
      <w:start w:val="1"/>
      <w:numFmt w:val="lowerRoman"/>
      <w:lvlText w:val="%3."/>
      <w:lvlJc w:val="right"/>
      <w:pPr>
        <w:ind w:left="3315" w:hanging="440"/>
      </w:pPr>
    </w:lvl>
    <w:lvl w:ilvl="3" w:tplc="0409000F" w:tentative="1">
      <w:start w:val="1"/>
      <w:numFmt w:val="decimal"/>
      <w:lvlText w:val="%4."/>
      <w:lvlJc w:val="left"/>
      <w:pPr>
        <w:ind w:left="3755" w:hanging="440"/>
      </w:pPr>
    </w:lvl>
    <w:lvl w:ilvl="4" w:tplc="04090019" w:tentative="1">
      <w:start w:val="1"/>
      <w:numFmt w:val="lowerLetter"/>
      <w:lvlText w:val="%5)"/>
      <w:lvlJc w:val="left"/>
      <w:pPr>
        <w:ind w:left="4195" w:hanging="440"/>
      </w:pPr>
    </w:lvl>
    <w:lvl w:ilvl="5" w:tplc="0409001B" w:tentative="1">
      <w:start w:val="1"/>
      <w:numFmt w:val="lowerRoman"/>
      <w:lvlText w:val="%6."/>
      <w:lvlJc w:val="right"/>
      <w:pPr>
        <w:ind w:left="4635" w:hanging="440"/>
      </w:pPr>
    </w:lvl>
    <w:lvl w:ilvl="6" w:tplc="0409000F" w:tentative="1">
      <w:start w:val="1"/>
      <w:numFmt w:val="decimal"/>
      <w:lvlText w:val="%7."/>
      <w:lvlJc w:val="left"/>
      <w:pPr>
        <w:ind w:left="5075" w:hanging="440"/>
      </w:pPr>
    </w:lvl>
    <w:lvl w:ilvl="7" w:tplc="04090019" w:tentative="1">
      <w:start w:val="1"/>
      <w:numFmt w:val="lowerLetter"/>
      <w:lvlText w:val="%8)"/>
      <w:lvlJc w:val="left"/>
      <w:pPr>
        <w:ind w:left="5515" w:hanging="440"/>
      </w:pPr>
    </w:lvl>
    <w:lvl w:ilvl="8" w:tplc="0409001B" w:tentative="1">
      <w:start w:val="1"/>
      <w:numFmt w:val="lowerRoman"/>
      <w:lvlText w:val="%9."/>
      <w:lvlJc w:val="right"/>
      <w:pPr>
        <w:ind w:left="5955" w:hanging="440"/>
      </w:pPr>
    </w:lvl>
  </w:abstractNum>
  <w:abstractNum w:abstractNumId="5" w15:restartNumberingAfterBreak="0">
    <w:nsid w:val="38FF5804"/>
    <w:multiLevelType w:val="hybridMultilevel"/>
    <w:tmpl w:val="E0023C5A"/>
    <w:lvl w:ilvl="0" w:tplc="5CB628D6">
      <w:start w:val="1"/>
      <w:numFmt w:val="lowerLetter"/>
      <w:lvlText w:val="(%1)"/>
      <w:lvlJc w:val="left"/>
      <w:pPr>
        <w:ind w:left="2520" w:hanging="360"/>
      </w:pPr>
      <w:rPr>
        <w:rFonts w:hint="default"/>
      </w:rPr>
    </w:lvl>
    <w:lvl w:ilvl="1" w:tplc="04090019" w:tentative="1">
      <w:start w:val="1"/>
      <w:numFmt w:val="lowerLetter"/>
      <w:lvlText w:val="%2)"/>
      <w:lvlJc w:val="left"/>
      <w:pPr>
        <w:ind w:left="3040" w:hanging="440"/>
      </w:pPr>
    </w:lvl>
    <w:lvl w:ilvl="2" w:tplc="0409001B" w:tentative="1">
      <w:start w:val="1"/>
      <w:numFmt w:val="lowerRoman"/>
      <w:lvlText w:val="%3."/>
      <w:lvlJc w:val="right"/>
      <w:pPr>
        <w:ind w:left="3480" w:hanging="440"/>
      </w:pPr>
    </w:lvl>
    <w:lvl w:ilvl="3" w:tplc="0409000F" w:tentative="1">
      <w:start w:val="1"/>
      <w:numFmt w:val="decimal"/>
      <w:lvlText w:val="%4."/>
      <w:lvlJc w:val="left"/>
      <w:pPr>
        <w:ind w:left="3920" w:hanging="440"/>
      </w:pPr>
    </w:lvl>
    <w:lvl w:ilvl="4" w:tplc="04090019" w:tentative="1">
      <w:start w:val="1"/>
      <w:numFmt w:val="lowerLetter"/>
      <w:lvlText w:val="%5)"/>
      <w:lvlJc w:val="left"/>
      <w:pPr>
        <w:ind w:left="4360" w:hanging="440"/>
      </w:pPr>
    </w:lvl>
    <w:lvl w:ilvl="5" w:tplc="0409001B" w:tentative="1">
      <w:start w:val="1"/>
      <w:numFmt w:val="lowerRoman"/>
      <w:lvlText w:val="%6."/>
      <w:lvlJc w:val="right"/>
      <w:pPr>
        <w:ind w:left="4800" w:hanging="440"/>
      </w:pPr>
    </w:lvl>
    <w:lvl w:ilvl="6" w:tplc="0409000F" w:tentative="1">
      <w:start w:val="1"/>
      <w:numFmt w:val="decimal"/>
      <w:lvlText w:val="%7."/>
      <w:lvlJc w:val="left"/>
      <w:pPr>
        <w:ind w:left="5240" w:hanging="440"/>
      </w:pPr>
    </w:lvl>
    <w:lvl w:ilvl="7" w:tplc="04090019" w:tentative="1">
      <w:start w:val="1"/>
      <w:numFmt w:val="lowerLetter"/>
      <w:lvlText w:val="%8)"/>
      <w:lvlJc w:val="left"/>
      <w:pPr>
        <w:ind w:left="5680" w:hanging="440"/>
      </w:pPr>
    </w:lvl>
    <w:lvl w:ilvl="8" w:tplc="0409001B" w:tentative="1">
      <w:start w:val="1"/>
      <w:numFmt w:val="lowerRoman"/>
      <w:lvlText w:val="%9."/>
      <w:lvlJc w:val="right"/>
      <w:pPr>
        <w:ind w:left="6120" w:hanging="440"/>
      </w:pPr>
    </w:lvl>
  </w:abstractNum>
  <w:abstractNum w:abstractNumId="6" w15:restartNumberingAfterBreak="0">
    <w:nsid w:val="469D3A6D"/>
    <w:multiLevelType w:val="hybridMultilevel"/>
    <w:tmpl w:val="01B0390C"/>
    <w:lvl w:ilvl="0" w:tplc="B0145D3A">
      <w:start w:val="1"/>
      <w:numFmt w:val="lowerLetter"/>
      <w:lvlText w:val="(%1)"/>
      <w:lvlJc w:val="left"/>
      <w:pPr>
        <w:ind w:left="795" w:hanging="360"/>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7" w15:restartNumberingAfterBreak="0">
    <w:nsid w:val="480F2939"/>
    <w:multiLevelType w:val="hybridMultilevel"/>
    <w:tmpl w:val="C7245732"/>
    <w:lvl w:ilvl="0" w:tplc="A672CC00">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48FB176F"/>
    <w:multiLevelType w:val="hybridMultilevel"/>
    <w:tmpl w:val="DA0EEF68"/>
    <w:lvl w:ilvl="0" w:tplc="CF44E03C">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4EC069C8"/>
    <w:multiLevelType w:val="hybridMultilevel"/>
    <w:tmpl w:val="70948110"/>
    <w:lvl w:ilvl="0" w:tplc="E62E35F6">
      <w:start w:val="1"/>
      <w:numFmt w:val="lowerLetter"/>
      <w:lvlText w:val="(%1)"/>
      <w:lvlJc w:val="left"/>
      <w:pPr>
        <w:ind w:left="780" w:hanging="360"/>
      </w:pPr>
      <w:rPr>
        <w:rFonts w:hint="default"/>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10" w15:restartNumberingAfterBreak="0">
    <w:nsid w:val="67835397"/>
    <w:multiLevelType w:val="hybridMultilevel"/>
    <w:tmpl w:val="A5D44546"/>
    <w:lvl w:ilvl="0" w:tplc="8E58543A">
      <w:start w:val="1"/>
      <w:numFmt w:val="lowerLetter"/>
      <w:lvlText w:val="(%1)"/>
      <w:lvlJc w:val="left"/>
      <w:pPr>
        <w:ind w:left="2134" w:hanging="360"/>
      </w:pPr>
      <w:rPr>
        <w:rFonts w:hint="default"/>
      </w:rPr>
    </w:lvl>
    <w:lvl w:ilvl="1" w:tplc="04090019" w:tentative="1">
      <w:start w:val="1"/>
      <w:numFmt w:val="lowerLetter"/>
      <w:lvlText w:val="%2)"/>
      <w:lvlJc w:val="left"/>
      <w:pPr>
        <w:ind w:left="2654" w:hanging="440"/>
      </w:pPr>
    </w:lvl>
    <w:lvl w:ilvl="2" w:tplc="0409001B" w:tentative="1">
      <w:start w:val="1"/>
      <w:numFmt w:val="lowerRoman"/>
      <w:lvlText w:val="%3."/>
      <w:lvlJc w:val="right"/>
      <w:pPr>
        <w:ind w:left="3094" w:hanging="440"/>
      </w:pPr>
    </w:lvl>
    <w:lvl w:ilvl="3" w:tplc="0409000F" w:tentative="1">
      <w:start w:val="1"/>
      <w:numFmt w:val="decimal"/>
      <w:lvlText w:val="%4."/>
      <w:lvlJc w:val="left"/>
      <w:pPr>
        <w:ind w:left="3534" w:hanging="440"/>
      </w:pPr>
    </w:lvl>
    <w:lvl w:ilvl="4" w:tplc="04090019" w:tentative="1">
      <w:start w:val="1"/>
      <w:numFmt w:val="lowerLetter"/>
      <w:lvlText w:val="%5)"/>
      <w:lvlJc w:val="left"/>
      <w:pPr>
        <w:ind w:left="3974" w:hanging="440"/>
      </w:pPr>
    </w:lvl>
    <w:lvl w:ilvl="5" w:tplc="0409001B" w:tentative="1">
      <w:start w:val="1"/>
      <w:numFmt w:val="lowerRoman"/>
      <w:lvlText w:val="%6."/>
      <w:lvlJc w:val="right"/>
      <w:pPr>
        <w:ind w:left="4414" w:hanging="440"/>
      </w:pPr>
    </w:lvl>
    <w:lvl w:ilvl="6" w:tplc="0409000F" w:tentative="1">
      <w:start w:val="1"/>
      <w:numFmt w:val="decimal"/>
      <w:lvlText w:val="%7."/>
      <w:lvlJc w:val="left"/>
      <w:pPr>
        <w:ind w:left="4854" w:hanging="440"/>
      </w:pPr>
    </w:lvl>
    <w:lvl w:ilvl="7" w:tplc="04090019" w:tentative="1">
      <w:start w:val="1"/>
      <w:numFmt w:val="lowerLetter"/>
      <w:lvlText w:val="%8)"/>
      <w:lvlJc w:val="left"/>
      <w:pPr>
        <w:ind w:left="5294" w:hanging="440"/>
      </w:pPr>
    </w:lvl>
    <w:lvl w:ilvl="8" w:tplc="0409001B" w:tentative="1">
      <w:start w:val="1"/>
      <w:numFmt w:val="lowerRoman"/>
      <w:lvlText w:val="%9."/>
      <w:lvlJc w:val="right"/>
      <w:pPr>
        <w:ind w:left="5734" w:hanging="440"/>
      </w:pPr>
    </w:lvl>
  </w:abstractNum>
  <w:abstractNum w:abstractNumId="11" w15:restartNumberingAfterBreak="0">
    <w:nsid w:val="6A1B63A4"/>
    <w:multiLevelType w:val="hybridMultilevel"/>
    <w:tmpl w:val="D9201CDA"/>
    <w:lvl w:ilvl="0" w:tplc="AA424216">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6B710C76"/>
    <w:multiLevelType w:val="hybridMultilevel"/>
    <w:tmpl w:val="DA4E5DB0"/>
    <w:lvl w:ilvl="0" w:tplc="B44A2048">
      <w:start w:val="1"/>
      <w:numFmt w:val="lowerLetter"/>
      <w:lvlText w:val="(%1)"/>
      <w:lvlJc w:val="left"/>
      <w:pPr>
        <w:ind w:left="3800" w:hanging="338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3" w15:restartNumberingAfterBreak="0">
    <w:nsid w:val="74257354"/>
    <w:multiLevelType w:val="hybridMultilevel"/>
    <w:tmpl w:val="F3A83562"/>
    <w:lvl w:ilvl="0" w:tplc="D48A545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4" w15:restartNumberingAfterBreak="0">
    <w:nsid w:val="7906269B"/>
    <w:multiLevelType w:val="hybridMultilevel"/>
    <w:tmpl w:val="73F05E1C"/>
    <w:lvl w:ilvl="0" w:tplc="04090019">
      <w:start w:val="1"/>
      <w:numFmt w:val="lowerLetter"/>
      <w:lvlText w:val="%1)"/>
      <w:lvlJc w:val="left"/>
      <w:pPr>
        <w:ind w:left="860" w:hanging="440"/>
      </w:p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15" w15:restartNumberingAfterBreak="0">
    <w:nsid w:val="7F412485"/>
    <w:multiLevelType w:val="hybridMultilevel"/>
    <w:tmpl w:val="53460CC8"/>
    <w:lvl w:ilvl="0" w:tplc="53206370">
      <w:start w:val="1"/>
      <w:numFmt w:val="lowerLetter"/>
      <w:lvlText w:val="（%1）"/>
      <w:lvlJc w:val="left"/>
      <w:pPr>
        <w:ind w:left="2563" w:hanging="720"/>
      </w:pPr>
      <w:rPr>
        <w:rFonts w:hint="default"/>
      </w:rPr>
    </w:lvl>
    <w:lvl w:ilvl="1" w:tplc="04090019" w:tentative="1">
      <w:start w:val="1"/>
      <w:numFmt w:val="lowerLetter"/>
      <w:lvlText w:val="%2)"/>
      <w:lvlJc w:val="left"/>
      <w:pPr>
        <w:ind w:left="2683" w:hanging="420"/>
      </w:pPr>
    </w:lvl>
    <w:lvl w:ilvl="2" w:tplc="0409001B" w:tentative="1">
      <w:start w:val="1"/>
      <w:numFmt w:val="lowerRoman"/>
      <w:lvlText w:val="%3."/>
      <w:lvlJc w:val="right"/>
      <w:pPr>
        <w:ind w:left="3103" w:hanging="420"/>
      </w:pPr>
    </w:lvl>
    <w:lvl w:ilvl="3" w:tplc="0409000F" w:tentative="1">
      <w:start w:val="1"/>
      <w:numFmt w:val="decimal"/>
      <w:lvlText w:val="%4."/>
      <w:lvlJc w:val="left"/>
      <w:pPr>
        <w:ind w:left="3523" w:hanging="420"/>
      </w:pPr>
    </w:lvl>
    <w:lvl w:ilvl="4" w:tplc="04090019" w:tentative="1">
      <w:start w:val="1"/>
      <w:numFmt w:val="lowerLetter"/>
      <w:lvlText w:val="%5)"/>
      <w:lvlJc w:val="left"/>
      <w:pPr>
        <w:ind w:left="3943" w:hanging="420"/>
      </w:pPr>
    </w:lvl>
    <w:lvl w:ilvl="5" w:tplc="0409001B" w:tentative="1">
      <w:start w:val="1"/>
      <w:numFmt w:val="lowerRoman"/>
      <w:lvlText w:val="%6."/>
      <w:lvlJc w:val="right"/>
      <w:pPr>
        <w:ind w:left="4363" w:hanging="420"/>
      </w:pPr>
    </w:lvl>
    <w:lvl w:ilvl="6" w:tplc="0409000F" w:tentative="1">
      <w:start w:val="1"/>
      <w:numFmt w:val="decimal"/>
      <w:lvlText w:val="%7."/>
      <w:lvlJc w:val="left"/>
      <w:pPr>
        <w:ind w:left="4783" w:hanging="420"/>
      </w:pPr>
    </w:lvl>
    <w:lvl w:ilvl="7" w:tplc="04090019" w:tentative="1">
      <w:start w:val="1"/>
      <w:numFmt w:val="lowerLetter"/>
      <w:lvlText w:val="%8)"/>
      <w:lvlJc w:val="left"/>
      <w:pPr>
        <w:ind w:left="5203" w:hanging="420"/>
      </w:pPr>
    </w:lvl>
    <w:lvl w:ilvl="8" w:tplc="0409001B" w:tentative="1">
      <w:start w:val="1"/>
      <w:numFmt w:val="lowerRoman"/>
      <w:lvlText w:val="%9."/>
      <w:lvlJc w:val="right"/>
      <w:pPr>
        <w:ind w:left="5623" w:hanging="420"/>
      </w:pPr>
    </w:lvl>
  </w:abstractNum>
  <w:num w:numId="1">
    <w:abstractNumId w:val="15"/>
  </w:num>
  <w:num w:numId="2">
    <w:abstractNumId w:val="11"/>
  </w:num>
  <w:num w:numId="3">
    <w:abstractNumId w:val="7"/>
  </w:num>
  <w:num w:numId="4">
    <w:abstractNumId w:val="6"/>
  </w:num>
  <w:num w:numId="5">
    <w:abstractNumId w:val="2"/>
  </w:num>
  <w:num w:numId="6">
    <w:abstractNumId w:val="12"/>
  </w:num>
  <w:num w:numId="7">
    <w:abstractNumId w:val="8"/>
  </w:num>
  <w:num w:numId="8">
    <w:abstractNumId w:val="0"/>
  </w:num>
  <w:num w:numId="9">
    <w:abstractNumId w:val="14"/>
  </w:num>
  <w:num w:numId="10">
    <w:abstractNumId w:val="4"/>
  </w:num>
  <w:num w:numId="11">
    <w:abstractNumId w:val="9"/>
  </w:num>
  <w:num w:numId="12">
    <w:abstractNumId w:val="3"/>
  </w:num>
  <w:num w:numId="13">
    <w:abstractNumId w:val="1"/>
  </w:num>
  <w:num w:numId="14">
    <w:abstractNumId w:val="13"/>
  </w:num>
  <w:num w:numId="15">
    <w:abstractNumId w:val="5"/>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1&lt;/Suspended&gt;&lt;/ENInstantFormat&gt;"/>
  </w:docVars>
  <w:rsids>
    <w:rsidRoot w:val="00DC298A"/>
    <w:rsid w:val="00012594"/>
    <w:rsid w:val="000540EC"/>
    <w:rsid w:val="00063923"/>
    <w:rsid w:val="000852AE"/>
    <w:rsid w:val="0009237C"/>
    <w:rsid w:val="00127B76"/>
    <w:rsid w:val="00133775"/>
    <w:rsid w:val="00154A9C"/>
    <w:rsid w:val="001840B5"/>
    <w:rsid w:val="001A3E8E"/>
    <w:rsid w:val="001B3B65"/>
    <w:rsid w:val="001C18B9"/>
    <w:rsid w:val="001E29C1"/>
    <w:rsid w:val="00217BF8"/>
    <w:rsid w:val="00252F23"/>
    <w:rsid w:val="002C2BA3"/>
    <w:rsid w:val="002F5BCB"/>
    <w:rsid w:val="0037415E"/>
    <w:rsid w:val="003A1A6E"/>
    <w:rsid w:val="003E0DCD"/>
    <w:rsid w:val="003E5F8E"/>
    <w:rsid w:val="00456EE1"/>
    <w:rsid w:val="004813D5"/>
    <w:rsid w:val="0048615C"/>
    <w:rsid w:val="004B61DD"/>
    <w:rsid w:val="00501C2C"/>
    <w:rsid w:val="00503D95"/>
    <w:rsid w:val="00511D1C"/>
    <w:rsid w:val="0054375D"/>
    <w:rsid w:val="005B7D24"/>
    <w:rsid w:val="005D2165"/>
    <w:rsid w:val="005E4500"/>
    <w:rsid w:val="00612588"/>
    <w:rsid w:val="00655AC4"/>
    <w:rsid w:val="006666B6"/>
    <w:rsid w:val="006813B5"/>
    <w:rsid w:val="00693E37"/>
    <w:rsid w:val="00724063"/>
    <w:rsid w:val="007A1249"/>
    <w:rsid w:val="008010B6"/>
    <w:rsid w:val="00811BDE"/>
    <w:rsid w:val="00836740"/>
    <w:rsid w:val="00841DE3"/>
    <w:rsid w:val="00856B4B"/>
    <w:rsid w:val="00873AA2"/>
    <w:rsid w:val="008B6AA8"/>
    <w:rsid w:val="008E397A"/>
    <w:rsid w:val="00924008"/>
    <w:rsid w:val="00930788"/>
    <w:rsid w:val="00937CA3"/>
    <w:rsid w:val="00962A24"/>
    <w:rsid w:val="009F7F95"/>
    <w:rsid w:val="00A66624"/>
    <w:rsid w:val="00AA36B5"/>
    <w:rsid w:val="00B03EB8"/>
    <w:rsid w:val="00B501EC"/>
    <w:rsid w:val="00B90792"/>
    <w:rsid w:val="00B953C3"/>
    <w:rsid w:val="00C00328"/>
    <w:rsid w:val="00C431FA"/>
    <w:rsid w:val="00C57049"/>
    <w:rsid w:val="00CB2AA4"/>
    <w:rsid w:val="00D1127E"/>
    <w:rsid w:val="00D745C9"/>
    <w:rsid w:val="00DC298A"/>
    <w:rsid w:val="00DC35FC"/>
    <w:rsid w:val="00DD4408"/>
    <w:rsid w:val="00E13D90"/>
    <w:rsid w:val="00E61A6F"/>
    <w:rsid w:val="00E65B63"/>
    <w:rsid w:val="00EA2DA2"/>
    <w:rsid w:val="00F721BA"/>
    <w:rsid w:val="00F85828"/>
    <w:rsid w:val="00FE3251"/>
    <w:rsid w:val="00FE46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9A6F43"/>
  <w15:chartTrackingRefBased/>
  <w15:docId w15:val="{D692E829-CBB1-41CB-A8DF-57E8E61FF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3AA2"/>
    <w:pPr>
      <w:widowControl w:val="0"/>
      <w:jc w:val="both"/>
    </w:pPr>
  </w:style>
  <w:style w:type="paragraph" w:styleId="1">
    <w:name w:val="heading 1"/>
    <w:basedOn w:val="a"/>
    <w:next w:val="a"/>
    <w:link w:val="10"/>
    <w:uiPriority w:val="9"/>
    <w:qFormat/>
    <w:rsid w:val="00E61A6F"/>
    <w:pPr>
      <w:keepNext/>
      <w:keepLines/>
      <w:spacing w:line="360" w:lineRule="auto"/>
      <w:outlineLvl w:val="0"/>
    </w:pPr>
    <w:rPr>
      <w:rFonts w:ascii="Times New Roman" w:eastAsia="宋体" w:hAnsi="Times New Roman"/>
      <w:bCs/>
      <w:color w:val="000000" w:themeColor="text1"/>
      <w:kern w:val="44"/>
      <w:sz w:val="30"/>
      <w:szCs w:val="44"/>
    </w:rPr>
  </w:style>
  <w:style w:type="paragraph" w:styleId="2">
    <w:name w:val="heading 2"/>
    <w:basedOn w:val="a"/>
    <w:next w:val="a"/>
    <w:link w:val="20"/>
    <w:uiPriority w:val="9"/>
    <w:unhideWhenUsed/>
    <w:qFormat/>
    <w:rsid w:val="00E61A6F"/>
    <w:pPr>
      <w:keepNext/>
      <w:keepLines/>
      <w:spacing w:line="360" w:lineRule="auto"/>
      <w:outlineLvl w:val="1"/>
    </w:pPr>
    <w:rPr>
      <w:rFonts w:ascii="Times New Roman" w:eastAsia="宋体" w:hAnsi="Times New Roman" w:cstheme="majorBidi"/>
      <w:bCs/>
      <w:sz w:val="28"/>
      <w:szCs w:val="32"/>
    </w:rPr>
  </w:style>
  <w:style w:type="paragraph" w:styleId="3">
    <w:name w:val="heading 3"/>
    <w:basedOn w:val="a"/>
    <w:next w:val="a"/>
    <w:link w:val="30"/>
    <w:uiPriority w:val="9"/>
    <w:unhideWhenUsed/>
    <w:qFormat/>
    <w:rsid w:val="00E61A6F"/>
    <w:pPr>
      <w:keepNext/>
      <w:keepLines/>
      <w:spacing w:line="360" w:lineRule="auto"/>
      <w:outlineLvl w:val="2"/>
    </w:pPr>
    <w:rPr>
      <w:rFonts w:ascii="Times New Roman" w:eastAsia="宋体" w:hAnsi="Times New Roman"/>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61A6F"/>
    <w:rPr>
      <w:rFonts w:ascii="Times New Roman" w:eastAsia="宋体" w:hAnsi="Times New Roman"/>
      <w:bCs/>
      <w:color w:val="000000" w:themeColor="text1"/>
      <w:kern w:val="44"/>
      <w:sz w:val="30"/>
      <w:szCs w:val="44"/>
    </w:rPr>
  </w:style>
  <w:style w:type="character" w:customStyle="1" w:styleId="20">
    <w:name w:val="标题 2 字符"/>
    <w:basedOn w:val="a0"/>
    <w:link w:val="2"/>
    <w:uiPriority w:val="9"/>
    <w:rsid w:val="00E61A6F"/>
    <w:rPr>
      <w:rFonts w:ascii="Times New Roman" w:eastAsia="宋体" w:hAnsi="Times New Roman" w:cstheme="majorBidi"/>
      <w:bCs/>
      <w:sz w:val="28"/>
      <w:szCs w:val="32"/>
    </w:rPr>
  </w:style>
  <w:style w:type="character" w:customStyle="1" w:styleId="30">
    <w:name w:val="标题 3 字符"/>
    <w:basedOn w:val="a0"/>
    <w:link w:val="3"/>
    <w:uiPriority w:val="9"/>
    <w:rsid w:val="00E61A6F"/>
    <w:rPr>
      <w:rFonts w:ascii="Times New Roman" w:eastAsia="宋体" w:hAnsi="Times New Roman"/>
      <w:bCs/>
      <w:sz w:val="28"/>
      <w:szCs w:val="32"/>
    </w:rPr>
  </w:style>
  <w:style w:type="paragraph" w:styleId="a3">
    <w:name w:val="List Paragraph"/>
    <w:basedOn w:val="a"/>
    <w:uiPriority w:val="34"/>
    <w:qFormat/>
    <w:rsid w:val="00DC298A"/>
    <w:pPr>
      <w:ind w:firstLineChars="200" w:firstLine="420"/>
    </w:pPr>
  </w:style>
  <w:style w:type="paragraph" w:styleId="a4">
    <w:name w:val="header"/>
    <w:basedOn w:val="a"/>
    <w:link w:val="a5"/>
    <w:uiPriority w:val="99"/>
    <w:unhideWhenUsed/>
    <w:rsid w:val="00DC298A"/>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DC298A"/>
    <w:rPr>
      <w:sz w:val="18"/>
      <w:szCs w:val="18"/>
    </w:rPr>
  </w:style>
  <w:style w:type="paragraph" w:styleId="a6">
    <w:name w:val="footer"/>
    <w:basedOn w:val="a"/>
    <w:link w:val="a7"/>
    <w:uiPriority w:val="99"/>
    <w:unhideWhenUsed/>
    <w:rsid w:val="00DC298A"/>
    <w:pPr>
      <w:tabs>
        <w:tab w:val="center" w:pos="4153"/>
        <w:tab w:val="right" w:pos="8306"/>
      </w:tabs>
      <w:snapToGrid w:val="0"/>
      <w:jc w:val="left"/>
    </w:pPr>
    <w:rPr>
      <w:sz w:val="18"/>
      <w:szCs w:val="18"/>
    </w:rPr>
  </w:style>
  <w:style w:type="character" w:customStyle="1" w:styleId="a7">
    <w:name w:val="页脚 字符"/>
    <w:basedOn w:val="a0"/>
    <w:link w:val="a6"/>
    <w:uiPriority w:val="99"/>
    <w:rsid w:val="00DC298A"/>
    <w:rPr>
      <w:sz w:val="18"/>
      <w:szCs w:val="18"/>
    </w:rPr>
  </w:style>
  <w:style w:type="table" w:styleId="a8">
    <w:name w:val="Table Grid"/>
    <w:basedOn w:val="a1"/>
    <w:uiPriority w:val="39"/>
    <w:rsid w:val="00DC298A"/>
    <w:rPr>
      <w:rFonts w:ascii="Times New Roman" w:eastAsia="宋体" w:hAnsi="Times New Roman" w:cs="Times New Roman"/>
      <w:color w:val="000000" w:themeColor="text1"/>
      <w:kern w:val="0"/>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Placeholder Text"/>
    <w:basedOn w:val="a0"/>
    <w:uiPriority w:val="99"/>
    <w:semiHidden/>
    <w:rsid w:val="00DC298A"/>
    <w:rPr>
      <w:color w:val="808080"/>
    </w:rPr>
  </w:style>
  <w:style w:type="character" w:styleId="aa">
    <w:name w:val="Subtle Reference"/>
    <w:basedOn w:val="a0"/>
    <w:uiPriority w:val="31"/>
    <w:qFormat/>
    <w:rsid w:val="00DC298A"/>
    <w:rPr>
      <w:smallCaps/>
      <w:color w:val="5A5A5A" w:themeColor="text1" w:themeTint="A5"/>
    </w:rPr>
  </w:style>
  <w:style w:type="character" w:customStyle="1" w:styleId="cf01">
    <w:name w:val="cf01"/>
    <w:basedOn w:val="a0"/>
    <w:rsid w:val="00DC298A"/>
    <w:rPr>
      <w:rFonts w:ascii="Microsoft YaHei UI" w:eastAsia="Microsoft YaHei UI" w:hAnsi="Microsoft YaHei UI" w:hint="eastAsia"/>
      <w:sz w:val="18"/>
      <w:szCs w:val="18"/>
    </w:rPr>
  </w:style>
  <w:style w:type="character" w:styleId="ab">
    <w:name w:val="annotation reference"/>
    <w:basedOn w:val="a0"/>
    <w:uiPriority w:val="99"/>
    <w:semiHidden/>
    <w:unhideWhenUsed/>
    <w:rsid w:val="00DC298A"/>
    <w:rPr>
      <w:sz w:val="21"/>
      <w:szCs w:val="21"/>
    </w:rPr>
  </w:style>
  <w:style w:type="paragraph" w:styleId="ac">
    <w:name w:val="annotation text"/>
    <w:basedOn w:val="a"/>
    <w:link w:val="ad"/>
    <w:uiPriority w:val="99"/>
    <w:unhideWhenUsed/>
    <w:rsid w:val="00DC298A"/>
    <w:pPr>
      <w:jc w:val="left"/>
    </w:pPr>
  </w:style>
  <w:style w:type="character" w:customStyle="1" w:styleId="ad">
    <w:name w:val="批注文字 字符"/>
    <w:basedOn w:val="a0"/>
    <w:link w:val="ac"/>
    <w:uiPriority w:val="99"/>
    <w:rsid w:val="00DC298A"/>
  </w:style>
  <w:style w:type="paragraph" w:styleId="ae">
    <w:name w:val="annotation subject"/>
    <w:basedOn w:val="ac"/>
    <w:next w:val="ac"/>
    <w:link w:val="af"/>
    <w:uiPriority w:val="99"/>
    <w:semiHidden/>
    <w:unhideWhenUsed/>
    <w:rsid w:val="00DC298A"/>
    <w:rPr>
      <w:b/>
      <w:bCs/>
    </w:rPr>
  </w:style>
  <w:style w:type="character" w:customStyle="1" w:styleId="af">
    <w:name w:val="批注主题 字符"/>
    <w:basedOn w:val="ad"/>
    <w:link w:val="ae"/>
    <w:uiPriority w:val="99"/>
    <w:semiHidden/>
    <w:rsid w:val="00DC298A"/>
    <w:rPr>
      <w:b/>
      <w:bCs/>
    </w:rPr>
  </w:style>
  <w:style w:type="paragraph" w:styleId="af0">
    <w:name w:val="Normal (Web)"/>
    <w:basedOn w:val="a"/>
    <w:uiPriority w:val="99"/>
    <w:unhideWhenUsed/>
    <w:rsid w:val="00DC298A"/>
    <w:pPr>
      <w:widowControl/>
      <w:spacing w:before="100" w:beforeAutospacing="1" w:after="100" w:afterAutospacing="1"/>
      <w:jc w:val="left"/>
    </w:pPr>
    <w:rPr>
      <w:rFonts w:ascii="宋体" w:eastAsia="宋体" w:hAnsi="宋体" w:cs="宋体"/>
      <w:kern w:val="0"/>
      <w:sz w:val="24"/>
      <w:szCs w:val="24"/>
    </w:rPr>
  </w:style>
  <w:style w:type="paragraph" w:customStyle="1" w:styleId="EndNoteBibliographyTitle">
    <w:name w:val="EndNote Bibliography Title"/>
    <w:basedOn w:val="a"/>
    <w:link w:val="EndNoteBibliographyTitle0"/>
    <w:rsid w:val="00DC298A"/>
    <w:pPr>
      <w:jc w:val="center"/>
    </w:pPr>
    <w:rPr>
      <w:rFonts w:ascii="Times New Roman" w:eastAsia="宋体" w:hAnsi="Times New Roman" w:cs="Times New Roman"/>
      <w:noProof/>
      <w:sz w:val="20"/>
    </w:rPr>
  </w:style>
  <w:style w:type="character" w:customStyle="1" w:styleId="EndNoteBibliographyTitle0">
    <w:name w:val="EndNote Bibliography Title 字符"/>
    <w:basedOn w:val="a0"/>
    <w:link w:val="EndNoteBibliographyTitle"/>
    <w:rsid w:val="00DC298A"/>
    <w:rPr>
      <w:rFonts w:ascii="Times New Roman" w:eastAsia="宋体" w:hAnsi="Times New Roman" w:cs="Times New Roman"/>
      <w:noProof/>
      <w:sz w:val="20"/>
    </w:rPr>
  </w:style>
  <w:style w:type="paragraph" w:customStyle="1" w:styleId="EndNoteBibliography">
    <w:name w:val="EndNote Bibliography"/>
    <w:basedOn w:val="a"/>
    <w:link w:val="EndNoteBibliography0"/>
    <w:rsid w:val="00DC298A"/>
    <w:rPr>
      <w:rFonts w:ascii="Times New Roman" w:eastAsia="宋体" w:hAnsi="Times New Roman" w:cs="Times New Roman"/>
      <w:noProof/>
      <w:sz w:val="20"/>
    </w:rPr>
  </w:style>
  <w:style w:type="character" w:customStyle="1" w:styleId="EndNoteBibliography0">
    <w:name w:val="EndNote Bibliography 字符"/>
    <w:basedOn w:val="a0"/>
    <w:link w:val="EndNoteBibliography"/>
    <w:rsid w:val="00DC298A"/>
    <w:rPr>
      <w:rFonts w:ascii="Times New Roman" w:eastAsia="宋体" w:hAnsi="Times New Roman" w:cs="Times New Roman"/>
      <w:noProof/>
      <w:sz w:val="20"/>
    </w:rPr>
  </w:style>
  <w:style w:type="paragraph" w:styleId="af1">
    <w:name w:val="Balloon Text"/>
    <w:basedOn w:val="a"/>
    <w:link w:val="af2"/>
    <w:uiPriority w:val="99"/>
    <w:semiHidden/>
    <w:unhideWhenUsed/>
    <w:rsid w:val="00DC298A"/>
    <w:rPr>
      <w:sz w:val="18"/>
      <w:szCs w:val="18"/>
    </w:rPr>
  </w:style>
  <w:style w:type="character" w:customStyle="1" w:styleId="af2">
    <w:name w:val="批注框文本 字符"/>
    <w:basedOn w:val="a0"/>
    <w:link w:val="af1"/>
    <w:uiPriority w:val="99"/>
    <w:semiHidden/>
    <w:rsid w:val="00DC298A"/>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package" Target="embeddings/Microsoft_Visio___3.vsdx"/><Relationship Id="rId26" Type="http://schemas.openxmlformats.org/officeDocument/2006/relationships/package" Target="embeddings/Microsoft_Visio___7.vsdx"/><Relationship Id="rId21" Type="http://schemas.openxmlformats.org/officeDocument/2006/relationships/image" Target="media/image8.emf"/><Relationship Id="rId34" Type="http://schemas.openxmlformats.org/officeDocument/2006/relationships/package" Target="embeddings/Microsoft_Visio___11.vsdx"/><Relationship Id="rId7" Type="http://schemas.openxmlformats.org/officeDocument/2006/relationships/image" Target="media/image1.emf"/><Relationship Id="rId12" Type="http://schemas.openxmlformats.org/officeDocument/2006/relationships/oleObject" Target="embeddings/oleObject1.bin"/><Relationship Id="rId17" Type="http://schemas.openxmlformats.org/officeDocument/2006/relationships/image" Target="media/image6.emf"/><Relationship Id="rId25" Type="http://schemas.openxmlformats.org/officeDocument/2006/relationships/image" Target="media/image10.emf"/><Relationship Id="rId33" Type="http://schemas.openxmlformats.org/officeDocument/2006/relationships/image" Target="media/image14.emf"/><Relationship Id="rId2" Type="http://schemas.openxmlformats.org/officeDocument/2006/relationships/styles" Target="styles.xml"/><Relationship Id="rId16" Type="http://schemas.openxmlformats.org/officeDocument/2006/relationships/package" Target="embeddings/Microsoft_Visio___2.vsdx"/><Relationship Id="rId20" Type="http://schemas.openxmlformats.org/officeDocument/2006/relationships/package" Target="embeddings/Microsoft_Visio___4.vsdx"/><Relationship Id="rId29" Type="http://schemas.openxmlformats.org/officeDocument/2006/relationships/image" Target="media/image12.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package" Target="embeddings/Microsoft_Visio___6.vsdx"/><Relationship Id="rId32" Type="http://schemas.openxmlformats.org/officeDocument/2006/relationships/package" Target="embeddings/Microsoft_Visio___10.vsdx"/><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emf"/><Relationship Id="rId23" Type="http://schemas.openxmlformats.org/officeDocument/2006/relationships/image" Target="media/image9.emf"/><Relationship Id="rId28" Type="http://schemas.openxmlformats.org/officeDocument/2006/relationships/package" Target="embeddings/Microsoft_Visio___8.vsdx"/><Relationship Id="rId36" Type="http://schemas.openxmlformats.org/officeDocument/2006/relationships/fontTable" Target="fontTable.xml"/><Relationship Id="rId10" Type="http://schemas.openxmlformats.org/officeDocument/2006/relationships/package" Target="embeddings/Microsoft_Visio___1.vsdx"/><Relationship Id="rId19" Type="http://schemas.openxmlformats.org/officeDocument/2006/relationships/image" Target="media/image7.emf"/><Relationship Id="rId31" Type="http://schemas.openxmlformats.org/officeDocument/2006/relationships/image" Target="media/image13.emf"/><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oleObject" Target="embeddings/oleObject2.bin"/><Relationship Id="rId22" Type="http://schemas.openxmlformats.org/officeDocument/2006/relationships/package" Target="embeddings/Microsoft_Visio___5.vsdx"/><Relationship Id="rId27" Type="http://schemas.openxmlformats.org/officeDocument/2006/relationships/image" Target="media/image11.emf"/><Relationship Id="rId30" Type="http://schemas.openxmlformats.org/officeDocument/2006/relationships/package" Target="embeddings/Microsoft_Visio___9.vsdx"/><Relationship Id="rId35" Type="http://schemas.openxmlformats.org/officeDocument/2006/relationships/image" Target="media/image15.jpeg"/><Relationship Id="rId8" Type="http://schemas.openxmlformats.org/officeDocument/2006/relationships/package" Target="embeddings/Microsoft_Visio___.vsdx"/><Relationship Id="rId3"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2027</Words>
  <Characters>11556</Characters>
  <Application>Microsoft Office Word</Application>
  <DocSecurity>0</DocSecurity>
  <Lines>96</Lines>
  <Paragraphs>27</Paragraphs>
  <ScaleCrop>false</ScaleCrop>
  <Company/>
  <LinksUpToDate>false</LinksUpToDate>
  <CharactersWithSpaces>13556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旭 孟</dc:creator>
  <cp:keywords/>
  <dc:description/>
  <cp:lastModifiedBy>微软用户</cp:lastModifiedBy>
  <cp:revision>2</cp:revision>
  <dcterms:created xsi:type="dcterms:W3CDTF">2025-01-24T08:01:00Z</dcterms:created>
  <dcterms:modified xsi:type="dcterms:W3CDTF">2025-01-24T08:01:00Z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