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2208F0" w:rsidRPr="002208F0">
        <w:rPr>
          <w:rFonts w:ascii="宋体" w:eastAsia="宋体" w:hAnsi="宋体" w:hint="eastAsia"/>
        </w:rPr>
        <w:t>肖冰</w:t>
      </w:r>
      <w:proofErr w:type="gramStart"/>
      <w:r w:rsidR="002208F0" w:rsidRPr="002208F0">
        <w:rPr>
          <w:rFonts w:ascii="宋体" w:eastAsia="宋体" w:hAnsi="宋体" w:hint="eastAsia"/>
        </w:rPr>
        <w:t>冰</w:t>
      </w:r>
      <w:proofErr w:type="gramEnd"/>
      <w:r w:rsidR="002208F0" w:rsidRPr="002208F0">
        <w:rPr>
          <w:rFonts w:ascii="宋体" w:eastAsia="宋体" w:hAnsi="宋体" w:hint="eastAsia"/>
        </w:rPr>
        <w:t>，张燕革，陈晶，等. 改进萤火虫算法的PID控制器在光电伺服系统中的应用[J]. 光通信技术，2021，45（6）：58-62.</w:t>
      </w:r>
    </w:p>
    <w:p w:rsidR="008F55BB" w:rsidRDefault="008F55BB" w:rsidP="008F55BB"/>
    <w:p w:rsidR="0019272C" w:rsidRDefault="002208F0" w:rsidP="005F670D">
      <w:pPr>
        <w:jc w:val="center"/>
        <w:rPr>
          <w:rFonts w:ascii="方正黑体_GBK" w:eastAsia="方正黑体_GBK"/>
          <w:sz w:val="36"/>
          <w:szCs w:val="36"/>
        </w:rPr>
      </w:pPr>
      <w:r w:rsidRPr="002208F0">
        <w:rPr>
          <w:rFonts w:ascii="方正黑体_GBK" w:eastAsia="方正黑体_GBK" w:hint="eastAsia"/>
          <w:sz w:val="36"/>
          <w:szCs w:val="36"/>
        </w:rPr>
        <w:t>改进萤火虫算法的PID控制器在光电伺服系统中的应用</w:t>
      </w:r>
    </w:p>
    <w:p w:rsidR="008F55BB" w:rsidRPr="00424FF6" w:rsidRDefault="002208F0" w:rsidP="005F670D">
      <w:pPr>
        <w:jc w:val="center"/>
        <w:rPr>
          <w:rFonts w:ascii="楷体_GB2312" w:eastAsia="楷体_GB2312"/>
          <w:sz w:val="24"/>
          <w:szCs w:val="24"/>
        </w:rPr>
      </w:pPr>
      <w:r w:rsidRPr="002208F0">
        <w:rPr>
          <w:rFonts w:ascii="楷体_GB2312" w:eastAsia="楷体_GB2312" w:hint="eastAsia"/>
          <w:sz w:val="24"/>
          <w:szCs w:val="24"/>
        </w:rPr>
        <w:t>肖冰</w:t>
      </w:r>
      <w:proofErr w:type="gramStart"/>
      <w:r w:rsidRPr="002208F0">
        <w:rPr>
          <w:rFonts w:ascii="楷体_GB2312" w:eastAsia="楷体_GB2312" w:hint="eastAsia"/>
          <w:sz w:val="24"/>
          <w:szCs w:val="24"/>
        </w:rPr>
        <w:t>冰</w:t>
      </w:r>
      <w:proofErr w:type="gramEnd"/>
      <w:r w:rsidRPr="002208F0">
        <w:rPr>
          <w:rFonts w:ascii="楷体_GB2312" w:eastAsia="楷体_GB2312" w:hint="eastAsia"/>
          <w:sz w:val="24"/>
          <w:szCs w:val="24"/>
        </w:rPr>
        <w:t>，张燕革，陈 晶</w:t>
      </w:r>
      <w:r w:rsidRPr="002208F0">
        <w:rPr>
          <w:rFonts w:ascii="楷体_GB2312" w:eastAsia="楷体_GB2312" w:hint="eastAsia"/>
          <w:sz w:val="24"/>
          <w:szCs w:val="24"/>
          <w:vertAlign w:val="superscript"/>
        </w:rPr>
        <w:t>*</w:t>
      </w:r>
      <w:r w:rsidRPr="002208F0">
        <w:rPr>
          <w:rFonts w:ascii="楷体_GB2312" w:eastAsia="楷体_GB2312" w:hint="eastAsia"/>
          <w:sz w:val="24"/>
          <w:szCs w:val="24"/>
        </w:rPr>
        <w:t>，艾 勇</w:t>
      </w:r>
    </w:p>
    <w:p w:rsidR="008F55BB" w:rsidRPr="00573CF3" w:rsidRDefault="008F55BB" w:rsidP="009F4370">
      <w:pPr>
        <w:jc w:val="center"/>
        <w:rPr>
          <w:rFonts w:ascii="宋体" w:eastAsia="宋体" w:hAnsi="宋体"/>
        </w:rPr>
      </w:pPr>
      <w:r w:rsidRPr="00573CF3">
        <w:rPr>
          <w:rFonts w:ascii="宋体" w:eastAsia="宋体" w:hAnsi="宋体" w:hint="eastAsia"/>
        </w:rPr>
        <w:t>（</w:t>
      </w:r>
      <w:r w:rsidR="002208F0" w:rsidRPr="002208F0">
        <w:rPr>
          <w:rFonts w:ascii="宋体" w:eastAsia="宋体" w:hAnsi="宋体" w:hint="eastAsia"/>
        </w:rPr>
        <w:t>武汉大学 电子信息学院，武汉430072</w:t>
      </w:r>
      <w:r w:rsidRPr="00573CF3">
        <w:rPr>
          <w:rFonts w:ascii="宋体" w:eastAsia="宋体" w:hAnsi="宋体"/>
        </w:rPr>
        <w:t>）</w:t>
      </w:r>
    </w:p>
    <w:p w:rsidR="008F55BB" w:rsidRPr="002208F0" w:rsidRDefault="008F55BB" w:rsidP="008F55BB"/>
    <w:p w:rsidR="002208F0" w:rsidRPr="002208F0" w:rsidRDefault="00CB1B19" w:rsidP="002208F0">
      <w:pPr>
        <w:rPr>
          <w:rFonts w:ascii="楷体_GB2312" w:eastAsia="楷体_GB2312" w:hint="eastAsia"/>
        </w:rPr>
      </w:pPr>
      <w:r w:rsidRPr="00CB1B19">
        <w:rPr>
          <w:rFonts w:ascii="方正黑体_GBK" w:eastAsia="方正黑体_GBK" w:hint="eastAsia"/>
        </w:rPr>
        <w:t>摘要：</w:t>
      </w:r>
      <w:r w:rsidR="002208F0" w:rsidRPr="002208F0">
        <w:rPr>
          <w:rFonts w:ascii="楷体_GB2312" w:eastAsia="楷体_GB2312" w:hint="eastAsia"/>
        </w:rPr>
        <w:t>对光束高精度、稳定地跟踪是自由空间激光通信链路建立的前提。引入一种改进的萤火虫算法，对比例-积分-微分（PID）控制器的参数进行优化整定，同时建立了直流力矩电机系统模型，将优化参数后的PID控制器应用到此系统中，在六维仿真台上进行了实验，结果表明：对于同一个系统，与采用齐格勒和尼克尔斯（Z-N）法相比，改进的萤火虫算法对参数整定后的PID控制器的响应速度提高了40%，带宽提高了33.3%，跟踪精度提高了25%。</w:t>
      </w:r>
    </w:p>
    <w:p w:rsidR="002208F0" w:rsidRPr="002208F0" w:rsidRDefault="002208F0" w:rsidP="002208F0">
      <w:pPr>
        <w:rPr>
          <w:rFonts w:ascii="楷体_GB2312" w:eastAsia="楷体_GB2312" w:hint="eastAsia"/>
        </w:rPr>
      </w:pPr>
      <w:r w:rsidRPr="002208F0">
        <w:rPr>
          <w:rFonts w:ascii="方正黑体_GBK" w:eastAsia="方正黑体_GBK" w:hint="eastAsia"/>
        </w:rPr>
        <w:t>关键词</w:t>
      </w:r>
      <w:r w:rsidRPr="002208F0">
        <w:rPr>
          <w:rFonts w:ascii="楷体_GB2312" w:eastAsia="楷体_GB2312" w:hint="eastAsia"/>
        </w:rPr>
        <w:t>：光电伺服系统；萤火虫算法；比例-积分-微分控制器；粗跟踪；惯性权重因子</w:t>
      </w:r>
    </w:p>
    <w:p w:rsidR="002208F0" w:rsidRPr="002208F0" w:rsidRDefault="002208F0" w:rsidP="002208F0">
      <w:pPr>
        <w:rPr>
          <w:rFonts w:ascii="楷体_GB2312" w:eastAsia="楷体_GB2312" w:hint="eastAsia"/>
        </w:rPr>
      </w:pPr>
      <w:r w:rsidRPr="002208F0">
        <w:rPr>
          <w:rFonts w:ascii="方正黑体_GBK" w:eastAsia="方正黑体_GBK" w:hint="eastAsia"/>
        </w:rPr>
        <w:t>中图分类号</w:t>
      </w:r>
      <w:r w:rsidRPr="002208F0">
        <w:rPr>
          <w:rFonts w:ascii="楷体_GB2312" w:eastAsia="楷体_GB2312" w:hint="eastAsia"/>
        </w:rPr>
        <w:t xml:space="preserve">：TN914   </w:t>
      </w:r>
      <w:r w:rsidRPr="002208F0">
        <w:rPr>
          <w:rFonts w:ascii="方正黑体_GBK" w:eastAsia="方正黑体_GBK" w:hint="eastAsia"/>
        </w:rPr>
        <w:t>文献标志码</w:t>
      </w:r>
      <w:r w:rsidRPr="002208F0">
        <w:rPr>
          <w:rFonts w:ascii="楷体_GB2312" w:eastAsia="楷体_GB2312" w:hint="eastAsia"/>
        </w:rPr>
        <w:t xml:space="preserve">：A     </w:t>
      </w:r>
      <w:r w:rsidRPr="002208F0">
        <w:rPr>
          <w:rFonts w:ascii="方正黑体_GBK" w:eastAsia="方正黑体_GBK" w:hint="eastAsia"/>
        </w:rPr>
        <w:t>文章编号</w:t>
      </w:r>
      <w:r w:rsidRPr="002208F0">
        <w:rPr>
          <w:rFonts w:ascii="楷体_GB2312" w:eastAsia="楷体_GB2312" w:hint="eastAsia"/>
        </w:rPr>
        <w:t>：1002-5561（2021）06-0058-05</w:t>
      </w:r>
    </w:p>
    <w:p w:rsidR="008F55BB" w:rsidRDefault="002208F0" w:rsidP="002208F0">
      <w:pPr>
        <w:rPr>
          <w:rFonts w:ascii="方正黑体_GBK" w:eastAsia="方正黑体_GBK"/>
        </w:rPr>
      </w:pPr>
      <w:r w:rsidRPr="002208F0">
        <w:rPr>
          <w:rFonts w:ascii="方正黑体_GBK" w:eastAsia="方正黑体_GBK" w:hint="eastAsia"/>
        </w:rPr>
        <w:t>DOI</w:t>
      </w:r>
      <w:r w:rsidRPr="002208F0">
        <w:rPr>
          <w:rFonts w:ascii="楷体_GB2312" w:eastAsia="楷体_GB2312" w:hint="eastAsia"/>
        </w:rPr>
        <w:t>：10.13921/j.cnki.issn1002-5561.2021.06.014</w:t>
      </w:r>
      <w:r w:rsidR="003F5B59" w:rsidRPr="003F5B59">
        <w:rPr>
          <w:rFonts w:ascii="楷体_GB2312" w:eastAsia="楷体_GB2312" w:hint="eastAsia"/>
        </w:rPr>
        <w:t xml:space="preserve"> </w:t>
      </w:r>
      <w:r w:rsidR="00012862" w:rsidRPr="00AA3784">
        <w:rPr>
          <w:rFonts w:ascii="楷体_GB2312" w:eastAsia="楷体_GB2312" w:hint="eastAsia"/>
        </w:rPr>
        <w:t xml:space="preserve"> </w:t>
      </w:r>
      <w:r w:rsidR="008C11C5">
        <w:rPr>
          <w:rFonts w:ascii="方正黑体_GBK" w:eastAsia="方正黑体_GBK" w:hint="eastAsia"/>
        </w:rPr>
        <w:t xml:space="preserve">             </w:t>
      </w:r>
      <w:r w:rsidR="00391335">
        <w:rPr>
          <w:rFonts w:ascii="方正黑体_GBK" w:eastAsia="方正黑体_GBK" w:hint="eastAsia"/>
        </w:rPr>
        <w:t xml:space="preserve">  </w:t>
      </w:r>
      <w:r w:rsidR="00CB1B19" w:rsidRPr="00CB1B19">
        <w:rPr>
          <w:rFonts w:ascii="方正黑体_GBK" w:eastAsia="方正黑体_GBK" w:hint="eastAsia"/>
        </w:rPr>
        <w:t>开放科学（资源服务）标识码（OSID）：</w:t>
      </w:r>
    </w:p>
    <w:p w:rsidR="00CB1B19" w:rsidRPr="004930A9" w:rsidRDefault="00CB1B19" w:rsidP="00CB1B19"/>
    <w:p w:rsidR="002208F0" w:rsidRPr="002208F0" w:rsidRDefault="002208F0" w:rsidP="002208F0">
      <w:pPr>
        <w:adjustRightInd w:val="0"/>
        <w:snapToGrid w:val="0"/>
        <w:spacing w:line="180" w:lineRule="auto"/>
        <w:jc w:val="center"/>
        <w:rPr>
          <w:rFonts w:eastAsia="方正黑体_GBK"/>
          <w:sz w:val="32"/>
          <w:szCs w:val="32"/>
        </w:rPr>
      </w:pPr>
      <w:r w:rsidRPr="002208F0">
        <w:rPr>
          <w:rFonts w:eastAsia="方正黑体_GBK"/>
          <w:sz w:val="32"/>
          <w:szCs w:val="32"/>
        </w:rPr>
        <w:t xml:space="preserve">Application of PID controller to </w:t>
      </w:r>
    </w:p>
    <w:p w:rsidR="008F55BB" w:rsidRPr="00041D1A" w:rsidRDefault="002208F0" w:rsidP="002208F0">
      <w:pPr>
        <w:adjustRightInd w:val="0"/>
        <w:snapToGrid w:val="0"/>
        <w:spacing w:line="180" w:lineRule="auto"/>
        <w:jc w:val="center"/>
        <w:rPr>
          <w:rFonts w:eastAsia="方正黑体_GBK"/>
          <w:sz w:val="32"/>
          <w:szCs w:val="32"/>
        </w:rPr>
      </w:pPr>
      <w:proofErr w:type="gramStart"/>
      <w:r w:rsidRPr="002208F0">
        <w:rPr>
          <w:rFonts w:eastAsia="方正黑体_GBK"/>
          <w:sz w:val="32"/>
          <w:szCs w:val="32"/>
        </w:rPr>
        <w:t>photoelectric</w:t>
      </w:r>
      <w:proofErr w:type="gramEnd"/>
      <w:r w:rsidRPr="002208F0">
        <w:rPr>
          <w:rFonts w:eastAsia="方正黑体_GBK"/>
          <w:sz w:val="32"/>
          <w:szCs w:val="32"/>
        </w:rPr>
        <w:t xml:space="preserve"> servo system with improved firefly algorithm</w:t>
      </w:r>
    </w:p>
    <w:p w:rsidR="008F55BB" w:rsidRPr="00470785" w:rsidRDefault="002208F0" w:rsidP="00470785">
      <w:pPr>
        <w:jc w:val="center"/>
        <w:rPr>
          <w:szCs w:val="21"/>
        </w:rPr>
      </w:pPr>
      <w:r w:rsidRPr="002208F0">
        <w:rPr>
          <w:szCs w:val="21"/>
        </w:rPr>
        <w:t xml:space="preserve">XIAO </w:t>
      </w:r>
      <w:proofErr w:type="spellStart"/>
      <w:r w:rsidRPr="002208F0">
        <w:rPr>
          <w:szCs w:val="21"/>
        </w:rPr>
        <w:t>Bingbing</w:t>
      </w:r>
      <w:proofErr w:type="spellEnd"/>
      <w:r w:rsidRPr="002208F0">
        <w:rPr>
          <w:szCs w:val="21"/>
        </w:rPr>
        <w:t xml:space="preserve">, ZHANG </w:t>
      </w:r>
      <w:proofErr w:type="spellStart"/>
      <w:r w:rsidRPr="002208F0">
        <w:rPr>
          <w:szCs w:val="21"/>
        </w:rPr>
        <w:t>Yan'ge</w:t>
      </w:r>
      <w:proofErr w:type="spellEnd"/>
      <w:r w:rsidRPr="002208F0">
        <w:rPr>
          <w:szCs w:val="21"/>
        </w:rPr>
        <w:t>, CHEN Jing</w:t>
      </w:r>
      <w:r w:rsidRPr="002208F0">
        <w:rPr>
          <w:szCs w:val="21"/>
          <w:vertAlign w:val="superscript"/>
        </w:rPr>
        <w:t>*</w:t>
      </w:r>
      <w:r w:rsidRPr="002208F0">
        <w:rPr>
          <w:szCs w:val="21"/>
        </w:rPr>
        <w:t>, AI Yong</w:t>
      </w:r>
    </w:p>
    <w:p w:rsidR="008F55BB" w:rsidRPr="00041D1A" w:rsidRDefault="008F55BB" w:rsidP="00326862">
      <w:pPr>
        <w:jc w:val="center"/>
        <w:rPr>
          <w:sz w:val="15"/>
          <w:szCs w:val="15"/>
        </w:rPr>
      </w:pPr>
      <w:r w:rsidRPr="00041D1A">
        <w:rPr>
          <w:sz w:val="15"/>
          <w:szCs w:val="15"/>
        </w:rPr>
        <w:t>（</w:t>
      </w:r>
      <w:r w:rsidR="002208F0" w:rsidRPr="002208F0">
        <w:rPr>
          <w:sz w:val="15"/>
          <w:szCs w:val="15"/>
        </w:rPr>
        <w:t>Electronic Information School, Wuhan University, Wuhan 430072, China</w:t>
      </w:r>
      <w:r w:rsidRPr="00041D1A">
        <w:rPr>
          <w:sz w:val="15"/>
          <w:szCs w:val="15"/>
        </w:rPr>
        <w:t>）</w:t>
      </w:r>
    </w:p>
    <w:p w:rsidR="002208F0" w:rsidRDefault="008E3F2D" w:rsidP="002208F0">
      <w:pPr>
        <w:rPr>
          <w:rFonts w:hint="eastAsia"/>
        </w:rPr>
      </w:pPr>
      <w:r w:rsidRPr="00041D1A">
        <w:rPr>
          <w:rFonts w:ascii="方正黑体_GBK" w:eastAsia="方正黑体_GBK" w:hAnsi="黑体" w:hint="eastAsia"/>
        </w:rPr>
        <w:t>Abstract</w:t>
      </w:r>
      <w:r w:rsidRPr="00041D1A">
        <w:t>:</w:t>
      </w:r>
      <w:r w:rsidR="00C51CCF" w:rsidRPr="00C51CCF">
        <w:rPr>
          <w:rFonts w:hint="eastAsia"/>
        </w:rPr>
        <w:t xml:space="preserve"> </w:t>
      </w:r>
      <w:r w:rsidR="002208F0">
        <w:rPr>
          <w:rFonts w:hint="eastAsia"/>
        </w:rPr>
        <w:t>High precision and stable beam tracking is the premise of establishing free space laser communication link. An improved firefly algorithm is introduced to optimize the parameters of the proportional integral differential</w:t>
      </w:r>
      <w:r w:rsidR="002208F0">
        <w:rPr>
          <w:rFonts w:hint="eastAsia"/>
        </w:rPr>
        <w:t>（</w:t>
      </w:r>
      <w:r w:rsidR="002208F0">
        <w:rPr>
          <w:rFonts w:hint="eastAsia"/>
        </w:rPr>
        <w:t>PID</w:t>
      </w:r>
      <w:r w:rsidR="002208F0">
        <w:rPr>
          <w:rFonts w:hint="eastAsia"/>
        </w:rPr>
        <w:t>）</w:t>
      </w:r>
      <w:r w:rsidR="002208F0">
        <w:rPr>
          <w:rFonts w:hint="eastAsia"/>
        </w:rPr>
        <w:t xml:space="preserve"> controller. At the same time, </w:t>
      </w:r>
      <w:r w:rsidR="002208F0">
        <w:t>the model of the DC torque motor system is established. The optimized PID controller is applied to the system, and the experiment is carried out on the six dimensional simulation platform. The results show that for the same system, compared with the Ziegle</w:t>
      </w:r>
      <w:r w:rsidR="002208F0">
        <w:rPr>
          <w:rFonts w:hint="eastAsia"/>
        </w:rPr>
        <w:t>r and Nichols</w:t>
      </w:r>
      <w:r w:rsidR="002208F0">
        <w:rPr>
          <w:rFonts w:hint="eastAsia"/>
        </w:rPr>
        <w:t>（</w:t>
      </w:r>
      <w:r w:rsidR="002208F0">
        <w:rPr>
          <w:rFonts w:hint="eastAsia"/>
        </w:rPr>
        <w:t>Z-N</w:t>
      </w:r>
      <w:r w:rsidR="002208F0">
        <w:rPr>
          <w:rFonts w:hint="eastAsia"/>
        </w:rPr>
        <w:t>）</w:t>
      </w:r>
      <w:r w:rsidR="002208F0">
        <w:rPr>
          <w:rFonts w:hint="eastAsia"/>
        </w:rPr>
        <w:t xml:space="preserve"> method, the optimal PID controller has better performance, the response speed, bandwidth and tracking accuracy of the improved firefly algorithm are improved by 40%, 33.3% and 25% respectively.</w:t>
      </w:r>
    </w:p>
    <w:p w:rsidR="00706DF5" w:rsidRDefault="002208F0" w:rsidP="002208F0">
      <w:r w:rsidRPr="002208F0">
        <w:rPr>
          <w:rFonts w:ascii="方正黑体_GBK" w:eastAsia="方正黑体_GBK" w:hint="eastAsia"/>
        </w:rPr>
        <w:t>Key words</w:t>
      </w:r>
      <w:r>
        <w:t>: photoelectric servo system; firefly algorithm; proportional-integral-derivative controller; coarse tracking; inertia weight facto</w:t>
      </w:r>
    </w:p>
    <w:p w:rsidR="00C51CCF" w:rsidRDefault="00C51CCF" w:rsidP="00C51CCF"/>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BE5D38" w:rsidRPr="003A5E35" w:rsidRDefault="00BE5D38" w:rsidP="003A5E35">
      <w:pPr>
        <w:ind w:firstLineChars="200" w:firstLine="420"/>
        <w:rPr>
          <w:rFonts w:eastAsia="宋体" w:hint="eastAsia"/>
          <w:sz w:val="21"/>
          <w:szCs w:val="21"/>
        </w:rPr>
      </w:pPr>
      <w:r w:rsidRPr="003A5E35">
        <w:rPr>
          <w:rFonts w:eastAsia="宋体" w:hint="eastAsia"/>
          <w:sz w:val="21"/>
          <w:szCs w:val="21"/>
        </w:rPr>
        <w:t>空间光通信因其保密性好、传输速率高而被应用和发展，尤其在军事领域，空间光通信的抗干扰能力显得尤为突出</w:t>
      </w:r>
      <w:r w:rsidRPr="003A5E35">
        <w:rPr>
          <w:rFonts w:eastAsia="宋体" w:hint="eastAsia"/>
          <w:sz w:val="21"/>
          <w:szCs w:val="21"/>
          <w:vertAlign w:val="superscript"/>
        </w:rPr>
        <w:t>[1-2]</w:t>
      </w:r>
      <w:r w:rsidRPr="003A5E35">
        <w:rPr>
          <w:rFonts w:eastAsia="宋体" w:hint="eastAsia"/>
          <w:sz w:val="21"/>
          <w:szCs w:val="21"/>
        </w:rPr>
        <w:t>。目前，激光通信技术已经应用到卫星、飞机、汽车和船舰等众多平台，而高速移动平台（飞机、汽车和船舰等）的特性使其在激光束的瞄准、捕获和跟踪上较为困难</w:t>
      </w:r>
      <w:r w:rsidRPr="003A5E35">
        <w:rPr>
          <w:rFonts w:eastAsia="宋体" w:hint="eastAsia"/>
          <w:sz w:val="21"/>
          <w:szCs w:val="21"/>
          <w:vertAlign w:val="superscript"/>
        </w:rPr>
        <w:t>[3]</w:t>
      </w:r>
      <w:r w:rsidRPr="003A5E35">
        <w:rPr>
          <w:rFonts w:eastAsia="宋体" w:hint="eastAsia"/>
          <w:sz w:val="21"/>
          <w:szCs w:val="21"/>
        </w:rPr>
        <w:t>。目前，一般都采用比例</w:t>
      </w:r>
      <w:r w:rsidRPr="003A5E35">
        <w:rPr>
          <w:rFonts w:eastAsia="宋体" w:hint="eastAsia"/>
          <w:sz w:val="21"/>
          <w:szCs w:val="21"/>
        </w:rPr>
        <w:t>-</w:t>
      </w:r>
      <w:r w:rsidRPr="003A5E35">
        <w:rPr>
          <w:rFonts w:eastAsia="宋体" w:hint="eastAsia"/>
          <w:sz w:val="21"/>
          <w:szCs w:val="21"/>
        </w:rPr>
        <w:t>积分</w:t>
      </w:r>
      <w:r w:rsidRPr="003A5E35">
        <w:rPr>
          <w:rFonts w:eastAsia="宋体" w:hint="eastAsia"/>
          <w:sz w:val="21"/>
          <w:szCs w:val="21"/>
        </w:rPr>
        <w:t>-</w:t>
      </w:r>
      <w:r w:rsidRPr="003A5E35">
        <w:rPr>
          <w:rFonts w:eastAsia="宋体" w:hint="eastAsia"/>
          <w:sz w:val="21"/>
          <w:szCs w:val="21"/>
        </w:rPr>
        <w:t>微分（</w:t>
      </w:r>
      <w:r w:rsidRPr="003A5E35">
        <w:rPr>
          <w:rFonts w:eastAsia="宋体" w:hint="eastAsia"/>
          <w:sz w:val="21"/>
          <w:szCs w:val="21"/>
        </w:rPr>
        <w:t>PID</w:t>
      </w:r>
      <w:r w:rsidRPr="003A5E35">
        <w:rPr>
          <w:rFonts w:eastAsia="宋体" w:hint="eastAsia"/>
          <w:sz w:val="21"/>
          <w:szCs w:val="21"/>
        </w:rPr>
        <w:t>）控制器来实现激光束的快速稳定跟踪，在此基础上人们提出了滑模控制、神经网络控制、模糊控制以及控制相结合的智能控制方法。文献</w:t>
      </w:r>
      <w:r w:rsidRPr="003A5E35">
        <w:rPr>
          <w:rFonts w:eastAsia="宋体" w:hint="eastAsia"/>
          <w:sz w:val="21"/>
          <w:szCs w:val="21"/>
        </w:rPr>
        <w:t>[4]</w:t>
      </w:r>
      <w:r w:rsidRPr="003A5E35">
        <w:rPr>
          <w:rFonts w:eastAsia="宋体" w:hint="eastAsia"/>
          <w:sz w:val="21"/>
          <w:szCs w:val="21"/>
        </w:rPr>
        <w:t>采用模糊神经网络控制算法，具有参数学习和结构学习功能，无论是在动态还是静态或者稳定性方面都优于传统</w:t>
      </w:r>
      <w:r w:rsidRPr="003A5E35">
        <w:rPr>
          <w:rFonts w:eastAsia="宋体" w:hint="eastAsia"/>
          <w:sz w:val="21"/>
          <w:szCs w:val="21"/>
        </w:rPr>
        <w:t>PID</w:t>
      </w:r>
      <w:r w:rsidRPr="003A5E35">
        <w:rPr>
          <w:rFonts w:eastAsia="宋体" w:hint="eastAsia"/>
          <w:sz w:val="21"/>
          <w:szCs w:val="21"/>
        </w:rPr>
        <w:t>控制。文献</w:t>
      </w:r>
      <w:r w:rsidRPr="003A5E35">
        <w:rPr>
          <w:rFonts w:eastAsia="宋体" w:hint="eastAsia"/>
          <w:sz w:val="21"/>
          <w:szCs w:val="21"/>
        </w:rPr>
        <w:t>[5]</w:t>
      </w:r>
      <w:r w:rsidRPr="003A5E35">
        <w:rPr>
          <w:rFonts w:eastAsia="宋体" w:hint="eastAsia"/>
          <w:sz w:val="21"/>
          <w:szCs w:val="21"/>
        </w:rPr>
        <w:t>在经典</w:t>
      </w:r>
      <w:r w:rsidRPr="003A5E35">
        <w:rPr>
          <w:rFonts w:eastAsia="宋体" w:hint="eastAsia"/>
          <w:sz w:val="21"/>
          <w:szCs w:val="21"/>
        </w:rPr>
        <w:t>PID</w:t>
      </w:r>
      <w:r w:rsidRPr="003A5E35">
        <w:rPr>
          <w:rFonts w:eastAsia="宋体" w:hint="eastAsia"/>
          <w:sz w:val="21"/>
          <w:szCs w:val="21"/>
        </w:rPr>
        <w:t>控制算法的基础上进行改进，在微分环节输出加上数字滤波器，有效地避免由微分项输出突变导致的跟踪系统不稳定，从而提高了跟踪精度。文献</w:t>
      </w:r>
      <w:r w:rsidRPr="003A5E35">
        <w:rPr>
          <w:rFonts w:eastAsia="宋体" w:hint="eastAsia"/>
          <w:sz w:val="21"/>
          <w:szCs w:val="21"/>
        </w:rPr>
        <w:t>[6]</w:t>
      </w:r>
      <w:r w:rsidRPr="003A5E35">
        <w:rPr>
          <w:rFonts w:eastAsia="宋体" w:hint="eastAsia"/>
          <w:sz w:val="21"/>
          <w:szCs w:val="21"/>
        </w:rPr>
        <w:t>提出结合传统</w:t>
      </w:r>
      <w:r w:rsidRPr="003A5E35">
        <w:rPr>
          <w:rFonts w:eastAsia="宋体" w:hint="eastAsia"/>
          <w:sz w:val="21"/>
          <w:szCs w:val="21"/>
        </w:rPr>
        <w:t>PID</w:t>
      </w:r>
      <w:r w:rsidRPr="003A5E35">
        <w:rPr>
          <w:rFonts w:eastAsia="宋体" w:hint="eastAsia"/>
          <w:sz w:val="21"/>
          <w:szCs w:val="21"/>
        </w:rPr>
        <w:t>控制与模糊自适应控制方法，对</w:t>
      </w:r>
      <w:r w:rsidRPr="003A5E35">
        <w:rPr>
          <w:rFonts w:eastAsia="宋体" w:hint="eastAsia"/>
          <w:sz w:val="21"/>
          <w:szCs w:val="21"/>
        </w:rPr>
        <w:t>PID</w:t>
      </w:r>
      <w:r w:rsidRPr="003A5E35">
        <w:rPr>
          <w:rFonts w:eastAsia="宋体" w:hint="eastAsia"/>
          <w:sz w:val="21"/>
          <w:szCs w:val="21"/>
        </w:rPr>
        <w:t>控制参数进行实时的在线优化调整。文献</w:t>
      </w:r>
      <w:r w:rsidRPr="003A5E35">
        <w:rPr>
          <w:rFonts w:eastAsia="宋体" w:hint="eastAsia"/>
          <w:sz w:val="21"/>
          <w:szCs w:val="21"/>
        </w:rPr>
        <w:t>[7]</w:t>
      </w:r>
      <w:r w:rsidRPr="003A5E35">
        <w:rPr>
          <w:rFonts w:eastAsia="宋体" w:hint="eastAsia"/>
          <w:sz w:val="21"/>
          <w:szCs w:val="21"/>
        </w:rPr>
        <w:t>提出一种改进的</w:t>
      </w:r>
      <w:r w:rsidRPr="003A5E35">
        <w:rPr>
          <w:rFonts w:eastAsia="宋体" w:hint="eastAsia"/>
          <w:sz w:val="21"/>
          <w:szCs w:val="21"/>
        </w:rPr>
        <w:t>PID</w:t>
      </w:r>
      <w:r w:rsidRPr="003A5E35">
        <w:rPr>
          <w:rFonts w:eastAsia="宋体" w:hint="eastAsia"/>
          <w:sz w:val="21"/>
          <w:szCs w:val="21"/>
        </w:rPr>
        <w:t>控制算法，根据跟踪反馈误差实时改变控制比例系数，调节控制性能，有效提高了系统的跟踪精度与动态性能。文献</w:t>
      </w:r>
      <w:r w:rsidRPr="003A5E35">
        <w:rPr>
          <w:rFonts w:eastAsia="宋体" w:hint="eastAsia"/>
          <w:sz w:val="21"/>
          <w:szCs w:val="21"/>
        </w:rPr>
        <w:t>[8]</w:t>
      </w:r>
      <w:r w:rsidRPr="003A5E35">
        <w:rPr>
          <w:rFonts w:eastAsia="宋体" w:hint="eastAsia"/>
          <w:sz w:val="21"/>
          <w:szCs w:val="21"/>
        </w:rPr>
        <w:t>设计了一种新型的自适应神经模糊（</w:t>
      </w:r>
      <w:r w:rsidRPr="003A5E35">
        <w:rPr>
          <w:rFonts w:eastAsia="宋体" w:hint="eastAsia"/>
          <w:sz w:val="21"/>
          <w:szCs w:val="21"/>
        </w:rPr>
        <w:t>ANFIS</w:t>
      </w:r>
      <w:r w:rsidRPr="003A5E35">
        <w:rPr>
          <w:rFonts w:eastAsia="宋体" w:hint="eastAsia"/>
          <w:sz w:val="21"/>
          <w:szCs w:val="21"/>
        </w:rPr>
        <w:t>）速度控制器，充分利用神经网络的学习能力与映射能力，实现</w:t>
      </w:r>
      <w:r w:rsidRPr="003A5E35">
        <w:rPr>
          <w:rFonts w:eastAsia="宋体" w:hint="eastAsia"/>
          <w:sz w:val="21"/>
          <w:szCs w:val="21"/>
        </w:rPr>
        <w:t>模糊系统的自学习、自适应功能。</w:t>
      </w:r>
    </w:p>
    <w:p w:rsidR="00BE5D38" w:rsidRPr="003A5E35" w:rsidRDefault="00BE5D38" w:rsidP="00BE5D38">
      <w:pPr>
        <w:rPr>
          <w:rFonts w:eastAsia="宋体" w:hint="eastAsia"/>
          <w:sz w:val="21"/>
          <w:szCs w:val="21"/>
        </w:rPr>
      </w:pPr>
      <w:r w:rsidRPr="003A5E35">
        <w:rPr>
          <w:rFonts w:eastAsia="宋体" w:hint="eastAsia"/>
          <w:sz w:val="21"/>
          <w:szCs w:val="21"/>
        </w:rPr>
        <w:t xml:space="preserve">　　上述几种方法在一定程度上都改进了传统</w:t>
      </w:r>
      <w:r w:rsidRPr="003A5E35">
        <w:rPr>
          <w:rFonts w:eastAsia="宋体" w:hint="eastAsia"/>
          <w:sz w:val="21"/>
          <w:szCs w:val="21"/>
        </w:rPr>
        <w:t>PID</w:t>
      </w:r>
      <w:r w:rsidRPr="003A5E35">
        <w:rPr>
          <w:rFonts w:eastAsia="宋体" w:hint="eastAsia"/>
          <w:sz w:val="21"/>
          <w:szCs w:val="21"/>
        </w:rPr>
        <w:t>算法的性能，</w:t>
      </w:r>
      <w:r w:rsidRPr="003A5E35">
        <w:rPr>
          <w:rFonts w:eastAsia="宋体" w:hint="eastAsia"/>
          <w:sz w:val="21"/>
          <w:szCs w:val="21"/>
        </w:rPr>
        <w:t xml:space="preserve"> </w:t>
      </w:r>
      <w:r w:rsidRPr="003A5E35">
        <w:rPr>
          <w:rFonts w:eastAsia="宋体" w:hint="eastAsia"/>
          <w:sz w:val="21"/>
          <w:szCs w:val="21"/>
        </w:rPr>
        <w:t>但都需要建立学习模型，通过较为复杂的迭代来学习。而萤火虫算法在解决连续型最优问题上具有良好的性能，该算法简单易理解，收敛速度和求解速度快，在</w:t>
      </w:r>
      <w:r w:rsidRPr="003A5E35">
        <w:rPr>
          <w:rFonts w:eastAsia="宋体" w:hint="eastAsia"/>
          <w:sz w:val="21"/>
          <w:szCs w:val="21"/>
        </w:rPr>
        <w:t>PID</w:t>
      </w:r>
      <w:r w:rsidRPr="003A5E35">
        <w:rPr>
          <w:rFonts w:eastAsia="宋体" w:hint="eastAsia"/>
          <w:sz w:val="21"/>
          <w:szCs w:val="21"/>
        </w:rPr>
        <w:t>控制器的参数寻优方面有着广泛应用。文献</w:t>
      </w:r>
      <w:r w:rsidRPr="003A5E35">
        <w:rPr>
          <w:rFonts w:eastAsia="宋体" w:hint="eastAsia"/>
          <w:sz w:val="21"/>
          <w:szCs w:val="21"/>
        </w:rPr>
        <w:t>[12]</w:t>
      </w:r>
      <w:r w:rsidRPr="003A5E35">
        <w:rPr>
          <w:rFonts w:eastAsia="宋体" w:hint="eastAsia"/>
          <w:sz w:val="21"/>
          <w:szCs w:val="21"/>
        </w:rPr>
        <w:t>在对</w:t>
      </w:r>
      <w:r w:rsidRPr="003A5E35">
        <w:rPr>
          <w:rFonts w:eastAsia="宋体" w:hint="eastAsia"/>
          <w:sz w:val="21"/>
          <w:szCs w:val="21"/>
        </w:rPr>
        <w:t>PID</w:t>
      </w:r>
      <w:r w:rsidRPr="003A5E35">
        <w:rPr>
          <w:rFonts w:eastAsia="宋体" w:hint="eastAsia"/>
          <w:sz w:val="21"/>
          <w:szCs w:val="21"/>
        </w:rPr>
        <w:t>控制器的参数整定中，引入了自适</w:t>
      </w:r>
      <w:r w:rsidRPr="003A5E35">
        <w:rPr>
          <w:rFonts w:eastAsia="宋体" w:hint="eastAsia"/>
          <w:sz w:val="21"/>
          <w:szCs w:val="21"/>
        </w:rPr>
        <w:lastRenderedPageBreak/>
        <w:t>应变步长策略的智能萤火虫算法，仿真结果表明此算法可高效整定</w:t>
      </w:r>
      <w:r w:rsidRPr="003A5E35">
        <w:rPr>
          <w:rFonts w:eastAsia="宋体" w:hint="eastAsia"/>
          <w:sz w:val="21"/>
          <w:szCs w:val="21"/>
        </w:rPr>
        <w:t>PID</w:t>
      </w:r>
      <w:r w:rsidRPr="003A5E35">
        <w:rPr>
          <w:rFonts w:eastAsia="宋体" w:hint="eastAsia"/>
          <w:sz w:val="21"/>
          <w:szCs w:val="21"/>
        </w:rPr>
        <w:t>控制器参数。文献</w:t>
      </w:r>
      <w:r w:rsidRPr="003A5E35">
        <w:rPr>
          <w:rFonts w:eastAsia="宋体" w:hint="eastAsia"/>
          <w:sz w:val="21"/>
          <w:szCs w:val="21"/>
        </w:rPr>
        <w:t>[13]</w:t>
      </w:r>
      <w:r w:rsidRPr="003A5E35">
        <w:rPr>
          <w:rFonts w:eastAsia="宋体" w:hint="eastAsia"/>
          <w:sz w:val="21"/>
          <w:szCs w:val="21"/>
        </w:rPr>
        <w:t>分析了标准萤火虫算法的原理和收敛性能，并提出改进方法，最后通过仿真对比得出此算法性能的优良性，以及在工程应用中的可行性和良好的前景。文献</w:t>
      </w:r>
      <w:r w:rsidRPr="003A5E35">
        <w:rPr>
          <w:rFonts w:eastAsia="宋体" w:hint="eastAsia"/>
          <w:sz w:val="21"/>
          <w:szCs w:val="21"/>
        </w:rPr>
        <w:t>[14]</w:t>
      </w:r>
      <w:r w:rsidRPr="003A5E35">
        <w:rPr>
          <w:rFonts w:eastAsia="宋体" w:hint="eastAsia"/>
          <w:sz w:val="21"/>
          <w:szCs w:val="21"/>
        </w:rPr>
        <w:t>提出了一种导向性的移动策略，加快迭代速度，更容易获得全局最优，并可在永磁同步电机的</w:t>
      </w:r>
      <w:r w:rsidRPr="003A5E35">
        <w:rPr>
          <w:rFonts w:eastAsia="宋体" w:hint="eastAsia"/>
          <w:sz w:val="21"/>
          <w:szCs w:val="21"/>
        </w:rPr>
        <w:t>PID</w:t>
      </w:r>
      <w:r w:rsidRPr="003A5E35">
        <w:rPr>
          <w:rFonts w:eastAsia="宋体" w:hint="eastAsia"/>
          <w:sz w:val="21"/>
          <w:szCs w:val="21"/>
        </w:rPr>
        <w:t>参数优化上应用。但是，上述方法在参数寻优时最优解的收敛速度较慢，在高动态的激光跟踪时会有较大的时延。本文对传统萤火虫算法进行改进，将改进的萤火虫算法结合</w:t>
      </w:r>
      <w:r w:rsidRPr="003A5E35">
        <w:rPr>
          <w:rFonts w:eastAsia="宋体" w:hint="eastAsia"/>
          <w:sz w:val="21"/>
          <w:szCs w:val="21"/>
        </w:rPr>
        <w:t>PID</w:t>
      </w:r>
      <w:r w:rsidRPr="003A5E35">
        <w:rPr>
          <w:rFonts w:eastAsia="宋体" w:hint="eastAsia"/>
          <w:sz w:val="21"/>
          <w:szCs w:val="21"/>
        </w:rPr>
        <w:t>控制引入高动态的激光跟踪系统中，以实现对</w:t>
      </w:r>
      <w:r w:rsidRPr="003A5E35">
        <w:rPr>
          <w:rFonts w:eastAsia="宋体" w:hint="eastAsia"/>
          <w:sz w:val="21"/>
          <w:szCs w:val="21"/>
        </w:rPr>
        <w:t>PID</w:t>
      </w:r>
      <w:r w:rsidRPr="003A5E35">
        <w:rPr>
          <w:rFonts w:eastAsia="宋体" w:hint="eastAsia"/>
          <w:sz w:val="21"/>
          <w:szCs w:val="21"/>
        </w:rPr>
        <w:t>控制器参数的优化整定。</w:t>
      </w:r>
    </w:p>
    <w:p w:rsidR="00BE5D38" w:rsidRPr="003A5E35" w:rsidRDefault="00BE5D38" w:rsidP="00BE5D38">
      <w:pPr>
        <w:rPr>
          <w:rFonts w:eastAsia="宋体" w:hint="eastAsia"/>
          <w:sz w:val="21"/>
          <w:szCs w:val="21"/>
        </w:rPr>
      </w:pPr>
      <w:r w:rsidRPr="003A5E35">
        <w:rPr>
          <w:rFonts w:eastAsia="宋体" w:hint="eastAsia"/>
          <w:sz w:val="21"/>
          <w:szCs w:val="21"/>
        </w:rPr>
        <w:t xml:space="preserve">　　</w:t>
      </w:r>
    </w:p>
    <w:p w:rsidR="00BE5D38" w:rsidRPr="003A5E35" w:rsidRDefault="00BE5D38" w:rsidP="00BE5D38">
      <w:pPr>
        <w:rPr>
          <w:rFonts w:ascii="方正黑体_GBK" w:eastAsia="方正黑体_GBK" w:hint="eastAsia"/>
          <w:sz w:val="24"/>
          <w:szCs w:val="24"/>
        </w:rPr>
      </w:pPr>
      <w:r w:rsidRPr="003A5E35">
        <w:rPr>
          <w:rFonts w:ascii="方正黑体_GBK" w:eastAsia="方正黑体_GBK" w:hint="eastAsia"/>
          <w:sz w:val="24"/>
          <w:szCs w:val="24"/>
        </w:rPr>
        <w:t>1 改进的萤火虫算法</w:t>
      </w:r>
    </w:p>
    <w:p w:rsidR="00BE5D38" w:rsidRPr="003A5E35" w:rsidRDefault="00BE5D38" w:rsidP="00BE5D38">
      <w:pPr>
        <w:rPr>
          <w:rFonts w:ascii="方正黑体_GBK" w:eastAsia="方正黑体_GBK" w:hint="eastAsia"/>
          <w:sz w:val="21"/>
          <w:szCs w:val="21"/>
        </w:rPr>
      </w:pPr>
      <w:r w:rsidRPr="003A5E35">
        <w:rPr>
          <w:rFonts w:ascii="方正黑体_GBK" w:eastAsia="方正黑体_GBK" w:hint="eastAsia"/>
          <w:sz w:val="21"/>
          <w:szCs w:val="21"/>
        </w:rPr>
        <w:t>1.1 改进的萤火虫算法原理</w:t>
      </w:r>
    </w:p>
    <w:p w:rsidR="00BE5D38" w:rsidRPr="003A5E35" w:rsidRDefault="00BE5D38" w:rsidP="00BE5D38">
      <w:pPr>
        <w:rPr>
          <w:rFonts w:eastAsia="宋体" w:hint="eastAsia"/>
          <w:sz w:val="21"/>
          <w:szCs w:val="21"/>
        </w:rPr>
      </w:pPr>
      <w:r w:rsidRPr="003A5E35">
        <w:rPr>
          <w:rFonts w:eastAsia="宋体" w:hint="eastAsia"/>
          <w:sz w:val="21"/>
          <w:szCs w:val="21"/>
        </w:rPr>
        <w:t xml:space="preserve">　　萤火虫算法是一种启发式算法，灵感来自于萤火虫闪烁的行为。萤火虫闪光的主要目的是一个信号系统，吸引其它的萤火虫。萤火虫算法的实现过程是利用自己的发光特性在特定的空间寻找其它伙伴，并</w:t>
      </w:r>
      <w:proofErr w:type="gramStart"/>
      <w:r w:rsidRPr="003A5E35">
        <w:rPr>
          <w:rFonts w:eastAsia="宋体" w:hint="eastAsia"/>
          <w:sz w:val="21"/>
          <w:szCs w:val="21"/>
        </w:rPr>
        <w:t>向领域</w:t>
      </w:r>
      <w:proofErr w:type="gramEnd"/>
      <w:r w:rsidRPr="003A5E35">
        <w:rPr>
          <w:rFonts w:eastAsia="宋体" w:hint="eastAsia"/>
          <w:sz w:val="21"/>
          <w:szCs w:val="21"/>
        </w:rPr>
        <w:t>范围内位置最优、荧光最亮的萤火虫移动，从而实现位置的优化更新。通过对传统萤火虫算法的分析可知，在算法的迭代后期，由于萤火虫位置已经更新到局部或者全局位置的极值点附近，每个萤火虫之间的距离越来越小，导致彼此间的相对吸引能力逐渐增大，移动的距离过大而无法在极值点处稳定，从而产生振荡</w:t>
      </w:r>
      <w:r w:rsidRPr="00DA335C">
        <w:rPr>
          <w:rFonts w:eastAsia="宋体" w:hint="eastAsia"/>
          <w:sz w:val="21"/>
          <w:szCs w:val="21"/>
          <w:vertAlign w:val="superscript"/>
        </w:rPr>
        <w:t>[9]</w:t>
      </w:r>
      <w:r w:rsidRPr="003A5E35">
        <w:rPr>
          <w:rFonts w:eastAsia="宋体" w:hint="eastAsia"/>
          <w:sz w:val="21"/>
          <w:szCs w:val="21"/>
        </w:rPr>
        <w:t>。基于上述问题，本文对萤火虫算法进行改进，引入惯性权重因子可以有效地解决全局搜索和局部搜索的能力。较大的权值有利于全局的搜索，能较快地到达最优值附近；较小的权值则有利于局部的搜索，在最优值附近避免了振荡。</w:t>
      </w:r>
    </w:p>
    <w:p w:rsidR="00BE5D38" w:rsidRPr="003A5E35" w:rsidRDefault="00BE5D38" w:rsidP="00BE5D38">
      <w:pPr>
        <w:rPr>
          <w:rFonts w:eastAsia="宋体" w:hint="eastAsia"/>
          <w:sz w:val="21"/>
          <w:szCs w:val="21"/>
        </w:rPr>
      </w:pPr>
      <w:r w:rsidRPr="003A5E35">
        <w:rPr>
          <w:rFonts w:eastAsia="宋体" w:hint="eastAsia"/>
          <w:sz w:val="21"/>
          <w:szCs w:val="21"/>
        </w:rPr>
        <w:t xml:space="preserve">　　荧光素的更新如式（</w:t>
      </w:r>
      <w:r w:rsidRPr="003A5E35">
        <w:rPr>
          <w:rFonts w:eastAsia="宋体" w:hint="eastAsia"/>
          <w:sz w:val="21"/>
          <w:szCs w:val="21"/>
        </w:rPr>
        <w:t>1</w:t>
      </w:r>
      <w:r w:rsidRPr="003A5E35">
        <w:rPr>
          <w:rFonts w:eastAsia="宋体" w:hint="eastAsia"/>
          <w:sz w:val="21"/>
          <w:szCs w:val="21"/>
        </w:rPr>
        <w:t>）所示。</w:t>
      </w:r>
    </w:p>
    <w:p w:rsidR="00BE5D38" w:rsidRPr="003A5E35" w:rsidRDefault="005F4610" w:rsidP="005F4610">
      <w:pPr>
        <w:jc w:val="center"/>
        <w:rPr>
          <w:rFonts w:eastAsia="宋体" w:hint="eastAsia"/>
          <w:sz w:val="21"/>
          <w:szCs w:val="21"/>
        </w:rPr>
      </w:pPr>
      <w:r>
        <w:rPr>
          <w:noProof/>
        </w:rPr>
        <w:drawing>
          <wp:inline distT="0" distB="0" distL="0" distR="0" wp14:anchorId="6F11E658" wp14:editId="59A4318F">
            <wp:extent cx="3160471" cy="214912"/>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92067" cy="244261"/>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DA335C">
        <w:rPr>
          <w:rFonts w:eastAsia="宋体" w:hint="eastAsia"/>
          <w:i/>
          <w:sz w:val="21"/>
          <w:szCs w:val="21"/>
        </w:rPr>
        <w:t>L</w:t>
      </w:r>
      <w:r w:rsidRPr="00DA335C">
        <w:rPr>
          <w:rFonts w:eastAsia="宋体" w:hint="eastAsia"/>
          <w:i/>
          <w:sz w:val="21"/>
          <w:szCs w:val="21"/>
          <w:vertAlign w:val="subscript"/>
        </w:rPr>
        <w:t>i</w:t>
      </w:r>
      <w:r w:rsidRPr="003A5E35">
        <w:rPr>
          <w:rFonts w:eastAsia="宋体" w:hint="eastAsia"/>
          <w:sz w:val="21"/>
          <w:szCs w:val="21"/>
        </w:rPr>
        <w:t>（</w:t>
      </w:r>
      <w:r w:rsidRPr="00DA335C">
        <w:rPr>
          <w:rFonts w:eastAsia="宋体" w:hint="eastAsia"/>
          <w:i/>
          <w:sz w:val="21"/>
          <w:szCs w:val="21"/>
        </w:rPr>
        <w:t>t</w:t>
      </w:r>
      <w:r w:rsidRPr="003A5E35">
        <w:rPr>
          <w:rFonts w:eastAsia="宋体" w:hint="eastAsia"/>
          <w:sz w:val="21"/>
          <w:szCs w:val="21"/>
        </w:rPr>
        <w:t>+1</w:t>
      </w:r>
      <w:r w:rsidRPr="003A5E35">
        <w:rPr>
          <w:rFonts w:eastAsia="宋体" w:hint="eastAsia"/>
          <w:sz w:val="21"/>
          <w:szCs w:val="21"/>
        </w:rPr>
        <w:t>）为萤火虫</w:t>
      </w:r>
      <w:proofErr w:type="spellStart"/>
      <w:r w:rsidRPr="00DA335C">
        <w:rPr>
          <w:rFonts w:eastAsia="宋体" w:hint="eastAsia"/>
          <w:i/>
          <w:sz w:val="21"/>
          <w:szCs w:val="21"/>
        </w:rPr>
        <w:t>i</w:t>
      </w:r>
      <w:proofErr w:type="spellEnd"/>
      <w:r w:rsidRPr="003A5E35">
        <w:rPr>
          <w:rFonts w:eastAsia="宋体" w:hint="eastAsia"/>
          <w:sz w:val="21"/>
          <w:szCs w:val="21"/>
        </w:rPr>
        <w:t>在</w:t>
      </w:r>
      <w:r w:rsidRPr="00DA335C">
        <w:rPr>
          <w:rFonts w:eastAsia="宋体" w:hint="eastAsia"/>
          <w:i/>
          <w:sz w:val="21"/>
          <w:szCs w:val="21"/>
        </w:rPr>
        <w:t>t</w:t>
      </w:r>
      <w:r w:rsidRPr="003A5E35">
        <w:rPr>
          <w:rFonts w:eastAsia="宋体" w:hint="eastAsia"/>
          <w:sz w:val="21"/>
          <w:szCs w:val="21"/>
        </w:rPr>
        <w:t>+1</w:t>
      </w:r>
      <w:r w:rsidRPr="003A5E35">
        <w:rPr>
          <w:rFonts w:eastAsia="宋体" w:hint="eastAsia"/>
          <w:sz w:val="21"/>
          <w:szCs w:val="21"/>
        </w:rPr>
        <w:t>次迭代时的荧光素的值，是通过转化目标函数值</w:t>
      </w:r>
      <w:r w:rsidRPr="00DA335C">
        <w:rPr>
          <w:rFonts w:eastAsia="宋体" w:hint="eastAsia"/>
          <w:i/>
          <w:sz w:val="21"/>
          <w:szCs w:val="21"/>
        </w:rPr>
        <w:t>J</w:t>
      </w:r>
      <w:r w:rsidRPr="00DA335C">
        <w:rPr>
          <w:rFonts w:eastAsia="宋体" w:hint="eastAsia"/>
          <w:i/>
          <w:sz w:val="21"/>
          <w:szCs w:val="21"/>
          <w:vertAlign w:val="subscript"/>
        </w:rPr>
        <w:t>i</w:t>
      </w:r>
      <w:r w:rsidRPr="003A5E35">
        <w:rPr>
          <w:rFonts w:eastAsia="宋体" w:hint="eastAsia"/>
          <w:sz w:val="21"/>
          <w:szCs w:val="21"/>
        </w:rPr>
        <w:t>（</w:t>
      </w:r>
      <w:r w:rsidRPr="00DA335C">
        <w:rPr>
          <w:rFonts w:eastAsia="宋体" w:hint="eastAsia"/>
          <w:i/>
          <w:sz w:val="21"/>
          <w:szCs w:val="21"/>
        </w:rPr>
        <w:t>t</w:t>
      </w:r>
      <w:r w:rsidRPr="003A5E35">
        <w:rPr>
          <w:rFonts w:eastAsia="宋体" w:hint="eastAsia"/>
          <w:sz w:val="21"/>
          <w:szCs w:val="21"/>
        </w:rPr>
        <w:t>+1</w:t>
      </w:r>
      <w:r w:rsidRPr="003A5E35">
        <w:rPr>
          <w:rFonts w:eastAsia="宋体" w:hint="eastAsia"/>
          <w:sz w:val="21"/>
          <w:szCs w:val="21"/>
        </w:rPr>
        <w:t>）得到的；</w:t>
      </w:r>
      <w:r w:rsidRPr="00DA335C">
        <w:rPr>
          <w:rFonts w:eastAsia="宋体" w:hint="eastAsia"/>
          <w:i/>
          <w:sz w:val="21"/>
          <w:szCs w:val="21"/>
        </w:rPr>
        <w:t>λ</w:t>
      </w:r>
      <w:r w:rsidRPr="003A5E35">
        <w:rPr>
          <w:rFonts w:eastAsia="宋体" w:hint="eastAsia"/>
          <w:sz w:val="21"/>
          <w:szCs w:val="21"/>
        </w:rPr>
        <w:t>∈（</w:t>
      </w:r>
      <w:r w:rsidRPr="003A5E35">
        <w:rPr>
          <w:rFonts w:eastAsia="宋体" w:hint="eastAsia"/>
          <w:sz w:val="21"/>
          <w:szCs w:val="21"/>
        </w:rPr>
        <w:t>0</w:t>
      </w:r>
      <w:r w:rsidRPr="003A5E35">
        <w:rPr>
          <w:rFonts w:eastAsia="宋体" w:hint="eastAsia"/>
          <w:sz w:val="21"/>
          <w:szCs w:val="21"/>
        </w:rPr>
        <w:t>，</w:t>
      </w:r>
      <w:r w:rsidRPr="003A5E35">
        <w:rPr>
          <w:rFonts w:eastAsia="宋体" w:hint="eastAsia"/>
          <w:sz w:val="21"/>
          <w:szCs w:val="21"/>
        </w:rPr>
        <w:t>1</w:t>
      </w:r>
      <w:r w:rsidRPr="003A5E35">
        <w:rPr>
          <w:rFonts w:eastAsia="宋体" w:hint="eastAsia"/>
          <w:sz w:val="21"/>
          <w:szCs w:val="21"/>
        </w:rPr>
        <w:t>）是萤火虫荧光素的挥发因数，</w:t>
      </w:r>
      <w:r w:rsidRPr="00DA335C">
        <w:rPr>
          <w:rFonts w:eastAsia="宋体" w:hint="eastAsia"/>
          <w:i/>
          <w:sz w:val="21"/>
          <w:szCs w:val="21"/>
        </w:rPr>
        <w:t>μ</w:t>
      </w:r>
      <w:r w:rsidRPr="003A5E35">
        <w:rPr>
          <w:rFonts w:eastAsia="宋体" w:hint="eastAsia"/>
          <w:sz w:val="21"/>
          <w:szCs w:val="21"/>
        </w:rPr>
        <w:t>是萤火虫荧光素的更新率。萤火虫概率更新中，萤火虫</w:t>
      </w:r>
      <w:proofErr w:type="spellStart"/>
      <w:r w:rsidRPr="00DA335C">
        <w:rPr>
          <w:rFonts w:eastAsia="宋体" w:hint="eastAsia"/>
          <w:i/>
          <w:sz w:val="21"/>
          <w:szCs w:val="21"/>
        </w:rPr>
        <w:t>i</w:t>
      </w:r>
      <w:proofErr w:type="spellEnd"/>
      <w:r w:rsidRPr="003A5E35">
        <w:rPr>
          <w:rFonts w:eastAsia="宋体" w:hint="eastAsia"/>
          <w:sz w:val="21"/>
          <w:szCs w:val="21"/>
        </w:rPr>
        <w:t>选择移向领域集</w:t>
      </w:r>
      <w:r w:rsidRPr="00DA335C">
        <w:rPr>
          <w:rFonts w:eastAsia="宋体" w:hint="eastAsia"/>
          <w:i/>
          <w:sz w:val="21"/>
          <w:szCs w:val="21"/>
        </w:rPr>
        <w:t>N</w:t>
      </w:r>
      <w:r w:rsidRPr="00DA335C">
        <w:rPr>
          <w:rFonts w:eastAsia="宋体" w:hint="eastAsia"/>
          <w:i/>
          <w:sz w:val="21"/>
          <w:szCs w:val="21"/>
          <w:vertAlign w:val="subscript"/>
        </w:rPr>
        <w:t>i</w:t>
      </w:r>
      <w:r w:rsidRPr="003A5E35">
        <w:rPr>
          <w:rFonts w:eastAsia="宋体" w:hint="eastAsia"/>
          <w:sz w:val="21"/>
          <w:szCs w:val="21"/>
        </w:rPr>
        <w:t>（</w:t>
      </w:r>
      <w:r w:rsidRPr="00DA335C">
        <w:rPr>
          <w:rFonts w:eastAsia="宋体" w:hint="eastAsia"/>
          <w:i/>
          <w:sz w:val="21"/>
          <w:szCs w:val="21"/>
        </w:rPr>
        <w:t>t</w:t>
      </w:r>
      <w:r w:rsidRPr="003A5E35">
        <w:rPr>
          <w:rFonts w:eastAsia="宋体" w:hint="eastAsia"/>
          <w:sz w:val="21"/>
          <w:szCs w:val="21"/>
        </w:rPr>
        <w:t>）内个体</w:t>
      </w:r>
      <w:r w:rsidRPr="00DA335C">
        <w:rPr>
          <w:rFonts w:eastAsia="宋体" w:hint="eastAsia"/>
          <w:i/>
          <w:sz w:val="21"/>
          <w:szCs w:val="21"/>
        </w:rPr>
        <w:t>j</w:t>
      </w:r>
      <w:r w:rsidRPr="003A5E35">
        <w:rPr>
          <w:rFonts w:eastAsia="宋体" w:hint="eastAsia"/>
          <w:sz w:val="21"/>
          <w:szCs w:val="21"/>
        </w:rPr>
        <w:t>的概率</w:t>
      </w:r>
      <w:proofErr w:type="spellStart"/>
      <w:r w:rsidRPr="00DA335C">
        <w:rPr>
          <w:rFonts w:eastAsia="宋体" w:hint="eastAsia"/>
          <w:i/>
          <w:sz w:val="21"/>
          <w:szCs w:val="21"/>
        </w:rPr>
        <w:t>P</w:t>
      </w:r>
      <w:r w:rsidRPr="00DA335C">
        <w:rPr>
          <w:rFonts w:eastAsia="宋体" w:hint="eastAsia"/>
          <w:i/>
          <w:sz w:val="21"/>
          <w:szCs w:val="21"/>
          <w:vertAlign w:val="subscript"/>
        </w:rPr>
        <w:t>ij</w:t>
      </w:r>
      <w:proofErr w:type="spellEnd"/>
      <w:r w:rsidRPr="003A5E35">
        <w:rPr>
          <w:rFonts w:eastAsia="宋体" w:hint="eastAsia"/>
          <w:sz w:val="21"/>
          <w:szCs w:val="21"/>
        </w:rPr>
        <w:t>为：</w:t>
      </w:r>
    </w:p>
    <w:p w:rsidR="00BE5D38" w:rsidRPr="003A5E35" w:rsidRDefault="005F4610" w:rsidP="005F4610">
      <w:pPr>
        <w:jc w:val="center"/>
        <w:rPr>
          <w:rFonts w:eastAsia="宋体" w:hint="eastAsia"/>
          <w:sz w:val="21"/>
          <w:szCs w:val="21"/>
        </w:rPr>
      </w:pPr>
      <w:r>
        <w:rPr>
          <w:noProof/>
        </w:rPr>
        <w:drawing>
          <wp:inline distT="0" distB="0" distL="0" distR="0" wp14:anchorId="3881CBE6" wp14:editId="232A8EB6">
            <wp:extent cx="3245358" cy="614161"/>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47294" cy="633452"/>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477C79">
        <w:rPr>
          <w:rFonts w:eastAsia="宋体" w:hint="eastAsia"/>
          <w:i/>
          <w:sz w:val="21"/>
          <w:szCs w:val="21"/>
        </w:rPr>
        <w:t>L</w:t>
      </w:r>
      <w:r w:rsidRPr="00477C79">
        <w:rPr>
          <w:rFonts w:eastAsia="宋体" w:hint="eastAsia"/>
          <w:i/>
          <w:sz w:val="21"/>
          <w:szCs w:val="21"/>
          <w:vertAlign w:val="subscript"/>
        </w:rPr>
        <w:t>k</w:t>
      </w:r>
      <w:r w:rsidRPr="003A5E35">
        <w:rPr>
          <w:rFonts w:eastAsia="宋体" w:hint="eastAsia"/>
          <w:sz w:val="21"/>
          <w:szCs w:val="21"/>
        </w:rPr>
        <w:t>（</w:t>
      </w:r>
      <w:r w:rsidRPr="00477C79">
        <w:rPr>
          <w:rFonts w:eastAsia="宋体" w:hint="eastAsia"/>
          <w:i/>
          <w:sz w:val="21"/>
          <w:szCs w:val="21"/>
        </w:rPr>
        <w:t>t</w:t>
      </w:r>
      <w:r w:rsidRPr="003A5E35">
        <w:rPr>
          <w:rFonts w:eastAsia="宋体" w:hint="eastAsia"/>
          <w:sz w:val="21"/>
          <w:szCs w:val="21"/>
        </w:rPr>
        <w:t>）和</w:t>
      </w:r>
      <w:r w:rsidRPr="00477C79">
        <w:rPr>
          <w:rFonts w:eastAsia="宋体" w:hint="eastAsia"/>
          <w:i/>
          <w:sz w:val="21"/>
          <w:szCs w:val="21"/>
        </w:rPr>
        <w:t>L</w:t>
      </w:r>
      <w:r w:rsidRPr="00477C79">
        <w:rPr>
          <w:rFonts w:eastAsia="宋体" w:hint="eastAsia"/>
          <w:i/>
          <w:sz w:val="21"/>
          <w:szCs w:val="21"/>
          <w:vertAlign w:val="subscript"/>
        </w:rPr>
        <w:t>i</w:t>
      </w:r>
      <w:r w:rsidRPr="003A5E35">
        <w:rPr>
          <w:rFonts w:eastAsia="宋体" w:hint="eastAsia"/>
          <w:sz w:val="21"/>
          <w:szCs w:val="21"/>
        </w:rPr>
        <w:t>（</w:t>
      </w:r>
      <w:r w:rsidRPr="00477C79">
        <w:rPr>
          <w:rFonts w:eastAsia="宋体" w:hint="eastAsia"/>
          <w:i/>
          <w:sz w:val="21"/>
          <w:szCs w:val="21"/>
        </w:rPr>
        <w:t>t</w:t>
      </w:r>
      <w:r w:rsidRPr="003A5E35">
        <w:rPr>
          <w:rFonts w:eastAsia="宋体" w:hint="eastAsia"/>
          <w:sz w:val="21"/>
          <w:szCs w:val="21"/>
        </w:rPr>
        <w:t>）分别为第</w:t>
      </w:r>
      <w:r w:rsidRPr="00477C79">
        <w:rPr>
          <w:rFonts w:eastAsia="宋体" w:hint="eastAsia"/>
          <w:i/>
          <w:sz w:val="21"/>
          <w:szCs w:val="21"/>
        </w:rPr>
        <w:t>t</w:t>
      </w:r>
      <w:r w:rsidRPr="003A5E35">
        <w:rPr>
          <w:rFonts w:eastAsia="宋体" w:hint="eastAsia"/>
          <w:sz w:val="21"/>
          <w:szCs w:val="21"/>
        </w:rPr>
        <w:t>次迭代时第</w:t>
      </w:r>
      <w:r w:rsidRPr="00477C79">
        <w:rPr>
          <w:rFonts w:eastAsia="宋体" w:hint="eastAsia"/>
          <w:i/>
          <w:sz w:val="21"/>
          <w:szCs w:val="21"/>
        </w:rPr>
        <w:t>k</w:t>
      </w:r>
      <w:r w:rsidRPr="003A5E35">
        <w:rPr>
          <w:rFonts w:eastAsia="宋体" w:hint="eastAsia"/>
          <w:sz w:val="21"/>
          <w:szCs w:val="21"/>
        </w:rPr>
        <w:t>和第</w:t>
      </w:r>
      <w:proofErr w:type="spellStart"/>
      <w:r w:rsidRPr="00477C79">
        <w:rPr>
          <w:rFonts w:eastAsia="宋体" w:hint="eastAsia"/>
          <w:i/>
          <w:sz w:val="21"/>
          <w:szCs w:val="21"/>
        </w:rPr>
        <w:t>i</w:t>
      </w:r>
      <w:proofErr w:type="spellEnd"/>
      <w:proofErr w:type="gramStart"/>
      <w:r w:rsidRPr="003A5E35">
        <w:rPr>
          <w:rFonts w:eastAsia="宋体" w:hint="eastAsia"/>
          <w:sz w:val="21"/>
          <w:szCs w:val="21"/>
        </w:rPr>
        <w:t>个</w:t>
      </w:r>
      <w:proofErr w:type="gramEnd"/>
      <w:r w:rsidRPr="003A5E35">
        <w:rPr>
          <w:rFonts w:eastAsia="宋体" w:hint="eastAsia"/>
          <w:sz w:val="21"/>
          <w:szCs w:val="21"/>
        </w:rPr>
        <w:t>萤火虫的荧光素值。</w:t>
      </w:r>
      <w:r w:rsidR="005F4610">
        <w:rPr>
          <w:noProof/>
        </w:rPr>
        <w:drawing>
          <wp:inline distT="0" distB="0" distL="0" distR="0" wp14:anchorId="79FFBFE8" wp14:editId="7789975A">
            <wp:extent cx="1729598" cy="222456"/>
            <wp:effectExtent l="0" t="0" r="4445" b="635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30418" cy="248285"/>
                    </a:xfrm>
                    <a:prstGeom prst="rect">
                      <a:avLst/>
                    </a:prstGeom>
                  </pic:spPr>
                </pic:pic>
              </a:graphicData>
            </a:graphic>
          </wp:inline>
        </w:drawing>
      </w:r>
      <w:r w:rsidRPr="003A5E35">
        <w:rPr>
          <w:rFonts w:eastAsia="宋体" w:hint="eastAsia"/>
          <w:sz w:val="21"/>
          <w:szCs w:val="21"/>
        </w:rPr>
        <w:t>,</w:t>
      </w:r>
      <w:r w:rsidR="005F4610">
        <w:rPr>
          <w:noProof/>
        </w:rPr>
        <w:drawing>
          <wp:inline distT="0" distB="0" distL="0" distR="0" wp14:anchorId="5D753291" wp14:editId="180E542F">
            <wp:extent cx="818051" cy="256032"/>
            <wp:effectExtent l="0" t="0" r="127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79929" cy="275399"/>
                    </a:xfrm>
                    <a:prstGeom prst="rect">
                      <a:avLst/>
                    </a:prstGeom>
                  </pic:spPr>
                </pic:pic>
              </a:graphicData>
            </a:graphic>
          </wp:inline>
        </w:drawing>
      </w:r>
      <w:r w:rsidRPr="003A5E35">
        <w:rPr>
          <w:rFonts w:eastAsia="宋体" w:hint="eastAsia"/>
          <w:sz w:val="21"/>
          <w:szCs w:val="21"/>
        </w:rPr>
        <w:t>为萤火虫</w:t>
      </w:r>
      <w:proofErr w:type="spellStart"/>
      <w:r w:rsidRPr="003A5E35">
        <w:rPr>
          <w:rFonts w:eastAsia="宋体" w:hint="eastAsia"/>
          <w:sz w:val="21"/>
          <w:szCs w:val="21"/>
        </w:rPr>
        <w:t>i</w:t>
      </w:r>
      <w:proofErr w:type="spellEnd"/>
      <w:r w:rsidRPr="003A5E35">
        <w:rPr>
          <w:rFonts w:eastAsia="宋体" w:hint="eastAsia"/>
          <w:sz w:val="21"/>
          <w:szCs w:val="21"/>
        </w:rPr>
        <w:t>的决策域半径，</w:t>
      </w:r>
      <w:proofErr w:type="spellStart"/>
      <w:r w:rsidRPr="005F4610">
        <w:rPr>
          <w:rFonts w:eastAsia="宋体" w:hint="eastAsia"/>
          <w:i/>
          <w:sz w:val="21"/>
          <w:szCs w:val="21"/>
        </w:rPr>
        <w:t>r</w:t>
      </w:r>
      <w:r w:rsidR="005F4610" w:rsidRPr="005F4610">
        <w:rPr>
          <w:rFonts w:eastAsia="宋体" w:hint="eastAsia"/>
          <w:sz w:val="21"/>
          <w:szCs w:val="21"/>
          <w:vertAlign w:val="subscript"/>
        </w:rPr>
        <w:t>s</w:t>
      </w:r>
      <w:proofErr w:type="spellEnd"/>
      <w:r w:rsidRPr="003A5E35">
        <w:rPr>
          <w:rFonts w:eastAsia="宋体" w:hint="eastAsia"/>
          <w:sz w:val="21"/>
          <w:szCs w:val="21"/>
        </w:rPr>
        <w:t>为萤火虫个体的感知半径。决策域半径更新为：</w:t>
      </w:r>
    </w:p>
    <w:p w:rsidR="00BE5D38" w:rsidRPr="003A5E35" w:rsidRDefault="005F4610" w:rsidP="005F4610">
      <w:pPr>
        <w:jc w:val="center"/>
        <w:rPr>
          <w:rFonts w:eastAsia="宋体" w:hint="eastAsia"/>
          <w:sz w:val="21"/>
          <w:szCs w:val="21"/>
        </w:rPr>
      </w:pPr>
      <w:r>
        <w:rPr>
          <w:noProof/>
        </w:rPr>
        <w:drawing>
          <wp:inline distT="0" distB="0" distL="0" distR="0" wp14:anchorId="391F8DD0" wp14:editId="58FC39BB">
            <wp:extent cx="3321101" cy="312183"/>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98679" cy="328875"/>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147255">
        <w:rPr>
          <w:rFonts w:eastAsia="宋体" w:hint="eastAsia"/>
          <w:i/>
          <w:sz w:val="21"/>
          <w:szCs w:val="21"/>
        </w:rPr>
        <w:t>β</w:t>
      </w:r>
      <w:r w:rsidRPr="003A5E35">
        <w:rPr>
          <w:rFonts w:eastAsia="宋体" w:hint="eastAsia"/>
          <w:sz w:val="21"/>
          <w:szCs w:val="21"/>
        </w:rPr>
        <w:t>为决策域更新系数，</w:t>
      </w:r>
      <w:proofErr w:type="spellStart"/>
      <w:r w:rsidRPr="00147255">
        <w:rPr>
          <w:rFonts w:eastAsia="宋体" w:hint="eastAsia"/>
          <w:i/>
          <w:sz w:val="21"/>
          <w:szCs w:val="21"/>
        </w:rPr>
        <w:t>n</w:t>
      </w:r>
      <w:r w:rsidR="00147255" w:rsidRPr="00147255">
        <w:rPr>
          <w:rFonts w:eastAsia="宋体" w:hint="eastAsia"/>
          <w:i/>
          <w:sz w:val="21"/>
          <w:szCs w:val="21"/>
          <w:vertAlign w:val="subscript"/>
        </w:rPr>
        <w:t>j</w:t>
      </w:r>
      <w:proofErr w:type="spellEnd"/>
      <w:r w:rsidRPr="003A5E35">
        <w:rPr>
          <w:rFonts w:eastAsia="宋体" w:hint="eastAsia"/>
          <w:sz w:val="21"/>
          <w:szCs w:val="21"/>
        </w:rPr>
        <w:t>为萤火虫个体邻域集合的阈值。</w:t>
      </w:r>
    </w:p>
    <w:p w:rsidR="00BE5D38" w:rsidRPr="003A5E35" w:rsidRDefault="00BE5D38" w:rsidP="00BE5D38">
      <w:pPr>
        <w:rPr>
          <w:rFonts w:eastAsia="宋体" w:hint="eastAsia"/>
          <w:sz w:val="21"/>
          <w:szCs w:val="21"/>
        </w:rPr>
      </w:pPr>
      <w:r w:rsidRPr="003A5E35">
        <w:rPr>
          <w:rFonts w:eastAsia="宋体" w:hint="eastAsia"/>
          <w:sz w:val="21"/>
          <w:szCs w:val="21"/>
        </w:rPr>
        <w:t xml:space="preserve">　　位置更新时，设</w:t>
      </w:r>
      <w:r w:rsidRPr="00147255">
        <w:rPr>
          <w:rFonts w:eastAsia="宋体" w:hint="eastAsia"/>
          <w:i/>
          <w:sz w:val="21"/>
          <w:szCs w:val="21"/>
        </w:rPr>
        <w:t>s</w:t>
      </w:r>
      <w:r w:rsidRPr="003A5E35">
        <w:rPr>
          <w:rFonts w:eastAsia="宋体" w:hint="eastAsia"/>
          <w:sz w:val="21"/>
          <w:szCs w:val="21"/>
        </w:rPr>
        <w:t>是每次迭代的移动步长，则萤火虫的位置更新为：</w:t>
      </w:r>
    </w:p>
    <w:p w:rsidR="00BE5D38" w:rsidRPr="003A5E35" w:rsidRDefault="00E70C2F" w:rsidP="00E70C2F">
      <w:pPr>
        <w:jc w:val="center"/>
        <w:rPr>
          <w:rFonts w:eastAsia="宋体" w:hint="eastAsia"/>
          <w:sz w:val="21"/>
          <w:szCs w:val="21"/>
        </w:rPr>
      </w:pPr>
      <w:r>
        <w:rPr>
          <w:noProof/>
        </w:rPr>
        <w:drawing>
          <wp:inline distT="0" distB="0" distL="0" distR="0" wp14:anchorId="4B016644" wp14:editId="0BDCC142">
            <wp:extent cx="3272409" cy="372310"/>
            <wp:effectExtent l="0" t="0" r="4445" b="889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92916" cy="386020"/>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 xml:space="preserve">　　在位置更新时引入惯性权重因子</w:t>
      </w:r>
      <w:r w:rsidRPr="00147255">
        <w:rPr>
          <w:rFonts w:eastAsia="宋体"/>
          <w:i/>
          <w:sz w:val="21"/>
          <w:szCs w:val="21"/>
        </w:rPr>
        <w:t>ω</w:t>
      </w:r>
      <w:r w:rsidRPr="003A5E35">
        <w:rPr>
          <w:rFonts w:eastAsia="宋体" w:hint="eastAsia"/>
          <w:sz w:val="21"/>
          <w:szCs w:val="21"/>
        </w:rPr>
        <w:t>（</w:t>
      </w:r>
      <w:r w:rsidRPr="00147255">
        <w:rPr>
          <w:rFonts w:eastAsia="宋体" w:hint="eastAsia"/>
          <w:i/>
          <w:sz w:val="21"/>
          <w:szCs w:val="21"/>
        </w:rPr>
        <w:t>t</w:t>
      </w:r>
      <w:r w:rsidRPr="003A5E35">
        <w:rPr>
          <w:rFonts w:eastAsia="宋体" w:hint="eastAsia"/>
          <w:sz w:val="21"/>
          <w:szCs w:val="21"/>
        </w:rPr>
        <w:t>）：</w:t>
      </w:r>
    </w:p>
    <w:p w:rsidR="00BE5D38" w:rsidRPr="003A5E35" w:rsidRDefault="00E70C2F" w:rsidP="00E70C2F">
      <w:pPr>
        <w:jc w:val="center"/>
        <w:rPr>
          <w:rFonts w:eastAsia="宋体" w:hint="eastAsia"/>
          <w:sz w:val="21"/>
          <w:szCs w:val="21"/>
        </w:rPr>
      </w:pPr>
      <w:r>
        <w:rPr>
          <w:noProof/>
        </w:rPr>
        <w:drawing>
          <wp:inline distT="0" distB="0" distL="0" distR="0" wp14:anchorId="0A93BC8F" wp14:editId="6D1ACB27">
            <wp:extent cx="3291459" cy="242115"/>
            <wp:effectExtent l="0" t="0" r="4445" b="5715"/>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2556" cy="249552"/>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147255">
        <w:rPr>
          <w:rFonts w:eastAsia="宋体" w:hint="eastAsia"/>
          <w:i/>
          <w:sz w:val="21"/>
          <w:szCs w:val="21"/>
        </w:rPr>
        <w:t>ω</w:t>
      </w:r>
      <w:r w:rsidRPr="00147255">
        <w:rPr>
          <w:rFonts w:eastAsia="宋体" w:hint="eastAsia"/>
          <w:sz w:val="21"/>
          <w:szCs w:val="21"/>
          <w:vertAlign w:val="subscript"/>
        </w:rPr>
        <w:t>max</w:t>
      </w:r>
      <w:r w:rsidRPr="003A5E35">
        <w:rPr>
          <w:rFonts w:eastAsia="宋体" w:hint="eastAsia"/>
          <w:sz w:val="21"/>
          <w:szCs w:val="21"/>
        </w:rPr>
        <w:t>、</w:t>
      </w:r>
      <w:r w:rsidRPr="00147255">
        <w:rPr>
          <w:rFonts w:eastAsia="宋体" w:hint="eastAsia"/>
          <w:i/>
          <w:sz w:val="21"/>
          <w:szCs w:val="21"/>
        </w:rPr>
        <w:t>ω</w:t>
      </w:r>
      <w:r w:rsidRPr="00147255">
        <w:rPr>
          <w:rFonts w:eastAsia="宋体" w:hint="eastAsia"/>
          <w:sz w:val="21"/>
          <w:szCs w:val="21"/>
          <w:vertAlign w:val="subscript"/>
        </w:rPr>
        <w:t>min</w:t>
      </w:r>
      <w:r w:rsidRPr="003A5E35">
        <w:rPr>
          <w:rFonts w:eastAsia="宋体" w:hint="eastAsia"/>
          <w:sz w:val="21"/>
          <w:szCs w:val="21"/>
        </w:rPr>
        <w:t>分别为权重因子的最大和最小值，</w:t>
      </w:r>
      <w:r w:rsidRPr="00147255">
        <w:rPr>
          <w:rFonts w:eastAsia="宋体" w:hint="eastAsia"/>
          <w:i/>
          <w:sz w:val="21"/>
          <w:szCs w:val="21"/>
        </w:rPr>
        <w:t>t</w:t>
      </w:r>
      <w:r w:rsidRPr="003A5E35">
        <w:rPr>
          <w:rFonts w:eastAsia="宋体" w:hint="eastAsia"/>
          <w:sz w:val="21"/>
          <w:szCs w:val="21"/>
        </w:rPr>
        <w:t>为当前迭代次数，</w:t>
      </w:r>
      <w:r w:rsidRPr="00147255">
        <w:rPr>
          <w:rFonts w:eastAsia="宋体" w:hint="eastAsia"/>
          <w:i/>
          <w:sz w:val="21"/>
          <w:szCs w:val="21"/>
        </w:rPr>
        <w:t>N</w:t>
      </w:r>
      <w:r w:rsidRPr="003A5E35">
        <w:rPr>
          <w:rFonts w:eastAsia="宋体" w:hint="eastAsia"/>
          <w:sz w:val="21"/>
          <w:szCs w:val="21"/>
        </w:rPr>
        <w:t>为最大迭代次数。改进后的萤火虫算法的位置更新为：</w:t>
      </w:r>
    </w:p>
    <w:p w:rsidR="00BE5D38" w:rsidRPr="003A5E35" w:rsidRDefault="00D115CD" w:rsidP="00D115CD">
      <w:pPr>
        <w:jc w:val="center"/>
        <w:rPr>
          <w:rFonts w:eastAsia="宋体" w:hint="eastAsia"/>
          <w:sz w:val="21"/>
          <w:szCs w:val="21"/>
        </w:rPr>
      </w:pPr>
      <w:r>
        <w:rPr>
          <w:noProof/>
        </w:rPr>
        <w:lastRenderedPageBreak/>
        <w:drawing>
          <wp:inline distT="0" distB="0" distL="0" distR="0" wp14:anchorId="2EB12165" wp14:editId="331644CD">
            <wp:extent cx="3240253" cy="347860"/>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3393" cy="367521"/>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 xml:space="preserve">　　在迭代初期，惯性权重较大，使得之前位置对当前位置的影响变大，相对吸引力较小，算法的全局寻优能力增强，即局部搜索能力减弱；反之，随着迭代次数增长，惯性权重逐渐变小，算法的局部搜索能力增强，即全局搜索能力减弱，这样避免了因萤火虫移动距离过大而在最优值附近反复振荡。</w:t>
      </w:r>
    </w:p>
    <w:p w:rsidR="00BE5D38" w:rsidRPr="008C2C56" w:rsidRDefault="00BE5D38" w:rsidP="00BE5D38">
      <w:pPr>
        <w:rPr>
          <w:rFonts w:ascii="方正黑体_GBK" w:eastAsia="方正黑体_GBK" w:hint="eastAsia"/>
          <w:sz w:val="21"/>
          <w:szCs w:val="21"/>
        </w:rPr>
      </w:pPr>
      <w:r w:rsidRPr="008C2C56">
        <w:rPr>
          <w:rFonts w:ascii="方正黑体_GBK" w:eastAsia="方正黑体_GBK" w:hint="eastAsia"/>
          <w:sz w:val="21"/>
          <w:szCs w:val="21"/>
        </w:rPr>
        <w:t xml:space="preserve">1.2 </w:t>
      </w:r>
      <w:proofErr w:type="gramStart"/>
      <w:r w:rsidRPr="008C2C56">
        <w:rPr>
          <w:rFonts w:ascii="方正黑体_GBK" w:eastAsia="方正黑体_GBK" w:hint="eastAsia"/>
          <w:sz w:val="21"/>
          <w:szCs w:val="21"/>
        </w:rPr>
        <w:t>直流有</w:t>
      </w:r>
      <w:proofErr w:type="gramEnd"/>
      <w:r w:rsidRPr="008C2C56">
        <w:rPr>
          <w:rFonts w:ascii="方正黑体_GBK" w:eastAsia="方正黑体_GBK" w:hint="eastAsia"/>
          <w:sz w:val="21"/>
          <w:szCs w:val="21"/>
        </w:rPr>
        <w:t>刷力矩电机伺服系统建模</w:t>
      </w:r>
    </w:p>
    <w:p w:rsidR="00BE5D38" w:rsidRPr="003A5E35" w:rsidRDefault="00BE5D38" w:rsidP="00BE5D38">
      <w:pPr>
        <w:rPr>
          <w:rFonts w:eastAsia="宋体" w:hint="eastAsia"/>
          <w:sz w:val="21"/>
          <w:szCs w:val="21"/>
        </w:rPr>
      </w:pPr>
      <w:r w:rsidRPr="003A5E35">
        <w:rPr>
          <w:rFonts w:eastAsia="宋体" w:hint="eastAsia"/>
          <w:sz w:val="21"/>
          <w:szCs w:val="21"/>
        </w:rPr>
        <w:t xml:space="preserve">　　直流力矩电机的工作原理图如图</w:t>
      </w:r>
      <w:r w:rsidRPr="003A5E35">
        <w:rPr>
          <w:rFonts w:eastAsia="宋体" w:hint="eastAsia"/>
          <w:sz w:val="21"/>
          <w:szCs w:val="21"/>
        </w:rPr>
        <w:t>1</w:t>
      </w:r>
      <w:r w:rsidRPr="003A5E35">
        <w:rPr>
          <w:rFonts w:eastAsia="宋体" w:hint="eastAsia"/>
          <w:sz w:val="21"/>
          <w:szCs w:val="21"/>
        </w:rPr>
        <w:t>所示。图中</w:t>
      </w:r>
      <w:proofErr w:type="spellStart"/>
      <w:r w:rsidRPr="003A5E35">
        <w:rPr>
          <w:rFonts w:eastAsia="宋体" w:hint="eastAsia"/>
          <w:sz w:val="21"/>
          <w:szCs w:val="21"/>
        </w:rPr>
        <w:t>U</w:t>
      </w:r>
      <w:r w:rsidRPr="008C2C56">
        <w:rPr>
          <w:rFonts w:eastAsia="宋体" w:hint="eastAsia"/>
          <w:sz w:val="21"/>
          <w:szCs w:val="21"/>
          <w:vertAlign w:val="subscript"/>
        </w:rPr>
        <w:t>a</w:t>
      </w:r>
      <w:proofErr w:type="spellEnd"/>
      <w:r w:rsidRPr="003A5E35">
        <w:rPr>
          <w:rFonts w:eastAsia="宋体" w:hint="eastAsia"/>
          <w:sz w:val="21"/>
          <w:szCs w:val="21"/>
        </w:rPr>
        <w:t>为电枢电压（</w:t>
      </w:r>
      <w:r w:rsidRPr="003A5E35">
        <w:rPr>
          <w:rFonts w:eastAsia="宋体" w:hint="eastAsia"/>
          <w:sz w:val="21"/>
          <w:szCs w:val="21"/>
        </w:rPr>
        <w:t>V</w:t>
      </w:r>
      <w:r w:rsidRPr="003A5E35">
        <w:rPr>
          <w:rFonts w:eastAsia="宋体" w:hint="eastAsia"/>
          <w:sz w:val="21"/>
          <w:szCs w:val="21"/>
        </w:rPr>
        <w:t>），</w:t>
      </w:r>
      <w:proofErr w:type="spellStart"/>
      <w:r w:rsidRPr="003A5E35">
        <w:rPr>
          <w:rFonts w:eastAsia="宋体" w:hint="eastAsia"/>
          <w:sz w:val="21"/>
          <w:szCs w:val="21"/>
        </w:rPr>
        <w:t>I</w:t>
      </w:r>
      <w:r w:rsidRPr="008C2C56">
        <w:rPr>
          <w:rFonts w:eastAsia="宋体" w:hint="eastAsia"/>
          <w:sz w:val="21"/>
          <w:szCs w:val="21"/>
          <w:vertAlign w:val="subscript"/>
        </w:rPr>
        <w:t>a</w:t>
      </w:r>
      <w:proofErr w:type="spellEnd"/>
      <w:r w:rsidRPr="003A5E35">
        <w:rPr>
          <w:rFonts w:eastAsia="宋体" w:hint="eastAsia"/>
          <w:sz w:val="21"/>
          <w:szCs w:val="21"/>
        </w:rPr>
        <w:t>为电枢电流（</w:t>
      </w:r>
      <w:r w:rsidRPr="003A5E35">
        <w:rPr>
          <w:rFonts w:eastAsia="宋体" w:hint="eastAsia"/>
          <w:sz w:val="21"/>
          <w:szCs w:val="21"/>
        </w:rPr>
        <w:t>A</w:t>
      </w:r>
      <w:r w:rsidRPr="003A5E35">
        <w:rPr>
          <w:rFonts w:eastAsia="宋体" w:hint="eastAsia"/>
          <w:sz w:val="21"/>
          <w:szCs w:val="21"/>
        </w:rPr>
        <w:t>）；</w:t>
      </w:r>
      <w:r w:rsidRPr="003A5E35">
        <w:rPr>
          <w:rFonts w:eastAsia="宋体" w:hint="eastAsia"/>
          <w:sz w:val="21"/>
          <w:szCs w:val="21"/>
        </w:rPr>
        <w:t>R</w:t>
      </w:r>
      <w:r w:rsidRPr="008C2C56">
        <w:rPr>
          <w:rFonts w:eastAsia="宋体" w:hint="eastAsia"/>
          <w:sz w:val="21"/>
          <w:szCs w:val="21"/>
          <w:vertAlign w:val="subscript"/>
        </w:rPr>
        <w:t>a</w:t>
      </w:r>
      <w:r w:rsidRPr="003A5E35">
        <w:rPr>
          <w:rFonts w:eastAsia="宋体" w:hint="eastAsia"/>
          <w:sz w:val="21"/>
          <w:szCs w:val="21"/>
        </w:rPr>
        <w:t>为电枢回路总电阻（Ω）；</w:t>
      </w:r>
      <w:r w:rsidRPr="003A5E35">
        <w:rPr>
          <w:rFonts w:eastAsia="宋体" w:hint="eastAsia"/>
          <w:sz w:val="21"/>
          <w:szCs w:val="21"/>
        </w:rPr>
        <w:t>L</w:t>
      </w:r>
      <w:r w:rsidRPr="008C2C56">
        <w:rPr>
          <w:rFonts w:eastAsia="宋体" w:hint="eastAsia"/>
          <w:sz w:val="21"/>
          <w:szCs w:val="21"/>
          <w:vertAlign w:val="subscript"/>
        </w:rPr>
        <w:t>a</w:t>
      </w:r>
      <w:r w:rsidRPr="003A5E35">
        <w:rPr>
          <w:rFonts w:eastAsia="宋体" w:hint="eastAsia"/>
          <w:sz w:val="21"/>
          <w:szCs w:val="21"/>
        </w:rPr>
        <w:t>为电枢回路总电感（</w:t>
      </w:r>
      <w:r w:rsidRPr="003A5E35">
        <w:rPr>
          <w:rFonts w:eastAsia="宋体" w:hint="eastAsia"/>
          <w:sz w:val="21"/>
          <w:szCs w:val="21"/>
        </w:rPr>
        <w:t>H</w:t>
      </w:r>
      <w:r w:rsidRPr="003A5E35">
        <w:rPr>
          <w:rFonts w:eastAsia="宋体" w:hint="eastAsia"/>
          <w:sz w:val="21"/>
          <w:szCs w:val="21"/>
        </w:rPr>
        <w:t>），</w:t>
      </w:r>
      <w:r w:rsidRPr="003A5E35">
        <w:rPr>
          <w:rFonts w:eastAsia="宋体" w:hint="eastAsia"/>
          <w:sz w:val="21"/>
          <w:szCs w:val="21"/>
        </w:rPr>
        <w:t>e</w:t>
      </w:r>
      <w:r w:rsidRPr="003A5E35">
        <w:rPr>
          <w:rFonts w:eastAsia="宋体" w:hint="eastAsia"/>
          <w:sz w:val="21"/>
          <w:szCs w:val="21"/>
        </w:rPr>
        <w:t>为电机反电动势（</w:t>
      </w:r>
      <w:r w:rsidRPr="003A5E35">
        <w:rPr>
          <w:rFonts w:eastAsia="宋体" w:hint="eastAsia"/>
          <w:sz w:val="21"/>
          <w:szCs w:val="21"/>
        </w:rPr>
        <w:t>V</w:t>
      </w:r>
      <w:r w:rsidRPr="003A5E35">
        <w:rPr>
          <w:rFonts w:eastAsia="宋体" w:hint="eastAsia"/>
          <w:sz w:val="21"/>
          <w:szCs w:val="21"/>
        </w:rPr>
        <w:t>），</w:t>
      </w:r>
      <w:r w:rsidRPr="003A5E35">
        <w:rPr>
          <w:rFonts w:eastAsia="宋体" w:hint="eastAsia"/>
          <w:sz w:val="21"/>
          <w:szCs w:val="21"/>
        </w:rPr>
        <w:t>M</w:t>
      </w:r>
      <w:r w:rsidRPr="008C2C56">
        <w:rPr>
          <w:rFonts w:eastAsia="宋体" w:hint="eastAsia"/>
          <w:sz w:val="21"/>
          <w:szCs w:val="21"/>
          <w:vertAlign w:val="subscript"/>
        </w:rPr>
        <w:t>θ</w:t>
      </w:r>
      <w:r w:rsidRPr="003A5E35">
        <w:rPr>
          <w:rFonts w:eastAsia="宋体" w:hint="eastAsia"/>
          <w:sz w:val="21"/>
          <w:szCs w:val="21"/>
        </w:rPr>
        <w:t>和</w:t>
      </w:r>
      <w:r w:rsidRPr="003A5E35">
        <w:rPr>
          <w:rFonts w:eastAsia="宋体" w:hint="eastAsia"/>
          <w:sz w:val="21"/>
          <w:szCs w:val="21"/>
        </w:rPr>
        <w:t>M</w:t>
      </w:r>
      <w:r w:rsidRPr="008C2C56">
        <w:rPr>
          <w:rFonts w:eastAsia="宋体" w:hint="eastAsia"/>
          <w:sz w:val="21"/>
          <w:szCs w:val="21"/>
          <w:vertAlign w:val="subscript"/>
        </w:rPr>
        <w:t>f</w:t>
      </w:r>
      <w:r w:rsidRPr="003A5E35">
        <w:rPr>
          <w:rFonts w:eastAsia="宋体" w:hint="eastAsia"/>
          <w:sz w:val="21"/>
          <w:szCs w:val="21"/>
        </w:rPr>
        <w:t>分别为电机反电动势系数和电机转矩系数。</w:t>
      </w:r>
    </w:p>
    <w:p w:rsidR="00BE5D38" w:rsidRDefault="00BE5D38" w:rsidP="00466690">
      <w:pPr>
        <w:ind w:firstLine="420"/>
        <w:rPr>
          <w:rFonts w:eastAsia="宋体"/>
          <w:sz w:val="21"/>
          <w:szCs w:val="21"/>
        </w:rPr>
      </w:pPr>
      <w:r w:rsidRPr="003A5E35">
        <w:rPr>
          <w:rFonts w:eastAsia="宋体" w:hint="eastAsia"/>
          <w:sz w:val="21"/>
          <w:szCs w:val="21"/>
        </w:rPr>
        <w:t>由图</w:t>
      </w:r>
      <w:r w:rsidRPr="003A5E35">
        <w:rPr>
          <w:rFonts w:eastAsia="宋体" w:hint="eastAsia"/>
          <w:sz w:val="21"/>
          <w:szCs w:val="21"/>
        </w:rPr>
        <w:t>1</w:t>
      </w:r>
      <w:r w:rsidRPr="003A5E35">
        <w:rPr>
          <w:rFonts w:eastAsia="宋体" w:hint="eastAsia"/>
          <w:sz w:val="21"/>
          <w:szCs w:val="21"/>
        </w:rPr>
        <w:t>直流力矩电机的工作原理图可知电机的传递函数方框图如图</w:t>
      </w:r>
      <w:r w:rsidRPr="003A5E35">
        <w:rPr>
          <w:rFonts w:eastAsia="宋体" w:hint="eastAsia"/>
          <w:sz w:val="21"/>
          <w:szCs w:val="21"/>
        </w:rPr>
        <w:t>2</w:t>
      </w:r>
      <w:r w:rsidRPr="003A5E35">
        <w:rPr>
          <w:rFonts w:eastAsia="宋体" w:hint="eastAsia"/>
          <w:sz w:val="21"/>
          <w:szCs w:val="21"/>
        </w:rPr>
        <w:t>所示。</w:t>
      </w:r>
    </w:p>
    <w:p w:rsidR="00466690" w:rsidRDefault="00466690" w:rsidP="00466690">
      <w:pPr>
        <w:jc w:val="center"/>
        <w:rPr>
          <w:rFonts w:eastAsia="宋体"/>
          <w:sz w:val="21"/>
          <w:szCs w:val="21"/>
        </w:rPr>
      </w:pPr>
      <w:r>
        <w:rPr>
          <w:rFonts w:eastAsia="宋体"/>
          <w:noProof/>
          <w:sz w:val="21"/>
          <w:szCs w:val="21"/>
        </w:rPr>
        <w:drawing>
          <wp:inline distT="0" distB="0" distL="0" distR="0">
            <wp:extent cx="2267712" cy="1066800"/>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肖冰冰绘图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67712" cy="1066800"/>
                    </a:xfrm>
                    <a:prstGeom prst="rect">
                      <a:avLst/>
                    </a:prstGeom>
                  </pic:spPr>
                </pic:pic>
              </a:graphicData>
            </a:graphic>
          </wp:inline>
        </w:drawing>
      </w:r>
    </w:p>
    <w:p w:rsidR="00466690" w:rsidRPr="00466690" w:rsidRDefault="00466690" w:rsidP="00466690">
      <w:pPr>
        <w:jc w:val="center"/>
        <w:rPr>
          <w:rFonts w:ascii="方正黑体_GBK" w:eastAsia="方正黑体_GBK" w:hint="eastAsia"/>
        </w:rPr>
      </w:pPr>
      <w:r w:rsidRPr="00466690">
        <w:rPr>
          <w:rFonts w:ascii="方正黑体_GBK" w:eastAsia="方正黑体_GBK" w:hint="eastAsia"/>
        </w:rPr>
        <w:t>图1  直流力矩电机工作原理图</w:t>
      </w:r>
    </w:p>
    <w:p w:rsidR="00466690" w:rsidRPr="00466690" w:rsidRDefault="00466690" w:rsidP="00466690">
      <w:pPr>
        <w:jc w:val="center"/>
        <w:rPr>
          <w:rFonts w:ascii="方正黑体_GBK" w:eastAsia="方正黑体_GBK" w:hint="eastAsia"/>
        </w:rPr>
      </w:pPr>
      <w:r w:rsidRPr="00466690">
        <w:rPr>
          <w:rFonts w:ascii="方正黑体_GBK" w:eastAsia="方正黑体_GBK" w:hint="eastAsia"/>
          <w:noProof/>
        </w:rPr>
        <w:drawing>
          <wp:inline distT="0" distB="0" distL="0" distR="0" wp14:anchorId="0F6EA535" wp14:editId="22C499EE">
            <wp:extent cx="2677668" cy="821436"/>
            <wp:effectExtent l="0" t="0" r="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肖冰冰绘图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77668" cy="821436"/>
                    </a:xfrm>
                    <a:prstGeom prst="rect">
                      <a:avLst/>
                    </a:prstGeom>
                  </pic:spPr>
                </pic:pic>
              </a:graphicData>
            </a:graphic>
          </wp:inline>
        </w:drawing>
      </w:r>
    </w:p>
    <w:p w:rsidR="00466690" w:rsidRPr="00466690" w:rsidRDefault="00466690" w:rsidP="00466690">
      <w:pPr>
        <w:jc w:val="center"/>
        <w:rPr>
          <w:rFonts w:ascii="方正黑体_GBK" w:eastAsia="方正黑体_GBK" w:hint="eastAsia"/>
        </w:rPr>
      </w:pPr>
      <w:r w:rsidRPr="00466690">
        <w:rPr>
          <w:rFonts w:ascii="方正黑体_GBK" w:eastAsia="方正黑体_GBK" w:hint="eastAsia"/>
        </w:rPr>
        <w:t>图2  直流力矩电机传递函数框图</w:t>
      </w:r>
    </w:p>
    <w:p w:rsidR="00F62B6A" w:rsidRPr="003A5E35" w:rsidRDefault="00BE5D38" w:rsidP="00BE5D38">
      <w:pPr>
        <w:ind w:firstLine="420"/>
        <w:rPr>
          <w:rFonts w:eastAsia="宋体"/>
          <w:sz w:val="21"/>
          <w:szCs w:val="21"/>
        </w:rPr>
      </w:pPr>
      <w:r w:rsidRPr="003A5E35">
        <w:rPr>
          <w:rFonts w:eastAsia="宋体" w:hint="eastAsia"/>
          <w:sz w:val="21"/>
          <w:szCs w:val="21"/>
        </w:rPr>
        <w:t>根据图</w:t>
      </w:r>
      <w:r w:rsidRPr="003A5E35">
        <w:rPr>
          <w:rFonts w:eastAsia="宋体" w:hint="eastAsia"/>
          <w:sz w:val="21"/>
          <w:szCs w:val="21"/>
        </w:rPr>
        <w:t>2</w:t>
      </w:r>
      <w:r w:rsidRPr="003A5E35">
        <w:rPr>
          <w:rFonts w:eastAsia="宋体" w:hint="eastAsia"/>
          <w:sz w:val="21"/>
          <w:szCs w:val="21"/>
        </w:rPr>
        <w:t>可知系统输出为：</w:t>
      </w:r>
    </w:p>
    <w:p w:rsidR="00BE5D38" w:rsidRPr="003A5E35" w:rsidRDefault="00D34549" w:rsidP="00D34549">
      <w:pPr>
        <w:jc w:val="center"/>
        <w:rPr>
          <w:rFonts w:eastAsia="宋体" w:hint="eastAsia"/>
          <w:sz w:val="21"/>
          <w:szCs w:val="21"/>
        </w:rPr>
      </w:pPr>
      <w:r>
        <w:rPr>
          <w:noProof/>
        </w:rPr>
        <w:drawing>
          <wp:inline distT="0" distB="0" distL="0" distR="0" wp14:anchorId="3CFDC6B8" wp14:editId="516B060D">
            <wp:extent cx="3284144" cy="378689"/>
            <wp:effectExtent l="0" t="0" r="0" b="254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82687" cy="390052"/>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3A5E35">
        <w:rPr>
          <w:rFonts w:eastAsia="宋体" w:hint="eastAsia"/>
          <w:sz w:val="21"/>
          <w:szCs w:val="21"/>
        </w:rPr>
        <w:t>T</w:t>
      </w:r>
      <w:r w:rsidRPr="008C2C56">
        <w:rPr>
          <w:rFonts w:eastAsia="宋体" w:hint="eastAsia"/>
          <w:sz w:val="21"/>
          <w:szCs w:val="21"/>
          <w:vertAlign w:val="subscript"/>
        </w:rPr>
        <w:t>m</w:t>
      </w:r>
      <w:r w:rsidRPr="003A5E35">
        <w:rPr>
          <w:rFonts w:eastAsia="宋体" w:hint="eastAsia"/>
          <w:sz w:val="21"/>
          <w:szCs w:val="21"/>
        </w:rPr>
        <w:t>和</w:t>
      </w:r>
      <w:proofErr w:type="spellStart"/>
      <w:r w:rsidRPr="003A5E35">
        <w:rPr>
          <w:rFonts w:eastAsia="宋体" w:hint="eastAsia"/>
          <w:sz w:val="21"/>
          <w:szCs w:val="21"/>
        </w:rPr>
        <w:t>T</w:t>
      </w:r>
      <w:r w:rsidRPr="008C2C56">
        <w:rPr>
          <w:rFonts w:eastAsia="宋体" w:hint="eastAsia"/>
          <w:sz w:val="21"/>
          <w:szCs w:val="21"/>
          <w:vertAlign w:val="subscript"/>
        </w:rPr>
        <w:t>e</w:t>
      </w:r>
      <w:proofErr w:type="spellEnd"/>
      <w:r w:rsidRPr="003A5E35">
        <w:rPr>
          <w:rFonts w:eastAsia="宋体" w:hint="eastAsia"/>
          <w:sz w:val="21"/>
          <w:szCs w:val="21"/>
        </w:rPr>
        <w:t>为电机时间常数，</w:t>
      </w:r>
      <w:r w:rsidRPr="003A5E35">
        <w:rPr>
          <w:rFonts w:eastAsia="宋体" w:hint="eastAsia"/>
          <w:sz w:val="21"/>
          <w:szCs w:val="21"/>
        </w:rPr>
        <w:t>T</w:t>
      </w:r>
      <w:r w:rsidRPr="008C2C56">
        <w:rPr>
          <w:rFonts w:eastAsia="宋体" w:hint="eastAsia"/>
          <w:sz w:val="21"/>
          <w:szCs w:val="21"/>
          <w:vertAlign w:val="subscript"/>
        </w:rPr>
        <w:t>m</w:t>
      </w:r>
      <w:r w:rsidRPr="003A5E35">
        <w:rPr>
          <w:rFonts w:eastAsia="宋体" w:hint="eastAsia"/>
          <w:sz w:val="21"/>
          <w:szCs w:val="21"/>
        </w:rPr>
        <w:t>=</w:t>
      </w:r>
      <w:proofErr w:type="spellStart"/>
      <w:r w:rsidRPr="003A5E35">
        <w:rPr>
          <w:rFonts w:eastAsia="宋体" w:hint="eastAsia"/>
          <w:sz w:val="21"/>
          <w:szCs w:val="21"/>
        </w:rPr>
        <w:t>J</w:t>
      </w:r>
      <w:r w:rsidRPr="008C2C56">
        <w:rPr>
          <w:rFonts w:eastAsia="宋体" w:hint="eastAsia"/>
          <w:sz w:val="21"/>
          <w:szCs w:val="21"/>
          <w:vertAlign w:val="subscript"/>
        </w:rPr>
        <w:t>a</w:t>
      </w:r>
      <w:r w:rsidRPr="003A5E35">
        <w:rPr>
          <w:rFonts w:eastAsia="宋体" w:hint="eastAsia"/>
          <w:sz w:val="21"/>
          <w:szCs w:val="21"/>
        </w:rPr>
        <w:t>R</w:t>
      </w:r>
      <w:r w:rsidRPr="008C2C56">
        <w:rPr>
          <w:rFonts w:eastAsia="宋体" w:hint="eastAsia"/>
          <w:sz w:val="21"/>
          <w:szCs w:val="21"/>
          <w:vertAlign w:val="subscript"/>
        </w:rPr>
        <w:t>a</w:t>
      </w:r>
      <w:proofErr w:type="spellEnd"/>
      <w:r w:rsidR="008C2C56">
        <w:rPr>
          <w:rFonts w:eastAsia="宋体"/>
          <w:sz w:val="21"/>
          <w:szCs w:val="21"/>
        </w:rPr>
        <w:t>/</w:t>
      </w:r>
      <w:proofErr w:type="spellStart"/>
      <w:r w:rsidRPr="003A5E35">
        <w:rPr>
          <w:rFonts w:eastAsia="宋体" w:hint="eastAsia"/>
          <w:sz w:val="21"/>
          <w:szCs w:val="21"/>
        </w:rPr>
        <w:t>C</w:t>
      </w:r>
      <w:r w:rsidRPr="008C2C56">
        <w:rPr>
          <w:rFonts w:eastAsia="宋体" w:hint="eastAsia"/>
          <w:sz w:val="21"/>
          <w:szCs w:val="21"/>
          <w:vertAlign w:val="subscript"/>
        </w:rPr>
        <w:t>e</w:t>
      </w:r>
      <w:r w:rsidRPr="003A5E35">
        <w:rPr>
          <w:rFonts w:eastAsia="宋体" w:hint="eastAsia"/>
          <w:sz w:val="21"/>
          <w:szCs w:val="21"/>
        </w:rPr>
        <w:t>C</w:t>
      </w:r>
      <w:r w:rsidRPr="008C2C56">
        <w:rPr>
          <w:rFonts w:eastAsia="宋体" w:hint="eastAsia"/>
          <w:sz w:val="21"/>
          <w:szCs w:val="21"/>
          <w:vertAlign w:val="subscript"/>
        </w:rPr>
        <w:t>m</w:t>
      </w:r>
      <w:proofErr w:type="spellEnd"/>
      <w:r w:rsidRPr="003A5E35">
        <w:rPr>
          <w:rFonts w:eastAsia="宋体" w:hint="eastAsia"/>
          <w:sz w:val="21"/>
          <w:szCs w:val="21"/>
        </w:rPr>
        <w:t>，</w:t>
      </w:r>
      <w:proofErr w:type="spellStart"/>
      <w:r w:rsidRPr="003A5E35">
        <w:rPr>
          <w:rFonts w:eastAsia="宋体" w:hint="eastAsia"/>
          <w:sz w:val="21"/>
          <w:szCs w:val="21"/>
        </w:rPr>
        <w:t>T</w:t>
      </w:r>
      <w:r w:rsidRPr="008C2C56">
        <w:rPr>
          <w:rFonts w:eastAsia="宋体" w:hint="eastAsia"/>
          <w:sz w:val="21"/>
          <w:szCs w:val="21"/>
          <w:vertAlign w:val="subscript"/>
        </w:rPr>
        <w:t>e</w:t>
      </w:r>
      <w:proofErr w:type="spellEnd"/>
      <w:r w:rsidRPr="003A5E35">
        <w:rPr>
          <w:rFonts w:eastAsia="宋体" w:hint="eastAsia"/>
          <w:sz w:val="21"/>
          <w:szCs w:val="21"/>
        </w:rPr>
        <w:t>=L</w:t>
      </w:r>
      <w:r w:rsidRPr="008C2C56">
        <w:rPr>
          <w:rFonts w:eastAsia="宋体" w:hint="eastAsia"/>
          <w:sz w:val="21"/>
          <w:szCs w:val="21"/>
          <w:vertAlign w:val="subscript"/>
        </w:rPr>
        <w:t>a</w:t>
      </w:r>
      <w:r w:rsidR="008C2C56">
        <w:rPr>
          <w:rFonts w:eastAsia="宋体"/>
          <w:sz w:val="21"/>
          <w:szCs w:val="21"/>
        </w:rPr>
        <w:t>/</w:t>
      </w:r>
      <w:r w:rsidRPr="008C2C56">
        <w:rPr>
          <w:rFonts w:eastAsia="宋体" w:hint="eastAsia"/>
          <w:i/>
          <w:sz w:val="21"/>
          <w:szCs w:val="21"/>
        </w:rPr>
        <w:t>R</w:t>
      </w:r>
      <w:r w:rsidRPr="008C2C56">
        <w:rPr>
          <w:rFonts w:eastAsia="宋体" w:hint="eastAsia"/>
          <w:sz w:val="21"/>
          <w:szCs w:val="21"/>
          <w:vertAlign w:val="subscript"/>
        </w:rPr>
        <w:t>a</w:t>
      </w:r>
      <w:r w:rsidRPr="003A5E35">
        <w:rPr>
          <w:rFonts w:eastAsia="宋体" w:hint="eastAsia"/>
          <w:sz w:val="21"/>
          <w:szCs w:val="21"/>
        </w:rPr>
        <w:t>，</w:t>
      </w:r>
      <w:r w:rsidRPr="003A5E35">
        <w:rPr>
          <w:rFonts w:eastAsia="宋体" w:hint="eastAsia"/>
          <w:sz w:val="21"/>
          <w:szCs w:val="21"/>
        </w:rPr>
        <w:t>T</w:t>
      </w:r>
      <w:r w:rsidRPr="008C2C56">
        <w:rPr>
          <w:rFonts w:eastAsia="宋体" w:hint="eastAsia"/>
          <w:sz w:val="21"/>
          <w:szCs w:val="21"/>
          <w:vertAlign w:val="subscript"/>
        </w:rPr>
        <w:t>m</w:t>
      </w:r>
      <w:r w:rsidRPr="003A5E35">
        <w:rPr>
          <w:rFonts w:eastAsia="宋体" w:hint="eastAsia"/>
          <w:sz w:val="21"/>
          <w:szCs w:val="21"/>
        </w:rPr>
        <w:t>为秒级，</w:t>
      </w:r>
      <w:proofErr w:type="spellStart"/>
      <w:r w:rsidRPr="003A5E35">
        <w:rPr>
          <w:rFonts w:eastAsia="宋体" w:hint="eastAsia"/>
          <w:sz w:val="21"/>
          <w:szCs w:val="21"/>
        </w:rPr>
        <w:t>T</w:t>
      </w:r>
      <w:r w:rsidRPr="008C2C56">
        <w:rPr>
          <w:rFonts w:eastAsia="宋体" w:hint="eastAsia"/>
          <w:sz w:val="21"/>
          <w:szCs w:val="21"/>
          <w:vertAlign w:val="subscript"/>
        </w:rPr>
        <w:t>e</w:t>
      </w:r>
      <w:proofErr w:type="spellEnd"/>
      <w:r w:rsidRPr="003A5E35">
        <w:rPr>
          <w:rFonts w:eastAsia="宋体" w:hint="eastAsia"/>
          <w:sz w:val="21"/>
          <w:szCs w:val="21"/>
        </w:rPr>
        <w:t>为毫秒级；</w:t>
      </w:r>
      <w:r w:rsidRPr="003A5E35">
        <w:rPr>
          <w:rFonts w:eastAsia="宋体" w:hint="eastAsia"/>
          <w:sz w:val="21"/>
          <w:szCs w:val="21"/>
        </w:rPr>
        <w:t>C</w:t>
      </w:r>
      <w:r w:rsidRPr="008C2C56">
        <w:rPr>
          <w:rFonts w:eastAsia="宋体" w:hint="eastAsia"/>
          <w:sz w:val="21"/>
          <w:szCs w:val="21"/>
          <w:vertAlign w:val="subscript"/>
        </w:rPr>
        <w:t>e</w:t>
      </w:r>
      <w:r w:rsidRPr="003A5E35">
        <w:rPr>
          <w:rFonts w:eastAsia="宋体" w:hint="eastAsia"/>
          <w:sz w:val="21"/>
          <w:szCs w:val="21"/>
        </w:rPr>
        <w:t>和</w:t>
      </w:r>
      <w:r w:rsidRPr="003A5E35">
        <w:rPr>
          <w:rFonts w:eastAsia="宋体" w:hint="eastAsia"/>
          <w:sz w:val="21"/>
          <w:szCs w:val="21"/>
        </w:rPr>
        <w:t>C</w:t>
      </w:r>
      <w:r w:rsidRPr="008C2C56">
        <w:rPr>
          <w:rFonts w:eastAsia="宋体" w:hint="eastAsia"/>
          <w:sz w:val="21"/>
          <w:szCs w:val="21"/>
          <w:vertAlign w:val="subscript"/>
        </w:rPr>
        <w:t>m</w:t>
      </w:r>
      <w:r w:rsidRPr="003A5E35">
        <w:rPr>
          <w:rFonts w:eastAsia="宋体" w:hint="eastAsia"/>
          <w:sz w:val="21"/>
          <w:szCs w:val="21"/>
        </w:rPr>
        <w:t>分别为电机反电动势系数和电机转矩系数。因此，可以将此系统</w:t>
      </w:r>
      <w:proofErr w:type="gramStart"/>
      <w:r w:rsidRPr="003A5E35">
        <w:rPr>
          <w:rFonts w:eastAsia="宋体" w:hint="eastAsia"/>
          <w:sz w:val="21"/>
          <w:szCs w:val="21"/>
        </w:rPr>
        <w:t>看做</w:t>
      </w:r>
      <w:proofErr w:type="gramEnd"/>
      <w:r w:rsidRPr="003A5E35">
        <w:rPr>
          <w:rFonts w:eastAsia="宋体" w:hint="eastAsia"/>
          <w:sz w:val="21"/>
          <w:szCs w:val="21"/>
        </w:rPr>
        <w:t>一个二阶系统。在系统辨识的过程中，输入扫频范围和正弦信号的幅值使电机系统处于非饱和状态，然后改变正弦信号的频率，此时记录各频率对应的</w:t>
      </w:r>
      <w:proofErr w:type="gramStart"/>
      <w:r w:rsidRPr="003A5E35">
        <w:rPr>
          <w:rFonts w:eastAsia="宋体" w:hint="eastAsia"/>
          <w:sz w:val="21"/>
          <w:szCs w:val="21"/>
        </w:rPr>
        <w:t>速度环信号</w:t>
      </w:r>
      <w:proofErr w:type="gramEnd"/>
      <w:r w:rsidRPr="003A5E35">
        <w:rPr>
          <w:rFonts w:eastAsia="宋体" w:hint="eastAsia"/>
          <w:sz w:val="21"/>
          <w:szCs w:val="21"/>
        </w:rPr>
        <w:t>，最后得到</w:t>
      </w:r>
      <w:proofErr w:type="gramStart"/>
      <w:r w:rsidRPr="003A5E35">
        <w:rPr>
          <w:rFonts w:eastAsia="宋体" w:hint="eastAsia"/>
          <w:sz w:val="21"/>
          <w:szCs w:val="21"/>
        </w:rPr>
        <w:t>速度环</w:t>
      </w:r>
      <w:proofErr w:type="gramEnd"/>
      <w:r w:rsidRPr="003A5E35">
        <w:rPr>
          <w:rFonts w:eastAsia="宋体" w:hint="eastAsia"/>
          <w:sz w:val="21"/>
          <w:szCs w:val="21"/>
        </w:rPr>
        <w:t>控制对象的对数幅频特性。经过拟合后可将系统的传递函数近似为：</w:t>
      </w:r>
    </w:p>
    <w:p w:rsidR="00BE5D38" w:rsidRPr="003A5E35" w:rsidRDefault="007B6D85" w:rsidP="007B6D85">
      <w:pPr>
        <w:jc w:val="center"/>
        <w:rPr>
          <w:rFonts w:eastAsia="宋体" w:hint="eastAsia"/>
          <w:sz w:val="21"/>
          <w:szCs w:val="21"/>
        </w:rPr>
      </w:pPr>
      <w:r>
        <w:rPr>
          <w:noProof/>
        </w:rPr>
        <w:drawing>
          <wp:inline distT="0" distB="0" distL="0" distR="0" wp14:anchorId="338923E1" wp14:editId="67AB6A43">
            <wp:extent cx="3301670" cy="349278"/>
            <wp:effectExtent l="0" t="0" r="0" b="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50466" cy="365019"/>
                    </a:xfrm>
                    <a:prstGeom prst="rect">
                      <a:avLst/>
                    </a:prstGeom>
                  </pic:spPr>
                </pic:pic>
              </a:graphicData>
            </a:graphic>
          </wp:inline>
        </w:drawing>
      </w:r>
    </w:p>
    <w:p w:rsidR="00BE5D38" w:rsidRPr="008C2C56" w:rsidRDefault="00BE5D38" w:rsidP="00BE5D38">
      <w:pPr>
        <w:rPr>
          <w:rFonts w:ascii="方正黑体_GBK" w:eastAsia="方正黑体_GBK" w:hint="eastAsia"/>
          <w:sz w:val="21"/>
          <w:szCs w:val="21"/>
        </w:rPr>
      </w:pPr>
      <w:r w:rsidRPr="008C2C56">
        <w:rPr>
          <w:rFonts w:ascii="方正黑体_GBK" w:eastAsia="方正黑体_GBK" w:hint="eastAsia"/>
          <w:sz w:val="21"/>
          <w:szCs w:val="21"/>
        </w:rPr>
        <w:t>1.3 改进萤火虫算法对PID参数的整定</w:t>
      </w:r>
    </w:p>
    <w:p w:rsidR="00BE5D38" w:rsidRPr="003A5E35" w:rsidRDefault="00BE5D38" w:rsidP="00BE5D38">
      <w:pPr>
        <w:rPr>
          <w:rFonts w:eastAsia="宋体" w:hint="eastAsia"/>
          <w:sz w:val="21"/>
          <w:szCs w:val="21"/>
        </w:rPr>
      </w:pPr>
      <w:r w:rsidRPr="003A5E35">
        <w:rPr>
          <w:rFonts w:eastAsia="宋体" w:hint="eastAsia"/>
          <w:sz w:val="21"/>
          <w:szCs w:val="21"/>
        </w:rPr>
        <w:t xml:space="preserve">　　对</w:t>
      </w:r>
      <w:r w:rsidRPr="003A5E35">
        <w:rPr>
          <w:rFonts w:eastAsia="宋体" w:hint="eastAsia"/>
          <w:sz w:val="21"/>
          <w:szCs w:val="21"/>
        </w:rPr>
        <w:t>PID</w:t>
      </w:r>
      <w:r w:rsidRPr="003A5E35">
        <w:rPr>
          <w:rFonts w:eastAsia="宋体" w:hint="eastAsia"/>
          <w:sz w:val="21"/>
          <w:szCs w:val="21"/>
        </w:rPr>
        <w:t>参数的整定是获得高精度稳定伺服控制的必要条件。</w:t>
      </w:r>
      <w:r w:rsidRPr="003A5E35">
        <w:rPr>
          <w:rFonts w:eastAsia="宋体" w:hint="eastAsia"/>
          <w:sz w:val="21"/>
          <w:szCs w:val="21"/>
        </w:rPr>
        <w:t>PID</w:t>
      </w:r>
      <w:r w:rsidRPr="003A5E35">
        <w:rPr>
          <w:rFonts w:eastAsia="宋体" w:hint="eastAsia"/>
          <w:sz w:val="21"/>
          <w:szCs w:val="21"/>
        </w:rPr>
        <w:t>控制器的</w:t>
      </w:r>
      <w:r w:rsidRPr="003A5E35">
        <w:rPr>
          <w:rFonts w:eastAsia="宋体" w:hint="eastAsia"/>
          <w:sz w:val="21"/>
          <w:szCs w:val="21"/>
        </w:rPr>
        <w:t>3</w:t>
      </w:r>
      <w:r w:rsidRPr="003A5E35">
        <w:rPr>
          <w:rFonts w:eastAsia="宋体" w:hint="eastAsia"/>
          <w:sz w:val="21"/>
          <w:szCs w:val="21"/>
        </w:rPr>
        <w:t>个参数分别为比例、积分和微分系数。增大比例系数可以加快系统的响应速度，减小静态误差，但比例系数过大，会使系统超调并产生振荡；增大积分系数可以减小超调和振荡，增加稳定性，但是积分时间过长，会使系统静态消除时间变长；增大微分系数可以改变系统稳定性，但会减弱扰动的抑制能力。因此，首先需要对这</w:t>
      </w:r>
      <w:r w:rsidRPr="003A5E35">
        <w:rPr>
          <w:rFonts w:eastAsia="宋体" w:hint="eastAsia"/>
          <w:sz w:val="21"/>
          <w:szCs w:val="21"/>
        </w:rPr>
        <w:t>3</w:t>
      </w:r>
      <w:r w:rsidRPr="003A5E35">
        <w:rPr>
          <w:rFonts w:eastAsia="宋体" w:hint="eastAsia"/>
          <w:sz w:val="21"/>
          <w:szCs w:val="21"/>
        </w:rPr>
        <w:t>个参数寻优，找到最适合该系统的参数。原理是将每个萤火虫对应一组</w:t>
      </w:r>
      <w:r w:rsidRPr="003A5E35">
        <w:rPr>
          <w:rFonts w:eastAsia="宋体" w:hint="eastAsia"/>
          <w:sz w:val="21"/>
          <w:szCs w:val="21"/>
        </w:rPr>
        <w:t>PID</w:t>
      </w:r>
      <w:r w:rsidRPr="003A5E35">
        <w:rPr>
          <w:rFonts w:eastAsia="宋体" w:hint="eastAsia"/>
          <w:sz w:val="21"/>
          <w:szCs w:val="21"/>
        </w:rPr>
        <w:t>参数，然后每次算法迭代时计算每个个体对应的控制量，并计算相应的输出和适应度函数值，依据每个个体所处位置的优劣来选取迭代最优萤火虫，最后将最优的个体所在位置作为</w:t>
      </w:r>
      <w:proofErr w:type="spellStart"/>
      <w:r w:rsidRPr="003A5E35">
        <w:rPr>
          <w:rFonts w:eastAsia="宋体" w:hint="eastAsia"/>
          <w:sz w:val="21"/>
          <w:szCs w:val="21"/>
        </w:rPr>
        <w:t>PID</w:t>
      </w:r>
      <w:proofErr w:type="spellEnd"/>
      <w:r w:rsidRPr="003A5E35">
        <w:rPr>
          <w:rFonts w:eastAsia="宋体" w:hint="eastAsia"/>
          <w:sz w:val="21"/>
          <w:szCs w:val="21"/>
        </w:rPr>
        <w:t>控制器的最优参数输出。</w:t>
      </w:r>
    </w:p>
    <w:p w:rsidR="00BE5D38" w:rsidRDefault="00BE5D38" w:rsidP="00BE5D38">
      <w:pPr>
        <w:rPr>
          <w:rFonts w:eastAsia="宋体"/>
          <w:sz w:val="21"/>
          <w:szCs w:val="21"/>
        </w:rPr>
      </w:pPr>
      <w:r w:rsidRPr="003A5E35">
        <w:rPr>
          <w:rFonts w:eastAsia="宋体" w:hint="eastAsia"/>
          <w:sz w:val="21"/>
          <w:szCs w:val="21"/>
        </w:rPr>
        <w:tab/>
      </w:r>
      <w:r w:rsidRPr="003A5E35">
        <w:rPr>
          <w:rFonts w:eastAsia="宋体" w:hint="eastAsia"/>
          <w:sz w:val="21"/>
          <w:szCs w:val="21"/>
        </w:rPr>
        <w:t>图</w:t>
      </w:r>
      <w:r w:rsidRPr="003A5E35">
        <w:rPr>
          <w:rFonts w:eastAsia="宋体" w:hint="eastAsia"/>
          <w:sz w:val="21"/>
          <w:szCs w:val="21"/>
        </w:rPr>
        <w:t>3</w:t>
      </w:r>
      <w:r w:rsidRPr="003A5E35">
        <w:rPr>
          <w:rFonts w:eastAsia="宋体" w:hint="eastAsia"/>
          <w:sz w:val="21"/>
          <w:szCs w:val="21"/>
        </w:rPr>
        <w:t>为改进萤火虫算法的</w:t>
      </w:r>
      <w:r w:rsidRPr="003A5E35">
        <w:rPr>
          <w:rFonts w:eastAsia="宋体" w:hint="eastAsia"/>
          <w:sz w:val="21"/>
          <w:szCs w:val="21"/>
        </w:rPr>
        <w:t>PID</w:t>
      </w:r>
      <w:r w:rsidRPr="003A5E35">
        <w:rPr>
          <w:rFonts w:eastAsia="宋体" w:hint="eastAsia"/>
          <w:sz w:val="21"/>
          <w:szCs w:val="21"/>
        </w:rPr>
        <w:t>控制结构图。设萤火虫群的数目为</w:t>
      </w:r>
      <w:r w:rsidRPr="00E23C46">
        <w:rPr>
          <w:rFonts w:eastAsia="宋体" w:hint="eastAsia"/>
          <w:i/>
          <w:sz w:val="21"/>
          <w:szCs w:val="21"/>
        </w:rPr>
        <w:t>S</w:t>
      </w:r>
      <w:r w:rsidRPr="003A5E35">
        <w:rPr>
          <w:rFonts w:eastAsia="宋体" w:hint="eastAsia"/>
          <w:sz w:val="21"/>
          <w:szCs w:val="21"/>
        </w:rPr>
        <w:t>，</w:t>
      </w:r>
      <w:r w:rsidRPr="003A5E35">
        <w:rPr>
          <w:rFonts w:eastAsia="宋体" w:hint="eastAsia"/>
          <w:sz w:val="21"/>
          <w:szCs w:val="21"/>
        </w:rPr>
        <w:t>PID</w:t>
      </w:r>
      <w:r w:rsidRPr="003A5E35">
        <w:rPr>
          <w:rFonts w:eastAsia="宋体" w:hint="eastAsia"/>
          <w:sz w:val="21"/>
          <w:szCs w:val="21"/>
        </w:rPr>
        <w:t>控制器的</w:t>
      </w:r>
      <w:r w:rsidRPr="003A5E35">
        <w:rPr>
          <w:rFonts w:eastAsia="宋体" w:hint="eastAsia"/>
          <w:sz w:val="21"/>
          <w:szCs w:val="21"/>
        </w:rPr>
        <w:t>3</w:t>
      </w:r>
      <w:r w:rsidRPr="003A5E35">
        <w:rPr>
          <w:rFonts w:eastAsia="宋体" w:hint="eastAsia"/>
          <w:sz w:val="21"/>
          <w:szCs w:val="21"/>
        </w:rPr>
        <w:t>个参数分别为</w:t>
      </w:r>
      <w:r w:rsidR="00E23C46" w:rsidRPr="00E23C46">
        <w:rPr>
          <w:rFonts w:eastAsia="宋体" w:hint="eastAsia"/>
          <w:i/>
          <w:sz w:val="21"/>
          <w:szCs w:val="21"/>
        </w:rPr>
        <w:t>K</w:t>
      </w:r>
      <w:r w:rsidR="00E23C46" w:rsidRPr="00E23C46">
        <w:rPr>
          <w:rFonts w:eastAsia="宋体" w:hint="eastAsia"/>
          <w:sz w:val="21"/>
          <w:szCs w:val="21"/>
          <w:vertAlign w:val="subscript"/>
        </w:rPr>
        <w:t>P</w:t>
      </w:r>
      <w:r w:rsidR="00E23C46" w:rsidRPr="003A5E35">
        <w:rPr>
          <w:rFonts w:eastAsia="宋体" w:hint="eastAsia"/>
          <w:sz w:val="21"/>
          <w:szCs w:val="21"/>
        </w:rPr>
        <w:t>、</w:t>
      </w:r>
      <w:r w:rsidR="00E23C46" w:rsidRPr="00E23C46">
        <w:rPr>
          <w:rFonts w:eastAsia="宋体" w:hint="eastAsia"/>
          <w:i/>
          <w:sz w:val="21"/>
          <w:szCs w:val="21"/>
        </w:rPr>
        <w:t>K</w:t>
      </w:r>
      <w:r w:rsidR="00E23C46" w:rsidRPr="00E23C46">
        <w:rPr>
          <w:rFonts w:eastAsia="宋体" w:hint="eastAsia"/>
          <w:sz w:val="21"/>
          <w:szCs w:val="21"/>
          <w:vertAlign w:val="subscript"/>
        </w:rPr>
        <w:t>I</w:t>
      </w:r>
      <w:r w:rsidR="00E23C46" w:rsidRPr="003A5E35">
        <w:rPr>
          <w:rFonts w:eastAsia="宋体" w:hint="eastAsia"/>
          <w:sz w:val="21"/>
          <w:szCs w:val="21"/>
        </w:rPr>
        <w:t>、</w:t>
      </w:r>
      <w:r w:rsidR="00E23C46" w:rsidRPr="00E23C46">
        <w:rPr>
          <w:rFonts w:eastAsia="宋体" w:hint="eastAsia"/>
          <w:i/>
          <w:sz w:val="21"/>
          <w:szCs w:val="21"/>
        </w:rPr>
        <w:t>K</w:t>
      </w:r>
      <w:r w:rsidR="00E23C46" w:rsidRPr="00E23C46">
        <w:rPr>
          <w:rFonts w:eastAsia="宋体" w:hint="eastAsia"/>
          <w:sz w:val="21"/>
          <w:szCs w:val="21"/>
          <w:vertAlign w:val="subscript"/>
        </w:rPr>
        <w:t>D</w:t>
      </w:r>
      <w:r w:rsidRPr="003A5E35">
        <w:rPr>
          <w:rFonts w:eastAsia="宋体" w:hint="eastAsia"/>
          <w:sz w:val="21"/>
          <w:szCs w:val="21"/>
        </w:rPr>
        <w:t>，则该萤火虫群可以用一个</w:t>
      </w:r>
      <w:r w:rsidRPr="00E23C46">
        <w:rPr>
          <w:rFonts w:eastAsia="宋体" w:hint="eastAsia"/>
          <w:i/>
          <w:sz w:val="21"/>
          <w:szCs w:val="21"/>
        </w:rPr>
        <w:t>S</w:t>
      </w:r>
      <w:r w:rsidRPr="003A5E35">
        <w:rPr>
          <w:rFonts w:eastAsia="宋体" w:hint="eastAsia"/>
          <w:sz w:val="21"/>
          <w:szCs w:val="21"/>
        </w:rPr>
        <w:t>×</w:t>
      </w:r>
      <w:r w:rsidRPr="003A5E35">
        <w:rPr>
          <w:rFonts w:eastAsia="宋体" w:hint="eastAsia"/>
          <w:sz w:val="21"/>
          <w:szCs w:val="21"/>
        </w:rPr>
        <w:t>3</w:t>
      </w:r>
      <w:r w:rsidRPr="003A5E35">
        <w:rPr>
          <w:rFonts w:eastAsia="宋体" w:hint="eastAsia"/>
          <w:sz w:val="21"/>
          <w:szCs w:val="21"/>
        </w:rPr>
        <w:t>的矩阵表示，</w:t>
      </w:r>
      <w:r w:rsidRPr="00E23C46">
        <w:rPr>
          <w:rFonts w:eastAsia="宋体" w:hint="eastAsia"/>
          <w:i/>
          <w:sz w:val="21"/>
          <w:szCs w:val="21"/>
        </w:rPr>
        <w:t>K</w:t>
      </w:r>
      <w:r w:rsidRPr="00E23C46">
        <w:rPr>
          <w:rFonts w:eastAsia="宋体" w:hint="eastAsia"/>
          <w:sz w:val="21"/>
          <w:szCs w:val="21"/>
          <w:vertAlign w:val="subscript"/>
        </w:rPr>
        <w:t>P</w:t>
      </w:r>
      <w:r w:rsidRPr="003A5E35">
        <w:rPr>
          <w:rFonts w:eastAsia="宋体" w:hint="eastAsia"/>
          <w:sz w:val="21"/>
          <w:szCs w:val="21"/>
        </w:rPr>
        <w:t>、</w:t>
      </w:r>
      <w:r w:rsidRPr="00E23C46">
        <w:rPr>
          <w:rFonts w:eastAsia="宋体" w:hint="eastAsia"/>
          <w:i/>
          <w:sz w:val="21"/>
          <w:szCs w:val="21"/>
        </w:rPr>
        <w:t>K</w:t>
      </w:r>
      <w:r w:rsidRPr="00E23C46">
        <w:rPr>
          <w:rFonts w:eastAsia="宋体" w:hint="eastAsia"/>
          <w:sz w:val="21"/>
          <w:szCs w:val="21"/>
          <w:vertAlign w:val="subscript"/>
        </w:rPr>
        <w:t>I</w:t>
      </w:r>
      <w:r w:rsidRPr="003A5E35">
        <w:rPr>
          <w:rFonts w:eastAsia="宋体" w:hint="eastAsia"/>
          <w:sz w:val="21"/>
          <w:szCs w:val="21"/>
        </w:rPr>
        <w:t>、</w:t>
      </w:r>
      <w:r w:rsidRPr="00E23C46">
        <w:rPr>
          <w:rFonts w:eastAsia="宋体" w:hint="eastAsia"/>
          <w:i/>
          <w:sz w:val="21"/>
          <w:szCs w:val="21"/>
        </w:rPr>
        <w:t>K</w:t>
      </w:r>
      <w:r w:rsidRPr="00E23C46">
        <w:rPr>
          <w:rFonts w:eastAsia="宋体" w:hint="eastAsia"/>
          <w:sz w:val="21"/>
          <w:szCs w:val="21"/>
          <w:vertAlign w:val="subscript"/>
        </w:rPr>
        <w:t>D</w:t>
      </w:r>
      <w:r w:rsidRPr="003A5E35">
        <w:rPr>
          <w:rFonts w:eastAsia="宋体" w:hint="eastAsia"/>
          <w:sz w:val="21"/>
          <w:szCs w:val="21"/>
        </w:rPr>
        <w:t>的值在其定义域内随机产生。对此算法进行编码，如式（</w:t>
      </w:r>
      <w:r w:rsidRPr="003A5E35">
        <w:rPr>
          <w:rFonts w:eastAsia="宋体" w:hint="eastAsia"/>
          <w:sz w:val="21"/>
          <w:szCs w:val="21"/>
        </w:rPr>
        <w:t>9</w:t>
      </w:r>
      <w:r w:rsidRPr="003A5E35">
        <w:rPr>
          <w:rFonts w:eastAsia="宋体" w:hint="eastAsia"/>
          <w:sz w:val="21"/>
          <w:szCs w:val="21"/>
        </w:rPr>
        <w:t>）所示。</w:t>
      </w:r>
    </w:p>
    <w:p w:rsidR="00466690" w:rsidRPr="00600C4D" w:rsidRDefault="00466690" w:rsidP="00466690">
      <w:pPr>
        <w:jc w:val="center"/>
        <w:rPr>
          <w:rFonts w:ascii="方正黑体_GBK" w:eastAsia="方正黑体_GBK" w:hint="eastAsia"/>
        </w:rPr>
      </w:pPr>
      <w:r w:rsidRPr="00600C4D">
        <w:rPr>
          <w:rFonts w:ascii="方正黑体_GBK" w:eastAsia="方正黑体_GBK" w:hint="eastAsia"/>
          <w:noProof/>
        </w:rPr>
        <w:lastRenderedPageBreak/>
        <w:drawing>
          <wp:inline distT="0" distB="0" distL="0" distR="0">
            <wp:extent cx="2706624" cy="792480"/>
            <wp:effectExtent l="0" t="0" r="0" b="762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肖冰冰绘图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6624" cy="792480"/>
                    </a:xfrm>
                    <a:prstGeom prst="rect">
                      <a:avLst/>
                    </a:prstGeom>
                  </pic:spPr>
                </pic:pic>
              </a:graphicData>
            </a:graphic>
          </wp:inline>
        </w:drawing>
      </w:r>
    </w:p>
    <w:p w:rsidR="00466690" w:rsidRPr="00600C4D" w:rsidRDefault="00600C4D" w:rsidP="00466690">
      <w:pPr>
        <w:jc w:val="center"/>
        <w:rPr>
          <w:rFonts w:ascii="方正黑体_GBK" w:eastAsia="方正黑体_GBK" w:hint="eastAsia"/>
        </w:rPr>
      </w:pPr>
      <w:r w:rsidRPr="00600C4D">
        <w:rPr>
          <w:rFonts w:ascii="方正黑体_GBK" w:eastAsia="方正黑体_GBK" w:hint="eastAsia"/>
        </w:rPr>
        <w:t>图3  改进萤火虫算法-PID控制器结构图</w:t>
      </w:r>
    </w:p>
    <w:p w:rsidR="00BE5D38" w:rsidRPr="003A5E35" w:rsidRDefault="00045E93" w:rsidP="00045E93">
      <w:pPr>
        <w:jc w:val="center"/>
        <w:rPr>
          <w:rFonts w:eastAsia="宋体" w:hint="eastAsia"/>
          <w:sz w:val="21"/>
          <w:szCs w:val="21"/>
        </w:rPr>
      </w:pPr>
      <w:r>
        <w:rPr>
          <w:noProof/>
        </w:rPr>
        <w:drawing>
          <wp:inline distT="0" distB="0" distL="0" distR="0" wp14:anchorId="5ACD361D" wp14:editId="145EFD91">
            <wp:extent cx="2816657" cy="1013997"/>
            <wp:effectExtent l="0" t="0" r="3175"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0442" cy="1018960"/>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 xml:space="preserve">　　适应度函数选取：参数整定过程一般要求适应度函数能综合反映控制系统的性能，常采用的方式为误差绝对值时间积分作为优化的最小目标函数。但是，为了防止控制量过大，本文在此基础上引入被控对象的输入的平方项来加以限制：</w:t>
      </w:r>
    </w:p>
    <w:p w:rsidR="00BE5D38" w:rsidRPr="003A5E35" w:rsidRDefault="00045E93" w:rsidP="00045E93">
      <w:pPr>
        <w:jc w:val="center"/>
        <w:rPr>
          <w:rFonts w:eastAsia="宋体" w:hint="eastAsia"/>
          <w:sz w:val="21"/>
          <w:szCs w:val="21"/>
        </w:rPr>
      </w:pPr>
      <w:r>
        <w:rPr>
          <w:noProof/>
        </w:rPr>
        <w:drawing>
          <wp:inline distT="0" distB="0" distL="0" distR="0" wp14:anchorId="18027AE8" wp14:editId="2F2B03FA">
            <wp:extent cx="2999105" cy="466927"/>
            <wp:effectExtent l="0" t="0" r="0" b="9525"/>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51205" cy="490607"/>
                    </a:xfrm>
                    <a:prstGeom prst="rect">
                      <a:avLst/>
                    </a:prstGeom>
                  </pic:spPr>
                </pic:pic>
              </a:graphicData>
            </a:graphic>
          </wp:inline>
        </w:drawing>
      </w:r>
    </w:p>
    <w:p w:rsidR="00BE5D38" w:rsidRPr="003A5E35" w:rsidRDefault="00BE5D38" w:rsidP="00BE5D38">
      <w:pPr>
        <w:rPr>
          <w:rFonts w:eastAsia="宋体" w:hint="eastAsia"/>
          <w:sz w:val="21"/>
          <w:szCs w:val="21"/>
        </w:rPr>
      </w:pPr>
      <w:r w:rsidRPr="003A5E35">
        <w:rPr>
          <w:rFonts w:eastAsia="宋体" w:hint="eastAsia"/>
          <w:sz w:val="21"/>
          <w:szCs w:val="21"/>
        </w:rPr>
        <w:t>其中，</w:t>
      </w:r>
      <w:r w:rsidRPr="003A5E35">
        <w:rPr>
          <w:rFonts w:eastAsia="宋体" w:hint="eastAsia"/>
          <w:sz w:val="21"/>
          <w:szCs w:val="21"/>
        </w:rPr>
        <w:t xml:space="preserve"> </w:t>
      </w:r>
      <w:r w:rsidRPr="00C11BF4">
        <w:rPr>
          <w:rFonts w:eastAsia="宋体" w:hint="eastAsia"/>
          <w:i/>
          <w:sz w:val="21"/>
          <w:szCs w:val="21"/>
        </w:rPr>
        <w:t>J</w:t>
      </w:r>
      <w:r w:rsidRPr="003A5E35">
        <w:rPr>
          <w:rFonts w:eastAsia="宋体" w:hint="eastAsia"/>
          <w:sz w:val="21"/>
          <w:szCs w:val="21"/>
        </w:rPr>
        <w:t>是适应度函数，</w:t>
      </w:r>
      <w:r w:rsidRPr="00C11BF4">
        <w:rPr>
          <w:rFonts w:eastAsia="宋体" w:hint="eastAsia"/>
          <w:i/>
          <w:sz w:val="21"/>
          <w:szCs w:val="21"/>
        </w:rPr>
        <w:t>e</w:t>
      </w:r>
      <w:r w:rsidRPr="003A5E35">
        <w:rPr>
          <w:rFonts w:eastAsia="宋体" w:hint="eastAsia"/>
          <w:sz w:val="21"/>
          <w:szCs w:val="21"/>
        </w:rPr>
        <w:t>（</w:t>
      </w:r>
      <w:r w:rsidRPr="00C11BF4">
        <w:rPr>
          <w:rFonts w:eastAsia="宋体" w:hint="eastAsia"/>
          <w:i/>
          <w:sz w:val="21"/>
          <w:szCs w:val="21"/>
        </w:rPr>
        <w:t>t</w:t>
      </w:r>
      <w:r w:rsidRPr="003A5E35">
        <w:rPr>
          <w:rFonts w:eastAsia="宋体" w:hint="eastAsia"/>
          <w:sz w:val="21"/>
          <w:szCs w:val="21"/>
        </w:rPr>
        <w:t>）为系统误差，</w:t>
      </w:r>
      <w:r w:rsidRPr="00C11BF4">
        <w:rPr>
          <w:rFonts w:eastAsia="宋体" w:hint="eastAsia"/>
          <w:i/>
          <w:sz w:val="21"/>
          <w:szCs w:val="21"/>
        </w:rPr>
        <w:t>u</w:t>
      </w:r>
      <w:r w:rsidRPr="003A5E35">
        <w:rPr>
          <w:rFonts w:eastAsia="宋体" w:hint="eastAsia"/>
          <w:sz w:val="21"/>
          <w:szCs w:val="21"/>
        </w:rPr>
        <w:t>（</w:t>
      </w:r>
      <w:r w:rsidRPr="00C11BF4">
        <w:rPr>
          <w:rFonts w:eastAsia="宋体" w:hint="eastAsia"/>
          <w:i/>
          <w:sz w:val="21"/>
          <w:szCs w:val="21"/>
        </w:rPr>
        <w:t>t</w:t>
      </w:r>
      <w:r w:rsidRPr="003A5E35">
        <w:rPr>
          <w:rFonts w:eastAsia="宋体" w:hint="eastAsia"/>
          <w:sz w:val="21"/>
          <w:szCs w:val="21"/>
        </w:rPr>
        <w:t>）为被控对象的输入，</w:t>
      </w:r>
      <w:r w:rsidRPr="00C11BF4">
        <w:rPr>
          <w:rFonts w:eastAsia="宋体" w:hint="eastAsia"/>
          <w:i/>
          <w:sz w:val="21"/>
          <w:szCs w:val="21"/>
        </w:rPr>
        <w:t>k</w:t>
      </w:r>
      <w:r w:rsidRPr="00C11BF4">
        <w:rPr>
          <w:rFonts w:eastAsia="宋体" w:hint="eastAsia"/>
          <w:sz w:val="21"/>
          <w:szCs w:val="21"/>
          <w:vertAlign w:val="subscript"/>
        </w:rPr>
        <w:t>1</w:t>
      </w:r>
      <w:r w:rsidRPr="003A5E35">
        <w:rPr>
          <w:rFonts w:eastAsia="宋体" w:hint="eastAsia"/>
          <w:sz w:val="21"/>
          <w:szCs w:val="21"/>
        </w:rPr>
        <w:t>为约束系数。</w:t>
      </w:r>
      <w:r w:rsidRPr="003A5E35">
        <w:rPr>
          <w:rFonts w:eastAsia="宋体" w:hint="eastAsia"/>
          <w:sz w:val="21"/>
          <w:szCs w:val="21"/>
        </w:rPr>
        <w:t>PID</w:t>
      </w:r>
      <w:r w:rsidRPr="003A5E35">
        <w:rPr>
          <w:rFonts w:eastAsia="宋体" w:hint="eastAsia"/>
          <w:sz w:val="21"/>
          <w:szCs w:val="21"/>
        </w:rPr>
        <w:t>参数整定过程中，初始化萤火虫群数</w:t>
      </w:r>
      <w:r w:rsidRPr="00C11BF4">
        <w:rPr>
          <w:rFonts w:eastAsia="宋体" w:hint="eastAsia"/>
          <w:i/>
          <w:sz w:val="21"/>
          <w:szCs w:val="21"/>
        </w:rPr>
        <w:t>S</w:t>
      </w:r>
      <w:r w:rsidRPr="003A5E35">
        <w:rPr>
          <w:rFonts w:eastAsia="宋体" w:hint="eastAsia"/>
          <w:sz w:val="21"/>
          <w:szCs w:val="21"/>
        </w:rPr>
        <w:t>=100</w:t>
      </w:r>
      <w:r w:rsidRPr="003A5E35">
        <w:rPr>
          <w:rFonts w:eastAsia="宋体" w:hint="eastAsia"/>
          <w:sz w:val="21"/>
          <w:szCs w:val="21"/>
        </w:rPr>
        <w:t>，最大迭代次数为</w:t>
      </w:r>
      <w:r w:rsidRPr="003A5E35">
        <w:rPr>
          <w:rFonts w:eastAsia="宋体" w:hint="eastAsia"/>
          <w:sz w:val="21"/>
          <w:szCs w:val="21"/>
        </w:rPr>
        <w:t>50</w:t>
      </w:r>
      <w:r w:rsidRPr="003A5E35">
        <w:rPr>
          <w:rFonts w:eastAsia="宋体" w:hint="eastAsia"/>
          <w:sz w:val="21"/>
          <w:szCs w:val="21"/>
        </w:rPr>
        <w:t>，荧光素挥发因子</w:t>
      </w:r>
      <w:r w:rsidRPr="00C11BF4">
        <w:rPr>
          <w:rFonts w:eastAsia="宋体" w:hint="eastAsia"/>
          <w:i/>
          <w:sz w:val="21"/>
          <w:szCs w:val="21"/>
        </w:rPr>
        <w:t>λ</w:t>
      </w:r>
      <w:r w:rsidRPr="003A5E35">
        <w:rPr>
          <w:rFonts w:eastAsia="宋体" w:hint="eastAsia"/>
          <w:sz w:val="21"/>
          <w:szCs w:val="21"/>
        </w:rPr>
        <w:t>=0.4</w:t>
      </w:r>
      <w:r w:rsidRPr="003A5E35">
        <w:rPr>
          <w:rFonts w:eastAsia="宋体" w:hint="eastAsia"/>
          <w:sz w:val="21"/>
          <w:szCs w:val="21"/>
        </w:rPr>
        <w:t>，适应度提取比例为</w:t>
      </w:r>
      <w:r w:rsidRPr="003A5E35">
        <w:rPr>
          <w:rFonts w:eastAsia="宋体" w:hint="eastAsia"/>
          <w:sz w:val="21"/>
          <w:szCs w:val="21"/>
        </w:rPr>
        <w:t>0.6</w:t>
      </w:r>
      <w:r w:rsidRPr="003A5E35">
        <w:rPr>
          <w:rFonts w:eastAsia="宋体" w:hint="eastAsia"/>
          <w:sz w:val="21"/>
          <w:szCs w:val="21"/>
        </w:rPr>
        <w:t>，决策域更新系数为</w:t>
      </w:r>
      <w:r w:rsidRPr="00C11BF4">
        <w:rPr>
          <w:rFonts w:eastAsia="宋体" w:hint="eastAsia"/>
          <w:i/>
          <w:sz w:val="21"/>
          <w:szCs w:val="21"/>
        </w:rPr>
        <w:t>β</w:t>
      </w:r>
      <w:r w:rsidRPr="003A5E35">
        <w:rPr>
          <w:rFonts w:eastAsia="宋体" w:hint="eastAsia"/>
          <w:sz w:val="21"/>
          <w:szCs w:val="21"/>
        </w:rPr>
        <w:t>=0.08</w:t>
      </w:r>
      <w:r w:rsidRPr="003A5E35">
        <w:rPr>
          <w:rFonts w:eastAsia="宋体" w:hint="eastAsia"/>
          <w:sz w:val="21"/>
          <w:szCs w:val="21"/>
        </w:rPr>
        <w:t>，感知半径为</w:t>
      </w:r>
      <w:r w:rsidRPr="003A5E35">
        <w:rPr>
          <w:rFonts w:eastAsia="宋体" w:hint="eastAsia"/>
          <w:sz w:val="21"/>
          <w:szCs w:val="21"/>
        </w:rPr>
        <w:t>10</w:t>
      </w:r>
      <w:r w:rsidRPr="003A5E35">
        <w:rPr>
          <w:rFonts w:eastAsia="宋体" w:hint="eastAsia"/>
          <w:sz w:val="21"/>
          <w:szCs w:val="21"/>
        </w:rPr>
        <w:t>，决策半径为</w:t>
      </w:r>
      <w:r w:rsidRPr="003A5E35">
        <w:rPr>
          <w:rFonts w:eastAsia="宋体" w:hint="eastAsia"/>
          <w:sz w:val="21"/>
          <w:szCs w:val="21"/>
        </w:rPr>
        <w:t>10</w:t>
      </w:r>
      <w:r w:rsidRPr="003A5E35">
        <w:rPr>
          <w:rFonts w:eastAsia="宋体" w:hint="eastAsia"/>
          <w:sz w:val="21"/>
          <w:szCs w:val="21"/>
        </w:rPr>
        <w:t>，</w:t>
      </w:r>
      <w:r w:rsidRPr="003A5E35">
        <w:rPr>
          <w:rFonts w:eastAsia="宋体" w:hint="eastAsia"/>
          <w:sz w:val="21"/>
          <w:szCs w:val="21"/>
        </w:rPr>
        <w:t>PID</w:t>
      </w:r>
      <w:r w:rsidRPr="003A5E35">
        <w:rPr>
          <w:rFonts w:eastAsia="宋体" w:hint="eastAsia"/>
          <w:sz w:val="21"/>
          <w:szCs w:val="21"/>
        </w:rPr>
        <w:t>参数的定义域为</w:t>
      </w:r>
      <w:r w:rsidR="00C11BF4">
        <w:rPr>
          <w:rFonts w:eastAsia="宋体" w:hint="eastAsia"/>
          <w:sz w:val="21"/>
          <w:szCs w:val="21"/>
        </w:rPr>
        <w:t>：</w:t>
      </w:r>
      <w:r w:rsidRPr="00C11BF4">
        <w:rPr>
          <w:rFonts w:eastAsia="宋体" w:hint="eastAsia"/>
          <w:i/>
          <w:sz w:val="21"/>
          <w:szCs w:val="21"/>
        </w:rPr>
        <w:t>K</w:t>
      </w:r>
      <w:r w:rsidRPr="00C11BF4">
        <w:rPr>
          <w:rFonts w:eastAsia="宋体" w:hint="eastAsia"/>
          <w:sz w:val="21"/>
          <w:szCs w:val="21"/>
          <w:vertAlign w:val="subscript"/>
        </w:rPr>
        <w:t>P</w:t>
      </w:r>
      <w:r w:rsidRPr="003A5E35">
        <w:rPr>
          <w:rFonts w:eastAsia="宋体" w:hint="eastAsia"/>
          <w:sz w:val="21"/>
          <w:szCs w:val="21"/>
        </w:rPr>
        <w:t>∈</w:t>
      </w:r>
      <w:r w:rsidR="00C11BF4">
        <w:rPr>
          <w:rFonts w:eastAsia="宋体" w:hint="eastAsia"/>
          <w:sz w:val="21"/>
          <w:szCs w:val="21"/>
        </w:rPr>
        <w:t>[</w:t>
      </w:r>
      <w:r w:rsidRPr="003A5E35">
        <w:rPr>
          <w:rFonts w:eastAsia="宋体" w:hint="eastAsia"/>
          <w:sz w:val="21"/>
          <w:szCs w:val="21"/>
        </w:rPr>
        <w:t>0</w:t>
      </w:r>
      <w:r w:rsidRPr="003A5E35">
        <w:rPr>
          <w:rFonts w:eastAsia="宋体" w:hint="eastAsia"/>
          <w:sz w:val="21"/>
          <w:szCs w:val="21"/>
        </w:rPr>
        <w:t>，</w:t>
      </w:r>
      <w:r w:rsidRPr="003A5E35">
        <w:rPr>
          <w:rFonts w:eastAsia="宋体" w:hint="eastAsia"/>
          <w:sz w:val="21"/>
          <w:szCs w:val="21"/>
        </w:rPr>
        <w:t>100</w:t>
      </w:r>
      <w:r w:rsidR="00C11BF4">
        <w:rPr>
          <w:rFonts w:eastAsia="宋体"/>
          <w:sz w:val="21"/>
          <w:szCs w:val="21"/>
        </w:rPr>
        <w:t>]</w:t>
      </w:r>
      <w:r w:rsidRPr="003A5E35">
        <w:rPr>
          <w:rFonts w:eastAsia="宋体" w:hint="eastAsia"/>
          <w:sz w:val="21"/>
          <w:szCs w:val="21"/>
        </w:rPr>
        <w:t>，</w:t>
      </w:r>
      <w:r w:rsidRPr="00C11BF4">
        <w:rPr>
          <w:rFonts w:eastAsia="宋体" w:hint="eastAsia"/>
          <w:i/>
          <w:sz w:val="21"/>
          <w:szCs w:val="21"/>
        </w:rPr>
        <w:t>K</w:t>
      </w:r>
      <w:r w:rsidRPr="00C11BF4">
        <w:rPr>
          <w:rFonts w:eastAsia="宋体" w:hint="eastAsia"/>
          <w:sz w:val="21"/>
          <w:szCs w:val="21"/>
          <w:vertAlign w:val="subscript"/>
        </w:rPr>
        <w:t>I</w:t>
      </w:r>
      <w:r w:rsidRPr="003A5E35">
        <w:rPr>
          <w:rFonts w:eastAsia="宋体" w:hint="eastAsia"/>
          <w:sz w:val="21"/>
          <w:szCs w:val="21"/>
        </w:rPr>
        <w:t>∈</w:t>
      </w:r>
      <w:r w:rsidR="00C11BF4">
        <w:rPr>
          <w:rFonts w:eastAsia="宋体" w:hint="eastAsia"/>
          <w:sz w:val="21"/>
          <w:szCs w:val="21"/>
        </w:rPr>
        <w:t>[</w:t>
      </w:r>
      <w:r w:rsidRPr="003A5E35">
        <w:rPr>
          <w:rFonts w:eastAsia="宋体" w:hint="eastAsia"/>
          <w:sz w:val="21"/>
          <w:szCs w:val="21"/>
        </w:rPr>
        <w:t>0</w:t>
      </w:r>
      <w:r w:rsidRPr="003A5E35">
        <w:rPr>
          <w:rFonts w:eastAsia="宋体" w:hint="eastAsia"/>
          <w:sz w:val="21"/>
          <w:szCs w:val="21"/>
        </w:rPr>
        <w:t>，</w:t>
      </w:r>
      <w:r w:rsidRPr="003A5E35">
        <w:rPr>
          <w:rFonts w:eastAsia="宋体" w:hint="eastAsia"/>
          <w:sz w:val="21"/>
          <w:szCs w:val="21"/>
        </w:rPr>
        <w:t>100</w:t>
      </w:r>
      <w:r w:rsidR="00C11BF4">
        <w:rPr>
          <w:rFonts w:eastAsia="宋体"/>
          <w:sz w:val="21"/>
          <w:szCs w:val="21"/>
        </w:rPr>
        <w:t>]</w:t>
      </w:r>
      <w:r w:rsidRPr="003A5E35">
        <w:rPr>
          <w:rFonts w:eastAsia="宋体" w:hint="eastAsia"/>
          <w:sz w:val="21"/>
          <w:szCs w:val="21"/>
        </w:rPr>
        <w:t>，</w:t>
      </w:r>
      <w:r w:rsidRPr="00C11BF4">
        <w:rPr>
          <w:rFonts w:eastAsia="宋体" w:hint="eastAsia"/>
          <w:i/>
          <w:sz w:val="21"/>
          <w:szCs w:val="21"/>
        </w:rPr>
        <w:t>K</w:t>
      </w:r>
      <w:r w:rsidRPr="00C11BF4">
        <w:rPr>
          <w:rFonts w:eastAsia="宋体" w:hint="eastAsia"/>
          <w:sz w:val="21"/>
          <w:szCs w:val="21"/>
          <w:vertAlign w:val="subscript"/>
        </w:rPr>
        <w:t>D</w:t>
      </w:r>
      <w:r w:rsidRPr="003A5E35">
        <w:rPr>
          <w:rFonts w:eastAsia="宋体" w:hint="eastAsia"/>
          <w:sz w:val="21"/>
          <w:szCs w:val="21"/>
        </w:rPr>
        <w:t>∈</w:t>
      </w:r>
      <w:r w:rsidR="00C11BF4">
        <w:rPr>
          <w:rFonts w:eastAsia="宋体" w:hint="eastAsia"/>
          <w:sz w:val="21"/>
          <w:szCs w:val="21"/>
        </w:rPr>
        <w:t>[</w:t>
      </w:r>
      <w:r w:rsidRPr="003A5E35">
        <w:rPr>
          <w:rFonts w:eastAsia="宋体" w:hint="eastAsia"/>
          <w:sz w:val="21"/>
          <w:szCs w:val="21"/>
        </w:rPr>
        <w:t>0</w:t>
      </w:r>
      <w:r w:rsidRPr="003A5E35">
        <w:rPr>
          <w:rFonts w:eastAsia="宋体" w:hint="eastAsia"/>
          <w:sz w:val="21"/>
          <w:szCs w:val="21"/>
        </w:rPr>
        <w:t>，</w:t>
      </w:r>
      <w:r w:rsidRPr="003A5E35">
        <w:rPr>
          <w:rFonts w:eastAsia="宋体" w:hint="eastAsia"/>
          <w:sz w:val="21"/>
          <w:szCs w:val="21"/>
        </w:rPr>
        <w:t>1</w:t>
      </w:r>
      <w:r w:rsidR="00C11BF4">
        <w:rPr>
          <w:rFonts w:eastAsia="宋体"/>
          <w:sz w:val="21"/>
          <w:szCs w:val="21"/>
        </w:rPr>
        <w:t>]</w:t>
      </w:r>
      <w:r w:rsidRPr="003A5E35">
        <w:rPr>
          <w:rFonts w:eastAsia="宋体" w:hint="eastAsia"/>
          <w:sz w:val="21"/>
          <w:szCs w:val="21"/>
        </w:rPr>
        <w:t>。</w:t>
      </w:r>
    </w:p>
    <w:p w:rsidR="00BE5D38" w:rsidRDefault="00BE5D38" w:rsidP="00BE5D38">
      <w:pPr>
        <w:ind w:firstLine="360"/>
        <w:rPr>
          <w:rFonts w:eastAsia="宋体"/>
          <w:sz w:val="21"/>
          <w:szCs w:val="21"/>
        </w:rPr>
      </w:pPr>
      <w:r w:rsidRPr="003A5E35">
        <w:rPr>
          <w:rFonts w:eastAsia="宋体" w:hint="eastAsia"/>
          <w:sz w:val="21"/>
          <w:szCs w:val="21"/>
        </w:rPr>
        <w:t>应用此方法最后得到的</w:t>
      </w:r>
      <w:r w:rsidRPr="003A5E35">
        <w:rPr>
          <w:rFonts w:eastAsia="宋体" w:hint="eastAsia"/>
          <w:sz w:val="21"/>
          <w:szCs w:val="21"/>
        </w:rPr>
        <w:t>PID</w:t>
      </w:r>
      <w:r w:rsidRPr="003A5E35">
        <w:rPr>
          <w:rFonts w:eastAsia="宋体" w:hint="eastAsia"/>
          <w:sz w:val="21"/>
          <w:szCs w:val="21"/>
        </w:rPr>
        <w:t>控制器的</w:t>
      </w:r>
      <w:proofErr w:type="gramStart"/>
      <w:r w:rsidRPr="003A5E35">
        <w:rPr>
          <w:rFonts w:eastAsia="宋体" w:hint="eastAsia"/>
          <w:sz w:val="21"/>
          <w:szCs w:val="21"/>
        </w:rPr>
        <w:t>速度环</w:t>
      </w:r>
      <w:proofErr w:type="gramEnd"/>
      <w:r w:rsidRPr="003A5E35">
        <w:rPr>
          <w:rFonts w:eastAsia="宋体" w:hint="eastAsia"/>
          <w:sz w:val="21"/>
          <w:szCs w:val="21"/>
        </w:rPr>
        <w:t>开环、闭环的</w:t>
      </w:r>
      <w:proofErr w:type="gramStart"/>
      <w:r w:rsidRPr="003A5E35">
        <w:rPr>
          <w:rFonts w:eastAsia="宋体" w:hint="eastAsia"/>
          <w:sz w:val="21"/>
          <w:szCs w:val="21"/>
        </w:rPr>
        <w:t>波特图</w:t>
      </w:r>
      <w:proofErr w:type="gramEnd"/>
      <w:r w:rsidRPr="003A5E35">
        <w:rPr>
          <w:rFonts w:eastAsia="宋体" w:hint="eastAsia"/>
          <w:sz w:val="21"/>
          <w:szCs w:val="21"/>
        </w:rPr>
        <w:t>如图</w:t>
      </w:r>
      <w:r w:rsidRPr="003A5E35">
        <w:rPr>
          <w:rFonts w:eastAsia="宋体" w:hint="eastAsia"/>
          <w:sz w:val="21"/>
          <w:szCs w:val="21"/>
        </w:rPr>
        <w:t>4</w:t>
      </w:r>
      <w:r w:rsidRPr="003A5E35">
        <w:rPr>
          <w:rFonts w:eastAsia="宋体" w:hint="eastAsia"/>
          <w:sz w:val="21"/>
          <w:szCs w:val="21"/>
        </w:rPr>
        <w:t>和图</w:t>
      </w:r>
      <w:r w:rsidRPr="003A5E35">
        <w:rPr>
          <w:rFonts w:eastAsia="宋体" w:hint="eastAsia"/>
          <w:sz w:val="21"/>
          <w:szCs w:val="21"/>
        </w:rPr>
        <w:t>5</w:t>
      </w:r>
      <w:r w:rsidRPr="003A5E35">
        <w:rPr>
          <w:rFonts w:eastAsia="宋体" w:hint="eastAsia"/>
          <w:sz w:val="21"/>
          <w:szCs w:val="21"/>
        </w:rPr>
        <w:t>所示，图</w:t>
      </w:r>
      <w:r w:rsidRPr="003A5E35">
        <w:rPr>
          <w:rFonts w:eastAsia="宋体" w:hint="eastAsia"/>
          <w:sz w:val="21"/>
          <w:szCs w:val="21"/>
        </w:rPr>
        <w:t>6</w:t>
      </w:r>
      <w:r w:rsidRPr="003A5E35">
        <w:rPr>
          <w:rFonts w:eastAsia="宋体" w:hint="eastAsia"/>
          <w:sz w:val="21"/>
          <w:szCs w:val="21"/>
        </w:rPr>
        <w:t>为阶跃响应图。可以看出，相位裕度为</w:t>
      </w:r>
      <w:r w:rsidRPr="003A5E35">
        <w:rPr>
          <w:rFonts w:eastAsia="宋体" w:hint="eastAsia"/>
          <w:sz w:val="21"/>
          <w:szCs w:val="21"/>
        </w:rPr>
        <w:t>52.8</w:t>
      </w:r>
      <w:r w:rsidRPr="003A5E35">
        <w:rPr>
          <w:rFonts w:eastAsia="宋体" w:hint="eastAsia"/>
          <w:sz w:val="21"/>
          <w:szCs w:val="21"/>
        </w:rPr>
        <w:t>°，</w:t>
      </w:r>
      <w:proofErr w:type="gramStart"/>
      <w:r w:rsidRPr="003A5E35">
        <w:rPr>
          <w:rFonts w:eastAsia="宋体" w:hint="eastAsia"/>
          <w:sz w:val="21"/>
          <w:szCs w:val="21"/>
        </w:rPr>
        <w:t>速度环</w:t>
      </w:r>
      <w:proofErr w:type="gramEnd"/>
      <w:r w:rsidRPr="003A5E35">
        <w:rPr>
          <w:rFonts w:eastAsia="宋体" w:hint="eastAsia"/>
          <w:sz w:val="21"/>
          <w:szCs w:val="21"/>
        </w:rPr>
        <w:t>的带宽为</w:t>
      </w:r>
      <w:r w:rsidRPr="003A5E35">
        <w:rPr>
          <w:rFonts w:eastAsia="宋体" w:hint="eastAsia"/>
          <w:sz w:val="21"/>
          <w:szCs w:val="21"/>
        </w:rPr>
        <w:t>40 rad/s</w:t>
      </w:r>
      <w:r w:rsidRPr="003A5E35">
        <w:rPr>
          <w:rFonts w:eastAsia="宋体" w:hint="eastAsia"/>
          <w:sz w:val="21"/>
          <w:szCs w:val="21"/>
        </w:rPr>
        <w:t>左右，阶跃响应的上升时间小于</w:t>
      </w:r>
      <w:r w:rsidRPr="003A5E35">
        <w:rPr>
          <w:rFonts w:eastAsia="宋体" w:hint="eastAsia"/>
          <w:sz w:val="21"/>
          <w:szCs w:val="21"/>
        </w:rPr>
        <w:t>0.03 s</w:t>
      </w:r>
      <w:r w:rsidRPr="003A5E35">
        <w:rPr>
          <w:rFonts w:eastAsia="宋体" w:hint="eastAsia"/>
          <w:sz w:val="21"/>
          <w:szCs w:val="21"/>
        </w:rPr>
        <w:t>，调节时间为</w:t>
      </w:r>
      <w:r w:rsidRPr="003A5E35">
        <w:rPr>
          <w:rFonts w:eastAsia="宋体" w:hint="eastAsia"/>
          <w:sz w:val="21"/>
          <w:szCs w:val="21"/>
        </w:rPr>
        <w:t>0.05 s</w:t>
      </w:r>
      <w:r w:rsidRPr="003A5E35">
        <w:rPr>
          <w:rFonts w:eastAsia="宋体" w:hint="eastAsia"/>
          <w:sz w:val="21"/>
          <w:szCs w:val="21"/>
        </w:rPr>
        <w:t>，超调量为</w:t>
      </w:r>
      <w:r w:rsidRPr="003A5E35">
        <w:rPr>
          <w:rFonts w:eastAsia="宋体" w:hint="eastAsia"/>
          <w:sz w:val="21"/>
          <w:szCs w:val="21"/>
        </w:rPr>
        <w:t>15%</w:t>
      </w:r>
      <w:r w:rsidRPr="003A5E35">
        <w:rPr>
          <w:rFonts w:eastAsia="宋体" w:hint="eastAsia"/>
          <w:sz w:val="21"/>
          <w:szCs w:val="21"/>
        </w:rPr>
        <w:t>左右。</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drawing>
          <wp:inline distT="0" distB="0" distL="0" distR="0" wp14:anchorId="61BD8734" wp14:editId="3EF8C323">
            <wp:extent cx="2676144" cy="1609344"/>
            <wp:effectExtent l="0" t="0" r="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肖冰冰绘图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76144" cy="1609344"/>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t>图4  PID控制器</w:t>
      </w:r>
      <w:proofErr w:type="gramStart"/>
      <w:r w:rsidRPr="00600C4D">
        <w:rPr>
          <w:rFonts w:ascii="方正黑体_GBK" w:eastAsia="方正黑体_GBK" w:hint="eastAsia"/>
        </w:rPr>
        <w:t>速度环</w:t>
      </w:r>
      <w:proofErr w:type="gramEnd"/>
      <w:r w:rsidRPr="00600C4D">
        <w:rPr>
          <w:rFonts w:ascii="方正黑体_GBK" w:eastAsia="方正黑体_GBK" w:hint="eastAsia"/>
        </w:rPr>
        <w:t>开环波特图</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drawing>
          <wp:inline distT="0" distB="0" distL="0" distR="0" wp14:anchorId="6862E91C" wp14:editId="3595B761">
            <wp:extent cx="2724912" cy="1629156"/>
            <wp:effectExtent l="0" t="0" r="0" b="9525"/>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肖冰冰绘图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24912" cy="1629156"/>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lastRenderedPageBreak/>
        <w:t>图5  PID控制器</w:t>
      </w:r>
      <w:proofErr w:type="gramStart"/>
      <w:r w:rsidRPr="00600C4D">
        <w:rPr>
          <w:rFonts w:ascii="方正黑体_GBK" w:eastAsia="方正黑体_GBK" w:hint="eastAsia"/>
        </w:rPr>
        <w:t>速度环闭环</w:t>
      </w:r>
      <w:proofErr w:type="gramEnd"/>
      <w:r w:rsidRPr="00600C4D">
        <w:rPr>
          <w:rFonts w:ascii="方正黑体_GBK" w:eastAsia="方正黑体_GBK" w:hint="eastAsia"/>
        </w:rPr>
        <w:t>波特图</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drawing>
          <wp:inline distT="0" distB="0" distL="0" distR="0" wp14:anchorId="4BA8E6C5" wp14:editId="29A9E7F0">
            <wp:extent cx="2828544" cy="1447800"/>
            <wp:effectExtent l="0" t="0" r="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肖冰冰绘图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28544" cy="1447800"/>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t>图6  PID控制器</w:t>
      </w:r>
      <w:proofErr w:type="gramStart"/>
      <w:r w:rsidRPr="00600C4D">
        <w:rPr>
          <w:rFonts w:ascii="方正黑体_GBK" w:eastAsia="方正黑体_GBK" w:hint="eastAsia"/>
        </w:rPr>
        <w:t>速度环</w:t>
      </w:r>
      <w:proofErr w:type="gramEnd"/>
      <w:r w:rsidRPr="00600C4D">
        <w:rPr>
          <w:rFonts w:ascii="方正黑体_GBK" w:eastAsia="方正黑体_GBK" w:hint="eastAsia"/>
        </w:rPr>
        <w:t>阶跃响应</w:t>
      </w:r>
    </w:p>
    <w:p w:rsidR="00BE5D38" w:rsidRPr="003A5E35" w:rsidRDefault="00BE5D38" w:rsidP="00BE5D38">
      <w:pPr>
        <w:rPr>
          <w:rFonts w:eastAsia="宋体" w:hint="eastAsia"/>
          <w:sz w:val="21"/>
          <w:szCs w:val="21"/>
        </w:rPr>
      </w:pPr>
      <w:r w:rsidRPr="003A5E35">
        <w:rPr>
          <w:rFonts w:eastAsia="宋体" w:hint="eastAsia"/>
          <w:sz w:val="21"/>
          <w:szCs w:val="21"/>
        </w:rPr>
        <w:t xml:space="preserve">　　齐格勒和尼克尔斯（</w:t>
      </w:r>
      <w:r w:rsidRPr="003A5E35">
        <w:rPr>
          <w:rFonts w:eastAsia="宋体" w:hint="eastAsia"/>
          <w:sz w:val="21"/>
          <w:szCs w:val="21"/>
        </w:rPr>
        <w:t>Z-N</w:t>
      </w:r>
      <w:r w:rsidRPr="003A5E35">
        <w:rPr>
          <w:rFonts w:eastAsia="宋体" w:hint="eastAsia"/>
          <w:sz w:val="21"/>
          <w:szCs w:val="21"/>
        </w:rPr>
        <w:t>）法是一种对</w:t>
      </w:r>
      <w:r w:rsidRPr="003A5E35">
        <w:rPr>
          <w:rFonts w:eastAsia="宋体" w:hint="eastAsia"/>
          <w:sz w:val="21"/>
          <w:szCs w:val="21"/>
        </w:rPr>
        <w:t>PID</w:t>
      </w:r>
      <w:r w:rsidRPr="003A5E35">
        <w:rPr>
          <w:rFonts w:eastAsia="宋体" w:hint="eastAsia"/>
          <w:sz w:val="21"/>
          <w:szCs w:val="21"/>
        </w:rPr>
        <w:t>参数整定的一种传统方法。</w:t>
      </w:r>
      <w:r w:rsidRPr="003A5E35">
        <w:rPr>
          <w:rFonts w:eastAsia="宋体" w:hint="eastAsia"/>
          <w:sz w:val="21"/>
          <w:szCs w:val="21"/>
        </w:rPr>
        <w:t>Z-N</w:t>
      </w:r>
      <w:r w:rsidRPr="003A5E35">
        <w:rPr>
          <w:rFonts w:eastAsia="宋体" w:hint="eastAsia"/>
          <w:sz w:val="21"/>
          <w:szCs w:val="21"/>
        </w:rPr>
        <w:t>法与本文提出的算法对参数整定后的</w:t>
      </w:r>
      <w:r w:rsidRPr="003A5E35">
        <w:rPr>
          <w:rFonts w:eastAsia="宋体" w:hint="eastAsia"/>
          <w:sz w:val="21"/>
          <w:szCs w:val="21"/>
        </w:rPr>
        <w:t>PID</w:t>
      </w:r>
      <w:r w:rsidRPr="003A5E35">
        <w:rPr>
          <w:rFonts w:eastAsia="宋体" w:hint="eastAsia"/>
          <w:sz w:val="21"/>
          <w:szCs w:val="21"/>
        </w:rPr>
        <w:t>控制器对比情况如表</w:t>
      </w:r>
      <w:r w:rsidRPr="003A5E35">
        <w:rPr>
          <w:rFonts w:eastAsia="宋体" w:hint="eastAsia"/>
          <w:sz w:val="21"/>
          <w:szCs w:val="21"/>
        </w:rPr>
        <w:t>2</w:t>
      </w:r>
      <w:r w:rsidRPr="003A5E35">
        <w:rPr>
          <w:rFonts w:eastAsia="宋体" w:hint="eastAsia"/>
          <w:sz w:val="21"/>
          <w:szCs w:val="21"/>
        </w:rPr>
        <w:t>所示。可以看出，对于同一个系统，相较于传统的</w:t>
      </w:r>
      <w:r w:rsidRPr="003A5E35">
        <w:rPr>
          <w:rFonts w:eastAsia="宋体" w:hint="eastAsia"/>
          <w:sz w:val="21"/>
          <w:szCs w:val="21"/>
        </w:rPr>
        <w:t>Z-N</w:t>
      </w:r>
      <w:r w:rsidRPr="003A5E35">
        <w:rPr>
          <w:rFonts w:eastAsia="宋体" w:hint="eastAsia"/>
          <w:sz w:val="21"/>
          <w:szCs w:val="21"/>
        </w:rPr>
        <w:t>法，改进的萤火虫算法参数整定后的</w:t>
      </w:r>
      <w:r w:rsidRPr="003A5E35">
        <w:rPr>
          <w:rFonts w:eastAsia="宋体" w:hint="eastAsia"/>
          <w:sz w:val="21"/>
          <w:szCs w:val="21"/>
        </w:rPr>
        <w:t>PID</w:t>
      </w:r>
      <w:r w:rsidRPr="003A5E35">
        <w:rPr>
          <w:rFonts w:eastAsia="宋体" w:hint="eastAsia"/>
          <w:sz w:val="21"/>
          <w:szCs w:val="21"/>
        </w:rPr>
        <w:t>控制器的响应速度提高了</w:t>
      </w:r>
      <w:r w:rsidRPr="003A5E35">
        <w:rPr>
          <w:rFonts w:eastAsia="宋体" w:hint="eastAsia"/>
          <w:sz w:val="21"/>
          <w:szCs w:val="21"/>
        </w:rPr>
        <w:t>40%</w:t>
      </w:r>
      <w:r w:rsidRPr="003A5E35">
        <w:rPr>
          <w:rFonts w:eastAsia="宋体" w:hint="eastAsia"/>
          <w:sz w:val="21"/>
          <w:szCs w:val="21"/>
        </w:rPr>
        <w:t>，带宽提高了</w:t>
      </w:r>
      <w:r w:rsidRPr="003A5E35">
        <w:rPr>
          <w:rFonts w:eastAsia="宋体" w:hint="eastAsia"/>
          <w:sz w:val="21"/>
          <w:szCs w:val="21"/>
        </w:rPr>
        <w:t>33.3%</w:t>
      </w:r>
      <w:r w:rsidRPr="003A5E35">
        <w:rPr>
          <w:rFonts w:eastAsia="宋体" w:hint="eastAsia"/>
          <w:sz w:val="21"/>
          <w:szCs w:val="21"/>
        </w:rPr>
        <w:t>。</w:t>
      </w:r>
    </w:p>
    <w:p w:rsidR="00BE5D38" w:rsidRPr="003A5E35" w:rsidRDefault="00BE5D38" w:rsidP="00BE5D38">
      <w:pPr>
        <w:rPr>
          <w:rFonts w:eastAsia="宋体" w:hint="eastAsia"/>
          <w:sz w:val="21"/>
          <w:szCs w:val="21"/>
        </w:rPr>
      </w:pPr>
      <w:r w:rsidRPr="003A5E35">
        <w:rPr>
          <w:rFonts w:eastAsia="宋体" w:hint="eastAsia"/>
          <w:sz w:val="21"/>
          <w:szCs w:val="21"/>
        </w:rPr>
        <w:t xml:space="preserve">　　</w:t>
      </w:r>
    </w:p>
    <w:p w:rsidR="00BE5D38" w:rsidRPr="006D69B9" w:rsidRDefault="00BE5D38" w:rsidP="00BE5D38">
      <w:pPr>
        <w:rPr>
          <w:rFonts w:ascii="方正黑体_GBK" w:eastAsia="方正黑体_GBK" w:hint="eastAsia"/>
          <w:sz w:val="24"/>
          <w:szCs w:val="24"/>
        </w:rPr>
      </w:pPr>
      <w:r w:rsidRPr="006D69B9">
        <w:rPr>
          <w:rFonts w:ascii="方正黑体_GBK" w:eastAsia="方正黑体_GBK" w:hint="eastAsia"/>
          <w:sz w:val="24"/>
          <w:szCs w:val="24"/>
        </w:rPr>
        <w:t>2 实验验证</w:t>
      </w:r>
    </w:p>
    <w:p w:rsidR="00BE5D38" w:rsidRDefault="00BE5D38" w:rsidP="00600C4D">
      <w:pPr>
        <w:ind w:firstLine="420"/>
        <w:rPr>
          <w:rFonts w:eastAsia="宋体"/>
          <w:sz w:val="21"/>
          <w:szCs w:val="21"/>
        </w:rPr>
      </w:pPr>
      <w:r w:rsidRPr="003A5E35">
        <w:rPr>
          <w:rFonts w:eastAsia="宋体" w:hint="eastAsia"/>
          <w:sz w:val="21"/>
          <w:szCs w:val="21"/>
        </w:rPr>
        <w:t>为了验证改进萤火虫算法的参数整定效果、调节时间以及稳定精度，本文设计了改进萤火虫算法与</w:t>
      </w:r>
      <w:r w:rsidRPr="003A5E35">
        <w:rPr>
          <w:rFonts w:eastAsia="宋体" w:hint="eastAsia"/>
          <w:sz w:val="21"/>
          <w:szCs w:val="21"/>
        </w:rPr>
        <w:t>Z-N</w:t>
      </w:r>
      <w:r w:rsidRPr="003A5E35">
        <w:rPr>
          <w:rFonts w:eastAsia="宋体" w:hint="eastAsia"/>
          <w:sz w:val="21"/>
          <w:szCs w:val="21"/>
        </w:rPr>
        <w:t>法整定的</w:t>
      </w:r>
      <w:r w:rsidRPr="003A5E35">
        <w:rPr>
          <w:rFonts w:eastAsia="宋体" w:hint="eastAsia"/>
          <w:sz w:val="21"/>
          <w:szCs w:val="21"/>
        </w:rPr>
        <w:t>PID</w:t>
      </w:r>
      <w:r w:rsidRPr="003A5E35">
        <w:rPr>
          <w:rFonts w:eastAsia="宋体" w:hint="eastAsia"/>
          <w:sz w:val="21"/>
          <w:szCs w:val="21"/>
        </w:rPr>
        <w:t>控制下的跟踪效果对比实验。实验原理图如图</w:t>
      </w:r>
      <w:r w:rsidRPr="003A5E35">
        <w:rPr>
          <w:rFonts w:eastAsia="宋体" w:hint="eastAsia"/>
          <w:sz w:val="21"/>
          <w:szCs w:val="21"/>
        </w:rPr>
        <w:t>7</w:t>
      </w:r>
      <w:r w:rsidRPr="003A5E35">
        <w:rPr>
          <w:rFonts w:eastAsia="宋体" w:hint="eastAsia"/>
          <w:sz w:val="21"/>
          <w:szCs w:val="21"/>
        </w:rPr>
        <w:t>所示。将伺服跟踪系统放到六维仿真台上面，利用六维</w:t>
      </w:r>
      <w:proofErr w:type="gramStart"/>
      <w:r w:rsidRPr="003A5E35">
        <w:rPr>
          <w:rFonts w:eastAsia="宋体" w:hint="eastAsia"/>
          <w:sz w:val="21"/>
          <w:szCs w:val="21"/>
        </w:rPr>
        <w:t>仿真台</w:t>
      </w:r>
      <w:proofErr w:type="gramEnd"/>
      <w:r w:rsidRPr="003A5E35">
        <w:rPr>
          <w:rFonts w:eastAsia="宋体" w:hint="eastAsia"/>
          <w:sz w:val="21"/>
          <w:szCs w:val="21"/>
        </w:rPr>
        <w:t>的运动来模拟运动平台的低频扰动，并通过快速偏转镜来模拟平台的中高频扰动，具体实验过程如下：</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drawing>
          <wp:inline distT="0" distB="0" distL="0" distR="0" wp14:anchorId="0D2AA305" wp14:editId="37BCA6EC">
            <wp:extent cx="2706624" cy="1592580"/>
            <wp:effectExtent l="0" t="0" r="0" b="762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肖冰冰绘图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06624" cy="1592580"/>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t>图7  实验原理图</w:t>
      </w:r>
    </w:p>
    <w:p w:rsidR="00BE5D38" w:rsidRPr="003A5E35" w:rsidRDefault="00BE5D38" w:rsidP="00BE5D38">
      <w:pPr>
        <w:rPr>
          <w:rFonts w:eastAsia="宋体" w:hint="eastAsia"/>
          <w:sz w:val="21"/>
          <w:szCs w:val="21"/>
        </w:rPr>
      </w:pPr>
      <w:r w:rsidRPr="003A5E35">
        <w:rPr>
          <w:rFonts w:eastAsia="宋体" w:hint="eastAsia"/>
          <w:sz w:val="21"/>
          <w:szCs w:val="21"/>
        </w:rPr>
        <w:t xml:space="preserve">　　首先，通过控制六维</w:t>
      </w:r>
      <w:proofErr w:type="gramStart"/>
      <w:r w:rsidRPr="003A5E35">
        <w:rPr>
          <w:rFonts w:eastAsia="宋体" w:hint="eastAsia"/>
          <w:sz w:val="21"/>
          <w:szCs w:val="21"/>
        </w:rPr>
        <w:t>仿真台</w:t>
      </w:r>
      <w:proofErr w:type="gramEnd"/>
      <w:r w:rsidRPr="003A5E35">
        <w:rPr>
          <w:rFonts w:eastAsia="宋体" w:hint="eastAsia"/>
          <w:sz w:val="21"/>
          <w:szCs w:val="21"/>
        </w:rPr>
        <w:t>在方位和俯仰方向上做周期性的正弦运动，跟踪目标采用一束激光通过二</w:t>
      </w:r>
      <w:proofErr w:type="gramStart"/>
      <w:r w:rsidRPr="003A5E35">
        <w:rPr>
          <w:rFonts w:eastAsia="宋体" w:hint="eastAsia"/>
          <w:sz w:val="21"/>
          <w:szCs w:val="21"/>
        </w:rPr>
        <w:t>维快速</w:t>
      </w:r>
      <w:proofErr w:type="gramEnd"/>
      <w:r w:rsidRPr="003A5E35">
        <w:rPr>
          <w:rFonts w:eastAsia="宋体" w:hint="eastAsia"/>
          <w:sz w:val="21"/>
          <w:szCs w:val="21"/>
        </w:rPr>
        <w:t>偏转镜照射到跟踪平面上，由双信道信号源输出</w:t>
      </w:r>
      <w:r w:rsidRPr="003A5E35">
        <w:rPr>
          <w:rFonts w:eastAsia="宋体" w:hint="eastAsia"/>
          <w:sz w:val="21"/>
          <w:szCs w:val="21"/>
        </w:rPr>
        <w:t>2</w:t>
      </w:r>
      <w:r w:rsidRPr="003A5E35">
        <w:rPr>
          <w:rFonts w:eastAsia="宋体" w:hint="eastAsia"/>
          <w:sz w:val="21"/>
          <w:szCs w:val="21"/>
        </w:rPr>
        <w:t>个电信号来分别驱动快速偏转镜的</w:t>
      </w:r>
      <w:proofErr w:type="gramStart"/>
      <w:r w:rsidRPr="003A5E35">
        <w:rPr>
          <w:rFonts w:eastAsia="宋体" w:hint="eastAsia"/>
          <w:sz w:val="21"/>
          <w:szCs w:val="21"/>
        </w:rPr>
        <w:t>两轴高频率</w:t>
      </w:r>
      <w:proofErr w:type="gramEnd"/>
      <w:r w:rsidRPr="003A5E35">
        <w:rPr>
          <w:rFonts w:eastAsia="宋体" w:hint="eastAsia"/>
          <w:sz w:val="21"/>
          <w:szCs w:val="21"/>
        </w:rPr>
        <w:t>、低幅值的正弦运动，光斑进入粗跟踪视场后，开启伺服系统，校正光斑在相机中的位置，保持光斑在跟踪中心，最后导出在不同扰动下的跟踪误差。</w:t>
      </w:r>
    </w:p>
    <w:p w:rsidR="00BE5D38" w:rsidRPr="003A5E35" w:rsidRDefault="00BE5D38" w:rsidP="00BE5D38">
      <w:pPr>
        <w:rPr>
          <w:rFonts w:eastAsia="宋体"/>
          <w:sz w:val="21"/>
          <w:szCs w:val="21"/>
        </w:rPr>
      </w:pPr>
      <w:r w:rsidRPr="003A5E35">
        <w:rPr>
          <w:rFonts w:eastAsia="宋体" w:hint="eastAsia"/>
          <w:sz w:val="21"/>
          <w:szCs w:val="21"/>
        </w:rPr>
        <w:t xml:space="preserve">　　然后，六维</w:t>
      </w:r>
      <w:proofErr w:type="gramStart"/>
      <w:r w:rsidRPr="003A5E35">
        <w:rPr>
          <w:rFonts w:eastAsia="宋体" w:hint="eastAsia"/>
          <w:sz w:val="21"/>
          <w:szCs w:val="21"/>
        </w:rPr>
        <w:t>仿真台</w:t>
      </w:r>
      <w:proofErr w:type="gramEnd"/>
      <w:r w:rsidRPr="003A5E35">
        <w:rPr>
          <w:rFonts w:eastAsia="宋体" w:hint="eastAsia"/>
          <w:sz w:val="21"/>
          <w:szCs w:val="21"/>
        </w:rPr>
        <w:t>做以下几种情况的正弦运动：方位方向频率为</w:t>
      </w:r>
      <w:r w:rsidRPr="003A5E35">
        <w:rPr>
          <w:rFonts w:eastAsia="宋体" w:hint="eastAsia"/>
          <w:sz w:val="21"/>
          <w:szCs w:val="21"/>
        </w:rPr>
        <w:t>0.5 Hz</w:t>
      </w:r>
      <w:r w:rsidRPr="003A5E35">
        <w:rPr>
          <w:rFonts w:eastAsia="宋体" w:hint="eastAsia"/>
          <w:sz w:val="21"/>
          <w:szCs w:val="21"/>
        </w:rPr>
        <w:t>、最大角度为</w:t>
      </w:r>
      <w:r w:rsidRPr="003A5E35">
        <w:rPr>
          <w:rFonts w:eastAsia="宋体" w:hint="eastAsia"/>
          <w:sz w:val="21"/>
          <w:szCs w:val="21"/>
        </w:rPr>
        <w:t>1</w:t>
      </w:r>
      <w:r w:rsidRPr="003A5E35">
        <w:rPr>
          <w:rFonts w:eastAsia="宋体" w:hint="eastAsia"/>
          <w:sz w:val="21"/>
          <w:szCs w:val="21"/>
        </w:rPr>
        <w:t>°；俯仰方向为频率</w:t>
      </w:r>
      <w:r w:rsidRPr="003A5E35">
        <w:rPr>
          <w:rFonts w:eastAsia="宋体" w:hint="eastAsia"/>
          <w:sz w:val="21"/>
          <w:szCs w:val="21"/>
        </w:rPr>
        <w:t>0.1 Hz</w:t>
      </w:r>
      <w:r w:rsidRPr="003A5E35">
        <w:rPr>
          <w:rFonts w:eastAsia="宋体" w:hint="eastAsia"/>
          <w:sz w:val="21"/>
          <w:szCs w:val="21"/>
        </w:rPr>
        <w:t>、最大角度为</w:t>
      </w:r>
      <w:r w:rsidRPr="003A5E35">
        <w:rPr>
          <w:rFonts w:eastAsia="宋体" w:hint="eastAsia"/>
          <w:sz w:val="21"/>
          <w:szCs w:val="21"/>
        </w:rPr>
        <w:t>0.5</w:t>
      </w:r>
      <w:r w:rsidRPr="003A5E35">
        <w:rPr>
          <w:rFonts w:eastAsia="宋体" w:hint="eastAsia"/>
          <w:sz w:val="21"/>
          <w:szCs w:val="21"/>
        </w:rPr>
        <w:t>°。快速</w:t>
      </w:r>
      <w:proofErr w:type="gramStart"/>
      <w:r w:rsidRPr="003A5E35">
        <w:rPr>
          <w:rFonts w:eastAsia="宋体" w:hint="eastAsia"/>
          <w:sz w:val="21"/>
          <w:szCs w:val="21"/>
        </w:rPr>
        <w:t>偏转镜做水平</w:t>
      </w:r>
      <w:proofErr w:type="gramEnd"/>
      <w:r w:rsidRPr="003A5E35">
        <w:rPr>
          <w:rFonts w:eastAsia="宋体" w:hint="eastAsia"/>
          <w:sz w:val="21"/>
          <w:szCs w:val="21"/>
        </w:rPr>
        <w:t>和俯仰方向分别为</w:t>
      </w:r>
      <w:r w:rsidRPr="003A5E35">
        <w:rPr>
          <w:rFonts w:eastAsia="宋体" w:hint="eastAsia"/>
          <w:sz w:val="21"/>
          <w:szCs w:val="21"/>
        </w:rPr>
        <w:t>5 Hz</w:t>
      </w:r>
      <w:r w:rsidRPr="003A5E35">
        <w:rPr>
          <w:rFonts w:eastAsia="宋体" w:hint="eastAsia"/>
          <w:sz w:val="21"/>
          <w:szCs w:val="21"/>
        </w:rPr>
        <w:t>、最大角度为</w:t>
      </w:r>
      <w:r w:rsidRPr="003A5E35">
        <w:rPr>
          <w:rFonts w:eastAsia="宋体" w:hint="eastAsia"/>
          <w:sz w:val="21"/>
          <w:szCs w:val="21"/>
        </w:rPr>
        <w:t>0.1</w:t>
      </w:r>
      <w:r w:rsidRPr="003A5E35">
        <w:rPr>
          <w:rFonts w:eastAsia="宋体" w:hint="eastAsia"/>
          <w:sz w:val="21"/>
          <w:szCs w:val="21"/>
        </w:rPr>
        <w:t>°的正弦运动。接着，本文记录方位轴的跟踪误差，分析对比传统</w:t>
      </w:r>
      <w:r w:rsidRPr="003A5E35">
        <w:rPr>
          <w:rFonts w:eastAsia="宋体" w:hint="eastAsia"/>
          <w:sz w:val="21"/>
          <w:szCs w:val="21"/>
        </w:rPr>
        <w:t>Z-N</w:t>
      </w:r>
      <w:r w:rsidRPr="003A5E35">
        <w:rPr>
          <w:rFonts w:eastAsia="宋体" w:hint="eastAsia"/>
          <w:sz w:val="21"/>
          <w:szCs w:val="21"/>
        </w:rPr>
        <w:t>法与改进的萤火虫算法参数整定后的</w:t>
      </w:r>
      <w:r w:rsidRPr="003A5E35">
        <w:rPr>
          <w:rFonts w:eastAsia="宋体" w:hint="eastAsia"/>
          <w:sz w:val="21"/>
          <w:szCs w:val="21"/>
        </w:rPr>
        <w:t>PID</w:t>
      </w:r>
      <w:r w:rsidRPr="003A5E35">
        <w:rPr>
          <w:rFonts w:eastAsia="宋体" w:hint="eastAsia"/>
          <w:sz w:val="21"/>
          <w:szCs w:val="21"/>
        </w:rPr>
        <w:t>控制误差，如图</w:t>
      </w:r>
      <w:r w:rsidRPr="003A5E35">
        <w:rPr>
          <w:rFonts w:eastAsia="宋体" w:hint="eastAsia"/>
          <w:sz w:val="21"/>
          <w:szCs w:val="21"/>
        </w:rPr>
        <w:t>8</w:t>
      </w:r>
      <w:r w:rsidRPr="003A5E35">
        <w:rPr>
          <w:rFonts w:eastAsia="宋体" w:hint="eastAsia"/>
          <w:sz w:val="21"/>
          <w:szCs w:val="21"/>
        </w:rPr>
        <w:t>和图</w:t>
      </w:r>
      <w:r w:rsidRPr="003A5E35">
        <w:rPr>
          <w:rFonts w:eastAsia="宋体" w:hint="eastAsia"/>
          <w:sz w:val="21"/>
          <w:szCs w:val="21"/>
        </w:rPr>
        <w:t>9</w:t>
      </w:r>
      <w:r w:rsidRPr="003A5E35">
        <w:rPr>
          <w:rFonts w:eastAsia="宋体" w:hint="eastAsia"/>
          <w:sz w:val="21"/>
          <w:szCs w:val="21"/>
        </w:rPr>
        <w:t>所示。由图</w:t>
      </w:r>
      <w:r w:rsidRPr="003A5E35">
        <w:rPr>
          <w:rFonts w:eastAsia="宋体" w:hint="eastAsia"/>
          <w:sz w:val="21"/>
          <w:szCs w:val="21"/>
        </w:rPr>
        <w:t>8</w:t>
      </w:r>
      <w:r w:rsidRPr="003A5E35">
        <w:rPr>
          <w:rFonts w:eastAsia="宋体" w:hint="eastAsia"/>
          <w:sz w:val="21"/>
          <w:szCs w:val="21"/>
        </w:rPr>
        <w:t>可知，传统</w:t>
      </w:r>
      <w:r w:rsidRPr="003A5E35">
        <w:rPr>
          <w:rFonts w:eastAsia="宋体" w:hint="eastAsia"/>
          <w:sz w:val="21"/>
          <w:szCs w:val="21"/>
        </w:rPr>
        <w:t>Z-N</w:t>
      </w:r>
      <w:r w:rsidRPr="003A5E35">
        <w:rPr>
          <w:rFonts w:eastAsia="宋体" w:hint="eastAsia"/>
          <w:sz w:val="21"/>
          <w:szCs w:val="21"/>
        </w:rPr>
        <w:t>法参数整定后的</w:t>
      </w:r>
      <w:r w:rsidRPr="003A5E35">
        <w:rPr>
          <w:rFonts w:eastAsia="宋体" w:hint="eastAsia"/>
          <w:sz w:val="21"/>
          <w:szCs w:val="21"/>
        </w:rPr>
        <w:t>PID</w:t>
      </w:r>
      <w:r w:rsidRPr="003A5E35">
        <w:rPr>
          <w:rFonts w:eastAsia="宋体" w:hint="eastAsia"/>
          <w:sz w:val="21"/>
          <w:szCs w:val="21"/>
        </w:rPr>
        <w:t>控制器跟踪误差的标准差为</w:t>
      </w:r>
      <w:r w:rsidRPr="003A5E35">
        <w:rPr>
          <w:rFonts w:eastAsia="宋体" w:hint="eastAsia"/>
          <w:sz w:val="21"/>
          <w:szCs w:val="21"/>
        </w:rPr>
        <w:t xml:space="preserve">33.7 </w:t>
      </w:r>
      <w:r w:rsidRPr="003A5E35">
        <w:rPr>
          <w:rFonts w:eastAsia="宋体" w:hint="eastAsia"/>
          <w:sz w:val="21"/>
          <w:szCs w:val="21"/>
        </w:rPr>
        <w:t>μ</w:t>
      </w:r>
      <w:r w:rsidRPr="003A5E35">
        <w:rPr>
          <w:rFonts w:eastAsia="宋体" w:hint="eastAsia"/>
          <w:sz w:val="21"/>
          <w:szCs w:val="21"/>
        </w:rPr>
        <w:t>rad</w:t>
      </w:r>
      <w:r w:rsidRPr="003A5E35">
        <w:rPr>
          <w:rFonts w:eastAsia="宋体" w:hint="eastAsia"/>
          <w:sz w:val="21"/>
          <w:szCs w:val="21"/>
        </w:rPr>
        <w:t>，最大误差为</w:t>
      </w:r>
      <w:r w:rsidRPr="003A5E35">
        <w:rPr>
          <w:rFonts w:eastAsia="宋体" w:hint="eastAsia"/>
          <w:sz w:val="21"/>
          <w:szCs w:val="21"/>
        </w:rPr>
        <w:t xml:space="preserve">104.2 </w:t>
      </w:r>
      <w:r w:rsidRPr="003A5E35">
        <w:rPr>
          <w:rFonts w:eastAsia="宋体" w:hint="eastAsia"/>
          <w:sz w:val="21"/>
          <w:szCs w:val="21"/>
        </w:rPr>
        <w:t>μ</w:t>
      </w:r>
      <w:r w:rsidRPr="003A5E35">
        <w:rPr>
          <w:rFonts w:eastAsia="宋体" w:hint="eastAsia"/>
          <w:sz w:val="21"/>
          <w:szCs w:val="21"/>
        </w:rPr>
        <w:t>rad</w:t>
      </w:r>
      <w:r w:rsidRPr="003A5E35">
        <w:rPr>
          <w:rFonts w:eastAsia="宋体" w:hint="eastAsia"/>
          <w:sz w:val="21"/>
          <w:szCs w:val="21"/>
        </w:rPr>
        <w:t>；由图</w:t>
      </w:r>
      <w:r w:rsidRPr="003A5E35">
        <w:rPr>
          <w:rFonts w:eastAsia="宋体" w:hint="eastAsia"/>
          <w:sz w:val="21"/>
          <w:szCs w:val="21"/>
        </w:rPr>
        <w:t>9</w:t>
      </w:r>
      <w:r w:rsidRPr="003A5E35">
        <w:rPr>
          <w:rFonts w:eastAsia="宋体" w:hint="eastAsia"/>
          <w:sz w:val="21"/>
          <w:szCs w:val="21"/>
        </w:rPr>
        <w:t>可知，改进萤火虫算法参数整定后的</w:t>
      </w:r>
      <w:r w:rsidRPr="003A5E35">
        <w:rPr>
          <w:rFonts w:eastAsia="宋体" w:hint="eastAsia"/>
          <w:sz w:val="21"/>
          <w:szCs w:val="21"/>
        </w:rPr>
        <w:t>PID</w:t>
      </w:r>
      <w:r w:rsidRPr="003A5E35">
        <w:rPr>
          <w:rFonts w:eastAsia="宋体" w:hint="eastAsia"/>
          <w:sz w:val="21"/>
          <w:szCs w:val="21"/>
        </w:rPr>
        <w:t>控制器跟踪误差的标准差为</w:t>
      </w:r>
      <w:r w:rsidRPr="003A5E35">
        <w:rPr>
          <w:rFonts w:eastAsia="宋体" w:hint="eastAsia"/>
          <w:sz w:val="21"/>
          <w:szCs w:val="21"/>
        </w:rPr>
        <w:t xml:space="preserve">24.5 </w:t>
      </w:r>
      <w:r w:rsidRPr="003A5E35">
        <w:rPr>
          <w:rFonts w:eastAsia="宋体" w:hint="eastAsia"/>
          <w:sz w:val="21"/>
          <w:szCs w:val="21"/>
        </w:rPr>
        <w:t>μ</w:t>
      </w:r>
      <w:r w:rsidRPr="003A5E35">
        <w:rPr>
          <w:rFonts w:eastAsia="宋体" w:hint="eastAsia"/>
          <w:sz w:val="21"/>
          <w:szCs w:val="21"/>
        </w:rPr>
        <w:t>rad</w:t>
      </w:r>
      <w:r w:rsidRPr="003A5E35">
        <w:rPr>
          <w:rFonts w:eastAsia="宋体" w:hint="eastAsia"/>
          <w:sz w:val="21"/>
          <w:szCs w:val="21"/>
        </w:rPr>
        <w:t>，最大误差为</w:t>
      </w:r>
      <w:r w:rsidRPr="003A5E35">
        <w:rPr>
          <w:rFonts w:eastAsia="宋体" w:hint="eastAsia"/>
          <w:sz w:val="21"/>
          <w:szCs w:val="21"/>
        </w:rPr>
        <w:t xml:space="preserve">71.0 </w:t>
      </w:r>
      <w:r w:rsidRPr="003A5E35">
        <w:rPr>
          <w:rFonts w:eastAsia="宋体" w:hint="eastAsia"/>
          <w:sz w:val="21"/>
          <w:szCs w:val="21"/>
        </w:rPr>
        <w:t>μ</w:t>
      </w:r>
      <w:r w:rsidRPr="003A5E35">
        <w:rPr>
          <w:rFonts w:eastAsia="宋体" w:hint="eastAsia"/>
          <w:sz w:val="21"/>
          <w:szCs w:val="21"/>
        </w:rPr>
        <w:t>rad</w:t>
      </w:r>
      <w:r w:rsidRPr="003A5E35">
        <w:rPr>
          <w:rFonts w:eastAsia="宋体" w:hint="eastAsia"/>
          <w:sz w:val="21"/>
          <w:szCs w:val="21"/>
        </w:rPr>
        <w:t>。由此可以得出，相较于传统</w:t>
      </w:r>
      <w:r w:rsidRPr="003A5E35">
        <w:rPr>
          <w:rFonts w:eastAsia="宋体" w:hint="eastAsia"/>
          <w:sz w:val="21"/>
          <w:szCs w:val="21"/>
        </w:rPr>
        <w:t>Z-N</w:t>
      </w:r>
      <w:r w:rsidRPr="003A5E35">
        <w:rPr>
          <w:rFonts w:eastAsia="宋体" w:hint="eastAsia"/>
          <w:sz w:val="21"/>
          <w:szCs w:val="21"/>
        </w:rPr>
        <w:t>法，改进的萤火虫算法参数整定后的</w:t>
      </w:r>
      <w:r w:rsidRPr="003A5E35">
        <w:rPr>
          <w:rFonts w:eastAsia="宋体" w:hint="eastAsia"/>
          <w:sz w:val="21"/>
          <w:szCs w:val="21"/>
        </w:rPr>
        <w:t>PID</w:t>
      </w:r>
      <w:r w:rsidRPr="003A5E35">
        <w:rPr>
          <w:rFonts w:eastAsia="宋体" w:hint="eastAsia"/>
          <w:sz w:val="21"/>
          <w:szCs w:val="21"/>
        </w:rPr>
        <w:t>控制器的跟踪精度提高了</w:t>
      </w:r>
      <w:r w:rsidRPr="003A5E35">
        <w:rPr>
          <w:rFonts w:eastAsia="宋体" w:hint="eastAsia"/>
          <w:sz w:val="21"/>
          <w:szCs w:val="21"/>
        </w:rPr>
        <w:t>25%</w:t>
      </w:r>
      <w:r w:rsidRPr="003A5E35">
        <w:rPr>
          <w:rFonts w:eastAsia="宋体" w:hint="eastAsia"/>
          <w:sz w:val="21"/>
          <w:szCs w:val="21"/>
        </w:rPr>
        <w:t>。由于俯仰轴与方位轴是正交设计的，两者相互独立，与方位轴的情况类似，本文不再讨论。</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lastRenderedPageBreak/>
        <w:drawing>
          <wp:inline distT="0" distB="0" distL="0" distR="0" wp14:anchorId="7962C258" wp14:editId="5CC6A407">
            <wp:extent cx="2724912" cy="1876044"/>
            <wp:effectExtent l="0" t="0" r="0"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肖冰冰绘图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24912" cy="1876044"/>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t>图8  传统Z-N法整定的PID控制器跟踪误差</w:t>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noProof/>
        </w:rPr>
        <w:drawing>
          <wp:inline distT="0" distB="0" distL="0" distR="0" wp14:anchorId="4B8F7656" wp14:editId="59BB9A41">
            <wp:extent cx="2714244" cy="1952244"/>
            <wp:effectExtent l="0" t="0" r="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肖冰冰绘图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14244" cy="1952244"/>
                    </a:xfrm>
                    <a:prstGeom prst="rect">
                      <a:avLst/>
                    </a:prstGeom>
                  </pic:spPr>
                </pic:pic>
              </a:graphicData>
            </a:graphic>
          </wp:inline>
        </w:drawing>
      </w:r>
    </w:p>
    <w:p w:rsidR="00600C4D" w:rsidRPr="00600C4D" w:rsidRDefault="00600C4D" w:rsidP="00600C4D">
      <w:pPr>
        <w:jc w:val="center"/>
        <w:rPr>
          <w:rFonts w:ascii="方正黑体_GBK" w:eastAsia="方正黑体_GBK" w:hint="eastAsia"/>
        </w:rPr>
      </w:pPr>
      <w:r w:rsidRPr="00600C4D">
        <w:rPr>
          <w:rFonts w:ascii="方正黑体_GBK" w:eastAsia="方正黑体_GBK" w:hint="eastAsia"/>
        </w:rPr>
        <w:t>图9  改进的萤火虫算法的PID控制器跟踪误差</w:t>
      </w:r>
    </w:p>
    <w:p w:rsidR="00600C4D" w:rsidRPr="00600C4D" w:rsidRDefault="00600C4D" w:rsidP="00600C4D">
      <w:pPr>
        <w:rPr>
          <w:rFonts w:eastAsia="宋体" w:hint="eastAsia"/>
          <w:sz w:val="21"/>
          <w:szCs w:val="21"/>
        </w:rPr>
      </w:pPr>
    </w:p>
    <w:p w:rsidR="00BE5D38" w:rsidRPr="006D69B9" w:rsidRDefault="00BE5D38" w:rsidP="00BE5D38">
      <w:pPr>
        <w:rPr>
          <w:rFonts w:ascii="方正黑体_GBK" w:eastAsia="方正黑体_GBK" w:hint="eastAsia"/>
          <w:sz w:val="24"/>
          <w:szCs w:val="24"/>
        </w:rPr>
      </w:pPr>
      <w:r w:rsidRPr="006D69B9">
        <w:rPr>
          <w:rFonts w:ascii="方正黑体_GBK" w:eastAsia="方正黑体_GBK" w:hint="eastAsia"/>
          <w:sz w:val="24"/>
          <w:szCs w:val="24"/>
        </w:rPr>
        <w:t>3 结束语</w:t>
      </w:r>
    </w:p>
    <w:p w:rsidR="00BE5D38" w:rsidRPr="003A5E35" w:rsidRDefault="00BE5D38" w:rsidP="00BE5D38">
      <w:pPr>
        <w:rPr>
          <w:rFonts w:eastAsia="宋体" w:hint="eastAsia"/>
          <w:sz w:val="21"/>
          <w:szCs w:val="21"/>
        </w:rPr>
      </w:pPr>
      <w:r w:rsidRPr="003A5E35">
        <w:rPr>
          <w:rFonts w:eastAsia="宋体" w:hint="eastAsia"/>
          <w:sz w:val="21"/>
          <w:szCs w:val="21"/>
        </w:rPr>
        <w:t xml:space="preserve">　　本文在基于传统</w:t>
      </w:r>
      <w:r w:rsidRPr="003A5E35">
        <w:rPr>
          <w:rFonts w:eastAsia="宋体" w:hint="eastAsia"/>
          <w:sz w:val="21"/>
          <w:szCs w:val="21"/>
        </w:rPr>
        <w:t>PID</w:t>
      </w:r>
      <w:r w:rsidRPr="003A5E35">
        <w:rPr>
          <w:rFonts w:eastAsia="宋体" w:hint="eastAsia"/>
          <w:sz w:val="21"/>
          <w:szCs w:val="21"/>
        </w:rPr>
        <w:t>算法的参数整定上，引入了一种改进的萤火虫算法来对光电伺服系统的跟踪性能加以提升，分析了伺服系统粗跟踪的模型和结构，并对萤火虫算法整定后的</w:t>
      </w:r>
      <w:r w:rsidRPr="003A5E35">
        <w:rPr>
          <w:rFonts w:eastAsia="宋体" w:hint="eastAsia"/>
          <w:sz w:val="21"/>
          <w:szCs w:val="21"/>
        </w:rPr>
        <w:t>PID</w:t>
      </w:r>
      <w:r w:rsidRPr="003A5E35">
        <w:rPr>
          <w:rFonts w:eastAsia="宋体" w:hint="eastAsia"/>
          <w:sz w:val="21"/>
          <w:szCs w:val="21"/>
        </w:rPr>
        <w:t>控制器进行仿真，得出了系统的开环、闭环</w:t>
      </w:r>
      <w:proofErr w:type="gramStart"/>
      <w:r w:rsidRPr="003A5E35">
        <w:rPr>
          <w:rFonts w:eastAsia="宋体" w:hint="eastAsia"/>
          <w:sz w:val="21"/>
          <w:szCs w:val="21"/>
        </w:rPr>
        <w:t>波特图</w:t>
      </w:r>
      <w:proofErr w:type="gramEnd"/>
      <w:r w:rsidRPr="003A5E35">
        <w:rPr>
          <w:rFonts w:eastAsia="宋体" w:hint="eastAsia"/>
          <w:sz w:val="21"/>
          <w:szCs w:val="21"/>
        </w:rPr>
        <w:t>和阶跃响应，最后搭建了室内实验，通过六维</w:t>
      </w:r>
      <w:proofErr w:type="gramStart"/>
      <w:r w:rsidRPr="003A5E35">
        <w:rPr>
          <w:rFonts w:eastAsia="宋体" w:hint="eastAsia"/>
          <w:sz w:val="21"/>
          <w:szCs w:val="21"/>
        </w:rPr>
        <w:t>仿真台</w:t>
      </w:r>
      <w:proofErr w:type="gramEnd"/>
      <w:r w:rsidRPr="003A5E35">
        <w:rPr>
          <w:rFonts w:eastAsia="宋体" w:hint="eastAsia"/>
          <w:sz w:val="21"/>
          <w:szCs w:val="21"/>
        </w:rPr>
        <w:t>与快速偏转镜分别来实现外界的低频和高频扰动。从跟踪误差角度分析可知，相较于传统</w:t>
      </w:r>
      <w:r w:rsidRPr="003A5E35">
        <w:rPr>
          <w:rFonts w:eastAsia="宋体" w:hint="eastAsia"/>
          <w:sz w:val="21"/>
          <w:szCs w:val="21"/>
        </w:rPr>
        <w:t>Z-N</w:t>
      </w:r>
      <w:r w:rsidRPr="003A5E35">
        <w:rPr>
          <w:rFonts w:eastAsia="宋体" w:hint="eastAsia"/>
          <w:sz w:val="21"/>
          <w:szCs w:val="21"/>
        </w:rPr>
        <w:t>法参数整定</w:t>
      </w:r>
      <w:r w:rsidRPr="003A5E35">
        <w:rPr>
          <w:rFonts w:eastAsia="宋体" w:hint="eastAsia"/>
          <w:sz w:val="21"/>
          <w:szCs w:val="21"/>
        </w:rPr>
        <w:t>PID</w:t>
      </w:r>
      <w:r w:rsidRPr="003A5E35">
        <w:rPr>
          <w:rFonts w:eastAsia="宋体" w:hint="eastAsia"/>
          <w:sz w:val="21"/>
          <w:szCs w:val="21"/>
        </w:rPr>
        <w:t>控制器，本文提出改进的萤火虫算法参数整定后的</w:t>
      </w:r>
      <w:r w:rsidRPr="003A5E35">
        <w:rPr>
          <w:rFonts w:eastAsia="宋体" w:hint="eastAsia"/>
          <w:sz w:val="21"/>
          <w:szCs w:val="21"/>
        </w:rPr>
        <w:t>PID</w:t>
      </w:r>
      <w:r w:rsidRPr="003A5E35">
        <w:rPr>
          <w:rFonts w:eastAsia="宋体" w:hint="eastAsia"/>
          <w:sz w:val="21"/>
          <w:szCs w:val="21"/>
        </w:rPr>
        <w:t>控制器的控制精度有所提高。</w:t>
      </w:r>
    </w:p>
    <w:p w:rsidR="00BE5D38" w:rsidRPr="00BE5D38" w:rsidRDefault="00BE5D38" w:rsidP="00BE5D38">
      <w:pPr>
        <w:rPr>
          <w:rFonts w:eastAsia="宋体" w:hint="eastAsia"/>
        </w:rPr>
      </w:pPr>
      <w:r w:rsidRPr="00BE5D38">
        <w:rPr>
          <w:rFonts w:eastAsia="宋体" w:hint="eastAsia"/>
        </w:rPr>
        <w:t xml:space="preserve">　　</w:t>
      </w:r>
    </w:p>
    <w:p w:rsidR="00BE5D38" w:rsidRPr="00BE5D38" w:rsidRDefault="00BE5D38" w:rsidP="00BE5D38">
      <w:pPr>
        <w:rPr>
          <w:rFonts w:eastAsia="宋体" w:hint="eastAsia"/>
        </w:rPr>
      </w:pPr>
      <w:r w:rsidRPr="00BE5D38">
        <w:rPr>
          <w:rFonts w:ascii="方正黑体_GBK" w:eastAsia="方正黑体_GBK" w:hint="eastAsia"/>
          <w:sz w:val="21"/>
          <w:szCs w:val="21"/>
        </w:rPr>
        <w:t>参考文献</w:t>
      </w:r>
      <w:r w:rsidRPr="00BE5D38">
        <w:rPr>
          <w:rFonts w:eastAsia="宋体" w:hint="eastAsia"/>
        </w:rPr>
        <w:t>:</w:t>
      </w:r>
    </w:p>
    <w:p w:rsidR="00BE5D38" w:rsidRPr="00BE5D38" w:rsidRDefault="00BE5D38" w:rsidP="00BE5D38">
      <w:pPr>
        <w:rPr>
          <w:rFonts w:eastAsia="宋体" w:hint="eastAsia"/>
        </w:rPr>
      </w:pPr>
      <w:r w:rsidRPr="00BE5D38">
        <w:rPr>
          <w:rFonts w:eastAsia="宋体" w:hint="eastAsia"/>
        </w:rPr>
        <w:t xml:space="preserve">[1] </w:t>
      </w:r>
      <w:proofErr w:type="gramStart"/>
      <w:r w:rsidRPr="00BE5D38">
        <w:rPr>
          <w:rFonts w:eastAsia="宋体" w:hint="eastAsia"/>
        </w:rPr>
        <w:t>姜会林</w:t>
      </w:r>
      <w:proofErr w:type="gramEnd"/>
      <w:r w:rsidRPr="00BE5D38">
        <w:rPr>
          <w:rFonts w:eastAsia="宋体" w:hint="eastAsia"/>
        </w:rPr>
        <w:t>，佟首峰</w:t>
      </w:r>
      <w:r w:rsidRPr="00BE5D38">
        <w:rPr>
          <w:rFonts w:eastAsia="宋体" w:hint="eastAsia"/>
        </w:rPr>
        <w:t xml:space="preserve">. </w:t>
      </w:r>
      <w:r w:rsidRPr="00BE5D38">
        <w:rPr>
          <w:rFonts w:eastAsia="宋体" w:hint="eastAsia"/>
        </w:rPr>
        <w:t>空间激光通信技术与系统</w:t>
      </w:r>
      <w:r w:rsidRPr="00BE5D38">
        <w:rPr>
          <w:rFonts w:eastAsia="宋体" w:hint="eastAsia"/>
        </w:rPr>
        <w:t xml:space="preserve">[M]. </w:t>
      </w:r>
      <w:r w:rsidRPr="00BE5D38">
        <w:rPr>
          <w:rFonts w:eastAsia="宋体" w:hint="eastAsia"/>
        </w:rPr>
        <w:t>北京：国防工业出版社，</w:t>
      </w:r>
      <w:r w:rsidRPr="00BE5D38">
        <w:rPr>
          <w:rFonts w:eastAsia="宋体" w:hint="eastAsia"/>
        </w:rPr>
        <w:t>2010.</w:t>
      </w:r>
    </w:p>
    <w:p w:rsidR="00BE5D38" w:rsidRPr="00BE5D38" w:rsidRDefault="00BE5D38" w:rsidP="00BE5D38">
      <w:pPr>
        <w:rPr>
          <w:rFonts w:eastAsia="宋体" w:hint="eastAsia"/>
        </w:rPr>
      </w:pPr>
      <w:r w:rsidRPr="00BE5D38">
        <w:rPr>
          <w:rFonts w:eastAsia="宋体" w:hint="eastAsia"/>
        </w:rPr>
        <w:t xml:space="preserve">[2] </w:t>
      </w:r>
      <w:proofErr w:type="gramStart"/>
      <w:r w:rsidRPr="00BE5D38">
        <w:rPr>
          <w:rFonts w:eastAsia="宋体" w:hint="eastAsia"/>
        </w:rPr>
        <w:t>姜会林</w:t>
      </w:r>
      <w:proofErr w:type="gramEnd"/>
      <w:r w:rsidRPr="00BE5D38">
        <w:rPr>
          <w:rFonts w:eastAsia="宋体" w:hint="eastAsia"/>
        </w:rPr>
        <w:t>，安岩，张雅琳，等</w:t>
      </w:r>
      <w:r w:rsidRPr="00BE5D38">
        <w:rPr>
          <w:rFonts w:eastAsia="宋体" w:hint="eastAsia"/>
        </w:rPr>
        <w:t xml:space="preserve">. </w:t>
      </w:r>
      <w:r w:rsidRPr="00BE5D38">
        <w:rPr>
          <w:rFonts w:eastAsia="宋体" w:hint="eastAsia"/>
        </w:rPr>
        <w:t>空间激光通信现状、发展趋势及关键技术分析</w:t>
      </w:r>
      <w:r w:rsidRPr="00BE5D38">
        <w:rPr>
          <w:rFonts w:eastAsia="宋体" w:hint="eastAsia"/>
        </w:rPr>
        <w:t xml:space="preserve">[J]. </w:t>
      </w:r>
      <w:r w:rsidRPr="00BE5D38">
        <w:rPr>
          <w:rFonts w:eastAsia="宋体" w:hint="eastAsia"/>
        </w:rPr>
        <w:t>飞行器测控学报，</w:t>
      </w:r>
      <w:r w:rsidRPr="00BE5D38">
        <w:rPr>
          <w:rFonts w:eastAsia="宋体" w:hint="eastAsia"/>
        </w:rPr>
        <w:t>2015</w:t>
      </w:r>
      <w:r w:rsidRPr="00BE5D38">
        <w:rPr>
          <w:rFonts w:eastAsia="宋体" w:hint="eastAsia"/>
        </w:rPr>
        <w:t>（</w:t>
      </w:r>
      <w:r w:rsidRPr="00BE5D38">
        <w:rPr>
          <w:rFonts w:eastAsia="宋体" w:hint="eastAsia"/>
        </w:rPr>
        <w:t>3</w:t>
      </w:r>
      <w:r w:rsidRPr="00BE5D38">
        <w:rPr>
          <w:rFonts w:eastAsia="宋体" w:hint="eastAsia"/>
        </w:rPr>
        <w:t>）：</w:t>
      </w:r>
      <w:r w:rsidRPr="00BE5D38">
        <w:rPr>
          <w:rFonts w:eastAsia="宋体" w:hint="eastAsia"/>
        </w:rPr>
        <w:t>207-217.</w:t>
      </w:r>
    </w:p>
    <w:p w:rsidR="00BE5D38" w:rsidRPr="00BE5D38" w:rsidRDefault="00BE5D38" w:rsidP="00BE5D38">
      <w:pPr>
        <w:rPr>
          <w:rFonts w:eastAsia="宋体"/>
        </w:rPr>
      </w:pPr>
      <w:r w:rsidRPr="00BE5D38">
        <w:rPr>
          <w:rFonts w:eastAsia="宋体"/>
        </w:rPr>
        <w:t xml:space="preserve">[3] BOROSON D M, ROBINSON B S, MURPHY D V, et al.  Overview and results of the lunar laser communication demonstration[C]//International Society for Optics and </w:t>
      </w:r>
      <w:proofErr w:type="gramStart"/>
      <w:r w:rsidRPr="00BE5D38">
        <w:rPr>
          <w:rFonts w:eastAsia="宋体"/>
        </w:rPr>
        <w:t>Photonics(</w:t>
      </w:r>
      <w:proofErr w:type="gramEnd"/>
      <w:r w:rsidRPr="00BE5D38">
        <w:rPr>
          <w:rFonts w:eastAsia="宋体"/>
        </w:rPr>
        <w:t>SPIE), May 7-9, 2014, Kobe, Japan. California: SPIE, 2014: 89710-1-89710-11.</w:t>
      </w:r>
    </w:p>
    <w:p w:rsidR="00BE5D38" w:rsidRPr="00BE5D38" w:rsidRDefault="00BE5D38" w:rsidP="00BE5D38">
      <w:pPr>
        <w:rPr>
          <w:rFonts w:eastAsia="宋体" w:hint="eastAsia"/>
        </w:rPr>
      </w:pPr>
      <w:r w:rsidRPr="00BE5D38">
        <w:rPr>
          <w:rFonts w:eastAsia="宋体" w:hint="eastAsia"/>
        </w:rPr>
        <w:t xml:space="preserve">[4] KARANDE A D, HENG P W S, LIEW C V. In-line quantification of micronized drug and excipients in tablets by near infrared </w:t>
      </w:r>
      <w:r w:rsidRPr="00BE5D38">
        <w:rPr>
          <w:rFonts w:eastAsia="宋体" w:hint="eastAsia"/>
        </w:rPr>
        <w:t>（</w:t>
      </w:r>
      <w:r w:rsidRPr="00BE5D38">
        <w:rPr>
          <w:rFonts w:eastAsia="宋体" w:hint="eastAsia"/>
        </w:rPr>
        <w:t>NIR</w:t>
      </w:r>
      <w:r w:rsidRPr="00BE5D38">
        <w:rPr>
          <w:rFonts w:eastAsia="宋体" w:hint="eastAsia"/>
        </w:rPr>
        <w:t>）</w:t>
      </w:r>
      <w:r w:rsidRPr="00BE5D38">
        <w:rPr>
          <w:rFonts w:eastAsia="宋体" w:hint="eastAsia"/>
        </w:rPr>
        <w:t xml:space="preserve"> spectroscopy: Real time monitoring of </w:t>
      </w:r>
      <w:proofErr w:type="spellStart"/>
      <w:r w:rsidRPr="00BE5D38">
        <w:rPr>
          <w:rFonts w:eastAsia="宋体" w:hint="eastAsia"/>
        </w:rPr>
        <w:t>tabletting</w:t>
      </w:r>
      <w:proofErr w:type="spellEnd"/>
      <w:r w:rsidRPr="00BE5D38">
        <w:rPr>
          <w:rFonts w:eastAsia="宋体" w:hint="eastAsia"/>
        </w:rPr>
        <w:t xml:space="preserve"> process[J]. International Journal of Pharmaceutics, 2010, 396: 63-74.</w:t>
      </w:r>
    </w:p>
    <w:p w:rsidR="00BE5D38" w:rsidRPr="00BE5D38" w:rsidRDefault="00BE5D38" w:rsidP="00BE5D38">
      <w:pPr>
        <w:rPr>
          <w:rFonts w:eastAsia="宋体" w:hint="eastAsia"/>
        </w:rPr>
      </w:pPr>
      <w:r w:rsidRPr="00BE5D38">
        <w:rPr>
          <w:rFonts w:eastAsia="宋体" w:hint="eastAsia"/>
        </w:rPr>
        <w:t xml:space="preserve">[5] </w:t>
      </w:r>
      <w:r w:rsidRPr="00BE5D38">
        <w:rPr>
          <w:rFonts w:eastAsia="宋体" w:hint="eastAsia"/>
        </w:rPr>
        <w:t>王嘉，刘志明，胡备，等</w:t>
      </w:r>
      <w:r w:rsidRPr="00BE5D38">
        <w:rPr>
          <w:rFonts w:eastAsia="宋体" w:hint="eastAsia"/>
        </w:rPr>
        <w:t xml:space="preserve">. </w:t>
      </w:r>
      <w:r w:rsidRPr="00BE5D38">
        <w:rPr>
          <w:rFonts w:eastAsia="宋体" w:hint="eastAsia"/>
        </w:rPr>
        <w:t>光电跟踪系统伺服控制算法研究</w:t>
      </w:r>
      <w:r w:rsidRPr="00BE5D38">
        <w:rPr>
          <w:rFonts w:eastAsia="宋体" w:hint="eastAsia"/>
        </w:rPr>
        <w:t xml:space="preserve">[J]. </w:t>
      </w:r>
      <w:r w:rsidRPr="00BE5D38">
        <w:rPr>
          <w:rFonts w:eastAsia="宋体" w:hint="eastAsia"/>
        </w:rPr>
        <w:t>船舰科学技术，</w:t>
      </w:r>
      <w:r w:rsidRPr="00BE5D38">
        <w:rPr>
          <w:rFonts w:eastAsia="宋体" w:hint="eastAsia"/>
        </w:rPr>
        <w:t>2017</w:t>
      </w:r>
      <w:r w:rsidRPr="00BE5D38">
        <w:rPr>
          <w:rFonts w:eastAsia="宋体" w:hint="eastAsia"/>
        </w:rPr>
        <w:t>（</w:t>
      </w:r>
      <w:r w:rsidRPr="00BE5D38">
        <w:rPr>
          <w:rFonts w:eastAsia="宋体" w:hint="eastAsia"/>
        </w:rPr>
        <w:t>4</w:t>
      </w:r>
      <w:r w:rsidRPr="00BE5D38">
        <w:rPr>
          <w:rFonts w:eastAsia="宋体" w:hint="eastAsia"/>
        </w:rPr>
        <w:t>）：</w:t>
      </w:r>
      <w:r w:rsidRPr="00BE5D38">
        <w:rPr>
          <w:rFonts w:eastAsia="宋体" w:hint="eastAsia"/>
        </w:rPr>
        <w:t>122-126.</w:t>
      </w:r>
    </w:p>
    <w:p w:rsidR="00BE5D38" w:rsidRPr="00BE5D38" w:rsidRDefault="00BE5D38" w:rsidP="00BE5D38">
      <w:pPr>
        <w:rPr>
          <w:rFonts w:eastAsia="宋体"/>
        </w:rPr>
      </w:pPr>
      <w:r w:rsidRPr="00BE5D38">
        <w:rPr>
          <w:rFonts w:eastAsia="宋体"/>
        </w:rPr>
        <w:t xml:space="preserve">[6] QU Nan, ZHU </w:t>
      </w:r>
      <w:proofErr w:type="spellStart"/>
      <w:r w:rsidRPr="00BE5D38">
        <w:rPr>
          <w:rFonts w:eastAsia="宋体"/>
        </w:rPr>
        <w:t>Mingchao</w:t>
      </w:r>
      <w:proofErr w:type="spellEnd"/>
      <w:r w:rsidRPr="00BE5D38">
        <w:rPr>
          <w:rFonts w:eastAsia="宋体"/>
        </w:rPr>
        <w:t xml:space="preserve">, MI Hong, et al. Nondestructive determination of compound amoxicillin powder by NIR spectroscopy with the aid of </w:t>
      </w:r>
      <w:proofErr w:type="spellStart"/>
      <w:proofErr w:type="gramStart"/>
      <w:r w:rsidRPr="00BE5D38">
        <w:rPr>
          <w:rFonts w:eastAsia="宋体"/>
        </w:rPr>
        <w:t>chemometrics</w:t>
      </w:r>
      <w:proofErr w:type="spellEnd"/>
      <w:r w:rsidRPr="00BE5D38">
        <w:rPr>
          <w:rFonts w:eastAsia="宋体"/>
        </w:rPr>
        <w:t>[</w:t>
      </w:r>
      <w:proofErr w:type="gramEnd"/>
      <w:r w:rsidRPr="00BE5D38">
        <w:rPr>
          <w:rFonts w:eastAsia="宋体"/>
        </w:rPr>
        <w:t xml:space="preserve">J]. </w:t>
      </w:r>
      <w:proofErr w:type="spellStart"/>
      <w:r w:rsidRPr="00BE5D38">
        <w:rPr>
          <w:rFonts w:eastAsia="宋体"/>
        </w:rPr>
        <w:t>Spectrochimica</w:t>
      </w:r>
      <w:proofErr w:type="spellEnd"/>
      <w:r w:rsidRPr="00BE5D38">
        <w:rPr>
          <w:rFonts w:eastAsia="宋体"/>
        </w:rPr>
        <w:t xml:space="preserve"> </w:t>
      </w:r>
      <w:proofErr w:type="spellStart"/>
      <w:r w:rsidRPr="00BE5D38">
        <w:rPr>
          <w:rFonts w:eastAsia="宋体"/>
        </w:rPr>
        <w:t>Acta</w:t>
      </w:r>
      <w:proofErr w:type="spellEnd"/>
      <w:r w:rsidRPr="00BE5D38">
        <w:rPr>
          <w:rFonts w:eastAsia="宋体"/>
        </w:rPr>
        <w:t xml:space="preserve"> Part A, 2008, 70: 1146-1151.</w:t>
      </w:r>
    </w:p>
    <w:p w:rsidR="00BE5D38" w:rsidRPr="00BE5D38" w:rsidRDefault="00BE5D38" w:rsidP="00BE5D38">
      <w:pPr>
        <w:rPr>
          <w:rFonts w:eastAsia="宋体" w:hint="eastAsia"/>
        </w:rPr>
      </w:pPr>
      <w:r w:rsidRPr="00BE5D38">
        <w:rPr>
          <w:rFonts w:eastAsia="宋体" w:hint="eastAsia"/>
        </w:rPr>
        <w:t xml:space="preserve">[7] </w:t>
      </w:r>
      <w:r w:rsidRPr="00BE5D38">
        <w:rPr>
          <w:rFonts w:eastAsia="宋体" w:hint="eastAsia"/>
        </w:rPr>
        <w:t>黄辽宁</w:t>
      </w:r>
      <w:r w:rsidRPr="00BE5D38">
        <w:rPr>
          <w:rFonts w:eastAsia="宋体" w:hint="eastAsia"/>
        </w:rPr>
        <w:t xml:space="preserve">. </w:t>
      </w:r>
      <w:r w:rsidRPr="00BE5D38">
        <w:rPr>
          <w:rFonts w:eastAsia="宋体" w:hint="eastAsia"/>
        </w:rPr>
        <w:t>改进</w:t>
      </w:r>
      <w:r w:rsidRPr="00BE5D38">
        <w:rPr>
          <w:rFonts w:eastAsia="宋体" w:hint="eastAsia"/>
        </w:rPr>
        <w:t>PID</w:t>
      </w:r>
      <w:r w:rsidRPr="00BE5D38">
        <w:rPr>
          <w:rFonts w:eastAsia="宋体" w:hint="eastAsia"/>
        </w:rPr>
        <w:t>算法在光电跟踪仪中的应用研究</w:t>
      </w:r>
      <w:r w:rsidRPr="00BE5D38">
        <w:rPr>
          <w:rFonts w:eastAsia="宋体" w:hint="eastAsia"/>
        </w:rPr>
        <w:t xml:space="preserve">[J]. </w:t>
      </w:r>
      <w:r w:rsidRPr="00BE5D38">
        <w:rPr>
          <w:rFonts w:eastAsia="宋体" w:hint="eastAsia"/>
        </w:rPr>
        <w:t>控制理论与应用，</w:t>
      </w:r>
      <w:r w:rsidRPr="00BE5D38">
        <w:rPr>
          <w:rFonts w:eastAsia="宋体" w:hint="eastAsia"/>
        </w:rPr>
        <w:t>2019</w:t>
      </w:r>
      <w:r w:rsidRPr="00BE5D38">
        <w:rPr>
          <w:rFonts w:eastAsia="宋体" w:hint="eastAsia"/>
        </w:rPr>
        <w:t>（</w:t>
      </w:r>
      <w:r w:rsidRPr="00BE5D38">
        <w:rPr>
          <w:rFonts w:eastAsia="宋体" w:hint="eastAsia"/>
        </w:rPr>
        <w:t>8</w:t>
      </w:r>
      <w:r w:rsidRPr="00BE5D38">
        <w:rPr>
          <w:rFonts w:eastAsia="宋体" w:hint="eastAsia"/>
        </w:rPr>
        <w:t>）：</w:t>
      </w:r>
      <w:r w:rsidRPr="00BE5D38">
        <w:rPr>
          <w:rFonts w:eastAsia="宋体" w:hint="eastAsia"/>
        </w:rPr>
        <w:t>1-4.</w:t>
      </w:r>
    </w:p>
    <w:p w:rsidR="00BE5D38" w:rsidRPr="00BE5D38" w:rsidRDefault="00BE5D38" w:rsidP="00BE5D38">
      <w:pPr>
        <w:rPr>
          <w:rFonts w:eastAsia="宋体" w:hint="eastAsia"/>
        </w:rPr>
      </w:pPr>
      <w:r w:rsidRPr="00BE5D38">
        <w:rPr>
          <w:rFonts w:eastAsia="宋体" w:hint="eastAsia"/>
        </w:rPr>
        <w:t xml:space="preserve">[8] </w:t>
      </w:r>
      <w:r w:rsidRPr="00BE5D38">
        <w:rPr>
          <w:rFonts w:eastAsia="宋体" w:hint="eastAsia"/>
        </w:rPr>
        <w:t>张雪飞，袁鹏，谭俊哲，等</w:t>
      </w:r>
      <w:r w:rsidRPr="00BE5D38">
        <w:rPr>
          <w:rFonts w:eastAsia="宋体" w:hint="eastAsia"/>
        </w:rPr>
        <w:t xml:space="preserve">. </w:t>
      </w:r>
      <w:r w:rsidRPr="00BE5D38">
        <w:rPr>
          <w:rFonts w:eastAsia="宋体" w:hint="eastAsia"/>
        </w:rPr>
        <w:t>基于模糊</w:t>
      </w:r>
      <w:r w:rsidRPr="00BE5D38">
        <w:rPr>
          <w:rFonts w:eastAsia="宋体" w:hint="eastAsia"/>
        </w:rPr>
        <w:t>PID</w:t>
      </w:r>
      <w:r w:rsidRPr="00BE5D38">
        <w:rPr>
          <w:rFonts w:eastAsia="宋体" w:hint="eastAsia"/>
        </w:rPr>
        <w:t>的无人帆船航向控制方法</w:t>
      </w:r>
      <w:r w:rsidRPr="00BE5D38">
        <w:rPr>
          <w:rFonts w:eastAsia="宋体" w:hint="eastAsia"/>
        </w:rPr>
        <w:t xml:space="preserve">[J]. </w:t>
      </w:r>
      <w:r w:rsidRPr="00BE5D38">
        <w:rPr>
          <w:rFonts w:eastAsia="宋体" w:hint="eastAsia"/>
        </w:rPr>
        <w:t>中国舰船研究</w:t>
      </w:r>
      <w:r w:rsidRPr="00BE5D38">
        <w:rPr>
          <w:rFonts w:eastAsia="宋体" w:hint="eastAsia"/>
        </w:rPr>
        <w:t>. 2019</w:t>
      </w:r>
      <w:r w:rsidRPr="00BE5D38">
        <w:rPr>
          <w:rFonts w:eastAsia="宋体" w:hint="eastAsia"/>
        </w:rPr>
        <w:t>，</w:t>
      </w:r>
      <w:r w:rsidRPr="00BE5D38">
        <w:rPr>
          <w:rFonts w:eastAsia="宋体" w:hint="eastAsia"/>
        </w:rPr>
        <w:t>14</w:t>
      </w:r>
      <w:r w:rsidRPr="00BE5D38">
        <w:rPr>
          <w:rFonts w:eastAsia="宋体" w:hint="eastAsia"/>
        </w:rPr>
        <w:t>（</w:t>
      </w:r>
      <w:r w:rsidRPr="00BE5D38">
        <w:rPr>
          <w:rFonts w:eastAsia="宋体" w:hint="eastAsia"/>
        </w:rPr>
        <w:t>6</w:t>
      </w:r>
      <w:r w:rsidRPr="00BE5D38">
        <w:rPr>
          <w:rFonts w:eastAsia="宋体" w:hint="eastAsia"/>
        </w:rPr>
        <w:t>）：</w:t>
      </w:r>
      <w:r w:rsidRPr="00BE5D38">
        <w:rPr>
          <w:rFonts w:eastAsia="宋体" w:hint="eastAsia"/>
        </w:rPr>
        <w:t>15-21.</w:t>
      </w:r>
    </w:p>
    <w:p w:rsidR="00BE5D38" w:rsidRPr="00BE5D38" w:rsidRDefault="00BE5D38" w:rsidP="00BE5D38">
      <w:pPr>
        <w:rPr>
          <w:rFonts w:eastAsia="宋体" w:hint="eastAsia"/>
        </w:rPr>
      </w:pPr>
      <w:r w:rsidRPr="00BE5D38">
        <w:rPr>
          <w:rFonts w:eastAsia="宋体" w:hint="eastAsia"/>
        </w:rPr>
        <w:lastRenderedPageBreak/>
        <w:t xml:space="preserve">[9] </w:t>
      </w:r>
      <w:r w:rsidRPr="00BE5D38">
        <w:rPr>
          <w:rFonts w:eastAsia="宋体" w:hint="eastAsia"/>
        </w:rPr>
        <w:t>佟彤，</w:t>
      </w:r>
      <w:proofErr w:type="gramStart"/>
      <w:r w:rsidRPr="00BE5D38">
        <w:rPr>
          <w:rFonts w:eastAsia="宋体" w:hint="eastAsia"/>
        </w:rPr>
        <w:t>黄丰保</w:t>
      </w:r>
      <w:proofErr w:type="gramEnd"/>
      <w:r w:rsidRPr="00BE5D38">
        <w:rPr>
          <w:rFonts w:eastAsia="宋体" w:hint="eastAsia"/>
        </w:rPr>
        <w:t xml:space="preserve">. </w:t>
      </w:r>
      <w:r w:rsidRPr="00BE5D38">
        <w:rPr>
          <w:rFonts w:eastAsia="宋体" w:hint="eastAsia"/>
        </w:rPr>
        <w:t>基于改进</w:t>
      </w:r>
      <w:r w:rsidRPr="00BE5D38">
        <w:rPr>
          <w:rFonts w:eastAsia="宋体" w:hint="eastAsia"/>
        </w:rPr>
        <w:t>PID-</w:t>
      </w:r>
      <w:r w:rsidRPr="00BE5D38">
        <w:rPr>
          <w:rFonts w:eastAsia="宋体" w:hint="eastAsia"/>
        </w:rPr>
        <w:t>速度前馈的位置伺服系统设计</w:t>
      </w:r>
      <w:r w:rsidRPr="00BE5D38">
        <w:rPr>
          <w:rFonts w:eastAsia="宋体" w:hint="eastAsia"/>
        </w:rPr>
        <w:t xml:space="preserve">[J]. </w:t>
      </w:r>
      <w:r w:rsidRPr="00BE5D38">
        <w:rPr>
          <w:rFonts w:eastAsia="宋体" w:hint="eastAsia"/>
        </w:rPr>
        <w:t>电子设计工程，</w:t>
      </w:r>
      <w:r w:rsidRPr="00BE5D38">
        <w:rPr>
          <w:rFonts w:eastAsia="宋体" w:hint="eastAsia"/>
        </w:rPr>
        <w:t>2014</w:t>
      </w:r>
      <w:r w:rsidRPr="00BE5D38">
        <w:rPr>
          <w:rFonts w:eastAsia="宋体" w:hint="eastAsia"/>
        </w:rPr>
        <w:t>（</w:t>
      </w:r>
      <w:r w:rsidRPr="00BE5D38">
        <w:rPr>
          <w:rFonts w:eastAsia="宋体" w:hint="eastAsia"/>
        </w:rPr>
        <w:t>12</w:t>
      </w:r>
      <w:r w:rsidRPr="00BE5D38">
        <w:rPr>
          <w:rFonts w:eastAsia="宋体" w:hint="eastAsia"/>
        </w:rPr>
        <w:t>）：</w:t>
      </w:r>
      <w:r w:rsidRPr="00BE5D38">
        <w:rPr>
          <w:rFonts w:eastAsia="宋体" w:hint="eastAsia"/>
        </w:rPr>
        <w:t>94-96.</w:t>
      </w:r>
    </w:p>
    <w:p w:rsidR="00BE5D38" w:rsidRPr="00BE5D38" w:rsidRDefault="00BE5D38" w:rsidP="00BE5D38">
      <w:pPr>
        <w:rPr>
          <w:rFonts w:eastAsia="宋体" w:hint="eastAsia"/>
        </w:rPr>
      </w:pPr>
      <w:r w:rsidRPr="00BE5D38">
        <w:rPr>
          <w:rFonts w:eastAsia="宋体" w:hint="eastAsia"/>
        </w:rPr>
        <w:t xml:space="preserve">[10] </w:t>
      </w:r>
      <w:r w:rsidRPr="00BE5D38">
        <w:rPr>
          <w:rFonts w:eastAsia="宋体" w:hint="eastAsia"/>
        </w:rPr>
        <w:t>王俊杰</w:t>
      </w:r>
      <w:r w:rsidRPr="00BE5D38">
        <w:rPr>
          <w:rFonts w:eastAsia="宋体" w:hint="eastAsia"/>
        </w:rPr>
        <w:t xml:space="preserve">. </w:t>
      </w:r>
      <w:r w:rsidRPr="00BE5D38">
        <w:rPr>
          <w:rFonts w:eastAsia="宋体" w:hint="eastAsia"/>
        </w:rPr>
        <w:t>基于视觉伺服的机械手智能控制算法研究</w:t>
      </w:r>
      <w:r w:rsidRPr="00BE5D38">
        <w:rPr>
          <w:rFonts w:eastAsia="宋体" w:hint="eastAsia"/>
        </w:rPr>
        <w:t xml:space="preserve">[D]. </w:t>
      </w:r>
      <w:r w:rsidRPr="00BE5D38">
        <w:rPr>
          <w:rFonts w:eastAsia="宋体" w:hint="eastAsia"/>
        </w:rPr>
        <w:t>杭州：浙江理工大学，</w:t>
      </w:r>
      <w:r w:rsidRPr="00BE5D38">
        <w:rPr>
          <w:rFonts w:eastAsia="宋体" w:hint="eastAsia"/>
        </w:rPr>
        <w:t>2018.</w:t>
      </w:r>
    </w:p>
    <w:p w:rsidR="00BE5D38" w:rsidRPr="00BE5D38" w:rsidRDefault="00BE5D38" w:rsidP="00BE5D38">
      <w:pPr>
        <w:rPr>
          <w:rFonts w:eastAsia="宋体"/>
        </w:rPr>
      </w:pPr>
      <w:r w:rsidRPr="00BE5D38">
        <w:rPr>
          <w:rFonts w:eastAsia="宋体"/>
        </w:rPr>
        <w:t>[11] KRISHNANAND K N, GHOSE D.  Detection of multiple source locations using a firefly metaphor with applications to collective robotics[C]// Swarm Intelligence Symposium, June 8-</w:t>
      </w:r>
      <w:proofErr w:type="gramStart"/>
      <w:r w:rsidRPr="00BE5D38">
        <w:rPr>
          <w:rFonts w:eastAsia="宋体"/>
        </w:rPr>
        <w:t>10  2005</w:t>
      </w:r>
      <w:proofErr w:type="gramEnd"/>
      <w:r w:rsidRPr="00BE5D38">
        <w:rPr>
          <w:rFonts w:eastAsia="宋体"/>
        </w:rPr>
        <w:t>, Pasadena, USA, Pasadena: IEEE, 2005: 84-91.</w:t>
      </w:r>
    </w:p>
    <w:p w:rsidR="00BE5D38" w:rsidRPr="00BE5D38" w:rsidRDefault="00BE5D38" w:rsidP="00BE5D38">
      <w:pPr>
        <w:rPr>
          <w:rFonts w:eastAsia="宋体" w:hint="eastAsia"/>
        </w:rPr>
      </w:pPr>
      <w:r w:rsidRPr="00BE5D38">
        <w:rPr>
          <w:rFonts w:eastAsia="宋体" w:hint="eastAsia"/>
        </w:rPr>
        <w:t xml:space="preserve">[12] </w:t>
      </w:r>
      <w:r w:rsidRPr="00BE5D38">
        <w:rPr>
          <w:rFonts w:eastAsia="宋体" w:hint="eastAsia"/>
        </w:rPr>
        <w:t>李恒，郭星，李炜</w:t>
      </w:r>
      <w:r w:rsidRPr="00BE5D38">
        <w:rPr>
          <w:rFonts w:eastAsia="宋体" w:hint="eastAsia"/>
        </w:rPr>
        <w:t xml:space="preserve">. </w:t>
      </w:r>
      <w:r w:rsidRPr="00BE5D38">
        <w:rPr>
          <w:rFonts w:eastAsia="宋体" w:hint="eastAsia"/>
        </w:rPr>
        <w:t>基于改进的萤火虫算法的</w:t>
      </w:r>
      <w:r w:rsidRPr="00BE5D38">
        <w:rPr>
          <w:rFonts w:eastAsia="宋体" w:hint="eastAsia"/>
        </w:rPr>
        <w:t>PID</w:t>
      </w:r>
      <w:r w:rsidRPr="00BE5D38">
        <w:rPr>
          <w:rFonts w:eastAsia="宋体" w:hint="eastAsia"/>
        </w:rPr>
        <w:t>控制器参数寻优</w:t>
      </w:r>
      <w:r w:rsidRPr="00BE5D38">
        <w:rPr>
          <w:rFonts w:eastAsia="宋体" w:hint="eastAsia"/>
        </w:rPr>
        <w:t xml:space="preserve">[J]. </w:t>
      </w:r>
      <w:r w:rsidRPr="00BE5D38">
        <w:rPr>
          <w:rFonts w:eastAsia="宋体" w:hint="eastAsia"/>
        </w:rPr>
        <w:t>计算机应用与软件，</w:t>
      </w:r>
      <w:r w:rsidRPr="00BE5D38">
        <w:rPr>
          <w:rFonts w:eastAsia="宋体" w:hint="eastAsia"/>
        </w:rPr>
        <w:t>2017</w:t>
      </w:r>
      <w:r w:rsidRPr="00BE5D38">
        <w:rPr>
          <w:rFonts w:eastAsia="宋体" w:hint="eastAsia"/>
        </w:rPr>
        <w:t>（</w:t>
      </w:r>
      <w:r w:rsidRPr="00BE5D38">
        <w:rPr>
          <w:rFonts w:eastAsia="宋体" w:hint="eastAsia"/>
        </w:rPr>
        <w:t>7</w:t>
      </w:r>
      <w:r w:rsidRPr="00BE5D38">
        <w:rPr>
          <w:rFonts w:eastAsia="宋体" w:hint="eastAsia"/>
        </w:rPr>
        <w:t>）：</w:t>
      </w:r>
      <w:r w:rsidRPr="00BE5D38">
        <w:rPr>
          <w:rFonts w:eastAsia="宋体" w:hint="eastAsia"/>
        </w:rPr>
        <w:t>227-230.</w:t>
      </w:r>
    </w:p>
    <w:p w:rsidR="00BE5D38" w:rsidRPr="00BE5D38" w:rsidRDefault="00BE5D38" w:rsidP="00BE5D38">
      <w:pPr>
        <w:rPr>
          <w:rFonts w:eastAsia="宋体" w:hint="eastAsia"/>
        </w:rPr>
      </w:pPr>
      <w:r w:rsidRPr="00BE5D38">
        <w:rPr>
          <w:rFonts w:eastAsia="宋体" w:hint="eastAsia"/>
        </w:rPr>
        <w:t xml:space="preserve">[13] </w:t>
      </w:r>
      <w:r w:rsidRPr="00BE5D38">
        <w:rPr>
          <w:rFonts w:eastAsia="宋体" w:hint="eastAsia"/>
        </w:rPr>
        <w:t>高明伟</w:t>
      </w:r>
      <w:r w:rsidRPr="00BE5D38">
        <w:rPr>
          <w:rFonts w:eastAsia="宋体" w:hint="eastAsia"/>
        </w:rPr>
        <w:t xml:space="preserve">. </w:t>
      </w:r>
      <w:r w:rsidRPr="00BE5D38">
        <w:rPr>
          <w:rFonts w:eastAsia="宋体" w:hint="eastAsia"/>
        </w:rPr>
        <w:t>萤火虫算法的研究与应用</w:t>
      </w:r>
      <w:r w:rsidRPr="00BE5D38">
        <w:rPr>
          <w:rFonts w:eastAsia="宋体" w:hint="eastAsia"/>
        </w:rPr>
        <w:t xml:space="preserve">[D]. </w:t>
      </w:r>
      <w:r w:rsidRPr="00BE5D38">
        <w:rPr>
          <w:rFonts w:eastAsia="宋体" w:hint="eastAsia"/>
        </w:rPr>
        <w:t>甘肃：兰州大学，</w:t>
      </w:r>
      <w:r w:rsidRPr="00BE5D38">
        <w:rPr>
          <w:rFonts w:eastAsia="宋体" w:hint="eastAsia"/>
        </w:rPr>
        <w:t>2012.</w:t>
      </w:r>
    </w:p>
    <w:p w:rsidR="00BE5D38" w:rsidRPr="00BE5D38" w:rsidRDefault="00BE5D38" w:rsidP="00BE5D38">
      <w:pPr>
        <w:rPr>
          <w:rFonts w:eastAsia="宋体" w:hint="eastAsia"/>
        </w:rPr>
      </w:pPr>
      <w:r w:rsidRPr="00BE5D38">
        <w:rPr>
          <w:rFonts w:eastAsia="宋体" w:hint="eastAsia"/>
        </w:rPr>
        <w:t xml:space="preserve">[14] </w:t>
      </w:r>
      <w:r w:rsidRPr="00BE5D38">
        <w:rPr>
          <w:rFonts w:eastAsia="宋体" w:hint="eastAsia"/>
        </w:rPr>
        <w:t>胡国祥，鲍仁明，张鹏，等</w:t>
      </w:r>
      <w:r w:rsidRPr="00BE5D38">
        <w:rPr>
          <w:rFonts w:eastAsia="宋体" w:hint="eastAsia"/>
        </w:rPr>
        <w:t xml:space="preserve">. </w:t>
      </w:r>
      <w:r w:rsidRPr="00BE5D38">
        <w:rPr>
          <w:rFonts w:eastAsia="宋体" w:hint="eastAsia"/>
        </w:rPr>
        <w:t>基于改进萤火虫算法的永磁同步电机</w:t>
      </w:r>
      <w:r w:rsidRPr="00BE5D38">
        <w:rPr>
          <w:rFonts w:eastAsia="宋体" w:hint="eastAsia"/>
        </w:rPr>
        <w:t>PID</w:t>
      </w:r>
      <w:r w:rsidRPr="00BE5D38">
        <w:rPr>
          <w:rFonts w:eastAsia="宋体" w:hint="eastAsia"/>
        </w:rPr>
        <w:t>参数优化研究</w:t>
      </w:r>
      <w:r w:rsidRPr="00BE5D38">
        <w:rPr>
          <w:rFonts w:eastAsia="宋体" w:hint="eastAsia"/>
        </w:rPr>
        <w:t xml:space="preserve">[J]. </w:t>
      </w:r>
      <w:r w:rsidRPr="00BE5D38">
        <w:rPr>
          <w:rFonts w:eastAsia="宋体" w:hint="eastAsia"/>
        </w:rPr>
        <w:t>变频器世界，</w:t>
      </w:r>
      <w:r w:rsidRPr="00BE5D38">
        <w:rPr>
          <w:rFonts w:eastAsia="宋体" w:hint="eastAsia"/>
        </w:rPr>
        <w:t>2019</w:t>
      </w:r>
      <w:r w:rsidRPr="00BE5D38">
        <w:rPr>
          <w:rFonts w:eastAsia="宋体" w:hint="eastAsia"/>
        </w:rPr>
        <w:t>（</w:t>
      </w:r>
      <w:r w:rsidRPr="00BE5D38">
        <w:rPr>
          <w:rFonts w:eastAsia="宋体" w:hint="eastAsia"/>
        </w:rPr>
        <w:t>6</w:t>
      </w:r>
      <w:r w:rsidRPr="00BE5D38">
        <w:rPr>
          <w:rFonts w:eastAsia="宋体" w:hint="eastAsia"/>
        </w:rPr>
        <w:t>）：</w:t>
      </w:r>
      <w:r w:rsidRPr="00BE5D38">
        <w:rPr>
          <w:rFonts w:eastAsia="宋体" w:hint="eastAsia"/>
        </w:rPr>
        <w:t>81-85.</w:t>
      </w:r>
    </w:p>
    <w:p w:rsidR="00BE5D38" w:rsidRPr="00BE5D38" w:rsidRDefault="00BE5D38" w:rsidP="00BE5D38">
      <w:pPr>
        <w:rPr>
          <w:rFonts w:eastAsia="宋体"/>
        </w:rPr>
      </w:pPr>
      <w:r w:rsidRPr="00BE5D38">
        <w:rPr>
          <w:rFonts w:eastAsia="宋体"/>
        </w:rPr>
        <w:t xml:space="preserve">[15] ZIEGLER J G, NICHOLS N B. Optimum settings for automatic </w:t>
      </w:r>
      <w:proofErr w:type="gramStart"/>
      <w:r w:rsidRPr="00BE5D38">
        <w:rPr>
          <w:rFonts w:eastAsia="宋体"/>
        </w:rPr>
        <w:t>controllers[</w:t>
      </w:r>
      <w:proofErr w:type="gramEnd"/>
      <w:r w:rsidRPr="00BE5D38">
        <w:rPr>
          <w:rFonts w:eastAsia="宋体"/>
        </w:rPr>
        <w:t>J]. Journal of Dynamic Systems, Measurement, and Control, 1993, 115(2B): 220-222.</w:t>
      </w:r>
    </w:p>
    <w:p w:rsidR="00BE5D38" w:rsidRDefault="00BE5D38" w:rsidP="00BE5D38">
      <w:pPr>
        <w:rPr>
          <w:rFonts w:eastAsia="宋体"/>
        </w:rPr>
      </w:pPr>
      <w:r w:rsidRPr="00BE5D38">
        <w:rPr>
          <w:rFonts w:eastAsia="宋体" w:hint="eastAsia"/>
        </w:rPr>
        <w:t xml:space="preserve">[16] </w:t>
      </w:r>
      <w:proofErr w:type="gramStart"/>
      <w:r w:rsidRPr="00BE5D38">
        <w:rPr>
          <w:rFonts w:eastAsia="宋体" w:hint="eastAsia"/>
        </w:rPr>
        <w:t>谢瑞宏</w:t>
      </w:r>
      <w:proofErr w:type="gramEnd"/>
      <w:r w:rsidRPr="00BE5D38">
        <w:rPr>
          <w:rFonts w:eastAsia="宋体" w:hint="eastAsia"/>
        </w:rPr>
        <w:t xml:space="preserve">. </w:t>
      </w:r>
      <w:r w:rsidRPr="00BE5D38">
        <w:rPr>
          <w:rFonts w:eastAsia="宋体" w:hint="eastAsia"/>
        </w:rPr>
        <w:t>机载光电平台伺服系统稳定与跟踪控制技术的研究</w:t>
      </w:r>
      <w:r w:rsidRPr="00BE5D38">
        <w:rPr>
          <w:rFonts w:eastAsia="宋体" w:hint="eastAsia"/>
        </w:rPr>
        <w:t xml:space="preserve">[D]. </w:t>
      </w:r>
      <w:r w:rsidRPr="00BE5D38">
        <w:rPr>
          <w:rFonts w:eastAsia="宋体" w:hint="eastAsia"/>
        </w:rPr>
        <w:t>北京：中国科学院大学，</w:t>
      </w:r>
      <w:r w:rsidRPr="00BE5D38">
        <w:rPr>
          <w:rFonts w:eastAsia="宋体" w:hint="eastAsia"/>
        </w:rPr>
        <w:t>2017.</w:t>
      </w:r>
    </w:p>
    <w:p w:rsidR="00067A19" w:rsidRDefault="00067A19" w:rsidP="00BE5D38">
      <w:pPr>
        <w:rPr>
          <w:rFonts w:eastAsia="宋体"/>
        </w:rPr>
      </w:pPr>
    </w:p>
    <w:p w:rsidR="00067A19" w:rsidRPr="00067A19" w:rsidRDefault="00067A19" w:rsidP="00067A19">
      <w:pPr>
        <w:rPr>
          <w:rFonts w:eastAsia="宋体" w:hint="eastAsia"/>
        </w:rPr>
      </w:pPr>
      <w:r w:rsidRPr="00067A19">
        <w:rPr>
          <w:rFonts w:ascii="方正黑体_GBK" w:eastAsia="方正黑体_GBK" w:hint="eastAsia"/>
        </w:rPr>
        <w:t>收稿日期</w:t>
      </w:r>
      <w:r w:rsidRPr="00067A19">
        <w:rPr>
          <w:rFonts w:eastAsia="宋体" w:hint="eastAsia"/>
        </w:rPr>
        <w:t>：</w:t>
      </w:r>
      <w:r w:rsidRPr="00067A19">
        <w:rPr>
          <w:rFonts w:eastAsia="宋体" w:hint="eastAsia"/>
        </w:rPr>
        <w:t>2020-10-09</w:t>
      </w:r>
      <w:r w:rsidRPr="00067A19">
        <w:rPr>
          <w:rFonts w:eastAsia="宋体" w:hint="eastAsia"/>
        </w:rPr>
        <w:t>。</w:t>
      </w:r>
      <w:bookmarkStart w:id="0" w:name="_GoBack"/>
      <w:bookmarkEnd w:id="0"/>
    </w:p>
    <w:p w:rsidR="00067A19" w:rsidRPr="00067A19" w:rsidRDefault="00067A19" w:rsidP="00067A19">
      <w:pPr>
        <w:rPr>
          <w:rFonts w:eastAsia="宋体" w:hint="eastAsia"/>
        </w:rPr>
      </w:pPr>
      <w:r w:rsidRPr="00067A19">
        <w:rPr>
          <w:rFonts w:ascii="方正黑体_GBK" w:eastAsia="方正黑体_GBK" w:hint="eastAsia"/>
        </w:rPr>
        <w:t>基金项目</w:t>
      </w:r>
      <w:r w:rsidRPr="00067A19">
        <w:rPr>
          <w:rFonts w:eastAsia="宋体" w:hint="eastAsia"/>
        </w:rPr>
        <w:t>：</w:t>
      </w:r>
      <w:r w:rsidRPr="00067A19">
        <w:rPr>
          <w:rFonts w:eastAsia="宋体" w:hint="eastAsia"/>
        </w:rPr>
        <w:t>2020</w:t>
      </w:r>
      <w:r w:rsidRPr="00067A19">
        <w:rPr>
          <w:rFonts w:eastAsia="宋体" w:hint="eastAsia"/>
        </w:rPr>
        <w:t>武汉市企业技术创新项目（编号：</w:t>
      </w:r>
      <w:r w:rsidRPr="00067A19">
        <w:rPr>
          <w:rFonts w:eastAsia="宋体" w:hint="eastAsia"/>
        </w:rPr>
        <w:t>20010602012047</w:t>
      </w:r>
      <w:r w:rsidRPr="00067A19">
        <w:rPr>
          <w:rFonts w:eastAsia="宋体" w:hint="eastAsia"/>
        </w:rPr>
        <w:t>）</w:t>
      </w:r>
      <w:r w:rsidRPr="00067A19">
        <w:rPr>
          <w:rFonts w:eastAsia="宋体" w:hint="eastAsia"/>
        </w:rPr>
        <w:t xml:space="preserve"> </w:t>
      </w:r>
      <w:r w:rsidRPr="00067A19">
        <w:rPr>
          <w:rFonts w:eastAsia="宋体" w:hint="eastAsia"/>
        </w:rPr>
        <w:t>资助。</w:t>
      </w:r>
    </w:p>
    <w:p w:rsidR="00067A19" w:rsidRPr="00067A19" w:rsidRDefault="00E72274" w:rsidP="00067A19">
      <w:pPr>
        <w:rPr>
          <w:rFonts w:eastAsia="宋体" w:hint="eastAsia"/>
        </w:rPr>
      </w:pPr>
      <w:r>
        <w:rPr>
          <w:rFonts w:eastAsia="宋体" w:hint="eastAsia"/>
          <w:noProof/>
        </w:rPr>
        <w:drawing>
          <wp:anchor distT="0" distB="0" distL="114300" distR="114300" simplePos="0" relativeHeight="251658240" behindDoc="1" locked="0" layoutInCell="1" allowOverlap="1">
            <wp:simplePos x="0" y="0"/>
            <wp:positionH relativeFrom="margin">
              <wp:align>right</wp:align>
            </wp:positionH>
            <wp:positionV relativeFrom="paragraph">
              <wp:posOffset>5715</wp:posOffset>
            </wp:positionV>
            <wp:extent cx="723900" cy="1095375"/>
            <wp:effectExtent l="0" t="0" r="0" b="9525"/>
            <wp:wrapTight wrapText="bothSides">
              <wp:wrapPolygon edited="0">
                <wp:start x="0" y="0"/>
                <wp:lineTo x="0" y="21412"/>
                <wp:lineTo x="21032" y="21412"/>
                <wp:lineTo x="21032" y="0"/>
                <wp:lineTo x="0" y="0"/>
              </wp:wrapPolygon>
            </wp:wrapTight>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肖冰冰照片.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3900" cy="1095375"/>
                    </a:xfrm>
                    <a:prstGeom prst="rect">
                      <a:avLst/>
                    </a:prstGeom>
                  </pic:spPr>
                </pic:pic>
              </a:graphicData>
            </a:graphic>
            <wp14:sizeRelH relativeFrom="page">
              <wp14:pctWidth>0</wp14:pctWidth>
            </wp14:sizeRelH>
            <wp14:sizeRelV relativeFrom="page">
              <wp14:pctHeight>0</wp14:pctHeight>
            </wp14:sizeRelV>
          </wp:anchor>
        </w:drawing>
      </w:r>
      <w:r w:rsidR="00067A19" w:rsidRPr="00067A19">
        <w:rPr>
          <w:rFonts w:ascii="方正黑体_GBK" w:eastAsia="方正黑体_GBK" w:hint="eastAsia"/>
        </w:rPr>
        <w:t>作者简介</w:t>
      </w:r>
      <w:r w:rsidR="00067A19" w:rsidRPr="00067A19">
        <w:rPr>
          <w:rFonts w:eastAsia="宋体" w:hint="eastAsia"/>
        </w:rPr>
        <w:t>：肖冰</w:t>
      </w:r>
      <w:proofErr w:type="gramStart"/>
      <w:r w:rsidR="00067A19" w:rsidRPr="00067A19">
        <w:rPr>
          <w:rFonts w:eastAsia="宋体" w:hint="eastAsia"/>
        </w:rPr>
        <w:t>冰</w:t>
      </w:r>
      <w:proofErr w:type="gramEnd"/>
      <w:r w:rsidR="00067A19" w:rsidRPr="00067A19">
        <w:rPr>
          <w:rFonts w:eastAsia="宋体" w:hint="eastAsia"/>
        </w:rPr>
        <w:t>（</w:t>
      </w:r>
      <w:r w:rsidR="00067A19" w:rsidRPr="00067A19">
        <w:rPr>
          <w:rFonts w:eastAsia="宋体" w:hint="eastAsia"/>
        </w:rPr>
        <w:t>1994</w:t>
      </w:r>
      <w:r w:rsidR="00067A19" w:rsidRPr="00067A19">
        <w:rPr>
          <w:rFonts w:eastAsia="宋体" w:hint="eastAsia"/>
        </w:rPr>
        <w:t>—），男，湖北十堰人，硕士生，专业为物理电子学，主要研究方向为激光通信中光电伺服跟踪的优化以及伺服系统性能的测试，在硕士期间参与过国家重点研发项目和某军工类的项目。</w:t>
      </w:r>
    </w:p>
    <w:p w:rsidR="00067A19" w:rsidRPr="00BE5D38" w:rsidRDefault="00067A19" w:rsidP="00067A19">
      <w:pPr>
        <w:rPr>
          <w:rFonts w:eastAsia="宋体" w:hint="eastAsia"/>
        </w:rPr>
      </w:pPr>
      <w:r w:rsidRPr="00067A19">
        <w:rPr>
          <w:rFonts w:ascii="方正黑体_GBK" w:eastAsia="方正黑体_GBK" w:hint="eastAsia"/>
        </w:rPr>
        <w:t>*通信作者</w:t>
      </w:r>
      <w:r w:rsidRPr="00067A19">
        <w:rPr>
          <w:rFonts w:eastAsia="宋体" w:hint="eastAsia"/>
        </w:rPr>
        <w:t>：陈晶（</w:t>
      </w:r>
      <w:r w:rsidRPr="00067A19">
        <w:rPr>
          <w:rFonts w:eastAsia="宋体" w:hint="eastAsia"/>
        </w:rPr>
        <w:t>1979</w:t>
      </w:r>
      <w:r w:rsidRPr="00067A19">
        <w:rPr>
          <w:rFonts w:eastAsia="宋体" w:hint="eastAsia"/>
        </w:rPr>
        <w:t>—），男，博士，讲师，主要研究方向为空间激光通信。</w:t>
      </w:r>
    </w:p>
    <w:sectPr w:rsidR="00067A19" w:rsidRPr="00BE5D38"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862"/>
    <w:rsid w:val="00012E98"/>
    <w:rsid w:val="0002124B"/>
    <w:rsid w:val="00023EED"/>
    <w:rsid w:val="0003127D"/>
    <w:rsid w:val="00035A14"/>
    <w:rsid w:val="00041D1A"/>
    <w:rsid w:val="0004570B"/>
    <w:rsid w:val="00045E93"/>
    <w:rsid w:val="0005370F"/>
    <w:rsid w:val="00053DBD"/>
    <w:rsid w:val="00057DAE"/>
    <w:rsid w:val="0006064D"/>
    <w:rsid w:val="000609A2"/>
    <w:rsid w:val="000633A3"/>
    <w:rsid w:val="000674DC"/>
    <w:rsid w:val="00067A19"/>
    <w:rsid w:val="00070C32"/>
    <w:rsid w:val="00072A6F"/>
    <w:rsid w:val="00076B68"/>
    <w:rsid w:val="00083EBB"/>
    <w:rsid w:val="00086D4F"/>
    <w:rsid w:val="000876D0"/>
    <w:rsid w:val="00087AAB"/>
    <w:rsid w:val="000A1621"/>
    <w:rsid w:val="000A213E"/>
    <w:rsid w:val="000A6275"/>
    <w:rsid w:val="000B0AE0"/>
    <w:rsid w:val="000B1160"/>
    <w:rsid w:val="000B1F92"/>
    <w:rsid w:val="000C7588"/>
    <w:rsid w:val="000D00C4"/>
    <w:rsid w:val="00102AF0"/>
    <w:rsid w:val="00110F04"/>
    <w:rsid w:val="00122A11"/>
    <w:rsid w:val="00136BF6"/>
    <w:rsid w:val="001442A7"/>
    <w:rsid w:val="00147255"/>
    <w:rsid w:val="00156971"/>
    <w:rsid w:val="001614C3"/>
    <w:rsid w:val="001617D6"/>
    <w:rsid w:val="001637FB"/>
    <w:rsid w:val="00175C69"/>
    <w:rsid w:val="001802CC"/>
    <w:rsid w:val="00180DF7"/>
    <w:rsid w:val="00187C66"/>
    <w:rsid w:val="00192318"/>
    <w:rsid w:val="00192529"/>
    <w:rsid w:val="0019272C"/>
    <w:rsid w:val="00192A43"/>
    <w:rsid w:val="00195DBA"/>
    <w:rsid w:val="001B0360"/>
    <w:rsid w:val="001D12E9"/>
    <w:rsid w:val="001D28AA"/>
    <w:rsid w:val="001D7903"/>
    <w:rsid w:val="001E1879"/>
    <w:rsid w:val="00210769"/>
    <w:rsid w:val="002208F0"/>
    <w:rsid w:val="002254C5"/>
    <w:rsid w:val="00227B3B"/>
    <w:rsid w:val="0024722C"/>
    <w:rsid w:val="002628D5"/>
    <w:rsid w:val="002763A8"/>
    <w:rsid w:val="00282C48"/>
    <w:rsid w:val="00284BA0"/>
    <w:rsid w:val="00285770"/>
    <w:rsid w:val="00286CEF"/>
    <w:rsid w:val="00295546"/>
    <w:rsid w:val="002B1447"/>
    <w:rsid w:val="002B267E"/>
    <w:rsid w:val="002C1499"/>
    <w:rsid w:val="002C79FE"/>
    <w:rsid w:val="002C7B32"/>
    <w:rsid w:val="002D3F19"/>
    <w:rsid w:val="002D619D"/>
    <w:rsid w:val="002F057C"/>
    <w:rsid w:val="002F3B41"/>
    <w:rsid w:val="002F40B4"/>
    <w:rsid w:val="002F5E7F"/>
    <w:rsid w:val="002F7C7F"/>
    <w:rsid w:val="002F7D29"/>
    <w:rsid w:val="003062BD"/>
    <w:rsid w:val="0030750A"/>
    <w:rsid w:val="00313975"/>
    <w:rsid w:val="003159EB"/>
    <w:rsid w:val="00315B26"/>
    <w:rsid w:val="003210BC"/>
    <w:rsid w:val="00326862"/>
    <w:rsid w:val="003475CB"/>
    <w:rsid w:val="00350546"/>
    <w:rsid w:val="0035080C"/>
    <w:rsid w:val="0035102A"/>
    <w:rsid w:val="0035219A"/>
    <w:rsid w:val="003547C9"/>
    <w:rsid w:val="00364147"/>
    <w:rsid w:val="003772E8"/>
    <w:rsid w:val="003867A7"/>
    <w:rsid w:val="00391335"/>
    <w:rsid w:val="003920C2"/>
    <w:rsid w:val="003A5B7D"/>
    <w:rsid w:val="003A5E35"/>
    <w:rsid w:val="003B4B6A"/>
    <w:rsid w:val="003B69B4"/>
    <w:rsid w:val="003B7966"/>
    <w:rsid w:val="003B7DDA"/>
    <w:rsid w:val="003C2111"/>
    <w:rsid w:val="003C5720"/>
    <w:rsid w:val="003D4BD7"/>
    <w:rsid w:val="003D7F2A"/>
    <w:rsid w:val="003F27F8"/>
    <w:rsid w:val="003F421E"/>
    <w:rsid w:val="003F5B59"/>
    <w:rsid w:val="004179A5"/>
    <w:rsid w:val="004204C4"/>
    <w:rsid w:val="00420B99"/>
    <w:rsid w:val="004234F1"/>
    <w:rsid w:val="00423AF2"/>
    <w:rsid w:val="00424FF6"/>
    <w:rsid w:val="00425ADC"/>
    <w:rsid w:val="0043133F"/>
    <w:rsid w:val="00435AEE"/>
    <w:rsid w:val="00441428"/>
    <w:rsid w:val="00453E82"/>
    <w:rsid w:val="0045630F"/>
    <w:rsid w:val="00466690"/>
    <w:rsid w:val="00470785"/>
    <w:rsid w:val="0047508B"/>
    <w:rsid w:val="00477C79"/>
    <w:rsid w:val="004930A9"/>
    <w:rsid w:val="00493A5F"/>
    <w:rsid w:val="00495B37"/>
    <w:rsid w:val="004A23D2"/>
    <w:rsid w:val="004A3D31"/>
    <w:rsid w:val="004A739A"/>
    <w:rsid w:val="004B6D51"/>
    <w:rsid w:val="004C4420"/>
    <w:rsid w:val="004D69FF"/>
    <w:rsid w:val="004E4BBB"/>
    <w:rsid w:val="004F5CB7"/>
    <w:rsid w:val="005140A3"/>
    <w:rsid w:val="00520A4B"/>
    <w:rsid w:val="00550A4D"/>
    <w:rsid w:val="0055188D"/>
    <w:rsid w:val="00573CF3"/>
    <w:rsid w:val="005777C5"/>
    <w:rsid w:val="00587AED"/>
    <w:rsid w:val="005942DA"/>
    <w:rsid w:val="005945A4"/>
    <w:rsid w:val="00594A89"/>
    <w:rsid w:val="005B080A"/>
    <w:rsid w:val="005C2FDA"/>
    <w:rsid w:val="005D540E"/>
    <w:rsid w:val="005D6BA6"/>
    <w:rsid w:val="005D6C3C"/>
    <w:rsid w:val="005E27AA"/>
    <w:rsid w:val="005E28FF"/>
    <w:rsid w:val="005E3E2E"/>
    <w:rsid w:val="005E430B"/>
    <w:rsid w:val="005F4610"/>
    <w:rsid w:val="005F670D"/>
    <w:rsid w:val="005F7C98"/>
    <w:rsid w:val="00600C4D"/>
    <w:rsid w:val="00607377"/>
    <w:rsid w:val="00607412"/>
    <w:rsid w:val="00616DDF"/>
    <w:rsid w:val="006265D0"/>
    <w:rsid w:val="00641601"/>
    <w:rsid w:val="00641754"/>
    <w:rsid w:val="006418EB"/>
    <w:rsid w:val="00656AB6"/>
    <w:rsid w:val="006664D0"/>
    <w:rsid w:val="0066658C"/>
    <w:rsid w:val="0066783D"/>
    <w:rsid w:val="00670584"/>
    <w:rsid w:val="0068426B"/>
    <w:rsid w:val="00691F75"/>
    <w:rsid w:val="00693E1F"/>
    <w:rsid w:val="006C1AD7"/>
    <w:rsid w:val="006D69B9"/>
    <w:rsid w:val="006D6D8B"/>
    <w:rsid w:val="006E01DD"/>
    <w:rsid w:val="006E0593"/>
    <w:rsid w:val="006E3C23"/>
    <w:rsid w:val="00700253"/>
    <w:rsid w:val="00700982"/>
    <w:rsid w:val="00706DF5"/>
    <w:rsid w:val="00706E92"/>
    <w:rsid w:val="00710B33"/>
    <w:rsid w:val="00713534"/>
    <w:rsid w:val="0071737F"/>
    <w:rsid w:val="00717E0F"/>
    <w:rsid w:val="007420C9"/>
    <w:rsid w:val="00742E0C"/>
    <w:rsid w:val="00746E04"/>
    <w:rsid w:val="007507A4"/>
    <w:rsid w:val="007517F3"/>
    <w:rsid w:val="007525FB"/>
    <w:rsid w:val="00770149"/>
    <w:rsid w:val="00773B94"/>
    <w:rsid w:val="00783DB6"/>
    <w:rsid w:val="007902D0"/>
    <w:rsid w:val="00790E37"/>
    <w:rsid w:val="007A18AB"/>
    <w:rsid w:val="007B3982"/>
    <w:rsid w:val="007B6D85"/>
    <w:rsid w:val="007C4108"/>
    <w:rsid w:val="007E335B"/>
    <w:rsid w:val="007E65D5"/>
    <w:rsid w:val="007E7E68"/>
    <w:rsid w:val="00834F37"/>
    <w:rsid w:val="008435E8"/>
    <w:rsid w:val="00851D2A"/>
    <w:rsid w:val="00852CF5"/>
    <w:rsid w:val="00865C70"/>
    <w:rsid w:val="00874D26"/>
    <w:rsid w:val="00890B70"/>
    <w:rsid w:val="00891830"/>
    <w:rsid w:val="008B0DA3"/>
    <w:rsid w:val="008B1977"/>
    <w:rsid w:val="008B2711"/>
    <w:rsid w:val="008B7376"/>
    <w:rsid w:val="008C11C5"/>
    <w:rsid w:val="008C2C56"/>
    <w:rsid w:val="008D0167"/>
    <w:rsid w:val="008D2B7B"/>
    <w:rsid w:val="008D3FF4"/>
    <w:rsid w:val="008E2422"/>
    <w:rsid w:val="008E3F2D"/>
    <w:rsid w:val="008F55BB"/>
    <w:rsid w:val="00911BB0"/>
    <w:rsid w:val="009177FB"/>
    <w:rsid w:val="00923267"/>
    <w:rsid w:val="00924629"/>
    <w:rsid w:val="009307C9"/>
    <w:rsid w:val="0093712E"/>
    <w:rsid w:val="00942AA1"/>
    <w:rsid w:val="00951702"/>
    <w:rsid w:val="009523AC"/>
    <w:rsid w:val="009541F3"/>
    <w:rsid w:val="00955D11"/>
    <w:rsid w:val="00963435"/>
    <w:rsid w:val="00963C53"/>
    <w:rsid w:val="00964088"/>
    <w:rsid w:val="009671F5"/>
    <w:rsid w:val="00970474"/>
    <w:rsid w:val="00977445"/>
    <w:rsid w:val="00984A2A"/>
    <w:rsid w:val="00997FB9"/>
    <w:rsid w:val="009A4CD6"/>
    <w:rsid w:val="009A4F84"/>
    <w:rsid w:val="009B022C"/>
    <w:rsid w:val="009B0619"/>
    <w:rsid w:val="009B0CBD"/>
    <w:rsid w:val="009B241E"/>
    <w:rsid w:val="009B52AE"/>
    <w:rsid w:val="009C0810"/>
    <w:rsid w:val="009C6A19"/>
    <w:rsid w:val="009C6B53"/>
    <w:rsid w:val="009C6C76"/>
    <w:rsid w:val="009D5686"/>
    <w:rsid w:val="009E45D2"/>
    <w:rsid w:val="009E4D14"/>
    <w:rsid w:val="009E6A11"/>
    <w:rsid w:val="009F4370"/>
    <w:rsid w:val="009F4ECE"/>
    <w:rsid w:val="009F7876"/>
    <w:rsid w:val="00A01200"/>
    <w:rsid w:val="00A06756"/>
    <w:rsid w:val="00A07E5D"/>
    <w:rsid w:val="00A07EB7"/>
    <w:rsid w:val="00A1541F"/>
    <w:rsid w:val="00A1695D"/>
    <w:rsid w:val="00A268A4"/>
    <w:rsid w:val="00A3153C"/>
    <w:rsid w:val="00A34D9B"/>
    <w:rsid w:val="00A3709B"/>
    <w:rsid w:val="00A377B5"/>
    <w:rsid w:val="00A46453"/>
    <w:rsid w:val="00A47234"/>
    <w:rsid w:val="00A5105F"/>
    <w:rsid w:val="00A61983"/>
    <w:rsid w:val="00A61F74"/>
    <w:rsid w:val="00A7466F"/>
    <w:rsid w:val="00A82DFD"/>
    <w:rsid w:val="00A85C4D"/>
    <w:rsid w:val="00AA01F5"/>
    <w:rsid w:val="00AA1E37"/>
    <w:rsid w:val="00AA3784"/>
    <w:rsid w:val="00AB69ED"/>
    <w:rsid w:val="00AC7439"/>
    <w:rsid w:val="00AC79E9"/>
    <w:rsid w:val="00AD07F8"/>
    <w:rsid w:val="00AD574A"/>
    <w:rsid w:val="00AE08EE"/>
    <w:rsid w:val="00AE592D"/>
    <w:rsid w:val="00AF1227"/>
    <w:rsid w:val="00AF7706"/>
    <w:rsid w:val="00B07C1C"/>
    <w:rsid w:val="00B108A6"/>
    <w:rsid w:val="00B3076D"/>
    <w:rsid w:val="00B3224E"/>
    <w:rsid w:val="00B431A0"/>
    <w:rsid w:val="00B52D49"/>
    <w:rsid w:val="00B52E4E"/>
    <w:rsid w:val="00B84075"/>
    <w:rsid w:val="00BA0478"/>
    <w:rsid w:val="00BA7322"/>
    <w:rsid w:val="00BB2CD9"/>
    <w:rsid w:val="00BB5C36"/>
    <w:rsid w:val="00BB7C06"/>
    <w:rsid w:val="00BC004E"/>
    <w:rsid w:val="00BC2921"/>
    <w:rsid w:val="00BD73E2"/>
    <w:rsid w:val="00BE5D38"/>
    <w:rsid w:val="00BF40D8"/>
    <w:rsid w:val="00C020D0"/>
    <w:rsid w:val="00C04C0F"/>
    <w:rsid w:val="00C069BD"/>
    <w:rsid w:val="00C11BF4"/>
    <w:rsid w:val="00C21068"/>
    <w:rsid w:val="00C221D7"/>
    <w:rsid w:val="00C23069"/>
    <w:rsid w:val="00C27C02"/>
    <w:rsid w:val="00C44FA7"/>
    <w:rsid w:val="00C4522C"/>
    <w:rsid w:val="00C51CCF"/>
    <w:rsid w:val="00C67A9D"/>
    <w:rsid w:val="00C70A9F"/>
    <w:rsid w:val="00C710C6"/>
    <w:rsid w:val="00C730B4"/>
    <w:rsid w:val="00C75A3C"/>
    <w:rsid w:val="00C76D70"/>
    <w:rsid w:val="00CA3384"/>
    <w:rsid w:val="00CB1B19"/>
    <w:rsid w:val="00CB1DA7"/>
    <w:rsid w:val="00CC2B38"/>
    <w:rsid w:val="00CC5438"/>
    <w:rsid w:val="00CD23EF"/>
    <w:rsid w:val="00CD4944"/>
    <w:rsid w:val="00CD4D63"/>
    <w:rsid w:val="00CD50A4"/>
    <w:rsid w:val="00CE29B6"/>
    <w:rsid w:val="00CF409A"/>
    <w:rsid w:val="00D05673"/>
    <w:rsid w:val="00D115CD"/>
    <w:rsid w:val="00D34549"/>
    <w:rsid w:val="00D3737A"/>
    <w:rsid w:val="00D45FE7"/>
    <w:rsid w:val="00D70E28"/>
    <w:rsid w:val="00D73B45"/>
    <w:rsid w:val="00D8327A"/>
    <w:rsid w:val="00D91602"/>
    <w:rsid w:val="00D9506F"/>
    <w:rsid w:val="00D96698"/>
    <w:rsid w:val="00DA335C"/>
    <w:rsid w:val="00DA4240"/>
    <w:rsid w:val="00DA57AE"/>
    <w:rsid w:val="00DB3F33"/>
    <w:rsid w:val="00DC6A62"/>
    <w:rsid w:val="00DE70EB"/>
    <w:rsid w:val="00E00B25"/>
    <w:rsid w:val="00E10986"/>
    <w:rsid w:val="00E15C24"/>
    <w:rsid w:val="00E20B0B"/>
    <w:rsid w:val="00E21CE3"/>
    <w:rsid w:val="00E23C46"/>
    <w:rsid w:val="00E35AA2"/>
    <w:rsid w:val="00E420B5"/>
    <w:rsid w:val="00E53A7C"/>
    <w:rsid w:val="00E604D1"/>
    <w:rsid w:val="00E70C2F"/>
    <w:rsid w:val="00E72274"/>
    <w:rsid w:val="00E80E3D"/>
    <w:rsid w:val="00E82248"/>
    <w:rsid w:val="00E84CAE"/>
    <w:rsid w:val="00E91A45"/>
    <w:rsid w:val="00E96651"/>
    <w:rsid w:val="00E97585"/>
    <w:rsid w:val="00EA1EB5"/>
    <w:rsid w:val="00EA6E42"/>
    <w:rsid w:val="00EB687C"/>
    <w:rsid w:val="00ED09F2"/>
    <w:rsid w:val="00ED230D"/>
    <w:rsid w:val="00EF082E"/>
    <w:rsid w:val="00EF13CE"/>
    <w:rsid w:val="00F020B2"/>
    <w:rsid w:val="00F06100"/>
    <w:rsid w:val="00F1516D"/>
    <w:rsid w:val="00F202D4"/>
    <w:rsid w:val="00F322B4"/>
    <w:rsid w:val="00F4400F"/>
    <w:rsid w:val="00F445DE"/>
    <w:rsid w:val="00F50F1B"/>
    <w:rsid w:val="00F51753"/>
    <w:rsid w:val="00F62B6A"/>
    <w:rsid w:val="00F649ED"/>
    <w:rsid w:val="00F653B3"/>
    <w:rsid w:val="00F6757C"/>
    <w:rsid w:val="00F8116C"/>
    <w:rsid w:val="00F81887"/>
    <w:rsid w:val="00F837AE"/>
    <w:rsid w:val="00F95E6E"/>
    <w:rsid w:val="00FA117D"/>
    <w:rsid w:val="00FA2083"/>
    <w:rsid w:val="00FA2C05"/>
    <w:rsid w:val="00FB157F"/>
    <w:rsid w:val="00FB3028"/>
    <w:rsid w:val="00FB752D"/>
    <w:rsid w:val="00FC4C62"/>
    <w:rsid w:val="00FD4A76"/>
    <w:rsid w:val="00FD5DAA"/>
    <w:rsid w:val="00FD6E9B"/>
    <w:rsid w:val="00FE01A8"/>
    <w:rsid w:val="00FE17AE"/>
    <w:rsid w:val="00FF4BD4"/>
    <w:rsid w:val="00FF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5F3B"/>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character" w:styleId="a5">
    <w:name w:val="Hyperlink"/>
    <w:basedOn w:val="a0"/>
    <w:uiPriority w:val="99"/>
    <w:unhideWhenUsed/>
    <w:rsid w:val="00891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1170</Words>
  <Characters>6674</Characters>
  <Application>Microsoft Office Word</Application>
  <DocSecurity>0</DocSecurity>
  <Lines>55</Lines>
  <Paragraphs>15</Paragraphs>
  <ScaleCrop>false</ScaleCrop>
  <Company>微软中国</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22</cp:revision>
  <dcterms:created xsi:type="dcterms:W3CDTF">2021-12-10T07:14:00Z</dcterms:created>
  <dcterms:modified xsi:type="dcterms:W3CDTF">2021-12-10T08:00:00Z</dcterms:modified>
</cp:coreProperties>
</file>