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C7089A" w:rsidRPr="00C7089A">
        <w:rPr>
          <w:rFonts w:ascii="宋体" w:eastAsia="宋体" w:hAnsi="宋体" w:hint="eastAsia"/>
        </w:rPr>
        <w:t>陈孝莲，纪元，过烽，等. SD-EON业务安全等级感知的低时延路由频谱分配算法[J]. 光通信技术，2021，45（5）：11-15.</w:t>
      </w:r>
    </w:p>
    <w:p w:rsidR="008F55BB" w:rsidRDefault="008F55BB" w:rsidP="008F55BB"/>
    <w:p w:rsidR="0019272C" w:rsidRDefault="00C7089A" w:rsidP="005F670D">
      <w:pPr>
        <w:jc w:val="center"/>
        <w:rPr>
          <w:rFonts w:ascii="方正黑体_GBK" w:eastAsia="方正黑体_GBK"/>
          <w:sz w:val="36"/>
          <w:szCs w:val="36"/>
        </w:rPr>
      </w:pPr>
      <w:r w:rsidRPr="00C7089A">
        <w:rPr>
          <w:rFonts w:ascii="方正黑体_GBK" w:eastAsia="方正黑体_GBK" w:hint="eastAsia"/>
          <w:sz w:val="36"/>
          <w:szCs w:val="36"/>
        </w:rPr>
        <w:t>SD-EON业务安全等级感知的低时延路由频谱分配算法</w:t>
      </w:r>
    </w:p>
    <w:p w:rsidR="008F55BB" w:rsidRPr="00424FF6" w:rsidRDefault="00C7089A" w:rsidP="005F670D">
      <w:pPr>
        <w:jc w:val="center"/>
        <w:rPr>
          <w:rFonts w:ascii="楷体_GB2312" w:eastAsia="楷体_GB2312"/>
          <w:sz w:val="24"/>
          <w:szCs w:val="24"/>
        </w:rPr>
      </w:pPr>
      <w:r w:rsidRPr="00C7089A">
        <w:rPr>
          <w:rFonts w:ascii="楷体_GB2312" w:eastAsia="楷体_GB2312" w:hint="eastAsia"/>
          <w:sz w:val="24"/>
          <w:szCs w:val="24"/>
        </w:rPr>
        <w:t>陈孝莲</w:t>
      </w:r>
      <w:r w:rsidRPr="00C7089A">
        <w:rPr>
          <w:rFonts w:ascii="楷体_GB2312" w:eastAsia="楷体_GB2312" w:hint="eastAsia"/>
          <w:sz w:val="24"/>
          <w:szCs w:val="24"/>
          <w:vertAlign w:val="superscript"/>
        </w:rPr>
        <w:t>1</w:t>
      </w:r>
      <w:r w:rsidRPr="00C7089A">
        <w:rPr>
          <w:rFonts w:ascii="楷体_GB2312" w:eastAsia="楷体_GB2312" w:hint="eastAsia"/>
          <w:sz w:val="24"/>
          <w:szCs w:val="24"/>
        </w:rPr>
        <w:t>，纪 元</w:t>
      </w:r>
      <w:r w:rsidRPr="00C7089A">
        <w:rPr>
          <w:rFonts w:ascii="楷体_GB2312" w:eastAsia="楷体_GB2312" w:hint="eastAsia"/>
          <w:sz w:val="24"/>
          <w:szCs w:val="24"/>
          <w:vertAlign w:val="superscript"/>
        </w:rPr>
        <w:t>1</w:t>
      </w:r>
      <w:r w:rsidRPr="00C7089A">
        <w:rPr>
          <w:rFonts w:ascii="楷体_GB2312" w:eastAsia="楷体_GB2312" w:hint="eastAsia"/>
          <w:sz w:val="24"/>
          <w:szCs w:val="24"/>
        </w:rPr>
        <w:t>，过 烽</w:t>
      </w:r>
      <w:r w:rsidRPr="00C7089A">
        <w:rPr>
          <w:rFonts w:ascii="楷体_GB2312" w:eastAsia="楷体_GB2312" w:hint="eastAsia"/>
          <w:sz w:val="24"/>
          <w:szCs w:val="24"/>
          <w:vertAlign w:val="superscript"/>
        </w:rPr>
        <w:t>1</w:t>
      </w:r>
      <w:r w:rsidRPr="00C7089A">
        <w:rPr>
          <w:rFonts w:ascii="楷体_GB2312" w:eastAsia="楷体_GB2312" w:hint="eastAsia"/>
          <w:sz w:val="24"/>
          <w:szCs w:val="24"/>
        </w:rPr>
        <w:t>，郭 宏</w:t>
      </w:r>
      <w:r w:rsidRPr="00C7089A">
        <w:rPr>
          <w:rFonts w:ascii="楷体_GB2312" w:eastAsia="楷体_GB2312" w:hint="eastAsia"/>
          <w:sz w:val="24"/>
          <w:szCs w:val="24"/>
          <w:vertAlign w:val="superscript"/>
        </w:rPr>
        <w:t>2</w:t>
      </w:r>
      <w:r w:rsidRPr="00C7089A">
        <w:rPr>
          <w:rFonts w:ascii="楷体_GB2312" w:eastAsia="楷体_GB2312" w:hint="eastAsia"/>
          <w:sz w:val="24"/>
          <w:szCs w:val="24"/>
        </w:rPr>
        <w:t>，张 杰</w:t>
      </w:r>
      <w:r w:rsidRPr="00C7089A">
        <w:rPr>
          <w:rFonts w:ascii="楷体_GB2312" w:eastAsia="楷体_GB2312" w:hint="eastAsia"/>
          <w:sz w:val="24"/>
          <w:szCs w:val="24"/>
          <w:vertAlign w:val="superscript"/>
        </w:rPr>
        <w:t>2*</w:t>
      </w:r>
    </w:p>
    <w:p w:rsidR="00C7089A" w:rsidRDefault="008F55BB" w:rsidP="00C7089A">
      <w:pPr>
        <w:jc w:val="center"/>
        <w:rPr>
          <w:rFonts w:ascii="宋体" w:eastAsia="宋体" w:hAnsi="宋体"/>
        </w:rPr>
      </w:pPr>
      <w:r w:rsidRPr="00573CF3">
        <w:rPr>
          <w:rFonts w:ascii="宋体" w:eastAsia="宋体" w:hAnsi="宋体" w:hint="eastAsia"/>
        </w:rPr>
        <w:t>（</w:t>
      </w:r>
      <w:r w:rsidR="00C7089A" w:rsidRPr="00C7089A">
        <w:rPr>
          <w:rFonts w:ascii="宋体" w:eastAsia="宋体" w:hAnsi="宋体" w:hint="eastAsia"/>
        </w:rPr>
        <w:t>1.国网江苏省电力有限公司 无锡供电分公司，江苏 无锡 214000；</w:t>
      </w:r>
    </w:p>
    <w:p w:rsidR="008F55BB" w:rsidRPr="00573CF3" w:rsidRDefault="00C7089A" w:rsidP="00C7089A">
      <w:pPr>
        <w:jc w:val="center"/>
        <w:rPr>
          <w:rFonts w:ascii="宋体" w:eastAsia="宋体" w:hAnsi="宋体"/>
        </w:rPr>
      </w:pPr>
      <w:r w:rsidRPr="00C7089A">
        <w:rPr>
          <w:rFonts w:ascii="宋体" w:eastAsia="宋体" w:hAnsi="宋体" w:hint="eastAsia"/>
        </w:rPr>
        <w:t xml:space="preserve"> 2.北京邮电大学 信息光子学与光通信国家重点实验室，北京 100876</w:t>
      </w:r>
      <w:r w:rsidR="008F55BB" w:rsidRPr="00573CF3">
        <w:rPr>
          <w:rFonts w:ascii="宋体" w:eastAsia="宋体" w:hAnsi="宋体"/>
        </w:rPr>
        <w:t>）</w:t>
      </w:r>
    </w:p>
    <w:p w:rsidR="008F55BB" w:rsidRPr="00955D11" w:rsidRDefault="008F55BB" w:rsidP="008F55BB"/>
    <w:p w:rsidR="00C7089A" w:rsidRPr="00C7089A" w:rsidRDefault="008F55BB" w:rsidP="00C7089A">
      <w:pPr>
        <w:rPr>
          <w:rFonts w:ascii="楷体_GB2312" w:eastAsia="楷体_GB2312" w:hAnsi="宋体" w:hint="eastAsia"/>
        </w:rPr>
      </w:pPr>
      <w:r w:rsidRPr="00424FF6">
        <w:rPr>
          <w:rFonts w:ascii="方正黑体_GBK" w:eastAsia="方正黑体_GBK" w:hint="eastAsia"/>
        </w:rPr>
        <w:t>摘要</w:t>
      </w:r>
      <w:r w:rsidR="00955D11">
        <w:rPr>
          <w:rFonts w:hint="eastAsia"/>
        </w:rPr>
        <w:t>：</w:t>
      </w:r>
      <w:r w:rsidR="00C7089A" w:rsidRPr="00C7089A">
        <w:rPr>
          <w:rFonts w:ascii="楷体_GB2312" w:eastAsia="楷体_GB2312" w:hAnsi="宋体" w:hint="eastAsia"/>
        </w:rPr>
        <w:t>光网络中普遍存在着普通业务和安全业务，为了将安全业务配置到安全链路进行传输，规避普通业务占用安全链路，降低业务请求光路建立时延，提出了业务安全等级感知的低时延路由频谱分配算法。算法将网络物理拓扑分为安全虚拟拓扑和普通虚拟拓扑，充分考虑了业务安全类别和链路差别，通过运用安全虚拟拓扑将安全业务配置到安全链路进行传输，回避Eve窃听到有效的安全业务数据。算法的并行建路策略减少了光路的平均建立时延和业务的阻塞率，通过实验仿真验证了算法的有效性。</w:t>
      </w:r>
    </w:p>
    <w:p w:rsidR="00C7089A" w:rsidRPr="00C7089A" w:rsidRDefault="00B80FBE" w:rsidP="00C7089A">
      <w:pPr>
        <w:rPr>
          <w:rFonts w:ascii="楷体_GB2312" w:eastAsia="楷体_GB2312" w:hAnsi="宋体" w:hint="eastAsia"/>
        </w:rPr>
      </w:pPr>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48971</wp:posOffset>
            </wp:positionV>
            <wp:extent cx="539115" cy="539115"/>
            <wp:effectExtent l="0" t="0" r="0" b="0"/>
            <wp:wrapNone/>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陈孝莲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C7089A" w:rsidRPr="00C7089A">
        <w:rPr>
          <w:rFonts w:ascii="方正黑体_GBK" w:eastAsia="方正黑体_GBK" w:hAnsi="宋体" w:hint="eastAsia"/>
        </w:rPr>
        <w:t>关键词</w:t>
      </w:r>
      <w:r w:rsidR="00C7089A" w:rsidRPr="00C7089A">
        <w:rPr>
          <w:rFonts w:ascii="楷体_GB2312" w:eastAsia="楷体_GB2312" w:hAnsi="宋体" w:hint="eastAsia"/>
        </w:rPr>
        <w:t>：低时延；路由频谱分配；安全业务；虚拟拓扑</w:t>
      </w:r>
    </w:p>
    <w:p w:rsidR="00C7089A" w:rsidRPr="00C7089A" w:rsidRDefault="00C7089A" w:rsidP="00C7089A">
      <w:pPr>
        <w:rPr>
          <w:rFonts w:ascii="楷体_GB2312" w:eastAsia="楷体_GB2312" w:hAnsi="宋体" w:hint="eastAsia"/>
        </w:rPr>
      </w:pPr>
      <w:r w:rsidRPr="00C7089A">
        <w:rPr>
          <w:rFonts w:ascii="方正黑体_GBK" w:eastAsia="方正黑体_GBK" w:hAnsi="宋体" w:hint="eastAsia"/>
        </w:rPr>
        <w:t>中图分类号</w:t>
      </w:r>
      <w:r w:rsidRPr="00C7089A">
        <w:rPr>
          <w:rFonts w:ascii="楷体_GB2312" w:eastAsia="楷体_GB2312" w:hAnsi="宋体" w:hint="eastAsia"/>
        </w:rPr>
        <w:t xml:space="preserve">：TN929.1   </w:t>
      </w:r>
      <w:r w:rsidRPr="00C7089A">
        <w:rPr>
          <w:rFonts w:ascii="方正黑体_GBK" w:eastAsia="方正黑体_GBK" w:hAnsi="宋体" w:hint="eastAsia"/>
        </w:rPr>
        <w:t>文献标志码</w:t>
      </w:r>
      <w:r w:rsidRPr="00C7089A">
        <w:rPr>
          <w:rFonts w:ascii="楷体_GB2312" w:eastAsia="楷体_GB2312" w:hAnsi="宋体" w:hint="eastAsia"/>
        </w:rPr>
        <w:t xml:space="preserve">：A     </w:t>
      </w:r>
      <w:r w:rsidRPr="00C7089A">
        <w:rPr>
          <w:rFonts w:ascii="方正黑体_GBK" w:eastAsia="方正黑体_GBK" w:hAnsi="宋体" w:hint="eastAsia"/>
        </w:rPr>
        <w:t>文章编号</w:t>
      </w:r>
      <w:r w:rsidRPr="00C7089A">
        <w:rPr>
          <w:rFonts w:ascii="楷体_GB2312" w:eastAsia="楷体_GB2312" w:hAnsi="宋体" w:hint="eastAsia"/>
        </w:rPr>
        <w:t>：1002-5561（2021）05-0011-05</w:t>
      </w:r>
    </w:p>
    <w:p w:rsidR="008F55BB" w:rsidRPr="005F670D" w:rsidRDefault="00C7089A" w:rsidP="00C7089A">
      <w:r w:rsidRPr="00C7089A">
        <w:rPr>
          <w:rFonts w:ascii="楷体_GB2312" w:eastAsia="楷体_GB2312" w:hAnsi="宋体" w:hint="eastAsia"/>
        </w:rPr>
        <w:t>DOI：10.13921/j.cnki.issn1002-5561.2021.05.003</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C7089A" w:rsidRPr="00C7089A" w:rsidRDefault="00C7089A" w:rsidP="00C7089A">
      <w:pPr>
        <w:adjustRightInd w:val="0"/>
        <w:snapToGrid w:val="0"/>
        <w:spacing w:line="180" w:lineRule="auto"/>
        <w:jc w:val="center"/>
        <w:rPr>
          <w:rFonts w:eastAsia="方正黑体_GBK"/>
          <w:sz w:val="32"/>
          <w:szCs w:val="32"/>
        </w:rPr>
      </w:pPr>
      <w:r w:rsidRPr="00C7089A">
        <w:rPr>
          <w:rFonts w:eastAsia="方正黑体_GBK"/>
          <w:sz w:val="32"/>
          <w:szCs w:val="32"/>
        </w:rPr>
        <w:t xml:space="preserve">Low delay routing spectrum assignment algorithm with </w:t>
      </w:r>
    </w:p>
    <w:p w:rsidR="008F55BB" w:rsidRPr="00C7089A" w:rsidRDefault="00C7089A" w:rsidP="00C7089A">
      <w:pPr>
        <w:adjustRightInd w:val="0"/>
        <w:snapToGrid w:val="0"/>
        <w:spacing w:line="180" w:lineRule="auto"/>
        <w:jc w:val="center"/>
        <w:rPr>
          <w:rFonts w:eastAsia="方正黑体_GBK"/>
          <w:sz w:val="32"/>
          <w:szCs w:val="32"/>
        </w:rPr>
      </w:pPr>
      <w:r w:rsidRPr="00C7089A">
        <w:rPr>
          <w:rFonts w:eastAsia="方正黑体_GBK"/>
          <w:sz w:val="32"/>
          <w:szCs w:val="32"/>
        </w:rPr>
        <w:t>service security level awareness in SD-EON</w:t>
      </w:r>
    </w:p>
    <w:p w:rsidR="008F55BB" w:rsidRPr="00041D1A" w:rsidRDefault="00C7089A" w:rsidP="00041D1A">
      <w:pPr>
        <w:jc w:val="center"/>
        <w:rPr>
          <w:szCs w:val="21"/>
        </w:rPr>
      </w:pPr>
      <w:r w:rsidRPr="00C7089A">
        <w:rPr>
          <w:szCs w:val="21"/>
        </w:rPr>
        <w:t>CHENG Xiaolian</w:t>
      </w:r>
      <w:r w:rsidRPr="00C7089A">
        <w:rPr>
          <w:szCs w:val="21"/>
          <w:vertAlign w:val="superscript"/>
        </w:rPr>
        <w:t>1</w:t>
      </w:r>
      <w:r w:rsidRPr="00C7089A">
        <w:rPr>
          <w:szCs w:val="21"/>
        </w:rPr>
        <w:t>, JI Yuan</w:t>
      </w:r>
      <w:r w:rsidRPr="00C7089A">
        <w:rPr>
          <w:szCs w:val="21"/>
          <w:vertAlign w:val="superscript"/>
        </w:rPr>
        <w:t>1</w:t>
      </w:r>
      <w:r w:rsidRPr="00C7089A">
        <w:rPr>
          <w:szCs w:val="21"/>
        </w:rPr>
        <w:t>, GUO Feng</w:t>
      </w:r>
      <w:r w:rsidRPr="00C7089A">
        <w:rPr>
          <w:szCs w:val="21"/>
          <w:vertAlign w:val="superscript"/>
        </w:rPr>
        <w:t>1</w:t>
      </w:r>
      <w:r w:rsidRPr="00C7089A">
        <w:rPr>
          <w:szCs w:val="21"/>
        </w:rPr>
        <w:t>, GUO Hong</w:t>
      </w:r>
      <w:r w:rsidRPr="00C7089A">
        <w:rPr>
          <w:szCs w:val="21"/>
          <w:vertAlign w:val="superscript"/>
        </w:rPr>
        <w:t>2</w:t>
      </w:r>
      <w:r w:rsidRPr="00C7089A">
        <w:rPr>
          <w:szCs w:val="21"/>
        </w:rPr>
        <w:t>, ZHANG Jie</w:t>
      </w:r>
      <w:r w:rsidRPr="00C7089A">
        <w:rPr>
          <w:szCs w:val="21"/>
          <w:vertAlign w:val="superscript"/>
        </w:rPr>
        <w:t>2*</w:t>
      </w:r>
    </w:p>
    <w:p w:rsidR="00C7089A" w:rsidRPr="00C7089A" w:rsidRDefault="008F55BB" w:rsidP="00C7089A">
      <w:pPr>
        <w:jc w:val="center"/>
        <w:rPr>
          <w:sz w:val="15"/>
          <w:szCs w:val="15"/>
        </w:rPr>
      </w:pPr>
      <w:r w:rsidRPr="00041D1A">
        <w:rPr>
          <w:sz w:val="15"/>
          <w:szCs w:val="15"/>
        </w:rPr>
        <w:t>（</w:t>
      </w:r>
      <w:r w:rsidR="00C7089A" w:rsidRPr="00C7089A">
        <w:rPr>
          <w:sz w:val="15"/>
          <w:szCs w:val="15"/>
        </w:rPr>
        <w:t xml:space="preserve">1. Wuxi Power Supply Branch, State Grid Jiangsu Electric Power Co., Ltd., Wuxi Jiangsu 214000, China; 2. State key laboratory of </w:t>
      </w:r>
    </w:p>
    <w:p w:rsidR="008F55BB" w:rsidRPr="00041D1A" w:rsidRDefault="00C7089A" w:rsidP="00C7089A">
      <w:pPr>
        <w:jc w:val="center"/>
        <w:rPr>
          <w:sz w:val="15"/>
          <w:szCs w:val="15"/>
        </w:rPr>
      </w:pPr>
      <w:r w:rsidRPr="00C7089A">
        <w:rPr>
          <w:sz w:val="15"/>
          <w:szCs w:val="15"/>
        </w:rPr>
        <w:t>information photonics and optical communications, Beijing University of posts and telecommunications, Beijing 100876, China</w:t>
      </w:r>
      <w:r w:rsidR="008F55BB" w:rsidRPr="00041D1A">
        <w:rPr>
          <w:sz w:val="15"/>
          <w:szCs w:val="15"/>
        </w:rPr>
        <w:t>）</w:t>
      </w:r>
    </w:p>
    <w:p w:rsidR="00C7089A" w:rsidRDefault="008E3F2D" w:rsidP="00C7089A">
      <w:r w:rsidRPr="00041D1A">
        <w:rPr>
          <w:rFonts w:ascii="方正黑体_GBK" w:eastAsia="方正黑体_GBK" w:hAnsi="黑体" w:hint="eastAsia"/>
        </w:rPr>
        <w:t>Abstract</w:t>
      </w:r>
      <w:r w:rsidRPr="00041D1A">
        <w:t xml:space="preserve">: </w:t>
      </w:r>
      <w:r w:rsidR="00C7089A">
        <w:t>The common and secure services generally exist in optical networks. For the purpose of configuring the security service to the security links for transmission, avoiding the common services occupying the security spectrum, and reducing the optical connections set-up delay of the service requests, a low delay routing spectrum assignment algorithm with service security level awareness is proposed. The algorithm divides the network physical topology into security virtual topology and common virtual topology. The service security category and link difference are fully considered. By using the security virtual topology, the security service is configured to the security link for transmission, avoiding Eve eavesdropping the effective security service data. The parallel routing strategy of the algorithm reduces the average set-up delay of the optical connections and the blocking rate of the services, and the effectiveness is verified by experimental simulation.</w:t>
      </w:r>
    </w:p>
    <w:p w:rsidR="008E3F2D" w:rsidRDefault="00C7089A" w:rsidP="00C7089A">
      <w:r w:rsidRPr="00C7089A">
        <w:rPr>
          <w:rFonts w:ascii="方正黑体_GBK" w:eastAsia="方正黑体_GBK" w:hint="eastAsia"/>
        </w:rPr>
        <w:t>Key words</w:t>
      </w:r>
      <w:r>
        <w:t>: low delay; routing spectrum assignment; security request; virtual topology</w:t>
      </w:r>
    </w:p>
    <w:p w:rsidR="00706DF5"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C7089A" w:rsidRPr="00C7089A" w:rsidRDefault="00C7089A" w:rsidP="007A13B6">
      <w:pPr>
        <w:ind w:firstLineChars="200" w:firstLine="420"/>
        <w:rPr>
          <w:rFonts w:eastAsia="宋体" w:hint="eastAsia"/>
          <w:sz w:val="21"/>
          <w:szCs w:val="21"/>
        </w:rPr>
      </w:pPr>
      <w:r w:rsidRPr="00C7089A">
        <w:rPr>
          <w:rFonts w:eastAsia="宋体" w:hint="eastAsia"/>
          <w:sz w:val="21"/>
          <w:szCs w:val="21"/>
        </w:rPr>
        <w:t>随着光纤通信技术的快速发展，越来越多的业务数据在光通信网络中传输</w:t>
      </w:r>
      <w:r w:rsidRPr="00EF75C1">
        <w:rPr>
          <w:rFonts w:eastAsia="宋体" w:hint="eastAsia"/>
          <w:sz w:val="21"/>
          <w:szCs w:val="21"/>
          <w:vertAlign w:val="superscript"/>
        </w:rPr>
        <w:t>[1-2]</w:t>
      </w:r>
      <w:r w:rsidRPr="00C7089A">
        <w:rPr>
          <w:rFonts w:eastAsia="宋体" w:hint="eastAsia"/>
          <w:sz w:val="21"/>
          <w:szCs w:val="21"/>
        </w:rPr>
        <w:t>。光网络中普遍存在着普通业务和安全业务</w:t>
      </w:r>
      <w:r w:rsidRPr="00EF75C1">
        <w:rPr>
          <w:rFonts w:eastAsia="宋体" w:hint="eastAsia"/>
          <w:sz w:val="21"/>
          <w:szCs w:val="21"/>
          <w:vertAlign w:val="superscript"/>
        </w:rPr>
        <w:t>[3]</w:t>
      </w:r>
      <w:r w:rsidRPr="00C7089A">
        <w:rPr>
          <w:rFonts w:eastAsia="宋体" w:hint="eastAsia"/>
          <w:sz w:val="21"/>
          <w:szCs w:val="21"/>
        </w:rPr>
        <w:t>，这些业务能够通过波分复用方式在一根光纤中传输。安全传输光链路由于部署了安全传输策略具备防窃听能力</w:t>
      </w:r>
      <w:r w:rsidRPr="00EF75C1">
        <w:rPr>
          <w:rFonts w:eastAsia="宋体" w:hint="eastAsia"/>
          <w:sz w:val="21"/>
          <w:szCs w:val="21"/>
          <w:vertAlign w:val="superscript"/>
        </w:rPr>
        <w:t>[4]</w:t>
      </w:r>
      <w:r w:rsidRPr="00C7089A">
        <w:rPr>
          <w:rFonts w:eastAsia="宋体" w:hint="eastAsia"/>
          <w:sz w:val="21"/>
          <w:szCs w:val="21"/>
        </w:rPr>
        <w:t>，但是安全业务建立光路需查找具备安全传输能力的光链路，增加了光路建立时延。这要求在光网络中为业务建立光路时考虑业务安全类别和光路建立时延，在确保业务数据安全的前提下对业务数据进行低时延、高速率传输是未来光网络的发展目标</w:t>
      </w:r>
      <w:r w:rsidRPr="00EF75C1">
        <w:rPr>
          <w:rFonts w:eastAsia="宋体" w:hint="eastAsia"/>
          <w:sz w:val="21"/>
          <w:szCs w:val="21"/>
          <w:vertAlign w:val="superscript"/>
        </w:rPr>
        <w:t>[5]</w:t>
      </w:r>
      <w:r w:rsidRPr="00C7089A">
        <w:rPr>
          <w:rFonts w:eastAsia="宋体" w:hint="eastAsia"/>
          <w:sz w:val="21"/>
          <w:szCs w:val="21"/>
        </w:rPr>
        <w:t>。</w:t>
      </w:r>
    </w:p>
    <w:p w:rsidR="00CE73D6" w:rsidRPr="00CE73D6" w:rsidRDefault="00C7089A" w:rsidP="00CE73D6">
      <w:pPr>
        <w:rPr>
          <w:rFonts w:eastAsia="宋体" w:hint="eastAsia"/>
          <w:sz w:val="21"/>
          <w:szCs w:val="21"/>
        </w:rPr>
      </w:pPr>
      <w:r w:rsidRPr="00C7089A">
        <w:rPr>
          <w:rFonts w:eastAsia="宋体" w:hint="eastAsia"/>
          <w:sz w:val="21"/>
          <w:szCs w:val="21"/>
        </w:rPr>
        <w:t xml:space="preserve">　　光网络安全问题分为光层信息安全和物理层安全，其中后者对光网络设备威胁更大。为提高光网络的物理层安全性，研究光网络攻击感知路由频谱分配非常重要。文献</w:t>
      </w:r>
      <w:r w:rsidRPr="00C7089A">
        <w:rPr>
          <w:rFonts w:eastAsia="宋体" w:hint="eastAsia"/>
          <w:sz w:val="21"/>
          <w:szCs w:val="21"/>
        </w:rPr>
        <w:t>[6]</w:t>
      </w:r>
      <w:r w:rsidRPr="00C7089A">
        <w:rPr>
          <w:rFonts w:eastAsia="宋体" w:hint="eastAsia"/>
          <w:sz w:val="21"/>
          <w:szCs w:val="21"/>
        </w:rPr>
        <w:t>考虑了物理节点对业务请求的安全系数来进行路由频谱分配，将业务按照某种排序策略</w:t>
      </w:r>
      <w:r w:rsidR="00CE73D6" w:rsidRPr="00CE73D6">
        <w:rPr>
          <w:rFonts w:eastAsia="宋体" w:hint="eastAsia"/>
          <w:sz w:val="21"/>
          <w:szCs w:val="21"/>
        </w:rPr>
        <w:t>进行排序，为每个业务选择多条满足业务最低安全级别要求的光链路，通过遗传算法为业务选择最优的路由频谱分配方案。这种遗传算法满足了业务在光链路传输的安全级别要求，能够有效减小网络中的最大占用频隙号，提高光网络的频谱利用率。算法取得了很好的</w:t>
      </w:r>
      <w:r w:rsidR="00CE73D6" w:rsidRPr="00CE73D6">
        <w:rPr>
          <w:rFonts w:eastAsia="宋体" w:hint="eastAsia"/>
          <w:sz w:val="21"/>
          <w:szCs w:val="21"/>
        </w:rPr>
        <w:lastRenderedPageBreak/>
        <w:t>效果，但是在窃听模型中，假设</w:t>
      </w:r>
      <w:r w:rsidR="00CE73D6" w:rsidRPr="00CE73D6">
        <w:rPr>
          <w:rFonts w:eastAsia="宋体" w:hint="eastAsia"/>
          <w:sz w:val="21"/>
          <w:szCs w:val="21"/>
        </w:rPr>
        <w:t>Eve</w:t>
      </w:r>
      <w:r w:rsidR="00CE73D6" w:rsidRPr="00CE73D6">
        <w:rPr>
          <w:rFonts w:eastAsia="宋体" w:hint="eastAsia"/>
          <w:sz w:val="21"/>
          <w:szCs w:val="21"/>
        </w:rPr>
        <w:t>能力无限，</w:t>
      </w:r>
      <w:r w:rsidR="00CE73D6" w:rsidRPr="00CE73D6">
        <w:rPr>
          <w:rFonts w:eastAsia="宋体" w:hint="eastAsia"/>
          <w:sz w:val="21"/>
          <w:szCs w:val="21"/>
        </w:rPr>
        <w:t>Eve</w:t>
      </w:r>
      <w:r w:rsidR="00CE73D6" w:rsidRPr="00CE73D6">
        <w:rPr>
          <w:rFonts w:eastAsia="宋体" w:hint="eastAsia"/>
          <w:sz w:val="21"/>
          <w:szCs w:val="21"/>
        </w:rPr>
        <w:t>能够窃听到无安全传输能力光链路的全部信息</w:t>
      </w:r>
      <w:r w:rsidR="00CE73D6" w:rsidRPr="00EF75C1">
        <w:rPr>
          <w:rFonts w:eastAsia="宋体" w:hint="eastAsia"/>
          <w:sz w:val="21"/>
          <w:szCs w:val="21"/>
          <w:vertAlign w:val="superscript"/>
        </w:rPr>
        <w:t>[7]</w:t>
      </w:r>
      <w:r w:rsidR="00CE73D6" w:rsidRPr="00CE73D6">
        <w:rPr>
          <w:rFonts w:eastAsia="宋体" w:hint="eastAsia"/>
          <w:sz w:val="21"/>
          <w:szCs w:val="21"/>
        </w:rPr>
        <w:t>。另外，光节点安全功能需配置到光链路，将光纤中所有频谱配置为安全传输链路增加网络运维费用和光路建立时延。文献</w:t>
      </w:r>
      <w:r w:rsidR="00CE73D6" w:rsidRPr="00CE73D6">
        <w:rPr>
          <w:rFonts w:eastAsia="宋体" w:hint="eastAsia"/>
          <w:sz w:val="21"/>
          <w:szCs w:val="21"/>
        </w:rPr>
        <w:t>[8]</w:t>
      </w:r>
      <w:r w:rsidR="00CE73D6" w:rsidRPr="00CE73D6">
        <w:rPr>
          <w:rFonts w:eastAsia="宋体" w:hint="eastAsia"/>
          <w:sz w:val="21"/>
          <w:szCs w:val="21"/>
        </w:rPr>
        <w:t>在业务未到达前预先计算出路由频谱分配方案来降低光路建立时延，算法充分结合了静态路由频谱分配（</w:t>
      </w:r>
      <w:r w:rsidR="00CE73D6" w:rsidRPr="00CE73D6">
        <w:rPr>
          <w:rFonts w:eastAsia="宋体" w:hint="eastAsia"/>
          <w:sz w:val="21"/>
          <w:szCs w:val="21"/>
        </w:rPr>
        <w:t>RSA</w:t>
      </w:r>
      <w:r w:rsidR="00CE73D6" w:rsidRPr="00CE73D6">
        <w:rPr>
          <w:rFonts w:eastAsia="宋体" w:hint="eastAsia"/>
          <w:sz w:val="21"/>
          <w:szCs w:val="21"/>
        </w:rPr>
        <w:t>）算法和动态</w:t>
      </w:r>
      <w:r w:rsidR="00CE73D6" w:rsidRPr="00CE73D6">
        <w:rPr>
          <w:rFonts w:eastAsia="宋体" w:hint="eastAsia"/>
          <w:sz w:val="21"/>
          <w:szCs w:val="21"/>
        </w:rPr>
        <w:t>RSA</w:t>
      </w:r>
      <w:r w:rsidR="00CE73D6" w:rsidRPr="00CE73D6">
        <w:rPr>
          <w:rFonts w:eastAsia="宋体" w:hint="eastAsia"/>
          <w:sz w:val="21"/>
          <w:szCs w:val="21"/>
        </w:rPr>
        <w:t>算法的优点，规避物理损伤对业务光链路建立的影响，减少了业务光路平均建立时延，增加了频谱资源利用率，但未考虑业务安全类别。软件定义弹性光网络（</w:t>
      </w:r>
      <w:r w:rsidR="00CE73D6" w:rsidRPr="00CE73D6">
        <w:rPr>
          <w:rFonts w:eastAsia="宋体" w:hint="eastAsia"/>
          <w:sz w:val="21"/>
          <w:szCs w:val="21"/>
        </w:rPr>
        <w:t>SD-EON</w:t>
      </w:r>
      <w:r w:rsidR="00CE73D6" w:rsidRPr="00CE73D6">
        <w:rPr>
          <w:rFonts w:eastAsia="宋体" w:hint="eastAsia"/>
          <w:sz w:val="21"/>
          <w:szCs w:val="21"/>
        </w:rPr>
        <w:t>）频谱使用更加灵活高效，能够获取全网设备信息和拓扑信息，充分利用虚拟拓扑等新技术更好地对光网络资源集中控制</w:t>
      </w:r>
      <w:r w:rsidR="00CE73D6" w:rsidRPr="00EF75C1">
        <w:rPr>
          <w:rFonts w:eastAsia="宋体" w:hint="eastAsia"/>
          <w:sz w:val="21"/>
          <w:szCs w:val="21"/>
          <w:vertAlign w:val="superscript"/>
        </w:rPr>
        <w:t>[9]</w:t>
      </w:r>
      <w:r w:rsidR="00CE73D6" w:rsidRPr="00CE73D6">
        <w:rPr>
          <w:rFonts w:eastAsia="宋体" w:hint="eastAsia"/>
          <w:sz w:val="21"/>
          <w:szCs w:val="21"/>
        </w:rPr>
        <w:t>，考虑业务安全类别和链路差别，为业务提供低时延光路建立和高速数据传输。但是，文献</w:t>
      </w:r>
      <w:r w:rsidR="00CE73D6" w:rsidRPr="00CE73D6">
        <w:rPr>
          <w:rFonts w:eastAsia="宋体" w:hint="eastAsia"/>
          <w:sz w:val="21"/>
          <w:szCs w:val="21"/>
        </w:rPr>
        <w:t>[9]</w:t>
      </w:r>
      <w:r w:rsidR="00CE73D6" w:rsidRPr="00CE73D6">
        <w:rPr>
          <w:rFonts w:eastAsia="宋体" w:hint="eastAsia"/>
          <w:sz w:val="21"/>
          <w:szCs w:val="21"/>
        </w:rPr>
        <w:t>未综合考虑业务安全类别、链路差别和光路建立时延的相互约束关系，进行区分业务安全类别的低时延光路建立。</w:t>
      </w:r>
    </w:p>
    <w:p w:rsidR="00CE73D6" w:rsidRPr="00CE73D6" w:rsidRDefault="00CE73D6" w:rsidP="00CE73D6">
      <w:pPr>
        <w:rPr>
          <w:rFonts w:eastAsia="宋体" w:hint="eastAsia"/>
          <w:sz w:val="21"/>
          <w:szCs w:val="21"/>
        </w:rPr>
      </w:pPr>
      <w:r w:rsidRPr="00CE73D6">
        <w:rPr>
          <w:rFonts w:eastAsia="宋体" w:hint="eastAsia"/>
          <w:sz w:val="21"/>
          <w:szCs w:val="21"/>
        </w:rPr>
        <w:t xml:space="preserve">　　为解决上述问题，本文在</w:t>
      </w:r>
      <w:r w:rsidRPr="00CE73D6">
        <w:rPr>
          <w:rFonts w:eastAsia="宋体" w:hint="eastAsia"/>
          <w:sz w:val="21"/>
          <w:szCs w:val="21"/>
        </w:rPr>
        <w:t>SD-EON</w:t>
      </w:r>
      <w:r w:rsidRPr="00CE73D6">
        <w:rPr>
          <w:rFonts w:eastAsia="宋体" w:hint="eastAsia"/>
          <w:sz w:val="21"/>
          <w:szCs w:val="21"/>
        </w:rPr>
        <w:t>架构中提出业务安全等级感知的低时延路由频谱分配（</w:t>
      </w:r>
      <w:r w:rsidRPr="00CE73D6">
        <w:rPr>
          <w:rFonts w:eastAsia="宋体" w:hint="eastAsia"/>
          <w:sz w:val="21"/>
          <w:szCs w:val="21"/>
        </w:rPr>
        <w:t>SECURITYA-RSA</w:t>
      </w:r>
      <w:r w:rsidRPr="00CE73D6">
        <w:rPr>
          <w:rFonts w:eastAsia="宋体" w:hint="eastAsia"/>
          <w:sz w:val="21"/>
          <w:szCs w:val="21"/>
        </w:rPr>
        <w:t>）算法。在为业务请求建立光路时，从全局的角度考虑业务安全类别、链路差别和光路建立时延之间的关系，实现区分业务安全类别的光路低时延建立。</w:t>
      </w:r>
    </w:p>
    <w:p w:rsidR="00CE73D6" w:rsidRPr="00CE73D6" w:rsidRDefault="00CE73D6" w:rsidP="00CE73D6">
      <w:pPr>
        <w:rPr>
          <w:rFonts w:eastAsia="宋体" w:hint="eastAsia"/>
          <w:sz w:val="21"/>
          <w:szCs w:val="21"/>
        </w:rPr>
      </w:pPr>
      <w:r w:rsidRPr="00CE73D6">
        <w:rPr>
          <w:rFonts w:eastAsia="宋体" w:hint="eastAsia"/>
          <w:sz w:val="21"/>
          <w:szCs w:val="21"/>
        </w:rPr>
        <w:t xml:space="preserve">　　</w:t>
      </w:r>
    </w:p>
    <w:p w:rsidR="00CE73D6" w:rsidRPr="00EF75C1" w:rsidRDefault="00CE73D6" w:rsidP="00CE73D6">
      <w:pPr>
        <w:rPr>
          <w:rFonts w:ascii="方正黑体_GBK" w:eastAsia="方正黑体_GBK" w:hint="eastAsia"/>
          <w:sz w:val="24"/>
          <w:szCs w:val="24"/>
        </w:rPr>
      </w:pPr>
      <w:r w:rsidRPr="00EF75C1">
        <w:rPr>
          <w:rFonts w:ascii="方正黑体_GBK" w:eastAsia="方正黑体_GBK" w:hint="eastAsia"/>
          <w:sz w:val="24"/>
          <w:szCs w:val="24"/>
        </w:rPr>
        <w:t>1 SECURITYA-RSA算法</w:t>
      </w:r>
    </w:p>
    <w:p w:rsidR="00CE73D6" w:rsidRPr="00EF75C1" w:rsidRDefault="00CE73D6" w:rsidP="00CE73D6">
      <w:pPr>
        <w:rPr>
          <w:rFonts w:ascii="方正黑体_GBK" w:eastAsia="方正黑体_GBK" w:hint="eastAsia"/>
          <w:sz w:val="21"/>
          <w:szCs w:val="21"/>
        </w:rPr>
      </w:pPr>
      <w:r w:rsidRPr="00EF75C1">
        <w:rPr>
          <w:rFonts w:ascii="方正黑体_GBK" w:eastAsia="方正黑体_GBK" w:hint="eastAsia"/>
          <w:sz w:val="21"/>
          <w:szCs w:val="21"/>
        </w:rPr>
        <w:t>1.1 SECURITYA-RSA算法的控制模型</w:t>
      </w:r>
    </w:p>
    <w:p w:rsidR="00CE73D6" w:rsidRDefault="00CE73D6" w:rsidP="00826149">
      <w:pPr>
        <w:ind w:firstLine="420"/>
        <w:rPr>
          <w:rFonts w:eastAsia="宋体"/>
          <w:sz w:val="21"/>
          <w:szCs w:val="21"/>
        </w:rPr>
      </w:pPr>
      <w:r w:rsidRPr="00CE73D6">
        <w:rPr>
          <w:rFonts w:eastAsia="宋体" w:hint="eastAsia"/>
          <w:sz w:val="21"/>
          <w:szCs w:val="21"/>
        </w:rPr>
        <w:t>为了描述</w:t>
      </w:r>
      <w:r w:rsidRPr="00CE73D6">
        <w:rPr>
          <w:rFonts w:eastAsia="宋体" w:hint="eastAsia"/>
          <w:sz w:val="21"/>
          <w:szCs w:val="21"/>
        </w:rPr>
        <w:t>SECURITYA-RSA</w:t>
      </w:r>
      <w:r w:rsidRPr="00CE73D6">
        <w:rPr>
          <w:rFonts w:eastAsia="宋体" w:hint="eastAsia"/>
          <w:sz w:val="21"/>
          <w:szCs w:val="21"/>
        </w:rPr>
        <w:t>算法的思想，算法使用的符号如表</w:t>
      </w:r>
      <w:r w:rsidRPr="00CE73D6">
        <w:rPr>
          <w:rFonts w:eastAsia="宋体" w:hint="eastAsia"/>
          <w:sz w:val="21"/>
          <w:szCs w:val="21"/>
        </w:rPr>
        <w:t>1</w:t>
      </w:r>
      <w:r w:rsidRPr="00CE73D6">
        <w:rPr>
          <w:rFonts w:eastAsia="宋体" w:hint="eastAsia"/>
          <w:sz w:val="21"/>
          <w:szCs w:val="21"/>
        </w:rPr>
        <w:t>所示。</w:t>
      </w:r>
    </w:p>
    <w:p w:rsidR="00826149" w:rsidRPr="00CE73D6" w:rsidRDefault="00826149" w:rsidP="00826149">
      <w:pPr>
        <w:jc w:val="center"/>
        <w:rPr>
          <w:rFonts w:eastAsia="宋体" w:hint="eastAsia"/>
          <w:sz w:val="21"/>
          <w:szCs w:val="21"/>
        </w:rPr>
      </w:pPr>
      <w:r>
        <w:rPr>
          <w:noProof/>
        </w:rPr>
        <w:drawing>
          <wp:inline distT="0" distB="0" distL="0" distR="0" wp14:anchorId="474CA997" wp14:editId="60517454">
            <wp:extent cx="3225168" cy="5164531"/>
            <wp:effectExtent l="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31783" cy="5175124"/>
                    </a:xfrm>
                    <a:prstGeom prst="rect">
                      <a:avLst/>
                    </a:prstGeom>
                  </pic:spPr>
                </pic:pic>
              </a:graphicData>
            </a:graphic>
          </wp:inline>
        </w:drawing>
      </w:r>
    </w:p>
    <w:p w:rsidR="00CE73D6" w:rsidRPr="00CE73D6" w:rsidRDefault="00CE73D6" w:rsidP="00CE73D6">
      <w:pPr>
        <w:rPr>
          <w:rFonts w:eastAsia="宋体" w:hint="eastAsia"/>
          <w:sz w:val="21"/>
          <w:szCs w:val="21"/>
        </w:rPr>
      </w:pPr>
      <w:r w:rsidRPr="00CE73D6">
        <w:rPr>
          <w:rFonts w:eastAsia="宋体" w:hint="eastAsia"/>
          <w:sz w:val="21"/>
          <w:szCs w:val="21"/>
        </w:rPr>
        <w:lastRenderedPageBreak/>
        <w:t xml:space="preserve">　　本文假设</w:t>
      </w:r>
      <w:r w:rsidRPr="00CE73D6">
        <w:rPr>
          <w:rFonts w:eastAsia="宋体" w:hint="eastAsia"/>
          <w:sz w:val="21"/>
          <w:szCs w:val="21"/>
        </w:rPr>
        <w:t>SD-EON</w:t>
      </w:r>
      <w:r w:rsidRPr="00CE73D6">
        <w:rPr>
          <w:rFonts w:eastAsia="宋体" w:hint="eastAsia"/>
          <w:sz w:val="21"/>
          <w:szCs w:val="21"/>
        </w:rPr>
        <w:t>中无波长转换器，并且每个连接都是端到端的全光连接。因此，对于所有光链接，业务频谱分配保持不变。当算法进行频谱分配时，遵守频谱连续性、一致性和冲突性的约束。另外，</w:t>
      </w:r>
      <w:r w:rsidRPr="00CE73D6">
        <w:rPr>
          <w:rFonts w:eastAsia="宋体" w:hint="eastAsia"/>
          <w:sz w:val="21"/>
          <w:szCs w:val="21"/>
        </w:rPr>
        <w:t>SECURITYA-RSA</w:t>
      </w:r>
      <w:r w:rsidRPr="00CE73D6">
        <w:rPr>
          <w:rFonts w:eastAsia="宋体" w:hint="eastAsia"/>
          <w:sz w:val="21"/>
          <w:szCs w:val="21"/>
        </w:rPr>
        <w:t>策略还遵守下列约束：</w:t>
      </w:r>
    </w:p>
    <w:p w:rsidR="00CE73D6" w:rsidRPr="003B585B" w:rsidRDefault="00CE73D6" w:rsidP="003B585B">
      <w:pPr>
        <w:pStyle w:val="a4"/>
        <w:numPr>
          <w:ilvl w:val="0"/>
          <w:numId w:val="3"/>
        </w:numPr>
        <w:ind w:firstLineChars="0"/>
        <w:rPr>
          <w:rFonts w:eastAsia="宋体" w:hint="eastAsia"/>
          <w:sz w:val="21"/>
          <w:szCs w:val="21"/>
        </w:rPr>
      </w:pPr>
      <w:r w:rsidRPr="003B585B">
        <w:rPr>
          <w:rFonts w:eastAsia="宋体" w:hint="eastAsia"/>
          <w:sz w:val="21"/>
          <w:szCs w:val="21"/>
        </w:rPr>
        <w:t>安全业务只能在安全拓扑建立光路，使用安全拓扑频隙，频隙使用需满足：</w:t>
      </w:r>
    </w:p>
    <w:p w:rsidR="00CE73D6" w:rsidRPr="00CE73D6" w:rsidRDefault="003B585B" w:rsidP="003B585B">
      <w:pPr>
        <w:jc w:val="center"/>
        <w:rPr>
          <w:rFonts w:eastAsia="宋体" w:hint="eastAsia"/>
          <w:sz w:val="21"/>
          <w:szCs w:val="21"/>
        </w:rPr>
      </w:pPr>
      <w:r>
        <w:rPr>
          <w:noProof/>
        </w:rPr>
        <w:drawing>
          <wp:inline distT="0" distB="0" distL="0" distR="0" wp14:anchorId="53035231" wp14:editId="3C768033">
            <wp:extent cx="3279889" cy="251012"/>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43805" cy="278863"/>
                    </a:xfrm>
                    <a:prstGeom prst="rect">
                      <a:avLst/>
                    </a:prstGeom>
                  </pic:spPr>
                </pic:pic>
              </a:graphicData>
            </a:graphic>
          </wp:inline>
        </w:drawing>
      </w:r>
    </w:p>
    <w:p w:rsidR="00CE73D6" w:rsidRPr="003B585B" w:rsidRDefault="00CE73D6" w:rsidP="003B585B">
      <w:pPr>
        <w:pStyle w:val="a4"/>
        <w:numPr>
          <w:ilvl w:val="0"/>
          <w:numId w:val="3"/>
        </w:numPr>
        <w:ind w:firstLineChars="0"/>
        <w:rPr>
          <w:rFonts w:eastAsia="宋体" w:hint="eastAsia"/>
          <w:sz w:val="21"/>
          <w:szCs w:val="21"/>
        </w:rPr>
      </w:pPr>
      <w:r w:rsidRPr="003B585B">
        <w:rPr>
          <w:rFonts w:eastAsia="宋体" w:hint="eastAsia"/>
          <w:sz w:val="21"/>
          <w:szCs w:val="21"/>
        </w:rPr>
        <w:t>普通业务只能在普通拓扑建立光路，使用普通拓扑频隙，频隙使用需满足：</w:t>
      </w:r>
    </w:p>
    <w:p w:rsidR="00CE73D6" w:rsidRPr="00CE73D6" w:rsidRDefault="003B585B" w:rsidP="003B585B">
      <w:pPr>
        <w:jc w:val="center"/>
        <w:rPr>
          <w:rFonts w:eastAsia="宋体" w:hint="eastAsia"/>
          <w:sz w:val="21"/>
          <w:szCs w:val="21"/>
        </w:rPr>
      </w:pPr>
      <w:r>
        <w:rPr>
          <w:noProof/>
        </w:rPr>
        <w:drawing>
          <wp:inline distT="0" distB="0" distL="0" distR="0" wp14:anchorId="492836E6" wp14:editId="79273714">
            <wp:extent cx="3334040" cy="249911"/>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52192" cy="288750"/>
                    </a:xfrm>
                    <a:prstGeom prst="rect">
                      <a:avLst/>
                    </a:prstGeom>
                  </pic:spPr>
                </pic:pic>
              </a:graphicData>
            </a:graphic>
          </wp:inline>
        </w:drawing>
      </w:r>
    </w:p>
    <w:p w:rsidR="00CE73D6" w:rsidRPr="00466DAD" w:rsidRDefault="00CE73D6" w:rsidP="00466DAD">
      <w:pPr>
        <w:pStyle w:val="a4"/>
        <w:numPr>
          <w:ilvl w:val="0"/>
          <w:numId w:val="3"/>
        </w:numPr>
        <w:ind w:firstLineChars="0"/>
        <w:rPr>
          <w:rFonts w:eastAsia="宋体" w:hint="eastAsia"/>
          <w:sz w:val="21"/>
          <w:szCs w:val="21"/>
        </w:rPr>
      </w:pPr>
      <w:r w:rsidRPr="00466DAD">
        <w:rPr>
          <w:rFonts w:eastAsia="宋体" w:hint="eastAsia"/>
          <w:sz w:val="21"/>
          <w:szCs w:val="21"/>
        </w:rPr>
        <w:t>频隙只能属于安全拓扑或普通拓扑，需满足：</w:t>
      </w:r>
    </w:p>
    <w:p w:rsidR="00CE73D6" w:rsidRPr="00CE73D6" w:rsidRDefault="00466DAD" w:rsidP="00466DAD">
      <w:pPr>
        <w:jc w:val="center"/>
        <w:rPr>
          <w:rFonts w:eastAsia="宋体" w:hint="eastAsia"/>
          <w:sz w:val="21"/>
          <w:szCs w:val="21"/>
        </w:rPr>
      </w:pPr>
      <w:r>
        <w:rPr>
          <w:noProof/>
        </w:rPr>
        <w:drawing>
          <wp:inline distT="0" distB="0" distL="0" distR="0" wp14:anchorId="1FBE326F" wp14:editId="4FE10BB4">
            <wp:extent cx="3350362" cy="415947"/>
            <wp:effectExtent l="0" t="0" r="2540" b="3175"/>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44337" cy="452444"/>
                    </a:xfrm>
                    <a:prstGeom prst="rect">
                      <a:avLst/>
                    </a:prstGeom>
                  </pic:spPr>
                </pic:pic>
              </a:graphicData>
            </a:graphic>
          </wp:inline>
        </w:drawing>
      </w:r>
    </w:p>
    <w:p w:rsidR="00CE73D6" w:rsidRPr="00CE73D6" w:rsidRDefault="00CE73D6" w:rsidP="00CE73D6">
      <w:pPr>
        <w:rPr>
          <w:rFonts w:eastAsia="宋体" w:hint="eastAsia"/>
          <w:sz w:val="21"/>
          <w:szCs w:val="21"/>
        </w:rPr>
      </w:pPr>
      <w:r w:rsidRPr="00CE73D6">
        <w:rPr>
          <w:rFonts w:eastAsia="宋体" w:hint="eastAsia"/>
          <w:sz w:val="21"/>
          <w:szCs w:val="21"/>
        </w:rPr>
        <w:t xml:space="preserve">　　④安全拓扑中频隙个数和普通拓扑中频隙个数的和等于物理拓扑光纤链路中频隙总数，普通业务个数和安全业务个数的和等于总业务个数，关系式如下：</w:t>
      </w:r>
    </w:p>
    <w:p w:rsidR="00CE73D6" w:rsidRPr="00CE73D6" w:rsidRDefault="009B5229" w:rsidP="009B5229">
      <w:pPr>
        <w:jc w:val="center"/>
        <w:rPr>
          <w:rFonts w:eastAsia="宋体" w:hint="eastAsia"/>
          <w:sz w:val="21"/>
          <w:szCs w:val="21"/>
        </w:rPr>
      </w:pPr>
      <w:r>
        <w:rPr>
          <w:noProof/>
        </w:rPr>
        <w:drawing>
          <wp:inline distT="0" distB="0" distL="0" distR="0" wp14:anchorId="483AC819" wp14:editId="3B068A5D">
            <wp:extent cx="3328416" cy="679268"/>
            <wp:effectExtent l="0" t="0" r="5715" b="698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30870" cy="700177"/>
                    </a:xfrm>
                    <a:prstGeom prst="rect">
                      <a:avLst/>
                    </a:prstGeom>
                  </pic:spPr>
                </pic:pic>
              </a:graphicData>
            </a:graphic>
          </wp:inline>
        </w:drawing>
      </w:r>
    </w:p>
    <w:p w:rsidR="00CE73D6" w:rsidRPr="00CE73D6" w:rsidRDefault="00CE73D6" w:rsidP="00CE73D6">
      <w:pPr>
        <w:rPr>
          <w:rFonts w:eastAsia="宋体" w:hint="eastAsia"/>
          <w:sz w:val="21"/>
          <w:szCs w:val="21"/>
        </w:rPr>
      </w:pPr>
      <w:r w:rsidRPr="00CE73D6">
        <w:rPr>
          <w:rFonts w:eastAsia="宋体" w:hint="eastAsia"/>
          <w:sz w:val="21"/>
          <w:szCs w:val="21"/>
        </w:rPr>
        <w:t xml:space="preserve">　　⑤在窃听模型中，假设</w:t>
      </w:r>
      <w:r w:rsidRPr="00CE73D6">
        <w:rPr>
          <w:rFonts w:eastAsia="宋体" w:hint="eastAsia"/>
          <w:sz w:val="21"/>
          <w:szCs w:val="21"/>
        </w:rPr>
        <w:t>Eve</w:t>
      </w:r>
      <w:r w:rsidRPr="00CE73D6">
        <w:rPr>
          <w:rFonts w:eastAsia="宋体" w:hint="eastAsia"/>
          <w:sz w:val="21"/>
          <w:szCs w:val="21"/>
        </w:rPr>
        <w:t>能力无限，在无安全传输能力的链路能窃听到全部信息，在有安全传输能力的链路窃听不到信息。安全业务被窃听比例定义为：</w:t>
      </w:r>
    </w:p>
    <w:p w:rsidR="00CE73D6" w:rsidRPr="00CE73D6" w:rsidRDefault="009B5229" w:rsidP="009B5229">
      <w:pPr>
        <w:jc w:val="center"/>
        <w:rPr>
          <w:rFonts w:eastAsia="宋体" w:hint="eastAsia"/>
          <w:sz w:val="21"/>
          <w:szCs w:val="21"/>
        </w:rPr>
      </w:pPr>
      <w:r>
        <w:rPr>
          <w:noProof/>
        </w:rPr>
        <w:drawing>
          <wp:inline distT="0" distB="0" distL="0" distR="0" wp14:anchorId="384090D7" wp14:editId="7098ACC3">
            <wp:extent cx="3408883" cy="243492"/>
            <wp:effectExtent l="0" t="0" r="1270" b="444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47495" cy="281964"/>
                    </a:xfrm>
                    <a:prstGeom prst="rect">
                      <a:avLst/>
                    </a:prstGeom>
                  </pic:spPr>
                </pic:pic>
              </a:graphicData>
            </a:graphic>
          </wp:inline>
        </w:drawing>
      </w:r>
    </w:p>
    <w:p w:rsidR="00CE73D6" w:rsidRPr="00EF75C1" w:rsidRDefault="00CE73D6" w:rsidP="00CE73D6">
      <w:pPr>
        <w:rPr>
          <w:rFonts w:ascii="方正黑体_GBK" w:eastAsia="方正黑体_GBK" w:hint="eastAsia"/>
          <w:sz w:val="21"/>
          <w:szCs w:val="21"/>
        </w:rPr>
      </w:pPr>
      <w:r w:rsidRPr="00EF75C1">
        <w:rPr>
          <w:rFonts w:ascii="方正黑体_GBK" w:eastAsia="方正黑体_GBK" w:hint="eastAsia"/>
          <w:sz w:val="21"/>
          <w:szCs w:val="21"/>
        </w:rPr>
        <w:t>1.2 SECURITYA-RSA算法的并行建路策略</w:t>
      </w:r>
    </w:p>
    <w:p w:rsidR="00CE73D6" w:rsidRPr="00CE73D6" w:rsidRDefault="00CE73D6" w:rsidP="00CE73D6">
      <w:pPr>
        <w:rPr>
          <w:rFonts w:eastAsia="宋体" w:hint="eastAsia"/>
          <w:sz w:val="21"/>
          <w:szCs w:val="21"/>
        </w:rPr>
      </w:pPr>
      <w:r w:rsidRPr="00CE73D6">
        <w:rPr>
          <w:rFonts w:eastAsia="宋体" w:hint="eastAsia"/>
          <w:sz w:val="21"/>
          <w:szCs w:val="21"/>
        </w:rPr>
        <w:t xml:space="preserve">　　光网络中的时延主要包括信号的传播时延、控制器的策略处理时延、通信时延、设备配置时延和软</w:t>
      </w:r>
      <w:r w:rsidRPr="00CE73D6">
        <w:rPr>
          <w:rFonts w:eastAsia="宋体" w:hint="eastAsia"/>
          <w:sz w:val="21"/>
          <w:szCs w:val="21"/>
        </w:rPr>
        <w:t>/</w:t>
      </w:r>
      <w:r w:rsidRPr="00CE73D6">
        <w:rPr>
          <w:rFonts w:eastAsia="宋体" w:hint="eastAsia"/>
          <w:sz w:val="21"/>
          <w:szCs w:val="21"/>
        </w:rPr>
        <w:t>硬件设备的处理时延等。其中，软</w:t>
      </w:r>
      <w:r w:rsidRPr="00CE73D6">
        <w:rPr>
          <w:rFonts w:eastAsia="宋体" w:hint="eastAsia"/>
          <w:sz w:val="21"/>
          <w:szCs w:val="21"/>
        </w:rPr>
        <w:t>/</w:t>
      </w:r>
      <w:r w:rsidRPr="00CE73D6">
        <w:rPr>
          <w:rFonts w:eastAsia="宋体" w:hint="eastAsia"/>
          <w:sz w:val="21"/>
          <w:szCs w:val="21"/>
        </w:rPr>
        <w:t>硬设备的处理时延在网络评估和设计阶段已经形成，难以进一步提升；信的传播时延、通信时延能够通过优化光链接的路由距离降低；控制器的策略处理时延、通信时延和设备配置时延能够通过并行配置和建路策略进行优化。光网络中需要建立的多条光链路，如果没有公共的点（端）或边，称为路径不重合。现在光网络中业务安全类别有安全业务和普通业务</w:t>
      </w:r>
      <w:r w:rsidRPr="00EF75C1">
        <w:rPr>
          <w:rFonts w:eastAsia="宋体" w:hint="eastAsia"/>
          <w:sz w:val="21"/>
          <w:szCs w:val="21"/>
          <w:vertAlign w:val="superscript"/>
        </w:rPr>
        <w:t>[10]</w:t>
      </w:r>
      <w:r w:rsidRPr="00CE73D6">
        <w:rPr>
          <w:rFonts w:eastAsia="宋体" w:hint="eastAsia"/>
          <w:sz w:val="21"/>
          <w:szCs w:val="21"/>
        </w:rPr>
        <w:t>，安全业务使用安全链路，普通业务使用普通链路以不同的频谱在同一根光纤中传输。根据</w:t>
      </w:r>
      <w:r w:rsidRPr="00CE73D6">
        <w:rPr>
          <w:rFonts w:eastAsia="宋体" w:hint="eastAsia"/>
          <w:sz w:val="21"/>
          <w:szCs w:val="21"/>
        </w:rPr>
        <w:t>SECURITYA-RSA</w:t>
      </w:r>
      <w:r w:rsidRPr="00CE73D6">
        <w:rPr>
          <w:rFonts w:eastAsia="宋体" w:hint="eastAsia"/>
          <w:sz w:val="21"/>
          <w:szCs w:val="21"/>
        </w:rPr>
        <w:t>算法的控制模型，安全业务和普通业务使用的安全链路和普通链路不重合，是</w:t>
      </w:r>
      <w:r w:rsidRPr="00CE73D6">
        <w:rPr>
          <w:rFonts w:eastAsia="宋体" w:hint="eastAsia"/>
          <w:sz w:val="21"/>
          <w:szCs w:val="21"/>
        </w:rPr>
        <w:t>2</w:t>
      </w:r>
      <w:r w:rsidRPr="00CE73D6">
        <w:rPr>
          <w:rFonts w:eastAsia="宋体" w:hint="eastAsia"/>
          <w:sz w:val="21"/>
          <w:szCs w:val="21"/>
        </w:rPr>
        <w:t>类路径不重合的业务。因此，为降低业务平均光路建立时延，安全业务和普通业务可以在不同的线程中通过使用安全拓扑和普通拓扑并行建立光路，并行建路方式减少了业务的排队时延、通信时延和设备配置时延。</w:t>
      </w:r>
    </w:p>
    <w:p w:rsidR="00CE73D6" w:rsidRDefault="00CE73D6" w:rsidP="00ED7DCC">
      <w:pPr>
        <w:ind w:firstLine="420"/>
        <w:rPr>
          <w:rFonts w:eastAsia="宋体"/>
          <w:sz w:val="21"/>
          <w:szCs w:val="21"/>
        </w:rPr>
      </w:pPr>
      <w:r w:rsidRPr="00CE73D6">
        <w:rPr>
          <w:rFonts w:eastAsia="宋体" w:hint="eastAsia"/>
          <w:sz w:val="21"/>
          <w:szCs w:val="21"/>
        </w:rPr>
        <w:t>SECURITYA-RSA</w:t>
      </w:r>
      <w:r w:rsidRPr="00CE73D6">
        <w:rPr>
          <w:rFonts w:eastAsia="宋体" w:hint="eastAsia"/>
          <w:sz w:val="21"/>
          <w:szCs w:val="21"/>
        </w:rPr>
        <w:t>算法的并行建路控制策略如图</w:t>
      </w:r>
      <w:r w:rsidRPr="00CE73D6">
        <w:rPr>
          <w:rFonts w:eastAsia="宋体" w:hint="eastAsia"/>
          <w:sz w:val="21"/>
          <w:szCs w:val="21"/>
        </w:rPr>
        <w:t>1</w:t>
      </w:r>
      <w:r w:rsidRPr="00CE73D6">
        <w:rPr>
          <w:rFonts w:eastAsia="宋体" w:hint="eastAsia"/>
          <w:sz w:val="21"/>
          <w:szCs w:val="21"/>
        </w:rPr>
        <w:t>所示，安全拓扑和普通拓扑分别占用了物理拓扑中互斥的网络资源。安全业务和普通业务分别使用安全拓扑和普通拓扑并行计算路由频谱分配方案、配置设备和建立光路，减少光路建立时延。多线程分别连续应用安全虚拟拓扑和普通虚拟拓扑并行建立光路。普通业务在普通拓扑建立光路，</w:t>
      </w:r>
      <w:r w:rsidRPr="00CE73D6">
        <w:rPr>
          <w:rFonts w:eastAsia="宋体" w:hint="eastAsia"/>
          <w:sz w:val="21"/>
          <w:szCs w:val="21"/>
        </w:rPr>
        <w:t>Eve</w:t>
      </w:r>
      <w:r w:rsidRPr="00CE73D6">
        <w:rPr>
          <w:rFonts w:eastAsia="宋体" w:hint="eastAsia"/>
          <w:sz w:val="21"/>
          <w:szCs w:val="21"/>
        </w:rPr>
        <w:t>窃听不到安全业务数据信息；安全业务在安全拓扑建立光路，由于业务数据进行了安全加密传输，</w:t>
      </w:r>
      <w:r w:rsidRPr="00CE73D6">
        <w:rPr>
          <w:rFonts w:eastAsia="宋体" w:hint="eastAsia"/>
          <w:sz w:val="21"/>
          <w:szCs w:val="21"/>
        </w:rPr>
        <w:t>Eve</w:t>
      </w:r>
      <w:r w:rsidRPr="00CE73D6">
        <w:rPr>
          <w:rFonts w:eastAsia="宋体" w:hint="eastAsia"/>
          <w:sz w:val="21"/>
          <w:szCs w:val="21"/>
        </w:rPr>
        <w:t>窃听不到有效的数据信息。</w:t>
      </w:r>
    </w:p>
    <w:p w:rsidR="00ED7DCC" w:rsidRDefault="00ED7DCC" w:rsidP="00ED7DCC">
      <w:pPr>
        <w:jc w:val="center"/>
        <w:rPr>
          <w:rFonts w:eastAsia="宋体"/>
          <w:sz w:val="21"/>
          <w:szCs w:val="21"/>
        </w:rPr>
      </w:pPr>
      <w:r>
        <w:rPr>
          <w:rFonts w:eastAsia="宋体"/>
          <w:noProof/>
          <w:sz w:val="21"/>
          <w:szCs w:val="21"/>
        </w:rPr>
        <w:drawing>
          <wp:inline distT="0" distB="0" distL="0" distR="0">
            <wp:extent cx="2695956" cy="1104900"/>
            <wp:effectExtent l="0" t="0" r="9525"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陈孝莲绘图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95956" cy="1104900"/>
                    </a:xfrm>
                    <a:prstGeom prst="rect">
                      <a:avLst/>
                    </a:prstGeom>
                  </pic:spPr>
                </pic:pic>
              </a:graphicData>
            </a:graphic>
          </wp:inline>
        </w:drawing>
      </w:r>
    </w:p>
    <w:p w:rsidR="00ED7DCC" w:rsidRPr="00ED7DCC" w:rsidRDefault="00ED7DCC" w:rsidP="00ED7DCC">
      <w:pPr>
        <w:jc w:val="center"/>
        <w:rPr>
          <w:rFonts w:ascii="方正黑体_GBK" w:eastAsia="方正黑体_GBK" w:hint="eastAsia"/>
        </w:rPr>
      </w:pPr>
      <w:r w:rsidRPr="00ED7DCC">
        <w:rPr>
          <w:rFonts w:ascii="方正黑体_GBK" w:eastAsia="方正黑体_GBK" w:hint="eastAsia"/>
        </w:rPr>
        <w:lastRenderedPageBreak/>
        <w:t>图1  SECURITYA-RSA算法的并行建路控制策略</w:t>
      </w:r>
    </w:p>
    <w:p w:rsidR="00ED7DCC" w:rsidRPr="00ED7DCC" w:rsidRDefault="00ED7DCC" w:rsidP="00ED7DCC">
      <w:pPr>
        <w:jc w:val="center"/>
        <w:rPr>
          <w:rFonts w:ascii="方正黑体_GBK" w:eastAsia="方正黑体_GBK" w:hint="eastAsia"/>
        </w:rPr>
      </w:pPr>
      <w:r w:rsidRPr="00ED7DCC">
        <w:rPr>
          <w:rFonts w:ascii="方正黑体_GBK" w:eastAsia="方正黑体_GBK" w:hint="eastAsia"/>
          <w:noProof/>
        </w:rPr>
        <w:drawing>
          <wp:inline distT="0" distB="0" distL="0" distR="0" wp14:anchorId="7E8378E6" wp14:editId="14C20066">
            <wp:extent cx="2695956" cy="3924300"/>
            <wp:effectExtent l="0" t="0" r="9525"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陈孝莲绘图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95956" cy="3924300"/>
                    </a:xfrm>
                    <a:prstGeom prst="rect">
                      <a:avLst/>
                    </a:prstGeom>
                  </pic:spPr>
                </pic:pic>
              </a:graphicData>
            </a:graphic>
          </wp:inline>
        </w:drawing>
      </w:r>
    </w:p>
    <w:p w:rsidR="00ED7DCC" w:rsidRPr="00ED7DCC" w:rsidRDefault="00ED7DCC" w:rsidP="00ED7DCC">
      <w:pPr>
        <w:jc w:val="center"/>
        <w:rPr>
          <w:rFonts w:ascii="方正黑体_GBK" w:eastAsia="方正黑体_GBK" w:hint="eastAsia"/>
        </w:rPr>
      </w:pPr>
      <w:r w:rsidRPr="00ED7DCC">
        <w:rPr>
          <w:rFonts w:ascii="方正黑体_GBK" w:eastAsia="方正黑体_GBK" w:hint="eastAsia"/>
        </w:rPr>
        <w:t>图2  SECURITYA-RSA算法的流程图</w:t>
      </w:r>
    </w:p>
    <w:p w:rsidR="00ED7DCC" w:rsidRPr="00ED7DCC" w:rsidRDefault="00ED7DCC" w:rsidP="00ED7DCC">
      <w:pPr>
        <w:jc w:val="center"/>
        <w:rPr>
          <w:rFonts w:ascii="方正黑体_GBK" w:eastAsia="方正黑体_GBK" w:hint="eastAsia"/>
        </w:rPr>
      </w:pPr>
      <w:r w:rsidRPr="00ED7DCC">
        <w:rPr>
          <w:rFonts w:ascii="方正黑体_GBK" w:eastAsia="方正黑体_GBK" w:hint="eastAsia"/>
          <w:noProof/>
        </w:rPr>
        <w:drawing>
          <wp:inline distT="0" distB="0" distL="0" distR="0" wp14:anchorId="58537842" wp14:editId="15395A9D">
            <wp:extent cx="2705100" cy="1324356"/>
            <wp:effectExtent l="0" t="0" r="0" b="952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陈孝莲绘图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05100" cy="1324356"/>
                    </a:xfrm>
                    <a:prstGeom prst="rect">
                      <a:avLst/>
                    </a:prstGeom>
                  </pic:spPr>
                </pic:pic>
              </a:graphicData>
            </a:graphic>
          </wp:inline>
        </w:drawing>
      </w:r>
    </w:p>
    <w:p w:rsidR="00ED7DCC" w:rsidRPr="00CE73D6" w:rsidRDefault="00ED7DCC" w:rsidP="00ED7DCC">
      <w:pPr>
        <w:jc w:val="center"/>
        <w:rPr>
          <w:rFonts w:eastAsia="宋体" w:hint="eastAsia"/>
          <w:sz w:val="21"/>
          <w:szCs w:val="21"/>
        </w:rPr>
      </w:pPr>
      <w:r w:rsidRPr="00ED7DCC">
        <w:rPr>
          <w:rFonts w:ascii="方正黑体_GBK" w:eastAsia="方正黑体_GBK" w:hint="eastAsia"/>
        </w:rPr>
        <w:t>图3  NSFNET拓扑</w:t>
      </w:r>
    </w:p>
    <w:p w:rsidR="00CE73D6" w:rsidRPr="00CE73D6" w:rsidRDefault="00CE73D6" w:rsidP="00CE73D6">
      <w:pPr>
        <w:rPr>
          <w:rFonts w:eastAsia="宋体" w:hint="eastAsia"/>
          <w:sz w:val="21"/>
          <w:szCs w:val="21"/>
        </w:rPr>
      </w:pPr>
      <w:r w:rsidRPr="00CE73D6">
        <w:rPr>
          <w:rFonts w:eastAsia="宋体" w:hint="eastAsia"/>
          <w:sz w:val="21"/>
          <w:szCs w:val="21"/>
        </w:rPr>
        <w:t xml:space="preserve">　　传统</w:t>
      </w:r>
      <w:r w:rsidRPr="00CE73D6">
        <w:rPr>
          <w:rFonts w:eastAsia="宋体" w:hint="eastAsia"/>
          <w:sz w:val="21"/>
          <w:szCs w:val="21"/>
        </w:rPr>
        <w:t>RSA</w:t>
      </w:r>
      <w:r w:rsidRPr="00CE73D6">
        <w:rPr>
          <w:rFonts w:eastAsia="宋体" w:hint="eastAsia"/>
          <w:sz w:val="21"/>
          <w:szCs w:val="21"/>
        </w:rPr>
        <w:t>算法中，例如最短路径首次频谱适应算法（</w:t>
      </w:r>
      <w:r w:rsidRPr="00CE73D6">
        <w:rPr>
          <w:rFonts w:eastAsia="宋体" w:hint="eastAsia"/>
          <w:sz w:val="21"/>
          <w:szCs w:val="21"/>
        </w:rPr>
        <w:t>SPFF-RSA</w:t>
      </w:r>
      <w:r w:rsidRPr="00CE73D6">
        <w:rPr>
          <w:rFonts w:eastAsia="宋体" w:hint="eastAsia"/>
          <w:sz w:val="21"/>
          <w:szCs w:val="21"/>
        </w:rPr>
        <w:t>）计算开销小、复杂度低，常用作标准算法与新设计的路由频谱分配策略进行性能对比。</w:t>
      </w:r>
      <w:r w:rsidRPr="00CE73D6">
        <w:rPr>
          <w:rFonts w:eastAsia="宋体" w:hint="eastAsia"/>
          <w:sz w:val="21"/>
          <w:szCs w:val="21"/>
        </w:rPr>
        <w:t>SPFF-RSA</w:t>
      </w:r>
      <w:r w:rsidRPr="00CE73D6">
        <w:rPr>
          <w:rFonts w:eastAsia="宋体" w:hint="eastAsia"/>
          <w:sz w:val="21"/>
          <w:szCs w:val="21"/>
        </w:rPr>
        <w:t>算法步骤如下：①业务到达；②计算路由；③分配频谱资源；④业务光路建立成功或阻塞。但是，算法在进行光路建立时，受算法控制模型限制，业务的光路逐个建立，遇突发业务网络的时延性能劣化。</w:t>
      </w:r>
      <w:r w:rsidRPr="00CE73D6">
        <w:rPr>
          <w:rFonts w:eastAsia="宋体" w:hint="eastAsia"/>
          <w:sz w:val="21"/>
          <w:szCs w:val="21"/>
        </w:rPr>
        <w:t>SECURITYA-RSA</w:t>
      </w:r>
      <w:r w:rsidRPr="00CE73D6">
        <w:rPr>
          <w:rFonts w:eastAsia="宋体" w:hint="eastAsia"/>
          <w:sz w:val="21"/>
          <w:szCs w:val="21"/>
        </w:rPr>
        <w:t>算法的步骤为：①业务到达；②判断是普通业务还是安全业务；③并行为安全业务和普通业务分配路由频谱资源；④业务光路建立成功或阻塞。引用文献</w:t>
      </w:r>
      <w:r w:rsidRPr="00CE73D6">
        <w:rPr>
          <w:rFonts w:eastAsia="宋体" w:hint="eastAsia"/>
          <w:sz w:val="21"/>
          <w:szCs w:val="21"/>
        </w:rPr>
        <w:t>[2]</w:t>
      </w:r>
      <w:r w:rsidRPr="00CE73D6">
        <w:rPr>
          <w:rFonts w:eastAsia="宋体" w:hint="eastAsia"/>
          <w:sz w:val="21"/>
          <w:szCs w:val="21"/>
        </w:rPr>
        <w:t>中业务光路平均建立时延公式，假设安全业务个数等于普通业务个数，则串行和并行路由频谱分配策略业务光路平均建立时延分别如式（</w:t>
      </w:r>
      <w:r w:rsidRPr="00CE73D6">
        <w:rPr>
          <w:rFonts w:eastAsia="宋体" w:hint="eastAsia"/>
          <w:sz w:val="21"/>
          <w:szCs w:val="21"/>
        </w:rPr>
        <w:t>7</w:t>
      </w:r>
      <w:r w:rsidRPr="00CE73D6">
        <w:rPr>
          <w:rFonts w:eastAsia="宋体" w:hint="eastAsia"/>
          <w:sz w:val="21"/>
          <w:szCs w:val="21"/>
        </w:rPr>
        <w:t>）和式（</w:t>
      </w:r>
      <w:r w:rsidRPr="00CE73D6">
        <w:rPr>
          <w:rFonts w:eastAsia="宋体" w:hint="eastAsia"/>
          <w:sz w:val="21"/>
          <w:szCs w:val="21"/>
        </w:rPr>
        <w:t>8</w:t>
      </w:r>
      <w:r w:rsidRPr="00CE73D6">
        <w:rPr>
          <w:rFonts w:eastAsia="宋体" w:hint="eastAsia"/>
          <w:sz w:val="21"/>
          <w:szCs w:val="21"/>
        </w:rPr>
        <w:t>）所示。</w:t>
      </w:r>
    </w:p>
    <w:p w:rsidR="00CE73D6" w:rsidRPr="00CE73D6" w:rsidRDefault="00826149" w:rsidP="00826149">
      <w:pPr>
        <w:jc w:val="center"/>
        <w:rPr>
          <w:rFonts w:eastAsia="宋体" w:hint="eastAsia"/>
          <w:sz w:val="21"/>
          <w:szCs w:val="21"/>
        </w:rPr>
      </w:pPr>
      <w:r>
        <w:rPr>
          <w:noProof/>
        </w:rPr>
        <w:drawing>
          <wp:inline distT="0" distB="0" distL="0" distR="0" wp14:anchorId="2DC70826" wp14:editId="11DC7752">
            <wp:extent cx="3335731" cy="446648"/>
            <wp:effectExtent l="0" t="0" r="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505467" cy="469375"/>
                    </a:xfrm>
                    <a:prstGeom prst="rect">
                      <a:avLst/>
                    </a:prstGeom>
                  </pic:spPr>
                </pic:pic>
              </a:graphicData>
            </a:graphic>
          </wp:inline>
        </w:drawing>
      </w:r>
    </w:p>
    <w:p w:rsidR="00CE73D6" w:rsidRPr="00CE73D6" w:rsidRDefault="00CE73D6" w:rsidP="00CE73D6">
      <w:pPr>
        <w:rPr>
          <w:rFonts w:eastAsia="宋体" w:hint="eastAsia"/>
          <w:sz w:val="21"/>
          <w:szCs w:val="21"/>
        </w:rPr>
      </w:pPr>
      <w:r w:rsidRPr="00CE73D6">
        <w:rPr>
          <w:rFonts w:eastAsia="宋体" w:hint="eastAsia"/>
          <w:sz w:val="21"/>
          <w:szCs w:val="21"/>
        </w:rPr>
        <w:t xml:space="preserve">　　并行路由频谱分配</w:t>
      </w:r>
      <w:r w:rsidRPr="00CE73D6">
        <w:rPr>
          <w:rFonts w:eastAsia="宋体" w:hint="eastAsia"/>
          <w:sz w:val="21"/>
          <w:szCs w:val="21"/>
        </w:rPr>
        <w:t>SECURITYA-RSA</w:t>
      </w:r>
      <w:r w:rsidRPr="00CE73D6">
        <w:rPr>
          <w:rFonts w:eastAsia="宋体" w:hint="eastAsia"/>
          <w:sz w:val="21"/>
          <w:szCs w:val="21"/>
        </w:rPr>
        <w:t>算法的光路建立时延随着</w:t>
      </w:r>
      <w:r w:rsidRPr="00826149">
        <w:rPr>
          <w:rFonts w:eastAsia="宋体" w:hint="eastAsia"/>
          <w:i/>
          <w:sz w:val="21"/>
          <w:szCs w:val="21"/>
        </w:rPr>
        <w:t>N</w:t>
      </w:r>
      <w:r w:rsidRPr="00826149">
        <w:rPr>
          <w:rFonts w:eastAsia="宋体" w:hint="eastAsia"/>
          <w:sz w:val="21"/>
          <w:szCs w:val="21"/>
          <w:vertAlign w:val="subscript"/>
        </w:rPr>
        <w:t>th</w:t>
      </w:r>
      <w:r w:rsidRPr="00CE73D6">
        <w:rPr>
          <w:rFonts w:eastAsia="宋体" w:hint="eastAsia"/>
          <w:sz w:val="21"/>
          <w:szCs w:val="21"/>
        </w:rPr>
        <w:t>的增加近似线性下降，明显小于串行</w:t>
      </w:r>
      <w:r w:rsidRPr="00CE73D6">
        <w:rPr>
          <w:rFonts w:eastAsia="宋体" w:hint="eastAsia"/>
          <w:sz w:val="21"/>
          <w:szCs w:val="21"/>
        </w:rPr>
        <w:t>RSA</w:t>
      </w:r>
      <w:r w:rsidRPr="00CE73D6">
        <w:rPr>
          <w:rFonts w:eastAsia="宋体" w:hint="eastAsia"/>
          <w:sz w:val="21"/>
          <w:szCs w:val="21"/>
        </w:rPr>
        <w:t>算法的光路建立时延。</w:t>
      </w:r>
      <w:r w:rsidRPr="00CE73D6">
        <w:rPr>
          <w:rFonts w:eastAsia="宋体" w:hint="eastAsia"/>
          <w:sz w:val="21"/>
          <w:szCs w:val="21"/>
        </w:rPr>
        <w:t>SECURITYA-RSA</w:t>
      </w:r>
      <w:r w:rsidRPr="00CE73D6">
        <w:rPr>
          <w:rFonts w:eastAsia="宋体" w:hint="eastAsia"/>
          <w:sz w:val="21"/>
          <w:szCs w:val="21"/>
        </w:rPr>
        <w:t>算法的流程图如图</w:t>
      </w:r>
      <w:r w:rsidRPr="00CE73D6">
        <w:rPr>
          <w:rFonts w:eastAsia="宋体" w:hint="eastAsia"/>
          <w:sz w:val="21"/>
          <w:szCs w:val="21"/>
        </w:rPr>
        <w:t>2</w:t>
      </w:r>
      <w:r w:rsidRPr="00CE73D6">
        <w:rPr>
          <w:rFonts w:eastAsia="宋体" w:hint="eastAsia"/>
          <w:sz w:val="21"/>
          <w:szCs w:val="21"/>
        </w:rPr>
        <w:t>所示。</w:t>
      </w:r>
    </w:p>
    <w:p w:rsidR="00CE73D6" w:rsidRPr="00CE73D6" w:rsidRDefault="00CE73D6" w:rsidP="00CE73D6">
      <w:pPr>
        <w:rPr>
          <w:rFonts w:eastAsia="宋体" w:hint="eastAsia"/>
          <w:sz w:val="21"/>
          <w:szCs w:val="21"/>
        </w:rPr>
      </w:pPr>
      <w:r w:rsidRPr="00CE73D6">
        <w:rPr>
          <w:rFonts w:eastAsia="宋体" w:hint="eastAsia"/>
          <w:sz w:val="21"/>
          <w:szCs w:val="21"/>
        </w:rPr>
        <w:t xml:space="preserve">　　</w:t>
      </w:r>
      <w:r w:rsidRPr="00CE73D6">
        <w:rPr>
          <w:rFonts w:eastAsia="宋体" w:hint="eastAsia"/>
          <w:sz w:val="21"/>
          <w:szCs w:val="21"/>
        </w:rPr>
        <w:t>SECURITYA-RSA</w:t>
      </w:r>
      <w:r w:rsidRPr="00CE73D6">
        <w:rPr>
          <w:rFonts w:eastAsia="宋体" w:hint="eastAsia"/>
          <w:sz w:val="21"/>
          <w:szCs w:val="21"/>
        </w:rPr>
        <w:t>算法有主函数线程、业务释放线程、</w:t>
      </w:r>
      <w:r w:rsidRPr="00CE73D6">
        <w:rPr>
          <w:rFonts w:eastAsia="宋体" w:hint="eastAsia"/>
          <w:sz w:val="21"/>
          <w:szCs w:val="21"/>
        </w:rPr>
        <w:t>RSA</w:t>
      </w:r>
      <w:r w:rsidRPr="00CE73D6">
        <w:rPr>
          <w:rFonts w:eastAsia="宋体" w:hint="eastAsia"/>
          <w:sz w:val="21"/>
          <w:szCs w:val="21"/>
        </w:rPr>
        <w:t>线程和业务产生线程，按线程优先级由低到高分别为：①主函数线程，负责创建上述线程，设置线程优先级，开启线程，计算光路平均建立时延、安</w:t>
      </w:r>
      <w:r w:rsidRPr="00CE73D6">
        <w:rPr>
          <w:rFonts w:eastAsia="宋体" w:hint="eastAsia"/>
          <w:sz w:val="21"/>
          <w:szCs w:val="21"/>
        </w:rPr>
        <w:lastRenderedPageBreak/>
        <w:t>全业务被窃听概率等；②业务释放线程，负责释放持续时间大于预设时间的业务，释放频谱资源，频谱资源用于再建立光路；③业务产生线程，产生安全业务和普通业务，线程中产生了少部分突发业务，用于测试算法的可靠性；④</w:t>
      </w:r>
      <w:r w:rsidRPr="00CE73D6">
        <w:rPr>
          <w:rFonts w:eastAsia="宋体" w:hint="eastAsia"/>
          <w:sz w:val="21"/>
          <w:szCs w:val="21"/>
        </w:rPr>
        <w:t>RSA</w:t>
      </w:r>
      <w:r w:rsidRPr="00CE73D6">
        <w:rPr>
          <w:rFonts w:eastAsia="宋体" w:hint="eastAsia"/>
          <w:sz w:val="21"/>
          <w:szCs w:val="21"/>
        </w:rPr>
        <w:t>线程，通过运用安全拓扑和普通拓扑为安全业务和普通业务计算路由频谱分配方案、配置设备和建立光路。</w:t>
      </w:r>
    </w:p>
    <w:p w:rsidR="00CE73D6" w:rsidRPr="00CE73D6" w:rsidRDefault="00CE73D6" w:rsidP="00CE73D6">
      <w:pPr>
        <w:rPr>
          <w:rFonts w:eastAsia="宋体" w:hint="eastAsia"/>
          <w:sz w:val="21"/>
          <w:szCs w:val="21"/>
        </w:rPr>
      </w:pPr>
      <w:r w:rsidRPr="00CE73D6">
        <w:rPr>
          <w:rFonts w:eastAsia="宋体" w:hint="eastAsia"/>
          <w:sz w:val="21"/>
          <w:szCs w:val="21"/>
        </w:rPr>
        <w:t xml:space="preserve">　　</w:t>
      </w:r>
    </w:p>
    <w:p w:rsidR="00CE73D6" w:rsidRPr="00EF75C1" w:rsidRDefault="00CE73D6" w:rsidP="00CE73D6">
      <w:pPr>
        <w:rPr>
          <w:rFonts w:ascii="方正黑体_GBK" w:eastAsia="方正黑体_GBK" w:hint="eastAsia"/>
          <w:sz w:val="24"/>
          <w:szCs w:val="24"/>
        </w:rPr>
      </w:pPr>
      <w:r w:rsidRPr="00EF75C1">
        <w:rPr>
          <w:rFonts w:ascii="方正黑体_GBK" w:eastAsia="方正黑体_GBK" w:hint="eastAsia"/>
          <w:sz w:val="24"/>
          <w:szCs w:val="24"/>
        </w:rPr>
        <w:t>2 仿真结果和分析</w:t>
      </w:r>
    </w:p>
    <w:p w:rsidR="00CE73D6" w:rsidRPr="00EF75C1" w:rsidRDefault="00CE73D6" w:rsidP="00CE73D6">
      <w:pPr>
        <w:rPr>
          <w:rFonts w:ascii="方正黑体_GBK" w:eastAsia="方正黑体_GBK" w:hint="eastAsia"/>
          <w:sz w:val="21"/>
          <w:szCs w:val="21"/>
        </w:rPr>
      </w:pPr>
      <w:r w:rsidRPr="00EF75C1">
        <w:rPr>
          <w:rFonts w:ascii="方正黑体_GBK" w:eastAsia="方正黑体_GBK" w:hint="eastAsia"/>
          <w:sz w:val="21"/>
          <w:szCs w:val="21"/>
        </w:rPr>
        <w:t>2.1 仿真参数设置</w:t>
      </w:r>
    </w:p>
    <w:p w:rsidR="00CE73D6" w:rsidRDefault="00CE73D6" w:rsidP="00FC7942">
      <w:pPr>
        <w:ind w:firstLine="420"/>
        <w:rPr>
          <w:rFonts w:eastAsia="宋体"/>
          <w:sz w:val="21"/>
          <w:szCs w:val="21"/>
        </w:rPr>
      </w:pPr>
      <w:r w:rsidRPr="00CE73D6">
        <w:rPr>
          <w:rFonts w:eastAsia="宋体" w:hint="eastAsia"/>
          <w:sz w:val="21"/>
          <w:szCs w:val="21"/>
        </w:rPr>
        <w:t>本文用</w:t>
      </w:r>
      <w:r w:rsidRPr="00CE73D6">
        <w:rPr>
          <w:rFonts w:eastAsia="宋体" w:hint="eastAsia"/>
          <w:sz w:val="21"/>
          <w:szCs w:val="21"/>
        </w:rPr>
        <w:t>VC++</w:t>
      </w:r>
      <w:r w:rsidRPr="00CE73D6">
        <w:rPr>
          <w:rFonts w:eastAsia="宋体" w:hint="eastAsia"/>
          <w:sz w:val="21"/>
          <w:szCs w:val="21"/>
        </w:rPr>
        <w:t>编写了仿真程序，在</w:t>
      </w:r>
      <w:r w:rsidRPr="00CE73D6">
        <w:rPr>
          <w:rFonts w:eastAsia="宋体" w:hint="eastAsia"/>
          <w:sz w:val="21"/>
          <w:szCs w:val="21"/>
        </w:rPr>
        <w:t>VS2010</w:t>
      </w:r>
      <w:r w:rsidRPr="00CE73D6">
        <w:rPr>
          <w:rFonts w:eastAsia="宋体" w:hint="eastAsia"/>
          <w:sz w:val="21"/>
          <w:szCs w:val="21"/>
        </w:rPr>
        <w:t>开发平台上运行，算法采用的</w:t>
      </w:r>
      <w:r w:rsidRPr="00CE73D6">
        <w:rPr>
          <w:rFonts w:eastAsia="宋体" w:hint="eastAsia"/>
          <w:sz w:val="21"/>
          <w:szCs w:val="21"/>
        </w:rPr>
        <w:t>NSFNET</w:t>
      </w:r>
      <w:r w:rsidRPr="00CE73D6">
        <w:rPr>
          <w:rFonts w:eastAsia="宋体" w:hint="eastAsia"/>
          <w:sz w:val="21"/>
          <w:szCs w:val="21"/>
        </w:rPr>
        <w:t>网络拓扑如图</w:t>
      </w:r>
      <w:r w:rsidRPr="00CE73D6">
        <w:rPr>
          <w:rFonts w:eastAsia="宋体" w:hint="eastAsia"/>
          <w:sz w:val="21"/>
          <w:szCs w:val="21"/>
        </w:rPr>
        <w:t>3</w:t>
      </w:r>
      <w:r w:rsidRPr="00CE73D6">
        <w:rPr>
          <w:rFonts w:eastAsia="宋体" w:hint="eastAsia"/>
          <w:sz w:val="21"/>
          <w:szCs w:val="21"/>
        </w:rPr>
        <w:t>所</w:t>
      </w:r>
      <w:r w:rsidRPr="00CE73D6">
        <w:rPr>
          <w:rFonts w:eastAsia="宋体" w:hint="eastAsia"/>
          <w:sz w:val="21"/>
          <w:szCs w:val="21"/>
        </w:rPr>
        <w:t>示，拓扑包含</w:t>
      </w:r>
      <w:r w:rsidRPr="00CE73D6">
        <w:rPr>
          <w:rFonts w:eastAsia="宋体" w:hint="eastAsia"/>
          <w:sz w:val="21"/>
          <w:szCs w:val="21"/>
        </w:rPr>
        <w:t>14</w:t>
      </w:r>
      <w:r w:rsidRPr="00CE73D6">
        <w:rPr>
          <w:rFonts w:eastAsia="宋体" w:hint="eastAsia"/>
          <w:sz w:val="21"/>
          <w:szCs w:val="21"/>
        </w:rPr>
        <w:t>个节点和</w:t>
      </w:r>
      <w:r w:rsidRPr="00CE73D6">
        <w:rPr>
          <w:rFonts w:eastAsia="宋体" w:hint="eastAsia"/>
          <w:sz w:val="21"/>
          <w:szCs w:val="21"/>
        </w:rPr>
        <w:t>21</w:t>
      </w:r>
      <w:r w:rsidRPr="00CE73D6">
        <w:rPr>
          <w:rFonts w:eastAsia="宋体" w:hint="eastAsia"/>
          <w:sz w:val="21"/>
          <w:szCs w:val="21"/>
        </w:rPr>
        <w:t>条双向光连接链路。算法运行的参数配置具体如下：光纤链路中有</w:t>
      </w:r>
      <w:r w:rsidRPr="00CE73D6">
        <w:rPr>
          <w:rFonts w:eastAsia="宋体" w:hint="eastAsia"/>
          <w:sz w:val="21"/>
          <w:szCs w:val="21"/>
        </w:rPr>
        <w:t>8.95 THz</w:t>
      </w:r>
      <w:r w:rsidRPr="00CE73D6">
        <w:rPr>
          <w:rFonts w:eastAsia="宋体" w:hint="eastAsia"/>
          <w:sz w:val="21"/>
          <w:szCs w:val="21"/>
        </w:rPr>
        <w:t>频谱资源，划分的最小频隙为</w:t>
      </w:r>
      <w:r w:rsidRPr="00CE73D6">
        <w:rPr>
          <w:rFonts w:eastAsia="宋体" w:hint="eastAsia"/>
          <w:sz w:val="21"/>
          <w:szCs w:val="21"/>
        </w:rPr>
        <w:t>12.5 GHz</w:t>
      </w:r>
      <w:r w:rsidRPr="00CE73D6">
        <w:rPr>
          <w:rFonts w:eastAsia="宋体" w:hint="eastAsia"/>
          <w:sz w:val="21"/>
          <w:szCs w:val="21"/>
        </w:rPr>
        <w:t>；假设业务请求到达网络的时间服从泊松分布，持续时间服从负指数分布；业务由安全业务和普通业务组成，安全业务个数与普通业务个数比例为</w:t>
      </w:r>
      <w:r w:rsidRPr="00CE73D6">
        <w:rPr>
          <w:rFonts w:eastAsia="宋体" w:hint="eastAsia"/>
          <w:sz w:val="21"/>
          <w:szCs w:val="21"/>
        </w:rPr>
        <w:t>0.5</w:t>
      </w:r>
      <w:r w:rsidRPr="00CE73D6">
        <w:rPr>
          <w:rFonts w:eastAsia="宋体" w:hint="eastAsia"/>
          <w:sz w:val="21"/>
          <w:szCs w:val="21"/>
        </w:rPr>
        <w:t>，安全业务和普通业务均匀分布在节点间；突发业务占全部业务的</w:t>
      </w:r>
      <w:r w:rsidRPr="00CE73D6">
        <w:rPr>
          <w:rFonts w:eastAsia="宋体" w:hint="eastAsia"/>
          <w:sz w:val="21"/>
          <w:szCs w:val="21"/>
        </w:rPr>
        <w:t>0.1</w:t>
      </w:r>
      <w:r w:rsidRPr="00CE73D6">
        <w:rPr>
          <w:rFonts w:eastAsia="宋体" w:hint="eastAsia"/>
          <w:sz w:val="21"/>
          <w:szCs w:val="21"/>
        </w:rPr>
        <w:t>。为简化网络模型，本文不使用波长转换器。图</w:t>
      </w:r>
      <w:r w:rsidRPr="00CE73D6">
        <w:rPr>
          <w:rFonts w:eastAsia="宋体" w:hint="eastAsia"/>
          <w:sz w:val="21"/>
          <w:szCs w:val="21"/>
        </w:rPr>
        <w:t>4</w:t>
      </w:r>
      <w:r w:rsidRPr="00CE73D6">
        <w:rPr>
          <w:rFonts w:eastAsia="宋体" w:hint="eastAsia"/>
          <w:sz w:val="21"/>
          <w:szCs w:val="21"/>
        </w:rPr>
        <w:t>是安全拓扑，用最小生成树产生，由</w:t>
      </w:r>
      <w:r w:rsidRPr="00CE73D6">
        <w:rPr>
          <w:rFonts w:eastAsia="宋体" w:hint="eastAsia"/>
          <w:sz w:val="21"/>
          <w:szCs w:val="21"/>
        </w:rPr>
        <w:t>13</w:t>
      </w:r>
      <w:r w:rsidRPr="00CE73D6">
        <w:rPr>
          <w:rFonts w:eastAsia="宋体" w:hint="eastAsia"/>
          <w:sz w:val="21"/>
          <w:szCs w:val="21"/>
        </w:rPr>
        <w:t>条双向光链路组成；物理网络的频谱高位（</w:t>
      </w:r>
      <w:r w:rsidRPr="00CE73D6">
        <w:rPr>
          <w:rFonts w:eastAsia="宋体" w:hint="eastAsia"/>
          <w:sz w:val="21"/>
          <w:szCs w:val="21"/>
        </w:rPr>
        <w:t>4.475 THz</w:t>
      </w:r>
      <w:r w:rsidRPr="00CE73D6">
        <w:rPr>
          <w:rFonts w:eastAsia="宋体" w:hint="eastAsia"/>
          <w:sz w:val="21"/>
          <w:szCs w:val="21"/>
        </w:rPr>
        <w:t>）用作安全光链路频谱，适应光网络现有路由频谱分配算法，有利于设计的安全策略部署在光网络。</w:t>
      </w:r>
    </w:p>
    <w:p w:rsidR="00FC7942" w:rsidRPr="008618DF" w:rsidRDefault="00CC4C86" w:rsidP="00FC7942">
      <w:pPr>
        <w:jc w:val="center"/>
        <w:rPr>
          <w:rFonts w:ascii="方正黑体_GBK" w:eastAsia="方正黑体_GBK" w:hint="eastAsia"/>
        </w:rPr>
      </w:pPr>
      <w:r w:rsidRPr="008618DF">
        <w:rPr>
          <w:rFonts w:ascii="方正黑体_GBK" w:eastAsia="方正黑体_GBK" w:hint="eastAsia"/>
          <w:noProof/>
        </w:rPr>
        <w:drawing>
          <wp:inline distT="0" distB="0" distL="0" distR="0">
            <wp:extent cx="2676144" cy="1342644"/>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陈孝莲绘图4.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76144" cy="1342644"/>
                    </a:xfrm>
                    <a:prstGeom prst="rect">
                      <a:avLst/>
                    </a:prstGeom>
                  </pic:spPr>
                </pic:pic>
              </a:graphicData>
            </a:graphic>
          </wp:inline>
        </w:drawing>
      </w:r>
    </w:p>
    <w:p w:rsidR="00FC7942" w:rsidRPr="008618DF" w:rsidRDefault="008618DF" w:rsidP="00FC7942">
      <w:pPr>
        <w:jc w:val="center"/>
        <w:rPr>
          <w:rFonts w:ascii="方正黑体_GBK" w:eastAsia="方正黑体_GBK" w:hint="eastAsia"/>
        </w:rPr>
      </w:pPr>
      <w:r w:rsidRPr="008618DF">
        <w:rPr>
          <w:rFonts w:ascii="方正黑体_GBK" w:eastAsia="方正黑体_GBK" w:hint="eastAsia"/>
        </w:rPr>
        <w:t>图4  安全拓扑</w:t>
      </w:r>
    </w:p>
    <w:p w:rsidR="00CE73D6" w:rsidRPr="00CE73D6" w:rsidRDefault="00CE73D6" w:rsidP="00CE73D6">
      <w:pPr>
        <w:rPr>
          <w:rFonts w:eastAsia="宋体" w:hint="eastAsia"/>
          <w:sz w:val="21"/>
          <w:szCs w:val="21"/>
        </w:rPr>
      </w:pPr>
      <w:r w:rsidRPr="00CE73D6">
        <w:rPr>
          <w:rFonts w:eastAsia="宋体" w:hint="eastAsia"/>
          <w:sz w:val="21"/>
          <w:szCs w:val="21"/>
        </w:rPr>
        <w:t xml:space="preserve">　　</w:t>
      </w:r>
      <w:r w:rsidRPr="00CE73D6">
        <w:rPr>
          <w:rFonts w:eastAsia="宋体" w:hint="eastAsia"/>
          <w:sz w:val="21"/>
          <w:szCs w:val="21"/>
        </w:rPr>
        <w:t>SPFF-RSA</w:t>
      </w:r>
      <w:r w:rsidRPr="00CE73D6">
        <w:rPr>
          <w:rFonts w:eastAsia="宋体" w:hint="eastAsia"/>
          <w:sz w:val="21"/>
          <w:szCs w:val="21"/>
        </w:rPr>
        <w:t>算法分别使用最短路径（</w:t>
      </w:r>
      <w:r w:rsidRPr="00CE73D6">
        <w:rPr>
          <w:rFonts w:eastAsia="宋体" w:hint="eastAsia"/>
          <w:sz w:val="21"/>
          <w:szCs w:val="21"/>
        </w:rPr>
        <w:t>SHORT PATH</w:t>
      </w:r>
      <w:r w:rsidRPr="00CE73D6">
        <w:rPr>
          <w:rFonts w:eastAsia="宋体" w:hint="eastAsia"/>
          <w:sz w:val="21"/>
          <w:szCs w:val="21"/>
        </w:rPr>
        <w:t>）</w:t>
      </w:r>
      <w:r w:rsidRPr="00CE73D6">
        <w:rPr>
          <w:rFonts w:eastAsia="宋体" w:hint="eastAsia"/>
          <w:sz w:val="21"/>
          <w:szCs w:val="21"/>
        </w:rPr>
        <w:t xml:space="preserve"> </w:t>
      </w:r>
      <w:r w:rsidRPr="00CE73D6">
        <w:rPr>
          <w:rFonts w:eastAsia="宋体" w:hint="eastAsia"/>
          <w:sz w:val="21"/>
          <w:szCs w:val="21"/>
        </w:rPr>
        <w:t>算法和频谱首次适应（</w:t>
      </w:r>
      <w:r w:rsidRPr="00CE73D6">
        <w:rPr>
          <w:rFonts w:eastAsia="宋体" w:hint="eastAsia"/>
          <w:sz w:val="21"/>
          <w:szCs w:val="21"/>
        </w:rPr>
        <w:t>FIRST FIT</w:t>
      </w:r>
      <w:r w:rsidRPr="00CE73D6">
        <w:rPr>
          <w:rFonts w:eastAsia="宋体" w:hint="eastAsia"/>
          <w:sz w:val="21"/>
          <w:szCs w:val="21"/>
        </w:rPr>
        <w:t>）算法分配路由和频谱资源；</w:t>
      </w:r>
      <w:r w:rsidRPr="00CE73D6">
        <w:rPr>
          <w:rFonts w:eastAsia="宋体" w:hint="eastAsia"/>
          <w:sz w:val="21"/>
          <w:szCs w:val="21"/>
        </w:rPr>
        <w:t>SPFF-RSA</w:t>
      </w:r>
      <w:r w:rsidRPr="00CE73D6">
        <w:rPr>
          <w:rFonts w:eastAsia="宋体" w:hint="eastAsia"/>
          <w:sz w:val="21"/>
          <w:szCs w:val="21"/>
        </w:rPr>
        <w:t>算法无安全策略，普通业务也用安全链路，不回避有安全传输能力拓扑；若安全业务路径不在安全拓扑或安全业务使用普通业务频谱，则被窃听。单线程业务安全等级感知路由频谱分配（</w:t>
      </w:r>
      <w:r w:rsidRPr="00CE73D6">
        <w:rPr>
          <w:rFonts w:eastAsia="宋体" w:hint="eastAsia"/>
          <w:sz w:val="21"/>
          <w:szCs w:val="21"/>
        </w:rPr>
        <w:t>ST-RSA</w:t>
      </w:r>
      <w:r w:rsidRPr="00CE73D6">
        <w:rPr>
          <w:rFonts w:eastAsia="宋体" w:hint="eastAsia"/>
          <w:sz w:val="21"/>
          <w:szCs w:val="21"/>
        </w:rPr>
        <w:t>）算法有安全策略，普通业务回避有安全传输能力拓扑，算法通过</w:t>
      </w:r>
      <w:r w:rsidRPr="00CE73D6">
        <w:rPr>
          <w:rFonts w:eastAsia="宋体" w:hint="eastAsia"/>
          <w:sz w:val="21"/>
          <w:szCs w:val="21"/>
        </w:rPr>
        <w:t>SHORT PATH</w:t>
      </w:r>
      <w:r w:rsidRPr="00CE73D6">
        <w:rPr>
          <w:rFonts w:eastAsia="宋体" w:hint="eastAsia"/>
          <w:sz w:val="21"/>
          <w:szCs w:val="21"/>
        </w:rPr>
        <w:t>算法和</w:t>
      </w:r>
      <w:r w:rsidRPr="00CE73D6">
        <w:rPr>
          <w:rFonts w:eastAsia="宋体" w:hint="eastAsia"/>
          <w:sz w:val="21"/>
          <w:szCs w:val="21"/>
        </w:rPr>
        <w:t>FIRST FIT</w:t>
      </w:r>
      <w:r w:rsidRPr="00CE73D6">
        <w:rPr>
          <w:rFonts w:eastAsia="宋体" w:hint="eastAsia"/>
          <w:sz w:val="21"/>
          <w:szCs w:val="21"/>
        </w:rPr>
        <w:t>算法查找安全业务使用的光路和频谱。</w:t>
      </w:r>
    </w:p>
    <w:p w:rsidR="00CE73D6" w:rsidRPr="00EF75C1" w:rsidRDefault="00CE73D6" w:rsidP="00CE73D6">
      <w:pPr>
        <w:rPr>
          <w:rFonts w:ascii="方正黑体_GBK" w:eastAsia="方正黑体_GBK" w:hint="eastAsia"/>
          <w:sz w:val="21"/>
          <w:szCs w:val="21"/>
        </w:rPr>
      </w:pPr>
      <w:r w:rsidRPr="00EF75C1">
        <w:rPr>
          <w:rFonts w:ascii="方正黑体_GBK" w:eastAsia="方正黑体_GBK" w:hint="eastAsia"/>
          <w:sz w:val="21"/>
          <w:szCs w:val="21"/>
        </w:rPr>
        <w:t>2.2 结果讨论</w:t>
      </w:r>
    </w:p>
    <w:p w:rsidR="00CE73D6" w:rsidRDefault="00CE73D6" w:rsidP="008618DF">
      <w:pPr>
        <w:ind w:firstLine="420"/>
        <w:rPr>
          <w:rFonts w:eastAsia="宋体"/>
          <w:sz w:val="21"/>
          <w:szCs w:val="21"/>
        </w:rPr>
      </w:pPr>
      <w:r w:rsidRPr="00CE73D6">
        <w:rPr>
          <w:rFonts w:eastAsia="宋体" w:hint="eastAsia"/>
          <w:sz w:val="21"/>
          <w:szCs w:val="21"/>
        </w:rPr>
        <w:t>在上述的仿真环境下，假设</w:t>
      </w:r>
      <w:r w:rsidRPr="00CE73D6">
        <w:rPr>
          <w:rFonts w:eastAsia="宋体" w:hint="eastAsia"/>
          <w:sz w:val="21"/>
          <w:szCs w:val="21"/>
        </w:rPr>
        <w:t>Eve</w:t>
      </w:r>
      <w:r w:rsidRPr="00CE73D6">
        <w:rPr>
          <w:rFonts w:eastAsia="宋体" w:hint="eastAsia"/>
          <w:sz w:val="21"/>
          <w:szCs w:val="21"/>
        </w:rPr>
        <w:t>能力无限，安全业务在无安全传输能力链路传输则被窃听。本文分别运行</w:t>
      </w:r>
      <w:r w:rsidRPr="00CE73D6">
        <w:rPr>
          <w:rFonts w:eastAsia="宋体" w:hint="eastAsia"/>
          <w:sz w:val="21"/>
          <w:szCs w:val="21"/>
        </w:rPr>
        <w:t>SECURITYA-RSA</w:t>
      </w:r>
      <w:r w:rsidRPr="00CE73D6">
        <w:rPr>
          <w:rFonts w:eastAsia="宋体" w:hint="eastAsia"/>
          <w:sz w:val="21"/>
          <w:szCs w:val="21"/>
        </w:rPr>
        <w:t>算法、</w:t>
      </w:r>
      <w:r w:rsidRPr="00CE73D6">
        <w:rPr>
          <w:rFonts w:eastAsia="宋体" w:hint="eastAsia"/>
          <w:sz w:val="21"/>
          <w:szCs w:val="21"/>
        </w:rPr>
        <w:t>ST-RSA</w:t>
      </w:r>
      <w:r w:rsidRPr="00CE73D6">
        <w:rPr>
          <w:rFonts w:eastAsia="宋体" w:hint="eastAsia"/>
          <w:sz w:val="21"/>
          <w:szCs w:val="21"/>
        </w:rPr>
        <w:t>算法和</w:t>
      </w:r>
      <w:r w:rsidRPr="00CE73D6">
        <w:rPr>
          <w:rFonts w:eastAsia="宋体" w:hint="eastAsia"/>
          <w:sz w:val="21"/>
          <w:szCs w:val="21"/>
        </w:rPr>
        <w:t>SPFF-RSA</w:t>
      </w:r>
      <w:r w:rsidRPr="00CE73D6">
        <w:rPr>
          <w:rFonts w:eastAsia="宋体" w:hint="eastAsia"/>
          <w:sz w:val="21"/>
          <w:szCs w:val="21"/>
        </w:rPr>
        <w:t>算法，就光路平均建立时延、频谱资源利用率、阻塞率和安全业务被窃听比例等性能进行对比分析。算法的时延性能比较如图</w:t>
      </w:r>
      <w:r w:rsidRPr="00CE73D6">
        <w:rPr>
          <w:rFonts w:eastAsia="宋体" w:hint="eastAsia"/>
          <w:sz w:val="21"/>
          <w:szCs w:val="21"/>
        </w:rPr>
        <w:t>5</w:t>
      </w:r>
      <w:r w:rsidRPr="00CE73D6">
        <w:rPr>
          <w:rFonts w:eastAsia="宋体" w:hint="eastAsia"/>
          <w:sz w:val="21"/>
          <w:szCs w:val="21"/>
        </w:rPr>
        <w:t>所示。可以看出，与</w:t>
      </w:r>
      <w:r w:rsidRPr="00CE73D6">
        <w:rPr>
          <w:rFonts w:eastAsia="宋体" w:hint="eastAsia"/>
          <w:sz w:val="21"/>
          <w:szCs w:val="21"/>
        </w:rPr>
        <w:t>SPFF-RSA</w:t>
      </w:r>
      <w:r w:rsidRPr="00CE73D6">
        <w:rPr>
          <w:rFonts w:eastAsia="宋体" w:hint="eastAsia"/>
          <w:sz w:val="21"/>
          <w:szCs w:val="21"/>
        </w:rPr>
        <w:t>算法相比，</w:t>
      </w:r>
      <w:r w:rsidRPr="00CE73D6">
        <w:rPr>
          <w:rFonts w:eastAsia="宋体" w:hint="eastAsia"/>
          <w:sz w:val="21"/>
          <w:szCs w:val="21"/>
        </w:rPr>
        <w:t>SECURITYA-RSA</w:t>
      </w:r>
      <w:r w:rsidRPr="00CE73D6">
        <w:rPr>
          <w:rFonts w:eastAsia="宋体" w:hint="eastAsia"/>
          <w:sz w:val="21"/>
          <w:szCs w:val="21"/>
        </w:rPr>
        <w:t>算法的光路平均建立时延较低，这是因为该算法在安全虚拟拓扑和普通虚拟拓扑并行建立光路，并行分配资源和配置光路设备，减少了业务平均光路建立时延。与</w:t>
      </w:r>
      <w:r w:rsidRPr="00CE73D6">
        <w:rPr>
          <w:rFonts w:eastAsia="宋体" w:hint="eastAsia"/>
          <w:sz w:val="21"/>
          <w:szCs w:val="21"/>
        </w:rPr>
        <w:t>ST-RSA</w:t>
      </w:r>
      <w:r w:rsidRPr="00CE73D6">
        <w:rPr>
          <w:rFonts w:eastAsia="宋体" w:hint="eastAsia"/>
          <w:sz w:val="21"/>
          <w:szCs w:val="21"/>
        </w:rPr>
        <w:t>算法相比，</w:t>
      </w:r>
      <w:r w:rsidRPr="00CE73D6">
        <w:rPr>
          <w:rFonts w:eastAsia="宋体" w:hint="eastAsia"/>
          <w:sz w:val="21"/>
          <w:szCs w:val="21"/>
        </w:rPr>
        <w:t>SECURITYA-RSA</w:t>
      </w:r>
      <w:r w:rsidRPr="00CE73D6">
        <w:rPr>
          <w:rFonts w:eastAsia="宋体" w:hint="eastAsia"/>
          <w:sz w:val="21"/>
          <w:szCs w:val="21"/>
        </w:rPr>
        <w:t>算法的光路平均建立时延更小，该算法通过虚拟拓扑减少了查找满足条件的安全链路和频谱资源所需时间。与</w:t>
      </w:r>
      <w:r w:rsidRPr="00CE73D6">
        <w:rPr>
          <w:rFonts w:eastAsia="宋体" w:hint="eastAsia"/>
          <w:sz w:val="21"/>
          <w:szCs w:val="21"/>
        </w:rPr>
        <w:t>SPFF-RSA</w:t>
      </w:r>
      <w:r w:rsidRPr="00CE73D6">
        <w:rPr>
          <w:rFonts w:eastAsia="宋体" w:hint="eastAsia"/>
          <w:sz w:val="21"/>
          <w:szCs w:val="21"/>
        </w:rPr>
        <w:t>算法相比，</w:t>
      </w:r>
      <w:r w:rsidRPr="00CE73D6">
        <w:rPr>
          <w:rFonts w:eastAsia="宋体" w:hint="eastAsia"/>
          <w:sz w:val="21"/>
          <w:szCs w:val="21"/>
        </w:rPr>
        <w:t>ST-RSA</w:t>
      </w:r>
      <w:r w:rsidRPr="00CE73D6">
        <w:rPr>
          <w:rFonts w:eastAsia="宋体" w:hint="eastAsia"/>
          <w:sz w:val="21"/>
          <w:szCs w:val="21"/>
        </w:rPr>
        <w:t>算法的光路平均建立时延更大，这是因为</w:t>
      </w:r>
      <w:r w:rsidRPr="00CE73D6">
        <w:rPr>
          <w:rFonts w:eastAsia="宋体" w:hint="eastAsia"/>
          <w:sz w:val="21"/>
          <w:szCs w:val="21"/>
        </w:rPr>
        <w:t>ST-RSA</w:t>
      </w:r>
      <w:r w:rsidRPr="00CE73D6">
        <w:rPr>
          <w:rFonts w:eastAsia="宋体" w:hint="eastAsia"/>
          <w:sz w:val="21"/>
          <w:szCs w:val="21"/>
        </w:rPr>
        <w:t>算法需要区分业务安全类别，查找满足条件的安全链路和频谱资源，增加了业务光路建立时延。</w:t>
      </w:r>
    </w:p>
    <w:p w:rsidR="008618DF" w:rsidRPr="008618DF" w:rsidRDefault="008618DF" w:rsidP="008618DF">
      <w:pPr>
        <w:jc w:val="center"/>
        <w:rPr>
          <w:rFonts w:ascii="方正黑体_GBK" w:eastAsia="方正黑体_GBK" w:hint="eastAsia"/>
        </w:rPr>
      </w:pPr>
      <w:r w:rsidRPr="008618DF">
        <w:rPr>
          <w:rFonts w:ascii="方正黑体_GBK" w:eastAsia="方正黑体_GBK" w:hint="eastAsia"/>
          <w:noProof/>
        </w:rPr>
        <w:lastRenderedPageBreak/>
        <w:drawing>
          <wp:inline distT="0" distB="0" distL="0" distR="0" wp14:anchorId="712F2131" wp14:editId="38193755">
            <wp:extent cx="2734056" cy="1895856"/>
            <wp:effectExtent l="0" t="0" r="0" b="9525"/>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陈孝莲绘图5.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34056" cy="1895856"/>
                    </a:xfrm>
                    <a:prstGeom prst="rect">
                      <a:avLst/>
                    </a:prstGeom>
                  </pic:spPr>
                </pic:pic>
              </a:graphicData>
            </a:graphic>
          </wp:inline>
        </w:drawing>
      </w:r>
    </w:p>
    <w:p w:rsidR="008618DF" w:rsidRPr="008618DF" w:rsidRDefault="008618DF" w:rsidP="008618DF">
      <w:pPr>
        <w:jc w:val="center"/>
        <w:rPr>
          <w:rFonts w:ascii="方正黑体_GBK" w:eastAsia="方正黑体_GBK" w:hint="eastAsia"/>
        </w:rPr>
      </w:pPr>
      <w:r w:rsidRPr="008618DF">
        <w:rPr>
          <w:rFonts w:ascii="方正黑体_GBK" w:eastAsia="方正黑体_GBK" w:hint="eastAsia"/>
        </w:rPr>
        <w:t>图5  光路平均建立时延</w:t>
      </w:r>
    </w:p>
    <w:p w:rsidR="00CE73D6" w:rsidRDefault="00CE73D6" w:rsidP="008618DF">
      <w:pPr>
        <w:ind w:firstLine="420"/>
        <w:rPr>
          <w:rFonts w:eastAsia="宋体"/>
          <w:sz w:val="21"/>
          <w:szCs w:val="21"/>
        </w:rPr>
      </w:pPr>
      <w:r w:rsidRPr="00CE73D6">
        <w:rPr>
          <w:rFonts w:eastAsia="宋体" w:hint="eastAsia"/>
          <w:sz w:val="21"/>
          <w:szCs w:val="21"/>
        </w:rPr>
        <w:t>SECURITYA-RSA</w:t>
      </w:r>
      <w:r w:rsidRPr="00CE73D6">
        <w:rPr>
          <w:rFonts w:eastAsia="宋体" w:hint="eastAsia"/>
          <w:sz w:val="21"/>
          <w:szCs w:val="21"/>
        </w:rPr>
        <w:t>算法、</w:t>
      </w:r>
      <w:r w:rsidRPr="00CE73D6">
        <w:rPr>
          <w:rFonts w:eastAsia="宋体" w:hint="eastAsia"/>
          <w:sz w:val="21"/>
          <w:szCs w:val="21"/>
        </w:rPr>
        <w:t>ST-RSA</w:t>
      </w:r>
      <w:r w:rsidRPr="00CE73D6">
        <w:rPr>
          <w:rFonts w:eastAsia="宋体" w:hint="eastAsia"/>
          <w:sz w:val="21"/>
          <w:szCs w:val="21"/>
        </w:rPr>
        <w:t>算法和</w:t>
      </w:r>
      <w:r w:rsidRPr="00CE73D6">
        <w:rPr>
          <w:rFonts w:eastAsia="宋体" w:hint="eastAsia"/>
          <w:sz w:val="21"/>
          <w:szCs w:val="21"/>
        </w:rPr>
        <w:t>SPFF-RSA</w:t>
      </w:r>
      <w:r w:rsidRPr="00CE73D6">
        <w:rPr>
          <w:rFonts w:eastAsia="宋体" w:hint="eastAsia"/>
          <w:sz w:val="21"/>
          <w:szCs w:val="21"/>
        </w:rPr>
        <w:t>算法的频谱利用率和阻塞率分别如图</w:t>
      </w:r>
      <w:r w:rsidRPr="00CE73D6">
        <w:rPr>
          <w:rFonts w:eastAsia="宋体" w:hint="eastAsia"/>
          <w:sz w:val="21"/>
          <w:szCs w:val="21"/>
        </w:rPr>
        <w:t>6</w:t>
      </w:r>
      <w:r w:rsidRPr="00CE73D6">
        <w:rPr>
          <w:rFonts w:eastAsia="宋体" w:hint="eastAsia"/>
          <w:sz w:val="21"/>
          <w:szCs w:val="21"/>
        </w:rPr>
        <w:t>和图</w:t>
      </w:r>
      <w:r w:rsidRPr="00CE73D6">
        <w:rPr>
          <w:rFonts w:eastAsia="宋体" w:hint="eastAsia"/>
          <w:sz w:val="21"/>
          <w:szCs w:val="21"/>
        </w:rPr>
        <w:t>7</w:t>
      </w:r>
      <w:r w:rsidRPr="00CE73D6">
        <w:rPr>
          <w:rFonts w:eastAsia="宋体" w:hint="eastAsia"/>
          <w:sz w:val="21"/>
          <w:szCs w:val="21"/>
        </w:rPr>
        <w:t>所示。当网络负载低于</w:t>
      </w:r>
      <w:r w:rsidRPr="00CE73D6">
        <w:rPr>
          <w:rFonts w:eastAsia="宋体" w:hint="eastAsia"/>
          <w:sz w:val="21"/>
          <w:szCs w:val="21"/>
        </w:rPr>
        <w:t>400 Erlang</w:t>
      </w:r>
      <w:r w:rsidRPr="00CE73D6">
        <w:rPr>
          <w:rFonts w:eastAsia="宋体" w:hint="eastAsia"/>
          <w:sz w:val="21"/>
          <w:szCs w:val="21"/>
        </w:rPr>
        <w:t>时，与</w:t>
      </w:r>
      <w:r w:rsidRPr="00CE73D6">
        <w:rPr>
          <w:rFonts w:eastAsia="宋体" w:hint="eastAsia"/>
          <w:sz w:val="21"/>
          <w:szCs w:val="21"/>
        </w:rPr>
        <w:t>SPFF-RSA</w:t>
      </w:r>
      <w:r w:rsidRPr="00CE73D6">
        <w:rPr>
          <w:rFonts w:eastAsia="宋体" w:hint="eastAsia"/>
          <w:sz w:val="21"/>
          <w:szCs w:val="21"/>
        </w:rPr>
        <w:t>算法对比，</w:t>
      </w:r>
      <w:r w:rsidRPr="00CE73D6">
        <w:rPr>
          <w:rFonts w:eastAsia="宋体" w:hint="eastAsia"/>
          <w:sz w:val="21"/>
          <w:szCs w:val="21"/>
        </w:rPr>
        <w:t>SECURITYA-RSA</w:t>
      </w:r>
      <w:r w:rsidRPr="00CE73D6">
        <w:rPr>
          <w:rFonts w:eastAsia="宋体" w:hint="eastAsia"/>
          <w:sz w:val="21"/>
          <w:szCs w:val="21"/>
        </w:rPr>
        <w:t>算法和</w:t>
      </w:r>
      <w:r w:rsidRPr="00CE73D6">
        <w:rPr>
          <w:rFonts w:eastAsia="宋体" w:hint="eastAsia"/>
          <w:sz w:val="21"/>
          <w:szCs w:val="21"/>
        </w:rPr>
        <w:t>ST-RSA</w:t>
      </w:r>
      <w:r w:rsidRPr="00CE73D6">
        <w:rPr>
          <w:rFonts w:eastAsia="宋体" w:hint="eastAsia"/>
          <w:sz w:val="21"/>
          <w:szCs w:val="21"/>
        </w:rPr>
        <w:t>算法的频谱资源利用率略高，这是因为</w:t>
      </w:r>
      <w:r w:rsidRPr="00CE73D6">
        <w:rPr>
          <w:rFonts w:eastAsia="宋体" w:hint="eastAsia"/>
          <w:sz w:val="21"/>
          <w:szCs w:val="21"/>
        </w:rPr>
        <w:t>SECURITYA-RSA</w:t>
      </w:r>
      <w:r w:rsidRPr="00CE73D6">
        <w:rPr>
          <w:rFonts w:eastAsia="宋体" w:hint="eastAsia"/>
          <w:sz w:val="21"/>
          <w:szCs w:val="21"/>
        </w:rPr>
        <w:t>算法和</w:t>
      </w:r>
      <w:r w:rsidRPr="00CE73D6">
        <w:rPr>
          <w:rFonts w:eastAsia="宋体" w:hint="eastAsia"/>
          <w:sz w:val="21"/>
          <w:szCs w:val="21"/>
        </w:rPr>
        <w:t>ST-RSA</w:t>
      </w:r>
      <w:r w:rsidRPr="00CE73D6">
        <w:rPr>
          <w:rFonts w:eastAsia="宋体" w:hint="eastAsia"/>
          <w:sz w:val="21"/>
          <w:szCs w:val="21"/>
        </w:rPr>
        <w:t>算法进行了安全业务路由频谱分配设计，安全业务只能在安全链路频谱传输，增加了频谱资源使用；当网络负载大于等于</w:t>
      </w:r>
      <w:r w:rsidRPr="00CE73D6">
        <w:rPr>
          <w:rFonts w:eastAsia="宋体" w:hint="eastAsia"/>
          <w:sz w:val="21"/>
          <w:szCs w:val="21"/>
        </w:rPr>
        <w:t>400 Erlang</w:t>
      </w:r>
      <w:r w:rsidRPr="00CE73D6">
        <w:rPr>
          <w:rFonts w:eastAsia="宋体" w:hint="eastAsia"/>
          <w:sz w:val="21"/>
          <w:szCs w:val="21"/>
        </w:rPr>
        <w:t>时，与</w:t>
      </w:r>
      <w:r w:rsidRPr="00CE73D6">
        <w:rPr>
          <w:rFonts w:eastAsia="宋体" w:hint="eastAsia"/>
          <w:sz w:val="21"/>
          <w:szCs w:val="21"/>
        </w:rPr>
        <w:t>SECURITYA-RSA</w:t>
      </w:r>
      <w:r w:rsidRPr="00CE73D6">
        <w:rPr>
          <w:rFonts w:eastAsia="宋体" w:hint="eastAsia"/>
          <w:sz w:val="21"/>
          <w:szCs w:val="21"/>
        </w:rPr>
        <w:t>算法和</w:t>
      </w:r>
      <w:r w:rsidRPr="00CE73D6">
        <w:rPr>
          <w:rFonts w:eastAsia="宋体" w:hint="eastAsia"/>
          <w:sz w:val="21"/>
          <w:szCs w:val="21"/>
        </w:rPr>
        <w:t>ST-RSA</w:t>
      </w:r>
      <w:r w:rsidRPr="00CE73D6">
        <w:rPr>
          <w:rFonts w:eastAsia="宋体" w:hint="eastAsia"/>
          <w:sz w:val="21"/>
          <w:szCs w:val="21"/>
        </w:rPr>
        <w:t>算法对比，</w:t>
      </w:r>
      <w:r w:rsidRPr="00CE73D6">
        <w:rPr>
          <w:rFonts w:eastAsia="宋体" w:hint="eastAsia"/>
          <w:sz w:val="21"/>
          <w:szCs w:val="21"/>
        </w:rPr>
        <w:t>SPFF-RSA</w:t>
      </w:r>
      <w:r w:rsidRPr="00CE73D6">
        <w:rPr>
          <w:rFonts w:eastAsia="宋体" w:hint="eastAsia"/>
          <w:sz w:val="21"/>
          <w:szCs w:val="21"/>
        </w:rPr>
        <w:t>算法的频谱资源利用率略高，这是因为</w:t>
      </w:r>
      <w:r w:rsidRPr="00CE73D6">
        <w:rPr>
          <w:rFonts w:eastAsia="宋体" w:hint="eastAsia"/>
          <w:sz w:val="21"/>
          <w:szCs w:val="21"/>
        </w:rPr>
        <w:t>SECURITYA-RSA</w:t>
      </w:r>
      <w:r w:rsidRPr="00CE73D6">
        <w:rPr>
          <w:rFonts w:eastAsia="宋体" w:hint="eastAsia"/>
          <w:sz w:val="21"/>
          <w:szCs w:val="21"/>
        </w:rPr>
        <w:t>算法和</w:t>
      </w:r>
      <w:r w:rsidRPr="00CE73D6">
        <w:rPr>
          <w:rFonts w:eastAsia="宋体" w:hint="eastAsia"/>
          <w:sz w:val="21"/>
          <w:szCs w:val="21"/>
        </w:rPr>
        <w:t>ST-RSA</w:t>
      </w:r>
      <w:r w:rsidRPr="00CE73D6">
        <w:rPr>
          <w:rFonts w:eastAsia="宋体" w:hint="eastAsia"/>
          <w:sz w:val="21"/>
          <w:szCs w:val="21"/>
        </w:rPr>
        <w:t>算法受限于安全策略频谱使用规则，频谱使用趋于饱和。</w:t>
      </w:r>
      <w:r w:rsidRPr="00CE73D6">
        <w:rPr>
          <w:rFonts w:eastAsia="宋体" w:hint="eastAsia"/>
          <w:sz w:val="21"/>
          <w:szCs w:val="21"/>
        </w:rPr>
        <w:t>SPFF-RSA</w:t>
      </w:r>
      <w:r w:rsidRPr="00CE73D6">
        <w:rPr>
          <w:rFonts w:eastAsia="宋体" w:hint="eastAsia"/>
          <w:sz w:val="21"/>
          <w:szCs w:val="21"/>
        </w:rPr>
        <w:t>算法没有频谱使用限制，频谱资源利用率能逐步提高。</w:t>
      </w:r>
      <w:r w:rsidRPr="00CE73D6">
        <w:rPr>
          <w:rFonts w:eastAsia="宋体" w:hint="eastAsia"/>
          <w:sz w:val="21"/>
          <w:szCs w:val="21"/>
        </w:rPr>
        <w:t>SECURITYA-RSA</w:t>
      </w:r>
      <w:r w:rsidRPr="00CE73D6">
        <w:rPr>
          <w:rFonts w:eastAsia="宋体" w:hint="eastAsia"/>
          <w:sz w:val="21"/>
          <w:szCs w:val="21"/>
        </w:rPr>
        <w:t>算法的阻塞率低于</w:t>
      </w:r>
      <w:r w:rsidRPr="00CE73D6">
        <w:rPr>
          <w:rFonts w:eastAsia="宋体" w:hint="eastAsia"/>
          <w:sz w:val="21"/>
          <w:szCs w:val="21"/>
        </w:rPr>
        <w:t>ST-RSA</w:t>
      </w:r>
      <w:r w:rsidRPr="00CE73D6">
        <w:rPr>
          <w:rFonts w:eastAsia="宋体" w:hint="eastAsia"/>
          <w:sz w:val="21"/>
          <w:szCs w:val="21"/>
        </w:rPr>
        <w:t>算法阻塞率，这是因为</w:t>
      </w:r>
      <w:r w:rsidRPr="00CE73D6">
        <w:rPr>
          <w:rFonts w:eastAsia="宋体" w:hint="eastAsia"/>
          <w:sz w:val="21"/>
          <w:szCs w:val="21"/>
        </w:rPr>
        <w:t>SECURITYA-RSA</w:t>
      </w:r>
      <w:r w:rsidRPr="00CE73D6">
        <w:rPr>
          <w:rFonts w:eastAsia="宋体" w:hint="eastAsia"/>
          <w:sz w:val="21"/>
          <w:szCs w:val="21"/>
        </w:rPr>
        <w:t>算法并行建立光路，有更低的光路建立时延，能够快速建立光路，增加了频谱资源利用率，间接降低了业务阻塞率；</w:t>
      </w:r>
      <w:r w:rsidRPr="00CE73D6">
        <w:rPr>
          <w:rFonts w:eastAsia="宋体" w:hint="eastAsia"/>
          <w:sz w:val="21"/>
          <w:szCs w:val="21"/>
        </w:rPr>
        <w:t>SPFF-RSA</w:t>
      </w:r>
      <w:r w:rsidRPr="00CE73D6">
        <w:rPr>
          <w:rFonts w:eastAsia="宋体" w:hint="eastAsia"/>
          <w:sz w:val="21"/>
          <w:szCs w:val="21"/>
        </w:rPr>
        <w:t>算法的阻塞率低于</w:t>
      </w:r>
      <w:r w:rsidRPr="00CE73D6">
        <w:rPr>
          <w:rFonts w:eastAsia="宋体" w:hint="eastAsia"/>
          <w:sz w:val="21"/>
          <w:szCs w:val="21"/>
        </w:rPr>
        <w:t>SECURITYA-RSA</w:t>
      </w:r>
      <w:r w:rsidRPr="00CE73D6">
        <w:rPr>
          <w:rFonts w:eastAsia="宋体" w:hint="eastAsia"/>
          <w:sz w:val="21"/>
          <w:szCs w:val="21"/>
        </w:rPr>
        <w:t>算法，这是因为</w:t>
      </w:r>
      <w:r w:rsidRPr="00CE73D6">
        <w:rPr>
          <w:rFonts w:eastAsia="宋体" w:hint="eastAsia"/>
          <w:sz w:val="21"/>
          <w:szCs w:val="21"/>
        </w:rPr>
        <w:t>SPFF-RSA</w:t>
      </w:r>
      <w:r w:rsidRPr="00CE73D6">
        <w:rPr>
          <w:rFonts w:eastAsia="宋体" w:hint="eastAsia"/>
          <w:sz w:val="21"/>
          <w:szCs w:val="21"/>
        </w:rPr>
        <w:t>算法无安全策略，不区分业务安全类别和链路差别，频谱使用更高效，阻塞率更低。</w:t>
      </w:r>
    </w:p>
    <w:p w:rsidR="008618DF" w:rsidRPr="008618DF" w:rsidRDefault="008618DF" w:rsidP="008618DF">
      <w:pPr>
        <w:jc w:val="center"/>
        <w:rPr>
          <w:rFonts w:ascii="方正黑体_GBK" w:eastAsia="方正黑体_GBK" w:hint="eastAsia"/>
        </w:rPr>
      </w:pPr>
      <w:r w:rsidRPr="008618DF">
        <w:rPr>
          <w:rFonts w:ascii="方正黑体_GBK" w:eastAsia="方正黑体_GBK" w:hint="eastAsia"/>
          <w:noProof/>
        </w:rPr>
        <w:drawing>
          <wp:inline distT="0" distB="0" distL="0" distR="0" wp14:anchorId="0119436C" wp14:editId="413C3EE1">
            <wp:extent cx="2734056" cy="1866900"/>
            <wp:effectExtent l="0" t="0" r="9525"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陈孝莲绘图6.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34056" cy="1866900"/>
                    </a:xfrm>
                    <a:prstGeom prst="rect">
                      <a:avLst/>
                    </a:prstGeom>
                  </pic:spPr>
                </pic:pic>
              </a:graphicData>
            </a:graphic>
          </wp:inline>
        </w:drawing>
      </w:r>
    </w:p>
    <w:p w:rsidR="008618DF" w:rsidRPr="008618DF" w:rsidRDefault="008618DF" w:rsidP="008618DF">
      <w:pPr>
        <w:jc w:val="center"/>
        <w:rPr>
          <w:rFonts w:ascii="方正黑体_GBK" w:eastAsia="方正黑体_GBK" w:hint="eastAsia"/>
        </w:rPr>
      </w:pPr>
      <w:r w:rsidRPr="008618DF">
        <w:rPr>
          <w:rFonts w:ascii="方正黑体_GBK" w:eastAsia="方正黑体_GBK" w:hint="eastAsia"/>
        </w:rPr>
        <w:t>图6  频谱利用率</w:t>
      </w:r>
    </w:p>
    <w:p w:rsidR="008618DF" w:rsidRPr="008618DF" w:rsidRDefault="008618DF" w:rsidP="008618DF">
      <w:pPr>
        <w:jc w:val="center"/>
        <w:rPr>
          <w:rFonts w:ascii="方正黑体_GBK" w:eastAsia="方正黑体_GBK" w:hint="eastAsia"/>
        </w:rPr>
      </w:pPr>
      <w:r w:rsidRPr="008618DF">
        <w:rPr>
          <w:rFonts w:ascii="方正黑体_GBK" w:eastAsia="方正黑体_GBK" w:hint="eastAsia"/>
          <w:noProof/>
        </w:rPr>
        <w:drawing>
          <wp:inline distT="0" distB="0" distL="0" distR="0" wp14:anchorId="3F4523DE" wp14:editId="5A7DD0B1">
            <wp:extent cx="2763012" cy="1810512"/>
            <wp:effectExtent l="0" t="0" r="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陈孝莲绘图7.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63012" cy="1810512"/>
                    </a:xfrm>
                    <a:prstGeom prst="rect">
                      <a:avLst/>
                    </a:prstGeom>
                  </pic:spPr>
                </pic:pic>
              </a:graphicData>
            </a:graphic>
          </wp:inline>
        </w:drawing>
      </w:r>
    </w:p>
    <w:p w:rsidR="008618DF" w:rsidRPr="008618DF" w:rsidRDefault="008618DF" w:rsidP="008618DF">
      <w:pPr>
        <w:jc w:val="center"/>
        <w:rPr>
          <w:rFonts w:ascii="方正黑体_GBK" w:eastAsia="方正黑体_GBK" w:hint="eastAsia"/>
        </w:rPr>
      </w:pPr>
      <w:r w:rsidRPr="008618DF">
        <w:rPr>
          <w:rFonts w:ascii="方正黑体_GBK" w:eastAsia="方正黑体_GBK" w:hint="eastAsia"/>
        </w:rPr>
        <w:t>图7  阻塞率</w:t>
      </w:r>
    </w:p>
    <w:p w:rsidR="00CE73D6" w:rsidRPr="00CE73D6" w:rsidRDefault="00CE73D6" w:rsidP="00CE73D6">
      <w:pPr>
        <w:rPr>
          <w:rFonts w:eastAsia="宋体" w:hint="eastAsia"/>
          <w:sz w:val="21"/>
          <w:szCs w:val="21"/>
        </w:rPr>
      </w:pPr>
      <w:r w:rsidRPr="00CE73D6">
        <w:rPr>
          <w:rFonts w:eastAsia="宋体" w:hint="eastAsia"/>
          <w:sz w:val="21"/>
          <w:szCs w:val="21"/>
        </w:rPr>
        <w:t xml:space="preserve">　　安全业务被窃听比例如图</w:t>
      </w:r>
      <w:r w:rsidRPr="00CE73D6">
        <w:rPr>
          <w:rFonts w:eastAsia="宋体" w:hint="eastAsia"/>
          <w:sz w:val="21"/>
          <w:szCs w:val="21"/>
        </w:rPr>
        <w:t>8</w:t>
      </w:r>
      <w:r w:rsidRPr="00CE73D6">
        <w:rPr>
          <w:rFonts w:eastAsia="宋体" w:hint="eastAsia"/>
          <w:sz w:val="21"/>
          <w:szCs w:val="21"/>
        </w:rPr>
        <w:t>所示。可以看出，</w:t>
      </w:r>
      <w:r w:rsidRPr="00CE73D6">
        <w:rPr>
          <w:rFonts w:eastAsia="宋体" w:hint="eastAsia"/>
          <w:sz w:val="21"/>
          <w:szCs w:val="21"/>
        </w:rPr>
        <w:t>SECURITYA-RSA</w:t>
      </w:r>
      <w:r w:rsidRPr="00CE73D6">
        <w:rPr>
          <w:rFonts w:eastAsia="宋体" w:hint="eastAsia"/>
          <w:sz w:val="21"/>
          <w:szCs w:val="21"/>
        </w:rPr>
        <w:t>算法和</w:t>
      </w:r>
      <w:r w:rsidRPr="00CE73D6">
        <w:rPr>
          <w:rFonts w:eastAsia="宋体" w:hint="eastAsia"/>
          <w:sz w:val="21"/>
          <w:szCs w:val="21"/>
        </w:rPr>
        <w:t>ST-RSA</w:t>
      </w:r>
      <w:r w:rsidRPr="00CE73D6">
        <w:rPr>
          <w:rFonts w:eastAsia="宋体" w:hint="eastAsia"/>
          <w:sz w:val="21"/>
          <w:szCs w:val="21"/>
        </w:rPr>
        <w:t>算法安全业务被窃听比</w:t>
      </w:r>
      <w:r w:rsidRPr="00CE73D6">
        <w:rPr>
          <w:rFonts w:eastAsia="宋体" w:hint="eastAsia"/>
          <w:sz w:val="21"/>
          <w:szCs w:val="21"/>
        </w:rPr>
        <w:lastRenderedPageBreak/>
        <w:t>例等于</w:t>
      </w:r>
      <w:r w:rsidRPr="00CE73D6">
        <w:rPr>
          <w:rFonts w:eastAsia="宋体" w:hint="eastAsia"/>
          <w:sz w:val="21"/>
          <w:szCs w:val="21"/>
        </w:rPr>
        <w:t>0</w:t>
      </w:r>
      <w:r w:rsidRPr="00CE73D6">
        <w:rPr>
          <w:rFonts w:eastAsia="宋体" w:hint="eastAsia"/>
          <w:sz w:val="21"/>
          <w:szCs w:val="21"/>
        </w:rPr>
        <w:t>，这是因为</w:t>
      </w:r>
      <w:r w:rsidRPr="00CE73D6">
        <w:rPr>
          <w:rFonts w:eastAsia="宋体" w:hint="eastAsia"/>
          <w:sz w:val="21"/>
          <w:szCs w:val="21"/>
        </w:rPr>
        <w:t>SECURITYA-RSA</w:t>
      </w:r>
      <w:r w:rsidRPr="00CE73D6">
        <w:rPr>
          <w:rFonts w:eastAsia="宋体" w:hint="eastAsia"/>
          <w:sz w:val="21"/>
          <w:szCs w:val="21"/>
        </w:rPr>
        <w:t>算法和</w:t>
      </w:r>
      <w:r w:rsidRPr="00CE73D6">
        <w:rPr>
          <w:rFonts w:eastAsia="宋体" w:hint="eastAsia"/>
          <w:sz w:val="21"/>
          <w:szCs w:val="21"/>
        </w:rPr>
        <w:t>ST-RSA</w:t>
      </w:r>
      <w:r w:rsidRPr="00CE73D6">
        <w:rPr>
          <w:rFonts w:eastAsia="宋体" w:hint="eastAsia"/>
          <w:sz w:val="21"/>
          <w:szCs w:val="21"/>
        </w:rPr>
        <w:t>算法使用安全链路频谱为安全业务建立光路。安全业务在安全链路进行传输时，数据进行加密传输，</w:t>
      </w:r>
      <w:r w:rsidRPr="00CE73D6">
        <w:rPr>
          <w:rFonts w:eastAsia="宋体" w:hint="eastAsia"/>
          <w:sz w:val="21"/>
          <w:szCs w:val="21"/>
        </w:rPr>
        <w:t xml:space="preserve">Eve </w:t>
      </w:r>
      <w:r w:rsidRPr="00CE73D6">
        <w:rPr>
          <w:rFonts w:eastAsia="宋体" w:hint="eastAsia"/>
          <w:sz w:val="21"/>
          <w:szCs w:val="21"/>
        </w:rPr>
        <w:t>在安全传输链路窃听不到安全业务信息，增加了安全业务的安全性。</w:t>
      </w:r>
      <w:r w:rsidRPr="00CE73D6">
        <w:rPr>
          <w:rFonts w:eastAsia="宋体" w:hint="eastAsia"/>
          <w:sz w:val="21"/>
          <w:szCs w:val="21"/>
        </w:rPr>
        <w:t>SPFF-RSA</w:t>
      </w:r>
      <w:r w:rsidRPr="00CE73D6">
        <w:rPr>
          <w:rFonts w:eastAsia="宋体" w:hint="eastAsia"/>
          <w:sz w:val="21"/>
          <w:szCs w:val="21"/>
        </w:rPr>
        <w:t>算法安全业务被窃听比例较高，大部分业务被窃听。这是因为</w:t>
      </w:r>
      <w:r w:rsidRPr="00CE73D6">
        <w:rPr>
          <w:rFonts w:eastAsia="宋体" w:hint="eastAsia"/>
          <w:sz w:val="21"/>
          <w:szCs w:val="21"/>
        </w:rPr>
        <w:t>SPFF-RSA</w:t>
      </w:r>
      <w:r w:rsidRPr="00CE73D6">
        <w:rPr>
          <w:rFonts w:eastAsia="宋体" w:hint="eastAsia"/>
          <w:sz w:val="21"/>
          <w:szCs w:val="21"/>
        </w:rPr>
        <w:t>算法无安全策略，在无安全传输能力链路传输的安全业务被全部窃听。</w:t>
      </w:r>
    </w:p>
    <w:p w:rsidR="008618DF" w:rsidRPr="008618DF" w:rsidRDefault="008618DF" w:rsidP="008618DF">
      <w:pPr>
        <w:jc w:val="center"/>
        <w:rPr>
          <w:rFonts w:ascii="方正黑体_GBK" w:eastAsia="方正黑体_GBK" w:hint="eastAsia"/>
        </w:rPr>
      </w:pPr>
      <w:r w:rsidRPr="008618DF">
        <w:rPr>
          <w:rFonts w:ascii="方正黑体_GBK" w:eastAsia="方正黑体_GBK" w:hint="eastAsia"/>
          <w:noProof/>
        </w:rPr>
        <w:drawing>
          <wp:inline distT="0" distB="0" distL="0" distR="0" wp14:anchorId="4B07ABB7" wp14:editId="00536792">
            <wp:extent cx="2724912" cy="2001012"/>
            <wp:effectExtent l="0" t="0" r="0" b="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陈孝莲绘图8.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24912" cy="2001012"/>
                    </a:xfrm>
                    <a:prstGeom prst="rect">
                      <a:avLst/>
                    </a:prstGeom>
                  </pic:spPr>
                </pic:pic>
              </a:graphicData>
            </a:graphic>
          </wp:inline>
        </w:drawing>
      </w:r>
    </w:p>
    <w:p w:rsidR="008618DF" w:rsidRPr="008618DF" w:rsidRDefault="008618DF" w:rsidP="008618DF">
      <w:pPr>
        <w:jc w:val="center"/>
        <w:rPr>
          <w:rFonts w:ascii="方正黑体_GBK" w:eastAsia="方正黑体_GBK" w:hint="eastAsia"/>
        </w:rPr>
      </w:pPr>
      <w:r w:rsidRPr="008618DF">
        <w:rPr>
          <w:rFonts w:ascii="方正黑体_GBK" w:eastAsia="方正黑体_GBK" w:hint="eastAsia"/>
        </w:rPr>
        <w:t>图8  安全业务被窃听比例</w:t>
      </w:r>
    </w:p>
    <w:p w:rsidR="00CE73D6" w:rsidRPr="00CE73D6" w:rsidRDefault="00CE73D6" w:rsidP="00CE73D6">
      <w:pPr>
        <w:rPr>
          <w:rFonts w:eastAsia="宋体" w:hint="eastAsia"/>
          <w:sz w:val="21"/>
          <w:szCs w:val="21"/>
        </w:rPr>
      </w:pPr>
    </w:p>
    <w:p w:rsidR="00CE73D6" w:rsidRPr="00EF75C1" w:rsidRDefault="00CE73D6" w:rsidP="00CE73D6">
      <w:pPr>
        <w:rPr>
          <w:rFonts w:ascii="方正黑体_GBK" w:eastAsia="方正黑体_GBK" w:hint="eastAsia"/>
          <w:sz w:val="24"/>
          <w:szCs w:val="24"/>
        </w:rPr>
      </w:pPr>
      <w:r w:rsidRPr="00EF75C1">
        <w:rPr>
          <w:rFonts w:ascii="方正黑体_GBK" w:eastAsia="方正黑体_GBK" w:hint="eastAsia"/>
          <w:sz w:val="24"/>
          <w:szCs w:val="24"/>
        </w:rPr>
        <w:t>3 结束语</w:t>
      </w:r>
    </w:p>
    <w:p w:rsidR="00CE73D6" w:rsidRPr="00CE73D6" w:rsidRDefault="00CE73D6" w:rsidP="00CE73D6">
      <w:pPr>
        <w:rPr>
          <w:rFonts w:eastAsia="宋体" w:hint="eastAsia"/>
          <w:sz w:val="21"/>
          <w:szCs w:val="21"/>
        </w:rPr>
      </w:pPr>
      <w:r w:rsidRPr="00CE73D6">
        <w:rPr>
          <w:rFonts w:eastAsia="宋体" w:hint="eastAsia"/>
          <w:sz w:val="21"/>
          <w:szCs w:val="21"/>
        </w:rPr>
        <w:t xml:space="preserve">　　本文提出业务安全等级感知的低时延路由频谱分配</w:t>
      </w:r>
      <w:r w:rsidRPr="00CE73D6">
        <w:rPr>
          <w:rFonts w:eastAsia="宋体" w:hint="eastAsia"/>
          <w:sz w:val="21"/>
          <w:szCs w:val="21"/>
        </w:rPr>
        <w:t>SECURITYA-RSA</w:t>
      </w:r>
      <w:r w:rsidRPr="00CE73D6">
        <w:rPr>
          <w:rFonts w:eastAsia="宋体" w:hint="eastAsia"/>
          <w:sz w:val="21"/>
          <w:szCs w:val="21"/>
        </w:rPr>
        <w:t>算法。算法采用多线程技术为普通业务和安全业务计算路由，分配频谱资源，配置光路上的设备，建立光路。由于使用并行建立光路和虚拟拓扑相结合的方法，在安全业务不被窃听的前提下，</w:t>
      </w:r>
      <w:r w:rsidRPr="00CE73D6">
        <w:rPr>
          <w:rFonts w:eastAsia="宋体" w:hint="eastAsia"/>
          <w:sz w:val="21"/>
          <w:szCs w:val="21"/>
        </w:rPr>
        <w:t>SECURITYA-RSA</w:t>
      </w:r>
      <w:r w:rsidRPr="00CE73D6">
        <w:rPr>
          <w:rFonts w:eastAsia="宋体" w:hint="eastAsia"/>
          <w:sz w:val="21"/>
          <w:szCs w:val="21"/>
        </w:rPr>
        <w:t>算法减少了业务的平均光路建立时延和阻塞率。为简化算法控制模型，算法未考虑遇突发事件时安全光链路中断在线切换已建路安全业务。另外，光网络增加安全光链路，算法需离线配置，降低了算法效率。在后续工作中，我们将根据网络变化和安全链路变化，自动重构安全拓扑，自动重路由已建立安全业务光路。</w:t>
      </w:r>
    </w:p>
    <w:p w:rsidR="00CE73D6" w:rsidRPr="00CE73D6" w:rsidRDefault="00CE73D6" w:rsidP="00CE73D6">
      <w:pPr>
        <w:rPr>
          <w:rFonts w:eastAsia="宋体" w:hint="eastAsia"/>
          <w:sz w:val="21"/>
          <w:szCs w:val="21"/>
        </w:rPr>
      </w:pPr>
      <w:r w:rsidRPr="00CE73D6">
        <w:rPr>
          <w:rFonts w:eastAsia="宋体" w:hint="eastAsia"/>
          <w:sz w:val="21"/>
          <w:szCs w:val="21"/>
        </w:rPr>
        <w:t xml:space="preserve">　　</w:t>
      </w:r>
    </w:p>
    <w:p w:rsidR="00CE73D6" w:rsidRPr="005D1F69" w:rsidRDefault="00CE73D6" w:rsidP="00CE73D6">
      <w:pPr>
        <w:rPr>
          <w:rFonts w:ascii="方正黑体_GBK" w:eastAsia="方正黑体_GBK" w:hint="eastAsia"/>
        </w:rPr>
      </w:pPr>
      <w:r w:rsidRPr="005D1F69">
        <w:rPr>
          <w:rFonts w:ascii="方正黑体_GBK" w:eastAsia="方正黑体_GBK" w:hint="eastAsia"/>
          <w:sz w:val="21"/>
          <w:szCs w:val="21"/>
        </w:rPr>
        <w:t>参考文献：</w:t>
      </w:r>
    </w:p>
    <w:p w:rsidR="00CE73D6" w:rsidRPr="005D1F69" w:rsidRDefault="00CE73D6" w:rsidP="00CE73D6">
      <w:pPr>
        <w:rPr>
          <w:rFonts w:eastAsia="宋体" w:hint="eastAsia"/>
        </w:rPr>
      </w:pPr>
      <w:r w:rsidRPr="005D1F69">
        <w:rPr>
          <w:rFonts w:eastAsia="宋体" w:hint="eastAsia"/>
        </w:rPr>
        <w:t>[1] HOROTA A, REIS L, FIGUEIREDO G, et al. Routing and spectrum assignment algorithm with most fragmented path first in elastic optical networks[J]. IEEE Latin America Transactions, 2016, 14</w:t>
      </w:r>
      <w:r w:rsidRPr="005D1F69">
        <w:rPr>
          <w:rFonts w:eastAsia="宋体" w:hint="eastAsia"/>
        </w:rPr>
        <w:t>（</w:t>
      </w:r>
      <w:r w:rsidRPr="005D1F69">
        <w:rPr>
          <w:rFonts w:eastAsia="宋体" w:hint="eastAsia"/>
        </w:rPr>
        <w:t>6</w:t>
      </w:r>
      <w:r w:rsidRPr="005D1F69">
        <w:rPr>
          <w:rFonts w:eastAsia="宋体" w:hint="eastAsia"/>
        </w:rPr>
        <w:t>）</w:t>
      </w:r>
      <w:r w:rsidRPr="005D1F69">
        <w:rPr>
          <w:rFonts w:eastAsia="宋体" w:hint="eastAsia"/>
        </w:rPr>
        <w:t>: 2980-2986.</w:t>
      </w:r>
    </w:p>
    <w:p w:rsidR="00CE73D6" w:rsidRPr="005D1F69" w:rsidRDefault="00CE73D6" w:rsidP="00CE73D6">
      <w:pPr>
        <w:rPr>
          <w:rFonts w:eastAsia="宋体" w:hint="eastAsia"/>
        </w:rPr>
      </w:pPr>
      <w:r w:rsidRPr="005D1F69">
        <w:rPr>
          <w:rFonts w:eastAsia="宋体" w:hint="eastAsia"/>
        </w:rPr>
        <w:t>[2] GUO H, ZHANG J, ZHAO Y, et al. Delay aware RSA algorithm based on scheduling of differentiated services with dynamic virtual topology construction[J]. IEEE Access, 2020</w:t>
      </w:r>
      <w:r w:rsidRPr="005D1F69">
        <w:rPr>
          <w:rFonts w:eastAsia="宋体" w:hint="eastAsia"/>
        </w:rPr>
        <w:t>（</w:t>
      </w:r>
      <w:r w:rsidRPr="005D1F69">
        <w:rPr>
          <w:rFonts w:eastAsia="宋体" w:hint="eastAsia"/>
        </w:rPr>
        <w:t>8</w:t>
      </w:r>
      <w:r w:rsidRPr="005D1F69">
        <w:rPr>
          <w:rFonts w:eastAsia="宋体" w:hint="eastAsia"/>
        </w:rPr>
        <w:t>）</w:t>
      </w:r>
      <w:r w:rsidRPr="005D1F69">
        <w:rPr>
          <w:rFonts w:eastAsia="宋体" w:hint="eastAsia"/>
        </w:rPr>
        <w:t>: 44559-44575.</w:t>
      </w:r>
    </w:p>
    <w:p w:rsidR="00CE73D6" w:rsidRPr="005D1F69" w:rsidRDefault="00CE73D6" w:rsidP="00CE73D6">
      <w:pPr>
        <w:rPr>
          <w:rFonts w:eastAsia="宋体"/>
        </w:rPr>
      </w:pPr>
      <w:r w:rsidRPr="005D1F69">
        <w:rPr>
          <w:rFonts w:eastAsia="宋体" w:hint="eastAsia"/>
        </w:rPr>
        <w:t xml:space="preserve">[3] WANG W, ZHU M, WANG J, et al. End-to-end encrypted traffic classification with one-dimensional convolution neural networks[C]//IEEE International Conference on Intelligence and Security Informatics </w:t>
      </w:r>
      <w:r w:rsidRPr="005D1F69">
        <w:rPr>
          <w:rFonts w:eastAsia="宋体" w:hint="eastAsia"/>
        </w:rPr>
        <w:t>（</w:t>
      </w:r>
      <w:r w:rsidRPr="005D1F69">
        <w:rPr>
          <w:rFonts w:eastAsia="宋体" w:hint="eastAsia"/>
        </w:rPr>
        <w:t>IEEE ISI 2017</w:t>
      </w:r>
      <w:r w:rsidRPr="005D1F69">
        <w:rPr>
          <w:rFonts w:eastAsia="宋体" w:hint="eastAsia"/>
        </w:rPr>
        <w:t>）</w:t>
      </w:r>
      <w:r w:rsidRPr="005D1F69">
        <w:rPr>
          <w:rFonts w:eastAsia="宋体" w:hint="eastAsia"/>
        </w:rPr>
        <w:t>, July 22-24, 2017, Beijing, China. Pis</w:t>
      </w:r>
      <w:r w:rsidRPr="005D1F69">
        <w:rPr>
          <w:rFonts w:eastAsia="宋体"/>
        </w:rPr>
        <w:t>cataway: IEEE, 2017: 43-48.</w:t>
      </w:r>
    </w:p>
    <w:p w:rsidR="00CE73D6" w:rsidRPr="005D1F69" w:rsidRDefault="00CE73D6" w:rsidP="00CE73D6">
      <w:pPr>
        <w:rPr>
          <w:rFonts w:eastAsia="宋体" w:hint="eastAsia"/>
        </w:rPr>
      </w:pPr>
      <w:r w:rsidRPr="005D1F69">
        <w:rPr>
          <w:rFonts w:eastAsia="宋体" w:hint="eastAsia"/>
        </w:rPr>
        <w:t xml:space="preserve">[4] </w:t>
      </w:r>
      <w:r w:rsidRPr="005D1F69">
        <w:rPr>
          <w:rFonts w:eastAsia="宋体" w:hint="eastAsia"/>
        </w:rPr>
        <w:t>张杰</w:t>
      </w:r>
      <w:r w:rsidRPr="005D1F69">
        <w:rPr>
          <w:rFonts w:eastAsia="宋体" w:hint="eastAsia"/>
        </w:rPr>
        <w:t xml:space="preserve">. </w:t>
      </w:r>
      <w:r w:rsidRPr="005D1F69">
        <w:rPr>
          <w:rFonts w:eastAsia="宋体" w:hint="eastAsia"/>
        </w:rPr>
        <w:t>内生安全光通信技术及应用</w:t>
      </w:r>
      <w:r w:rsidRPr="005D1F69">
        <w:rPr>
          <w:rFonts w:eastAsia="宋体" w:hint="eastAsia"/>
        </w:rPr>
        <w:t xml:space="preserve">[J]. </w:t>
      </w:r>
      <w:r w:rsidRPr="005D1F69">
        <w:rPr>
          <w:rFonts w:eastAsia="宋体" w:hint="eastAsia"/>
        </w:rPr>
        <w:t>无线电通信技术，</w:t>
      </w:r>
      <w:r w:rsidRPr="005D1F69">
        <w:rPr>
          <w:rFonts w:eastAsia="宋体" w:hint="eastAsia"/>
        </w:rPr>
        <w:t>2019</w:t>
      </w:r>
      <w:r w:rsidRPr="005D1F69">
        <w:rPr>
          <w:rFonts w:eastAsia="宋体" w:hint="eastAsia"/>
        </w:rPr>
        <w:t>，</w:t>
      </w:r>
      <w:r w:rsidRPr="005D1F69">
        <w:rPr>
          <w:rFonts w:eastAsia="宋体" w:hint="eastAsia"/>
        </w:rPr>
        <w:t>45</w:t>
      </w:r>
      <w:r w:rsidRPr="005D1F69">
        <w:rPr>
          <w:rFonts w:eastAsia="宋体" w:hint="eastAsia"/>
        </w:rPr>
        <w:t>（</w:t>
      </w:r>
      <w:r w:rsidRPr="005D1F69">
        <w:rPr>
          <w:rFonts w:eastAsia="宋体" w:hint="eastAsia"/>
        </w:rPr>
        <w:t>4</w:t>
      </w:r>
      <w:r w:rsidRPr="005D1F69">
        <w:rPr>
          <w:rFonts w:eastAsia="宋体" w:hint="eastAsia"/>
        </w:rPr>
        <w:t>）：</w:t>
      </w:r>
      <w:r w:rsidRPr="005D1F69">
        <w:rPr>
          <w:rFonts w:eastAsia="宋体" w:hint="eastAsia"/>
        </w:rPr>
        <w:t xml:space="preserve"> 337-342.</w:t>
      </w:r>
    </w:p>
    <w:p w:rsidR="00CE73D6" w:rsidRPr="005D1F69" w:rsidRDefault="00CE73D6" w:rsidP="00CE73D6">
      <w:pPr>
        <w:rPr>
          <w:rFonts w:eastAsia="宋体" w:hint="eastAsia"/>
        </w:rPr>
      </w:pPr>
      <w:r w:rsidRPr="005D1F69">
        <w:rPr>
          <w:rFonts w:eastAsia="宋体" w:hint="eastAsia"/>
        </w:rPr>
        <w:t xml:space="preserve">[5] </w:t>
      </w:r>
      <w:r w:rsidRPr="005D1F69">
        <w:rPr>
          <w:rFonts w:eastAsia="宋体" w:hint="eastAsia"/>
        </w:rPr>
        <w:t>张旭，张杰，李亚杰，等</w:t>
      </w:r>
      <w:r w:rsidRPr="005D1F69">
        <w:rPr>
          <w:rFonts w:eastAsia="宋体" w:hint="eastAsia"/>
        </w:rPr>
        <w:t xml:space="preserve">. </w:t>
      </w:r>
      <w:r w:rsidRPr="005D1F69">
        <w:rPr>
          <w:rFonts w:eastAsia="宋体" w:hint="eastAsia"/>
        </w:rPr>
        <w:t>基于量子噪声流加密的光纤物理层安全传输技术</w:t>
      </w:r>
      <w:r w:rsidRPr="005D1F69">
        <w:rPr>
          <w:rFonts w:eastAsia="宋体" w:hint="eastAsia"/>
        </w:rPr>
        <w:t xml:space="preserve">[J]. </w:t>
      </w:r>
      <w:r w:rsidRPr="005D1F69">
        <w:rPr>
          <w:rFonts w:eastAsia="宋体" w:hint="eastAsia"/>
        </w:rPr>
        <w:t>光通信技术，</w:t>
      </w:r>
      <w:r w:rsidRPr="005D1F69">
        <w:rPr>
          <w:rFonts w:eastAsia="宋体" w:hint="eastAsia"/>
        </w:rPr>
        <w:t>2020</w:t>
      </w:r>
      <w:r w:rsidRPr="005D1F69">
        <w:rPr>
          <w:rFonts w:eastAsia="宋体" w:hint="eastAsia"/>
        </w:rPr>
        <w:t>，</w:t>
      </w:r>
      <w:r w:rsidRPr="005D1F69">
        <w:rPr>
          <w:rFonts w:eastAsia="宋体" w:hint="eastAsia"/>
        </w:rPr>
        <w:t>44</w:t>
      </w:r>
      <w:r w:rsidRPr="005D1F69">
        <w:rPr>
          <w:rFonts w:eastAsia="宋体" w:hint="eastAsia"/>
        </w:rPr>
        <w:t>（</w:t>
      </w:r>
      <w:r w:rsidRPr="005D1F69">
        <w:rPr>
          <w:rFonts w:eastAsia="宋体" w:hint="eastAsia"/>
        </w:rPr>
        <w:t>4</w:t>
      </w:r>
      <w:r w:rsidRPr="005D1F69">
        <w:rPr>
          <w:rFonts w:eastAsia="宋体" w:hint="eastAsia"/>
        </w:rPr>
        <w:t>）：</w:t>
      </w:r>
      <w:r w:rsidRPr="005D1F69">
        <w:rPr>
          <w:rFonts w:eastAsia="宋体" w:hint="eastAsia"/>
        </w:rPr>
        <w:t>18-22.</w:t>
      </w:r>
    </w:p>
    <w:p w:rsidR="00CE73D6" w:rsidRPr="005D1F69" w:rsidRDefault="00CE73D6" w:rsidP="00CE73D6">
      <w:pPr>
        <w:rPr>
          <w:rFonts w:eastAsia="宋体" w:hint="eastAsia"/>
        </w:rPr>
      </w:pPr>
      <w:r w:rsidRPr="005D1F69">
        <w:rPr>
          <w:rFonts w:eastAsia="宋体" w:hint="eastAsia"/>
        </w:rPr>
        <w:t xml:space="preserve">[6] </w:t>
      </w:r>
      <w:r w:rsidRPr="005D1F69">
        <w:rPr>
          <w:rFonts w:eastAsia="宋体" w:hint="eastAsia"/>
        </w:rPr>
        <w:t>宣贺君，王宇平，徐展琦，等</w:t>
      </w:r>
      <w:r w:rsidRPr="005D1F69">
        <w:rPr>
          <w:rFonts w:eastAsia="宋体" w:hint="eastAsia"/>
        </w:rPr>
        <w:t xml:space="preserve">. </w:t>
      </w:r>
      <w:r w:rsidRPr="005D1F69">
        <w:rPr>
          <w:rFonts w:eastAsia="宋体" w:hint="eastAsia"/>
        </w:rPr>
        <w:t>弹性光网络中考虑节点安全性的频谱分配算法</w:t>
      </w:r>
      <w:r w:rsidRPr="005D1F69">
        <w:rPr>
          <w:rFonts w:eastAsia="宋体" w:hint="eastAsia"/>
        </w:rPr>
        <w:t xml:space="preserve">[J]. </w:t>
      </w:r>
      <w:r w:rsidRPr="005D1F69">
        <w:rPr>
          <w:rFonts w:eastAsia="宋体" w:hint="eastAsia"/>
        </w:rPr>
        <w:t>中国激光，</w:t>
      </w:r>
      <w:r w:rsidRPr="005D1F69">
        <w:rPr>
          <w:rFonts w:eastAsia="宋体" w:hint="eastAsia"/>
        </w:rPr>
        <w:t>2016</w:t>
      </w:r>
      <w:r w:rsidRPr="005D1F69">
        <w:rPr>
          <w:rFonts w:eastAsia="宋体" w:hint="eastAsia"/>
        </w:rPr>
        <w:t>，</w:t>
      </w:r>
      <w:r w:rsidRPr="005D1F69">
        <w:rPr>
          <w:rFonts w:eastAsia="宋体" w:hint="eastAsia"/>
        </w:rPr>
        <w:t>43</w:t>
      </w:r>
      <w:r w:rsidRPr="005D1F69">
        <w:rPr>
          <w:rFonts w:eastAsia="宋体" w:hint="eastAsia"/>
        </w:rPr>
        <w:t>（</w:t>
      </w:r>
      <w:r w:rsidRPr="005D1F69">
        <w:rPr>
          <w:rFonts w:eastAsia="宋体" w:hint="eastAsia"/>
        </w:rPr>
        <w:t>12</w:t>
      </w:r>
      <w:r w:rsidRPr="005D1F69">
        <w:rPr>
          <w:rFonts w:eastAsia="宋体" w:hint="eastAsia"/>
        </w:rPr>
        <w:t>）：</w:t>
      </w:r>
      <w:r w:rsidRPr="005D1F69">
        <w:rPr>
          <w:rFonts w:eastAsia="宋体" w:hint="eastAsia"/>
        </w:rPr>
        <w:t>199-206.</w:t>
      </w:r>
    </w:p>
    <w:p w:rsidR="00CE73D6" w:rsidRPr="005D1F69" w:rsidRDefault="00CE73D6" w:rsidP="00CE73D6">
      <w:pPr>
        <w:rPr>
          <w:rFonts w:eastAsia="宋体" w:hint="eastAsia"/>
        </w:rPr>
      </w:pPr>
      <w:r w:rsidRPr="005D1F69">
        <w:rPr>
          <w:rFonts w:eastAsia="宋体" w:hint="eastAsia"/>
        </w:rPr>
        <w:t>[7] JIAO H, PU T, ZHENG J, et al. Physical-layer security analysis of a quantum-noise randomized cipher based on the wire-tap channel model[J]. Optics Express, 2017, 25</w:t>
      </w:r>
      <w:r w:rsidRPr="005D1F69">
        <w:rPr>
          <w:rFonts w:eastAsia="宋体" w:hint="eastAsia"/>
        </w:rPr>
        <w:t>（</w:t>
      </w:r>
      <w:r w:rsidRPr="005D1F69">
        <w:rPr>
          <w:rFonts w:eastAsia="宋体" w:hint="eastAsia"/>
        </w:rPr>
        <w:t>10</w:t>
      </w:r>
      <w:r w:rsidRPr="005D1F69">
        <w:rPr>
          <w:rFonts w:eastAsia="宋体" w:hint="eastAsia"/>
        </w:rPr>
        <w:t>）</w:t>
      </w:r>
      <w:r w:rsidRPr="005D1F69">
        <w:rPr>
          <w:rFonts w:eastAsia="宋体" w:hint="eastAsia"/>
        </w:rPr>
        <w:t>: 10947-10960.</w:t>
      </w:r>
    </w:p>
    <w:p w:rsidR="00CE73D6" w:rsidRPr="005D1F69" w:rsidRDefault="00CE73D6" w:rsidP="00CE73D6">
      <w:pPr>
        <w:rPr>
          <w:rFonts w:eastAsia="宋体" w:hint="eastAsia"/>
        </w:rPr>
      </w:pPr>
      <w:r w:rsidRPr="005D1F69">
        <w:rPr>
          <w:rFonts w:eastAsia="宋体" w:hint="eastAsia"/>
        </w:rPr>
        <w:t xml:space="preserve">[8] </w:t>
      </w:r>
      <w:r w:rsidRPr="005D1F69">
        <w:rPr>
          <w:rFonts w:eastAsia="宋体" w:hint="eastAsia"/>
        </w:rPr>
        <w:t>郭宏，杨润利，王文彦，等</w:t>
      </w:r>
      <w:r w:rsidRPr="005D1F69">
        <w:rPr>
          <w:rFonts w:eastAsia="宋体" w:hint="eastAsia"/>
        </w:rPr>
        <w:t xml:space="preserve">. </w:t>
      </w:r>
      <w:r w:rsidRPr="005D1F69">
        <w:rPr>
          <w:rFonts w:eastAsia="宋体" w:hint="eastAsia"/>
        </w:rPr>
        <w:t>基于物理损伤感知的低时延</w:t>
      </w:r>
      <w:r w:rsidRPr="005D1F69">
        <w:rPr>
          <w:rFonts w:eastAsia="宋体" w:hint="eastAsia"/>
        </w:rPr>
        <w:t>RSA</w:t>
      </w:r>
      <w:r w:rsidRPr="005D1F69">
        <w:rPr>
          <w:rFonts w:eastAsia="宋体" w:hint="eastAsia"/>
        </w:rPr>
        <w:t>算法</w:t>
      </w:r>
      <w:r w:rsidRPr="005D1F69">
        <w:rPr>
          <w:rFonts w:eastAsia="宋体" w:hint="eastAsia"/>
        </w:rPr>
        <w:t xml:space="preserve">[J]. </w:t>
      </w:r>
      <w:r w:rsidRPr="005D1F69">
        <w:rPr>
          <w:rFonts w:eastAsia="宋体" w:hint="eastAsia"/>
        </w:rPr>
        <w:t>光通信技术，</w:t>
      </w:r>
      <w:r w:rsidRPr="005D1F69">
        <w:rPr>
          <w:rFonts w:eastAsia="宋体" w:hint="eastAsia"/>
        </w:rPr>
        <w:t>2017</w:t>
      </w:r>
      <w:r w:rsidRPr="005D1F69">
        <w:rPr>
          <w:rFonts w:eastAsia="宋体" w:hint="eastAsia"/>
        </w:rPr>
        <w:t>，</w:t>
      </w:r>
      <w:r w:rsidRPr="005D1F69">
        <w:rPr>
          <w:rFonts w:eastAsia="宋体" w:hint="eastAsia"/>
        </w:rPr>
        <w:t xml:space="preserve"> 41</w:t>
      </w:r>
      <w:r w:rsidRPr="005D1F69">
        <w:rPr>
          <w:rFonts w:eastAsia="宋体" w:hint="eastAsia"/>
        </w:rPr>
        <w:t>（</w:t>
      </w:r>
      <w:r w:rsidRPr="005D1F69">
        <w:rPr>
          <w:rFonts w:eastAsia="宋体" w:hint="eastAsia"/>
        </w:rPr>
        <w:t>5</w:t>
      </w:r>
      <w:r w:rsidRPr="005D1F69">
        <w:rPr>
          <w:rFonts w:eastAsia="宋体" w:hint="eastAsia"/>
        </w:rPr>
        <w:t>）：</w:t>
      </w:r>
      <w:r w:rsidRPr="005D1F69">
        <w:rPr>
          <w:rFonts w:eastAsia="宋体" w:hint="eastAsia"/>
        </w:rPr>
        <w:t>15-18.</w:t>
      </w:r>
    </w:p>
    <w:p w:rsidR="00CE73D6" w:rsidRPr="005D1F69" w:rsidRDefault="00CE73D6" w:rsidP="00CE73D6">
      <w:pPr>
        <w:rPr>
          <w:rFonts w:eastAsia="宋体" w:hint="eastAsia"/>
        </w:rPr>
      </w:pPr>
      <w:r w:rsidRPr="005D1F69">
        <w:rPr>
          <w:rFonts w:eastAsia="宋体" w:hint="eastAsia"/>
        </w:rPr>
        <w:t xml:space="preserve">[9] </w:t>
      </w:r>
      <w:r w:rsidRPr="005D1F69">
        <w:rPr>
          <w:rFonts w:eastAsia="宋体" w:hint="eastAsia"/>
        </w:rPr>
        <w:t>朱静</w:t>
      </w:r>
      <w:r w:rsidRPr="005D1F69">
        <w:rPr>
          <w:rFonts w:eastAsia="宋体" w:hint="eastAsia"/>
        </w:rPr>
        <w:t xml:space="preserve">. </w:t>
      </w:r>
      <w:r w:rsidRPr="005D1F69">
        <w:rPr>
          <w:rFonts w:eastAsia="宋体" w:hint="eastAsia"/>
        </w:rPr>
        <w:t>应对物理层攻击的软件定义多域多芯弹性光网络设计与服务算法研究</w:t>
      </w:r>
      <w:r w:rsidRPr="005D1F69">
        <w:rPr>
          <w:rFonts w:eastAsia="宋体" w:hint="eastAsia"/>
        </w:rPr>
        <w:t xml:space="preserve">[D]. </w:t>
      </w:r>
      <w:r w:rsidRPr="005D1F69">
        <w:rPr>
          <w:rFonts w:eastAsia="宋体" w:hint="eastAsia"/>
        </w:rPr>
        <w:t>北京：中国科学技术大学，</w:t>
      </w:r>
      <w:r w:rsidRPr="005D1F69">
        <w:rPr>
          <w:rFonts w:eastAsia="宋体" w:hint="eastAsia"/>
        </w:rPr>
        <w:t>2019.</w:t>
      </w:r>
    </w:p>
    <w:p w:rsidR="007D715B" w:rsidRDefault="00CE73D6" w:rsidP="00CE73D6">
      <w:pPr>
        <w:rPr>
          <w:rFonts w:eastAsia="宋体"/>
        </w:rPr>
      </w:pPr>
      <w:r w:rsidRPr="005D1F69">
        <w:rPr>
          <w:rFonts w:eastAsia="宋体" w:hint="eastAsia"/>
        </w:rPr>
        <w:t xml:space="preserve">[10] </w:t>
      </w:r>
      <w:r w:rsidRPr="005D1F69">
        <w:rPr>
          <w:rFonts w:eastAsia="宋体" w:hint="eastAsia"/>
        </w:rPr>
        <w:t>马乐，张杰，王博，等</w:t>
      </w:r>
      <w:r w:rsidRPr="005D1F69">
        <w:rPr>
          <w:rFonts w:eastAsia="宋体" w:hint="eastAsia"/>
        </w:rPr>
        <w:t xml:space="preserve">. </w:t>
      </w:r>
      <w:r w:rsidRPr="005D1F69">
        <w:rPr>
          <w:rFonts w:eastAsia="宋体" w:hint="eastAsia"/>
        </w:rPr>
        <w:t>光通信物理层安全中量子噪声流加密综述</w:t>
      </w:r>
      <w:r w:rsidRPr="005D1F69">
        <w:rPr>
          <w:rFonts w:eastAsia="宋体" w:hint="eastAsia"/>
        </w:rPr>
        <w:t xml:space="preserve">[J]. </w:t>
      </w:r>
      <w:r w:rsidRPr="005D1F69">
        <w:rPr>
          <w:rFonts w:eastAsia="宋体" w:hint="eastAsia"/>
        </w:rPr>
        <w:t>激光与光电子学进展，</w:t>
      </w:r>
      <w:r w:rsidRPr="005D1F69">
        <w:rPr>
          <w:rFonts w:eastAsia="宋体" w:hint="eastAsia"/>
        </w:rPr>
        <w:t>2020</w:t>
      </w:r>
      <w:r w:rsidRPr="005D1F69">
        <w:rPr>
          <w:rFonts w:eastAsia="宋体" w:hint="eastAsia"/>
        </w:rPr>
        <w:t>，</w:t>
      </w:r>
      <w:r w:rsidRPr="005D1F69">
        <w:rPr>
          <w:rFonts w:eastAsia="宋体" w:hint="eastAsia"/>
        </w:rPr>
        <w:t>57</w:t>
      </w:r>
      <w:r w:rsidRPr="005D1F69">
        <w:rPr>
          <w:rFonts w:eastAsia="宋体" w:hint="eastAsia"/>
        </w:rPr>
        <w:t>（</w:t>
      </w:r>
      <w:r w:rsidRPr="005D1F69">
        <w:rPr>
          <w:rFonts w:eastAsia="宋体" w:hint="eastAsia"/>
        </w:rPr>
        <w:t>23</w:t>
      </w:r>
      <w:r w:rsidRPr="005D1F69">
        <w:rPr>
          <w:rFonts w:eastAsia="宋体" w:hint="eastAsia"/>
        </w:rPr>
        <w:t>）：</w:t>
      </w:r>
      <w:r w:rsidRPr="005D1F69">
        <w:rPr>
          <w:rFonts w:eastAsia="宋体" w:hint="eastAsia"/>
        </w:rPr>
        <w:t>230603-1-230603-19.</w:t>
      </w:r>
    </w:p>
    <w:p w:rsidR="007F578E" w:rsidRDefault="007F578E" w:rsidP="00CE73D6">
      <w:pPr>
        <w:rPr>
          <w:rFonts w:eastAsia="宋体"/>
        </w:rPr>
      </w:pPr>
    </w:p>
    <w:p w:rsidR="007F578E" w:rsidRPr="007F578E" w:rsidRDefault="007F578E" w:rsidP="007F578E">
      <w:pPr>
        <w:rPr>
          <w:rFonts w:eastAsia="宋体" w:hint="eastAsia"/>
        </w:rPr>
      </w:pPr>
      <w:r w:rsidRPr="007F578E">
        <w:rPr>
          <w:rFonts w:ascii="方正黑体_GBK" w:eastAsia="方正黑体_GBK" w:hint="eastAsia"/>
        </w:rPr>
        <w:lastRenderedPageBreak/>
        <w:t>收稿日期</w:t>
      </w:r>
      <w:r w:rsidRPr="007F578E">
        <w:rPr>
          <w:rFonts w:eastAsia="宋体" w:hint="eastAsia"/>
        </w:rPr>
        <w:t>：</w:t>
      </w:r>
      <w:r w:rsidRPr="007F578E">
        <w:rPr>
          <w:rFonts w:eastAsia="宋体" w:hint="eastAsia"/>
        </w:rPr>
        <w:t>2020-08-06</w:t>
      </w:r>
    </w:p>
    <w:p w:rsidR="007F578E" w:rsidRPr="007F578E" w:rsidRDefault="007F578E" w:rsidP="007F578E">
      <w:pPr>
        <w:rPr>
          <w:rFonts w:eastAsia="宋体" w:hint="eastAsia"/>
        </w:rPr>
      </w:pPr>
      <w:r w:rsidRPr="007F578E">
        <w:rPr>
          <w:rFonts w:ascii="方正黑体_GBK" w:eastAsia="方正黑体_GBK" w:hint="eastAsia"/>
        </w:rPr>
        <w:t>基金项目</w:t>
      </w:r>
      <w:r w:rsidRPr="007F578E">
        <w:rPr>
          <w:rFonts w:eastAsia="宋体" w:hint="eastAsia"/>
        </w:rPr>
        <w:t>：国网江苏省电力有限公司科技项目（</w:t>
      </w:r>
      <w:r w:rsidRPr="007F578E">
        <w:rPr>
          <w:rFonts w:eastAsia="宋体" w:hint="eastAsia"/>
        </w:rPr>
        <w:t>J2019124</w:t>
      </w:r>
      <w:r w:rsidRPr="007F578E">
        <w:rPr>
          <w:rFonts w:eastAsia="宋体" w:hint="eastAsia"/>
        </w:rPr>
        <w:t>）资助；国家自然科学基金重点项目（</w:t>
      </w:r>
      <w:r w:rsidRPr="007F578E">
        <w:rPr>
          <w:rFonts w:eastAsia="宋体" w:hint="eastAsia"/>
        </w:rPr>
        <w:t>61831003</w:t>
      </w:r>
      <w:r w:rsidRPr="007F578E">
        <w:rPr>
          <w:rFonts w:eastAsia="宋体" w:hint="eastAsia"/>
        </w:rPr>
        <w:t>）资助。</w:t>
      </w:r>
    </w:p>
    <w:p w:rsidR="007F578E" w:rsidRPr="007F578E" w:rsidRDefault="008376CD" w:rsidP="007F578E">
      <w:pPr>
        <w:rPr>
          <w:rFonts w:eastAsia="宋体" w:hint="eastAsia"/>
        </w:rPr>
      </w:pPr>
      <w:r>
        <w:rPr>
          <w:rFonts w:eastAsia="宋体" w:hint="eastAsia"/>
          <w:noProof/>
        </w:rPr>
        <w:drawing>
          <wp:anchor distT="0" distB="0" distL="114300" distR="114300" simplePos="0" relativeHeight="251659264" behindDoc="1" locked="0" layoutInCell="1" allowOverlap="1">
            <wp:simplePos x="0" y="0"/>
            <wp:positionH relativeFrom="column">
              <wp:posOffset>5444109</wp:posOffset>
            </wp:positionH>
            <wp:positionV relativeFrom="paragraph">
              <wp:posOffset>27533</wp:posOffset>
            </wp:positionV>
            <wp:extent cx="714375" cy="1075690"/>
            <wp:effectExtent l="0" t="0" r="9525" b="0"/>
            <wp:wrapTight wrapText="bothSides">
              <wp:wrapPolygon edited="0">
                <wp:start x="0" y="0"/>
                <wp:lineTo x="0" y="21039"/>
                <wp:lineTo x="21312" y="21039"/>
                <wp:lineTo x="21312" y="0"/>
                <wp:lineTo x="0" y="0"/>
              </wp:wrapPolygon>
            </wp:wrapTight>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陈孝莲照片.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007F578E" w:rsidRPr="007F578E">
        <w:rPr>
          <w:rFonts w:ascii="方正黑体_GBK" w:eastAsia="方正黑体_GBK" w:hint="eastAsia"/>
        </w:rPr>
        <w:t>作者简介</w:t>
      </w:r>
      <w:r w:rsidR="007F578E" w:rsidRPr="007F578E">
        <w:rPr>
          <w:rFonts w:eastAsia="宋体" w:hint="eastAsia"/>
        </w:rPr>
        <w:t>：陈孝莲，女（</w:t>
      </w:r>
      <w:r w:rsidR="007F578E" w:rsidRPr="007F578E">
        <w:rPr>
          <w:rFonts w:eastAsia="宋体" w:hint="eastAsia"/>
        </w:rPr>
        <w:t>1977</w:t>
      </w:r>
      <w:r w:rsidR="007F578E" w:rsidRPr="007F578E">
        <w:rPr>
          <w:rFonts w:eastAsia="宋体" w:hint="eastAsia"/>
        </w:rPr>
        <w:t>—），硕士，正高级工程师，长期从事无锡电力通信、信息专业管理和运维工作，</w:t>
      </w:r>
      <w:r w:rsidR="007F578E" w:rsidRPr="007F578E">
        <w:rPr>
          <w:rFonts w:eastAsia="宋体" w:hint="eastAsia"/>
        </w:rPr>
        <w:t>2014</w:t>
      </w:r>
      <w:r w:rsidR="007F578E" w:rsidRPr="007F578E">
        <w:rPr>
          <w:rFonts w:eastAsia="宋体" w:hint="eastAsia"/>
        </w:rPr>
        <w:t>年入选国家电网公司信通专业领军人才，获江苏省电力公司多项荣誉。负责和参与了电力系统多个科技项目的研究，如国家“</w:t>
      </w:r>
      <w:r w:rsidR="007F578E" w:rsidRPr="007F578E">
        <w:rPr>
          <w:rFonts w:eastAsia="宋体" w:hint="eastAsia"/>
        </w:rPr>
        <w:t>863</w:t>
      </w:r>
      <w:r w:rsidR="007F578E" w:rsidRPr="007F578E">
        <w:rPr>
          <w:rFonts w:eastAsia="宋体" w:hint="eastAsia"/>
        </w:rPr>
        <w:t>”科技项目示范区建设、</w:t>
      </w:r>
      <w:r w:rsidR="007F578E" w:rsidRPr="007F578E">
        <w:rPr>
          <w:rFonts w:eastAsia="宋体" w:hint="eastAsia"/>
        </w:rPr>
        <w:t>OPLC</w:t>
      </w:r>
      <w:r w:rsidR="007F578E" w:rsidRPr="007F578E">
        <w:rPr>
          <w:rFonts w:eastAsia="宋体" w:hint="eastAsia"/>
        </w:rPr>
        <w:t>和</w:t>
      </w:r>
      <w:r w:rsidR="007F578E" w:rsidRPr="007F578E">
        <w:rPr>
          <w:rFonts w:eastAsia="宋体" w:hint="eastAsia"/>
        </w:rPr>
        <w:t>OPPC</w:t>
      </w:r>
      <w:r w:rsidR="007F578E" w:rsidRPr="007F578E">
        <w:rPr>
          <w:rFonts w:eastAsia="宋体" w:hint="eastAsia"/>
        </w:rPr>
        <w:t>故障诊断与在线监测系统研究项目等。</w:t>
      </w:r>
    </w:p>
    <w:p w:rsidR="007F578E" w:rsidRPr="005D1F69" w:rsidRDefault="007F578E" w:rsidP="007F578E">
      <w:pPr>
        <w:rPr>
          <w:rFonts w:eastAsia="宋体" w:hint="eastAsia"/>
        </w:rPr>
      </w:pPr>
      <w:r w:rsidRPr="007F578E">
        <w:rPr>
          <w:rFonts w:ascii="方正黑体_GBK" w:eastAsia="方正黑体_GBK" w:hint="eastAsia"/>
        </w:rPr>
        <w:t>*通信作者</w:t>
      </w:r>
      <w:r w:rsidRPr="007F578E">
        <w:rPr>
          <w:rFonts w:eastAsia="宋体" w:hint="eastAsia"/>
        </w:rPr>
        <w:t>：张杰（</w:t>
      </w:r>
      <w:r w:rsidRPr="007F578E">
        <w:rPr>
          <w:rFonts w:eastAsia="宋体" w:hint="eastAsia"/>
        </w:rPr>
        <w:t>E-mail: jie.zhang@bupt.edu.cn</w:t>
      </w:r>
      <w:r w:rsidRPr="007F578E">
        <w:rPr>
          <w:rFonts w:eastAsia="宋体" w:hint="eastAsia"/>
        </w:rPr>
        <w:t>）。</w:t>
      </w:r>
      <w:bookmarkStart w:id="0" w:name="_GoBack"/>
      <w:bookmarkEnd w:id="0"/>
    </w:p>
    <w:sectPr w:rsidR="007F578E" w:rsidRPr="005D1F69"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CB0" w:rsidRDefault="00FA5CB0" w:rsidP="000773A2">
      <w:r>
        <w:separator/>
      </w:r>
    </w:p>
  </w:endnote>
  <w:endnote w:type="continuationSeparator" w:id="0">
    <w:p w:rsidR="00FA5CB0" w:rsidRDefault="00FA5CB0"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CB0" w:rsidRDefault="00FA5CB0" w:rsidP="000773A2">
      <w:r>
        <w:separator/>
      </w:r>
    </w:p>
  </w:footnote>
  <w:footnote w:type="continuationSeparator" w:id="0">
    <w:p w:rsidR="00FA5CB0" w:rsidRDefault="00FA5CB0"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0707C"/>
    <w:multiLevelType w:val="hybridMultilevel"/>
    <w:tmpl w:val="96E45154"/>
    <w:lvl w:ilvl="0" w:tplc="88F81B10">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484F5073"/>
    <w:multiLevelType w:val="hybridMultilevel"/>
    <w:tmpl w:val="5F245288"/>
    <w:lvl w:ilvl="0" w:tplc="C52261E0">
      <w:start w:val="1"/>
      <w:numFmt w:val="decimalEnclosedCircle"/>
      <w:lvlText w:val="%1"/>
      <w:lvlJc w:val="left"/>
      <w:pPr>
        <w:ind w:left="1005" w:hanging="360"/>
      </w:pPr>
      <w:rPr>
        <w:rFonts w:hint="default"/>
        <w:sz w:val="21"/>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2"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41D1A"/>
    <w:rsid w:val="00041EC0"/>
    <w:rsid w:val="00054020"/>
    <w:rsid w:val="0006064D"/>
    <w:rsid w:val="000609A2"/>
    <w:rsid w:val="00072A6F"/>
    <w:rsid w:val="00076B68"/>
    <w:rsid w:val="000773A2"/>
    <w:rsid w:val="00083EBB"/>
    <w:rsid w:val="00086D4F"/>
    <w:rsid w:val="00087AAB"/>
    <w:rsid w:val="000A1621"/>
    <w:rsid w:val="000B0AE0"/>
    <w:rsid w:val="000B1F92"/>
    <w:rsid w:val="000D44B8"/>
    <w:rsid w:val="00102AF0"/>
    <w:rsid w:val="00136BF6"/>
    <w:rsid w:val="00140612"/>
    <w:rsid w:val="00156971"/>
    <w:rsid w:val="001614C3"/>
    <w:rsid w:val="001617D6"/>
    <w:rsid w:val="00175C69"/>
    <w:rsid w:val="00192318"/>
    <w:rsid w:val="00192529"/>
    <w:rsid w:val="0019272C"/>
    <w:rsid w:val="00192A43"/>
    <w:rsid w:val="00195DBA"/>
    <w:rsid w:val="001D12E9"/>
    <w:rsid w:val="001E1879"/>
    <w:rsid w:val="001F500C"/>
    <w:rsid w:val="002573FA"/>
    <w:rsid w:val="00282C48"/>
    <w:rsid w:val="00284BA0"/>
    <w:rsid w:val="00285770"/>
    <w:rsid w:val="00295546"/>
    <w:rsid w:val="002B3946"/>
    <w:rsid w:val="002C7B32"/>
    <w:rsid w:val="002D3F19"/>
    <w:rsid w:val="002D619D"/>
    <w:rsid w:val="002F40B4"/>
    <w:rsid w:val="002F7C7F"/>
    <w:rsid w:val="003062BD"/>
    <w:rsid w:val="0030750A"/>
    <w:rsid w:val="00311847"/>
    <w:rsid w:val="00313975"/>
    <w:rsid w:val="003159EB"/>
    <w:rsid w:val="00315B26"/>
    <w:rsid w:val="00344A07"/>
    <w:rsid w:val="00350546"/>
    <w:rsid w:val="0035102A"/>
    <w:rsid w:val="00364147"/>
    <w:rsid w:val="00392996"/>
    <w:rsid w:val="003A221A"/>
    <w:rsid w:val="003B4B6A"/>
    <w:rsid w:val="003B585B"/>
    <w:rsid w:val="003B7966"/>
    <w:rsid w:val="003B7DDA"/>
    <w:rsid w:val="003D4BD7"/>
    <w:rsid w:val="004179A5"/>
    <w:rsid w:val="004234F1"/>
    <w:rsid w:val="00424FF6"/>
    <w:rsid w:val="00432142"/>
    <w:rsid w:val="00441428"/>
    <w:rsid w:val="0045630F"/>
    <w:rsid w:val="00466DAD"/>
    <w:rsid w:val="004866B2"/>
    <w:rsid w:val="004930A9"/>
    <w:rsid w:val="00493A5F"/>
    <w:rsid w:val="004A3D31"/>
    <w:rsid w:val="004D69FF"/>
    <w:rsid w:val="005140A3"/>
    <w:rsid w:val="00573CF3"/>
    <w:rsid w:val="005777C5"/>
    <w:rsid w:val="00595FC7"/>
    <w:rsid w:val="005A742B"/>
    <w:rsid w:val="005D1F69"/>
    <w:rsid w:val="005D6BA6"/>
    <w:rsid w:val="005D6C3C"/>
    <w:rsid w:val="005E27AA"/>
    <w:rsid w:val="005E3E2E"/>
    <w:rsid w:val="005F670D"/>
    <w:rsid w:val="00616DDF"/>
    <w:rsid w:val="00641601"/>
    <w:rsid w:val="00651E0D"/>
    <w:rsid w:val="0066658C"/>
    <w:rsid w:val="0066783D"/>
    <w:rsid w:val="00691F75"/>
    <w:rsid w:val="006E01DD"/>
    <w:rsid w:val="006E0593"/>
    <w:rsid w:val="00700982"/>
    <w:rsid w:val="00706DF5"/>
    <w:rsid w:val="00706E92"/>
    <w:rsid w:val="0070797C"/>
    <w:rsid w:val="0071737F"/>
    <w:rsid w:val="007517F3"/>
    <w:rsid w:val="00783DB6"/>
    <w:rsid w:val="00790E37"/>
    <w:rsid w:val="007A13B6"/>
    <w:rsid w:val="007A18AB"/>
    <w:rsid w:val="007C4108"/>
    <w:rsid w:val="007D715B"/>
    <w:rsid w:val="007F578E"/>
    <w:rsid w:val="00802138"/>
    <w:rsid w:val="00826149"/>
    <w:rsid w:val="00834F37"/>
    <w:rsid w:val="00835595"/>
    <w:rsid w:val="008376CD"/>
    <w:rsid w:val="008426A7"/>
    <w:rsid w:val="008618DF"/>
    <w:rsid w:val="00873E06"/>
    <w:rsid w:val="008B1977"/>
    <w:rsid w:val="008B2711"/>
    <w:rsid w:val="008D2B7B"/>
    <w:rsid w:val="008E194B"/>
    <w:rsid w:val="008E2422"/>
    <w:rsid w:val="008E3F2D"/>
    <w:rsid w:val="008F55BB"/>
    <w:rsid w:val="008F5A5A"/>
    <w:rsid w:val="009041B6"/>
    <w:rsid w:val="00911BB0"/>
    <w:rsid w:val="009130C7"/>
    <w:rsid w:val="00924629"/>
    <w:rsid w:val="0093712E"/>
    <w:rsid w:val="009523AC"/>
    <w:rsid w:val="00955D11"/>
    <w:rsid w:val="00956927"/>
    <w:rsid w:val="00963435"/>
    <w:rsid w:val="00963C53"/>
    <w:rsid w:val="00964088"/>
    <w:rsid w:val="0096430C"/>
    <w:rsid w:val="009671F5"/>
    <w:rsid w:val="00984A2A"/>
    <w:rsid w:val="00997FB9"/>
    <w:rsid w:val="009A4CD6"/>
    <w:rsid w:val="009A4F84"/>
    <w:rsid w:val="009A52F2"/>
    <w:rsid w:val="009B0619"/>
    <w:rsid w:val="009B0CBD"/>
    <w:rsid w:val="009B5229"/>
    <w:rsid w:val="009C6B53"/>
    <w:rsid w:val="00A01200"/>
    <w:rsid w:val="00A1541F"/>
    <w:rsid w:val="00A1695D"/>
    <w:rsid w:val="00A34D9B"/>
    <w:rsid w:val="00A3709B"/>
    <w:rsid w:val="00A377B5"/>
    <w:rsid w:val="00A47234"/>
    <w:rsid w:val="00A542CD"/>
    <w:rsid w:val="00A61F74"/>
    <w:rsid w:val="00A82DFD"/>
    <w:rsid w:val="00A85C4D"/>
    <w:rsid w:val="00AD07F8"/>
    <w:rsid w:val="00AF304B"/>
    <w:rsid w:val="00B108A6"/>
    <w:rsid w:val="00B3224E"/>
    <w:rsid w:val="00B40D41"/>
    <w:rsid w:val="00B52D49"/>
    <w:rsid w:val="00B60D69"/>
    <w:rsid w:val="00B80FBE"/>
    <w:rsid w:val="00BA0478"/>
    <w:rsid w:val="00BA7322"/>
    <w:rsid w:val="00BB2CD9"/>
    <w:rsid w:val="00BB7228"/>
    <w:rsid w:val="00BC004E"/>
    <w:rsid w:val="00BE7562"/>
    <w:rsid w:val="00BF238B"/>
    <w:rsid w:val="00C020D0"/>
    <w:rsid w:val="00C04C0F"/>
    <w:rsid w:val="00C069BD"/>
    <w:rsid w:val="00C21068"/>
    <w:rsid w:val="00C67A9D"/>
    <w:rsid w:val="00C7089A"/>
    <w:rsid w:val="00C710C6"/>
    <w:rsid w:val="00C75A3C"/>
    <w:rsid w:val="00CA68E9"/>
    <w:rsid w:val="00CC4C86"/>
    <w:rsid w:val="00CC5438"/>
    <w:rsid w:val="00CD4391"/>
    <w:rsid w:val="00CE29B6"/>
    <w:rsid w:val="00CE73D6"/>
    <w:rsid w:val="00CF409A"/>
    <w:rsid w:val="00D45FE7"/>
    <w:rsid w:val="00D64350"/>
    <w:rsid w:val="00D73B45"/>
    <w:rsid w:val="00D82FAA"/>
    <w:rsid w:val="00DB3F33"/>
    <w:rsid w:val="00E15C24"/>
    <w:rsid w:val="00E20B0B"/>
    <w:rsid w:val="00E35AA2"/>
    <w:rsid w:val="00E604D1"/>
    <w:rsid w:val="00E96651"/>
    <w:rsid w:val="00EB687C"/>
    <w:rsid w:val="00ED230D"/>
    <w:rsid w:val="00ED7DCC"/>
    <w:rsid w:val="00EF75C1"/>
    <w:rsid w:val="00F020B2"/>
    <w:rsid w:val="00F06100"/>
    <w:rsid w:val="00F445DE"/>
    <w:rsid w:val="00F50F1B"/>
    <w:rsid w:val="00F653B3"/>
    <w:rsid w:val="00F6757C"/>
    <w:rsid w:val="00F8116C"/>
    <w:rsid w:val="00F95E6E"/>
    <w:rsid w:val="00FA117D"/>
    <w:rsid w:val="00FA5CB0"/>
    <w:rsid w:val="00FB3028"/>
    <w:rsid w:val="00FB752D"/>
    <w:rsid w:val="00FC7942"/>
    <w:rsid w:val="00FD5DAA"/>
    <w:rsid w:val="00FD6E9B"/>
    <w:rsid w:val="00FE1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BC87CA"/>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8</Pages>
  <Words>1274</Words>
  <Characters>7263</Characters>
  <Application>Microsoft Office Word</Application>
  <DocSecurity>0</DocSecurity>
  <Lines>60</Lines>
  <Paragraphs>17</Paragraphs>
  <ScaleCrop>false</ScaleCrop>
  <Company>微软中国</Company>
  <LinksUpToDate>false</LinksUpToDate>
  <CharactersWithSpaces>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19</cp:revision>
  <dcterms:created xsi:type="dcterms:W3CDTF">2021-12-13T02:37:00Z</dcterms:created>
  <dcterms:modified xsi:type="dcterms:W3CDTF">2021-12-13T03:27:00Z</dcterms:modified>
</cp:coreProperties>
</file>