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vsdx" ContentType="application/vnd.ms-visio.drawi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A19AD" w14:textId="77777777" w:rsidR="00170E10" w:rsidRDefault="00356B7E">
      <w:pPr>
        <w:jc w:val="center"/>
        <w:rPr>
          <w:rFonts w:ascii="Times New Roman" w:eastAsia="黑体" w:hAnsi="Times New Roman"/>
          <w:b/>
          <w:sz w:val="24"/>
          <w:szCs w:val="32"/>
        </w:rPr>
      </w:pPr>
      <w:r>
        <w:rPr>
          <w:rFonts w:ascii="Times New Roman" w:eastAsia="黑体" w:hAnsi="Times New Roman"/>
          <w:b/>
          <w:sz w:val="28"/>
          <w:szCs w:val="36"/>
        </w:rPr>
        <w:fldChar w:fldCharType="begin"/>
      </w:r>
      <w:r>
        <w:rPr>
          <w:rFonts w:ascii="Times New Roman" w:eastAsia="黑体" w:hAnsi="Times New Roman"/>
          <w:b/>
          <w:sz w:val="28"/>
          <w:szCs w:val="36"/>
        </w:rPr>
        <w:instrText xml:space="preserve"> MACROBUTTON MTEditEquationSection2 </w:instrText>
      </w:r>
      <w:r>
        <w:rPr>
          <w:rStyle w:val="MTEquationSection"/>
          <w:rFonts w:hint="eastAsia"/>
        </w:rPr>
        <w:instrText>公式章</w:instrText>
      </w:r>
      <w:r>
        <w:rPr>
          <w:rStyle w:val="MTEquationSection"/>
          <w:rFonts w:hint="eastAsia"/>
        </w:rPr>
        <w:instrText xml:space="preserve"> 1 </w:instrText>
      </w:r>
      <w:r>
        <w:rPr>
          <w:rStyle w:val="MTEquationSection"/>
          <w:rFonts w:hint="eastAsia"/>
        </w:rPr>
        <w:instrText>节</w:instrText>
      </w:r>
      <w:r>
        <w:rPr>
          <w:rStyle w:val="MTEquationSection"/>
          <w:rFonts w:hint="eastAsia"/>
        </w:rPr>
        <w:instrText xml:space="preserve"> 1</w:instrText>
      </w:r>
      <w:r>
        <w:rPr>
          <w:rFonts w:ascii="Times New Roman" w:eastAsia="黑体" w:hAnsi="Times New Roman"/>
          <w:b/>
          <w:sz w:val="28"/>
          <w:szCs w:val="36"/>
        </w:rPr>
        <w:fldChar w:fldCharType="begin"/>
      </w:r>
      <w:r>
        <w:rPr>
          <w:rFonts w:ascii="Times New Roman" w:eastAsia="黑体" w:hAnsi="Times New Roman"/>
          <w:b/>
          <w:sz w:val="28"/>
          <w:szCs w:val="36"/>
        </w:rPr>
        <w:instrText xml:space="preserve"> </w:instrText>
      </w:r>
      <w:r>
        <w:rPr>
          <w:rFonts w:ascii="Times New Roman" w:eastAsia="黑体" w:hAnsi="Times New Roman" w:hint="eastAsia"/>
          <w:b/>
          <w:sz w:val="28"/>
          <w:szCs w:val="36"/>
        </w:rPr>
        <w:instrText>SEQ MTEqn \r \h \* MERGEFORMAT</w:instrText>
      </w:r>
      <w:r>
        <w:rPr>
          <w:rFonts w:ascii="Times New Roman" w:eastAsia="黑体" w:hAnsi="Times New Roman"/>
          <w:b/>
          <w:sz w:val="28"/>
          <w:szCs w:val="36"/>
        </w:rPr>
        <w:instrText xml:space="preserve"> </w:instrText>
      </w:r>
      <w:r>
        <w:rPr>
          <w:rFonts w:ascii="Times New Roman" w:eastAsia="黑体" w:hAnsi="Times New Roman"/>
          <w:b/>
          <w:sz w:val="28"/>
          <w:szCs w:val="36"/>
        </w:rPr>
        <w:fldChar w:fldCharType="end"/>
      </w:r>
      <w:r>
        <w:rPr>
          <w:rFonts w:ascii="Times New Roman" w:eastAsia="黑体" w:hAnsi="Times New Roman"/>
          <w:b/>
          <w:sz w:val="28"/>
          <w:szCs w:val="36"/>
        </w:rPr>
        <w:fldChar w:fldCharType="begin"/>
      </w:r>
      <w:r>
        <w:rPr>
          <w:rFonts w:ascii="Times New Roman" w:eastAsia="黑体" w:hAnsi="Times New Roman"/>
          <w:b/>
          <w:sz w:val="28"/>
          <w:szCs w:val="36"/>
        </w:rPr>
        <w:instrText xml:space="preserve"> SEQ MTSec \r 1 \h \* MERGEFORMAT </w:instrText>
      </w:r>
      <w:r>
        <w:rPr>
          <w:rFonts w:ascii="Times New Roman" w:eastAsia="黑体" w:hAnsi="Times New Roman"/>
          <w:b/>
          <w:sz w:val="28"/>
          <w:szCs w:val="36"/>
        </w:rPr>
        <w:fldChar w:fldCharType="end"/>
      </w:r>
      <w:r>
        <w:rPr>
          <w:rFonts w:ascii="Times New Roman" w:eastAsia="黑体" w:hAnsi="Times New Roman"/>
          <w:b/>
          <w:sz w:val="28"/>
          <w:szCs w:val="36"/>
        </w:rPr>
        <w:fldChar w:fldCharType="begin"/>
      </w:r>
      <w:r>
        <w:rPr>
          <w:rFonts w:ascii="Times New Roman" w:eastAsia="黑体" w:hAnsi="Times New Roman"/>
          <w:b/>
          <w:sz w:val="28"/>
          <w:szCs w:val="36"/>
        </w:rPr>
        <w:instrText xml:space="preserve"> SEQ MTChap \r 1 \h \* MERGEFORMAT </w:instrText>
      </w:r>
      <w:r>
        <w:rPr>
          <w:rFonts w:ascii="Times New Roman" w:eastAsia="黑体" w:hAnsi="Times New Roman"/>
          <w:b/>
          <w:sz w:val="28"/>
          <w:szCs w:val="36"/>
        </w:rPr>
        <w:fldChar w:fldCharType="end"/>
      </w:r>
      <w:r>
        <w:rPr>
          <w:rFonts w:ascii="Times New Roman" w:eastAsia="黑体" w:hAnsi="Times New Roman"/>
          <w:b/>
          <w:sz w:val="28"/>
          <w:szCs w:val="36"/>
        </w:rPr>
        <w:fldChar w:fldCharType="end"/>
      </w:r>
      <w:r>
        <w:rPr>
          <w:rFonts w:ascii="Times New Roman" w:eastAsia="黑体" w:hAnsi="Times New Roman"/>
          <w:b/>
          <w:sz w:val="32"/>
          <w:szCs w:val="32"/>
        </w:rPr>
        <w:t>子载波间插</w:t>
      </w:r>
      <w:r>
        <w:rPr>
          <w:rFonts w:ascii="Times New Roman" w:eastAsia="黑体" w:hAnsi="Times New Roman"/>
          <w:b/>
          <w:sz w:val="32"/>
          <w:szCs w:val="32"/>
        </w:rPr>
        <w:t>SCFDM</w:t>
      </w:r>
      <w:r>
        <w:rPr>
          <w:rFonts w:ascii="Times New Roman" w:eastAsia="黑体" w:hAnsi="Times New Roman"/>
          <w:b/>
          <w:sz w:val="32"/>
          <w:szCs w:val="32"/>
        </w:rPr>
        <w:t>技术在</w:t>
      </w:r>
      <w:r>
        <w:rPr>
          <w:rFonts w:ascii="Times New Roman" w:eastAsia="黑体" w:hAnsi="Times New Roman"/>
          <w:b/>
          <w:sz w:val="32"/>
          <w:szCs w:val="32"/>
        </w:rPr>
        <w:t>LED-FSO</w:t>
      </w:r>
      <w:r>
        <w:rPr>
          <w:rFonts w:ascii="Times New Roman" w:eastAsia="黑体" w:hAnsi="Times New Roman"/>
          <w:b/>
          <w:sz w:val="32"/>
          <w:szCs w:val="32"/>
        </w:rPr>
        <w:t>系统中的应用研究</w:t>
      </w:r>
    </w:p>
    <w:p w14:paraId="5FF7DAC9" w14:textId="77777777" w:rsidR="00170E10" w:rsidRDefault="00356B7E">
      <w:pPr>
        <w:jc w:val="center"/>
        <w:rPr>
          <w:szCs w:val="21"/>
        </w:rPr>
      </w:pPr>
      <w:r>
        <w:rPr>
          <w:rFonts w:ascii="Times New Roman" w:eastAsia="楷体_GB2312" w:hAnsi="Times New Roman"/>
          <w:sz w:val="24"/>
          <w:szCs w:val="24"/>
        </w:rPr>
        <w:t>杜子豪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1</w:t>
      </w:r>
      <w:r>
        <w:rPr>
          <w:rFonts w:ascii="Times New Roman" w:eastAsia="楷体_GB2312" w:hAnsi="Times New Roman" w:hint="eastAsia"/>
          <w:sz w:val="24"/>
          <w:szCs w:val="24"/>
          <w:vertAlign w:val="superscript"/>
        </w:rPr>
        <w:t>,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2</w:t>
      </w:r>
      <w:r>
        <w:rPr>
          <w:rFonts w:ascii="宋体" w:eastAsia="宋体" w:hAnsi="宋体" w:hint="eastAsia"/>
          <w:sz w:val="24"/>
          <w:szCs w:val="24"/>
        </w:rPr>
        <w:t>,</w:t>
      </w:r>
      <w:r>
        <w:rPr>
          <w:rFonts w:ascii="Times New Roman" w:eastAsia="楷体_GB2312" w:hAnsi="Times New Roman" w:hint="eastAsia"/>
          <w:sz w:val="24"/>
          <w:szCs w:val="24"/>
        </w:rPr>
        <w:t>敖学渊</w:t>
      </w:r>
      <w:r>
        <w:rPr>
          <w:rFonts w:ascii="Times New Roman" w:eastAsia="楷体_GB2312" w:hAnsi="Times New Roman" w:hint="eastAsia"/>
          <w:sz w:val="24"/>
          <w:szCs w:val="24"/>
          <w:vertAlign w:val="superscript"/>
        </w:rPr>
        <w:t>1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,2</w:t>
      </w:r>
      <w:r>
        <w:rPr>
          <w:rFonts w:ascii="宋体" w:eastAsia="宋体" w:hAnsi="宋体" w:hint="eastAsia"/>
          <w:sz w:val="24"/>
          <w:szCs w:val="24"/>
        </w:rPr>
        <w:t>,</w:t>
      </w:r>
      <w:r>
        <w:rPr>
          <w:rFonts w:ascii="Times New Roman" w:eastAsia="楷体_GB2312" w:hAnsi="Times New Roman"/>
          <w:sz w:val="24"/>
          <w:szCs w:val="24"/>
        </w:rPr>
        <w:t>陈俊杰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2</w:t>
      </w:r>
      <w:r>
        <w:rPr>
          <w:rFonts w:ascii="宋体" w:eastAsia="宋体" w:hAnsi="宋体" w:hint="eastAsia"/>
          <w:sz w:val="24"/>
          <w:szCs w:val="24"/>
        </w:rPr>
        <w:t>,</w:t>
      </w:r>
      <w:r>
        <w:rPr>
          <w:rFonts w:ascii="Times New Roman" w:eastAsia="楷体_GB2312" w:hAnsi="Times New Roman"/>
          <w:sz w:val="24"/>
          <w:szCs w:val="24"/>
        </w:rPr>
        <w:t>陈梓健</w:t>
      </w:r>
      <w:r>
        <w:rPr>
          <w:rFonts w:ascii="Times New Roman" w:eastAsia="楷体_GB2312" w:hAnsi="Times New Roman" w:hint="eastAsia"/>
          <w:sz w:val="24"/>
          <w:szCs w:val="24"/>
          <w:vertAlign w:val="superscript"/>
        </w:rPr>
        <w:t>1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,2</w:t>
      </w:r>
      <w:r>
        <w:rPr>
          <w:rFonts w:ascii="宋体" w:eastAsia="宋体" w:hAnsi="宋体" w:hint="eastAsia"/>
          <w:sz w:val="24"/>
          <w:szCs w:val="24"/>
        </w:rPr>
        <w:t>,</w:t>
      </w:r>
      <w:proofErr w:type="gramStart"/>
      <w:r>
        <w:rPr>
          <w:rFonts w:ascii="Times New Roman" w:eastAsia="楷体_GB2312" w:hAnsi="Times New Roman"/>
          <w:sz w:val="24"/>
          <w:szCs w:val="24"/>
        </w:rPr>
        <w:t>赵</w:t>
      </w:r>
      <w:r>
        <w:rPr>
          <w:rFonts w:ascii="Times New Roman" w:eastAsia="楷体_GB2312" w:hAnsi="Times New Roman"/>
          <w:sz w:val="24"/>
          <w:szCs w:val="24"/>
        </w:rPr>
        <w:t xml:space="preserve"> </w:t>
      </w:r>
      <w:r>
        <w:rPr>
          <w:rFonts w:ascii="Times New Roman" w:eastAsia="楷体_GB2312" w:hAnsi="Times New Roman"/>
          <w:sz w:val="24"/>
          <w:szCs w:val="24"/>
        </w:rPr>
        <w:t>建</w:t>
      </w:r>
      <w:proofErr w:type="gramEnd"/>
      <w:r>
        <w:rPr>
          <w:rFonts w:ascii="Times New Roman" w:eastAsia="楷体_GB2312" w:hAnsi="Times New Roman" w:hint="eastAsia"/>
          <w:sz w:val="24"/>
          <w:szCs w:val="24"/>
          <w:vertAlign w:val="superscript"/>
        </w:rPr>
        <w:t>1</w:t>
      </w:r>
      <w:r>
        <w:rPr>
          <w:rFonts w:ascii="宋体" w:eastAsia="宋体" w:hAnsi="宋体" w:hint="eastAsia"/>
          <w:sz w:val="24"/>
          <w:szCs w:val="24"/>
        </w:rPr>
        <w:t>,</w:t>
      </w:r>
      <w:r>
        <w:rPr>
          <w:rFonts w:ascii="Times New Roman" w:eastAsia="楷体_GB2312" w:hAnsi="Times New Roman"/>
          <w:sz w:val="24"/>
          <w:szCs w:val="24"/>
        </w:rPr>
        <w:t>陈军帆</w:t>
      </w:r>
      <w:r>
        <w:rPr>
          <w:rFonts w:ascii="Times New Roman" w:eastAsia="楷体_GB2312" w:hAnsi="Times New Roman" w:hint="eastAsia"/>
          <w:sz w:val="24"/>
          <w:szCs w:val="24"/>
          <w:vertAlign w:val="superscript"/>
        </w:rPr>
        <w:t>1</w:t>
      </w:r>
      <w:r>
        <w:rPr>
          <w:rFonts w:ascii="Times New Roman" w:eastAsia="楷体_GB2312" w:hAnsi="Times New Roman"/>
          <w:sz w:val="24"/>
          <w:szCs w:val="24"/>
          <w:vertAlign w:val="superscript"/>
        </w:rPr>
        <w:t>,2</w:t>
      </w:r>
      <w:r>
        <w:rPr>
          <w:rFonts w:ascii="Times New Roman" w:eastAsia="宋体" w:hAnsi="Times New Roman"/>
          <w:sz w:val="24"/>
          <w:szCs w:val="24"/>
        </w:rPr>
        <w:t>*</w:t>
      </w:r>
    </w:p>
    <w:p w14:paraId="42914229" w14:textId="2FBD2D1E" w:rsidR="00170E10" w:rsidRDefault="00FF6668" w:rsidP="00FF6668">
      <w:pPr>
        <w:ind w:left="360" w:hanging="360"/>
        <w:jc w:val="center"/>
        <w:rPr>
          <w:rFonts w:ascii="Times New Roman" w:eastAsia="宋体" w:hAnsi="Times New Roman"/>
          <w:sz w:val="15"/>
          <w:szCs w:val="15"/>
        </w:rPr>
      </w:pPr>
      <w:r>
        <w:rPr>
          <w:rFonts w:ascii="Times New Roman" w:eastAsia="宋体" w:hAnsi="Times New Roman"/>
          <w:sz w:val="15"/>
          <w:szCs w:val="15"/>
        </w:rPr>
        <w:t>（</w:t>
      </w:r>
      <w:r>
        <w:rPr>
          <w:rFonts w:ascii="Times New Roman" w:eastAsia="宋体" w:hAnsi="Times New Roman"/>
          <w:sz w:val="15"/>
          <w:szCs w:val="15"/>
        </w:rPr>
        <w:t>1.</w:t>
      </w:r>
      <w:r>
        <w:rPr>
          <w:rFonts w:ascii="Times New Roman" w:eastAsia="宋体" w:hAnsi="Times New Roman"/>
          <w:sz w:val="15"/>
          <w:szCs w:val="15"/>
        </w:rPr>
        <w:tab/>
      </w:r>
      <w:r w:rsidR="00356B7E">
        <w:rPr>
          <w:rFonts w:ascii="Times New Roman" w:eastAsia="宋体" w:hAnsi="Times New Roman"/>
          <w:sz w:val="15"/>
          <w:szCs w:val="15"/>
        </w:rPr>
        <w:t>华南理工</w:t>
      </w:r>
      <w:proofErr w:type="gramStart"/>
      <w:r w:rsidR="00356B7E">
        <w:rPr>
          <w:rFonts w:ascii="Times New Roman" w:eastAsia="宋体" w:hAnsi="Times New Roman"/>
          <w:sz w:val="15"/>
          <w:szCs w:val="15"/>
        </w:rPr>
        <w:t>大学</w:t>
      </w:r>
      <w:r w:rsidR="00356B7E">
        <w:rPr>
          <w:rFonts w:ascii="Times New Roman" w:eastAsia="宋体" w:hAnsi="Times New Roman" w:hint="eastAsia"/>
          <w:sz w:val="15"/>
          <w:szCs w:val="15"/>
        </w:rPr>
        <w:t xml:space="preserve"> </w:t>
      </w:r>
      <w:r w:rsidR="00356B7E">
        <w:rPr>
          <w:rFonts w:ascii="Times New Roman" w:eastAsia="宋体" w:hAnsi="Times New Roman"/>
          <w:sz w:val="15"/>
          <w:szCs w:val="15"/>
        </w:rPr>
        <w:t>电子</w:t>
      </w:r>
      <w:proofErr w:type="gramEnd"/>
      <w:r w:rsidR="00356B7E">
        <w:rPr>
          <w:rFonts w:ascii="Times New Roman" w:eastAsia="宋体" w:hAnsi="Times New Roman"/>
          <w:sz w:val="15"/>
          <w:szCs w:val="15"/>
        </w:rPr>
        <w:t>与信息学院，</w:t>
      </w:r>
      <w:proofErr w:type="gramStart"/>
      <w:r w:rsidR="00356B7E">
        <w:rPr>
          <w:rFonts w:ascii="Times New Roman" w:eastAsia="宋体" w:hAnsi="Times New Roman"/>
          <w:sz w:val="15"/>
          <w:szCs w:val="15"/>
        </w:rPr>
        <w:t>广州</w:t>
      </w:r>
      <w:r w:rsidR="00356B7E">
        <w:rPr>
          <w:rFonts w:ascii="Times New Roman" w:eastAsia="宋体" w:hAnsi="Times New Roman"/>
          <w:sz w:val="15"/>
          <w:szCs w:val="15"/>
        </w:rPr>
        <w:t xml:space="preserve"> 510641</w:t>
      </w:r>
      <w:proofErr w:type="gramEnd"/>
      <w:r w:rsidR="00356B7E">
        <w:rPr>
          <w:rFonts w:ascii="Times New Roman" w:eastAsia="宋体" w:hAnsi="Times New Roman"/>
          <w:sz w:val="15"/>
          <w:szCs w:val="15"/>
        </w:rPr>
        <w:t>；</w:t>
      </w:r>
      <w:r w:rsidR="00356B7E">
        <w:rPr>
          <w:rFonts w:ascii="Times New Roman" w:eastAsia="宋体" w:hAnsi="Times New Roman"/>
          <w:sz w:val="15"/>
          <w:szCs w:val="15"/>
        </w:rPr>
        <w:t>2</w:t>
      </w:r>
      <w:proofErr w:type="gramStart"/>
      <w:r w:rsidR="00356B7E">
        <w:rPr>
          <w:rFonts w:ascii="Times New Roman" w:eastAsia="宋体" w:hAnsi="Times New Roman"/>
          <w:sz w:val="15"/>
          <w:szCs w:val="15"/>
        </w:rPr>
        <w:t>.</w:t>
      </w:r>
      <w:proofErr w:type="gramEnd"/>
      <w:r w:rsidR="00356B7E">
        <w:rPr>
          <w:rFonts w:ascii="Times New Roman" w:eastAsia="宋体" w:hAnsi="Times New Roman"/>
          <w:sz w:val="15"/>
          <w:szCs w:val="15"/>
        </w:rPr>
        <w:t xml:space="preserve"> </w:t>
      </w:r>
      <w:r w:rsidR="00356B7E">
        <w:rPr>
          <w:rFonts w:ascii="Times New Roman" w:eastAsia="宋体" w:hAnsi="Times New Roman"/>
          <w:sz w:val="15"/>
          <w:szCs w:val="15"/>
        </w:rPr>
        <w:t>广州海格通信集团股份有限公司，</w:t>
      </w:r>
      <w:proofErr w:type="gramStart"/>
      <w:r w:rsidR="00356B7E">
        <w:rPr>
          <w:rFonts w:ascii="Times New Roman" w:eastAsia="宋体" w:hAnsi="Times New Roman"/>
          <w:sz w:val="15"/>
          <w:szCs w:val="15"/>
        </w:rPr>
        <w:t>广州</w:t>
      </w:r>
      <w:r w:rsidR="00356B7E">
        <w:rPr>
          <w:rFonts w:ascii="Times New Roman" w:eastAsia="宋体" w:hAnsi="Times New Roman"/>
          <w:sz w:val="15"/>
          <w:szCs w:val="15"/>
        </w:rPr>
        <w:t xml:space="preserve"> 510663</w:t>
      </w:r>
      <w:proofErr w:type="gramEnd"/>
      <w:r w:rsidR="00356B7E">
        <w:rPr>
          <w:rFonts w:ascii="Times New Roman" w:eastAsia="宋体" w:hAnsi="Times New Roman"/>
          <w:sz w:val="15"/>
          <w:szCs w:val="15"/>
        </w:rPr>
        <w:t>）</w:t>
      </w:r>
    </w:p>
    <w:p w14:paraId="59A4035F" w14:textId="77777777" w:rsidR="00170E10" w:rsidRDefault="00170E10">
      <w:pPr>
        <w:rPr>
          <w:rFonts w:ascii="Times New Roman" w:eastAsia="宋体" w:hAnsi="Times New Roman"/>
          <w:b/>
          <w:szCs w:val="21"/>
        </w:rPr>
      </w:pPr>
    </w:p>
    <w:p w14:paraId="0422439C" w14:textId="77777777" w:rsidR="00170E10" w:rsidRDefault="00356B7E">
      <w:pPr>
        <w:rPr>
          <w:rFonts w:ascii="楷体_GB2312" w:eastAsia="楷体_GB2312" w:hAnsi="Times New Roman"/>
          <w:sz w:val="18"/>
          <w:szCs w:val="18"/>
        </w:rPr>
      </w:pPr>
      <w:r>
        <w:rPr>
          <w:rFonts w:ascii="Times New Roman" w:eastAsia="宋体" w:hAnsi="Times New Roman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4C647A42" wp14:editId="45B321CC">
            <wp:simplePos x="0" y="0"/>
            <wp:positionH relativeFrom="column">
              <wp:posOffset>4728845</wp:posOffset>
            </wp:positionH>
            <wp:positionV relativeFrom="paragraph">
              <wp:posOffset>1045210</wp:posOffset>
            </wp:positionV>
            <wp:extent cx="539115" cy="53911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/>
          <w:b/>
          <w:sz w:val="18"/>
          <w:szCs w:val="18"/>
        </w:rPr>
        <w:t>摘要：</w:t>
      </w:r>
      <w:r>
        <w:rPr>
          <w:rFonts w:ascii="Times New Roman" w:eastAsia="楷体_GB2312" w:hAnsi="Times New Roman"/>
          <w:sz w:val="18"/>
          <w:szCs w:val="18"/>
        </w:rPr>
        <w:t>针对基于发光二极管（</w:t>
      </w:r>
      <w:r>
        <w:rPr>
          <w:rFonts w:ascii="Times New Roman" w:eastAsia="楷体_GB2312" w:hAnsi="Times New Roman"/>
          <w:sz w:val="18"/>
          <w:szCs w:val="18"/>
        </w:rPr>
        <w:t>LED</w:t>
      </w:r>
      <w:r>
        <w:rPr>
          <w:rFonts w:ascii="Times New Roman" w:eastAsia="楷体_GB2312" w:hAnsi="Times New Roman"/>
          <w:sz w:val="18"/>
          <w:szCs w:val="18"/>
        </w:rPr>
        <w:t>）的自由空间光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FSO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通信系统易受</w:t>
      </w:r>
      <w:r>
        <w:rPr>
          <w:rFonts w:ascii="Times New Roman" w:eastAsia="楷体_GB2312" w:hAnsi="Times New Roman" w:hint="eastAsia"/>
          <w:sz w:val="18"/>
          <w:szCs w:val="18"/>
        </w:rPr>
        <w:t>器件</w:t>
      </w:r>
      <w:r>
        <w:rPr>
          <w:rFonts w:ascii="Times New Roman" w:eastAsia="楷体_GB2312" w:hAnsi="Times New Roman"/>
          <w:sz w:val="18"/>
          <w:szCs w:val="18"/>
        </w:rPr>
        <w:t>非线性</w:t>
      </w:r>
      <w:r>
        <w:rPr>
          <w:rFonts w:ascii="Times New Roman" w:eastAsia="楷体_GB2312" w:hAnsi="Times New Roman" w:hint="eastAsia"/>
          <w:sz w:val="18"/>
          <w:szCs w:val="18"/>
        </w:rPr>
        <w:t>伏安特性</w:t>
      </w:r>
      <w:r>
        <w:rPr>
          <w:rFonts w:ascii="Times New Roman" w:eastAsia="楷体_GB2312" w:hAnsi="Times New Roman"/>
          <w:sz w:val="18"/>
          <w:szCs w:val="18"/>
        </w:rPr>
        <w:t>影响和大气湍流干扰</w:t>
      </w:r>
      <w:r>
        <w:rPr>
          <w:rFonts w:ascii="Times New Roman" w:eastAsia="楷体_GB2312" w:hAnsi="Times New Roman" w:hint="eastAsia"/>
          <w:sz w:val="18"/>
          <w:szCs w:val="18"/>
        </w:rPr>
        <w:t>问题</w:t>
      </w:r>
      <w:r>
        <w:rPr>
          <w:rFonts w:ascii="Times New Roman" w:eastAsia="楷体_GB2312" w:hAnsi="Times New Roman"/>
          <w:sz w:val="18"/>
          <w:szCs w:val="18"/>
        </w:rPr>
        <w:t>，提出一种结合子载波间插</w:t>
      </w:r>
      <w:r>
        <w:rPr>
          <w:rFonts w:ascii="Times New Roman" w:eastAsia="楷体_GB2312" w:hAnsi="Times New Roman"/>
          <w:sz w:val="18"/>
          <w:szCs w:val="18"/>
        </w:rPr>
        <w:t>-</w:t>
      </w:r>
      <w:r>
        <w:rPr>
          <w:rFonts w:ascii="Times New Roman" w:eastAsia="楷体_GB2312" w:hAnsi="Times New Roman"/>
          <w:sz w:val="18"/>
          <w:szCs w:val="18"/>
        </w:rPr>
        <w:t>单载波频分复用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I-SCFDM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技术的传输方案。分析</w:t>
      </w:r>
      <w:r>
        <w:rPr>
          <w:rFonts w:ascii="Times New Roman" w:eastAsia="楷体_GB2312" w:hAnsi="Times New Roman" w:hint="eastAsia"/>
          <w:sz w:val="18"/>
          <w:szCs w:val="18"/>
        </w:rPr>
        <w:t>了</w:t>
      </w:r>
      <w:r>
        <w:rPr>
          <w:rFonts w:ascii="Times New Roman" w:eastAsia="楷体_GB2312" w:hAnsi="Times New Roman"/>
          <w:sz w:val="18"/>
          <w:szCs w:val="18"/>
        </w:rPr>
        <w:t>I-SCFDM</w:t>
      </w:r>
      <w:r>
        <w:rPr>
          <w:rFonts w:ascii="Times New Roman" w:eastAsia="楷体_GB2312" w:hAnsi="Times New Roman"/>
          <w:sz w:val="18"/>
          <w:szCs w:val="18"/>
        </w:rPr>
        <w:t>信号的低峰均功率比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PAPR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特性</w:t>
      </w:r>
      <w:r>
        <w:rPr>
          <w:rFonts w:ascii="Times New Roman" w:eastAsia="楷体_GB2312" w:hAnsi="Times New Roman" w:hint="eastAsia"/>
          <w:sz w:val="18"/>
          <w:szCs w:val="18"/>
        </w:rPr>
        <w:t>，并</w:t>
      </w:r>
      <w:r>
        <w:rPr>
          <w:rFonts w:ascii="Times New Roman" w:eastAsia="楷体_GB2312" w:hAnsi="Times New Roman"/>
          <w:sz w:val="18"/>
          <w:szCs w:val="18"/>
        </w:rPr>
        <w:t>对比了</w:t>
      </w:r>
      <w:r>
        <w:rPr>
          <w:rFonts w:ascii="Times New Roman" w:eastAsia="楷体_GB2312" w:hAnsi="Times New Roman"/>
          <w:sz w:val="18"/>
          <w:szCs w:val="18"/>
        </w:rPr>
        <w:t>I-SCFDM</w:t>
      </w:r>
      <w:r>
        <w:rPr>
          <w:rFonts w:ascii="Times New Roman" w:eastAsia="楷体_GB2312" w:hAnsi="Times New Roman"/>
          <w:sz w:val="18"/>
          <w:szCs w:val="18"/>
        </w:rPr>
        <w:t>与直流偏置光</w:t>
      </w:r>
      <w:r>
        <w:rPr>
          <w:rFonts w:ascii="Times New Roman" w:eastAsia="楷体_GB2312" w:hAnsi="Times New Roman" w:hint="eastAsia"/>
          <w:sz w:val="18"/>
          <w:szCs w:val="18"/>
        </w:rPr>
        <w:t>-</w:t>
      </w:r>
      <w:r>
        <w:rPr>
          <w:rFonts w:ascii="Times New Roman" w:eastAsia="楷体_GB2312" w:hAnsi="Times New Roman" w:hint="eastAsia"/>
          <w:sz w:val="18"/>
          <w:szCs w:val="18"/>
        </w:rPr>
        <w:t>正交频分复用（</w:t>
      </w:r>
      <w:r>
        <w:rPr>
          <w:rFonts w:ascii="Times New Roman" w:eastAsia="楷体_GB2312" w:hAnsi="Times New Roman"/>
          <w:sz w:val="18"/>
          <w:szCs w:val="18"/>
        </w:rPr>
        <w:t>DCO-OFDM</w:t>
      </w:r>
      <w:r>
        <w:rPr>
          <w:rFonts w:ascii="Times New Roman" w:eastAsia="楷体_GB2312" w:hAnsi="Times New Roman" w:hint="eastAsia"/>
          <w:sz w:val="18"/>
          <w:szCs w:val="18"/>
        </w:rPr>
        <w:t>）和</w:t>
      </w:r>
      <w:r>
        <w:rPr>
          <w:rFonts w:ascii="Times New Roman" w:eastAsia="楷体_GB2312" w:hAnsi="Times New Roman"/>
          <w:sz w:val="18"/>
          <w:szCs w:val="18"/>
        </w:rPr>
        <w:t>集中分布式</w:t>
      </w:r>
      <w:r>
        <w:rPr>
          <w:rFonts w:ascii="Times New Roman" w:eastAsia="楷体_GB2312" w:hAnsi="Times New Roman"/>
          <w:sz w:val="18"/>
          <w:szCs w:val="18"/>
        </w:rPr>
        <w:t>SCFDM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L-SCFDM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的性能差异。</w:t>
      </w:r>
      <w:r>
        <w:rPr>
          <w:rFonts w:ascii="Times New Roman" w:eastAsia="楷体_GB2312" w:hAnsi="Times New Roman" w:hint="eastAsia"/>
          <w:sz w:val="18"/>
          <w:szCs w:val="18"/>
        </w:rPr>
        <w:t>仿真</w:t>
      </w:r>
      <w:r>
        <w:rPr>
          <w:rFonts w:ascii="Times New Roman" w:eastAsia="楷体_GB2312" w:hAnsi="Times New Roman"/>
          <w:sz w:val="18"/>
          <w:szCs w:val="18"/>
        </w:rPr>
        <w:t>结果表明：</w:t>
      </w:r>
      <w:r>
        <w:rPr>
          <w:rFonts w:ascii="Times New Roman" w:eastAsia="楷体_GB2312" w:hAnsi="Times New Roman" w:hint="eastAsia"/>
          <w:sz w:val="18"/>
          <w:szCs w:val="18"/>
        </w:rPr>
        <w:t>高斯白噪声信道下，</w:t>
      </w:r>
      <w:r>
        <w:rPr>
          <w:rFonts w:ascii="Times New Roman" w:eastAsia="楷体_GB2312" w:hAnsi="Times New Roman"/>
          <w:sz w:val="18"/>
          <w:szCs w:val="18"/>
        </w:rPr>
        <w:t>I-SCFDM</w:t>
      </w:r>
      <w:r>
        <w:rPr>
          <w:rFonts w:ascii="Times New Roman" w:eastAsia="楷体_GB2312" w:hAnsi="Times New Roman"/>
          <w:sz w:val="18"/>
          <w:szCs w:val="18"/>
        </w:rPr>
        <w:t>方案相较于传统</w:t>
      </w:r>
      <w:r>
        <w:rPr>
          <w:rFonts w:ascii="Times New Roman" w:eastAsia="楷体_GB2312" w:hAnsi="Times New Roman"/>
          <w:sz w:val="18"/>
          <w:szCs w:val="18"/>
        </w:rPr>
        <w:t>O-OFDM</w:t>
      </w:r>
      <w:r>
        <w:rPr>
          <w:rFonts w:ascii="Times New Roman" w:eastAsia="楷体_GB2312" w:hAnsi="Times New Roman"/>
          <w:sz w:val="18"/>
          <w:szCs w:val="18"/>
        </w:rPr>
        <w:t>方案</w:t>
      </w:r>
      <w:r>
        <w:rPr>
          <w:rFonts w:ascii="Times New Roman" w:eastAsia="楷体_GB2312" w:hAnsi="Times New Roman" w:hint="eastAsia"/>
          <w:sz w:val="18"/>
          <w:szCs w:val="18"/>
        </w:rPr>
        <w:t>可</w:t>
      </w:r>
      <w:r>
        <w:rPr>
          <w:rFonts w:ascii="Times New Roman" w:eastAsia="楷体_GB2312" w:hAnsi="Times New Roman"/>
          <w:sz w:val="18"/>
          <w:szCs w:val="18"/>
        </w:rPr>
        <w:t>获得</w:t>
      </w:r>
      <w:r>
        <w:rPr>
          <w:rFonts w:ascii="Times New Roman" w:eastAsia="楷体_GB2312" w:hAnsi="Times New Roman" w:hint="eastAsia"/>
          <w:sz w:val="18"/>
          <w:szCs w:val="18"/>
        </w:rPr>
        <w:t>显著</w:t>
      </w:r>
      <w:r>
        <w:rPr>
          <w:rFonts w:ascii="Times New Roman" w:eastAsia="楷体_GB2312" w:hAnsi="Times New Roman"/>
          <w:sz w:val="18"/>
          <w:szCs w:val="18"/>
        </w:rPr>
        <w:t>信噪比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SNR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增益</w:t>
      </w:r>
      <w:r>
        <w:rPr>
          <w:rFonts w:ascii="Times New Roman" w:eastAsia="楷体_GB2312" w:hAnsi="Times New Roman" w:hint="eastAsia"/>
          <w:sz w:val="18"/>
          <w:szCs w:val="18"/>
        </w:rPr>
        <w:t>；</w:t>
      </w:r>
      <w:r>
        <w:rPr>
          <w:rFonts w:ascii="Times New Roman" w:eastAsia="楷体_GB2312" w:hAnsi="Times New Roman"/>
          <w:sz w:val="18"/>
          <w:szCs w:val="18"/>
        </w:rPr>
        <w:t>大气湍流信道下，结合等增益合并</w:t>
      </w:r>
      <w:r>
        <w:rPr>
          <w:rFonts w:ascii="Times New Roman" w:eastAsia="楷体_GB2312" w:hAnsi="Times New Roman" w:hint="eastAsia"/>
          <w:sz w:val="18"/>
          <w:szCs w:val="18"/>
        </w:rPr>
        <w:t>（</w:t>
      </w:r>
      <w:r>
        <w:rPr>
          <w:rFonts w:ascii="Times New Roman" w:eastAsia="楷体_GB2312" w:hAnsi="Times New Roman"/>
          <w:sz w:val="18"/>
          <w:szCs w:val="18"/>
        </w:rPr>
        <w:t>EGC</w:t>
      </w:r>
      <w:r>
        <w:rPr>
          <w:rFonts w:ascii="Times New Roman" w:eastAsia="楷体_GB2312" w:hAnsi="Times New Roman" w:hint="eastAsia"/>
          <w:sz w:val="18"/>
          <w:szCs w:val="18"/>
        </w:rPr>
        <w:t>）</w:t>
      </w:r>
      <w:r>
        <w:rPr>
          <w:rFonts w:ascii="Times New Roman" w:eastAsia="楷体_GB2312" w:hAnsi="Times New Roman"/>
          <w:sz w:val="18"/>
          <w:szCs w:val="18"/>
        </w:rPr>
        <w:t>技术的</w:t>
      </w:r>
      <w:r>
        <w:rPr>
          <w:rFonts w:ascii="Times New Roman" w:eastAsia="楷体_GB2312" w:hAnsi="Times New Roman"/>
          <w:sz w:val="18"/>
          <w:szCs w:val="18"/>
        </w:rPr>
        <w:t>I-SCFDM</w:t>
      </w:r>
      <w:r>
        <w:rPr>
          <w:rFonts w:ascii="Times New Roman" w:eastAsia="楷体_GB2312" w:hAnsi="Times New Roman"/>
          <w:sz w:val="18"/>
          <w:szCs w:val="18"/>
        </w:rPr>
        <w:t>方案仅需最小分集</w:t>
      </w:r>
      <w:r>
        <w:rPr>
          <w:rFonts w:ascii="Times New Roman" w:eastAsia="楷体_GB2312" w:hAnsi="Times New Roman" w:hint="eastAsia"/>
          <w:sz w:val="18"/>
          <w:szCs w:val="18"/>
        </w:rPr>
        <w:t>数</w:t>
      </w:r>
      <w:r>
        <w:rPr>
          <w:rFonts w:ascii="Times New Roman" w:eastAsia="楷体_GB2312" w:hAnsi="Times New Roman"/>
          <w:sz w:val="18"/>
          <w:szCs w:val="18"/>
        </w:rPr>
        <w:t>即可满足</w:t>
      </w:r>
      <w:r>
        <w:rPr>
          <w:rFonts w:ascii="Times New Roman" w:eastAsia="楷体_GB2312" w:hAnsi="Times New Roman" w:hint="eastAsia"/>
          <w:sz w:val="18"/>
          <w:szCs w:val="18"/>
        </w:rPr>
        <w:t>2</w:t>
      </w:r>
      <w:r>
        <w:rPr>
          <w:rFonts w:ascii="Times New Roman" w:eastAsia="楷体_GB2312" w:hAnsi="Times New Roman"/>
          <w:sz w:val="18"/>
          <w:szCs w:val="18"/>
        </w:rPr>
        <w:t xml:space="preserve">0 </w:t>
      </w:r>
      <w:r>
        <w:rPr>
          <w:rFonts w:ascii="Times New Roman" w:eastAsia="楷体_GB2312" w:hAnsi="Times New Roman" w:hint="eastAsia"/>
          <w:sz w:val="18"/>
          <w:szCs w:val="18"/>
        </w:rPr>
        <w:t>dB</w:t>
      </w:r>
      <w:r>
        <w:rPr>
          <w:rFonts w:ascii="Times New Roman" w:eastAsia="楷体_GB2312" w:hAnsi="Times New Roman" w:hint="eastAsia"/>
          <w:sz w:val="18"/>
          <w:szCs w:val="18"/>
        </w:rPr>
        <w:t>的</w:t>
      </w:r>
      <w:r>
        <w:rPr>
          <w:rFonts w:ascii="Times New Roman" w:eastAsia="楷体_GB2312" w:hAnsi="Times New Roman"/>
          <w:sz w:val="18"/>
          <w:szCs w:val="18"/>
        </w:rPr>
        <w:t>SNR</w:t>
      </w:r>
      <w:r>
        <w:rPr>
          <w:rFonts w:ascii="Times New Roman" w:eastAsia="楷体_GB2312" w:hAnsi="Times New Roman"/>
          <w:sz w:val="18"/>
          <w:szCs w:val="18"/>
        </w:rPr>
        <w:t>门限需求，性能优于传统</w:t>
      </w:r>
      <w:r>
        <w:rPr>
          <w:rFonts w:ascii="Times New Roman" w:eastAsia="楷体_GB2312" w:hAnsi="Times New Roman"/>
          <w:sz w:val="18"/>
          <w:szCs w:val="18"/>
        </w:rPr>
        <w:t>O-OFDM</w:t>
      </w:r>
      <w:r>
        <w:rPr>
          <w:rFonts w:ascii="Times New Roman" w:eastAsia="楷体_GB2312" w:hAnsi="Times New Roman"/>
          <w:sz w:val="18"/>
          <w:szCs w:val="18"/>
        </w:rPr>
        <w:t>方案。</w:t>
      </w:r>
    </w:p>
    <w:p w14:paraId="318860F5" w14:textId="77777777" w:rsidR="00170E10" w:rsidRDefault="00356B7E">
      <w:pPr>
        <w:rPr>
          <w:rFonts w:ascii="Times New Roman" w:eastAsia="宋体" w:hAnsi="Times New Roman"/>
          <w:sz w:val="18"/>
          <w:szCs w:val="18"/>
        </w:rPr>
      </w:pPr>
      <w:r>
        <w:rPr>
          <w:rFonts w:ascii="宋体" w:eastAsia="宋体" w:hAnsi="宋体"/>
          <w:b/>
          <w:sz w:val="18"/>
          <w:szCs w:val="18"/>
        </w:rPr>
        <w:t>关键词：</w:t>
      </w:r>
      <w:r>
        <w:rPr>
          <w:rFonts w:ascii="楷体_GB2312" w:eastAsia="楷体_GB2312" w:hAnsi="Times New Roman" w:hint="eastAsia"/>
          <w:sz w:val="18"/>
          <w:szCs w:val="18"/>
        </w:rPr>
        <w:t>自由空间光通信；发光二极管；正交频分复用；子载波间插-单载波频分复用</w:t>
      </w:r>
    </w:p>
    <w:p w14:paraId="57FC7410" w14:textId="77777777" w:rsidR="00170E10" w:rsidRDefault="00356B7E">
      <w:pPr>
        <w:rPr>
          <w:rFonts w:ascii="Times New Roman" w:eastAsia="宋体" w:hAnsi="Times New Roman"/>
          <w:sz w:val="18"/>
          <w:szCs w:val="18"/>
        </w:rPr>
      </w:pPr>
      <w:r>
        <w:rPr>
          <w:rFonts w:ascii="Times New Roman" w:eastAsia="宋体" w:hAnsi="Times New Roman"/>
          <w:b/>
          <w:sz w:val="18"/>
          <w:szCs w:val="18"/>
        </w:rPr>
        <w:t>中图分类号：</w:t>
      </w:r>
      <w:proofErr w:type="gramStart"/>
      <w:r>
        <w:rPr>
          <w:rFonts w:ascii="Times New Roman" w:eastAsia="宋体" w:hAnsi="Times New Roman"/>
          <w:sz w:val="18"/>
          <w:szCs w:val="18"/>
        </w:rPr>
        <w:t xml:space="preserve">TN256 </w:t>
      </w:r>
      <w:r>
        <w:rPr>
          <w:rFonts w:ascii="Times New Roman" w:eastAsia="宋体" w:hAnsi="Times New Roman"/>
          <w:b/>
          <w:sz w:val="18"/>
          <w:szCs w:val="18"/>
        </w:rPr>
        <w:t xml:space="preserve">   </w:t>
      </w:r>
      <w:r>
        <w:rPr>
          <w:rFonts w:ascii="Times New Roman" w:eastAsia="宋体" w:hAnsi="Times New Roman"/>
          <w:b/>
          <w:sz w:val="18"/>
          <w:szCs w:val="18"/>
        </w:rPr>
        <w:t>文献</w:t>
      </w:r>
      <w:proofErr w:type="gramEnd"/>
      <w:r>
        <w:rPr>
          <w:rFonts w:ascii="Times New Roman" w:eastAsia="宋体" w:hAnsi="Times New Roman"/>
          <w:b/>
          <w:sz w:val="18"/>
          <w:szCs w:val="18"/>
        </w:rPr>
        <w:t>标识码：</w:t>
      </w:r>
      <w:proofErr w:type="gramStart"/>
      <w:r>
        <w:rPr>
          <w:rFonts w:ascii="Times New Roman" w:eastAsia="宋体" w:hAnsi="Times New Roman"/>
          <w:sz w:val="18"/>
          <w:szCs w:val="18"/>
        </w:rPr>
        <w:t xml:space="preserve">A    </w:t>
      </w:r>
      <w:r>
        <w:rPr>
          <w:b/>
          <w:bCs/>
          <w:szCs w:val="18"/>
        </w:rPr>
        <w:t>开放</w:t>
      </w:r>
      <w:proofErr w:type="gramEnd"/>
      <w:r>
        <w:rPr>
          <w:b/>
          <w:bCs/>
          <w:szCs w:val="18"/>
        </w:rPr>
        <w:t>科学（资源服务）标识码（OSID）：</w:t>
      </w:r>
    </w:p>
    <w:p w14:paraId="0AFD7A95" w14:textId="77777777" w:rsidR="00170E10" w:rsidRDefault="00170E10">
      <w:pPr>
        <w:adjustRightInd w:val="0"/>
        <w:snapToGrid w:val="0"/>
        <w:contextualSpacing/>
        <w:rPr>
          <w:rFonts w:ascii="Times New Roman" w:eastAsia="宋体" w:hAnsi="Times New Roman"/>
          <w:b/>
          <w:szCs w:val="21"/>
        </w:rPr>
      </w:pPr>
    </w:p>
    <w:p w14:paraId="395467C4" w14:textId="77777777" w:rsidR="00170E10" w:rsidRDefault="00356B7E">
      <w:pPr>
        <w:suppressAutoHyphens/>
        <w:adjustRightInd w:val="0"/>
        <w:snapToGrid w:val="0"/>
        <w:contextualSpacing/>
        <w:jc w:val="center"/>
        <w:rPr>
          <w:rFonts w:ascii="Times New Roman" w:eastAsia="黑体" w:hAnsi="Times New Roman"/>
          <w:b/>
          <w:sz w:val="32"/>
          <w:szCs w:val="32"/>
        </w:rPr>
      </w:pPr>
      <w:r>
        <w:rPr>
          <w:rFonts w:ascii="Times New Roman" w:eastAsia="黑体" w:hAnsi="Times New Roman"/>
          <w:b/>
          <w:sz w:val="32"/>
          <w:szCs w:val="32"/>
        </w:rPr>
        <w:t>Research on the application of interleaved-subcarrier SCFDM technology in LED-FSO systems</w:t>
      </w:r>
    </w:p>
    <w:p w14:paraId="761DA889" w14:textId="77777777" w:rsidR="00170E10" w:rsidRDefault="00356B7E">
      <w:pPr>
        <w:adjustRightInd w:val="0"/>
        <w:snapToGrid w:val="0"/>
        <w:ind w:leftChars="250" w:left="525" w:rightChars="250" w:right="525"/>
        <w:contextualSpacing/>
        <w:jc w:val="center"/>
        <w:rPr>
          <w:rFonts w:ascii="Times New Roman" w:eastAsia="宋体" w:hAnsi="Times New Roman"/>
          <w:szCs w:val="21"/>
        </w:rPr>
      </w:pPr>
      <w:bookmarkStart w:id="0" w:name="OLE_LINK5"/>
      <w:r>
        <w:rPr>
          <w:rFonts w:ascii="Times New Roman" w:eastAsia="宋体" w:hAnsi="Times New Roman"/>
          <w:szCs w:val="21"/>
        </w:rPr>
        <w:t>DU Zihao</w:t>
      </w:r>
      <w:r>
        <w:rPr>
          <w:rFonts w:ascii="Times New Roman" w:eastAsia="楷体_GB2312" w:hAnsi="Times New Roman"/>
          <w:szCs w:val="21"/>
          <w:vertAlign w:val="superscript"/>
        </w:rPr>
        <w:t>1,2</w:t>
      </w:r>
      <w:r>
        <w:rPr>
          <w:rFonts w:ascii="Times New Roman" w:eastAsia="宋体" w:hAnsi="Times New Roman"/>
          <w:szCs w:val="21"/>
        </w:rPr>
        <w:t>, AO Xueyuan</w:t>
      </w:r>
      <w:r>
        <w:rPr>
          <w:rFonts w:ascii="Times New Roman" w:eastAsia="楷体_GB2312" w:hAnsi="Times New Roman"/>
          <w:szCs w:val="21"/>
          <w:vertAlign w:val="superscript"/>
        </w:rPr>
        <w:t>1,2</w:t>
      </w:r>
      <w:r>
        <w:rPr>
          <w:rFonts w:ascii="Times New Roman" w:eastAsia="宋体" w:hAnsi="Times New Roman"/>
          <w:szCs w:val="21"/>
        </w:rPr>
        <w:t>, CHEN Junjie</w:t>
      </w:r>
      <w:r>
        <w:rPr>
          <w:rFonts w:ascii="Times New Roman" w:eastAsia="楷体_GB2312" w:hAnsi="Times New Roman"/>
          <w:szCs w:val="21"/>
          <w:vertAlign w:val="superscript"/>
        </w:rPr>
        <w:t>2</w:t>
      </w:r>
      <w:r>
        <w:rPr>
          <w:rFonts w:ascii="Times New Roman" w:eastAsia="宋体" w:hAnsi="Times New Roman"/>
          <w:szCs w:val="21"/>
        </w:rPr>
        <w:t>, CHEN Zijian</w:t>
      </w:r>
      <w:r>
        <w:rPr>
          <w:rFonts w:ascii="Times New Roman" w:eastAsia="楷体_GB2312" w:hAnsi="Times New Roman"/>
          <w:szCs w:val="21"/>
          <w:vertAlign w:val="superscript"/>
        </w:rPr>
        <w:t>1,2</w:t>
      </w:r>
      <w:r>
        <w:rPr>
          <w:rFonts w:ascii="Times New Roman" w:eastAsia="宋体" w:hAnsi="Times New Roman"/>
          <w:szCs w:val="21"/>
        </w:rPr>
        <w:t xml:space="preserve">, </w:t>
      </w:r>
    </w:p>
    <w:p w14:paraId="6AD783E8" w14:textId="77777777" w:rsidR="00170E10" w:rsidRDefault="00356B7E">
      <w:pPr>
        <w:adjustRightInd w:val="0"/>
        <w:snapToGrid w:val="0"/>
        <w:ind w:leftChars="250" w:left="525" w:rightChars="250" w:right="525"/>
        <w:contextualSpacing/>
        <w:jc w:val="center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ZHAO J</w:t>
      </w:r>
      <w:r>
        <w:rPr>
          <w:rFonts w:ascii="Times New Roman" w:eastAsia="宋体" w:hAnsi="Times New Roman" w:hint="eastAsia"/>
          <w:szCs w:val="21"/>
        </w:rPr>
        <w:t>ian</w:t>
      </w:r>
      <w:r>
        <w:rPr>
          <w:rFonts w:ascii="Times New Roman" w:eastAsia="楷体_GB2312" w:hAnsi="Times New Roman"/>
          <w:szCs w:val="21"/>
          <w:vertAlign w:val="superscript"/>
        </w:rPr>
        <w:t>1</w:t>
      </w:r>
      <w:r>
        <w:rPr>
          <w:rFonts w:ascii="Times New Roman" w:eastAsia="宋体" w:hAnsi="Times New Roman"/>
          <w:szCs w:val="21"/>
        </w:rPr>
        <w:t>, CHEN Junfan</w:t>
      </w:r>
      <w:r>
        <w:rPr>
          <w:rFonts w:ascii="Times New Roman" w:eastAsia="楷体_GB2312" w:hAnsi="Times New Roman"/>
          <w:szCs w:val="21"/>
          <w:vertAlign w:val="superscript"/>
        </w:rPr>
        <w:t>1,2</w:t>
      </w:r>
      <w:r>
        <w:rPr>
          <w:rFonts w:ascii="Times New Roman" w:eastAsia="宋体" w:hAnsi="Times New Roman"/>
          <w:sz w:val="24"/>
          <w:szCs w:val="24"/>
        </w:rPr>
        <w:t>*</w:t>
      </w:r>
    </w:p>
    <w:p w14:paraId="68EC4A19" w14:textId="77777777" w:rsidR="00170E10" w:rsidRDefault="00356B7E">
      <w:pPr>
        <w:adjustRightInd w:val="0"/>
        <w:snapToGrid w:val="0"/>
        <w:ind w:leftChars="250" w:left="525" w:rightChars="250" w:right="525"/>
        <w:contextualSpacing/>
        <w:jc w:val="center"/>
        <w:rPr>
          <w:rFonts w:ascii="Times New Roman" w:eastAsia="宋体" w:hAnsi="Times New Roman"/>
          <w:sz w:val="15"/>
          <w:szCs w:val="15"/>
        </w:rPr>
      </w:pPr>
      <w:r>
        <w:rPr>
          <w:rFonts w:ascii="Times New Roman" w:eastAsia="宋体" w:hAnsi="Times New Roman"/>
          <w:sz w:val="15"/>
          <w:szCs w:val="15"/>
        </w:rPr>
        <w:t>（</w:t>
      </w:r>
      <w:r>
        <w:rPr>
          <w:rFonts w:ascii="Times New Roman" w:eastAsia="宋体" w:hAnsi="Times New Roman" w:hint="eastAsia"/>
          <w:sz w:val="15"/>
          <w:szCs w:val="15"/>
        </w:rPr>
        <w:t>1</w:t>
      </w:r>
      <w:r>
        <w:rPr>
          <w:rFonts w:ascii="Times New Roman" w:eastAsia="宋体" w:hAnsi="Times New Roman"/>
          <w:sz w:val="15"/>
          <w:szCs w:val="15"/>
        </w:rPr>
        <w:t>.</w:t>
      </w:r>
      <w:r>
        <w:t xml:space="preserve"> </w:t>
      </w:r>
      <w:r>
        <w:rPr>
          <w:rFonts w:ascii="Times New Roman" w:eastAsia="宋体" w:hAnsi="Times New Roman"/>
          <w:sz w:val="15"/>
          <w:szCs w:val="15"/>
        </w:rPr>
        <w:t>School of Electronic and Information Engineering, South China University of Technology, Guangzhou 510641, China</w:t>
      </w:r>
      <w:proofErr w:type="gramStart"/>
      <w:r>
        <w:rPr>
          <w:rFonts w:ascii="Times New Roman" w:eastAsia="宋体" w:hAnsi="Times New Roman"/>
          <w:sz w:val="15"/>
          <w:szCs w:val="15"/>
        </w:rPr>
        <w:t>; 2</w:t>
      </w:r>
      <w:proofErr w:type="gramEnd"/>
      <w:r>
        <w:rPr>
          <w:rFonts w:ascii="Times New Roman" w:eastAsia="宋体" w:hAnsi="Times New Roman"/>
          <w:sz w:val="15"/>
          <w:szCs w:val="15"/>
        </w:rPr>
        <w:t xml:space="preserve">. Guangzhou </w:t>
      </w:r>
      <w:proofErr w:type="spellStart"/>
      <w:r>
        <w:rPr>
          <w:rFonts w:ascii="Times New Roman" w:eastAsia="宋体" w:hAnsi="Times New Roman"/>
          <w:sz w:val="15"/>
          <w:szCs w:val="15"/>
        </w:rPr>
        <w:t>Haige</w:t>
      </w:r>
      <w:proofErr w:type="spellEnd"/>
      <w:r>
        <w:rPr>
          <w:rFonts w:ascii="Times New Roman" w:eastAsia="宋体" w:hAnsi="Times New Roman"/>
          <w:sz w:val="15"/>
          <w:szCs w:val="15"/>
        </w:rPr>
        <w:t xml:space="preserve"> Communications Group Incorporated Company, Guangzhou 510663, China</w:t>
      </w:r>
      <w:r>
        <w:rPr>
          <w:rFonts w:ascii="Times New Roman" w:eastAsia="宋体" w:hAnsi="Times New Roman"/>
          <w:sz w:val="15"/>
          <w:szCs w:val="15"/>
        </w:rPr>
        <w:t>）</w:t>
      </w:r>
    </w:p>
    <w:p w14:paraId="4BE393CC" w14:textId="77777777" w:rsidR="00170E10" w:rsidRDefault="00170E10">
      <w:pPr>
        <w:adjustRightInd w:val="0"/>
        <w:snapToGrid w:val="0"/>
        <w:ind w:rightChars="250" w:right="525"/>
        <w:contextualSpacing/>
        <w:rPr>
          <w:rFonts w:ascii="Times New Roman" w:eastAsia="宋体" w:hAnsi="Times New Roman"/>
          <w:b/>
          <w:strike/>
          <w:szCs w:val="21"/>
        </w:rPr>
      </w:pPr>
    </w:p>
    <w:p w14:paraId="74A9D678" w14:textId="77777777" w:rsidR="00170E10" w:rsidRDefault="00356B7E">
      <w:pPr>
        <w:rPr>
          <w:rFonts w:ascii="Times New Roman" w:eastAsia="宋体" w:hAnsi="Times New Roman"/>
          <w:sz w:val="18"/>
          <w:szCs w:val="18"/>
        </w:rPr>
      </w:pPr>
      <w:bookmarkStart w:id="1" w:name="OLE_LINK1"/>
      <w:bookmarkEnd w:id="0"/>
      <w:r>
        <w:rPr>
          <w:rFonts w:ascii="Times New Roman" w:eastAsia="宋体" w:hAnsi="Times New Roman"/>
          <w:b/>
          <w:sz w:val="18"/>
          <w:szCs w:val="18"/>
        </w:rPr>
        <w:t>Abstract:</w:t>
      </w:r>
      <w:bookmarkEnd w:id="1"/>
      <w:r>
        <w:rPr>
          <w:rFonts w:ascii="Times New Roman" w:eastAsia="宋体" w:hAnsi="Times New Roman"/>
          <w:b/>
          <w:sz w:val="18"/>
          <w:szCs w:val="18"/>
        </w:rPr>
        <w:t xml:space="preserve"> </w:t>
      </w:r>
      <w:r>
        <w:rPr>
          <w:rFonts w:ascii="Times New Roman" w:eastAsia="宋体" w:hAnsi="Times New Roman"/>
          <w:sz w:val="18"/>
          <w:szCs w:val="18"/>
        </w:rPr>
        <w:t xml:space="preserve">To address the challenges of nonlinear current-voltage characteristics and atmospheric turbulence interference in light-emitting diode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LED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-based free-space optical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FSO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 communication systems, a novel transmission scheme based on interleaved-subcarrier single-carrier frequency division multiplexing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I-SCFDM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 is proposed. The low peak-to-average power ratio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PAPR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 characteristics of I-SCFDM signals are analyzed, and performance comparisons are made between I-SCFDM, DC-biased optical orthogonal frequency division multiplexing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DCO-OFDM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, and localized SCFDM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L-SCFDM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. Simulation results indicate that under additive white Gaussian noise channels, the I-SCFDM scheme achieves significant signal-to-noise ratio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SNR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 gains compared to conventional O-OFDM schemes</w:t>
      </w:r>
      <w:r>
        <w:rPr>
          <w:rFonts w:ascii="Times New Roman" w:eastAsia="宋体" w:hAnsi="Times New Roman" w:hint="eastAsia"/>
          <w:sz w:val="18"/>
          <w:szCs w:val="18"/>
        </w:rPr>
        <w:t>.</w:t>
      </w:r>
      <w:r>
        <w:rPr>
          <w:rFonts w:ascii="Times New Roman" w:eastAsia="宋体" w:hAnsi="Times New Roman"/>
          <w:sz w:val="18"/>
          <w:szCs w:val="18"/>
        </w:rPr>
        <w:t xml:space="preserve"> O</w:t>
      </w:r>
      <w:r>
        <w:rPr>
          <w:rFonts w:ascii="Times New Roman" w:eastAsia="宋体" w:hAnsi="Times New Roman" w:hint="eastAsia"/>
          <w:sz w:val="18"/>
          <w:szCs w:val="18"/>
        </w:rPr>
        <w:t>n</w:t>
      </w:r>
      <w:r>
        <w:rPr>
          <w:rFonts w:ascii="Times New Roman" w:eastAsia="宋体" w:hAnsi="Times New Roman"/>
          <w:sz w:val="18"/>
          <w:szCs w:val="18"/>
        </w:rPr>
        <w:t xml:space="preserve"> </w:t>
      </w:r>
      <w:r>
        <w:rPr>
          <w:rFonts w:ascii="Times New Roman" w:eastAsia="宋体" w:hAnsi="Times New Roman" w:hint="eastAsia"/>
          <w:sz w:val="18"/>
          <w:szCs w:val="18"/>
        </w:rPr>
        <w:t>the</w:t>
      </w:r>
      <w:r>
        <w:rPr>
          <w:rFonts w:ascii="Times New Roman" w:eastAsia="宋体" w:hAnsi="Times New Roman"/>
          <w:sz w:val="18"/>
          <w:szCs w:val="18"/>
        </w:rPr>
        <w:t xml:space="preserve"> </w:t>
      </w:r>
      <w:r>
        <w:rPr>
          <w:rFonts w:ascii="Times New Roman" w:eastAsia="宋体" w:hAnsi="Times New Roman" w:hint="eastAsia"/>
          <w:sz w:val="18"/>
          <w:szCs w:val="18"/>
        </w:rPr>
        <w:t>other</w:t>
      </w:r>
      <w:r>
        <w:rPr>
          <w:rFonts w:ascii="Times New Roman" w:eastAsia="宋体" w:hAnsi="Times New Roman"/>
          <w:sz w:val="18"/>
          <w:szCs w:val="18"/>
        </w:rPr>
        <w:t xml:space="preserve"> </w:t>
      </w:r>
      <w:r>
        <w:rPr>
          <w:rFonts w:ascii="Times New Roman" w:eastAsia="宋体" w:hAnsi="Times New Roman" w:hint="eastAsia"/>
          <w:sz w:val="18"/>
          <w:szCs w:val="18"/>
        </w:rPr>
        <w:t>hand</w:t>
      </w:r>
      <w:r>
        <w:rPr>
          <w:rFonts w:ascii="Times New Roman" w:eastAsia="宋体" w:hAnsi="Times New Roman"/>
          <w:sz w:val="18"/>
          <w:szCs w:val="18"/>
        </w:rPr>
        <w:t xml:space="preserve">, under atmospheric turbulence channels, the I-SCFDM scheme combined with equal-gain combining </w:t>
      </w:r>
      <w:r>
        <w:rPr>
          <w:rFonts w:ascii="Times New Roman" w:eastAsia="宋体" w:hAnsi="Times New Roman"/>
          <w:sz w:val="18"/>
          <w:szCs w:val="18"/>
        </w:rPr>
        <w:t>（</w:t>
      </w:r>
      <w:r>
        <w:rPr>
          <w:rFonts w:ascii="Times New Roman" w:eastAsia="宋体" w:hAnsi="Times New Roman"/>
          <w:sz w:val="18"/>
          <w:szCs w:val="18"/>
        </w:rPr>
        <w:t>EGC</w:t>
      </w:r>
      <w:r>
        <w:rPr>
          <w:rFonts w:ascii="Times New Roman" w:eastAsia="宋体" w:hAnsi="Times New Roman"/>
          <w:sz w:val="18"/>
          <w:szCs w:val="18"/>
        </w:rPr>
        <w:t>）</w:t>
      </w:r>
      <w:r>
        <w:rPr>
          <w:rFonts w:ascii="Times New Roman" w:eastAsia="宋体" w:hAnsi="Times New Roman"/>
          <w:sz w:val="18"/>
          <w:szCs w:val="18"/>
        </w:rPr>
        <w:t xml:space="preserve"> requires minimal diversity order to meet a 20-dB SNR threshold, outperforming conventional O-OFDM schemes.</w:t>
      </w:r>
    </w:p>
    <w:p w14:paraId="32959FDF" w14:textId="77777777" w:rsidR="00170E10" w:rsidRDefault="00356B7E">
      <w:pPr>
        <w:rPr>
          <w:rFonts w:ascii="Times New Roman" w:eastAsia="宋体" w:hAnsi="Times New Roman"/>
          <w:sz w:val="18"/>
          <w:szCs w:val="18"/>
        </w:rPr>
      </w:pPr>
      <w:r>
        <w:rPr>
          <w:rFonts w:ascii="Times New Roman" w:eastAsia="宋体" w:hAnsi="Times New Roman"/>
          <w:b/>
          <w:sz w:val="18"/>
          <w:szCs w:val="18"/>
        </w:rPr>
        <w:t xml:space="preserve">Key words: </w:t>
      </w:r>
      <w:r>
        <w:rPr>
          <w:rFonts w:ascii="Times New Roman" w:eastAsia="宋体" w:hAnsi="Times New Roman"/>
          <w:sz w:val="18"/>
          <w:szCs w:val="18"/>
        </w:rPr>
        <w:t>free-space optical communication, light-emitting diode, orthogonal frequency division multiplexing, interleaved-subcarrier single-carrier frequency division multiplexing</w:t>
      </w:r>
    </w:p>
    <w:p w14:paraId="3123059B" w14:textId="77777777" w:rsidR="00170E10" w:rsidRDefault="00170E10">
      <w:pPr>
        <w:rPr>
          <w:rFonts w:ascii="Times New Roman" w:eastAsia="宋体" w:hAnsi="Times New Roman"/>
          <w:b/>
          <w:szCs w:val="21"/>
        </w:rPr>
      </w:pPr>
    </w:p>
    <w:p w14:paraId="279ACBC0" w14:textId="77777777" w:rsidR="00170E10" w:rsidRDefault="00356B7E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0</w:t>
      </w:r>
      <w:r>
        <w:rPr>
          <w:rFonts w:ascii="Times New Roman" w:eastAsia="宋体" w:hAnsi="Times New Roman"/>
          <w:b/>
          <w:sz w:val="24"/>
          <w:szCs w:val="24"/>
        </w:rPr>
        <w:t>引言</w:t>
      </w:r>
    </w:p>
    <w:p w14:paraId="78874051" w14:textId="77777777" w:rsidR="00170E10" w:rsidRDefault="00356B7E">
      <w:pPr>
        <w:ind w:firstLineChars="200" w:firstLine="420"/>
        <w:rPr>
          <w:rFonts w:ascii="Times New Roman" w:eastAsia="宋体" w:hAnsi="Times New Roman"/>
          <w:bCs/>
          <w:kern w:val="0"/>
          <w:szCs w:val="21"/>
        </w:rPr>
      </w:pPr>
      <w:r>
        <w:rPr>
          <w:rFonts w:ascii="Times New Roman" w:eastAsia="宋体" w:hAnsi="Times New Roman" w:hint="eastAsia"/>
          <w:bCs/>
          <w:kern w:val="0"/>
          <w:szCs w:val="21"/>
        </w:rPr>
        <w:t>集成大功率发光二极管（</w:t>
      </w:r>
      <w:r>
        <w:rPr>
          <w:rFonts w:ascii="Times New Roman" w:eastAsia="宋体" w:hAnsi="Times New Roman"/>
          <w:bCs/>
          <w:kern w:val="0"/>
          <w:szCs w:val="21"/>
        </w:rPr>
        <w:t>LED</w:t>
      </w:r>
      <w:r>
        <w:rPr>
          <w:rFonts w:ascii="Times New Roman" w:eastAsia="宋体" w:hAnsi="Times New Roman"/>
          <w:bCs/>
          <w:kern w:val="0"/>
          <w:szCs w:val="21"/>
        </w:rPr>
        <w:t>）</w:t>
      </w:r>
      <w:r>
        <w:rPr>
          <w:rFonts w:ascii="Times New Roman" w:eastAsia="宋体" w:hAnsi="Times New Roman" w:hint="eastAsia"/>
          <w:bCs/>
          <w:kern w:val="0"/>
          <w:szCs w:val="21"/>
        </w:rPr>
        <w:t>的</w:t>
      </w:r>
      <w:r>
        <w:rPr>
          <w:rFonts w:ascii="Times New Roman" w:eastAsia="宋体" w:hAnsi="Times New Roman"/>
          <w:bCs/>
          <w:kern w:val="0"/>
          <w:szCs w:val="21"/>
        </w:rPr>
        <w:t>自由空间光</w:t>
      </w:r>
      <w:r>
        <w:rPr>
          <w:rFonts w:ascii="Times New Roman" w:eastAsia="宋体" w:hAnsi="Times New Roman" w:hint="eastAsia"/>
          <w:bCs/>
          <w:kern w:val="0"/>
          <w:szCs w:val="21"/>
        </w:rPr>
        <w:t>（</w:t>
      </w:r>
      <w:r>
        <w:rPr>
          <w:rFonts w:ascii="Times New Roman" w:eastAsia="宋体" w:hAnsi="Times New Roman" w:hint="eastAsia"/>
          <w:bCs/>
          <w:kern w:val="0"/>
          <w:szCs w:val="21"/>
        </w:rPr>
        <w:t>F</w:t>
      </w:r>
      <w:r>
        <w:rPr>
          <w:rFonts w:ascii="Times New Roman" w:eastAsia="宋体" w:hAnsi="Times New Roman"/>
          <w:bCs/>
          <w:kern w:val="0"/>
          <w:szCs w:val="21"/>
        </w:rPr>
        <w:t>SO</w:t>
      </w:r>
      <w:r>
        <w:rPr>
          <w:rFonts w:ascii="Times New Roman" w:eastAsia="宋体" w:hAnsi="Times New Roman" w:hint="eastAsia"/>
          <w:bCs/>
          <w:kern w:val="0"/>
          <w:szCs w:val="21"/>
        </w:rPr>
        <w:t>）</w:t>
      </w:r>
      <w:r>
        <w:rPr>
          <w:rFonts w:ascii="Times New Roman" w:eastAsia="宋体" w:hAnsi="Times New Roman"/>
          <w:bCs/>
          <w:kern w:val="0"/>
          <w:szCs w:val="21"/>
        </w:rPr>
        <w:t>无线</w:t>
      </w:r>
      <w:r>
        <w:rPr>
          <w:rFonts w:ascii="Times New Roman" w:eastAsia="宋体" w:hAnsi="Times New Roman" w:hint="eastAsia"/>
          <w:bCs/>
          <w:kern w:val="0"/>
          <w:szCs w:val="21"/>
        </w:rPr>
        <w:t>通信</w:t>
      </w:r>
      <w:r>
        <w:rPr>
          <w:rFonts w:ascii="Times New Roman" w:eastAsia="宋体" w:hAnsi="Times New Roman"/>
          <w:bCs/>
          <w:kern w:val="0"/>
          <w:szCs w:val="21"/>
        </w:rPr>
        <w:t>系统具</w:t>
      </w:r>
      <w:r>
        <w:rPr>
          <w:rFonts w:ascii="Times New Roman" w:eastAsia="宋体" w:hAnsi="Times New Roman" w:hint="eastAsia"/>
          <w:bCs/>
          <w:kern w:val="0"/>
          <w:szCs w:val="21"/>
        </w:rPr>
        <w:t>有体积小、安全性高、保密性强</w:t>
      </w:r>
      <w:r>
        <w:rPr>
          <w:rFonts w:ascii="Times New Roman" w:eastAsia="宋体" w:hAnsi="Times New Roman"/>
          <w:bCs/>
          <w:kern w:val="0"/>
          <w:szCs w:val="21"/>
        </w:rPr>
        <w:t>且抗电磁干扰等优势</w:t>
      </w:r>
      <w:r>
        <w:rPr>
          <w:rFonts w:ascii="Times New Roman" w:eastAsia="宋体" w:hAnsi="Times New Roman" w:hint="eastAsia"/>
          <w:bCs/>
          <w:kern w:val="0"/>
          <w:szCs w:val="21"/>
        </w:rPr>
        <w:t>，近年来</w:t>
      </w:r>
      <w:r>
        <w:rPr>
          <w:rFonts w:ascii="宋体" w:eastAsia="宋体" w:hAnsi="宋体"/>
          <w:bCs/>
          <w:kern w:val="0"/>
          <w:szCs w:val="21"/>
        </w:rPr>
        <w:t>在</w:t>
      </w:r>
      <w:r>
        <w:rPr>
          <w:rFonts w:ascii="宋体" w:eastAsia="宋体" w:hAnsi="宋体" w:hint="eastAsia"/>
          <w:bCs/>
          <w:kern w:val="0"/>
          <w:szCs w:val="21"/>
        </w:rPr>
        <w:t>“空、天、地、海”等</w:t>
      </w:r>
      <w:r>
        <w:rPr>
          <w:rFonts w:ascii="Times New Roman" w:eastAsia="宋体" w:hAnsi="Times New Roman" w:hint="eastAsia"/>
          <w:bCs/>
          <w:kern w:val="0"/>
          <w:szCs w:val="21"/>
        </w:rPr>
        <w:t>多领域展现出广阔的应用前景。然而，商用</w:t>
      </w:r>
      <w:r>
        <w:rPr>
          <w:rFonts w:ascii="Times New Roman" w:eastAsia="宋体" w:hAnsi="Times New Roman"/>
          <w:bCs/>
          <w:kern w:val="0"/>
          <w:szCs w:val="21"/>
        </w:rPr>
        <w:t>LED</w:t>
      </w:r>
      <w:r>
        <w:rPr>
          <w:rFonts w:ascii="Times New Roman" w:eastAsia="宋体" w:hAnsi="Times New Roman" w:hint="eastAsia"/>
          <w:bCs/>
          <w:kern w:val="0"/>
          <w:szCs w:val="21"/>
        </w:rPr>
        <w:t>器件</w:t>
      </w:r>
      <w:r>
        <w:rPr>
          <w:rFonts w:ascii="Times New Roman" w:eastAsia="宋体" w:hAnsi="Times New Roman"/>
          <w:bCs/>
          <w:kern w:val="0"/>
          <w:szCs w:val="21"/>
        </w:rPr>
        <w:t>有限的调制带宽</w:t>
      </w:r>
      <w:r>
        <w:rPr>
          <w:rFonts w:ascii="Times New Roman" w:eastAsia="宋体" w:hAnsi="Times New Roman" w:hint="eastAsia"/>
          <w:bCs/>
          <w:kern w:val="0"/>
          <w:szCs w:val="21"/>
        </w:rPr>
        <w:t>严重</w:t>
      </w:r>
      <w:r>
        <w:rPr>
          <w:rFonts w:ascii="Times New Roman" w:eastAsia="宋体" w:hAnsi="Times New Roman"/>
          <w:bCs/>
          <w:kern w:val="0"/>
          <w:szCs w:val="21"/>
        </w:rPr>
        <w:t>制约了系统传输速率</w:t>
      </w:r>
      <w:r>
        <w:rPr>
          <w:rFonts w:ascii="Times New Roman" w:eastAsia="宋体" w:hAnsi="Times New Roman" w:hint="eastAsia"/>
          <w:bCs/>
          <w:kern w:val="0"/>
          <w:szCs w:val="21"/>
        </w:rPr>
        <w:t>，虽然以直流偏置光</w:t>
      </w:r>
      <w:r>
        <w:rPr>
          <w:rFonts w:ascii="Times New Roman" w:eastAsia="宋体" w:hAnsi="Times New Roman" w:hint="eastAsia"/>
          <w:bCs/>
          <w:kern w:val="0"/>
          <w:szCs w:val="21"/>
        </w:rPr>
        <w:t>-</w:t>
      </w:r>
      <w:r>
        <w:rPr>
          <w:rFonts w:ascii="Times New Roman" w:eastAsia="宋体" w:hAnsi="Times New Roman" w:hint="eastAsia"/>
          <w:bCs/>
          <w:kern w:val="0"/>
          <w:szCs w:val="21"/>
        </w:rPr>
        <w:t>正交频分复用（</w:t>
      </w:r>
      <w:r>
        <w:rPr>
          <w:rFonts w:ascii="Times New Roman" w:eastAsia="宋体" w:hAnsi="Times New Roman" w:hint="eastAsia"/>
          <w:bCs/>
          <w:kern w:val="0"/>
          <w:szCs w:val="21"/>
        </w:rPr>
        <w:t>D</w:t>
      </w:r>
      <w:r>
        <w:rPr>
          <w:rFonts w:ascii="Times New Roman" w:eastAsia="宋体" w:hAnsi="Times New Roman"/>
          <w:bCs/>
          <w:kern w:val="0"/>
          <w:szCs w:val="21"/>
        </w:rPr>
        <w:t>CO-OFDM</w:t>
      </w:r>
      <w:r>
        <w:rPr>
          <w:rFonts w:ascii="Times New Roman" w:eastAsia="宋体" w:hAnsi="Times New Roman" w:hint="eastAsia"/>
          <w:bCs/>
          <w:kern w:val="0"/>
          <w:szCs w:val="21"/>
        </w:rPr>
        <w:t>）为代表的光正交频分复用（</w:t>
      </w:r>
      <w:r>
        <w:rPr>
          <w:rFonts w:ascii="Times New Roman" w:eastAsia="宋体" w:hAnsi="Times New Roman"/>
          <w:bCs/>
          <w:kern w:val="0"/>
          <w:szCs w:val="21"/>
        </w:rPr>
        <w:t>O-OFDM</w:t>
      </w:r>
      <w:r>
        <w:rPr>
          <w:rFonts w:ascii="Times New Roman" w:eastAsia="宋体" w:hAnsi="Times New Roman"/>
          <w:bCs/>
          <w:kern w:val="0"/>
          <w:szCs w:val="21"/>
        </w:rPr>
        <w:t>）技术</w:t>
      </w:r>
      <w:r>
        <w:rPr>
          <w:rFonts w:ascii="Times New Roman" w:eastAsia="宋体" w:hAnsi="Times New Roman" w:hint="eastAsia"/>
          <w:bCs/>
          <w:kern w:val="0"/>
          <w:szCs w:val="21"/>
        </w:rPr>
        <w:t>可以有效</w:t>
      </w:r>
      <w:r>
        <w:rPr>
          <w:rFonts w:ascii="Times New Roman" w:eastAsia="宋体" w:hAnsi="Times New Roman"/>
          <w:bCs/>
          <w:kern w:val="0"/>
          <w:szCs w:val="21"/>
        </w:rPr>
        <w:t>提升频谱</w:t>
      </w:r>
      <w:r>
        <w:rPr>
          <w:rFonts w:ascii="Times New Roman" w:eastAsia="宋体" w:hAnsi="Times New Roman" w:hint="eastAsia"/>
          <w:bCs/>
          <w:kern w:val="0"/>
          <w:szCs w:val="21"/>
        </w:rPr>
        <w:t>效率</w:t>
      </w:r>
      <w:r>
        <w:rPr>
          <w:rFonts w:ascii="Times New Roman" w:eastAsia="宋体" w:hAnsi="Times New Roman"/>
          <w:bCs/>
          <w:kern w:val="0"/>
          <w:szCs w:val="21"/>
        </w:rPr>
        <w:t>，但</w:t>
      </w:r>
      <w:r>
        <w:rPr>
          <w:rFonts w:ascii="Times New Roman" w:eastAsia="宋体" w:hAnsi="Times New Roman" w:hint="eastAsia"/>
          <w:bCs/>
          <w:kern w:val="0"/>
          <w:szCs w:val="21"/>
        </w:rPr>
        <w:t>固有的</w:t>
      </w:r>
      <w:r>
        <w:rPr>
          <w:rFonts w:ascii="Times New Roman" w:eastAsia="宋体" w:hAnsi="Times New Roman"/>
          <w:bCs/>
          <w:kern w:val="0"/>
          <w:szCs w:val="21"/>
        </w:rPr>
        <w:t>高峰均功率比（</w:t>
      </w:r>
      <w:r>
        <w:rPr>
          <w:rFonts w:ascii="Times New Roman" w:eastAsia="宋体" w:hAnsi="Times New Roman"/>
          <w:bCs/>
          <w:kern w:val="0"/>
          <w:szCs w:val="21"/>
        </w:rPr>
        <w:t>PAPR</w:t>
      </w:r>
      <w:r>
        <w:rPr>
          <w:rFonts w:ascii="Times New Roman" w:eastAsia="宋体" w:hAnsi="Times New Roman"/>
          <w:bCs/>
          <w:kern w:val="0"/>
          <w:szCs w:val="21"/>
        </w:rPr>
        <w:t>）特性易</w:t>
      </w:r>
      <w:r>
        <w:rPr>
          <w:rFonts w:ascii="Times New Roman" w:eastAsia="宋体" w:hAnsi="Times New Roman" w:hint="eastAsia"/>
          <w:bCs/>
          <w:kern w:val="0"/>
          <w:szCs w:val="21"/>
        </w:rPr>
        <w:t>导致信号产生严重</w:t>
      </w:r>
      <w:r>
        <w:rPr>
          <w:rFonts w:ascii="Times New Roman" w:eastAsia="宋体" w:hAnsi="Times New Roman"/>
          <w:bCs/>
          <w:kern w:val="0"/>
          <w:szCs w:val="21"/>
        </w:rPr>
        <w:t>非线性</w:t>
      </w:r>
      <w:r>
        <w:rPr>
          <w:rFonts w:ascii="Times New Roman" w:eastAsia="宋体" w:hAnsi="Times New Roman" w:hint="eastAsia"/>
          <w:bCs/>
          <w:kern w:val="0"/>
          <w:szCs w:val="21"/>
        </w:rPr>
        <w:t>失真</w:t>
      </w:r>
      <w:r>
        <w:rPr>
          <w:rFonts w:ascii="Times New Roman" w:eastAsia="宋体" w:hAnsi="Times New Roman"/>
          <w:bCs/>
          <w:kern w:val="0"/>
          <w:szCs w:val="21"/>
        </w:rPr>
        <w:t>，显著</w:t>
      </w:r>
      <w:r>
        <w:rPr>
          <w:rFonts w:ascii="Times New Roman" w:eastAsia="宋体" w:hAnsi="Times New Roman" w:hint="eastAsia"/>
          <w:bCs/>
          <w:kern w:val="0"/>
          <w:szCs w:val="21"/>
        </w:rPr>
        <w:t>恶化</w:t>
      </w:r>
      <w:r>
        <w:rPr>
          <w:rFonts w:ascii="Times New Roman" w:eastAsia="宋体" w:hAnsi="Times New Roman"/>
          <w:bCs/>
          <w:kern w:val="0"/>
          <w:szCs w:val="21"/>
        </w:rPr>
        <w:t>系统通信性能</w:t>
      </w:r>
      <w:r>
        <w:rPr>
          <w:rFonts w:ascii="Times New Roman" w:eastAsia="宋体" w:hAnsi="Times New Roman" w:hint="eastAsia"/>
          <w:bCs/>
          <w:kern w:val="0"/>
          <w:szCs w:val="21"/>
        </w:rPr>
        <w:t>。为了解决这一问题，过往研究中已提出多种方案，其中以集中分布式</w:t>
      </w:r>
      <w:r>
        <w:rPr>
          <w:rFonts w:ascii="Times New Roman" w:eastAsia="宋体" w:hAnsi="Times New Roman" w:hint="eastAsia"/>
          <w:bCs/>
          <w:kern w:val="0"/>
          <w:szCs w:val="21"/>
        </w:rPr>
        <w:t>-</w:t>
      </w:r>
      <w:r>
        <w:rPr>
          <w:rFonts w:ascii="Times New Roman" w:eastAsia="宋体" w:hAnsi="Times New Roman" w:hint="eastAsia"/>
          <w:bCs/>
          <w:kern w:val="0"/>
          <w:szCs w:val="21"/>
        </w:rPr>
        <w:t>单载波频分复用（</w:t>
      </w:r>
      <w:r>
        <w:rPr>
          <w:rFonts w:ascii="Times New Roman" w:eastAsia="宋体" w:hAnsi="Times New Roman" w:hint="eastAsia"/>
          <w:bCs/>
          <w:kern w:val="0"/>
          <w:szCs w:val="21"/>
        </w:rPr>
        <w:t>L</w:t>
      </w:r>
      <w:r>
        <w:rPr>
          <w:rFonts w:ascii="Times New Roman" w:eastAsia="宋体" w:hAnsi="Times New Roman"/>
          <w:bCs/>
          <w:kern w:val="0"/>
          <w:szCs w:val="21"/>
        </w:rPr>
        <w:t>-SCFDM</w:t>
      </w:r>
      <w:r>
        <w:rPr>
          <w:rFonts w:ascii="Times New Roman" w:eastAsia="宋体" w:hAnsi="Times New Roman" w:hint="eastAsia"/>
          <w:bCs/>
          <w:kern w:val="0"/>
          <w:szCs w:val="21"/>
        </w:rPr>
        <w:t>）技术为代表的预编码方案因实现简单而备受关注</w:t>
      </w:r>
      <w:r>
        <w:rPr>
          <w:rFonts w:ascii="Times New Roman" w:eastAsia="宋体" w:hAnsi="Times New Roman" w:hint="eastAsia"/>
          <w:bCs/>
          <w:kern w:val="0"/>
          <w:szCs w:val="21"/>
          <w:vertAlign w:val="superscript"/>
        </w:rPr>
        <w:t>[</w:t>
      </w:r>
      <w:r>
        <w:rPr>
          <w:rFonts w:ascii="Times New Roman" w:eastAsia="宋体" w:hAnsi="Times New Roman"/>
          <w:bCs/>
          <w:kern w:val="0"/>
          <w:szCs w:val="21"/>
          <w:vertAlign w:val="superscript"/>
        </w:rPr>
        <w:t>1-4]</w:t>
      </w:r>
      <w:r>
        <w:rPr>
          <w:rFonts w:ascii="Times New Roman" w:eastAsia="宋体" w:hAnsi="Times New Roman" w:hint="eastAsia"/>
          <w:bCs/>
          <w:kern w:val="0"/>
          <w:szCs w:val="21"/>
        </w:rPr>
        <w:t>。该技术通过引入离散傅里叶变换扩展（</w:t>
      </w:r>
      <w:r>
        <w:rPr>
          <w:rFonts w:ascii="Times New Roman" w:eastAsia="宋体" w:hAnsi="Times New Roman"/>
          <w:bCs/>
          <w:kern w:val="0"/>
          <w:szCs w:val="21"/>
        </w:rPr>
        <w:t>DFTs</w:t>
      </w:r>
      <w:r>
        <w:rPr>
          <w:rFonts w:ascii="Times New Roman" w:eastAsia="宋体" w:hAnsi="Times New Roman"/>
          <w:bCs/>
          <w:kern w:val="0"/>
          <w:szCs w:val="21"/>
        </w:rPr>
        <w:t>）</w:t>
      </w:r>
      <w:r>
        <w:rPr>
          <w:rFonts w:ascii="Times New Roman" w:eastAsia="宋体" w:hAnsi="Times New Roman" w:hint="eastAsia"/>
          <w:bCs/>
          <w:kern w:val="0"/>
          <w:szCs w:val="21"/>
        </w:rPr>
        <w:t>使得</w:t>
      </w:r>
      <w:r>
        <w:rPr>
          <w:rFonts w:ascii="Times New Roman" w:eastAsia="宋体" w:hAnsi="Times New Roman"/>
          <w:bCs/>
          <w:kern w:val="0"/>
          <w:szCs w:val="21"/>
        </w:rPr>
        <w:t>信号</w:t>
      </w:r>
      <w:r>
        <w:rPr>
          <w:rFonts w:ascii="Times New Roman" w:eastAsia="宋体" w:hAnsi="Times New Roman" w:hint="eastAsia"/>
          <w:bCs/>
          <w:kern w:val="0"/>
          <w:szCs w:val="21"/>
        </w:rPr>
        <w:t>不再服从</w:t>
      </w:r>
      <w:r>
        <w:rPr>
          <w:rFonts w:ascii="Times New Roman" w:eastAsia="宋体" w:hAnsi="Times New Roman"/>
          <w:bCs/>
          <w:kern w:val="0"/>
          <w:szCs w:val="21"/>
        </w:rPr>
        <w:t>高斯分布特性，从而</w:t>
      </w:r>
      <w:r>
        <w:rPr>
          <w:rFonts w:ascii="Times New Roman" w:eastAsia="宋体" w:hAnsi="Times New Roman" w:hint="eastAsia"/>
          <w:bCs/>
          <w:kern w:val="0"/>
          <w:szCs w:val="21"/>
        </w:rPr>
        <w:t>有效</w:t>
      </w:r>
      <w:r>
        <w:rPr>
          <w:rFonts w:ascii="Times New Roman" w:eastAsia="宋体" w:hAnsi="Times New Roman"/>
          <w:bCs/>
          <w:kern w:val="0"/>
          <w:szCs w:val="21"/>
        </w:rPr>
        <w:t>降低</w:t>
      </w:r>
      <w:r>
        <w:rPr>
          <w:rFonts w:ascii="Times New Roman" w:eastAsia="宋体" w:hAnsi="Times New Roman"/>
          <w:bCs/>
          <w:kern w:val="0"/>
          <w:szCs w:val="21"/>
        </w:rPr>
        <w:t>PAPR</w:t>
      </w:r>
      <w:r>
        <w:rPr>
          <w:rFonts w:ascii="Times New Roman" w:eastAsia="宋体" w:hAnsi="Times New Roman" w:hint="eastAsia"/>
          <w:bCs/>
          <w:kern w:val="0"/>
          <w:szCs w:val="21"/>
        </w:rPr>
        <w:t>。但额外的</w:t>
      </w:r>
      <w:r>
        <w:rPr>
          <w:rFonts w:ascii="Times New Roman" w:eastAsia="宋体" w:hAnsi="Times New Roman"/>
          <w:bCs/>
          <w:kern w:val="0"/>
          <w:szCs w:val="21"/>
        </w:rPr>
        <w:t>DFT</w:t>
      </w:r>
      <w:r>
        <w:rPr>
          <w:rFonts w:ascii="Times New Roman" w:eastAsia="宋体" w:hAnsi="Times New Roman" w:hint="eastAsia"/>
          <w:bCs/>
          <w:kern w:val="0"/>
          <w:szCs w:val="21"/>
        </w:rPr>
        <w:t>操作</w:t>
      </w:r>
      <w:r>
        <w:rPr>
          <w:rFonts w:ascii="Times New Roman" w:eastAsia="宋体" w:hAnsi="Times New Roman"/>
          <w:bCs/>
          <w:kern w:val="0"/>
          <w:szCs w:val="21"/>
        </w:rPr>
        <w:t>会</w:t>
      </w:r>
      <w:r>
        <w:rPr>
          <w:rFonts w:ascii="Times New Roman" w:eastAsia="宋体" w:hAnsi="Times New Roman" w:hint="eastAsia"/>
          <w:bCs/>
          <w:kern w:val="0"/>
          <w:szCs w:val="21"/>
        </w:rPr>
        <w:t>进一步</w:t>
      </w:r>
      <w:r>
        <w:rPr>
          <w:rFonts w:ascii="Times New Roman" w:eastAsia="宋体" w:hAnsi="Times New Roman"/>
          <w:bCs/>
          <w:kern w:val="0"/>
          <w:szCs w:val="21"/>
        </w:rPr>
        <w:t>增加系统复杂度</w:t>
      </w:r>
      <w:r>
        <w:rPr>
          <w:rFonts w:ascii="Times New Roman" w:eastAsia="宋体" w:hAnsi="Times New Roman" w:hint="eastAsia"/>
          <w:bCs/>
          <w:kern w:val="0"/>
          <w:szCs w:val="21"/>
        </w:rPr>
        <w:t>，不利于实际部署</w:t>
      </w:r>
      <w:r>
        <w:rPr>
          <w:rFonts w:ascii="Times New Roman" w:eastAsia="宋体" w:hAnsi="Times New Roman" w:hint="eastAsia"/>
          <w:bCs/>
          <w:kern w:val="0"/>
          <w:szCs w:val="21"/>
          <w:vertAlign w:val="superscript"/>
        </w:rPr>
        <w:t>[</w:t>
      </w:r>
      <w:r>
        <w:rPr>
          <w:rFonts w:ascii="Times New Roman" w:eastAsia="宋体" w:hAnsi="Times New Roman"/>
          <w:bCs/>
          <w:kern w:val="0"/>
          <w:szCs w:val="21"/>
          <w:vertAlign w:val="superscript"/>
        </w:rPr>
        <w:t>5]</w:t>
      </w:r>
      <w:r>
        <w:rPr>
          <w:rFonts w:ascii="Times New Roman" w:eastAsia="宋体" w:hAnsi="Times New Roman" w:hint="eastAsia"/>
          <w:bCs/>
          <w:kern w:val="0"/>
          <w:szCs w:val="21"/>
        </w:rPr>
        <w:t>。此外，预均衡和后均衡等典型数字信号处理（</w:t>
      </w:r>
      <w:r>
        <w:rPr>
          <w:rFonts w:ascii="Times New Roman" w:eastAsia="宋体" w:hAnsi="Times New Roman"/>
          <w:bCs/>
          <w:kern w:val="0"/>
          <w:szCs w:val="21"/>
        </w:rPr>
        <w:t>DSP</w:t>
      </w:r>
      <w:r>
        <w:rPr>
          <w:rFonts w:ascii="Times New Roman" w:eastAsia="宋体" w:hAnsi="Times New Roman"/>
          <w:bCs/>
          <w:kern w:val="0"/>
          <w:szCs w:val="21"/>
        </w:rPr>
        <w:t>）技术</w:t>
      </w:r>
      <w:r>
        <w:rPr>
          <w:rFonts w:ascii="Times New Roman" w:eastAsia="宋体" w:hAnsi="Times New Roman" w:hint="eastAsia"/>
          <w:bCs/>
          <w:kern w:val="0"/>
          <w:szCs w:val="21"/>
        </w:rPr>
        <w:t>虽然能够</w:t>
      </w:r>
      <w:r>
        <w:rPr>
          <w:rFonts w:ascii="Times New Roman" w:eastAsia="宋体" w:hAnsi="Times New Roman"/>
          <w:bCs/>
          <w:kern w:val="0"/>
          <w:szCs w:val="21"/>
        </w:rPr>
        <w:t>在一定程度上</w:t>
      </w:r>
      <w:r>
        <w:rPr>
          <w:rFonts w:ascii="Times New Roman" w:eastAsia="宋体" w:hAnsi="Times New Roman" w:hint="eastAsia"/>
          <w:bCs/>
          <w:kern w:val="0"/>
          <w:szCs w:val="21"/>
        </w:rPr>
        <w:t>补偿</w:t>
      </w:r>
      <w:r>
        <w:rPr>
          <w:rFonts w:ascii="Times New Roman" w:eastAsia="宋体" w:hAnsi="Times New Roman"/>
          <w:bCs/>
          <w:kern w:val="0"/>
          <w:szCs w:val="21"/>
        </w:rPr>
        <w:t>信号</w:t>
      </w:r>
      <w:r>
        <w:rPr>
          <w:rFonts w:ascii="Times New Roman" w:eastAsia="宋体" w:hAnsi="Times New Roman" w:hint="eastAsia"/>
          <w:bCs/>
          <w:kern w:val="0"/>
          <w:szCs w:val="21"/>
        </w:rPr>
        <w:t>的</w:t>
      </w:r>
      <w:r>
        <w:rPr>
          <w:rFonts w:ascii="Times New Roman" w:eastAsia="宋体" w:hAnsi="Times New Roman"/>
          <w:bCs/>
          <w:kern w:val="0"/>
          <w:szCs w:val="21"/>
        </w:rPr>
        <w:t>非线性畸变，</w:t>
      </w:r>
      <w:r>
        <w:rPr>
          <w:rFonts w:ascii="Times New Roman" w:eastAsia="宋体" w:hAnsi="Times New Roman" w:hint="eastAsia"/>
          <w:bCs/>
          <w:kern w:val="0"/>
          <w:szCs w:val="21"/>
        </w:rPr>
        <w:t>但同样</w:t>
      </w:r>
      <w:r>
        <w:rPr>
          <w:rFonts w:ascii="Times New Roman" w:eastAsia="宋体" w:hAnsi="Times New Roman"/>
          <w:bCs/>
          <w:kern w:val="0"/>
          <w:szCs w:val="21"/>
        </w:rPr>
        <w:t>会提</w:t>
      </w:r>
      <w:r>
        <w:rPr>
          <w:rFonts w:ascii="Times New Roman" w:eastAsia="宋体" w:hAnsi="Times New Roman"/>
          <w:bCs/>
          <w:kern w:val="0"/>
          <w:szCs w:val="21"/>
        </w:rPr>
        <w:lastRenderedPageBreak/>
        <w:t>高系统复杂度，</w:t>
      </w:r>
      <w:r>
        <w:rPr>
          <w:rFonts w:ascii="Times New Roman" w:eastAsia="宋体" w:hAnsi="Times New Roman" w:hint="eastAsia"/>
          <w:bCs/>
          <w:kern w:val="0"/>
          <w:szCs w:val="21"/>
        </w:rPr>
        <w:t>并且相关参数需要根据实际信道和器件特性不断调整，故难以在动态变化剧烈的大气湍流信道环境中有效部署和应用</w:t>
      </w:r>
      <w:r>
        <w:rPr>
          <w:rFonts w:ascii="Times New Roman" w:eastAsia="宋体" w:hAnsi="Times New Roman" w:hint="eastAsia"/>
          <w:bCs/>
          <w:kern w:val="0"/>
          <w:szCs w:val="21"/>
          <w:vertAlign w:val="superscript"/>
        </w:rPr>
        <w:t>[</w:t>
      </w:r>
      <w:r>
        <w:rPr>
          <w:rFonts w:ascii="Times New Roman" w:eastAsia="宋体" w:hAnsi="Times New Roman"/>
          <w:bCs/>
          <w:kern w:val="0"/>
          <w:szCs w:val="21"/>
          <w:vertAlign w:val="superscript"/>
        </w:rPr>
        <w:t>6]</w:t>
      </w:r>
      <w:r>
        <w:rPr>
          <w:rFonts w:ascii="Times New Roman" w:eastAsia="宋体" w:hAnsi="Times New Roman" w:hint="eastAsia"/>
          <w:bCs/>
          <w:kern w:val="0"/>
          <w:szCs w:val="21"/>
        </w:rPr>
        <w:t>。鉴于此，本文提出一种基于子载波间插</w:t>
      </w:r>
      <w:r>
        <w:rPr>
          <w:rFonts w:ascii="Times New Roman" w:eastAsia="宋体" w:hAnsi="Times New Roman"/>
          <w:bCs/>
          <w:kern w:val="0"/>
          <w:szCs w:val="21"/>
        </w:rPr>
        <w:t>-</w:t>
      </w:r>
      <w:r>
        <w:rPr>
          <w:rFonts w:ascii="Times New Roman" w:eastAsia="宋体" w:hAnsi="Times New Roman"/>
          <w:bCs/>
          <w:kern w:val="0"/>
          <w:szCs w:val="21"/>
        </w:rPr>
        <w:t>单载波频分复用（</w:t>
      </w:r>
      <w:r>
        <w:rPr>
          <w:rFonts w:ascii="Times New Roman" w:eastAsia="宋体" w:hAnsi="Times New Roman"/>
          <w:bCs/>
          <w:kern w:val="0"/>
          <w:szCs w:val="21"/>
        </w:rPr>
        <w:t>I-SCFDM</w:t>
      </w:r>
      <w:r>
        <w:rPr>
          <w:rFonts w:ascii="Times New Roman" w:eastAsia="宋体" w:hAnsi="Times New Roman"/>
          <w:bCs/>
          <w:kern w:val="0"/>
          <w:szCs w:val="21"/>
        </w:rPr>
        <w:t>）技术的</w:t>
      </w:r>
      <w:r>
        <w:rPr>
          <w:rFonts w:ascii="Times New Roman" w:eastAsia="宋体" w:hAnsi="Times New Roman"/>
          <w:bCs/>
          <w:kern w:val="0"/>
          <w:szCs w:val="21"/>
        </w:rPr>
        <w:t>LED-FSO</w:t>
      </w:r>
      <w:r>
        <w:rPr>
          <w:rFonts w:ascii="Times New Roman" w:eastAsia="宋体" w:hAnsi="Times New Roman"/>
          <w:bCs/>
          <w:kern w:val="0"/>
          <w:szCs w:val="21"/>
        </w:rPr>
        <w:t>系统传输方案</w:t>
      </w:r>
      <w:r>
        <w:rPr>
          <w:rFonts w:ascii="Times New Roman" w:eastAsia="宋体" w:hAnsi="Times New Roman" w:hint="eastAsia"/>
          <w:bCs/>
          <w:kern w:val="0"/>
          <w:szCs w:val="21"/>
        </w:rPr>
        <w:t>，其实现复杂度低且具有较低</w:t>
      </w:r>
      <w:r>
        <w:rPr>
          <w:rFonts w:ascii="Times New Roman" w:eastAsia="宋体" w:hAnsi="Times New Roman" w:hint="eastAsia"/>
          <w:bCs/>
          <w:kern w:val="0"/>
          <w:szCs w:val="21"/>
        </w:rPr>
        <w:t>P</w:t>
      </w:r>
      <w:r>
        <w:rPr>
          <w:rFonts w:ascii="Times New Roman" w:eastAsia="宋体" w:hAnsi="Times New Roman"/>
          <w:bCs/>
          <w:kern w:val="0"/>
          <w:szCs w:val="21"/>
        </w:rPr>
        <w:t>APR</w:t>
      </w:r>
      <w:r>
        <w:rPr>
          <w:rFonts w:ascii="Times New Roman" w:eastAsia="宋体" w:hAnsi="Times New Roman" w:hint="eastAsia"/>
          <w:bCs/>
          <w:kern w:val="0"/>
          <w:szCs w:val="21"/>
        </w:rPr>
        <w:t>特性，旨在克服现有</w:t>
      </w:r>
      <w:r>
        <w:rPr>
          <w:rFonts w:ascii="Times New Roman" w:eastAsia="宋体" w:hAnsi="Times New Roman" w:hint="eastAsia"/>
          <w:bCs/>
          <w:kern w:val="0"/>
          <w:szCs w:val="21"/>
        </w:rPr>
        <w:t>O</w:t>
      </w:r>
      <w:r>
        <w:rPr>
          <w:rFonts w:ascii="Times New Roman" w:eastAsia="宋体" w:hAnsi="Times New Roman"/>
          <w:bCs/>
          <w:kern w:val="0"/>
          <w:szCs w:val="21"/>
        </w:rPr>
        <w:t>-OFDM</w:t>
      </w:r>
      <w:r>
        <w:rPr>
          <w:rFonts w:ascii="Times New Roman" w:eastAsia="宋体" w:hAnsi="Times New Roman" w:hint="eastAsia"/>
          <w:bCs/>
          <w:kern w:val="0"/>
          <w:szCs w:val="21"/>
        </w:rPr>
        <w:t>方案的不足并提升系统误码性能。</w:t>
      </w:r>
    </w:p>
    <w:p w14:paraId="77BB4CC6" w14:textId="77777777" w:rsidR="00170E10" w:rsidRDefault="00170E10">
      <w:pPr>
        <w:rPr>
          <w:rFonts w:ascii="Times New Roman" w:eastAsia="宋体" w:hAnsi="Times New Roman"/>
          <w:kern w:val="0"/>
          <w:szCs w:val="21"/>
        </w:rPr>
      </w:pPr>
    </w:p>
    <w:p w14:paraId="677D30C1" w14:textId="77777777" w:rsidR="00170E10" w:rsidRDefault="00356B7E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1</w:t>
      </w:r>
      <w:r>
        <w:rPr>
          <w:rFonts w:ascii="Times New Roman" w:eastAsia="宋体" w:hAnsi="Times New Roman"/>
          <w:b/>
          <w:sz w:val="24"/>
          <w:szCs w:val="24"/>
        </w:rPr>
        <w:t>系统仿真模型</w:t>
      </w:r>
    </w:p>
    <w:p w14:paraId="48C43A73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典型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ED-FSO</w:t>
      </w:r>
      <w:r>
        <w:rPr>
          <w:rFonts w:ascii="Times New Roman" w:eastAsia="宋体" w:hAnsi="Times New Roman" w:hint="eastAsia"/>
          <w:szCs w:val="21"/>
        </w:rPr>
        <w:t>系统的传输流程如图</w:t>
      </w:r>
      <w:r>
        <w:rPr>
          <w:rFonts w:ascii="Times New Roman" w:eastAsia="宋体" w:hAnsi="Times New Roman" w:hint="eastAsia"/>
          <w:szCs w:val="21"/>
        </w:rPr>
        <w:t>1</w:t>
      </w:r>
      <w:r>
        <w:rPr>
          <w:rFonts w:ascii="Times New Roman" w:eastAsia="宋体" w:hAnsi="Times New Roman" w:hint="eastAsia"/>
          <w:szCs w:val="21"/>
        </w:rPr>
        <w:t>所示。在发送端，原始比特流首先经过星座映射转换为正交幅度调制（</w:t>
      </w:r>
      <w:r>
        <w:rPr>
          <w:rFonts w:ascii="Times New Roman" w:eastAsia="宋体" w:hAnsi="Times New Roman"/>
          <w:szCs w:val="21"/>
        </w:rPr>
        <w:t>QAM</w:t>
      </w:r>
      <w:r>
        <w:rPr>
          <w:rFonts w:ascii="Times New Roman" w:eastAsia="宋体" w:hAnsi="Times New Roman" w:hint="eastAsia"/>
          <w:szCs w:val="21"/>
        </w:rPr>
        <w:t>）符号序列，随后通过</w:t>
      </w:r>
      <w:r>
        <w:rPr>
          <w:rFonts w:ascii="Times New Roman" w:eastAsia="宋体" w:hAnsi="Times New Roman"/>
          <w:szCs w:val="21"/>
        </w:rPr>
        <w:t>O-OFDM</w:t>
      </w:r>
      <w:r>
        <w:rPr>
          <w:rFonts w:ascii="Times New Roman" w:eastAsia="宋体" w:hAnsi="Times New Roman"/>
          <w:szCs w:val="21"/>
        </w:rPr>
        <w:t>调制并叠加</w:t>
      </w:r>
      <w:r>
        <w:rPr>
          <w:rFonts w:ascii="Times New Roman" w:eastAsia="宋体" w:hAnsi="Times New Roman" w:hint="eastAsia"/>
          <w:szCs w:val="21"/>
        </w:rPr>
        <w:t>适当直流</w:t>
      </w:r>
      <w:r>
        <w:rPr>
          <w:rFonts w:ascii="Times New Roman" w:eastAsia="宋体" w:hAnsi="Times New Roman"/>
          <w:szCs w:val="21"/>
        </w:rPr>
        <w:t>偏置</w:t>
      </w:r>
      <w:r>
        <w:rPr>
          <w:rFonts w:ascii="Times New Roman" w:eastAsia="宋体" w:hAnsi="Times New Roman" w:hint="eastAsia"/>
          <w:szCs w:val="21"/>
        </w:rPr>
        <w:t>以</w:t>
      </w:r>
      <w:r>
        <w:rPr>
          <w:rFonts w:ascii="Times New Roman" w:eastAsia="宋体" w:hAnsi="Times New Roman"/>
          <w:szCs w:val="21"/>
        </w:rPr>
        <w:t>生成单极性实数信号，</w:t>
      </w:r>
      <w:r>
        <w:rPr>
          <w:rFonts w:ascii="Times New Roman" w:eastAsia="宋体" w:hAnsi="Times New Roman" w:hint="eastAsia"/>
          <w:szCs w:val="21"/>
        </w:rPr>
        <w:t>从而满足强度调制</w:t>
      </w:r>
      <w:r>
        <w:rPr>
          <w:rFonts w:ascii="Times New Roman" w:eastAsia="宋体" w:hAnsi="Times New Roman" w:hint="eastAsia"/>
          <w:szCs w:val="21"/>
        </w:rPr>
        <w:t>-</w:t>
      </w:r>
      <w:r>
        <w:rPr>
          <w:rFonts w:ascii="Times New Roman" w:eastAsia="宋体" w:hAnsi="Times New Roman"/>
          <w:szCs w:val="21"/>
        </w:rPr>
        <w:t>直接检测（</w:t>
      </w:r>
      <w:r>
        <w:rPr>
          <w:rFonts w:ascii="Times New Roman" w:eastAsia="宋体" w:hAnsi="Times New Roman"/>
          <w:szCs w:val="21"/>
        </w:rPr>
        <w:t>IM-DD</w:t>
      </w:r>
      <w:r>
        <w:rPr>
          <w:rFonts w:ascii="Times New Roman" w:eastAsia="宋体" w:hAnsi="Times New Roman"/>
          <w:szCs w:val="21"/>
        </w:rPr>
        <w:t>）</w:t>
      </w:r>
      <w:r>
        <w:rPr>
          <w:rFonts w:ascii="Times New Roman" w:eastAsia="宋体" w:hAnsi="Times New Roman" w:hint="eastAsia"/>
          <w:szCs w:val="21"/>
        </w:rPr>
        <w:t>光通信</w:t>
      </w:r>
      <w:r>
        <w:rPr>
          <w:rFonts w:ascii="Times New Roman" w:eastAsia="宋体" w:hAnsi="Times New Roman"/>
          <w:szCs w:val="21"/>
        </w:rPr>
        <w:t>系统</w:t>
      </w:r>
      <w:r>
        <w:rPr>
          <w:rFonts w:ascii="Times New Roman" w:eastAsia="宋体" w:hAnsi="Times New Roman" w:hint="eastAsia"/>
          <w:szCs w:val="21"/>
        </w:rPr>
        <w:t>的非负性要求</w:t>
      </w:r>
      <w:r>
        <w:rPr>
          <w:rFonts w:ascii="Times New Roman" w:eastAsia="宋体" w:hAnsi="Times New Roman"/>
          <w:szCs w:val="21"/>
        </w:rPr>
        <w:t>。</w:t>
      </w:r>
      <w:r>
        <w:rPr>
          <w:rFonts w:ascii="Times New Roman" w:eastAsia="宋体" w:hAnsi="Times New Roman" w:hint="eastAsia"/>
          <w:szCs w:val="21"/>
        </w:rPr>
        <w:t>紧接着，电信号加载至</w:t>
      </w:r>
      <w:r>
        <w:rPr>
          <w:rFonts w:ascii="Times New Roman" w:eastAsia="宋体" w:hAnsi="Times New Roman"/>
          <w:szCs w:val="21"/>
        </w:rPr>
        <w:t>LED</w:t>
      </w:r>
      <w:r>
        <w:rPr>
          <w:rFonts w:ascii="Times New Roman" w:eastAsia="宋体" w:hAnsi="Times New Roman"/>
          <w:szCs w:val="21"/>
        </w:rPr>
        <w:t>器件进行电光转换，并通过自由空间信道传输。</w:t>
      </w:r>
      <w:r>
        <w:rPr>
          <w:rFonts w:ascii="Times New Roman" w:eastAsia="宋体" w:hAnsi="Times New Roman" w:hint="eastAsia"/>
          <w:szCs w:val="21"/>
        </w:rPr>
        <w:t>在接收端，光电探测器（</w:t>
      </w:r>
      <w:r>
        <w:rPr>
          <w:rFonts w:ascii="Times New Roman" w:eastAsia="宋体" w:hAnsi="Times New Roman" w:hint="eastAsia"/>
          <w:szCs w:val="21"/>
        </w:rPr>
        <w:t>P</w:t>
      </w:r>
      <w:r>
        <w:rPr>
          <w:rFonts w:ascii="Times New Roman" w:eastAsia="宋体" w:hAnsi="Times New Roman"/>
          <w:szCs w:val="21"/>
        </w:rPr>
        <w:t>D</w:t>
      </w:r>
      <w:r>
        <w:rPr>
          <w:rFonts w:ascii="Times New Roman" w:eastAsia="宋体" w:hAnsi="Times New Roman" w:hint="eastAsia"/>
          <w:szCs w:val="21"/>
        </w:rPr>
        <w:t>）</w:t>
      </w:r>
      <w:r>
        <w:rPr>
          <w:rFonts w:ascii="Times New Roman" w:eastAsia="宋体" w:hAnsi="Times New Roman"/>
          <w:szCs w:val="21"/>
        </w:rPr>
        <w:t>完成</w:t>
      </w:r>
      <w:r>
        <w:rPr>
          <w:rFonts w:ascii="Times New Roman" w:eastAsia="宋体" w:hAnsi="Times New Roman" w:hint="eastAsia"/>
          <w:szCs w:val="21"/>
        </w:rPr>
        <w:t>光电</w:t>
      </w:r>
      <w:r>
        <w:rPr>
          <w:rFonts w:ascii="Times New Roman" w:eastAsia="宋体" w:hAnsi="Times New Roman"/>
          <w:szCs w:val="21"/>
        </w:rPr>
        <w:t>转换，</w:t>
      </w:r>
      <w:r>
        <w:rPr>
          <w:rFonts w:ascii="Times New Roman" w:eastAsia="宋体" w:hAnsi="Times New Roman" w:hint="eastAsia"/>
          <w:szCs w:val="21"/>
        </w:rPr>
        <w:t>然后依次进行</w:t>
      </w:r>
      <w:r>
        <w:rPr>
          <w:rFonts w:ascii="Times New Roman" w:eastAsia="宋体" w:hAnsi="Times New Roman"/>
          <w:szCs w:val="21"/>
        </w:rPr>
        <w:t>O-OFDM</w:t>
      </w:r>
      <w:r>
        <w:rPr>
          <w:rFonts w:ascii="Times New Roman" w:eastAsia="宋体" w:hAnsi="Times New Roman"/>
          <w:szCs w:val="21"/>
        </w:rPr>
        <w:t>解调和星座逆映射等</w:t>
      </w:r>
      <w:r>
        <w:rPr>
          <w:rFonts w:ascii="Times New Roman" w:eastAsia="宋体" w:hAnsi="Times New Roman" w:hint="eastAsia"/>
          <w:szCs w:val="21"/>
        </w:rPr>
        <w:t>过程</w:t>
      </w:r>
      <w:r>
        <w:rPr>
          <w:rFonts w:ascii="Times New Roman" w:eastAsia="宋体" w:hAnsi="Times New Roman"/>
          <w:szCs w:val="21"/>
        </w:rPr>
        <w:t>，最终</w:t>
      </w:r>
      <w:r>
        <w:rPr>
          <w:rFonts w:ascii="Times New Roman" w:eastAsia="宋体" w:hAnsi="Times New Roman" w:hint="eastAsia"/>
          <w:szCs w:val="21"/>
        </w:rPr>
        <w:t>输</w:t>
      </w:r>
      <w:r>
        <w:rPr>
          <w:rFonts w:ascii="Times New Roman" w:eastAsia="宋体" w:hAnsi="Times New Roman"/>
          <w:szCs w:val="21"/>
        </w:rPr>
        <w:t>出</w:t>
      </w:r>
      <w:r>
        <w:rPr>
          <w:rFonts w:ascii="Times New Roman" w:eastAsia="宋体" w:hAnsi="Times New Roman" w:hint="eastAsia"/>
          <w:szCs w:val="21"/>
        </w:rPr>
        <w:t>恢复</w:t>
      </w:r>
      <w:r>
        <w:rPr>
          <w:rFonts w:ascii="Times New Roman" w:eastAsia="宋体" w:hAnsi="Times New Roman"/>
          <w:szCs w:val="21"/>
        </w:rPr>
        <w:t>比特流。</w:t>
      </w:r>
    </w:p>
    <w:p w14:paraId="2B031B8E" w14:textId="77777777" w:rsidR="00170E10" w:rsidRDefault="00356B7E">
      <w:pPr>
        <w:jc w:val="center"/>
        <w:rPr>
          <w:rFonts w:ascii="Times New Roman" w:eastAsia="宋体" w:hAnsi="Times New Roman"/>
          <w:szCs w:val="21"/>
        </w:rPr>
      </w:pPr>
      <w:r>
        <w:object w:dxaOrig="4070" w:dyaOrig="2692" w14:anchorId="042477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pt;height:134.25pt" o:ole="">
            <v:imagedata r:id="rId7" o:title=""/>
          </v:shape>
          <o:OLEObject Type="Embed" ProgID="Visio.Drawing.15" ShapeID="_x0000_i1025" DrawAspect="Content" ObjectID="_1818224151" r:id="rId8"/>
        </w:object>
      </w:r>
    </w:p>
    <w:p w14:paraId="3144DEE5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1 </w:t>
      </w:r>
      <w:r>
        <w:rPr>
          <w:rFonts w:ascii="Times New Roman" w:eastAsia="宋体" w:hAnsi="Times New Roman" w:hint="eastAsia"/>
          <w:b/>
          <w:sz w:val="15"/>
          <w:szCs w:val="15"/>
        </w:rPr>
        <w:t>典型</w:t>
      </w:r>
      <w:proofErr w:type="gramEnd"/>
      <w:r>
        <w:rPr>
          <w:rFonts w:ascii="Times New Roman" w:eastAsia="宋体" w:hAnsi="Times New Roman" w:hint="eastAsia"/>
          <w:b/>
          <w:sz w:val="15"/>
          <w:szCs w:val="15"/>
        </w:rPr>
        <w:t>L</w:t>
      </w:r>
      <w:r>
        <w:rPr>
          <w:rFonts w:ascii="Times New Roman" w:eastAsia="宋体" w:hAnsi="Times New Roman"/>
          <w:b/>
          <w:sz w:val="15"/>
          <w:szCs w:val="15"/>
        </w:rPr>
        <w:t>ED-FSO</w:t>
      </w:r>
      <w:r>
        <w:rPr>
          <w:rFonts w:ascii="Times New Roman" w:eastAsia="宋体" w:hAnsi="Times New Roman" w:hint="eastAsia"/>
          <w:b/>
          <w:sz w:val="15"/>
          <w:szCs w:val="15"/>
        </w:rPr>
        <w:t>系统的</w:t>
      </w:r>
      <w:r>
        <w:rPr>
          <w:rFonts w:ascii="Times New Roman" w:eastAsia="宋体" w:hAnsi="Times New Roman"/>
          <w:b/>
          <w:sz w:val="15"/>
          <w:szCs w:val="15"/>
        </w:rPr>
        <w:t>传输示意图</w:t>
      </w:r>
    </w:p>
    <w:p w14:paraId="3A27B588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在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ED-FSO</w:t>
      </w:r>
      <w:r>
        <w:rPr>
          <w:rFonts w:ascii="Times New Roman" w:eastAsia="宋体" w:hAnsi="Times New Roman" w:hint="eastAsia"/>
          <w:szCs w:val="21"/>
        </w:rPr>
        <w:t>系统发送端，</w:t>
      </w:r>
      <w:r>
        <w:rPr>
          <w:rFonts w:ascii="Times New Roman" w:eastAsia="宋体" w:hAnsi="Times New Roman"/>
          <w:szCs w:val="21"/>
        </w:rPr>
        <w:t>Wiener</w:t>
      </w:r>
      <w:r>
        <w:rPr>
          <w:rFonts w:ascii="Times New Roman" w:eastAsia="宋体" w:hAnsi="Times New Roman"/>
          <w:szCs w:val="21"/>
        </w:rPr>
        <w:t>模型能够</w:t>
      </w:r>
      <w:r>
        <w:rPr>
          <w:rFonts w:ascii="Times New Roman" w:eastAsia="宋体" w:hAnsi="Times New Roman" w:hint="eastAsia"/>
          <w:szCs w:val="21"/>
        </w:rPr>
        <w:t>有效表征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ED</w:t>
      </w:r>
      <w:r>
        <w:rPr>
          <w:rFonts w:ascii="Times New Roman" w:eastAsia="宋体" w:hAnsi="Times New Roman" w:hint="eastAsia"/>
          <w:szCs w:val="21"/>
        </w:rPr>
        <w:t>器件的记忆非线性特性，其由线性时不变（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TI</w:t>
      </w:r>
      <w:r>
        <w:rPr>
          <w:rFonts w:ascii="Times New Roman" w:eastAsia="宋体" w:hAnsi="Times New Roman" w:hint="eastAsia"/>
          <w:szCs w:val="21"/>
        </w:rPr>
        <w:t>）模块和</w:t>
      </w:r>
      <w:r>
        <w:rPr>
          <w:rFonts w:ascii="Times New Roman" w:eastAsia="宋体" w:hAnsi="Times New Roman"/>
          <w:szCs w:val="21"/>
        </w:rPr>
        <w:t>Rapps</w:t>
      </w:r>
      <w:r>
        <w:rPr>
          <w:rFonts w:ascii="Times New Roman" w:eastAsia="宋体" w:hAnsi="Times New Roman"/>
          <w:szCs w:val="21"/>
        </w:rPr>
        <w:t>非线性（</w:t>
      </w:r>
      <w:r>
        <w:rPr>
          <w:rFonts w:ascii="Times New Roman" w:eastAsia="宋体" w:hAnsi="Times New Roman"/>
          <w:szCs w:val="21"/>
        </w:rPr>
        <w:t>NL</w:t>
      </w:r>
      <w:r>
        <w:rPr>
          <w:rFonts w:ascii="Times New Roman" w:eastAsia="宋体" w:hAnsi="Times New Roman"/>
          <w:szCs w:val="21"/>
        </w:rPr>
        <w:t>）模块级联构成</w:t>
      </w:r>
      <w:r>
        <w:rPr>
          <w:rFonts w:ascii="Times New Roman" w:eastAsia="宋体" w:hAnsi="Times New Roman" w:hint="eastAsia"/>
          <w:szCs w:val="21"/>
        </w:rPr>
        <w:t>，分别用于引入线性和非线性信号畸变</w:t>
      </w:r>
      <w:r>
        <w:rPr>
          <w:rFonts w:ascii="Times New Roman" w:eastAsia="宋体" w:hAnsi="Times New Roman" w:hint="eastAsia"/>
          <w:szCs w:val="21"/>
          <w:vertAlign w:val="superscript"/>
        </w:rPr>
        <w:t>[</w:t>
      </w:r>
      <w:r>
        <w:rPr>
          <w:rFonts w:ascii="Times New Roman" w:eastAsia="宋体" w:hAnsi="Times New Roman"/>
          <w:szCs w:val="21"/>
          <w:vertAlign w:val="superscript"/>
        </w:rPr>
        <w:t>7]</w:t>
      </w:r>
      <w:r>
        <w:rPr>
          <w:rFonts w:ascii="Times New Roman" w:eastAsia="宋体" w:hAnsi="Times New Roman" w:hint="eastAsia"/>
          <w:szCs w:val="21"/>
        </w:rPr>
        <w:t>。</w:t>
      </w:r>
      <w:r>
        <w:rPr>
          <w:rFonts w:ascii="Times New Roman" w:eastAsia="宋体" w:hAnsi="Times New Roman"/>
          <w:szCs w:val="21"/>
        </w:rPr>
        <w:t>LTI</w:t>
      </w:r>
      <w:r>
        <w:rPr>
          <w:rFonts w:ascii="Times New Roman" w:eastAsia="宋体" w:hAnsi="Times New Roman"/>
          <w:szCs w:val="21"/>
        </w:rPr>
        <w:t>模块的输出信号可以表示为</w:t>
      </w:r>
    </w:p>
    <w:p w14:paraId="206C010B" w14:textId="77777777" w:rsidR="00170E10" w:rsidRDefault="00356B7E">
      <w:pPr>
        <w:pStyle w:val="MTDisplayEquation"/>
      </w:pPr>
      <w:r>
        <w:tab/>
      </w:r>
      <w:r>
        <w:rPr>
          <w:position w:val="-26"/>
        </w:rPr>
        <w:object w:dxaOrig="1841" w:dyaOrig="626" w14:anchorId="060B8ABC">
          <v:shape id="_x0000_i1026" type="#_x0000_t75" style="width:92.25pt;height:31.5pt" o:ole="">
            <v:imagedata r:id="rId9" o:title=""/>
          </v:shape>
          <o:OLEObject Type="Embed" ProgID="Equation.DSMT4" ShapeID="_x0000_i1026" DrawAspect="Content" ObjectID="_1818224152" r:id="rId10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1</w:instrText>
        </w:r>
      </w:fldSimple>
      <w:r>
        <w:instrText>)</w:instrText>
      </w:r>
      <w:r>
        <w:fldChar w:fldCharType="end"/>
      </w:r>
    </w:p>
    <w:p w14:paraId="6A70C648" w14:textId="77777777" w:rsidR="00170E10" w:rsidRDefault="00356B7E">
      <w:pPr>
        <w:spacing w:line="312" w:lineRule="exact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t>其中，</w:t>
      </w:r>
      <w:r>
        <w:rPr>
          <w:rFonts w:ascii="Calibri" w:eastAsia="宋体" w:hAnsi="Calibri"/>
          <w:position w:val="-12"/>
          <w:szCs w:val="24"/>
        </w:rPr>
        <w:object w:dxaOrig="470" w:dyaOrig="338" w14:anchorId="03D6035A">
          <v:shape id="_x0000_i1027" type="#_x0000_t75" style="width:23.25pt;height:16.5pt" o:ole="">
            <v:imagedata r:id="rId11" o:title=""/>
          </v:shape>
          <o:OLEObject Type="Embed" ProgID="Equation.DSMT4" ShapeID="_x0000_i1027" DrawAspect="Content" ObjectID="_1818224153" r:id="rId12"/>
        </w:object>
      </w:r>
      <w:r>
        <w:rPr>
          <w:rFonts w:ascii="Calibri" w:eastAsia="宋体" w:hAnsi="Calibri" w:hint="eastAsia"/>
          <w:szCs w:val="24"/>
        </w:rPr>
        <w:t>为输入信号，</w:t>
      </w:r>
      <w:r>
        <w:rPr>
          <w:rFonts w:ascii="Calibri" w:eastAsia="宋体" w:hAnsi="Calibri"/>
          <w:position w:val="-12"/>
          <w:szCs w:val="24"/>
        </w:rPr>
        <w:object w:dxaOrig="470" w:dyaOrig="338" w14:anchorId="444B37E3">
          <v:shape id="_x0000_i1028" type="#_x0000_t75" style="width:23.25pt;height:16.5pt" o:ole="">
            <v:imagedata r:id="rId13" o:title=""/>
          </v:shape>
          <o:OLEObject Type="Embed" ProgID="Equation.DSMT4" ShapeID="_x0000_i1028" DrawAspect="Content" ObjectID="_1818224154" r:id="rId14"/>
        </w:object>
      </w:r>
      <w:r>
        <w:rPr>
          <w:rFonts w:ascii="Calibri" w:eastAsia="宋体" w:hAnsi="Calibri" w:hint="eastAsia"/>
          <w:szCs w:val="24"/>
        </w:rPr>
        <w:t>为输出信号，</w:t>
      </w:r>
      <w:r>
        <w:rPr>
          <w:rFonts w:ascii="Calibri" w:eastAsia="宋体" w:hAnsi="Calibri"/>
          <w:position w:val="-6"/>
          <w:szCs w:val="24"/>
        </w:rPr>
        <w:object w:dxaOrig="175" w:dyaOrig="194" w14:anchorId="14ABCF0B">
          <v:shape id="_x0000_i1029" type="#_x0000_t75" style="width:9pt;height:9.75pt" o:ole="">
            <v:imagedata r:id="rId15" o:title=""/>
          </v:shape>
          <o:OLEObject Type="Embed" ProgID="Equation.DSMT4" ShapeID="_x0000_i1029" DrawAspect="Content" ObjectID="_1818224155" r:id="rId16"/>
        </w:object>
      </w:r>
      <w:r>
        <w:rPr>
          <w:rFonts w:ascii="Calibri" w:eastAsia="宋体" w:hAnsi="Calibri" w:hint="eastAsia"/>
          <w:szCs w:val="24"/>
        </w:rPr>
        <w:t>为采样时刻，</w:t>
      </w:r>
      <w:r>
        <w:rPr>
          <w:rFonts w:ascii="Calibri" w:eastAsia="宋体" w:hAnsi="Calibri"/>
          <w:position w:val="-6"/>
          <w:szCs w:val="24"/>
        </w:rPr>
        <w:object w:dxaOrig="138" w:dyaOrig="263" w14:anchorId="1E3288BA">
          <v:shape id="_x0000_i1030" type="#_x0000_t75" style="width:6.75pt;height:12.75pt" o:ole="">
            <v:imagedata r:id="rId17" o:title=""/>
          </v:shape>
          <o:OLEObject Type="Embed" ProgID="Equation.DSMT4" ShapeID="_x0000_i1030" DrawAspect="Content" ObjectID="_1818224156" r:id="rId18"/>
        </w:object>
      </w:r>
      <w:r>
        <w:rPr>
          <w:rFonts w:ascii="Calibri" w:eastAsia="宋体" w:hAnsi="Calibri" w:hint="eastAsia"/>
          <w:szCs w:val="24"/>
        </w:rPr>
        <w:t>为延迟抽头索引，</w:t>
      </w:r>
      <w:r>
        <w:rPr>
          <w:rFonts w:ascii="Calibri" w:eastAsia="宋体" w:hAnsi="Calibri"/>
          <w:position w:val="-4"/>
          <w:szCs w:val="24"/>
        </w:rPr>
        <w:object w:dxaOrig="194" w:dyaOrig="232" w14:anchorId="13B41619">
          <v:shape id="_x0000_i1031" type="#_x0000_t75" style="width:9.75pt;height:12pt" o:ole="">
            <v:imagedata r:id="rId19" o:title=""/>
          </v:shape>
          <o:OLEObject Type="Embed" ProgID="Equation.DSMT4" ShapeID="_x0000_i1031" DrawAspect="Content" ObjectID="_1818224157" r:id="rId20"/>
        </w:object>
      </w:r>
      <w:r>
        <w:rPr>
          <w:rFonts w:ascii="Calibri" w:eastAsia="宋体" w:hAnsi="Calibri" w:hint="eastAsia"/>
          <w:szCs w:val="24"/>
        </w:rPr>
        <w:t>为抽</w:t>
      </w:r>
      <w:r>
        <w:rPr>
          <w:rFonts w:ascii="Times New Roman" w:eastAsia="宋体" w:hAnsi="Times New Roman"/>
          <w:szCs w:val="24"/>
        </w:rPr>
        <w:t>头系数</w:t>
      </w:r>
      <w:r>
        <w:rPr>
          <w:rFonts w:ascii="Times New Roman" w:eastAsia="宋体" w:hAnsi="Times New Roman" w:hint="eastAsia"/>
          <w:szCs w:val="24"/>
        </w:rPr>
        <w:t>总</w:t>
      </w:r>
      <w:r>
        <w:rPr>
          <w:rFonts w:ascii="Times New Roman" w:eastAsia="宋体" w:hAnsi="Times New Roman"/>
          <w:szCs w:val="24"/>
        </w:rPr>
        <w:t>个数。</w:t>
      </w:r>
    </w:p>
    <w:p w14:paraId="03739658" w14:textId="77777777" w:rsidR="00170E10" w:rsidRDefault="00356B7E">
      <w:pPr>
        <w:spacing w:line="312" w:lineRule="exact"/>
        <w:ind w:firstLineChars="200" w:firstLine="420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/>
          <w:szCs w:val="24"/>
        </w:rPr>
        <w:t>NL</w:t>
      </w:r>
      <w:r>
        <w:rPr>
          <w:rFonts w:ascii="Times New Roman" w:eastAsia="宋体" w:hAnsi="Times New Roman"/>
          <w:szCs w:val="24"/>
        </w:rPr>
        <w:t>模块的输出信号</w:t>
      </w:r>
      <w:r>
        <w:rPr>
          <w:position w:val="-12"/>
        </w:rPr>
        <w:object w:dxaOrig="507" w:dyaOrig="338" w14:anchorId="7EC07E57">
          <v:shape id="_x0000_i1032" type="#_x0000_t75" style="width:25.5pt;height:16.5pt" o:ole="">
            <v:imagedata r:id="rId21" o:title=""/>
          </v:shape>
          <o:OLEObject Type="Embed" ProgID="Equation.DSMT4" ShapeID="_x0000_i1032" DrawAspect="Content" ObjectID="_1818224158" r:id="rId22"/>
        </w:object>
      </w:r>
      <w:r>
        <w:rPr>
          <w:rFonts w:ascii="Times New Roman" w:eastAsia="宋体" w:hAnsi="Times New Roman"/>
          <w:szCs w:val="24"/>
        </w:rPr>
        <w:t>可以表示为</w:t>
      </w:r>
    </w:p>
    <w:p w14:paraId="045B6DD0" w14:textId="77777777" w:rsidR="00170E10" w:rsidRDefault="00356B7E">
      <w:pPr>
        <w:pStyle w:val="MTDisplayEquation"/>
        <w:snapToGrid w:val="0"/>
      </w:pPr>
      <w:r>
        <w:tab/>
      </w:r>
      <w:r>
        <w:rPr>
          <w:position w:val="-74"/>
        </w:rPr>
        <w:object w:dxaOrig="3719" w:dyaOrig="1578" w14:anchorId="39BBD7D3">
          <v:shape id="_x0000_i1033" type="#_x0000_t75" style="width:186pt;height:78.75pt" o:ole="">
            <v:imagedata r:id="rId23" o:title=""/>
          </v:shape>
          <o:OLEObject Type="Embed" ProgID="Equation.DSMT4" ShapeID="_x0000_i1033" DrawAspect="Content" ObjectID="_1818224159" r:id="rId24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2</w:instrText>
        </w:r>
      </w:fldSimple>
      <w:r>
        <w:instrText>)</w:instrText>
      </w:r>
      <w:r>
        <w:fldChar w:fldCharType="end"/>
      </w:r>
    </w:p>
    <w:p w14:paraId="42906EBF" w14:textId="77777777" w:rsidR="00170E10" w:rsidRDefault="00356B7E">
      <w:pPr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t>其中，</w:t>
      </w:r>
      <w:r>
        <w:rPr>
          <w:position w:val="-10"/>
        </w:rPr>
        <w:object w:dxaOrig="269" w:dyaOrig="326" w14:anchorId="76539C2E">
          <v:shape id="_x0000_i1034" type="#_x0000_t75" style="width:13.5pt;height:16.5pt" o:ole="">
            <v:imagedata r:id="rId25" o:title=""/>
          </v:shape>
          <o:OLEObject Type="Embed" ProgID="Equation.DSMT4" ShapeID="_x0000_i1034" DrawAspect="Content" ObjectID="_1818224160" r:id="rId26"/>
        </w:object>
      </w:r>
      <w:r>
        <w:rPr>
          <w:rFonts w:ascii="Times New Roman" w:eastAsia="宋体" w:hAnsi="Times New Roman"/>
          <w:szCs w:val="24"/>
        </w:rPr>
        <w:t>为</w:t>
      </w:r>
      <w:r>
        <w:rPr>
          <w:rFonts w:ascii="Times New Roman" w:eastAsia="宋体" w:hAnsi="Times New Roman"/>
          <w:szCs w:val="24"/>
        </w:rPr>
        <w:t>LED</w:t>
      </w:r>
      <w:r>
        <w:rPr>
          <w:rFonts w:ascii="Times New Roman" w:eastAsia="宋体" w:hAnsi="Times New Roman"/>
          <w:szCs w:val="24"/>
        </w:rPr>
        <w:t>开启电压</w:t>
      </w:r>
      <w:r>
        <w:rPr>
          <w:rFonts w:ascii="Times New Roman" w:eastAsia="宋体" w:hAnsi="Times New Roman" w:hint="eastAsia"/>
          <w:szCs w:val="24"/>
        </w:rPr>
        <w:t>阈值</w:t>
      </w:r>
      <w:r>
        <w:rPr>
          <w:rFonts w:ascii="Times New Roman" w:eastAsia="宋体" w:hAnsi="Times New Roman"/>
          <w:szCs w:val="24"/>
        </w:rPr>
        <w:t>，</w:t>
      </w:r>
      <w:r>
        <w:rPr>
          <w:position w:val="-10"/>
        </w:rPr>
        <w:object w:dxaOrig="394" w:dyaOrig="326" w14:anchorId="009B8B73">
          <v:shape id="_x0000_i1035" type="#_x0000_t75" style="width:19.5pt;height:16.5pt" o:ole="">
            <v:imagedata r:id="rId27" o:title=""/>
          </v:shape>
          <o:OLEObject Type="Embed" ProgID="Equation.DSMT4" ShapeID="_x0000_i1035" DrawAspect="Content" ObjectID="_1818224161" r:id="rId28"/>
        </w:object>
      </w:r>
      <w:r>
        <w:rPr>
          <w:rFonts w:ascii="Times New Roman" w:eastAsia="宋体" w:hAnsi="Times New Roman"/>
          <w:szCs w:val="24"/>
        </w:rPr>
        <w:t>为最大允许电流，</w:t>
      </w:r>
      <w:r>
        <w:rPr>
          <w:position w:val="-4"/>
        </w:rPr>
        <w:object w:dxaOrig="225" w:dyaOrig="232" w14:anchorId="6A415C45">
          <v:shape id="_x0000_i1036" type="#_x0000_t75" style="width:11.25pt;height:12pt" o:ole="">
            <v:imagedata r:id="rId29" o:title=""/>
          </v:shape>
          <o:OLEObject Type="Embed" ProgID="Equation.DSMT4" ShapeID="_x0000_i1036" DrawAspect="Content" ObjectID="_1818224162" r:id="rId30"/>
        </w:object>
      </w:r>
      <w:r>
        <w:rPr>
          <w:rFonts w:ascii="Times New Roman" w:eastAsia="宋体" w:hAnsi="Times New Roman"/>
          <w:szCs w:val="24"/>
        </w:rPr>
        <w:t>为拐点系数。</w:t>
      </w:r>
    </w:p>
    <w:p w14:paraId="39F57957" w14:textId="77777777" w:rsidR="00170E10" w:rsidRDefault="00356B7E">
      <w:pPr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表</w:t>
      </w:r>
      <w:r>
        <w:rPr>
          <w:rFonts w:ascii="Times New Roman" w:eastAsia="宋体" w:hAnsi="Times New Roman"/>
          <w:b/>
          <w:sz w:val="15"/>
          <w:szCs w:val="15"/>
        </w:rPr>
        <w:t>1 Wiener-LED</w:t>
      </w:r>
      <w:r>
        <w:rPr>
          <w:rFonts w:ascii="Times New Roman" w:eastAsia="宋体" w:hAnsi="Times New Roman"/>
          <w:b/>
          <w:sz w:val="15"/>
          <w:szCs w:val="15"/>
        </w:rPr>
        <w:t>模型仿真参数设置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2"/>
        <w:gridCol w:w="1269"/>
      </w:tblGrid>
      <w:tr w:rsidR="00170E10" w14:paraId="58EA031B" w14:textId="77777777">
        <w:trPr>
          <w:jc w:val="center"/>
        </w:trPr>
        <w:tc>
          <w:tcPr>
            <w:tcW w:w="1572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3CE449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参数</w:t>
            </w:r>
          </w:p>
        </w:tc>
        <w:tc>
          <w:tcPr>
            <w:tcW w:w="126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0E8AA7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数值</w:t>
            </w:r>
          </w:p>
        </w:tc>
      </w:tr>
      <w:tr w:rsidR="00170E10" w14:paraId="283D59C3" w14:textId="77777777">
        <w:trPr>
          <w:jc w:val="center"/>
        </w:trPr>
        <w:tc>
          <w:tcPr>
            <w:tcW w:w="15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48605DE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LTI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模块抽头系数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49BCE12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1/0.25/0.05</w:t>
            </w:r>
          </w:p>
        </w:tc>
      </w:tr>
      <w:tr w:rsidR="00170E10" w14:paraId="3AE6E82D" w14:textId="77777777">
        <w:trPr>
          <w:jc w:val="center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963C8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开启电压</w:t>
            </w:r>
            <w:r>
              <w:rPr>
                <w:rFonts w:ascii="Times New Roman" w:eastAsia="宋体" w:hAnsi="Times New Roman" w:hint="eastAsia"/>
                <w:sz w:val="15"/>
                <w:szCs w:val="15"/>
              </w:rPr>
              <w:t>阈值</w:t>
            </w:r>
            <w:r>
              <w:rPr>
                <w:rFonts w:ascii="Times New Roman" w:eastAsia="宋体" w:hAnsi="Times New Roman"/>
                <w:position w:val="-8"/>
                <w:sz w:val="15"/>
                <w:szCs w:val="15"/>
              </w:rPr>
              <w:object w:dxaOrig="225" w:dyaOrig="232" w14:anchorId="687DA453">
                <v:shape id="_x0000_i1037" type="#_x0000_t75" style="width:11.25pt;height:12pt" o:ole="">
                  <v:imagedata r:id="rId31" o:title=""/>
                  <o:lock v:ext="edit" aspectratio="f"/>
                </v:shape>
                <o:OLEObject Type="Embed" ProgID="Equation.DSMT4" ShapeID="_x0000_i1037" DrawAspect="Content" ObjectID="_1818224163" r:id="rId32"/>
              </w:object>
            </w:r>
            <w:r>
              <w:rPr>
                <w:rFonts w:ascii="Times New Roman" w:eastAsia="宋体" w:hAnsi="Times New Roman" w:hint="eastAsia"/>
                <w:sz w:val="15"/>
                <w:szCs w:val="15"/>
              </w:rPr>
              <w:t>/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V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5D69D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0.1</w:t>
            </w:r>
          </w:p>
        </w:tc>
      </w:tr>
      <w:tr w:rsidR="00170E10" w14:paraId="198AEE2C" w14:textId="77777777">
        <w:trPr>
          <w:jc w:val="center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65E775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最大允许电流</w:t>
            </w:r>
            <w:r>
              <w:rPr>
                <w:rFonts w:ascii="Times New Roman" w:eastAsia="宋体" w:hAnsi="Times New Roman"/>
                <w:position w:val="-8"/>
                <w:sz w:val="15"/>
                <w:szCs w:val="15"/>
              </w:rPr>
              <w:object w:dxaOrig="301" w:dyaOrig="232" w14:anchorId="3715E09D">
                <v:shape id="_x0000_i1038" type="#_x0000_t75" style="width:15pt;height:12pt" o:ole="">
                  <v:imagedata r:id="rId33" o:title=""/>
                </v:shape>
                <o:OLEObject Type="Embed" ProgID="Equation.DSMT4" ShapeID="_x0000_i1038" DrawAspect="Content" ObjectID="_1818224164" r:id="rId34"/>
              </w:object>
            </w:r>
            <w:r>
              <w:rPr>
                <w:rFonts w:ascii="Times New Roman" w:eastAsia="宋体" w:hAnsi="Times New Roman"/>
                <w:sz w:val="15"/>
                <w:szCs w:val="15"/>
              </w:rPr>
              <w:t>/A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6D4208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0.8</w:t>
            </w:r>
          </w:p>
        </w:tc>
      </w:tr>
      <w:tr w:rsidR="00170E10" w14:paraId="3CCFD2D3" w14:textId="77777777">
        <w:trPr>
          <w:jc w:val="center"/>
        </w:trPr>
        <w:tc>
          <w:tcPr>
            <w:tcW w:w="157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1DFC97B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拐点系数</w:t>
            </w:r>
            <w:r>
              <w:rPr>
                <w:rFonts w:ascii="Times New Roman" w:eastAsia="宋体" w:hAnsi="Times New Roman"/>
                <w:position w:val="-4"/>
                <w:sz w:val="15"/>
                <w:szCs w:val="15"/>
              </w:rPr>
              <w:object w:dxaOrig="175" w:dyaOrig="194" w14:anchorId="5D56C66B">
                <v:shape id="_x0000_i1039" type="#_x0000_t75" style="width:9pt;height:9.75pt" o:ole="">
                  <v:imagedata r:id="rId35" o:title=""/>
                </v:shape>
                <o:OLEObject Type="Embed" ProgID="Equation.DSMT4" ShapeID="_x0000_i1039" DrawAspect="Content" ObjectID="_1818224165" r:id="rId36"/>
              </w:object>
            </w:r>
          </w:p>
        </w:tc>
        <w:tc>
          <w:tcPr>
            <w:tcW w:w="126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1412FB5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2</w:t>
            </w:r>
          </w:p>
        </w:tc>
      </w:tr>
    </w:tbl>
    <w:p w14:paraId="0BD7CF9A" w14:textId="77777777" w:rsidR="00170E10" w:rsidRDefault="00356B7E">
      <w:pPr>
        <w:spacing w:beforeLines="25" w:before="78"/>
        <w:ind w:firstLineChars="200" w:firstLine="420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lastRenderedPageBreak/>
        <w:t>根据表</w:t>
      </w:r>
      <w:r>
        <w:rPr>
          <w:rFonts w:ascii="Times New Roman" w:eastAsia="宋体" w:hAnsi="Times New Roman" w:hint="eastAsia"/>
          <w:szCs w:val="24"/>
        </w:rPr>
        <w:t>1</w:t>
      </w:r>
      <w:r>
        <w:rPr>
          <w:rFonts w:ascii="Times New Roman" w:eastAsia="宋体" w:hAnsi="Times New Roman" w:hint="eastAsia"/>
          <w:szCs w:val="24"/>
        </w:rPr>
        <w:t>的参数设置，图</w:t>
      </w:r>
      <w:r>
        <w:rPr>
          <w:rFonts w:ascii="Times New Roman" w:eastAsia="宋体" w:hAnsi="Times New Roman" w:hint="eastAsia"/>
          <w:szCs w:val="24"/>
        </w:rPr>
        <w:t>2</w:t>
      </w:r>
      <w:r>
        <w:rPr>
          <w:rFonts w:ascii="Times New Roman" w:eastAsia="宋体" w:hAnsi="Times New Roman" w:hint="eastAsia"/>
          <w:szCs w:val="24"/>
        </w:rPr>
        <w:t>给出了</w:t>
      </w:r>
      <w:r>
        <w:rPr>
          <w:rFonts w:ascii="Times New Roman" w:eastAsia="宋体" w:hAnsi="Times New Roman" w:hint="eastAsia"/>
          <w:szCs w:val="24"/>
        </w:rPr>
        <w:t>Wiener-LED</w:t>
      </w:r>
      <w:r>
        <w:rPr>
          <w:rFonts w:ascii="Times New Roman" w:eastAsia="宋体" w:hAnsi="Times New Roman" w:hint="eastAsia"/>
          <w:szCs w:val="24"/>
        </w:rPr>
        <w:t>模型的归一化频率响应和伏安（</w:t>
      </w:r>
      <w:r>
        <w:rPr>
          <w:rFonts w:ascii="Times New Roman" w:eastAsia="宋体" w:hAnsi="Times New Roman" w:hint="eastAsia"/>
          <w:szCs w:val="24"/>
        </w:rPr>
        <w:t>V</w:t>
      </w:r>
      <w:r>
        <w:rPr>
          <w:rFonts w:ascii="Times New Roman" w:eastAsia="宋体" w:hAnsi="Times New Roman"/>
          <w:szCs w:val="24"/>
        </w:rPr>
        <w:t>-I</w:t>
      </w:r>
      <w:r>
        <w:rPr>
          <w:rFonts w:ascii="Times New Roman" w:eastAsia="宋体" w:hAnsi="Times New Roman" w:hint="eastAsia"/>
          <w:szCs w:val="24"/>
        </w:rPr>
        <w:t>）特性曲线，分别反映了频域的不平坦响应和时域的非线性特征。</w:t>
      </w:r>
    </w:p>
    <w:p w14:paraId="7143FD57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32" w:dyaOrig="4589" w14:anchorId="6506D97A">
          <v:shape id="_x0000_i1040" type="#_x0000_t75" style="width:201.75pt;height:229.5pt" o:ole="">
            <v:imagedata r:id="rId37" o:title=""/>
          </v:shape>
          <o:OLEObject Type="Embed" ProgID="Visio.Drawing.15" ShapeID="_x0000_i1040" DrawAspect="Content" ObjectID="_1818224166" r:id="rId38"/>
        </w:object>
      </w:r>
    </w:p>
    <w:p w14:paraId="585AEDDD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hint="eastAsia"/>
          <w:b/>
          <w:sz w:val="15"/>
          <w:szCs w:val="15"/>
        </w:rPr>
        <w:t>2 Wiener</w:t>
      </w:r>
      <w:r>
        <w:rPr>
          <w:rFonts w:ascii="Times New Roman" w:eastAsia="宋体" w:hAnsi="Times New Roman"/>
          <w:b/>
          <w:sz w:val="15"/>
          <w:szCs w:val="15"/>
        </w:rPr>
        <w:t>-</w:t>
      </w:r>
      <w:r>
        <w:rPr>
          <w:rFonts w:ascii="Times New Roman" w:eastAsia="宋体" w:hAnsi="Times New Roman" w:hint="eastAsia"/>
          <w:b/>
          <w:sz w:val="15"/>
          <w:szCs w:val="15"/>
        </w:rPr>
        <w:t>LED</w:t>
      </w:r>
      <w:r>
        <w:rPr>
          <w:rFonts w:ascii="Times New Roman" w:eastAsia="宋体" w:hAnsi="Times New Roman" w:hint="eastAsia"/>
          <w:b/>
          <w:sz w:val="15"/>
          <w:szCs w:val="15"/>
        </w:rPr>
        <w:t>模型的（</w:t>
      </w:r>
      <w:r>
        <w:rPr>
          <w:rFonts w:ascii="Times New Roman" w:eastAsia="宋体" w:hAnsi="Times New Roman" w:hint="eastAsia"/>
          <w:b/>
          <w:sz w:val="15"/>
          <w:szCs w:val="15"/>
        </w:rPr>
        <w:t>a</w:t>
      </w:r>
      <w:r>
        <w:rPr>
          <w:rFonts w:ascii="Times New Roman" w:eastAsia="宋体" w:hAnsi="Times New Roman" w:hint="eastAsia"/>
          <w:b/>
          <w:sz w:val="15"/>
          <w:szCs w:val="15"/>
        </w:rPr>
        <w:t>）归一化频率响应和（</w:t>
      </w:r>
      <w:r>
        <w:rPr>
          <w:rFonts w:ascii="Times New Roman" w:eastAsia="宋体" w:hAnsi="Times New Roman" w:hint="eastAsia"/>
          <w:b/>
          <w:sz w:val="15"/>
          <w:szCs w:val="15"/>
        </w:rPr>
        <w:t>b</w:t>
      </w:r>
      <w:r>
        <w:rPr>
          <w:rFonts w:ascii="Times New Roman" w:eastAsia="宋体" w:hAnsi="Times New Roman" w:hint="eastAsia"/>
          <w:b/>
          <w:sz w:val="15"/>
          <w:szCs w:val="15"/>
        </w:rPr>
        <w:t>）伏安特性曲线</w:t>
      </w:r>
    </w:p>
    <w:p w14:paraId="3364097C" w14:textId="77777777" w:rsidR="00170E10" w:rsidRDefault="00356B7E">
      <w:pPr>
        <w:ind w:firstLineChars="200" w:firstLine="420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t>本文基于</w:t>
      </w:r>
      <w:r>
        <w:rPr>
          <w:rFonts w:ascii="Times New Roman" w:eastAsia="宋体" w:hAnsi="Times New Roman" w:hint="eastAsia"/>
          <w:szCs w:val="24"/>
        </w:rPr>
        <w:t>I</w:t>
      </w:r>
      <w:r>
        <w:rPr>
          <w:rFonts w:ascii="Times New Roman" w:eastAsia="宋体" w:hAnsi="Times New Roman"/>
          <w:szCs w:val="24"/>
        </w:rPr>
        <w:t>M/DD</w:t>
      </w:r>
      <w:r>
        <w:rPr>
          <w:rFonts w:ascii="Times New Roman" w:eastAsia="宋体" w:hAnsi="Times New Roman" w:hint="eastAsia"/>
          <w:szCs w:val="24"/>
        </w:rPr>
        <w:t>体制构建大气湍流信道下的</w:t>
      </w:r>
      <w:r>
        <w:rPr>
          <w:rFonts w:ascii="Times New Roman" w:eastAsia="宋体" w:hAnsi="Times New Roman" w:hint="eastAsia"/>
          <w:szCs w:val="24"/>
        </w:rPr>
        <w:t>L</w:t>
      </w:r>
      <w:r>
        <w:rPr>
          <w:rFonts w:ascii="Times New Roman" w:eastAsia="宋体" w:hAnsi="Times New Roman"/>
          <w:szCs w:val="24"/>
        </w:rPr>
        <w:t>ED-FSO</w:t>
      </w:r>
      <w:r>
        <w:rPr>
          <w:rFonts w:ascii="Times New Roman" w:eastAsia="宋体" w:hAnsi="Times New Roman" w:hint="eastAsia"/>
          <w:szCs w:val="24"/>
        </w:rPr>
        <w:t>系统，对应的传输模型表达式为</w:t>
      </w:r>
    </w:p>
    <w:p w14:paraId="1FCC977E" w14:textId="77777777" w:rsidR="00170E10" w:rsidRDefault="00356B7E">
      <w:pPr>
        <w:pStyle w:val="MTDisplayEquation"/>
      </w:pPr>
      <w:r>
        <w:tab/>
      </w:r>
      <w:r>
        <w:rPr>
          <w:position w:val="-12"/>
        </w:rPr>
        <w:object w:dxaOrig="2373" w:dyaOrig="338" w14:anchorId="52D1F8A8">
          <v:shape id="_x0000_i1041" type="#_x0000_t75" style="width:118.5pt;height:16.5pt" o:ole="">
            <v:imagedata r:id="rId39" o:title=""/>
          </v:shape>
          <o:OLEObject Type="Embed" ProgID="Equation.DSMT4" ShapeID="_x0000_i1041" DrawAspect="Content" ObjectID="_1818224167" r:id="rId40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3</w:instrText>
        </w:r>
      </w:fldSimple>
      <w:r>
        <w:instrText>)</w:instrText>
      </w:r>
      <w:r>
        <w:fldChar w:fldCharType="end"/>
      </w:r>
    </w:p>
    <w:p w14:paraId="06DC6E28" w14:textId="77777777" w:rsidR="00170E10" w:rsidRDefault="00356B7E">
      <w:pPr>
        <w:spacing w:line="312" w:lineRule="exact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t>其中，</w:t>
      </w:r>
      <w:r>
        <w:rPr>
          <w:rFonts w:ascii="Times New Roman" w:eastAsia="宋体" w:hAnsi="Times New Roman"/>
          <w:position w:val="-12"/>
          <w:szCs w:val="24"/>
        </w:rPr>
        <w:object w:dxaOrig="470" w:dyaOrig="338" w14:anchorId="5C3D2EFA">
          <v:shape id="_x0000_i1042" type="#_x0000_t75" style="width:23.25pt;height:16.5pt" o:ole="">
            <v:imagedata r:id="rId41" o:title=""/>
          </v:shape>
          <o:OLEObject Type="Embed" ProgID="Equation.DSMT4" ShapeID="_x0000_i1042" DrawAspect="Content" ObjectID="_1818224168" r:id="rId42"/>
        </w:object>
      </w:r>
      <w:r>
        <w:rPr>
          <w:rFonts w:ascii="Times New Roman" w:eastAsia="宋体" w:hAnsi="Times New Roman" w:hint="eastAsia"/>
          <w:szCs w:val="24"/>
        </w:rPr>
        <w:t>和</w:t>
      </w:r>
      <w:r>
        <w:rPr>
          <w:rFonts w:ascii="Times New Roman" w:eastAsia="宋体" w:hAnsi="Times New Roman"/>
          <w:position w:val="-12"/>
          <w:szCs w:val="24"/>
        </w:rPr>
        <w:object w:dxaOrig="476" w:dyaOrig="338" w14:anchorId="324026E1">
          <v:shape id="_x0000_i1043" type="#_x0000_t75" style="width:24pt;height:16.5pt" o:ole="">
            <v:imagedata r:id="rId43" o:title=""/>
          </v:shape>
          <o:OLEObject Type="Embed" ProgID="Equation.DSMT4" ShapeID="_x0000_i1043" DrawAspect="Content" ObjectID="_1818224169" r:id="rId44"/>
        </w:object>
      </w:r>
      <w:r>
        <w:rPr>
          <w:rFonts w:ascii="Times New Roman" w:eastAsia="宋体" w:hAnsi="Times New Roman" w:hint="eastAsia"/>
          <w:szCs w:val="24"/>
        </w:rPr>
        <w:t>分别表示光发送信号和电接收信号，</w:t>
      </w:r>
      <w:r>
        <w:rPr>
          <w:rFonts w:ascii="Times New Roman" w:eastAsia="宋体" w:hAnsi="Times New Roman"/>
          <w:position w:val="-10"/>
          <w:szCs w:val="24"/>
        </w:rPr>
        <w:object w:dxaOrig="194" w:dyaOrig="232" w14:anchorId="62205B74">
          <v:shape id="_x0000_i1044" type="#_x0000_t75" style="width:9.75pt;height:12pt" o:ole="">
            <v:imagedata r:id="rId45" o:title=""/>
          </v:shape>
          <o:OLEObject Type="Embed" ProgID="Equation.DSMT4" ShapeID="_x0000_i1044" DrawAspect="Content" ObjectID="_1818224170" r:id="rId46"/>
        </w:object>
      </w:r>
      <w:r>
        <w:rPr>
          <w:rFonts w:ascii="Times New Roman" w:eastAsia="宋体" w:hAnsi="Times New Roman" w:hint="eastAsia"/>
          <w:szCs w:val="24"/>
        </w:rPr>
        <w:t>表示光探测器的光电转换效率（为简化计算，本文将其设为</w:t>
      </w:r>
      <w:r>
        <w:rPr>
          <w:rFonts w:ascii="Times New Roman" w:eastAsia="宋体" w:hAnsi="Times New Roman" w:hint="eastAsia"/>
          <w:szCs w:val="24"/>
        </w:rPr>
        <w:t>1</w:t>
      </w:r>
      <w:r>
        <w:rPr>
          <w:rFonts w:ascii="Times New Roman" w:eastAsia="宋体" w:hAnsi="Times New Roman" w:hint="eastAsia"/>
          <w:szCs w:val="24"/>
        </w:rPr>
        <w:t>），</w:t>
      </w:r>
      <w:r>
        <w:rPr>
          <w:rFonts w:ascii="Times New Roman" w:eastAsia="宋体" w:hAnsi="Times New Roman"/>
          <w:position w:val="-12"/>
          <w:szCs w:val="24"/>
        </w:rPr>
        <w:object w:dxaOrig="438" w:dyaOrig="338" w14:anchorId="0E61698E">
          <v:shape id="_x0000_i1045" type="#_x0000_t75" style="width:21.75pt;height:16.5pt" o:ole="">
            <v:imagedata r:id="rId47" o:title=""/>
          </v:shape>
          <o:OLEObject Type="Embed" ProgID="Equation.DSMT4" ShapeID="_x0000_i1045" DrawAspect="Content" ObjectID="_1818224171" r:id="rId48"/>
        </w:object>
      </w:r>
      <w:r>
        <w:rPr>
          <w:rFonts w:ascii="Times New Roman" w:eastAsia="宋体" w:hAnsi="Times New Roman" w:hint="eastAsia"/>
          <w:szCs w:val="24"/>
        </w:rPr>
        <w:t>表示服从高斯分布的加性噪声，</w:t>
      </w:r>
      <w:r>
        <w:rPr>
          <w:rFonts w:ascii="Times New Roman" w:eastAsia="宋体" w:hAnsi="Times New Roman"/>
          <w:position w:val="-12"/>
          <w:szCs w:val="24"/>
        </w:rPr>
        <w:object w:dxaOrig="470" w:dyaOrig="338" w14:anchorId="4A1B1C17">
          <v:shape id="_x0000_i1046" type="#_x0000_t75" style="width:23.25pt;height:16.5pt" o:ole="">
            <v:imagedata r:id="rId49" o:title=""/>
          </v:shape>
          <o:OLEObject Type="Embed" ProgID="Equation.DSMT4" ShapeID="_x0000_i1046" DrawAspect="Content" ObjectID="_1818224172" r:id="rId50"/>
        </w:object>
      </w:r>
      <w:r>
        <w:rPr>
          <w:rFonts w:ascii="Times New Roman" w:eastAsia="宋体" w:hAnsi="Times New Roman" w:hint="eastAsia"/>
          <w:szCs w:val="24"/>
        </w:rPr>
        <w:t>表示大气湍流信道衰落系数。在本文中</w:t>
      </w:r>
      <w:r>
        <w:rPr>
          <w:position w:val="-10"/>
        </w:rPr>
        <w:object w:dxaOrig="225" w:dyaOrig="232" w14:anchorId="0D117E58">
          <v:shape id="_x0000_i1047" type="#_x0000_t75" style="width:11.25pt;height:12pt" o:ole="">
            <v:imagedata r:id="rId51" o:title=""/>
          </v:shape>
          <o:OLEObject Type="Embed" ProgID="Equation.DSMT4" ShapeID="_x0000_i1047" DrawAspect="Content" ObjectID="_1818224173" r:id="rId52"/>
        </w:object>
      </w:r>
      <w:r>
        <w:rPr>
          <w:rFonts w:ascii="Times New Roman" w:eastAsia="宋体" w:hAnsi="Times New Roman" w:hint="eastAsia"/>
          <w:szCs w:val="24"/>
        </w:rPr>
        <w:t>服从典型</w:t>
      </w:r>
      <w:r>
        <w:rPr>
          <w:rFonts w:ascii="Times New Roman" w:eastAsia="宋体" w:hAnsi="Times New Roman" w:hint="eastAsia"/>
          <w:szCs w:val="24"/>
        </w:rPr>
        <w:t>Gamma</w:t>
      </w:r>
      <w:r>
        <w:rPr>
          <w:rFonts w:ascii="Times New Roman" w:eastAsia="宋体" w:hAnsi="Times New Roman"/>
          <w:szCs w:val="24"/>
        </w:rPr>
        <w:t>-G</w:t>
      </w:r>
      <w:r>
        <w:rPr>
          <w:rFonts w:ascii="Times New Roman" w:eastAsia="宋体" w:hAnsi="Times New Roman" w:hint="eastAsia"/>
          <w:szCs w:val="24"/>
        </w:rPr>
        <w:t>amma</w:t>
      </w:r>
      <w:r>
        <w:rPr>
          <w:rFonts w:ascii="Times New Roman" w:eastAsia="宋体" w:hAnsi="Times New Roman" w:hint="eastAsia"/>
          <w:szCs w:val="24"/>
        </w:rPr>
        <w:t>分布</w:t>
      </w:r>
      <w:r>
        <w:rPr>
          <w:rFonts w:ascii="Times New Roman" w:eastAsia="宋体" w:hAnsi="Times New Roman" w:hint="eastAsia"/>
          <w:szCs w:val="24"/>
          <w:vertAlign w:val="superscript"/>
        </w:rPr>
        <w:t>[</w:t>
      </w:r>
      <w:r>
        <w:rPr>
          <w:rFonts w:ascii="Times New Roman" w:eastAsia="宋体" w:hAnsi="Times New Roman"/>
          <w:szCs w:val="24"/>
          <w:vertAlign w:val="superscript"/>
        </w:rPr>
        <w:t>8]</w:t>
      </w:r>
      <w:r>
        <w:rPr>
          <w:rFonts w:ascii="Times New Roman" w:eastAsia="宋体" w:hAnsi="Times New Roman" w:hint="eastAsia"/>
          <w:szCs w:val="24"/>
        </w:rPr>
        <w:t>，对应的概率密度函数为</w:t>
      </w:r>
    </w:p>
    <w:p w14:paraId="517A9C8B" w14:textId="77777777" w:rsidR="00170E10" w:rsidRDefault="00356B7E">
      <w:pPr>
        <w:pStyle w:val="MTDisplayEquation"/>
      </w:pPr>
      <w:r>
        <w:tab/>
      </w:r>
      <w:r>
        <w:rPr>
          <w:position w:val="-28"/>
        </w:rPr>
        <w:object w:dxaOrig="3982" w:dyaOrig="701" w14:anchorId="73289D3A">
          <v:shape id="_x0000_i1048" type="#_x0000_t75" style="width:198.75pt;height:35.25pt" o:ole="">
            <v:imagedata r:id="rId53" o:title=""/>
          </v:shape>
          <o:OLEObject Type="Embed" ProgID="Equation.DSMT4" ShapeID="_x0000_i1048" DrawAspect="Content" ObjectID="_1818224174" r:id="rId54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4</w:instrText>
        </w:r>
      </w:fldSimple>
      <w:r>
        <w:instrText>)</w:instrText>
      </w:r>
      <w:r>
        <w:fldChar w:fldCharType="end"/>
      </w:r>
    </w:p>
    <w:p w14:paraId="67D45A2F" w14:textId="77777777" w:rsidR="00170E10" w:rsidRDefault="00356B7E">
      <w:pPr>
        <w:spacing w:line="312" w:lineRule="exact"/>
        <w:rPr>
          <w:rFonts w:ascii="Times New Roman" w:eastAsia="宋体" w:hAnsi="Times New Roman"/>
          <w:szCs w:val="24"/>
        </w:rPr>
      </w:pPr>
      <w:r>
        <w:rPr>
          <w:rFonts w:ascii="Times New Roman" w:eastAsia="宋体" w:hAnsi="Times New Roman" w:hint="eastAsia"/>
          <w:szCs w:val="24"/>
        </w:rPr>
        <w:t>其中，</w:t>
      </w:r>
      <w:r>
        <w:rPr>
          <w:position w:val="-6"/>
        </w:rPr>
        <w:object w:dxaOrig="225" w:dyaOrig="194" w14:anchorId="7824C12A">
          <v:shape id="_x0000_i1049" type="#_x0000_t75" style="width:11.25pt;height:9.75pt" o:ole="">
            <v:imagedata r:id="rId55" o:title=""/>
          </v:shape>
          <o:OLEObject Type="Embed" ProgID="Equation.DSMT4" ShapeID="_x0000_i1049" DrawAspect="Content" ObjectID="_1818224175" r:id="rId56"/>
        </w:object>
      </w:r>
      <w:r>
        <w:rPr>
          <w:rFonts w:ascii="Times New Roman" w:eastAsia="宋体" w:hAnsi="Times New Roman"/>
          <w:szCs w:val="24"/>
        </w:rPr>
        <w:t>和</w:t>
      </w:r>
      <w:r>
        <w:rPr>
          <w:position w:val="-10"/>
        </w:rPr>
        <w:object w:dxaOrig="225" w:dyaOrig="301" w14:anchorId="35135548">
          <v:shape id="_x0000_i1050" type="#_x0000_t75" style="width:11.25pt;height:15pt" o:ole="">
            <v:imagedata r:id="rId57" o:title=""/>
          </v:shape>
          <o:OLEObject Type="Embed" ProgID="Equation.DSMT4" ShapeID="_x0000_i1050" DrawAspect="Content" ObjectID="_1818224176" r:id="rId58"/>
        </w:object>
      </w:r>
      <w:r>
        <w:rPr>
          <w:rFonts w:ascii="Times New Roman" w:eastAsia="宋体" w:hAnsi="Times New Roman"/>
          <w:szCs w:val="24"/>
        </w:rPr>
        <w:t>分别表示大尺度和小尺度散射系数，</w:t>
      </w:r>
      <w:r>
        <w:rPr>
          <w:position w:val="-12"/>
        </w:rPr>
        <w:object w:dxaOrig="432" w:dyaOrig="338" w14:anchorId="41BB69B9">
          <v:shape id="_x0000_i1051" type="#_x0000_t75" style="width:21.75pt;height:16.5pt" o:ole="">
            <v:imagedata r:id="rId59" o:title=""/>
          </v:shape>
          <o:OLEObject Type="Embed" ProgID="Equation.DSMT4" ShapeID="_x0000_i1051" DrawAspect="Content" ObjectID="_1818224177" r:id="rId60"/>
        </w:object>
      </w:r>
      <w:r>
        <w:rPr>
          <w:rFonts w:ascii="Times New Roman" w:eastAsia="宋体" w:hAnsi="Times New Roman"/>
          <w:szCs w:val="24"/>
        </w:rPr>
        <w:t>为</w:t>
      </w:r>
      <w:r>
        <w:rPr>
          <w:rFonts w:ascii="Times New Roman" w:eastAsia="宋体" w:hAnsi="Times New Roman"/>
          <w:szCs w:val="24"/>
        </w:rPr>
        <w:t>gamma</w:t>
      </w:r>
      <w:r>
        <w:rPr>
          <w:rFonts w:ascii="Times New Roman" w:eastAsia="宋体" w:hAnsi="Times New Roman"/>
          <w:szCs w:val="24"/>
        </w:rPr>
        <w:t>函数，</w:t>
      </w:r>
      <w:r>
        <w:rPr>
          <w:position w:val="-12"/>
        </w:rPr>
        <w:object w:dxaOrig="545" w:dyaOrig="338" w14:anchorId="4DD3AB62">
          <v:shape id="_x0000_i1052" type="#_x0000_t75" style="width:27.75pt;height:16.5pt" o:ole="">
            <v:imagedata r:id="rId61" o:title=""/>
          </v:shape>
          <o:OLEObject Type="Embed" ProgID="Equation.DSMT4" ShapeID="_x0000_i1052" DrawAspect="Content" ObjectID="_1818224178" r:id="rId62"/>
        </w:object>
      </w:r>
      <w:r>
        <w:rPr>
          <w:rFonts w:ascii="Times New Roman" w:eastAsia="宋体" w:hAnsi="Times New Roman"/>
          <w:szCs w:val="24"/>
        </w:rPr>
        <w:t>为</w:t>
      </w:r>
      <w:r>
        <w:rPr>
          <w:position w:val="-6"/>
        </w:rPr>
        <w:object w:dxaOrig="175" w:dyaOrig="194" w14:anchorId="4C62ABE3">
          <v:shape id="_x0000_i1053" type="#_x0000_t75" style="width:9pt;height:9.75pt" o:ole="">
            <v:imagedata r:id="rId63" o:title=""/>
          </v:shape>
          <o:OLEObject Type="Embed" ProgID="Equation.DSMT4" ShapeID="_x0000_i1053" DrawAspect="Content" ObjectID="_1818224179" r:id="rId64"/>
        </w:object>
      </w:r>
      <w:r>
        <w:rPr>
          <w:rFonts w:ascii="Times New Roman" w:eastAsia="宋体" w:hAnsi="Times New Roman"/>
          <w:szCs w:val="24"/>
        </w:rPr>
        <w:t>阶第二类修正</w:t>
      </w:r>
      <w:r>
        <w:rPr>
          <w:rFonts w:ascii="Times New Roman" w:eastAsia="宋体" w:hAnsi="Times New Roman"/>
          <w:szCs w:val="24"/>
        </w:rPr>
        <w:t>Bessel</w:t>
      </w:r>
      <w:r>
        <w:rPr>
          <w:rFonts w:ascii="Times New Roman" w:eastAsia="宋体" w:hAnsi="Times New Roman"/>
          <w:szCs w:val="24"/>
        </w:rPr>
        <w:t>函数。平面波</w:t>
      </w:r>
      <w:r>
        <w:rPr>
          <w:rFonts w:ascii="Times New Roman" w:eastAsia="宋体" w:hAnsi="Times New Roman" w:hint="eastAsia"/>
          <w:szCs w:val="24"/>
        </w:rPr>
        <w:t>条件下</w:t>
      </w:r>
      <w:r>
        <w:rPr>
          <w:position w:val="-6"/>
        </w:rPr>
        <w:object w:dxaOrig="225" w:dyaOrig="194" w14:anchorId="006902C7">
          <v:shape id="_x0000_i1054" type="#_x0000_t75" style="width:11.25pt;height:9.75pt" o:ole="">
            <v:imagedata r:id="rId55" o:title=""/>
          </v:shape>
          <o:OLEObject Type="Embed" ProgID="Equation.DSMT4" ShapeID="_x0000_i1054" DrawAspect="Content" ObjectID="_1818224180" r:id="rId65"/>
        </w:object>
      </w:r>
      <w:r>
        <w:rPr>
          <w:rFonts w:ascii="Times New Roman" w:eastAsia="宋体" w:hAnsi="Times New Roman"/>
          <w:szCs w:val="24"/>
        </w:rPr>
        <w:t>和</w:t>
      </w:r>
      <w:r>
        <w:rPr>
          <w:position w:val="-10"/>
        </w:rPr>
        <w:object w:dxaOrig="225" w:dyaOrig="301" w14:anchorId="579C4191">
          <v:shape id="_x0000_i1055" type="#_x0000_t75" style="width:11.25pt;height:15pt" o:ole="">
            <v:imagedata r:id="rId66" o:title=""/>
          </v:shape>
          <o:OLEObject Type="Embed" ProgID="Equation.DSMT4" ShapeID="_x0000_i1055" DrawAspect="Content" ObjectID="_1818224181" r:id="rId67"/>
        </w:object>
      </w:r>
      <w:r>
        <w:rPr>
          <w:rFonts w:ascii="Times New Roman" w:eastAsia="宋体" w:hAnsi="Times New Roman"/>
          <w:szCs w:val="24"/>
        </w:rPr>
        <w:t>的近似表达式为</w:t>
      </w:r>
    </w:p>
    <w:p w14:paraId="5894A72C" w14:textId="77777777" w:rsidR="00170E10" w:rsidRDefault="00356B7E">
      <w:pPr>
        <w:pStyle w:val="MTDisplayEquation"/>
      </w:pPr>
      <w:r>
        <w:tab/>
      </w:r>
      <w:r>
        <w:rPr>
          <w:position w:val="-92"/>
        </w:rPr>
        <w:object w:dxaOrig="3105" w:dyaOrig="1947" w14:anchorId="208C3723">
          <v:shape id="_x0000_i1056" type="#_x0000_t75" style="width:155.25pt;height:97.5pt" o:ole="">
            <v:imagedata r:id="rId68" o:title=""/>
          </v:shape>
          <o:OLEObject Type="Embed" ProgID="Equation.DSMT4" ShapeID="_x0000_i1056" DrawAspect="Content" ObjectID="_1818224182" r:id="rId69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5</w:instrText>
        </w:r>
      </w:fldSimple>
      <w:r>
        <w:instrText>)</w:instrText>
      </w:r>
      <w:r>
        <w:fldChar w:fldCharType="end"/>
      </w:r>
    </w:p>
    <w:p w14:paraId="59DE249D" w14:textId="77777777" w:rsidR="00170E10" w:rsidRDefault="00356B7E">
      <w:pPr>
        <w:spacing w:line="312" w:lineRule="exact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其中，</w:t>
      </w:r>
      <w:r>
        <w:rPr>
          <w:position w:val="-10"/>
        </w:rPr>
        <w:object w:dxaOrig="301" w:dyaOrig="338" w14:anchorId="3E2C0B50">
          <v:shape id="_x0000_i1057" type="#_x0000_t75" style="width:15pt;height:16.5pt" o:ole="">
            <v:imagedata r:id="rId70" o:title=""/>
          </v:shape>
          <o:OLEObject Type="Embed" ProgID="Equation.DSMT4" ShapeID="_x0000_i1057" DrawAspect="Content" ObjectID="_1818224183" r:id="rId71"/>
        </w:object>
      </w:r>
      <w:r>
        <w:rPr>
          <w:rFonts w:ascii="Times New Roman" w:eastAsia="宋体" w:hAnsi="Times New Roman"/>
          <w:szCs w:val="21"/>
        </w:rPr>
        <w:t>为对数光强起伏方差</w:t>
      </w:r>
      <w:r>
        <w:rPr>
          <w:rFonts w:ascii="Times New Roman" w:eastAsia="宋体" w:hAnsi="Times New Roman" w:hint="eastAsia"/>
          <w:szCs w:val="21"/>
        </w:rPr>
        <w:t>，也称为</w:t>
      </w:r>
      <w:proofErr w:type="spellStart"/>
      <w:r>
        <w:rPr>
          <w:rFonts w:ascii="Times New Roman" w:eastAsia="宋体" w:hAnsi="Times New Roman" w:hint="eastAsia"/>
          <w:szCs w:val="21"/>
        </w:rPr>
        <w:t>Rytov</w:t>
      </w:r>
      <w:proofErr w:type="spellEnd"/>
      <w:r>
        <w:rPr>
          <w:rFonts w:ascii="Times New Roman" w:eastAsia="宋体" w:hAnsi="Times New Roman" w:hint="eastAsia"/>
          <w:szCs w:val="21"/>
        </w:rPr>
        <w:t>方差</w:t>
      </w:r>
      <w:r>
        <w:rPr>
          <w:rFonts w:ascii="Times New Roman" w:eastAsia="宋体" w:hAnsi="Times New Roman"/>
          <w:szCs w:val="21"/>
          <w:vertAlign w:val="superscript"/>
        </w:rPr>
        <w:t>[9]</w:t>
      </w:r>
      <w:r>
        <w:rPr>
          <w:rFonts w:ascii="Times New Roman" w:eastAsia="宋体" w:hAnsi="Times New Roman"/>
          <w:szCs w:val="21"/>
        </w:rPr>
        <w:t>。当</w:t>
      </w:r>
      <w:r>
        <w:rPr>
          <w:position w:val="-10"/>
        </w:rPr>
        <w:object w:dxaOrig="776" w:dyaOrig="338" w14:anchorId="3ABACE7C">
          <v:shape id="_x0000_i1058" type="#_x0000_t75" style="width:39pt;height:16.5pt" o:ole="">
            <v:imagedata r:id="rId72" o:title=""/>
          </v:shape>
          <o:OLEObject Type="Embed" ProgID="Equation.DSMT4" ShapeID="_x0000_i1058" DrawAspect="Content" ObjectID="_1818224184" r:id="rId73"/>
        </w:object>
      </w:r>
      <w:r>
        <w:rPr>
          <w:rFonts w:ascii="Times New Roman" w:eastAsia="宋体" w:hAnsi="Times New Roman"/>
          <w:szCs w:val="21"/>
        </w:rPr>
        <w:t>时，为弱湍流；</w:t>
      </w:r>
      <w:r>
        <w:rPr>
          <w:position w:val="-10"/>
        </w:rPr>
        <w:object w:dxaOrig="1077" w:dyaOrig="338" w14:anchorId="2B903D65">
          <v:shape id="_x0000_i1059" type="#_x0000_t75" style="width:54pt;height:16.5pt" o:ole="">
            <v:imagedata r:id="rId74" o:title=""/>
          </v:shape>
          <o:OLEObject Type="Embed" ProgID="Equation.DSMT4" ShapeID="_x0000_i1059" DrawAspect="Content" ObjectID="_1818224185" r:id="rId75"/>
        </w:object>
      </w:r>
      <w:r>
        <w:rPr>
          <w:rFonts w:ascii="Times New Roman" w:eastAsia="宋体" w:hAnsi="Times New Roman"/>
          <w:szCs w:val="21"/>
        </w:rPr>
        <w:t>时，为中湍流；</w:t>
      </w:r>
      <w:r>
        <w:rPr>
          <w:position w:val="-10"/>
        </w:rPr>
        <w:object w:dxaOrig="626" w:dyaOrig="338" w14:anchorId="57901711">
          <v:shape id="_x0000_i1060" type="#_x0000_t75" style="width:31.5pt;height:16.5pt" o:ole="">
            <v:imagedata r:id="rId76" o:title=""/>
          </v:shape>
          <o:OLEObject Type="Embed" ProgID="Equation.DSMT4" ShapeID="_x0000_i1060" DrawAspect="Content" ObjectID="_1818224186" r:id="rId77"/>
        </w:object>
      </w:r>
      <w:r>
        <w:rPr>
          <w:rFonts w:ascii="Times New Roman" w:eastAsia="宋体" w:hAnsi="Times New Roman"/>
          <w:szCs w:val="21"/>
        </w:rPr>
        <w:t>时，为强湍流。</w:t>
      </w:r>
    </w:p>
    <w:p w14:paraId="3A2F8EE0" w14:textId="77777777" w:rsidR="00170E10" w:rsidRDefault="00356B7E">
      <w:pPr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表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2 </w:t>
      </w:r>
      <w:r>
        <w:rPr>
          <w:rFonts w:ascii="Times New Roman" w:eastAsia="宋体" w:hAnsi="Times New Roman"/>
          <w:b/>
          <w:sz w:val="15"/>
          <w:szCs w:val="15"/>
        </w:rPr>
        <w:t>大气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湍流仿真参数设置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9"/>
        <w:gridCol w:w="1117"/>
        <w:gridCol w:w="913"/>
        <w:gridCol w:w="913"/>
      </w:tblGrid>
      <w:tr w:rsidR="00170E10" w14:paraId="07FC58EB" w14:textId="77777777">
        <w:tc>
          <w:tcPr>
            <w:tcW w:w="1309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4D88FA2C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湍流强度</w:t>
            </w:r>
          </w:p>
        </w:tc>
        <w:tc>
          <w:tcPr>
            <w:tcW w:w="1117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1AF238D0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hint="eastAsia"/>
                <w:sz w:val="15"/>
                <w:szCs w:val="15"/>
              </w:rPr>
              <w:t>Rytov</w:t>
            </w:r>
            <w:proofErr w:type="spellEnd"/>
            <w:r>
              <w:rPr>
                <w:rFonts w:ascii="Times New Roman" w:eastAsia="宋体" w:hAnsi="Times New Roman" w:hint="eastAsia"/>
                <w:sz w:val="15"/>
                <w:szCs w:val="15"/>
              </w:rPr>
              <w:t>方差</w:t>
            </w:r>
          </w:p>
        </w:tc>
        <w:tc>
          <w:tcPr>
            <w:tcW w:w="913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597A3A55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position w:val="-6"/>
                <w:sz w:val="15"/>
                <w:szCs w:val="15"/>
              </w:rPr>
              <w:object w:dxaOrig="175" w:dyaOrig="175" w14:anchorId="4DD1DD0A">
                <v:shape id="_x0000_i1061" type="#_x0000_t75" style="width:9pt;height:9pt" o:ole="">
                  <v:imagedata r:id="rId78" o:title=""/>
                  <o:lock v:ext="edit" aspectratio="f"/>
                </v:shape>
                <o:OLEObject Type="Embed" ProgID="Equation.DSMT4" ShapeID="_x0000_i1061" DrawAspect="Content" ObjectID="_1818224187" r:id="rId79"/>
              </w:object>
            </w:r>
          </w:p>
        </w:tc>
        <w:tc>
          <w:tcPr>
            <w:tcW w:w="913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411CC69D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position w:val="-8"/>
                <w:sz w:val="15"/>
                <w:szCs w:val="15"/>
              </w:rPr>
              <w:object w:dxaOrig="175" w:dyaOrig="232" w14:anchorId="071997C3">
                <v:shape id="_x0000_i1062" type="#_x0000_t75" style="width:9pt;height:12pt" o:ole="">
                  <v:imagedata r:id="rId80" o:title=""/>
                  <o:lock v:ext="edit" aspectratio="f"/>
                </v:shape>
                <o:OLEObject Type="Embed" ProgID="Equation.DSMT4" ShapeID="_x0000_i1062" DrawAspect="Content" ObjectID="_1818224188" r:id="rId81"/>
              </w:object>
            </w:r>
          </w:p>
        </w:tc>
      </w:tr>
      <w:tr w:rsidR="00170E10" w14:paraId="5BEAE9BB" w14:textId="77777777">
        <w:tc>
          <w:tcPr>
            <w:tcW w:w="13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6EBE7B7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弱湍流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3254819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0.2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84BC138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11.65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D406EE3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10.12</w:t>
            </w:r>
          </w:p>
        </w:tc>
      </w:tr>
      <w:tr w:rsidR="00170E10" w14:paraId="6D923FB2" w14:textId="77777777"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5A118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中湍流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200B6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25501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3.99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33F031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1.70</w:t>
            </w:r>
          </w:p>
        </w:tc>
      </w:tr>
      <w:tr w:rsidR="00170E10" w14:paraId="3564B56B" w14:textId="77777777">
        <w:tc>
          <w:tcPr>
            <w:tcW w:w="1309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1EA27CD6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强湍流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5A9BEA3E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2A7637D3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5.68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14485154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1.10</w:t>
            </w:r>
          </w:p>
        </w:tc>
      </w:tr>
    </w:tbl>
    <w:p w14:paraId="7390A2A9" w14:textId="77777777" w:rsidR="00170E10" w:rsidRDefault="00356B7E">
      <w:pPr>
        <w:spacing w:beforeLines="25" w:before="78" w:line="312" w:lineRule="exact"/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lastRenderedPageBreak/>
        <w:t>基于</w:t>
      </w:r>
      <w:r>
        <w:rPr>
          <w:rFonts w:ascii="Times New Roman" w:eastAsia="宋体" w:hAnsi="Times New Roman"/>
          <w:szCs w:val="21"/>
        </w:rPr>
        <w:t>表</w:t>
      </w:r>
      <w:r>
        <w:rPr>
          <w:rFonts w:ascii="Times New Roman" w:eastAsia="宋体" w:hAnsi="Times New Roman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中的参数设置</w:t>
      </w:r>
      <w:r>
        <w:rPr>
          <w:rFonts w:ascii="Times New Roman" w:eastAsia="宋体" w:hAnsi="Times New Roman"/>
          <w:szCs w:val="21"/>
        </w:rPr>
        <w:t>，图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 w:hint="eastAsia"/>
          <w:szCs w:val="21"/>
        </w:rPr>
        <w:t>展示</w:t>
      </w:r>
      <w:r>
        <w:rPr>
          <w:rFonts w:ascii="Times New Roman" w:eastAsia="宋体" w:hAnsi="Times New Roman"/>
          <w:szCs w:val="21"/>
        </w:rPr>
        <w:t>了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/>
          <w:szCs w:val="21"/>
        </w:rPr>
        <w:t>种湍流强度下光强衰落系数</w:t>
      </w:r>
      <w:r>
        <w:rPr>
          <w:position w:val="-10"/>
        </w:rPr>
        <w:object w:dxaOrig="225" w:dyaOrig="232" w14:anchorId="7BDFC01F">
          <v:shape id="_x0000_i1063" type="#_x0000_t75" style="width:11.25pt;height:12pt" o:ole="">
            <v:imagedata r:id="rId82" o:title=""/>
          </v:shape>
          <o:OLEObject Type="Embed" ProgID="Equation.DSMT4" ShapeID="_x0000_i1063" DrawAspect="Content" ObjectID="_1818224189" r:id="rId83"/>
        </w:object>
      </w:r>
      <w:r>
        <w:rPr>
          <w:rFonts w:ascii="Times New Roman" w:eastAsia="宋体" w:hAnsi="Times New Roman"/>
          <w:szCs w:val="21"/>
        </w:rPr>
        <w:t>的概率密度函数曲线。</w:t>
      </w:r>
      <w:r>
        <w:rPr>
          <w:rFonts w:ascii="Times New Roman" w:eastAsia="宋体" w:hAnsi="Times New Roman" w:hint="eastAsia"/>
          <w:szCs w:val="21"/>
        </w:rPr>
        <w:t>可以发现，</w:t>
      </w:r>
      <w:r>
        <w:rPr>
          <w:rFonts w:ascii="Times New Roman" w:eastAsia="宋体" w:hAnsi="Times New Roman"/>
          <w:szCs w:val="21"/>
        </w:rPr>
        <w:t>随着湍流强度增大，概率密度函数曲线</w:t>
      </w:r>
      <w:r>
        <w:rPr>
          <w:rFonts w:ascii="Times New Roman" w:eastAsia="宋体" w:hAnsi="Times New Roman" w:hint="eastAsia"/>
          <w:szCs w:val="21"/>
        </w:rPr>
        <w:t>的</w:t>
      </w:r>
      <w:r>
        <w:rPr>
          <w:rFonts w:ascii="Times New Roman" w:eastAsia="宋体" w:hAnsi="Times New Roman"/>
          <w:szCs w:val="21"/>
        </w:rPr>
        <w:t>拖尾</w:t>
      </w:r>
      <w:r>
        <w:rPr>
          <w:rFonts w:ascii="Times New Roman" w:eastAsia="宋体" w:hAnsi="Times New Roman" w:hint="eastAsia"/>
          <w:szCs w:val="21"/>
        </w:rPr>
        <w:t>逐渐变长</w:t>
      </w:r>
      <w:r>
        <w:rPr>
          <w:rFonts w:ascii="Times New Roman" w:eastAsia="宋体" w:hAnsi="Times New Roman"/>
          <w:szCs w:val="21"/>
        </w:rPr>
        <w:t>，表明</w:t>
      </w:r>
      <w:r>
        <w:rPr>
          <w:rFonts w:ascii="Times New Roman" w:eastAsia="宋体" w:hAnsi="Times New Roman" w:hint="eastAsia"/>
          <w:szCs w:val="21"/>
        </w:rPr>
        <w:t>光强度随机起伏现象越发剧烈</w:t>
      </w:r>
      <w:r>
        <w:rPr>
          <w:rFonts w:ascii="Times New Roman" w:eastAsia="宋体" w:hAnsi="Times New Roman"/>
          <w:szCs w:val="21"/>
        </w:rPr>
        <w:t>，与实际大气湍流信道变化</w:t>
      </w:r>
      <w:r>
        <w:rPr>
          <w:rFonts w:ascii="Times New Roman" w:eastAsia="宋体" w:hAnsi="Times New Roman" w:hint="eastAsia"/>
          <w:szCs w:val="21"/>
        </w:rPr>
        <w:t>特性相吻合</w:t>
      </w:r>
      <w:r>
        <w:rPr>
          <w:rFonts w:ascii="Times New Roman" w:eastAsia="宋体" w:hAnsi="Times New Roman"/>
          <w:szCs w:val="21"/>
          <w:vertAlign w:val="superscript"/>
        </w:rPr>
        <w:t>[10]</w:t>
      </w:r>
      <w:r>
        <w:rPr>
          <w:rFonts w:ascii="Times New Roman" w:eastAsia="宋体" w:hAnsi="Times New Roman"/>
          <w:szCs w:val="21"/>
        </w:rPr>
        <w:t>。</w:t>
      </w:r>
    </w:p>
    <w:p w14:paraId="0EBD109A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19" w:dyaOrig="2367" w14:anchorId="51DA4C83">
          <v:shape id="_x0000_i1064" type="#_x0000_t75" style="width:201pt;height:118.5pt" o:ole="">
            <v:imagedata r:id="rId84" o:title=""/>
          </v:shape>
          <o:OLEObject Type="Embed" ProgID="Visio.Drawing.15" ShapeID="_x0000_i1064" DrawAspect="Content" ObjectID="_1818224190" r:id="rId85"/>
        </w:object>
      </w:r>
    </w:p>
    <w:p w14:paraId="0632AA4F" w14:textId="77777777" w:rsidR="00170E10" w:rsidRDefault="00356B7E">
      <w:pPr>
        <w:jc w:val="center"/>
        <w:rPr>
          <w:rFonts w:ascii="Times New Roman" w:hAnsi="Times New Roman"/>
        </w:rPr>
      </w:pPr>
      <w:r>
        <w:rPr>
          <w:rFonts w:ascii="Times New Roman" w:eastAsia="宋体" w:hAnsi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hint="eastAsia"/>
          <w:b/>
          <w:sz w:val="15"/>
          <w:szCs w:val="15"/>
        </w:rPr>
        <w:t>3</w:t>
      </w:r>
      <w:r>
        <w:rPr>
          <w:rFonts w:ascii="Times New Roman" w:eastAsia="宋体" w:hAnsi="Times New Roman"/>
          <w:b/>
          <w:sz w:val="15"/>
          <w:szCs w:val="15"/>
        </w:rPr>
        <w:t xml:space="preserve"> </w:t>
      </w:r>
      <w:r>
        <w:rPr>
          <w:rFonts w:ascii="Times New Roman" w:eastAsia="宋体" w:hAnsi="Times New Roman" w:hint="eastAsia"/>
          <w:b/>
          <w:sz w:val="15"/>
          <w:szCs w:val="15"/>
        </w:rPr>
        <w:t>3</w:t>
      </w:r>
      <w:r>
        <w:rPr>
          <w:rFonts w:ascii="Times New Roman" w:eastAsia="宋体" w:hAnsi="Times New Roman" w:hint="eastAsia"/>
          <w:b/>
          <w:sz w:val="15"/>
          <w:szCs w:val="15"/>
        </w:rPr>
        <w:t>种湍流强度下光强衰落系数的概率密度分布函数</w:t>
      </w:r>
    </w:p>
    <w:p w14:paraId="60BC3B50" w14:textId="77777777" w:rsidR="00170E10" w:rsidRDefault="00170E10">
      <w:pPr>
        <w:rPr>
          <w:rFonts w:ascii="Times New Roman" w:eastAsia="宋体" w:hAnsi="Times New Roman"/>
          <w:szCs w:val="21"/>
        </w:rPr>
      </w:pPr>
    </w:p>
    <w:p w14:paraId="303C691E" w14:textId="77777777" w:rsidR="00170E10" w:rsidRDefault="00356B7E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2</w:t>
      </w:r>
      <w:r>
        <w:rPr>
          <w:rFonts w:ascii="Times New Roman" w:eastAsia="宋体" w:hAnsi="Times New Roman"/>
          <w:b/>
          <w:sz w:val="24"/>
          <w:szCs w:val="24"/>
        </w:rPr>
        <w:t>子载波间插</w:t>
      </w:r>
      <w:r>
        <w:rPr>
          <w:rFonts w:ascii="Times New Roman" w:eastAsia="宋体" w:hAnsi="Times New Roman"/>
          <w:b/>
          <w:sz w:val="24"/>
          <w:szCs w:val="24"/>
        </w:rPr>
        <w:t>SCFDM</w:t>
      </w:r>
      <w:r>
        <w:rPr>
          <w:rFonts w:ascii="Times New Roman" w:eastAsia="宋体" w:hAnsi="Times New Roman"/>
          <w:b/>
          <w:sz w:val="24"/>
          <w:szCs w:val="24"/>
        </w:rPr>
        <w:t>技术</w:t>
      </w:r>
    </w:p>
    <w:p w14:paraId="189983CF" w14:textId="77777777" w:rsidR="00170E10" w:rsidRDefault="00356B7E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本文提出的</w:t>
      </w:r>
      <w:r>
        <w:rPr>
          <w:rFonts w:ascii="Times New Roman" w:eastAsia="宋体" w:hAnsi="Times New Roman"/>
          <w:kern w:val="0"/>
          <w:szCs w:val="21"/>
        </w:rPr>
        <w:t>LED-FSO</w:t>
      </w:r>
      <w:r>
        <w:rPr>
          <w:rFonts w:ascii="Times New Roman" w:eastAsia="宋体" w:hAnsi="Times New Roman" w:hint="eastAsia"/>
          <w:kern w:val="0"/>
          <w:szCs w:val="21"/>
        </w:rPr>
        <w:t>系统传输方案</w:t>
      </w:r>
      <w:r>
        <w:rPr>
          <w:rFonts w:ascii="Times New Roman" w:eastAsia="宋体" w:hAnsi="Times New Roman"/>
          <w:kern w:val="0"/>
          <w:szCs w:val="21"/>
        </w:rPr>
        <w:t>基于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 w:hint="eastAsia"/>
          <w:kern w:val="0"/>
          <w:szCs w:val="21"/>
        </w:rPr>
        <w:t>技术实现，图</w:t>
      </w:r>
      <w:r>
        <w:rPr>
          <w:rFonts w:ascii="Times New Roman" w:eastAsia="宋体" w:hAnsi="Times New Roman"/>
          <w:kern w:val="0"/>
          <w:szCs w:val="21"/>
        </w:rPr>
        <w:t>4</w:t>
      </w:r>
      <w:r>
        <w:rPr>
          <w:rFonts w:ascii="Times New Roman" w:eastAsia="宋体" w:hAnsi="Times New Roman"/>
          <w:kern w:val="0"/>
          <w:szCs w:val="21"/>
        </w:rPr>
        <w:t>展示了在光传输系统中实值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信号的</w:t>
      </w:r>
      <w:r>
        <w:rPr>
          <w:rFonts w:ascii="Times New Roman" w:eastAsia="宋体" w:hAnsi="Times New Roman" w:hint="eastAsia"/>
          <w:kern w:val="0"/>
          <w:szCs w:val="21"/>
        </w:rPr>
        <w:t>完整</w:t>
      </w:r>
      <w:r>
        <w:rPr>
          <w:rFonts w:ascii="Times New Roman" w:eastAsia="宋体" w:hAnsi="Times New Roman"/>
          <w:kern w:val="0"/>
          <w:szCs w:val="21"/>
        </w:rPr>
        <w:t>调制解调流程。</w:t>
      </w:r>
    </w:p>
    <w:p w14:paraId="546262DB" w14:textId="77777777" w:rsidR="00170E10" w:rsidRDefault="00356B7E">
      <w:pPr>
        <w:jc w:val="center"/>
        <w:rPr>
          <w:rFonts w:ascii="Times New Roman" w:eastAsia="宋体" w:hAnsi="Times New Roman"/>
          <w:szCs w:val="21"/>
        </w:rPr>
      </w:pPr>
      <w:r>
        <w:object w:dxaOrig="2955" w:dyaOrig="3944" w14:anchorId="3EB6231E">
          <v:shape id="_x0000_i1065" type="#_x0000_t75" style="width:147.75pt;height:197.25pt" o:ole="">
            <v:imagedata r:id="rId86" o:title=""/>
          </v:shape>
          <o:OLEObject Type="Embed" ProgID="Visio.Drawing.15" ShapeID="_x0000_i1065" DrawAspect="Content" ObjectID="_1818224191" r:id="rId87"/>
        </w:object>
      </w:r>
    </w:p>
    <w:p w14:paraId="5D775069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4 </w:t>
      </w:r>
      <w:r>
        <w:rPr>
          <w:rFonts w:ascii="Times New Roman" w:eastAsia="宋体" w:hAnsi="Times New Roman" w:hint="eastAsia"/>
          <w:b/>
          <w:sz w:val="15"/>
          <w:szCs w:val="15"/>
        </w:rPr>
        <w:t>实</w:t>
      </w:r>
      <w:proofErr w:type="gramEnd"/>
      <w:r>
        <w:rPr>
          <w:rFonts w:ascii="Times New Roman" w:eastAsia="宋体" w:hAnsi="Times New Roman" w:hint="eastAsia"/>
          <w:b/>
          <w:sz w:val="15"/>
          <w:szCs w:val="15"/>
        </w:rPr>
        <w:t>值</w:t>
      </w:r>
      <w:r>
        <w:rPr>
          <w:rFonts w:ascii="Times New Roman" w:eastAsia="宋体" w:hAnsi="Times New Roman"/>
          <w:b/>
          <w:sz w:val="15"/>
          <w:szCs w:val="15"/>
        </w:rPr>
        <w:t>I-SCFDM</w:t>
      </w:r>
      <w:r>
        <w:rPr>
          <w:rFonts w:ascii="Times New Roman" w:eastAsia="宋体" w:hAnsi="Times New Roman"/>
          <w:b/>
          <w:sz w:val="15"/>
          <w:szCs w:val="15"/>
        </w:rPr>
        <w:t>调制解调原理示意图</w:t>
      </w:r>
    </w:p>
    <w:p w14:paraId="4554B8B7" w14:textId="77777777" w:rsidR="00170E10" w:rsidRDefault="00356B7E">
      <w:pPr>
        <w:spacing w:line="312" w:lineRule="exact"/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令发送比特流经过星座映射后的</w:t>
      </w:r>
      <w:r>
        <w:rPr>
          <w:rFonts w:ascii="Times New Roman" w:eastAsia="宋体" w:hAnsi="Times New Roman" w:hint="eastAsia"/>
          <w:kern w:val="0"/>
          <w:szCs w:val="21"/>
        </w:rPr>
        <w:t>QAM</w:t>
      </w:r>
      <w:r>
        <w:rPr>
          <w:rFonts w:ascii="Times New Roman" w:eastAsia="宋体" w:hAnsi="Times New Roman" w:hint="eastAsia"/>
          <w:kern w:val="0"/>
          <w:szCs w:val="21"/>
        </w:rPr>
        <w:t>符号序列为</w:t>
      </w:r>
      <w:r>
        <w:rPr>
          <w:rFonts w:ascii="Times New Roman" w:eastAsia="宋体" w:hAnsi="Times New Roman"/>
          <w:kern w:val="0"/>
          <w:position w:val="-12"/>
          <w:szCs w:val="21"/>
        </w:rPr>
        <w:object w:dxaOrig="476" w:dyaOrig="338" w14:anchorId="6C6E1475">
          <v:shape id="_x0000_i1066" type="#_x0000_t75" style="width:24pt;height:16.5pt" o:ole="">
            <v:imagedata r:id="rId88" o:title=""/>
          </v:shape>
          <o:OLEObject Type="Embed" ProgID="Equation.DSMT4" ShapeID="_x0000_i1066" DrawAspect="Content" ObjectID="_1818224192" r:id="rId89"/>
        </w:object>
      </w:r>
      <w:r>
        <w:rPr>
          <w:rFonts w:ascii="Times New Roman" w:eastAsia="宋体" w:hAnsi="Times New Roman" w:hint="eastAsia"/>
          <w:kern w:val="0"/>
          <w:szCs w:val="21"/>
        </w:rPr>
        <w:t>，经过</w:t>
      </w:r>
      <w:r>
        <w:rPr>
          <w:rFonts w:ascii="Times New Roman" w:eastAsia="宋体" w:hAnsi="Times New Roman" w:hint="eastAsia"/>
          <w:i/>
          <w:kern w:val="0"/>
          <w:szCs w:val="21"/>
        </w:rPr>
        <w:t>N</w:t>
      </w:r>
      <w:r>
        <w:rPr>
          <w:rFonts w:ascii="Times New Roman" w:eastAsia="宋体" w:hAnsi="Times New Roman" w:hint="eastAsia"/>
          <w:kern w:val="0"/>
          <w:szCs w:val="21"/>
        </w:rPr>
        <w:t>点</w:t>
      </w:r>
      <w:r>
        <w:rPr>
          <w:rFonts w:ascii="Times New Roman" w:eastAsia="宋体" w:hAnsi="Times New Roman" w:hint="eastAsia"/>
          <w:kern w:val="0"/>
          <w:szCs w:val="21"/>
        </w:rPr>
        <w:t>D</w:t>
      </w:r>
      <w:r>
        <w:rPr>
          <w:rFonts w:ascii="Times New Roman" w:eastAsia="宋体" w:hAnsi="Times New Roman"/>
          <w:kern w:val="0"/>
          <w:szCs w:val="21"/>
        </w:rPr>
        <w:t>FT</w:t>
      </w:r>
      <w:r>
        <w:rPr>
          <w:rFonts w:ascii="Times New Roman" w:eastAsia="宋体" w:hAnsi="Times New Roman" w:hint="eastAsia"/>
          <w:kern w:val="0"/>
          <w:szCs w:val="21"/>
        </w:rPr>
        <w:t>扩展后可以表示为</w:t>
      </w:r>
    </w:p>
    <w:p w14:paraId="5E3F25E3" w14:textId="77777777" w:rsidR="00170E10" w:rsidRDefault="00356B7E">
      <w:pPr>
        <w:pStyle w:val="MTDisplayEquation"/>
      </w:pPr>
      <w:r>
        <w:tab/>
      </w:r>
      <w:r>
        <w:rPr>
          <w:position w:val="-26"/>
        </w:rPr>
        <w:object w:dxaOrig="3356" w:dyaOrig="639" w14:anchorId="5613AF2F">
          <v:shape id="_x0000_i1067" type="#_x0000_t75" style="width:168pt;height:31.5pt" o:ole="">
            <v:imagedata r:id="rId90" o:title=""/>
          </v:shape>
          <o:OLEObject Type="Embed" ProgID="Equation.DSMT4" ShapeID="_x0000_i1067" DrawAspect="Content" ObjectID="_1818224193" r:id="rId91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6</w:instrText>
        </w:r>
      </w:fldSimple>
      <w:r>
        <w:instrText>)</w:instrText>
      </w:r>
      <w:r>
        <w:fldChar w:fldCharType="end"/>
      </w:r>
    </w:p>
    <w:p w14:paraId="379D5466" w14:textId="77777777" w:rsidR="00170E10" w:rsidRDefault="00356B7E">
      <w:pPr>
        <w:spacing w:line="312" w:lineRule="exact"/>
        <w:ind w:firstLine="431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与</w:t>
      </w:r>
      <w:r>
        <w:rPr>
          <w:rFonts w:ascii="Times New Roman" w:eastAsia="宋体" w:hAnsi="Times New Roman" w:hint="eastAsia"/>
          <w:kern w:val="0"/>
          <w:szCs w:val="21"/>
        </w:rPr>
        <w:t>D</w:t>
      </w:r>
      <w:r>
        <w:rPr>
          <w:rFonts w:ascii="Times New Roman" w:eastAsia="宋体" w:hAnsi="Times New Roman"/>
          <w:kern w:val="0"/>
          <w:szCs w:val="21"/>
        </w:rPr>
        <w:t>CO-OFDM</w:t>
      </w:r>
      <w:r>
        <w:rPr>
          <w:rFonts w:ascii="Times New Roman" w:eastAsia="宋体" w:hAnsi="Times New Roman" w:hint="eastAsia"/>
          <w:kern w:val="0"/>
          <w:szCs w:val="21"/>
        </w:rPr>
        <w:t>以及</w:t>
      </w:r>
      <w:r>
        <w:rPr>
          <w:rFonts w:ascii="Times New Roman" w:eastAsia="宋体" w:hAnsi="Times New Roman"/>
          <w:kern w:val="0"/>
          <w:szCs w:val="21"/>
        </w:rPr>
        <w:t>L-SCFDM</w:t>
      </w:r>
      <w:r>
        <w:rPr>
          <w:rFonts w:ascii="Times New Roman" w:eastAsia="宋体" w:hAnsi="Times New Roman" w:hint="eastAsia"/>
          <w:kern w:val="0"/>
          <w:szCs w:val="21"/>
        </w:rPr>
        <w:t>需要使用</w:t>
      </w:r>
      <w:r>
        <w:rPr>
          <w:rFonts w:ascii="Times New Roman" w:eastAsia="宋体" w:hAnsi="Times New Roman" w:hint="eastAsia"/>
          <w:kern w:val="0"/>
          <w:szCs w:val="21"/>
        </w:rPr>
        <w:t>Hermitian</w:t>
      </w:r>
      <w:r>
        <w:rPr>
          <w:rFonts w:ascii="Times New Roman" w:eastAsia="宋体" w:hAnsi="Times New Roman" w:hint="eastAsia"/>
          <w:kern w:val="0"/>
          <w:szCs w:val="21"/>
        </w:rPr>
        <w:t>变换不同</w:t>
      </w:r>
      <w:r>
        <w:rPr>
          <w:rFonts w:ascii="Times New Roman" w:eastAsia="宋体" w:hAnsi="Times New Roman" w:hint="eastAsia"/>
          <w:kern w:val="0"/>
          <w:szCs w:val="21"/>
          <w:vertAlign w:val="superscript"/>
        </w:rPr>
        <w:t>[</w:t>
      </w:r>
      <w:r>
        <w:rPr>
          <w:rFonts w:ascii="Times New Roman" w:eastAsia="宋体" w:hAnsi="Times New Roman"/>
          <w:kern w:val="0"/>
          <w:szCs w:val="21"/>
          <w:vertAlign w:val="superscript"/>
        </w:rPr>
        <w:t>11]</w:t>
      </w:r>
      <w:r>
        <w:rPr>
          <w:rFonts w:ascii="Times New Roman" w:eastAsia="宋体" w:hAnsi="Times New Roman" w:hint="eastAsia"/>
          <w:kern w:val="0"/>
          <w:szCs w:val="21"/>
        </w:rPr>
        <w:t>，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通过将复数符号</w:t>
      </w:r>
      <w:r>
        <w:rPr>
          <w:rFonts w:ascii="Times New Roman" w:eastAsia="宋体" w:hAnsi="Times New Roman"/>
          <w:kern w:val="0"/>
          <w:position w:val="-12"/>
          <w:szCs w:val="21"/>
        </w:rPr>
        <w:object w:dxaOrig="545" w:dyaOrig="338" w14:anchorId="4C348074">
          <v:shape id="_x0000_i1068" type="#_x0000_t75" style="width:27.75pt;height:16.5pt" o:ole="">
            <v:imagedata r:id="rId92" o:title=""/>
          </v:shape>
          <o:OLEObject Type="Embed" ProgID="Equation.DSMT4" ShapeID="_x0000_i1068" DrawAspect="Content" ObjectID="_1818224194" r:id="rId93"/>
        </w:object>
      </w:r>
      <w:r>
        <w:rPr>
          <w:rFonts w:ascii="Times New Roman" w:eastAsia="宋体" w:hAnsi="Times New Roman" w:hint="eastAsia"/>
          <w:kern w:val="0"/>
          <w:szCs w:val="21"/>
        </w:rPr>
        <w:t>仅分配至奇子载波以实现间插符号的子载波映射，该过程表示为</w:t>
      </w:r>
    </w:p>
    <w:p w14:paraId="29BBAC37" w14:textId="77777777" w:rsidR="00170E10" w:rsidRDefault="00356B7E">
      <w:pPr>
        <w:pStyle w:val="MTDisplayEquation"/>
      </w:pPr>
      <w:r>
        <w:tab/>
      </w:r>
      <w:r>
        <w:rPr>
          <w:position w:val="-14"/>
        </w:rPr>
        <w:object w:dxaOrig="3850" w:dyaOrig="432" w14:anchorId="1530CEF0">
          <v:shape id="_x0000_i1069" type="#_x0000_t75" style="width:192.75pt;height:21.75pt" o:ole="">
            <v:imagedata r:id="rId94" o:title=""/>
          </v:shape>
          <o:OLEObject Type="Embed" ProgID="Equation.DSMT4" ShapeID="_x0000_i1069" DrawAspect="Content" ObjectID="_1818224195" r:id="rId95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7</w:instrText>
        </w:r>
      </w:fldSimple>
      <w:r>
        <w:instrText>)</w:instrText>
      </w:r>
      <w:r>
        <w:fldChar w:fldCharType="end"/>
      </w:r>
    </w:p>
    <w:p w14:paraId="1FCA87AF" w14:textId="77777777" w:rsidR="00170E10" w:rsidRDefault="00356B7E">
      <w:pPr>
        <w:spacing w:line="312" w:lineRule="exact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其中，上角标</w:t>
      </w:r>
      <w:r>
        <w:rPr>
          <w:rFonts w:ascii="Times New Roman" w:eastAsia="宋体" w:hAnsi="Times New Roman" w:hint="eastAsia"/>
          <w:kern w:val="0"/>
          <w:szCs w:val="21"/>
        </w:rPr>
        <w:t>T</w:t>
      </w:r>
      <w:r>
        <w:rPr>
          <w:rFonts w:ascii="Times New Roman" w:eastAsia="宋体" w:hAnsi="Times New Roman" w:hint="eastAsia"/>
          <w:kern w:val="0"/>
          <w:szCs w:val="21"/>
        </w:rPr>
        <w:t>表示矩阵转置。</w:t>
      </w:r>
      <w:r>
        <w:rPr>
          <w:rFonts w:ascii="Times New Roman" w:eastAsia="宋体" w:hAnsi="Times New Roman"/>
          <w:kern w:val="0"/>
          <w:szCs w:val="21"/>
        </w:rPr>
        <w:t>对</w:t>
      </w:r>
      <w:r>
        <w:rPr>
          <w:rFonts w:ascii="Times New Roman" w:eastAsia="宋体" w:hAnsi="Times New Roman"/>
          <w:kern w:val="0"/>
          <w:position w:val="-4"/>
          <w:szCs w:val="21"/>
        </w:rPr>
        <w:object w:dxaOrig="225" w:dyaOrig="232" w14:anchorId="0C7F9D24">
          <v:shape id="_x0000_i1070" type="#_x0000_t75" style="width:11.25pt;height:12pt" o:ole="">
            <v:imagedata r:id="rId96" o:title=""/>
          </v:shape>
          <o:OLEObject Type="Embed" ProgID="Equation.DSMT4" ShapeID="_x0000_i1070" DrawAspect="Content" ObjectID="_1818224196" r:id="rId97"/>
        </w:object>
      </w:r>
      <w:r>
        <w:rPr>
          <w:rFonts w:ascii="Times New Roman" w:eastAsia="宋体" w:hAnsi="Times New Roman"/>
          <w:kern w:val="0"/>
          <w:szCs w:val="21"/>
        </w:rPr>
        <w:t>进行</w:t>
      </w:r>
      <w:r>
        <w:rPr>
          <w:rFonts w:ascii="Times New Roman" w:eastAsia="宋体" w:hAnsi="Times New Roman"/>
          <w:kern w:val="0"/>
          <w:szCs w:val="21"/>
        </w:rPr>
        <w:t>2</w:t>
      </w:r>
      <w:r>
        <w:rPr>
          <w:rFonts w:ascii="Times New Roman" w:eastAsia="宋体" w:hAnsi="Times New Roman"/>
          <w:i/>
          <w:kern w:val="0"/>
          <w:szCs w:val="21"/>
        </w:rPr>
        <w:t>N</w:t>
      </w:r>
      <w:r>
        <w:rPr>
          <w:rFonts w:ascii="Times New Roman" w:eastAsia="宋体" w:hAnsi="Times New Roman" w:hint="eastAsia"/>
          <w:kern w:val="0"/>
          <w:szCs w:val="21"/>
        </w:rPr>
        <w:t>点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DFT</w:t>
      </w:r>
      <w:r>
        <w:rPr>
          <w:rFonts w:ascii="Times New Roman" w:eastAsia="宋体" w:hAnsi="Times New Roman" w:hint="eastAsia"/>
          <w:kern w:val="0"/>
          <w:szCs w:val="21"/>
        </w:rPr>
        <w:t>变换，可得到对应的双极性复值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信号</w:t>
      </w:r>
    </w:p>
    <w:p w14:paraId="37C405EA" w14:textId="77777777" w:rsidR="00170E10" w:rsidRDefault="00356B7E">
      <w:pPr>
        <w:pStyle w:val="MTDisplayEquation"/>
      </w:pPr>
      <w:r>
        <w:tab/>
      </w:r>
      <w:r>
        <w:rPr>
          <w:position w:val="-26"/>
        </w:rPr>
        <w:object w:dxaOrig="3794" w:dyaOrig="639" w14:anchorId="16BC1A4A">
          <v:shape id="_x0000_i1071" type="#_x0000_t75" style="width:189.75pt;height:31.5pt" o:ole="">
            <v:imagedata r:id="rId98" o:title=""/>
          </v:shape>
          <o:OLEObject Type="Embed" ProgID="Equation.DSMT4" ShapeID="_x0000_i1071" DrawAspect="Content" ObjectID="_1818224197" r:id="rId99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8</w:instrText>
        </w:r>
      </w:fldSimple>
      <w:r>
        <w:instrText>)</w:instrText>
      </w:r>
      <w:r>
        <w:fldChar w:fldCharType="end"/>
      </w:r>
    </w:p>
    <w:p w14:paraId="7623A477" w14:textId="77777777" w:rsidR="00170E10" w:rsidRDefault="00356B7E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lastRenderedPageBreak/>
        <w:t>结合式</w:t>
      </w:r>
      <w:r>
        <w:rPr>
          <w:rFonts w:ascii="Times New Roman" w:eastAsia="宋体" w:hAnsi="Times New Roman"/>
          <w:kern w:val="0"/>
          <w:szCs w:val="21"/>
        </w:rPr>
        <w:t>（</w:t>
      </w:r>
      <w:r>
        <w:rPr>
          <w:rFonts w:ascii="Times New Roman" w:eastAsia="宋体" w:hAnsi="Times New Roman"/>
          <w:kern w:val="0"/>
          <w:szCs w:val="21"/>
        </w:rPr>
        <w:t>6</w:t>
      </w:r>
      <w:r>
        <w:rPr>
          <w:rFonts w:ascii="Times New Roman" w:eastAsia="宋体" w:hAnsi="Times New Roman"/>
          <w:kern w:val="0"/>
          <w:szCs w:val="21"/>
        </w:rPr>
        <w:t>）</w:t>
      </w:r>
      <w:r>
        <w:rPr>
          <w:rFonts w:ascii="Times New Roman" w:eastAsia="宋体" w:hAnsi="Times New Roman" w:hint="eastAsia"/>
          <w:kern w:val="0"/>
          <w:szCs w:val="21"/>
        </w:rPr>
        <w:t>、</w:t>
      </w:r>
      <w:r>
        <w:rPr>
          <w:rFonts w:ascii="Times New Roman" w:eastAsia="宋体" w:hAnsi="Times New Roman"/>
          <w:kern w:val="0"/>
          <w:szCs w:val="21"/>
        </w:rPr>
        <w:t>式（</w:t>
      </w:r>
      <w:r>
        <w:rPr>
          <w:rFonts w:ascii="Times New Roman" w:eastAsia="宋体" w:hAnsi="Times New Roman" w:hint="eastAsia"/>
          <w:kern w:val="0"/>
          <w:szCs w:val="21"/>
        </w:rPr>
        <w:t>7</w:t>
      </w:r>
      <w:r>
        <w:rPr>
          <w:rFonts w:ascii="Times New Roman" w:eastAsia="宋体" w:hAnsi="Times New Roman" w:hint="eastAsia"/>
          <w:kern w:val="0"/>
          <w:szCs w:val="21"/>
        </w:rPr>
        <w:t>）</w:t>
      </w:r>
      <w:r>
        <w:rPr>
          <w:rFonts w:ascii="Times New Roman" w:eastAsia="宋体" w:hAnsi="Times New Roman"/>
          <w:kern w:val="0"/>
          <w:szCs w:val="21"/>
        </w:rPr>
        <w:t>并考虑</w:t>
      </w:r>
      <w:r>
        <w:rPr>
          <w:rFonts w:ascii="Times New Roman" w:eastAsia="宋体" w:hAnsi="Times New Roman"/>
          <w:kern w:val="0"/>
          <w:szCs w:val="21"/>
        </w:rPr>
        <w:t>DFT/IDFT</w:t>
      </w:r>
      <w:r>
        <w:rPr>
          <w:rFonts w:ascii="Times New Roman" w:eastAsia="宋体" w:hAnsi="Times New Roman"/>
          <w:kern w:val="0"/>
          <w:szCs w:val="21"/>
        </w:rPr>
        <w:t>变换的对称性，可简化得到</w:t>
      </w:r>
    </w:p>
    <w:p w14:paraId="50696DDA" w14:textId="77777777" w:rsidR="00170E10" w:rsidRDefault="00356B7E">
      <w:pPr>
        <w:pStyle w:val="MTDisplayEquation"/>
      </w:pPr>
      <w:r>
        <w:tab/>
      </w:r>
      <w:r>
        <w:rPr>
          <w:position w:val="-42"/>
        </w:rPr>
        <w:object w:dxaOrig="3312" w:dyaOrig="964" w14:anchorId="494942CD">
          <v:shape id="_x0000_i1072" type="#_x0000_t75" style="width:165.75pt;height:48pt" o:ole="">
            <v:imagedata r:id="rId100" o:title=""/>
          </v:shape>
          <o:OLEObject Type="Embed" ProgID="Equation.DSMT4" ShapeID="_x0000_i1072" DrawAspect="Content" ObjectID="_1818224198" r:id="rId101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9</w:instrText>
        </w:r>
      </w:fldSimple>
      <w:r>
        <w:instrText>)</w:instrText>
      </w:r>
      <w:r>
        <w:fldChar w:fldCharType="end"/>
      </w:r>
    </w:p>
    <w:p w14:paraId="77A83183" w14:textId="77777777" w:rsidR="00170E10" w:rsidRDefault="00356B7E">
      <w:pPr>
        <w:spacing w:line="312" w:lineRule="exact"/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式（</w:t>
      </w:r>
      <w:r>
        <w:rPr>
          <w:rFonts w:ascii="Times New Roman" w:eastAsia="宋体" w:hAnsi="Times New Roman"/>
          <w:kern w:val="0"/>
          <w:szCs w:val="21"/>
        </w:rPr>
        <w:t>9</w:t>
      </w:r>
      <w:r>
        <w:rPr>
          <w:rFonts w:ascii="Times New Roman" w:eastAsia="宋体" w:hAnsi="Times New Roman"/>
          <w:kern w:val="0"/>
          <w:szCs w:val="21"/>
        </w:rPr>
        <w:t>）表明复值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</w:t>
      </w:r>
      <w:r>
        <w:rPr>
          <w:position w:val="-12"/>
        </w:rPr>
        <w:object w:dxaOrig="545" w:dyaOrig="338" w14:anchorId="1A949BF9">
          <v:shape id="_x0000_i1073" type="#_x0000_t75" style="width:27.75pt;height:16.5pt" o:ole="">
            <v:imagedata r:id="rId102" o:title=""/>
          </v:shape>
          <o:OLEObject Type="Embed" ProgID="Equation.DSMT4" ShapeID="_x0000_i1073" DrawAspect="Content" ObjectID="_1818224199" r:id="rId103"/>
        </w:object>
      </w:r>
      <w:r>
        <w:rPr>
          <w:rFonts w:ascii="Times New Roman" w:eastAsia="宋体" w:hAnsi="Times New Roman"/>
          <w:kern w:val="0"/>
          <w:szCs w:val="21"/>
        </w:rPr>
        <w:t>的前半部分可视为</w:t>
      </w:r>
      <w:r>
        <w:rPr>
          <w:rFonts w:ascii="Times New Roman" w:eastAsia="宋体" w:hAnsi="Times New Roman"/>
          <w:kern w:val="0"/>
          <w:szCs w:val="21"/>
        </w:rPr>
        <w:t>QAM</w:t>
      </w:r>
      <w:r>
        <w:rPr>
          <w:rFonts w:ascii="Times New Roman" w:eastAsia="宋体" w:hAnsi="Times New Roman"/>
          <w:kern w:val="0"/>
          <w:szCs w:val="21"/>
        </w:rPr>
        <w:t>符号</w:t>
      </w:r>
      <w:r>
        <w:rPr>
          <w:rFonts w:ascii="Times New Roman" w:hAnsi="Times New Roman"/>
          <w:position w:val="-12"/>
        </w:rPr>
        <w:object w:dxaOrig="526" w:dyaOrig="338" w14:anchorId="52306FB4">
          <v:shape id="_x0000_i1074" type="#_x0000_t75" style="width:26.25pt;height:16.5pt" o:ole="">
            <v:imagedata r:id="rId104" o:title=""/>
          </v:shape>
          <o:OLEObject Type="Embed" ProgID="Equation.DSMT4" ShapeID="_x0000_i1074" DrawAspect="Content" ObjectID="_1818224200" r:id="rId105"/>
        </w:object>
      </w:r>
      <w:r>
        <w:rPr>
          <w:rFonts w:ascii="Times New Roman" w:eastAsia="宋体" w:hAnsi="Times New Roman"/>
          <w:kern w:val="0"/>
          <w:szCs w:val="21"/>
        </w:rPr>
        <w:t>的相位旋转映射，即</w:t>
      </w:r>
      <w:r>
        <w:rPr>
          <w:rFonts w:ascii="Times New Roman" w:hAnsi="Times New Roman"/>
          <w:position w:val="-12"/>
        </w:rPr>
        <w:object w:dxaOrig="526" w:dyaOrig="338" w14:anchorId="273A3AD6">
          <v:shape id="_x0000_i1075" type="#_x0000_t75" style="width:26.25pt;height:16.5pt" o:ole="">
            <v:imagedata r:id="rId104" o:title=""/>
          </v:shape>
          <o:OLEObject Type="Embed" ProgID="Equation.DSMT4" ShapeID="_x0000_i1075" DrawAspect="Content" ObjectID="_1818224201" r:id="rId106"/>
        </w:object>
      </w:r>
      <w:r>
        <w:rPr>
          <w:rFonts w:ascii="Times New Roman" w:eastAsia="宋体" w:hAnsi="Times New Roman"/>
          <w:kern w:val="0"/>
          <w:szCs w:val="21"/>
        </w:rPr>
        <w:t>仅需乘对应相位值</w:t>
      </w:r>
      <w:r>
        <w:rPr>
          <w:rFonts w:ascii="Times New Roman" w:eastAsia="宋体" w:hAnsi="Times New Roman" w:hint="eastAsia"/>
          <w:kern w:val="0"/>
          <w:szCs w:val="21"/>
        </w:rPr>
        <w:t>“</w:t>
      </w:r>
      <w:r>
        <w:rPr>
          <w:position w:val="-6"/>
        </w:rPr>
        <w:object w:dxaOrig="839" w:dyaOrig="301" w14:anchorId="7FEFF38A">
          <v:shape id="_x0000_i1076" type="#_x0000_t75" style="width:42pt;height:15pt" o:ole="">
            <v:imagedata r:id="rId107" o:title=""/>
          </v:shape>
          <o:OLEObject Type="Embed" ProgID="Equation.DSMT4" ShapeID="_x0000_i1076" DrawAspect="Content" ObjectID="_1818224202" r:id="rId108"/>
        </w:object>
      </w:r>
      <w:r>
        <w:rPr>
          <w:rFonts w:ascii="Times New Roman" w:eastAsia="宋体" w:hAnsi="Times New Roman" w:hint="eastAsia"/>
          <w:kern w:val="0"/>
          <w:szCs w:val="21"/>
        </w:rPr>
        <w:t>”便可</w:t>
      </w:r>
      <w:r>
        <w:rPr>
          <w:rFonts w:ascii="Times New Roman" w:eastAsia="宋体" w:hAnsi="Times New Roman"/>
          <w:kern w:val="0"/>
          <w:szCs w:val="21"/>
        </w:rPr>
        <w:t>得到对应</w:t>
      </w:r>
      <w:r>
        <w:rPr>
          <w:position w:val="-12"/>
        </w:rPr>
        <w:object w:dxaOrig="545" w:dyaOrig="338" w14:anchorId="335EE022">
          <v:shape id="_x0000_i1077" type="#_x0000_t75" style="width:27.75pt;height:16.5pt" o:ole="">
            <v:imagedata r:id="rId102" o:title=""/>
          </v:shape>
          <o:OLEObject Type="Embed" ProgID="Equation.DSMT4" ShapeID="_x0000_i1077" DrawAspect="Content" ObjectID="_1818224203" r:id="rId109"/>
        </w:object>
      </w:r>
      <w:r>
        <w:rPr>
          <w:rFonts w:ascii="Times New Roman" w:eastAsia="宋体" w:hAnsi="Times New Roman" w:hint="eastAsia"/>
          <w:kern w:val="0"/>
          <w:szCs w:val="21"/>
        </w:rPr>
        <w:t>，表明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调制时所需的复数乘法次数仅为</w:t>
      </w:r>
      <w:r>
        <w:rPr>
          <w:rFonts w:ascii="Times New Roman" w:hAnsi="Times New Roman"/>
          <w:i/>
        </w:rPr>
        <w:t>N</w:t>
      </w:r>
      <w:r>
        <w:rPr>
          <w:rFonts w:hint="eastAsia"/>
        </w:rPr>
        <w:t>。</w:t>
      </w:r>
      <w:r>
        <w:rPr>
          <w:rFonts w:ascii="Times New Roman" w:eastAsia="宋体" w:hAnsi="Times New Roman" w:hint="eastAsia"/>
          <w:kern w:val="0"/>
          <w:szCs w:val="21"/>
        </w:rPr>
        <w:t>对于传统</w:t>
      </w:r>
      <w:r>
        <w:rPr>
          <w:rFonts w:ascii="Times New Roman" w:eastAsia="宋体" w:hAnsi="Times New Roman" w:hint="eastAsia"/>
          <w:kern w:val="0"/>
          <w:szCs w:val="21"/>
        </w:rPr>
        <w:t>D</w:t>
      </w:r>
      <w:r>
        <w:rPr>
          <w:rFonts w:ascii="Times New Roman" w:eastAsia="宋体" w:hAnsi="Times New Roman"/>
          <w:kern w:val="0"/>
          <w:szCs w:val="21"/>
        </w:rPr>
        <w:t>CO-OFDM</w:t>
      </w:r>
      <w:r>
        <w:rPr>
          <w:rFonts w:ascii="Times New Roman" w:eastAsia="宋体" w:hAnsi="Times New Roman" w:hint="eastAsia"/>
          <w:kern w:val="0"/>
          <w:szCs w:val="21"/>
        </w:rPr>
        <w:t>方案而言，若子载波个数也为</w:t>
      </w:r>
      <w:r>
        <w:rPr>
          <w:rFonts w:ascii="Times New Roman" w:hAnsi="Times New Roman"/>
          <w:i/>
        </w:rPr>
        <w:t>N</w:t>
      </w:r>
      <w:r>
        <w:rPr>
          <w:rFonts w:ascii="Times New Roman" w:eastAsia="宋体" w:hAnsi="Times New Roman" w:hint="eastAsia"/>
          <w:kern w:val="0"/>
          <w:szCs w:val="21"/>
        </w:rPr>
        <w:t>，则对应的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i/>
        </w:rPr>
        <w:t>N</w:t>
      </w:r>
      <w:r>
        <w:rPr>
          <w:rFonts w:ascii="Times New Roman" w:eastAsia="宋体" w:hAnsi="Times New Roman" w:hint="eastAsia"/>
          <w:kern w:val="0"/>
          <w:szCs w:val="21"/>
        </w:rPr>
        <w:t>点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DFT</w:t>
      </w:r>
      <w:r>
        <w:rPr>
          <w:rFonts w:ascii="Times New Roman" w:eastAsia="宋体" w:hAnsi="Times New Roman" w:hint="eastAsia"/>
          <w:kern w:val="0"/>
          <w:szCs w:val="21"/>
        </w:rPr>
        <w:t>变换需要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</w:rPr>
        <w:t>×</w:t>
      </w:r>
      <w:r>
        <w:rPr>
          <w:rFonts w:ascii="Times New Roman" w:hAnsi="Times New Roman" w:hint="eastAsia"/>
        </w:rPr>
        <w:t>log</w:t>
      </w:r>
      <w:r>
        <w:rPr>
          <w:rFonts w:ascii="Times New Roman" w:hAnsi="Times New Roman"/>
          <w:vertAlign w:val="subscript"/>
        </w:rPr>
        <w:t>2</w:t>
      </w:r>
      <w:proofErr w:type="gramStart"/>
      <w:r>
        <w:rPr>
          <w:rFonts w:ascii="Times New Roman" w:hAnsi="Times New Roman" w:hint="eastAsia"/>
        </w:rPr>
        <w:t>(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</w:rPr>
        <w:t>)</w:t>
      </w:r>
      <w:proofErr w:type="gramEnd"/>
      <w:r>
        <w:rPr>
          <w:rFonts w:ascii="Times New Roman" w:eastAsia="宋体" w:hAnsi="Times New Roman" w:hint="eastAsia"/>
          <w:kern w:val="0"/>
          <w:szCs w:val="21"/>
        </w:rPr>
        <w:t>次复数乘法；</w:t>
      </w:r>
      <w:r>
        <w:rPr>
          <w:rFonts w:ascii="Times New Roman" w:eastAsia="宋体" w:hAnsi="Times New Roman" w:hint="eastAsia"/>
          <w:kern w:val="0"/>
          <w:szCs w:val="21"/>
        </w:rPr>
        <w:t>L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方案进一步叠加</w:t>
      </w:r>
      <w:r>
        <w:rPr>
          <w:rFonts w:ascii="Times New Roman" w:hAnsi="Times New Roman"/>
          <w:i/>
        </w:rPr>
        <w:t>N</w:t>
      </w:r>
      <w:r>
        <w:rPr>
          <w:rFonts w:ascii="Times New Roman" w:eastAsia="宋体" w:hAnsi="Times New Roman" w:hint="eastAsia"/>
          <w:kern w:val="0"/>
          <w:szCs w:val="21"/>
        </w:rPr>
        <w:t>点</w:t>
      </w:r>
      <w:r>
        <w:rPr>
          <w:rFonts w:ascii="Times New Roman" w:eastAsia="宋体" w:hAnsi="Times New Roman"/>
          <w:kern w:val="0"/>
          <w:szCs w:val="21"/>
        </w:rPr>
        <w:t>DFT</w:t>
      </w:r>
      <w:r>
        <w:rPr>
          <w:rFonts w:ascii="Times New Roman" w:eastAsia="宋体" w:hAnsi="Times New Roman" w:hint="eastAsia"/>
          <w:kern w:val="0"/>
          <w:szCs w:val="21"/>
        </w:rPr>
        <w:t>预变换后，共需要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</w:rPr>
        <w:t>×</w:t>
      </w:r>
      <w:r>
        <w:rPr>
          <w:rFonts w:ascii="Times New Roman" w:hAnsi="Times New Roman" w:hint="eastAsia"/>
        </w:rPr>
        <w:t>log</w:t>
      </w:r>
      <w:r>
        <w:rPr>
          <w:rFonts w:ascii="Times New Roman" w:hAnsi="Times New Roman"/>
          <w:vertAlign w:val="subscript"/>
        </w:rPr>
        <w:t>2</w:t>
      </w:r>
      <w:proofErr w:type="gramStart"/>
      <w:r>
        <w:rPr>
          <w:rFonts w:ascii="Times New Roman" w:hAnsi="Times New Roman" w:hint="eastAsia"/>
        </w:rPr>
        <w:t>(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</w:rPr>
        <w:t>)</w:t>
      </w:r>
      <w:proofErr w:type="gramEnd"/>
      <w:r>
        <w:rPr>
          <w:rFonts w:ascii="Times New Roman" w:hAnsi="Times New Roman"/>
        </w:rPr>
        <w:t>+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/>
        </w:rPr>
        <w:t>/2</w:t>
      </w:r>
      <w:r>
        <w:rPr>
          <w:rFonts w:ascii="Times New Roman" w:hAnsi="Times New Roman" w:hint="eastAsia"/>
        </w:rPr>
        <w:t>×</w:t>
      </w:r>
      <w:r>
        <w:rPr>
          <w:rFonts w:ascii="Times New Roman" w:hAnsi="Times New Roman" w:hint="eastAsia"/>
        </w:rPr>
        <w:t>log</w:t>
      </w:r>
      <w:r>
        <w:rPr>
          <w:rFonts w:ascii="Times New Roman" w:hAnsi="Times New Roman"/>
          <w:vertAlign w:val="subscript"/>
        </w:rPr>
        <w:t>2</w:t>
      </w:r>
      <w:proofErr w:type="gramStart"/>
      <w:r>
        <w:rPr>
          <w:rFonts w:ascii="Times New Roman" w:hAnsi="Times New Roman" w:hint="eastAsia"/>
        </w:rPr>
        <w:t>(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</w:rPr>
        <w:t>)</w:t>
      </w:r>
      <w:proofErr w:type="gramEnd"/>
      <w:r>
        <w:rPr>
          <w:rFonts w:ascii="Times New Roman" w:eastAsia="宋体" w:hAnsi="Times New Roman" w:hint="eastAsia"/>
          <w:kern w:val="0"/>
          <w:szCs w:val="21"/>
        </w:rPr>
        <w:t>次复数乘法。相比之下，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方案</w:t>
      </w:r>
      <w:r>
        <w:rPr>
          <w:rFonts w:ascii="Times New Roman" w:eastAsia="宋体" w:hAnsi="Times New Roman"/>
          <w:kern w:val="0"/>
          <w:szCs w:val="21"/>
        </w:rPr>
        <w:t>具有更低</w:t>
      </w:r>
      <w:r>
        <w:rPr>
          <w:rFonts w:ascii="Times New Roman" w:eastAsia="宋体" w:hAnsi="Times New Roman" w:hint="eastAsia"/>
          <w:kern w:val="0"/>
          <w:szCs w:val="21"/>
        </w:rPr>
        <w:t>的调制计算</w:t>
      </w:r>
      <w:r>
        <w:rPr>
          <w:rFonts w:ascii="Times New Roman" w:eastAsia="宋体" w:hAnsi="Times New Roman"/>
          <w:kern w:val="0"/>
          <w:szCs w:val="21"/>
        </w:rPr>
        <w:t>复杂度，更利于在实际系统中部署</w:t>
      </w:r>
      <w:r>
        <w:rPr>
          <w:rFonts w:ascii="Times New Roman" w:eastAsia="宋体" w:hAnsi="Times New Roman"/>
          <w:kern w:val="0"/>
          <w:szCs w:val="21"/>
          <w:vertAlign w:val="superscript"/>
        </w:rPr>
        <w:t>[12]</w:t>
      </w:r>
      <w:r>
        <w:rPr>
          <w:rFonts w:ascii="Times New Roman" w:eastAsia="宋体" w:hAnsi="Times New Roman"/>
          <w:kern w:val="0"/>
          <w:szCs w:val="21"/>
        </w:rPr>
        <w:t>。</w:t>
      </w:r>
    </w:p>
    <w:p w14:paraId="0A806F52" w14:textId="77777777" w:rsidR="00170E10" w:rsidRDefault="00356B7E">
      <w:pPr>
        <w:spacing w:line="312" w:lineRule="exact"/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/>
          <w:kern w:val="0"/>
          <w:szCs w:val="21"/>
        </w:rPr>
        <w:t>同时</w:t>
      </w:r>
      <w:r>
        <w:rPr>
          <w:rFonts w:ascii="Times New Roman" w:eastAsia="宋体" w:hAnsi="Times New Roman" w:hint="eastAsia"/>
          <w:kern w:val="0"/>
          <w:szCs w:val="21"/>
        </w:rPr>
        <w:t>，可以注意到</w:t>
      </w:r>
      <w:r>
        <w:rPr>
          <w:position w:val="-12"/>
        </w:rPr>
        <w:object w:dxaOrig="545" w:dyaOrig="338" w14:anchorId="59C93A83">
          <v:shape id="_x0000_i1078" type="#_x0000_t75" style="width:27.75pt;height:16.5pt" o:ole="">
            <v:imagedata r:id="rId102" o:title=""/>
          </v:shape>
          <o:OLEObject Type="Embed" ProgID="Equation.DSMT4" ShapeID="_x0000_i1078" DrawAspect="Content" ObjectID="_1818224204" r:id="rId110"/>
        </w:object>
      </w:r>
      <w:r>
        <w:rPr>
          <w:rFonts w:ascii="Times New Roman" w:eastAsia="宋体" w:hAnsi="Times New Roman"/>
          <w:kern w:val="0"/>
          <w:szCs w:val="21"/>
        </w:rPr>
        <w:t>的后半部分与前半部分呈反对称关系。因此</w:t>
      </w:r>
      <w:r>
        <w:rPr>
          <w:rFonts w:ascii="Times New Roman" w:eastAsia="宋体" w:hAnsi="Times New Roman" w:hint="eastAsia"/>
          <w:kern w:val="0"/>
          <w:szCs w:val="21"/>
        </w:rPr>
        <w:t>，可以</w:t>
      </w:r>
      <w:r>
        <w:rPr>
          <w:rFonts w:ascii="Times New Roman" w:eastAsia="宋体" w:hAnsi="Times New Roman"/>
          <w:kern w:val="0"/>
          <w:szCs w:val="21"/>
        </w:rPr>
        <w:t>通过复转实变换（</w:t>
      </w:r>
      <w:r>
        <w:rPr>
          <w:rFonts w:ascii="Times New Roman" w:eastAsia="宋体" w:hAnsi="Times New Roman"/>
          <w:kern w:val="0"/>
          <w:szCs w:val="21"/>
        </w:rPr>
        <w:t>C2RT</w:t>
      </w:r>
      <w:r>
        <w:rPr>
          <w:rFonts w:ascii="Times New Roman" w:eastAsia="宋体" w:hAnsi="Times New Roman"/>
          <w:kern w:val="0"/>
          <w:szCs w:val="21"/>
        </w:rPr>
        <w:t>），即仅保留</w:t>
      </w:r>
      <w:r>
        <w:rPr>
          <w:position w:val="-12"/>
        </w:rPr>
        <w:object w:dxaOrig="545" w:dyaOrig="338" w14:anchorId="17D69C58">
          <v:shape id="_x0000_i1079" type="#_x0000_t75" style="width:27.75pt;height:16.5pt" o:ole="">
            <v:imagedata r:id="rId102" o:title=""/>
          </v:shape>
          <o:OLEObject Type="Embed" ProgID="Equation.DSMT4" ShapeID="_x0000_i1079" DrawAspect="Content" ObjectID="_1818224205" r:id="rId111"/>
        </w:object>
      </w:r>
      <w:r>
        <w:rPr>
          <w:rFonts w:ascii="Times New Roman" w:eastAsia="宋体" w:hAnsi="Times New Roman"/>
          <w:kern w:val="0"/>
          <w:szCs w:val="21"/>
        </w:rPr>
        <w:t>的前半部分，并将其实部和虚部串行传输，以生成实值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信号。最终的实值发送信号</w:t>
      </w:r>
      <w:r>
        <w:rPr>
          <w:rFonts w:ascii="Times New Roman" w:eastAsia="宋体" w:hAnsi="Times New Roman" w:hint="eastAsia"/>
          <w:kern w:val="0"/>
          <w:szCs w:val="21"/>
        </w:rPr>
        <w:t>表达式为</w:t>
      </w:r>
    </w:p>
    <w:p w14:paraId="7C3B52A9" w14:textId="77777777" w:rsidR="00170E10" w:rsidRDefault="00356B7E">
      <w:pPr>
        <w:pStyle w:val="MTDisplayEquation"/>
      </w:pPr>
      <w:r>
        <w:tab/>
      </w:r>
      <w:r w:rsidR="00E17DF5">
        <w:rPr>
          <w:position w:val="-14"/>
        </w:rPr>
        <w:object w:dxaOrig="5040" w:dyaOrig="420" w14:anchorId="1F388CE6">
          <v:shape id="_x0000_i1080" type="#_x0000_t75" alt="" style="width:252pt;height:21pt" o:ole="">
            <v:imagedata r:id="rId112" o:title=""/>
          </v:shape>
          <o:OLEObject Type="Embed" ProgID="Equation.DSMT4" ShapeID="_x0000_i1080" DrawAspect="Content" ObjectID="_1818224206" r:id="rId113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10</w:instrText>
        </w:r>
      </w:fldSimple>
      <w:r>
        <w:instrText>)</w:instrText>
      </w:r>
      <w:r>
        <w:fldChar w:fldCharType="end"/>
      </w:r>
    </w:p>
    <w:p w14:paraId="0ADF0E3D" w14:textId="77777777" w:rsidR="00170E10" w:rsidRDefault="00356B7E">
      <w:pPr>
        <w:spacing w:line="312" w:lineRule="exact"/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紧接着，信号</w:t>
      </w:r>
      <w:r>
        <w:rPr>
          <w:rFonts w:ascii="Times New Roman" w:eastAsia="宋体" w:hAnsi="Times New Roman"/>
          <w:kern w:val="0"/>
          <w:szCs w:val="21"/>
        </w:rPr>
        <w:t>在完成电</w:t>
      </w:r>
      <w:r>
        <w:rPr>
          <w:rFonts w:ascii="Times New Roman" w:eastAsia="宋体" w:hAnsi="Times New Roman" w:hint="eastAsia"/>
          <w:kern w:val="0"/>
          <w:szCs w:val="21"/>
        </w:rPr>
        <w:t>/</w:t>
      </w:r>
      <w:r>
        <w:rPr>
          <w:rFonts w:ascii="Times New Roman" w:eastAsia="宋体" w:hAnsi="Times New Roman"/>
          <w:kern w:val="0"/>
          <w:szCs w:val="21"/>
        </w:rPr>
        <w:t>光转换</w:t>
      </w:r>
      <w:r>
        <w:rPr>
          <w:rFonts w:ascii="Times New Roman" w:eastAsia="宋体" w:hAnsi="Times New Roman" w:hint="eastAsia"/>
          <w:kern w:val="0"/>
          <w:szCs w:val="21"/>
        </w:rPr>
        <w:t>、</w:t>
      </w:r>
      <w:r>
        <w:rPr>
          <w:rFonts w:ascii="Times New Roman" w:eastAsia="宋体" w:hAnsi="Times New Roman"/>
          <w:kern w:val="0"/>
          <w:szCs w:val="21"/>
        </w:rPr>
        <w:t>信道传输</w:t>
      </w:r>
      <w:r>
        <w:rPr>
          <w:rFonts w:ascii="Times New Roman" w:eastAsia="宋体" w:hAnsi="Times New Roman" w:hint="eastAsia"/>
          <w:kern w:val="0"/>
          <w:szCs w:val="21"/>
        </w:rPr>
        <w:t>和</w:t>
      </w:r>
      <w:r>
        <w:rPr>
          <w:rFonts w:ascii="Times New Roman" w:eastAsia="宋体" w:hAnsi="Times New Roman"/>
          <w:kern w:val="0"/>
          <w:szCs w:val="21"/>
        </w:rPr>
        <w:t>光</w:t>
      </w:r>
      <w:r>
        <w:rPr>
          <w:rFonts w:ascii="Times New Roman" w:eastAsia="宋体" w:hAnsi="Times New Roman" w:hint="eastAsia"/>
          <w:kern w:val="0"/>
          <w:szCs w:val="21"/>
        </w:rPr>
        <w:t>/</w:t>
      </w:r>
      <w:r>
        <w:rPr>
          <w:rFonts w:ascii="Times New Roman" w:eastAsia="宋体" w:hAnsi="Times New Roman"/>
          <w:kern w:val="0"/>
          <w:szCs w:val="21"/>
        </w:rPr>
        <w:t>电转换后，接收端的解调过程与发送端的调制过程相反</w:t>
      </w:r>
      <w:r>
        <w:rPr>
          <w:rFonts w:ascii="Times New Roman" w:eastAsia="宋体" w:hAnsi="Times New Roman" w:hint="eastAsia"/>
          <w:kern w:val="0"/>
          <w:szCs w:val="21"/>
        </w:rPr>
        <w:t>，如图</w:t>
      </w:r>
      <w:r>
        <w:rPr>
          <w:rFonts w:ascii="Times New Roman" w:eastAsia="宋体" w:hAnsi="Times New Roman" w:hint="eastAsia"/>
          <w:kern w:val="0"/>
          <w:szCs w:val="21"/>
        </w:rPr>
        <w:t>4</w:t>
      </w:r>
      <w:r>
        <w:rPr>
          <w:rFonts w:ascii="Times New Roman" w:eastAsia="宋体" w:hAnsi="Times New Roman" w:hint="eastAsia"/>
          <w:kern w:val="0"/>
          <w:szCs w:val="21"/>
        </w:rPr>
        <w:t>所示</w:t>
      </w:r>
      <w:r>
        <w:rPr>
          <w:rFonts w:ascii="Times New Roman" w:eastAsia="宋体" w:hAnsi="Times New Roman"/>
          <w:kern w:val="0"/>
          <w:szCs w:val="21"/>
        </w:rPr>
        <w:t>。同</w:t>
      </w:r>
      <w:r>
        <w:rPr>
          <w:rFonts w:ascii="Times New Roman" w:eastAsia="宋体" w:hAnsi="Times New Roman"/>
          <w:kern w:val="0"/>
          <w:szCs w:val="21"/>
        </w:rPr>
        <w:t>DCO-OFDM</w:t>
      </w:r>
      <w:r>
        <w:rPr>
          <w:rFonts w:ascii="Times New Roman" w:eastAsia="宋体" w:hAnsi="Times New Roman"/>
          <w:kern w:val="0"/>
          <w:szCs w:val="21"/>
        </w:rPr>
        <w:t>和</w:t>
      </w:r>
      <w:r>
        <w:rPr>
          <w:rFonts w:ascii="Times New Roman" w:eastAsia="宋体" w:hAnsi="Times New Roman"/>
          <w:kern w:val="0"/>
          <w:szCs w:val="21"/>
        </w:rPr>
        <w:t>L-SCFDM</w:t>
      </w:r>
      <w:r>
        <w:rPr>
          <w:rFonts w:ascii="Times New Roman" w:eastAsia="宋体" w:hAnsi="Times New Roman" w:hint="eastAsia"/>
          <w:kern w:val="0"/>
          <w:szCs w:val="21"/>
        </w:rPr>
        <w:t>类似</w:t>
      </w:r>
      <w:r>
        <w:rPr>
          <w:rFonts w:ascii="Times New Roman" w:eastAsia="宋体" w:hAnsi="Times New Roman"/>
          <w:kern w:val="0"/>
          <w:szCs w:val="21"/>
        </w:rPr>
        <w:t>，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也能够通过适当添加循环前缀（</w:t>
      </w:r>
      <w:r>
        <w:rPr>
          <w:rFonts w:ascii="Times New Roman" w:eastAsia="宋体" w:hAnsi="Times New Roman"/>
          <w:kern w:val="0"/>
          <w:szCs w:val="21"/>
        </w:rPr>
        <w:t>CP</w:t>
      </w:r>
      <w:r>
        <w:rPr>
          <w:rFonts w:ascii="Times New Roman" w:eastAsia="宋体" w:hAnsi="Times New Roman"/>
          <w:kern w:val="0"/>
          <w:szCs w:val="21"/>
        </w:rPr>
        <w:t>）并</w:t>
      </w:r>
      <w:r>
        <w:rPr>
          <w:rFonts w:ascii="Times New Roman" w:eastAsia="宋体" w:hAnsi="Times New Roman" w:hint="eastAsia"/>
          <w:kern w:val="0"/>
          <w:szCs w:val="21"/>
        </w:rPr>
        <w:t>利用</w:t>
      </w:r>
      <w:r>
        <w:rPr>
          <w:rFonts w:ascii="Times New Roman" w:eastAsia="宋体" w:hAnsi="Times New Roman"/>
          <w:kern w:val="0"/>
          <w:szCs w:val="21"/>
        </w:rPr>
        <w:t>单抽头频域均衡（</w:t>
      </w:r>
      <w:r>
        <w:rPr>
          <w:rFonts w:ascii="Times New Roman" w:eastAsia="宋体" w:hAnsi="Times New Roman"/>
          <w:kern w:val="0"/>
          <w:szCs w:val="21"/>
        </w:rPr>
        <w:t>FDE</w:t>
      </w:r>
      <w:r>
        <w:rPr>
          <w:rFonts w:ascii="Times New Roman" w:eastAsia="宋体" w:hAnsi="Times New Roman"/>
          <w:kern w:val="0"/>
          <w:szCs w:val="21"/>
        </w:rPr>
        <w:t>）来</w:t>
      </w:r>
      <w:r>
        <w:rPr>
          <w:rFonts w:ascii="Times New Roman" w:eastAsia="宋体" w:hAnsi="Times New Roman" w:hint="eastAsia"/>
          <w:kern w:val="0"/>
          <w:szCs w:val="21"/>
        </w:rPr>
        <w:t>有效对抗</w:t>
      </w:r>
      <w:r>
        <w:rPr>
          <w:rFonts w:ascii="Times New Roman" w:eastAsia="宋体" w:hAnsi="Times New Roman"/>
          <w:kern w:val="0"/>
          <w:szCs w:val="21"/>
        </w:rPr>
        <w:t>信号失真</w:t>
      </w:r>
      <w:r>
        <w:rPr>
          <w:rFonts w:ascii="Times New Roman" w:eastAsia="宋体" w:hAnsi="Times New Roman"/>
          <w:kern w:val="0"/>
          <w:szCs w:val="21"/>
          <w:vertAlign w:val="superscript"/>
        </w:rPr>
        <w:t>[13]</w:t>
      </w:r>
      <w:r>
        <w:rPr>
          <w:rFonts w:ascii="Times New Roman" w:eastAsia="宋体" w:hAnsi="Times New Roman"/>
          <w:kern w:val="0"/>
          <w:szCs w:val="21"/>
        </w:rPr>
        <w:t>，以进一步</w:t>
      </w:r>
      <w:r>
        <w:rPr>
          <w:rFonts w:ascii="Times New Roman" w:eastAsia="宋体" w:hAnsi="Times New Roman" w:hint="eastAsia"/>
          <w:kern w:val="0"/>
          <w:szCs w:val="21"/>
        </w:rPr>
        <w:t>改善</w:t>
      </w:r>
      <w:r>
        <w:rPr>
          <w:rFonts w:ascii="Times New Roman" w:eastAsia="宋体" w:hAnsi="Times New Roman"/>
          <w:kern w:val="0"/>
          <w:szCs w:val="21"/>
        </w:rPr>
        <w:t>系统传输性能。</w:t>
      </w:r>
      <w:r>
        <w:rPr>
          <w:rFonts w:ascii="Times New Roman" w:eastAsia="宋体" w:hAnsi="Times New Roman" w:hint="eastAsia"/>
          <w:kern w:val="0"/>
          <w:szCs w:val="21"/>
        </w:rPr>
        <w:t>另外，对于式（</w:t>
      </w:r>
      <w:r>
        <w:rPr>
          <w:rFonts w:ascii="Times New Roman" w:eastAsia="宋体" w:hAnsi="Times New Roman"/>
          <w:kern w:val="0"/>
          <w:szCs w:val="21"/>
        </w:rPr>
        <w:t>10</w:t>
      </w:r>
      <w:r>
        <w:rPr>
          <w:rFonts w:ascii="Times New Roman" w:eastAsia="宋体" w:hAnsi="Times New Roman"/>
          <w:kern w:val="0"/>
          <w:szCs w:val="21"/>
        </w:rPr>
        <w:t>）所示的实值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信号，其具体</w:t>
      </w:r>
      <w:r>
        <w:rPr>
          <w:rFonts w:ascii="Times New Roman" w:eastAsia="宋体" w:hAnsi="Times New Roman" w:hint="eastAsia"/>
          <w:kern w:val="0"/>
          <w:szCs w:val="21"/>
        </w:rPr>
        <w:t>时域</w:t>
      </w:r>
      <w:r>
        <w:rPr>
          <w:rFonts w:ascii="Times New Roman" w:eastAsia="宋体" w:hAnsi="Times New Roman"/>
          <w:kern w:val="0"/>
          <w:szCs w:val="21"/>
        </w:rPr>
        <w:t>表达式为</w:t>
      </w:r>
    </w:p>
    <w:p w14:paraId="2A3202EB" w14:textId="77777777" w:rsidR="00170E10" w:rsidRDefault="00356B7E">
      <w:pPr>
        <w:pStyle w:val="MTDisplayEquation"/>
      </w:pPr>
      <w:r>
        <w:tab/>
      </w:r>
      <w:r w:rsidR="00281D12">
        <w:rPr>
          <w:position w:val="-62"/>
        </w:rPr>
        <w:object w:dxaOrig="5700" w:dyaOrig="1340" w14:anchorId="57821E7B">
          <v:shape id="_x0000_i1081" type="#_x0000_t75" alt="" style="width:285pt;height:66.75pt" o:ole="">
            <v:imagedata r:id="rId114" o:title=""/>
          </v:shape>
          <o:OLEObject Type="Embed" ProgID="Equation.DSMT4" ShapeID="_x0000_i1081" DrawAspect="Content" ObjectID="_1818224207" r:id="rId115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fldSimple w:instr=" SEQ MTEqn \c \* Arabic \* MERGEFORMAT ">
        <w:r>
          <w:instrText>11</w:instrText>
        </w:r>
      </w:fldSimple>
      <w:r>
        <w:instrText>)</w:instrText>
      </w:r>
      <w:r>
        <w:fldChar w:fldCharType="end"/>
      </w:r>
    </w:p>
    <w:p w14:paraId="5BA6B328" w14:textId="77777777" w:rsidR="00170E10" w:rsidRDefault="00356B7E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由式（</w:t>
      </w:r>
      <w:r>
        <w:rPr>
          <w:rFonts w:ascii="Times New Roman" w:eastAsia="宋体" w:hAnsi="Times New Roman"/>
          <w:kern w:val="0"/>
          <w:szCs w:val="21"/>
        </w:rPr>
        <w:t>11</w:t>
      </w:r>
      <w:r>
        <w:rPr>
          <w:rFonts w:ascii="Times New Roman" w:eastAsia="宋体" w:hAnsi="Times New Roman"/>
          <w:kern w:val="0"/>
          <w:szCs w:val="21"/>
        </w:rPr>
        <w:t>）可知，实值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</w:t>
      </w:r>
      <w:r>
        <w:rPr>
          <w:rFonts w:ascii="Times New Roman" w:eastAsia="宋体" w:hAnsi="Times New Roman" w:hint="eastAsia"/>
          <w:kern w:val="0"/>
          <w:szCs w:val="21"/>
        </w:rPr>
        <w:t>的</w:t>
      </w:r>
      <w:r>
        <w:rPr>
          <w:rFonts w:ascii="Times New Roman" w:eastAsia="宋体" w:hAnsi="Times New Roman"/>
          <w:kern w:val="0"/>
          <w:szCs w:val="21"/>
        </w:rPr>
        <w:t>时域波形</w:t>
      </w:r>
      <w:r>
        <w:rPr>
          <w:rFonts w:ascii="Times New Roman" w:eastAsia="宋体" w:hAnsi="Times New Roman" w:hint="eastAsia"/>
          <w:kern w:val="0"/>
          <w:szCs w:val="21"/>
        </w:rPr>
        <w:t>呈现出</w:t>
      </w:r>
      <w:r>
        <w:rPr>
          <w:rFonts w:ascii="Times New Roman" w:eastAsia="宋体" w:hAnsi="Times New Roman"/>
          <w:kern w:val="0"/>
          <w:szCs w:val="21"/>
        </w:rPr>
        <w:t>正</w:t>
      </w:r>
      <w:r>
        <w:rPr>
          <w:rFonts w:ascii="Times New Roman" w:eastAsia="宋体" w:hAnsi="Times New Roman"/>
          <w:kern w:val="0"/>
          <w:szCs w:val="21"/>
        </w:rPr>
        <w:t>/</w:t>
      </w:r>
      <w:r>
        <w:rPr>
          <w:rFonts w:ascii="Times New Roman" w:eastAsia="宋体" w:hAnsi="Times New Roman"/>
          <w:kern w:val="0"/>
          <w:szCs w:val="21"/>
        </w:rPr>
        <w:t>余弦包络特性。子载波数为</w:t>
      </w:r>
      <w:r>
        <w:rPr>
          <w:rFonts w:ascii="Times New Roman" w:eastAsia="宋体" w:hAnsi="Times New Roman"/>
          <w:kern w:val="0"/>
          <w:szCs w:val="21"/>
        </w:rPr>
        <w:t>512</w:t>
      </w:r>
      <w:r>
        <w:rPr>
          <w:rFonts w:ascii="Times New Roman" w:eastAsia="宋体" w:hAnsi="Times New Roman"/>
          <w:kern w:val="0"/>
          <w:szCs w:val="21"/>
        </w:rPr>
        <w:t>且</w:t>
      </w:r>
      <w:r>
        <w:rPr>
          <w:rFonts w:ascii="Times New Roman" w:eastAsia="宋体" w:hAnsi="Times New Roman"/>
          <w:kern w:val="0"/>
          <w:szCs w:val="21"/>
        </w:rPr>
        <w:t>QAM</w:t>
      </w:r>
      <w:r>
        <w:rPr>
          <w:rFonts w:ascii="Times New Roman" w:eastAsia="宋体" w:hAnsi="Times New Roman"/>
          <w:kern w:val="0"/>
          <w:szCs w:val="21"/>
        </w:rPr>
        <w:t>阶数为</w:t>
      </w:r>
      <w:r>
        <w:rPr>
          <w:rFonts w:ascii="Times New Roman" w:eastAsia="宋体" w:hAnsi="Times New Roman"/>
          <w:kern w:val="0"/>
          <w:szCs w:val="21"/>
        </w:rPr>
        <w:t>4</w:t>
      </w:r>
      <w:r>
        <w:rPr>
          <w:rFonts w:ascii="Times New Roman" w:eastAsia="宋体" w:hAnsi="Times New Roman"/>
          <w:kern w:val="0"/>
          <w:szCs w:val="21"/>
        </w:rPr>
        <w:t>时</w:t>
      </w:r>
      <w:r>
        <w:rPr>
          <w:rFonts w:ascii="Times New Roman" w:eastAsia="宋体" w:hAnsi="Times New Roman" w:hint="eastAsia"/>
          <w:kern w:val="0"/>
          <w:szCs w:val="21"/>
        </w:rPr>
        <w:t>对应的</w:t>
      </w:r>
      <w:r>
        <w:rPr>
          <w:rFonts w:ascii="Times New Roman" w:eastAsia="宋体" w:hAnsi="Times New Roman"/>
          <w:kern w:val="0"/>
          <w:szCs w:val="21"/>
        </w:rPr>
        <w:t>实值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/>
          <w:kern w:val="0"/>
          <w:szCs w:val="21"/>
        </w:rPr>
        <w:t>信号</w:t>
      </w:r>
      <w:r>
        <w:rPr>
          <w:rFonts w:ascii="Times New Roman" w:eastAsia="宋体" w:hAnsi="Times New Roman" w:hint="eastAsia"/>
          <w:kern w:val="0"/>
          <w:szCs w:val="21"/>
        </w:rPr>
        <w:t>的</w:t>
      </w:r>
      <w:r>
        <w:rPr>
          <w:rFonts w:ascii="Times New Roman" w:eastAsia="宋体" w:hAnsi="Times New Roman"/>
          <w:kern w:val="0"/>
          <w:szCs w:val="21"/>
        </w:rPr>
        <w:t>时域波形示意图</w:t>
      </w:r>
      <w:r>
        <w:rPr>
          <w:rFonts w:ascii="Times New Roman" w:eastAsia="宋体" w:hAnsi="Times New Roman" w:hint="eastAsia"/>
          <w:kern w:val="0"/>
          <w:szCs w:val="21"/>
        </w:rPr>
        <w:t>如</w:t>
      </w:r>
      <w:r>
        <w:rPr>
          <w:rFonts w:ascii="Times New Roman" w:eastAsia="宋体" w:hAnsi="Times New Roman"/>
          <w:kern w:val="0"/>
          <w:szCs w:val="21"/>
        </w:rPr>
        <w:t>图</w:t>
      </w:r>
      <w:r>
        <w:rPr>
          <w:rFonts w:ascii="Times New Roman" w:eastAsia="宋体" w:hAnsi="Times New Roman"/>
          <w:kern w:val="0"/>
          <w:szCs w:val="21"/>
        </w:rPr>
        <w:t>5</w:t>
      </w:r>
      <w:r>
        <w:rPr>
          <w:rFonts w:ascii="Times New Roman" w:eastAsia="宋体" w:hAnsi="Times New Roman" w:hint="eastAsia"/>
          <w:kern w:val="0"/>
          <w:szCs w:val="21"/>
        </w:rPr>
        <w:t>所示。可以看</w:t>
      </w:r>
      <w:r>
        <w:rPr>
          <w:rFonts w:ascii="Times New Roman" w:eastAsia="宋体" w:hAnsi="Times New Roman"/>
          <w:kern w:val="0"/>
          <w:szCs w:val="21"/>
        </w:rPr>
        <w:t>出</w:t>
      </w:r>
      <w:r>
        <w:rPr>
          <w:rFonts w:ascii="Times New Roman" w:eastAsia="宋体" w:hAnsi="Times New Roman" w:hint="eastAsia"/>
          <w:kern w:val="0"/>
          <w:szCs w:val="21"/>
        </w:rPr>
        <w:t>，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信号并不具备</w:t>
      </w:r>
      <w:r>
        <w:rPr>
          <w:rFonts w:ascii="Times New Roman" w:eastAsia="宋体" w:hAnsi="Times New Roman"/>
          <w:kern w:val="0"/>
          <w:szCs w:val="21"/>
        </w:rPr>
        <w:t>传统</w:t>
      </w:r>
      <w:r>
        <w:rPr>
          <w:rFonts w:ascii="Times New Roman" w:eastAsia="宋体" w:hAnsi="Times New Roman"/>
          <w:kern w:val="0"/>
          <w:szCs w:val="21"/>
        </w:rPr>
        <w:t>OFDM</w:t>
      </w:r>
      <w:r>
        <w:rPr>
          <w:rFonts w:ascii="Times New Roman" w:eastAsia="宋体" w:hAnsi="Times New Roman"/>
          <w:kern w:val="0"/>
          <w:szCs w:val="21"/>
        </w:rPr>
        <w:t>信号</w:t>
      </w:r>
      <w:r>
        <w:rPr>
          <w:rFonts w:ascii="Times New Roman" w:eastAsia="宋体" w:hAnsi="Times New Roman" w:hint="eastAsia"/>
          <w:kern w:val="0"/>
          <w:szCs w:val="21"/>
        </w:rPr>
        <w:t>的</w:t>
      </w:r>
      <w:r>
        <w:rPr>
          <w:rFonts w:ascii="Times New Roman" w:eastAsia="宋体" w:hAnsi="Times New Roman"/>
          <w:kern w:val="0"/>
          <w:szCs w:val="21"/>
        </w:rPr>
        <w:t>幅值随机分布特性，</w:t>
      </w:r>
      <w:r>
        <w:rPr>
          <w:rFonts w:ascii="Times New Roman" w:eastAsia="宋体" w:hAnsi="Times New Roman" w:hint="eastAsia"/>
          <w:kern w:val="0"/>
          <w:szCs w:val="21"/>
        </w:rPr>
        <w:t>因此</w:t>
      </w:r>
      <w:r>
        <w:rPr>
          <w:rFonts w:ascii="Times New Roman" w:eastAsia="宋体" w:hAnsi="Times New Roman"/>
          <w:kern w:val="0"/>
          <w:szCs w:val="21"/>
        </w:rPr>
        <w:t>其</w:t>
      </w:r>
      <w:r>
        <w:rPr>
          <w:rFonts w:ascii="Times New Roman" w:eastAsia="宋体" w:hAnsi="Times New Roman"/>
          <w:kern w:val="0"/>
          <w:szCs w:val="21"/>
        </w:rPr>
        <w:t>PAPR</w:t>
      </w:r>
      <w:r>
        <w:rPr>
          <w:rFonts w:ascii="Times New Roman" w:eastAsia="宋体" w:hAnsi="Times New Roman"/>
          <w:kern w:val="0"/>
          <w:szCs w:val="21"/>
        </w:rPr>
        <w:t>值较小，对非线性失真的抵抗能力较强。</w:t>
      </w:r>
    </w:p>
    <w:p w14:paraId="2533F1CE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57" w:dyaOrig="2254" w14:anchorId="35D8471A">
          <v:shape id="_x0000_i1082" type="#_x0000_t75" style="width:202.5pt;height:112.5pt" o:ole="">
            <v:imagedata r:id="rId116" o:title=""/>
          </v:shape>
          <o:OLEObject Type="Embed" ProgID="Visio.Drawing.15" ShapeID="_x0000_i1082" DrawAspect="Content" ObjectID="_1818224208" r:id="rId117"/>
        </w:object>
      </w:r>
    </w:p>
    <w:p w14:paraId="54D0315E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5 </w:t>
      </w:r>
      <w:r>
        <w:rPr>
          <w:rFonts w:ascii="Times New Roman" w:eastAsia="宋体" w:hAnsi="Times New Roman"/>
          <w:b/>
          <w:sz w:val="15"/>
          <w:szCs w:val="15"/>
        </w:rPr>
        <w:t>实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值</w:t>
      </w:r>
      <w:r>
        <w:rPr>
          <w:rFonts w:ascii="Times New Roman" w:eastAsia="宋体" w:hAnsi="Times New Roman"/>
          <w:b/>
          <w:sz w:val="15"/>
          <w:szCs w:val="15"/>
        </w:rPr>
        <w:t>I-SCFDM</w:t>
      </w:r>
      <w:r>
        <w:rPr>
          <w:rFonts w:ascii="Times New Roman" w:eastAsia="宋体" w:hAnsi="Times New Roman"/>
          <w:b/>
          <w:sz w:val="15"/>
          <w:szCs w:val="15"/>
        </w:rPr>
        <w:t>信号</w:t>
      </w:r>
      <w:r>
        <w:rPr>
          <w:rFonts w:ascii="Times New Roman" w:eastAsia="宋体" w:hAnsi="Times New Roman" w:hint="eastAsia"/>
          <w:b/>
          <w:sz w:val="15"/>
          <w:szCs w:val="15"/>
        </w:rPr>
        <w:t>时域波形</w:t>
      </w:r>
      <w:r>
        <w:rPr>
          <w:rFonts w:ascii="Times New Roman" w:eastAsia="宋体" w:hAnsi="Times New Roman"/>
          <w:b/>
          <w:sz w:val="15"/>
          <w:szCs w:val="15"/>
        </w:rPr>
        <w:t>示意图</w:t>
      </w:r>
    </w:p>
    <w:p w14:paraId="5202D291" w14:textId="77777777" w:rsidR="00170E10" w:rsidRDefault="00356B7E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kern w:val="0"/>
          <w:szCs w:val="21"/>
        </w:rPr>
        <w:t>不同</w:t>
      </w:r>
      <w:r>
        <w:rPr>
          <w:rFonts w:ascii="Times New Roman" w:eastAsia="宋体" w:hAnsi="Times New Roman" w:hint="eastAsia"/>
          <w:kern w:val="0"/>
          <w:szCs w:val="21"/>
        </w:rPr>
        <w:t>O</w:t>
      </w:r>
      <w:r>
        <w:rPr>
          <w:rFonts w:ascii="Times New Roman" w:eastAsia="宋体" w:hAnsi="Times New Roman"/>
          <w:kern w:val="0"/>
          <w:szCs w:val="21"/>
        </w:rPr>
        <w:t>-OFDM</w:t>
      </w:r>
      <w:r>
        <w:rPr>
          <w:rFonts w:ascii="Times New Roman" w:eastAsia="宋体" w:hAnsi="Times New Roman" w:hint="eastAsia"/>
          <w:kern w:val="0"/>
          <w:szCs w:val="21"/>
        </w:rPr>
        <w:t>方案的</w:t>
      </w:r>
      <w:r>
        <w:rPr>
          <w:rFonts w:ascii="Times New Roman" w:eastAsia="宋体" w:hAnsi="Times New Roman" w:hint="eastAsia"/>
          <w:kern w:val="0"/>
          <w:szCs w:val="21"/>
        </w:rPr>
        <w:t>P</w:t>
      </w:r>
      <w:r>
        <w:rPr>
          <w:rFonts w:ascii="Times New Roman" w:eastAsia="宋体" w:hAnsi="Times New Roman"/>
          <w:kern w:val="0"/>
          <w:szCs w:val="21"/>
        </w:rPr>
        <w:t>APR</w:t>
      </w:r>
      <w:r>
        <w:rPr>
          <w:rFonts w:ascii="Times New Roman" w:eastAsia="宋体" w:hAnsi="Times New Roman" w:hint="eastAsia"/>
          <w:kern w:val="0"/>
          <w:szCs w:val="21"/>
        </w:rPr>
        <w:t>对比结果如</w:t>
      </w:r>
      <w:r>
        <w:rPr>
          <w:rFonts w:ascii="Times New Roman" w:eastAsia="宋体" w:hAnsi="Times New Roman"/>
          <w:kern w:val="0"/>
          <w:szCs w:val="21"/>
        </w:rPr>
        <w:t>图</w:t>
      </w:r>
      <w:r>
        <w:rPr>
          <w:rFonts w:ascii="Times New Roman" w:eastAsia="宋体" w:hAnsi="Times New Roman" w:hint="eastAsia"/>
          <w:kern w:val="0"/>
          <w:szCs w:val="21"/>
        </w:rPr>
        <w:t>6</w:t>
      </w:r>
      <w:r>
        <w:rPr>
          <w:rFonts w:ascii="Times New Roman" w:eastAsia="宋体" w:hAnsi="Times New Roman" w:hint="eastAsia"/>
          <w:kern w:val="0"/>
          <w:szCs w:val="21"/>
        </w:rPr>
        <w:t>所示。可</w:t>
      </w:r>
      <w:r>
        <w:rPr>
          <w:rFonts w:ascii="Times New Roman" w:eastAsia="宋体" w:hAnsi="Times New Roman"/>
          <w:kern w:val="0"/>
          <w:szCs w:val="21"/>
        </w:rPr>
        <w:t>以看出，</w:t>
      </w:r>
      <w:r>
        <w:rPr>
          <w:rFonts w:ascii="Times New Roman" w:eastAsia="宋体" w:hAnsi="Times New Roman" w:hint="eastAsia"/>
          <w:kern w:val="0"/>
          <w:szCs w:val="21"/>
        </w:rPr>
        <w:t>当互补累计分布函数（</w:t>
      </w:r>
      <w:r>
        <w:rPr>
          <w:rFonts w:ascii="Times New Roman" w:eastAsia="宋体" w:hAnsi="Times New Roman" w:hint="eastAsia"/>
          <w:kern w:val="0"/>
          <w:szCs w:val="21"/>
        </w:rPr>
        <w:t>CCDF</w:t>
      </w:r>
      <w:r>
        <w:rPr>
          <w:rFonts w:ascii="Times New Roman" w:eastAsia="宋体" w:hAnsi="Times New Roman" w:hint="eastAsia"/>
          <w:kern w:val="0"/>
          <w:szCs w:val="21"/>
        </w:rPr>
        <w:t>）取值为</w:t>
      </w:r>
      <w:r>
        <w:rPr>
          <w:rFonts w:ascii="Times New Roman" w:eastAsia="宋体" w:hAnsi="Times New Roman" w:hint="eastAsia"/>
          <w:kern w:val="0"/>
          <w:szCs w:val="21"/>
        </w:rPr>
        <w:t>1</w:t>
      </w:r>
      <w:r>
        <w:rPr>
          <w:rFonts w:ascii="Times New Roman" w:eastAsia="宋体" w:hAnsi="Times New Roman"/>
          <w:kern w:val="0"/>
          <w:szCs w:val="21"/>
        </w:rPr>
        <w:t>×</w:t>
      </w:r>
      <w:r>
        <w:rPr>
          <w:rFonts w:ascii="Times New Roman" w:eastAsia="宋体" w:hAnsi="Times New Roman" w:hint="eastAsia"/>
          <w:kern w:val="0"/>
          <w:szCs w:val="21"/>
        </w:rPr>
        <w:t>1</w:t>
      </w:r>
      <w:r>
        <w:rPr>
          <w:rFonts w:ascii="Times New Roman" w:eastAsia="宋体" w:hAnsi="Times New Roman"/>
          <w:kern w:val="0"/>
          <w:szCs w:val="21"/>
        </w:rPr>
        <w:t>0</w:t>
      </w:r>
      <w:r>
        <w:rPr>
          <w:rFonts w:ascii="Times New Roman" w:eastAsia="宋体" w:hAnsi="Times New Roman"/>
          <w:kern w:val="0"/>
          <w:szCs w:val="21"/>
          <w:vertAlign w:val="superscript"/>
        </w:rPr>
        <w:t>-2</w:t>
      </w:r>
      <w:r>
        <w:rPr>
          <w:rFonts w:ascii="Times New Roman" w:eastAsia="宋体" w:hAnsi="Times New Roman" w:hint="eastAsia"/>
          <w:kern w:val="0"/>
          <w:szCs w:val="21"/>
        </w:rPr>
        <w:t>时，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信号的</w:t>
      </w:r>
      <w:r>
        <w:rPr>
          <w:rFonts w:ascii="Times New Roman" w:eastAsia="宋体" w:hAnsi="Times New Roman" w:hint="eastAsia"/>
          <w:kern w:val="0"/>
          <w:szCs w:val="21"/>
        </w:rPr>
        <w:t>P</w:t>
      </w:r>
      <w:r>
        <w:rPr>
          <w:rFonts w:ascii="Times New Roman" w:eastAsia="宋体" w:hAnsi="Times New Roman"/>
          <w:kern w:val="0"/>
          <w:szCs w:val="21"/>
        </w:rPr>
        <w:t>APR</w:t>
      </w:r>
      <w:r>
        <w:rPr>
          <w:rFonts w:ascii="Times New Roman" w:eastAsia="宋体" w:hAnsi="Times New Roman" w:hint="eastAsia"/>
          <w:kern w:val="0"/>
          <w:szCs w:val="21"/>
        </w:rPr>
        <w:t>值相较于传统</w:t>
      </w:r>
      <w:r>
        <w:rPr>
          <w:rFonts w:ascii="Times New Roman" w:eastAsia="宋体" w:hAnsi="Times New Roman" w:hint="eastAsia"/>
          <w:kern w:val="0"/>
          <w:szCs w:val="21"/>
        </w:rPr>
        <w:t>D</w:t>
      </w:r>
      <w:r>
        <w:rPr>
          <w:rFonts w:ascii="Times New Roman" w:eastAsia="宋体" w:hAnsi="Times New Roman"/>
          <w:kern w:val="0"/>
          <w:szCs w:val="21"/>
        </w:rPr>
        <w:t>CO-OFDM</w:t>
      </w:r>
      <w:r>
        <w:rPr>
          <w:rFonts w:ascii="Times New Roman" w:eastAsia="宋体" w:hAnsi="Times New Roman" w:hint="eastAsia"/>
          <w:kern w:val="0"/>
          <w:szCs w:val="21"/>
        </w:rPr>
        <w:t>和</w:t>
      </w:r>
      <w:r>
        <w:rPr>
          <w:rFonts w:ascii="Times New Roman" w:eastAsia="宋体" w:hAnsi="Times New Roman" w:hint="eastAsia"/>
          <w:kern w:val="0"/>
          <w:szCs w:val="21"/>
        </w:rPr>
        <w:t>L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信号分别降低了</w:t>
      </w:r>
      <w:r>
        <w:rPr>
          <w:rFonts w:ascii="Times New Roman" w:eastAsia="宋体" w:hAnsi="Times New Roman" w:hint="eastAsia"/>
          <w:kern w:val="0"/>
          <w:szCs w:val="21"/>
        </w:rPr>
        <w:t>9</w:t>
      </w:r>
      <w:r>
        <w:rPr>
          <w:rFonts w:ascii="Times New Roman" w:eastAsia="宋体" w:hAnsi="Times New Roman"/>
          <w:kern w:val="0"/>
          <w:szCs w:val="21"/>
        </w:rPr>
        <w:t xml:space="preserve">.73 </w:t>
      </w:r>
      <w:r>
        <w:rPr>
          <w:rFonts w:ascii="Times New Roman" w:eastAsia="宋体" w:hAnsi="Times New Roman" w:hint="eastAsia"/>
          <w:kern w:val="0"/>
          <w:szCs w:val="21"/>
        </w:rPr>
        <w:t>dB</w:t>
      </w:r>
      <w:r>
        <w:rPr>
          <w:rFonts w:ascii="Times New Roman" w:eastAsia="宋体" w:hAnsi="Times New Roman" w:hint="eastAsia"/>
          <w:kern w:val="0"/>
          <w:szCs w:val="21"/>
        </w:rPr>
        <w:t>和</w:t>
      </w:r>
      <w:r>
        <w:rPr>
          <w:rFonts w:ascii="Times New Roman" w:eastAsia="宋体" w:hAnsi="Times New Roman" w:hint="eastAsia"/>
          <w:kern w:val="0"/>
          <w:szCs w:val="21"/>
        </w:rPr>
        <w:t>6</w:t>
      </w:r>
      <w:r>
        <w:rPr>
          <w:rFonts w:ascii="Times New Roman" w:eastAsia="宋体" w:hAnsi="Times New Roman"/>
          <w:kern w:val="0"/>
          <w:szCs w:val="21"/>
        </w:rPr>
        <w:t xml:space="preserve">.21 </w:t>
      </w:r>
      <w:r>
        <w:rPr>
          <w:rFonts w:ascii="Times New Roman" w:eastAsia="宋体" w:hAnsi="Times New Roman" w:hint="eastAsia"/>
          <w:kern w:val="0"/>
          <w:szCs w:val="21"/>
        </w:rPr>
        <w:t>dB</w:t>
      </w:r>
      <w:r>
        <w:rPr>
          <w:rFonts w:ascii="Times New Roman" w:eastAsia="宋体" w:hAnsi="Times New Roman" w:hint="eastAsia"/>
          <w:kern w:val="0"/>
          <w:szCs w:val="21"/>
        </w:rPr>
        <w:t>；当</w:t>
      </w:r>
      <w:r>
        <w:rPr>
          <w:rFonts w:ascii="Times New Roman" w:eastAsia="宋体" w:hAnsi="Times New Roman" w:hint="eastAsia"/>
          <w:kern w:val="0"/>
          <w:szCs w:val="21"/>
        </w:rPr>
        <w:t>C</w:t>
      </w:r>
      <w:r>
        <w:rPr>
          <w:rFonts w:ascii="Times New Roman" w:eastAsia="宋体" w:hAnsi="Times New Roman"/>
          <w:kern w:val="0"/>
          <w:szCs w:val="21"/>
        </w:rPr>
        <w:t>CDF</w:t>
      </w:r>
      <w:r>
        <w:rPr>
          <w:rFonts w:ascii="Times New Roman" w:eastAsia="宋体" w:hAnsi="Times New Roman" w:hint="eastAsia"/>
          <w:kern w:val="0"/>
          <w:szCs w:val="21"/>
        </w:rPr>
        <w:t>进一步取值为</w:t>
      </w:r>
      <w:r>
        <w:rPr>
          <w:rFonts w:ascii="Times New Roman" w:eastAsia="宋体" w:hAnsi="Times New Roman" w:hint="eastAsia"/>
          <w:kern w:val="0"/>
          <w:szCs w:val="21"/>
        </w:rPr>
        <w:t>1</w:t>
      </w:r>
      <w:r>
        <w:rPr>
          <w:rFonts w:ascii="Times New Roman" w:eastAsia="宋体" w:hAnsi="Times New Roman"/>
          <w:kern w:val="0"/>
          <w:szCs w:val="21"/>
        </w:rPr>
        <w:t>×</w:t>
      </w:r>
      <w:r>
        <w:rPr>
          <w:rFonts w:ascii="Times New Roman" w:eastAsia="宋体" w:hAnsi="Times New Roman" w:hint="eastAsia"/>
          <w:kern w:val="0"/>
          <w:szCs w:val="21"/>
        </w:rPr>
        <w:t>1</w:t>
      </w:r>
      <w:r>
        <w:rPr>
          <w:rFonts w:ascii="Times New Roman" w:eastAsia="宋体" w:hAnsi="Times New Roman"/>
          <w:kern w:val="0"/>
          <w:szCs w:val="21"/>
        </w:rPr>
        <w:t>0</w:t>
      </w:r>
      <w:r>
        <w:rPr>
          <w:rFonts w:ascii="Times New Roman" w:eastAsia="宋体" w:hAnsi="Times New Roman"/>
          <w:kern w:val="0"/>
          <w:szCs w:val="21"/>
          <w:vertAlign w:val="superscript"/>
        </w:rPr>
        <w:t>-3</w:t>
      </w:r>
      <w:r>
        <w:rPr>
          <w:rFonts w:ascii="Times New Roman" w:eastAsia="宋体" w:hAnsi="Times New Roman" w:hint="eastAsia"/>
          <w:kern w:val="0"/>
          <w:szCs w:val="21"/>
        </w:rPr>
        <w:t>时，相较于</w:t>
      </w:r>
      <w:r>
        <w:rPr>
          <w:rFonts w:ascii="Times New Roman" w:eastAsia="宋体" w:hAnsi="Times New Roman" w:hint="eastAsia"/>
          <w:kern w:val="0"/>
          <w:szCs w:val="21"/>
        </w:rPr>
        <w:t>D</w:t>
      </w:r>
      <w:r>
        <w:rPr>
          <w:rFonts w:ascii="Times New Roman" w:eastAsia="宋体" w:hAnsi="Times New Roman"/>
          <w:kern w:val="0"/>
          <w:szCs w:val="21"/>
        </w:rPr>
        <w:t>CO-OFDM</w:t>
      </w:r>
      <w:r>
        <w:rPr>
          <w:rFonts w:ascii="Times New Roman" w:eastAsia="宋体" w:hAnsi="Times New Roman" w:hint="eastAsia"/>
          <w:kern w:val="0"/>
          <w:szCs w:val="21"/>
        </w:rPr>
        <w:t>和</w:t>
      </w:r>
      <w:r>
        <w:rPr>
          <w:rFonts w:ascii="Times New Roman" w:eastAsia="宋体" w:hAnsi="Times New Roman" w:hint="eastAsia"/>
          <w:kern w:val="0"/>
          <w:szCs w:val="21"/>
        </w:rPr>
        <w:t>L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方案，</w:t>
      </w:r>
      <w:r>
        <w:rPr>
          <w:rFonts w:ascii="Times New Roman" w:eastAsia="宋体" w:hAnsi="Times New Roman" w:hint="eastAsia"/>
          <w:kern w:val="0"/>
          <w:szCs w:val="21"/>
        </w:rPr>
        <w:t>I</w:t>
      </w:r>
      <w:r>
        <w:rPr>
          <w:rFonts w:ascii="Times New Roman" w:eastAsia="宋体" w:hAnsi="Times New Roman"/>
          <w:kern w:val="0"/>
          <w:szCs w:val="21"/>
        </w:rPr>
        <w:t>-SCFDM</w:t>
      </w:r>
      <w:r>
        <w:rPr>
          <w:rFonts w:ascii="Times New Roman" w:eastAsia="宋体" w:hAnsi="Times New Roman" w:hint="eastAsia"/>
          <w:kern w:val="0"/>
          <w:szCs w:val="21"/>
        </w:rPr>
        <w:t>方案的</w:t>
      </w:r>
      <w:r>
        <w:rPr>
          <w:rFonts w:ascii="Times New Roman" w:eastAsia="宋体" w:hAnsi="Times New Roman" w:hint="eastAsia"/>
          <w:kern w:val="0"/>
          <w:szCs w:val="21"/>
        </w:rPr>
        <w:t>P</w:t>
      </w:r>
      <w:r>
        <w:rPr>
          <w:rFonts w:ascii="Times New Roman" w:eastAsia="宋体" w:hAnsi="Times New Roman"/>
          <w:kern w:val="0"/>
          <w:szCs w:val="21"/>
        </w:rPr>
        <w:t>APR</w:t>
      </w:r>
      <w:r>
        <w:rPr>
          <w:rFonts w:ascii="Times New Roman" w:eastAsia="宋体" w:hAnsi="Times New Roman" w:hint="eastAsia"/>
          <w:kern w:val="0"/>
          <w:szCs w:val="21"/>
        </w:rPr>
        <w:t>值分别降低了</w:t>
      </w:r>
      <w:r>
        <w:rPr>
          <w:rFonts w:ascii="Times New Roman" w:eastAsia="宋体" w:hAnsi="Times New Roman" w:hint="eastAsia"/>
          <w:kern w:val="0"/>
          <w:szCs w:val="21"/>
        </w:rPr>
        <w:t>1</w:t>
      </w:r>
      <w:r>
        <w:rPr>
          <w:rFonts w:ascii="Times New Roman" w:eastAsia="宋体" w:hAnsi="Times New Roman"/>
          <w:kern w:val="0"/>
          <w:szCs w:val="21"/>
        </w:rPr>
        <w:t xml:space="preserve">0.69 </w:t>
      </w:r>
      <w:r>
        <w:rPr>
          <w:rFonts w:ascii="Times New Roman" w:eastAsia="宋体" w:hAnsi="Times New Roman" w:hint="eastAsia"/>
          <w:kern w:val="0"/>
          <w:szCs w:val="21"/>
        </w:rPr>
        <w:t>dB</w:t>
      </w:r>
      <w:r>
        <w:rPr>
          <w:rFonts w:ascii="Times New Roman" w:eastAsia="宋体" w:hAnsi="Times New Roman" w:hint="eastAsia"/>
          <w:kern w:val="0"/>
          <w:szCs w:val="21"/>
        </w:rPr>
        <w:t>和</w:t>
      </w:r>
      <w:r>
        <w:rPr>
          <w:rFonts w:ascii="Times New Roman" w:eastAsia="宋体" w:hAnsi="Times New Roman" w:hint="eastAsia"/>
          <w:kern w:val="0"/>
          <w:szCs w:val="21"/>
        </w:rPr>
        <w:t>6</w:t>
      </w:r>
      <w:r>
        <w:rPr>
          <w:rFonts w:ascii="Times New Roman" w:eastAsia="宋体" w:hAnsi="Times New Roman"/>
          <w:kern w:val="0"/>
          <w:szCs w:val="21"/>
        </w:rPr>
        <w:t xml:space="preserve">.76 </w:t>
      </w:r>
      <w:r>
        <w:rPr>
          <w:rFonts w:ascii="Times New Roman" w:eastAsia="宋体" w:hAnsi="Times New Roman" w:hint="eastAsia"/>
          <w:kern w:val="0"/>
          <w:szCs w:val="21"/>
        </w:rPr>
        <w:t>dB</w:t>
      </w:r>
      <w:r>
        <w:rPr>
          <w:rFonts w:ascii="Times New Roman" w:eastAsia="宋体" w:hAnsi="Times New Roman" w:hint="eastAsia"/>
          <w:kern w:val="0"/>
          <w:szCs w:val="21"/>
        </w:rPr>
        <w:t>。由此可见，</w:t>
      </w:r>
      <w:r>
        <w:rPr>
          <w:rFonts w:ascii="Times New Roman" w:eastAsia="宋体" w:hAnsi="Times New Roman"/>
          <w:kern w:val="0"/>
          <w:szCs w:val="21"/>
        </w:rPr>
        <w:t>I-SCFDM</w:t>
      </w:r>
      <w:r>
        <w:rPr>
          <w:rFonts w:ascii="Times New Roman" w:eastAsia="宋体" w:hAnsi="Times New Roman" w:hint="eastAsia"/>
          <w:kern w:val="0"/>
          <w:szCs w:val="21"/>
        </w:rPr>
        <w:t>在</w:t>
      </w:r>
      <w:r>
        <w:rPr>
          <w:rFonts w:ascii="Times New Roman" w:eastAsia="宋体" w:hAnsi="Times New Roman" w:hint="eastAsia"/>
          <w:kern w:val="0"/>
          <w:szCs w:val="21"/>
        </w:rPr>
        <w:t>3</w:t>
      </w:r>
      <w:r>
        <w:rPr>
          <w:rFonts w:ascii="Times New Roman" w:eastAsia="宋体" w:hAnsi="Times New Roman" w:hint="eastAsia"/>
          <w:kern w:val="0"/>
          <w:szCs w:val="21"/>
        </w:rPr>
        <w:t>种</w:t>
      </w:r>
      <w:r>
        <w:rPr>
          <w:rFonts w:ascii="Times New Roman" w:eastAsia="宋体" w:hAnsi="Times New Roman" w:hint="eastAsia"/>
          <w:kern w:val="0"/>
          <w:szCs w:val="21"/>
        </w:rPr>
        <w:t>O</w:t>
      </w:r>
      <w:r>
        <w:rPr>
          <w:rFonts w:ascii="Times New Roman" w:eastAsia="宋体" w:hAnsi="Times New Roman"/>
          <w:kern w:val="0"/>
          <w:szCs w:val="21"/>
        </w:rPr>
        <w:t>-OFDM</w:t>
      </w:r>
      <w:r>
        <w:rPr>
          <w:rFonts w:ascii="Times New Roman" w:eastAsia="宋体" w:hAnsi="Times New Roman" w:hint="eastAsia"/>
          <w:kern w:val="0"/>
          <w:szCs w:val="21"/>
        </w:rPr>
        <w:t>方案中具有最低</w:t>
      </w:r>
      <w:r>
        <w:rPr>
          <w:rFonts w:ascii="Times New Roman" w:eastAsia="宋体" w:hAnsi="Times New Roman"/>
          <w:kern w:val="0"/>
          <w:szCs w:val="21"/>
        </w:rPr>
        <w:t>PAPR</w:t>
      </w:r>
      <w:r>
        <w:rPr>
          <w:rFonts w:ascii="Times New Roman" w:eastAsia="宋体" w:hAnsi="Times New Roman" w:hint="eastAsia"/>
          <w:kern w:val="0"/>
          <w:szCs w:val="21"/>
        </w:rPr>
        <w:t>值，这对于非线性失真严重的</w:t>
      </w:r>
      <w:r>
        <w:rPr>
          <w:rFonts w:ascii="Times New Roman" w:eastAsia="宋体" w:hAnsi="Times New Roman" w:hint="eastAsia"/>
          <w:kern w:val="0"/>
          <w:szCs w:val="21"/>
        </w:rPr>
        <w:t>L</w:t>
      </w:r>
      <w:r>
        <w:rPr>
          <w:rFonts w:ascii="Times New Roman" w:eastAsia="宋体" w:hAnsi="Times New Roman"/>
          <w:kern w:val="0"/>
          <w:szCs w:val="21"/>
        </w:rPr>
        <w:t>ED-FSO</w:t>
      </w:r>
      <w:r>
        <w:rPr>
          <w:rFonts w:ascii="Times New Roman" w:eastAsia="宋体" w:hAnsi="Times New Roman" w:hint="eastAsia"/>
          <w:kern w:val="0"/>
          <w:szCs w:val="21"/>
        </w:rPr>
        <w:t>系统非常有益。</w:t>
      </w:r>
    </w:p>
    <w:p w14:paraId="5154E256" w14:textId="77777777" w:rsidR="00170E10" w:rsidRDefault="00356B7E">
      <w:pPr>
        <w:jc w:val="center"/>
        <w:rPr>
          <w:rFonts w:ascii="Times New Roman" w:eastAsia="宋体" w:hAnsi="Times New Roman"/>
          <w:kern w:val="0"/>
          <w:szCs w:val="21"/>
        </w:rPr>
      </w:pPr>
      <w:r>
        <w:object w:dxaOrig="4076" w:dyaOrig="3356" w14:anchorId="452C71EF">
          <v:shape id="_x0000_i1083" type="#_x0000_t75" style="width:204pt;height:168pt" o:ole="">
            <v:imagedata r:id="rId118" o:title=""/>
          </v:shape>
          <o:OLEObject Type="Embed" ProgID="Visio.Drawing.15" ShapeID="_x0000_i1083" DrawAspect="Content" ObjectID="_1818224209" r:id="rId119"/>
        </w:object>
      </w:r>
    </w:p>
    <w:p w14:paraId="407BD908" w14:textId="77777777" w:rsidR="00170E10" w:rsidRDefault="00356B7E">
      <w:pPr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6 </w:t>
      </w:r>
      <w:r>
        <w:rPr>
          <w:rFonts w:ascii="Times New Roman" w:eastAsia="宋体" w:hAnsi="Times New Roman"/>
          <w:b/>
          <w:sz w:val="15"/>
          <w:szCs w:val="15"/>
        </w:rPr>
        <w:t>不同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方案的</w:t>
      </w:r>
      <w:r>
        <w:rPr>
          <w:rFonts w:ascii="Times New Roman" w:eastAsia="宋体" w:hAnsi="Times New Roman"/>
          <w:b/>
          <w:sz w:val="15"/>
          <w:szCs w:val="15"/>
        </w:rPr>
        <w:t>PAPR</w:t>
      </w:r>
      <w:r>
        <w:rPr>
          <w:rFonts w:ascii="Times New Roman" w:eastAsia="宋体" w:hAnsi="Times New Roman"/>
          <w:b/>
          <w:sz w:val="15"/>
          <w:szCs w:val="15"/>
        </w:rPr>
        <w:t>比较图</w:t>
      </w:r>
    </w:p>
    <w:p w14:paraId="6A41CEF0" w14:textId="77777777" w:rsidR="00170E10" w:rsidRDefault="00170E10">
      <w:pPr>
        <w:rPr>
          <w:rFonts w:ascii="Times New Roman" w:eastAsia="宋体" w:hAnsi="Times New Roman"/>
          <w:b/>
          <w:sz w:val="15"/>
          <w:szCs w:val="15"/>
        </w:rPr>
      </w:pPr>
    </w:p>
    <w:p w14:paraId="79ACAE84" w14:textId="77777777" w:rsidR="00170E10" w:rsidRDefault="00356B7E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3</w:t>
      </w:r>
      <w:r>
        <w:rPr>
          <w:rFonts w:ascii="Times New Roman" w:eastAsia="宋体" w:hAnsi="Times New Roman"/>
          <w:b/>
          <w:sz w:val="24"/>
          <w:szCs w:val="24"/>
        </w:rPr>
        <w:t>数值仿真与分析</w:t>
      </w:r>
    </w:p>
    <w:p w14:paraId="70AFFC48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基于上述原理</w:t>
      </w:r>
      <w:r>
        <w:rPr>
          <w:rFonts w:ascii="Times New Roman" w:eastAsia="宋体" w:hAnsi="Times New Roman"/>
          <w:szCs w:val="21"/>
        </w:rPr>
        <w:t>，</w:t>
      </w:r>
      <w:r>
        <w:rPr>
          <w:rFonts w:ascii="Times New Roman" w:eastAsia="宋体" w:hAnsi="Times New Roman" w:hint="eastAsia"/>
          <w:szCs w:val="21"/>
        </w:rPr>
        <w:t>本文采用蒙特卡罗仿真对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/>
          <w:szCs w:val="21"/>
        </w:rPr>
        <w:t>、</w:t>
      </w:r>
      <w:r>
        <w:rPr>
          <w:rFonts w:ascii="Times New Roman" w:eastAsia="宋体" w:hAnsi="Times New Roman"/>
          <w:szCs w:val="21"/>
        </w:rPr>
        <w:t>DCO-OFDM</w:t>
      </w:r>
      <w:r>
        <w:rPr>
          <w:rFonts w:ascii="Times New Roman" w:eastAsia="宋体" w:hAnsi="Times New Roman"/>
          <w:szCs w:val="21"/>
        </w:rPr>
        <w:t>和</w:t>
      </w:r>
      <w:r>
        <w:rPr>
          <w:rFonts w:ascii="Times New Roman" w:eastAsia="宋体" w:hAnsi="Times New Roman"/>
          <w:szCs w:val="21"/>
        </w:rPr>
        <w:t>L-SCFDM3</w:t>
      </w:r>
      <w:r>
        <w:rPr>
          <w:rFonts w:ascii="Times New Roman" w:eastAsia="宋体" w:hAnsi="Times New Roman"/>
          <w:szCs w:val="21"/>
        </w:rPr>
        <w:t>种</w:t>
      </w:r>
      <w:r>
        <w:rPr>
          <w:rFonts w:ascii="Times New Roman" w:eastAsia="宋体" w:hAnsi="Times New Roman" w:hint="eastAsia"/>
          <w:szCs w:val="21"/>
        </w:rPr>
        <w:t>O</w:t>
      </w:r>
      <w:r>
        <w:rPr>
          <w:rFonts w:ascii="Times New Roman" w:eastAsia="宋体" w:hAnsi="Times New Roman"/>
          <w:szCs w:val="21"/>
        </w:rPr>
        <w:t>-OFDM</w:t>
      </w:r>
      <w:r>
        <w:rPr>
          <w:rFonts w:ascii="Times New Roman" w:eastAsia="宋体" w:hAnsi="Times New Roman"/>
          <w:szCs w:val="21"/>
        </w:rPr>
        <w:t>方案的误码率</w:t>
      </w:r>
      <w:r>
        <w:rPr>
          <w:rFonts w:ascii="Times New Roman" w:eastAsia="宋体" w:hAnsi="Times New Roman" w:hint="eastAsia"/>
          <w:szCs w:val="21"/>
        </w:rPr>
        <w:t>（</w:t>
      </w:r>
      <w:r>
        <w:rPr>
          <w:rFonts w:ascii="Times New Roman" w:eastAsia="宋体" w:hAnsi="Times New Roman" w:hint="eastAsia"/>
          <w:szCs w:val="21"/>
        </w:rPr>
        <w:t>B</w:t>
      </w:r>
      <w:r>
        <w:rPr>
          <w:rFonts w:ascii="Times New Roman" w:eastAsia="宋体" w:hAnsi="Times New Roman"/>
          <w:szCs w:val="21"/>
        </w:rPr>
        <w:t>ER</w:t>
      </w:r>
      <w:r>
        <w:rPr>
          <w:rFonts w:ascii="Times New Roman" w:eastAsia="宋体" w:hAnsi="Times New Roman" w:hint="eastAsia"/>
          <w:szCs w:val="21"/>
        </w:rPr>
        <w:t>）</w:t>
      </w:r>
      <w:r>
        <w:rPr>
          <w:rFonts w:ascii="Times New Roman" w:eastAsia="宋体" w:hAnsi="Times New Roman"/>
          <w:szCs w:val="21"/>
        </w:rPr>
        <w:t>性能进行对比分析。</w:t>
      </w:r>
      <w:r>
        <w:rPr>
          <w:rFonts w:ascii="Times New Roman" w:eastAsia="宋体" w:hAnsi="Times New Roman" w:hint="eastAsia"/>
          <w:szCs w:val="21"/>
        </w:rPr>
        <w:t>实值</w:t>
      </w:r>
      <w:r>
        <w:rPr>
          <w:rFonts w:ascii="Times New Roman" w:eastAsia="宋体" w:hAnsi="Times New Roman" w:hint="eastAsia"/>
          <w:szCs w:val="21"/>
        </w:rPr>
        <w:t>I</w:t>
      </w:r>
      <w:r>
        <w:rPr>
          <w:rFonts w:ascii="Times New Roman" w:eastAsia="宋体" w:hAnsi="Times New Roman"/>
          <w:szCs w:val="21"/>
        </w:rPr>
        <w:t>-SCFDM</w:t>
      </w:r>
      <w:r>
        <w:rPr>
          <w:rFonts w:ascii="Times New Roman" w:eastAsia="宋体" w:hAnsi="Times New Roman"/>
          <w:szCs w:val="21"/>
        </w:rPr>
        <w:t>仿真参数设置如表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/>
          <w:szCs w:val="21"/>
        </w:rPr>
        <w:t>所示，其它相关参数</w:t>
      </w:r>
      <w:r>
        <w:rPr>
          <w:rFonts w:ascii="Times New Roman" w:eastAsia="宋体" w:hAnsi="Times New Roman" w:hint="eastAsia"/>
          <w:szCs w:val="21"/>
        </w:rPr>
        <w:t>见</w:t>
      </w:r>
      <w:r>
        <w:rPr>
          <w:rFonts w:ascii="Times New Roman" w:eastAsia="宋体" w:hAnsi="Times New Roman"/>
          <w:szCs w:val="21"/>
        </w:rPr>
        <w:t>表</w:t>
      </w:r>
      <w:r>
        <w:rPr>
          <w:rFonts w:ascii="Times New Roman" w:eastAsia="宋体" w:hAnsi="Times New Roman"/>
          <w:szCs w:val="21"/>
        </w:rPr>
        <w:t>1</w:t>
      </w:r>
      <w:r>
        <w:rPr>
          <w:rFonts w:ascii="Times New Roman" w:eastAsia="宋体" w:hAnsi="Times New Roman"/>
          <w:szCs w:val="21"/>
        </w:rPr>
        <w:t>和表</w:t>
      </w:r>
      <w:r>
        <w:rPr>
          <w:rFonts w:ascii="Times New Roman" w:eastAsia="宋体" w:hAnsi="Times New Roman"/>
          <w:szCs w:val="21"/>
        </w:rPr>
        <w:t>2</w:t>
      </w:r>
      <w:r>
        <w:rPr>
          <w:rFonts w:ascii="Times New Roman" w:eastAsia="宋体" w:hAnsi="Times New Roman"/>
          <w:szCs w:val="21"/>
        </w:rPr>
        <w:t>。</w:t>
      </w:r>
    </w:p>
    <w:p w14:paraId="2A6E3996" w14:textId="77777777" w:rsidR="00170E10" w:rsidRDefault="00356B7E">
      <w:pPr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表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3 </w:t>
      </w:r>
      <w:r>
        <w:rPr>
          <w:rFonts w:ascii="Times New Roman" w:eastAsia="宋体" w:hAnsi="Times New Roman"/>
          <w:b/>
          <w:sz w:val="15"/>
          <w:szCs w:val="15"/>
        </w:rPr>
        <w:t>实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值</w:t>
      </w:r>
      <w:r>
        <w:rPr>
          <w:rFonts w:ascii="Times New Roman" w:eastAsia="宋体" w:hAnsi="Times New Roman"/>
          <w:b/>
          <w:sz w:val="15"/>
          <w:szCs w:val="15"/>
        </w:rPr>
        <w:t>I-SCFDM</w:t>
      </w:r>
      <w:r>
        <w:rPr>
          <w:rFonts w:ascii="Times New Roman" w:eastAsia="宋体" w:hAnsi="Times New Roman"/>
          <w:b/>
          <w:sz w:val="15"/>
          <w:szCs w:val="15"/>
        </w:rPr>
        <w:t>仿真参数设置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3"/>
        <w:gridCol w:w="1379"/>
      </w:tblGrid>
      <w:tr w:rsidR="00170E10" w14:paraId="576EE76D" w14:textId="77777777">
        <w:trPr>
          <w:jc w:val="center"/>
        </w:trPr>
        <w:tc>
          <w:tcPr>
            <w:tcW w:w="1863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61A40AD4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参数</w:t>
            </w:r>
          </w:p>
        </w:tc>
        <w:tc>
          <w:tcPr>
            <w:tcW w:w="1379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vAlign w:val="bottom"/>
          </w:tcPr>
          <w:p w14:paraId="6D4050F6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数值</w:t>
            </w:r>
          </w:p>
        </w:tc>
      </w:tr>
      <w:tr w:rsidR="00170E10" w14:paraId="3C1CA8B7" w14:textId="77777777">
        <w:trPr>
          <w:jc w:val="center"/>
        </w:trPr>
        <w:tc>
          <w:tcPr>
            <w:tcW w:w="18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4B11664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I-SCFDM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符号个数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8B4D358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1×10</w:t>
            </w:r>
            <w:r>
              <w:rPr>
                <w:rFonts w:ascii="Times New Roman" w:eastAsia="宋体" w:hAnsi="Times New Roman"/>
                <w:sz w:val="15"/>
                <w:szCs w:val="15"/>
                <w:vertAlign w:val="superscript"/>
              </w:rPr>
              <w:t>6</w:t>
            </w:r>
          </w:p>
        </w:tc>
      </w:tr>
      <w:tr w:rsidR="00170E10" w14:paraId="774991BE" w14:textId="77777777">
        <w:trPr>
          <w:jc w:val="center"/>
        </w:trPr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154D7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QAM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阶数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08636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4</w:t>
            </w:r>
          </w:p>
        </w:tc>
      </w:tr>
      <w:tr w:rsidR="00170E10" w14:paraId="3D154BA6" w14:textId="77777777">
        <w:trPr>
          <w:jc w:val="center"/>
        </w:trPr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914D7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N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点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DFT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长度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16ED2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256</w:t>
            </w:r>
          </w:p>
        </w:tc>
      </w:tr>
      <w:tr w:rsidR="00170E10" w14:paraId="422725C6" w14:textId="77777777">
        <w:trPr>
          <w:jc w:val="center"/>
        </w:trPr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040594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CP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长度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6FCA5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8</w:t>
            </w:r>
          </w:p>
        </w:tc>
      </w:tr>
      <w:tr w:rsidR="00170E10" w14:paraId="4B762ACD" w14:textId="77777777">
        <w:trPr>
          <w:jc w:val="center"/>
        </w:trPr>
        <w:tc>
          <w:tcPr>
            <w:tcW w:w="1863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72E102FB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用于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FDE</w:t>
            </w:r>
            <w:r>
              <w:rPr>
                <w:rFonts w:ascii="Times New Roman" w:eastAsia="宋体" w:hAnsi="Times New Roman" w:hint="eastAsia"/>
                <w:sz w:val="15"/>
                <w:szCs w:val="15"/>
              </w:rPr>
              <w:t>导频</w:t>
            </w:r>
            <w:r>
              <w:rPr>
                <w:rFonts w:ascii="Times New Roman" w:eastAsia="宋体" w:hAnsi="Times New Roman"/>
                <w:sz w:val="15"/>
                <w:szCs w:val="15"/>
              </w:rPr>
              <w:t>个数比例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14:paraId="3D3C4029" w14:textId="77777777" w:rsidR="00170E10" w:rsidRDefault="00356B7E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/>
                <w:sz w:val="15"/>
                <w:szCs w:val="15"/>
              </w:rPr>
              <w:t>0.1%</w:t>
            </w:r>
          </w:p>
        </w:tc>
      </w:tr>
    </w:tbl>
    <w:p w14:paraId="0F54E65F" w14:textId="77777777" w:rsidR="00170E10" w:rsidRDefault="00356B7E">
      <w:pPr>
        <w:spacing w:beforeLines="25" w:before="78"/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</w:rPr>
        <w:t>3.1</w:t>
      </w:r>
      <w:r>
        <w:rPr>
          <w:rFonts w:ascii="宋体" w:eastAsia="宋体" w:hAnsi="宋体"/>
          <w:b/>
        </w:rPr>
        <w:t>不同直流偏置条件下的性能对比</w:t>
      </w:r>
    </w:p>
    <w:p w14:paraId="47169391" w14:textId="77777777" w:rsidR="00170E10" w:rsidRDefault="00356B7E">
      <w:pPr>
        <w:ind w:firstLineChars="200" w:firstLine="42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首先研究加性高斯白噪声（</w:t>
      </w:r>
      <w:r>
        <w:rPr>
          <w:rFonts w:ascii="Times New Roman" w:eastAsia="宋体" w:hAnsi="Times New Roman"/>
        </w:rPr>
        <w:t>AWGN</w:t>
      </w:r>
      <w:r>
        <w:rPr>
          <w:rFonts w:ascii="Times New Roman" w:eastAsia="宋体" w:hAnsi="Times New Roman" w:hint="eastAsia"/>
        </w:rPr>
        <w:t>）</w:t>
      </w:r>
      <w:r>
        <w:rPr>
          <w:rFonts w:ascii="Times New Roman" w:eastAsia="宋体" w:hAnsi="Times New Roman"/>
        </w:rPr>
        <w:t>信道下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/>
        </w:rPr>
        <w:t>种</w:t>
      </w:r>
      <w:r>
        <w:rPr>
          <w:rFonts w:ascii="Times New Roman" w:eastAsia="宋体" w:hAnsi="Times New Roman"/>
        </w:rPr>
        <w:t>O-OFDM</w:t>
      </w:r>
      <w:r>
        <w:rPr>
          <w:rFonts w:ascii="Times New Roman" w:eastAsia="宋体" w:hAnsi="Times New Roman"/>
        </w:rPr>
        <w:t>方案的性能差异，直流偏置分别设置为</w:t>
      </w:r>
      <w:r>
        <w:rPr>
          <w:rFonts w:ascii="Times New Roman" w:eastAsia="宋体" w:hAnsi="Times New Roman"/>
        </w:rPr>
        <w:t>0.1/0.4/0.7 V</w:t>
      </w:r>
      <w:r>
        <w:rPr>
          <w:rFonts w:ascii="Times New Roman" w:eastAsia="宋体" w:hAnsi="Times New Roman"/>
        </w:rPr>
        <w:t>，所得结果如图</w:t>
      </w:r>
      <w:r>
        <w:rPr>
          <w:rFonts w:ascii="Times New Roman" w:eastAsia="宋体" w:hAnsi="Times New Roman"/>
        </w:rPr>
        <w:t>7</w:t>
      </w:r>
      <w:r>
        <w:rPr>
          <w:rFonts w:ascii="Times New Roman" w:eastAsia="宋体" w:hAnsi="Times New Roman"/>
        </w:rPr>
        <w:t>所示。</w:t>
      </w:r>
    </w:p>
    <w:p w14:paraId="4827FF56" w14:textId="77777777" w:rsidR="00170E10" w:rsidRDefault="00356B7E">
      <w:pPr>
        <w:jc w:val="center"/>
        <w:rPr>
          <w:rFonts w:ascii="Times New Roman" w:eastAsia="宋体" w:hAnsi="Times New Roman"/>
          <w:szCs w:val="21"/>
        </w:rPr>
      </w:pPr>
      <w:r>
        <w:object w:dxaOrig="4070" w:dyaOrig="3356" w14:anchorId="551BAE39">
          <v:shape id="_x0000_i1084" type="#_x0000_t75" style="width:204pt;height:168pt" o:ole="">
            <v:imagedata r:id="rId120" o:title=""/>
          </v:shape>
          <o:OLEObject Type="Embed" ProgID="Visio.Drawing.15" ShapeID="_x0000_i1084" DrawAspect="Content" ObjectID="_1818224210" r:id="rId121"/>
        </w:object>
      </w:r>
    </w:p>
    <w:p w14:paraId="417B6208" w14:textId="77777777" w:rsidR="00170E10" w:rsidRDefault="00356B7E">
      <w:pPr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7 </w:t>
      </w:r>
      <w:r>
        <w:rPr>
          <w:rFonts w:ascii="Times New Roman" w:eastAsia="宋体" w:hAnsi="Times New Roman"/>
          <w:b/>
          <w:sz w:val="15"/>
          <w:szCs w:val="15"/>
        </w:rPr>
        <w:t>直流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偏置分别为</w:t>
      </w:r>
      <w:r>
        <w:rPr>
          <w:rFonts w:ascii="Times New Roman" w:eastAsia="宋体" w:hAnsi="Times New Roman"/>
          <w:b/>
          <w:sz w:val="15"/>
          <w:szCs w:val="15"/>
        </w:rPr>
        <w:t>0.1/0.4/0.7 V</w:t>
      </w:r>
      <w:r>
        <w:rPr>
          <w:rFonts w:ascii="Times New Roman" w:eastAsia="宋体" w:hAnsi="Times New Roman"/>
          <w:b/>
          <w:sz w:val="15"/>
          <w:szCs w:val="15"/>
        </w:rPr>
        <w:t>时各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方案随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/>
          <w:b/>
          <w:sz w:val="15"/>
          <w:szCs w:val="15"/>
        </w:rPr>
        <w:t>变化的</w:t>
      </w:r>
      <w:r>
        <w:rPr>
          <w:rFonts w:ascii="Times New Roman" w:eastAsia="宋体" w:hAnsi="Times New Roman"/>
          <w:b/>
          <w:sz w:val="15"/>
          <w:szCs w:val="15"/>
        </w:rPr>
        <w:t>BER</w:t>
      </w:r>
      <w:r>
        <w:rPr>
          <w:rFonts w:ascii="Times New Roman" w:eastAsia="宋体" w:hAnsi="Times New Roman"/>
          <w:b/>
          <w:sz w:val="15"/>
          <w:szCs w:val="15"/>
        </w:rPr>
        <w:t>性能</w:t>
      </w:r>
    </w:p>
    <w:p w14:paraId="356C93F0" w14:textId="77777777" w:rsidR="00170E10" w:rsidRDefault="00356B7E">
      <w:pPr>
        <w:ind w:firstLineChars="200" w:firstLine="42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以</w:t>
      </w:r>
      <w:r>
        <w:rPr>
          <w:rFonts w:ascii="Times New Roman" w:eastAsia="宋体" w:hAnsi="Times New Roman"/>
        </w:rPr>
        <w:t>3.8×10</w:t>
      </w:r>
      <w:r>
        <w:rPr>
          <w:rFonts w:ascii="Times New Roman" w:eastAsia="宋体" w:hAnsi="Times New Roman"/>
          <w:vertAlign w:val="superscript"/>
        </w:rPr>
        <w:t>-3</w:t>
      </w:r>
      <w:r>
        <w:rPr>
          <w:rFonts w:ascii="Times New Roman" w:eastAsia="宋体" w:hAnsi="Times New Roman"/>
        </w:rPr>
        <w:t>的硬判决前向纠错（</w:t>
      </w:r>
      <w:r>
        <w:rPr>
          <w:rFonts w:ascii="Times New Roman" w:eastAsia="宋体" w:hAnsi="Times New Roman"/>
        </w:rPr>
        <w:t>HD-FEC</w:t>
      </w:r>
      <w:r>
        <w:rPr>
          <w:rFonts w:ascii="Times New Roman" w:eastAsia="宋体" w:hAnsi="Times New Roman"/>
        </w:rPr>
        <w:t>）门限</w:t>
      </w:r>
      <w:r>
        <w:rPr>
          <w:rFonts w:ascii="Times New Roman" w:eastAsia="宋体" w:hAnsi="Times New Roman" w:hint="eastAsia"/>
        </w:rPr>
        <w:t>为基准</w:t>
      </w:r>
      <w:r>
        <w:rPr>
          <w:rFonts w:ascii="Times New Roman" w:eastAsia="宋体" w:hAnsi="Times New Roman"/>
        </w:rPr>
        <w:t>，</w:t>
      </w:r>
      <w:r>
        <w:rPr>
          <w:rFonts w:ascii="Times New Roman" w:eastAsia="宋体" w:hAnsi="Times New Roman" w:hint="eastAsia"/>
        </w:rPr>
        <w:t>从图</w:t>
      </w:r>
      <w:r>
        <w:rPr>
          <w:rFonts w:ascii="Times New Roman" w:eastAsia="宋体" w:hAnsi="Times New Roman"/>
        </w:rPr>
        <w:t>7</w:t>
      </w:r>
      <w:r>
        <w:rPr>
          <w:rFonts w:ascii="Times New Roman" w:eastAsia="宋体" w:hAnsi="Times New Roman" w:hint="eastAsia"/>
        </w:rPr>
        <w:t>可以看出</w:t>
      </w:r>
      <w:r>
        <w:rPr>
          <w:rFonts w:ascii="Times New Roman" w:eastAsia="宋体" w:hAnsi="Times New Roman"/>
        </w:rPr>
        <w:t>：当偏置仅为</w:t>
      </w:r>
      <w:r>
        <w:rPr>
          <w:rFonts w:ascii="Times New Roman" w:eastAsia="宋体" w:hAnsi="Times New Roman"/>
        </w:rPr>
        <w:t>0.1 V</w:t>
      </w:r>
      <w:r>
        <w:rPr>
          <w:rFonts w:ascii="Times New Roman" w:eastAsia="宋体" w:hAnsi="Times New Roman"/>
        </w:rPr>
        <w:t>时，信号下端截断现象严重，导致即使信噪比</w:t>
      </w:r>
      <w:r>
        <w:rPr>
          <w:rFonts w:ascii="Times New Roman" w:eastAsia="宋体" w:hAnsi="Times New Roman" w:hint="eastAsia"/>
        </w:rPr>
        <w:t>（</w:t>
      </w:r>
      <w:r>
        <w:rPr>
          <w:rFonts w:ascii="Times New Roman" w:eastAsia="宋体" w:hAnsi="Times New Roman" w:hint="eastAsia"/>
        </w:rPr>
        <w:t>S</w:t>
      </w:r>
      <w:r>
        <w:rPr>
          <w:rFonts w:ascii="Times New Roman" w:eastAsia="宋体" w:hAnsi="Times New Roman"/>
        </w:rPr>
        <w:t>NR</w:t>
      </w:r>
      <w:r>
        <w:rPr>
          <w:rFonts w:ascii="Times New Roman" w:eastAsia="宋体" w:hAnsi="Times New Roman" w:hint="eastAsia"/>
        </w:rPr>
        <w:t>）</w:t>
      </w:r>
      <w:r>
        <w:rPr>
          <w:rFonts w:ascii="Times New Roman" w:eastAsia="宋体" w:hAnsi="Times New Roman"/>
        </w:rPr>
        <w:t>不断增加，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/>
        </w:rPr>
        <w:t>种</w:t>
      </w:r>
      <w:r>
        <w:rPr>
          <w:rFonts w:ascii="Times New Roman" w:eastAsia="宋体" w:hAnsi="Times New Roman"/>
        </w:rPr>
        <w:t>O-OFDM</w:t>
      </w:r>
      <w:r>
        <w:rPr>
          <w:rFonts w:ascii="Times New Roman" w:eastAsia="宋体" w:hAnsi="Times New Roman"/>
        </w:rPr>
        <w:t>方案的</w:t>
      </w:r>
      <w:r>
        <w:rPr>
          <w:rFonts w:ascii="Times New Roman" w:eastAsia="宋体" w:hAnsi="Times New Roman"/>
        </w:rPr>
        <w:t>BER</w:t>
      </w:r>
      <w:r>
        <w:rPr>
          <w:rFonts w:ascii="Times New Roman" w:eastAsia="宋体" w:hAnsi="Times New Roman"/>
        </w:rPr>
        <w:t>曲线均无法降至</w:t>
      </w:r>
      <w:r>
        <w:rPr>
          <w:rFonts w:ascii="Times New Roman" w:eastAsia="宋体" w:hAnsi="Times New Roman"/>
        </w:rPr>
        <w:t>HD-FEC</w:t>
      </w:r>
      <w:r>
        <w:rPr>
          <w:rFonts w:ascii="Times New Roman" w:eastAsia="宋体" w:hAnsi="Times New Roman"/>
        </w:rPr>
        <w:t>门限以下</w:t>
      </w:r>
      <w:r>
        <w:rPr>
          <w:rFonts w:ascii="Times New Roman" w:eastAsia="宋体" w:hAnsi="Times New Roman" w:hint="eastAsia"/>
        </w:rPr>
        <w:t>；随着偏置增加至</w:t>
      </w:r>
      <w:r>
        <w:rPr>
          <w:rFonts w:ascii="Times New Roman" w:eastAsia="宋体" w:hAnsi="Times New Roman"/>
        </w:rPr>
        <w:t>0.4 V</w:t>
      </w:r>
      <w:r>
        <w:rPr>
          <w:rFonts w:ascii="Times New Roman" w:eastAsia="宋体" w:hAnsi="Times New Roman"/>
        </w:rPr>
        <w:t>，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/>
        </w:rPr>
        <w:t>种调制方案的</w:t>
      </w:r>
      <w:r>
        <w:rPr>
          <w:rFonts w:ascii="Times New Roman" w:eastAsia="宋体" w:hAnsi="Times New Roman"/>
        </w:rPr>
        <w:t>BER</w:t>
      </w:r>
      <w:r>
        <w:rPr>
          <w:rFonts w:ascii="Times New Roman" w:eastAsia="宋体" w:hAnsi="Times New Roman"/>
        </w:rPr>
        <w:t>性能均获得显著改善，其中</w:t>
      </w:r>
      <w:r>
        <w:rPr>
          <w:rFonts w:ascii="Times New Roman" w:eastAsia="宋体" w:hAnsi="Times New Roman"/>
        </w:rPr>
        <w:t>I-SCFDM</w:t>
      </w:r>
      <w:r>
        <w:rPr>
          <w:rFonts w:ascii="Times New Roman" w:eastAsia="宋体" w:hAnsi="Times New Roman"/>
        </w:rPr>
        <w:t>方案表现最为优异</w:t>
      </w:r>
      <w:r>
        <w:rPr>
          <w:rFonts w:ascii="Times New Roman" w:eastAsia="宋体" w:hAnsi="Times New Roman" w:hint="eastAsia"/>
        </w:rPr>
        <w:t>，</w:t>
      </w:r>
      <w:r>
        <w:rPr>
          <w:rFonts w:ascii="Times New Roman" w:eastAsia="宋体" w:hAnsi="Times New Roman"/>
        </w:rPr>
        <w:t>其</w:t>
      </w:r>
      <w:r>
        <w:rPr>
          <w:rFonts w:ascii="Times New Roman" w:eastAsia="宋体" w:hAnsi="Times New Roman"/>
        </w:rPr>
        <w:t>SNR</w:t>
      </w:r>
      <w:r>
        <w:rPr>
          <w:rFonts w:ascii="Times New Roman" w:eastAsia="宋体" w:hAnsi="Times New Roman"/>
        </w:rPr>
        <w:t>仅需达到</w:t>
      </w:r>
      <w:r>
        <w:rPr>
          <w:rFonts w:ascii="Times New Roman" w:eastAsia="宋体" w:hAnsi="Times New Roman"/>
        </w:rPr>
        <w:t>14.5 dB</w:t>
      </w:r>
      <w:r>
        <w:rPr>
          <w:rFonts w:ascii="Times New Roman" w:eastAsia="宋体" w:hAnsi="Times New Roman"/>
        </w:rPr>
        <w:t>即可满足</w:t>
      </w:r>
      <w:r>
        <w:rPr>
          <w:rFonts w:ascii="Times New Roman" w:eastAsia="宋体" w:hAnsi="Times New Roman"/>
        </w:rPr>
        <w:t>HD-FEC</w:t>
      </w:r>
      <w:r>
        <w:rPr>
          <w:rFonts w:ascii="Times New Roman" w:eastAsia="宋体" w:hAnsi="Times New Roman"/>
        </w:rPr>
        <w:t>门限要求，较传统</w:t>
      </w:r>
      <w:r>
        <w:rPr>
          <w:rFonts w:ascii="Times New Roman" w:eastAsia="宋体" w:hAnsi="Times New Roman"/>
        </w:rPr>
        <w:t>DCO-OFDM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>L-SCFDM</w:t>
      </w:r>
      <w:r>
        <w:rPr>
          <w:rFonts w:ascii="Times New Roman" w:eastAsia="宋体" w:hAnsi="Times New Roman"/>
        </w:rPr>
        <w:t>方案分别获得了</w:t>
      </w:r>
      <w:r>
        <w:rPr>
          <w:rFonts w:ascii="Times New Roman" w:eastAsia="宋体" w:hAnsi="Times New Roman"/>
        </w:rPr>
        <w:t>8.4 dB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>4.4 dB</w:t>
      </w:r>
      <w:r>
        <w:rPr>
          <w:rFonts w:ascii="Times New Roman" w:eastAsia="宋体" w:hAnsi="Times New Roman"/>
        </w:rPr>
        <w:lastRenderedPageBreak/>
        <w:t>的性能增益</w:t>
      </w:r>
      <w:r>
        <w:rPr>
          <w:rFonts w:ascii="Times New Roman" w:eastAsia="宋体" w:hAnsi="Times New Roman" w:hint="eastAsia"/>
        </w:rPr>
        <w:t>；当偏置进一步提高至</w:t>
      </w:r>
      <w:r>
        <w:rPr>
          <w:rFonts w:ascii="Times New Roman" w:eastAsia="宋体" w:hAnsi="Times New Roman"/>
        </w:rPr>
        <w:t>0.7 V</w:t>
      </w:r>
      <w:r>
        <w:rPr>
          <w:rFonts w:ascii="Times New Roman" w:eastAsia="宋体" w:hAnsi="Times New Roman"/>
        </w:rPr>
        <w:t>时，</w:t>
      </w:r>
      <w:r>
        <w:rPr>
          <w:rFonts w:ascii="Times New Roman" w:eastAsia="宋体" w:hAnsi="Times New Roman" w:hint="eastAsia"/>
        </w:rPr>
        <w:t>此时</w:t>
      </w:r>
      <w:r>
        <w:rPr>
          <w:rFonts w:ascii="Times New Roman" w:eastAsia="宋体" w:hAnsi="Times New Roman"/>
        </w:rPr>
        <w:t>信号上端</w:t>
      </w:r>
      <w:r>
        <w:rPr>
          <w:rFonts w:ascii="Times New Roman" w:eastAsia="宋体" w:hAnsi="Times New Roman" w:hint="eastAsia"/>
        </w:rPr>
        <w:t>将</w:t>
      </w:r>
      <w:r>
        <w:rPr>
          <w:rFonts w:ascii="Times New Roman" w:eastAsia="宋体" w:hAnsi="Times New Roman"/>
        </w:rPr>
        <w:t>受到严重非线性失真影响，但由于</w:t>
      </w:r>
      <w:r>
        <w:rPr>
          <w:rFonts w:ascii="Times New Roman" w:eastAsia="宋体" w:hAnsi="Times New Roman"/>
        </w:rPr>
        <w:t>I-SCFDM</w:t>
      </w:r>
      <w:r>
        <w:rPr>
          <w:rFonts w:ascii="Times New Roman" w:eastAsia="宋体" w:hAnsi="Times New Roman" w:hint="eastAsia"/>
        </w:rPr>
        <w:t>方案</w:t>
      </w:r>
      <w:r>
        <w:rPr>
          <w:rFonts w:ascii="Times New Roman" w:eastAsia="宋体" w:hAnsi="Times New Roman"/>
        </w:rPr>
        <w:t>具有最小</w:t>
      </w:r>
      <w:r>
        <w:rPr>
          <w:rFonts w:ascii="Times New Roman" w:eastAsia="宋体" w:hAnsi="Times New Roman" w:hint="eastAsia"/>
        </w:rPr>
        <w:t>P</w:t>
      </w:r>
      <w:r>
        <w:rPr>
          <w:rFonts w:ascii="Times New Roman" w:eastAsia="宋体" w:hAnsi="Times New Roman"/>
        </w:rPr>
        <w:t>APR</w:t>
      </w:r>
      <w:r>
        <w:rPr>
          <w:rFonts w:ascii="Times New Roman" w:eastAsia="宋体" w:hAnsi="Times New Roman" w:hint="eastAsia"/>
        </w:rPr>
        <w:t>特性</w:t>
      </w:r>
      <w:r>
        <w:rPr>
          <w:rFonts w:ascii="Times New Roman" w:eastAsia="宋体" w:hAnsi="Times New Roman"/>
        </w:rPr>
        <w:t>，此时相较于传统</w:t>
      </w:r>
      <w:r>
        <w:rPr>
          <w:rFonts w:ascii="Times New Roman" w:eastAsia="宋体" w:hAnsi="Times New Roman"/>
        </w:rPr>
        <w:t>DCO-OFDM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>L-SCFDM</w:t>
      </w:r>
      <w:r>
        <w:rPr>
          <w:rFonts w:ascii="Times New Roman" w:eastAsia="宋体" w:hAnsi="Times New Roman"/>
        </w:rPr>
        <w:t>方案</w:t>
      </w:r>
      <w:r>
        <w:rPr>
          <w:rFonts w:ascii="Times New Roman" w:eastAsia="宋体" w:hAnsi="Times New Roman" w:hint="eastAsia"/>
        </w:rPr>
        <w:t>则</w:t>
      </w:r>
      <w:r>
        <w:rPr>
          <w:rFonts w:ascii="Times New Roman" w:eastAsia="宋体" w:hAnsi="Times New Roman"/>
        </w:rPr>
        <w:t>仍然保持了</w:t>
      </w:r>
      <w:r>
        <w:rPr>
          <w:rFonts w:ascii="Times New Roman" w:eastAsia="宋体" w:hAnsi="Times New Roman"/>
        </w:rPr>
        <w:t>9.5 dB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>5.1 dB</w:t>
      </w:r>
      <w:r>
        <w:rPr>
          <w:rFonts w:ascii="Times New Roman" w:eastAsia="宋体" w:hAnsi="Times New Roman"/>
        </w:rPr>
        <w:t>的</w:t>
      </w:r>
      <w:r>
        <w:rPr>
          <w:rFonts w:ascii="Times New Roman" w:eastAsia="宋体" w:hAnsi="Times New Roman" w:hint="eastAsia"/>
        </w:rPr>
        <w:t>性能优势</w:t>
      </w:r>
      <w:r>
        <w:rPr>
          <w:rFonts w:ascii="Times New Roman" w:eastAsia="宋体" w:hAnsi="Times New Roman"/>
        </w:rPr>
        <w:t>。</w:t>
      </w:r>
    </w:p>
    <w:p w14:paraId="21743F86" w14:textId="77777777" w:rsidR="00170E10" w:rsidRDefault="00356B7E">
      <w:pPr>
        <w:ind w:firstLineChars="200" w:firstLine="42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基于图</w:t>
      </w:r>
      <w:r>
        <w:rPr>
          <w:rFonts w:ascii="Times New Roman" w:eastAsia="宋体" w:hAnsi="Times New Roman" w:hint="eastAsia"/>
        </w:rPr>
        <w:t>7</w:t>
      </w:r>
      <w:r>
        <w:rPr>
          <w:rFonts w:ascii="Times New Roman" w:eastAsia="宋体" w:hAnsi="Times New Roman" w:hint="eastAsia"/>
        </w:rPr>
        <w:t>的仿真结果，不同系统偏置条件下</w:t>
      </w:r>
      <w:r>
        <w:rPr>
          <w:rFonts w:ascii="Times New Roman" w:eastAsia="宋体" w:hAnsi="Times New Roman" w:hint="eastAsia"/>
        </w:rPr>
        <w:t>3</w:t>
      </w:r>
      <w:r>
        <w:rPr>
          <w:rFonts w:ascii="Times New Roman" w:eastAsia="宋体" w:hAnsi="Times New Roman" w:hint="eastAsia"/>
        </w:rPr>
        <w:t>种</w:t>
      </w:r>
      <w:r>
        <w:rPr>
          <w:rFonts w:ascii="Times New Roman" w:eastAsia="宋体" w:hAnsi="Times New Roman" w:hint="eastAsia"/>
        </w:rPr>
        <w:t>O-OFDM</w:t>
      </w:r>
      <w:r>
        <w:rPr>
          <w:rFonts w:ascii="Times New Roman" w:eastAsia="宋体" w:hAnsi="Times New Roman" w:hint="eastAsia"/>
        </w:rPr>
        <w:t>方案达到</w:t>
      </w:r>
      <w:r>
        <w:rPr>
          <w:rFonts w:ascii="Times New Roman" w:eastAsia="宋体" w:hAnsi="Times New Roman" w:hint="eastAsia"/>
        </w:rPr>
        <w:t>HD-FEC</w:t>
      </w:r>
      <w:r>
        <w:rPr>
          <w:rFonts w:ascii="Times New Roman" w:eastAsia="宋体" w:hAnsi="Times New Roman" w:hint="eastAsia"/>
        </w:rPr>
        <w:t>门限所需的</w:t>
      </w:r>
      <w:r>
        <w:rPr>
          <w:rFonts w:ascii="Times New Roman" w:eastAsia="宋体" w:hAnsi="Times New Roman" w:hint="eastAsia"/>
        </w:rPr>
        <w:t>SNR</w:t>
      </w:r>
      <w:r>
        <w:rPr>
          <w:rFonts w:ascii="Times New Roman" w:eastAsia="宋体" w:hAnsi="Times New Roman" w:hint="eastAsia"/>
        </w:rPr>
        <w:t>值如</w:t>
      </w:r>
      <w:r>
        <w:rPr>
          <w:rFonts w:ascii="Times New Roman" w:eastAsia="宋体" w:hAnsi="Times New Roman"/>
        </w:rPr>
        <w:t>图</w:t>
      </w:r>
      <w:r>
        <w:rPr>
          <w:rFonts w:ascii="Times New Roman" w:eastAsia="宋体" w:hAnsi="Times New Roman" w:hint="eastAsia"/>
        </w:rPr>
        <w:t>8</w:t>
      </w:r>
      <w:r>
        <w:rPr>
          <w:rFonts w:ascii="Times New Roman" w:eastAsia="宋体" w:hAnsi="Times New Roman" w:hint="eastAsia"/>
        </w:rPr>
        <w:t>所示。可以看出，当偏置大于</w:t>
      </w:r>
      <w:r>
        <w:rPr>
          <w:rFonts w:ascii="Times New Roman" w:eastAsia="宋体" w:hAnsi="Times New Roman" w:hint="eastAsia"/>
        </w:rPr>
        <w:t>0</w:t>
      </w:r>
      <w:r>
        <w:rPr>
          <w:rFonts w:ascii="Times New Roman" w:eastAsia="宋体" w:hAnsi="Times New Roman"/>
        </w:rPr>
        <w:t>.3 V</w:t>
      </w:r>
      <w:r>
        <w:rPr>
          <w:rFonts w:ascii="Times New Roman" w:eastAsia="宋体" w:hAnsi="Times New Roman" w:hint="eastAsia"/>
        </w:rPr>
        <w:t>时，</w:t>
      </w:r>
      <w:r>
        <w:rPr>
          <w:rFonts w:ascii="Times New Roman" w:eastAsia="宋体" w:hAnsi="Times New Roman" w:hint="eastAsia"/>
        </w:rPr>
        <w:t>I</w:t>
      </w:r>
      <w:r>
        <w:rPr>
          <w:rFonts w:ascii="Times New Roman" w:eastAsia="宋体" w:hAnsi="Times New Roman"/>
        </w:rPr>
        <w:t>-SCFDM</w:t>
      </w:r>
      <w:r>
        <w:rPr>
          <w:rFonts w:ascii="Times New Roman" w:eastAsia="宋体" w:hAnsi="Times New Roman" w:hint="eastAsia"/>
        </w:rPr>
        <w:t>方案所需的</w:t>
      </w:r>
      <w:r>
        <w:rPr>
          <w:rFonts w:ascii="Times New Roman" w:eastAsia="宋体" w:hAnsi="Times New Roman" w:hint="eastAsia"/>
        </w:rPr>
        <w:t>S</w:t>
      </w:r>
      <w:r>
        <w:rPr>
          <w:rFonts w:ascii="Times New Roman" w:eastAsia="宋体" w:hAnsi="Times New Roman"/>
        </w:rPr>
        <w:t>NR</w:t>
      </w:r>
      <w:r>
        <w:rPr>
          <w:rFonts w:ascii="Times New Roman" w:eastAsia="宋体" w:hAnsi="Times New Roman" w:hint="eastAsia"/>
        </w:rPr>
        <w:t>值始终低于</w:t>
      </w:r>
      <w:r>
        <w:rPr>
          <w:rFonts w:ascii="Times New Roman" w:eastAsia="宋体" w:hAnsi="Times New Roman" w:hint="eastAsia"/>
        </w:rPr>
        <w:t>D</w:t>
      </w:r>
      <w:r>
        <w:rPr>
          <w:rFonts w:ascii="Times New Roman" w:eastAsia="宋体" w:hAnsi="Times New Roman"/>
        </w:rPr>
        <w:t>CO-OFDM</w:t>
      </w:r>
      <w:r>
        <w:rPr>
          <w:rFonts w:ascii="Times New Roman" w:eastAsia="宋体" w:hAnsi="Times New Roman" w:hint="eastAsia"/>
        </w:rPr>
        <w:t>和</w:t>
      </w:r>
      <w:r>
        <w:rPr>
          <w:rFonts w:ascii="Times New Roman" w:eastAsia="宋体" w:hAnsi="Times New Roman" w:hint="eastAsia"/>
        </w:rPr>
        <w:t>L</w:t>
      </w:r>
      <w:r>
        <w:rPr>
          <w:rFonts w:ascii="Times New Roman" w:eastAsia="宋体" w:hAnsi="Times New Roman"/>
        </w:rPr>
        <w:t>-SCFDM</w:t>
      </w:r>
      <w:r>
        <w:rPr>
          <w:rFonts w:ascii="Times New Roman" w:eastAsia="宋体" w:hAnsi="Times New Roman" w:hint="eastAsia"/>
        </w:rPr>
        <w:t>方案，其最优偏置为</w:t>
      </w:r>
      <w:r>
        <w:rPr>
          <w:rFonts w:ascii="Times New Roman" w:eastAsia="宋体" w:hAnsi="Times New Roman" w:hint="eastAsia"/>
        </w:rPr>
        <w:t>0</w:t>
      </w:r>
      <w:r>
        <w:rPr>
          <w:rFonts w:ascii="Times New Roman" w:eastAsia="宋体" w:hAnsi="Times New Roman"/>
        </w:rPr>
        <w:t>.35 V</w:t>
      </w:r>
      <w:r>
        <w:rPr>
          <w:rFonts w:ascii="Times New Roman" w:eastAsia="宋体" w:hAnsi="Times New Roman" w:hint="eastAsia"/>
        </w:rPr>
        <w:t>，此时相较于</w:t>
      </w:r>
      <w:r>
        <w:rPr>
          <w:rFonts w:ascii="Times New Roman" w:eastAsia="宋体" w:hAnsi="Times New Roman" w:hint="eastAsia"/>
        </w:rPr>
        <w:t>D</w:t>
      </w:r>
      <w:r>
        <w:rPr>
          <w:rFonts w:ascii="Times New Roman" w:eastAsia="宋体" w:hAnsi="Times New Roman"/>
        </w:rPr>
        <w:t>CO-OFDM</w:t>
      </w:r>
      <w:r>
        <w:rPr>
          <w:rFonts w:ascii="Times New Roman" w:eastAsia="宋体" w:hAnsi="Times New Roman" w:hint="eastAsia"/>
        </w:rPr>
        <w:t>和</w:t>
      </w:r>
      <w:r>
        <w:rPr>
          <w:rFonts w:ascii="Times New Roman" w:eastAsia="宋体" w:hAnsi="Times New Roman" w:hint="eastAsia"/>
        </w:rPr>
        <w:t>L</w:t>
      </w:r>
      <w:r>
        <w:rPr>
          <w:rFonts w:ascii="Times New Roman" w:eastAsia="宋体" w:hAnsi="Times New Roman"/>
        </w:rPr>
        <w:t>-SCFDM</w:t>
      </w:r>
      <w:r>
        <w:rPr>
          <w:rFonts w:ascii="Times New Roman" w:eastAsia="宋体" w:hAnsi="Times New Roman" w:hint="eastAsia"/>
        </w:rPr>
        <w:t>方案分别有</w:t>
      </w:r>
      <w:r>
        <w:rPr>
          <w:rFonts w:ascii="Times New Roman" w:eastAsia="宋体" w:hAnsi="Times New Roman"/>
        </w:rPr>
        <w:t>7.2 dB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 xml:space="preserve">3.1 </w:t>
      </w:r>
      <w:r>
        <w:rPr>
          <w:rFonts w:ascii="Times New Roman" w:eastAsia="宋体" w:hAnsi="Times New Roman" w:hint="eastAsia"/>
        </w:rPr>
        <w:t>dB</w:t>
      </w:r>
      <w:r>
        <w:rPr>
          <w:rFonts w:ascii="Times New Roman" w:eastAsia="宋体" w:hAnsi="Times New Roman" w:hint="eastAsia"/>
        </w:rPr>
        <w:t>的</w:t>
      </w:r>
      <w:r>
        <w:rPr>
          <w:rFonts w:ascii="Times New Roman" w:eastAsia="宋体" w:hAnsi="Times New Roman" w:hint="eastAsia"/>
        </w:rPr>
        <w:t>S</w:t>
      </w:r>
      <w:r>
        <w:rPr>
          <w:rFonts w:ascii="Times New Roman" w:eastAsia="宋体" w:hAnsi="Times New Roman"/>
        </w:rPr>
        <w:t>NR</w:t>
      </w:r>
      <w:r>
        <w:rPr>
          <w:rFonts w:ascii="Times New Roman" w:eastAsia="宋体" w:hAnsi="Times New Roman" w:hint="eastAsia"/>
        </w:rPr>
        <w:t>增益。另外，若以</w:t>
      </w:r>
      <w:r>
        <w:rPr>
          <w:rFonts w:ascii="Times New Roman" w:eastAsia="宋体" w:hAnsi="Times New Roman" w:hint="eastAsia"/>
        </w:rPr>
        <w:t>2</w:t>
      </w:r>
      <w:r>
        <w:rPr>
          <w:rFonts w:ascii="Times New Roman" w:eastAsia="宋体" w:hAnsi="Times New Roman"/>
        </w:rPr>
        <w:t xml:space="preserve">0 </w:t>
      </w:r>
      <w:r>
        <w:rPr>
          <w:rFonts w:ascii="Times New Roman" w:eastAsia="宋体" w:hAnsi="Times New Roman" w:hint="eastAsia"/>
        </w:rPr>
        <w:t>dB</w:t>
      </w:r>
      <w:r>
        <w:rPr>
          <w:rFonts w:ascii="Times New Roman" w:eastAsia="宋体" w:hAnsi="Times New Roman" w:hint="eastAsia"/>
        </w:rPr>
        <w:t>作为系统</w:t>
      </w:r>
      <w:r>
        <w:rPr>
          <w:rFonts w:ascii="Times New Roman" w:eastAsia="宋体" w:hAnsi="Times New Roman" w:hint="eastAsia"/>
        </w:rPr>
        <w:t>S</w:t>
      </w:r>
      <w:r>
        <w:rPr>
          <w:rFonts w:ascii="Times New Roman" w:eastAsia="宋体" w:hAnsi="Times New Roman"/>
        </w:rPr>
        <w:t>NR</w:t>
      </w:r>
      <w:r>
        <w:rPr>
          <w:rFonts w:ascii="Times New Roman" w:eastAsia="宋体" w:hAnsi="Times New Roman" w:hint="eastAsia"/>
        </w:rPr>
        <w:t>门限，</w:t>
      </w:r>
      <w:r>
        <w:rPr>
          <w:rFonts w:ascii="Times New Roman" w:eastAsia="宋体" w:hAnsi="Times New Roman" w:hint="eastAsia"/>
        </w:rPr>
        <w:t>I</w:t>
      </w:r>
      <w:r>
        <w:rPr>
          <w:rFonts w:ascii="Times New Roman" w:eastAsia="宋体" w:hAnsi="Times New Roman"/>
        </w:rPr>
        <w:t>-SCFDM</w:t>
      </w:r>
      <w:r>
        <w:rPr>
          <w:rFonts w:ascii="Times New Roman" w:eastAsia="宋体" w:hAnsi="Times New Roman" w:hint="eastAsia"/>
        </w:rPr>
        <w:t>方案所能支持的偏置动态范围为</w:t>
      </w:r>
      <w:proofErr w:type="gramStart"/>
      <w:r>
        <w:rPr>
          <w:rFonts w:ascii="Times New Roman" w:eastAsia="宋体" w:hAnsi="Times New Roman" w:hint="eastAsia"/>
        </w:rPr>
        <w:t>0</w:t>
      </w:r>
      <w:r>
        <w:rPr>
          <w:rFonts w:ascii="Times New Roman" w:eastAsia="宋体" w:hAnsi="Times New Roman"/>
        </w:rPr>
        <w:t>.2~</w:t>
      </w:r>
      <w:proofErr w:type="gramEnd"/>
      <w:r>
        <w:rPr>
          <w:rFonts w:ascii="Times New Roman" w:eastAsia="宋体" w:hAnsi="Times New Roman"/>
        </w:rPr>
        <w:t>0.55 V</w:t>
      </w:r>
      <w:r>
        <w:rPr>
          <w:rFonts w:ascii="Times New Roman" w:eastAsia="宋体" w:hAnsi="Times New Roman" w:hint="eastAsia"/>
        </w:rPr>
        <w:t>，显著优于另</w:t>
      </w:r>
      <w:r>
        <w:rPr>
          <w:rFonts w:ascii="Times New Roman" w:eastAsia="宋体" w:hAnsi="Times New Roman" w:hint="eastAsia"/>
        </w:rPr>
        <w:t>2</w:t>
      </w:r>
      <w:r>
        <w:rPr>
          <w:rFonts w:ascii="Times New Roman" w:eastAsia="宋体" w:hAnsi="Times New Roman" w:hint="eastAsia"/>
        </w:rPr>
        <w:t>种传统</w:t>
      </w:r>
      <w:r>
        <w:rPr>
          <w:rFonts w:ascii="Times New Roman" w:eastAsia="宋体" w:hAnsi="Times New Roman" w:hint="eastAsia"/>
        </w:rPr>
        <w:t>O</w:t>
      </w:r>
      <w:r>
        <w:rPr>
          <w:rFonts w:ascii="Times New Roman" w:eastAsia="宋体" w:hAnsi="Times New Roman"/>
        </w:rPr>
        <w:t>-OFDM</w:t>
      </w:r>
      <w:r>
        <w:rPr>
          <w:rFonts w:ascii="Times New Roman" w:eastAsia="宋体" w:hAnsi="Times New Roman" w:hint="eastAsia"/>
        </w:rPr>
        <w:t>方案，利于提升</w:t>
      </w:r>
      <w:r>
        <w:rPr>
          <w:rFonts w:ascii="Times New Roman" w:eastAsia="宋体" w:hAnsi="Times New Roman" w:hint="eastAsia"/>
        </w:rPr>
        <w:t>L</w:t>
      </w:r>
      <w:r>
        <w:rPr>
          <w:rFonts w:ascii="Times New Roman" w:eastAsia="宋体" w:hAnsi="Times New Roman"/>
        </w:rPr>
        <w:t>ED-FSO</w:t>
      </w:r>
      <w:r>
        <w:rPr>
          <w:rFonts w:ascii="Times New Roman" w:eastAsia="宋体" w:hAnsi="Times New Roman" w:hint="eastAsia"/>
        </w:rPr>
        <w:t>系统鲁棒性。</w:t>
      </w:r>
    </w:p>
    <w:p w14:paraId="03B5A949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70" w:dyaOrig="3368" w14:anchorId="21F796BA">
          <v:shape id="_x0000_i1085" type="#_x0000_t75" style="width:204pt;height:168pt" o:ole="">
            <v:imagedata r:id="rId122" o:title=""/>
          </v:shape>
          <o:OLEObject Type="Embed" ProgID="Visio.Drawing.15" ShapeID="_x0000_i1085" DrawAspect="Content" ObjectID="_1818224211" r:id="rId123"/>
        </w:object>
      </w:r>
    </w:p>
    <w:p w14:paraId="6B2C126F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8 </w:t>
      </w:r>
      <w:r>
        <w:rPr>
          <w:rFonts w:ascii="Times New Roman" w:eastAsia="宋体" w:hAnsi="Times New Roman"/>
          <w:b/>
          <w:sz w:val="15"/>
          <w:szCs w:val="15"/>
        </w:rPr>
        <w:t>不同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直流偏置条件下各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方案达到</w:t>
      </w:r>
      <w:r>
        <w:rPr>
          <w:rFonts w:ascii="Times New Roman" w:eastAsia="宋体" w:hAnsi="Times New Roman"/>
          <w:b/>
          <w:sz w:val="15"/>
          <w:szCs w:val="15"/>
        </w:rPr>
        <w:t>HD-FEC</w:t>
      </w:r>
      <w:r>
        <w:rPr>
          <w:rFonts w:ascii="Times New Roman" w:eastAsia="宋体" w:hAnsi="Times New Roman"/>
          <w:b/>
          <w:sz w:val="15"/>
          <w:szCs w:val="15"/>
        </w:rPr>
        <w:t>限所需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 w:hint="eastAsia"/>
          <w:b/>
          <w:sz w:val="15"/>
          <w:szCs w:val="15"/>
        </w:rPr>
        <w:t>值</w:t>
      </w:r>
    </w:p>
    <w:p w14:paraId="14CC2004" w14:textId="77777777" w:rsidR="00170E10" w:rsidRDefault="00356B7E">
      <w:pPr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</w:rPr>
        <w:t>3.2</w:t>
      </w:r>
      <w:r>
        <w:rPr>
          <w:rFonts w:ascii="宋体" w:eastAsia="宋体" w:hAnsi="宋体"/>
          <w:b/>
        </w:rPr>
        <w:t>不同</w:t>
      </w:r>
      <w:r>
        <w:rPr>
          <w:rFonts w:ascii="宋体" w:eastAsia="宋体" w:hAnsi="宋体" w:hint="eastAsia"/>
          <w:b/>
        </w:rPr>
        <w:t>大气湍流强度</w:t>
      </w:r>
      <w:r>
        <w:rPr>
          <w:rFonts w:ascii="宋体" w:eastAsia="宋体" w:hAnsi="宋体"/>
          <w:b/>
        </w:rPr>
        <w:t>下的性能对比</w:t>
      </w:r>
    </w:p>
    <w:p w14:paraId="75F4FE4F" w14:textId="77777777" w:rsidR="00170E10" w:rsidRDefault="00356B7E">
      <w:pPr>
        <w:ind w:firstLineChars="200" w:firstLine="42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本文引入基于</w:t>
      </w:r>
      <w:r>
        <w:rPr>
          <w:rFonts w:ascii="Times New Roman" w:eastAsia="宋体" w:hAnsi="Times New Roman"/>
        </w:rPr>
        <w:t>Gamma-Gamma</w:t>
      </w:r>
      <w:r>
        <w:rPr>
          <w:rFonts w:ascii="Times New Roman" w:eastAsia="宋体" w:hAnsi="Times New Roman"/>
        </w:rPr>
        <w:t>模型的大气湍流信道，分别研究了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/>
        </w:rPr>
        <w:t>种</w:t>
      </w:r>
      <w:r>
        <w:rPr>
          <w:rFonts w:ascii="Times New Roman" w:eastAsia="宋体" w:hAnsi="Times New Roman"/>
        </w:rPr>
        <w:t>O-OFDM</w:t>
      </w:r>
      <w:r>
        <w:rPr>
          <w:rFonts w:ascii="Times New Roman" w:eastAsia="宋体" w:hAnsi="Times New Roman"/>
        </w:rPr>
        <w:t>方案在不同大气湍流强度下的性能差异。</w:t>
      </w:r>
    </w:p>
    <w:p w14:paraId="52CD1A21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76" w:dyaOrig="3356" w14:anchorId="325E2521">
          <v:shape id="_x0000_i1086" type="#_x0000_t75" style="width:204pt;height:168pt" o:ole="">
            <v:imagedata r:id="rId124" o:title=""/>
          </v:shape>
          <o:OLEObject Type="Embed" ProgID="Visio.Drawing.15" ShapeID="_x0000_i1086" DrawAspect="Content" ObjectID="_1818224212" r:id="rId125"/>
        </w:object>
      </w:r>
    </w:p>
    <w:p w14:paraId="21704087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9 </w:t>
      </w:r>
      <w:r>
        <w:rPr>
          <w:rFonts w:ascii="Times New Roman" w:eastAsia="宋体" w:hAnsi="Times New Roman"/>
          <w:b/>
          <w:sz w:val="15"/>
          <w:szCs w:val="15"/>
        </w:rPr>
        <w:t>弱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湍流条件下各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方案随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/>
          <w:b/>
          <w:sz w:val="15"/>
          <w:szCs w:val="15"/>
        </w:rPr>
        <w:t>变化的</w:t>
      </w:r>
      <w:r>
        <w:rPr>
          <w:rFonts w:ascii="Times New Roman" w:eastAsia="宋体" w:hAnsi="Times New Roman"/>
          <w:b/>
          <w:sz w:val="15"/>
          <w:szCs w:val="15"/>
        </w:rPr>
        <w:t>BER</w:t>
      </w:r>
      <w:r>
        <w:rPr>
          <w:rFonts w:ascii="Times New Roman" w:eastAsia="宋体" w:hAnsi="Times New Roman"/>
          <w:b/>
          <w:sz w:val="15"/>
          <w:szCs w:val="15"/>
        </w:rPr>
        <w:t>性能</w:t>
      </w:r>
    </w:p>
    <w:p w14:paraId="6A683B08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图</w:t>
      </w:r>
      <w:r>
        <w:rPr>
          <w:rFonts w:ascii="Times New Roman" w:eastAsia="宋体" w:hAnsi="Times New Roman"/>
          <w:szCs w:val="21"/>
        </w:rPr>
        <w:t>9</w:t>
      </w:r>
      <w:r>
        <w:rPr>
          <w:rFonts w:ascii="Times New Roman" w:eastAsia="宋体" w:hAnsi="Times New Roman"/>
          <w:szCs w:val="21"/>
        </w:rPr>
        <w:t>所示为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/>
          <w:szCs w:val="21"/>
        </w:rPr>
        <w:t>种</w:t>
      </w:r>
      <w:r>
        <w:rPr>
          <w:rFonts w:ascii="Times New Roman" w:eastAsia="宋体" w:hAnsi="Times New Roman"/>
          <w:szCs w:val="21"/>
        </w:rPr>
        <w:t>O-OFDM</w:t>
      </w:r>
      <w:r>
        <w:rPr>
          <w:rFonts w:ascii="Times New Roman" w:eastAsia="宋体" w:hAnsi="Times New Roman"/>
          <w:szCs w:val="21"/>
        </w:rPr>
        <w:t>方案在有</w:t>
      </w:r>
      <w:r>
        <w:rPr>
          <w:rFonts w:ascii="Times New Roman" w:eastAsia="宋体" w:hAnsi="Times New Roman" w:hint="eastAsia"/>
          <w:szCs w:val="21"/>
        </w:rPr>
        <w:t>/</w:t>
      </w:r>
      <w:r>
        <w:rPr>
          <w:rFonts w:ascii="Times New Roman" w:eastAsia="宋体" w:hAnsi="Times New Roman"/>
          <w:szCs w:val="21"/>
        </w:rPr>
        <w:t>无弱湍流干扰下的</w:t>
      </w:r>
      <w:r>
        <w:rPr>
          <w:rFonts w:ascii="Times New Roman" w:eastAsia="宋体" w:hAnsi="Times New Roman"/>
          <w:szCs w:val="21"/>
        </w:rPr>
        <w:t>BER</w:t>
      </w:r>
      <w:r>
        <w:rPr>
          <w:rFonts w:ascii="Times New Roman" w:eastAsia="宋体" w:hAnsi="Times New Roman"/>
          <w:szCs w:val="21"/>
        </w:rPr>
        <w:t>性能。仿真结果表明，弱湍流</w:t>
      </w:r>
      <w:r>
        <w:rPr>
          <w:rFonts w:ascii="Times New Roman" w:eastAsia="宋体" w:hAnsi="Times New Roman" w:hint="eastAsia"/>
          <w:szCs w:val="21"/>
        </w:rPr>
        <w:t>的引入</w:t>
      </w:r>
      <w:r>
        <w:rPr>
          <w:rFonts w:ascii="Times New Roman" w:eastAsia="宋体" w:hAnsi="Times New Roman"/>
          <w:szCs w:val="21"/>
        </w:rPr>
        <w:t>会</w:t>
      </w:r>
      <w:r>
        <w:rPr>
          <w:rFonts w:ascii="Times New Roman" w:eastAsia="宋体" w:hAnsi="Times New Roman" w:hint="eastAsia"/>
          <w:szCs w:val="21"/>
        </w:rPr>
        <w:t>导致</w:t>
      </w:r>
      <w:r>
        <w:rPr>
          <w:rFonts w:ascii="Times New Roman" w:eastAsia="宋体" w:hAnsi="Times New Roman"/>
          <w:szCs w:val="21"/>
        </w:rPr>
        <w:t>LED-FSO</w:t>
      </w:r>
      <w:r>
        <w:rPr>
          <w:rFonts w:ascii="Times New Roman" w:eastAsia="宋体" w:hAnsi="Times New Roman"/>
          <w:szCs w:val="21"/>
        </w:rPr>
        <w:t>系统性能恶化</w:t>
      </w:r>
      <w:r>
        <w:rPr>
          <w:rFonts w:ascii="Times New Roman" w:eastAsia="宋体" w:hAnsi="Times New Roman" w:hint="eastAsia"/>
          <w:szCs w:val="21"/>
        </w:rPr>
        <w:t>，但</w:t>
      </w:r>
      <w:r>
        <w:rPr>
          <w:rFonts w:ascii="Times New Roman" w:eastAsia="宋体" w:hAnsi="Times New Roman" w:hint="eastAsia"/>
          <w:szCs w:val="21"/>
        </w:rPr>
        <w:t>I</w:t>
      </w:r>
      <w:r>
        <w:rPr>
          <w:rFonts w:ascii="Times New Roman" w:eastAsia="宋体" w:hAnsi="Times New Roman"/>
          <w:szCs w:val="21"/>
        </w:rPr>
        <w:t>-SCFDM</w:t>
      </w:r>
      <w:r>
        <w:rPr>
          <w:rFonts w:ascii="Times New Roman" w:eastAsia="宋体" w:hAnsi="Times New Roman" w:hint="eastAsia"/>
          <w:szCs w:val="21"/>
        </w:rPr>
        <w:t>方案仍表现出最佳性能，仅需</w:t>
      </w:r>
      <w:r>
        <w:rPr>
          <w:rFonts w:ascii="Times New Roman" w:eastAsia="宋体" w:hAnsi="Times New Roman" w:hint="eastAsia"/>
          <w:szCs w:val="21"/>
        </w:rPr>
        <w:t>1</w:t>
      </w:r>
      <w:r>
        <w:rPr>
          <w:rFonts w:ascii="Times New Roman" w:eastAsia="宋体" w:hAnsi="Times New Roman"/>
          <w:szCs w:val="21"/>
        </w:rPr>
        <w:t xml:space="preserve">8.4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/>
          <w:szCs w:val="21"/>
        </w:rPr>
        <w:t>的</w:t>
      </w:r>
      <w:r>
        <w:rPr>
          <w:rFonts w:ascii="Times New Roman" w:eastAsia="宋体" w:hAnsi="Times New Roman"/>
          <w:szCs w:val="21"/>
        </w:rPr>
        <w:t>SNR</w:t>
      </w:r>
      <w:r>
        <w:rPr>
          <w:rFonts w:ascii="Times New Roman" w:eastAsia="宋体" w:hAnsi="Times New Roman" w:hint="eastAsia"/>
          <w:szCs w:val="21"/>
        </w:rPr>
        <w:t>（小于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/>
          <w:szCs w:val="21"/>
        </w:rPr>
        <w:t xml:space="preserve">0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）</w:t>
      </w:r>
      <w:r>
        <w:rPr>
          <w:rFonts w:ascii="Times New Roman" w:eastAsia="宋体" w:hAnsi="Times New Roman"/>
          <w:szCs w:val="21"/>
        </w:rPr>
        <w:t>即可满足</w:t>
      </w:r>
      <w:r>
        <w:rPr>
          <w:rFonts w:ascii="Times New Roman" w:eastAsia="宋体" w:hAnsi="Times New Roman"/>
          <w:szCs w:val="21"/>
        </w:rPr>
        <w:t>HD-FEC</w:t>
      </w:r>
      <w:r>
        <w:rPr>
          <w:rFonts w:ascii="Times New Roman" w:eastAsia="宋体" w:hAnsi="Times New Roman" w:hint="eastAsia"/>
          <w:szCs w:val="21"/>
        </w:rPr>
        <w:t>需</w:t>
      </w:r>
      <w:r>
        <w:rPr>
          <w:rFonts w:ascii="Times New Roman" w:eastAsia="宋体" w:hAnsi="Times New Roman"/>
          <w:szCs w:val="21"/>
        </w:rPr>
        <w:t>求，相较于</w:t>
      </w:r>
      <w:r>
        <w:rPr>
          <w:rFonts w:ascii="Times New Roman" w:eastAsia="宋体" w:hAnsi="Times New Roman"/>
          <w:szCs w:val="21"/>
        </w:rPr>
        <w:t>DCO-OFDM</w:t>
      </w:r>
      <w:r>
        <w:rPr>
          <w:rFonts w:ascii="Times New Roman" w:eastAsia="宋体" w:hAnsi="Times New Roman"/>
          <w:szCs w:val="21"/>
        </w:rPr>
        <w:t>和</w:t>
      </w:r>
      <w:r>
        <w:rPr>
          <w:rFonts w:ascii="Times New Roman" w:eastAsia="宋体" w:hAnsi="Times New Roman"/>
          <w:szCs w:val="21"/>
        </w:rPr>
        <w:t>L-SCFDM</w:t>
      </w:r>
      <w:r>
        <w:rPr>
          <w:rFonts w:ascii="Times New Roman" w:eastAsia="宋体" w:hAnsi="Times New Roman"/>
          <w:szCs w:val="21"/>
        </w:rPr>
        <w:t>方案</w:t>
      </w:r>
      <w:r>
        <w:rPr>
          <w:rFonts w:ascii="Times New Roman" w:eastAsia="宋体" w:hAnsi="Times New Roman" w:hint="eastAsia"/>
          <w:szCs w:val="21"/>
        </w:rPr>
        <w:t>分别实现了</w:t>
      </w:r>
      <w:r>
        <w:rPr>
          <w:rFonts w:ascii="Times New Roman" w:eastAsia="宋体" w:hAnsi="Times New Roman"/>
          <w:szCs w:val="21"/>
        </w:rPr>
        <w:t>7.3 dB</w:t>
      </w:r>
      <w:r>
        <w:rPr>
          <w:rFonts w:ascii="Times New Roman" w:eastAsia="宋体" w:hAnsi="Times New Roman"/>
          <w:szCs w:val="21"/>
        </w:rPr>
        <w:t>和</w:t>
      </w:r>
      <w:r>
        <w:rPr>
          <w:rFonts w:ascii="Times New Roman" w:eastAsia="宋体" w:hAnsi="Times New Roman"/>
          <w:szCs w:val="21"/>
        </w:rPr>
        <w:t>3.3 dB</w:t>
      </w:r>
      <w:r>
        <w:rPr>
          <w:rFonts w:ascii="Times New Roman" w:eastAsia="宋体" w:hAnsi="Times New Roman"/>
          <w:szCs w:val="21"/>
        </w:rPr>
        <w:t>的增益。</w:t>
      </w:r>
    </w:p>
    <w:p w14:paraId="3BAD8064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进一步考虑中等强度湍流条件，仿真结果如图</w:t>
      </w:r>
      <w:r>
        <w:rPr>
          <w:rFonts w:ascii="Times New Roman" w:eastAsia="宋体" w:hAnsi="Times New Roman"/>
          <w:szCs w:val="21"/>
        </w:rPr>
        <w:t>10</w:t>
      </w:r>
      <w:r>
        <w:rPr>
          <w:rFonts w:ascii="Times New Roman" w:eastAsia="宋体" w:hAnsi="Times New Roman"/>
          <w:szCs w:val="21"/>
        </w:rPr>
        <w:t>所示。此时，由于大气湍流造成的</w:t>
      </w:r>
      <w:r>
        <w:rPr>
          <w:rFonts w:ascii="Times New Roman" w:eastAsia="宋体" w:hAnsi="Times New Roman" w:hint="eastAsia"/>
          <w:szCs w:val="21"/>
        </w:rPr>
        <w:t>信号强度起伏会显著加剧</w:t>
      </w:r>
      <w:r>
        <w:rPr>
          <w:rFonts w:ascii="Times New Roman" w:eastAsia="宋体" w:hAnsi="Times New Roman"/>
          <w:szCs w:val="21"/>
        </w:rPr>
        <w:t>，</w:t>
      </w:r>
      <w:r>
        <w:rPr>
          <w:rFonts w:ascii="Times New Roman" w:eastAsia="宋体" w:hAnsi="Times New Roman" w:hint="eastAsia"/>
          <w:szCs w:val="21"/>
        </w:rPr>
        <w:t>如果</w:t>
      </w:r>
      <w:r>
        <w:rPr>
          <w:rFonts w:ascii="Times New Roman" w:eastAsia="宋体" w:hAnsi="Times New Roman"/>
          <w:szCs w:val="21"/>
        </w:rPr>
        <w:t>仅依赖单输入单输出（</w:t>
      </w:r>
      <w:r>
        <w:rPr>
          <w:rFonts w:ascii="Times New Roman" w:eastAsia="宋体" w:hAnsi="Times New Roman"/>
          <w:szCs w:val="21"/>
        </w:rPr>
        <w:t>SISO</w:t>
      </w:r>
      <w:r>
        <w:rPr>
          <w:rFonts w:ascii="Times New Roman" w:eastAsia="宋体" w:hAnsi="Times New Roman"/>
          <w:szCs w:val="21"/>
        </w:rPr>
        <w:t>）</w:t>
      </w:r>
      <w:r>
        <w:rPr>
          <w:rFonts w:ascii="Times New Roman" w:eastAsia="宋体" w:hAnsi="Times New Roman" w:hint="eastAsia"/>
          <w:szCs w:val="21"/>
        </w:rPr>
        <w:t>传输配置，系统难以在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低于</w:t>
      </w:r>
      <w:r>
        <w:rPr>
          <w:rFonts w:ascii="Times New Roman" w:eastAsia="宋体" w:hAnsi="Times New Roman" w:hint="eastAsia"/>
          <w:szCs w:val="21"/>
        </w:rPr>
        <w:t>3</w:t>
      </w:r>
      <w:r>
        <w:rPr>
          <w:rFonts w:ascii="Times New Roman" w:eastAsia="宋体" w:hAnsi="Times New Roman"/>
          <w:szCs w:val="21"/>
        </w:rPr>
        <w:t xml:space="preserve">0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的情况下满足</w:t>
      </w:r>
      <w:r>
        <w:rPr>
          <w:rFonts w:ascii="Times New Roman" w:eastAsia="宋体" w:hAnsi="Times New Roman" w:hint="eastAsia"/>
          <w:szCs w:val="21"/>
        </w:rPr>
        <w:t>H</w:t>
      </w:r>
      <w:r>
        <w:rPr>
          <w:rFonts w:ascii="Times New Roman" w:eastAsia="宋体" w:hAnsi="Times New Roman"/>
          <w:szCs w:val="21"/>
        </w:rPr>
        <w:t>D-FEC</w:t>
      </w:r>
      <w:r>
        <w:rPr>
          <w:rFonts w:ascii="Times New Roman" w:eastAsia="宋体" w:hAnsi="Times New Roman" w:hint="eastAsia"/>
          <w:szCs w:val="21"/>
        </w:rPr>
        <w:t>阈值需求，因此需要通过</w:t>
      </w:r>
      <w:r>
        <w:rPr>
          <w:rFonts w:ascii="Times New Roman" w:eastAsia="宋体" w:hAnsi="Times New Roman"/>
          <w:szCs w:val="21"/>
        </w:rPr>
        <w:t>进一步引入</w:t>
      </w:r>
      <w:r>
        <w:rPr>
          <w:rFonts w:ascii="Times New Roman" w:eastAsia="宋体" w:hAnsi="Times New Roman" w:hint="eastAsia"/>
          <w:szCs w:val="21"/>
        </w:rPr>
        <w:t>空间分集技术</w:t>
      </w:r>
      <w:r>
        <w:rPr>
          <w:rFonts w:ascii="Times New Roman" w:eastAsia="宋体" w:hAnsi="Times New Roman"/>
          <w:szCs w:val="21"/>
        </w:rPr>
        <w:t>来有效提升系统增益</w:t>
      </w:r>
      <w:r>
        <w:rPr>
          <w:rFonts w:ascii="Times New Roman" w:eastAsia="宋体" w:hAnsi="Times New Roman" w:hint="eastAsia"/>
          <w:szCs w:val="21"/>
          <w:vertAlign w:val="superscript"/>
        </w:rPr>
        <w:t>[</w:t>
      </w:r>
      <w:r>
        <w:rPr>
          <w:rFonts w:ascii="Times New Roman" w:eastAsia="宋体" w:hAnsi="Times New Roman"/>
          <w:szCs w:val="21"/>
          <w:vertAlign w:val="superscript"/>
        </w:rPr>
        <w:t>14]</w:t>
      </w:r>
      <w:r>
        <w:rPr>
          <w:rFonts w:ascii="Times New Roman" w:eastAsia="宋体" w:hAnsi="Times New Roman"/>
          <w:szCs w:val="21"/>
        </w:rPr>
        <w:t>。</w:t>
      </w:r>
      <w:r>
        <w:rPr>
          <w:rFonts w:ascii="Times New Roman" w:eastAsia="宋体" w:hAnsi="Times New Roman" w:hint="eastAsia"/>
          <w:szCs w:val="21"/>
        </w:rPr>
        <w:t>具体地，考虑实际应用中常见的</w:t>
      </w:r>
      <w:r>
        <w:rPr>
          <w:rFonts w:ascii="Times New Roman" w:eastAsia="宋体" w:hAnsi="Times New Roman"/>
          <w:szCs w:val="21"/>
        </w:rPr>
        <w:t>2×2</w:t>
      </w:r>
      <w:r>
        <w:rPr>
          <w:rFonts w:ascii="Times New Roman" w:eastAsia="宋体" w:hAnsi="Times New Roman"/>
          <w:szCs w:val="21"/>
        </w:rPr>
        <w:t>多</w:t>
      </w:r>
      <w:r>
        <w:rPr>
          <w:rFonts w:ascii="Times New Roman" w:eastAsia="宋体" w:hAnsi="Times New Roman" w:hint="eastAsia"/>
          <w:szCs w:val="21"/>
        </w:rPr>
        <w:t>输入多输出（</w:t>
      </w:r>
      <w:r>
        <w:rPr>
          <w:rFonts w:ascii="Times New Roman" w:eastAsia="宋体" w:hAnsi="Times New Roman" w:hint="eastAsia"/>
          <w:szCs w:val="21"/>
        </w:rPr>
        <w:t>M</w:t>
      </w:r>
      <w:r>
        <w:rPr>
          <w:rFonts w:ascii="Times New Roman" w:eastAsia="宋体" w:hAnsi="Times New Roman"/>
          <w:szCs w:val="21"/>
        </w:rPr>
        <w:t>IMO</w:t>
      </w:r>
      <w:r>
        <w:rPr>
          <w:rFonts w:ascii="Times New Roman" w:eastAsia="宋体" w:hAnsi="Times New Roman" w:hint="eastAsia"/>
          <w:szCs w:val="21"/>
        </w:rPr>
        <w:t>）系统的典型</w:t>
      </w:r>
      <w:r>
        <w:rPr>
          <w:rFonts w:ascii="Times New Roman" w:eastAsia="宋体" w:hAnsi="Times New Roman" w:hint="eastAsia"/>
          <w:szCs w:val="21"/>
        </w:rPr>
        <w:lastRenderedPageBreak/>
        <w:t>配置，即系统包含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根发送天线（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ED</w:t>
      </w:r>
      <w:r>
        <w:rPr>
          <w:rFonts w:ascii="Times New Roman" w:eastAsia="宋体" w:hAnsi="Times New Roman" w:hint="eastAsia"/>
          <w:szCs w:val="21"/>
        </w:rPr>
        <w:t>阵列）和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根接收天线（</w:t>
      </w:r>
      <w:r>
        <w:rPr>
          <w:rFonts w:ascii="Times New Roman" w:eastAsia="宋体" w:hAnsi="Times New Roman" w:hint="eastAsia"/>
          <w:szCs w:val="21"/>
        </w:rPr>
        <w:t>P</w:t>
      </w:r>
      <w:r>
        <w:rPr>
          <w:rFonts w:ascii="Times New Roman" w:eastAsia="宋体" w:hAnsi="Times New Roman"/>
          <w:szCs w:val="21"/>
        </w:rPr>
        <w:t>D</w:t>
      </w:r>
      <w:r>
        <w:rPr>
          <w:rFonts w:ascii="Times New Roman" w:eastAsia="宋体" w:hAnsi="Times New Roman" w:hint="eastAsia"/>
          <w:szCs w:val="21"/>
        </w:rPr>
        <w:t>阵列），并在接收端使用等增益合并（</w:t>
      </w:r>
      <w:r>
        <w:rPr>
          <w:rFonts w:ascii="Times New Roman" w:eastAsia="宋体" w:hAnsi="Times New Roman"/>
          <w:szCs w:val="21"/>
        </w:rPr>
        <w:t>EGC</w:t>
      </w:r>
      <w:r>
        <w:rPr>
          <w:rFonts w:ascii="Times New Roman" w:eastAsia="宋体" w:hAnsi="Times New Roman"/>
          <w:szCs w:val="21"/>
        </w:rPr>
        <w:t>）</w:t>
      </w:r>
      <w:r>
        <w:rPr>
          <w:rFonts w:ascii="Times New Roman" w:eastAsia="宋体" w:hAnsi="Times New Roman" w:hint="eastAsia"/>
          <w:szCs w:val="21"/>
        </w:rPr>
        <w:t>技术</w:t>
      </w:r>
      <w:r>
        <w:rPr>
          <w:rFonts w:ascii="Times New Roman" w:eastAsia="宋体" w:hAnsi="Times New Roman"/>
          <w:szCs w:val="21"/>
        </w:rPr>
        <w:t>对接收信号进行处理</w:t>
      </w:r>
      <w:r>
        <w:rPr>
          <w:rFonts w:ascii="Times New Roman" w:eastAsia="宋体" w:hAnsi="Times New Roman"/>
          <w:szCs w:val="21"/>
          <w:vertAlign w:val="superscript"/>
        </w:rPr>
        <w:t>[15]</w:t>
      </w:r>
      <w:r>
        <w:rPr>
          <w:rFonts w:ascii="Times New Roman" w:eastAsia="宋体" w:hAnsi="Times New Roman" w:hint="eastAsia"/>
          <w:szCs w:val="21"/>
        </w:rPr>
        <w:t>，此时系统的总分集数为</w:t>
      </w:r>
      <w:r>
        <w:rPr>
          <w:rFonts w:ascii="Times New Roman" w:eastAsia="宋体" w:hAnsi="Times New Roman"/>
          <w:szCs w:val="21"/>
        </w:rPr>
        <w:t>2×2=4</w:t>
      </w:r>
      <w:r>
        <w:rPr>
          <w:rFonts w:ascii="Times New Roman" w:eastAsia="宋体" w:hAnsi="Times New Roman" w:hint="eastAsia"/>
          <w:szCs w:val="21"/>
        </w:rPr>
        <w:t>（其它</w:t>
      </w:r>
      <w:r>
        <w:rPr>
          <w:rFonts w:ascii="Times New Roman" w:eastAsia="宋体" w:hAnsi="Times New Roman"/>
          <w:szCs w:val="21"/>
        </w:rPr>
        <w:t>MIMO</w:t>
      </w:r>
      <w:r>
        <w:rPr>
          <w:rFonts w:ascii="Times New Roman" w:eastAsia="宋体" w:hAnsi="Times New Roman"/>
          <w:szCs w:val="21"/>
        </w:rPr>
        <w:t>系统的分集</w:t>
      </w:r>
      <w:r>
        <w:rPr>
          <w:rFonts w:ascii="Times New Roman" w:eastAsia="宋体" w:hAnsi="Times New Roman" w:hint="eastAsia"/>
          <w:szCs w:val="21"/>
        </w:rPr>
        <w:t>数</w:t>
      </w:r>
      <w:r>
        <w:rPr>
          <w:rFonts w:ascii="Times New Roman" w:eastAsia="宋体" w:hAnsi="Times New Roman"/>
          <w:szCs w:val="21"/>
        </w:rPr>
        <w:t>也可通过此方式</w:t>
      </w:r>
      <w:r>
        <w:rPr>
          <w:rFonts w:ascii="Times New Roman" w:eastAsia="宋体" w:hAnsi="Times New Roman" w:hint="eastAsia"/>
          <w:szCs w:val="21"/>
        </w:rPr>
        <w:t>进行</w:t>
      </w:r>
      <w:r>
        <w:rPr>
          <w:rFonts w:ascii="Times New Roman" w:eastAsia="宋体" w:hAnsi="Times New Roman"/>
          <w:szCs w:val="21"/>
        </w:rPr>
        <w:t>计算</w:t>
      </w:r>
      <w:r>
        <w:rPr>
          <w:rFonts w:ascii="Times New Roman" w:eastAsia="宋体" w:hAnsi="Times New Roman" w:hint="eastAsia"/>
          <w:szCs w:val="21"/>
        </w:rPr>
        <w:t>）</w:t>
      </w:r>
      <w:r>
        <w:rPr>
          <w:rFonts w:ascii="Times New Roman" w:eastAsia="宋体" w:hAnsi="Times New Roman"/>
          <w:szCs w:val="21"/>
        </w:rPr>
        <w:t>。</w:t>
      </w:r>
      <w:r>
        <w:rPr>
          <w:rFonts w:ascii="Times New Roman" w:eastAsia="宋体" w:hAnsi="Times New Roman" w:hint="eastAsia"/>
          <w:szCs w:val="21"/>
        </w:rPr>
        <w:t>仿真结果表明，结合</w:t>
      </w:r>
      <w:r>
        <w:rPr>
          <w:rFonts w:ascii="Times New Roman" w:eastAsia="宋体" w:hAnsi="Times New Roman" w:hint="eastAsia"/>
          <w:szCs w:val="21"/>
        </w:rPr>
        <w:t>E</w:t>
      </w:r>
      <w:r>
        <w:rPr>
          <w:rFonts w:ascii="Times New Roman" w:eastAsia="宋体" w:hAnsi="Times New Roman"/>
          <w:szCs w:val="21"/>
        </w:rPr>
        <w:t>GC</w:t>
      </w:r>
      <w:r>
        <w:rPr>
          <w:rFonts w:ascii="Times New Roman" w:eastAsia="宋体" w:hAnsi="Times New Roman" w:hint="eastAsia"/>
          <w:szCs w:val="21"/>
        </w:rPr>
        <w:t>技术后的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/>
          <w:szCs w:val="21"/>
        </w:rPr>
        <w:t>方案</w:t>
      </w:r>
      <w:r>
        <w:rPr>
          <w:rFonts w:ascii="Times New Roman" w:eastAsia="宋体" w:hAnsi="Times New Roman" w:hint="eastAsia"/>
          <w:szCs w:val="21"/>
        </w:rPr>
        <w:t>达到</w:t>
      </w:r>
      <w:r>
        <w:rPr>
          <w:rFonts w:ascii="Times New Roman" w:eastAsia="宋体" w:hAnsi="Times New Roman"/>
          <w:szCs w:val="21"/>
        </w:rPr>
        <w:t>HD-FEC</w:t>
      </w:r>
      <w:r>
        <w:rPr>
          <w:rFonts w:ascii="Times New Roman" w:eastAsia="宋体" w:hAnsi="Times New Roman"/>
          <w:szCs w:val="21"/>
        </w:rPr>
        <w:t>阈值所需的</w:t>
      </w:r>
      <w:r>
        <w:rPr>
          <w:rFonts w:ascii="Times New Roman" w:eastAsia="宋体" w:hAnsi="Times New Roman"/>
          <w:szCs w:val="21"/>
        </w:rPr>
        <w:t>SNR</w:t>
      </w:r>
      <w:r>
        <w:rPr>
          <w:rFonts w:ascii="Times New Roman" w:eastAsia="宋体" w:hAnsi="Times New Roman"/>
          <w:szCs w:val="21"/>
        </w:rPr>
        <w:t>得以</w:t>
      </w:r>
      <w:r>
        <w:rPr>
          <w:rFonts w:ascii="Times New Roman" w:eastAsia="宋体" w:hAnsi="Times New Roman" w:hint="eastAsia"/>
          <w:szCs w:val="21"/>
        </w:rPr>
        <w:t>降</w:t>
      </w:r>
      <w:r>
        <w:rPr>
          <w:rFonts w:ascii="Times New Roman" w:eastAsia="宋体" w:hAnsi="Times New Roman"/>
          <w:szCs w:val="21"/>
        </w:rPr>
        <w:t>至</w:t>
      </w:r>
      <w:r>
        <w:rPr>
          <w:rFonts w:ascii="Times New Roman" w:eastAsia="宋体" w:hAnsi="Times New Roman"/>
          <w:szCs w:val="21"/>
        </w:rPr>
        <w:t>20 dB</w:t>
      </w:r>
      <w:r>
        <w:rPr>
          <w:rFonts w:ascii="Times New Roman" w:eastAsia="宋体" w:hAnsi="Times New Roman"/>
          <w:szCs w:val="21"/>
        </w:rPr>
        <w:t>以下</w:t>
      </w:r>
      <w:r>
        <w:rPr>
          <w:rFonts w:ascii="Times New Roman" w:eastAsia="宋体" w:hAnsi="Times New Roman" w:hint="eastAsia"/>
          <w:szCs w:val="21"/>
        </w:rPr>
        <w:t>，同时</w:t>
      </w:r>
      <w:r>
        <w:rPr>
          <w:rFonts w:ascii="Times New Roman" w:eastAsia="宋体" w:hAnsi="Times New Roman"/>
          <w:szCs w:val="21"/>
        </w:rPr>
        <w:t>相较于</w:t>
      </w:r>
      <w:r>
        <w:rPr>
          <w:rFonts w:ascii="Times New Roman" w:eastAsia="宋体" w:hAnsi="Times New Roman"/>
          <w:szCs w:val="21"/>
        </w:rPr>
        <w:t>DCO-OFDM</w:t>
      </w:r>
      <w:r>
        <w:rPr>
          <w:rFonts w:ascii="Times New Roman" w:eastAsia="宋体" w:hAnsi="Times New Roman"/>
          <w:szCs w:val="21"/>
        </w:rPr>
        <w:t>和</w:t>
      </w:r>
      <w:r>
        <w:rPr>
          <w:rFonts w:ascii="Times New Roman" w:eastAsia="宋体" w:hAnsi="Times New Roman"/>
          <w:szCs w:val="21"/>
        </w:rPr>
        <w:t>L-SCFDM</w:t>
      </w:r>
      <w:r>
        <w:rPr>
          <w:rFonts w:ascii="Times New Roman" w:eastAsia="宋体" w:hAnsi="Times New Roman"/>
          <w:szCs w:val="21"/>
        </w:rPr>
        <w:t>方案分别有</w:t>
      </w:r>
      <w:r>
        <w:rPr>
          <w:rFonts w:ascii="Times New Roman" w:eastAsia="宋体" w:hAnsi="Times New Roman"/>
          <w:szCs w:val="21"/>
        </w:rPr>
        <w:t>7.4 dB</w:t>
      </w:r>
      <w:r>
        <w:rPr>
          <w:rFonts w:ascii="Times New Roman" w:eastAsia="宋体" w:hAnsi="Times New Roman"/>
          <w:szCs w:val="21"/>
        </w:rPr>
        <w:t>和</w:t>
      </w:r>
      <w:r>
        <w:rPr>
          <w:rFonts w:ascii="Times New Roman" w:eastAsia="宋体" w:hAnsi="Times New Roman"/>
          <w:szCs w:val="21"/>
        </w:rPr>
        <w:t>3.7 dB</w:t>
      </w:r>
      <w:r>
        <w:rPr>
          <w:rFonts w:ascii="Times New Roman" w:eastAsia="宋体" w:hAnsi="Times New Roman"/>
          <w:szCs w:val="21"/>
        </w:rPr>
        <w:t>的</w:t>
      </w:r>
      <w:r>
        <w:rPr>
          <w:rFonts w:ascii="Times New Roman" w:eastAsia="宋体" w:hAnsi="Times New Roman" w:hint="eastAsia"/>
          <w:szCs w:val="21"/>
        </w:rPr>
        <w:t>性能</w:t>
      </w:r>
      <w:r>
        <w:rPr>
          <w:rFonts w:ascii="Times New Roman" w:eastAsia="宋体" w:hAnsi="Times New Roman"/>
          <w:szCs w:val="21"/>
        </w:rPr>
        <w:t>增益。</w:t>
      </w:r>
    </w:p>
    <w:p w14:paraId="0A23580B" w14:textId="77777777" w:rsidR="00170E10" w:rsidRDefault="00356B7E">
      <w:pPr>
        <w:jc w:val="center"/>
        <w:rPr>
          <w:rFonts w:ascii="Times New Roman" w:hAnsi="Times New Roman"/>
        </w:rPr>
      </w:pPr>
      <w:r>
        <w:object w:dxaOrig="4076" w:dyaOrig="3356" w14:anchorId="60C3285F">
          <v:shape id="_x0000_i1087" type="#_x0000_t75" style="width:204pt;height:168pt" o:ole="">
            <v:imagedata r:id="rId126" o:title=""/>
          </v:shape>
          <o:OLEObject Type="Embed" ProgID="Visio.Drawing.15" ShapeID="_x0000_i1087" DrawAspect="Content" ObjectID="_1818224213" r:id="rId127"/>
        </w:object>
      </w:r>
    </w:p>
    <w:p w14:paraId="08F55E10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10 </w:t>
      </w:r>
      <w:r>
        <w:rPr>
          <w:rFonts w:ascii="Times New Roman" w:eastAsia="宋体" w:hAnsi="Times New Roman"/>
          <w:b/>
          <w:sz w:val="15"/>
          <w:szCs w:val="15"/>
        </w:rPr>
        <w:t>中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湍流条件下各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方案随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/>
          <w:b/>
          <w:sz w:val="15"/>
          <w:szCs w:val="15"/>
        </w:rPr>
        <w:t>变化的</w:t>
      </w:r>
      <w:r>
        <w:rPr>
          <w:rFonts w:ascii="Times New Roman" w:eastAsia="宋体" w:hAnsi="Times New Roman"/>
          <w:b/>
          <w:sz w:val="15"/>
          <w:szCs w:val="15"/>
        </w:rPr>
        <w:t>BER</w:t>
      </w:r>
      <w:r>
        <w:rPr>
          <w:rFonts w:ascii="Times New Roman" w:eastAsia="宋体" w:hAnsi="Times New Roman"/>
          <w:b/>
          <w:sz w:val="15"/>
          <w:szCs w:val="15"/>
        </w:rPr>
        <w:t>性能</w:t>
      </w:r>
    </w:p>
    <w:p w14:paraId="48264AE7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同样地，在强湍流条件下也考虑采用</w:t>
      </w:r>
      <w:r>
        <w:rPr>
          <w:rFonts w:ascii="Times New Roman" w:eastAsia="宋体" w:hAnsi="Times New Roman"/>
          <w:szCs w:val="21"/>
        </w:rPr>
        <w:t>2×2 MIMO</w:t>
      </w:r>
      <w:r>
        <w:rPr>
          <w:rFonts w:ascii="Times New Roman" w:eastAsia="宋体" w:hAnsi="Times New Roman" w:hint="eastAsia"/>
          <w:szCs w:val="21"/>
        </w:rPr>
        <w:t>传输配置以应对信号剧烈衰落，仿真结果如图</w:t>
      </w:r>
      <w:r>
        <w:rPr>
          <w:rFonts w:ascii="Times New Roman" w:eastAsia="宋体" w:hAnsi="Times New Roman" w:hint="eastAsia"/>
          <w:szCs w:val="21"/>
        </w:rPr>
        <w:t>1</w:t>
      </w:r>
      <w:r>
        <w:rPr>
          <w:rFonts w:ascii="Times New Roman" w:eastAsia="宋体" w:hAnsi="Times New Roman"/>
          <w:szCs w:val="21"/>
        </w:rPr>
        <w:t>1</w:t>
      </w:r>
      <w:r>
        <w:rPr>
          <w:rFonts w:ascii="Times New Roman" w:eastAsia="宋体" w:hAnsi="Times New Roman" w:hint="eastAsia"/>
          <w:szCs w:val="21"/>
        </w:rPr>
        <w:t>所示。可以观察到，在无分集技术的支撑下，即使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提高至</w:t>
      </w:r>
      <w:r>
        <w:rPr>
          <w:rFonts w:ascii="Times New Roman" w:eastAsia="宋体" w:hAnsi="Times New Roman"/>
          <w:szCs w:val="21"/>
        </w:rPr>
        <w:t xml:space="preserve">35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以上，</w:t>
      </w:r>
      <w:r>
        <w:rPr>
          <w:rFonts w:ascii="Times New Roman" w:eastAsia="宋体" w:hAnsi="Times New Roman" w:hint="eastAsia"/>
          <w:szCs w:val="21"/>
        </w:rPr>
        <w:t>3</w:t>
      </w:r>
      <w:r>
        <w:rPr>
          <w:rFonts w:ascii="Times New Roman" w:eastAsia="宋体" w:hAnsi="Times New Roman" w:hint="eastAsia"/>
          <w:szCs w:val="21"/>
        </w:rPr>
        <w:t>种</w:t>
      </w:r>
      <w:r>
        <w:rPr>
          <w:rFonts w:ascii="Times New Roman" w:eastAsia="宋体" w:hAnsi="Times New Roman" w:hint="eastAsia"/>
          <w:szCs w:val="21"/>
        </w:rPr>
        <w:t>O</w:t>
      </w:r>
      <w:r>
        <w:rPr>
          <w:rFonts w:ascii="Times New Roman" w:eastAsia="宋体" w:hAnsi="Times New Roman"/>
          <w:szCs w:val="21"/>
        </w:rPr>
        <w:t>-OFDM</w:t>
      </w:r>
      <w:r>
        <w:rPr>
          <w:rFonts w:ascii="Times New Roman" w:eastAsia="宋体" w:hAnsi="Times New Roman" w:hint="eastAsia"/>
          <w:szCs w:val="21"/>
        </w:rPr>
        <w:t>方案的</w:t>
      </w:r>
      <w:r>
        <w:rPr>
          <w:rFonts w:ascii="Times New Roman" w:eastAsia="宋体" w:hAnsi="Times New Roman" w:hint="eastAsia"/>
          <w:szCs w:val="21"/>
        </w:rPr>
        <w:t>B</w:t>
      </w:r>
      <w:r>
        <w:rPr>
          <w:rFonts w:ascii="Times New Roman" w:eastAsia="宋体" w:hAnsi="Times New Roman"/>
          <w:szCs w:val="21"/>
        </w:rPr>
        <w:t>ER</w:t>
      </w:r>
      <w:r>
        <w:rPr>
          <w:rFonts w:ascii="Times New Roman" w:eastAsia="宋体" w:hAnsi="Times New Roman" w:hint="eastAsia"/>
          <w:szCs w:val="21"/>
        </w:rPr>
        <w:t>性能仍不能达到</w:t>
      </w:r>
      <w:r>
        <w:rPr>
          <w:rFonts w:ascii="Times New Roman" w:eastAsia="宋体" w:hAnsi="Times New Roman" w:hint="eastAsia"/>
          <w:szCs w:val="21"/>
        </w:rPr>
        <w:t>H</w:t>
      </w:r>
      <w:r>
        <w:rPr>
          <w:rFonts w:ascii="Times New Roman" w:eastAsia="宋体" w:hAnsi="Times New Roman"/>
          <w:szCs w:val="21"/>
        </w:rPr>
        <w:t>D-FEC</w:t>
      </w:r>
      <w:r>
        <w:rPr>
          <w:rFonts w:ascii="Times New Roman" w:eastAsia="宋体" w:hAnsi="Times New Roman" w:hint="eastAsia"/>
          <w:szCs w:val="21"/>
        </w:rPr>
        <w:t>需求。在引入分集技术后，</w:t>
      </w:r>
      <w:r>
        <w:rPr>
          <w:rFonts w:ascii="Times New Roman" w:eastAsia="宋体" w:hAnsi="Times New Roman" w:hint="eastAsia"/>
          <w:szCs w:val="21"/>
        </w:rPr>
        <w:t>I</w:t>
      </w:r>
      <w:r>
        <w:rPr>
          <w:rFonts w:ascii="Times New Roman" w:eastAsia="宋体" w:hAnsi="Times New Roman"/>
          <w:szCs w:val="21"/>
        </w:rPr>
        <w:t>-SCFDM</w:t>
      </w:r>
      <w:r>
        <w:rPr>
          <w:rFonts w:ascii="Times New Roman" w:eastAsia="宋体" w:hAnsi="Times New Roman" w:hint="eastAsia"/>
          <w:szCs w:val="21"/>
        </w:rPr>
        <w:t>方案仅需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/>
          <w:szCs w:val="21"/>
        </w:rPr>
        <w:t xml:space="preserve">1.5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的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即可满足</w:t>
      </w:r>
      <w:r>
        <w:rPr>
          <w:rFonts w:ascii="Times New Roman" w:eastAsia="宋体" w:hAnsi="Times New Roman" w:hint="eastAsia"/>
          <w:szCs w:val="21"/>
        </w:rPr>
        <w:t>H</w:t>
      </w:r>
      <w:r>
        <w:rPr>
          <w:rFonts w:ascii="Times New Roman" w:eastAsia="宋体" w:hAnsi="Times New Roman"/>
          <w:szCs w:val="21"/>
        </w:rPr>
        <w:t>D-FEC</w:t>
      </w:r>
      <w:r>
        <w:rPr>
          <w:rFonts w:ascii="Times New Roman" w:eastAsia="宋体" w:hAnsi="Times New Roman" w:hint="eastAsia"/>
          <w:szCs w:val="21"/>
        </w:rPr>
        <w:t>需求，相较于</w:t>
      </w:r>
      <w:r>
        <w:rPr>
          <w:rFonts w:ascii="Times New Roman" w:eastAsia="宋体" w:hAnsi="Times New Roman" w:hint="eastAsia"/>
          <w:szCs w:val="21"/>
        </w:rPr>
        <w:t>D</w:t>
      </w:r>
      <w:r>
        <w:rPr>
          <w:rFonts w:ascii="Times New Roman" w:eastAsia="宋体" w:hAnsi="Times New Roman"/>
          <w:szCs w:val="21"/>
        </w:rPr>
        <w:t>CO-OFDM</w:t>
      </w:r>
      <w:r>
        <w:rPr>
          <w:rFonts w:ascii="Times New Roman" w:eastAsia="宋体" w:hAnsi="Times New Roman" w:hint="eastAsia"/>
          <w:szCs w:val="21"/>
        </w:rPr>
        <w:t>和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-SCFDM</w:t>
      </w:r>
      <w:r>
        <w:rPr>
          <w:rFonts w:ascii="Times New Roman" w:eastAsia="宋体" w:hAnsi="Times New Roman" w:hint="eastAsia"/>
          <w:szCs w:val="21"/>
        </w:rPr>
        <w:t>方案分别有</w:t>
      </w:r>
      <w:r>
        <w:rPr>
          <w:rFonts w:ascii="Times New Roman" w:eastAsia="宋体" w:hAnsi="Times New Roman" w:hint="eastAsia"/>
          <w:szCs w:val="21"/>
        </w:rPr>
        <w:t>7</w:t>
      </w:r>
      <w:r>
        <w:rPr>
          <w:rFonts w:ascii="Times New Roman" w:eastAsia="宋体" w:hAnsi="Times New Roman"/>
          <w:szCs w:val="21"/>
        </w:rPr>
        <w:t xml:space="preserve">.1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和</w:t>
      </w:r>
      <w:r>
        <w:rPr>
          <w:rFonts w:ascii="Times New Roman" w:eastAsia="宋体" w:hAnsi="Times New Roman"/>
          <w:szCs w:val="21"/>
        </w:rPr>
        <w:t xml:space="preserve">4.6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的增益提升。</w:t>
      </w:r>
    </w:p>
    <w:p w14:paraId="00145783" w14:textId="77777777" w:rsidR="00170E10" w:rsidRDefault="00356B7E">
      <w:pPr>
        <w:jc w:val="center"/>
        <w:rPr>
          <w:rFonts w:ascii="Times New Roman" w:eastAsia="宋体" w:hAnsi="Times New Roman"/>
          <w:szCs w:val="21"/>
        </w:rPr>
      </w:pPr>
      <w:r>
        <w:object w:dxaOrig="4076" w:dyaOrig="3356" w14:anchorId="39F0A5FE">
          <v:shape id="_x0000_i1088" type="#_x0000_t75" style="width:204pt;height:168pt" o:ole="">
            <v:imagedata r:id="rId128" o:title=""/>
          </v:shape>
          <o:OLEObject Type="Embed" ProgID="Visio.Drawing.15" ShapeID="_x0000_i1088" DrawAspect="Content" ObjectID="_1818224214" r:id="rId129"/>
        </w:object>
      </w:r>
    </w:p>
    <w:p w14:paraId="276DFD08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11 </w:t>
      </w:r>
      <w:r>
        <w:rPr>
          <w:rFonts w:ascii="Times New Roman" w:eastAsia="宋体" w:hAnsi="Times New Roman"/>
          <w:b/>
          <w:sz w:val="15"/>
          <w:szCs w:val="15"/>
        </w:rPr>
        <w:t>强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湍流条件下各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方案随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/>
          <w:b/>
          <w:sz w:val="15"/>
          <w:szCs w:val="15"/>
        </w:rPr>
        <w:t>变化的</w:t>
      </w:r>
      <w:r>
        <w:rPr>
          <w:rFonts w:ascii="Times New Roman" w:eastAsia="宋体" w:hAnsi="Times New Roman"/>
          <w:b/>
          <w:sz w:val="15"/>
          <w:szCs w:val="15"/>
        </w:rPr>
        <w:t>BER</w:t>
      </w:r>
      <w:r>
        <w:rPr>
          <w:rFonts w:ascii="Times New Roman" w:eastAsia="宋体" w:hAnsi="Times New Roman"/>
          <w:b/>
          <w:sz w:val="15"/>
          <w:szCs w:val="15"/>
        </w:rPr>
        <w:t>性能</w:t>
      </w:r>
    </w:p>
    <w:p w14:paraId="4190D77A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基于图</w:t>
      </w:r>
      <w:r>
        <w:rPr>
          <w:rFonts w:ascii="Times New Roman" w:eastAsia="宋体" w:hAnsi="Times New Roman" w:hint="eastAsia"/>
          <w:szCs w:val="21"/>
        </w:rPr>
        <w:t>9~</w:t>
      </w:r>
      <w:r>
        <w:rPr>
          <w:rFonts w:ascii="Times New Roman" w:eastAsia="宋体" w:hAnsi="Times New Roman" w:hint="eastAsia"/>
          <w:szCs w:val="21"/>
        </w:rPr>
        <w:t>图</w:t>
      </w:r>
      <w:r>
        <w:rPr>
          <w:rFonts w:ascii="Times New Roman" w:eastAsia="宋体" w:hAnsi="Times New Roman" w:hint="eastAsia"/>
          <w:szCs w:val="21"/>
        </w:rPr>
        <w:t>1</w:t>
      </w:r>
      <w:r>
        <w:rPr>
          <w:rFonts w:ascii="Times New Roman" w:eastAsia="宋体" w:hAnsi="Times New Roman"/>
          <w:szCs w:val="21"/>
        </w:rPr>
        <w:t>1</w:t>
      </w:r>
      <w:r>
        <w:rPr>
          <w:rFonts w:ascii="Times New Roman" w:eastAsia="宋体" w:hAnsi="Times New Roman" w:hint="eastAsia"/>
          <w:szCs w:val="21"/>
        </w:rPr>
        <w:t>的仿真结果可以看出，在不同强度湍流环境下</w:t>
      </w:r>
      <w:r>
        <w:rPr>
          <w:rFonts w:ascii="Times New Roman" w:eastAsia="宋体" w:hAnsi="Times New Roman" w:hint="eastAsia"/>
          <w:szCs w:val="21"/>
        </w:rPr>
        <w:t>I</w:t>
      </w:r>
      <w:r>
        <w:rPr>
          <w:rFonts w:ascii="Times New Roman" w:eastAsia="宋体" w:hAnsi="Times New Roman"/>
          <w:szCs w:val="21"/>
        </w:rPr>
        <w:t>-SCFDM</w:t>
      </w:r>
      <w:r>
        <w:rPr>
          <w:rFonts w:ascii="Times New Roman" w:eastAsia="宋体" w:hAnsi="Times New Roman" w:hint="eastAsia"/>
          <w:szCs w:val="21"/>
        </w:rPr>
        <w:t>方案均表现出更好的</w:t>
      </w:r>
      <w:r>
        <w:rPr>
          <w:rFonts w:ascii="Times New Roman" w:eastAsia="宋体" w:hAnsi="Times New Roman" w:hint="eastAsia"/>
          <w:szCs w:val="21"/>
        </w:rPr>
        <w:t>B</w:t>
      </w:r>
      <w:r>
        <w:rPr>
          <w:rFonts w:ascii="Times New Roman" w:eastAsia="宋体" w:hAnsi="Times New Roman"/>
          <w:szCs w:val="21"/>
        </w:rPr>
        <w:t>ER</w:t>
      </w:r>
      <w:r>
        <w:rPr>
          <w:rFonts w:ascii="Times New Roman" w:eastAsia="宋体" w:hAnsi="Times New Roman" w:hint="eastAsia"/>
          <w:szCs w:val="21"/>
        </w:rPr>
        <w:t>性能，相较于另外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种</w:t>
      </w:r>
      <w:r>
        <w:rPr>
          <w:rFonts w:ascii="Times New Roman" w:eastAsia="宋体" w:hAnsi="Times New Roman"/>
          <w:szCs w:val="21"/>
        </w:rPr>
        <w:t>O-OFDM</w:t>
      </w:r>
      <w:r>
        <w:rPr>
          <w:rFonts w:ascii="Times New Roman" w:eastAsia="宋体" w:hAnsi="Times New Roman"/>
          <w:szCs w:val="21"/>
        </w:rPr>
        <w:t>方案具有明显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增益。在结合空间分集技术后，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 w:hint="eastAsia"/>
          <w:szCs w:val="21"/>
        </w:rPr>
        <w:t>方案的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需求不仅进一步降低，同时还能保持相较于其它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种</w:t>
      </w:r>
      <w:r>
        <w:rPr>
          <w:rFonts w:ascii="Times New Roman" w:eastAsia="宋体" w:hAnsi="Times New Roman" w:hint="eastAsia"/>
          <w:szCs w:val="21"/>
        </w:rPr>
        <w:t>O</w:t>
      </w:r>
      <w:r>
        <w:rPr>
          <w:rFonts w:ascii="Times New Roman" w:eastAsia="宋体" w:hAnsi="Times New Roman"/>
          <w:szCs w:val="21"/>
        </w:rPr>
        <w:t>-OFDM</w:t>
      </w:r>
      <w:r>
        <w:rPr>
          <w:rFonts w:ascii="Times New Roman" w:eastAsia="宋体" w:hAnsi="Times New Roman" w:hint="eastAsia"/>
          <w:szCs w:val="21"/>
        </w:rPr>
        <w:t>方案的性能增益优势。随着湍流强度的增强，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 w:hint="eastAsia"/>
          <w:szCs w:val="21"/>
        </w:rPr>
        <w:t>方案</w:t>
      </w:r>
      <w:r>
        <w:rPr>
          <w:rFonts w:ascii="Times New Roman" w:eastAsia="宋体" w:hAnsi="Times New Roman"/>
          <w:szCs w:val="21"/>
        </w:rPr>
        <w:t>相较于</w:t>
      </w:r>
      <w:r>
        <w:rPr>
          <w:rFonts w:ascii="Times New Roman" w:eastAsia="宋体" w:hAnsi="Times New Roman"/>
          <w:szCs w:val="21"/>
        </w:rPr>
        <w:t>L-SCFDM</w:t>
      </w:r>
      <w:r>
        <w:rPr>
          <w:rFonts w:ascii="Times New Roman" w:eastAsia="宋体" w:hAnsi="Times New Roman" w:hint="eastAsia"/>
          <w:szCs w:val="21"/>
        </w:rPr>
        <w:t>方案</w:t>
      </w:r>
      <w:r>
        <w:rPr>
          <w:rFonts w:ascii="Times New Roman" w:eastAsia="宋体" w:hAnsi="Times New Roman"/>
          <w:szCs w:val="21"/>
        </w:rPr>
        <w:t>的性能提升逐渐扩大，</w:t>
      </w:r>
      <w:r>
        <w:rPr>
          <w:rFonts w:ascii="Times New Roman" w:eastAsia="宋体" w:hAnsi="Times New Roman" w:hint="eastAsia"/>
          <w:szCs w:val="21"/>
        </w:rPr>
        <w:t>同时相较于</w:t>
      </w:r>
      <w:r>
        <w:rPr>
          <w:rFonts w:ascii="Times New Roman" w:eastAsia="宋体" w:hAnsi="Times New Roman"/>
          <w:szCs w:val="21"/>
        </w:rPr>
        <w:t>DCO-OFDM</w:t>
      </w:r>
      <w:r>
        <w:rPr>
          <w:rFonts w:ascii="Times New Roman" w:eastAsia="宋体" w:hAnsi="Times New Roman" w:hint="eastAsia"/>
          <w:szCs w:val="21"/>
        </w:rPr>
        <w:t>方案始终有约</w:t>
      </w:r>
      <w:r>
        <w:rPr>
          <w:rFonts w:ascii="Times New Roman" w:eastAsia="宋体" w:hAnsi="Times New Roman" w:hint="eastAsia"/>
          <w:szCs w:val="21"/>
        </w:rPr>
        <w:t>7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 w:hint="eastAsia"/>
          <w:szCs w:val="21"/>
        </w:rPr>
        <w:t>的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增益。</w:t>
      </w:r>
    </w:p>
    <w:p w14:paraId="6CA733F1" w14:textId="77777777" w:rsidR="00170E10" w:rsidRDefault="00356B7E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各</w:t>
      </w:r>
      <w:r>
        <w:rPr>
          <w:rFonts w:ascii="Times New Roman" w:eastAsia="宋体" w:hAnsi="Times New Roman"/>
          <w:szCs w:val="21"/>
        </w:rPr>
        <w:t>O-OFDM</w:t>
      </w:r>
      <w:r>
        <w:rPr>
          <w:rFonts w:ascii="Times New Roman" w:eastAsia="宋体" w:hAnsi="Times New Roman"/>
          <w:szCs w:val="21"/>
        </w:rPr>
        <w:t>方案在不同湍流强度条件下为达到</w:t>
      </w:r>
      <w:r>
        <w:rPr>
          <w:rFonts w:ascii="Times New Roman" w:eastAsia="宋体" w:hAnsi="Times New Roman" w:hint="eastAsia"/>
          <w:szCs w:val="21"/>
        </w:rPr>
        <w:t>H</w:t>
      </w:r>
      <w:r>
        <w:rPr>
          <w:rFonts w:ascii="Times New Roman" w:eastAsia="宋体" w:hAnsi="Times New Roman"/>
          <w:szCs w:val="21"/>
        </w:rPr>
        <w:t>D-FEC</w:t>
      </w:r>
      <w:r>
        <w:rPr>
          <w:rFonts w:ascii="Times New Roman" w:eastAsia="宋体" w:hAnsi="Times New Roman"/>
          <w:szCs w:val="21"/>
        </w:rPr>
        <w:t>门限所需的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/>
          <w:szCs w:val="21"/>
        </w:rPr>
        <w:t>与</w:t>
      </w:r>
      <w:r>
        <w:rPr>
          <w:rFonts w:ascii="Times New Roman" w:eastAsia="宋体" w:hAnsi="Times New Roman" w:hint="eastAsia"/>
          <w:szCs w:val="21"/>
        </w:rPr>
        <w:t>系统分集数（收发机数量的乘积）</w:t>
      </w:r>
      <w:r>
        <w:rPr>
          <w:rFonts w:ascii="Times New Roman" w:eastAsia="宋体" w:hAnsi="Times New Roman"/>
          <w:szCs w:val="21"/>
        </w:rPr>
        <w:t>之间的关系</w:t>
      </w:r>
      <w:r>
        <w:rPr>
          <w:rFonts w:ascii="Times New Roman" w:eastAsia="宋体" w:hAnsi="Times New Roman" w:hint="eastAsia"/>
          <w:szCs w:val="21"/>
        </w:rPr>
        <w:t>如</w:t>
      </w:r>
      <w:r>
        <w:rPr>
          <w:rFonts w:ascii="Times New Roman" w:eastAsia="宋体" w:hAnsi="Times New Roman"/>
          <w:szCs w:val="21"/>
        </w:rPr>
        <w:t>图</w:t>
      </w:r>
      <w:r>
        <w:rPr>
          <w:rFonts w:ascii="Times New Roman" w:eastAsia="宋体" w:hAnsi="Times New Roman" w:hint="eastAsia"/>
          <w:szCs w:val="21"/>
        </w:rPr>
        <w:t>12</w:t>
      </w:r>
      <w:r>
        <w:rPr>
          <w:rFonts w:ascii="Times New Roman" w:eastAsia="宋体" w:hAnsi="Times New Roman" w:hint="eastAsia"/>
          <w:szCs w:val="21"/>
        </w:rPr>
        <w:t>所示</w:t>
      </w:r>
      <w:r>
        <w:rPr>
          <w:rFonts w:ascii="Times New Roman" w:eastAsia="宋体" w:hAnsi="Times New Roman"/>
          <w:szCs w:val="21"/>
        </w:rPr>
        <w:t>。</w:t>
      </w:r>
      <w:r>
        <w:rPr>
          <w:rFonts w:ascii="Times New Roman" w:eastAsia="宋体" w:hAnsi="Times New Roman" w:hint="eastAsia"/>
          <w:szCs w:val="21"/>
        </w:rPr>
        <w:t>若</w:t>
      </w:r>
      <w:r>
        <w:rPr>
          <w:rFonts w:ascii="Times New Roman" w:eastAsia="宋体" w:hAnsi="Times New Roman"/>
          <w:szCs w:val="21"/>
        </w:rPr>
        <w:t>SNR</w:t>
      </w:r>
      <w:r>
        <w:rPr>
          <w:rFonts w:ascii="Times New Roman" w:eastAsia="宋体" w:hAnsi="Times New Roman"/>
          <w:szCs w:val="21"/>
        </w:rPr>
        <w:t>门限</w:t>
      </w:r>
      <w:r>
        <w:rPr>
          <w:rFonts w:ascii="Times New Roman" w:eastAsia="宋体" w:hAnsi="Times New Roman" w:hint="eastAsia"/>
          <w:szCs w:val="21"/>
        </w:rPr>
        <w:t>设</w:t>
      </w:r>
      <w:r>
        <w:rPr>
          <w:rFonts w:ascii="Times New Roman" w:eastAsia="宋体" w:hAnsi="Times New Roman"/>
          <w:szCs w:val="21"/>
        </w:rPr>
        <w:t>为</w:t>
      </w:r>
      <w:r>
        <w:rPr>
          <w:rFonts w:ascii="Times New Roman" w:eastAsia="宋体" w:hAnsi="Times New Roman"/>
          <w:szCs w:val="21"/>
        </w:rPr>
        <w:t>20 dB</w:t>
      </w:r>
      <w:r>
        <w:rPr>
          <w:rFonts w:ascii="Times New Roman" w:eastAsia="宋体" w:hAnsi="Times New Roman"/>
          <w:szCs w:val="21"/>
        </w:rPr>
        <w:t>，</w:t>
      </w:r>
      <w:r>
        <w:rPr>
          <w:rFonts w:ascii="Times New Roman" w:eastAsia="宋体" w:hAnsi="Times New Roman" w:hint="eastAsia"/>
          <w:szCs w:val="21"/>
        </w:rPr>
        <w:t>从图</w:t>
      </w:r>
      <w:r>
        <w:rPr>
          <w:rFonts w:ascii="Times New Roman" w:eastAsia="宋体" w:hAnsi="Times New Roman" w:hint="eastAsia"/>
          <w:szCs w:val="21"/>
        </w:rPr>
        <w:t>12</w:t>
      </w:r>
      <w:r>
        <w:rPr>
          <w:rFonts w:ascii="Times New Roman" w:eastAsia="宋体" w:hAnsi="Times New Roman" w:hint="eastAsia"/>
          <w:szCs w:val="21"/>
        </w:rPr>
        <w:t>可以看出，</w:t>
      </w:r>
      <w:r>
        <w:rPr>
          <w:rFonts w:ascii="Times New Roman" w:eastAsia="宋体" w:hAnsi="Times New Roman"/>
          <w:szCs w:val="21"/>
        </w:rPr>
        <w:t xml:space="preserve"> I-SCFDM</w:t>
      </w:r>
      <w:r>
        <w:rPr>
          <w:rFonts w:ascii="Times New Roman" w:eastAsia="宋体" w:hAnsi="Times New Roman"/>
          <w:szCs w:val="21"/>
        </w:rPr>
        <w:t>方案在弱、中、强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/>
          <w:szCs w:val="21"/>
        </w:rPr>
        <w:t>种湍流条件下满足</w:t>
      </w:r>
      <w:r>
        <w:rPr>
          <w:rFonts w:ascii="Times New Roman" w:eastAsia="宋体" w:hAnsi="Times New Roman"/>
          <w:szCs w:val="21"/>
        </w:rPr>
        <w:t>HD-FEC</w:t>
      </w:r>
      <w:r>
        <w:rPr>
          <w:rFonts w:ascii="Times New Roman" w:eastAsia="宋体" w:hAnsi="Times New Roman"/>
          <w:szCs w:val="21"/>
        </w:rPr>
        <w:t>门限所需的分集数分别为</w:t>
      </w:r>
      <w:r>
        <w:rPr>
          <w:rFonts w:ascii="Times New Roman" w:eastAsia="宋体" w:hAnsi="Times New Roman"/>
          <w:szCs w:val="21"/>
        </w:rPr>
        <w:t>1</w:t>
      </w:r>
      <w:r>
        <w:rPr>
          <w:rFonts w:ascii="Times New Roman" w:eastAsia="宋体" w:hAnsi="Times New Roman" w:hint="eastAsia"/>
          <w:szCs w:val="21"/>
        </w:rPr>
        <w:t>、</w:t>
      </w:r>
      <w:r>
        <w:rPr>
          <w:rFonts w:ascii="Times New Roman" w:eastAsia="宋体" w:hAnsi="Times New Roman"/>
          <w:szCs w:val="21"/>
        </w:rPr>
        <w:t>4</w:t>
      </w:r>
      <w:r>
        <w:rPr>
          <w:rFonts w:ascii="Times New Roman" w:eastAsia="宋体" w:hAnsi="Times New Roman" w:hint="eastAsia"/>
          <w:szCs w:val="21"/>
        </w:rPr>
        <w:t>、</w:t>
      </w:r>
      <w:r>
        <w:rPr>
          <w:rFonts w:ascii="Times New Roman" w:eastAsia="宋体" w:hAnsi="Times New Roman"/>
          <w:szCs w:val="21"/>
        </w:rPr>
        <w:t>8</w:t>
      </w:r>
      <w:r>
        <w:rPr>
          <w:rFonts w:ascii="Times New Roman" w:eastAsia="宋体" w:hAnsi="Times New Roman"/>
          <w:szCs w:val="21"/>
        </w:rPr>
        <w:t>；</w:t>
      </w:r>
      <w:r>
        <w:rPr>
          <w:rFonts w:ascii="Times New Roman" w:eastAsia="宋体" w:hAnsi="Times New Roman"/>
          <w:szCs w:val="21"/>
        </w:rPr>
        <w:t>L-SCFDM</w:t>
      </w:r>
      <w:r>
        <w:rPr>
          <w:rFonts w:ascii="Times New Roman" w:eastAsia="宋体" w:hAnsi="Times New Roman"/>
          <w:szCs w:val="21"/>
        </w:rPr>
        <w:t>方案所需分集数则分别为</w:t>
      </w:r>
      <w:r>
        <w:rPr>
          <w:rFonts w:ascii="Times New Roman" w:eastAsia="宋体" w:hAnsi="Times New Roman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、</w:t>
      </w:r>
      <w:r>
        <w:rPr>
          <w:rFonts w:ascii="Times New Roman" w:eastAsia="宋体" w:hAnsi="Times New Roman"/>
          <w:szCs w:val="21"/>
        </w:rPr>
        <w:t>8</w:t>
      </w:r>
      <w:r>
        <w:rPr>
          <w:rFonts w:ascii="Times New Roman" w:eastAsia="宋体" w:hAnsi="Times New Roman" w:hint="eastAsia"/>
          <w:szCs w:val="21"/>
        </w:rPr>
        <w:t>、</w:t>
      </w:r>
      <w:r>
        <w:rPr>
          <w:rFonts w:ascii="Times New Roman" w:eastAsia="宋体" w:hAnsi="Times New Roman"/>
          <w:szCs w:val="21"/>
        </w:rPr>
        <w:t>16</w:t>
      </w:r>
      <w:r>
        <w:rPr>
          <w:rFonts w:ascii="Times New Roman" w:eastAsia="宋体" w:hAnsi="Times New Roman"/>
          <w:szCs w:val="21"/>
        </w:rPr>
        <w:t>，为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/>
          <w:szCs w:val="21"/>
        </w:rPr>
        <w:t>方案的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/>
          <w:szCs w:val="21"/>
        </w:rPr>
        <w:t>倍；</w:t>
      </w:r>
      <w:r>
        <w:rPr>
          <w:rFonts w:ascii="Times New Roman" w:eastAsia="宋体" w:hAnsi="Times New Roman" w:hint="eastAsia"/>
          <w:szCs w:val="21"/>
        </w:rPr>
        <w:t>对于</w:t>
      </w:r>
      <w:r>
        <w:rPr>
          <w:rFonts w:ascii="Times New Roman" w:eastAsia="宋体" w:hAnsi="Times New Roman"/>
          <w:szCs w:val="21"/>
        </w:rPr>
        <w:t>DCO-OFDM</w:t>
      </w:r>
      <w:r>
        <w:rPr>
          <w:rFonts w:ascii="Times New Roman" w:eastAsia="宋体" w:hAnsi="Times New Roman"/>
          <w:szCs w:val="21"/>
        </w:rPr>
        <w:t>方案</w:t>
      </w:r>
      <w:r>
        <w:rPr>
          <w:rFonts w:ascii="Times New Roman" w:eastAsia="宋体" w:hAnsi="Times New Roman" w:hint="eastAsia"/>
          <w:szCs w:val="21"/>
        </w:rPr>
        <w:t>，</w:t>
      </w:r>
      <w:r>
        <w:rPr>
          <w:rFonts w:ascii="Times New Roman" w:eastAsia="宋体" w:hAnsi="Times New Roman"/>
          <w:szCs w:val="21"/>
        </w:rPr>
        <w:t>即使将分集数提高至</w:t>
      </w:r>
      <w:r>
        <w:rPr>
          <w:rFonts w:ascii="Times New Roman" w:eastAsia="宋体" w:hAnsi="Times New Roman"/>
          <w:szCs w:val="21"/>
        </w:rPr>
        <w:t>32</w:t>
      </w:r>
      <w:r>
        <w:rPr>
          <w:rFonts w:ascii="Times New Roman" w:eastAsia="宋体" w:hAnsi="Times New Roman"/>
          <w:szCs w:val="21"/>
        </w:rPr>
        <w:t>，在</w:t>
      </w:r>
      <w:r>
        <w:rPr>
          <w:rFonts w:ascii="Times New Roman" w:eastAsia="宋体" w:hAnsi="Times New Roman"/>
          <w:szCs w:val="21"/>
        </w:rPr>
        <w:t>SNR</w:t>
      </w:r>
      <w:r>
        <w:rPr>
          <w:rFonts w:ascii="Times New Roman" w:eastAsia="宋体" w:hAnsi="Times New Roman" w:hint="eastAsia"/>
          <w:szCs w:val="21"/>
        </w:rPr>
        <w:t>小于</w:t>
      </w:r>
      <w:r>
        <w:rPr>
          <w:rFonts w:ascii="Times New Roman" w:eastAsia="宋体" w:hAnsi="Times New Roman"/>
          <w:szCs w:val="21"/>
        </w:rPr>
        <w:t xml:space="preserve">20 </w:t>
      </w:r>
      <w:r>
        <w:rPr>
          <w:rFonts w:ascii="Times New Roman" w:eastAsia="宋体" w:hAnsi="Times New Roman" w:hint="eastAsia"/>
          <w:szCs w:val="21"/>
        </w:rPr>
        <w:t>dB</w:t>
      </w:r>
      <w:r>
        <w:rPr>
          <w:rFonts w:ascii="Times New Roman" w:eastAsia="宋体" w:hAnsi="Times New Roman"/>
          <w:szCs w:val="21"/>
        </w:rPr>
        <w:t>条件下</w:t>
      </w:r>
      <w:r>
        <w:rPr>
          <w:rFonts w:ascii="Times New Roman" w:eastAsia="宋体" w:hAnsi="Times New Roman" w:hint="eastAsia"/>
          <w:szCs w:val="21"/>
        </w:rPr>
        <w:t>仍始终</w:t>
      </w:r>
      <w:r>
        <w:rPr>
          <w:rFonts w:ascii="Times New Roman" w:eastAsia="宋体" w:hAnsi="Times New Roman"/>
          <w:szCs w:val="21"/>
        </w:rPr>
        <w:t>无法达到</w:t>
      </w:r>
      <w:r>
        <w:rPr>
          <w:rFonts w:ascii="Times New Roman" w:eastAsia="宋体" w:hAnsi="Times New Roman" w:hint="eastAsia"/>
          <w:szCs w:val="21"/>
        </w:rPr>
        <w:t>H</w:t>
      </w:r>
      <w:r>
        <w:rPr>
          <w:rFonts w:ascii="Times New Roman" w:eastAsia="宋体" w:hAnsi="Times New Roman"/>
          <w:szCs w:val="21"/>
        </w:rPr>
        <w:t>D-FEC</w:t>
      </w:r>
      <w:r>
        <w:rPr>
          <w:rFonts w:ascii="Times New Roman" w:eastAsia="宋体" w:hAnsi="Times New Roman" w:hint="eastAsia"/>
          <w:szCs w:val="21"/>
        </w:rPr>
        <w:lastRenderedPageBreak/>
        <w:t>门限需求</w:t>
      </w:r>
      <w:r>
        <w:rPr>
          <w:rFonts w:ascii="Times New Roman" w:eastAsia="宋体" w:hAnsi="Times New Roman"/>
          <w:szCs w:val="21"/>
        </w:rPr>
        <w:t>。</w:t>
      </w:r>
      <w:r>
        <w:rPr>
          <w:rFonts w:ascii="Times New Roman" w:eastAsia="宋体" w:hAnsi="Times New Roman" w:hint="eastAsia"/>
          <w:szCs w:val="21"/>
        </w:rPr>
        <w:t>考虑到实际</w:t>
      </w:r>
      <w:r>
        <w:rPr>
          <w:rFonts w:ascii="Times New Roman" w:eastAsia="宋体" w:hAnsi="Times New Roman" w:hint="eastAsia"/>
          <w:szCs w:val="21"/>
        </w:rPr>
        <w:t>L</w:t>
      </w:r>
      <w:r>
        <w:rPr>
          <w:rFonts w:ascii="Times New Roman" w:eastAsia="宋体" w:hAnsi="Times New Roman"/>
          <w:szCs w:val="21"/>
        </w:rPr>
        <w:t>ED-FSO</w:t>
      </w:r>
      <w:r>
        <w:rPr>
          <w:rFonts w:ascii="Times New Roman" w:eastAsia="宋体" w:hAnsi="Times New Roman" w:hint="eastAsia"/>
          <w:szCs w:val="21"/>
        </w:rPr>
        <w:t>系统中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NR</w:t>
      </w:r>
      <w:r>
        <w:rPr>
          <w:rFonts w:ascii="Times New Roman" w:eastAsia="宋体" w:hAnsi="Times New Roman" w:hint="eastAsia"/>
          <w:szCs w:val="21"/>
        </w:rPr>
        <w:t>限制和分集技术的部署难度，</w:t>
      </w:r>
      <w:r>
        <w:rPr>
          <w:rFonts w:ascii="Times New Roman" w:eastAsia="宋体" w:hAnsi="Times New Roman"/>
          <w:szCs w:val="21"/>
        </w:rPr>
        <w:t>I-SCFDM</w:t>
      </w:r>
      <w:r>
        <w:rPr>
          <w:rFonts w:ascii="Times New Roman" w:eastAsia="宋体" w:hAnsi="Times New Roman"/>
          <w:szCs w:val="21"/>
        </w:rPr>
        <w:t>方案</w:t>
      </w:r>
      <w:r>
        <w:rPr>
          <w:rFonts w:ascii="Times New Roman" w:eastAsia="宋体" w:hAnsi="Times New Roman" w:hint="eastAsia"/>
          <w:szCs w:val="21"/>
        </w:rPr>
        <w:t>在系统实现的资源效率方面相较于其它</w:t>
      </w:r>
      <w:r>
        <w:rPr>
          <w:rFonts w:ascii="Times New Roman" w:eastAsia="宋体" w:hAnsi="Times New Roman" w:hint="eastAsia"/>
          <w:szCs w:val="21"/>
        </w:rPr>
        <w:t>2</w:t>
      </w:r>
      <w:r>
        <w:rPr>
          <w:rFonts w:ascii="Times New Roman" w:eastAsia="宋体" w:hAnsi="Times New Roman" w:hint="eastAsia"/>
          <w:szCs w:val="21"/>
        </w:rPr>
        <w:t>种</w:t>
      </w:r>
      <w:r>
        <w:rPr>
          <w:rFonts w:ascii="Times New Roman" w:eastAsia="宋体" w:hAnsi="Times New Roman" w:hint="eastAsia"/>
          <w:szCs w:val="21"/>
        </w:rPr>
        <w:t>O</w:t>
      </w:r>
      <w:r>
        <w:rPr>
          <w:rFonts w:ascii="Times New Roman" w:eastAsia="宋体" w:hAnsi="Times New Roman"/>
          <w:szCs w:val="21"/>
        </w:rPr>
        <w:t>-OFDM</w:t>
      </w:r>
      <w:r>
        <w:rPr>
          <w:rFonts w:ascii="Times New Roman" w:eastAsia="宋体" w:hAnsi="Times New Roman" w:hint="eastAsia"/>
          <w:szCs w:val="21"/>
        </w:rPr>
        <w:t>方案具有明显优势，更具实用性和可行性。</w:t>
      </w:r>
    </w:p>
    <w:p w14:paraId="65808F79" w14:textId="77777777" w:rsidR="00170E10" w:rsidRDefault="00356B7E">
      <w:pPr>
        <w:jc w:val="center"/>
        <w:rPr>
          <w:rFonts w:ascii="Times New Roman" w:eastAsia="宋体" w:hAnsi="Times New Roman"/>
          <w:szCs w:val="21"/>
        </w:rPr>
      </w:pPr>
      <w:r>
        <w:object w:dxaOrig="4070" w:dyaOrig="5366" w14:anchorId="601CE72D">
          <v:shape id="_x0000_i1089" type="#_x0000_t75" style="width:204pt;height:268.5pt" o:ole="">
            <v:imagedata r:id="rId130" o:title=""/>
          </v:shape>
          <o:OLEObject Type="Embed" ProgID="Visio.Drawing.15" ShapeID="_x0000_i1089" DrawAspect="Content" ObjectID="_1818224215" r:id="rId131"/>
        </w:object>
      </w:r>
    </w:p>
    <w:p w14:paraId="100CF698" w14:textId="77777777" w:rsidR="00170E10" w:rsidRDefault="00356B7E">
      <w:pPr>
        <w:spacing w:afterLines="25" w:after="78"/>
        <w:jc w:val="center"/>
        <w:rPr>
          <w:rFonts w:ascii="Times New Roman" w:eastAsia="宋体" w:hAnsi="Times New Roman"/>
          <w:b/>
          <w:sz w:val="15"/>
          <w:szCs w:val="15"/>
        </w:rPr>
      </w:pPr>
      <w:r>
        <w:rPr>
          <w:rFonts w:ascii="Times New Roman" w:eastAsia="宋体" w:hAnsi="Times New Roman" w:hint="eastAsia"/>
          <w:b/>
          <w:sz w:val="15"/>
          <w:szCs w:val="15"/>
        </w:rPr>
        <w:t>图</w:t>
      </w:r>
      <w:proofErr w:type="gramStart"/>
      <w:r>
        <w:rPr>
          <w:rFonts w:ascii="Times New Roman" w:eastAsia="宋体" w:hAnsi="Times New Roman"/>
          <w:b/>
          <w:sz w:val="15"/>
          <w:szCs w:val="15"/>
        </w:rPr>
        <w:t xml:space="preserve">12 </w:t>
      </w:r>
      <w:r>
        <w:rPr>
          <w:rFonts w:ascii="Times New Roman" w:eastAsia="宋体" w:hAnsi="Times New Roman"/>
          <w:b/>
          <w:sz w:val="15"/>
          <w:szCs w:val="15"/>
        </w:rPr>
        <w:t>不同</w:t>
      </w:r>
      <w:proofErr w:type="gramEnd"/>
      <w:r>
        <w:rPr>
          <w:rFonts w:ascii="Times New Roman" w:eastAsia="宋体" w:hAnsi="Times New Roman"/>
          <w:b/>
          <w:sz w:val="15"/>
          <w:szCs w:val="15"/>
        </w:rPr>
        <w:t>湍流条件下结合分集技术的各</w:t>
      </w:r>
      <w:r>
        <w:rPr>
          <w:rFonts w:ascii="Times New Roman" w:eastAsia="宋体" w:hAnsi="Times New Roman"/>
          <w:b/>
          <w:sz w:val="15"/>
          <w:szCs w:val="15"/>
        </w:rPr>
        <w:t>O-OFDM</w:t>
      </w:r>
      <w:r>
        <w:rPr>
          <w:rFonts w:ascii="Times New Roman" w:eastAsia="宋体" w:hAnsi="Times New Roman"/>
          <w:b/>
          <w:sz w:val="15"/>
          <w:szCs w:val="15"/>
        </w:rPr>
        <w:t>方案达到</w:t>
      </w:r>
      <w:r>
        <w:rPr>
          <w:rFonts w:ascii="Times New Roman" w:eastAsia="宋体" w:hAnsi="Times New Roman"/>
          <w:b/>
          <w:sz w:val="15"/>
          <w:szCs w:val="15"/>
        </w:rPr>
        <w:t>HD-FEC</w:t>
      </w:r>
      <w:r>
        <w:rPr>
          <w:rFonts w:ascii="Times New Roman" w:eastAsia="宋体" w:hAnsi="Times New Roman" w:hint="eastAsia"/>
          <w:b/>
          <w:sz w:val="15"/>
          <w:szCs w:val="15"/>
        </w:rPr>
        <w:t>门</w:t>
      </w:r>
      <w:r>
        <w:rPr>
          <w:rFonts w:ascii="Times New Roman" w:eastAsia="宋体" w:hAnsi="Times New Roman"/>
          <w:b/>
          <w:sz w:val="15"/>
          <w:szCs w:val="15"/>
        </w:rPr>
        <w:t>限所需</w:t>
      </w:r>
      <w:r>
        <w:rPr>
          <w:rFonts w:ascii="Times New Roman" w:eastAsia="宋体" w:hAnsi="Times New Roman"/>
          <w:b/>
          <w:sz w:val="15"/>
          <w:szCs w:val="15"/>
        </w:rPr>
        <w:t>SNR</w:t>
      </w:r>
      <w:r>
        <w:rPr>
          <w:rFonts w:ascii="Times New Roman" w:eastAsia="宋体" w:hAnsi="Times New Roman" w:hint="eastAsia"/>
          <w:b/>
          <w:sz w:val="15"/>
          <w:szCs w:val="15"/>
        </w:rPr>
        <w:t>值</w:t>
      </w:r>
    </w:p>
    <w:p w14:paraId="5C5CCC54" w14:textId="77777777" w:rsidR="00170E10" w:rsidRDefault="00170E10">
      <w:pPr>
        <w:rPr>
          <w:rFonts w:ascii="Times New Roman" w:eastAsia="宋体" w:hAnsi="Times New Roman"/>
          <w:szCs w:val="21"/>
        </w:rPr>
      </w:pPr>
    </w:p>
    <w:p w14:paraId="6F17ABAC" w14:textId="77777777" w:rsidR="00170E10" w:rsidRDefault="00356B7E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4</w:t>
      </w:r>
      <w:r>
        <w:rPr>
          <w:rFonts w:ascii="Times New Roman" w:eastAsia="宋体" w:hAnsi="Times New Roman"/>
          <w:b/>
          <w:sz w:val="24"/>
          <w:szCs w:val="24"/>
        </w:rPr>
        <w:t>结束语</w:t>
      </w:r>
    </w:p>
    <w:p w14:paraId="7A21DAAB" w14:textId="77777777" w:rsidR="00170E10" w:rsidRDefault="00356B7E">
      <w:pPr>
        <w:ind w:firstLineChars="200" w:firstLine="42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本文对基于</w:t>
      </w:r>
      <w:r>
        <w:rPr>
          <w:rFonts w:ascii="Times New Roman" w:eastAsia="宋体" w:hAnsi="Times New Roman" w:hint="eastAsia"/>
        </w:rPr>
        <w:t>I</w:t>
      </w:r>
      <w:r>
        <w:rPr>
          <w:rFonts w:ascii="Times New Roman" w:eastAsia="宋体" w:hAnsi="Times New Roman"/>
        </w:rPr>
        <w:t>-SCFDM</w:t>
      </w:r>
      <w:r>
        <w:rPr>
          <w:rFonts w:ascii="Times New Roman" w:eastAsia="宋体" w:hAnsi="Times New Roman" w:hint="eastAsia"/>
        </w:rPr>
        <w:t>技术的</w:t>
      </w:r>
      <w:r>
        <w:rPr>
          <w:rFonts w:ascii="Times New Roman" w:eastAsia="宋体" w:hAnsi="Times New Roman" w:hint="eastAsia"/>
        </w:rPr>
        <w:t>L</w:t>
      </w:r>
      <w:r>
        <w:rPr>
          <w:rFonts w:ascii="Times New Roman" w:eastAsia="宋体" w:hAnsi="Times New Roman"/>
        </w:rPr>
        <w:t>ED-FSO</w:t>
      </w:r>
      <w:r>
        <w:rPr>
          <w:rFonts w:ascii="Times New Roman" w:eastAsia="宋体" w:hAnsi="Times New Roman" w:hint="eastAsia"/>
        </w:rPr>
        <w:t>系统进行了深入分析，</w:t>
      </w:r>
      <w:r>
        <w:rPr>
          <w:rFonts w:ascii="Times New Roman" w:eastAsia="宋体" w:hAnsi="Times New Roman"/>
        </w:rPr>
        <w:t>并与传统</w:t>
      </w:r>
      <w:r>
        <w:rPr>
          <w:rFonts w:ascii="Times New Roman" w:eastAsia="宋体" w:hAnsi="Times New Roman"/>
        </w:rPr>
        <w:t>DCO-OFDM</w:t>
      </w:r>
      <w:r>
        <w:rPr>
          <w:rFonts w:ascii="Times New Roman" w:eastAsia="宋体" w:hAnsi="Times New Roman"/>
        </w:rPr>
        <w:t>和</w:t>
      </w:r>
      <w:r>
        <w:rPr>
          <w:rFonts w:ascii="Times New Roman" w:eastAsia="宋体" w:hAnsi="Times New Roman"/>
        </w:rPr>
        <w:t>L-SCFDM</w:t>
      </w:r>
      <w:r>
        <w:rPr>
          <w:rFonts w:ascii="Times New Roman" w:eastAsia="宋体" w:hAnsi="Times New Roman"/>
        </w:rPr>
        <w:t>方案进行了</w:t>
      </w:r>
      <w:r>
        <w:rPr>
          <w:rFonts w:ascii="Times New Roman" w:eastAsia="宋体" w:hAnsi="Times New Roman" w:hint="eastAsia"/>
        </w:rPr>
        <w:t>性能</w:t>
      </w:r>
      <w:r>
        <w:rPr>
          <w:rFonts w:ascii="Times New Roman" w:eastAsia="宋体" w:hAnsi="Times New Roman"/>
        </w:rPr>
        <w:t>对比。考虑</w:t>
      </w:r>
      <w:r>
        <w:rPr>
          <w:rFonts w:ascii="Times New Roman" w:eastAsia="宋体" w:hAnsi="Times New Roman"/>
        </w:rPr>
        <w:t>LED</w:t>
      </w:r>
      <w:r>
        <w:rPr>
          <w:rFonts w:ascii="Times New Roman" w:eastAsia="宋体" w:hAnsi="Times New Roman"/>
        </w:rPr>
        <w:t>非线性特性，</w:t>
      </w:r>
      <w:r>
        <w:rPr>
          <w:rFonts w:ascii="Times New Roman" w:eastAsia="宋体" w:hAnsi="Times New Roman" w:hint="eastAsia"/>
        </w:rPr>
        <w:t>具有低</w:t>
      </w:r>
      <w:r>
        <w:rPr>
          <w:rFonts w:ascii="Times New Roman" w:eastAsia="宋体" w:hAnsi="Times New Roman" w:hint="eastAsia"/>
        </w:rPr>
        <w:t>P</w:t>
      </w:r>
      <w:r>
        <w:rPr>
          <w:rFonts w:ascii="Times New Roman" w:eastAsia="宋体" w:hAnsi="Times New Roman"/>
        </w:rPr>
        <w:t>APR</w:t>
      </w:r>
      <w:r>
        <w:rPr>
          <w:rFonts w:ascii="Times New Roman" w:eastAsia="宋体" w:hAnsi="Times New Roman" w:hint="eastAsia"/>
        </w:rPr>
        <w:t>特性的</w:t>
      </w:r>
      <w:r>
        <w:rPr>
          <w:rFonts w:ascii="Times New Roman" w:eastAsia="宋体" w:hAnsi="Times New Roman"/>
        </w:rPr>
        <w:t>I-SCFDM</w:t>
      </w:r>
      <w:r>
        <w:rPr>
          <w:rFonts w:ascii="Times New Roman" w:eastAsia="宋体" w:hAnsi="Times New Roman"/>
        </w:rPr>
        <w:t>方案</w:t>
      </w:r>
      <w:r>
        <w:rPr>
          <w:rFonts w:ascii="Times New Roman" w:eastAsia="宋体" w:hAnsi="Times New Roman" w:hint="eastAsia"/>
        </w:rPr>
        <w:t>展现出更优越的</w:t>
      </w:r>
      <w:r>
        <w:rPr>
          <w:rFonts w:ascii="Times New Roman" w:eastAsia="宋体" w:hAnsi="Times New Roman" w:hint="eastAsia"/>
        </w:rPr>
        <w:t>B</w:t>
      </w:r>
      <w:r>
        <w:rPr>
          <w:rFonts w:ascii="Times New Roman" w:eastAsia="宋体" w:hAnsi="Times New Roman"/>
        </w:rPr>
        <w:t>ER</w:t>
      </w:r>
      <w:r>
        <w:rPr>
          <w:rFonts w:ascii="Times New Roman" w:eastAsia="宋体" w:hAnsi="Times New Roman" w:hint="eastAsia"/>
        </w:rPr>
        <w:t>性能，并且具备更大的偏置动态范围。在不同湍流强度的大气信道下，结合</w:t>
      </w:r>
      <w:r>
        <w:rPr>
          <w:rFonts w:ascii="Times New Roman" w:eastAsia="宋体" w:hAnsi="Times New Roman" w:hint="eastAsia"/>
        </w:rPr>
        <w:t>E</w:t>
      </w:r>
      <w:r>
        <w:rPr>
          <w:rFonts w:ascii="Times New Roman" w:eastAsia="宋体" w:hAnsi="Times New Roman"/>
        </w:rPr>
        <w:t>GC</w:t>
      </w:r>
      <w:r>
        <w:rPr>
          <w:rFonts w:ascii="Times New Roman" w:eastAsia="宋体" w:hAnsi="Times New Roman" w:hint="eastAsia"/>
        </w:rPr>
        <w:t>技术的</w:t>
      </w:r>
      <w:r>
        <w:rPr>
          <w:rFonts w:ascii="Times New Roman" w:eastAsia="宋体" w:hAnsi="Times New Roman"/>
        </w:rPr>
        <w:t>I-SCFDM</w:t>
      </w:r>
      <w:r>
        <w:rPr>
          <w:rFonts w:ascii="Times New Roman" w:eastAsia="宋体" w:hAnsi="Times New Roman"/>
        </w:rPr>
        <w:t>方案</w:t>
      </w:r>
      <w:r>
        <w:rPr>
          <w:rFonts w:ascii="Times New Roman" w:eastAsia="宋体" w:hAnsi="Times New Roman" w:hint="eastAsia"/>
        </w:rPr>
        <w:t>能够</w:t>
      </w:r>
      <w:r>
        <w:rPr>
          <w:rFonts w:ascii="Times New Roman" w:eastAsia="宋体" w:hAnsi="Times New Roman"/>
        </w:rPr>
        <w:t>以更少</w:t>
      </w:r>
      <w:r>
        <w:rPr>
          <w:rFonts w:ascii="Times New Roman" w:eastAsia="宋体" w:hAnsi="Times New Roman" w:hint="eastAsia"/>
        </w:rPr>
        <w:t>的</w:t>
      </w:r>
      <w:r>
        <w:rPr>
          <w:rFonts w:ascii="Times New Roman" w:eastAsia="宋体" w:hAnsi="Times New Roman"/>
        </w:rPr>
        <w:t>分集数满足</w:t>
      </w:r>
      <w:r>
        <w:rPr>
          <w:rFonts w:ascii="Times New Roman" w:eastAsia="宋体" w:hAnsi="Times New Roman"/>
        </w:rPr>
        <w:t>HD-FEC</w:t>
      </w:r>
      <w:r>
        <w:rPr>
          <w:rFonts w:ascii="Times New Roman" w:eastAsia="宋体" w:hAnsi="Times New Roman" w:hint="eastAsia"/>
        </w:rPr>
        <w:t>门限需求</w:t>
      </w:r>
      <w:r>
        <w:rPr>
          <w:rFonts w:ascii="Times New Roman" w:eastAsia="宋体" w:hAnsi="Times New Roman"/>
        </w:rPr>
        <w:t>，</w:t>
      </w:r>
      <w:r>
        <w:rPr>
          <w:rFonts w:ascii="Times New Roman" w:eastAsia="宋体" w:hAnsi="Times New Roman" w:hint="eastAsia"/>
        </w:rPr>
        <w:t>有助于提升</w:t>
      </w:r>
      <w:r>
        <w:rPr>
          <w:rFonts w:ascii="Times New Roman" w:eastAsia="宋体" w:hAnsi="Times New Roman" w:hint="eastAsia"/>
        </w:rPr>
        <w:t>L</w:t>
      </w:r>
      <w:r>
        <w:rPr>
          <w:rFonts w:ascii="Times New Roman" w:eastAsia="宋体" w:hAnsi="Times New Roman"/>
        </w:rPr>
        <w:t>ED-FSO</w:t>
      </w:r>
      <w:r>
        <w:rPr>
          <w:rFonts w:ascii="Times New Roman" w:eastAsia="宋体" w:hAnsi="Times New Roman"/>
        </w:rPr>
        <w:t>系统的</w:t>
      </w:r>
      <w:r>
        <w:rPr>
          <w:rFonts w:ascii="Times New Roman" w:eastAsia="宋体" w:hAnsi="Times New Roman" w:hint="eastAsia"/>
        </w:rPr>
        <w:t>简洁性和鲁棒性</w:t>
      </w:r>
      <w:r>
        <w:rPr>
          <w:rFonts w:ascii="Times New Roman" w:eastAsia="宋体" w:hAnsi="Times New Roman"/>
        </w:rPr>
        <w:t>。</w:t>
      </w:r>
      <w:r>
        <w:rPr>
          <w:rFonts w:ascii="Times New Roman" w:eastAsia="宋体" w:hAnsi="Times New Roman" w:hint="eastAsia"/>
        </w:rPr>
        <w:t>本文的仿真结果证明</w:t>
      </w:r>
      <w:r>
        <w:rPr>
          <w:rFonts w:ascii="Times New Roman" w:eastAsia="宋体" w:hAnsi="Times New Roman"/>
        </w:rPr>
        <w:t>I-SCFDM</w:t>
      </w:r>
      <w:r>
        <w:rPr>
          <w:rFonts w:ascii="Times New Roman" w:eastAsia="宋体" w:hAnsi="Times New Roman"/>
        </w:rPr>
        <w:t>技术在自由空间可见光通信领域具有重要应用价值。</w:t>
      </w:r>
    </w:p>
    <w:p w14:paraId="7FCED59E" w14:textId="77777777" w:rsidR="00170E10" w:rsidRDefault="00170E10">
      <w:pPr>
        <w:rPr>
          <w:rFonts w:ascii="Times New Roman" w:eastAsia="宋体" w:hAnsi="Times New Roman"/>
          <w:szCs w:val="21"/>
        </w:rPr>
      </w:pPr>
    </w:p>
    <w:p w14:paraId="3CE60636" w14:textId="77777777" w:rsidR="00170E10" w:rsidRDefault="00356B7E">
      <w:pPr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  <w:szCs w:val="21"/>
        </w:rPr>
        <w:t>参考文献：</w:t>
      </w:r>
    </w:p>
    <w:p w14:paraId="5F890A2D" w14:textId="5FED5AB1" w:rsidR="00170E10" w:rsidRDefault="00FF6668" w:rsidP="00FF6668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[1</w:t>
      </w:r>
      <w:proofErr w:type="gramStart"/>
      <w:r>
        <w:rPr>
          <w:rFonts w:ascii="Times New Roman" w:eastAsia="宋体" w:hAnsi="Times New Roman" w:hint="eastAsia"/>
          <w:szCs w:val="21"/>
        </w:rPr>
        <w:t xml:space="preserve">] </w:t>
      </w:r>
      <w:r w:rsidR="00356B7E">
        <w:rPr>
          <w:rFonts w:ascii="Times New Roman" w:eastAsia="宋体" w:hAnsi="Times New Roman" w:hint="eastAsia"/>
          <w:szCs w:val="21"/>
        </w:rPr>
        <w:t>宋小庆</w:t>
      </w:r>
      <w:proofErr w:type="gramEnd"/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王慕煜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邢松</w:t>
      </w:r>
      <w:r w:rsidR="00356B7E">
        <w:rPr>
          <w:rFonts w:ascii="宋体" w:eastAsia="宋体" w:hAnsi="宋体" w:hint="eastAsia"/>
          <w:szCs w:val="21"/>
        </w:rPr>
        <w:t>，</w:t>
      </w:r>
      <w:proofErr w:type="gramStart"/>
      <w:r w:rsidR="00356B7E">
        <w:rPr>
          <w:rFonts w:ascii="Times New Roman" w:eastAsia="宋体" w:hAnsi="Times New Roman"/>
          <w:szCs w:val="21"/>
        </w:rPr>
        <w:t>等</w:t>
      </w:r>
      <w:r w:rsidR="00356B7E">
        <w:rPr>
          <w:rFonts w:ascii="Times New Roman" w:eastAsia="宋体" w:hAnsi="Times New Roman"/>
          <w:szCs w:val="21"/>
        </w:rPr>
        <w:t>.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 </w:t>
      </w:r>
      <w:r w:rsidR="00356B7E">
        <w:rPr>
          <w:rFonts w:ascii="Times New Roman" w:eastAsia="宋体" w:hAnsi="Times New Roman"/>
          <w:szCs w:val="21"/>
        </w:rPr>
        <w:t>可见光通信</w:t>
      </w:r>
      <w:r w:rsidR="00356B7E">
        <w:rPr>
          <w:rFonts w:ascii="Times New Roman" w:eastAsia="宋体" w:hAnsi="Times New Roman"/>
          <w:szCs w:val="21"/>
        </w:rPr>
        <w:t>OFDM</w:t>
      </w:r>
      <w:r w:rsidR="00356B7E">
        <w:rPr>
          <w:rFonts w:ascii="Times New Roman" w:eastAsia="宋体" w:hAnsi="Times New Roman"/>
          <w:szCs w:val="21"/>
        </w:rPr>
        <w:t>系统</w:t>
      </w:r>
      <w:r w:rsidR="00356B7E">
        <w:rPr>
          <w:rFonts w:ascii="Times New Roman" w:eastAsia="宋体" w:hAnsi="Times New Roman"/>
          <w:szCs w:val="21"/>
        </w:rPr>
        <w:t>PAPR</w:t>
      </w:r>
      <w:r w:rsidR="00356B7E">
        <w:rPr>
          <w:rFonts w:ascii="Times New Roman" w:eastAsia="宋体" w:hAnsi="Times New Roman"/>
          <w:szCs w:val="21"/>
        </w:rPr>
        <w:t>抑制技术研究进展</w:t>
      </w:r>
      <w:r w:rsidR="00356B7E">
        <w:rPr>
          <w:rFonts w:ascii="Times New Roman" w:eastAsia="宋体" w:hAnsi="Times New Roman"/>
          <w:szCs w:val="21"/>
        </w:rPr>
        <w:t xml:space="preserve">[J]. </w:t>
      </w:r>
      <w:r w:rsidR="00356B7E">
        <w:rPr>
          <w:rFonts w:ascii="Times New Roman" w:eastAsia="宋体" w:hAnsi="Times New Roman"/>
          <w:szCs w:val="21"/>
        </w:rPr>
        <w:t>光通信技术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2019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43</w:t>
      </w:r>
      <w:r w:rsidR="00356B7E">
        <w:rPr>
          <w:rFonts w:ascii="Times New Roman" w:eastAsia="宋体" w:hAnsi="Times New Roman" w:hint="eastAsia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12</w:t>
      </w:r>
      <w:r w:rsidR="00356B7E">
        <w:rPr>
          <w:rFonts w:ascii="Times New Roman" w:eastAsia="宋体" w:hAnsi="Times New Roman" w:hint="eastAsia"/>
          <w:szCs w:val="21"/>
        </w:rPr>
        <w:t>）</w:t>
      </w:r>
      <w:r w:rsidR="00356B7E">
        <w:rPr>
          <w:rFonts w:ascii="宋体" w:eastAsia="宋体" w:hAnsi="宋体" w:hint="eastAsia"/>
          <w:szCs w:val="21"/>
        </w:rPr>
        <w:t>：</w:t>
      </w:r>
      <w:r w:rsidR="00356B7E">
        <w:rPr>
          <w:rFonts w:ascii="Times New Roman" w:eastAsia="宋体" w:hAnsi="Times New Roman"/>
          <w:szCs w:val="21"/>
        </w:rPr>
        <w:t>1-6.</w:t>
      </w:r>
    </w:p>
    <w:p w14:paraId="275841E8" w14:textId="1387E874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[2] </w:t>
      </w:r>
      <w:r w:rsidR="00356B7E">
        <w:rPr>
          <w:rFonts w:ascii="Times New Roman" w:eastAsia="宋体" w:hAnsi="Times New Roman"/>
          <w:szCs w:val="21"/>
        </w:rPr>
        <w:t xml:space="preserve">DENG L, FAN Y, ZHAO Q. A </w:t>
      </w:r>
      <w:r w:rsidR="00356B7E">
        <w:rPr>
          <w:rFonts w:ascii="Times New Roman" w:eastAsia="宋体" w:hAnsi="Times New Roman" w:hint="eastAsia"/>
          <w:szCs w:val="21"/>
        </w:rPr>
        <w:t>n</w:t>
      </w:r>
      <w:r w:rsidR="00356B7E">
        <w:rPr>
          <w:rFonts w:ascii="Times New Roman" w:eastAsia="宋体" w:hAnsi="Times New Roman"/>
          <w:szCs w:val="21"/>
        </w:rPr>
        <w:t>ovel PAPR reduction scheme for VLC DCO-OFDM systems[J]. Optics Communications, 2018, 426: 164-169.</w:t>
      </w:r>
    </w:p>
    <w:p w14:paraId="7FE527C9" w14:textId="11F588A5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[3] </w:t>
      </w:r>
      <w:r w:rsidR="00356B7E">
        <w:rPr>
          <w:rFonts w:ascii="Times New Roman" w:eastAsia="宋体" w:hAnsi="Times New Roman"/>
          <w:szCs w:val="21"/>
        </w:rPr>
        <w:t>ALRAKAH H T, GUTEMA T Z, SINANOVIC S, et al. PAPR reduction in DCO-OFDM based WDM VLC[J]. Journal of Lightwave Technology</w:t>
      </w:r>
      <w:proofErr w:type="gramStart"/>
      <w:r w:rsidR="00356B7E">
        <w:rPr>
          <w:rFonts w:ascii="Times New Roman" w:eastAsia="宋体" w:hAnsi="Times New Roman"/>
          <w:szCs w:val="21"/>
        </w:rPr>
        <w:t>, 2022</w:t>
      </w:r>
      <w:proofErr w:type="gramEnd"/>
      <w:r w:rsidR="00356B7E">
        <w:rPr>
          <w:rFonts w:ascii="Times New Roman" w:eastAsia="宋体" w:hAnsi="Times New Roman"/>
          <w:szCs w:val="21"/>
        </w:rPr>
        <w:t>, 40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19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6359</w:t>
      </w:r>
      <w:proofErr w:type="gramEnd"/>
      <w:r w:rsidR="00356B7E">
        <w:rPr>
          <w:rFonts w:ascii="Times New Roman" w:eastAsia="宋体" w:hAnsi="Times New Roman"/>
          <w:szCs w:val="21"/>
        </w:rPr>
        <w:t>-6365.</w:t>
      </w:r>
    </w:p>
    <w:p w14:paraId="1534474D" w14:textId="7E11F51E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[4</w:t>
      </w:r>
      <w:proofErr w:type="gramStart"/>
      <w:r>
        <w:rPr>
          <w:rFonts w:ascii="Times New Roman" w:eastAsia="宋体" w:hAnsi="Times New Roman" w:hint="eastAsia"/>
          <w:szCs w:val="21"/>
        </w:rPr>
        <w:t xml:space="preserve">] </w:t>
      </w:r>
      <w:r w:rsidR="00356B7E">
        <w:rPr>
          <w:rFonts w:ascii="Times New Roman" w:eastAsia="宋体" w:hAnsi="Times New Roman"/>
          <w:szCs w:val="21"/>
        </w:rPr>
        <w:t>吴</w:t>
      </w:r>
      <w:proofErr w:type="gramEnd"/>
      <w:r w:rsidR="00356B7E">
        <w:rPr>
          <w:rFonts w:ascii="Times New Roman" w:eastAsia="宋体" w:hAnsi="Times New Roman"/>
          <w:szCs w:val="21"/>
        </w:rPr>
        <w:t>新星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张凯明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张惠忠</w:t>
      </w:r>
      <w:r w:rsidR="00356B7E">
        <w:rPr>
          <w:rFonts w:ascii="宋体" w:eastAsia="宋体" w:hAnsi="宋体" w:hint="eastAsia"/>
          <w:szCs w:val="21"/>
        </w:rPr>
        <w:t>，</w:t>
      </w:r>
      <w:proofErr w:type="gramStart"/>
      <w:r w:rsidR="00356B7E">
        <w:rPr>
          <w:rFonts w:ascii="Times New Roman" w:eastAsia="宋体" w:hAnsi="Times New Roman"/>
          <w:szCs w:val="21"/>
        </w:rPr>
        <w:t>等</w:t>
      </w:r>
      <w:r w:rsidR="00356B7E">
        <w:rPr>
          <w:rFonts w:ascii="Times New Roman" w:eastAsia="宋体" w:hAnsi="Times New Roman"/>
          <w:szCs w:val="21"/>
        </w:rPr>
        <w:t>.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 </w:t>
      </w:r>
      <w:r w:rsidR="00356B7E">
        <w:rPr>
          <w:rFonts w:ascii="Times New Roman" w:eastAsia="宋体" w:hAnsi="Times New Roman"/>
          <w:szCs w:val="21"/>
        </w:rPr>
        <w:t>基于</w:t>
      </w:r>
      <w:r w:rsidR="00356B7E">
        <w:rPr>
          <w:rFonts w:ascii="Times New Roman" w:eastAsia="宋体" w:hAnsi="Times New Roman"/>
          <w:szCs w:val="21"/>
        </w:rPr>
        <w:t>DFT</w:t>
      </w:r>
      <w:r w:rsidR="00356B7E">
        <w:rPr>
          <w:rFonts w:ascii="Times New Roman" w:eastAsia="宋体" w:hAnsi="Times New Roman"/>
          <w:szCs w:val="21"/>
        </w:rPr>
        <w:t>扩频技术的低峰均比</w:t>
      </w:r>
      <w:r w:rsidR="00356B7E">
        <w:rPr>
          <w:rFonts w:ascii="Times New Roman" w:eastAsia="宋体" w:hAnsi="Times New Roman"/>
          <w:szCs w:val="21"/>
        </w:rPr>
        <w:t>OOFDM</w:t>
      </w:r>
      <w:r w:rsidR="00356B7E">
        <w:rPr>
          <w:rFonts w:ascii="Times New Roman" w:eastAsia="宋体" w:hAnsi="Times New Roman"/>
          <w:szCs w:val="21"/>
        </w:rPr>
        <w:t>系统研究</w:t>
      </w:r>
      <w:r w:rsidR="00356B7E">
        <w:rPr>
          <w:rFonts w:ascii="Times New Roman" w:eastAsia="宋体" w:hAnsi="Times New Roman"/>
          <w:szCs w:val="21"/>
        </w:rPr>
        <w:t xml:space="preserve">[J]. </w:t>
      </w:r>
      <w:r w:rsidR="00356B7E">
        <w:rPr>
          <w:rFonts w:ascii="Times New Roman" w:eastAsia="宋体" w:hAnsi="Times New Roman"/>
          <w:szCs w:val="21"/>
        </w:rPr>
        <w:t>光通信技术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2018</w:t>
      </w:r>
      <w:r w:rsidR="00356B7E">
        <w:rPr>
          <w:rFonts w:ascii="宋体" w:eastAsia="宋体" w:hAnsi="宋体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42</w:t>
      </w:r>
      <w:r w:rsidR="00356B7E">
        <w:rPr>
          <w:rFonts w:ascii="Times New Roman" w:eastAsia="宋体" w:hAnsi="Times New Roman" w:hint="eastAsia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8</w:t>
      </w:r>
      <w:r w:rsidR="00356B7E">
        <w:rPr>
          <w:rFonts w:ascii="宋体" w:eastAsia="宋体" w:hAnsi="宋体" w:hint="eastAsia"/>
          <w:szCs w:val="21"/>
        </w:rPr>
        <w:t>）：</w:t>
      </w:r>
      <w:r w:rsidR="00356B7E">
        <w:rPr>
          <w:rFonts w:ascii="Times New Roman" w:eastAsia="宋体" w:hAnsi="Times New Roman"/>
          <w:szCs w:val="21"/>
        </w:rPr>
        <w:t>18-21.</w:t>
      </w:r>
    </w:p>
    <w:p w14:paraId="11A0236D" w14:textId="20412415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[5] </w:t>
      </w:r>
      <w:r w:rsidR="00356B7E">
        <w:rPr>
          <w:rFonts w:ascii="Times New Roman" w:eastAsia="宋体" w:hAnsi="Times New Roman"/>
          <w:szCs w:val="21"/>
        </w:rPr>
        <w:t>TAO L, YU J, FANG Y, et al. Analysis of noise spread in optical DFT-S OFDM systems[J]. Journal of Lightwave Technology</w:t>
      </w:r>
      <w:proofErr w:type="gramStart"/>
      <w:r w:rsidR="00356B7E">
        <w:rPr>
          <w:rFonts w:ascii="Times New Roman" w:eastAsia="宋体" w:hAnsi="Times New Roman"/>
          <w:szCs w:val="21"/>
        </w:rPr>
        <w:t>, 2012</w:t>
      </w:r>
      <w:proofErr w:type="gramEnd"/>
      <w:r w:rsidR="00356B7E">
        <w:rPr>
          <w:rFonts w:ascii="Times New Roman" w:eastAsia="宋体" w:hAnsi="Times New Roman"/>
          <w:szCs w:val="21"/>
        </w:rPr>
        <w:t>, 30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20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3219</w:t>
      </w:r>
      <w:proofErr w:type="gramEnd"/>
      <w:r w:rsidR="00356B7E">
        <w:rPr>
          <w:rFonts w:ascii="Times New Roman" w:eastAsia="宋体" w:hAnsi="Times New Roman"/>
          <w:szCs w:val="21"/>
        </w:rPr>
        <w:t>-3225.</w:t>
      </w:r>
    </w:p>
    <w:p w14:paraId="477BC6E4" w14:textId="5121FF04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[6] </w:t>
      </w:r>
      <w:r w:rsidR="00356B7E">
        <w:rPr>
          <w:rFonts w:ascii="Times New Roman" w:eastAsia="宋体" w:hAnsi="Times New Roman"/>
          <w:szCs w:val="21"/>
        </w:rPr>
        <w:t xml:space="preserve">ZHANG G, ZHANG J, HONG X, et al. Low-complexity frequency domain nonlinear compensation for OFDM based high-speed visible light communication systems with light emitting </w:t>
      </w:r>
      <w:r w:rsidR="00356B7E">
        <w:rPr>
          <w:rFonts w:ascii="Times New Roman" w:eastAsia="宋体" w:hAnsi="Times New Roman"/>
          <w:szCs w:val="21"/>
        </w:rPr>
        <w:lastRenderedPageBreak/>
        <w:t>diodes[J]. Optics Express</w:t>
      </w:r>
      <w:proofErr w:type="gramStart"/>
      <w:r w:rsidR="00356B7E">
        <w:rPr>
          <w:rFonts w:ascii="Times New Roman" w:eastAsia="宋体" w:hAnsi="Times New Roman"/>
          <w:szCs w:val="21"/>
        </w:rPr>
        <w:t>, 2017</w:t>
      </w:r>
      <w:proofErr w:type="gramEnd"/>
      <w:r w:rsidR="00356B7E">
        <w:rPr>
          <w:rFonts w:ascii="Times New Roman" w:eastAsia="宋体" w:hAnsi="Times New Roman"/>
          <w:szCs w:val="21"/>
        </w:rPr>
        <w:t>, 25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4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3780</w:t>
      </w:r>
      <w:proofErr w:type="gramEnd"/>
      <w:r w:rsidR="00356B7E">
        <w:rPr>
          <w:rFonts w:ascii="Times New Roman" w:eastAsia="宋体" w:hAnsi="Times New Roman"/>
          <w:szCs w:val="21"/>
        </w:rPr>
        <w:t>-3794.</w:t>
      </w:r>
    </w:p>
    <w:p w14:paraId="7289FECE" w14:textId="05E22E97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[7] </w:t>
      </w:r>
      <w:r w:rsidR="00356B7E">
        <w:rPr>
          <w:rFonts w:ascii="Times New Roman" w:eastAsia="宋体" w:hAnsi="Times New Roman"/>
          <w:szCs w:val="21"/>
        </w:rPr>
        <w:t xml:space="preserve">QIAN H, YAO S, CAI S, et al. Adaptive </w:t>
      </w:r>
      <w:proofErr w:type="spellStart"/>
      <w:r w:rsidR="00356B7E">
        <w:rPr>
          <w:rFonts w:ascii="Times New Roman" w:eastAsia="宋体" w:hAnsi="Times New Roman"/>
          <w:szCs w:val="21"/>
        </w:rPr>
        <w:t>postdistortion</w:t>
      </w:r>
      <w:proofErr w:type="spellEnd"/>
      <w:r w:rsidR="00356B7E">
        <w:rPr>
          <w:rFonts w:ascii="Times New Roman" w:eastAsia="宋体" w:hAnsi="Times New Roman"/>
          <w:szCs w:val="21"/>
        </w:rPr>
        <w:t xml:space="preserve"> for nonlinear LEDs in visible light communications[J]. IEEE Photonics Journal</w:t>
      </w:r>
      <w:proofErr w:type="gramStart"/>
      <w:r w:rsidR="00356B7E">
        <w:rPr>
          <w:rFonts w:ascii="Times New Roman" w:eastAsia="宋体" w:hAnsi="Times New Roman"/>
          <w:szCs w:val="21"/>
        </w:rPr>
        <w:t>, 2014</w:t>
      </w:r>
      <w:proofErr w:type="gramEnd"/>
      <w:r w:rsidR="00356B7E">
        <w:rPr>
          <w:rFonts w:ascii="Times New Roman" w:eastAsia="宋体" w:hAnsi="Times New Roman"/>
          <w:szCs w:val="21"/>
        </w:rPr>
        <w:t>, 6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4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1</w:t>
      </w:r>
      <w:proofErr w:type="gramEnd"/>
      <w:r w:rsidR="00356B7E">
        <w:rPr>
          <w:rFonts w:ascii="Times New Roman" w:eastAsia="宋体" w:hAnsi="Times New Roman"/>
          <w:szCs w:val="21"/>
        </w:rPr>
        <w:t>-8.</w:t>
      </w:r>
    </w:p>
    <w:p w14:paraId="330106D8" w14:textId="0C507697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[8] </w:t>
      </w:r>
      <w:r w:rsidR="00356B7E">
        <w:rPr>
          <w:rFonts w:ascii="Times New Roman" w:eastAsia="宋体" w:hAnsi="Times New Roman"/>
          <w:szCs w:val="21"/>
        </w:rPr>
        <w:t>WANG N, CHENG J. Moment-based estimation for the shape parameters of the Gamma-Gamma atmospheric turbulence model[J]. Optics Express</w:t>
      </w:r>
      <w:proofErr w:type="gramStart"/>
      <w:r w:rsidR="00356B7E">
        <w:rPr>
          <w:rFonts w:ascii="Times New Roman" w:eastAsia="宋体" w:hAnsi="Times New Roman"/>
          <w:szCs w:val="21"/>
        </w:rPr>
        <w:t>, 2010</w:t>
      </w:r>
      <w:proofErr w:type="gramEnd"/>
      <w:r w:rsidR="00356B7E">
        <w:rPr>
          <w:rFonts w:ascii="Times New Roman" w:eastAsia="宋体" w:hAnsi="Times New Roman"/>
          <w:szCs w:val="21"/>
        </w:rPr>
        <w:t>, 18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12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12824</w:t>
      </w:r>
      <w:proofErr w:type="gramEnd"/>
      <w:r w:rsidR="00356B7E">
        <w:rPr>
          <w:rFonts w:ascii="Times New Roman" w:eastAsia="宋体" w:hAnsi="Times New Roman"/>
          <w:szCs w:val="21"/>
        </w:rPr>
        <w:t>-12831.</w:t>
      </w:r>
    </w:p>
    <w:p w14:paraId="4970566C" w14:textId="0F8F6CE0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[9</w:t>
      </w:r>
      <w:proofErr w:type="gramStart"/>
      <w:r>
        <w:rPr>
          <w:rFonts w:ascii="Times New Roman" w:eastAsia="宋体" w:hAnsi="Times New Roman" w:hint="eastAsia"/>
          <w:szCs w:val="21"/>
        </w:rPr>
        <w:t xml:space="preserve">] </w:t>
      </w:r>
      <w:r w:rsidR="00356B7E">
        <w:rPr>
          <w:rFonts w:ascii="Times New Roman" w:eastAsia="宋体" w:hAnsi="Times New Roman"/>
          <w:szCs w:val="21"/>
        </w:rPr>
        <w:t>李征</w:t>
      </w:r>
      <w:proofErr w:type="gramEnd"/>
      <w:r w:rsidR="00356B7E">
        <w:rPr>
          <w:rFonts w:ascii="Times New Roman" w:eastAsia="宋体" w:hAnsi="Times New Roman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廖志文</w:t>
      </w:r>
      <w:r w:rsidR="00356B7E">
        <w:rPr>
          <w:rFonts w:ascii="Times New Roman" w:eastAsia="宋体" w:hAnsi="Times New Roman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梁静远</w:t>
      </w:r>
      <w:r w:rsidR="00356B7E">
        <w:rPr>
          <w:rFonts w:ascii="Times New Roman" w:eastAsia="宋体" w:hAnsi="Times New Roman" w:hint="eastAsia"/>
          <w:szCs w:val="21"/>
        </w:rPr>
        <w:t>，</w:t>
      </w:r>
      <w:proofErr w:type="gramStart"/>
      <w:r w:rsidR="00356B7E">
        <w:rPr>
          <w:rFonts w:ascii="Times New Roman" w:eastAsia="宋体" w:hAnsi="Times New Roman"/>
          <w:szCs w:val="21"/>
        </w:rPr>
        <w:t>等</w:t>
      </w:r>
      <w:r w:rsidR="00356B7E">
        <w:rPr>
          <w:rFonts w:ascii="Times New Roman" w:eastAsia="宋体" w:hAnsi="Times New Roman"/>
          <w:szCs w:val="21"/>
        </w:rPr>
        <w:t>.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 </w:t>
      </w:r>
      <w:r w:rsidR="00356B7E">
        <w:rPr>
          <w:rFonts w:ascii="Times New Roman" w:eastAsia="宋体" w:hAnsi="Times New Roman"/>
          <w:szCs w:val="21"/>
        </w:rPr>
        <w:t>大气湍流模型与大气信道模型的研究与展望</w:t>
      </w:r>
      <w:r w:rsidR="00356B7E">
        <w:rPr>
          <w:rFonts w:ascii="Times New Roman" w:eastAsia="宋体" w:hAnsi="Times New Roman"/>
          <w:szCs w:val="21"/>
        </w:rPr>
        <w:t xml:space="preserve">[J]. </w:t>
      </w:r>
      <w:r w:rsidR="00356B7E">
        <w:rPr>
          <w:rFonts w:ascii="Times New Roman" w:eastAsia="宋体" w:hAnsi="Times New Roman"/>
          <w:szCs w:val="21"/>
        </w:rPr>
        <w:t>光通信技术</w:t>
      </w:r>
      <w:r w:rsidR="00356B7E">
        <w:rPr>
          <w:rFonts w:ascii="Times New Roman" w:eastAsia="宋体" w:hAnsi="Times New Roman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2023</w:t>
      </w:r>
      <w:r w:rsidR="00356B7E">
        <w:rPr>
          <w:rFonts w:ascii="Times New Roman" w:eastAsia="宋体" w:hAnsi="Times New Roman" w:hint="eastAsia"/>
          <w:szCs w:val="21"/>
        </w:rPr>
        <w:t>，</w:t>
      </w:r>
      <w:r w:rsidR="00356B7E">
        <w:rPr>
          <w:rFonts w:ascii="Times New Roman" w:eastAsia="宋体" w:hAnsi="Times New Roman"/>
          <w:szCs w:val="21"/>
        </w:rPr>
        <w:t>47</w:t>
      </w:r>
      <w:r w:rsidR="00356B7E">
        <w:rPr>
          <w:rFonts w:ascii="Times New Roman" w:eastAsia="宋体" w:hAnsi="Times New Roman" w:hint="eastAsia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3</w:t>
      </w:r>
      <w:r w:rsidR="00356B7E">
        <w:rPr>
          <w:rFonts w:ascii="Times New Roman" w:eastAsia="宋体" w:hAnsi="Times New Roman" w:hint="eastAsia"/>
          <w:szCs w:val="21"/>
        </w:rPr>
        <w:t>）</w:t>
      </w:r>
      <w:r w:rsidR="00356B7E">
        <w:rPr>
          <w:rFonts w:ascii="宋体" w:eastAsia="宋体" w:hAnsi="宋体" w:hint="eastAsia"/>
          <w:szCs w:val="21"/>
        </w:rPr>
        <w:t>：</w:t>
      </w:r>
      <w:r w:rsidR="00356B7E">
        <w:rPr>
          <w:rFonts w:ascii="Times New Roman" w:eastAsia="宋体" w:hAnsi="Times New Roman"/>
          <w:szCs w:val="21"/>
        </w:rPr>
        <w:t>9-17.</w:t>
      </w:r>
    </w:p>
    <w:p w14:paraId="75B051C9" w14:textId="33564485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[10] </w:t>
      </w:r>
      <w:r w:rsidR="00356B7E">
        <w:rPr>
          <w:rFonts w:ascii="Times New Roman" w:eastAsia="宋体" w:hAnsi="Times New Roman"/>
          <w:szCs w:val="21"/>
        </w:rPr>
        <w:t>LI L, JI N, WU Z, et al. Design and experimental demonstration of an atmospheric turbulence simulation system for free-space optical communication[J]. Photonics</w:t>
      </w:r>
      <w:proofErr w:type="gramStart"/>
      <w:r w:rsidR="00356B7E">
        <w:rPr>
          <w:rFonts w:ascii="Times New Roman" w:eastAsia="宋体" w:hAnsi="Times New Roman"/>
          <w:szCs w:val="21"/>
        </w:rPr>
        <w:t>, 2024</w:t>
      </w:r>
      <w:proofErr w:type="gramEnd"/>
      <w:r w:rsidR="00356B7E">
        <w:rPr>
          <w:rFonts w:ascii="Times New Roman" w:eastAsia="宋体" w:hAnsi="Times New Roman"/>
          <w:szCs w:val="21"/>
        </w:rPr>
        <w:t>, 11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4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334</w:t>
      </w:r>
      <w:proofErr w:type="gramEnd"/>
      <w:r w:rsidR="00356B7E">
        <w:rPr>
          <w:rFonts w:ascii="Times New Roman" w:eastAsia="宋体" w:hAnsi="Times New Roman"/>
          <w:szCs w:val="21"/>
        </w:rPr>
        <w:t>.</w:t>
      </w:r>
    </w:p>
    <w:p w14:paraId="083E8316" w14:textId="796503F8" w:rsidR="00170E10" w:rsidRDefault="00FF6668" w:rsidP="00FF6668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[11] </w:t>
      </w:r>
      <w:r w:rsidR="00356B7E">
        <w:rPr>
          <w:rFonts w:ascii="Times New Roman" w:eastAsia="宋体" w:hAnsi="Times New Roman"/>
          <w:szCs w:val="21"/>
        </w:rPr>
        <w:t>ZHOU J, YU J, CHENG Q, et al. 256-QAM interleaved single carrier FDM for short-reach optical interconnects[J]. </w:t>
      </w:r>
      <w:r w:rsidR="00356B7E">
        <w:rPr>
          <w:rFonts w:ascii="Times New Roman" w:eastAsia="宋体" w:hAnsi="Times New Roman"/>
          <w:iCs/>
          <w:szCs w:val="21"/>
        </w:rPr>
        <w:t>IEEE Photonics Technology Letters</w:t>
      </w:r>
      <w:proofErr w:type="gramStart"/>
      <w:r w:rsidR="00356B7E">
        <w:rPr>
          <w:rFonts w:ascii="Times New Roman" w:eastAsia="宋体" w:hAnsi="Times New Roman"/>
          <w:szCs w:val="21"/>
        </w:rPr>
        <w:t>, 2017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, </w:t>
      </w:r>
      <w:r w:rsidR="00356B7E">
        <w:rPr>
          <w:rFonts w:ascii="Times New Roman" w:eastAsia="宋体" w:hAnsi="Times New Roman"/>
          <w:iCs/>
          <w:szCs w:val="21"/>
        </w:rPr>
        <w:t>29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21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1796</w:t>
      </w:r>
      <w:proofErr w:type="gramEnd"/>
      <w:r w:rsidR="00356B7E">
        <w:rPr>
          <w:rFonts w:ascii="Times New Roman" w:eastAsia="宋体" w:hAnsi="Times New Roman"/>
          <w:szCs w:val="21"/>
        </w:rPr>
        <w:t>-1799.</w:t>
      </w:r>
    </w:p>
    <w:p w14:paraId="6137883B" w14:textId="5588BA6E" w:rsidR="00170E10" w:rsidRDefault="00FF6668" w:rsidP="00FF6668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[12] </w:t>
      </w:r>
      <w:r w:rsidR="00356B7E">
        <w:rPr>
          <w:rFonts w:ascii="Times New Roman" w:eastAsia="宋体" w:hAnsi="Times New Roman"/>
          <w:szCs w:val="21"/>
        </w:rPr>
        <w:t>DU Z, GE W, CAI C, et al. 90-m/660-Mbps underwater wireless optical communication enabled by interleaved single-carrier FDM scheme combined with sparse weight-initiated DNN equalizer[J]. Journal of Lightwave Technology</w:t>
      </w:r>
      <w:proofErr w:type="gramStart"/>
      <w:r w:rsidR="00356B7E">
        <w:rPr>
          <w:rFonts w:ascii="Times New Roman" w:eastAsia="宋体" w:hAnsi="Times New Roman"/>
          <w:szCs w:val="21"/>
        </w:rPr>
        <w:t>, 2023</w:t>
      </w:r>
      <w:proofErr w:type="gramEnd"/>
      <w:r w:rsidR="00356B7E">
        <w:rPr>
          <w:rFonts w:ascii="Times New Roman" w:eastAsia="宋体" w:hAnsi="Times New Roman"/>
          <w:szCs w:val="21"/>
        </w:rPr>
        <w:t>, 41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16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5310</w:t>
      </w:r>
      <w:proofErr w:type="gramEnd"/>
      <w:r w:rsidR="00356B7E">
        <w:rPr>
          <w:rFonts w:ascii="Times New Roman" w:eastAsia="宋体" w:hAnsi="Times New Roman"/>
          <w:szCs w:val="21"/>
        </w:rPr>
        <w:t>-5320.</w:t>
      </w:r>
    </w:p>
    <w:p w14:paraId="2A7223D7" w14:textId="619CC043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[13] </w:t>
      </w:r>
      <w:r w:rsidR="00356B7E">
        <w:rPr>
          <w:rFonts w:ascii="Times New Roman" w:eastAsia="宋体" w:hAnsi="Times New Roman"/>
          <w:szCs w:val="21"/>
        </w:rPr>
        <w:t>LI J, HUANG Z, LIU X, et al. Hybrid time-frequency domain equalization for LED nonlinearity mitigation in OFDM-based VLC systems[J]. Optics Express</w:t>
      </w:r>
      <w:proofErr w:type="gramStart"/>
      <w:r w:rsidR="00356B7E">
        <w:rPr>
          <w:rFonts w:ascii="Times New Roman" w:eastAsia="宋体" w:hAnsi="Times New Roman"/>
          <w:szCs w:val="21"/>
        </w:rPr>
        <w:t>, 2015</w:t>
      </w:r>
      <w:proofErr w:type="gramEnd"/>
      <w:r w:rsidR="00356B7E">
        <w:rPr>
          <w:rFonts w:ascii="Times New Roman" w:eastAsia="宋体" w:hAnsi="Times New Roman"/>
          <w:szCs w:val="21"/>
        </w:rPr>
        <w:t>, 23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1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611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-619. </w:t>
      </w:r>
    </w:p>
    <w:p w14:paraId="77D5B1DD" w14:textId="0F12DC5E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[14] </w:t>
      </w:r>
      <w:r w:rsidR="00356B7E">
        <w:rPr>
          <w:rFonts w:ascii="Times New Roman" w:eastAsia="宋体" w:hAnsi="Times New Roman"/>
          <w:szCs w:val="21"/>
        </w:rPr>
        <w:t>WANG K, SONG T, WANG Y, et al. Evolution of short-range optical wireless communications</w:t>
      </w:r>
      <w:r w:rsidR="00356B7E">
        <w:rPr>
          <w:rFonts w:ascii="Times New Roman" w:eastAsia="宋体" w:hAnsi="Times New Roman" w:hint="eastAsia"/>
          <w:szCs w:val="21"/>
        </w:rPr>
        <w:t>[</w:t>
      </w:r>
      <w:r w:rsidR="00356B7E">
        <w:rPr>
          <w:rFonts w:ascii="Times New Roman" w:eastAsia="宋体" w:hAnsi="Times New Roman"/>
          <w:szCs w:val="21"/>
        </w:rPr>
        <w:t xml:space="preserve">J]. </w:t>
      </w:r>
      <w:r w:rsidR="00356B7E">
        <w:rPr>
          <w:rFonts w:ascii="Times New Roman" w:eastAsia="宋体" w:hAnsi="Times New Roman"/>
          <w:iCs/>
          <w:szCs w:val="21"/>
        </w:rPr>
        <w:t>Journal of Lightwave Technology</w:t>
      </w:r>
      <w:proofErr w:type="gramStart"/>
      <w:r w:rsidR="00356B7E">
        <w:rPr>
          <w:rFonts w:ascii="Times New Roman" w:eastAsia="宋体" w:hAnsi="Times New Roman"/>
          <w:szCs w:val="21"/>
        </w:rPr>
        <w:t>, 2022</w:t>
      </w:r>
      <w:proofErr w:type="gramEnd"/>
      <w:r w:rsidR="00356B7E">
        <w:rPr>
          <w:rFonts w:ascii="Times New Roman" w:eastAsia="宋体" w:hAnsi="Times New Roman"/>
          <w:szCs w:val="21"/>
        </w:rPr>
        <w:t xml:space="preserve">, </w:t>
      </w:r>
      <w:r w:rsidR="00356B7E">
        <w:rPr>
          <w:rFonts w:ascii="Times New Roman" w:eastAsia="宋体" w:hAnsi="Times New Roman"/>
          <w:iCs/>
          <w:szCs w:val="21"/>
        </w:rPr>
        <w:t>41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4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1019</w:t>
      </w:r>
      <w:proofErr w:type="gramEnd"/>
      <w:r w:rsidR="00356B7E">
        <w:rPr>
          <w:rFonts w:ascii="Times New Roman" w:eastAsia="宋体" w:hAnsi="Times New Roman"/>
          <w:szCs w:val="21"/>
        </w:rPr>
        <w:t>-1040.</w:t>
      </w:r>
    </w:p>
    <w:p w14:paraId="5C15656B" w14:textId="5DD3528D" w:rsidR="00170E10" w:rsidRDefault="00FF6668" w:rsidP="00FF6668">
      <w:pPr>
        <w:tabs>
          <w:tab w:val="left" w:pos="0"/>
        </w:tabs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 xml:space="preserve">[15] </w:t>
      </w:r>
      <w:r w:rsidR="00356B7E">
        <w:rPr>
          <w:rFonts w:ascii="Times New Roman" w:eastAsia="宋体" w:hAnsi="Times New Roman"/>
          <w:szCs w:val="21"/>
        </w:rPr>
        <w:t>LI J, WANG F, ZHAO M, et al. Large-coverage underwater visible light communication system based on blue LED employing equal gain combining with integrated PIN array reception[J]. Applied Optics</w:t>
      </w:r>
      <w:proofErr w:type="gramStart"/>
      <w:r w:rsidR="00356B7E">
        <w:rPr>
          <w:rFonts w:ascii="Times New Roman" w:eastAsia="宋体" w:hAnsi="Times New Roman"/>
          <w:szCs w:val="21"/>
        </w:rPr>
        <w:t>, 2019</w:t>
      </w:r>
      <w:proofErr w:type="gramEnd"/>
      <w:r w:rsidR="00356B7E">
        <w:rPr>
          <w:rFonts w:ascii="Times New Roman" w:eastAsia="宋体" w:hAnsi="Times New Roman"/>
          <w:szCs w:val="21"/>
        </w:rPr>
        <w:t>, 58</w:t>
      </w:r>
      <w:r w:rsidR="00356B7E">
        <w:rPr>
          <w:rFonts w:ascii="Times New Roman" w:eastAsia="宋体" w:hAnsi="Times New Roman"/>
          <w:szCs w:val="21"/>
        </w:rPr>
        <w:t>（</w:t>
      </w:r>
      <w:r w:rsidR="00356B7E">
        <w:rPr>
          <w:rFonts w:ascii="Times New Roman" w:eastAsia="宋体" w:hAnsi="Times New Roman"/>
          <w:szCs w:val="21"/>
        </w:rPr>
        <w:t>2</w:t>
      </w:r>
      <w:r w:rsidR="00356B7E">
        <w:rPr>
          <w:rFonts w:ascii="Times New Roman" w:eastAsia="宋体" w:hAnsi="Times New Roman"/>
          <w:szCs w:val="21"/>
        </w:rPr>
        <w:t>）</w:t>
      </w:r>
      <w:proofErr w:type="gramStart"/>
      <w:r w:rsidR="00356B7E">
        <w:rPr>
          <w:rFonts w:ascii="Times New Roman" w:eastAsia="宋体" w:hAnsi="Times New Roman"/>
          <w:szCs w:val="21"/>
        </w:rPr>
        <w:t>: 383</w:t>
      </w:r>
      <w:proofErr w:type="gramEnd"/>
      <w:r w:rsidR="00356B7E">
        <w:rPr>
          <w:rFonts w:ascii="Times New Roman" w:eastAsia="宋体" w:hAnsi="Times New Roman"/>
          <w:szCs w:val="21"/>
        </w:rPr>
        <w:t>-388.</w:t>
      </w:r>
    </w:p>
    <w:p w14:paraId="3BE096B5" w14:textId="77777777" w:rsidR="00170E10" w:rsidRDefault="00170E10">
      <w:pPr>
        <w:rPr>
          <w:rFonts w:ascii="Times New Roman" w:eastAsia="宋体" w:hAnsi="Times New Roman"/>
          <w:szCs w:val="21"/>
          <w:shd w:val="clear" w:color="auto" w:fill="FFFFFF"/>
        </w:rPr>
      </w:pPr>
    </w:p>
    <w:p w14:paraId="3202799E" w14:textId="77777777" w:rsidR="00170E10" w:rsidRDefault="00356B7E">
      <w:pPr>
        <w:rPr>
          <w:rFonts w:ascii="Times New Roman" w:eastAsia="宋体" w:hAnsi="Times New Roman"/>
          <w:szCs w:val="21"/>
          <w:shd w:val="clear" w:color="auto" w:fill="FFFFFF"/>
        </w:rPr>
      </w:pPr>
      <w:r>
        <w:rPr>
          <w:rFonts w:ascii="Times New Roman" w:eastAsia="宋体" w:hAnsi="Times New Roman" w:hint="eastAsia"/>
          <w:b/>
          <w:szCs w:val="21"/>
          <w:shd w:val="clear" w:color="auto" w:fill="FFFFFF"/>
        </w:rPr>
        <w:t>收稿</w:t>
      </w:r>
      <w:r>
        <w:rPr>
          <w:rFonts w:ascii="Times New Roman" w:eastAsia="宋体" w:hAnsi="Times New Roman"/>
          <w:b/>
          <w:szCs w:val="21"/>
          <w:shd w:val="clear" w:color="auto" w:fill="FFFFFF"/>
        </w:rPr>
        <w:t>日期</w:t>
      </w:r>
      <w:r>
        <w:rPr>
          <w:rFonts w:ascii="Times New Roman" w:eastAsia="宋体" w:hAnsi="Times New Roman"/>
          <w:szCs w:val="21"/>
          <w:shd w:val="clear" w:color="auto" w:fill="FFFFFF"/>
        </w:rPr>
        <w:t>：</w:t>
      </w:r>
      <w:r>
        <w:rPr>
          <w:rFonts w:ascii="Times New Roman" w:eastAsia="宋体" w:hAnsi="Times New Roman" w:hint="eastAsia"/>
          <w:szCs w:val="21"/>
          <w:shd w:val="clear" w:color="auto" w:fill="FFFFFF"/>
        </w:rPr>
        <w:t>2025</w:t>
      </w:r>
      <w:r>
        <w:rPr>
          <w:rFonts w:ascii="Times New Roman" w:eastAsia="宋体" w:hAnsi="Times New Roman"/>
          <w:szCs w:val="21"/>
          <w:shd w:val="clear" w:color="auto" w:fill="FFFFFF"/>
        </w:rPr>
        <w:t>-04-02</w:t>
      </w:r>
      <w:r>
        <w:rPr>
          <w:rFonts w:ascii="Times New Roman" w:eastAsia="宋体" w:hAnsi="Times New Roman" w:hint="eastAsia"/>
          <w:szCs w:val="21"/>
          <w:shd w:val="clear" w:color="auto" w:fill="FFFFFF"/>
        </w:rPr>
        <w:t>。</w:t>
      </w:r>
    </w:p>
    <w:p w14:paraId="24007067" w14:textId="77777777" w:rsidR="00170E10" w:rsidRDefault="00356B7E">
      <w:pPr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 w:hint="eastAsia"/>
          <w:b/>
          <w:szCs w:val="21"/>
        </w:rPr>
        <w:t>基金项目：</w:t>
      </w:r>
      <w:r>
        <w:rPr>
          <w:rFonts w:ascii="Times New Roman" w:eastAsia="宋体" w:hAnsi="Times New Roman" w:hint="eastAsia"/>
          <w:szCs w:val="21"/>
        </w:rPr>
        <w:t>国家自然科学基金（</w:t>
      </w:r>
      <w:r>
        <w:rPr>
          <w:rFonts w:ascii="Times New Roman" w:eastAsia="宋体" w:hAnsi="Times New Roman"/>
          <w:szCs w:val="21"/>
        </w:rPr>
        <w:t>U23A20282</w:t>
      </w:r>
      <w:r>
        <w:rPr>
          <w:rFonts w:ascii="Times New Roman" w:eastAsia="宋体" w:hAnsi="Times New Roman"/>
          <w:szCs w:val="21"/>
        </w:rPr>
        <w:t>）；广东省</w:t>
      </w:r>
      <w:r>
        <w:rPr>
          <w:rFonts w:ascii="Times New Roman" w:eastAsia="宋体" w:hAnsi="Times New Roman" w:hint="eastAsia"/>
          <w:szCs w:val="21"/>
        </w:rPr>
        <w:t>“</w:t>
      </w:r>
      <w:r>
        <w:rPr>
          <w:rFonts w:ascii="Times New Roman" w:eastAsia="宋体" w:hAnsi="Times New Roman"/>
          <w:szCs w:val="21"/>
        </w:rPr>
        <w:t>珠江人才计划</w:t>
      </w:r>
      <w:r>
        <w:rPr>
          <w:rFonts w:ascii="Times New Roman" w:eastAsia="宋体" w:hAnsi="Times New Roman" w:hint="eastAsia"/>
          <w:szCs w:val="21"/>
        </w:rPr>
        <w:t>”</w:t>
      </w:r>
      <w:r>
        <w:rPr>
          <w:rFonts w:ascii="Times New Roman" w:eastAsia="宋体" w:hAnsi="Times New Roman"/>
          <w:szCs w:val="21"/>
        </w:rPr>
        <w:t>青年拔尖人才（</w:t>
      </w:r>
      <w:r>
        <w:rPr>
          <w:rFonts w:ascii="Times New Roman" w:eastAsia="宋体" w:hAnsi="Times New Roman"/>
          <w:szCs w:val="21"/>
        </w:rPr>
        <w:t>2019QN01X165</w:t>
      </w:r>
      <w:r>
        <w:rPr>
          <w:rFonts w:ascii="Times New Roman" w:eastAsia="宋体" w:hAnsi="Times New Roman"/>
          <w:szCs w:val="21"/>
        </w:rPr>
        <w:t>）；广东省自然科学基金（</w:t>
      </w:r>
      <w:r>
        <w:rPr>
          <w:rFonts w:ascii="Times New Roman" w:eastAsia="宋体" w:hAnsi="Times New Roman"/>
          <w:szCs w:val="21"/>
        </w:rPr>
        <w:t>2024A1515010384</w:t>
      </w:r>
      <w:r>
        <w:rPr>
          <w:rFonts w:ascii="Times New Roman" w:eastAsia="宋体" w:hAnsi="Times New Roman"/>
          <w:szCs w:val="21"/>
        </w:rPr>
        <w:t>）</w:t>
      </w:r>
    </w:p>
    <w:p w14:paraId="3FE4D644" w14:textId="77777777" w:rsidR="00170E10" w:rsidRDefault="00356B7E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b/>
          <w:szCs w:val="21"/>
        </w:rPr>
        <w:t>作者简介：</w:t>
      </w:r>
      <w:r>
        <w:rPr>
          <w:rFonts w:ascii="Times New Roman" w:eastAsia="宋体" w:hAnsi="Times New Roman" w:hint="eastAsia"/>
          <w:szCs w:val="21"/>
        </w:rPr>
        <w:t>杜子豪</w:t>
      </w:r>
      <w:r>
        <w:rPr>
          <w:rFonts w:ascii="Times New Roman" w:eastAsia="宋体" w:hAnsi="Times New Roman"/>
          <w:szCs w:val="21"/>
        </w:rPr>
        <w:t>（</w:t>
      </w:r>
      <w:r>
        <w:rPr>
          <w:rFonts w:ascii="Times New Roman" w:eastAsia="宋体" w:hAnsi="Times New Roman"/>
          <w:szCs w:val="21"/>
        </w:rPr>
        <w:t>1997-</w:t>
      </w:r>
      <w:r>
        <w:rPr>
          <w:rFonts w:ascii="Times New Roman" w:eastAsia="宋体" w:hAnsi="Times New Roman"/>
          <w:szCs w:val="21"/>
        </w:rPr>
        <w:t>），</w:t>
      </w:r>
      <w:r>
        <w:rPr>
          <w:rFonts w:ascii="Times New Roman" w:eastAsia="宋体" w:hAnsi="Times New Roman" w:hint="eastAsia"/>
          <w:szCs w:val="21"/>
        </w:rPr>
        <w:t>男，四川广元人，博士，华南理工大学信息与通信工程博士后科研流动站博士后。主要研究方向为光通信系统设计、编解码技术和智能信号处理。发表</w:t>
      </w:r>
      <w:r>
        <w:rPr>
          <w:rFonts w:ascii="Times New Roman" w:eastAsia="宋体" w:hAnsi="Times New Roman" w:hint="eastAsia"/>
          <w:szCs w:val="21"/>
        </w:rPr>
        <w:t>S</w:t>
      </w:r>
      <w:r>
        <w:rPr>
          <w:rFonts w:ascii="Times New Roman" w:eastAsia="宋体" w:hAnsi="Times New Roman"/>
          <w:szCs w:val="21"/>
        </w:rPr>
        <w:t>CI</w:t>
      </w:r>
      <w:r>
        <w:rPr>
          <w:rFonts w:ascii="Times New Roman" w:eastAsia="宋体" w:hAnsi="Times New Roman" w:hint="eastAsia"/>
          <w:szCs w:val="21"/>
        </w:rPr>
        <w:t>/</w:t>
      </w:r>
      <w:r>
        <w:rPr>
          <w:rFonts w:ascii="Times New Roman" w:eastAsia="宋体" w:hAnsi="Times New Roman"/>
          <w:szCs w:val="21"/>
        </w:rPr>
        <w:t>EI</w:t>
      </w:r>
      <w:r>
        <w:rPr>
          <w:rFonts w:ascii="Times New Roman" w:eastAsia="宋体" w:hAnsi="Times New Roman" w:hint="eastAsia"/>
          <w:szCs w:val="21"/>
        </w:rPr>
        <w:t>论文</w:t>
      </w:r>
      <w:r>
        <w:rPr>
          <w:rFonts w:ascii="Times New Roman" w:eastAsia="宋体" w:hAnsi="Times New Roman"/>
          <w:szCs w:val="21"/>
        </w:rPr>
        <w:t>10</w:t>
      </w:r>
      <w:r>
        <w:rPr>
          <w:rFonts w:ascii="Times New Roman" w:eastAsia="宋体" w:hAnsi="Times New Roman" w:hint="eastAsia"/>
          <w:szCs w:val="21"/>
        </w:rPr>
        <w:t>余篇，授权发明专利</w:t>
      </w:r>
      <w:r>
        <w:rPr>
          <w:rFonts w:ascii="Times New Roman" w:eastAsia="宋体" w:hAnsi="Times New Roman" w:hint="eastAsia"/>
          <w:szCs w:val="21"/>
        </w:rPr>
        <w:t>3</w:t>
      </w:r>
      <w:r>
        <w:rPr>
          <w:rFonts w:ascii="Times New Roman" w:eastAsia="宋体" w:hAnsi="Times New Roman" w:hint="eastAsia"/>
          <w:szCs w:val="21"/>
        </w:rPr>
        <w:t>项，参与国家级课题</w:t>
      </w:r>
      <w:r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 w:hint="eastAsia"/>
          <w:szCs w:val="21"/>
        </w:rPr>
        <w:t>项。</w:t>
      </w:r>
    </w:p>
    <w:p w14:paraId="48FCC70B" w14:textId="77777777" w:rsidR="00170E10" w:rsidRDefault="00356B7E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noProof/>
          <w:szCs w:val="21"/>
        </w:rPr>
        <w:drawing>
          <wp:inline distT="0" distB="0" distL="0" distR="0" wp14:anchorId="4FDD8463" wp14:editId="002C980B">
            <wp:extent cx="717550" cy="1079500"/>
            <wp:effectExtent l="0" t="0" r="0" b="0"/>
            <wp:docPr id="66" name="图片 68" descr="c7743e551ec6a6cad791972e3f12b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8" descr="c7743e551ec6a6cad791972e3f12b65"/>
                    <pic:cNvPicPr>
                      <a:picLocks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1" r="4321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CD0C2" w14:textId="77777777" w:rsidR="00170E10" w:rsidRDefault="00356B7E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*</w:t>
      </w:r>
      <w:r>
        <w:rPr>
          <w:rFonts w:ascii="Times New Roman" w:eastAsia="宋体" w:hAnsi="Times New Roman" w:hint="eastAsia"/>
          <w:b/>
          <w:szCs w:val="21"/>
        </w:rPr>
        <w:t>通信</w:t>
      </w:r>
      <w:r>
        <w:rPr>
          <w:rFonts w:ascii="Times New Roman" w:eastAsia="宋体" w:hAnsi="Times New Roman"/>
          <w:b/>
          <w:szCs w:val="21"/>
        </w:rPr>
        <w:t>作者</w:t>
      </w:r>
      <w:r>
        <w:rPr>
          <w:rFonts w:ascii="Times New Roman" w:eastAsia="宋体" w:hAnsi="Times New Roman"/>
          <w:szCs w:val="21"/>
        </w:rPr>
        <w:t>：</w:t>
      </w:r>
      <w:r>
        <w:rPr>
          <w:rFonts w:ascii="Times New Roman" w:eastAsia="宋体" w:hAnsi="Times New Roman" w:hint="eastAsia"/>
          <w:szCs w:val="21"/>
        </w:rPr>
        <w:t>陈军帆（</w:t>
      </w:r>
      <w:r>
        <w:rPr>
          <w:rFonts w:ascii="Times New Roman" w:eastAsia="宋体" w:hAnsi="Times New Roman" w:hint="eastAsia"/>
          <w:szCs w:val="21"/>
        </w:rPr>
        <w:t>19</w:t>
      </w:r>
      <w:r>
        <w:rPr>
          <w:rFonts w:ascii="Times New Roman" w:eastAsia="宋体" w:hAnsi="Times New Roman"/>
          <w:szCs w:val="21"/>
        </w:rPr>
        <w:t>94-</w:t>
      </w:r>
      <w:r>
        <w:rPr>
          <w:rFonts w:ascii="Times New Roman" w:eastAsia="宋体" w:hAnsi="Times New Roman"/>
          <w:szCs w:val="21"/>
        </w:rPr>
        <w:t>），</w:t>
      </w:r>
      <w:r>
        <w:rPr>
          <w:rFonts w:ascii="Times New Roman" w:eastAsia="宋体" w:hAnsi="Times New Roman" w:hint="eastAsia"/>
          <w:szCs w:val="21"/>
        </w:rPr>
        <w:t>男，</w:t>
      </w:r>
      <w:r>
        <w:rPr>
          <w:rFonts w:ascii="Times New Roman" w:eastAsia="宋体" w:hAnsi="Times New Roman"/>
          <w:szCs w:val="21"/>
        </w:rPr>
        <w:t>博士，</w:t>
      </w:r>
      <w:r>
        <w:rPr>
          <w:rFonts w:ascii="Times New Roman" w:eastAsia="宋体" w:hAnsi="Times New Roman" w:hint="eastAsia"/>
          <w:szCs w:val="21"/>
        </w:rPr>
        <w:t>广东省通信学会智能光网专委会委员。主要研究</w:t>
      </w:r>
      <w:r>
        <w:rPr>
          <w:rFonts w:ascii="Times New Roman" w:eastAsia="宋体" w:hAnsi="Times New Roman"/>
          <w:szCs w:val="21"/>
        </w:rPr>
        <w:t>方向为</w:t>
      </w:r>
      <w:r>
        <w:rPr>
          <w:rFonts w:ascii="Times New Roman" w:eastAsia="宋体" w:hAnsi="Times New Roman"/>
          <w:szCs w:val="21"/>
        </w:rPr>
        <w:t>6G</w:t>
      </w:r>
      <w:r>
        <w:rPr>
          <w:rFonts w:ascii="Times New Roman" w:eastAsia="宋体" w:hAnsi="Times New Roman" w:hint="eastAsia"/>
          <w:szCs w:val="21"/>
        </w:rPr>
        <w:t>无线通信、无线光通信和高速信号处理。</w:t>
      </w:r>
    </w:p>
    <w:p w14:paraId="7D915B32" w14:textId="77777777" w:rsidR="00170E10" w:rsidRDefault="00170E10">
      <w:pPr>
        <w:jc w:val="center"/>
        <w:rPr>
          <w:rFonts w:ascii="Times New Roman" w:eastAsia="宋体" w:hAnsi="Times New Roman"/>
          <w:szCs w:val="21"/>
        </w:rPr>
      </w:pPr>
    </w:p>
    <w:sectPr w:rsidR="00170E10">
      <w:pgSz w:w="11906" w:h="16838"/>
      <w:pgMar w:top="1440" w:right="1800" w:bottom="1440" w:left="1800" w:header="851" w:footer="992" w:gutter="0"/>
      <w:cols w:space="720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swiss"/>
    <w:pitch w:val="variable"/>
    <w:sig w:usb0="20000287" w:usb1="288F0000" w:usb2="00000016" w:usb3="00000000" w:csb0="0016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05941"/>
    <w:multiLevelType w:val="multilevel"/>
    <w:tmpl w:val="1AD05941"/>
    <w:lvl w:ilvl="0">
      <w:start w:val="1"/>
      <w:numFmt w:val="decimal"/>
      <w:suff w:val="space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1417959"/>
    <w:multiLevelType w:val="multilevel"/>
    <w:tmpl w:val="21417959"/>
    <w:lvl w:ilvl="0">
      <w:start w:val="1"/>
      <w:numFmt w:val="decimal"/>
      <w:lvlText w:val="（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505322626">
    <w:abstractNumId w:val="1"/>
  </w:num>
  <w:num w:numId="2" w16cid:durableId="61263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29A"/>
    <w:rsid w:val="000237BC"/>
    <w:rsid w:val="000243AA"/>
    <w:rsid w:val="00030833"/>
    <w:rsid w:val="0003135D"/>
    <w:rsid w:val="00037DF2"/>
    <w:rsid w:val="000411A0"/>
    <w:rsid w:val="00045035"/>
    <w:rsid w:val="000458A9"/>
    <w:rsid w:val="0004685C"/>
    <w:rsid w:val="00052D74"/>
    <w:rsid w:val="00054557"/>
    <w:rsid w:val="000625F9"/>
    <w:rsid w:val="00062EF1"/>
    <w:rsid w:val="00065AD7"/>
    <w:rsid w:val="00066104"/>
    <w:rsid w:val="00072CCB"/>
    <w:rsid w:val="00080DF1"/>
    <w:rsid w:val="000862C0"/>
    <w:rsid w:val="000A07CC"/>
    <w:rsid w:val="000B2D29"/>
    <w:rsid w:val="000B54F8"/>
    <w:rsid w:val="000B6BE0"/>
    <w:rsid w:val="000B7B74"/>
    <w:rsid w:val="000C4213"/>
    <w:rsid w:val="000D02A9"/>
    <w:rsid w:val="000D462F"/>
    <w:rsid w:val="000D5348"/>
    <w:rsid w:val="000E4065"/>
    <w:rsid w:val="000E6AF8"/>
    <w:rsid w:val="000F114B"/>
    <w:rsid w:val="000F58D8"/>
    <w:rsid w:val="000F7C33"/>
    <w:rsid w:val="000F7C7C"/>
    <w:rsid w:val="001015D9"/>
    <w:rsid w:val="00112939"/>
    <w:rsid w:val="001149CA"/>
    <w:rsid w:val="00121BE3"/>
    <w:rsid w:val="00132E1E"/>
    <w:rsid w:val="001343E9"/>
    <w:rsid w:val="00135BD7"/>
    <w:rsid w:val="00135F8D"/>
    <w:rsid w:val="00141CCE"/>
    <w:rsid w:val="001424CA"/>
    <w:rsid w:val="00146325"/>
    <w:rsid w:val="00146A41"/>
    <w:rsid w:val="00146C8E"/>
    <w:rsid w:val="0014790E"/>
    <w:rsid w:val="001537AA"/>
    <w:rsid w:val="001562A4"/>
    <w:rsid w:val="00157DB7"/>
    <w:rsid w:val="00162E05"/>
    <w:rsid w:val="0016300D"/>
    <w:rsid w:val="00163A81"/>
    <w:rsid w:val="001664A3"/>
    <w:rsid w:val="00170E10"/>
    <w:rsid w:val="0017385A"/>
    <w:rsid w:val="001775AF"/>
    <w:rsid w:val="00182C48"/>
    <w:rsid w:val="001864E1"/>
    <w:rsid w:val="00186E1C"/>
    <w:rsid w:val="001875FC"/>
    <w:rsid w:val="00197193"/>
    <w:rsid w:val="00197BD7"/>
    <w:rsid w:val="001A09B4"/>
    <w:rsid w:val="001A2626"/>
    <w:rsid w:val="001A594F"/>
    <w:rsid w:val="001B034B"/>
    <w:rsid w:val="001B174F"/>
    <w:rsid w:val="001D429A"/>
    <w:rsid w:val="001E4094"/>
    <w:rsid w:val="001F5A3F"/>
    <w:rsid w:val="001F73F2"/>
    <w:rsid w:val="001F7489"/>
    <w:rsid w:val="00202CCC"/>
    <w:rsid w:val="00202D03"/>
    <w:rsid w:val="002031D0"/>
    <w:rsid w:val="0021023A"/>
    <w:rsid w:val="0021250A"/>
    <w:rsid w:val="00221C8C"/>
    <w:rsid w:val="0022239E"/>
    <w:rsid w:val="00227650"/>
    <w:rsid w:val="00232F6E"/>
    <w:rsid w:val="00235413"/>
    <w:rsid w:val="00245BB7"/>
    <w:rsid w:val="002504C4"/>
    <w:rsid w:val="00251E18"/>
    <w:rsid w:val="002525AD"/>
    <w:rsid w:val="00255698"/>
    <w:rsid w:val="0026750E"/>
    <w:rsid w:val="00274529"/>
    <w:rsid w:val="002754EF"/>
    <w:rsid w:val="00275EDE"/>
    <w:rsid w:val="00276481"/>
    <w:rsid w:val="0027785F"/>
    <w:rsid w:val="00281D12"/>
    <w:rsid w:val="00282A8A"/>
    <w:rsid w:val="00292E10"/>
    <w:rsid w:val="0029630F"/>
    <w:rsid w:val="00297639"/>
    <w:rsid w:val="002A3F0D"/>
    <w:rsid w:val="002A6DF6"/>
    <w:rsid w:val="002B675B"/>
    <w:rsid w:val="002C02CE"/>
    <w:rsid w:val="002C1872"/>
    <w:rsid w:val="002C29C9"/>
    <w:rsid w:val="002C40AC"/>
    <w:rsid w:val="002C6A66"/>
    <w:rsid w:val="002D15C7"/>
    <w:rsid w:val="002D4337"/>
    <w:rsid w:val="002D5040"/>
    <w:rsid w:val="002D59A1"/>
    <w:rsid w:val="002E1058"/>
    <w:rsid w:val="002E73D7"/>
    <w:rsid w:val="0030095B"/>
    <w:rsid w:val="00312337"/>
    <w:rsid w:val="003278C4"/>
    <w:rsid w:val="00333505"/>
    <w:rsid w:val="00342AB8"/>
    <w:rsid w:val="00344F37"/>
    <w:rsid w:val="003465D4"/>
    <w:rsid w:val="00352B9A"/>
    <w:rsid w:val="003540A2"/>
    <w:rsid w:val="00356B7E"/>
    <w:rsid w:val="0036073C"/>
    <w:rsid w:val="00362096"/>
    <w:rsid w:val="00364DEC"/>
    <w:rsid w:val="00366A0F"/>
    <w:rsid w:val="00367C1C"/>
    <w:rsid w:val="003710D3"/>
    <w:rsid w:val="00375C88"/>
    <w:rsid w:val="00382D43"/>
    <w:rsid w:val="00383C5B"/>
    <w:rsid w:val="00385940"/>
    <w:rsid w:val="00386928"/>
    <w:rsid w:val="003A5F08"/>
    <w:rsid w:val="003B4E2D"/>
    <w:rsid w:val="003B61A3"/>
    <w:rsid w:val="003B6AAE"/>
    <w:rsid w:val="003C3C56"/>
    <w:rsid w:val="003C7469"/>
    <w:rsid w:val="003D2347"/>
    <w:rsid w:val="003D24BF"/>
    <w:rsid w:val="003D2DC7"/>
    <w:rsid w:val="003D3027"/>
    <w:rsid w:val="003E12B2"/>
    <w:rsid w:val="003E3385"/>
    <w:rsid w:val="003E37D3"/>
    <w:rsid w:val="003E6DB0"/>
    <w:rsid w:val="003F3448"/>
    <w:rsid w:val="003F6019"/>
    <w:rsid w:val="003F6841"/>
    <w:rsid w:val="00401201"/>
    <w:rsid w:val="00401F62"/>
    <w:rsid w:val="0040220A"/>
    <w:rsid w:val="00413F91"/>
    <w:rsid w:val="00414FF6"/>
    <w:rsid w:val="004168E8"/>
    <w:rsid w:val="00420049"/>
    <w:rsid w:val="00421FE7"/>
    <w:rsid w:val="00423A31"/>
    <w:rsid w:val="00426B15"/>
    <w:rsid w:val="004333AB"/>
    <w:rsid w:val="004445E8"/>
    <w:rsid w:val="00447727"/>
    <w:rsid w:val="0045082D"/>
    <w:rsid w:val="00450E30"/>
    <w:rsid w:val="004568CC"/>
    <w:rsid w:val="0045794A"/>
    <w:rsid w:val="004678FC"/>
    <w:rsid w:val="004769E5"/>
    <w:rsid w:val="00476E03"/>
    <w:rsid w:val="00482347"/>
    <w:rsid w:val="00482BB9"/>
    <w:rsid w:val="0048355A"/>
    <w:rsid w:val="00485571"/>
    <w:rsid w:val="00490577"/>
    <w:rsid w:val="0049525D"/>
    <w:rsid w:val="004A01BD"/>
    <w:rsid w:val="004A2781"/>
    <w:rsid w:val="004B0AB9"/>
    <w:rsid w:val="004B2503"/>
    <w:rsid w:val="004B4FFC"/>
    <w:rsid w:val="004B606A"/>
    <w:rsid w:val="004B77DD"/>
    <w:rsid w:val="004C44F7"/>
    <w:rsid w:val="004D3138"/>
    <w:rsid w:val="004E1905"/>
    <w:rsid w:val="004E478B"/>
    <w:rsid w:val="004E6D37"/>
    <w:rsid w:val="004F06E4"/>
    <w:rsid w:val="004F18ED"/>
    <w:rsid w:val="004F1A65"/>
    <w:rsid w:val="004F71B6"/>
    <w:rsid w:val="0050248F"/>
    <w:rsid w:val="00507BB7"/>
    <w:rsid w:val="0051480A"/>
    <w:rsid w:val="00514B57"/>
    <w:rsid w:val="0051739A"/>
    <w:rsid w:val="00532DFA"/>
    <w:rsid w:val="00540410"/>
    <w:rsid w:val="00546003"/>
    <w:rsid w:val="0055134E"/>
    <w:rsid w:val="00552B0F"/>
    <w:rsid w:val="0055586C"/>
    <w:rsid w:val="00556603"/>
    <w:rsid w:val="0055734B"/>
    <w:rsid w:val="0056005B"/>
    <w:rsid w:val="005618DC"/>
    <w:rsid w:val="005664DB"/>
    <w:rsid w:val="00580359"/>
    <w:rsid w:val="00580F81"/>
    <w:rsid w:val="005842A1"/>
    <w:rsid w:val="00594B22"/>
    <w:rsid w:val="00596717"/>
    <w:rsid w:val="005A5E82"/>
    <w:rsid w:val="005A6024"/>
    <w:rsid w:val="005B0021"/>
    <w:rsid w:val="005B348C"/>
    <w:rsid w:val="005B3D10"/>
    <w:rsid w:val="005C235B"/>
    <w:rsid w:val="005C2EF1"/>
    <w:rsid w:val="005D0C3A"/>
    <w:rsid w:val="005D2DF1"/>
    <w:rsid w:val="005E1854"/>
    <w:rsid w:val="005E21D2"/>
    <w:rsid w:val="005E2C3A"/>
    <w:rsid w:val="005E5724"/>
    <w:rsid w:val="005E60A6"/>
    <w:rsid w:val="005F7F0C"/>
    <w:rsid w:val="00600F43"/>
    <w:rsid w:val="006022BD"/>
    <w:rsid w:val="0060431E"/>
    <w:rsid w:val="00610C96"/>
    <w:rsid w:val="00617EF6"/>
    <w:rsid w:val="0062089F"/>
    <w:rsid w:val="00620B47"/>
    <w:rsid w:val="00621E91"/>
    <w:rsid w:val="006228A7"/>
    <w:rsid w:val="006254B9"/>
    <w:rsid w:val="00625537"/>
    <w:rsid w:val="00627825"/>
    <w:rsid w:val="0063078C"/>
    <w:rsid w:val="0063078E"/>
    <w:rsid w:val="00632753"/>
    <w:rsid w:val="00633906"/>
    <w:rsid w:val="006353F6"/>
    <w:rsid w:val="00641132"/>
    <w:rsid w:val="00643777"/>
    <w:rsid w:val="00651F1F"/>
    <w:rsid w:val="00652297"/>
    <w:rsid w:val="006567B2"/>
    <w:rsid w:val="006654A6"/>
    <w:rsid w:val="00665C5D"/>
    <w:rsid w:val="00666F4F"/>
    <w:rsid w:val="00673242"/>
    <w:rsid w:val="00675A12"/>
    <w:rsid w:val="00677BB8"/>
    <w:rsid w:val="00693891"/>
    <w:rsid w:val="00693B97"/>
    <w:rsid w:val="006944D5"/>
    <w:rsid w:val="006A36F3"/>
    <w:rsid w:val="006A4CAC"/>
    <w:rsid w:val="006B4EF2"/>
    <w:rsid w:val="006C1EFF"/>
    <w:rsid w:val="006D1577"/>
    <w:rsid w:val="006D2875"/>
    <w:rsid w:val="006D4B9D"/>
    <w:rsid w:val="006D5002"/>
    <w:rsid w:val="006D6908"/>
    <w:rsid w:val="006D7A7D"/>
    <w:rsid w:val="006E1579"/>
    <w:rsid w:val="006E493C"/>
    <w:rsid w:val="006E5DA9"/>
    <w:rsid w:val="006F17F8"/>
    <w:rsid w:val="006F4ABD"/>
    <w:rsid w:val="00701BF0"/>
    <w:rsid w:val="00705288"/>
    <w:rsid w:val="00713949"/>
    <w:rsid w:val="007219D7"/>
    <w:rsid w:val="00721BFD"/>
    <w:rsid w:val="007269F1"/>
    <w:rsid w:val="0073133C"/>
    <w:rsid w:val="007353A7"/>
    <w:rsid w:val="00740C94"/>
    <w:rsid w:val="00742220"/>
    <w:rsid w:val="007504B4"/>
    <w:rsid w:val="00757DFE"/>
    <w:rsid w:val="00760998"/>
    <w:rsid w:val="007674C4"/>
    <w:rsid w:val="00774113"/>
    <w:rsid w:val="0077758E"/>
    <w:rsid w:val="00777CA5"/>
    <w:rsid w:val="00780D25"/>
    <w:rsid w:val="00782E46"/>
    <w:rsid w:val="00783E71"/>
    <w:rsid w:val="00784983"/>
    <w:rsid w:val="00786324"/>
    <w:rsid w:val="00786714"/>
    <w:rsid w:val="007914ED"/>
    <w:rsid w:val="00795F58"/>
    <w:rsid w:val="007A1703"/>
    <w:rsid w:val="007A66D7"/>
    <w:rsid w:val="007B0BB3"/>
    <w:rsid w:val="007B3D21"/>
    <w:rsid w:val="007B5DB2"/>
    <w:rsid w:val="007B6EBE"/>
    <w:rsid w:val="007C0A02"/>
    <w:rsid w:val="007C6170"/>
    <w:rsid w:val="007D2685"/>
    <w:rsid w:val="007D46C0"/>
    <w:rsid w:val="007D77E9"/>
    <w:rsid w:val="007E1963"/>
    <w:rsid w:val="007F0053"/>
    <w:rsid w:val="007F08C7"/>
    <w:rsid w:val="00802A60"/>
    <w:rsid w:val="00805B84"/>
    <w:rsid w:val="00805F55"/>
    <w:rsid w:val="00816D67"/>
    <w:rsid w:val="00816EE3"/>
    <w:rsid w:val="00817903"/>
    <w:rsid w:val="00821123"/>
    <w:rsid w:val="00826675"/>
    <w:rsid w:val="00830CB8"/>
    <w:rsid w:val="00832142"/>
    <w:rsid w:val="00832456"/>
    <w:rsid w:val="008341D6"/>
    <w:rsid w:val="00835DDC"/>
    <w:rsid w:val="00840937"/>
    <w:rsid w:val="00843814"/>
    <w:rsid w:val="008457F7"/>
    <w:rsid w:val="0084769A"/>
    <w:rsid w:val="00854038"/>
    <w:rsid w:val="008561EA"/>
    <w:rsid w:val="00863E9B"/>
    <w:rsid w:val="00864A75"/>
    <w:rsid w:val="00865615"/>
    <w:rsid w:val="0086689F"/>
    <w:rsid w:val="00866E7B"/>
    <w:rsid w:val="0087215A"/>
    <w:rsid w:val="00873566"/>
    <w:rsid w:val="0087479C"/>
    <w:rsid w:val="008768D7"/>
    <w:rsid w:val="008872ED"/>
    <w:rsid w:val="008902FC"/>
    <w:rsid w:val="00895637"/>
    <w:rsid w:val="008A4890"/>
    <w:rsid w:val="008A726C"/>
    <w:rsid w:val="008B1FDA"/>
    <w:rsid w:val="008B34BA"/>
    <w:rsid w:val="008B5626"/>
    <w:rsid w:val="008B735A"/>
    <w:rsid w:val="008C2486"/>
    <w:rsid w:val="008D010D"/>
    <w:rsid w:val="008D266E"/>
    <w:rsid w:val="008E571D"/>
    <w:rsid w:val="008E62FC"/>
    <w:rsid w:val="008F329A"/>
    <w:rsid w:val="00900D1C"/>
    <w:rsid w:val="00905E21"/>
    <w:rsid w:val="00911C85"/>
    <w:rsid w:val="00914328"/>
    <w:rsid w:val="00914EB7"/>
    <w:rsid w:val="009167A3"/>
    <w:rsid w:val="00917577"/>
    <w:rsid w:val="009232CF"/>
    <w:rsid w:val="00924B37"/>
    <w:rsid w:val="00925464"/>
    <w:rsid w:val="00930860"/>
    <w:rsid w:val="00932B08"/>
    <w:rsid w:val="00933375"/>
    <w:rsid w:val="00935FCA"/>
    <w:rsid w:val="00936DAA"/>
    <w:rsid w:val="0093711A"/>
    <w:rsid w:val="00940FBC"/>
    <w:rsid w:val="009558D8"/>
    <w:rsid w:val="00957281"/>
    <w:rsid w:val="0096363A"/>
    <w:rsid w:val="00963B8D"/>
    <w:rsid w:val="009652C7"/>
    <w:rsid w:val="0096697B"/>
    <w:rsid w:val="00966D45"/>
    <w:rsid w:val="009723DD"/>
    <w:rsid w:val="00981E27"/>
    <w:rsid w:val="00983EAF"/>
    <w:rsid w:val="009A12EE"/>
    <w:rsid w:val="009A2FA2"/>
    <w:rsid w:val="009A39B9"/>
    <w:rsid w:val="009B172C"/>
    <w:rsid w:val="009B33F2"/>
    <w:rsid w:val="009B70DF"/>
    <w:rsid w:val="009B7EA7"/>
    <w:rsid w:val="009D0ED3"/>
    <w:rsid w:val="009D648F"/>
    <w:rsid w:val="009D7BCD"/>
    <w:rsid w:val="009E03C3"/>
    <w:rsid w:val="009E05B4"/>
    <w:rsid w:val="009F6E90"/>
    <w:rsid w:val="00A02BF8"/>
    <w:rsid w:val="00A127B7"/>
    <w:rsid w:val="00A129A2"/>
    <w:rsid w:val="00A14765"/>
    <w:rsid w:val="00A20504"/>
    <w:rsid w:val="00A236B6"/>
    <w:rsid w:val="00A24185"/>
    <w:rsid w:val="00A251E1"/>
    <w:rsid w:val="00A262EA"/>
    <w:rsid w:val="00A264A4"/>
    <w:rsid w:val="00A41BFC"/>
    <w:rsid w:val="00A44532"/>
    <w:rsid w:val="00A44A7E"/>
    <w:rsid w:val="00A523C2"/>
    <w:rsid w:val="00A541DF"/>
    <w:rsid w:val="00A54433"/>
    <w:rsid w:val="00A630F1"/>
    <w:rsid w:val="00A64739"/>
    <w:rsid w:val="00A7736D"/>
    <w:rsid w:val="00A805C9"/>
    <w:rsid w:val="00A85D81"/>
    <w:rsid w:val="00A8633D"/>
    <w:rsid w:val="00A93022"/>
    <w:rsid w:val="00A956CD"/>
    <w:rsid w:val="00A9713B"/>
    <w:rsid w:val="00AA442B"/>
    <w:rsid w:val="00AB16AC"/>
    <w:rsid w:val="00AB288D"/>
    <w:rsid w:val="00AC0BF0"/>
    <w:rsid w:val="00AC4297"/>
    <w:rsid w:val="00AC4AD1"/>
    <w:rsid w:val="00AC7AED"/>
    <w:rsid w:val="00AD1B8C"/>
    <w:rsid w:val="00AD1F1C"/>
    <w:rsid w:val="00AD26EE"/>
    <w:rsid w:val="00AD5CEF"/>
    <w:rsid w:val="00AD6E1D"/>
    <w:rsid w:val="00AE0EF5"/>
    <w:rsid w:val="00AE19E3"/>
    <w:rsid w:val="00AE65B6"/>
    <w:rsid w:val="00AE6AFF"/>
    <w:rsid w:val="00AF0468"/>
    <w:rsid w:val="00AF4F68"/>
    <w:rsid w:val="00B03197"/>
    <w:rsid w:val="00B04AB7"/>
    <w:rsid w:val="00B146BA"/>
    <w:rsid w:val="00B21D8A"/>
    <w:rsid w:val="00B237D6"/>
    <w:rsid w:val="00B24851"/>
    <w:rsid w:val="00B36352"/>
    <w:rsid w:val="00B50FA0"/>
    <w:rsid w:val="00B51DF0"/>
    <w:rsid w:val="00B5307D"/>
    <w:rsid w:val="00B5433B"/>
    <w:rsid w:val="00B56338"/>
    <w:rsid w:val="00B56BF5"/>
    <w:rsid w:val="00B6364C"/>
    <w:rsid w:val="00B66314"/>
    <w:rsid w:val="00B71767"/>
    <w:rsid w:val="00B74851"/>
    <w:rsid w:val="00B74A14"/>
    <w:rsid w:val="00B75647"/>
    <w:rsid w:val="00B82C63"/>
    <w:rsid w:val="00B9261F"/>
    <w:rsid w:val="00B94F90"/>
    <w:rsid w:val="00B97449"/>
    <w:rsid w:val="00BC112D"/>
    <w:rsid w:val="00BC49BC"/>
    <w:rsid w:val="00BC4C25"/>
    <w:rsid w:val="00BD1CAB"/>
    <w:rsid w:val="00BD204E"/>
    <w:rsid w:val="00BE1E75"/>
    <w:rsid w:val="00BE4786"/>
    <w:rsid w:val="00BF018F"/>
    <w:rsid w:val="00BF1078"/>
    <w:rsid w:val="00BF5B72"/>
    <w:rsid w:val="00C06E27"/>
    <w:rsid w:val="00C115F3"/>
    <w:rsid w:val="00C1732D"/>
    <w:rsid w:val="00C174EA"/>
    <w:rsid w:val="00C25AF9"/>
    <w:rsid w:val="00C25C54"/>
    <w:rsid w:val="00C348A2"/>
    <w:rsid w:val="00C512F1"/>
    <w:rsid w:val="00C51C58"/>
    <w:rsid w:val="00C52E66"/>
    <w:rsid w:val="00C64D01"/>
    <w:rsid w:val="00C67AC3"/>
    <w:rsid w:val="00C711D6"/>
    <w:rsid w:val="00C7380F"/>
    <w:rsid w:val="00C73F5C"/>
    <w:rsid w:val="00C82492"/>
    <w:rsid w:val="00C86508"/>
    <w:rsid w:val="00C87467"/>
    <w:rsid w:val="00C90101"/>
    <w:rsid w:val="00C92205"/>
    <w:rsid w:val="00C952BC"/>
    <w:rsid w:val="00CA04F9"/>
    <w:rsid w:val="00CA1586"/>
    <w:rsid w:val="00CA2204"/>
    <w:rsid w:val="00CA4B9C"/>
    <w:rsid w:val="00CA72F4"/>
    <w:rsid w:val="00CB158A"/>
    <w:rsid w:val="00CB2489"/>
    <w:rsid w:val="00CB62F3"/>
    <w:rsid w:val="00CC1015"/>
    <w:rsid w:val="00CD6544"/>
    <w:rsid w:val="00CE04C8"/>
    <w:rsid w:val="00CE476C"/>
    <w:rsid w:val="00CE62C1"/>
    <w:rsid w:val="00CF0705"/>
    <w:rsid w:val="00CF0BD4"/>
    <w:rsid w:val="00CF5E8E"/>
    <w:rsid w:val="00D02AE2"/>
    <w:rsid w:val="00D058A3"/>
    <w:rsid w:val="00D06267"/>
    <w:rsid w:val="00D118D8"/>
    <w:rsid w:val="00D174A8"/>
    <w:rsid w:val="00D22B72"/>
    <w:rsid w:val="00D23038"/>
    <w:rsid w:val="00D252A4"/>
    <w:rsid w:val="00D27871"/>
    <w:rsid w:val="00D52587"/>
    <w:rsid w:val="00D56232"/>
    <w:rsid w:val="00D571CC"/>
    <w:rsid w:val="00D65C0E"/>
    <w:rsid w:val="00D739BB"/>
    <w:rsid w:val="00D73AFE"/>
    <w:rsid w:val="00D76987"/>
    <w:rsid w:val="00D77116"/>
    <w:rsid w:val="00D81CBF"/>
    <w:rsid w:val="00D837D0"/>
    <w:rsid w:val="00D87119"/>
    <w:rsid w:val="00D93B95"/>
    <w:rsid w:val="00D97BD5"/>
    <w:rsid w:val="00DA2352"/>
    <w:rsid w:val="00DA44EA"/>
    <w:rsid w:val="00DA621B"/>
    <w:rsid w:val="00DA6FA8"/>
    <w:rsid w:val="00DB1F87"/>
    <w:rsid w:val="00DB53A3"/>
    <w:rsid w:val="00DB64BF"/>
    <w:rsid w:val="00DB64E1"/>
    <w:rsid w:val="00DC102F"/>
    <w:rsid w:val="00DC4518"/>
    <w:rsid w:val="00DC5A1B"/>
    <w:rsid w:val="00DD02C0"/>
    <w:rsid w:val="00DD384B"/>
    <w:rsid w:val="00DD3EF5"/>
    <w:rsid w:val="00DD6C95"/>
    <w:rsid w:val="00DE6924"/>
    <w:rsid w:val="00DE72A3"/>
    <w:rsid w:val="00DF23CC"/>
    <w:rsid w:val="00DF4DF8"/>
    <w:rsid w:val="00E00E86"/>
    <w:rsid w:val="00E03170"/>
    <w:rsid w:val="00E1325E"/>
    <w:rsid w:val="00E17DF5"/>
    <w:rsid w:val="00E201D4"/>
    <w:rsid w:val="00E32DD0"/>
    <w:rsid w:val="00E3391B"/>
    <w:rsid w:val="00E35C8B"/>
    <w:rsid w:val="00E37947"/>
    <w:rsid w:val="00E42B25"/>
    <w:rsid w:val="00E50EB4"/>
    <w:rsid w:val="00E51082"/>
    <w:rsid w:val="00E51F17"/>
    <w:rsid w:val="00E522E1"/>
    <w:rsid w:val="00E5391E"/>
    <w:rsid w:val="00E54020"/>
    <w:rsid w:val="00E72BF1"/>
    <w:rsid w:val="00E73E70"/>
    <w:rsid w:val="00E83002"/>
    <w:rsid w:val="00E84776"/>
    <w:rsid w:val="00E84E12"/>
    <w:rsid w:val="00E85618"/>
    <w:rsid w:val="00E90C3C"/>
    <w:rsid w:val="00E967B5"/>
    <w:rsid w:val="00EA2CBC"/>
    <w:rsid w:val="00EB1605"/>
    <w:rsid w:val="00EC65ED"/>
    <w:rsid w:val="00ED5B0E"/>
    <w:rsid w:val="00EE2C82"/>
    <w:rsid w:val="00EE7919"/>
    <w:rsid w:val="00EF0104"/>
    <w:rsid w:val="00EF35C7"/>
    <w:rsid w:val="00F010F0"/>
    <w:rsid w:val="00F1081E"/>
    <w:rsid w:val="00F17CE1"/>
    <w:rsid w:val="00F21979"/>
    <w:rsid w:val="00F244CB"/>
    <w:rsid w:val="00F2656A"/>
    <w:rsid w:val="00F31BA5"/>
    <w:rsid w:val="00F4097D"/>
    <w:rsid w:val="00F465CA"/>
    <w:rsid w:val="00F466EE"/>
    <w:rsid w:val="00F46A19"/>
    <w:rsid w:val="00F46D89"/>
    <w:rsid w:val="00F53343"/>
    <w:rsid w:val="00F53357"/>
    <w:rsid w:val="00F57CAE"/>
    <w:rsid w:val="00F626AC"/>
    <w:rsid w:val="00F8120D"/>
    <w:rsid w:val="00F81C0B"/>
    <w:rsid w:val="00F8204F"/>
    <w:rsid w:val="00F822D8"/>
    <w:rsid w:val="00F83EE7"/>
    <w:rsid w:val="00F85217"/>
    <w:rsid w:val="00F94BD8"/>
    <w:rsid w:val="00FA084D"/>
    <w:rsid w:val="00FA3B02"/>
    <w:rsid w:val="00FA45E8"/>
    <w:rsid w:val="00FA49ED"/>
    <w:rsid w:val="00FC1706"/>
    <w:rsid w:val="00FD3FC7"/>
    <w:rsid w:val="00FE283F"/>
    <w:rsid w:val="00FE5E75"/>
    <w:rsid w:val="00FF1397"/>
    <w:rsid w:val="00FF18B6"/>
    <w:rsid w:val="00FF304D"/>
    <w:rsid w:val="00FF5B45"/>
    <w:rsid w:val="00FF6668"/>
    <w:rsid w:val="11DA0250"/>
    <w:rsid w:val="38E458CA"/>
    <w:rsid w:val="3DE162C0"/>
    <w:rsid w:val="490909B0"/>
    <w:rsid w:val="65660885"/>
    <w:rsid w:val="6CB80AF3"/>
    <w:rsid w:val="712B2DAA"/>
    <w:rsid w:val="75E7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CF1BE1D"/>
  <w14:defaultImageDpi w14:val="330"/>
  <w15:docId w15:val="{DFA9C02B-C721-4E9F-91BA-A11185760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unhideWhenUsed/>
    <w:rPr>
      <w:sz w:val="18"/>
      <w:szCs w:val="18"/>
    </w:rPr>
  </w:style>
  <w:style w:type="paragraph" w:styleId="a7">
    <w:name w:val="footer"/>
    <w:basedOn w:val="a"/>
    <w:link w:val="a8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unhideWhenUsed/>
    <w:qFormat/>
    <w:rPr>
      <w:b/>
      <w:bCs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uiPriority w:val="22"/>
    <w:qFormat/>
    <w:rPr>
      <w:b/>
      <w:bCs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Hyperlink"/>
    <w:uiPriority w:val="99"/>
    <w:unhideWhenUsed/>
    <w:rPr>
      <w:color w:val="0563C1"/>
      <w:u w:val="single"/>
    </w:rPr>
  </w:style>
  <w:style w:type="character" w:styleId="af1">
    <w:name w:val="annotation reference"/>
    <w:uiPriority w:val="99"/>
    <w:unhideWhenUsed/>
    <w:qFormat/>
    <w:rPr>
      <w:sz w:val="21"/>
      <w:szCs w:val="21"/>
    </w:rPr>
  </w:style>
  <w:style w:type="character" w:customStyle="1" w:styleId="a4">
    <w:name w:val="批注文字 字符"/>
    <w:link w:val="a3"/>
    <w:uiPriority w:val="99"/>
    <w:semiHidden/>
    <w:rPr>
      <w:kern w:val="2"/>
      <w:sz w:val="21"/>
      <w:szCs w:val="22"/>
    </w:rPr>
  </w:style>
  <w:style w:type="character" w:customStyle="1" w:styleId="a6">
    <w:name w:val="批注框文本 字符"/>
    <w:link w:val="a5"/>
    <w:uiPriority w:val="99"/>
    <w:semiHidden/>
    <w:qFormat/>
    <w:rPr>
      <w:kern w:val="2"/>
      <w:sz w:val="18"/>
      <w:szCs w:val="18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character" w:customStyle="1" w:styleId="ac">
    <w:name w:val="批注主题 字符"/>
    <w:link w:val="ab"/>
    <w:uiPriority w:val="99"/>
    <w:semiHidden/>
    <w:qFormat/>
    <w:rPr>
      <w:b/>
      <w:bCs/>
      <w:kern w:val="2"/>
      <w:sz w:val="21"/>
      <w:szCs w:val="22"/>
    </w:rPr>
  </w:style>
  <w:style w:type="paragraph" w:styleId="af2">
    <w:name w:val="List Paragraph"/>
    <w:basedOn w:val="a"/>
    <w:uiPriority w:val="34"/>
    <w:qFormat/>
    <w:pPr>
      <w:ind w:firstLineChars="200" w:firstLine="420"/>
    </w:pPr>
  </w:style>
  <w:style w:type="character" w:customStyle="1" w:styleId="intbody1">
    <w:name w:val="intbody1"/>
    <w:qFormat/>
    <w:rPr>
      <w:rFonts w:ascii="Arial" w:hAnsi="Arial" w:cs="Arial" w:hint="default"/>
      <w:color w:val="000000"/>
      <w:sz w:val="18"/>
      <w:szCs w:val="18"/>
    </w:rPr>
  </w:style>
  <w:style w:type="character" w:customStyle="1" w:styleId="MTEquationSection">
    <w:name w:val="MTEquationSection"/>
    <w:qFormat/>
    <w:rPr>
      <w:rFonts w:ascii="Times New Roman" w:eastAsia="黑体" w:hAnsi="Times New Roman"/>
      <w:b/>
      <w:vanish/>
      <w:color w:val="FF0000"/>
      <w:sz w:val="28"/>
      <w:szCs w:val="36"/>
    </w:rPr>
  </w:style>
  <w:style w:type="paragraph" w:customStyle="1" w:styleId="MTDisplayEquation">
    <w:name w:val="MTDisplayEquation"/>
    <w:basedOn w:val="a"/>
    <w:next w:val="a"/>
    <w:link w:val="MTDisplayEquation0"/>
    <w:qFormat/>
    <w:pPr>
      <w:tabs>
        <w:tab w:val="center" w:pos="4160"/>
        <w:tab w:val="right" w:pos="8300"/>
      </w:tabs>
    </w:pPr>
    <w:rPr>
      <w:rFonts w:ascii="Times New Roman" w:eastAsia="宋体" w:hAnsi="Times New Roman"/>
      <w:szCs w:val="21"/>
    </w:rPr>
  </w:style>
  <w:style w:type="character" w:customStyle="1" w:styleId="MTDisplayEquation0">
    <w:name w:val="MTDisplayEquation 字符"/>
    <w:link w:val="MTDisplayEquation"/>
    <w:qFormat/>
    <w:rPr>
      <w:rFonts w:ascii="Times New Roman" w:eastAsia="宋体" w:hAnsi="Times New Roman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package" Target="embeddings/Microsoft_Visio_Drawing4.vsdx"/><Relationship Id="rId21" Type="http://schemas.openxmlformats.org/officeDocument/2006/relationships/image" Target="media/image9.wmf"/><Relationship Id="rId42" Type="http://schemas.openxmlformats.org/officeDocument/2006/relationships/oleObject" Target="embeddings/oleObject16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image" Target="media/image32.wmf"/><Relationship Id="rId84" Type="http://schemas.openxmlformats.org/officeDocument/2006/relationships/image" Target="media/image40.emf"/><Relationship Id="rId89" Type="http://schemas.openxmlformats.org/officeDocument/2006/relationships/oleObject" Target="embeddings/oleObject38.bin"/><Relationship Id="rId112" Type="http://schemas.openxmlformats.org/officeDocument/2006/relationships/image" Target="media/image52.wmf"/><Relationship Id="rId133" Type="http://schemas.openxmlformats.org/officeDocument/2006/relationships/fontTable" Target="fontTable.xml"/><Relationship Id="rId16" Type="http://schemas.openxmlformats.org/officeDocument/2006/relationships/oleObject" Target="embeddings/oleObject4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7.emf"/><Relationship Id="rId53" Type="http://schemas.openxmlformats.org/officeDocument/2006/relationships/image" Target="media/image25.wmf"/><Relationship Id="rId58" Type="http://schemas.openxmlformats.org/officeDocument/2006/relationships/oleObject" Target="embeddings/oleObject24.bin"/><Relationship Id="rId74" Type="http://schemas.openxmlformats.org/officeDocument/2006/relationships/image" Target="media/image35.wmf"/><Relationship Id="rId79" Type="http://schemas.openxmlformats.org/officeDocument/2006/relationships/oleObject" Target="embeddings/oleObject35.bin"/><Relationship Id="rId102" Type="http://schemas.openxmlformats.org/officeDocument/2006/relationships/image" Target="media/image49.wmf"/><Relationship Id="rId123" Type="http://schemas.openxmlformats.org/officeDocument/2006/relationships/package" Target="embeddings/Microsoft_Visio_Drawing7.vsdx"/><Relationship Id="rId128" Type="http://schemas.openxmlformats.org/officeDocument/2006/relationships/image" Target="media/image60.emf"/><Relationship Id="rId5" Type="http://schemas.openxmlformats.org/officeDocument/2006/relationships/webSettings" Target="webSetting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1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7.bin"/><Relationship Id="rId69" Type="http://schemas.openxmlformats.org/officeDocument/2006/relationships/oleObject" Target="embeddings/oleObject30.bin"/><Relationship Id="rId77" Type="http://schemas.openxmlformats.org/officeDocument/2006/relationships/oleObject" Target="embeddings/oleObject34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46.bin"/><Relationship Id="rId113" Type="http://schemas.openxmlformats.org/officeDocument/2006/relationships/oleObject" Target="embeddings/oleObject52.bin"/><Relationship Id="rId118" Type="http://schemas.openxmlformats.org/officeDocument/2006/relationships/image" Target="media/image55.emf"/><Relationship Id="rId126" Type="http://schemas.openxmlformats.org/officeDocument/2006/relationships/image" Target="media/image59.emf"/><Relationship Id="rId134" Type="http://schemas.openxmlformats.org/officeDocument/2006/relationships/theme" Target="theme/theme1.xml"/><Relationship Id="rId8" Type="http://schemas.openxmlformats.org/officeDocument/2006/relationships/package" Target="embeddings/Microsoft_Visio_Drawing.vsdx"/><Relationship Id="rId51" Type="http://schemas.openxmlformats.org/officeDocument/2006/relationships/image" Target="media/image24.wmf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package" Target="embeddings/Microsoft_Visio_Drawing2.vsdx"/><Relationship Id="rId93" Type="http://schemas.openxmlformats.org/officeDocument/2006/relationships/oleObject" Target="embeddings/oleObject40.bin"/><Relationship Id="rId98" Type="http://schemas.openxmlformats.org/officeDocument/2006/relationships/image" Target="media/image47.wmf"/><Relationship Id="rId121" Type="http://schemas.openxmlformats.org/officeDocument/2006/relationships/package" Target="embeddings/Microsoft_Visio_Drawing6.vsdx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package" Target="embeddings/Microsoft_Visio_Drawing1.vsdx"/><Relationship Id="rId46" Type="http://schemas.openxmlformats.org/officeDocument/2006/relationships/oleObject" Target="embeddings/oleObject18.bin"/><Relationship Id="rId59" Type="http://schemas.openxmlformats.org/officeDocument/2006/relationships/image" Target="media/image28.wmf"/><Relationship Id="rId67" Type="http://schemas.openxmlformats.org/officeDocument/2006/relationships/oleObject" Target="embeddings/oleObject29.bin"/><Relationship Id="rId103" Type="http://schemas.openxmlformats.org/officeDocument/2006/relationships/oleObject" Target="embeddings/oleObject45.bin"/><Relationship Id="rId108" Type="http://schemas.openxmlformats.org/officeDocument/2006/relationships/oleObject" Target="embeddings/oleObject48.bin"/><Relationship Id="rId116" Type="http://schemas.openxmlformats.org/officeDocument/2006/relationships/image" Target="media/image54.emf"/><Relationship Id="rId124" Type="http://schemas.openxmlformats.org/officeDocument/2006/relationships/image" Target="media/image58.emf"/><Relationship Id="rId129" Type="http://schemas.openxmlformats.org/officeDocument/2006/relationships/package" Target="embeddings/Microsoft_Visio_Drawing10.vsdx"/><Relationship Id="rId20" Type="http://schemas.openxmlformats.org/officeDocument/2006/relationships/oleObject" Target="embeddings/oleObject6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image" Target="media/image33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image" Target="media/image42.wmf"/><Relationship Id="rId91" Type="http://schemas.openxmlformats.org/officeDocument/2006/relationships/oleObject" Target="embeddings/oleObject39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1.bin"/><Relationship Id="rId132" Type="http://schemas.openxmlformats.org/officeDocument/2006/relationships/image" Target="media/image6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47.bin"/><Relationship Id="rId114" Type="http://schemas.openxmlformats.org/officeDocument/2006/relationships/image" Target="media/image53.wmf"/><Relationship Id="rId119" Type="http://schemas.openxmlformats.org/officeDocument/2006/relationships/package" Target="embeddings/Microsoft_Visio_Drawing5.vsdx"/><Relationship Id="rId127" Type="http://schemas.openxmlformats.org/officeDocument/2006/relationships/package" Target="embeddings/Microsoft_Visio_Drawing9.vsdx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6.bin"/><Relationship Id="rId86" Type="http://schemas.openxmlformats.org/officeDocument/2006/relationships/image" Target="media/image41.emf"/><Relationship Id="rId94" Type="http://schemas.openxmlformats.org/officeDocument/2006/relationships/image" Target="media/image45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122" Type="http://schemas.openxmlformats.org/officeDocument/2006/relationships/image" Target="media/image57.emf"/><Relationship Id="rId130" Type="http://schemas.openxmlformats.org/officeDocument/2006/relationships/image" Target="media/image61.e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49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0.bin"/><Relationship Id="rId55" Type="http://schemas.openxmlformats.org/officeDocument/2006/relationships/image" Target="media/image26.wmf"/><Relationship Id="rId76" Type="http://schemas.openxmlformats.org/officeDocument/2006/relationships/image" Target="media/image36.wmf"/><Relationship Id="rId97" Type="http://schemas.openxmlformats.org/officeDocument/2006/relationships/oleObject" Target="embeddings/oleObject42.bin"/><Relationship Id="rId104" Type="http://schemas.openxmlformats.org/officeDocument/2006/relationships/image" Target="media/image50.wmf"/><Relationship Id="rId120" Type="http://schemas.openxmlformats.org/officeDocument/2006/relationships/image" Target="media/image56.emf"/><Relationship Id="rId125" Type="http://schemas.openxmlformats.org/officeDocument/2006/relationships/package" Target="embeddings/Microsoft_Visio_Drawing8.vsdx"/><Relationship Id="rId7" Type="http://schemas.openxmlformats.org/officeDocument/2006/relationships/image" Target="media/image2.emf"/><Relationship Id="rId71" Type="http://schemas.openxmlformats.org/officeDocument/2006/relationships/oleObject" Target="embeddings/oleObject31.bin"/><Relationship Id="rId92" Type="http://schemas.openxmlformats.org/officeDocument/2006/relationships/image" Target="media/image44.wmf"/><Relationship Id="rId2" Type="http://schemas.openxmlformats.org/officeDocument/2006/relationships/numbering" Target="numbering.xml"/><Relationship Id="rId29" Type="http://schemas.openxmlformats.org/officeDocument/2006/relationships/image" Target="media/image13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5.bin"/><Relationship Id="rId45" Type="http://schemas.openxmlformats.org/officeDocument/2006/relationships/image" Target="media/image21.wmf"/><Relationship Id="rId66" Type="http://schemas.openxmlformats.org/officeDocument/2006/relationships/image" Target="media/image31.wmf"/><Relationship Id="rId87" Type="http://schemas.openxmlformats.org/officeDocument/2006/relationships/package" Target="embeddings/Microsoft_Visio_Drawing3.vsdx"/><Relationship Id="rId110" Type="http://schemas.openxmlformats.org/officeDocument/2006/relationships/oleObject" Target="embeddings/oleObject50.bin"/><Relationship Id="rId115" Type="http://schemas.openxmlformats.org/officeDocument/2006/relationships/oleObject" Target="embeddings/oleObject53.bin"/><Relationship Id="rId131" Type="http://schemas.openxmlformats.org/officeDocument/2006/relationships/package" Target="embeddings/Microsoft_Visio_Drawing11.vsdx"/><Relationship Id="rId61" Type="http://schemas.openxmlformats.org/officeDocument/2006/relationships/image" Target="media/image29.wmf"/><Relationship Id="rId82" Type="http://schemas.openxmlformats.org/officeDocument/2006/relationships/image" Target="media/image39.wmf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49A91-12D4-4900-9CA5-9AAC5FD8E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10</Pages>
  <Words>2027</Words>
  <Characters>11560</Characters>
  <Application>Microsoft Office Word</Application>
  <DocSecurity>0</DocSecurity>
  <Lines>96</Lines>
  <Paragraphs>27</Paragraphs>
  <ScaleCrop>false</ScaleCrop>
  <Company/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Zihao Du</dc:creator>
  <cp:lastModifiedBy>ome H</cp:lastModifiedBy>
  <cp:revision>16</cp:revision>
  <cp:lastPrinted>2025-04-17T02:08:00Z</cp:lastPrinted>
  <dcterms:created xsi:type="dcterms:W3CDTF">2025-04-18T09:57:00Z</dcterms:created>
  <dcterms:modified xsi:type="dcterms:W3CDTF">2025-09-01T01:28:00Z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eyJoZGlkIjoiMjE2OGE3MTMxNTQxYTc0MjU1MTY5NmZlMDg2NDJkNjIiLCJ1c2VySWQiOiIyOTA1MjA4OTUifQ==</vt:lpwstr>
  </property>
  <property fmtid="{D5CDD505-2E9C-101B-9397-08002B2CF9AE}" pid="3" name="KSOProductBuildVer">
    <vt:lpwstr>2052-12.1.0.21915</vt:lpwstr>
  </property>
  <property fmtid="{D5CDD505-2E9C-101B-9397-08002B2CF9AE}" pid="4" name="ICV">
    <vt:lpwstr>ADEC8AD75B814100BAC8E7EE63BC5579_12</vt:lpwstr>
  </property>
  <property fmtid="{D5CDD505-2E9C-101B-9397-08002B2CF9AE}" pid="5" name="MTEquationSection">
    <vt:lpwstr>1</vt:lpwstr>
  </property>
  <property fmtid="{D5CDD505-2E9C-101B-9397-08002B2CF9AE}" pid="6" name="MTWinEqns">
    <vt:bool>true</vt:bool>
  </property>
  <property fmtid="{D5CDD505-2E9C-101B-9397-08002B2CF9AE}" pid="7" name="MTEquationNumber2">
    <vt:lpwstr>(#E1)</vt:lpwstr>
  </property>
</Properties>
</file>